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1B0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B56A36">
            <w:pPr>
              <w:pStyle w:val="32"/>
              <w:framePr w:wrap="notBeside" w:vAnchor="page" w:hAnchor="page" w:x="1372" w:y="568"/>
              <w:tabs>
                <w:tab w:val="clear" w:pos="4153"/>
                <w:tab w:val="clear" w:pos="8306"/>
              </w:tabs>
              <w:spacing w:line="240" w:lineRule="auto"/>
              <w:jc w:val="left"/>
              <w:rPr>
                <w:rFonts w:ascii="黑体" w:hAnsi="黑体" w:eastAsia="黑体"/>
                <w:color w:val="auto"/>
                <w:sz w:val="21"/>
                <w:szCs w:val="21"/>
                <w:highlight w:val="none"/>
              </w:rPr>
            </w:pPr>
            <w:r>
              <w:rPr>
                <w:rFonts w:ascii="Times New Roman" w:hAnsi="Times New Roman" w:eastAsia="黑体"/>
                <w:color w:val="auto"/>
                <w:sz w:val="21"/>
                <w:szCs w:val="21"/>
                <w:highlight w:val="none"/>
              </w:rPr>
              <w:t>ICS</w:t>
            </w:r>
            <w:r>
              <w:rPr>
                <w:rFonts w:ascii="黑体" w:hAnsi="黑体" w:eastAsia="黑体"/>
                <w:color w:val="auto"/>
                <w:sz w:val="21"/>
                <w:szCs w:val="21"/>
                <w:highlight w:val="none"/>
              </w:rPr>
              <w:t xml:space="preserve">  </w:t>
            </w:r>
          </w:p>
        </w:tc>
        <w:tc>
          <w:tcPr>
            <w:tcW w:w="8855" w:type="dxa"/>
          </w:tcPr>
          <w:p w14:paraId="22C18525">
            <w:pPr>
              <w:pStyle w:val="32"/>
              <w:framePr w:wrap="notBeside" w:vAnchor="page" w:hAnchor="page" w:x="1372" w:y="568"/>
              <w:tabs>
                <w:tab w:val="clear" w:pos="4153"/>
                <w:tab w:val="clear" w:pos="8306"/>
              </w:tabs>
              <w:spacing w:line="240" w:lineRule="auto"/>
              <w:jc w:val="both"/>
              <w:rPr>
                <w:rFonts w:ascii="黑体" w:hAnsi="黑体" w:eastAsia="黑体"/>
                <w:color w:val="auto"/>
                <w:sz w:val="21"/>
                <w:szCs w:val="21"/>
                <w:highlight w:val="none"/>
              </w:rPr>
            </w:pPr>
            <w:r>
              <w:rPr>
                <w:rFonts w:ascii="黑体" w:hAnsi="黑体" w:eastAsia="黑体"/>
                <w:color w:val="auto"/>
                <w:sz w:val="21"/>
                <w:szCs w:val="21"/>
                <w:highlight w:val="none"/>
              </w:rPr>
              <w:fldChar w:fldCharType="begin">
                <w:ffData>
                  <w:name w:val="ICS"/>
                  <w:enabled/>
                  <w:calcOnExit w:val="0"/>
                  <w:textInput>
                    <w:default w:val="点击此处添加ICS号"/>
                  </w:textInput>
                </w:ffData>
              </w:fldChar>
            </w:r>
            <w:bookmarkStart w:id="0" w:name="ICS"/>
            <w:r>
              <w:rPr>
                <w:rFonts w:ascii="黑体" w:hAnsi="黑体" w:eastAsia="黑体"/>
                <w:color w:val="auto"/>
                <w:sz w:val="21"/>
                <w:szCs w:val="21"/>
                <w:highlight w:val="none"/>
              </w:rPr>
              <w:instrText xml:space="preserve"> FORMTEXT </w:instrText>
            </w:r>
            <w:r>
              <w:rPr>
                <w:rFonts w:ascii="黑体" w:hAnsi="黑体" w:eastAsia="黑体"/>
                <w:color w:val="auto"/>
                <w:sz w:val="21"/>
                <w:szCs w:val="21"/>
                <w:highlight w:val="none"/>
              </w:rPr>
              <w:fldChar w:fldCharType="separate"/>
            </w:r>
            <w:r>
              <w:rPr>
                <w:rFonts w:ascii="黑体" w:hAnsi="黑体" w:eastAsia="黑体"/>
                <w:color w:val="auto"/>
                <w:sz w:val="21"/>
                <w:szCs w:val="21"/>
                <w:highlight w:val="none"/>
              </w:rPr>
              <w:t xml:space="preserve">93.080 </w:t>
            </w:r>
            <w:r>
              <w:rPr>
                <w:rFonts w:ascii="黑体" w:hAnsi="黑体" w:eastAsia="黑体"/>
                <w:color w:val="auto"/>
                <w:sz w:val="21"/>
                <w:szCs w:val="21"/>
                <w:highlight w:val="none"/>
              </w:rPr>
              <w:fldChar w:fldCharType="end"/>
            </w:r>
            <w:bookmarkEnd w:id="0"/>
          </w:p>
        </w:tc>
      </w:tr>
      <w:tr w14:paraId="5EB4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B58B3D6">
            <w:pPr>
              <w:pStyle w:val="32"/>
              <w:framePr w:wrap="notBeside" w:vAnchor="page" w:hAnchor="page" w:x="1372" w:y="568"/>
              <w:tabs>
                <w:tab w:val="clear" w:pos="4153"/>
                <w:tab w:val="clear" w:pos="8306"/>
              </w:tabs>
              <w:spacing w:before="40" w:line="240" w:lineRule="auto"/>
              <w:jc w:val="left"/>
              <w:rPr>
                <w:rFonts w:ascii="黑体" w:hAnsi="黑体" w:eastAsia="黑体"/>
                <w:color w:val="auto"/>
                <w:sz w:val="21"/>
                <w:szCs w:val="21"/>
                <w:highlight w:val="none"/>
              </w:rPr>
            </w:pPr>
            <w:r>
              <w:rPr>
                <w:rFonts w:ascii="Times New Roman" w:hAnsi="Times New Roman" w:eastAsia="黑体"/>
                <w:color w:val="auto"/>
                <w:sz w:val="21"/>
                <w:szCs w:val="21"/>
                <w:highlight w:val="none"/>
              </w:rPr>
              <w:t xml:space="preserve">CCS </w:t>
            </w:r>
            <w:r>
              <w:rPr>
                <w:rFonts w:ascii="黑体" w:hAnsi="黑体" w:eastAsia="黑体"/>
                <w:color w:val="auto"/>
                <w:sz w:val="21"/>
                <w:szCs w:val="21"/>
                <w:highlight w:val="none"/>
              </w:rPr>
              <w:t xml:space="preserve"> </w:t>
            </w:r>
          </w:p>
        </w:tc>
        <w:tc>
          <w:tcPr>
            <w:tcW w:w="8855" w:type="dxa"/>
          </w:tcPr>
          <w:p w14:paraId="38424490">
            <w:pPr>
              <w:pStyle w:val="32"/>
              <w:framePr w:wrap="notBeside" w:vAnchor="page" w:hAnchor="page" w:x="1372" w:y="568"/>
              <w:tabs>
                <w:tab w:val="clear" w:pos="4153"/>
                <w:tab w:val="clear" w:pos="8306"/>
              </w:tabs>
              <w:spacing w:before="40" w:line="240" w:lineRule="auto"/>
              <w:jc w:val="left"/>
              <w:rPr>
                <w:rFonts w:ascii="黑体" w:hAnsi="黑体" w:eastAsia="黑体"/>
                <w:color w:val="auto"/>
                <w:sz w:val="21"/>
                <w:szCs w:val="21"/>
                <w:highlight w:val="none"/>
              </w:rPr>
            </w:pPr>
            <w:r>
              <w:rPr>
                <w:rFonts w:ascii="黑体" w:hAnsi="黑体" w:eastAsia="黑体"/>
                <w:color w:val="auto"/>
                <w:sz w:val="21"/>
                <w:szCs w:val="21"/>
                <w:highlight w:val="none"/>
              </w:rPr>
              <w:fldChar w:fldCharType="begin">
                <w:ffData>
                  <w:name w:val="CSDN"/>
                  <w:enabled/>
                  <w:calcOnExit w:val="0"/>
                  <w:textInput>
                    <w:default w:val="点击此处添加CCS号"/>
                  </w:textInput>
                </w:ffData>
              </w:fldChar>
            </w:r>
            <w:bookmarkStart w:id="1" w:name="CSDN"/>
            <w:r>
              <w:rPr>
                <w:rFonts w:ascii="黑体" w:hAnsi="黑体" w:eastAsia="黑体"/>
                <w:color w:val="auto"/>
                <w:sz w:val="21"/>
                <w:szCs w:val="21"/>
                <w:highlight w:val="none"/>
              </w:rPr>
              <w:instrText xml:space="preserve"> FORMTEXT </w:instrText>
            </w:r>
            <w:r>
              <w:rPr>
                <w:rFonts w:ascii="黑体" w:hAnsi="黑体" w:eastAsia="黑体"/>
                <w:color w:val="auto"/>
                <w:sz w:val="21"/>
                <w:szCs w:val="21"/>
                <w:highlight w:val="none"/>
              </w:rPr>
              <w:fldChar w:fldCharType="separate"/>
            </w:r>
            <w:r>
              <w:rPr>
                <w:rFonts w:ascii="黑体" w:hAnsi="黑体" w:eastAsia="黑体"/>
                <w:color w:val="auto"/>
                <w:sz w:val="21"/>
                <w:szCs w:val="21"/>
                <w:highlight w:val="none"/>
              </w:rPr>
              <w:t>P 66</w:t>
            </w:r>
            <w:r>
              <w:rPr>
                <w:rFonts w:ascii="黑体" w:hAnsi="黑体" w:eastAsia="黑体"/>
                <w:color w:val="auto"/>
                <w:sz w:val="21"/>
                <w:szCs w:val="21"/>
                <w:highlight w:val="none"/>
              </w:rPr>
              <w:fldChar w:fldCharType="end"/>
            </w:r>
            <w:bookmarkEnd w:id="1"/>
          </w:p>
        </w:tc>
      </w:tr>
    </w:tbl>
    <w:tbl>
      <w:tblPr>
        <w:tblStyle w:val="5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97B1D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EB32CFA">
            <w:pPr>
              <w:pStyle w:val="75"/>
              <w:framePr w:w="0" w:hRule="auto" w:wrap="auto" w:vAnchor="margin" w:hAnchor="text" w:xAlign="left" w:yAlign="inline"/>
              <w:rPr>
                <w:rFonts w:ascii="宋体" w:hAnsi="宋体"/>
                <w:color w:val="auto"/>
                <w:sz w:val="28"/>
                <w:szCs w:val="28"/>
                <w:highlight w:val="none"/>
              </w:rPr>
            </w:pPr>
            <w:bookmarkStart w:id="2" w:name="_Hlk26473981"/>
            <w:r>
              <w:rPr>
                <w:color w:val="auto"/>
                <w:highlight w:val="none"/>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color w:val="auto"/>
                <w:sz w:val="21"/>
                <w:szCs w:val="21"/>
                <w:highlight w:val="none"/>
              </w:rPr>
              <w:t xml:space="preserve"> </w:t>
            </w:r>
            <w:r>
              <w:rPr>
                <w:color w:val="auto"/>
                <w:highlight w:val="none"/>
              </w:rPr>
              <w:fldChar w:fldCharType="begin">
                <w:ffData>
                  <w:name w:val="c1"/>
                  <w:enabled/>
                  <w:calcOnExit w:val="0"/>
                  <w:textInput>
                    <w:maxLength w:val="8"/>
                  </w:textInput>
                </w:ffData>
              </w:fldChar>
            </w:r>
            <w:bookmarkStart w:id="3" w:name="c1"/>
            <w:r>
              <w:rPr>
                <w:color w:val="auto"/>
                <w:highlight w:val="none"/>
              </w:rPr>
              <w:instrText xml:space="preserve"> FORMTEXT </w:instrText>
            </w:r>
            <w:r>
              <w:rPr>
                <w:color w:val="auto"/>
                <w:highlight w:val="none"/>
              </w:rPr>
              <w:fldChar w:fldCharType="separate"/>
            </w:r>
            <w:r>
              <w:rPr>
                <w:color w:val="auto"/>
                <w:highlight w:val="none"/>
              </w:rPr>
              <w:t>43</w:t>
            </w:r>
            <w:r>
              <w:rPr>
                <w:color w:val="auto"/>
                <w:highlight w:val="none"/>
              </w:rPr>
              <w:fldChar w:fldCharType="end"/>
            </w:r>
            <w:bookmarkEnd w:id="3"/>
          </w:p>
        </w:tc>
      </w:tr>
    </w:tbl>
    <w:p w14:paraId="6049D8D5">
      <w:pPr>
        <w:pStyle w:val="76"/>
        <w:framePr w:w="9639" w:h="624" w:hRule="exact" w:hSpace="181" w:vSpace="181" w:wrap="around" w:hAnchor="page" w:x="1305" w:y="2269"/>
        <w:rPr>
          <w:rFonts w:ascii="黑体" w:hAnsi="黑体" w:eastAsia="黑体"/>
          <w:b w:val="0"/>
          <w:bCs w:val="0"/>
          <w:color w:val="auto"/>
          <w:w w:val="100"/>
          <w:sz w:val="48"/>
          <w:szCs w:val="48"/>
          <w:highlight w:val="none"/>
        </w:rPr>
      </w:pPr>
      <w:r>
        <w:rPr>
          <w:rFonts w:ascii="黑体" w:eastAsia="黑体"/>
          <w:b w:val="0"/>
          <w:color w:val="auto"/>
          <w:w w:val="100"/>
          <w:sz w:val="48"/>
          <w:highlight w:val="none"/>
        </w:rPr>
        <w:fldChar w:fldCharType="begin">
          <w:ffData>
            <w:name w:val="c2"/>
            <w:enabled/>
            <w:calcOnExit w:val="0"/>
            <w:textInput/>
          </w:ffData>
        </w:fldChar>
      </w:r>
      <w:bookmarkStart w:id="4" w:name="c2"/>
      <w:r>
        <w:rPr>
          <w:rFonts w:ascii="黑体" w:eastAsia="黑体"/>
          <w:b w:val="0"/>
          <w:color w:val="auto"/>
          <w:w w:val="100"/>
          <w:sz w:val="48"/>
          <w:highlight w:val="none"/>
        </w:rPr>
        <w:instrText xml:space="preserve"> FORMTEXT </w:instrText>
      </w:r>
      <w:r>
        <w:rPr>
          <w:rFonts w:ascii="黑体" w:eastAsia="黑体"/>
          <w:b w:val="0"/>
          <w:color w:val="auto"/>
          <w:w w:val="100"/>
          <w:sz w:val="48"/>
          <w:highlight w:val="none"/>
        </w:rPr>
        <w:fldChar w:fldCharType="separate"/>
      </w:r>
      <w:r>
        <w:rPr>
          <w:rFonts w:hint="eastAsia" w:ascii="黑体" w:eastAsia="黑体"/>
          <w:b w:val="0"/>
          <w:color w:val="auto"/>
          <w:w w:val="100"/>
          <w:sz w:val="48"/>
          <w:highlight w:val="none"/>
        </w:rPr>
        <w:t>湖南省</w:t>
      </w:r>
      <w:r>
        <w:rPr>
          <w:rFonts w:ascii="黑体" w:eastAsia="黑体"/>
          <w:b w:val="0"/>
          <w:color w:val="auto"/>
          <w:w w:val="100"/>
          <w:sz w:val="48"/>
          <w:highlight w:val="none"/>
        </w:rPr>
        <w:fldChar w:fldCharType="end"/>
      </w:r>
      <w:bookmarkEnd w:id="4"/>
      <w:r>
        <w:rPr>
          <w:rFonts w:hint="eastAsia" w:ascii="黑体" w:hAnsi="黑体" w:eastAsia="黑体"/>
          <w:b w:val="0"/>
          <w:bCs w:val="0"/>
          <w:color w:val="auto"/>
          <w:w w:val="100"/>
          <w:sz w:val="48"/>
          <w:szCs w:val="48"/>
          <w:highlight w:val="none"/>
        </w:rPr>
        <w:t>地方标准</w:t>
      </w:r>
    </w:p>
    <w:bookmarkEnd w:id="2"/>
    <w:p w14:paraId="3C52F26B">
      <w:pPr>
        <w:pStyle w:val="221"/>
        <w:rPr>
          <w:color w:val="auto"/>
          <w:highlight w:val="none"/>
          <w:lang w:val="fr-FR"/>
        </w:rPr>
      </w:pPr>
      <w:r>
        <w:rPr>
          <w:color w:val="auto"/>
          <w:highlight w:val="none"/>
          <w:lang w:val="fr-FR"/>
        </w:rPr>
        <w:t>DB</w:t>
      </w:r>
      <w:r>
        <w:rPr>
          <w:color w:val="auto"/>
          <w:sz w:val="15"/>
          <w:szCs w:val="15"/>
          <w:highlight w:val="none"/>
          <w:lang w:val="fr-FR"/>
        </w:rPr>
        <w:t xml:space="preserve"> </w:t>
      </w:r>
      <w:r>
        <w:rPr>
          <w:color w:val="auto"/>
          <w:highlight w:val="none"/>
        </w:rPr>
        <w:fldChar w:fldCharType="begin">
          <w:ffData>
            <w:name w:val="文字1"/>
            <w:enabled/>
            <w:calcOnExit w:val="0"/>
            <w:textInput>
              <w:default w:val="XX/T"/>
            </w:textInput>
          </w:ffData>
        </w:fldChar>
      </w:r>
      <w:bookmarkStart w:id="5" w:name="文字1"/>
      <w:r>
        <w:rPr>
          <w:color w:val="auto"/>
          <w:highlight w:val="none"/>
          <w:lang w:val="fr-FR"/>
        </w:rPr>
        <w:instrText xml:space="preserve"> FORMTEXT </w:instrText>
      </w:r>
      <w:r>
        <w:rPr>
          <w:color w:val="auto"/>
          <w:highlight w:val="none"/>
        </w:rPr>
        <w:fldChar w:fldCharType="separate"/>
      </w:r>
      <w:r>
        <w:rPr>
          <w:color w:val="auto"/>
          <w:highlight w:val="none"/>
          <w:lang w:val="fr-FR"/>
        </w:rPr>
        <w:t>43/T</w:t>
      </w:r>
      <w:r>
        <w:rPr>
          <w:color w:val="auto"/>
          <w:highlight w:val="none"/>
        </w:rPr>
        <w:fldChar w:fldCharType="end"/>
      </w:r>
      <w:bookmarkEnd w:id="5"/>
      <w:r>
        <w:rPr>
          <w:color w:val="auto"/>
          <w:highlight w:val="none"/>
          <w:lang w:val="fr-FR"/>
        </w:rPr>
        <w:t xml:space="preserve"> </w:t>
      </w:r>
      <w:r>
        <w:rPr>
          <w:color w:val="auto"/>
          <w:highlight w:val="none"/>
        </w:rPr>
        <w:fldChar w:fldCharType="begin">
          <w:ffData>
            <w:name w:val="NSTD_CODE_F"/>
            <w:enabled/>
            <w:calcOnExit w:val="0"/>
            <w:textInput>
              <w:default w:val="XXXX"/>
            </w:textInput>
          </w:ffData>
        </w:fldChar>
      </w:r>
      <w:bookmarkStart w:id="6" w:name="NSTD_CODE_F"/>
      <w:r>
        <w:rPr>
          <w:color w:val="auto"/>
          <w:highlight w:val="none"/>
          <w:lang w:val="fr-FR"/>
        </w:rPr>
        <w:instrText xml:space="preserve"> FORMTEXT </w:instrText>
      </w:r>
      <w:r>
        <w:rPr>
          <w:color w:val="auto"/>
          <w:highlight w:val="none"/>
        </w:rPr>
        <w:fldChar w:fldCharType="separate"/>
      </w:r>
      <w:r>
        <w:rPr>
          <w:color w:val="auto"/>
          <w:highlight w:val="none"/>
        </w:rPr>
        <w:t>1973</w:t>
      </w:r>
      <w:r>
        <w:rPr>
          <w:color w:val="auto"/>
          <w:highlight w:val="none"/>
        </w:rPr>
        <w:fldChar w:fldCharType="end"/>
      </w:r>
      <w:bookmarkEnd w:id="6"/>
      <w:r>
        <w:rPr>
          <w:rFonts w:hAnsi="黑体"/>
          <w:color w:val="auto"/>
          <w:highlight w:val="none"/>
          <w:lang w:val="fr-FR"/>
        </w:rPr>
        <w:t>—</w:t>
      </w:r>
      <w:r>
        <w:rPr>
          <w:color w:val="auto"/>
          <w:highlight w:val="none"/>
        </w:rPr>
        <w:fldChar w:fldCharType="begin">
          <w:ffData>
            <w:name w:val="NSTD_CODE_B"/>
            <w:enabled/>
            <w:calcOnExit w:val="0"/>
            <w:textInput>
              <w:default w:val="XXXX"/>
            </w:textInput>
          </w:ffData>
        </w:fldChar>
      </w:r>
      <w:bookmarkStart w:id="7" w:name="NSTD_CODE_B"/>
      <w:r>
        <w:rPr>
          <w:color w:val="auto"/>
          <w:highlight w:val="none"/>
          <w:lang w:val="fr-FR"/>
        </w:rPr>
        <w:instrText xml:space="preserve"> FORMTEXT </w:instrText>
      </w:r>
      <w:r>
        <w:rPr>
          <w:color w:val="auto"/>
          <w:highlight w:val="none"/>
        </w:rPr>
        <w:fldChar w:fldCharType="separate"/>
      </w:r>
      <w:r>
        <w:rPr>
          <w:color w:val="auto"/>
          <w:highlight w:val="none"/>
          <w:lang w:val="fr-FR"/>
        </w:rPr>
        <w:t>XXXX</w:t>
      </w:r>
      <w:r>
        <w:rPr>
          <w:color w:val="auto"/>
          <w:highlight w:val="none"/>
        </w:rPr>
        <w:fldChar w:fldCharType="end"/>
      </w:r>
      <w:bookmarkEnd w:id="7"/>
    </w:p>
    <w:p w14:paraId="6208F566">
      <w:pPr>
        <w:pStyle w:val="222"/>
        <w:rPr>
          <w:rFonts w:hAnsi="黑体"/>
          <w:color w:val="auto"/>
          <w:highlight w:val="none"/>
        </w:rPr>
      </w:pPr>
      <w:r>
        <w:rPr>
          <w:rFonts w:hAnsi="黑体"/>
          <w:color w:val="auto"/>
          <w:highlight w:val="none"/>
        </w:rPr>
        <w:fldChar w:fldCharType="begin">
          <w:ffData>
            <w:name w:val="OSTD_CODE"/>
            <w:enabled/>
            <w:calcOnExit w:val="0"/>
            <w:textInput/>
          </w:ffData>
        </w:fldChar>
      </w:r>
      <w:bookmarkStart w:id="8" w:name="OSTD_CODE"/>
      <w:r>
        <w:rPr>
          <w:rFonts w:hAnsi="黑体"/>
          <w:color w:val="auto"/>
          <w:highlight w:val="none"/>
        </w:rPr>
        <w:instrText xml:space="preserve"> FORMTEXT </w:instrText>
      </w:r>
      <w:r>
        <w:rPr>
          <w:rFonts w:hAnsi="黑体"/>
          <w:color w:val="auto"/>
          <w:highlight w:val="none"/>
        </w:rPr>
        <w:fldChar w:fldCharType="separate"/>
      </w:r>
      <w:r>
        <w:rPr>
          <w:rFonts w:hAnsi="黑体"/>
          <w:color w:val="auto"/>
          <w:highlight w:val="none"/>
        </w:rPr>
        <w:t>代替 DB 43/T 1973</w:t>
      </w:r>
      <w:r>
        <w:rPr>
          <w:rFonts w:hint="eastAsia" w:hAnsi="黑体"/>
          <w:color w:val="auto"/>
          <w:highlight w:val="none"/>
        </w:rPr>
        <w:t>—2</w:t>
      </w:r>
      <w:r>
        <w:rPr>
          <w:rFonts w:hAnsi="黑体"/>
          <w:color w:val="auto"/>
          <w:highlight w:val="none"/>
        </w:rPr>
        <w:t>020</w:t>
      </w:r>
      <w:r>
        <w:rPr>
          <w:rFonts w:hAnsi="黑体"/>
          <w:color w:val="auto"/>
          <w:highlight w:val="none"/>
        </w:rPr>
        <w:fldChar w:fldCharType="end"/>
      </w:r>
      <w:bookmarkEnd w:id="8"/>
    </w:p>
    <w:p w14:paraId="0DFA3548">
      <w:pPr>
        <w:spacing w:line="240" w:lineRule="auto"/>
        <w:rPr>
          <w:rFonts w:ascii="黑体" w:hAnsi="黑体" w:eastAsia="黑体"/>
          <w:color w:val="auto"/>
          <w:kern w:val="0"/>
          <w:sz w:val="10"/>
          <w:szCs w:val="10"/>
          <w:highlight w:val="none"/>
        </w:rPr>
      </w:pPr>
      <w:r>
        <w:rPr>
          <w:rFonts w:ascii="黑体" w:hAnsi="黑体" w:eastAsia="黑体"/>
          <w:color w:val="auto"/>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9E3DC98">
      <w:pPr>
        <w:pStyle w:val="76"/>
        <w:framePr w:w="9639" w:h="6976" w:hRule="exact" w:hSpace="0" w:vSpace="0" w:wrap="around" w:hAnchor="page" w:y="6408"/>
        <w:jc w:val="center"/>
        <w:rPr>
          <w:rFonts w:ascii="黑体" w:hAnsi="黑体" w:eastAsia="黑体"/>
          <w:b w:val="0"/>
          <w:bCs w:val="0"/>
          <w:color w:val="auto"/>
          <w:w w:val="100"/>
          <w:highlight w:val="none"/>
        </w:rPr>
      </w:pPr>
    </w:p>
    <w:p w14:paraId="6C98EDE2">
      <w:pPr>
        <w:pStyle w:val="223"/>
        <w:framePr w:h="6974" w:hRule="exact" w:wrap="around" w:x="1419" w:anchorLock="1"/>
        <w:rPr>
          <w:color w:val="auto"/>
          <w:highlight w:val="none"/>
        </w:rPr>
      </w:pPr>
      <w:r>
        <w:rPr>
          <w:color w:val="auto"/>
          <w:highlight w:val="none"/>
        </w:rPr>
        <w:fldChar w:fldCharType="begin">
          <w:ffData>
            <w:name w:val="CSTD_NAME"/>
            <w:enabled/>
            <w:calcOnExit w:val="0"/>
            <w:textInput>
              <w:default w:val="点击此处添加标准名称"/>
            </w:textInput>
          </w:ffData>
        </w:fldChar>
      </w:r>
      <w:bookmarkStart w:id="9" w:name="CSTD_NAME"/>
      <w:r>
        <w:rPr>
          <w:color w:val="auto"/>
          <w:highlight w:val="none"/>
        </w:rPr>
        <w:instrText xml:space="preserve"> FORMTEXT </w:instrText>
      </w:r>
      <w:r>
        <w:rPr>
          <w:color w:val="auto"/>
          <w:highlight w:val="none"/>
        </w:rPr>
        <w:fldChar w:fldCharType="separate"/>
      </w:r>
      <w:r>
        <w:rPr>
          <w:color w:val="auto"/>
          <w:highlight w:val="none"/>
        </w:rPr>
        <w:t>涉路工程安全技术规范</w:t>
      </w:r>
      <w:r>
        <w:rPr>
          <w:color w:val="auto"/>
          <w:highlight w:val="none"/>
        </w:rPr>
        <w:fldChar w:fldCharType="end"/>
      </w:r>
      <w:bookmarkEnd w:id="9"/>
    </w:p>
    <w:p w14:paraId="2EBFF6B0">
      <w:pPr>
        <w:framePr w:w="9639" w:h="6974" w:hRule="exact" w:wrap="around" w:vAnchor="page" w:hAnchor="page" w:x="1419" w:y="6408" w:anchorLock="1"/>
        <w:ind w:left="-1418"/>
        <w:rPr>
          <w:color w:val="auto"/>
          <w:highlight w:val="none"/>
        </w:rPr>
      </w:pPr>
    </w:p>
    <w:p w14:paraId="735B2C6B">
      <w:pPr>
        <w:pStyle w:val="151"/>
        <w:framePr w:w="9639" w:h="6974" w:hRule="exact" w:wrap="around" w:vAnchor="page" w:hAnchor="page" w:x="1419" w:y="6408" w:anchorLock="1"/>
        <w:textAlignment w:val="bottom"/>
        <w:rPr>
          <w:rFonts w:ascii="黑体" w:hAnsi="黑体" w:eastAsia="黑体"/>
          <w:color w:val="auto"/>
          <w:szCs w:val="28"/>
          <w:highlight w:val="none"/>
        </w:rPr>
      </w:pPr>
      <w:r>
        <w:rPr>
          <w:rFonts w:ascii="黑体" w:hAnsi="黑体" w:eastAsia="黑体"/>
          <w:color w:val="auto"/>
          <w:szCs w:val="28"/>
          <w:highlight w:val="none"/>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color w:val="auto"/>
          <w:szCs w:val="28"/>
          <w:highlight w:val="none"/>
        </w:rPr>
        <w:instrText xml:space="preserve"> FORMTEXT </w:instrText>
      </w:r>
      <w:r>
        <w:rPr>
          <w:rFonts w:ascii="黑体" w:hAnsi="黑体" w:eastAsia="黑体"/>
          <w:color w:val="auto"/>
          <w:szCs w:val="28"/>
          <w:highlight w:val="none"/>
        </w:rPr>
        <w:fldChar w:fldCharType="separate"/>
      </w:r>
      <w:r>
        <w:rPr>
          <w:rFonts w:ascii="黑体" w:hAnsi="黑体" w:eastAsia="黑体"/>
          <w:color w:val="auto"/>
          <w:szCs w:val="28"/>
          <w:highlight w:val="none"/>
        </w:rPr>
        <w:t>Technical specifications for accommodating structures and utilities within highway</w:t>
      </w:r>
      <w:r>
        <w:rPr>
          <w:rFonts w:ascii="黑体" w:hAnsi="黑体" w:eastAsia="黑体"/>
          <w:color w:val="auto"/>
          <w:szCs w:val="28"/>
          <w:highlight w:val="none"/>
        </w:rPr>
        <w:fldChar w:fldCharType="end"/>
      </w:r>
      <w:bookmarkEnd w:id="10"/>
    </w:p>
    <w:p w14:paraId="0D16DEE3">
      <w:pPr>
        <w:framePr w:w="9639" w:h="6974" w:hRule="exact" w:wrap="around" w:vAnchor="page" w:hAnchor="page" w:x="1419" w:y="6408" w:anchorLock="1"/>
        <w:spacing w:line="760" w:lineRule="exact"/>
        <w:ind w:left="-1418"/>
        <w:rPr>
          <w:color w:val="auto"/>
          <w:highlight w:val="none"/>
        </w:rPr>
      </w:pPr>
    </w:p>
    <w:p w14:paraId="5E828307">
      <w:pPr>
        <w:pStyle w:val="151"/>
        <w:framePr w:w="9639" w:h="6974" w:hRule="exact" w:wrap="around" w:vAnchor="page" w:hAnchor="page" w:x="1419" w:y="6408" w:anchorLock="1"/>
        <w:textAlignment w:val="bottom"/>
        <w:rPr>
          <w:rFonts w:eastAsia="黑体"/>
          <w:color w:val="auto"/>
          <w:szCs w:val="28"/>
          <w:highlight w:val="none"/>
        </w:rPr>
      </w:pPr>
    </w:p>
    <w:p w14:paraId="4598080F">
      <w:pPr>
        <w:pStyle w:val="151"/>
        <w:framePr w:w="9639" w:h="6974" w:hRule="exact" w:wrap="around" w:vAnchor="page" w:hAnchor="page" w:x="1419" w:y="6408" w:anchorLock="1"/>
        <w:spacing w:before="440" w:after="160"/>
        <w:textAlignment w:val="bottom"/>
        <w:rPr>
          <w:color w:val="auto"/>
          <w:sz w:val="24"/>
          <w:szCs w:val="28"/>
          <w:highlight w:val="none"/>
        </w:rPr>
      </w:pPr>
      <w:r>
        <w:rPr>
          <w:color w:val="auto"/>
          <w:sz w:val="24"/>
          <w:szCs w:val="28"/>
          <w:highlight w:val="none"/>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color w:val="auto"/>
          <w:sz w:val="24"/>
          <w:szCs w:val="28"/>
          <w:highlight w:val="none"/>
        </w:rPr>
        <w:instrText xml:space="preserve"> FORMDROPDOWN </w:instrText>
      </w:r>
      <w:r>
        <w:rPr>
          <w:color w:val="auto"/>
          <w:sz w:val="24"/>
          <w:szCs w:val="28"/>
          <w:highlight w:val="none"/>
        </w:rPr>
        <w:fldChar w:fldCharType="separate"/>
      </w:r>
      <w:r>
        <w:rPr>
          <w:color w:val="auto"/>
          <w:sz w:val="24"/>
          <w:szCs w:val="28"/>
          <w:highlight w:val="none"/>
        </w:rPr>
        <w:fldChar w:fldCharType="end"/>
      </w:r>
      <w:bookmarkEnd w:id="11"/>
    </w:p>
    <w:p w14:paraId="7B1DF70D">
      <w:pPr>
        <w:pStyle w:val="151"/>
        <w:framePr w:w="9639" w:h="6974" w:hRule="exact" w:wrap="around" w:vAnchor="page" w:hAnchor="page" w:x="1419" w:y="6408" w:anchorLock="1"/>
        <w:spacing w:before="180" w:line="240" w:lineRule="atLeast"/>
        <w:textAlignment w:val="bottom"/>
        <w:rPr>
          <w:color w:val="auto"/>
          <w:sz w:val="21"/>
          <w:szCs w:val="28"/>
          <w:highlight w:val="none"/>
        </w:rPr>
      </w:pPr>
      <w:r>
        <w:rPr>
          <w:color w:val="auto"/>
          <w:sz w:val="21"/>
          <w:szCs w:val="28"/>
          <w:highlight w:val="none"/>
        </w:rPr>
        <w:fldChar w:fldCharType="begin">
          <w:ffData>
            <w:name w:val="CMPLSH_DATE"/>
            <w:enabled/>
            <w:calcOnExit w:val="0"/>
            <w:textInput/>
          </w:ffData>
        </w:fldChar>
      </w:r>
      <w:bookmarkStart w:id="12" w:name="CMPLSH_DATE"/>
      <w:r>
        <w:rPr>
          <w:color w:val="auto"/>
          <w:sz w:val="21"/>
          <w:szCs w:val="28"/>
          <w:highlight w:val="none"/>
        </w:rPr>
        <w:instrText xml:space="preserve"> FORMTEXT </w:instrText>
      </w:r>
      <w:r>
        <w:rPr>
          <w:color w:val="auto"/>
          <w:sz w:val="21"/>
          <w:szCs w:val="28"/>
          <w:highlight w:val="none"/>
        </w:rPr>
        <w:fldChar w:fldCharType="separate"/>
      </w:r>
      <w:r>
        <w:rPr>
          <w:color w:val="auto"/>
          <w:sz w:val="21"/>
          <w:szCs w:val="28"/>
          <w:highlight w:val="none"/>
        </w:rPr>
        <w:t>     </w:t>
      </w:r>
      <w:r>
        <w:rPr>
          <w:color w:val="auto"/>
          <w:sz w:val="21"/>
          <w:szCs w:val="28"/>
          <w:highlight w:val="none"/>
        </w:rPr>
        <w:fldChar w:fldCharType="end"/>
      </w:r>
      <w:bookmarkEnd w:id="12"/>
    </w:p>
    <w:p w14:paraId="013A991F">
      <w:pPr>
        <w:pStyle w:val="151"/>
        <w:framePr w:w="9639" w:h="6974" w:hRule="exact" w:wrap="around" w:vAnchor="page" w:hAnchor="page" w:x="1419" w:y="6408" w:anchorLock="1"/>
        <w:spacing w:before="720" w:beforeLines="300" w:after="72" w:afterLines="30" w:line="240" w:lineRule="auto"/>
        <w:textAlignment w:val="bottom"/>
        <w:rPr>
          <w:b/>
          <w:color w:val="auto"/>
          <w:sz w:val="21"/>
          <w:szCs w:val="28"/>
          <w:highlight w:val="none"/>
        </w:rPr>
      </w:pPr>
      <w:r>
        <w:rPr>
          <w:b/>
          <w:color w:val="auto"/>
          <w:sz w:val="21"/>
          <w:szCs w:val="28"/>
          <w:highlight w:val="none"/>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color w:val="auto"/>
          <w:sz w:val="21"/>
          <w:szCs w:val="28"/>
          <w:highlight w:val="none"/>
        </w:rPr>
        <w:instrText xml:space="preserve"> FORMDROPDOWN </w:instrText>
      </w:r>
      <w:r>
        <w:rPr>
          <w:b/>
          <w:color w:val="auto"/>
          <w:sz w:val="21"/>
          <w:szCs w:val="28"/>
          <w:highlight w:val="none"/>
        </w:rPr>
        <w:fldChar w:fldCharType="separate"/>
      </w:r>
      <w:r>
        <w:rPr>
          <w:b/>
          <w:color w:val="auto"/>
          <w:sz w:val="21"/>
          <w:szCs w:val="28"/>
          <w:highlight w:val="none"/>
        </w:rPr>
        <w:fldChar w:fldCharType="end"/>
      </w:r>
      <w:bookmarkEnd w:id="13"/>
    </w:p>
    <w:p w14:paraId="3847FB4E">
      <w:pPr>
        <w:pStyle w:val="219"/>
        <w:framePr w:wrap="around" w:y="14176"/>
        <w:rPr>
          <w:color w:val="auto"/>
          <w:highlight w:val="none"/>
        </w:rPr>
      </w:pPr>
      <w:r>
        <w:rPr>
          <w:rFonts w:ascii="黑体"/>
          <w:color w:val="auto"/>
          <w:highlight w:val="none"/>
        </w:rPr>
        <w:fldChar w:fldCharType="begin">
          <w:ffData>
            <w:name w:val="PLSH_DATE_Y"/>
            <w:enabled/>
            <w:calcOnExit w:val="0"/>
            <w:textInput>
              <w:default w:val="XXXX"/>
              <w:maxLength w:val="4"/>
            </w:textInput>
          </w:ffData>
        </w:fldChar>
      </w:r>
      <w:bookmarkStart w:id="14" w:name="PLSH_DATE_Y"/>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XXXX</w:t>
      </w:r>
      <w:r>
        <w:rPr>
          <w:rFonts w:ascii="黑体"/>
          <w:color w:val="auto"/>
          <w:highlight w:val="none"/>
        </w:rPr>
        <w:fldChar w:fldCharType="end"/>
      </w:r>
      <w:bookmarkEnd w:id="14"/>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PLSH_DATE_M"/>
            <w:enabled/>
            <w:calcOnExit w:val="0"/>
            <w:textInput>
              <w:default w:val="XX"/>
              <w:maxLength w:val="2"/>
            </w:textInput>
          </w:ffData>
        </w:fldChar>
      </w:r>
      <w:bookmarkStart w:id="15" w:name="PLSH_DATE_M"/>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5"/>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PLSH_DATE_D"/>
            <w:enabled/>
            <w:calcOnExit w:val="0"/>
            <w:textInput>
              <w:default w:val="XX"/>
              <w:maxLength w:val="2"/>
            </w:textInput>
          </w:ffData>
        </w:fldChar>
      </w:r>
      <w:bookmarkStart w:id="16" w:name="PLSH_DATE_D"/>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6"/>
      <w:r>
        <w:rPr>
          <w:rFonts w:hint="eastAsia"/>
          <w:color w:val="auto"/>
          <w:highlight w:val="none"/>
        </w:rPr>
        <w:t>发布</w:t>
      </w:r>
    </w:p>
    <w:p w14:paraId="439C35A3">
      <w:pPr>
        <w:pStyle w:val="220"/>
        <w:framePr w:wrap="around" w:y="14176"/>
        <w:rPr>
          <w:color w:val="auto"/>
          <w:highlight w:val="none"/>
        </w:rPr>
      </w:pPr>
      <w:r>
        <w:rPr>
          <w:rFonts w:ascii="黑体"/>
          <w:color w:val="auto"/>
          <w:highlight w:val="none"/>
        </w:rPr>
        <w:fldChar w:fldCharType="begin">
          <w:ffData>
            <w:name w:val="CROT_DATE_Y"/>
            <w:enabled/>
            <w:calcOnExit w:val="0"/>
            <w:textInput>
              <w:default w:val="XXXX"/>
              <w:maxLength w:val="4"/>
            </w:textInput>
          </w:ffData>
        </w:fldChar>
      </w:r>
      <w:bookmarkStart w:id="17" w:name="CROT_DATE_Y"/>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XXXX</w:t>
      </w:r>
      <w:r>
        <w:rPr>
          <w:rFonts w:ascii="黑体"/>
          <w:color w:val="auto"/>
          <w:highlight w:val="none"/>
        </w:rPr>
        <w:fldChar w:fldCharType="end"/>
      </w:r>
      <w:bookmarkEnd w:id="17"/>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CROT_DATE_M"/>
            <w:enabled/>
            <w:calcOnExit w:val="0"/>
            <w:textInput>
              <w:default w:val="XX"/>
              <w:maxLength w:val="2"/>
            </w:textInput>
          </w:ffData>
        </w:fldChar>
      </w:r>
      <w:bookmarkStart w:id="18" w:name="CROT_DATE_M"/>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8"/>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CROT_DATE_D"/>
            <w:enabled/>
            <w:calcOnExit w:val="0"/>
            <w:textInput>
              <w:default w:val="XX"/>
              <w:maxLength w:val="2"/>
            </w:textInput>
          </w:ffData>
        </w:fldChar>
      </w:r>
      <w:bookmarkStart w:id="19" w:name="CROT_DATE_D"/>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9"/>
      <w:r>
        <w:rPr>
          <w:rFonts w:hint="eastAsia"/>
          <w:color w:val="auto"/>
          <w:highlight w:val="none"/>
        </w:rPr>
        <w:t>实施</w:t>
      </w:r>
    </w:p>
    <w:p w14:paraId="4D6C058A">
      <w:pPr>
        <w:pStyle w:val="177"/>
        <w:framePr w:h="584" w:hRule="exact" w:hSpace="181" w:vSpace="181" w:wrap="around" w:y="15027"/>
        <w:rPr>
          <w:rFonts w:hAnsi="黑体"/>
          <w:color w:val="auto"/>
          <w:highlight w:val="none"/>
        </w:rPr>
      </w:pPr>
      <w:r>
        <w:rPr>
          <w:rFonts w:hAnsi="黑体"/>
          <w:color w:val="auto"/>
          <w:w w:val="100"/>
          <w:sz w:val="28"/>
          <w:highlight w:val="none"/>
        </w:rPr>
        <w:fldChar w:fldCharType="begin">
          <w:ffData>
            <w:name w:val="fm"/>
            <w:enabled/>
            <w:calcOnExit w:val="0"/>
            <w:textInput/>
          </w:ffData>
        </w:fldChar>
      </w:r>
      <w:bookmarkStart w:id="20" w:name="fm"/>
      <w:r>
        <w:rPr>
          <w:rFonts w:hAnsi="黑体"/>
          <w:color w:val="auto"/>
          <w:w w:val="100"/>
          <w:sz w:val="28"/>
          <w:highlight w:val="none"/>
        </w:rPr>
        <w:instrText xml:space="preserve"> FORMTEXT </w:instrText>
      </w:r>
      <w:r>
        <w:rPr>
          <w:rFonts w:hAnsi="黑体"/>
          <w:color w:val="auto"/>
          <w:w w:val="100"/>
          <w:sz w:val="28"/>
          <w:highlight w:val="none"/>
        </w:rPr>
        <w:fldChar w:fldCharType="separate"/>
      </w:r>
      <w:r>
        <w:rPr>
          <w:rFonts w:hint="eastAsia" w:hAnsi="黑体"/>
          <w:color w:val="auto"/>
          <w:w w:val="100"/>
          <w:sz w:val="28"/>
          <w:highlight w:val="none"/>
        </w:rPr>
        <w:t>湖南省市场监督管理局</w:t>
      </w:r>
      <w:r>
        <w:rPr>
          <w:rFonts w:hAnsi="黑体"/>
          <w:color w:val="auto"/>
          <w:w w:val="100"/>
          <w:sz w:val="28"/>
          <w:highlight w:val="none"/>
        </w:rPr>
        <w:fldChar w:fldCharType="end"/>
      </w:r>
      <w:bookmarkEnd w:id="20"/>
      <w:r>
        <w:rPr>
          <w:rFonts w:ascii="Times New Roman"/>
          <w:color w:val="auto"/>
          <w:w w:val="100"/>
          <w:sz w:val="28"/>
          <w:highlight w:val="none"/>
        </w:rPr>
        <w:t>  </w:t>
      </w:r>
      <w:r>
        <w:rPr>
          <w:rStyle w:val="255"/>
          <w:rFonts w:hint="eastAsia" w:hAnsi="黑体"/>
          <w:color w:val="auto"/>
          <w:position w:val="0"/>
          <w:highlight w:val="none"/>
        </w:rPr>
        <w:t>发</w:t>
      </w:r>
      <w:r>
        <w:rPr>
          <w:rStyle w:val="255"/>
          <w:rFonts w:hint="eastAsia" w:hAnsi="黑体"/>
          <w:color w:val="auto"/>
          <w:spacing w:val="0"/>
          <w:position w:val="0"/>
          <w:highlight w:val="none"/>
        </w:rPr>
        <w:t>布</w:t>
      </w:r>
    </w:p>
    <w:p w14:paraId="152BAFF6">
      <w:pPr>
        <w:rPr>
          <w:rFonts w:ascii="宋体" w:hAnsi="宋体"/>
          <w:color w:val="auto"/>
          <w:sz w:val="28"/>
          <w:szCs w:val="28"/>
          <w:highlight w:val="none"/>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color w:val="auto"/>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06C576D">
      <w:pPr>
        <w:pStyle w:val="117"/>
        <w:spacing w:after="468"/>
        <w:rPr>
          <w:rFonts w:hint="eastAsia"/>
          <w:color w:val="auto"/>
          <w:highlight w:val="none"/>
        </w:rPr>
      </w:pPr>
      <w:bookmarkStart w:id="21" w:name="BookMark1"/>
      <w:r>
        <w:rPr>
          <w:rFonts w:hint="eastAsia"/>
          <w:color w:val="auto"/>
          <w:spacing w:val="320"/>
          <w:highlight w:val="none"/>
        </w:rPr>
        <w:t>目</w:t>
      </w:r>
      <w:r>
        <w:rPr>
          <w:rFonts w:hint="eastAsia"/>
          <w:color w:val="auto"/>
          <w:highlight w:val="none"/>
        </w:rPr>
        <w:t>次</w:t>
      </w:r>
    </w:p>
    <w:p w14:paraId="6C3D707D">
      <w:pPr>
        <w:pStyle w:val="33"/>
        <w:tabs>
          <w:tab w:val="right" w:leader="dot" w:pos="9354"/>
        </w:tabs>
      </w:pPr>
      <w:r>
        <w:rPr>
          <w:color w:val="auto"/>
          <w:highlight w:val="none"/>
        </w:rPr>
        <w:fldChar w:fldCharType="begin"/>
      </w:r>
      <w:r>
        <w:rPr>
          <w:color w:val="auto"/>
          <w:highlight w:val="none"/>
        </w:rPr>
        <w:instrText xml:space="preserve"> TOC \o "1-1" \h \t "标准文件_一级条标题,2,标准文件_附录一级条标题,2," </w:instrText>
      </w:r>
      <w:r>
        <w:rPr>
          <w:color w:val="auto"/>
          <w:highlight w:val="none"/>
        </w:rPr>
        <w:fldChar w:fldCharType="separate"/>
      </w:r>
      <w:r>
        <w:rPr>
          <w:color w:val="auto"/>
          <w:highlight w:val="none"/>
        </w:rPr>
        <w:fldChar w:fldCharType="begin"/>
      </w:r>
      <w:r>
        <w:rPr>
          <w:highlight w:val="none"/>
        </w:rPr>
        <w:instrText xml:space="preserve"> HYPERLINK \l _Toc28613 </w:instrText>
      </w:r>
      <w:r>
        <w:rPr>
          <w:highlight w:val="none"/>
        </w:rPr>
        <w:fldChar w:fldCharType="separate"/>
      </w:r>
      <w:r>
        <w:rPr>
          <w:rFonts w:hint="eastAsia"/>
          <w:highlight w:val="none"/>
          <w:lang w:val="en-US" w:eastAsia="zh-CN"/>
        </w:rPr>
        <w:t xml:space="preserve">前  </w:t>
      </w:r>
      <w:r>
        <w:rPr>
          <w:highlight w:val="none"/>
        </w:rPr>
        <w:t>言</w:t>
      </w:r>
      <w:r>
        <w:tab/>
      </w:r>
      <w:r>
        <w:fldChar w:fldCharType="begin"/>
      </w:r>
      <w:r>
        <w:instrText xml:space="preserve"> PAGEREF _Toc28613 \h </w:instrText>
      </w:r>
      <w:r>
        <w:fldChar w:fldCharType="separate"/>
      </w:r>
      <w:r>
        <w:t>III</w:t>
      </w:r>
      <w:r>
        <w:fldChar w:fldCharType="end"/>
      </w:r>
      <w:r>
        <w:rPr>
          <w:color w:val="auto"/>
          <w:highlight w:val="none"/>
        </w:rPr>
        <w:fldChar w:fldCharType="end"/>
      </w:r>
    </w:p>
    <w:p w14:paraId="699B7A4C">
      <w:pPr>
        <w:pStyle w:val="33"/>
        <w:tabs>
          <w:tab w:val="right" w:leader="dot" w:pos="9354"/>
        </w:tabs>
      </w:pPr>
      <w:r>
        <w:rPr>
          <w:color w:val="auto"/>
          <w:highlight w:val="none"/>
        </w:rPr>
        <w:fldChar w:fldCharType="begin"/>
      </w:r>
      <w:r>
        <w:rPr>
          <w:highlight w:val="none"/>
        </w:rPr>
        <w:instrText xml:space="preserve"> HYPERLINK \l _Toc17224 </w:instrText>
      </w:r>
      <w:r>
        <w:rPr>
          <w:highlight w:val="none"/>
        </w:rP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_Toc17224 \h </w:instrText>
      </w:r>
      <w:r>
        <w:fldChar w:fldCharType="separate"/>
      </w:r>
      <w:r>
        <w:t>1</w:t>
      </w:r>
      <w:r>
        <w:fldChar w:fldCharType="end"/>
      </w:r>
      <w:r>
        <w:rPr>
          <w:color w:val="auto"/>
          <w:highlight w:val="none"/>
        </w:rPr>
        <w:fldChar w:fldCharType="end"/>
      </w:r>
    </w:p>
    <w:p w14:paraId="3C7B5EB8">
      <w:pPr>
        <w:pStyle w:val="33"/>
        <w:tabs>
          <w:tab w:val="right" w:leader="dot" w:pos="9354"/>
        </w:tabs>
      </w:pPr>
      <w:r>
        <w:rPr>
          <w:color w:val="auto"/>
          <w:highlight w:val="none"/>
        </w:rPr>
        <w:fldChar w:fldCharType="begin"/>
      </w:r>
      <w:r>
        <w:rPr>
          <w:highlight w:val="none"/>
        </w:rPr>
        <w:instrText xml:space="preserve"> HYPERLINK \l _Toc1227 </w:instrText>
      </w:r>
      <w:r>
        <w:rPr>
          <w:highlight w:val="none"/>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_Toc1227 \h </w:instrText>
      </w:r>
      <w:r>
        <w:fldChar w:fldCharType="separate"/>
      </w:r>
      <w:r>
        <w:t>1</w:t>
      </w:r>
      <w:r>
        <w:fldChar w:fldCharType="end"/>
      </w:r>
      <w:r>
        <w:rPr>
          <w:color w:val="auto"/>
          <w:highlight w:val="none"/>
        </w:rPr>
        <w:fldChar w:fldCharType="end"/>
      </w:r>
    </w:p>
    <w:p w14:paraId="5292060C">
      <w:pPr>
        <w:pStyle w:val="33"/>
        <w:tabs>
          <w:tab w:val="right" w:leader="dot" w:pos="9354"/>
        </w:tabs>
      </w:pPr>
      <w:r>
        <w:rPr>
          <w:color w:val="auto"/>
          <w:highlight w:val="none"/>
        </w:rPr>
        <w:fldChar w:fldCharType="begin"/>
      </w:r>
      <w:r>
        <w:rPr>
          <w:highlight w:val="none"/>
        </w:rPr>
        <w:instrText xml:space="preserve"> HYPERLINK \l _Toc22736 </w:instrText>
      </w:r>
      <w:r>
        <w:rPr>
          <w:highlight w:val="none"/>
        </w:rPr>
        <w:fldChar w:fldCharType="separate"/>
      </w:r>
      <w:r>
        <w:rPr>
          <w:rFonts w:hint="eastAsia" w:ascii="黑体" w:eastAsia="黑体"/>
          <w:i w:val="0"/>
        </w:rPr>
        <w:t xml:space="preserve">3 </w:t>
      </w:r>
      <w:r>
        <w:rPr>
          <w:rFonts w:hint="eastAsia"/>
          <w:szCs w:val="21"/>
          <w:highlight w:val="none"/>
        </w:rPr>
        <w:t>术语和定义</w:t>
      </w:r>
      <w:r>
        <w:tab/>
      </w:r>
      <w:r>
        <w:fldChar w:fldCharType="begin"/>
      </w:r>
      <w:r>
        <w:instrText xml:space="preserve"> PAGEREF _Toc22736 \h </w:instrText>
      </w:r>
      <w:r>
        <w:fldChar w:fldCharType="separate"/>
      </w:r>
      <w:r>
        <w:t>1</w:t>
      </w:r>
      <w:r>
        <w:fldChar w:fldCharType="end"/>
      </w:r>
      <w:r>
        <w:rPr>
          <w:color w:val="auto"/>
          <w:highlight w:val="none"/>
        </w:rPr>
        <w:fldChar w:fldCharType="end"/>
      </w:r>
    </w:p>
    <w:p w14:paraId="3F7FF379">
      <w:pPr>
        <w:pStyle w:val="33"/>
        <w:tabs>
          <w:tab w:val="right" w:leader="dot" w:pos="9354"/>
        </w:tabs>
      </w:pPr>
      <w:r>
        <w:rPr>
          <w:color w:val="auto"/>
          <w:highlight w:val="none"/>
        </w:rPr>
        <w:fldChar w:fldCharType="begin"/>
      </w:r>
      <w:r>
        <w:rPr>
          <w:highlight w:val="none"/>
        </w:rPr>
        <w:instrText xml:space="preserve"> HYPERLINK \l _Toc27912 </w:instrText>
      </w:r>
      <w:r>
        <w:rPr>
          <w:highlight w:val="none"/>
        </w:rPr>
        <w:fldChar w:fldCharType="separate"/>
      </w:r>
      <w:r>
        <w:rPr>
          <w:rFonts w:hint="eastAsia" w:ascii="黑体" w:eastAsia="黑体"/>
          <w:i w:val="0"/>
        </w:rPr>
        <w:t xml:space="preserve">4 </w:t>
      </w:r>
      <w:r>
        <w:rPr>
          <w:rFonts w:hint="eastAsia"/>
          <w:highlight w:val="none"/>
        </w:rPr>
        <w:t>一般规定</w:t>
      </w:r>
      <w:r>
        <w:tab/>
      </w:r>
      <w:r>
        <w:fldChar w:fldCharType="begin"/>
      </w:r>
      <w:r>
        <w:instrText xml:space="preserve"> PAGEREF _Toc27912 \h </w:instrText>
      </w:r>
      <w:r>
        <w:fldChar w:fldCharType="separate"/>
      </w:r>
      <w:r>
        <w:t>3</w:t>
      </w:r>
      <w:r>
        <w:fldChar w:fldCharType="end"/>
      </w:r>
      <w:r>
        <w:rPr>
          <w:color w:val="auto"/>
          <w:highlight w:val="none"/>
        </w:rPr>
        <w:fldChar w:fldCharType="end"/>
      </w:r>
    </w:p>
    <w:p w14:paraId="5520D6DA">
      <w:pPr>
        <w:pStyle w:val="33"/>
        <w:tabs>
          <w:tab w:val="right" w:leader="dot" w:pos="9354"/>
        </w:tabs>
      </w:pPr>
      <w:r>
        <w:rPr>
          <w:color w:val="auto"/>
          <w:highlight w:val="none"/>
        </w:rPr>
        <w:fldChar w:fldCharType="begin"/>
      </w:r>
      <w:r>
        <w:rPr>
          <w:highlight w:val="none"/>
        </w:rPr>
        <w:instrText xml:space="preserve"> HYPERLINK \l _Toc12731 </w:instrText>
      </w:r>
      <w:r>
        <w:rPr>
          <w:highlight w:val="none"/>
        </w:rPr>
        <w:fldChar w:fldCharType="separate"/>
      </w:r>
      <w:r>
        <w:rPr>
          <w:rFonts w:hint="eastAsia" w:ascii="黑体" w:eastAsia="黑体"/>
          <w:i w:val="0"/>
        </w:rPr>
        <w:t xml:space="preserve">5 </w:t>
      </w:r>
      <w:r>
        <w:rPr>
          <w:rFonts w:hint="eastAsia"/>
          <w:highlight w:val="none"/>
        </w:rPr>
        <w:t>跨越式涉路工程</w:t>
      </w:r>
      <w:r>
        <w:tab/>
      </w:r>
      <w:r>
        <w:fldChar w:fldCharType="begin"/>
      </w:r>
      <w:r>
        <w:instrText xml:space="preserve"> PAGEREF _Toc12731 \h </w:instrText>
      </w:r>
      <w:r>
        <w:fldChar w:fldCharType="separate"/>
      </w:r>
      <w:r>
        <w:t>3</w:t>
      </w:r>
      <w:r>
        <w:fldChar w:fldCharType="end"/>
      </w:r>
      <w:r>
        <w:rPr>
          <w:color w:val="auto"/>
          <w:highlight w:val="none"/>
        </w:rPr>
        <w:fldChar w:fldCharType="end"/>
      </w:r>
    </w:p>
    <w:p w14:paraId="7B9CFE95">
      <w:pPr>
        <w:pStyle w:val="42"/>
        <w:tabs>
          <w:tab w:val="right" w:leader="dot" w:pos="9354"/>
          <w:tab w:val="clear" w:pos="9344"/>
        </w:tabs>
      </w:pPr>
      <w:r>
        <w:rPr>
          <w:color w:val="auto"/>
          <w:highlight w:val="none"/>
        </w:rPr>
        <w:fldChar w:fldCharType="begin"/>
      </w:r>
      <w:r>
        <w:rPr>
          <w:highlight w:val="none"/>
        </w:rPr>
        <w:instrText xml:space="preserve"> HYPERLINK \l _Toc2302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highlight w:val="none"/>
        </w:rPr>
        <w:t>电力线跨越</w:t>
      </w:r>
      <w:r>
        <w:tab/>
      </w:r>
      <w:r>
        <w:fldChar w:fldCharType="begin"/>
      </w:r>
      <w:r>
        <w:instrText xml:space="preserve"> PAGEREF _Toc2302 \h </w:instrText>
      </w:r>
      <w:r>
        <w:fldChar w:fldCharType="separate"/>
      </w:r>
      <w:r>
        <w:t>3</w:t>
      </w:r>
      <w:r>
        <w:fldChar w:fldCharType="end"/>
      </w:r>
      <w:r>
        <w:rPr>
          <w:color w:val="auto"/>
          <w:highlight w:val="none"/>
        </w:rPr>
        <w:fldChar w:fldCharType="end"/>
      </w:r>
    </w:p>
    <w:p w14:paraId="51B9108E">
      <w:pPr>
        <w:pStyle w:val="42"/>
        <w:tabs>
          <w:tab w:val="right" w:leader="dot" w:pos="9354"/>
          <w:tab w:val="clear" w:pos="9344"/>
        </w:tabs>
      </w:pPr>
      <w:r>
        <w:rPr>
          <w:color w:val="auto"/>
          <w:highlight w:val="none"/>
        </w:rPr>
        <w:fldChar w:fldCharType="begin"/>
      </w:r>
      <w:r>
        <w:rPr>
          <w:highlight w:val="none"/>
        </w:rPr>
        <w:instrText xml:space="preserve"> HYPERLINK \l _Toc22222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highlight w:val="none"/>
        </w:rPr>
        <w:t>通信线跨越</w:t>
      </w:r>
      <w:r>
        <w:tab/>
      </w:r>
      <w:r>
        <w:fldChar w:fldCharType="begin"/>
      </w:r>
      <w:r>
        <w:instrText xml:space="preserve"> PAGEREF _Toc22222 \h </w:instrText>
      </w:r>
      <w:r>
        <w:fldChar w:fldCharType="separate"/>
      </w:r>
      <w:r>
        <w:t>7</w:t>
      </w:r>
      <w:r>
        <w:fldChar w:fldCharType="end"/>
      </w:r>
      <w:r>
        <w:rPr>
          <w:color w:val="auto"/>
          <w:highlight w:val="none"/>
        </w:rPr>
        <w:fldChar w:fldCharType="end"/>
      </w:r>
    </w:p>
    <w:p w14:paraId="2106FE23">
      <w:pPr>
        <w:pStyle w:val="42"/>
        <w:tabs>
          <w:tab w:val="right" w:leader="dot" w:pos="9354"/>
          <w:tab w:val="clear" w:pos="9344"/>
        </w:tabs>
      </w:pPr>
      <w:r>
        <w:rPr>
          <w:color w:val="auto"/>
          <w:highlight w:val="none"/>
        </w:rPr>
        <w:fldChar w:fldCharType="begin"/>
      </w:r>
      <w:r>
        <w:rPr>
          <w:highlight w:val="none"/>
        </w:rPr>
        <w:instrText xml:space="preserve"> HYPERLINK \l _Toc26500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highlight w:val="none"/>
        </w:rPr>
        <w:t>管道跨越</w:t>
      </w:r>
      <w:r>
        <w:tab/>
      </w:r>
      <w:r>
        <w:fldChar w:fldCharType="begin"/>
      </w:r>
      <w:r>
        <w:instrText xml:space="preserve"> PAGEREF _Toc26500 \h </w:instrText>
      </w:r>
      <w:r>
        <w:fldChar w:fldCharType="separate"/>
      </w:r>
      <w:r>
        <w:t>7</w:t>
      </w:r>
      <w:r>
        <w:fldChar w:fldCharType="end"/>
      </w:r>
      <w:r>
        <w:rPr>
          <w:color w:val="auto"/>
          <w:highlight w:val="none"/>
        </w:rPr>
        <w:fldChar w:fldCharType="end"/>
      </w:r>
    </w:p>
    <w:p w14:paraId="48972924">
      <w:pPr>
        <w:pStyle w:val="42"/>
        <w:tabs>
          <w:tab w:val="right" w:leader="dot" w:pos="9354"/>
          <w:tab w:val="clear" w:pos="9344"/>
        </w:tabs>
      </w:pPr>
      <w:r>
        <w:rPr>
          <w:color w:val="auto"/>
          <w:highlight w:val="none"/>
        </w:rPr>
        <w:fldChar w:fldCharType="begin"/>
      </w:r>
      <w:r>
        <w:rPr>
          <w:highlight w:val="none"/>
        </w:rPr>
        <w:instrText xml:space="preserve"> HYPERLINK \l _Toc10272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highlight w:val="none"/>
        </w:rPr>
        <w:t>桥梁跨越</w:t>
      </w:r>
      <w:r>
        <w:tab/>
      </w:r>
      <w:r>
        <w:fldChar w:fldCharType="begin"/>
      </w:r>
      <w:r>
        <w:instrText xml:space="preserve"> PAGEREF _Toc10272 \h </w:instrText>
      </w:r>
      <w:r>
        <w:fldChar w:fldCharType="separate"/>
      </w:r>
      <w:r>
        <w:t>8</w:t>
      </w:r>
      <w:r>
        <w:fldChar w:fldCharType="end"/>
      </w:r>
      <w:r>
        <w:rPr>
          <w:color w:val="auto"/>
          <w:highlight w:val="none"/>
        </w:rPr>
        <w:fldChar w:fldCharType="end"/>
      </w:r>
    </w:p>
    <w:p w14:paraId="1385F527">
      <w:pPr>
        <w:pStyle w:val="42"/>
        <w:tabs>
          <w:tab w:val="right" w:leader="dot" w:pos="9354"/>
          <w:tab w:val="clear" w:pos="9344"/>
        </w:tabs>
      </w:pPr>
      <w:r>
        <w:rPr>
          <w:color w:val="auto"/>
          <w:highlight w:val="none"/>
        </w:rPr>
        <w:fldChar w:fldCharType="begin"/>
      </w:r>
      <w:r>
        <w:rPr>
          <w:highlight w:val="none"/>
        </w:rPr>
        <w:instrText xml:space="preserve"> HYPERLINK \l _Toc10886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eastAsia"/>
          <w:highlight w:val="none"/>
        </w:rPr>
        <w:t>路基跨越隧道</w:t>
      </w:r>
      <w:r>
        <w:tab/>
      </w:r>
      <w:r>
        <w:fldChar w:fldCharType="begin"/>
      </w:r>
      <w:r>
        <w:instrText xml:space="preserve"> PAGEREF _Toc10886 \h </w:instrText>
      </w:r>
      <w:r>
        <w:fldChar w:fldCharType="separate"/>
      </w:r>
      <w:r>
        <w:t>11</w:t>
      </w:r>
      <w:r>
        <w:fldChar w:fldCharType="end"/>
      </w:r>
      <w:r>
        <w:rPr>
          <w:color w:val="auto"/>
          <w:highlight w:val="none"/>
        </w:rPr>
        <w:fldChar w:fldCharType="end"/>
      </w:r>
    </w:p>
    <w:p w14:paraId="0D21F5D0">
      <w:pPr>
        <w:pStyle w:val="33"/>
        <w:tabs>
          <w:tab w:val="right" w:leader="dot" w:pos="9354"/>
        </w:tabs>
      </w:pPr>
      <w:r>
        <w:rPr>
          <w:color w:val="auto"/>
          <w:highlight w:val="none"/>
        </w:rPr>
        <w:fldChar w:fldCharType="begin"/>
      </w:r>
      <w:r>
        <w:rPr>
          <w:highlight w:val="none"/>
        </w:rPr>
        <w:instrText xml:space="preserve"> HYPERLINK \l _Toc16722 </w:instrText>
      </w:r>
      <w:r>
        <w:rPr>
          <w:highlight w:val="none"/>
        </w:rPr>
        <w:fldChar w:fldCharType="separate"/>
      </w:r>
      <w:r>
        <w:rPr>
          <w:rFonts w:hint="eastAsia" w:ascii="黑体" w:eastAsia="黑体"/>
          <w:i w:val="0"/>
        </w:rPr>
        <w:t xml:space="preserve">6 </w:t>
      </w:r>
      <w:r>
        <w:rPr>
          <w:rFonts w:hint="eastAsia"/>
          <w:highlight w:val="none"/>
        </w:rPr>
        <w:t>穿越式涉路工程</w:t>
      </w:r>
      <w:r>
        <w:tab/>
      </w:r>
      <w:r>
        <w:fldChar w:fldCharType="begin"/>
      </w:r>
      <w:r>
        <w:instrText xml:space="preserve"> PAGEREF _Toc16722 \h </w:instrText>
      </w:r>
      <w:r>
        <w:fldChar w:fldCharType="separate"/>
      </w:r>
      <w:r>
        <w:t>12</w:t>
      </w:r>
      <w:r>
        <w:fldChar w:fldCharType="end"/>
      </w:r>
      <w:r>
        <w:rPr>
          <w:color w:val="auto"/>
          <w:highlight w:val="none"/>
        </w:rPr>
        <w:fldChar w:fldCharType="end"/>
      </w:r>
    </w:p>
    <w:p w14:paraId="5BF114DA">
      <w:pPr>
        <w:pStyle w:val="42"/>
        <w:tabs>
          <w:tab w:val="right" w:leader="dot" w:pos="9354"/>
          <w:tab w:val="clear" w:pos="9344"/>
        </w:tabs>
      </w:pPr>
      <w:r>
        <w:rPr>
          <w:color w:val="auto"/>
          <w:highlight w:val="none"/>
        </w:rPr>
        <w:fldChar w:fldCharType="begin"/>
      </w:r>
      <w:r>
        <w:rPr>
          <w:highlight w:val="none"/>
        </w:rPr>
        <w:instrText xml:space="preserve"> HYPERLINK \l _Toc8930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highlight w:val="none"/>
        </w:rPr>
        <w:t>管线穿越路基</w:t>
      </w:r>
      <w:r>
        <w:tab/>
      </w:r>
      <w:r>
        <w:fldChar w:fldCharType="begin"/>
      </w:r>
      <w:r>
        <w:instrText xml:space="preserve"> PAGEREF _Toc8930 \h </w:instrText>
      </w:r>
      <w:r>
        <w:fldChar w:fldCharType="separate"/>
      </w:r>
      <w:r>
        <w:t>12</w:t>
      </w:r>
      <w:r>
        <w:fldChar w:fldCharType="end"/>
      </w:r>
      <w:r>
        <w:rPr>
          <w:color w:val="auto"/>
          <w:highlight w:val="none"/>
        </w:rPr>
        <w:fldChar w:fldCharType="end"/>
      </w:r>
    </w:p>
    <w:p w14:paraId="59508086">
      <w:pPr>
        <w:pStyle w:val="42"/>
        <w:tabs>
          <w:tab w:val="right" w:leader="dot" w:pos="9354"/>
          <w:tab w:val="clear" w:pos="9344"/>
        </w:tabs>
      </w:pPr>
      <w:r>
        <w:rPr>
          <w:color w:val="auto"/>
          <w:highlight w:val="none"/>
        </w:rPr>
        <w:fldChar w:fldCharType="begin"/>
      </w:r>
      <w:r>
        <w:rPr>
          <w:highlight w:val="none"/>
        </w:rPr>
        <w:instrText xml:space="preserve"> HYPERLINK \l _Toc19595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highlight w:val="none"/>
        </w:rPr>
        <w:t>管线穿越桥梁</w:t>
      </w:r>
      <w:r>
        <w:tab/>
      </w:r>
      <w:r>
        <w:fldChar w:fldCharType="begin"/>
      </w:r>
      <w:r>
        <w:instrText xml:space="preserve"> PAGEREF _Toc19595 \h </w:instrText>
      </w:r>
      <w:r>
        <w:fldChar w:fldCharType="separate"/>
      </w:r>
      <w:r>
        <w:t>14</w:t>
      </w:r>
      <w:r>
        <w:fldChar w:fldCharType="end"/>
      </w:r>
      <w:r>
        <w:rPr>
          <w:color w:val="auto"/>
          <w:highlight w:val="none"/>
        </w:rPr>
        <w:fldChar w:fldCharType="end"/>
      </w:r>
    </w:p>
    <w:p w14:paraId="762AECA5">
      <w:pPr>
        <w:pStyle w:val="42"/>
        <w:tabs>
          <w:tab w:val="right" w:leader="dot" w:pos="9354"/>
          <w:tab w:val="clear" w:pos="9344"/>
        </w:tabs>
      </w:pPr>
      <w:r>
        <w:rPr>
          <w:color w:val="auto"/>
          <w:highlight w:val="none"/>
        </w:rPr>
        <w:fldChar w:fldCharType="begin"/>
      </w:r>
      <w:r>
        <w:rPr>
          <w:highlight w:val="none"/>
        </w:rPr>
        <w:instrText xml:space="preserve"> HYPERLINK \l _Toc25589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highlight w:val="none"/>
        </w:rPr>
        <w:t>道路、铁路穿越桥梁</w:t>
      </w:r>
      <w:r>
        <w:tab/>
      </w:r>
      <w:r>
        <w:fldChar w:fldCharType="begin"/>
      </w:r>
      <w:r>
        <w:instrText xml:space="preserve"> PAGEREF _Toc25589 \h </w:instrText>
      </w:r>
      <w:r>
        <w:fldChar w:fldCharType="separate"/>
      </w:r>
      <w:r>
        <w:t>16</w:t>
      </w:r>
      <w:r>
        <w:fldChar w:fldCharType="end"/>
      </w:r>
      <w:r>
        <w:rPr>
          <w:color w:val="auto"/>
          <w:highlight w:val="none"/>
        </w:rPr>
        <w:fldChar w:fldCharType="end"/>
      </w:r>
    </w:p>
    <w:p w14:paraId="633BE3B3">
      <w:pPr>
        <w:pStyle w:val="42"/>
        <w:tabs>
          <w:tab w:val="right" w:leader="dot" w:pos="9354"/>
          <w:tab w:val="clear" w:pos="9344"/>
        </w:tabs>
      </w:pPr>
      <w:r>
        <w:rPr>
          <w:color w:val="auto"/>
          <w:highlight w:val="none"/>
        </w:rPr>
        <w:fldChar w:fldCharType="begin"/>
      </w:r>
      <w:r>
        <w:rPr>
          <w:highlight w:val="none"/>
        </w:rPr>
        <w:instrText xml:space="preserve"> HYPERLINK \l _Toc8759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highlight w:val="none"/>
        </w:rPr>
        <w:t>道路、铁路路改桥穿越</w:t>
      </w:r>
      <w:r>
        <w:tab/>
      </w:r>
      <w:r>
        <w:fldChar w:fldCharType="begin"/>
      </w:r>
      <w:r>
        <w:instrText xml:space="preserve"> PAGEREF _Toc8759 \h </w:instrText>
      </w:r>
      <w:r>
        <w:fldChar w:fldCharType="separate"/>
      </w:r>
      <w:r>
        <w:t>17</w:t>
      </w:r>
      <w:r>
        <w:fldChar w:fldCharType="end"/>
      </w:r>
      <w:r>
        <w:rPr>
          <w:color w:val="auto"/>
          <w:highlight w:val="none"/>
        </w:rPr>
        <w:fldChar w:fldCharType="end"/>
      </w:r>
    </w:p>
    <w:p w14:paraId="00F3BC1C">
      <w:pPr>
        <w:pStyle w:val="42"/>
        <w:tabs>
          <w:tab w:val="right" w:leader="dot" w:pos="9354"/>
          <w:tab w:val="clear" w:pos="9344"/>
        </w:tabs>
      </w:pPr>
      <w:r>
        <w:rPr>
          <w:color w:val="auto"/>
          <w:highlight w:val="none"/>
        </w:rPr>
        <w:fldChar w:fldCharType="begin"/>
      </w:r>
      <w:r>
        <w:rPr>
          <w:highlight w:val="none"/>
        </w:rPr>
        <w:instrText xml:space="preserve"> HYPERLINK \l _Toc21725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6.5 </w:t>
      </w:r>
      <w:r>
        <w:rPr>
          <w:rFonts w:hint="eastAsia"/>
          <w:highlight w:val="none"/>
        </w:rPr>
        <w:t>隧道穿越路基</w:t>
      </w:r>
      <w:r>
        <w:tab/>
      </w:r>
      <w:r>
        <w:fldChar w:fldCharType="begin"/>
      </w:r>
      <w:r>
        <w:instrText xml:space="preserve"> PAGEREF _Toc21725 \h </w:instrText>
      </w:r>
      <w:r>
        <w:fldChar w:fldCharType="separate"/>
      </w:r>
      <w:r>
        <w:t>17</w:t>
      </w:r>
      <w:r>
        <w:fldChar w:fldCharType="end"/>
      </w:r>
      <w:r>
        <w:rPr>
          <w:color w:val="auto"/>
          <w:highlight w:val="none"/>
        </w:rPr>
        <w:fldChar w:fldCharType="end"/>
      </w:r>
    </w:p>
    <w:p w14:paraId="0E3B65B9">
      <w:pPr>
        <w:pStyle w:val="42"/>
        <w:tabs>
          <w:tab w:val="right" w:leader="dot" w:pos="9354"/>
          <w:tab w:val="clear" w:pos="9344"/>
        </w:tabs>
      </w:pPr>
      <w:r>
        <w:rPr>
          <w:color w:val="auto"/>
          <w:highlight w:val="none"/>
        </w:rPr>
        <w:fldChar w:fldCharType="begin"/>
      </w:r>
      <w:r>
        <w:rPr>
          <w:highlight w:val="none"/>
        </w:rPr>
        <w:instrText xml:space="preserve"> HYPERLINK \l _Toc17373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6.6 </w:t>
      </w:r>
      <w:r>
        <w:rPr>
          <w:rFonts w:hint="eastAsia"/>
          <w:highlight w:val="none"/>
        </w:rPr>
        <w:t>顶进框架结构</w:t>
      </w:r>
      <w:r>
        <w:tab/>
      </w:r>
      <w:r>
        <w:fldChar w:fldCharType="begin"/>
      </w:r>
      <w:r>
        <w:instrText xml:space="preserve"> PAGEREF _Toc17373 \h </w:instrText>
      </w:r>
      <w:r>
        <w:fldChar w:fldCharType="separate"/>
      </w:r>
      <w:r>
        <w:t>18</w:t>
      </w:r>
      <w:r>
        <w:fldChar w:fldCharType="end"/>
      </w:r>
      <w:r>
        <w:rPr>
          <w:color w:val="auto"/>
          <w:highlight w:val="none"/>
        </w:rPr>
        <w:fldChar w:fldCharType="end"/>
      </w:r>
    </w:p>
    <w:p w14:paraId="3DA72308">
      <w:pPr>
        <w:pStyle w:val="33"/>
        <w:tabs>
          <w:tab w:val="right" w:leader="dot" w:pos="9354"/>
        </w:tabs>
      </w:pPr>
      <w:r>
        <w:rPr>
          <w:color w:val="auto"/>
          <w:highlight w:val="none"/>
        </w:rPr>
        <w:fldChar w:fldCharType="begin"/>
      </w:r>
      <w:r>
        <w:rPr>
          <w:highlight w:val="none"/>
        </w:rPr>
        <w:instrText xml:space="preserve"> HYPERLINK \l _Toc13431 </w:instrText>
      </w:r>
      <w:r>
        <w:rPr>
          <w:highlight w:val="none"/>
        </w:rPr>
        <w:fldChar w:fldCharType="separate"/>
      </w:r>
      <w:r>
        <w:rPr>
          <w:rFonts w:hint="eastAsia" w:ascii="黑体" w:eastAsia="黑体"/>
          <w:i w:val="0"/>
        </w:rPr>
        <w:t xml:space="preserve">7 </w:t>
      </w:r>
      <w:r>
        <w:rPr>
          <w:rFonts w:hint="eastAsia"/>
          <w:highlight w:val="none"/>
        </w:rPr>
        <w:t>平交与接入式涉路工程</w:t>
      </w:r>
      <w:r>
        <w:tab/>
      </w:r>
      <w:r>
        <w:fldChar w:fldCharType="begin"/>
      </w:r>
      <w:r>
        <w:instrText xml:space="preserve"> PAGEREF _Toc13431 \h </w:instrText>
      </w:r>
      <w:r>
        <w:fldChar w:fldCharType="separate"/>
      </w:r>
      <w:r>
        <w:t>19</w:t>
      </w:r>
      <w:r>
        <w:fldChar w:fldCharType="end"/>
      </w:r>
      <w:r>
        <w:rPr>
          <w:color w:val="auto"/>
          <w:highlight w:val="none"/>
        </w:rPr>
        <w:fldChar w:fldCharType="end"/>
      </w:r>
    </w:p>
    <w:p w14:paraId="3289BDA7">
      <w:pPr>
        <w:pStyle w:val="42"/>
        <w:tabs>
          <w:tab w:val="right" w:leader="dot" w:pos="9354"/>
          <w:tab w:val="clear" w:pos="9344"/>
        </w:tabs>
      </w:pPr>
      <w:r>
        <w:rPr>
          <w:color w:val="auto"/>
          <w:highlight w:val="none"/>
        </w:rPr>
        <w:fldChar w:fldCharType="begin"/>
      </w:r>
      <w:r>
        <w:rPr>
          <w:highlight w:val="none"/>
        </w:rPr>
        <w:instrText xml:space="preserve"> HYPERLINK \l _Toc29320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highlight w:val="none"/>
        </w:rPr>
        <w:t>公路、城市道路与公路平交</w:t>
      </w:r>
      <w:r>
        <w:tab/>
      </w:r>
      <w:r>
        <w:fldChar w:fldCharType="begin"/>
      </w:r>
      <w:r>
        <w:instrText xml:space="preserve"> PAGEREF _Toc29320 \h </w:instrText>
      </w:r>
      <w:r>
        <w:fldChar w:fldCharType="separate"/>
      </w:r>
      <w:r>
        <w:t>19</w:t>
      </w:r>
      <w:r>
        <w:fldChar w:fldCharType="end"/>
      </w:r>
      <w:r>
        <w:rPr>
          <w:color w:val="auto"/>
          <w:highlight w:val="none"/>
        </w:rPr>
        <w:fldChar w:fldCharType="end"/>
      </w:r>
    </w:p>
    <w:p w14:paraId="5BCD823B">
      <w:pPr>
        <w:pStyle w:val="42"/>
        <w:tabs>
          <w:tab w:val="right" w:leader="dot" w:pos="9354"/>
          <w:tab w:val="clear" w:pos="9344"/>
        </w:tabs>
      </w:pPr>
      <w:r>
        <w:rPr>
          <w:color w:val="auto"/>
          <w:highlight w:val="none"/>
        </w:rPr>
        <w:fldChar w:fldCharType="begin"/>
      </w:r>
      <w:r>
        <w:rPr>
          <w:highlight w:val="none"/>
        </w:rPr>
        <w:instrText xml:space="preserve"> HYPERLINK \l _Toc28324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highlight w:val="none"/>
        </w:rPr>
        <w:t>单位接入</w:t>
      </w:r>
      <w:r>
        <w:tab/>
      </w:r>
      <w:r>
        <w:fldChar w:fldCharType="begin"/>
      </w:r>
      <w:r>
        <w:instrText xml:space="preserve"> PAGEREF _Toc28324 \h </w:instrText>
      </w:r>
      <w:r>
        <w:fldChar w:fldCharType="separate"/>
      </w:r>
      <w:r>
        <w:t>19</w:t>
      </w:r>
      <w:r>
        <w:fldChar w:fldCharType="end"/>
      </w:r>
      <w:r>
        <w:rPr>
          <w:color w:val="auto"/>
          <w:highlight w:val="none"/>
        </w:rPr>
        <w:fldChar w:fldCharType="end"/>
      </w:r>
    </w:p>
    <w:p w14:paraId="3D11E308">
      <w:pPr>
        <w:pStyle w:val="42"/>
        <w:tabs>
          <w:tab w:val="right" w:leader="dot" w:pos="9354"/>
          <w:tab w:val="clear" w:pos="9344"/>
        </w:tabs>
      </w:pPr>
      <w:r>
        <w:rPr>
          <w:color w:val="auto"/>
          <w:highlight w:val="none"/>
        </w:rPr>
        <w:fldChar w:fldCharType="begin"/>
      </w:r>
      <w:r>
        <w:rPr>
          <w:highlight w:val="none"/>
        </w:rPr>
        <w:instrText xml:space="preserve"> HYPERLINK \l _Toc26008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highlight w:val="none"/>
        </w:rPr>
        <w:t>加油加气站接入</w:t>
      </w:r>
      <w:r>
        <w:tab/>
      </w:r>
      <w:r>
        <w:fldChar w:fldCharType="begin"/>
      </w:r>
      <w:r>
        <w:instrText xml:space="preserve"> PAGEREF _Toc26008 \h </w:instrText>
      </w:r>
      <w:r>
        <w:fldChar w:fldCharType="separate"/>
      </w:r>
      <w:r>
        <w:t>20</w:t>
      </w:r>
      <w:r>
        <w:fldChar w:fldCharType="end"/>
      </w:r>
      <w:r>
        <w:rPr>
          <w:color w:val="auto"/>
          <w:highlight w:val="none"/>
        </w:rPr>
        <w:fldChar w:fldCharType="end"/>
      </w:r>
    </w:p>
    <w:p w14:paraId="3551306E">
      <w:pPr>
        <w:pStyle w:val="33"/>
        <w:tabs>
          <w:tab w:val="right" w:leader="dot" w:pos="9354"/>
        </w:tabs>
      </w:pPr>
      <w:r>
        <w:rPr>
          <w:color w:val="auto"/>
          <w:highlight w:val="none"/>
        </w:rPr>
        <w:fldChar w:fldCharType="begin"/>
      </w:r>
      <w:r>
        <w:rPr>
          <w:highlight w:val="none"/>
        </w:rPr>
        <w:instrText xml:space="preserve"> HYPERLINK \l _Toc21592 </w:instrText>
      </w:r>
      <w:r>
        <w:rPr>
          <w:highlight w:val="none"/>
        </w:rPr>
        <w:fldChar w:fldCharType="separate"/>
      </w:r>
      <w:r>
        <w:rPr>
          <w:rFonts w:hint="eastAsia" w:ascii="黑体" w:eastAsia="黑体"/>
          <w:i w:val="0"/>
        </w:rPr>
        <w:t xml:space="preserve">8 </w:t>
      </w:r>
      <w:r>
        <w:rPr>
          <w:rFonts w:hint="eastAsia"/>
          <w:highlight w:val="none"/>
        </w:rPr>
        <w:t>并行式涉路工程</w:t>
      </w:r>
      <w:r>
        <w:tab/>
      </w:r>
      <w:r>
        <w:fldChar w:fldCharType="begin"/>
      </w:r>
      <w:r>
        <w:instrText xml:space="preserve"> PAGEREF _Toc21592 \h </w:instrText>
      </w:r>
      <w:r>
        <w:fldChar w:fldCharType="separate"/>
      </w:r>
      <w:r>
        <w:t>22</w:t>
      </w:r>
      <w:r>
        <w:fldChar w:fldCharType="end"/>
      </w:r>
      <w:r>
        <w:rPr>
          <w:color w:val="auto"/>
          <w:highlight w:val="none"/>
        </w:rPr>
        <w:fldChar w:fldCharType="end"/>
      </w:r>
    </w:p>
    <w:p w14:paraId="0020E799">
      <w:pPr>
        <w:pStyle w:val="42"/>
        <w:tabs>
          <w:tab w:val="right" w:leader="dot" w:pos="9354"/>
          <w:tab w:val="clear" w:pos="9344"/>
        </w:tabs>
      </w:pPr>
      <w:r>
        <w:rPr>
          <w:color w:val="auto"/>
          <w:highlight w:val="none"/>
        </w:rPr>
        <w:fldChar w:fldCharType="begin"/>
      </w:r>
      <w:r>
        <w:rPr>
          <w:highlight w:val="none"/>
        </w:rPr>
        <w:instrText xml:space="preserve"> HYPERLINK \l _Toc3315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eastAsia"/>
          <w:highlight w:val="none"/>
        </w:rPr>
        <w:t>设计要求</w:t>
      </w:r>
      <w:r>
        <w:tab/>
      </w:r>
      <w:r>
        <w:fldChar w:fldCharType="begin"/>
      </w:r>
      <w:r>
        <w:instrText xml:space="preserve"> PAGEREF _Toc3315 \h </w:instrText>
      </w:r>
      <w:r>
        <w:fldChar w:fldCharType="separate"/>
      </w:r>
      <w:r>
        <w:t>22</w:t>
      </w:r>
      <w:r>
        <w:fldChar w:fldCharType="end"/>
      </w:r>
      <w:r>
        <w:rPr>
          <w:color w:val="auto"/>
          <w:highlight w:val="none"/>
        </w:rPr>
        <w:fldChar w:fldCharType="end"/>
      </w:r>
    </w:p>
    <w:p w14:paraId="6FF3E878">
      <w:pPr>
        <w:pStyle w:val="42"/>
        <w:tabs>
          <w:tab w:val="right" w:leader="dot" w:pos="9354"/>
          <w:tab w:val="clear" w:pos="9344"/>
        </w:tabs>
      </w:pPr>
      <w:r>
        <w:rPr>
          <w:color w:val="auto"/>
          <w:highlight w:val="none"/>
        </w:rPr>
        <w:fldChar w:fldCharType="begin"/>
      </w:r>
      <w:r>
        <w:rPr>
          <w:highlight w:val="none"/>
        </w:rPr>
        <w:instrText xml:space="preserve"> HYPERLINK \l _Toc5503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eastAsia"/>
          <w:highlight w:val="none"/>
        </w:rPr>
        <w:t>施工要求</w:t>
      </w:r>
      <w:r>
        <w:tab/>
      </w:r>
      <w:r>
        <w:fldChar w:fldCharType="begin"/>
      </w:r>
      <w:r>
        <w:instrText xml:space="preserve"> PAGEREF _Toc5503 \h </w:instrText>
      </w:r>
      <w:r>
        <w:fldChar w:fldCharType="separate"/>
      </w:r>
      <w:r>
        <w:t>23</w:t>
      </w:r>
      <w:r>
        <w:fldChar w:fldCharType="end"/>
      </w:r>
      <w:r>
        <w:rPr>
          <w:color w:val="auto"/>
          <w:highlight w:val="none"/>
        </w:rPr>
        <w:fldChar w:fldCharType="end"/>
      </w:r>
    </w:p>
    <w:p w14:paraId="726D1FC2">
      <w:pPr>
        <w:pStyle w:val="33"/>
        <w:tabs>
          <w:tab w:val="right" w:leader="dot" w:pos="9354"/>
        </w:tabs>
      </w:pPr>
      <w:r>
        <w:rPr>
          <w:color w:val="auto"/>
          <w:highlight w:val="none"/>
        </w:rPr>
        <w:fldChar w:fldCharType="begin"/>
      </w:r>
      <w:r>
        <w:rPr>
          <w:highlight w:val="none"/>
        </w:rPr>
        <w:instrText xml:space="preserve"> HYPERLINK \l _Toc25073 </w:instrText>
      </w:r>
      <w:r>
        <w:rPr>
          <w:highlight w:val="none"/>
        </w:rPr>
        <w:fldChar w:fldCharType="separate"/>
      </w:r>
      <w:r>
        <w:rPr>
          <w:rFonts w:hint="eastAsia" w:ascii="黑体" w:eastAsia="黑体"/>
          <w:i w:val="0"/>
        </w:rPr>
        <w:t xml:space="preserve">9 </w:t>
      </w:r>
      <w:r>
        <w:rPr>
          <w:rFonts w:hint="eastAsia"/>
          <w:highlight w:val="none"/>
        </w:rPr>
        <w:t>利用公路结构物的涉路工程</w:t>
      </w:r>
      <w:r>
        <w:tab/>
      </w:r>
      <w:r>
        <w:fldChar w:fldCharType="begin"/>
      </w:r>
      <w:r>
        <w:instrText xml:space="preserve"> PAGEREF _Toc25073 \h </w:instrText>
      </w:r>
      <w:r>
        <w:fldChar w:fldCharType="separate"/>
      </w:r>
      <w:r>
        <w:t>23</w:t>
      </w:r>
      <w:r>
        <w:fldChar w:fldCharType="end"/>
      </w:r>
      <w:r>
        <w:rPr>
          <w:color w:val="auto"/>
          <w:highlight w:val="none"/>
        </w:rPr>
        <w:fldChar w:fldCharType="end"/>
      </w:r>
    </w:p>
    <w:p w14:paraId="5AB41C81">
      <w:pPr>
        <w:pStyle w:val="42"/>
        <w:tabs>
          <w:tab w:val="right" w:leader="dot" w:pos="9354"/>
          <w:tab w:val="clear" w:pos="9344"/>
        </w:tabs>
      </w:pPr>
      <w:r>
        <w:rPr>
          <w:color w:val="auto"/>
          <w:highlight w:val="none"/>
        </w:rPr>
        <w:fldChar w:fldCharType="begin"/>
      </w:r>
      <w:r>
        <w:rPr>
          <w:highlight w:val="none"/>
        </w:rPr>
        <w:instrText xml:space="preserve"> HYPERLINK \l _Toc4806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9.1 </w:t>
      </w:r>
      <w:r>
        <w:rPr>
          <w:rFonts w:hint="eastAsia"/>
          <w:highlight w:val="none"/>
        </w:rPr>
        <w:t>利用桥梁铺设管线</w:t>
      </w:r>
      <w:r>
        <w:tab/>
      </w:r>
      <w:r>
        <w:fldChar w:fldCharType="begin"/>
      </w:r>
      <w:r>
        <w:instrText xml:space="preserve"> PAGEREF _Toc4806 \h </w:instrText>
      </w:r>
      <w:r>
        <w:fldChar w:fldCharType="separate"/>
      </w:r>
      <w:r>
        <w:t>23</w:t>
      </w:r>
      <w:r>
        <w:fldChar w:fldCharType="end"/>
      </w:r>
      <w:r>
        <w:rPr>
          <w:color w:val="auto"/>
          <w:highlight w:val="none"/>
        </w:rPr>
        <w:fldChar w:fldCharType="end"/>
      </w:r>
    </w:p>
    <w:p w14:paraId="323B5418">
      <w:pPr>
        <w:pStyle w:val="42"/>
        <w:tabs>
          <w:tab w:val="right" w:leader="dot" w:pos="9354"/>
          <w:tab w:val="clear" w:pos="9344"/>
        </w:tabs>
      </w:pPr>
      <w:r>
        <w:rPr>
          <w:color w:val="auto"/>
          <w:highlight w:val="none"/>
        </w:rPr>
        <w:fldChar w:fldCharType="begin"/>
      </w:r>
      <w:r>
        <w:rPr>
          <w:highlight w:val="none"/>
        </w:rPr>
        <w:instrText xml:space="preserve"> HYPERLINK \l _Toc9338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9.2 </w:t>
      </w:r>
      <w:r>
        <w:rPr>
          <w:rFonts w:hint="eastAsia"/>
          <w:highlight w:val="none"/>
        </w:rPr>
        <w:t>利用隧道、涵洞铺设管线</w:t>
      </w:r>
      <w:r>
        <w:tab/>
      </w:r>
      <w:r>
        <w:fldChar w:fldCharType="begin"/>
      </w:r>
      <w:r>
        <w:instrText xml:space="preserve"> PAGEREF _Toc9338 \h </w:instrText>
      </w:r>
      <w:r>
        <w:fldChar w:fldCharType="separate"/>
      </w:r>
      <w:r>
        <w:t>24</w:t>
      </w:r>
      <w:r>
        <w:fldChar w:fldCharType="end"/>
      </w:r>
      <w:r>
        <w:rPr>
          <w:color w:val="auto"/>
          <w:highlight w:val="none"/>
        </w:rPr>
        <w:fldChar w:fldCharType="end"/>
      </w:r>
    </w:p>
    <w:p w14:paraId="3369DB00">
      <w:pPr>
        <w:pStyle w:val="33"/>
        <w:tabs>
          <w:tab w:val="right" w:leader="dot" w:pos="9354"/>
        </w:tabs>
      </w:pPr>
      <w:r>
        <w:rPr>
          <w:color w:val="auto"/>
          <w:highlight w:val="none"/>
        </w:rPr>
        <w:fldChar w:fldCharType="begin"/>
      </w:r>
      <w:r>
        <w:rPr>
          <w:highlight w:val="none"/>
        </w:rPr>
        <w:instrText xml:space="preserve"> HYPERLINK \l _Toc3766 </w:instrText>
      </w:r>
      <w:r>
        <w:rPr>
          <w:highlight w:val="none"/>
        </w:rPr>
        <w:fldChar w:fldCharType="separate"/>
      </w:r>
      <w:r>
        <w:rPr>
          <w:rFonts w:hint="eastAsia" w:ascii="黑体" w:eastAsia="黑体"/>
          <w:i w:val="0"/>
        </w:rPr>
        <w:t xml:space="preserve">10 </w:t>
      </w:r>
      <w:r>
        <w:rPr>
          <w:rFonts w:hint="eastAsia"/>
          <w:highlight w:val="none"/>
        </w:rPr>
        <w:t>非公路标志涉路工程</w:t>
      </w:r>
      <w:r>
        <w:tab/>
      </w:r>
      <w:r>
        <w:fldChar w:fldCharType="begin"/>
      </w:r>
      <w:r>
        <w:instrText xml:space="preserve"> PAGEREF _Toc3766 \h </w:instrText>
      </w:r>
      <w:r>
        <w:fldChar w:fldCharType="separate"/>
      </w:r>
      <w:r>
        <w:t>25</w:t>
      </w:r>
      <w:r>
        <w:fldChar w:fldCharType="end"/>
      </w:r>
      <w:r>
        <w:rPr>
          <w:color w:val="auto"/>
          <w:highlight w:val="none"/>
        </w:rPr>
        <w:fldChar w:fldCharType="end"/>
      </w:r>
    </w:p>
    <w:p w14:paraId="3568AD3D">
      <w:pPr>
        <w:pStyle w:val="42"/>
        <w:tabs>
          <w:tab w:val="right" w:leader="dot" w:pos="9354"/>
          <w:tab w:val="clear" w:pos="9344"/>
        </w:tabs>
      </w:pPr>
      <w:r>
        <w:rPr>
          <w:color w:val="auto"/>
          <w:highlight w:val="none"/>
        </w:rPr>
        <w:fldChar w:fldCharType="begin"/>
      </w:r>
      <w:r>
        <w:rPr>
          <w:highlight w:val="none"/>
        </w:rPr>
        <w:instrText xml:space="preserve"> HYPERLINK \l _Toc3623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10.1 </w:t>
      </w:r>
      <w:r>
        <w:rPr>
          <w:rFonts w:hint="eastAsia"/>
          <w:highlight w:val="none"/>
        </w:rPr>
        <w:t>在公路用地范围内设置非公路标志</w:t>
      </w:r>
      <w:r>
        <w:tab/>
      </w:r>
      <w:r>
        <w:fldChar w:fldCharType="begin"/>
      </w:r>
      <w:r>
        <w:instrText xml:space="preserve"> PAGEREF _Toc3623 \h </w:instrText>
      </w:r>
      <w:r>
        <w:fldChar w:fldCharType="separate"/>
      </w:r>
      <w:r>
        <w:t>25</w:t>
      </w:r>
      <w:r>
        <w:fldChar w:fldCharType="end"/>
      </w:r>
      <w:r>
        <w:rPr>
          <w:color w:val="auto"/>
          <w:highlight w:val="none"/>
        </w:rPr>
        <w:fldChar w:fldCharType="end"/>
      </w:r>
    </w:p>
    <w:p w14:paraId="4FAD49E1">
      <w:pPr>
        <w:pStyle w:val="42"/>
        <w:tabs>
          <w:tab w:val="right" w:leader="dot" w:pos="9354"/>
          <w:tab w:val="clear" w:pos="9344"/>
        </w:tabs>
      </w:pPr>
      <w:r>
        <w:rPr>
          <w:color w:val="auto"/>
          <w:highlight w:val="none"/>
        </w:rPr>
        <w:fldChar w:fldCharType="begin"/>
      </w:r>
      <w:r>
        <w:rPr>
          <w:highlight w:val="none"/>
        </w:rPr>
        <w:instrText xml:space="preserve"> HYPERLINK \l _Toc16599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10.2 </w:t>
      </w:r>
      <w:r>
        <w:rPr>
          <w:rFonts w:hint="eastAsia"/>
          <w:highlight w:val="none"/>
        </w:rPr>
        <w:t>利用跨越公路的设施悬挂非公路标志</w:t>
      </w:r>
      <w:r>
        <w:tab/>
      </w:r>
      <w:r>
        <w:fldChar w:fldCharType="begin"/>
      </w:r>
      <w:r>
        <w:instrText xml:space="preserve"> PAGEREF _Toc16599 \h </w:instrText>
      </w:r>
      <w:r>
        <w:fldChar w:fldCharType="separate"/>
      </w:r>
      <w:r>
        <w:t>28</w:t>
      </w:r>
      <w:r>
        <w:fldChar w:fldCharType="end"/>
      </w:r>
      <w:r>
        <w:rPr>
          <w:color w:val="auto"/>
          <w:highlight w:val="none"/>
        </w:rPr>
        <w:fldChar w:fldCharType="end"/>
      </w:r>
    </w:p>
    <w:p w14:paraId="742B9A40">
      <w:pPr>
        <w:pStyle w:val="33"/>
        <w:tabs>
          <w:tab w:val="right" w:leader="dot" w:pos="9354"/>
        </w:tabs>
      </w:pPr>
      <w:r>
        <w:rPr>
          <w:color w:val="auto"/>
          <w:highlight w:val="none"/>
        </w:rPr>
        <w:fldChar w:fldCharType="begin"/>
      </w:r>
      <w:r>
        <w:rPr>
          <w:highlight w:val="none"/>
        </w:rPr>
        <w:instrText xml:space="preserve"> HYPERLINK \l _Toc4972 </w:instrText>
      </w:r>
      <w:r>
        <w:rPr>
          <w:highlight w:val="none"/>
        </w:rPr>
        <w:fldChar w:fldCharType="separate"/>
      </w:r>
      <w:r>
        <w:rPr>
          <w:rFonts w:hint="eastAsia" w:ascii="黑体" w:eastAsia="黑体"/>
          <w:i w:val="0"/>
        </w:rPr>
        <w:t xml:space="preserve">11 </w:t>
      </w:r>
      <w:r>
        <w:rPr>
          <w:rFonts w:hint="eastAsia"/>
          <w:highlight w:val="none"/>
        </w:rPr>
        <w:t>互通式立体交叉</w:t>
      </w:r>
      <w:r>
        <w:tab/>
      </w:r>
      <w:r>
        <w:fldChar w:fldCharType="begin"/>
      </w:r>
      <w:r>
        <w:instrText xml:space="preserve"> PAGEREF _Toc4972 \h </w:instrText>
      </w:r>
      <w:r>
        <w:fldChar w:fldCharType="separate"/>
      </w:r>
      <w:r>
        <w:t>29</w:t>
      </w:r>
      <w:r>
        <w:fldChar w:fldCharType="end"/>
      </w:r>
      <w:r>
        <w:rPr>
          <w:color w:val="auto"/>
          <w:highlight w:val="none"/>
        </w:rPr>
        <w:fldChar w:fldCharType="end"/>
      </w:r>
    </w:p>
    <w:p w14:paraId="05F73D7A">
      <w:pPr>
        <w:pStyle w:val="42"/>
        <w:tabs>
          <w:tab w:val="right" w:leader="dot" w:pos="9354"/>
          <w:tab w:val="clear" w:pos="9344"/>
        </w:tabs>
      </w:pPr>
      <w:r>
        <w:rPr>
          <w:color w:val="auto"/>
          <w:highlight w:val="none"/>
        </w:rPr>
        <w:fldChar w:fldCharType="begin"/>
      </w:r>
      <w:r>
        <w:rPr>
          <w:highlight w:val="none"/>
        </w:rPr>
        <w:instrText xml:space="preserve"> HYPERLINK \l _Toc8879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11.1 </w:t>
      </w:r>
      <w:r>
        <w:rPr>
          <w:rFonts w:hint="eastAsia"/>
          <w:highlight w:val="none"/>
        </w:rPr>
        <w:t>设计要求</w:t>
      </w:r>
      <w:r>
        <w:tab/>
      </w:r>
      <w:r>
        <w:fldChar w:fldCharType="begin"/>
      </w:r>
      <w:r>
        <w:instrText xml:space="preserve"> PAGEREF _Toc8879 \h </w:instrText>
      </w:r>
      <w:r>
        <w:fldChar w:fldCharType="separate"/>
      </w:r>
      <w:r>
        <w:t>29</w:t>
      </w:r>
      <w:r>
        <w:fldChar w:fldCharType="end"/>
      </w:r>
      <w:r>
        <w:rPr>
          <w:color w:val="auto"/>
          <w:highlight w:val="none"/>
        </w:rPr>
        <w:fldChar w:fldCharType="end"/>
      </w:r>
    </w:p>
    <w:p w14:paraId="5BD65437">
      <w:pPr>
        <w:pStyle w:val="42"/>
        <w:tabs>
          <w:tab w:val="right" w:leader="dot" w:pos="9354"/>
          <w:tab w:val="clear" w:pos="9344"/>
        </w:tabs>
      </w:pPr>
      <w:r>
        <w:rPr>
          <w:color w:val="auto"/>
          <w:highlight w:val="none"/>
        </w:rPr>
        <w:fldChar w:fldCharType="begin"/>
      </w:r>
      <w:r>
        <w:rPr>
          <w:highlight w:val="none"/>
        </w:rPr>
        <w:instrText xml:space="preserve"> HYPERLINK \l _Toc19220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11.2 </w:t>
      </w:r>
      <w:r>
        <w:rPr>
          <w:rFonts w:hint="eastAsia"/>
          <w:highlight w:val="none"/>
        </w:rPr>
        <w:t>施工要求</w:t>
      </w:r>
      <w:r>
        <w:tab/>
      </w:r>
      <w:r>
        <w:fldChar w:fldCharType="begin"/>
      </w:r>
      <w:r>
        <w:instrText xml:space="preserve"> PAGEREF _Toc19220 \h </w:instrText>
      </w:r>
      <w:r>
        <w:fldChar w:fldCharType="separate"/>
      </w:r>
      <w:r>
        <w:t>30</w:t>
      </w:r>
      <w:r>
        <w:fldChar w:fldCharType="end"/>
      </w:r>
      <w:r>
        <w:rPr>
          <w:color w:val="auto"/>
          <w:highlight w:val="none"/>
        </w:rPr>
        <w:fldChar w:fldCharType="end"/>
      </w:r>
    </w:p>
    <w:p w14:paraId="13DE1EAC">
      <w:pPr>
        <w:pStyle w:val="33"/>
        <w:tabs>
          <w:tab w:val="right" w:leader="dot" w:pos="9354"/>
        </w:tabs>
      </w:pPr>
      <w:r>
        <w:rPr>
          <w:color w:val="auto"/>
          <w:highlight w:val="none"/>
        </w:rPr>
        <w:fldChar w:fldCharType="begin"/>
      </w:r>
      <w:r>
        <w:rPr>
          <w:highlight w:val="none"/>
        </w:rPr>
        <w:instrText xml:space="preserve"> HYPERLINK \l _Toc19918 </w:instrText>
      </w:r>
      <w:r>
        <w:rPr>
          <w:highlight w:val="none"/>
        </w:rPr>
        <w:fldChar w:fldCharType="separate"/>
      </w:r>
      <w:r>
        <w:rPr>
          <w:rFonts w:hint="eastAsia" w:ascii="黑体" w:eastAsia="黑体"/>
          <w:i w:val="0"/>
        </w:rPr>
        <w:t xml:space="preserve">12 </w:t>
      </w:r>
      <w:r>
        <w:rPr>
          <w:rFonts w:hint="eastAsia"/>
          <w:highlight w:val="none"/>
        </w:rPr>
        <w:t>涉路施工交通组织设计与临时道路</w:t>
      </w:r>
      <w:r>
        <w:tab/>
      </w:r>
      <w:r>
        <w:fldChar w:fldCharType="begin"/>
      </w:r>
      <w:r>
        <w:instrText xml:space="preserve"> PAGEREF _Toc19918 \h </w:instrText>
      </w:r>
      <w:r>
        <w:fldChar w:fldCharType="separate"/>
      </w:r>
      <w:r>
        <w:t>30</w:t>
      </w:r>
      <w:r>
        <w:fldChar w:fldCharType="end"/>
      </w:r>
      <w:r>
        <w:rPr>
          <w:color w:val="auto"/>
          <w:highlight w:val="none"/>
        </w:rPr>
        <w:fldChar w:fldCharType="end"/>
      </w:r>
    </w:p>
    <w:p w14:paraId="48E8A36D">
      <w:pPr>
        <w:pStyle w:val="42"/>
        <w:tabs>
          <w:tab w:val="right" w:leader="dot" w:pos="9354"/>
          <w:tab w:val="clear" w:pos="9344"/>
        </w:tabs>
      </w:pPr>
      <w:r>
        <w:rPr>
          <w:color w:val="auto"/>
          <w:highlight w:val="none"/>
        </w:rPr>
        <w:fldChar w:fldCharType="begin"/>
      </w:r>
      <w:r>
        <w:rPr>
          <w:highlight w:val="none"/>
        </w:rPr>
        <w:instrText xml:space="preserve"> HYPERLINK \l _Toc5780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12.1 </w:t>
      </w:r>
      <w:r>
        <w:rPr>
          <w:rFonts w:hint="eastAsia"/>
          <w:highlight w:val="none"/>
        </w:rPr>
        <w:t>涉路施工交通组织设计</w:t>
      </w:r>
      <w:r>
        <w:tab/>
      </w:r>
      <w:r>
        <w:fldChar w:fldCharType="begin"/>
      </w:r>
      <w:r>
        <w:instrText xml:space="preserve"> PAGEREF _Toc5780 \h </w:instrText>
      </w:r>
      <w:r>
        <w:fldChar w:fldCharType="separate"/>
      </w:r>
      <w:r>
        <w:t>30</w:t>
      </w:r>
      <w:r>
        <w:fldChar w:fldCharType="end"/>
      </w:r>
      <w:r>
        <w:rPr>
          <w:color w:val="auto"/>
          <w:highlight w:val="none"/>
        </w:rPr>
        <w:fldChar w:fldCharType="end"/>
      </w:r>
    </w:p>
    <w:p w14:paraId="02BE691E">
      <w:pPr>
        <w:pStyle w:val="42"/>
        <w:tabs>
          <w:tab w:val="right" w:leader="dot" w:pos="9354"/>
          <w:tab w:val="clear" w:pos="9344"/>
        </w:tabs>
      </w:pPr>
      <w:r>
        <w:rPr>
          <w:color w:val="auto"/>
          <w:highlight w:val="none"/>
        </w:rPr>
        <w:fldChar w:fldCharType="begin"/>
      </w:r>
      <w:r>
        <w:rPr>
          <w:highlight w:val="none"/>
        </w:rPr>
        <w:instrText xml:space="preserve"> HYPERLINK \l _Toc15190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12.2 </w:t>
      </w:r>
      <w:r>
        <w:rPr>
          <w:rFonts w:hint="eastAsia"/>
          <w:highlight w:val="none"/>
        </w:rPr>
        <w:t>临时道路</w:t>
      </w:r>
      <w:r>
        <w:tab/>
      </w:r>
      <w:r>
        <w:fldChar w:fldCharType="begin"/>
      </w:r>
      <w:r>
        <w:instrText xml:space="preserve"> PAGEREF _Toc15190 \h </w:instrText>
      </w:r>
      <w:r>
        <w:fldChar w:fldCharType="separate"/>
      </w:r>
      <w:r>
        <w:t>31</w:t>
      </w:r>
      <w:r>
        <w:fldChar w:fldCharType="end"/>
      </w:r>
      <w:r>
        <w:rPr>
          <w:color w:val="auto"/>
          <w:highlight w:val="none"/>
        </w:rPr>
        <w:fldChar w:fldCharType="end"/>
      </w:r>
    </w:p>
    <w:p w14:paraId="69A6A66C">
      <w:pPr>
        <w:pStyle w:val="33"/>
        <w:tabs>
          <w:tab w:val="right" w:leader="dot" w:pos="9354"/>
        </w:tabs>
      </w:pPr>
      <w:r>
        <w:rPr>
          <w:color w:val="auto"/>
          <w:highlight w:val="none"/>
        </w:rPr>
        <w:fldChar w:fldCharType="begin"/>
      </w:r>
      <w:r>
        <w:rPr>
          <w:highlight w:val="none"/>
        </w:rPr>
        <w:instrText xml:space="preserve"> HYPERLINK \l _Toc14850 </w:instrText>
      </w:r>
      <w:r>
        <w:rPr>
          <w:highlight w:val="none"/>
        </w:rPr>
        <w:fldChar w:fldCharType="separate"/>
      </w:r>
      <w:r>
        <w:rPr>
          <w:rFonts w:hint="eastAsia"/>
          <w:spacing w:val="100"/>
        </w:rPr>
        <w:t>附录A</w:t>
      </w:r>
      <w:r>
        <w:rPr>
          <w:highlight w:val="none"/>
        </w:rPr>
        <w:t xml:space="preserve"> </w:t>
      </w:r>
      <w:r>
        <w:rPr>
          <w:rFonts w:hint="eastAsia"/>
          <w:highlight w:val="none"/>
        </w:rPr>
        <w:t>（规范性）</w:t>
      </w:r>
      <w:r>
        <w:rPr>
          <w:highlight w:val="none"/>
        </w:rPr>
        <w:t xml:space="preserve"> </w:t>
      </w:r>
      <w:r>
        <w:rPr>
          <w:rFonts w:hint="eastAsia"/>
          <w:highlight w:val="none"/>
        </w:rPr>
        <w:t>专项设计方案编制要求</w:t>
      </w:r>
      <w:r>
        <w:tab/>
      </w:r>
      <w:r>
        <w:fldChar w:fldCharType="begin"/>
      </w:r>
      <w:r>
        <w:instrText xml:space="preserve"> PAGEREF _Toc14850 \h </w:instrText>
      </w:r>
      <w:r>
        <w:fldChar w:fldCharType="separate"/>
      </w:r>
      <w:r>
        <w:t>33</w:t>
      </w:r>
      <w:r>
        <w:fldChar w:fldCharType="end"/>
      </w:r>
      <w:r>
        <w:rPr>
          <w:color w:val="auto"/>
          <w:highlight w:val="none"/>
        </w:rPr>
        <w:fldChar w:fldCharType="end"/>
      </w:r>
    </w:p>
    <w:p w14:paraId="437B44D3">
      <w:pPr>
        <w:pStyle w:val="33"/>
        <w:tabs>
          <w:tab w:val="right" w:leader="dot" w:pos="9354"/>
        </w:tabs>
      </w:pPr>
      <w:r>
        <w:rPr>
          <w:color w:val="auto"/>
          <w:highlight w:val="none"/>
        </w:rPr>
        <w:fldChar w:fldCharType="begin"/>
      </w:r>
      <w:r>
        <w:rPr>
          <w:highlight w:val="none"/>
        </w:rPr>
        <w:instrText xml:space="preserve"> HYPERLINK \l _Toc32533 </w:instrText>
      </w:r>
      <w:r>
        <w:rPr>
          <w:highlight w:val="none"/>
        </w:rPr>
        <w:fldChar w:fldCharType="separate"/>
      </w:r>
      <w:r>
        <w:rPr>
          <w:rFonts w:hint="eastAsia"/>
          <w:spacing w:val="100"/>
        </w:rPr>
        <w:t>附录B</w:t>
      </w:r>
      <w:r>
        <w:rPr>
          <w:highlight w:val="none"/>
        </w:rPr>
        <w:t xml:space="preserve"> </w:t>
      </w:r>
      <w:r>
        <w:rPr>
          <w:rFonts w:hint="eastAsia"/>
          <w:highlight w:val="none"/>
        </w:rPr>
        <w:t>（规范性）</w:t>
      </w:r>
      <w:r>
        <w:rPr>
          <w:highlight w:val="none"/>
        </w:rPr>
        <w:t xml:space="preserve"> </w:t>
      </w:r>
      <w:r>
        <w:rPr>
          <w:rFonts w:hint="eastAsia"/>
          <w:highlight w:val="none"/>
        </w:rPr>
        <w:t>专项施工方案编制要求</w:t>
      </w:r>
      <w:r>
        <w:tab/>
      </w:r>
      <w:r>
        <w:fldChar w:fldCharType="begin"/>
      </w:r>
      <w:r>
        <w:instrText xml:space="preserve"> PAGEREF _Toc32533 \h </w:instrText>
      </w:r>
      <w:r>
        <w:fldChar w:fldCharType="separate"/>
      </w:r>
      <w:r>
        <w:t>34</w:t>
      </w:r>
      <w:r>
        <w:fldChar w:fldCharType="end"/>
      </w:r>
      <w:r>
        <w:rPr>
          <w:color w:val="auto"/>
          <w:highlight w:val="none"/>
        </w:rPr>
        <w:fldChar w:fldCharType="end"/>
      </w:r>
    </w:p>
    <w:p w14:paraId="6114DDD3">
      <w:pPr>
        <w:pStyle w:val="117"/>
        <w:spacing w:after="468"/>
        <w:rPr>
          <w:color w:val="auto"/>
          <w:highlight w:val="none"/>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rPr>
          <w:color w:val="auto"/>
          <w:highlight w:val="none"/>
        </w:rPr>
        <w:fldChar w:fldCharType="end"/>
      </w:r>
    </w:p>
    <w:bookmarkEnd w:id="21"/>
    <w:p w14:paraId="47ACC0B5">
      <w:pPr>
        <w:pStyle w:val="115"/>
        <w:spacing w:before="900" w:after="468"/>
        <w:rPr>
          <w:color w:val="auto"/>
          <w:highlight w:val="none"/>
        </w:rPr>
      </w:pPr>
      <w:bookmarkStart w:id="22" w:name="_Toc28613"/>
      <w:bookmarkStart w:id="23" w:name="BookMark2"/>
      <w:r>
        <w:rPr>
          <w:color w:val="auto"/>
          <w:spacing w:val="320"/>
          <w:highlight w:val="none"/>
        </w:rPr>
        <w:t>前</w:t>
      </w:r>
      <w:r>
        <w:rPr>
          <w:color w:val="auto"/>
          <w:highlight w:val="none"/>
        </w:rPr>
        <w:t>言</w:t>
      </w:r>
      <w:bookmarkEnd w:id="22"/>
    </w:p>
    <w:p w14:paraId="5FCB2916">
      <w:pPr>
        <w:pStyle w:val="82"/>
        <w:ind w:firstLine="420"/>
        <w:rPr>
          <w:color w:val="auto"/>
          <w:highlight w:val="none"/>
        </w:rPr>
      </w:pPr>
      <w:r>
        <w:rPr>
          <w:rFonts w:hint="eastAsia"/>
          <w:color w:val="auto"/>
          <w:highlight w:val="none"/>
        </w:rPr>
        <w:t>本文件按照GB/T 1.1—2020《标准化工作导则  第1部分：标准化文件的结构和起草规则》的规定起草。</w:t>
      </w:r>
    </w:p>
    <w:p w14:paraId="5DB2BA31">
      <w:pPr>
        <w:pStyle w:val="82"/>
        <w:ind w:firstLine="420"/>
        <w:rPr>
          <w:color w:val="auto"/>
          <w:highlight w:val="none"/>
        </w:rPr>
      </w:pPr>
      <w:r>
        <w:rPr>
          <w:rFonts w:hint="eastAsia"/>
          <w:color w:val="auto"/>
          <w:highlight w:val="none"/>
        </w:rPr>
        <w:t>本文件代替DB43/T 1973-2020《涉路工程安全技术规范》，与DB43/T 1973-2020相比，除结构调整和编辑性的改动外，主要技术变化如下：</w:t>
      </w:r>
    </w:p>
    <w:p w14:paraId="14B1ADB2">
      <w:pPr>
        <w:pStyle w:val="158"/>
        <w:rPr>
          <w:color w:val="auto"/>
          <w:highlight w:val="none"/>
        </w:rPr>
      </w:pPr>
      <w:r>
        <w:rPr>
          <w:rFonts w:hint="eastAsia"/>
          <w:color w:val="auto"/>
          <w:highlight w:val="none"/>
        </w:rPr>
        <w:t>修改了接入式涉路工程术语名称与定义（见3.4，2020版的3.4）；</w:t>
      </w:r>
    </w:p>
    <w:p w14:paraId="10411A8C">
      <w:pPr>
        <w:pStyle w:val="158"/>
        <w:rPr>
          <w:color w:val="auto"/>
          <w:highlight w:val="none"/>
        </w:rPr>
      </w:pPr>
      <w:r>
        <w:rPr>
          <w:rFonts w:hint="eastAsia"/>
          <w:color w:val="auto"/>
          <w:highlight w:val="none"/>
        </w:rPr>
        <w:t>增加了涉路工程设计、施工、评价单位资质要求（见4.2、4.3）；</w:t>
      </w:r>
    </w:p>
    <w:p w14:paraId="0FDF5B3C">
      <w:pPr>
        <w:pStyle w:val="158"/>
        <w:rPr>
          <w:color w:val="auto"/>
          <w:highlight w:val="none"/>
        </w:rPr>
      </w:pPr>
      <w:r>
        <w:rPr>
          <w:rFonts w:hint="eastAsia"/>
          <w:color w:val="auto"/>
          <w:highlight w:val="none"/>
        </w:rPr>
        <w:t>增加了改扩建工程的相关规定（见5.1.1.5，5.1.1.8）；</w:t>
      </w:r>
    </w:p>
    <w:p w14:paraId="733526F1">
      <w:pPr>
        <w:pStyle w:val="158"/>
        <w:rPr>
          <w:color w:val="auto"/>
          <w:highlight w:val="none"/>
        </w:rPr>
      </w:pPr>
      <w:r>
        <w:rPr>
          <w:rFonts w:hint="eastAsia"/>
          <w:color w:val="auto"/>
          <w:highlight w:val="none"/>
        </w:rPr>
        <w:t>增加了管道跨越位置的限制条件（见5.3.1.2）；</w:t>
      </w:r>
    </w:p>
    <w:p w14:paraId="04E934FD">
      <w:pPr>
        <w:pStyle w:val="158"/>
        <w:rPr>
          <w:color w:val="auto"/>
          <w:highlight w:val="none"/>
        </w:rPr>
      </w:pPr>
      <w:r>
        <w:rPr>
          <w:rFonts w:hint="eastAsia"/>
          <w:color w:val="auto"/>
          <w:highlight w:val="none"/>
        </w:rPr>
        <w:t>修改了桥梁跨越位置宜避开的范围（见5.4.1.1，2020版的5.4.1.1）；</w:t>
      </w:r>
    </w:p>
    <w:p w14:paraId="490BECEC">
      <w:pPr>
        <w:pStyle w:val="158"/>
        <w:rPr>
          <w:color w:val="auto"/>
          <w:highlight w:val="none"/>
        </w:rPr>
      </w:pPr>
      <w:r>
        <w:rPr>
          <w:rFonts w:hint="eastAsia"/>
          <w:color w:val="auto"/>
          <w:highlight w:val="none"/>
        </w:rPr>
        <w:t>修改了桥梁跨越路基设置中墩的限制条件（见5.4.1.7，2020版的5.4.1.7）；</w:t>
      </w:r>
    </w:p>
    <w:p w14:paraId="7C637095">
      <w:pPr>
        <w:pStyle w:val="158"/>
        <w:rPr>
          <w:color w:val="auto"/>
          <w:highlight w:val="none"/>
        </w:rPr>
      </w:pPr>
      <w:r>
        <w:rPr>
          <w:rFonts w:hint="eastAsia"/>
          <w:color w:val="auto"/>
          <w:highlight w:val="none"/>
        </w:rPr>
        <w:t>增加了隧道穿跨越的内容，包括路基跨越隧道和隧道穿越路基（见5.5、6.5）；</w:t>
      </w:r>
    </w:p>
    <w:p w14:paraId="02DFD520">
      <w:pPr>
        <w:pStyle w:val="158"/>
        <w:rPr>
          <w:color w:val="auto"/>
          <w:highlight w:val="none"/>
        </w:rPr>
      </w:pPr>
      <w:r>
        <w:rPr>
          <w:rFonts w:hint="eastAsia"/>
          <w:color w:val="auto"/>
          <w:highlight w:val="none"/>
        </w:rPr>
        <w:t>增加了定向钻穿越方式的相关设计要求（见6.1.1.4，6.2.1.6）；</w:t>
      </w:r>
    </w:p>
    <w:p w14:paraId="5396E3F7">
      <w:pPr>
        <w:pStyle w:val="158"/>
        <w:rPr>
          <w:color w:val="auto"/>
          <w:highlight w:val="none"/>
        </w:rPr>
      </w:pPr>
      <w:r>
        <w:rPr>
          <w:rFonts w:hint="eastAsia"/>
          <w:color w:val="auto"/>
          <w:highlight w:val="none"/>
        </w:rPr>
        <w:t>增加了同期建设的油、气管道的敷设形式（见6.1.1.5）；</w:t>
      </w:r>
    </w:p>
    <w:p w14:paraId="0A038BA7">
      <w:pPr>
        <w:pStyle w:val="158"/>
        <w:rPr>
          <w:color w:val="auto"/>
          <w:highlight w:val="none"/>
        </w:rPr>
      </w:pPr>
      <w:r>
        <w:rPr>
          <w:rFonts w:hint="eastAsia"/>
          <w:color w:val="auto"/>
          <w:highlight w:val="none"/>
        </w:rPr>
        <w:t>增加了油气输送管道外缘与桥墩（台）的水平净距（见6.2.1.2）；</w:t>
      </w:r>
    </w:p>
    <w:p w14:paraId="35697CBE">
      <w:pPr>
        <w:pStyle w:val="158"/>
        <w:rPr>
          <w:color w:val="auto"/>
          <w:highlight w:val="none"/>
        </w:rPr>
      </w:pPr>
      <w:r>
        <w:rPr>
          <w:rFonts w:hint="eastAsia"/>
          <w:color w:val="auto"/>
          <w:highlight w:val="none"/>
        </w:rPr>
        <w:t>修改了接入式涉路工程类别（见7.1、7.2、7.3，2020版的7.1、7.2、7.3）；</w:t>
      </w:r>
    </w:p>
    <w:p w14:paraId="28454DBC">
      <w:pPr>
        <w:pStyle w:val="158"/>
        <w:rPr>
          <w:color w:val="auto"/>
          <w:highlight w:val="none"/>
        </w:rPr>
      </w:pPr>
      <w:r>
        <w:rPr>
          <w:rFonts w:hint="eastAsia"/>
          <w:color w:val="auto"/>
          <w:highlight w:val="none"/>
        </w:rPr>
        <w:t>增加了单位、加油加气站接入公路与相邻平面交叉的间距要求（见7.2.1.2）；</w:t>
      </w:r>
    </w:p>
    <w:p w14:paraId="69BAF75A">
      <w:pPr>
        <w:pStyle w:val="158"/>
        <w:rPr>
          <w:color w:val="auto"/>
          <w:highlight w:val="none"/>
        </w:rPr>
      </w:pPr>
      <w:r>
        <w:rPr>
          <w:rFonts w:hint="eastAsia"/>
          <w:color w:val="auto"/>
          <w:highlight w:val="none"/>
        </w:rPr>
        <w:t>增加了加油站站内设备与公路路面边缘的最小距离要求（见7.3.1.1）；</w:t>
      </w:r>
    </w:p>
    <w:p w14:paraId="7AEB1E5B">
      <w:pPr>
        <w:pStyle w:val="158"/>
        <w:rPr>
          <w:color w:val="auto"/>
          <w:highlight w:val="none"/>
        </w:rPr>
      </w:pPr>
      <w:r>
        <w:rPr>
          <w:rFonts w:hint="eastAsia"/>
          <w:color w:val="auto"/>
          <w:highlight w:val="none"/>
        </w:rPr>
        <w:t>增加了加油加气站接入二级公路未设置渐变段及加减速车道时，应设置过渡段的要求（见7.3.1.4）；</w:t>
      </w:r>
    </w:p>
    <w:p w14:paraId="727F2E4E">
      <w:pPr>
        <w:pStyle w:val="158"/>
        <w:rPr>
          <w:color w:val="auto"/>
          <w:highlight w:val="none"/>
        </w:rPr>
      </w:pPr>
      <w:r>
        <w:rPr>
          <w:rFonts w:hint="eastAsia"/>
          <w:color w:val="auto"/>
          <w:highlight w:val="none"/>
        </w:rPr>
        <w:t>增加了并行式涉路工程的范围（见8.1.1.1）；</w:t>
      </w:r>
    </w:p>
    <w:p w14:paraId="18864F45">
      <w:pPr>
        <w:pStyle w:val="158"/>
        <w:rPr>
          <w:color w:val="auto"/>
          <w:highlight w:val="none"/>
        </w:rPr>
      </w:pPr>
      <w:r>
        <w:rPr>
          <w:rFonts w:hint="eastAsia"/>
          <w:color w:val="auto"/>
          <w:highlight w:val="none"/>
        </w:rPr>
        <w:t>增加了附着式非公路标志与互通式立体交叉等的间距要求（见10.2.1.4）；</w:t>
      </w:r>
    </w:p>
    <w:p w14:paraId="14BA10E2">
      <w:pPr>
        <w:pStyle w:val="158"/>
        <w:rPr>
          <w:color w:val="auto"/>
          <w:highlight w:val="none"/>
        </w:rPr>
      </w:pPr>
      <w:r>
        <w:rPr>
          <w:rFonts w:hint="eastAsia"/>
          <w:color w:val="auto"/>
          <w:highlight w:val="none"/>
        </w:rPr>
        <w:t>增加了附着式非公路标志与平面交叉、交通标志等的间距要求（见10.2.1.5）。</w:t>
      </w:r>
    </w:p>
    <w:p w14:paraId="35859A6A">
      <w:pPr>
        <w:pStyle w:val="82"/>
        <w:ind w:firstLine="420"/>
        <w:rPr>
          <w:color w:val="auto"/>
          <w:highlight w:val="none"/>
        </w:rPr>
      </w:pPr>
      <w:r>
        <w:rPr>
          <w:rFonts w:hint="eastAsia"/>
          <w:color w:val="auto"/>
          <w:highlight w:val="none"/>
        </w:rPr>
        <w:t>请注意本文件的某些内容可能涉及专利。本文件的发布机构不承担识别专利的责任。</w:t>
      </w:r>
    </w:p>
    <w:p w14:paraId="5717A059">
      <w:pPr>
        <w:pStyle w:val="82"/>
        <w:ind w:firstLine="420"/>
        <w:rPr>
          <w:color w:val="auto"/>
          <w:highlight w:val="none"/>
        </w:rPr>
      </w:pPr>
      <w:r>
        <w:rPr>
          <w:rFonts w:hint="eastAsia"/>
          <w:color w:val="auto"/>
          <w:highlight w:val="none"/>
        </w:rPr>
        <w:t>本文件由湖南省交通运输厅提出并归口。</w:t>
      </w:r>
    </w:p>
    <w:p w14:paraId="2E4A9F05">
      <w:pPr>
        <w:pStyle w:val="82"/>
        <w:ind w:firstLine="420"/>
        <w:rPr>
          <w:color w:val="auto"/>
          <w:highlight w:val="none"/>
        </w:rPr>
      </w:pPr>
      <w:r>
        <w:rPr>
          <w:rFonts w:hint="eastAsia"/>
          <w:color w:val="auto"/>
          <w:highlight w:val="none"/>
        </w:rPr>
        <w:t>本文件起草单位：湖南省交通科学研究院有限公司、湖南省交通规划勘察设计研究院有限公司。</w:t>
      </w:r>
    </w:p>
    <w:p w14:paraId="75AE731B">
      <w:pPr>
        <w:pStyle w:val="82"/>
        <w:ind w:firstLine="420"/>
        <w:rPr>
          <w:rFonts w:hint="default" w:eastAsia="宋体"/>
          <w:color w:val="auto"/>
          <w:highlight w:val="none"/>
          <w:lang w:val="en-US" w:eastAsia="zh-CN"/>
        </w:rPr>
      </w:pPr>
      <w:r>
        <w:rPr>
          <w:rFonts w:hint="eastAsia"/>
          <w:color w:val="auto"/>
          <w:highlight w:val="none"/>
        </w:rPr>
        <w:t>本文件主要起草人：</w:t>
      </w:r>
      <w:r>
        <w:rPr>
          <w:rFonts w:hint="eastAsia"/>
          <w:color w:val="auto"/>
          <w:highlight w:val="none"/>
          <w:lang w:val="en-US" w:eastAsia="zh-CN"/>
        </w:rPr>
        <w:t>罗恒、陈林、高琼、张晓林、田玉峰、董城、蒋胜波、王璞、黄馨、吴其琛、刘惜时、曹峰、张兆远、姚午开、周密、杨国松、张黔丰、刘旺、邓珊。</w:t>
      </w:r>
    </w:p>
    <w:p w14:paraId="30F3A097">
      <w:pPr>
        <w:pStyle w:val="82"/>
        <w:ind w:firstLine="420"/>
        <w:rPr>
          <w:color w:val="auto"/>
          <w:highlight w:val="none"/>
        </w:rPr>
      </w:pPr>
      <w:r>
        <w:rPr>
          <w:rFonts w:hint="eastAsia"/>
          <w:color w:val="auto"/>
          <w:highlight w:val="none"/>
        </w:rPr>
        <w:t>本文件及其所代替文件的历史版本发布情况为：</w:t>
      </w:r>
    </w:p>
    <w:p w14:paraId="407B8C98">
      <w:pPr>
        <w:pStyle w:val="158"/>
        <w:rPr>
          <w:color w:val="auto"/>
          <w:highlight w:val="none"/>
        </w:rPr>
      </w:pPr>
      <w:r>
        <w:rPr>
          <w:rFonts w:hint="eastAsia"/>
          <w:color w:val="auto"/>
          <w:highlight w:val="none"/>
        </w:rPr>
        <w:t>2020年首次发布为DB43/T 1973—2020；</w:t>
      </w:r>
    </w:p>
    <w:p w14:paraId="4A0B8D4A">
      <w:pPr>
        <w:pStyle w:val="158"/>
        <w:rPr>
          <w:color w:val="auto"/>
          <w:highlight w:val="none"/>
        </w:rPr>
      </w:pPr>
      <w:r>
        <w:rPr>
          <w:rFonts w:hint="eastAsia"/>
          <w:color w:val="auto"/>
          <w:highlight w:val="none"/>
        </w:rPr>
        <w:t>本次为第一次修订。</w:t>
      </w:r>
    </w:p>
    <w:p w14:paraId="60AAD8A4">
      <w:pPr>
        <w:pStyle w:val="82"/>
        <w:ind w:firstLine="420"/>
        <w:rPr>
          <w:color w:val="auto"/>
          <w:highlight w:val="none"/>
        </w:rPr>
        <w:sectPr>
          <w:pgSz w:w="11906" w:h="16838"/>
          <w:pgMar w:top="1928" w:right="1134" w:bottom="1134" w:left="1134" w:header="1418" w:footer="1134" w:gutter="284"/>
          <w:pgNumType w:fmt="upperRoman"/>
          <w:cols w:space="425" w:num="1"/>
          <w:formProt w:val="0"/>
          <w:docGrid w:type="lines" w:linePitch="312" w:charSpace="0"/>
        </w:sectPr>
      </w:pPr>
    </w:p>
    <w:bookmarkEnd w:id="23"/>
    <w:p w14:paraId="7BBF60FB">
      <w:pPr>
        <w:spacing w:line="20" w:lineRule="exact"/>
        <w:jc w:val="center"/>
        <w:rPr>
          <w:rFonts w:ascii="黑体" w:hAnsi="黑体" w:eastAsia="黑体"/>
          <w:color w:val="auto"/>
          <w:sz w:val="32"/>
          <w:szCs w:val="32"/>
          <w:highlight w:val="none"/>
        </w:rPr>
      </w:pPr>
      <w:bookmarkStart w:id="24" w:name="BookMark4"/>
    </w:p>
    <w:p w14:paraId="7D616C15">
      <w:pPr>
        <w:spacing w:line="20" w:lineRule="exact"/>
        <w:jc w:val="center"/>
        <w:rPr>
          <w:rFonts w:ascii="黑体" w:hAnsi="黑体" w:eastAsia="黑体"/>
          <w:color w:val="auto"/>
          <w:sz w:val="32"/>
          <w:szCs w:val="32"/>
          <w:highlight w:val="none"/>
        </w:rPr>
      </w:pPr>
    </w:p>
    <w:sdt>
      <w:sdtPr>
        <w:rPr>
          <w:color w:val="auto"/>
          <w:highlight w:val="none"/>
        </w:rPr>
        <w:tag w:val="NEW_STAND_NAME"/>
        <w:id w:val="595910757"/>
        <w:lock w:val="sdtLocked"/>
        <w:placeholder>
          <w:docPart w:val="49C41C793612412196434B651E91BE20"/>
        </w:placeholder>
      </w:sdtPr>
      <w:sdtEndPr>
        <w:rPr>
          <w:color w:val="auto"/>
          <w:highlight w:val="none"/>
        </w:rPr>
      </w:sdtEndPr>
      <w:sdtContent>
        <w:p w14:paraId="1E655634">
          <w:pPr>
            <w:pStyle w:val="203"/>
            <w:spacing w:before="3" w:beforeLines="1" w:after="686" w:afterLines="220"/>
            <w:rPr>
              <w:color w:val="auto"/>
              <w:highlight w:val="none"/>
            </w:rPr>
          </w:pPr>
          <w:bookmarkStart w:id="25" w:name="NEW_STAND_NAME"/>
          <w:r>
            <w:rPr>
              <w:rFonts w:hint="eastAsia"/>
              <w:color w:val="auto"/>
              <w:highlight w:val="none"/>
            </w:rPr>
            <w:t>涉路工程安全技术规范</w:t>
          </w:r>
        </w:p>
      </w:sdtContent>
    </w:sdt>
    <w:bookmarkEnd w:id="25"/>
    <w:p w14:paraId="54076BB1">
      <w:pPr>
        <w:pStyle w:val="130"/>
        <w:spacing w:before="312" w:after="312"/>
        <w:rPr>
          <w:color w:val="auto"/>
          <w:highlight w:val="none"/>
        </w:rPr>
      </w:pPr>
      <w:bookmarkStart w:id="26" w:name="_Toc26986530"/>
      <w:bookmarkStart w:id="27" w:name="_Toc97191423"/>
      <w:bookmarkStart w:id="28" w:name="_Toc26648465"/>
      <w:bookmarkStart w:id="29" w:name="_Toc24884211"/>
      <w:bookmarkStart w:id="30" w:name="_Toc17233333"/>
      <w:bookmarkStart w:id="31" w:name="_Toc24884218"/>
      <w:bookmarkStart w:id="32" w:name="_Toc17233325"/>
      <w:bookmarkStart w:id="33" w:name="_Toc17224"/>
      <w:bookmarkStart w:id="34" w:name="_Toc26986771"/>
      <w:bookmarkStart w:id="35" w:name="_Toc26718930"/>
      <w:r>
        <w:rPr>
          <w:rFonts w:hint="eastAsia"/>
          <w:color w:val="auto"/>
          <w:highlight w:val="none"/>
        </w:rPr>
        <w:t>范围</w:t>
      </w:r>
      <w:bookmarkEnd w:id="26"/>
      <w:bookmarkEnd w:id="27"/>
      <w:bookmarkEnd w:id="28"/>
      <w:bookmarkEnd w:id="29"/>
      <w:bookmarkEnd w:id="30"/>
      <w:bookmarkEnd w:id="31"/>
      <w:bookmarkEnd w:id="32"/>
      <w:bookmarkEnd w:id="33"/>
      <w:bookmarkEnd w:id="34"/>
      <w:bookmarkEnd w:id="35"/>
    </w:p>
    <w:p w14:paraId="25B22C6A">
      <w:pPr>
        <w:pStyle w:val="82"/>
        <w:ind w:firstLine="420"/>
        <w:rPr>
          <w:color w:val="auto"/>
          <w:highlight w:val="none"/>
        </w:rPr>
      </w:pPr>
      <w:bookmarkStart w:id="36" w:name="_Toc24884212"/>
      <w:bookmarkStart w:id="37" w:name="_Toc24884219"/>
      <w:bookmarkStart w:id="38" w:name="_Toc17233326"/>
      <w:bookmarkStart w:id="39" w:name="_Toc26648466"/>
      <w:bookmarkStart w:id="40" w:name="_Toc17233334"/>
      <w:r>
        <w:rPr>
          <w:rFonts w:hint="eastAsia"/>
          <w:color w:val="auto"/>
          <w:highlight w:val="none"/>
        </w:rPr>
        <w:t>本文件规定了跨越式涉路工程、穿越式涉路工程、平交与接入式涉路工程、并行式涉路工程、利用公路结构物的涉路工程、非公路标志涉路工程、互通式立体交叉应遵循的技术要求。</w:t>
      </w:r>
    </w:p>
    <w:p w14:paraId="7607F25F">
      <w:pPr>
        <w:pStyle w:val="82"/>
        <w:ind w:firstLine="420"/>
        <w:rPr>
          <w:color w:val="auto"/>
          <w:highlight w:val="none"/>
        </w:rPr>
      </w:pPr>
      <w:r>
        <w:rPr>
          <w:rFonts w:hint="eastAsia"/>
          <w:color w:val="auto"/>
          <w:highlight w:val="none"/>
        </w:rPr>
        <w:t>本规范适用于高速公路、国省干线公路的涉路工程，其他公路可参照执行。</w:t>
      </w:r>
    </w:p>
    <w:p w14:paraId="3D7DCE24">
      <w:pPr>
        <w:pStyle w:val="130"/>
        <w:spacing w:before="312" w:after="312"/>
        <w:rPr>
          <w:color w:val="auto"/>
          <w:highlight w:val="none"/>
        </w:rPr>
      </w:pPr>
      <w:bookmarkStart w:id="41" w:name="_Toc97191424"/>
      <w:bookmarkStart w:id="42" w:name="_Toc26718931"/>
      <w:bookmarkStart w:id="43" w:name="_Toc26986531"/>
      <w:bookmarkStart w:id="44" w:name="_Toc26986772"/>
      <w:bookmarkStart w:id="45" w:name="_Toc1227"/>
      <w:r>
        <w:rPr>
          <w:rFonts w:hint="eastAsia"/>
          <w:color w:val="auto"/>
          <w:highlight w:val="none"/>
        </w:rPr>
        <w:t>规范性引用文件</w:t>
      </w:r>
      <w:bookmarkEnd w:id="36"/>
      <w:bookmarkEnd w:id="37"/>
      <w:bookmarkEnd w:id="38"/>
      <w:bookmarkEnd w:id="39"/>
      <w:bookmarkEnd w:id="40"/>
      <w:bookmarkEnd w:id="41"/>
      <w:bookmarkEnd w:id="42"/>
      <w:bookmarkEnd w:id="43"/>
      <w:bookmarkEnd w:id="44"/>
      <w:bookmarkEnd w:id="45"/>
    </w:p>
    <w:sdt>
      <w:sdtPr>
        <w:rPr>
          <w:rFonts w:hint="eastAsia"/>
          <w:color w:val="auto"/>
          <w:highlight w:val="none"/>
        </w:rPr>
        <w:id w:val="715848253"/>
        <w:placeholder>
          <w:docPart w:val="DCF35B536089426FBA7C484DAB0BFB8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highlight w:val="none"/>
        </w:rPr>
      </w:sdtEndPr>
      <w:sdtContent>
        <w:p w14:paraId="025BC95F">
          <w:pPr>
            <w:pStyle w:val="82"/>
            <w:ind w:firstLine="420"/>
            <w:rPr>
              <w:color w:val="auto"/>
              <w:highlight w:val="none"/>
            </w:rPr>
          </w:pPr>
          <w:r>
            <w:rPr>
              <w:rFonts w:hint="eastAsia"/>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01161F0">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GB 5768  道路交通标志和标线</w:t>
      </w:r>
    </w:p>
    <w:p w14:paraId="1DFCC2F8">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GB/T 18226  公路交通工程钢构件防腐技术条件</w:t>
      </w:r>
    </w:p>
    <w:p w14:paraId="381DC23E">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宋体" w:eastAsia="宋体" w:cs="宋体"/>
          <w:color w:val="auto"/>
          <w:sz w:val="21"/>
          <w:szCs w:val="21"/>
          <w:highlight w:val="none"/>
          <w:lang w:bidi="ar"/>
        </w:rPr>
        <w:t xml:space="preserve">GB 50017  </w:t>
      </w:r>
      <w:r>
        <w:rPr>
          <w:rFonts w:hint="eastAsia" w:ascii="宋体" w:hAnsi="Times New Roman" w:eastAsia="宋体"/>
          <w:color w:val="auto"/>
          <w:kern w:val="2"/>
          <w:sz w:val="21"/>
          <w:szCs w:val="24"/>
          <w:highlight w:val="none"/>
        </w:rPr>
        <w:t>钢结构设计标准</w:t>
      </w:r>
    </w:p>
    <w:p w14:paraId="341DB88D">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JTG B01  公路工程技术标准</w:t>
      </w:r>
    </w:p>
    <w:p w14:paraId="7AA45742">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JTG D20  公路路线设计规范</w:t>
      </w:r>
    </w:p>
    <w:p w14:paraId="57EC8DFE">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JTG/T D21  公路立体交叉设计细则</w:t>
      </w:r>
    </w:p>
    <w:p w14:paraId="68871C2A">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JTG D81  公路交通安全设施设计规范</w:t>
      </w:r>
    </w:p>
    <w:p w14:paraId="57D9559C">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JTG H30  公路养护安全作业规程</w:t>
      </w:r>
    </w:p>
    <w:p w14:paraId="242AFCA8">
      <w:pPr>
        <w:pStyle w:val="256"/>
        <w:spacing w:line="324" w:lineRule="exact"/>
        <w:ind w:firstLine="420" w:firstLineChars="200"/>
        <w:jc w:val="both"/>
        <w:rPr>
          <w:rFonts w:hint="eastAsia"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JTG 2112  城镇化地区公路工程技术标准</w:t>
      </w:r>
    </w:p>
    <w:p w14:paraId="0AE4945C">
      <w:pPr>
        <w:pStyle w:val="256"/>
        <w:spacing w:line="324" w:lineRule="exact"/>
        <w:ind w:firstLine="420" w:firstLineChars="200"/>
        <w:jc w:val="both"/>
        <w:rPr>
          <w:rFonts w:hint="default" w:ascii="宋体" w:hAnsi="Times New Roman" w:eastAsia="宋体"/>
          <w:color w:val="auto"/>
          <w:kern w:val="2"/>
          <w:sz w:val="21"/>
          <w:szCs w:val="24"/>
          <w:highlight w:val="none"/>
          <w:lang w:val="en-US" w:eastAsia="zh-CN"/>
        </w:rPr>
      </w:pPr>
      <w:r>
        <w:rPr>
          <w:rFonts w:hint="eastAsia" w:ascii="宋体" w:hAnsi="Times New Roman" w:eastAsia="宋体"/>
          <w:color w:val="auto"/>
          <w:kern w:val="2"/>
          <w:sz w:val="21"/>
          <w:szCs w:val="24"/>
          <w:highlight w:val="none"/>
        </w:rPr>
        <w:t>JTG/T 3311</w:t>
      </w:r>
      <w:r>
        <w:rPr>
          <w:rFonts w:hint="eastAsia" w:ascii="宋体" w:hAnsi="Times New Roman" w:eastAsia="宋体"/>
          <w:color w:val="auto"/>
          <w:kern w:val="2"/>
          <w:sz w:val="21"/>
          <w:szCs w:val="24"/>
          <w:highlight w:val="none"/>
          <w:lang w:val="en-US" w:eastAsia="zh-CN"/>
        </w:rPr>
        <w:t xml:space="preserve">  小交通量农村公路工程设计规范</w:t>
      </w:r>
    </w:p>
    <w:p w14:paraId="088651E9">
      <w:pPr>
        <w:pStyle w:val="130"/>
        <w:spacing w:before="312" w:after="312"/>
        <w:rPr>
          <w:color w:val="auto"/>
          <w:highlight w:val="none"/>
        </w:rPr>
      </w:pPr>
      <w:bookmarkStart w:id="46" w:name="_Toc97191425"/>
      <w:bookmarkStart w:id="47" w:name="_Toc22736"/>
      <w:r>
        <w:rPr>
          <w:rFonts w:hint="eastAsia"/>
          <w:color w:val="auto"/>
          <w:szCs w:val="21"/>
          <w:highlight w:val="none"/>
        </w:rPr>
        <w:t>术语和定义</w:t>
      </w:r>
      <w:bookmarkEnd w:id="46"/>
      <w:bookmarkEnd w:id="47"/>
    </w:p>
    <w:sdt>
      <w:sdtPr>
        <w:rPr>
          <w:color w:val="auto"/>
          <w:highlight w:val="none"/>
        </w:rPr>
        <w:id w:val="-1909835108"/>
        <w:placeholder>
          <w:docPart w:val="58B446CB59BC4201808A786FAD61626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highlight w:val="none"/>
        </w:rPr>
      </w:sdtEndPr>
      <w:sdtContent>
        <w:p w14:paraId="547651F7">
          <w:pPr>
            <w:pStyle w:val="82"/>
            <w:ind w:firstLine="420"/>
            <w:rPr>
              <w:color w:val="auto"/>
              <w:highlight w:val="none"/>
            </w:rPr>
          </w:pPr>
          <w:bookmarkStart w:id="48" w:name="_Toc26986532"/>
          <w:bookmarkEnd w:id="48"/>
          <w:r>
            <w:rPr>
              <w:color w:val="auto"/>
              <w:highlight w:val="none"/>
            </w:rPr>
            <w:t>下列术语和定义适用于本文件。</w:t>
          </w:r>
        </w:p>
      </w:sdtContent>
    </w:sdt>
    <w:p w14:paraId="3E0D4716">
      <w:pPr>
        <w:pStyle w:val="249"/>
        <w:ind w:left="420" w:hanging="420" w:hangingChars="200"/>
        <w:rPr>
          <w:rFonts w:ascii="黑体" w:hAnsi="黑体" w:eastAsia="黑体"/>
          <w:color w:val="auto"/>
          <w:highlight w:val="none"/>
        </w:rPr>
      </w:pPr>
    </w:p>
    <w:p w14:paraId="35FF4856">
      <w:pPr>
        <w:pStyle w:val="249"/>
        <w:numPr>
          <w:ilvl w:val="0"/>
          <w:numId w:val="0"/>
        </w:numPr>
        <w:ind w:left="420"/>
        <w:rPr>
          <w:rFonts w:hint="eastAsia" w:ascii="黑体" w:hAnsi="黑体" w:eastAsia="黑体"/>
          <w:color w:val="auto"/>
          <w:highlight w:val="none"/>
        </w:rPr>
      </w:pPr>
      <w:r>
        <w:rPr>
          <w:rFonts w:hint="eastAsia" w:ascii="黑体" w:hAnsi="黑体" w:eastAsia="黑体"/>
          <w:color w:val="auto"/>
          <w:highlight w:val="none"/>
        </w:rPr>
        <w:t xml:space="preserve">涉路工程　accommodating </w:t>
      </w:r>
      <w:r>
        <w:rPr>
          <w:rFonts w:hint="eastAsia" w:ascii="黑体" w:hAnsi="黑体" w:eastAsia="黑体"/>
          <w:snapToGrid w:val="0"/>
          <w:color w:val="auto"/>
          <w:highlight w:val="none"/>
        </w:rPr>
        <w:t>structures and utilities within highway</w:t>
      </w:r>
    </w:p>
    <w:p w14:paraId="2A6E869E">
      <w:pPr>
        <w:pStyle w:val="82"/>
        <w:ind w:firstLine="420"/>
        <w:rPr>
          <w:color w:val="auto"/>
          <w:highlight w:val="none"/>
        </w:rPr>
      </w:pPr>
      <w:r>
        <w:rPr>
          <w:rFonts w:hint="eastAsia"/>
          <w:color w:val="auto"/>
          <w:highlight w:val="none"/>
        </w:rPr>
        <w:t>在公路、公路用地范围或公路建筑控制区内，构筑结构物或公共设施的建设工程。</w:t>
      </w:r>
    </w:p>
    <w:p w14:paraId="46F8436B">
      <w:pPr>
        <w:pStyle w:val="249"/>
        <w:ind w:left="420" w:hanging="420" w:hangingChars="200"/>
        <w:rPr>
          <w:rFonts w:ascii="黑体" w:hAnsi="黑体" w:eastAsia="黑体"/>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跨越式涉路工程　</w:t>
      </w:r>
      <w:r>
        <w:rPr>
          <w:rFonts w:hint="eastAsia" w:ascii="黑体" w:hAnsi="黑体" w:eastAsia="黑体"/>
          <w:snapToGrid w:val="0"/>
          <w:color w:val="auto"/>
          <w:highlight w:val="none"/>
        </w:rPr>
        <w:t>aerial crossing engineering over highway</w:t>
      </w:r>
    </w:p>
    <w:p w14:paraId="0C04E70F">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从公路路面（含桥面）以上架空通过的涉路工程。</w:t>
      </w:r>
    </w:p>
    <w:p w14:paraId="2469CF39">
      <w:pPr>
        <w:pStyle w:val="249"/>
        <w:ind w:left="420" w:hanging="420" w:hangingChars="200"/>
        <w:rPr>
          <w:rFonts w:ascii="黑体" w:hAnsi="黑体" w:eastAsia="黑体"/>
          <w:color w:val="auto"/>
          <w:highlight w:val="none"/>
        </w:rPr>
      </w:pPr>
    </w:p>
    <w:p w14:paraId="79B25489">
      <w:pPr>
        <w:pStyle w:val="249"/>
        <w:numPr>
          <w:ilvl w:val="0"/>
          <w:numId w:val="0"/>
        </w:numPr>
        <w:ind w:left="420"/>
        <w:rPr>
          <w:rFonts w:ascii="黑体" w:hAnsi="黑体" w:eastAsia="黑体"/>
          <w:color w:val="auto"/>
          <w:highlight w:val="none"/>
        </w:rPr>
      </w:pPr>
      <w:r>
        <w:rPr>
          <w:rFonts w:hint="eastAsia" w:ascii="黑体" w:hAnsi="黑体" w:eastAsia="黑体"/>
          <w:color w:val="auto"/>
          <w:highlight w:val="none"/>
        </w:rPr>
        <w:t>穿越式涉路工程　</w:t>
      </w:r>
      <w:r>
        <w:rPr>
          <w:rFonts w:hint="eastAsia" w:ascii="黑体" w:hAnsi="黑体" w:eastAsia="黑体"/>
          <w:snapToGrid w:val="0"/>
          <w:color w:val="auto"/>
          <w:highlight w:val="none"/>
        </w:rPr>
        <w:t>underground engineering crossing highway</w:t>
      </w:r>
    </w:p>
    <w:p w14:paraId="3CDDEBF4">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从公路路面（含桥面）以下通过的涉路工程。</w:t>
      </w:r>
    </w:p>
    <w:p w14:paraId="7F666BF7">
      <w:pPr>
        <w:pStyle w:val="249"/>
        <w:ind w:left="420" w:hanging="420" w:hangingChars="200"/>
        <w:rPr>
          <w:rFonts w:ascii="黑体" w:hAnsi="黑体" w:eastAsia="黑体"/>
          <w:color w:val="auto"/>
          <w:highlight w:val="none"/>
        </w:rPr>
      </w:pPr>
    </w:p>
    <w:p w14:paraId="3F5B2B2F">
      <w:pPr>
        <w:pStyle w:val="249"/>
        <w:numPr>
          <w:ilvl w:val="0"/>
          <w:numId w:val="0"/>
        </w:numPr>
        <w:ind w:left="420"/>
        <w:rPr>
          <w:rFonts w:hint="eastAsia" w:ascii="黑体" w:hAnsi="黑体" w:eastAsia="黑体"/>
          <w:color w:val="auto"/>
          <w:highlight w:val="none"/>
        </w:rPr>
      </w:pPr>
      <w:r>
        <w:rPr>
          <w:rFonts w:hint="eastAsia" w:ascii="黑体" w:hAnsi="黑体" w:eastAsia="黑体"/>
          <w:color w:val="auto"/>
          <w:highlight w:val="none"/>
        </w:rPr>
        <w:t>平交与接入式涉路工程　</w:t>
      </w:r>
      <w:r>
        <w:rPr>
          <w:rFonts w:hint="eastAsia" w:ascii="黑体" w:hAnsi="黑体" w:eastAsia="黑体"/>
          <w:snapToGrid w:val="0"/>
          <w:color w:val="auto"/>
          <w:highlight w:val="none"/>
        </w:rPr>
        <w:t>intersection and driveway access engineering</w:t>
      </w:r>
    </w:p>
    <w:p w14:paraId="031FFD6D">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与公路平面交叉或平面接入的涉路工程。</w:t>
      </w:r>
    </w:p>
    <w:p w14:paraId="03268673">
      <w:pPr>
        <w:pStyle w:val="256"/>
        <w:spacing w:line="324" w:lineRule="exact"/>
        <w:ind w:firstLine="420" w:firstLineChars="200"/>
        <w:jc w:val="both"/>
        <w:rPr>
          <w:rFonts w:hint="eastAsia" w:ascii="宋体" w:hAnsi="Times New Roman" w:eastAsia="宋体"/>
          <w:color w:val="auto"/>
          <w:kern w:val="2"/>
          <w:sz w:val="21"/>
          <w:szCs w:val="24"/>
          <w:highlight w:val="none"/>
        </w:rPr>
      </w:pPr>
    </w:p>
    <w:p w14:paraId="569D6FAD">
      <w:pPr>
        <w:pStyle w:val="249"/>
        <w:ind w:left="420" w:hanging="420" w:hangingChars="200"/>
        <w:rPr>
          <w:rFonts w:ascii="黑体" w:hAnsi="黑体" w:eastAsia="黑体"/>
          <w:color w:val="auto"/>
          <w:highlight w:val="none"/>
        </w:rPr>
      </w:pPr>
    </w:p>
    <w:p w14:paraId="682AC280">
      <w:pPr>
        <w:pStyle w:val="249"/>
        <w:numPr>
          <w:ilvl w:val="0"/>
          <w:numId w:val="0"/>
        </w:numPr>
        <w:ind w:left="420"/>
        <w:rPr>
          <w:rFonts w:hint="eastAsia" w:ascii="黑体" w:hAnsi="黑体" w:eastAsia="黑体"/>
          <w:color w:val="auto"/>
          <w:highlight w:val="none"/>
        </w:rPr>
      </w:pPr>
      <w:r>
        <w:rPr>
          <w:rFonts w:hint="eastAsia" w:ascii="黑体" w:hAnsi="黑体" w:eastAsia="黑体"/>
          <w:color w:val="auto"/>
          <w:highlight w:val="none"/>
        </w:rPr>
        <w:t>并行式涉路工程　</w:t>
      </w:r>
      <w:r>
        <w:rPr>
          <w:rFonts w:hint="eastAsia" w:ascii="黑体" w:hAnsi="黑体" w:eastAsia="黑体"/>
          <w:snapToGrid w:val="0"/>
          <w:color w:val="auto"/>
          <w:highlight w:val="none"/>
        </w:rPr>
        <w:t>longitudinal engineering along highway</w:t>
      </w:r>
    </w:p>
    <w:p w14:paraId="2487E9E9">
      <w:pPr>
        <w:pStyle w:val="256"/>
        <w:spacing w:line="324" w:lineRule="exact"/>
        <w:ind w:firstLine="420" w:firstLineChars="200"/>
        <w:jc w:val="both"/>
        <w:rPr>
          <w:rFonts w:hint="eastAsia"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在公路用地范围或公路建筑控制区内沿公路并行设置的涉路工程。</w:t>
      </w:r>
    </w:p>
    <w:p w14:paraId="1C32D917">
      <w:pPr>
        <w:pStyle w:val="249"/>
        <w:ind w:left="420" w:hanging="420" w:hangingChars="200"/>
        <w:rPr>
          <w:rFonts w:ascii="黑体" w:hAnsi="黑体" w:eastAsia="黑体"/>
          <w:color w:val="auto"/>
          <w:kern w:val="2"/>
          <w:szCs w:val="24"/>
          <w:highlight w:val="none"/>
        </w:rPr>
      </w:pPr>
    </w:p>
    <w:p w14:paraId="2C253422">
      <w:pPr>
        <w:pStyle w:val="249"/>
        <w:numPr>
          <w:ilvl w:val="0"/>
          <w:numId w:val="0"/>
        </w:numPr>
        <w:ind w:left="420"/>
        <w:rPr>
          <w:rFonts w:hint="eastAsia" w:ascii="黑体" w:hAnsi="黑体" w:eastAsia="黑体"/>
          <w:color w:val="auto"/>
          <w:kern w:val="2"/>
          <w:szCs w:val="24"/>
          <w:highlight w:val="none"/>
        </w:rPr>
      </w:pPr>
      <w:r>
        <w:rPr>
          <w:rFonts w:hint="eastAsia" w:ascii="黑体" w:hAnsi="黑体" w:eastAsia="黑体"/>
          <w:color w:val="auto"/>
          <w:kern w:val="2"/>
          <w:szCs w:val="24"/>
          <w:highlight w:val="none"/>
        </w:rPr>
        <w:t>利用公路结构物的涉路工程　</w:t>
      </w:r>
      <w:r>
        <w:rPr>
          <w:rFonts w:hint="eastAsia" w:ascii="黑体" w:hAnsi="黑体" w:eastAsia="黑体" w:cs="黑体"/>
          <w:snapToGrid w:val="0"/>
          <w:color w:val="auto"/>
          <w:kern w:val="2"/>
          <w:szCs w:val="24"/>
          <w:highlight w:val="none"/>
        </w:rPr>
        <w:t>installations on highway structures</w:t>
      </w:r>
    </w:p>
    <w:p w14:paraId="5D8B5130">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依附桥梁、涵洞、隧道等公路结构物的涉路工程。</w:t>
      </w:r>
    </w:p>
    <w:p w14:paraId="088C8CD6">
      <w:pPr>
        <w:pStyle w:val="249"/>
        <w:ind w:left="420" w:hanging="420" w:hangingChars="200"/>
        <w:rPr>
          <w:rFonts w:ascii="黑体" w:hAnsi="黑体" w:eastAsia="黑体"/>
          <w:color w:val="auto"/>
          <w:highlight w:val="none"/>
        </w:rPr>
      </w:pPr>
    </w:p>
    <w:p w14:paraId="61C2A619">
      <w:pPr>
        <w:pStyle w:val="249"/>
        <w:numPr>
          <w:ilvl w:val="0"/>
          <w:numId w:val="0"/>
        </w:numPr>
        <w:ind w:left="420"/>
        <w:rPr>
          <w:rFonts w:ascii="黑体" w:hAnsi="黑体" w:eastAsia="黑体"/>
          <w:color w:val="auto"/>
          <w:highlight w:val="none"/>
        </w:rPr>
      </w:pPr>
      <w:r>
        <w:rPr>
          <w:rFonts w:hint="eastAsia" w:ascii="黑体" w:hAnsi="黑体" w:eastAsia="黑体"/>
          <w:color w:val="auto"/>
          <w:highlight w:val="none"/>
        </w:rPr>
        <w:t>非公路标志涉路工程　</w:t>
      </w:r>
      <w:r>
        <w:rPr>
          <w:rFonts w:hint="eastAsia" w:ascii="黑体" w:hAnsi="黑体" w:eastAsia="黑体"/>
          <w:snapToGrid w:val="0"/>
          <w:color w:val="auto"/>
          <w:highlight w:val="none"/>
        </w:rPr>
        <w:t xml:space="preserve"> non-traffic signatures on highways</w:t>
      </w:r>
    </w:p>
    <w:p w14:paraId="154B5019">
      <w:pPr>
        <w:pStyle w:val="256"/>
        <w:spacing w:line="324" w:lineRule="exact"/>
        <w:ind w:firstLine="420" w:firstLineChars="200"/>
        <w:jc w:val="both"/>
        <w:rPr>
          <w:rFonts w:hint="eastAsia"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在公路两侧、公路上方跨线桥等驾驶人能够观察到的位置设置除公路标志以外的其他标志的涉路工程。</w:t>
      </w:r>
    </w:p>
    <w:p w14:paraId="4FD7CD44">
      <w:pPr>
        <w:pStyle w:val="249"/>
        <w:ind w:left="420" w:hanging="420" w:hangingChars="200"/>
        <w:rPr>
          <w:rFonts w:hint="eastAsia" w:ascii="黑体" w:hAnsi="黑体" w:eastAsia="黑体"/>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公路用地范围　</w:t>
      </w:r>
      <w:r>
        <w:rPr>
          <w:rFonts w:hint="eastAsia" w:ascii="黑体" w:hAnsi="黑体" w:eastAsia="黑体"/>
          <w:snapToGrid w:val="0"/>
          <w:color w:val="auto"/>
          <w:highlight w:val="none"/>
        </w:rPr>
        <w:t>highway land scope</w:t>
      </w:r>
    </w:p>
    <w:p w14:paraId="54D6EB42">
      <w:pPr>
        <w:pStyle w:val="256"/>
        <w:spacing w:line="324" w:lineRule="exact"/>
        <w:ind w:firstLine="420" w:firstLineChars="200"/>
        <w:jc w:val="both"/>
        <w:rPr>
          <w:rFonts w:hint="eastAsia"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公路路堤两侧排水沟外边缘（无排水沟时为路堤或者护坡道坡脚）以外，或路堑坡顶截水沟外边缘（无截水沟为坡顶）以外不小于1m范围内的土地；或在有条件的地段，高速公路、一级公路不小于3m、二级公路不小于2m范围内的土地。</w:t>
      </w:r>
    </w:p>
    <w:p w14:paraId="6EE34A19">
      <w:pPr>
        <w:pStyle w:val="205"/>
        <w:rPr>
          <w:rFonts w:hint="eastAsia"/>
          <w:color w:val="auto"/>
          <w:highlight w:val="none"/>
        </w:rPr>
      </w:pPr>
      <w:r>
        <w:rPr>
          <w:rFonts w:hint="eastAsia"/>
          <w:color w:val="auto"/>
          <w:highlight w:val="none"/>
        </w:rPr>
        <w:t>高速公路用地</w:t>
      </w:r>
      <w:r>
        <w:rPr>
          <w:rFonts w:hint="eastAsia"/>
          <w:color w:val="auto"/>
          <w:highlight w:val="none"/>
          <w:lang w:val="en-US" w:eastAsia="zh-CN"/>
        </w:rPr>
        <w:t>为</w:t>
      </w:r>
      <w:r>
        <w:rPr>
          <w:rFonts w:hint="eastAsia"/>
          <w:color w:val="auto"/>
          <w:highlight w:val="none"/>
        </w:rPr>
        <w:t>高速公路（含匝道）两侧边缘以外已经依法征收的土地。</w:t>
      </w:r>
    </w:p>
    <w:p w14:paraId="7BB925A7">
      <w:pPr>
        <w:pStyle w:val="249"/>
        <w:ind w:left="420" w:hanging="420" w:hangingChars="200"/>
        <w:rPr>
          <w:rFonts w:ascii="黑体" w:hAnsi="黑体" w:eastAsia="黑体"/>
          <w:color w:val="auto"/>
          <w:highlight w:val="none"/>
        </w:rPr>
      </w:pPr>
    </w:p>
    <w:p w14:paraId="564B12B9">
      <w:pPr>
        <w:pStyle w:val="249"/>
        <w:numPr>
          <w:ilvl w:val="0"/>
          <w:numId w:val="0"/>
        </w:numPr>
        <w:ind w:left="420"/>
        <w:rPr>
          <w:rFonts w:hint="eastAsia" w:ascii="黑体" w:hAnsi="黑体" w:eastAsia="黑体"/>
          <w:color w:val="auto"/>
          <w:highlight w:val="none"/>
        </w:rPr>
      </w:pPr>
      <w:r>
        <w:rPr>
          <w:rFonts w:hint="eastAsia" w:ascii="黑体" w:hAnsi="黑体" w:eastAsia="黑体"/>
          <w:color w:val="auto"/>
          <w:highlight w:val="none"/>
        </w:rPr>
        <w:t>公路建筑控制区　</w:t>
      </w:r>
      <w:r>
        <w:rPr>
          <w:rFonts w:hint="eastAsia" w:ascii="黑体" w:hAnsi="黑体" w:eastAsia="黑体"/>
          <w:snapToGrid w:val="0"/>
          <w:color w:val="auto"/>
          <w:highlight w:val="none"/>
        </w:rPr>
        <w:t>highway construction control area</w:t>
      </w:r>
    </w:p>
    <w:p w14:paraId="46F957A6">
      <w:pPr>
        <w:pStyle w:val="256"/>
        <w:spacing w:line="324"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为保障公路完好、安全和畅通,在公路两侧对建筑物和构建物建设进行控制管理的区域。</w:t>
      </w:r>
    </w:p>
    <w:p w14:paraId="6CE33978">
      <w:pPr>
        <w:pStyle w:val="205"/>
        <w:rPr>
          <w:rFonts w:hint="eastAsia"/>
          <w:color w:val="auto"/>
          <w:szCs w:val="24"/>
          <w:highlight w:val="none"/>
        </w:rPr>
      </w:pPr>
      <w:r>
        <w:rPr>
          <w:rFonts w:hint="eastAsia"/>
          <w:color w:val="auto"/>
          <w:highlight w:val="none"/>
        </w:rPr>
        <w:t>从公路用地外缘起，</w:t>
      </w:r>
      <w:r>
        <w:rPr>
          <w:rFonts w:hint="eastAsia"/>
          <w:color w:val="auto"/>
          <w:szCs w:val="24"/>
          <w:highlight w:val="none"/>
        </w:rPr>
        <w:t>国道不少于20m、省道不少于15m、县道不少于10m、乡道不少于5m的</w:t>
      </w:r>
      <w:r>
        <w:rPr>
          <w:rFonts w:hint="eastAsia"/>
          <w:color w:val="auto"/>
          <w:highlight w:val="none"/>
        </w:rPr>
        <w:t>区域范围</w:t>
      </w:r>
      <w:r>
        <w:rPr>
          <w:rFonts w:hint="eastAsia"/>
          <w:color w:val="auto"/>
          <w:highlight w:val="none"/>
          <w:lang w:val="en-US" w:eastAsia="zh-CN"/>
        </w:rPr>
        <w:t>为公路建筑控制区</w:t>
      </w:r>
      <w:r>
        <w:rPr>
          <w:rFonts w:hint="eastAsia"/>
          <w:color w:val="auto"/>
          <w:highlight w:val="none"/>
        </w:rPr>
        <w:t>。属于高速公路的，公路建筑控制区的范围从公路用地外缘起向外的距离标准不少于30m。公路弯道内侧、互通立交以及平面交叉道口的建筑控制区范围根据安全视距等要求确定。</w:t>
      </w:r>
    </w:p>
    <w:p w14:paraId="3CB51547">
      <w:pPr>
        <w:pStyle w:val="249"/>
        <w:ind w:left="420" w:hanging="420" w:hangingChars="200"/>
        <w:rPr>
          <w:rFonts w:hint="eastAsia" w:ascii="黑体" w:hAnsi="黑体" w:eastAsia="黑体"/>
          <w:snapToGrid w:val="0"/>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路侧净区　</w:t>
      </w:r>
      <w:r>
        <w:rPr>
          <w:rFonts w:hint="eastAsia" w:ascii="黑体" w:hAnsi="黑体" w:eastAsia="黑体"/>
          <w:snapToGrid w:val="0"/>
          <w:color w:val="auto"/>
          <w:highlight w:val="none"/>
        </w:rPr>
        <w:t>highway side net area</w:t>
      </w:r>
    </w:p>
    <w:p w14:paraId="69F58096">
      <w:pPr>
        <w:pStyle w:val="256"/>
        <w:spacing w:line="324" w:lineRule="exact"/>
        <w:ind w:firstLine="420" w:firstLineChars="200"/>
        <w:jc w:val="both"/>
        <w:rPr>
          <w:rFonts w:hint="eastAsia"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公路行车方向最右侧车行道以外、相对平坦、无障碍物、可供失控车辆重新返回正常行驶路线的带状区域，是从行车道边缘开始，车辆驶出路外后能够安全驶回车道的宽度范围。</w:t>
      </w:r>
    </w:p>
    <w:p w14:paraId="5994B0A8">
      <w:pPr>
        <w:pStyle w:val="205"/>
        <w:rPr>
          <w:rFonts w:hint="eastAsia"/>
          <w:color w:val="auto"/>
          <w:highlight w:val="none"/>
        </w:rPr>
      </w:pPr>
      <w:r>
        <w:rPr>
          <w:rFonts w:hint="eastAsia"/>
          <w:color w:val="auto"/>
          <w:highlight w:val="none"/>
        </w:rPr>
        <w:t>路侧净区、公路用地范围、公路建筑控制区位置示意图见图1。</w:t>
      </w:r>
    </w:p>
    <w:p w14:paraId="3FB3690E">
      <w:pPr>
        <w:pStyle w:val="256"/>
        <w:spacing w:after="156"/>
        <w:jc w:val="center"/>
        <w:rPr>
          <w:color w:val="auto"/>
          <w:highlight w:val="none"/>
        </w:rPr>
      </w:pPr>
      <w:r>
        <w:rPr>
          <w:color w:val="auto"/>
          <w:highlight w:val="none"/>
        </w:rPr>
        <w:drawing>
          <wp:inline distT="0" distB="0" distL="0" distR="0">
            <wp:extent cx="5046345" cy="1311275"/>
            <wp:effectExtent l="0" t="0" r="1905"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l="1083" t="3712" r="1221" b="9178"/>
                    <a:stretch>
                      <a:fillRect/>
                    </a:stretch>
                  </pic:blipFill>
                  <pic:spPr>
                    <a:xfrm>
                      <a:off x="0" y="0"/>
                      <a:ext cx="5046345" cy="1311275"/>
                    </a:xfrm>
                    <a:prstGeom prst="rect">
                      <a:avLst/>
                    </a:prstGeom>
                    <a:noFill/>
                    <a:ln>
                      <a:noFill/>
                    </a:ln>
                  </pic:spPr>
                </pic:pic>
              </a:graphicData>
            </a:graphic>
          </wp:inline>
        </w:drawing>
      </w:r>
    </w:p>
    <w:p w14:paraId="6CD29097">
      <w:pPr>
        <w:pStyle w:val="256"/>
        <w:spacing w:after="156"/>
        <w:jc w:val="center"/>
        <w:rPr>
          <w:color w:val="auto"/>
          <w:highlight w:val="none"/>
        </w:rPr>
      </w:pPr>
      <w:r>
        <w:rPr>
          <w:color w:val="auto"/>
          <w:highlight w:val="none"/>
        </w:rPr>
        <w:drawing>
          <wp:inline distT="0" distB="0" distL="0" distR="0">
            <wp:extent cx="5270500" cy="1863090"/>
            <wp:effectExtent l="0" t="0" r="6350" b="381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70500" cy="1863090"/>
                    </a:xfrm>
                    <a:prstGeom prst="rect">
                      <a:avLst/>
                    </a:prstGeom>
                    <a:noFill/>
                    <a:ln>
                      <a:noFill/>
                    </a:ln>
                  </pic:spPr>
                </pic:pic>
              </a:graphicData>
            </a:graphic>
          </wp:inline>
        </w:drawing>
      </w:r>
    </w:p>
    <w:p w14:paraId="4946E931">
      <w:pPr>
        <w:pStyle w:val="140"/>
        <w:spacing w:before="156" w:after="156"/>
        <w:rPr>
          <w:rFonts w:hint="eastAsia"/>
          <w:color w:val="auto"/>
          <w:highlight w:val="none"/>
        </w:rPr>
      </w:pPr>
      <w:r>
        <w:rPr>
          <w:rFonts w:hint="eastAsia"/>
          <w:color w:val="auto"/>
          <w:highlight w:val="none"/>
        </w:rPr>
        <w:t>路侧净区、公路用地范围、公路建筑控制区位置示意图</w:t>
      </w:r>
    </w:p>
    <w:p w14:paraId="40D951C1">
      <w:pPr>
        <w:pStyle w:val="249"/>
        <w:ind w:left="420" w:hanging="420" w:hangingChars="200"/>
        <w:rPr>
          <w:rFonts w:hint="eastAsia" w:ascii="黑体" w:hAnsi="黑体" w:eastAsia="黑体"/>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建筑限界　</w:t>
      </w:r>
      <w:r>
        <w:rPr>
          <w:rFonts w:hint="eastAsia" w:ascii="黑体" w:hAnsi="黑体" w:eastAsia="黑体"/>
          <w:snapToGrid w:val="0"/>
          <w:color w:val="auto"/>
          <w:highlight w:val="none"/>
        </w:rPr>
        <w:t>clearance of highway</w:t>
      </w:r>
    </w:p>
    <w:p w14:paraId="7139DACC">
      <w:pPr>
        <w:pStyle w:val="256"/>
        <w:widowControl w:val="0"/>
        <w:spacing w:line="324" w:lineRule="exact"/>
        <w:ind w:firstLine="420" w:firstLineChars="200"/>
        <w:jc w:val="both"/>
        <w:rPr>
          <w:rFonts w:hint="eastAsia"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为保证车辆、行人通行的安全，对公路和桥面上以及隧道中在宽度和高度范围内规定不允许有任何障碍物侵入的空间界限。</w:t>
      </w:r>
    </w:p>
    <w:p w14:paraId="3FDFF5C1">
      <w:pPr>
        <w:pStyle w:val="205"/>
        <w:rPr>
          <w:rFonts w:hint="eastAsia"/>
          <w:color w:val="auto"/>
          <w:highlight w:val="none"/>
        </w:rPr>
      </w:pPr>
      <w:r>
        <w:rPr>
          <w:rFonts w:hint="eastAsia"/>
          <w:color w:val="auto"/>
          <w:highlight w:val="none"/>
        </w:rPr>
        <w:t>建筑限届包括行车道、中间带、硬路肩、应急停车带、自行车道、人行道等。各级公路的建筑限界详见JTG B01—2014中的3.6。</w:t>
      </w:r>
    </w:p>
    <w:p w14:paraId="64C1A153">
      <w:pPr>
        <w:pStyle w:val="130"/>
        <w:spacing w:before="312" w:after="312"/>
        <w:rPr>
          <w:rFonts w:hint="eastAsia"/>
          <w:color w:val="auto"/>
          <w:highlight w:val="none"/>
        </w:rPr>
      </w:pPr>
      <w:bookmarkStart w:id="49" w:name="_Toc27912"/>
      <w:r>
        <w:rPr>
          <w:rFonts w:hint="eastAsia"/>
          <w:color w:val="auto"/>
          <w:highlight w:val="none"/>
        </w:rPr>
        <w:t>一般规定</w:t>
      </w:r>
      <w:bookmarkEnd w:id="49"/>
    </w:p>
    <w:p w14:paraId="4E168A77">
      <w:pPr>
        <w:pStyle w:val="188"/>
        <w:rPr>
          <w:rFonts w:hint="eastAsia"/>
          <w:color w:val="auto"/>
          <w:highlight w:val="none"/>
        </w:rPr>
      </w:pPr>
      <w:bookmarkStart w:id="50" w:name="OLE_LINK1"/>
      <w:r>
        <w:rPr>
          <w:rFonts w:hint="eastAsia"/>
          <w:color w:val="auto"/>
          <w:highlight w:val="none"/>
        </w:rPr>
        <w:t>涉路工程主要包括跨越式涉路工程、穿越式涉路工程、平交与接入式涉路工程、并行式涉路工程、利用公路结构物的涉路工程、非公路标志涉路工程。</w:t>
      </w:r>
    </w:p>
    <w:p w14:paraId="3FDA0CDF">
      <w:pPr>
        <w:pStyle w:val="188"/>
        <w:rPr>
          <w:rFonts w:hint="eastAsia"/>
          <w:color w:val="auto"/>
          <w:highlight w:val="none"/>
        </w:rPr>
      </w:pPr>
      <w:r>
        <w:rPr>
          <w:rFonts w:hint="eastAsia"/>
          <w:color w:val="auto"/>
          <w:highlight w:val="none"/>
        </w:rPr>
        <w:t>涉路工程对公路结构或公路附属设施产生影响的，其设计、施工单位的资质应满足公路行业资质要求，并按公路行业要求进行质量监督和验收。</w:t>
      </w:r>
    </w:p>
    <w:p w14:paraId="24798F33">
      <w:pPr>
        <w:pStyle w:val="188"/>
        <w:rPr>
          <w:rFonts w:hint="eastAsia"/>
          <w:color w:val="auto"/>
          <w:highlight w:val="none"/>
        </w:rPr>
      </w:pPr>
      <w:r>
        <w:rPr>
          <w:rFonts w:hint="eastAsia"/>
          <w:color w:val="auto"/>
          <w:highlight w:val="none"/>
        </w:rPr>
        <w:t>涉路工程应进行涉路安全技术评价,涉高速公路的第三方评价单位应具有公路工程设计甲级或工程咨询甲级及以上资质(资信),其它涉路工程第三方评价单位应具有与被涉公路技术等级相应的设计或咨询资质(资信)。</w:t>
      </w:r>
    </w:p>
    <w:bookmarkEnd w:id="50"/>
    <w:p w14:paraId="44FD40DB">
      <w:pPr>
        <w:pStyle w:val="188"/>
        <w:rPr>
          <w:rFonts w:hint="eastAsia"/>
          <w:color w:val="auto"/>
          <w:highlight w:val="none"/>
        </w:rPr>
      </w:pPr>
      <w:r>
        <w:rPr>
          <w:rFonts w:hint="eastAsia"/>
          <w:color w:val="auto"/>
          <w:highlight w:val="none"/>
        </w:rPr>
        <w:t>涉路工程应满足以下基本要求：</w:t>
      </w:r>
    </w:p>
    <w:p w14:paraId="1A00AB0D">
      <w:pPr>
        <w:pStyle w:val="200"/>
        <w:rPr>
          <w:rFonts w:hint="eastAsia"/>
          <w:color w:val="auto"/>
          <w:highlight w:val="none"/>
        </w:rPr>
      </w:pPr>
      <w:r>
        <w:rPr>
          <w:rFonts w:hint="eastAsia"/>
          <w:color w:val="auto"/>
          <w:highlight w:val="none"/>
        </w:rPr>
        <w:t>保障公路、公路附属设施、涉路工程本体的质量和安全；</w:t>
      </w:r>
    </w:p>
    <w:p w14:paraId="792179EB">
      <w:pPr>
        <w:pStyle w:val="200"/>
        <w:rPr>
          <w:rFonts w:hint="eastAsia"/>
          <w:color w:val="auto"/>
          <w:highlight w:val="none"/>
        </w:rPr>
      </w:pPr>
      <w:r>
        <w:rPr>
          <w:rFonts w:hint="eastAsia"/>
          <w:color w:val="auto"/>
          <w:highlight w:val="none"/>
        </w:rPr>
        <w:t>建设过程合法合规，保证工程进度；</w:t>
      </w:r>
    </w:p>
    <w:p w14:paraId="5F6615A0">
      <w:pPr>
        <w:pStyle w:val="200"/>
        <w:rPr>
          <w:rFonts w:hint="eastAsia"/>
          <w:color w:val="auto"/>
          <w:highlight w:val="none"/>
        </w:rPr>
      </w:pPr>
      <w:r>
        <w:rPr>
          <w:rFonts w:hint="eastAsia"/>
          <w:color w:val="auto"/>
          <w:highlight w:val="none"/>
        </w:rPr>
        <w:t>设置位置合理，适应交通环境，安全保障措施到位；</w:t>
      </w:r>
    </w:p>
    <w:p w14:paraId="0F6E82EF">
      <w:pPr>
        <w:pStyle w:val="200"/>
        <w:rPr>
          <w:rFonts w:hint="eastAsia"/>
          <w:color w:val="auto"/>
          <w:highlight w:val="none"/>
        </w:rPr>
      </w:pPr>
      <w:r>
        <w:rPr>
          <w:rFonts w:hint="eastAsia"/>
          <w:color w:val="auto"/>
          <w:highlight w:val="none"/>
        </w:rPr>
        <w:t>充分考虑未来交通发展的需要，最大限度减少对既有公路扩建改建的影响。</w:t>
      </w:r>
    </w:p>
    <w:p w14:paraId="12817E9B">
      <w:pPr>
        <w:pStyle w:val="130"/>
        <w:spacing w:before="312" w:after="312"/>
        <w:rPr>
          <w:rFonts w:hint="eastAsia"/>
          <w:color w:val="auto"/>
          <w:highlight w:val="none"/>
        </w:rPr>
      </w:pPr>
      <w:bookmarkStart w:id="51" w:name="_Toc12731"/>
      <w:r>
        <w:rPr>
          <w:rFonts w:hint="eastAsia"/>
          <w:color w:val="auto"/>
          <w:highlight w:val="none"/>
        </w:rPr>
        <w:t>跨越式涉路工程</w:t>
      </w:r>
      <w:bookmarkEnd w:id="51"/>
    </w:p>
    <w:p w14:paraId="785F108C">
      <w:pPr>
        <w:pStyle w:val="131"/>
        <w:spacing w:before="156" w:after="156"/>
        <w:rPr>
          <w:rFonts w:hint="eastAsia"/>
          <w:color w:val="auto"/>
          <w:highlight w:val="none"/>
        </w:rPr>
      </w:pPr>
      <w:bookmarkStart w:id="52" w:name="_Toc2302"/>
      <w:r>
        <w:rPr>
          <w:rFonts w:hint="eastAsia"/>
          <w:color w:val="auto"/>
          <w:highlight w:val="none"/>
        </w:rPr>
        <w:t>电力线跨越</w:t>
      </w:r>
      <w:bookmarkEnd w:id="52"/>
    </w:p>
    <w:p w14:paraId="6759BE9A">
      <w:pPr>
        <w:pStyle w:val="91"/>
        <w:spacing w:before="156" w:after="156"/>
        <w:rPr>
          <w:rFonts w:hint="eastAsia"/>
          <w:color w:val="auto"/>
          <w:highlight w:val="none"/>
        </w:rPr>
      </w:pPr>
      <w:r>
        <w:rPr>
          <w:rFonts w:hint="eastAsia"/>
          <w:color w:val="auto"/>
          <w:highlight w:val="none"/>
        </w:rPr>
        <w:t>设计要求</w:t>
      </w:r>
    </w:p>
    <w:p w14:paraId="30952282">
      <w:pPr>
        <w:pStyle w:val="190"/>
        <w:rPr>
          <w:rFonts w:hint="eastAsia"/>
          <w:color w:val="auto"/>
          <w:highlight w:val="none"/>
        </w:rPr>
      </w:pPr>
      <w:r>
        <w:rPr>
          <w:rFonts w:hint="eastAsia"/>
          <w:color w:val="auto"/>
          <w:highlight w:val="none"/>
        </w:rPr>
        <w:t>35kV以上标称电压的电力线可采用跨越式涉路工程，35kV及以下标称电压的电力线宜采用穿越式涉路工程。</w:t>
      </w:r>
    </w:p>
    <w:p w14:paraId="1E3077B1">
      <w:pPr>
        <w:pStyle w:val="190"/>
        <w:rPr>
          <w:rFonts w:hint="eastAsia"/>
          <w:color w:val="auto"/>
          <w:highlight w:val="none"/>
        </w:rPr>
      </w:pPr>
      <w:r>
        <w:rPr>
          <w:rFonts w:hint="eastAsia"/>
          <w:color w:val="auto"/>
          <w:highlight w:val="none"/>
        </w:rPr>
        <w:t>跨越位置应选在被跨越公路平纵线形技术指标较高且通视良好的路段。</w:t>
      </w:r>
    </w:p>
    <w:p w14:paraId="6CA27255">
      <w:pPr>
        <w:pStyle w:val="190"/>
        <w:rPr>
          <w:rFonts w:hint="eastAsia"/>
          <w:color w:val="auto"/>
          <w:highlight w:val="none"/>
        </w:rPr>
      </w:pPr>
      <w:r>
        <w:rPr>
          <w:rFonts w:hint="eastAsia"/>
          <w:color w:val="auto"/>
          <w:highlight w:val="none"/>
        </w:rPr>
        <w:t>杆塔、基础等突出地面的结构物应设置在公路建筑控制区以外，并尽量远离公路。</w:t>
      </w:r>
    </w:p>
    <w:p w14:paraId="10038DD9">
      <w:pPr>
        <w:pStyle w:val="190"/>
        <w:rPr>
          <w:rFonts w:hint="eastAsia"/>
          <w:color w:val="auto"/>
          <w:highlight w:val="none"/>
        </w:rPr>
      </w:pPr>
      <w:r>
        <w:rPr>
          <w:rFonts w:hint="eastAsia"/>
          <w:color w:val="auto"/>
          <w:highlight w:val="none"/>
        </w:rPr>
        <w:t>输电线路与高速公路、一级公路交叉应采用独立耐张段，并宜采用“耐-耐”方案，其他等级公路宜参照执行。</w:t>
      </w:r>
    </w:p>
    <w:p w14:paraId="7A5FF118">
      <w:pPr>
        <w:pStyle w:val="190"/>
        <w:rPr>
          <w:rFonts w:ascii="仿宋" w:hAnsi="仿宋" w:eastAsia="仿宋" w:cs="仿宋"/>
          <w:color w:val="auto"/>
          <w:spacing w:val="-2"/>
          <w:highlight w:val="none"/>
        </w:rPr>
      </w:pPr>
      <w:r>
        <w:rPr>
          <w:rFonts w:hint="eastAsia"/>
          <w:color w:val="auto"/>
          <w:highlight w:val="none"/>
        </w:rPr>
        <w:t>电力线与公路宜为正交；必须斜交时，经设计方案的论证或比选，交叉角度应大于60°；改扩建工程在条件受限时经专项论证可按不低于原工程技术标准实施。</w:t>
      </w:r>
    </w:p>
    <w:p w14:paraId="4A61926A">
      <w:pPr>
        <w:pStyle w:val="190"/>
        <w:rPr>
          <w:rFonts w:hint="eastAsia"/>
          <w:color w:val="auto"/>
          <w:highlight w:val="none"/>
        </w:rPr>
      </w:pPr>
      <w:r>
        <w:rPr>
          <w:rFonts w:hint="eastAsia"/>
          <w:color w:val="auto"/>
          <w:highlight w:val="none"/>
        </w:rPr>
        <w:t>电力线与路面、构筑物、行道树距离的计算应符合下列要求：</w:t>
      </w:r>
    </w:p>
    <w:p w14:paraId="63620C2B">
      <w:pPr>
        <w:pStyle w:val="200"/>
        <w:numPr>
          <w:ilvl w:val="0"/>
          <w:numId w:val="32"/>
        </w:numPr>
        <w:rPr>
          <w:rFonts w:hint="eastAsia"/>
          <w:color w:val="auto"/>
          <w:highlight w:val="none"/>
        </w:rPr>
      </w:pPr>
      <w:r>
        <w:rPr>
          <w:rFonts w:hint="eastAsia"/>
          <w:color w:val="auto"/>
          <w:highlight w:val="none"/>
        </w:rPr>
        <w:t>垂直距离应按导线运行温度40℃（当导线按允许温度80℃设计时，导线运行温度取50℃）或覆冰无风情况求得的最大弧垂计算；</w:t>
      </w:r>
    </w:p>
    <w:p w14:paraId="0B63C489">
      <w:pPr>
        <w:pStyle w:val="200"/>
        <w:rPr>
          <w:rFonts w:hint="eastAsia"/>
          <w:color w:val="auto"/>
          <w:highlight w:val="none"/>
        </w:rPr>
      </w:pPr>
      <w:r>
        <w:rPr>
          <w:rFonts w:hint="eastAsia"/>
          <w:color w:val="auto"/>
          <w:highlight w:val="none"/>
        </w:rPr>
        <w:t>风偏净空距离应按最大风情况或覆冰情况求得的最大风偏计算；</w:t>
      </w:r>
    </w:p>
    <w:p w14:paraId="567F5349">
      <w:pPr>
        <w:pStyle w:val="200"/>
        <w:rPr>
          <w:rFonts w:hint="eastAsia"/>
          <w:color w:val="auto"/>
          <w:highlight w:val="none"/>
        </w:rPr>
      </w:pPr>
      <w:r>
        <w:rPr>
          <w:rFonts w:hint="eastAsia"/>
          <w:color w:val="auto"/>
          <w:highlight w:val="none"/>
        </w:rPr>
        <w:t>大跨越的导线弧垂应按导线实际能够达到的最高温度计算；</w:t>
      </w:r>
    </w:p>
    <w:p w14:paraId="14319397">
      <w:pPr>
        <w:pStyle w:val="200"/>
        <w:rPr>
          <w:rFonts w:hint="eastAsia"/>
          <w:color w:val="auto"/>
          <w:highlight w:val="none"/>
        </w:rPr>
      </w:pPr>
      <w:r>
        <w:rPr>
          <w:rFonts w:hint="eastAsia"/>
          <w:color w:val="auto"/>
          <w:highlight w:val="none"/>
        </w:rPr>
        <w:t>电力线与高速公路、一级公路交叉，交叉档距大于200m时，最大弧垂应按导线允许温度计算，导线的允许温度应按不同要求取70℃或80℃；</w:t>
      </w:r>
    </w:p>
    <w:p w14:paraId="6579E127">
      <w:pPr>
        <w:pStyle w:val="200"/>
        <w:rPr>
          <w:rFonts w:hint="eastAsia"/>
          <w:color w:val="auto"/>
          <w:highlight w:val="none"/>
        </w:rPr>
      </w:pPr>
      <w:r>
        <w:rPr>
          <w:rFonts w:hint="eastAsia"/>
          <w:color w:val="auto"/>
          <w:highlight w:val="none"/>
        </w:rPr>
        <w:t>重覆冰区的线路应计算导线不均匀覆冰并验算覆冰工况下的弧垂增大值。</w:t>
      </w:r>
    </w:p>
    <w:p w14:paraId="7A235802">
      <w:pPr>
        <w:pStyle w:val="190"/>
        <w:rPr>
          <w:color w:val="auto"/>
          <w:highlight w:val="none"/>
        </w:rPr>
      </w:pPr>
      <w:r>
        <w:rPr>
          <w:rFonts w:hint="eastAsia"/>
          <w:color w:val="auto"/>
          <w:highlight w:val="none"/>
        </w:rPr>
        <w:t>电力线与路面之间的最小垂直距离应符合表1的要求。电力线与路面之间的最小垂直距离示意图见图 2。</w:t>
      </w:r>
    </w:p>
    <w:p w14:paraId="237C00F8">
      <w:pPr>
        <w:pStyle w:val="138"/>
        <w:spacing w:before="156" w:after="156"/>
        <w:rPr>
          <w:rFonts w:hint="eastAsia"/>
          <w:color w:val="auto"/>
          <w:highlight w:val="none"/>
        </w:rPr>
      </w:pPr>
      <w:r>
        <w:rPr>
          <w:rFonts w:hint="eastAsia"/>
          <w:color w:val="auto"/>
          <w:highlight w:val="none"/>
        </w:rPr>
        <w:t>电力线与路面之间的最小垂直距离</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133"/>
        <w:gridCol w:w="870"/>
        <w:gridCol w:w="870"/>
        <w:gridCol w:w="870"/>
        <w:gridCol w:w="871"/>
        <w:gridCol w:w="870"/>
        <w:gridCol w:w="870"/>
        <w:gridCol w:w="870"/>
        <w:gridCol w:w="871"/>
      </w:tblGrid>
      <w:tr w14:paraId="24FD8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43" w:type="dxa"/>
            <w:tcMar>
              <w:top w:w="0" w:type="dxa"/>
              <w:left w:w="0" w:type="dxa"/>
              <w:bottom w:w="0" w:type="dxa"/>
              <w:right w:w="0" w:type="dxa"/>
            </w:tcMar>
            <w:vAlign w:val="center"/>
          </w:tcPr>
          <w:p w14:paraId="3FF04DA8">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电力线标称</w:t>
            </w:r>
          </w:p>
          <w:p w14:paraId="57F1E9F8">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电压</w:t>
            </w:r>
            <w:r>
              <w:rPr>
                <w:rFonts w:hint="eastAsia" w:ascii="宋体" w:hAnsi="宋体" w:cs="宋体_x0004_fal"/>
                <w:color w:val="auto"/>
                <w:spacing w:val="-6"/>
                <w:sz w:val="18"/>
                <w:highlight w:val="none"/>
              </w:rPr>
              <w:t>(kV)</w:t>
            </w:r>
          </w:p>
        </w:tc>
        <w:tc>
          <w:tcPr>
            <w:tcW w:w="1133" w:type="dxa"/>
            <w:tcMar>
              <w:top w:w="0" w:type="dxa"/>
              <w:left w:w="0" w:type="dxa"/>
              <w:bottom w:w="0" w:type="dxa"/>
              <w:right w:w="0" w:type="dxa"/>
            </w:tcMar>
            <w:vAlign w:val="center"/>
          </w:tcPr>
          <w:p w14:paraId="7781FBF5">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35</w:t>
            </w: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v</w:t>
            </w: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110</w:t>
            </w:r>
          </w:p>
        </w:tc>
        <w:tc>
          <w:tcPr>
            <w:tcW w:w="870" w:type="dxa"/>
            <w:tcMar>
              <w:top w:w="0" w:type="dxa"/>
              <w:left w:w="0" w:type="dxa"/>
              <w:bottom w:w="0" w:type="dxa"/>
              <w:right w:w="0" w:type="dxa"/>
            </w:tcMar>
            <w:vAlign w:val="center"/>
          </w:tcPr>
          <w:p w14:paraId="00713353">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220</w:t>
            </w:r>
          </w:p>
        </w:tc>
        <w:tc>
          <w:tcPr>
            <w:tcW w:w="870" w:type="dxa"/>
            <w:tcMar>
              <w:top w:w="0" w:type="dxa"/>
              <w:left w:w="0" w:type="dxa"/>
              <w:bottom w:w="0" w:type="dxa"/>
              <w:right w:w="0" w:type="dxa"/>
            </w:tcMar>
            <w:vAlign w:val="center"/>
          </w:tcPr>
          <w:p w14:paraId="2482942A">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330</w:t>
            </w:r>
          </w:p>
        </w:tc>
        <w:tc>
          <w:tcPr>
            <w:tcW w:w="870" w:type="dxa"/>
            <w:tcMar>
              <w:top w:w="0" w:type="dxa"/>
              <w:left w:w="0" w:type="dxa"/>
              <w:bottom w:w="0" w:type="dxa"/>
              <w:right w:w="0" w:type="dxa"/>
            </w:tcMar>
            <w:vAlign w:val="center"/>
          </w:tcPr>
          <w:p w14:paraId="2C9231EE">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500</w:t>
            </w:r>
          </w:p>
        </w:tc>
        <w:tc>
          <w:tcPr>
            <w:tcW w:w="871" w:type="dxa"/>
            <w:tcMar>
              <w:top w:w="0" w:type="dxa"/>
              <w:left w:w="0" w:type="dxa"/>
              <w:bottom w:w="0" w:type="dxa"/>
              <w:right w:w="0" w:type="dxa"/>
            </w:tcMar>
            <w:vAlign w:val="center"/>
          </w:tcPr>
          <w:p w14:paraId="4AF5041B">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500</w:t>
            </w:r>
          </w:p>
        </w:tc>
        <w:tc>
          <w:tcPr>
            <w:tcW w:w="870" w:type="dxa"/>
            <w:tcMar>
              <w:top w:w="0" w:type="dxa"/>
              <w:left w:w="0" w:type="dxa"/>
              <w:bottom w:w="0" w:type="dxa"/>
              <w:right w:w="0" w:type="dxa"/>
            </w:tcMar>
            <w:vAlign w:val="center"/>
          </w:tcPr>
          <w:p w14:paraId="1DD46E7F">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750</w:t>
            </w:r>
          </w:p>
        </w:tc>
        <w:tc>
          <w:tcPr>
            <w:tcW w:w="870" w:type="dxa"/>
            <w:tcMar>
              <w:top w:w="0" w:type="dxa"/>
              <w:left w:w="0" w:type="dxa"/>
              <w:bottom w:w="0" w:type="dxa"/>
              <w:right w:w="0" w:type="dxa"/>
            </w:tcMar>
            <w:vAlign w:val="center"/>
          </w:tcPr>
          <w:p w14:paraId="56F1D011">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800</w:t>
            </w:r>
          </w:p>
        </w:tc>
        <w:tc>
          <w:tcPr>
            <w:tcW w:w="870" w:type="dxa"/>
            <w:tcMar>
              <w:top w:w="0" w:type="dxa"/>
              <w:left w:w="0" w:type="dxa"/>
              <w:bottom w:w="0" w:type="dxa"/>
              <w:right w:w="0" w:type="dxa"/>
            </w:tcMar>
            <w:vAlign w:val="center"/>
          </w:tcPr>
          <w:p w14:paraId="43888BF5">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1000</w:t>
            </w:r>
          </w:p>
        </w:tc>
        <w:tc>
          <w:tcPr>
            <w:tcW w:w="871" w:type="dxa"/>
            <w:tcMar>
              <w:top w:w="0" w:type="dxa"/>
              <w:left w:w="0" w:type="dxa"/>
              <w:bottom w:w="0" w:type="dxa"/>
              <w:right w:w="0" w:type="dxa"/>
            </w:tcMar>
            <w:vAlign w:val="center"/>
          </w:tcPr>
          <w:p w14:paraId="4BCFB05B">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1100</w:t>
            </w:r>
          </w:p>
        </w:tc>
      </w:tr>
      <w:tr w14:paraId="62B91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43" w:type="dxa"/>
            <w:tcMar>
              <w:top w:w="0" w:type="dxa"/>
              <w:left w:w="0" w:type="dxa"/>
              <w:bottom w:w="0" w:type="dxa"/>
              <w:right w:w="0" w:type="dxa"/>
            </w:tcMar>
            <w:vAlign w:val="center"/>
          </w:tcPr>
          <w:p w14:paraId="7DFAF20B">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最小垂直距</w:t>
            </w:r>
          </w:p>
          <w:p w14:paraId="773CB2E4">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离</w:t>
            </w:r>
            <w:r>
              <w:rPr>
                <w:rFonts w:hint="eastAsia" w:ascii="宋体" w:hAnsi="宋体" w:cs="宋体_x0004_fal"/>
                <w:color w:val="auto"/>
                <w:spacing w:val="-6"/>
                <w:sz w:val="18"/>
                <w:highlight w:val="none"/>
              </w:rPr>
              <w:t>(m)</w:t>
            </w:r>
          </w:p>
        </w:tc>
        <w:tc>
          <w:tcPr>
            <w:tcW w:w="1133" w:type="dxa"/>
            <w:tcMar>
              <w:top w:w="0" w:type="dxa"/>
              <w:left w:w="0" w:type="dxa"/>
              <w:bottom w:w="0" w:type="dxa"/>
              <w:right w:w="0" w:type="dxa"/>
            </w:tcMar>
            <w:vAlign w:val="center"/>
          </w:tcPr>
          <w:p w14:paraId="09AF00A8">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7.0</w:t>
            </w:r>
          </w:p>
        </w:tc>
        <w:tc>
          <w:tcPr>
            <w:tcW w:w="870" w:type="dxa"/>
            <w:tcMar>
              <w:top w:w="0" w:type="dxa"/>
              <w:left w:w="0" w:type="dxa"/>
              <w:bottom w:w="0" w:type="dxa"/>
              <w:right w:w="0" w:type="dxa"/>
            </w:tcMar>
            <w:vAlign w:val="center"/>
          </w:tcPr>
          <w:p w14:paraId="4223F5C4">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8.0</w:t>
            </w:r>
          </w:p>
        </w:tc>
        <w:tc>
          <w:tcPr>
            <w:tcW w:w="870" w:type="dxa"/>
            <w:tcMar>
              <w:top w:w="0" w:type="dxa"/>
              <w:left w:w="0" w:type="dxa"/>
              <w:bottom w:w="0" w:type="dxa"/>
              <w:right w:w="0" w:type="dxa"/>
            </w:tcMar>
            <w:vAlign w:val="center"/>
          </w:tcPr>
          <w:p w14:paraId="78335AAC">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9.0</w:t>
            </w:r>
          </w:p>
        </w:tc>
        <w:tc>
          <w:tcPr>
            <w:tcW w:w="870" w:type="dxa"/>
            <w:tcMar>
              <w:top w:w="0" w:type="dxa"/>
              <w:left w:w="0" w:type="dxa"/>
              <w:bottom w:w="0" w:type="dxa"/>
              <w:right w:w="0" w:type="dxa"/>
            </w:tcMar>
            <w:vAlign w:val="center"/>
          </w:tcPr>
          <w:p w14:paraId="39260F6F">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14.0</w:t>
            </w:r>
          </w:p>
        </w:tc>
        <w:tc>
          <w:tcPr>
            <w:tcW w:w="871" w:type="dxa"/>
            <w:tcMar>
              <w:top w:w="0" w:type="dxa"/>
              <w:left w:w="0" w:type="dxa"/>
              <w:bottom w:w="0" w:type="dxa"/>
              <w:right w:w="0" w:type="dxa"/>
            </w:tcMar>
            <w:vAlign w:val="center"/>
          </w:tcPr>
          <w:p w14:paraId="2425A8B9">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16.0</w:t>
            </w:r>
          </w:p>
        </w:tc>
        <w:tc>
          <w:tcPr>
            <w:tcW w:w="870" w:type="dxa"/>
            <w:tcMar>
              <w:top w:w="0" w:type="dxa"/>
              <w:left w:w="0" w:type="dxa"/>
              <w:bottom w:w="0" w:type="dxa"/>
              <w:right w:w="0" w:type="dxa"/>
            </w:tcMar>
            <w:vAlign w:val="center"/>
          </w:tcPr>
          <w:p w14:paraId="1F7E83BA">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19.5</w:t>
            </w:r>
          </w:p>
        </w:tc>
        <w:tc>
          <w:tcPr>
            <w:tcW w:w="870" w:type="dxa"/>
            <w:tcMar>
              <w:top w:w="0" w:type="dxa"/>
              <w:left w:w="0" w:type="dxa"/>
              <w:bottom w:w="0" w:type="dxa"/>
              <w:right w:w="0" w:type="dxa"/>
            </w:tcMar>
            <w:vAlign w:val="center"/>
          </w:tcPr>
          <w:p w14:paraId="14F8D1E0">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21.5</w:t>
            </w:r>
          </w:p>
        </w:tc>
        <w:tc>
          <w:tcPr>
            <w:tcW w:w="870" w:type="dxa"/>
            <w:tcMar>
              <w:top w:w="0" w:type="dxa"/>
              <w:left w:w="0" w:type="dxa"/>
              <w:bottom w:w="0" w:type="dxa"/>
              <w:right w:w="0" w:type="dxa"/>
            </w:tcMar>
            <w:vAlign w:val="center"/>
          </w:tcPr>
          <w:p w14:paraId="7F55628D">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27.0</w:t>
            </w:r>
          </w:p>
        </w:tc>
        <w:tc>
          <w:tcPr>
            <w:tcW w:w="871" w:type="dxa"/>
            <w:tcMar>
              <w:top w:w="0" w:type="dxa"/>
              <w:left w:w="0" w:type="dxa"/>
              <w:bottom w:w="0" w:type="dxa"/>
              <w:right w:w="0" w:type="dxa"/>
            </w:tcMar>
            <w:vAlign w:val="center"/>
          </w:tcPr>
          <w:p w14:paraId="22C789F4">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28.5</w:t>
            </w:r>
          </w:p>
        </w:tc>
      </w:tr>
    </w:tbl>
    <w:p w14:paraId="240EA197">
      <w:pPr>
        <w:pStyle w:val="256"/>
        <w:widowControl w:val="0"/>
        <w:spacing w:after="156"/>
        <w:jc w:val="center"/>
        <w:rPr>
          <w:rFonts w:ascii="宋体" w:hAnsi="Times New Roman" w:eastAsia="宋体"/>
          <w:color w:val="auto"/>
          <w:kern w:val="2"/>
          <w:sz w:val="21"/>
          <w:szCs w:val="24"/>
          <w:highlight w:val="none"/>
        </w:rPr>
      </w:pPr>
      <w:r>
        <w:rPr>
          <w:color w:val="auto"/>
          <w:highlight w:val="none"/>
        </w:rPr>
        <w:drawing>
          <wp:inline distT="0" distB="0" distL="0" distR="0">
            <wp:extent cx="4641215" cy="1992630"/>
            <wp:effectExtent l="0" t="0" r="6985"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t="5861" b="6432"/>
                    <a:stretch>
                      <a:fillRect/>
                    </a:stretch>
                  </pic:blipFill>
                  <pic:spPr>
                    <a:xfrm>
                      <a:off x="0" y="0"/>
                      <a:ext cx="4641215" cy="1992630"/>
                    </a:xfrm>
                    <a:prstGeom prst="rect">
                      <a:avLst/>
                    </a:prstGeom>
                    <a:noFill/>
                    <a:ln>
                      <a:noFill/>
                    </a:ln>
                    <a:effectLst/>
                  </pic:spPr>
                </pic:pic>
              </a:graphicData>
            </a:graphic>
          </wp:inline>
        </w:drawing>
      </w:r>
    </w:p>
    <w:p w14:paraId="3A56C6C1">
      <w:pPr>
        <w:pStyle w:val="140"/>
        <w:spacing w:before="156" w:after="156"/>
        <w:rPr>
          <w:rFonts w:hint="eastAsia"/>
          <w:color w:val="auto"/>
          <w:highlight w:val="none"/>
        </w:rPr>
      </w:pPr>
      <w:r>
        <w:rPr>
          <w:rFonts w:hint="eastAsia"/>
          <w:color w:val="auto"/>
          <w:highlight w:val="none"/>
        </w:rPr>
        <w:t>电力线与路面之间的最小垂直距离示意图</w:t>
      </w:r>
    </w:p>
    <w:p w14:paraId="684CA6D1">
      <w:pPr>
        <w:pStyle w:val="190"/>
        <w:rPr>
          <w:rFonts w:hint="eastAsia"/>
          <w:color w:val="auto"/>
          <w:highlight w:val="none"/>
        </w:rPr>
      </w:pPr>
      <w:r>
        <w:rPr>
          <w:rFonts w:hint="eastAsia"/>
          <w:color w:val="auto"/>
          <w:highlight w:val="none"/>
        </w:rPr>
        <w:t>电力线与行道树（应考虑树木在修剪周期内生长的高度）之间的最小垂直距离和最小风偏净空距离应符合表2的要求，电力线跨越时不宜砍伐行道树。电力线与行道树之间的最小垂直距离示意图见图3，电力线与行道树之间的最小风偏净空距离示意图见图4。</w:t>
      </w:r>
    </w:p>
    <w:p w14:paraId="1792950B">
      <w:pPr>
        <w:pStyle w:val="138"/>
        <w:spacing w:before="156" w:after="156"/>
        <w:rPr>
          <w:rFonts w:hint="eastAsia"/>
          <w:color w:val="auto"/>
          <w:highlight w:val="none"/>
        </w:rPr>
      </w:pPr>
      <w:r>
        <w:rPr>
          <w:rFonts w:hint="eastAsia"/>
          <w:color w:val="auto"/>
          <w:highlight w:val="none"/>
        </w:rPr>
        <w:t>电力线与行道树之间的最小垂直距离和最小风偏净空距离</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191"/>
        <w:gridCol w:w="779"/>
        <w:gridCol w:w="779"/>
        <w:gridCol w:w="779"/>
        <w:gridCol w:w="779"/>
        <w:gridCol w:w="779"/>
        <w:gridCol w:w="779"/>
        <w:gridCol w:w="780"/>
        <w:gridCol w:w="824"/>
      </w:tblGrid>
      <w:tr w14:paraId="02364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54" w:type="dxa"/>
            <w:gridSpan w:val="10"/>
            <w:vAlign w:val="center"/>
          </w:tcPr>
          <w:p w14:paraId="45A59D30">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最小垂直距离</w:t>
            </w:r>
          </w:p>
        </w:tc>
      </w:tr>
      <w:tr w14:paraId="6E3C5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85" w:type="dxa"/>
            <w:vAlign w:val="center"/>
          </w:tcPr>
          <w:p w14:paraId="3EA1ACFE">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电力线标称电压(kV)</w:t>
            </w:r>
          </w:p>
        </w:tc>
        <w:tc>
          <w:tcPr>
            <w:tcW w:w="1191" w:type="dxa"/>
            <w:vAlign w:val="center"/>
          </w:tcPr>
          <w:p w14:paraId="1FB9D577">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35＜v≤110</w:t>
            </w:r>
          </w:p>
        </w:tc>
        <w:tc>
          <w:tcPr>
            <w:tcW w:w="779" w:type="dxa"/>
            <w:vAlign w:val="center"/>
          </w:tcPr>
          <w:p w14:paraId="23E5D053">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220</w:t>
            </w:r>
          </w:p>
        </w:tc>
        <w:tc>
          <w:tcPr>
            <w:tcW w:w="779" w:type="dxa"/>
            <w:vAlign w:val="center"/>
          </w:tcPr>
          <w:p w14:paraId="2DD56042">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330</w:t>
            </w:r>
          </w:p>
        </w:tc>
        <w:tc>
          <w:tcPr>
            <w:tcW w:w="779" w:type="dxa"/>
            <w:vAlign w:val="center"/>
          </w:tcPr>
          <w:p w14:paraId="4DCC525B">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500</w:t>
            </w:r>
          </w:p>
        </w:tc>
        <w:tc>
          <w:tcPr>
            <w:tcW w:w="779" w:type="dxa"/>
            <w:vAlign w:val="center"/>
          </w:tcPr>
          <w:p w14:paraId="5701DC63">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±500</w:t>
            </w:r>
          </w:p>
        </w:tc>
        <w:tc>
          <w:tcPr>
            <w:tcW w:w="779" w:type="dxa"/>
            <w:vAlign w:val="center"/>
          </w:tcPr>
          <w:p w14:paraId="41E98273">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750</w:t>
            </w:r>
          </w:p>
        </w:tc>
        <w:tc>
          <w:tcPr>
            <w:tcW w:w="779" w:type="dxa"/>
            <w:vAlign w:val="center"/>
          </w:tcPr>
          <w:p w14:paraId="7A9849E8">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±800</w:t>
            </w:r>
          </w:p>
        </w:tc>
        <w:tc>
          <w:tcPr>
            <w:tcW w:w="780" w:type="dxa"/>
            <w:vAlign w:val="center"/>
          </w:tcPr>
          <w:p w14:paraId="024FF7E5">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1000</w:t>
            </w:r>
          </w:p>
        </w:tc>
        <w:tc>
          <w:tcPr>
            <w:tcW w:w="824" w:type="dxa"/>
            <w:vAlign w:val="center"/>
          </w:tcPr>
          <w:p w14:paraId="4A6B1EF7">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±1100</w:t>
            </w:r>
          </w:p>
        </w:tc>
      </w:tr>
      <w:tr w14:paraId="50C0A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85" w:type="dxa"/>
            <w:vAlign w:val="center"/>
          </w:tcPr>
          <w:p w14:paraId="51C5B105">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最小垂直距离(m)</w:t>
            </w:r>
          </w:p>
        </w:tc>
        <w:tc>
          <w:tcPr>
            <w:tcW w:w="1191" w:type="dxa"/>
            <w:vAlign w:val="center"/>
          </w:tcPr>
          <w:p w14:paraId="5045640F">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3.0</w:t>
            </w:r>
          </w:p>
        </w:tc>
        <w:tc>
          <w:tcPr>
            <w:tcW w:w="779" w:type="dxa"/>
            <w:vAlign w:val="center"/>
          </w:tcPr>
          <w:p w14:paraId="352B1EDA">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3.5</w:t>
            </w:r>
          </w:p>
        </w:tc>
        <w:tc>
          <w:tcPr>
            <w:tcW w:w="779" w:type="dxa"/>
            <w:vAlign w:val="center"/>
          </w:tcPr>
          <w:p w14:paraId="3D24829D">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4.5</w:t>
            </w:r>
          </w:p>
        </w:tc>
        <w:tc>
          <w:tcPr>
            <w:tcW w:w="779" w:type="dxa"/>
            <w:vAlign w:val="center"/>
          </w:tcPr>
          <w:p w14:paraId="777A0372">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7.0</w:t>
            </w:r>
          </w:p>
        </w:tc>
        <w:tc>
          <w:tcPr>
            <w:tcW w:w="779" w:type="dxa"/>
            <w:vAlign w:val="center"/>
          </w:tcPr>
          <w:p w14:paraId="2923A37C">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7.0</w:t>
            </w:r>
          </w:p>
        </w:tc>
        <w:tc>
          <w:tcPr>
            <w:tcW w:w="779" w:type="dxa"/>
            <w:vAlign w:val="center"/>
          </w:tcPr>
          <w:p w14:paraId="772EDEC3">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8.5</w:t>
            </w:r>
          </w:p>
        </w:tc>
        <w:tc>
          <w:tcPr>
            <w:tcW w:w="779" w:type="dxa"/>
            <w:vAlign w:val="center"/>
          </w:tcPr>
          <w:p w14:paraId="49DFD3DF">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15.0</w:t>
            </w:r>
          </w:p>
        </w:tc>
        <w:tc>
          <w:tcPr>
            <w:tcW w:w="780" w:type="dxa"/>
            <w:vAlign w:val="center"/>
          </w:tcPr>
          <w:p w14:paraId="53657FCA">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16.0</w:t>
            </w:r>
          </w:p>
        </w:tc>
        <w:tc>
          <w:tcPr>
            <w:tcW w:w="824" w:type="dxa"/>
            <w:vAlign w:val="center"/>
          </w:tcPr>
          <w:p w14:paraId="4C8DF3F5">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19.5</w:t>
            </w:r>
          </w:p>
        </w:tc>
      </w:tr>
      <w:tr w14:paraId="2037D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54" w:type="dxa"/>
            <w:gridSpan w:val="10"/>
            <w:vAlign w:val="center"/>
          </w:tcPr>
          <w:p w14:paraId="51791C75">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最小风偏净空距离</w:t>
            </w:r>
          </w:p>
        </w:tc>
      </w:tr>
      <w:tr w14:paraId="2D308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85" w:type="dxa"/>
            <w:vAlign w:val="center"/>
          </w:tcPr>
          <w:p w14:paraId="7156F5E4">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电力线标称电压(kV)</w:t>
            </w:r>
          </w:p>
        </w:tc>
        <w:tc>
          <w:tcPr>
            <w:tcW w:w="1191" w:type="dxa"/>
            <w:vAlign w:val="center"/>
          </w:tcPr>
          <w:p w14:paraId="52168659">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35＜v≤110</w:t>
            </w:r>
          </w:p>
        </w:tc>
        <w:tc>
          <w:tcPr>
            <w:tcW w:w="779" w:type="dxa"/>
            <w:vAlign w:val="center"/>
          </w:tcPr>
          <w:p w14:paraId="00A211C4">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220</w:t>
            </w:r>
          </w:p>
        </w:tc>
        <w:tc>
          <w:tcPr>
            <w:tcW w:w="779" w:type="dxa"/>
            <w:vAlign w:val="center"/>
          </w:tcPr>
          <w:p w14:paraId="2AC46E6B">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330</w:t>
            </w:r>
          </w:p>
        </w:tc>
        <w:tc>
          <w:tcPr>
            <w:tcW w:w="779" w:type="dxa"/>
            <w:vAlign w:val="center"/>
          </w:tcPr>
          <w:p w14:paraId="479BD0AF">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500</w:t>
            </w:r>
          </w:p>
        </w:tc>
        <w:tc>
          <w:tcPr>
            <w:tcW w:w="779" w:type="dxa"/>
            <w:vAlign w:val="center"/>
          </w:tcPr>
          <w:p w14:paraId="1E6A9717">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±500</w:t>
            </w:r>
          </w:p>
        </w:tc>
        <w:tc>
          <w:tcPr>
            <w:tcW w:w="779" w:type="dxa"/>
            <w:vAlign w:val="center"/>
          </w:tcPr>
          <w:p w14:paraId="5A602A42">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750</w:t>
            </w:r>
          </w:p>
        </w:tc>
        <w:tc>
          <w:tcPr>
            <w:tcW w:w="779" w:type="dxa"/>
            <w:vAlign w:val="center"/>
          </w:tcPr>
          <w:p w14:paraId="32BB31DB">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±800</w:t>
            </w:r>
          </w:p>
        </w:tc>
        <w:tc>
          <w:tcPr>
            <w:tcW w:w="780" w:type="dxa"/>
            <w:vAlign w:val="center"/>
          </w:tcPr>
          <w:p w14:paraId="755CDB99">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1000</w:t>
            </w:r>
          </w:p>
        </w:tc>
        <w:tc>
          <w:tcPr>
            <w:tcW w:w="824" w:type="dxa"/>
            <w:vAlign w:val="center"/>
          </w:tcPr>
          <w:p w14:paraId="16CEB21E">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±1100</w:t>
            </w:r>
          </w:p>
        </w:tc>
      </w:tr>
      <w:tr w14:paraId="02E4A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85" w:type="dxa"/>
            <w:vAlign w:val="center"/>
          </w:tcPr>
          <w:p w14:paraId="0A1B7054">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最小风偏净空(m)</w:t>
            </w:r>
          </w:p>
        </w:tc>
        <w:tc>
          <w:tcPr>
            <w:tcW w:w="1191" w:type="dxa"/>
            <w:vAlign w:val="center"/>
          </w:tcPr>
          <w:p w14:paraId="425EBDE2">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3.5</w:t>
            </w:r>
          </w:p>
        </w:tc>
        <w:tc>
          <w:tcPr>
            <w:tcW w:w="779" w:type="dxa"/>
            <w:vAlign w:val="center"/>
          </w:tcPr>
          <w:p w14:paraId="01F4AE7F">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4.0</w:t>
            </w:r>
          </w:p>
        </w:tc>
        <w:tc>
          <w:tcPr>
            <w:tcW w:w="779" w:type="dxa"/>
            <w:vAlign w:val="center"/>
          </w:tcPr>
          <w:p w14:paraId="37CC8FB2">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5.0</w:t>
            </w:r>
          </w:p>
        </w:tc>
        <w:tc>
          <w:tcPr>
            <w:tcW w:w="779" w:type="dxa"/>
            <w:vAlign w:val="center"/>
          </w:tcPr>
          <w:p w14:paraId="03C508C2">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7.0</w:t>
            </w:r>
          </w:p>
        </w:tc>
        <w:tc>
          <w:tcPr>
            <w:tcW w:w="779" w:type="dxa"/>
            <w:vAlign w:val="center"/>
          </w:tcPr>
          <w:p w14:paraId="004351F1">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7.0</w:t>
            </w:r>
          </w:p>
        </w:tc>
        <w:tc>
          <w:tcPr>
            <w:tcW w:w="779" w:type="dxa"/>
            <w:vAlign w:val="center"/>
          </w:tcPr>
          <w:p w14:paraId="1642B251">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8.5</w:t>
            </w:r>
          </w:p>
        </w:tc>
        <w:tc>
          <w:tcPr>
            <w:tcW w:w="779" w:type="dxa"/>
            <w:vAlign w:val="center"/>
          </w:tcPr>
          <w:p w14:paraId="3C140D75">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10.5</w:t>
            </w:r>
          </w:p>
        </w:tc>
        <w:tc>
          <w:tcPr>
            <w:tcW w:w="780" w:type="dxa"/>
            <w:vAlign w:val="center"/>
          </w:tcPr>
          <w:p w14:paraId="6C7AE215">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10.0</w:t>
            </w:r>
          </w:p>
        </w:tc>
        <w:tc>
          <w:tcPr>
            <w:tcW w:w="824" w:type="dxa"/>
            <w:vAlign w:val="center"/>
          </w:tcPr>
          <w:p w14:paraId="6B76E564">
            <w:pPr>
              <w:spacing w:line="256" w:lineRule="exact"/>
              <w:jc w:val="center"/>
              <w:rPr>
                <w:rFonts w:ascii="宋体" w:hAnsi="宋体" w:cs="宋体_x0004_fal"/>
                <w:color w:val="auto"/>
                <w:sz w:val="18"/>
                <w:szCs w:val="22"/>
                <w:highlight w:val="none"/>
              </w:rPr>
            </w:pPr>
            <w:r>
              <w:rPr>
                <w:rFonts w:hint="eastAsia" w:ascii="宋体" w:hAnsi="宋体" w:cs="宋体_x0004_fal"/>
                <w:color w:val="auto"/>
                <w:sz w:val="18"/>
                <w:highlight w:val="none"/>
              </w:rPr>
              <w:t>14.0</w:t>
            </w:r>
          </w:p>
        </w:tc>
      </w:tr>
    </w:tbl>
    <w:p w14:paraId="6CA935CA">
      <w:pPr>
        <w:pStyle w:val="256"/>
        <w:widowControl w:val="0"/>
        <w:spacing w:after="156" w:line="360" w:lineRule="auto"/>
        <w:jc w:val="center"/>
        <w:rPr>
          <w:color w:val="auto"/>
          <w:highlight w:val="none"/>
        </w:rPr>
      </w:pPr>
      <w:r>
        <w:rPr>
          <w:color w:val="auto"/>
          <w:highlight w:val="none"/>
        </w:rPr>
        <w:drawing>
          <wp:inline distT="0" distB="0" distL="0" distR="0">
            <wp:extent cx="5029200" cy="2372360"/>
            <wp:effectExtent l="0" t="0" r="0" b="889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029200" cy="2372360"/>
                    </a:xfrm>
                    <a:prstGeom prst="rect">
                      <a:avLst/>
                    </a:prstGeom>
                    <a:noFill/>
                    <a:ln>
                      <a:noFill/>
                    </a:ln>
                  </pic:spPr>
                </pic:pic>
              </a:graphicData>
            </a:graphic>
          </wp:inline>
        </w:drawing>
      </w:r>
    </w:p>
    <w:p w14:paraId="32B5FCA2">
      <w:pPr>
        <w:pStyle w:val="140"/>
        <w:spacing w:before="156" w:after="156"/>
        <w:rPr>
          <w:rFonts w:hint="eastAsia"/>
          <w:color w:val="auto"/>
          <w:highlight w:val="none"/>
        </w:rPr>
      </w:pPr>
      <w:r>
        <w:rPr>
          <w:rFonts w:hint="eastAsia"/>
          <w:color w:val="auto"/>
          <w:highlight w:val="none"/>
        </w:rPr>
        <w:t>电力线与行道树之间的最小垂直距离示意图</w:t>
      </w:r>
    </w:p>
    <w:p w14:paraId="17DBB486">
      <w:pPr>
        <w:pStyle w:val="256"/>
        <w:widowControl w:val="0"/>
        <w:spacing w:after="156"/>
        <w:jc w:val="center"/>
        <w:rPr>
          <w:color w:val="auto"/>
          <w:highlight w:val="none"/>
        </w:rPr>
      </w:pPr>
      <w:r>
        <w:rPr>
          <w:color w:val="auto"/>
          <w:highlight w:val="none"/>
        </w:rPr>
        <w:drawing>
          <wp:inline distT="0" distB="0" distL="0" distR="0">
            <wp:extent cx="5038090" cy="2734310"/>
            <wp:effectExtent l="0" t="0" r="0" b="889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038090" cy="2734310"/>
                    </a:xfrm>
                    <a:prstGeom prst="rect">
                      <a:avLst/>
                    </a:prstGeom>
                    <a:noFill/>
                    <a:ln>
                      <a:noFill/>
                    </a:ln>
                  </pic:spPr>
                </pic:pic>
              </a:graphicData>
            </a:graphic>
          </wp:inline>
        </w:drawing>
      </w:r>
    </w:p>
    <w:p w14:paraId="231DB2ED">
      <w:pPr>
        <w:pStyle w:val="140"/>
        <w:spacing w:before="156" w:after="156"/>
        <w:rPr>
          <w:rFonts w:hint="eastAsia"/>
          <w:color w:val="auto"/>
          <w:highlight w:val="none"/>
        </w:rPr>
      </w:pPr>
      <w:r>
        <w:rPr>
          <w:rFonts w:hint="eastAsia"/>
          <w:color w:val="auto"/>
          <w:highlight w:val="none"/>
        </w:rPr>
        <w:t>电力线与行道树之间的最小风偏净空距离示意图</w:t>
      </w:r>
    </w:p>
    <w:p w14:paraId="0CCD1624">
      <w:pPr>
        <w:pStyle w:val="200"/>
        <w:numPr>
          <w:ilvl w:val="0"/>
          <w:numId w:val="33"/>
        </w:numPr>
        <w:rPr>
          <w:rFonts w:hint="eastAsia"/>
          <w:color w:val="auto"/>
          <w:highlight w:val="none"/>
        </w:rPr>
      </w:pPr>
      <w:r>
        <w:rPr>
          <w:rFonts w:hint="eastAsia"/>
          <w:color w:val="auto"/>
          <w:highlight w:val="none"/>
        </w:rPr>
        <w:t>电力线与交通标志</w:t>
      </w:r>
      <w:r>
        <w:rPr>
          <w:rFonts w:hint="eastAsia"/>
          <w:color w:val="auto"/>
          <w:highlight w:val="none"/>
          <w:lang w:eastAsia="zh-CN"/>
        </w:rPr>
        <w:t>、交</w:t>
      </w:r>
      <w:r>
        <w:rPr>
          <w:rFonts w:hint="eastAsia"/>
          <w:color w:val="auto"/>
          <w:highlight w:val="none"/>
        </w:rPr>
        <w:t>通信号灯、照明灯具等公路附属设施间的最小垂直距离和最小风偏净空距离应符合表3的要求。电力线与公路附属设施之间的最小垂直距离示意图见图5；</w:t>
      </w:r>
    </w:p>
    <w:p w14:paraId="31704F9A">
      <w:pPr>
        <w:pStyle w:val="138"/>
        <w:spacing w:before="156" w:after="156"/>
        <w:rPr>
          <w:rFonts w:hint="eastAsia"/>
          <w:color w:val="auto"/>
          <w:highlight w:val="none"/>
        </w:rPr>
      </w:pPr>
      <w:r>
        <w:rPr>
          <w:rFonts w:hint="eastAsia"/>
          <w:color w:val="auto"/>
          <w:highlight w:val="none"/>
        </w:rPr>
        <w:t>电力线与公路附属设施之间的最小垂直距离和最小风偏净空距离</w:t>
      </w:r>
    </w:p>
    <w:tbl>
      <w:tblPr>
        <w:tblStyle w:val="49"/>
        <w:tblW w:w="9404" w:type="dxa"/>
        <w:jc w:val="center"/>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Layout w:type="fixed"/>
        <w:tblCellMar>
          <w:top w:w="0" w:type="dxa"/>
          <w:left w:w="108" w:type="dxa"/>
          <w:bottom w:w="0" w:type="dxa"/>
          <w:right w:w="108" w:type="dxa"/>
        </w:tblCellMar>
      </w:tblPr>
      <w:tblGrid>
        <w:gridCol w:w="1947"/>
        <w:gridCol w:w="1111"/>
        <w:gridCol w:w="792"/>
        <w:gridCol w:w="793"/>
        <w:gridCol w:w="793"/>
        <w:gridCol w:w="793"/>
        <w:gridCol w:w="796"/>
        <w:gridCol w:w="793"/>
        <w:gridCol w:w="793"/>
        <w:gridCol w:w="793"/>
      </w:tblGrid>
      <w:tr w14:paraId="636A6BE8">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PrEx>
        <w:trPr>
          <w:trHeight w:val="369" w:hRule="atLeast"/>
          <w:jc w:val="center"/>
        </w:trPr>
        <w:tc>
          <w:tcPr>
            <w:tcW w:w="9404" w:type="dxa"/>
            <w:gridSpan w:val="10"/>
            <w:tcBorders>
              <w:top w:val="single" w:color="000000" w:sz="8" w:space="0"/>
              <w:left w:val="single" w:color="000000" w:sz="8" w:space="0"/>
              <w:bottom w:val="single" w:color="000000" w:sz="4" w:space="0"/>
              <w:right w:val="single" w:color="000000" w:sz="8" w:space="0"/>
            </w:tcBorders>
            <w:tcMar>
              <w:top w:w="0" w:type="dxa"/>
              <w:left w:w="0" w:type="dxa"/>
              <w:bottom w:w="0" w:type="dxa"/>
              <w:right w:w="0" w:type="dxa"/>
            </w:tcMar>
            <w:vAlign w:val="center"/>
          </w:tcPr>
          <w:p w14:paraId="3498C56E">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最小垂直距离</w:t>
            </w:r>
          </w:p>
        </w:tc>
      </w:tr>
      <w:tr w14:paraId="4E714133">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9" w:type="dxa"/>
            <w:tcBorders>
              <w:top w:val="single" w:color="000000" w:sz="4" w:space="0"/>
              <w:left w:val="single" w:color="000000" w:sz="8" w:space="0"/>
              <w:bottom w:val="single" w:color="000000" w:sz="4" w:space="0"/>
              <w:right w:val="single" w:color="000000" w:sz="4" w:space="0"/>
            </w:tcBorders>
            <w:tcMar>
              <w:top w:w="0" w:type="dxa"/>
              <w:left w:w="0" w:type="dxa"/>
              <w:bottom w:w="0" w:type="dxa"/>
              <w:right w:w="0" w:type="dxa"/>
            </w:tcMar>
            <w:vAlign w:val="center"/>
          </w:tcPr>
          <w:p w14:paraId="521D6971">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电力线标称电压</w:t>
            </w:r>
            <w:r>
              <w:rPr>
                <w:rFonts w:hint="eastAsia" w:ascii="宋体" w:hAnsi="宋体" w:cs="宋体_x0004_fal"/>
                <w:color w:val="auto"/>
                <w:spacing w:val="-6"/>
                <w:sz w:val="18"/>
                <w:highlight w:val="none"/>
              </w:rPr>
              <w:t>（kV）</w:t>
            </w:r>
          </w:p>
        </w:tc>
        <w:tc>
          <w:tcPr>
            <w:tcW w:w="11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738A8E">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35</w:t>
            </w: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v</w:t>
            </w: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110</w:t>
            </w:r>
          </w:p>
        </w:tc>
        <w:tc>
          <w:tcPr>
            <w:tcW w:w="7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352547">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220</w:t>
            </w:r>
          </w:p>
        </w:tc>
        <w:tc>
          <w:tcPr>
            <w:tcW w:w="7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5D31D18">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330</w:t>
            </w:r>
          </w:p>
        </w:tc>
        <w:tc>
          <w:tcPr>
            <w:tcW w:w="7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79FBEC0">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500</w:t>
            </w:r>
          </w:p>
        </w:tc>
        <w:tc>
          <w:tcPr>
            <w:tcW w:w="7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051AFC">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500</w:t>
            </w:r>
          </w:p>
        </w:tc>
        <w:tc>
          <w:tcPr>
            <w:tcW w:w="7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F171841">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750</w:t>
            </w:r>
          </w:p>
        </w:tc>
        <w:tc>
          <w:tcPr>
            <w:tcW w:w="7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7FE88F4">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800</w:t>
            </w:r>
          </w:p>
        </w:tc>
        <w:tc>
          <w:tcPr>
            <w:tcW w:w="7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0C9015A">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1000</w:t>
            </w:r>
          </w:p>
        </w:tc>
        <w:tc>
          <w:tcPr>
            <w:tcW w:w="793"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center"/>
          </w:tcPr>
          <w:p w14:paraId="3B865AE7">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1100</w:t>
            </w:r>
          </w:p>
        </w:tc>
      </w:tr>
      <w:tr w14:paraId="229524C0">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9" w:type="dxa"/>
            <w:tcBorders>
              <w:top w:val="single" w:color="000000" w:sz="4" w:space="0"/>
              <w:left w:val="single" w:color="000000" w:sz="8" w:space="0"/>
              <w:bottom w:val="single" w:color="000000" w:sz="4" w:space="0"/>
              <w:right w:val="single" w:color="000000" w:sz="4" w:space="0"/>
            </w:tcBorders>
            <w:tcMar>
              <w:top w:w="0" w:type="dxa"/>
              <w:left w:w="0" w:type="dxa"/>
              <w:bottom w:w="0" w:type="dxa"/>
              <w:right w:w="0" w:type="dxa"/>
            </w:tcMar>
            <w:vAlign w:val="center"/>
          </w:tcPr>
          <w:p w14:paraId="6C57F3FF">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最小垂直距离</w:t>
            </w:r>
            <w:r>
              <w:rPr>
                <w:rFonts w:hint="eastAsia" w:ascii="宋体" w:hAnsi="宋体" w:cs="宋体_x0004_fal"/>
                <w:color w:val="auto"/>
                <w:spacing w:val="-6"/>
                <w:sz w:val="18"/>
                <w:highlight w:val="none"/>
              </w:rPr>
              <w:t>（m）</w:t>
            </w:r>
          </w:p>
        </w:tc>
        <w:tc>
          <w:tcPr>
            <w:tcW w:w="11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F161F7B">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3.0</w:t>
            </w:r>
          </w:p>
        </w:tc>
        <w:tc>
          <w:tcPr>
            <w:tcW w:w="7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D6034CC">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4.0</w:t>
            </w:r>
          </w:p>
        </w:tc>
        <w:tc>
          <w:tcPr>
            <w:tcW w:w="7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3128D56">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5.0</w:t>
            </w:r>
          </w:p>
        </w:tc>
        <w:tc>
          <w:tcPr>
            <w:tcW w:w="7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C3AF0F4">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6.0</w:t>
            </w:r>
          </w:p>
        </w:tc>
        <w:tc>
          <w:tcPr>
            <w:tcW w:w="7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774A016">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8.5</w:t>
            </w:r>
          </w:p>
        </w:tc>
        <w:tc>
          <w:tcPr>
            <w:tcW w:w="7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416D65">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10.0</w:t>
            </w:r>
          </w:p>
        </w:tc>
        <w:tc>
          <w:tcPr>
            <w:tcW w:w="7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BFA116">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15.0</w:t>
            </w:r>
          </w:p>
        </w:tc>
        <w:tc>
          <w:tcPr>
            <w:tcW w:w="7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DE8FFB">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16.0</w:t>
            </w:r>
          </w:p>
        </w:tc>
        <w:tc>
          <w:tcPr>
            <w:tcW w:w="793"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center"/>
          </w:tcPr>
          <w:p w14:paraId="40E4AA52">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19.5</w:t>
            </w:r>
          </w:p>
        </w:tc>
      </w:tr>
      <w:tr w14:paraId="18F188F9">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4" w:type="dxa"/>
            <w:gridSpan w:val="10"/>
            <w:tcBorders>
              <w:top w:val="single" w:color="000000" w:sz="4" w:space="0"/>
              <w:left w:val="single" w:color="000000" w:sz="8" w:space="0"/>
              <w:bottom w:val="single" w:color="000000" w:sz="4" w:space="0"/>
              <w:right w:val="single" w:color="000000" w:sz="8" w:space="0"/>
            </w:tcBorders>
            <w:tcMar>
              <w:top w:w="0" w:type="dxa"/>
              <w:left w:w="0" w:type="dxa"/>
              <w:bottom w:w="0" w:type="dxa"/>
              <w:right w:w="0" w:type="dxa"/>
            </w:tcMar>
            <w:vAlign w:val="center"/>
          </w:tcPr>
          <w:p w14:paraId="5BFC65A6">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最小风偏净空距离</w:t>
            </w:r>
          </w:p>
        </w:tc>
      </w:tr>
      <w:tr w14:paraId="05695738">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9" w:type="dxa"/>
            <w:tcBorders>
              <w:top w:val="single" w:color="000000" w:sz="4" w:space="0"/>
              <w:left w:val="single" w:color="000000" w:sz="8" w:space="0"/>
              <w:bottom w:val="single" w:color="000000" w:sz="4" w:space="0"/>
              <w:right w:val="single" w:color="000000" w:sz="4" w:space="0"/>
            </w:tcBorders>
            <w:tcMar>
              <w:top w:w="0" w:type="dxa"/>
              <w:left w:w="0" w:type="dxa"/>
              <w:bottom w:w="0" w:type="dxa"/>
              <w:right w:w="0" w:type="dxa"/>
            </w:tcMar>
            <w:vAlign w:val="center"/>
          </w:tcPr>
          <w:p w14:paraId="52CBCAB0">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电力线标称电压</w:t>
            </w:r>
            <w:r>
              <w:rPr>
                <w:rFonts w:hint="eastAsia" w:ascii="宋体" w:hAnsi="宋体" w:cs="宋体_x0004_fal"/>
                <w:color w:val="auto"/>
                <w:spacing w:val="-6"/>
                <w:sz w:val="18"/>
                <w:highlight w:val="none"/>
              </w:rPr>
              <w:t>（kV）</w:t>
            </w:r>
          </w:p>
        </w:tc>
        <w:tc>
          <w:tcPr>
            <w:tcW w:w="11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B17A902">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35</w:t>
            </w: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v</w:t>
            </w: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110</w:t>
            </w:r>
          </w:p>
        </w:tc>
        <w:tc>
          <w:tcPr>
            <w:tcW w:w="7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583CF8">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220</w:t>
            </w:r>
          </w:p>
        </w:tc>
        <w:tc>
          <w:tcPr>
            <w:tcW w:w="7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3CFA382">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330</w:t>
            </w:r>
          </w:p>
        </w:tc>
        <w:tc>
          <w:tcPr>
            <w:tcW w:w="7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2CC55DD">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500</w:t>
            </w:r>
          </w:p>
        </w:tc>
        <w:tc>
          <w:tcPr>
            <w:tcW w:w="7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A492C6">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500</w:t>
            </w:r>
          </w:p>
        </w:tc>
        <w:tc>
          <w:tcPr>
            <w:tcW w:w="7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BEB79CC">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750</w:t>
            </w:r>
          </w:p>
        </w:tc>
        <w:tc>
          <w:tcPr>
            <w:tcW w:w="7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9B313B">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800</w:t>
            </w:r>
          </w:p>
        </w:tc>
        <w:tc>
          <w:tcPr>
            <w:tcW w:w="7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71E77E1">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1000</w:t>
            </w:r>
          </w:p>
        </w:tc>
        <w:tc>
          <w:tcPr>
            <w:tcW w:w="793" w:type="dxa"/>
            <w:tcBorders>
              <w:top w:val="single" w:color="000000" w:sz="4" w:space="0"/>
              <w:left w:val="single" w:color="000000" w:sz="4" w:space="0"/>
              <w:bottom w:val="single" w:color="000000" w:sz="4" w:space="0"/>
              <w:right w:val="single" w:color="000000" w:sz="8" w:space="0"/>
            </w:tcBorders>
            <w:tcMar>
              <w:top w:w="0" w:type="dxa"/>
              <w:left w:w="0" w:type="dxa"/>
              <w:bottom w:w="0" w:type="dxa"/>
              <w:right w:w="0" w:type="dxa"/>
            </w:tcMar>
            <w:vAlign w:val="center"/>
          </w:tcPr>
          <w:p w14:paraId="66AF086F">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w:t>
            </w:r>
            <w:r>
              <w:rPr>
                <w:rFonts w:hint="eastAsia" w:ascii="宋体" w:hAnsi="宋体" w:cs="宋体_x0004_fal"/>
                <w:color w:val="auto"/>
                <w:spacing w:val="-6"/>
                <w:sz w:val="18"/>
                <w:highlight w:val="none"/>
              </w:rPr>
              <w:t>1100</w:t>
            </w:r>
          </w:p>
        </w:tc>
      </w:tr>
      <w:tr w14:paraId="58E7F350">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9" w:type="dxa"/>
            <w:tcBorders>
              <w:top w:val="single" w:color="000000" w:sz="4" w:space="0"/>
              <w:left w:val="single" w:color="000000" w:sz="8" w:space="0"/>
              <w:bottom w:val="single" w:color="000000" w:sz="8" w:space="0"/>
              <w:right w:val="single" w:color="000000" w:sz="4" w:space="0"/>
            </w:tcBorders>
            <w:tcMar>
              <w:top w:w="0" w:type="dxa"/>
              <w:left w:w="0" w:type="dxa"/>
              <w:bottom w:w="0" w:type="dxa"/>
              <w:right w:w="0" w:type="dxa"/>
            </w:tcMar>
            <w:vAlign w:val="center"/>
          </w:tcPr>
          <w:p w14:paraId="7C5D7DD6">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最小风偏净空距离</w:t>
            </w:r>
            <w:r>
              <w:rPr>
                <w:rFonts w:hint="eastAsia" w:ascii="宋体" w:hAnsi="宋体" w:cs="宋体_x0004_fal"/>
                <w:color w:val="auto"/>
                <w:spacing w:val="-6"/>
                <w:sz w:val="18"/>
                <w:highlight w:val="none"/>
              </w:rPr>
              <w:t>(m)</w:t>
            </w:r>
          </w:p>
        </w:tc>
        <w:tc>
          <w:tcPr>
            <w:tcW w:w="1112"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7FC9BF14">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3.5</w:t>
            </w:r>
          </w:p>
        </w:tc>
        <w:tc>
          <w:tcPr>
            <w:tcW w:w="792"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408B9DE0">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4.0</w:t>
            </w:r>
          </w:p>
        </w:tc>
        <w:tc>
          <w:tcPr>
            <w:tcW w:w="79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09FEDFC3">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5.0</w:t>
            </w:r>
          </w:p>
        </w:tc>
        <w:tc>
          <w:tcPr>
            <w:tcW w:w="79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7458FF2E">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7.0</w:t>
            </w:r>
          </w:p>
        </w:tc>
        <w:tc>
          <w:tcPr>
            <w:tcW w:w="79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40A69FB7">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7.0</w:t>
            </w:r>
          </w:p>
        </w:tc>
        <w:tc>
          <w:tcPr>
            <w:tcW w:w="79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395F4D91">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7.5</w:t>
            </w:r>
          </w:p>
        </w:tc>
        <w:tc>
          <w:tcPr>
            <w:tcW w:w="79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303ACCBF">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10.5</w:t>
            </w:r>
          </w:p>
        </w:tc>
        <w:tc>
          <w:tcPr>
            <w:tcW w:w="793" w:type="dxa"/>
            <w:tcBorders>
              <w:top w:val="single" w:color="000000" w:sz="4" w:space="0"/>
              <w:left w:val="single" w:color="000000" w:sz="4" w:space="0"/>
              <w:bottom w:val="single" w:color="000000" w:sz="8" w:space="0"/>
              <w:right w:val="single" w:color="000000" w:sz="4" w:space="0"/>
            </w:tcBorders>
            <w:tcMar>
              <w:top w:w="0" w:type="dxa"/>
              <w:left w:w="0" w:type="dxa"/>
              <w:bottom w:w="0" w:type="dxa"/>
              <w:right w:w="0" w:type="dxa"/>
            </w:tcMar>
            <w:vAlign w:val="center"/>
          </w:tcPr>
          <w:p w14:paraId="0E3D4BC2">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10.0</w:t>
            </w:r>
          </w:p>
        </w:tc>
        <w:tc>
          <w:tcPr>
            <w:tcW w:w="793" w:type="dxa"/>
            <w:tcBorders>
              <w:top w:val="single" w:color="000000" w:sz="4" w:space="0"/>
              <w:left w:val="single" w:color="000000" w:sz="4" w:space="0"/>
              <w:bottom w:val="single" w:color="000000" w:sz="8" w:space="0"/>
              <w:right w:val="single" w:color="000000" w:sz="8" w:space="0"/>
            </w:tcBorders>
            <w:tcMar>
              <w:top w:w="0" w:type="dxa"/>
              <w:left w:w="0" w:type="dxa"/>
              <w:bottom w:w="0" w:type="dxa"/>
              <w:right w:w="0" w:type="dxa"/>
            </w:tcMar>
            <w:vAlign w:val="center"/>
          </w:tcPr>
          <w:p w14:paraId="601E073E">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14.0</w:t>
            </w:r>
          </w:p>
        </w:tc>
      </w:tr>
    </w:tbl>
    <w:p w14:paraId="2DC746A9">
      <w:pPr>
        <w:pStyle w:val="256"/>
        <w:widowControl w:val="0"/>
        <w:spacing w:after="156"/>
        <w:jc w:val="center"/>
        <w:rPr>
          <w:rFonts w:ascii="宋体" w:hAnsi="Times New Roman" w:eastAsia="宋体"/>
          <w:color w:val="auto"/>
          <w:kern w:val="2"/>
          <w:sz w:val="21"/>
          <w:szCs w:val="24"/>
          <w:highlight w:val="none"/>
        </w:rPr>
      </w:pPr>
      <w:r>
        <w:rPr>
          <w:color w:val="auto"/>
          <w:highlight w:val="none"/>
        </w:rPr>
        <w:drawing>
          <wp:inline distT="0" distB="0" distL="0" distR="0">
            <wp:extent cx="5038090" cy="2259965"/>
            <wp:effectExtent l="0" t="0" r="0" b="698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038090" cy="2259965"/>
                    </a:xfrm>
                    <a:prstGeom prst="rect">
                      <a:avLst/>
                    </a:prstGeom>
                    <a:noFill/>
                    <a:ln>
                      <a:noFill/>
                    </a:ln>
                  </pic:spPr>
                </pic:pic>
              </a:graphicData>
            </a:graphic>
          </wp:inline>
        </w:drawing>
      </w:r>
    </w:p>
    <w:p w14:paraId="7989FA8C">
      <w:pPr>
        <w:pStyle w:val="140"/>
        <w:spacing w:before="156" w:after="156"/>
        <w:rPr>
          <w:rFonts w:hint="eastAsia"/>
          <w:color w:val="auto"/>
          <w:highlight w:val="none"/>
        </w:rPr>
      </w:pPr>
      <w:r>
        <w:rPr>
          <w:rFonts w:hint="eastAsia"/>
          <w:color w:val="auto"/>
          <w:highlight w:val="none"/>
        </w:rPr>
        <w:t>电力线与公路附属设施之间的最小垂直距离示意图</w:t>
      </w:r>
    </w:p>
    <w:p w14:paraId="688E025F">
      <w:pPr>
        <w:pStyle w:val="200"/>
        <w:rPr>
          <w:rFonts w:hint="eastAsia"/>
          <w:color w:val="auto"/>
          <w:highlight w:val="none"/>
        </w:rPr>
      </w:pPr>
      <w:r>
        <w:rPr>
          <w:rFonts w:hint="eastAsia"/>
          <w:color w:val="auto"/>
          <w:highlight w:val="none"/>
        </w:rPr>
        <w:t>杆塔距离公路用地范围外缘的最小水平距离宜大于 1 倍杆塔高度。杆塔距离公路用地范围外缘的最小水平距离示意图见图 6。改扩建工程在条件受限时经专项论证可按不低于原工程技术标准实施。</w:t>
      </w:r>
    </w:p>
    <w:p w14:paraId="308AAA57">
      <w:pPr>
        <w:pStyle w:val="256"/>
        <w:widowControl w:val="0"/>
        <w:spacing w:after="156"/>
        <w:jc w:val="center"/>
        <w:rPr>
          <w:rFonts w:ascii="宋体" w:hAnsi="Times New Roman" w:eastAsia="宋体"/>
          <w:color w:val="auto"/>
          <w:kern w:val="2"/>
          <w:sz w:val="21"/>
          <w:szCs w:val="24"/>
          <w:highlight w:val="none"/>
        </w:rPr>
      </w:pPr>
      <w:r>
        <w:rPr>
          <w:color w:val="auto"/>
          <w:highlight w:val="none"/>
        </w:rPr>
        <w:drawing>
          <wp:inline distT="0" distB="0" distL="0" distR="0">
            <wp:extent cx="5270500" cy="1621790"/>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270500" cy="1621790"/>
                    </a:xfrm>
                    <a:prstGeom prst="rect">
                      <a:avLst/>
                    </a:prstGeom>
                    <a:noFill/>
                    <a:ln>
                      <a:noFill/>
                    </a:ln>
                  </pic:spPr>
                </pic:pic>
              </a:graphicData>
            </a:graphic>
          </wp:inline>
        </w:drawing>
      </w:r>
    </w:p>
    <w:p w14:paraId="1A2DC2AA">
      <w:pPr>
        <w:pStyle w:val="140"/>
        <w:spacing w:before="156" w:after="156"/>
        <w:rPr>
          <w:rFonts w:hint="eastAsia"/>
          <w:color w:val="auto"/>
          <w:highlight w:val="none"/>
        </w:rPr>
      </w:pPr>
      <w:r>
        <w:rPr>
          <w:rFonts w:hint="eastAsia"/>
          <w:color w:val="auto"/>
          <w:highlight w:val="none"/>
        </w:rPr>
        <w:t>杆塔距离公路建筑限界的最小水平距离示意图</w:t>
      </w:r>
    </w:p>
    <w:p w14:paraId="062108A1">
      <w:pPr>
        <w:pStyle w:val="190"/>
        <w:rPr>
          <w:rFonts w:hint="eastAsia"/>
          <w:color w:val="auto"/>
          <w:highlight w:val="none"/>
        </w:rPr>
      </w:pPr>
      <w:r>
        <w:rPr>
          <w:rFonts w:hint="eastAsia"/>
          <w:color w:val="auto"/>
          <w:highlight w:val="none"/>
        </w:rPr>
        <w:t>电力线不应在跨越公路的独立耐张段内设置接头。</w:t>
      </w:r>
    </w:p>
    <w:p w14:paraId="238E6F10">
      <w:pPr>
        <w:pStyle w:val="91"/>
        <w:spacing w:before="156" w:after="156"/>
        <w:rPr>
          <w:rFonts w:hint="eastAsia"/>
          <w:color w:val="auto"/>
          <w:highlight w:val="none"/>
        </w:rPr>
      </w:pPr>
      <w:r>
        <w:rPr>
          <w:rFonts w:hint="eastAsia"/>
          <w:color w:val="auto"/>
          <w:highlight w:val="none"/>
        </w:rPr>
        <w:t>施工要求</w:t>
      </w:r>
    </w:p>
    <w:p w14:paraId="20DA74E4">
      <w:pPr>
        <w:pStyle w:val="190"/>
        <w:rPr>
          <w:rFonts w:hint="eastAsia"/>
          <w:color w:val="auto"/>
          <w:highlight w:val="none"/>
        </w:rPr>
      </w:pPr>
      <w:r>
        <w:rPr>
          <w:rFonts w:hint="eastAsia"/>
          <w:color w:val="auto"/>
          <w:highlight w:val="none"/>
        </w:rPr>
        <w:t>施工单位应根据施工图设计，结合跨越处的地形地貌，交通流量、施工季节等具体情况编制涉路专项施工方案，专项施工方案除应符合附录B的要求外，还应有临时防护设施距公路路侧水沟（或护栏）外缘最小水平距离、封顶网距公路路面最小垂直距离等图示和说明。</w:t>
      </w:r>
    </w:p>
    <w:p w14:paraId="5729EA1A">
      <w:pPr>
        <w:pStyle w:val="190"/>
        <w:rPr>
          <w:rFonts w:hint="eastAsia"/>
          <w:color w:val="auto"/>
          <w:highlight w:val="none"/>
        </w:rPr>
      </w:pPr>
      <w:r>
        <w:rPr>
          <w:rFonts w:hint="eastAsia"/>
          <w:color w:val="auto"/>
          <w:highlight w:val="none"/>
        </w:rPr>
        <w:t>电力线跨越公路的架线施工应采用成熟的防护技术方案。宜采用钢管跨越架封网或无跨越架封网的跨越架线施工方法。封网应采用网孔尺寸不大于 500mm×500mm的成品安全网。</w:t>
      </w:r>
    </w:p>
    <w:p w14:paraId="0D8BB283">
      <w:pPr>
        <w:pStyle w:val="190"/>
        <w:rPr>
          <w:rFonts w:hint="eastAsia"/>
          <w:color w:val="auto"/>
          <w:highlight w:val="none"/>
        </w:rPr>
      </w:pPr>
      <w:r>
        <w:rPr>
          <w:rFonts w:hint="eastAsia"/>
          <w:color w:val="auto"/>
          <w:highlight w:val="none"/>
        </w:rPr>
        <w:t>采用钢管跨越架施工应符合下列要求：</w:t>
      </w:r>
    </w:p>
    <w:p w14:paraId="43257381">
      <w:pPr>
        <w:pStyle w:val="200"/>
        <w:numPr>
          <w:ilvl w:val="0"/>
          <w:numId w:val="34"/>
        </w:numPr>
        <w:rPr>
          <w:rFonts w:hint="eastAsia"/>
          <w:color w:val="auto"/>
          <w:highlight w:val="none"/>
        </w:rPr>
      </w:pPr>
      <w:r>
        <w:rPr>
          <w:rFonts w:hint="eastAsia"/>
          <w:color w:val="auto"/>
          <w:highlight w:val="none"/>
        </w:rPr>
        <w:t>应有符合跨越地形、地质条件的跨越架、封顶网布置图和跨越架、地锚、封顶网计算书；</w:t>
      </w:r>
    </w:p>
    <w:p w14:paraId="3C06BC91">
      <w:pPr>
        <w:pStyle w:val="200"/>
        <w:rPr>
          <w:rFonts w:hint="eastAsia"/>
          <w:color w:val="auto"/>
          <w:highlight w:val="none"/>
        </w:rPr>
      </w:pPr>
      <w:r>
        <w:rPr>
          <w:rFonts w:hint="eastAsia"/>
          <w:color w:val="auto"/>
          <w:highlight w:val="none"/>
        </w:rPr>
        <w:t>跨越</w:t>
      </w:r>
      <w:r>
        <w:rPr>
          <w:rFonts w:hint="eastAsia"/>
          <w:color w:val="auto"/>
          <w:spacing w:val="2"/>
          <w:highlight w:val="none"/>
        </w:rPr>
        <w:t>架宜设置在公路用地范围以外。如条件受限，跨越架距公路路侧</w:t>
      </w:r>
      <w:r>
        <w:rPr>
          <w:rFonts w:hint="eastAsia"/>
          <w:color w:val="auto"/>
          <w:highlight w:val="none"/>
        </w:rPr>
        <w:t>护栏最小水平距离（没有护栏的以路侧水沟外缘为准）：高速公路、一级公路应大于2.5m；二级及以下公路应大于0.6m；</w:t>
      </w:r>
    </w:p>
    <w:p w14:paraId="1D849578">
      <w:pPr>
        <w:pStyle w:val="200"/>
        <w:rPr>
          <w:rFonts w:hint="eastAsia"/>
          <w:color w:val="auto"/>
          <w:highlight w:val="none"/>
        </w:rPr>
      </w:pPr>
      <w:r>
        <w:rPr>
          <w:rFonts w:hint="eastAsia"/>
          <w:color w:val="auto"/>
          <w:highlight w:val="none"/>
        </w:rPr>
        <w:t>跨越架封顶网最不利工况下与公路路面的弧垂距离应不小于8.0m；</w:t>
      </w:r>
    </w:p>
    <w:p w14:paraId="1F698E61">
      <w:pPr>
        <w:pStyle w:val="200"/>
        <w:rPr>
          <w:rFonts w:hint="eastAsia"/>
          <w:color w:val="auto"/>
          <w:highlight w:val="none"/>
        </w:rPr>
      </w:pPr>
      <w:r>
        <w:rPr>
          <w:rFonts w:hint="eastAsia"/>
          <w:color w:val="auto"/>
          <w:highlight w:val="none"/>
        </w:rPr>
        <w:t>跨越架不宜搭设在土质边坡上。条件受限时，搭设在土质边坡上应对边坡稳定性进行验算，并应有边坡保护措施；</w:t>
      </w:r>
    </w:p>
    <w:p w14:paraId="760D1AB7">
      <w:pPr>
        <w:pStyle w:val="200"/>
        <w:rPr>
          <w:rFonts w:hint="eastAsia"/>
          <w:color w:val="auto"/>
          <w:highlight w:val="none"/>
        </w:rPr>
      </w:pPr>
      <w:r>
        <w:rPr>
          <w:rFonts w:hint="eastAsia"/>
          <w:color w:val="auto"/>
          <w:highlight w:val="none"/>
        </w:rPr>
        <w:t>应有跨越架、封顶网搭设和拆除的详细方案。</w:t>
      </w:r>
    </w:p>
    <w:p w14:paraId="4D642239">
      <w:pPr>
        <w:pStyle w:val="190"/>
        <w:rPr>
          <w:rFonts w:hint="eastAsia"/>
          <w:color w:val="auto"/>
          <w:highlight w:val="none"/>
        </w:rPr>
      </w:pPr>
      <w:r>
        <w:rPr>
          <w:rFonts w:hint="eastAsia"/>
          <w:color w:val="auto"/>
          <w:highlight w:val="none"/>
        </w:rPr>
        <w:t>采用无跨越架封网施工应符合下列要求：</w:t>
      </w:r>
    </w:p>
    <w:p w14:paraId="6AD6EEF6">
      <w:pPr>
        <w:pStyle w:val="200"/>
        <w:numPr>
          <w:ilvl w:val="0"/>
          <w:numId w:val="35"/>
        </w:numPr>
        <w:rPr>
          <w:rFonts w:hint="eastAsia"/>
          <w:color w:val="auto"/>
          <w:highlight w:val="none"/>
        </w:rPr>
      </w:pPr>
      <w:r>
        <w:rPr>
          <w:rFonts w:hint="eastAsia"/>
          <w:color w:val="auto"/>
          <w:highlight w:val="none"/>
        </w:rPr>
        <w:t>应有承力梁、封顶网布置图和承力梁、地锚、封顶网最不利荷载工况下计算书；</w:t>
      </w:r>
    </w:p>
    <w:p w14:paraId="31066CFD">
      <w:pPr>
        <w:pStyle w:val="200"/>
        <w:rPr>
          <w:rFonts w:hint="eastAsia"/>
          <w:color w:val="auto"/>
          <w:highlight w:val="none"/>
        </w:rPr>
      </w:pPr>
      <w:r>
        <w:rPr>
          <w:rFonts w:hint="eastAsia"/>
          <w:color w:val="auto"/>
          <w:highlight w:val="none"/>
        </w:rPr>
        <w:t>承力梁断面尺寸不应小于500mm×500mm；</w:t>
      </w:r>
    </w:p>
    <w:p w14:paraId="47835391">
      <w:pPr>
        <w:pStyle w:val="200"/>
        <w:rPr>
          <w:rFonts w:hint="eastAsia"/>
          <w:color w:val="auto"/>
          <w:highlight w:val="none"/>
        </w:rPr>
      </w:pPr>
      <w:r>
        <w:rPr>
          <w:rFonts w:hint="eastAsia"/>
          <w:color w:val="auto"/>
          <w:highlight w:val="none"/>
        </w:rPr>
        <w:t>封顶网最不利工况下与公路路面的弧垂距离应不小于8.0m；</w:t>
      </w:r>
    </w:p>
    <w:p w14:paraId="7750D28A">
      <w:pPr>
        <w:pStyle w:val="200"/>
        <w:rPr>
          <w:rFonts w:hint="eastAsia"/>
          <w:color w:val="auto"/>
          <w:highlight w:val="none"/>
        </w:rPr>
      </w:pPr>
      <w:r>
        <w:rPr>
          <w:rFonts w:hint="eastAsia"/>
          <w:color w:val="auto"/>
          <w:highlight w:val="none"/>
        </w:rPr>
        <w:t>应有承力梁、封顶网搭设和拆除的详细方案。</w:t>
      </w:r>
    </w:p>
    <w:p w14:paraId="5040A288">
      <w:pPr>
        <w:pStyle w:val="190"/>
        <w:rPr>
          <w:rFonts w:hint="eastAsia"/>
          <w:color w:val="auto"/>
          <w:highlight w:val="none"/>
        </w:rPr>
      </w:pPr>
      <w:r>
        <w:rPr>
          <w:rFonts w:hint="eastAsia"/>
          <w:color w:val="auto"/>
          <w:highlight w:val="none"/>
        </w:rPr>
        <w:t>其他方面应满足以下要求：</w:t>
      </w:r>
    </w:p>
    <w:p w14:paraId="3B38DD62">
      <w:pPr>
        <w:pStyle w:val="200"/>
        <w:numPr>
          <w:ilvl w:val="0"/>
          <w:numId w:val="36"/>
        </w:numPr>
        <w:rPr>
          <w:rFonts w:hint="eastAsia"/>
          <w:color w:val="auto"/>
          <w:highlight w:val="none"/>
        </w:rPr>
      </w:pPr>
      <w:r>
        <w:rPr>
          <w:rFonts w:hint="eastAsia"/>
          <w:color w:val="auto"/>
          <w:highlight w:val="none"/>
        </w:rPr>
        <w:t>电力线跨越公路的施工车辆、设备及材料运输不宜占用公路建筑限界。如受条件限制确需占用时，应另行进行专项交通组织设计；</w:t>
      </w:r>
    </w:p>
    <w:p w14:paraId="0B24FDD2">
      <w:pPr>
        <w:pStyle w:val="200"/>
        <w:rPr>
          <w:rFonts w:hint="eastAsia"/>
          <w:color w:val="auto"/>
          <w:highlight w:val="none"/>
        </w:rPr>
      </w:pPr>
      <w:r>
        <w:rPr>
          <w:rFonts w:hint="eastAsia"/>
          <w:color w:val="auto"/>
          <w:highlight w:val="none"/>
        </w:rPr>
        <w:t>跨越施工应在良好天气下进行，遇雷电、雨雪、霜雾和5级以上大风天气应停止工作；</w:t>
      </w:r>
    </w:p>
    <w:p w14:paraId="20BC0B35">
      <w:pPr>
        <w:pStyle w:val="200"/>
        <w:rPr>
          <w:rFonts w:hint="eastAsia"/>
          <w:color w:val="auto"/>
          <w:highlight w:val="none"/>
        </w:rPr>
      </w:pPr>
      <w:r>
        <w:rPr>
          <w:rFonts w:hint="eastAsia"/>
          <w:color w:val="auto"/>
          <w:highlight w:val="none"/>
        </w:rPr>
        <w:t>夜间不应进行封顶网跨越施工，夜间照明不应对行车造成干扰。</w:t>
      </w:r>
    </w:p>
    <w:p w14:paraId="5D146ECF">
      <w:pPr>
        <w:pStyle w:val="131"/>
        <w:spacing w:before="156" w:after="156"/>
        <w:rPr>
          <w:rFonts w:hint="eastAsia"/>
          <w:color w:val="auto"/>
          <w:highlight w:val="none"/>
        </w:rPr>
      </w:pPr>
      <w:bookmarkStart w:id="53" w:name="_Toc22222"/>
      <w:r>
        <w:rPr>
          <w:rFonts w:hint="eastAsia"/>
          <w:color w:val="auto"/>
          <w:highlight w:val="none"/>
        </w:rPr>
        <w:t>通信线跨越</w:t>
      </w:r>
      <w:bookmarkEnd w:id="53"/>
    </w:p>
    <w:p w14:paraId="473D4B7F">
      <w:pPr>
        <w:pStyle w:val="91"/>
        <w:spacing w:before="156" w:after="156"/>
        <w:rPr>
          <w:rFonts w:hint="eastAsia"/>
          <w:color w:val="auto"/>
          <w:highlight w:val="none"/>
        </w:rPr>
      </w:pPr>
      <w:r>
        <w:rPr>
          <w:rFonts w:hint="eastAsia"/>
          <w:color w:val="auto"/>
          <w:highlight w:val="none"/>
        </w:rPr>
        <w:t>设计要求</w:t>
      </w:r>
    </w:p>
    <w:p w14:paraId="23D02D96">
      <w:pPr>
        <w:pStyle w:val="190"/>
        <w:rPr>
          <w:rFonts w:hint="eastAsia"/>
          <w:color w:val="auto"/>
          <w:highlight w:val="none"/>
        </w:rPr>
      </w:pPr>
      <w:r>
        <w:rPr>
          <w:rFonts w:hint="eastAsia"/>
          <w:color w:val="auto"/>
          <w:highlight w:val="none"/>
        </w:rPr>
        <w:t>通信线宜优先采用穿越式涉路工程。</w:t>
      </w:r>
    </w:p>
    <w:p w14:paraId="2FA18BD1">
      <w:pPr>
        <w:pStyle w:val="190"/>
        <w:rPr>
          <w:rFonts w:hint="eastAsia"/>
          <w:color w:val="auto"/>
          <w:highlight w:val="none"/>
        </w:rPr>
      </w:pPr>
      <w:r>
        <w:rPr>
          <w:rFonts w:hint="eastAsia"/>
          <w:color w:val="auto"/>
          <w:highlight w:val="none"/>
        </w:rPr>
        <w:t>跨越位置应选在被跨越公路平纵线形技术指标较高且通视良好的路段。</w:t>
      </w:r>
    </w:p>
    <w:p w14:paraId="05B0EED2">
      <w:pPr>
        <w:pStyle w:val="190"/>
        <w:rPr>
          <w:rFonts w:hint="eastAsia"/>
          <w:color w:val="auto"/>
          <w:highlight w:val="none"/>
        </w:rPr>
      </w:pPr>
      <w:r>
        <w:rPr>
          <w:rFonts w:hint="eastAsia"/>
          <w:color w:val="auto"/>
          <w:highlight w:val="none"/>
        </w:rPr>
        <w:t>杆塔、基础等突出地面的结构物应设置在公路建筑控制区以外，并尽量远离公路。</w:t>
      </w:r>
    </w:p>
    <w:p w14:paraId="40479515">
      <w:pPr>
        <w:pStyle w:val="190"/>
        <w:rPr>
          <w:rFonts w:hint="eastAsia"/>
          <w:color w:val="auto"/>
          <w:highlight w:val="none"/>
        </w:rPr>
      </w:pPr>
      <w:r>
        <w:rPr>
          <w:rFonts w:hint="eastAsia"/>
          <w:color w:val="auto"/>
          <w:highlight w:val="none"/>
        </w:rPr>
        <w:t>通信线与公路宜为正交；必须斜交时，经设计方案的论证或比选，交叉角度应大于60°。</w:t>
      </w:r>
    </w:p>
    <w:p w14:paraId="334E4A9F">
      <w:pPr>
        <w:pStyle w:val="190"/>
        <w:rPr>
          <w:rFonts w:hint="eastAsia"/>
          <w:color w:val="auto"/>
          <w:highlight w:val="none"/>
        </w:rPr>
      </w:pPr>
      <w:r>
        <w:rPr>
          <w:rFonts w:hint="eastAsia"/>
          <w:color w:val="auto"/>
          <w:highlight w:val="none"/>
        </w:rPr>
        <w:t>通信线与路面之间的最小垂直距离应大于7m。</w:t>
      </w:r>
    </w:p>
    <w:p w14:paraId="1582C270">
      <w:pPr>
        <w:pStyle w:val="190"/>
        <w:rPr>
          <w:rFonts w:hint="eastAsia"/>
          <w:color w:val="auto"/>
          <w:highlight w:val="none"/>
        </w:rPr>
      </w:pPr>
      <w:r>
        <w:rPr>
          <w:rFonts w:hint="eastAsia"/>
          <w:color w:val="auto"/>
          <w:highlight w:val="none"/>
        </w:rPr>
        <w:t>通信线与行道树（应考虑树木在修剪周期内生长的高度）之间的净距应大于2m，通信线跨越时不宜砍伐行道树。</w:t>
      </w:r>
    </w:p>
    <w:p w14:paraId="6B731664">
      <w:pPr>
        <w:pStyle w:val="190"/>
        <w:rPr>
          <w:rFonts w:hint="eastAsia"/>
          <w:color w:val="auto"/>
          <w:highlight w:val="none"/>
        </w:rPr>
      </w:pPr>
      <w:r>
        <w:rPr>
          <w:rFonts w:hint="eastAsia"/>
          <w:color w:val="auto"/>
          <w:highlight w:val="none"/>
        </w:rPr>
        <w:t>杆塔距离公路建筑限界的最小水平距离宜大于1倍杆塔高度。</w:t>
      </w:r>
    </w:p>
    <w:p w14:paraId="2D6F9DCA">
      <w:pPr>
        <w:pStyle w:val="91"/>
        <w:spacing w:before="156" w:after="156"/>
        <w:rPr>
          <w:rFonts w:hint="eastAsia"/>
          <w:color w:val="auto"/>
          <w:highlight w:val="none"/>
        </w:rPr>
      </w:pPr>
      <w:r>
        <w:rPr>
          <w:rFonts w:hint="eastAsia"/>
          <w:color w:val="auto"/>
          <w:highlight w:val="none"/>
        </w:rPr>
        <w:t>施工要求</w:t>
      </w:r>
    </w:p>
    <w:p w14:paraId="2A6F9D51">
      <w:pPr>
        <w:pStyle w:val="82"/>
        <w:ind w:firstLine="420"/>
        <w:rPr>
          <w:rFonts w:hint="eastAsia"/>
          <w:color w:val="auto"/>
          <w:highlight w:val="none"/>
        </w:rPr>
      </w:pPr>
      <w:r>
        <w:rPr>
          <w:rFonts w:hint="eastAsia"/>
          <w:color w:val="auto"/>
          <w:highlight w:val="none"/>
        </w:rPr>
        <w:t>施工要求参照5.1.2执行。</w:t>
      </w:r>
    </w:p>
    <w:p w14:paraId="4251B38F">
      <w:pPr>
        <w:pStyle w:val="131"/>
        <w:spacing w:before="156" w:after="156"/>
        <w:rPr>
          <w:rFonts w:hint="eastAsia"/>
          <w:color w:val="auto"/>
          <w:highlight w:val="none"/>
        </w:rPr>
      </w:pPr>
      <w:bookmarkStart w:id="54" w:name="_Toc26500"/>
      <w:r>
        <w:rPr>
          <w:rFonts w:hint="eastAsia"/>
          <w:color w:val="auto"/>
          <w:highlight w:val="none"/>
        </w:rPr>
        <w:t>管道跨越</w:t>
      </w:r>
      <w:bookmarkEnd w:id="54"/>
    </w:p>
    <w:p w14:paraId="5EA3FA0A">
      <w:pPr>
        <w:pStyle w:val="91"/>
        <w:spacing w:before="156" w:after="156"/>
        <w:rPr>
          <w:rFonts w:hint="eastAsia"/>
          <w:color w:val="auto"/>
          <w:highlight w:val="none"/>
        </w:rPr>
      </w:pPr>
      <w:r>
        <w:rPr>
          <w:rFonts w:hint="eastAsia"/>
          <w:color w:val="auto"/>
          <w:highlight w:val="none"/>
        </w:rPr>
        <w:t>设计要求</w:t>
      </w:r>
    </w:p>
    <w:p w14:paraId="063AE44D">
      <w:pPr>
        <w:pStyle w:val="190"/>
        <w:rPr>
          <w:rFonts w:hint="eastAsia"/>
          <w:color w:val="auto"/>
          <w:highlight w:val="none"/>
        </w:rPr>
      </w:pPr>
      <w:r>
        <w:rPr>
          <w:rFonts w:hint="eastAsia"/>
          <w:color w:val="auto"/>
          <w:highlight w:val="none"/>
        </w:rPr>
        <w:t>各类管道宜优先采用穿越式涉路工程，石油、天然气管道不宜跨越公路。</w:t>
      </w:r>
    </w:p>
    <w:p w14:paraId="68844D59">
      <w:pPr>
        <w:pStyle w:val="190"/>
        <w:rPr>
          <w:rFonts w:hint="eastAsia"/>
          <w:color w:val="auto"/>
          <w:highlight w:val="none"/>
        </w:rPr>
      </w:pPr>
      <w:r>
        <w:rPr>
          <w:rFonts w:hint="eastAsia"/>
          <w:color w:val="auto"/>
          <w:highlight w:val="none"/>
        </w:rPr>
        <w:t>跨越位置应选在被跨越公路平纵线形技术指标较高且通视良好的路段，不宜设置在高速公路互通区域内。</w:t>
      </w:r>
    </w:p>
    <w:p w14:paraId="04BC28B7">
      <w:pPr>
        <w:pStyle w:val="190"/>
        <w:rPr>
          <w:color w:val="auto"/>
          <w:highlight w:val="none"/>
        </w:rPr>
      </w:pPr>
      <w:r>
        <w:rPr>
          <w:rFonts w:hint="eastAsia"/>
          <w:color w:val="auto"/>
          <w:highlight w:val="none"/>
        </w:rPr>
        <w:t>管道的支撑结构和其他突出地面的结构物与既有公路之间应留有足够的预留空间，满足公路远期拓宽改建的要求，宜设置在公路建筑控制区以外，并尽量远离公路。条件受限时，经设计方案的论证或比选，可设置在公路用地范围以外。</w:t>
      </w:r>
    </w:p>
    <w:p w14:paraId="1FBF2AAF">
      <w:pPr>
        <w:pStyle w:val="190"/>
        <w:rPr>
          <w:rFonts w:hint="eastAsia"/>
          <w:color w:val="auto"/>
          <w:highlight w:val="none"/>
        </w:rPr>
      </w:pPr>
      <w:r>
        <w:rPr>
          <w:rFonts w:hint="eastAsia"/>
          <w:color w:val="auto"/>
          <w:highlight w:val="none"/>
        </w:rPr>
        <w:t>管道与公路宜为正交；必须斜交时，经设计方案的论证或比选，交叉角度应大于70°。</w:t>
      </w:r>
    </w:p>
    <w:p w14:paraId="6ADB950E">
      <w:pPr>
        <w:pStyle w:val="190"/>
        <w:rPr>
          <w:rFonts w:hint="eastAsia"/>
          <w:color w:val="auto"/>
          <w:highlight w:val="none"/>
        </w:rPr>
      </w:pPr>
      <w:r>
        <w:rPr>
          <w:rFonts w:hint="eastAsia"/>
          <w:color w:val="auto"/>
          <w:highlight w:val="none"/>
        </w:rPr>
        <w:t>管道跨越高速公路、一级公路的最小垂直净空应大于6m；管道跨越二级及以下等级公路的最小垂直净空应大于5.5m，垂直净空的预留还应考虑施工、养护、改扩建等的需要。管道跨越公路最小垂直净空示意图见图7。</w:t>
      </w:r>
    </w:p>
    <w:p w14:paraId="16682154">
      <w:pPr>
        <w:pStyle w:val="256"/>
        <w:widowControl w:val="0"/>
        <w:spacing w:after="156"/>
        <w:jc w:val="center"/>
        <w:rPr>
          <w:rFonts w:ascii="宋体" w:hAnsi="Times New Roman" w:eastAsia="宋体"/>
          <w:color w:val="auto"/>
          <w:kern w:val="2"/>
          <w:sz w:val="21"/>
          <w:szCs w:val="24"/>
          <w:highlight w:val="none"/>
        </w:rPr>
      </w:pPr>
      <w:r>
        <w:rPr>
          <w:color w:val="auto"/>
          <w:highlight w:val="none"/>
        </w:rPr>
        <w:drawing>
          <wp:inline distT="0" distB="0" distL="0" distR="0">
            <wp:extent cx="5012055" cy="1768475"/>
            <wp:effectExtent l="0" t="0" r="0" b="31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3" cstate="print">
                      <a:extLst>
                        <a:ext uri="{28A0092B-C50C-407E-A947-70E740481C1C}">
                          <a14:useLocalDpi xmlns:a14="http://schemas.microsoft.com/office/drawing/2010/main" val="0"/>
                        </a:ext>
                      </a:extLst>
                    </a:blip>
                    <a:srcRect l="616" t="6363"/>
                    <a:stretch>
                      <a:fillRect/>
                    </a:stretch>
                  </pic:blipFill>
                  <pic:spPr>
                    <a:xfrm>
                      <a:off x="0" y="0"/>
                      <a:ext cx="5012055" cy="1768475"/>
                    </a:xfrm>
                    <a:prstGeom prst="rect">
                      <a:avLst/>
                    </a:prstGeom>
                    <a:noFill/>
                    <a:ln>
                      <a:noFill/>
                    </a:ln>
                    <a:effectLst/>
                  </pic:spPr>
                </pic:pic>
              </a:graphicData>
            </a:graphic>
          </wp:inline>
        </w:drawing>
      </w:r>
    </w:p>
    <w:p w14:paraId="73E8F84D">
      <w:pPr>
        <w:pStyle w:val="140"/>
        <w:spacing w:before="156" w:after="156"/>
        <w:rPr>
          <w:rFonts w:hint="eastAsia"/>
          <w:color w:val="auto"/>
          <w:highlight w:val="none"/>
        </w:rPr>
      </w:pPr>
      <w:r>
        <w:rPr>
          <w:rFonts w:hint="eastAsia"/>
          <w:color w:val="auto"/>
          <w:highlight w:val="none"/>
        </w:rPr>
        <w:t>管道跨越公路最小垂直净空示意图</w:t>
      </w:r>
    </w:p>
    <w:p w14:paraId="680EAB33">
      <w:pPr>
        <w:pStyle w:val="190"/>
        <w:rPr>
          <w:rFonts w:hint="eastAsia"/>
          <w:color w:val="auto"/>
          <w:highlight w:val="none"/>
        </w:rPr>
      </w:pPr>
      <w:r>
        <w:rPr>
          <w:rFonts w:hint="eastAsia"/>
          <w:color w:val="auto"/>
          <w:highlight w:val="none"/>
        </w:rPr>
        <w:t>管道跨越不应对公路的视距、交通标志视认产生影响。</w:t>
      </w:r>
    </w:p>
    <w:p w14:paraId="7C27AABA">
      <w:pPr>
        <w:pStyle w:val="190"/>
        <w:rPr>
          <w:rFonts w:hint="eastAsia"/>
          <w:color w:val="auto"/>
          <w:highlight w:val="none"/>
        </w:rPr>
      </w:pPr>
      <w:r>
        <w:rPr>
          <w:rFonts w:hint="eastAsia"/>
          <w:color w:val="auto"/>
          <w:highlight w:val="none"/>
        </w:rPr>
        <w:t>管道的支撑结构和其他突出地面的结构物位于路侧净区范围内时，应按照JTG D81的规定设置或补强护栏防护。</w:t>
      </w:r>
    </w:p>
    <w:p w14:paraId="3EE3ECFF">
      <w:pPr>
        <w:pStyle w:val="91"/>
        <w:spacing w:before="156" w:after="156"/>
        <w:rPr>
          <w:rFonts w:hint="eastAsia"/>
          <w:color w:val="auto"/>
          <w:highlight w:val="none"/>
        </w:rPr>
      </w:pPr>
      <w:r>
        <w:rPr>
          <w:rFonts w:hint="eastAsia"/>
          <w:color w:val="auto"/>
          <w:highlight w:val="none"/>
        </w:rPr>
        <w:t>施工要求</w:t>
      </w:r>
    </w:p>
    <w:p w14:paraId="7EDD9AF0">
      <w:pPr>
        <w:pStyle w:val="190"/>
        <w:rPr>
          <w:rFonts w:hint="eastAsia"/>
          <w:color w:val="auto"/>
          <w:highlight w:val="none"/>
        </w:rPr>
      </w:pPr>
      <w:r>
        <w:rPr>
          <w:rFonts w:hint="eastAsia"/>
          <w:color w:val="auto"/>
          <w:highlight w:val="none"/>
        </w:rPr>
        <w:t>施工单位应根据施工图设计，结合跨越处的地形地貌，交通流量、施工季节等具体情况编制涉路专项施工方案；专项施工方案应符合附录B的要求。</w:t>
      </w:r>
    </w:p>
    <w:p w14:paraId="0DB6B7B5">
      <w:pPr>
        <w:pStyle w:val="190"/>
        <w:rPr>
          <w:rFonts w:hint="eastAsia"/>
          <w:color w:val="auto"/>
          <w:highlight w:val="none"/>
        </w:rPr>
      </w:pPr>
      <w:r>
        <w:rPr>
          <w:rFonts w:hint="eastAsia"/>
          <w:color w:val="auto"/>
          <w:highlight w:val="none"/>
        </w:rPr>
        <w:t>施工期间行车通道高速公路、一级公路的最小垂直净空应大于5.5m；二级及以下等级公路的最小垂直净空应大于</w:t>
      </w:r>
      <w:r>
        <w:rPr>
          <w:color w:val="auto"/>
          <w:highlight w:val="none"/>
        </w:rPr>
        <w:t>5.0</w:t>
      </w:r>
      <w:r>
        <w:rPr>
          <w:rFonts w:hint="eastAsia"/>
          <w:color w:val="auto"/>
          <w:highlight w:val="none"/>
        </w:rPr>
        <w:t>m，同时应设置临时安全防护措施及警示措施。</w:t>
      </w:r>
    </w:p>
    <w:p w14:paraId="464F57EE">
      <w:pPr>
        <w:pStyle w:val="190"/>
        <w:rPr>
          <w:rFonts w:hint="eastAsia"/>
          <w:color w:val="auto"/>
          <w:highlight w:val="none"/>
        </w:rPr>
      </w:pPr>
      <w:r>
        <w:rPr>
          <w:rFonts w:hint="eastAsia"/>
          <w:color w:val="auto"/>
          <w:highlight w:val="none"/>
        </w:rPr>
        <w:t>管道安装跨越公路宜采用整体吊装施工工艺。</w:t>
      </w:r>
    </w:p>
    <w:p w14:paraId="4514F316">
      <w:pPr>
        <w:pStyle w:val="190"/>
        <w:rPr>
          <w:rFonts w:hint="eastAsia"/>
          <w:color w:val="auto"/>
          <w:highlight w:val="none"/>
        </w:rPr>
      </w:pPr>
      <w:r>
        <w:rPr>
          <w:rFonts w:hint="eastAsia"/>
          <w:color w:val="auto"/>
          <w:highlight w:val="none"/>
        </w:rPr>
        <w:t>管道安装如需设置临时墩，宜设置在公路建筑限界外。条件受限时，经分析论证，可设置在公路行车道区域外；并应有临时墩的场地布置图及相关计算书。</w:t>
      </w:r>
    </w:p>
    <w:p w14:paraId="21E971B8">
      <w:pPr>
        <w:pStyle w:val="190"/>
        <w:rPr>
          <w:rFonts w:hint="eastAsia"/>
          <w:color w:val="auto"/>
          <w:highlight w:val="none"/>
        </w:rPr>
      </w:pPr>
      <w:r>
        <w:rPr>
          <w:rFonts w:hint="eastAsia"/>
          <w:color w:val="auto"/>
          <w:highlight w:val="none"/>
        </w:rPr>
        <w:t>吊装作业不宜占用公路建筑限界。如受条件限制确需临时占用公路建筑限界区域作业时，应提供场地布置图，并做好交通组织方案。</w:t>
      </w:r>
    </w:p>
    <w:p w14:paraId="2FF84B92">
      <w:pPr>
        <w:pStyle w:val="190"/>
        <w:rPr>
          <w:rFonts w:hint="eastAsia"/>
          <w:color w:val="auto"/>
          <w:highlight w:val="none"/>
        </w:rPr>
      </w:pPr>
      <w:r>
        <w:rPr>
          <w:rFonts w:hint="eastAsia"/>
          <w:color w:val="auto"/>
          <w:highlight w:val="none"/>
        </w:rPr>
        <w:t>管道吊装作业应有构件吊装工况平面图、最不利工况立面图、设备运行控制参数及吊装作业计算书。</w:t>
      </w:r>
    </w:p>
    <w:p w14:paraId="5D2B5835">
      <w:pPr>
        <w:pStyle w:val="190"/>
        <w:rPr>
          <w:rFonts w:hint="eastAsia"/>
          <w:color w:val="auto"/>
          <w:highlight w:val="none"/>
        </w:rPr>
      </w:pPr>
      <w:r>
        <w:rPr>
          <w:rFonts w:hint="eastAsia"/>
          <w:color w:val="auto"/>
          <w:highlight w:val="none"/>
        </w:rPr>
        <w:t>除以上要求，施工还应满足以下要求：</w:t>
      </w:r>
    </w:p>
    <w:p w14:paraId="36446B44">
      <w:pPr>
        <w:pStyle w:val="200"/>
        <w:numPr>
          <w:ilvl w:val="0"/>
          <w:numId w:val="37"/>
        </w:numPr>
        <w:rPr>
          <w:rFonts w:hint="eastAsia"/>
          <w:color w:val="auto"/>
          <w:highlight w:val="none"/>
        </w:rPr>
      </w:pPr>
      <w:r>
        <w:rPr>
          <w:rFonts w:hint="eastAsia"/>
          <w:color w:val="auto"/>
          <w:highlight w:val="none"/>
        </w:rPr>
        <w:t>吊装作业时，作业区域下方公路应禁止车辆和人员通行；</w:t>
      </w:r>
    </w:p>
    <w:p w14:paraId="52186D1C">
      <w:pPr>
        <w:pStyle w:val="200"/>
        <w:rPr>
          <w:rFonts w:hint="eastAsia"/>
          <w:color w:val="auto"/>
          <w:highlight w:val="none"/>
        </w:rPr>
      </w:pPr>
      <w:r>
        <w:rPr>
          <w:rFonts w:hint="eastAsia"/>
          <w:color w:val="auto"/>
          <w:highlight w:val="none"/>
        </w:rPr>
        <w:t>管道安装完成后，应提供有关质量检测成果并备案；</w:t>
      </w:r>
    </w:p>
    <w:p w14:paraId="7183FF00">
      <w:pPr>
        <w:pStyle w:val="200"/>
        <w:rPr>
          <w:rFonts w:hint="eastAsia"/>
          <w:color w:val="auto"/>
          <w:highlight w:val="none"/>
        </w:rPr>
      </w:pPr>
      <w:r>
        <w:rPr>
          <w:rFonts w:hint="eastAsia"/>
          <w:color w:val="auto"/>
          <w:highlight w:val="none"/>
        </w:rPr>
        <w:t>跨越施工过程中应采取防止人员、施工器具、材料等物体坠落的防护措施；</w:t>
      </w:r>
    </w:p>
    <w:p w14:paraId="0AAF5EBF">
      <w:pPr>
        <w:pStyle w:val="200"/>
        <w:rPr>
          <w:rFonts w:hint="eastAsia"/>
          <w:color w:val="auto"/>
          <w:highlight w:val="none"/>
        </w:rPr>
      </w:pPr>
      <w:r>
        <w:rPr>
          <w:rFonts w:hint="eastAsia"/>
          <w:color w:val="auto"/>
          <w:highlight w:val="none"/>
        </w:rPr>
        <w:t>跨越施工应在良好天气下进行，遇雷电、雨雪、霜雾和5级以上大风天气应停止工作；</w:t>
      </w:r>
    </w:p>
    <w:p w14:paraId="472DF871">
      <w:pPr>
        <w:pStyle w:val="200"/>
        <w:rPr>
          <w:rFonts w:hint="eastAsia"/>
          <w:color w:val="auto"/>
          <w:highlight w:val="none"/>
        </w:rPr>
      </w:pPr>
      <w:r>
        <w:rPr>
          <w:rFonts w:hint="eastAsia"/>
          <w:color w:val="auto"/>
          <w:highlight w:val="none"/>
        </w:rPr>
        <w:t>夜间不应进行管道吊装施工作业，夜间照明不应对行车造成干扰。</w:t>
      </w:r>
    </w:p>
    <w:p w14:paraId="761F7E16">
      <w:pPr>
        <w:pStyle w:val="131"/>
        <w:spacing w:before="156" w:after="156"/>
        <w:rPr>
          <w:rFonts w:hint="eastAsia"/>
          <w:color w:val="auto"/>
          <w:highlight w:val="none"/>
        </w:rPr>
      </w:pPr>
      <w:bookmarkStart w:id="55" w:name="_Toc10272"/>
      <w:r>
        <w:rPr>
          <w:rFonts w:hint="eastAsia"/>
          <w:color w:val="auto"/>
          <w:highlight w:val="none"/>
        </w:rPr>
        <w:t>桥梁跨越</w:t>
      </w:r>
      <w:bookmarkEnd w:id="55"/>
    </w:p>
    <w:p w14:paraId="76BB11C8">
      <w:pPr>
        <w:pStyle w:val="91"/>
        <w:spacing w:before="156" w:after="156"/>
        <w:rPr>
          <w:rFonts w:hint="eastAsia"/>
          <w:color w:val="auto"/>
          <w:highlight w:val="none"/>
        </w:rPr>
      </w:pPr>
      <w:r>
        <w:rPr>
          <w:rFonts w:hint="eastAsia"/>
          <w:color w:val="auto"/>
          <w:highlight w:val="none"/>
        </w:rPr>
        <w:t>设计要求</w:t>
      </w:r>
    </w:p>
    <w:p w14:paraId="106C062E">
      <w:pPr>
        <w:pStyle w:val="190"/>
        <w:rPr>
          <w:rFonts w:hint="eastAsia"/>
          <w:color w:val="auto"/>
          <w:highlight w:val="none"/>
        </w:rPr>
      </w:pPr>
      <w:r>
        <w:rPr>
          <w:rFonts w:hint="eastAsia"/>
          <w:color w:val="auto"/>
          <w:highlight w:val="none"/>
        </w:rPr>
        <w:t>桥梁跨越位置应选在既有桥梁和既有公路两者平纵线形技术指标均较高且通视良好的路段，同时宜避开下列位置：</w:t>
      </w:r>
    </w:p>
    <w:p w14:paraId="5C3E9248">
      <w:pPr>
        <w:pStyle w:val="200"/>
        <w:numPr>
          <w:ilvl w:val="0"/>
          <w:numId w:val="38"/>
        </w:numPr>
        <w:rPr>
          <w:rFonts w:hint="eastAsia"/>
          <w:color w:val="auto"/>
          <w:highlight w:val="none"/>
        </w:rPr>
      </w:pPr>
      <w:r>
        <w:rPr>
          <w:rFonts w:hint="eastAsia"/>
          <w:color w:val="auto"/>
          <w:highlight w:val="none"/>
        </w:rPr>
        <w:t>既有互通立交及被跨越公路的平面交叉 100m 范围内；</w:t>
      </w:r>
    </w:p>
    <w:p w14:paraId="49051110">
      <w:pPr>
        <w:pStyle w:val="200"/>
        <w:rPr>
          <w:rFonts w:hint="eastAsia"/>
          <w:color w:val="auto"/>
          <w:highlight w:val="none"/>
        </w:rPr>
      </w:pPr>
      <w:r>
        <w:rPr>
          <w:rFonts w:hint="eastAsia"/>
          <w:color w:val="auto"/>
          <w:highlight w:val="none"/>
        </w:rPr>
        <w:t>既有公路平曲线半径小于设计速度对应的一般值的弯道路段；</w:t>
      </w:r>
    </w:p>
    <w:p w14:paraId="1979103B">
      <w:pPr>
        <w:pStyle w:val="200"/>
        <w:rPr>
          <w:rFonts w:hint="eastAsia"/>
          <w:color w:val="auto"/>
          <w:highlight w:val="none"/>
        </w:rPr>
      </w:pPr>
      <w:r>
        <w:rPr>
          <w:rFonts w:hint="eastAsia"/>
          <w:color w:val="auto"/>
          <w:highlight w:val="none"/>
        </w:rPr>
        <w:t>既有公路竖曲线底部；</w:t>
      </w:r>
    </w:p>
    <w:p w14:paraId="30358741">
      <w:pPr>
        <w:pStyle w:val="200"/>
        <w:rPr>
          <w:rFonts w:hint="eastAsia"/>
          <w:color w:val="auto"/>
          <w:highlight w:val="none"/>
        </w:rPr>
      </w:pPr>
      <w:r>
        <w:rPr>
          <w:rFonts w:hint="eastAsia"/>
          <w:color w:val="auto"/>
          <w:highlight w:val="none"/>
        </w:rPr>
        <w:t>既有公路隧道洞口 100m 范围内。</w:t>
      </w:r>
    </w:p>
    <w:p w14:paraId="243A59B0">
      <w:pPr>
        <w:pStyle w:val="190"/>
        <w:rPr>
          <w:rFonts w:hint="eastAsia"/>
          <w:color w:val="auto"/>
          <w:highlight w:val="none"/>
        </w:rPr>
      </w:pPr>
      <w:r>
        <w:rPr>
          <w:rFonts w:hint="eastAsia"/>
          <w:color w:val="auto"/>
          <w:highlight w:val="none"/>
        </w:rPr>
        <w:t>桥梁与既有公路宜为正交，必须斜交时，经设计方案的论证或比选，交叉角度宜大于45°。</w:t>
      </w:r>
    </w:p>
    <w:p w14:paraId="192851A3">
      <w:pPr>
        <w:pStyle w:val="190"/>
        <w:rPr>
          <w:rFonts w:hint="eastAsia"/>
          <w:color w:val="auto"/>
          <w:highlight w:val="none"/>
        </w:rPr>
      </w:pPr>
      <w:r>
        <w:rPr>
          <w:rFonts w:hint="eastAsia"/>
          <w:color w:val="auto"/>
          <w:highlight w:val="none"/>
        </w:rPr>
        <w:t>上跨桥墩和其他突出地面的结构物宜设置在公路建筑控制区以外，并尽量远离公路。条件受限时，经设计方案的论证或比选，可设置在公路建筑控制区或公路用地范围内。</w:t>
      </w:r>
    </w:p>
    <w:p w14:paraId="2D011A3E">
      <w:pPr>
        <w:pStyle w:val="190"/>
        <w:rPr>
          <w:rFonts w:hint="eastAsia"/>
          <w:color w:val="auto"/>
          <w:highlight w:val="none"/>
        </w:rPr>
      </w:pPr>
      <w:r>
        <w:rPr>
          <w:rFonts w:hint="eastAsia"/>
          <w:color w:val="auto"/>
          <w:highlight w:val="none"/>
        </w:rPr>
        <w:t>上跨桥梁桩基与既有公路桥梁的桩基的间距应进行设计论证和验算，上跨桥梁桩基与既有公路桥梁的桩基的间净距宜大于5m且大于 5 倍既有公路桥梁的桩基桩径；条件受限时，需经设计方案的论证或比选确定。</w:t>
      </w:r>
    </w:p>
    <w:p w14:paraId="0FA16587">
      <w:pPr>
        <w:pStyle w:val="190"/>
        <w:rPr>
          <w:rFonts w:hint="eastAsia"/>
          <w:color w:val="auto"/>
          <w:highlight w:val="none"/>
        </w:rPr>
      </w:pPr>
      <w:r>
        <w:rPr>
          <w:rFonts w:hint="eastAsia"/>
          <w:color w:val="auto"/>
          <w:highlight w:val="none"/>
        </w:rPr>
        <w:t>上跨桥梁上部构造的选型应充分考虑施工方法对既有公路通行的影响，选用对既有公路通行影响较小的构造型式。</w:t>
      </w:r>
    </w:p>
    <w:p w14:paraId="105D1AC3">
      <w:pPr>
        <w:pStyle w:val="190"/>
        <w:rPr>
          <w:rFonts w:hint="eastAsia"/>
          <w:color w:val="auto"/>
          <w:highlight w:val="none"/>
        </w:rPr>
      </w:pPr>
      <w:r>
        <w:rPr>
          <w:rFonts w:hint="eastAsia"/>
          <w:color w:val="auto"/>
          <w:highlight w:val="none"/>
        </w:rPr>
        <w:t>上跨桥墩与被跨越公路之间应留有足够的预留空间，满足公路远期拓宽改建的要求。铁路桥梁宜对铁路线路安全保护区内的被跨越公路按照远期规划拓宽的要求进行设计并同步实施。</w:t>
      </w:r>
    </w:p>
    <w:p w14:paraId="52A7B500">
      <w:pPr>
        <w:pStyle w:val="190"/>
        <w:rPr>
          <w:rFonts w:hint="eastAsia"/>
          <w:color w:val="auto"/>
          <w:highlight w:val="none"/>
        </w:rPr>
      </w:pPr>
      <w:r>
        <w:rPr>
          <w:rFonts w:hint="eastAsia"/>
          <w:color w:val="auto"/>
          <w:highlight w:val="none"/>
        </w:rPr>
        <w:t>桥梁跨越高速公路和一级公路时，不宜在中央分隔带上设置中墩，条件受限必须设置中墩时，桥墩结构应考虑汽车的撞击作用，并应在桥墩附近设置必要的防撞设施及警示标志、标线。中墩两侧应设置满足规范要求防撞等级的护栏，并符合JTG D81的要求。</w:t>
      </w:r>
    </w:p>
    <w:p w14:paraId="4662184E">
      <w:pPr>
        <w:pStyle w:val="190"/>
        <w:rPr>
          <w:rFonts w:hint="eastAsia"/>
          <w:color w:val="auto"/>
          <w:highlight w:val="none"/>
        </w:rPr>
      </w:pPr>
      <w:r>
        <w:rPr>
          <w:rFonts w:hint="eastAsia"/>
          <w:color w:val="auto"/>
          <w:highlight w:val="none"/>
        </w:rPr>
        <w:t>桥梁跨越二级及以下公路时，不应在行车道上设置中墩。</w:t>
      </w:r>
    </w:p>
    <w:p w14:paraId="227AC61C">
      <w:pPr>
        <w:pStyle w:val="190"/>
        <w:rPr>
          <w:rFonts w:hint="eastAsia"/>
          <w:color w:val="auto"/>
          <w:highlight w:val="none"/>
        </w:rPr>
      </w:pPr>
      <w:r>
        <w:rPr>
          <w:rFonts w:hint="eastAsia"/>
          <w:color w:val="auto"/>
          <w:highlight w:val="none"/>
        </w:rPr>
        <w:t>桥梁跨越高速公路、一级公路的最小垂直净空应大于5.5m；桥梁跨越二级及以下等级公路的最小垂直净空应大于5.0m，垂直净空的预留还应考虑施工、养护、改扩建等的需要。</w:t>
      </w:r>
    </w:p>
    <w:p w14:paraId="7605947F">
      <w:pPr>
        <w:pStyle w:val="190"/>
        <w:rPr>
          <w:rFonts w:hint="eastAsia"/>
          <w:color w:val="auto"/>
          <w:highlight w:val="none"/>
        </w:rPr>
      </w:pPr>
      <w:r>
        <w:rPr>
          <w:rFonts w:hint="eastAsia"/>
          <w:color w:val="auto"/>
          <w:highlight w:val="none"/>
        </w:rPr>
        <w:t>上跨桥梁的排水系统应自成体系采用集中排水，排水结构应保证其可靠性和耐久性。</w:t>
      </w:r>
    </w:p>
    <w:p w14:paraId="264521B8">
      <w:pPr>
        <w:pStyle w:val="190"/>
        <w:rPr>
          <w:rFonts w:hint="eastAsia"/>
          <w:color w:val="auto"/>
          <w:highlight w:val="none"/>
        </w:rPr>
      </w:pPr>
      <w:r>
        <w:rPr>
          <w:rFonts w:hint="eastAsia"/>
          <w:color w:val="auto"/>
          <w:highlight w:val="none"/>
        </w:rPr>
        <w:t>桥梁跨越不应对公路的视距产生影响，也不宜对交通标志视认产生影响，条件受限影响交通标志视认的，应同时对受影响的交通标志进行改造。</w:t>
      </w:r>
    </w:p>
    <w:p w14:paraId="2A9E3460">
      <w:pPr>
        <w:pStyle w:val="190"/>
        <w:rPr>
          <w:color w:val="auto"/>
          <w:highlight w:val="none"/>
        </w:rPr>
      </w:pPr>
      <w:r>
        <w:rPr>
          <w:rFonts w:hint="eastAsia"/>
          <w:color w:val="auto"/>
          <w:highlight w:val="none"/>
        </w:rPr>
        <w:t>桥梁跨越公路时应设置防落物网，设置范围为公路路面投影沿上跨桥梁向外侧延长15m，网孔规格不宜大于20mm×20mm。防落物网还应满足JTG D81的有关规定。跨越公路时设置防落物网示意图见图8。</w:t>
      </w:r>
    </w:p>
    <w:p w14:paraId="41E415E8">
      <w:pPr>
        <w:pStyle w:val="82"/>
        <w:ind w:firstLine="420"/>
        <w:rPr>
          <w:color w:val="auto"/>
          <w:highlight w:val="none"/>
        </w:rPr>
      </w:pPr>
      <w:r>
        <w:rPr>
          <w:color w:val="auto"/>
          <w:highlight w:val="none"/>
        </w:rPr>
        <w:drawing>
          <wp:inline distT="0" distB="0" distL="0" distR="0">
            <wp:extent cx="5141595" cy="1837690"/>
            <wp:effectExtent l="0" t="0" r="190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l="-340" t="23196" b="26030"/>
                    <a:stretch>
                      <a:fillRect/>
                    </a:stretch>
                  </pic:blipFill>
                  <pic:spPr>
                    <a:xfrm>
                      <a:off x="0" y="0"/>
                      <a:ext cx="5141595" cy="1837690"/>
                    </a:xfrm>
                    <a:prstGeom prst="rect">
                      <a:avLst/>
                    </a:prstGeom>
                    <a:noFill/>
                    <a:ln>
                      <a:noFill/>
                    </a:ln>
                    <a:effectLst/>
                  </pic:spPr>
                </pic:pic>
              </a:graphicData>
            </a:graphic>
          </wp:inline>
        </w:drawing>
      </w:r>
    </w:p>
    <w:p w14:paraId="4A66BA33">
      <w:pPr>
        <w:pStyle w:val="140"/>
        <w:spacing w:before="156" w:after="156"/>
        <w:rPr>
          <w:color w:val="auto"/>
          <w:highlight w:val="none"/>
        </w:rPr>
      </w:pPr>
      <w:r>
        <w:rPr>
          <w:color w:val="auto"/>
          <w:highlight w:val="none"/>
        </w:rPr>
        <w:t>跨越公路时设置防落物网示意图</w:t>
      </w:r>
    </w:p>
    <w:p w14:paraId="4E30D829">
      <w:pPr>
        <w:pStyle w:val="190"/>
        <w:rPr>
          <w:rFonts w:hint="eastAsia"/>
          <w:color w:val="auto"/>
          <w:highlight w:val="none"/>
        </w:rPr>
      </w:pPr>
      <w:r>
        <w:rPr>
          <w:rFonts w:hint="eastAsia"/>
          <w:color w:val="auto"/>
          <w:highlight w:val="none"/>
        </w:rPr>
        <w:t>上跨桥墩和其他突出地面的结构物位于路侧净区范围内时，应按照JTG D81的规定设置或补强既有公路的护栏防护。</w:t>
      </w:r>
    </w:p>
    <w:p w14:paraId="51B493A5">
      <w:pPr>
        <w:pStyle w:val="91"/>
        <w:spacing w:before="156" w:after="156"/>
        <w:rPr>
          <w:rFonts w:hint="eastAsia"/>
          <w:color w:val="auto"/>
          <w:highlight w:val="none"/>
        </w:rPr>
      </w:pPr>
      <w:r>
        <w:rPr>
          <w:rFonts w:hint="eastAsia"/>
          <w:color w:val="auto"/>
          <w:highlight w:val="none"/>
        </w:rPr>
        <w:t>施工要求</w:t>
      </w:r>
    </w:p>
    <w:p w14:paraId="48DD32C4">
      <w:pPr>
        <w:pStyle w:val="190"/>
        <w:rPr>
          <w:rFonts w:hint="eastAsia"/>
          <w:color w:val="auto"/>
          <w:highlight w:val="none"/>
        </w:rPr>
      </w:pPr>
      <w:r>
        <w:rPr>
          <w:rFonts w:hint="eastAsia"/>
          <w:color w:val="auto"/>
          <w:highlight w:val="none"/>
        </w:rPr>
        <w:t>施工单位应根据施工图设计，结合跨越处的地形地貌，交通流量、施工季节等具体情况编制涉路专项施工方案。专项施工方案除应符合附录B的要求外，还应符合下列要求：</w:t>
      </w:r>
    </w:p>
    <w:p w14:paraId="176FB8DF">
      <w:pPr>
        <w:pStyle w:val="200"/>
        <w:numPr>
          <w:ilvl w:val="0"/>
          <w:numId w:val="39"/>
        </w:numPr>
        <w:rPr>
          <w:rFonts w:hint="eastAsia"/>
          <w:color w:val="auto"/>
          <w:highlight w:val="none"/>
        </w:rPr>
      </w:pPr>
      <w:r>
        <w:rPr>
          <w:rFonts w:hint="eastAsia"/>
          <w:color w:val="auto"/>
          <w:highlight w:val="none"/>
        </w:rPr>
        <w:t>应有施</w:t>
      </w:r>
      <w:r>
        <w:rPr>
          <w:rFonts w:hint="eastAsia"/>
          <w:color w:val="auto"/>
          <w:spacing w:val="-2"/>
          <w:highlight w:val="none"/>
        </w:rPr>
        <w:t>工平面布置图，标明</w:t>
      </w:r>
      <w:r>
        <w:rPr>
          <w:rFonts w:hint="eastAsia"/>
          <w:color w:val="auto"/>
          <w:highlight w:val="none"/>
        </w:rPr>
        <w:t>施工便道、承</w:t>
      </w:r>
      <w:r>
        <w:rPr>
          <w:rFonts w:hint="eastAsia"/>
          <w:color w:val="auto"/>
          <w:spacing w:val="-2"/>
          <w:highlight w:val="none"/>
        </w:rPr>
        <w:t>台基坑开挖线、泥浆池、</w:t>
      </w:r>
      <w:r>
        <w:rPr>
          <w:rFonts w:hint="eastAsia"/>
          <w:color w:val="auto"/>
          <w:highlight w:val="none"/>
        </w:rPr>
        <w:t>设备布置等关键要素，标注相关尺寸；</w:t>
      </w:r>
    </w:p>
    <w:p w14:paraId="60F17B7C">
      <w:pPr>
        <w:pStyle w:val="200"/>
        <w:rPr>
          <w:rFonts w:hint="eastAsia"/>
          <w:color w:val="auto"/>
          <w:highlight w:val="none"/>
        </w:rPr>
      </w:pPr>
      <w:r>
        <w:rPr>
          <w:rFonts w:hint="eastAsia"/>
          <w:color w:val="auto"/>
          <w:highlight w:val="none"/>
        </w:rPr>
        <w:t>应有能</w:t>
      </w:r>
      <w:r>
        <w:rPr>
          <w:rFonts w:hint="eastAsia"/>
          <w:color w:val="auto"/>
          <w:spacing w:val="-2"/>
          <w:highlight w:val="none"/>
        </w:rPr>
        <w:t>体现临时结构和设施（挂篮、临时墩、支架、</w:t>
      </w:r>
      <w:r>
        <w:rPr>
          <w:rFonts w:hint="eastAsia"/>
          <w:color w:val="auto"/>
          <w:highlight w:val="none"/>
        </w:rPr>
        <w:t>防护棚等）与既有公路位置关系的布置图，标注相关尺寸；</w:t>
      </w:r>
    </w:p>
    <w:p w14:paraId="5CC49C7F">
      <w:pPr>
        <w:pStyle w:val="200"/>
        <w:rPr>
          <w:rFonts w:hint="eastAsia"/>
          <w:color w:val="auto"/>
          <w:highlight w:val="none"/>
        </w:rPr>
      </w:pPr>
      <w:r>
        <w:rPr>
          <w:rFonts w:hint="eastAsia"/>
          <w:color w:val="auto"/>
          <w:highlight w:val="none"/>
        </w:rPr>
        <w:t>应有临</w:t>
      </w:r>
      <w:r>
        <w:rPr>
          <w:rFonts w:hint="eastAsia"/>
          <w:color w:val="auto"/>
          <w:spacing w:val="-2"/>
          <w:highlight w:val="none"/>
        </w:rPr>
        <w:t>时结构和设施（挂篮、临时墩、支架、</w:t>
      </w:r>
      <w:r>
        <w:rPr>
          <w:rFonts w:hint="eastAsia"/>
          <w:color w:val="auto"/>
          <w:highlight w:val="none"/>
        </w:rPr>
        <w:t>防护棚等）构造图以及计算书，挂篮、支架等安装完成后应进行荷载预压试验。</w:t>
      </w:r>
    </w:p>
    <w:p w14:paraId="609AC744">
      <w:pPr>
        <w:pStyle w:val="190"/>
        <w:rPr>
          <w:rFonts w:hint="eastAsia"/>
          <w:color w:val="auto"/>
          <w:highlight w:val="none"/>
        </w:rPr>
      </w:pPr>
      <w:r>
        <w:rPr>
          <w:rFonts w:hint="eastAsia"/>
          <w:color w:val="auto"/>
          <w:highlight w:val="none"/>
        </w:rPr>
        <w:t>施工期间行车通道的净空尺寸必须根据既有公路的车流量大小进行设置，不应造成公路的拥堵。单向通行双车道门洞净宽宜不小于8.5m，双向通行双车道门洞净宽宜不小于9.0m；高速公路、一级公路净高应不小于5.5m；二级及以下公路净高应不小于5.0m。同时应设置临时安全防护设施及警示标志。</w:t>
      </w:r>
    </w:p>
    <w:p w14:paraId="30C98740">
      <w:pPr>
        <w:pStyle w:val="190"/>
        <w:rPr>
          <w:rFonts w:hint="eastAsia"/>
          <w:color w:val="auto"/>
          <w:highlight w:val="none"/>
        </w:rPr>
      </w:pPr>
      <w:r>
        <w:rPr>
          <w:rFonts w:hint="eastAsia"/>
          <w:color w:val="auto"/>
          <w:highlight w:val="none"/>
        </w:rPr>
        <w:t>下部构造施工应符合下列要求：</w:t>
      </w:r>
    </w:p>
    <w:p w14:paraId="6685E082">
      <w:pPr>
        <w:pStyle w:val="200"/>
        <w:numPr>
          <w:ilvl w:val="0"/>
          <w:numId w:val="40"/>
        </w:numPr>
        <w:rPr>
          <w:rFonts w:hint="eastAsia"/>
          <w:color w:val="auto"/>
          <w:highlight w:val="none"/>
        </w:rPr>
      </w:pPr>
      <w:r>
        <w:rPr>
          <w:rFonts w:hint="eastAsia"/>
          <w:color w:val="auto"/>
          <w:highlight w:val="none"/>
        </w:rPr>
        <w:t>施工区域不宜占用公路建筑限界；如受条件限制确需占道施工时，应制定安全措施与交通组织方案；</w:t>
      </w:r>
    </w:p>
    <w:p w14:paraId="5BDAA226">
      <w:pPr>
        <w:pStyle w:val="200"/>
        <w:rPr>
          <w:rFonts w:hint="eastAsia"/>
          <w:color w:val="auto"/>
          <w:highlight w:val="none"/>
        </w:rPr>
      </w:pPr>
      <w:r>
        <w:rPr>
          <w:rFonts w:hint="eastAsia"/>
          <w:color w:val="auto"/>
          <w:highlight w:val="none"/>
        </w:rPr>
        <w:t>邻近既有公路的桩基成孔施工，应制定严格的防止垮孔的措施。冲击钻成孔振动较大，应慎重采用；</w:t>
      </w:r>
    </w:p>
    <w:p w14:paraId="10F01C27">
      <w:pPr>
        <w:pStyle w:val="200"/>
        <w:rPr>
          <w:rFonts w:hint="eastAsia"/>
          <w:color w:val="auto"/>
          <w:highlight w:val="none"/>
        </w:rPr>
      </w:pPr>
      <w:r>
        <w:rPr>
          <w:rFonts w:hint="eastAsia"/>
          <w:color w:val="auto"/>
          <w:highlight w:val="none"/>
        </w:rPr>
        <w:t>邻近既有公路的承台、桥台等基坑施工，应有支护的平面、立面布置图及基坑支护计算书；</w:t>
      </w:r>
    </w:p>
    <w:p w14:paraId="39E181ED">
      <w:pPr>
        <w:pStyle w:val="200"/>
        <w:rPr>
          <w:rFonts w:hint="eastAsia"/>
          <w:color w:val="auto"/>
          <w:highlight w:val="none"/>
        </w:rPr>
      </w:pPr>
      <w:r>
        <w:rPr>
          <w:rFonts w:hint="eastAsia"/>
          <w:color w:val="auto"/>
          <w:highlight w:val="none"/>
        </w:rPr>
        <w:t>邻近既有公路的墩柱、盖梁和桥台施工时，应在靠公路一侧设置防坠落和防抛物的防护设施；</w:t>
      </w:r>
    </w:p>
    <w:p w14:paraId="60366A0D">
      <w:pPr>
        <w:pStyle w:val="200"/>
        <w:rPr>
          <w:rFonts w:hint="eastAsia"/>
          <w:color w:val="auto"/>
          <w:highlight w:val="none"/>
        </w:rPr>
      </w:pPr>
      <w:r>
        <w:rPr>
          <w:rFonts w:hint="eastAsia"/>
          <w:color w:val="auto"/>
          <w:highlight w:val="none"/>
        </w:rPr>
        <w:t>吊装作业时，吊车起重臂不应侵入公路建筑限界及上方，否则应临时中断公路交通；</w:t>
      </w:r>
    </w:p>
    <w:p w14:paraId="31CDAFA1">
      <w:pPr>
        <w:pStyle w:val="200"/>
        <w:rPr>
          <w:rFonts w:hint="eastAsia"/>
          <w:color w:val="auto"/>
          <w:highlight w:val="none"/>
        </w:rPr>
      </w:pPr>
      <w:r>
        <w:rPr>
          <w:rFonts w:hint="eastAsia"/>
          <w:color w:val="auto"/>
          <w:highlight w:val="none"/>
        </w:rPr>
        <w:t>应有对邻近公路路基和结构物的监测方案和保护措施；</w:t>
      </w:r>
    </w:p>
    <w:p w14:paraId="2395D20F">
      <w:pPr>
        <w:pStyle w:val="200"/>
        <w:rPr>
          <w:rFonts w:hint="eastAsia"/>
          <w:color w:val="auto"/>
          <w:highlight w:val="none"/>
        </w:rPr>
      </w:pPr>
      <w:r>
        <w:rPr>
          <w:rFonts w:hint="eastAsia"/>
          <w:color w:val="auto"/>
          <w:highlight w:val="none"/>
        </w:rPr>
        <w:t>工程废弃物不应污损公路设施及周边环境。</w:t>
      </w:r>
    </w:p>
    <w:p w14:paraId="104CE02D">
      <w:pPr>
        <w:pStyle w:val="190"/>
        <w:rPr>
          <w:rFonts w:hint="eastAsia"/>
          <w:color w:val="auto"/>
          <w:highlight w:val="none"/>
        </w:rPr>
      </w:pPr>
      <w:r>
        <w:rPr>
          <w:rFonts w:hint="eastAsia"/>
          <w:color w:val="auto"/>
          <w:highlight w:val="none"/>
        </w:rPr>
        <w:t>悬臂浇筑施工应符合下列要求：</w:t>
      </w:r>
    </w:p>
    <w:p w14:paraId="1FCFD407">
      <w:pPr>
        <w:pStyle w:val="200"/>
        <w:numPr>
          <w:ilvl w:val="0"/>
          <w:numId w:val="41"/>
        </w:numPr>
        <w:rPr>
          <w:rFonts w:hint="eastAsia"/>
          <w:color w:val="auto"/>
          <w:highlight w:val="none"/>
        </w:rPr>
      </w:pPr>
      <w:r>
        <w:rPr>
          <w:rFonts w:hint="eastAsia"/>
          <w:color w:val="auto"/>
          <w:highlight w:val="none"/>
        </w:rPr>
        <w:t>悬臂浇筑施工宜采用封闭式挂篮。条件受限时，应设置其他安全防护措施，如落地式防护棚等；</w:t>
      </w:r>
    </w:p>
    <w:p w14:paraId="09F76819">
      <w:pPr>
        <w:pStyle w:val="200"/>
        <w:rPr>
          <w:rFonts w:hint="eastAsia"/>
          <w:color w:val="auto"/>
          <w:highlight w:val="none"/>
        </w:rPr>
      </w:pPr>
      <w:r>
        <w:rPr>
          <w:rFonts w:hint="eastAsia"/>
          <w:color w:val="auto"/>
          <w:highlight w:val="none"/>
        </w:rPr>
        <w:t>采用全封闭挂篮时，应有已浇梁段临边以及后续桥面系施工时防止物体坠落到公路上的防护设施；</w:t>
      </w:r>
    </w:p>
    <w:p w14:paraId="6D72FF12">
      <w:pPr>
        <w:pStyle w:val="200"/>
        <w:rPr>
          <w:rFonts w:hint="eastAsia"/>
          <w:color w:val="auto"/>
          <w:highlight w:val="none"/>
        </w:rPr>
      </w:pPr>
      <w:r>
        <w:rPr>
          <w:rFonts w:hint="eastAsia"/>
          <w:color w:val="auto"/>
          <w:highlight w:val="none"/>
        </w:rPr>
        <w:t>墩顶梁段施工时，应按设计规定设置墩梁临时固结装置，应有临时固结装置的构造图和相关计算书；</w:t>
      </w:r>
    </w:p>
    <w:p w14:paraId="318DC03D">
      <w:pPr>
        <w:pStyle w:val="200"/>
        <w:rPr>
          <w:rFonts w:hint="eastAsia"/>
          <w:color w:val="auto"/>
          <w:highlight w:val="none"/>
        </w:rPr>
      </w:pPr>
      <w:r>
        <w:rPr>
          <w:rFonts w:hint="eastAsia"/>
          <w:color w:val="auto"/>
          <w:highlight w:val="none"/>
        </w:rPr>
        <w:t>挂篮宜选取专业厂家生产的合格产品，应有挂篮设计图和计算书；</w:t>
      </w:r>
    </w:p>
    <w:p w14:paraId="251EF736">
      <w:pPr>
        <w:pStyle w:val="200"/>
        <w:rPr>
          <w:rFonts w:hint="eastAsia"/>
          <w:color w:val="auto"/>
          <w:highlight w:val="none"/>
        </w:rPr>
      </w:pPr>
      <w:r>
        <w:rPr>
          <w:rFonts w:hint="eastAsia"/>
          <w:color w:val="auto"/>
          <w:highlight w:val="none"/>
        </w:rPr>
        <w:t>挂篮必须退出至既有公路路侧护栏范围外才能拆除；</w:t>
      </w:r>
    </w:p>
    <w:p w14:paraId="6EF9840B">
      <w:pPr>
        <w:pStyle w:val="200"/>
        <w:rPr>
          <w:rFonts w:hint="eastAsia"/>
          <w:color w:val="auto"/>
          <w:highlight w:val="none"/>
        </w:rPr>
      </w:pPr>
      <w:r>
        <w:rPr>
          <w:rFonts w:hint="eastAsia"/>
          <w:color w:val="auto"/>
          <w:highlight w:val="none"/>
        </w:rPr>
        <w:t>施工设备（塔吊等）的运行不应影响公路运营；</w:t>
      </w:r>
    </w:p>
    <w:p w14:paraId="4939280F">
      <w:pPr>
        <w:pStyle w:val="200"/>
        <w:rPr>
          <w:rFonts w:hint="eastAsia"/>
          <w:color w:val="auto"/>
          <w:highlight w:val="none"/>
        </w:rPr>
      </w:pPr>
      <w:r>
        <w:rPr>
          <w:rFonts w:hint="eastAsia"/>
          <w:color w:val="auto"/>
          <w:highlight w:val="none"/>
        </w:rPr>
        <w:t>夜间悬浇施工应悬挂警示灯，夜间照明不应对行车造成干扰。</w:t>
      </w:r>
    </w:p>
    <w:p w14:paraId="21BBC8AF">
      <w:pPr>
        <w:pStyle w:val="190"/>
        <w:rPr>
          <w:rFonts w:hint="eastAsia"/>
          <w:color w:val="auto"/>
          <w:highlight w:val="none"/>
        </w:rPr>
      </w:pPr>
      <w:r>
        <w:rPr>
          <w:rFonts w:hint="eastAsia"/>
          <w:color w:val="auto"/>
          <w:highlight w:val="none"/>
        </w:rPr>
        <w:t>顶推法施工应符合下列要求：</w:t>
      </w:r>
    </w:p>
    <w:p w14:paraId="45241F9C">
      <w:pPr>
        <w:pStyle w:val="200"/>
        <w:numPr>
          <w:ilvl w:val="0"/>
          <w:numId w:val="42"/>
        </w:numPr>
        <w:rPr>
          <w:rFonts w:hint="eastAsia"/>
          <w:color w:val="auto"/>
          <w:highlight w:val="none"/>
        </w:rPr>
      </w:pPr>
      <w:r>
        <w:rPr>
          <w:rFonts w:hint="eastAsia"/>
          <w:color w:val="auto"/>
          <w:highlight w:val="none"/>
        </w:rPr>
        <w:t>顶推法施工宜优先采用步履式顶推设备，应有顶推施工相关计算书；</w:t>
      </w:r>
    </w:p>
    <w:p w14:paraId="20B8639D">
      <w:pPr>
        <w:pStyle w:val="200"/>
        <w:rPr>
          <w:rFonts w:hint="eastAsia"/>
          <w:color w:val="auto"/>
          <w:highlight w:val="none"/>
        </w:rPr>
      </w:pPr>
      <w:r>
        <w:rPr>
          <w:rFonts w:hint="eastAsia"/>
          <w:color w:val="auto"/>
          <w:highlight w:val="none"/>
        </w:rPr>
        <w:t>临时墩宜设置在公路建筑限界外。条件受限时，经分析论证，可设置在行车道区域外；</w:t>
      </w:r>
    </w:p>
    <w:p w14:paraId="3B50B11B">
      <w:pPr>
        <w:pStyle w:val="200"/>
        <w:rPr>
          <w:rFonts w:hint="eastAsia"/>
          <w:color w:val="auto"/>
          <w:highlight w:val="none"/>
        </w:rPr>
      </w:pPr>
      <w:r>
        <w:rPr>
          <w:rFonts w:hint="eastAsia"/>
          <w:color w:val="auto"/>
          <w:highlight w:val="none"/>
        </w:rPr>
        <w:t>临时墩基础不应损坏原路面结构；</w:t>
      </w:r>
    </w:p>
    <w:p w14:paraId="4B033205">
      <w:pPr>
        <w:pStyle w:val="200"/>
        <w:rPr>
          <w:rFonts w:hint="eastAsia"/>
          <w:color w:val="auto"/>
          <w:highlight w:val="none"/>
        </w:rPr>
      </w:pPr>
      <w:r>
        <w:rPr>
          <w:rFonts w:hint="eastAsia"/>
          <w:color w:val="auto"/>
          <w:highlight w:val="none"/>
        </w:rPr>
        <w:t>顶推</w:t>
      </w:r>
      <w:r>
        <w:rPr>
          <w:rFonts w:hint="eastAsia"/>
          <w:color w:val="auto"/>
          <w:spacing w:val="-2"/>
          <w:highlight w:val="none"/>
        </w:rPr>
        <w:t>前导梁宜选取专业厂家生产的合格产品，</w:t>
      </w:r>
      <w:r>
        <w:rPr>
          <w:rFonts w:hint="eastAsia"/>
          <w:color w:val="auto"/>
          <w:highlight w:val="none"/>
        </w:rPr>
        <w:t>提供构造图和计算书。最不利工况下导梁前端的最大挠度应小于设计规定；</w:t>
      </w:r>
    </w:p>
    <w:p w14:paraId="5352FDD8">
      <w:pPr>
        <w:pStyle w:val="200"/>
        <w:rPr>
          <w:rFonts w:hint="eastAsia"/>
          <w:color w:val="auto"/>
          <w:highlight w:val="none"/>
        </w:rPr>
      </w:pPr>
      <w:r>
        <w:rPr>
          <w:rFonts w:hint="eastAsia"/>
          <w:color w:val="auto"/>
          <w:highlight w:val="none"/>
        </w:rPr>
        <w:t>应有顶推过程中的监测方案，并进行全过程监测；</w:t>
      </w:r>
    </w:p>
    <w:p w14:paraId="0810B764">
      <w:pPr>
        <w:pStyle w:val="200"/>
        <w:rPr>
          <w:rFonts w:hint="eastAsia"/>
          <w:color w:val="auto"/>
          <w:highlight w:val="none"/>
        </w:rPr>
      </w:pPr>
      <w:r>
        <w:rPr>
          <w:rFonts w:hint="eastAsia"/>
          <w:color w:val="auto"/>
          <w:highlight w:val="none"/>
        </w:rPr>
        <w:t>顶推梁段的防撞护栏、防抛网等宜随梁段一起顶推就位，减少在既有公路上方施工作业内容。如受条件限制确需在既有公路上方进行焊接、涂装、桥面系及附属设施等施工时，应有保证既有公路车辆通行安全的防护措施；</w:t>
      </w:r>
    </w:p>
    <w:p w14:paraId="5F2C6F53">
      <w:pPr>
        <w:pStyle w:val="200"/>
        <w:rPr>
          <w:rFonts w:hint="eastAsia"/>
          <w:color w:val="auto"/>
          <w:highlight w:val="none"/>
        </w:rPr>
      </w:pPr>
      <w:r>
        <w:rPr>
          <w:rFonts w:hint="eastAsia"/>
          <w:color w:val="auto"/>
          <w:highlight w:val="none"/>
        </w:rPr>
        <w:t>夜间不宜进行顶推作业，夜间照明不应对行车造成干扰。</w:t>
      </w:r>
    </w:p>
    <w:p w14:paraId="1516BB2B">
      <w:pPr>
        <w:pStyle w:val="190"/>
        <w:rPr>
          <w:rFonts w:hint="eastAsia"/>
          <w:color w:val="auto"/>
          <w:highlight w:val="none"/>
        </w:rPr>
      </w:pPr>
      <w:r>
        <w:rPr>
          <w:rFonts w:hint="eastAsia"/>
          <w:color w:val="auto"/>
          <w:highlight w:val="none"/>
        </w:rPr>
        <w:t>装配式桥施工应符合下列要求：</w:t>
      </w:r>
    </w:p>
    <w:p w14:paraId="0EB29E14">
      <w:pPr>
        <w:pStyle w:val="200"/>
        <w:numPr>
          <w:ilvl w:val="0"/>
          <w:numId w:val="43"/>
        </w:numPr>
        <w:rPr>
          <w:rFonts w:hint="eastAsia"/>
          <w:color w:val="auto"/>
          <w:highlight w:val="none"/>
        </w:rPr>
      </w:pPr>
      <w:r>
        <w:rPr>
          <w:rFonts w:hint="eastAsia"/>
          <w:color w:val="auto"/>
          <w:highlight w:val="none"/>
        </w:rPr>
        <w:t>装配式梁桥（包括装配式预应力混凝土梁、钢梁、钢混叠合梁、渡槽）宜采用架桥机架设安装；</w:t>
      </w:r>
    </w:p>
    <w:p w14:paraId="3AA2FF2E">
      <w:pPr>
        <w:pStyle w:val="200"/>
        <w:rPr>
          <w:rFonts w:hint="eastAsia"/>
          <w:color w:val="auto"/>
          <w:highlight w:val="none"/>
        </w:rPr>
      </w:pPr>
      <w:r>
        <w:rPr>
          <w:rFonts w:hint="eastAsia"/>
          <w:color w:val="auto"/>
          <w:highlight w:val="none"/>
        </w:rPr>
        <w:t>应明确梁或梁节段的运输路线和梁体架设方向；</w:t>
      </w:r>
    </w:p>
    <w:p w14:paraId="6ED880C2">
      <w:pPr>
        <w:pStyle w:val="200"/>
        <w:rPr>
          <w:rFonts w:hint="eastAsia"/>
          <w:color w:val="auto"/>
          <w:highlight w:val="none"/>
        </w:rPr>
      </w:pPr>
      <w:r>
        <w:rPr>
          <w:rFonts w:hint="eastAsia"/>
          <w:color w:val="auto"/>
          <w:highlight w:val="none"/>
        </w:rPr>
        <w:t>装配式梁架设不宜占用既有公路建筑限界。如受条件限制需设置临时墩时，临时墩应设置在行车道区域外；</w:t>
      </w:r>
    </w:p>
    <w:p w14:paraId="145895DC">
      <w:pPr>
        <w:pStyle w:val="200"/>
        <w:rPr>
          <w:rFonts w:hint="eastAsia"/>
          <w:color w:val="auto"/>
          <w:highlight w:val="none"/>
        </w:rPr>
      </w:pPr>
      <w:r>
        <w:rPr>
          <w:rFonts w:hint="eastAsia"/>
          <w:color w:val="auto"/>
          <w:highlight w:val="none"/>
        </w:rPr>
        <w:t>临时墩基础不应损坏原路面结构；</w:t>
      </w:r>
    </w:p>
    <w:p w14:paraId="6514160E">
      <w:pPr>
        <w:pStyle w:val="200"/>
        <w:rPr>
          <w:rFonts w:hint="eastAsia"/>
          <w:color w:val="auto"/>
          <w:highlight w:val="none"/>
        </w:rPr>
      </w:pPr>
      <w:r>
        <w:rPr>
          <w:rFonts w:hint="eastAsia"/>
          <w:color w:val="auto"/>
          <w:highlight w:val="none"/>
        </w:rPr>
        <w:t>架桥机应选取专业厂家生产的合格产品。应根据梁或梁节段的最大重量选取架桥机型号；</w:t>
      </w:r>
    </w:p>
    <w:p w14:paraId="53A6C894">
      <w:pPr>
        <w:pStyle w:val="200"/>
        <w:rPr>
          <w:rFonts w:hint="eastAsia"/>
          <w:color w:val="auto"/>
          <w:highlight w:val="none"/>
        </w:rPr>
      </w:pPr>
      <w:r>
        <w:rPr>
          <w:rFonts w:hint="eastAsia"/>
          <w:color w:val="auto"/>
          <w:highlight w:val="none"/>
        </w:rPr>
        <w:t>吊装作业应有构件吊装工况平面图、最不利工况立面图、设备运行控制参数及吊装作业计算书；</w:t>
      </w:r>
    </w:p>
    <w:p w14:paraId="1B17D22C">
      <w:pPr>
        <w:pStyle w:val="200"/>
        <w:rPr>
          <w:rFonts w:hint="eastAsia"/>
          <w:color w:val="auto"/>
          <w:highlight w:val="none"/>
        </w:rPr>
      </w:pPr>
      <w:r>
        <w:rPr>
          <w:rFonts w:hint="eastAsia"/>
          <w:color w:val="auto"/>
          <w:highlight w:val="none"/>
        </w:rPr>
        <w:t>梁或梁节段安装施工期间及架桥机移动过孔时，作业区域下方公路应禁止车辆和人员通行；</w:t>
      </w:r>
    </w:p>
    <w:p w14:paraId="00C4CE61">
      <w:pPr>
        <w:pStyle w:val="200"/>
        <w:rPr>
          <w:rFonts w:hint="eastAsia"/>
          <w:color w:val="auto"/>
          <w:highlight w:val="none"/>
        </w:rPr>
      </w:pPr>
      <w:r>
        <w:rPr>
          <w:rFonts w:hint="eastAsia"/>
          <w:color w:val="auto"/>
          <w:highlight w:val="none"/>
        </w:rPr>
        <w:t>梁或梁节段安装就位后，应及时设置保险垛或支撑将构件临时固定，对横向自稳性较差的T 形梁和I形梁等，应与先安装的构件进行可靠的横向连接，防止倾倒；</w:t>
      </w:r>
    </w:p>
    <w:p w14:paraId="59B7C13B">
      <w:pPr>
        <w:pStyle w:val="200"/>
        <w:rPr>
          <w:rFonts w:hint="eastAsia"/>
          <w:color w:val="auto"/>
          <w:highlight w:val="none"/>
        </w:rPr>
      </w:pPr>
      <w:r>
        <w:rPr>
          <w:rFonts w:hint="eastAsia"/>
          <w:color w:val="auto"/>
          <w:highlight w:val="none"/>
        </w:rPr>
        <w:t>梁或梁节段架设完成后的湿接缝现浇、焊接以及后续的桥面系施工，应有防止物体坠落到公路上的防护设施。夜间不宜进行梁、板安装作业，夜间照明不应对行车造成干扰。</w:t>
      </w:r>
    </w:p>
    <w:p w14:paraId="58C303E5">
      <w:pPr>
        <w:pStyle w:val="190"/>
        <w:rPr>
          <w:rFonts w:hint="eastAsia"/>
          <w:color w:val="auto"/>
          <w:highlight w:val="none"/>
        </w:rPr>
      </w:pPr>
      <w:r>
        <w:rPr>
          <w:rFonts w:hint="eastAsia"/>
          <w:color w:val="auto"/>
          <w:highlight w:val="none"/>
        </w:rPr>
        <w:t>支架现浇施工应符合下列要求：</w:t>
      </w:r>
    </w:p>
    <w:p w14:paraId="086D279D">
      <w:pPr>
        <w:pStyle w:val="200"/>
        <w:numPr>
          <w:ilvl w:val="0"/>
          <w:numId w:val="44"/>
        </w:numPr>
        <w:rPr>
          <w:rFonts w:hint="eastAsia"/>
          <w:color w:val="auto"/>
          <w:highlight w:val="none"/>
        </w:rPr>
      </w:pPr>
      <w:r>
        <w:rPr>
          <w:rFonts w:hint="eastAsia"/>
          <w:color w:val="auto"/>
          <w:highlight w:val="none"/>
        </w:rPr>
        <w:t>门洞支架基础应采用混凝土条形基础，基础上游迎车方向应设置过渡段和防撞设施，保证支架具有较好的防撞能力；同时门洞上应设置相关交通警示标志和夜间警示灯；</w:t>
      </w:r>
    </w:p>
    <w:p w14:paraId="53BB6A8B">
      <w:pPr>
        <w:pStyle w:val="200"/>
        <w:rPr>
          <w:rFonts w:hint="eastAsia"/>
          <w:color w:val="auto"/>
          <w:highlight w:val="none"/>
        </w:rPr>
      </w:pPr>
      <w:r>
        <w:rPr>
          <w:rFonts w:hint="eastAsia"/>
          <w:color w:val="auto"/>
          <w:highlight w:val="none"/>
        </w:rPr>
        <w:t>支架现浇施工应有防止人或物体坠落到公路上的防护设施；</w:t>
      </w:r>
    </w:p>
    <w:p w14:paraId="0DF0C8E9">
      <w:pPr>
        <w:pStyle w:val="200"/>
        <w:rPr>
          <w:rFonts w:hint="eastAsia"/>
          <w:color w:val="auto"/>
          <w:highlight w:val="none"/>
        </w:rPr>
      </w:pPr>
      <w:r>
        <w:rPr>
          <w:rFonts w:hint="eastAsia"/>
          <w:color w:val="auto"/>
          <w:highlight w:val="none"/>
        </w:rPr>
        <w:t>支架基础不应损坏原路面结构；</w:t>
      </w:r>
    </w:p>
    <w:p w14:paraId="1B3A484E">
      <w:pPr>
        <w:pStyle w:val="200"/>
        <w:rPr>
          <w:rFonts w:hint="eastAsia"/>
          <w:color w:val="auto"/>
          <w:highlight w:val="none"/>
        </w:rPr>
      </w:pPr>
      <w:r>
        <w:rPr>
          <w:rFonts w:hint="eastAsia"/>
          <w:color w:val="auto"/>
          <w:highlight w:val="none"/>
        </w:rPr>
        <w:t>夜间不宜进行门洞支架搭设作业，夜间照明不应对行车造成干扰。</w:t>
      </w:r>
    </w:p>
    <w:p w14:paraId="283C72E6">
      <w:pPr>
        <w:pStyle w:val="190"/>
        <w:rPr>
          <w:rFonts w:hint="eastAsia"/>
          <w:color w:val="auto"/>
          <w:highlight w:val="none"/>
        </w:rPr>
      </w:pPr>
      <w:r>
        <w:rPr>
          <w:rFonts w:hint="eastAsia"/>
          <w:color w:val="auto"/>
          <w:highlight w:val="none"/>
        </w:rPr>
        <w:t>跨越施工应在良好天气下进行，遇雷电、雨雪、霜雾和5级以上大风天气应停止高空作业。</w:t>
      </w:r>
    </w:p>
    <w:p w14:paraId="071E791F">
      <w:pPr>
        <w:pStyle w:val="131"/>
        <w:spacing w:before="156" w:after="156"/>
        <w:rPr>
          <w:rFonts w:hint="eastAsia"/>
          <w:color w:val="auto"/>
          <w:highlight w:val="none"/>
        </w:rPr>
      </w:pPr>
      <w:bookmarkStart w:id="56" w:name="_Toc10886"/>
      <w:r>
        <w:rPr>
          <w:rFonts w:hint="eastAsia"/>
          <w:color w:val="auto"/>
          <w:highlight w:val="none"/>
        </w:rPr>
        <w:t>路基跨越隧道</w:t>
      </w:r>
      <w:bookmarkEnd w:id="56"/>
    </w:p>
    <w:p w14:paraId="7BBAA611">
      <w:pPr>
        <w:pStyle w:val="91"/>
        <w:spacing w:before="156" w:after="156"/>
        <w:rPr>
          <w:rFonts w:hint="eastAsia"/>
          <w:color w:val="auto"/>
          <w:highlight w:val="none"/>
        </w:rPr>
      </w:pPr>
      <w:r>
        <w:rPr>
          <w:rFonts w:hint="eastAsia"/>
          <w:color w:val="auto"/>
          <w:highlight w:val="none"/>
        </w:rPr>
        <w:t>设计要求</w:t>
      </w:r>
    </w:p>
    <w:p w14:paraId="5565E870">
      <w:pPr>
        <w:pStyle w:val="190"/>
        <w:rPr>
          <w:rFonts w:hint="eastAsia"/>
          <w:color w:val="auto"/>
          <w:highlight w:val="none"/>
        </w:rPr>
      </w:pPr>
      <w:r>
        <w:rPr>
          <w:rFonts w:hint="eastAsia"/>
          <w:color w:val="auto"/>
          <w:highlight w:val="none"/>
        </w:rPr>
        <w:t>路基不宜以填方的形式跨越隧道的洞口和浅埋段。</w:t>
      </w:r>
    </w:p>
    <w:p w14:paraId="2F02B0BB">
      <w:pPr>
        <w:pStyle w:val="190"/>
        <w:rPr>
          <w:rFonts w:hint="eastAsia"/>
          <w:color w:val="auto"/>
          <w:highlight w:val="none"/>
        </w:rPr>
      </w:pPr>
      <w:r>
        <w:rPr>
          <w:rFonts w:hint="eastAsia"/>
          <w:color w:val="auto"/>
          <w:highlight w:val="none"/>
        </w:rPr>
        <w:t>路基不宜从隧道洞口范围跨越，若条件受限必须跨越时，应保证隧道仰坡和洞口围岩的稳定，并在临近隧道洞口一侧设置公路防撞设施。</w:t>
      </w:r>
    </w:p>
    <w:p w14:paraId="26E00BF4">
      <w:pPr>
        <w:pStyle w:val="190"/>
        <w:rPr>
          <w:rFonts w:hint="eastAsia"/>
          <w:color w:val="auto"/>
          <w:highlight w:val="none"/>
        </w:rPr>
      </w:pPr>
      <w:r>
        <w:rPr>
          <w:rFonts w:hint="eastAsia"/>
          <w:color w:val="auto"/>
          <w:highlight w:val="none"/>
        </w:rPr>
        <w:t>路基不应破坏或改变隧道洞口的排水设施，路基应独立设置完整的排水系统，不应与既有隧道共用排水设施。</w:t>
      </w:r>
    </w:p>
    <w:p w14:paraId="7764C4A2">
      <w:pPr>
        <w:pStyle w:val="190"/>
        <w:rPr>
          <w:rFonts w:hint="eastAsia"/>
          <w:color w:val="auto"/>
          <w:highlight w:val="none"/>
        </w:rPr>
      </w:pPr>
      <w:r>
        <w:rPr>
          <w:rFonts w:hint="eastAsia"/>
          <w:color w:val="auto"/>
          <w:highlight w:val="none"/>
        </w:rPr>
        <w:t>路基从隧道洞口或浅埋段通过时，应验算隧道结构安全性。</w:t>
      </w:r>
    </w:p>
    <w:p w14:paraId="362D355C">
      <w:pPr>
        <w:pStyle w:val="190"/>
        <w:rPr>
          <w:rFonts w:hint="eastAsia"/>
          <w:color w:val="auto"/>
          <w:highlight w:val="none"/>
        </w:rPr>
      </w:pPr>
      <w:r>
        <w:rPr>
          <w:rFonts w:hint="eastAsia"/>
          <w:color w:val="auto"/>
          <w:highlight w:val="none"/>
        </w:rPr>
        <w:t>路基与隧道消防水源之间净距应大于5m，路基与隧道配电房之间净距宜大于30m，并采取有效的防护措施。</w:t>
      </w:r>
    </w:p>
    <w:p w14:paraId="660D346B">
      <w:pPr>
        <w:pStyle w:val="91"/>
        <w:spacing w:before="156" w:after="156"/>
        <w:rPr>
          <w:rFonts w:hint="eastAsia"/>
          <w:color w:val="auto"/>
          <w:highlight w:val="none"/>
        </w:rPr>
      </w:pPr>
      <w:r>
        <w:rPr>
          <w:rFonts w:hint="eastAsia"/>
          <w:color w:val="auto"/>
          <w:highlight w:val="none"/>
        </w:rPr>
        <w:t>施工要求</w:t>
      </w:r>
    </w:p>
    <w:p w14:paraId="23A222E5">
      <w:pPr>
        <w:pStyle w:val="190"/>
        <w:rPr>
          <w:rFonts w:hint="eastAsia"/>
          <w:color w:val="auto"/>
          <w:highlight w:val="none"/>
        </w:rPr>
      </w:pPr>
      <w:r>
        <w:rPr>
          <w:rFonts w:hint="eastAsia"/>
          <w:color w:val="auto"/>
          <w:highlight w:val="none"/>
        </w:rPr>
        <w:t>施工单位应根据施工图设计，结合穿越处的地形地貌，交通流量、施工季节等具体情况编制 专项施工方案；专项施工方案除应符合附录 B 的要求外，还应有施工平面布置图，明确施工场地与隧道及其他附属设施的位置关系。</w:t>
      </w:r>
    </w:p>
    <w:p w14:paraId="2F77096B">
      <w:pPr>
        <w:pStyle w:val="190"/>
        <w:rPr>
          <w:rFonts w:hint="eastAsia"/>
          <w:color w:val="auto"/>
          <w:highlight w:val="none"/>
        </w:rPr>
      </w:pPr>
      <w:r>
        <w:rPr>
          <w:rFonts w:hint="eastAsia"/>
          <w:color w:val="auto"/>
          <w:highlight w:val="none"/>
        </w:rPr>
        <w:t>路基施工需保证隧道运营安全，路基施工应根据地质条件制定隧道监测方案，并进行全过程监测。</w:t>
      </w:r>
    </w:p>
    <w:p w14:paraId="7CE3DCC7">
      <w:pPr>
        <w:pStyle w:val="190"/>
        <w:rPr>
          <w:rFonts w:hint="eastAsia"/>
          <w:color w:val="auto"/>
          <w:highlight w:val="none"/>
        </w:rPr>
      </w:pPr>
      <w:r>
        <w:rPr>
          <w:rFonts w:hint="eastAsia"/>
          <w:color w:val="auto"/>
          <w:highlight w:val="none"/>
        </w:rPr>
        <w:t>既有隧道4倍洞径范围内不宜采用爆破施工。</w:t>
      </w:r>
    </w:p>
    <w:p w14:paraId="6A27B1CB">
      <w:pPr>
        <w:pStyle w:val="190"/>
        <w:rPr>
          <w:rFonts w:hint="eastAsia"/>
          <w:color w:val="auto"/>
          <w:highlight w:val="none"/>
        </w:rPr>
      </w:pPr>
      <w:r>
        <w:rPr>
          <w:rFonts w:hint="eastAsia"/>
          <w:color w:val="auto"/>
          <w:highlight w:val="none"/>
        </w:rPr>
        <w:t>夜间施工的照明不应对既有隧道行车造成干扰。</w:t>
      </w:r>
    </w:p>
    <w:p w14:paraId="46B17328">
      <w:pPr>
        <w:pStyle w:val="130"/>
        <w:spacing w:before="312" w:after="312"/>
        <w:rPr>
          <w:rFonts w:hint="eastAsia"/>
          <w:color w:val="auto"/>
          <w:highlight w:val="none"/>
        </w:rPr>
      </w:pPr>
      <w:bookmarkStart w:id="57" w:name="_Toc16722"/>
      <w:r>
        <w:rPr>
          <w:rFonts w:hint="eastAsia"/>
          <w:color w:val="auto"/>
          <w:highlight w:val="none"/>
        </w:rPr>
        <w:t>穿越式涉路工程</w:t>
      </w:r>
      <w:bookmarkEnd w:id="57"/>
    </w:p>
    <w:p w14:paraId="38069036">
      <w:pPr>
        <w:pStyle w:val="131"/>
        <w:spacing w:before="156" w:after="156"/>
        <w:rPr>
          <w:rFonts w:hint="eastAsia"/>
          <w:color w:val="auto"/>
          <w:highlight w:val="none"/>
        </w:rPr>
      </w:pPr>
      <w:bookmarkStart w:id="58" w:name="_Toc8930"/>
      <w:r>
        <w:rPr>
          <w:rFonts w:hint="eastAsia"/>
          <w:color w:val="auto"/>
          <w:highlight w:val="none"/>
        </w:rPr>
        <w:t>管线穿越路基</w:t>
      </w:r>
      <w:bookmarkEnd w:id="58"/>
    </w:p>
    <w:p w14:paraId="33897E1D">
      <w:pPr>
        <w:pStyle w:val="91"/>
        <w:spacing w:before="156" w:after="156"/>
        <w:rPr>
          <w:rFonts w:hint="eastAsia"/>
          <w:color w:val="auto"/>
          <w:highlight w:val="none"/>
        </w:rPr>
      </w:pPr>
      <w:r>
        <w:rPr>
          <w:rFonts w:hint="eastAsia"/>
          <w:color w:val="auto"/>
          <w:highlight w:val="none"/>
        </w:rPr>
        <w:t>设计要求</w:t>
      </w:r>
    </w:p>
    <w:p w14:paraId="676F88B4">
      <w:pPr>
        <w:pStyle w:val="190"/>
        <w:rPr>
          <w:rFonts w:hint="eastAsia"/>
          <w:color w:val="auto"/>
          <w:highlight w:val="none"/>
        </w:rPr>
      </w:pPr>
      <w:r>
        <w:rPr>
          <w:rFonts w:hint="eastAsia"/>
          <w:color w:val="auto"/>
          <w:highlight w:val="none"/>
        </w:rPr>
        <w:t>穿越位置宜选择在土质、地势良好的路段，不宜在可液化土、湿陷性土、高灵敏度软土等不良地质以及高填方（大于20m）、高路堑（高于10m）、陡坡等不良地势穿越。条件受限无法避开时，应采取提高管材等级或增加埋深等措施，并相应增强管材防腐措施。</w:t>
      </w:r>
    </w:p>
    <w:p w14:paraId="5E7D8109">
      <w:pPr>
        <w:pStyle w:val="190"/>
        <w:rPr>
          <w:rFonts w:hint="eastAsia"/>
          <w:color w:val="auto"/>
          <w:highlight w:val="none"/>
        </w:rPr>
      </w:pPr>
      <w:r>
        <w:rPr>
          <w:rFonts w:hint="eastAsia"/>
          <w:color w:val="auto"/>
          <w:highlight w:val="none"/>
        </w:rPr>
        <w:t>管线与公路宜为正交；必须斜交时，经设计方案的论证或比选，交叉角度应大于30°。</w:t>
      </w:r>
    </w:p>
    <w:p w14:paraId="0A35F416">
      <w:pPr>
        <w:pStyle w:val="190"/>
        <w:rPr>
          <w:rFonts w:hint="eastAsia"/>
          <w:color w:val="auto"/>
          <w:highlight w:val="none"/>
        </w:rPr>
      </w:pPr>
      <w:r>
        <w:rPr>
          <w:rFonts w:hint="eastAsia"/>
          <w:color w:val="auto"/>
          <w:highlight w:val="none"/>
        </w:rPr>
        <w:t>输气管道穿越高速公路、一级公路路基应按四级地区强度设计系数取值，输气管道穿越二级及以下等级公路路基应按三级地区强度设计系数取值。</w:t>
      </w:r>
    </w:p>
    <w:p w14:paraId="591EB4B2">
      <w:pPr>
        <w:pStyle w:val="190"/>
        <w:rPr>
          <w:rFonts w:hint="eastAsia"/>
          <w:color w:val="auto"/>
          <w:highlight w:val="none"/>
        </w:rPr>
      </w:pPr>
      <w:r>
        <w:rPr>
          <w:rFonts w:hint="eastAsia"/>
          <w:color w:val="auto"/>
          <w:highlight w:val="none"/>
        </w:rPr>
        <w:t>管线应设置套管（涵洞）进行保护，套管（涵洞）的设置应符合下列规定：</w:t>
      </w:r>
    </w:p>
    <w:p w14:paraId="3BB33B19">
      <w:pPr>
        <w:pStyle w:val="200"/>
        <w:numPr>
          <w:ilvl w:val="0"/>
          <w:numId w:val="45"/>
        </w:numPr>
        <w:rPr>
          <w:rFonts w:hint="eastAsia"/>
          <w:color w:val="auto"/>
          <w:highlight w:val="none"/>
        </w:rPr>
      </w:pPr>
      <w:r>
        <w:rPr>
          <w:rFonts w:hint="eastAsia"/>
          <w:color w:val="auto"/>
          <w:highlight w:val="none"/>
        </w:rPr>
        <w:t>套管内径应大于被保护管线外径300mm，钢筋混凝土套管最小内径不应小于1m；</w:t>
      </w:r>
    </w:p>
    <w:p w14:paraId="193E5B7B">
      <w:pPr>
        <w:pStyle w:val="200"/>
        <w:rPr>
          <w:rFonts w:hint="eastAsia"/>
          <w:color w:val="auto"/>
          <w:highlight w:val="none"/>
        </w:rPr>
      </w:pPr>
      <w:r>
        <w:rPr>
          <w:rFonts w:hint="eastAsia"/>
          <w:color w:val="auto"/>
          <w:highlight w:val="none"/>
        </w:rPr>
        <w:t>涵洞</w:t>
      </w:r>
      <w:r>
        <w:rPr>
          <w:rFonts w:hint="eastAsia"/>
          <w:color w:val="auto"/>
          <w:spacing w:val="-7"/>
          <w:highlight w:val="none"/>
        </w:rPr>
        <w:t>净跨度不小于D+2.5m（D为被保护管线外径，包括防护层），涵洞盖板应采用活动吊装形式；</w:t>
      </w:r>
    </w:p>
    <w:p w14:paraId="38563FF4">
      <w:pPr>
        <w:pStyle w:val="200"/>
        <w:rPr>
          <w:rFonts w:hint="eastAsia"/>
          <w:color w:val="auto"/>
          <w:highlight w:val="none"/>
        </w:rPr>
      </w:pPr>
      <w:r>
        <w:rPr>
          <w:rFonts w:hint="eastAsia"/>
          <w:color w:val="auto"/>
          <w:highlight w:val="none"/>
        </w:rPr>
        <w:t>套管（涵洞）两端应使用耐久的材料密封；</w:t>
      </w:r>
    </w:p>
    <w:p w14:paraId="3EF2AE09">
      <w:pPr>
        <w:pStyle w:val="200"/>
        <w:rPr>
          <w:rFonts w:hint="eastAsia"/>
          <w:color w:val="auto"/>
          <w:highlight w:val="none"/>
        </w:rPr>
      </w:pPr>
      <w:r>
        <w:rPr>
          <w:rFonts w:hint="eastAsia"/>
          <w:color w:val="auto"/>
          <w:highlight w:val="none"/>
        </w:rPr>
        <w:t>套管（涵</w:t>
      </w:r>
      <w:r>
        <w:rPr>
          <w:rFonts w:hint="eastAsia"/>
          <w:color w:val="auto"/>
          <w:spacing w:val="2"/>
          <w:highlight w:val="none"/>
        </w:rPr>
        <w:t>洞）的保护长度应超出公路用地范围外缘10m以上，还应满足公</w:t>
      </w:r>
      <w:r>
        <w:rPr>
          <w:rFonts w:hint="eastAsia"/>
          <w:color w:val="auto"/>
          <w:highlight w:val="none"/>
        </w:rPr>
        <w:t>路远期拓宽改建的要求；</w:t>
      </w:r>
    </w:p>
    <w:p w14:paraId="608A9D52">
      <w:pPr>
        <w:pStyle w:val="200"/>
        <w:rPr>
          <w:rFonts w:hint="eastAsia"/>
          <w:color w:val="auto"/>
          <w:highlight w:val="none"/>
        </w:rPr>
      </w:pPr>
      <w:r>
        <w:rPr>
          <w:rFonts w:hint="eastAsia"/>
          <w:color w:val="auto"/>
          <w:highlight w:val="none"/>
        </w:rPr>
        <w:t>设计文件应对套管（涵洞）的荷载进行验算，路面范围内的套管（涵洞）应满足被穿越公路的设计荷载，远期规划范围内的套管（涵洞）应满足公路-Ⅰ级荷载，远期规划范围外的套管（涵洞）应满足公路-Ⅱ级荷载；</w:t>
      </w:r>
    </w:p>
    <w:p w14:paraId="3BE148B4">
      <w:pPr>
        <w:pStyle w:val="200"/>
        <w:rPr>
          <w:rFonts w:hint="eastAsia"/>
          <w:color w:val="auto"/>
          <w:highlight w:val="none"/>
        </w:rPr>
      </w:pPr>
      <w:r>
        <w:rPr>
          <w:rFonts w:hint="eastAsia"/>
          <w:color w:val="auto"/>
          <w:highlight w:val="none"/>
        </w:rPr>
        <w:t>采用定向钻穿越方式的，管道强度经验算合格后，可不设套管。</w:t>
      </w:r>
    </w:p>
    <w:p w14:paraId="449CB26C">
      <w:pPr>
        <w:pStyle w:val="190"/>
        <w:rPr>
          <w:rFonts w:hint="eastAsia"/>
          <w:color w:val="auto"/>
          <w:highlight w:val="none"/>
        </w:rPr>
      </w:pPr>
      <w:r>
        <w:rPr>
          <w:rFonts w:hint="eastAsia"/>
          <w:color w:val="auto"/>
          <w:highlight w:val="none"/>
        </w:rPr>
        <w:t>多条石油、燃气等输送易燃易爆物质的管线平行布置穿越公路，套管（涵洞）间净距不小于 6m；其余管道平行布置穿越公路，套管（涵洞）净距不小于 1 倍套管（涵洞）外径。同期建设的油、气管道，受地形限制时局部地段可采用同沟敷设，管道同沟敷设时其最小间距不应小于0.5m。</w:t>
      </w:r>
    </w:p>
    <w:p w14:paraId="2B897B7D">
      <w:pPr>
        <w:pStyle w:val="190"/>
        <w:rPr>
          <w:rFonts w:hint="eastAsia"/>
          <w:color w:val="auto"/>
          <w:highlight w:val="none"/>
        </w:rPr>
      </w:pPr>
      <w:r>
        <w:rPr>
          <w:rFonts w:hint="eastAsia"/>
          <w:color w:val="auto"/>
          <w:highlight w:val="none"/>
        </w:rPr>
        <w:t>管线穿越公路时的最小覆土深度应符合下列规定：</w:t>
      </w:r>
    </w:p>
    <w:p w14:paraId="5C7488AE">
      <w:pPr>
        <w:pStyle w:val="200"/>
        <w:numPr>
          <w:ilvl w:val="0"/>
          <w:numId w:val="46"/>
        </w:numPr>
        <w:rPr>
          <w:rFonts w:hint="eastAsia"/>
          <w:color w:val="auto"/>
          <w:highlight w:val="none"/>
        </w:rPr>
      </w:pPr>
      <w:r>
        <w:rPr>
          <w:rFonts w:hint="eastAsia"/>
          <w:color w:val="auto"/>
          <w:highlight w:val="none"/>
        </w:rPr>
        <w:t>石油、燃气等输送易燃易爆物质的管线穿越公路时，套管（涵洞）顶部最小覆土深度应符合表4的要求；</w:t>
      </w:r>
    </w:p>
    <w:p w14:paraId="27D24B61">
      <w:pPr>
        <w:pStyle w:val="138"/>
        <w:spacing w:before="156" w:after="156"/>
        <w:rPr>
          <w:rFonts w:hint="eastAsia"/>
          <w:color w:val="auto"/>
          <w:highlight w:val="none"/>
        </w:rPr>
      </w:pPr>
      <w:r>
        <w:rPr>
          <w:rFonts w:hint="eastAsia"/>
          <w:color w:val="auto"/>
          <w:highlight w:val="none"/>
        </w:rPr>
        <w:t>套管（涵洞）顶部最小覆土深度</w:t>
      </w:r>
    </w:p>
    <w:tbl>
      <w:tblPr>
        <w:tblStyle w:val="49"/>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4684"/>
        <w:gridCol w:w="4685"/>
      </w:tblGrid>
      <w:tr w14:paraId="21E58E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331" w:hRule="exact"/>
          <w:jc w:val="center"/>
        </w:trPr>
        <w:tc>
          <w:tcPr>
            <w:tcW w:w="4684" w:type="dxa"/>
            <w:tcBorders>
              <w:top w:val="single" w:color="000000" w:sz="8" w:space="0"/>
              <w:bottom w:val="single" w:color="000000" w:sz="8" w:space="0"/>
            </w:tcBorders>
            <w:tcMar>
              <w:top w:w="0" w:type="dxa"/>
              <w:left w:w="0" w:type="dxa"/>
              <w:bottom w:w="0" w:type="dxa"/>
              <w:right w:w="0" w:type="dxa"/>
            </w:tcMar>
            <w:vAlign w:val="center"/>
          </w:tcPr>
          <w:p w14:paraId="44093022">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位置</w:t>
            </w:r>
          </w:p>
        </w:tc>
        <w:tc>
          <w:tcPr>
            <w:tcW w:w="4685" w:type="dxa"/>
            <w:tcBorders>
              <w:top w:val="single" w:color="000000" w:sz="8" w:space="0"/>
              <w:bottom w:val="single" w:color="000000" w:sz="8" w:space="0"/>
            </w:tcBorders>
            <w:tcMar>
              <w:top w:w="0" w:type="dxa"/>
              <w:left w:w="0" w:type="dxa"/>
              <w:bottom w:w="0" w:type="dxa"/>
              <w:right w:w="0" w:type="dxa"/>
            </w:tcMar>
            <w:vAlign w:val="center"/>
          </w:tcPr>
          <w:p w14:paraId="6607BA89">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最小覆土深度（</w:t>
            </w:r>
            <w:r>
              <w:rPr>
                <w:rFonts w:hint="eastAsia" w:ascii="宋体" w:hAnsi="宋体" w:cs="宋体_x0004_fal"/>
                <w:color w:val="auto"/>
                <w:spacing w:val="-6"/>
                <w:sz w:val="18"/>
                <w:highlight w:val="none"/>
              </w:rPr>
              <w:t>m</w:t>
            </w:r>
            <w:r>
              <w:rPr>
                <w:rFonts w:hint="eastAsia" w:ascii="宋体" w:hAnsi="宋体" w:cs="宋体_x0004_fal"/>
                <w:color w:val="auto"/>
                <w:sz w:val="18"/>
                <w:highlight w:val="none"/>
              </w:rPr>
              <w:t>）</w:t>
            </w:r>
          </w:p>
        </w:tc>
      </w:tr>
      <w:tr w14:paraId="71EE5F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29" w:hRule="exact"/>
          <w:jc w:val="center"/>
        </w:trPr>
        <w:tc>
          <w:tcPr>
            <w:tcW w:w="4684" w:type="dxa"/>
            <w:tcBorders>
              <w:top w:val="single" w:color="000000" w:sz="8" w:space="0"/>
            </w:tcBorders>
            <w:tcMar>
              <w:top w:w="0" w:type="dxa"/>
              <w:left w:w="0" w:type="dxa"/>
              <w:bottom w:w="0" w:type="dxa"/>
              <w:right w:w="0" w:type="dxa"/>
            </w:tcMar>
            <w:vAlign w:val="center"/>
          </w:tcPr>
          <w:p w14:paraId="584887AD">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公路路面以下</w:t>
            </w:r>
          </w:p>
        </w:tc>
        <w:tc>
          <w:tcPr>
            <w:tcW w:w="4685" w:type="dxa"/>
            <w:tcBorders>
              <w:top w:val="single" w:color="000000" w:sz="8" w:space="0"/>
            </w:tcBorders>
            <w:tcMar>
              <w:top w:w="0" w:type="dxa"/>
              <w:left w:w="0" w:type="dxa"/>
              <w:bottom w:w="0" w:type="dxa"/>
              <w:right w:w="0" w:type="dxa"/>
            </w:tcMar>
            <w:vAlign w:val="center"/>
          </w:tcPr>
          <w:p w14:paraId="5D3F4243">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1.2</w:t>
            </w:r>
            <w:r>
              <w:rPr>
                <w:rFonts w:hint="eastAsia" w:ascii="宋体" w:hAnsi="宋体" w:cs="宋体_x0004_fal"/>
                <w:color w:val="auto"/>
                <w:sz w:val="18"/>
                <w:highlight w:val="none"/>
              </w:rPr>
              <w:t>（距路面底基层）</w:t>
            </w:r>
          </w:p>
        </w:tc>
      </w:tr>
      <w:tr w14:paraId="3A372C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26" w:hRule="exact"/>
          <w:jc w:val="center"/>
        </w:trPr>
        <w:tc>
          <w:tcPr>
            <w:tcW w:w="4684" w:type="dxa"/>
            <w:tcMar>
              <w:top w:w="0" w:type="dxa"/>
              <w:left w:w="0" w:type="dxa"/>
              <w:bottom w:w="0" w:type="dxa"/>
              <w:right w:w="0" w:type="dxa"/>
            </w:tcMar>
            <w:vAlign w:val="center"/>
          </w:tcPr>
          <w:p w14:paraId="69D6CD10">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公路边沟底面以下</w:t>
            </w:r>
          </w:p>
        </w:tc>
        <w:tc>
          <w:tcPr>
            <w:tcW w:w="4685" w:type="dxa"/>
            <w:tcMar>
              <w:top w:w="0" w:type="dxa"/>
              <w:left w:w="0" w:type="dxa"/>
              <w:bottom w:w="0" w:type="dxa"/>
              <w:right w:w="0" w:type="dxa"/>
            </w:tcMar>
            <w:vAlign w:val="center"/>
          </w:tcPr>
          <w:p w14:paraId="68A347A8">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1.0</w:t>
            </w:r>
            <w:r>
              <w:rPr>
                <w:rFonts w:hint="eastAsia" w:ascii="宋体" w:hAnsi="宋体" w:cs="宋体_x0004_fal"/>
                <w:color w:val="auto"/>
                <w:sz w:val="18"/>
                <w:highlight w:val="none"/>
              </w:rPr>
              <w:t>（距边沟底面）</w:t>
            </w:r>
          </w:p>
        </w:tc>
      </w:tr>
    </w:tbl>
    <w:p w14:paraId="79E8E37D">
      <w:pPr>
        <w:pStyle w:val="200"/>
        <w:rPr>
          <w:rFonts w:hint="eastAsia"/>
          <w:color w:val="auto"/>
          <w:highlight w:val="none"/>
        </w:rPr>
      </w:pPr>
      <w:r>
        <w:rPr>
          <w:rFonts w:hint="eastAsia"/>
          <w:color w:val="auto"/>
          <w:highlight w:val="none"/>
        </w:rPr>
        <w:t>其他管线的套管（涵洞）顶部距路面底基层的最小覆土深度应大于1.0m。套管（涵洞）保护范围及覆土深度示意图见图9。</w:t>
      </w:r>
    </w:p>
    <w:p w14:paraId="37113C3C">
      <w:pPr>
        <w:pStyle w:val="256"/>
        <w:widowControl w:val="0"/>
        <w:spacing w:after="156"/>
        <w:jc w:val="center"/>
        <w:rPr>
          <w:rFonts w:ascii="宋体" w:hAnsi="Times New Roman" w:eastAsia="宋体"/>
          <w:color w:val="auto"/>
          <w:kern w:val="2"/>
          <w:sz w:val="21"/>
          <w:szCs w:val="24"/>
          <w:highlight w:val="none"/>
        </w:rPr>
      </w:pPr>
      <w:r>
        <w:rPr>
          <w:rFonts w:hint="eastAsia"/>
          <w:color w:val="auto"/>
          <w:highlight w:val="none"/>
        </w:rPr>
        <w:drawing>
          <wp:inline distT="0" distB="0" distL="0" distR="0">
            <wp:extent cx="5169535" cy="1351280"/>
            <wp:effectExtent l="0" t="0" r="12065" b="1270"/>
            <wp:docPr id="11" name="图片 11" descr="防落物网-Model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防落物网-Model_01"/>
                    <pic:cNvPicPr>
                      <a:picLocks noChangeAspect="1" noChangeArrowheads="1"/>
                    </pic:cNvPicPr>
                  </pic:nvPicPr>
                  <pic:blipFill>
                    <a:blip r:embed="rId25" cstate="print">
                      <a:extLst>
                        <a:ext uri="{28A0092B-C50C-407E-A947-70E740481C1C}">
                          <a14:useLocalDpi xmlns:a14="http://schemas.microsoft.com/office/drawing/2010/main" val="0"/>
                        </a:ext>
                      </a:extLst>
                    </a:blip>
                    <a:srcRect l="557" t="32182" r="4280" b="32636"/>
                    <a:stretch>
                      <a:fillRect/>
                    </a:stretch>
                  </pic:blipFill>
                  <pic:spPr>
                    <a:xfrm>
                      <a:off x="0" y="0"/>
                      <a:ext cx="5169535" cy="1351280"/>
                    </a:xfrm>
                    <a:prstGeom prst="rect">
                      <a:avLst/>
                    </a:prstGeom>
                    <a:noFill/>
                    <a:ln>
                      <a:noFill/>
                    </a:ln>
                    <a:effectLst/>
                  </pic:spPr>
                </pic:pic>
              </a:graphicData>
            </a:graphic>
          </wp:inline>
        </w:drawing>
      </w:r>
    </w:p>
    <w:p w14:paraId="47995B52">
      <w:pPr>
        <w:pStyle w:val="140"/>
        <w:spacing w:before="156" w:after="156"/>
        <w:rPr>
          <w:rFonts w:hint="eastAsia"/>
          <w:color w:val="auto"/>
          <w:highlight w:val="none"/>
        </w:rPr>
      </w:pPr>
      <w:r>
        <w:rPr>
          <w:rFonts w:hint="eastAsia"/>
          <w:color w:val="auto"/>
          <w:highlight w:val="none"/>
        </w:rPr>
        <w:t>套管（涵洞）保护范围及覆土深度示意图</w:t>
      </w:r>
    </w:p>
    <w:p w14:paraId="54B790BA">
      <w:pPr>
        <w:pStyle w:val="190"/>
        <w:rPr>
          <w:rFonts w:hint="eastAsia"/>
          <w:color w:val="auto"/>
          <w:highlight w:val="none"/>
        </w:rPr>
      </w:pPr>
      <w:r>
        <w:rPr>
          <w:rFonts w:hint="eastAsia"/>
          <w:color w:val="auto"/>
          <w:highlight w:val="none"/>
        </w:rPr>
        <w:t>穿越管线不应在公路用地范围内设置弯头和水平或竖向曲线。</w:t>
      </w:r>
    </w:p>
    <w:p w14:paraId="6DA31498">
      <w:pPr>
        <w:pStyle w:val="190"/>
        <w:rPr>
          <w:rFonts w:hint="eastAsia"/>
          <w:color w:val="auto"/>
          <w:highlight w:val="none"/>
        </w:rPr>
      </w:pPr>
      <w:r>
        <w:rPr>
          <w:rFonts w:hint="eastAsia"/>
          <w:color w:val="auto"/>
          <w:highlight w:val="none"/>
        </w:rPr>
        <w:t>管线接头应设置在公路用地范围外，同时应满足公路远期拓宽改建的要求。</w:t>
      </w:r>
    </w:p>
    <w:p w14:paraId="2E15BACC">
      <w:pPr>
        <w:pStyle w:val="190"/>
        <w:rPr>
          <w:rFonts w:hint="eastAsia"/>
          <w:color w:val="auto"/>
          <w:highlight w:val="none"/>
        </w:rPr>
      </w:pPr>
      <w:r>
        <w:rPr>
          <w:rFonts w:hint="eastAsia"/>
          <w:color w:val="auto"/>
          <w:highlight w:val="none"/>
        </w:rPr>
        <w:t>石油、燃气等输送易燃易爆物质的管线存在平面交叉的，管线交叉点距离公路用地范围外缘应大于100m。</w:t>
      </w:r>
    </w:p>
    <w:p w14:paraId="7EE123E4">
      <w:pPr>
        <w:pStyle w:val="190"/>
        <w:rPr>
          <w:rFonts w:hint="eastAsia"/>
          <w:color w:val="auto"/>
          <w:highlight w:val="none"/>
        </w:rPr>
      </w:pPr>
      <w:r>
        <w:rPr>
          <w:rFonts w:hint="eastAsia"/>
          <w:color w:val="auto"/>
          <w:highlight w:val="none"/>
        </w:rPr>
        <w:t>应对钢制管道外防腐层的完整性提出具体的保护措施，应符合下列要求：</w:t>
      </w:r>
    </w:p>
    <w:p w14:paraId="7088FB37">
      <w:pPr>
        <w:pStyle w:val="200"/>
        <w:numPr>
          <w:ilvl w:val="0"/>
          <w:numId w:val="47"/>
        </w:numPr>
        <w:rPr>
          <w:rFonts w:hint="eastAsia"/>
          <w:color w:val="auto"/>
          <w:highlight w:val="none"/>
        </w:rPr>
      </w:pPr>
      <w:r>
        <w:rPr>
          <w:rFonts w:hint="eastAsia"/>
          <w:color w:val="auto"/>
          <w:highlight w:val="none"/>
        </w:rPr>
        <w:t>管道进行穿越前，应采用电火花检漏仪对外防腐层进行检漏；</w:t>
      </w:r>
    </w:p>
    <w:p w14:paraId="6D4CF2B3">
      <w:pPr>
        <w:pStyle w:val="200"/>
        <w:rPr>
          <w:rFonts w:hint="eastAsia"/>
          <w:color w:val="auto"/>
          <w:highlight w:val="none"/>
        </w:rPr>
      </w:pPr>
      <w:r>
        <w:rPr>
          <w:rFonts w:hint="eastAsia"/>
          <w:color w:val="auto"/>
          <w:highlight w:val="none"/>
        </w:rPr>
        <w:t>穿越安装后，应再对防腐层检漏，对其损伤部位应及时修补；</w:t>
      </w:r>
    </w:p>
    <w:p w14:paraId="7C89FF16">
      <w:pPr>
        <w:pStyle w:val="200"/>
        <w:rPr>
          <w:rFonts w:hint="eastAsia"/>
          <w:color w:val="auto"/>
          <w:highlight w:val="none"/>
        </w:rPr>
      </w:pPr>
      <w:r>
        <w:rPr>
          <w:rFonts w:hint="eastAsia"/>
          <w:color w:val="auto"/>
          <w:highlight w:val="none"/>
        </w:rPr>
        <w:t>应用500V兆欧表检测套管与管道之间的绝缘电阻，其值应大于2M欧。</w:t>
      </w:r>
    </w:p>
    <w:p w14:paraId="684DD376">
      <w:pPr>
        <w:pStyle w:val="190"/>
        <w:rPr>
          <w:rFonts w:hint="eastAsia"/>
          <w:color w:val="auto"/>
          <w:highlight w:val="none"/>
        </w:rPr>
      </w:pPr>
      <w:r>
        <w:rPr>
          <w:rFonts w:hint="eastAsia"/>
          <w:color w:val="auto"/>
          <w:highlight w:val="none"/>
        </w:rPr>
        <w:t>穿越管线应在公路两侧设置耐久性标识。标识的内容至少应包括：警示语、管线名称、管线产权单位、管道输送物质名称、管道压力、管道埋深以及紧急联系电话。</w:t>
      </w:r>
    </w:p>
    <w:p w14:paraId="2E157936">
      <w:pPr>
        <w:pStyle w:val="91"/>
        <w:spacing w:before="156" w:after="156"/>
        <w:rPr>
          <w:rFonts w:hint="eastAsia"/>
          <w:color w:val="auto"/>
          <w:highlight w:val="none"/>
        </w:rPr>
      </w:pPr>
      <w:r>
        <w:rPr>
          <w:rFonts w:hint="eastAsia"/>
          <w:color w:val="auto"/>
          <w:highlight w:val="none"/>
        </w:rPr>
        <w:t>施工要求</w:t>
      </w:r>
    </w:p>
    <w:p w14:paraId="3FA6E169">
      <w:pPr>
        <w:pStyle w:val="190"/>
        <w:rPr>
          <w:rFonts w:hint="eastAsia"/>
          <w:color w:val="auto"/>
          <w:highlight w:val="none"/>
        </w:rPr>
      </w:pPr>
      <w:r>
        <w:rPr>
          <w:rFonts w:hint="eastAsia"/>
          <w:color w:val="auto"/>
          <w:highlight w:val="none"/>
        </w:rPr>
        <w:t>施工单位应根据施工图设计，结合穿越处的地形地貌，交通流量、施工季节等具体情况编制专项施工方案；专项施工方案除应符合附录B的要求外，还应有施工平面布置图，明确施工场地与公路路基及其他公路附属设施的位置关系。</w:t>
      </w:r>
    </w:p>
    <w:p w14:paraId="49AEFC46">
      <w:pPr>
        <w:pStyle w:val="190"/>
        <w:rPr>
          <w:rFonts w:hint="eastAsia"/>
          <w:color w:val="auto"/>
          <w:highlight w:val="none"/>
        </w:rPr>
      </w:pPr>
      <w:r>
        <w:rPr>
          <w:rFonts w:hint="eastAsia"/>
          <w:color w:val="auto"/>
          <w:highlight w:val="none"/>
        </w:rPr>
        <w:t>管线穿越二级及以上公路时应采用顶管穿越、水平定向穿越等非开挖穿越施工，穿越的起终点应超出公路用地范围；其他等级公路宜采用非开挖穿越施工，条件受限时，可采用明挖暗埋施工。</w:t>
      </w:r>
    </w:p>
    <w:p w14:paraId="2F0C6D2A">
      <w:pPr>
        <w:pStyle w:val="190"/>
        <w:rPr>
          <w:rFonts w:hint="eastAsia"/>
          <w:color w:val="auto"/>
          <w:highlight w:val="none"/>
        </w:rPr>
      </w:pPr>
      <w:r>
        <w:rPr>
          <w:rFonts w:hint="eastAsia"/>
          <w:color w:val="auto"/>
          <w:highlight w:val="none"/>
        </w:rPr>
        <w:t>采用顶管施工应符合下列要求：</w:t>
      </w:r>
    </w:p>
    <w:p w14:paraId="2C3B4FAE">
      <w:pPr>
        <w:pStyle w:val="200"/>
        <w:numPr>
          <w:ilvl w:val="0"/>
          <w:numId w:val="48"/>
        </w:numPr>
        <w:rPr>
          <w:rFonts w:hint="eastAsia"/>
          <w:color w:val="auto"/>
          <w:highlight w:val="none"/>
        </w:rPr>
      </w:pPr>
      <w:r>
        <w:rPr>
          <w:rFonts w:hint="eastAsia"/>
          <w:color w:val="auto"/>
          <w:highlight w:val="none"/>
        </w:rPr>
        <w:t>采用顶管穿越时，宜选用平衡类顶管机（泥水平衡式、土压平衡式、气压平衡式）；顶管结构强度应满足施工要求和公路运营荷载要求；</w:t>
      </w:r>
    </w:p>
    <w:p w14:paraId="5C8C3C3C">
      <w:pPr>
        <w:pStyle w:val="200"/>
        <w:rPr>
          <w:rFonts w:hint="eastAsia"/>
          <w:color w:val="auto"/>
          <w:highlight w:val="none"/>
        </w:rPr>
      </w:pPr>
      <w:r>
        <w:rPr>
          <w:rFonts w:hint="eastAsia"/>
          <w:color w:val="auto"/>
          <w:highlight w:val="none"/>
        </w:rPr>
        <w:t>工作井、接收井应设置在公路用地范围以外，开挖深度较大时应考虑其稳定性，同时应采用安全可靠的支护措施，确保开挖不影响相邻路基的稳定；从工作井出渣应及时清运，不应堆放在公路用地范围内。工作井设置位置示意图见图10；</w:t>
      </w:r>
    </w:p>
    <w:p w14:paraId="2A1FFDAE">
      <w:pPr>
        <w:pStyle w:val="256"/>
        <w:widowControl w:val="0"/>
        <w:spacing w:after="156"/>
        <w:jc w:val="center"/>
        <w:rPr>
          <w:rFonts w:ascii="宋体" w:hAnsi="Times New Roman" w:eastAsia="宋体"/>
          <w:color w:val="auto"/>
          <w:kern w:val="2"/>
          <w:sz w:val="21"/>
          <w:szCs w:val="24"/>
          <w:highlight w:val="none"/>
        </w:rPr>
      </w:pPr>
      <w:r>
        <w:rPr>
          <w:color w:val="auto"/>
          <w:highlight w:val="none"/>
        </w:rPr>
        <w:drawing>
          <wp:inline distT="0" distB="0" distL="0" distR="0">
            <wp:extent cx="3398520" cy="135445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l="623" t="7208" r="819" b="5687"/>
                    <a:stretch>
                      <a:fillRect/>
                    </a:stretch>
                  </pic:blipFill>
                  <pic:spPr>
                    <a:xfrm>
                      <a:off x="0" y="0"/>
                      <a:ext cx="3398520" cy="1354455"/>
                    </a:xfrm>
                    <a:prstGeom prst="rect">
                      <a:avLst/>
                    </a:prstGeom>
                    <a:noFill/>
                    <a:ln>
                      <a:noFill/>
                    </a:ln>
                    <a:effectLst/>
                  </pic:spPr>
                </pic:pic>
              </a:graphicData>
            </a:graphic>
          </wp:inline>
        </w:drawing>
      </w:r>
    </w:p>
    <w:p w14:paraId="372D2EAD">
      <w:pPr>
        <w:pStyle w:val="140"/>
        <w:spacing w:before="156" w:after="156"/>
        <w:rPr>
          <w:rFonts w:hint="eastAsia"/>
          <w:color w:val="auto"/>
          <w:highlight w:val="none"/>
        </w:rPr>
      </w:pPr>
      <w:r>
        <w:rPr>
          <w:rFonts w:hint="eastAsia"/>
          <w:color w:val="auto"/>
          <w:highlight w:val="none"/>
        </w:rPr>
        <w:t>工作井设置位置示意图</w:t>
      </w:r>
    </w:p>
    <w:p w14:paraId="59E64B91">
      <w:pPr>
        <w:pStyle w:val="200"/>
        <w:rPr>
          <w:rFonts w:hint="eastAsia"/>
          <w:color w:val="auto"/>
          <w:highlight w:val="none"/>
        </w:rPr>
      </w:pPr>
      <w:r>
        <w:rPr>
          <w:rFonts w:hint="eastAsia"/>
          <w:color w:val="auto"/>
          <w:highlight w:val="none"/>
        </w:rPr>
        <w:t>顶管施工应针对地质条件制定开挖顶进方案，避免过度抽排地下水、超挖、洞内掌子面垮塌等导致公路路基等病害；当病害隐患难以避免时，应有明确的处理和修复措施。</w:t>
      </w:r>
    </w:p>
    <w:p w14:paraId="1E936C2B">
      <w:pPr>
        <w:pStyle w:val="190"/>
        <w:rPr>
          <w:rFonts w:hint="eastAsia"/>
          <w:color w:val="auto"/>
          <w:highlight w:val="none"/>
        </w:rPr>
      </w:pPr>
      <w:r>
        <w:rPr>
          <w:rFonts w:hint="eastAsia" w:ascii="黑体" w:hAnsi="黑体" w:eastAsia="黑体"/>
          <w:color w:val="auto"/>
          <w:highlight w:val="none"/>
        </w:rPr>
        <w:t>6.1.2.4</w:t>
      </w:r>
      <w:r>
        <w:rPr>
          <w:rFonts w:hint="eastAsia"/>
          <w:color w:val="auto"/>
          <w:highlight w:val="none"/>
        </w:rPr>
        <w:t>　采用定向钻穿越施工应符合下列要求：</w:t>
      </w:r>
    </w:p>
    <w:p w14:paraId="71C9595F">
      <w:pPr>
        <w:pStyle w:val="200"/>
        <w:numPr>
          <w:ilvl w:val="0"/>
          <w:numId w:val="49"/>
        </w:numPr>
        <w:rPr>
          <w:rFonts w:hint="eastAsia"/>
          <w:color w:val="auto"/>
          <w:highlight w:val="none"/>
        </w:rPr>
      </w:pPr>
      <w:r>
        <w:rPr>
          <w:rFonts w:hint="eastAsia"/>
          <w:color w:val="auto"/>
          <w:highlight w:val="none"/>
        </w:rPr>
        <w:t>定向钻穿越地层不宜选取在卵石、松散状砂土等不良地层。当无法避免这类地层时，应采取套管隔离、注浆固结等措施；</w:t>
      </w:r>
    </w:p>
    <w:p w14:paraId="7D6ABF6B">
      <w:pPr>
        <w:pStyle w:val="200"/>
        <w:rPr>
          <w:rFonts w:hint="eastAsia"/>
          <w:color w:val="auto"/>
          <w:highlight w:val="none"/>
        </w:rPr>
      </w:pPr>
      <w:r>
        <w:rPr>
          <w:rFonts w:hint="eastAsia"/>
          <w:color w:val="auto"/>
          <w:highlight w:val="none"/>
        </w:rPr>
        <w:t>定向钻出入口及施工场地宜设置在公路建筑控制区以外，如条件受限时应设置在公路用地范围以外。</w:t>
      </w:r>
    </w:p>
    <w:p w14:paraId="1BB29506">
      <w:pPr>
        <w:pStyle w:val="190"/>
        <w:rPr>
          <w:rFonts w:hint="eastAsia"/>
          <w:color w:val="auto"/>
          <w:highlight w:val="none"/>
        </w:rPr>
      </w:pPr>
      <w:r>
        <w:rPr>
          <w:rFonts w:hint="eastAsia"/>
          <w:color w:val="auto"/>
          <w:highlight w:val="none"/>
        </w:rPr>
        <w:t>非开挖穿越施工应根据地质条件制定公路路面监测方案，并进行全过程监测，累计沉降或隆起量应小于20mm。当日沉降或隆起量大于5mm时，应停止施工，分析原因并采取有效措施后方可继续施工；当总沉降或隆起量大于20mm时，应制定公路修复措施。</w:t>
      </w:r>
    </w:p>
    <w:p w14:paraId="5810E3F5">
      <w:pPr>
        <w:pStyle w:val="190"/>
        <w:rPr>
          <w:rFonts w:hint="eastAsia"/>
          <w:color w:val="auto"/>
          <w:highlight w:val="none"/>
        </w:rPr>
      </w:pPr>
      <w:r>
        <w:rPr>
          <w:rFonts w:hint="eastAsia"/>
          <w:color w:val="auto"/>
          <w:highlight w:val="none"/>
        </w:rPr>
        <w:t>采用明挖暗埋施工应符合下列要求：</w:t>
      </w:r>
    </w:p>
    <w:p w14:paraId="024ED831">
      <w:pPr>
        <w:pStyle w:val="200"/>
        <w:numPr>
          <w:ilvl w:val="0"/>
          <w:numId w:val="50"/>
        </w:numPr>
        <w:rPr>
          <w:rFonts w:hint="eastAsia"/>
          <w:color w:val="auto"/>
          <w:highlight w:val="none"/>
        </w:rPr>
      </w:pPr>
      <w:r>
        <w:rPr>
          <w:rFonts w:hint="eastAsia"/>
          <w:color w:val="auto"/>
          <w:highlight w:val="none"/>
        </w:rPr>
        <w:t>穿越管道采用钢筋混凝土保护结构施工时应确保地基稳定，不应出现不均匀沉降；</w:t>
      </w:r>
    </w:p>
    <w:p w14:paraId="02D3EE7A">
      <w:pPr>
        <w:pStyle w:val="200"/>
        <w:rPr>
          <w:rFonts w:hint="eastAsia"/>
          <w:color w:val="auto"/>
          <w:highlight w:val="none"/>
        </w:rPr>
      </w:pPr>
      <w:r>
        <w:rPr>
          <w:rFonts w:hint="eastAsia"/>
          <w:color w:val="auto"/>
          <w:highlight w:val="none"/>
        </w:rPr>
        <w:t>明挖施工的管道完成并达到回填条件后，应根据设计要求及时进行基坑回填；</w:t>
      </w:r>
    </w:p>
    <w:p w14:paraId="3E22E738">
      <w:pPr>
        <w:pStyle w:val="200"/>
        <w:rPr>
          <w:rFonts w:hint="eastAsia"/>
          <w:color w:val="auto"/>
          <w:highlight w:val="none"/>
        </w:rPr>
      </w:pPr>
      <w:r>
        <w:rPr>
          <w:rFonts w:hint="eastAsia"/>
          <w:color w:val="auto"/>
          <w:highlight w:val="none"/>
        </w:rPr>
        <w:t>路面修复应与原路面结构一致、接合良好，保持平顺；</w:t>
      </w:r>
    </w:p>
    <w:p w14:paraId="0B1FFCC3">
      <w:pPr>
        <w:pStyle w:val="200"/>
        <w:rPr>
          <w:rFonts w:hint="eastAsia"/>
          <w:color w:val="auto"/>
          <w:highlight w:val="none"/>
        </w:rPr>
      </w:pPr>
      <w:r>
        <w:rPr>
          <w:rFonts w:hint="eastAsia"/>
          <w:color w:val="auto"/>
          <w:highlight w:val="none"/>
        </w:rPr>
        <w:t>施工期间应保持排水通畅，开挖废弃物应及时清运至公路用地范围以外；</w:t>
      </w:r>
    </w:p>
    <w:p w14:paraId="071FCD95">
      <w:pPr>
        <w:pStyle w:val="200"/>
        <w:rPr>
          <w:rFonts w:hint="eastAsia"/>
          <w:color w:val="auto"/>
          <w:highlight w:val="none"/>
        </w:rPr>
      </w:pPr>
      <w:r>
        <w:rPr>
          <w:rFonts w:hint="eastAsia"/>
          <w:color w:val="auto"/>
          <w:highlight w:val="none"/>
        </w:rPr>
        <w:t>明挖暗埋影响或中断公路交通，应另行制定交通组织方案。</w:t>
      </w:r>
    </w:p>
    <w:p w14:paraId="1F4B850E">
      <w:pPr>
        <w:pStyle w:val="190"/>
        <w:rPr>
          <w:rFonts w:hint="eastAsia"/>
          <w:color w:val="auto"/>
          <w:highlight w:val="none"/>
        </w:rPr>
      </w:pPr>
      <w:r>
        <w:rPr>
          <w:rFonts w:hint="eastAsia"/>
          <w:color w:val="auto"/>
          <w:highlight w:val="none"/>
        </w:rPr>
        <w:t>油气管线施工应符合下列要求：</w:t>
      </w:r>
    </w:p>
    <w:p w14:paraId="05AF1872">
      <w:pPr>
        <w:pStyle w:val="200"/>
        <w:numPr>
          <w:ilvl w:val="0"/>
          <w:numId w:val="51"/>
        </w:numPr>
        <w:rPr>
          <w:rFonts w:hint="eastAsia"/>
          <w:color w:val="auto"/>
          <w:highlight w:val="none"/>
        </w:rPr>
      </w:pPr>
      <w:r>
        <w:rPr>
          <w:rFonts w:hint="eastAsia"/>
          <w:color w:val="auto"/>
          <w:highlight w:val="none"/>
        </w:rPr>
        <w:t>穿越对接接头的焊缝无损检测应进行 100％超声波检测、100％射线检测；焊缝合格等级为Ⅱ级及以上；</w:t>
      </w:r>
    </w:p>
    <w:p w14:paraId="0FF17C8E">
      <w:pPr>
        <w:pStyle w:val="200"/>
        <w:rPr>
          <w:rFonts w:hint="eastAsia"/>
          <w:color w:val="auto"/>
          <w:highlight w:val="none"/>
        </w:rPr>
      </w:pPr>
      <w:r>
        <w:rPr>
          <w:rFonts w:hint="eastAsia"/>
          <w:color w:val="auto"/>
          <w:highlight w:val="none"/>
        </w:rPr>
        <w:t>穿越管段连接处的焊口不应强力组装，不应出现使连接管段发生强制变形的连接；</w:t>
      </w:r>
    </w:p>
    <w:p w14:paraId="1B29874D">
      <w:pPr>
        <w:pStyle w:val="200"/>
        <w:rPr>
          <w:rFonts w:hint="eastAsia"/>
          <w:color w:val="auto"/>
          <w:highlight w:val="none"/>
        </w:rPr>
      </w:pPr>
      <w:r>
        <w:rPr>
          <w:rFonts w:hint="eastAsia"/>
          <w:color w:val="auto"/>
          <w:highlight w:val="none"/>
        </w:rPr>
        <w:t>穿越管段经检验不合格的焊缝，穿越高速公路和一级公路时不应返修，应切除重新焊接；穿越二级及以下等级公路时不宜返修，如返修只允许返修一次。</w:t>
      </w:r>
    </w:p>
    <w:p w14:paraId="30E8CEC7">
      <w:pPr>
        <w:pStyle w:val="131"/>
        <w:spacing w:before="156" w:after="156"/>
        <w:rPr>
          <w:rFonts w:hint="eastAsia"/>
          <w:color w:val="auto"/>
          <w:highlight w:val="none"/>
        </w:rPr>
      </w:pPr>
      <w:bookmarkStart w:id="59" w:name="_Toc19595"/>
      <w:r>
        <w:rPr>
          <w:rFonts w:hint="eastAsia"/>
          <w:color w:val="auto"/>
          <w:highlight w:val="none"/>
        </w:rPr>
        <w:t>管线穿越桥梁</w:t>
      </w:r>
      <w:bookmarkEnd w:id="59"/>
    </w:p>
    <w:p w14:paraId="059FA5C1">
      <w:pPr>
        <w:pStyle w:val="91"/>
        <w:spacing w:before="156" w:after="156"/>
        <w:rPr>
          <w:rFonts w:hint="eastAsia"/>
          <w:color w:val="auto"/>
          <w:highlight w:val="none"/>
        </w:rPr>
      </w:pPr>
      <w:r>
        <w:rPr>
          <w:rFonts w:hint="eastAsia"/>
          <w:color w:val="auto"/>
          <w:highlight w:val="none"/>
        </w:rPr>
        <w:t>设计要求</w:t>
      </w:r>
    </w:p>
    <w:p w14:paraId="201FF9A5">
      <w:pPr>
        <w:pStyle w:val="190"/>
        <w:rPr>
          <w:rFonts w:hint="eastAsia"/>
          <w:color w:val="auto"/>
          <w:highlight w:val="none"/>
        </w:rPr>
      </w:pPr>
      <w:r>
        <w:rPr>
          <w:rFonts w:hint="eastAsia"/>
          <w:color w:val="auto"/>
          <w:highlight w:val="none"/>
        </w:rPr>
        <w:t>管线宜优先从路基段穿越公路，条件受限时，经设计论证，可从桥梁段穿越公路。</w:t>
      </w:r>
    </w:p>
    <w:p w14:paraId="6227C671">
      <w:pPr>
        <w:pStyle w:val="190"/>
        <w:rPr>
          <w:rFonts w:hint="eastAsia" w:ascii="仿宋" w:hAnsi="仿宋" w:eastAsia="仿宋" w:cs="宋体"/>
          <w:color w:val="auto"/>
          <w:spacing w:val="-2"/>
          <w:highlight w:val="none"/>
        </w:rPr>
      </w:pPr>
      <w:r>
        <w:rPr>
          <w:rFonts w:hint="eastAsia"/>
          <w:color w:val="auto"/>
          <w:highlight w:val="none"/>
        </w:rPr>
        <w:t>管线穿越桥梁位置除应符合 6.1.1.1 的规定外，还宜远离桥墩（台）及桥梁锥坡。油气输送管道外缘与桥墩（台）的水平净距不应小于5m。</w:t>
      </w:r>
    </w:p>
    <w:p w14:paraId="77952C1E">
      <w:pPr>
        <w:pStyle w:val="190"/>
        <w:rPr>
          <w:rFonts w:hint="eastAsia"/>
          <w:color w:val="auto"/>
          <w:highlight w:val="none"/>
        </w:rPr>
      </w:pPr>
      <w:r>
        <w:rPr>
          <w:rFonts w:hint="eastAsia"/>
          <w:color w:val="auto"/>
          <w:highlight w:val="none"/>
        </w:rPr>
        <w:t>管线与公路（桥梁段）宜为正交；必须斜交时，经设计方案的论证或比选，交叉角度应大于30°。</w:t>
      </w:r>
    </w:p>
    <w:p w14:paraId="464C6F83">
      <w:pPr>
        <w:pStyle w:val="190"/>
        <w:rPr>
          <w:rFonts w:hint="eastAsia"/>
          <w:color w:val="auto"/>
          <w:highlight w:val="none"/>
        </w:rPr>
      </w:pPr>
      <w:r>
        <w:rPr>
          <w:rFonts w:hint="eastAsia"/>
          <w:color w:val="auto"/>
          <w:highlight w:val="none"/>
        </w:rPr>
        <w:t>管线与既有公路桥梁桩基的间净距应进行设计论证和验算，管线与既有公路桥梁的桩基的间距宜大于5m且大于 5 倍既有公路桥梁的桩基桩径；条件受限时，需经设计方案的论证或比选确定。</w:t>
      </w:r>
    </w:p>
    <w:p w14:paraId="5C783EE9">
      <w:pPr>
        <w:pStyle w:val="190"/>
        <w:rPr>
          <w:rFonts w:hint="eastAsia"/>
          <w:color w:val="auto"/>
          <w:highlight w:val="none"/>
        </w:rPr>
      </w:pPr>
      <w:r>
        <w:rPr>
          <w:rFonts w:hint="eastAsia"/>
          <w:color w:val="auto"/>
          <w:highlight w:val="none"/>
        </w:rPr>
        <w:t>输气管线穿越各等级公路桥梁一律应按四级地区强度设计系数取值。</w:t>
      </w:r>
    </w:p>
    <w:p w14:paraId="633AAB5A">
      <w:pPr>
        <w:pStyle w:val="190"/>
        <w:rPr>
          <w:rFonts w:hint="eastAsia"/>
          <w:color w:val="auto"/>
          <w:highlight w:val="none"/>
        </w:rPr>
      </w:pPr>
      <w:r>
        <w:rPr>
          <w:rFonts w:hint="eastAsia"/>
          <w:color w:val="auto"/>
          <w:highlight w:val="none"/>
        </w:rPr>
        <w:t>管线应优先采用套管（涵洞）进行保护，也可采用钢筋混凝土分载板等方式进行保护。采用定向钻穿越方式的，管道强度经验算合格后，可不设套管。</w:t>
      </w:r>
    </w:p>
    <w:p w14:paraId="71C973D6">
      <w:pPr>
        <w:pStyle w:val="190"/>
        <w:rPr>
          <w:rFonts w:hint="eastAsia"/>
          <w:color w:val="auto"/>
          <w:highlight w:val="none"/>
        </w:rPr>
      </w:pPr>
      <w:r>
        <w:rPr>
          <w:rFonts w:hint="eastAsia"/>
          <w:color w:val="auto"/>
          <w:highlight w:val="none"/>
        </w:rPr>
        <w:t>套管（涵洞）的设置应符合下列规定：</w:t>
      </w:r>
    </w:p>
    <w:p w14:paraId="17E8B16F">
      <w:pPr>
        <w:pStyle w:val="200"/>
        <w:numPr>
          <w:ilvl w:val="0"/>
          <w:numId w:val="52"/>
        </w:numPr>
        <w:rPr>
          <w:rFonts w:hint="eastAsia"/>
          <w:color w:val="auto"/>
          <w:highlight w:val="none"/>
        </w:rPr>
      </w:pPr>
      <w:r>
        <w:rPr>
          <w:rFonts w:hint="eastAsia"/>
          <w:color w:val="auto"/>
          <w:highlight w:val="none"/>
        </w:rPr>
        <w:t>套管内径应大于被保护管线外径300mm，钢筋混凝土套管最小内径不应小于1m；</w:t>
      </w:r>
    </w:p>
    <w:p w14:paraId="4BD3B821">
      <w:pPr>
        <w:pStyle w:val="200"/>
        <w:rPr>
          <w:rFonts w:hint="eastAsia"/>
          <w:color w:val="auto"/>
          <w:highlight w:val="none"/>
        </w:rPr>
      </w:pPr>
      <w:r>
        <w:rPr>
          <w:rFonts w:hint="eastAsia"/>
          <w:color w:val="auto"/>
          <w:highlight w:val="none"/>
        </w:rPr>
        <w:t>套管（涵洞）两端应使用耐久的材料密封；</w:t>
      </w:r>
    </w:p>
    <w:p w14:paraId="4AA52AB1">
      <w:pPr>
        <w:pStyle w:val="200"/>
        <w:rPr>
          <w:rFonts w:hint="eastAsia"/>
          <w:color w:val="auto"/>
          <w:highlight w:val="none"/>
        </w:rPr>
      </w:pPr>
      <w:r>
        <w:rPr>
          <w:rFonts w:hint="eastAsia"/>
          <w:color w:val="auto"/>
          <w:highlight w:val="none"/>
        </w:rPr>
        <w:t>套管（涵洞）的保护长度应超出公路用地范围外缘3m以上，还应满足公路远期拓宽改建、桥梁养护及抢险应急的需求；</w:t>
      </w:r>
    </w:p>
    <w:p w14:paraId="34A55207">
      <w:pPr>
        <w:pStyle w:val="200"/>
        <w:rPr>
          <w:rFonts w:hint="eastAsia"/>
          <w:color w:val="auto"/>
          <w:highlight w:val="none"/>
        </w:rPr>
      </w:pPr>
      <w:r>
        <w:rPr>
          <w:rFonts w:hint="eastAsia"/>
          <w:color w:val="auto"/>
          <w:highlight w:val="none"/>
        </w:rPr>
        <w:t>设计文件应对套管（涵洞）的荷载进行验算，套管（涵洞）应满足公路-Ⅱ级荷载。</w:t>
      </w:r>
    </w:p>
    <w:p w14:paraId="6F173F57">
      <w:pPr>
        <w:pStyle w:val="190"/>
        <w:rPr>
          <w:rFonts w:hint="eastAsia"/>
          <w:color w:val="auto"/>
          <w:highlight w:val="none"/>
        </w:rPr>
      </w:pPr>
      <w:r>
        <w:rPr>
          <w:rFonts w:hint="eastAsia" w:ascii="黑体" w:hAnsi="黑体" w:eastAsia="黑体"/>
          <w:color w:val="auto"/>
          <w:highlight w:val="none"/>
        </w:rPr>
        <w:t>6.2.1.8</w:t>
      </w:r>
      <w:r>
        <w:rPr>
          <w:rFonts w:hint="eastAsia"/>
          <w:color w:val="auto"/>
          <w:highlight w:val="none"/>
        </w:rPr>
        <w:t>　钢筋混凝土分载板的设置应符合下列规定：</w:t>
      </w:r>
    </w:p>
    <w:p w14:paraId="1D3BAF6B">
      <w:pPr>
        <w:pStyle w:val="200"/>
        <w:numPr>
          <w:ilvl w:val="0"/>
          <w:numId w:val="53"/>
        </w:numPr>
        <w:rPr>
          <w:rFonts w:hint="eastAsia"/>
          <w:color w:val="auto"/>
          <w:highlight w:val="none"/>
        </w:rPr>
      </w:pPr>
      <w:r>
        <w:rPr>
          <w:rFonts w:hint="eastAsia"/>
          <w:color w:val="auto"/>
          <w:highlight w:val="none"/>
        </w:rPr>
        <w:t>钢筋混凝土分载板的尺寸应大于所保护的管线外径；</w:t>
      </w:r>
    </w:p>
    <w:p w14:paraId="32A13ABC">
      <w:pPr>
        <w:pStyle w:val="200"/>
        <w:rPr>
          <w:rFonts w:hint="eastAsia"/>
          <w:color w:val="auto"/>
          <w:highlight w:val="none"/>
        </w:rPr>
      </w:pPr>
      <w:r>
        <w:rPr>
          <w:rFonts w:hint="eastAsia"/>
          <w:color w:val="auto"/>
          <w:highlight w:val="none"/>
        </w:rPr>
        <w:t>钢筋混凝土分载板的保护长度应满足公路远期拓宽改建、桥梁养护及抢险应急的需求；</w:t>
      </w:r>
    </w:p>
    <w:p w14:paraId="0D41B382">
      <w:pPr>
        <w:pStyle w:val="200"/>
        <w:rPr>
          <w:rFonts w:hint="eastAsia"/>
          <w:color w:val="auto"/>
          <w:highlight w:val="none"/>
        </w:rPr>
      </w:pPr>
      <w:r>
        <w:rPr>
          <w:rFonts w:hint="eastAsia"/>
          <w:color w:val="auto"/>
          <w:highlight w:val="none"/>
        </w:rPr>
        <w:t>钢筋混凝土分载板的端部应位于公路桥梁投影边缘外3m，有远期拓宽改建需求的还应满足改扩建需求；</w:t>
      </w:r>
    </w:p>
    <w:p w14:paraId="36DEE135">
      <w:pPr>
        <w:pStyle w:val="200"/>
        <w:rPr>
          <w:rFonts w:hint="eastAsia"/>
          <w:color w:val="auto"/>
          <w:highlight w:val="none"/>
        </w:rPr>
      </w:pPr>
      <w:r>
        <w:rPr>
          <w:rFonts w:hint="eastAsia"/>
          <w:color w:val="auto"/>
          <w:highlight w:val="none"/>
        </w:rPr>
        <w:t>设计文件应对钢筋混凝土分载板的荷载进行验算，钢筋混凝土分载板应满足公路-Ⅱ级荷载。</w:t>
      </w:r>
    </w:p>
    <w:p w14:paraId="5201AD7F">
      <w:pPr>
        <w:pStyle w:val="190"/>
        <w:rPr>
          <w:rFonts w:hint="eastAsia"/>
          <w:color w:val="auto"/>
          <w:highlight w:val="none"/>
        </w:rPr>
      </w:pPr>
      <w:r>
        <w:rPr>
          <w:rFonts w:hint="eastAsia"/>
          <w:color w:val="auto"/>
          <w:highlight w:val="none"/>
        </w:rPr>
        <w:t>套管（涵洞）或钢筋混凝土分载板顶部最小覆土深度应大于1.0m。套管（涵洞）或钢筋混凝土分载板保护范围及覆土深度示意图见图11。</w:t>
      </w:r>
    </w:p>
    <w:p w14:paraId="60982963">
      <w:pPr>
        <w:pStyle w:val="256"/>
        <w:widowControl w:val="0"/>
        <w:spacing w:after="156"/>
        <w:jc w:val="center"/>
        <w:rPr>
          <w:rFonts w:ascii="宋体" w:hAnsi="Times New Roman" w:eastAsia="宋体"/>
          <w:color w:val="auto"/>
          <w:kern w:val="2"/>
          <w:sz w:val="21"/>
          <w:szCs w:val="24"/>
          <w:highlight w:val="none"/>
        </w:rPr>
      </w:pPr>
      <w:r>
        <w:rPr>
          <w:color w:val="auto"/>
          <w:highlight w:val="none"/>
        </w:rPr>
        <w:drawing>
          <wp:inline distT="0" distB="0" distL="0" distR="0">
            <wp:extent cx="5046345" cy="2286000"/>
            <wp:effectExtent l="0" t="0" r="190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t="4483"/>
                    <a:stretch>
                      <a:fillRect/>
                    </a:stretch>
                  </pic:blipFill>
                  <pic:spPr>
                    <a:xfrm>
                      <a:off x="0" y="0"/>
                      <a:ext cx="5046345" cy="2286000"/>
                    </a:xfrm>
                    <a:prstGeom prst="rect">
                      <a:avLst/>
                    </a:prstGeom>
                    <a:noFill/>
                    <a:ln>
                      <a:noFill/>
                    </a:ln>
                    <a:effectLst/>
                  </pic:spPr>
                </pic:pic>
              </a:graphicData>
            </a:graphic>
          </wp:inline>
        </w:drawing>
      </w:r>
    </w:p>
    <w:p w14:paraId="2E049D77">
      <w:pPr>
        <w:pStyle w:val="140"/>
        <w:spacing w:before="156" w:after="156"/>
        <w:rPr>
          <w:rFonts w:hint="eastAsia"/>
          <w:color w:val="auto"/>
          <w:highlight w:val="none"/>
        </w:rPr>
      </w:pPr>
      <w:r>
        <w:rPr>
          <w:rFonts w:hint="eastAsia"/>
          <w:color w:val="auto"/>
          <w:highlight w:val="none"/>
        </w:rPr>
        <w:t>套管（涵洞）或钢筋混凝土分载板保护范围及覆土深度示意图</w:t>
      </w:r>
    </w:p>
    <w:p w14:paraId="67570409">
      <w:pPr>
        <w:pStyle w:val="190"/>
        <w:rPr>
          <w:rFonts w:hint="eastAsia"/>
          <w:color w:val="auto"/>
          <w:highlight w:val="none"/>
        </w:rPr>
      </w:pPr>
      <w:r>
        <w:rPr>
          <w:rFonts w:hint="eastAsia"/>
          <w:color w:val="auto"/>
          <w:highlight w:val="none"/>
        </w:rPr>
        <w:t>应对穿越管道防腐层的完整性提出具体的保护措施，应符合下列规定：</w:t>
      </w:r>
    </w:p>
    <w:p w14:paraId="6D99A76D">
      <w:pPr>
        <w:pStyle w:val="200"/>
        <w:numPr>
          <w:ilvl w:val="0"/>
          <w:numId w:val="54"/>
        </w:numPr>
        <w:rPr>
          <w:rFonts w:hint="eastAsia"/>
          <w:color w:val="auto"/>
          <w:highlight w:val="none"/>
        </w:rPr>
      </w:pPr>
      <w:r>
        <w:rPr>
          <w:rFonts w:hint="eastAsia"/>
          <w:color w:val="auto"/>
          <w:highlight w:val="none"/>
        </w:rPr>
        <w:t>管道进行穿越前，应采用电火花检漏仪对外防腐层进行检验；</w:t>
      </w:r>
    </w:p>
    <w:p w14:paraId="5B96D123">
      <w:pPr>
        <w:pStyle w:val="200"/>
        <w:rPr>
          <w:rFonts w:hint="eastAsia"/>
          <w:color w:val="auto"/>
          <w:highlight w:val="none"/>
        </w:rPr>
      </w:pPr>
      <w:r>
        <w:rPr>
          <w:rFonts w:hint="eastAsia"/>
          <w:color w:val="auto"/>
          <w:highlight w:val="none"/>
        </w:rPr>
        <w:t>穿越安装后，应再对防腐层检漏，对其损伤部位应及时修补；</w:t>
      </w:r>
    </w:p>
    <w:p w14:paraId="03C97AA0">
      <w:pPr>
        <w:pStyle w:val="200"/>
        <w:rPr>
          <w:rFonts w:hint="eastAsia"/>
          <w:color w:val="auto"/>
          <w:highlight w:val="none"/>
        </w:rPr>
      </w:pPr>
      <w:r>
        <w:rPr>
          <w:rFonts w:hint="eastAsia"/>
          <w:color w:val="auto"/>
          <w:highlight w:val="none"/>
        </w:rPr>
        <w:t>应用500V兆欧表检测套管与管道之间的绝缘电阻，其值应大于2M欧。</w:t>
      </w:r>
    </w:p>
    <w:p w14:paraId="33318DA3">
      <w:pPr>
        <w:pStyle w:val="190"/>
        <w:rPr>
          <w:rFonts w:hint="eastAsia"/>
          <w:color w:val="auto"/>
          <w:highlight w:val="none"/>
        </w:rPr>
      </w:pPr>
      <w:r>
        <w:rPr>
          <w:rFonts w:hint="eastAsia"/>
          <w:color w:val="auto"/>
          <w:highlight w:val="none"/>
        </w:rPr>
        <w:t>穿越管线应在桥梁两侧设置耐久性标识。标识的内容至少应包括：警示语、管线名称、管线产权单位、管道输送物质名称、管道压力、管道埋深以及紧急联系电话。</w:t>
      </w:r>
    </w:p>
    <w:p w14:paraId="490A3793">
      <w:pPr>
        <w:pStyle w:val="91"/>
        <w:spacing w:before="156" w:after="156"/>
        <w:rPr>
          <w:rFonts w:hint="eastAsia"/>
          <w:color w:val="auto"/>
          <w:highlight w:val="none"/>
        </w:rPr>
      </w:pPr>
      <w:r>
        <w:rPr>
          <w:rFonts w:hint="eastAsia"/>
          <w:color w:val="auto"/>
          <w:highlight w:val="none"/>
        </w:rPr>
        <w:t>施工要求</w:t>
      </w:r>
    </w:p>
    <w:p w14:paraId="23D7F8FE">
      <w:pPr>
        <w:pStyle w:val="190"/>
        <w:rPr>
          <w:rFonts w:hint="eastAsia"/>
          <w:color w:val="auto"/>
          <w:highlight w:val="none"/>
        </w:rPr>
      </w:pPr>
      <w:r>
        <w:rPr>
          <w:rFonts w:hint="eastAsia"/>
          <w:color w:val="auto"/>
          <w:highlight w:val="none"/>
        </w:rPr>
        <w:t>施工单位应根据施工图设计，结合穿越处的地形地貌，交通流量、施工季节等具体情况编制专项施工方案；专项施工方案除应符合附录B的要求外，还应有施工平面布置图，明确施工场地与公路桥梁及其他公路附属设施的位置关系</w:t>
      </w:r>
    </w:p>
    <w:p w14:paraId="46355E28">
      <w:pPr>
        <w:pStyle w:val="190"/>
        <w:rPr>
          <w:rFonts w:hint="eastAsia"/>
          <w:color w:val="auto"/>
          <w:highlight w:val="none"/>
        </w:rPr>
      </w:pPr>
      <w:r>
        <w:rPr>
          <w:rFonts w:hint="eastAsia"/>
          <w:color w:val="auto"/>
          <w:highlight w:val="none"/>
        </w:rPr>
        <w:t>管线穿越桥梁可采用非开挖穿越施工或明挖暗埋施工，非开挖穿越施工要求应按 6.1.2执行。</w:t>
      </w:r>
    </w:p>
    <w:p w14:paraId="033ED3B1">
      <w:pPr>
        <w:pStyle w:val="190"/>
        <w:rPr>
          <w:rFonts w:hint="eastAsia"/>
          <w:color w:val="auto"/>
          <w:highlight w:val="none"/>
        </w:rPr>
      </w:pPr>
      <w:r>
        <w:rPr>
          <w:rFonts w:hint="eastAsia"/>
          <w:color w:val="auto"/>
          <w:highlight w:val="none"/>
        </w:rPr>
        <w:t>明挖暗埋施工应符合下列要求：</w:t>
      </w:r>
    </w:p>
    <w:p w14:paraId="00CB9F3C">
      <w:pPr>
        <w:pStyle w:val="200"/>
        <w:numPr>
          <w:ilvl w:val="0"/>
          <w:numId w:val="55"/>
        </w:numPr>
        <w:rPr>
          <w:rFonts w:hint="eastAsia"/>
          <w:color w:val="auto"/>
          <w:highlight w:val="none"/>
        </w:rPr>
      </w:pPr>
      <w:r>
        <w:rPr>
          <w:rFonts w:hint="eastAsia"/>
          <w:color w:val="auto"/>
          <w:highlight w:val="none"/>
        </w:rPr>
        <w:t>明挖暗埋施工应有基坑开挖和支护平面和断面布置图，明确基坑与桥梁的位置关系。并采用安全可靠的支护措施，深基坑支护应有计算书；</w:t>
      </w:r>
    </w:p>
    <w:p w14:paraId="7EF96A6F">
      <w:pPr>
        <w:pStyle w:val="200"/>
        <w:rPr>
          <w:rFonts w:hint="eastAsia"/>
          <w:color w:val="auto"/>
          <w:highlight w:val="none"/>
        </w:rPr>
      </w:pPr>
      <w:r>
        <w:rPr>
          <w:rFonts w:hint="eastAsia"/>
          <w:color w:val="auto"/>
          <w:highlight w:val="none"/>
        </w:rPr>
        <w:t>应有对既有桥梁墩台和梁板的临时防护措施；</w:t>
      </w:r>
    </w:p>
    <w:p w14:paraId="73429286">
      <w:pPr>
        <w:pStyle w:val="200"/>
        <w:rPr>
          <w:rFonts w:hint="eastAsia"/>
          <w:color w:val="auto"/>
          <w:highlight w:val="none"/>
        </w:rPr>
      </w:pPr>
      <w:r>
        <w:rPr>
          <w:rFonts w:hint="eastAsia"/>
          <w:color w:val="auto"/>
          <w:highlight w:val="none"/>
        </w:rPr>
        <w:t>桥下施工应采用人工或小型施工机具；</w:t>
      </w:r>
    </w:p>
    <w:p w14:paraId="12B73970">
      <w:pPr>
        <w:pStyle w:val="200"/>
        <w:rPr>
          <w:rFonts w:hint="eastAsia"/>
          <w:color w:val="auto"/>
          <w:highlight w:val="none"/>
        </w:rPr>
      </w:pPr>
      <w:r>
        <w:rPr>
          <w:rFonts w:hint="eastAsia"/>
          <w:color w:val="auto"/>
          <w:highlight w:val="none"/>
        </w:rPr>
        <w:t>明挖施工的管道完成并达到回填条件后，应根据设计要求及时进行基坑回填。</w:t>
      </w:r>
    </w:p>
    <w:p w14:paraId="45B7E9CF">
      <w:pPr>
        <w:pStyle w:val="190"/>
        <w:rPr>
          <w:rFonts w:hint="eastAsia"/>
          <w:color w:val="auto"/>
          <w:highlight w:val="none"/>
        </w:rPr>
      </w:pPr>
      <w:r>
        <w:rPr>
          <w:rFonts w:hint="eastAsia"/>
          <w:color w:val="auto"/>
          <w:highlight w:val="none"/>
        </w:rPr>
        <w:t>油气管线施工应符合下列要求：</w:t>
      </w:r>
    </w:p>
    <w:p w14:paraId="320EA71A">
      <w:pPr>
        <w:pStyle w:val="200"/>
        <w:numPr>
          <w:ilvl w:val="0"/>
          <w:numId w:val="56"/>
        </w:numPr>
        <w:rPr>
          <w:rFonts w:hint="eastAsia"/>
          <w:color w:val="auto"/>
          <w:highlight w:val="none"/>
        </w:rPr>
      </w:pPr>
      <w:r>
        <w:rPr>
          <w:rFonts w:hint="eastAsia"/>
          <w:color w:val="auto"/>
          <w:highlight w:val="none"/>
        </w:rPr>
        <w:t>穿越管段无损检测应进行100％超声波检测、100％射线检测；焊缝合格级应为Ⅱ级及以上；</w:t>
      </w:r>
    </w:p>
    <w:p w14:paraId="35B0418B">
      <w:pPr>
        <w:pStyle w:val="200"/>
        <w:rPr>
          <w:rFonts w:hint="eastAsia"/>
          <w:color w:val="auto"/>
          <w:highlight w:val="none"/>
        </w:rPr>
      </w:pPr>
      <w:r>
        <w:rPr>
          <w:rFonts w:hint="eastAsia"/>
          <w:color w:val="auto"/>
          <w:highlight w:val="none"/>
        </w:rPr>
        <w:t>穿越管段连接处的焊口不应强力组装，不应出现使连接管段发生强制变形的连接；</w:t>
      </w:r>
    </w:p>
    <w:p w14:paraId="0EB0897A">
      <w:pPr>
        <w:pStyle w:val="200"/>
        <w:rPr>
          <w:rFonts w:hint="eastAsia"/>
          <w:color w:val="auto"/>
          <w:highlight w:val="none"/>
        </w:rPr>
      </w:pPr>
      <w:r>
        <w:rPr>
          <w:rFonts w:hint="eastAsia"/>
          <w:color w:val="auto"/>
          <w:highlight w:val="none"/>
        </w:rPr>
        <w:t>穿越管段经检验不合格的焊缝，穿越高速公路和一级公路时不应返修，应切除重新焊接；穿越二级及以下等级公路时不宜返修，如返修只允许返修一次。</w:t>
      </w:r>
    </w:p>
    <w:p w14:paraId="14D2B988">
      <w:pPr>
        <w:pStyle w:val="190"/>
        <w:rPr>
          <w:rFonts w:hint="eastAsia"/>
          <w:color w:val="auto"/>
          <w:highlight w:val="none"/>
        </w:rPr>
      </w:pPr>
      <w:r>
        <w:rPr>
          <w:rFonts w:hint="eastAsia"/>
          <w:color w:val="auto"/>
          <w:highlight w:val="none"/>
        </w:rPr>
        <w:t>管线穿越桥梁应制订桥梁监测方案，并进行全过程监测。</w:t>
      </w:r>
    </w:p>
    <w:p w14:paraId="5897FB78">
      <w:pPr>
        <w:pStyle w:val="190"/>
        <w:rPr>
          <w:rFonts w:hint="eastAsia"/>
          <w:color w:val="auto"/>
          <w:highlight w:val="none"/>
        </w:rPr>
      </w:pPr>
      <w:r>
        <w:rPr>
          <w:rFonts w:hint="eastAsia"/>
          <w:color w:val="auto"/>
          <w:highlight w:val="none"/>
        </w:rPr>
        <w:t>施工完成后应恢复地面原状。</w:t>
      </w:r>
    </w:p>
    <w:p w14:paraId="6E537B3F">
      <w:pPr>
        <w:pStyle w:val="91"/>
        <w:numPr>
          <w:numId w:val="0"/>
        </w:numPr>
        <w:bidi w:val="0"/>
        <w:ind w:leftChars="0"/>
        <w:rPr>
          <w:rFonts w:hint="eastAsia"/>
        </w:rPr>
      </w:pPr>
    </w:p>
    <w:p w14:paraId="41414F92">
      <w:pPr>
        <w:pStyle w:val="82"/>
        <w:rPr>
          <w:rFonts w:hint="eastAsia"/>
        </w:rPr>
      </w:pPr>
    </w:p>
    <w:p w14:paraId="5526084F">
      <w:pPr>
        <w:pStyle w:val="131"/>
        <w:spacing w:before="156" w:after="156"/>
        <w:rPr>
          <w:rFonts w:hint="eastAsia"/>
          <w:color w:val="auto"/>
          <w:highlight w:val="none"/>
        </w:rPr>
      </w:pPr>
      <w:bookmarkStart w:id="60" w:name="_Toc25589"/>
      <w:r>
        <w:rPr>
          <w:rFonts w:hint="eastAsia"/>
          <w:color w:val="auto"/>
          <w:highlight w:val="none"/>
        </w:rPr>
        <w:t>道路、铁路穿越桥梁</w:t>
      </w:r>
      <w:bookmarkEnd w:id="60"/>
    </w:p>
    <w:p w14:paraId="78FDE587">
      <w:pPr>
        <w:pStyle w:val="91"/>
        <w:spacing w:before="156" w:after="156"/>
        <w:rPr>
          <w:rFonts w:hint="eastAsia"/>
          <w:color w:val="auto"/>
          <w:highlight w:val="none"/>
        </w:rPr>
      </w:pPr>
      <w:r>
        <w:rPr>
          <w:rFonts w:hint="eastAsia"/>
          <w:color w:val="auto"/>
          <w:highlight w:val="none"/>
        </w:rPr>
        <w:t>设计要求</w:t>
      </w:r>
    </w:p>
    <w:p w14:paraId="1001B653">
      <w:pPr>
        <w:pStyle w:val="190"/>
        <w:rPr>
          <w:rFonts w:hint="eastAsia"/>
          <w:color w:val="auto"/>
          <w:highlight w:val="none"/>
        </w:rPr>
      </w:pPr>
      <w:r>
        <w:rPr>
          <w:rFonts w:hint="eastAsia"/>
          <w:color w:val="auto"/>
          <w:highlight w:val="none"/>
        </w:rPr>
        <w:t>穿越位置应选在桥下净空较高、跨径较大、地形平缓、起伏变化小、地质条件相对较好、对既有桥梁运营影响较小的位置。</w:t>
      </w:r>
    </w:p>
    <w:p w14:paraId="0DE980CC">
      <w:pPr>
        <w:pStyle w:val="190"/>
        <w:rPr>
          <w:rFonts w:hint="eastAsia"/>
          <w:color w:val="auto"/>
          <w:highlight w:val="none"/>
        </w:rPr>
      </w:pPr>
      <w:r>
        <w:rPr>
          <w:rFonts w:hint="eastAsia"/>
          <w:color w:val="auto"/>
          <w:highlight w:val="none"/>
        </w:rPr>
        <w:t>道路、铁路与被穿越公路宜为正交，必须斜交时，经设计方案的论证或比选，交叉角度应大于45°。</w:t>
      </w:r>
    </w:p>
    <w:p w14:paraId="33F63B6A">
      <w:pPr>
        <w:pStyle w:val="190"/>
        <w:rPr>
          <w:rFonts w:hint="eastAsia"/>
          <w:color w:val="auto"/>
          <w:highlight w:val="none"/>
        </w:rPr>
      </w:pPr>
      <w:r>
        <w:rPr>
          <w:rFonts w:hint="eastAsia"/>
          <w:color w:val="auto"/>
          <w:highlight w:val="none"/>
        </w:rPr>
        <w:t>道路、铁路穿越桥梁的设计方案应考虑被穿越公路桥梁远期拓宽改建的要求。</w:t>
      </w:r>
    </w:p>
    <w:p w14:paraId="31B6559F">
      <w:pPr>
        <w:pStyle w:val="190"/>
        <w:rPr>
          <w:rFonts w:hint="eastAsia"/>
          <w:color w:val="auto"/>
          <w:highlight w:val="none"/>
        </w:rPr>
      </w:pPr>
      <w:r>
        <w:rPr>
          <w:rFonts w:hint="eastAsia"/>
          <w:color w:val="auto"/>
          <w:highlight w:val="none"/>
        </w:rPr>
        <w:t>道路、铁路穿越桥梁的施工或运营改变既有公路桥梁基础受力状况时，应委托有相应资质的第三方机构进行结构验算。</w:t>
      </w:r>
    </w:p>
    <w:p w14:paraId="600C30E8">
      <w:pPr>
        <w:pStyle w:val="190"/>
        <w:rPr>
          <w:rFonts w:hint="eastAsia"/>
          <w:color w:val="auto"/>
          <w:highlight w:val="none"/>
        </w:rPr>
      </w:pPr>
      <w:r>
        <w:rPr>
          <w:rFonts w:hint="eastAsia"/>
          <w:color w:val="auto"/>
          <w:highlight w:val="none"/>
        </w:rPr>
        <w:t>下穿道路的视距应符合现行公路、城市道路视距标准的规定。</w:t>
      </w:r>
    </w:p>
    <w:p w14:paraId="1C786F6A">
      <w:pPr>
        <w:pStyle w:val="190"/>
        <w:rPr>
          <w:rFonts w:hint="eastAsia"/>
          <w:color w:val="auto"/>
          <w:highlight w:val="none"/>
        </w:rPr>
      </w:pPr>
      <w:r>
        <w:rPr>
          <w:rFonts w:hint="eastAsia"/>
          <w:color w:val="auto"/>
          <w:highlight w:val="none"/>
        </w:rPr>
        <w:t>下穿道路、铁路及被穿越公路的排水系统应符合下列规定：</w:t>
      </w:r>
    </w:p>
    <w:p w14:paraId="4C42B026">
      <w:pPr>
        <w:pStyle w:val="200"/>
        <w:numPr>
          <w:ilvl w:val="0"/>
          <w:numId w:val="57"/>
        </w:numPr>
        <w:rPr>
          <w:rFonts w:hint="eastAsia"/>
          <w:color w:val="auto"/>
          <w:highlight w:val="none"/>
        </w:rPr>
      </w:pPr>
      <w:r>
        <w:rPr>
          <w:rFonts w:hint="eastAsia"/>
          <w:color w:val="auto"/>
          <w:highlight w:val="none"/>
        </w:rPr>
        <w:t>被穿越公路的桥面雨水，应通过管道引至桥下道路、铁路的排水沟，不应散排于桥下道路、铁路；</w:t>
      </w:r>
    </w:p>
    <w:p w14:paraId="05404610">
      <w:pPr>
        <w:pStyle w:val="200"/>
        <w:rPr>
          <w:rFonts w:hint="eastAsia"/>
          <w:color w:val="auto"/>
          <w:highlight w:val="none"/>
        </w:rPr>
      </w:pPr>
      <w:r>
        <w:rPr>
          <w:rFonts w:hint="eastAsia"/>
          <w:color w:val="auto"/>
          <w:highlight w:val="none"/>
        </w:rPr>
        <w:t>下穿的道路、铁路宜采用自流排水，下穿范围内应设置完整通畅的排水系统。</w:t>
      </w:r>
    </w:p>
    <w:p w14:paraId="1C0AA2E7">
      <w:pPr>
        <w:pStyle w:val="190"/>
        <w:rPr>
          <w:rFonts w:hint="eastAsia"/>
          <w:color w:val="auto"/>
          <w:highlight w:val="none"/>
        </w:rPr>
      </w:pPr>
      <w:r>
        <w:rPr>
          <w:rFonts w:hint="eastAsia"/>
          <w:color w:val="auto"/>
          <w:highlight w:val="none"/>
        </w:rPr>
        <w:t>安全防护措施应符合下列要求：</w:t>
      </w:r>
    </w:p>
    <w:p w14:paraId="5D5F6234">
      <w:pPr>
        <w:pStyle w:val="200"/>
        <w:numPr>
          <w:ilvl w:val="0"/>
          <w:numId w:val="58"/>
        </w:numPr>
        <w:rPr>
          <w:rFonts w:hint="eastAsia"/>
          <w:color w:val="auto"/>
          <w:highlight w:val="none"/>
        </w:rPr>
      </w:pPr>
      <w:r>
        <w:rPr>
          <w:rFonts w:hint="eastAsia"/>
          <w:color w:val="auto"/>
          <w:highlight w:val="none"/>
        </w:rPr>
        <w:t>下穿道路、铁路应与既有公路桥梁桥墩保持一定的安全距离。既有公路桥梁桥墩位于下穿道路的路侧净区范围内时应设置防撞护栏；</w:t>
      </w:r>
    </w:p>
    <w:p w14:paraId="55ECBAD5">
      <w:pPr>
        <w:pStyle w:val="200"/>
        <w:numPr>
          <w:ilvl w:val="0"/>
          <w:numId w:val="58"/>
        </w:numPr>
        <w:rPr>
          <w:rFonts w:hint="eastAsia"/>
          <w:color w:val="auto"/>
          <w:highlight w:val="none"/>
        </w:rPr>
      </w:pPr>
      <w:r>
        <w:rPr>
          <w:rFonts w:hint="eastAsia"/>
          <w:color w:val="auto"/>
          <w:highlight w:val="none"/>
        </w:rPr>
        <w:t>桥梁两侧应设置防抛网；</w:t>
      </w:r>
    </w:p>
    <w:p w14:paraId="059C1A39">
      <w:pPr>
        <w:pStyle w:val="200"/>
        <w:numPr>
          <w:ilvl w:val="0"/>
          <w:numId w:val="58"/>
        </w:numPr>
        <w:rPr>
          <w:rFonts w:hint="eastAsia"/>
          <w:color w:val="auto"/>
          <w:highlight w:val="none"/>
        </w:rPr>
      </w:pPr>
      <w:r>
        <w:rPr>
          <w:rFonts w:hint="eastAsia"/>
          <w:color w:val="auto"/>
          <w:highlight w:val="none"/>
        </w:rPr>
        <w:t>应在被穿越的公路桥梁上方，面向行车方向设置限高标志；应在墩柱和侧墙端面设置立面标记。</w:t>
      </w:r>
    </w:p>
    <w:p w14:paraId="50F20D47">
      <w:pPr>
        <w:pStyle w:val="190"/>
        <w:rPr>
          <w:rFonts w:hint="eastAsia"/>
          <w:color w:val="auto"/>
          <w:highlight w:val="none"/>
        </w:rPr>
      </w:pPr>
      <w:r>
        <w:rPr>
          <w:rFonts w:hint="eastAsia"/>
          <w:color w:val="auto"/>
          <w:highlight w:val="none"/>
        </w:rPr>
        <w:t>应保证被穿越的公路桥梁检测、养护通道通畅，满足检测、养护作业人员、机械设备空间要求。</w:t>
      </w:r>
    </w:p>
    <w:p w14:paraId="27023A08">
      <w:pPr>
        <w:pStyle w:val="91"/>
        <w:spacing w:before="156" w:after="156"/>
        <w:rPr>
          <w:rFonts w:hint="eastAsia"/>
          <w:color w:val="auto"/>
          <w:highlight w:val="none"/>
        </w:rPr>
      </w:pPr>
      <w:r>
        <w:rPr>
          <w:rFonts w:hint="eastAsia"/>
          <w:color w:val="auto"/>
          <w:highlight w:val="none"/>
        </w:rPr>
        <w:t>施工要求</w:t>
      </w:r>
    </w:p>
    <w:p w14:paraId="7B4F91BE">
      <w:pPr>
        <w:pStyle w:val="190"/>
        <w:rPr>
          <w:rFonts w:hint="eastAsia"/>
          <w:color w:val="auto"/>
          <w:highlight w:val="none"/>
        </w:rPr>
      </w:pPr>
      <w:r>
        <w:rPr>
          <w:rFonts w:hint="eastAsia"/>
          <w:color w:val="auto"/>
          <w:highlight w:val="none"/>
        </w:rPr>
        <w:t>施工单位应根据施工图设计，结合穿越处的地形地貌，交通流量、施工季节等具体情况编制专项施工方案；专项施工方案除应符合附录B的要求外，还应有施工平面布置图，标明施工便道、承台基坑开挖线、泥浆池、设备布置等关键要素，标注相关尺寸。</w:t>
      </w:r>
    </w:p>
    <w:p w14:paraId="6B991F3B">
      <w:pPr>
        <w:pStyle w:val="190"/>
        <w:rPr>
          <w:rFonts w:hint="eastAsia"/>
          <w:color w:val="auto"/>
          <w:highlight w:val="none"/>
        </w:rPr>
      </w:pPr>
      <w:r>
        <w:rPr>
          <w:rFonts w:hint="eastAsia"/>
          <w:color w:val="auto"/>
          <w:highlight w:val="none"/>
        </w:rPr>
        <w:t>既有桥下路基填方压实宜采用薄层静压方式，路基填筑时，桥墩四周应对称填筑，桥墩和桥台2m范围内应采用小型压实机具压实。</w:t>
      </w:r>
    </w:p>
    <w:p w14:paraId="00767387">
      <w:pPr>
        <w:pStyle w:val="190"/>
        <w:rPr>
          <w:rFonts w:hint="eastAsia"/>
          <w:color w:val="auto"/>
          <w:highlight w:val="none"/>
        </w:rPr>
      </w:pPr>
      <w:r>
        <w:rPr>
          <w:rFonts w:hint="eastAsia"/>
          <w:color w:val="auto"/>
          <w:highlight w:val="none"/>
        </w:rPr>
        <w:t>既有桥梁下方的路基挖方宜采用人工或小型机械开挖，严禁采用爆破作业；桥下开挖应按设计要求对边坡及时进行防护，确保边坡稳定。</w:t>
      </w:r>
    </w:p>
    <w:p w14:paraId="03957C13">
      <w:pPr>
        <w:pStyle w:val="190"/>
        <w:rPr>
          <w:rFonts w:hint="eastAsia"/>
          <w:color w:val="auto"/>
          <w:highlight w:val="none"/>
        </w:rPr>
      </w:pPr>
      <w:r>
        <w:rPr>
          <w:rFonts w:hint="eastAsia"/>
          <w:color w:val="auto"/>
          <w:highlight w:val="none"/>
        </w:rPr>
        <w:t>既有桥下路基施工时可设置限高架、桥墩防撞围栏等设施对既有桥梁进行保护，现场应配备安全人员进行全程指挥，防止施工设备、运输车辆碰撞桥梁墩台和梁板。</w:t>
      </w:r>
    </w:p>
    <w:p w14:paraId="136394B7">
      <w:pPr>
        <w:pStyle w:val="190"/>
        <w:rPr>
          <w:rFonts w:hint="eastAsia"/>
          <w:color w:val="auto"/>
          <w:highlight w:val="none"/>
        </w:rPr>
      </w:pPr>
      <w:r>
        <w:rPr>
          <w:rFonts w:hint="eastAsia"/>
          <w:color w:val="auto"/>
          <w:highlight w:val="none"/>
        </w:rPr>
        <w:t>新建桥梁穿越既有桥梁时，要评估其基础施工对既有桥梁基础的影响；采用预制梁安装架设施工时，架梁设备不应碰撞既有桥梁的墩台和梁板；采用支架现浇施工梁体时，应有支架布置图及计算书。</w:t>
      </w:r>
    </w:p>
    <w:p w14:paraId="6AE6695F">
      <w:pPr>
        <w:pStyle w:val="190"/>
        <w:rPr>
          <w:rFonts w:hint="eastAsia"/>
          <w:color w:val="auto"/>
          <w:highlight w:val="none"/>
        </w:rPr>
      </w:pPr>
      <w:r>
        <w:rPr>
          <w:rFonts w:hint="eastAsia"/>
          <w:color w:val="auto"/>
          <w:highlight w:val="none"/>
        </w:rPr>
        <w:t>新建隧道或其他地下结构穿越既有公路桥梁时，应评估施工对既有桥梁地基承载能力和稳定性的影响，不宜采用爆破掘进施工方案，不应进行超挖，不应过度抽排地下水。应制定注浆施工预案，确保既有桥梁地基稳定。</w:t>
      </w:r>
    </w:p>
    <w:p w14:paraId="41640A3D">
      <w:pPr>
        <w:pStyle w:val="190"/>
        <w:rPr>
          <w:rFonts w:hint="eastAsia"/>
          <w:color w:val="auto"/>
          <w:highlight w:val="none"/>
        </w:rPr>
      </w:pPr>
      <w:r>
        <w:rPr>
          <w:rFonts w:hint="eastAsia"/>
          <w:color w:val="auto"/>
          <w:highlight w:val="none"/>
        </w:rPr>
        <w:t>道路、铁路穿越公路桥梁应有对既有桥梁的监测方案，并进行全过程监测，确保既有桥梁结构使用功能正常和既有公路排水系统功能正常。</w:t>
      </w:r>
    </w:p>
    <w:p w14:paraId="534C2BB7">
      <w:pPr>
        <w:pStyle w:val="190"/>
        <w:rPr>
          <w:rFonts w:hint="eastAsia"/>
          <w:color w:val="auto"/>
          <w:highlight w:val="none"/>
        </w:rPr>
      </w:pPr>
      <w:r>
        <w:rPr>
          <w:rFonts w:hint="eastAsia"/>
          <w:color w:val="auto"/>
          <w:highlight w:val="none"/>
        </w:rPr>
        <w:t>既有桥梁下方及邻近范围内不应采用挤土桩，钻孔桩施工不宜采用冲击钻。</w:t>
      </w:r>
    </w:p>
    <w:p w14:paraId="59FAA421">
      <w:pPr>
        <w:pStyle w:val="190"/>
        <w:rPr>
          <w:rFonts w:hint="eastAsia"/>
          <w:color w:val="auto"/>
          <w:highlight w:val="none"/>
        </w:rPr>
      </w:pPr>
      <w:r>
        <w:rPr>
          <w:rFonts w:hint="eastAsia"/>
          <w:color w:val="auto"/>
          <w:highlight w:val="none"/>
        </w:rPr>
        <w:t>夜间不宜进行桥下施工，夜间施工的照明不应对上方公路行车造成干扰。</w:t>
      </w:r>
    </w:p>
    <w:p w14:paraId="0CCE1F61">
      <w:pPr>
        <w:pStyle w:val="131"/>
        <w:spacing w:before="156" w:after="156"/>
        <w:rPr>
          <w:rFonts w:hint="eastAsia"/>
          <w:color w:val="auto"/>
          <w:highlight w:val="none"/>
        </w:rPr>
      </w:pPr>
      <w:bookmarkStart w:id="61" w:name="_Toc8759"/>
      <w:r>
        <w:rPr>
          <w:rFonts w:hint="eastAsia"/>
          <w:color w:val="auto"/>
          <w:highlight w:val="none"/>
        </w:rPr>
        <w:t>道路、铁路路改桥穿越</w:t>
      </w:r>
      <w:bookmarkEnd w:id="61"/>
    </w:p>
    <w:p w14:paraId="61E4A3D0">
      <w:pPr>
        <w:pStyle w:val="91"/>
        <w:spacing w:before="156" w:after="156"/>
        <w:rPr>
          <w:rFonts w:hint="eastAsia"/>
          <w:color w:val="auto"/>
          <w:highlight w:val="none"/>
        </w:rPr>
      </w:pPr>
      <w:r>
        <w:rPr>
          <w:rFonts w:hint="eastAsia"/>
          <w:color w:val="auto"/>
          <w:highlight w:val="none"/>
        </w:rPr>
        <w:t>设计要求</w:t>
      </w:r>
    </w:p>
    <w:p w14:paraId="1DB6B767">
      <w:pPr>
        <w:pStyle w:val="190"/>
        <w:rPr>
          <w:rFonts w:hint="eastAsia"/>
          <w:color w:val="auto"/>
          <w:highlight w:val="none"/>
        </w:rPr>
      </w:pPr>
      <w:r>
        <w:rPr>
          <w:rFonts w:hint="eastAsia"/>
          <w:color w:val="auto"/>
          <w:highlight w:val="none"/>
        </w:rPr>
        <w:t>穿越位置应选在两者平纵线形技术指标均较高且通视良好的路段，同时宜避开被穿越的公路为平坡或凹曲线底部的路段。</w:t>
      </w:r>
    </w:p>
    <w:p w14:paraId="63CEE7D2">
      <w:pPr>
        <w:pStyle w:val="190"/>
        <w:rPr>
          <w:rFonts w:hint="eastAsia"/>
          <w:color w:val="auto"/>
          <w:highlight w:val="none"/>
        </w:rPr>
      </w:pPr>
      <w:r>
        <w:rPr>
          <w:rFonts w:hint="eastAsia"/>
          <w:color w:val="auto"/>
          <w:highlight w:val="none"/>
        </w:rPr>
        <w:t>道路、铁路与被穿越公路宜为正交，必须斜交时，经设计方案的论证或比选，交叉角度应大于45°。</w:t>
      </w:r>
    </w:p>
    <w:p w14:paraId="3646EE2C">
      <w:pPr>
        <w:pStyle w:val="190"/>
        <w:rPr>
          <w:rFonts w:hint="eastAsia"/>
          <w:color w:val="auto"/>
          <w:highlight w:val="none"/>
        </w:rPr>
      </w:pPr>
      <w:r>
        <w:rPr>
          <w:rFonts w:hint="eastAsia"/>
          <w:color w:val="auto"/>
          <w:highlight w:val="none"/>
        </w:rPr>
        <w:t>拆除既有公路路基或桥涵，新建用于跨越铁路、道路的公路跨线桥，桥梁建成后即成为公路的重要组成部分，应按照不低于既有公路的技术标准进行设计。</w:t>
      </w:r>
    </w:p>
    <w:p w14:paraId="71A8E18B">
      <w:pPr>
        <w:pStyle w:val="190"/>
        <w:rPr>
          <w:rFonts w:hint="eastAsia"/>
          <w:color w:val="auto"/>
          <w:highlight w:val="none"/>
        </w:rPr>
      </w:pPr>
      <w:r>
        <w:rPr>
          <w:rFonts w:hint="eastAsia"/>
          <w:color w:val="auto"/>
          <w:highlight w:val="none"/>
        </w:rPr>
        <w:t>交通安全设施应按照公路行业现行技术标准进行设计，应重点对位于路侧净区范围内的新建桥梁墩台进行防护。</w:t>
      </w:r>
    </w:p>
    <w:p w14:paraId="183A1059">
      <w:pPr>
        <w:pStyle w:val="190"/>
        <w:rPr>
          <w:rFonts w:hint="eastAsia"/>
          <w:color w:val="auto"/>
          <w:highlight w:val="none"/>
        </w:rPr>
      </w:pPr>
      <w:r>
        <w:rPr>
          <w:rFonts w:hint="eastAsia"/>
          <w:color w:val="auto"/>
          <w:highlight w:val="none"/>
        </w:rPr>
        <w:t>新建桥梁应考虑公路远期拓宽改建的要求，宜按照远期规划断面一并实施。</w:t>
      </w:r>
    </w:p>
    <w:p w14:paraId="488FEE7E">
      <w:pPr>
        <w:pStyle w:val="91"/>
        <w:spacing w:before="156" w:after="156"/>
        <w:rPr>
          <w:rFonts w:hint="eastAsia"/>
          <w:color w:val="auto"/>
          <w:highlight w:val="none"/>
        </w:rPr>
      </w:pPr>
      <w:r>
        <w:rPr>
          <w:rFonts w:hint="eastAsia"/>
          <w:color w:val="auto"/>
          <w:highlight w:val="none"/>
        </w:rPr>
        <w:t>施工要求</w:t>
      </w:r>
    </w:p>
    <w:p w14:paraId="0DA6720B">
      <w:pPr>
        <w:pStyle w:val="190"/>
        <w:rPr>
          <w:rFonts w:hint="eastAsia"/>
          <w:color w:val="auto"/>
          <w:highlight w:val="none"/>
        </w:rPr>
      </w:pPr>
      <w:r>
        <w:rPr>
          <w:rFonts w:hint="eastAsia"/>
          <w:color w:val="auto"/>
          <w:highlight w:val="none"/>
        </w:rPr>
        <w:t>施工单位应根据施工图设计，结合穿越处的地形地貌，交通流量、施工季节等具体情况编制专项施工方案；专项施工方案除应符合附录B的要求外，还应有施工平面布置图，明确施工场地与公路路基及其他公路附属设施的位置关系。</w:t>
      </w:r>
    </w:p>
    <w:p w14:paraId="5E9FD70A">
      <w:pPr>
        <w:pStyle w:val="190"/>
        <w:rPr>
          <w:rFonts w:hint="eastAsia"/>
          <w:color w:val="auto"/>
          <w:highlight w:val="none"/>
        </w:rPr>
      </w:pPr>
      <w:r>
        <w:rPr>
          <w:rFonts w:hint="eastAsia"/>
          <w:color w:val="auto"/>
          <w:highlight w:val="none"/>
        </w:rPr>
        <w:t>拆除既有公路路基或桥涵，在原位置新建公路跨线桥的施工单位应具有相应的公路施工资质要求，并按公路行业要求进行质量监督和验收。</w:t>
      </w:r>
    </w:p>
    <w:p w14:paraId="02DD3BB8">
      <w:pPr>
        <w:pStyle w:val="190"/>
        <w:rPr>
          <w:rFonts w:hint="eastAsia"/>
          <w:color w:val="auto"/>
          <w:highlight w:val="none"/>
        </w:rPr>
      </w:pPr>
      <w:r>
        <w:rPr>
          <w:rFonts w:hint="eastAsia"/>
          <w:color w:val="auto"/>
          <w:highlight w:val="none"/>
        </w:rPr>
        <w:t>路改桥施工应根据道路交通现状制定施工方案，宜采用修建临时道路分流车辆、全断面开挖公路新建桥梁的施工方案。条件受限时，在通行能力满足现状交通条件下，可采用半幅开挖半幅通行的施工方案。</w:t>
      </w:r>
    </w:p>
    <w:p w14:paraId="1EB402AD">
      <w:pPr>
        <w:pStyle w:val="190"/>
        <w:rPr>
          <w:rFonts w:hint="eastAsia"/>
          <w:color w:val="auto"/>
          <w:highlight w:val="none"/>
        </w:rPr>
      </w:pPr>
      <w:r>
        <w:rPr>
          <w:rFonts w:hint="eastAsia"/>
          <w:color w:val="auto"/>
          <w:highlight w:val="none"/>
        </w:rPr>
        <w:t>临时道路应进行施工图设计和交通组织设计。</w:t>
      </w:r>
    </w:p>
    <w:p w14:paraId="4482F847">
      <w:pPr>
        <w:pStyle w:val="190"/>
        <w:rPr>
          <w:rFonts w:hint="eastAsia"/>
          <w:color w:val="auto"/>
          <w:highlight w:val="none"/>
        </w:rPr>
      </w:pPr>
      <w:r>
        <w:rPr>
          <w:rFonts w:hint="eastAsia"/>
          <w:color w:val="auto"/>
          <w:highlight w:val="none"/>
        </w:rPr>
        <w:t>采用半幅开挖半幅通行的施工方案，应有保证未开挖路基稳定的措施。</w:t>
      </w:r>
    </w:p>
    <w:p w14:paraId="72E34BEF">
      <w:pPr>
        <w:pStyle w:val="190"/>
        <w:rPr>
          <w:rFonts w:hint="eastAsia"/>
          <w:color w:val="auto"/>
          <w:highlight w:val="none"/>
        </w:rPr>
      </w:pPr>
      <w:r>
        <w:rPr>
          <w:rFonts w:hint="eastAsia"/>
          <w:color w:val="auto"/>
          <w:highlight w:val="none"/>
        </w:rPr>
        <w:t>路改桥施工应有既有公路通讯管道的改移和恢复方案。</w:t>
      </w:r>
    </w:p>
    <w:p w14:paraId="1CA2D569">
      <w:pPr>
        <w:pStyle w:val="190"/>
        <w:rPr>
          <w:rFonts w:hint="eastAsia"/>
          <w:color w:val="auto"/>
          <w:highlight w:val="none"/>
        </w:rPr>
      </w:pPr>
      <w:r>
        <w:rPr>
          <w:rFonts w:hint="eastAsia"/>
          <w:color w:val="auto"/>
          <w:highlight w:val="none"/>
        </w:rPr>
        <w:t>采用半幅开挖半幅通行的施工方案时，施工区域和车辆通行区域应设置隔离设施。</w:t>
      </w:r>
    </w:p>
    <w:p w14:paraId="57905CCA">
      <w:pPr>
        <w:pStyle w:val="190"/>
        <w:rPr>
          <w:rFonts w:hint="eastAsia"/>
          <w:color w:val="auto"/>
          <w:highlight w:val="none"/>
        </w:rPr>
      </w:pPr>
      <w:r>
        <w:rPr>
          <w:rFonts w:hint="eastAsia"/>
          <w:color w:val="auto"/>
          <w:highlight w:val="none"/>
        </w:rPr>
        <w:t>路改桥工程全部完成后，应在完全具备通车条件并经验收通过后方可正式开放交通。</w:t>
      </w:r>
    </w:p>
    <w:p w14:paraId="66E77F83">
      <w:pPr>
        <w:pStyle w:val="190"/>
        <w:rPr>
          <w:rFonts w:hint="eastAsia"/>
          <w:color w:val="auto"/>
          <w:highlight w:val="none"/>
        </w:rPr>
      </w:pPr>
      <w:r>
        <w:rPr>
          <w:rFonts w:hint="eastAsia"/>
          <w:color w:val="auto"/>
          <w:highlight w:val="none"/>
        </w:rPr>
        <w:t>路改桥工程完成后桥梁下方道路或铁路的施工要求参照 6.3.2执行。</w:t>
      </w:r>
    </w:p>
    <w:p w14:paraId="4E6753BD">
      <w:pPr>
        <w:pStyle w:val="190"/>
        <w:rPr>
          <w:rFonts w:hint="eastAsia"/>
          <w:color w:val="auto"/>
          <w:highlight w:val="none"/>
        </w:rPr>
      </w:pPr>
      <w:r>
        <w:rPr>
          <w:rFonts w:hint="eastAsia"/>
          <w:color w:val="auto"/>
          <w:highlight w:val="none"/>
        </w:rPr>
        <w:t>恶劣天气（如雷电、雨雪、霜雾天气）及夜间不宜在既有公路上施工，夜间照明不应对公路行车造成干扰。</w:t>
      </w:r>
    </w:p>
    <w:p w14:paraId="2515E303">
      <w:pPr>
        <w:pStyle w:val="131"/>
        <w:spacing w:before="156" w:after="156"/>
        <w:rPr>
          <w:rFonts w:hint="eastAsia"/>
          <w:color w:val="auto"/>
          <w:highlight w:val="none"/>
        </w:rPr>
      </w:pPr>
      <w:bookmarkStart w:id="62" w:name="_Toc21725"/>
      <w:r>
        <w:rPr>
          <w:rFonts w:hint="eastAsia"/>
          <w:color w:val="auto"/>
          <w:highlight w:val="none"/>
        </w:rPr>
        <w:t>隧道穿越路基</w:t>
      </w:r>
      <w:bookmarkEnd w:id="62"/>
    </w:p>
    <w:p w14:paraId="11127138">
      <w:pPr>
        <w:pStyle w:val="91"/>
        <w:spacing w:before="156" w:after="156"/>
        <w:rPr>
          <w:rFonts w:hint="eastAsia"/>
          <w:color w:val="auto"/>
          <w:highlight w:val="none"/>
        </w:rPr>
      </w:pPr>
      <w:r>
        <w:rPr>
          <w:rFonts w:hint="eastAsia"/>
          <w:color w:val="auto"/>
          <w:highlight w:val="none"/>
        </w:rPr>
        <w:t>设计要求</w:t>
      </w:r>
    </w:p>
    <w:p w14:paraId="7CCD190C">
      <w:pPr>
        <w:pStyle w:val="190"/>
        <w:rPr>
          <w:rFonts w:hint="eastAsia"/>
          <w:color w:val="auto"/>
          <w:highlight w:val="none"/>
        </w:rPr>
      </w:pPr>
      <w:r>
        <w:rPr>
          <w:rFonts w:hint="eastAsia"/>
          <w:color w:val="auto"/>
          <w:highlight w:val="none"/>
        </w:rPr>
        <w:t>隧道穿越路基应进行专项论证和施工风险评估。</w:t>
      </w:r>
    </w:p>
    <w:p w14:paraId="3C560EEF">
      <w:pPr>
        <w:pStyle w:val="190"/>
        <w:rPr>
          <w:rFonts w:hint="eastAsia"/>
          <w:color w:val="auto"/>
          <w:highlight w:val="none"/>
        </w:rPr>
      </w:pPr>
      <w:r>
        <w:rPr>
          <w:rFonts w:hint="eastAsia"/>
          <w:color w:val="auto"/>
          <w:highlight w:val="none"/>
        </w:rPr>
        <w:t>宜选择在稳定的地层中，不宜穿越工程地质、水文地质复杂路段。</w:t>
      </w:r>
    </w:p>
    <w:p w14:paraId="16ADB0A8">
      <w:pPr>
        <w:pStyle w:val="190"/>
        <w:rPr>
          <w:rFonts w:hint="eastAsia"/>
          <w:color w:val="auto"/>
          <w:highlight w:val="none"/>
        </w:rPr>
      </w:pPr>
      <w:r>
        <w:rPr>
          <w:rFonts w:hint="eastAsia"/>
          <w:color w:val="auto"/>
          <w:highlight w:val="none"/>
        </w:rPr>
        <w:t>交叉时宜为正交，斜交时角度不宜小于45°；条件受限时应进行专项论证，并采取相应的技术安全保障措施。</w:t>
      </w:r>
    </w:p>
    <w:p w14:paraId="4C8CBF67">
      <w:pPr>
        <w:pStyle w:val="190"/>
        <w:rPr>
          <w:rFonts w:hint="eastAsia"/>
          <w:color w:val="auto"/>
          <w:highlight w:val="none"/>
        </w:rPr>
      </w:pPr>
      <w:r>
        <w:rPr>
          <w:rFonts w:hint="eastAsia"/>
          <w:color w:val="auto"/>
          <w:highlight w:val="none"/>
        </w:rPr>
        <w:t>高速公路影响范围内隧道应加强结构强度和防水措施。</w:t>
      </w:r>
    </w:p>
    <w:p w14:paraId="7469D7D9">
      <w:pPr>
        <w:pStyle w:val="190"/>
        <w:rPr>
          <w:rFonts w:hint="eastAsia"/>
          <w:color w:val="auto"/>
          <w:highlight w:val="none"/>
        </w:rPr>
      </w:pPr>
      <w:r>
        <w:rPr>
          <w:rFonts w:hint="eastAsia"/>
          <w:color w:val="auto"/>
          <w:highlight w:val="none"/>
        </w:rPr>
        <w:t>隧道施工及通车运营阶段均应不影响公路正常运营和安全，穿越公路施工时，应对施工引起的地面沉降进行验算，由施工造成的沉降量应小于20mm。</w:t>
      </w:r>
    </w:p>
    <w:p w14:paraId="7BF9FB6A">
      <w:pPr>
        <w:pStyle w:val="91"/>
        <w:spacing w:before="156" w:after="156"/>
        <w:rPr>
          <w:rFonts w:hint="eastAsia"/>
          <w:color w:val="auto"/>
          <w:highlight w:val="none"/>
        </w:rPr>
      </w:pPr>
      <w:r>
        <w:rPr>
          <w:rFonts w:hint="eastAsia"/>
          <w:color w:val="auto"/>
          <w:highlight w:val="none"/>
        </w:rPr>
        <w:t>施工要求</w:t>
      </w:r>
    </w:p>
    <w:p w14:paraId="6FC45843">
      <w:pPr>
        <w:pStyle w:val="190"/>
        <w:rPr>
          <w:rFonts w:hint="eastAsia"/>
          <w:color w:val="auto"/>
          <w:highlight w:val="none"/>
        </w:rPr>
      </w:pPr>
      <w:r>
        <w:rPr>
          <w:rFonts w:hint="eastAsia"/>
          <w:color w:val="auto"/>
          <w:highlight w:val="none"/>
        </w:rPr>
        <w:t>隧道施工应根据地质条件制定公路路面监测方案，并进行全过程监测，累计沉降或隆起量应小于 20mm。当日沉降或隆起量大于 5mm 时，应停止施工，分析原因并采取有效措施后方可继续施工；当总沉降或隆起量大于 20mm 时，应制定公路修复措施。</w:t>
      </w:r>
    </w:p>
    <w:p w14:paraId="47390627">
      <w:pPr>
        <w:pStyle w:val="190"/>
        <w:rPr>
          <w:rFonts w:hint="eastAsia"/>
          <w:color w:val="auto"/>
          <w:highlight w:val="none"/>
        </w:rPr>
      </w:pPr>
      <w:r>
        <w:rPr>
          <w:rFonts w:hint="eastAsia"/>
          <w:color w:val="auto"/>
          <w:highlight w:val="none"/>
        </w:rPr>
        <w:t>夜间施工的照明不应对既有公路行车造成干扰。</w:t>
      </w:r>
    </w:p>
    <w:p w14:paraId="528C3D9E">
      <w:pPr>
        <w:pStyle w:val="190"/>
        <w:rPr>
          <w:rFonts w:hint="eastAsia" w:ascii="黑体" w:hAnsi="黑体" w:eastAsia="黑体"/>
          <w:color w:val="auto"/>
          <w:highlight w:val="none"/>
        </w:rPr>
      </w:pPr>
      <w:r>
        <w:rPr>
          <w:rFonts w:hint="eastAsia"/>
          <w:color w:val="auto"/>
          <w:highlight w:val="none"/>
        </w:rPr>
        <w:t>顶管法隧道不应采用人工掘进的方式。</w:t>
      </w:r>
    </w:p>
    <w:p w14:paraId="7D1D85A8">
      <w:pPr>
        <w:pStyle w:val="131"/>
        <w:spacing w:before="156" w:after="156"/>
        <w:rPr>
          <w:rFonts w:hint="eastAsia"/>
          <w:color w:val="auto"/>
          <w:highlight w:val="none"/>
        </w:rPr>
      </w:pPr>
      <w:bookmarkStart w:id="63" w:name="_Toc17373"/>
      <w:r>
        <w:rPr>
          <w:rFonts w:hint="eastAsia"/>
          <w:color w:val="auto"/>
          <w:highlight w:val="none"/>
        </w:rPr>
        <w:t>顶进框架结构</w:t>
      </w:r>
      <w:bookmarkEnd w:id="63"/>
    </w:p>
    <w:p w14:paraId="280C03F5">
      <w:pPr>
        <w:pStyle w:val="91"/>
        <w:spacing w:before="156" w:after="156"/>
        <w:rPr>
          <w:rFonts w:hint="eastAsia"/>
          <w:color w:val="auto"/>
          <w:highlight w:val="none"/>
        </w:rPr>
      </w:pPr>
      <w:r>
        <w:rPr>
          <w:rFonts w:hint="eastAsia"/>
          <w:color w:val="auto"/>
          <w:highlight w:val="none"/>
        </w:rPr>
        <w:t>设计要求</w:t>
      </w:r>
    </w:p>
    <w:p w14:paraId="577343A8">
      <w:pPr>
        <w:pStyle w:val="190"/>
        <w:rPr>
          <w:rFonts w:hint="eastAsia"/>
          <w:color w:val="auto"/>
          <w:highlight w:val="none"/>
        </w:rPr>
      </w:pPr>
      <w:r>
        <w:rPr>
          <w:rFonts w:hint="eastAsia"/>
          <w:color w:val="auto"/>
          <w:highlight w:val="none"/>
        </w:rPr>
        <w:t>顶进框架结构应进行结构计算，确保框架结构能承受上方土压力、侧向土压力、自身行车荷载和上方既有公路的行车荷载。</w:t>
      </w:r>
    </w:p>
    <w:p w14:paraId="4A86E8D7">
      <w:pPr>
        <w:pStyle w:val="190"/>
        <w:rPr>
          <w:rFonts w:hint="eastAsia"/>
          <w:color w:val="auto"/>
          <w:highlight w:val="none"/>
        </w:rPr>
      </w:pPr>
      <w:r>
        <w:rPr>
          <w:rFonts w:hint="eastAsia"/>
          <w:color w:val="auto"/>
          <w:highlight w:val="none"/>
        </w:rPr>
        <w:t>框架结构与被穿越公路宜为正交，必须斜交时，经设计方案的论证或比选，交叉角度应大于60°。</w:t>
      </w:r>
    </w:p>
    <w:p w14:paraId="08E2F7E7">
      <w:pPr>
        <w:pStyle w:val="190"/>
        <w:rPr>
          <w:rFonts w:hint="eastAsia"/>
          <w:color w:val="auto"/>
          <w:highlight w:val="none"/>
        </w:rPr>
      </w:pPr>
      <w:r>
        <w:rPr>
          <w:rFonts w:hint="eastAsia"/>
          <w:color w:val="auto"/>
          <w:highlight w:val="none"/>
        </w:rPr>
        <w:t>框架结构顶板顶部最小覆土深度（距路面底基层）应大于3m，条件受限时，经设计方法论证或比选，框架结构顶板顶部最小覆土深度（距路面底基层）应大于1m。</w:t>
      </w:r>
    </w:p>
    <w:p w14:paraId="05103A08">
      <w:pPr>
        <w:pStyle w:val="190"/>
        <w:rPr>
          <w:rFonts w:hint="eastAsia"/>
          <w:color w:val="auto"/>
          <w:highlight w:val="none"/>
        </w:rPr>
      </w:pPr>
      <w:r>
        <w:rPr>
          <w:rFonts w:hint="eastAsia"/>
          <w:color w:val="auto"/>
          <w:highlight w:val="none"/>
        </w:rPr>
        <w:t>当顶进框架结构靠近既有公路涵洞或桥梁时，框架结构与既有公路涵洞或桥梁桥台边净距应大于5m。</w:t>
      </w:r>
    </w:p>
    <w:p w14:paraId="18D1548C">
      <w:pPr>
        <w:pStyle w:val="190"/>
        <w:rPr>
          <w:rFonts w:hint="eastAsia"/>
          <w:color w:val="auto"/>
          <w:highlight w:val="none"/>
        </w:rPr>
      </w:pPr>
      <w:r>
        <w:rPr>
          <w:rFonts w:hint="eastAsia"/>
          <w:color w:val="auto"/>
          <w:highlight w:val="none"/>
        </w:rPr>
        <w:t>顶进框架结构穿越路基应包含路基防护设计。</w:t>
      </w:r>
    </w:p>
    <w:p w14:paraId="2853FCDF">
      <w:pPr>
        <w:pStyle w:val="190"/>
        <w:rPr>
          <w:rFonts w:hint="eastAsia"/>
          <w:color w:val="auto"/>
          <w:highlight w:val="none"/>
        </w:rPr>
      </w:pPr>
      <w:r>
        <w:rPr>
          <w:rFonts w:hint="eastAsia"/>
          <w:color w:val="auto"/>
          <w:highlight w:val="none"/>
        </w:rPr>
        <w:t>顶进框架结构穿越路基应包含排水设计，宜设泵站进行排水。</w:t>
      </w:r>
    </w:p>
    <w:p w14:paraId="7B4E11D1">
      <w:pPr>
        <w:pStyle w:val="190"/>
        <w:rPr>
          <w:rFonts w:hint="eastAsia"/>
          <w:color w:val="auto"/>
          <w:highlight w:val="none"/>
        </w:rPr>
      </w:pPr>
      <w:r>
        <w:rPr>
          <w:rFonts w:hint="eastAsia"/>
          <w:color w:val="auto"/>
          <w:highlight w:val="none"/>
        </w:rPr>
        <w:t>输送易燃、易爆、剧毒、腐蚀等危险品的管线不应利用框架结构穿越。</w:t>
      </w:r>
    </w:p>
    <w:p w14:paraId="192304FB">
      <w:pPr>
        <w:pStyle w:val="190"/>
        <w:rPr>
          <w:rFonts w:hint="eastAsia"/>
          <w:color w:val="auto"/>
          <w:highlight w:val="none"/>
        </w:rPr>
      </w:pPr>
      <w:r>
        <w:rPr>
          <w:rFonts w:hint="eastAsia"/>
          <w:color w:val="auto"/>
          <w:highlight w:val="none"/>
        </w:rPr>
        <w:t>安全防护措施应符合下列要求：</w:t>
      </w:r>
    </w:p>
    <w:p w14:paraId="671D8065">
      <w:pPr>
        <w:pStyle w:val="200"/>
        <w:numPr>
          <w:ilvl w:val="0"/>
          <w:numId w:val="59"/>
        </w:numPr>
        <w:rPr>
          <w:rFonts w:hint="eastAsia"/>
          <w:color w:val="auto"/>
          <w:highlight w:val="none"/>
        </w:rPr>
      </w:pPr>
      <w:r>
        <w:rPr>
          <w:rFonts w:hint="eastAsia"/>
          <w:color w:val="auto"/>
          <w:highlight w:val="none"/>
        </w:rPr>
        <w:t>框架结构两侧洞口应设置护栏，并采用翼墙与框架结构过渡连接，可参考JTG-D81隧道出入口护栏过渡设计的相关要求执行；</w:t>
      </w:r>
    </w:p>
    <w:p w14:paraId="72432844">
      <w:pPr>
        <w:pStyle w:val="200"/>
        <w:rPr>
          <w:rFonts w:hint="eastAsia"/>
          <w:color w:val="auto"/>
          <w:highlight w:val="none"/>
        </w:rPr>
      </w:pPr>
      <w:r>
        <w:rPr>
          <w:rFonts w:hint="eastAsia"/>
          <w:color w:val="auto"/>
          <w:highlight w:val="none"/>
        </w:rPr>
        <w:t>框架结构内宜设置照明设施；</w:t>
      </w:r>
    </w:p>
    <w:p w14:paraId="52232EF6">
      <w:pPr>
        <w:pStyle w:val="200"/>
        <w:rPr>
          <w:rFonts w:hint="eastAsia"/>
          <w:color w:val="auto"/>
          <w:highlight w:val="none"/>
        </w:rPr>
      </w:pPr>
      <w:r>
        <w:rPr>
          <w:rFonts w:hint="eastAsia"/>
          <w:color w:val="auto"/>
          <w:highlight w:val="none"/>
        </w:rPr>
        <w:t>框架结构上方的既有公路两侧应设置防抛网；</w:t>
      </w:r>
    </w:p>
    <w:p w14:paraId="3FFD8557">
      <w:pPr>
        <w:pStyle w:val="200"/>
        <w:rPr>
          <w:rFonts w:hint="eastAsia"/>
          <w:color w:val="auto"/>
          <w:highlight w:val="none"/>
        </w:rPr>
      </w:pPr>
      <w:r>
        <w:rPr>
          <w:rFonts w:hint="eastAsia"/>
          <w:color w:val="auto"/>
          <w:highlight w:val="none"/>
        </w:rPr>
        <w:t>应在框架结构上方，面向行车方向设置限高标志；应在侧墙端面设置立面标记；</w:t>
      </w:r>
    </w:p>
    <w:p w14:paraId="2CB46C1B">
      <w:pPr>
        <w:pStyle w:val="190"/>
        <w:rPr>
          <w:rFonts w:hint="eastAsia"/>
          <w:color w:val="auto"/>
          <w:highlight w:val="none"/>
        </w:rPr>
      </w:pPr>
      <w:r>
        <w:rPr>
          <w:rFonts w:hint="eastAsia"/>
          <w:color w:val="auto"/>
          <w:highlight w:val="none"/>
        </w:rPr>
        <w:t>顶进框架结构应考虑公路远期拓宽改建的要求，宜按照远期规划断面一并实施。</w:t>
      </w:r>
    </w:p>
    <w:p w14:paraId="6FA99FB7">
      <w:pPr>
        <w:pStyle w:val="91"/>
        <w:spacing w:before="156" w:after="156"/>
        <w:rPr>
          <w:rFonts w:hint="eastAsia"/>
          <w:color w:val="auto"/>
          <w:highlight w:val="none"/>
        </w:rPr>
      </w:pPr>
      <w:r>
        <w:rPr>
          <w:rFonts w:hint="eastAsia"/>
          <w:color w:val="auto"/>
          <w:highlight w:val="none"/>
        </w:rPr>
        <w:t>施工要求</w:t>
      </w:r>
    </w:p>
    <w:p w14:paraId="3B24623A">
      <w:pPr>
        <w:pStyle w:val="190"/>
        <w:rPr>
          <w:rFonts w:hint="eastAsia"/>
          <w:color w:val="auto"/>
          <w:highlight w:val="none"/>
        </w:rPr>
      </w:pPr>
      <w:r>
        <w:rPr>
          <w:rFonts w:hint="eastAsia"/>
          <w:color w:val="auto"/>
          <w:highlight w:val="none"/>
        </w:rPr>
        <w:t>施工单位应根据施工图设计，结合跨越处的地形地貌，交通流量、施工季节等具体情况编制涉路专项施工方案。专项施工方案除应符合附录B的要求外，还应符合下列要求：</w:t>
      </w:r>
    </w:p>
    <w:p w14:paraId="056F6C84">
      <w:pPr>
        <w:pStyle w:val="200"/>
        <w:numPr>
          <w:ilvl w:val="0"/>
          <w:numId w:val="60"/>
        </w:numPr>
        <w:rPr>
          <w:rFonts w:hint="eastAsia"/>
          <w:color w:val="auto"/>
          <w:highlight w:val="none"/>
        </w:rPr>
      </w:pPr>
      <w:r>
        <w:rPr>
          <w:rFonts w:hint="eastAsia"/>
          <w:color w:val="auto"/>
          <w:highlight w:val="none"/>
          <w:lang w:eastAsia="zh-CN"/>
        </w:rPr>
        <w:t>应</w:t>
      </w:r>
      <w:r>
        <w:rPr>
          <w:rFonts w:hint="eastAsia"/>
          <w:color w:val="auto"/>
          <w:highlight w:val="none"/>
        </w:rPr>
        <w:t>包含既有公路的框架结构平、纵、横断面布置图，明确框架桥与既有公路、相邻桥涵和管线以及其他附属设施的位置关系，标记相关尺寸；</w:t>
      </w:r>
    </w:p>
    <w:p w14:paraId="38AF4A66">
      <w:pPr>
        <w:pStyle w:val="200"/>
        <w:rPr>
          <w:rFonts w:hint="eastAsia"/>
          <w:color w:val="auto"/>
          <w:highlight w:val="none"/>
        </w:rPr>
      </w:pPr>
      <w:r>
        <w:rPr>
          <w:rFonts w:hint="eastAsia"/>
          <w:color w:val="auto"/>
          <w:highlight w:val="none"/>
        </w:rPr>
        <w:t>应有详细的施工场地布置图，标注工作坑位置、工作坑尺寸、工作坑支护及排水等要素；</w:t>
      </w:r>
    </w:p>
    <w:p w14:paraId="57461B01">
      <w:pPr>
        <w:pStyle w:val="200"/>
        <w:rPr>
          <w:rFonts w:hint="eastAsia"/>
          <w:color w:val="auto"/>
          <w:highlight w:val="none"/>
        </w:rPr>
      </w:pPr>
      <w:r>
        <w:rPr>
          <w:rFonts w:hint="eastAsia"/>
          <w:color w:val="auto"/>
          <w:highlight w:val="none"/>
        </w:rPr>
        <w:t>应有工作坑支护、靠背墙、盾构支架的构造图和计算书等；</w:t>
      </w:r>
    </w:p>
    <w:p w14:paraId="50AE99A3">
      <w:pPr>
        <w:pStyle w:val="200"/>
        <w:rPr>
          <w:rFonts w:hint="eastAsia"/>
          <w:color w:val="auto"/>
          <w:highlight w:val="none"/>
        </w:rPr>
      </w:pPr>
      <w:r>
        <w:rPr>
          <w:rFonts w:hint="eastAsia"/>
          <w:color w:val="auto"/>
          <w:highlight w:val="none"/>
        </w:rPr>
        <w:t>应有保证既有公路路基稳定的安全防护措施；</w:t>
      </w:r>
    </w:p>
    <w:p w14:paraId="78CA39FA">
      <w:pPr>
        <w:pStyle w:val="200"/>
        <w:rPr>
          <w:rFonts w:hint="eastAsia"/>
          <w:color w:val="auto"/>
          <w:highlight w:val="none"/>
        </w:rPr>
      </w:pPr>
      <w:r>
        <w:rPr>
          <w:rFonts w:hint="eastAsia"/>
          <w:color w:val="auto"/>
          <w:highlight w:val="none"/>
        </w:rPr>
        <w:t>应有顶进施工过程中发生框架结构轴线偏移或高程偏差的调整措施。</w:t>
      </w:r>
    </w:p>
    <w:p w14:paraId="302F66C6">
      <w:pPr>
        <w:pStyle w:val="190"/>
        <w:rPr>
          <w:rFonts w:hint="eastAsia"/>
          <w:color w:val="auto"/>
          <w:highlight w:val="none"/>
        </w:rPr>
      </w:pPr>
      <w:r>
        <w:rPr>
          <w:rFonts w:hint="eastAsia"/>
          <w:color w:val="auto"/>
          <w:highlight w:val="none"/>
        </w:rPr>
        <w:t>施工期间应有对既有公路和顶进框架桥施工监测方案，监测方案应由第三方负责编制并实施，顶进过程公路路面累计沉降或隆起量应小于20mm，框架结构轴线偏移应小于200mm。当公路日沉降或隆起量大于5mm时，应停止施工分析原因采取有效措施后可继续施工，当公路总沉降或隆起量大于20mm 时，应制定公路修复措施。</w:t>
      </w:r>
    </w:p>
    <w:p w14:paraId="07F1AFAD">
      <w:pPr>
        <w:pStyle w:val="190"/>
        <w:rPr>
          <w:rFonts w:hint="eastAsia"/>
          <w:color w:val="auto"/>
          <w:highlight w:val="none"/>
        </w:rPr>
      </w:pPr>
      <w:r>
        <w:rPr>
          <w:rFonts w:hint="eastAsia"/>
          <w:color w:val="auto"/>
          <w:highlight w:val="none"/>
        </w:rPr>
        <w:t>顶进施工过程不应中断既有公路交通，可根据框架结构覆土深度和交通情况，对盾构前端行车道实施临时交通管制。</w:t>
      </w:r>
    </w:p>
    <w:p w14:paraId="46BEAFBD">
      <w:pPr>
        <w:pStyle w:val="190"/>
        <w:rPr>
          <w:rFonts w:hint="eastAsia"/>
          <w:color w:val="auto"/>
          <w:highlight w:val="none"/>
        </w:rPr>
      </w:pPr>
      <w:r>
        <w:rPr>
          <w:rFonts w:hint="eastAsia"/>
          <w:color w:val="auto"/>
          <w:highlight w:val="none"/>
        </w:rPr>
        <w:t>恶劣天气（如雷电、雨雪、霜雾天气）及夜间不宜进行顶进施工，夜间施工的照明不宜对既有公路行车造成干扰。</w:t>
      </w:r>
    </w:p>
    <w:p w14:paraId="0CFA4B9B">
      <w:pPr>
        <w:pStyle w:val="130"/>
        <w:spacing w:before="312" w:after="312"/>
        <w:rPr>
          <w:rFonts w:hint="eastAsia"/>
          <w:color w:val="auto"/>
          <w:highlight w:val="none"/>
        </w:rPr>
      </w:pPr>
      <w:bookmarkStart w:id="64" w:name="_Toc13431"/>
      <w:r>
        <w:rPr>
          <w:rFonts w:hint="eastAsia"/>
          <w:color w:val="auto"/>
          <w:highlight w:val="none"/>
        </w:rPr>
        <w:t>平交与接入式涉路工程</w:t>
      </w:r>
      <w:bookmarkEnd w:id="64"/>
    </w:p>
    <w:p w14:paraId="3192B694">
      <w:pPr>
        <w:pStyle w:val="131"/>
        <w:spacing w:before="156" w:after="156"/>
        <w:rPr>
          <w:rFonts w:hint="eastAsia"/>
          <w:color w:val="auto"/>
          <w:highlight w:val="none"/>
        </w:rPr>
      </w:pPr>
      <w:bookmarkStart w:id="65" w:name="_Toc29320"/>
      <w:bookmarkStart w:id="66" w:name="OLE_LINK69"/>
      <w:bookmarkStart w:id="67" w:name="OLE_LINK68"/>
      <w:r>
        <w:rPr>
          <w:rFonts w:hint="eastAsia"/>
          <w:color w:val="auto"/>
          <w:highlight w:val="none"/>
        </w:rPr>
        <w:t>公路、城市道路与公路平交</w:t>
      </w:r>
      <w:bookmarkEnd w:id="65"/>
    </w:p>
    <w:bookmarkEnd w:id="66"/>
    <w:bookmarkEnd w:id="67"/>
    <w:p w14:paraId="3D37AA39">
      <w:pPr>
        <w:pStyle w:val="91"/>
        <w:spacing w:before="156" w:after="156"/>
        <w:rPr>
          <w:rFonts w:hint="eastAsia"/>
          <w:color w:val="auto"/>
          <w:highlight w:val="none"/>
        </w:rPr>
      </w:pPr>
      <w:r>
        <w:rPr>
          <w:rFonts w:hint="eastAsia"/>
          <w:color w:val="auto"/>
          <w:highlight w:val="none"/>
        </w:rPr>
        <w:t>设计要求</w:t>
      </w:r>
    </w:p>
    <w:p w14:paraId="3C11960E">
      <w:pPr>
        <w:pStyle w:val="190"/>
        <w:rPr>
          <w:rFonts w:hint="eastAsia" w:ascii="黑体" w:hAnsi="黑体" w:eastAsia="黑体"/>
          <w:color w:val="auto"/>
          <w:highlight w:val="none"/>
        </w:rPr>
      </w:pPr>
      <w:r>
        <w:rPr>
          <w:rFonts w:hint="eastAsia"/>
          <w:color w:val="auto"/>
          <w:highlight w:val="none"/>
        </w:rPr>
        <w:t>公路、城市道路与既有公路设置平面交叉时，平面交叉间距、角度、线形和视距等应符合JTG B01、JTG D20及JTG 2112的规定，并应优先保障既有公路的安全与畅通。</w:t>
      </w:r>
    </w:p>
    <w:p w14:paraId="7A99F0A1">
      <w:pPr>
        <w:pStyle w:val="190"/>
        <w:rPr>
          <w:rFonts w:hint="eastAsia"/>
          <w:b/>
          <w:color w:val="auto"/>
          <w:highlight w:val="none"/>
        </w:rPr>
      </w:pPr>
      <w:r>
        <w:rPr>
          <w:rFonts w:hint="eastAsia"/>
          <w:color w:val="auto"/>
          <w:highlight w:val="none"/>
        </w:rPr>
        <w:t>城市道路与既有公路平面交叉时，当城市道路为城市主干路、次干路、支路时，可参考一级公路、二级公路、三级公路标准执行。</w:t>
      </w:r>
    </w:p>
    <w:p w14:paraId="4F0D8D7F">
      <w:pPr>
        <w:pStyle w:val="190"/>
        <w:rPr>
          <w:rFonts w:hint="eastAsia"/>
          <w:color w:val="auto"/>
          <w:highlight w:val="none"/>
        </w:rPr>
      </w:pPr>
      <w:r>
        <w:rPr>
          <w:rFonts w:hint="eastAsia"/>
          <w:color w:val="auto"/>
          <w:highlight w:val="none"/>
        </w:rPr>
        <w:t>乡村道路与既有公路平面交叉时，应满足JTG D20及JTG/T 3311有关规定。</w:t>
      </w:r>
    </w:p>
    <w:p w14:paraId="2EA17D0D">
      <w:pPr>
        <w:pStyle w:val="190"/>
        <w:rPr>
          <w:rFonts w:hint="eastAsia"/>
          <w:color w:val="auto"/>
          <w:highlight w:val="none"/>
        </w:rPr>
      </w:pPr>
      <w:r>
        <w:rPr>
          <w:rFonts w:hint="eastAsia"/>
          <w:color w:val="auto"/>
          <w:highlight w:val="none"/>
        </w:rPr>
        <w:t>各类道路与既有公路设置平面交叉时，不应降低原排水系统效能，不宜增加原排水系统负荷，如受条件限制确需增加的，应通过排水能力核算。</w:t>
      </w:r>
    </w:p>
    <w:p w14:paraId="2E06795E">
      <w:pPr>
        <w:pStyle w:val="190"/>
        <w:rPr>
          <w:rFonts w:hint="eastAsia"/>
          <w:color w:val="auto"/>
          <w:highlight w:val="none"/>
        </w:rPr>
      </w:pPr>
      <w:r>
        <w:rPr>
          <w:rFonts w:hint="eastAsia"/>
          <w:color w:val="auto"/>
          <w:highlight w:val="none"/>
        </w:rPr>
        <w:t>各类道路与既有公路设置平面交叉时，应设置完善的交通安全设施并符合下列要求：</w:t>
      </w:r>
    </w:p>
    <w:p w14:paraId="2E2F79A6">
      <w:pPr>
        <w:pStyle w:val="200"/>
        <w:numPr>
          <w:ilvl w:val="0"/>
          <w:numId w:val="61"/>
        </w:numPr>
        <w:rPr>
          <w:rFonts w:hint="eastAsia"/>
          <w:color w:val="auto"/>
          <w:highlight w:val="none"/>
        </w:rPr>
      </w:pPr>
      <w:r>
        <w:rPr>
          <w:rFonts w:hint="eastAsia"/>
          <w:color w:val="auto"/>
          <w:highlight w:val="none"/>
        </w:rPr>
        <w:t>交叉道路等级为三级及以下公路时，应采用停车让行的方式，同时宜在距离既有公路边缘不小于10m处设置减速丘；</w:t>
      </w:r>
    </w:p>
    <w:p w14:paraId="34107FC9">
      <w:pPr>
        <w:pStyle w:val="200"/>
        <w:rPr>
          <w:rFonts w:hint="eastAsia"/>
          <w:color w:val="auto"/>
          <w:highlight w:val="none"/>
        </w:rPr>
      </w:pPr>
      <w:r>
        <w:rPr>
          <w:rFonts w:hint="eastAsia"/>
          <w:color w:val="auto"/>
          <w:highlight w:val="none"/>
        </w:rPr>
        <w:t>交叉道路与既有公路均为三级或三级以上时，应设置指路标志，新增指路标志的地点信息应与既有指路连续；</w:t>
      </w:r>
    </w:p>
    <w:p w14:paraId="579F70DA">
      <w:pPr>
        <w:pStyle w:val="200"/>
        <w:rPr>
          <w:rFonts w:hint="eastAsia"/>
          <w:color w:val="auto"/>
          <w:highlight w:val="none"/>
        </w:rPr>
      </w:pPr>
      <w:r>
        <w:rPr>
          <w:rFonts w:hint="eastAsia"/>
          <w:color w:val="auto"/>
          <w:highlight w:val="none"/>
        </w:rPr>
        <w:t>交叉道路或既有公路为四级公路或乡村道路时，应设置交叉口警告标志。</w:t>
      </w:r>
    </w:p>
    <w:p w14:paraId="1CF4A7D4">
      <w:pPr>
        <w:pStyle w:val="91"/>
        <w:spacing w:before="156" w:after="156"/>
        <w:rPr>
          <w:rFonts w:hint="eastAsia"/>
          <w:color w:val="auto"/>
          <w:highlight w:val="none"/>
        </w:rPr>
      </w:pPr>
      <w:r>
        <w:rPr>
          <w:rFonts w:hint="eastAsia"/>
          <w:color w:val="auto"/>
          <w:highlight w:val="none"/>
        </w:rPr>
        <w:t>施工要求</w:t>
      </w:r>
    </w:p>
    <w:p w14:paraId="5D007103">
      <w:pPr>
        <w:pStyle w:val="190"/>
        <w:rPr>
          <w:rFonts w:hint="eastAsia"/>
          <w:color w:val="auto"/>
          <w:highlight w:val="none"/>
        </w:rPr>
      </w:pPr>
      <w:r>
        <w:rPr>
          <w:rFonts w:hint="eastAsia"/>
          <w:color w:val="auto"/>
          <w:highlight w:val="none"/>
        </w:rPr>
        <w:t>施工单位应根据施工图设计，结合交叉处的地形地貌，交通流量、施工季节等具体情况编制涉路专项施工方案，专项施工方案除应符合附录B的要求外还应有施工平面布置图，明确施工围挡、物料堆放、施工便道等要素。</w:t>
      </w:r>
    </w:p>
    <w:p w14:paraId="4478177B">
      <w:pPr>
        <w:pStyle w:val="190"/>
        <w:rPr>
          <w:rFonts w:hint="eastAsia"/>
          <w:color w:val="auto"/>
          <w:highlight w:val="none"/>
        </w:rPr>
      </w:pPr>
      <w:r>
        <w:rPr>
          <w:rFonts w:hint="eastAsia"/>
          <w:color w:val="auto"/>
          <w:highlight w:val="none"/>
        </w:rPr>
        <w:t>施工区域和既有公路车辆通行区域应进行隔离，高速公路、一级公路施工应采用围挡隔离，其他公路施工隔离应保证施工设备、材料等不应影响道路正常运营安全。</w:t>
      </w:r>
    </w:p>
    <w:p w14:paraId="5CDF3F93">
      <w:pPr>
        <w:pStyle w:val="190"/>
        <w:rPr>
          <w:rFonts w:hint="eastAsia"/>
          <w:color w:val="auto"/>
          <w:highlight w:val="none"/>
        </w:rPr>
      </w:pPr>
      <w:r>
        <w:rPr>
          <w:rFonts w:hint="eastAsia"/>
          <w:color w:val="auto"/>
          <w:highlight w:val="none"/>
        </w:rPr>
        <w:t>应有临时排水系统的布置图，制订临时排水方案及恢复措施。</w:t>
      </w:r>
    </w:p>
    <w:p w14:paraId="534CAF17">
      <w:pPr>
        <w:pStyle w:val="190"/>
        <w:rPr>
          <w:rFonts w:hint="eastAsia"/>
          <w:color w:val="auto"/>
          <w:highlight w:val="none"/>
        </w:rPr>
      </w:pPr>
      <w:r>
        <w:rPr>
          <w:rFonts w:hint="eastAsia"/>
          <w:color w:val="auto"/>
          <w:highlight w:val="none"/>
        </w:rPr>
        <w:t>应制定路基拼宽、通涵接长、深基坑开挖等工程具体工序、质量保证措施、路基稳定临时防护措施等。</w:t>
      </w:r>
    </w:p>
    <w:p w14:paraId="341079A2">
      <w:pPr>
        <w:pStyle w:val="190"/>
        <w:rPr>
          <w:rFonts w:hint="eastAsia"/>
          <w:color w:val="auto"/>
          <w:highlight w:val="none"/>
        </w:rPr>
      </w:pPr>
      <w:r>
        <w:rPr>
          <w:rFonts w:hint="eastAsia"/>
          <w:color w:val="auto"/>
          <w:highlight w:val="none"/>
        </w:rPr>
        <w:t>如涉及桥梁拼宽施工，应制定拼宽具体工序、质量保证措施、保证桥梁结构安全和交通安全的防护措施等。</w:t>
      </w:r>
    </w:p>
    <w:p w14:paraId="5A8F4D9D">
      <w:pPr>
        <w:pStyle w:val="190"/>
        <w:rPr>
          <w:rFonts w:hint="eastAsia"/>
          <w:color w:val="auto"/>
          <w:highlight w:val="none"/>
        </w:rPr>
      </w:pPr>
      <w:r>
        <w:rPr>
          <w:rFonts w:hint="eastAsia"/>
          <w:color w:val="auto"/>
          <w:highlight w:val="none"/>
        </w:rPr>
        <w:t>恶劣天气（如雷电、雨雪、霜雾天气）及夜间不宜进行施工，夜间照明不应对公路行车造成干扰。</w:t>
      </w:r>
    </w:p>
    <w:p w14:paraId="6702693D">
      <w:pPr>
        <w:pStyle w:val="131"/>
        <w:spacing w:before="156" w:after="156"/>
        <w:rPr>
          <w:rFonts w:hint="eastAsia"/>
          <w:color w:val="auto"/>
          <w:highlight w:val="none"/>
        </w:rPr>
      </w:pPr>
      <w:bookmarkStart w:id="68" w:name="_Toc28324"/>
      <w:r>
        <w:rPr>
          <w:rFonts w:hint="eastAsia"/>
          <w:color w:val="auto"/>
          <w:highlight w:val="none"/>
        </w:rPr>
        <w:t>单位接入</w:t>
      </w:r>
      <w:bookmarkEnd w:id="68"/>
    </w:p>
    <w:p w14:paraId="6BA598CB">
      <w:pPr>
        <w:pStyle w:val="91"/>
        <w:spacing w:before="156" w:after="156"/>
        <w:rPr>
          <w:rFonts w:hint="eastAsia"/>
          <w:color w:val="auto"/>
          <w:highlight w:val="none"/>
        </w:rPr>
      </w:pPr>
      <w:r>
        <w:rPr>
          <w:rFonts w:hint="eastAsia"/>
          <w:color w:val="auto"/>
          <w:highlight w:val="none"/>
        </w:rPr>
        <w:t>设计要求</w:t>
      </w:r>
    </w:p>
    <w:p w14:paraId="69863DC4">
      <w:pPr>
        <w:pStyle w:val="190"/>
        <w:rPr>
          <w:color w:val="auto"/>
          <w:highlight w:val="none"/>
        </w:rPr>
      </w:pPr>
      <w:r>
        <w:rPr>
          <w:rFonts w:hint="eastAsia"/>
          <w:color w:val="auto"/>
          <w:highlight w:val="none"/>
        </w:rPr>
        <w:t>公路沿线单位不宜直接接入一级公路，接入一级公路时应采用右进右出方式。</w:t>
      </w:r>
    </w:p>
    <w:p w14:paraId="6BC77BB5">
      <w:pPr>
        <w:pStyle w:val="190"/>
        <w:rPr>
          <w:rFonts w:hint="eastAsia"/>
          <w:color w:val="auto"/>
          <w:highlight w:val="none"/>
        </w:rPr>
      </w:pPr>
      <w:r>
        <w:rPr>
          <w:rFonts w:hint="eastAsia"/>
          <w:color w:val="auto"/>
          <w:highlight w:val="none"/>
        </w:rPr>
        <w:t>单位接入公路与相邻平面交叉的间距应大于或等于表5的规定；两相邻道路接入公路的间距宜大于或等于表6的规定，间距起算点如图12所示。</w:t>
      </w:r>
    </w:p>
    <w:p w14:paraId="1748DE51">
      <w:pPr>
        <w:pStyle w:val="138"/>
        <w:spacing w:before="156" w:after="156"/>
        <w:rPr>
          <w:color w:val="auto"/>
          <w:highlight w:val="none"/>
        </w:rPr>
      </w:pPr>
      <w:r>
        <w:rPr>
          <w:rFonts w:hint="eastAsia"/>
          <w:color w:val="auto"/>
          <w:highlight w:val="none"/>
        </w:rPr>
        <w:t>道路接入与相邻平面交叉的最小间距</w:t>
      </w:r>
    </w:p>
    <w:tbl>
      <w:tblPr>
        <w:tblStyle w:val="49"/>
        <w:tblW w:w="5018"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2756"/>
        <w:gridCol w:w="2629"/>
        <w:gridCol w:w="2010"/>
        <w:gridCol w:w="2013"/>
      </w:tblGrid>
      <w:tr w14:paraId="671B28F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jc w:val="center"/>
        </w:trPr>
        <w:tc>
          <w:tcPr>
            <w:tcW w:w="1465" w:type="pct"/>
            <w:tcMar>
              <w:top w:w="0" w:type="dxa"/>
              <w:left w:w="0" w:type="dxa"/>
              <w:bottom w:w="0" w:type="dxa"/>
              <w:right w:w="0" w:type="dxa"/>
            </w:tcMar>
            <w:vAlign w:val="center"/>
          </w:tcPr>
          <w:p w14:paraId="0E46B3EC">
            <w:pPr>
              <w:spacing w:line="240" w:lineRule="exact"/>
              <w:jc w:val="center"/>
              <w:rPr>
                <w:rFonts w:ascii="宋体" w:hAnsi="宋体" w:cs="宋体_x0004_fal"/>
                <w:color w:val="auto"/>
                <w:sz w:val="18"/>
                <w:highlight w:val="none"/>
              </w:rPr>
            </w:pPr>
            <w:r>
              <w:rPr>
                <w:rFonts w:hint="eastAsia" w:ascii="宋体" w:hAnsi="宋体" w:cs="宋体_x0004_fal"/>
                <w:color w:val="auto"/>
                <w:sz w:val="18"/>
                <w:highlight w:val="none"/>
              </w:rPr>
              <w:t>既有公路设计速度（km/h）</w:t>
            </w:r>
          </w:p>
        </w:tc>
        <w:tc>
          <w:tcPr>
            <w:tcW w:w="1397" w:type="pct"/>
            <w:tcMar>
              <w:top w:w="0" w:type="dxa"/>
              <w:left w:w="0" w:type="dxa"/>
              <w:bottom w:w="0" w:type="dxa"/>
              <w:right w:w="0" w:type="dxa"/>
            </w:tcMar>
            <w:vAlign w:val="center"/>
          </w:tcPr>
          <w:p w14:paraId="0DB1C4CE">
            <w:pPr>
              <w:spacing w:line="240" w:lineRule="exact"/>
              <w:jc w:val="center"/>
              <w:rPr>
                <w:rFonts w:ascii="宋体" w:hAnsi="宋体" w:cs="宋体_x0004_fal"/>
                <w:color w:val="auto"/>
                <w:sz w:val="18"/>
                <w:highlight w:val="none"/>
              </w:rPr>
            </w:pPr>
            <w:r>
              <w:rPr>
                <w:rFonts w:hint="eastAsia" w:ascii="宋体" w:hAnsi="宋体" w:cs="宋体_x0004_fal"/>
                <w:color w:val="auto"/>
                <w:sz w:val="18"/>
                <w:highlight w:val="none"/>
              </w:rPr>
              <w:t>100</w:t>
            </w:r>
          </w:p>
        </w:tc>
        <w:tc>
          <w:tcPr>
            <w:tcW w:w="1068" w:type="pct"/>
            <w:tcMar>
              <w:top w:w="0" w:type="dxa"/>
              <w:left w:w="0" w:type="dxa"/>
              <w:bottom w:w="0" w:type="dxa"/>
              <w:right w:w="0" w:type="dxa"/>
            </w:tcMar>
            <w:vAlign w:val="center"/>
          </w:tcPr>
          <w:p w14:paraId="37F14919">
            <w:pPr>
              <w:spacing w:line="240" w:lineRule="exact"/>
              <w:jc w:val="center"/>
              <w:rPr>
                <w:rFonts w:ascii="宋体" w:hAnsi="宋体" w:cs="宋体_x0004_fal"/>
                <w:color w:val="auto"/>
                <w:sz w:val="18"/>
                <w:highlight w:val="none"/>
              </w:rPr>
            </w:pPr>
            <w:r>
              <w:rPr>
                <w:rFonts w:hint="eastAsia" w:ascii="宋体" w:hAnsi="宋体" w:cs="宋体_x0004_fal"/>
                <w:color w:val="auto"/>
                <w:sz w:val="18"/>
                <w:highlight w:val="none"/>
              </w:rPr>
              <w:t>80</w:t>
            </w:r>
          </w:p>
        </w:tc>
        <w:tc>
          <w:tcPr>
            <w:tcW w:w="1068" w:type="pct"/>
            <w:tcMar>
              <w:top w:w="0" w:type="dxa"/>
              <w:left w:w="0" w:type="dxa"/>
              <w:bottom w:w="0" w:type="dxa"/>
              <w:right w:w="0" w:type="dxa"/>
            </w:tcMar>
            <w:vAlign w:val="center"/>
          </w:tcPr>
          <w:p w14:paraId="36A4715F">
            <w:pPr>
              <w:spacing w:line="240" w:lineRule="exact"/>
              <w:jc w:val="center"/>
              <w:rPr>
                <w:rFonts w:ascii="宋体" w:hAnsi="宋体" w:cs="宋体_x0004_fal"/>
                <w:color w:val="auto"/>
                <w:sz w:val="18"/>
                <w:highlight w:val="none"/>
              </w:rPr>
            </w:pPr>
            <w:r>
              <w:rPr>
                <w:rFonts w:hint="eastAsia" w:ascii="宋体" w:hAnsi="宋体" w:cs="宋体_x0004_fal"/>
                <w:color w:val="auto"/>
                <w:sz w:val="18"/>
                <w:highlight w:val="none"/>
              </w:rPr>
              <w:t>60</w:t>
            </w:r>
          </w:p>
        </w:tc>
      </w:tr>
      <w:tr w14:paraId="1A0C22C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jc w:val="center"/>
        </w:trPr>
        <w:tc>
          <w:tcPr>
            <w:tcW w:w="1465" w:type="pct"/>
            <w:tcMar>
              <w:top w:w="0" w:type="dxa"/>
              <w:left w:w="0" w:type="dxa"/>
              <w:bottom w:w="0" w:type="dxa"/>
              <w:right w:w="0" w:type="dxa"/>
            </w:tcMar>
            <w:vAlign w:val="center"/>
          </w:tcPr>
          <w:p w14:paraId="675C17F0">
            <w:pPr>
              <w:spacing w:line="240" w:lineRule="exact"/>
              <w:jc w:val="center"/>
              <w:rPr>
                <w:rFonts w:hint="eastAsia" w:ascii="宋体" w:hAnsi="宋体" w:cs="宋体_x0004_fal"/>
                <w:color w:val="auto"/>
                <w:sz w:val="18"/>
                <w:highlight w:val="none"/>
              </w:rPr>
            </w:pPr>
            <w:r>
              <w:rPr>
                <w:rFonts w:hint="eastAsia" w:ascii="宋体" w:hAnsi="宋体" w:cs="宋体_x0004_fal"/>
                <w:color w:val="auto"/>
                <w:sz w:val="18"/>
                <w:highlight w:val="none"/>
              </w:rPr>
              <w:t>上游间距(m)</w:t>
            </w:r>
          </w:p>
        </w:tc>
        <w:tc>
          <w:tcPr>
            <w:tcW w:w="1397" w:type="pct"/>
            <w:tcMar>
              <w:top w:w="0" w:type="dxa"/>
              <w:left w:w="0" w:type="dxa"/>
              <w:bottom w:w="0" w:type="dxa"/>
              <w:right w:w="0" w:type="dxa"/>
            </w:tcMar>
            <w:vAlign w:val="center"/>
          </w:tcPr>
          <w:p w14:paraId="68C6464F">
            <w:pPr>
              <w:spacing w:line="240" w:lineRule="exact"/>
              <w:jc w:val="center"/>
              <w:rPr>
                <w:rFonts w:ascii="宋体" w:hAnsi="宋体" w:cs="宋体_x0004_fal"/>
                <w:color w:val="auto"/>
                <w:sz w:val="18"/>
                <w:highlight w:val="none"/>
              </w:rPr>
            </w:pPr>
            <w:r>
              <w:rPr>
                <w:rFonts w:hint="eastAsia" w:ascii="宋体" w:hAnsi="宋体" w:cs="宋体_x0004_fal"/>
                <w:color w:val="auto"/>
                <w:sz w:val="18"/>
                <w:highlight w:val="none"/>
              </w:rPr>
              <w:t>300</w:t>
            </w:r>
          </w:p>
        </w:tc>
        <w:tc>
          <w:tcPr>
            <w:tcW w:w="1068" w:type="pct"/>
            <w:tcMar>
              <w:top w:w="0" w:type="dxa"/>
              <w:left w:w="0" w:type="dxa"/>
              <w:bottom w:w="0" w:type="dxa"/>
              <w:right w:w="0" w:type="dxa"/>
            </w:tcMar>
            <w:vAlign w:val="center"/>
          </w:tcPr>
          <w:p w14:paraId="32E42968">
            <w:pPr>
              <w:spacing w:line="240" w:lineRule="exact"/>
              <w:jc w:val="center"/>
              <w:rPr>
                <w:rFonts w:ascii="宋体" w:hAnsi="宋体" w:cs="宋体_x0004_fal"/>
                <w:color w:val="auto"/>
                <w:sz w:val="18"/>
                <w:highlight w:val="none"/>
              </w:rPr>
            </w:pPr>
            <w:r>
              <w:rPr>
                <w:rFonts w:hint="eastAsia" w:ascii="宋体" w:hAnsi="宋体" w:cs="宋体_x0004_fal"/>
                <w:color w:val="auto"/>
                <w:sz w:val="18"/>
                <w:highlight w:val="none"/>
              </w:rPr>
              <w:t>220</w:t>
            </w:r>
          </w:p>
        </w:tc>
        <w:tc>
          <w:tcPr>
            <w:tcW w:w="1068" w:type="pct"/>
            <w:tcMar>
              <w:top w:w="0" w:type="dxa"/>
              <w:left w:w="0" w:type="dxa"/>
              <w:bottom w:w="0" w:type="dxa"/>
              <w:right w:w="0" w:type="dxa"/>
            </w:tcMar>
            <w:vAlign w:val="center"/>
          </w:tcPr>
          <w:p w14:paraId="7DE86054">
            <w:pPr>
              <w:spacing w:line="240" w:lineRule="exact"/>
              <w:jc w:val="center"/>
              <w:rPr>
                <w:rFonts w:ascii="宋体" w:hAnsi="宋体" w:cs="宋体_x0004_fal"/>
                <w:color w:val="auto"/>
                <w:sz w:val="18"/>
                <w:highlight w:val="none"/>
              </w:rPr>
            </w:pPr>
            <w:r>
              <w:rPr>
                <w:rFonts w:hint="eastAsia" w:ascii="宋体" w:hAnsi="宋体" w:cs="宋体_x0004_fal"/>
                <w:color w:val="auto"/>
                <w:sz w:val="18"/>
                <w:highlight w:val="none"/>
              </w:rPr>
              <w:t>150</w:t>
            </w:r>
          </w:p>
        </w:tc>
      </w:tr>
      <w:tr w14:paraId="5500E4E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4" w:hRule="exact"/>
          <w:jc w:val="center"/>
        </w:trPr>
        <w:tc>
          <w:tcPr>
            <w:tcW w:w="1465" w:type="pct"/>
            <w:tcMar>
              <w:top w:w="0" w:type="dxa"/>
              <w:left w:w="0" w:type="dxa"/>
              <w:bottom w:w="0" w:type="dxa"/>
              <w:right w:w="0" w:type="dxa"/>
            </w:tcMar>
            <w:vAlign w:val="center"/>
          </w:tcPr>
          <w:p w14:paraId="23D5E123">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下游间距（m）</w:t>
            </w:r>
          </w:p>
        </w:tc>
        <w:tc>
          <w:tcPr>
            <w:tcW w:w="1397" w:type="pct"/>
            <w:tcMar>
              <w:top w:w="0" w:type="dxa"/>
              <w:left w:w="0" w:type="dxa"/>
              <w:bottom w:w="0" w:type="dxa"/>
              <w:right w:w="0" w:type="dxa"/>
            </w:tcMar>
            <w:vAlign w:val="center"/>
          </w:tcPr>
          <w:p w14:paraId="5BB06CBF">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160</w:t>
            </w:r>
          </w:p>
        </w:tc>
        <w:tc>
          <w:tcPr>
            <w:tcW w:w="1068" w:type="pct"/>
            <w:tcMar>
              <w:top w:w="0" w:type="dxa"/>
              <w:left w:w="0" w:type="dxa"/>
              <w:bottom w:w="0" w:type="dxa"/>
              <w:right w:w="0" w:type="dxa"/>
            </w:tcMar>
            <w:vAlign w:val="center"/>
          </w:tcPr>
          <w:p w14:paraId="3F1D1F0D">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110</w:t>
            </w:r>
          </w:p>
        </w:tc>
        <w:tc>
          <w:tcPr>
            <w:tcW w:w="1068" w:type="pct"/>
            <w:tcMar>
              <w:top w:w="0" w:type="dxa"/>
              <w:left w:w="0" w:type="dxa"/>
              <w:bottom w:w="0" w:type="dxa"/>
              <w:right w:w="0" w:type="dxa"/>
            </w:tcMar>
            <w:vAlign w:val="center"/>
          </w:tcPr>
          <w:p w14:paraId="2E3E11AB">
            <w:pPr>
              <w:spacing w:line="240" w:lineRule="exact"/>
              <w:jc w:val="center"/>
              <w:rPr>
                <w:rFonts w:ascii="宋体" w:hAnsi="宋体" w:cs="宋体_x0004_fal"/>
                <w:color w:val="auto"/>
                <w:sz w:val="18"/>
                <w:highlight w:val="none"/>
              </w:rPr>
            </w:pPr>
            <w:r>
              <w:rPr>
                <w:rFonts w:hint="eastAsia" w:ascii="宋体" w:hAnsi="宋体" w:cs="宋体_x0004_fal"/>
                <w:color w:val="auto"/>
                <w:sz w:val="18"/>
                <w:highlight w:val="none"/>
              </w:rPr>
              <w:t>75</w:t>
            </w:r>
          </w:p>
        </w:tc>
      </w:tr>
      <w:tr w14:paraId="52CF72B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85" w:hRule="exact"/>
          <w:jc w:val="center"/>
        </w:trPr>
        <w:tc>
          <w:tcPr>
            <w:tcW w:w="5000" w:type="pct"/>
            <w:gridSpan w:val="4"/>
            <w:tcMar>
              <w:top w:w="0" w:type="dxa"/>
              <w:left w:w="0" w:type="dxa"/>
              <w:bottom w:w="0" w:type="dxa"/>
              <w:right w:w="0" w:type="dxa"/>
            </w:tcMar>
            <w:vAlign w:val="center"/>
          </w:tcPr>
          <w:p w14:paraId="74B9C6E6">
            <w:pPr>
              <w:pStyle w:val="256"/>
              <w:widowControl w:val="0"/>
              <w:spacing w:after="156" w:line="324" w:lineRule="exact"/>
              <w:jc w:val="both"/>
              <w:rPr>
                <w:rFonts w:hint="eastAsia" w:ascii="宋体" w:hAnsi="宋体" w:eastAsia="宋体" w:cs="宋体_x0004_fal"/>
                <w:color w:val="auto"/>
                <w:kern w:val="2"/>
                <w:sz w:val="18"/>
                <w:szCs w:val="24"/>
                <w:highlight w:val="none"/>
              </w:rPr>
            </w:pPr>
            <w:bookmarkStart w:id="69" w:name="OLE_LINK45"/>
            <w:r>
              <w:rPr>
                <w:rFonts w:hint="eastAsia" w:ascii="宋体" w:hAnsi="宋体" w:eastAsia="宋体" w:cs="宋体_x0004_fal"/>
                <w:color w:val="auto"/>
                <w:kern w:val="2"/>
                <w:sz w:val="18"/>
                <w:szCs w:val="24"/>
                <w:highlight w:val="none"/>
              </w:rPr>
              <w:t>注：上游指接入点在平面交叉进口端，下游指在平面交叉出口端。</w:t>
            </w:r>
          </w:p>
          <w:p w14:paraId="32C39748">
            <w:pPr>
              <w:spacing w:line="240" w:lineRule="exact"/>
              <w:rPr>
                <w:rFonts w:hint="eastAsia" w:ascii="宋体" w:hAnsi="宋体" w:cs="宋体_x0004_fal"/>
                <w:color w:val="auto"/>
                <w:sz w:val="18"/>
                <w:highlight w:val="none"/>
              </w:rPr>
            </w:pPr>
          </w:p>
        </w:tc>
      </w:tr>
    </w:tbl>
    <w:p w14:paraId="37CC3245">
      <w:pPr>
        <w:pStyle w:val="138"/>
        <w:spacing w:before="156" w:after="156"/>
        <w:rPr>
          <w:color w:val="auto"/>
          <w:highlight w:val="none"/>
        </w:rPr>
      </w:pPr>
      <w:r>
        <w:rPr>
          <w:rFonts w:hint="eastAsia"/>
          <w:color w:val="auto"/>
          <w:highlight w:val="none"/>
        </w:rPr>
        <w:t xml:space="preserve"> 相邻道路接入口最小间距</w:t>
      </w:r>
    </w:p>
    <w:tbl>
      <w:tblPr>
        <w:tblStyle w:val="49"/>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4636"/>
        <w:gridCol w:w="2368"/>
        <w:gridCol w:w="2370"/>
      </w:tblGrid>
      <w:tr w14:paraId="359E489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jc w:val="center"/>
        </w:trPr>
        <w:tc>
          <w:tcPr>
            <w:tcW w:w="2473" w:type="pct"/>
            <w:tcMar>
              <w:top w:w="0" w:type="dxa"/>
              <w:left w:w="0" w:type="dxa"/>
              <w:bottom w:w="0" w:type="dxa"/>
              <w:right w:w="0" w:type="dxa"/>
            </w:tcMar>
            <w:vAlign w:val="center"/>
          </w:tcPr>
          <w:p w14:paraId="5CDC028C">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既有公路设计速度（</w:t>
            </w:r>
            <w:r>
              <w:rPr>
                <w:rFonts w:hint="eastAsia" w:ascii="宋体" w:hAnsi="宋体" w:cs="宋体_x0004_fal"/>
                <w:color w:val="auto"/>
                <w:spacing w:val="-6"/>
                <w:sz w:val="18"/>
                <w:highlight w:val="none"/>
              </w:rPr>
              <w:t>km/h</w:t>
            </w:r>
            <w:r>
              <w:rPr>
                <w:rFonts w:hint="eastAsia" w:ascii="宋体" w:hAnsi="宋体" w:cs="宋体_x0004_fal"/>
                <w:color w:val="auto"/>
                <w:sz w:val="18"/>
                <w:highlight w:val="none"/>
              </w:rPr>
              <w:t>）</w:t>
            </w:r>
          </w:p>
        </w:tc>
        <w:tc>
          <w:tcPr>
            <w:tcW w:w="1263" w:type="pct"/>
            <w:tcMar>
              <w:top w:w="0" w:type="dxa"/>
              <w:left w:w="0" w:type="dxa"/>
              <w:bottom w:w="0" w:type="dxa"/>
              <w:right w:w="0" w:type="dxa"/>
            </w:tcMar>
            <w:vAlign w:val="center"/>
          </w:tcPr>
          <w:p w14:paraId="6860717D">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80</w:t>
            </w:r>
          </w:p>
        </w:tc>
        <w:tc>
          <w:tcPr>
            <w:tcW w:w="1264" w:type="pct"/>
            <w:tcMar>
              <w:top w:w="0" w:type="dxa"/>
              <w:left w:w="0" w:type="dxa"/>
              <w:bottom w:w="0" w:type="dxa"/>
              <w:right w:w="0" w:type="dxa"/>
            </w:tcMar>
            <w:vAlign w:val="center"/>
          </w:tcPr>
          <w:p w14:paraId="51B9B1D7">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60</w:t>
            </w:r>
          </w:p>
        </w:tc>
      </w:tr>
      <w:tr w14:paraId="66487A1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4" w:hRule="exact"/>
          <w:jc w:val="center"/>
        </w:trPr>
        <w:tc>
          <w:tcPr>
            <w:tcW w:w="2473" w:type="pct"/>
            <w:tcMar>
              <w:top w:w="0" w:type="dxa"/>
              <w:left w:w="0" w:type="dxa"/>
              <w:bottom w:w="0" w:type="dxa"/>
              <w:right w:w="0" w:type="dxa"/>
            </w:tcMar>
            <w:vAlign w:val="center"/>
          </w:tcPr>
          <w:p w14:paraId="213001CD">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间距（</w:t>
            </w:r>
            <w:r>
              <w:rPr>
                <w:rFonts w:hint="eastAsia" w:ascii="宋体" w:hAnsi="宋体" w:cs="宋体_x0004_fal"/>
                <w:color w:val="auto"/>
                <w:spacing w:val="-6"/>
                <w:sz w:val="18"/>
                <w:highlight w:val="none"/>
              </w:rPr>
              <w:t>m</w:t>
            </w:r>
            <w:r>
              <w:rPr>
                <w:rFonts w:hint="eastAsia" w:ascii="宋体" w:hAnsi="宋体" w:cs="宋体_x0004_fal"/>
                <w:color w:val="auto"/>
                <w:sz w:val="18"/>
                <w:highlight w:val="none"/>
              </w:rPr>
              <w:t>）</w:t>
            </w:r>
          </w:p>
        </w:tc>
        <w:tc>
          <w:tcPr>
            <w:tcW w:w="1263" w:type="pct"/>
            <w:tcMar>
              <w:top w:w="0" w:type="dxa"/>
              <w:left w:w="0" w:type="dxa"/>
              <w:bottom w:w="0" w:type="dxa"/>
              <w:right w:w="0" w:type="dxa"/>
            </w:tcMar>
            <w:vAlign w:val="center"/>
          </w:tcPr>
          <w:p w14:paraId="551B674E">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120</w:t>
            </w:r>
          </w:p>
        </w:tc>
        <w:tc>
          <w:tcPr>
            <w:tcW w:w="1264" w:type="pct"/>
            <w:tcMar>
              <w:top w:w="0" w:type="dxa"/>
              <w:left w:w="0" w:type="dxa"/>
              <w:bottom w:w="0" w:type="dxa"/>
              <w:right w:w="0" w:type="dxa"/>
            </w:tcMar>
            <w:vAlign w:val="center"/>
          </w:tcPr>
          <w:p w14:paraId="0D06ACB2">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80</w:t>
            </w:r>
          </w:p>
        </w:tc>
      </w:tr>
      <w:bookmarkEnd w:id="69"/>
    </w:tbl>
    <w:p w14:paraId="558E5CF7">
      <w:pPr>
        <w:pStyle w:val="256"/>
        <w:widowControl w:val="0"/>
        <w:spacing w:before="156" w:beforeLines="50" w:after="156" w:afterLines="50" w:line="360" w:lineRule="auto"/>
        <w:jc w:val="center"/>
        <w:rPr>
          <w:rFonts w:hint="eastAsia"/>
          <w:color w:val="auto"/>
          <w:highlight w:val="none"/>
        </w:rPr>
      </w:pPr>
      <w:r>
        <w:rPr>
          <w:color w:val="auto"/>
          <w:highlight w:val="none"/>
        </w:rPr>
        <w:drawing>
          <wp:inline distT="0" distB="0" distL="0" distR="0">
            <wp:extent cx="1898015" cy="767715"/>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t="10857"/>
                    <a:stretch>
                      <a:fillRect/>
                    </a:stretch>
                  </pic:blipFill>
                  <pic:spPr>
                    <a:xfrm>
                      <a:off x="0" y="0"/>
                      <a:ext cx="1898015" cy="767715"/>
                    </a:xfrm>
                    <a:prstGeom prst="rect">
                      <a:avLst/>
                    </a:prstGeom>
                    <a:noFill/>
                    <a:ln>
                      <a:noFill/>
                    </a:ln>
                    <a:effectLst/>
                  </pic:spPr>
                </pic:pic>
              </a:graphicData>
            </a:graphic>
          </wp:inline>
        </w:drawing>
      </w:r>
    </w:p>
    <w:p w14:paraId="3B24B3B2">
      <w:pPr>
        <w:pStyle w:val="140"/>
        <w:spacing w:before="156" w:after="156"/>
        <w:rPr>
          <w:color w:val="auto"/>
          <w:highlight w:val="none"/>
        </w:rPr>
      </w:pPr>
      <w:r>
        <w:rPr>
          <w:rFonts w:hint="eastAsia"/>
          <w:color w:val="auto"/>
          <w:highlight w:val="none"/>
        </w:rPr>
        <w:t>相邻道路接入口最小间距</w:t>
      </w:r>
    </w:p>
    <w:p w14:paraId="306A8D70">
      <w:pPr>
        <w:pStyle w:val="190"/>
        <w:rPr>
          <w:rFonts w:hint="eastAsia"/>
          <w:color w:val="auto"/>
          <w:highlight w:val="none"/>
        </w:rPr>
      </w:pPr>
      <w:r>
        <w:rPr>
          <w:rFonts w:hint="eastAsia"/>
          <w:color w:val="auto"/>
          <w:highlight w:val="none"/>
        </w:rPr>
        <w:t>单位接入既有公路宜采用正交，条件受限必须斜交时，交叉的锐角应不小于70°，受地形条件或其他特殊情况限制时，应不小于60°。</w:t>
      </w:r>
    </w:p>
    <w:p w14:paraId="7671E4FD">
      <w:pPr>
        <w:pStyle w:val="190"/>
        <w:rPr>
          <w:rFonts w:hint="eastAsia"/>
          <w:color w:val="auto"/>
          <w:highlight w:val="none"/>
        </w:rPr>
      </w:pPr>
      <w:r>
        <w:rPr>
          <w:rFonts w:hint="eastAsia"/>
          <w:color w:val="auto"/>
          <w:highlight w:val="none"/>
        </w:rPr>
        <w:t>单位接入的视距应满足平面交叉视距的要求。</w:t>
      </w:r>
    </w:p>
    <w:p w14:paraId="3111EDDF">
      <w:pPr>
        <w:pStyle w:val="190"/>
        <w:rPr>
          <w:rFonts w:hint="eastAsia"/>
          <w:color w:val="auto"/>
          <w:highlight w:val="none"/>
        </w:rPr>
      </w:pPr>
      <w:r>
        <w:rPr>
          <w:rFonts w:hint="eastAsia"/>
          <w:color w:val="auto"/>
          <w:highlight w:val="none"/>
        </w:rPr>
        <w:t>单位接入应按照先辅路、后主路的原则，按技术及行政等级由低到高的顺序接入既有公路。</w:t>
      </w:r>
    </w:p>
    <w:p w14:paraId="63F08313">
      <w:pPr>
        <w:pStyle w:val="190"/>
        <w:rPr>
          <w:rFonts w:hint="eastAsia"/>
          <w:color w:val="auto"/>
          <w:highlight w:val="none"/>
        </w:rPr>
      </w:pPr>
      <w:r>
        <w:rPr>
          <w:rFonts w:hint="eastAsia"/>
          <w:color w:val="auto"/>
          <w:highlight w:val="none"/>
        </w:rPr>
        <w:t>单位接入既有公路不应影响既有公路排水系统，不应将单位、场区等排水系统直接接入公路排水系统。</w:t>
      </w:r>
    </w:p>
    <w:p w14:paraId="62B04321">
      <w:pPr>
        <w:pStyle w:val="190"/>
        <w:rPr>
          <w:rFonts w:hint="eastAsia"/>
          <w:color w:val="auto"/>
          <w:highlight w:val="none"/>
        </w:rPr>
      </w:pPr>
      <w:r>
        <w:rPr>
          <w:rFonts w:hint="eastAsia"/>
          <w:color w:val="auto"/>
          <w:highlight w:val="none"/>
        </w:rPr>
        <w:t>单位接入既有公路应按照相关标准、规范设置交通安全设施并符合下列要求：</w:t>
      </w:r>
    </w:p>
    <w:p w14:paraId="219B4FAE">
      <w:pPr>
        <w:pStyle w:val="200"/>
        <w:numPr>
          <w:ilvl w:val="0"/>
          <w:numId w:val="62"/>
        </w:numPr>
        <w:rPr>
          <w:rFonts w:hint="eastAsia"/>
          <w:color w:val="auto"/>
          <w:highlight w:val="none"/>
        </w:rPr>
      </w:pPr>
      <w:r>
        <w:rPr>
          <w:rFonts w:hint="eastAsia"/>
          <w:color w:val="auto"/>
          <w:highlight w:val="none"/>
        </w:rPr>
        <w:t>单位接入口应设置减速或停车让行标志并施划相应的标线、道口标柱；</w:t>
      </w:r>
    </w:p>
    <w:p w14:paraId="46A84773">
      <w:pPr>
        <w:pStyle w:val="200"/>
        <w:rPr>
          <w:rFonts w:hint="eastAsia"/>
          <w:color w:val="auto"/>
          <w:highlight w:val="none"/>
        </w:rPr>
      </w:pPr>
      <w:r>
        <w:rPr>
          <w:rFonts w:hint="eastAsia"/>
          <w:color w:val="auto"/>
          <w:highlight w:val="none"/>
        </w:rPr>
        <w:t>单位接入口可在距离既有公路边缘不小于10m处设置减速丘；</w:t>
      </w:r>
    </w:p>
    <w:p w14:paraId="6D553727">
      <w:pPr>
        <w:pStyle w:val="200"/>
        <w:rPr>
          <w:rFonts w:hint="eastAsia"/>
          <w:color w:val="auto"/>
          <w:highlight w:val="none"/>
        </w:rPr>
      </w:pPr>
      <w:r>
        <w:rPr>
          <w:rFonts w:hint="eastAsia"/>
          <w:color w:val="auto"/>
          <w:highlight w:val="none"/>
        </w:rPr>
        <w:t>单位接入口应设置交叉口警告标志，不应随意设置指路标志。</w:t>
      </w:r>
    </w:p>
    <w:p w14:paraId="4F24C552">
      <w:pPr>
        <w:pStyle w:val="91"/>
        <w:spacing w:before="156" w:after="156"/>
        <w:rPr>
          <w:rFonts w:hint="eastAsia"/>
          <w:color w:val="auto"/>
          <w:highlight w:val="none"/>
        </w:rPr>
      </w:pPr>
      <w:bookmarkStart w:id="70" w:name="OLE_LINK75"/>
      <w:r>
        <w:rPr>
          <w:rFonts w:hint="eastAsia"/>
          <w:color w:val="auto"/>
          <w:highlight w:val="none"/>
        </w:rPr>
        <w:t>施工要求</w:t>
      </w:r>
    </w:p>
    <w:p w14:paraId="1C87CC31">
      <w:pPr>
        <w:pStyle w:val="256"/>
        <w:widowControl w:val="0"/>
        <w:spacing w:line="318" w:lineRule="exact"/>
        <w:ind w:firstLine="420" w:firstLineChars="200"/>
        <w:jc w:val="both"/>
        <w:rPr>
          <w:rFonts w:hint="eastAsia"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施工要求参照7.1.2执行。</w:t>
      </w:r>
    </w:p>
    <w:bookmarkEnd w:id="70"/>
    <w:p w14:paraId="4682505D">
      <w:pPr>
        <w:pStyle w:val="131"/>
        <w:spacing w:before="156" w:after="156"/>
        <w:rPr>
          <w:rFonts w:hint="eastAsia"/>
          <w:color w:val="auto"/>
          <w:highlight w:val="none"/>
        </w:rPr>
      </w:pPr>
      <w:bookmarkStart w:id="71" w:name="_Toc26008"/>
      <w:r>
        <w:rPr>
          <w:rFonts w:hint="eastAsia"/>
          <w:color w:val="auto"/>
          <w:highlight w:val="none"/>
        </w:rPr>
        <w:t>加油加气站接入</w:t>
      </w:r>
      <w:bookmarkEnd w:id="71"/>
    </w:p>
    <w:p w14:paraId="511061A0">
      <w:pPr>
        <w:pStyle w:val="91"/>
        <w:spacing w:before="156" w:after="156"/>
        <w:rPr>
          <w:rFonts w:hint="eastAsia"/>
          <w:color w:val="auto"/>
          <w:highlight w:val="none"/>
        </w:rPr>
      </w:pPr>
      <w:r>
        <w:rPr>
          <w:rFonts w:hint="eastAsia"/>
          <w:color w:val="auto"/>
          <w:highlight w:val="none"/>
        </w:rPr>
        <w:t>设计要求</w:t>
      </w:r>
    </w:p>
    <w:p w14:paraId="77BD54FC">
      <w:pPr>
        <w:pStyle w:val="190"/>
        <w:rPr>
          <w:rFonts w:hint="eastAsia"/>
          <w:color w:val="auto"/>
          <w:highlight w:val="none"/>
        </w:rPr>
      </w:pPr>
      <w:r>
        <w:rPr>
          <w:rFonts w:hint="eastAsia"/>
          <w:color w:val="auto"/>
          <w:highlight w:val="none"/>
        </w:rPr>
        <w:t>高速公路加油加气站应设置于服务区或停车区内。高速公路外的加油加气站，站内建筑物或地面构筑物均应设置在公路建筑控制区外，其站内设备与公路路面边缘的最小距离不应小于表7的规定。</w:t>
      </w:r>
    </w:p>
    <w:p w14:paraId="586B5984">
      <w:pPr>
        <w:pStyle w:val="138"/>
        <w:spacing w:before="156" w:after="156"/>
        <w:rPr>
          <w:rFonts w:hint="eastAsia"/>
          <w:color w:val="auto"/>
          <w:highlight w:val="none"/>
        </w:rPr>
      </w:pPr>
      <w:r>
        <w:rPr>
          <w:rFonts w:hint="eastAsia"/>
          <w:color w:val="auto"/>
          <w:highlight w:val="none"/>
        </w:rPr>
        <w:t>加油站、加气站、加油加气合建站、加氢合建站与公路路面边缘最小距离</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3"/>
        <w:gridCol w:w="1914"/>
        <w:gridCol w:w="6"/>
        <w:gridCol w:w="2370"/>
        <w:gridCol w:w="1842"/>
        <w:gridCol w:w="1525"/>
      </w:tblGrid>
      <w:tr w14:paraId="6F0FE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204" w:type="dxa"/>
            <w:gridSpan w:val="4"/>
            <w:tcBorders>
              <w:top w:val="single" w:color="000000" w:sz="8" w:space="0"/>
              <w:left w:val="single" w:color="000000" w:sz="8" w:space="0"/>
            </w:tcBorders>
            <w:shd w:val="clear" w:color="auto" w:fill="auto"/>
            <w:vAlign w:val="top"/>
          </w:tcPr>
          <w:p w14:paraId="0548057C">
            <w:pPr>
              <w:pStyle w:val="256"/>
              <w:widowControl w:val="0"/>
              <w:spacing w:after="156" w:line="318" w:lineRule="exact"/>
              <w:jc w:val="center"/>
              <w:rPr>
                <w:rFonts w:hint="eastAsia" w:ascii="宋体" w:hAnsi="宋体" w:eastAsia="宋体" w:cs="宋体fal"/>
                <w:bCs/>
                <w:color w:val="auto"/>
                <w:kern w:val="2"/>
                <w:sz w:val="18"/>
                <w:szCs w:val="24"/>
                <w:highlight w:val="none"/>
              </w:rPr>
            </w:pPr>
            <w:r>
              <w:rPr>
                <w:rFonts w:hint="eastAsia" w:ascii="宋体" w:hAnsi="宋体" w:eastAsia="宋体" w:cs="宋体fal"/>
                <w:bCs/>
                <w:color w:val="auto"/>
                <w:kern w:val="2"/>
                <w:sz w:val="18"/>
                <w:szCs w:val="24"/>
                <w:highlight w:val="none"/>
              </w:rPr>
              <w:t>加油站、加气站、加油加气合建站、加氢合建站</w:t>
            </w:r>
          </w:p>
        </w:tc>
        <w:tc>
          <w:tcPr>
            <w:tcW w:w="1842" w:type="dxa"/>
            <w:tcBorders>
              <w:top w:val="single" w:color="000000" w:sz="8" w:space="0"/>
            </w:tcBorders>
            <w:shd w:val="clear" w:color="auto" w:fill="auto"/>
            <w:vAlign w:val="top"/>
          </w:tcPr>
          <w:p w14:paraId="0C12556C">
            <w:pPr>
              <w:pStyle w:val="256"/>
              <w:widowControl w:val="0"/>
              <w:spacing w:after="156" w:line="318" w:lineRule="exact"/>
              <w:jc w:val="center"/>
              <w:rPr>
                <w:rFonts w:hint="eastAsia" w:ascii="宋体" w:hAnsi="宋体" w:eastAsia="宋体" w:cs="宋体fal"/>
                <w:bCs/>
                <w:color w:val="auto"/>
                <w:kern w:val="2"/>
                <w:sz w:val="18"/>
                <w:szCs w:val="24"/>
                <w:highlight w:val="none"/>
              </w:rPr>
            </w:pPr>
            <w:r>
              <w:rPr>
                <w:rFonts w:hint="eastAsia" w:ascii="宋体" w:hAnsi="宋体" w:eastAsia="宋体" w:cs="宋体fal"/>
                <w:bCs/>
                <w:color w:val="auto"/>
                <w:kern w:val="2"/>
                <w:sz w:val="18"/>
                <w:szCs w:val="24"/>
                <w:highlight w:val="none"/>
              </w:rPr>
              <w:t>一、二级公路</w:t>
            </w:r>
          </w:p>
        </w:tc>
        <w:tc>
          <w:tcPr>
            <w:tcW w:w="1525" w:type="dxa"/>
            <w:tcBorders>
              <w:top w:val="single" w:color="000000" w:sz="8" w:space="0"/>
              <w:right w:val="single" w:color="000000" w:sz="8" w:space="0"/>
            </w:tcBorders>
            <w:shd w:val="clear" w:color="auto" w:fill="auto"/>
            <w:vAlign w:val="top"/>
          </w:tcPr>
          <w:p w14:paraId="023E4215">
            <w:pPr>
              <w:pStyle w:val="256"/>
              <w:widowControl w:val="0"/>
              <w:spacing w:after="156" w:line="318" w:lineRule="exact"/>
              <w:jc w:val="center"/>
              <w:rPr>
                <w:rFonts w:hint="eastAsia" w:ascii="宋体" w:hAnsi="宋体" w:eastAsia="宋体" w:cs="宋体fal"/>
                <w:bCs/>
                <w:color w:val="auto"/>
                <w:kern w:val="2"/>
                <w:sz w:val="18"/>
                <w:szCs w:val="24"/>
                <w:highlight w:val="none"/>
              </w:rPr>
            </w:pPr>
            <w:r>
              <w:rPr>
                <w:rFonts w:hint="eastAsia" w:ascii="宋体" w:hAnsi="宋体" w:eastAsia="宋体" w:cs="宋体fal"/>
                <w:bCs/>
                <w:color w:val="auto"/>
                <w:kern w:val="2"/>
                <w:sz w:val="18"/>
                <w:szCs w:val="24"/>
                <w:highlight w:val="none"/>
              </w:rPr>
              <w:t>三、四级公路</w:t>
            </w:r>
          </w:p>
        </w:tc>
      </w:tr>
      <w:tr w14:paraId="69AD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restart"/>
            <w:tcBorders>
              <w:left w:val="single" w:color="000000" w:sz="8" w:space="0"/>
            </w:tcBorders>
            <w:shd w:val="clear" w:color="auto" w:fill="auto"/>
            <w:vAlign w:val="center"/>
          </w:tcPr>
          <w:p w14:paraId="4289DD91">
            <w:pPr>
              <w:pStyle w:val="256"/>
              <w:widowControl w:val="0"/>
              <w:spacing w:after="156" w:line="318" w:lineRule="exact"/>
              <w:jc w:val="center"/>
              <w:rPr>
                <w:rFonts w:hint="eastAsia" w:ascii="宋体" w:hAnsi="宋体" w:eastAsia="宋体" w:cs="宋体fal"/>
                <w:color w:val="auto"/>
                <w:kern w:val="2"/>
                <w:sz w:val="18"/>
                <w:szCs w:val="24"/>
                <w:highlight w:val="none"/>
              </w:rPr>
            </w:pPr>
            <w:bookmarkStart w:id="72" w:name="_Hlk178324289"/>
            <w:r>
              <w:rPr>
                <w:rFonts w:hint="eastAsia" w:ascii="宋体" w:hAnsi="宋体" w:eastAsia="宋体" w:cs="宋体fal"/>
                <w:color w:val="auto"/>
                <w:kern w:val="2"/>
                <w:sz w:val="18"/>
                <w:szCs w:val="24"/>
                <w:highlight w:val="none"/>
              </w:rPr>
              <w:t>站内汽油工艺设备</w:t>
            </w:r>
          </w:p>
        </w:tc>
        <w:tc>
          <w:tcPr>
            <w:tcW w:w="1914" w:type="dxa"/>
            <w:vMerge w:val="restart"/>
            <w:shd w:val="clear" w:color="auto" w:fill="auto"/>
            <w:vAlign w:val="center"/>
          </w:tcPr>
          <w:p w14:paraId="3C4E2088">
            <w:pPr>
              <w:pStyle w:val="256"/>
              <w:widowControl w:val="0"/>
              <w:spacing w:after="156" w:line="318" w:lineRule="exact"/>
              <w:jc w:val="center"/>
              <w:rPr>
                <w:rFonts w:hint="eastAsia" w:ascii="宋体" w:hAnsi="宋体" w:eastAsia="宋体" w:cs="宋体fal"/>
                <w:color w:val="auto"/>
                <w:kern w:val="2"/>
                <w:sz w:val="18"/>
                <w:szCs w:val="24"/>
                <w:highlight w:val="none"/>
              </w:rPr>
            </w:pPr>
            <w:bookmarkStart w:id="73" w:name="OLE_LINK57"/>
            <w:r>
              <w:rPr>
                <w:rFonts w:hint="eastAsia" w:ascii="宋体" w:hAnsi="宋体" w:eastAsia="宋体" w:cs="宋体fal"/>
                <w:color w:val="auto"/>
                <w:kern w:val="2"/>
                <w:sz w:val="18"/>
                <w:szCs w:val="24"/>
                <w:highlight w:val="none"/>
              </w:rPr>
              <w:t>地埋油罐</w:t>
            </w:r>
            <w:bookmarkEnd w:id="73"/>
          </w:p>
        </w:tc>
        <w:tc>
          <w:tcPr>
            <w:tcW w:w="2376" w:type="dxa"/>
            <w:gridSpan w:val="2"/>
            <w:shd w:val="clear" w:color="auto" w:fill="auto"/>
          </w:tcPr>
          <w:p w14:paraId="6117CC5A">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一级站</w:t>
            </w:r>
          </w:p>
        </w:tc>
        <w:tc>
          <w:tcPr>
            <w:tcW w:w="1842" w:type="dxa"/>
            <w:shd w:val="clear" w:color="auto" w:fill="auto"/>
          </w:tcPr>
          <w:p w14:paraId="77121BB1">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7</w:t>
            </w:r>
          </w:p>
        </w:tc>
        <w:tc>
          <w:tcPr>
            <w:tcW w:w="1525" w:type="dxa"/>
            <w:tcBorders>
              <w:right w:val="single" w:color="000000" w:sz="8" w:space="0"/>
            </w:tcBorders>
            <w:shd w:val="clear" w:color="auto" w:fill="auto"/>
          </w:tcPr>
          <w:p w14:paraId="25B43D30">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5.5</w:t>
            </w:r>
          </w:p>
        </w:tc>
      </w:tr>
      <w:tr w14:paraId="5DF0B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2ECF5D7A">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1914" w:type="dxa"/>
            <w:vMerge w:val="continue"/>
            <w:shd w:val="clear" w:color="auto" w:fill="auto"/>
            <w:vAlign w:val="center"/>
          </w:tcPr>
          <w:p w14:paraId="3B3BA1FA">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2376" w:type="dxa"/>
            <w:gridSpan w:val="2"/>
            <w:shd w:val="clear" w:color="auto" w:fill="auto"/>
          </w:tcPr>
          <w:p w14:paraId="512AE99B">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二、三级站</w:t>
            </w:r>
          </w:p>
        </w:tc>
        <w:tc>
          <w:tcPr>
            <w:tcW w:w="1842" w:type="dxa"/>
            <w:shd w:val="clear" w:color="auto" w:fill="auto"/>
          </w:tcPr>
          <w:p w14:paraId="7E8CA965">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5.5</w:t>
            </w:r>
          </w:p>
        </w:tc>
        <w:tc>
          <w:tcPr>
            <w:tcW w:w="1525" w:type="dxa"/>
            <w:tcBorders>
              <w:right w:val="single" w:color="000000" w:sz="8" w:space="0"/>
            </w:tcBorders>
            <w:shd w:val="clear" w:color="auto" w:fill="auto"/>
          </w:tcPr>
          <w:p w14:paraId="57D0BDFA">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5</w:t>
            </w:r>
          </w:p>
        </w:tc>
      </w:tr>
      <w:tr w14:paraId="7ACC0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3F9F199F">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4290" w:type="dxa"/>
            <w:gridSpan w:val="3"/>
            <w:shd w:val="clear" w:color="auto" w:fill="auto"/>
          </w:tcPr>
          <w:p w14:paraId="57835EBC">
            <w:pPr>
              <w:pStyle w:val="256"/>
              <w:widowControl w:val="0"/>
              <w:spacing w:after="156" w:line="318" w:lineRule="exact"/>
              <w:jc w:val="center"/>
              <w:rPr>
                <w:rFonts w:hint="eastAsia" w:ascii="宋体" w:hAnsi="宋体" w:eastAsia="宋体" w:cs="宋体fal"/>
                <w:color w:val="auto"/>
                <w:kern w:val="2"/>
                <w:sz w:val="18"/>
                <w:szCs w:val="24"/>
                <w:highlight w:val="none"/>
              </w:rPr>
            </w:pPr>
            <w:bookmarkStart w:id="74" w:name="OLE_LINK58"/>
            <w:r>
              <w:rPr>
                <w:rFonts w:hint="eastAsia" w:ascii="宋体" w:hAnsi="宋体" w:eastAsia="宋体" w:cs="宋体fal"/>
                <w:color w:val="auto"/>
                <w:kern w:val="2"/>
                <w:sz w:val="18"/>
                <w:szCs w:val="24"/>
                <w:highlight w:val="none"/>
              </w:rPr>
              <w:t>加油机、油罐通气管口、油气回收处理装置</w:t>
            </w:r>
            <w:bookmarkEnd w:id="74"/>
          </w:p>
        </w:tc>
        <w:tc>
          <w:tcPr>
            <w:tcW w:w="1842" w:type="dxa"/>
            <w:shd w:val="clear" w:color="auto" w:fill="auto"/>
          </w:tcPr>
          <w:p w14:paraId="2BFB7FD1">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5</w:t>
            </w:r>
          </w:p>
        </w:tc>
        <w:tc>
          <w:tcPr>
            <w:tcW w:w="1525" w:type="dxa"/>
            <w:tcBorders>
              <w:right w:val="single" w:color="000000" w:sz="8" w:space="0"/>
            </w:tcBorders>
            <w:shd w:val="clear" w:color="auto" w:fill="auto"/>
          </w:tcPr>
          <w:p w14:paraId="68D70C88">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5</w:t>
            </w:r>
          </w:p>
        </w:tc>
      </w:tr>
      <w:bookmarkEnd w:id="72"/>
      <w:tr w14:paraId="371E0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restart"/>
            <w:tcBorders>
              <w:left w:val="single" w:color="000000" w:sz="8" w:space="0"/>
            </w:tcBorders>
            <w:shd w:val="clear" w:color="auto" w:fill="auto"/>
          </w:tcPr>
          <w:p w14:paraId="332791E0">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站内柴油工艺设备</w:t>
            </w:r>
          </w:p>
        </w:tc>
        <w:tc>
          <w:tcPr>
            <w:tcW w:w="1914" w:type="dxa"/>
            <w:shd w:val="clear" w:color="auto" w:fill="auto"/>
            <w:vAlign w:val="center"/>
          </w:tcPr>
          <w:p w14:paraId="39EF28FA">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地埋油罐</w:t>
            </w:r>
          </w:p>
        </w:tc>
        <w:tc>
          <w:tcPr>
            <w:tcW w:w="2376" w:type="dxa"/>
            <w:gridSpan w:val="2"/>
            <w:shd w:val="clear" w:color="auto" w:fill="auto"/>
          </w:tcPr>
          <w:p w14:paraId="66069BA7">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一、二、三级站</w:t>
            </w:r>
          </w:p>
        </w:tc>
        <w:tc>
          <w:tcPr>
            <w:tcW w:w="1842" w:type="dxa"/>
            <w:shd w:val="clear" w:color="auto" w:fill="auto"/>
          </w:tcPr>
          <w:p w14:paraId="53A3EC14">
            <w:pPr>
              <w:pStyle w:val="256"/>
              <w:widowControl w:val="0"/>
              <w:spacing w:after="156" w:line="318" w:lineRule="exact"/>
              <w:jc w:val="center"/>
              <w:rPr>
                <w:rFonts w:hint="eastAsia" w:ascii="宋体" w:hAnsi="宋体" w:eastAsia="宋体" w:cs="宋体fal"/>
                <w:color w:val="auto"/>
                <w:kern w:val="2"/>
                <w:sz w:val="18"/>
                <w:szCs w:val="24"/>
                <w:highlight w:val="none"/>
              </w:rPr>
            </w:pPr>
            <w:bookmarkStart w:id="75" w:name="OLE_LINK59"/>
            <w:r>
              <w:rPr>
                <w:rFonts w:hint="eastAsia" w:ascii="宋体" w:hAnsi="宋体" w:eastAsia="宋体" w:cs="宋体fal"/>
                <w:color w:val="auto"/>
                <w:kern w:val="2"/>
                <w:sz w:val="18"/>
                <w:szCs w:val="24"/>
                <w:highlight w:val="none"/>
              </w:rPr>
              <w:t>3</w:t>
            </w:r>
            <w:bookmarkEnd w:id="75"/>
          </w:p>
        </w:tc>
        <w:tc>
          <w:tcPr>
            <w:tcW w:w="1525" w:type="dxa"/>
            <w:tcBorders>
              <w:right w:val="single" w:color="000000" w:sz="8" w:space="0"/>
            </w:tcBorders>
            <w:shd w:val="clear" w:color="auto" w:fill="auto"/>
          </w:tcPr>
          <w:p w14:paraId="38C97C79">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3</w:t>
            </w:r>
          </w:p>
        </w:tc>
      </w:tr>
      <w:tr w14:paraId="77D68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0E231909">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4290" w:type="dxa"/>
            <w:gridSpan w:val="3"/>
            <w:shd w:val="clear" w:color="auto" w:fill="auto"/>
          </w:tcPr>
          <w:p w14:paraId="150769D2">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加油机、油罐通气管口、油气回收处理装置</w:t>
            </w:r>
          </w:p>
        </w:tc>
        <w:tc>
          <w:tcPr>
            <w:tcW w:w="1842" w:type="dxa"/>
            <w:shd w:val="clear" w:color="auto" w:fill="auto"/>
          </w:tcPr>
          <w:p w14:paraId="21CCFD99">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3</w:t>
            </w:r>
          </w:p>
        </w:tc>
        <w:tc>
          <w:tcPr>
            <w:tcW w:w="1525" w:type="dxa"/>
            <w:tcBorders>
              <w:right w:val="single" w:color="000000" w:sz="8" w:space="0"/>
            </w:tcBorders>
            <w:shd w:val="clear" w:color="auto" w:fill="auto"/>
          </w:tcPr>
          <w:p w14:paraId="5E87C41C">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3</w:t>
            </w:r>
          </w:p>
        </w:tc>
      </w:tr>
      <w:tr w14:paraId="480FE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914" w:type="dxa"/>
            <w:vMerge w:val="restart"/>
            <w:tcBorders>
              <w:left w:val="single" w:color="000000" w:sz="8" w:space="0"/>
            </w:tcBorders>
            <w:shd w:val="clear" w:color="auto" w:fill="auto"/>
            <w:vAlign w:val="center"/>
          </w:tcPr>
          <w:p w14:paraId="2B900CBD">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液化石油气（LPG）</w:t>
            </w:r>
          </w:p>
          <w:p w14:paraId="2A4939B3">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设备</w:t>
            </w:r>
          </w:p>
        </w:tc>
        <w:tc>
          <w:tcPr>
            <w:tcW w:w="1920" w:type="dxa"/>
            <w:gridSpan w:val="2"/>
            <w:vMerge w:val="restart"/>
            <w:tcBorders>
              <w:right w:val="single" w:color="auto" w:sz="4" w:space="0"/>
            </w:tcBorders>
            <w:shd w:val="clear" w:color="auto" w:fill="auto"/>
            <w:vAlign w:val="center"/>
          </w:tcPr>
          <w:p w14:paraId="5A413015">
            <w:pPr>
              <w:pStyle w:val="256"/>
              <w:widowControl w:val="0"/>
              <w:spacing w:after="156" w:line="318" w:lineRule="exact"/>
              <w:jc w:val="center"/>
              <w:rPr>
                <w:rFonts w:hint="eastAsia" w:ascii="宋体" w:hAnsi="宋体" w:eastAsia="宋体" w:cs="宋体fal"/>
                <w:color w:val="auto"/>
                <w:kern w:val="2"/>
                <w:sz w:val="18"/>
                <w:szCs w:val="24"/>
                <w:highlight w:val="none"/>
              </w:rPr>
            </w:pPr>
            <w:bookmarkStart w:id="76" w:name="OLE_LINK62"/>
            <w:bookmarkStart w:id="77" w:name="OLE_LINK61"/>
            <w:r>
              <w:rPr>
                <w:rFonts w:hint="eastAsia" w:ascii="宋体" w:hAnsi="宋体" w:eastAsia="宋体" w:cs="宋体fal"/>
                <w:color w:val="auto"/>
                <w:kern w:val="2"/>
                <w:sz w:val="18"/>
                <w:szCs w:val="24"/>
                <w:highlight w:val="none"/>
              </w:rPr>
              <w:t>地上LPG储罐</w:t>
            </w:r>
            <w:bookmarkEnd w:id="76"/>
            <w:bookmarkEnd w:id="77"/>
          </w:p>
        </w:tc>
        <w:tc>
          <w:tcPr>
            <w:tcW w:w="2370" w:type="dxa"/>
            <w:tcBorders>
              <w:left w:val="single" w:color="auto" w:sz="4" w:space="0"/>
              <w:bottom w:val="single" w:color="auto" w:sz="4" w:space="0"/>
            </w:tcBorders>
            <w:shd w:val="clear" w:color="auto" w:fill="auto"/>
          </w:tcPr>
          <w:p w14:paraId="51256BAA">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一级站</w:t>
            </w:r>
          </w:p>
        </w:tc>
        <w:tc>
          <w:tcPr>
            <w:tcW w:w="1842" w:type="dxa"/>
            <w:tcBorders>
              <w:bottom w:val="single" w:color="auto" w:sz="4" w:space="0"/>
            </w:tcBorders>
            <w:shd w:val="clear" w:color="auto" w:fill="auto"/>
          </w:tcPr>
          <w:p w14:paraId="562A2B32">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15</w:t>
            </w:r>
          </w:p>
        </w:tc>
        <w:tc>
          <w:tcPr>
            <w:tcW w:w="1525" w:type="dxa"/>
            <w:tcBorders>
              <w:bottom w:val="single" w:color="auto" w:sz="4" w:space="0"/>
              <w:right w:val="single" w:color="000000" w:sz="8" w:space="0"/>
            </w:tcBorders>
            <w:shd w:val="clear" w:color="auto" w:fill="auto"/>
          </w:tcPr>
          <w:p w14:paraId="1383FD37">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12</w:t>
            </w:r>
          </w:p>
        </w:tc>
      </w:tr>
      <w:tr w14:paraId="6A84B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914" w:type="dxa"/>
            <w:vMerge w:val="continue"/>
            <w:tcBorders>
              <w:left w:val="single" w:color="000000" w:sz="8" w:space="0"/>
            </w:tcBorders>
            <w:shd w:val="clear" w:color="auto" w:fill="auto"/>
          </w:tcPr>
          <w:p w14:paraId="47994E4C">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1920" w:type="dxa"/>
            <w:gridSpan w:val="2"/>
            <w:vMerge w:val="continue"/>
            <w:tcBorders>
              <w:right w:val="single" w:color="auto" w:sz="4" w:space="0"/>
            </w:tcBorders>
            <w:shd w:val="clear" w:color="auto" w:fill="auto"/>
          </w:tcPr>
          <w:p w14:paraId="25333CC0">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2370" w:type="dxa"/>
            <w:tcBorders>
              <w:left w:val="single" w:color="auto" w:sz="4" w:space="0"/>
              <w:bottom w:val="single" w:color="auto" w:sz="4" w:space="0"/>
            </w:tcBorders>
            <w:shd w:val="clear" w:color="auto" w:fill="auto"/>
          </w:tcPr>
          <w:p w14:paraId="77A589FD">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二级站</w:t>
            </w:r>
          </w:p>
        </w:tc>
        <w:tc>
          <w:tcPr>
            <w:tcW w:w="1842" w:type="dxa"/>
            <w:tcBorders>
              <w:top w:val="single" w:color="auto" w:sz="4" w:space="0"/>
              <w:bottom w:val="single" w:color="auto" w:sz="4" w:space="0"/>
            </w:tcBorders>
            <w:shd w:val="clear" w:color="auto" w:fill="auto"/>
          </w:tcPr>
          <w:p w14:paraId="5AA1DC6F">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13</w:t>
            </w:r>
          </w:p>
        </w:tc>
        <w:tc>
          <w:tcPr>
            <w:tcW w:w="1525" w:type="dxa"/>
            <w:tcBorders>
              <w:top w:val="single" w:color="auto" w:sz="4" w:space="0"/>
              <w:bottom w:val="single" w:color="auto" w:sz="4" w:space="0"/>
              <w:right w:val="single" w:color="000000" w:sz="8" w:space="0"/>
            </w:tcBorders>
            <w:shd w:val="clear" w:color="auto" w:fill="auto"/>
          </w:tcPr>
          <w:p w14:paraId="62DF5857">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11</w:t>
            </w:r>
          </w:p>
        </w:tc>
      </w:tr>
      <w:tr w14:paraId="446F5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914" w:type="dxa"/>
            <w:vMerge w:val="continue"/>
            <w:tcBorders>
              <w:left w:val="single" w:color="000000" w:sz="8" w:space="0"/>
            </w:tcBorders>
            <w:shd w:val="clear" w:color="auto" w:fill="auto"/>
          </w:tcPr>
          <w:p w14:paraId="24ACC562">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1920" w:type="dxa"/>
            <w:gridSpan w:val="2"/>
            <w:vMerge w:val="continue"/>
            <w:tcBorders>
              <w:right w:val="single" w:color="auto" w:sz="4" w:space="0"/>
            </w:tcBorders>
            <w:shd w:val="clear" w:color="auto" w:fill="auto"/>
          </w:tcPr>
          <w:p w14:paraId="7006AB5C">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2370" w:type="dxa"/>
            <w:tcBorders>
              <w:top w:val="single" w:color="auto" w:sz="4" w:space="0"/>
              <w:left w:val="single" w:color="auto" w:sz="4" w:space="0"/>
            </w:tcBorders>
            <w:shd w:val="clear" w:color="auto" w:fill="auto"/>
          </w:tcPr>
          <w:p w14:paraId="2BAB874A">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三级站</w:t>
            </w:r>
          </w:p>
        </w:tc>
        <w:tc>
          <w:tcPr>
            <w:tcW w:w="1842" w:type="dxa"/>
            <w:tcBorders>
              <w:top w:val="single" w:color="auto" w:sz="4" w:space="0"/>
            </w:tcBorders>
            <w:shd w:val="clear" w:color="auto" w:fill="auto"/>
          </w:tcPr>
          <w:p w14:paraId="45BA481C">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11</w:t>
            </w:r>
          </w:p>
        </w:tc>
        <w:tc>
          <w:tcPr>
            <w:tcW w:w="1525" w:type="dxa"/>
            <w:tcBorders>
              <w:top w:val="single" w:color="auto" w:sz="4" w:space="0"/>
              <w:right w:val="single" w:color="000000" w:sz="8" w:space="0"/>
            </w:tcBorders>
            <w:shd w:val="clear" w:color="auto" w:fill="auto"/>
          </w:tcPr>
          <w:p w14:paraId="3D616C1D">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10</w:t>
            </w:r>
          </w:p>
        </w:tc>
      </w:tr>
      <w:tr w14:paraId="7EC49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707C53AD">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1920" w:type="dxa"/>
            <w:gridSpan w:val="2"/>
            <w:vMerge w:val="restart"/>
            <w:tcBorders>
              <w:right w:val="single" w:color="auto" w:sz="4" w:space="0"/>
            </w:tcBorders>
            <w:shd w:val="clear" w:color="auto" w:fill="auto"/>
            <w:vAlign w:val="center"/>
          </w:tcPr>
          <w:p w14:paraId="14CEE2FF">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埋地LPG储罐</w:t>
            </w:r>
          </w:p>
        </w:tc>
        <w:tc>
          <w:tcPr>
            <w:tcW w:w="2370" w:type="dxa"/>
            <w:tcBorders>
              <w:left w:val="single" w:color="auto" w:sz="4" w:space="0"/>
            </w:tcBorders>
            <w:shd w:val="clear" w:color="auto" w:fill="auto"/>
          </w:tcPr>
          <w:p w14:paraId="59CEFB72">
            <w:pPr>
              <w:pStyle w:val="256"/>
              <w:widowControl w:val="0"/>
              <w:spacing w:after="156" w:line="318" w:lineRule="exact"/>
              <w:jc w:val="center"/>
              <w:rPr>
                <w:rFonts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一级站</w:t>
            </w:r>
          </w:p>
        </w:tc>
        <w:tc>
          <w:tcPr>
            <w:tcW w:w="1842" w:type="dxa"/>
            <w:shd w:val="clear" w:color="auto" w:fill="auto"/>
          </w:tcPr>
          <w:p w14:paraId="3FF6E6AE">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10</w:t>
            </w:r>
          </w:p>
        </w:tc>
        <w:tc>
          <w:tcPr>
            <w:tcW w:w="1525" w:type="dxa"/>
            <w:tcBorders>
              <w:right w:val="single" w:color="000000" w:sz="8" w:space="0"/>
            </w:tcBorders>
            <w:shd w:val="clear" w:color="auto" w:fill="auto"/>
          </w:tcPr>
          <w:p w14:paraId="390EDE82">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8</w:t>
            </w:r>
          </w:p>
        </w:tc>
      </w:tr>
      <w:tr w14:paraId="1670B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7723BE0B">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1920" w:type="dxa"/>
            <w:gridSpan w:val="2"/>
            <w:vMerge w:val="continue"/>
            <w:tcBorders>
              <w:right w:val="single" w:color="auto" w:sz="4" w:space="0"/>
            </w:tcBorders>
            <w:shd w:val="clear" w:color="auto" w:fill="auto"/>
          </w:tcPr>
          <w:p w14:paraId="141F07AB">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2370" w:type="dxa"/>
            <w:tcBorders>
              <w:left w:val="single" w:color="auto" w:sz="4" w:space="0"/>
            </w:tcBorders>
            <w:shd w:val="clear" w:color="auto" w:fill="auto"/>
          </w:tcPr>
          <w:p w14:paraId="3BF721A7">
            <w:pPr>
              <w:pStyle w:val="256"/>
              <w:widowControl w:val="0"/>
              <w:spacing w:after="156" w:line="318" w:lineRule="exact"/>
              <w:jc w:val="center"/>
              <w:rPr>
                <w:rFonts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二、三级站</w:t>
            </w:r>
          </w:p>
        </w:tc>
        <w:tc>
          <w:tcPr>
            <w:tcW w:w="1842" w:type="dxa"/>
            <w:shd w:val="clear" w:color="auto" w:fill="auto"/>
          </w:tcPr>
          <w:p w14:paraId="01002F3D">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8</w:t>
            </w:r>
          </w:p>
        </w:tc>
        <w:tc>
          <w:tcPr>
            <w:tcW w:w="1525" w:type="dxa"/>
            <w:tcBorders>
              <w:right w:val="single" w:color="000000" w:sz="8" w:space="0"/>
            </w:tcBorders>
            <w:shd w:val="clear" w:color="auto" w:fill="auto"/>
          </w:tcPr>
          <w:p w14:paraId="70788A18">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6</w:t>
            </w:r>
          </w:p>
        </w:tc>
      </w:tr>
      <w:tr w14:paraId="5BF6E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3B000743">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4290" w:type="dxa"/>
            <w:gridSpan w:val="3"/>
            <w:shd w:val="clear" w:color="auto" w:fill="auto"/>
          </w:tcPr>
          <w:p w14:paraId="69F8F63B">
            <w:pPr>
              <w:pStyle w:val="256"/>
              <w:widowControl w:val="0"/>
              <w:spacing w:after="156" w:line="318" w:lineRule="exact"/>
              <w:jc w:val="center"/>
              <w:rPr>
                <w:rFonts w:hint="eastAsia" w:ascii="宋体" w:hAnsi="宋体" w:eastAsia="宋体" w:cs="宋体fal"/>
                <w:color w:val="auto"/>
                <w:kern w:val="2"/>
                <w:sz w:val="18"/>
                <w:szCs w:val="24"/>
                <w:highlight w:val="none"/>
              </w:rPr>
            </w:pPr>
            <w:bookmarkStart w:id="78" w:name="OLE_LINK65"/>
            <w:bookmarkStart w:id="79" w:name="OLE_LINK64"/>
            <w:r>
              <w:rPr>
                <w:rFonts w:hint="eastAsia" w:ascii="宋体" w:hAnsi="宋体" w:eastAsia="宋体" w:cs="宋体fal"/>
                <w:color w:val="auto"/>
                <w:kern w:val="2"/>
                <w:sz w:val="18"/>
                <w:szCs w:val="24"/>
                <w:highlight w:val="none"/>
              </w:rPr>
              <w:t>LPG</w:t>
            </w:r>
            <w:bookmarkEnd w:id="78"/>
            <w:bookmarkEnd w:id="79"/>
            <w:r>
              <w:rPr>
                <w:rFonts w:hint="eastAsia" w:ascii="宋体" w:hAnsi="宋体" w:eastAsia="宋体" w:cs="宋体fal"/>
                <w:color w:val="auto"/>
                <w:kern w:val="2"/>
                <w:sz w:val="18"/>
                <w:szCs w:val="24"/>
                <w:highlight w:val="none"/>
              </w:rPr>
              <w:t>卸车点、LPG放空管管口</w:t>
            </w:r>
          </w:p>
        </w:tc>
        <w:tc>
          <w:tcPr>
            <w:tcW w:w="1842" w:type="dxa"/>
            <w:shd w:val="clear" w:color="auto" w:fill="auto"/>
          </w:tcPr>
          <w:p w14:paraId="6FB28FE8">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8</w:t>
            </w:r>
          </w:p>
        </w:tc>
        <w:tc>
          <w:tcPr>
            <w:tcW w:w="1525" w:type="dxa"/>
            <w:tcBorders>
              <w:right w:val="single" w:color="000000" w:sz="8" w:space="0"/>
            </w:tcBorders>
            <w:shd w:val="clear" w:color="auto" w:fill="auto"/>
          </w:tcPr>
          <w:p w14:paraId="236F7A0B">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6</w:t>
            </w:r>
          </w:p>
        </w:tc>
      </w:tr>
      <w:tr w14:paraId="437EC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68262F30">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4290" w:type="dxa"/>
            <w:gridSpan w:val="3"/>
            <w:shd w:val="clear" w:color="auto" w:fill="auto"/>
          </w:tcPr>
          <w:p w14:paraId="0387A443">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LPG加气机、LPG泵（房）、LPG压缩机（间）</w:t>
            </w:r>
          </w:p>
        </w:tc>
        <w:tc>
          <w:tcPr>
            <w:tcW w:w="1842" w:type="dxa"/>
            <w:shd w:val="clear" w:color="auto" w:fill="auto"/>
          </w:tcPr>
          <w:p w14:paraId="22E780F4">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6</w:t>
            </w:r>
          </w:p>
        </w:tc>
        <w:tc>
          <w:tcPr>
            <w:tcW w:w="1525" w:type="dxa"/>
            <w:tcBorders>
              <w:right w:val="single" w:color="000000" w:sz="8" w:space="0"/>
            </w:tcBorders>
            <w:shd w:val="clear" w:color="auto" w:fill="auto"/>
          </w:tcPr>
          <w:p w14:paraId="54070C46">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5</w:t>
            </w:r>
          </w:p>
        </w:tc>
      </w:tr>
      <w:tr w14:paraId="60E69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restart"/>
            <w:tcBorders>
              <w:left w:val="single" w:color="000000" w:sz="8" w:space="0"/>
            </w:tcBorders>
            <w:shd w:val="clear" w:color="auto" w:fill="auto"/>
            <w:vAlign w:val="center"/>
          </w:tcPr>
          <w:p w14:paraId="0F117132">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压缩天然气（CNG）</w:t>
            </w:r>
          </w:p>
          <w:p w14:paraId="6239A21F">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工艺设备</w:t>
            </w:r>
          </w:p>
        </w:tc>
        <w:tc>
          <w:tcPr>
            <w:tcW w:w="4290" w:type="dxa"/>
            <w:gridSpan w:val="3"/>
            <w:shd w:val="clear" w:color="auto" w:fill="auto"/>
          </w:tcPr>
          <w:p w14:paraId="0631873F">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储气瓶</w:t>
            </w:r>
          </w:p>
        </w:tc>
        <w:tc>
          <w:tcPr>
            <w:tcW w:w="1842" w:type="dxa"/>
            <w:shd w:val="clear" w:color="auto" w:fill="auto"/>
          </w:tcPr>
          <w:p w14:paraId="1B61BECA">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12</w:t>
            </w:r>
          </w:p>
        </w:tc>
        <w:tc>
          <w:tcPr>
            <w:tcW w:w="1525" w:type="dxa"/>
            <w:tcBorders>
              <w:right w:val="single" w:color="000000" w:sz="8" w:space="0"/>
            </w:tcBorders>
            <w:shd w:val="clear" w:color="auto" w:fill="auto"/>
          </w:tcPr>
          <w:p w14:paraId="788A4B9D">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10</w:t>
            </w:r>
          </w:p>
        </w:tc>
      </w:tr>
      <w:tr w14:paraId="04064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1127EC02">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4290" w:type="dxa"/>
            <w:gridSpan w:val="3"/>
            <w:shd w:val="clear" w:color="auto" w:fill="auto"/>
          </w:tcPr>
          <w:p w14:paraId="73C4DC6F">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集中</w:t>
            </w:r>
            <w:bookmarkStart w:id="80" w:name="OLE_LINK66"/>
            <w:r>
              <w:rPr>
                <w:rFonts w:hint="eastAsia" w:ascii="宋体" w:hAnsi="宋体" w:eastAsia="宋体" w:cs="宋体fal"/>
                <w:color w:val="auto"/>
                <w:kern w:val="2"/>
                <w:sz w:val="18"/>
                <w:szCs w:val="24"/>
                <w:highlight w:val="none"/>
              </w:rPr>
              <w:t>放空管管口</w:t>
            </w:r>
            <w:bookmarkEnd w:id="80"/>
          </w:p>
        </w:tc>
        <w:tc>
          <w:tcPr>
            <w:tcW w:w="1842" w:type="dxa"/>
            <w:shd w:val="clear" w:color="auto" w:fill="auto"/>
          </w:tcPr>
          <w:p w14:paraId="12B4C0D2">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10</w:t>
            </w:r>
          </w:p>
        </w:tc>
        <w:tc>
          <w:tcPr>
            <w:tcW w:w="1525" w:type="dxa"/>
            <w:tcBorders>
              <w:right w:val="single" w:color="000000" w:sz="8" w:space="0"/>
            </w:tcBorders>
            <w:shd w:val="clear" w:color="auto" w:fill="auto"/>
          </w:tcPr>
          <w:p w14:paraId="6F0449CD">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8</w:t>
            </w:r>
          </w:p>
        </w:tc>
      </w:tr>
      <w:tr w14:paraId="5C4D4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633A9408">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4290" w:type="dxa"/>
            <w:gridSpan w:val="3"/>
            <w:shd w:val="clear" w:color="auto" w:fill="auto"/>
          </w:tcPr>
          <w:p w14:paraId="5E8B0013">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储气井、加（卸）气设备、脱硫脱水设备、压缩机（间）</w:t>
            </w:r>
          </w:p>
        </w:tc>
        <w:tc>
          <w:tcPr>
            <w:tcW w:w="1842" w:type="dxa"/>
            <w:shd w:val="clear" w:color="auto" w:fill="auto"/>
          </w:tcPr>
          <w:p w14:paraId="7C96F319">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6</w:t>
            </w:r>
          </w:p>
        </w:tc>
        <w:tc>
          <w:tcPr>
            <w:tcW w:w="1525" w:type="dxa"/>
            <w:tcBorders>
              <w:right w:val="single" w:color="000000" w:sz="8" w:space="0"/>
            </w:tcBorders>
            <w:shd w:val="clear" w:color="auto" w:fill="auto"/>
          </w:tcPr>
          <w:p w14:paraId="36168048">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5</w:t>
            </w:r>
          </w:p>
        </w:tc>
      </w:tr>
      <w:tr w14:paraId="48592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restart"/>
            <w:tcBorders>
              <w:left w:val="single" w:color="000000" w:sz="8" w:space="0"/>
            </w:tcBorders>
            <w:shd w:val="clear" w:color="auto" w:fill="auto"/>
            <w:vAlign w:val="center"/>
          </w:tcPr>
          <w:p w14:paraId="43EA6E85">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液化天然气（LNG）</w:t>
            </w:r>
          </w:p>
          <w:p w14:paraId="34F2E129">
            <w:pPr>
              <w:pStyle w:val="256"/>
              <w:widowControl w:val="0"/>
              <w:spacing w:line="318" w:lineRule="exact"/>
              <w:ind w:firstLine="360" w:firstLineChars="200"/>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工艺设备</w:t>
            </w:r>
          </w:p>
        </w:tc>
        <w:tc>
          <w:tcPr>
            <w:tcW w:w="1920" w:type="dxa"/>
            <w:gridSpan w:val="2"/>
            <w:vMerge w:val="restart"/>
            <w:tcBorders>
              <w:right w:val="single" w:color="auto" w:sz="4" w:space="0"/>
            </w:tcBorders>
            <w:shd w:val="clear" w:color="auto" w:fill="auto"/>
            <w:vAlign w:val="center"/>
          </w:tcPr>
          <w:p w14:paraId="26CE7B99">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地上LNG储罐</w:t>
            </w:r>
          </w:p>
        </w:tc>
        <w:tc>
          <w:tcPr>
            <w:tcW w:w="2370" w:type="dxa"/>
            <w:tcBorders>
              <w:left w:val="single" w:color="auto" w:sz="4" w:space="0"/>
            </w:tcBorders>
            <w:shd w:val="clear" w:color="auto" w:fill="auto"/>
          </w:tcPr>
          <w:p w14:paraId="17B4A3C3">
            <w:pPr>
              <w:pStyle w:val="256"/>
              <w:widowControl w:val="0"/>
              <w:spacing w:after="156" w:line="318" w:lineRule="exact"/>
              <w:jc w:val="center"/>
              <w:rPr>
                <w:rFonts w:hint="eastAsia" w:ascii="宋体" w:hAnsi="宋体" w:eastAsia="宋体" w:cs="宋体fal"/>
                <w:color w:val="auto"/>
                <w:kern w:val="2"/>
                <w:sz w:val="18"/>
                <w:szCs w:val="24"/>
                <w:highlight w:val="none"/>
              </w:rPr>
            </w:pPr>
            <w:bookmarkStart w:id="81" w:name="OLE_LINK67"/>
            <w:r>
              <w:rPr>
                <w:rFonts w:hint="eastAsia" w:ascii="宋体" w:hAnsi="宋体" w:eastAsia="宋体" w:cs="宋体fal"/>
                <w:color w:val="auto"/>
                <w:kern w:val="2"/>
                <w:sz w:val="18"/>
                <w:szCs w:val="24"/>
                <w:highlight w:val="none"/>
              </w:rPr>
              <w:t>一级站</w:t>
            </w:r>
            <w:bookmarkEnd w:id="81"/>
          </w:p>
        </w:tc>
        <w:tc>
          <w:tcPr>
            <w:tcW w:w="1842" w:type="dxa"/>
            <w:shd w:val="clear" w:color="auto" w:fill="auto"/>
          </w:tcPr>
          <w:p w14:paraId="7CABF847">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12</w:t>
            </w:r>
          </w:p>
        </w:tc>
        <w:tc>
          <w:tcPr>
            <w:tcW w:w="1525" w:type="dxa"/>
            <w:tcBorders>
              <w:right w:val="single" w:color="000000" w:sz="8" w:space="0"/>
            </w:tcBorders>
            <w:shd w:val="clear" w:color="auto" w:fill="auto"/>
          </w:tcPr>
          <w:p w14:paraId="00E3BA32">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10</w:t>
            </w:r>
          </w:p>
        </w:tc>
      </w:tr>
      <w:tr w14:paraId="08D8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5121643D">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1920" w:type="dxa"/>
            <w:gridSpan w:val="2"/>
            <w:vMerge w:val="continue"/>
            <w:tcBorders>
              <w:right w:val="single" w:color="auto" w:sz="4" w:space="0"/>
            </w:tcBorders>
            <w:shd w:val="clear" w:color="auto" w:fill="auto"/>
          </w:tcPr>
          <w:p w14:paraId="4C4D8E81">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2370" w:type="dxa"/>
            <w:tcBorders>
              <w:left w:val="single" w:color="auto" w:sz="4" w:space="0"/>
            </w:tcBorders>
            <w:shd w:val="clear" w:color="auto" w:fill="auto"/>
          </w:tcPr>
          <w:p w14:paraId="341A7DF5">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二级站</w:t>
            </w:r>
          </w:p>
        </w:tc>
        <w:tc>
          <w:tcPr>
            <w:tcW w:w="1842" w:type="dxa"/>
            <w:shd w:val="clear" w:color="auto" w:fill="auto"/>
          </w:tcPr>
          <w:p w14:paraId="2C04D9C7">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10</w:t>
            </w:r>
          </w:p>
        </w:tc>
        <w:tc>
          <w:tcPr>
            <w:tcW w:w="1525" w:type="dxa"/>
            <w:tcBorders>
              <w:right w:val="single" w:color="000000" w:sz="8" w:space="0"/>
            </w:tcBorders>
            <w:shd w:val="clear" w:color="auto" w:fill="auto"/>
          </w:tcPr>
          <w:p w14:paraId="0565BC5D">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8</w:t>
            </w:r>
          </w:p>
        </w:tc>
      </w:tr>
      <w:tr w14:paraId="2A172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52A2B129">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1920" w:type="dxa"/>
            <w:gridSpan w:val="2"/>
            <w:vMerge w:val="continue"/>
            <w:tcBorders>
              <w:right w:val="single" w:color="auto" w:sz="4" w:space="0"/>
            </w:tcBorders>
            <w:shd w:val="clear" w:color="auto" w:fill="auto"/>
          </w:tcPr>
          <w:p w14:paraId="196E540C">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2370" w:type="dxa"/>
            <w:tcBorders>
              <w:left w:val="single" w:color="auto" w:sz="4" w:space="0"/>
            </w:tcBorders>
            <w:shd w:val="clear" w:color="auto" w:fill="auto"/>
          </w:tcPr>
          <w:p w14:paraId="1B997AF8">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三级站</w:t>
            </w:r>
          </w:p>
        </w:tc>
        <w:tc>
          <w:tcPr>
            <w:tcW w:w="1842" w:type="dxa"/>
            <w:shd w:val="clear" w:color="auto" w:fill="auto"/>
          </w:tcPr>
          <w:p w14:paraId="023BF6D2">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8</w:t>
            </w:r>
          </w:p>
        </w:tc>
        <w:tc>
          <w:tcPr>
            <w:tcW w:w="1525" w:type="dxa"/>
            <w:tcBorders>
              <w:right w:val="single" w:color="000000" w:sz="8" w:space="0"/>
            </w:tcBorders>
            <w:shd w:val="clear" w:color="auto" w:fill="auto"/>
          </w:tcPr>
          <w:p w14:paraId="626F208D">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8</w:t>
            </w:r>
          </w:p>
        </w:tc>
      </w:tr>
      <w:tr w14:paraId="7F014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5DB94598">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4290" w:type="dxa"/>
            <w:gridSpan w:val="3"/>
            <w:shd w:val="clear" w:color="auto" w:fill="auto"/>
          </w:tcPr>
          <w:p w14:paraId="6DDC44F4">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放空管管口、LNG加气机、LNG卸车点</w:t>
            </w:r>
          </w:p>
        </w:tc>
        <w:tc>
          <w:tcPr>
            <w:tcW w:w="1842" w:type="dxa"/>
            <w:shd w:val="clear" w:color="auto" w:fill="auto"/>
          </w:tcPr>
          <w:p w14:paraId="29EB604A">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8</w:t>
            </w:r>
          </w:p>
        </w:tc>
        <w:tc>
          <w:tcPr>
            <w:tcW w:w="1525" w:type="dxa"/>
            <w:tcBorders>
              <w:right w:val="single" w:color="000000" w:sz="8" w:space="0"/>
            </w:tcBorders>
            <w:shd w:val="clear" w:color="auto" w:fill="auto"/>
          </w:tcPr>
          <w:p w14:paraId="2410E7A0">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6</w:t>
            </w:r>
          </w:p>
        </w:tc>
      </w:tr>
      <w:tr w14:paraId="3D55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restart"/>
            <w:tcBorders>
              <w:left w:val="single" w:color="000000" w:sz="8" w:space="0"/>
            </w:tcBorders>
            <w:shd w:val="clear" w:color="auto" w:fill="auto"/>
            <w:vAlign w:val="center"/>
          </w:tcPr>
          <w:p w14:paraId="4E3BF1FF">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氢气工艺设备</w:t>
            </w:r>
          </w:p>
        </w:tc>
        <w:tc>
          <w:tcPr>
            <w:tcW w:w="1920" w:type="dxa"/>
            <w:gridSpan w:val="2"/>
            <w:tcBorders>
              <w:right w:val="single" w:color="auto" w:sz="4" w:space="0"/>
            </w:tcBorders>
            <w:shd w:val="clear" w:color="auto" w:fill="auto"/>
          </w:tcPr>
          <w:p w14:paraId="1A4741A1">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储氢容器</w:t>
            </w:r>
          </w:p>
        </w:tc>
        <w:tc>
          <w:tcPr>
            <w:tcW w:w="2370" w:type="dxa"/>
            <w:tcBorders>
              <w:left w:val="single" w:color="auto" w:sz="4" w:space="0"/>
            </w:tcBorders>
            <w:shd w:val="clear" w:color="auto" w:fill="auto"/>
          </w:tcPr>
          <w:p w14:paraId="20DB717F">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一、二、三级站</w:t>
            </w:r>
          </w:p>
        </w:tc>
        <w:tc>
          <w:tcPr>
            <w:tcW w:w="1842" w:type="dxa"/>
            <w:shd w:val="clear" w:color="auto" w:fill="auto"/>
          </w:tcPr>
          <w:p w14:paraId="3EBE12CE">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15</w:t>
            </w:r>
          </w:p>
        </w:tc>
        <w:tc>
          <w:tcPr>
            <w:tcW w:w="1525" w:type="dxa"/>
            <w:tcBorders>
              <w:right w:val="single" w:color="000000" w:sz="8" w:space="0"/>
            </w:tcBorders>
            <w:shd w:val="clear" w:color="auto" w:fill="auto"/>
          </w:tcPr>
          <w:p w14:paraId="7C28A415">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10</w:t>
            </w:r>
          </w:p>
        </w:tc>
      </w:tr>
      <w:tr w14:paraId="4313F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6FEE8FC3">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1920" w:type="dxa"/>
            <w:gridSpan w:val="2"/>
            <w:vMerge w:val="restart"/>
            <w:tcBorders>
              <w:right w:val="single" w:color="auto" w:sz="4" w:space="0"/>
            </w:tcBorders>
            <w:shd w:val="clear" w:color="auto" w:fill="auto"/>
            <w:vAlign w:val="center"/>
          </w:tcPr>
          <w:p w14:paraId="5D0C3B26">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液氢储罐</w:t>
            </w:r>
          </w:p>
        </w:tc>
        <w:tc>
          <w:tcPr>
            <w:tcW w:w="2370" w:type="dxa"/>
            <w:tcBorders>
              <w:left w:val="single" w:color="auto" w:sz="4" w:space="0"/>
            </w:tcBorders>
            <w:shd w:val="clear" w:color="auto" w:fill="auto"/>
          </w:tcPr>
          <w:p w14:paraId="16088EC4">
            <w:pPr>
              <w:jc w:val="center"/>
              <w:rPr>
                <w:rFonts w:ascii="宋体"/>
                <w:color w:val="auto"/>
                <w:sz w:val="18"/>
                <w:highlight w:val="none"/>
              </w:rPr>
            </w:pPr>
            <w:r>
              <w:rPr>
                <w:rFonts w:hint="eastAsia" w:ascii="宋体" w:hAnsi="宋体" w:cs="宋体fal"/>
                <w:color w:val="auto"/>
                <w:sz w:val="18"/>
                <w:highlight w:val="none"/>
              </w:rPr>
              <w:t>一级站</w:t>
            </w:r>
          </w:p>
        </w:tc>
        <w:tc>
          <w:tcPr>
            <w:tcW w:w="1842" w:type="dxa"/>
            <w:shd w:val="clear" w:color="auto" w:fill="auto"/>
          </w:tcPr>
          <w:p w14:paraId="031E1CED">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12</w:t>
            </w:r>
          </w:p>
        </w:tc>
        <w:tc>
          <w:tcPr>
            <w:tcW w:w="1525" w:type="dxa"/>
            <w:tcBorders>
              <w:right w:val="single" w:color="000000" w:sz="8" w:space="0"/>
            </w:tcBorders>
            <w:shd w:val="clear" w:color="auto" w:fill="auto"/>
          </w:tcPr>
          <w:p w14:paraId="63FEF5E5">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10</w:t>
            </w:r>
          </w:p>
        </w:tc>
      </w:tr>
      <w:tr w14:paraId="0A8A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35C77A57">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1920" w:type="dxa"/>
            <w:gridSpan w:val="2"/>
            <w:vMerge w:val="continue"/>
            <w:tcBorders>
              <w:right w:val="single" w:color="auto" w:sz="4" w:space="0"/>
            </w:tcBorders>
            <w:shd w:val="clear" w:color="auto" w:fill="auto"/>
          </w:tcPr>
          <w:p w14:paraId="597FA0A6">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2370" w:type="dxa"/>
            <w:tcBorders>
              <w:left w:val="single" w:color="auto" w:sz="4" w:space="0"/>
            </w:tcBorders>
            <w:shd w:val="clear" w:color="auto" w:fill="auto"/>
          </w:tcPr>
          <w:p w14:paraId="7F2894F3">
            <w:pPr>
              <w:jc w:val="center"/>
              <w:rPr>
                <w:rFonts w:ascii="宋体"/>
                <w:color w:val="auto"/>
                <w:sz w:val="18"/>
                <w:highlight w:val="none"/>
              </w:rPr>
            </w:pPr>
            <w:r>
              <w:rPr>
                <w:rFonts w:hint="eastAsia" w:ascii="宋体" w:hAnsi="宋体" w:cs="宋体fal"/>
                <w:color w:val="auto"/>
                <w:sz w:val="18"/>
                <w:highlight w:val="none"/>
              </w:rPr>
              <w:t>一级站</w:t>
            </w:r>
          </w:p>
        </w:tc>
        <w:tc>
          <w:tcPr>
            <w:tcW w:w="1842" w:type="dxa"/>
            <w:shd w:val="clear" w:color="auto" w:fill="auto"/>
          </w:tcPr>
          <w:p w14:paraId="451B2064">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10</w:t>
            </w:r>
          </w:p>
        </w:tc>
        <w:tc>
          <w:tcPr>
            <w:tcW w:w="1525" w:type="dxa"/>
            <w:tcBorders>
              <w:right w:val="single" w:color="000000" w:sz="8" w:space="0"/>
            </w:tcBorders>
            <w:shd w:val="clear" w:color="auto" w:fill="auto"/>
          </w:tcPr>
          <w:p w14:paraId="2469A2C9">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8</w:t>
            </w:r>
          </w:p>
        </w:tc>
      </w:tr>
      <w:tr w14:paraId="146A3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36CE47DA">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1920" w:type="dxa"/>
            <w:gridSpan w:val="2"/>
            <w:vMerge w:val="continue"/>
            <w:tcBorders>
              <w:right w:val="single" w:color="auto" w:sz="4" w:space="0"/>
            </w:tcBorders>
            <w:shd w:val="clear" w:color="auto" w:fill="auto"/>
          </w:tcPr>
          <w:p w14:paraId="3F1D8627">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2370" w:type="dxa"/>
            <w:tcBorders>
              <w:left w:val="single" w:color="auto" w:sz="4" w:space="0"/>
            </w:tcBorders>
            <w:shd w:val="clear" w:color="auto" w:fill="auto"/>
          </w:tcPr>
          <w:p w14:paraId="52F6844F">
            <w:pPr>
              <w:jc w:val="center"/>
              <w:rPr>
                <w:rFonts w:ascii="宋体"/>
                <w:color w:val="auto"/>
                <w:sz w:val="18"/>
                <w:highlight w:val="none"/>
              </w:rPr>
            </w:pPr>
            <w:r>
              <w:rPr>
                <w:rFonts w:hint="eastAsia" w:ascii="宋体" w:hAnsi="宋体" w:cs="宋体fal"/>
                <w:color w:val="auto"/>
                <w:sz w:val="18"/>
                <w:highlight w:val="none"/>
              </w:rPr>
              <w:t>一级站</w:t>
            </w:r>
          </w:p>
        </w:tc>
        <w:tc>
          <w:tcPr>
            <w:tcW w:w="1842" w:type="dxa"/>
            <w:shd w:val="clear" w:color="auto" w:fill="auto"/>
          </w:tcPr>
          <w:p w14:paraId="0C450B6D">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8</w:t>
            </w:r>
          </w:p>
        </w:tc>
        <w:tc>
          <w:tcPr>
            <w:tcW w:w="1525" w:type="dxa"/>
            <w:tcBorders>
              <w:right w:val="single" w:color="000000" w:sz="8" w:space="0"/>
            </w:tcBorders>
            <w:shd w:val="clear" w:color="auto" w:fill="auto"/>
          </w:tcPr>
          <w:p w14:paraId="5372BDFB">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8</w:t>
            </w:r>
          </w:p>
        </w:tc>
      </w:tr>
      <w:tr w14:paraId="242FF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tcBorders>
            <w:shd w:val="clear" w:color="auto" w:fill="auto"/>
          </w:tcPr>
          <w:p w14:paraId="6E34ED42">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4290" w:type="dxa"/>
            <w:gridSpan w:val="3"/>
            <w:shd w:val="clear" w:color="auto" w:fill="auto"/>
          </w:tcPr>
          <w:p w14:paraId="3E2D0597">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放空管管口</w:t>
            </w:r>
          </w:p>
        </w:tc>
        <w:tc>
          <w:tcPr>
            <w:tcW w:w="1842" w:type="dxa"/>
            <w:shd w:val="clear" w:color="auto" w:fill="auto"/>
          </w:tcPr>
          <w:p w14:paraId="736EA21C">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15</w:t>
            </w:r>
          </w:p>
        </w:tc>
        <w:tc>
          <w:tcPr>
            <w:tcW w:w="1525" w:type="dxa"/>
            <w:tcBorders>
              <w:right w:val="single" w:color="000000" w:sz="8" w:space="0"/>
            </w:tcBorders>
            <w:shd w:val="clear" w:color="auto" w:fill="auto"/>
          </w:tcPr>
          <w:p w14:paraId="5635895D">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10</w:t>
            </w:r>
          </w:p>
        </w:tc>
      </w:tr>
      <w:tr w14:paraId="15D1E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vMerge w:val="continue"/>
            <w:tcBorders>
              <w:left w:val="single" w:color="000000" w:sz="8" w:space="0"/>
              <w:bottom w:val="single" w:color="000000" w:sz="8" w:space="0"/>
            </w:tcBorders>
            <w:shd w:val="clear" w:color="auto" w:fill="auto"/>
          </w:tcPr>
          <w:p w14:paraId="759E54A0">
            <w:pPr>
              <w:pStyle w:val="256"/>
              <w:widowControl w:val="0"/>
              <w:spacing w:after="156" w:line="318" w:lineRule="exact"/>
              <w:jc w:val="center"/>
              <w:rPr>
                <w:rFonts w:hint="eastAsia" w:ascii="宋体" w:hAnsi="宋体" w:eastAsia="宋体" w:cs="宋体fal"/>
                <w:color w:val="auto"/>
                <w:kern w:val="2"/>
                <w:sz w:val="18"/>
                <w:szCs w:val="24"/>
                <w:highlight w:val="none"/>
              </w:rPr>
            </w:pPr>
          </w:p>
        </w:tc>
        <w:tc>
          <w:tcPr>
            <w:tcW w:w="4290" w:type="dxa"/>
            <w:gridSpan w:val="3"/>
            <w:tcBorders>
              <w:bottom w:val="single" w:color="000000" w:sz="8" w:space="0"/>
            </w:tcBorders>
            <w:shd w:val="clear" w:color="auto" w:fill="auto"/>
          </w:tcPr>
          <w:p w14:paraId="34FDF078">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氢气储气井、氢气压缩机、加氢机、</w:t>
            </w:r>
          </w:p>
          <w:p w14:paraId="260A6774">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氢气卸气柱、氢气冷却器、液氢卸车点</w:t>
            </w:r>
          </w:p>
        </w:tc>
        <w:tc>
          <w:tcPr>
            <w:tcW w:w="1842" w:type="dxa"/>
            <w:tcBorders>
              <w:bottom w:val="single" w:color="000000" w:sz="8" w:space="0"/>
            </w:tcBorders>
            <w:shd w:val="clear" w:color="auto" w:fill="auto"/>
            <w:vAlign w:val="center"/>
          </w:tcPr>
          <w:p w14:paraId="48E18994">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6</w:t>
            </w:r>
          </w:p>
        </w:tc>
        <w:tc>
          <w:tcPr>
            <w:tcW w:w="1525" w:type="dxa"/>
            <w:tcBorders>
              <w:bottom w:val="single" w:color="000000" w:sz="8" w:space="0"/>
              <w:right w:val="single" w:color="000000" w:sz="8" w:space="0"/>
            </w:tcBorders>
            <w:shd w:val="clear" w:color="auto" w:fill="auto"/>
            <w:vAlign w:val="center"/>
          </w:tcPr>
          <w:p w14:paraId="0F96934E">
            <w:pPr>
              <w:pStyle w:val="256"/>
              <w:widowControl w:val="0"/>
              <w:spacing w:after="156" w:line="318" w:lineRule="exact"/>
              <w:jc w:val="center"/>
              <w:rPr>
                <w:rFonts w:hint="eastAsia" w:ascii="宋体" w:hAnsi="宋体" w:eastAsia="宋体" w:cs="宋体fal"/>
                <w:color w:val="auto"/>
                <w:kern w:val="2"/>
                <w:sz w:val="18"/>
                <w:szCs w:val="24"/>
                <w:highlight w:val="none"/>
              </w:rPr>
            </w:pPr>
            <w:r>
              <w:rPr>
                <w:rFonts w:hint="eastAsia" w:ascii="宋体" w:hAnsi="宋体" w:eastAsia="宋体" w:cs="宋体fal"/>
                <w:color w:val="auto"/>
                <w:kern w:val="2"/>
                <w:sz w:val="18"/>
                <w:szCs w:val="24"/>
                <w:highlight w:val="none"/>
              </w:rPr>
              <w:t>5</w:t>
            </w:r>
          </w:p>
        </w:tc>
      </w:tr>
    </w:tbl>
    <w:p w14:paraId="39239F9C">
      <w:pPr>
        <w:pStyle w:val="190"/>
        <w:rPr>
          <w:rFonts w:hint="eastAsia"/>
          <w:color w:val="auto"/>
          <w:highlight w:val="none"/>
        </w:rPr>
      </w:pPr>
      <w:r>
        <w:rPr>
          <w:rFonts w:hint="eastAsia"/>
          <w:color w:val="auto"/>
          <w:highlight w:val="none"/>
        </w:rPr>
        <w:t>加油加气站接入口宜设置于既有公路纵坡不大于2％的直线段或不设超高的曲线段，以下路段不宜接入加油加气站：</w:t>
      </w:r>
    </w:p>
    <w:p w14:paraId="3F034619">
      <w:pPr>
        <w:pStyle w:val="200"/>
        <w:numPr>
          <w:ilvl w:val="0"/>
          <w:numId w:val="63"/>
        </w:numPr>
        <w:rPr>
          <w:rFonts w:hint="eastAsia"/>
          <w:color w:val="auto"/>
          <w:highlight w:val="none"/>
        </w:rPr>
      </w:pPr>
      <w:r>
        <w:rPr>
          <w:rFonts w:hint="eastAsia"/>
          <w:color w:val="auto"/>
          <w:highlight w:val="none"/>
        </w:rPr>
        <w:t>圆曲线半径小于250m的弯道内、外侧；</w:t>
      </w:r>
    </w:p>
    <w:p w14:paraId="5B59D4E5">
      <w:pPr>
        <w:pStyle w:val="200"/>
        <w:rPr>
          <w:rFonts w:hint="eastAsia"/>
          <w:color w:val="auto"/>
          <w:highlight w:val="none"/>
        </w:rPr>
      </w:pPr>
      <w:r>
        <w:rPr>
          <w:rFonts w:hint="eastAsia"/>
          <w:color w:val="auto"/>
          <w:highlight w:val="none"/>
        </w:rPr>
        <w:t>长陡下坡路段；</w:t>
      </w:r>
    </w:p>
    <w:p w14:paraId="5584628C">
      <w:pPr>
        <w:pStyle w:val="200"/>
        <w:rPr>
          <w:rFonts w:hint="eastAsia"/>
          <w:color w:val="auto"/>
          <w:highlight w:val="none"/>
        </w:rPr>
      </w:pPr>
      <w:r>
        <w:rPr>
          <w:rFonts w:hint="eastAsia"/>
          <w:color w:val="auto"/>
          <w:highlight w:val="none"/>
        </w:rPr>
        <w:t>交通复杂、易引发交通拥堵或交通事故的路段。</w:t>
      </w:r>
    </w:p>
    <w:p w14:paraId="784DE785">
      <w:pPr>
        <w:pStyle w:val="190"/>
        <w:rPr>
          <w:rFonts w:hint="eastAsia"/>
          <w:color w:val="auto"/>
          <w:highlight w:val="none"/>
        </w:rPr>
      </w:pPr>
      <w:r>
        <w:rPr>
          <w:rFonts w:hint="eastAsia"/>
          <w:color w:val="auto"/>
          <w:highlight w:val="none"/>
        </w:rPr>
        <w:t>高速公路加油加气站应按服务区标准建设，一级公路加油加气站车辆出、入口应分开设置，二级及以下公路加油加气站车辆出、入口宜分开设置，不能分开设置的应分别设置出口车道和入口车道。</w:t>
      </w:r>
    </w:p>
    <w:p w14:paraId="7532D89F">
      <w:pPr>
        <w:pStyle w:val="190"/>
        <w:rPr>
          <w:rFonts w:hint="eastAsia"/>
          <w:color w:val="auto"/>
          <w:highlight w:val="none"/>
        </w:rPr>
      </w:pPr>
      <w:r>
        <w:rPr>
          <w:rFonts w:hint="eastAsia"/>
          <w:color w:val="auto"/>
          <w:highlight w:val="none"/>
        </w:rPr>
        <w:t>加油加气站接入既有公路应符合7.2.1.1~7.2.1.4条要求，还应符合下列要求：</w:t>
      </w:r>
    </w:p>
    <w:p w14:paraId="398B6D55">
      <w:pPr>
        <w:pStyle w:val="200"/>
        <w:numPr>
          <w:ilvl w:val="0"/>
          <w:numId w:val="64"/>
        </w:numPr>
        <w:rPr>
          <w:rFonts w:hint="eastAsia"/>
          <w:color w:val="auto"/>
          <w:highlight w:val="none"/>
        </w:rPr>
      </w:pPr>
      <w:r>
        <w:rPr>
          <w:rFonts w:hint="eastAsia"/>
          <w:color w:val="auto"/>
          <w:highlight w:val="none"/>
        </w:rPr>
        <w:t>加油加气站接入高速公路、一级公路时，出入口应设置渐变段及加减速车道；加油加气站接入二级公路时，出入口宜设置渐变段及加减速车道，未设置渐变段及加减速车道时，应设置过渡段或超宽段；</w:t>
      </w:r>
    </w:p>
    <w:p w14:paraId="5E02AA80">
      <w:pPr>
        <w:pStyle w:val="200"/>
        <w:rPr>
          <w:rFonts w:hint="eastAsia"/>
          <w:color w:val="auto"/>
          <w:highlight w:val="none"/>
        </w:rPr>
      </w:pPr>
      <w:r>
        <w:rPr>
          <w:rFonts w:hint="eastAsia"/>
          <w:color w:val="auto"/>
          <w:highlight w:val="none"/>
        </w:rPr>
        <w:t>单车道接入口宽度不应小于3.5m，双车道接入口宽度不应小于6m；</w:t>
      </w:r>
    </w:p>
    <w:p w14:paraId="7BC8C8B9">
      <w:pPr>
        <w:pStyle w:val="200"/>
        <w:rPr>
          <w:rFonts w:hint="eastAsia"/>
          <w:color w:val="auto"/>
          <w:highlight w:val="none"/>
        </w:rPr>
      </w:pPr>
      <w:r>
        <w:rPr>
          <w:rFonts w:hint="eastAsia"/>
          <w:color w:val="auto"/>
          <w:highlight w:val="none"/>
        </w:rPr>
        <w:t>接入口路面不宜采用沥青路面；</w:t>
      </w:r>
    </w:p>
    <w:p w14:paraId="4E7398AB">
      <w:pPr>
        <w:pStyle w:val="200"/>
        <w:rPr>
          <w:rFonts w:hint="eastAsia"/>
          <w:color w:val="auto"/>
          <w:highlight w:val="none"/>
        </w:rPr>
      </w:pPr>
      <w:r>
        <w:rPr>
          <w:rFonts w:hint="eastAsia"/>
          <w:color w:val="auto"/>
          <w:highlight w:val="none"/>
        </w:rPr>
        <w:t>接入口转弯半径应根据行驶车型确定并满足停车视距要求，且不宜小于9m；</w:t>
      </w:r>
    </w:p>
    <w:p w14:paraId="4E3EBFFE">
      <w:pPr>
        <w:pStyle w:val="200"/>
        <w:rPr>
          <w:rFonts w:hint="eastAsia"/>
          <w:color w:val="auto"/>
          <w:highlight w:val="none"/>
        </w:rPr>
      </w:pPr>
      <w:r>
        <w:rPr>
          <w:rFonts w:hint="eastAsia"/>
          <w:color w:val="auto"/>
          <w:highlight w:val="none"/>
        </w:rPr>
        <w:t>接入口应设置长度不小于15m的缓坡段，纵坡不宜大于3％。</w:t>
      </w:r>
    </w:p>
    <w:p w14:paraId="5CDB4851">
      <w:pPr>
        <w:pStyle w:val="190"/>
        <w:rPr>
          <w:rFonts w:hint="eastAsia"/>
          <w:color w:val="auto"/>
          <w:highlight w:val="none"/>
        </w:rPr>
      </w:pPr>
      <w:r>
        <w:rPr>
          <w:rFonts w:hint="eastAsia"/>
          <w:color w:val="auto"/>
          <w:highlight w:val="none"/>
        </w:rPr>
        <w:t>加油加气站接入既有公路不应影响既有公路排水系统，不应将加油加气站内部场区排水系统直接接入公路排水系统。</w:t>
      </w:r>
    </w:p>
    <w:p w14:paraId="479E8909">
      <w:pPr>
        <w:pStyle w:val="190"/>
        <w:rPr>
          <w:rFonts w:hint="eastAsia"/>
          <w:color w:val="auto"/>
          <w:highlight w:val="none"/>
        </w:rPr>
      </w:pPr>
      <w:r>
        <w:rPr>
          <w:rFonts w:hint="eastAsia"/>
          <w:color w:val="auto"/>
          <w:highlight w:val="none"/>
        </w:rPr>
        <w:t>公路与加油加气站间应设置隔离设施。</w:t>
      </w:r>
    </w:p>
    <w:p w14:paraId="7C42CE9D">
      <w:pPr>
        <w:pStyle w:val="190"/>
        <w:rPr>
          <w:rFonts w:hint="eastAsia"/>
          <w:color w:val="auto"/>
          <w:highlight w:val="none"/>
        </w:rPr>
      </w:pPr>
      <w:r>
        <w:rPr>
          <w:rFonts w:hint="eastAsia"/>
          <w:color w:val="auto"/>
          <w:highlight w:val="none"/>
        </w:rPr>
        <w:t>加油加气站接入既有公路应按照相关标准、规范设置交通安全设施并符合下列要求：</w:t>
      </w:r>
    </w:p>
    <w:p w14:paraId="30E12620">
      <w:pPr>
        <w:pStyle w:val="200"/>
        <w:numPr>
          <w:ilvl w:val="0"/>
          <w:numId w:val="65"/>
        </w:numPr>
        <w:rPr>
          <w:rFonts w:hint="eastAsia"/>
          <w:color w:val="auto"/>
          <w:highlight w:val="none"/>
        </w:rPr>
      </w:pPr>
      <w:r>
        <w:rPr>
          <w:rFonts w:hint="eastAsia"/>
          <w:color w:val="auto"/>
          <w:highlight w:val="none"/>
        </w:rPr>
        <w:t>加油加气站接入口应设置减速或停车让行标志并施划相应的标线、道口标柱；</w:t>
      </w:r>
    </w:p>
    <w:p w14:paraId="5F5C483C">
      <w:pPr>
        <w:pStyle w:val="200"/>
        <w:rPr>
          <w:rFonts w:hint="eastAsia"/>
          <w:color w:val="auto"/>
          <w:highlight w:val="none"/>
        </w:rPr>
      </w:pPr>
      <w:r>
        <w:rPr>
          <w:rFonts w:hint="eastAsia"/>
          <w:color w:val="auto"/>
          <w:highlight w:val="none"/>
        </w:rPr>
        <w:t>加油加气站接入口可在距离既有公路边缘不小于10m处设置减速丘；</w:t>
      </w:r>
    </w:p>
    <w:p w14:paraId="5FE81508">
      <w:pPr>
        <w:pStyle w:val="200"/>
        <w:rPr>
          <w:rFonts w:hint="eastAsia"/>
          <w:color w:val="auto"/>
          <w:highlight w:val="none"/>
        </w:rPr>
      </w:pPr>
      <w:r>
        <w:rPr>
          <w:rFonts w:hint="eastAsia"/>
          <w:color w:val="auto"/>
          <w:highlight w:val="none"/>
        </w:rPr>
        <w:t>加油加气站接入口应设标明“进口”、“出口”的标志，可采用反光或主动发光标志，不应随意设置其他标志。</w:t>
      </w:r>
    </w:p>
    <w:p w14:paraId="54A1C6E0">
      <w:pPr>
        <w:pStyle w:val="91"/>
        <w:spacing w:before="156" w:after="156"/>
        <w:rPr>
          <w:rFonts w:hint="eastAsia"/>
          <w:color w:val="auto"/>
          <w:highlight w:val="none"/>
        </w:rPr>
      </w:pPr>
      <w:r>
        <w:rPr>
          <w:rFonts w:hint="eastAsia"/>
          <w:color w:val="auto"/>
          <w:highlight w:val="none"/>
        </w:rPr>
        <w:t>施工要求</w:t>
      </w:r>
    </w:p>
    <w:p w14:paraId="2E221938">
      <w:pPr>
        <w:pStyle w:val="82"/>
        <w:ind w:firstLine="420"/>
        <w:rPr>
          <w:rFonts w:hint="eastAsia"/>
          <w:color w:val="auto"/>
          <w:highlight w:val="none"/>
        </w:rPr>
      </w:pPr>
      <w:r>
        <w:rPr>
          <w:rFonts w:hint="eastAsia"/>
          <w:color w:val="auto"/>
          <w:highlight w:val="none"/>
        </w:rPr>
        <w:t>施工要求参照7.1.2执行。</w:t>
      </w:r>
    </w:p>
    <w:p w14:paraId="7C0E9503">
      <w:pPr>
        <w:pStyle w:val="130"/>
        <w:spacing w:before="312" w:after="312"/>
        <w:rPr>
          <w:rFonts w:hint="eastAsia"/>
          <w:color w:val="auto"/>
          <w:highlight w:val="none"/>
        </w:rPr>
      </w:pPr>
      <w:bookmarkStart w:id="82" w:name="_Toc21592"/>
      <w:r>
        <w:rPr>
          <w:rFonts w:hint="eastAsia"/>
          <w:color w:val="auto"/>
          <w:highlight w:val="none"/>
        </w:rPr>
        <w:t>并行式涉路工程</w:t>
      </w:r>
      <w:bookmarkEnd w:id="82"/>
    </w:p>
    <w:p w14:paraId="20E619E9">
      <w:pPr>
        <w:pStyle w:val="131"/>
        <w:spacing w:before="156" w:after="156"/>
        <w:rPr>
          <w:rFonts w:hint="eastAsia"/>
          <w:color w:val="auto"/>
          <w:highlight w:val="none"/>
        </w:rPr>
      </w:pPr>
      <w:bookmarkStart w:id="83" w:name="_Toc3315"/>
      <w:r>
        <w:rPr>
          <w:rFonts w:hint="eastAsia"/>
          <w:color w:val="auto"/>
          <w:highlight w:val="none"/>
        </w:rPr>
        <w:t>设计要求</w:t>
      </w:r>
      <w:bookmarkEnd w:id="83"/>
    </w:p>
    <w:p w14:paraId="26175BF4">
      <w:pPr>
        <w:pStyle w:val="191"/>
        <w:rPr>
          <w:rFonts w:hint="eastAsia"/>
          <w:color w:val="auto"/>
          <w:highlight w:val="none"/>
        </w:rPr>
      </w:pPr>
      <w:r>
        <w:rPr>
          <w:rFonts w:hint="eastAsia"/>
          <w:color w:val="auto"/>
          <w:highlight w:val="none"/>
        </w:rPr>
        <w:t>并行式涉路施工活动主要包括管道、电缆等埋设在公路用地范围和公路建筑控制区内与公路并行。</w:t>
      </w:r>
    </w:p>
    <w:p w14:paraId="393EE6E7">
      <w:pPr>
        <w:pStyle w:val="191"/>
        <w:rPr>
          <w:rFonts w:hint="eastAsia"/>
          <w:color w:val="auto"/>
          <w:highlight w:val="none"/>
        </w:rPr>
      </w:pPr>
      <w:r>
        <w:rPr>
          <w:rFonts w:hint="eastAsia"/>
          <w:color w:val="auto"/>
          <w:highlight w:val="none"/>
        </w:rPr>
        <w:t>公路不宜设置并行式涉路工程，条件受限时，经论证可以设置。以下位置不应设置并行式涉路工程：</w:t>
      </w:r>
    </w:p>
    <w:p w14:paraId="644BD0AB">
      <w:pPr>
        <w:pStyle w:val="200"/>
        <w:numPr>
          <w:ilvl w:val="0"/>
          <w:numId w:val="66"/>
        </w:numPr>
        <w:rPr>
          <w:rFonts w:hint="eastAsia"/>
          <w:color w:val="auto"/>
          <w:highlight w:val="none"/>
        </w:rPr>
      </w:pPr>
      <w:r>
        <w:rPr>
          <w:rFonts w:hint="eastAsia"/>
          <w:color w:val="auto"/>
          <w:highlight w:val="none"/>
        </w:rPr>
        <w:t>远期规划的公路建筑限界内；</w:t>
      </w:r>
    </w:p>
    <w:p w14:paraId="16B830C8">
      <w:pPr>
        <w:pStyle w:val="200"/>
        <w:rPr>
          <w:rFonts w:hint="eastAsia"/>
          <w:color w:val="auto"/>
          <w:highlight w:val="none"/>
        </w:rPr>
      </w:pPr>
      <w:r>
        <w:rPr>
          <w:rFonts w:hint="eastAsia"/>
          <w:color w:val="auto"/>
          <w:highlight w:val="none"/>
        </w:rPr>
        <w:t>高速公路、一级公路的中央分隔带内；</w:t>
      </w:r>
    </w:p>
    <w:p w14:paraId="19175A0C">
      <w:pPr>
        <w:pStyle w:val="200"/>
        <w:rPr>
          <w:rFonts w:hint="eastAsia"/>
          <w:color w:val="auto"/>
          <w:highlight w:val="none"/>
        </w:rPr>
      </w:pPr>
      <w:r>
        <w:rPr>
          <w:rFonts w:hint="eastAsia"/>
          <w:color w:val="auto"/>
          <w:highlight w:val="none"/>
        </w:rPr>
        <w:t>所建工程设施维修、抢险救灾时，妨碍交通的位置。</w:t>
      </w:r>
    </w:p>
    <w:p w14:paraId="2B56F176">
      <w:pPr>
        <w:pStyle w:val="191"/>
        <w:rPr>
          <w:rFonts w:hint="eastAsia"/>
          <w:color w:val="auto"/>
          <w:highlight w:val="none"/>
        </w:rPr>
      </w:pPr>
      <w:r>
        <w:rPr>
          <w:rFonts w:hint="eastAsia"/>
          <w:color w:val="auto"/>
          <w:highlight w:val="none"/>
        </w:rPr>
        <w:t>管线设计应尽量减少接头、检查井等，以降低运营故障和巡检次数，减少对公路交通的影响。</w:t>
      </w:r>
    </w:p>
    <w:p w14:paraId="5B1E4B82">
      <w:pPr>
        <w:pStyle w:val="191"/>
        <w:rPr>
          <w:rFonts w:hint="eastAsia"/>
          <w:color w:val="auto"/>
          <w:highlight w:val="none"/>
        </w:rPr>
      </w:pPr>
      <w:r>
        <w:rPr>
          <w:rFonts w:hint="eastAsia"/>
          <w:color w:val="auto"/>
          <w:highlight w:val="none"/>
        </w:rPr>
        <w:t>天然气管道和设计压力P≥10.0Mpa的石油管道中心线与公路用地范围外缘之间的距离应大于20m；设计压力P&lt;10.0Mpa的石油管道中心线与公路用地范围外缘之间的距离应大于10m；对于局部路段地形特殊困难的城镇燃气管线，经设计方案论证或比选，并参照6.1、6.2相关要求对管道采取加强保护措施后，可设置在公路用地范围外缘以外。</w:t>
      </w:r>
    </w:p>
    <w:p w14:paraId="3A479754">
      <w:pPr>
        <w:pStyle w:val="191"/>
        <w:rPr>
          <w:rFonts w:hint="eastAsia"/>
          <w:color w:val="auto"/>
          <w:highlight w:val="none"/>
        </w:rPr>
      </w:pPr>
      <w:r>
        <w:rPr>
          <w:rFonts w:hint="eastAsia"/>
          <w:color w:val="auto"/>
          <w:highlight w:val="none"/>
        </w:rPr>
        <w:t>输送有毒有害、易燃易爆物质的管线距特大桥、大桥、中桥的距离应不小于100m，距小桥的距离应不小于50m。</w:t>
      </w:r>
    </w:p>
    <w:p w14:paraId="2A8C56ED">
      <w:pPr>
        <w:pStyle w:val="191"/>
        <w:rPr>
          <w:rFonts w:hint="eastAsia"/>
          <w:color w:val="auto"/>
          <w:highlight w:val="none"/>
        </w:rPr>
      </w:pPr>
      <w:r>
        <w:rPr>
          <w:rFonts w:hint="eastAsia"/>
          <w:color w:val="auto"/>
          <w:highlight w:val="none"/>
        </w:rPr>
        <w:t>地下管线的覆土深度应大于1.5m，若覆土深度小于1.5m时，应按地上结构物设置安全防护措施。</w:t>
      </w:r>
    </w:p>
    <w:p w14:paraId="7485896B">
      <w:pPr>
        <w:pStyle w:val="191"/>
        <w:rPr>
          <w:rFonts w:hint="eastAsia"/>
          <w:color w:val="auto"/>
          <w:highlight w:val="none"/>
        </w:rPr>
      </w:pPr>
      <w:r>
        <w:rPr>
          <w:rFonts w:hint="eastAsia"/>
          <w:color w:val="auto"/>
          <w:highlight w:val="none"/>
        </w:rPr>
        <w:t>各类结构物位于路侧净区范围内时，应设置或补强护栏防护。</w:t>
      </w:r>
    </w:p>
    <w:p w14:paraId="03538D6D">
      <w:pPr>
        <w:pStyle w:val="191"/>
        <w:rPr>
          <w:rFonts w:hint="eastAsia"/>
          <w:color w:val="auto"/>
          <w:highlight w:val="none"/>
        </w:rPr>
      </w:pPr>
      <w:r>
        <w:rPr>
          <w:rFonts w:hint="eastAsia"/>
          <w:color w:val="auto"/>
          <w:highlight w:val="none"/>
        </w:rPr>
        <w:t>并行式涉路工程应在并行段连续设置耐久性标识。标识的内容至少应包括：警示语、管线名称、管线产权单位、管道输送物质名称、管道压力、管道埋深以及紧急联系电话。</w:t>
      </w:r>
    </w:p>
    <w:p w14:paraId="169F0460">
      <w:pPr>
        <w:pStyle w:val="131"/>
        <w:spacing w:before="156" w:after="156"/>
        <w:rPr>
          <w:rFonts w:hint="eastAsia"/>
          <w:color w:val="auto"/>
          <w:highlight w:val="none"/>
        </w:rPr>
      </w:pPr>
      <w:bookmarkStart w:id="84" w:name="_Toc5503"/>
      <w:r>
        <w:rPr>
          <w:rFonts w:hint="eastAsia"/>
          <w:color w:val="auto"/>
          <w:highlight w:val="none"/>
        </w:rPr>
        <w:t>施工要求</w:t>
      </w:r>
      <w:bookmarkEnd w:id="84"/>
    </w:p>
    <w:p w14:paraId="34F47848">
      <w:pPr>
        <w:pStyle w:val="191"/>
        <w:rPr>
          <w:rFonts w:hint="eastAsia"/>
          <w:color w:val="auto"/>
          <w:highlight w:val="none"/>
        </w:rPr>
      </w:pPr>
      <w:r>
        <w:rPr>
          <w:rFonts w:hint="eastAsia"/>
          <w:color w:val="auto"/>
          <w:highlight w:val="none"/>
        </w:rPr>
        <w:t>施工单位应根据施工图设计，结合并行处的地形地貌，交通流量、施工季节等具体情况编制涉路专项施工方案，专项施工方案除应符合附录B的要求外还应有施工总平面布置图以及重要施工点的施工平面布置图，明确与既有公路邻近的物料堆放、施工便道等与既有公路及附属设施的位置关系。</w:t>
      </w:r>
    </w:p>
    <w:p w14:paraId="721E3FE7">
      <w:pPr>
        <w:pStyle w:val="191"/>
        <w:rPr>
          <w:rFonts w:hint="eastAsia"/>
          <w:color w:val="auto"/>
          <w:highlight w:val="none"/>
        </w:rPr>
      </w:pPr>
      <w:r>
        <w:rPr>
          <w:rFonts w:hint="eastAsia"/>
          <w:color w:val="auto"/>
          <w:highlight w:val="none"/>
        </w:rPr>
        <w:t>当并行工程距公路建筑限界小于或等于2.5m时，施工区域和车辆通行</w:t>
      </w:r>
      <w:r>
        <w:rPr>
          <w:rFonts w:hint="eastAsia"/>
          <w:color w:val="auto"/>
          <w:highlight w:val="none"/>
          <w:lang w:eastAsia="zh-CN"/>
        </w:rPr>
        <w:t>区域</w:t>
      </w:r>
      <w:r>
        <w:rPr>
          <w:rFonts w:hint="eastAsia"/>
          <w:color w:val="auto"/>
          <w:highlight w:val="none"/>
        </w:rPr>
        <w:t>应进行隔离，高速公路、一级公路的并行应采用围挡隔离，其他公路施工隔离应保证施工设备、材料等不应影响道路正常运营安全；当</w:t>
      </w:r>
      <w:r>
        <w:rPr>
          <w:rFonts w:hint="eastAsia"/>
          <w:color w:val="auto"/>
          <w:highlight w:val="none"/>
          <w:lang w:eastAsia="zh-CN"/>
        </w:rPr>
        <w:t>并行工程</w:t>
      </w:r>
      <w:r>
        <w:rPr>
          <w:rFonts w:hint="eastAsia"/>
          <w:color w:val="auto"/>
          <w:highlight w:val="none"/>
        </w:rPr>
        <w:t>距公路建筑限界大于2.5m时，可以不采取隔离措施，但应保证施工设备、材料等不影响道路正常运营安全。</w:t>
      </w:r>
    </w:p>
    <w:p w14:paraId="12E2A7F7">
      <w:pPr>
        <w:pStyle w:val="191"/>
        <w:rPr>
          <w:rFonts w:hint="eastAsia"/>
          <w:color w:val="auto"/>
          <w:highlight w:val="none"/>
        </w:rPr>
      </w:pPr>
      <w:r>
        <w:rPr>
          <w:rFonts w:hint="eastAsia"/>
          <w:color w:val="auto"/>
          <w:highlight w:val="none"/>
        </w:rPr>
        <w:t>当并行工程进入公路路基边坡时，应参照7.1.2执行。</w:t>
      </w:r>
    </w:p>
    <w:p w14:paraId="65853A0E">
      <w:pPr>
        <w:pStyle w:val="191"/>
        <w:rPr>
          <w:rFonts w:hint="eastAsia"/>
          <w:color w:val="auto"/>
          <w:highlight w:val="none"/>
        </w:rPr>
      </w:pPr>
      <w:r>
        <w:rPr>
          <w:rFonts w:hint="eastAsia"/>
          <w:color w:val="auto"/>
          <w:highlight w:val="none"/>
        </w:rPr>
        <w:t>工程施工不应影响既有公路设施安全和功能完善，如不应破坏交通安全设施、排水设施等；施工废弃物不应影响既有公路正常运营，不应堆放在公路用地范围内或影响公路其他使用功能。</w:t>
      </w:r>
    </w:p>
    <w:p w14:paraId="5B8945C4">
      <w:pPr>
        <w:pStyle w:val="191"/>
        <w:rPr>
          <w:rFonts w:hint="eastAsia"/>
          <w:color w:val="auto"/>
          <w:highlight w:val="none"/>
        </w:rPr>
      </w:pPr>
      <w:r>
        <w:rPr>
          <w:rFonts w:hint="eastAsia"/>
          <w:color w:val="auto"/>
          <w:highlight w:val="none"/>
        </w:rPr>
        <w:t>并行工程不应利用高速公路、一级公路作为施工便道或临时开设车辆出入口；其他公路应征得交通主管部门和路权单位的同意。</w:t>
      </w:r>
    </w:p>
    <w:p w14:paraId="5AE5F6C1">
      <w:pPr>
        <w:pStyle w:val="191"/>
        <w:rPr>
          <w:rFonts w:hint="eastAsia" w:ascii="黑体" w:hAnsi="黑体" w:eastAsia="黑体"/>
          <w:color w:val="auto"/>
          <w:highlight w:val="none"/>
        </w:rPr>
      </w:pPr>
      <w:r>
        <w:rPr>
          <w:rFonts w:hint="eastAsia"/>
          <w:color w:val="auto"/>
          <w:highlight w:val="none"/>
        </w:rPr>
        <w:t>在国道、省道、县道的公路用地外缘起向外100m，乡道的公路用地外缘起向外50m范围内，及中型以上桥梁200m范围内不应进行爆破作业。</w:t>
      </w:r>
    </w:p>
    <w:p w14:paraId="734F67EE">
      <w:pPr>
        <w:pStyle w:val="191"/>
        <w:rPr>
          <w:rFonts w:hint="eastAsia"/>
          <w:color w:val="auto"/>
          <w:highlight w:val="none"/>
        </w:rPr>
      </w:pPr>
      <w:r>
        <w:rPr>
          <w:rFonts w:hint="eastAsia"/>
          <w:color w:val="auto"/>
          <w:highlight w:val="none"/>
        </w:rPr>
        <w:t>施工期间应做好临时排水，雨水、抽排水和施工用水不应直接排放至公路路面影响行车安全。</w:t>
      </w:r>
    </w:p>
    <w:p w14:paraId="00F3BD76">
      <w:pPr>
        <w:pStyle w:val="191"/>
        <w:rPr>
          <w:rFonts w:hint="eastAsia"/>
          <w:color w:val="auto"/>
          <w:highlight w:val="none"/>
        </w:rPr>
      </w:pPr>
      <w:r>
        <w:rPr>
          <w:rFonts w:hint="eastAsia"/>
          <w:color w:val="auto"/>
          <w:highlight w:val="none"/>
        </w:rPr>
        <w:t>并行工程在公路用地范围内施工不宜全线同时开挖进行，应分段进行施工；施工完成后应恢复地面原状。</w:t>
      </w:r>
    </w:p>
    <w:p w14:paraId="0C796CCD">
      <w:pPr>
        <w:pStyle w:val="191"/>
        <w:rPr>
          <w:rFonts w:hint="eastAsia"/>
          <w:color w:val="auto"/>
          <w:highlight w:val="none"/>
        </w:rPr>
      </w:pPr>
      <w:r>
        <w:rPr>
          <w:rFonts w:hint="eastAsia"/>
          <w:color w:val="auto"/>
          <w:highlight w:val="none"/>
        </w:rPr>
        <w:t>恶劣天气（如雷电、雨雪、霜雾天气）及夜间不宜进行并行工程施工，夜间照明不应对行车造成干扰。</w:t>
      </w:r>
    </w:p>
    <w:p w14:paraId="257932B3">
      <w:pPr>
        <w:pStyle w:val="130"/>
        <w:spacing w:before="312" w:after="312"/>
        <w:rPr>
          <w:rFonts w:hint="eastAsia"/>
          <w:color w:val="auto"/>
          <w:highlight w:val="none"/>
        </w:rPr>
      </w:pPr>
      <w:bookmarkStart w:id="85" w:name="_Toc25073"/>
      <w:r>
        <w:rPr>
          <w:rFonts w:hint="eastAsia"/>
          <w:color w:val="auto"/>
          <w:highlight w:val="none"/>
        </w:rPr>
        <w:t>利用公路结构物的涉路工程</w:t>
      </w:r>
      <w:bookmarkEnd w:id="85"/>
    </w:p>
    <w:p w14:paraId="3325AC3E">
      <w:pPr>
        <w:pStyle w:val="131"/>
        <w:spacing w:before="156" w:after="156"/>
        <w:rPr>
          <w:rFonts w:hint="eastAsia"/>
          <w:color w:val="auto"/>
          <w:highlight w:val="none"/>
        </w:rPr>
      </w:pPr>
      <w:bookmarkStart w:id="86" w:name="_Toc4806"/>
      <w:r>
        <w:rPr>
          <w:rFonts w:hint="eastAsia"/>
          <w:color w:val="auto"/>
          <w:highlight w:val="none"/>
        </w:rPr>
        <w:t>利用桥梁铺设管线</w:t>
      </w:r>
      <w:bookmarkEnd w:id="86"/>
    </w:p>
    <w:p w14:paraId="744B4EC2">
      <w:pPr>
        <w:pStyle w:val="91"/>
        <w:spacing w:before="156" w:after="156"/>
        <w:rPr>
          <w:rFonts w:hint="eastAsia"/>
          <w:color w:val="auto"/>
          <w:highlight w:val="none"/>
        </w:rPr>
      </w:pPr>
      <w:r>
        <w:rPr>
          <w:rFonts w:hint="eastAsia"/>
          <w:color w:val="auto"/>
          <w:highlight w:val="none"/>
        </w:rPr>
        <w:t>设计要求</w:t>
      </w:r>
    </w:p>
    <w:p w14:paraId="54A18014">
      <w:pPr>
        <w:pStyle w:val="190"/>
        <w:rPr>
          <w:rFonts w:hint="eastAsia"/>
          <w:color w:val="auto"/>
          <w:highlight w:val="none"/>
        </w:rPr>
      </w:pPr>
      <w:r>
        <w:rPr>
          <w:rFonts w:hint="eastAsia"/>
          <w:color w:val="auto"/>
          <w:highlight w:val="none"/>
        </w:rPr>
        <w:t>管径小于300mm的管道、通信线、10kV以下电力线可利用公路桥梁铺设。下列管线不应利用公路桥梁铺设：</w:t>
      </w:r>
    </w:p>
    <w:p w14:paraId="57D45075">
      <w:pPr>
        <w:pStyle w:val="200"/>
        <w:numPr>
          <w:ilvl w:val="0"/>
          <w:numId w:val="67"/>
        </w:numPr>
        <w:rPr>
          <w:rFonts w:hint="eastAsia"/>
          <w:color w:val="auto"/>
          <w:highlight w:val="none"/>
        </w:rPr>
      </w:pPr>
      <w:r>
        <w:rPr>
          <w:rFonts w:hint="eastAsia"/>
          <w:color w:val="auto"/>
          <w:highlight w:val="none"/>
        </w:rPr>
        <w:t>输送污水或有毒有害物质的管道；</w:t>
      </w:r>
    </w:p>
    <w:p w14:paraId="351E37C8">
      <w:pPr>
        <w:pStyle w:val="200"/>
        <w:rPr>
          <w:rFonts w:hint="eastAsia"/>
          <w:color w:val="auto"/>
          <w:highlight w:val="none"/>
        </w:rPr>
      </w:pPr>
      <w:r>
        <w:rPr>
          <w:rFonts w:hint="eastAsia"/>
          <w:color w:val="auto"/>
          <w:highlight w:val="none"/>
        </w:rPr>
        <w:t>输送易燃易爆物质的管道；</w:t>
      </w:r>
    </w:p>
    <w:p w14:paraId="3891E2BF">
      <w:pPr>
        <w:pStyle w:val="200"/>
        <w:rPr>
          <w:rFonts w:hint="eastAsia"/>
          <w:color w:val="auto"/>
          <w:highlight w:val="none"/>
        </w:rPr>
      </w:pPr>
      <w:r>
        <w:rPr>
          <w:rFonts w:hint="eastAsia"/>
          <w:color w:val="auto"/>
          <w:highlight w:val="none"/>
        </w:rPr>
        <w:t>压力大于或等于0.4MPa的压力管道；</w:t>
      </w:r>
    </w:p>
    <w:p w14:paraId="41B49C4D">
      <w:pPr>
        <w:pStyle w:val="200"/>
        <w:rPr>
          <w:rFonts w:hint="eastAsia"/>
          <w:color w:val="auto"/>
          <w:highlight w:val="none"/>
        </w:rPr>
      </w:pPr>
      <w:r>
        <w:rPr>
          <w:rFonts w:hint="eastAsia"/>
          <w:color w:val="auto"/>
          <w:highlight w:val="none"/>
        </w:rPr>
        <w:t>管径大于或等于300mm的管道；</w:t>
      </w:r>
    </w:p>
    <w:p w14:paraId="197D4D15">
      <w:pPr>
        <w:pStyle w:val="200"/>
        <w:rPr>
          <w:rFonts w:hint="eastAsia"/>
          <w:color w:val="auto"/>
          <w:highlight w:val="none"/>
        </w:rPr>
      </w:pPr>
      <w:r>
        <w:rPr>
          <w:rFonts w:hint="eastAsia"/>
          <w:color w:val="auto"/>
          <w:highlight w:val="none"/>
        </w:rPr>
        <w:t>10kV及以上电力线。</w:t>
      </w:r>
    </w:p>
    <w:p w14:paraId="2F9E49B8">
      <w:pPr>
        <w:pStyle w:val="190"/>
        <w:rPr>
          <w:rFonts w:hint="eastAsia"/>
          <w:color w:val="auto"/>
          <w:highlight w:val="none"/>
        </w:rPr>
      </w:pPr>
      <w:r>
        <w:rPr>
          <w:rFonts w:hint="eastAsia" w:ascii="黑体" w:hAnsi="黑体" w:eastAsia="黑体"/>
          <w:color w:val="auto"/>
          <w:highlight w:val="none"/>
        </w:rPr>
        <w:t>9.1.1.2</w:t>
      </w:r>
      <w:r>
        <w:rPr>
          <w:rFonts w:hint="eastAsia"/>
          <w:color w:val="auto"/>
          <w:highlight w:val="none"/>
        </w:rPr>
        <w:t>　利用桥梁铺设管线的设置位置不应侵入公路建筑限界和桥下通航净空，并应符合下列规定：</w:t>
      </w:r>
    </w:p>
    <w:p w14:paraId="331D4EDC">
      <w:pPr>
        <w:pStyle w:val="200"/>
        <w:numPr>
          <w:ilvl w:val="0"/>
          <w:numId w:val="68"/>
        </w:numPr>
        <w:rPr>
          <w:rFonts w:hint="eastAsia"/>
          <w:color w:val="auto"/>
          <w:highlight w:val="none"/>
        </w:rPr>
      </w:pPr>
      <w:r>
        <w:rPr>
          <w:rFonts w:hint="eastAsia"/>
          <w:color w:val="auto"/>
          <w:highlight w:val="none"/>
        </w:rPr>
        <w:t>不应在桥梁立面上外露；</w:t>
      </w:r>
    </w:p>
    <w:p w14:paraId="143F698B">
      <w:pPr>
        <w:pStyle w:val="200"/>
        <w:rPr>
          <w:rFonts w:hint="eastAsia"/>
          <w:color w:val="auto"/>
          <w:highlight w:val="none"/>
        </w:rPr>
      </w:pPr>
      <w:r>
        <w:rPr>
          <w:rFonts w:hint="eastAsia"/>
          <w:color w:val="auto"/>
          <w:highlight w:val="none"/>
        </w:rPr>
        <w:t>不应设置在行车道下；</w:t>
      </w:r>
    </w:p>
    <w:p w14:paraId="46648C3C">
      <w:pPr>
        <w:pStyle w:val="200"/>
        <w:rPr>
          <w:rFonts w:hint="eastAsia"/>
          <w:color w:val="auto"/>
          <w:highlight w:val="none"/>
        </w:rPr>
      </w:pPr>
      <w:r>
        <w:rPr>
          <w:rFonts w:hint="eastAsia"/>
          <w:color w:val="auto"/>
          <w:highlight w:val="none"/>
        </w:rPr>
        <w:t>输送液体的管道不应安装在钢板桁架梁或混凝土箱梁内；</w:t>
      </w:r>
    </w:p>
    <w:p w14:paraId="3352D7EB">
      <w:pPr>
        <w:pStyle w:val="200"/>
        <w:rPr>
          <w:rFonts w:hint="eastAsia"/>
          <w:color w:val="auto"/>
          <w:highlight w:val="none"/>
        </w:rPr>
      </w:pPr>
      <w:r>
        <w:rPr>
          <w:rFonts w:hint="eastAsia"/>
          <w:color w:val="auto"/>
          <w:highlight w:val="none"/>
        </w:rPr>
        <w:t>相互间能引起危险后果的管线应分别安装在桥梁的两侧；</w:t>
      </w:r>
    </w:p>
    <w:p w14:paraId="24C734F1">
      <w:pPr>
        <w:pStyle w:val="200"/>
        <w:rPr>
          <w:rFonts w:hint="eastAsia"/>
          <w:color w:val="auto"/>
          <w:highlight w:val="none"/>
        </w:rPr>
      </w:pPr>
      <w:r>
        <w:rPr>
          <w:rFonts w:hint="eastAsia"/>
          <w:color w:val="auto"/>
          <w:highlight w:val="none"/>
        </w:rPr>
        <w:t>多条管线在桥梁上应配重平衡；</w:t>
      </w:r>
    </w:p>
    <w:p w14:paraId="0267AC98">
      <w:pPr>
        <w:pStyle w:val="200"/>
        <w:rPr>
          <w:rFonts w:hint="eastAsia"/>
          <w:color w:val="auto"/>
          <w:highlight w:val="none"/>
        </w:rPr>
      </w:pPr>
      <w:r>
        <w:rPr>
          <w:rFonts w:hint="eastAsia"/>
          <w:color w:val="auto"/>
          <w:highlight w:val="none"/>
        </w:rPr>
        <w:t>不应影响桥梁正常使用和检测维修。</w:t>
      </w:r>
    </w:p>
    <w:p w14:paraId="6118AD1A">
      <w:pPr>
        <w:pStyle w:val="190"/>
        <w:rPr>
          <w:rFonts w:hint="eastAsia"/>
          <w:color w:val="auto"/>
          <w:highlight w:val="none"/>
        </w:rPr>
      </w:pPr>
      <w:r>
        <w:rPr>
          <w:rFonts w:hint="eastAsia"/>
          <w:color w:val="auto"/>
          <w:highlight w:val="none"/>
        </w:rPr>
        <w:t>利用桥梁铺设管线附加结构安装应符合下列规定：</w:t>
      </w:r>
    </w:p>
    <w:p w14:paraId="195D72A3">
      <w:pPr>
        <w:pStyle w:val="200"/>
        <w:numPr>
          <w:ilvl w:val="0"/>
          <w:numId w:val="69"/>
        </w:numPr>
        <w:rPr>
          <w:rFonts w:hint="eastAsia"/>
          <w:color w:val="auto"/>
          <w:highlight w:val="none"/>
        </w:rPr>
      </w:pPr>
      <w:r>
        <w:rPr>
          <w:rFonts w:hint="eastAsia"/>
          <w:color w:val="auto"/>
          <w:highlight w:val="none"/>
        </w:rPr>
        <w:t>附加结构安装不应破坏桥梁正常结构，不应在预应力混凝土梁上钻孔，不应将各类管道附加结构焊入桥梁部件中；</w:t>
      </w:r>
    </w:p>
    <w:p w14:paraId="24E9AB8C">
      <w:pPr>
        <w:pStyle w:val="200"/>
        <w:rPr>
          <w:rFonts w:hint="eastAsia"/>
          <w:color w:val="auto"/>
          <w:highlight w:val="none"/>
        </w:rPr>
      </w:pPr>
      <w:r>
        <w:rPr>
          <w:rFonts w:hint="eastAsia"/>
          <w:color w:val="auto"/>
          <w:highlight w:val="none"/>
        </w:rPr>
        <w:t>在不引起桥梁部件应力集中的情况下，应使用螺栓连接桥梁；</w:t>
      </w:r>
    </w:p>
    <w:p w14:paraId="589AFF9B">
      <w:pPr>
        <w:pStyle w:val="200"/>
        <w:rPr>
          <w:rFonts w:hint="eastAsia"/>
          <w:color w:val="auto"/>
          <w:highlight w:val="none"/>
        </w:rPr>
      </w:pPr>
      <w:r>
        <w:rPr>
          <w:rFonts w:hint="eastAsia"/>
          <w:color w:val="auto"/>
          <w:highlight w:val="none"/>
        </w:rPr>
        <w:t>附加结构应与钢桥电绝缘。</w:t>
      </w:r>
    </w:p>
    <w:p w14:paraId="0C1AF6C0">
      <w:pPr>
        <w:pStyle w:val="190"/>
        <w:rPr>
          <w:rFonts w:hint="eastAsia"/>
          <w:color w:val="auto"/>
          <w:highlight w:val="none"/>
        </w:rPr>
      </w:pPr>
      <w:r>
        <w:rPr>
          <w:rFonts w:hint="eastAsia"/>
          <w:color w:val="auto"/>
          <w:highlight w:val="none"/>
        </w:rPr>
        <w:t>利用公路桥梁铺设管线时，应进行结构物支撑载荷验算。</w:t>
      </w:r>
    </w:p>
    <w:p w14:paraId="09E3F3A6">
      <w:pPr>
        <w:pStyle w:val="190"/>
        <w:rPr>
          <w:rFonts w:hint="eastAsia"/>
          <w:color w:val="auto"/>
          <w:highlight w:val="none"/>
        </w:rPr>
      </w:pPr>
      <w:r>
        <w:rPr>
          <w:rFonts w:hint="eastAsia"/>
          <w:color w:val="auto"/>
          <w:highlight w:val="none"/>
        </w:rPr>
        <w:t>管道的支撑结构和其他结构物位于路侧净区范围内时，应设置或补强护栏防护。</w:t>
      </w:r>
    </w:p>
    <w:p w14:paraId="26C343A2">
      <w:pPr>
        <w:pStyle w:val="190"/>
        <w:rPr>
          <w:rFonts w:hint="eastAsia"/>
          <w:color w:val="auto"/>
          <w:highlight w:val="none"/>
        </w:rPr>
      </w:pPr>
      <w:r>
        <w:rPr>
          <w:rFonts w:hint="eastAsia"/>
          <w:color w:val="auto"/>
          <w:highlight w:val="none"/>
        </w:rPr>
        <w:t>利用公路桥梁铺设管线应在沿线连续设置耐久性标识。标识的内容至少应包括：警示语、管线名称、管线产权单位、管道输送物质名称、管道压力以及紧急联系电话。</w:t>
      </w:r>
    </w:p>
    <w:p w14:paraId="62C6E33A">
      <w:pPr>
        <w:pStyle w:val="91"/>
        <w:spacing w:before="156" w:after="156"/>
        <w:rPr>
          <w:rFonts w:hint="eastAsia"/>
          <w:color w:val="auto"/>
          <w:highlight w:val="none"/>
        </w:rPr>
      </w:pPr>
      <w:r>
        <w:rPr>
          <w:rFonts w:hint="eastAsia"/>
          <w:color w:val="auto"/>
          <w:highlight w:val="none"/>
        </w:rPr>
        <w:t>施工要求</w:t>
      </w:r>
    </w:p>
    <w:p w14:paraId="40F2CEF5">
      <w:pPr>
        <w:pStyle w:val="190"/>
        <w:rPr>
          <w:rFonts w:hint="eastAsia"/>
          <w:color w:val="auto"/>
          <w:highlight w:val="none"/>
        </w:rPr>
      </w:pPr>
      <w:r>
        <w:rPr>
          <w:rFonts w:hint="eastAsia"/>
          <w:color w:val="auto"/>
          <w:highlight w:val="none"/>
        </w:rPr>
        <w:t>施工单位应根据施工图设计，结合并行处的地形地貌，交通流量、施工季节等具体情况编制涉路专项施工方案，专项施工方案应符合附录B的要求。</w:t>
      </w:r>
    </w:p>
    <w:p w14:paraId="6A0C7022">
      <w:pPr>
        <w:pStyle w:val="190"/>
        <w:rPr>
          <w:rFonts w:hint="eastAsia"/>
          <w:color w:val="auto"/>
          <w:highlight w:val="none"/>
        </w:rPr>
      </w:pPr>
      <w:r>
        <w:rPr>
          <w:rFonts w:hint="eastAsia"/>
          <w:color w:val="auto"/>
          <w:highlight w:val="none"/>
        </w:rPr>
        <w:t>利用桥梁铺设管线时，应分析施工设备、材料等荷载对桥梁结构的影响。</w:t>
      </w:r>
    </w:p>
    <w:p w14:paraId="1B672FF4">
      <w:pPr>
        <w:pStyle w:val="190"/>
        <w:rPr>
          <w:rFonts w:hint="eastAsia"/>
          <w:color w:val="auto"/>
          <w:highlight w:val="none"/>
        </w:rPr>
      </w:pPr>
      <w:r>
        <w:rPr>
          <w:rFonts w:hint="eastAsia"/>
          <w:color w:val="auto"/>
          <w:highlight w:val="none"/>
        </w:rPr>
        <w:t>附着在桥梁结构时，施工方案应说明附加结构安装施工可能对原结构造成的局部缺陷并评估其影响，制定缺陷修复措施。</w:t>
      </w:r>
    </w:p>
    <w:p w14:paraId="7C2137EF">
      <w:pPr>
        <w:pStyle w:val="190"/>
        <w:rPr>
          <w:rFonts w:hint="eastAsia"/>
          <w:color w:val="auto"/>
          <w:highlight w:val="none"/>
        </w:rPr>
      </w:pPr>
      <w:r>
        <w:rPr>
          <w:rFonts w:hint="eastAsia"/>
          <w:color w:val="auto"/>
          <w:highlight w:val="none"/>
        </w:rPr>
        <w:t>占道施工应制定详细场地布置图，明确设备、材料进出场情况，施工区域和车辆通行区域应进行围挡隔离。</w:t>
      </w:r>
    </w:p>
    <w:p w14:paraId="17937B47">
      <w:pPr>
        <w:pStyle w:val="190"/>
        <w:rPr>
          <w:rFonts w:hint="eastAsia"/>
          <w:color w:val="auto"/>
          <w:highlight w:val="none"/>
        </w:rPr>
      </w:pPr>
      <w:r>
        <w:rPr>
          <w:rFonts w:hint="eastAsia"/>
          <w:color w:val="auto"/>
          <w:highlight w:val="none"/>
        </w:rPr>
        <w:t>占道施工不宜进行夜间作业，如不可避免要进行夜间作业时，应采取夜间作业警示。</w:t>
      </w:r>
    </w:p>
    <w:p w14:paraId="733469E5">
      <w:pPr>
        <w:pStyle w:val="190"/>
        <w:rPr>
          <w:rFonts w:hint="eastAsia"/>
          <w:color w:val="auto"/>
          <w:highlight w:val="none"/>
        </w:rPr>
      </w:pPr>
      <w:r>
        <w:rPr>
          <w:rFonts w:hint="eastAsia"/>
          <w:color w:val="auto"/>
          <w:highlight w:val="none"/>
        </w:rPr>
        <w:t>桥下有道路或航道的，应制定防止物体坠落的措施。</w:t>
      </w:r>
    </w:p>
    <w:p w14:paraId="114BAD45">
      <w:pPr>
        <w:pStyle w:val="190"/>
        <w:rPr>
          <w:rFonts w:hint="eastAsia"/>
          <w:color w:val="auto"/>
          <w:highlight w:val="none"/>
        </w:rPr>
      </w:pPr>
      <w:r>
        <w:rPr>
          <w:rFonts w:hint="eastAsia"/>
          <w:color w:val="auto"/>
          <w:highlight w:val="none"/>
        </w:rPr>
        <w:t>恶劣天气（如雷电、雨雪、霜雾天气）及夜间不应利用桥梁铺设管线施工，夜间照明不应对行车造成干扰。</w:t>
      </w:r>
    </w:p>
    <w:p w14:paraId="21E56006">
      <w:pPr>
        <w:pStyle w:val="131"/>
        <w:spacing w:before="156" w:after="156"/>
        <w:rPr>
          <w:rFonts w:hint="eastAsia"/>
          <w:color w:val="auto"/>
          <w:highlight w:val="none"/>
        </w:rPr>
      </w:pPr>
      <w:bookmarkStart w:id="87" w:name="_Toc9338"/>
      <w:r>
        <w:rPr>
          <w:rFonts w:hint="eastAsia"/>
          <w:color w:val="auto"/>
          <w:highlight w:val="none"/>
        </w:rPr>
        <w:t>利用隧道、涵洞铺设管线</w:t>
      </w:r>
      <w:bookmarkEnd w:id="87"/>
    </w:p>
    <w:p w14:paraId="680AF8F5">
      <w:pPr>
        <w:pStyle w:val="91"/>
        <w:spacing w:before="156" w:after="156"/>
        <w:rPr>
          <w:rFonts w:hint="eastAsia"/>
          <w:color w:val="auto"/>
          <w:highlight w:val="none"/>
        </w:rPr>
      </w:pPr>
      <w:r>
        <w:rPr>
          <w:rFonts w:hint="eastAsia"/>
          <w:color w:val="auto"/>
          <w:highlight w:val="none"/>
        </w:rPr>
        <w:t>设计要求</w:t>
      </w:r>
    </w:p>
    <w:p w14:paraId="6AD6B6A7">
      <w:pPr>
        <w:pStyle w:val="190"/>
        <w:rPr>
          <w:rFonts w:hint="eastAsia"/>
          <w:color w:val="auto"/>
          <w:highlight w:val="none"/>
        </w:rPr>
      </w:pPr>
      <w:r>
        <w:rPr>
          <w:rFonts w:hint="eastAsia"/>
          <w:color w:val="auto"/>
          <w:highlight w:val="none"/>
        </w:rPr>
        <w:t>管径小于300mm的管道、通信线、10kV以下电力线可利用公路隧道、涵洞铺设。下列管线不应利用公路隧道、涵洞铺设：</w:t>
      </w:r>
    </w:p>
    <w:p w14:paraId="3E6FFE27">
      <w:pPr>
        <w:pStyle w:val="200"/>
        <w:numPr>
          <w:ilvl w:val="0"/>
          <w:numId w:val="70"/>
        </w:numPr>
        <w:rPr>
          <w:rFonts w:hint="eastAsia"/>
          <w:color w:val="auto"/>
          <w:highlight w:val="none"/>
        </w:rPr>
      </w:pPr>
      <w:r>
        <w:rPr>
          <w:rFonts w:hint="eastAsia"/>
          <w:color w:val="auto"/>
          <w:highlight w:val="none"/>
        </w:rPr>
        <w:t>输送污水或有毒有害物质的管道；</w:t>
      </w:r>
    </w:p>
    <w:p w14:paraId="17F6D6BD">
      <w:pPr>
        <w:pStyle w:val="200"/>
        <w:rPr>
          <w:rFonts w:hint="eastAsia"/>
          <w:color w:val="auto"/>
          <w:highlight w:val="none"/>
        </w:rPr>
      </w:pPr>
      <w:r>
        <w:rPr>
          <w:rFonts w:hint="eastAsia"/>
          <w:color w:val="auto"/>
          <w:highlight w:val="none"/>
        </w:rPr>
        <w:t>输送易燃易爆物质的管道；</w:t>
      </w:r>
    </w:p>
    <w:p w14:paraId="5152CF0C">
      <w:pPr>
        <w:pStyle w:val="200"/>
        <w:rPr>
          <w:rFonts w:hint="eastAsia"/>
          <w:color w:val="auto"/>
          <w:highlight w:val="none"/>
        </w:rPr>
      </w:pPr>
      <w:r>
        <w:rPr>
          <w:rFonts w:hint="eastAsia"/>
          <w:color w:val="auto"/>
          <w:highlight w:val="none"/>
        </w:rPr>
        <w:t>压力大于或等于0.4MPa的压力管道；</w:t>
      </w:r>
    </w:p>
    <w:p w14:paraId="7E246225">
      <w:pPr>
        <w:pStyle w:val="200"/>
        <w:rPr>
          <w:rFonts w:hint="eastAsia"/>
          <w:color w:val="auto"/>
          <w:highlight w:val="none"/>
        </w:rPr>
      </w:pPr>
      <w:r>
        <w:rPr>
          <w:rFonts w:hint="eastAsia"/>
          <w:color w:val="auto"/>
          <w:highlight w:val="none"/>
        </w:rPr>
        <w:t>管径等于或大于300mm的管道；</w:t>
      </w:r>
    </w:p>
    <w:p w14:paraId="11B9A432">
      <w:pPr>
        <w:pStyle w:val="200"/>
        <w:rPr>
          <w:rFonts w:hint="eastAsia"/>
          <w:color w:val="auto"/>
          <w:highlight w:val="none"/>
        </w:rPr>
      </w:pPr>
      <w:r>
        <w:rPr>
          <w:rFonts w:hint="eastAsia"/>
          <w:color w:val="auto"/>
          <w:highlight w:val="none"/>
        </w:rPr>
        <w:t>10kV及以上电力线。</w:t>
      </w:r>
    </w:p>
    <w:p w14:paraId="5E65E358">
      <w:pPr>
        <w:pStyle w:val="190"/>
        <w:rPr>
          <w:rFonts w:hint="eastAsia"/>
          <w:color w:val="auto"/>
          <w:highlight w:val="none"/>
        </w:rPr>
      </w:pPr>
      <w:r>
        <w:rPr>
          <w:rFonts w:hint="eastAsia"/>
          <w:color w:val="auto"/>
          <w:highlight w:val="none"/>
        </w:rPr>
        <w:t>利用隧道铺设管线的设置位置应沿隧道电缆沟，并应符合下列规定：</w:t>
      </w:r>
    </w:p>
    <w:p w14:paraId="7337D0E8">
      <w:pPr>
        <w:pStyle w:val="200"/>
        <w:numPr>
          <w:ilvl w:val="0"/>
          <w:numId w:val="71"/>
        </w:numPr>
        <w:rPr>
          <w:rFonts w:hint="eastAsia"/>
          <w:color w:val="auto"/>
          <w:highlight w:val="none"/>
        </w:rPr>
      </w:pPr>
      <w:r>
        <w:rPr>
          <w:rFonts w:hint="eastAsia"/>
          <w:color w:val="auto"/>
          <w:highlight w:val="none"/>
        </w:rPr>
        <w:t>利用隧道铺设管线不应破坏隧道主体结构和防水结构，不应将管线明敷在路面或侧壁上，不开挖隧道两侧检修道或人行道进行管线铺设；</w:t>
      </w:r>
    </w:p>
    <w:p w14:paraId="36E7E3FF">
      <w:pPr>
        <w:pStyle w:val="200"/>
        <w:rPr>
          <w:rFonts w:hint="eastAsia"/>
          <w:color w:val="auto"/>
          <w:highlight w:val="none"/>
        </w:rPr>
      </w:pPr>
      <w:r>
        <w:rPr>
          <w:rFonts w:hint="eastAsia"/>
          <w:color w:val="auto"/>
          <w:highlight w:val="none"/>
        </w:rPr>
        <w:t>通信线应与电力线分槽铺设，不应布置在同一电缆沟内；</w:t>
      </w:r>
    </w:p>
    <w:p w14:paraId="084578C7">
      <w:pPr>
        <w:pStyle w:val="200"/>
        <w:rPr>
          <w:rFonts w:hint="eastAsia"/>
          <w:color w:val="auto"/>
          <w:highlight w:val="none"/>
        </w:rPr>
      </w:pPr>
      <w:r>
        <w:rPr>
          <w:rFonts w:hint="eastAsia"/>
          <w:color w:val="auto"/>
          <w:highlight w:val="none"/>
        </w:rPr>
        <w:t>在隧道两侧应设置紧急切断阀门及标志；</w:t>
      </w:r>
    </w:p>
    <w:p w14:paraId="48E43F57">
      <w:pPr>
        <w:pStyle w:val="200"/>
        <w:rPr>
          <w:rFonts w:hint="eastAsia"/>
          <w:color w:val="auto"/>
          <w:highlight w:val="none"/>
        </w:rPr>
      </w:pPr>
      <w:r>
        <w:rPr>
          <w:rFonts w:hint="eastAsia"/>
          <w:color w:val="auto"/>
          <w:highlight w:val="none"/>
        </w:rPr>
        <w:t>不宜利用高速公路隧道敷设其他管线；</w:t>
      </w:r>
    </w:p>
    <w:p w14:paraId="05C607CB">
      <w:pPr>
        <w:pStyle w:val="200"/>
        <w:rPr>
          <w:rFonts w:hint="eastAsia"/>
          <w:color w:val="auto"/>
          <w:highlight w:val="none"/>
        </w:rPr>
      </w:pPr>
      <w:r>
        <w:rPr>
          <w:rFonts w:hint="eastAsia"/>
          <w:color w:val="auto"/>
          <w:highlight w:val="none"/>
        </w:rPr>
        <w:t>在允许行人通行的一至四级公路隧道内，在不占用隧道既有机电设施管线通道时，可利用隧道人行道下敷管线。</w:t>
      </w:r>
    </w:p>
    <w:p w14:paraId="570E7CF6">
      <w:pPr>
        <w:pStyle w:val="190"/>
        <w:rPr>
          <w:rFonts w:hint="eastAsia"/>
          <w:color w:val="auto"/>
          <w:highlight w:val="none"/>
        </w:rPr>
      </w:pPr>
      <w:r>
        <w:rPr>
          <w:rFonts w:hint="eastAsia"/>
          <w:color w:val="auto"/>
          <w:highlight w:val="none"/>
        </w:rPr>
        <w:t>利用涵洞铺设管线应符合下列规定：</w:t>
      </w:r>
    </w:p>
    <w:p w14:paraId="77826EC1">
      <w:pPr>
        <w:pStyle w:val="200"/>
        <w:numPr>
          <w:ilvl w:val="0"/>
          <w:numId w:val="72"/>
        </w:numPr>
        <w:rPr>
          <w:rFonts w:hint="eastAsia"/>
          <w:color w:val="auto"/>
          <w:highlight w:val="none"/>
        </w:rPr>
      </w:pPr>
      <w:r>
        <w:rPr>
          <w:rFonts w:hint="eastAsia"/>
          <w:color w:val="auto"/>
          <w:highlight w:val="none"/>
        </w:rPr>
        <w:t>宜优先采用暗埋的方式进行铺设；</w:t>
      </w:r>
    </w:p>
    <w:p w14:paraId="1BD05EE7">
      <w:pPr>
        <w:pStyle w:val="200"/>
        <w:rPr>
          <w:rFonts w:hint="eastAsia"/>
          <w:color w:val="auto"/>
          <w:highlight w:val="none"/>
        </w:rPr>
      </w:pPr>
      <w:r>
        <w:rPr>
          <w:rFonts w:hint="eastAsia"/>
          <w:color w:val="auto"/>
          <w:highlight w:val="none"/>
        </w:rPr>
        <w:t>利用具有排水功能的涵洞铺设管线时，应根据涵洞内设置管线及套管所占用涵洞净空面积，保证涵洞净空满足原有设计洪水、漂流物等安全通过，并满足排灌等需要；</w:t>
      </w:r>
    </w:p>
    <w:p w14:paraId="3C2CB678">
      <w:pPr>
        <w:pStyle w:val="200"/>
        <w:rPr>
          <w:rFonts w:hint="eastAsia"/>
          <w:color w:val="auto"/>
          <w:highlight w:val="none"/>
        </w:rPr>
      </w:pPr>
      <w:r>
        <w:rPr>
          <w:rFonts w:hint="eastAsia"/>
          <w:color w:val="auto"/>
          <w:highlight w:val="none"/>
        </w:rPr>
        <w:t>利用具有行车功能的涵洞铺设管线时，设置位置不应侵入公路建筑限界，同时应设置安全防护措施或警示措施保证行人、车辆的安全；</w:t>
      </w:r>
    </w:p>
    <w:p w14:paraId="6587242C">
      <w:pPr>
        <w:pStyle w:val="200"/>
        <w:rPr>
          <w:rFonts w:hint="eastAsia"/>
          <w:color w:val="auto"/>
          <w:highlight w:val="none"/>
        </w:rPr>
      </w:pPr>
      <w:r>
        <w:rPr>
          <w:rFonts w:hint="eastAsia"/>
          <w:color w:val="auto"/>
          <w:highlight w:val="none"/>
        </w:rPr>
        <w:t>管线在涵洞两侧应设置紧急切断阀门及标志。</w:t>
      </w:r>
    </w:p>
    <w:p w14:paraId="791E3458">
      <w:pPr>
        <w:pStyle w:val="190"/>
        <w:rPr>
          <w:rFonts w:hint="eastAsia"/>
          <w:color w:val="auto"/>
          <w:highlight w:val="none"/>
        </w:rPr>
      </w:pPr>
      <w:r>
        <w:rPr>
          <w:rFonts w:hint="eastAsia"/>
          <w:color w:val="auto"/>
          <w:highlight w:val="none"/>
        </w:rPr>
        <w:t>利用公路隧道、涵洞铺设管线应在沿线连续设置耐久性标识。标识的内容至少应包括：警示语、管线名称、管线产权单位、管道输送物质名称、管道压力、管道埋深以及紧急联系电话。</w:t>
      </w:r>
    </w:p>
    <w:p w14:paraId="6AD21D01">
      <w:pPr>
        <w:pStyle w:val="91"/>
        <w:spacing w:before="156" w:after="156"/>
        <w:rPr>
          <w:rFonts w:hint="eastAsia"/>
          <w:color w:val="auto"/>
          <w:highlight w:val="none"/>
        </w:rPr>
      </w:pPr>
      <w:r>
        <w:rPr>
          <w:rFonts w:hint="eastAsia"/>
          <w:color w:val="auto"/>
          <w:highlight w:val="none"/>
        </w:rPr>
        <w:t>施工要求</w:t>
      </w:r>
    </w:p>
    <w:p w14:paraId="7D14DABC">
      <w:pPr>
        <w:pStyle w:val="190"/>
        <w:rPr>
          <w:rFonts w:hint="eastAsia"/>
          <w:color w:val="auto"/>
          <w:highlight w:val="none"/>
        </w:rPr>
      </w:pPr>
      <w:r>
        <w:rPr>
          <w:rFonts w:hint="eastAsia"/>
          <w:color w:val="auto"/>
          <w:highlight w:val="none"/>
        </w:rPr>
        <w:t>施工单位应根据施工图设计，结合并行处的地形地貌，交通流量、施工季节等具体情况编制涉路专项施工方案，专项施工方案应符合附录B的要求。</w:t>
      </w:r>
    </w:p>
    <w:p w14:paraId="1EE88D70">
      <w:pPr>
        <w:pStyle w:val="190"/>
        <w:rPr>
          <w:rFonts w:hint="eastAsia"/>
          <w:color w:val="auto"/>
          <w:highlight w:val="none"/>
        </w:rPr>
      </w:pPr>
      <w:r>
        <w:rPr>
          <w:rFonts w:hint="eastAsia"/>
          <w:color w:val="auto"/>
          <w:highlight w:val="none"/>
        </w:rPr>
        <w:t>利用公路隧道、涵洞结构物时，应分析施工设备、材料等荷载对公路隧道、涵洞结构的影响并应提供修复措施。</w:t>
      </w:r>
    </w:p>
    <w:p w14:paraId="7411F354">
      <w:pPr>
        <w:pStyle w:val="190"/>
        <w:rPr>
          <w:rFonts w:hint="eastAsia"/>
          <w:color w:val="auto"/>
          <w:highlight w:val="none"/>
        </w:rPr>
      </w:pPr>
      <w:r>
        <w:rPr>
          <w:rFonts w:hint="eastAsia"/>
          <w:color w:val="auto"/>
          <w:highlight w:val="none"/>
        </w:rPr>
        <w:t>管线附着在公路隧道、涵洞结构物上时，应评估施工损害对原结构的影响并应提供修复措施。</w:t>
      </w:r>
    </w:p>
    <w:p w14:paraId="1C26E570">
      <w:pPr>
        <w:pStyle w:val="190"/>
        <w:rPr>
          <w:rFonts w:hint="eastAsia"/>
          <w:color w:val="auto"/>
          <w:highlight w:val="none"/>
        </w:rPr>
      </w:pPr>
      <w:r>
        <w:rPr>
          <w:rFonts w:hint="eastAsia"/>
          <w:color w:val="auto"/>
          <w:highlight w:val="none"/>
        </w:rPr>
        <w:t>在隧道、涵洞断面内设置管线或排水设施时，不应采用大型机械设备施工，以免破坏原结构；设置排水设施时应确保施工质量，以免渗漏水对原结构产生水害影响。</w:t>
      </w:r>
    </w:p>
    <w:p w14:paraId="15031DB8">
      <w:pPr>
        <w:pStyle w:val="190"/>
        <w:rPr>
          <w:rFonts w:hint="eastAsia"/>
          <w:color w:val="auto"/>
          <w:highlight w:val="none"/>
        </w:rPr>
      </w:pPr>
      <w:r>
        <w:rPr>
          <w:rFonts w:hint="eastAsia"/>
          <w:color w:val="auto"/>
          <w:highlight w:val="none"/>
        </w:rPr>
        <w:t>在通车的公路隧道、涵洞铺设管线需占道施工时，应有场地布置图，明确设备、材料进出场情况，施工区域和车辆通行区域应进行围挡隔离。</w:t>
      </w:r>
    </w:p>
    <w:p w14:paraId="54AB7A46">
      <w:pPr>
        <w:pStyle w:val="190"/>
        <w:rPr>
          <w:rFonts w:hint="eastAsia"/>
          <w:color w:val="auto"/>
          <w:highlight w:val="none"/>
        </w:rPr>
      </w:pPr>
      <w:r>
        <w:rPr>
          <w:rFonts w:hint="eastAsia"/>
          <w:color w:val="auto"/>
          <w:highlight w:val="none"/>
        </w:rPr>
        <w:t>恶劣天气（如雷电、雨雪、霜雾天气）及夜间不应在通车的隧道、涵洞内施工，夜间照明不应对行车造成干扰。</w:t>
      </w:r>
    </w:p>
    <w:p w14:paraId="17F63ACD">
      <w:pPr>
        <w:pStyle w:val="130"/>
        <w:spacing w:before="312" w:after="312"/>
        <w:rPr>
          <w:rFonts w:hint="eastAsia"/>
          <w:color w:val="auto"/>
          <w:highlight w:val="none"/>
        </w:rPr>
      </w:pPr>
      <w:bookmarkStart w:id="88" w:name="_Toc3766"/>
      <w:r>
        <w:rPr>
          <w:rFonts w:hint="eastAsia"/>
          <w:color w:val="auto"/>
          <w:highlight w:val="none"/>
        </w:rPr>
        <w:t>非公路标志涉路工程</w:t>
      </w:r>
      <w:bookmarkEnd w:id="88"/>
    </w:p>
    <w:p w14:paraId="76214EC9">
      <w:pPr>
        <w:pStyle w:val="131"/>
        <w:spacing w:before="156" w:after="156"/>
        <w:rPr>
          <w:color w:val="auto"/>
          <w:highlight w:val="none"/>
        </w:rPr>
      </w:pPr>
      <w:bookmarkStart w:id="89" w:name="_Toc3623"/>
      <w:r>
        <w:rPr>
          <w:rFonts w:hint="eastAsia"/>
          <w:color w:val="auto"/>
          <w:highlight w:val="none"/>
        </w:rPr>
        <w:t>在公路用地范围内设置非公路标志</w:t>
      </w:r>
      <w:bookmarkEnd w:id="89"/>
    </w:p>
    <w:p w14:paraId="7EF6E567">
      <w:pPr>
        <w:pStyle w:val="91"/>
        <w:spacing w:before="156" w:after="156"/>
        <w:rPr>
          <w:rFonts w:hint="eastAsia"/>
          <w:color w:val="auto"/>
          <w:highlight w:val="none"/>
        </w:rPr>
      </w:pPr>
      <w:r>
        <w:rPr>
          <w:rFonts w:hint="eastAsia"/>
          <w:color w:val="auto"/>
          <w:highlight w:val="none"/>
        </w:rPr>
        <w:t>设计要求</w:t>
      </w:r>
    </w:p>
    <w:p w14:paraId="07ECC582">
      <w:pPr>
        <w:pStyle w:val="190"/>
        <w:rPr>
          <w:rFonts w:hint="eastAsia"/>
          <w:color w:val="auto"/>
          <w:highlight w:val="none"/>
        </w:rPr>
      </w:pPr>
      <w:bookmarkStart w:id="90" w:name="OLE_LINK26"/>
      <w:bookmarkStart w:id="91" w:name="OLE_LINK25"/>
      <w:bookmarkStart w:id="92" w:name="OLE_LINK5"/>
      <w:bookmarkStart w:id="93" w:name="OLE_LINK6"/>
      <w:bookmarkStart w:id="94" w:name="OLE_LINK8"/>
      <w:bookmarkStart w:id="95" w:name="OLE_LINK7"/>
      <w:r>
        <w:rPr>
          <w:rFonts w:hint="eastAsia"/>
          <w:color w:val="auto"/>
          <w:highlight w:val="none"/>
        </w:rPr>
        <w:t>非公路标志不应侵入公路建筑限界，</w:t>
      </w:r>
      <w:bookmarkStart w:id="96" w:name="OLE_LINK27"/>
      <w:bookmarkStart w:id="97" w:name="OLE_LINK28"/>
      <w:r>
        <w:rPr>
          <w:rFonts w:hint="eastAsia"/>
          <w:color w:val="auto"/>
          <w:highlight w:val="none"/>
        </w:rPr>
        <w:t>不应影响公路及公路附属设施的安全</w:t>
      </w:r>
      <w:bookmarkEnd w:id="96"/>
      <w:bookmarkEnd w:id="97"/>
      <w:r>
        <w:rPr>
          <w:rFonts w:hint="eastAsia"/>
          <w:color w:val="auto"/>
          <w:highlight w:val="none"/>
        </w:rPr>
        <w:t>，不应遮挡公路交通标志、妨碍安全视距、影响交通安全</w:t>
      </w:r>
      <w:bookmarkEnd w:id="90"/>
      <w:bookmarkEnd w:id="91"/>
      <w:r>
        <w:rPr>
          <w:rFonts w:hint="eastAsia"/>
          <w:color w:val="auto"/>
          <w:highlight w:val="none"/>
        </w:rPr>
        <w:t>。</w:t>
      </w:r>
    </w:p>
    <w:bookmarkEnd w:id="92"/>
    <w:bookmarkEnd w:id="93"/>
    <w:bookmarkEnd w:id="94"/>
    <w:bookmarkEnd w:id="95"/>
    <w:p w14:paraId="1853B6D0">
      <w:pPr>
        <w:pStyle w:val="190"/>
        <w:rPr>
          <w:rFonts w:hint="eastAsia"/>
          <w:color w:val="auto"/>
          <w:highlight w:val="none"/>
        </w:rPr>
      </w:pPr>
      <w:r>
        <w:rPr>
          <w:rFonts w:hint="eastAsia"/>
          <w:color w:val="auto"/>
          <w:highlight w:val="none"/>
        </w:rPr>
        <w:t>非公路标志宜设置在车辆前进方向的右侧，标志板面的法线方向应与公路中心线平行或成一定角度，通常选取0º～15º。在以下位置，不应设置非公路标志：</w:t>
      </w:r>
    </w:p>
    <w:p w14:paraId="33FC3D06">
      <w:pPr>
        <w:pStyle w:val="200"/>
        <w:numPr>
          <w:ilvl w:val="0"/>
          <w:numId w:val="73"/>
        </w:numPr>
        <w:rPr>
          <w:rFonts w:hint="eastAsia"/>
          <w:color w:val="auto"/>
          <w:highlight w:val="none"/>
        </w:rPr>
      </w:pPr>
      <w:r>
        <w:rPr>
          <w:rFonts w:hint="eastAsia"/>
          <w:color w:val="auto"/>
          <w:highlight w:val="none"/>
        </w:rPr>
        <w:t>陡坡、连续下坡、视距不良和路侧险要的路段；</w:t>
      </w:r>
    </w:p>
    <w:p w14:paraId="33BC8C7A">
      <w:pPr>
        <w:pStyle w:val="200"/>
        <w:rPr>
          <w:rFonts w:hint="eastAsia"/>
          <w:color w:val="auto"/>
          <w:highlight w:val="none"/>
        </w:rPr>
      </w:pPr>
      <w:r>
        <w:rPr>
          <w:rFonts w:hint="eastAsia"/>
          <w:color w:val="auto"/>
          <w:highlight w:val="none"/>
        </w:rPr>
        <w:t>弯道内侧；</w:t>
      </w:r>
    </w:p>
    <w:p w14:paraId="7E8F6380">
      <w:pPr>
        <w:pStyle w:val="200"/>
        <w:rPr>
          <w:rFonts w:hint="eastAsia"/>
          <w:color w:val="auto"/>
          <w:highlight w:val="none"/>
        </w:rPr>
      </w:pPr>
      <w:r>
        <w:rPr>
          <w:rFonts w:hint="eastAsia"/>
          <w:color w:val="auto"/>
          <w:highlight w:val="none"/>
        </w:rPr>
        <w:t>中央分隔带内；</w:t>
      </w:r>
    </w:p>
    <w:p w14:paraId="0F88E25F">
      <w:pPr>
        <w:pStyle w:val="200"/>
        <w:rPr>
          <w:rFonts w:hint="eastAsia"/>
          <w:color w:val="auto"/>
          <w:highlight w:val="none"/>
        </w:rPr>
      </w:pPr>
      <w:r>
        <w:rPr>
          <w:rFonts w:hint="eastAsia"/>
          <w:color w:val="auto"/>
          <w:highlight w:val="none"/>
        </w:rPr>
        <w:t>非公路标志基础施工易造成边坡不稳的路段；</w:t>
      </w:r>
    </w:p>
    <w:p w14:paraId="45ABF1CE">
      <w:pPr>
        <w:pStyle w:val="200"/>
        <w:rPr>
          <w:rFonts w:hint="eastAsia"/>
          <w:color w:val="auto"/>
          <w:highlight w:val="none"/>
        </w:rPr>
      </w:pPr>
      <w:r>
        <w:rPr>
          <w:rFonts w:hint="eastAsia"/>
          <w:color w:val="auto"/>
          <w:highlight w:val="none"/>
        </w:rPr>
        <w:t>隧道（含隧道口周边100m范围）、防撞墙。</w:t>
      </w:r>
    </w:p>
    <w:p w14:paraId="771260A5">
      <w:pPr>
        <w:pStyle w:val="190"/>
        <w:rPr>
          <w:rFonts w:hint="eastAsia"/>
          <w:color w:val="auto"/>
          <w:highlight w:val="none"/>
        </w:rPr>
      </w:pPr>
      <w:r>
        <w:rPr>
          <w:rFonts w:hint="eastAsia"/>
          <w:color w:val="auto"/>
          <w:highlight w:val="none"/>
        </w:rPr>
        <w:t>非公路标志的版面应符合下列要求：</w:t>
      </w:r>
    </w:p>
    <w:p w14:paraId="59EE753E">
      <w:pPr>
        <w:pStyle w:val="200"/>
        <w:numPr>
          <w:ilvl w:val="0"/>
          <w:numId w:val="74"/>
        </w:numPr>
        <w:rPr>
          <w:rFonts w:hint="eastAsia"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同一路段非公路标志的版面尺寸、风格颜色应保持一致；</w:t>
      </w:r>
    </w:p>
    <w:p w14:paraId="17810C05">
      <w:pPr>
        <w:pStyle w:val="200"/>
        <w:numPr>
          <w:ilvl w:val="0"/>
          <w:numId w:val="74"/>
        </w:numPr>
        <w:rPr>
          <w:rFonts w:hint="eastAsia"/>
          <w:color w:val="auto"/>
          <w:highlight w:val="none"/>
        </w:rPr>
      </w:pPr>
      <w:r>
        <w:rPr>
          <w:rFonts w:hint="eastAsia"/>
          <w:color w:val="auto"/>
          <w:highlight w:val="none"/>
        </w:rPr>
        <w:t>非公路标志的版面颜色、形状、图案不应与交通标志相同或相似，不应让驾驶人产生误解；</w:t>
      </w:r>
    </w:p>
    <w:p w14:paraId="6EF5B23E">
      <w:pPr>
        <w:pStyle w:val="200"/>
        <w:rPr>
          <w:rFonts w:hint="eastAsia"/>
          <w:color w:val="auto"/>
          <w:highlight w:val="none"/>
        </w:rPr>
      </w:pPr>
      <w:r>
        <w:rPr>
          <w:rFonts w:hint="eastAsia"/>
          <w:color w:val="auto"/>
          <w:highlight w:val="none"/>
        </w:rPr>
        <w:t>非公路标志的版面设计不宜采用全红、全黄、全橙等颜色以及其他会给驾驶人带来强烈视觉冲击的表现方式，材料不应产生眩光；</w:t>
      </w:r>
    </w:p>
    <w:p w14:paraId="22E3548C">
      <w:pPr>
        <w:pStyle w:val="200"/>
        <w:rPr>
          <w:rFonts w:hint="eastAsia" w:ascii="黑体" w:hAnsi="黑体" w:eastAsia="黑体"/>
          <w:color w:val="auto"/>
          <w:highlight w:val="none"/>
        </w:rPr>
      </w:pPr>
      <w:r>
        <w:rPr>
          <w:rFonts w:hint="eastAsia"/>
          <w:color w:val="auto"/>
          <w:highlight w:val="none"/>
        </w:rPr>
        <w:t>企事业单位、3A级及以下旅游景点指引标志不应提前预告或多次重复设置；需要指引多个事业单位、3A级及以下旅游景点时，应合并设置在一处标志版面上。</w:t>
      </w:r>
    </w:p>
    <w:p w14:paraId="5D0560A8">
      <w:pPr>
        <w:pStyle w:val="190"/>
        <w:rPr>
          <w:b/>
          <w:color w:val="auto"/>
          <w:highlight w:val="none"/>
        </w:rPr>
      </w:pPr>
      <w:r>
        <w:rPr>
          <w:rFonts w:hint="eastAsia"/>
          <w:color w:val="auto"/>
          <w:highlight w:val="none"/>
        </w:rPr>
        <w:t>非公路标志应按照</w:t>
      </w:r>
      <w:r>
        <w:rPr>
          <w:rFonts w:hint="eastAsia" w:hAnsi="宋体" w:cs="宋体"/>
          <w:color w:val="auto"/>
          <w:szCs w:val="21"/>
          <w:highlight w:val="none"/>
          <w:lang w:bidi="ar"/>
        </w:rPr>
        <w:t>GB 50017</w:t>
      </w:r>
      <w:r>
        <w:rPr>
          <w:rFonts w:hint="eastAsia"/>
          <w:color w:val="auto"/>
          <w:highlight w:val="none"/>
        </w:rPr>
        <w:t>的有关规定进行结构设计和验算，高耸式非公路标志还应进行抗震和防雷设计。钢构件防腐应符合现行GB/T 18226的规定。</w:t>
      </w:r>
    </w:p>
    <w:p w14:paraId="276F9850">
      <w:pPr>
        <w:pStyle w:val="190"/>
        <w:rPr>
          <w:rFonts w:hint="eastAsia"/>
          <w:color w:val="auto"/>
          <w:highlight w:val="none"/>
        </w:rPr>
      </w:pPr>
      <w:r>
        <w:rPr>
          <w:rFonts w:hint="eastAsia"/>
          <w:color w:val="auto"/>
          <w:highlight w:val="none"/>
        </w:rPr>
        <w:t>非公路标志的反光膜等级不应高于沿线的公路交通标志反光膜等级。</w:t>
      </w:r>
    </w:p>
    <w:p w14:paraId="5D79ECAC">
      <w:pPr>
        <w:pStyle w:val="190"/>
        <w:rPr>
          <w:rFonts w:hint="eastAsia"/>
          <w:color w:val="auto"/>
          <w:highlight w:val="none"/>
        </w:rPr>
      </w:pPr>
      <w:r>
        <w:rPr>
          <w:rFonts w:hint="eastAsia"/>
          <w:color w:val="auto"/>
          <w:highlight w:val="none"/>
        </w:rPr>
        <w:t>非公路标志不宜设置照明装置，设置照明装置的，不应对行车造成干扰。</w:t>
      </w:r>
    </w:p>
    <w:p w14:paraId="78041817">
      <w:pPr>
        <w:pStyle w:val="190"/>
        <w:rPr>
          <w:rFonts w:hint="eastAsia"/>
          <w:color w:val="auto"/>
          <w:highlight w:val="none"/>
        </w:rPr>
      </w:pPr>
      <w:r>
        <w:rPr>
          <w:rFonts w:hint="eastAsia"/>
          <w:color w:val="auto"/>
          <w:highlight w:val="none"/>
        </w:rPr>
        <w:t>用电的非公路标志应设置接地与防雷保护装置，电器设备应符合防雨、防尘、防小动物等相关标准要求。</w:t>
      </w:r>
    </w:p>
    <w:p w14:paraId="03C14EE1">
      <w:pPr>
        <w:pStyle w:val="190"/>
        <w:rPr>
          <w:rFonts w:hint="eastAsia"/>
          <w:color w:val="auto"/>
          <w:highlight w:val="none"/>
        </w:rPr>
      </w:pPr>
      <w:r>
        <w:rPr>
          <w:rFonts w:hint="eastAsia"/>
          <w:color w:val="auto"/>
          <w:highlight w:val="none"/>
        </w:rPr>
        <w:t>柱式非公路标志的位置应符合下列要求：</w:t>
      </w:r>
    </w:p>
    <w:p w14:paraId="3D76F80C">
      <w:pPr>
        <w:pStyle w:val="200"/>
        <w:numPr>
          <w:ilvl w:val="0"/>
          <w:numId w:val="75"/>
        </w:numPr>
        <w:rPr>
          <w:rFonts w:hint="eastAsia"/>
          <w:color w:val="auto"/>
          <w:highlight w:val="none"/>
        </w:rPr>
      </w:pPr>
      <w:r>
        <w:rPr>
          <w:rFonts w:hint="eastAsia"/>
          <w:color w:val="auto"/>
          <w:highlight w:val="none"/>
        </w:rPr>
        <w:t>柱式非公路标志边缘与公路建筑限界水平距离应大于3m，净高不应低于2.5m；</w:t>
      </w:r>
    </w:p>
    <w:p w14:paraId="77E063A6">
      <w:pPr>
        <w:pStyle w:val="200"/>
        <w:rPr>
          <w:rFonts w:hint="eastAsia"/>
          <w:color w:val="auto"/>
          <w:highlight w:val="none"/>
        </w:rPr>
      </w:pPr>
      <w:r>
        <w:rPr>
          <w:rFonts w:hint="eastAsia"/>
          <w:color w:val="auto"/>
          <w:highlight w:val="none"/>
        </w:rPr>
        <w:t>柱式非公路标志与</w:t>
      </w:r>
      <w:r>
        <w:rPr>
          <w:rFonts w:hint="eastAsia" w:hAnsi="宋体" w:cs="宋体"/>
          <w:color w:val="auto"/>
          <w:highlight w:val="none"/>
        </w:rPr>
        <w:t>交通标志</w:t>
      </w:r>
      <w:r>
        <w:rPr>
          <w:rFonts w:hint="eastAsia"/>
          <w:color w:val="auto"/>
          <w:highlight w:val="none"/>
        </w:rPr>
        <w:t>的间距应大于500m。</w:t>
      </w:r>
    </w:p>
    <w:p w14:paraId="4EE88DAD">
      <w:pPr>
        <w:pStyle w:val="256"/>
        <w:widowControl w:val="0"/>
        <w:spacing w:after="156"/>
        <w:jc w:val="center"/>
        <w:rPr>
          <w:rFonts w:ascii="宋体" w:hAnsi="Times New Roman" w:eastAsia="宋体"/>
          <w:color w:val="auto"/>
          <w:kern w:val="2"/>
          <w:sz w:val="21"/>
          <w:szCs w:val="24"/>
          <w:highlight w:val="none"/>
        </w:rPr>
      </w:pPr>
      <w:r>
        <w:rPr>
          <w:color w:val="auto"/>
          <w:highlight w:val="none"/>
        </w:rPr>
        <w:drawing>
          <wp:inline distT="0" distB="0" distL="0" distR="0">
            <wp:extent cx="3983990" cy="2444750"/>
            <wp:effectExtent l="0" t="0" r="16510" b="1270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t="4288" b="3627"/>
                    <a:stretch>
                      <a:fillRect/>
                    </a:stretch>
                  </pic:blipFill>
                  <pic:spPr>
                    <a:xfrm>
                      <a:off x="0" y="0"/>
                      <a:ext cx="3983990" cy="2444750"/>
                    </a:xfrm>
                    <a:prstGeom prst="rect">
                      <a:avLst/>
                    </a:prstGeom>
                    <a:noFill/>
                    <a:ln>
                      <a:noFill/>
                    </a:ln>
                    <a:effectLst/>
                  </pic:spPr>
                </pic:pic>
              </a:graphicData>
            </a:graphic>
          </wp:inline>
        </w:drawing>
      </w:r>
    </w:p>
    <w:p w14:paraId="7F76401B">
      <w:pPr>
        <w:pStyle w:val="140"/>
        <w:spacing w:before="156" w:after="156"/>
        <w:rPr>
          <w:rFonts w:hint="eastAsia"/>
          <w:color w:val="auto"/>
          <w:highlight w:val="none"/>
        </w:rPr>
      </w:pPr>
      <w:r>
        <w:rPr>
          <w:rFonts w:hint="eastAsia"/>
          <w:color w:val="auto"/>
          <w:highlight w:val="none"/>
        </w:rPr>
        <w:t>柱式非公路标志设置位置示意图（1）</w:t>
      </w:r>
    </w:p>
    <w:p w14:paraId="135A53A7">
      <w:pPr>
        <w:pStyle w:val="256"/>
        <w:widowControl w:val="0"/>
        <w:spacing w:after="156"/>
        <w:jc w:val="center"/>
        <w:rPr>
          <w:rFonts w:ascii="宋体" w:hAnsi="Times New Roman" w:eastAsia="宋体"/>
          <w:color w:val="auto"/>
          <w:kern w:val="2"/>
          <w:sz w:val="21"/>
          <w:szCs w:val="24"/>
          <w:highlight w:val="none"/>
        </w:rPr>
      </w:pPr>
      <w:r>
        <w:rPr>
          <w:color w:val="auto"/>
          <w:highlight w:val="none"/>
        </w:rPr>
        <w:drawing>
          <wp:inline distT="0" distB="0" distL="0" distR="0">
            <wp:extent cx="3805555" cy="2543810"/>
            <wp:effectExtent l="0" t="0" r="4445"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0" cstate="print">
                      <a:extLst>
                        <a:ext uri="{28A0092B-C50C-407E-A947-70E740481C1C}">
                          <a14:useLocalDpi xmlns:a14="http://schemas.microsoft.com/office/drawing/2010/main" val="0"/>
                        </a:ext>
                      </a:extLst>
                    </a:blip>
                    <a:srcRect b="1704"/>
                    <a:stretch>
                      <a:fillRect/>
                    </a:stretch>
                  </pic:blipFill>
                  <pic:spPr>
                    <a:xfrm>
                      <a:off x="0" y="0"/>
                      <a:ext cx="3805555" cy="2543810"/>
                    </a:xfrm>
                    <a:prstGeom prst="rect">
                      <a:avLst/>
                    </a:prstGeom>
                    <a:noFill/>
                    <a:ln>
                      <a:noFill/>
                    </a:ln>
                    <a:effectLst/>
                  </pic:spPr>
                </pic:pic>
              </a:graphicData>
            </a:graphic>
          </wp:inline>
        </w:drawing>
      </w:r>
    </w:p>
    <w:p w14:paraId="1BCC91CC">
      <w:pPr>
        <w:pStyle w:val="140"/>
        <w:spacing w:before="156" w:after="156"/>
        <w:rPr>
          <w:rFonts w:hint="eastAsia"/>
          <w:color w:val="auto"/>
          <w:highlight w:val="none"/>
        </w:rPr>
      </w:pPr>
      <w:r>
        <w:rPr>
          <w:rFonts w:hint="eastAsia"/>
          <w:color w:val="auto"/>
          <w:highlight w:val="none"/>
        </w:rPr>
        <w:t>柱式非公路标志设置位置示意图（2）</w:t>
      </w:r>
    </w:p>
    <w:p w14:paraId="0374EA83">
      <w:pPr>
        <w:pStyle w:val="190"/>
        <w:rPr>
          <w:rFonts w:hint="eastAsia"/>
          <w:color w:val="auto"/>
          <w:highlight w:val="none"/>
        </w:rPr>
      </w:pPr>
      <w:r>
        <w:rPr>
          <w:rFonts w:hint="eastAsia"/>
          <w:color w:val="auto"/>
          <w:highlight w:val="none"/>
        </w:rPr>
        <w:t>悬臂式非公路标志的位置应符合下列要求：</w:t>
      </w:r>
    </w:p>
    <w:p w14:paraId="04156229">
      <w:pPr>
        <w:pStyle w:val="200"/>
        <w:numPr>
          <w:ilvl w:val="0"/>
          <w:numId w:val="76"/>
        </w:numPr>
        <w:rPr>
          <w:rFonts w:hint="eastAsia"/>
          <w:color w:val="auto"/>
          <w:highlight w:val="none"/>
        </w:rPr>
      </w:pPr>
      <w:r>
        <w:rPr>
          <w:rFonts w:hint="eastAsia"/>
          <w:color w:val="auto"/>
          <w:highlight w:val="none"/>
        </w:rPr>
        <w:t>二级及二级以上公路的悬臂式非公路标志最小垂直净空应大于5.5m；其他等级公路的悬臂式非公路标志最小垂直净空应大于5.0m，垂直净空的预留还应考虑施工、养护、改扩建等的需要；</w:t>
      </w:r>
    </w:p>
    <w:p w14:paraId="27CADFE5">
      <w:pPr>
        <w:pStyle w:val="200"/>
        <w:rPr>
          <w:rFonts w:hint="eastAsia"/>
          <w:color w:val="auto"/>
          <w:highlight w:val="none"/>
        </w:rPr>
      </w:pPr>
      <w:r>
        <w:rPr>
          <w:rFonts w:hint="eastAsia"/>
          <w:color w:val="auto"/>
          <w:highlight w:val="none"/>
        </w:rPr>
        <w:t>悬臂式非公路标志与</w:t>
      </w:r>
      <w:r>
        <w:rPr>
          <w:rFonts w:hint="eastAsia" w:hAnsi="宋体" w:cs="宋体"/>
          <w:color w:val="auto"/>
          <w:highlight w:val="none"/>
        </w:rPr>
        <w:t>交通标志</w:t>
      </w:r>
      <w:r>
        <w:rPr>
          <w:rFonts w:hint="eastAsia"/>
          <w:color w:val="auto"/>
          <w:highlight w:val="none"/>
        </w:rPr>
        <w:t>的间距应大于2000m。</w:t>
      </w:r>
    </w:p>
    <w:p w14:paraId="57D9FCC4">
      <w:pPr>
        <w:pStyle w:val="256"/>
        <w:widowControl w:val="0"/>
        <w:spacing w:after="156"/>
        <w:jc w:val="center"/>
        <w:rPr>
          <w:rFonts w:ascii="宋体" w:hAnsi="Times New Roman" w:eastAsia="宋体"/>
          <w:color w:val="auto"/>
          <w:kern w:val="2"/>
          <w:sz w:val="21"/>
          <w:szCs w:val="24"/>
          <w:highlight w:val="none"/>
        </w:rPr>
      </w:pPr>
      <w:r>
        <w:rPr>
          <w:color w:val="auto"/>
          <w:highlight w:val="none"/>
        </w:rPr>
        <w:drawing>
          <wp:inline distT="0" distB="0" distL="0" distR="0">
            <wp:extent cx="4848225" cy="2933065"/>
            <wp:effectExtent l="0" t="0" r="952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48225" cy="2933065"/>
                    </a:xfrm>
                    <a:prstGeom prst="rect">
                      <a:avLst/>
                    </a:prstGeom>
                    <a:noFill/>
                    <a:ln>
                      <a:noFill/>
                    </a:ln>
                  </pic:spPr>
                </pic:pic>
              </a:graphicData>
            </a:graphic>
          </wp:inline>
        </w:drawing>
      </w:r>
    </w:p>
    <w:p w14:paraId="70C47F1E">
      <w:pPr>
        <w:pStyle w:val="140"/>
        <w:spacing w:before="156" w:after="156"/>
        <w:rPr>
          <w:rFonts w:hint="eastAsia"/>
          <w:color w:val="auto"/>
          <w:highlight w:val="none"/>
        </w:rPr>
      </w:pPr>
      <w:r>
        <w:rPr>
          <w:rFonts w:hint="eastAsia"/>
          <w:color w:val="auto"/>
          <w:highlight w:val="none"/>
        </w:rPr>
        <w:t>臂式非公路标志设置位置示意图</w:t>
      </w:r>
    </w:p>
    <w:p w14:paraId="13315047">
      <w:pPr>
        <w:pStyle w:val="190"/>
        <w:rPr>
          <w:rFonts w:hint="eastAsia"/>
          <w:color w:val="auto"/>
          <w:highlight w:val="none"/>
        </w:rPr>
      </w:pPr>
      <w:r>
        <w:rPr>
          <w:rFonts w:hint="eastAsia"/>
          <w:color w:val="auto"/>
          <w:highlight w:val="none"/>
        </w:rPr>
        <w:t>高耸式非公路标志的位置应符合下列要求：</w:t>
      </w:r>
    </w:p>
    <w:p w14:paraId="16CB7F01">
      <w:pPr>
        <w:pStyle w:val="200"/>
        <w:numPr>
          <w:ilvl w:val="0"/>
          <w:numId w:val="77"/>
        </w:numPr>
        <w:rPr>
          <w:rFonts w:hint="eastAsia"/>
          <w:color w:val="auto"/>
          <w:highlight w:val="none"/>
        </w:rPr>
      </w:pPr>
      <w:r>
        <w:rPr>
          <w:rFonts w:hint="eastAsia"/>
          <w:color w:val="auto"/>
          <w:highlight w:val="none"/>
        </w:rPr>
        <w:t>高耸式非公路标志外缘滴水线不应侵入公路护栏或公路硬路肩；</w:t>
      </w:r>
    </w:p>
    <w:p w14:paraId="40B36E5F">
      <w:pPr>
        <w:pStyle w:val="200"/>
        <w:rPr>
          <w:rFonts w:hint="eastAsia"/>
          <w:color w:val="auto"/>
          <w:highlight w:val="none"/>
        </w:rPr>
      </w:pPr>
      <w:r>
        <w:rPr>
          <w:rFonts w:hint="eastAsia"/>
          <w:color w:val="auto"/>
          <w:highlight w:val="none"/>
        </w:rPr>
        <w:t>高耸式非公路标志版面的下缘距离路面高度应大于10m；</w:t>
      </w:r>
    </w:p>
    <w:p w14:paraId="19295926">
      <w:pPr>
        <w:pStyle w:val="200"/>
        <w:rPr>
          <w:rFonts w:hint="eastAsia"/>
          <w:color w:val="auto"/>
          <w:highlight w:val="none"/>
        </w:rPr>
      </w:pPr>
      <w:r>
        <w:rPr>
          <w:rFonts w:hint="eastAsia"/>
          <w:color w:val="auto"/>
          <w:highlight w:val="none"/>
        </w:rPr>
        <w:t>高耸式非公路标志沿公路主线（不含互通、服务区区域）连续设置时，间距应大于300m。</w:t>
      </w:r>
    </w:p>
    <w:p w14:paraId="25E6D426">
      <w:pPr>
        <w:pStyle w:val="256"/>
        <w:widowControl w:val="0"/>
        <w:spacing w:after="156"/>
        <w:jc w:val="center"/>
        <w:rPr>
          <w:rFonts w:ascii="宋体" w:hAnsi="Times New Roman" w:eastAsia="宋体"/>
          <w:color w:val="auto"/>
          <w:kern w:val="2"/>
          <w:sz w:val="21"/>
          <w:szCs w:val="24"/>
          <w:highlight w:val="none"/>
        </w:rPr>
      </w:pPr>
      <w:r>
        <w:rPr>
          <w:color w:val="auto"/>
          <w:highlight w:val="none"/>
        </w:rPr>
        <w:drawing>
          <wp:inline distT="0" distB="0" distL="0" distR="0">
            <wp:extent cx="4558030" cy="28854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2">
                      <a:extLst>
                        <a:ext uri="{28A0092B-C50C-407E-A947-70E740481C1C}">
                          <a14:useLocalDpi xmlns:a14="http://schemas.microsoft.com/office/drawing/2010/main" val="0"/>
                        </a:ext>
                      </a:extLst>
                    </a:blip>
                    <a:srcRect t="2396" b="49007"/>
                    <a:stretch>
                      <a:fillRect/>
                    </a:stretch>
                  </pic:blipFill>
                  <pic:spPr>
                    <a:xfrm>
                      <a:off x="0" y="0"/>
                      <a:ext cx="4558030" cy="2885440"/>
                    </a:xfrm>
                    <a:prstGeom prst="rect">
                      <a:avLst/>
                    </a:prstGeom>
                    <a:noFill/>
                    <a:ln>
                      <a:noFill/>
                    </a:ln>
                  </pic:spPr>
                </pic:pic>
              </a:graphicData>
            </a:graphic>
          </wp:inline>
        </w:drawing>
      </w:r>
    </w:p>
    <w:p w14:paraId="2B4071D9">
      <w:pPr>
        <w:pStyle w:val="140"/>
        <w:spacing w:before="156" w:after="156"/>
        <w:rPr>
          <w:rFonts w:hint="eastAsia"/>
          <w:color w:val="auto"/>
          <w:highlight w:val="none"/>
        </w:rPr>
      </w:pPr>
      <w:r>
        <w:rPr>
          <w:rFonts w:hint="eastAsia"/>
          <w:color w:val="auto"/>
          <w:highlight w:val="none"/>
        </w:rPr>
        <w:t>高耸式非公路标志设置位置示意图（1）</w:t>
      </w:r>
    </w:p>
    <w:p w14:paraId="4EB17B1C">
      <w:pPr>
        <w:pStyle w:val="256"/>
        <w:widowControl w:val="0"/>
        <w:spacing w:after="156"/>
        <w:jc w:val="center"/>
        <w:rPr>
          <w:rFonts w:ascii="宋体" w:hAnsi="Times New Roman" w:eastAsia="宋体"/>
          <w:color w:val="auto"/>
          <w:kern w:val="2"/>
          <w:sz w:val="21"/>
          <w:szCs w:val="24"/>
          <w:highlight w:val="none"/>
        </w:rPr>
      </w:pPr>
      <w:r>
        <w:rPr>
          <w:color w:val="auto"/>
          <w:highlight w:val="none"/>
        </w:rPr>
        <w:drawing>
          <wp:inline distT="0" distB="0" distL="0" distR="0">
            <wp:extent cx="4434205" cy="2380615"/>
            <wp:effectExtent l="0" t="0" r="444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2">
                      <a:extLst>
                        <a:ext uri="{28A0092B-C50C-407E-A947-70E740481C1C}">
                          <a14:useLocalDpi xmlns:a14="http://schemas.microsoft.com/office/drawing/2010/main" val="0"/>
                        </a:ext>
                      </a:extLst>
                    </a:blip>
                    <a:srcRect t="58859"/>
                    <a:stretch>
                      <a:fillRect/>
                    </a:stretch>
                  </pic:blipFill>
                  <pic:spPr>
                    <a:xfrm>
                      <a:off x="0" y="0"/>
                      <a:ext cx="4434205" cy="2380615"/>
                    </a:xfrm>
                    <a:prstGeom prst="rect">
                      <a:avLst/>
                    </a:prstGeom>
                    <a:noFill/>
                    <a:ln>
                      <a:noFill/>
                    </a:ln>
                  </pic:spPr>
                </pic:pic>
              </a:graphicData>
            </a:graphic>
          </wp:inline>
        </w:drawing>
      </w:r>
    </w:p>
    <w:p w14:paraId="3D36C00A">
      <w:pPr>
        <w:pStyle w:val="140"/>
        <w:spacing w:before="156" w:after="156"/>
        <w:rPr>
          <w:rFonts w:hint="eastAsia"/>
          <w:color w:val="auto"/>
          <w:highlight w:val="none"/>
        </w:rPr>
      </w:pPr>
      <w:r>
        <w:rPr>
          <w:rFonts w:hint="eastAsia"/>
          <w:color w:val="auto"/>
          <w:highlight w:val="none"/>
        </w:rPr>
        <w:t>高耸式非公路标志设置位置示意图（2）</w:t>
      </w:r>
    </w:p>
    <w:p w14:paraId="4605114D">
      <w:pPr>
        <w:pStyle w:val="190"/>
        <w:rPr>
          <w:color w:val="auto"/>
          <w:highlight w:val="none"/>
        </w:rPr>
      </w:pPr>
      <w:r>
        <w:rPr>
          <w:rFonts w:hint="eastAsia"/>
          <w:color w:val="auto"/>
          <w:highlight w:val="none"/>
        </w:rPr>
        <w:t>非公路标志的支撑结构和其他突出地面的结构物位于路侧净区范围内时，宜设置护栏防护；路侧未设置护栏的，应设置立面标记。</w:t>
      </w:r>
    </w:p>
    <w:p w14:paraId="165697F1">
      <w:pPr>
        <w:pStyle w:val="190"/>
        <w:rPr>
          <w:rFonts w:hint="eastAsia"/>
          <w:color w:val="auto"/>
          <w:highlight w:val="none"/>
        </w:rPr>
      </w:pPr>
      <w:r>
        <w:rPr>
          <w:rFonts w:hint="eastAsia"/>
          <w:color w:val="auto"/>
          <w:highlight w:val="none"/>
        </w:rPr>
        <w:t>非公路标志设计时应包含维修、养护计划。</w:t>
      </w:r>
    </w:p>
    <w:p w14:paraId="75EADA40">
      <w:pPr>
        <w:pStyle w:val="190"/>
        <w:rPr>
          <w:rFonts w:hint="eastAsia"/>
          <w:color w:val="auto"/>
          <w:highlight w:val="none"/>
        </w:rPr>
      </w:pPr>
      <w:r>
        <w:rPr>
          <w:rFonts w:hint="eastAsia"/>
          <w:color w:val="auto"/>
          <w:highlight w:val="none"/>
        </w:rPr>
        <w:t>非公路标志应附铭牌，包含设立单位、联系方式等信息。</w:t>
      </w:r>
    </w:p>
    <w:p w14:paraId="1ACD98AC">
      <w:pPr>
        <w:pStyle w:val="91"/>
        <w:spacing w:before="156" w:after="156"/>
        <w:rPr>
          <w:rFonts w:hint="eastAsia"/>
          <w:color w:val="auto"/>
          <w:highlight w:val="none"/>
        </w:rPr>
      </w:pPr>
      <w:r>
        <w:rPr>
          <w:rFonts w:hint="eastAsia"/>
          <w:color w:val="auto"/>
          <w:highlight w:val="none"/>
        </w:rPr>
        <w:t>施工要求</w:t>
      </w:r>
    </w:p>
    <w:p w14:paraId="3A405C83">
      <w:pPr>
        <w:pStyle w:val="190"/>
        <w:rPr>
          <w:rFonts w:hint="eastAsia"/>
          <w:color w:val="auto"/>
          <w:highlight w:val="none"/>
        </w:rPr>
      </w:pPr>
      <w:r>
        <w:rPr>
          <w:rFonts w:hint="eastAsia"/>
          <w:color w:val="auto"/>
          <w:highlight w:val="none"/>
        </w:rPr>
        <w:t>施工单位应根据施工图设计，结合并行处的地形地貌，交通流量、施工季节等具体情况编制涉路专项施工方案，专项施工方案应符合附录B的要求。</w:t>
      </w:r>
    </w:p>
    <w:p w14:paraId="2251F4E1">
      <w:pPr>
        <w:pStyle w:val="190"/>
        <w:rPr>
          <w:rFonts w:hint="eastAsia"/>
          <w:color w:val="auto"/>
          <w:highlight w:val="none"/>
        </w:rPr>
      </w:pPr>
      <w:r>
        <w:rPr>
          <w:rFonts w:hint="eastAsia"/>
          <w:color w:val="auto"/>
          <w:highlight w:val="none"/>
        </w:rPr>
        <w:t>非公路标志施工不宜侵入公路建筑限界内，如受条件限制确需进入公路建筑限界内作业时，应有场地布置图，明确设备、材料进出场情况，施工区域和车辆通行区域应进行围挡隔离。</w:t>
      </w:r>
    </w:p>
    <w:p w14:paraId="7E455138">
      <w:pPr>
        <w:pStyle w:val="190"/>
        <w:rPr>
          <w:rFonts w:hint="eastAsia"/>
          <w:color w:val="auto"/>
          <w:highlight w:val="none"/>
        </w:rPr>
      </w:pPr>
      <w:r>
        <w:rPr>
          <w:rFonts w:hint="eastAsia"/>
          <w:color w:val="auto"/>
          <w:highlight w:val="none"/>
        </w:rPr>
        <w:t>基坑开挖施工应制定严格的防垮塌的措施，确保相邻路基稳定；施工废弃物不应影响道路运营和其他功能的使用。</w:t>
      </w:r>
    </w:p>
    <w:p w14:paraId="116FC6F7">
      <w:pPr>
        <w:pStyle w:val="190"/>
        <w:rPr>
          <w:rFonts w:hint="eastAsia"/>
          <w:color w:val="auto"/>
          <w:highlight w:val="none"/>
        </w:rPr>
      </w:pPr>
      <w:r>
        <w:rPr>
          <w:rFonts w:hint="eastAsia"/>
          <w:color w:val="auto"/>
          <w:highlight w:val="none"/>
        </w:rPr>
        <w:t>非公路标志安装应采用吊装施工方案，应按吊装作业操作规程执行，应有吊装作业区域场地布置、构件吊装工况平面图、最不利工况立面图、有关构件受力计算、设备运行控制参数等内容。</w:t>
      </w:r>
    </w:p>
    <w:p w14:paraId="1049DA44">
      <w:pPr>
        <w:pStyle w:val="190"/>
        <w:rPr>
          <w:rFonts w:hint="eastAsia"/>
          <w:color w:val="auto"/>
          <w:highlight w:val="none"/>
        </w:rPr>
      </w:pPr>
      <w:r>
        <w:rPr>
          <w:rFonts w:hint="eastAsia"/>
          <w:color w:val="auto"/>
          <w:highlight w:val="none"/>
        </w:rPr>
        <w:t>在公路上空进行吊装作业时，应采取临时中断公路交通的交通管制方式，并编制切实可行的交通组织方案。</w:t>
      </w:r>
    </w:p>
    <w:p w14:paraId="7B605B98">
      <w:pPr>
        <w:pStyle w:val="190"/>
        <w:rPr>
          <w:rFonts w:hint="eastAsia"/>
          <w:color w:val="auto"/>
          <w:highlight w:val="none"/>
        </w:rPr>
      </w:pPr>
      <w:r>
        <w:rPr>
          <w:rFonts w:hint="eastAsia"/>
          <w:color w:val="auto"/>
          <w:highlight w:val="none"/>
        </w:rPr>
        <w:t>非公路标志施工应有防止零配件、焊渣等物体坠落到公路上的措施。</w:t>
      </w:r>
    </w:p>
    <w:p w14:paraId="429F8AC6">
      <w:pPr>
        <w:pStyle w:val="190"/>
        <w:rPr>
          <w:rFonts w:ascii="仿宋" w:hAnsi="仿宋" w:eastAsia="仿宋" w:cs="仿宋_GB2312"/>
          <w:bCs/>
          <w:color w:val="auto"/>
          <w:highlight w:val="none"/>
        </w:rPr>
      </w:pPr>
      <w:r>
        <w:rPr>
          <w:rFonts w:hint="eastAsia"/>
          <w:color w:val="auto"/>
          <w:highlight w:val="none"/>
        </w:rPr>
        <w:t>吊装作业不宜在不良气候条件下作业，不应进行夜间作业。</w:t>
      </w:r>
    </w:p>
    <w:p w14:paraId="1890E069">
      <w:pPr>
        <w:pStyle w:val="131"/>
        <w:spacing w:before="156" w:after="156"/>
        <w:rPr>
          <w:color w:val="auto"/>
          <w:highlight w:val="none"/>
        </w:rPr>
      </w:pPr>
      <w:bookmarkStart w:id="98" w:name="_Toc16599"/>
      <w:r>
        <w:rPr>
          <w:rFonts w:hint="eastAsia"/>
          <w:color w:val="auto"/>
          <w:highlight w:val="none"/>
        </w:rPr>
        <w:t>利用跨越公路的设施悬挂非公路标志</w:t>
      </w:r>
      <w:bookmarkEnd w:id="98"/>
    </w:p>
    <w:p w14:paraId="1C992F79">
      <w:pPr>
        <w:pStyle w:val="91"/>
        <w:spacing w:before="156" w:after="156"/>
        <w:rPr>
          <w:rFonts w:hint="eastAsia"/>
          <w:color w:val="auto"/>
          <w:highlight w:val="none"/>
        </w:rPr>
      </w:pPr>
      <w:r>
        <w:rPr>
          <w:rFonts w:hint="eastAsia"/>
          <w:color w:val="auto"/>
          <w:highlight w:val="none"/>
        </w:rPr>
        <w:t>设计要求</w:t>
      </w:r>
    </w:p>
    <w:p w14:paraId="44AF9A14">
      <w:pPr>
        <w:pStyle w:val="190"/>
        <w:rPr>
          <w:rFonts w:ascii="黑体" w:hAnsi="黑体"/>
          <w:color w:val="auto"/>
          <w:highlight w:val="none"/>
        </w:rPr>
      </w:pPr>
      <w:r>
        <w:rPr>
          <w:rFonts w:hint="eastAsia"/>
          <w:color w:val="auto"/>
          <w:highlight w:val="none"/>
        </w:rPr>
        <w:t>附着式非公路标志应满足10.1.1.1、10.1.1.3、10.1.1.5~10.1.1.7、10.1.1.12~10.1.1.13条规定。</w:t>
      </w:r>
    </w:p>
    <w:p w14:paraId="560BD263">
      <w:pPr>
        <w:pStyle w:val="190"/>
        <w:rPr>
          <w:rFonts w:hint="eastAsia"/>
          <w:color w:val="auto"/>
          <w:highlight w:val="none"/>
        </w:rPr>
      </w:pPr>
      <w:r>
        <w:rPr>
          <w:rFonts w:hint="eastAsia"/>
          <w:color w:val="auto"/>
          <w:highlight w:val="none"/>
        </w:rPr>
        <w:t>附着式非公路标志应按照GB 50017有关规定进行结构设计和验算，还应对所附着结构进行承载能力验算，验算时应考虑风荷载及雪荷载。钢构件防腐应符合GB/T 18226的规定。</w:t>
      </w:r>
    </w:p>
    <w:p w14:paraId="11F0F674">
      <w:pPr>
        <w:pStyle w:val="190"/>
        <w:rPr>
          <w:rFonts w:hint="eastAsia"/>
          <w:color w:val="auto"/>
          <w:highlight w:val="none"/>
        </w:rPr>
      </w:pPr>
      <w:r>
        <w:rPr>
          <w:rFonts w:hint="eastAsia"/>
          <w:color w:val="auto"/>
          <w:highlight w:val="none"/>
        </w:rPr>
        <w:t>不应在交通工程设施的支撑结构、防撞设施、缓冲设施及收费大棚上设置附着式非公路标志。</w:t>
      </w:r>
    </w:p>
    <w:p w14:paraId="702D7643">
      <w:pPr>
        <w:pStyle w:val="190"/>
        <w:rPr>
          <w:rFonts w:hint="eastAsia"/>
          <w:color w:val="auto"/>
          <w:highlight w:val="none"/>
        </w:rPr>
      </w:pPr>
      <w:r>
        <w:rPr>
          <w:rFonts w:hint="eastAsia"/>
          <w:color w:val="auto"/>
          <w:highlight w:val="none"/>
        </w:rPr>
        <w:t>附着式非公路标志与互通式立体交叉、服务区（站）、停车区（点）、客运汽车停靠站等出口，隧道入口及出口的间距应大于表8的规定，因受条件制约无法满足但确需实施时，应进行技术论证。</w:t>
      </w:r>
    </w:p>
    <w:p w14:paraId="69FACF34">
      <w:pPr>
        <w:pStyle w:val="138"/>
        <w:spacing w:before="156" w:after="156"/>
        <w:rPr>
          <w:rFonts w:hint="eastAsia"/>
          <w:color w:val="auto"/>
          <w:highlight w:val="none"/>
        </w:rPr>
      </w:pPr>
      <w:bookmarkStart w:id="99" w:name="OLE_LINK46"/>
      <w:r>
        <w:rPr>
          <w:rFonts w:hint="eastAsia"/>
          <w:color w:val="auto"/>
          <w:highlight w:val="none"/>
        </w:rPr>
        <w:t xml:space="preserve">与出口或入口的间距 </w:t>
      </w:r>
    </w:p>
    <w:tbl>
      <w:tblPr>
        <w:tblStyle w:val="49"/>
        <w:tblW w:w="501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3193"/>
        <w:gridCol w:w="1631"/>
        <w:gridCol w:w="1633"/>
        <w:gridCol w:w="1465"/>
        <w:gridCol w:w="1471"/>
      </w:tblGrid>
      <w:tr w14:paraId="4427DF2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jc w:val="center"/>
        </w:trPr>
        <w:tc>
          <w:tcPr>
            <w:tcW w:w="1700" w:type="pct"/>
            <w:tcMar>
              <w:top w:w="0" w:type="dxa"/>
              <w:left w:w="0" w:type="dxa"/>
              <w:bottom w:w="0" w:type="dxa"/>
              <w:right w:w="0" w:type="dxa"/>
            </w:tcMar>
            <w:vAlign w:val="center"/>
          </w:tcPr>
          <w:p w14:paraId="1CD448DE">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设计速度或限制速度（</w:t>
            </w:r>
            <w:r>
              <w:rPr>
                <w:rFonts w:hint="eastAsia" w:ascii="宋体" w:hAnsi="宋体" w:cs="宋体_x0004_fal"/>
                <w:color w:val="auto"/>
                <w:spacing w:val="-6"/>
                <w:sz w:val="18"/>
                <w:highlight w:val="none"/>
              </w:rPr>
              <w:t>km/h</w:t>
            </w:r>
            <w:r>
              <w:rPr>
                <w:rFonts w:hint="eastAsia" w:ascii="宋体" w:hAnsi="宋体" w:cs="宋体_x0004_fal"/>
                <w:color w:val="auto"/>
                <w:sz w:val="18"/>
                <w:highlight w:val="none"/>
              </w:rPr>
              <w:t>）</w:t>
            </w:r>
          </w:p>
        </w:tc>
        <w:tc>
          <w:tcPr>
            <w:tcW w:w="868" w:type="pct"/>
            <w:tcMar>
              <w:top w:w="0" w:type="dxa"/>
              <w:left w:w="0" w:type="dxa"/>
              <w:bottom w:w="0" w:type="dxa"/>
              <w:right w:w="0" w:type="dxa"/>
            </w:tcMar>
            <w:vAlign w:val="center"/>
          </w:tcPr>
          <w:p w14:paraId="06FF4B45">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120</w:t>
            </w:r>
          </w:p>
        </w:tc>
        <w:tc>
          <w:tcPr>
            <w:tcW w:w="869" w:type="pct"/>
            <w:tcMar>
              <w:top w:w="0" w:type="dxa"/>
              <w:left w:w="0" w:type="dxa"/>
              <w:bottom w:w="0" w:type="dxa"/>
              <w:right w:w="0" w:type="dxa"/>
            </w:tcMar>
            <w:vAlign w:val="center"/>
          </w:tcPr>
          <w:p w14:paraId="1370582F">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100</w:t>
            </w:r>
          </w:p>
        </w:tc>
        <w:tc>
          <w:tcPr>
            <w:tcW w:w="780" w:type="pct"/>
            <w:tcMar>
              <w:top w:w="0" w:type="dxa"/>
              <w:left w:w="0" w:type="dxa"/>
              <w:bottom w:w="0" w:type="dxa"/>
              <w:right w:w="0" w:type="dxa"/>
            </w:tcMar>
            <w:vAlign w:val="center"/>
          </w:tcPr>
          <w:p w14:paraId="58AC0503">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80</w:t>
            </w:r>
          </w:p>
        </w:tc>
        <w:tc>
          <w:tcPr>
            <w:tcW w:w="781" w:type="pct"/>
            <w:tcMar>
              <w:top w:w="0" w:type="dxa"/>
              <w:left w:w="0" w:type="dxa"/>
              <w:bottom w:w="0" w:type="dxa"/>
              <w:right w:w="0" w:type="dxa"/>
            </w:tcMar>
            <w:vAlign w:val="center"/>
          </w:tcPr>
          <w:p w14:paraId="53D38326">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60</w:t>
            </w:r>
          </w:p>
        </w:tc>
      </w:tr>
      <w:tr w14:paraId="022A9D8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4" w:hRule="exact"/>
          <w:jc w:val="center"/>
        </w:trPr>
        <w:tc>
          <w:tcPr>
            <w:tcW w:w="1700" w:type="pct"/>
            <w:tcMar>
              <w:top w:w="0" w:type="dxa"/>
              <w:left w:w="0" w:type="dxa"/>
              <w:bottom w:w="0" w:type="dxa"/>
              <w:right w:w="0" w:type="dxa"/>
            </w:tcMar>
            <w:vAlign w:val="center"/>
          </w:tcPr>
          <w:p w14:paraId="2D4AB78F">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间距（</w:t>
            </w:r>
            <w:r>
              <w:rPr>
                <w:rFonts w:hint="eastAsia" w:ascii="宋体" w:hAnsi="宋体" w:cs="宋体_x0004_fal"/>
                <w:color w:val="auto"/>
                <w:spacing w:val="-6"/>
                <w:sz w:val="18"/>
                <w:highlight w:val="none"/>
              </w:rPr>
              <w:t>m</w:t>
            </w:r>
            <w:r>
              <w:rPr>
                <w:rFonts w:hint="eastAsia" w:ascii="宋体" w:hAnsi="宋体" w:cs="宋体_x0004_fal"/>
                <w:color w:val="auto"/>
                <w:sz w:val="18"/>
                <w:highlight w:val="none"/>
              </w:rPr>
              <w:t>）</w:t>
            </w:r>
          </w:p>
        </w:tc>
        <w:tc>
          <w:tcPr>
            <w:tcW w:w="868" w:type="pct"/>
            <w:tcMar>
              <w:top w:w="0" w:type="dxa"/>
              <w:left w:w="0" w:type="dxa"/>
              <w:bottom w:w="0" w:type="dxa"/>
              <w:right w:w="0" w:type="dxa"/>
            </w:tcMar>
            <w:vAlign w:val="center"/>
          </w:tcPr>
          <w:p w14:paraId="09D1DAD2">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350（460）</w:t>
            </w:r>
          </w:p>
        </w:tc>
        <w:tc>
          <w:tcPr>
            <w:tcW w:w="869" w:type="pct"/>
            <w:tcMar>
              <w:top w:w="0" w:type="dxa"/>
              <w:left w:w="0" w:type="dxa"/>
              <w:bottom w:w="0" w:type="dxa"/>
              <w:right w:w="0" w:type="dxa"/>
            </w:tcMar>
            <w:vAlign w:val="center"/>
          </w:tcPr>
          <w:p w14:paraId="6EB47C0A">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290（380）</w:t>
            </w:r>
          </w:p>
        </w:tc>
        <w:tc>
          <w:tcPr>
            <w:tcW w:w="780" w:type="pct"/>
            <w:tcMar>
              <w:top w:w="0" w:type="dxa"/>
              <w:left w:w="0" w:type="dxa"/>
              <w:bottom w:w="0" w:type="dxa"/>
              <w:right w:w="0" w:type="dxa"/>
            </w:tcMar>
            <w:vAlign w:val="center"/>
          </w:tcPr>
          <w:p w14:paraId="554D7883">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230（300）</w:t>
            </w:r>
          </w:p>
        </w:tc>
        <w:tc>
          <w:tcPr>
            <w:tcW w:w="781" w:type="pct"/>
            <w:tcMar>
              <w:top w:w="0" w:type="dxa"/>
              <w:left w:w="0" w:type="dxa"/>
              <w:bottom w:w="0" w:type="dxa"/>
              <w:right w:w="0" w:type="dxa"/>
            </w:tcMar>
            <w:vAlign w:val="center"/>
          </w:tcPr>
          <w:p w14:paraId="102CC02F">
            <w:pPr>
              <w:spacing w:line="240" w:lineRule="exact"/>
              <w:jc w:val="center"/>
              <w:rPr>
                <w:rFonts w:ascii="宋体" w:hAnsi="宋体"/>
                <w:color w:val="auto"/>
                <w:szCs w:val="22"/>
                <w:highlight w:val="none"/>
              </w:rPr>
            </w:pPr>
            <w:r>
              <w:rPr>
                <w:rFonts w:hint="eastAsia" w:ascii="宋体" w:hAnsi="宋体" w:cs="宋体_x0004_fal"/>
                <w:color w:val="auto"/>
                <w:spacing w:val="-6"/>
                <w:sz w:val="18"/>
                <w:highlight w:val="none"/>
              </w:rPr>
              <w:t>170(240)</w:t>
            </w:r>
          </w:p>
        </w:tc>
      </w:tr>
      <w:tr w14:paraId="737A1E5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4" w:hRule="exact"/>
          <w:jc w:val="center"/>
        </w:trPr>
        <w:tc>
          <w:tcPr>
            <w:tcW w:w="5000" w:type="pct"/>
            <w:gridSpan w:val="5"/>
            <w:tcMar>
              <w:top w:w="0" w:type="dxa"/>
              <w:left w:w="0" w:type="dxa"/>
              <w:bottom w:w="0" w:type="dxa"/>
              <w:right w:w="0" w:type="dxa"/>
            </w:tcMar>
            <w:vAlign w:val="center"/>
          </w:tcPr>
          <w:p w14:paraId="1B7A3CF0">
            <w:pPr>
              <w:pStyle w:val="205"/>
              <w:rPr>
                <w:rFonts w:hint="eastAsia"/>
                <w:color w:val="auto"/>
                <w:spacing w:val="-6"/>
                <w:highlight w:val="none"/>
              </w:rPr>
            </w:pPr>
            <w:r>
              <w:rPr>
                <w:rFonts w:hint="eastAsia"/>
                <w:color w:val="auto"/>
                <w:highlight w:val="none"/>
              </w:rPr>
              <w:t>括号中为行车环境复杂、出口提示信息较多时采用的值。</w:t>
            </w:r>
          </w:p>
        </w:tc>
      </w:tr>
      <w:bookmarkEnd w:id="99"/>
    </w:tbl>
    <w:p w14:paraId="773C0D08">
      <w:pPr>
        <w:pStyle w:val="190"/>
        <w:rPr>
          <w:rFonts w:hint="eastAsia"/>
          <w:color w:val="auto"/>
          <w:highlight w:val="none"/>
        </w:rPr>
      </w:pPr>
      <w:r>
        <w:rPr>
          <w:rFonts w:hint="eastAsia"/>
          <w:color w:val="auto"/>
          <w:highlight w:val="none"/>
        </w:rPr>
        <w:t>附着式非公路标志与平面交叉、交通标志的间距应大于表9的规定，因受条件制约无法满足但确需实施时，应进行技术论证。</w:t>
      </w:r>
    </w:p>
    <w:p w14:paraId="6939B855">
      <w:pPr>
        <w:pStyle w:val="138"/>
        <w:spacing w:before="156" w:after="156"/>
        <w:rPr>
          <w:rFonts w:hint="eastAsia"/>
          <w:color w:val="auto"/>
          <w:highlight w:val="none"/>
        </w:rPr>
      </w:pPr>
      <w:r>
        <w:rPr>
          <w:rFonts w:hint="eastAsia"/>
          <w:color w:val="auto"/>
          <w:highlight w:val="none"/>
        </w:rPr>
        <w:t xml:space="preserve">与平面交叉、交通标志的间距 </w:t>
      </w:r>
    </w:p>
    <w:tbl>
      <w:tblPr>
        <w:tblStyle w:val="49"/>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3553"/>
        <w:gridCol w:w="845"/>
        <w:gridCol w:w="845"/>
        <w:gridCol w:w="845"/>
        <w:gridCol w:w="847"/>
        <w:gridCol w:w="845"/>
        <w:gridCol w:w="845"/>
        <w:gridCol w:w="847"/>
      </w:tblGrid>
      <w:tr w14:paraId="2AEDC47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jc w:val="center"/>
        </w:trPr>
        <w:tc>
          <w:tcPr>
            <w:tcW w:w="1876" w:type="pct"/>
            <w:tcMar>
              <w:top w:w="0" w:type="dxa"/>
              <w:left w:w="0" w:type="dxa"/>
              <w:bottom w:w="0" w:type="dxa"/>
              <w:right w:w="0" w:type="dxa"/>
            </w:tcMar>
            <w:vAlign w:val="center"/>
          </w:tcPr>
          <w:p w14:paraId="6DF97644">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设计速度或限制速度（</w:t>
            </w:r>
            <w:r>
              <w:rPr>
                <w:rFonts w:hint="eastAsia" w:ascii="宋体" w:hAnsi="宋体" w:cs="宋体_x0004_fal"/>
                <w:color w:val="auto"/>
                <w:spacing w:val="-6"/>
                <w:sz w:val="18"/>
                <w:highlight w:val="none"/>
              </w:rPr>
              <w:t>km/h</w:t>
            </w:r>
            <w:r>
              <w:rPr>
                <w:rFonts w:hint="eastAsia" w:ascii="宋体" w:hAnsi="宋体" w:cs="宋体_x0004_fal"/>
                <w:color w:val="auto"/>
                <w:sz w:val="18"/>
                <w:highlight w:val="none"/>
              </w:rPr>
              <w:t>）</w:t>
            </w:r>
          </w:p>
        </w:tc>
        <w:tc>
          <w:tcPr>
            <w:tcW w:w="446" w:type="pct"/>
            <w:tcMar>
              <w:top w:w="0" w:type="dxa"/>
              <w:left w:w="0" w:type="dxa"/>
              <w:bottom w:w="0" w:type="dxa"/>
              <w:right w:w="0" w:type="dxa"/>
            </w:tcMar>
            <w:vAlign w:val="center"/>
          </w:tcPr>
          <w:p w14:paraId="10D8FB37">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120</w:t>
            </w:r>
          </w:p>
        </w:tc>
        <w:tc>
          <w:tcPr>
            <w:tcW w:w="446" w:type="pct"/>
            <w:tcBorders>
              <w:right w:val="single" w:color="auto" w:sz="4" w:space="0"/>
            </w:tcBorders>
            <w:tcMar>
              <w:top w:w="0" w:type="dxa"/>
              <w:left w:w="0" w:type="dxa"/>
              <w:bottom w:w="0" w:type="dxa"/>
              <w:right w:w="0" w:type="dxa"/>
            </w:tcMar>
            <w:vAlign w:val="center"/>
          </w:tcPr>
          <w:p w14:paraId="5B20872A">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100</w:t>
            </w:r>
          </w:p>
        </w:tc>
        <w:tc>
          <w:tcPr>
            <w:tcW w:w="446" w:type="pct"/>
            <w:tcBorders>
              <w:left w:val="single" w:color="auto" w:sz="4" w:space="0"/>
            </w:tcBorders>
            <w:vAlign w:val="center"/>
          </w:tcPr>
          <w:p w14:paraId="6D247310">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80</w:t>
            </w:r>
          </w:p>
        </w:tc>
        <w:tc>
          <w:tcPr>
            <w:tcW w:w="447" w:type="pct"/>
            <w:tcBorders>
              <w:left w:val="single" w:color="auto" w:sz="4" w:space="0"/>
            </w:tcBorders>
            <w:vAlign w:val="center"/>
          </w:tcPr>
          <w:p w14:paraId="2EA0A08D">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60</w:t>
            </w:r>
          </w:p>
        </w:tc>
        <w:tc>
          <w:tcPr>
            <w:tcW w:w="446" w:type="pct"/>
            <w:tcBorders>
              <w:right w:val="single" w:color="auto" w:sz="4" w:space="0"/>
            </w:tcBorders>
            <w:tcMar>
              <w:top w:w="0" w:type="dxa"/>
              <w:left w:w="0" w:type="dxa"/>
              <w:bottom w:w="0" w:type="dxa"/>
              <w:right w:w="0" w:type="dxa"/>
            </w:tcMar>
            <w:vAlign w:val="center"/>
          </w:tcPr>
          <w:p w14:paraId="4B02DD13">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40</w:t>
            </w:r>
          </w:p>
        </w:tc>
        <w:tc>
          <w:tcPr>
            <w:tcW w:w="446" w:type="pct"/>
            <w:tcBorders>
              <w:left w:val="single" w:color="auto" w:sz="4" w:space="0"/>
              <w:right w:val="single" w:color="auto" w:sz="4" w:space="0"/>
            </w:tcBorders>
            <w:vAlign w:val="center"/>
          </w:tcPr>
          <w:p w14:paraId="16A15CDF">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30</w:t>
            </w:r>
          </w:p>
        </w:tc>
        <w:tc>
          <w:tcPr>
            <w:tcW w:w="447" w:type="pct"/>
            <w:tcBorders>
              <w:left w:val="single" w:color="auto" w:sz="4" w:space="0"/>
            </w:tcBorders>
            <w:vAlign w:val="center"/>
          </w:tcPr>
          <w:p w14:paraId="2A1B281D">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20</w:t>
            </w:r>
          </w:p>
        </w:tc>
      </w:tr>
      <w:tr w14:paraId="1053123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4" w:hRule="exact"/>
          <w:jc w:val="center"/>
        </w:trPr>
        <w:tc>
          <w:tcPr>
            <w:tcW w:w="1876" w:type="pct"/>
            <w:tcMar>
              <w:top w:w="0" w:type="dxa"/>
              <w:left w:w="0" w:type="dxa"/>
              <w:bottom w:w="0" w:type="dxa"/>
              <w:right w:w="0" w:type="dxa"/>
            </w:tcMar>
            <w:vAlign w:val="center"/>
          </w:tcPr>
          <w:p w14:paraId="3F85FFD9">
            <w:pPr>
              <w:spacing w:line="240" w:lineRule="exact"/>
              <w:jc w:val="center"/>
              <w:rPr>
                <w:rFonts w:ascii="宋体" w:hAnsi="宋体"/>
                <w:color w:val="auto"/>
                <w:szCs w:val="22"/>
                <w:highlight w:val="none"/>
              </w:rPr>
            </w:pPr>
            <w:r>
              <w:rPr>
                <w:rFonts w:hint="eastAsia" w:ascii="宋体" w:hAnsi="宋体" w:cs="宋体_x0004_fal"/>
                <w:color w:val="auto"/>
                <w:sz w:val="18"/>
                <w:highlight w:val="none"/>
              </w:rPr>
              <w:t>间距（</w:t>
            </w:r>
            <w:r>
              <w:rPr>
                <w:rFonts w:hint="eastAsia" w:ascii="宋体" w:hAnsi="宋体" w:cs="宋体_x0004_fal"/>
                <w:color w:val="auto"/>
                <w:spacing w:val="-6"/>
                <w:sz w:val="18"/>
                <w:highlight w:val="none"/>
              </w:rPr>
              <w:t>m</w:t>
            </w:r>
            <w:r>
              <w:rPr>
                <w:rFonts w:hint="eastAsia" w:ascii="宋体" w:hAnsi="宋体" w:cs="宋体_x0004_fal"/>
                <w:color w:val="auto"/>
                <w:sz w:val="18"/>
                <w:highlight w:val="none"/>
              </w:rPr>
              <w:t>）</w:t>
            </w:r>
          </w:p>
        </w:tc>
        <w:tc>
          <w:tcPr>
            <w:tcW w:w="446" w:type="pct"/>
            <w:tcMar>
              <w:top w:w="0" w:type="dxa"/>
              <w:left w:w="0" w:type="dxa"/>
              <w:bottom w:w="0" w:type="dxa"/>
              <w:right w:w="0" w:type="dxa"/>
            </w:tcMar>
            <w:vAlign w:val="center"/>
          </w:tcPr>
          <w:p w14:paraId="4C02CBF6">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350</w:t>
            </w:r>
          </w:p>
        </w:tc>
        <w:tc>
          <w:tcPr>
            <w:tcW w:w="446" w:type="pct"/>
            <w:tcBorders>
              <w:right w:val="single" w:color="auto" w:sz="4" w:space="0"/>
            </w:tcBorders>
            <w:tcMar>
              <w:top w:w="0" w:type="dxa"/>
              <w:left w:w="0" w:type="dxa"/>
              <w:bottom w:w="0" w:type="dxa"/>
              <w:right w:w="0" w:type="dxa"/>
            </w:tcMar>
            <w:vAlign w:val="center"/>
          </w:tcPr>
          <w:p w14:paraId="47FDC5AC">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250</w:t>
            </w:r>
          </w:p>
        </w:tc>
        <w:tc>
          <w:tcPr>
            <w:tcW w:w="446" w:type="pct"/>
            <w:tcBorders>
              <w:left w:val="single" w:color="auto" w:sz="4" w:space="0"/>
            </w:tcBorders>
            <w:vAlign w:val="center"/>
          </w:tcPr>
          <w:p w14:paraId="4B6714E1">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175</w:t>
            </w:r>
          </w:p>
        </w:tc>
        <w:tc>
          <w:tcPr>
            <w:tcW w:w="447" w:type="pct"/>
            <w:tcBorders>
              <w:left w:val="single" w:color="auto" w:sz="4" w:space="0"/>
            </w:tcBorders>
            <w:vAlign w:val="center"/>
          </w:tcPr>
          <w:p w14:paraId="45D21387">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115</w:t>
            </w:r>
          </w:p>
        </w:tc>
        <w:tc>
          <w:tcPr>
            <w:tcW w:w="446" w:type="pct"/>
            <w:tcBorders>
              <w:right w:val="single" w:color="auto" w:sz="4" w:space="0"/>
            </w:tcBorders>
            <w:tcMar>
              <w:top w:w="0" w:type="dxa"/>
              <w:left w:w="0" w:type="dxa"/>
              <w:bottom w:w="0" w:type="dxa"/>
              <w:right w:w="0" w:type="dxa"/>
            </w:tcMar>
            <w:vAlign w:val="center"/>
          </w:tcPr>
          <w:p w14:paraId="47CD79AD">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70</w:t>
            </w:r>
          </w:p>
        </w:tc>
        <w:tc>
          <w:tcPr>
            <w:tcW w:w="446" w:type="pct"/>
            <w:tcBorders>
              <w:left w:val="single" w:color="auto" w:sz="4" w:space="0"/>
              <w:right w:val="single" w:color="auto" w:sz="4" w:space="0"/>
            </w:tcBorders>
            <w:vAlign w:val="center"/>
          </w:tcPr>
          <w:p w14:paraId="5C2D24A6">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55</w:t>
            </w:r>
          </w:p>
        </w:tc>
        <w:tc>
          <w:tcPr>
            <w:tcW w:w="447" w:type="pct"/>
            <w:tcBorders>
              <w:left w:val="single" w:color="auto" w:sz="4" w:space="0"/>
            </w:tcBorders>
            <w:vAlign w:val="center"/>
          </w:tcPr>
          <w:p w14:paraId="222F6B20">
            <w:pPr>
              <w:spacing w:line="240" w:lineRule="exact"/>
              <w:jc w:val="center"/>
              <w:rPr>
                <w:rFonts w:ascii="宋体" w:hAnsi="宋体" w:cs="宋体_x0004_fal"/>
                <w:color w:val="auto"/>
                <w:spacing w:val="-6"/>
                <w:sz w:val="18"/>
                <w:highlight w:val="none"/>
              </w:rPr>
            </w:pPr>
            <w:r>
              <w:rPr>
                <w:rFonts w:hint="eastAsia" w:ascii="宋体" w:hAnsi="宋体" w:cs="宋体_x0004_fal"/>
                <w:color w:val="auto"/>
                <w:spacing w:val="-6"/>
                <w:sz w:val="18"/>
                <w:highlight w:val="none"/>
              </w:rPr>
              <w:t>25</w:t>
            </w:r>
          </w:p>
        </w:tc>
      </w:tr>
    </w:tbl>
    <w:p w14:paraId="280DA3C2">
      <w:pPr>
        <w:pStyle w:val="91"/>
        <w:spacing w:before="156" w:after="156"/>
        <w:rPr>
          <w:rFonts w:hint="eastAsia"/>
          <w:color w:val="auto"/>
          <w:highlight w:val="none"/>
        </w:rPr>
      </w:pPr>
      <w:r>
        <w:rPr>
          <w:rFonts w:hint="eastAsia"/>
          <w:color w:val="auto"/>
          <w:highlight w:val="none"/>
        </w:rPr>
        <w:t>施工要求</w:t>
      </w:r>
    </w:p>
    <w:p w14:paraId="1B1F4B85">
      <w:pPr>
        <w:pStyle w:val="82"/>
        <w:ind w:firstLine="420"/>
        <w:rPr>
          <w:rFonts w:hint="eastAsia"/>
          <w:color w:val="auto"/>
          <w:highlight w:val="none"/>
        </w:rPr>
      </w:pPr>
      <w:r>
        <w:rPr>
          <w:rFonts w:hint="eastAsia"/>
          <w:color w:val="auto"/>
          <w:highlight w:val="none"/>
        </w:rPr>
        <w:t>施工要求参照10.1.2执行。</w:t>
      </w:r>
    </w:p>
    <w:p w14:paraId="07FF94EC">
      <w:pPr>
        <w:pStyle w:val="130"/>
        <w:spacing w:before="312" w:after="312"/>
        <w:rPr>
          <w:rFonts w:hint="eastAsia"/>
          <w:color w:val="auto"/>
          <w:highlight w:val="none"/>
        </w:rPr>
      </w:pPr>
      <w:bookmarkStart w:id="100" w:name="_Toc4972"/>
      <w:r>
        <w:rPr>
          <w:rFonts w:hint="eastAsia"/>
          <w:color w:val="auto"/>
          <w:highlight w:val="none"/>
        </w:rPr>
        <w:t>互通式立体交叉</w:t>
      </w:r>
      <w:bookmarkEnd w:id="100"/>
    </w:p>
    <w:p w14:paraId="428C08DC">
      <w:pPr>
        <w:pStyle w:val="131"/>
        <w:spacing w:before="156" w:after="156"/>
        <w:rPr>
          <w:rFonts w:hint="eastAsia"/>
          <w:color w:val="auto"/>
          <w:highlight w:val="none"/>
        </w:rPr>
      </w:pPr>
      <w:bookmarkStart w:id="101" w:name="_Toc8879"/>
      <w:r>
        <w:rPr>
          <w:rFonts w:hint="eastAsia"/>
          <w:color w:val="auto"/>
          <w:highlight w:val="none"/>
        </w:rPr>
        <w:t>设计要求</w:t>
      </w:r>
      <w:bookmarkEnd w:id="101"/>
    </w:p>
    <w:p w14:paraId="02D0DE61">
      <w:pPr>
        <w:pStyle w:val="191"/>
        <w:rPr>
          <w:rFonts w:hint="eastAsia"/>
          <w:color w:val="auto"/>
          <w:highlight w:val="none"/>
        </w:rPr>
      </w:pPr>
      <w:r>
        <w:rPr>
          <w:rFonts w:hint="eastAsia"/>
          <w:color w:val="auto"/>
          <w:highlight w:val="none"/>
        </w:rPr>
        <w:t>互通式立体交叉位置应选在平纵线形技术指标均较高且通视良好的路段，互通立交范围内的线形指标应满足JTG D20及JTG/T D21的有关规定。</w:t>
      </w:r>
    </w:p>
    <w:p w14:paraId="5FA54610">
      <w:pPr>
        <w:pStyle w:val="191"/>
        <w:rPr>
          <w:rFonts w:hint="eastAsia"/>
          <w:color w:val="auto"/>
          <w:highlight w:val="none"/>
        </w:rPr>
      </w:pPr>
      <w:r>
        <w:rPr>
          <w:rFonts w:hint="eastAsia"/>
          <w:color w:val="auto"/>
          <w:highlight w:val="none"/>
        </w:rPr>
        <w:t>既有公路增设互通式立体交叉应考虑与前后隧道的设置间距要求。隧道出口至前方互通式立体交叉间的距离，应满足设置出口预告标志的需要；条件受限时，隧道出口与前方互通式立体交叉出口起点的距离不应小于1000m，小于时应在隧道入口前或隧道内设置预告标志；互通式立体交叉加速车道渐变段终点至前方隧道进口的距离（以m计）以不小于设计速度（以km/h计）的1倍长度为宜。当地形特别困难，隧道与互通式立体交叉间距不能满足上述要求时，应结合运行速度控制和隧道特殊结构设计等，提出完善的交通组织、管理和运行安全保障措施，经综合分析论证后确定互通方案。</w:t>
      </w:r>
    </w:p>
    <w:p w14:paraId="3D1575AE">
      <w:pPr>
        <w:pStyle w:val="191"/>
        <w:rPr>
          <w:rFonts w:hint="eastAsia"/>
          <w:color w:val="auto"/>
          <w:highlight w:val="none"/>
        </w:rPr>
      </w:pPr>
      <w:r>
        <w:rPr>
          <w:rFonts w:hint="eastAsia"/>
          <w:color w:val="auto"/>
          <w:highlight w:val="none"/>
        </w:rPr>
        <w:t>既有公路增设互通式立体交叉应考虑与前后服务区、停车区、客运汽车停靠站等服务设施之间的间距要求。间距应能满足设置出口预告标志的需要。条件受限时，间距可适当减小，但上一入口终点至下一个出口起点的距离不应小于1000m，若小于1000m且经论证必须设置时，应按复合式互通式立交交叉的方式处理。</w:t>
      </w:r>
    </w:p>
    <w:p w14:paraId="253A9A07">
      <w:pPr>
        <w:pStyle w:val="191"/>
        <w:rPr>
          <w:rFonts w:hint="eastAsia"/>
          <w:color w:val="auto"/>
          <w:highlight w:val="none"/>
        </w:rPr>
      </w:pPr>
      <w:r>
        <w:rPr>
          <w:rFonts w:hint="eastAsia"/>
          <w:color w:val="auto"/>
          <w:highlight w:val="none"/>
        </w:rPr>
        <w:t>既有公路增设互通式立体交叉应考虑与前后收费站之间的间距要求。间距应能满足设置出口预告标志的需要。条件受限时，间距可适当减小，但收费站与前方主线出口之间的净距、主线入口至前方收费站之间的净距应能满足现行JTG/T D21的有关规定。</w:t>
      </w:r>
    </w:p>
    <w:p w14:paraId="3E1B1F6F">
      <w:pPr>
        <w:pStyle w:val="191"/>
        <w:rPr>
          <w:rFonts w:hint="eastAsia"/>
          <w:color w:val="auto"/>
          <w:highlight w:val="none"/>
        </w:rPr>
      </w:pPr>
      <w:r>
        <w:rPr>
          <w:rFonts w:hint="eastAsia"/>
          <w:color w:val="auto"/>
          <w:highlight w:val="none"/>
        </w:rPr>
        <w:t>高速公路增设互通式立体交叉与既有互通式立体交叉的最小间距，不宜小于4km。因路网结构或其他特殊情况限制，经论证增设互通式立体交叉与既有互通式立体交叉的间距需适当减小时，既有互通式立体交叉加速车道渐变段终点至增设互通式立体交叉的减速车道渐变段起点间的距离，不应小于1000m，且应进行专项交通工程设计、设置完善、醒目的标志、标线和警示、诱导设施。</w:t>
      </w:r>
    </w:p>
    <w:p w14:paraId="247383C5">
      <w:pPr>
        <w:pStyle w:val="191"/>
        <w:rPr>
          <w:rFonts w:hint="eastAsia"/>
          <w:color w:val="auto"/>
          <w:highlight w:val="none"/>
        </w:rPr>
      </w:pPr>
      <w:r>
        <w:rPr>
          <w:rFonts w:hint="eastAsia"/>
          <w:color w:val="auto"/>
          <w:highlight w:val="none"/>
        </w:rPr>
        <w:t>非高速公路互通式立体交叉的最小间距，可参考上款规定执行。条件受限时，经对交织段的通行能力验算后可适当减小间距。</w:t>
      </w:r>
    </w:p>
    <w:p w14:paraId="7E369A2A">
      <w:pPr>
        <w:pStyle w:val="191"/>
        <w:rPr>
          <w:rFonts w:hint="eastAsia"/>
          <w:color w:val="auto"/>
          <w:highlight w:val="none"/>
        </w:rPr>
      </w:pPr>
      <w:r>
        <w:rPr>
          <w:rFonts w:hint="eastAsia"/>
          <w:color w:val="auto"/>
          <w:highlight w:val="none"/>
        </w:rPr>
        <w:t>互通式立体交叉的建筑限界应符合现行JTG B01及JTG/T D21的有关规定，主线、匝道跨线桥的梁底、桥台、桥墩等的任何部分不应侵入既有公路建筑限界。</w:t>
      </w:r>
    </w:p>
    <w:p w14:paraId="3335064A">
      <w:pPr>
        <w:pStyle w:val="191"/>
        <w:rPr>
          <w:rFonts w:hint="eastAsia"/>
          <w:color w:val="auto"/>
          <w:highlight w:val="none"/>
        </w:rPr>
      </w:pPr>
      <w:r>
        <w:rPr>
          <w:rFonts w:hint="eastAsia"/>
          <w:color w:val="auto"/>
          <w:highlight w:val="none"/>
        </w:rPr>
        <w:t>互通式立体交叉主线分流鼻之前应保证判断出口所需的识别视距，识别视距应符合下表10的规定。受地形、地址等条件限制路段，识别视距应大于1.25倍的主线停车视距。</w:t>
      </w:r>
    </w:p>
    <w:p w14:paraId="5C70DBC3">
      <w:pPr>
        <w:pStyle w:val="138"/>
        <w:spacing w:before="156" w:after="156"/>
        <w:rPr>
          <w:rFonts w:hint="eastAsia"/>
          <w:color w:val="auto"/>
          <w:highlight w:val="none"/>
        </w:rPr>
      </w:pPr>
      <w:r>
        <w:rPr>
          <w:rFonts w:hint="eastAsia"/>
          <w:color w:val="auto"/>
          <w:highlight w:val="none"/>
        </w:rPr>
        <w:t>识别视距</w:t>
      </w:r>
    </w:p>
    <w:tbl>
      <w:tblPr>
        <w:tblStyle w:val="49"/>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915"/>
        <w:gridCol w:w="1913"/>
        <w:gridCol w:w="1916"/>
        <w:gridCol w:w="1913"/>
        <w:gridCol w:w="1662"/>
      </w:tblGrid>
      <w:tr w14:paraId="45E664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15" w:type="dxa"/>
            <w:tcMar>
              <w:top w:w="0" w:type="dxa"/>
              <w:left w:w="0" w:type="dxa"/>
              <w:bottom w:w="0" w:type="dxa"/>
              <w:right w:w="0" w:type="dxa"/>
            </w:tcMar>
            <w:vAlign w:val="center"/>
          </w:tcPr>
          <w:p w14:paraId="39962962">
            <w:pPr>
              <w:spacing w:line="253" w:lineRule="exact"/>
              <w:jc w:val="center"/>
              <w:rPr>
                <w:rFonts w:ascii="宋体" w:hAnsi="宋体"/>
                <w:color w:val="auto"/>
                <w:szCs w:val="22"/>
                <w:highlight w:val="none"/>
              </w:rPr>
            </w:pPr>
            <w:r>
              <w:rPr>
                <w:rFonts w:hint="eastAsia" w:ascii="宋体" w:hAnsi="宋体" w:cs="宋体fal"/>
                <w:color w:val="auto"/>
                <w:sz w:val="18"/>
                <w:highlight w:val="none"/>
              </w:rPr>
              <w:t>设计速度（</w:t>
            </w:r>
            <w:r>
              <w:rPr>
                <w:rFonts w:hint="eastAsia" w:ascii="宋体" w:hAnsi="宋体" w:cs="宋体fal"/>
                <w:color w:val="auto"/>
                <w:spacing w:val="-6"/>
                <w:sz w:val="18"/>
                <w:highlight w:val="none"/>
              </w:rPr>
              <w:t>km/h</w:t>
            </w:r>
            <w:r>
              <w:rPr>
                <w:rFonts w:hint="eastAsia" w:ascii="宋体" w:hAnsi="宋体" w:cs="宋体fal"/>
                <w:color w:val="auto"/>
                <w:sz w:val="18"/>
                <w:highlight w:val="none"/>
              </w:rPr>
              <w:t>）</w:t>
            </w:r>
          </w:p>
        </w:tc>
        <w:tc>
          <w:tcPr>
            <w:tcW w:w="1913" w:type="dxa"/>
            <w:tcMar>
              <w:top w:w="0" w:type="dxa"/>
              <w:left w:w="0" w:type="dxa"/>
              <w:bottom w:w="0" w:type="dxa"/>
              <w:right w:w="0" w:type="dxa"/>
            </w:tcMar>
            <w:vAlign w:val="center"/>
          </w:tcPr>
          <w:p w14:paraId="04F5AEBB">
            <w:pPr>
              <w:spacing w:line="253" w:lineRule="exact"/>
              <w:jc w:val="center"/>
              <w:rPr>
                <w:rFonts w:ascii="宋体" w:hAnsi="宋体"/>
                <w:color w:val="auto"/>
                <w:szCs w:val="22"/>
                <w:highlight w:val="none"/>
              </w:rPr>
            </w:pPr>
            <w:r>
              <w:rPr>
                <w:rFonts w:hint="eastAsia" w:ascii="宋体" w:hAnsi="宋体" w:cs="宋体fal"/>
                <w:color w:val="auto"/>
                <w:spacing w:val="-6"/>
                <w:sz w:val="18"/>
                <w:highlight w:val="none"/>
              </w:rPr>
              <w:t>120</w:t>
            </w:r>
          </w:p>
        </w:tc>
        <w:tc>
          <w:tcPr>
            <w:tcW w:w="1916" w:type="dxa"/>
            <w:tcMar>
              <w:top w:w="0" w:type="dxa"/>
              <w:left w:w="0" w:type="dxa"/>
              <w:bottom w:w="0" w:type="dxa"/>
              <w:right w:w="0" w:type="dxa"/>
            </w:tcMar>
            <w:vAlign w:val="center"/>
          </w:tcPr>
          <w:p w14:paraId="1328B89D">
            <w:pPr>
              <w:spacing w:line="253" w:lineRule="exact"/>
              <w:jc w:val="center"/>
              <w:rPr>
                <w:rFonts w:ascii="宋体" w:hAnsi="宋体"/>
                <w:color w:val="auto"/>
                <w:szCs w:val="22"/>
                <w:highlight w:val="none"/>
              </w:rPr>
            </w:pPr>
            <w:r>
              <w:rPr>
                <w:rFonts w:hint="eastAsia" w:ascii="宋体" w:hAnsi="宋体" w:cs="宋体fal"/>
                <w:color w:val="auto"/>
                <w:spacing w:val="-6"/>
                <w:sz w:val="18"/>
                <w:highlight w:val="none"/>
              </w:rPr>
              <w:t>100</w:t>
            </w:r>
          </w:p>
        </w:tc>
        <w:tc>
          <w:tcPr>
            <w:tcW w:w="1913" w:type="dxa"/>
            <w:tcMar>
              <w:top w:w="0" w:type="dxa"/>
              <w:left w:w="0" w:type="dxa"/>
              <w:bottom w:w="0" w:type="dxa"/>
              <w:right w:w="0" w:type="dxa"/>
            </w:tcMar>
            <w:vAlign w:val="center"/>
          </w:tcPr>
          <w:p w14:paraId="772DAB6A">
            <w:pPr>
              <w:spacing w:line="253" w:lineRule="exact"/>
              <w:jc w:val="center"/>
              <w:rPr>
                <w:rFonts w:ascii="宋体" w:hAnsi="宋体"/>
                <w:color w:val="auto"/>
                <w:szCs w:val="22"/>
                <w:highlight w:val="none"/>
              </w:rPr>
            </w:pPr>
            <w:r>
              <w:rPr>
                <w:rFonts w:hint="eastAsia" w:ascii="宋体" w:hAnsi="宋体" w:cs="宋体fal"/>
                <w:color w:val="auto"/>
                <w:spacing w:val="-6"/>
                <w:sz w:val="18"/>
                <w:highlight w:val="none"/>
              </w:rPr>
              <w:t>80</w:t>
            </w:r>
          </w:p>
        </w:tc>
        <w:tc>
          <w:tcPr>
            <w:tcW w:w="1662" w:type="dxa"/>
            <w:tcMar>
              <w:top w:w="0" w:type="dxa"/>
              <w:left w:w="0" w:type="dxa"/>
              <w:bottom w:w="0" w:type="dxa"/>
              <w:right w:w="0" w:type="dxa"/>
            </w:tcMar>
            <w:vAlign w:val="center"/>
          </w:tcPr>
          <w:p w14:paraId="28541A69">
            <w:pPr>
              <w:spacing w:line="253" w:lineRule="exact"/>
              <w:jc w:val="center"/>
              <w:rPr>
                <w:rFonts w:ascii="宋体" w:hAnsi="宋体"/>
                <w:color w:val="auto"/>
                <w:szCs w:val="22"/>
                <w:highlight w:val="none"/>
              </w:rPr>
            </w:pPr>
            <w:r>
              <w:rPr>
                <w:rFonts w:hint="eastAsia" w:ascii="宋体" w:hAnsi="宋体" w:cs="宋体fal"/>
                <w:color w:val="auto"/>
                <w:spacing w:val="-6"/>
                <w:sz w:val="18"/>
                <w:highlight w:val="none"/>
              </w:rPr>
              <w:t>60</w:t>
            </w:r>
          </w:p>
        </w:tc>
      </w:tr>
      <w:tr w14:paraId="52AC4F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15" w:type="dxa"/>
            <w:tcMar>
              <w:top w:w="0" w:type="dxa"/>
              <w:left w:w="0" w:type="dxa"/>
              <w:bottom w:w="0" w:type="dxa"/>
              <w:right w:w="0" w:type="dxa"/>
            </w:tcMar>
            <w:vAlign w:val="center"/>
          </w:tcPr>
          <w:p w14:paraId="3ECFA67E">
            <w:pPr>
              <w:spacing w:line="249" w:lineRule="exact"/>
              <w:jc w:val="center"/>
              <w:rPr>
                <w:rFonts w:ascii="宋体" w:hAnsi="宋体"/>
                <w:color w:val="auto"/>
                <w:szCs w:val="22"/>
                <w:highlight w:val="none"/>
              </w:rPr>
            </w:pPr>
            <w:r>
              <w:rPr>
                <w:rFonts w:hint="eastAsia" w:ascii="宋体" w:hAnsi="宋体" w:cs="宋体fal"/>
                <w:color w:val="auto"/>
                <w:sz w:val="18"/>
                <w:highlight w:val="none"/>
              </w:rPr>
              <w:t>识别视距（</w:t>
            </w:r>
            <w:r>
              <w:rPr>
                <w:rFonts w:hint="eastAsia" w:ascii="宋体" w:hAnsi="宋体" w:cs="宋体fal"/>
                <w:color w:val="auto"/>
                <w:spacing w:val="-6"/>
                <w:sz w:val="18"/>
                <w:highlight w:val="none"/>
              </w:rPr>
              <w:t>m</w:t>
            </w:r>
            <w:r>
              <w:rPr>
                <w:rFonts w:hint="eastAsia" w:ascii="宋体" w:hAnsi="宋体" w:cs="宋体fal"/>
                <w:color w:val="auto"/>
                <w:sz w:val="18"/>
                <w:highlight w:val="none"/>
              </w:rPr>
              <w:t>）</w:t>
            </w:r>
          </w:p>
        </w:tc>
        <w:tc>
          <w:tcPr>
            <w:tcW w:w="1913" w:type="dxa"/>
            <w:tcMar>
              <w:top w:w="0" w:type="dxa"/>
              <w:left w:w="0" w:type="dxa"/>
              <w:bottom w:w="0" w:type="dxa"/>
              <w:right w:w="0" w:type="dxa"/>
            </w:tcMar>
            <w:vAlign w:val="center"/>
          </w:tcPr>
          <w:p w14:paraId="04623753">
            <w:pPr>
              <w:spacing w:line="249" w:lineRule="exact"/>
              <w:jc w:val="center"/>
              <w:rPr>
                <w:rFonts w:ascii="宋体" w:hAnsi="宋体"/>
                <w:color w:val="auto"/>
                <w:szCs w:val="22"/>
                <w:highlight w:val="none"/>
              </w:rPr>
            </w:pPr>
            <w:r>
              <w:rPr>
                <w:rFonts w:hint="eastAsia" w:ascii="宋体" w:hAnsi="宋体" w:cs="宋体fal"/>
                <w:color w:val="auto"/>
                <w:spacing w:val="-6"/>
                <w:sz w:val="18"/>
                <w:highlight w:val="none"/>
              </w:rPr>
              <w:t>350</w:t>
            </w:r>
            <w:r>
              <w:rPr>
                <w:rFonts w:hint="eastAsia" w:ascii="宋体" w:hAnsi="宋体" w:cs="宋体fal"/>
                <w:color w:val="auto"/>
                <w:sz w:val="18"/>
                <w:highlight w:val="none"/>
              </w:rPr>
              <w:t>（</w:t>
            </w:r>
            <w:r>
              <w:rPr>
                <w:rFonts w:hint="eastAsia" w:ascii="宋体" w:hAnsi="宋体" w:cs="宋体fal"/>
                <w:color w:val="auto"/>
                <w:spacing w:val="-6"/>
                <w:sz w:val="18"/>
                <w:highlight w:val="none"/>
              </w:rPr>
              <w:t>460</w:t>
            </w:r>
            <w:r>
              <w:rPr>
                <w:rFonts w:hint="eastAsia" w:ascii="宋体" w:hAnsi="宋体" w:cs="宋体fal"/>
                <w:color w:val="auto"/>
                <w:sz w:val="18"/>
                <w:highlight w:val="none"/>
              </w:rPr>
              <w:t>）</w:t>
            </w:r>
          </w:p>
        </w:tc>
        <w:tc>
          <w:tcPr>
            <w:tcW w:w="1916" w:type="dxa"/>
            <w:tcMar>
              <w:top w:w="0" w:type="dxa"/>
              <w:left w:w="0" w:type="dxa"/>
              <w:bottom w:w="0" w:type="dxa"/>
              <w:right w:w="0" w:type="dxa"/>
            </w:tcMar>
            <w:vAlign w:val="center"/>
          </w:tcPr>
          <w:p w14:paraId="6DB541AE">
            <w:pPr>
              <w:spacing w:line="249" w:lineRule="exact"/>
              <w:jc w:val="center"/>
              <w:rPr>
                <w:rFonts w:ascii="宋体" w:hAnsi="宋体"/>
                <w:color w:val="auto"/>
                <w:szCs w:val="22"/>
                <w:highlight w:val="none"/>
              </w:rPr>
            </w:pPr>
            <w:r>
              <w:rPr>
                <w:rFonts w:hint="eastAsia" w:ascii="宋体" w:hAnsi="宋体" w:cs="宋体fal"/>
                <w:color w:val="auto"/>
                <w:spacing w:val="-6"/>
                <w:sz w:val="18"/>
                <w:highlight w:val="none"/>
              </w:rPr>
              <w:t>290</w:t>
            </w:r>
            <w:r>
              <w:rPr>
                <w:rFonts w:hint="eastAsia" w:ascii="宋体" w:hAnsi="宋体" w:cs="宋体fal"/>
                <w:color w:val="auto"/>
                <w:sz w:val="18"/>
                <w:highlight w:val="none"/>
              </w:rPr>
              <w:t>（</w:t>
            </w:r>
            <w:r>
              <w:rPr>
                <w:rFonts w:hint="eastAsia" w:ascii="宋体" w:hAnsi="宋体" w:cs="宋体fal"/>
                <w:color w:val="auto"/>
                <w:spacing w:val="-6"/>
                <w:sz w:val="18"/>
                <w:highlight w:val="none"/>
              </w:rPr>
              <w:t>380</w:t>
            </w:r>
            <w:r>
              <w:rPr>
                <w:rFonts w:hint="eastAsia" w:ascii="宋体" w:hAnsi="宋体" w:cs="宋体fal"/>
                <w:color w:val="auto"/>
                <w:sz w:val="18"/>
                <w:highlight w:val="none"/>
              </w:rPr>
              <w:t>）</w:t>
            </w:r>
          </w:p>
        </w:tc>
        <w:tc>
          <w:tcPr>
            <w:tcW w:w="1913" w:type="dxa"/>
            <w:tcMar>
              <w:top w:w="0" w:type="dxa"/>
              <w:left w:w="0" w:type="dxa"/>
              <w:bottom w:w="0" w:type="dxa"/>
              <w:right w:w="0" w:type="dxa"/>
            </w:tcMar>
            <w:vAlign w:val="center"/>
          </w:tcPr>
          <w:p w14:paraId="2A41B826">
            <w:pPr>
              <w:spacing w:line="249" w:lineRule="exact"/>
              <w:jc w:val="center"/>
              <w:rPr>
                <w:rFonts w:ascii="宋体" w:hAnsi="宋体"/>
                <w:color w:val="auto"/>
                <w:szCs w:val="22"/>
                <w:highlight w:val="none"/>
              </w:rPr>
            </w:pPr>
            <w:r>
              <w:rPr>
                <w:rFonts w:hint="eastAsia" w:ascii="宋体" w:hAnsi="宋体" w:cs="宋体fal"/>
                <w:color w:val="auto"/>
                <w:spacing w:val="-6"/>
                <w:sz w:val="18"/>
                <w:highlight w:val="none"/>
              </w:rPr>
              <w:t>230</w:t>
            </w:r>
            <w:r>
              <w:rPr>
                <w:rFonts w:hint="eastAsia" w:ascii="宋体" w:hAnsi="宋体" w:cs="宋体fal"/>
                <w:color w:val="auto"/>
                <w:sz w:val="18"/>
                <w:highlight w:val="none"/>
              </w:rPr>
              <w:t>（</w:t>
            </w:r>
            <w:r>
              <w:rPr>
                <w:rFonts w:hint="eastAsia" w:ascii="宋体" w:hAnsi="宋体" w:cs="宋体fal"/>
                <w:color w:val="auto"/>
                <w:spacing w:val="-6"/>
                <w:sz w:val="18"/>
                <w:highlight w:val="none"/>
              </w:rPr>
              <w:t>300</w:t>
            </w:r>
            <w:r>
              <w:rPr>
                <w:rFonts w:hint="eastAsia" w:ascii="宋体" w:hAnsi="宋体" w:cs="宋体fal"/>
                <w:color w:val="auto"/>
                <w:sz w:val="18"/>
                <w:highlight w:val="none"/>
              </w:rPr>
              <w:t>）</w:t>
            </w:r>
          </w:p>
        </w:tc>
        <w:tc>
          <w:tcPr>
            <w:tcW w:w="1662" w:type="dxa"/>
            <w:tcMar>
              <w:top w:w="0" w:type="dxa"/>
              <w:left w:w="0" w:type="dxa"/>
              <w:bottom w:w="0" w:type="dxa"/>
              <w:right w:w="0" w:type="dxa"/>
            </w:tcMar>
            <w:vAlign w:val="center"/>
          </w:tcPr>
          <w:p w14:paraId="17283E7D">
            <w:pPr>
              <w:spacing w:line="249" w:lineRule="exact"/>
              <w:jc w:val="center"/>
              <w:rPr>
                <w:rFonts w:ascii="宋体" w:hAnsi="宋体"/>
                <w:color w:val="auto"/>
                <w:szCs w:val="22"/>
                <w:highlight w:val="none"/>
              </w:rPr>
            </w:pPr>
            <w:r>
              <w:rPr>
                <w:rFonts w:hint="eastAsia" w:ascii="宋体" w:hAnsi="宋体" w:cs="宋体fal"/>
                <w:color w:val="auto"/>
                <w:spacing w:val="-6"/>
                <w:sz w:val="18"/>
                <w:highlight w:val="none"/>
              </w:rPr>
              <w:t>170</w:t>
            </w:r>
            <w:r>
              <w:rPr>
                <w:rFonts w:hint="eastAsia" w:ascii="宋体" w:hAnsi="宋体" w:cs="宋体fal"/>
                <w:color w:val="auto"/>
                <w:sz w:val="18"/>
                <w:highlight w:val="none"/>
              </w:rPr>
              <w:t>（</w:t>
            </w:r>
            <w:r>
              <w:rPr>
                <w:rFonts w:hint="eastAsia" w:ascii="宋体" w:hAnsi="宋体" w:cs="宋体fal"/>
                <w:color w:val="auto"/>
                <w:spacing w:val="-6"/>
                <w:sz w:val="18"/>
                <w:highlight w:val="none"/>
              </w:rPr>
              <w:t>240</w:t>
            </w:r>
            <w:r>
              <w:rPr>
                <w:rFonts w:hint="eastAsia" w:ascii="宋体" w:hAnsi="宋体" w:cs="宋体fal"/>
                <w:color w:val="auto"/>
                <w:sz w:val="18"/>
                <w:highlight w:val="none"/>
              </w:rPr>
              <w:t>）</w:t>
            </w:r>
          </w:p>
        </w:tc>
      </w:tr>
      <w:tr w14:paraId="64CFC1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319" w:type="dxa"/>
            <w:gridSpan w:val="5"/>
            <w:tcMar>
              <w:top w:w="0" w:type="dxa"/>
              <w:left w:w="0" w:type="dxa"/>
              <w:bottom w:w="0" w:type="dxa"/>
              <w:right w:w="0" w:type="dxa"/>
            </w:tcMar>
            <w:vAlign w:val="center"/>
          </w:tcPr>
          <w:p w14:paraId="4368F7A2">
            <w:pPr>
              <w:pStyle w:val="205"/>
              <w:rPr>
                <w:rFonts w:hint="eastAsia" w:cs="宋体fal"/>
                <w:color w:val="auto"/>
                <w:spacing w:val="-6"/>
                <w:highlight w:val="none"/>
              </w:rPr>
            </w:pPr>
            <w:r>
              <w:rPr>
                <w:rFonts w:hint="eastAsia"/>
                <w:color w:val="auto"/>
                <w:highlight w:val="none"/>
              </w:rPr>
              <w:t>括号中为行车环境复杂、路侧出口提示信息较多时应采取的视距值。</w:t>
            </w:r>
          </w:p>
        </w:tc>
      </w:tr>
    </w:tbl>
    <w:p w14:paraId="0F99A6C6">
      <w:pPr>
        <w:pStyle w:val="191"/>
        <w:rPr>
          <w:rFonts w:hint="eastAsia"/>
          <w:color w:val="auto"/>
          <w:highlight w:val="none"/>
        </w:rPr>
      </w:pPr>
      <w:r>
        <w:rPr>
          <w:rFonts w:hint="eastAsia"/>
          <w:color w:val="auto"/>
          <w:highlight w:val="none"/>
        </w:rPr>
        <w:t>互通式立体交叉应对可能存在视距不良的路段和区域，进行视距检验。不符合对应的视距要求时，应采取相应的技术和工程措施予以改善。</w:t>
      </w:r>
    </w:p>
    <w:p w14:paraId="4FE388A0">
      <w:pPr>
        <w:pStyle w:val="191"/>
        <w:rPr>
          <w:rFonts w:hint="eastAsia"/>
          <w:color w:val="auto"/>
          <w:highlight w:val="none"/>
        </w:rPr>
      </w:pPr>
      <w:r>
        <w:rPr>
          <w:rFonts w:hint="eastAsia"/>
          <w:color w:val="auto"/>
          <w:highlight w:val="none"/>
        </w:rPr>
        <w:t>互通式立体交叉桥墩设置应符合下列要求：</w:t>
      </w:r>
    </w:p>
    <w:p w14:paraId="4C29D6F2">
      <w:pPr>
        <w:pStyle w:val="200"/>
        <w:numPr>
          <w:ilvl w:val="0"/>
          <w:numId w:val="78"/>
        </w:numPr>
        <w:rPr>
          <w:rFonts w:hint="eastAsia"/>
          <w:color w:val="auto"/>
          <w:highlight w:val="none"/>
        </w:rPr>
      </w:pPr>
      <w:r>
        <w:rPr>
          <w:rFonts w:hint="eastAsia"/>
          <w:color w:val="auto"/>
          <w:highlight w:val="none"/>
        </w:rPr>
        <w:t>互通式立体交叉桥墩设置在公路建筑控制区或公路用地范围内的，应进行设计论证；</w:t>
      </w:r>
    </w:p>
    <w:p w14:paraId="57F7DFEF">
      <w:pPr>
        <w:pStyle w:val="200"/>
        <w:rPr>
          <w:rFonts w:hint="eastAsia"/>
          <w:color w:val="auto"/>
          <w:highlight w:val="none"/>
        </w:rPr>
      </w:pPr>
      <w:r>
        <w:rPr>
          <w:rFonts w:hint="eastAsia"/>
          <w:color w:val="auto"/>
          <w:highlight w:val="none"/>
        </w:rPr>
        <w:t>互通</w:t>
      </w:r>
      <w:r>
        <w:rPr>
          <w:rFonts w:hint="eastAsia"/>
          <w:color w:val="auto"/>
          <w:spacing w:val="2"/>
          <w:highlight w:val="none"/>
        </w:rPr>
        <w:t>式立体交叉主线和匝道桥梁跨越四车道、六车道的高速公路和</w:t>
      </w:r>
      <w:r>
        <w:rPr>
          <w:rFonts w:hint="eastAsia"/>
          <w:color w:val="auto"/>
          <w:highlight w:val="none"/>
        </w:rPr>
        <w:t>四车道、六车道的一级公路时，不应在中央分隔带上设置中墩。跨越八车道及以上的高速公路和八车道及以上的一级公路时，不宜在中央分隔带上设置中墩，条件受限必须设置中墩时，中墩两侧应设置满足规范要求防撞等级的护栏，并预留护栏变形空间。</w:t>
      </w:r>
    </w:p>
    <w:p w14:paraId="3EA60B46">
      <w:pPr>
        <w:pStyle w:val="191"/>
        <w:rPr>
          <w:rFonts w:hint="eastAsia"/>
          <w:color w:val="auto"/>
          <w:highlight w:val="none"/>
        </w:rPr>
      </w:pPr>
      <w:r>
        <w:rPr>
          <w:rFonts w:hint="eastAsia"/>
          <w:color w:val="auto"/>
          <w:highlight w:val="none"/>
        </w:rPr>
        <w:t>互通式立体交叉主线和匝道桥梁桥墩与被跨越公路之间应留有足够的预留空间，满足公路远期拓宽改建的要</w:t>
      </w:r>
      <w:r>
        <w:rPr>
          <w:rFonts w:hint="eastAsia"/>
          <w:color w:val="auto"/>
          <w:highlight w:val="none"/>
          <w:lang w:val="en-US" w:eastAsia="zh-CN"/>
        </w:rPr>
        <w:t>求</w:t>
      </w:r>
      <w:r>
        <w:rPr>
          <w:rFonts w:hint="eastAsia"/>
          <w:color w:val="auto"/>
          <w:highlight w:val="none"/>
        </w:rPr>
        <w:t>。</w:t>
      </w:r>
    </w:p>
    <w:p w14:paraId="6BE078DA">
      <w:pPr>
        <w:pStyle w:val="191"/>
        <w:rPr>
          <w:rFonts w:hint="eastAsia"/>
          <w:color w:val="auto"/>
          <w:highlight w:val="none"/>
        </w:rPr>
      </w:pPr>
      <w:r>
        <w:rPr>
          <w:rFonts w:hint="eastAsia"/>
          <w:color w:val="auto"/>
          <w:highlight w:val="none"/>
        </w:rPr>
        <w:t>互通式立体交叉主线和匝道桥梁还应符合 5.4 的相关要求。</w:t>
      </w:r>
    </w:p>
    <w:p w14:paraId="5D070206">
      <w:pPr>
        <w:pStyle w:val="191"/>
        <w:rPr>
          <w:rFonts w:hint="eastAsia"/>
          <w:color w:val="auto"/>
          <w:highlight w:val="none"/>
        </w:rPr>
      </w:pPr>
      <w:r>
        <w:rPr>
          <w:rFonts w:hint="eastAsia"/>
          <w:color w:val="auto"/>
          <w:highlight w:val="none"/>
        </w:rPr>
        <w:t>既有公路增设互通式立体交叉应设置单一出口和单一入口，避免出现连续出口和入口，若必须设置，应留有足够距离设置出口预告标志和设置完善的安全保障措施，并对交织段的通行能力进行验算。</w:t>
      </w:r>
    </w:p>
    <w:p w14:paraId="13B1A2F7">
      <w:pPr>
        <w:pStyle w:val="191"/>
        <w:rPr>
          <w:rFonts w:hint="eastAsia"/>
          <w:color w:val="auto"/>
          <w:highlight w:val="none"/>
        </w:rPr>
      </w:pPr>
      <w:r>
        <w:rPr>
          <w:rFonts w:hint="eastAsia"/>
          <w:color w:val="auto"/>
          <w:highlight w:val="none"/>
        </w:rPr>
        <w:t>新增匝道接入既有公路时应优先考虑右出右进的方式。</w:t>
      </w:r>
    </w:p>
    <w:p w14:paraId="04567459">
      <w:pPr>
        <w:pStyle w:val="191"/>
        <w:rPr>
          <w:rFonts w:hint="eastAsia"/>
          <w:color w:val="auto"/>
          <w:highlight w:val="none"/>
        </w:rPr>
      </w:pPr>
      <w:r>
        <w:rPr>
          <w:rFonts w:hint="eastAsia"/>
          <w:color w:val="auto"/>
          <w:highlight w:val="none"/>
        </w:rPr>
        <w:t>新增互通式立体交叉应优先保证既有公路的安全和畅通。</w:t>
      </w:r>
    </w:p>
    <w:p w14:paraId="41C3D059">
      <w:pPr>
        <w:pStyle w:val="191"/>
        <w:rPr>
          <w:rFonts w:hint="eastAsia"/>
          <w:color w:val="auto"/>
          <w:highlight w:val="none"/>
        </w:rPr>
      </w:pPr>
      <w:r>
        <w:rPr>
          <w:rFonts w:hint="eastAsia"/>
          <w:color w:val="auto"/>
          <w:highlight w:val="none"/>
        </w:rPr>
        <w:t>新增互通式立体交叉出、入口匝道应在新增出、入口前设置限速及施工区标志，其作业控制区长度满足JTG H30相关规定。</w:t>
      </w:r>
    </w:p>
    <w:p w14:paraId="03F1C1FA">
      <w:pPr>
        <w:pStyle w:val="191"/>
        <w:rPr>
          <w:rFonts w:hint="eastAsia"/>
          <w:color w:val="auto"/>
          <w:highlight w:val="none"/>
        </w:rPr>
      </w:pPr>
      <w:r>
        <w:rPr>
          <w:rFonts w:hint="eastAsia"/>
          <w:color w:val="auto"/>
          <w:highlight w:val="none"/>
        </w:rPr>
        <w:t>新增互通式立体交叉出、入口匝道应保证既有公路排水系统不被破坏，需要改变既有排水系统的，不应降低原排水系统排水能力。</w:t>
      </w:r>
    </w:p>
    <w:p w14:paraId="550F39FF">
      <w:pPr>
        <w:pStyle w:val="191"/>
        <w:rPr>
          <w:rFonts w:hint="eastAsia"/>
          <w:color w:val="auto"/>
          <w:highlight w:val="none"/>
        </w:rPr>
      </w:pPr>
      <w:r>
        <w:rPr>
          <w:rFonts w:hint="eastAsia"/>
          <w:color w:val="auto"/>
          <w:highlight w:val="none"/>
        </w:rPr>
        <w:t>既有互通匝道改建时宜进行通行能力分析，做好施工作业警示预告和限速管理。</w:t>
      </w:r>
    </w:p>
    <w:p w14:paraId="2F0ECD2F">
      <w:pPr>
        <w:pStyle w:val="131"/>
        <w:spacing w:before="156" w:after="156"/>
        <w:rPr>
          <w:rFonts w:hint="eastAsia"/>
          <w:color w:val="auto"/>
          <w:highlight w:val="none"/>
        </w:rPr>
      </w:pPr>
      <w:bookmarkStart w:id="102" w:name="_Toc19220"/>
      <w:r>
        <w:rPr>
          <w:rFonts w:hint="eastAsia"/>
          <w:color w:val="auto"/>
          <w:highlight w:val="none"/>
        </w:rPr>
        <w:t>施工要求</w:t>
      </w:r>
      <w:bookmarkEnd w:id="102"/>
    </w:p>
    <w:p w14:paraId="267B1FB9">
      <w:pPr>
        <w:pStyle w:val="191"/>
        <w:rPr>
          <w:rFonts w:hint="eastAsia"/>
          <w:color w:val="auto"/>
          <w:highlight w:val="none"/>
        </w:rPr>
      </w:pPr>
      <w:r>
        <w:rPr>
          <w:rFonts w:hint="eastAsia"/>
          <w:color w:val="auto"/>
          <w:highlight w:val="none"/>
        </w:rPr>
        <w:t>专项施工方案应根据施工图设计，结合设置互通式立体交叉处的地形地貌、交通流量、施工季节等具体情况编制。</w:t>
      </w:r>
    </w:p>
    <w:p w14:paraId="37F5D4FD">
      <w:pPr>
        <w:pStyle w:val="191"/>
        <w:rPr>
          <w:rFonts w:hint="eastAsia"/>
          <w:color w:val="auto"/>
          <w:highlight w:val="none"/>
        </w:rPr>
      </w:pPr>
      <w:r>
        <w:rPr>
          <w:rFonts w:hint="eastAsia"/>
          <w:color w:val="auto"/>
          <w:highlight w:val="none"/>
        </w:rPr>
        <w:t>互通式立体交叉主线和匝道上跨既有公路的桥梁施工按5.4.2条执行。</w:t>
      </w:r>
    </w:p>
    <w:p w14:paraId="38AF9130">
      <w:pPr>
        <w:pStyle w:val="191"/>
        <w:rPr>
          <w:rFonts w:hint="eastAsia"/>
          <w:color w:val="auto"/>
          <w:highlight w:val="none"/>
        </w:rPr>
      </w:pPr>
      <w:r>
        <w:rPr>
          <w:rFonts w:hint="eastAsia"/>
          <w:color w:val="auto"/>
          <w:highlight w:val="none"/>
        </w:rPr>
        <w:t>互通式立体交叉主线和匝道下穿既有公路桥梁施工按6.3.2、6.4.2、6.5.2条执行。</w:t>
      </w:r>
    </w:p>
    <w:p w14:paraId="4114703D">
      <w:pPr>
        <w:pStyle w:val="191"/>
        <w:rPr>
          <w:rFonts w:hint="eastAsia"/>
          <w:color w:val="auto"/>
          <w:highlight w:val="none"/>
        </w:rPr>
      </w:pPr>
      <w:r>
        <w:rPr>
          <w:rFonts w:hint="eastAsia"/>
          <w:color w:val="auto"/>
          <w:highlight w:val="none"/>
        </w:rPr>
        <w:t>互通式立体交叉主线和匝道接入既有公路的施工接7.1.2条执行。</w:t>
      </w:r>
    </w:p>
    <w:p w14:paraId="446976EB">
      <w:pPr>
        <w:pStyle w:val="130"/>
        <w:spacing w:before="312" w:after="312"/>
        <w:rPr>
          <w:rFonts w:hint="eastAsia"/>
          <w:color w:val="auto"/>
          <w:highlight w:val="none"/>
        </w:rPr>
      </w:pPr>
      <w:bookmarkStart w:id="103" w:name="_Toc19918"/>
      <w:r>
        <w:rPr>
          <w:rFonts w:hint="eastAsia"/>
          <w:color w:val="auto"/>
          <w:highlight w:val="none"/>
        </w:rPr>
        <w:t>涉路施工交通组织设计与临时道路</w:t>
      </w:r>
      <w:bookmarkEnd w:id="103"/>
    </w:p>
    <w:p w14:paraId="48CDEB72">
      <w:pPr>
        <w:pStyle w:val="131"/>
        <w:spacing w:before="156" w:after="156"/>
        <w:rPr>
          <w:rFonts w:hint="eastAsia"/>
          <w:color w:val="auto"/>
          <w:highlight w:val="none"/>
        </w:rPr>
      </w:pPr>
      <w:bookmarkStart w:id="104" w:name="_Toc5780"/>
      <w:r>
        <w:rPr>
          <w:rFonts w:hint="eastAsia"/>
          <w:color w:val="auto"/>
          <w:highlight w:val="none"/>
        </w:rPr>
        <w:t>涉路施工交通组织设计</w:t>
      </w:r>
      <w:bookmarkEnd w:id="104"/>
    </w:p>
    <w:p w14:paraId="6E24A771">
      <w:pPr>
        <w:pStyle w:val="191"/>
        <w:rPr>
          <w:rFonts w:hint="eastAsia"/>
          <w:color w:val="auto"/>
          <w:highlight w:val="none"/>
        </w:rPr>
      </w:pPr>
      <w:r>
        <w:rPr>
          <w:rFonts w:hint="eastAsia"/>
          <w:color w:val="auto"/>
          <w:highlight w:val="none"/>
        </w:rPr>
        <w:t>占用公路路面（含桥面）及上方空间或夜间在公路用地范围内的涉路施工作业，应进行施工交通组织设计。</w:t>
      </w:r>
    </w:p>
    <w:p w14:paraId="7276399A">
      <w:pPr>
        <w:pStyle w:val="191"/>
        <w:rPr>
          <w:rFonts w:hint="eastAsia"/>
          <w:color w:val="auto"/>
          <w:highlight w:val="none"/>
        </w:rPr>
      </w:pPr>
      <w:r>
        <w:rPr>
          <w:rFonts w:hint="eastAsia"/>
          <w:color w:val="auto"/>
          <w:highlight w:val="none"/>
        </w:rPr>
        <w:t>涉路施工交通组织设计应遵循布置合理、管控有效、安全可靠、便于实施的原则进行，并应符合GB 5768.4和JTG H30的有关规定。</w:t>
      </w:r>
    </w:p>
    <w:p w14:paraId="0E1191B0">
      <w:pPr>
        <w:pStyle w:val="191"/>
        <w:rPr>
          <w:rFonts w:hint="eastAsia"/>
          <w:color w:val="auto"/>
          <w:highlight w:val="none"/>
        </w:rPr>
      </w:pPr>
      <w:r>
        <w:rPr>
          <w:rFonts w:hint="eastAsia"/>
          <w:color w:val="auto"/>
          <w:highlight w:val="none"/>
        </w:rPr>
        <w:t>全幅封闭的涉路施工交通组织设计应符合下列规定：</w:t>
      </w:r>
    </w:p>
    <w:p w14:paraId="5987B144">
      <w:pPr>
        <w:pStyle w:val="200"/>
        <w:numPr>
          <w:ilvl w:val="0"/>
          <w:numId w:val="79"/>
        </w:numPr>
        <w:rPr>
          <w:rFonts w:hint="eastAsia"/>
          <w:color w:val="auto"/>
          <w:highlight w:val="none"/>
        </w:rPr>
      </w:pPr>
      <w:r>
        <w:rPr>
          <w:rFonts w:hint="eastAsia"/>
          <w:color w:val="auto"/>
          <w:highlight w:val="none"/>
        </w:rPr>
        <w:t>各级公路不宜采用全幅封闭的涉路施工交通组织设计；</w:t>
      </w:r>
    </w:p>
    <w:p w14:paraId="6FA5A923">
      <w:pPr>
        <w:pStyle w:val="200"/>
        <w:rPr>
          <w:rFonts w:hint="eastAsia"/>
          <w:color w:val="auto"/>
          <w:highlight w:val="none"/>
        </w:rPr>
      </w:pPr>
      <w:r>
        <w:rPr>
          <w:rFonts w:hint="eastAsia"/>
          <w:color w:val="auto"/>
          <w:highlight w:val="none"/>
        </w:rPr>
        <w:t>全幅封闭的涉路施工交通组织设计应包含绕行方案或者临时道路用于替代全幅封闭道路的方案，临时道路的规定按12.2执行；</w:t>
      </w:r>
    </w:p>
    <w:p w14:paraId="623BED86">
      <w:pPr>
        <w:pStyle w:val="200"/>
        <w:rPr>
          <w:rFonts w:hint="eastAsia"/>
          <w:color w:val="auto"/>
          <w:highlight w:val="none"/>
        </w:rPr>
      </w:pPr>
      <w:r>
        <w:rPr>
          <w:rFonts w:hint="eastAsia"/>
          <w:color w:val="auto"/>
          <w:highlight w:val="none"/>
        </w:rPr>
        <w:t>全幅封闭的涉路施工交通组织设计应在分流处前显著位置进行预告。</w:t>
      </w:r>
    </w:p>
    <w:p w14:paraId="28B064C0">
      <w:pPr>
        <w:pStyle w:val="191"/>
        <w:rPr>
          <w:rFonts w:hint="eastAsia"/>
          <w:color w:val="auto"/>
          <w:highlight w:val="none"/>
        </w:rPr>
      </w:pPr>
      <w:r>
        <w:rPr>
          <w:rFonts w:hint="eastAsia"/>
          <w:color w:val="auto"/>
          <w:highlight w:val="none"/>
        </w:rPr>
        <w:t>半幅封闭的涉路施工交通组织设计应符合下列规定：</w:t>
      </w:r>
    </w:p>
    <w:p w14:paraId="03BA3323">
      <w:pPr>
        <w:pStyle w:val="200"/>
        <w:numPr>
          <w:ilvl w:val="0"/>
          <w:numId w:val="80"/>
        </w:numPr>
        <w:rPr>
          <w:rFonts w:hint="eastAsia"/>
          <w:color w:val="auto"/>
          <w:highlight w:val="none"/>
        </w:rPr>
      </w:pPr>
      <w:r>
        <w:rPr>
          <w:rFonts w:hint="eastAsia"/>
          <w:color w:val="auto"/>
          <w:highlight w:val="none"/>
        </w:rPr>
        <w:t>采用半幅封闭的涉路施工交通组织设计时，宜设置临时道路，供被封闭的半幅道路通行，以保证通行能力和服务水平，交通繁忙路段不宜采用半幅双向通行，当条件受限时，可采用半幅双向通行；</w:t>
      </w:r>
    </w:p>
    <w:p w14:paraId="59FAFFDD">
      <w:pPr>
        <w:pStyle w:val="200"/>
        <w:rPr>
          <w:rFonts w:hint="eastAsia"/>
          <w:color w:val="auto"/>
          <w:highlight w:val="none"/>
        </w:rPr>
      </w:pPr>
      <w:r>
        <w:rPr>
          <w:rFonts w:hint="eastAsia"/>
          <w:color w:val="auto"/>
          <w:highlight w:val="none"/>
        </w:rPr>
        <w:t>涉</w:t>
      </w:r>
      <w:r>
        <w:rPr>
          <w:rFonts w:hint="eastAsia"/>
          <w:color w:val="auto"/>
          <w:spacing w:val="-8"/>
          <w:highlight w:val="none"/>
        </w:rPr>
        <w:t>路施工作业期间服务水平可在现有高峰小时服务水平基础之上降低一级，但最低不应低于四级；</w:t>
      </w:r>
    </w:p>
    <w:p w14:paraId="6F33C411">
      <w:pPr>
        <w:pStyle w:val="200"/>
        <w:rPr>
          <w:rFonts w:hint="eastAsia"/>
          <w:color w:val="auto"/>
          <w:highlight w:val="none"/>
        </w:rPr>
      </w:pPr>
      <w:r>
        <w:rPr>
          <w:rFonts w:hint="eastAsia"/>
          <w:color w:val="auto"/>
          <w:highlight w:val="none"/>
        </w:rPr>
        <w:t>半幅双向通行时，宜采用设施隔离设施分隔对向车辆；</w:t>
      </w:r>
    </w:p>
    <w:p w14:paraId="1CE5BDB5">
      <w:pPr>
        <w:pStyle w:val="200"/>
        <w:rPr>
          <w:rFonts w:hint="eastAsia"/>
          <w:color w:val="auto"/>
          <w:highlight w:val="none"/>
        </w:rPr>
      </w:pPr>
      <w:r>
        <w:rPr>
          <w:rFonts w:hint="eastAsia"/>
          <w:color w:val="auto"/>
          <w:highlight w:val="none"/>
        </w:rPr>
        <w:t>大型车行驶困难时，应在分流处前显著位置设置大型车绕行标志。</w:t>
      </w:r>
    </w:p>
    <w:p w14:paraId="69D4EA38">
      <w:pPr>
        <w:pStyle w:val="191"/>
        <w:rPr>
          <w:rFonts w:hint="eastAsia"/>
          <w:color w:val="auto"/>
          <w:highlight w:val="none"/>
        </w:rPr>
      </w:pPr>
      <w:r>
        <w:rPr>
          <w:rFonts w:hint="eastAsia"/>
          <w:color w:val="auto"/>
          <w:highlight w:val="none"/>
        </w:rPr>
        <w:t>封闭部分路面的涉路施工交通组织设计应符合下列规定：</w:t>
      </w:r>
    </w:p>
    <w:p w14:paraId="7D06871F">
      <w:pPr>
        <w:pStyle w:val="200"/>
        <w:numPr>
          <w:ilvl w:val="0"/>
          <w:numId w:val="81"/>
        </w:numPr>
        <w:rPr>
          <w:rFonts w:hint="eastAsia"/>
          <w:color w:val="auto"/>
          <w:highlight w:val="none"/>
        </w:rPr>
      </w:pPr>
      <w:r>
        <w:rPr>
          <w:rFonts w:hint="eastAsia"/>
          <w:color w:val="auto"/>
          <w:highlight w:val="none"/>
        </w:rPr>
        <w:t>涉路施工作业期间服务水平可在现有高峰小时服务水平基础之上降低一级，但最低不应低于四级；</w:t>
      </w:r>
    </w:p>
    <w:p w14:paraId="10272756">
      <w:pPr>
        <w:pStyle w:val="200"/>
        <w:rPr>
          <w:rFonts w:hint="eastAsia"/>
          <w:color w:val="auto"/>
          <w:highlight w:val="none"/>
        </w:rPr>
      </w:pPr>
      <w:r>
        <w:rPr>
          <w:rFonts w:hint="eastAsia"/>
          <w:color w:val="auto"/>
          <w:highlight w:val="none"/>
        </w:rPr>
        <w:t>大型车行驶困难时，应在分流处前显著位置设置大型车绕行标志。</w:t>
      </w:r>
    </w:p>
    <w:p w14:paraId="38A20448">
      <w:pPr>
        <w:pStyle w:val="191"/>
        <w:rPr>
          <w:rFonts w:hint="eastAsia"/>
          <w:color w:val="auto"/>
          <w:highlight w:val="none"/>
        </w:rPr>
      </w:pPr>
      <w:r>
        <w:rPr>
          <w:rFonts w:hint="eastAsia"/>
          <w:color w:val="auto"/>
          <w:highlight w:val="none"/>
        </w:rPr>
        <w:t>绕行预告标志、分流预告标志的版面应符合相关标准、规范的要求，内容应包含：绕行分流实施期限、绕行分流节点的名称、绕行分流里程等重要信息。</w:t>
      </w:r>
    </w:p>
    <w:p w14:paraId="4FB761BE">
      <w:pPr>
        <w:pStyle w:val="191"/>
        <w:rPr>
          <w:rFonts w:hint="eastAsia"/>
          <w:color w:val="auto"/>
          <w:highlight w:val="none"/>
        </w:rPr>
      </w:pPr>
      <w:r>
        <w:rPr>
          <w:rFonts w:hint="eastAsia"/>
          <w:color w:val="auto"/>
          <w:highlight w:val="none"/>
        </w:rPr>
        <w:t>公路上方或路侧用地范围内不占用路面的涉路施工交通组织设计应符合下列规定：</w:t>
      </w:r>
    </w:p>
    <w:p w14:paraId="48827206">
      <w:pPr>
        <w:pStyle w:val="200"/>
        <w:numPr>
          <w:ilvl w:val="0"/>
          <w:numId w:val="82"/>
        </w:numPr>
        <w:rPr>
          <w:rFonts w:hint="eastAsia"/>
          <w:color w:val="auto"/>
          <w:highlight w:val="none"/>
        </w:rPr>
      </w:pPr>
      <w:r>
        <w:rPr>
          <w:rFonts w:hint="eastAsia"/>
          <w:color w:val="auto"/>
          <w:highlight w:val="none"/>
        </w:rPr>
        <w:t>公路上方或路侧用地范围内不占用路面的涉路施工交通组织设计应在施工区前2000m、1000m、500m位置的道路两侧设置提示、警示标志，提醒司机安全通过；</w:t>
      </w:r>
    </w:p>
    <w:p w14:paraId="1ACB9643">
      <w:pPr>
        <w:pStyle w:val="200"/>
        <w:rPr>
          <w:rFonts w:hint="eastAsia"/>
          <w:color w:val="auto"/>
          <w:highlight w:val="none"/>
        </w:rPr>
      </w:pPr>
      <w:r>
        <w:rPr>
          <w:rFonts w:hint="eastAsia"/>
          <w:color w:val="auto"/>
          <w:highlight w:val="none"/>
        </w:rPr>
        <w:t>结构（落地防护棚、现浇承重支架）或设施（挂篮、围挡）迎车方向应设置立面标记。</w:t>
      </w:r>
    </w:p>
    <w:p w14:paraId="4DB7045F">
      <w:pPr>
        <w:pStyle w:val="191"/>
        <w:rPr>
          <w:rFonts w:hint="eastAsia"/>
          <w:color w:val="auto"/>
          <w:highlight w:val="none"/>
        </w:rPr>
      </w:pPr>
      <w:r>
        <w:rPr>
          <w:rFonts w:hint="eastAsia"/>
          <w:color w:val="auto"/>
          <w:highlight w:val="none"/>
        </w:rPr>
        <w:t>城镇段的涉路施工交通组织设计应包含行人和非机动车交通组织设计。</w:t>
      </w:r>
    </w:p>
    <w:p w14:paraId="1CC1FD45">
      <w:pPr>
        <w:pStyle w:val="191"/>
        <w:rPr>
          <w:rFonts w:hint="eastAsia"/>
          <w:color w:val="auto"/>
          <w:highlight w:val="none"/>
        </w:rPr>
      </w:pPr>
      <w:r>
        <w:rPr>
          <w:rFonts w:hint="eastAsia"/>
          <w:color w:val="auto"/>
          <w:highlight w:val="none"/>
        </w:rPr>
        <w:t>涉路施工交通组织设计应考虑节假日车流量高峰期，实施交通组织的时间宜避开节假日车流量高峰期。</w:t>
      </w:r>
    </w:p>
    <w:p w14:paraId="3AF10DF7">
      <w:pPr>
        <w:pStyle w:val="191"/>
        <w:rPr>
          <w:rFonts w:hint="eastAsia"/>
          <w:color w:val="auto"/>
          <w:highlight w:val="none"/>
        </w:rPr>
      </w:pPr>
      <w:r>
        <w:rPr>
          <w:rFonts w:hint="eastAsia"/>
          <w:color w:val="auto"/>
          <w:highlight w:val="none"/>
        </w:rPr>
        <w:t>涉路施工交通组织设计宜结合施工进度划分为多阶段，并进行动态调整。</w:t>
      </w:r>
    </w:p>
    <w:p w14:paraId="7D9B1FAB">
      <w:pPr>
        <w:pStyle w:val="131"/>
        <w:spacing w:before="156" w:after="156"/>
        <w:rPr>
          <w:rFonts w:hint="eastAsia"/>
          <w:color w:val="auto"/>
          <w:highlight w:val="none"/>
        </w:rPr>
      </w:pPr>
      <w:bookmarkStart w:id="105" w:name="_Toc15190"/>
      <w:r>
        <w:rPr>
          <w:rFonts w:hint="eastAsia"/>
          <w:color w:val="auto"/>
          <w:highlight w:val="none"/>
        </w:rPr>
        <w:t>临时道路</w:t>
      </w:r>
      <w:bookmarkEnd w:id="105"/>
    </w:p>
    <w:p w14:paraId="42693ECF">
      <w:pPr>
        <w:pStyle w:val="191"/>
        <w:rPr>
          <w:rFonts w:hint="eastAsia"/>
          <w:color w:val="auto"/>
          <w:highlight w:val="none"/>
        </w:rPr>
      </w:pPr>
      <w:r>
        <w:rPr>
          <w:rFonts w:hint="eastAsia"/>
          <w:color w:val="auto"/>
          <w:highlight w:val="none"/>
        </w:rPr>
        <w:t>涉路施工应减少对既有公路通行的影响，尽量避免中断交通，必要时可采用绕行方案，条件受限时，也可设置临时道路通行。</w:t>
      </w:r>
    </w:p>
    <w:p w14:paraId="7463234E">
      <w:pPr>
        <w:pStyle w:val="191"/>
        <w:rPr>
          <w:rFonts w:hint="eastAsia"/>
          <w:color w:val="auto"/>
          <w:highlight w:val="none"/>
        </w:rPr>
      </w:pPr>
      <w:r>
        <w:rPr>
          <w:rFonts w:hint="eastAsia"/>
          <w:color w:val="auto"/>
          <w:highlight w:val="none"/>
        </w:rPr>
        <w:t>临时道路的设计资质和设计流程应按公路行业的要求进行。</w:t>
      </w:r>
    </w:p>
    <w:p w14:paraId="211D36AA">
      <w:pPr>
        <w:pStyle w:val="191"/>
        <w:rPr>
          <w:rFonts w:hint="eastAsia"/>
          <w:color w:val="auto"/>
          <w:highlight w:val="none"/>
        </w:rPr>
      </w:pPr>
      <w:r>
        <w:rPr>
          <w:rFonts w:hint="eastAsia"/>
          <w:color w:val="auto"/>
          <w:highlight w:val="none"/>
        </w:rPr>
        <w:t>高速公路的临时道路应符合下列规定：</w:t>
      </w:r>
    </w:p>
    <w:p w14:paraId="71AEBE4A">
      <w:pPr>
        <w:pStyle w:val="200"/>
        <w:numPr>
          <w:ilvl w:val="0"/>
          <w:numId w:val="83"/>
        </w:numPr>
        <w:rPr>
          <w:rFonts w:hint="eastAsia"/>
          <w:color w:val="auto"/>
          <w:highlight w:val="none"/>
        </w:rPr>
      </w:pPr>
      <w:r>
        <w:rPr>
          <w:rFonts w:hint="eastAsia"/>
          <w:color w:val="auto"/>
          <w:highlight w:val="none"/>
        </w:rPr>
        <w:t>高速公路的临时道路视两侧场地条件，可在公路两侧设置或单侧设置；</w:t>
      </w:r>
    </w:p>
    <w:p w14:paraId="41C5D1D1">
      <w:pPr>
        <w:pStyle w:val="200"/>
        <w:rPr>
          <w:rFonts w:hint="eastAsia"/>
          <w:color w:val="auto"/>
          <w:highlight w:val="none"/>
        </w:rPr>
      </w:pPr>
      <w:r>
        <w:rPr>
          <w:rFonts w:hint="eastAsia"/>
          <w:color w:val="auto"/>
          <w:highlight w:val="none"/>
        </w:rPr>
        <w:t>临时道路的设计速度一般不小于80km/h，地形受限时设计速度不宜小于 60km/h，特殊情况下不低于40km/h；道路应进行通行能力、运行速度和服务水平验算；</w:t>
      </w:r>
    </w:p>
    <w:p w14:paraId="24FCF1E5">
      <w:pPr>
        <w:pStyle w:val="200"/>
        <w:rPr>
          <w:rFonts w:hint="eastAsia"/>
          <w:color w:val="auto"/>
          <w:highlight w:val="none"/>
        </w:rPr>
      </w:pPr>
      <w:r>
        <w:rPr>
          <w:rFonts w:hint="eastAsia"/>
          <w:color w:val="auto"/>
          <w:highlight w:val="none"/>
        </w:rPr>
        <w:t>临时道路</w:t>
      </w:r>
      <w:r>
        <w:rPr>
          <w:rFonts w:hint="eastAsia"/>
          <w:color w:val="auto"/>
          <w:spacing w:val="3"/>
          <w:highlight w:val="none"/>
        </w:rPr>
        <w:t>车道数一般不</w:t>
      </w:r>
      <w:r>
        <w:rPr>
          <w:rFonts w:hint="eastAsia"/>
          <w:color w:val="auto"/>
          <w:highlight w:val="none"/>
        </w:rPr>
        <w:t>少于双向4车道，整体式路基最小宽度不小于20.5m，分离式路基最小宽度不小于10.75m；</w:t>
      </w:r>
    </w:p>
    <w:p w14:paraId="534F2DCB">
      <w:pPr>
        <w:pStyle w:val="200"/>
        <w:rPr>
          <w:rFonts w:hint="eastAsia"/>
          <w:color w:val="auto"/>
          <w:highlight w:val="none"/>
        </w:rPr>
      </w:pPr>
      <w:r>
        <w:rPr>
          <w:rFonts w:hint="eastAsia"/>
          <w:color w:val="auto"/>
          <w:highlight w:val="none"/>
        </w:rPr>
        <w:t>临时道路平纵线形指标、路面结构、路侧护栏等技术标准不低于相应时速的一级公路；</w:t>
      </w:r>
    </w:p>
    <w:p w14:paraId="13D29957">
      <w:pPr>
        <w:pStyle w:val="200"/>
        <w:rPr>
          <w:rFonts w:hint="eastAsia"/>
          <w:color w:val="auto"/>
          <w:highlight w:val="none"/>
        </w:rPr>
      </w:pPr>
      <w:r>
        <w:rPr>
          <w:rFonts w:hint="eastAsia"/>
          <w:color w:val="auto"/>
          <w:highlight w:val="none"/>
        </w:rPr>
        <w:t>临时道路中央分隔带及护栏参考一级公路设置，临时桥涵设计荷载采用公路-Ⅰ级，路侧设隔离栅封闭。</w:t>
      </w:r>
    </w:p>
    <w:p w14:paraId="13C70641">
      <w:pPr>
        <w:pStyle w:val="191"/>
        <w:rPr>
          <w:rFonts w:hint="eastAsia"/>
          <w:color w:val="auto"/>
          <w:highlight w:val="none"/>
        </w:rPr>
      </w:pPr>
      <w:r>
        <w:rPr>
          <w:rFonts w:hint="eastAsia"/>
          <w:color w:val="auto"/>
          <w:highlight w:val="none"/>
        </w:rPr>
        <w:t>一级公路的临时道路应满足下列规定：</w:t>
      </w:r>
    </w:p>
    <w:p w14:paraId="13C705B4">
      <w:pPr>
        <w:pStyle w:val="200"/>
        <w:numPr>
          <w:ilvl w:val="0"/>
          <w:numId w:val="84"/>
        </w:numPr>
        <w:rPr>
          <w:rFonts w:hint="eastAsia"/>
          <w:color w:val="auto"/>
          <w:highlight w:val="none"/>
        </w:rPr>
      </w:pPr>
      <w:r>
        <w:rPr>
          <w:rFonts w:hint="eastAsia"/>
          <w:color w:val="auto"/>
          <w:highlight w:val="none"/>
        </w:rPr>
        <w:t>一级公路的临时道路视两侧场地条件，可在公路两侧设置或单侧设置；</w:t>
      </w:r>
    </w:p>
    <w:p w14:paraId="111DFC51">
      <w:pPr>
        <w:pStyle w:val="200"/>
        <w:rPr>
          <w:rFonts w:hint="eastAsia"/>
          <w:color w:val="auto"/>
          <w:highlight w:val="none"/>
        </w:rPr>
      </w:pPr>
      <w:r>
        <w:rPr>
          <w:rFonts w:hint="eastAsia"/>
          <w:color w:val="auto"/>
          <w:highlight w:val="none"/>
        </w:rPr>
        <w:t>临时道路的设计速度一般不小于60km/h，地形受限时，设计速度可采用 40km/h；道路应进行通行能力、运行速度和服务水平验算；</w:t>
      </w:r>
    </w:p>
    <w:p w14:paraId="4808C7D8">
      <w:pPr>
        <w:pStyle w:val="200"/>
        <w:rPr>
          <w:rFonts w:hint="eastAsia"/>
          <w:color w:val="auto"/>
          <w:highlight w:val="none"/>
        </w:rPr>
      </w:pPr>
      <w:r>
        <w:rPr>
          <w:rFonts w:hint="eastAsia"/>
          <w:color w:val="auto"/>
          <w:highlight w:val="none"/>
        </w:rPr>
        <w:t>临</w:t>
      </w:r>
      <w:r>
        <w:rPr>
          <w:rFonts w:hint="eastAsia"/>
          <w:color w:val="auto"/>
          <w:spacing w:val="3"/>
          <w:highlight w:val="none"/>
        </w:rPr>
        <w:t>时道路车道数一般不少于双向4车道，整</w:t>
      </w:r>
      <w:r>
        <w:rPr>
          <w:rFonts w:hint="eastAsia"/>
          <w:color w:val="auto"/>
          <w:highlight w:val="none"/>
        </w:rPr>
        <w:t>体式路基最小宽度不小于 20.5m，分离式路基最小宽度不小于10.75m；条件受限时，经论证高峰小时服务水平不低于四级的情况下，也可采用双向2车道、路基宽度12m；</w:t>
      </w:r>
    </w:p>
    <w:p w14:paraId="5E35080B">
      <w:pPr>
        <w:pStyle w:val="200"/>
        <w:rPr>
          <w:rFonts w:hint="eastAsia"/>
          <w:color w:val="auto"/>
          <w:highlight w:val="none"/>
        </w:rPr>
      </w:pPr>
      <w:r>
        <w:rPr>
          <w:rFonts w:hint="eastAsia"/>
          <w:color w:val="auto"/>
          <w:highlight w:val="none"/>
        </w:rPr>
        <w:t>临时道路平纵线形指标、路面结构、路侧护栏等技术标准不低于相应时速的二级公路；</w:t>
      </w:r>
    </w:p>
    <w:p w14:paraId="4951222B">
      <w:pPr>
        <w:pStyle w:val="200"/>
        <w:rPr>
          <w:rFonts w:hint="eastAsia"/>
          <w:color w:val="auto"/>
          <w:highlight w:val="none"/>
        </w:rPr>
      </w:pPr>
      <w:r>
        <w:rPr>
          <w:rFonts w:hint="eastAsia"/>
          <w:color w:val="auto"/>
          <w:highlight w:val="none"/>
        </w:rPr>
        <w:t>临时道路中央分隔带及护栏参考一级公路标准设置，临时桥涵设计荷载采用公路-Ⅰ级。</w:t>
      </w:r>
    </w:p>
    <w:p w14:paraId="65108DA4">
      <w:pPr>
        <w:pStyle w:val="191"/>
        <w:rPr>
          <w:rFonts w:hint="eastAsia"/>
          <w:color w:val="auto"/>
          <w:highlight w:val="none"/>
        </w:rPr>
      </w:pPr>
      <w:r>
        <w:rPr>
          <w:rFonts w:hint="eastAsia" w:ascii="黑体" w:hAnsi="黑体" w:eastAsia="黑体"/>
          <w:color w:val="auto"/>
          <w:highlight w:val="none"/>
        </w:rPr>
        <w:t>12.2.5</w:t>
      </w:r>
      <w:r>
        <w:rPr>
          <w:rFonts w:hint="eastAsia"/>
          <w:color w:val="auto"/>
          <w:highlight w:val="none"/>
        </w:rPr>
        <w:t>　二级及二级以下公路的临时道路应满足下列规定：</w:t>
      </w:r>
    </w:p>
    <w:p w14:paraId="3B8FE317">
      <w:pPr>
        <w:pStyle w:val="200"/>
        <w:numPr>
          <w:ilvl w:val="0"/>
          <w:numId w:val="85"/>
        </w:numPr>
        <w:rPr>
          <w:rFonts w:hint="eastAsia"/>
          <w:color w:val="auto"/>
          <w:highlight w:val="none"/>
        </w:rPr>
      </w:pPr>
      <w:r>
        <w:rPr>
          <w:rFonts w:hint="eastAsia"/>
          <w:color w:val="auto"/>
          <w:highlight w:val="none"/>
        </w:rPr>
        <w:t>二级及二级以下公路的临时道路一般采用单侧设置；</w:t>
      </w:r>
    </w:p>
    <w:p w14:paraId="0F731410">
      <w:pPr>
        <w:pStyle w:val="200"/>
        <w:rPr>
          <w:rFonts w:hint="eastAsia"/>
          <w:color w:val="auto"/>
          <w:highlight w:val="none"/>
        </w:rPr>
      </w:pPr>
      <w:r>
        <w:rPr>
          <w:rFonts w:hint="eastAsia"/>
          <w:color w:val="auto"/>
          <w:highlight w:val="none"/>
        </w:rPr>
        <w:t>临时道路的设计速度一般不小于40km/h，地形受限时，设计速度可采用30km/h；</w:t>
      </w:r>
    </w:p>
    <w:p w14:paraId="3809BA45">
      <w:pPr>
        <w:pStyle w:val="200"/>
        <w:rPr>
          <w:rFonts w:hint="eastAsia"/>
          <w:color w:val="auto"/>
          <w:highlight w:val="none"/>
        </w:rPr>
      </w:pPr>
      <w:r>
        <w:rPr>
          <w:rFonts w:hint="eastAsia"/>
          <w:color w:val="auto"/>
          <w:highlight w:val="none"/>
        </w:rPr>
        <w:t>临时道路车道数不少于双向2车道，路基最小宽度不小于8m；</w:t>
      </w:r>
    </w:p>
    <w:p w14:paraId="3157C5C7">
      <w:pPr>
        <w:pStyle w:val="200"/>
        <w:rPr>
          <w:rFonts w:hint="eastAsia"/>
          <w:color w:val="auto"/>
          <w:highlight w:val="none"/>
        </w:rPr>
      </w:pPr>
      <w:r>
        <w:rPr>
          <w:rFonts w:hint="eastAsia"/>
          <w:color w:val="auto"/>
          <w:highlight w:val="none"/>
        </w:rPr>
        <w:t>临时道路平纵线形指标不低于相应时速的三级公路，临时桥涵设计荷载采用公路-Ⅰ级；</w:t>
      </w:r>
    </w:p>
    <w:p w14:paraId="08DC7E5D">
      <w:pPr>
        <w:pStyle w:val="200"/>
        <w:rPr>
          <w:rFonts w:hint="eastAsia"/>
          <w:color w:val="auto"/>
          <w:highlight w:val="none"/>
        </w:rPr>
      </w:pPr>
      <w:r>
        <w:rPr>
          <w:rFonts w:hint="eastAsia"/>
          <w:color w:val="auto"/>
          <w:highlight w:val="none"/>
        </w:rPr>
        <w:t>硬化路面标准不低于四级公路，临时护栏参考三级公路标准。</w:t>
      </w:r>
    </w:p>
    <w:p w14:paraId="2425C595">
      <w:pPr>
        <w:pStyle w:val="191"/>
        <w:rPr>
          <w:rFonts w:hint="eastAsia"/>
          <w:color w:val="auto"/>
          <w:highlight w:val="none"/>
        </w:rPr>
      </w:pPr>
      <w:r>
        <w:rPr>
          <w:rFonts w:hint="eastAsia"/>
          <w:color w:val="auto"/>
          <w:highlight w:val="none"/>
        </w:rPr>
        <w:t>城镇段临时道路的设计应考虑行人和非机动车。</w:t>
      </w:r>
    </w:p>
    <w:p w14:paraId="240574F9">
      <w:pPr>
        <w:pStyle w:val="82"/>
        <w:ind w:firstLine="0" w:firstLineChars="0"/>
        <w:rPr>
          <w:color w:val="auto"/>
          <w:kern w:val="2"/>
          <w:szCs w:val="24"/>
          <w:highlight w:val="none"/>
        </w:rPr>
      </w:pPr>
    </w:p>
    <w:p w14:paraId="53DDC098">
      <w:pPr>
        <w:pStyle w:val="82"/>
        <w:ind w:firstLine="0" w:firstLineChars="0"/>
        <w:rPr>
          <w:color w:val="auto"/>
          <w:kern w:val="2"/>
          <w:szCs w:val="24"/>
          <w:highlight w:val="none"/>
        </w:rPr>
      </w:pPr>
    </w:p>
    <w:p w14:paraId="583C8726">
      <w:pPr>
        <w:pStyle w:val="82"/>
        <w:ind w:firstLine="0" w:firstLineChars="0"/>
        <w:rPr>
          <w:color w:val="auto"/>
          <w:highlight w:val="none"/>
        </w:rPr>
      </w:pPr>
    </w:p>
    <w:p w14:paraId="69382021">
      <w:pPr>
        <w:pStyle w:val="82"/>
        <w:ind w:firstLine="0" w:firstLineChars="0"/>
        <w:rPr>
          <w:color w:val="auto"/>
          <w:highlight w:val="none"/>
        </w:rPr>
        <w:sectPr>
          <w:pgSz w:w="11906" w:h="16838"/>
          <w:pgMar w:top="1928" w:right="1134" w:bottom="1134" w:left="1134" w:header="1418" w:footer="1134" w:gutter="284"/>
          <w:pgNumType w:start="1"/>
          <w:cols w:space="425" w:num="1"/>
          <w:formProt w:val="0"/>
          <w:docGrid w:type="lines" w:linePitch="312" w:charSpace="0"/>
        </w:sectPr>
      </w:pPr>
    </w:p>
    <w:bookmarkEnd w:id="24"/>
    <w:p w14:paraId="142AD2DF">
      <w:pPr>
        <w:pStyle w:val="224"/>
        <w:rPr>
          <w:vanish w:val="0"/>
          <w:color w:val="auto"/>
          <w:highlight w:val="none"/>
        </w:rPr>
      </w:pPr>
      <w:bookmarkStart w:id="106" w:name="BookMark5"/>
    </w:p>
    <w:p w14:paraId="2610BEF8">
      <w:pPr>
        <w:pStyle w:val="225"/>
        <w:rPr>
          <w:vanish w:val="0"/>
          <w:color w:val="auto"/>
          <w:highlight w:val="none"/>
        </w:rPr>
      </w:pPr>
    </w:p>
    <w:p w14:paraId="338E8A06">
      <w:pPr>
        <w:pStyle w:val="102"/>
        <w:spacing w:after="156"/>
        <w:rPr>
          <w:rFonts w:hint="eastAsia"/>
          <w:color w:val="auto"/>
          <w:highlight w:val="none"/>
        </w:rPr>
      </w:pPr>
      <w:bookmarkStart w:id="107" w:name="_Toc14850"/>
      <w:r>
        <w:rPr>
          <w:color w:val="auto"/>
          <w:highlight w:val="none"/>
        </w:rPr>
        <w:br w:type="textWrapping"/>
      </w:r>
      <w:r>
        <w:rPr>
          <w:rFonts w:hint="eastAsia"/>
          <w:color w:val="auto"/>
          <w:highlight w:val="none"/>
        </w:rPr>
        <w:t>（规范性）</w:t>
      </w:r>
      <w:r>
        <w:rPr>
          <w:color w:val="auto"/>
          <w:highlight w:val="none"/>
        </w:rPr>
        <w:br w:type="textWrapping"/>
      </w:r>
      <w:r>
        <w:rPr>
          <w:rFonts w:hint="eastAsia"/>
          <w:color w:val="auto"/>
          <w:highlight w:val="none"/>
        </w:rPr>
        <w:t>专项设计方案编制要求</w:t>
      </w:r>
      <w:bookmarkEnd w:id="107"/>
    </w:p>
    <w:p w14:paraId="6A6AF59E">
      <w:pPr>
        <w:pStyle w:val="104"/>
        <w:spacing w:before="156" w:after="156"/>
        <w:rPr>
          <w:rFonts w:hint="eastAsia"/>
          <w:color w:val="auto"/>
          <w:highlight w:val="none"/>
        </w:rPr>
      </w:pPr>
      <w:bookmarkStart w:id="108" w:name="_Toc7285"/>
      <w:bookmarkStart w:id="109" w:name="_Toc30874"/>
      <w:r>
        <w:rPr>
          <w:rFonts w:hint="eastAsia"/>
          <w:color w:val="auto"/>
          <w:highlight w:val="none"/>
          <w:lang w:val="en-US" w:eastAsia="zh-CN"/>
        </w:rPr>
        <w:t>设计</w:t>
      </w:r>
      <w:r>
        <w:rPr>
          <w:rFonts w:hint="eastAsia"/>
          <w:color w:val="auto"/>
          <w:highlight w:val="none"/>
        </w:rPr>
        <w:t>说明</w:t>
      </w:r>
      <w:bookmarkEnd w:id="108"/>
      <w:bookmarkEnd w:id="109"/>
    </w:p>
    <w:p w14:paraId="46A0A472">
      <w:pPr>
        <w:pStyle w:val="82"/>
        <w:ind w:firstLine="420"/>
        <w:rPr>
          <w:rFonts w:hint="eastAsia"/>
          <w:color w:val="auto"/>
          <w:highlight w:val="none"/>
          <w:lang w:val="en-US" w:eastAsia="zh-CN"/>
        </w:rPr>
      </w:pPr>
      <w:r>
        <w:rPr>
          <w:rFonts w:hint="eastAsia"/>
          <w:color w:val="auto"/>
          <w:highlight w:val="none"/>
          <w:lang w:val="en-US" w:eastAsia="zh-CN"/>
        </w:rPr>
        <w:t>包括设计原则、设计依据、工程概况、主要技术参数、主要工程数量、工程的主要特点及难点、设计方案的论证或比选等内容。</w:t>
      </w:r>
    </w:p>
    <w:p w14:paraId="69D522D3">
      <w:pPr>
        <w:pStyle w:val="82"/>
        <w:ind w:firstLine="420"/>
        <w:rPr>
          <w:rFonts w:hint="eastAsia" w:ascii="宋体" w:hAnsi="Times New Roman" w:eastAsia="宋体"/>
          <w:color w:val="auto"/>
          <w:kern w:val="2"/>
          <w:sz w:val="21"/>
          <w:szCs w:val="24"/>
          <w:highlight w:val="none"/>
        </w:rPr>
      </w:pPr>
      <w:r>
        <w:rPr>
          <w:rFonts w:hint="eastAsia"/>
          <w:color w:val="auto"/>
          <w:highlight w:val="none"/>
        </w:rPr>
        <w:t>工程概况中应包括所涉公路的概况。主要技术参数应包括涉路工程自身的主要技术参数和与所涉公路相关的主要技术参数，例如：涉路位置处的公路线形、交叉或接入角度、竖向净空、横向净距、埋深等。</w:t>
      </w:r>
      <w:r>
        <w:rPr>
          <w:rFonts w:hint="eastAsia" w:ascii="宋体" w:hAnsi="Times New Roman" w:eastAsia="宋体"/>
          <w:color w:val="auto"/>
          <w:kern w:val="2"/>
          <w:sz w:val="21"/>
          <w:szCs w:val="24"/>
          <w:highlight w:val="none"/>
        </w:rPr>
        <w:t>如设计方案涉及本规范中规定应进行论证或比选的情况，或者存在突破标准规范的情形，应进行设计方案的论证或比选。设计单位应充分论证或比选采用此设计方案的必要性、可行性以及保护所涉公路所采取的措施。</w:t>
      </w:r>
    </w:p>
    <w:p w14:paraId="46BD47A1">
      <w:pPr>
        <w:pStyle w:val="104"/>
        <w:spacing w:before="156" w:after="156"/>
        <w:rPr>
          <w:rFonts w:hint="eastAsia"/>
          <w:color w:val="auto"/>
          <w:highlight w:val="none"/>
        </w:rPr>
      </w:pPr>
      <w:bookmarkStart w:id="110" w:name="_Toc18608"/>
      <w:bookmarkStart w:id="111" w:name="_Toc23883"/>
      <w:r>
        <w:rPr>
          <w:rFonts w:hint="eastAsia"/>
          <w:color w:val="auto"/>
          <w:highlight w:val="none"/>
        </w:rPr>
        <w:t>项目地理位置图</w:t>
      </w:r>
      <w:bookmarkEnd w:id="110"/>
      <w:bookmarkEnd w:id="111"/>
    </w:p>
    <w:p w14:paraId="7EC66995">
      <w:pPr>
        <w:pStyle w:val="256"/>
        <w:spacing w:line="316" w:lineRule="exact"/>
        <w:ind w:firstLine="420" w:firstLineChars="200"/>
        <w:jc w:val="both"/>
        <w:rPr>
          <w:rFonts w:hint="eastAsia"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项目地理位置图应反映涉路工程在公路路网中的位置。</w:t>
      </w:r>
    </w:p>
    <w:p w14:paraId="60C9F11B">
      <w:pPr>
        <w:pStyle w:val="104"/>
        <w:spacing w:before="156" w:after="156"/>
        <w:rPr>
          <w:rFonts w:hint="eastAsia"/>
          <w:color w:val="auto"/>
          <w:highlight w:val="none"/>
        </w:rPr>
      </w:pPr>
      <w:bookmarkStart w:id="112" w:name="_Toc3173"/>
      <w:bookmarkStart w:id="113" w:name="_Toc16833"/>
      <w:r>
        <w:rPr>
          <w:rFonts w:hint="eastAsia"/>
          <w:color w:val="auto"/>
          <w:highlight w:val="none"/>
        </w:rPr>
        <w:t>平面设计图</w:t>
      </w:r>
      <w:bookmarkEnd w:id="112"/>
      <w:bookmarkEnd w:id="113"/>
    </w:p>
    <w:p w14:paraId="27169064">
      <w:pPr>
        <w:pStyle w:val="256"/>
        <w:spacing w:line="316" w:lineRule="exact"/>
        <w:ind w:firstLine="420" w:firstLineChars="200"/>
        <w:jc w:val="both"/>
        <w:rPr>
          <w:rFonts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平面设计图除按涉路工程自身行业的设计要求外，还应示出所涉公路现状和远期规划（如有）的轮廓，并注明涉路位置处的公路线形、交叉或接入角度、横向净距等重要信息。</w:t>
      </w:r>
    </w:p>
    <w:p w14:paraId="50F6B4B3">
      <w:pPr>
        <w:pStyle w:val="104"/>
        <w:spacing w:before="156" w:after="156"/>
        <w:rPr>
          <w:rFonts w:ascii="宋体" w:eastAsia="宋体"/>
          <w:color w:val="auto"/>
          <w:highlight w:val="none"/>
        </w:rPr>
      </w:pPr>
      <w:bookmarkStart w:id="114" w:name="_Toc13247"/>
      <w:bookmarkStart w:id="115" w:name="_Toc8052"/>
      <w:r>
        <w:rPr>
          <w:rFonts w:hint="eastAsia"/>
          <w:color w:val="auto"/>
          <w:highlight w:val="none"/>
        </w:rPr>
        <w:t>纵断面设计图</w:t>
      </w:r>
      <w:bookmarkEnd w:id="114"/>
      <w:bookmarkEnd w:id="115"/>
    </w:p>
    <w:p w14:paraId="78D26BCC">
      <w:pPr>
        <w:pStyle w:val="256"/>
        <w:spacing w:line="316" w:lineRule="exact"/>
        <w:ind w:firstLine="420" w:firstLineChars="200"/>
        <w:jc w:val="both"/>
        <w:rPr>
          <w:rFonts w:hint="eastAsia"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纵断面设计图除按涉路工程自身行业的设计要求外，还应画出所涉公路现状和远期规划（如有）的轮廓，并注明竖向净空、埋深等重要信息。</w:t>
      </w:r>
    </w:p>
    <w:p w14:paraId="198A6BA4">
      <w:pPr>
        <w:pStyle w:val="104"/>
        <w:spacing w:before="156" w:after="156"/>
        <w:rPr>
          <w:rFonts w:hint="eastAsia"/>
          <w:color w:val="auto"/>
          <w:highlight w:val="none"/>
        </w:rPr>
      </w:pPr>
      <w:bookmarkStart w:id="116" w:name="_Toc15007"/>
      <w:bookmarkStart w:id="117" w:name="_Toc26017"/>
      <w:r>
        <w:rPr>
          <w:rFonts w:hint="eastAsia"/>
          <w:color w:val="auto"/>
          <w:highlight w:val="none"/>
        </w:rPr>
        <w:t>其他</w:t>
      </w:r>
      <w:bookmarkEnd w:id="116"/>
      <w:bookmarkEnd w:id="117"/>
    </w:p>
    <w:p w14:paraId="4073FF5E">
      <w:pPr>
        <w:pStyle w:val="82"/>
        <w:ind w:firstLine="420"/>
        <w:rPr>
          <w:rFonts w:hint="eastAsia"/>
          <w:color w:val="auto"/>
          <w:highlight w:val="none"/>
        </w:rPr>
      </w:pPr>
      <w:r>
        <w:rPr>
          <w:rFonts w:hint="eastAsia"/>
          <w:color w:val="auto"/>
          <w:highlight w:val="none"/>
        </w:rPr>
        <w:t>按涉路工程自身行业设计要求的其他设计文件。</w:t>
      </w:r>
    </w:p>
    <w:p w14:paraId="293D7003">
      <w:pPr>
        <w:pStyle w:val="104"/>
        <w:spacing w:before="156" w:after="156"/>
        <w:rPr>
          <w:color w:val="auto"/>
          <w:highlight w:val="none"/>
        </w:rPr>
      </w:pPr>
      <w:bookmarkStart w:id="118" w:name="_Toc29221"/>
      <w:bookmarkStart w:id="119" w:name="_Toc13249"/>
      <w:r>
        <w:rPr>
          <w:rFonts w:hint="eastAsia"/>
          <w:color w:val="auto"/>
          <w:highlight w:val="none"/>
        </w:rPr>
        <w:t>必要的计算书</w:t>
      </w:r>
      <w:bookmarkEnd w:id="118"/>
      <w:bookmarkEnd w:id="119"/>
    </w:p>
    <w:p w14:paraId="3D387595">
      <w:pPr>
        <w:pStyle w:val="82"/>
        <w:ind w:firstLine="420"/>
        <w:rPr>
          <w:rFonts w:hint="default" w:eastAsia="宋体"/>
          <w:color w:val="auto"/>
          <w:highlight w:val="none"/>
          <w:lang w:val="en-US" w:eastAsia="zh-CN"/>
        </w:rPr>
      </w:pPr>
      <w:r>
        <w:rPr>
          <w:rFonts w:hint="eastAsia"/>
          <w:color w:val="auto"/>
          <w:highlight w:val="none"/>
          <w:lang w:val="en-US" w:eastAsia="zh-CN"/>
        </w:rPr>
        <w:t>按涉路工程自身行业设计要求或根据涉路工程对公路结构的影响提供必要的计算书。</w:t>
      </w:r>
    </w:p>
    <w:p w14:paraId="1119ABDE">
      <w:pPr>
        <w:pStyle w:val="82"/>
        <w:ind w:firstLine="420"/>
        <w:rPr>
          <w:color w:val="auto"/>
          <w:highlight w:val="none"/>
        </w:rPr>
      </w:pPr>
    </w:p>
    <w:p w14:paraId="3D1B1C0A">
      <w:pPr>
        <w:pStyle w:val="82"/>
        <w:ind w:firstLine="420"/>
        <w:rPr>
          <w:color w:val="auto"/>
          <w:highlight w:val="none"/>
        </w:rPr>
      </w:pPr>
    </w:p>
    <w:p w14:paraId="10A43B98">
      <w:pPr>
        <w:pStyle w:val="82"/>
        <w:ind w:firstLine="420"/>
        <w:rPr>
          <w:color w:val="auto"/>
          <w:highlight w:val="none"/>
        </w:rPr>
        <w:sectPr>
          <w:pgSz w:w="11906" w:h="16838"/>
          <w:pgMar w:top="1928" w:right="1134" w:bottom="1134" w:left="1134" w:header="1418" w:footer="1134" w:gutter="284"/>
          <w:cols w:space="425" w:num="1"/>
          <w:formProt w:val="0"/>
          <w:docGrid w:type="lines" w:linePitch="312" w:charSpace="0"/>
        </w:sectPr>
      </w:pPr>
    </w:p>
    <w:p w14:paraId="62780F32">
      <w:pPr>
        <w:pStyle w:val="224"/>
        <w:rPr>
          <w:vanish w:val="0"/>
          <w:color w:val="auto"/>
          <w:highlight w:val="none"/>
        </w:rPr>
      </w:pPr>
    </w:p>
    <w:p w14:paraId="40D60A82">
      <w:pPr>
        <w:pStyle w:val="225"/>
        <w:rPr>
          <w:vanish w:val="0"/>
          <w:color w:val="auto"/>
          <w:highlight w:val="none"/>
        </w:rPr>
      </w:pPr>
    </w:p>
    <w:p w14:paraId="62B346AA">
      <w:pPr>
        <w:pStyle w:val="102"/>
        <w:spacing w:after="156"/>
        <w:rPr>
          <w:rFonts w:hint="eastAsia"/>
          <w:color w:val="auto"/>
          <w:highlight w:val="none"/>
        </w:rPr>
      </w:pPr>
      <w:bookmarkStart w:id="120" w:name="_Toc32533"/>
      <w:r>
        <w:rPr>
          <w:color w:val="auto"/>
          <w:highlight w:val="none"/>
        </w:rPr>
        <w:br w:type="textWrapping"/>
      </w:r>
      <w:r>
        <w:rPr>
          <w:rFonts w:hint="eastAsia"/>
          <w:color w:val="auto"/>
          <w:highlight w:val="none"/>
        </w:rPr>
        <w:t>（规范性）</w:t>
      </w:r>
      <w:r>
        <w:rPr>
          <w:color w:val="auto"/>
          <w:highlight w:val="none"/>
        </w:rPr>
        <w:br w:type="textWrapping"/>
      </w:r>
      <w:r>
        <w:rPr>
          <w:rFonts w:hint="eastAsia"/>
          <w:color w:val="auto"/>
          <w:highlight w:val="none"/>
        </w:rPr>
        <w:t>专项施工方案编制要求</w:t>
      </w:r>
      <w:bookmarkEnd w:id="120"/>
    </w:p>
    <w:p w14:paraId="777A9F0F">
      <w:pPr>
        <w:pStyle w:val="104"/>
        <w:spacing w:before="156" w:after="156"/>
        <w:rPr>
          <w:rFonts w:hint="eastAsia"/>
          <w:color w:val="auto"/>
          <w:highlight w:val="none"/>
        </w:rPr>
      </w:pPr>
      <w:bookmarkStart w:id="121" w:name="_Toc4833"/>
      <w:bookmarkStart w:id="122" w:name="_Toc13812"/>
      <w:r>
        <w:rPr>
          <w:rFonts w:hint="eastAsia"/>
          <w:color w:val="auto"/>
          <w:highlight w:val="none"/>
        </w:rPr>
        <w:t>编制说明</w:t>
      </w:r>
      <w:bookmarkEnd w:id="121"/>
      <w:bookmarkEnd w:id="122"/>
    </w:p>
    <w:p w14:paraId="726A4F79">
      <w:pPr>
        <w:pStyle w:val="82"/>
        <w:ind w:firstLine="420"/>
        <w:rPr>
          <w:rFonts w:hint="eastAsia"/>
          <w:color w:val="auto"/>
          <w:highlight w:val="none"/>
        </w:rPr>
      </w:pPr>
      <w:r>
        <w:rPr>
          <w:rFonts w:hint="eastAsia"/>
          <w:color w:val="auto"/>
          <w:highlight w:val="none"/>
        </w:rPr>
        <w:t>含编制范围、原则、依据等内容。</w:t>
      </w:r>
    </w:p>
    <w:p w14:paraId="0E491D2D">
      <w:pPr>
        <w:pStyle w:val="104"/>
        <w:spacing w:before="156" w:after="156"/>
        <w:rPr>
          <w:rFonts w:hint="eastAsia"/>
          <w:color w:val="auto"/>
          <w:highlight w:val="none"/>
        </w:rPr>
      </w:pPr>
      <w:bookmarkStart w:id="123" w:name="_Toc5333"/>
      <w:bookmarkStart w:id="124" w:name="_Toc20409"/>
      <w:r>
        <w:rPr>
          <w:rFonts w:hint="eastAsia"/>
          <w:color w:val="auto"/>
          <w:highlight w:val="none"/>
        </w:rPr>
        <w:t>工程概况</w:t>
      </w:r>
      <w:bookmarkEnd w:id="123"/>
      <w:bookmarkEnd w:id="124"/>
    </w:p>
    <w:p w14:paraId="01E78632">
      <w:pPr>
        <w:pStyle w:val="256"/>
        <w:spacing w:line="320" w:lineRule="exact"/>
        <w:ind w:firstLine="420" w:firstLineChars="200"/>
        <w:rPr>
          <w:rFonts w:hint="eastAsia"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工程概况中应包括项目建设、地形地貌、工程地质和水文地质、所涉公路等的概况，所涉公路概况应包括公路名称、公路编号、涉路位置的里程桩号，公路线形、公路地基、桥涵结构、既有管线埋设、交通流量等。宜图文结合说明涉路项目（含施工作业设备）与既有公路边沟、护栏、路面的最小水平（垂直）距离。工程概况中还应分析涉路施工活动对既有公路及附属设施结构的安全性和车辆通行的影响。</w:t>
      </w:r>
    </w:p>
    <w:p w14:paraId="2BA1B2FE">
      <w:pPr>
        <w:pStyle w:val="104"/>
        <w:spacing w:before="156" w:after="156"/>
        <w:rPr>
          <w:rFonts w:hint="eastAsia"/>
          <w:color w:val="auto"/>
          <w:highlight w:val="none"/>
        </w:rPr>
      </w:pPr>
      <w:bookmarkStart w:id="125" w:name="_Toc240"/>
      <w:bookmarkStart w:id="126" w:name="_Toc15091"/>
      <w:r>
        <w:rPr>
          <w:rFonts w:hint="eastAsia"/>
          <w:color w:val="auto"/>
          <w:highlight w:val="none"/>
        </w:rPr>
        <w:t>总体施工部署</w:t>
      </w:r>
      <w:bookmarkEnd w:id="125"/>
      <w:bookmarkEnd w:id="126"/>
    </w:p>
    <w:p w14:paraId="4A115745">
      <w:pPr>
        <w:pStyle w:val="256"/>
        <w:spacing w:line="320" w:lineRule="exact"/>
        <w:ind w:firstLine="420" w:firstLineChars="200"/>
        <w:rPr>
          <w:rFonts w:hint="eastAsia" w:ascii="宋体" w:hAnsi="Times New Roman" w:eastAsia="宋体"/>
          <w:color w:val="auto"/>
          <w:kern w:val="2"/>
          <w:sz w:val="21"/>
          <w:szCs w:val="24"/>
          <w:highlight w:val="none"/>
        </w:rPr>
      </w:pPr>
      <w:r>
        <w:rPr>
          <w:rFonts w:hint="eastAsia" w:ascii="宋体" w:hAnsi="Times New Roman" w:eastAsia="宋体"/>
          <w:color w:val="auto"/>
          <w:kern w:val="2"/>
          <w:sz w:val="21"/>
          <w:szCs w:val="24"/>
          <w:highlight w:val="none"/>
        </w:rPr>
        <w:t>含施工项目组织机构、人员及设备配置、施工工序、施工进度计划、施工现场总平面布置（含临时设施的布置）等。</w:t>
      </w:r>
    </w:p>
    <w:p w14:paraId="74DCE449">
      <w:pPr>
        <w:pStyle w:val="104"/>
        <w:spacing w:before="156" w:after="156"/>
        <w:rPr>
          <w:rFonts w:hint="eastAsia"/>
          <w:color w:val="auto"/>
          <w:highlight w:val="none"/>
        </w:rPr>
      </w:pPr>
      <w:bookmarkStart w:id="127" w:name="_Toc1187"/>
      <w:bookmarkStart w:id="128" w:name="_Toc25497"/>
      <w:r>
        <w:rPr>
          <w:rFonts w:hint="eastAsia"/>
          <w:color w:val="auto"/>
          <w:highlight w:val="none"/>
        </w:rPr>
        <w:t>主要施工方法和施工工艺</w:t>
      </w:r>
      <w:bookmarkEnd w:id="127"/>
      <w:bookmarkEnd w:id="128"/>
    </w:p>
    <w:p w14:paraId="03A1115D">
      <w:pPr>
        <w:pStyle w:val="82"/>
        <w:ind w:firstLine="420"/>
        <w:rPr>
          <w:rFonts w:hint="eastAsia"/>
          <w:color w:val="auto"/>
          <w:highlight w:val="none"/>
        </w:rPr>
      </w:pPr>
      <w:r>
        <w:rPr>
          <w:rFonts w:hint="eastAsia"/>
          <w:color w:val="auto"/>
          <w:highlight w:val="none"/>
        </w:rPr>
        <w:t>含施工概述、施工平面布置图、分部分项工程施工方法和工艺、各分部分项工程施工影响既有公路的具体防护措施、临时结构设计和计算书等。</w:t>
      </w:r>
    </w:p>
    <w:p w14:paraId="6F8BAB2A">
      <w:pPr>
        <w:pStyle w:val="104"/>
        <w:spacing w:before="156" w:after="156"/>
        <w:rPr>
          <w:rFonts w:hint="eastAsia"/>
          <w:color w:val="auto"/>
          <w:highlight w:val="none"/>
        </w:rPr>
      </w:pPr>
      <w:bookmarkStart w:id="129" w:name="_Toc15026"/>
      <w:bookmarkStart w:id="130" w:name="_Toc31706"/>
      <w:r>
        <w:rPr>
          <w:rFonts w:hint="eastAsia"/>
          <w:color w:val="auto"/>
          <w:highlight w:val="none"/>
        </w:rPr>
        <w:t>交通组织方案</w:t>
      </w:r>
      <w:bookmarkEnd w:id="129"/>
      <w:bookmarkEnd w:id="130"/>
    </w:p>
    <w:p w14:paraId="08E4755E">
      <w:pPr>
        <w:pStyle w:val="82"/>
        <w:ind w:firstLine="420"/>
        <w:rPr>
          <w:rFonts w:hint="eastAsia"/>
          <w:color w:val="auto"/>
          <w:highlight w:val="none"/>
        </w:rPr>
      </w:pPr>
      <w:r>
        <w:rPr>
          <w:rFonts w:hint="eastAsia"/>
          <w:color w:val="auto"/>
          <w:highlight w:val="none"/>
        </w:rPr>
        <w:t>含编制依据、具体的交通组织方案（包括管制方式和时间）、交通组织方案平面布置示意图。交通组织方案应根据涉路项目各分部分项目工程对既有公路的影响程度按施工工序分阶段编制。</w:t>
      </w:r>
    </w:p>
    <w:p w14:paraId="7A31FADC">
      <w:pPr>
        <w:pStyle w:val="104"/>
        <w:spacing w:before="156" w:after="156"/>
        <w:rPr>
          <w:rFonts w:hint="eastAsia"/>
          <w:color w:val="auto"/>
          <w:highlight w:val="none"/>
        </w:rPr>
      </w:pPr>
      <w:bookmarkStart w:id="131" w:name="_Toc32638"/>
      <w:bookmarkStart w:id="132" w:name="_Toc4845"/>
      <w:r>
        <w:rPr>
          <w:rFonts w:hint="eastAsia"/>
          <w:color w:val="auto"/>
          <w:highlight w:val="none"/>
        </w:rPr>
        <w:t>质量与安全保证措施</w:t>
      </w:r>
      <w:bookmarkEnd w:id="131"/>
      <w:bookmarkEnd w:id="132"/>
    </w:p>
    <w:p w14:paraId="755E3AE6">
      <w:pPr>
        <w:pStyle w:val="82"/>
        <w:ind w:firstLine="420"/>
        <w:rPr>
          <w:rFonts w:hint="eastAsia"/>
          <w:color w:val="auto"/>
          <w:highlight w:val="none"/>
        </w:rPr>
      </w:pPr>
      <w:r>
        <w:rPr>
          <w:rFonts w:hint="eastAsia"/>
          <w:color w:val="auto"/>
          <w:highlight w:val="none"/>
        </w:rPr>
        <w:t>含质量、安全管理目标、管理体系、组织机构、风险源识别、保证措施等。</w:t>
      </w:r>
    </w:p>
    <w:p w14:paraId="25CBD83F">
      <w:pPr>
        <w:pStyle w:val="104"/>
        <w:spacing w:before="156" w:after="156"/>
        <w:rPr>
          <w:rFonts w:hint="eastAsia"/>
          <w:color w:val="auto"/>
          <w:highlight w:val="none"/>
        </w:rPr>
      </w:pPr>
      <w:bookmarkStart w:id="133" w:name="_Toc15584"/>
      <w:bookmarkStart w:id="134" w:name="_Toc10973"/>
      <w:r>
        <w:rPr>
          <w:rFonts w:hint="eastAsia"/>
          <w:color w:val="auto"/>
          <w:highlight w:val="none"/>
        </w:rPr>
        <w:t>应急方案</w:t>
      </w:r>
      <w:bookmarkEnd w:id="133"/>
      <w:bookmarkEnd w:id="134"/>
    </w:p>
    <w:p w14:paraId="2EF34F25">
      <w:pPr>
        <w:pStyle w:val="82"/>
        <w:ind w:firstLine="420"/>
        <w:rPr>
          <w:rFonts w:hint="eastAsia"/>
          <w:color w:val="auto"/>
          <w:highlight w:val="none"/>
        </w:rPr>
      </w:pPr>
      <w:r>
        <w:rPr>
          <w:rFonts w:hint="eastAsia"/>
          <w:color w:val="auto"/>
          <w:highlight w:val="none"/>
        </w:rPr>
        <w:t>含应急组织机构、应急小组的人员组成及职责、应急情况处置流程、应急响应程序、根据风险源识别制定的应急处置措施、应急救援线路、紧急情况下（因涉路工程导致的意外施工事故、交通事故等）的车辆绕行方案等。</w:t>
      </w:r>
    </w:p>
    <w:p w14:paraId="30544074">
      <w:pPr>
        <w:pStyle w:val="104"/>
        <w:spacing w:before="156" w:after="156"/>
        <w:rPr>
          <w:color w:val="auto"/>
          <w:highlight w:val="none"/>
        </w:rPr>
      </w:pPr>
      <w:bookmarkStart w:id="135" w:name="_Toc24407"/>
      <w:bookmarkStart w:id="136" w:name="_Toc5505"/>
      <w:r>
        <w:rPr>
          <w:rFonts w:hint="eastAsia"/>
          <w:color w:val="auto"/>
          <w:highlight w:val="none"/>
        </w:rPr>
        <w:t>路产路权保护措施（含公路赔补偿说明）</w:t>
      </w:r>
      <w:bookmarkEnd w:id="135"/>
      <w:bookmarkEnd w:id="136"/>
    </w:p>
    <w:p w14:paraId="704CD7DE">
      <w:pPr>
        <w:pStyle w:val="82"/>
        <w:ind w:firstLine="420"/>
        <w:rPr>
          <w:rFonts w:hint="default" w:eastAsia="宋体"/>
          <w:color w:val="auto"/>
          <w:highlight w:val="none"/>
          <w:lang w:val="en-US" w:eastAsia="zh-CN"/>
        </w:rPr>
      </w:pPr>
      <w:r>
        <w:rPr>
          <w:rFonts w:hint="eastAsia"/>
          <w:color w:val="auto"/>
          <w:highlight w:val="none"/>
          <w:lang w:val="en-US" w:eastAsia="zh-CN"/>
        </w:rPr>
        <w:t>涉路工程需</w:t>
      </w:r>
      <w:r>
        <w:rPr>
          <w:rFonts w:hint="eastAsia"/>
          <w:color w:val="auto"/>
          <w:highlight w:val="none"/>
        </w:rPr>
        <w:t>占用</w:t>
      </w:r>
      <w:r>
        <w:rPr>
          <w:rFonts w:hint="eastAsia"/>
          <w:color w:val="auto"/>
          <w:highlight w:val="none"/>
          <w:lang w:eastAsia="zh-CN"/>
        </w:rPr>
        <w:t>、</w:t>
      </w:r>
      <w:r>
        <w:rPr>
          <w:rFonts w:hint="eastAsia"/>
          <w:color w:val="auto"/>
          <w:highlight w:val="none"/>
        </w:rPr>
        <w:t>挖掘公路</w:t>
      </w:r>
      <w:r>
        <w:rPr>
          <w:rFonts w:hint="eastAsia"/>
          <w:color w:val="auto"/>
          <w:highlight w:val="none"/>
          <w:lang w:val="en-US" w:eastAsia="zh-CN"/>
        </w:rPr>
        <w:t>的，应</w:t>
      </w:r>
      <w:r>
        <w:rPr>
          <w:rFonts w:hint="eastAsia"/>
          <w:color w:val="auto"/>
          <w:highlight w:val="none"/>
        </w:rPr>
        <w:t>按不低于原有技术标准修复或改建</w:t>
      </w:r>
      <w:r>
        <w:rPr>
          <w:rFonts w:hint="eastAsia"/>
          <w:color w:val="auto"/>
          <w:highlight w:val="none"/>
          <w:lang w:eastAsia="zh-CN"/>
        </w:rPr>
        <w:t>，</w:t>
      </w:r>
      <w:r>
        <w:rPr>
          <w:rFonts w:hint="eastAsia"/>
          <w:color w:val="auto"/>
          <w:highlight w:val="none"/>
          <w:lang w:val="en-US" w:eastAsia="zh-CN"/>
        </w:rPr>
        <w:t>并按要求进行赔</w:t>
      </w:r>
      <w:bookmarkStart w:id="140" w:name="_GoBack"/>
      <w:r>
        <w:rPr>
          <w:rFonts w:hint="eastAsia"/>
          <w:color w:val="auto"/>
          <w:highlight w:val="none"/>
          <w:lang w:val="en-US" w:eastAsia="zh-CN"/>
        </w:rPr>
        <w:t>补偿</w:t>
      </w:r>
      <w:bookmarkEnd w:id="140"/>
      <w:r>
        <w:rPr>
          <w:rFonts w:hint="eastAsia"/>
          <w:color w:val="auto"/>
          <w:highlight w:val="none"/>
          <w:lang w:val="en-US" w:eastAsia="zh-CN"/>
        </w:rPr>
        <w:t>。</w:t>
      </w:r>
    </w:p>
    <w:p w14:paraId="708902DA">
      <w:pPr>
        <w:pStyle w:val="104"/>
        <w:spacing w:before="156" w:after="156"/>
        <w:rPr>
          <w:rFonts w:hint="eastAsia"/>
          <w:color w:val="auto"/>
          <w:highlight w:val="none"/>
        </w:rPr>
      </w:pPr>
      <w:bookmarkStart w:id="137" w:name="_Toc11854"/>
      <w:bookmarkStart w:id="138" w:name="_Toc8300"/>
      <w:r>
        <w:rPr>
          <w:rFonts w:hint="eastAsia"/>
          <w:color w:val="auto"/>
          <w:highlight w:val="none"/>
        </w:rPr>
        <w:t>附件</w:t>
      </w:r>
      <w:bookmarkEnd w:id="137"/>
      <w:bookmarkEnd w:id="138"/>
    </w:p>
    <w:p w14:paraId="1944E26F">
      <w:pPr>
        <w:pStyle w:val="82"/>
        <w:ind w:firstLine="420"/>
        <w:rPr>
          <w:color w:val="auto"/>
          <w:highlight w:val="none"/>
        </w:rPr>
      </w:pPr>
      <w:r>
        <w:rPr>
          <w:rFonts w:hint="eastAsia"/>
          <w:color w:val="auto"/>
          <w:highlight w:val="none"/>
        </w:rPr>
        <w:t>含相关批复文件、相关的设计图纸、临时结构构造图和计算书等。</w:t>
      </w:r>
    </w:p>
    <w:bookmarkEnd w:id="106"/>
    <w:p w14:paraId="7FC87430">
      <w:pPr>
        <w:pStyle w:val="82"/>
        <w:ind w:firstLine="0" w:firstLineChars="0"/>
        <w:jc w:val="center"/>
        <w:rPr>
          <w:color w:val="auto"/>
          <w:highlight w:val="none"/>
        </w:rPr>
      </w:pPr>
      <w:bookmarkStart w:id="139" w:name="BookMark8"/>
      <w:r>
        <w:rPr>
          <w:color w:val="auto"/>
          <w:highlight w:val="none"/>
        </w:rPr>
        <w:drawing>
          <wp:inline distT="0" distB="0" distL="0" distR="0">
            <wp:extent cx="1485900" cy="317500"/>
            <wp:effectExtent l="0" t="0" r="0" b="6350"/>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9"/>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TIME">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宋体_x0004_fal">
    <w:altName w:val="宋体"/>
    <w:panose1 w:val="00000000000000000000"/>
    <w:charset w:val="86"/>
    <w:family w:val="auto"/>
    <w:pitch w:val="default"/>
    <w:sig w:usb0="00000000" w:usb1="00000000" w:usb2="00000010" w:usb3="00000000" w:csb0="00040000" w:csb1="00000000"/>
  </w:font>
  <w:font w:name="宋体fal">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C20C">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F0AD">
    <w:pPr>
      <w:pStyle w:val="31"/>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9DFD">
    <w:pPr>
      <w:pStyle w:val="31"/>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2B846">
    <w:pPr>
      <w:pStyle w:val="78"/>
    </w:pPr>
    <w:r>
      <w:fldChar w:fldCharType="begin"/>
    </w:r>
    <w:r>
      <w:instrText xml:space="preserve">PAGE   \* MERGEFORMAT</w:instrText>
    </w:r>
    <w:r>
      <w:fldChar w:fldCharType="separate"/>
    </w:r>
    <w:r>
      <w:rPr>
        <w:lang w:val="zh-CN"/>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948F">
    <w:pPr>
      <w:pStyle w:val="32"/>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3288">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452B">
    <w:pPr>
      <w:pStyle w:val="32"/>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6A5F2">
    <w:pPr>
      <w:pStyle w:val="87"/>
    </w:pPr>
    <w:r>
      <w:fldChar w:fldCharType="begin"/>
    </w:r>
    <w:r>
      <w:instrText xml:space="preserve"> STYLEREF  标准文件_文件编号  \* MERGEFORMAT </w:instrText>
    </w:r>
    <w:r>
      <w:fldChar w:fldCharType="separate"/>
    </w:r>
    <w:r>
      <w:t>DB 43/T 1973—XXXX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18707">
    <w:pPr>
      <w:pStyle w:val="32"/>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1973—XXXX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9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5"/>
      <w:suff w:val="nothing"/>
      <w:lvlText w:val="%1%2.%3　"/>
      <w:lvlJc w:val="left"/>
      <w:pPr>
        <w:ind w:left="0" w:firstLine="0"/>
      </w:pPr>
    </w:lvl>
    <w:lvl w:ilvl="3" w:tentative="0">
      <w:start w:val="1"/>
      <w:numFmt w:val="decimal"/>
      <w:pStyle w:val="144"/>
      <w:suff w:val="nothing"/>
      <w:lvlText w:val="%1%2.%3.%4　"/>
      <w:lvlJc w:val="left"/>
      <w:pPr>
        <w:ind w:left="0" w:firstLine="0"/>
      </w:pPr>
    </w:lvl>
    <w:lvl w:ilvl="4" w:tentative="0">
      <w:start w:val="1"/>
      <w:numFmt w:val="decimal"/>
      <w:pStyle w:val="179"/>
      <w:suff w:val="nothing"/>
      <w:lvlText w:val="%1%2.%3.%4.%5　"/>
      <w:lvlJc w:val="left"/>
      <w:pPr>
        <w:ind w:left="0" w:firstLine="0"/>
      </w:pPr>
    </w:lvl>
    <w:lvl w:ilvl="5" w:tentative="0">
      <w:start w:val="1"/>
      <w:numFmt w:val="decimal"/>
      <w:pStyle w:val="181"/>
      <w:suff w:val="nothing"/>
      <w:lvlText w:val="%1%2.%3.%4.%5.%6　"/>
      <w:lvlJc w:val="left"/>
      <w:pPr>
        <w:ind w:left="0" w:firstLine="0"/>
      </w:pPr>
    </w:lvl>
    <w:lvl w:ilvl="6" w:tentative="0">
      <w:start w:val="1"/>
      <w:numFmt w:val="decimal"/>
      <w:pStyle w:val="18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20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15"/>
      <w:lvlText w:val="%1"/>
      <w:lvlJc w:val="left"/>
      <w:pPr>
        <w:ind w:left="425" w:hanging="425"/>
      </w:pPr>
      <w:rPr>
        <w:rFonts w:hint="eastAsia"/>
      </w:rPr>
    </w:lvl>
    <w:lvl w:ilvl="1" w:tentative="0">
      <w:start w:val="1"/>
      <w:numFmt w:val="decimal"/>
      <w:pStyle w:val="226"/>
      <w:suff w:val="nothing"/>
      <w:lvlText w:val="%10.%2 "/>
      <w:lvlJc w:val="left"/>
      <w:pPr>
        <w:ind w:left="0" w:firstLine="0"/>
      </w:pPr>
      <w:rPr>
        <w:rFonts w:hint="eastAsia" w:ascii="黑体" w:eastAsia="黑体" w:hAnsiTheme="minorHAnsi"/>
        <w:b w:val="0"/>
        <w:i w:val="0"/>
        <w:sz w:val="21"/>
      </w:rPr>
    </w:lvl>
    <w:lvl w:ilvl="2" w:tentative="0">
      <w:start w:val="1"/>
      <w:numFmt w:val="decimal"/>
      <w:pStyle w:val="227"/>
      <w:suff w:val="nothing"/>
      <w:lvlText w:val="%10.%2.%3 "/>
      <w:lvlJc w:val="left"/>
      <w:pPr>
        <w:ind w:left="0" w:firstLine="0"/>
      </w:pPr>
      <w:rPr>
        <w:rFonts w:hint="eastAsia" w:ascii="黑体" w:eastAsia="黑体" w:hAnsiTheme="minorHAnsi"/>
        <w:b w:val="0"/>
        <w:i w:val="0"/>
        <w:sz w:val="21"/>
      </w:rPr>
    </w:lvl>
    <w:lvl w:ilvl="3" w:tentative="0">
      <w:start w:val="1"/>
      <w:numFmt w:val="decimal"/>
      <w:pStyle w:val="228"/>
      <w:suff w:val="nothing"/>
      <w:lvlText w:val="%10.%2.%3.%4 "/>
      <w:lvlJc w:val="left"/>
      <w:pPr>
        <w:ind w:left="0" w:firstLine="0"/>
      </w:pPr>
      <w:rPr>
        <w:rFonts w:hint="eastAsia" w:ascii="黑体" w:eastAsia="黑体" w:hAnsiTheme="minorHAnsi"/>
        <w:b w:val="0"/>
        <w:i w:val="0"/>
        <w:sz w:val="21"/>
      </w:rPr>
    </w:lvl>
    <w:lvl w:ilvl="4" w:tentative="0">
      <w:start w:val="1"/>
      <w:numFmt w:val="decimal"/>
      <w:pStyle w:val="229"/>
      <w:suff w:val="nothing"/>
      <w:lvlText w:val="%10.%2.%3.%4.%5 "/>
      <w:lvlJc w:val="left"/>
      <w:pPr>
        <w:ind w:left="0" w:firstLine="0"/>
      </w:pPr>
      <w:rPr>
        <w:rFonts w:hint="eastAsia" w:ascii="黑体" w:eastAsia="黑体" w:hAnsiTheme="minorHAnsi"/>
        <w:b w:val="0"/>
        <w:i w:val="0"/>
        <w:sz w:val="21"/>
      </w:rPr>
    </w:lvl>
    <w:lvl w:ilvl="5" w:tentative="0">
      <w:start w:val="1"/>
      <w:numFmt w:val="decimal"/>
      <w:pStyle w:val="23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20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9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9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3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11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1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5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13"/>
      <w:lvlText w:val=""/>
      <w:lvlJc w:val="left"/>
      <w:pPr>
        <w:ind w:left="851" w:hanging="431"/>
      </w:pPr>
      <w:rPr>
        <w:rFonts w:hint="default" w:ascii="Symbol" w:hAnsi="Symbol"/>
        <w:sz w:val="21"/>
      </w:rPr>
    </w:lvl>
    <w:lvl w:ilvl="2" w:tentative="0">
      <w:start w:val="1"/>
      <w:numFmt w:val="bullet"/>
      <w:pStyle w:val="19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200"/>
      <w:lvlText w:val="%1)"/>
      <w:lvlJc w:val="left"/>
      <w:pPr>
        <w:tabs>
          <w:tab w:val="left" w:pos="851"/>
        </w:tabs>
        <w:ind w:left="851" w:hanging="426"/>
      </w:pPr>
      <w:rPr>
        <w:rFonts w:hint="eastAsia" w:ascii="宋体" w:hAnsi="Times New Roman" w:eastAsia="宋体"/>
        <w:sz w:val="21"/>
      </w:rPr>
    </w:lvl>
    <w:lvl w:ilvl="1" w:tentative="0">
      <w:start w:val="1"/>
      <w:numFmt w:val="decimal"/>
      <w:pStyle w:val="135"/>
      <w:lvlText w:val="%2)"/>
      <w:lvlJc w:val="left"/>
      <w:pPr>
        <w:tabs>
          <w:tab w:val="left" w:pos="1276"/>
        </w:tabs>
        <w:ind w:left="1276" w:hanging="425"/>
      </w:pPr>
      <w:rPr>
        <w:rFonts w:hint="eastAsia" w:ascii="宋体" w:hAnsi="Times New Roman" w:eastAsia="宋体"/>
        <w:sz w:val="21"/>
      </w:rPr>
    </w:lvl>
    <w:lvl w:ilvl="2" w:tentative="0">
      <w:start w:val="1"/>
      <w:numFmt w:val="decimal"/>
      <w:pStyle w:val="14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24"/>
      <w:lvlText w:val="%1"/>
      <w:lvlJc w:val="left"/>
      <w:pPr>
        <w:ind w:left="420" w:hanging="420"/>
      </w:pPr>
      <w:rPr>
        <w:rFonts w:hint="eastAsia"/>
      </w:rPr>
    </w:lvl>
    <w:lvl w:ilvl="1" w:tentative="0">
      <w:start w:val="1"/>
      <w:numFmt w:val="decimal"/>
      <w:pStyle w:val="10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20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4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11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4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25"/>
      <w:suff w:val="space"/>
      <w:lvlText w:val="%1"/>
      <w:lvlJc w:val="left"/>
      <w:pPr>
        <w:ind w:left="425" w:hanging="425"/>
      </w:pPr>
      <w:rPr>
        <w:rFonts w:hint="eastAsia"/>
      </w:rPr>
    </w:lvl>
    <w:lvl w:ilvl="1" w:tentative="0">
      <w:start w:val="1"/>
      <w:numFmt w:val="decimal"/>
      <w:pStyle w:val="10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3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9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3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21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102"/>
      <w:suff w:val="nothing"/>
      <w:lvlText w:val="附录%1"/>
      <w:lvlJc w:val="left"/>
      <w:pPr>
        <w:ind w:left="0" w:firstLine="0"/>
      </w:pPr>
      <w:rPr>
        <w:rFonts w:hint="eastAsia"/>
        <w:spacing w:val="100"/>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eastAsia="黑体"/>
        <w:b w:val="0"/>
        <w:i w:val="0"/>
        <w:sz w:val="21"/>
      </w:rPr>
    </w:lvl>
    <w:lvl w:ilvl="3" w:tentative="0">
      <w:start w:val="1"/>
      <w:numFmt w:val="decimal"/>
      <w:pStyle w:val="107"/>
      <w:suff w:val="nothing"/>
      <w:lvlText w:val="%1.%2.%3.%4　"/>
      <w:lvlJc w:val="left"/>
      <w:pPr>
        <w:ind w:left="0" w:firstLine="0"/>
      </w:pPr>
      <w:rPr>
        <w:rFonts w:hint="eastAsia" w:ascii="黑体" w:eastAsia="黑体"/>
        <w:b w:val="0"/>
        <w:i w:val="0"/>
        <w:sz w:val="21"/>
      </w:rPr>
    </w:lvl>
    <w:lvl w:ilvl="4" w:tentative="0">
      <w:start w:val="1"/>
      <w:numFmt w:val="decimal"/>
      <w:pStyle w:val="108"/>
      <w:suff w:val="nothing"/>
      <w:lvlText w:val="%1.%2.%3.%4.%5　"/>
      <w:lvlJc w:val="left"/>
      <w:pPr>
        <w:ind w:left="0" w:firstLine="0"/>
      </w:pPr>
      <w:rPr>
        <w:rFonts w:hint="eastAsia" w:ascii="黑体" w:eastAsia="黑体"/>
        <w:b w:val="0"/>
        <w:i w:val="0"/>
        <w:sz w:val="21"/>
      </w:rPr>
    </w:lvl>
    <w:lvl w:ilvl="5" w:tentative="0">
      <w:start w:val="1"/>
      <w:numFmt w:val="decimal"/>
      <w:pStyle w:val="11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21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2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9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78"/>
      <w:suff w:val="nothing"/>
      <w:lvlText w:val="%1"/>
      <w:lvlJc w:val="left"/>
      <w:pPr>
        <w:ind w:left="0" w:firstLine="0"/>
      </w:pPr>
      <w:rPr>
        <w:rFonts w:hint="eastAsia"/>
      </w:rPr>
    </w:lvl>
    <w:lvl w:ilvl="1" w:tentative="0">
      <w:start w:val="1"/>
      <w:numFmt w:val="decimal"/>
      <w:pStyle w:val="130"/>
      <w:suff w:val="nothing"/>
      <w:lvlText w:val="%1%2　"/>
      <w:lvlJc w:val="left"/>
      <w:pPr>
        <w:ind w:left="0" w:firstLine="0"/>
      </w:pPr>
      <w:rPr>
        <w:rFonts w:hint="eastAsia" w:ascii="黑体" w:eastAsia="黑体"/>
        <w:b w:val="0"/>
        <w:i w:val="0"/>
        <w:sz w:val="21"/>
      </w:rPr>
    </w:lvl>
    <w:lvl w:ilvl="2" w:tentative="0">
      <w:start w:val="1"/>
      <w:numFmt w:val="decimal"/>
      <w:pStyle w:val="13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1"/>
      <w:suff w:val="nothing"/>
      <w:lvlText w:val="%1%2.%3.%4　"/>
      <w:lvlJc w:val="left"/>
      <w:pPr>
        <w:ind w:left="0" w:firstLine="0"/>
      </w:pPr>
      <w:rPr>
        <w:rFonts w:hint="eastAsia" w:ascii="黑体" w:eastAsia="黑体"/>
        <w:b w:val="0"/>
        <w:i w:val="0"/>
        <w:sz w:val="21"/>
      </w:rPr>
    </w:lvl>
    <w:lvl w:ilvl="4" w:tentative="0">
      <w:start w:val="1"/>
      <w:numFmt w:val="decimal"/>
      <w:pStyle w:val="120"/>
      <w:suff w:val="nothing"/>
      <w:lvlText w:val="%1%2.%3.%4.%5　"/>
      <w:lvlJc w:val="left"/>
      <w:pPr>
        <w:ind w:left="0" w:firstLine="0"/>
      </w:pPr>
      <w:rPr>
        <w:rFonts w:hint="eastAsia" w:ascii="黑体" w:eastAsia="黑体"/>
        <w:b w:val="0"/>
        <w:i w:val="0"/>
        <w:sz w:val="21"/>
      </w:rPr>
    </w:lvl>
    <w:lvl w:ilvl="5" w:tentative="0">
      <w:start w:val="1"/>
      <w:numFmt w:val="decimal"/>
      <w:pStyle w:val="124"/>
      <w:suff w:val="nothing"/>
      <w:lvlText w:val="%1%2.%3.%4.%5.%6　"/>
      <w:lvlJc w:val="left"/>
      <w:pPr>
        <w:ind w:left="0" w:firstLine="0"/>
      </w:pPr>
      <w:rPr>
        <w:rFonts w:hint="eastAsia" w:ascii="黑体" w:eastAsia="黑体"/>
        <w:b w:val="0"/>
        <w:i w:val="0"/>
        <w:sz w:val="21"/>
      </w:rPr>
    </w:lvl>
    <w:lvl w:ilvl="6" w:tentative="0">
      <w:start w:val="1"/>
      <w:numFmt w:val="decimal"/>
      <w:pStyle w:val="12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20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4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6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AE"/>
    <w:rsid w:val="0000040A"/>
    <w:rsid w:val="00000A94"/>
    <w:rsid w:val="00001972"/>
    <w:rsid w:val="00001D9A"/>
    <w:rsid w:val="000027AC"/>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5B2"/>
    <w:rsid w:val="0004249A"/>
    <w:rsid w:val="00043282"/>
    <w:rsid w:val="00044286"/>
    <w:rsid w:val="00047F28"/>
    <w:rsid w:val="000503AA"/>
    <w:rsid w:val="000506A1"/>
    <w:rsid w:val="000515DD"/>
    <w:rsid w:val="0005265A"/>
    <w:rsid w:val="000539DD"/>
    <w:rsid w:val="00053A08"/>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268"/>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0BF8"/>
    <w:rsid w:val="00124E4F"/>
    <w:rsid w:val="001260B7"/>
    <w:rsid w:val="00126183"/>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1AE"/>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2A1"/>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C7FD9"/>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55C"/>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81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3EEE"/>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3EBB"/>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BB4"/>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29BC"/>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456"/>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6D63"/>
    <w:rsid w:val="00D675FB"/>
    <w:rsid w:val="00D71F25"/>
    <w:rsid w:val="00D72A9C"/>
    <w:rsid w:val="00D77031"/>
    <w:rsid w:val="00D8278A"/>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42ED"/>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12EF"/>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FF0067"/>
    <w:rsid w:val="06B26FFA"/>
    <w:rsid w:val="06EF29E6"/>
    <w:rsid w:val="09A054BC"/>
    <w:rsid w:val="0AEF054D"/>
    <w:rsid w:val="0B7A0889"/>
    <w:rsid w:val="0DD07E8E"/>
    <w:rsid w:val="131D1C2F"/>
    <w:rsid w:val="14074B59"/>
    <w:rsid w:val="19037FE5"/>
    <w:rsid w:val="1C7443D1"/>
    <w:rsid w:val="1DE32193"/>
    <w:rsid w:val="1E676920"/>
    <w:rsid w:val="2162167B"/>
    <w:rsid w:val="21B52099"/>
    <w:rsid w:val="26A36964"/>
    <w:rsid w:val="26A821CC"/>
    <w:rsid w:val="26F947D6"/>
    <w:rsid w:val="28C53CCC"/>
    <w:rsid w:val="29D301FB"/>
    <w:rsid w:val="32543208"/>
    <w:rsid w:val="34605D83"/>
    <w:rsid w:val="38B12DE6"/>
    <w:rsid w:val="3A63048C"/>
    <w:rsid w:val="3C5F6A31"/>
    <w:rsid w:val="3F792699"/>
    <w:rsid w:val="3F7D3553"/>
    <w:rsid w:val="40F956A6"/>
    <w:rsid w:val="4272480F"/>
    <w:rsid w:val="429C09DF"/>
    <w:rsid w:val="45E701C3"/>
    <w:rsid w:val="486408B8"/>
    <w:rsid w:val="4B2C62AC"/>
    <w:rsid w:val="4FAE1D52"/>
    <w:rsid w:val="4FBD3D43"/>
    <w:rsid w:val="5EEE7526"/>
    <w:rsid w:val="61064204"/>
    <w:rsid w:val="6203721E"/>
    <w:rsid w:val="69160588"/>
    <w:rsid w:val="6A07363F"/>
    <w:rsid w:val="6BEB3E30"/>
    <w:rsid w:val="71C83D8F"/>
    <w:rsid w:val="725C31A6"/>
    <w:rsid w:val="7A6A4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after="260" w:line="416"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6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6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8"/>
    <w:qFormat/>
    <w:uiPriority w:val="0"/>
    <w:pPr>
      <w:keepNext/>
      <w:keepLines/>
      <w:adjustRightInd/>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tabs>
        <w:tab w:val="right" w:leader="dot" w:pos="9344"/>
      </w:tabs>
      <w:spacing w:line="300" w:lineRule="exact"/>
      <w:ind w:left="1259"/>
    </w:pPr>
    <w:rPr>
      <w:rFonts w:ascii="宋体"/>
    </w:rPr>
  </w:style>
  <w:style w:type="paragraph" w:styleId="12">
    <w:name w:val="index 8"/>
    <w:basedOn w:val="1"/>
    <w:next w:val="1"/>
    <w:qFormat/>
    <w:uiPriority w:val="0"/>
    <w:pPr>
      <w:adjustRightInd/>
      <w:spacing w:line="240" w:lineRule="auto"/>
      <w:ind w:left="1680" w:hanging="210"/>
      <w:jc w:val="left"/>
    </w:pPr>
    <w:rPr>
      <w:sz w:val="20"/>
      <w:szCs w:val="20"/>
    </w:rPr>
  </w:style>
  <w:style w:type="paragraph" w:styleId="13">
    <w:name w:val="Normal Indent"/>
    <w:basedOn w:val="1"/>
    <w:qFormat/>
    <w:uiPriority w:val="0"/>
    <w:pPr>
      <w:ind w:firstLine="420"/>
    </w:pPr>
  </w:style>
  <w:style w:type="paragraph" w:styleId="14">
    <w:name w:val="caption"/>
    <w:basedOn w:val="1"/>
    <w:next w:val="1"/>
    <w:qFormat/>
    <w:uiPriority w:val="35"/>
    <w:pPr>
      <w:adjustRightInd/>
      <w:spacing w:before="152" w:after="160" w:line="240" w:lineRule="auto"/>
    </w:pPr>
    <w:rPr>
      <w:rFonts w:ascii="Arial" w:hAnsi="Arial" w:eastAsia="黑体" w:cs="Arial"/>
      <w:sz w:val="20"/>
      <w:szCs w:val="20"/>
    </w:rPr>
  </w:style>
  <w:style w:type="paragraph" w:styleId="15">
    <w:name w:val="index 5"/>
    <w:basedOn w:val="1"/>
    <w:next w:val="1"/>
    <w:qFormat/>
    <w:uiPriority w:val="0"/>
    <w:pPr>
      <w:adjustRightInd/>
      <w:spacing w:line="240" w:lineRule="auto"/>
      <w:ind w:left="1050" w:hanging="210"/>
      <w:jc w:val="left"/>
    </w:pPr>
    <w:rPr>
      <w:sz w:val="20"/>
      <w:szCs w:val="20"/>
    </w:rPr>
  </w:style>
  <w:style w:type="paragraph" w:styleId="16">
    <w:name w:val="Document Map"/>
    <w:basedOn w:val="1"/>
    <w:link w:val="257"/>
    <w:semiHidden/>
    <w:qFormat/>
    <w:uiPriority w:val="0"/>
    <w:pPr>
      <w:shd w:val="clear" w:color="auto" w:fill="000080"/>
      <w:adjustRightInd/>
      <w:spacing w:line="240" w:lineRule="auto"/>
    </w:pPr>
    <w:rPr>
      <w:rFonts w:ascii="Times New Roman" w:hAnsi="Times New Roman"/>
      <w:kern w:val="0"/>
      <w:sz w:val="2"/>
      <w:szCs w:val="20"/>
    </w:rPr>
  </w:style>
  <w:style w:type="paragraph" w:styleId="17">
    <w:name w:val="annotation text"/>
    <w:basedOn w:val="1"/>
    <w:link w:val="258"/>
    <w:qFormat/>
    <w:uiPriority w:val="99"/>
    <w:pPr>
      <w:adjustRightInd/>
      <w:spacing w:line="240" w:lineRule="auto"/>
      <w:jc w:val="left"/>
    </w:pPr>
    <w:rPr>
      <w:rFonts w:ascii="Times New Roman" w:hAnsi="Times New Roman"/>
      <w:szCs w:val="24"/>
    </w:rPr>
  </w:style>
  <w:style w:type="paragraph" w:styleId="18">
    <w:name w:val="index 6"/>
    <w:basedOn w:val="1"/>
    <w:next w:val="1"/>
    <w:qFormat/>
    <w:uiPriority w:val="0"/>
    <w:pPr>
      <w:adjustRightInd/>
      <w:spacing w:line="240" w:lineRule="auto"/>
      <w:ind w:left="1260" w:hanging="210"/>
      <w:jc w:val="left"/>
    </w:pPr>
    <w:rPr>
      <w:sz w:val="20"/>
      <w:szCs w:val="20"/>
    </w:rPr>
  </w:style>
  <w:style w:type="paragraph" w:styleId="19">
    <w:name w:val="Body Text"/>
    <w:basedOn w:val="1"/>
    <w:link w:val="112"/>
    <w:qFormat/>
    <w:uiPriority w:val="0"/>
    <w:pPr>
      <w:spacing w:after="120"/>
    </w:pPr>
  </w:style>
  <w:style w:type="paragraph" w:styleId="20">
    <w:name w:val="Body Text Indent"/>
    <w:basedOn w:val="1"/>
    <w:link w:val="259"/>
    <w:qFormat/>
    <w:uiPriority w:val="0"/>
    <w:pPr>
      <w:adjustRightInd/>
      <w:snapToGrid w:val="0"/>
      <w:spacing w:line="480" w:lineRule="atLeast"/>
      <w:ind w:firstLine="420" w:firstLineChars="200"/>
    </w:pPr>
    <w:rPr>
      <w:rFonts w:ascii="Times New Roman" w:hAnsi="Times New Roman"/>
      <w:kern w:val="0"/>
      <w:sz w:val="24"/>
      <w:szCs w:val="20"/>
    </w:rPr>
  </w:style>
  <w:style w:type="paragraph" w:styleId="21">
    <w:name w:val="index 4"/>
    <w:basedOn w:val="1"/>
    <w:next w:val="1"/>
    <w:qFormat/>
    <w:uiPriority w:val="0"/>
    <w:pPr>
      <w:adjustRightInd/>
      <w:spacing w:line="240" w:lineRule="auto"/>
      <w:ind w:left="840" w:hanging="210"/>
      <w:jc w:val="left"/>
    </w:pPr>
    <w:rPr>
      <w:sz w:val="20"/>
      <w:szCs w:val="20"/>
    </w:rPr>
  </w:style>
  <w:style w:type="paragraph" w:styleId="22">
    <w:name w:val="toc 5"/>
    <w:basedOn w:val="1"/>
    <w:next w:val="1"/>
    <w:autoRedefine/>
    <w:unhideWhenUsed/>
    <w:qFormat/>
    <w:uiPriority w:val="0"/>
    <w:pPr>
      <w:ind w:left="839"/>
    </w:pPr>
    <w:rPr>
      <w:rFonts w:ascii="宋体"/>
    </w:rPr>
  </w:style>
  <w:style w:type="paragraph" w:styleId="23">
    <w:name w:val="toc 3"/>
    <w:basedOn w:val="1"/>
    <w:next w:val="1"/>
    <w:autoRedefine/>
    <w:unhideWhenUsed/>
    <w:qFormat/>
    <w:uiPriority w:val="0"/>
    <w:pPr>
      <w:spacing w:line="300" w:lineRule="exact"/>
      <w:ind w:left="420"/>
    </w:pPr>
    <w:rPr>
      <w:rFonts w:ascii="宋体"/>
    </w:rPr>
  </w:style>
  <w:style w:type="paragraph" w:styleId="24">
    <w:name w:val="Plain Text"/>
    <w:basedOn w:val="1"/>
    <w:link w:val="260"/>
    <w:qFormat/>
    <w:uiPriority w:val="0"/>
    <w:pPr>
      <w:adjustRightInd/>
      <w:spacing w:line="240" w:lineRule="auto"/>
    </w:pPr>
    <w:rPr>
      <w:rFonts w:ascii="宋体" w:hAnsi="Courier New"/>
      <w:kern w:val="0"/>
      <w:szCs w:val="20"/>
    </w:rPr>
  </w:style>
  <w:style w:type="paragraph" w:styleId="25">
    <w:name w:val="toc 8"/>
    <w:basedOn w:val="1"/>
    <w:next w:val="1"/>
    <w:semiHidden/>
    <w:qFormat/>
    <w:uiPriority w:val="0"/>
    <w:pPr>
      <w:tabs>
        <w:tab w:val="right" w:leader="dot" w:pos="9241"/>
      </w:tabs>
      <w:adjustRightInd/>
      <w:spacing w:line="240" w:lineRule="auto"/>
      <w:ind w:firstLine="607" w:firstLineChars="600"/>
      <w:jc w:val="left"/>
    </w:pPr>
    <w:rPr>
      <w:rFonts w:ascii="宋体" w:hAnsi="Times New Roman"/>
    </w:rPr>
  </w:style>
  <w:style w:type="paragraph" w:styleId="26">
    <w:name w:val="index 3"/>
    <w:basedOn w:val="1"/>
    <w:next w:val="1"/>
    <w:qFormat/>
    <w:uiPriority w:val="0"/>
    <w:pPr>
      <w:adjustRightInd/>
      <w:spacing w:line="240" w:lineRule="auto"/>
      <w:ind w:left="630" w:hanging="210"/>
      <w:jc w:val="left"/>
    </w:pPr>
    <w:rPr>
      <w:sz w:val="20"/>
      <w:szCs w:val="20"/>
    </w:rPr>
  </w:style>
  <w:style w:type="paragraph" w:styleId="27">
    <w:name w:val="Date"/>
    <w:basedOn w:val="1"/>
    <w:next w:val="1"/>
    <w:link w:val="261"/>
    <w:qFormat/>
    <w:uiPriority w:val="0"/>
    <w:pPr>
      <w:adjustRightInd/>
      <w:spacing w:line="240" w:lineRule="auto"/>
      <w:ind w:left="100" w:leftChars="2500"/>
    </w:pPr>
    <w:rPr>
      <w:rFonts w:ascii="Times New Roman" w:hAnsi="Times New Roman"/>
      <w:kern w:val="0"/>
      <w:sz w:val="24"/>
      <w:szCs w:val="20"/>
    </w:rPr>
  </w:style>
  <w:style w:type="paragraph" w:styleId="28">
    <w:name w:val="Body Text Indent 2"/>
    <w:basedOn w:val="1"/>
    <w:link w:val="262"/>
    <w:qFormat/>
    <w:uiPriority w:val="0"/>
    <w:pPr>
      <w:adjustRightInd/>
      <w:spacing w:line="240" w:lineRule="auto"/>
      <w:ind w:firstLine="420" w:firstLineChars="200"/>
    </w:pPr>
    <w:rPr>
      <w:rFonts w:ascii="Times New Roman" w:hAnsi="Times New Roman"/>
      <w:kern w:val="0"/>
      <w:sz w:val="24"/>
      <w:szCs w:val="20"/>
    </w:rPr>
  </w:style>
  <w:style w:type="paragraph" w:styleId="29">
    <w:name w:val="endnote text"/>
    <w:basedOn w:val="1"/>
    <w:link w:val="263"/>
    <w:semiHidden/>
    <w:qFormat/>
    <w:uiPriority w:val="0"/>
    <w:pPr>
      <w:adjustRightInd/>
      <w:snapToGrid w:val="0"/>
      <w:spacing w:line="240" w:lineRule="auto"/>
      <w:jc w:val="left"/>
    </w:pPr>
    <w:rPr>
      <w:rFonts w:ascii="Times New Roman" w:hAnsi="Times New Roman"/>
      <w:kern w:val="0"/>
      <w:sz w:val="24"/>
      <w:szCs w:val="20"/>
    </w:rPr>
  </w:style>
  <w:style w:type="paragraph" w:styleId="30">
    <w:name w:val="Balloon Text"/>
    <w:basedOn w:val="1"/>
    <w:link w:val="71"/>
    <w:semiHidden/>
    <w:unhideWhenUsed/>
    <w:qFormat/>
    <w:uiPriority w:val="0"/>
    <w:rPr>
      <w:sz w:val="18"/>
      <w:szCs w:val="18"/>
    </w:rPr>
  </w:style>
  <w:style w:type="paragraph" w:styleId="31">
    <w:name w:val="footer"/>
    <w:basedOn w:val="1"/>
    <w:link w:val="70"/>
    <w:qFormat/>
    <w:uiPriority w:val="0"/>
    <w:pPr>
      <w:tabs>
        <w:tab w:val="center" w:pos="4153"/>
        <w:tab w:val="right" w:pos="8306"/>
      </w:tabs>
      <w:adjustRightInd/>
      <w:snapToGrid w:val="0"/>
      <w:spacing w:line="240" w:lineRule="auto"/>
      <w:jc w:val="right"/>
    </w:pPr>
    <w:rPr>
      <w:rFonts w:ascii="宋体"/>
      <w:sz w:val="18"/>
      <w:szCs w:val="18"/>
    </w:rPr>
  </w:style>
  <w:style w:type="paragraph" w:styleId="32">
    <w:name w:val="header"/>
    <w:basedOn w:val="1"/>
    <w:link w:val="69"/>
    <w:qFormat/>
    <w:uiPriority w:val="0"/>
    <w:pPr>
      <w:tabs>
        <w:tab w:val="center" w:pos="4153"/>
        <w:tab w:val="right" w:pos="8306"/>
      </w:tabs>
      <w:adjustRightInd/>
      <w:snapToGrid w:val="0"/>
      <w:jc w:val="center"/>
    </w:pPr>
    <w:rPr>
      <w:sz w:val="18"/>
      <w:szCs w:val="18"/>
    </w:rPr>
  </w:style>
  <w:style w:type="paragraph" w:styleId="33">
    <w:name w:val="toc 1"/>
    <w:basedOn w:val="1"/>
    <w:next w:val="1"/>
    <w:autoRedefine/>
    <w:unhideWhenUsed/>
    <w:qFormat/>
    <w:uiPriority w:val="39"/>
    <w:rPr>
      <w:rFonts w:ascii="宋体"/>
    </w:rPr>
  </w:style>
  <w:style w:type="paragraph" w:styleId="34">
    <w:name w:val="toc 4"/>
    <w:basedOn w:val="1"/>
    <w:next w:val="1"/>
    <w:autoRedefine/>
    <w:unhideWhenUsed/>
    <w:qFormat/>
    <w:uiPriority w:val="0"/>
    <w:pPr>
      <w:tabs>
        <w:tab w:val="right" w:leader="dot" w:pos="9344"/>
      </w:tabs>
      <w:spacing w:line="300" w:lineRule="exact"/>
      <w:ind w:left="629"/>
    </w:pPr>
    <w:rPr>
      <w:rFonts w:ascii="宋体"/>
    </w:rPr>
  </w:style>
  <w:style w:type="paragraph" w:styleId="35">
    <w:name w:val="index heading"/>
    <w:basedOn w:val="1"/>
    <w:next w:val="36"/>
    <w:qFormat/>
    <w:uiPriority w:val="0"/>
    <w:pPr>
      <w:adjustRightInd/>
      <w:spacing w:before="120" w:after="120" w:line="240" w:lineRule="auto"/>
      <w:jc w:val="center"/>
    </w:pPr>
    <w:rPr>
      <w:b/>
      <w:bCs/>
      <w:iCs/>
      <w:szCs w:val="20"/>
    </w:rPr>
  </w:style>
  <w:style w:type="paragraph" w:styleId="36">
    <w:name w:val="index 1"/>
    <w:basedOn w:val="1"/>
    <w:next w:val="1"/>
    <w:autoRedefine/>
    <w:unhideWhenUsed/>
    <w:qFormat/>
    <w:uiPriority w:val="0"/>
    <w:pPr>
      <w:adjustRightInd/>
      <w:spacing w:line="240" w:lineRule="auto"/>
    </w:pPr>
    <w:rPr>
      <w:rFonts w:ascii="Times New Roman" w:hAnsi="Times New Roman"/>
      <w:szCs w:val="24"/>
    </w:rPr>
  </w:style>
  <w:style w:type="paragraph" w:styleId="37">
    <w:name w:val="footnote text"/>
    <w:basedOn w:val="1"/>
    <w:next w:val="1"/>
    <w:link w:val="125"/>
    <w:qFormat/>
    <w:uiPriority w:val="0"/>
    <w:pPr>
      <w:adjustRightInd/>
      <w:snapToGrid w:val="0"/>
      <w:spacing w:line="300" w:lineRule="exact"/>
      <w:ind w:left="400" w:leftChars="200" w:hanging="200" w:hangingChars="200"/>
      <w:jc w:val="left"/>
    </w:pPr>
    <w:rPr>
      <w:rFonts w:ascii="宋体"/>
      <w:sz w:val="18"/>
      <w:szCs w:val="18"/>
    </w:rPr>
  </w:style>
  <w:style w:type="paragraph" w:styleId="38">
    <w:name w:val="toc 6"/>
    <w:basedOn w:val="1"/>
    <w:next w:val="1"/>
    <w:autoRedefine/>
    <w:unhideWhenUsed/>
    <w:qFormat/>
    <w:uiPriority w:val="0"/>
    <w:pPr>
      <w:spacing w:line="300" w:lineRule="exact"/>
      <w:ind w:left="1049"/>
    </w:pPr>
    <w:rPr>
      <w:rFonts w:ascii="宋体"/>
    </w:rPr>
  </w:style>
  <w:style w:type="paragraph" w:styleId="39">
    <w:name w:val="index 7"/>
    <w:basedOn w:val="1"/>
    <w:next w:val="1"/>
    <w:qFormat/>
    <w:uiPriority w:val="0"/>
    <w:pPr>
      <w:adjustRightInd/>
      <w:spacing w:line="240" w:lineRule="auto"/>
      <w:ind w:left="1470" w:hanging="210"/>
      <w:jc w:val="left"/>
    </w:pPr>
    <w:rPr>
      <w:sz w:val="20"/>
      <w:szCs w:val="20"/>
    </w:rPr>
  </w:style>
  <w:style w:type="paragraph" w:styleId="40">
    <w:name w:val="index 9"/>
    <w:basedOn w:val="1"/>
    <w:next w:val="1"/>
    <w:qFormat/>
    <w:uiPriority w:val="0"/>
    <w:pPr>
      <w:adjustRightInd/>
      <w:spacing w:line="240" w:lineRule="auto"/>
      <w:ind w:left="1890" w:hanging="210"/>
      <w:jc w:val="left"/>
    </w:pPr>
    <w:rPr>
      <w:sz w:val="20"/>
      <w:szCs w:val="20"/>
    </w:rPr>
  </w:style>
  <w:style w:type="paragraph" w:styleId="41">
    <w:name w:val="table of figures"/>
    <w:basedOn w:val="1"/>
    <w:next w:val="1"/>
    <w:semiHidden/>
    <w:qFormat/>
    <w:uiPriority w:val="0"/>
    <w:pPr>
      <w:adjustRightInd/>
      <w:spacing w:line="240" w:lineRule="auto"/>
      <w:jc w:val="left"/>
    </w:pPr>
    <w:rPr>
      <w:szCs w:val="24"/>
    </w:rPr>
  </w:style>
  <w:style w:type="paragraph" w:styleId="42">
    <w:name w:val="toc 2"/>
    <w:basedOn w:val="1"/>
    <w:next w:val="1"/>
    <w:autoRedefine/>
    <w:unhideWhenUsed/>
    <w:qFormat/>
    <w:uiPriority w:val="39"/>
    <w:pPr>
      <w:tabs>
        <w:tab w:val="right" w:leader="dot" w:pos="9344"/>
      </w:tabs>
      <w:spacing w:line="300" w:lineRule="exact"/>
      <w:ind w:left="210"/>
    </w:pPr>
    <w:rPr>
      <w:rFonts w:ascii="宋体"/>
    </w:rPr>
  </w:style>
  <w:style w:type="paragraph" w:styleId="43">
    <w:name w:val="toc 9"/>
    <w:basedOn w:val="1"/>
    <w:next w:val="1"/>
    <w:semiHidden/>
    <w:qFormat/>
    <w:uiPriority w:val="0"/>
    <w:pPr>
      <w:adjustRightInd/>
      <w:spacing w:line="240" w:lineRule="auto"/>
      <w:ind w:left="1470"/>
      <w:jc w:val="left"/>
    </w:pPr>
    <w:rPr>
      <w:rFonts w:ascii="Times New Roman" w:hAnsi="Times New Roman"/>
      <w:sz w:val="20"/>
      <w:szCs w:val="20"/>
    </w:rPr>
  </w:style>
  <w:style w:type="paragraph" w:styleId="44">
    <w:name w:val="HTML Preformatted"/>
    <w:basedOn w:val="1"/>
    <w:link w:val="26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kern w:val="0"/>
      <w:sz w:val="20"/>
      <w:szCs w:val="20"/>
    </w:rPr>
  </w:style>
  <w:style w:type="paragraph" w:styleId="45">
    <w:name w:val="Normal (Web)"/>
    <w:basedOn w:val="1"/>
    <w:qFormat/>
    <w:uiPriority w:val="0"/>
    <w:pPr>
      <w:adjustRightInd/>
      <w:spacing w:before="100" w:beforeAutospacing="1" w:after="100" w:afterAutospacing="1" w:line="240" w:lineRule="auto"/>
      <w:jc w:val="left"/>
    </w:pPr>
    <w:rPr>
      <w:rFonts w:ascii="Times New Roman" w:hAnsi="Times New Roman"/>
      <w:kern w:val="0"/>
      <w:sz w:val="24"/>
      <w:szCs w:val="24"/>
    </w:rPr>
  </w:style>
  <w:style w:type="paragraph" w:styleId="46">
    <w:name w:val="index 2"/>
    <w:basedOn w:val="1"/>
    <w:next w:val="1"/>
    <w:qFormat/>
    <w:uiPriority w:val="0"/>
    <w:pPr>
      <w:adjustRightInd/>
      <w:spacing w:line="240" w:lineRule="auto"/>
      <w:ind w:left="420" w:hanging="210"/>
      <w:jc w:val="left"/>
    </w:pPr>
    <w:rPr>
      <w:sz w:val="20"/>
      <w:szCs w:val="20"/>
    </w:rPr>
  </w:style>
  <w:style w:type="paragraph" w:styleId="47">
    <w:name w:val="Title"/>
    <w:basedOn w:val="1"/>
    <w:link w:val="74"/>
    <w:qFormat/>
    <w:uiPriority w:val="0"/>
    <w:pPr>
      <w:spacing w:before="240" w:after="60"/>
      <w:jc w:val="center"/>
      <w:outlineLvl w:val="0"/>
    </w:pPr>
    <w:rPr>
      <w:rFonts w:ascii="Arial" w:hAnsi="Arial" w:cs="Arial"/>
      <w:b/>
      <w:bCs/>
      <w:sz w:val="32"/>
      <w:szCs w:val="32"/>
    </w:rPr>
  </w:style>
  <w:style w:type="paragraph" w:styleId="48">
    <w:name w:val="annotation subject"/>
    <w:basedOn w:val="17"/>
    <w:next w:val="17"/>
    <w:link w:val="266"/>
    <w:qFormat/>
    <w:uiPriority w:val="0"/>
    <w:rPr>
      <w:b/>
      <w:bCs/>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Table Professional"/>
    <w:basedOn w:val="49"/>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53">
    <w:name w:val="Strong"/>
    <w:qFormat/>
    <w:uiPriority w:val="0"/>
    <w:rPr>
      <w:b/>
      <w:bCs/>
    </w:rPr>
  </w:style>
  <w:style w:type="character" w:styleId="54">
    <w:name w:val="page number"/>
    <w:qFormat/>
    <w:uiPriority w:val="0"/>
    <w:rPr>
      <w:rFonts w:ascii="宋体" w:hAnsi="Times New Roman" w:eastAsia="宋体"/>
      <w:sz w:val="18"/>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rFonts w:ascii="宋体" w:hAnsi="Times New Roman" w:eastAsia="宋体"/>
      <w:color w:val="auto"/>
      <w:spacing w:val="0"/>
      <w:w w:val="100"/>
      <w:position w:val="0"/>
      <w:sz w:val="21"/>
      <w:u w:val="none"/>
      <w:vertAlign w:val="baseline"/>
    </w:rPr>
  </w:style>
  <w:style w:type="character" w:styleId="58">
    <w:name w:val="annotation reference"/>
    <w:qFormat/>
    <w:uiPriority w:val="99"/>
    <w:rPr>
      <w:sz w:val="21"/>
      <w:szCs w:val="21"/>
    </w:rPr>
  </w:style>
  <w:style w:type="character" w:styleId="59">
    <w:name w:val="footnote reference"/>
    <w:semiHidden/>
    <w:qFormat/>
    <w:uiPriority w:val="0"/>
    <w:rPr>
      <w:rFonts w:ascii="宋体" w:hAnsi="宋体" w:eastAsia="宋体" w:cs="Times New Roman"/>
      <w:spacing w:val="0"/>
      <w:sz w:val="18"/>
      <w:vertAlign w:val="superscript"/>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Arial" w:hAnsi="Arial" w:eastAsia="黑体"/>
      <w:b/>
      <w:bCs/>
      <w:kern w:val="2"/>
      <w:sz w:val="32"/>
      <w:szCs w:val="32"/>
    </w:rPr>
  </w:style>
  <w:style w:type="character" w:customStyle="1" w:styleId="62">
    <w:name w:val="标题 3 字符"/>
    <w:link w:val="4"/>
    <w:qFormat/>
    <w:uiPriority w:val="0"/>
    <w:rPr>
      <w:b/>
      <w:bCs/>
      <w:kern w:val="2"/>
      <w:sz w:val="32"/>
      <w:szCs w:val="32"/>
    </w:rPr>
  </w:style>
  <w:style w:type="character" w:customStyle="1" w:styleId="63">
    <w:name w:val="标题 4 字符"/>
    <w:link w:val="5"/>
    <w:qFormat/>
    <w:uiPriority w:val="0"/>
    <w:rPr>
      <w:rFonts w:ascii="Arial" w:hAnsi="Arial" w:eastAsia="黑体"/>
      <w:b/>
      <w:bCs/>
      <w:kern w:val="2"/>
      <w:sz w:val="28"/>
      <w:szCs w:val="28"/>
    </w:rPr>
  </w:style>
  <w:style w:type="character" w:customStyle="1" w:styleId="64">
    <w:name w:val="标题 5 字符"/>
    <w:link w:val="6"/>
    <w:qFormat/>
    <w:uiPriority w:val="0"/>
    <w:rPr>
      <w:b/>
      <w:bCs/>
      <w:kern w:val="2"/>
      <w:sz w:val="28"/>
      <w:szCs w:val="28"/>
    </w:rPr>
  </w:style>
  <w:style w:type="character" w:customStyle="1" w:styleId="65">
    <w:name w:val="标题 6 字符"/>
    <w:link w:val="7"/>
    <w:qFormat/>
    <w:uiPriority w:val="0"/>
    <w:rPr>
      <w:rFonts w:ascii="Arial" w:hAnsi="Arial" w:eastAsia="黑体"/>
      <w:b/>
      <w:bCs/>
      <w:kern w:val="2"/>
      <w:sz w:val="24"/>
      <w:szCs w:val="24"/>
    </w:rPr>
  </w:style>
  <w:style w:type="character" w:customStyle="1" w:styleId="66">
    <w:name w:val="标题 7 字符"/>
    <w:link w:val="8"/>
    <w:qFormat/>
    <w:uiPriority w:val="0"/>
    <w:rPr>
      <w:b/>
      <w:bCs/>
      <w:kern w:val="2"/>
      <w:sz w:val="24"/>
      <w:szCs w:val="24"/>
    </w:rPr>
  </w:style>
  <w:style w:type="character" w:customStyle="1" w:styleId="67">
    <w:name w:val="标题 8 字符"/>
    <w:link w:val="9"/>
    <w:qFormat/>
    <w:uiPriority w:val="0"/>
    <w:rPr>
      <w:rFonts w:ascii="Arial" w:hAnsi="Arial" w:eastAsia="黑体"/>
      <w:kern w:val="2"/>
      <w:sz w:val="24"/>
      <w:szCs w:val="24"/>
    </w:rPr>
  </w:style>
  <w:style w:type="character" w:customStyle="1" w:styleId="68">
    <w:name w:val="标题 9 字符"/>
    <w:link w:val="10"/>
    <w:qFormat/>
    <w:uiPriority w:val="0"/>
    <w:rPr>
      <w:rFonts w:ascii="Arial" w:hAnsi="Arial" w:eastAsia="黑体"/>
      <w:kern w:val="2"/>
      <w:sz w:val="21"/>
      <w:szCs w:val="21"/>
    </w:rPr>
  </w:style>
  <w:style w:type="character" w:customStyle="1" w:styleId="69">
    <w:name w:val="页眉 字符"/>
    <w:link w:val="32"/>
    <w:qFormat/>
    <w:uiPriority w:val="0"/>
    <w:rPr>
      <w:kern w:val="2"/>
      <w:sz w:val="18"/>
      <w:szCs w:val="18"/>
    </w:rPr>
  </w:style>
  <w:style w:type="character" w:customStyle="1" w:styleId="70">
    <w:name w:val="页脚 字符"/>
    <w:link w:val="31"/>
    <w:qFormat/>
    <w:uiPriority w:val="0"/>
    <w:rPr>
      <w:rFonts w:ascii="宋体"/>
      <w:kern w:val="2"/>
      <w:sz w:val="18"/>
      <w:szCs w:val="18"/>
    </w:rPr>
  </w:style>
  <w:style w:type="character" w:customStyle="1" w:styleId="71">
    <w:name w:val="批注框文本 字符"/>
    <w:link w:val="30"/>
    <w:semiHidden/>
    <w:qFormat/>
    <w:uiPriority w:val="0"/>
    <w:rPr>
      <w:kern w:val="2"/>
      <w:sz w:val="18"/>
      <w:szCs w:val="18"/>
    </w:rPr>
  </w:style>
  <w:style w:type="paragraph" w:styleId="72">
    <w:name w:val="Quote"/>
    <w:basedOn w:val="1"/>
    <w:next w:val="1"/>
    <w:link w:val="73"/>
    <w:qFormat/>
    <w:uiPriority w:val="29"/>
    <w:rPr>
      <w:i/>
      <w:iCs/>
      <w:color w:val="000000"/>
    </w:rPr>
  </w:style>
  <w:style w:type="character" w:customStyle="1" w:styleId="73">
    <w:name w:val="引用 字符"/>
    <w:link w:val="72"/>
    <w:qFormat/>
    <w:uiPriority w:val="29"/>
    <w:rPr>
      <w:i/>
      <w:iCs/>
      <w:color w:val="000000"/>
      <w:kern w:val="2"/>
      <w:sz w:val="21"/>
      <w:szCs w:val="21"/>
    </w:rPr>
  </w:style>
  <w:style w:type="character" w:customStyle="1" w:styleId="74">
    <w:name w:val="标题 字符"/>
    <w:link w:val="47"/>
    <w:qFormat/>
    <w:uiPriority w:val="0"/>
    <w:rPr>
      <w:rFonts w:ascii="Arial" w:hAnsi="Arial" w:cs="Arial"/>
      <w:b/>
      <w:bCs/>
      <w:kern w:val="2"/>
      <w:sz w:val="32"/>
      <w:szCs w:val="32"/>
    </w:rPr>
  </w:style>
  <w:style w:type="paragraph" w:customStyle="1" w:styleId="7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7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9">
    <w:name w:val="标准书眉一"/>
    <w:qFormat/>
    <w:uiPriority w:val="0"/>
    <w:pPr>
      <w:jc w:val="both"/>
    </w:pPr>
    <w:rPr>
      <w:rFonts w:ascii="Times New Roman" w:hAnsi="Times New Roman" w:eastAsia="宋体" w:cs="Times New Roman"/>
      <w:lang w:val="en-US" w:eastAsia="zh-CN" w:bidi="ar-SA"/>
    </w:rPr>
  </w:style>
  <w:style w:type="paragraph" w:customStyle="1" w:styleId="80">
    <w:name w:val="标准文件_ICS"/>
    <w:basedOn w:val="1"/>
    <w:qFormat/>
    <w:uiPriority w:val="0"/>
    <w:pPr>
      <w:spacing w:line="0" w:lineRule="atLeast"/>
    </w:pPr>
    <w:rPr>
      <w:rFonts w:ascii="黑体" w:hAnsi="宋体" w:eastAsia="黑体"/>
    </w:rPr>
  </w:style>
  <w:style w:type="paragraph" w:customStyle="1" w:styleId="81">
    <w:name w:val="标准文件_标准正文"/>
    <w:basedOn w:val="1"/>
    <w:next w:val="82"/>
    <w:qFormat/>
    <w:uiPriority w:val="0"/>
    <w:pPr>
      <w:snapToGrid w:val="0"/>
      <w:ind w:firstLine="200" w:firstLineChars="200"/>
    </w:pPr>
    <w:rPr>
      <w:kern w:val="0"/>
    </w:rPr>
  </w:style>
  <w:style w:type="paragraph" w:customStyle="1" w:styleId="82">
    <w:name w:val="标准文件_段"/>
    <w:link w:val="21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3">
    <w:name w:val="标准文件_版本"/>
    <w:basedOn w:val="81"/>
    <w:qFormat/>
    <w:uiPriority w:val="0"/>
    <w:pPr>
      <w:adjustRightInd/>
      <w:snapToGrid/>
      <w:ind w:firstLine="0" w:firstLineChars="0"/>
    </w:pPr>
    <w:rPr>
      <w:rFonts w:ascii="宋体" w:hAnsi="宋体"/>
      <w:kern w:val="2"/>
    </w:rPr>
  </w:style>
  <w:style w:type="paragraph" w:customStyle="1" w:styleId="84">
    <w:name w:val="标准文件_标准部门"/>
    <w:basedOn w:val="1"/>
    <w:qFormat/>
    <w:uiPriority w:val="0"/>
    <w:pPr>
      <w:jc w:val="center"/>
    </w:pPr>
    <w:rPr>
      <w:rFonts w:ascii="黑体" w:eastAsia="黑体"/>
      <w:kern w:val="0"/>
      <w:sz w:val="44"/>
    </w:rPr>
  </w:style>
  <w:style w:type="paragraph" w:customStyle="1" w:styleId="85">
    <w:name w:val="标准文件_标准代替"/>
    <w:basedOn w:val="1"/>
    <w:next w:val="1"/>
    <w:qFormat/>
    <w:uiPriority w:val="0"/>
    <w:pPr>
      <w:spacing w:line="310" w:lineRule="exact"/>
      <w:jc w:val="right"/>
    </w:pPr>
    <w:rPr>
      <w:rFonts w:ascii="宋体" w:hAnsi="宋体"/>
      <w:kern w:val="0"/>
    </w:rPr>
  </w:style>
  <w:style w:type="paragraph" w:customStyle="1" w:styleId="8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8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8">
    <w:name w:val="标准文件_页眉偶数页"/>
    <w:basedOn w:val="87"/>
    <w:next w:val="1"/>
    <w:qFormat/>
    <w:uiPriority w:val="0"/>
    <w:pPr>
      <w:jc w:val="left"/>
    </w:pPr>
  </w:style>
  <w:style w:type="paragraph" w:customStyle="1" w:styleId="89">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9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91">
    <w:name w:val="标准文件_二级条标题"/>
    <w:next w:val="8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92">
    <w:name w:val="标准文件_发布"/>
    <w:qFormat/>
    <w:uiPriority w:val="0"/>
    <w:rPr>
      <w:rFonts w:ascii="黑体" w:eastAsia="黑体"/>
      <w:spacing w:val="0"/>
      <w:w w:val="100"/>
      <w:position w:val="3"/>
      <w:sz w:val="28"/>
    </w:rPr>
  </w:style>
  <w:style w:type="paragraph" w:customStyle="1" w:styleId="93">
    <w:name w:val="标准文件_方框数字列项"/>
    <w:basedOn w:val="82"/>
    <w:qFormat/>
    <w:uiPriority w:val="0"/>
    <w:pPr>
      <w:numPr>
        <w:ilvl w:val="0"/>
        <w:numId w:val="3"/>
      </w:numPr>
      <w:ind w:firstLine="0" w:firstLineChars="0"/>
    </w:pPr>
  </w:style>
  <w:style w:type="paragraph" w:customStyle="1" w:styleId="94">
    <w:name w:val="标准文件_封面标准编号"/>
    <w:basedOn w:val="1"/>
    <w:next w:val="85"/>
    <w:qFormat/>
    <w:uiPriority w:val="0"/>
    <w:pPr>
      <w:spacing w:line="310" w:lineRule="exact"/>
      <w:jc w:val="right"/>
    </w:pPr>
    <w:rPr>
      <w:rFonts w:ascii="黑体" w:eastAsia="黑体"/>
      <w:kern w:val="0"/>
      <w:sz w:val="28"/>
    </w:rPr>
  </w:style>
  <w:style w:type="paragraph" w:customStyle="1" w:styleId="95">
    <w:name w:val="标准文件_封面标准分类号"/>
    <w:basedOn w:val="1"/>
    <w:qFormat/>
    <w:uiPriority w:val="0"/>
    <w:rPr>
      <w:rFonts w:ascii="黑体" w:eastAsia="黑体"/>
      <w:b/>
      <w:kern w:val="0"/>
      <w:sz w:val="28"/>
    </w:rPr>
  </w:style>
  <w:style w:type="paragraph" w:customStyle="1" w:styleId="96">
    <w:name w:val="标准文件_封面标准名称"/>
    <w:basedOn w:val="1"/>
    <w:qFormat/>
    <w:uiPriority w:val="0"/>
    <w:pPr>
      <w:spacing w:line="240" w:lineRule="auto"/>
      <w:jc w:val="center"/>
    </w:pPr>
    <w:rPr>
      <w:rFonts w:ascii="黑体" w:eastAsia="黑体"/>
      <w:kern w:val="0"/>
      <w:sz w:val="52"/>
    </w:rPr>
  </w:style>
  <w:style w:type="paragraph" w:customStyle="1" w:styleId="97">
    <w:name w:val="标准文件_封面标准英文名称"/>
    <w:basedOn w:val="1"/>
    <w:qFormat/>
    <w:uiPriority w:val="0"/>
    <w:pPr>
      <w:spacing w:line="240" w:lineRule="auto"/>
      <w:jc w:val="center"/>
    </w:pPr>
    <w:rPr>
      <w:rFonts w:ascii="黑体" w:eastAsia="黑体"/>
      <w:b/>
      <w:sz w:val="28"/>
    </w:rPr>
  </w:style>
  <w:style w:type="paragraph" w:customStyle="1" w:styleId="98">
    <w:name w:val="标准文件_封面发布日期"/>
    <w:basedOn w:val="1"/>
    <w:qFormat/>
    <w:uiPriority w:val="0"/>
    <w:pPr>
      <w:spacing w:line="310" w:lineRule="exact"/>
    </w:pPr>
    <w:rPr>
      <w:rFonts w:ascii="黑体" w:eastAsia="黑体"/>
      <w:kern w:val="0"/>
      <w:sz w:val="28"/>
    </w:rPr>
  </w:style>
  <w:style w:type="paragraph" w:customStyle="1" w:styleId="99">
    <w:name w:val="标准文件_封面密级"/>
    <w:basedOn w:val="1"/>
    <w:qFormat/>
    <w:uiPriority w:val="0"/>
    <w:rPr>
      <w:rFonts w:eastAsia="黑体"/>
      <w:sz w:val="32"/>
    </w:rPr>
  </w:style>
  <w:style w:type="paragraph" w:customStyle="1" w:styleId="100">
    <w:name w:val="标准文件_封面实施日期"/>
    <w:basedOn w:val="1"/>
    <w:qFormat/>
    <w:uiPriority w:val="0"/>
    <w:pPr>
      <w:spacing w:line="310" w:lineRule="exact"/>
      <w:jc w:val="right"/>
    </w:pPr>
    <w:rPr>
      <w:rFonts w:ascii="黑体" w:eastAsia="黑体"/>
      <w:sz w:val="28"/>
    </w:rPr>
  </w:style>
  <w:style w:type="paragraph" w:customStyle="1" w:styleId="101">
    <w:name w:val="标准文件_封面抬头"/>
    <w:basedOn w:val="82"/>
    <w:qFormat/>
    <w:uiPriority w:val="0"/>
    <w:pPr>
      <w:adjustRightInd w:val="0"/>
      <w:spacing w:line="800" w:lineRule="exact"/>
      <w:ind w:firstLine="0" w:firstLineChars="0"/>
      <w:jc w:val="distribute"/>
    </w:pPr>
    <w:rPr>
      <w:rFonts w:ascii="黑体" w:eastAsia="黑体"/>
      <w:b/>
      <w:sz w:val="64"/>
    </w:rPr>
  </w:style>
  <w:style w:type="paragraph" w:customStyle="1" w:styleId="102">
    <w:name w:val="标准文件_附录标识"/>
    <w:next w:val="8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03">
    <w:name w:val="标准文件_附录表标题"/>
    <w:next w:val="8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04">
    <w:name w:val="标准文件_附录一级条标题"/>
    <w:next w:val="8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5">
    <w:name w:val="标准文件_附录二级条标题"/>
    <w:basedOn w:val="104"/>
    <w:next w:val="82"/>
    <w:qFormat/>
    <w:uiPriority w:val="0"/>
    <w:pPr>
      <w:widowControl/>
      <w:numPr>
        <w:ilvl w:val="2"/>
      </w:numPr>
      <w:wordWrap w:val="0"/>
      <w:overflowPunct w:val="0"/>
      <w:autoSpaceDE w:val="0"/>
      <w:autoSpaceDN w:val="0"/>
      <w:textAlignment w:val="baseline"/>
      <w:outlineLvl w:val="3"/>
    </w:pPr>
  </w:style>
  <w:style w:type="paragraph" w:customStyle="1" w:styleId="106">
    <w:name w:val="标准文件_附录公式"/>
    <w:basedOn w:val="81"/>
    <w:next w:val="8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07">
    <w:name w:val="标准文件_附录三级条标题"/>
    <w:next w:val="8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8">
    <w:name w:val="标准文件_附录四级条标题"/>
    <w:next w:val="8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9">
    <w:name w:val="标准文件_附录图标题"/>
    <w:next w:val="82"/>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10">
    <w:name w:val="标准文件_附录五级条标题"/>
    <w:next w:val="8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11">
    <w:name w:val="标准文件_附录英文标识"/>
    <w:next w:val="19"/>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12">
    <w:name w:val="正文文本 字符"/>
    <w:link w:val="19"/>
    <w:qFormat/>
    <w:uiPriority w:val="0"/>
    <w:rPr>
      <w:kern w:val="2"/>
      <w:sz w:val="21"/>
      <w:szCs w:val="21"/>
    </w:rPr>
  </w:style>
  <w:style w:type="paragraph" w:customStyle="1" w:styleId="113">
    <w:name w:val="标准文件_附录章标题"/>
    <w:next w:val="8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4">
    <w:name w:val="标准文件_公式后的破折号"/>
    <w:basedOn w:val="82"/>
    <w:next w:val="82"/>
    <w:qFormat/>
    <w:uiPriority w:val="0"/>
    <w:pPr>
      <w:ind w:left="488" w:leftChars="200" w:hanging="289" w:hangingChars="290"/>
    </w:pPr>
  </w:style>
  <w:style w:type="paragraph" w:customStyle="1" w:styleId="115">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16">
    <w:name w:val="标准文件_目次、标准名称标题"/>
    <w:basedOn w:val="115"/>
    <w:next w:val="82"/>
    <w:qFormat/>
    <w:uiPriority w:val="0"/>
    <w:pPr>
      <w:spacing w:line="460" w:lineRule="exact"/>
      <w:ind w:left="0" w:firstLine="0"/>
    </w:pPr>
  </w:style>
  <w:style w:type="paragraph" w:customStyle="1" w:styleId="11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18">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19">
    <w:name w:val="标准文件_破折号列项（二级）"/>
    <w:basedOn w:val="118"/>
    <w:qFormat/>
    <w:uiPriority w:val="0"/>
    <w:pPr>
      <w:numPr>
        <w:numId w:val="10"/>
      </w:numPr>
    </w:pPr>
  </w:style>
  <w:style w:type="paragraph" w:customStyle="1" w:styleId="120">
    <w:name w:val="标准文件_三级条标题"/>
    <w:basedOn w:val="91"/>
    <w:next w:val="82"/>
    <w:qFormat/>
    <w:uiPriority w:val="0"/>
    <w:pPr>
      <w:widowControl/>
      <w:numPr>
        <w:ilvl w:val="4"/>
      </w:numPr>
      <w:outlineLvl w:val="3"/>
    </w:pPr>
  </w:style>
  <w:style w:type="character" w:customStyle="1" w:styleId="121">
    <w:name w:val="Subtle Reference"/>
    <w:qFormat/>
    <w:uiPriority w:val="31"/>
    <w:rPr>
      <w:smallCaps/>
      <w:color w:val="C0504D"/>
      <w:u w:val="single"/>
    </w:rPr>
  </w:style>
  <w:style w:type="paragraph" w:customStyle="1" w:styleId="122">
    <w:name w:val="标准文件_示例后续"/>
    <w:basedOn w:val="1"/>
    <w:qFormat/>
    <w:uiPriority w:val="0"/>
    <w:pPr>
      <w:adjustRightInd/>
      <w:spacing w:line="240" w:lineRule="auto"/>
      <w:ind w:firstLine="200" w:firstLineChars="200"/>
    </w:pPr>
    <w:rPr>
      <w:sz w:val="18"/>
      <w:szCs w:val="24"/>
    </w:rPr>
  </w:style>
  <w:style w:type="paragraph" w:customStyle="1" w:styleId="12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24">
    <w:name w:val="标准文件_四级条标题"/>
    <w:next w:val="8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25">
    <w:name w:val="脚注文本 字符"/>
    <w:link w:val="37"/>
    <w:qFormat/>
    <w:uiPriority w:val="0"/>
    <w:rPr>
      <w:rFonts w:ascii="宋体"/>
      <w:kern w:val="2"/>
      <w:sz w:val="18"/>
      <w:szCs w:val="18"/>
    </w:rPr>
  </w:style>
  <w:style w:type="paragraph" w:customStyle="1" w:styleId="126">
    <w:name w:val="标准文件_条文脚注"/>
    <w:basedOn w:val="37"/>
    <w:qFormat/>
    <w:uiPriority w:val="0"/>
    <w:pPr>
      <w:adjustRightInd w:val="0"/>
      <w:spacing w:line="240" w:lineRule="auto"/>
      <w:ind w:left="0" w:leftChars="0" w:firstLine="200" w:firstLineChars="200"/>
      <w:jc w:val="both"/>
    </w:pPr>
    <w:rPr>
      <w:rFonts w:hAnsi="宋体"/>
    </w:rPr>
  </w:style>
  <w:style w:type="paragraph" w:customStyle="1" w:styleId="127">
    <w:name w:val="标准文件_图表脚注"/>
    <w:basedOn w:val="1"/>
    <w:next w:val="82"/>
    <w:qFormat/>
    <w:uiPriority w:val="0"/>
    <w:pPr>
      <w:numPr>
        <w:ilvl w:val="0"/>
        <w:numId w:val="12"/>
      </w:numPr>
      <w:spacing w:line="240" w:lineRule="auto"/>
      <w:jc w:val="left"/>
    </w:pPr>
    <w:rPr>
      <w:rFonts w:ascii="宋体" w:hAnsi="宋体"/>
      <w:sz w:val="18"/>
    </w:rPr>
  </w:style>
  <w:style w:type="character" w:customStyle="1" w:styleId="128">
    <w:name w:val="标准文件_图表脚注内容"/>
    <w:qFormat/>
    <w:uiPriority w:val="0"/>
    <w:rPr>
      <w:rFonts w:ascii="宋体" w:hAnsi="宋体" w:eastAsia="宋体" w:cs="Times New Roman"/>
      <w:spacing w:val="0"/>
      <w:sz w:val="18"/>
      <w:vertAlign w:val="superscript"/>
    </w:rPr>
  </w:style>
  <w:style w:type="paragraph" w:customStyle="1" w:styleId="129">
    <w:name w:val="标准文件_五级条标题"/>
    <w:next w:val="8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30">
    <w:name w:val="标准文件_章标题"/>
    <w:next w:val="8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31">
    <w:name w:val="标准文件_一级条标题"/>
    <w:basedOn w:val="130"/>
    <w:next w:val="82"/>
    <w:qFormat/>
    <w:uiPriority w:val="0"/>
    <w:pPr>
      <w:numPr>
        <w:ilvl w:val="2"/>
      </w:numPr>
      <w:spacing w:before="50" w:beforeLines="50" w:after="50" w:afterLines="50"/>
      <w:outlineLvl w:val="1"/>
    </w:pPr>
  </w:style>
  <w:style w:type="paragraph" w:customStyle="1" w:styleId="132">
    <w:name w:val="标准文件_一致程度"/>
    <w:basedOn w:val="1"/>
    <w:qFormat/>
    <w:uiPriority w:val="0"/>
    <w:pPr>
      <w:spacing w:line="440" w:lineRule="exact"/>
      <w:jc w:val="center"/>
    </w:pPr>
    <w:rPr>
      <w:sz w:val="28"/>
    </w:rPr>
  </w:style>
  <w:style w:type="paragraph" w:customStyle="1" w:styleId="13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4">
    <w:name w:val="标准文件_英文图表脚注"/>
    <w:basedOn w:val="81"/>
    <w:qFormat/>
    <w:uiPriority w:val="0"/>
    <w:pPr>
      <w:widowControl/>
      <w:adjustRightInd/>
      <w:snapToGrid/>
      <w:spacing w:line="240" w:lineRule="auto"/>
      <w:ind w:left="79" w:hanging="79" w:hangingChars="80"/>
    </w:pPr>
    <w:rPr>
      <w:rFonts w:ascii="宋体" w:hAnsi="宋体"/>
    </w:rPr>
  </w:style>
  <w:style w:type="paragraph" w:customStyle="1" w:styleId="135">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36">
    <w:name w:val="标准文件_英文注："/>
    <w:basedOn w:val="1"/>
    <w:next w:val="8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3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38">
    <w:name w:val="标准文件_正文表标题"/>
    <w:next w:val="8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9">
    <w:name w:val="标准文件_正文公式"/>
    <w:basedOn w:val="1"/>
    <w:next w:val="81"/>
    <w:qFormat/>
    <w:uiPriority w:val="0"/>
    <w:pPr>
      <w:tabs>
        <w:tab w:val="center" w:pos="4678"/>
        <w:tab w:val="right" w:leader="middleDot" w:pos="9356"/>
      </w:tabs>
      <w:spacing w:line="240" w:lineRule="auto"/>
    </w:pPr>
    <w:rPr>
      <w:rFonts w:ascii="宋体" w:hAnsi="宋体"/>
    </w:rPr>
  </w:style>
  <w:style w:type="paragraph" w:customStyle="1" w:styleId="140">
    <w:name w:val="标准文件_正文图标题"/>
    <w:next w:val="8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41">
    <w:name w:val="标准文件_正文英文表标题"/>
    <w:next w:val="8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42">
    <w:name w:val="标准文件_正文英文图标题"/>
    <w:next w:val="8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43">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4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45">
    <w:name w:val="发布部门"/>
    <w:next w:val="8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5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3">
    <w:name w:val="封面正文"/>
    <w:qFormat/>
    <w:uiPriority w:val="0"/>
    <w:pPr>
      <w:jc w:val="both"/>
    </w:pPr>
    <w:rPr>
      <w:rFonts w:ascii="Times New Roman" w:hAnsi="Times New Roman" w:eastAsia="宋体" w:cs="Times New Roman"/>
      <w:lang w:val="en-US" w:eastAsia="zh-CN" w:bidi="ar-SA"/>
    </w:rPr>
  </w:style>
  <w:style w:type="paragraph" w:customStyle="1" w:styleId="154">
    <w:name w:val="附录二级无标题条"/>
    <w:basedOn w:val="1"/>
    <w:next w:val="8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5">
    <w:name w:val="附录三级无标题条"/>
    <w:basedOn w:val="154"/>
    <w:next w:val="82"/>
    <w:qFormat/>
    <w:uiPriority w:val="0"/>
    <w:pPr>
      <w:outlineLvl w:val="4"/>
    </w:pPr>
  </w:style>
  <w:style w:type="paragraph" w:customStyle="1" w:styleId="156">
    <w:name w:val="附录四级无标题条"/>
    <w:basedOn w:val="155"/>
    <w:next w:val="82"/>
    <w:qFormat/>
    <w:uiPriority w:val="0"/>
    <w:pPr>
      <w:outlineLvl w:val="5"/>
    </w:pPr>
  </w:style>
  <w:style w:type="paragraph" w:customStyle="1" w:styleId="157">
    <w:name w:val="附录图"/>
    <w:next w:val="8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59">
    <w:name w:val="附录五级无标题条"/>
    <w:basedOn w:val="156"/>
    <w:next w:val="82"/>
    <w:qFormat/>
    <w:uiPriority w:val="0"/>
    <w:pPr>
      <w:outlineLvl w:val="6"/>
    </w:pPr>
  </w:style>
  <w:style w:type="paragraph" w:customStyle="1" w:styleId="160">
    <w:name w:val="附录性质"/>
    <w:basedOn w:val="1"/>
    <w:qFormat/>
    <w:uiPriority w:val="0"/>
    <w:pPr>
      <w:widowControl/>
      <w:adjustRightInd/>
      <w:jc w:val="center"/>
    </w:pPr>
    <w:rPr>
      <w:rFonts w:ascii="黑体" w:eastAsia="黑体"/>
    </w:rPr>
  </w:style>
  <w:style w:type="paragraph" w:customStyle="1" w:styleId="161">
    <w:name w:val="附录一级无标题条"/>
    <w:basedOn w:val="113"/>
    <w:next w:val="82"/>
    <w:qFormat/>
    <w:uiPriority w:val="0"/>
    <w:pPr>
      <w:autoSpaceDN w:val="0"/>
      <w:outlineLvl w:val="2"/>
    </w:pPr>
    <w:rPr>
      <w:rFonts w:ascii="宋体" w:hAnsi="宋体" w:eastAsia="宋体"/>
    </w:rPr>
  </w:style>
  <w:style w:type="character" w:customStyle="1" w:styleId="162">
    <w:name w:val="个人答复风格"/>
    <w:qFormat/>
    <w:uiPriority w:val="0"/>
    <w:rPr>
      <w:rFonts w:ascii="Arial" w:hAnsi="Arial" w:eastAsia="宋体" w:cs="Arial"/>
      <w:color w:val="auto"/>
      <w:spacing w:val="0"/>
      <w:sz w:val="20"/>
    </w:rPr>
  </w:style>
  <w:style w:type="character" w:customStyle="1" w:styleId="163">
    <w:name w:val="个人撰写风格"/>
    <w:qFormat/>
    <w:uiPriority w:val="0"/>
    <w:rPr>
      <w:rFonts w:ascii="Arial" w:hAnsi="Arial" w:eastAsia="宋体" w:cs="Arial"/>
      <w:color w:val="auto"/>
      <w:spacing w:val="0"/>
      <w:sz w:val="20"/>
    </w:rPr>
  </w:style>
  <w:style w:type="paragraph" w:customStyle="1" w:styleId="16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66">
    <w:name w:val="列项·"/>
    <w:basedOn w:val="82"/>
    <w:qFormat/>
    <w:uiPriority w:val="0"/>
    <w:pPr>
      <w:tabs>
        <w:tab w:val="left" w:pos="840"/>
      </w:tabs>
    </w:pPr>
  </w:style>
  <w:style w:type="paragraph" w:customStyle="1" w:styleId="16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8">
    <w:name w:val="目录 21"/>
    <w:basedOn w:val="1"/>
    <w:next w:val="1"/>
    <w:autoRedefine/>
    <w:semiHidden/>
    <w:qFormat/>
    <w:uiPriority w:val="0"/>
    <w:pPr>
      <w:adjustRightInd/>
      <w:spacing w:line="240" w:lineRule="auto"/>
      <w:jc w:val="left"/>
    </w:pPr>
    <w:rPr>
      <w:bCs/>
      <w:iCs/>
    </w:rPr>
  </w:style>
  <w:style w:type="paragraph" w:customStyle="1" w:styleId="169">
    <w:name w:val="目录 31"/>
    <w:basedOn w:val="1"/>
    <w:next w:val="1"/>
    <w:autoRedefine/>
    <w:semiHidden/>
    <w:qFormat/>
    <w:uiPriority w:val="0"/>
    <w:pPr>
      <w:spacing w:line="240" w:lineRule="auto"/>
    </w:pPr>
    <w:rPr>
      <w:rFonts w:ascii="宋体" w:hAnsi="宋体"/>
      <w:iCs/>
    </w:rPr>
  </w:style>
  <w:style w:type="paragraph" w:customStyle="1" w:styleId="170">
    <w:name w:val="目录 41"/>
    <w:basedOn w:val="1"/>
    <w:next w:val="1"/>
    <w:autoRedefine/>
    <w:semiHidden/>
    <w:qFormat/>
    <w:uiPriority w:val="0"/>
    <w:pPr>
      <w:adjustRightInd/>
      <w:spacing w:line="240" w:lineRule="auto"/>
      <w:jc w:val="left"/>
    </w:pPr>
  </w:style>
  <w:style w:type="paragraph" w:customStyle="1" w:styleId="171">
    <w:name w:val="目录 51"/>
    <w:basedOn w:val="1"/>
    <w:next w:val="1"/>
    <w:autoRedefine/>
    <w:semiHidden/>
    <w:qFormat/>
    <w:uiPriority w:val="0"/>
    <w:pPr>
      <w:spacing w:line="240" w:lineRule="auto"/>
    </w:pPr>
    <w:rPr>
      <w:rFonts w:ascii="宋体" w:hAnsi="宋体"/>
    </w:rPr>
  </w:style>
  <w:style w:type="paragraph" w:customStyle="1" w:styleId="172">
    <w:name w:val="目录 61"/>
    <w:basedOn w:val="1"/>
    <w:next w:val="1"/>
    <w:autoRedefine/>
    <w:semiHidden/>
    <w:qFormat/>
    <w:uiPriority w:val="0"/>
    <w:pPr>
      <w:adjustRightInd/>
      <w:spacing w:line="240" w:lineRule="auto"/>
      <w:jc w:val="left"/>
    </w:pPr>
  </w:style>
  <w:style w:type="paragraph" w:customStyle="1" w:styleId="173">
    <w:name w:val="目录 71"/>
    <w:basedOn w:val="172"/>
    <w:autoRedefine/>
    <w:semiHidden/>
    <w:qFormat/>
    <w:uiPriority w:val="0"/>
    <w:pPr>
      <w:ind w:left="1260"/>
    </w:pPr>
  </w:style>
  <w:style w:type="paragraph" w:customStyle="1" w:styleId="174">
    <w:name w:val="目录 81"/>
    <w:basedOn w:val="173"/>
    <w:autoRedefine/>
    <w:semiHidden/>
    <w:qFormat/>
    <w:uiPriority w:val="0"/>
    <w:pPr>
      <w:ind w:left="1470"/>
    </w:pPr>
  </w:style>
  <w:style w:type="paragraph" w:customStyle="1" w:styleId="175">
    <w:name w:val="目录 91"/>
    <w:basedOn w:val="174"/>
    <w:autoRedefine/>
    <w:semiHidden/>
    <w:qFormat/>
    <w:uiPriority w:val="0"/>
    <w:pPr>
      <w:ind w:left="1680"/>
    </w:pPr>
  </w:style>
  <w:style w:type="paragraph" w:customStyle="1" w:styleId="17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7">
    <w:name w:val="其他发布部门"/>
    <w:basedOn w:val="145"/>
    <w:qFormat/>
    <w:uiPriority w:val="0"/>
    <w:pPr>
      <w:framePr w:wrap="around"/>
      <w:spacing w:line="0" w:lineRule="atLeast"/>
    </w:pPr>
    <w:rPr>
      <w:rFonts w:ascii="黑体" w:eastAsia="黑体"/>
      <w:b w:val="0"/>
    </w:rPr>
  </w:style>
  <w:style w:type="paragraph" w:customStyle="1" w:styleId="17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80">
    <w:name w:val="实施日期"/>
    <w:basedOn w:val="146"/>
    <w:qFormat/>
    <w:uiPriority w:val="0"/>
    <w:pPr>
      <w:framePr w:hSpace="0" w:wrap="around" w:xAlign="right"/>
      <w:jc w:val="right"/>
    </w:pPr>
  </w:style>
  <w:style w:type="paragraph" w:customStyle="1" w:styleId="18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8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3">
    <w:name w:val="无标题条"/>
    <w:next w:val="82"/>
    <w:qFormat/>
    <w:uiPriority w:val="0"/>
    <w:pPr>
      <w:jc w:val="both"/>
    </w:pPr>
    <w:rPr>
      <w:rFonts w:ascii="宋体" w:hAnsi="宋体" w:eastAsia="宋体" w:cs="Times New Roman"/>
      <w:sz w:val="21"/>
      <w:lang w:val="en-US" w:eastAsia="zh-CN" w:bidi="ar-SA"/>
    </w:rPr>
  </w:style>
  <w:style w:type="paragraph" w:customStyle="1" w:styleId="184">
    <w:name w:val="五级无标题条"/>
    <w:basedOn w:val="1"/>
    <w:qFormat/>
    <w:uiPriority w:val="0"/>
    <w:pPr>
      <w:numPr>
        <w:ilvl w:val="6"/>
        <w:numId w:val="20"/>
      </w:numPr>
      <w:adjustRightInd/>
    </w:pPr>
    <w:rPr>
      <w:szCs w:val="24"/>
    </w:rPr>
  </w:style>
  <w:style w:type="paragraph" w:customStyle="1" w:styleId="18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8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7">
    <w:name w:val="注×:后续"/>
    <w:basedOn w:val="186"/>
    <w:qFormat/>
    <w:uiPriority w:val="0"/>
    <w:pPr>
      <w:ind w:left="1406" w:leftChars="0" w:hanging="499" w:firstLineChars="0"/>
    </w:pPr>
  </w:style>
  <w:style w:type="paragraph" w:customStyle="1" w:styleId="188">
    <w:name w:val="标准文件_一级无标题"/>
    <w:basedOn w:val="131"/>
    <w:qFormat/>
    <w:uiPriority w:val="0"/>
    <w:pPr>
      <w:spacing w:before="0" w:beforeLines="0" w:after="0" w:afterLines="0"/>
      <w:outlineLvl w:val="9"/>
    </w:pPr>
    <w:rPr>
      <w:rFonts w:ascii="宋体" w:eastAsia="宋体"/>
    </w:rPr>
  </w:style>
  <w:style w:type="paragraph" w:customStyle="1" w:styleId="189">
    <w:name w:val="标准文件_五级无标题"/>
    <w:basedOn w:val="129"/>
    <w:qFormat/>
    <w:uiPriority w:val="0"/>
    <w:pPr>
      <w:spacing w:before="0" w:beforeLines="0" w:after="0" w:afterLines="0"/>
      <w:outlineLvl w:val="9"/>
    </w:pPr>
    <w:rPr>
      <w:rFonts w:ascii="宋体" w:eastAsia="宋体"/>
    </w:rPr>
  </w:style>
  <w:style w:type="paragraph" w:customStyle="1" w:styleId="190">
    <w:name w:val="标准文件_三级无标题"/>
    <w:basedOn w:val="120"/>
    <w:qFormat/>
    <w:uiPriority w:val="0"/>
    <w:pPr>
      <w:spacing w:before="0" w:beforeLines="0" w:after="0" w:afterLines="0"/>
      <w:outlineLvl w:val="9"/>
    </w:pPr>
    <w:rPr>
      <w:rFonts w:ascii="宋体" w:eastAsia="宋体"/>
    </w:rPr>
  </w:style>
  <w:style w:type="paragraph" w:customStyle="1" w:styleId="191">
    <w:name w:val="标准文件_二级无标题"/>
    <w:basedOn w:val="91"/>
    <w:qFormat/>
    <w:uiPriority w:val="0"/>
    <w:pPr>
      <w:spacing w:before="0" w:beforeLines="0" w:after="0" w:afterLines="0"/>
      <w:outlineLvl w:val="9"/>
    </w:pPr>
    <w:rPr>
      <w:rFonts w:ascii="宋体" w:eastAsia="宋体"/>
    </w:rPr>
  </w:style>
  <w:style w:type="paragraph" w:customStyle="1" w:styleId="192">
    <w:name w:val="标准_四级无标题"/>
    <w:basedOn w:val="124"/>
    <w:next w:val="82"/>
    <w:qFormat/>
    <w:uiPriority w:val="0"/>
    <w:rPr>
      <w:rFonts w:eastAsia="宋体"/>
    </w:rPr>
  </w:style>
  <w:style w:type="paragraph" w:customStyle="1" w:styleId="193">
    <w:name w:val="标准文件_四级无标题"/>
    <w:basedOn w:val="124"/>
    <w:qFormat/>
    <w:uiPriority w:val="0"/>
    <w:pPr>
      <w:spacing w:before="0" w:beforeLines="0" w:after="0" w:afterLines="0"/>
      <w:outlineLvl w:val="9"/>
    </w:pPr>
    <w:rPr>
      <w:rFonts w:ascii="宋体" w:hAnsi="黑体" w:eastAsia="宋体"/>
      <w:szCs w:val="52"/>
    </w:rPr>
  </w:style>
  <w:style w:type="paragraph" w:customStyle="1" w:styleId="194">
    <w:name w:val="标准文件_大写罗马数字编号列项"/>
    <w:basedOn w:val="82"/>
    <w:qFormat/>
    <w:uiPriority w:val="0"/>
    <w:pPr>
      <w:numPr>
        <w:ilvl w:val="0"/>
        <w:numId w:val="23"/>
      </w:numPr>
      <w:ind w:firstLine="0" w:firstLineChars="0"/>
    </w:pPr>
    <w:rPr>
      <w:rFonts w:ascii="Times New Roman" w:cs="Arial"/>
      <w:szCs w:val="28"/>
    </w:rPr>
  </w:style>
  <w:style w:type="paragraph" w:customStyle="1" w:styleId="195">
    <w:name w:val="标准文件_小写罗马数字编号列项"/>
    <w:basedOn w:val="82"/>
    <w:qFormat/>
    <w:uiPriority w:val="0"/>
    <w:pPr>
      <w:numPr>
        <w:ilvl w:val="0"/>
        <w:numId w:val="24"/>
      </w:numPr>
      <w:ind w:firstLine="0" w:firstLineChars="0"/>
    </w:pPr>
    <w:rPr>
      <w:rFonts w:cs="Arial"/>
      <w:szCs w:val="28"/>
    </w:rPr>
  </w:style>
  <w:style w:type="paragraph" w:customStyle="1" w:styleId="196">
    <w:name w:val="标准文件_附录标题"/>
    <w:basedOn w:val="102"/>
    <w:qFormat/>
    <w:uiPriority w:val="0"/>
    <w:pPr>
      <w:numPr>
        <w:numId w:val="0"/>
      </w:numPr>
      <w:spacing w:after="280"/>
      <w:outlineLvl w:val="9"/>
    </w:pPr>
  </w:style>
  <w:style w:type="paragraph" w:customStyle="1" w:styleId="197">
    <w:name w:val="标准文件_二级项"/>
    <w:qFormat/>
    <w:uiPriority w:val="0"/>
    <w:rPr>
      <w:rFonts w:ascii="宋体" w:hAnsi="Times New Roman" w:eastAsia="宋体" w:cs="Times New Roman"/>
      <w:sz w:val="21"/>
      <w:lang w:val="en-US" w:eastAsia="zh-CN" w:bidi="ar-SA"/>
    </w:rPr>
  </w:style>
  <w:style w:type="paragraph" w:customStyle="1" w:styleId="198">
    <w:name w:val="标准文件_三级项"/>
    <w:basedOn w:val="1"/>
    <w:qFormat/>
    <w:uiPriority w:val="0"/>
    <w:pPr>
      <w:numPr>
        <w:ilvl w:val="2"/>
        <w:numId w:val="21"/>
      </w:numPr>
      <w:spacing w:line="536870612" w:lineRule="auto"/>
    </w:pPr>
    <w:rPr>
      <w:rFonts w:ascii="Times New Roman" w:hAnsi="Times New Roman"/>
    </w:rPr>
  </w:style>
  <w:style w:type="paragraph" w:customStyle="1" w:styleId="199">
    <w:name w:val="图表脚注说明"/>
    <w:basedOn w:val="1"/>
    <w:next w:val="82"/>
    <w:qFormat/>
    <w:uiPriority w:val="0"/>
    <w:pPr>
      <w:numPr>
        <w:ilvl w:val="0"/>
        <w:numId w:val="25"/>
      </w:numPr>
      <w:adjustRightInd/>
      <w:spacing w:line="240" w:lineRule="auto"/>
    </w:pPr>
    <w:rPr>
      <w:rFonts w:ascii="宋体" w:hAnsi="Times New Roman"/>
      <w:sz w:val="18"/>
      <w:szCs w:val="18"/>
    </w:rPr>
  </w:style>
  <w:style w:type="paragraph" w:customStyle="1" w:styleId="20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201">
    <w:name w:val="标准文件_索引字母"/>
    <w:next w:val="82"/>
    <w:qFormat/>
    <w:uiPriority w:val="0"/>
    <w:pPr>
      <w:jc w:val="center"/>
    </w:pPr>
    <w:rPr>
      <w:rFonts w:ascii="宋体" w:hAnsi="宋体" w:eastAsia="Times New Roman" w:cs="Times New Roman"/>
      <w:b/>
      <w:kern w:val="2"/>
      <w:sz w:val="21"/>
      <w:lang w:val="en-US" w:eastAsia="zh-CN" w:bidi="ar-SA"/>
    </w:rPr>
  </w:style>
  <w:style w:type="paragraph" w:customStyle="1" w:styleId="202">
    <w:name w:val="标准文件_附录前"/>
    <w:next w:val="8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0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04">
    <w:name w:val="标准文件_表格"/>
    <w:basedOn w:val="82"/>
    <w:qFormat/>
    <w:uiPriority w:val="0"/>
    <w:pPr>
      <w:ind w:firstLine="0" w:firstLineChars="0"/>
      <w:jc w:val="center"/>
    </w:pPr>
    <w:rPr>
      <w:sz w:val="18"/>
    </w:rPr>
  </w:style>
  <w:style w:type="paragraph" w:customStyle="1" w:styleId="205">
    <w:name w:val="标准文件_注："/>
    <w:next w:val="8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20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7">
    <w:name w:val="标准文件_示例："/>
    <w:next w:val="20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8">
    <w:name w:val="标准文件_示例内容"/>
    <w:basedOn w:val="82"/>
    <w:qFormat/>
    <w:uiPriority w:val="0"/>
    <w:pPr>
      <w:ind w:firstLine="420"/>
    </w:pPr>
    <w:rPr>
      <w:sz w:val="18"/>
    </w:rPr>
  </w:style>
  <w:style w:type="paragraph" w:customStyle="1" w:styleId="209">
    <w:name w:val="标准文件_示例×："/>
    <w:basedOn w:val="1"/>
    <w:next w:val="20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10">
    <w:name w:val="标准文件_段 Char"/>
    <w:link w:val="82"/>
    <w:qFormat/>
    <w:uiPriority w:val="0"/>
    <w:rPr>
      <w:rFonts w:ascii="宋体" w:hAnsi="Times New Roman"/>
      <w:sz w:val="21"/>
    </w:rPr>
  </w:style>
  <w:style w:type="paragraph" w:customStyle="1" w:styleId="211">
    <w:name w:val="标准文件_表格续"/>
    <w:basedOn w:val="82"/>
    <w:next w:val="82"/>
    <w:qFormat/>
    <w:uiPriority w:val="0"/>
    <w:pPr>
      <w:jc w:val="center"/>
    </w:pPr>
    <w:rPr>
      <w:rFonts w:ascii="黑体" w:hAnsi="黑体" w:eastAsia="黑体"/>
    </w:rPr>
  </w:style>
  <w:style w:type="character" w:styleId="212">
    <w:name w:val="Placeholder Text"/>
    <w:basedOn w:val="52"/>
    <w:semiHidden/>
    <w:qFormat/>
    <w:uiPriority w:val="99"/>
    <w:rPr>
      <w:color w:val="808080"/>
    </w:rPr>
  </w:style>
  <w:style w:type="paragraph" w:customStyle="1" w:styleId="213">
    <w:name w:val="标准文件_二级项2"/>
    <w:basedOn w:val="82"/>
    <w:qFormat/>
    <w:uiPriority w:val="0"/>
    <w:pPr>
      <w:numPr>
        <w:ilvl w:val="1"/>
        <w:numId w:val="21"/>
      </w:numPr>
      <w:ind w:firstLine="0" w:firstLineChars="0"/>
    </w:pPr>
  </w:style>
  <w:style w:type="paragraph" w:customStyle="1" w:styleId="214">
    <w:name w:val="标准文件_三级项2"/>
    <w:basedOn w:val="82"/>
    <w:qFormat/>
    <w:uiPriority w:val="0"/>
    <w:pPr>
      <w:numPr>
        <w:ilvl w:val="0"/>
        <w:numId w:val="30"/>
      </w:numPr>
      <w:spacing w:line="300" w:lineRule="exact"/>
      <w:ind w:firstLineChars="0"/>
    </w:pPr>
    <w:rPr>
      <w:rFonts w:ascii="Times New Roman"/>
    </w:rPr>
  </w:style>
  <w:style w:type="paragraph" w:customStyle="1" w:styleId="215">
    <w:name w:val="标准文件_一级项2"/>
    <w:basedOn w:val="82"/>
    <w:qFormat/>
    <w:uiPriority w:val="0"/>
    <w:pPr>
      <w:numPr>
        <w:ilvl w:val="0"/>
        <w:numId w:val="31"/>
      </w:numPr>
      <w:spacing w:line="300" w:lineRule="exact"/>
      <w:ind w:firstLineChars="0"/>
    </w:pPr>
    <w:rPr>
      <w:rFonts w:ascii="Times New Roman"/>
    </w:rPr>
  </w:style>
  <w:style w:type="paragraph" w:customStyle="1" w:styleId="216">
    <w:name w:val="标准文件_提示"/>
    <w:basedOn w:val="82"/>
    <w:next w:val="82"/>
    <w:qFormat/>
    <w:uiPriority w:val="0"/>
    <w:pPr>
      <w:ind w:firstLine="420"/>
    </w:pPr>
    <w:rPr>
      <w:rFonts w:ascii="黑体" w:eastAsia="黑体"/>
    </w:rPr>
  </w:style>
  <w:style w:type="character" w:customStyle="1" w:styleId="217">
    <w:name w:val="标准文件_来源"/>
    <w:basedOn w:val="52"/>
    <w:qFormat/>
    <w:uiPriority w:val="1"/>
    <w:rPr>
      <w:rFonts w:eastAsia="宋体"/>
      <w:sz w:val="21"/>
    </w:rPr>
  </w:style>
  <w:style w:type="paragraph" w:customStyle="1" w:styleId="21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9">
    <w:name w:val="其他发布日期"/>
    <w:basedOn w:val="146"/>
    <w:qFormat/>
    <w:uiPriority w:val="0"/>
    <w:pPr>
      <w:framePr w:w="3997" w:h="471" w:hRule="exact" w:hSpace="0" w:vSpace="181" w:wrap="around" w:vAnchor="page" w:hAnchor="page" w:x="1419" w:y="14097"/>
    </w:pPr>
  </w:style>
  <w:style w:type="paragraph" w:customStyle="1" w:styleId="220">
    <w:name w:val="其他实施日期"/>
    <w:basedOn w:val="180"/>
    <w:qFormat/>
    <w:uiPriority w:val="0"/>
    <w:pPr>
      <w:framePr w:w="3997" w:h="471" w:hRule="exact" w:vSpace="181" w:wrap="around" w:vAnchor="page" w:hAnchor="page" w:x="7089" w:y="14097"/>
    </w:pPr>
  </w:style>
  <w:style w:type="paragraph" w:customStyle="1" w:styleId="221">
    <w:name w:val="标准文件_文件编号"/>
    <w:basedOn w:val="8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22">
    <w:name w:val="标准文件_替换文件编号"/>
    <w:basedOn w:val="221"/>
    <w:qFormat/>
    <w:uiPriority w:val="0"/>
    <w:pPr>
      <w:spacing w:before="57"/>
    </w:pPr>
    <w:rPr>
      <w:sz w:val="21"/>
    </w:rPr>
  </w:style>
  <w:style w:type="paragraph" w:customStyle="1" w:styleId="223">
    <w:name w:val="标准文件_文件名称"/>
    <w:basedOn w:val="82"/>
    <w:next w:val="8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24">
    <w:name w:val="标准文件_附录图标号"/>
    <w:basedOn w:val="82"/>
    <w:next w:val="8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25">
    <w:name w:val="标准文件_附录表标号"/>
    <w:basedOn w:val="82"/>
    <w:next w:val="82"/>
    <w:qFormat/>
    <w:uiPriority w:val="0"/>
    <w:pPr>
      <w:numPr>
        <w:ilvl w:val="0"/>
        <w:numId w:val="5"/>
      </w:numPr>
      <w:spacing w:line="14" w:lineRule="exact"/>
      <w:ind w:firstLine="0" w:firstLineChars="0"/>
      <w:jc w:val="center"/>
    </w:pPr>
    <w:rPr>
      <w:rFonts w:eastAsia="黑体"/>
      <w:vanish/>
      <w:sz w:val="2"/>
    </w:rPr>
  </w:style>
  <w:style w:type="paragraph" w:customStyle="1" w:styleId="226">
    <w:name w:val="标准文件_引言一级条标题"/>
    <w:basedOn w:val="82"/>
    <w:next w:val="82"/>
    <w:qFormat/>
    <w:uiPriority w:val="0"/>
    <w:pPr>
      <w:numPr>
        <w:ilvl w:val="1"/>
        <w:numId w:val="8"/>
      </w:numPr>
      <w:spacing w:before="50" w:beforeLines="50" w:after="50" w:afterLines="50"/>
      <w:ind w:firstLineChars="0"/>
    </w:pPr>
    <w:rPr>
      <w:rFonts w:ascii="黑体" w:eastAsia="黑体"/>
    </w:rPr>
  </w:style>
  <w:style w:type="paragraph" w:customStyle="1" w:styleId="227">
    <w:name w:val="标准文件_引言二级条标题"/>
    <w:basedOn w:val="82"/>
    <w:next w:val="82"/>
    <w:qFormat/>
    <w:uiPriority w:val="0"/>
    <w:pPr>
      <w:numPr>
        <w:ilvl w:val="2"/>
        <w:numId w:val="8"/>
      </w:numPr>
      <w:spacing w:before="50" w:beforeLines="50" w:after="50" w:afterLines="50"/>
      <w:ind w:firstLineChars="0"/>
    </w:pPr>
    <w:rPr>
      <w:rFonts w:ascii="黑体" w:eastAsia="黑体"/>
    </w:rPr>
  </w:style>
  <w:style w:type="paragraph" w:customStyle="1" w:styleId="228">
    <w:name w:val="标准文件_引言三级条标题"/>
    <w:basedOn w:val="82"/>
    <w:next w:val="82"/>
    <w:qFormat/>
    <w:uiPriority w:val="0"/>
    <w:pPr>
      <w:numPr>
        <w:ilvl w:val="3"/>
        <w:numId w:val="8"/>
      </w:numPr>
      <w:spacing w:before="50" w:beforeLines="50" w:after="50" w:afterLines="50"/>
      <w:ind w:firstLineChars="0"/>
    </w:pPr>
    <w:rPr>
      <w:rFonts w:ascii="黑体" w:eastAsia="黑体"/>
    </w:rPr>
  </w:style>
  <w:style w:type="paragraph" w:customStyle="1" w:styleId="229">
    <w:name w:val="标准文件_引言四级条标题"/>
    <w:basedOn w:val="82"/>
    <w:next w:val="82"/>
    <w:qFormat/>
    <w:uiPriority w:val="0"/>
    <w:pPr>
      <w:numPr>
        <w:ilvl w:val="4"/>
        <w:numId w:val="8"/>
      </w:numPr>
      <w:spacing w:before="50" w:beforeLines="50" w:after="50" w:afterLines="50"/>
      <w:ind w:firstLineChars="0"/>
    </w:pPr>
    <w:rPr>
      <w:rFonts w:ascii="黑体" w:eastAsia="黑体"/>
    </w:rPr>
  </w:style>
  <w:style w:type="paragraph" w:customStyle="1" w:styleId="230">
    <w:name w:val="标准文件_引言五级条标题"/>
    <w:basedOn w:val="82"/>
    <w:next w:val="82"/>
    <w:qFormat/>
    <w:uiPriority w:val="0"/>
    <w:pPr>
      <w:numPr>
        <w:ilvl w:val="5"/>
        <w:numId w:val="8"/>
      </w:numPr>
      <w:spacing w:before="50" w:beforeLines="50" w:after="50" w:afterLines="50"/>
      <w:ind w:firstLineChars="0"/>
    </w:pPr>
    <w:rPr>
      <w:rFonts w:ascii="黑体" w:eastAsia="黑体"/>
    </w:rPr>
  </w:style>
  <w:style w:type="paragraph" w:customStyle="1" w:styleId="231">
    <w:name w:val="标准文件_注后"/>
    <w:basedOn w:val="82"/>
    <w:qFormat/>
    <w:uiPriority w:val="0"/>
    <w:pPr>
      <w:ind w:left="811" w:firstLine="0" w:firstLineChars="0"/>
    </w:pPr>
    <w:rPr>
      <w:sz w:val="18"/>
    </w:rPr>
  </w:style>
  <w:style w:type="paragraph" w:customStyle="1" w:styleId="232">
    <w:name w:val="标准文件_注X后"/>
    <w:basedOn w:val="82"/>
    <w:qFormat/>
    <w:uiPriority w:val="0"/>
    <w:pPr>
      <w:ind w:left="811" w:firstLine="0" w:firstLineChars="0"/>
    </w:pPr>
    <w:rPr>
      <w:sz w:val="18"/>
    </w:rPr>
  </w:style>
  <w:style w:type="paragraph" w:customStyle="1" w:styleId="233">
    <w:name w:val="标准文件_示例后"/>
    <w:basedOn w:val="82"/>
    <w:qFormat/>
    <w:uiPriority w:val="0"/>
    <w:pPr>
      <w:ind w:left="964" w:firstLine="0" w:firstLineChars="0"/>
    </w:pPr>
    <w:rPr>
      <w:sz w:val="18"/>
    </w:rPr>
  </w:style>
  <w:style w:type="paragraph" w:customStyle="1" w:styleId="234">
    <w:name w:val="标准文件_示例X后"/>
    <w:basedOn w:val="82"/>
    <w:link w:val="235"/>
    <w:qFormat/>
    <w:uiPriority w:val="0"/>
    <w:pPr>
      <w:ind w:left="1049" w:firstLine="0" w:firstLineChars="0"/>
    </w:pPr>
    <w:rPr>
      <w:sz w:val="18"/>
    </w:rPr>
  </w:style>
  <w:style w:type="character" w:customStyle="1" w:styleId="235">
    <w:name w:val="标准文件_示例X后 字符"/>
    <w:basedOn w:val="210"/>
    <w:link w:val="234"/>
    <w:qFormat/>
    <w:uiPriority w:val="0"/>
    <w:rPr>
      <w:rFonts w:ascii="宋体" w:hAnsi="Times New Roman"/>
      <w:sz w:val="18"/>
    </w:rPr>
  </w:style>
  <w:style w:type="paragraph" w:customStyle="1" w:styleId="236">
    <w:name w:val="标准文件_索引项"/>
    <w:basedOn w:val="82"/>
    <w:next w:val="82"/>
    <w:qFormat/>
    <w:uiPriority w:val="0"/>
    <w:pPr>
      <w:tabs>
        <w:tab w:val="right" w:leader="dot" w:pos="9356"/>
      </w:tabs>
      <w:ind w:left="210" w:hanging="210" w:firstLineChars="0"/>
      <w:jc w:val="left"/>
    </w:pPr>
  </w:style>
  <w:style w:type="paragraph" w:customStyle="1" w:styleId="237">
    <w:name w:val="标准文件_附录一级无标题"/>
    <w:basedOn w:val="104"/>
    <w:qFormat/>
    <w:uiPriority w:val="0"/>
    <w:pPr>
      <w:spacing w:before="0" w:beforeLines="0" w:after="0" w:afterLines="0" w:line="276" w:lineRule="auto"/>
      <w:outlineLvl w:val="9"/>
    </w:pPr>
    <w:rPr>
      <w:rFonts w:ascii="宋体" w:eastAsia="宋体"/>
    </w:rPr>
  </w:style>
  <w:style w:type="paragraph" w:customStyle="1" w:styleId="238">
    <w:name w:val="标准文件_附录二级无标题"/>
    <w:basedOn w:val="105"/>
    <w:qFormat/>
    <w:uiPriority w:val="0"/>
    <w:pPr>
      <w:spacing w:before="0" w:beforeLines="0" w:after="0" w:afterLines="0" w:line="276" w:lineRule="auto"/>
      <w:outlineLvl w:val="9"/>
    </w:pPr>
    <w:rPr>
      <w:rFonts w:ascii="宋体" w:eastAsia="宋体"/>
    </w:rPr>
  </w:style>
  <w:style w:type="paragraph" w:customStyle="1" w:styleId="239">
    <w:name w:val="标准文件_附录三级无标题"/>
    <w:basedOn w:val="107"/>
    <w:qFormat/>
    <w:uiPriority w:val="0"/>
    <w:pPr>
      <w:spacing w:before="0" w:beforeLines="0" w:after="0" w:afterLines="0" w:line="276" w:lineRule="auto"/>
      <w:outlineLvl w:val="9"/>
    </w:pPr>
    <w:rPr>
      <w:rFonts w:ascii="宋体" w:eastAsia="宋体"/>
    </w:rPr>
  </w:style>
  <w:style w:type="paragraph" w:customStyle="1" w:styleId="240">
    <w:name w:val="标准文件_附录四级无标题"/>
    <w:basedOn w:val="108"/>
    <w:qFormat/>
    <w:uiPriority w:val="0"/>
    <w:pPr>
      <w:spacing w:before="0" w:beforeLines="0" w:after="0" w:afterLines="0" w:line="276" w:lineRule="auto"/>
      <w:outlineLvl w:val="9"/>
    </w:pPr>
    <w:rPr>
      <w:rFonts w:ascii="宋体" w:eastAsia="宋体"/>
    </w:rPr>
  </w:style>
  <w:style w:type="paragraph" w:customStyle="1" w:styleId="241">
    <w:name w:val="标准文件_附录五级无标题"/>
    <w:basedOn w:val="110"/>
    <w:qFormat/>
    <w:uiPriority w:val="0"/>
    <w:pPr>
      <w:spacing w:before="0" w:beforeLines="0" w:after="0" w:afterLines="0" w:line="276" w:lineRule="auto"/>
      <w:outlineLvl w:val="9"/>
    </w:pPr>
    <w:rPr>
      <w:rFonts w:ascii="宋体" w:eastAsia="宋体"/>
    </w:rPr>
  </w:style>
  <w:style w:type="paragraph" w:customStyle="1" w:styleId="242">
    <w:name w:val="标准文件_引言一级无标题"/>
    <w:basedOn w:val="226"/>
    <w:next w:val="82"/>
    <w:qFormat/>
    <w:uiPriority w:val="0"/>
    <w:pPr>
      <w:spacing w:before="0" w:beforeLines="0" w:after="0" w:afterLines="0" w:line="276" w:lineRule="auto"/>
    </w:pPr>
    <w:rPr>
      <w:rFonts w:ascii="宋体" w:eastAsia="宋体"/>
    </w:rPr>
  </w:style>
  <w:style w:type="paragraph" w:customStyle="1" w:styleId="243">
    <w:name w:val="标准文件_引言二级无标题"/>
    <w:basedOn w:val="227"/>
    <w:next w:val="82"/>
    <w:qFormat/>
    <w:uiPriority w:val="0"/>
    <w:pPr>
      <w:spacing w:before="0" w:beforeLines="0" w:after="0" w:afterLines="0" w:line="276" w:lineRule="auto"/>
    </w:pPr>
    <w:rPr>
      <w:rFonts w:ascii="宋体" w:eastAsia="宋体"/>
    </w:rPr>
  </w:style>
  <w:style w:type="paragraph" w:customStyle="1" w:styleId="244">
    <w:name w:val="标准文件_引言三级无标题"/>
    <w:basedOn w:val="228"/>
    <w:qFormat/>
    <w:uiPriority w:val="0"/>
    <w:pPr>
      <w:spacing w:before="0" w:beforeLines="0" w:after="0" w:afterLines="0" w:line="276" w:lineRule="auto"/>
    </w:pPr>
    <w:rPr>
      <w:rFonts w:ascii="宋体" w:eastAsia="宋体"/>
    </w:rPr>
  </w:style>
  <w:style w:type="paragraph" w:customStyle="1" w:styleId="245">
    <w:name w:val="标准文件_引言四级无标题"/>
    <w:basedOn w:val="229"/>
    <w:next w:val="82"/>
    <w:qFormat/>
    <w:uiPriority w:val="0"/>
    <w:pPr>
      <w:spacing w:before="0" w:beforeLines="0" w:after="0" w:afterLines="0" w:line="276" w:lineRule="auto"/>
    </w:pPr>
    <w:rPr>
      <w:rFonts w:ascii="宋体" w:eastAsia="宋体"/>
    </w:rPr>
  </w:style>
  <w:style w:type="paragraph" w:customStyle="1" w:styleId="246">
    <w:name w:val="标准文件_引言五级无标题"/>
    <w:basedOn w:val="230"/>
    <w:next w:val="82"/>
    <w:qFormat/>
    <w:uiPriority w:val="0"/>
    <w:pPr>
      <w:spacing w:before="0" w:beforeLines="0" w:after="0" w:afterLines="0" w:line="276" w:lineRule="auto"/>
    </w:pPr>
    <w:rPr>
      <w:rFonts w:ascii="宋体" w:eastAsia="宋体"/>
    </w:rPr>
  </w:style>
  <w:style w:type="paragraph" w:customStyle="1" w:styleId="247">
    <w:name w:val="标准文件_索引标题"/>
    <w:basedOn w:val="89"/>
    <w:next w:val="82"/>
    <w:qFormat/>
    <w:uiPriority w:val="0"/>
    <w:rPr>
      <w:rFonts w:hAnsi="黑体"/>
    </w:rPr>
  </w:style>
  <w:style w:type="paragraph" w:customStyle="1" w:styleId="248">
    <w:name w:val="标准文件_脚注内容"/>
    <w:basedOn w:val="82"/>
    <w:qFormat/>
    <w:uiPriority w:val="0"/>
    <w:pPr>
      <w:ind w:left="400" w:leftChars="200" w:hanging="200" w:hangingChars="200"/>
    </w:pPr>
    <w:rPr>
      <w:sz w:val="15"/>
    </w:rPr>
  </w:style>
  <w:style w:type="paragraph" w:customStyle="1" w:styleId="249">
    <w:name w:val="标准文件_术语条一"/>
    <w:basedOn w:val="188"/>
    <w:next w:val="82"/>
    <w:qFormat/>
    <w:uiPriority w:val="0"/>
  </w:style>
  <w:style w:type="paragraph" w:customStyle="1" w:styleId="250">
    <w:name w:val="标准文件_术语条二"/>
    <w:basedOn w:val="191"/>
    <w:next w:val="82"/>
    <w:qFormat/>
    <w:uiPriority w:val="0"/>
  </w:style>
  <w:style w:type="paragraph" w:customStyle="1" w:styleId="251">
    <w:name w:val="标准文件_术语条三"/>
    <w:basedOn w:val="190"/>
    <w:next w:val="82"/>
    <w:qFormat/>
    <w:uiPriority w:val="0"/>
  </w:style>
  <w:style w:type="paragraph" w:customStyle="1" w:styleId="252">
    <w:name w:val="标准文件_术语条四"/>
    <w:basedOn w:val="193"/>
    <w:next w:val="82"/>
    <w:qFormat/>
    <w:uiPriority w:val="0"/>
  </w:style>
  <w:style w:type="paragraph" w:customStyle="1" w:styleId="253">
    <w:name w:val="标准文件_术语条五"/>
    <w:basedOn w:val="189"/>
    <w:next w:val="82"/>
    <w:qFormat/>
    <w:uiPriority w:val="0"/>
  </w:style>
  <w:style w:type="paragraph" w:customStyle="1" w:styleId="25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5">
    <w:name w:val="发布"/>
    <w:basedOn w:val="52"/>
    <w:qFormat/>
    <w:uiPriority w:val="0"/>
    <w:rPr>
      <w:rFonts w:ascii="黑体" w:eastAsia="黑体"/>
      <w:spacing w:val="85"/>
      <w:w w:val="100"/>
      <w:position w:val="3"/>
      <w:sz w:val="28"/>
      <w:szCs w:val="28"/>
    </w:rPr>
  </w:style>
  <w:style w:type="paragraph" w:customStyle="1" w:styleId="25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Arial Unicode MS" w:hAnsi="Arial Unicode MS" w:eastAsia="Arial Unicode MS"/>
      <w:kern w:val="0"/>
      <w:sz w:val="20"/>
      <w:szCs w:val="20"/>
    </w:rPr>
  </w:style>
  <w:style w:type="character" w:customStyle="1" w:styleId="257">
    <w:name w:val="文档结构图 字符"/>
    <w:basedOn w:val="52"/>
    <w:link w:val="16"/>
    <w:semiHidden/>
    <w:qFormat/>
    <w:uiPriority w:val="0"/>
    <w:rPr>
      <w:rFonts w:ascii="Times New Roman" w:hAnsi="Times New Roman"/>
      <w:sz w:val="2"/>
      <w:shd w:val="clear" w:color="auto" w:fill="000080"/>
    </w:rPr>
  </w:style>
  <w:style w:type="character" w:customStyle="1" w:styleId="258">
    <w:name w:val="批注文字 字符"/>
    <w:basedOn w:val="52"/>
    <w:link w:val="17"/>
    <w:qFormat/>
    <w:uiPriority w:val="99"/>
    <w:rPr>
      <w:rFonts w:ascii="Times New Roman" w:hAnsi="Times New Roman"/>
      <w:kern w:val="2"/>
      <w:sz w:val="21"/>
      <w:szCs w:val="24"/>
    </w:rPr>
  </w:style>
  <w:style w:type="character" w:customStyle="1" w:styleId="259">
    <w:name w:val="正文文本缩进 字符"/>
    <w:basedOn w:val="52"/>
    <w:link w:val="20"/>
    <w:qFormat/>
    <w:uiPriority w:val="0"/>
    <w:rPr>
      <w:rFonts w:ascii="Times New Roman" w:hAnsi="Times New Roman"/>
      <w:sz w:val="24"/>
    </w:rPr>
  </w:style>
  <w:style w:type="character" w:customStyle="1" w:styleId="260">
    <w:name w:val="纯文本 字符"/>
    <w:basedOn w:val="52"/>
    <w:link w:val="24"/>
    <w:qFormat/>
    <w:uiPriority w:val="0"/>
    <w:rPr>
      <w:rFonts w:ascii="宋体" w:hAnsi="Courier New"/>
      <w:sz w:val="21"/>
    </w:rPr>
  </w:style>
  <w:style w:type="character" w:customStyle="1" w:styleId="261">
    <w:name w:val="日期 字符"/>
    <w:basedOn w:val="52"/>
    <w:link w:val="27"/>
    <w:qFormat/>
    <w:uiPriority w:val="0"/>
    <w:rPr>
      <w:rFonts w:ascii="Times New Roman" w:hAnsi="Times New Roman"/>
      <w:sz w:val="24"/>
    </w:rPr>
  </w:style>
  <w:style w:type="character" w:customStyle="1" w:styleId="262">
    <w:name w:val="正文文本缩进 2 字符"/>
    <w:basedOn w:val="52"/>
    <w:link w:val="28"/>
    <w:qFormat/>
    <w:uiPriority w:val="0"/>
    <w:rPr>
      <w:rFonts w:ascii="Times New Roman" w:hAnsi="Times New Roman"/>
      <w:sz w:val="24"/>
    </w:rPr>
  </w:style>
  <w:style w:type="character" w:customStyle="1" w:styleId="263">
    <w:name w:val="尾注文本 字符"/>
    <w:basedOn w:val="52"/>
    <w:link w:val="29"/>
    <w:semiHidden/>
    <w:qFormat/>
    <w:uiPriority w:val="0"/>
    <w:rPr>
      <w:rFonts w:ascii="Times New Roman" w:hAnsi="Times New Roman"/>
      <w:sz w:val="24"/>
    </w:rPr>
  </w:style>
  <w:style w:type="paragraph" w:customStyle="1" w:styleId="264">
    <w:name w:val="段"/>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character" w:customStyle="1" w:styleId="265">
    <w:name w:val="HTML 预设格式 字符"/>
    <w:basedOn w:val="52"/>
    <w:link w:val="44"/>
    <w:qFormat/>
    <w:uiPriority w:val="0"/>
    <w:rPr>
      <w:rFonts w:ascii="Courier New" w:hAnsi="Courier New"/>
    </w:rPr>
  </w:style>
  <w:style w:type="character" w:customStyle="1" w:styleId="266">
    <w:name w:val="批注主题 字符"/>
    <w:basedOn w:val="258"/>
    <w:link w:val="48"/>
    <w:qFormat/>
    <w:uiPriority w:val="0"/>
    <w:rPr>
      <w:rFonts w:ascii="Times New Roman" w:hAnsi="Times New Roman"/>
      <w:b/>
      <w:bCs/>
      <w:kern w:val="2"/>
      <w:sz w:val="21"/>
      <w:szCs w:val="24"/>
    </w:rPr>
  </w:style>
  <w:style w:type="paragraph" w:styleId="267">
    <w:name w:val="No Spacing"/>
    <w:qFormat/>
    <w:uiPriority w:val="1"/>
    <w:pPr>
      <w:widowControl w:val="0"/>
      <w:adjustRightInd w:val="0"/>
      <w:snapToGrid w:val="0"/>
      <w:jc w:val="both"/>
    </w:pPr>
    <w:rPr>
      <w:rFonts w:ascii="TIME" w:hAnsi="TIME" w:eastAsia="仿宋_GB2312" w:cs="Times New Roman"/>
      <w:kern w:val="2"/>
      <w:sz w:val="24"/>
      <w:szCs w:val="22"/>
      <w:lang w:val="en-US" w:eastAsia="zh-CN" w:bidi="ar-SA"/>
    </w:rPr>
  </w:style>
  <w:style w:type="character" w:customStyle="1" w:styleId="268">
    <w:name w:val="Placeholder Text1"/>
    <w:qFormat/>
    <w:uiPriority w:val="0"/>
    <w:rPr>
      <w:color w:val="808080"/>
    </w:rPr>
  </w:style>
  <w:style w:type="character" w:customStyle="1" w:styleId="269">
    <w:name w:val="附录公式 Char Char"/>
    <w:qFormat/>
    <w:uiPriority w:val="0"/>
    <w:rPr>
      <w:rFonts w:ascii="宋体"/>
      <w:sz w:val="21"/>
      <w:lang w:val="en-US" w:eastAsia="zh-CN"/>
    </w:rPr>
  </w:style>
  <w:style w:type="character" w:customStyle="1" w:styleId="270">
    <w:name w:val="章标题 Char"/>
    <w:link w:val="271"/>
    <w:qFormat/>
    <w:locked/>
    <w:uiPriority w:val="0"/>
    <w:rPr>
      <w:rFonts w:ascii="黑体" w:eastAsia="黑体"/>
      <w:sz w:val="21"/>
    </w:rPr>
  </w:style>
  <w:style w:type="paragraph" w:customStyle="1" w:styleId="271">
    <w:name w:val="章标题"/>
    <w:next w:val="264"/>
    <w:link w:val="270"/>
    <w:qFormat/>
    <w:uiPriority w:val="0"/>
    <w:pPr>
      <w:spacing w:beforeLines="50"/>
      <w:jc w:val="both"/>
      <w:outlineLvl w:val="1"/>
    </w:pPr>
    <w:rPr>
      <w:rFonts w:ascii="黑体" w:hAnsi="Calibri" w:eastAsia="黑体" w:cs="Times New Roman"/>
      <w:sz w:val="21"/>
      <w:lang w:val="en-US" w:eastAsia="zh-CN" w:bidi="ar-SA"/>
    </w:rPr>
  </w:style>
  <w:style w:type="character" w:customStyle="1" w:styleId="272">
    <w:name w:val="3） Char"/>
    <w:link w:val="273"/>
    <w:qFormat/>
    <w:locked/>
    <w:uiPriority w:val="0"/>
    <w:rPr>
      <w:rFonts w:ascii="宋体"/>
      <w:bCs/>
      <w:kern w:val="44"/>
      <w:sz w:val="21"/>
      <w:szCs w:val="44"/>
    </w:rPr>
  </w:style>
  <w:style w:type="paragraph" w:customStyle="1" w:styleId="273">
    <w:name w:val="3）"/>
    <w:link w:val="272"/>
    <w:qFormat/>
    <w:uiPriority w:val="0"/>
    <w:pPr>
      <w:numPr>
        <w:ilvl w:val="0"/>
        <w:numId w:val="1"/>
      </w:numPr>
    </w:pPr>
    <w:rPr>
      <w:rFonts w:ascii="宋体" w:hAnsi="Calibri" w:eastAsia="宋体" w:cs="Times New Roman"/>
      <w:bCs/>
      <w:kern w:val="44"/>
      <w:sz w:val="21"/>
      <w:szCs w:val="44"/>
      <w:lang w:val="en-US" w:eastAsia="zh-CN" w:bidi="ar-SA"/>
    </w:rPr>
  </w:style>
  <w:style w:type="character" w:customStyle="1" w:styleId="274">
    <w:name w:val="fontstyle01"/>
    <w:qFormat/>
    <w:uiPriority w:val="0"/>
    <w:rPr>
      <w:rFonts w:ascii="TimesNewRomanPSMT" w:hAnsi="TimesNewRomanPSMT"/>
      <w:color w:val="000000"/>
      <w:sz w:val="22"/>
    </w:rPr>
  </w:style>
  <w:style w:type="character" w:customStyle="1" w:styleId="275">
    <w:name w:val="Title Char1"/>
    <w:qFormat/>
    <w:uiPriority w:val="0"/>
    <w:rPr>
      <w:rFonts w:ascii="Cambria" w:hAnsi="Cambria"/>
      <w:b/>
      <w:sz w:val="32"/>
    </w:rPr>
  </w:style>
  <w:style w:type="character" w:customStyle="1" w:styleId="276">
    <w:name w:val="段 Char"/>
    <w:qFormat/>
    <w:uiPriority w:val="0"/>
    <w:rPr>
      <w:rFonts w:ascii="宋体" w:eastAsia="宋体"/>
      <w:sz w:val="21"/>
      <w:lang w:val="en-US" w:eastAsia="zh-CN"/>
    </w:rPr>
  </w:style>
  <w:style w:type="character" w:customStyle="1" w:styleId="277">
    <w:name w:val="正文文本 (4) + 8.5 pt"/>
    <w:qFormat/>
    <w:uiPriority w:val="0"/>
    <w:rPr>
      <w:rFonts w:ascii="Times New Roman" w:hAnsi="Times New Roman"/>
      <w:b/>
      <w:spacing w:val="10"/>
      <w:sz w:val="17"/>
      <w:u w:val="none"/>
      <w:lang w:val="en-US" w:eastAsia="en-US"/>
    </w:rPr>
  </w:style>
  <w:style w:type="character" w:customStyle="1" w:styleId="278">
    <w:name w:val="首示例 Char"/>
    <w:link w:val="279"/>
    <w:qFormat/>
    <w:locked/>
    <w:uiPriority w:val="0"/>
    <w:rPr>
      <w:rFonts w:ascii="宋体" w:hAnsi="宋体"/>
      <w:kern w:val="2"/>
      <w:sz w:val="18"/>
      <w:szCs w:val="18"/>
    </w:rPr>
  </w:style>
  <w:style w:type="paragraph" w:customStyle="1" w:styleId="279">
    <w:name w:val="首示例"/>
    <w:next w:val="264"/>
    <w:link w:val="278"/>
    <w:qFormat/>
    <w:uiPriority w:val="0"/>
    <w:pPr>
      <w:tabs>
        <w:tab w:val="left" w:pos="360"/>
      </w:tabs>
    </w:pPr>
    <w:rPr>
      <w:rFonts w:ascii="宋体" w:hAnsi="宋体" w:eastAsia="宋体" w:cs="Times New Roman"/>
      <w:kern w:val="2"/>
      <w:sz w:val="18"/>
      <w:szCs w:val="18"/>
      <w:lang w:val="en-US" w:eastAsia="zh-CN" w:bidi="ar-SA"/>
    </w:rPr>
  </w:style>
  <w:style w:type="character" w:customStyle="1" w:styleId="280">
    <w:name w:val="正文文本 (2)_"/>
    <w:qFormat/>
    <w:uiPriority w:val="0"/>
    <w:rPr>
      <w:b/>
      <w:spacing w:val="20"/>
      <w:sz w:val="23"/>
      <w:u w:val="none"/>
    </w:rPr>
  </w:style>
  <w:style w:type="character" w:customStyle="1" w:styleId="281">
    <w:name w:val="正文文本_"/>
    <w:qFormat/>
    <w:uiPriority w:val="0"/>
    <w:rPr>
      <w:rFonts w:ascii="宋体"/>
      <w:sz w:val="32"/>
      <w:u w:val="none"/>
    </w:rPr>
  </w:style>
  <w:style w:type="character" w:customStyle="1" w:styleId="282">
    <w:name w:val="font20"/>
    <w:qFormat/>
    <w:uiPriority w:val="0"/>
  </w:style>
  <w:style w:type="character" w:customStyle="1" w:styleId="283">
    <w:name w:val="正文文本 (3)_"/>
    <w:qFormat/>
    <w:uiPriority w:val="0"/>
    <w:rPr>
      <w:rFonts w:ascii="Times New Roman" w:hAnsi="Times New Roman"/>
      <w:sz w:val="17"/>
      <w:u w:val="none"/>
      <w:lang w:val="en-US" w:eastAsia="zh-CN"/>
    </w:rPr>
  </w:style>
  <w:style w:type="character" w:customStyle="1" w:styleId="284">
    <w:name w:val="段 Char Char"/>
    <w:qFormat/>
    <w:uiPriority w:val="0"/>
    <w:rPr>
      <w:rFonts w:ascii="宋体"/>
      <w:sz w:val="21"/>
      <w:lang w:val="en-US" w:eastAsia="zh-CN"/>
    </w:rPr>
  </w:style>
  <w:style w:type="character" w:customStyle="1" w:styleId="285">
    <w:name w:val="正文文本 + 8.5 pt"/>
    <w:qFormat/>
    <w:uiPriority w:val="0"/>
    <w:rPr>
      <w:spacing w:val="30"/>
      <w:w w:val="60"/>
      <w:sz w:val="17"/>
      <w:u w:val="none"/>
    </w:rPr>
  </w:style>
  <w:style w:type="character" w:customStyle="1" w:styleId="286">
    <w:name w:val="附录公式 Char"/>
    <w:link w:val="287"/>
    <w:qFormat/>
    <w:locked/>
    <w:uiPriority w:val="0"/>
    <w:rPr>
      <w:rFonts w:ascii="宋体"/>
      <w:sz w:val="21"/>
    </w:rPr>
  </w:style>
  <w:style w:type="paragraph" w:customStyle="1" w:styleId="287">
    <w:name w:val="附录公式"/>
    <w:basedOn w:val="264"/>
    <w:next w:val="264"/>
    <w:link w:val="286"/>
    <w:qFormat/>
    <w:uiPriority w:val="0"/>
    <w:pPr>
      <w:tabs>
        <w:tab w:val="center" w:pos="4201"/>
        <w:tab w:val="right" w:leader="dot" w:pos="9298"/>
      </w:tabs>
      <w:ind w:firstLine="420"/>
    </w:pPr>
    <w:rPr>
      <w:rFonts w:hAnsi="Calibri"/>
      <w:szCs w:val="20"/>
    </w:rPr>
  </w:style>
  <w:style w:type="character" w:customStyle="1" w:styleId="288">
    <w:name w:val="标题 1 Char"/>
    <w:qFormat/>
    <w:uiPriority w:val="0"/>
    <w:rPr>
      <w:rFonts w:ascii="仿宋_GB2312" w:eastAsia="仿宋_GB2312"/>
      <w:kern w:val="2"/>
      <w:sz w:val="28"/>
      <w:lang w:val="en-US" w:eastAsia="zh-CN"/>
    </w:rPr>
  </w:style>
  <w:style w:type="character" w:customStyle="1" w:styleId="289">
    <w:name w:val="首示例 Char Char"/>
    <w:qFormat/>
    <w:uiPriority w:val="0"/>
    <w:rPr>
      <w:rFonts w:ascii="宋体" w:eastAsia="宋体"/>
      <w:kern w:val="2"/>
      <w:sz w:val="18"/>
      <w:lang w:val="en-US" w:eastAsia="zh-CN"/>
    </w:rPr>
  </w:style>
  <w:style w:type="paragraph" w:customStyle="1" w:styleId="290">
    <w:name w:val="附录图标题"/>
    <w:basedOn w:val="1"/>
    <w:next w:val="264"/>
    <w:qFormat/>
    <w:uiPriority w:val="0"/>
    <w:pPr>
      <w:tabs>
        <w:tab w:val="left" w:pos="363"/>
      </w:tabs>
      <w:adjustRightInd/>
      <w:spacing w:before="50" w:beforeLines="50" w:after="50" w:afterLines="50" w:line="240" w:lineRule="auto"/>
      <w:jc w:val="center"/>
    </w:pPr>
    <w:rPr>
      <w:rFonts w:ascii="黑体" w:hAnsi="Times New Roman" w:eastAsia="黑体"/>
    </w:rPr>
  </w:style>
  <w:style w:type="paragraph" w:customStyle="1" w:styleId="291">
    <w:name w:val="三级条标题"/>
    <w:basedOn w:val="292"/>
    <w:next w:val="264"/>
    <w:qFormat/>
    <w:uiPriority w:val="0"/>
    <w:pPr>
      <w:spacing w:before="50" w:beforeLines="50" w:after="50" w:afterLines="50"/>
      <w:outlineLvl w:val="4"/>
    </w:pPr>
    <w:rPr>
      <w:rFonts w:ascii="黑体"/>
      <w:szCs w:val="21"/>
    </w:rPr>
  </w:style>
  <w:style w:type="paragraph" w:customStyle="1" w:styleId="292">
    <w:name w:val="二级条标题"/>
    <w:basedOn w:val="293"/>
    <w:next w:val="264"/>
    <w:qFormat/>
    <w:uiPriority w:val="0"/>
    <w:pPr>
      <w:outlineLvl w:val="3"/>
    </w:pPr>
  </w:style>
  <w:style w:type="paragraph" w:customStyle="1" w:styleId="293">
    <w:name w:val="一级条标题"/>
    <w:next w:val="264"/>
    <w:qFormat/>
    <w:uiPriority w:val="0"/>
    <w:pPr>
      <w:outlineLvl w:val="2"/>
    </w:pPr>
    <w:rPr>
      <w:rFonts w:ascii="Times New Roman" w:hAnsi="Times New Roman" w:eastAsia="黑体" w:cs="Times New Roman"/>
      <w:sz w:val="21"/>
      <w:lang w:val="en-US" w:eastAsia="zh-CN" w:bidi="ar-SA"/>
    </w:rPr>
  </w:style>
  <w:style w:type="paragraph" w:customStyle="1" w:styleId="294">
    <w:name w:val="列项说明"/>
    <w:basedOn w:val="1"/>
    <w:qFormat/>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295">
    <w:name w:val="附录表标号"/>
    <w:basedOn w:val="1"/>
    <w:next w:val="264"/>
    <w:qFormat/>
    <w:uiPriority w:val="0"/>
    <w:pPr>
      <w:adjustRightInd/>
      <w:spacing w:line="14" w:lineRule="exact"/>
      <w:ind w:left="811" w:hanging="448"/>
      <w:jc w:val="center"/>
      <w:outlineLvl w:val="0"/>
    </w:pPr>
    <w:rPr>
      <w:rFonts w:ascii="Times New Roman" w:hAnsi="Times New Roman"/>
      <w:color w:val="FFFFFF"/>
      <w:szCs w:val="24"/>
    </w:rPr>
  </w:style>
  <w:style w:type="paragraph" w:customStyle="1" w:styleId="296">
    <w:name w:val="图表脚注"/>
    <w:next w:val="26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7">
    <w:name w:val="正文文本 (3)"/>
    <w:next w:val="38"/>
    <w:qFormat/>
    <w:uiPriority w:val="0"/>
    <w:pPr>
      <w:widowControl w:val="0"/>
      <w:shd w:val="clear" w:color="auto" w:fill="FFFFFF"/>
      <w:spacing w:line="240" w:lineRule="atLeast"/>
    </w:pPr>
    <w:rPr>
      <w:rFonts w:ascii="Arial" w:hAnsi="Arial" w:eastAsia="宋体" w:cs="Arial"/>
      <w:b/>
      <w:bCs/>
      <w:i/>
      <w:iCs/>
      <w:sz w:val="19"/>
      <w:szCs w:val="19"/>
      <w:lang w:val="en-US" w:eastAsia="zh-CN" w:bidi="ar-SA"/>
    </w:rPr>
  </w:style>
  <w:style w:type="paragraph" w:customStyle="1" w:styleId="298">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299">
    <w:name w:val="封面一致性程度标识2"/>
    <w:basedOn w:val="152"/>
    <w:qFormat/>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00">
    <w:name w:val="附录四级条标题"/>
    <w:basedOn w:val="301"/>
    <w:next w:val="264"/>
    <w:qFormat/>
    <w:uiPriority w:val="0"/>
    <w:pPr>
      <w:tabs>
        <w:tab w:val="left" w:pos="360"/>
      </w:tabs>
      <w:outlineLvl w:val="5"/>
    </w:pPr>
  </w:style>
  <w:style w:type="paragraph" w:customStyle="1" w:styleId="301">
    <w:name w:val="附录三级条标题"/>
    <w:basedOn w:val="302"/>
    <w:next w:val="264"/>
    <w:qFormat/>
    <w:uiPriority w:val="0"/>
    <w:pPr>
      <w:tabs>
        <w:tab w:val="left" w:pos="360"/>
      </w:tabs>
      <w:outlineLvl w:val="4"/>
    </w:pPr>
  </w:style>
  <w:style w:type="paragraph" w:customStyle="1" w:styleId="302">
    <w:name w:val="附录二级条标题"/>
    <w:basedOn w:val="1"/>
    <w:next w:val="264"/>
    <w:qFormat/>
    <w:uiPriority w:val="0"/>
    <w:pPr>
      <w:widowControl/>
      <w:tabs>
        <w:tab w:val="left" w:pos="360"/>
      </w:tabs>
      <w:wordWrap w:val="0"/>
      <w:overflowPunct w:val="0"/>
      <w:autoSpaceDE w:val="0"/>
      <w:autoSpaceDN w:val="0"/>
      <w:adjustRightInd/>
      <w:spacing w:before="50" w:beforeLines="50" w:after="50" w:afterLines="50" w:line="240" w:lineRule="auto"/>
      <w:textAlignment w:val="baseline"/>
      <w:outlineLvl w:val="3"/>
    </w:pPr>
    <w:rPr>
      <w:rFonts w:ascii="黑体" w:hAnsi="Times New Roman" w:eastAsia="黑体"/>
      <w:kern w:val="21"/>
      <w:szCs w:val="20"/>
    </w:rPr>
  </w:style>
  <w:style w:type="paragraph" w:customStyle="1" w:styleId="30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0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5">
    <w:name w:val="参考文献、索引标题"/>
    <w:basedOn w:val="1"/>
    <w:next w:val="264"/>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306">
    <w:name w:val="封面标准文稿编辑信息2"/>
    <w:basedOn w:val="149"/>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30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308">
    <w:name w:val="附录一级无"/>
    <w:basedOn w:val="309"/>
    <w:qFormat/>
    <w:uiPriority w:val="0"/>
    <w:pPr>
      <w:tabs>
        <w:tab w:val="left" w:pos="360"/>
      </w:tabs>
      <w:spacing w:before="0" w:beforeLines="0" w:after="0" w:afterLines="0"/>
    </w:pPr>
    <w:rPr>
      <w:rFonts w:ascii="宋体" w:eastAsia="宋体"/>
      <w:szCs w:val="21"/>
    </w:rPr>
  </w:style>
  <w:style w:type="paragraph" w:customStyle="1" w:styleId="309">
    <w:name w:val="附录一级条标题"/>
    <w:basedOn w:val="310"/>
    <w:next w:val="264"/>
    <w:qFormat/>
    <w:uiPriority w:val="0"/>
    <w:pPr>
      <w:tabs>
        <w:tab w:val="left" w:pos="360"/>
      </w:tabs>
      <w:autoSpaceDN w:val="0"/>
      <w:spacing w:before="50" w:beforeLines="50" w:after="50" w:afterLines="50"/>
      <w:ind w:left="0"/>
      <w:outlineLvl w:val="2"/>
    </w:pPr>
  </w:style>
  <w:style w:type="paragraph" w:customStyle="1" w:styleId="310">
    <w:name w:val="附录章标题"/>
    <w:next w:val="264"/>
    <w:qFormat/>
    <w:uiPriority w:val="0"/>
    <w:pPr>
      <w:tabs>
        <w:tab w:val="left" w:pos="360"/>
      </w:tabs>
      <w:wordWrap w:val="0"/>
      <w:overflowPunct w:val="0"/>
      <w:autoSpaceDE w:val="0"/>
      <w:spacing w:before="100" w:beforeLines="100" w:after="100" w:afterLines="100"/>
      <w:ind w:left="4725"/>
      <w:jc w:val="both"/>
      <w:textAlignment w:val="baseline"/>
      <w:outlineLvl w:val="1"/>
    </w:pPr>
    <w:rPr>
      <w:rFonts w:ascii="黑体" w:hAnsi="Times New Roman" w:eastAsia="黑体" w:cs="Times New Roman"/>
      <w:kern w:val="21"/>
      <w:sz w:val="21"/>
      <w:lang w:val="en-US" w:eastAsia="zh-CN" w:bidi="ar-SA"/>
    </w:rPr>
  </w:style>
  <w:style w:type="paragraph" w:customStyle="1" w:styleId="311">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312">
    <w:name w:val="目次、标准名称标题"/>
    <w:basedOn w:val="304"/>
    <w:next w:val="264"/>
    <w:qFormat/>
    <w:uiPriority w:val="0"/>
    <w:pPr>
      <w:spacing w:line="460" w:lineRule="exact"/>
    </w:pPr>
  </w:style>
  <w:style w:type="paragraph" w:customStyle="1" w:styleId="313">
    <w:name w:val="Table Paragraph"/>
    <w:basedOn w:val="1"/>
    <w:qFormat/>
    <w:uiPriority w:val="0"/>
    <w:pPr>
      <w:adjustRightInd/>
      <w:spacing w:before="7" w:line="240" w:lineRule="auto"/>
      <w:ind w:left="245" w:right="246"/>
      <w:jc w:val="center"/>
    </w:pPr>
    <w:rPr>
      <w:rFonts w:ascii="Times New Roman" w:hAnsi="Times New Roman"/>
      <w:szCs w:val="24"/>
    </w:rPr>
  </w:style>
  <w:style w:type="paragraph" w:customStyle="1" w:styleId="314">
    <w:name w:val="标准书眉_偶数页"/>
    <w:basedOn w:val="315"/>
    <w:next w:val="1"/>
    <w:qFormat/>
    <w:uiPriority w:val="0"/>
    <w:pPr>
      <w:tabs>
        <w:tab w:val="center" w:pos="4154"/>
        <w:tab w:val="right" w:pos="8306"/>
      </w:tabs>
      <w:jc w:val="left"/>
    </w:pPr>
  </w:style>
  <w:style w:type="paragraph" w:customStyle="1" w:styleId="31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16">
    <w:name w:val="正文文本 (2)"/>
    <w:next w:val="23"/>
    <w:qFormat/>
    <w:uiPriority w:val="0"/>
    <w:pPr>
      <w:widowControl w:val="0"/>
      <w:shd w:val="clear" w:color="auto" w:fill="FFFFFF"/>
      <w:spacing w:before="360" w:line="549" w:lineRule="exact"/>
      <w:jc w:val="distribute"/>
    </w:pPr>
    <w:rPr>
      <w:rFonts w:ascii="Times New Roman" w:hAnsi="Times New Roman" w:eastAsia="宋体" w:cs="Times New Roman"/>
      <w:b/>
      <w:bCs/>
      <w:spacing w:val="20"/>
      <w:sz w:val="23"/>
      <w:szCs w:val="23"/>
      <w:lang w:val="en-US" w:eastAsia="zh-CN" w:bidi="ar-SA"/>
    </w:rPr>
  </w:style>
  <w:style w:type="paragraph" w:customStyle="1" w:styleId="317">
    <w:name w:val="参考文献"/>
    <w:basedOn w:val="1"/>
    <w:next w:val="264"/>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318">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319">
    <w:name w:val="五级无"/>
    <w:basedOn w:val="320"/>
    <w:qFormat/>
    <w:uiPriority w:val="0"/>
    <w:pPr>
      <w:spacing w:before="0" w:beforeLines="0" w:after="0" w:afterLines="0"/>
    </w:pPr>
    <w:rPr>
      <w:rFonts w:ascii="宋体" w:eastAsia="宋体"/>
    </w:rPr>
  </w:style>
  <w:style w:type="paragraph" w:customStyle="1" w:styleId="320">
    <w:name w:val="五级条标题"/>
    <w:basedOn w:val="321"/>
    <w:next w:val="264"/>
    <w:qFormat/>
    <w:uiPriority w:val="0"/>
    <w:pPr>
      <w:outlineLvl w:val="6"/>
    </w:pPr>
  </w:style>
  <w:style w:type="paragraph" w:customStyle="1" w:styleId="321">
    <w:name w:val="四级条标题"/>
    <w:basedOn w:val="291"/>
    <w:next w:val="264"/>
    <w:qFormat/>
    <w:uiPriority w:val="0"/>
    <w:pPr>
      <w:outlineLvl w:val="5"/>
    </w:pPr>
  </w:style>
  <w:style w:type="paragraph" w:customStyle="1" w:styleId="322">
    <w:name w:val="封面标准名称2"/>
    <w:basedOn w:val="148"/>
    <w:qFormat/>
    <w:uiPriority w:val="0"/>
    <w:pPr>
      <w:framePr w:w="9639" w:wrap="around" w:vAnchor="page" w:hAnchor="page" w:y="4469"/>
      <w:spacing w:before="630" w:beforeLines="630"/>
    </w:pPr>
  </w:style>
  <w:style w:type="paragraph" w:customStyle="1" w:styleId="323">
    <w:name w:val="正文公式编号制表符"/>
    <w:basedOn w:val="264"/>
    <w:next w:val="264"/>
    <w:qFormat/>
    <w:uiPriority w:val="0"/>
    <w:pPr>
      <w:tabs>
        <w:tab w:val="center" w:pos="4201"/>
        <w:tab w:val="right" w:leader="dot" w:pos="9298"/>
      </w:tabs>
      <w:ind w:firstLine="0" w:firstLineChars="0"/>
    </w:pPr>
    <w:rPr>
      <w:szCs w:val="20"/>
    </w:rPr>
  </w:style>
  <w:style w:type="paragraph" w:customStyle="1" w:styleId="324">
    <w:name w:val="附录表标题"/>
    <w:basedOn w:val="1"/>
    <w:next w:val="264"/>
    <w:qFormat/>
    <w:uiPriority w:val="0"/>
    <w:pPr>
      <w:tabs>
        <w:tab w:val="left" w:pos="180"/>
      </w:tabs>
      <w:adjustRightInd/>
      <w:spacing w:before="50" w:beforeLines="50" w:after="50" w:afterLines="50" w:line="240" w:lineRule="auto"/>
      <w:jc w:val="center"/>
    </w:pPr>
    <w:rPr>
      <w:rFonts w:ascii="黑体" w:hAnsi="Times New Roman" w:eastAsia="黑体"/>
    </w:rPr>
  </w:style>
  <w:style w:type="paragraph" w:customStyle="1" w:styleId="325">
    <w:name w:val="Char"/>
    <w:basedOn w:val="1"/>
    <w:qFormat/>
    <w:uiPriority w:val="0"/>
    <w:pPr>
      <w:widowControl/>
      <w:adjustRightInd/>
      <w:spacing w:after="160" w:line="240" w:lineRule="exact"/>
      <w:jc w:val="left"/>
    </w:pPr>
    <w:rPr>
      <w:rFonts w:ascii="Arial" w:hAnsi="Arial" w:cs="Verdana"/>
      <w:b/>
      <w:kern w:val="0"/>
      <w:sz w:val="24"/>
      <w:szCs w:val="24"/>
      <w:lang w:eastAsia="en-US"/>
    </w:rPr>
  </w:style>
  <w:style w:type="paragraph" w:customStyle="1" w:styleId="32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327">
    <w:name w:val="封面标准文稿类别2"/>
    <w:basedOn w:val="150"/>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28">
    <w:name w:val="四级无"/>
    <w:basedOn w:val="321"/>
    <w:qFormat/>
    <w:uiPriority w:val="0"/>
    <w:pPr>
      <w:spacing w:before="0" w:beforeLines="0" w:after="0" w:afterLines="0"/>
    </w:pPr>
    <w:rPr>
      <w:rFonts w:ascii="宋体" w:eastAsia="宋体"/>
    </w:rPr>
  </w:style>
  <w:style w:type="paragraph" w:customStyle="1" w:styleId="329">
    <w:name w:val="Char Char Char Char Char Char Char Char Char"/>
    <w:basedOn w:val="1"/>
    <w:qFormat/>
    <w:uiPriority w:val="0"/>
    <w:pPr>
      <w:widowControl/>
      <w:adjustRightInd/>
      <w:spacing w:after="160" w:line="240" w:lineRule="exact"/>
      <w:jc w:val="left"/>
    </w:pPr>
    <w:rPr>
      <w:rFonts w:ascii="Verdana" w:hAnsi="Verdana" w:eastAsia="仿宋_GB2312"/>
      <w:kern w:val="0"/>
      <w:sz w:val="24"/>
      <w:szCs w:val="20"/>
      <w:lang w:eastAsia="en-US"/>
    </w:rPr>
  </w:style>
  <w:style w:type="paragraph" w:customStyle="1" w:styleId="330">
    <w:name w:val="正文表标题"/>
    <w:next w:val="264"/>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31">
    <w:name w:val="示例后文字"/>
    <w:basedOn w:val="264"/>
    <w:next w:val="264"/>
    <w:qFormat/>
    <w:uiPriority w:val="0"/>
    <w:pPr>
      <w:tabs>
        <w:tab w:val="center" w:pos="4201"/>
        <w:tab w:val="right" w:leader="dot" w:pos="9298"/>
      </w:tabs>
      <w:ind w:firstLine="360"/>
    </w:pPr>
    <w:rPr>
      <w:sz w:val="18"/>
      <w:szCs w:val="20"/>
    </w:rPr>
  </w:style>
  <w:style w:type="paragraph" w:customStyle="1" w:styleId="332">
    <w:name w:val="图的脚注"/>
    <w:next w:val="26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333">
    <w:name w:val="附录三级无"/>
    <w:basedOn w:val="301"/>
    <w:qFormat/>
    <w:uiPriority w:val="0"/>
    <w:pPr>
      <w:tabs>
        <w:tab w:val="clear" w:pos="360"/>
      </w:tabs>
      <w:spacing w:before="0" w:beforeLines="0" w:after="0" w:afterLines="0"/>
    </w:pPr>
    <w:rPr>
      <w:rFonts w:ascii="宋体" w:eastAsia="宋体"/>
      <w:szCs w:val="21"/>
    </w:rPr>
  </w:style>
  <w:style w:type="paragraph" w:customStyle="1" w:styleId="334">
    <w:name w:val="示例"/>
    <w:next w:val="326"/>
    <w:qFormat/>
    <w:uiPriority w:val="0"/>
    <w:pPr>
      <w:widowControl w:val="0"/>
      <w:tabs>
        <w:tab w:val="left" w:pos="360"/>
      </w:tabs>
      <w:ind w:left="360" w:hanging="360"/>
      <w:jc w:val="both"/>
    </w:pPr>
    <w:rPr>
      <w:rFonts w:ascii="宋体" w:hAnsi="Times New Roman" w:eastAsia="宋体" w:cs="Times New Roman"/>
      <w:sz w:val="18"/>
      <w:szCs w:val="18"/>
      <w:lang w:val="en-US" w:eastAsia="zh-CN" w:bidi="ar-SA"/>
    </w:rPr>
  </w:style>
  <w:style w:type="paragraph" w:customStyle="1" w:styleId="335">
    <w:name w:val="注："/>
    <w:next w:val="264"/>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336">
    <w:name w:val="reader-word-layer reader-word-s4-5"/>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37">
    <w:name w:val="reader-word-layer reader-word-s1-2"/>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38">
    <w:name w:val="附录五级条标题"/>
    <w:basedOn w:val="300"/>
    <w:next w:val="264"/>
    <w:qFormat/>
    <w:uiPriority w:val="0"/>
    <w:pPr>
      <w:outlineLvl w:val="6"/>
    </w:pPr>
  </w:style>
  <w:style w:type="paragraph" w:customStyle="1" w:styleId="339">
    <w:name w:val="附录标识"/>
    <w:basedOn w:val="1"/>
    <w:next w:val="264"/>
    <w:qFormat/>
    <w:uiPriority w:val="0"/>
    <w:pPr>
      <w:keepNext/>
      <w:widowControl/>
      <w:shd w:val="clear" w:color="FFFFFF" w:fill="FFFFFF"/>
      <w:tabs>
        <w:tab w:val="left" w:pos="360"/>
        <w:tab w:val="left" w:pos="6405"/>
      </w:tabs>
      <w:adjustRightInd/>
      <w:spacing w:before="640" w:after="280" w:line="240" w:lineRule="auto"/>
      <w:ind w:left="3045"/>
      <w:jc w:val="center"/>
      <w:outlineLvl w:val="0"/>
    </w:pPr>
    <w:rPr>
      <w:rFonts w:ascii="黑体" w:hAnsi="Times New Roman" w:eastAsia="黑体"/>
      <w:kern w:val="0"/>
      <w:szCs w:val="20"/>
    </w:rPr>
  </w:style>
  <w:style w:type="paragraph" w:customStyle="1" w:styleId="340">
    <w:name w:val="附录二级无"/>
    <w:basedOn w:val="302"/>
    <w:qFormat/>
    <w:uiPriority w:val="0"/>
    <w:pPr>
      <w:tabs>
        <w:tab w:val="clear" w:pos="360"/>
      </w:tabs>
      <w:spacing w:before="0" w:beforeLines="0" w:after="0" w:afterLines="0"/>
    </w:pPr>
    <w:rPr>
      <w:rFonts w:ascii="宋体" w:eastAsia="宋体"/>
      <w:szCs w:val="21"/>
    </w:rPr>
  </w:style>
  <w:style w:type="paragraph" w:customStyle="1" w:styleId="341">
    <w:name w:val="附录四级无"/>
    <w:basedOn w:val="300"/>
    <w:qFormat/>
    <w:uiPriority w:val="0"/>
    <w:pPr>
      <w:tabs>
        <w:tab w:val="clear" w:pos="360"/>
      </w:tabs>
      <w:spacing w:before="0" w:beforeLines="0" w:after="0" w:afterLines="0"/>
    </w:pPr>
    <w:rPr>
      <w:rFonts w:ascii="宋体" w:eastAsia="宋体"/>
      <w:szCs w:val="21"/>
    </w:rPr>
  </w:style>
  <w:style w:type="paragraph" w:customStyle="1" w:styleId="342">
    <w:name w:val="一级无"/>
    <w:basedOn w:val="293"/>
    <w:qFormat/>
    <w:uiPriority w:val="0"/>
    <w:pPr>
      <w:ind w:left="1680"/>
    </w:pPr>
    <w:rPr>
      <w:rFonts w:ascii="宋体" w:eastAsia="宋体"/>
      <w:szCs w:val="21"/>
    </w:rPr>
  </w:style>
  <w:style w:type="paragraph" w:customStyle="1" w:styleId="343">
    <w:name w:val="附录公式编号制表符"/>
    <w:basedOn w:val="1"/>
    <w:next w:val="264"/>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344">
    <w:name w:val="二级无"/>
    <w:basedOn w:val="292"/>
    <w:qFormat/>
    <w:uiPriority w:val="0"/>
    <w:pPr>
      <w:ind w:left="2205"/>
    </w:pPr>
    <w:rPr>
      <w:rFonts w:ascii="宋体" w:eastAsia="宋体"/>
      <w:szCs w:val="21"/>
    </w:rPr>
  </w:style>
  <w:style w:type="paragraph" w:customStyle="1" w:styleId="345">
    <w:name w:val="注：（正文）"/>
    <w:basedOn w:val="335"/>
    <w:next w:val="264"/>
    <w:qFormat/>
    <w:uiPriority w:val="0"/>
    <w:pPr>
      <w:tabs>
        <w:tab w:val="left" w:pos="360"/>
      </w:tabs>
      <w:ind w:left="360" w:hanging="360"/>
    </w:pPr>
    <w:rPr>
      <w:szCs w:val="18"/>
    </w:rPr>
  </w:style>
  <w:style w:type="paragraph" w:customStyle="1" w:styleId="346">
    <w:name w:val="Char Char Char Char Char Char Char"/>
    <w:basedOn w:val="1"/>
    <w:qFormat/>
    <w:uiPriority w:val="0"/>
    <w:pPr>
      <w:widowControl/>
      <w:adjustRightInd/>
      <w:spacing w:after="160" w:line="240" w:lineRule="exact"/>
      <w:jc w:val="left"/>
    </w:pPr>
    <w:rPr>
      <w:rFonts w:ascii="Times New Roman" w:hAnsi="Times New Roman"/>
      <w:szCs w:val="24"/>
    </w:rPr>
  </w:style>
  <w:style w:type="paragraph" w:customStyle="1" w:styleId="347">
    <w:name w:val="其他标准标志"/>
    <w:basedOn w:val="75"/>
    <w:qFormat/>
    <w:uiPriority w:val="0"/>
    <w:pPr>
      <w:framePr w:w="6101" w:h="1389" w:hRule="exact" w:hSpace="181" w:vSpace="181" w:wrap="around" w:vAnchor="page" w:hAnchor="page" w:x="4673" w:y="942"/>
      <w:spacing w:line="240" w:lineRule="atLeast"/>
    </w:pPr>
    <w:rPr>
      <w:szCs w:val="96"/>
    </w:rPr>
  </w:style>
  <w:style w:type="paragraph" w:customStyle="1" w:styleId="3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49">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350">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351">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352">
    <w:name w:val="封面标准英文名称2"/>
    <w:basedOn w:val="151"/>
    <w:qFormat/>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53">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354">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355">
    <w:name w:val="reader-word-layer reader-word-s5-11"/>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56">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357">
    <w:name w:val="示例×："/>
    <w:basedOn w:val="271"/>
    <w:qFormat/>
    <w:uiPriority w:val="0"/>
    <w:pPr>
      <w:tabs>
        <w:tab w:val="left" w:pos="3600"/>
      </w:tabs>
      <w:spacing w:beforeLines="0"/>
      <w:ind w:left="3600" w:hanging="3600"/>
      <w:outlineLvl w:val="9"/>
    </w:pPr>
    <w:rPr>
      <w:rFonts w:ascii="宋体" w:eastAsia="宋体"/>
      <w:sz w:val="18"/>
      <w:szCs w:val="18"/>
    </w:rPr>
  </w:style>
  <w:style w:type="paragraph" w:customStyle="1" w:styleId="358">
    <w:name w:val="三级无"/>
    <w:basedOn w:val="291"/>
    <w:qFormat/>
    <w:uiPriority w:val="0"/>
    <w:pPr>
      <w:spacing w:before="0" w:beforeLines="0" w:after="0" w:afterLines="0"/>
    </w:pPr>
    <w:rPr>
      <w:rFonts w:ascii="宋体" w:eastAsia="宋体"/>
    </w:rPr>
  </w:style>
  <w:style w:type="paragraph" w:customStyle="1" w:styleId="359">
    <w:name w:val="正文文本4"/>
    <w:qFormat/>
    <w:uiPriority w:val="0"/>
    <w:pPr>
      <w:widowControl w:val="0"/>
      <w:shd w:val="clear" w:color="auto" w:fill="FFFFFF"/>
      <w:spacing w:before="540" w:line="750" w:lineRule="exact"/>
      <w:ind w:firstLine="760"/>
      <w:jc w:val="distribute"/>
    </w:pPr>
    <w:rPr>
      <w:rFonts w:ascii="宋体" w:hAnsi="Times New Roman" w:eastAsia="宋体" w:cs="宋体"/>
      <w:sz w:val="32"/>
      <w:szCs w:val="32"/>
      <w:lang w:val="en-US" w:eastAsia="zh-CN" w:bidi="ar-SA"/>
    </w:rPr>
  </w:style>
  <w:style w:type="paragraph" w:customStyle="1" w:styleId="36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361">
    <w:name w:val="图标脚注说明"/>
    <w:basedOn w:val="264"/>
    <w:qFormat/>
    <w:uiPriority w:val="0"/>
    <w:pPr>
      <w:tabs>
        <w:tab w:val="center" w:pos="4201"/>
        <w:tab w:val="right" w:leader="dot" w:pos="9298"/>
      </w:tabs>
      <w:ind w:left="840" w:hanging="420" w:firstLineChars="0"/>
    </w:pPr>
    <w:rPr>
      <w:sz w:val="18"/>
      <w:szCs w:val="18"/>
    </w:rPr>
  </w:style>
  <w:style w:type="paragraph" w:customStyle="1" w:styleId="362">
    <w:name w:val="正文图标题"/>
    <w:next w:val="264"/>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6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64">
    <w:name w:val="reader-word-layer reader-word-s5-8"/>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65">
    <w:name w:val="reader-word-layer reader-word-s1-1"/>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66">
    <w:name w:val="附录标题"/>
    <w:basedOn w:val="264"/>
    <w:next w:val="264"/>
    <w:qFormat/>
    <w:uiPriority w:val="0"/>
    <w:pPr>
      <w:tabs>
        <w:tab w:val="center" w:pos="4201"/>
        <w:tab w:val="right" w:leader="dot" w:pos="9298"/>
      </w:tabs>
      <w:ind w:firstLine="0" w:firstLineChars="0"/>
      <w:jc w:val="center"/>
    </w:pPr>
    <w:rPr>
      <w:rFonts w:ascii="黑体" w:eastAsia="黑体"/>
      <w:szCs w:val="20"/>
    </w:rPr>
  </w:style>
  <w:style w:type="paragraph" w:customStyle="1" w:styleId="367">
    <w:name w:val="附录图标号"/>
    <w:basedOn w:val="1"/>
    <w:qFormat/>
    <w:uiPriority w:val="0"/>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368">
    <w:name w:val="附录五级无"/>
    <w:basedOn w:val="338"/>
    <w:qFormat/>
    <w:uiPriority w:val="0"/>
    <w:pPr>
      <w:tabs>
        <w:tab w:val="clear" w:pos="360"/>
      </w:tabs>
      <w:spacing w:before="0" w:beforeLines="0" w:after="0" w:afterLines="0"/>
    </w:pPr>
    <w:rPr>
      <w:rFonts w:ascii="宋体" w:eastAsia="宋体"/>
      <w:szCs w:val="21"/>
    </w:rPr>
  </w:style>
  <w:style w:type="paragraph" w:customStyle="1" w:styleId="369">
    <w:name w:val="List Paragraph1"/>
    <w:basedOn w:val="1"/>
    <w:qFormat/>
    <w:uiPriority w:val="0"/>
    <w:pPr>
      <w:adjustRightInd/>
      <w:spacing w:line="240" w:lineRule="auto"/>
      <w:ind w:firstLine="420" w:firstLineChars="200"/>
    </w:pPr>
    <w:rPr>
      <w:szCs w:val="22"/>
    </w:rPr>
  </w:style>
  <w:style w:type="paragraph" w:customStyle="1" w:styleId="370">
    <w:name w:val="reader-word-layer reader-word-s5-9"/>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71">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37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73">
    <w:name w:val="条文脚注"/>
    <w:basedOn w:val="37"/>
    <w:qFormat/>
    <w:uiPriority w:val="0"/>
    <w:pPr>
      <w:spacing w:line="240" w:lineRule="auto"/>
      <w:ind w:left="0" w:leftChars="0" w:firstLine="0" w:firstLineChars="0"/>
      <w:jc w:val="both"/>
    </w:pPr>
    <w:rPr>
      <w:rFonts w:ascii="Times New Roman" w:hAnsi="Times New Roman"/>
      <w:kern w:val="0"/>
      <w:szCs w:val="20"/>
    </w:rPr>
  </w:style>
  <w:style w:type="paragraph" w:customStyle="1" w:styleId="374">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75">
    <w:name w:val="样式 (西文) Tahoma (中文) 黑体 10 磅 行距: 固定值 20 磅"/>
    <w:basedOn w:val="1"/>
    <w:qFormat/>
    <w:uiPriority w:val="0"/>
    <w:pPr>
      <w:adjustRightInd/>
    </w:pPr>
    <w:rPr>
      <w:rFonts w:ascii="Tahoma" w:hAnsi="Tahoma" w:eastAsia="黑体" w:cs="宋体"/>
      <w:sz w:val="20"/>
      <w:szCs w:val="20"/>
    </w:rPr>
  </w:style>
  <w:style w:type="table" w:customStyle="1" w:styleId="376">
    <w:name w:val="Table Normal1"/>
    <w:semiHidden/>
    <w:qFormat/>
    <w:uiPriority w:val="0"/>
    <w:rPr>
      <w:rFonts w:ascii="Times New Roman" w:hAnsi="Times New Roman"/>
    </w:rPr>
    <w:tblPr>
      <w:tblCellMar>
        <w:top w:w="0" w:type="dxa"/>
        <w:left w:w="0" w:type="dxa"/>
        <w:bottom w:w="0" w:type="dxa"/>
        <w:right w:w="0" w:type="dxa"/>
      </w:tblCellMar>
    </w:tblPr>
  </w:style>
  <w:style w:type="paragraph" w:styleId="37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9.jpe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footnotes" Target="footnotes.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9C41C793612412196434B651E91BE20"/>
        <w:style w:val=""/>
        <w:category>
          <w:name w:val="常规"/>
          <w:gallery w:val="placeholder"/>
        </w:category>
        <w:types>
          <w:type w:val="bbPlcHdr"/>
        </w:types>
        <w:behaviors>
          <w:behavior w:val="content"/>
        </w:behaviors>
        <w:description w:val=""/>
        <w:guid w:val="{10E066EC-63A7-488C-BD86-71E89FDDD332}"/>
      </w:docPartPr>
      <w:docPartBody>
        <w:p w14:paraId="24301D11">
          <w:pPr>
            <w:pStyle w:val="5"/>
          </w:pPr>
          <w:r>
            <w:rPr>
              <w:rStyle w:val="4"/>
              <w:rFonts w:hint="eastAsia"/>
            </w:rPr>
            <w:t>单击或点击此处输入文字。</w:t>
          </w:r>
        </w:p>
      </w:docPartBody>
    </w:docPart>
    <w:docPart>
      <w:docPartPr>
        <w:name w:val="DCF35B536089426FBA7C484DAB0BFB84"/>
        <w:style w:val=""/>
        <w:category>
          <w:name w:val="常规"/>
          <w:gallery w:val="placeholder"/>
        </w:category>
        <w:types>
          <w:type w:val="bbPlcHdr"/>
        </w:types>
        <w:behaviors>
          <w:behavior w:val="content"/>
        </w:behaviors>
        <w:description w:val=""/>
        <w:guid w:val="{438E8593-D6CB-4C74-9D8B-0B41D3E0D699}"/>
      </w:docPartPr>
      <w:docPartBody>
        <w:p w14:paraId="79148F42">
          <w:pPr>
            <w:pStyle w:val="6"/>
          </w:pPr>
          <w:r>
            <w:rPr>
              <w:rStyle w:val="4"/>
              <w:rFonts w:hint="eastAsia"/>
            </w:rPr>
            <w:t>选择一项。</w:t>
          </w:r>
        </w:p>
      </w:docPartBody>
    </w:docPart>
    <w:docPart>
      <w:docPartPr>
        <w:name w:val="58B446CB59BC4201808A786FAD616269"/>
        <w:style w:val=""/>
        <w:category>
          <w:name w:val="常规"/>
          <w:gallery w:val="placeholder"/>
        </w:category>
        <w:types>
          <w:type w:val="bbPlcHdr"/>
        </w:types>
        <w:behaviors>
          <w:behavior w:val="content"/>
        </w:behaviors>
        <w:description w:val=""/>
        <w:guid w:val="{7809A6CC-8C38-4B10-9F00-FEC2A8B4C15C}"/>
      </w:docPartPr>
      <w:docPartBody>
        <w:p w14:paraId="6DDF99F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30"/>
    <w:rsid w:val="006B7D46"/>
    <w:rsid w:val="00EB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9C41C793612412196434B651E91BE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CF35B536089426FBA7C484DAB0BFB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8B446CB59BC4201808A786FAD61626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DB02D-F3AF-4D75-8440-5195AEA11F50}">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38</Pages>
  <Words>8447</Words>
  <Characters>9545</Characters>
  <Lines>271</Lines>
  <Paragraphs>76</Paragraphs>
  <TotalTime>4</TotalTime>
  <ScaleCrop>false</ScaleCrop>
  <LinksUpToDate>false</LinksUpToDate>
  <CharactersWithSpaces>9754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2025-10-21T08:34:00Z</dcterms:created>
  <dc:creator>HP</dc:creator>
  <dc:description>&lt;config cover="true" show_menu="true" version="1.0.0" doctype="SDKXY"&gt;_x000d_
&lt;/config&gt;</dc:description>
  <cp:lastModifiedBy>黄馨</cp:lastModifiedBy>
  <cp:lastPrinted>2020-08-30T10:00:00Z</cp:lastPrinted>
  <dcterms:modified xsi:type="dcterms:W3CDTF">2025-11-06T07:51:00Z</dcterms:modified>
  <dc:title>地方标准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eyJoZGlkIjoiZjU2NDI0Zjk1MTE3YWMzZGQ1OTI2ZjQ4ZGExYzBkYWIiLCJ1c2VySWQiOiIxNjkzODc1NjIyIn0=</vt:lpwstr>
  </property>
  <property fmtid="{D5CDD505-2E9C-101B-9397-08002B2CF9AE}" pid="15" name="KSOProductBuildVer">
    <vt:lpwstr>2052-12.1.0.20784</vt:lpwstr>
  </property>
  <property fmtid="{D5CDD505-2E9C-101B-9397-08002B2CF9AE}" pid="16" name="ICV">
    <vt:lpwstr>ED517A2BADA2440AA8D69005A7F6B59C_12</vt:lpwstr>
  </property>
</Properties>
</file>