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framePr/>
      </w:pPr>
      <w:r>
        <w:rPr>
          <w:rFonts w:ascii="Times New Roman"/>
        </w:rPr>
        <w:t>ICS</w:t>
      </w:r>
    </w:p>
    <w:p>
      <w:pPr>
        <w:pStyle w:val="29"/>
        <w:framePr/>
      </w:pPr>
    </w:p>
    <w:tbl>
      <w:tblPr>
        <w:tblStyle w:val="9"/>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571" w:type="dxa"/>
            <w:tcBorders>
              <w:top w:val="nil"/>
              <w:left w:val="nil"/>
              <w:bottom w:val="nil"/>
              <w:right w:val="nil"/>
            </w:tcBorders>
          </w:tcPr>
          <w:p>
            <w:pPr>
              <w:pStyle w:val="29"/>
              <w:framePr/>
            </w:pPr>
            <w: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4445" t="3810" r="0" b="0"/>
                      <wp:wrapNone/>
                      <wp:docPr id="6"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uL+zVAAAABwEAAA8AAAAAAAAAAQAgAAAAIgAAAGRycy9kb3ducmV2LnhtbFBLAQIUABQA&#10;AAAIAIdO4kB/eoSc8wEAANIDAAAOAAAAAAAAAAEAIAAAACQBAABkcnMvZTJvRG9jLnhtbFBLBQYA&#10;AAAABgAGAFkBAACJBQAAAAA=&#10;">
                      <v:fill on="t" focussize="0,0"/>
                      <v:stroke on="f"/>
                      <v:imagedata o:title=""/>
                      <o:lock v:ext="edit" aspectratio="f"/>
                    </v:rect>
                  </w:pict>
                </mc:Fallback>
              </mc:AlternateContent>
            </w:r>
          </w:p>
        </w:tc>
      </w:tr>
    </w:tbl>
    <w:p>
      <w:pPr>
        <w:pStyle w:val="24"/>
        <w:framePr/>
      </w:pPr>
      <w:r>
        <w:t>DB</w:t>
      </w:r>
      <w:r>
        <w:fldChar w:fldCharType="begin">
          <w:ffData>
            <w:name w:val="c3"/>
            <w:enabled/>
            <w:calcOnExit w:val="0"/>
            <w:entryMacro w:val="ShowHelp16"/>
            <w:textInput>
              <w:maxLength w:val="2"/>
            </w:textInput>
          </w:ffData>
        </w:fldChar>
      </w:r>
      <w:bookmarkStart w:id="0" w:name="c3"/>
      <w:r>
        <w:instrText xml:space="preserve"> FORMTEXT </w:instrText>
      </w:r>
      <w:r>
        <w:fldChar w:fldCharType="separate"/>
      </w:r>
      <w:r>
        <w:rPr>
          <w:rFonts w:hint="eastAsia"/>
        </w:rPr>
        <w:t>43</w:t>
      </w:r>
      <w:r>
        <w:fldChar w:fldCharType="end"/>
      </w:r>
      <w:bookmarkEnd w:id="0"/>
    </w:p>
    <w:p>
      <w:pPr>
        <w:pStyle w:val="19"/>
        <w:framePr/>
      </w:pPr>
      <w:r>
        <w:fldChar w:fldCharType="begin">
          <w:ffData>
            <w:name w:val="c4"/>
            <w:enabled/>
            <w:calcOnExit w:val="0"/>
            <w:entryMacro w:val="showhelp12"/>
            <w:textInput/>
          </w:ffData>
        </w:fldChar>
      </w:r>
      <w:bookmarkStart w:id="1" w:name="c4"/>
      <w:r>
        <w:instrText xml:space="preserve"> FORMTEXT </w:instrText>
      </w:r>
      <w:r>
        <w:fldChar w:fldCharType="separate"/>
      </w:r>
      <w:r>
        <w:rPr>
          <w:rFonts w:hint="eastAsia"/>
        </w:rPr>
        <w:t>湖南省</w:t>
      </w:r>
      <w:r>
        <w:fldChar w:fldCharType="end"/>
      </w:r>
      <w:bookmarkEnd w:id="1"/>
      <w:r>
        <w:rPr>
          <w:rFonts w:hint="eastAsia"/>
        </w:rPr>
        <w:t>地方标准</w:t>
      </w:r>
    </w:p>
    <w:p>
      <w:pPr>
        <w:pStyle w:val="23"/>
        <w:framePr/>
      </w:pPr>
      <w:r>
        <w:rPr>
          <w:rFonts w:ascii="Times New Roman"/>
        </w:rPr>
        <w:t xml:space="preserve">DB </w:t>
      </w:r>
      <w:r>
        <w:t>/</w:t>
      </w:r>
      <w:r>
        <w:rPr>
          <w:rFonts w:hint="eastAsia"/>
        </w:rPr>
        <w:t>T</w:t>
      </w:r>
      <w:r>
        <w:t>—2025</w:t>
      </w:r>
    </w:p>
    <w:tbl>
      <w:tblPr>
        <w:tblStyle w:val="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tcPr>
          <w:p>
            <w:pPr>
              <w:pStyle w:val="20"/>
              <w:framePr/>
            </w:pPr>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5g8svWAAAACAEAAA8AAAAAAAAAAQAgAAAAIgAAAGRycy9kb3ducmV2LnhtbFBLAQIUABQAAAAI&#10;AIdO4kBeRvvK7wEAANIDAAAOAAAAAAAAAAEAIAAAACUBAABkcnMvZTJvRG9jLnhtbFBLBQYAAAAA&#10;BgAGAFkBAACGBQAAAAA=&#10;">
                      <v:fill on="t" focussize="0,0"/>
                      <v:stroke on="f"/>
                      <v:imagedata o:title=""/>
                      <o:lock v:ext="edit" aspectratio="f"/>
                    </v:rect>
                  </w:pict>
                </mc:Fallback>
              </mc:AlternateContent>
            </w:r>
            <w:r>
              <w:fldChar w:fldCharType="begin">
                <w:ffData>
                  <w:name w:val="DT"/>
                  <w:enabled/>
                  <w:calcOnExit w:val="0"/>
                  <w:entryMacro w:val="ShowHelp4"/>
                  <w:textInput/>
                </w:ffData>
              </w:fldChar>
            </w:r>
            <w:bookmarkStart w:id="2" w:name="DT"/>
            <w:r>
              <w:instrText xml:space="preserve"> FORMTEXT </w:instrText>
            </w:r>
            <w:r>
              <w:fldChar w:fldCharType="separate"/>
            </w:r>
            <w:r>
              <w:rPr>
                <w:rFonts w:hint="eastAsia" w:ascii="MS Gothic" w:hAnsi="MS Gothic" w:eastAsia="MS Gothic" w:cs="MS Gothic"/>
              </w:rPr>
              <w:t>     </w:t>
            </w:r>
            <w:r>
              <w:fldChar w:fldCharType="end"/>
            </w:r>
            <w:bookmarkEnd w:id="2"/>
          </w:p>
        </w:tc>
      </w:tr>
    </w:tbl>
    <w:p>
      <w:pPr>
        <w:pStyle w:val="23"/>
        <w:framePr/>
      </w:pPr>
    </w:p>
    <w:p>
      <w:pPr>
        <w:pStyle w:val="23"/>
        <w:framePr/>
      </w:pPr>
    </w:p>
    <w:p>
      <w:pPr>
        <w:framePr w:w="9639" w:h="6917" w:hRule="exact" w:wrap="around" w:vAnchor="page" w:hAnchor="page" w:xAlign="center" w:y="6408" w:anchorLock="1"/>
        <w:jc w:val="center"/>
        <w:rPr>
          <w:rFonts w:eastAsia="黑体"/>
          <w:color w:val="FF0000"/>
          <w:sz w:val="52"/>
          <w:szCs w:val="52"/>
        </w:rPr>
      </w:pPr>
      <w:r>
        <w:rPr>
          <w:rFonts w:hint="eastAsia" w:eastAsia="黑体"/>
          <w:color w:val="000000"/>
          <w:sz w:val="52"/>
          <w:szCs w:val="52"/>
        </w:rPr>
        <w:t>小飞蓬S</w:t>
      </w:r>
      <w:r>
        <w:rPr>
          <w:rFonts w:eastAsia="黑体"/>
          <w:color w:val="000000"/>
          <w:sz w:val="52"/>
          <w:szCs w:val="52"/>
        </w:rPr>
        <w:t>HMT</w:t>
      </w:r>
      <w:r>
        <w:rPr>
          <w:rFonts w:hint="eastAsia" w:eastAsia="黑体"/>
          <w:color w:val="000000"/>
          <w:sz w:val="52"/>
          <w:szCs w:val="52"/>
        </w:rPr>
        <w:t>酶活性测定技术规程</w:t>
      </w:r>
    </w:p>
    <w:p>
      <w:pPr>
        <w:framePr w:w="9639" w:h="6917" w:hRule="exact" w:wrap="around" w:vAnchor="page" w:hAnchor="page" w:xAlign="center" w:y="6408" w:anchorLock="1"/>
        <w:jc w:val="center"/>
        <w:rPr>
          <w:rFonts w:eastAsia="黑体"/>
          <w:color w:val="FF0000"/>
          <w:sz w:val="52"/>
          <w:szCs w:val="52"/>
        </w:rPr>
      </w:pPr>
    </w:p>
    <w:p>
      <w:pPr>
        <w:framePr w:w="9639" w:h="6917" w:hRule="exact" w:wrap="around" w:vAnchor="page" w:hAnchor="page" w:xAlign="center" w:y="6408" w:anchorLock="1"/>
        <w:jc w:val="center"/>
        <w:rPr>
          <w:sz w:val="28"/>
          <w:szCs w:val="28"/>
        </w:rPr>
      </w:pPr>
      <w:r>
        <w:rPr>
          <w:sz w:val="28"/>
          <w:szCs w:val="28"/>
        </w:rPr>
        <w:t xml:space="preserve"> </w:t>
      </w:r>
      <w:r>
        <w:rPr>
          <w:rFonts w:hint="eastAsia"/>
          <w:sz w:val="28"/>
          <w:szCs w:val="28"/>
        </w:rPr>
        <w:t>Code</w:t>
      </w:r>
      <w:r>
        <w:rPr>
          <w:sz w:val="28"/>
          <w:szCs w:val="28"/>
        </w:rPr>
        <w:t xml:space="preserve"> method of </w:t>
      </w:r>
      <w:r>
        <w:rPr>
          <w:rFonts w:hint="eastAsia"/>
          <w:sz w:val="28"/>
          <w:szCs w:val="28"/>
        </w:rPr>
        <w:t>determination of</w:t>
      </w:r>
      <w:r>
        <w:rPr>
          <w:sz w:val="28"/>
          <w:szCs w:val="28"/>
        </w:rPr>
        <w:t xml:space="preserve"> </w:t>
      </w:r>
      <w:r>
        <w:rPr>
          <w:rFonts w:hint="eastAsia"/>
          <w:sz w:val="28"/>
          <w:szCs w:val="28"/>
        </w:rPr>
        <w:t xml:space="preserve">SHMT enzyme activity in </w:t>
      </w:r>
      <w:r>
        <w:rPr>
          <w:sz w:val="28"/>
          <w:szCs w:val="28"/>
        </w:rPr>
        <w:t>C</w:t>
      </w:r>
      <w:r>
        <w:rPr>
          <w:rFonts w:hint="eastAsia"/>
          <w:sz w:val="28"/>
          <w:szCs w:val="28"/>
        </w:rPr>
        <w:t>o</w:t>
      </w:r>
      <w:r>
        <w:rPr>
          <w:sz w:val="28"/>
          <w:szCs w:val="28"/>
        </w:rPr>
        <w:t>nzya canandenses</w:t>
      </w:r>
    </w:p>
    <w:p>
      <w:pPr>
        <w:pStyle w:val="36"/>
        <w:framePr/>
      </w:pPr>
    </w:p>
    <w:p>
      <w:pPr>
        <w:pStyle w:val="35"/>
        <w:framePr/>
      </w:pPr>
    </w:p>
    <w:tbl>
      <w:tblPr>
        <w:tblStyle w:val="9"/>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34"/>
              <w:framePr/>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2540" r="3175" b="635"/>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ia6S1QAAAAoBAAAPAAAAAAAAAAEAIAAAACIAAABkcnMvZG93bnJldi54bWxQSwECFAAUAAAACACH&#10;TuJA21768+4BAADSAwAADgAAAAAAAAABACAAAAAkAQAAZHJzL2Uyb0RvYy54bWxQSwUGAAAAAAYA&#10;BgBZAQAAhAUAAAAA&#10;">
                      <v:fill on="t" focussize="0,0"/>
                      <v:stroke on="f"/>
                      <v:imagedata o:title=""/>
                      <o:lock v:ext="edit" aspectratio="f"/>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3175" t="0" r="3175" b="635"/>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GL5dYAAAAJAQAADwAAAAAAAAABACAAAAAiAAAAZHJzL2Rvd25yZXYueG1sUEsBAhQAFAAAAAgA&#10;h07iQKtCIkHuAQAA0gMAAA4AAAAAAAAAAQAgAAAAJQEAAGRycy9lMm9Eb2MueG1sUEsFBgAAAAAG&#10;AAYAWQEAAIU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33"/>
              <w:framePr/>
            </w:pPr>
          </w:p>
        </w:tc>
      </w:tr>
    </w:tbl>
    <w:p>
      <w:pPr>
        <w:pStyle w:val="25"/>
        <w:framePr/>
      </w:pPr>
      <w:r>
        <w:rPr>
          <w:rFonts w:ascii="黑体"/>
        </w:rPr>
        <w:t>2025-</w:t>
      </w:r>
      <w:r>
        <w:t xml:space="preserve">  </w:t>
      </w:r>
      <w:r>
        <w:rPr>
          <w:rFonts w:ascii="黑体"/>
        </w:rPr>
        <w:t>-</w:t>
      </w:r>
      <w:r>
        <w:t xml:space="preserve"> </w:t>
      </w:r>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2"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wps:spPr>
                      <wps:bodyPr/>
                    </wps:wsp>
                  </a:graphicData>
                </a:graphic>
              </wp:anchor>
            </w:drawing>
          </mc:Choice>
          <mc:Fallback>
            <w:pict>
              <v:line id="Line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YdrPNYAAAALAQAADwAAAAAAAAABACAAAAAiAAAAZHJzL2Rvd25yZXYueG1sUEsBAhQAFAAAAAgA&#10;h07iQJiUBsK1AQAAXQMAAA4AAAAAAAAAAQAgAAAAJQEAAGRycy9lMm9Eb2MueG1sUEsFBgAAAAAG&#10;AAYAWQEAAEwFAAAAAA==&#10;">
                <v:fill on="f" focussize="0,0"/>
                <v:stroke color="#000000" joinstyle="round"/>
                <v:imagedata o:title=""/>
                <o:lock v:ext="edit" aspectratio="f"/>
                <w10:anchorlock/>
              </v:line>
            </w:pict>
          </mc:Fallback>
        </mc:AlternateContent>
      </w:r>
    </w:p>
    <w:p>
      <w:pPr>
        <w:pStyle w:val="18"/>
        <w:framePr/>
      </w:pPr>
      <w:r>
        <w:rPr>
          <w:rFonts w:ascii="黑体"/>
        </w:rPr>
        <w:t>2025</w:t>
      </w:r>
      <w:r>
        <w:t xml:space="preserve"> </w:t>
      </w:r>
      <w:r>
        <w:rPr>
          <w:rFonts w:ascii="黑体"/>
        </w:rPr>
        <w:t>-</w:t>
      </w:r>
      <w:r>
        <w:t xml:space="preserve">  </w:t>
      </w:r>
      <w:r>
        <w:rPr>
          <w:rFonts w:ascii="黑体"/>
        </w:rPr>
        <w:t>-</w:t>
      </w:r>
      <w:r>
        <w:t xml:space="preserve"> </w:t>
      </w:r>
      <w:r>
        <w:rPr>
          <w:rFonts w:hint="eastAsia"/>
        </w:rPr>
        <w:t>实施</w:t>
      </w:r>
    </w:p>
    <w:p>
      <w:pPr>
        <w:pStyle w:val="30"/>
        <w:framePr w:vAnchor="page" w:hAnchor="page"/>
      </w:pPr>
      <w:r>
        <w:fldChar w:fldCharType="begin">
          <w:ffData>
            <w:name w:val="fm"/>
            <w:enabled/>
            <w:calcOnExit w:val="0"/>
            <w:textInput/>
          </w:ffData>
        </w:fldChar>
      </w:r>
      <w:bookmarkStart w:id="3" w:name="fm"/>
      <w:r>
        <w:instrText xml:space="preserve"> FORMTEXT </w:instrText>
      </w:r>
      <w:r>
        <w:fldChar w:fldCharType="separate"/>
      </w:r>
      <w:r>
        <w:rPr>
          <w:rFonts w:hint="eastAsia"/>
        </w:rPr>
        <w:t>湖南省质量技术监督局</w:t>
      </w:r>
      <w:r>
        <w:fldChar w:fldCharType="end"/>
      </w:r>
      <w:bookmarkEnd w:id="3"/>
      <w:r>
        <w:rPr>
          <w:rFonts w:hint="eastAsia" w:ascii="MS Gothic" w:hAnsi="MS Gothic" w:eastAsia="MS Gothic" w:cs="MS Gothic"/>
        </w:rPr>
        <w:t>   </w:t>
      </w:r>
      <w:r>
        <w:rPr>
          <w:rStyle w:val="11"/>
          <w:rFonts w:hint="eastAsia"/>
        </w:rPr>
        <w:t>发布</w:t>
      </w:r>
    </w:p>
    <w:p>
      <w:pPr>
        <w:pStyle w:val="14"/>
        <w:sectPr>
          <w:headerReference r:id="rId3" w:type="even"/>
          <w:footerReference r:id="rId4" w:type="even"/>
          <w:pgSz w:w="11906" w:h="16838"/>
          <w:pgMar w:top="567" w:right="1134" w:bottom="1134" w:left="1417" w:header="0" w:footer="0" w:gutter="0"/>
          <w:pgNumType w:start="1"/>
          <w:cols w:space="720"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13335" t="13970" r="10160" b="508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wps:spPr>
                      <wps:bodyPr/>
                    </wps:wsp>
                  </a:graphicData>
                </a:graphic>
              </wp:anchor>
            </w:drawing>
          </mc:Choice>
          <mc:Fallback>
            <w:pict>
              <v:line id="Line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kHiX9cAAAAJAQAADwAAAAAAAAABACAAAAAiAAAAZHJzL2Rvd25yZXYueG1sUEsBAhQAFAAAAAgA&#10;h07iQHrhwC60AQAAXQMAAA4AAAAAAAAAAQAgAAAAJgEAAGRycy9lMm9Eb2MueG1sUEsFBgAAAAAG&#10;AAYAWQEAAEwFAAAAAA==&#10;">
                <v:fill on="f" focussize="0,0"/>
                <v:stroke color="#000000" joinstyle="round"/>
                <v:imagedata o:title=""/>
                <o:lock v:ext="edit" aspectratio="f"/>
              </v:line>
            </w:pict>
          </mc:Fallback>
        </mc:AlternateContent>
      </w:r>
    </w:p>
    <w:p>
      <w:pPr>
        <w:jc w:val="center"/>
        <w:rPr>
          <w:rFonts w:ascii="黑体" w:hAnsi="黑体" w:eastAsia="黑体"/>
          <w:sz w:val="36"/>
          <w:szCs w:val="36"/>
        </w:rPr>
      </w:pPr>
      <w:bookmarkStart w:id="4" w:name="_Toc385162461"/>
      <w:bookmarkStart w:id="5" w:name="_Toc385162546"/>
      <w:r>
        <w:rPr>
          <w:rFonts w:hint="eastAsia" w:ascii="黑体" w:hAnsi="黑体" w:eastAsia="黑体"/>
          <w:sz w:val="36"/>
          <w:szCs w:val="36"/>
        </w:rPr>
        <w:t>目</w:t>
      </w:r>
      <w:bookmarkStart w:id="6" w:name="BKML"/>
      <w:r>
        <w:rPr>
          <w:rFonts w:hint="eastAsia" w:ascii="MS Mincho" w:hAnsi="MS Mincho" w:eastAsia="MS Mincho" w:cs="MS Mincho"/>
          <w:sz w:val="36"/>
          <w:szCs w:val="36"/>
        </w:rPr>
        <w:t>  </w:t>
      </w:r>
      <w:r>
        <w:rPr>
          <w:rFonts w:hint="eastAsia" w:ascii="黑体" w:hAnsi="黑体" w:eastAsia="黑体"/>
          <w:sz w:val="36"/>
          <w:szCs w:val="36"/>
        </w:rPr>
        <w:t>次</w:t>
      </w:r>
      <w:bookmarkEnd w:id="6"/>
    </w:p>
    <w:p>
      <w:pPr>
        <w:pStyle w:val="6"/>
        <w:spacing w:before="0" w:beforeLines="0"/>
        <w:rPr>
          <w:rStyle w:val="8"/>
          <w:color w:val="auto"/>
          <w:u w:val="none"/>
        </w:rPr>
      </w:pPr>
    </w:p>
    <w:p>
      <w:pPr>
        <w:pStyle w:val="6"/>
        <w:spacing w:before="0" w:beforeLines="0"/>
        <w:rPr>
          <w:rStyle w:val="8"/>
          <w:rFonts w:ascii="Times New Roman"/>
          <w:color w:val="auto"/>
          <w:u w:val="none"/>
        </w:rPr>
      </w:pPr>
      <w:r>
        <w:fldChar w:fldCharType="begin"/>
      </w:r>
      <w:r>
        <w:instrText xml:space="preserve"> HYPERLINK \l "_Toc385925388" </w:instrText>
      </w:r>
      <w:r>
        <w:fldChar w:fldCharType="separate"/>
      </w:r>
      <w:r>
        <w:rPr>
          <w:rFonts w:ascii="Times New Roman"/>
        </w:rPr>
        <w:t>前</w:t>
      </w:r>
      <w:r>
        <w:rPr>
          <w:rStyle w:val="8"/>
          <w:rFonts w:ascii="Times New Roman"/>
          <w:color w:val="auto"/>
          <w:u w:val="none"/>
        </w:rPr>
        <w:t>言</w:t>
      </w:r>
      <w:r>
        <w:rPr>
          <w:rStyle w:val="8"/>
          <w:rFonts w:ascii="Times New Roman"/>
          <w:color w:val="auto"/>
          <w:u w:val="none"/>
        </w:rPr>
        <w:tab/>
      </w:r>
      <w:r>
        <w:rPr>
          <w:rStyle w:val="8"/>
          <w:rFonts w:ascii="Times New Roman"/>
          <w:color w:val="auto"/>
          <w:u w:val="none"/>
        </w:rPr>
        <w:t>I</w:t>
      </w:r>
      <w:r>
        <w:rPr>
          <w:rStyle w:val="8"/>
          <w:rFonts w:ascii="Times New Roman"/>
          <w:color w:val="auto"/>
          <w:u w:val="none"/>
        </w:rPr>
        <w:fldChar w:fldCharType="end"/>
      </w:r>
      <w:r>
        <w:rPr>
          <w:rStyle w:val="8"/>
          <w:rFonts w:ascii="Times New Roman"/>
          <w:color w:val="auto"/>
          <w:u w:val="none"/>
        </w:rPr>
        <w:t>I</w:t>
      </w:r>
    </w:p>
    <w:p>
      <w:pPr>
        <w:pStyle w:val="6"/>
        <w:spacing w:before="0" w:beforeLines="0"/>
        <w:rPr>
          <w:rStyle w:val="8"/>
          <w:rFonts w:ascii="Times New Roman"/>
          <w:color w:val="auto"/>
          <w:u w:val="none"/>
        </w:rPr>
      </w:pPr>
      <w:r>
        <w:fldChar w:fldCharType="begin"/>
      </w:r>
      <w:r>
        <w:instrText xml:space="preserve"> HYPERLINK \l "_Toc385925389" </w:instrText>
      </w:r>
      <w:r>
        <w:fldChar w:fldCharType="separate"/>
      </w:r>
      <w:r>
        <w:rPr>
          <w:rStyle w:val="8"/>
          <w:rFonts w:ascii="Times New Roman"/>
          <w:color w:val="auto"/>
          <w:u w:val="none"/>
        </w:rPr>
        <w:t>1　范围</w:t>
      </w:r>
      <w:r>
        <w:rPr>
          <w:rStyle w:val="8"/>
          <w:rFonts w:ascii="Times New Roman"/>
          <w:color w:val="auto"/>
          <w:u w:val="none"/>
        </w:rPr>
        <w:tab/>
      </w:r>
      <w:r>
        <w:rPr>
          <w:rFonts w:ascii="Times New Roman"/>
        </w:rPr>
        <w:fldChar w:fldCharType="begin" w:fldLock="1"/>
      </w:r>
      <w:r>
        <w:rPr>
          <w:rStyle w:val="8"/>
          <w:rFonts w:ascii="Times New Roman"/>
          <w:color w:val="auto"/>
          <w:u w:val="none"/>
        </w:rPr>
        <w:instrText xml:space="preserve"> PAGEREF _Toc385925389 \h </w:instrText>
      </w:r>
      <w:r>
        <w:rPr>
          <w:rFonts w:ascii="Times New Roman"/>
        </w:rPr>
        <w:fldChar w:fldCharType="separate"/>
      </w:r>
      <w:r>
        <w:rPr>
          <w:rStyle w:val="8"/>
          <w:rFonts w:ascii="Times New Roman"/>
          <w:color w:val="auto"/>
          <w:u w:val="none"/>
        </w:rPr>
        <w:t>1</w:t>
      </w:r>
      <w:r>
        <w:rPr>
          <w:rFonts w:ascii="Times New Roman"/>
        </w:rPr>
        <w:fldChar w:fldCharType="end"/>
      </w:r>
      <w:r>
        <w:rPr>
          <w:rFonts w:ascii="Times New Roman"/>
        </w:rPr>
        <w:fldChar w:fldCharType="end"/>
      </w:r>
    </w:p>
    <w:p>
      <w:pPr>
        <w:pStyle w:val="6"/>
        <w:spacing w:before="0" w:beforeLines="0"/>
        <w:rPr>
          <w:rStyle w:val="8"/>
          <w:rFonts w:ascii="Times New Roman"/>
          <w:color w:val="auto"/>
          <w:u w:val="none"/>
        </w:rPr>
      </w:pPr>
      <w:r>
        <w:rPr>
          <w:rFonts w:ascii="Times New Roman"/>
        </w:rPr>
        <w:fldChar w:fldCharType="begin" w:fldLock="1"/>
      </w:r>
      <w:r>
        <w:rPr>
          <w:rStyle w:val="8"/>
          <w:rFonts w:ascii="Times New Roman"/>
          <w:color w:val="auto"/>
          <w:u w:val="none"/>
        </w:rPr>
        <w:instrText xml:space="preserve"> HYPERLINK \l "_Toc385925391" </w:instrText>
      </w:r>
      <w:r>
        <w:rPr>
          <w:rFonts w:ascii="Times New Roman"/>
        </w:rPr>
        <w:fldChar w:fldCharType="separate"/>
      </w:r>
      <w:r>
        <w:rPr>
          <w:rStyle w:val="8"/>
          <w:rFonts w:ascii="Times New Roman"/>
          <w:color w:val="auto"/>
          <w:u w:val="none"/>
        </w:rPr>
        <w:t>2  规范性引用文件</w:t>
      </w:r>
      <w:r>
        <w:rPr>
          <w:rStyle w:val="8"/>
          <w:rFonts w:ascii="Times New Roman"/>
          <w:color w:val="auto"/>
          <w:u w:val="none"/>
        </w:rPr>
        <w:tab/>
      </w:r>
      <w:r>
        <w:rPr>
          <w:rFonts w:ascii="Times New Roman"/>
        </w:rPr>
        <w:fldChar w:fldCharType="begin" w:fldLock="1"/>
      </w:r>
      <w:r>
        <w:rPr>
          <w:rStyle w:val="8"/>
          <w:rFonts w:ascii="Times New Roman"/>
          <w:color w:val="auto"/>
          <w:u w:val="none"/>
        </w:rPr>
        <w:instrText xml:space="preserve"> PAGEREF _Toc385925391 \h </w:instrText>
      </w:r>
      <w:r>
        <w:rPr>
          <w:rFonts w:ascii="Times New Roman"/>
        </w:rPr>
        <w:fldChar w:fldCharType="separate"/>
      </w:r>
      <w:r>
        <w:rPr>
          <w:rStyle w:val="8"/>
          <w:rFonts w:ascii="Times New Roman"/>
          <w:color w:val="auto"/>
          <w:u w:val="none"/>
        </w:rPr>
        <w:t>1</w:t>
      </w:r>
      <w:r>
        <w:rPr>
          <w:rFonts w:ascii="Times New Roman"/>
        </w:rPr>
        <w:fldChar w:fldCharType="end"/>
      </w:r>
    </w:p>
    <w:p>
      <w:pPr>
        <w:pStyle w:val="6"/>
        <w:spacing w:before="0" w:beforeLines="0"/>
        <w:rPr>
          <w:rStyle w:val="8"/>
          <w:rFonts w:ascii="Times New Roman"/>
          <w:color w:val="auto"/>
          <w:u w:val="none"/>
        </w:rPr>
      </w:pPr>
      <w:r>
        <w:rPr>
          <w:rStyle w:val="8"/>
          <w:rFonts w:ascii="Times New Roman"/>
          <w:color w:val="auto"/>
          <w:u w:val="none"/>
        </w:rPr>
        <w:t>3  术语和定义</w:t>
      </w:r>
      <w:r>
        <w:rPr>
          <w:rStyle w:val="8"/>
          <w:rFonts w:ascii="Times New Roman"/>
          <w:color w:val="auto"/>
          <w:u w:val="none"/>
        </w:rPr>
        <w:tab/>
      </w:r>
      <w:r>
        <w:rPr>
          <w:rFonts w:ascii="Times New Roman"/>
        </w:rPr>
        <w:fldChar w:fldCharType="begin" w:fldLock="1"/>
      </w:r>
      <w:r>
        <w:rPr>
          <w:rStyle w:val="8"/>
          <w:rFonts w:ascii="Times New Roman"/>
          <w:color w:val="auto"/>
          <w:u w:val="none"/>
        </w:rPr>
        <w:instrText xml:space="preserve"> PAGEREF _Toc385925391 \h </w:instrText>
      </w:r>
      <w:r>
        <w:rPr>
          <w:rFonts w:ascii="Times New Roman"/>
        </w:rPr>
        <w:fldChar w:fldCharType="separate"/>
      </w:r>
      <w:r>
        <w:rPr>
          <w:rStyle w:val="8"/>
          <w:rFonts w:ascii="Times New Roman"/>
          <w:color w:val="auto"/>
          <w:u w:val="none"/>
        </w:rPr>
        <w:t>1</w:t>
      </w:r>
      <w:r>
        <w:rPr>
          <w:rFonts w:ascii="Times New Roman"/>
        </w:rPr>
        <w:fldChar w:fldCharType="end"/>
      </w:r>
      <w:r>
        <w:rPr>
          <w:rFonts w:ascii="Times New Roman"/>
        </w:rPr>
        <w:fldChar w:fldCharType="end"/>
      </w:r>
    </w:p>
    <w:p>
      <w:pPr>
        <w:pStyle w:val="6"/>
        <w:spacing w:before="0" w:beforeLines="0"/>
        <w:rPr>
          <w:rStyle w:val="8"/>
          <w:rFonts w:ascii="Times New Roman"/>
          <w:color w:val="auto"/>
          <w:u w:val="none"/>
        </w:rPr>
      </w:pPr>
      <w:r>
        <w:rPr>
          <w:rFonts w:ascii="Times New Roman"/>
        </w:rPr>
        <w:fldChar w:fldCharType="begin" w:fldLock="1"/>
      </w:r>
      <w:r>
        <w:rPr>
          <w:rStyle w:val="8"/>
          <w:rFonts w:ascii="Times New Roman"/>
          <w:color w:val="auto"/>
          <w:u w:val="none"/>
        </w:rPr>
        <w:instrText xml:space="preserve"> HYPERLINK \l "_Toc385925392" </w:instrText>
      </w:r>
      <w:r>
        <w:rPr>
          <w:rFonts w:ascii="Times New Roman"/>
        </w:rPr>
        <w:fldChar w:fldCharType="separate"/>
      </w:r>
      <w:r>
        <w:rPr>
          <w:rStyle w:val="8"/>
          <w:rFonts w:ascii="Times New Roman"/>
          <w:color w:val="auto"/>
          <w:u w:val="none"/>
        </w:rPr>
        <w:t>4　缩略语</w:t>
      </w:r>
      <w:r>
        <w:rPr>
          <w:rStyle w:val="8"/>
          <w:rFonts w:ascii="Times New Roman"/>
          <w:color w:val="auto"/>
          <w:u w:val="none"/>
        </w:rPr>
        <w:tab/>
      </w:r>
      <w:r>
        <w:rPr>
          <w:rStyle w:val="8"/>
          <w:rFonts w:ascii="Times New Roman"/>
          <w:color w:val="auto"/>
          <w:u w:val="none"/>
        </w:rPr>
        <w:t>2</w:t>
      </w:r>
    </w:p>
    <w:p>
      <w:pPr>
        <w:pStyle w:val="6"/>
        <w:spacing w:before="0" w:beforeLines="0"/>
        <w:rPr>
          <w:rStyle w:val="8"/>
          <w:rFonts w:ascii="Times New Roman"/>
          <w:color w:val="auto"/>
          <w:u w:val="none"/>
        </w:rPr>
      </w:pPr>
      <w:r>
        <w:rPr>
          <w:rStyle w:val="8"/>
          <w:rFonts w:ascii="Times New Roman"/>
          <w:color w:val="auto"/>
          <w:u w:val="none"/>
        </w:rPr>
        <w:t>5  检测方法</w:t>
      </w:r>
      <w:r>
        <w:rPr>
          <w:rStyle w:val="8"/>
          <w:rFonts w:ascii="Times New Roman"/>
          <w:color w:val="auto"/>
          <w:u w:val="none"/>
        </w:rPr>
        <w:tab/>
      </w:r>
      <w:r>
        <w:rPr>
          <w:rStyle w:val="8"/>
          <w:rFonts w:ascii="Times New Roman"/>
          <w:color w:val="auto"/>
          <w:u w:val="none"/>
        </w:rPr>
        <w:t>2</w:t>
      </w:r>
      <w:r>
        <w:rPr>
          <w:rFonts w:ascii="Times New Roman"/>
        </w:rPr>
        <w:fldChar w:fldCharType="end"/>
      </w:r>
    </w:p>
    <w:p>
      <w:pPr>
        <w:pStyle w:val="6"/>
        <w:spacing w:before="0" w:beforeLines="0"/>
        <w:rPr>
          <w:rStyle w:val="8"/>
          <w:rFonts w:ascii="Times New Roman"/>
          <w:color w:val="auto"/>
          <w:u w:val="none"/>
        </w:rPr>
      </w:pPr>
      <w:r>
        <w:fldChar w:fldCharType="begin"/>
      </w:r>
      <w:r>
        <w:instrText xml:space="preserve"> HYPERLINK \l "_Toc385925396" </w:instrText>
      </w:r>
      <w:r>
        <w:fldChar w:fldCharType="separate"/>
      </w:r>
      <w:r>
        <w:rPr>
          <w:rStyle w:val="8"/>
          <w:rFonts w:ascii="Times New Roman"/>
          <w:color w:val="auto"/>
          <w:u w:val="none"/>
        </w:rPr>
        <w:t>5.1　试剂</w:t>
      </w:r>
      <w:r>
        <w:rPr>
          <w:rStyle w:val="8"/>
          <w:rFonts w:ascii="Times New Roman"/>
          <w:color w:val="auto"/>
          <w:u w:val="none"/>
        </w:rPr>
        <w:tab/>
      </w:r>
      <w:r>
        <w:rPr>
          <w:rStyle w:val="8"/>
          <w:rFonts w:ascii="Times New Roman"/>
          <w:color w:val="auto"/>
          <w:u w:val="none"/>
        </w:rPr>
        <w:t>2</w:t>
      </w:r>
      <w:r>
        <w:rPr>
          <w:rStyle w:val="8"/>
          <w:rFonts w:ascii="Times New Roman"/>
          <w:color w:val="auto"/>
          <w:u w:val="none"/>
        </w:rPr>
        <w:fldChar w:fldCharType="end"/>
      </w:r>
    </w:p>
    <w:p>
      <w:pPr>
        <w:pStyle w:val="6"/>
        <w:spacing w:before="0" w:beforeLines="0"/>
        <w:rPr>
          <w:rStyle w:val="8"/>
          <w:rFonts w:ascii="Times New Roman"/>
          <w:color w:val="auto"/>
          <w:u w:val="none"/>
        </w:rPr>
      </w:pPr>
      <w:r>
        <w:fldChar w:fldCharType="begin"/>
      </w:r>
      <w:r>
        <w:instrText xml:space="preserve"> HYPERLINK \l "_Toc385925397" </w:instrText>
      </w:r>
      <w:r>
        <w:fldChar w:fldCharType="separate"/>
      </w:r>
      <w:r>
        <w:rPr>
          <w:rStyle w:val="8"/>
          <w:rFonts w:ascii="Times New Roman"/>
          <w:color w:val="auto"/>
          <w:u w:val="none"/>
        </w:rPr>
        <w:t>5.2　仪器</w:t>
      </w:r>
      <w:r>
        <w:rPr>
          <w:rStyle w:val="8"/>
          <w:rFonts w:ascii="Times New Roman"/>
          <w:color w:val="auto"/>
          <w:u w:val="none"/>
        </w:rPr>
        <w:tab/>
      </w:r>
      <w:r>
        <w:rPr>
          <w:rStyle w:val="8"/>
          <w:rFonts w:ascii="Times New Roman"/>
          <w:color w:val="auto"/>
          <w:u w:val="none"/>
        </w:rPr>
        <w:t>2</w:t>
      </w:r>
      <w:r>
        <w:rPr>
          <w:rStyle w:val="8"/>
          <w:rFonts w:ascii="Times New Roman"/>
          <w:color w:val="auto"/>
          <w:u w:val="none"/>
        </w:rPr>
        <w:fldChar w:fldCharType="end"/>
      </w:r>
    </w:p>
    <w:p>
      <w:pPr>
        <w:pStyle w:val="6"/>
        <w:spacing w:before="0" w:beforeLines="0"/>
        <w:rPr>
          <w:rStyle w:val="8"/>
          <w:rFonts w:ascii="Times New Roman"/>
          <w:color w:val="auto"/>
          <w:u w:val="none"/>
        </w:rPr>
      </w:pPr>
      <w:r>
        <w:fldChar w:fldCharType="begin"/>
      </w:r>
      <w:r>
        <w:instrText xml:space="preserve"> HYPERLINK \l "_Toc385925398" </w:instrText>
      </w:r>
      <w:r>
        <w:fldChar w:fldCharType="separate"/>
      </w:r>
      <w:r>
        <w:rPr>
          <w:rStyle w:val="8"/>
          <w:rFonts w:ascii="Times New Roman"/>
          <w:color w:val="auto"/>
          <w:u w:val="none"/>
        </w:rPr>
        <w:t>5.3　操作程序</w:t>
      </w:r>
      <w:r>
        <w:rPr>
          <w:rStyle w:val="8"/>
          <w:rFonts w:ascii="Times New Roman"/>
          <w:color w:val="auto"/>
          <w:u w:val="none"/>
        </w:rPr>
        <w:tab/>
      </w:r>
      <w:r>
        <w:rPr>
          <w:rStyle w:val="8"/>
          <w:rFonts w:ascii="Times New Roman"/>
          <w:color w:val="auto"/>
          <w:u w:val="none"/>
        </w:rPr>
        <w:t>2</w:t>
      </w:r>
      <w:r>
        <w:rPr>
          <w:rStyle w:val="8"/>
          <w:rFonts w:ascii="Times New Roman"/>
          <w:color w:val="auto"/>
          <w:u w:val="none"/>
        </w:rPr>
        <w:fldChar w:fldCharType="end"/>
      </w:r>
    </w:p>
    <w:p>
      <w:pPr>
        <w:pStyle w:val="6"/>
        <w:spacing w:before="0" w:beforeLines="0"/>
        <w:rPr>
          <w:rStyle w:val="8"/>
          <w:rFonts w:ascii="Times New Roman"/>
          <w:color w:val="auto"/>
          <w:u w:val="none"/>
        </w:rPr>
      </w:pPr>
      <w:r>
        <w:fldChar w:fldCharType="begin"/>
      </w:r>
      <w:r>
        <w:instrText xml:space="preserve"> HYPERLINK \l "_Toc385925406" </w:instrText>
      </w:r>
      <w:r>
        <w:fldChar w:fldCharType="separate"/>
      </w:r>
      <w:r>
        <w:rPr>
          <w:rStyle w:val="8"/>
          <w:rFonts w:ascii="Times New Roman"/>
          <w:color w:val="auto"/>
          <w:u w:val="none"/>
        </w:rPr>
        <w:t>附录A（规范性附录）相关试剂配制</w:t>
      </w:r>
      <w:r>
        <w:rPr>
          <w:rStyle w:val="8"/>
          <w:rFonts w:ascii="Times New Roman"/>
          <w:color w:val="auto"/>
          <w:u w:val="none"/>
        </w:rPr>
        <w:tab/>
      </w:r>
      <w:r>
        <w:rPr>
          <w:rStyle w:val="8"/>
          <w:rFonts w:ascii="Times New Roman"/>
          <w:color w:val="auto"/>
          <w:u w:val="none"/>
        </w:rPr>
        <w:t>5</w:t>
      </w:r>
      <w:r>
        <w:rPr>
          <w:rStyle w:val="8"/>
          <w:rFonts w:ascii="Times New Roman"/>
          <w:color w:val="auto"/>
          <w:u w:val="none"/>
        </w:rPr>
        <w:fldChar w:fldCharType="end"/>
      </w:r>
    </w:p>
    <w:p>
      <w:pPr>
        <w:pStyle w:val="6"/>
        <w:spacing w:before="0" w:beforeLines="0"/>
        <w:rPr>
          <w:rFonts w:ascii="Times New Roman"/>
          <w:szCs w:val="24"/>
        </w:rPr>
      </w:pPr>
    </w:p>
    <w:p>
      <w:pPr>
        <w:pStyle w:val="27"/>
      </w:pPr>
      <w:bookmarkStart w:id="7" w:name="_Toc385925184"/>
      <w:bookmarkStart w:id="8" w:name="_Toc385925387"/>
      <w:bookmarkStart w:id="9" w:name="_Toc385162632"/>
      <w:bookmarkStart w:id="10" w:name="_Toc385925245"/>
      <w:r>
        <w:rPr>
          <w:rFonts w:hint="eastAsia"/>
        </w:rPr>
        <w:t>前</w:t>
      </w:r>
      <w:bookmarkStart w:id="11" w:name="BKQY"/>
      <w:r>
        <w:rPr>
          <w:rFonts w:hint="eastAsia" w:ascii="MS Gothic" w:hAnsi="MS Gothic" w:eastAsia="MS Gothic" w:cs="MS Gothic"/>
        </w:rPr>
        <w:t>  </w:t>
      </w:r>
      <w:r>
        <w:rPr>
          <w:rFonts w:hint="eastAsia"/>
        </w:rPr>
        <w:t>言</w:t>
      </w:r>
      <w:bookmarkEnd w:id="4"/>
      <w:bookmarkEnd w:id="5"/>
      <w:bookmarkEnd w:id="7"/>
      <w:bookmarkEnd w:id="8"/>
      <w:bookmarkEnd w:id="9"/>
      <w:bookmarkEnd w:id="10"/>
      <w:bookmarkEnd w:id="11"/>
    </w:p>
    <w:p>
      <w:pPr>
        <w:pStyle w:val="14"/>
        <w:rPr>
          <w:rFonts w:hAnsi="宋体"/>
        </w:rPr>
      </w:pPr>
      <w:r>
        <w:rPr>
          <w:rFonts w:hAnsi="宋体"/>
        </w:rPr>
        <w:t>本</w:t>
      </w:r>
      <w:r>
        <w:rPr>
          <w:rFonts w:hint="eastAsia" w:hAnsi="宋体"/>
        </w:rPr>
        <w:t>标准</w:t>
      </w:r>
      <w:r>
        <w:rPr>
          <w:rFonts w:hAnsi="宋体"/>
        </w:rPr>
        <w:t>按照GB/T 1.1—2009给出的规则起草。</w:t>
      </w:r>
    </w:p>
    <w:p>
      <w:pPr>
        <w:pStyle w:val="14"/>
        <w:rPr>
          <w:rFonts w:hAnsi="宋体"/>
        </w:rPr>
      </w:pPr>
      <w:r>
        <w:rPr>
          <w:rFonts w:hint="eastAsia" w:hAnsi="宋体"/>
        </w:rPr>
        <w:t>请注意本文件的某些内容可能涉及专利。本文件的发布机构不承担识别这些专利的责任。</w:t>
      </w:r>
    </w:p>
    <w:p>
      <w:pPr>
        <w:pStyle w:val="14"/>
        <w:rPr>
          <w:rFonts w:hAnsi="宋体"/>
        </w:rPr>
      </w:pPr>
      <w:r>
        <w:rPr>
          <w:rFonts w:hAnsi="宋体"/>
        </w:rPr>
        <w:t>本</w:t>
      </w:r>
      <w:r>
        <w:rPr>
          <w:rFonts w:hint="eastAsia" w:hAnsi="宋体"/>
        </w:rPr>
        <w:t>标准</w:t>
      </w:r>
      <w:r>
        <w:rPr>
          <w:rFonts w:hAnsi="宋体"/>
        </w:rPr>
        <w:t>由</w:t>
      </w:r>
      <w:r>
        <w:rPr>
          <w:rFonts w:hint="eastAsia" w:hAnsi="宋体"/>
        </w:rPr>
        <w:t>湖南省湖南省农业农村厅</w:t>
      </w:r>
      <w:r>
        <w:rPr>
          <w:rFonts w:hAnsi="宋体"/>
        </w:rPr>
        <w:t>提出。</w:t>
      </w:r>
    </w:p>
    <w:p>
      <w:pPr>
        <w:pStyle w:val="14"/>
        <w:rPr>
          <w:rFonts w:hAnsi="宋体"/>
        </w:rPr>
      </w:pPr>
      <w:r>
        <w:rPr>
          <w:rFonts w:hAnsi="宋体"/>
        </w:rPr>
        <w:t>本</w:t>
      </w:r>
      <w:r>
        <w:rPr>
          <w:rFonts w:hint="eastAsia" w:hAnsi="宋体"/>
        </w:rPr>
        <w:t>标准</w:t>
      </w:r>
      <w:r>
        <w:rPr>
          <w:rFonts w:hAnsi="宋体"/>
        </w:rPr>
        <w:t>由</w:t>
      </w:r>
      <w:r>
        <w:rPr>
          <w:rFonts w:hint="eastAsia" w:hAnsi="宋体"/>
        </w:rPr>
        <w:t>湖南省湖南省农业标准化技术委员会</w:t>
      </w:r>
      <w:r>
        <w:rPr>
          <w:rFonts w:hAnsi="宋体"/>
        </w:rPr>
        <w:t>归口。</w:t>
      </w:r>
    </w:p>
    <w:p>
      <w:pPr>
        <w:pStyle w:val="14"/>
        <w:rPr>
          <w:rFonts w:hAnsi="宋体"/>
        </w:rPr>
      </w:pPr>
      <w:r>
        <w:rPr>
          <w:rFonts w:hint="eastAsia" w:hAnsi="宋体"/>
        </w:rPr>
        <w:t>本标准由湖南省植物保护研究所起草。</w:t>
      </w:r>
    </w:p>
    <w:p>
      <w:pPr>
        <w:pStyle w:val="14"/>
        <w:rPr>
          <w:rFonts w:hAnsi="宋体"/>
        </w:rPr>
      </w:pPr>
      <w:r>
        <w:rPr>
          <w:rFonts w:hAnsi="宋体"/>
        </w:rPr>
        <w:t>本</w:t>
      </w:r>
      <w:r>
        <w:rPr>
          <w:rFonts w:hint="eastAsia" w:hAnsi="宋体"/>
        </w:rPr>
        <w:t>标准</w:t>
      </w:r>
      <w:r>
        <w:rPr>
          <w:rFonts w:hAnsi="宋体"/>
        </w:rPr>
        <w:t>主要起草人：</w:t>
      </w:r>
      <w:r>
        <w:rPr>
          <w:rFonts w:hint="eastAsia" w:hAnsi="宋体"/>
        </w:rPr>
        <w:t>李祖任、张鑫、柏连阳、王应英、杨浪、罗丁峰、</w:t>
      </w:r>
      <w:r>
        <w:rPr>
          <w:rFonts w:hint="eastAsia" w:asciiTheme="minorEastAsia" w:hAnsiTheme="minorEastAsia" w:eastAsiaTheme="minorEastAsia"/>
        </w:rPr>
        <w:t>马昌盛、刘昱彤</w:t>
      </w:r>
      <w:r>
        <w:rPr>
          <w:rFonts w:hint="eastAsia" w:hAnsi="宋体"/>
        </w:rPr>
        <w:t>。</w:t>
      </w:r>
    </w:p>
    <w:p>
      <w:pPr>
        <w:pStyle w:val="14"/>
      </w:pPr>
    </w:p>
    <w:p>
      <w:pPr>
        <w:pStyle w:val="14"/>
        <w:sectPr>
          <w:headerReference r:id="rId5" w:type="default"/>
          <w:footerReference r:id="rId6" w:type="default"/>
          <w:pgSz w:w="11906" w:h="16838"/>
          <w:pgMar w:top="567" w:right="1134" w:bottom="1134" w:left="1417" w:header="1418" w:footer="1134" w:gutter="0"/>
          <w:pgNumType w:fmt="upperRoman" w:start="1"/>
          <w:cols w:space="720" w:num="1"/>
          <w:formProt w:val="0"/>
          <w:docGrid w:type="lines" w:linePitch="312" w:charSpace="0"/>
        </w:sectPr>
      </w:pPr>
      <w:bookmarkStart w:id="56" w:name="_GoBack"/>
      <w:bookmarkEnd w:id="56"/>
    </w:p>
    <w:p>
      <w:pPr>
        <w:pStyle w:val="27"/>
      </w:pPr>
      <w:r>
        <w:rPr>
          <w:rFonts w:hint="eastAsia"/>
        </w:rPr>
        <w:t>小飞蓬</w:t>
      </w:r>
      <w:r>
        <w:t>Cc</w:t>
      </w:r>
      <w:r>
        <w:rPr>
          <w:rFonts w:hint="eastAsia"/>
        </w:rPr>
        <w:t>S</w:t>
      </w:r>
      <w:r>
        <w:t>HMT</w:t>
      </w:r>
      <w:r>
        <w:rPr>
          <w:rFonts w:hint="eastAsia"/>
        </w:rPr>
        <w:t>酶活性测定技术规程</w:t>
      </w:r>
    </w:p>
    <w:p>
      <w:pPr>
        <w:pStyle w:val="39"/>
        <w:numPr>
          <w:ilvl w:val="0"/>
          <w:numId w:val="3"/>
        </w:numPr>
      </w:pPr>
      <w:bookmarkStart w:id="12" w:name="_Toc384473981"/>
      <w:bookmarkStart w:id="13" w:name="_Toc385162548"/>
      <w:bookmarkStart w:id="14" w:name="_Toc385162634"/>
      <w:bookmarkStart w:id="15" w:name="_Toc385925247"/>
      <w:bookmarkStart w:id="16" w:name="_Toc385925389"/>
      <w:bookmarkStart w:id="17" w:name="_Toc385925186"/>
      <w:bookmarkStart w:id="18" w:name="_Toc385162463"/>
      <w:r>
        <w:rPr>
          <w:rFonts w:hint="eastAsia"/>
        </w:rPr>
        <w:t>范围</w:t>
      </w:r>
      <w:bookmarkEnd w:id="12"/>
      <w:bookmarkEnd w:id="13"/>
      <w:bookmarkEnd w:id="14"/>
      <w:bookmarkEnd w:id="15"/>
      <w:bookmarkEnd w:id="16"/>
      <w:bookmarkEnd w:id="17"/>
      <w:bookmarkEnd w:id="18"/>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本规程规定了</w:t>
      </w:r>
      <w:r>
        <w:rPr>
          <w:rFonts w:hint="eastAsia" w:ascii="Times New Roman" w:hAnsi="Times New Roman" w:cs="Times New Roman"/>
          <w:sz w:val="21"/>
          <w:szCs w:val="20"/>
        </w:rPr>
        <w:t>植物SHMT酶活性测定</w:t>
      </w:r>
      <w:r>
        <w:rPr>
          <w:rFonts w:ascii="Times New Roman" w:hAnsi="Times New Roman" w:cs="Times New Roman"/>
          <w:sz w:val="21"/>
          <w:szCs w:val="20"/>
        </w:rPr>
        <w:t>方法的术语和定义、</w:t>
      </w:r>
      <w:r>
        <w:rPr>
          <w:rFonts w:hint="eastAsia" w:ascii="Times New Roman" w:hAnsi="Times New Roman" w:cs="Times New Roman"/>
          <w:sz w:val="21"/>
          <w:szCs w:val="20"/>
        </w:rPr>
        <w:t>蛋白表达、蛋白纯化、酶标仪</w:t>
      </w:r>
      <w:r>
        <w:rPr>
          <w:rFonts w:ascii="Times New Roman" w:hAnsi="Times New Roman" w:cs="Times New Roman"/>
          <w:sz w:val="21"/>
          <w:szCs w:val="20"/>
        </w:rPr>
        <w:t>检测方法等技术要求。</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本规程适用于</w:t>
      </w:r>
      <w:bookmarkStart w:id="19" w:name="OLE_LINK3"/>
      <w:r>
        <w:rPr>
          <w:rFonts w:hint="eastAsia" w:ascii="Times New Roman" w:hAnsi="Times New Roman" w:cs="Times New Roman"/>
          <w:sz w:val="21"/>
          <w:szCs w:val="20"/>
        </w:rPr>
        <w:t>植物SHMT酶活性</w:t>
      </w:r>
      <w:bookmarkEnd w:id="19"/>
      <w:r>
        <w:rPr>
          <w:rFonts w:ascii="Times New Roman" w:hAnsi="Times New Roman" w:cs="Times New Roman"/>
          <w:sz w:val="21"/>
          <w:szCs w:val="20"/>
        </w:rPr>
        <w:t>的室内</w:t>
      </w:r>
      <w:r>
        <w:rPr>
          <w:rFonts w:hint="eastAsia" w:ascii="Times New Roman" w:hAnsi="Times New Roman" w:cs="Times New Roman"/>
          <w:sz w:val="21"/>
          <w:szCs w:val="20"/>
        </w:rPr>
        <w:t>测定</w:t>
      </w:r>
      <w:r>
        <w:rPr>
          <w:rFonts w:ascii="Times New Roman" w:hAnsi="Times New Roman" w:cs="Times New Roman"/>
          <w:sz w:val="21"/>
          <w:szCs w:val="20"/>
        </w:rPr>
        <w:t>。</w:t>
      </w:r>
    </w:p>
    <w:p>
      <w:pPr>
        <w:pStyle w:val="39"/>
        <w:numPr>
          <w:ilvl w:val="0"/>
          <w:numId w:val="3"/>
        </w:numPr>
        <w:rPr>
          <w:rFonts w:ascii="Times New Roman"/>
        </w:rPr>
      </w:pPr>
      <w:bookmarkStart w:id="20" w:name="_Toc384473983"/>
      <w:bookmarkEnd w:id="20"/>
      <w:bookmarkStart w:id="21" w:name="_Toc385925391"/>
      <w:bookmarkStart w:id="22" w:name="_Toc385162636"/>
      <w:bookmarkStart w:id="23" w:name="_Toc385162550"/>
      <w:bookmarkStart w:id="24" w:name="_Toc385162465"/>
      <w:bookmarkStart w:id="25" w:name="_Toc385925188"/>
      <w:bookmarkStart w:id="26" w:name="_Toc385925249"/>
      <w:r>
        <w:rPr>
          <w:rFonts w:ascii="Times New Roman"/>
        </w:rPr>
        <w:t>规范性引用文件</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下列文件对于本文件的应用是必不可少的。凡是注日期的引用文件，仅所注日期的版本适用于本文件。凡是不注日期的引用文件，其最新版本（包括所有的修改单）适用于本文件。</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GB 6682-2008 分析实验室用水规格和试验方法。</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 xml:space="preserve">NY/T 1155.4  </w:t>
      </w:r>
      <w:r>
        <w:rPr>
          <w:rFonts w:hint="eastAsia" w:ascii="Times New Roman" w:hAnsi="Times New Roman" w:cs="Times New Roman"/>
          <w:sz w:val="21"/>
          <w:szCs w:val="20"/>
        </w:rPr>
        <w:t>农药室内生物测定试验准则除草剂第</w:t>
      </w:r>
      <w:r>
        <w:rPr>
          <w:rFonts w:ascii="Times New Roman" w:hAnsi="Times New Roman" w:cs="Times New Roman"/>
          <w:sz w:val="21"/>
          <w:szCs w:val="20"/>
        </w:rPr>
        <w:t xml:space="preserve"> 4</w:t>
      </w:r>
      <w:r>
        <w:rPr>
          <w:rFonts w:hint="eastAsia" w:ascii="Times New Roman" w:hAnsi="Times New Roman" w:cs="Times New Roman"/>
          <w:sz w:val="21"/>
          <w:szCs w:val="20"/>
        </w:rPr>
        <w:t>部分活性测定试验茎叶喷雾法</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 xml:space="preserve">NY/T 1276   </w:t>
      </w:r>
      <w:r>
        <w:rPr>
          <w:rFonts w:hint="eastAsia" w:ascii="Times New Roman" w:hAnsi="Times New Roman" w:cs="Times New Roman"/>
          <w:sz w:val="21"/>
          <w:szCs w:val="20"/>
        </w:rPr>
        <w:t>农药安全使用规范总则</w:t>
      </w:r>
    </w:p>
    <w:p>
      <w:pPr>
        <w:pStyle w:val="39"/>
        <w:numPr>
          <w:ilvl w:val="0"/>
          <w:numId w:val="3"/>
        </w:numPr>
        <w:rPr>
          <w:rFonts w:ascii="Times New Roman"/>
        </w:rPr>
      </w:pPr>
      <w:r>
        <w:rPr>
          <w:rFonts w:ascii="Times New Roman"/>
        </w:rPr>
        <w:t>术语和定义</w:t>
      </w:r>
      <w:bookmarkEnd w:id="21"/>
      <w:bookmarkEnd w:id="22"/>
      <w:bookmarkEnd w:id="23"/>
      <w:bookmarkEnd w:id="24"/>
      <w:bookmarkEnd w:id="25"/>
      <w:bookmarkEnd w:id="26"/>
    </w:p>
    <w:p>
      <w:pPr>
        <w:pStyle w:val="14"/>
        <w:rPr>
          <w:rFonts w:ascii="Times New Roman"/>
        </w:rPr>
      </w:pPr>
      <w:r>
        <w:rPr>
          <w:rFonts w:ascii="Times New Roman"/>
        </w:rPr>
        <w:t>下列术语和定义适用于本文件。</w:t>
      </w:r>
    </w:p>
    <w:p>
      <w:pPr>
        <w:pStyle w:val="13"/>
        <w:numPr>
          <w:ilvl w:val="1"/>
          <w:numId w:val="3"/>
        </w:numPr>
        <w:ind w:left="0"/>
        <w:rPr>
          <w:rStyle w:val="15"/>
          <w:rFonts w:ascii="Times New Roman" w:hAnsi="Times New Roman"/>
          <w:bCs w:val="0"/>
          <w:kern w:val="2"/>
        </w:rPr>
      </w:pPr>
      <w:bookmarkStart w:id="27" w:name="_Toc385162637"/>
      <w:bookmarkEnd w:id="27"/>
      <w:bookmarkStart w:id="28" w:name="_Toc385162466"/>
      <w:bookmarkEnd w:id="28"/>
      <w:bookmarkStart w:id="29" w:name="_Toc385162551"/>
      <w:bookmarkEnd w:id="29"/>
    </w:p>
    <w:p>
      <w:pPr>
        <w:pStyle w:val="41"/>
        <w:wordWrap w:val="0"/>
        <w:spacing w:before="0" w:beforeAutospacing="0" w:after="0" w:afterAutospacing="0" w:line="280" w:lineRule="atLeast"/>
        <w:ind w:firstLine="422" w:firstLineChars="200"/>
        <w:rPr>
          <w:rFonts w:ascii="Times New Roman" w:hAnsi="Times New Roman" w:cs="Times New Roman"/>
          <w:b/>
          <w:sz w:val="21"/>
          <w:szCs w:val="20"/>
        </w:rPr>
      </w:pPr>
      <w:bookmarkStart w:id="30" w:name="OLE_LINK2"/>
      <w:bookmarkStart w:id="31" w:name="OLE_LINK1"/>
      <w:r>
        <w:rPr>
          <w:rFonts w:hint="eastAsia" w:ascii="Times New Roman" w:hAnsi="Times New Roman" w:cs="Times New Roman"/>
          <w:b/>
          <w:sz w:val="21"/>
          <w:szCs w:val="20"/>
        </w:rPr>
        <w:t>丝氨酸羟甲基转移酶 Serine hydroxymethyl transferase</w:t>
      </w:r>
      <w:r>
        <w:rPr>
          <w:rFonts w:ascii="Times New Roman" w:hAnsi="Times New Roman" w:cs="Times New Roman"/>
          <w:b/>
          <w:sz w:val="21"/>
          <w:szCs w:val="20"/>
        </w:rPr>
        <w:t>，</w:t>
      </w:r>
      <w:r>
        <w:rPr>
          <w:rFonts w:hint="eastAsia" w:ascii="Times New Roman" w:hAnsi="Times New Roman" w:cs="Times New Roman"/>
          <w:b/>
          <w:sz w:val="21"/>
          <w:szCs w:val="20"/>
        </w:rPr>
        <w:t>SHMT</w:t>
      </w:r>
    </w:p>
    <w:bookmarkEnd w:id="30"/>
    <w:bookmarkEnd w:id="31"/>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是一种普遍存在的同型四聚体酶，在单碳代谢、蛋氨酸合成和维持光呼吸过程中的氧化还原稳态中发挥关键作用。SHMT在四氢叶酸(THF)、甘氨酸、5,10-亚甲基乙二胺(THF)与丝氨酸可逆的羟甲基转移和相互转化的催化反应。</w:t>
      </w:r>
    </w:p>
    <w:p>
      <w:pPr>
        <w:pStyle w:val="41"/>
        <w:wordWrap w:val="0"/>
        <w:spacing w:before="0" w:beforeAutospacing="0" w:after="0" w:afterAutospacing="0" w:line="280" w:lineRule="atLeast"/>
        <w:ind w:firstLine="480" w:firstLineChars="200"/>
        <w:rPr>
          <w:rFonts w:ascii="Times New Roman"/>
          <w:kern w:val="2"/>
        </w:rPr>
      </w:pPr>
    </w:p>
    <w:p>
      <w:pPr>
        <w:pStyle w:val="38"/>
        <w:numPr>
          <w:ilvl w:val="1"/>
          <w:numId w:val="3"/>
        </w:numPr>
        <w:ind w:left="0"/>
      </w:pPr>
      <w:bookmarkStart w:id="32" w:name="_Toc385162552"/>
      <w:bookmarkEnd w:id="32"/>
      <w:bookmarkStart w:id="33" w:name="_Toc385162467"/>
      <w:bookmarkEnd w:id="33"/>
      <w:bookmarkStart w:id="34" w:name="_Toc385162638"/>
      <w:bookmarkEnd w:id="34"/>
    </w:p>
    <w:p>
      <w:pPr>
        <w:pStyle w:val="41"/>
        <w:wordWrap w:val="0"/>
        <w:spacing w:before="0" w:beforeAutospacing="0" w:after="0" w:afterAutospacing="0" w:line="280" w:lineRule="atLeast"/>
        <w:ind w:firstLine="422" w:firstLineChars="200"/>
        <w:rPr>
          <w:rFonts w:ascii="Times New Roman" w:hAnsi="Times New Roman" w:cs="Times New Roman"/>
          <w:b/>
          <w:sz w:val="21"/>
          <w:szCs w:val="20"/>
        </w:rPr>
      </w:pPr>
      <w:bookmarkStart w:id="35" w:name="_Toc385162565"/>
      <w:bookmarkStart w:id="36" w:name="_Toc385162651"/>
      <w:bookmarkStart w:id="37" w:name="_Toc385162480"/>
      <w:r>
        <w:rPr>
          <w:rFonts w:hint="eastAsia" w:ascii="Times New Roman" w:hAnsi="Times New Roman" w:cs="Times New Roman"/>
          <w:b/>
          <w:sz w:val="21"/>
          <w:szCs w:val="20"/>
        </w:rPr>
        <w:t>酶活性 Enzyme activity</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是指酶催化一定化学反应的能力。酶活力的大小可用在一定条件下其催化的某一化学反应的转化速率来表示，即酶催化的转化速率越快，酶的活力越高; 反之，速率越慢，酶的活力越低</w:t>
      </w:r>
      <w:r>
        <w:rPr>
          <w:rFonts w:ascii="Times New Roman" w:hAnsi="Times New Roman" w:cs="Times New Roman"/>
          <w:sz w:val="21"/>
          <w:szCs w:val="20"/>
        </w:rPr>
        <w:t>。</w:t>
      </w:r>
      <w:r>
        <w:rPr>
          <w:rFonts w:hint="eastAsia" w:ascii="Times New Roman" w:hAnsi="Times New Roman" w:cs="Times New Roman"/>
          <w:sz w:val="21"/>
          <w:szCs w:val="20"/>
        </w:rPr>
        <w:t>酶活力的测定既可通过定量测定酶反应的产物或底物数量随反应时间的变化，也可通过定量测定酶反应底物中某一性质随反应时间的变化。</w:t>
      </w:r>
    </w:p>
    <w:p>
      <w:pPr>
        <w:pStyle w:val="41"/>
        <w:wordWrap w:val="0"/>
        <w:spacing w:before="0" w:beforeAutospacing="0" w:after="0" w:afterAutospacing="0" w:line="280" w:lineRule="atLeast"/>
        <w:rPr>
          <w:rFonts w:ascii="Times New Roman" w:hAnsi="Times New Roman" w:cs="Times New Roman"/>
          <w:sz w:val="21"/>
          <w:szCs w:val="20"/>
        </w:rPr>
      </w:pPr>
    </w:p>
    <w:p>
      <w:pPr>
        <w:pStyle w:val="41"/>
        <w:wordWrap w:val="0"/>
        <w:spacing w:before="0" w:beforeAutospacing="0" w:after="0" w:afterAutospacing="0" w:line="280" w:lineRule="atLeast"/>
        <w:rPr>
          <w:rFonts w:ascii="Times New Roman" w:hAnsi="Times New Roman" w:cs="Times New Roman"/>
          <w:sz w:val="21"/>
          <w:szCs w:val="20"/>
        </w:rPr>
      </w:pPr>
      <w:r>
        <w:rPr>
          <w:rFonts w:hint="eastAsia" w:ascii="Times New Roman" w:hAnsi="Times New Roman" w:cs="Times New Roman"/>
          <w:sz w:val="21"/>
          <w:szCs w:val="20"/>
        </w:rPr>
        <w:t xml:space="preserve">3.3 </w:t>
      </w:r>
    </w:p>
    <w:p>
      <w:pPr>
        <w:pStyle w:val="41"/>
        <w:wordWrap w:val="0"/>
        <w:spacing w:before="0" w:beforeAutospacing="0" w:after="0" w:afterAutospacing="0" w:line="280" w:lineRule="atLeast"/>
        <w:ind w:firstLine="422" w:firstLineChars="200"/>
        <w:rPr>
          <w:rFonts w:ascii="Times New Roman" w:hAnsi="Times New Roman" w:cs="Times New Roman"/>
          <w:b/>
          <w:sz w:val="21"/>
          <w:szCs w:val="20"/>
        </w:rPr>
      </w:pPr>
      <w:r>
        <w:rPr>
          <w:rFonts w:hint="eastAsia" w:ascii="Times New Roman" w:hAnsi="Times New Roman" w:cs="Times New Roman"/>
          <w:b/>
          <w:sz w:val="21"/>
          <w:szCs w:val="20"/>
        </w:rPr>
        <w:t>丝氨酸羟甲基转移酶活性 SHMT Enzyme activity</w:t>
      </w:r>
    </w:p>
    <w:p>
      <w:pPr>
        <w:pStyle w:val="41"/>
        <w:wordWrap w:val="0"/>
        <w:spacing w:before="0" w:beforeAutospacing="0" w:after="0" w:afterAutospacing="0" w:line="280" w:lineRule="atLeast"/>
        <w:rPr>
          <w:rFonts w:ascii="Times New Roman" w:hAnsi="Times New Roman" w:cs="Times New Roman"/>
          <w:sz w:val="21"/>
          <w:szCs w:val="20"/>
        </w:rPr>
      </w:pPr>
      <w:r>
        <w:rPr>
          <w:rFonts w:hint="eastAsia" w:ascii="Times New Roman" w:hAnsi="Times New Roman" w:cs="Times New Roman"/>
          <w:sz w:val="21"/>
          <w:szCs w:val="20"/>
        </w:rPr>
        <w:t xml:space="preserve">    丝氨酸羟甲基转移酶可以通过将</w:t>
      </w:r>
      <w:r>
        <w:rPr>
          <w:rFonts w:ascii="Times New Roman" w:hAnsi="Times New Roman" w:cs="Times New Roman"/>
          <w:sz w:val="21"/>
          <w:szCs w:val="20"/>
        </w:rPr>
        <w:t>DL-β-苯基丝氨酸分解从</w:t>
      </w:r>
      <w:r>
        <w:rPr>
          <w:rFonts w:hint="eastAsia" w:ascii="Times New Roman" w:hAnsi="Times New Roman" w:cs="Times New Roman"/>
          <w:sz w:val="21"/>
          <w:szCs w:val="20"/>
        </w:rPr>
        <w:t>而生成苯甲醛与甘氨酸，而苯甲醛在OD</w:t>
      </w:r>
      <w:r>
        <w:rPr>
          <w:rFonts w:hint="eastAsia" w:ascii="Times New Roman" w:hAnsi="Times New Roman" w:cs="Times New Roman"/>
          <w:sz w:val="21"/>
          <w:szCs w:val="20"/>
          <w:vertAlign w:val="subscript"/>
        </w:rPr>
        <w:t>279</w:t>
      </w:r>
      <w:r>
        <w:rPr>
          <w:rFonts w:hint="eastAsia" w:ascii="Times New Roman" w:hAnsi="Times New Roman" w:cs="Times New Roman"/>
          <w:sz w:val="21"/>
          <w:szCs w:val="20"/>
        </w:rPr>
        <w:t>处具有强烈吸收峰，可以凭该特征测定紫外吸收值来计算SHMT的酶活力变化。</w:t>
      </w:r>
    </w:p>
    <w:p>
      <w:pPr>
        <w:pStyle w:val="41"/>
        <w:wordWrap w:val="0"/>
        <w:spacing w:before="0" w:beforeAutospacing="0" w:after="0" w:afterAutospacing="0" w:line="280" w:lineRule="atLeast"/>
        <w:rPr>
          <w:rFonts w:ascii="Times New Roman" w:hAnsi="Times New Roman" w:cs="Times New Roman"/>
          <w:sz w:val="21"/>
          <w:szCs w:val="20"/>
        </w:rPr>
      </w:pPr>
    </w:p>
    <w:p>
      <w:pPr>
        <w:pStyle w:val="14"/>
        <w:rPr>
          <w:rFonts w:ascii="Times New Roman"/>
        </w:rPr>
      </w:pPr>
    </w:p>
    <w:p>
      <w:pPr>
        <w:pStyle w:val="39"/>
        <w:numPr>
          <w:ilvl w:val="0"/>
          <w:numId w:val="3"/>
        </w:numPr>
        <w:rPr>
          <w:rFonts w:ascii="Times New Roman"/>
        </w:rPr>
      </w:pPr>
      <w:bookmarkStart w:id="38" w:name="_Toc385162555"/>
      <w:bookmarkEnd w:id="38"/>
      <w:bookmarkStart w:id="39" w:name="_Toc385162470"/>
      <w:bookmarkEnd w:id="39"/>
      <w:bookmarkStart w:id="40" w:name="_Toc385162641"/>
      <w:bookmarkEnd w:id="40"/>
      <w:r>
        <w:rPr>
          <w:rFonts w:ascii="Times New Roman"/>
        </w:rPr>
        <w:t>缩略语</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下列缩略语适用于本标准。</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bp: 碱基对</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DNA: 脱氧核糖核酸</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dNTPs:脱氧核糖核苷三磷酸</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PCR:聚合酶链式反应</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RNA：核糖核酸</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RT-PCR: 反转录PCR</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 xml:space="preserve">Taq酶: </w:t>
      </w:r>
      <w:r>
        <w:rPr>
          <w:rFonts w:hint="eastAsia" w:ascii="Times New Roman" w:hAnsi="Times New Roman" w:cs="Times New Roman"/>
          <w:i/>
          <w:iCs/>
          <w:sz w:val="21"/>
          <w:szCs w:val="20"/>
        </w:rPr>
        <w:t>Thermus Aquaticus</w:t>
      </w:r>
      <w:r>
        <w:rPr>
          <w:rFonts w:hint="eastAsia" w:ascii="Times New Roman" w:hAnsi="Times New Roman" w:cs="Times New Roman"/>
          <w:sz w:val="21"/>
          <w:szCs w:val="20"/>
        </w:rPr>
        <w:t xml:space="preserve"> (</w:t>
      </w:r>
      <w:r>
        <w:rPr>
          <w:rFonts w:ascii="Times New Roman" w:hAnsi="Times New Roman" w:cs="Times New Roman"/>
          <w:sz w:val="21"/>
          <w:szCs w:val="20"/>
        </w:rPr>
        <w:t>Taq</w:t>
      </w:r>
      <w:r>
        <w:rPr>
          <w:rFonts w:hint="eastAsia" w:ascii="Times New Roman" w:hAnsi="Times New Roman" w:cs="Times New Roman"/>
          <w:sz w:val="21"/>
          <w:szCs w:val="20"/>
        </w:rPr>
        <w:t>)</w:t>
      </w:r>
      <w:r>
        <w:rPr>
          <w:rFonts w:ascii="Times New Roman" w:hAnsi="Times New Roman" w:cs="Times New Roman"/>
          <w:sz w:val="21"/>
          <w:szCs w:val="20"/>
        </w:rPr>
        <w:t xml:space="preserve"> DNA聚合酶</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DEPC: 焦碳酸二乙酯</w:t>
      </w:r>
    </w:p>
    <w:p>
      <w:pPr>
        <w:pStyle w:val="14"/>
        <w:rPr>
          <w:rFonts w:ascii="Times New Roman"/>
        </w:rPr>
      </w:pPr>
    </w:p>
    <w:p>
      <w:pPr>
        <w:pStyle w:val="39"/>
        <w:numPr>
          <w:ilvl w:val="0"/>
          <w:numId w:val="3"/>
        </w:numPr>
        <w:rPr>
          <w:rFonts w:ascii="Times New Roman"/>
        </w:rPr>
      </w:pPr>
      <w:r>
        <w:rPr>
          <w:rFonts w:hint="eastAsia" w:ascii="Times New Roman"/>
        </w:rPr>
        <w:t>测定</w:t>
      </w:r>
      <w:r>
        <w:rPr>
          <w:rFonts w:ascii="Times New Roman"/>
        </w:rPr>
        <w:t>方法</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除另有规定外，所有实验用试剂均为分析纯；实验用水均为超纯水，规格符合GB 6682-2008的相关规定。</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rPr>
          <w:rFonts w:ascii="Times New Roman" w:hAnsi="Times New Roman" w:cs="Times New Roman"/>
          <w:sz w:val="21"/>
          <w:szCs w:val="20"/>
        </w:rPr>
      </w:pPr>
      <w:r>
        <w:rPr>
          <w:rFonts w:ascii="Times New Roman" w:hAnsi="Times New Roman" w:cs="Times New Roman"/>
          <w:b/>
        </w:rPr>
        <w:t>5.1 试剂</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pET32a（+）表达载体</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大肠杆菌BL21(DE3)感受态细胞</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cDNA反转录试剂盒</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Phanta Maxfidelity DNA 聚合酶</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质粒快速提取试剂盒</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凝胶回收试剂盒</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HiScript II 1</w:t>
      </w:r>
      <w:r>
        <w:rPr>
          <w:rFonts w:hint="eastAsia" w:ascii="Times New Roman" w:hAnsi="Times New Roman" w:cs="Times New Roman"/>
          <w:sz w:val="21"/>
          <w:szCs w:val="20"/>
          <w:vertAlign w:val="superscript"/>
        </w:rPr>
        <w:t>st</w:t>
      </w:r>
      <w:r>
        <w:rPr>
          <w:rFonts w:hint="eastAsia" w:ascii="Times New Roman" w:hAnsi="Times New Roman" w:cs="Times New Roman"/>
          <w:sz w:val="21"/>
          <w:szCs w:val="20"/>
        </w:rPr>
        <w:t xml:space="preserve"> Strand cDNA synthesis Kit 试剂盒</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3' Full Race Core Set with PrimeScript RTase</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SMARTer RACE 5' /3' Kit</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Taq酶</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T4 DNA酶</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DNA限制性内切酶</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DNA 同源重组试剂盒</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氯仿</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琼脂粉</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蛋白胨</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酵母粉</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盐酸</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磷酸二氢钾</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氯化钠</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氨苄青霉素（Ampicillin）</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异丙基-β-D-硫代半乳糖苷（IPTG）</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Ni</w:t>
      </w:r>
      <w:r>
        <w:rPr>
          <w:rFonts w:hint="eastAsia" w:ascii="Times New Roman" w:hAnsi="Times New Roman" w:cs="Times New Roman"/>
          <w:sz w:val="21"/>
          <w:szCs w:val="20"/>
        </w:rPr>
        <w:t xml:space="preserve"> Smart Beads 6FF 填料</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三羟甲基氨基甲烷（Tris）</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甘氨酸</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咪唑</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十二烷基硫酸钠（SDS</w:t>
      </w:r>
      <w:r>
        <w:rPr>
          <w:rFonts w:hint="eastAsia" w:ascii="Times New Roman" w:hAnsi="Times New Roman" w:cs="Times New Roman"/>
          <w:sz w:val="21"/>
          <w:szCs w:val="20"/>
        </w:rPr>
        <w:t>）</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考马斯亮蓝（A045-2）</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十六烷基三甲基溴化铵（CTAB）</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DL-β-苯基丝氨酸</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bookmarkStart w:id="41" w:name="OLE_LINK87"/>
      <w:r>
        <w:rPr>
          <w:rFonts w:ascii="Times New Roman" w:hAnsi="Times New Roman" w:cs="Times New Roman"/>
          <w:sz w:val="21"/>
          <w:szCs w:val="20"/>
        </w:rPr>
        <w:t>96孔UV紫外检测酶标板</w:t>
      </w:r>
      <w:bookmarkEnd w:id="41"/>
    </w:p>
    <w:p>
      <w:pPr>
        <w:pStyle w:val="41"/>
        <w:wordWrap w:val="0"/>
        <w:spacing w:before="0" w:beforeAutospacing="0" w:after="0" w:afterAutospacing="0" w:line="280" w:lineRule="atLeast"/>
        <w:ind w:firstLine="420" w:firstLineChars="200"/>
        <w:rPr>
          <w:rFonts w:ascii="Times New Roman" w:hAnsi="Times New Roman" w:cs="Times New Roman"/>
          <w:color w:val="0000FF"/>
          <w:sz w:val="21"/>
          <w:szCs w:val="20"/>
        </w:rPr>
      </w:pPr>
      <w:r>
        <w:rPr>
          <w:rFonts w:ascii="Times New Roman" w:hAnsi="Times New Roman" w:cs="Times New Roman"/>
          <w:sz w:val="21"/>
          <w:szCs w:val="20"/>
        </w:rPr>
        <w:t>引物：见附录A.</w:t>
      </w:r>
      <w:r>
        <w:rPr>
          <w:rFonts w:hint="eastAsia" w:ascii="Times New Roman" w:hAnsi="Times New Roman" w:cs="Times New Roman"/>
          <w:sz w:val="21"/>
          <w:szCs w:val="20"/>
        </w:rPr>
        <w:t>18</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rPr>
          <w:rFonts w:ascii="Times New Roman" w:hAnsi="Times New Roman" w:cs="Times New Roman"/>
          <w:b/>
        </w:rPr>
      </w:pPr>
      <w:r>
        <w:rPr>
          <w:rFonts w:ascii="Times New Roman" w:hAnsi="Times New Roman" w:cs="Times New Roman"/>
          <w:b/>
        </w:rPr>
        <w:t xml:space="preserve">5.2 仪器设备 </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5.2.1 高速冷冻离心机：最高转速应大于12 000 rpm</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 xml:space="preserve">5.2.2 PCR扩增仪 </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5.2.3 核酸电泳仪和水平电泳槽</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 xml:space="preserve">5.2.4 超低温冰箱（-80℃） </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5.2.5 凝胶成像系统</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5.2.6 通风橱</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5.2.7 微量移液枪</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5.2.8 X射线胶片观片灯</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5.2.9 隔水式恒温培养箱</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5.2.10 酶标仪</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5.2.11 细胞破碎仪</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5.2.12 </w:t>
      </w:r>
      <w:r>
        <w:rPr>
          <w:rFonts w:ascii="Times New Roman" w:hAnsi="Times New Roman" w:cs="Times New Roman"/>
          <w:sz w:val="21"/>
          <w:szCs w:val="20"/>
        </w:rPr>
        <w:t>超净工作</w:t>
      </w:r>
      <w:r>
        <w:rPr>
          <w:rFonts w:hint="eastAsia" w:ascii="Times New Roman" w:hAnsi="Times New Roman" w:cs="Times New Roman"/>
          <w:sz w:val="21"/>
          <w:szCs w:val="20"/>
        </w:rPr>
        <w:t>台</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rPr>
          <w:rFonts w:ascii="Times New Roman" w:hAnsi="Times New Roman" w:cs="Times New Roman"/>
          <w:sz w:val="21"/>
          <w:szCs w:val="20"/>
        </w:rPr>
      </w:pPr>
    </w:p>
    <w:p>
      <w:pPr>
        <w:pStyle w:val="41"/>
        <w:wordWrap w:val="0"/>
        <w:spacing w:before="0" w:beforeAutospacing="0" w:after="0" w:afterAutospacing="0" w:line="360" w:lineRule="auto"/>
        <w:rPr>
          <w:rFonts w:ascii="Times New Roman" w:hAnsi="Times New Roman" w:cs="Times New Roman"/>
          <w:b/>
        </w:rPr>
      </w:pPr>
      <w:r>
        <w:rPr>
          <w:rFonts w:ascii="Times New Roman" w:hAnsi="Times New Roman" w:cs="Times New Roman"/>
          <w:b/>
        </w:rPr>
        <w:t>5.3 操作程序</w:t>
      </w:r>
    </w:p>
    <w:p>
      <w:pPr>
        <w:pStyle w:val="41"/>
        <w:wordWrap w:val="0"/>
        <w:spacing w:before="0" w:beforeAutospacing="0" w:after="0" w:afterAutospacing="0" w:line="360" w:lineRule="auto"/>
        <w:rPr>
          <w:rFonts w:ascii="Times New Roman" w:hAnsi="Times New Roman" w:cs="Times New Roman"/>
          <w:b/>
          <w:sz w:val="21"/>
          <w:szCs w:val="20"/>
        </w:rPr>
      </w:pPr>
      <w:r>
        <w:rPr>
          <w:rFonts w:ascii="Times New Roman" w:hAnsi="Times New Roman" w:cs="Times New Roman"/>
          <w:b/>
          <w:sz w:val="21"/>
          <w:szCs w:val="20"/>
        </w:rPr>
        <w:t xml:space="preserve">5.3.1 </w:t>
      </w:r>
      <w:r>
        <w:rPr>
          <w:rFonts w:hint="eastAsia" w:ascii="Times New Roman" w:hAnsi="Times New Roman" w:cs="Times New Roman"/>
          <w:b/>
          <w:sz w:val="21"/>
          <w:szCs w:val="20"/>
        </w:rPr>
        <w:t>基因克隆</w:t>
      </w: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5.3.1.1</w:t>
      </w:r>
      <w:r>
        <w:rPr>
          <w:rFonts w:ascii="Times New Roman" w:hAnsi="Times New Roman" w:cs="Times New Roman"/>
          <w:b/>
          <w:bCs/>
          <w:sz w:val="21"/>
          <w:szCs w:val="20"/>
        </w:rPr>
        <w:t>叶片RNA的提取</w:t>
      </w:r>
    </w:p>
    <w:p>
      <w:pPr>
        <w:pStyle w:val="41"/>
        <w:wordWrap w:val="0"/>
        <w:spacing w:before="0" w:beforeAutospacing="0" w:after="0" w:afterAutospacing="0" w:line="360" w:lineRule="auto"/>
        <w:ind w:firstLine="420" w:firstLineChars="200"/>
        <w:rPr>
          <w:rFonts w:ascii="Times New Roman Regular" w:hAnsi="Times New Roman Regular" w:cs="Times New Roman Regular"/>
          <w:sz w:val="21"/>
          <w:szCs w:val="20"/>
        </w:rPr>
      </w:pPr>
      <w:r>
        <w:rPr>
          <w:rFonts w:hint="eastAsia" w:ascii="Times New Roman Regular" w:hAnsi="Times New Roman Regular" w:cs="Times New Roman Regular"/>
          <w:sz w:val="21"/>
          <w:szCs w:val="20"/>
        </w:rPr>
        <w:t>植物</w:t>
      </w:r>
      <w:r>
        <w:rPr>
          <w:rFonts w:ascii="Times New Roman Regular" w:hAnsi="Times New Roman Regular" w:cs="Times New Roman Regular"/>
          <w:sz w:val="21"/>
          <w:szCs w:val="20"/>
        </w:rPr>
        <w:t>在温室培养7天后，取其鲜嫩叶片，经液氮速冻后研磨成粉，随后</w:t>
      </w:r>
      <w:bookmarkStart w:id="42" w:name="OLE_LINK72"/>
      <w:r>
        <w:rPr>
          <w:rFonts w:ascii="Times New Roman Regular" w:hAnsi="Times New Roman Regular" w:cs="Times New Roman Regular"/>
          <w:sz w:val="21"/>
          <w:szCs w:val="20"/>
        </w:rPr>
        <w:t>根据Trizol法提取RNA。所提RNA通过琼脂糖凝胶电泳检测核酸质量，并保存至-80 ℃冰箱备用。</w:t>
      </w:r>
      <w:bookmarkEnd w:id="42"/>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360" w:lineRule="auto"/>
        <w:rPr>
          <w:rFonts w:ascii="Times New Roman" w:hAnsi="Times New Roman" w:cs="Times New Roman"/>
          <w:b/>
          <w:bCs/>
          <w:sz w:val="21"/>
          <w:szCs w:val="20"/>
        </w:rPr>
      </w:pPr>
      <w:bookmarkStart w:id="43" w:name="_Toc9628"/>
      <w:r>
        <w:rPr>
          <w:rFonts w:ascii="Times New Roman" w:hAnsi="Times New Roman" w:cs="Times New Roman"/>
          <w:b/>
          <w:bCs/>
          <w:sz w:val="21"/>
          <w:szCs w:val="20"/>
        </w:rPr>
        <w:t>5.3.1.2 反转录</w:t>
      </w:r>
      <w:bookmarkEnd w:id="43"/>
    </w:p>
    <w:p>
      <w:pPr>
        <w:pStyle w:val="41"/>
        <w:wordWrap w:val="0"/>
        <w:spacing w:before="0" w:beforeAutospacing="0" w:after="0" w:afterAutospacing="0" w:line="360" w:lineRule="auto"/>
        <w:ind w:firstLine="420" w:firstLineChars="200"/>
        <w:rPr>
          <w:rFonts w:ascii="Times New Roman" w:hAnsi="Times New Roman" w:cs="Times New Roman"/>
          <w:sz w:val="21"/>
          <w:szCs w:val="20"/>
        </w:rPr>
      </w:pPr>
      <w:r>
        <w:rPr>
          <w:rFonts w:ascii="Times New Roman" w:hAnsi="Times New Roman" w:cs="Times New Roman"/>
          <w:sz w:val="21"/>
          <w:szCs w:val="20"/>
        </w:rPr>
        <w:t>将经电泳检测质量较好的RNA根据HiScript II 1st Strand cDNA Synthesis Kit步骤进行反转录。按照以下反应体系加入各种试剂（表1）</w:t>
      </w:r>
    </w:p>
    <w:p>
      <w:pPr>
        <w:pStyle w:val="41"/>
        <w:wordWrap w:val="0"/>
        <w:spacing w:before="0" w:beforeAutospacing="0" w:after="0" w:afterAutospacing="0" w:line="360" w:lineRule="auto"/>
        <w:ind w:firstLine="420" w:firstLineChars="200"/>
        <w:rPr>
          <w:rFonts w:ascii="Times New Roman" w:hAnsi="Times New Roman" w:cs="Times New Roman"/>
          <w:sz w:val="21"/>
          <w:szCs w:val="20"/>
        </w:rPr>
      </w:pPr>
    </w:p>
    <w:p>
      <w:pPr>
        <w:jc w:val="center"/>
      </w:pPr>
      <w:r>
        <w:t>表1  RT-PCR反应体系</w:t>
      </w:r>
    </w:p>
    <w:tbl>
      <w:tblPr>
        <w:tblStyle w:val="10"/>
        <w:tblW w:w="6959" w:type="dxa"/>
        <w:tblInd w:w="8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4"/>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4184" w:type="dxa"/>
            <w:tcBorders>
              <w:top w:val="single" w:color="000000" w:sz="12" w:space="0"/>
              <w:bottom w:val="single" w:color="000000" w:sz="8" w:space="0"/>
            </w:tcBorders>
          </w:tcPr>
          <w:p>
            <w:pPr>
              <w:spacing w:line="440" w:lineRule="exact"/>
              <w:jc w:val="center"/>
              <w:rPr>
                <w:rFonts w:eastAsia="Calibri"/>
                <w:kern w:val="0"/>
                <w:szCs w:val="21"/>
                <w:lang w:bidi="en-US"/>
              </w:rPr>
            </w:pPr>
            <w:r>
              <w:rPr>
                <w:rFonts w:eastAsia="Calibri"/>
                <w:kern w:val="0"/>
                <w:szCs w:val="21"/>
                <w:lang w:bidi="en-US"/>
              </w:rPr>
              <w:t>组分</w:t>
            </w:r>
          </w:p>
        </w:tc>
        <w:tc>
          <w:tcPr>
            <w:tcW w:w="2775" w:type="dxa"/>
            <w:tcBorders>
              <w:top w:val="single" w:color="000000" w:sz="12" w:space="0"/>
              <w:bottom w:val="single" w:color="000000" w:sz="8" w:space="0"/>
            </w:tcBorders>
          </w:tcPr>
          <w:p>
            <w:pPr>
              <w:spacing w:line="440" w:lineRule="exact"/>
              <w:jc w:val="center"/>
              <w:rPr>
                <w:rFonts w:eastAsia="Calibri"/>
                <w:kern w:val="0"/>
                <w:szCs w:val="21"/>
                <w:lang w:bidi="en-US"/>
              </w:rPr>
            </w:pPr>
            <w:r>
              <w:rPr>
                <w:rFonts w:eastAsia="Calibri"/>
                <w:kern w:val="0"/>
                <w:szCs w:val="21"/>
                <w:lang w:bidi="en-US"/>
              </w:rPr>
              <w:t>加样量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4184" w:type="dxa"/>
            <w:tcBorders>
              <w:top w:val="single" w:color="000000" w:sz="8" w:space="0"/>
            </w:tcBorders>
          </w:tcPr>
          <w:p>
            <w:pPr>
              <w:spacing w:line="440" w:lineRule="exact"/>
              <w:jc w:val="center"/>
              <w:rPr>
                <w:rFonts w:eastAsia="Calibri"/>
                <w:kern w:val="0"/>
                <w:szCs w:val="21"/>
                <w:lang w:bidi="en-US"/>
              </w:rPr>
            </w:pPr>
            <w:r>
              <w:rPr>
                <w:rFonts w:eastAsia="Calibri"/>
                <w:kern w:val="0"/>
                <w:szCs w:val="21"/>
                <w:lang w:bidi="en-US"/>
              </w:rPr>
              <w:t>RNase free ddH</w:t>
            </w:r>
            <w:r>
              <w:rPr>
                <w:rFonts w:eastAsia="Calibri"/>
                <w:kern w:val="0"/>
                <w:szCs w:val="21"/>
                <w:vertAlign w:val="subscript"/>
                <w:lang w:bidi="en-US"/>
              </w:rPr>
              <w:t>2</w:t>
            </w:r>
            <w:r>
              <w:rPr>
                <w:rFonts w:eastAsia="Calibri"/>
                <w:kern w:val="0"/>
                <w:szCs w:val="21"/>
                <w:lang w:bidi="en-US"/>
              </w:rPr>
              <w:t>O</w:t>
            </w:r>
          </w:p>
        </w:tc>
        <w:tc>
          <w:tcPr>
            <w:tcW w:w="2775" w:type="dxa"/>
            <w:tcBorders>
              <w:top w:val="single" w:color="000000" w:sz="8" w:space="0"/>
            </w:tcBorders>
          </w:tcPr>
          <w:p>
            <w:pPr>
              <w:spacing w:line="440" w:lineRule="exact"/>
              <w:jc w:val="center"/>
              <w:rPr>
                <w:rFonts w:eastAsia="Calibri"/>
                <w:kern w:val="0"/>
                <w:szCs w:val="21"/>
                <w:lang w:bidi="en-US"/>
              </w:rPr>
            </w:pPr>
            <w:r>
              <w:rPr>
                <w:rFonts w:eastAsia="Calibri"/>
                <w:kern w:val="0"/>
                <w:szCs w:val="21"/>
                <w:lang w:bidi="en-US"/>
              </w:rPr>
              <w:t>To 16 μ</w:t>
            </w:r>
            <w:r>
              <w:rPr>
                <w:rFonts w:hint="eastAsia" w:eastAsia="Calibri"/>
                <w:kern w:val="0"/>
                <w:szCs w:val="21"/>
                <w:lang w:bidi="en-US"/>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trPr>
        <w:tc>
          <w:tcPr>
            <w:tcW w:w="4184" w:type="dxa"/>
          </w:tcPr>
          <w:p>
            <w:pPr>
              <w:spacing w:line="440" w:lineRule="exact"/>
              <w:jc w:val="center"/>
              <w:rPr>
                <w:rFonts w:eastAsia="Calibri"/>
                <w:kern w:val="0"/>
                <w:szCs w:val="21"/>
                <w:lang w:bidi="en-US"/>
              </w:rPr>
            </w:pPr>
            <w:r>
              <w:rPr>
                <w:rFonts w:eastAsia="Calibri"/>
                <w:kern w:val="0"/>
                <w:szCs w:val="21"/>
                <w:lang w:bidi="en-US"/>
              </w:rPr>
              <w:t>4 × gDNA wiper Mix</w:t>
            </w:r>
          </w:p>
        </w:tc>
        <w:tc>
          <w:tcPr>
            <w:tcW w:w="2775" w:type="dxa"/>
          </w:tcPr>
          <w:p>
            <w:pPr>
              <w:spacing w:line="440" w:lineRule="exact"/>
              <w:jc w:val="center"/>
              <w:rPr>
                <w:rFonts w:eastAsia="Calibri"/>
                <w:kern w:val="0"/>
                <w:szCs w:val="21"/>
                <w:lang w:bidi="en-US"/>
              </w:rPr>
            </w:pPr>
            <w:r>
              <w:rPr>
                <w:rFonts w:eastAsia="Calibri"/>
                <w:kern w:val="0"/>
                <w:szCs w:val="21"/>
                <w:lang w:bidi="en-US"/>
              </w:rPr>
              <w:t>4 μ</w:t>
            </w:r>
            <w:r>
              <w:rPr>
                <w:rFonts w:hint="eastAsia" w:eastAsia="Calibri"/>
                <w:kern w:val="0"/>
                <w:szCs w:val="21"/>
                <w:lang w:bidi="en-US"/>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trPr>
        <w:tc>
          <w:tcPr>
            <w:tcW w:w="4184" w:type="dxa"/>
          </w:tcPr>
          <w:p>
            <w:pPr>
              <w:spacing w:line="440" w:lineRule="exact"/>
              <w:jc w:val="center"/>
              <w:rPr>
                <w:rFonts w:eastAsia="Calibri"/>
                <w:kern w:val="0"/>
                <w:szCs w:val="21"/>
                <w:lang w:bidi="en-US"/>
              </w:rPr>
            </w:pPr>
            <w:r>
              <w:rPr>
                <w:rFonts w:eastAsia="Calibri"/>
                <w:kern w:val="0"/>
                <w:szCs w:val="21"/>
                <w:lang w:bidi="en-US"/>
              </w:rPr>
              <w:t>Oligo (dT)</w:t>
            </w:r>
            <w:r>
              <w:rPr>
                <w:rFonts w:eastAsia="Calibri"/>
                <w:kern w:val="0"/>
                <w:szCs w:val="21"/>
                <w:vertAlign w:val="subscript"/>
                <w:lang w:bidi="en-US"/>
              </w:rPr>
              <w:t>23</w:t>
            </w:r>
            <w:r>
              <w:rPr>
                <w:rFonts w:eastAsia="Calibri"/>
                <w:kern w:val="0"/>
                <w:szCs w:val="21"/>
                <w:lang w:bidi="en-US"/>
              </w:rPr>
              <w:t>VN (50μM)</w:t>
            </w:r>
          </w:p>
        </w:tc>
        <w:tc>
          <w:tcPr>
            <w:tcW w:w="2775" w:type="dxa"/>
          </w:tcPr>
          <w:p>
            <w:pPr>
              <w:spacing w:line="440" w:lineRule="exact"/>
              <w:jc w:val="center"/>
              <w:rPr>
                <w:rFonts w:eastAsia="Calibri"/>
                <w:kern w:val="0"/>
                <w:szCs w:val="21"/>
                <w:lang w:bidi="en-US"/>
              </w:rPr>
            </w:pPr>
            <w:r>
              <w:rPr>
                <w:rFonts w:eastAsia="Calibri"/>
                <w:kern w:val="0"/>
                <w:szCs w:val="21"/>
                <w:lang w:bidi="en-US"/>
              </w:rPr>
              <w:t>1 μ</w:t>
            </w:r>
            <w:r>
              <w:rPr>
                <w:rFonts w:hint="eastAsia" w:eastAsia="Calibri"/>
                <w:kern w:val="0"/>
                <w:szCs w:val="21"/>
                <w:lang w:bidi="en-US"/>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trPr>
        <w:tc>
          <w:tcPr>
            <w:tcW w:w="4184" w:type="dxa"/>
          </w:tcPr>
          <w:p>
            <w:pPr>
              <w:spacing w:line="440" w:lineRule="exact"/>
              <w:jc w:val="center"/>
              <w:rPr>
                <w:rFonts w:eastAsia="Calibri"/>
                <w:kern w:val="0"/>
                <w:szCs w:val="21"/>
                <w:lang w:bidi="en-US"/>
              </w:rPr>
            </w:pPr>
            <w:r>
              <w:rPr>
                <w:rFonts w:eastAsia="Calibri"/>
                <w:kern w:val="0"/>
                <w:szCs w:val="21"/>
                <w:lang w:bidi="en-US"/>
              </w:rPr>
              <w:t>Random hexamers (50 ng/μ</w:t>
            </w:r>
            <w:r>
              <w:rPr>
                <w:rFonts w:hint="eastAsia" w:eastAsia="Calibri"/>
                <w:kern w:val="0"/>
                <w:szCs w:val="21"/>
                <w:lang w:bidi="en-US"/>
              </w:rPr>
              <w:t>L</w:t>
            </w:r>
            <w:r>
              <w:rPr>
                <w:rFonts w:eastAsia="Calibri"/>
                <w:kern w:val="0"/>
                <w:szCs w:val="21"/>
                <w:lang w:bidi="en-US"/>
              </w:rPr>
              <w:t>)</w:t>
            </w:r>
          </w:p>
        </w:tc>
        <w:tc>
          <w:tcPr>
            <w:tcW w:w="2775" w:type="dxa"/>
          </w:tcPr>
          <w:p>
            <w:pPr>
              <w:spacing w:line="440" w:lineRule="exact"/>
              <w:jc w:val="center"/>
              <w:rPr>
                <w:rFonts w:eastAsia="Calibri"/>
                <w:kern w:val="0"/>
                <w:szCs w:val="21"/>
                <w:lang w:bidi="en-US"/>
              </w:rPr>
            </w:pPr>
            <w:r>
              <w:rPr>
                <w:rFonts w:eastAsia="Calibri"/>
                <w:kern w:val="0"/>
                <w:szCs w:val="21"/>
                <w:lang w:bidi="en-US"/>
              </w:rPr>
              <w:t>1 μ</w:t>
            </w:r>
            <w:r>
              <w:rPr>
                <w:rFonts w:hint="eastAsia" w:eastAsia="Calibri"/>
                <w:kern w:val="0"/>
                <w:szCs w:val="21"/>
                <w:lang w:bidi="en-US"/>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4184" w:type="dxa"/>
            <w:tcBorders>
              <w:bottom w:val="single" w:color="000000" w:sz="12" w:space="0"/>
            </w:tcBorders>
          </w:tcPr>
          <w:p>
            <w:pPr>
              <w:spacing w:line="440" w:lineRule="exact"/>
              <w:jc w:val="center"/>
              <w:rPr>
                <w:rFonts w:eastAsia="Calibri"/>
                <w:kern w:val="0"/>
                <w:szCs w:val="21"/>
                <w:lang w:bidi="en-US"/>
              </w:rPr>
            </w:pPr>
            <w:r>
              <w:rPr>
                <w:rFonts w:eastAsia="Calibri"/>
                <w:kern w:val="0"/>
                <w:szCs w:val="21"/>
                <w:lang w:bidi="en-US"/>
              </w:rPr>
              <w:t>Total RNA</w:t>
            </w:r>
          </w:p>
        </w:tc>
        <w:tc>
          <w:tcPr>
            <w:tcW w:w="2775" w:type="dxa"/>
            <w:tcBorders>
              <w:bottom w:val="single" w:color="000000" w:sz="12" w:space="0"/>
            </w:tcBorders>
          </w:tcPr>
          <w:p>
            <w:pPr>
              <w:spacing w:line="440" w:lineRule="exact"/>
              <w:jc w:val="center"/>
              <w:rPr>
                <w:rFonts w:eastAsia="Calibri"/>
                <w:kern w:val="0"/>
                <w:szCs w:val="21"/>
                <w:lang w:bidi="en-US"/>
              </w:rPr>
            </w:pPr>
            <w:r>
              <w:rPr>
                <w:rFonts w:eastAsia="Calibri"/>
                <w:kern w:val="0"/>
                <w:szCs w:val="21"/>
                <w:lang w:bidi="en-US"/>
              </w:rPr>
              <w:t>10 pg-1 μg</w:t>
            </w:r>
          </w:p>
        </w:tc>
      </w:tr>
    </w:tbl>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用移液器轻轻吹打混匀。42℃ 2 min。</w:t>
      </w:r>
    </w:p>
    <w:p>
      <w:pPr>
        <w:ind w:firstLine="420" w:firstLineChars="200"/>
      </w:pPr>
    </w:p>
    <w:p>
      <w:pPr>
        <w:ind w:firstLine="420" w:firstLineChars="200"/>
      </w:pPr>
    </w:p>
    <w:tbl>
      <w:tblPr>
        <w:tblStyle w:val="10"/>
        <w:tblW w:w="6959" w:type="dxa"/>
        <w:tblInd w:w="8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4"/>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trPr>
        <w:tc>
          <w:tcPr>
            <w:tcW w:w="4184" w:type="dxa"/>
            <w:tcBorders>
              <w:top w:val="single" w:color="000000" w:sz="12" w:space="0"/>
              <w:bottom w:val="single" w:color="000000" w:sz="8" w:space="0"/>
            </w:tcBorders>
          </w:tcPr>
          <w:p>
            <w:pPr>
              <w:spacing w:line="440" w:lineRule="exact"/>
              <w:jc w:val="center"/>
              <w:rPr>
                <w:rFonts w:eastAsia="仿宋"/>
                <w:kern w:val="0"/>
                <w:szCs w:val="21"/>
                <w:lang w:bidi="en-US"/>
              </w:rPr>
            </w:pPr>
            <w:r>
              <w:rPr>
                <w:rFonts w:eastAsia="仿宋"/>
                <w:kern w:val="0"/>
                <w:szCs w:val="21"/>
                <w:lang w:bidi="en-US"/>
              </w:rPr>
              <w:t>组分</w:t>
            </w:r>
          </w:p>
        </w:tc>
        <w:tc>
          <w:tcPr>
            <w:tcW w:w="2775" w:type="dxa"/>
            <w:tcBorders>
              <w:top w:val="single" w:color="000000" w:sz="12" w:space="0"/>
              <w:bottom w:val="single" w:color="000000" w:sz="8" w:space="0"/>
            </w:tcBorders>
          </w:tcPr>
          <w:p>
            <w:pPr>
              <w:spacing w:line="440" w:lineRule="exact"/>
              <w:jc w:val="center"/>
              <w:rPr>
                <w:rFonts w:eastAsia="仿宋"/>
                <w:kern w:val="0"/>
                <w:szCs w:val="21"/>
                <w:lang w:bidi="en-US"/>
              </w:rPr>
            </w:pPr>
            <w:r>
              <w:rPr>
                <w:rFonts w:eastAsia="仿宋"/>
                <w:kern w:val="0"/>
                <w:szCs w:val="21"/>
                <w:lang w:bidi="en-US"/>
              </w:rPr>
              <w:t>加样量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trPr>
        <w:tc>
          <w:tcPr>
            <w:tcW w:w="4184" w:type="dxa"/>
            <w:tcBorders>
              <w:top w:val="single" w:color="000000" w:sz="8" w:space="0"/>
            </w:tcBorders>
          </w:tcPr>
          <w:p>
            <w:pPr>
              <w:spacing w:line="440" w:lineRule="exact"/>
              <w:jc w:val="center"/>
              <w:rPr>
                <w:rFonts w:eastAsia="仿宋"/>
                <w:kern w:val="0"/>
                <w:szCs w:val="21"/>
                <w:lang w:bidi="en-US"/>
              </w:rPr>
            </w:pPr>
            <w:r>
              <w:rPr>
                <w:rFonts w:eastAsia="仿宋"/>
                <w:kern w:val="0"/>
                <w:szCs w:val="21"/>
                <w:lang w:bidi="en-US"/>
              </w:rPr>
              <w:t>上一步的混合液</w:t>
            </w:r>
          </w:p>
        </w:tc>
        <w:tc>
          <w:tcPr>
            <w:tcW w:w="2775" w:type="dxa"/>
            <w:tcBorders>
              <w:top w:val="single" w:color="000000" w:sz="8" w:space="0"/>
            </w:tcBorders>
          </w:tcPr>
          <w:p>
            <w:pPr>
              <w:spacing w:line="440" w:lineRule="exact"/>
              <w:jc w:val="center"/>
              <w:rPr>
                <w:rFonts w:eastAsia="仿宋"/>
                <w:kern w:val="0"/>
                <w:szCs w:val="21"/>
                <w:lang w:bidi="en-US"/>
              </w:rPr>
            </w:pPr>
            <w:r>
              <w:rPr>
                <w:rFonts w:eastAsia="仿宋"/>
                <w:kern w:val="0"/>
                <w:szCs w:val="21"/>
                <w:lang w:bidi="en-US"/>
              </w:rPr>
              <w:t>16 μ</w:t>
            </w:r>
            <w:r>
              <w:rPr>
                <w:rFonts w:hint="eastAsia" w:eastAsia="Calibri"/>
                <w:kern w:val="0"/>
                <w:szCs w:val="21"/>
                <w:lang w:bidi="en-US"/>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4184" w:type="dxa"/>
          </w:tcPr>
          <w:p>
            <w:pPr>
              <w:spacing w:line="440" w:lineRule="exact"/>
              <w:jc w:val="center"/>
              <w:rPr>
                <w:rFonts w:eastAsia="仿宋"/>
                <w:kern w:val="0"/>
                <w:szCs w:val="21"/>
                <w:lang w:bidi="en-US"/>
              </w:rPr>
            </w:pPr>
            <w:r>
              <w:rPr>
                <w:rFonts w:eastAsia="仿宋"/>
                <w:kern w:val="0"/>
                <w:szCs w:val="21"/>
                <w:lang w:bidi="en-US"/>
              </w:rPr>
              <w:t>10 × RT Mix</w:t>
            </w:r>
          </w:p>
        </w:tc>
        <w:tc>
          <w:tcPr>
            <w:tcW w:w="2775" w:type="dxa"/>
          </w:tcPr>
          <w:p>
            <w:pPr>
              <w:spacing w:line="440" w:lineRule="exact"/>
              <w:jc w:val="center"/>
              <w:rPr>
                <w:rFonts w:eastAsia="仿宋"/>
                <w:kern w:val="0"/>
                <w:szCs w:val="21"/>
                <w:lang w:bidi="en-US"/>
              </w:rPr>
            </w:pPr>
            <w:r>
              <w:rPr>
                <w:rFonts w:eastAsia="仿宋"/>
                <w:kern w:val="0"/>
                <w:szCs w:val="21"/>
                <w:lang w:bidi="en-US"/>
              </w:rPr>
              <w:t>2 μ</w:t>
            </w:r>
            <w:r>
              <w:rPr>
                <w:rFonts w:hint="eastAsia" w:eastAsia="Calibri"/>
                <w:kern w:val="0"/>
                <w:szCs w:val="21"/>
                <w:lang w:bidi="en-US"/>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trPr>
        <w:tc>
          <w:tcPr>
            <w:tcW w:w="4184" w:type="dxa"/>
            <w:tcBorders>
              <w:bottom w:val="single" w:color="000000" w:sz="12" w:space="0"/>
            </w:tcBorders>
          </w:tcPr>
          <w:p>
            <w:pPr>
              <w:spacing w:line="440" w:lineRule="exact"/>
              <w:jc w:val="center"/>
              <w:rPr>
                <w:rFonts w:eastAsia="仿宋"/>
                <w:kern w:val="0"/>
                <w:szCs w:val="21"/>
                <w:lang w:bidi="en-US"/>
              </w:rPr>
            </w:pPr>
            <w:r>
              <w:rPr>
                <w:rFonts w:eastAsia="仿宋"/>
                <w:kern w:val="0"/>
                <w:szCs w:val="21"/>
                <w:lang w:bidi="en-US"/>
              </w:rPr>
              <w:t>HIScript ll Enzyme Mix</w:t>
            </w:r>
          </w:p>
        </w:tc>
        <w:tc>
          <w:tcPr>
            <w:tcW w:w="2775" w:type="dxa"/>
            <w:tcBorders>
              <w:bottom w:val="single" w:color="000000" w:sz="12" w:space="0"/>
            </w:tcBorders>
          </w:tcPr>
          <w:p>
            <w:pPr>
              <w:spacing w:line="440" w:lineRule="exact"/>
              <w:jc w:val="center"/>
              <w:rPr>
                <w:rFonts w:eastAsia="仿宋"/>
                <w:kern w:val="0"/>
                <w:szCs w:val="21"/>
                <w:lang w:bidi="en-US"/>
              </w:rPr>
            </w:pPr>
            <w:r>
              <w:rPr>
                <w:rFonts w:eastAsia="仿宋"/>
                <w:kern w:val="0"/>
                <w:szCs w:val="21"/>
                <w:lang w:bidi="en-US"/>
              </w:rPr>
              <w:t>2 μ</w:t>
            </w:r>
            <w:r>
              <w:rPr>
                <w:rFonts w:hint="eastAsia" w:eastAsia="Calibri"/>
                <w:kern w:val="0"/>
                <w:szCs w:val="21"/>
                <w:lang w:bidi="en-US"/>
              </w:rPr>
              <w:t>L</w:t>
            </w:r>
          </w:p>
        </w:tc>
      </w:tr>
    </w:tbl>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用移液器轻轻吹打混匀。按照以下程序进行反转录反应。（表2）</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jc w:val="center"/>
      </w:pPr>
      <w:r>
        <w:t>表2  RT-PCR反应程序</w:t>
      </w:r>
    </w:p>
    <w:tbl>
      <w:tblPr>
        <w:tblStyle w:val="10"/>
        <w:tblW w:w="6959" w:type="dxa"/>
        <w:tblInd w:w="8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4"/>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4184" w:type="dxa"/>
            <w:tcBorders>
              <w:top w:val="single" w:color="000000" w:sz="12" w:space="0"/>
              <w:bottom w:val="single" w:color="000000" w:sz="8" w:space="0"/>
            </w:tcBorders>
          </w:tcPr>
          <w:p>
            <w:pPr>
              <w:spacing w:line="440" w:lineRule="exact"/>
              <w:jc w:val="center"/>
              <w:rPr>
                <w:rFonts w:eastAsia="仿宋"/>
                <w:kern w:val="0"/>
                <w:szCs w:val="21"/>
                <w:lang w:bidi="en-US"/>
              </w:rPr>
            </w:pPr>
            <w:r>
              <w:rPr>
                <w:rFonts w:eastAsia="仿宋"/>
                <w:kern w:val="0"/>
                <w:szCs w:val="21"/>
                <w:lang w:bidi="en-US"/>
              </w:rPr>
              <w:t>温度（℃）</w:t>
            </w:r>
          </w:p>
        </w:tc>
        <w:tc>
          <w:tcPr>
            <w:tcW w:w="2775" w:type="dxa"/>
            <w:tcBorders>
              <w:top w:val="single" w:color="000000" w:sz="12" w:space="0"/>
              <w:bottom w:val="single" w:color="000000" w:sz="8" w:space="0"/>
            </w:tcBorders>
          </w:tcPr>
          <w:p>
            <w:pPr>
              <w:spacing w:line="440" w:lineRule="exact"/>
              <w:jc w:val="center"/>
              <w:rPr>
                <w:rFonts w:eastAsia="仿宋"/>
                <w:kern w:val="0"/>
                <w:szCs w:val="21"/>
                <w:lang w:bidi="en-US"/>
              </w:rPr>
            </w:pPr>
            <w:r>
              <w:rPr>
                <w:rFonts w:eastAsia="仿宋"/>
                <w:kern w:val="0"/>
                <w:szCs w:val="21"/>
                <w:lang w:bidi="en-US"/>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4184" w:type="dxa"/>
            <w:tcBorders>
              <w:top w:val="single" w:color="000000" w:sz="8" w:space="0"/>
            </w:tcBorders>
          </w:tcPr>
          <w:p>
            <w:pPr>
              <w:spacing w:line="440" w:lineRule="exact"/>
              <w:jc w:val="center"/>
              <w:rPr>
                <w:rFonts w:eastAsia="仿宋"/>
                <w:kern w:val="0"/>
                <w:szCs w:val="21"/>
                <w:lang w:bidi="en-US"/>
              </w:rPr>
            </w:pPr>
            <w:r>
              <w:rPr>
                <w:rFonts w:eastAsia="仿宋"/>
                <w:kern w:val="0"/>
                <w:szCs w:val="21"/>
                <w:lang w:bidi="en-US"/>
              </w:rPr>
              <w:t>50</w:t>
            </w:r>
          </w:p>
        </w:tc>
        <w:tc>
          <w:tcPr>
            <w:tcW w:w="2775" w:type="dxa"/>
            <w:tcBorders>
              <w:top w:val="single" w:color="000000" w:sz="8" w:space="0"/>
            </w:tcBorders>
          </w:tcPr>
          <w:p>
            <w:pPr>
              <w:spacing w:line="440" w:lineRule="exact"/>
              <w:jc w:val="center"/>
              <w:rPr>
                <w:rFonts w:eastAsia="仿宋"/>
                <w:kern w:val="0"/>
                <w:szCs w:val="21"/>
                <w:lang w:bidi="en-US"/>
              </w:rPr>
            </w:pPr>
            <w:r>
              <w:rPr>
                <w:rFonts w:eastAsia="仿宋"/>
                <w:kern w:val="0"/>
                <w:szCs w:val="21"/>
                <w:lang w:bidi="en-US"/>
              </w:rPr>
              <w:t>15 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4184" w:type="dxa"/>
            <w:tcBorders>
              <w:bottom w:val="single" w:color="000000" w:sz="12" w:space="0"/>
            </w:tcBorders>
          </w:tcPr>
          <w:p>
            <w:pPr>
              <w:spacing w:line="440" w:lineRule="exact"/>
              <w:jc w:val="center"/>
              <w:rPr>
                <w:rFonts w:eastAsia="仿宋"/>
                <w:kern w:val="0"/>
                <w:szCs w:val="21"/>
                <w:lang w:bidi="en-US"/>
              </w:rPr>
            </w:pPr>
            <w:r>
              <w:rPr>
                <w:rFonts w:eastAsia="仿宋"/>
                <w:kern w:val="0"/>
                <w:szCs w:val="21"/>
                <w:lang w:bidi="en-US"/>
              </w:rPr>
              <w:t>85</w:t>
            </w:r>
          </w:p>
        </w:tc>
        <w:tc>
          <w:tcPr>
            <w:tcW w:w="2775" w:type="dxa"/>
            <w:tcBorders>
              <w:bottom w:val="single" w:color="000000" w:sz="12" w:space="0"/>
            </w:tcBorders>
          </w:tcPr>
          <w:p>
            <w:pPr>
              <w:spacing w:line="440" w:lineRule="exact"/>
              <w:jc w:val="center"/>
              <w:rPr>
                <w:rFonts w:eastAsia="仿宋"/>
                <w:kern w:val="0"/>
                <w:szCs w:val="21"/>
                <w:lang w:bidi="en-US"/>
              </w:rPr>
            </w:pPr>
            <w:r>
              <w:rPr>
                <w:rFonts w:eastAsia="仿宋"/>
                <w:kern w:val="0"/>
                <w:szCs w:val="21"/>
                <w:lang w:bidi="en-US"/>
              </w:rPr>
              <w:t>2 min</w:t>
            </w:r>
          </w:p>
        </w:tc>
      </w:tr>
    </w:tbl>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反应完成后，取2 μ</w:t>
      </w:r>
      <w:r>
        <w:rPr>
          <w:rFonts w:hint="eastAsia" w:eastAsia="Calibri" w:cs="Times New Roman"/>
          <w:sz w:val="21"/>
          <w:szCs w:val="21"/>
          <w:lang w:bidi="en-US"/>
        </w:rPr>
        <w:t>L</w:t>
      </w:r>
      <w:r>
        <w:rPr>
          <w:rFonts w:ascii="Times New Roman" w:hAnsi="Times New Roman" w:cs="Times New Roman"/>
          <w:sz w:val="21"/>
          <w:szCs w:val="20"/>
        </w:rPr>
        <w:t xml:space="preserve"> cDNA进行琼脂糖凝胶电泳检测结果。其余cDNA分装后于-80℃保存。</w:t>
      </w:r>
    </w:p>
    <w:p>
      <w:pPr>
        <w:pStyle w:val="41"/>
        <w:wordWrap w:val="0"/>
        <w:spacing w:before="0" w:beforeAutospacing="0" w:after="0" w:afterAutospacing="0" w:line="280" w:lineRule="atLeast"/>
        <w:ind w:firstLine="420" w:firstLineChars="200"/>
        <w:rPr>
          <w:rFonts w:ascii="Times New Roman" w:hAnsi="Times New Roman" w:cs="Times New Roman"/>
          <w:bCs/>
          <w:sz w:val="21"/>
          <w:szCs w:val="20"/>
        </w:rPr>
      </w:pPr>
    </w:p>
    <w:p>
      <w:pPr>
        <w:pStyle w:val="41"/>
        <w:wordWrap w:val="0"/>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0"/>
        </w:rPr>
        <w:t>5.3.1.</w:t>
      </w:r>
      <w:r>
        <w:rPr>
          <w:rFonts w:hint="eastAsia" w:ascii="Times New Roman" w:hAnsi="Times New Roman" w:cs="Times New Roman"/>
          <w:b/>
          <w:bCs/>
          <w:sz w:val="21"/>
          <w:szCs w:val="20"/>
        </w:rPr>
        <w:t>3</w:t>
      </w:r>
      <w:r>
        <w:rPr>
          <w:rFonts w:ascii="Times New Roman" w:hAnsi="Times New Roman" w:cs="Times New Roman"/>
          <w:b/>
          <w:bCs/>
          <w:sz w:val="21"/>
          <w:szCs w:val="21"/>
        </w:rPr>
        <w:t>目的基因片段的扩增</w:t>
      </w:r>
    </w:p>
    <w:p>
      <w:pPr>
        <w:pStyle w:val="41"/>
        <w:wordWrap w:val="0"/>
        <w:spacing w:before="0" w:beforeAutospacing="0" w:after="0" w:afterAutospacing="0" w:line="360" w:lineRule="auto"/>
        <w:ind w:firstLine="420" w:firstLineChars="200"/>
        <w:rPr>
          <w:rFonts w:ascii="Times New Roman Regular" w:hAnsi="Times New Roman Regular" w:cs="Times New Roman Regular"/>
          <w:sz w:val="21"/>
          <w:szCs w:val="20"/>
        </w:rPr>
      </w:pPr>
      <w:r>
        <w:rPr>
          <w:rFonts w:ascii="Times New Roman Regular" w:hAnsi="Times New Roman Regular" w:cs="Times New Roman Regular"/>
          <w:sz w:val="21"/>
          <w:szCs w:val="20"/>
        </w:rPr>
        <w:t>在NCBI数据库和基因组数据库中利用BLAST比对手段获取</w:t>
      </w:r>
      <w:r>
        <w:rPr>
          <w:rFonts w:ascii="Times New Roman Regular" w:hAnsi="Times New Roman Regular" w:cs="Times New Roman Regular"/>
          <w:i/>
          <w:iCs/>
          <w:sz w:val="21"/>
          <w:szCs w:val="20"/>
        </w:rPr>
        <w:t>Cc</w:t>
      </w:r>
      <w:r>
        <w:rPr>
          <w:rFonts w:ascii="Times New Roman Regular" w:hAnsi="Times New Roman Regular" w:cs="Times New Roman Regular"/>
          <w:sz w:val="21"/>
          <w:szCs w:val="20"/>
        </w:rPr>
        <w:t>SHMT基因同源保守序列，利用DNAMAN软件设计扩增引物。以反转录cDNA为模板，使用Phanta Maxfidelity DNA聚合酶进行PCR扩增，扩增体系及反应条件见表3和4。</w:t>
      </w:r>
    </w:p>
    <w:p>
      <w:pPr>
        <w:pStyle w:val="41"/>
        <w:wordWrap w:val="0"/>
        <w:spacing w:before="0" w:beforeAutospacing="0" w:after="0" w:afterAutospacing="0" w:line="280" w:lineRule="atLeast"/>
        <w:ind w:firstLine="420" w:firstLineChars="200"/>
        <w:rPr>
          <w:rFonts w:ascii="Times New Roman Regular" w:hAnsi="Times New Roman Regular" w:cs="Times New Roman Regular"/>
          <w:sz w:val="21"/>
          <w:szCs w:val="20"/>
        </w:rPr>
      </w:pPr>
    </w:p>
    <w:p>
      <w:pPr>
        <w:jc w:val="center"/>
      </w:pPr>
      <w:r>
        <w:t xml:space="preserve">表 </w:t>
      </w:r>
      <w:r>
        <w:rPr>
          <w:rFonts w:hint="eastAsia"/>
        </w:rPr>
        <w:t>3</w:t>
      </w:r>
      <w:r>
        <w:t xml:space="preserve"> 扩增</w:t>
      </w:r>
      <w:r>
        <w:rPr>
          <w:rFonts w:hint="eastAsia"/>
        </w:rPr>
        <w:t>SHMT-1</w:t>
      </w:r>
      <w:r>
        <w:t>和</w:t>
      </w:r>
      <w:r>
        <w:rPr>
          <w:rFonts w:hint="eastAsia"/>
        </w:rPr>
        <w:t>SHMT-7</w:t>
      </w:r>
      <w:r>
        <w:t>基因的反应体系</w:t>
      </w:r>
    </w:p>
    <w:tbl>
      <w:tblPr>
        <w:tblStyle w:val="9"/>
        <w:tblW w:w="8239" w:type="dxa"/>
        <w:jc w:val="center"/>
        <w:tblInd w:w="0" w:type="dxa"/>
        <w:tblLayout w:type="fixed"/>
        <w:tblCellMar>
          <w:top w:w="0" w:type="dxa"/>
          <w:left w:w="108" w:type="dxa"/>
          <w:bottom w:w="0" w:type="dxa"/>
          <w:right w:w="108" w:type="dxa"/>
        </w:tblCellMar>
      </w:tblPr>
      <w:tblGrid>
        <w:gridCol w:w="4118"/>
        <w:gridCol w:w="4121"/>
      </w:tblGrid>
      <w:tr>
        <w:tblPrEx>
          <w:tblLayout w:type="fixed"/>
          <w:tblCellMar>
            <w:top w:w="0" w:type="dxa"/>
            <w:left w:w="108" w:type="dxa"/>
            <w:bottom w:w="0" w:type="dxa"/>
            <w:right w:w="108" w:type="dxa"/>
          </w:tblCellMar>
        </w:tblPrEx>
        <w:trPr>
          <w:trHeight w:val="542" w:hRule="atLeast"/>
          <w:jc w:val="center"/>
        </w:trPr>
        <w:tc>
          <w:tcPr>
            <w:tcW w:w="4118" w:type="dxa"/>
            <w:tcBorders>
              <w:top w:val="single" w:color="000000" w:sz="12" w:space="0"/>
              <w:left w:val="nil"/>
              <w:bottom w:val="single" w:color="auto" w:sz="4" w:space="0"/>
              <w:right w:val="nil"/>
            </w:tcBorders>
            <w:vAlign w:val="center"/>
          </w:tcPr>
          <w:p>
            <w:pPr>
              <w:spacing w:line="440" w:lineRule="exact"/>
              <w:jc w:val="center"/>
              <w:rPr>
                <w:rFonts w:eastAsia="仿宋"/>
                <w:kern w:val="0"/>
                <w:szCs w:val="21"/>
                <w:lang w:bidi="en-US"/>
              </w:rPr>
            </w:pPr>
            <w:r>
              <w:rPr>
                <w:rFonts w:eastAsia="仿宋"/>
                <w:kern w:val="0"/>
                <w:szCs w:val="21"/>
                <w:lang w:bidi="en-US"/>
              </w:rPr>
              <w:t>体系组分</w:t>
            </w:r>
          </w:p>
        </w:tc>
        <w:tc>
          <w:tcPr>
            <w:tcW w:w="4121" w:type="dxa"/>
            <w:tcBorders>
              <w:top w:val="single" w:color="000000" w:sz="12" w:space="0"/>
              <w:left w:val="nil"/>
              <w:bottom w:val="single" w:color="auto" w:sz="4" w:space="0"/>
              <w:right w:val="nil"/>
            </w:tcBorders>
            <w:vAlign w:val="center"/>
          </w:tcPr>
          <w:p>
            <w:pPr>
              <w:spacing w:line="440" w:lineRule="exact"/>
              <w:jc w:val="center"/>
              <w:rPr>
                <w:rFonts w:eastAsia="仿宋"/>
                <w:kern w:val="0"/>
                <w:szCs w:val="21"/>
                <w:lang w:bidi="en-US"/>
              </w:rPr>
            </w:pPr>
            <w:r>
              <w:rPr>
                <w:rFonts w:eastAsia="仿宋"/>
                <w:kern w:val="0"/>
                <w:szCs w:val="21"/>
                <w:lang w:bidi="en-US"/>
              </w:rPr>
              <w:t>加量</w:t>
            </w:r>
          </w:p>
        </w:tc>
      </w:tr>
      <w:tr>
        <w:tblPrEx>
          <w:tblLayout w:type="fixed"/>
          <w:tblCellMar>
            <w:top w:w="0" w:type="dxa"/>
            <w:left w:w="108" w:type="dxa"/>
            <w:bottom w:w="0" w:type="dxa"/>
            <w:right w:w="108" w:type="dxa"/>
          </w:tblCellMar>
        </w:tblPrEx>
        <w:trPr>
          <w:trHeight w:val="522" w:hRule="atLeast"/>
          <w:jc w:val="center"/>
        </w:trPr>
        <w:tc>
          <w:tcPr>
            <w:tcW w:w="4118" w:type="dxa"/>
            <w:tcBorders>
              <w:top w:val="single" w:color="auto" w:sz="4" w:space="0"/>
              <w:left w:val="nil"/>
              <w:bottom w:val="nil"/>
              <w:right w:val="nil"/>
            </w:tcBorders>
            <w:vAlign w:val="center"/>
          </w:tcPr>
          <w:p>
            <w:pPr>
              <w:spacing w:line="440" w:lineRule="exact"/>
              <w:jc w:val="center"/>
              <w:rPr>
                <w:rFonts w:eastAsia="仿宋"/>
                <w:kern w:val="0"/>
                <w:szCs w:val="21"/>
                <w:lang w:bidi="en-US"/>
              </w:rPr>
            </w:pPr>
            <w:r>
              <w:rPr>
                <w:rFonts w:eastAsia="仿宋"/>
                <w:kern w:val="0"/>
                <w:szCs w:val="21"/>
                <w:lang w:bidi="en-US"/>
              </w:rPr>
              <w:t>ddH2O</w:t>
            </w:r>
          </w:p>
        </w:tc>
        <w:tc>
          <w:tcPr>
            <w:tcW w:w="4121" w:type="dxa"/>
            <w:tcBorders>
              <w:top w:val="single" w:color="auto" w:sz="4" w:space="0"/>
              <w:left w:val="nil"/>
              <w:bottom w:val="nil"/>
              <w:right w:val="nil"/>
            </w:tcBorders>
            <w:vAlign w:val="center"/>
          </w:tcPr>
          <w:p>
            <w:pPr>
              <w:spacing w:line="440" w:lineRule="exact"/>
              <w:jc w:val="center"/>
              <w:rPr>
                <w:rFonts w:eastAsia="仿宋"/>
                <w:kern w:val="0"/>
                <w:szCs w:val="21"/>
                <w:lang w:bidi="en-US"/>
              </w:rPr>
            </w:pPr>
            <w:r>
              <w:rPr>
                <w:rFonts w:eastAsia="仿宋"/>
                <w:kern w:val="0"/>
                <w:szCs w:val="21"/>
                <w:lang w:bidi="en-US"/>
              </w:rPr>
              <w:t>17 μ</w:t>
            </w:r>
            <w:r>
              <w:rPr>
                <w:rFonts w:hint="eastAsia" w:eastAsia="Calibri"/>
                <w:kern w:val="0"/>
                <w:szCs w:val="21"/>
                <w:lang w:bidi="en-US"/>
              </w:rPr>
              <w:t>L</w:t>
            </w:r>
          </w:p>
        </w:tc>
      </w:tr>
      <w:tr>
        <w:tblPrEx>
          <w:tblLayout w:type="fixed"/>
          <w:tblCellMar>
            <w:top w:w="0" w:type="dxa"/>
            <w:left w:w="108" w:type="dxa"/>
            <w:bottom w:w="0" w:type="dxa"/>
            <w:right w:w="108" w:type="dxa"/>
          </w:tblCellMar>
        </w:tblPrEx>
        <w:trPr>
          <w:trHeight w:val="512" w:hRule="atLeast"/>
          <w:jc w:val="center"/>
        </w:trPr>
        <w:tc>
          <w:tcPr>
            <w:tcW w:w="4118"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2×Phanta Max Buffer</w:t>
            </w:r>
          </w:p>
        </w:tc>
        <w:tc>
          <w:tcPr>
            <w:tcW w:w="4121"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25 μ</w:t>
            </w:r>
            <w:r>
              <w:rPr>
                <w:rFonts w:hint="eastAsia" w:eastAsia="Calibri"/>
                <w:kern w:val="0"/>
                <w:szCs w:val="21"/>
                <w:lang w:bidi="en-US"/>
              </w:rPr>
              <w:t>L</w:t>
            </w:r>
          </w:p>
        </w:tc>
      </w:tr>
      <w:tr>
        <w:tblPrEx>
          <w:tblLayout w:type="fixed"/>
          <w:tblCellMar>
            <w:top w:w="0" w:type="dxa"/>
            <w:left w:w="108" w:type="dxa"/>
            <w:bottom w:w="0" w:type="dxa"/>
            <w:right w:w="108" w:type="dxa"/>
          </w:tblCellMar>
        </w:tblPrEx>
        <w:trPr>
          <w:trHeight w:val="512" w:hRule="atLeast"/>
          <w:jc w:val="center"/>
        </w:trPr>
        <w:tc>
          <w:tcPr>
            <w:tcW w:w="4118"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dNTP Mix (10 mM each)</w:t>
            </w:r>
          </w:p>
        </w:tc>
        <w:tc>
          <w:tcPr>
            <w:tcW w:w="4121"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1 μ</w:t>
            </w:r>
            <w:r>
              <w:rPr>
                <w:rFonts w:hint="eastAsia" w:eastAsia="Calibri"/>
                <w:kern w:val="0"/>
                <w:szCs w:val="21"/>
                <w:lang w:bidi="en-US"/>
              </w:rPr>
              <w:t>L</w:t>
            </w:r>
          </w:p>
        </w:tc>
      </w:tr>
      <w:tr>
        <w:tblPrEx>
          <w:tblLayout w:type="fixed"/>
          <w:tblCellMar>
            <w:top w:w="0" w:type="dxa"/>
            <w:left w:w="108" w:type="dxa"/>
            <w:bottom w:w="0" w:type="dxa"/>
            <w:right w:w="108" w:type="dxa"/>
          </w:tblCellMar>
        </w:tblPrEx>
        <w:trPr>
          <w:trHeight w:val="512" w:hRule="atLeast"/>
          <w:jc w:val="center"/>
        </w:trPr>
        <w:tc>
          <w:tcPr>
            <w:tcW w:w="4118"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模板DNA</w:t>
            </w:r>
          </w:p>
        </w:tc>
        <w:tc>
          <w:tcPr>
            <w:tcW w:w="4121"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2 μ</w:t>
            </w:r>
            <w:r>
              <w:rPr>
                <w:rFonts w:hint="eastAsia" w:eastAsia="Calibri"/>
                <w:kern w:val="0"/>
                <w:szCs w:val="21"/>
                <w:lang w:bidi="en-US"/>
              </w:rPr>
              <w:t>L</w:t>
            </w:r>
          </w:p>
        </w:tc>
      </w:tr>
      <w:tr>
        <w:tblPrEx>
          <w:tblLayout w:type="fixed"/>
          <w:tblCellMar>
            <w:top w:w="0" w:type="dxa"/>
            <w:left w:w="108" w:type="dxa"/>
            <w:bottom w:w="0" w:type="dxa"/>
            <w:right w:w="108" w:type="dxa"/>
          </w:tblCellMar>
        </w:tblPrEx>
        <w:trPr>
          <w:trHeight w:val="512" w:hRule="atLeast"/>
          <w:jc w:val="center"/>
        </w:trPr>
        <w:tc>
          <w:tcPr>
            <w:tcW w:w="4118"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引物1（10 μM）</w:t>
            </w:r>
          </w:p>
        </w:tc>
        <w:tc>
          <w:tcPr>
            <w:tcW w:w="4121"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2 μ</w:t>
            </w:r>
            <w:r>
              <w:rPr>
                <w:rFonts w:hint="eastAsia" w:eastAsia="Calibri"/>
                <w:kern w:val="0"/>
                <w:szCs w:val="21"/>
                <w:lang w:bidi="en-US"/>
              </w:rPr>
              <w:t>L</w:t>
            </w:r>
          </w:p>
        </w:tc>
      </w:tr>
      <w:tr>
        <w:tblPrEx>
          <w:tblLayout w:type="fixed"/>
          <w:tblCellMar>
            <w:top w:w="0" w:type="dxa"/>
            <w:left w:w="108" w:type="dxa"/>
            <w:bottom w:w="0" w:type="dxa"/>
            <w:right w:w="108" w:type="dxa"/>
          </w:tblCellMar>
        </w:tblPrEx>
        <w:trPr>
          <w:trHeight w:val="512" w:hRule="atLeast"/>
          <w:jc w:val="center"/>
        </w:trPr>
        <w:tc>
          <w:tcPr>
            <w:tcW w:w="4118"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引物2（10 μM）</w:t>
            </w:r>
          </w:p>
        </w:tc>
        <w:tc>
          <w:tcPr>
            <w:tcW w:w="4121"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2 μ</w:t>
            </w:r>
            <w:r>
              <w:rPr>
                <w:rFonts w:hint="eastAsia" w:eastAsia="Calibri"/>
                <w:kern w:val="0"/>
                <w:szCs w:val="21"/>
                <w:lang w:bidi="en-US"/>
              </w:rPr>
              <w:t>L</w:t>
            </w:r>
          </w:p>
        </w:tc>
      </w:tr>
      <w:tr>
        <w:tblPrEx>
          <w:tblLayout w:type="fixed"/>
          <w:tblCellMar>
            <w:top w:w="0" w:type="dxa"/>
            <w:left w:w="108" w:type="dxa"/>
            <w:bottom w:w="0" w:type="dxa"/>
            <w:right w:w="108" w:type="dxa"/>
          </w:tblCellMar>
        </w:tblPrEx>
        <w:trPr>
          <w:trHeight w:val="512" w:hRule="atLeast"/>
          <w:jc w:val="center"/>
        </w:trPr>
        <w:tc>
          <w:tcPr>
            <w:tcW w:w="4118"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Phanta Max Super-Fidelity DNA Polymease(1U/μ</w:t>
            </w:r>
            <w:r>
              <w:rPr>
                <w:rFonts w:hint="eastAsia" w:eastAsia="Calibri"/>
                <w:kern w:val="0"/>
                <w:szCs w:val="21"/>
                <w:lang w:bidi="en-US"/>
              </w:rPr>
              <w:t>L</w:t>
            </w:r>
            <w:r>
              <w:rPr>
                <w:rFonts w:eastAsia="仿宋"/>
                <w:kern w:val="0"/>
                <w:szCs w:val="21"/>
                <w:lang w:bidi="en-US"/>
              </w:rPr>
              <w:t>)</w:t>
            </w:r>
          </w:p>
        </w:tc>
        <w:tc>
          <w:tcPr>
            <w:tcW w:w="4121"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1 μ</w:t>
            </w:r>
            <w:r>
              <w:rPr>
                <w:rFonts w:hint="eastAsia" w:eastAsia="Calibri"/>
                <w:kern w:val="0"/>
                <w:szCs w:val="21"/>
                <w:lang w:bidi="en-US"/>
              </w:rPr>
              <w:t>L</w:t>
            </w:r>
          </w:p>
        </w:tc>
      </w:tr>
      <w:tr>
        <w:tblPrEx>
          <w:tblLayout w:type="fixed"/>
          <w:tblCellMar>
            <w:top w:w="0" w:type="dxa"/>
            <w:left w:w="108" w:type="dxa"/>
            <w:bottom w:w="0" w:type="dxa"/>
            <w:right w:w="108" w:type="dxa"/>
          </w:tblCellMar>
        </w:tblPrEx>
        <w:trPr>
          <w:trHeight w:val="542" w:hRule="atLeast"/>
          <w:jc w:val="center"/>
        </w:trPr>
        <w:tc>
          <w:tcPr>
            <w:tcW w:w="4118" w:type="dxa"/>
            <w:tcBorders>
              <w:top w:val="nil"/>
              <w:left w:val="nil"/>
              <w:bottom w:val="single" w:color="auto" w:sz="12" w:space="0"/>
              <w:right w:val="nil"/>
            </w:tcBorders>
          </w:tcPr>
          <w:p>
            <w:pPr>
              <w:spacing w:line="440" w:lineRule="exact"/>
              <w:jc w:val="center"/>
              <w:rPr>
                <w:rFonts w:eastAsia="仿宋"/>
                <w:kern w:val="0"/>
                <w:szCs w:val="21"/>
                <w:lang w:bidi="en-US"/>
              </w:rPr>
            </w:pPr>
            <w:r>
              <w:rPr>
                <w:rFonts w:eastAsia="仿宋"/>
                <w:kern w:val="0"/>
                <w:szCs w:val="21"/>
                <w:lang w:bidi="en-US"/>
              </w:rPr>
              <w:t>合计</w:t>
            </w:r>
          </w:p>
        </w:tc>
        <w:tc>
          <w:tcPr>
            <w:tcW w:w="4121" w:type="dxa"/>
            <w:tcBorders>
              <w:top w:val="nil"/>
              <w:left w:val="nil"/>
              <w:bottom w:val="single" w:color="auto" w:sz="12" w:space="0"/>
              <w:right w:val="nil"/>
            </w:tcBorders>
          </w:tcPr>
          <w:p>
            <w:pPr>
              <w:spacing w:line="440" w:lineRule="exact"/>
              <w:jc w:val="center"/>
              <w:rPr>
                <w:rFonts w:eastAsia="仿宋"/>
                <w:kern w:val="0"/>
                <w:szCs w:val="21"/>
                <w:lang w:bidi="en-US"/>
              </w:rPr>
            </w:pPr>
            <w:r>
              <w:rPr>
                <w:rFonts w:eastAsia="仿宋"/>
                <w:kern w:val="0"/>
                <w:szCs w:val="21"/>
                <w:lang w:bidi="en-US"/>
              </w:rPr>
              <w:t>50 μ</w:t>
            </w:r>
            <w:r>
              <w:rPr>
                <w:rFonts w:hint="eastAsia" w:eastAsia="Calibri"/>
                <w:kern w:val="0"/>
                <w:szCs w:val="21"/>
                <w:lang w:bidi="en-US"/>
              </w:rPr>
              <w:t>L</w:t>
            </w:r>
          </w:p>
        </w:tc>
      </w:tr>
    </w:tbl>
    <w:p/>
    <w:p/>
    <w:p/>
    <w:p>
      <w:pPr>
        <w:jc w:val="center"/>
      </w:pPr>
      <w:r>
        <w:t xml:space="preserve"> 表 </w:t>
      </w:r>
      <w:r>
        <w:rPr>
          <w:rFonts w:hint="eastAsia"/>
        </w:rPr>
        <w:t>4</w:t>
      </w:r>
      <w:r>
        <w:t xml:space="preserve">  扩增</w:t>
      </w:r>
      <w:r>
        <w:rPr>
          <w:rFonts w:hint="eastAsia"/>
          <w:i/>
          <w:iCs/>
        </w:rPr>
        <w:t>CcSHMT</w:t>
      </w:r>
      <w:r>
        <w:t>基因的反应程序</w:t>
      </w:r>
    </w:p>
    <w:tbl>
      <w:tblPr>
        <w:tblStyle w:val="9"/>
        <w:tblpPr w:leftFromText="180" w:rightFromText="180" w:vertAnchor="text" w:horzAnchor="page" w:tblpX="2092" w:tblpY="67"/>
        <w:tblOverlap w:val="never"/>
        <w:tblW w:w="7899" w:type="dxa"/>
        <w:tblInd w:w="0" w:type="dxa"/>
        <w:tblLayout w:type="fixed"/>
        <w:tblCellMar>
          <w:top w:w="0" w:type="dxa"/>
          <w:left w:w="108" w:type="dxa"/>
          <w:bottom w:w="0" w:type="dxa"/>
          <w:right w:w="108" w:type="dxa"/>
        </w:tblCellMar>
      </w:tblPr>
      <w:tblGrid>
        <w:gridCol w:w="2633"/>
        <w:gridCol w:w="2633"/>
        <w:gridCol w:w="2633"/>
      </w:tblGrid>
      <w:tr>
        <w:tblPrEx>
          <w:tblLayout w:type="fixed"/>
          <w:tblCellMar>
            <w:top w:w="0" w:type="dxa"/>
            <w:left w:w="108" w:type="dxa"/>
            <w:bottom w:w="0" w:type="dxa"/>
            <w:right w:w="108" w:type="dxa"/>
          </w:tblCellMar>
        </w:tblPrEx>
        <w:trPr>
          <w:trHeight w:val="490" w:hRule="atLeast"/>
        </w:trPr>
        <w:tc>
          <w:tcPr>
            <w:tcW w:w="2633" w:type="dxa"/>
            <w:tcBorders>
              <w:top w:val="single" w:color="000000" w:sz="12" w:space="0"/>
              <w:left w:val="nil"/>
              <w:bottom w:val="single" w:color="auto" w:sz="4" w:space="0"/>
              <w:right w:val="nil"/>
            </w:tcBorders>
            <w:vAlign w:val="center"/>
          </w:tcPr>
          <w:p>
            <w:pPr>
              <w:spacing w:line="440" w:lineRule="exact"/>
              <w:jc w:val="center"/>
              <w:rPr>
                <w:rFonts w:eastAsia="仿宋"/>
                <w:kern w:val="0"/>
                <w:szCs w:val="21"/>
                <w:lang w:bidi="en-US"/>
              </w:rPr>
            </w:pPr>
            <w:bookmarkStart w:id="44" w:name="OLE_LINK10" w:colFirst="0" w:colLast="2"/>
            <w:r>
              <w:rPr>
                <w:rFonts w:eastAsia="仿宋"/>
                <w:kern w:val="0"/>
                <w:szCs w:val="21"/>
                <w:lang w:bidi="en-US"/>
              </w:rPr>
              <w:t>温度（℃）</w:t>
            </w:r>
          </w:p>
        </w:tc>
        <w:tc>
          <w:tcPr>
            <w:tcW w:w="2633" w:type="dxa"/>
            <w:tcBorders>
              <w:top w:val="single" w:color="000000" w:sz="12" w:space="0"/>
              <w:left w:val="nil"/>
              <w:bottom w:val="single" w:color="auto" w:sz="4" w:space="0"/>
              <w:right w:val="nil"/>
            </w:tcBorders>
            <w:vAlign w:val="center"/>
          </w:tcPr>
          <w:p>
            <w:pPr>
              <w:spacing w:line="440" w:lineRule="exact"/>
              <w:jc w:val="center"/>
              <w:rPr>
                <w:rFonts w:eastAsia="仿宋"/>
                <w:kern w:val="0"/>
                <w:szCs w:val="21"/>
                <w:lang w:bidi="en-US"/>
              </w:rPr>
            </w:pPr>
            <w:r>
              <w:rPr>
                <w:rFonts w:eastAsia="仿宋"/>
                <w:kern w:val="0"/>
                <w:szCs w:val="21"/>
                <w:lang w:bidi="en-US"/>
              </w:rPr>
              <w:t>时间</w:t>
            </w:r>
          </w:p>
        </w:tc>
        <w:tc>
          <w:tcPr>
            <w:tcW w:w="2633" w:type="dxa"/>
            <w:tcBorders>
              <w:top w:val="single" w:color="000000" w:sz="12" w:space="0"/>
              <w:left w:val="nil"/>
              <w:bottom w:val="single" w:color="auto" w:sz="4" w:space="0"/>
              <w:right w:val="nil"/>
            </w:tcBorders>
            <w:vAlign w:val="center"/>
          </w:tcPr>
          <w:p>
            <w:pPr>
              <w:spacing w:line="440" w:lineRule="exact"/>
              <w:jc w:val="center"/>
              <w:rPr>
                <w:rFonts w:eastAsia="仿宋"/>
                <w:kern w:val="0"/>
                <w:szCs w:val="21"/>
                <w:lang w:bidi="en-US"/>
              </w:rPr>
            </w:pPr>
            <w:r>
              <w:rPr>
                <w:rFonts w:eastAsia="仿宋"/>
                <w:kern w:val="0"/>
                <w:szCs w:val="21"/>
                <w:lang w:bidi="en-US"/>
              </w:rPr>
              <w:t>循环数</w:t>
            </w:r>
          </w:p>
        </w:tc>
      </w:tr>
      <w:tr>
        <w:tblPrEx>
          <w:tblLayout w:type="fixed"/>
          <w:tblCellMar>
            <w:top w:w="0" w:type="dxa"/>
            <w:left w:w="108" w:type="dxa"/>
            <w:bottom w:w="0" w:type="dxa"/>
            <w:right w:w="108" w:type="dxa"/>
          </w:tblCellMar>
        </w:tblPrEx>
        <w:trPr>
          <w:trHeight w:val="471" w:hRule="atLeast"/>
        </w:trPr>
        <w:tc>
          <w:tcPr>
            <w:tcW w:w="2633" w:type="dxa"/>
            <w:tcBorders>
              <w:top w:val="single" w:color="auto" w:sz="4" w:space="0"/>
              <w:left w:val="nil"/>
              <w:bottom w:val="nil"/>
              <w:right w:val="nil"/>
            </w:tcBorders>
            <w:vAlign w:val="center"/>
          </w:tcPr>
          <w:p>
            <w:pPr>
              <w:spacing w:line="440" w:lineRule="exact"/>
              <w:jc w:val="center"/>
              <w:rPr>
                <w:rFonts w:eastAsia="仿宋"/>
                <w:kern w:val="0"/>
                <w:szCs w:val="21"/>
                <w:lang w:bidi="en-US"/>
              </w:rPr>
            </w:pPr>
            <w:r>
              <w:rPr>
                <w:rFonts w:eastAsia="仿宋"/>
                <w:kern w:val="0"/>
                <w:szCs w:val="21"/>
                <w:lang w:bidi="en-US"/>
              </w:rPr>
              <w:t>95</w:t>
            </w:r>
          </w:p>
        </w:tc>
        <w:tc>
          <w:tcPr>
            <w:tcW w:w="2633" w:type="dxa"/>
            <w:tcBorders>
              <w:top w:val="single" w:color="auto" w:sz="4" w:space="0"/>
              <w:left w:val="nil"/>
              <w:bottom w:val="nil"/>
              <w:right w:val="nil"/>
            </w:tcBorders>
            <w:vAlign w:val="center"/>
          </w:tcPr>
          <w:p>
            <w:pPr>
              <w:spacing w:line="440" w:lineRule="exact"/>
              <w:jc w:val="center"/>
              <w:rPr>
                <w:rFonts w:eastAsia="仿宋"/>
                <w:kern w:val="0"/>
                <w:szCs w:val="21"/>
                <w:lang w:bidi="en-US"/>
              </w:rPr>
            </w:pPr>
            <w:r>
              <w:rPr>
                <w:rFonts w:eastAsia="仿宋"/>
                <w:kern w:val="0"/>
                <w:szCs w:val="21"/>
                <w:lang w:bidi="en-US"/>
              </w:rPr>
              <w:t>30 s</w:t>
            </w:r>
          </w:p>
        </w:tc>
        <w:tc>
          <w:tcPr>
            <w:tcW w:w="2633" w:type="dxa"/>
            <w:tcBorders>
              <w:top w:val="single" w:color="auto" w:sz="4" w:space="0"/>
              <w:left w:val="nil"/>
              <w:bottom w:val="nil"/>
              <w:right w:val="nil"/>
            </w:tcBorders>
            <w:vAlign w:val="center"/>
          </w:tcPr>
          <w:p>
            <w:pPr>
              <w:spacing w:line="440" w:lineRule="exact"/>
              <w:jc w:val="center"/>
              <w:rPr>
                <w:rFonts w:eastAsia="仿宋"/>
                <w:kern w:val="0"/>
                <w:szCs w:val="21"/>
                <w:lang w:bidi="en-US"/>
              </w:rPr>
            </w:pPr>
            <w:r>
              <w:rPr>
                <w:rFonts w:eastAsia="仿宋"/>
                <w:kern w:val="0"/>
                <w:szCs w:val="21"/>
                <w:lang w:bidi="en-US"/>
              </w:rPr>
              <w:t>1</w:t>
            </w:r>
          </w:p>
        </w:tc>
      </w:tr>
      <w:tr>
        <w:tblPrEx>
          <w:tblLayout w:type="fixed"/>
          <w:tblCellMar>
            <w:top w:w="0" w:type="dxa"/>
            <w:left w:w="108" w:type="dxa"/>
            <w:bottom w:w="0" w:type="dxa"/>
            <w:right w:w="108" w:type="dxa"/>
          </w:tblCellMar>
        </w:tblPrEx>
        <w:trPr>
          <w:trHeight w:val="433" w:hRule="atLeast"/>
        </w:trPr>
        <w:tc>
          <w:tcPr>
            <w:tcW w:w="2633"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95</w:t>
            </w:r>
          </w:p>
        </w:tc>
        <w:tc>
          <w:tcPr>
            <w:tcW w:w="2633"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15 s</w:t>
            </w:r>
          </w:p>
        </w:tc>
        <w:tc>
          <w:tcPr>
            <w:tcW w:w="2633"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rPr>
              <mc:AlternateContent>
                <mc:Choice Requires="wps">
                  <w:drawing>
                    <wp:anchor distT="0" distB="0" distL="114300" distR="114300" simplePos="0" relativeHeight="251665408" behindDoc="0" locked="0" layoutInCell="1" allowOverlap="1">
                      <wp:simplePos x="0" y="0"/>
                      <wp:positionH relativeFrom="column">
                        <wp:posOffset>-65405</wp:posOffset>
                      </wp:positionH>
                      <wp:positionV relativeFrom="paragraph">
                        <wp:posOffset>635</wp:posOffset>
                      </wp:positionV>
                      <wp:extent cx="165100" cy="838200"/>
                      <wp:effectExtent l="0" t="4445" r="44450" b="14605"/>
                      <wp:wrapNone/>
                      <wp:docPr id="20" name="右大括号 20"/>
                      <wp:cNvGraphicFramePr/>
                      <a:graphic xmlns:a="http://schemas.openxmlformats.org/drawingml/2006/main">
                        <a:graphicData uri="http://schemas.microsoft.com/office/word/2010/wordprocessingShape">
                          <wps:wsp>
                            <wps:cNvSpPr/>
                            <wps:spPr>
                              <a:xfrm>
                                <a:off x="4486910" y="9413240"/>
                                <a:ext cx="165100" cy="838200"/>
                              </a:xfrm>
                              <a:prstGeom prst="righ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88" type="#_x0000_t88" style="position:absolute;left:0pt;margin-left:-5.15pt;margin-top:0.05pt;height:66pt;width:13pt;z-index:251665408;mso-width-relative:page;mso-height-relative:page;" filled="f" stroked="t" coordsize="21600,21600" o:gfxdata="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7Cacb1QAAAAcBAAAPAAAAAAAAAAEA&#10;IAAAACIAAABkcnMvZG93bnJldi54bWxQSwECFAAUAAAACACHTuJAtMJcGdkBAAB4AwAADgAAAAAA&#10;AAABACAAAAAkAQAAZHJzL2Uyb0RvYy54bWxQSwUGAAAAAAYABgBZAQAAbwUAAAAA&#10;" adj="354,10800">
                      <v:fill on="f" focussize="0,0"/>
                      <v:stroke weight="0.5pt" color="#000000 [3200]" miterlimit="8" joinstyle="miter"/>
                      <v:imagedata o:title=""/>
                      <o:lock v:ext="edit" aspectratio="f"/>
                    </v:shape>
                  </w:pict>
                </mc:Fallback>
              </mc:AlternateContent>
            </w:r>
          </w:p>
        </w:tc>
      </w:tr>
      <w:tr>
        <w:tblPrEx>
          <w:tblLayout w:type="fixed"/>
          <w:tblCellMar>
            <w:top w:w="0" w:type="dxa"/>
            <w:left w:w="108" w:type="dxa"/>
            <w:bottom w:w="0" w:type="dxa"/>
            <w:right w:w="108" w:type="dxa"/>
          </w:tblCellMar>
        </w:tblPrEx>
        <w:trPr>
          <w:trHeight w:val="433" w:hRule="atLeast"/>
        </w:trPr>
        <w:tc>
          <w:tcPr>
            <w:tcW w:w="2633"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45-55</w:t>
            </w:r>
          </w:p>
        </w:tc>
        <w:tc>
          <w:tcPr>
            <w:tcW w:w="2633"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15 s</w:t>
            </w:r>
          </w:p>
        </w:tc>
        <w:tc>
          <w:tcPr>
            <w:tcW w:w="2633"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3</w:t>
            </w:r>
            <w:r>
              <w:rPr>
                <w:rFonts w:hint="eastAsia" w:eastAsia="仿宋"/>
                <w:kern w:val="0"/>
                <w:szCs w:val="21"/>
                <w:lang w:bidi="en-US"/>
              </w:rPr>
              <w:t>4</w:t>
            </w:r>
          </w:p>
        </w:tc>
      </w:tr>
      <w:tr>
        <w:tblPrEx>
          <w:tblLayout w:type="fixed"/>
          <w:tblCellMar>
            <w:top w:w="0" w:type="dxa"/>
            <w:left w:w="108" w:type="dxa"/>
            <w:bottom w:w="0" w:type="dxa"/>
            <w:right w:w="108" w:type="dxa"/>
          </w:tblCellMar>
        </w:tblPrEx>
        <w:trPr>
          <w:trHeight w:val="433" w:hRule="atLeast"/>
        </w:trPr>
        <w:tc>
          <w:tcPr>
            <w:tcW w:w="2633"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72</w:t>
            </w:r>
          </w:p>
        </w:tc>
        <w:tc>
          <w:tcPr>
            <w:tcW w:w="2633" w:type="dxa"/>
            <w:tcBorders>
              <w:top w:val="nil"/>
              <w:left w:val="nil"/>
              <w:bottom w:val="nil"/>
              <w:right w:val="nil"/>
            </w:tcBorders>
          </w:tcPr>
          <w:p>
            <w:pPr>
              <w:spacing w:line="440" w:lineRule="exact"/>
              <w:jc w:val="center"/>
              <w:rPr>
                <w:rFonts w:eastAsia="仿宋"/>
                <w:kern w:val="0"/>
                <w:szCs w:val="21"/>
                <w:lang w:bidi="en-US"/>
              </w:rPr>
            </w:pPr>
            <w:r>
              <w:rPr>
                <w:rFonts w:eastAsia="仿宋"/>
                <w:kern w:val="0"/>
                <w:szCs w:val="21"/>
                <w:lang w:bidi="en-US"/>
              </w:rPr>
              <w:t>1 min</w:t>
            </w:r>
          </w:p>
        </w:tc>
        <w:tc>
          <w:tcPr>
            <w:tcW w:w="2633" w:type="dxa"/>
            <w:tcBorders>
              <w:top w:val="nil"/>
              <w:left w:val="nil"/>
              <w:bottom w:val="nil"/>
              <w:right w:val="nil"/>
            </w:tcBorders>
          </w:tcPr>
          <w:p>
            <w:pPr>
              <w:spacing w:line="440" w:lineRule="exact"/>
              <w:jc w:val="center"/>
              <w:rPr>
                <w:rFonts w:eastAsia="仿宋"/>
                <w:kern w:val="0"/>
                <w:szCs w:val="21"/>
                <w:lang w:bidi="en-US"/>
              </w:rPr>
            </w:pPr>
          </w:p>
        </w:tc>
      </w:tr>
      <w:tr>
        <w:tblPrEx>
          <w:tblLayout w:type="fixed"/>
          <w:tblCellMar>
            <w:top w:w="0" w:type="dxa"/>
            <w:left w:w="108" w:type="dxa"/>
            <w:bottom w:w="0" w:type="dxa"/>
            <w:right w:w="108" w:type="dxa"/>
          </w:tblCellMar>
        </w:tblPrEx>
        <w:trPr>
          <w:trHeight w:val="463" w:hRule="atLeast"/>
        </w:trPr>
        <w:tc>
          <w:tcPr>
            <w:tcW w:w="2633" w:type="dxa"/>
            <w:tcBorders>
              <w:top w:val="nil"/>
              <w:left w:val="nil"/>
              <w:bottom w:val="single" w:color="auto" w:sz="12" w:space="0"/>
              <w:right w:val="nil"/>
            </w:tcBorders>
          </w:tcPr>
          <w:p>
            <w:pPr>
              <w:spacing w:line="440" w:lineRule="exact"/>
              <w:jc w:val="center"/>
              <w:rPr>
                <w:rFonts w:eastAsia="仿宋"/>
                <w:kern w:val="0"/>
                <w:szCs w:val="21"/>
                <w:lang w:bidi="en-US"/>
              </w:rPr>
            </w:pPr>
            <w:r>
              <w:rPr>
                <w:rFonts w:eastAsia="仿宋"/>
                <w:kern w:val="0"/>
                <w:szCs w:val="21"/>
                <w:lang w:bidi="en-US"/>
              </w:rPr>
              <w:t>72</w:t>
            </w:r>
          </w:p>
        </w:tc>
        <w:tc>
          <w:tcPr>
            <w:tcW w:w="2633" w:type="dxa"/>
            <w:tcBorders>
              <w:top w:val="nil"/>
              <w:left w:val="nil"/>
              <w:bottom w:val="single" w:color="auto" w:sz="12" w:space="0"/>
              <w:right w:val="nil"/>
            </w:tcBorders>
          </w:tcPr>
          <w:p>
            <w:pPr>
              <w:spacing w:line="440" w:lineRule="exact"/>
              <w:jc w:val="center"/>
              <w:rPr>
                <w:rFonts w:eastAsia="仿宋"/>
                <w:kern w:val="0"/>
                <w:szCs w:val="21"/>
                <w:lang w:bidi="en-US"/>
              </w:rPr>
            </w:pPr>
            <w:r>
              <w:rPr>
                <w:rFonts w:eastAsia="仿宋"/>
                <w:kern w:val="0"/>
                <w:szCs w:val="21"/>
                <w:lang w:bidi="en-US"/>
              </w:rPr>
              <w:t>5 min</w:t>
            </w:r>
          </w:p>
        </w:tc>
        <w:tc>
          <w:tcPr>
            <w:tcW w:w="2633" w:type="dxa"/>
            <w:tcBorders>
              <w:top w:val="nil"/>
              <w:left w:val="nil"/>
              <w:bottom w:val="single" w:color="auto" w:sz="12" w:space="0"/>
              <w:right w:val="nil"/>
            </w:tcBorders>
          </w:tcPr>
          <w:p>
            <w:pPr>
              <w:spacing w:line="440" w:lineRule="exact"/>
              <w:jc w:val="center"/>
              <w:rPr>
                <w:rFonts w:eastAsia="仿宋"/>
                <w:kern w:val="0"/>
                <w:szCs w:val="21"/>
                <w:lang w:bidi="en-US"/>
              </w:rPr>
            </w:pPr>
            <w:r>
              <w:rPr>
                <w:rFonts w:eastAsia="仿宋"/>
                <w:kern w:val="0"/>
                <w:szCs w:val="21"/>
                <w:lang w:bidi="en-US"/>
              </w:rPr>
              <w:t>1</w:t>
            </w:r>
          </w:p>
        </w:tc>
      </w:tr>
      <w:bookmarkEnd w:id="44"/>
    </w:tbl>
    <w:p>
      <w:pPr>
        <w:pStyle w:val="41"/>
        <w:wordWrap w:val="0"/>
        <w:spacing w:before="0" w:beforeAutospacing="0" w:after="0" w:afterAutospacing="0" w:line="280" w:lineRule="atLeast"/>
        <w:rPr>
          <w:rFonts w:ascii="Times New Roman" w:hAnsi="Times New Roman" w:cs="Times New Roman"/>
          <w:sz w:val="21"/>
          <w:szCs w:val="21"/>
        </w:rPr>
      </w:pPr>
    </w:p>
    <w:p>
      <w:pPr>
        <w:pStyle w:val="41"/>
        <w:wordWrap w:val="0"/>
        <w:spacing w:before="0" w:beforeAutospacing="0" w:after="0" w:afterAutospacing="0" w:line="280" w:lineRule="atLeast"/>
        <w:rPr>
          <w:rFonts w:ascii="Times New Roman" w:hAnsi="Times New Roman" w:cs="Times New Roman"/>
          <w:sz w:val="21"/>
          <w:szCs w:val="21"/>
        </w:rPr>
      </w:pPr>
    </w:p>
    <w:p>
      <w:pPr>
        <w:pStyle w:val="41"/>
        <w:wordWrap w:val="0"/>
        <w:spacing w:before="0" w:beforeAutospacing="0" w:after="0" w:afterAutospacing="0" w:line="280" w:lineRule="atLeast"/>
        <w:rPr>
          <w:rFonts w:ascii="Times New Roman" w:hAnsi="Times New Roman" w:cs="Times New Roman"/>
          <w:sz w:val="21"/>
          <w:szCs w:val="21"/>
        </w:rPr>
      </w:pPr>
    </w:p>
    <w:p>
      <w:pPr>
        <w:pStyle w:val="41"/>
        <w:wordWrap w:val="0"/>
        <w:spacing w:before="0" w:beforeAutospacing="0" w:after="0" w:afterAutospacing="0" w:line="280" w:lineRule="atLeast"/>
        <w:rPr>
          <w:rFonts w:ascii="Times New Roman" w:hAnsi="Times New Roman" w:cs="Times New Roman"/>
          <w:sz w:val="21"/>
          <w:szCs w:val="21"/>
        </w:rPr>
      </w:pPr>
    </w:p>
    <w:p>
      <w:pPr>
        <w:pStyle w:val="41"/>
        <w:wordWrap w:val="0"/>
        <w:spacing w:before="0" w:beforeAutospacing="0" w:after="0" w:afterAutospacing="0" w:line="280" w:lineRule="atLeast"/>
        <w:rPr>
          <w:rFonts w:ascii="Times New Roman" w:hAnsi="Times New Roman" w:cs="Times New Roman"/>
          <w:sz w:val="21"/>
          <w:szCs w:val="21"/>
        </w:rPr>
      </w:pPr>
    </w:p>
    <w:p>
      <w:pPr>
        <w:pStyle w:val="41"/>
        <w:wordWrap w:val="0"/>
        <w:spacing w:before="0" w:beforeAutospacing="0" w:after="0" w:afterAutospacing="0" w:line="280" w:lineRule="atLeast"/>
        <w:rPr>
          <w:rFonts w:ascii="Times New Roman" w:hAnsi="Times New Roman" w:cs="Times New Roman"/>
          <w:sz w:val="21"/>
          <w:szCs w:val="21"/>
        </w:rPr>
      </w:pPr>
    </w:p>
    <w:p>
      <w:pPr>
        <w:pStyle w:val="41"/>
        <w:wordWrap w:val="0"/>
        <w:spacing w:before="0" w:beforeAutospacing="0" w:after="0" w:afterAutospacing="0" w:line="280" w:lineRule="atLeast"/>
        <w:rPr>
          <w:rFonts w:ascii="Times New Roman" w:hAnsi="Times New Roman" w:cs="Times New Roman"/>
          <w:sz w:val="21"/>
          <w:szCs w:val="21"/>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1"/>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1"/>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1"/>
        </w:rPr>
      </w:pPr>
    </w:p>
    <w:p>
      <w:pPr>
        <w:pStyle w:val="41"/>
        <w:wordWrap w:val="0"/>
        <w:spacing w:before="0" w:beforeAutospacing="0" w:after="0" w:afterAutospacing="0" w:line="360" w:lineRule="auto"/>
        <w:rPr>
          <w:rFonts w:ascii="Times New Roman" w:hAnsi="Times New Roman" w:cs="Times New Roman"/>
          <w:bCs/>
          <w:sz w:val="21"/>
          <w:szCs w:val="20"/>
        </w:rPr>
      </w:pPr>
      <w:r>
        <w:rPr>
          <w:rFonts w:ascii="Times New Roman" w:hAnsi="Times New Roman" w:cs="Times New Roman"/>
          <w:b/>
          <w:bCs/>
          <w:sz w:val="21"/>
          <w:szCs w:val="20"/>
        </w:rPr>
        <w:t>5.3.1.</w:t>
      </w:r>
      <w:r>
        <w:rPr>
          <w:rFonts w:hint="eastAsia" w:ascii="Times New Roman" w:hAnsi="Times New Roman" w:cs="Times New Roman"/>
          <w:b/>
          <w:bCs/>
          <w:sz w:val="21"/>
          <w:szCs w:val="20"/>
        </w:rPr>
        <w:t>4 PCR 产物的鉴定</w:t>
      </w:r>
      <w:r>
        <w:rPr>
          <w:rFonts w:hint="eastAsia" w:ascii="Times New Roman" w:hAnsi="Times New Roman" w:cs="Times New Roman"/>
          <w:bCs/>
          <w:sz w:val="21"/>
          <w:szCs w:val="20"/>
        </w:rPr>
        <w:t xml:space="preserve">  </w:t>
      </w:r>
    </w:p>
    <w:p>
      <w:pPr>
        <w:pStyle w:val="41"/>
        <w:wordWrap w:val="0"/>
        <w:spacing w:before="0" w:beforeAutospacing="0" w:after="0" w:afterAutospacing="0" w:line="360" w:lineRule="auto"/>
        <w:ind w:firstLine="420" w:firstLineChars="200"/>
        <w:rPr>
          <w:rFonts w:ascii="Times New Roman" w:hAnsi="Times New Roman" w:cs="Times New Roman"/>
          <w:sz w:val="21"/>
          <w:szCs w:val="20"/>
        </w:rPr>
      </w:pPr>
      <w:r>
        <w:rPr>
          <w:rFonts w:hint="eastAsia" w:ascii="Times New Roman" w:hAnsi="Times New Roman" w:cs="Times New Roman"/>
          <w:sz w:val="21"/>
          <w:szCs w:val="20"/>
        </w:rPr>
        <w:t>琼脂糖凝胶的制备：根据DNA条带的大小，</w:t>
      </w:r>
      <w:r>
        <w:rPr>
          <w:rFonts w:ascii="Times New Roman Regular" w:hAnsi="Times New Roman Regular" w:cs="Times New Roman Regular"/>
          <w:sz w:val="21"/>
          <w:szCs w:val="20"/>
        </w:rPr>
        <w:t>选择 1%凝胶。称取0.2 g琼脂糖粉末倒入至20 mL 1×TAE Running Buffer中混合，微波炉加热煮沸直至溶解，待冷却至40 ℃，加入浓度为0.5 μg/mL的溴化乙锭，混合后倒入预制胶架中。待凝胶凝固后，取下样品梳，将凝胶板放入电泳槽中。</w:t>
      </w:r>
    </w:p>
    <w:p>
      <w:pPr>
        <w:pStyle w:val="41"/>
        <w:wordWrap w:val="0"/>
        <w:spacing w:before="0" w:beforeAutospacing="0" w:after="0" w:afterAutospacing="0" w:line="360" w:lineRule="auto"/>
        <w:ind w:firstLine="420" w:firstLineChars="200"/>
        <w:rPr>
          <w:rFonts w:ascii="Times New Roman" w:hAnsi="Times New Roman" w:cs="Times New Roman"/>
          <w:sz w:val="21"/>
          <w:szCs w:val="20"/>
        </w:rPr>
      </w:pPr>
      <w:r>
        <w:rPr>
          <w:rFonts w:hint="eastAsia" w:ascii="Times New Roman" w:hAnsi="Times New Roman" w:cs="Times New Roman"/>
          <w:sz w:val="21"/>
          <w:szCs w:val="20"/>
        </w:rPr>
        <w:t>上样：在添加到样品孔之前，混合要测试的样品和结合缓冲液。</w:t>
      </w:r>
    </w:p>
    <w:p>
      <w:pPr>
        <w:pStyle w:val="41"/>
        <w:wordWrap w:val="0"/>
        <w:spacing w:before="0" w:beforeAutospacing="0" w:after="0" w:afterAutospacing="0" w:line="360" w:lineRule="auto"/>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电泳：将电极导线插入插孔，打开电源，150 V，10 min。 </w:t>
      </w:r>
    </w:p>
    <w:p>
      <w:pPr>
        <w:pStyle w:val="41"/>
        <w:wordWrap w:val="0"/>
        <w:spacing w:before="0" w:beforeAutospacing="0" w:after="0" w:afterAutospacing="0" w:line="360" w:lineRule="auto"/>
        <w:ind w:firstLine="420" w:firstLineChars="200"/>
        <w:rPr>
          <w:rFonts w:ascii="Times New Roman" w:hAnsi="Times New Roman" w:cs="Times New Roman"/>
          <w:sz w:val="21"/>
          <w:szCs w:val="20"/>
        </w:rPr>
      </w:pPr>
      <w:r>
        <w:rPr>
          <w:rFonts w:hint="eastAsia" w:ascii="Times New Roman" w:hAnsi="Times New Roman" w:cs="Times New Roman"/>
          <w:sz w:val="21"/>
          <w:szCs w:val="20"/>
        </w:rPr>
        <w:t>观察：将电泳完成后的凝胶取出，在254 nm的紫外灯下观察，根据核酸Marker条带位置确定DNA样品大小。</w:t>
      </w: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5.3.1.5 回收目的片段测定</w:t>
      </w:r>
    </w:p>
    <w:p>
      <w:pPr>
        <w:pStyle w:val="41"/>
        <w:wordWrap w:val="0"/>
        <w:spacing w:before="0" w:beforeAutospacing="0" w:after="0" w:afterAutospacing="0" w:line="360" w:lineRule="auto"/>
        <w:ind w:firstLine="420" w:firstLineChars="200"/>
        <w:rPr>
          <w:rFonts w:ascii="Times New Roman" w:hAnsi="Times New Roman" w:cs="Times New Roman"/>
          <w:sz w:val="21"/>
          <w:szCs w:val="20"/>
        </w:rPr>
      </w:pPr>
      <w:r>
        <w:rPr>
          <w:rFonts w:ascii="Times New Roman" w:hAnsi="Times New Roman" w:cs="Times New Roman"/>
          <w:sz w:val="21"/>
          <w:szCs w:val="20"/>
        </w:rPr>
        <w:t>将大小正确对目标条带进行切胶回收，按照凝胶回收试剂盒的主要流程回收目的基因片段。回收完成后留待载体构建使用。</w:t>
      </w:r>
    </w:p>
    <w:p>
      <w:pPr>
        <w:pStyle w:val="41"/>
        <w:wordWrap w:val="0"/>
        <w:spacing w:before="0" w:beforeAutospacing="0" w:after="0" w:afterAutospacing="0" w:line="280" w:lineRule="atLeast"/>
        <w:ind w:firstLine="420" w:firstLineChars="200"/>
        <w:rPr>
          <w:rFonts w:ascii="Times New Roman" w:hAnsi="Times New Roman" w:cs="Times New Roman"/>
          <w:bCs/>
          <w:sz w:val="21"/>
          <w:szCs w:val="20"/>
        </w:rPr>
      </w:pP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5.3.2 原核表达载体构建</w:t>
      </w: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5.3.2.1</w:t>
      </w:r>
      <w:r>
        <w:rPr>
          <w:rFonts w:ascii="Times New Roman" w:hAnsi="Times New Roman" w:cs="Times New Roman"/>
          <w:b/>
          <w:bCs/>
          <w:sz w:val="21"/>
          <w:szCs w:val="21"/>
        </w:rPr>
        <w:t>目的片段和载体片段的连接</w:t>
      </w:r>
    </w:p>
    <w:p>
      <w:pPr>
        <w:pStyle w:val="41"/>
        <w:wordWrap w:val="0"/>
        <w:spacing w:before="0" w:beforeAutospacing="0" w:after="0" w:afterAutospacing="0" w:line="360" w:lineRule="auto"/>
        <w:ind w:firstLine="420" w:firstLineChars="200"/>
        <w:rPr>
          <w:rFonts w:ascii="Times New Roman" w:hAnsi="Times New Roman" w:cs="Times New Roman"/>
          <w:bCs/>
          <w:sz w:val="21"/>
          <w:szCs w:val="20"/>
        </w:rPr>
      </w:pPr>
      <w:r>
        <w:rPr>
          <w:rFonts w:ascii="Times New Roman Regular" w:hAnsi="Times New Roman Regular" w:cs="Times New Roman Regular"/>
          <w:bCs/>
          <w:sz w:val="21"/>
          <w:szCs w:val="20"/>
        </w:rPr>
        <w:t>回收得到的</w:t>
      </w:r>
      <w:r>
        <w:rPr>
          <w:rFonts w:ascii="Times New Roman Italic" w:hAnsi="Times New Roman Italic" w:cs="Times New Roman Italic"/>
          <w:bCs/>
          <w:i/>
          <w:iCs/>
          <w:sz w:val="21"/>
          <w:szCs w:val="20"/>
        </w:rPr>
        <w:t>Cc</w:t>
      </w:r>
      <w:r>
        <w:rPr>
          <w:rFonts w:ascii="Times New Roman Regular" w:hAnsi="Times New Roman Regular" w:cs="Times New Roman Regular"/>
          <w:bCs/>
          <w:sz w:val="21"/>
          <w:szCs w:val="20"/>
        </w:rPr>
        <w:t>SHMT的PCR产物与</w:t>
      </w:r>
      <w:r>
        <w:rPr>
          <w:rFonts w:hint="eastAsia" w:ascii="Times New Roman Regular" w:hAnsi="Times New Roman Regular" w:cs="Times New Roman Regular"/>
          <w:bCs/>
          <w:sz w:val="21"/>
          <w:szCs w:val="20"/>
        </w:rPr>
        <w:t>原核表达</w:t>
      </w:r>
      <w:r>
        <w:rPr>
          <w:rFonts w:ascii="Times New Roman Regular" w:hAnsi="Times New Roman Regular" w:cs="Times New Roman Regular"/>
          <w:bCs/>
          <w:sz w:val="21"/>
          <w:szCs w:val="20"/>
        </w:rPr>
        <w:t>载体pET</w:t>
      </w:r>
      <w:r>
        <w:rPr>
          <w:rFonts w:hint="eastAsia" w:ascii="Times New Roman Regular" w:hAnsi="Times New Roman Regular" w:cs="Times New Roman Regular"/>
          <w:bCs/>
          <w:sz w:val="21"/>
          <w:szCs w:val="20"/>
        </w:rPr>
        <w:t>32</w:t>
      </w:r>
      <w:r>
        <w:rPr>
          <w:rFonts w:ascii="Times New Roman Regular" w:hAnsi="Times New Roman Regular" w:cs="Times New Roman Regular"/>
          <w:bCs/>
          <w:sz w:val="21"/>
          <w:szCs w:val="20"/>
        </w:rPr>
        <w:t>a</w:t>
      </w:r>
      <w:r>
        <w:rPr>
          <w:rFonts w:hint="eastAsia" w:ascii="Times New Roman Regular" w:hAnsi="Times New Roman Regular" w:cs="Times New Roman Regular"/>
          <w:bCs/>
          <w:sz w:val="21"/>
          <w:szCs w:val="20"/>
        </w:rPr>
        <w:t>进行同源重组</w:t>
      </w:r>
      <w:r>
        <w:rPr>
          <w:rFonts w:ascii="Times New Roman Regular" w:hAnsi="Times New Roman Regular" w:cs="Times New Roman Regular"/>
          <w:bCs/>
          <w:sz w:val="21"/>
          <w:szCs w:val="20"/>
        </w:rPr>
        <w:t>连接。</w:t>
      </w:r>
      <w:r>
        <w:rPr>
          <w:rFonts w:hint="eastAsia" w:ascii="Times New Roman Regular" w:hAnsi="Times New Roman Regular" w:cs="Times New Roman Regular"/>
          <w:bCs/>
          <w:sz w:val="21"/>
          <w:szCs w:val="20"/>
        </w:rPr>
        <w:t>首先使用限制性内切酶</w:t>
      </w:r>
      <w:r>
        <w:rPr>
          <w:rFonts w:ascii="Times New Roman Regular" w:hAnsi="Times New Roman Regular" w:cs="Times New Roman Regular"/>
          <w:bCs/>
          <w:i/>
          <w:iCs/>
          <w:sz w:val="21"/>
          <w:szCs w:val="20"/>
        </w:rPr>
        <w:t>Bam</w:t>
      </w:r>
      <w:r>
        <w:rPr>
          <w:rFonts w:hint="eastAsia" w:ascii="Times New Roman Regular" w:hAnsi="Times New Roman Regular" w:cs="Times New Roman Regular"/>
          <w:bCs/>
          <w:sz w:val="21"/>
          <w:szCs w:val="20"/>
        </w:rPr>
        <w:t>HI对</w:t>
      </w:r>
      <w:r>
        <w:rPr>
          <w:rFonts w:ascii="Times New Roman Regular" w:hAnsi="Times New Roman Regular" w:cs="Times New Roman Regular"/>
          <w:bCs/>
          <w:sz w:val="21"/>
          <w:szCs w:val="20"/>
        </w:rPr>
        <w:t>pET</w:t>
      </w:r>
      <w:r>
        <w:rPr>
          <w:rFonts w:hint="eastAsia" w:ascii="Times New Roman Regular" w:hAnsi="Times New Roman Regular" w:cs="Times New Roman Regular"/>
          <w:bCs/>
          <w:sz w:val="21"/>
          <w:szCs w:val="20"/>
        </w:rPr>
        <w:t>32</w:t>
      </w:r>
      <w:r>
        <w:rPr>
          <w:rFonts w:ascii="Times New Roman Regular" w:hAnsi="Times New Roman Regular" w:cs="Times New Roman Regular"/>
          <w:bCs/>
          <w:sz w:val="21"/>
          <w:szCs w:val="20"/>
        </w:rPr>
        <w:t>a</w:t>
      </w:r>
      <w:r>
        <w:rPr>
          <w:rFonts w:hint="eastAsia" w:ascii="Times New Roman Regular" w:hAnsi="Times New Roman Regular" w:cs="Times New Roman Regular"/>
          <w:bCs/>
          <w:sz w:val="21"/>
          <w:szCs w:val="20"/>
        </w:rPr>
        <w:t>载体进行酶切，经</w:t>
      </w:r>
      <w:r>
        <w:rPr>
          <w:rFonts w:ascii="Times New Roman Regular" w:hAnsi="Times New Roman Regular" w:cs="Times New Roman Regular"/>
          <w:bCs/>
          <w:sz w:val="21"/>
          <w:szCs w:val="20"/>
        </w:rPr>
        <w:t>纯化回收后，</w:t>
      </w:r>
      <w:r>
        <w:rPr>
          <w:rFonts w:hint="eastAsia" w:ascii="Times New Roman Regular" w:hAnsi="Times New Roman Regular" w:cs="Times New Roman Regular"/>
          <w:bCs/>
          <w:sz w:val="21"/>
          <w:szCs w:val="20"/>
        </w:rPr>
        <w:t>与</w:t>
      </w:r>
      <w:r>
        <w:rPr>
          <w:rFonts w:ascii="Times New Roman Italic" w:hAnsi="Times New Roman Italic" w:cs="Times New Roman Italic"/>
          <w:bCs/>
          <w:i/>
          <w:iCs/>
          <w:sz w:val="21"/>
          <w:szCs w:val="20"/>
        </w:rPr>
        <w:t>Cc</w:t>
      </w:r>
      <w:r>
        <w:rPr>
          <w:rFonts w:ascii="Times New Roman Regular" w:hAnsi="Times New Roman Regular" w:cs="Times New Roman Regular"/>
          <w:bCs/>
          <w:sz w:val="21"/>
          <w:szCs w:val="20"/>
        </w:rPr>
        <w:t>SHMT</w:t>
      </w:r>
      <w:r>
        <w:rPr>
          <w:rFonts w:hint="eastAsia" w:ascii="Times New Roman Regular" w:hAnsi="Times New Roman Regular" w:cs="Times New Roman Regular"/>
          <w:bCs/>
          <w:sz w:val="21"/>
          <w:szCs w:val="20"/>
        </w:rPr>
        <w:t>的</w:t>
      </w:r>
      <w:r>
        <w:rPr>
          <w:rFonts w:ascii="Times New Roman Regular" w:hAnsi="Times New Roman Regular" w:cs="Times New Roman Regular"/>
          <w:bCs/>
          <w:sz w:val="21"/>
          <w:szCs w:val="20"/>
        </w:rPr>
        <w:t>PCR</w:t>
      </w:r>
      <w:r>
        <w:rPr>
          <w:rFonts w:hint="eastAsia" w:ascii="Times New Roman Regular" w:hAnsi="Times New Roman Regular" w:cs="Times New Roman Regular"/>
          <w:bCs/>
          <w:sz w:val="21"/>
          <w:szCs w:val="20"/>
        </w:rPr>
        <w:t>产物</w:t>
      </w:r>
      <w:r>
        <w:rPr>
          <w:rFonts w:ascii="Times New Roman Regular" w:hAnsi="Times New Roman Regular" w:cs="Times New Roman Regular"/>
          <w:bCs/>
          <w:sz w:val="21"/>
          <w:szCs w:val="20"/>
        </w:rPr>
        <w:t>进行</w:t>
      </w:r>
      <w:r>
        <w:rPr>
          <w:rFonts w:hint="eastAsia" w:ascii="Times New Roman Regular" w:hAnsi="Times New Roman Regular" w:cs="Times New Roman Regular"/>
          <w:bCs/>
          <w:sz w:val="21"/>
          <w:szCs w:val="20"/>
        </w:rPr>
        <w:t>同源</w:t>
      </w:r>
      <w:r>
        <w:rPr>
          <w:rFonts w:ascii="Times New Roman Regular" w:hAnsi="Times New Roman Regular" w:cs="Times New Roman Regular"/>
          <w:bCs/>
          <w:sz w:val="21"/>
          <w:szCs w:val="20"/>
        </w:rPr>
        <w:t>重组连接，反应物</w:t>
      </w:r>
      <w:r>
        <w:rPr>
          <w:rFonts w:hint="eastAsia" w:ascii="Times New Roman Regular" w:hAnsi="Times New Roman Regular" w:cs="Times New Roman Regular"/>
          <w:bCs/>
          <w:sz w:val="21"/>
          <w:szCs w:val="20"/>
        </w:rPr>
        <w:t>留待</w:t>
      </w:r>
      <w:r>
        <w:rPr>
          <w:rFonts w:ascii="Times New Roman Regular" w:hAnsi="Times New Roman Regular" w:cs="Times New Roman Regular"/>
          <w:bCs/>
          <w:sz w:val="21"/>
          <w:szCs w:val="20"/>
        </w:rPr>
        <w:t>转化</w:t>
      </w:r>
      <w:r>
        <w:rPr>
          <w:rFonts w:hint="eastAsia" w:ascii="Times New Roman Regular" w:hAnsi="Times New Roman Regular" w:cs="Times New Roman Regular"/>
          <w:bCs/>
          <w:sz w:val="21"/>
          <w:szCs w:val="20"/>
        </w:rPr>
        <w:t>使用，</w:t>
      </w:r>
      <w:r>
        <w:rPr>
          <w:rFonts w:hint="eastAsia" w:ascii="Times New Roman Regular" w:hAnsi="Times New Roman Regular" w:cs="Times New Roman Regular"/>
          <w:sz w:val="21"/>
          <w:szCs w:val="20"/>
        </w:rPr>
        <w:t>反应</w:t>
      </w:r>
      <w:r>
        <w:rPr>
          <w:rFonts w:ascii="Times New Roman Regular" w:hAnsi="Times New Roman Regular" w:cs="Times New Roman Regular"/>
          <w:sz w:val="21"/>
          <w:szCs w:val="20"/>
        </w:rPr>
        <w:t>体系及</w:t>
      </w:r>
      <w:r>
        <w:rPr>
          <w:rFonts w:hint="eastAsia" w:ascii="Times New Roman Regular" w:hAnsi="Times New Roman Regular" w:cs="Times New Roman Regular"/>
          <w:sz w:val="21"/>
          <w:szCs w:val="20"/>
        </w:rPr>
        <w:t>条件</w:t>
      </w:r>
      <w:r>
        <w:rPr>
          <w:rFonts w:ascii="Times New Roman Regular" w:hAnsi="Times New Roman Regular" w:cs="Times New Roman Regular"/>
          <w:sz w:val="21"/>
          <w:szCs w:val="20"/>
        </w:rPr>
        <w:t>见表</w:t>
      </w:r>
      <w:r>
        <w:rPr>
          <w:rFonts w:hint="eastAsia" w:ascii="Times New Roman Regular" w:hAnsi="Times New Roman Regular" w:cs="Times New Roman Regular"/>
          <w:sz w:val="21"/>
          <w:szCs w:val="20"/>
        </w:rPr>
        <w:t>5</w:t>
      </w:r>
      <w:r>
        <w:rPr>
          <w:rFonts w:ascii="Times New Roman Regular" w:hAnsi="Times New Roman Regular" w:cs="Times New Roman Regular"/>
          <w:sz w:val="21"/>
          <w:szCs w:val="20"/>
        </w:rPr>
        <w:t>和</w:t>
      </w:r>
      <w:r>
        <w:rPr>
          <w:rFonts w:hint="eastAsia" w:ascii="Times New Roman Regular" w:hAnsi="Times New Roman Regular" w:cs="Times New Roman Regular"/>
          <w:sz w:val="21"/>
          <w:szCs w:val="20"/>
        </w:rPr>
        <w:t>6。</w:t>
      </w:r>
    </w:p>
    <w:p>
      <w:pPr>
        <w:pStyle w:val="41"/>
        <w:wordWrap w:val="0"/>
        <w:spacing w:before="0" w:beforeAutospacing="0" w:after="0" w:afterAutospacing="0" w:line="280" w:lineRule="atLeast"/>
        <w:ind w:firstLine="420" w:firstLineChars="200"/>
        <w:rPr>
          <w:rFonts w:ascii="Times New Roman" w:hAnsi="Times New Roman" w:cs="Times New Roman"/>
          <w:bCs/>
          <w:sz w:val="21"/>
          <w:szCs w:val="20"/>
        </w:rPr>
      </w:pPr>
    </w:p>
    <w:p>
      <w:pPr>
        <w:jc w:val="center"/>
      </w:pPr>
      <w:r>
        <w:rPr>
          <w:rFonts w:hint="eastAsia"/>
        </w:rPr>
        <w:t xml:space="preserve">表5 </w:t>
      </w:r>
      <w:r>
        <w:t>酶切反应体系</w:t>
      </w:r>
    </w:p>
    <w:tbl>
      <w:tblPr>
        <w:tblStyle w:val="10"/>
        <w:tblW w:w="7639" w:type="dxa"/>
        <w:jc w:val="center"/>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95"/>
        <w:gridCol w:w="254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jc w:val="center"/>
        </w:trPr>
        <w:tc>
          <w:tcPr>
            <w:tcW w:w="5095" w:type="dxa"/>
            <w:tcBorders>
              <w:top w:val="single" w:color="auto" w:sz="12" w:space="0"/>
              <w:bottom w:val="single" w:color="auto" w:sz="4" w:space="0"/>
            </w:tcBorders>
          </w:tcPr>
          <w:p>
            <w:pPr>
              <w:spacing w:line="440" w:lineRule="exact"/>
              <w:jc w:val="center"/>
              <w:rPr>
                <w:rFonts w:eastAsia="仿宋"/>
                <w:kern w:val="0"/>
                <w:szCs w:val="21"/>
                <w:lang w:bidi="en-US"/>
              </w:rPr>
            </w:pPr>
            <w:r>
              <w:rPr>
                <w:rFonts w:eastAsia="仿宋"/>
                <w:kern w:val="0"/>
                <w:szCs w:val="21"/>
                <w:lang w:bidi="en-US"/>
              </w:rPr>
              <w:t>组分</w:t>
            </w:r>
          </w:p>
        </w:tc>
        <w:tc>
          <w:tcPr>
            <w:tcW w:w="2544" w:type="dxa"/>
            <w:tcBorders>
              <w:top w:val="single" w:color="auto" w:sz="12" w:space="0"/>
              <w:bottom w:val="single" w:color="auto" w:sz="4" w:space="0"/>
            </w:tcBorders>
          </w:tcPr>
          <w:p>
            <w:pPr>
              <w:spacing w:line="440" w:lineRule="exact"/>
              <w:jc w:val="center"/>
              <w:rPr>
                <w:rFonts w:eastAsia="仿宋"/>
                <w:kern w:val="0"/>
                <w:szCs w:val="21"/>
                <w:lang w:bidi="en-US"/>
              </w:rPr>
            </w:pPr>
            <w:r>
              <w:rPr>
                <w:rFonts w:eastAsia="仿宋"/>
                <w:kern w:val="0"/>
                <w:szCs w:val="21"/>
                <w:lang w:bidi="en-US"/>
              </w:rPr>
              <w:t>体积</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jc w:val="center"/>
        </w:trPr>
        <w:tc>
          <w:tcPr>
            <w:tcW w:w="5095" w:type="dxa"/>
            <w:tcBorders>
              <w:top w:val="single" w:color="auto" w:sz="4" w:space="0"/>
            </w:tcBorders>
          </w:tcPr>
          <w:p>
            <w:pPr>
              <w:spacing w:line="440" w:lineRule="exact"/>
              <w:jc w:val="center"/>
              <w:rPr>
                <w:rFonts w:eastAsia="仿宋"/>
                <w:kern w:val="0"/>
                <w:szCs w:val="21"/>
                <w:lang w:bidi="en-US"/>
              </w:rPr>
            </w:pPr>
            <w:r>
              <w:rPr>
                <w:rFonts w:eastAsia="仿宋"/>
                <w:kern w:val="0"/>
                <w:szCs w:val="21"/>
                <w:lang w:bidi="en-US"/>
              </w:rPr>
              <w:t>10×K或10×L Buffer</w:t>
            </w:r>
          </w:p>
        </w:tc>
        <w:tc>
          <w:tcPr>
            <w:tcW w:w="2544" w:type="dxa"/>
            <w:tcBorders>
              <w:top w:val="single" w:color="auto" w:sz="4" w:space="0"/>
            </w:tcBorders>
          </w:tcPr>
          <w:p>
            <w:pPr>
              <w:spacing w:line="440" w:lineRule="exact"/>
              <w:jc w:val="center"/>
              <w:rPr>
                <w:rFonts w:eastAsia="仿宋"/>
                <w:kern w:val="0"/>
                <w:szCs w:val="21"/>
                <w:lang w:bidi="en-US"/>
              </w:rPr>
            </w:pPr>
            <w:r>
              <w:rPr>
                <w:rFonts w:eastAsia="仿宋"/>
                <w:kern w:val="0"/>
                <w:szCs w:val="21"/>
                <w:lang w:bidi="en-US"/>
              </w:rPr>
              <w:t>2</w:t>
            </w:r>
            <w:r>
              <w:rPr>
                <w:rFonts w:hint="eastAsia" w:eastAsia="仿宋"/>
                <w:kern w:val="0"/>
                <w:szCs w:val="21"/>
                <w:lang w:bidi="en-US"/>
              </w:rPr>
              <w:t xml:space="preserve"> </w:t>
            </w:r>
            <w:r>
              <w:rPr>
                <w:rFonts w:eastAsia="仿宋"/>
                <w:kern w:val="0"/>
                <w:szCs w:val="21"/>
                <w:lang w:bidi="en-US"/>
              </w:rPr>
              <w:t>μ</w:t>
            </w:r>
            <w:r>
              <w:rPr>
                <w:rFonts w:hint="eastAsia" w:eastAsia="仿宋"/>
                <w:kern w:val="0"/>
                <w:szCs w:val="21"/>
                <w:lang w:bidi="en-US"/>
              </w:rPr>
              <w:t>L</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5095" w:type="dxa"/>
          </w:tcPr>
          <w:p>
            <w:pPr>
              <w:spacing w:line="440" w:lineRule="exact"/>
              <w:jc w:val="center"/>
              <w:rPr>
                <w:rFonts w:eastAsia="仿宋"/>
                <w:kern w:val="0"/>
                <w:szCs w:val="21"/>
                <w:lang w:bidi="en-US"/>
              </w:rPr>
            </w:pPr>
            <w:r>
              <w:rPr>
                <w:rFonts w:eastAsia="仿宋"/>
                <w:kern w:val="0"/>
                <w:szCs w:val="21"/>
                <w:lang w:bidi="en-US"/>
              </w:rPr>
              <w:t>载体质粒</w:t>
            </w:r>
          </w:p>
        </w:tc>
        <w:tc>
          <w:tcPr>
            <w:tcW w:w="2544" w:type="dxa"/>
          </w:tcPr>
          <w:p>
            <w:pPr>
              <w:spacing w:line="440" w:lineRule="exact"/>
              <w:jc w:val="center"/>
              <w:rPr>
                <w:rFonts w:eastAsia="仿宋"/>
                <w:kern w:val="0"/>
                <w:szCs w:val="21"/>
                <w:lang w:bidi="en-US"/>
              </w:rPr>
            </w:pPr>
            <w:r>
              <w:rPr>
                <w:rFonts w:eastAsia="仿宋"/>
                <w:kern w:val="0"/>
                <w:szCs w:val="21"/>
                <w:lang w:bidi="en-US"/>
              </w:rPr>
              <w:t>5</w:t>
            </w:r>
            <w:r>
              <w:rPr>
                <w:rFonts w:hint="eastAsia" w:eastAsia="仿宋"/>
                <w:kern w:val="0"/>
                <w:szCs w:val="21"/>
                <w:lang w:bidi="en-US"/>
              </w:rPr>
              <w:t xml:space="preserve"> </w:t>
            </w:r>
            <w:r>
              <w:rPr>
                <w:rFonts w:eastAsia="仿宋"/>
                <w:kern w:val="0"/>
                <w:szCs w:val="21"/>
                <w:lang w:bidi="en-US"/>
              </w:rPr>
              <w:t>μ</w:t>
            </w:r>
            <w:r>
              <w:rPr>
                <w:rFonts w:hint="eastAsia" w:eastAsia="仿宋"/>
                <w:kern w:val="0"/>
                <w:szCs w:val="21"/>
                <w:lang w:bidi="en-US"/>
              </w:rPr>
              <w:t>L</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5095" w:type="dxa"/>
          </w:tcPr>
          <w:p>
            <w:pPr>
              <w:spacing w:line="440" w:lineRule="exact"/>
              <w:jc w:val="center"/>
              <w:rPr>
                <w:rFonts w:eastAsia="仿宋"/>
                <w:kern w:val="0"/>
                <w:szCs w:val="21"/>
                <w:lang w:bidi="en-US"/>
              </w:rPr>
            </w:pPr>
            <w:r>
              <w:rPr>
                <w:rFonts w:eastAsia="仿宋"/>
                <w:kern w:val="0"/>
                <w:szCs w:val="21"/>
                <w:lang w:bidi="en-US"/>
              </w:rPr>
              <w:t>BamHI或HindIII</w:t>
            </w:r>
          </w:p>
        </w:tc>
        <w:tc>
          <w:tcPr>
            <w:tcW w:w="2544" w:type="dxa"/>
          </w:tcPr>
          <w:p>
            <w:pPr>
              <w:spacing w:line="440" w:lineRule="exact"/>
              <w:jc w:val="center"/>
              <w:rPr>
                <w:rFonts w:eastAsia="仿宋"/>
                <w:kern w:val="0"/>
                <w:szCs w:val="21"/>
                <w:lang w:bidi="en-US"/>
              </w:rPr>
            </w:pPr>
            <w:r>
              <w:rPr>
                <w:rFonts w:eastAsia="仿宋"/>
                <w:kern w:val="0"/>
                <w:szCs w:val="21"/>
                <w:lang w:bidi="en-US"/>
              </w:rPr>
              <w:t>2</w:t>
            </w:r>
            <w:r>
              <w:rPr>
                <w:rFonts w:hint="eastAsia" w:eastAsia="仿宋"/>
                <w:kern w:val="0"/>
                <w:szCs w:val="21"/>
                <w:lang w:bidi="en-US"/>
              </w:rPr>
              <w:t xml:space="preserve"> </w:t>
            </w:r>
            <w:r>
              <w:rPr>
                <w:rFonts w:eastAsia="仿宋"/>
                <w:kern w:val="0"/>
                <w:szCs w:val="21"/>
                <w:lang w:bidi="en-US"/>
              </w:rPr>
              <w:t>μ</w:t>
            </w:r>
            <w:r>
              <w:rPr>
                <w:rFonts w:hint="eastAsia" w:eastAsia="仿宋"/>
                <w:kern w:val="0"/>
                <w:szCs w:val="21"/>
                <w:lang w:bidi="en-US"/>
              </w:rPr>
              <w:t>L</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jc w:val="center"/>
        </w:trPr>
        <w:tc>
          <w:tcPr>
            <w:tcW w:w="5095" w:type="dxa"/>
            <w:tcBorders>
              <w:bottom w:val="single" w:color="auto" w:sz="12" w:space="0"/>
            </w:tcBorders>
          </w:tcPr>
          <w:p>
            <w:pPr>
              <w:spacing w:line="440" w:lineRule="exact"/>
              <w:jc w:val="center"/>
              <w:rPr>
                <w:rFonts w:eastAsia="仿宋"/>
                <w:kern w:val="0"/>
                <w:szCs w:val="21"/>
                <w:lang w:bidi="en-US"/>
              </w:rPr>
            </w:pPr>
            <w:r>
              <w:rPr>
                <w:rFonts w:eastAsia="仿宋"/>
                <w:kern w:val="0"/>
                <w:szCs w:val="21"/>
                <w:lang w:bidi="en-US"/>
              </w:rPr>
              <w:t>ddH</w:t>
            </w:r>
            <w:r>
              <w:rPr>
                <w:rFonts w:eastAsia="仿宋"/>
                <w:kern w:val="0"/>
                <w:szCs w:val="21"/>
                <w:vertAlign w:val="subscript"/>
                <w:lang w:bidi="en-US"/>
              </w:rPr>
              <w:t>2</w:t>
            </w:r>
            <w:r>
              <w:rPr>
                <w:rFonts w:eastAsia="仿宋"/>
                <w:kern w:val="0"/>
                <w:szCs w:val="21"/>
                <w:lang w:bidi="en-US"/>
              </w:rPr>
              <w:t>O</w:t>
            </w:r>
          </w:p>
        </w:tc>
        <w:tc>
          <w:tcPr>
            <w:tcW w:w="2544" w:type="dxa"/>
            <w:tcBorders>
              <w:bottom w:val="single" w:color="auto" w:sz="12" w:space="0"/>
            </w:tcBorders>
          </w:tcPr>
          <w:p>
            <w:pPr>
              <w:spacing w:line="440" w:lineRule="exact"/>
              <w:jc w:val="center"/>
              <w:rPr>
                <w:rFonts w:eastAsia="仿宋"/>
                <w:kern w:val="0"/>
                <w:szCs w:val="21"/>
                <w:lang w:bidi="en-US"/>
              </w:rPr>
            </w:pPr>
            <w:r>
              <w:rPr>
                <w:rFonts w:eastAsia="仿宋"/>
                <w:kern w:val="0"/>
                <w:szCs w:val="21"/>
                <w:lang w:bidi="en-US"/>
              </w:rPr>
              <w:t>Up to 40</w:t>
            </w:r>
          </w:p>
        </w:tc>
      </w:tr>
    </w:tbl>
    <w:p>
      <w:pPr>
        <w:spacing w:line="360" w:lineRule="auto"/>
        <w:jc w:val="left"/>
        <w:rPr>
          <w:color w:val="000000"/>
          <w:sz w:val="24"/>
        </w:rPr>
      </w:pPr>
    </w:p>
    <w:p>
      <w:pPr>
        <w:jc w:val="center"/>
      </w:pPr>
      <w:r>
        <w:t>表</w:t>
      </w:r>
      <w:r>
        <w:rPr>
          <w:rFonts w:hint="eastAsia"/>
        </w:rPr>
        <w:t>6</w:t>
      </w:r>
      <w:r>
        <w:t xml:space="preserve"> PCR产物与载体pET</w:t>
      </w:r>
      <w:r>
        <w:rPr>
          <w:rFonts w:hint="eastAsia"/>
        </w:rPr>
        <w:t>32</w:t>
      </w:r>
      <w:r>
        <w:t>a连接体系</w:t>
      </w:r>
    </w:p>
    <w:tbl>
      <w:tblPr>
        <w:tblStyle w:val="10"/>
        <w:tblW w:w="717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16"/>
        <w:gridCol w:w="2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9" w:hRule="atLeast"/>
          <w:jc w:val="center"/>
        </w:trPr>
        <w:tc>
          <w:tcPr>
            <w:tcW w:w="4316" w:type="dxa"/>
            <w:tcBorders>
              <w:top w:val="single" w:color="000000" w:sz="12" w:space="0"/>
              <w:bottom w:val="single" w:color="000000" w:sz="8" w:space="0"/>
            </w:tcBorders>
            <w:vAlign w:val="center"/>
          </w:tcPr>
          <w:p>
            <w:pPr>
              <w:spacing w:line="440" w:lineRule="exact"/>
              <w:jc w:val="center"/>
              <w:rPr>
                <w:rFonts w:eastAsia="仿宋"/>
                <w:kern w:val="0"/>
                <w:szCs w:val="21"/>
                <w:lang w:bidi="en-US"/>
              </w:rPr>
            </w:pPr>
            <w:r>
              <w:rPr>
                <w:rFonts w:eastAsia="仿宋"/>
                <w:kern w:val="0"/>
                <w:szCs w:val="21"/>
                <w:lang w:bidi="en-US"/>
              </w:rPr>
              <w:t>组分</w:t>
            </w:r>
          </w:p>
        </w:tc>
        <w:tc>
          <w:tcPr>
            <w:tcW w:w="2863" w:type="dxa"/>
            <w:tcBorders>
              <w:top w:val="single" w:color="000000" w:sz="12" w:space="0"/>
              <w:bottom w:val="single" w:color="000000" w:sz="8" w:space="0"/>
            </w:tcBorders>
            <w:vAlign w:val="center"/>
          </w:tcPr>
          <w:p>
            <w:pPr>
              <w:spacing w:line="440" w:lineRule="exact"/>
              <w:jc w:val="center"/>
              <w:rPr>
                <w:rFonts w:eastAsia="仿宋"/>
                <w:kern w:val="0"/>
                <w:szCs w:val="21"/>
                <w:lang w:bidi="en-US"/>
              </w:rPr>
            </w:pPr>
            <w:r>
              <w:rPr>
                <w:rFonts w:eastAsia="仿宋"/>
                <w:kern w:val="0"/>
                <w:szCs w:val="21"/>
                <w:lang w:bidi="en-US"/>
              </w:rPr>
              <w:t>体积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9" w:hRule="atLeast"/>
          <w:jc w:val="center"/>
        </w:trPr>
        <w:tc>
          <w:tcPr>
            <w:tcW w:w="4316" w:type="dxa"/>
            <w:tcBorders>
              <w:top w:val="single" w:color="000000" w:sz="8" w:space="0"/>
              <w:bottom w:val="nil"/>
            </w:tcBorders>
            <w:vAlign w:val="center"/>
          </w:tcPr>
          <w:p>
            <w:pPr>
              <w:spacing w:line="440" w:lineRule="exact"/>
              <w:jc w:val="center"/>
              <w:rPr>
                <w:rFonts w:eastAsia="仿宋"/>
                <w:kern w:val="0"/>
                <w:szCs w:val="21"/>
                <w:lang w:bidi="en-US"/>
              </w:rPr>
            </w:pPr>
            <w:r>
              <w:rPr>
                <w:rFonts w:eastAsia="仿宋"/>
                <w:kern w:val="0"/>
                <w:szCs w:val="21"/>
                <w:lang w:bidi="en-US"/>
              </w:rPr>
              <w:t>线性化载体</w:t>
            </w:r>
          </w:p>
        </w:tc>
        <w:tc>
          <w:tcPr>
            <w:tcW w:w="2863" w:type="dxa"/>
            <w:tcBorders>
              <w:top w:val="single" w:color="000000" w:sz="8" w:space="0"/>
              <w:bottom w:val="nil"/>
            </w:tcBorders>
            <w:vAlign w:val="center"/>
          </w:tcPr>
          <w:p>
            <w:pPr>
              <w:spacing w:line="440" w:lineRule="exact"/>
              <w:jc w:val="center"/>
              <w:rPr>
                <w:rFonts w:eastAsia="仿宋"/>
                <w:kern w:val="0"/>
                <w:szCs w:val="21"/>
                <w:lang w:bidi="en-US"/>
              </w:rPr>
            </w:pPr>
            <w:r>
              <w:rPr>
                <w:rFonts w:eastAsia="仿宋"/>
                <w:kern w:val="0"/>
                <w:szCs w:val="21"/>
                <w:lang w:bidi="en-US"/>
              </w:rPr>
              <w:t>4</w:t>
            </w:r>
            <w:r>
              <w:rPr>
                <w:rFonts w:hint="eastAsia" w:eastAsia="仿宋"/>
                <w:kern w:val="0"/>
                <w:szCs w:val="21"/>
                <w:lang w:bidi="en-US"/>
              </w:rPr>
              <w:t xml:space="preserve"> </w:t>
            </w:r>
            <w:r>
              <w:rPr>
                <w:rFonts w:eastAsia="仿宋"/>
                <w:kern w:val="0"/>
                <w:szCs w:val="21"/>
                <w:lang w:bidi="en-US"/>
              </w:rPr>
              <w:t>μ</w:t>
            </w:r>
            <w:r>
              <w:rPr>
                <w:rFonts w:hint="eastAsia" w:eastAsia="仿宋"/>
                <w:kern w:val="0"/>
                <w:szCs w:val="21"/>
                <w:lang w:bidi="en-US"/>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4316" w:type="dxa"/>
            <w:tcBorders>
              <w:top w:val="nil"/>
              <w:bottom w:val="nil"/>
            </w:tcBorders>
            <w:vAlign w:val="center"/>
          </w:tcPr>
          <w:p>
            <w:pPr>
              <w:spacing w:line="440" w:lineRule="exact"/>
              <w:jc w:val="center"/>
              <w:rPr>
                <w:rFonts w:eastAsia="仿宋"/>
                <w:kern w:val="0"/>
                <w:szCs w:val="21"/>
                <w:lang w:bidi="en-US"/>
              </w:rPr>
            </w:pPr>
            <w:r>
              <w:rPr>
                <w:rFonts w:eastAsia="仿宋"/>
                <w:kern w:val="0"/>
                <w:szCs w:val="21"/>
                <w:lang w:bidi="en-US"/>
              </w:rPr>
              <w:t>插入片段</w:t>
            </w:r>
          </w:p>
        </w:tc>
        <w:tc>
          <w:tcPr>
            <w:tcW w:w="2863" w:type="dxa"/>
            <w:tcBorders>
              <w:top w:val="nil"/>
              <w:bottom w:val="nil"/>
            </w:tcBorders>
            <w:vAlign w:val="center"/>
          </w:tcPr>
          <w:p>
            <w:pPr>
              <w:spacing w:line="440" w:lineRule="exact"/>
              <w:jc w:val="center"/>
              <w:rPr>
                <w:rFonts w:eastAsia="仿宋"/>
                <w:kern w:val="0"/>
                <w:szCs w:val="21"/>
                <w:lang w:bidi="en-US"/>
              </w:rPr>
            </w:pPr>
            <w:r>
              <w:rPr>
                <w:rFonts w:eastAsia="仿宋"/>
                <w:kern w:val="0"/>
                <w:szCs w:val="21"/>
                <w:lang w:bidi="en-US"/>
              </w:rPr>
              <w:t>1</w:t>
            </w:r>
            <w:r>
              <w:rPr>
                <w:rFonts w:hint="eastAsia" w:eastAsia="仿宋"/>
                <w:kern w:val="0"/>
                <w:szCs w:val="21"/>
                <w:lang w:bidi="en-US"/>
              </w:rPr>
              <w:t xml:space="preserve"> </w:t>
            </w:r>
            <w:r>
              <w:rPr>
                <w:rFonts w:eastAsia="仿宋"/>
                <w:kern w:val="0"/>
                <w:szCs w:val="21"/>
                <w:lang w:bidi="en-US"/>
              </w:rPr>
              <w:t>μ</w:t>
            </w:r>
            <w:r>
              <w:rPr>
                <w:rFonts w:hint="eastAsia" w:eastAsia="仿宋"/>
                <w:kern w:val="0"/>
                <w:szCs w:val="21"/>
                <w:lang w:bidi="en-US"/>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4316" w:type="dxa"/>
            <w:tcBorders>
              <w:top w:val="nil"/>
              <w:bottom w:val="nil"/>
            </w:tcBorders>
            <w:vAlign w:val="center"/>
          </w:tcPr>
          <w:p>
            <w:pPr>
              <w:spacing w:line="440" w:lineRule="exact"/>
              <w:jc w:val="center"/>
              <w:rPr>
                <w:rFonts w:eastAsia="仿宋"/>
                <w:kern w:val="0"/>
                <w:szCs w:val="21"/>
                <w:lang w:bidi="en-US"/>
              </w:rPr>
            </w:pPr>
            <w:r>
              <w:rPr>
                <w:rFonts w:eastAsia="仿宋"/>
                <w:kern w:val="0"/>
                <w:szCs w:val="21"/>
                <w:lang w:bidi="en-US"/>
              </w:rPr>
              <w:t>5×CE II Buffer</w:t>
            </w:r>
          </w:p>
        </w:tc>
        <w:tc>
          <w:tcPr>
            <w:tcW w:w="2863" w:type="dxa"/>
            <w:tcBorders>
              <w:top w:val="nil"/>
              <w:bottom w:val="nil"/>
            </w:tcBorders>
            <w:vAlign w:val="center"/>
          </w:tcPr>
          <w:p>
            <w:pPr>
              <w:spacing w:line="440" w:lineRule="exact"/>
              <w:jc w:val="center"/>
              <w:rPr>
                <w:rFonts w:eastAsia="仿宋"/>
                <w:kern w:val="0"/>
                <w:szCs w:val="21"/>
                <w:lang w:bidi="en-US"/>
              </w:rPr>
            </w:pPr>
            <w:r>
              <w:rPr>
                <w:rFonts w:eastAsia="仿宋"/>
                <w:kern w:val="0"/>
                <w:szCs w:val="21"/>
                <w:lang w:bidi="en-US"/>
              </w:rPr>
              <w:t>2</w:t>
            </w:r>
            <w:r>
              <w:rPr>
                <w:rFonts w:hint="eastAsia" w:eastAsia="仿宋"/>
                <w:kern w:val="0"/>
                <w:szCs w:val="21"/>
                <w:lang w:bidi="en-US"/>
              </w:rPr>
              <w:t xml:space="preserve"> </w:t>
            </w:r>
            <w:r>
              <w:rPr>
                <w:rFonts w:eastAsia="仿宋"/>
                <w:kern w:val="0"/>
                <w:szCs w:val="21"/>
                <w:lang w:bidi="en-US"/>
              </w:rPr>
              <w:t>μ</w:t>
            </w:r>
            <w:r>
              <w:rPr>
                <w:rFonts w:hint="eastAsia" w:eastAsia="仿宋"/>
                <w:kern w:val="0"/>
                <w:szCs w:val="21"/>
                <w:lang w:bidi="en-US"/>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4316" w:type="dxa"/>
            <w:tcBorders>
              <w:top w:val="nil"/>
              <w:bottom w:val="nil"/>
            </w:tcBorders>
            <w:vAlign w:val="center"/>
          </w:tcPr>
          <w:p>
            <w:pPr>
              <w:spacing w:line="440" w:lineRule="exact"/>
              <w:jc w:val="center"/>
              <w:rPr>
                <w:rFonts w:eastAsia="仿宋"/>
                <w:kern w:val="0"/>
                <w:szCs w:val="21"/>
                <w:lang w:bidi="en-US"/>
              </w:rPr>
            </w:pPr>
            <w:r>
              <w:rPr>
                <w:rFonts w:eastAsia="仿宋"/>
                <w:kern w:val="0"/>
                <w:szCs w:val="21"/>
                <w:lang w:bidi="en-US"/>
              </w:rPr>
              <w:t>Exnase II</w:t>
            </w:r>
          </w:p>
        </w:tc>
        <w:tc>
          <w:tcPr>
            <w:tcW w:w="2863" w:type="dxa"/>
            <w:tcBorders>
              <w:top w:val="nil"/>
              <w:bottom w:val="nil"/>
            </w:tcBorders>
            <w:vAlign w:val="center"/>
          </w:tcPr>
          <w:p>
            <w:pPr>
              <w:spacing w:line="440" w:lineRule="exact"/>
              <w:jc w:val="center"/>
              <w:rPr>
                <w:rFonts w:eastAsia="仿宋"/>
                <w:kern w:val="0"/>
                <w:szCs w:val="21"/>
                <w:lang w:bidi="en-US"/>
              </w:rPr>
            </w:pPr>
            <w:r>
              <w:rPr>
                <w:rFonts w:eastAsia="仿宋"/>
                <w:kern w:val="0"/>
                <w:szCs w:val="21"/>
                <w:lang w:bidi="en-US"/>
              </w:rPr>
              <w:t>1</w:t>
            </w:r>
            <w:r>
              <w:rPr>
                <w:rFonts w:hint="eastAsia" w:eastAsia="仿宋"/>
                <w:kern w:val="0"/>
                <w:szCs w:val="21"/>
                <w:lang w:bidi="en-US"/>
              </w:rPr>
              <w:t xml:space="preserve"> </w:t>
            </w:r>
            <w:r>
              <w:rPr>
                <w:rFonts w:eastAsia="仿宋"/>
                <w:kern w:val="0"/>
                <w:szCs w:val="21"/>
                <w:lang w:bidi="en-US"/>
              </w:rPr>
              <w:t>μ</w:t>
            </w:r>
            <w:r>
              <w:rPr>
                <w:rFonts w:hint="eastAsia" w:eastAsia="仿宋"/>
                <w:kern w:val="0"/>
                <w:szCs w:val="21"/>
                <w:lang w:bidi="en-US"/>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9" w:hRule="atLeast"/>
          <w:jc w:val="center"/>
        </w:trPr>
        <w:tc>
          <w:tcPr>
            <w:tcW w:w="4316" w:type="dxa"/>
            <w:tcBorders>
              <w:top w:val="nil"/>
              <w:bottom w:val="single" w:color="000000" w:sz="12" w:space="0"/>
            </w:tcBorders>
            <w:vAlign w:val="center"/>
          </w:tcPr>
          <w:p>
            <w:pPr>
              <w:spacing w:line="440" w:lineRule="exact"/>
              <w:jc w:val="center"/>
              <w:rPr>
                <w:rFonts w:eastAsia="仿宋"/>
                <w:kern w:val="0"/>
                <w:szCs w:val="21"/>
                <w:lang w:bidi="en-US"/>
              </w:rPr>
            </w:pPr>
            <w:r>
              <w:rPr>
                <w:rFonts w:eastAsia="仿宋"/>
                <w:kern w:val="0"/>
                <w:szCs w:val="21"/>
                <w:lang w:bidi="en-US"/>
              </w:rPr>
              <w:t>ddH</w:t>
            </w:r>
            <w:r>
              <w:rPr>
                <w:rFonts w:eastAsia="仿宋"/>
                <w:kern w:val="0"/>
                <w:szCs w:val="21"/>
                <w:vertAlign w:val="subscript"/>
                <w:lang w:bidi="en-US"/>
              </w:rPr>
              <w:t>2</w:t>
            </w:r>
            <w:r>
              <w:rPr>
                <w:rFonts w:eastAsia="仿宋"/>
                <w:kern w:val="0"/>
                <w:szCs w:val="21"/>
                <w:lang w:bidi="en-US"/>
              </w:rPr>
              <w:t>O</w:t>
            </w:r>
          </w:p>
        </w:tc>
        <w:tc>
          <w:tcPr>
            <w:tcW w:w="2863" w:type="dxa"/>
            <w:tcBorders>
              <w:top w:val="nil"/>
              <w:bottom w:val="single" w:color="000000" w:sz="12" w:space="0"/>
            </w:tcBorders>
            <w:vAlign w:val="center"/>
          </w:tcPr>
          <w:p>
            <w:pPr>
              <w:spacing w:line="440" w:lineRule="exact"/>
              <w:jc w:val="center"/>
              <w:rPr>
                <w:rFonts w:eastAsia="仿宋"/>
                <w:kern w:val="0"/>
                <w:szCs w:val="21"/>
                <w:lang w:bidi="en-US"/>
              </w:rPr>
            </w:pPr>
            <w:r>
              <w:rPr>
                <w:rFonts w:eastAsia="仿宋"/>
                <w:kern w:val="0"/>
                <w:szCs w:val="21"/>
                <w:lang w:bidi="en-US"/>
              </w:rPr>
              <w:t>补足10</w:t>
            </w:r>
            <w:r>
              <w:rPr>
                <w:rFonts w:hint="eastAsia" w:eastAsia="仿宋"/>
                <w:kern w:val="0"/>
                <w:szCs w:val="21"/>
                <w:lang w:bidi="en-US"/>
              </w:rPr>
              <w:t xml:space="preserve"> </w:t>
            </w:r>
            <w:r>
              <w:rPr>
                <w:rFonts w:eastAsia="仿宋"/>
                <w:kern w:val="0"/>
                <w:szCs w:val="21"/>
                <w:lang w:bidi="en-US"/>
              </w:rPr>
              <w:t>μ</w:t>
            </w:r>
            <w:r>
              <w:rPr>
                <w:rFonts w:hint="eastAsia" w:eastAsia="仿宋"/>
                <w:kern w:val="0"/>
                <w:szCs w:val="21"/>
                <w:lang w:bidi="en-US"/>
              </w:rPr>
              <w:t>L</w:t>
            </w:r>
          </w:p>
        </w:tc>
      </w:tr>
    </w:tbl>
    <w:p>
      <w:pPr>
        <w:pStyle w:val="41"/>
        <w:wordWrap w:val="0"/>
        <w:spacing w:before="0" w:beforeAutospacing="0" w:after="0" w:afterAutospacing="0" w:line="280" w:lineRule="atLeast"/>
        <w:ind w:firstLine="480" w:firstLineChars="200"/>
        <w:rPr>
          <w:rFonts w:ascii="Times New Roman" w:hAnsi="Times New Roman" w:cs="Times New Roman"/>
        </w:rPr>
      </w:pPr>
    </w:p>
    <w:p>
      <w:pPr>
        <w:pStyle w:val="41"/>
        <w:wordWrap w:val="0"/>
        <w:spacing w:before="0" w:beforeAutospacing="0" w:after="0" w:afterAutospacing="0" w:line="360" w:lineRule="auto"/>
        <w:ind w:firstLine="420" w:firstLineChars="200"/>
        <w:rPr>
          <w:rFonts w:ascii="Times New Roman" w:hAnsi="Times New Roman" w:cs="Times New Roman"/>
          <w:bCs/>
          <w:sz w:val="21"/>
          <w:szCs w:val="20"/>
        </w:rPr>
      </w:pPr>
      <w:r>
        <w:rPr>
          <w:rFonts w:ascii="Times New Roman" w:hAnsi="Times New Roman" w:cs="Times New Roman"/>
          <w:bCs/>
          <w:sz w:val="21"/>
          <w:szCs w:val="20"/>
        </w:rPr>
        <w:t>上述反应液加入后使用移液器吸打混匀，3000</w:t>
      </w:r>
      <w:r>
        <w:rPr>
          <w:rFonts w:hint="eastAsia" w:ascii="Times New Roman" w:hAnsi="Times New Roman" w:cs="Times New Roman"/>
          <w:bCs/>
          <w:sz w:val="21"/>
          <w:szCs w:val="20"/>
        </w:rPr>
        <w:t xml:space="preserve"> </w:t>
      </w:r>
      <w:r>
        <w:rPr>
          <w:rFonts w:ascii="Times New Roman" w:hAnsi="Times New Roman" w:cs="Times New Roman"/>
          <w:bCs/>
          <w:sz w:val="21"/>
          <w:szCs w:val="20"/>
        </w:rPr>
        <w:t>g 离心1分钟。放置于37</w:t>
      </w:r>
      <w:r>
        <w:rPr>
          <w:rFonts w:hint="eastAsia" w:ascii="Times New Roman" w:hAnsi="Times New Roman" w:cs="Times New Roman"/>
          <w:bCs/>
          <w:sz w:val="21"/>
          <w:szCs w:val="20"/>
        </w:rPr>
        <w:t xml:space="preserve"> </w:t>
      </w:r>
      <w:r>
        <w:rPr>
          <w:rFonts w:ascii="Times New Roman" w:hAnsi="Times New Roman" w:cs="Times New Roman"/>
          <w:bCs/>
          <w:sz w:val="21"/>
          <w:szCs w:val="20"/>
        </w:rPr>
        <w:t>℃</w:t>
      </w:r>
      <w:r>
        <w:rPr>
          <w:rFonts w:hint="eastAsia" w:ascii="Times New Roman" w:hAnsi="Times New Roman" w:cs="Times New Roman"/>
          <w:bCs/>
          <w:sz w:val="21"/>
          <w:szCs w:val="20"/>
        </w:rPr>
        <w:t xml:space="preserve"> </w:t>
      </w:r>
      <w:r>
        <w:rPr>
          <w:rFonts w:ascii="Times New Roman" w:hAnsi="Times New Roman" w:cs="Times New Roman"/>
          <w:bCs/>
          <w:sz w:val="21"/>
          <w:szCs w:val="20"/>
        </w:rPr>
        <w:t>反应30 min，随后立即置于冰上冷却。</w:t>
      </w:r>
    </w:p>
    <w:p>
      <w:pPr>
        <w:pStyle w:val="41"/>
        <w:wordWrap w:val="0"/>
        <w:spacing w:before="0" w:beforeAutospacing="0" w:after="0" w:afterAutospacing="0" w:line="280" w:lineRule="atLeast"/>
        <w:rPr>
          <w:rFonts w:ascii="Times New Roman" w:hAnsi="Times New Roman" w:cs="Times New Roman"/>
          <w:b/>
          <w:bCs/>
          <w:sz w:val="21"/>
          <w:szCs w:val="20"/>
        </w:rPr>
      </w:pP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5.3.2.2转化</w:t>
      </w:r>
    </w:p>
    <w:p>
      <w:pPr>
        <w:pStyle w:val="41"/>
        <w:wordWrap w:val="0"/>
        <w:spacing w:before="0" w:beforeAutospacing="0" w:after="0" w:afterAutospacing="0" w:line="360" w:lineRule="auto"/>
        <w:ind w:firstLine="420" w:firstLineChars="200"/>
        <w:rPr>
          <w:rFonts w:ascii="Times New Roman" w:hAnsi="Times New Roman" w:cs="Times New Roman"/>
          <w:bCs/>
          <w:sz w:val="21"/>
          <w:szCs w:val="20"/>
        </w:rPr>
      </w:pPr>
      <w:r>
        <w:rPr>
          <w:rFonts w:ascii="Times New Roman" w:hAnsi="Times New Roman" w:cs="Times New Roman"/>
          <w:bCs/>
          <w:sz w:val="21"/>
          <w:szCs w:val="20"/>
        </w:rPr>
        <w:t>通过热激将连接产物转化</w:t>
      </w:r>
      <w:r>
        <w:rPr>
          <w:rFonts w:hint="eastAsia" w:ascii="Times New Roman" w:hAnsi="Times New Roman" w:cs="Times New Roman"/>
          <w:bCs/>
          <w:sz w:val="21"/>
          <w:szCs w:val="20"/>
        </w:rPr>
        <w:t>至</w:t>
      </w:r>
      <w:r>
        <w:rPr>
          <w:rFonts w:ascii="Times New Roman" w:hAnsi="Times New Roman" w:cs="Times New Roman"/>
          <w:bCs/>
          <w:sz w:val="21"/>
          <w:szCs w:val="20"/>
        </w:rPr>
        <w:t>大肠杆菌DH5α感受态</w:t>
      </w:r>
      <w:r>
        <w:rPr>
          <w:rFonts w:hint="eastAsia" w:ascii="Times New Roman" w:hAnsi="Times New Roman" w:cs="Times New Roman"/>
          <w:bCs/>
          <w:sz w:val="21"/>
          <w:szCs w:val="20"/>
        </w:rPr>
        <w:t>细胞</w:t>
      </w:r>
      <w:r>
        <w:rPr>
          <w:rFonts w:ascii="Times New Roman" w:hAnsi="Times New Roman" w:cs="Times New Roman"/>
          <w:bCs/>
          <w:sz w:val="21"/>
          <w:szCs w:val="20"/>
        </w:rPr>
        <w:t>，具体流程如下：</w:t>
      </w:r>
      <w:bookmarkStart w:id="45" w:name="OLE_LINK11"/>
      <w:r>
        <w:rPr>
          <w:rFonts w:ascii="Times New Roman" w:hAnsi="Times New Roman" w:cs="Times New Roman"/>
          <w:bCs/>
          <w:sz w:val="21"/>
          <w:szCs w:val="20"/>
        </w:rPr>
        <w:t>从-80</w:t>
      </w:r>
      <w:r>
        <w:rPr>
          <w:rFonts w:hint="eastAsia" w:ascii="Times New Roman" w:hAnsi="Times New Roman" w:cs="Times New Roman"/>
          <w:bCs/>
          <w:sz w:val="21"/>
          <w:szCs w:val="20"/>
        </w:rPr>
        <w:t xml:space="preserve"> </w:t>
      </w:r>
      <w:r>
        <w:rPr>
          <w:rFonts w:ascii="Times New Roman" w:hAnsi="Times New Roman" w:cs="Times New Roman"/>
          <w:bCs/>
          <w:sz w:val="21"/>
          <w:szCs w:val="20"/>
        </w:rPr>
        <w:t>℃冰箱中取出合格的大肠杆菌DH5α细胞，置于冰上直至完全解冻，轻轻混匀</w:t>
      </w:r>
      <w:r>
        <w:rPr>
          <w:rFonts w:hint="eastAsia" w:ascii="Times New Roman" w:hAnsi="Times New Roman" w:cs="Times New Roman"/>
          <w:bCs/>
          <w:sz w:val="21"/>
          <w:szCs w:val="20"/>
        </w:rPr>
        <w:t>。</w:t>
      </w:r>
      <w:r>
        <w:rPr>
          <w:rFonts w:ascii="Times New Roman" w:hAnsi="Times New Roman" w:cs="Times New Roman"/>
          <w:bCs/>
          <w:sz w:val="21"/>
          <w:szCs w:val="20"/>
        </w:rPr>
        <w:t>将水浴锅提前打开，设置温度为42</w:t>
      </w:r>
      <w:r>
        <w:rPr>
          <w:rFonts w:hint="eastAsia" w:ascii="Times New Roman" w:hAnsi="Times New Roman" w:cs="Times New Roman"/>
          <w:bCs/>
          <w:sz w:val="21"/>
          <w:szCs w:val="20"/>
        </w:rPr>
        <w:t xml:space="preserve"> </w:t>
      </w:r>
      <w:r>
        <w:rPr>
          <w:rFonts w:ascii="Times New Roman" w:hAnsi="Times New Roman" w:cs="Times New Roman"/>
          <w:bCs/>
          <w:sz w:val="21"/>
          <w:szCs w:val="20"/>
        </w:rPr>
        <w:t>℃。</w:t>
      </w:r>
    </w:p>
    <w:p>
      <w:pPr>
        <w:pStyle w:val="41"/>
        <w:wordWrap w:val="0"/>
        <w:spacing w:before="0" w:beforeAutospacing="0" w:after="0" w:afterAutospacing="0" w:line="360" w:lineRule="auto"/>
        <w:rPr>
          <w:rFonts w:ascii="Times New Roman" w:hAnsi="Times New Roman" w:cs="Times New Roman"/>
          <w:bCs/>
          <w:sz w:val="21"/>
          <w:szCs w:val="20"/>
        </w:rPr>
      </w:pPr>
      <w:r>
        <w:rPr>
          <w:rFonts w:ascii="Times New Roman" w:hAnsi="Times New Roman" w:cs="Times New Roman"/>
          <w:bCs/>
          <w:sz w:val="21"/>
          <w:szCs w:val="20"/>
        </w:rPr>
        <w:t>100 μL大肠杆菌感受态DH5α细胞中加入10 μ</w:t>
      </w:r>
      <w:r>
        <w:rPr>
          <w:rFonts w:hint="eastAsia" w:ascii="Times New Roman" w:hAnsi="Times New Roman" w:cs="Times New Roman"/>
          <w:bCs/>
          <w:sz w:val="21"/>
          <w:szCs w:val="20"/>
        </w:rPr>
        <w:t>L</w:t>
      </w:r>
      <w:r>
        <w:rPr>
          <w:rFonts w:ascii="Times New Roman" w:hAnsi="Times New Roman" w:cs="Times New Roman"/>
          <w:bCs/>
          <w:sz w:val="21"/>
          <w:szCs w:val="20"/>
        </w:rPr>
        <w:t>连接产物，混匀，冰浴30分钟</w:t>
      </w:r>
      <w:r>
        <w:rPr>
          <w:rFonts w:hint="eastAsia" w:ascii="Times New Roman" w:hAnsi="Times New Roman" w:cs="Times New Roman"/>
          <w:bCs/>
          <w:sz w:val="21"/>
          <w:szCs w:val="20"/>
        </w:rPr>
        <w:t>。</w:t>
      </w:r>
      <w:r>
        <w:rPr>
          <w:rFonts w:ascii="Times New Roman" w:hAnsi="Times New Roman" w:cs="Times New Roman"/>
          <w:bCs/>
          <w:sz w:val="21"/>
          <w:szCs w:val="20"/>
        </w:rPr>
        <w:t>冰浴完成后，将EP管在42</w:t>
      </w:r>
      <w:r>
        <w:rPr>
          <w:rFonts w:hint="eastAsia" w:ascii="Times New Roman" w:hAnsi="Times New Roman" w:cs="Times New Roman"/>
          <w:bCs/>
          <w:sz w:val="21"/>
          <w:szCs w:val="20"/>
        </w:rPr>
        <w:t xml:space="preserve"> </w:t>
      </w:r>
      <w:r>
        <w:rPr>
          <w:rFonts w:ascii="Times New Roman" w:hAnsi="Times New Roman" w:cs="Times New Roman"/>
          <w:bCs/>
          <w:sz w:val="21"/>
          <w:szCs w:val="20"/>
        </w:rPr>
        <w:t>℃水浴中热激90秒，热激完成后立即将EP管置于冰浴中2分钟</w:t>
      </w:r>
      <w:r>
        <w:rPr>
          <w:rFonts w:hint="eastAsia" w:ascii="Times New Roman" w:hAnsi="Times New Roman" w:cs="Times New Roman"/>
          <w:bCs/>
          <w:sz w:val="21"/>
          <w:szCs w:val="20"/>
        </w:rPr>
        <w:t>。</w:t>
      </w:r>
      <w:r>
        <w:rPr>
          <w:rFonts w:ascii="Times New Roman" w:hAnsi="Times New Roman" w:cs="Times New Roman"/>
          <w:bCs/>
          <w:sz w:val="21"/>
          <w:szCs w:val="20"/>
        </w:rPr>
        <w:t>向冰浴完成的EP管加入800 μL 灭菌后的LB液体培养基，轻轻混合并置于37℃恒温摇床</w:t>
      </w:r>
      <w:r>
        <w:rPr>
          <w:rFonts w:hint="eastAsia" w:ascii="Times New Roman" w:hAnsi="Times New Roman" w:cs="Times New Roman"/>
          <w:bCs/>
          <w:sz w:val="21"/>
          <w:szCs w:val="20"/>
        </w:rPr>
        <w:t>上</w:t>
      </w:r>
      <w:r>
        <w:rPr>
          <w:rFonts w:ascii="Times New Roman" w:hAnsi="Times New Roman" w:cs="Times New Roman"/>
          <w:bCs/>
          <w:sz w:val="21"/>
          <w:szCs w:val="20"/>
        </w:rPr>
        <w:t>，200 rpm培养60分钟</w:t>
      </w:r>
      <w:bookmarkEnd w:id="45"/>
      <w:r>
        <w:rPr>
          <w:rFonts w:ascii="Times New Roman" w:hAnsi="Times New Roman" w:cs="Times New Roman"/>
          <w:bCs/>
          <w:sz w:val="21"/>
          <w:szCs w:val="20"/>
        </w:rPr>
        <w:t>。6000 rpm离心3分钟。将混合液取出100 μL，加入至LB平板（含</w:t>
      </w:r>
      <w:r>
        <w:rPr>
          <w:rFonts w:hint="eastAsia" w:ascii="Times New Roman" w:hAnsi="Times New Roman" w:cs="Times New Roman"/>
          <w:bCs/>
          <w:sz w:val="21"/>
          <w:szCs w:val="20"/>
        </w:rPr>
        <w:t>氨苄青霉素</w:t>
      </w:r>
      <w:r>
        <w:rPr>
          <w:rFonts w:ascii="Times New Roman" w:hAnsi="Times New Roman" w:cs="Times New Roman"/>
          <w:bCs/>
          <w:sz w:val="21"/>
          <w:szCs w:val="20"/>
        </w:rPr>
        <w:t>）上，涂抹均匀，37</w:t>
      </w:r>
      <w:r>
        <w:rPr>
          <w:rFonts w:hint="eastAsia" w:ascii="Times New Roman" w:hAnsi="Times New Roman" w:cs="Times New Roman"/>
          <w:bCs/>
          <w:sz w:val="21"/>
          <w:szCs w:val="20"/>
        </w:rPr>
        <w:t xml:space="preserve"> </w:t>
      </w:r>
      <w:r>
        <w:rPr>
          <w:rFonts w:ascii="Times New Roman" w:hAnsi="Times New Roman" w:cs="Times New Roman"/>
          <w:bCs/>
          <w:sz w:val="21"/>
          <w:szCs w:val="20"/>
        </w:rPr>
        <w:t>℃恒温培养箱中倒置培养12-16</w:t>
      </w:r>
      <w:r>
        <w:rPr>
          <w:rFonts w:hint="eastAsia" w:ascii="Times New Roman" w:hAnsi="Times New Roman" w:cs="Times New Roman"/>
          <w:bCs/>
          <w:sz w:val="21"/>
          <w:szCs w:val="20"/>
        </w:rPr>
        <w:t xml:space="preserve"> </w:t>
      </w:r>
      <w:r>
        <w:rPr>
          <w:rFonts w:ascii="Times New Roman" w:hAnsi="Times New Roman" w:cs="Times New Roman"/>
          <w:bCs/>
          <w:sz w:val="21"/>
          <w:szCs w:val="20"/>
        </w:rPr>
        <w:t>h，挑取抗性菌落。各平板取4-8个菌落，37</w:t>
      </w:r>
      <w:r>
        <w:rPr>
          <w:rFonts w:hint="eastAsia" w:ascii="Times New Roman" w:hAnsi="Times New Roman" w:cs="Times New Roman"/>
          <w:bCs/>
          <w:sz w:val="21"/>
          <w:szCs w:val="20"/>
        </w:rPr>
        <w:t xml:space="preserve"> </w:t>
      </w:r>
      <w:r>
        <w:rPr>
          <w:rFonts w:ascii="Times New Roman" w:hAnsi="Times New Roman" w:cs="Times New Roman"/>
          <w:bCs/>
          <w:sz w:val="21"/>
          <w:szCs w:val="20"/>
        </w:rPr>
        <w:t>℃，2</w:t>
      </w:r>
      <w:r>
        <w:rPr>
          <w:rFonts w:hint="eastAsia" w:ascii="Times New Roman" w:hAnsi="Times New Roman" w:cs="Times New Roman"/>
          <w:bCs/>
          <w:sz w:val="21"/>
          <w:szCs w:val="20"/>
        </w:rPr>
        <w:t xml:space="preserve"> </w:t>
      </w:r>
      <w:r>
        <w:rPr>
          <w:rFonts w:ascii="Times New Roman" w:hAnsi="Times New Roman" w:cs="Times New Roman"/>
          <w:bCs/>
          <w:sz w:val="21"/>
          <w:szCs w:val="20"/>
        </w:rPr>
        <w:t>h，180</w:t>
      </w:r>
      <w:r>
        <w:rPr>
          <w:rFonts w:hint="eastAsia" w:ascii="Times New Roman" w:hAnsi="Times New Roman" w:cs="Times New Roman"/>
          <w:bCs/>
          <w:sz w:val="21"/>
          <w:szCs w:val="20"/>
        </w:rPr>
        <w:t xml:space="preserve"> </w:t>
      </w:r>
      <w:r>
        <w:rPr>
          <w:rFonts w:ascii="Times New Roman" w:hAnsi="Times New Roman" w:cs="Times New Roman"/>
          <w:bCs/>
          <w:sz w:val="21"/>
          <w:szCs w:val="20"/>
        </w:rPr>
        <w:t>rpm扩大培养。取1</w:t>
      </w:r>
      <w:r>
        <w:rPr>
          <w:rFonts w:hint="eastAsia" w:ascii="Times New Roman" w:hAnsi="Times New Roman" w:cs="Times New Roman"/>
          <w:bCs/>
          <w:sz w:val="21"/>
          <w:szCs w:val="20"/>
        </w:rPr>
        <w:t xml:space="preserve"> </w:t>
      </w:r>
      <w:r>
        <w:rPr>
          <w:rFonts w:ascii="Times New Roman" w:hAnsi="Times New Roman" w:cs="Times New Roman"/>
          <w:bCs/>
          <w:sz w:val="21"/>
          <w:szCs w:val="20"/>
        </w:rPr>
        <w:t>μL菌液进行PCR阳性检测。</w:t>
      </w:r>
    </w:p>
    <w:p>
      <w:pPr>
        <w:pStyle w:val="41"/>
        <w:wordWrap w:val="0"/>
        <w:spacing w:before="0" w:beforeAutospacing="0" w:after="0" w:afterAutospacing="0" w:line="280" w:lineRule="atLeast"/>
        <w:rPr>
          <w:rFonts w:ascii="Times New Roman" w:hAnsi="Times New Roman" w:cs="Times New Roman"/>
          <w:bCs/>
          <w:sz w:val="21"/>
          <w:szCs w:val="20"/>
        </w:rPr>
      </w:pPr>
    </w:p>
    <w:p>
      <w:pPr>
        <w:pStyle w:val="41"/>
        <w:wordWrap w:val="0"/>
        <w:spacing w:before="0" w:beforeAutospacing="0" w:after="0" w:afterAutospacing="0" w:line="360" w:lineRule="auto"/>
        <w:rPr>
          <w:rFonts w:ascii="Times New Roman" w:hAnsi="Times New Roman" w:cs="Times New Roman"/>
          <w:bCs/>
          <w:sz w:val="21"/>
          <w:szCs w:val="20"/>
        </w:rPr>
      </w:pPr>
      <w:r>
        <w:rPr>
          <w:rFonts w:hint="eastAsia" w:ascii="Times New Roman" w:hAnsi="Times New Roman" w:cs="Times New Roman"/>
          <w:b/>
          <w:bCs/>
          <w:sz w:val="21"/>
          <w:szCs w:val="20"/>
        </w:rPr>
        <w:t>5.3.2.3重组质粒阳性克隆的筛选</w:t>
      </w:r>
    </w:p>
    <w:p>
      <w:pPr>
        <w:pStyle w:val="41"/>
        <w:wordWrap w:val="0"/>
        <w:spacing w:before="0" w:beforeAutospacing="0" w:after="0" w:afterAutospacing="0" w:line="360" w:lineRule="auto"/>
        <w:ind w:firstLine="420" w:firstLineChars="200"/>
        <w:rPr>
          <w:rFonts w:ascii="Times New Roman" w:hAnsi="Times New Roman" w:cs="Times New Roman"/>
          <w:bCs/>
          <w:sz w:val="21"/>
          <w:szCs w:val="20"/>
        </w:rPr>
      </w:pPr>
      <w:r>
        <w:rPr>
          <w:rFonts w:ascii="Times New Roman" w:hAnsi="Times New Roman" w:cs="Times New Roman"/>
          <w:bCs/>
          <w:sz w:val="21"/>
          <w:szCs w:val="20"/>
        </w:rPr>
        <w:t>选择PCR阳性转化子，通过摇晃培养细菌，并提取质粒送测序，测序匹配正确的克隆菌落为转化成功大肠杆菌菌落。</w:t>
      </w:r>
      <w:r>
        <w:rPr>
          <w:rFonts w:hint="eastAsia" w:ascii="Times New Roman" w:hAnsi="Times New Roman" w:cs="Times New Roman"/>
          <w:bCs/>
          <w:sz w:val="21"/>
          <w:szCs w:val="20"/>
        </w:rPr>
        <w:t>提前阳性菌株质粒备用。</w:t>
      </w:r>
    </w:p>
    <w:p>
      <w:pPr>
        <w:pStyle w:val="41"/>
        <w:wordWrap w:val="0"/>
        <w:spacing w:before="0" w:beforeAutospacing="0" w:after="0" w:afterAutospacing="0" w:line="360" w:lineRule="auto"/>
        <w:rPr>
          <w:rFonts w:ascii="Times New Roman" w:hAnsi="Times New Roman" w:cs="Times New Roman"/>
          <w:bCs/>
          <w:sz w:val="21"/>
          <w:szCs w:val="20"/>
        </w:rPr>
      </w:pP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5.3.3原核表达</w:t>
      </w: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5.3.3.1大肠杆菌BL21感受态转化</w:t>
      </w:r>
    </w:p>
    <w:p>
      <w:pPr>
        <w:spacing w:line="360" w:lineRule="auto"/>
        <w:ind w:firstLine="420" w:firstLineChars="200"/>
      </w:pPr>
      <w:r>
        <w:rPr>
          <w:rFonts w:hint="eastAsia"/>
        </w:rPr>
        <w:t>阳性重组</w:t>
      </w:r>
      <w:r>
        <w:t>质粒转化大肠杆菌BL21（DE3）感受态</w:t>
      </w:r>
      <w:r>
        <w:rPr>
          <w:rFonts w:hint="eastAsia"/>
        </w:rPr>
        <w:t>细胞</w:t>
      </w:r>
      <w:r>
        <w:t>。</w:t>
      </w:r>
      <w:r>
        <w:rPr>
          <w:rFonts w:hint="eastAsia"/>
        </w:rPr>
        <w:t>在超净工作台中</w:t>
      </w:r>
      <w:r>
        <w:t>将感受态BL21(DE3)细胞从-80</w:t>
      </w:r>
      <w:r>
        <w:rPr>
          <w:rFonts w:hint="eastAsia"/>
        </w:rPr>
        <w:t xml:space="preserve"> </w:t>
      </w:r>
      <w:r>
        <w:t>℃冰箱中取出，置于冰浴中</w:t>
      </w:r>
      <w:r>
        <w:rPr>
          <w:rFonts w:hint="eastAsia"/>
        </w:rPr>
        <w:t>溶解</w:t>
      </w:r>
      <w:r>
        <w:t>，待完全</w:t>
      </w:r>
      <w:r>
        <w:rPr>
          <w:rFonts w:hint="eastAsia"/>
        </w:rPr>
        <w:t>溶解</w:t>
      </w:r>
      <w:r>
        <w:t>后轻轻混匀。</w:t>
      </w:r>
      <w:r>
        <w:rPr>
          <w:rFonts w:hint="eastAsia"/>
        </w:rPr>
        <w:t>将</w:t>
      </w:r>
      <w:r>
        <w:t>10</w:t>
      </w:r>
      <w:r>
        <w:rPr>
          <w:rFonts w:hint="eastAsia"/>
        </w:rPr>
        <w:t xml:space="preserve"> </w:t>
      </w:r>
      <w:r>
        <w:t>μ</w:t>
      </w:r>
      <w:r>
        <w:rPr>
          <w:rFonts w:hint="eastAsia"/>
        </w:rPr>
        <w:t>L</w:t>
      </w:r>
      <w:r>
        <w:t>连接产物</w:t>
      </w:r>
      <w:r>
        <w:rPr>
          <w:rFonts w:hint="eastAsia"/>
        </w:rPr>
        <w:t>移</w:t>
      </w:r>
      <w:r>
        <w:t>入</w:t>
      </w:r>
      <w:r>
        <w:rPr>
          <w:rFonts w:hint="eastAsia"/>
        </w:rPr>
        <w:t>至</w:t>
      </w:r>
      <w:r>
        <w:t>细胞悬液中，</w:t>
      </w:r>
      <w:r>
        <w:rPr>
          <w:rFonts w:hint="eastAsia"/>
        </w:rPr>
        <w:t>缓慢混合</w:t>
      </w:r>
      <w:r>
        <w:t>，冰浴30分钟。将冰浴完成后的EP管转移至42</w:t>
      </w:r>
      <w:r>
        <w:rPr>
          <w:rFonts w:hint="eastAsia"/>
        </w:rPr>
        <w:t xml:space="preserve"> </w:t>
      </w:r>
      <w:r>
        <w:t>℃水浴中热激75</w:t>
      </w:r>
      <w:r>
        <w:rPr>
          <w:rFonts w:hint="eastAsia"/>
        </w:rPr>
        <w:t xml:space="preserve"> </w:t>
      </w:r>
      <w:r>
        <w:t>s，热激完成后立刻将混合物冰浴2分钟。</w:t>
      </w:r>
      <w:r>
        <w:rPr>
          <w:rFonts w:hint="eastAsia"/>
        </w:rPr>
        <w:t>将</w:t>
      </w:r>
      <w:r>
        <w:t>750</w:t>
      </w:r>
      <w:r>
        <w:rPr>
          <w:rFonts w:hint="eastAsia"/>
        </w:rPr>
        <w:t xml:space="preserve"> </w:t>
      </w:r>
      <w:r>
        <w:t>μ</w:t>
      </w:r>
      <w:r>
        <w:rPr>
          <w:rFonts w:hint="eastAsia"/>
        </w:rPr>
        <w:t>L灭菌后未</w:t>
      </w:r>
      <w:r>
        <w:t>含抗生素的LB液体培养基</w:t>
      </w:r>
      <w:r>
        <w:rPr>
          <w:rFonts w:hint="eastAsia"/>
        </w:rPr>
        <w:t>加入至</w:t>
      </w:r>
      <w:r>
        <w:t>EP管</w:t>
      </w:r>
      <w:r>
        <w:rPr>
          <w:rFonts w:hint="eastAsia"/>
        </w:rPr>
        <w:t>内</w:t>
      </w:r>
      <w:r>
        <w:t>，轻轻</w:t>
      </w:r>
      <w:r>
        <w:rPr>
          <w:rFonts w:hint="eastAsia"/>
        </w:rPr>
        <w:t>混合</w:t>
      </w:r>
      <w:r>
        <w:t>后置于37℃ 200</w:t>
      </w:r>
      <w:r>
        <w:rPr>
          <w:rFonts w:hint="eastAsia"/>
        </w:rPr>
        <w:t xml:space="preserve"> </w:t>
      </w:r>
      <w:r>
        <w:t>rpm</w:t>
      </w:r>
      <w:r>
        <w:rPr>
          <w:rFonts w:hint="eastAsia"/>
        </w:rPr>
        <w:t>的</w:t>
      </w:r>
      <w:r>
        <w:t>恒温摇床</w:t>
      </w:r>
      <w:r>
        <w:rPr>
          <w:rFonts w:hint="eastAsia"/>
        </w:rPr>
        <w:t>中</w:t>
      </w:r>
      <w:r>
        <w:t>培养50分钟，使菌体复苏并表达质粒中的抗生素抗性基因。室温3000g离心1分钟，吸出650</w:t>
      </w:r>
      <w:r>
        <w:rPr>
          <w:rFonts w:hint="eastAsia"/>
        </w:rPr>
        <w:t xml:space="preserve"> </w:t>
      </w:r>
      <w:r>
        <w:t>μ</w:t>
      </w:r>
      <w:r>
        <w:rPr>
          <w:rFonts w:hint="eastAsia"/>
        </w:rPr>
        <w:t>L</w:t>
      </w:r>
      <w:r>
        <w:t>上清液，然后混匀。从EP管中取出剩下的100</w:t>
      </w:r>
      <w:r>
        <w:rPr>
          <w:rFonts w:hint="eastAsia"/>
        </w:rPr>
        <w:t xml:space="preserve"> </w:t>
      </w:r>
      <w:r>
        <w:t>μ</w:t>
      </w:r>
      <w:r>
        <w:rPr>
          <w:rFonts w:hint="eastAsia"/>
        </w:rPr>
        <w:t>L</w:t>
      </w:r>
      <w:r>
        <w:t>转化产物加入到含</w:t>
      </w:r>
      <w:r>
        <w:rPr>
          <w:rFonts w:hint="eastAsia"/>
        </w:rPr>
        <w:t>氨苄青霉素</w:t>
      </w:r>
      <w:r>
        <w:t>的LB固体培养基上，均匀涂开细胞，37℃恒温培养箱中倒置过夜培养(12-16h)。</w:t>
      </w: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5.3.3.2 SHMT</w:t>
      </w:r>
      <w:r>
        <w:rPr>
          <w:rFonts w:ascii="Times New Roman" w:hAnsi="Times New Roman" w:cs="Times New Roman"/>
          <w:b/>
          <w:bCs/>
          <w:sz w:val="21"/>
          <w:szCs w:val="20"/>
        </w:rPr>
        <w:t>蛋白的诱导表达</w:t>
      </w:r>
    </w:p>
    <w:p>
      <w:pPr>
        <w:spacing w:line="360" w:lineRule="auto"/>
        <w:ind w:firstLine="420" w:firstLineChars="200"/>
      </w:pPr>
      <w:r>
        <w:t>将过夜培养完成的 LB平板取出，</w:t>
      </w:r>
      <w:r>
        <w:rPr>
          <w:rFonts w:hint="eastAsia"/>
        </w:rPr>
        <w:t>选择</w:t>
      </w:r>
      <w:r>
        <w:t>长势</w:t>
      </w:r>
      <w:r>
        <w:rPr>
          <w:rFonts w:hint="eastAsia"/>
        </w:rPr>
        <w:t>较好</w:t>
      </w:r>
      <w:r>
        <w:t>的单菌落接种</w:t>
      </w:r>
      <w:r>
        <w:rPr>
          <w:rFonts w:hint="eastAsia"/>
        </w:rPr>
        <w:t>至含氨苄青霉素</w:t>
      </w:r>
      <w:r>
        <w:t>的LB液体培养基</w:t>
      </w:r>
      <w:r>
        <w:rPr>
          <w:rFonts w:hint="eastAsia"/>
        </w:rPr>
        <w:t>内</w:t>
      </w:r>
      <w:r>
        <w:t>，37℃ 200</w:t>
      </w:r>
      <w:r>
        <w:rPr>
          <w:rFonts w:hint="eastAsia"/>
        </w:rPr>
        <w:t xml:space="preserve"> </w:t>
      </w:r>
      <w:r>
        <w:t>rpm</w:t>
      </w:r>
      <w:r>
        <w:rPr>
          <w:rFonts w:hint="eastAsia"/>
        </w:rPr>
        <w:t>条件下置于</w:t>
      </w:r>
      <w:r>
        <w:t>恒温摇床中活化</w:t>
      </w:r>
      <w:r>
        <w:rPr>
          <w:rFonts w:hint="eastAsia"/>
        </w:rPr>
        <w:t>菌种</w:t>
      </w:r>
      <w:r>
        <w:t>。</w:t>
      </w:r>
    </w:p>
    <w:p>
      <w:pPr>
        <w:spacing w:line="360" w:lineRule="auto"/>
        <w:ind w:firstLine="420" w:firstLineChars="200"/>
      </w:pPr>
      <w:r>
        <w:t>将过夜活化完成的LB培养基取出，</w:t>
      </w:r>
      <w:r>
        <w:rPr>
          <w:rFonts w:hint="eastAsia"/>
        </w:rPr>
        <w:t>以</w:t>
      </w:r>
      <w:r>
        <w:t>1：100的比例将活化</w:t>
      </w:r>
      <w:r>
        <w:rPr>
          <w:rFonts w:hint="eastAsia"/>
        </w:rPr>
        <w:t>成功后</w:t>
      </w:r>
      <w:r>
        <w:t>的菌液接种于200</w:t>
      </w:r>
      <w:r>
        <w:rPr>
          <w:rFonts w:hint="eastAsia"/>
        </w:rPr>
        <w:t xml:space="preserve"> </w:t>
      </w:r>
      <w:r>
        <w:t>mL含</w:t>
      </w:r>
      <w:r>
        <w:rPr>
          <w:rFonts w:hint="eastAsia"/>
        </w:rPr>
        <w:t>氨苄青霉素</w:t>
      </w:r>
      <w:r>
        <w:t>的LB液体培养基中，在37</w:t>
      </w:r>
      <w:r>
        <w:rPr>
          <w:rFonts w:hint="eastAsia"/>
        </w:rPr>
        <w:t xml:space="preserve"> </w:t>
      </w:r>
      <w:r>
        <w:t>℃ 200</w:t>
      </w:r>
      <w:r>
        <w:rPr>
          <w:rFonts w:hint="eastAsia"/>
        </w:rPr>
        <w:t xml:space="preserve"> </w:t>
      </w:r>
      <w:r>
        <w:t>rpm的恒温摇床中培养80-120分钟，直至OD</w:t>
      </w:r>
      <w:r>
        <w:rPr>
          <w:rFonts w:hint="eastAsia"/>
          <w:vertAlign w:val="subscript"/>
        </w:rPr>
        <w:t>600</w:t>
      </w:r>
      <w:r>
        <w:t>在0.</w:t>
      </w:r>
      <w:r>
        <w:rPr>
          <w:rFonts w:hint="eastAsia"/>
        </w:rPr>
        <w:t>6</w:t>
      </w:r>
      <w:r>
        <w:t>-</w:t>
      </w:r>
      <w:r>
        <w:rPr>
          <w:rFonts w:hint="eastAsia"/>
        </w:rPr>
        <w:t>0.8</w:t>
      </w:r>
      <w:r>
        <w:t>之间。</w:t>
      </w:r>
    </w:p>
    <w:p>
      <w:pPr>
        <w:pStyle w:val="41"/>
        <w:wordWrap w:val="0"/>
        <w:spacing w:before="0" w:beforeAutospacing="0" w:after="0" w:afterAutospacing="0" w:line="360" w:lineRule="auto"/>
        <w:ind w:firstLine="420" w:firstLineChars="200"/>
        <w:rPr>
          <w:rFonts w:ascii="Times New Roman" w:hAnsi="Times New Roman" w:cs="Times New Roman"/>
          <w:kern w:val="2"/>
          <w:sz w:val="21"/>
        </w:rPr>
      </w:pPr>
      <w:r>
        <w:rPr>
          <w:rFonts w:ascii="Times New Roman" w:hAnsi="Times New Roman" w:cs="Times New Roman"/>
          <w:kern w:val="2"/>
          <w:sz w:val="21"/>
        </w:rPr>
        <w:t>加入</w:t>
      </w:r>
      <w:r>
        <w:rPr>
          <w:rFonts w:hint="eastAsia" w:ascii="Times New Roman" w:hAnsi="Times New Roman" w:cs="Times New Roman"/>
          <w:kern w:val="2"/>
          <w:sz w:val="21"/>
        </w:rPr>
        <w:t>终浓度0.5</w:t>
      </w:r>
      <w:r>
        <w:rPr>
          <w:rFonts w:ascii="Times New Roman" w:hAnsi="Times New Roman" w:cs="Times New Roman"/>
          <w:kern w:val="2"/>
          <w:sz w:val="21"/>
        </w:rPr>
        <w:t xml:space="preserve"> </w:t>
      </w:r>
      <w:r>
        <w:rPr>
          <w:rFonts w:hint="eastAsia" w:ascii="Times New Roman" w:hAnsi="Times New Roman" w:cs="Times New Roman"/>
          <w:kern w:val="2"/>
          <w:sz w:val="21"/>
        </w:rPr>
        <w:t>m</w:t>
      </w:r>
      <w:r>
        <w:rPr>
          <w:rFonts w:ascii="Times New Roman" w:hAnsi="Times New Roman" w:cs="Times New Roman"/>
          <w:kern w:val="2"/>
          <w:sz w:val="21"/>
        </w:rPr>
        <w:t>M</w:t>
      </w:r>
      <w:r>
        <w:rPr>
          <w:rFonts w:hint="eastAsia" w:ascii="Times New Roman" w:hAnsi="Times New Roman" w:cs="Times New Roman"/>
          <w:kern w:val="2"/>
          <w:sz w:val="21"/>
        </w:rPr>
        <w:t>的</w:t>
      </w:r>
      <w:r>
        <w:rPr>
          <w:rFonts w:ascii="Times New Roman" w:hAnsi="Times New Roman" w:cs="Times New Roman"/>
          <w:kern w:val="2"/>
          <w:sz w:val="21"/>
        </w:rPr>
        <w:t>异丙基硫代-β-D 半乳糖苷（IPTG），</w:t>
      </w:r>
      <w:r>
        <w:rPr>
          <w:rFonts w:hint="eastAsia" w:ascii="Times New Roman" w:hAnsi="Times New Roman" w:cs="Times New Roman"/>
          <w:kern w:val="2"/>
          <w:sz w:val="21"/>
        </w:rPr>
        <w:t>4</w:t>
      </w:r>
      <w:r>
        <w:rPr>
          <w:rFonts w:ascii="Times New Roman" w:hAnsi="Times New Roman" w:cs="Times New Roman"/>
          <w:kern w:val="2"/>
          <w:sz w:val="21"/>
        </w:rPr>
        <w:t xml:space="preserve"> ℃</w:t>
      </w:r>
      <w:r>
        <w:rPr>
          <w:rFonts w:hint="eastAsia" w:ascii="Times New Roman" w:hAnsi="Times New Roman" w:cs="Times New Roman"/>
          <w:kern w:val="2"/>
          <w:sz w:val="21"/>
        </w:rPr>
        <w:t>静止半小时后，</w:t>
      </w:r>
      <w:r>
        <w:rPr>
          <w:rFonts w:ascii="Times New Roman" w:hAnsi="Times New Roman" w:cs="Times New Roman"/>
          <w:kern w:val="2"/>
          <w:sz w:val="21"/>
        </w:rPr>
        <w:t>置于</w:t>
      </w:r>
      <w:r>
        <w:rPr>
          <w:rFonts w:hint="eastAsia" w:ascii="Times New Roman" w:hAnsi="Times New Roman" w:cs="Times New Roman"/>
          <w:kern w:val="2"/>
          <w:sz w:val="21"/>
        </w:rPr>
        <w:t>16</w:t>
      </w:r>
      <w:r>
        <w:rPr>
          <w:rFonts w:ascii="Times New Roman" w:hAnsi="Times New Roman" w:cs="Times New Roman"/>
          <w:kern w:val="2"/>
          <w:sz w:val="21"/>
        </w:rPr>
        <w:t xml:space="preserve"> ℃恒温摇床中</w:t>
      </w:r>
      <w:r>
        <w:rPr>
          <w:rFonts w:hint="eastAsia" w:ascii="Times New Roman" w:hAnsi="Times New Roman" w:cs="Times New Roman"/>
          <w:kern w:val="2"/>
          <w:sz w:val="21"/>
        </w:rPr>
        <w:t>110 rpm</w:t>
      </w:r>
      <w:r>
        <w:rPr>
          <w:rFonts w:ascii="Times New Roman" w:hAnsi="Times New Roman" w:cs="Times New Roman"/>
          <w:kern w:val="2"/>
          <w:sz w:val="21"/>
        </w:rPr>
        <w:t>过夜诱导12-14 h。</w:t>
      </w:r>
      <w:r>
        <w:rPr>
          <w:rFonts w:hint="eastAsia" w:ascii="Times New Roman" w:hAnsi="Times New Roman" w:cs="Times New Roman"/>
          <w:kern w:val="2"/>
          <w:sz w:val="21"/>
        </w:rPr>
        <w:t>收集并离心</w:t>
      </w:r>
      <w:r>
        <w:rPr>
          <w:rFonts w:ascii="Times New Roman" w:hAnsi="Times New Roman" w:cs="Times New Roman"/>
          <w:kern w:val="2"/>
          <w:sz w:val="21"/>
        </w:rPr>
        <w:t>诱导完成的大肠杆菌菌液，</w:t>
      </w:r>
      <w:r>
        <w:rPr>
          <w:rFonts w:hint="eastAsia" w:ascii="Times New Roman" w:hAnsi="Times New Roman" w:cs="Times New Roman"/>
          <w:kern w:val="2"/>
          <w:sz w:val="21"/>
        </w:rPr>
        <w:t>留</w:t>
      </w:r>
      <w:r>
        <w:rPr>
          <w:rFonts w:ascii="Times New Roman" w:hAnsi="Times New Roman" w:cs="Times New Roman"/>
          <w:kern w:val="2"/>
          <w:sz w:val="21"/>
        </w:rPr>
        <w:t>沉淀待用</w:t>
      </w:r>
      <w:r>
        <w:rPr>
          <w:rFonts w:hint="eastAsia" w:ascii="Times New Roman" w:hAnsi="Times New Roman" w:cs="Times New Roman"/>
          <w:kern w:val="2"/>
          <w:sz w:val="21"/>
        </w:rPr>
        <w:t>。</w:t>
      </w:r>
    </w:p>
    <w:p>
      <w:pPr>
        <w:pStyle w:val="41"/>
        <w:wordWrap w:val="0"/>
        <w:spacing w:before="0" w:beforeAutospacing="0" w:after="0" w:afterAutospacing="0" w:line="360" w:lineRule="auto"/>
        <w:ind w:firstLine="420" w:firstLineChars="200"/>
        <w:rPr>
          <w:rFonts w:ascii="Times New Roman" w:hAnsi="Times New Roman" w:cs="Times New Roman"/>
          <w:kern w:val="2"/>
          <w:sz w:val="21"/>
        </w:rPr>
      </w:pP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5.3.4 蛋白分离纯化</w:t>
      </w: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 xml:space="preserve">5.3.4.1 </w:t>
      </w:r>
      <w:r>
        <w:rPr>
          <w:rFonts w:ascii="Times New Roman" w:hAnsi="Times New Roman" w:cs="Times New Roman"/>
          <w:b/>
          <w:bCs/>
          <w:sz w:val="21"/>
          <w:szCs w:val="20"/>
        </w:rPr>
        <w:t>细胞破碎</w:t>
      </w:r>
    </w:p>
    <w:p>
      <w:pPr>
        <w:spacing w:line="360" w:lineRule="auto"/>
        <w:ind w:firstLine="420" w:firstLineChars="200"/>
      </w:pPr>
      <w:r>
        <w:t>将</w:t>
      </w:r>
      <w:r>
        <w:rPr>
          <w:rFonts w:hint="eastAsia"/>
        </w:rPr>
        <w:t>收集</w:t>
      </w:r>
      <w:r>
        <w:t>菌体重悬于</w:t>
      </w:r>
      <w:r>
        <w:rPr>
          <w:rFonts w:hint="eastAsia"/>
        </w:rPr>
        <w:t xml:space="preserve">10 </w:t>
      </w:r>
      <w:r>
        <w:t>mL细胞裂解液中，冰浴条件下超声波破碎。超声细胞破碎功率20-25</w:t>
      </w:r>
      <w:r>
        <w:rPr>
          <w:rFonts w:hint="eastAsia"/>
        </w:rPr>
        <w:t xml:space="preserve"> </w:t>
      </w:r>
      <w:r>
        <w:t>%，5*5</w:t>
      </w:r>
      <w:r>
        <w:rPr>
          <w:rFonts w:hint="eastAsia"/>
        </w:rPr>
        <w:t xml:space="preserve"> </w:t>
      </w:r>
      <w:r>
        <w:t>min（5</w:t>
      </w:r>
      <w:r>
        <w:rPr>
          <w:rFonts w:hint="eastAsia"/>
        </w:rPr>
        <w:t xml:space="preserve"> </w:t>
      </w:r>
      <w:r>
        <w:t>s破碎，5</w:t>
      </w:r>
      <w:r>
        <w:rPr>
          <w:rFonts w:hint="eastAsia"/>
        </w:rPr>
        <w:t xml:space="preserve"> </w:t>
      </w:r>
      <w:r>
        <w:t>s停止），细胞悬液充分破碎至乳白色水滴状，破碎完成后4</w:t>
      </w:r>
      <w:r>
        <w:rPr>
          <w:rFonts w:hint="eastAsia"/>
        </w:rPr>
        <w:t xml:space="preserve"> </w:t>
      </w:r>
      <w:r>
        <w:t>℃ 1</w:t>
      </w:r>
      <w:r>
        <w:rPr>
          <w:rFonts w:hint="eastAsia"/>
        </w:rPr>
        <w:t>0</w:t>
      </w:r>
      <w:r>
        <w:t>000</w:t>
      </w:r>
      <w:r>
        <w:rPr>
          <w:rFonts w:hint="eastAsia"/>
        </w:rPr>
        <w:t xml:space="preserve"> </w:t>
      </w:r>
      <w:r>
        <w:t>g离心</w:t>
      </w:r>
      <w:r>
        <w:rPr>
          <w:rFonts w:hint="eastAsia"/>
        </w:rPr>
        <w:t>3</w:t>
      </w:r>
      <w:r>
        <w:t>0分钟，收集上清。</w:t>
      </w: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5.3.4.2</w:t>
      </w:r>
      <w:r>
        <w:rPr>
          <w:rFonts w:ascii="Times New Roman" w:hAnsi="Times New Roman" w:cs="Times New Roman"/>
          <w:b/>
          <w:bCs/>
          <w:sz w:val="21"/>
          <w:szCs w:val="20"/>
        </w:rPr>
        <w:t>分离纯化</w:t>
      </w:r>
    </w:p>
    <w:p>
      <w:pPr>
        <w:spacing w:line="360" w:lineRule="auto"/>
        <w:ind w:firstLine="420" w:firstLineChars="200"/>
      </w:pPr>
      <w:r>
        <w:t>柱复生：</w:t>
      </w:r>
      <w:r>
        <w:rPr>
          <w:rFonts w:hint="eastAsia"/>
        </w:rPr>
        <w:t>加入4 mL</w:t>
      </w:r>
      <w:r>
        <w:t>的6</w:t>
      </w:r>
      <w:r>
        <w:rPr>
          <w:rFonts w:hint="eastAsia"/>
        </w:rPr>
        <w:t xml:space="preserve"> </w:t>
      </w:r>
      <w:r>
        <w:t>M盐酸胍冲洗</w:t>
      </w:r>
      <w:r>
        <w:rPr>
          <w:rFonts w:hint="eastAsia"/>
        </w:rPr>
        <w:t>, 加入6 mL的</w:t>
      </w:r>
      <w:r>
        <w:t>去离子水冲洗</w:t>
      </w:r>
      <w:r>
        <w:rPr>
          <w:rFonts w:hint="eastAsia"/>
        </w:rPr>
        <w:t>, 加入2 mL的</w:t>
      </w:r>
      <w:r>
        <w:t>2% SDS冲洗</w:t>
      </w:r>
      <w:r>
        <w:rPr>
          <w:rFonts w:hint="eastAsia"/>
        </w:rPr>
        <w:t xml:space="preserve">,加入10 mL </w:t>
      </w:r>
      <w:r>
        <w:t>25</w:t>
      </w:r>
      <w:r>
        <w:rPr>
          <w:rFonts w:hint="eastAsia"/>
        </w:rPr>
        <w:t xml:space="preserve"> </w:t>
      </w:r>
      <w:r>
        <w:t>%、50</w:t>
      </w:r>
      <w:r>
        <w:rPr>
          <w:rFonts w:hint="eastAsia"/>
        </w:rPr>
        <w:t xml:space="preserve"> </w:t>
      </w:r>
      <w:r>
        <w:t>%</w:t>
      </w:r>
      <w:r>
        <w:rPr>
          <w:rFonts w:hint="eastAsia"/>
        </w:rPr>
        <w:t>、</w:t>
      </w:r>
      <w:r>
        <w:t>75</w:t>
      </w:r>
      <w:r>
        <w:rPr>
          <w:rFonts w:hint="eastAsia"/>
        </w:rPr>
        <w:t xml:space="preserve"> </w:t>
      </w:r>
      <w:r>
        <w:t>%和100</w:t>
      </w:r>
      <w:r>
        <w:rPr>
          <w:rFonts w:hint="eastAsia"/>
        </w:rPr>
        <w:t xml:space="preserve"> </w:t>
      </w:r>
      <w:r>
        <w:t>%乙醇冲洗</w:t>
      </w:r>
      <w:r>
        <w:rPr>
          <w:rFonts w:hint="eastAsia"/>
        </w:rPr>
        <w:t>, 加入2 mL</w:t>
      </w:r>
      <w:r>
        <w:t>的75</w:t>
      </w:r>
      <w:r>
        <w:rPr>
          <w:rFonts w:hint="eastAsia"/>
        </w:rPr>
        <w:t xml:space="preserve"> </w:t>
      </w:r>
      <w:r>
        <w:t>%、50</w:t>
      </w:r>
      <w:r>
        <w:rPr>
          <w:rFonts w:hint="eastAsia"/>
        </w:rPr>
        <w:t xml:space="preserve"> </w:t>
      </w:r>
      <w:r>
        <w:t>%</w:t>
      </w:r>
      <w:r>
        <w:rPr>
          <w:rFonts w:hint="eastAsia"/>
        </w:rPr>
        <w:t>、</w:t>
      </w:r>
      <w:r>
        <w:t>25</w:t>
      </w:r>
      <w:r>
        <w:rPr>
          <w:rFonts w:hint="eastAsia"/>
        </w:rPr>
        <w:t xml:space="preserve"> </w:t>
      </w:r>
      <w:r>
        <w:t>%乙醇冲洗</w:t>
      </w:r>
      <w:r>
        <w:rPr>
          <w:rFonts w:hint="eastAsia"/>
        </w:rPr>
        <w:t>, 加入2 mL</w:t>
      </w:r>
      <w:r>
        <w:t>去离子水冲洗</w:t>
      </w:r>
      <w:r>
        <w:rPr>
          <w:rFonts w:hint="eastAsia"/>
        </w:rPr>
        <w:t>, 加入10 mL浓度为</w:t>
      </w:r>
      <w:r>
        <w:t>50</w:t>
      </w:r>
      <w:r>
        <w:rPr>
          <w:rFonts w:hint="eastAsia"/>
        </w:rPr>
        <w:t xml:space="preserve"> </w:t>
      </w:r>
      <w:r>
        <w:t xml:space="preserve">mM </w:t>
      </w:r>
      <w:r>
        <w:rPr>
          <w:rFonts w:hint="eastAsia"/>
        </w:rPr>
        <w:t>的</w:t>
      </w:r>
      <w:r>
        <w:t>EDTA缓冲液（pH=8.0）冲洗</w:t>
      </w:r>
      <w:r>
        <w:rPr>
          <w:rFonts w:hint="eastAsia"/>
        </w:rPr>
        <w:t>, 加入6 mL</w:t>
      </w:r>
      <w:r>
        <w:t>去离子水</w:t>
      </w:r>
      <w:r>
        <w:rPr>
          <w:rFonts w:hint="eastAsia"/>
        </w:rPr>
        <w:t>与</w:t>
      </w:r>
      <w:r>
        <w:t>20</w:t>
      </w:r>
      <w:r>
        <w:rPr>
          <w:rFonts w:hint="eastAsia"/>
        </w:rPr>
        <w:t xml:space="preserve"> </w:t>
      </w:r>
      <w:r>
        <w:t>%乙醇冲洗。</w:t>
      </w:r>
    </w:p>
    <w:p>
      <w:pPr>
        <w:spacing w:line="360" w:lineRule="auto"/>
        <w:ind w:firstLine="420" w:firstLineChars="200"/>
      </w:pPr>
      <w:r>
        <w:t>柱平衡</w:t>
      </w:r>
      <w:r>
        <w:rPr>
          <w:rFonts w:hint="eastAsia"/>
        </w:rPr>
        <w:t xml:space="preserve">: </w:t>
      </w:r>
      <w:r>
        <w:t>将</w:t>
      </w:r>
      <w:r>
        <w:rPr>
          <w:rFonts w:ascii="Times New Roman Regular" w:hAnsi="Times New Roman Regular" w:cs="Times New Roman Regular"/>
        </w:rPr>
        <w:t>Ni Smart Beads 6FF</w:t>
      </w:r>
      <w:r>
        <w:t>填料</w:t>
      </w:r>
      <w:r>
        <w:rPr>
          <w:rFonts w:hint="eastAsia"/>
        </w:rPr>
        <w:t>摇晃</w:t>
      </w:r>
      <w:r>
        <w:t>混匀</w:t>
      </w:r>
      <w:r>
        <w:rPr>
          <w:rFonts w:hint="eastAsia"/>
        </w:rPr>
        <w:t>，吸取2 mL混合液加入至层析柱内</w:t>
      </w:r>
      <w:r>
        <w:t>，</w:t>
      </w:r>
      <w:r>
        <w:rPr>
          <w:rFonts w:hint="eastAsia"/>
        </w:rPr>
        <w:t>冰上放置</w:t>
      </w:r>
      <w:r>
        <w:t>10分钟待</w:t>
      </w:r>
      <w:r>
        <w:rPr>
          <w:rFonts w:hint="eastAsia"/>
        </w:rPr>
        <w:t>填料</w:t>
      </w:r>
      <w:r>
        <w:t>与</w:t>
      </w:r>
      <w:r>
        <w:rPr>
          <w:rFonts w:hint="eastAsia"/>
        </w:rPr>
        <w:t>乙醇</w:t>
      </w:r>
      <w:r>
        <w:t>分层后，将</w:t>
      </w:r>
      <w:r>
        <w:rPr>
          <w:rFonts w:hint="eastAsia"/>
        </w:rPr>
        <w:t>层析柱底部的塞盖移开</w:t>
      </w:r>
      <w:r>
        <w:t>，让乙醇</w:t>
      </w:r>
      <w:r>
        <w:rPr>
          <w:rFonts w:hint="eastAsia"/>
        </w:rPr>
        <w:t>以</w:t>
      </w:r>
      <w:r>
        <w:t>重力作用流出。</w:t>
      </w:r>
      <w:r>
        <w:rPr>
          <w:rFonts w:hint="eastAsia"/>
        </w:rPr>
        <w:t>待乙醇完全流出后，</w:t>
      </w:r>
      <w:r>
        <w:t>向</w:t>
      </w:r>
      <w:r>
        <w:rPr>
          <w:rFonts w:hint="eastAsia"/>
        </w:rPr>
        <w:t>层析柱</w:t>
      </w:r>
      <w:r>
        <w:t>中加入</w:t>
      </w:r>
      <w:r>
        <w:rPr>
          <w:rFonts w:hint="eastAsia"/>
        </w:rPr>
        <w:t>10 mL</w:t>
      </w:r>
      <w:r>
        <w:t>的去离子水将乙醇冲洗干净，</w:t>
      </w:r>
      <w:r>
        <w:rPr>
          <w:rFonts w:hint="eastAsia"/>
        </w:rPr>
        <w:t xml:space="preserve">加入20 mL </w:t>
      </w:r>
      <w:r>
        <w:t>Bingding Buffer平衡层析柱。</w:t>
      </w:r>
    </w:p>
    <w:p>
      <w:pPr>
        <w:spacing w:line="360" w:lineRule="auto"/>
        <w:ind w:firstLine="420" w:firstLineChars="200"/>
      </w:pPr>
      <w:r>
        <w:t>蛋白的洗脱</w:t>
      </w:r>
      <w:r>
        <w:rPr>
          <w:rFonts w:hint="eastAsia"/>
        </w:rPr>
        <w:t xml:space="preserve">: </w:t>
      </w:r>
      <w:r>
        <w:t>震荡孵育结束后，首先将蛋白溶液滤出，收集待测，其次使用15倍柱体积Bingding Buffer冲洗层析柱，流速大约为500 μL/min，再分别使用</w:t>
      </w:r>
      <w:r>
        <w:rPr>
          <w:rFonts w:hint="eastAsia"/>
        </w:rPr>
        <w:t>2-3</w:t>
      </w:r>
      <w:r>
        <w:t xml:space="preserve"> mL含不同咪唑浓度的Elution Buffer（50 mmol/L、100 mmol/L、200 mmol/L、</w:t>
      </w:r>
      <w:r>
        <w:rPr>
          <w:rFonts w:hint="eastAsia"/>
        </w:rPr>
        <w:t>3</w:t>
      </w:r>
      <w:r>
        <w:t>00 mmol/L、</w:t>
      </w:r>
      <w:r>
        <w:rPr>
          <w:rFonts w:hint="eastAsia"/>
        </w:rPr>
        <w:t>4</w:t>
      </w:r>
      <w:r>
        <w:t>00 mmol/L</w:t>
      </w:r>
      <w:r>
        <w:rPr>
          <w:rFonts w:hint="eastAsia"/>
        </w:rPr>
        <w:t>和500 mmol/L</w:t>
      </w:r>
      <w:r>
        <w:t>）</w:t>
      </w:r>
      <w:r>
        <w:rPr>
          <w:rFonts w:hint="eastAsia"/>
        </w:rPr>
        <w:t>重复</w:t>
      </w:r>
      <w:r>
        <w:t>进行</w:t>
      </w:r>
      <w:r>
        <w:rPr>
          <w:rFonts w:hint="eastAsia"/>
        </w:rPr>
        <w:t>三次</w:t>
      </w:r>
      <w:r>
        <w:t>梯度洗脱，摸索最佳洗脱浓度，经SDS-PAGE检测洗脱效果，确定最佳洗脱浓度。洗脱液检测完成后保存至-80℃冰箱保存。</w:t>
      </w:r>
    </w:p>
    <w:p>
      <w:pPr>
        <w:spacing w:line="360" w:lineRule="auto"/>
        <w:ind w:firstLine="420" w:firstLineChars="200"/>
      </w:pPr>
      <w:r>
        <w:t>封柱</w:t>
      </w:r>
      <w:r>
        <w:rPr>
          <w:rFonts w:hint="eastAsia"/>
        </w:rPr>
        <w:t xml:space="preserve">: </w:t>
      </w:r>
      <w:r>
        <w:t>洗脱完成后，若咪唑洗脱液最高浓度未达到500 mmol/L，需使用含500 mmol/L咪唑浓度的洗脱液洗脱，若达到则可省略此步骤。再使用5倍去离子水洗涤层析柱，再用20%乙醇平衡，封柱后保存至4℃冰箱。</w:t>
      </w: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5.3.4.2</w:t>
      </w:r>
      <w:r>
        <w:rPr>
          <w:rFonts w:hint="eastAsia" w:ascii="Times New Roman" w:hAnsi="Times New Roman" w:cs="Times New Roman"/>
          <w:b/>
          <w:bCs/>
          <w:sz w:val="21"/>
          <w:szCs w:val="21"/>
        </w:rPr>
        <w:t xml:space="preserve"> </w:t>
      </w:r>
      <w:r>
        <w:rPr>
          <w:rFonts w:ascii="Times New Roman" w:hAnsi="Times New Roman" w:cs="Times New Roman"/>
          <w:b/>
          <w:bCs/>
          <w:sz w:val="21"/>
          <w:szCs w:val="21"/>
        </w:rPr>
        <w:t>SDS-PAGE</w:t>
      </w:r>
      <w:r>
        <w:rPr>
          <w:rFonts w:ascii="Times New Roman" w:hAnsi="Times New Roman" w:cs="Times New Roman"/>
          <w:b/>
          <w:bCs/>
          <w:sz w:val="21"/>
          <w:szCs w:val="20"/>
        </w:rPr>
        <w:t>蛋白检测</w:t>
      </w:r>
    </w:p>
    <w:p>
      <w:pPr>
        <w:spacing w:line="360" w:lineRule="auto"/>
        <w:ind w:firstLine="420" w:firstLineChars="200"/>
      </w:pPr>
      <w:r>
        <w:t>通过检测SDS-PAGE目的蛋白是否表达</w:t>
      </w:r>
      <w:r>
        <w:rPr>
          <w:rFonts w:hint="eastAsia"/>
        </w:rPr>
        <w:t>。</w:t>
      </w:r>
      <w:r>
        <w:t>将凝胶模具置于无水乙醇内静置10分钟，再依次使用蒸馏水、超纯水冲洗并刷净凝胶模具，清洗干净后置于干燥烘干箱中烘干。烘干后将凝胶模具插入制胶槽内固定，加入少量超纯水，静置10分钟，检查凝胶模具是否有渗漏，若不渗漏，使用吸水纸吸干，待用。</w:t>
      </w:r>
    </w:p>
    <w:p>
      <w:pPr>
        <w:spacing w:line="360" w:lineRule="auto"/>
        <w:ind w:firstLine="420" w:firstLineChars="200"/>
      </w:pPr>
      <w:r>
        <w:t>参照</w:t>
      </w:r>
      <w:r>
        <w:rPr>
          <w:rFonts w:hint="eastAsia"/>
        </w:rPr>
        <w:t>A9</w:t>
      </w:r>
      <w:r>
        <w:t>配方制备10</w:t>
      </w:r>
      <w:r>
        <w:rPr>
          <w:rFonts w:hint="eastAsia"/>
        </w:rPr>
        <w:t xml:space="preserve"> </w:t>
      </w:r>
      <w:r>
        <w:t>% SDS-PAGE分离胶和5</w:t>
      </w:r>
      <w:r>
        <w:rPr>
          <w:rFonts w:hint="eastAsia"/>
        </w:rPr>
        <w:t xml:space="preserve"> </w:t>
      </w:r>
      <w:r>
        <w:t>% SDS-PAGE浓缩胶，</w:t>
      </w:r>
      <w:r>
        <w:rPr>
          <w:rFonts w:hint="eastAsia"/>
        </w:rPr>
        <w:t>将配置好的</w:t>
      </w:r>
      <w:r>
        <w:t>10</w:t>
      </w:r>
      <w:r>
        <w:rPr>
          <w:rFonts w:hint="eastAsia"/>
        </w:rPr>
        <w:t xml:space="preserve"> </w:t>
      </w:r>
      <w:r>
        <w:t>% SDS-PAGE分离胶</w:t>
      </w:r>
      <w:r>
        <w:rPr>
          <w:rFonts w:hint="eastAsia"/>
        </w:rPr>
        <w:t>溶液加入4.5 mL至</w:t>
      </w:r>
      <w:r>
        <w:t>凝胶模具</w:t>
      </w:r>
      <w:r>
        <w:rPr>
          <w:rFonts w:hint="eastAsia"/>
        </w:rPr>
        <w:t>内</w:t>
      </w:r>
      <w:r>
        <w:t>，</w:t>
      </w:r>
      <w:r>
        <w:rPr>
          <w:rFonts w:hint="eastAsia"/>
        </w:rPr>
        <w:t>之</w:t>
      </w:r>
      <w:r>
        <w:t>后</w:t>
      </w:r>
      <w:r>
        <w:rPr>
          <w:rFonts w:hint="eastAsia"/>
        </w:rPr>
        <w:t>加入1 mL超纯水使凝胶在固化后平整</w:t>
      </w:r>
      <w:r>
        <w:t>，</w:t>
      </w:r>
      <w:r>
        <w:rPr>
          <w:rFonts w:hint="eastAsia"/>
        </w:rPr>
        <w:t>室温放置</w:t>
      </w:r>
      <w:r>
        <w:t>30分钟，</w:t>
      </w:r>
      <w:r>
        <w:rPr>
          <w:rFonts w:hint="eastAsia"/>
        </w:rPr>
        <w:t>直至</w:t>
      </w:r>
      <w:r>
        <w:t>分离胶</w:t>
      </w:r>
      <w:r>
        <w:rPr>
          <w:rFonts w:hint="eastAsia"/>
        </w:rPr>
        <w:t>与</w:t>
      </w:r>
      <w:r>
        <w:t>水层</w:t>
      </w:r>
      <w:r>
        <w:rPr>
          <w:rFonts w:hint="eastAsia"/>
        </w:rPr>
        <w:t>分隔后方可进行浓缩胶的配制。待10 %分离胶固化后，除去覆盖在分离胶上的水层</w:t>
      </w:r>
      <w:r>
        <w:t>，</w:t>
      </w:r>
      <w:r>
        <w:rPr>
          <w:rFonts w:hint="eastAsia"/>
        </w:rPr>
        <w:t>用吸水纸吸干，</w:t>
      </w:r>
      <w:r>
        <w:t>将</w:t>
      </w:r>
      <w:r>
        <w:rPr>
          <w:rFonts w:hint="eastAsia"/>
        </w:rPr>
        <w:t>配制好的</w:t>
      </w:r>
      <w:r>
        <w:t>5</w:t>
      </w:r>
      <w:r>
        <w:rPr>
          <w:rFonts w:hint="eastAsia"/>
        </w:rPr>
        <w:t xml:space="preserve"> </w:t>
      </w:r>
      <w:r>
        <w:t>% SDS-PAGE浓缩胶溶液加</w:t>
      </w:r>
      <w:r>
        <w:rPr>
          <w:rFonts w:hint="eastAsia"/>
        </w:rPr>
        <w:t>入1.5-2 mL于凝胶模具中</w:t>
      </w:r>
      <w:r>
        <w:t>，直至凝胶溶液到达前玻璃板的顶端，并通过将距梳齿插入浓缩凝胶中来防止气泡</w:t>
      </w:r>
      <w:r>
        <w:rPr>
          <w:rFonts w:hint="eastAsia"/>
        </w:rPr>
        <w:t>产生</w:t>
      </w:r>
      <w:r>
        <w:t>，静置10-20分钟，待</w:t>
      </w:r>
      <w:r>
        <w:rPr>
          <w:rFonts w:hint="eastAsia"/>
        </w:rPr>
        <w:t>凝胶</w:t>
      </w:r>
      <w:r>
        <w:t>聚合</w:t>
      </w:r>
      <w:r>
        <w:rPr>
          <w:rFonts w:hint="eastAsia"/>
        </w:rPr>
        <w:t>后方可进行</w:t>
      </w:r>
      <w:r>
        <w:t>后续常规电泳操作。</w:t>
      </w:r>
    </w:p>
    <w:p>
      <w:pPr>
        <w:spacing w:line="360" w:lineRule="auto"/>
        <w:ind w:firstLine="420" w:firstLineChars="200"/>
      </w:pPr>
      <w:r>
        <w:t>待凝胶聚合后，小心拔出距梳齿，以免破坏加样孔。将胶板从制胶槽上卸下，</w:t>
      </w:r>
      <w:r>
        <w:rPr>
          <w:rFonts w:hint="eastAsia"/>
        </w:rPr>
        <w:t>放入</w:t>
      </w:r>
      <w:r>
        <w:t>电泳槽</w:t>
      </w:r>
      <w:r>
        <w:rPr>
          <w:rFonts w:hint="eastAsia"/>
        </w:rPr>
        <w:t>中</w:t>
      </w:r>
      <w:r>
        <w:t>，加入</w:t>
      </w:r>
      <w:r>
        <w:rPr>
          <w:rFonts w:hint="eastAsia"/>
        </w:rPr>
        <w:t>适量</w:t>
      </w:r>
      <w:r>
        <w:t>SDS-PAGE电泳缓冲液</w:t>
      </w:r>
      <w:r>
        <w:rPr>
          <w:rFonts w:hint="eastAsia"/>
        </w:rPr>
        <w:t>直至覆盖电泳槽内线路</w:t>
      </w:r>
      <w:r>
        <w:t>。</w:t>
      </w:r>
      <w:r>
        <w:rPr>
          <w:rFonts w:hint="eastAsia"/>
        </w:rPr>
        <w:t xml:space="preserve">取20 </w:t>
      </w:r>
      <w:r>
        <w:t>μL待测样品加入</w:t>
      </w:r>
      <w:r>
        <w:rPr>
          <w:rFonts w:hint="eastAsia"/>
        </w:rPr>
        <w:t xml:space="preserve">5 </w:t>
      </w:r>
      <w:r>
        <w:t>μL</w:t>
      </w:r>
      <w:r>
        <w:rPr>
          <w:rFonts w:hint="eastAsia"/>
        </w:rPr>
        <w:t xml:space="preserve"> 的5</w:t>
      </w:r>
      <w:r>
        <w:t>×蛋白上样缓冲液，</w:t>
      </w:r>
      <w:r>
        <w:rPr>
          <w:rFonts w:hint="eastAsia"/>
        </w:rPr>
        <w:t>上样前</w:t>
      </w:r>
      <w:r>
        <w:t>在沸水中煮</w:t>
      </w:r>
      <w:r>
        <w:rPr>
          <w:rFonts w:hint="eastAsia"/>
        </w:rPr>
        <w:t>沸</w:t>
      </w:r>
      <w:r>
        <w:t>5分钟，</w:t>
      </w:r>
      <w:r>
        <w:rPr>
          <w:rFonts w:hint="eastAsia"/>
        </w:rPr>
        <w:t>方</w:t>
      </w:r>
      <w:r>
        <w:t>可上样。蛋白上样量为10 μL，起始电压为80V，电泳15-20分钟，直至溴酚蓝</w:t>
      </w:r>
      <w:r>
        <w:rPr>
          <w:rFonts w:hint="eastAsia"/>
        </w:rPr>
        <w:t>处于同一水平线且</w:t>
      </w:r>
      <w:r>
        <w:t>到达分离胶时</w:t>
      </w:r>
      <w:r>
        <w:rPr>
          <w:rFonts w:hint="eastAsia"/>
        </w:rPr>
        <w:t>将</w:t>
      </w:r>
      <w:r>
        <w:t>电压</w:t>
      </w:r>
      <w:r>
        <w:rPr>
          <w:rFonts w:hint="eastAsia"/>
        </w:rPr>
        <w:t>调</w:t>
      </w:r>
      <w:r>
        <w:t>为1</w:t>
      </w:r>
      <w:r>
        <w:rPr>
          <w:rFonts w:hint="eastAsia"/>
        </w:rPr>
        <w:t>20</w:t>
      </w:r>
      <w:r>
        <w:t>V，</w:t>
      </w:r>
      <w:r>
        <w:rPr>
          <w:rFonts w:hint="eastAsia"/>
        </w:rPr>
        <w:t>持续</w:t>
      </w:r>
      <w:r>
        <w:t>电泳</w:t>
      </w:r>
      <w:r>
        <w:rPr>
          <w:rFonts w:hint="eastAsia"/>
        </w:rPr>
        <w:t>90-120分钟</w:t>
      </w:r>
      <w:r>
        <w:t>，直至溴酚蓝到达分离胶底部，完成电泳。</w:t>
      </w:r>
    </w:p>
    <w:p>
      <w:pPr>
        <w:spacing w:line="360" w:lineRule="auto"/>
        <w:ind w:firstLine="420" w:firstLineChars="200"/>
      </w:pPr>
      <w:r>
        <w:t>将电泳完成</w:t>
      </w:r>
      <w:r>
        <w:rPr>
          <w:rFonts w:hint="eastAsia"/>
        </w:rPr>
        <w:t>后的</w:t>
      </w:r>
      <w:r>
        <w:t>前后玻璃板</w:t>
      </w:r>
      <w:r>
        <w:rPr>
          <w:rFonts w:hint="eastAsia"/>
        </w:rPr>
        <w:t>使用分隔板撑</w:t>
      </w:r>
      <w:r>
        <w:t>开，将分离胶与浓缩胶用切胶板分离，弃去浓缩胶，</w:t>
      </w:r>
      <w:r>
        <w:rPr>
          <w:rFonts w:hint="eastAsia"/>
        </w:rPr>
        <w:t>用</w:t>
      </w:r>
      <w:r>
        <w:t>考马斯亮蓝染色液染色</w:t>
      </w:r>
      <w:r>
        <w:rPr>
          <w:rFonts w:hint="eastAsia"/>
        </w:rPr>
        <w:t>20-30 分钟</w:t>
      </w:r>
      <w:r>
        <w:t>，染色完成后用脱色液</w:t>
      </w:r>
      <w:r>
        <w:rPr>
          <w:rFonts w:hint="eastAsia"/>
        </w:rPr>
        <w:t>过夜</w:t>
      </w:r>
      <w:r>
        <w:t>脱色，直至清亮。将脱色完成后的分离胶用纯水清洗2次，置于X射线胶片观片灯上观察电泳情况</w:t>
      </w:r>
      <w:r>
        <w:rPr>
          <w:rFonts w:hint="eastAsia"/>
        </w:rPr>
        <w:t>。</w:t>
      </w:r>
    </w:p>
    <w:p>
      <w:pPr>
        <w:pStyle w:val="41"/>
        <w:wordWrap w:val="0"/>
        <w:spacing w:before="0" w:beforeAutospacing="0" w:after="0" w:afterAutospacing="0" w:line="360" w:lineRule="auto"/>
        <w:rPr>
          <w:rFonts w:ascii="Times New Roman" w:hAnsi="Times New Roman" w:cs="Times New Roman"/>
          <w:b/>
          <w:bCs/>
          <w:sz w:val="21"/>
          <w:szCs w:val="20"/>
        </w:rPr>
      </w:pP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5.3.5 酶活性测定</w:t>
      </w:r>
    </w:p>
    <w:p>
      <w:pPr>
        <w:pStyle w:val="41"/>
        <w:wordWrap w:val="0"/>
        <w:spacing w:before="0" w:beforeAutospacing="0" w:after="0" w:afterAutospacing="0" w:line="360" w:lineRule="auto"/>
        <w:rPr>
          <w:rFonts w:ascii="Times New Roman" w:hAnsi="Times New Roman" w:cs="Times New Roman"/>
          <w:b/>
          <w:bCs/>
          <w:sz w:val="21"/>
          <w:szCs w:val="20"/>
        </w:rPr>
      </w:pPr>
      <w:r>
        <w:rPr>
          <w:rFonts w:hint="eastAsia" w:ascii="Times New Roman" w:hAnsi="Times New Roman" w:cs="Times New Roman"/>
          <w:b/>
          <w:bCs/>
          <w:sz w:val="21"/>
          <w:szCs w:val="20"/>
        </w:rPr>
        <w:t>5.3.5.1</w:t>
      </w:r>
      <w:r>
        <w:rPr>
          <w:rFonts w:ascii="Times New Roman" w:hAnsi="Times New Roman" w:cs="Times New Roman"/>
          <w:b/>
          <w:bCs/>
          <w:sz w:val="21"/>
          <w:szCs w:val="20"/>
        </w:rPr>
        <w:t>苯甲醛标准曲线的绘制</w:t>
      </w:r>
    </w:p>
    <w:p>
      <w:pPr>
        <w:spacing w:line="360" w:lineRule="auto"/>
        <w:ind w:firstLine="420" w:firstLineChars="200"/>
      </w:pPr>
      <w:r>
        <w:t>配置浓度分别为</w:t>
      </w:r>
      <w:bookmarkStart w:id="46" w:name="OLE_LINK33"/>
      <w:bookmarkStart w:id="47" w:name="OLE_LINK37"/>
      <w:r>
        <w:t>1 mmol/L</w:t>
      </w:r>
      <w:bookmarkEnd w:id="46"/>
      <w:r>
        <w:t>、5 mmol/L、10 mmol/L、20 mmol/L、30 mmol/L、40 mmol/L的苯甲醛标准溶液</w:t>
      </w:r>
      <w:bookmarkEnd w:id="47"/>
      <w:r>
        <w:t>，测定OD</w:t>
      </w:r>
      <w:r>
        <w:rPr>
          <w:vertAlign w:val="subscript"/>
        </w:rPr>
        <w:t>279</w:t>
      </w:r>
      <w:r>
        <w:t>吸光值，</w:t>
      </w:r>
      <w:r>
        <w:rPr>
          <w:rFonts w:hint="eastAsia"/>
        </w:rPr>
        <w:t>标准曲线以</w:t>
      </w:r>
      <w:r>
        <w:t>吸光值与苯甲醛浓度关系绘制，得出回归方程。</w:t>
      </w:r>
    </w:p>
    <w:p>
      <w:pPr>
        <w:spacing w:line="360" w:lineRule="auto"/>
      </w:pPr>
      <w:r>
        <w:rPr>
          <w:rFonts w:hint="eastAsia"/>
          <w:b/>
          <w:bCs/>
          <w:szCs w:val="20"/>
        </w:rPr>
        <w:t>5.3.5.2酶活性反应</w:t>
      </w:r>
    </w:p>
    <w:p>
      <w:pPr>
        <w:spacing w:line="360" w:lineRule="auto"/>
        <w:ind w:firstLine="420" w:firstLineChars="200"/>
      </w:pPr>
      <w:r>
        <w:t>加入1 mL SHMT底物反应液，底物反应液应现用现配。加入50 μL含纯蛋白的溶液。恒温水浴锅中37℃保温反应</w:t>
      </w:r>
      <w:r>
        <w:rPr>
          <w:rFonts w:hint="eastAsia"/>
        </w:rPr>
        <w:t>15</w:t>
      </w:r>
      <w:r>
        <w:t>分钟。反应结束后</w:t>
      </w:r>
      <w:r>
        <w:rPr>
          <w:rFonts w:hint="eastAsia"/>
        </w:rPr>
        <w:t>12</w:t>
      </w:r>
      <w:r>
        <w:t>000g 离心</w:t>
      </w:r>
      <w:r>
        <w:rPr>
          <w:rFonts w:hint="eastAsia"/>
        </w:rPr>
        <w:t>3</w:t>
      </w:r>
      <w:r>
        <w:t>分钟。离心完成后，取200 μL加至96孔UV紫外检测酶标板中，酶标仪上测定OD</w:t>
      </w:r>
      <w:r>
        <w:rPr>
          <w:vertAlign w:val="subscript"/>
        </w:rPr>
        <w:t>279</w:t>
      </w:r>
      <w:r>
        <w:t>值。以苯甲醛标准曲线回归方程计算逆向酶活。</w:t>
      </w:r>
    </w:p>
    <w:p>
      <w:pPr>
        <w:pStyle w:val="41"/>
        <w:wordWrap w:val="0"/>
        <w:spacing w:before="0" w:beforeAutospacing="0" w:after="0" w:afterAutospacing="0" w:line="280" w:lineRule="atLeast"/>
        <w:ind w:firstLine="420" w:firstLineChars="200"/>
        <w:rPr>
          <w:rFonts w:ascii="Times New Roman" w:hAnsi="Times New Roman" w:cs="Times New Roman"/>
          <w:bCs/>
          <w:sz w:val="21"/>
          <w:szCs w:val="20"/>
        </w:rPr>
      </w:pPr>
    </w:p>
    <w:p>
      <w:pPr>
        <w:spacing w:line="360" w:lineRule="auto"/>
        <w:rPr>
          <w:b/>
          <w:bCs/>
          <w:szCs w:val="20"/>
        </w:rPr>
      </w:pPr>
      <w:r>
        <w:rPr>
          <w:rFonts w:hint="eastAsia"/>
          <w:b/>
          <w:bCs/>
          <w:szCs w:val="20"/>
        </w:rPr>
        <w:t>6</w:t>
      </w:r>
      <w:r>
        <w:rPr>
          <w:b/>
          <w:bCs/>
          <w:szCs w:val="20"/>
        </w:rPr>
        <w:t xml:space="preserve"> </w:t>
      </w:r>
      <w:r>
        <w:rPr>
          <w:rFonts w:hint="eastAsia"/>
          <w:b/>
          <w:bCs/>
          <w:szCs w:val="20"/>
        </w:rPr>
        <w:t>酶活性测定记录档案</w:t>
      </w:r>
    </w:p>
    <w:p>
      <w:pPr>
        <w:pStyle w:val="41"/>
        <w:wordWrap w:val="0"/>
        <w:spacing w:before="0" w:beforeAutospacing="0" w:after="0" w:afterAutospacing="0" w:line="280" w:lineRule="atLeast"/>
        <w:ind w:firstLine="480" w:firstLineChars="200"/>
        <w:rPr>
          <w:rFonts w:ascii="Times New Roman" w:hAnsi="Times New Roman" w:cs="Times New Roman"/>
          <w:bCs/>
          <w:sz w:val="21"/>
          <w:szCs w:val="20"/>
        </w:rPr>
      </w:pPr>
      <w:r>
        <w:rPr>
          <w:rFonts w:hint="eastAsia"/>
        </w:rPr>
        <w:t>建立档案记录，档案应专人负责，并保存2年以上，记录应清晰、完整、详细，见附录</w:t>
      </w:r>
      <w:r>
        <w:t>B</w:t>
      </w:r>
      <w:r>
        <w:rPr>
          <w:rFonts w:hint="eastAsia"/>
        </w:rPr>
        <w:t>和C。</w:t>
      </w:r>
    </w:p>
    <w:p>
      <w:pPr>
        <w:pStyle w:val="41"/>
        <w:wordWrap w:val="0"/>
        <w:spacing w:before="0" w:beforeAutospacing="0" w:after="0" w:afterAutospacing="0" w:line="280" w:lineRule="atLeast"/>
        <w:ind w:firstLine="420" w:firstLineChars="200"/>
        <w:rPr>
          <w:rFonts w:ascii="Times New Roman" w:hAnsi="Times New Roman" w:cs="Times New Roman"/>
          <w:bCs/>
          <w:sz w:val="21"/>
          <w:szCs w:val="20"/>
        </w:rPr>
      </w:pPr>
    </w:p>
    <w:p>
      <w:pPr>
        <w:pStyle w:val="41"/>
        <w:wordWrap w:val="0"/>
        <w:spacing w:before="0" w:beforeAutospacing="0" w:after="0" w:afterAutospacing="0" w:line="280" w:lineRule="atLeast"/>
        <w:ind w:firstLine="480" w:firstLineChars="200"/>
      </w:pPr>
      <w:r>
        <w:rPr>
          <w:rFonts w:ascii="Times New Roman" w:eastAsia="Times New Roman"/>
        </w:rPr>
        <w:br w:type="page"/>
      </w:r>
      <w:bookmarkEnd w:id="35"/>
      <w:bookmarkEnd w:id="36"/>
      <w:bookmarkEnd w:id="37"/>
    </w:p>
    <w:p>
      <w:pPr>
        <w:pStyle w:val="17"/>
        <w:numPr>
          <w:ilvl w:val="0"/>
          <w:numId w:val="4"/>
        </w:numPr>
        <w:tabs>
          <w:tab w:val="clear" w:pos="0"/>
        </w:tabs>
        <w:ind w:left="811" w:hanging="448"/>
      </w:pPr>
    </w:p>
    <w:p>
      <w:pPr>
        <w:pStyle w:val="31"/>
        <w:numPr>
          <w:ilvl w:val="0"/>
          <w:numId w:val="1"/>
        </w:numPr>
      </w:pPr>
      <w:r>
        <w:br w:type="textWrapping"/>
      </w:r>
      <w:bookmarkStart w:id="48" w:name="_Toc385162523"/>
      <w:bookmarkStart w:id="49" w:name="_Toc385925423"/>
      <w:bookmarkStart w:id="50" w:name="_Toc385162608"/>
      <w:bookmarkStart w:id="51" w:name="_Toc385925220"/>
      <w:bookmarkStart w:id="52" w:name="_Toc385162694"/>
      <w:bookmarkStart w:id="53" w:name="_Toc385925281"/>
      <w:r>
        <w:rPr>
          <w:rFonts w:hint="eastAsia"/>
        </w:rPr>
        <w:t>（规范性附录）</w:t>
      </w:r>
      <w:r>
        <w:br w:type="textWrapping"/>
      </w:r>
      <w:bookmarkEnd w:id="48"/>
      <w:bookmarkEnd w:id="49"/>
      <w:bookmarkEnd w:id="50"/>
      <w:bookmarkEnd w:id="51"/>
      <w:bookmarkEnd w:id="52"/>
      <w:bookmarkEnd w:id="53"/>
      <w:r>
        <w:rPr>
          <w:rFonts w:ascii="Times New Roman"/>
        </w:rPr>
        <w:t>相关试剂的配制</w:t>
      </w:r>
    </w:p>
    <w:p>
      <w:pPr>
        <w:pStyle w:val="14"/>
        <w:spacing w:before="156" w:after="156"/>
        <w:jc w:val="center"/>
        <w:rPr>
          <w:rFonts w:ascii="Times New Roman"/>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A1. LB培养基：称取酵母粉5 g、蛋白胨10 g、氯化钠10 g，在固体培养基中加入15 琼脂粉，用超纯水定容至1L。</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A2. </w:t>
      </w:r>
      <w:r>
        <w:rPr>
          <w:rFonts w:ascii="Times New Roman Regular" w:hAnsi="Times New Roman Regular" w:cs="Times New Roman Regular"/>
          <w:sz w:val="21"/>
          <w:szCs w:val="20"/>
        </w:rPr>
        <w:t xml:space="preserve">50 mg/mL </w:t>
      </w:r>
      <w:r>
        <w:rPr>
          <w:rFonts w:hint="eastAsia" w:ascii="Times New Roman Regular" w:hAnsi="Times New Roman Regular" w:cs="Times New Roman Regular"/>
          <w:sz w:val="21"/>
          <w:szCs w:val="20"/>
        </w:rPr>
        <w:t>氨苄青霉素</w:t>
      </w:r>
      <w:r>
        <w:rPr>
          <w:rFonts w:ascii="Times New Roman Regular" w:hAnsi="Times New Roman Regular" w:cs="Times New Roman Regular"/>
          <w:sz w:val="21"/>
          <w:szCs w:val="20"/>
        </w:rPr>
        <w:t>溶液（母液）：称取</w:t>
      </w:r>
      <w:r>
        <w:rPr>
          <w:rFonts w:hint="eastAsia" w:ascii="Times New Roman Regular" w:hAnsi="Times New Roman Regular" w:cs="Times New Roman Regular"/>
          <w:sz w:val="21"/>
          <w:szCs w:val="20"/>
        </w:rPr>
        <w:t>氨苄青霉素</w:t>
      </w:r>
      <w:r>
        <w:rPr>
          <w:rFonts w:ascii="Times New Roman Regular" w:hAnsi="Times New Roman Regular" w:cs="Times New Roman Regular"/>
          <w:sz w:val="21"/>
          <w:szCs w:val="20"/>
        </w:rPr>
        <w:t>0.5 g，加水定容10 mL，</w:t>
      </w:r>
      <w:r>
        <w:rPr>
          <w:rFonts w:ascii="Times New Roman Regular" w:hAnsi="Times New Roman Regular" w:cs="Times New Roman Regular"/>
          <w:sz w:val="21"/>
          <w:szCs w:val="21"/>
        </w:rPr>
        <w:t>0.22 μ</w:t>
      </w:r>
      <w:r>
        <w:rPr>
          <w:rFonts w:hint="eastAsia" w:ascii="Times New Roman Regular" w:hAnsi="Times New Roman Regular" w:cs="Times New Roman Regular"/>
          <w:sz w:val="21"/>
          <w:szCs w:val="21"/>
        </w:rPr>
        <w:t>M</w:t>
      </w:r>
      <w:r>
        <w:rPr>
          <w:rFonts w:hint="eastAsia" w:ascii="Times New Roman" w:hAnsi="Times New Roman" w:cs="Times New Roman"/>
          <w:sz w:val="21"/>
          <w:szCs w:val="20"/>
        </w:rPr>
        <w:t>滤膜过滤除菌后分装，-20℃冰箱保存待用。</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A3. 20% 0.8 mol/L IPTG母液：称取IPTG 2 g，加超纯水8 mL定容至10 mL，0.22 </w:t>
      </w:r>
      <w:r>
        <w:rPr>
          <w:rFonts w:ascii="Times New Roman Regular" w:hAnsi="Times New Roman Regular" w:cs="Times New Roman Regular"/>
          <w:sz w:val="21"/>
          <w:szCs w:val="21"/>
        </w:rPr>
        <w:t>μ</w:t>
      </w:r>
      <w:r>
        <w:rPr>
          <w:rFonts w:hint="eastAsia" w:ascii="Times New Roman" w:hAnsi="Times New Roman" w:cs="Times New Roman"/>
          <w:sz w:val="21"/>
          <w:szCs w:val="20"/>
        </w:rPr>
        <w:t>M滤膜过滤除菌后分装，-20 ℃冰箱保存待用。</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A4. 考马斯亮蓝脱色液：甲醇30 mL，乙酸10 mL，加水60 mL定容至100 mL，室温保存。</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A5. 考马斯亮蓝染色液：称取考马斯亮蓝 0.05 g，甲醇50 mL，乙酸10 mL，加入纯水40 mL定容至100 mL，使用滤纸过滤后室温保存。</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A6. 5×SDS-PAGE电泳缓冲液：称取Tris 15 g，甘氨酸 72 g，SDS 5 g加水定容至1L，使用时按1：4的比例稀释，室温下保存。</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A7. </w:t>
      </w:r>
      <w:r>
        <w:rPr>
          <w:rFonts w:ascii="Times New Roman" w:hAnsi="Times New Roman" w:cs="Times New Roman"/>
          <w:sz w:val="21"/>
          <w:szCs w:val="20"/>
        </w:rPr>
        <w:t>细胞裂解液</w:t>
      </w:r>
      <w:r>
        <w:rPr>
          <w:rFonts w:hint="eastAsia" w:ascii="Times New Roman" w:hAnsi="Times New Roman" w:cs="Times New Roman"/>
          <w:sz w:val="21"/>
          <w:szCs w:val="20"/>
        </w:rPr>
        <w:t>: 1M Tris-Hcl（pH=8.0）50 mmol/L; 咪唑10 mmol/L。</w:t>
      </w:r>
    </w:p>
    <w:p>
      <w:pPr>
        <w:pStyle w:val="41"/>
        <w:wordWrap w:val="0"/>
        <w:spacing w:before="0" w:beforeAutospacing="0" w:after="0" w:afterAutospacing="0" w:line="280" w:lineRule="atLeast"/>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bookmarkStart w:id="54" w:name="OLE_LINK20"/>
      <w:r>
        <w:rPr>
          <w:rFonts w:hint="eastAsia" w:ascii="Times New Roman" w:hAnsi="Times New Roman" w:cs="Times New Roman"/>
          <w:sz w:val="21"/>
          <w:szCs w:val="20"/>
        </w:rPr>
        <w:t xml:space="preserve">A8. </w:t>
      </w:r>
      <w:r>
        <w:rPr>
          <w:rFonts w:ascii="Times New Roman" w:hAnsi="Times New Roman" w:cs="Times New Roman"/>
          <w:sz w:val="21"/>
          <w:szCs w:val="20"/>
        </w:rPr>
        <w:t>可溶性蛋白与包涵体蛋白纯化缓冲液配方</w:t>
      </w:r>
      <w:bookmarkEnd w:id="54"/>
    </w:p>
    <w:tbl>
      <w:tblPr>
        <w:tblStyle w:val="9"/>
        <w:tblpPr w:leftFromText="180" w:rightFromText="180" w:vertAnchor="text" w:horzAnchor="page" w:tblpX="1975" w:tblpY="116"/>
        <w:tblOverlap w:val="never"/>
        <w:tblW w:w="8438" w:type="dxa"/>
        <w:tblInd w:w="0" w:type="dxa"/>
        <w:tblLayout w:type="fixed"/>
        <w:tblCellMar>
          <w:top w:w="0" w:type="dxa"/>
          <w:left w:w="108" w:type="dxa"/>
          <w:bottom w:w="0" w:type="dxa"/>
          <w:right w:w="108" w:type="dxa"/>
        </w:tblCellMar>
      </w:tblPr>
      <w:tblGrid>
        <w:gridCol w:w="2514"/>
        <w:gridCol w:w="1841"/>
        <w:gridCol w:w="1579"/>
        <w:gridCol w:w="1145"/>
        <w:gridCol w:w="1359"/>
      </w:tblGrid>
      <w:tr>
        <w:tblPrEx>
          <w:tblLayout w:type="fixed"/>
          <w:tblCellMar>
            <w:top w:w="0" w:type="dxa"/>
            <w:left w:w="108" w:type="dxa"/>
            <w:bottom w:w="0" w:type="dxa"/>
            <w:right w:w="108" w:type="dxa"/>
          </w:tblCellMar>
        </w:tblPrEx>
        <w:trPr>
          <w:trHeight w:val="483" w:hRule="atLeast"/>
        </w:trPr>
        <w:tc>
          <w:tcPr>
            <w:tcW w:w="2514" w:type="dxa"/>
            <w:tcBorders>
              <w:top w:val="single" w:color="000000" w:sz="12" w:space="0"/>
              <w:left w:val="nil"/>
              <w:bottom w:val="single" w:color="auto" w:sz="4" w:space="0"/>
              <w:right w:val="nil"/>
            </w:tcBorders>
            <w:vAlign w:val="center"/>
          </w:tcPr>
          <w:p>
            <w:pPr>
              <w:widowControl/>
              <w:spacing w:line="360" w:lineRule="auto"/>
              <w:jc w:val="left"/>
              <w:rPr>
                <w:rFonts w:eastAsia="等线"/>
                <w:color w:val="000000"/>
                <w:kern w:val="0"/>
                <w:sz w:val="18"/>
                <w:szCs w:val="18"/>
              </w:rPr>
            </w:pPr>
            <w:r>
              <w:rPr>
                <w:sz w:val="18"/>
                <w:szCs w:val="18"/>
              </w:rPr>
              <w:t>成分</w:t>
            </w:r>
          </w:p>
        </w:tc>
        <w:tc>
          <w:tcPr>
            <w:tcW w:w="1841" w:type="dxa"/>
            <w:tcBorders>
              <w:top w:val="single" w:color="000000" w:sz="12" w:space="0"/>
              <w:left w:val="nil"/>
              <w:bottom w:val="single" w:color="auto" w:sz="4" w:space="0"/>
              <w:right w:val="nil"/>
            </w:tcBorders>
            <w:vAlign w:val="center"/>
          </w:tcPr>
          <w:p>
            <w:pPr>
              <w:widowControl/>
              <w:spacing w:line="360" w:lineRule="auto"/>
              <w:jc w:val="center"/>
              <w:rPr>
                <w:rFonts w:eastAsia="等线"/>
                <w:color w:val="000000"/>
                <w:kern w:val="0"/>
                <w:sz w:val="18"/>
                <w:szCs w:val="18"/>
              </w:rPr>
            </w:pPr>
            <w:r>
              <w:rPr>
                <w:sz w:val="18"/>
                <w:szCs w:val="18"/>
              </w:rPr>
              <w:t>1M Tris-HCl（pH 7.9）</w:t>
            </w:r>
          </w:p>
        </w:tc>
        <w:tc>
          <w:tcPr>
            <w:tcW w:w="1579" w:type="dxa"/>
            <w:tcBorders>
              <w:top w:val="single" w:color="000000" w:sz="12" w:space="0"/>
              <w:left w:val="nil"/>
              <w:bottom w:val="single" w:color="auto" w:sz="4" w:space="0"/>
              <w:right w:val="nil"/>
            </w:tcBorders>
            <w:vAlign w:val="center"/>
          </w:tcPr>
          <w:p>
            <w:pPr>
              <w:widowControl/>
              <w:spacing w:line="360" w:lineRule="auto"/>
              <w:jc w:val="center"/>
              <w:rPr>
                <w:sz w:val="18"/>
                <w:szCs w:val="18"/>
              </w:rPr>
            </w:pPr>
            <w:r>
              <w:rPr>
                <w:sz w:val="18"/>
                <w:szCs w:val="18"/>
              </w:rPr>
              <w:t>1M 咪唑</w:t>
            </w:r>
          </w:p>
        </w:tc>
        <w:tc>
          <w:tcPr>
            <w:tcW w:w="1145" w:type="dxa"/>
            <w:tcBorders>
              <w:top w:val="single" w:color="000000" w:sz="12" w:space="0"/>
              <w:left w:val="nil"/>
              <w:bottom w:val="single" w:color="auto" w:sz="4" w:space="0"/>
              <w:right w:val="nil"/>
            </w:tcBorders>
            <w:vAlign w:val="center"/>
          </w:tcPr>
          <w:p>
            <w:pPr>
              <w:widowControl/>
              <w:spacing w:line="360" w:lineRule="auto"/>
              <w:jc w:val="center"/>
              <w:rPr>
                <w:sz w:val="18"/>
                <w:szCs w:val="18"/>
              </w:rPr>
            </w:pPr>
            <w:r>
              <w:rPr>
                <w:sz w:val="18"/>
                <w:szCs w:val="18"/>
              </w:rPr>
              <w:t>3M 氯化钠</w:t>
            </w:r>
          </w:p>
        </w:tc>
        <w:tc>
          <w:tcPr>
            <w:tcW w:w="1359" w:type="dxa"/>
            <w:tcBorders>
              <w:top w:val="single" w:color="000000" w:sz="12" w:space="0"/>
              <w:left w:val="nil"/>
              <w:bottom w:val="single" w:color="auto" w:sz="4" w:space="0"/>
              <w:right w:val="nil"/>
            </w:tcBorders>
            <w:vAlign w:val="center"/>
          </w:tcPr>
          <w:p>
            <w:pPr>
              <w:widowControl/>
              <w:spacing w:line="360" w:lineRule="auto"/>
              <w:jc w:val="center"/>
              <w:rPr>
                <w:sz w:val="18"/>
                <w:szCs w:val="18"/>
              </w:rPr>
            </w:pPr>
            <w:r>
              <w:rPr>
                <w:sz w:val="18"/>
                <w:szCs w:val="18"/>
              </w:rPr>
              <w:t>尿素/盐酸胍</w:t>
            </w:r>
          </w:p>
        </w:tc>
      </w:tr>
      <w:tr>
        <w:tblPrEx>
          <w:tblLayout w:type="fixed"/>
          <w:tblCellMar>
            <w:top w:w="0" w:type="dxa"/>
            <w:left w:w="108" w:type="dxa"/>
            <w:bottom w:w="0" w:type="dxa"/>
            <w:right w:w="108" w:type="dxa"/>
          </w:tblCellMar>
        </w:tblPrEx>
        <w:trPr>
          <w:trHeight w:val="440" w:hRule="atLeast"/>
        </w:trPr>
        <w:tc>
          <w:tcPr>
            <w:tcW w:w="2514" w:type="dxa"/>
            <w:tcBorders>
              <w:top w:val="single" w:color="auto" w:sz="4" w:space="0"/>
              <w:left w:val="nil"/>
              <w:bottom w:val="nil"/>
              <w:right w:val="nil"/>
            </w:tcBorders>
            <w:vAlign w:val="center"/>
          </w:tcPr>
          <w:p>
            <w:pPr>
              <w:widowControl/>
              <w:spacing w:line="360" w:lineRule="auto"/>
              <w:jc w:val="left"/>
              <w:textAlignment w:val="bottom"/>
              <w:rPr>
                <w:rFonts w:eastAsia="等线"/>
                <w:color w:val="000000"/>
                <w:kern w:val="0"/>
                <w:sz w:val="18"/>
                <w:szCs w:val="18"/>
              </w:rPr>
            </w:pPr>
            <w:r>
              <w:rPr>
                <w:sz w:val="18"/>
                <w:szCs w:val="18"/>
              </w:rPr>
              <w:t>可溶性蛋白Bingding Buffer</w:t>
            </w:r>
          </w:p>
        </w:tc>
        <w:tc>
          <w:tcPr>
            <w:tcW w:w="1841" w:type="dxa"/>
            <w:tcBorders>
              <w:top w:val="single" w:color="auto" w:sz="4" w:space="0"/>
              <w:left w:val="nil"/>
              <w:bottom w:val="nil"/>
              <w:right w:val="nil"/>
            </w:tcBorders>
            <w:vAlign w:val="center"/>
          </w:tcPr>
          <w:p>
            <w:pPr>
              <w:spacing w:line="360" w:lineRule="auto"/>
              <w:jc w:val="center"/>
              <w:rPr>
                <w:rFonts w:eastAsia="等线"/>
                <w:color w:val="000000"/>
                <w:kern w:val="0"/>
                <w:sz w:val="18"/>
                <w:szCs w:val="18"/>
              </w:rPr>
            </w:pPr>
            <w:r>
              <w:rPr>
                <w:rFonts w:eastAsia="等线"/>
                <w:color w:val="000000"/>
                <w:kern w:val="0"/>
                <w:sz w:val="18"/>
                <w:szCs w:val="18"/>
              </w:rPr>
              <w:t>20 mM</w:t>
            </w:r>
          </w:p>
        </w:tc>
        <w:tc>
          <w:tcPr>
            <w:tcW w:w="1579" w:type="dxa"/>
            <w:tcBorders>
              <w:top w:val="single" w:color="auto" w:sz="4" w:space="0"/>
              <w:left w:val="nil"/>
              <w:bottom w:val="nil"/>
              <w:right w:val="nil"/>
            </w:tcBorders>
            <w:vAlign w:val="center"/>
          </w:tcPr>
          <w:p>
            <w:pPr>
              <w:spacing w:line="360" w:lineRule="auto"/>
              <w:jc w:val="center"/>
              <w:rPr>
                <w:rFonts w:eastAsia="等线"/>
                <w:color w:val="000000"/>
                <w:kern w:val="0"/>
                <w:sz w:val="18"/>
                <w:szCs w:val="18"/>
              </w:rPr>
            </w:pPr>
            <w:r>
              <w:rPr>
                <w:rFonts w:eastAsia="等线"/>
                <w:color w:val="000000"/>
                <w:kern w:val="0"/>
                <w:sz w:val="18"/>
                <w:szCs w:val="18"/>
              </w:rPr>
              <w:t>10 mM</w:t>
            </w:r>
          </w:p>
        </w:tc>
        <w:tc>
          <w:tcPr>
            <w:tcW w:w="1145" w:type="dxa"/>
            <w:tcBorders>
              <w:top w:val="single" w:color="auto" w:sz="4" w:space="0"/>
              <w:left w:val="nil"/>
              <w:bottom w:val="nil"/>
              <w:right w:val="nil"/>
            </w:tcBorders>
            <w:vAlign w:val="center"/>
          </w:tcPr>
          <w:p>
            <w:pPr>
              <w:spacing w:line="360" w:lineRule="auto"/>
              <w:jc w:val="center"/>
              <w:rPr>
                <w:rFonts w:eastAsia="等线"/>
                <w:color w:val="000000"/>
                <w:kern w:val="0"/>
                <w:sz w:val="18"/>
                <w:szCs w:val="18"/>
              </w:rPr>
            </w:pPr>
            <w:r>
              <w:rPr>
                <w:rFonts w:eastAsia="等线"/>
                <w:color w:val="000000"/>
                <w:kern w:val="0"/>
                <w:sz w:val="18"/>
                <w:szCs w:val="18"/>
              </w:rPr>
              <w:t>0.5 M</w:t>
            </w:r>
          </w:p>
        </w:tc>
        <w:tc>
          <w:tcPr>
            <w:tcW w:w="1359" w:type="dxa"/>
            <w:tcBorders>
              <w:top w:val="single" w:color="auto" w:sz="4" w:space="0"/>
              <w:left w:val="nil"/>
              <w:bottom w:val="nil"/>
              <w:right w:val="nil"/>
            </w:tcBorders>
            <w:vAlign w:val="center"/>
          </w:tcPr>
          <w:p>
            <w:pPr>
              <w:spacing w:line="360" w:lineRule="auto"/>
              <w:jc w:val="center"/>
              <w:rPr>
                <w:rFonts w:eastAsia="等线"/>
                <w:color w:val="000000"/>
                <w:kern w:val="0"/>
                <w:sz w:val="18"/>
                <w:szCs w:val="18"/>
              </w:rPr>
            </w:pPr>
            <w:r>
              <w:rPr>
                <w:rFonts w:eastAsia="等线"/>
                <w:color w:val="000000"/>
                <w:kern w:val="0"/>
                <w:sz w:val="18"/>
                <w:szCs w:val="18"/>
              </w:rPr>
              <w:t>-</w:t>
            </w:r>
          </w:p>
        </w:tc>
      </w:tr>
      <w:tr>
        <w:tblPrEx>
          <w:tblLayout w:type="fixed"/>
          <w:tblCellMar>
            <w:top w:w="0" w:type="dxa"/>
            <w:left w:w="108" w:type="dxa"/>
            <w:bottom w:w="0" w:type="dxa"/>
            <w:right w:w="108" w:type="dxa"/>
          </w:tblCellMar>
        </w:tblPrEx>
        <w:trPr>
          <w:trHeight w:val="415" w:hRule="atLeast"/>
        </w:trPr>
        <w:tc>
          <w:tcPr>
            <w:tcW w:w="2514" w:type="dxa"/>
            <w:tcBorders>
              <w:top w:val="nil"/>
              <w:left w:val="nil"/>
              <w:bottom w:val="nil"/>
              <w:right w:val="nil"/>
            </w:tcBorders>
          </w:tcPr>
          <w:p>
            <w:pPr>
              <w:spacing w:line="440" w:lineRule="exact"/>
              <w:rPr>
                <w:rFonts w:eastAsia="Calibri"/>
                <w:kern w:val="0"/>
                <w:sz w:val="18"/>
                <w:szCs w:val="18"/>
                <w:lang w:bidi="en-US"/>
              </w:rPr>
            </w:pPr>
            <w:r>
              <w:rPr>
                <w:sz w:val="18"/>
                <w:szCs w:val="18"/>
              </w:rPr>
              <w:t>可溶性蛋白Elution Buffer</w:t>
            </w:r>
          </w:p>
        </w:tc>
        <w:tc>
          <w:tcPr>
            <w:tcW w:w="1841" w:type="dxa"/>
            <w:tcBorders>
              <w:top w:val="nil"/>
              <w:left w:val="nil"/>
              <w:bottom w:val="nil"/>
              <w:right w:val="nil"/>
            </w:tcBorders>
          </w:tcPr>
          <w:p>
            <w:pPr>
              <w:spacing w:line="440" w:lineRule="exact"/>
              <w:jc w:val="center"/>
              <w:rPr>
                <w:rFonts w:eastAsia="Calibri"/>
                <w:kern w:val="0"/>
                <w:sz w:val="18"/>
                <w:szCs w:val="18"/>
                <w:lang w:bidi="en-US"/>
              </w:rPr>
            </w:pPr>
            <w:r>
              <w:rPr>
                <w:rFonts w:eastAsia="等线"/>
                <w:color w:val="000000"/>
                <w:kern w:val="0"/>
                <w:sz w:val="18"/>
                <w:szCs w:val="18"/>
              </w:rPr>
              <w:t>20 mM</w:t>
            </w:r>
          </w:p>
        </w:tc>
        <w:tc>
          <w:tcPr>
            <w:tcW w:w="1579" w:type="dxa"/>
            <w:tcBorders>
              <w:top w:val="nil"/>
              <w:left w:val="nil"/>
              <w:bottom w:val="nil"/>
              <w:right w:val="nil"/>
            </w:tcBorders>
          </w:tcPr>
          <w:p>
            <w:pPr>
              <w:spacing w:line="440" w:lineRule="exact"/>
              <w:jc w:val="center"/>
              <w:rPr>
                <w:rFonts w:eastAsia="Calibri"/>
                <w:kern w:val="0"/>
                <w:sz w:val="18"/>
                <w:szCs w:val="18"/>
                <w:lang w:bidi="en-US"/>
              </w:rPr>
            </w:pPr>
            <w:r>
              <w:rPr>
                <w:rFonts w:eastAsia="Calibri"/>
                <w:kern w:val="0"/>
                <w:sz w:val="18"/>
                <w:szCs w:val="18"/>
                <w:lang w:bidi="en-US"/>
              </w:rPr>
              <w:t>50-500 mM</w:t>
            </w:r>
          </w:p>
        </w:tc>
        <w:tc>
          <w:tcPr>
            <w:tcW w:w="1145" w:type="dxa"/>
            <w:tcBorders>
              <w:top w:val="nil"/>
              <w:left w:val="nil"/>
              <w:bottom w:val="nil"/>
              <w:right w:val="nil"/>
            </w:tcBorders>
          </w:tcPr>
          <w:p>
            <w:pPr>
              <w:spacing w:line="440" w:lineRule="exact"/>
              <w:jc w:val="center"/>
              <w:rPr>
                <w:rFonts w:eastAsia="Calibri"/>
                <w:kern w:val="0"/>
                <w:sz w:val="18"/>
                <w:szCs w:val="18"/>
                <w:lang w:bidi="en-US"/>
              </w:rPr>
            </w:pPr>
            <w:r>
              <w:rPr>
                <w:rFonts w:eastAsia="等线"/>
                <w:color w:val="000000"/>
                <w:kern w:val="0"/>
                <w:sz w:val="18"/>
                <w:szCs w:val="18"/>
              </w:rPr>
              <w:t>0.5 M</w:t>
            </w:r>
          </w:p>
        </w:tc>
        <w:tc>
          <w:tcPr>
            <w:tcW w:w="1359" w:type="dxa"/>
            <w:tcBorders>
              <w:top w:val="nil"/>
              <w:left w:val="nil"/>
              <w:bottom w:val="nil"/>
              <w:right w:val="nil"/>
            </w:tcBorders>
          </w:tcPr>
          <w:p>
            <w:pPr>
              <w:spacing w:line="440" w:lineRule="exact"/>
              <w:jc w:val="center"/>
              <w:rPr>
                <w:rFonts w:eastAsia="Calibri"/>
                <w:kern w:val="0"/>
                <w:sz w:val="18"/>
                <w:szCs w:val="18"/>
                <w:lang w:bidi="en-US"/>
              </w:rPr>
            </w:pPr>
            <w:r>
              <w:rPr>
                <w:rFonts w:eastAsia="Calibri"/>
                <w:kern w:val="0"/>
                <w:sz w:val="18"/>
                <w:szCs w:val="18"/>
                <w:lang w:bidi="en-US"/>
              </w:rPr>
              <w:t>-</w:t>
            </w:r>
          </w:p>
        </w:tc>
      </w:tr>
      <w:tr>
        <w:tblPrEx>
          <w:tblLayout w:type="fixed"/>
          <w:tblCellMar>
            <w:top w:w="0" w:type="dxa"/>
            <w:left w:w="108" w:type="dxa"/>
            <w:bottom w:w="0" w:type="dxa"/>
            <w:right w:w="108" w:type="dxa"/>
          </w:tblCellMar>
        </w:tblPrEx>
        <w:trPr>
          <w:trHeight w:val="415" w:hRule="atLeast"/>
        </w:trPr>
        <w:tc>
          <w:tcPr>
            <w:tcW w:w="2514" w:type="dxa"/>
            <w:tcBorders>
              <w:top w:val="nil"/>
              <w:left w:val="nil"/>
              <w:bottom w:val="nil"/>
              <w:right w:val="nil"/>
            </w:tcBorders>
          </w:tcPr>
          <w:p>
            <w:pPr>
              <w:spacing w:line="440" w:lineRule="exact"/>
              <w:rPr>
                <w:rFonts w:eastAsia="Calibri"/>
                <w:kern w:val="0"/>
                <w:sz w:val="18"/>
                <w:szCs w:val="18"/>
                <w:lang w:bidi="en-US"/>
              </w:rPr>
            </w:pPr>
            <w:r>
              <w:rPr>
                <w:sz w:val="18"/>
                <w:szCs w:val="18"/>
              </w:rPr>
              <w:t>包涵体蛋白Bingding Buffer</w:t>
            </w:r>
          </w:p>
        </w:tc>
        <w:tc>
          <w:tcPr>
            <w:tcW w:w="1841" w:type="dxa"/>
            <w:tcBorders>
              <w:top w:val="nil"/>
              <w:left w:val="nil"/>
              <w:bottom w:val="nil"/>
              <w:right w:val="nil"/>
            </w:tcBorders>
          </w:tcPr>
          <w:p>
            <w:pPr>
              <w:spacing w:line="440" w:lineRule="exact"/>
              <w:jc w:val="center"/>
              <w:rPr>
                <w:rFonts w:eastAsia="Calibri"/>
                <w:kern w:val="0"/>
                <w:sz w:val="18"/>
                <w:szCs w:val="18"/>
                <w:lang w:bidi="en-US"/>
              </w:rPr>
            </w:pPr>
            <w:r>
              <w:rPr>
                <w:rFonts w:eastAsia="等线"/>
                <w:color w:val="000000"/>
                <w:kern w:val="0"/>
                <w:sz w:val="18"/>
                <w:szCs w:val="18"/>
              </w:rPr>
              <w:t>20 mM</w:t>
            </w:r>
          </w:p>
        </w:tc>
        <w:tc>
          <w:tcPr>
            <w:tcW w:w="1579" w:type="dxa"/>
            <w:tcBorders>
              <w:top w:val="nil"/>
              <w:left w:val="nil"/>
              <w:bottom w:val="nil"/>
              <w:right w:val="nil"/>
            </w:tcBorders>
          </w:tcPr>
          <w:p>
            <w:pPr>
              <w:spacing w:line="440" w:lineRule="exact"/>
              <w:jc w:val="center"/>
              <w:rPr>
                <w:rFonts w:eastAsia="Calibri"/>
                <w:kern w:val="0"/>
                <w:sz w:val="18"/>
                <w:szCs w:val="18"/>
                <w:lang w:bidi="en-US"/>
              </w:rPr>
            </w:pPr>
            <w:r>
              <w:rPr>
                <w:rFonts w:eastAsia="等线"/>
                <w:color w:val="000000"/>
                <w:kern w:val="0"/>
                <w:sz w:val="18"/>
                <w:szCs w:val="18"/>
              </w:rPr>
              <w:t>10 mM</w:t>
            </w:r>
          </w:p>
        </w:tc>
        <w:tc>
          <w:tcPr>
            <w:tcW w:w="1145" w:type="dxa"/>
            <w:tcBorders>
              <w:top w:val="nil"/>
              <w:left w:val="nil"/>
              <w:bottom w:val="nil"/>
              <w:right w:val="nil"/>
            </w:tcBorders>
          </w:tcPr>
          <w:p>
            <w:pPr>
              <w:spacing w:line="440" w:lineRule="exact"/>
              <w:jc w:val="center"/>
              <w:rPr>
                <w:rFonts w:eastAsia="Calibri"/>
                <w:kern w:val="0"/>
                <w:sz w:val="18"/>
                <w:szCs w:val="18"/>
                <w:lang w:bidi="en-US"/>
              </w:rPr>
            </w:pPr>
            <w:r>
              <w:rPr>
                <w:rFonts w:eastAsia="等线"/>
                <w:color w:val="000000"/>
                <w:kern w:val="0"/>
                <w:sz w:val="18"/>
                <w:szCs w:val="18"/>
              </w:rPr>
              <w:t>0.5 M</w:t>
            </w:r>
          </w:p>
        </w:tc>
        <w:tc>
          <w:tcPr>
            <w:tcW w:w="1359" w:type="dxa"/>
            <w:tcBorders>
              <w:top w:val="nil"/>
              <w:left w:val="nil"/>
              <w:bottom w:val="nil"/>
              <w:right w:val="nil"/>
            </w:tcBorders>
          </w:tcPr>
          <w:p>
            <w:pPr>
              <w:spacing w:line="440" w:lineRule="exact"/>
              <w:jc w:val="center"/>
              <w:rPr>
                <w:rFonts w:eastAsia="Calibri"/>
                <w:kern w:val="0"/>
                <w:sz w:val="18"/>
                <w:szCs w:val="18"/>
                <w:lang w:bidi="en-US"/>
              </w:rPr>
            </w:pPr>
            <w:r>
              <w:rPr>
                <w:rFonts w:eastAsia="等线"/>
                <w:color w:val="000000"/>
                <w:kern w:val="0"/>
                <w:sz w:val="18"/>
                <w:szCs w:val="18"/>
              </w:rPr>
              <w:t>8M/6M</w:t>
            </w:r>
          </w:p>
        </w:tc>
      </w:tr>
      <w:tr>
        <w:tblPrEx>
          <w:tblLayout w:type="fixed"/>
          <w:tblCellMar>
            <w:top w:w="0" w:type="dxa"/>
            <w:left w:w="108" w:type="dxa"/>
            <w:bottom w:w="0" w:type="dxa"/>
            <w:right w:w="108" w:type="dxa"/>
          </w:tblCellMar>
        </w:tblPrEx>
        <w:trPr>
          <w:trHeight w:val="458" w:hRule="atLeast"/>
        </w:trPr>
        <w:tc>
          <w:tcPr>
            <w:tcW w:w="2514" w:type="dxa"/>
            <w:tcBorders>
              <w:top w:val="nil"/>
              <w:left w:val="nil"/>
              <w:bottom w:val="single" w:color="auto" w:sz="12" w:space="0"/>
              <w:right w:val="nil"/>
            </w:tcBorders>
          </w:tcPr>
          <w:p>
            <w:pPr>
              <w:spacing w:line="440" w:lineRule="exact"/>
              <w:rPr>
                <w:rFonts w:eastAsia="Calibri"/>
                <w:kern w:val="0"/>
                <w:sz w:val="18"/>
                <w:szCs w:val="18"/>
                <w:lang w:bidi="en-US"/>
              </w:rPr>
            </w:pPr>
            <w:r>
              <w:rPr>
                <w:sz w:val="18"/>
                <w:szCs w:val="18"/>
              </w:rPr>
              <w:t>包涵体蛋白Elution Buffer</w:t>
            </w:r>
          </w:p>
        </w:tc>
        <w:tc>
          <w:tcPr>
            <w:tcW w:w="1841" w:type="dxa"/>
            <w:tcBorders>
              <w:top w:val="nil"/>
              <w:left w:val="nil"/>
              <w:bottom w:val="single" w:color="auto" w:sz="12" w:space="0"/>
              <w:right w:val="nil"/>
            </w:tcBorders>
          </w:tcPr>
          <w:p>
            <w:pPr>
              <w:spacing w:line="440" w:lineRule="exact"/>
              <w:jc w:val="center"/>
              <w:rPr>
                <w:rFonts w:eastAsia="Calibri"/>
                <w:kern w:val="0"/>
                <w:sz w:val="18"/>
                <w:szCs w:val="18"/>
                <w:lang w:bidi="en-US"/>
              </w:rPr>
            </w:pPr>
            <w:r>
              <w:rPr>
                <w:rFonts w:eastAsia="等线"/>
                <w:color w:val="000000"/>
                <w:kern w:val="0"/>
                <w:sz w:val="18"/>
                <w:szCs w:val="18"/>
              </w:rPr>
              <w:t>20 mM</w:t>
            </w:r>
          </w:p>
        </w:tc>
        <w:tc>
          <w:tcPr>
            <w:tcW w:w="1579" w:type="dxa"/>
            <w:tcBorders>
              <w:top w:val="nil"/>
              <w:left w:val="nil"/>
              <w:bottom w:val="single" w:color="auto" w:sz="12" w:space="0"/>
              <w:right w:val="nil"/>
            </w:tcBorders>
          </w:tcPr>
          <w:p>
            <w:pPr>
              <w:spacing w:line="440" w:lineRule="exact"/>
              <w:jc w:val="center"/>
              <w:rPr>
                <w:rFonts w:eastAsia="Calibri"/>
                <w:kern w:val="0"/>
                <w:sz w:val="18"/>
                <w:szCs w:val="18"/>
                <w:lang w:bidi="en-US"/>
              </w:rPr>
            </w:pPr>
            <w:r>
              <w:rPr>
                <w:rFonts w:eastAsia="Calibri"/>
                <w:kern w:val="0"/>
                <w:sz w:val="18"/>
                <w:szCs w:val="18"/>
                <w:lang w:bidi="en-US"/>
              </w:rPr>
              <w:t>50-500 mM</w:t>
            </w:r>
          </w:p>
        </w:tc>
        <w:tc>
          <w:tcPr>
            <w:tcW w:w="1145" w:type="dxa"/>
            <w:tcBorders>
              <w:top w:val="nil"/>
              <w:left w:val="nil"/>
              <w:bottom w:val="single" w:color="auto" w:sz="12" w:space="0"/>
              <w:right w:val="nil"/>
            </w:tcBorders>
          </w:tcPr>
          <w:p>
            <w:pPr>
              <w:spacing w:line="440" w:lineRule="exact"/>
              <w:jc w:val="center"/>
              <w:rPr>
                <w:rFonts w:eastAsia="Calibri"/>
                <w:kern w:val="0"/>
                <w:sz w:val="18"/>
                <w:szCs w:val="18"/>
                <w:lang w:bidi="en-US"/>
              </w:rPr>
            </w:pPr>
            <w:r>
              <w:rPr>
                <w:rFonts w:eastAsia="等线"/>
                <w:color w:val="000000"/>
                <w:kern w:val="0"/>
                <w:sz w:val="18"/>
                <w:szCs w:val="18"/>
              </w:rPr>
              <w:t>0.5 M</w:t>
            </w:r>
          </w:p>
        </w:tc>
        <w:tc>
          <w:tcPr>
            <w:tcW w:w="1359" w:type="dxa"/>
            <w:tcBorders>
              <w:top w:val="nil"/>
              <w:left w:val="nil"/>
              <w:bottom w:val="single" w:color="auto" w:sz="12" w:space="0"/>
              <w:right w:val="nil"/>
            </w:tcBorders>
          </w:tcPr>
          <w:p>
            <w:pPr>
              <w:spacing w:line="440" w:lineRule="exact"/>
              <w:jc w:val="center"/>
              <w:rPr>
                <w:rFonts w:eastAsia="Calibri"/>
                <w:kern w:val="0"/>
                <w:sz w:val="18"/>
                <w:szCs w:val="18"/>
                <w:lang w:bidi="en-US"/>
              </w:rPr>
            </w:pPr>
            <w:r>
              <w:rPr>
                <w:rFonts w:eastAsia="等线"/>
                <w:color w:val="000000"/>
                <w:kern w:val="0"/>
                <w:sz w:val="18"/>
                <w:szCs w:val="18"/>
              </w:rPr>
              <w:t>8M/6M</w:t>
            </w:r>
          </w:p>
        </w:tc>
      </w:tr>
    </w:tbl>
    <w:p>
      <w:pPr>
        <w:pStyle w:val="41"/>
        <w:wordWrap w:val="0"/>
        <w:spacing w:before="0" w:beforeAutospacing="0" w:after="0" w:afterAutospacing="0" w:line="280" w:lineRule="atLeast"/>
        <w:rPr>
          <w:rFonts w:ascii="Times New Roman" w:hAnsi="Times New Roman" w:cs="Times New Roman"/>
        </w:rPr>
      </w:pPr>
    </w:p>
    <w:p>
      <w:pPr>
        <w:pStyle w:val="41"/>
        <w:wordWrap w:val="0"/>
        <w:spacing w:before="0" w:beforeAutospacing="0" w:after="0" w:afterAutospacing="0" w:line="280" w:lineRule="atLeast"/>
        <w:ind w:firstLine="480" w:firstLineChars="200"/>
        <w:rPr>
          <w:rFonts w:ascii="Times New Roman" w:hAnsi="Times New Roman" w:cs="Times New Roman"/>
        </w:rPr>
      </w:pPr>
    </w:p>
    <w:tbl>
      <w:tblPr>
        <w:tblStyle w:val="9"/>
        <w:tblpPr w:leftFromText="180" w:rightFromText="180" w:vertAnchor="text" w:horzAnchor="page" w:tblpX="1992" w:tblpY="523"/>
        <w:tblOverlap w:val="never"/>
        <w:tblW w:w="8438" w:type="dxa"/>
        <w:tblInd w:w="0" w:type="dxa"/>
        <w:tblLayout w:type="fixed"/>
        <w:tblCellMar>
          <w:top w:w="0" w:type="dxa"/>
          <w:left w:w="108" w:type="dxa"/>
          <w:bottom w:w="0" w:type="dxa"/>
          <w:right w:w="108" w:type="dxa"/>
        </w:tblCellMar>
      </w:tblPr>
      <w:tblGrid>
        <w:gridCol w:w="3243"/>
        <w:gridCol w:w="2271"/>
        <w:gridCol w:w="2924"/>
      </w:tblGrid>
      <w:tr>
        <w:tblPrEx>
          <w:tblLayout w:type="fixed"/>
          <w:tblCellMar>
            <w:top w:w="0" w:type="dxa"/>
            <w:left w:w="108" w:type="dxa"/>
            <w:bottom w:w="0" w:type="dxa"/>
            <w:right w:w="108" w:type="dxa"/>
          </w:tblCellMar>
        </w:tblPrEx>
        <w:trPr>
          <w:trHeight w:val="483" w:hRule="atLeast"/>
        </w:trPr>
        <w:tc>
          <w:tcPr>
            <w:tcW w:w="3243" w:type="dxa"/>
            <w:tcBorders>
              <w:top w:val="single" w:color="000000" w:sz="12" w:space="0"/>
              <w:left w:val="nil"/>
              <w:bottom w:val="single" w:color="auto" w:sz="4" w:space="0"/>
              <w:right w:val="nil"/>
            </w:tcBorders>
            <w:vAlign w:val="center"/>
          </w:tcPr>
          <w:p>
            <w:pPr>
              <w:widowControl/>
              <w:spacing w:line="360" w:lineRule="auto"/>
              <w:jc w:val="center"/>
              <w:rPr>
                <w:rFonts w:eastAsia="等线"/>
                <w:color w:val="000000"/>
                <w:kern w:val="0"/>
                <w:sz w:val="24"/>
              </w:rPr>
            </w:pPr>
            <w:r>
              <w:rPr>
                <w:sz w:val="24"/>
              </w:rPr>
              <w:t>成分（mL）</w:t>
            </w:r>
          </w:p>
        </w:tc>
        <w:tc>
          <w:tcPr>
            <w:tcW w:w="2271" w:type="dxa"/>
            <w:tcBorders>
              <w:top w:val="single" w:color="000000" w:sz="12" w:space="0"/>
              <w:left w:val="nil"/>
              <w:bottom w:val="single" w:color="auto" w:sz="4" w:space="0"/>
              <w:right w:val="nil"/>
            </w:tcBorders>
            <w:vAlign w:val="center"/>
          </w:tcPr>
          <w:p>
            <w:pPr>
              <w:widowControl/>
              <w:spacing w:line="360" w:lineRule="auto"/>
              <w:jc w:val="center"/>
              <w:rPr>
                <w:sz w:val="24"/>
              </w:rPr>
            </w:pPr>
            <w:r>
              <w:rPr>
                <w:sz w:val="24"/>
              </w:rPr>
              <w:t>10 mL 10</w:t>
            </w:r>
            <w:r>
              <w:rPr>
                <w:rFonts w:hint="eastAsia"/>
                <w:sz w:val="24"/>
              </w:rPr>
              <w:t xml:space="preserve"> </w:t>
            </w:r>
            <w:r>
              <w:rPr>
                <w:sz w:val="24"/>
              </w:rPr>
              <w:t>% 分离胶</w:t>
            </w:r>
          </w:p>
        </w:tc>
        <w:tc>
          <w:tcPr>
            <w:tcW w:w="2924" w:type="dxa"/>
            <w:tcBorders>
              <w:top w:val="single" w:color="000000" w:sz="12" w:space="0"/>
              <w:left w:val="nil"/>
              <w:bottom w:val="single" w:color="auto" w:sz="4" w:space="0"/>
              <w:right w:val="nil"/>
            </w:tcBorders>
            <w:vAlign w:val="center"/>
          </w:tcPr>
          <w:p>
            <w:pPr>
              <w:widowControl/>
              <w:spacing w:line="360" w:lineRule="auto"/>
              <w:jc w:val="center"/>
              <w:rPr>
                <w:sz w:val="24"/>
              </w:rPr>
            </w:pPr>
            <w:r>
              <w:rPr>
                <w:sz w:val="24"/>
              </w:rPr>
              <w:t>4</w:t>
            </w:r>
            <w:r>
              <w:rPr>
                <w:rFonts w:hint="eastAsia"/>
                <w:sz w:val="24"/>
              </w:rPr>
              <w:t xml:space="preserve"> </w:t>
            </w:r>
            <w:r>
              <w:rPr>
                <w:sz w:val="24"/>
              </w:rPr>
              <w:t>mL 5</w:t>
            </w:r>
            <w:r>
              <w:rPr>
                <w:rFonts w:hint="eastAsia"/>
                <w:sz w:val="24"/>
              </w:rPr>
              <w:t xml:space="preserve"> </w:t>
            </w:r>
            <w:r>
              <w:rPr>
                <w:sz w:val="24"/>
              </w:rPr>
              <w:t>% 浓缩胶</w:t>
            </w:r>
          </w:p>
        </w:tc>
      </w:tr>
      <w:tr>
        <w:tblPrEx>
          <w:tblLayout w:type="fixed"/>
          <w:tblCellMar>
            <w:top w:w="0" w:type="dxa"/>
            <w:left w:w="108" w:type="dxa"/>
            <w:bottom w:w="0" w:type="dxa"/>
            <w:right w:w="108" w:type="dxa"/>
          </w:tblCellMar>
        </w:tblPrEx>
        <w:trPr>
          <w:trHeight w:val="440" w:hRule="atLeast"/>
        </w:trPr>
        <w:tc>
          <w:tcPr>
            <w:tcW w:w="3243" w:type="dxa"/>
            <w:tcBorders>
              <w:top w:val="single" w:color="auto" w:sz="4" w:space="0"/>
              <w:left w:val="nil"/>
              <w:bottom w:val="nil"/>
              <w:right w:val="nil"/>
            </w:tcBorders>
            <w:vAlign w:val="center"/>
          </w:tcPr>
          <w:p>
            <w:pPr>
              <w:widowControl/>
              <w:spacing w:line="360" w:lineRule="auto"/>
              <w:jc w:val="left"/>
              <w:textAlignment w:val="bottom"/>
              <w:rPr>
                <w:rFonts w:eastAsia="等线"/>
                <w:color w:val="000000"/>
                <w:kern w:val="0"/>
                <w:sz w:val="18"/>
                <w:szCs w:val="18"/>
              </w:rPr>
            </w:pPr>
            <w:r>
              <w:rPr>
                <w:rFonts w:eastAsia="等线"/>
                <w:color w:val="000000"/>
                <w:kern w:val="0"/>
                <w:sz w:val="18"/>
                <w:szCs w:val="18"/>
              </w:rPr>
              <w:t>纯水</w:t>
            </w:r>
          </w:p>
        </w:tc>
        <w:tc>
          <w:tcPr>
            <w:tcW w:w="2271" w:type="dxa"/>
            <w:tcBorders>
              <w:top w:val="single" w:color="auto" w:sz="4" w:space="0"/>
              <w:left w:val="nil"/>
              <w:bottom w:val="nil"/>
              <w:right w:val="nil"/>
            </w:tcBorders>
            <w:vAlign w:val="center"/>
          </w:tcPr>
          <w:p>
            <w:pPr>
              <w:spacing w:line="360" w:lineRule="auto"/>
              <w:jc w:val="center"/>
              <w:rPr>
                <w:rFonts w:eastAsia="等线"/>
                <w:color w:val="000000"/>
                <w:kern w:val="0"/>
                <w:sz w:val="18"/>
                <w:szCs w:val="18"/>
              </w:rPr>
            </w:pPr>
            <w:r>
              <w:rPr>
                <w:rFonts w:eastAsia="等线"/>
                <w:color w:val="000000"/>
                <w:kern w:val="0"/>
                <w:sz w:val="18"/>
                <w:szCs w:val="18"/>
              </w:rPr>
              <w:t>4.17</w:t>
            </w:r>
          </w:p>
        </w:tc>
        <w:tc>
          <w:tcPr>
            <w:tcW w:w="2924" w:type="dxa"/>
            <w:tcBorders>
              <w:top w:val="single" w:color="auto" w:sz="4" w:space="0"/>
              <w:left w:val="nil"/>
              <w:bottom w:val="nil"/>
              <w:right w:val="nil"/>
            </w:tcBorders>
            <w:vAlign w:val="center"/>
          </w:tcPr>
          <w:p>
            <w:pPr>
              <w:spacing w:line="360" w:lineRule="auto"/>
              <w:jc w:val="center"/>
              <w:rPr>
                <w:rFonts w:eastAsia="等线"/>
                <w:color w:val="000000"/>
                <w:kern w:val="0"/>
                <w:sz w:val="18"/>
                <w:szCs w:val="18"/>
              </w:rPr>
            </w:pPr>
            <w:r>
              <w:rPr>
                <w:rFonts w:eastAsia="等线"/>
                <w:color w:val="000000"/>
                <w:kern w:val="0"/>
                <w:sz w:val="18"/>
                <w:szCs w:val="18"/>
              </w:rPr>
              <w:t>2.24</w:t>
            </w:r>
          </w:p>
        </w:tc>
      </w:tr>
      <w:tr>
        <w:tblPrEx>
          <w:tblLayout w:type="fixed"/>
          <w:tblCellMar>
            <w:top w:w="0" w:type="dxa"/>
            <w:left w:w="108" w:type="dxa"/>
            <w:bottom w:w="0" w:type="dxa"/>
            <w:right w:w="108" w:type="dxa"/>
          </w:tblCellMar>
        </w:tblPrEx>
        <w:trPr>
          <w:trHeight w:val="415" w:hRule="atLeast"/>
        </w:trPr>
        <w:tc>
          <w:tcPr>
            <w:tcW w:w="3243" w:type="dxa"/>
            <w:tcBorders>
              <w:top w:val="nil"/>
              <w:left w:val="nil"/>
              <w:bottom w:val="nil"/>
              <w:right w:val="nil"/>
            </w:tcBorders>
          </w:tcPr>
          <w:p>
            <w:pPr>
              <w:spacing w:line="440" w:lineRule="exact"/>
              <w:jc w:val="left"/>
              <w:rPr>
                <w:rFonts w:eastAsia="Calibri"/>
                <w:kern w:val="0"/>
                <w:sz w:val="18"/>
                <w:szCs w:val="18"/>
                <w:lang w:bidi="en-US"/>
              </w:rPr>
            </w:pPr>
            <w:r>
              <w:rPr>
                <w:rFonts w:eastAsia="Calibri"/>
                <w:kern w:val="0"/>
                <w:sz w:val="18"/>
                <w:szCs w:val="18"/>
                <w:lang w:bidi="en-US"/>
              </w:rPr>
              <w:t>30 Acr-Bis（29:1）</w:t>
            </w:r>
          </w:p>
        </w:tc>
        <w:tc>
          <w:tcPr>
            <w:tcW w:w="2271" w:type="dxa"/>
            <w:tcBorders>
              <w:top w:val="nil"/>
              <w:left w:val="nil"/>
              <w:bottom w:val="nil"/>
              <w:right w:val="nil"/>
            </w:tcBorders>
          </w:tcPr>
          <w:p>
            <w:pPr>
              <w:spacing w:line="440" w:lineRule="exact"/>
              <w:jc w:val="center"/>
              <w:rPr>
                <w:rFonts w:eastAsia="Calibri"/>
                <w:kern w:val="0"/>
                <w:sz w:val="18"/>
                <w:szCs w:val="18"/>
                <w:lang w:bidi="en-US"/>
              </w:rPr>
            </w:pPr>
            <w:r>
              <w:rPr>
                <w:rFonts w:eastAsia="Calibri"/>
                <w:kern w:val="0"/>
                <w:sz w:val="18"/>
                <w:szCs w:val="18"/>
                <w:lang w:bidi="en-US"/>
              </w:rPr>
              <w:t>3.33</w:t>
            </w:r>
          </w:p>
        </w:tc>
        <w:tc>
          <w:tcPr>
            <w:tcW w:w="2924" w:type="dxa"/>
            <w:tcBorders>
              <w:top w:val="nil"/>
              <w:left w:val="nil"/>
              <w:bottom w:val="nil"/>
              <w:right w:val="nil"/>
            </w:tcBorders>
          </w:tcPr>
          <w:p>
            <w:pPr>
              <w:spacing w:line="440" w:lineRule="exact"/>
              <w:jc w:val="center"/>
              <w:rPr>
                <w:rFonts w:eastAsia="Calibri"/>
                <w:kern w:val="0"/>
                <w:sz w:val="18"/>
                <w:szCs w:val="18"/>
                <w:lang w:bidi="en-US"/>
              </w:rPr>
            </w:pPr>
            <w:r>
              <w:rPr>
                <w:rFonts w:eastAsia="Calibri"/>
                <w:kern w:val="0"/>
                <w:sz w:val="18"/>
                <w:szCs w:val="18"/>
                <w:lang w:bidi="en-US"/>
              </w:rPr>
              <w:t>0.68</w:t>
            </w:r>
          </w:p>
        </w:tc>
      </w:tr>
      <w:tr>
        <w:tblPrEx>
          <w:tblLayout w:type="fixed"/>
          <w:tblCellMar>
            <w:top w:w="0" w:type="dxa"/>
            <w:left w:w="108" w:type="dxa"/>
            <w:bottom w:w="0" w:type="dxa"/>
            <w:right w:w="108" w:type="dxa"/>
          </w:tblCellMar>
        </w:tblPrEx>
        <w:trPr>
          <w:trHeight w:val="415" w:hRule="atLeast"/>
        </w:trPr>
        <w:tc>
          <w:tcPr>
            <w:tcW w:w="3243" w:type="dxa"/>
            <w:tcBorders>
              <w:top w:val="nil"/>
              <w:left w:val="nil"/>
              <w:bottom w:val="nil"/>
              <w:right w:val="nil"/>
            </w:tcBorders>
          </w:tcPr>
          <w:p>
            <w:pPr>
              <w:spacing w:line="440" w:lineRule="exact"/>
              <w:jc w:val="left"/>
              <w:rPr>
                <w:rFonts w:eastAsia="Calibri"/>
                <w:kern w:val="0"/>
                <w:sz w:val="18"/>
                <w:szCs w:val="18"/>
                <w:lang w:bidi="en-US"/>
              </w:rPr>
            </w:pPr>
            <w:r>
              <w:rPr>
                <w:rFonts w:eastAsia="Calibri"/>
                <w:kern w:val="0"/>
                <w:sz w:val="18"/>
                <w:szCs w:val="18"/>
                <w:lang w:bidi="en-US"/>
              </w:rPr>
              <w:t>SDS-PAGE Separating Gel buffer （4×）</w:t>
            </w:r>
          </w:p>
        </w:tc>
        <w:tc>
          <w:tcPr>
            <w:tcW w:w="2271" w:type="dxa"/>
            <w:tcBorders>
              <w:top w:val="nil"/>
              <w:left w:val="nil"/>
              <w:bottom w:val="nil"/>
              <w:right w:val="nil"/>
            </w:tcBorders>
          </w:tcPr>
          <w:p>
            <w:pPr>
              <w:spacing w:line="440" w:lineRule="exact"/>
              <w:jc w:val="center"/>
              <w:rPr>
                <w:rFonts w:eastAsia="Calibri"/>
                <w:kern w:val="0"/>
                <w:sz w:val="18"/>
                <w:szCs w:val="18"/>
                <w:lang w:bidi="en-US"/>
              </w:rPr>
            </w:pPr>
            <w:r>
              <w:rPr>
                <w:rFonts w:eastAsia="Calibri"/>
                <w:kern w:val="0"/>
                <w:sz w:val="18"/>
                <w:szCs w:val="18"/>
                <w:lang w:bidi="en-US"/>
              </w:rPr>
              <w:t>2.5</w:t>
            </w:r>
          </w:p>
        </w:tc>
        <w:tc>
          <w:tcPr>
            <w:tcW w:w="2924" w:type="dxa"/>
            <w:tcBorders>
              <w:top w:val="nil"/>
              <w:left w:val="nil"/>
              <w:bottom w:val="nil"/>
              <w:right w:val="nil"/>
            </w:tcBorders>
          </w:tcPr>
          <w:p>
            <w:pPr>
              <w:spacing w:line="440" w:lineRule="exact"/>
              <w:jc w:val="center"/>
              <w:rPr>
                <w:rFonts w:eastAsia="Calibri"/>
                <w:kern w:val="0"/>
                <w:sz w:val="18"/>
                <w:szCs w:val="18"/>
                <w:lang w:bidi="en-US"/>
              </w:rPr>
            </w:pPr>
            <w:r>
              <w:rPr>
                <w:rFonts w:eastAsia="Calibri"/>
                <w:kern w:val="0"/>
                <w:sz w:val="18"/>
                <w:szCs w:val="18"/>
                <w:lang w:bidi="en-US"/>
              </w:rPr>
              <w:t>1</w:t>
            </w:r>
          </w:p>
        </w:tc>
      </w:tr>
      <w:tr>
        <w:tblPrEx>
          <w:tblLayout w:type="fixed"/>
          <w:tblCellMar>
            <w:top w:w="0" w:type="dxa"/>
            <w:left w:w="108" w:type="dxa"/>
            <w:bottom w:w="0" w:type="dxa"/>
            <w:right w:w="108" w:type="dxa"/>
          </w:tblCellMar>
        </w:tblPrEx>
        <w:trPr>
          <w:trHeight w:val="458" w:hRule="atLeast"/>
        </w:trPr>
        <w:tc>
          <w:tcPr>
            <w:tcW w:w="3243" w:type="dxa"/>
            <w:tcBorders>
              <w:top w:val="nil"/>
              <w:left w:val="nil"/>
              <w:bottom w:val="nil"/>
              <w:right w:val="nil"/>
            </w:tcBorders>
          </w:tcPr>
          <w:p>
            <w:pPr>
              <w:spacing w:line="440" w:lineRule="exact"/>
              <w:jc w:val="left"/>
              <w:rPr>
                <w:rFonts w:eastAsia="Calibri"/>
                <w:kern w:val="0"/>
                <w:sz w:val="18"/>
                <w:szCs w:val="18"/>
                <w:lang w:bidi="en-US"/>
              </w:rPr>
            </w:pPr>
            <w:r>
              <w:rPr>
                <w:rFonts w:eastAsia="Calibri"/>
                <w:kern w:val="0"/>
                <w:sz w:val="18"/>
                <w:szCs w:val="18"/>
                <w:lang w:bidi="en-US"/>
              </w:rPr>
              <w:t>10% APS</w:t>
            </w:r>
          </w:p>
        </w:tc>
        <w:tc>
          <w:tcPr>
            <w:tcW w:w="2271" w:type="dxa"/>
            <w:tcBorders>
              <w:top w:val="nil"/>
              <w:left w:val="nil"/>
              <w:bottom w:val="nil"/>
              <w:right w:val="nil"/>
            </w:tcBorders>
          </w:tcPr>
          <w:p>
            <w:pPr>
              <w:spacing w:line="440" w:lineRule="exact"/>
              <w:jc w:val="center"/>
              <w:rPr>
                <w:rFonts w:eastAsia="Calibri"/>
                <w:kern w:val="0"/>
                <w:sz w:val="18"/>
                <w:szCs w:val="18"/>
                <w:lang w:bidi="en-US"/>
              </w:rPr>
            </w:pPr>
            <w:r>
              <w:rPr>
                <w:rFonts w:eastAsia="Calibri"/>
                <w:kern w:val="0"/>
                <w:sz w:val="18"/>
                <w:szCs w:val="18"/>
                <w:lang w:bidi="en-US"/>
              </w:rPr>
              <w:t>0.1</w:t>
            </w:r>
          </w:p>
        </w:tc>
        <w:tc>
          <w:tcPr>
            <w:tcW w:w="2924" w:type="dxa"/>
            <w:tcBorders>
              <w:top w:val="nil"/>
              <w:left w:val="nil"/>
              <w:bottom w:val="nil"/>
              <w:right w:val="nil"/>
            </w:tcBorders>
          </w:tcPr>
          <w:p>
            <w:pPr>
              <w:spacing w:line="440" w:lineRule="exact"/>
              <w:jc w:val="center"/>
              <w:rPr>
                <w:rFonts w:eastAsia="Calibri"/>
                <w:kern w:val="0"/>
                <w:sz w:val="18"/>
                <w:szCs w:val="18"/>
                <w:lang w:bidi="en-US"/>
              </w:rPr>
            </w:pPr>
            <w:r>
              <w:rPr>
                <w:rFonts w:eastAsia="Calibri"/>
                <w:kern w:val="0"/>
                <w:sz w:val="18"/>
                <w:szCs w:val="18"/>
                <w:lang w:bidi="en-US"/>
              </w:rPr>
              <w:t>0.04</w:t>
            </w:r>
          </w:p>
        </w:tc>
      </w:tr>
      <w:tr>
        <w:tblPrEx>
          <w:tblLayout w:type="fixed"/>
          <w:tblCellMar>
            <w:top w:w="0" w:type="dxa"/>
            <w:left w:w="108" w:type="dxa"/>
            <w:bottom w:w="0" w:type="dxa"/>
            <w:right w:w="108" w:type="dxa"/>
          </w:tblCellMar>
        </w:tblPrEx>
        <w:trPr>
          <w:trHeight w:val="458" w:hRule="atLeast"/>
        </w:trPr>
        <w:tc>
          <w:tcPr>
            <w:tcW w:w="3243" w:type="dxa"/>
            <w:tcBorders>
              <w:top w:val="nil"/>
              <w:left w:val="nil"/>
              <w:bottom w:val="single" w:color="auto" w:sz="12" w:space="0"/>
              <w:right w:val="nil"/>
            </w:tcBorders>
          </w:tcPr>
          <w:p>
            <w:pPr>
              <w:spacing w:line="440" w:lineRule="exact"/>
              <w:jc w:val="left"/>
              <w:rPr>
                <w:rFonts w:eastAsia="Calibri"/>
                <w:kern w:val="0"/>
                <w:sz w:val="18"/>
                <w:szCs w:val="18"/>
                <w:lang w:bidi="en-US"/>
              </w:rPr>
            </w:pPr>
            <w:r>
              <w:rPr>
                <w:rFonts w:eastAsia="Calibri"/>
                <w:kern w:val="0"/>
                <w:sz w:val="18"/>
                <w:szCs w:val="18"/>
                <w:lang w:bidi="en-US"/>
              </w:rPr>
              <w:t>TEMED</w:t>
            </w:r>
          </w:p>
        </w:tc>
        <w:tc>
          <w:tcPr>
            <w:tcW w:w="2271" w:type="dxa"/>
            <w:tcBorders>
              <w:top w:val="nil"/>
              <w:left w:val="nil"/>
              <w:bottom w:val="single" w:color="auto" w:sz="12" w:space="0"/>
              <w:right w:val="nil"/>
            </w:tcBorders>
          </w:tcPr>
          <w:p>
            <w:pPr>
              <w:spacing w:line="440" w:lineRule="exact"/>
              <w:jc w:val="center"/>
              <w:rPr>
                <w:rFonts w:eastAsia="Calibri"/>
                <w:kern w:val="0"/>
                <w:sz w:val="18"/>
                <w:szCs w:val="18"/>
                <w:lang w:bidi="en-US"/>
              </w:rPr>
            </w:pPr>
            <w:r>
              <w:rPr>
                <w:rFonts w:eastAsia="Calibri"/>
                <w:kern w:val="0"/>
                <w:sz w:val="18"/>
                <w:szCs w:val="18"/>
                <w:lang w:bidi="en-US"/>
              </w:rPr>
              <w:t>0.004</w:t>
            </w:r>
          </w:p>
        </w:tc>
        <w:tc>
          <w:tcPr>
            <w:tcW w:w="2924" w:type="dxa"/>
            <w:tcBorders>
              <w:top w:val="nil"/>
              <w:left w:val="nil"/>
              <w:bottom w:val="single" w:color="auto" w:sz="12" w:space="0"/>
              <w:right w:val="nil"/>
            </w:tcBorders>
          </w:tcPr>
          <w:p>
            <w:pPr>
              <w:spacing w:line="440" w:lineRule="exact"/>
              <w:jc w:val="center"/>
              <w:rPr>
                <w:rFonts w:eastAsia="Calibri"/>
                <w:kern w:val="0"/>
                <w:sz w:val="18"/>
                <w:szCs w:val="18"/>
                <w:lang w:bidi="en-US"/>
              </w:rPr>
            </w:pPr>
            <w:r>
              <w:rPr>
                <w:rFonts w:eastAsia="Calibri"/>
                <w:kern w:val="0"/>
                <w:sz w:val="18"/>
                <w:szCs w:val="18"/>
                <w:lang w:bidi="en-US"/>
              </w:rPr>
              <w:t>0.004</w:t>
            </w:r>
          </w:p>
        </w:tc>
      </w:tr>
    </w:tbl>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 xml:space="preserve"> </w:t>
      </w:r>
      <w:r>
        <w:rPr>
          <w:rFonts w:hint="eastAsia" w:ascii="Times New Roman" w:hAnsi="Times New Roman" w:cs="Times New Roman"/>
          <w:sz w:val="21"/>
          <w:szCs w:val="20"/>
        </w:rPr>
        <w:t xml:space="preserve">A9. </w:t>
      </w:r>
      <w:r>
        <w:rPr>
          <w:rFonts w:ascii="Times New Roman" w:hAnsi="Times New Roman" w:cs="Times New Roman"/>
          <w:sz w:val="21"/>
          <w:szCs w:val="20"/>
        </w:rPr>
        <w:t>SDS-PAGE 浓缩胶和分离胶的制备</w:t>
      </w:r>
    </w:p>
    <w:p>
      <w:pPr>
        <w:pStyle w:val="41"/>
        <w:wordWrap w:val="0"/>
        <w:spacing w:before="0" w:beforeAutospacing="0" w:after="0" w:afterAutospacing="0" w:line="280" w:lineRule="atLeast"/>
        <w:ind w:firstLine="480" w:firstLineChars="200"/>
        <w:rPr>
          <w:rFonts w:ascii="Times New Roman" w:hAnsi="Times New Roman" w:cs="Times New Roman"/>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A10. </w:t>
      </w:r>
      <w:r>
        <w:rPr>
          <w:rFonts w:ascii="Times New Roman" w:hAnsi="Times New Roman" w:cs="Times New Roman"/>
          <w:sz w:val="21"/>
          <w:szCs w:val="20"/>
        </w:rPr>
        <w:t>0.2 mol/L (pH=7.6) 磷酸缓冲液：取磷酸二氢钾27.22</w:t>
      </w:r>
      <w:r>
        <w:rPr>
          <w:rFonts w:hint="eastAsia" w:ascii="Times New Roman" w:hAnsi="Times New Roman" w:cs="Times New Roman"/>
          <w:sz w:val="21"/>
          <w:szCs w:val="20"/>
        </w:rPr>
        <w:t xml:space="preserve"> </w:t>
      </w:r>
      <w:r>
        <w:rPr>
          <w:rFonts w:ascii="Times New Roman" w:hAnsi="Times New Roman" w:cs="Times New Roman"/>
          <w:sz w:val="21"/>
          <w:szCs w:val="20"/>
        </w:rPr>
        <w:t>g，加水溶解成1</w:t>
      </w:r>
      <w:r>
        <w:rPr>
          <w:rFonts w:hint="eastAsia" w:ascii="Times New Roman" w:hAnsi="Times New Roman" w:cs="Times New Roman"/>
          <w:sz w:val="21"/>
          <w:szCs w:val="20"/>
        </w:rPr>
        <w:t xml:space="preserve"> </w:t>
      </w:r>
      <w:r>
        <w:rPr>
          <w:rFonts w:ascii="Times New Roman" w:hAnsi="Times New Roman" w:cs="Times New Roman"/>
          <w:sz w:val="21"/>
          <w:szCs w:val="20"/>
        </w:rPr>
        <w:t>L，取50 mL，加0.2 mol/L 氢氧化钠溶液42.4 mL，加水稀释至1</w:t>
      </w:r>
      <w:r>
        <w:rPr>
          <w:rFonts w:hint="eastAsia" w:ascii="Times New Roman" w:hAnsi="Times New Roman" w:cs="Times New Roman"/>
          <w:sz w:val="21"/>
          <w:szCs w:val="20"/>
        </w:rPr>
        <w:t xml:space="preserve"> </w:t>
      </w:r>
      <w:r>
        <w:rPr>
          <w:rFonts w:ascii="Times New Roman" w:hAnsi="Times New Roman" w:cs="Times New Roman"/>
          <w:sz w:val="21"/>
          <w:szCs w:val="20"/>
        </w:rPr>
        <w:t>L。</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A11. </w:t>
      </w:r>
      <w:r>
        <w:rPr>
          <w:rFonts w:ascii="Times New Roman" w:hAnsi="Times New Roman" w:cs="Times New Roman"/>
          <w:sz w:val="21"/>
          <w:szCs w:val="20"/>
        </w:rPr>
        <w:t>Inclusion body bingding buffer：20 mM Tris-HCl (7.9)，10 mM 咪唑，0.5 M氯化钠，</w:t>
      </w:r>
      <w:bookmarkStart w:id="55" w:name="OLE_LINK31"/>
      <w:r>
        <w:rPr>
          <w:rFonts w:ascii="Times New Roman" w:hAnsi="Times New Roman" w:cs="Times New Roman"/>
          <w:sz w:val="21"/>
          <w:szCs w:val="20"/>
        </w:rPr>
        <w:t>8</w:t>
      </w:r>
      <w:r>
        <w:rPr>
          <w:rFonts w:hint="eastAsia" w:ascii="Times New Roman" w:hAnsi="Times New Roman" w:cs="Times New Roman"/>
          <w:sz w:val="21"/>
          <w:szCs w:val="20"/>
        </w:rPr>
        <w:t xml:space="preserve"> </w:t>
      </w:r>
      <w:r>
        <w:rPr>
          <w:rFonts w:ascii="Times New Roman" w:hAnsi="Times New Roman" w:cs="Times New Roman"/>
          <w:sz w:val="21"/>
          <w:szCs w:val="20"/>
        </w:rPr>
        <w:t>M尿素/6</w:t>
      </w:r>
      <w:r>
        <w:rPr>
          <w:rFonts w:hint="eastAsia" w:ascii="Times New Roman" w:hAnsi="Times New Roman" w:cs="Times New Roman"/>
          <w:sz w:val="21"/>
          <w:szCs w:val="20"/>
        </w:rPr>
        <w:t xml:space="preserve"> </w:t>
      </w:r>
      <w:r>
        <w:rPr>
          <w:rFonts w:ascii="Times New Roman" w:hAnsi="Times New Roman" w:cs="Times New Roman"/>
          <w:sz w:val="21"/>
          <w:szCs w:val="20"/>
        </w:rPr>
        <w:t>M盐酸胍。</w:t>
      </w:r>
      <w:bookmarkEnd w:id="55"/>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A12. </w:t>
      </w:r>
      <w:r>
        <w:rPr>
          <w:rFonts w:ascii="Times New Roman" w:hAnsi="Times New Roman" w:cs="Times New Roman"/>
          <w:sz w:val="21"/>
          <w:szCs w:val="20"/>
        </w:rPr>
        <w:t>Inclusion body elution buffer：20 mM Tris-HCl (7.9)，200 mM 咪唑，0.5 M氯化钠，8</w:t>
      </w:r>
      <w:r>
        <w:rPr>
          <w:rFonts w:hint="eastAsia" w:ascii="Times New Roman" w:hAnsi="Times New Roman" w:cs="Times New Roman"/>
          <w:sz w:val="21"/>
          <w:szCs w:val="20"/>
        </w:rPr>
        <w:t xml:space="preserve"> </w:t>
      </w:r>
      <w:r>
        <w:rPr>
          <w:rFonts w:ascii="Times New Roman" w:hAnsi="Times New Roman" w:cs="Times New Roman"/>
          <w:sz w:val="21"/>
          <w:szCs w:val="20"/>
        </w:rPr>
        <w:t>M尿素/6</w:t>
      </w:r>
      <w:r>
        <w:rPr>
          <w:rFonts w:hint="eastAsia" w:ascii="Times New Roman" w:hAnsi="Times New Roman" w:cs="Times New Roman"/>
          <w:sz w:val="21"/>
          <w:szCs w:val="20"/>
        </w:rPr>
        <w:t xml:space="preserve"> </w:t>
      </w:r>
      <w:r>
        <w:rPr>
          <w:rFonts w:ascii="Times New Roman" w:hAnsi="Times New Roman" w:cs="Times New Roman"/>
          <w:sz w:val="21"/>
          <w:szCs w:val="20"/>
        </w:rPr>
        <w:t>M盐酸胍。</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A13. </w:t>
      </w:r>
      <w:r>
        <w:rPr>
          <w:rFonts w:ascii="Times New Roman" w:hAnsi="Times New Roman" w:cs="Times New Roman"/>
          <w:sz w:val="21"/>
          <w:szCs w:val="20"/>
        </w:rPr>
        <w:t>1% 咪唑：0.1 g 咪唑加入9.9 mL纯水。</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A14. </w:t>
      </w:r>
      <w:r>
        <w:rPr>
          <w:rFonts w:ascii="Times New Roman" w:hAnsi="Times New Roman" w:cs="Times New Roman"/>
          <w:sz w:val="21"/>
          <w:szCs w:val="20"/>
        </w:rPr>
        <w:t>1</w:t>
      </w:r>
      <w:r>
        <w:rPr>
          <w:rFonts w:hint="eastAsia" w:ascii="Times New Roman" w:hAnsi="Times New Roman" w:cs="Times New Roman"/>
          <w:sz w:val="21"/>
          <w:szCs w:val="20"/>
        </w:rPr>
        <w:t xml:space="preserve"> </w:t>
      </w:r>
      <w:r>
        <w:rPr>
          <w:rFonts w:ascii="Times New Roman" w:hAnsi="Times New Roman" w:cs="Times New Roman"/>
          <w:sz w:val="21"/>
          <w:szCs w:val="20"/>
        </w:rPr>
        <w:t>M Tris-HCl（pH=7.6）缓冲液：50 mL 0.1 mol/L Tris溶液与38.5 mL 0.1</w:t>
      </w:r>
      <w:r>
        <w:rPr>
          <w:rFonts w:hint="eastAsia" w:ascii="Times New Roman" w:hAnsi="Times New Roman" w:cs="Times New Roman"/>
          <w:sz w:val="21"/>
          <w:szCs w:val="20"/>
        </w:rPr>
        <w:t xml:space="preserve"> </w:t>
      </w:r>
      <w:r>
        <w:rPr>
          <w:rFonts w:ascii="Times New Roman" w:hAnsi="Times New Roman" w:cs="Times New Roman"/>
          <w:sz w:val="21"/>
          <w:szCs w:val="20"/>
        </w:rPr>
        <w:t>mol/L HCl</w:t>
      </w:r>
      <w:r>
        <w:rPr>
          <w:rFonts w:hint="eastAsia" w:ascii="Times New Roman" w:hAnsi="Times New Roman" w:cs="Times New Roman"/>
          <w:sz w:val="21"/>
          <w:szCs w:val="20"/>
        </w:rPr>
        <w:t>混匀</w:t>
      </w:r>
      <w:r>
        <w:rPr>
          <w:rFonts w:ascii="Times New Roman" w:hAnsi="Times New Roman" w:cs="Times New Roman"/>
          <w:sz w:val="21"/>
          <w:szCs w:val="20"/>
        </w:rPr>
        <w:t>后，加水稀释至100mL。</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A15. </w:t>
      </w:r>
      <w:r>
        <w:rPr>
          <w:rFonts w:ascii="Times New Roman" w:hAnsi="Times New Roman" w:cs="Times New Roman"/>
          <w:sz w:val="21"/>
          <w:szCs w:val="20"/>
        </w:rPr>
        <w:t>10×CTAB：0.03 g CTAB定容至100 mL。</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hint="eastAsia" w:ascii="Times New Roman" w:hAnsi="Times New Roman" w:cs="Times New Roman"/>
          <w:sz w:val="21"/>
          <w:szCs w:val="20"/>
        </w:rPr>
        <w:t xml:space="preserve">A16. </w:t>
      </w:r>
      <w:r>
        <w:rPr>
          <w:rFonts w:ascii="Times New Roman" w:hAnsi="Times New Roman" w:cs="Times New Roman"/>
          <w:sz w:val="21"/>
          <w:szCs w:val="20"/>
        </w:rPr>
        <w:t>10×PLP：0.13 g PLP定容至100 mL。</w:t>
      </w:r>
    </w:p>
    <w:p>
      <w:pPr>
        <w:pStyle w:val="41"/>
        <w:wordWrap w:val="0"/>
        <w:spacing w:before="0" w:beforeAutospacing="0" w:after="0" w:afterAutospacing="0" w:line="280" w:lineRule="atLeast"/>
        <w:ind w:firstLine="420" w:firstLineChars="200"/>
        <w:rPr>
          <w:rFonts w:ascii="Times New Roman" w:hAnsi="Times New Roman" w:cs="Times New Roman"/>
        </w:rPr>
      </w:pPr>
      <w:r>
        <w:rPr>
          <w:rFonts w:hint="eastAsia" w:ascii="Times New Roman" w:hAnsi="Times New Roman" w:cs="Times New Roman"/>
          <w:sz w:val="21"/>
          <w:szCs w:val="20"/>
        </w:rPr>
        <w:t xml:space="preserve">A17. </w:t>
      </w:r>
      <w:r>
        <w:rPr>
          <w:rFonts w:ascii="Times New Roman" w:hAnsi="Times New Roman" w:cs="Times New Roman"/>
          <w:sz w:val="21"/>
          <w:szCs w:val="20"/>
        </w:rPr>
        <w:t>50 mL底物反应液：苯基丝氨酸1.81</w:t>
      </w:r>
      <w:r>
        <w:rPr>
          <w:rFonts w:hint="eastAsia" w:ascii="Times New Roman" w:hAnsi="Times New Roman" w:cs="Times New Roman"/>
          <w:sz w:val="21"/>
          <w:szCs w:val="20"/>
        </w:rPr>
        <w:t xml:space="preserve"> </w:t>
      </w:r>
      <w:r>
        <w:rPr>
          <w:rFonts w:ascii="Times New Roman" w:hAnsi="Times New Roman" w:cs="Times New Roman"/>
          <w:sz w:val="21"/>
          <w:szCs w:val="20"/>
        </w:rPr>
        <w:t>g，1% 咪唑1.25 mL，10×CTAB 5 mL，10×PLP 5 mL，0.2 mol/L磷酸缓冲液定容至50 mL。</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A</w:t>
      </w:r>
      <w:r>
        <w:rPr>
          <w:rFonts w:hint="eastAsia" w:ascii="Times New Roman" w:hAnsi="Times New Roman" w:cs="Times New Roman"/>
          <w:sz w:val="21"/>
          <w:szCs w:val="20"/>
        </w:rPr>
        <w:t>18.</w:t>
      </w:r>
      <w:r>
        <w:rPr>
          <w:rFonts w:ascii="Times New Roman" w:hAnsi="Times New Roman" w:cs="Times New Roman"/>
          <w:sz w:val="21"/>
          <w:szCs w:val="20"/>
        </w:rPr>
        <w:t xml:space="preserve"> 引物</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检测引物序列如下。</w:t>
      </w:r>
    </w:p>
    <w:p>
      <w:pPr>
        <w:pStyle w:val="41"/>
        <w:wordWrap w:val="0"/>
        <w:spacing w:before="0" w:beforeAutospacing="0" w:after="0" w:afterAutospacing="0" w:line="280" w:lineRule="atLeast"/>
        <w:ind w:firstLine="420" w:firstLineChars="200"/>
        <w:rPr>
          <w:rFonts w:ascii="Times New Roman Regular" w:hAnsi="Times New Roman Regular" w:cs="Times New Roman Regular"/>
          <w:sz w:val="21"/>
          <w:szCs w:val="20"/>
        </w:rPr>
      </w:pPr>
      <w:r>
        <w:rPr>
          <w:rFonts w:ascii="Times New Roman Italic" w:hAnsi="Times New Roman Italic" w:cs="Times New Roman Italic"/>
          <w:i/>
          <w:iCs/>
          <w:sz w:val="21"/>
          <w:szCs w:val="20"/>
        </w:rPr>
        <w:t>Cc</w:t>
      </w:r>
      <w:r>
        <w:rPr>
          <w:rFonts w:ascii="Times New Roman Regular" w:hAnsi="Times New Roman Regular" w:cs="Times New Roman Regular"/>
          <w:sz w:val="21"/>
          <w:szCs w:val="20"/>
        </w:rPr>
        <w:t>SHMT-F</w:t>
      </w:r>
      <w:r>
        <w:rPr>
          <w:rFonts w:ascii="Times New Roman Regular" w:hAnsi="Times New Roman Regular" w:cs="Times New Roman Regular"/>
          <w:sz w:val="21"/>
          <w:szCs w:val="20"/>
        </w:rPr>
        <w:tab/>
      </w:r>
      <w:r>
        <w:rPr>
          <w:rFonts w:hint="eastAsia" w:ascii="Times New Roman Regular" w:hAnsi="Times New Roman Regular" w:cs="Times New Roman Regular"/>
          <w:sz w:val="21"/>
          <w:szCs w:val="20"/>
        </w:rPr>
        <w:t>5'-gccatggctgatatcggatccATGGCCATGGCTCTTGCC-3'</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Italic" w:hAnsi="Times New Roman Italic" w:cs="Times New Roman Italic"/>
          <w:i/>
          <w:iCs/>
          <w:sz w:val="21"/>
          <w:szCs w:val="20"/>
        </w:rPr>
        <w:t>Cc</w:t>
      </w:r>
      <w:r>
        <w:rPr>
          <w:rFonts w:ascii="Times New Roman Regular" w:hAnsi="Times New Roman Regular" w:cs="Times New Roman Regular"/>
          <w:sz w:val="21"/>
          <w:szCs w:val="20"/>
        </w:rPr>
        <w:t>SHMT-R</w:t>
      </w:r>
      <w:r>
        <w:rPr>
          <w:rFonts w:ascii="Times New Roman Regular" w:hAnsi="Times New Roman Regular" w:cs="Times New Roman Regular"/>
          <w:sz w:val="21"/>
          <w:szCs w:val="20"/>
        </w:rPr>
        <w:tab/>
      </w:r>
      <w:r>
        <w:rPr>
          <w:rFonts w:hint="eastAsia" w:ascii="Times New Roman Regular" w:hAnsi="Times New Roman Regular" w:cs="Times New Roman Regular"/>
          <w:sz w:val="21"/>
          <w:szCs w:val="20"/>
        </w:rPr>
        <w:t>5'-acggagctcgaattcggatccTTAGTTTTTGTACTTCATTGTTTCCTTCT-3'</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r>
        <w:rPr>
          <w:rFonts w:ascii="Times New Roman" w:hAnsi="Times New Roman" w:cs="Times New Roman"/>
          <w:sz w:val="21"/>
          <w:szCs w:val="20"/>
        </w:rPr>
        <w:t>引物合成后冻存于-20℃。待用时应稀释至10 µmol/L浓度。扩增时2条引物在同一体系中，扩增结束后出现目的片段。</w:t>
      </w: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jc w:val="center"/>
        <w:rPr>
          <w:rFonts w:ascii="仿宋" w:hAnsi="仿宋" w:eastAsia="仿宋"/>
          <w:b/>
          <w:sz w:val="24"/>
        </w:rPr>
      </w:pPr>
      <w:r>
        <w:rPr>
          <w:rFonts w:hint="eastAsia" w:ascii="仿宋" w:hAnsi="仿宋" w:eastAsia="仿宋"/>
          <w:b/>
          <w:sz w:val="24"/>
        </w:rPr>
        <w:t>附录B</w:t>
      </w:r>
    </w:p>
    <w:p>
      <w:pPr>
        <w:jc w:val="center"/>
        <w:rPr>
          <w:rFonts w:ascii="仿宋" w:hAnsi="仿宋" w:eastAsia="仿宋"/>
          <w:b/>
          <w:sz w:val="24"/>
        </w:rPr>
      </w:pPr>
      <w:r>
        <w:rPr>
          <w:rFonts w:hint="eastAsia" w:ascii="仿宋" w:hAnsi="仿宋" w:eastAsia="仿宋"/>
          <w:b/>
          <w:sz w:val="24"/>
        </w:rPr>
        <w:t>（资料性附录）</w:t>
      </w:r>
    </w:p>
    <w:p>
      <w:pPr>
        <w:jc w:val="center"/>
        <w:rPr>
          <w:rFonts w:ascii="仿宋" w:hAnsi="仿宋" w:eastAsia="仿宋"/>
          <w:b/>
          <w:sz w:val="24"/>
        </w:rPr>
      </w:pPr>
      <w:r>
        <w:rPr>
          <w:rFonts w:hint="eastAsia" w:ascii="仿宋" w:hAnsi="仿宋" w:eastAsia="仿宋"/>
          <w:b/>
          <w:sz w:val="24"/>
        </w:rPr>
        <w:t>S</w:t>
      </w:r>
      <w:r>
        <w:rPr>
          <w:rFonts w:ascii="仿宋" w:hAnsi="仿宋" w:eastAsia="仿宋"/>
          <w:b/>
          <w:sz w:val="24"/>
        </w:rPr>
        <w:t>HMT</w:t>
      </w:r>
      <w:r>
        <w:rPr>
          <w:rFonts w:hint="eastAsia" w:ascii="仿宋" w:hAnsi="仿宋" w:eastAsia="仿宋"/>
          <w:b/>
          <w:sz w:val="24"/>
        </w:rPr>
        <w:t>酶活性抑制效果计算</w:t>
      </w:r>
    </w:p>
    <w:p>
      <w:pPr>
        <w:spacing w:line="360" w:lineRule="auto"/>
        <w:ind w:firstLine="420" w:firstLineChars="200"/>
        <w:rPr>
          <w:rFonts w:hAnsi="宋体"/>
          <w:szCs w:val="21"/>
        </w:rPr>
      </w:pPr>
      <w:r>
        <w:rPr>
          <w:rFonts w:hint="eastAsia" w:hAnsi="宋体"/>
          <w:szCs w:val="21"/>
        </w:rPr>
        <w:t>不同化合物对S</w:t>
      </w:r>
      <w:r>
        <w:rPr>
          <w:rFonts w:hAnsi="宋体"/>
          <w:szCs w:val="21"/>
        </w:rPr>
        <w:t>HMT</w:t>
      </w:r>
      <w:r>
        <w:rPr>
          <w:rFonts w:hint="eastAsia" w:hAnsi="宋体"/>
          <w:szCs w:val="21"/>
        </w:rPr>
        <w:t>酶活性抑制效果，</w:t>
      </w:r>
      <w:r>
        <w:rPr>
          <w:rFonts w:hAnsi="宋体"/>
          <w:szCs w:val="21"/>
        </w:rPr>
        <w:t>按以下公式计算各处理的</w:t>
      </w:r>
      <w:r>
        <w:rPr>
          <w:rFonts w:hint="eastAsia" w:hAnsi="宋体"/>
          <w:szCs w:val="21"/>
        </w:rPr>
        <w:t>活性抑制率</w:t>
      </w:r>
      <w:r>
        <w:rPr>
          <w:rFonts w:hAnsi="宋体"/>
          <w:szCs w:val="21"/>
        </w:rPr>
        <w:t>（</w:t>
      </w:r>
      <w:r>
        <w:rPr>
          <w:szCs w:val="21"/>
        </w:rPr>
        <w:t>%</w:t>
      </w:r>
      <w:r>
        <w:rPr>
          <w:rFonts w:hAnsi="宋体"/>
          <w:szCs w:val="21"/>
        </w:rPr>
        <w:t>）：</w:t>
      </w:r>
    </w:p>
    <w:p>
      <w:pPr>
        <w:spacing w:line="360" w:lineRule="auto"/>
        <w:jc w:val="center"/>
        <w:rPr>
          <w:szCs w:val="21"/>
        </w:rPr>
      </w:pPr>
      <w:r>
        <w:rPr>
          <w:szCs w:val="21"/>
        </w:rPr>
        <w:t>E=100×</w:t>
      </w:r>
      <w:r>
        <w:rPr>
          <w:rFonts w:hAnsi="宋体"/>
          <w:szCs w:val="21"/>
        </w:rPr>
        <w:t>（</w:t>
      </w:r>
      <w:r>
        <w:rPr>
          <w:szCs w:val="21"/>
        </w:rPr>
        <w:t>C-T</w:t>
      </w:r>
      <w:r>
        <w:rPr>
          <w:rFonts w:hAnsi="宋体"/>
          <w:szCs w:val="21"/>
        </w:rPr>
        <w:t>）</w:t>
      </w:r>
      <w:r>
        <w:rPr>
          <w:szCs w:val="21"/>
        </w:rPr>
        <w:t>/C</w:t>
      </w:r>
    </w:p>
    <w:p>
      <w:pPr>
        <w:spacing w:line="360" w:lineRule="auto"/>
        <w:ind w:firstLine="420" w:firstLineChars="200"/>
        <w:rPr>
          <w:rFonts w:hAnsi="宋体"/>
          <w:szCs w:val="21"/>
        </w:rPr>
      </w:pPr>
      <w:r>
        <w:rPr>
          <w:rFonts w:hAnsi="宋体"/>
          <w:szCs w:val="21"/>
        </w:rPr>
        <w:t>式中：</w:t>
      </w:r>
      <w:r>
        <w:rPr>
          <w:szCs w:val="21"/>
        </w:rPr>
        <w:t>E</w:t>
      </w:r>
      <w:r>
        <w:rPr>
          <w:rFonts w:hAnsi="宋体"/>
          <w:szCs w:val="21"/>
        </w:rPr>
        <w:t>为</w:t>
      </w:r>
      <w:r>
        <w:rPr>
          <w:rFonts w:hint="eastAsia" w:hAnsi="宋体"/>
          <w:szCs w:val="21"/>
        </w:rPr>
        <w:t>活性抑制率</w:t>
      </w:r>
      <w:r>
        <w:rPr>
          <w:rFonts w:hAnsi="宋体"/>
          <w:szCs w:val="21"/>
        </w:rPr>
        <w:t>；</w:t>
      </w:r>
      <w:r>
        <w:rPr>
          <w:szCs w:val="21"/>
        </w:rPr>
        <w:t>C</w:t>
      </w:r>
      <w:r>
        <w:rPr>
          <w:rFonts w:hAnsi="宋体"/>
          <w:szCs w:val="21"/>
        </w:rPr>
        <w:t>为对照</w:t>
      </w:r>
      <w:r>
        <w:rPr>
          <w:rFonts w:hint="eastAsia" w:hAnsi="宋体"/>
          <w:szCs w:val="21"/>
        </w:rPr>
        <w:t>区酶活性</w:t>
      </w:r>
      <w:r>
        <w:rPr>
          <w:rFonts w:hAnsi="宋体"/>
          <w:szCs w:val="21"/>
        </w:rPr>
        <w:t>；</w:t>
      </w:r>
      <w:r>
        <w:rPr>
          <w:szCs w:val="21"/>
        </w:rPr>
        <w:t>T</w:t>
      </w:r>
      <w:r>
        <w:rPr>
          <w:rFonts w:hAnsi="宋体"/>
          <w:szCs w:val="21"/>
        </w:rPr>
        <w:t>为</w:t>
      </w:r>
      <w:r>
        <w:rPr>
          <w:rFonts w:hint="eastAsia" w:hAnsi="宋体"/>
          <w:szCs w:val="21"/>
        </w:rPr>
        <w:t>化合物</w:t>
      </w:r>
      <w:r>
        <w:rPr>
          <w:rFonts w:hAnsi="宋体"/>
          <w:szCs w:val="21"/>
        </w:rPr>
        <w:t>处理</w:t>
      </w:r>
      <w:r>
        <w:rPr>
          <w:rFonts w:hint="eastAsia" w:hAnsi="宋体"/>
          <w:szCs w:val="21"/>
        </w:rPr>
        <w:t>后酶活性</w:t>
      </w:r>
      <w:r>
        <w:rPr>
          <w:rFonts w:hAnsi="宋体"/>
          <w:szCs w:val="21"/>
        </w:rPr>
        <w:t>；</w:t>
      </w:r>
    </w:p>
    <w:p>
      <w:pPr>
        <w:spacing w:line="360" w:lineRule="auto"/>
        <w:jc w:val="center"/>
        <w:rPr>
          <w:szCs w:val="21"/>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r>
        <w:rPr>
          <w:rFonts w:hint="eastAsia" w:ascii="仿宋" w:hAnsi="仿宋" w:eastAsia="仿宋"/>
          <w:b/>
          <w:sz w:val="24"/>
        </w:rPr>
        <w:t>附录</w:t>
      </w:r>
      <w:r>
        <w:rPr>
          <w:rFonts w:ascii="仿宋" w:hAnsi="仿宋" w:eastAsia="仿宋"/>
          <w:b/>
          <w:sz w:val="24"/>
        </w:rPr>
        <w:t>C</w:t>
      </w:r>
    </w:p>
    <w:p>
      <w:pPr>
        <w:jc w:val="center"/>
        <w:rPr>
          <w:rFonts w:ascii="仿宋" w:hAnsi="仿宋" w:eastAsia="仿宋"/>
          <w:b/>
          <w:sz w:val="24"/>
        </w:rPr>
      </w:pPr>
      <w:r>
        <w:rPr>
          <w:rFonts w:hint="eastAsia" w:ascii="仿宋" w:hAnsi="仿宋" w:eastAsia="仿宋"/>
          <w:b/>
          <w:sz w:val="24"/>
        </w:rPr>
        <w:t>（资料性附录）</w:t>
      </w:r>
    </w:p>
    <w:p>
      <w:pPr>
        <w:jc w:val="center"/>
        <w:rPr>
          <w:rFonts w:ascii="仿宋" w:hAnsi="仿宋" w:eastAsia="仿宋"/>
          <w:b/>
          <w:sz w:val="24"/>
        </w:rPr>
      </w:pPr>
    </w:p>
    <w:p>
      <w:pPr>
        <w:jc w:val="center"/>
        <w:rPr>
          <w:rFonts w:ascii="仿宋" w:hAnsi="仿宋" w:eastAsia="仿宋"/>
          <w:b/>
          <w:sz w:val="24"/>
        </w:rPr>
      </w:pPr>
      <w:r>
        <w:rPr>
          <w:rFonts w:hint="eastAsia" w:ascii="仿宋" w:hAnsi="仿宋" w:eastAsia="仿宋"/>
          <w:b/>
          <w:sz w:val="24"/>
        </w:rPr>
        <w:t>XX年不同化合物对S</w:t>
      </w:r>
      <w:r>
        <w:rPr>
          <w:rFonts w:ascii="仿宋" w:hAnsi="仿宋" w:eastAsia="仿宋"/>
          <w:b/>
          <w:sz w:val="24"/>
        </w:rPr>
        <w:t>HMT</w:t>
      </w:r>
      <w:r>
        <w:rPr>
          <w:rFonts w:hint="eastAsia" w:ascii="仿宋" w:hAnsi="仿宋" w:eastAsia="仿宋"/>
          <w:b/>
          <w:sz w:val="24"/>
        </w:rPr>
        <w:t>酶活性抑制效果统计档案</w:t>
      </w:r>
    </w:p>
    <w:p>
      <w:pPr>
        <w:spacing w:line="347" w:lineRule="exact"/>
        <w:rPr>
          <w:rFonts w:ascii="宋体" w:hAnsi="宋体"/>
        </w:rPr>
      </w:pPr>
    </w:p>
    <w:tbl>
      <w:tblPr>
        <w:tblStyle w:val="9"/>
        <w:tblW w:w="993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750"/>
        <w:gridCol w:w="1020"/>
        <w:gridCol w:w="890"/>
        <w:gridCol w:w="240"/>
        <w:gridCol w:w="910"/>
        <w:gridCol w:w="1020"/>
        <w:gridCol w:w="1020"/>
        <w:gridCol w:w="1020"/>
        <w:gridCol w:w="1020"/>
        <w:gridCol w:w="1020"/>
        <w:gridCol w:w="102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PrEx>
        <w:tc>
          <w:tcPr>
            <w:tcW w:w="750" w:type="dxa"/>
            <w:tcBorders>
              <w:top w:val="single" w:color="auto" w:sz="12" w:space="0"/>
              <w:right w:val="nil"/>
            </w:tcBorders>
            <w:shd w:val="clear" w:color="auto" w:fill="auto"/>
            <w:vAlign w:val="center"/>
          </w:tcPr>
          <w:p>
            <w:pPr>
              <w:spacing w:line="480" w:lineRule="auto"/>
              <w:jc w:val="center"/>
              <w:rPr>
                <w:rFonts w:ascii="Calibri" w:hAnsi="Calibri"/>
                <w:sz w:val="15"/>
                <w:szCs w:val="15"/>
              </w:rPr>
            </w:pPr>
            <w:r>
              <w:rPr>
                <w:rFonts w:hint="eastAsia" w:ascii="Calibri" w:hAnsi="Calibri"/>
                <w:sz w:val="15"/>
                <w:szCs w:val="15"/>
              </w:rPr>
              <w:t>处理</w:t>
            </w:r>
          </w:p>
        </w:tc>
        <w:tc>
          <w:tcPr>
            <w:tcW w:w="3060" w:type="dxa"/>
            <w:gridSpan w:val="4"/>
            <w:tcBorders>
              <w:top w:val="single" w:color="auto" w:sz="12" w:space="0"/>
              <w:left w:val="nil"/>
              <w:right w:val="nil"/>
            </w:tcBorders>
            <w:shd w:val="clear" w:color="auto" w:fill="auto"/>
            <w:vAlign w:val="center"/>
          </w:tcPr>
          <w:p>
            <w:pPr>
              <w:spacing w:line="480" w:lineRule="auto"/>
              <w:jc w:val="center"/>
              <w:rPr>
                <w:sz w:val="15"/>
                <w:szCs w:val="15"/>
              </w:rPr>
            </w:pPr>
            <w:r>
              <w:rPr>
                <w:rFonts w:hint="eastAsia"/>
                <w:sz w:val="15"/>
                <w:szCs w:val="15"/>
              </w:rPr>
              <w:t>化合物a</w:t>
            </w:r>
          </w:p>
        </w:tc>
        <w:tc>
          <w:tcPr>
            <w:tcW w:w="3060" w:type="dxa"/>
            <w:gridSpan w:val="3"/>
            <w:tcBorders>
              <w:top w:val="single" w:color="auto" w:sz="12" w:space="0"/>
              <w:left w:val="nil"/>
              <w:right w:val="nil"/>
            </w:tcBorders>
            <w:shd w:val="clear" w:color="auto" w:fill="auto"/>
            <w:vAlign w:val="center"/>
          </w:tcPr>
          <w:p>
            <w:pPr>
              <w:spacing w:line="480" w:lineRule="auto"/>
              <w:jc w:val="center"/>
              <w:rPr>
                <w:sz w:val="15"/>
                <w:szCs w:val="15"/>
              </w:rPr>
            </w:pPr>
            <w:r>
              <w:rPr>
                <w:rFonts w:hint="eastAsia"/>
                <w:sz w:val="15"/>
                <w:szCs w:val="15"/>
              </w:rPr>
              <w:t>化合物b</w:t>
            </w:r>
          </w:p>
        </w:tc>
        <w:tc>
          <w:tcPr>
            <w:tcW w:w="3060" w:type="dxa"/>
            <w:gridSpan w:val="3"/>
            <w:tcBorders>
              <w:top w:val="single" w:color="auto" w:sz="12" w:space="0"/>
              <w:left w:val="nil"/>
            </w:tcBorders>
            <w:shd w:val="clear" w:color="auto" w:fill="auto"/>
            <w:vAlign w:val="center"/>
          </w:tcPr>
          <w:p>
            <w:pPr>
              <w:spacing w:line="480" w:lineRule="auto"/>
              <w:jc w:val="center"/>
              <w:rPr>
                <w:sz w:val="15"/>
                <w:szCs w:val="15"/>
              </w:rPr>
            </w:pPr>
            <w:r>
              <w:rPr>
                <w:rFonts w:hint="eastAsia"/>
                <w:sz w:val="15"/>
                <w:szCs w:val="15"/>
              </w:rPr>
              <w:t>化合物c</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904" w:hRule="atLeast"/>
        </w:trPr>
        <w:tc>
          <w:tcPr>
            <w:tcW w:w="750" w:type="dxa"/>
            <w:tcBorders>
              <w:top w:val="nil"/>
              <w:bottom w:val="single" w:color="auto" w:sz="12" w:space="0"/>
              <w:right w:val="nil"/>
            </w:tcBorders>
            <w:shd w:val="clear" w:color="auto" w:fill="auto"/>
            <w:vAlign w:val="center"/>
          </w:tcPr>
          <w:p>
            <w:pPr>
              <w:spacing w:line="240" w:lineRule="exact"/>
              <w:jc w:val="center"/>
              <w:rPr>
                <w:spacing w:val="-11"/>
                <w:sz w:val="15"/>
                <w:szCs w:val="15"/>
              </w:rPr>
            </w:pPr>
            <w:r>
              <w:rPr>
                <w:rFonts w:hint="eastAsia"/>
                <w:spacing w:val="-11"/>
                <w:sz w:val="15"/>
                <w:szCs w:val="15"/>
              </w:rPr>
              <w:t>抑制效果</w:t>
            </w:r>
          </w:p>
          <w:p>
            <w:pPr>
              <w:spacing w:line="240" w:lineRule="exact"/>
              <w:jc w:val="center"/>
              <w:rPr>
                <w:spacing w:val="-11"/>
                <w:sz w:val="15"/>
                <w:szCs w:val="15"/>
              </w:rPr>
            </w:pPr>
            <w:r>
              <w:rPr>
                <w:rFonts w:hint="eastAsia"/>
                <w:spacing w:val="-11"/>
                <w:sz w:val="15"/>
                <w:szCs w:val="15"/>
              </w:rPr>
              <w:t>（%）</w:t>
            </w:r>
          </w:p>
        </w:tc>
        <w:tc>
          <w:tcPr>
            <w:tcW w:w="1020" w:type="dxa"/>
            <w:tcBorders>
              <w:left w:val="nil"/>
              <w:bottom w:val="single" w:color="auto" w:sz="12" w:space="0"/>
              <w:right w:val="nil"/>
            </w:tcBorders>
            <w:shd w:val="clear" w:color="auto" w:fill="auto"/>
            <w:vAlign w:val="center"/>
          </w:tcPr>
          <w:p>
            <w:pPr>
              <w:spacing w:line="360" w:lineRule="auto"/>
              <w:jc w:val="center"/>
              <w:rPr>
                <w:color w:val="000000"/>
                <w:spacing w:val="-6"/>
                <w:sz w:val="15"/>
                <w:szCs w:val="15"/>
              </w:rPr>
            </w:pPr>
          </w:p>
        </w:tc>
        <w:tc>
          <w:tcPr>
            <w:tcW w:w="890" w:type="dxa"/>
            <w:tcBorders>
              <w:left w:val="nil"/>
              <w:bottom w:val="single" w:color="auto" w:sz="12" w:space="0"/>
              <w:right w:val="nil"/>
            </w:tcBorders>
            <w:shd w:val="clear" w:color="auto" w:fill="auto"/>
            <w:vAlign w:val="center"/>
          </w:tcPr>
          <w:p>
            <w:pPr>
              <w:spacing w:line="360" w:lineRule="auto"/>
              <w:jc w:val="center"/>
              <w:rPr>
                <w:color w:val="000000"/>
                <w:spacing w:val="-6"/>
                <w:sz w:val="15"/>
                <w:szCs w:val="15"/>
              </w:rPr>
            </w:pPr>
          </w:p>
        </w:tc>
        <w:tc>
          <w:tcPr>
            <w:tcW w:w="240" w:type="dxa"/>
            <w:tcBorders>
              <w:top w:val="nil"/>
              <w:left w:val="nil"/>
              <w:bottom w:val="single" w:color="auto" w:sz="12" w:space="0"/>
              <w:right w:val="nil"/>
            </w:tcBorders>
            <w:shd w:val="clear" w:color="auto" w:fill="auto"/>
            <w:vAlign w:val="center"/>
          </w:tcPr>
          <w:p>
            <w:pPr>
              <w:spacing w:line="360" w:lineRule="auto"/>
              <w:jc w:val="center"/>
              <w:rPr>
                <w:bCs/>
                <w:color w:val="000000"/>
                <w:spacing w:val="-6"/>
                <w:sz w:val="15"/>
                <w:szCs w:val="15"/>
              </w:rPr>
            </w:pPr>
          </w:p>
        </w:tc>
        <w:tc>
          <w:tcPr>
            <w:tcW w:w="910" w:type="dxa"/>
            <w:tcBorders>
              <w:top w:val="nil"/>
              <w:left w:val="nil"/>
              <w:bottom w:val="single" w:color="auto" w:sz="12" w:space="0"/>
              <w:right w:val="nil"/>
            </w:tcBorders>
            <w:shd w:val="clear" w:color="auto" w:fill="auto"/>
            <w:vAlign w:val="center"/>
          </w:tcPr>
          <w:p>
            <w:pPr>
              <w:spacing w:line="360" w:lineRule="auto"/>
              <w:jc w:val="center"/>
              <w:rPr>
                <w:color w:val="000000"/>
                <w:spacing w:val="-6"/>
                <w:sz w:val="15"/>
                <w:szCs w:val="15"/>
              </w:rPr>
            </w:pPr>
          </w:p>
        </w:tc>
        <w:tc>
          <w:tcPr>
            <w:tcW w:w="1020" w:type="dxa"/>
            <w:tcBorders>
              <w:left w:val="nil"/>
              <w:bottom w:val="single" w:color="auto" w:sz="12" w:space="0"/>
              <w:right w:val="nil"/>
            </w:tcBorders>
            <w:shd w:val="clear" w:color="auto" w:fill="auto"/>
            <w:vAlign w:val="center"/>
          </w:tcPr>
          <w:p>
            <w:pPr>
              <w:spacing w:line="360" w:lineRule="auto"/>
              <w:jc w:val="center"/>
              <w:rPr>
                <w:color w:val="000000"/>
                <w:spacing w:val="-6"/>
                <w:sz w:val="15"/>
                <w:szCs w:val="15"/>
              </w:rPr>
            </w:pPr>
          </w:p>
        </w:tc>
        <w:tc>
          <w:tcPr>
            <w:tcW w:w="1020" w:type="dxa"/>
            <w:tcBorders>
              <w:left w:val="nil"/>
              <w:bottom w:val="single" w:color="auto" w:sz="12" w:space="0"/>
              <w:right w:val="nil"/>
            </w:tcBorders>
            <w:shd w:val="clear" w:color="auto" w:fill="auto"/>
            <w:vAlign w:val="center"/>
          </w:tcPr>
          <w:p>
            <w:pPr>
              <w:spacing w:line="360" w:lineRule="auto"/>
              <w:jc w:val="center"/>
              <w:rPr>
                <w:color w:val="000000"/>
                <w:spacing w:val="-6"/>
                <w:sz w:val="15"/>
                <w:szCs w:val="15"/>
              </w:rPr>
            </w:pPr>
          </w:p>
        </w:tc>
        <w:tc>
          <w:tcPr>
            <w:tcW w:w="1020" w:type="dxa"/>
            <w:tcBorders>
              <w:left w:val="nil"/>
              <w:bottom w:val="single" w:color="auto" w:sz="12" w:space="0"/>
              <w:right w:val="nil"/>
            </w:tcBorders>
            <w:shd w:val="clear" w:color="auto" w:fill="auto"/>
            <w:vAlign w:val="center"/>
          </w:tcPr>
          <w:p>
            <w:pPr>
              <w:spacing w:line="360" w:lineRule="auto"/>
              <w:jc w:val="center"/>
              <w:rPr>
                <w:color w:val="000000"/>
                <w:spacing w:val="-6"/>
                <w:sz w:val="15"/>
                <w:szCs w:val="15"/>
              </w:rPr>
            </w:pPr>
          </w:p>
        </w:tc>
        <w:tc>
          <w:tcPr>
            <w:tcW w:w="1020" w:type="dxa"/>
            <w:tcBorders>
              <w:left w:val="nil"/>
              <w:bottom w:val="single" w:color="auto" w:sz="12" w:space="0"/>
              <w:right w:val="nil"/>
            </w:tcBorders>
            <w:shd w:val="clear" w:color="auto" w:fill="auto"/>
            <w:vAlign w:val="center"/>
          </w:tcPr>
          <w:p>
            <w:pPr>
              <w:spacing w:line="360" w:lineRule="auto"/>
              <w:jc w:val="center"/>
              <w:rPr>
                <w:color w:val="000000"/>
                <w:spacing w:val="-6"/>
                <w:sz w:val="15"/>
                <w:szCs w:val="15"/>
              </w:rPr>
            </w:pPr>
          </w:p>
        </w:tc>
        <w:tc>
          <w:tcPr>
            <w:tcW w:w="1020" w:type="dxa"/>
            <w:tcBorders>
              <w:left w:val="nil"/>
              <w:bottom w:val="single" w:color="auto" w:sz="12" w:space="0"/>
              <w:right w:val="nil"/>
            </w:tcBorders>
            <w:shd w:val="clear" w:color="auto" w:fill="auto"/>
            <w:vAlign w:val="center"/>
          </w:tcPr>
          <w:p>
            <w:pPr>
              <w:spacing w:line="360" w:lineRule="auto"/>
              <w:jc w:val="center"/>
              <w:rPr>
                <w:color w:val="000000"/>
                <w:spacing w:val="-6"/>
                <w:sz w:val="15"/>
                <w:szCs w:val="15"/>
              </w:rPr>
            </w:pPr>
          </w:p>
        </w:tc>
        <w:tc>
          <w:tcPr>
            <w:tcW w:w="1020" w:type="dxa"/>
            <w:tcBorders>
              <w:left w:val="nil"/>
              <w:bottom w:val="single" w:color="auto" w:sz="12" w:space="0"/>
            </w:tcBorders>
            <w:shd w:val="clear" w:color="auto" w:fill="auto"/>
            <w:vAlign w:val="center"/>
          </w:tcPr>
          <w:p>
            <w:pPr>
              <w:spacing w:line="360" w:lineRule="auto"/>
              <w:jc w:val="center"/>
              <w:rPr>
                <w:color w:val="000000"/>
                <w:spacing w:val="-6"/>
                <w:sz w:val="15"/>
                <w:szCs w:val="15"/>
              </w:rPr>
            </w:pPr>
          </w:p>
        </w:tc>
      </w:tr>
    </w:tbl>
    <w:p>
      <w:pPr>
        <w:spacing w:line="347" w:lineRule="exact"/>
        <w:rPr>
          <w:rFonts w:ascii="宋体" w:hAnsi="宋体"/>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41"/>
        <w:wordWrap w:val="0"/>
        <w:spacing w:before="0" w:beforeAutospacing="0" w:after="0" w:afterAutospacing="0" w:line="280" w:lineRule="atLeast"/>
        <w:ind w:firstLine="420" w:firstLineChars="200"/>
        <w:rPr>
          <w:rFonts w:ascii="Times New Roman" w:hAnsi="Times New Roman" w:cs="Times New Roman"/>
          <w:sz w:val="21"/>
          <w:szCs w:val="20"/>
        </w:rPr>
      </w:pPr>
    </w:p>
    <w:p>
      <w:pPr>
        <w:pStyle w:val="17"/>
        <w:ind w:left="0" w:firstLine="0"/>
        <w:jc w:val="both"/>
      </w:pPr>
    </w:p>
    <w:sectPr>
      <w:pgSz w:w="11906" w:h="16838"/>
      <w:pgMar w:top="567" w:right="1134" w:bottom="1134" w:left="1417"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Times New Roman Italic">
    <w:altName w:val="Times New Roman"/>
    <w:panose1 w:val="02020503050405090304"/>
    <w:charset w:val="00"/>
    <w:family w:val="auto"/>
    <w:pitch w:val="default"/>
    <w:sig w:usb0="00000000" w:usb1="00000000" w:usb2="00000001" w:usb3="00000000" w:csb0="400001BF" w:csb1="DFF7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fldChar w:fldCharType="begin"/>
    </w:r>
    <w:r>
      <w:instrText xml:space="preserve"> PAGE  \* MERGEFORMAT </w:instrText>
    </w:r>
    <w:r>
      <w:fldChar w:fldCharType="separate"/>
    </w:r>
    <w: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t>DB43/</w:t>
    </w:r>
    <w:r>
      <w:rPr>
        <w:rFonts w:hint="eastAsia"/>
      </w:rPr>
      <w:t>T</w:t>
    </w:r>
    <w:r>
      <w:t>—2014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DB43/</w:t>
    </w:r>
    <w:r>
      <w:rPr>
        <w:rFonts w:hint="eastAsia"/>
      </w:rPr>
      <w:t>T</w:t>
    </w:r>
    <w: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A8F7113"/>
    <w:multiLevelType w:val="multilevel"/>
    <w:tmpl w:val="2A8F7113"/>
    <w:lvl w:ilvl="0" w:tentative="0">
      <w:start w:val="1"/>
      <w:numFmt w:val="upperLetter"/>
      <w:pStyle w:val="31"/>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657D3FBC"/>
    <w:multiLevelType w:val="multilevel"/>
    <w:tmpl w:val="657D3FBC"/>
    <w:lvl w:ilvl="0" w:tentative="0">
      <w:start w:val="1"/>
      <w:numFmt w:val="upperLetter"/>
      <w:pStyle w:val="3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YWNlNWIyMTVlMjkyYTkxYzcxYTMwZGY1NGFjZGEifQ=="/>
  </w:docVars>
  <w:rsids>
    <w:rsidRoot w:val="00172A27"/>
    <w:rsid w:val="00034FF0"/>
    <w:rsid w:val="00172A27"/>
    <w:rsid w:val="001C083E"/>
    <w:rsid w:val="00360536"/>
    <w:rsid w:val="003F4DDB"/>
    <w:rsid w:val="00651FB9"/>
    <w:rsid w:val="008135E6"/>
    <w:rsid w:val="008760B0"/>
    <w:rsid w:val="008856BD"/>
    <w:rsid w:val="00925216"/>
    <w:rsid w:val="00947EEE"/>
    <w:rsid w:val="00A00ACC"/>
    <w:rsid w:val="00A22217"/>
    <w:rsid w:val="00A541C3"/>
    <w:rsid w:val="00BA2BF7"/>
    <w:rsid w:val="00BB6B29"/>
    <w:rsid w:val="00D705DD"/>
    <w:rsid w:val="00FC61C8"/>
    <w:rsid w:val="01F40F97"/>
    <w:rsid w:val="0842480A"/>
    <w:rsid w:val="0D1424ED"/>
    <w:rsid w:val="0E4425DD"/>
    <w:rsid w:val="150A4901"/>
    <w:rsid w:val="15122415"/>
    <w:rsid w:val="166D6154"/>
    <w:rsid w:val="16B5089D"/>
    <w:rsid w:val="1BDB2B53"/>
    <w:rsid w:val="22574EFE"/>
    <w:rsid w:val="262477ED"/>
    <w:rsid w:val="297E7214"/>
    <w:rsid w:val="2F740E9D"/>
    <w:rsid w:val="33F627C9"/>
    <w:rsid w:val="34E53B18"/>
    <w:rsid w:val="40D23C76"/>
    <w:rsid w:val="450308A1"/>
    <w:rsid w:val="45645628"/>
    <w:rsid w:val="461D5993"/>
    <w:rsid w:val="495764F8"/>
    <w:rsid w:val="4AA46683"/>
    <w:rsid w:val="4C6836E0"/>
    <w:rsid w:val="5AC24903"/>
    <w:rsid w:val="5CB74521"/>
    <w:rsid w:val="61517B20"/>
    <w:rsid w:val="63C17E4E"/>
    <w:rsid w:val="63ED479F"/>
    <w:rsid w:val="649D4417"/>
    <w:rsid w:val="6780592A"/>
    <w:rsid w:val="6B013226"/>
    <w:rsid w:val="6F4436E1"/>
    <w:rsid w:val="76856AB9"/>
    <w:rsid w:val="771F7C5E"/>
    <w:rsid w:val="77737259"/>
    <w:rsid w:val="7BB6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rFonts w:eastAsia="黑体"/>
    </w:rPr>
  </w:style>
  <w:style w:type="paragraph" w:styleId="3">
    <w:name w:val="heading 5"/>
    <w:basedOn w:val="1"/>
    <w:next w:val="1"/>
    <w:unhideWhenUsed/>
    <w:qFormat/>
    <w:uiPriority w:val="0"/>
    <w:pPr>
      <w:keepNext/>
      <w:keepLines/>
      <w:spacing w:before="280" w:after="290" w:line="372" w:lineRule="auto"/>
      <w:jc w:val="left"/>
      <w:outlineLvl w:val="4"/>
    </w:pPr>
    <w:rPr>
      <w:rFonts w:eastAsia="黑体"/>
      <w:b/>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4">
    <w:name w:val="footer"/>
    <w:basedOn w:val="1"/>
    <w:uiPriority w:val="0"/>
    <w:pPr>
      <w:snapToGrid w:val="0"/>
      <w:ind w:right="210" w:rightChars="100"/>
      <w:jc w:val="right"/>
    </w:pPr>
    <w:rPr>
      <w:sz w:val="18"/>
      <w:szCs w:val="18"/>
    </w:rPr>
  </w:style>
  <w:style w:type="paragraph" w:styleId="5">
    <w:name w:val="header"/>
    <w:basedOn w:val="1"/>
    <w:qFormat/>
    <w:uiPriority w:val="0"/>
    <w:pPr>
      <w:snapToGrid w:val="0"/>
      <w:jc w:val="left"/>
    </w:pPr>
    <w:rPr>
      <w:sz w:val="18"/>
      <w:szCs w:val="18"/>
    </w:rPr>
  </w:style>
  <w:style w:type="paragraph" w:styleId="6">
    <w:name w:val="toc 1"/>
    <w:basedOn w:val="1"/>
    <w:next w:val="1"/>
    <w:qFormat/>
    <w:uiPriority w:val="0"/>
    <w:pPr>
      <w:tabs>
        <w:tab w:val="right" w:leader="dot" w:pos="9241"/>
      </w:tabs>
      <w:spacing w:before="78" w:beforeLines="25" w:after="78" w:afterLines="25"/>
      <w:jc w:val="left"/>
    </w:pPr>
    <w:rPr>
      <w:rFonts w:ascii="宋体"/>
      <w:szCs w:val="21"/>
    </w:rPr>
  </w:style>
  <w:style w:type="character" w:styleId="8">
    <w:name w:val="Hyperlink"/>
    <w:uiPriority w:val="0"/>
    <w:rPr>
      <w:color w:val="0000FF"/>
      <w:spacing w:val="0"/>
      <w:w w:val="100"/>
      <w:szCs w:val="21"/>
      <w:u w:val="single"/>
      <w:lang w:val="en-US" w:eastAsia="zh-CN"/>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发布"/>
    <w:qFormat/>
    <w:uiPriority w:val="0"/>
    <w:rPr>
      <w:rFonts w:ascii="黑体" w:eastAsia="黑体"/>
      <w:spacing w:val="85"/>
      <w:w w:val="100"/>
      <w:position w:val="3"/>
      <w:sz w:val="28"/>
      <w:szCs w:val="28"/>
    </w:rPr>
  </w:style>
  <w:style w:type="character" w:customStyle="1" w:styleId="12">
    <w:name w:val="一级条标题 Char"/>
    <w:link w:val="13"/>
    <w:qFormat/>
    <w:uiPriority w:val="0"/>
    <w:rPr>
      <w:rFonts w:ascii="黑体" w:eastAsia="黑体"/>
      <w:sz w:val="21"/>
      <w:szCs w:val="21"/>
      <w:lang w:val="en-US" w:eastAsia="zh-CN" w:bidi="ar-SA"/>
    </w:rPr>
  </w:style>
  <w:style w:type="paragraph" w:customStyle="1" w:styleId="13">
    <w:name w:val="一级条标题"/>
    <w:next w:val="14"/>
    <w:link w:val="12"/>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4">
    <w:name w:val="段"/>
    <w:link w:val="16"/>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character" w:customStyle="1" w:styleId="15">
    <w:name w:val="样式 (西文) 宋体 加粗"/>
    <w:qFormat/>
    <w:uiPriority w:val="0"/>
    <w:rPr>
      <w:rFonts w:ascii="宋体" w:hAnsi="宋体"/>
      <w:bCs/>
    </w:rPr>
  </w:style>
  <w:style w:type="character" w:customStyle="1" w:styleId="16">
    <w:name w:val="段 Char"/>
    <w:link w:val="14"/>
    <w:qFormat/>
    <w:uiPriority w:val="0"/>
    <w:rPr>
      <w:rFonts w:ascii="宋体"/>
      <w:sz w:val="21"/>
      <w:lang w:val="en-US" w:eastAsia="zh-CN" w:bidi="ar-SA"/>
    </w:rPr>
  </w:style>
  <w:style w:type="paragraph" w:customStyle="1" w:styleId="17">
    <w:name w:val="附录表标号"/>
    <w:basedOn w:val="1"/>
    <w:next w:val="14"/>
    <w:qFormat/>
    <w:uiPriority w:val="0"/>
    <w:pPr>
      <w:spacing w:line="14" w:lineRule="exact"/>
      <w:ind w:left="811" w:hanging="448"/>
      <w:jc w:val="center"/>
      <w:outlineLvl w:val="0"/>
    </w:pPr>
    <w:rPr>
      <w:color w:val="FFFFFF"/>
    </w:rPr>
  </w:style>
  <w:style w:type="paragraph" w:customStyle="1" w:styleId="18">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1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1">
    <w:name w:val="标准书眉_偶数页"/>
    <w:basedOn w:val="22"/>
    <w:next w:val="1"/>
    <w:qFormat/>
    <w:uiPriority w:val="0"/>
    <w:pPr>
      <w:tabs>
        <w:tab w:val="center" w:pos="4154"/>
        <w:tab w:val="right" w:pos="8306"/>
      </w:tabs>
      <w:jc w:val="left"/>
    </w:pPr>
  </w:style>
  <w:style w:type="paragraph" w:customStyle="1" w:styleId="2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25">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2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7">
    <w:name w:val="目次、标准名称标题"/>
    <w:basedOn w:val="1"/>
    <w:next w:val="1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2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0">
    <w:name w:val="其他发布部门"/>
    <w:basedOn w:val="1"/>
    <w:qFormat/>
    <w:uiPriority w:val="0"/>
    <w:pPr>
      <w:framePr w:w="7938" w:h="1134" w:hRule="exact" w:hSpace="125" w:vSpace="181" w:wrap="around" w:vAnchor="margin" w:hAnchor="text" w:x="2150" w:y="15310" w:anchorLock="1"/>
      <w:widowControl/>
      <w:spacing w:line="0" w:lineRule="atLeast"/>
      <w:jc w:val="center"/>
    </w:pPr>
    <w:rPr>
      <w:rFonts w:ascii="黑体" w:eastAsia="黑体"/>
      <w:spacing w:val="20"/>
      <w:w w:val="135"/>
      <w:kern w:val="0"/>
      <w:sz w:val="28"/>
      <w:szCs w:val="20"/>
    </w:rPr>
  </w:style>
  <w:style w:type="paragraph" w:customStyle="1" w:styleId="31">
    <w:name w:val="附录标识"/>
    <w:basedOn w:val="1"/>
    <w:next w:val="14"/>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2">
    <w:name w:val="终结线"/>
    <w:basedOn w:val="1"/>
    <w:qFormat/>
    <w:uiPriority w:val="0"/>
    <w:pPr>
      <w:framePr w:hSpace="181" w:vSpace="181" w:wrap="around" w:vAnchor="text" w:hAnchor="margin" w:xAlign="center" w:y="285"/>
    </w:pPr>
  </w:style>
  <w:style w:type="paragraph" w:customStyle="1" w:styleId="33">
    <w:name w:val="封面标准文稿编辑信息"/>
    <w:basedOn w:val="34"/>
    <w:qFormat/>
    <w:uiPriority w:val="0"/>
    <w:pPr>
      <w:framePr/>
      <w:spacing w:before="180" w:line="180" w:lineRule="exact"/>
    </w:pPr>
    <w:rPr>
      <w:sz w:val="21"/>
    </w:rPr>
  </w:style>
  <w:style w:type="paragraph" w:customStyle="1" w:styleId="34">
    <w:name w:val="封面标准文稿类别"/>
    <w:basedOn w:val="35"/>
    <w:qFormat/>
    <w:uiPriority w:val="0"/>
    <w:pPr>
      <w:framePr/>
      <w:spacing w:after="160" w:line="240" w:lineRule="auto"/>
    </w:pPr>
    <w:rPr>
      <w:sz w:val="24"/>
    </w:rPr>
  </w:style>
  <w:style w:type="paragraph" w:customStyle="1" w:styleId="35">
    <w:name w:val="封面一致性程度标识"/>
    <w:basedOn w:val="36"/>
    <w:qFormat/>
    <w:uiPriority w:val="0"/>
    <w:pPr>
      <w:framePr/>
      <w:spacing w:before="440"/>
    </w:pPr>
    <w:rPr>
      <w:rFonts w:ascii="宋体" w:eastAsia="宋体"/>
    </w:rPr>
  </w:style>
  <w:style w:type="paragraph" w:customStyle="1" w:styleId="36">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paragraph" w:customStyle="1" w:styleId="3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8">
    <w:name w:val="一级无"/>
    <w:basedOn w:val="13"/>
    <w:qFormat/>
    <w:uiPriority w:val="0"/>
    <w:pPr>
      <w:spacing w:before="0" w:beforeLines="0" w:after="0" w:afterLines="0"/>
    </w:pPr>
    <w:rPr>
      <w:rFonts w:ascii="宋体" w:eastAsia="宋体"/>
    </w:rPr>
  </w:style>
  <w:style w:type="paragraph" w:customStyle="1" w:styleId="39">
    <w:name w:val="章标题"/>
    <w:next w:val="14"/>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0">
    <w:name w:val="前言、引言标题"/>
    <w:next w:val="1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1">
    <w:name w:val="cardlist-valu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1385</Words>
  <Characters>7898</Characters>
  <Lines>65</Lines>
  <Paragraphs>18</Paragraphs>
  <TotalTime>10</TotalTime>
  <ScaleCrop>false</ScaleCrop>
  <LinksUpToDate>false</LinksUpToDate>
  <CharactersWithSpaces>9265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2025-10-18T12:18:00Z</dcterms:created>
  <dc:creator>walkinnet</dc:creator>
  <cp:lastModifiedBy>admin</cp:lastModifiedBy>
  <dcterms:modified xsi:type="dcterms:W3CDTF">2025-11-11T07:41:32Z</dcterms:modified>
  <dc:title>接种体准备ICS</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B8D5DDEF9326423A8F835A959F39995F_12</vt:lpwstr>
  </property>
</Properties>
</file>