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3"/>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509" w:type="dxa"/>
          </w:tcPr>
          <w:p>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bookmarkStart w:id="72" w:name="_GoBack"/>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 </w:t>
            </w:r>
            <w:r>
              <w:rPr>
                <w:rFonts w:ascii="黑体" w:hAnsi="黑体" w:eastAsia="黑体"/>
                <w:sz w:val="21"/>
                <w:szCs w:val="21"/>
              </w:rPr>
              <w:fldChar w:fldCharType="end"/>
            </w:r>
            <w:bookmarkEnd w:id="72"/>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tbl>
      <w:tblPr>
        <w:tblStyle w:val="33"/>
        <w:tblpPr w:leftFromText="180" w:rightFromText="180" w:vertAnchor="text" w:horzAnchor="margin" w:tblpX="2683" w:tblpY="578"/>
        <w:tblW w:w="640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PrEx>
        <w:tc>
          <w:tcPr>
            <w:tcW w:w="6407" w:type="dxa"/>
          </w:tcPr>
          <w:p>
            <w:pPr>
              <w:pStyle w:val="49"/>
              <w:framePr w:w="0" w:hRule="auto" w:wrap="auto" w:vAnchor="margin" w:hAnchor="text" w:xAlign="left" w:yAlign="inline"/>
              <w:rPr>
                <w:rFonts w:hint="eastAsia"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     </w:t>
            </w:r>
            <w:r>
              <w:fldChar w:fldCharType="end"/>
            </w:r>
            <w:bookmarkEnd w:id="3"/>
          </w:p>
        </w:tc>
      </w:tr>
    </w:tbl>
    <w:p>
      <w:pPr>
        <w:pStyle w:val="50"/>
        <w:framePr w:w="9639" w:h="624" w:hRule="exact" w:hSpace="181" w:vSpace="181"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湖南省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5"/>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rFonts w:hint="eastAsia"/>
        </w:rPr>
        <w:t>2024</w:t>
      </w:r>
      <w:r>
        <w:fldChar w:fldCharType="end"/>
      </w:r>
      <w:bookmarkEnd w:id="7"/>
    </w:p>
    <w:p>
      <w:pPr>
        <w:pStyle w:val="196"/>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g0mW2AAAAAwBAAAPAAAAAAAAAAEAIAAAACIAAABkcnMv&#10;ZG93bnJldi54bWxQSwECFAAUAAAACACHTuJAeCbvfcoBAABeAwAADgAAAAAAAAABACAAAAAnAQAA&#10;ZHJzL2Uyb0RvYy54bWxQSwUGAAAAAAYABgBZAQAAYwUAAAAA&#10;">
                <v:fill on="f" focussize="0,0"/>
                <v:stroke color="#000000" joinstyle="round"/>
                <v:imagedata o:title=""/>
                <o:lock v:ext="edit" aspectratio="f"/>
              </v:line>
            </w:pict>
          </mc:Fallback>
        </mc:AlternateContent>
      </w:r>
    </w:p>
    <w:p>
      <w:pPr>
        <w:pStyle w:val="50"/>
        <w:framePr w:w="9639" w:h="6976" w:hRule="exact" w:hSpace="0" w:vSpace="0" w:hAnchor="page" w:y="6408"/>
        <w:jc w:val="center"/>
        <w:rPr>
          <w:rFonts w:hint="eastAsia" w:ascii="黑体" w:hAnsi="黑体" w:eastAsia="黑体"/>
          <w:b w:val="0"/>
          <w:bCs w:val="0"/>
          <w:w w:val="100"/>
        </w:rPr>
      </w:pPr>
    </w:p>
    <w:p>
      <w:pPr>
        <w:pStyle w:val="197"/>
        <w:framePr w:h="6974" w:hRule="exact"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餐饮节约管理规范</w:t>
      </w:r>
      <w:r>
        <w:fldChar w:fldCharType="end"/>
      </w:r>
      <w:bookmarkEnd w:id="9"/>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hint="eastAsia"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hint="eastAsia" w:ascii="黑体" w:hAnsi="黑体" w:eastAsia="黑体"/>
          <w:szCs w:val="28"/>
        </w:rPr>
        <w:t>Standard of economical management for catering enterprise</w:t>
      </w:r>
      <w:r>
        <w:rPr>
          <w:rFonts w:ascii="黑体" w:hAnsi="黑体" w:eastAsia="黑体"/>
          <w:szCs w:val="28"/>
        </w:rPr>
        <w:fldChar w:fldCharType="end"/>
      </w:r>
      <w:bookmarkEnd w:id="10"/>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（本草案完成时间：2024年12月16日）</w:t>
      </w:r>
      <w:r>
        <w:rPr>
          <w:sz w:val="21"/>
          <w:szCs w:val="28"/>
        </w:rPr>
        <w:fldChar w:fldCharType="end"/>
      </w:r>
      <w:bookmarkEnd w:id="12"/>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3"/>
        <w:framePr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hint="eastAsia" w:ascii="黑体"/>
        </w:rPr>
        <w:t>2024</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hint="eastAsia" w:ascii="黑体"/>
        </w:rPr>
        <w:t>12</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hint="eastAsia" w:ascii="黑体"/>
        </w:rPr>
        <w:t>16</w:t>
      </w:r>
      <w:r>
        <w:rPr>
          <w:rFonts w:ascii="黑体"/>
        </w:rPr>
        <w:fldChar w:fldCharType="end"/>
      </w:r>
      <w:bookmarkEnd w:id="16"/>
      <w:r>
        <w:rPr>
          <w:rFonts w:hint="eastAsia"/>
        </w:rPr>
        <w:t>发布</w:t>
      </w:r>
    </w:p>
    <w:p>
      <w:pPr>
        <w:pStyle w:val="194"/>
        <w:framePr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hint="eastAsia" w:ascii="黑体"/>
        </w:rPr>
        <w:t>2024</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hint="eastAsia" w:ascii="黑体"/>
        </w:rPr>
        <w:t>12</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hint="eastAsia" w:ascii="黑体"/>
        </w:rPr>
        <w:t>31</w:t>
      </w:r>
      <w:r>
        <w:rPr>
          <w:rFonts w:ascii="黑体"/>
        </w:rPr>
        <w:fldChar w:fldCharType="end"/>
      </w:r>
      <w:bookmarkEnd w:id="19"/>
      <w:r>
        <w:rPr>
          <w:rFonts w:hint="eastAsia"/>
        </w:rPr>
        <w:t>实施</w:t>
      </w:r>
    </w:p>
    <w:p>
      <w:pPr>
        <w:pStyle w:val="151"/>
        <w:framePr w:h="584" w:hRule="exact" w:hSpace="181" w:vSpace="181" w:y="15027"/>
        <w:rPr>
          <w:rFonts w:hint="eastAsia"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湖南省市场监督管理局</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pPr>
        <w:rPr>
          <w:rFonts w:hint="eastAsia" w:ascii="宋体" w:hAnsi="宋体"/>
          <w:sz w:val="28"/>
          <w:szCs w:val="28"/>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Mxz71wAAAA4BAAAPAAAAAAAAAAEAIAAAACIAAABkcnMvZG93&#10;bnJldi54bWxQSwECFAAUAAAACACHTuJAqt0+T8gBAABcAwAADgAAAAAAAAABACAAAAAmAQAAZHJz&#10;L2Uyb0RvYy54bWxQSwUGAAAAAAYABgBZAQAAYAUAAAAA&#10;">
                <v:fill on="f" focussize="0,0"/>
                <v:stroke color="#000000" joinstyle="round"/>
                <v:imagedata o:title=""/>
                <o:lock v:ext="edit" aspectratio="f"/>
                <w10:anchorlock/>
              </v:line>
            </w:pict>
          </mc:Fallback>
        </mc:AlternateContent>
      </w:r>
    </w:p>
    <w:p>
      <w:pPr>
        <w:pStyle w:val="91"/>
        <w:spacing w:after="468"/>
      </w:pPr>
      <w:bookmarkStart w:id="21" w:name="BookMark1"/>
      <w:r>
        <w:rPr>
          <w:rFonts w:hint="eastAsia"/>
          <w:spacing w:val="320"/>
        </w:rPr>
        <w:t>目</w:t>
      </w:r>
      <w:r>
        <w:rPr>
          <w:rFonts w:hint="eastAsia"/>
        </w:rPr>
        <w:t>次</w:t>
      </w:r>
    </w:p>
    <w:p>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"_Toc178326093" </w:instrText>
      </w:r>
      <w:r>
        <w:fldChar w:fldCharType="separate"/>
      </w:r>
      <w:r>
        <w:rPr>
          <w:rStyle w:val="30"/>
          <w:rFonts w:hint="eastAsia"/>
        </w:rPr>
        <w:t>前言</w:t>
      </w:r>
      <w:r>
        <w:rPr>
          <w:rFonts w:hint="eastAsia"/>
        </w:rPr>
        <w:tab/>
      </w:r>
      <w:r>
        <w:rPr>
          <w:rFonts w:hint="eastAsia"/>
        </w:rPr>
        <w:fldChar w:fldCharType="begin"/>
      </w:r>
      <w:r>
        <w:rPr>
          <w:rFonts w:hint="eastAsia"/>
        </w:rPr>
        <w:instrText xml:space="preserve"> </w:instrText>
      </w:r>
      <w:r>
        <w:instrText xml:space="preserve">PAGEREF _Toc178326093 \h</w:instrText>
      </w:r>
      <w:r>
        <w:rPr>
          <w:rFonts w:hint="eastAsia"/>
        </w:rPr>
        <w:instrText xml:space="preserve"> </w:instrText>
      </w:r>
      <w:r>
        <w:rPr>
          <w:rFonts w:hint="eastAsia"/>
        </w:rPr>
        <w:fldChar w:fldCharType="separate"/>
      </w:r>
      <w:r>
        <w:t>II</w:t>
      </w:r>
      <w:r>
        <w:rPr>
          <w:rFonts w:hint="eastAsia"/>
        </w:rPr>
        <w:fldChar w:fldCharType="end"/>
      </w:r>
      <w:r>
        <w:rPr>
          <w:rFonts w:hint="eastAsia"/>
        </w:rPr>
        <w:fldChar w:fldCharType="end"/>
      </w:r>
    </w:p>
    <w:p>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"_Toc178326094" </w:instrText>
      </w:r>
      <w:r>
        <w:fldChar w:fldCharType="separate"/>
      </w:r>
      <w:r>
        <w:rPr>
          <w:rStyle w:val="30"/>
          <w:rFonts w:hint="eastAsia"/>
        </w:rPr>
        <w:t>1</w:t>
      </w:r>
      <w:r>
        <w:rPr>
          <w:rStyle w:val="30"/>
        </w:rPr>
        <w:t xml:space="preserve"> </w:t>
      </w:r>
      <w:r>
        <w:rPr>
          <w:rStyle w:val="30"/>
          <w:rFonts w:hint="eastAsia"/>
        </w:rPr>
        <w:t xml:space="preserve"> 范围</w:t>
      </w:r>
      <w:r>
        <w:rPr>
          <w:rFonts w:hint="eastAsia"/>
        </w:rPr>
        <w:tab/>
      </w:r>
      <w:r>
        <w:rPr>
          <w:rFonts w:hint="eastAsia"/>
        </w:rPr>
        <w:fldChar w:fldCharType="begin"/>
      </w:r>
      <w:r>
        <w:rPr>
          <w:rFonts w:hint="eastAsia"/>
        </w:rPr>
        <w:instrText xml:space="preserve"> </w:instrText>
      </w:r>
      <w:r>
        <w:instrText xml:space="preserve">PAGEREF _Toc178326094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"_Toc178326095" </w:instrText>
      </w:r>
      <w:r>
        <w:fldChar w:fldCharType="separate"/>
      </w:r>
      <w:r>
        <w:rPr>
          <w:rStyle w:val="30"/>
          <w:rFonts w:hint="eastAsia"/>
        </w:rPr>
        <w:t>2</w:t>
      </w:r>
      <w:r>
        <w:rPr>
          <w:rStyle w:val="30"/>
        </w:rPr>
        <w:t xml:space="preserve"> </w:t>
      </w:r>
      <w:r>
        <w:rPr>
          <w:rStyle w:val="30"/>
          <w:rFonts w:hint="eastAsia"/>
        </w:rPr>
        <w:t xml:space="preserve"> 规范性引用文件</w:t>
      </w:r>
      <w:r>
        <w:rPr>
          <w:rFonts w:hint="eastAsia"/>
        </w:rPr>
        <w:tab/>
      </w:r>
      <w:r>
        <w:rPr>
          <w:rFonts w:hint="eastAsia"/>
        </w:rPr>
        <w:fldChar w:fldCharType="begin"/>
      </w:r>
      <w:r>
        <w:rPr>
          <w:rFonts w:hint="eastAsia"/>
        </w:rPr>
        <w:instrText xml:space="preserve"> </w:instrText>
      </w:r>
      <w:r>
        <w:instrText xml:space="preserve">PAGEREF _Toc178326095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"_Toc178326096" </w:instrText>
      </w:r>
      <w:r>
        <w:fldChar w:fldCharType="separate"/>
      </w:r>
      <w:r>
        <w:rPr>
          <w:rStyle w:val="30"/>
          <w:rFonts w:hint="eastAsia"/>
        </w:rPr>
        <w:t>3</w:t>
      </w:r>
      <w:r>
        <w:rPr>
          <w:rStyle w:val="30"/>
        </w:rPr>
        <w:t xml:space="preserve"> </w:t>
      </w:r>
      <w:r>
        <w:rPr>
          <w:rStyle w:val="30"/>
          <w:rFonts w:hint="eastAsia"/>
        </w:rPr>
        <w:t xml:space="preserve"> 术语和定义</w:t>
      </w:r>
      <w:r>
        <w:rPr>
          <w:rFonts w:hint="eastAsia"/>
        </w:rPr>
        <w:tab/>
      </w:r>
      <w:r>
        <w:rPr>
          <w:rFonts w:hint="eastAsia"/>
        </w:rPr>
        <w:fldChar w:fldCharType="begin"/>
      </w:r>
      <w:r>
        <w:rPr>
          <w:rFonts w:hint="eastAsia"/>
        </w:rPr>
        <w:instrText xml:space="preserve"> </w:instrText>
      </w:r>
      <w:r>
        <w:instrText xml:space="preserve">PAGEREF _Toc178326096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"_Toc178326097" </w:instrText>
      </w:r>
      <w:r>
        <w:fldChar w:fldCharType="separate"/>
      </w:r>
      <w:r>
        <w:rPr>
          <w:rStyle w:val="30"/>
          <w:rFonts w:hint="eastAsia"/>
          <w14:scene3d w14:prst="orthographicFront">
            <w14:lightRig w14:rig="threePt" w14:dir="t">
              <w14:rot w14:lat="0" w14:lon="0" w14:rev="0"/>
            </w14:lightRig>
          </w14:scene3d>
        </w:rPr>
        <w:t>3.1</w:t>
      </w:r>
      <w:r>
        <w:rPr>
          <w:rFonts w:hint="eastAsia"/>
        </w:rPr>
        <w:tab/>
      </w:r>
      <w:r>
        <w:rPr>
          <w:rFonts w:hint="eastAsia"/>
        </w:rPr>
        <w:fldChar w:fldCharType="begin"/>
      </w:r>
      <w:r>
        <w:rPr>
          <w:rFonts w:hint="eastAsia"/>
        </w:rPr>
        <w:instrText xml:space="preserve"> </w:instrText>
      </w:r>
      <w:r>
        <w:instrText xml:space="preserve">PAGEREF _Toc178326097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"_Toc178326098" </w:instrText>
      </w:r>
      <w:r>
        <w:fldChar w:fldCharType="separate"/>
      </w:r>
      <w:r>
        <w:rPr>
          <w:rStyle w:val="30"/>
          <w:rFonts w:hint="eastAsia"/>
          <w14:scene3d w14:prst="orthographicFront">
            <w14:lightRig w14:rig="threePt" w14:dir="t">
              <w14:rot w14:lat="0" w14:lon="0" w14:rev="0"/>
            </w14:lightRig>
          </w14:scene3d>
        </w:rPr>
        <w:t>3.2</w:t>
      </w:r>
      <w:r>
        <w:rPr>
          <w:rFonts w:hint="eastAsia"/>
        </w:rPr>
        <w:tab/>
      </w:r>
      <w:r>
        <w:rPr>
          <w:rFonts w:hint="eastAsia"/>
        </w:rPr>
        <w:fldChar w:fldCharType="begin"/>
      </w:r>
      <w:r>
        <w:rPr>
          <w:rFonts w:hint="eastAsia"/>
        </w:rPr>
        <w:instrText xml:space="preserve"> </w:instrText>
      </w:r>
      <w:r>
        <w:instrText xml:space="preserve">PAGEREF _Toc178326098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"_Toc178326099" </w:instrText>
      </w:r>
      <w:r>
        <w:fldChar w:fldCharType="separate"/>
      </w:r>
      <w:r>
        <w:rPr>
          <w:rStyle w:val="30"/>
          <w:rFonts w:hint="eastAsia"/>
          <w14:scene3d w14:prst="orthographicFront">
            <w14:lightRig w14:rig="threePt" w14:dir="t">
              <w14:rot w14:lat="0" w14:lon="0" w14:rev="0"/>
            </w14:lightRig>
          </w14:scene3d>
        </w:rPr>
        <w:t>3.3</w:t>
      </w:r>
      <w:r>
        <w:rPr>
          <w:rFonts w:hint="eastAsia"/>
        </w:rPr>
        <w:tab/>
      </w:r>
      <w:r>
        <w:rPr>
          <w:rFonts w:hint="eastAsia"/>
        </w:rPr>
        <w:fldChar w:fldCharType="begin"/>
      </w:r>
      <w:r>
        <w:rPr>
          <w:rFonts w:hint="eastAsia"/>
        </w:rPr>
        <w:instrText xml:space="preserve"> </w:instrText>
      </w:r>
      <w:r>
        <w:instrText xml:space="preserve">PAGEREF _Toc178326099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"_Toc178326100" </w:instrText>
      </w:r>
      <w:r>
        <w:fldChar w:fldCharType="separate"/>
      </w:r>
      <w:r>
        <w:rPr>
          <w:rStyle w:val="30"/>
          <w:rFonts w:hint="eastAsia"/>
        </w:rPr>
        <w:t>4</w:t>
      </w:r>
      <w:r>
        <w:rPr>
          <w:rStyle w:val="30"/>
        </w:rPr>
        <w:t xml:space="preserve"> </w:t>
      </w:r>
      <w:r>
        <w:rPr>
          <w:rStyle w:val="30"/>
          <w:rFonts w:hint="eastAsia"/>
        </w:rPr>
        <w:t xml:space="preserve"> 总则</w:t>
      </w:r>
      <w:r>
        <w:rPr>
          <w:rFonts w:hint="eastAsia"/>
        </w:rPr>
        <w:tab/>
      </w:r>
      <w:r>
        <w:rPr>
          <w:rFonts w:hint="eastAsia"/>
        </w:rPr>
        <w:fldChar w:fldCharType="begin"/>
      </w:r>
      <w:r>
        <w:rPr>
          <w:rFonts w:hint="eastAsia"/>
        </w:rPr>
        <w:instrText xml:space="preserve"> </w:instrText>
      </w:r>
      <w:r>
        <w:instrText xml:space="preserve">PAGEREF _Toc178326100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"_Toc178326101" </w:instrText>
      </w:r>
      <w:r>
        <w:fldChar w:fldCharType="separate"/>
      </w:r>
      <w:r>
        <w:rPr>
          <w:rStyle w:val="30"/>
          <w:rFonts w:hint="eastAsia"/>
        </w:rPr>
        <w:t>5</w:t>
      </w:r>
      <w:r>
        <w:rPr>
          <w:rStyle w:val="30"/>
        </w:rPr>
        <w:t xml:space="preserve"> </w:t>
      </w:r>
      <w:r>
        <w:rPr>
          <w:rStyle w:val="30"/>
          <w:rFonts w:hint="eastAsia"/>
        </w:rPr>
        <w:t xml:space="preserve"> 内部管理</w:t>
      </w:r>
      <w:r>
        <w:rPr>
          <w:rFonts w:hint="eastAsia"/>
        </w:rPr>
        <w:tab/>
      </w:r>
      <w:r>
        <w:rPr>
          <w:rFonts w:hint="eastAsia"/>
        </w:rPr>
        <w:fldChar w:fldCharType="begin"/>
      </w:r>
      <w:r>
        <w:rPr>
          <w:rFonts w:hint="eastAsia"/>
        </w:rPr>
        <w:instrText xml:space="preserve"> </w:instrText>
      </w:r>
      <w:r>
        <w:instrText xml:space="preserve">PAGEREF _Toc178326101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"_Toc178326102" </w:instrText>
      </w:r>
      <w:r>
        <w:fldChar w:fldCharType="separate"/>
      </w:r>
      <w:r>
        <w:rPr>
          <w:rStyle w:val="30"/>
          <w:rFonts w:hint="eastAsia"/>
          <w14:scene3d w14:prst="orthographicFront">
            <w14:lightRig w14:rig="threePt" w14:dir="t">
              <w14:rot w14:lat="0" w14:lon="0" w14:rev="0"/>
            </w14:lightRig>
          </w14:scene3d>
        </w:rPr>
        <w:t>5.1</w:t>
      </w:r>
      <w:r>
        <w:rPr>
          <w:rStyle w:val="30"/>
          <w14:scene3d w14:prst="orthographicFront">
            <w14:lightRig w14:rig="threePt" w14:dir="t">
              <w14:rot w14:lat="0" w14:lon="0" w14:rev="0"/>
            </w14:lightRig>
          </w14:scene3d>
        </w:rPr>
        <w:t xml:space="preserve"> </w:t>
      </w:r>
      <w:r>
        <w:rPr>
          <w:rStyle w:val="30"/>
          <w:rFonts w:hint="eastAsia"/>
        </w:rPr>
        <w:t xml:space="preserve"> 菜单设计</w:t>
      </w:r>
      <w:r>
        <w:rPr>
          <w:rFonts w:hint="eastAsia"/>
        </w:rPr>
        <w:tab/>
      </w:r>
      <w:r>
        <w:rPr>
          <w:rFonts w:hint="eastAsia"/>
        </w:rPr>
        <w:fldChar w:fldCharType="begin"/>
      </w:r>
      <w:r>
        <w:rPr>
          <w:rFonts w:hint="eastAsia"/>
        </w:rPr>
        <w:instrText xml:space="preserve"> </w:instrText>
      </w:r>
      <w:r>
        <w:instrText xml:space="preserve">PAGEREF _Toc178326102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"_Toc178326103" </w:instrText>
      </w:r>
      <w:r>
        <w:fldChar w:fldCharType="separate"/>
      </w:r>
      <w:r>
        <w:rPr>
          <w:rStyle w:val="30"/>
          <w:rFonts w:hint="eastAsia"/>
          <w14:scene3d w14:prst="orthographicFront">
            <w14:lightRig w14:rig="threePt" w14:dir="t">
              <w14:rot w14:lat="0" w14:lon="0" w14:rev="0"/>
            </w14:lightRig>
          </w14:scene3d>
        </w:rPr>
        <w:t>5.2</w:t>
      </w:r>
      <w:r>
        <w:rPr>
          <w:rStyle w:val="30"/>
          <w14:scene3d w14:prst="orthographicFront">
            <w14:lightRig w14:rig="threePt" w14:dir="t">
              <w14:rot w14:lat="0" w14:lon="0" w14:rev="0"/>
            </w14:lightRig>
          </w14:scene3d>
        </w:rPr>
        <w:t xml:space="preserve"> </w:t>
      </w:r>
      <w:r>
        <w:rPr>
          <w:rStyle w:val="30"/>
          <w:rFonts w:hint="eastAsia"/>
        </w:rPr>
        <w:t xml:space="preserve"> 食材采购</w:t>
      </w:r>
      <w:r>
        <w:rPr>
          <w:rFonts w:hint="eastAsia"/>
        </w:rPr>
        <w:tab/>
      </w:r>
      <w:r>
        <w:rPr>
          <w:rFonts w:hint="eastAsia"/>
        </w:rPr>
        <w:fldChar w:fldCharType="begin"/>
      </w:r>
      <w:r>
        <w:rPr>
          <w:rFonts w:hint="eastAsia"/>
        </w:rPr>
        <w:instrText xml:space="preserve"> </w:instrText>
      </w:r>
      <w:r>
        <w:instrText xml:space="preserve">PAGEREF _Toc178326103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"_Toc178326104" </w:instrText>
      </w:r>
      <w:r>
        <w:fldChar w:fldCharType="separate"/>
      </w:r>
      <w:r>
        <w:rPr>
          <w:rStyle w:val="30"/>
          <w:rFonts w:hint="eastAsia"/>
          <w14:scene3d w14:prst="orthographicFront">
            <w14:lightRig w14:rig="threePt" w14:dir="t">
              <w14:rot w14:lat="0" w14:lon="0" w14:rev="0"/>
            </w14:lightRig>
          </w14:scene3d>
        </w:rPr>
        <w:t>5.3</w:t>
      </w:r>
      <w:r>
        <w:rPr>
          <w:rStyle w:val="30"/>
          <w14:scene3d w14:prst="orthographicFront">
            <w14:lightRig w14:rig="threePt" w14:dir="t">
              <w14:rot w14:lat="0" w14:lon="0" w14:rev="0"/>
            </w14:lightRig>
          </w14:scene3d>
        </w:rPr>
        <w:t xml:space="preserve"> </w:t>
      </w:r>
      <w:r>
        <w:rPr>
          <w:rStyle w:val="30"/>
          <w:rFonts w:hint="eastAsia"/>
        </w:rPr>
        <w:t xml:space="preserve"> 食材储存</w:t>
      </w:r>
      <w:r>
        <w:rPr>
          <w:rFonts w:hint="eastAsia"/>
        </w:rPr>
        <w:tab/>
      </w:r>
      <w:r>
        <w:rPr>
          <w:rFonts w:hint="eastAsia"/>
        </w:rPr>
        <w:fldChar w:fldCharType="begin"/>
      </w:r>
      <w:r>
        <w:rPr>
          <w:rFonts w:hint="eastAsia"/>
        </w:rPr>
        <w:instrText xml:space="preserve"> </w:instrText>
      </w:r>
      <w:r>
        <w:instrText xml:space="preserve">PAGEREF _Toc178326104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"_Toc178326105" </w:instrText>
      </w:r>
      <w:r>
        <w:fldChar w:fldCharType="separate"/>
      </w:r>
      <w:r>
        <w:rPr>
          <w:rStyle w:val="30"/>
          <w:rFonts w:hint="eastAsia"/>
          <w14:scene3d w14:prst="orthographicFront">
            <w14:lightRig w14:rig="threePt" w14:dir="t">
              <w14:rot w14:lat="0" w14:lon="0" w14:rev="0"/>
            </w14:lightRig>
          </w14:scene3d>
        </w:rPr>
        <w:t>5.4</w:t>
      </w:r>
      <w:r>
        <w:rPr>
          <w:rStyle w:val="30"/>
          <w14:scene3d w14:prst="orthographicFront">
            <w14:lightRig w14:rig="threePt" w14:dir="t">
              <w14:rot w14:lat="0" w14:lon="0" w14:rev="0"/>
            </w14:lightRig>
          </w14:scene3d>
        </w:rPr>
        <w:t xml:space="preserve"> </w:t>
      </w:r>
      <w:r>
        <w:rPr>
          <w:rStyle w:val="30"/>
          <w:rFonts w:hint="eastAsia"/>
        </w:rPr>
        <w:t xml:space="preserve"> 餐饮烹饪</w:t>
      </w:r>
      <w:r>
        <w:rPr>
          <w:rFonts w:hint="eastAsia"/>
        </w:rPr>
        <w:tab/>
      </w:r>
      <w:r>
        <w:rPr>
          <w:rFonts w:hint="eastAsia"/>
        </w:rPr>
        <w:fldChar w:fldCharType="begin"/>
      </w:r>
      <w:r>
        <w:rPr>
          <w:rFonts w:hint="eastAsia"/>
        </w:rPr>
        <w:instrText xml:space="preserve"> </w:instrText>
      </w:r>
      <w:r>
        <w:instrText xml:space="preserve">PAGEREF _Toc178326105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"_Toc178326106" </w:instrText>
      </w:r>
      <w:r>
        <w:fldChar w:fldCharType="separate"/>
      </w:r>
      <w:r>
        <w:rPr>
          <w:rStyle w:val="30"/>
          <w:rFonts w:hint="eastAsia"/>
          <w14:scene3d w14:prst="orthographicFront">
            <w14:lightRig w14:rig="threePt" w14:dir="t">
              <w14:rot w14:lat="0" w14:lon="0" w14:rev="0"/>
            </w14:lightRig>
          </w14:scene3d>
        </w:rPr>
        <w:t>5.5</w:t>
      </w:r>
      <w:r>
        <w:rPr>
          <w:rStyle w:val="30"/>
          <w14:scene3d w14:prst="orthographicFront">
            <w14:lightRig w14:rig="threePt" w14:dir="t">
              <w14:rot w14:lat="0" w14:lon="0" w14:rev="0"/>
            </w14:lightRig>
          </w14:scene3d>
        </w:rPr>
        <w:t xml:space="preserve"> </w:t>
      </w:r>
      <w:r>
        <w:rPr>
          <w:rStyle w:val="30"/>
          <w:rFonts w:hint="eastAsia"/>
        </w:rPr>
        <w:t xml:space="preserve"> 员工培训</w:t>
      </w:r>
      <w:r>
        <w:rPr>
          <w:rFonts w:hint="eastAsia"/>
        </w:rPr>
        <w:tab/>
      </w:r>
      <w:r>
        <w:rPr>
          <w:rFonts w:hint="eastAsia"/>
        </w:rPr>
        <w:fldChar w:fldCharType="begin"/>
      </w:r>
      <w:r>
        <w:rPr>
          <w:rFonts w:hint="eastAsia"/>
        </w:rPr>
        <w:instrText xml:space="preserve"> </w:instrText>
      </w:r>
      <w:r>
        <w:instrText xml:space="preserve">PAGEREF _Toc178326106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"_Toc178326107" </w:instrText>
      </w:r>
      <w:r>
        <w:fldChar w:fldCharType="separate"/>
      </w:r>
      <w:r>
        <w:rPr>
          <w:rStyle w:val="30"/>
          <w:rFonts w:hint="eastAsia"/>
          <w14:scene3d w14:prst="orthographicFront">
            <w14:lightRig w14:rig="threePt" w14:dir="t">
              <w14:rot w14:lat="0" w14:lon="0" w14:rev="0"/>
            </w14:lightRig>
          </w14:scene3d>
        </w:rPr>
        <w:t>5.6</w:t>
      </w:r>
      <w:r>
        <w:rPr>
          <w:rStyle w:val="30"/>
          <w14:scene3d w14:prst="orthographicFront">
            <w14:lightRig w14:rig="threePt" w14:dir="t">
              <w14:rot w14:lat="0" w14:lon="0" w14:rev="0"/>
            </w14:lightRig>
          </w14:scene3d>
        </w:rPr>
        <w:t xml:space="preserve"> </w:t>
      </w:r>
      <w:r>
        <w:rPr>
          <w:rStyle w:val="30"/>
          <w:rFonts w:hint="eastAsia"/>
        </w:rPr>
        <w:t xml:space="preserve"> 降耗环保</w:t>
      </w:r>
      <w:r>
        <w:rPr>
          <w:rFonts w:hint="eastAsia"/>
        </w:rPr>
        <w:tab/>
      </w:r>
      <w:r>
        <w:rPr>
          <w:rFonts w:hint="eastAsia"/>
        </w:rPr>
        <w:fldChar w:fldCharType="begin"/>
      </w:r>
      <w:r>
        <w:rPr>
          <w:rFonts w:hint="eastAsia"/>
        </w:rPr>
        <w:instrText xml:space="preserve"> </w:instrText>
      </w:r>
      <w:r>
        <w:instrText xml:space="preserve">PAGEREF _Toc178326107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"_Toc178326108" </w:instrText>
      </w:r>
      <w:r>
        <w:fldChar w:fldCharType="separate"/>
      </w:r>
      <w:r>
        <w:rPr>
          <w:rStyle w:val="30"/>
          <w:rFonts w:hint="eastAsia"/>
        </w:rPr>
        <w:t>6</w:t>
      </w:r>
      <w:r>
        <w:rPr>
          <w:rStyle w:val="30"/>
        </w:rPr>
        <w:t xml:space="preserve"> </w:t>
      </w:r>
      <w:r>
        <w:rPr>
          <w:rStyle w:val="30"/>
          <w:rFonts w:hint="eastAsia"/>
        </w:rPr>
        <w:t xml:space="preserve"> 餐饮服务</w:t>
      </w:r>
      <w:r>
        <w:rPr>
          <w:rFonts w:hint="eastAsia"/>
        </w:rPr>
        <w:tab/>
      </w:r>
      <w:r>
        <w:rPr>
          <w:rFonts w:hint="eastAsia"/>
        </w:rPr>
        <w:fldChar w:fldCharType="begin"/>
      </w:r>
      <w:r>
        <w:rPr>
          <w:rFonts w:hint="eastAsia"/>
        </w:rPr>
        <w:instrText xml:space="preserve"> </w:instrText>
      </w:r>
      <w:r>
        <w:instrText xml:space="preserve">PAGEREF _Toc178326108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"_Toc178326109" </w:instrText>
      </w:r>
      <w:r>
        <w:fldChar w:fldCharType="separate"/>
      </w:r>
      <w:r>
        <w:rPr>
          <w:rStyle w:val="30"/>
          <w:rFonts w:hint="eastAsia"/>
          <w14:scene3d w14:prst="orthographicFront">
            <w14:lightRig w14:rig="threePt" w14:dir="t">
              <w14:rot w14:lat="0" w14:lon="0" w14:rev="0"/>
            </w14:lightRig>
          </w14:scene3d>
        </w:rPr>
        <w:t>6.1</w:t>
      </w:r>
      <w:r>
        <w:rPr>
          <w:rStyle w:val="30"/>
          <w14:scene3d w14:prst="orthographicFront">
            <w14:lightRig w14:rig="threePt" w14:dir="t">
              <w14:rot w14:lat="0" w14:lon="0" w14:rev="0"/>
            </w14:lightRig>
          </w14:scene3d>
        </w:rPr>
        <w:t xml:space="preserve"> </w:t>
      </w:r>
      <w:r>
        <w:rPr>
          <w:rStyle w:val="30"/>
          <w:rFonts w:hint="eastAsia"/>
        </w:rPr>
        <w:t xml:space="preserve"> 宣传引导</w:t>
      </w:r>
      <w:r>
        <w:rPr>
          <w:rFonts w:hint="eastAsia"/>
        </w:rPr>
        <w:tab/>
      </w:r>
      <w:r>
        <w:rPr>
          <w:rFonts w:hint="eastAsia"/>
        </w:rPr>
        <w:fldChar w:fldCharType="begin"/>
      </w:r>
      <w:r>
        <w:rPr>
          <w:rFonts w:hint="eastAsia"/>
        </w:rPr>
        <w:instrText xml:space="preserve"> </w:instrText>
      </w:r>
      <w:r>
        <w:instrText xml:space="preserve">PAGEREF _Toc178326109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"_Toc178326110" </w:instrText>
      </w:r>
      <w:r>
        <w:fldChar w:fldCharType="separate"/>
      </w:r>
      <w:r>
        <w:rPr>
          <w:rStyle w:val="30"/>
          <w:rFonts w:hint="eastAsia"/>
          <w14:scene3d w14:prst="orthographicFront">
            <w14:lightRig w14:rig="threePt" w14:dir="t">
              <w14:rot w14:lat="0" w14:lon="0" w14:rev="0"/>
            </w14:lightRig>
          </w14:scene3d>
        </w:rPr>
        <w:t>6.2</w:t>
      </w:r>
      <w:r>
        <w:rPr>
          <w:rStyle w:val="30"/>
          <w14:scene3d w14:prst="orthographicFront">
            <w14:lightRig w14:rig="threePt" w14:dir="t">
              <w14:rot w14:lat="0" w14:lon="0" w14:rev="0"/>
            </w14:lightRig>
          </w14:scene3d>
        </w:rPr>
        <w:t xml:space="preserve"> </w:t>
      </w:r>
      <w:r>
        <w:rPr>
          <w:rStyle w:val="30"/>
          <w:rFonts w:hint="eastAsia"/>
        </w:rPr>
        <w:t xml:space="preserve"> 点餐订餐服务</w:t>
      </w:r>
      <w:r>
        <w:rPr>
          <w:rFonts w:hint="eastAsia"/>
        </w:rPr>
        <w:tab/>
      </w:r>
      <w:r>
        <w:rPr>
          <w:rFonts w:hint="eastAsia"/>
        </w:rPr>
        <w:fldChar w:fldCharType="begin"/>
      </w:r>
      <w:r>
        <w:rPr>
          <w:rFonts w:hint="eastAsia"/>
        </w:rPr>
        <w:instrText xml:space="preserve"> </w:instrText>
      </w:r>
      <w:r>
        <w:instrText xml:space="preserve">PAGEREF _Toc178326110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"_Toc178326111" </w:instrText>
      </w:r>
      <w:r>
        <w:fldChar w:fldCharType="separate"/>
      </w:r>
      <w:r>
        <w:rPr>
          <w:rStyle w:val="30"/>
          <w:rFonts w:hint="eastAsia"/>
          <w14:scene3d w14:prst="orthographicFront">
            <w14:lightRig w14:rig="threePt" w14:dir="t">
              <w14:rot w14:lat="0" w14:lon="0" w14:rev="0"/>
            </w14:lightRig>
          </w14:scene3d>
        </w:rPr>
        <w:t>6.3</w:t>
      </w:r>
      <w:r>
        <w:rPr>
          <w:rStyle w:val="30"/>
          <w14:scene3d w14:prst="orthographicFront">
            <w14:lightRig w14:rig="threePt" w14:dir="t">
              <w14:rot w14:lat="0" w14:lon="0" w14:rev="0"/>
            </w14:lightRig>
          </w14:scene3d>
        </w:rPr>
        <w:t xml:space="preserve"> </w:t>
      </w:r>
      <w:r>
        <w:rPr>
          <w:rStyle w:val="30"/>
          <w:rFonts w:hint="eastAsia"/>
        </w:rPr>
        <w:t xml:space="preserve"> 席间服务</w:t>
      </w:r>
      <w:r>
        <w:rPr>
          <w:rFonts w:hint="eastAsia"/>
        </w:rPr>
        <w:tab/>
      </w:r>
      <w:r>
        <w:rPr>
          <w:rFonts w:hint="eastAsia"/>
        </w:rPr>
        <w:fldChar w:fldCharType="begin"/>
      </w:r>
      <w:r>
        <w:rPr>
          <w:rFonts w:hint="eastAsia"/>
        </w:rPr>
        <w:instrText xml:space="preserve"> </w:instrText>
      </w:r>
      <w:r>
        <w:instrText xml:space="preserve">PAGEREF _Toc178326111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"_Toc178326112" </w:instrText>
      </w:r>
      <w:r>
        <w:fldChar w:fldCharType="separate"/>
      </w:r>
      <w:r>
        <w:rPr>
          <w:rStyle w:val="30"/>
          <w:rFonts w:hint="eastAsia"/>
          <w14:scene3d w14:prst="orthographicFront">
            <w14:lightRig w14:rig="threePt" w14:dir="t">
              <w14:rot w14:lat="0" w14:lon="0" w14:rev="0"/>
            </w14:lightRig>
          </w14:scene3d>
        </w:rPr>
        <w:t>6.4</w:t>
      </w:r>
      <w:r>
        <w:rPr>
          <w:rStyle w:val="30"/>
          <w14:scene3d w14:prst="orthographicFront">
            <w14:lightRig w14:rig="threePt" w14:dir="t">
              <w14:rot w14:lat="0" w14:lon="0" w14:rev="0"/>
            </w14:lightRig>
          </w14:scene3d>
        </w:rPr>
        <w:t xml:space="preserve"> </w:t>
      </w:r>
      <w:r>
        <w:rPr>
          <w:rStyle w:val="30"/>
          <w:rFonts w:hint="eastAsia"/>
        </w:rPr>
        <w:t xml:space="preserve"> 餐后服务</w:t>
      </w:r>
      <w:r>
        <w:rPr>
          <w:rFonts w:hint="eastAsia"/>
        </w:rPr>
        <w:tab/>
      </w:r>
      <w:r>
        <w:rPr>
          <w:rFonts w:hint="eastAsia"/>
        </w:rPr>
        <w:fldChar w:fldCharType="begin"/>
      </w:r>
      <w:r>
        <w:rPr>
          <w:rFonts w:hint="eastAsia"/>
        </w:rPr>
        <w:instrText xml:space="preserve"> </w:instrText>
      </w:r>
      <w:r>
        <w:instrText xml:space="preserve">PAGEREF _Toc178326112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"_Toc178326113" </w:instrText>
      </w:r>
      <w:r>
        <w:fldChar w:fldCharType="separate"/>
      </w:r>
      <w:r>
        <w:rPr>
          <w:rStyle w:val="30"/>
          <w:rFonts w:hint="eastAsia"/>
          <w14:scene3d w14:prst="orthographicFront">
            <w14:lightRig w14:rig="threePt" w14:dir="t">
              <w14:rot w14:lat="0" w14:lon="0" w14:rev="0"/>
            </w14:lightRig>
          </w14:scene3d>
        </w:rPr>
        <w:t>6.5</w:t>
      </w:r>
      <w:r>
        <w:rPr>
          <w:rStyle w:val="30"/>
          <w14:scene3d w14:prst="orthographicFront">
            <w14:lightRig w14:rig="threePt" w14:dir="t">
              <w14:rot w14:lat="0" w14:lon="0" w14:rev="0"/>
            </w14:lightRig>
          </w14:scene3d>
        </w:rPr>
        <w:t xml:space="preserve"> </w:t>
      </w:r>
      <w:r>
        <w:rPr>
          <w:rStyle w:val="30"/>
          <w:rFonts w:hint="eastAsia"/>
        </w:rPr>
        <w:t xml:space="preserve"> 外卖服务</w:t>
      </w:r>
      <w:r>
        <w:rPr>
          <w:rFonts w:hint="eastAsia"/>
        </w:rPr>
        <w:tab/>
      </w:r>
      <w:r>
        <w:rPr>
          <w:rFonts w:hint="eastAsia"/>
        </w:rPr>
        <w:fldChar w:fldCharType="begin"/>
      </w:r>
      <w:r>
        <w:rPr>
          <w:rFonts w:hint="eastAsia"/>
        </w:rPr>
        <w:instrText xml:space="preserve"> </w:instrText>
      </w:r>
      <w:r>
        <w:instrText xml:space="preserve">PAGEREF _Toc178326113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"_Toc178326114" </w:instrText>
      </w:r>
      <w:r>
        <w:fldChar w:fldCharType="separate"/>
      </w:r>
      <w:r>
        <w:rPr>
          <w:rStyle w:val="30"/>
          <w:rFonts w:hint="eastAsia"/>
        </w:rPr>
        <w:t>7</w:t>
      </w:r>
      <w:r>
        <w:rPr>
          <w:rStyle w:val="30"/>
        </w:rPr>
        <w:t xml:space="preserve"> </w:t>
      </w:r>
      <w:r>
        <w:rPr>
          <w:rStyle w:val="30"/>
          <w:rFonts w:hint="eastAsia"/>
        </w:rPr>
        <w:t xml:space="preserve"> 监督考核与持续改进</w:t>
      </w:r>
      <w:r>
        <w:rPr>
          <w:rFonts w:hint="eastAsia"/>
        </w:rPr>
        <w:tab/>
      </w:r>
      <w:r>
        <w:rPr>
          <w:rFonts w:hint="eastAsia"/>
        </w:rPr>
        <w:fldChar w:fldCharType="begin"/>
      </w:r>
      <w:r>
        <w:rPr>
          <w:rFonts w:hint="eastAsia"/>
        </w:rPr>
        <w:instrText xml:space="preserve"> </w:instrText>
      </w:r>
      <w:r>
        <w:instrText xml:space="preserve">PAGEREF _Toc178326114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"_Toc178326115" </w:instrText>
      </w:r>
      <w:r>
        <w:fldChar w:fldCharType="separate"/>
      </w:r>
      <w:r>
        <w:rPr>
          <w:rStyle w:val="30"/>
          <w:rFonts w:hint="eastAsia"/>
        </w:rPr>
        <w:t>附录A（资料性）</w:t>
      </w:r>
      <w:r>
        <w:rPr>
          <w:rStyle w:val="30"/>
        </w:rPr>
        <w:t xml:space="preserve"> </w:t>
      </w:r>
      <w:r>
        <w:rPr>
          <w:rStyle w:val="30"/>
          <w:rFonts w:hint="eastAsia"/>
        </w:rPr>
        <w:t xml:space="preserve"> 餐饮节约宣传用语和图片</w:t>
      </w:r>
      <w:r>
        <w:rPr>
          <w:rFonts w:hint="eastAsia"/>
        </w:rPr>
        <w:tab/>
      </w:r>
      <w:r>
        <w:rPr>
          <w:rFonts w:hint="eastAsia"/>
        </w:rPr>
        <w:fldChar w:fldCharType="begin"/>
      </w:r>
      <w:r>
        <w:rPr>
          <w:rFonts w:hint="eastAsia"/>
        </w:rPr>
        <w:instrText xml:space="preserve"> </w:instrText>
      </w:r>
      <w:r>
        <w:instrText xml:space="preserve">PAGEREF _Toc178326115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"_Toc178326116" </w:instrText>
      </w:r>
      <w:r>
        <w:fldChar w:fldCharType="separate"/>
      </w:r>
      <w:r>
        <w:rPr>
          <w:rStyle w:val="30"/>
          <w:rFonts w:hint="eastAsia"/>
        </w:rPr>
        <w:t>A.1</w:t>
      </w:r>
      <w:r>
        <w:rPr>
          <w:rStyle w:val="30"/>
        </w:rPr>
        <w:t xml:space="preserve"> </w:t>
      </w:r>
      <w:r>
        <w:rPr>
          <w:rStyle w:val="30"/>
          <w:rFonts w:hint="eastAsia"/>
        </w:rPr>
        <w:t xml:space="preserve"> 餐饮节约宣传语</w:t>
      </w:r>
      <w:r>
        <w:rPr>
          <w:rFonts w:hint="eastAsia"/>
        </w:rPr>
        <w:tab/>
      </w:r>
      <w:r>
        <w:rPr>
          <w:rFonts w:hint="eastAsia"/>
        </w:rPr>
        <w:fldChar w:fldCharType="begin"/>
      </w:r>
      <w:r>
        <w:rPr>
          <w:rFonts w:hint="eastAsia"/>
        </w:rPr>
        <w:instrText xml:space="preserve"> </w:instrText>
      </w:r>
      <w:r>
        <w:instrText xml:space="preserve">PAGEREF _Toc178326116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24"/>
        <w:rPr>
          <w:rFonts w:hint="eastAsia" w:asciiTheme="minorHAnsi" w:hAnsiTheme="minorHAnsi" w:eastAsiaTheme="minorEastAsia" w:cstheme="minorBidi"/>
          <w:szCs w:val="22"/>
          <w14:ligatures w14:val="standardContextual"/>
        </w:rPr>
      </w:pPr>
      <w:r>
        <w:fldChar w:fldCharType="begin"/>
      </w:r>
      <w:r>
        <w:instrText xml:space="preserve"> HYPERLINK \l "_Toc178326117" </w:instrText>
      </w:r>
      <w:r>
        <w:fldChar w:fldCharType="separate"/>
      </w:r>
      <w:r>
        <w:rPr>
          <w:rStyle w:val="30"/>
          <w:rFonts w:hint="eastAsia"/>
        </w:rPr>
        <w:t>A.2</w:t>
      </w:r>
      <w:r>
        <w:rPr>
          <w:rStyle w:val="30"/>
        </w:rPr>
        <w:t xml:space="preserve"> </w:t>
      </w:r>
      <w:r>
        <w:rPr>
          <w:rStyle w:val="30"/>
          <w:rFonts w:hint="eastAsia"/>
        </w:rPr>
        <w:t xml:space="preserve"> 餐饮节约宣传图片</w:t>
      </w:r>
      <w:r>
        <w:rPr>
          <w:rFonts w:hint="eastAsia"/>
        </w:rPr>
        <w:tab/>
      </w:r>
      <w:r>
        <w:rPr>
          <w:rFonts w:hint="eastAsia"/>
        </w:rPr>
        <w:fldChar w:fldCharType="begin"/>
      </w:r>
      <w:r>
        <w:rPr>
          <w:rFonts w:hint="eastAsia"/>
        </w:rPr>
        <w:instrText xml:space="preserve"> </w:instrText>
      </w:r>
      <w:r>
        <w:instrText xml:space="preserve">PAGEREF _Toc178326117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91"/>
        <w:spacing w:after="468"/>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1"/>
    <w:p>
      <w:pPr>
        <w:pStyle w:val="89"/>
        <w:spacing w:before="900" w:after="468"/>
      </w:pPr>
      <w:bookmarkStart w:id="22" w:name="_Toc178326093"/>
      <w:bookmarkStart w:id="23" w:name="BookMark2"/>
      <w:r>
        <w:rPr>
          <w:rFonts w:hint="eastAsia"/>
          <w:spacing w:val="320"/>
        </w:rPr>
        <w:t>前</w:t>
      </w:r>
      <w:r>
        <w:rPr>
          <w:rFonts w:hint="eastAsia"/>
        </w:rPr>
        <w:t>言</w:t>
      </w:r>
      <w:bookmarkEnd w:id="22"/>
    </w:p>
    <w:p>
      <w:pPr>
        <w:pStyle w:val="56"/>
        <w:ind w:firstLine="480"/>
        <w:rPr>
          <w:sz w:val="24"/>
          <w:szCs w:val="24"/>
        </w:rPr>
      </w:pPr>
      <w:r>
        <w:rPr>
          <w:rFonts w:hint="eastAsia"/>
          <w:sz w:val="24"/>
          <w:szCs w:val="24"/>
        </w:rPr>
        <w:t>本标准按照GB/T1.1-2020《标准化工作导则第1部分：标准化文件的结构和起草规则》的规定起草。</w:t>
      </w:r>
    </w:p>
    <w:p>
      <w:pPr>
        <w:pStyle w:val="56"/>
        <w:ind w:firstLine="480"/>
        <w:rPr>
          <w:sz w:val="24"/>
          <w:szCs w:val="24"/>
        </w:rPr>
      </w:pPr>
      <w:r>
        <w:rPr>
          <w:rFonts w:hint="eastAsia"/>
          <w:sz w:val="24"/>
          <w:szCs w:val="24"/>
        </w:rPr>
        <w:t>请注意本标准的某些内容可能涉及专利。本标准的发布机构不承担识别专利的责任。</w:t>
      </w:r>
    </w:p>
    <w:p>
      <w:pPr>
        <w:pStyle w:val="56"/>
        <w:ind w:firstLine="480"/>
        <w:rPr>
          <w:sz w:val="24"/>
          <w:szCs w:val="24"/>
        </w:rPr>
      </w:pPr>
      <w:r>
        <w:rPr>
          <w:rFonts w:hint="eastAsia"/>
          <w:sz w:val="24"/>
          <w:szCs w:val="24"/>
        </w:rPr>
        <w:t>本标准由湖南省市场监督管理局提出并归口。</w:t>
      </w:r>
    </w:p>
    <w:p>
      <w:pPr>
        <w:pStyle w:val="56"/>
        <w:ind w:firstLine="480"/>
        <w:rPr>
          <w:sz w:val="24"/>
          <w:szCs w:val="24"/>
        </w:rPr>
      </w:pPr>
      <w:r>
        <w:rPr>
          <w:rFonts w:hint="eastAsia"/>
          <w:sz w:val="24"/>
          <w:szCs w:val="24"/>
        </w:rPr>
        <w:t>本标准起草单位：童仔美食臻好餐饮管理有限公司、湖南省疾病预防控制中心、湖南省餐饮行业协会、湖南省计量检测研究院、湖南省标准化研究院、《湘菜》、湖南省食品质量安全技术协会、长沙市餐饮行业协会、长沙市湘菜连锁餐饮协会、湘菜杂志、美团、新聪厨、湖南杰出标准化系统科技有限公司。</w:t>
      </w:r>
    </w:p>
    <w:p>
      <w:pPr>
        <w:pStyle w:val="56"/>
        <w:ind w:firstLine="480"/>
        <w:rPr>
          <w:sz w:val="24"/>
          <w:szCs w:val="24"/>
        </w:rPr>
      </w:pPr>
      <w:r>
        <w:rPr>
          <w:rFonts w:hint="eastAsia"/>
          <w:sz w:val="24"/>
          <w:szCs w:val="24"/>
        </w:rPr>
        <w:t>本标准主要起草人：周晓杰、文思敏、周阳、高操、梁进军、熊家豪、刘国初、韦巍、秦立宪、刘科、杨代明、任伟政、陈敬、王琳、罗大志、戴宗。</w:t>
      </w:r>
    </w:p>
    <w:p>
      <w:pPr>
        <w:pStyle w:val="56"/>
        <w:ind w:firstLine="480"/>
        <w:rPr>
          <w:sz w:val="24"/>
          <w:szCs w:val="24"/>
        </w:rPr>
        <w:sectPr>
          <w:pgSz w:w="11906" w:h="16838"/>
          <w:pgMar w:top="1928" w:right="1134" w:bottom="1134" w:left="1134" w:header="1418" w:footer="1134" w:gutter="284"/>
          <w:pgNumType w:fmt="upperRoman"/>
          <w:cols w:space="425" w:num="1"/>
          <w:formProt w:val="0"/>
          <w:docGrid w:type="lines" w:linePitch="312" w:charSpace="0"/>
        </w:sectPr>
      </w:pPr>
    </w:p>
    <w:bookmarkEnd w:id="23"/>
    <w:p>
      <w:pPr>
        <w:spacing w:line="20" w:lineRule="exact"/>
        <w:jc w:val="center"/>
        <w:rPr>
          <w:rFonts w:hint="eastAsia" w:ascii="黑体" w:hAnsi="黑体" w:eastAsia="黑体"/>
          <w:sz w:val="32"/>
          <w:szCs w:val="32"/>
        </w:rPr>
      </w:pPr>
      <w:bookmarkStart w:id="24" w:name="BookMark4"/>
    </w:p>
    <w:p>
      <w:pPr>
        <w:spacing w:line="20" w:lineRule="exact"/>
        <w:jc w:val="center"/>
        <w:rPr>
          <w:rFonts w:hint="eastAsia" w:ascii="黑体" w:hAnsi="黑体" w:eastAsia="黑体"/>
          <w:sz w:val="32"/>
          <w:szCs w:val="32"/>
        </w:rPr>
      </w:pPr>
    </w:p>
    <w:sdt>
      <w:sdtPr>
        <w:tag w:val="NEW_STAND_NAME"/>
        <w:id w:val="595910757"/>
        <w:lock w:val="sdtLocked"/>
        <w:placeholder>
          <w:docPart w:val="80AC4AB7030640BEAA39432743D352F6"/>
        </w:placeholder>
      </w:sdtPr>
      <w:sdtContent>
        <w:p>
          <w:pPr>
            <w:pStyle w:val="177"/>
            <w:spacing w:before="3" w:beforeLines="1" w:after="686" w:afterLines="220"/>
            <w:rPr>
              <w:rFonts w:hint="eastAsia"/>
            </w:rPr>
          </w:pPr>
          <w:bookmarkStart w:id="25" w:name="NEW_STAND_NAME"/>
          <w:r>
            <w:rPr>
              <w:rFonts w:hint="eastAsia"/>
            </w:rPr>
            <w:t>餐饮节约管理规范</w:t>
          </w:r>
        </w:p>
      </w:sdtContent>
    </w:sdt>
    <w:bookmarkEnd w:id="25"/>
    <w:p>
      <w:pPr>
        <w:pStyle w:val="104"/>
        <w:spacing w:before="312" w:after="312"/>
      </w:pPr>
      <w:bookmarkStart w:id="26" w:name="_Toc26718930"/>
      <w:bookmarkStart w:id="27" w:name="_Toc26986530"/>
      <w:bookmarkStart w:id="28" w:name="_Toc26986771"/>
      <w:bookmarkStart w:id="29" w:name="_Toc17233333"/>
      <w:bookmarkStart w:id="30" w:name="_Toc178326094"/>
      <w:bookmarkStart w:id="31" w:name="_Toc17233325"/>
      <w:bookmarkStart w:id="32" w:name="_Toc24884218"/>
      <w:bookmarkStart w:id="33" w:name="_Toc26648465"/>
      <w:bookmarkStart w:id="34" w:name="_Toc24884211"/>
      <w:bookmarkStart w:id="35" w:name="_Toc97191423"/>
      <w:r>
        <w:rPr>
          <w:rFonts w:hint="eastAsia"/>
        </w:rPr>
        <w:t>范围</w:t>
      </w:r>
      <w:bookmarkEnd w:id="26"/>
      <w:bookmarkEnd w:id="27"/>
      <w:bookmarkEnd w:id="28"/>
      <w:bookmarkEnd w:id="29"/>
      <w:bookmarkEnd w:id="30"/>
      <w:bookmarkEnd w:id="31"/>
      <w:bookmarkEnd w:id="32"/>
      <w:bookmarkEnd w:id="33"/>
      <w:bookmarkEnd w:id="34"/>
      <w:bookmarkEnd w:id="35"/>
    </w:p>
    <w:p>
      <w:pPr>
        <w:pStyle w:val="56"/>
        <w:ind w:firstLine="420"/>
      </w:pPr>
      <w:bookmarkStart w:id="36" w:name="_Toc26648466"/>
      <w:bookmarkStart w:id="37" w:name="_Toc17233334"/>
      <w:bookmarkStart w:id="38" w:name="_Toc24884219"/>
      <w:bookmarkStart w:id="39" w:name="_Toc24884212"/>
      <w:bookmarkStart w:id="40" w:name="_Toc17233326"/>
      <w:r>
        <w:rPr>
          <w:rFonts w:hint="eastAsia"/>
        </w:rPr>
        <w:t>本标准规定了餐饮节约的术语和定义、内部管理、餐饮服务、监督考核和持续改进。</w:t>
      </w:r>
    </w:p>
    <w:p>
      <w:pPr>
        <w:pStyle w:val="56"/>
        <w:ind w:firstLine="420"/>
      </w:pPr>
      <w:r>
        <w:rPr>
          <w:rFonts w:hint="eastAsia"/>
        </w:rPr>
        <w:t>本标准适用于餐饮单位的餐饮节约管理。</w:t>
      </w:r>
    </w:p>
    <w:p>
      <w:pPr>
        <w:pStyle w:val="104"/>
        <w:spacing w:before="312" w:after="312"/>
      </w:pPr>
      <w:bookmarkStart w:id="41" w:name="_Toc97191424"/>
      <w:bookmarkStart w:id="42" w:name="_Toc178326095"/>
      <w:bookmarkStart w:id="43" w:name="_Toc26986772"/>
      <w:bookmarkStart w:id="44" w:name="_Toc26718931"/>
      <w:bookmarkStart w:id="45" w:name="_Toc26986531"/>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8E6DAC7F4106435F98BDE79810ECF5D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6"/>
        <w:ind w:firstLine="420"/>
      </w:pPr>
      <w:r>
        <w:rPr>
          <w:rFonts w:hint="eastAsia"/>
        </w:rPr>
        <w:t>GB/T 40040-2021 餐饮业供应链管理指南</w:t>
      </w:r>
    </w:p>
    <w:p>
      <w:pPr>
        <w:pStyle w:val="56"/>
        <w:ind w:firstLine="420"/>
      </w:pPr>
      <w:r>
        <w:rPr>
          <w:rFonts w:hint="eastAsia"/>
        </w:rPr>
        <w:t>GB/T 40041-2021 外卖餐品信息描述规范</w:t>
      </w:r>
    </w:p>
    <w:p>
      <w:pPr>
        <w:pStyle w:val="56"/>
        <w:ind w:firstLine="420"/>
      </w:pPr>
      <w:r>
        <w:rPr>
          <w:rFonts w:hint="eastAsia"/>
        </w:rPr>
        <w:t>GB/T 40042-2021 绿色餐饮经营与管理</w:t>
      </w:r>
    </w:p>
    <w:p>
      <w:pPr>
        <w:pStyle w:val="56"/>
        <w:ind w:firstLine="420"/>
      </w:pPr>
      <w:r>
        <w:rPr>
          <w:rFonts w:hint="eastAsia"/>
        </w:rPr>
        <w:t>GB/T 39002-2020 餐饮分餐制服务指南</w:t>
      </w:r>
    </w:p>
    <w:p>
      <w:pPr>
        <w:pStyle w:val="56"/>
        <w:ind w:firstLine="420"/>
      </w:pPr>
      <w:r>
        <w:rPr>
          <w:rFonts w:hint="eastAsia"/>
        </w:rPr>
        <w:t>GB 31654 食品安全国家标准 餐饮服务通用卫生规范</w:t>
      </w:r>
    </w:p>
    <w:p>
      <w:pPr>
        <w:pStyle w:val="56"/>
        <w:ind w:firstLine="420"/>
      </w:pPr>
      <w:r>
        <w:rPr>
          <w:rFonts w:hint="eastAsia"/>
        </w:rPr>
        <w:t>SB/T 11070 餐饮服务企业打包服务管理要求</w:t>
      </w:r>
    </w:p>
    <w:p>
      <w:pPr>
        <w:pStyle w:val="56"/>
        <w:ind w:firstLine="420"/>
      </w:pPr>
      <w:r>
        <w:t>DB 43/T 566—2024</w:t>
      </w:r>
      <w:r>
        <w:rPr>
          <w:rFonts w:hint="eastAsia"/>
        </w:rPr>
        <w:t xml:space="preserve"> 餐饮食品计量规范</w:t>
      </w:r>
    </w:p>
    <w:p>
      <w:pPr>
        <w:pStyle w:val="104"/>
        <w:spacing w:before="312" w:after="312"/>
      </w:pPr>
      <w:bookmarkStart w:id="46" w:name="_Toc178326096"/>
      <w:bookmarkStart w:id="47" w:name="_Toc97191425"/>
      <w:r>
        <w:rPr>
          <w:rFonts w:hint="eastAsia"/>
          <w:szCs w:val="21"/>
        </w:rPr>
        <w:t>术语和定义</w:t>
      </w:r>
      <w:bookmarkEnd w:id="46"/>
      <w:bookmarkEnd w:id="47"/>
    </w:p>
    <w:sdt>
      <w:sdtPr>
        <w:id w:val="-1909835108"/>
        <w:placeholder>
          <w:docPart w:val="A74DB0F795724660B197A0E489342065"/>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6"/>
            <w:ind w:firstLine="420"/>
          </w:pPr>
          <w:bookmarkStart w:id="48" w:name="_Toc26986532"/>
          <w:bookmarkEnd w:id="48"/>
          <w:r>
            <w:rPr>
              <w:rFonts w:hint="eastAsia"/>
            </w:rPr>
            <w:t>GB/T 39002、DB33/T 2266</w:t>
          </w:r>
          <w:r>
            <w:t>界定的以及下列术语和定义适用于本文件。</w:t>
          </w:r>
        </w:p>
      </w:sdtContent>
    </w:sdt>
    <w:p>
      <w:pPr>
        <w:pStyle w:val="105"/>
        <w:spacing w:before="156" w:after="156"/>
      </w:pPr>
      <w:bookmarkStart w:id="49" w:name="_Toc178326097"/>
      <w:bookmarkEnd w:id="49"/>
    </w:p>
    <w:p>
      <w:pPr>
        <w:pStyle w:val="56"/>
        <w:ind w:firstLine="420"/>
      </w:pPr>
      <w:r>
        <w:rPr>
          <w:rFonts w:hint="eastAsia"/>
        </w:rPr>
        <w:t>半份菜 half dish</w:t>
      </w:r>
    </w:p>
    <w:p>
      <w:pPr>
        <w:pStyle w:val="56"/>
        <w:ind w:firstLine="420"/>
      </w:pPr>
      <w:r>
        <w:rPr>
          <w:rFonts w:hint="eastAsia"/>
        </w:rPr>
        <w:t>整份菜份量的一半，其他与正常菜品相同。</w:t>
      </w:r>
    </w:p>
    <w:p>
      <w:pPr>
        <w:pStyle w:val="105"/>
        <w:spacing w:before="156" w:after="156"/>
      </w:pPr>
      <w:bookmarkStart w:id="50" w:name="_Toc178326098"/>
      <w:bookmarkEnd w:id="50"/>
    </w:p>
    <w:p>
      <w:pPr>
        <w:pStyle w:val="56"/>
        <w:ind w:firstLine="420"/>
      </w:pPr>
      <w:r>
        <w:rPr>
          <w:rFonts w:hint="eastAsia"/>
        </w:rPr>
        <w:t xml:space="preserve">位菜 one dish one person </w:t>
      </w:r>
    </w:p>
    <w:p>
      <w:pPr>
        <w:pStyle w:val="56"/>
        <w:ind w:firstLine="420"/>
      </w:pPr>
      <w:r>
        <w:rPr>
          <w:rFonts w:hint="eastAsia"/>
        </w:rPr>
        <w:t>一人份(儿童或成人)的菜肴。</w:t>
      </w:r>
    </w:p>
    <w:p>
      <w:pPr>
        <w:pStyle w:val="105"/>
        <w:spacing w:before="156" w:after="156"/>
      </w:pPr>
      <w:bookmarkStart w:id="51" w:name="_Toc178326099"/>
      <w:bookmarkEnd w:id="51"/>
    </w:p>
    <w:p>
      <w:pPr>
        <w:pStyle w:val="56"/>
        <w:ind w:firstLine="420"/>
      </w:pPr>
      <w:r>
        <w:rPr>
          <w:rFonts w:hint="eastAsia"/>
        </w:rPr>
        <w:t>套餐 set menu</w:t>
      </w:r>
    </w:p>
    <w:p>
      <w:pPr>
        <w:pStyle w:val="56"/>
        <w:ind w:firstLine="420"/>
      </w:pPr>
      <w:r>
        <w:rPr>
          <w:rFonts w:hint="eastAsia"/>
        </w:rPr>
        <w:t>供一人(或明确人数)食用的饭菜组合。</w:t>
      </w:r>
    </w:p>
    <w:p>
      <w:pPr>
        <w:pStyle w:val="104"/>
        <w:spacing w:before="312" w:after="312"/>
      </w:pPr>
      <w:bookmarkStart w:id="52" w:name="_Toc178326100"/>
      <w:r>
        <w:rPr>
          <w:rFonts w:hint="eastAsia"/>
        </w:rPr>
        <w:t>总则</w:t>
      </w:r>
      <w:bookmarkEnd w:id="52"/>
    </w:p>
    <w:p>
      <w:pPr>
        <w:pStyle w:val="162"/>
      </w:pPr>
      <w:r>
        <w:rPr>
          <w:rFonts w:hint="eastAsia"/>
        </w:rPr>
        <w:t>餐饮经营全过程应符合相关法律法规与GB 31654的规定。</w:t>
      </w:r>
    </w:p>
    <w:p>
      <w:pPr>
        <w:pStyle w:val="162"/>
      </w:pPr>
      <w:r>
        <w:rPr>
          <w:rFonts w:hint="eastAsia"/>
        </w:rPr>
        <w:t>应倡导文明健康、节约资源、保护环境的 消费方式，提倡简约适度、绿色低碳的生活方式。</w:t>
      </w:r>
    </w:p>
    <w:p>
      <w:pPr>
        <w:pStyle w:val="162"/>
      </w:pPr>
      <w:r>
        <w:rPr>
          <w:rFonts w:hint="eastAsia"/>
        </w:rPr>
        <w:t>不应设置最低消费，明码标价。</w:t>
      </w:r>
    </w:p>
    <w:p>
      <w:pPr>
        <w:pStyle w:val="162"/>
      </w:pPr>
      <w:r>
        <w:rPr>
          <w:rFonts w:hint="eastAsia"/>
        </w:rPr>
        <w:t>努力创建“资源节约型、环境友好型”两型餐饮。</w:t>
      </w:r>
    </w:p>
    <w:p>
      <w:pPr>
        <w:pStyle w:val="162"/>
      </w:pPr>
      <w:r>
        <w:rPr>
          <w:rFonts w:hint="eastAsia"/>
        </w:rPr>
        <w:t>建立餐饮节约监督检查机制，做好日常监督检查工作，对发现的问题及时督促整改。</w:t>
      </w:r>
    </w:p>
    <w:p>
      <w:pPr>
        <w:pStyle w:val="104"/>
        <w:spacing w:before="312" w:after="312"/>
      </w:pPr>
      <w:bookmarkStart w:id="53" w:name="_Toc178326101"/>
      <w:r>
        <w:rPr>
          <w:rFonts w:hint="eastAsia"/>
        </w:rPr>
        <w:t>内部管理</w:t>
      </w:r>
      <w:bookmarkEnd w:id="53"/>
    </w:p>
    <w:p>
      <w:pPr>
        <w:pStyle w:val="105"/>
        <w:spacing w:before="156" w:after="156"/>
      </w:pPr>
      <w:bookmarkStart w:id="54" w:name="_Toc178326102"/>
      <w:r>
        <w:rPr>
          <w:rFonts w:hint="eastAsia"/>
        </w:rPr>
        <w:t>菜单设计</w:t>
      </w:r>
      <w:bookmarkEnd w:id="54"/>
    </w:p>
    <w:p>
      <w:pPr>
        <w:pStyle w:val="165"/>
      </w:pPr>
      <w:r>
        <w:rPr>
          <w:rFonts w:hint="eastAsia"/>
        </w:rPr>
        <w:t>应体现餐饮方便节约的原则，提供半份菜、小份菜、位菜等规格。宜适当开发满足特定人数需求的标准化套餐。</w:t>
      </w:r>
    </w:p>
    <w:p>
      <w:pPr>
        <w:pStyle w:val="165"/>
      </w:pPr>
      <w:r>
        <w:rPr>
          <w:rFonts w:hint="eastAsia"/>
        </w:rPr>
        <w:t>对预定的各类宴席，应根据用餐人数合理制定菜单。</w:t>
      </w:r>
    </w:p>
    <w:p>
      <w:pPr>
        <w:pStyle w:val="105"/>
        <w:spacing w:before="156" w:after="156"/>
      </w:pPr>
      <w:bookmarkStart w:id="55" w:name="_Toc178326103"/>
      <w:r>
        <w:rPr>
          <w:rFonts w:hint="eastAsia"/>
        </w:rPr>
        <w:t>食材采购</w:t>
      </w:r>
      <w:bookmarkEnd w:id="55"/>
    </w:p>
    <w:p>
      <w:pPr>
        <w:pStyle w:val="165"/>
      </w:pPr>
      <w:r>
        <w:rPr>
          <w:rFonts w:hint="eastAsia"/>
        </w:rPr>
        <w:t>建立健全原材料釆购制度，保障所用食材种类丰富、新鲜，减少腌制、腊制及动物油脂类食材的使用。</w:t>
      </w:r>
    </w:p>
    <w:p>
      <w:pPr>
        <w:pStyle w:val="165"/>
      </w:pPr>
      <w:r>
        <w:rPr>
          <w:rFonts w:hint="eastAsia"/>
        </w:rPr>
        <w:t>宜利用大数据平台，收集食品原材料的使用和销售数据，为原材料需求和合理采购提供参考。</w:t>
      </w:r>
    </w:p>
    <w:p>
      <w:pPr>
        <w:pStyle w:val="165"/>
      </w:pPr>
      <w:r>
        <w:rPr>
          <w:rFonts w:hint="eastAsia"/>
        </w:rPr>
        <w:t>应根据历史资料、库存情况、节假日分布和预定用餐人数等，对翌日的食材需求种类与数量进行</w:t>
      </w:r>
    </w:p>
    <w:p>
      <w:pPr>
        <w:pStyle w:val="165"/>
      </w:pPr>
      <w:r>
        <w:rPr>
          <w:rFonts w:hint="eastAsia"/>
        </w:rPr>
        <w:t>合理估算，编制采购计划，以精准采购，避免浪费。</w:t>
      </w:r>
    </w:p>
    <w:p>
      <w:pPr>
        <w:pStyle w:val="105"/>
        <w:spacing w:before="156" w:after="156"/>
      </w:pPr>
      <w:bookmarkStart w:id="56" w:name="_Toc178326104"/>
      <w:r>
        <w:rPr>
          <w:rFonts w:hint="eastAsia"/>
        </w:rPr>
        <w:t>食材储存</w:t>
      </w:r>
      <w:bookmarkEnd w:id="56"/>
    </w:p>
    <w:p>
      <w:pPr>
        <w:pStyle w:val="165"/>
      </w:pPr>
      <w:r>
        <w:rPr>
          <w:rFonts w:hint="eastAsia"/>
        </w:rPr>
        <w:t>依据服务能力与服务条件，遵循先进、先出、先用的原则，制定科学的存储工作流程和台账制度，对库存原料定期检查，防止因原材料变质、过期而造成的浪费。</w:t>
      </w:r>
    </w:p>
    <w:p>
      <w:pPr>
        <w:pStyle w:val="165"/>
      </w:pPr>
      <w:r>
        <w:rPr>
          <w:rFonts w:hint="eastAsia"/>
        </w:rPr>
        <w:t>依据市场就餐需求变化，评估餐饮食品加工对各类食品原料的需求情况，结合库存食品原料情况，合理确定库存数量，优化存储空间及储藏时间。</w:t>
      </w:r>
    </w:p>
    <w:p>
      <w:pPr>
        <w:pStyle w:val="165"/>
      </w:pPr>
      <w:r>
        <w:rPr>
          <w:rFonts w:hint="eastAsia"/>
        </w:rPr>
        <w:t>配备与经营规模相匹配的冷藏、冷冻、通风、避光、温湿度控制、虫害控制等相关储存设施设备。并实行分类分区管理。</w:t>
      </w:r>
    </w:p>
    <w:p>
      <w:pPr>
        <w:pStyle w:val="105"/>
        <w:spacing w:before="156" w:after="156"/>
      </w:pPr>
      <w:bookmarkStart w:id="57" w:name="_Toc178326105"/>
      <w:r>
        <w:rPr>
          <w:rFonts w:hint="eastAsia"/>
        </w:rPr>
        <w:t>餐饮烹饪</w:t>
      </w:r>
      <w:bookmarkEnd w:id="57"/>
    </w:p>
    <w:p>
      <w:pPr>
        <w:pStyle w:val="165"/>
      </w:pPr>
      <w:r>
        <w:rPr>
          <w:rFonts w:hint="eastAsia"/>
        </w:rPr>
        <w:t>应规范加工行为，细化加工方法，合理使用原材料，充分利用好边角料，提高产品出品率。</w:t>
      </w:r>
    </w:p>
    <w:p>
      <w:pPr>
        <w:pStyle w:val="165"/>
      </w:pPr>
    </w:p>
    <w:p>
      <w:pPr>
        <w:pStyle w:val="165"/>
      </w:pPr>
      <w:r>
        <w:rPr>
          <w:rFonts w:hint="eastAsia"/>
        </w:rPr>
        <w:t>烹饪和加工环节，鼓励优先采用减少营养成分损失和保持自然风味的食物烹饪方法，少用炸、煎、熏、烤等烹饪方法。鼓励创新开发健康烹饪方法，在保持菜品风味特色的基础上尽量减少盐、油、糖（包括含盐油糖的各种调味品）的用量。</w:t>
      </w:r>
    </w:p>
    <w:p>
      <w:pPr>
        <w:pStyle w:val="165"/>
      </w:pPr>
      <w:r>
        <w:rPr>
          <w:rFonts w:hint="eastAsia"/>
        </w:rPr>
        <w:t>合理制定主料、配料和调味料的投放标准及操作规范，不使用食品装饰菜品。</w:t>
      </w:r>
    </w:p>
    <w:p>
      <w:pPr>
        <w:pStyle w:val="165"/>
      </w:pPr>
      <w:r>
        <w:rPr>
          <w:rFonts w:hint="eastAsia"/>
        </w:rPr>
        <w:t>半份菜、位菜的烹饪和整份菜采用统一烹饪方式。</w:t>
      </w:r>
    </w:p>
    <w:p>
      <w:pPr>
        <w:pStyle w:val="105"/>
        <w:spacing w:before="156" w:after="156"/>
      </w:pPr>
      <w:bookmarkStart w:id="58" w:name="_Toc178326106"/>
      <w:r>
        <w:rPr>
          <w:rFonts w:hint="eastAsia"/>
        </w:rPr>
        <w:t>员工培训</w:t>
      </w:r>
      <w:bookmarkEnd w:id="58"/>
    </w:p>
    <w:p>
      <w:pPr>
        <w:pStyle w:val="165"/>
      </w:pPr>
      <w:r>
        <w:rPr>
          <w:rFonts w:hint="eastAsia"/>
        </w:rPr>
        <w:t>定期组织开展反食品浪费相关法律法规宣传教育，增强员工法律意识。</w:t>
      </w:r>
    </w:p>
    <w:p>
      <w:pPr>
        <w:pStyle w:val="165"/>
      </w:pPr>
      <w:r>
        <w:rPr>
          <w:rFonts w:hint="eastAsia"/>
        </w:rPr>
        <w:t>将“厉行节约、反对浪费”纳入企业业务技能培训，提高员工节约意识。</w:t>
      </w:r>
    </w:p>
    <w:p>
      <w:pPr>
        <w:pStyle w:val="165"/>
      </w:pPr>
      <w:r>
        <w:rPr>
          <w:rFonts w:hint="eastAsia"/>
        </w:rPr>
        <w:t>宜开展厨师节约操作大比武，培养员工节约习惯，提高专业技能。</w:t>
      </w:r>
    </w:p>
    <w:p>
      <w:pPr>
        <w:pStyle w:val="165"/>
      </w:pPr>
      <w:r>
        <w:rPr>
          <w:rFonts w:hint="eastAsia"/>
        </w:rPr>
        <w:t>定期组织开展食品安全和营养健康知识培训，提高员工营养素养。</w:t>
      </w:r>
    </w:p>
    <w:p>
      <w:pPr>
        <w:pStyle w:val="105"/>
        <w:spacing w:before="156" w:after="156"/>
      </w:pPr>
      <w:bookmarkStart w:id="59" w:name="_Toc178326107"/>
      <w:r>
        <w:rPr>
          <w:rFonts w:hint="eastAsia"/>
        </w:rPr>
        <w:t>降耗环保</w:t>
      </w:r>
      <w:bookmarkEnd w:id="59"/>
    </w:p>
    <w:p>
      <w:pPr>
        <w:pStyle w:val="165"/>
      </w:pPr>
      <w:r>
        <w:rPr>
          <w:rFonts w:hint="eastAsia"/>
        </w:rPr>
        <w:t>优先选用低能耗、低物耗、绿色环保的设施设备和用品。</w:t>
      </w:r>
    </w:p>
    <w:p>
      <w:pPr>
        <w:pStyle w:val="165"/>
      </w:pPr>
      <w:r>
        <w:rPr>
          <w:rFonts w:hint="eastAsia"/>
        </w:rPr>
        <w:t>制定水、电、气等节约使用标准，降低能源消耗。</w:t>
      </w:r>
    </w:p>
    <w:p>
      <w:pPr>
        <w:pStyle w:val="104"/>
        <w:spacing w:before="312" w:after="312"/>
      </w:pPr>
      <w:bookmarkStart w:id="60" w:name="_Toc178326108"/>
      <w:r>
        <w:rPr>
          <w:rFonts w:hint="eastAsia"/>
        </w:rPr>
        <w:t>餐饮服务</w:t>
      </w:r>
      <w:bookmarkEnd w:id="60"/>
    </w:p>
    <w:p>
      <w:pPr>
        <w:pStyle w:val="105"/>
        <w:spacing w:before="156" w:after="156"/>
      </w:pPr>
      <w:bookmarkStart w:id="61" w:name="_Toc178326109"/>
      <w:r>
        <w:rPr>
          <w:rFonts w:hint="eastAsia"/>
        </w:rPr>
        <w:t>宣传引导</w:t>
      </w:r>
      <w:bookmarkEnd w:id="61"/>
    </w:p>
    <w:p>
      <w:pPr>
        <w:pStyle w:val="165"/>
      </w:pPr>
      <w:r>
        <w:rPr>
          <w:rFonts w:hint="eastAsia"/>
        </w:rPr>
        <w:t>应采取多种方式在餐饮场所的醒目位置清晰显示餐饮节约信息，营造餐饮节约的环境。</w:t>
      </w:r>
    </w:p>
    <w:p>
      <w:pPr>
        <w:pStyle w:val="165"/>
      </w:pPr>
      <w:r>
        <w:rPr>
          <w:rFonts w:hint="eastAsia"/>
        </w:rPr>
        <w:t>餐饮节约信息显示方式宜包括：</w:t>
      </w:r>
    </w:p>
    <w:p>
      <w:pPr>
        <w:pStyle w:val="174"/>
      </w:pPr>
      <w:r>
        <w:rPr>
          <w:rFonts w:hint="eastAsia"/>
        </w:rPr>
        <w:t>电视、网络、多媒体等；</w:t>
      </w:r>
    </w:p>
    <w:p>
      <w:pPr>
        <w:pStyle w:val="174"/>
      </w:pPr>
      <w:r>
        <w:rPr>
          <w:rFonts w:hint="eastAsia"/>
        </w:rPr>
        <w:t>海报、折页、菜单、餐具包装、订餐卡等。</w:t>
      </w:r>
    </w:p>
    <w:p>
      <w:pPr>
        <w:pStyle w:val="165"/>
      </w:pPr>
      <w:r>
        <w:rPr>
          <w:rFonts w:hint="eastAsia"/>
        </w:rPr>
        <w:t>餐饮单位店堂内醒目位置宜有宣传标志，包括但不限于：</w:t>
      </w:r>
    </w:p>
    <w:p>
      <w:pPr>
        <w:pStyle w:val="174"/>
        <w:numPr>
          <w:ilvl w:val="0"/>
          <w:numId w:val="32"/>
        </w:numPr>
      </w:pPr>
      <w:r>
        <w:rPr>
          <w:rFonts w:hint="eastAsia"/>
        </w:rPr>
        <w:t>张贴或摆放制止餐饮浪费行为的宣传画或提示牌；</w:t>
      </w:r>
    </w:p>
    <w:p>
      <w:pPr>
        <w:pStyle w:val="174"/>
      </w:pPr>
      <w:r>
        <w:rPr>
          <w:rFonts w:hint="eastAsia"/>
        </w:rPr>
        <w:t>显示屏滚动宣传“厉行节约，反对浪费”等宣传语；</w:t>
      </w:r>
    </w:p>
    <w:p>
      <w:pPr>
        <w:pStyle w:val="174"/>
      </w:pPr>
      <w:r>
        <w:rPr>
          <w:rFonts w:hint="eastAsia"/>
        </w:rPr>
        <w:t>通过张贴、悬挂、摆放材料或播放视频等形式宣传《中国居民膳食指南》、中国居民平衡膳食宝塔、减盐减油减糖等科普知识。</w:t>
      </w:r>
    </w:p>
    <w:p>
      <w:pPr>
        <w:pStyle w:val="165"/>
      </w:pPr>
      <w:r>
        <w:rPr>
          <w:rFonts w:hint="eastAsia"/>
        </w:rPr>
        <w:t>餐桌上提示标识宜包括：</w:t>
      </w:r>
    </w:p>
    <w:p>
      <w:pPr>
        <w:pStyle w:val="174"/>
        <w:numPr>
          <w:ilvl w:val="0"/>
          <w:numId w:val="33"/>
        </w:numPr>
      </w:pPr>
      <w:r>
        <w:rPr>
          <w:rFonts w:hint="eastAsia"/>
        </w:rPr>
        <w:t>文明用餐、剩餐打包、避免浪费等提示标识；</w:t>
      </w:r>
    </w:p>
    <w:p>
      <w:pPr>
        <w:pStyle w:val="174"/>
      </w:pPr>
      <w:r>
        <w:rPr>
          <w:rFonts w:hint="eastAsia"/>
        </w:rPr>
        <w:t>提供自助餐服务的，应在显目位置提示顾客按需、少量取餐。</w:t>
      </w:r>
    </w:p>
    <w:p>
      <w:pPr>
        <w:pStyle w:val="165"/>
      </w:pPr>
      <w:r>
        <w:rPr>
          <w:rFonts w:hint="eastAsia"/>
        </w:rPr>
        <w:t>菜单上有温馨提醒，包括但不限于：</w:t>
      </w:r>
    </w:p>
    <w:p>
      <w:pPr>
        <w:pStyle w:val="174"/>
        <w:numPr>
          <w:ilvl w:val="0"/>
          <w:numId w:val="34"/>
        </w:numPr>
      </w:pPr>
      <w:r>
        <w:rPr>
          <w:rFonts w:hint="eastAsia"/>
        </w:rPr>
        <w:t>有适量点餐、理性消费的温馨提醒；</w:t>
      </w:r>
    </w:p>
    <w:p>
      <w:pPr>
        <w:pStyle w:val="174"/>
      </w:pPr>
      <w:r>
        <w:rPr>
          <w:rFonts w:hint="eastAsia"/>
        </w:rPr>
        <w:t>有提供半份菜、位菜、套餐的温馨提示；</w:t>
      </w:r>
    </w:p>
    <w:p>
      <w:pPr>
        <w:pStyle w:val="174"/>
      </w:pPr>
      <w:r>
        <w:rPr>
          <w:rFonts w:hint="eastAsia"/>
        </w:rPr>
        <w:t>在菜单、标价牌上详细标明品名、计量单位、主投料名及重量(加工前)等。</w:t>
      </w:r>
    </w:p>
    <w:p>
      <w:pPr>
        <w:pStyle w:val="165"/>
      </w:pPr>
      <w:r>
        <w:rPr>
          <w:rFonts w:hint="eastAsia"/>
        </w:rPr>
        <w:t>餐饮节约宣传用语与图片见附录A。</w:t>
      </w:r>
    </w:p>
    <w:p>
      <w:pPr>
        <w:pStyle w:val="105"/>
        <w:spacing w:before="156" w:after="156"/>
      </w:pPr>
      <w:bookmarkStart w:id="62" w:name="_Toc178326110"/>
      <w:r>
        <w:rPr>
          <w:rFonts w:hint="eastAsia"/>
        </w:rPr>
        <w:t>点餐订餐服务</w:t>
      </w:r>
      <w:bookmarkEnd w:id="62"/>
    </w:p>
    <w:p>
      <w:pPr>
        <w:pStyle w:val="165"/>
      </w:pPr>
      <w:r>
        <w:rPr>
          <w:rFonts w:hint="eastAsia"/>
        </w:rPr>
        <w:t>按照国家卫生健康委员会印发的《餐饮食品营养标识指南》对所提供的餐饮食品进行营养标示，引导顾客按需点餐，倡导营养均衡、科学适量的健康饮食习惯。餐饮食品营养标识内容可标示在菜单、官方网站、官方公众号、外卖平台等载体上。</w:t>
      </w:r>
    </w:p>
    <w:p>
      <w:pPr>
        <w:pStyle w:val="165"/>
      </w:pPr>
      <w:r>
        <w:rPr>
          <w:rFonts w:hint="eastAsia"/>
        </w:rPr>
        <w:t>点餐订餐服务员应熟知本店的菜谱和每个菜品的餐饮食品营养标识、份量大小、烹调方法、风味特征和口味咸淡清腻，应熟知宴席菜的规制与家常菜的合理膳食搭配技巧。</w:t>
      </w:r>
    </w:p>
    <w:p>
      <w:pPr>
        <w:pStyle w:val="165"/>
      </w:pPr>
      <w:r>
        <w:rPr>
          <w:rFonts w:hint="eastAsia"/>
        </w:rPr>
        <w:t>点餐订餐服务员在考虑不同地域顾客的口味需求与忌讳后，应为顾客点菜提供节约用餐的合理化建议，主动介绍菜品营养特点，提醒顾客适度点餐，注重膳食均衡，合理搭配菜品，引导顾客实施光盘行动，不酗酒。</w:t>
      </w:r>
    </w:p>
    <w:p>
      <w:pPr>
        <w:pStyle w:val="105"/>
        <w:spacing w:before="156" w:after="156"/>
      </w:pPr>
      <w:bookmarkStart w:id="63" w:name="_Toc178326111"/>
      <w:r>
        <w:rPr>
          <w:rFonts w:hint="eastAsia"/>
        </w:rPr>
        <w:t>席间服务</w:t>
      </w:r>
      <w:bookmarkEnd w:id="63"/>
    </w:p>
    <w:p>
      <w:pPr>
        <w:pStyle w:val="165"/>
      </w:pPr>
      <w:r>
        <w:rPr>
          <w:rFonts w:hint="eastAsia"/>
        </w:rPr>
        <w:t>应提供节约用餐便利，推行节约用餐标识，引导顾客养成节俭 消费习惯。</w:t>
      </w:r>
    </w:p>
    <w:p>
      <w:pPr>
        <w:pStyle w:val="165"/>
      </w:pPr>
      <w:r>
        <w:rPr>
          <w:rFonts w:hint="eastAsia"/>
        </w:rPr>
        <w:t>应提供公筷公勺、半份菜、位菜与套餐服务，宜提供分餐服务。公筷公勺、分餐制分别按照DB33/T 2266、GB/T 39002执行。</w:t>
      </w:r>
    </w:p>
    <w:p>
      <w:pPr>
        <w:pStyle w:val="165"/>
      </w:pPr>
      <w:r>
        <w:rPr>
          <w:rFonts w:hint="eastAsia"/>
        </w:rPr>
        <w:t>根据顾客用餐需求在订餐、点餐、加餐等环节，服务人员宜主动提醒顾客厉行节约、理性消费，避免大吃大喝，贪多浪费，引导顾客适量、适度点餐。</w:t>
      </w:r>
    </w:p>
    <w:p>
      <w:pPr>
        <w:pStyle w:val="105"/>
        <w:spacing w:before="156" w:after="156"/>
      </w:pPr>
      <w:bookmarkStart w:id="64" w:name="_Toc178326112"/>
      <w:r>
        <w:rPr>
          <w:rFonts w:hint="eastAsia"/>
        </w:rPr>
        <w:t>餐后服务</w:t>
      </w:r>
      <w:bookmarkEnd w:id="64"/>
    </w:p>
    <w:p>
      <w:pPr>
        <w:pStyle w:val="165"/>
      </w:pPr>
      <w:r>
        <w:rPr>
          <w:rFonts w:hint="eastAsia"/>
        </w:rPr>
        <w:t>应主动提醒顾客打包，并提供打包服务，食品打包应符合SB/T11070的要求。宜通过积分奖励、停车优惠等方式对消费者的餐饮节约行为给予鼓励。</w:t>
      </w:r>
    </w:p>
    <w:p>
      <w:pPr>
        <w:pStyle w:val="105"/>
        <w:spacing w:before="156" w:after="156"/>
      </w:pPr>
      <w:bookmarkStart w:id="65" w:name="_Toc178326113"/>
      <w:r>
        <w:rPr>
          <w:rFonts w:hint="eastAsia"/>
        </w:rPr>
        <w:t>外卖服务</w:t>
      </w:r>
      <w:bookmarkEnd w:id="65"/>
    </w:p>
    <w:p>
      <w:pPr>
        <w:pStyle w:val="165"/>
      </w:pPr>
      <w:r>
        <w:rPr>
          <w:rFonts w:hint="eastAsia"/>
        </w:rPr>
        <w:t>提供外卖服务的餐饮单位，应在网络平台上明示餐饮食品份量、口味、餐饮食品营养标识、建议消费人数等信息。</w:t>
      </w:r>
    </w:p>
    <w:p>
      <w:pPr>
        <w:pStyle w:val="104"/>
        <w:spacing w:before="312" w:after="312"/>
      </w:pPr>
      <w:bookmarkStart w:id="66" w:name="_Toc178326114"/>
      <w:r>
        <w:rPr>
          <w:rFonts w:hint="eastAsia"/>
        </w:rPr>
        <w:t>监督考核与持续改进</w:t>
      </w:r>
      <w:bookmarkEnd w:id="66"/>
    </w:p>
    <w:p>
      <w:pPr>
        <w:pStyle w:val="162"/>
      </w:pPr>
      <w:r>
        <w:rPr>
          <w:rFonts w:hint="eastAsia"/>
        </w:rPr>
        <w:t>应建立餐饮节约监督检查机制，做好日常监督检查工作，并督促整改。</w:t>
      </w:r>
    </w:p>
    <w:p>
      <w:pPr>
        <w:pStyle w:val="162"/>
      </w:pPr>
      <w:r>
        <w:rPr>
          <w:rFonts w:hint="eastAsia"/>
        </w:rPr>
        <w:t>应建立节约粮食、节约能源资源、就餐环境、餐品质量、餐饮服务等方面的持续改进机制，包括但不限于:</w:t>
      </w:r>
    </w:p>
    <w:p>
      <w:pPr>
        <w:pStyle w:val="132"/>
      </w:pPr>
      <w:r>
        <w:rPr>
          <w:rFonts w:hint="eastAsia"/>
        </w:rPr>
        <w:t>定期开展用餐满意度调查，建立菜品质量和口味反馈渠道，落实反馈意见。</w:t>
      </w:r>
    </w:p>
    <w:p>
      <w:pPr>
        <w:pStyle w:val="132"/>
        <w:sectPr>
          <w:pgSz w:w="11906" w:h="16838"/>
          <w:pgMar w:top="1928" w:right="1134" w:bottom="1134" w:left="1134" w:header="1418" w:footer="1134" w:gutter="284"/>
          <w:pgNumType w:start="1"/>
          <w:cols w:space="425" w:num="1"/>
          <w:formProt w:val="0"/>
          <w:docGrid w:type="lines" w:linePitch="312" w:charSpace="0"/>
        </w:sectPr>
      </w:pPr>
      <w:r>
        <w:rPr>
          <w:rFonts w:hint="eastAsia"/>
        </w:rPr>
        <w:t>建立餐厨垃圾台账，记录餐厨垃圾重量、处理方式等，定期监测餐饮浪费情况。</w:t>
      </w:r>
    </w:p>
    <w:bookmarkEnd w:id="24"/>
    <w:p>
      <w:pPr>
        <w:pStyle w:val="198"/>
        <w:rPr>
          <w:rFonts w:hint="eastAsia"/>
          <w:vanish w:val="0"/>
        </w:rPr>
      </w:pPr>
      <w:bookmarkStart w:id="67" w:name="BookMark5"/>
    </w:p>
    <w:p>
      <w:pPr>
        <w:pStyle w:val="199"/>
        <w:rPr>
          <w:vanish w:val="0"/>
        </w:rPr>
      </w:pPr>
    </w:p>
    <w:p>
      <w:pPr>
        <w:pStyle w:val="76"/>
        <w:spacing w:after="156"/>
      </w:pPr>
      <w:r>
        <w:br w:type="textWrapping"/>
      </w:r>
      <w:bookmarkStart w:id="68" w:name="_Toc178326115"/>
      <w:r>
        <w:rPr>
          <w:rFonts w:hint="eastAsia"/>
        </w:rPr>
        <w:t>（资料性）</w:t>
      </w:r>
      <w:r>
        <w:br w:type="textWrapping"/>
      </w:r>
      <w:r>
        <w:rPr>
          <w:rFonts w:hint="eastAsia"/>
        </w:rPr>
        <w:t>餐饮节约宣传用语和图片</w:t>
      </w:r>
      <w:bookmarkEnd w:id="68"/>
    </w:p>
    <w:p>
      <w:pPr>
        <w:pStyle w:val="78"/>
        <w:spacing w:before="156" w:after="156"/>
      </w:pPr>
      <w:bookmarkStart w:id="69" w:name="_Toc178326116"/>
      <w:r>
        <w:rPr>
          <w:rFonts w:hint="eastAsia"/>
        </w:rPr>
        <w:t>餐饮节约宣传语</w:t>
      </w:r>
      <w:bookmarkEnd w:id="69"/>
    </w:p>
    <w:p>
      <w:pPr>
        <w:pStyle w:val="56"/>
        <w:ind w:firstLine="420"/>
      </w:pPr>
      <w:r>
        <w:rPr>
          <w:rFonts w:hint="eastAsia"/>
        </w:rPr>
        <w:t>宣传用语应包括：</w:t>
      </w:r>
    </w:p>
    <w:p>
      <w:pPr>
        <w:pStyle w:val="174"/>
        <w:numPr>
          <w:ilvl w:val="0"/>
          <w:numId w:val="35"/>
        </w:numPr>
      </w:pPr>
      <w:r>
        <w:rPr>
          <w:rFonts w:hint="eastAsia"/>
        </w:rPr>
        <w:t>厉行节约，反对浪费；</w:t>
      </w:r>
    </w:p>
    <w:p>
      <w:pPr>
        <w:pStyle w:val="56"/>
        <w:ind w:firstLine="420"/>
      </w:pPr>
      <w:r>
        <w:rPr>
          <w:rFonts w:hint="eastAsia"/>
        </w:rPr>
        <w:t>b) 适量点餐，剩餐打包；</w:t>
      </w:r>
    </w:p>
    <w:p>
      <w:pPr>
        <w:pStyle w:val="56"/>
        <w:ind w:firstLine="420"/>
      </w:pPr>
      <w:r>
        <w:rPr>
          <w:rFonts w:hint="eastAsia"/>
        </w:rPr>
        <w:t>c) 珍惜食物、杜绝浪费；</w:t>
      </w:r>
    </w:p>
    <w:p>
      <w:pPr>
        <w:pStyle w:val="56"/>
        <w:ind w:firstLine="420"/>
      </w:pPr>
      <w:r>
        <w:rPr>
          <w:rFonts w:hint="eastAsia"/>
        </w:rPr>
        <w:t>d) 节约光荣、浪费可耻；</w:t>
      </w:r>
    </w:p>
    <w:p>
      <w:pPr>
        <w:pStyle w:val="56"/>
        <w:ind w:firstLine="420"/>
      </w:pPr>
      <w:r>
        <w:rPr>
          <w:rFonts w:hint="eastAsia"/>
        </w:rPr>
        <w:t>e) 节约餐饮、文明餐饮；</w:t>
      </w:r>
    </w:p>
    <w:p>
      <w:pPr>
        <w:pStyle w:val="56"/>
        <w:ind w:firstLine="420"/>
      </w:pPr>
      <w:r>
        <w:rPr>
          <w:rFonts w:hint="eastAsia"/>
        </w:rPr>
        <w:t>f) 节约餐饮、健康餐饮；</w:t>
      </w:r>
    </w:p>
    <w:p>
      <w:pPr>
        <w:pStyle w:val="56"/>
        <w:ind w:firstLine="420"/>
      </w:pPr>
      <w:r>
        <w:rPr>
          <w:rFonts w:hint="eastAsia"/>
        </w:rPr>
        <w:t>g) 节约餐饮、环保餐饮；</w:t>
      </w:r>
    </w:p>
    <w:p>
      <w:pPr>
        <w:pStyle w:val="56"/>
        <w:ind w:firstLine="420"/>
      </w:pPr>
      <w:r>
        <w:rPr>
          <w:rFonts w:hint="eastAsia"/>
        </w:rPr>
        <w:t>h) 剩余饭菜，打包带走；光盘行动，从我做起；</w:t>
      </w:r>
    </w:p>
    <w:p>
      <w:pPr>
        <w:pStyle w:val="56"/>
        <w:ind w:firstLine="420"/>
      </w:pPr>
      <w:r>
        <w:rPr>
          <w:rFonts w:hint="eastAsia"/>
        </w:rPr>
        <w:t>i) 制止餐饮浪费，养成节约习惯；</w:t>
      </w:r>
    </w:p>
    <w:p>
      <w:pPr>
        <w:pStyle w:val="56"/>
        <w:ind w:firstLine="420"/>
      </w:pPr>
      <w:r>
        <w:rPr>
          <w:rFonts w:hint="eastAsia"/>
        </w:rPr>
        <w:t>j) 节约餐饮是我们应尽的社会责任；</w:t>
      </w:r>
    </w:p>
    <w:p>
      <w:pPr>
        <w:pStyle w:val="56"/>
        <w:ind w:firstLine="420"/>
      </w:pPr>
      <w:r>
        <w:rPr>
          <w:rFonts w:hint="eastAsia"/>
        </w:rPr>
        <w:t>k) 餐后打包见美德，勤俭节约树新风；</w:t>
      </w:r>
    </w:p>
    <w:p>
      <w:pPr>
        <w:pStyle w:val="56"/>
        <w:ind w:firstLine="420"/>
      </w:pPr>
      <w:r>
        <w:rPr>
          <w:rFonts w:hint="eastAsia"/>
        </w:rPr>
        <w:t>1) 米粒虽小君莫扔，勤俭节约留美名；</w:t>
      </w:r>
    </w:p>
    <w:p>
      <w:pPr>
        <w:pStyle w:val="56"/>
        <w:ind w:firstLine="420"/>
      </w:pPr>
      <w:r>
        <w:rPr>
          <w:rFonts w:hint="eastAsia"/>
        </w:rPr>
        <w:t>m) 品佳肴不忘锄禾苦，尝美味切忌奢靡风。</w:t>
      </w:r>
    </w:p>
    <w:p>
      <w:pPr>
        <w:pStyle w:val="56"/>
        <w:ind w:firstLine="420"/>
      </w:pPr>
      <w:r>
        <w:rPr>
          <w:rFonts w:hint="eastAsia"/>
        </w:rPr>
        <w:t>J）谁知盘中餐，粒粒皆辛苦</w:t>
      </w:r>
    </w:p>
    <w:p>
      <w:pPr>
        <w:pStyle w:val="78"/>
        <w:spacing w:before="156" w:after="156"/>
      </w:pPr>
      <w:bookmarkStart w:id="70" w:name="_Toc178326117"/>
      <w:r>
        <w:rPr>
          <w:rFonts w:hint="eastAsia"/>
        </w:rPr>
        <w:t>餐饮节约宣传图片</w:t>
      </w:r>
      <w:bookmarkEnd w:id="70"/>
    </w:p>
    <w:p>
      <w:pPr>
        <w:pStyle w:val="56"/>
        <w:ind w:firstLine="199" w:firstLineChars="95"/>
      </w:pPr>
      <w:r>
        <w:drawing>
          <wp:inline distT="0" distB="0" distL="0" distR="0">
            <wp:extent cx="1897380" cy="3413760"/>
            <wp:effectExtent l="0" t="0" r="7620" b="0"/>
            <wp:docPr id="131366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643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97380" cy="3413760"/>
                    </a:xfrm>
                    <a:prstGeom prst="rect">
                      <a:avLst/>
                    </a:prstGeom>
                    <a:noFill/>
                  </pic:spPr>
                </pic:pic>
              </a:graphicData>
            </a:graphic>
          </wp:inline>
        </w:drawing>
      </w:r>
      <w:r>
        <w:drawing>
          <wp:inline distT="0" distB="0" distL="0" distR="0">
            <wp:extent cx="1912620" cy="3430270"/>
            <wp:effectExtent l="0" t="0" r="0" b="0"/>
            <wp:docPr id="8008588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58800"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12620" cy="3430270"/>
                    </a:xfrm>
                    <a:prstGeom prst="rect">
                      <a:avLst/>
                    </a:prstGeom>
                    <a:noFill/>
                  </pic:spPr>
                </pic:pic>
              </a:graphicData>
            </a:graphic>
          </wp:inline>
        </w:drawing>
      </w:r>
      <w:r>
        <w:drawing>
          <wp:inline distT="0" distB="0" distL="0" distR="0">
            <wp:extent cx="1927860" cy="3421380"/>
            <wp:effectExtent l="0" t="0" r="0" b="7620"/>
            <wp:docPr id="12236214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21485"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27860" cy="3421380"/>
                    </a:xfrm>
                    <a:prstGeom prst="rect">
                      <a:avLst/>
                    </a:prstGeom>
                    <a:noFill/>
                  </pic:spPr>
                </pic:pic>
              </a:graphicData>
            </a:graphic>
          </wp:inline>
        </w:drawing>
      </w:r>
    </w:p>
    <w:p>
      <w:pPr>
        <w:pStyle w:val="56"/>
        <w:ind w:firstLine="199" w:firstLineChars="95"/>
      </w:pPr>
      <w:r>
        <w:drawing>
          <wp:inline distT="0" distB="0" distL="0" distR="0">
            <wp:extent cx="5710555" cy="3213100"/>
            <wp:effectExtent l="0" t="0" r="4445" b="6350"/>
            <wp:docPr id="13424703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70366"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14074" cy="3214885"/>
                    </a:xfrm>
                    <a:prstGeom prst="rect">
                      <a:avLst/>
                    </a:prstGeom>
                    <a:noFill/>
                  </pic:spPr>
                </pic:pic>
              </a:graphicData>
            </a:graphic>
          </wp:inline>
        </w:drawing>
      </w:r>
    </w:p>
    <w:p>
      <w:pPr>
        <w:pStyle w:val="56"/>
        <w:ind w:firstLine="199" w:firstLineChars="95"/>
      </w:pPr>
      <w:r>
        <w:drawing>
          <wp:inline distT="0" distB="0" distL="0" distR="0">
            <wp:extent cx="2339340" cy="3117850"/>
            <wp:effectExtent l="0" t="0" r="3810" b="6350"/>
            <wp:docPr id="1427303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03399"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39340" cy="3117850"/>
                    </a:xfrm>
                    <a:prstGeom prst="rect">
                      <a:avLst/>
                    </a:prstGeom>
                    <a:noFill/>
                  </pic:spPr>
                </pic:pic>
              </a:graphicData>
            </a:graphic>
          </wp:inline>
        </w:drawing>
      </w:r>
      <w:r>
        <w:rPr>
          <w:rFonts w:hint="eastAsia"/>
        </w:rPr>
        <w:t xml:space="preserve">               </w:t>
      </w:r>
      <w:r>
        <w:drawing>
          <wp:inline distT="0" distB="0" distL="0" distR="0">
            <wp:extent cx="2362200" cy="3124200"/>
            <wp:effectExtent l="0" t="0" r="0" b="0"/>
            <wp:docPr id="15157719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71926"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62200" cy="3124200"/>
                    </a:xfrm>
                    <a:prstGeom prst="rect">
                      <a:avLst/>
                    </a:prstGeom>
                    <a:noFill/>
                  </pic:spPr>
                </pic:pic>
              </a:graphicData>
            </a:graphic>
          </wp:inline>
        </w:drawing>
      </w:r>
    </w:p>
    <w:bookmarkEnd w:id="67"/>
    <w:p>
      <w:pPr>
        <w:pStyle w:val="56"/>
        <w:ind w:firstLine="0" w:firstLineChars="0"/>
        <w:jc w:val="center"/>
      </w:pPr>
      <w:bookmarkStart w:id="71" w:name="BookMark8"/>
      <w:r>
        <w:rPr>
          <w:rFonts w:hint="eastAsia"/>
        </w:rPr>
        <w:drawing>
          <wp:inline distT="0" distB="0" distL="0" distR="0">
            <wp:extent cx="1485900" cy="317500"/>
            <wp:effectExtent l="0" t="0" r="0" b="6350"/>
            <wp:docPr id="1017905588" name="图片 8"/>
            <wp:cNvGraphicFramePr/>
            <a:graphic xmlns:a="http://schemas.openxmlformats.org/drawingml/2006/main">
              <a:graphicData uri="http://schemas.openxmlformats.org/drawingml/2006/picture">
                <pic:pic xmlns:pic="http://schemas.openxmlformats.org/drawingml/2006/picture">
                  <pic:nvPicPr>
                    <pic:cNvPr id="1017905588" name="图片 8"/>
                    <pic:cNvPicPr/>
                  </pic:nvPicPr>
                  <pic:blipFill>
                    <a:blip r:embed="rId2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71"/>
    </w:p>
    <w:sectPr>
      <w:pgSz w:w="11906" w:h="16838"/>
      <w:pgMar w:top="1928" w:right="1134" w:bottom="1134" w:left="1134" w:header="1418" w:footer="1134" w:gutter="284"/>
      <w:cols w:space="425"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rPr>
        <w:rFonts w:hint="eastAsia"/>
      </w:rPr>
    </w:pPr>
    <w:r>
      <w:fldChar w:fldCharType="begin"/>
    </w:r>
    <w:r>
      <w:instrText xml:space="preserve"> STYLEREF  标准文件_文件编号  \* MERGEFORMAT </w:instrText>
    </w:r>
    <w:r>
      <w:fldChar w:fldCharType="separate"/>
    </w:r>
    <w:r>
      <w:rPr>
        <w:rFonts w:hint="eastAsia"/>
      </w:rPr>
      <w:t>DB XX/T XXXX—2024</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XX/T XXXX—2024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attachedTemplate r:id="rId1"/>
  <w:documentProtection w:edit="forms" w:enforcement="1" w:cryptProviderType="rsaAES" w:cryptAlgorithmClass="hash" w:cryptAlgorithmType="typeAny" w:cryptAlgorithmSid="14" w:cryptSpinCount="100000" w:hash="2bLzLhO9J8nG2PlP9c8Xq36nZd5eLZGMmrE38/TkSvtOC2htFAIDybirh7AmxjYornKXkpGhvD+l78C8h7vEhg==" w:salt="7v2U16fngspIdVpJvV54bQ=="/>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593"/>
    <w:rsid w:val="0000040A"/>
    <w:rsid w:val="00000A94"/>
    <w:rsid w:val="00001972"/>
    <w:rsid w:val="00001D9A"/>
    <w:rsid w:val="0000202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0E29"/>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0F7F2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0C24"/>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6E5C"/>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0A1A"/>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5853"/>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45AD"/>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987"/>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60F"/>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0D5"/>
    <w:rsid w:val="00C22148"/>
    <w:rsid w:val="00C24C8D"/>
    <w:rsid w:val="00C25FE2"/>
    <w:rsid w:val="00C26B53"/>
    <w:rsid w:val="00C279B2"/>
    <w:rsid w:val="00C33E50"/>
    <w:rsid w:val="00C34C20"/>
    <w:rsid w:val="00C35A3E"/>
    <w:rsid w:val="00C42130"/>
    <w:rsid w:val="00C423A4"/>
    <w:rsid w:val="00C44BF5"/>
    <w:rsid w:val="00C513D7"/>
    <w:rsid w:val="00C521D6"/>
    <w:rsid w:val="00C55232"/>
    <w:rsid w:val="00C553A4"/>
    <w:rsid w:val="00C55A06"/>
    <w:rsid w:val="00C55D03"/>
    <w:rsid w:val="00C601BC"/>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660F"/>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129C"/>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593"/>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F3B2593"/>
    <w:rsid w:val="293935AF"/>
    <w:rsid w:val="2AFD7706"/>
    <w:rsid w:val="2D0143E4"/>
    <w:rsid w:val="34AC0522"/>
    <w:rsid w:val="50AE4EFD"/>
    <w:rsid w:val="5D0C69FC"/>
    <w:rsid w:val="6D633316"/>
    <w:rsid w:val="6F1A0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6">
    <w:name w:val="Default Paragraph Font"/>
    <w:unhideWhenUsed/>
    <w:uiPriority w:val="1"/>
  </w:style>
  <w:style w:type="table" w:default="1" w:styleId="32">
    <w:name w:val="Normal Table"/>
    <w:unhideWhenUsed/>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character" w:styleId="27">
    <w:name w:val="Strong"/>
    <w:qFormat/>
    <w:uiPriority w:val="22"/>
    <w:rPr>
      <w:b/>
      <w:bCs/>
    </w:rPr>
  </w:style>
  <w:style w:type="character" w:styleId="28">
    <w:name w:val="page number"/>
    <w:qFormat/>
    <w:uiPriority w:val="0"/>
    <w:rPr>
      <w:rFonts w:ascii="宋体" w:hAnsi="Times New Roman" w:eastAsia="宋体"/>
      <w:sz w:val="18"/>
    </w:rPr>
  </w:style>
  <w:style w:type="character" w:styleId="29">
    <w:name w:val="Emphasis"/>
    <w:qFormat/>
    <w:uiPriority w:val="20"/>
    <w:rPr>
      <w:i/>
      <w:iCs/>
    </w:rPr>
  </w:style>
  <w:style w:type="character" w:styleId="30">
    <w:name w:val="Hyperlink"/>
    <w:qFormat/>
    <w:uiPriority w:val="99"/>
    <w:rPr>
      <w:rFonts w:ascii="宋体" w:hAnsi="Times New Roman" w:eastAsia="宋体"/>
      <w:color w:val="auto"/>
      <w:spacing w:val="0"/>
      <w:w w:val="100"/>
      <w:position w:val="0"/>
      <w:sz w:val="21"/>
      <w:u w:val="none"/>
      <w:vertAlign w:val="baseline"/>
    </w:rPr>
  </w:style>
  <w:style w:type="character" w:styleId="31">
    <w:name w:val="footnote reference"/>
    <w:semiHidden/>
    <w:qFormat/>
    <w:uiPriority w:val="0"/>
    <w:rPr>
      <w:rFonts w:ascii="宋体" w:hAnsi="宋体" w:eastAsia="宋体" w:cs="Times New Roman"/>
      <w:spacing w:val="0"/>
      <w:sz w:val="18"/>
      <w:vertAlign w:val="superscript"/>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customStyle="1"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customStyle="1" w:styleId="186">
    <w:name w:val="Placeholder Text"/>
    <w:basedOn w:val="26"/>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6"/>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uiPriority w:val="0"/>
    <w:pPr>
      <w:framePr w:w="3997" w:h="471" w:hRule="exact" w:hSpace="0" w:vSpace="181" w:vAnchor="page" w:hAnchor="page" w:x="1419" w:y="14097"/>
    </w:pPr>
  </w:style>
  <w:style w:type="paragraph" w:customStyle="1" w:styleId="194">
    <w:name w:val="其他实施日期"/>
    <w:basedOn w:val="154"/>
    <w:qFormat/>
    <w:uiPriority w:val="0"/>
    <w:pPr>
      <w:framePr w:w="3997" w:h="471" w:hRule="exact" w:vSpace="181" w:vAnchor="page" w:hAnchor="page" w:x="7089" w:y="14097"/>
    </w:pPr>
  </w:style>
  <w:style w:type="paragraph" w:customStyle="1" w:styleId="195">
    <w:name w:val="标准文件_文件编号"/>
    <w:basedOn w:val="56"/>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6"/>
    <w:qFormat/>
    <w:uiPriority w:val="0"/>
    <w:rPr>
      <w:rFonts w:ascii="黑体" w:eastAsia="黑体"/>
      <w:spacing w:val="85"/>
      <w:w w:val="100"/>
      <w:position w:val="3"/>
      <w:sz w:val="28"/>
      <w:szCs w:val="28"/>
    </w:rPr>
  </w:style>
  <w:style w:type="paragraph" w:customStyle="1" w:styleId="230">
    <w:name w:val="Body text|1"/>
    <w:basedOn w:val="1"/>
    <w:qFormat/>
    <w:uiPriority w:val="0"/>
    <w:pPr>
      <w:spacing w:line="470" w:lineRule="auto"/>
      <w:ind w:firstLine="400"/>
    </w:pPr>
    <w:rPr>
      <w:rFonts w:ascii="宋体" w:hAnsi="宋体" w:cs="宋体"/>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image" Target="media/image1.tif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0AC4AB7030640BEAA39432743D352F6"/>
        <w:style w:val=""/>
        <w:category>
          <w:name w:val="常规"/>
          <w:gallery w:val="placeholder"/>
        </w:category>
        <w:types>
          <w:type w:val="bbPlcHdr"/>
        </w:types>
        <w:behaviors>
          <w:behavior w:val="content"/>
        </w:behaviors>
        <w:description w:val=""/>
        <w:guid w:val="{227361E5-603A-483F-8D9B-5622BD58D36D}"/>
      </w:docPartPr>
      <w:docPartBody>
        <w:p>
          <w:pPr>
            <w:pStyle w:val="5"/>
            <w:rPr>
              <w:rFonts w:hint="eastAsia"/>
            </w:rPr>
          </w:pPr>
          <w:r>
            <w:rPr>
              <w:rStyle w:val="4"/>
              <w:rFonts w:hint="eastAsia"/>
            </w:rPr>
            <w:t>单击或点击此处输入文字。</w:t>
          </w:r>
        </w:p>
      </w:docPartBody>
    </w:docPart>
    <w:docPart>
      <w:docPartPr>
        <w:name w:val="8E6DAC7F4106435F98BDE79810ECF5D2"/>
        <w:style w:val=""/>
        <w:category>
          <w:name w:val="常规"/>
          <w:gallery w:val="placeholder"/>
        </w:category>
        <w:types>
          <w:type w:val="bbPlcHdr"/>
        </w:types>
        <w:behaviors>
          <w:behavior w:val="content"/>
        </w:behaviors>
        <w:description w:val=""/>
        <w:guid w:val="{E0BF82A9-E019-4181-AC9C-D11134E5F95C}"/>
      </w:docPartPr>
      <w:docPartBody>
        <w:p>
          <w:pPr>
            <w:pStyle w:val="6"/>
            <w:rPr>
              <w:rFonts w:hint="eastAsia"/>
            </w:rPr>
          </w:pPr>
          <w:r>
            <w:rPr>
              <w:rStyle w:val="4"/>
              <w:rFonts w:hint="eastAsia"/>
            </w:rPr>
            <w:t>选择一项。</w:t>
          </w:r>
        </w:p>
      </w:docPartBody>
    </w:docPart>
    <w:docPart>
      <w:docPartPr>
        <w:name w:val="A74DB0F795724660B197A0E489342065"/>
        <w:style w:val=""/>
        <w:category>
          <w:name w:val="常规"/>
          <w:gallery w:val="placeholder"/>
        </w:category>
        <w:types>
          <w:type w:val="bbPlcHdr"/>
        </w:types>
        <w:behaviors>
          <w:behavior w:val="content"/>
        </w:behaviors>
        <w:description w:val=""/>
        <w:guid w:val="{C66A2C01-72E5-440D-990C-56B45E3B9BB6}"/>
      </w:docPartPr>
      <w:docPartBody>
        <w:p>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00" w:usb3="00000000" w:csb0="00000000" w:csb1="00000000"/>
  </w:font>
  <w:font w:name="等线">
    <w:altName w:val="宋体"/>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w:altName w:val="Segoe Print"/>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D9D"/>
    <w:rsid w:val="00080E29"/>
    <w:rsid w:val="00097D9D"/>
    <w:rsid w:val="004203B8"/>
    <w:rsid w:val="00AF0987"/>
    <w:rsid w:val="00D369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unhideWhenUsed/>
    <w:uiPriority w:val="1"/>
  </w:style>
  <w:style w:type="table" w:default="1" w:styleId="3">
    <w:name w:val="Normal Table"/>
    <w:unhideWhenUsed/>
    <w:uiPriority w:val="99"/>
    <w:tblPr>
      <w:tblLayout w:type="fixed"/>
      <w:tblCellMar>
        <w:top w:w="0" w:type="dxa"/>
        <w:left w:w="108" w:type="dxa"/>
        <w:bottom w:w="0" w:type="dxa"/>
        <w:right w:w="108" w:type="dxa"/>
      </w:tblCellMar>
    </w:tblPr>
  </w:style>
  <w:style w:type="character" w:customStyle="1" w:styleId="4">
    <w:name w:val="Placeholder Text"/>
    <w:basedOn w:val="2"/>
    <w:semiHidden/>
    <w:qFormat/>
    <w:uiPriority w:val="99"/>
    <w:rPr>
      <w:color w:val="808080"/>
    </w:rPr>
  </w:style>
  <w:style w:type="paragraph" w:customStyle="1" w:styleId="5">
    <w:name w:val="80AC4AB7030640BEAA39432743D352F6"/>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8E6DAC7F4106435F98BDE79810ECF5D2"/>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7">
    <w:name w:val="A74DB0F795724660B197A0E489342065"/>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9</Pages>
  <Words>853</Words>
  <Characters>4866</Characters>
  <Lines>40</Lines>
  <Paragraphs>11</Paragraphs>
  <TotalTime>3</TotalTime>
  <ScaleCrop>false</ScaleCrop>
  <LinksUpToDate>false</LinksUpToDate>
  <CharactersWithSpaces>5708</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2025-10-13T12:02:00Z</dcterms:created>
  <dc:creator>86155</dc:creator>
  <dc:description>&lt;config cover="true" show_menu="true" version="1.0.0" doctype="SDKXY"&gt;_x000d_
&lt;/config&gt;</dc:description>
  <cp:lastModifiedBy>admin</cp:lastModifiedBy>
  <cp:lastPrinted>2024-12-17T05:12:00Z</cp:lastPrinted>
  <dcterms:modified xsi:type="dcterms:W3CDTF">2025-10-16T01:04:17Z</dcterms:modified>
  <dc:title>地方标准</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2052-10.8.0.6423</vt:lpwstr>
  </property>
  <property fmtid="{D5CDD505-2E9C-101B-9397-08002B2CF9AE}" pid="15" name="ICV">
    <vt:lpwstr>C7F3C12AEA024C43895E83F039672F27_13</vt:lpwstr>
  </property>
</Properties>
</file>