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1B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60718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5EFF5F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81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D29D6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6ECDE3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60B81C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514240F">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1235DE02">
      <w:pPr>
        <w:pStyle w:val="52"/>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792BE08">
      <w:pPr>
        <w:pStyle w:val="197"/>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3910171">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F0F8E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8ABB19">
      <w:pPr>
        <w:pStyle w:val="52"/>
        <w:framePr w:w="9639" w:h="6976" w:hRule="exact" w:hSpace="0" w:vSpace="0" w:hAnchor="page" w:y="6408"/>
        <w:jc w:val="center"/>
        <w:rPr>
          <w:rFonts w:hint="eastAsia" w:ascii="黑体" w:hAnsi="黑体" w:eastAsia="黑体"/>
          <w:b w:val="0"/>
          <w:bCs w:val="0"/>
          <w:w w:val="100"/>
        </w:rPr>
      </w:pPr>
    </w:p>
    <w:p w14:paraId="7C38727D">
      <w:pPr>
        <w:pStyle w:val="199"/>
        <w:framePr w:h="6974" w:hRule="exact" w:x="1419" w:anchorLock="1"/>
        <w:tabs>
          <w:tab w:val="left" w:pos="8610"/>
        </w:tabs>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慢病及重大疾病AI诊疗辅助系统接入质量要求     </w:t>
      </w:r>
      <w:r>
        <w:fldChar w:fldCharType="end"/>
      </w:r>
      <w:bookmarkEnd w:id="9"/>
    </w:p>
    <w:p w14:paraId="1C8D1F65">
      <w:pPr>
        <w:framePr w:w="9639" w:h="6974" w:hRule="exact" w:wrap="around" w:vAnchor="page" w:hAnchor="page" w:x="1419" w:y="6408" w:anchorLock="1"/>
        <w:ind w:left="-1418"/>
      </w:pPr>
    </w:p>
    <w:p w14:paraId="6CFA3470">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Quality requirements for the access of artificial intelligence-assisted diagnosis and treatment systems for chronic and major diseases     </w:t>
      </w:r>
      <w:r>
        <w:rPr>
          <w:rFonts w:eastAsia="黑体"/>
          <w:szCs w:val="28"/>
        </w:rPr>
        <w:fldChar w:fldCharType="end"/>
      </w:r>
      <w:bookmarkEnd w:id="10"/>
    </w:p>
    <w:p w14:paraId="55BAA938">
      <w:pPr>
        <w:framePr w:w="9639" w:h="6974" w:hRule="exact" w:wrap="around" w:vAnchor="page" w:hAnchor="page" w:x="1419" w:y="6408" w:anchorLock="1"/>
        <w:spacing w:line="760" w:lineRule="exact"/>
        <w:ind w:left="-1418"/>
      </w:pPr>
    </w:p>
    <w:p w14:paraId="74FA9EFC">
      <w:pPr>
        <w:pStyle w:val="127"/>
        <w:framePr w:w="9639" w:h="6974" w:hRule="exact" w:wrap="around" w:vAnchor="page" w:hAnchor="page" w:x="1419" w:y="6408" w:anchorLock="1"/>
        <w:textAlignment w:val="bottom"/>
        <w:rPr>
          <w:rFonts w:eastAsia="黑体"/>
          <w:szCs w:val="28"/>
        </w:rPr>
      </w:pPr>
    </w:p>
    <w:p w14:paraId="4DB21AFD">
      <w:pPr>
        <w:pStyle w:val="127"/>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4C2360D">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rPr>
        <w:t>2025.09.25</w:t>
      </w:r>
      <w:r>
        <w:rPr>
          <w:sz w:val="21"/>
          <w:szCs w:val="28"/>
        </w:rPr>
        <w:t>）</w:t>
      </w:r>
      <w:r>
        <w:rPr>
          <w:sz w:val="21"/>
          <w:szCs w:val="28"/>
        </w:rPr>
        <w:fldChar w:fldCharType="end"/>
      </w:r>
      <w:bookmarkEnd w:id="12"/>
    </w:p>
    <w:p w14:paraId="69A057E7">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7592830">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2678929">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905CDED">
      <w:pPr>
        <w:pStyle w:val="153"/>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965ED0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789489E">
      <w:pPr>
        <w:pStyle w:val="93"/>
        <w:spacing w:after="468"/>
      </w:pPr>
      <w:bookmarkStart w:id="21" w:name="BookMark1"/>
      <w:bookmarkStart w:id="22" w:name="_Toc20471"/>
      <w:bookmarkStart w:id="23" w:name="_Toc13756"/>
      <w:bookmarkStart w:id="24" w:name="_Toc10992"/>
      <w:bookmarkStart w:id="25" w:name="_Toc26448"/>
      <w:bookmarkStart w:id="26" w:name="_Toc31289"/>
      <w:bookmarkStart w:id="27" w:name="_Toc26174"/>
      <w:bookmarkStart w:id="28" w:name="_Toc30187"/>
      <w:r>
        <w:rPr>
          <w:rFonts w:hint="eastAsia"/>
          <w:spacing w:val="320"/>
        </w:rPr>
        <w:t>目</w:t>
      </w:r>
      <w:r>
        <w:rPr>
          <w:rFonts w:hint="eastAsia"/>
        </w:rPr>
        <w:t>次</w:t>
      </w:r>
    </w:p>
    <w:p w14:paraId="38B389D9">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"_Toc211333470"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_Toc211333470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ABC295D">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"_Toc211333471"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_Toc211333471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8BC553">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"_Toc211333472"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_Toc211333472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1DFA9D">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"_Toc211333473"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_Toc211333473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241D73">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"_Toc211333474" </w:instrText>
      </w:r>
      <w:r>
        <w:fldChar w:fldCharType="separate"/>
      </w:r>
      <w:r>
        <w:rPr>
          <w:rStyle w:val="33"/>
          <w:rFonts w:hint="eastAsia"/>
        </w:rPr>
        <w:t>4</w:t>
      </w:r>
      <w:r>
        <w:rPr>
          <w:rStyle w:val="33"/>
        </w:rPr>
        <w:t xml:space="preserve"> </w:t>
      </w:r>
      <w:r>
        <w:rPr>
          <w:rStyle w:val="33"/>
          <w:rFonts w:hint="eastAsia"/>
        </w:rPr>
        <w:t xml:space="preserve"> 总体要求 (General Principles &amp; Framework)</w:t>
      </w:r>
      <w:r>
        <w:rPr>
          <w:rFonts w:hint="eastAsia"/>
        </w:rPr>
        <w:tab/>
      </w:r>
      <w:r>
        <w:rPr>
          <w:rFonts w:hint="eastAsia"/>
        </w:rPr>
        <w:fldChar w:fldCharType="begin"/>
      </w:r>
      <w:r>
        <w:rPr>
          <w:rFonts w:hint="eastAsia"/>
        </w:rPr>
        <w:instrText xml:space="preserve"> </w:instrText>
      </w:r>
      <w:r>
        <w:instrText xml:space="preserve">PAGEREF _Toc211333474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8A7209">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"_Toc211333475" </w:instrText>
      </w:r>
      <w:r>
        <w:fldChar w:fldCharType="separate"/>
      </w:r>
      <w:r>
        <w:rPr>
          <w:rStyle w:val="33"/>
          <w:rFonts w:hint="eastAsia"/>
          <w14:scene3d>
            <w14:lightRig w14:rig="threePt" w14:dir="t">
              <w14:rot w14:lat="0" w14:lon="0" w14:rev="0"/>
            </w14:lightRig>
          </w14:scene3d>
        </w:rPr>
        <w:t>4.1</w:t>
      </w:r>
      <w:r>
        <w:rPr>
          <w:rStyle w:val="33"/>
          <w14:scene3d>
            <w14:lightRig w14:rig="threePt" w14:dir="t">
              <w14:rot w14:lat="0" w14:lon="0" w14:rev="0"/>
            </w14:lightRig>
          </w14:scene3d>
        </w:rPr>
        <w:t xml:space="preserve"> </w:t>
      </w:r>
      <w:r>
        <w:rPr>
          <w:rStyle w:val="33"/>
          <w:rFonts w:hint="eastAsia"/>
        </w:rPr>
        <w:t xml:space="preserve"> 安全性第一原则</w:t>
      </w:r>
      <w:r>
        <w:rPr>
          <w:rFonts w:hint="eastAsia"/>
        </w:rPr>
        <w:tab/>
      </w:r>
      <w:r>
        <w:rPr>
          <w:rFonts w:hint="eastAsia"/>
        </w:rPr>
        <w:fldChar w:fldCharType="begin"/>
      </w:r>
      <w:r>
        <w:rPr>
          <w:rFonts w:hint="eastAsia"/>
        </w:rPr>
        <w:instrText xml:space="preserve"> </w:instrText>
      </w:r>
      <w:r>
        <w:instrText xml:space="preserve">PAGEREF _Toc211333475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F459205">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"_Toc211333476" </w:instrText>
      </w:r>
      <w:r>
        <w:fldChar w:fldCharType="separate"/>
      </w:r>
      <w:r>
        <w:rPr>
          <w:rStyle w:val="33"/>
          <w:rFonts w:hint="eastAsia"/>
          <w14:scene3d>
            <w14:lightRig w14:rig="threePt" w14:dir="t">
              <w14:rot w14:lat="0" w14:lon="0" w14:rev="0"/>
            </w14:lightRig>
          </w14:scene3d>
        </w:rPr>
        <w:t>4.2</w:t>
      </w:r>
      <w:r>
        <w:rPr>
          <w:rStyle w:val="33"/>
          <w14:scene3d>
            <w14:lightRig w14:rig="threePt" w14:dir="t">
              <w14:rot w14:lat="0" w14:lon="0" w14:rev="0"/>
            </w14:lightRig>
          </w14:scene3d>
        </w:rPr>
        <w:t xml:space="preserve"> </w:t>
      </w:r>
      <w:r>
        <w:rPr>
          <w:rStyle w:val="33"/>
          <w:rFonts w:hint="eastAsia" w:hAnsi="黑体" w:cs="黑体"/>
        </w:rPr>
        <w:t xml:space="preserve"> 临床有效性原则</w:t>
      </w:r>
      <w:r>
        <w:rPr>
          <w:rFonts w:hint="eastAsia"/>
        </w:rPr>
        <w:tab/>
      </w:r>
      <w:r>
        <w:rPr>
          <w:rFonts w:hint="eastAsia"/>
        </w:rPr>
        <w:fldChar w:fldCharType="begin"/>
      </w:r>
      <w:r>
        <w:rPr>
          <w:rFonts w:hint="eastAsia"/>
        </w:rPr>
        <w:instrText xml:space="preserve"> </w:instrText>
      </w:r>
      <w:r>
        <w:instrText xml:space="preserve">PAGEREF _Toc211333476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FF9FFD">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"_Toc211333477" </w:instrText>
      </w:r>
      <w:r>
        <w:fldChar w:fldCharType="separate"/>
      </w:r>
      <w:r>
        <w:rPr>
          <w:rStyle w:val="33"/>
          <w:rFonts w:hint="eastAsia"/>
          <w14:scene3d>
            <w14:lightRig w14:rig="threePt" w14:dir="t">
              <w14:rot w14:lat="0" w14:lon="0" w14:rev="0"/>
            </w14:lightRig>
          </w14:scene3d>
        </w:rPr>
        <w:t>4.3</w:t>
      </w:r>
      <w:r>
        <w:rPr>
          <w:rStyle w:val="33"/>
          <w14:scene3d>
            <w14:lightRig w14:rig="threePt" w14:dir="t">
              <w14:rot w14:lat="0" w14:lon="0" w14:rev="0"/>
            </w14:lightRig>
          </w14:scene3d>
        </w:rPr>
        <w:t xml:space="preserve"> </w:t>
      </w:r>
      <w:r>
        <w:rPr>
          <w:rStyle w:val="33"/>
          <w:rFonts w:hint="eastAsia" w:hAnsi="黑体" w:cs="黑体"/>
        </w:rPr>
        <w:t xml:space="preserve"> 数据隐私与安全保护原则</w:t>
      </w:r>
      <w:r>
        <w:rPr>
          <w:rFonts w:hint="eastAsia"/>
        </w:rPr>
        <w:tab/>
      </w:r>
      <w:r>
        <w:rPr>
          <w:rFonts w:hint="eastAsia"/>
        </w:rPr>
        <w:fldChar w:fldCharType="begin"/>
      </w:r>
      <w:r>
        <w:rPr>
          <w:rFonts w:hint="eastAsia"/>
        </w:rPr>
        <w:instrText xml:space="preserve"> </w:instrText>
      </w:r>
      <w:r>
        <w:instrText xml:space="preserve">PAGEREF _Toc211333477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A95C0B">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"_Toc211333478" </w:instrText>
      </w:r>
      <w:r>
        <w:fldChar w:fldCharType="separate"/>
      </w:r>
      <w:r>
        <w:rPr>
          <w:rStyle w:val="33"/>
          <w:rFonts w:hint="eastAsia"/>
          <w14:scene3d>
            <w14:lightRig w14:rig="threePt" w14:dir="t">
              <w14:rot w14:lat="0" w14:lon="0" w14:rev="0"/>
            </w14:lightRig>
          </w14:scene3d>
        </w:rPr>
        <w:t>4.4</w:t>
      </w:r>
      <w:r>
        <w:rPr>
          <w:rStyle w:val="33"/>
          <w14:scene3d>
            <w14:lightRig w14:rig="threePt" w14:dir="t">
              <w14:rot w14:lat="0" w14:lon="0" w14:rev="0"/>
            </w14:lightRig>
          </w14:scene3d>
        </w:rPr>
        <w:t xml:space="preserve"> </w:t>
      </w:r>
      <w:r>
        <w:rPr>
          <w:rStyle w:val="33"/>
          <w:rFonts w:hint="eastAsia" w:hAnsi="黑体" w:cs="黑体"/>
        </w:rPr>
        <w:t xml:space="preserve"> 伦理与公平性原</w:t>
      </w:r>
      <w:r>
        <w:rPr>
          <w:rFonts w:hint="eastAsia"/>
        </w:rPr>
        <w:tab/>
      </w:r>
      <w:r>
        <w:rPr>
          <w:rFonts w:hint="eastAsia"/>
        </w:rPr>
        <w:fldChar w:fldCharType="begin"/>
      </w:r>
      <w:r>
        <w:rPr>
          <w:rFonts w:hint="eastAsia"/>
        </w:rPr>
        <w:instrText xml:space="preserve"> </w:instrText>
      </w:r>
      <w:r>
        <w:instrText xml:space="preserve">PAGEREF _Toc211333478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B3CCF22">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"_Toc211333479" </w:instrText>
      </w:r>
      <w:r>
        <w:fldChar w:fldCharType="separate"/>
      </w:r>
      <w:r>
        <w:rPr>
          <w:rStyle w:val="33"/>
          <w:rFonts w:hint="eastAsia"/>
          <w14:scene3d>
            <w14:lightRig w14:rig="threePt" w14:dir="t">
              <w14:rot w14:lat="0" w14:lon="0" w14:rev="0"/>
            </w14:lightRig>
          </w14:scene3d>
        </w:rPr>
        <w:t>4.5</w:t>
      </w:r>
      <w:r>
        <w:rPr>
          <w:rStyle w:val="33"/>
          <w14:scene3d>
            <w14:lightRig w14:rig="threePt" w14:dir="t">
              <w14:rot w14:lat="0" w14:lon="0" w14:rev="0"/>
            </w14:lightRig>
          </w14:scene3d>
        </w:rPr>
        <w:t xml:space="preserve"> </w:t>
      </w:r>
      <w:r>
        <w:rPr>
          <w:rStyle w:val="33"/>
          <w:rFonts w:hint="eastAsia" w:hAnsi="黑体" w:cs="黑体"/>
        </w:rPr>
        <w:t xml:space="preserve"> 人机协同原则</w:t>
      </w:r>
      <w:r>
        <w:rPr>
          <w:rFonts w:hint="eastAsia"/>
        </w:rPr>
        <w:tab/>
      </w:r>
      <w:r>
        <w:rPr>
          <w:rFonts w:hint="eastAsia"/>
        </w:rPr>
        <w:fldChar w:fldCharType="begin"/>
      </w:r>
      <w:r>
        <w:rPr>
          <w:rFonts w:hint="eastAsia"/>
        </w:rPr>
        <w:instrText xml:space="preserve"> </w:instrText>
      </w:r>
      <w:r>
        <w:instrText xml:space="preserve">PAGEREF _Toc211333479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6E353F2">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"_Toc211333480" </w:instrText>
      </w:r>
      <w:r>
        <w:fldChar w:fldCharType="separate"/>
      </w:r>
      <w:r>
        <w:rPr>
          <w:rStyle w:val="33"/>
          <w:rFonts w:hint="eastAsia"/>
          <w14:scene3d>
            <w14:lightRig w14:rig="threePt" w14:dir="t">
              <w14:rot w14:lat="0" w14:lon="0" w14:rev="0"/>
            </w14:lightRig>
          </w14:scene3d>
        </w:rPr>
        <w:t>4.6</w:t>
      </w:r>
      <w:r>
        <w:rPr>
          <w:rStyle w:val="33"/>
          <w14:scene3d>
            <w14:lightRig w14:rig="threePt" w14:dir="t">
              <w14:rot w14:lat="0" w14:lon="0" w14:rev="0"/>
            </w14:lightRig>
          </w14:scene3d>
        </w:rPr>
        <w:t xml:space="preserve"> </w:t>
      </w:r>
      <w:r>
        <w:rPr>
          <w:rStyle w:val="33"/>
          <w:rFonts w:hint="eastAsia" w:hAnsi="黑体" w:cs="黑体"/>
        </w:rPr>
        <w:t xml:space="preserve"> 系统 interoperability（互操作性）与可集成性原则</w:t>
      </w:r>
      <w:r>
        <w:rPr>
          <w:rFonts w:hint="eastAsia"/>
        </w:rPr>
        <w:tab/>
      </w:r>
      <w:r>
        <w:rPr>
          <w:rFonts w:hint="eastAsia"/>
        </w:rPr>
        <w:fldChar w:fldCharType="begin"/>
      </w:r>
      <w:r>
        <w:rPr>
          <w:rFonts w:hint="eastAsia"/>
        </w:rPr>
        <w:instrText xml:space="preserve"> </w:instrText>
      </w:r>
      <w:r>
        <w:instrText xml:space="preserve">PAGEREF _Toc211333480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A1849D9">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"_Toc211333481" </w:instrText>
      </w:r>
      <w:r>
        <w:fldChar w:fldCharType="separate"/>
      </w:r>
      <w:r>
        <w:rPr>
          <w:rStyle w:val="33"/>
          <w:rFonts w:hint="eastAsia"/>
        </w:rPr>
        <w:t>5</w:t>
      </w:r>
      <w:r>
        <w:rPr>
          <w:rStyle w:val="33"/>
        </w:rPr>
        <w:t xml:space="preserve"> </w:t>
      </w:r>
      <w:r>
        <w:rPr>
          <w:rStyle w:val="33"/>
          <w:rFonts w:hint="eastAsia"/>
        </w:rPr>
        <w:t xml:space="preserve"> 数据质量与管理要求 (Data Quality &amp; Management Requirements)</w:t>
      </w:r>
      <w:r>
        <w:rPr>
          <w:rFonts w:hint="eastAsia"/>
        </w:rPr>
        <w:tab/>
      </w:r>
      <w:r>
        <w:rPr>
          <w:rFonts w:hint="eastAsia"/>
        </w:rPr>
        <w:fldChar w:fldCharType="begin"/>
      </w:r>
      <w:r>
        <w:rPr>
          <w:rFonts w:hint="eastAsia"/>
        </w:rPr>
        <w:instrText xml:space="preserve"> </w:instrText>
      </w:r>
      <w:r>
        <w:instrText xml:space="preserve">PAGEREF _Toc211333481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0D5E8FE">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"_Toc211333482" </w:instrText>
      </w:r>
      <w:r>
        <w:fldChar w:fldCharType="separate"/>
      </w:r>
      <w:r>
        <w:rPr>
          <w:rStyle w:val="33"/>
          <w:rFonts w:hint="eastAsia"/>
          <w14:scene3d>
            <w14:lightRig w14:rig="threePt" w14:dir="t">
              <w14:rot w14:lat="0" w14:lon="0" w14:rev="0"/>
            </w14:lightRig>
          </w14:scene3d>
        </w:rPr>
        <w:t>5.1</w:t>
      </w:r>
      <w:r>
        <w:rPr>
          <w:rStyle w:val="33"/>
          <w14:scene3d>
            <w14:lightRig w14:rig="threePt" w14:dir="t">
              <w14:rot w14:lat="0" w14:lon="0" w14:rev="0"/>
            </w14:lightRig>
          </w14:scene3d>
        </w:rPr>
        <w:t xml:space="preserve"> </w:t>
      </w:r>
      <w:r>
        <w:rPr>
          <w:rStyle w:val="33"/>
          <w:rFonts w:hint="eastAsia"/>
        </w:rPr>
        <w:t xml:space="preserve"> 训练数据质量要求</w:t>
      </w:r>
      <w:r>
        <w:rPr>
          <w:rFonts w:hint="eastAsia"/>
        </w:rPr>
        <w:tab/>
      </w:r>
      <w:r>
        <w:rPr>
          <w:rFonts w:hint="eastAsia"/>
        </w:rPr>
        <w:fldChar w:fldCharType="begin"/>
      </w:r>
      <w:r>
        <w:rPr>
          <w:rFonts w:hint="eastAsia"/>
        </w:rPr>
        <w:instrText xml:space="preserve"> </w:instrText>
      </w:r>
      <w:r>
        <w:instrText xml:space="preserve">PAGEREF _Toc211333482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5825FA">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"_Toc211333483" </w:instrText>
      </w:r>
      <w:r>
        <w:fldChar w:fldCharType="separate"/>
      </w:r>
      <w:r>
        <w:rPr>
          <w:rStyle w:val="33"/>
          <w:rFonts w:hint="eastAsia"/>
          <w14:scene3d>
            <w14:lightRig w14:rig="threePt" w14:dir="t">
              <w14:rot w14:lat="0" w14:lon="0" w14:rev="0"/>
            </w14:lightRig>
          </w14:scene3d>
        </w:rPr>
        <w:t>5.2</w:t>
      </w:r>
      <w:r>
        <w:rPr>
          <w:rStyle w:val="33"/>
          <w14:scene3d>
            <w14:lightRig w14:rig="threePt" w14:dir="t">
              <w14:rot w14:lat="0" w14:lon="0" w14:rev="0"/>
            </w14:lightRig>
          </w14:scene3d>
        </w:rPr>
        <w:t xml:space="preserve"> </w:t>
      </w:r>
      <w:r>
        <w:rPr>
          <w:rStyle w:val="33"/>
          <w:rFonts w:hint="eastAsia"/>
        </w:rPr>
        <w:t xml:space="preserve"> 临床接入数据要求</w:t>
      </w:r>
      <w:r>
        <w:rPr>
          <w:rFonts w:hint="eastAsia"/>
        </w:rPr>
        <w:tab/>
      </w:r>
      <w:r>
        <w:rPr>
          <w:rFonts w:hint="eastAsia"/>
        </w:rPr>
        <w:fldChar w:fldCharType="begin"/>
      </w:r>
      <w:r>
        <w:rPr>
          <w:rFonts w:hint="eastAsia"/>
        </w:rPr>
        <w:instrText xml:space="preserve"> </w:instrText>
      </w:r>
      <w:r>
        <w:instrText xml:space="preserve">PAGEREF _Toc211333483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5B5A929">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"_Toc211333484" </w:instrText>
      </w:r>
      <w:r>
        <w:fldChar w:fldCharType="separate"/>
      </w:r>
      <w:r>
        <w:rPr>
          <w:rStyle w:val="33"/>
          <w:rFonts w:hint="eastAsia"/>
          <w14:scene3d>
            <w14:lightRig w14:rig="threePt" w14:dir="t">
              <w14:rot w14:lat="0" w14:lon="0" w14:rev="0"/>
            </w14:lightRig>
          </w14:scene3d>
        </w:rPr>
        <w:t>5.3</w:t>
      </w:r>
      <w:r>
        <w:rPr>
          <w:rStyle w:val="33"/>
          <w14:scene3d>
            <w14:lightRig w14:rig="threePt" w14:dir="t">
              <w14:rot w14:lat="0" w14:lon="0" w14:rev="0"/>
            </w14:lightRig>
          </w14:scene3d>
        </w:rPr>
        <w:t xml:space="preserve"> </w:t>
      </w:r>
      <w:r>
        <w:rPr>
          <w:rStyle w:val="33"/>
          <w:rFonts w:hint="eastAsia"/>
        </w:rPr>
        <w:t xml:space="preserve"> 图像采集设备与协议建议</w:t>
      </w:r>
      <w:r>
        <w:rPr>
          <w:rFonts w:hint="eastAsia"/>
        </w:rPr>
        <w:tab/>
      </w:r>
      <w:r>
        <w:rPr>
          <w:rFonts w:hint="eastAsia"/>
        </w:rPr>
        <w:fldChar w:fldCharType="begin"/>
      </w:r>
      <w:r>
        <w:rPr>
          <w:rFonts w:hint="eastAsia"/>
        </w:rPr>
        <w:instrText xml:space="preserve"> </w:instrText>
      </w:r>
      <w:r>
        <w:instrText xml:space="preserve">PAGEREF _Toc211333484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5274C5C">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"_Toc211333485" </w:instrText>
      </w:r>
      <w:r>
        <w:fldChar w:fldCharType="separate"/>
      </w:r>
      <w:r>
        <w:rPr>
          <w:rStyle w:val="33"/>
          <w:rFonts w:hint="eastAsia"/>
          <w14:scene3d>
            <w14:lightRig w14:rig="threePt" w14:dir="t">
              <w14:rot w14:lat="0" w14:lon="0" w14:rev="0"/>
            </w14:lightRig>
          </w14:scene3d>
        </w:rPr>
        <w:t>5.4</w:t>
      </w:r>
      <w:r>
        <w:rPr>
          <w:rStyle w:val="33"/>
          <w14:scene3d>
            <w14:lightRig w14:rig="threePt" w14:dir="t">
              <w14:rot w14:lat="0" w14:lon="0" w14:rev="0"/>
            </w14:lightRig>
          </w14:scene3d>
        </w:rPr>
        <w:t xml:space="preserve"> </w:t>
      </w:r>
      <w:r>
        <w:rPr>
          <w:rStyle w:val="33"/>
          <w:rFonts w:hint="eastAsia"/>
        </w:rPr>
        <w:t xml:space="preserve"> 数据匿名化与脱敏要求</w:t>
      </w:r>
      <w:r>
        <w:rPr>
          <w:rFonts w:hint="eastAsia"/>
        </w:rPr>
        <w:tab/>
      </w:r>
      <w:r>
        <w:rPr>
          <w:rFonts w:hint="eastAsia"/>
        </w:rPr>
        <w:fldChar w:fldCharType="begin"/>
      </w:r>
      <w:r>
        <w:rPr>
          <w:rFonts w:hint="eastAsia"/>
        </w:rPr>
        <w:instrText xml:space="preserve"> </w:instrText>
      </w:r>
      <w:r>
        <w:instrText xml:space="preserve">PAGEREF _Toc211333485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FA91D51">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"_Toc211333486" </w:instrText>
      </w:r>
      <w:r>
        <w:fldChar w:fldCharType="separate"/>
      </w:r>
      <w:r>
        <w:rPr>
          <w:rStyle w:val="33"/>
          <w:rFonts w:hint="eastAsia"/>
        </w:rPr>
        <w:t>6</w:t>
      </w:r>
      <w:r>
        <w:rPr>
          <w:rStyle w:val="33"/>
        </w:rPr>
        <w:t xml:space="preserve"> </w:t>
      </w:r>
      <w:r>
        <w:rPr>
          <w:rStyle w:val="33"/>
          <w:rFonts w:hint="eastAsia"/>
        </w:rPr>
        <w:t xml:space="preserve"> 算法模型质量要求 (Algorithm &amp; Model Quality Requirements)</w:t>
      </w:r>
      <w:r>
        <w:rPr>
          <w:rFonts w:hint="eastAsia"/>
        </w:rPr>
        <w:tab/>
      </w:r>
      <w:r>
        <w:rPr>
          <w:rFonts w:hint="eastAsia"/>
        </w:rPr>
        <w:fldChar w:fldCharType="begin"/>
      </w:r>
      <w:r>
        <w:rPr>
          <w:rFonts w:hint="eastAsia"/>
        </w:rPr>
        <w:instrText xml:space="preserve"> </w:instrText>
      </w:r>
      <w:r>
        <w:instrText xml:space="preserve">PAGEREF _Toc211333486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5D69999">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"_Toc211333487" </w:instrText>
      </w:r>
      <w:r>
        <w:fldChar w:fldCharType="separate"/>
      </w:r>
      <w:r>
        <w:rPr>
          <w:rStyle w:val="33"/>
          <w:rFonts w:hint="eastAsia"/>
          <w14:scene3d>
            <w14:lightRig w14:rig="threePt" w14:dir="t">
              <w14:rot w14:lat="0" w14:lon="0" w14:rev="0"/>
            </w14:lightRig>
          </w14:scene3d>
        </w:rPr>
        <w:t>6.1</w:t>
      </w:r>
      <w:r>
        <w:rPr>
          <w:rStyle w:val="33"/>
          <w14:scene3d>
            <w14:lightRig w14:rig="threePt" w14:dir="t">
              <w14:rot w14:lat="0" w14:lon="0" w14:rev="0"/>
            </w14:lightRig>
          </w14:scene3d>
        </w:rPr>
        <w:t xml:space="preserve"> </w:t>
      </w:r>
      <w:r>
        <w:rPr>
          <w:rStyle w:val="33"/>
          <w:rFonts w:hint="eastAsia"/>
        </w:rPr>
        <w:t xml:space="preserve"> 模型性能验证指标</w:t>
      </w:r>
      <w:r>
        <w:rPr>
          <w:rFonts w:hint="eastAsia"/>
        </w:rPr>
        <w:tab/>
      </w:r>
      <w:r>
        <w:rPr>
          <w:rFonts w:hint="eastAsia"/>
        </w:rPr>
        <w:fldChar w:fldCharType="begin"/>
      </w:r>
      <w:r>
        <w:rPr>
          <w:rFonts w:hint="eastAsia"/>
        </w:rPr>
        <w:instrText xml:space="preserve"> </w:instrText>
      </w:r>
      <w:r>
        <w:instrText xml:space="preserve">PAGEREF _Toc211333487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4CF4F15">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"_Toc211333488" </w:instrText>
      </w:r>
      <w:r>
        <w:fldChar w:fldCharType="separate"/>
      </w:r>
      <w:r>
        <w:rPr>
          <w:rStyle w:val="33"/>
          <w:rFonts w:hint="eastAsia"/>
          <w14:scene3d>
            <w14:lightRig w14:rig="threePt" w14:dir="t">
              <w14:rot w14:lat="0" w14:lon="0" w14:rev="0"/>
            </w14:lightRig>
          </w14:scene3d>
        </w:rPr>
        <w:t>6.2</w:t>
      </w:r>
      <w:r>
        <w:rPr>
          <w:rStyle w:val="33"/>
          <w14:scene3d>
            <w14:lightRig w14:rig="threePt" w14:dir="t">
              <w14:rot w14:lat="0" w14:lon="0" w14:rev="0"/>
            </w14:lightRig>
          </w14:scene3d>
        </w:rPr>
        <w:t xml:space="preserve"> </w:t>
      </w:r>
      <w:r>
        <w:rPr>
          <w:rStyle w:val="33"/>
          <w:rFonts w:hint="eastAsia"/>
        </w:rPr>
        <w:t xml:space="preserve"> 鲁棒性与泛化能力要求</w:t>
      </w:r>
      <w:r>
        <w:rPr>
          <w:rFonts w:hint="eastAsia"/>
        </w:rPr>
        <w:tab/>
      </w:r>
      <w:r>
        <w:rPr>
          <w:rFonts w:hint="eastAsia"/>
        </w:rPr>
        <w:fldChar w:fldCharType="begin"/>
      </w:r>
      <w:r>
        <w:rPr>
          <w:rFonts w:hint="eastAsia"/>
        </w:rPr>
        <w:instrText xml:space="preserve"> </w:instrText>
      </w:r>
      <w:r>
        <w:instrText xml:space="preserve">PAGEREF _Toc211333488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019C3ED">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"_Toc211333489" </w:instrText>
      </w:r>
      <w:r>
        <w:fldChar w:fldCharType="separate"/>
      </w:r>
      <w:r>
        <w:rPr>
          <w:rStyle w:val="33"/>
          <w:rFonts w:hint="eastAsia"/>
          <w14:scene3d>
            <w14:lightRig w14:rig="threePt" w14:dir="t">
              <w14:rot w14:lat="0" w14:lon="0" w14:rev="0"/>
            </w14:lightRig>
          </w14:scene3d>
        </w:rPr>
        <w:t>6.3</w:t>
      </w:r>
      <w:r>
        <w:rPr>
          <w:rStyle w:val="33"/>
          <w14:scene3d>
            <w14:lightRig w14:rig="threePt" w14:dir="t">
              <w14:rot w14:lat="0" w14:lon="0" w14:rev="0"/>
            </w14:lightRig>
          </w14:scene3d>
        </w:rPr>
        <w:t xml:space="preserve"> </w:t>
      </w:r>
      <w:r>
        <w:rPr>
          <w:rStyle w:val="33"/>
          <w:rFonts w:hint="eastAsia"/>
        </w:rPr>
        <w:t xml:space="preserve"> 图像组学模型专项要求</w:t>
      </w:r>
      <w:r>
        <w:rPr>
          <w:rFonts w:hint="eastAsia"/>
        </w:rPr>
        <w:tab/>
      </w:r>
      <w:r>
        <w:rPr>
          <w:rFonts w:hint="eastAsia"/>
        </w:rPr>
        <w:fldChar w:fldCharType="begin"/>
      </w:r>
      <w:r>
        <w:rPr>
          <w:rFonts w:hint="eastAsia"/>
        </w:rPr>
        <w:instrText xml:space="preserve"> </w:instrText>
      </w:r>
      <w:r>
        <w:instrText xml:space="preserve">PAGEREF _Toc211333489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77E3921">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"_Toc211333490" </w:instrText>
      </w:r>
      <w:r>
        <w:fldChar w:fldCharType="separate"/>
      </w:r>
      <w:r>
        <w:rPr>
          <w:rStyle w:val="33"/>
          <w:rFonts w:hint="eastAsia"/>
        </w:rPr>
        <w:t>7</w:t>
      </w:r>
      <w:r>
        <w:rPr>
          <w:rStyle w:val="33"/>
        </w:rPr>
        <w:t xml:space="preserve"> </w:t>
      </w:r>
      <w:r>
        <w:rPr>
          <w:rStyle w:val="33"/>
          <w:rFonts w:hint="eastAsia"/>
        </w:rPr>
        <w:t xml:space="preserve"> 系统功能与技术要求 (System Function &amp; Technical Requirements)</w:t>
      </w:r>
      <w:r>
        <w:rPr>
          <w:rFonts w:hint="eastAsia"/>
        </w:rPr>
        <w:tab/>
      </w:r>
      <w:r>
        <w:rPr>
          <w:rFonts w:hint="eastAsia"/>
        </w:rPr>
        <w:fldChar w:fldCharType="begin"/>
      </w:r>
      <w:r>
        <w:rPr>
          <w:rFonts w:hint="eastAsia"/>
        </w:rPr>
        <w:instrText xml:space="preserve"> </w:instrText>
      </w:r>
      <w:r>
        <w:instrText xml:space="preserve">PAGEREF _Toc211333490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062A59D">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"_Toc211333491" </w:instrText>
      </w:r>
      <w:r>
        <w:fldChar w:fldCharType="separate"/>
      </w:r>
      <w:r>
        <w:rPr>
          <w:rStyle w:val="33"/>
          <w:rFonts w:hint="eastAsia"/>
          <w14:scene3d>
            <w14:lightRig w14:rig="threePt" w14:dir="t">
              <w14:rot w14:lat="0" w14:lon="0" w14:rev="0"/>
            </w14:lightRig>
          </w14:scene3d>
        </w:rPr>
        <w:t>7.1</w:t>
      </w:r>
      <w:r>
        <w:rPr>
          <w:rStyle w:val="33"/>
          <w14:scene3d>
            <w14:lightRig w14:rig="threePt" w14:dir="t">
              <w14:rot w14:lat="0" w14:lon="0" w14:rev="0"/>
            </w14:lightRig>
          </w14:scene3d>
        </w:rPr>
        <w:t xml:space="preserve"> </w:t>
      </w:r>
      <w:r>
        <w:rPr>
          <w:rStyle w:val="33"/>
          <w:rFonts w:hint="eastAsia"/>
        </w:rPr>
        <w:t xml:space="preserve"> 核心功能要求</w:t>
      </w:r>
      <w:r>
        <w:rPr>
          <w:rFonts w:hint="eastAsia"/>
        </w:rPr>
        <w:tab/>
      </w:r>
      <w:r>
        <w:rPr>
          <w:rFonts w:hint="eastAsia"/>
        </w:rPr>
        <w:fldChar w:fldCharType="begin"/>
      </w:r>
      <w:r>
        <w:rPr>
          <w:rFonts w:hint="eastAsia"/>
        </w:rPr>
        <w:instrText xml:space="preserve"> </w:instrText>
      </w:r>
      <w:r>
        <w:instrText xml:space="preserve">PAGEREF _Toc211333491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3787731">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"_Toc211333492" </w:instrText>
      </w:r>
      <w:r>
        <w:fldChar w:fldCharType="separate"/>
      </w:r>
      <w:r>
        <w:rPr>
          <w:rStyle w:val="33"/>
          <w:rFonts w:hint="eastAsia"/>
          <w14:scene3d>
            <w14:lightRig w14:rig="threePt" w14:dir="t">
              <w14:rot w14:lat="0" w14:lon="0" w14:rev="0"/>
            </w14:lightRig>
          </w14:scene3d>
        </w:rPr>
        <w:t>7.2</w:t>
      </w:r>
      <w:r>
        <w:rPr>
          <w:rStyle w:val="33"/>
          <w14:scene3d>
            <w14:lightRig w14:rig="threePt" w14:dir="t">
              <w14:rot w14:lat="0" w14:lon="0" w14:rev="0"/>
            </w14:lightRig>
          </w14:scene3d>
        </w:rPr>
        <w:t xml:space="preserve"> </w:t>
      </w:r>
      <w:r>
        <w:rPr>
          <w:rStyle w:val="33"/>
          <w:rFonts w:hint="eastAsia"/>
        </w:rPr>
        <w:t xml:space="preserve"> 系统集成与技术接入要求</w:t>
      </w:r>
      <w:r>
        <w:rPr>
          <w:rFonts w:hint="eastAsia"/>
        </w:rPr>
        <w:tab/>
      </w:r>
      <w:r>
        <w:rPr>
          <w:rFonts w:hint="eastAsia"/>
        </w:rPr>
        <w:fldChar w:fldCharType="begin"/>
      </w:r>
      <w:r>
        <w:rPr>
          <w:rFonts w:hint="eastAsia"/>
        </w:rPr>
        <w:instrText xml:space="preserve"> </w:instrText>
      </w:r>
      <w:r>
        <w:instrText xml:space="preserve">PAGEREF _Toc211333492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F814FB9">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"_Toc211333493" </w:instrText>
      </w:r>
      <w:r>
        <w:fldChar w:fldCharType="separate"/>
      </w:r>
      <w:r>
        <w:rPr>
          <w:rStyle w:val="33"/>
          <w:rFonts w:hint="eastAsia"/>
          <w14:scene3d>
            <w14:lightRig w14:rig="threePt" w14:dir="t">
              <w14:rot w14:lat="0" w14:lon="0" w14:rev="0"/>
            </w14:lightRig>
          </w14:scene3d>
        </w:rPr>
        <w:t>7.3</w:t>
      </w:r>
      <w:r>
        <w:rPr>
          <w:rStyle w:val="33"/>
          <w14:scene3d>
            <w14:lightRig w14:rig="threePt" w14:dir="t">
              <w14:rot w14:lat="0" w14:lon="0" w14:rev="0"/>
            </w14:lightRig>
          </w14:scene3d>
        </w:rPr>
        <w:t xml:space="preserve"> </w:t>
      </w:r>
      <w:r>
        <w:rPr>
          <w:rStyle w:val="33"/>
          <w:rFonts w:hint="eastAsia"/>
        </w:rPr>
        <w:t xml:space="preserve"> 性能与效率要求</w:t>
      </w:r>
      <w:r>
        <w:rPr>
          <w:rFonts w:hint="eastAsia"/>
        </w:rPr>
        <w:tab/>
      </w:r>
      <w:r>
        <w:rPr>
          <w:rFonts w:hint="eastAsia"/>
        </w:rPr>
        <w:fldChar w:fldCharType="begin"/>
      </w:r>
      <w:r>
        <w:rPr>
          <w:rFonts w:hint="eastAsia"/>
        </w:rPr>
        <w:instrText xml:space="preserve"> </w:instrText>
      </w:r>
      <w:r>
        <w:instrText xml:space="preserve">PAGEREF _Toc211333493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EDC132B">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"_Toc211333495" </w:instrText>
      </w:r>
      <w:r>
        <w:fldChar w:fldCharType="separate"/>
      </w:r>
      <w:r>
        <w:rPr>
          <w:rStyle w:val="33"/>
          <w:rFonts w:hint="eastAsia"/>
          <w14:scene3d>
            <w14:lightRig w14:rig="threePt" w14:dir="t">
              <w14:rot w14:lat="0" w14:lon="0" w14:rev="0"/>
            </w14:lightRig>
          </w14:scene3d>
        </w:rPr>
        <w:t>7.4</w:t>
      </w:r>
      <w:r>
        <w:rPr>
          <w:rStyle w:val="33"/>
          <w14:scene3d>
            <w14:lightRig w14:rig="threePt" w14:dir="t">
              <w14:rot w14:lat="0" w14:lon="0" w14:rev="0"/>
            </w14:lightRig>
          </w14:scene3d>
        </w:rPr>
        <w:t xml:space="preserve"> </w:t>
      </w:r>
      <w:r>
        <w:rPr>
          <w:rStyle w:val="33"/>
          <w:rFonts w:hint="eastAsia"/>
        </w:rPr>
        <w:t xml:space="preserve"> 安全要求</w:t>
      </w:r>
      <w:r>
        <w:rPr>
          <w:rFonts w:hint="eastAsia"/>
        </w:rPr>
        <w:tab/>
      </w:r>
      <w:r>
        <w:rPr>
          <w:rFonts w:hint="eastAsia"/>
        </w:rPr>
        <w:fldChar w:fldCharType="begin"/>
      </w:r>
      <w:r>
        <w:rPr>
          <w:rFonts w:hint="eastAsia"/>
        </w:rPr>
        <w:instrText xml:space="preserve"> </w:instrText>
      </w:r>
      <w:r>
        <w:instrText xml:space="preserve">PAGEREF _Toc211333495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BD843D9">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"_Toc211333496" </w:instrText>
      </w:r>
      <w:r>
        <w:fldChar w:fldCharType="separate"/>
      </w:r>
      <w:r>
        <w:rPr>
          <w:rStyle w:val="33"/>
          <w:rFonts w:hint="eastAsia"/>
        </w:rPr>
        <w:t>8</w:t>
      </w:r>
      <w:r>
        <w:rPr>
          <w:rStyle w:val="33"/>
        </w:rPr>
        <w:t xml:space="preserve"> </w:t>
      </w:r>
      <w:r>
        <w:rPr>
          <w:rStyle w:val="33"/>
          <w:rFonts w:hint="eastAsia"/>
        </w:rPr>
        <w:t xml:space="preserve"> 临床验证与评估要求 (Clinical Validation &amp; Evaluation Requirements)</w:t>
      </w:r>
      <w:r>
        <w:rPr>
          <w:rFonts w:hint="eastAsia"/>
        </w:rPr>
        <w:tab/>
      </w:r>
      <w:r>
        <w:rPr>
          <w:rFonts w:hint="eastAsia"/>
        </w:rPr>
        <w:fldChar w:fldCharType="begin"/>
      </w:r>
      <w:r>
        <w:rPr>
          <w:rFonts w:hint="eastAsia"/>
        </w:rPr>
        <w:instrText xml:space="preserve"> </w:instrText>
      </w:r>
      <w:r>
        <w:instrText xml:space="preserve">PAGEREF _Toc211333496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2AF8C9D">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"_Toc211333497" </w:instrText>
      </w:r>
      <w:r>
        <w:fldChar w:fldCharType="separate"/>
      </w:r>
      <w:r>
        <w:rPr>
          <w:rStyle w:val="33"/>
          <w:rFonts w:hint="eastAsia"/>
          <w14:scene3d>
            <w14:lightRig w14:rig="threePt" w14:dir="t">
              <w14:rot w14:lat="0" w14:lon="0" w14:rev="0"/>
            </w14:lightRig>
          </w14:scene3d>
        </w:rPr>
        <w:t>8.1</w:t>
      </w:r>
      <w:r>
        <w:rPr>
          <w:rStyle w:val="33"/>
          <w14:scene3d>
            <w14:lightRig w14:rig="threePt" w14:dir="t">
              <w14:rot w14:lat="0" w14:lon="0" w14:rev="0"/>
            </w14:lightRig>
          </w14:scene3d>
        </w:rPr>
        <w:t xml:space="preserve"> </w:t>
      </w:r>
      <w:r>
        <w:rPr>
          <w:rStyle w:val="33"/>
          <w:rFonts w:hint="eastAsia"/>
        </w:rPr>
        <w:t xml:space="preserve"> 验证试验设计与持续管理</w:t>
      </w:r>
      <w:r>
        <w:rPr>
          <w:rFonts w:hint="eastAsia"/>
        </w:rPr>
        <w:tab/>
      </w:r>
      <w:r>
        <w:rPr>
          <w:rFonts w:hint="eastAsia"/>
        </w:rPr>
        <w:fldChar w:fldCharType="begin"/>
      </w:r>
      <w:r>
        <w:rPr>
          <w:rFonts w:hint="eastAsia"/>
        </w:rPr>
        <w:instrText xml:space="preserve"> </w:instrText>
      </w:r>
      <w:r>
        <w:instrText xml:space="preserve">PAGEREF _Toc211333497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3B22007">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"_Toc211333498" </w:instrText>
      </w:r>
      <w:r>
        <w:fldChar w:fldCharType="separate"/>
      </w:r>
      <w:r>
        <w:rPr>
          <w:rStyle w:val="33"/>
          <w:rFonts w:hint="eastAsia"/>
          <w14:scene3d>
            <w14:lightRig w14:rig="threePt" w14:dir="t">
              <w14:rot w14:lat="0" w14:lon="0" w14:rev="0"/>
            </w14:lightRig>
          </w14:scene3d>
        </w:rPr>
        <w:t>8.2</w:t>
      </w:r>
      <w:r>
        <w:rPr>
          <w:rStyle w:val="33"/>
          <w14:scene3d>
            <w14:lightRig w14:rig="threePt" w14:dir="t">
              <w14:rot w14:lat="0" w14:lon="0" w14:rev="0"/>
            </w14:lightRig>
          </w14:scene3d>
        </w:rPr>
        <w:t xml:space="preserve"> </w:t>
      </w:r>
      <w:r>
        <w:rPr>
          <w:rStyle w:val="33"/>
          <w:rFonts w:hint="eastAsia"/>
        </w:rPr>
        <w:t xml:space="preserve"> 评估流程与方法</w:t>
      </w:r>
      <w:r>
        <w:rPr>
          <w:rFonts w:hint="eastAsia"/>
        </w:rPr>
        <w:tab/>
      </w:r>
      <w:r>
        <w:rPr>
          <w:rFonts w:hint="eastAsia"/>
        </w:rPr>
        <w:fldChar w:fldCharType="begin"/>
      </w:r>
      <w:r>
        <w:rPr>
          <w:rFonts w:hint="eastAsia"/>
        </w:rPr>
        <w:instrText xml:space="preserve"> </w:instrText>
      </w:r>
      <w:r>
        <w:instrText xml:space="preserve">PAGEREF _Toc211333498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38380D8">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"_Toc211333499" </w:instrText>
      </w:r>
      <w:r>
        <w:fldChar w:fldCharType="separate"/>
      </w:r>
      <w:r>
        <w:rPr>
          <w:rStyle w:val="33"/>
          <w:rFonts w:hint="eastAsia"/>
          <w14:scene3d>
            <w14:lightRig w14:rig="threePt" w14:dir="t">
              <w14:rot w14:lat="0" w14:lon="0" w14:rev="0"/>
            </w14:lightRig>
          </w14:scene3d>
        </w:rPr>
        <w:t>8.3</w:t>
      </w:r>
      <w:r>
        <w:rPr>
          <w:rStyle w:val="33"/>
          <w14:scene3d>
            <w14:lightRig w14:rig="threePt" w14:dir="t">
              <w14:rot w14:lat="0" w14:lon="0" w14:rev="0"/>
            </w14:lightRig>
          </w14:scene3d>
        </w:rPr>
        <w:t xml:space="preserve"> </w:t>
      </w:r>
      <w:r>
        <w:rPr>
          <w:rStyle w:val="33"/>
          <w:rFonts w:hint="eastAsia"/>
        </w:rPr>
        <w:t xml:space="preserve"> 结果评估与报告</w:t>
      </w:r>
      <w:r>
        <w:rPr>
          <w:rFonts w:hint="eastAsia"/>
        </w:rPr>
        <w:tab/>
      </w:r>
      <w:r>
        <w:rPr>
          <w:rFonts w:hint="eastAsia"/>
        </w:rPr>
        <w:fldChar w:fldCharType="begin"/>
      </w:r>
      <w:r>
        <w:rPr>
          <w:rFonts w:hint="eastAsia"/>
        </w:rPr>
        <w:instrText xml:space="preserve"> </w:instrText>
      </w:r>
      <w:r>
        <w:instrText xml:space="preserve">PAGEREF _Toc211333499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6F28FD8">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"_Toc211333519" </w:instrText>
      </w:r>
      <w:r>
        <w:fldChar w:fldCharType="separate"/>
      </w:r>
      <w:r>
        <w:rPr>
          <w:rStyle w:val="33"/>
          <w:rFonts w:hint="eastAsia"/>
        </w:rPr>
        <w:t>9</w:t>
      </w:r>
      <w:r>
        <w:rPr>
          <w:rStyle w:val="33"/>
        </w:rPr>
        <w:t xml:space="preserve"> </w:t>
      </w:r>
      <w:r>
        <w:rPr>
          <w:rStyle w:val="33"/>
          <w:rFonts w:hint="eastAsia"/>
        </w:rPr>
        <w:t xml:space="preserve"> 慢病及重大疾病AI诊疗辅助系统的硬件基本要求</w:t>
      </w:r>
      <w:r>
        <w:rPr>
          <w:rFonts w:hint="eastAsia"/>
        </w:rPr>
        <w:tab/>
      </w:r>
      <w:r>
        <w:rPr>
          <w:rFonts w:hint="eastAsia"/>
        </w:rPr>
        <w:fldChar w:fldCharType="begin"/>
      </w:r>
      <w:r>
        <w:rPr>
          <w:rFonts w:hint="eastAsia"/>
        </w:rPr>
        <w:instrText xml:space="preserve"> </w:instrText>
      </w:r>
      <w:r>
        <w:instrText xml:space="preserve">PAGEREF _Toc211333519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2854636">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"_Toc211333520" </w:instrText>
      </w:r>
      <w:r>
        <w:fldChar w:fldCharType="separate"/>
      </w:r>
      <w:r>
        <w:rPr>
          <w:rStyle w:val="33"/>
          <w:rFonts w:hint="eastAsia"/>
          <w14:scene3d>
            <w14:lightRig w14:rig="threePt" w14:dir="t">
              <w14:rot w14:lat="0" w14:lon="0" w14:rev="0"/>
            </w14:lightRig>
          </w14:scene3d>
        </w:rPr>
        <w:t>9.1</w:t>
      </w:r>
      <w:r>
        <w:rPr>
          <w:rStyle w:val="33"/>
          <w14:scene3d>
            <w14:lightRig w14:rig="threePt" w14:dir="t">
              <w14:rot w14:lat="0" w14:lon="0" w14:rev="0"/>
            </w14:lightRig>
          </w14:scene3d>
        </w:rPr>
        <w:t xml:space="preserve"> </w:t>
      </w:r>
      <w:r>
        <w:rPr>
          <w:rStyle w:val="33"/>
          <w:rFonts w:hint="eastAsia"/>
        </w:rPr>
        <w:t xml:space="preserve"> 应用服务器资源</w:t>
      </w:r>
      <w:r>
        <w:rPr>
          <w:rFonts w:hint="eastAsia"/>
        </w:rPr>
        <w:tab/>
      </w:r>
      <w:r>
        <w:rPr>
          <w:rFonts w:hint="eastAsia"/>
        </w:rPr>
        <w:fldChar w:fldCharType="begin"/>
      </w:r>
      <w:r>
        <w:rPr>
          <w:rFonts w:hint="eastAsia"/>
        </w:rPr>
        <w:instrText xml:space="preserve"> </w:instrText>
      </w:r>
      <w:r>
        <w:instrText xml:space="preserve">PAGEREF _Toc211333520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DE338F1">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"_Toc211333522" </w:instrText>
      </w:r>
      <w:r>
        <w:fldChar w:fldCharType="separate"/>
      </w:r>
      <w:r>
        <w:rPr>
          <w:rStyle w:val="33"/>
          <w:rFonts w:hint="eastAsia"/>
          <w14:scene3d>
            <w14:lightRig w14:rig="threePt" w14:dir="t">
              <w14:rot w14:lat="0" w14:lon="0" w14:rev="0"/>
            </w14:lightRig>
          </w14:scene3d>
        </w:rPr>
        <w:t>9.2</w:t>
      </w:r>
      <w:r>
        <w:rPr>
          <w:rStyle w:val="33"/>
          <w14:scene3d>
            <w14:lightRig w14:rig="threePt" w14:dir="t">
              <w14:rot w14:lat="0" w14:lon="0" w14:rev="0"/>
            </w14:lightRig>
          </w14:scene3d>
        </w:rPr>
        <w:t xml:space="preserve"> </w:t>
      </w:r>
      <w:r>
        <w:rPr>
          <w:rStyle w:val="33"/>
          <w:rFonts w:hint="eastAsia"/>
        </w:rPr>
        <w:t xml:space="preserve"> AI训练推理服务器资源</w:t>
      </w:r>
      <w:r>
        <w:rPr>
          <w:rFonts w:hint="eastAsia"/>
        </w:rPr>
        <w:tab/>
      </w:r>
      <w:r>
        <w:rPr>
          <w:rFonts w:hint="eastAsia"/>
        </w:rPr>
        <w:fldChar w:fldCharType="begin"/>
      </w:r>
      <w:r>
        <w:rPr>
          <w:rFonts w:hint="eastAsia"/>
        </w:rPr>
        <w:instrText xml:space="preserve"> </w:instrText>
      </w:r>
      <w:r>
        <w:instrText xml:space="preserve">PAGEREF _Toc211333522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10C5FA7">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"_Toc211333524" </w:instrText>
      </w:r>
      <w:r>
        <w:fldChar w:fldCharType="separate"/>
      </w:r>
      <w:r>
        <w:rPr>
          <w:rStyle w:val="33"/>
          <w:rFonts w:hint="eastAsia"/>
          <w14:scene3d>
            <w14:lightRig w14:rig="threePt" w14:dir="t">
              <w14:rot w14:lat="0" w14:lon="0" w14:rev="0"/>
            </w14:lightRig>
          </w14:scene3d>
        </w:rPr>
        <w:t>9.3</w:t>
      </w:r>
      <w:r>
        <w:rPr>
          <w:rStyle w:val="33"/>
          <w14:scene3d>
            <w14:lightRig w14:rig="threePt" w14:dir="t">
              <w14:rot w14:lat="0" w14:lon="0" w14:rev="0"/>
            </w14:lightRig>
          </w14:scene3d>
        </w:rPr>
        <w:t xml:space="preserve"> </w:t>
      </w:r>
      <w:r>
        <w:rPr>
          <w:rStyle w:val="33"/>
          <w:rFonts w:hint="eastAsia"/>
        </w:rPr>
        <w:t xml:space="preserve"> 数据存储资源</w:t>
      </w:r>
      <w:r>
        <w:rPr>
          <w:rFonts w:hint="eastAsia"/>
        </w:rPr>
        <w:tab/>
      </w:r>
      <w:r>
        <w:rPr>
          <w:rFonts w:hint="eastAsia"/>
        </w:rPr>
        <w:fldChar w:fldCharType="begin"/>
      </w:r>
      <w:r>
        <w:rPr>
          <w:rFonts w:hint="eastAsia"/>
        </w:rPr>
        <w:instrText xml:space="preserve"> </w:instrText>
      </w:r>
      <w:r>
        <w:instrText xml:space="preserve">PAGEREF _Toc211333524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2BE5BF0">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"_Toc211333526" </w:instrText>
      </w:r>
      <w:r>
        <w:fldChar w:fldCharType="separate"/>
      </w:r>
      <w:r>
        <w:rPr>
          <w:rStyle w:val="33"/>
          <w:rFonts w:hint="eastAsia"/>
          <w14:scene3d>
            <w14:lightRig w14:rig="threePt" w14:dir="t">
              <w14:rot w14:lat="0" w14:lon="0" w14:rev="0"/>
            </w14:lightRig>
          </w14:scene3d>
        </w:rPr>
        <w:t>9.4</w:t>
      </w:r>
      <w:r>
        <w:rPr>
          <w:rStyle w:val="33"/>
          <w14:scene3d>
            <w14:lightRig w14:rig="threePt" w14:dir="t">
              <w14:rot w14:lat="0" w14:lon="0" w14:rev="0"/>
            </w14:lightRig>
          </w14:scene3d>
        </w:rPr>
        <w:t xml:space="preserve"> </w:t>
      </w:r>
      <w:r>
        <w:rPr>
          <w:rStyle w:val="33"/>
          <w:rFonts w:hint="eastAsia"/>
        </w:rPr>
        <w:t xml:space="preserve"> 数据归档备份存储</w:t>
      </w:r>
      <w:r>
        <w:rPr>
          <w:rFonts w:hint="eastAsia"/>
        </w:rPr>
        <w:tab/>
      </w:r>
      <w:r>
        <w:rPr>
          <w:rFonts w:hint="eastAsia"/>
        </w:rPr>
        <w:fldChar w:fldCharType="begin"/>
      </w:r>
      <w:r>
        <w:rPr>
          <w:rFonts w:hint="eastAsia"/>
        </w:rPr>
        <w:instrText xml:space="preserve"> </w:instrText>
      </w:r>
      <w:r>
        <w:instrText xml:space="preserve">PAGEREF _Toc211333526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BD9F0F7">
      <w:pPr>
        <w:pStyle w:val="24"/>
        <w:rPr>
          <w:rFonts w:hint="eastAsia" w:asciiTheme="minorHAnsi" w:hAnsiTheme="minorHAnsi" w:eastAsiaTheme="minorEastAsia" w:cstheme="minorBidi"/>
          <w:sz w:val="22"/>
          <w:szCs w:val="24"/>
          <w14:ligatures w14:val="none"/>
        </w:rPr>
      </w:pPr>
      <w:r>
        <w:fldChar w:fldCharType="begin"/>
      </w:r>
      <w:r>
        <w:instrText xml:space="preserve"> HYPERLINK \l "_Toc211333528" </w:instrText>
      </w:r>
      <w:r>
        <w:fldChar w:fldCharType="separate"/>
      </w:r>
      <w:r>
        <w:rPr>
          <w:rStyle w:val="33"/>
          <w:rFonts w:hint="eastAsia"/>
          <w14:scene3d>
            <w14:lightRig w14:rig="threePt" w14:dir="t">
              <w14:rot w14:lat="0" w14:lon="0" w14:rev="0"/>
            </w14:lightRig>
          </w14:scene3d>
        </w:rPr>
        <w:t>9.5</w:t>
      </w:r>
      <w:r>
        <w:rPr>
          <w:rStyle w:val="33"/>
          <w14:scene3d>
            <w14:lightRig w14:rig="threePt" w14:dir="t">
              <w14:rot w14:lat="0" w14:lon="0" w14:rev="0"/>
            </w14:lightRig>
          </w14:scene3d>
        </w:rPr>
        <w:t xml:space="preserve"> </w:t>
      </w:r>
      <w:r>
        <w:rPr>
          <w:rStyle w:val="33"/>
          <w:rFonts w:hint="eastAsia"/>
        </w:rPr>
        <w:t xml:space="preserve"> 网络资源</w:t>
      </w:r>
      <w:r>
        <w:rPr>
          <w:rFonts w:hint="eastAsia"/>
        </w:rPr>
        <w:tab/>
      </w:r>
      <w:r>
        <w:rPr>
          <w:rFonts w:hint="eastAsia"/>
        </w:rPr>
        <w:fldChar w:fldCharType="begin"/>
      </w:r>
      <w:r>
        <w:rPr>
          <w:rFonts w:hint="eastAsia"/>
        </w:rPr>
        <w:instrText xml:space="preserve"> </w:instrText>
      </w:r>
      <w:r>
        <w:instrText xml:space="preserve">PAGEREF _Toc211333528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2FDE110">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"_Toc211333530" </w:instrText>
      </w:r>
      <w:r>
        <w:fldChar w:fldCharType="separate"/>
      </w:r>
      <w:r>
        <w:rPr>
          <w:rStyle w:val="33"/>
          <w:rFonts w:hint="eastAsia"/>
        </w:rPr>
        <w:t>附录A（资料性）</w:t>
      </w:r>
      <w:r>
        <w:rPr>
          <w:rStyle w:val="33"/>
        </w:rPr>
        <w:t xml:space="preserve"> </w:t>
      </w:r>
      <w:r>
        <w:rPr>
          <w:rStyle w:val="33"/>
          <w:rFonts w:hint="eastAsia"/>
        </w:rPr>
        <w:t xml:space="preserve"> 术语表</w:t>
      </w:r>
      <w:r>
        <w:rPr>
          <w:rFonts w:hint="eastAsia"/>
        </w:rPr>
        <w:tab/>
      </w:r>
      <w:r>
        <w:rPr>
          <w:rFonts w:hint="eastAsia"/>
        </w:rPr>
        <w:fldChar w:fldCharType="begin"/>
      </w:r>
      <w:r>
        <w:rPr>
          <w:rFonts w:hint="eastAsia"/>
        </w:rPr>
        <w:instrText xml:space="preserve"> </w:instrText>
      </w:r>
      <w:r>
        <w:instrText xml:space="preserve">PAGEREF _Toc211333530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0AFF888">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"_Toc211333531" </w:instrText>
      </w:r>
      <w:r>
        <w:fldChar w:fldCharType="separate"/>
      </w:r>
      <w:r>
        <w:rPr>
          <w:rStyle w:val="33"/>
          <w:rFonts w:hint="eastAsia"/>
        </w:rPr>
        <w:t>附录B（规范性）</w:t>
      </w:r>
      <w:r>
        <w:rPr>
          <w:rStyle w:val="33"/>
        </w:rPr>
        <w:t xml:space="preserve"> </w:t>
      </w:r>
      <w:r>
        <w:rPr>
          <w:rStyle w:val="33"/>
          <w:rFonts w:hint="eastAsia"/>
        </w:rPr>
        <w:t xml:space="preserve"> 图像组学分析流程标准化建议</w:t>
      </w:r>
      <w:r>
        <w:rPr>
          <w:rFonts w:hint="eastAsia"/>
        </w:rPr>
        <w:tab/>
      </w:r>
      <w:r>
        <w:rPr>
          <w:rFonts w:hint="eastAsia"/>
        </w:rPr>
        <w:fldChar w:fldCharType="begin"/>
      </w:r>
      <w:r>
        <w:rPr>
          <w:rFonts w:hint="eastAsia"/>
        </w:rPr>
        <w:instrText xml:space="preserve"> </w:instrText>
      </w:r>
      <w:r>
        <w:instrText xml:space="preserve">PAGEREF _Toc211333531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9DE4B75">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"_Toc211333532" </w:instrText>
      </w:r>
      <w:r>
        <w:fldChar w:fldCharType="separate"/>
      </w:r>
      <w:r>
        <w:rPr>
          <w:rStyle w:val="33"/>
          <w:rFonts w:hint="eastAsia"/>
        </w:rPr>
        <w:t>附录C（规范性）</w:t>
      </w:r>
      <w:r>
        <w:rPr>
          <w:rStyle w:val="33"/>
        </w:rPr>
        <w:t xml:space="preserve"> </w:t>
      </w:r>
      <w:r>
        <w:rPr>
          <w:rStyle w:val="33"/>
          <w:rFonts w:hint="eastAsia"/>
        </w:rPr>
        <w:t xml:space="preserve"> 临床验证方案模板</w:t>
      </w:r>
      <w:r>
        <w:rPr>
          <w:rFonts w:hint="eastAsia"/>
        </w:rPr>
        <w:tab/>
      </w:r>
      <w:r>
        <w:rPr>
          <w:rFonts w:hint="eastAsia"/>
        </w:rPr>
        <w:fldChar w:fldCharType="begin"/>
      </w:r>
      <w:r>
        <w:rPr>
          <w:rFonts w:hint="eastAsia"/>
        </w:rPr>
        <w:instrText xml:space="preserve"> </w:instrText>
      </w:r>
      <w:r>
        <w:instrText xml:space="preserve">PAGEREF _Toc211333532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00017703">
      <w:pPr>
        <w:pStyle w:val="19"/>
        <w:tabs>
          <w:tab w:val="right" w:leader="dot" w:pos="9344"/>
        </w:tabs>
        <w:rPr>
          <w:rFonts w:hint="eastAsia" w:asciiTheme="minorHAnsi" w:hAnsiTheme="minorHAnsi" w:eastAsiaTheme="minorEastAsia" w:cstheme="minorBidi"/>
          <w:sz w:val="22"/>
          <w:szCs w:val="24"/>
          <w14:ligatures w14:val="none"/>
        </w:rPr>
      </w:pPr>
      <w:r>
        <w:fldChar w:fldCharType="begin"/>
      </w:r>
      <w:r>
        <w:instrText xml:space="preserve"> HYPERLINK \l "_Toc211333533" </w:instrText>
      </w:r>
      <w:r>
        <w:fldChar w:fldCharType="separate"/>
      </w:r>
      <w:r>
        <w:rPr>
          <w:rStyle w:val="33"/>
          <w:rFonts w:hint="eastAsia"/>
        </w:rPr>
        <w:t>附录D（规范性）</w:t>
      </w:r>
      <w:r>
        <w:rPr>
          <w:rStyle w:val="33"/>
        </w:rPr>
        <w:t xml:space="preserve"> </w:t>
      </w:r>
      <w:r>
        <w:rPr>
          <w:rStyle w:val="33"/>
          <w:rFonts w:hint="eastAsia"/>
        </w:rPr>
        <w:t xml:space="preserve"> 系统接入安全检查清单</w:t>
      </w:r>
      <w:r>
        <w:rPr>
          <w:rFonts w:hint="eastAsia"/>
        </w:rPr>
        <w:tab/>
      </w:r>
      <w:r>
        <w:rPr>
          <w:rFonts w:hint="eastAsia"/>
        </w:rPr>
        <w:fldChar w:fldCharType="begin"/>
      </w:r>
      <w:r>
        <w:rPr>
          <w:rFonts w:hint="eastAsia"/>
        </w:rPr>
        <w:instrText xml:space="preserve"> </w:instrText>
      </w:r>
      <w:r>
        <w:instrText xml:space="preserve">PAGEREF _Toc211333533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45ABC1F4">
      <w:pPr>
        <w:pStyle w:val="93"/>
        <w:spacing w:after="468"/>
        <w:sectPr>
          <w:headerReference r:id="rId11" w:type="default"/>
          <w:footerReference r:id="rId12" w:type="default"/>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427A7EBF">
      <w:pPr>
        <w:pStyle w:val="91"/>
        <w:spacing w:before="560" w:after="468"/>
      </w:pPr>
      <w:bookmarkStart w:id="29" w:name="_Toc211333470"/>
      <w:bookmarkStart w:id="30" w:name="BookMark2"/>
      <w:r>
        <w:rPr>
          <w:rFonts w:hint="eastAsia"/>
          <w:spacing w:val="320"/>
        </w:rPr>
        <w:t>前</w:t>
      </w:r>
      <w:r>
        <w:rPr>
          <w:rFonts w:hint="eastAsia"/>
        </w:rPr>
        <w:t>言</w:t>
      </w:r>
      <w:bookmarkEnd w:id="22"/>
      <w:bookmarkEnd w:id="23"/>
      <w:bookmarkEnd w:id="24"/>
      <w:bookmarkEnd w:id="25"/>
      <w:bookmarkEnd w:id="26"/>
      <w:bookmarkEnd w:id="27"/>
      <w:bookmarkEnd w:id="28"/>
      <w:bookmarkEnd w:id="29"/>
    </w:p>
    <w:p w14:paraId="705D2D9D">
      <w:pPr>
        <w:pStyle w:val="58"/>
        <w:ind w:firstLine="420"/>
        <w:rPr>
          <w:rFonts w:hint="eastAsia" w:ascii="宋体" w:hAnsi="宋体" w:cs="宋体"/>
        </w:rPr>
      </w:pPr>
      <w:r>
        <w:rPr>
          <w:rFonts w:hint="eastAsia" w:ascii="宋体" w:hAnsi="宋体" w:cs="宋体"/>
        </w:rPr>
        <w:t>本文件按照GB/T 1.1—2020《标准化工作导则  第1部分：标准化文件的结构和起草规则》的规定起草。</w:t>
      </w:r>
    </w:p>
    <w:p w14:paraId="41ABE422">
      <w:pPr>
        <w:pStyle w:val="58"/>
        <w:ind w:firstLine="420"/>
        <w:rPr>
          <w:rFonts w:hint="eastAsia" w:ascii="宋体" w:hAnsi="宋体" w:cs="宋体"/>
        </w:rPr>
      </w:pPr>
      <w:r>
        <w:rPr>
          <w:rFonts w:hint="eastAsia"/>
        </w:rPr>
        <w:t>请注意本文件的某些内容可能涉及专利。本文件的发布机构不承担识别专利的责任。</w:t>
      </w:r>
    </w:p>
    <w:p w14:paraId="7A5BCF2E">
      <w:pPr>
        <w:pStyle w:val="58"/>
        <w:ind w:firstLine="420"/>
        <w:rPr>
          <w:rFonts w:hint="eastAsia" w:ascii="宋体" w:hAnsi="宋体" w:cs="宋体"/>
        </w:rPr>
      </w:pPr>
      <w:r>
        <w:rPr>
          <w:rFonts w:hint="eastAsia" w:ascii="宋体" w:hAnsi="宋体" w:cs="宋体"/>
        </w:rPr>
        <w:t>本文件由湖南省卫生健康委员会提出并归口。</w:t>
      </w:r>
    </w:p>
    <w:p w14:paraId="2F2807F4">
      <w:pPr>
        <w:pStyle w:val="58"/>
        <w:ind w:firstLine="420"/>
        <w:rPr>
          <w:rFonts w:hint="eastAsia" w:ascii="宋体" w:hAnsi="宋体" w:cs="宋体"/>
        </w:rPr>
      </w:pPr>
      <w:r>
        <w:rPr>
          <w:rFonts w:hint="eastAsia" w:ascii="宋体" w:hAnsi="宋体" w:cs="宋体"/>
        </w:rPr>
        <w:t>本文件起草单位：湖南省肿瘤医院、中南大学湘雅医院、湖南省人民医院、湖南省第三人民医院、湖南璟达康生物科技有限公司</w:t>
      </w:r>
    </w:p>
    <w:p w14:paraId="2DC5F961">
      <w:pPr>
        <w:pStyle w:val="58"/>
        <w:ind w:firstLine="420"/>
        <w:rPr>
          <w:rFonts w:hint="eastAsia" w:ascii="宋体" w:hAnsi="宋体" w:cs="宋体"/>
        </w:rPr>
      </w:pPr>
      <w:r>
        <w:rPr>
          <w:rFonts w:hint="eastAsia" w:ascii="宋体" w:hAnsi="宋体" w:cs="宋体"/>
        </w:rPr>
        <w:t>本文件主要起草人：杨锫、窦钰姣、曾彪、师颖瑞、龙林、刘超毅、刘锦</w:t>
      </w:r>
    </w:p>
    <w:p w14:paraId="1EFCBAA2">
      <w:pPr>
        <w:pStyle w:val="58"/>
        <w:ind w:firstLine="420"/>
        <w:rPr>
          <w:rFonts w:hint="eastAsia" w:ascii="宋体" w:hAnsi="宋体" w:cs="宋体"/>
        </w:rPr>
      </w:pPr>
    </w:p>
    <w:p w14:paraId="60909BC3">
      <w:pPr>
        <w:pStyle w:val="58"/>
        <w:ind w:firstLine="420"/>
        <w:rPr>
          <w:rFonts w:hint="eastAsia" w:ascii="宋体" w:hAnsi="宋体" w:cs="宋体"/>
        </w:rPr>
      </w:pPr>
    </w:p>
    <w:p w14:paraId="26B4698C">
      <w:pPr>
        <w:pStyle w:val="58"/>
        <w:ind w:firstLine="420"/>
      </w:pPr>
    </w:p>
    <w:p w14:paraId="0AC99A8E">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30"/>
    <w:p w14:paraId="67462302">
      <w:pPr>
        <w:spacing w:line="20" w:lineRule="exact"/>
        <w:jc w:val="center"/>
        <w:rPr>
          <w:rFonts w:hint="eastAsia" w:ascii="黑体" w:hAnsi="黑体" w:eastAsia="黑体"/>
          <w:sz w:val="32"/>
          <w:szCs w:val="32"/>
        </w:rPr>
      </w:pPr>
      <w:bookmarkStart w:id="31" w:name="BookMark4"/>
    </w:p>
    <w:p w14:paraId="08B9F971">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Content>
        <w:p w14:paraId="61A3253D">
          <w:pPr>
            <w:pStyle w:val="179"/>
            <w:spacing w:before="312" w:beforeLines="100" w:after="686" w:afterLines="220"/>
            <w:rPr>
              <w:rFonts w:hint="eastAsia"/>
            </w:rPr>
          </w:pPr>
          <w:bookmarkStart w:id="32" w:name="NEW_STAND_NAME"/>
          <w:r>
            <w:rPr>
              <w:rFonts w:hint="eastAsia"/>
            </w:rPr>
            <w:t>慢病及重大疾病AI诊疗辅助系统接入质量要求     </w:t>
          </w:r>
        </w:p>
      </w:sdtContent>
    </w:sdt>
    <w:bookmarkEnd w:id="32"/>
    <w:p w14:paraId="4AD8700C">
      <w:pPr>
        <w:pStyle w:val="106"/>
        <w:spacing w:before="312" w:after="312"/>
      </w:pPr>
      <w:bookmarkStart w:id="33" w:name="_Toc211333471"/>
      <w:bookmarkStart w:id="34" w:name="_Toc17233325"/>
      <w:bookmarkStart w:id="35" w:name="_Toc2002"/>
      <w:bookmarkStart w:id="36" w:name="_Toc13840"/>
      <w:bookmarkStart w:id="37" w:name="_Toc26986530"/>
      <w:bookmarkStart w:id="38" w:name="_Toc26718930"/>
      <w:bookmarkStart w:id="39" w:name="_Toc26648465"/>
      <w:bookmarkStart w:id="40" w:name="_Toc17233333"/>
      <w:bookmarkStart w:id="41" w:name="_Toc14155"/>
      <w:bookmarkStart w:id="42" w:name="_Toc25236"/>
      <w:bookmarkStart w:id="43" w:name="_Toc18046"/>
      <w:bookmarkStart w:id="44" w:name="_Toc24884218"/>
      <w:bookmarkStart w:id="45" w:name="_Toc8020"/>
      <w:bookmarkStart w:id="46" w:name="_Toc97191423"/>
      <w:bookmarkStart w:id="47" w:name="_Toc4611"/>
      <w:bookmarkStart w:id="48" w:name="_Toc26986771"/>
      <w:bookmarkStart w:id="49" w:name="_Toc24884211"/>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4F62DC">
      <w:pPr>
        <w:pStyle w:val="58"/>
        <w:ind w:firstLine="420"/>
      </w:pPr>
      <w:bookmarkStart w:id="50" w:name="_Toc17233334"/>
      <w:bookmarkStart w:id="51" w:name="_Toc24884219"/>
      <w:bookmarkStart w:id="52" w:name="_Toc17233326"/>
      <w:bookmarkStart w:id="53" w:name="_Toc24884212"/>
      <w:bookmarkStart w:id="54" w:name="_Toc26648466"/>
      <w:r>
        <w:rPr>
          <w:rFonts w:hint="eastAsia"/>
        </w:rPr>
        <w:t>本文件明确了医疗机构慢病及重大疾病AI诊疗辅助系统接入质量的总体要求、数据质量、管理要求、算法模型质量、系统功能、技术要求、临床验证、评估要求、硬件基本要求等技术要求。</w:t>
      </w:r>
    </w:p>
    <w:p w14:paraId="3C907E58">
      <w:pPr>
        <w:pStyle w:val="58"/>
        <w:ind w:firstLine="420"/>
      </w:pPr>
      <w:r>
        <w:rPr>
          <w:rFonts w:hint="eastAsia"/>
        </w:rPr>
        <w:t>本文件适用于接入医疗机构信息系统、用于慢性及重大疾病（如肿瘤、心脑血管疾病、神经系统疾病等）辅助诊疗的AI软件系统。</w:t>
      </w:r>
    </w:p>
    <w:p w14:paraId="0E4BC984">
      <w:pPr>
        <w:pStyle w:val="106"/>
        <w:spacing w:before="312" w:after="312"/>
      </w:pPr>
      <w:bookmarkStart w:id="55" w:name="_Toc97191424"/>
      <w:bookmarkStart w:id="56" w:name="_Toc211333472"/>
      <w:bookmarkStart w:id="57" w:name="_Toc30447"/>
      <w:bookmarkStart w:id="58" w:name="_Toc24746"/>
      <w:bookmarkStart w:id="59" w:name="_Toc26986772"/>
      <w:bookmarkStart w:id="60" w:name="_Toc26986531"/>
      <w:bookmarkStart w:id="61" w:name="_Toc26561"/>
      <w:bookmarkStart w:id="62" w:name="_Toc19714"/>
      <w:bookmarkStart w:id="63" w:name="_Toc1144"/>
      <w:bookmarkStart w:id="64" w:name="_Toc4744"/>
      <w:bookmarkStart w:id="65" w:name="_Toc11559"/>
      <w:bookmarkStart w:id="66" w:name="_Toc26718931"/>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C7E94BD">
      <w:pPr>
        <w:pStyle w:val="58"/>
        <w:ind w:firstLine="420"/>
        <w:rPr>
          <w:rFonts w:hint="eastAsia" w:ascii="宋体" w:hAnsi="宋体" w:cs="宋体"/>
        </w:rPr>
      </w:pPr>
      <w:sdt>
        <w:sdtPr>
          <w:rPr>
            <w:rFonts w:hint="eastAsia"/>
          </w:rPr>
          <w:id w:val="715848253"/>
          <w:placeholder>
            <w:docPart w:val="{dbf02821-dce6-41b6-b24b-096616e83e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宋体" w:cs="宋体"/>
          </w:rPr>
        </w:sdtEndPr>
        <w:sdtContent>
          <w:r>
            <w:rPr>
              <w:rFonts w:hint="eastAsia" w:ascii="宋体"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67" w:name="_Toc6998"/>
      <w:bookmarkStart w:id="68" w:name="_Toc27411"/>
      <w:bookmarkStart w:id="69" w:name="_Toc97191425"/>
      <w:bookmarkStart w:id="70" w:name="_Toc14396"/>
      <w:bookmarkStart w:id="71" w:name="_Toc6170"/>
    </w:p>
    <w:p w14:paraId="6F1CCA95">
      <w:pPr>
        <w:pStyle w:val="58"/>
        <w:ind w:firstLine="420"/>
        <w:rPr>
          <w:rFonts w:hint="eastAsia" w:ascii="宋体" w:hAnsi="宋体" w:cs="宋体"/>
        </w:rPr>
      </w:pPr>
      <w:r>
        <w:rPr>
          <w:rFonts w:hint="eastAsia" w:ascii="宋体" w:hAnsi="宋体" w:cs="宋体"/>
        </w:rPr>
        <w:t>GB/T 39725—2020 信息安全技术 健康医疗数据安全指南</w:t>
      </w:r>
    </w:p>
    <w:p w14:paraId="3E94B19C">
      <w:pPr>
        <w:pStyle w:val="58"/>
        <w:ind w:firstLine="420"/>
        <w:rPr>
          <w:rFonts w:hint="eastAsia" w:ascii="宋体" w:hAnsi="宋体" w:cs="宋体"/>
        </w:rPr>
      </w:pPr>
      <w:r>
        <w:rPr>
          <w:rFonts w:hint="eastAsia" w:ascii="宋体" w:hAnsi="宋体" w:cs="宋体"/>
        </w:rPr>
        <w:t>GB/T 35273-2020  信息安全技术 个人信息安全规范</w:t>
      </w:r>
    </w:p>
    <w:p w14:paraId="696E94B2">
      <w:pPr>
        <w:pStyle w:val="58"/>
        <w:ind w:firstLine="420"/>
      </w:pPr>
    </w:p>
    <w:p w14:paraId="524B6780">
      <w:pPr>
        <w:pStyle w:val="106"/>
        <w:spacing w:before="312" w:after="312"/>
      </w:pPr>
      <w:bookmarkStart w:id="72" w:name="_Toc13856"/>
      <w:bookmarkStart w:id="73" w:name="_Toc211333473"/>
      <w:bookmarkStart w:id="74" w:name="_Toc15507"/>
      <w:bookmarkStart w:id="75" w:name="_Toc26171"/>
      <w:r>
        <w:rPr>
          <w:rFonts w:hint="eastAsia"/>
        </w:rPr>
        <w:t>术语和定</w:t>
      </w:r>
      <w:bookmarkEnd w:id="67"/>
      <w:bookmarkEnd w:id="68"/>
      <w:bookmarkEnd w:id="69"/>
      <w:bookmarkEnd w:id="70"/>
      <w:bookmarkEnd w:id="71"/>
      <w:r>
        <w:rPr>
          <w:rFonts w:hint="eastAsia"/>
        </w:rPr>
        <w:t>义</w:t>
      </w:r>
      <w:bookmarkEnd w:id="72"/>
      <w:bookmarkEnd w:id="73"/>
      <w:bookmarkEnd w:id="74"/>
      <w:bookmarkEnd w:id="75"/>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CE767D">
          <w:pPr>
            <w:pStyle w:val="58"/>
            <w:ind w:firstLine="420"/>
          </w:pPr>
          <w:bookmarkStart w:id="76" w:name="_Toc26986532"/>
          <w:bookmarkEnd w:id="76"/>
          <w:r>
            <w:t>下列术语和定义适用于本文件。</w:t>
          </w:r>
        </w:p>
      </w:sdtContent>
    </w:sdt>
    <w:p w14:paraId="58A45CD8">
      <w:pPr>
        <w:pStyle w:val="225"/>
        <w:ind w:left="420" w:hanging="420" w:hangingChars="200"/>
        <w:rPr>
          <w:rFonts w:hint="eastAsia" w:ascii="黑体" w:hAnsi="黑体" w:eastAsia="黑体" w:cs="黑体"/>
        </w:rPr>
      </w:pPr>
      <w:bookmarkStart w:id="77" w:name="_Toc1001"/>
      <w:r>
        <w:rPr>
          <w:rFonts w:hint="eastAsia" w:ascii="黑体" w:hAnsi="黑体" w:eastAsia="黑体" w:cs="黑体"/>
        </w:rPr>
        <w:br w:type="textWrapping"/>
      </w:r>
      <w:r>
        <w:rPr>
          <w:rFonts w:hint="eastAsia" w:ascii="黑体" w:hAnsi="黑体" w:eastAsia="黑体" w:cs="黑体"/>
        </w:rPr>
        <w:t>人工智能辅助诊疗系统 AI-assisted diagnosis and treatment system</w:t>
      </w:r>
      <w:bookmarkEnd w:id="77"/>
    </w:p>
    <w:p w14:paraId="348AB697">
      <w:pPr>
        <w:pStyle w:val="58"/>
        <w:ind w:firstLine="420"/>
      </w:pPr>
      <w:r>
        <w:rPr>
          <w:rFonts w:hint="eastAsia"/>
        </w:rPr>
        <w:t>基于人工智能技术，能够对医学数据（如影像、文本、生理信号等）进行分析处理，为慢性疾病或重大疾病的诊断、治疗、预后评估等临床决策提供辅助信息的软件系统。</w:t>
      </w:r>
    </w:p>
    <w:p w14:paraId="488B9CD1">
      <w:pPr>
        <w:pStyle w:val="225"/>
        <w:ind w:left="420" w:hanging="420" w:hangingChars="200"/>
        <w:rPr>
          <w:rFonts w:hint="eastAsia" w:ascii="黑体" w:hAnsi="黑体" w:eastAsia="黑体" w:cs="黑体"/>
        </w:rPr>
      </w:pPr>
      <w:bookmarkStart w:id="78" w:name="_Toc26711"/>
      <w:r>
        <w:rPr>
          <w:rFonts w:hint="eastAsia" w:ascii="黑体" w:hAnsi="黑体" w:eastAsia="黑体" w:cs="黑体"/>
        </w:rPr>
        <w:br w:type="textWrapping"/>
      </w:r>
      <w:r>
        <w:rPr>
          <w:rFonts w:hint="eastAsia" w:ascii="黑体" w:hAnsi="黑体" w:eastAsia="黑体" w:cs="黑体"/>
        </w:rPr>
        <w:t>图像组学 Radiomics</w:t>
      </w:r>
      <w:bookmarkEnd w:id="78"/>
    </w:p>
    <w:p w14:paraId="2F0BCF39">
      <w:pPr>
        <w:pStyle w:val="58"/>
        <w:ind w:firstLine="420"/>
      </w:pPr>
      <w:r>
        <w:rPr>
          <w:rFonts w:hint="eastAsia"/>
        </w:rPr>
        <w:t>从医学影像中高通量提取定量特征，并将其与临床、病理或基因组学数据关联分析的学科方法。</w:t>
      </w:r>
    </w:p>
    <w:p w14:paraId="73199A9E">
      <w:pPr>
        <w:pStyle w:val="225"/>
        <w:ind w:left="420" w:hanging="420" w:hangingChars="200"/>
        <w:rPr>
          <w:rFonts w:hint="eastAsia" w:ascii="黑体" w:hAnsi="黑体" w:eastAsia="黑体" w:cs="黑体"/>
        </w:rPr>
      </w:pPr>
      <w:bookmarkStart w:id="79" w:name="_Toc12168"/>
      <w:r>
        <w:rPr>
          <w:rFonts w:hint="eastAsia" w:ascii="黑体" w:hAnsi="黑体" w:eastAsia="黑体" w:cs="黑体"/>
        </w:rPr>
        <w:br w:type="textWrapping"/>
      </w:r>
      <w:r>
        <w:rPr>
          <w:rFonts w:hint="eastAsia" w:ascii="黑体" w:hAnsi="黑体" w:eastAsia="黑体" w:cs="黑体"/>
        </w:rPr>
        <w:t>感兴趣区域 Region of Interest, ROI</w:t>
      </w:r>
      <w:bookmarkEnd w:id="79"/>
    </w:p>
    <w:p w14:paraId="384D823B">
      <w:pPr>
        <w:pStyle w:val="58"/>
        <w:ind w:firstLine="420"/>
      </w:pPr>
      <w:r>
        <w:rPr>
          <w:rFonts w:hint="eastAsia"/>
        </w:rPr>
        <w:t>在医学图像中人为划定或自动识别的特定区域，用于后续特征提取或分析。</w:t>
      </w:r>
    </w:p>
    <w:p w14:paraId="1089DB64">
      <w:pPr>
        <w:pStyle w:val="225"/>
        <w:ind w:left="420" w:hanging="420" w:hangingChars="200"/>
        <w:rPr>
          <w:rFonts w:hint="eastAsia" w:ascii="黑体" w:hAnsi="黑体" w:eastAsia="黑体" w:cs="黑体"/>
        </w:rPr>
      </w:pPr>
      <w:bookmarkStart w:id="80" w:name="_Toc20403"/>
      <w:r>
        <w:rPr>
          <w:rFonts w:hint="eastAsia" w:ascii="黑体" w:hAnsi="黑体" w:eastAsia="黑体" w:cs="黑体"/>
        </w:rPr>
        <w:br w:type="textWrapping"/>
      </w:r>
      <w:r>
        <w:rPr>
          <w:rFonts w:hint="eastAsia" w:ascii="黑体" w:hAnsi="黑体" w:eastAsia="黑体" w:cs="黑体"/>
        </w:rPr>
        <w:t>特征提取 Feature extraction</w:t>
      </w:r>
      <w:bookmarkEnd w:id="80"/>
    </w:p>
    <w:p w14:paraId="13B24986">
      <w:pPr>
        <w:pStyle w:val="58"/>
        <w:ind w:firstLine="420"/>
      </w:pPr>
      <w:r>
        <w:rPr>
          <w:rFonts w:hint="eastAsia"/>
        </w:rPr>
        <w:t>从原始图像或ROI中计算并导出定量或定性指标的过程，如图像纹理、形状、强度等特征。</w:t>
      </w:r>
    </w:p>
    <w:p w14:paraId="39BB4404">
      <w:pPr>
        <w:pStyle w:val="225"/>
        <w:ind w:left="420" w:hanging="420" w:hangingChars="200"/>
        <w:rPr>
          <w:rFonts w:hint="eastAsia" w:ascii="黑体" w:hAnsi="黑体" w:eastAsia="黑体" w:cs="黑体"/>
        </w:rPr>
      </w:pPr>
      <w:bookmarkStart w:id="81" w:name="_Toc21606"/>
      <w:r>
        <w:rPr>
          <w:rFonts w:hint="eastAsia" w:ascii="黑体" w:hAnsi="黑体" w:eastAsia="黑体" w:cs="黑体"/>
        </w:rPr>
        <w:br w:type="textWrapping"/>
      </w:r>
      <w:r>
        <w:rPr>
          <w:rFonts w:hint="eastAsia" w:ascii="黑体" w:hAnsi="黑体" w:eastAsia="黑体" w:cs="黑体"/>
        </w:rPr>
        <w:t>金标准 Gold standard</w:t>
      </w:r>
      <w:bookmarkEnd w:id="81"/>
    </w:p>
    <w:p w14:paraId="602D18FB">
      <w:pPr>
        <w:pStyle w:val="58"/>
        <w:ind w:firstLine="420"/>
      </w:pPr>
      <w:r>
        <w:rPr>
          <w:rFonts w:hint="eastAsia"/>
        </w:rPr>
        <w:t>当前临床实践中公认最可靠的诊断或评估方法，是作为验证AI系统性能的参考依据。</w:t>
      </w:r>
    </w:p>
    <w:p w14:paraId="3D24329F">
      <w:pPr>
        <w:pStyle w:val="225"/>
        <w:ind w:left="420" w:hanging="420" w:hangingChars="200"/>
        <w:rPr>
          <w:rFonts w:hint="eastAsia" w:ascii="黑体" w:hAnsi="黑体" w:eastAsia="黑体" w:cs="黑体"/>
        </w:rPr>
      </w:pPr>
      <w:bookmarkStart w:id="82" w:name="_Toc868"/>
      <w:r>
        <w:rPr>
          <w:rFonts w:hint="eastAsia" w:ascii="黑体" w:hAnsi="黑体" w:eastAsia="黑体" w:cs="黑体"/>
        </w:rPr>
        <w:br w:type="textWrapping"/>
      </w:r>
      <w:r>
        <w:rPr>
          <w:rFonts w:hint="eastAsia" w:ascii="黑体" w:hAnsi="黑体" w:eastAsia="黑体" w:cs="黑体"/>
        </w:rPr>
        <w:t>敏感性 Sensitivity</w:t>
      </w:r>
      <w:bookmarkEnd w:id="82"/>
    </w:p>
    <w:p w14:paraId="30B6C4A5">
      <w:pPr>
        <w:pStyle w:val="58"/>
        <w:ind w:firstLine="420"/>
      </w:pPr>
      <w:r>
        <w:rPr>
          <w:rFonts w:hint="eastAsia"/>
        </w:rPr>
        <w:t>在实际为阳性的样本中，被模型正确识别为阳性的比例，反映模型识别真阳性的能力。</w:t>
      </w:r>
    </w:p>
    <w:p w14:paraId="6EA2C156">
      <w:pPr>
        <w:pStyle w:val="225"/>
        <w:ind w:left="420" w:hanging="420" w:hangingChars="200"/>
        <w:rPr>
          <w:rFonts w:hint="eastAsia" w:ascii="黑体" w:hAnsi="黑体" w:eastAsia="黑体" w:cs="黑体"/>
        </w:rPr>
      </w:pPr>
      <w:bookmarkStart w:id="83" w:name="_Toc14616"/>
      <w:r>
        <w:rPr>
          <w:rFonts w:hint="eastAsia" w:ascii="黑体" w:hAnsi="黑体" w:eastAsia="黑体" w:cs="黑体"/>
        </w:rPr>
        <w:br w:type="textWrapping"/>
      </w:r>
      <w:r>
        <w:rPr>
          <w:rFonts w:hint="eastAsia" w:ascii="黑体" w:hAnsi="黑体" w:eastAsia="黑体" w:cs="黑体"/>
        </w:rPr>
        <w:t>特异性 Specificity</w:t>
      </w:r>
      <w:bookmarkEnd w:id="83"/>
    </w:p>
    <w:p w14:paraId="74DFE072">
      <w:pPr>
        <w:pStyle w:val="58"/>
        <w:ind w:firstLine="420"/>
      </w:pPr>
      <w:r>
        <w:rPr>
          <w:rFonts w:hint="eastAsia"/>
        </w:rPr>
        <w:t>在实际为阴性的样本中，被模型正确识别为阴性的比例，反映模型排除真阴性的能力。</w:t>
      </w:r>
    </w:p>
    <w:p w14:paraId="4BB27E4F">
      <w:pPr>
        <w:pStyle w:val="225"/>
        <w:ind w:left="420" w:hanging="420" w:hangingChars="200"/>
        <w:rPr>
          <w:rFonts w:hint="eastAsia" w:ascii="黑体" w:hAnsi="黑体" w:eastAsia="黑体" w:cs="黑体"/>
        </w:rPr>
      </w:pPr>
      <w:bookmarkStart w:id="84" w:name="_Toc8737"/>
      <w:r>
        <w:rPr>
          <w:rFonts w:hint="eastAsia" w:ascii="黑体" w:hAnsi="黑体" w:eastAsia="黑体" w:cs="黑体"/>
        </w:rPr>
        <w:br w:type="textWrapping"/>
      </w:r>
      <w:r>
        <w:rPr>
          <w:rFonts w:hint="eastAsia" w:ascii="黑体" w:hAnsi="黑体" w:eastAsia="黑体" w:cs="黑体"/>
        </w:rPr>
        <w:t>AUC Area Under the ROC Curve</w:t>
      </w:r>
      <w:bookmarkEnd w:id="84"/>
    </w:p>
    <w:p w14:paraId="19A47125">
      <w:pPr>
        <w:pStyle w:val="58"/>
        <w:ind w:firstLine="420"/>
      </w:pPr>
      <w:r>
        <w:rPr>
          <w:rFonts w:hint="eastAsia"/>
        </w:rPr>
        <w:t>受试者工作特征曲线下面积，用于综合评价分类模型在不同阈值下的整体性能。</w:t>
      </w:r>
    </w:p>
    <w:p w14:paraId="5495671D">
      <w:pPr>
        <w:pStyle w:val="225"/>
        <w:ind w:left="420" w:hanging="420" w:hangingChars="200"/>
        <w:rPr>
          <w:rFonts w:hint="eastAsia" w:ascii="黑体" w:hAnsi="黑体" w:eastAsia="黑体" w:cs="黑体"/>
        </w:rPr>
      </w:pPr>
      <w:bookmarkStart w:id="85" w:name="_Toc4620"/>
      <w:r>
        <w:rPr>
          <w:rFonts w:hint="eastAsia" w:ascii="黑体" w:hAnsi="黑体" w:eastAsia="黑体" w:cs="黑体"/>
        </w:rPr>
        <w:br w:type="textWrapping"/>
      </w:r>
      <w:r>
        <w:rPr>
          <w:rFonts w:hint="eastAsia" w:ascii="黑体" w:hAnsi="黑体" w:eastAsia="黑体" w:cs="黑体"/>
        </w:rPr>
        <w:t>互操作性 Interoperability</w:t>
      </w:r>
      <w:bookmarkEnd w:id="85"/>
    </w:p>
    <w:p w14:paraId="02A1B91A">
      <w:pPr>
        <w:pStyle w:val="58"/>
        <w:ind w:firstLine="420"/>
      </w:pPr>
      <w:r>
        <w:rPr>
          <w:rFonts w:hint="eastAsia"/>
        </w:rPr>
        <w:t>不同信息系统之间能够交换、解释并共享数据与功能的能力。</w:t>
      </w:r>
    </w:p>
    <w:p w14:paraId="1146CDB3">
      <w:pPr>
        <w:pStyle w:val="225"/>
        <w:ind w:left="420" w:hanging="420" w:hangingChars="200"/>
        <w:rPr>
          <w:rFonts w:hint="eastAsia" w:ascii="黑体" w:hAnsi="黑体" w:eastAsia="黑体" w:cs="黑体"/>
        </w:rPr>
      </w:pPr>
      <w:bookmarkStart w:id="86" w:name="_Toc9452"/>
      <w:r>
        <w:rPr>
          <w:rFonts w:hint="eastAsia" w:ascii="黑体" w:hAnsi="黑体" w:eastAsia="黑体" w:cs="黑体"/>
        </w:rPr>
        <w:br w:type="textWrapping"/>
      </w:r>
      <w:r>
        <w:rPr>
          <w:rFonts w:hint="eastAsia" w:ascii="黑体" w:hAnsi="黑体" w:eastAsia="黑体" w:cs="黑体"/>
        </w:rPr>
        <w:t>数据脱敏 Data desensitization</w:t>
      </w:r>
      <w:bookmarkEnd w:id="86"/>
    </w:p>
    <w:p w14:paraId="644E08CB">
      <w:pPr>
        <w:pStyle w:val="58"/>
        <w:ind w:firstLine="420"/>
      </w:pPr>
      <w:r>
        <w:rPr>
          <w:rFonts w:hint="eastAsia"/>
        </w:rPr>
        <w:t>对包含个人敏感信息的数据进行处理，使其不再能直接或间接识别到特定个人，同时保留其分析价值的技术过程。</w:t>
      </w:r>
    </w:p>
    <w:p w14:paraId="20B45081">
      <w:pPr>
        <w:pStyle w:val="106"/>
        <w:spacing w:before="312" w:after="312"/>
      </w:pPr>
      <w:bookmarkStart w:id="87" w:name="_Toc10089"/>
      <w:bookmarkStart w:id="88" w:name="_Toc6889"/>
      <w:bookmarkStart w:id="89" w:name="_Toc19475"/>
      <w:bookmarkStart w:id="90" w:name="_Toc211333474"/>
      <w:bookmarkStart w:id="91" w:name="_Toc8905"/>
      <w:bookmarkStart w:id="92" w:name="_Toc32158"/>
      <w:bookmarkStart w:id="93" w:name="_Toc22874"/>
      <w:bookmarkStart w:id="94" w:name="_Toc2422"/>
      <w:r>
        <w:rPr>
          <w:rFonts w:hint="eastAsia"/>
        </w:rPr>
        <w:t>总体要求 (General Principles &amp; Framework)</w:t>
      </w:r>
      <w:bookmarkEnd w:id="87"/>
      <w:bookmarkEnd w:id="88"/>
      <w:bookmarkEnd w:id="89"/>
      <w:bookmarkEnd w:id="90"/>
      <w:bookmarkEnd w:id="91"/>
      <w:bookmarkEnd w:id="92"/>
      <w:bookmarkEnd w:id="93"/>
      <w:bookmarkEnd w:id="94"/>
    </w:p>
    <w:p w14:paraId="408128E6">
      <w:pPr>
        <w:pStyle w:val="107"/>
        <w:spacing w:before="156" w:after="156"/>
        <w:rPr>
          <w:rFonts w:hint="eastAsia" w:hAnsi="黑体" w:cs="黑体"/>
        </w:rPr>
      </w:pPr>
      <w:bookmarkStart w:id="95" w:name="_Toc7376"/>
      <w:bookmarkStart w:id="96" w:name="_Toc211333475"/>
      <w:bookmarkStart w:id="97" w:name="_Toc25576"/>
      <w:bookmarkStart w:id="98" w:name="_Toc28743"/>
      <w:bookmarkStart w:id="99" w:name="_Toc16390"/>
      <w:bookmarkStart w:id="100" w:name="_Toc10690"/>
      <w:bookmarkStart w:id="101" w:name="_Toc9781"/>
      <w:bookmarkStart w:id="102" w:name="_Toc30227"/>
      <w:r>
        <w:rPr>
          <w:rFonts w:hint="eastAsia"/>
        </w:rPr>
        <w:t>安全性第一原则</w:t>
      </w:r>
      <w:bookmarkEnd w:id="95"/>
      <w:bookmarkEnd w:id="96"/>
      <w:bookmarkEnd w:id="97"/>
      <w:bookmarkEnd w:id="98"/>
      <w:bookmarkEnd w:id="99"/>
      <w:bookmarkEnd w:id="100"/>
      <w:bookmarkEnd w:id="101"/>
      <w:bookmarkEnd w:id="102"/>
    </w:p>
    <w:p w14:paraId="360AD6B2">
      <w:pPr>
        <w:pStyle w:val="58"/>
        <w:ind w:firstLine="420"/>
      </w:pPr>
      <w:r>
        <w:rPr>
          <w:rFonts w:hint="eastAsia"/>
        </w:rPr>
        <w:t>在研发、验证、注册及临床应用的各阶段，应将患者安全与使用者安全置于首位。建立贯穿整个生命周期的风险管理体系，对识别出的潜在风险进行充分评估、控制和验证，并制定相应的风险缓解措施与应急预案。临床验证阶段须建立持续性的安全监测与不良事件报告机制，确保任何可能影响安全的问题能被及时发现、分析和处理，最大限度地降低临床使用风险。</w:t>
      </w:r>
    </w:p>
    <w:p w14:paraId="58DB4E05">
      <w:pPr>
        <w:pStyle w:val="107"/>
        <w:spacing w:before="156" w:after="156"/>
        <w:rPr>
          <w:rFonts w:hint="eastAsia" w:hAnsi="黑体" w:cs="黑体"/>
        </w:rPr>
      </w:pPr>
      <w:bookmarkStart w:id="103" w:name="_Toc32154"/>
      <w:bookmarkStart w:id="104" w:name="_Toc11852"/>
      <w:bookmarkStart w:id="105" w:name="_Toc29115"/>
      <w:bookmarkStart w:id="106" w:name="_Toc26325"/>
      <w:bookmarkStart w:id="107" w:name="_Toc16382"/>
      <w:bookmarkStart w:id="108" w:name="_Toc1414"/>
      <w:bookmarkStart w:id="109" w:name="_Toc27928"/>
      <w:bookmarkStart w:id="110" w:name="_Toc211333476"/>
      <w:r>
        <w:rPr>
          <w:rFonts w:hint="eastAsia" w:hAnsi="黑体" w:cs="黑体"/>
        </w:rPr>
        <w:t>临床有效性原则</w:t>
      </w:r>
      <w:bookmarkEnd w:id="103"/>
      <w:bookmarkEnd w:id="104"/>
      <w:bookmarkEnd w:id="105"/>
      <w:bookmarkEnd w:id="106"/>
      <w:bookmarkEnd w:id="107"/>
      <w:bookmarkEnd w:id="108"/>
      <w:bookmarkEnd w:id="109"/>
      <w:bookmarkEnd w:id="110"/>
    </w:p>
    <w:p w14:paraId="704CEA1C">
      <w:pPr>
        <w:pStyle w:val="58"/>
        <w:ind w:firstLine="420"/>
      </w:pPr>
      <w:r>
        <w:rPr>
          <w:rFonts w:hint="eastAsia"/>
        </w:rPr>
        <w:t>必须具备充分的临床证据，证明其在特定临床场景下能够达到宣称的预期用途和性能指标。临床有效性评价应基于严格设计的临床试验或真实世界研究，其研究方案、终点指标和统计分析计划需科学合理。</w:t>
      </w:r>
    </w:p>
    <w:p w14:paraId="51BE1B46">
      <w:pPr>
        <w:pStyle w:val="107"/>
        <w:spacing w:before="156" w:after="156"/>
        <w:rPr>
          <w:rFonts w:hint="eastAsia" w:hAnsi="黑体" w:cs="黑体"/>
        </w:rPr>
      </w:pPr>
      <w:bookmarkStart w:id="111" w:name="_Toc8226"/>
      <w:bookmarkStart w:id="112" w:name="_Toc25068"/>
      <w:bookmarkStart w:id="113" w:name="_Toc211333477"/>
      <w:bookmarkStart w:id="114" w:name="_Toc7500"/>
      <w:bookmarkStart w:id="115" w:name="_Toc25895"/>
      <w:bookmarkStart w:id="116" w:name="_Toc12873"/>
      <w:bookmarkStart w:id="117" w:name="_Toc17042"/>
      <w:bookmarkStart w:id="118" w:name="_Toc14635"/>
      <w:r>
        <w:rPr>
          <w:rFonts w:hint="eastAsia" w:hAnsi="黑体" w:cs="黑体"/>
        </w:rPr>
        <w:t>数据隐私与安全保护原则</w:t>
      </w:r>
      <w:bookmarkEnd w:id="111"/>
      <w:bookmarkEnd w:id="112"/>
      <w:bookmarkEnd w:id="113"/>
      <w:bookmarkEnd w:id="114"/>
      <w:bookmarkEnd w:id="115"/>
      <w:bookmarkEnd w:id="116"/>
      <w:bookmarkEnd w:id="117"/>
      <w:bookmarkEnd w:id="118"/>
    </w:p>
    <w:p w14:paraId="052923E0">
      <w:pPr>
        <w:pStyle w:val="58"/>
        <w:ind w:firstLine="420"/>
      </w:pPr>
      <w:r>
        <w:rPr>
          <w:rFonts w:hint="eastAsia"/>
        </w:rPr>
        <w:t>严格遵守</w:t>
      </w:r>
      <w:r>
        <w:t>GB/T 39725—2020和GB/T 35273-2020的要求，所有健康医疗数据在采集、传输、存储、处理及销毁过程中，必须建立严格的管理制度并采取有效的技术保障措施，包括数据脱敏、加密传输和访问控制等，确保数据不被未授权访问、泄露或篡改。在处理涉及个人敏感信息时，应确保数据处理的合法性、正当性与必要性，履行充分的告知义务；同时，系统须满足患者隐私保护相关标准，建立严格的匿名化处理流程审计机制，以确保持续符合隐私保护要求。</w:t>
      </w:r>
    </w:p>
    <w:p w14:paraId="1651FAE1">
      <w:pPr>
        <w:pStyle w:val="107"/>
        <w:spacing w:before="156" w:after="156"/>
        <w:rPr>
          <w:rFonts w:hint="eastAsia" w:hAnsi="黑体" w:cs="黑体"/>
        </w:rPr>
      </w:pPr>
      <w:bookmarkStart w:id="119" w:name="_Toc17861"/>
      <w:bookmarkStart w:id="120" w:name="_Toc29988"/>
      <w:bookmarkStart w:id="121" w:name="_Toc16880"/>
      <w:bookmarkStart w:id="122" w:name="_Toc28694"/>
      <w:bookmarkStart w:id="123" w:name="_Toc19722"/>
      <w:bookmarkStart w:id="124" w:name="_Toc211333478"/>
      <w:bookmarkStart w:id="125" w:name="_Toc22680"/>
      <w:bookmarkStart w:id="126" w:name="_Toc5470"/>
      <w:r>
        <w:rPr>
          <w:rFonts w:hint="eastAsia" w:hAnsi="黑体" w:cs="黑体"/>
        </w:rPr>
        <w:t>伦理与公平性原则（避免算法偏见）</w:t>
      </w:r>
      <w:bookmarkEnd w:id="119"/>
      <w:bookmarkEnd w:id="120"/>
      <w:bookmarkEnd w:id="121"/>
      <w:bookmarkEnd w:id="122"/>
      <w:bookmarkEnd w:id="123"/>
      <w:bookmarkEnd w:id="124"/>
      <w:bookmarkEnd w:id="125"/>
      <w:bookmarkEnd w:id="126"/>
    </w:p>
    <w:p w14:paraId="62124D8C">
      <w:pPr>
        <w:pStyle w:val="58"/>
        <w:ind w:firstLine="420"/>
      </w:pPr>
      <w:r>
        <w:rPr>
          <w:rFonts w:hint="eastAsia"/>
        </w:rPr>
        <w:t>严格遵循医学伦理规范，保障算法的伦理合规与公平性，避免产生或加剧基于年龄、性别、种族、地域、疾病谱等特定人群的歧视或偏见。具体措施包括对训练数据集的代表性和多样性进行评估，在算法开发过程中采用技术手段主动检测、预警并修正潜在偏见，提供面向不同性别、年龄及种族人群的偏见评估报告，并建立可持续的模型性能监控与偏差纠正机制，从而确保算法输出结果在不同人群中具备公平性与鲁棒性。</w:t>
      </w:r>
    </w:p>
    <w:p w14:paraId="7335DC75">
      <w:pPr>
        <w:pStyle w:val="107"/>
        <w:spacing w:before="156" w:after="156"/>
        <w:rPr>
          <w:rFonts w:hint="eastAsia" w:hAnsi="黑体" w:cs="黑体"/>
        </w:rPr>
      </w:pPr>
      <w:bookmarkStart w:id="127" w:name="_Toc211333479"/>
      <w:bookmarkStart w:id="128" w:name="_Toc7085"/>
      <w:bookmarkStart w:id="129" w:name="_Toc1974"/>
      <w:bookmarkStart w:id="130" w:name="_Toc3877"/>
      <w:bookmarkStart w:id="131" w:name="_Toc4103"/>
      <w:bookmarkStart w:id="132" w:name="_Toc10795"/>
      <w:bookmarkStart w:id="133" w:name="_Toc31158"/>
      <w:bookmarkStart w:id="134" w:name="_Toc6909"/>
      <w:r>
        <w:rPr>
          <w:rFonts w:hint="eastAsia" w:hAnsi="黑体" w:cs="黑体"/>
        </w:rPr>
        <w:t>人机协同原则（明确AI为辅助角色，最终决策权在医生）</w:t>
      </w:r>
      <w:bookmarkEnd w:id="127"/>
      <w:bookmarkEnd w:id="128"/>
      <w:bookmarkEnd w:id="129"/>
      <w:bookmarkEnd w:id="130"/>
      <w:bookmarkEnd w:id="131"/>
      <w:bookmarkEnd w:id="132"/>
      <w:bookmarkEnd w:id="133"/>
      <w:bookmarkEnd w:id="134"/>
    </w:p>
    <w:p w14:paraId="74576438">
      <w:pPr>
        <w:pStyle w:val="58"/>
        <w:ind w:firstLine="420"/>
      </w:pPr>
      <w:r>
        <w:rPr>
          <w:rFonts w:hint="eastAsia"/>
        </w:rPr>
        <w:t>强化医生的主体地位，其输出结果应作为临床决策的参考信息，而非替代医生的专业判断。产品人机交互界面应清晰、直观，能够提供必要的决策支持信息（如置信度、关键征象提示等），但同时必须明确提示最终诊断、治疗方案的确定权和责任归属于执业医师。</w:t>
      </w:r>
    </w:p>
    <w:p w14:paraId="57ACB1F4">
      <w:pPr>
        <w:pStyle w:val="107"/>
        <w:spacing w:before="156" w:after="156"/>
        <w:rPr>
          <w:rFonts w:hint="eastAsia" w:hAnsi="黑体" w:cs="黑体"/>
        </w:rPr>
      </w:pPr>
      <w:bookmarkStart w:id="135" w:name="_Toc32367"/>
      <w:bookmarkStart w:id="136" w:name="_Toc17212"/>
      <w:bookmarkStart w:id="137" w:name="_Toc22198"/>
      <w:bookmarkStart w:id="138" w:name="_Toc1545"/>
      <w:bookmarkStart w:id="139" w:name="_Toc16753"/>
      <w:bookmarkStart w:id="140" w:name="_Toc211333480"/>
      <w:bookmarkStart w:id="141" w:name="_Toc7071"/>
      <w:bookmarkStart w:id="142" w:name="_Toc14636"/>
      <w:r>
        <w:rPr>
          <w:rFonts w:hint="eastAsia" w:hAnsi="黑体" w:cs="黑体"/>
        </w:rPr>
        <w:t>系统 interoperability（互操作性）与可集成性原则</w:t>
      </w:r>
      <w:bookmarkEnd w:id="135"/>
      <w:bookmarkEnd w:id="136"/>
      <w:bookmarkEnd w:id="137"/>
      <w:bookmarkEnd w:id="138"/>
      <w:bookmarkEnd w:id="139"/>
      <w:bookmarkEnd w:id="140"/>
      <w:bookmarkEnd w:id="141"/>
      <w:bookmarkEnd w:id="142"/>
    </w:p>
    <w:p w14:paraId="1733AFFD">
      <w:pPr>
        <w:pStyle w:val="58"/>
        <w:ind w:firstLine="420"/>
      </w:pPr>
      <w:r>
        <w:t>系统应具备良好的互操作性，遵循HL7、DICOM、IHE等国内外广泛认可的行业标准与规范，以实现与医院信息系统（HIS）、影像归档与通信系统（PACS）、检验信息系统（LIS）等主流医疗机构信息系统的安全、有效数据交换与功能集成，从而降低集成复杂度与成本，保障临床工作流顺畅并促进数据资源有效利用。同时，系统必须配备严格的安全措施，包括对传输中（如TLS加密）及静态存储的数据进行全面加密，从根本上防止任何未经授权的数据访问。</w:t>
      </w:r>
    </w:p>
    <w:p w14:paraId="34F3484A">
      <w:pPr>
        <w:pStyle w:val="106"/>
        <w:spacing w:before="312" w:after="312"/>
      </w:pPr>
      <w:bookmarkStart w:id="143" w:name="_Toc19833"/>
      <w:bookmarkStart w:id="144" w:name="_Toc679"/>
      <w:bookmarkStart w:id="145" w:name="_Toc21708"/>
      <w:bookmarkStart w:id="146" w:name="_Toc5664"/>
      <w:bookmarkStart w:id="147" w:name="_Toc13983"/>
      <w:bookmarkStart w:id="148" w:name="_Toc13707"/>
      <w:bookmarkStart w:id="149" w:name="_Toc11842"/>
      <w:bookmarkStart w:id="150" w:name="_Toc211333481"/>
      <w:r>
        <w:rPr>
          <w:rFonts w:hint="eastAsia"/>
        </w:rPr>
        <w:t>数据质量与管理要求 (Data Quality &amp; Management Requirements)</w:t>
      </w:r>
      <w:bookmarkEnd w:id="143"/>
      <w:bookmarkEnd w:id="144"/>
      <w:bookmarkEnd w:id="145"/>
      <w:bookmarkEnd w:id="146"/>
      <w:bookmarkEnd w:id="147"/>
      <w:bookmarkEnd w:id="148"/>
      <w:bookmarkEnd w:id="149"/>
      <w:bookmarkEnd w:id="150"/>
    </w:p>
    <w:p w14:paraId="74290E61">
      <w:pPr>
        <w:pStyle w:val="107"/>
        <w:spacing w:before="156" w:after="156"/>
      </w:pPr>
      <w:bookmarkStart w:id="151" w:name="_Toc26262"/>
      <w:bookmarkStart w:id="152" w:name="_Toc5934"/>
      <w:bookmarkStart w:id="153" w:name="_Toc17648"/>
      <w:bookmarkStart w:id="154" w:name="_Toc3064"/>
      <w:bookmarkStart w:id="155" w:name="_Toc28900"/>
      <w:bookmarkStart w:id="156" w:name="_Toc29708"/>
      <w:bookmarkStart w:id="157" w:name="_Toc211333482"/>
      <w:bookmarkStart w:id="158" w:name="_Toc25410"/>
      <w:r>
        <w:rPr>
          <w:rFonts w:hint="eastAsia"/>
        </w:rPr>
        <w:t>训练数据质量要求（针对开发商）</w:t>
      </w:r>
      <w:bookmarkEnd w:id="151"/>
      <w:bookmarkEnd w:id="152"/>
      <w:bookmarkEnd w:id="153"/>
      <w:bookmarkEnd w:id="154"/>
      <w:bookmarkEnd w:id="155"/>
      <w:bookmarkEnd w:id="156"/>
      <w:bookmarkEnd w:id="157"/>
      <w:bookmarkEnd w:id="158"/>
    </w:p>
    <w:p w14:paraId="661994B9">
      <w:pPr>
        <w:pStyle w:val="67"/>
        <w:spacing w:before="156" w:after="156"/>
      </w:pPr>
      <w:bookmarkStart w:id="159" w:name="_Toc21565"/>
      <w:r>
        <w:rPr>
          <w:rFonts w:hint="eastAsia"/>
        </w:rPr>
        <w:t>数据来源与伦理合规性（知情同意、伦理批准）</w:t>
      </w:r>
      <w:bookmarkEnd w:id="159"/>
    </w:p>
    <w:p w14:paraId="7E6B7636">
      <w:pPr>
        <w:pStyle w:val="58"/>
        <w:ind w:firstLine="420"/>
      </w:pPr>
      <w:r>
        <w:rPr>
          <w:rFonts w:hint="eastAsia"/>
        </w:rPr>
        <w:t>用于训练和验证算法模型的数据集，其来源必须合法、合规。数据采集前应获得数据主体的知情同意。所有数据的使用必须经过所在机构伦理委员会的审查和批准，确保研究活动符合伦理准则，并妥善保管伦理批件及相关知情同意文件备查。</w:t>
      </w:r>
    </w:p>
    <w:p w14:paraId="7BA3033A">
      <w:pPr>
        <w:pStyle w:val="67"/>
        <w:spacing w:before="156" w:after="156"/>
      </w:pPr>
      <w:bookmarkStart w:id="160" w:name="_Toc17768"/>
      <w:r>
        <w:rPr>
          <w:rFonts w:hint="eastAsia"/>
        </w:rPr>
        <w:t>数据标准化与预处理要求（格式、分辨率、层厚等）</w:t>
      </w:r>
      <w:bookmarkEnd w:id="160"/>
    </w:p>
    <w:p w14:paraId="37BFD3F6">
      <w:pPr>
        <w:pStyle w:val="58"/>
        <w:ind w:firstLine="420"/>
      </w:pPr>
      <w:r>
        <w:rPr>
          <w:rFonts w:hint="eastAsia"/>
        </w:rPr>
        <w:t>原始数据应经过规范的标准化与预处理流程，以确保数据质量满足模型开发需求。这包括但不限于：统一医学影像数据的格式（如DICOM）、分辨率、层厚；对不同来源的临床文本数据进行结构化与归一化处理；消除设备差异、扫描协议不一致等因素引入的技术噪声。预处理流程应有明确记录，并保证其可复现性。</w:t>
      </w:r>
    </w:p>
    <w:p w14:paraId="55336300">
      <w:pPr>
        <w:pStyle w:val="67"/>
        <w:spacing w:before="156" w:after="156"/>
      </w:pPr>
      <w:bookmarkStart w:id="161" w:name="_Toc27445"/>
      <w:r>
        <w:rPr>
          <w:rFonts w:hint="eastAsia"/>
        </w:rPr>
        <w:t>数据标注质量要求（标注医师资质、标注一致性、金标准定义）</w:t>
      </w:r>
      <w:bookmarkEnd w:id="161"/>
    </w:p>
    <w:p w14:paraId="2F69E0A6">
      <w:pPr>
        <w:pStyle w:val="58"/>
        <w:ind w:firstLine="420"/>
      </w:pPr>
      <w:r>
        <w:rPr>
          <w:rFonts w:hint="eastAsia"/>
        </w:rPr>
        <w:t>数据标注是保证模型性能的关键环节。标注过程应由具备相应资质和专业经验的临床医师执行。应制定清晰、详细的标注指南作为金标准，确保标注定义的一致性。应对标注结果进行质量评估，例如通过计算标注者间的一致性信度（如Kappa值）来量化标注质量。对存在争议的案例，应建立由高级别专家参与的仲裁机制，以形成最终可靠的标注结果。</w:t>
      </w:r>
    </w:p>
    <w:p w14:paraId="0BDC1E7E">
      <w:pPr>
        <w:pStyle w:val="67"/>
        <w:spacing w:before="156" w:after="156"/>
      </w:pPr>
      <w:bookmarkStart w:id="162" w:name="_Toc27924"/>
      <w:r>
        <w:rPr>
          <w:rFonts w:hint="eastAsia"/>
        </w:rPr>
        <w:t>图像组学特征数据要求</w:t>
      </w:r>
      <w:bookmarkEnd w:id="162"/>
    </w:p>
    <w:p w14:paraId="168A879D">
      <w:pPr>
        <w:pStyle w:val="176"/>
      </w:pPr>
      <w:r>
        <w:rPr>
          <w:rFonts w:hint="eastAsia"/>
        </w:rPr>
        <w:t>特征提取的可重复性与稳定性（不同扫描仪、不同参数下的鲁棒性）。</w:t>
      </w:r>
    </w:p>
    <w:p w14:paraId="5B816295">
      <w:pPr>
        <w:pStyle w:val="176"/>
      </w:pPr>
      <w:r>
        <w:rPr>
          <w:rFonts w:hint="eastAsia"/>
        </w:rPr>
        <w:t>特征工程的规范性流程要求。</w:t>
      </w:r>
    </w:p>
    <w:p w14:paraId="0DAFD216">
      <w:pPr>
        <w:pStyle w:val="176"/>
      </w:pPr>
      <w:r>
        <w:rPr>
          <w:rFonts w:hint="eastAsia"/>
        </w:rPr>
        <w:t>特征选择的透明性与科学性说明。</w:t>
      </w:r>
    </w:p>
    <w:p w14:paraId="2D1B554F">
      <w:pPr>
        <w:pStyle w:val="107"/>
        <w:spacing w:before="156" w:after="156"/>
      </w:pPr>
      <w:bookmarkStart w:id="163" w:name="_Toc211333483"/>
      <w:bookmarkStart w:id="164" w:name="_Toc17190"/>
      <w:bookmarkStart w:id="165" w:name="_Toc2358"/>
      <w:bookmarkStart w:id="166" w:name="_Toc12310"/>
      <w:bookmarkStart w:id="167" w:name="_Toc7598"/>
      <w:bookmarkStart w:id="168" w:name="_Toc31109"/>
      <w:bookmarkStart w:id="169" w:name="_Toc17605"/>
      <w:bookmarkStart w:id="170" w:name="_Toc12441"/>
      <w:r>
        <w:rPr>
          <w:rFonts w:hint="eastAsia"/>
        </w:rPr>
        <w:t>临床接入数据要求（针对医疗机构）</w:t>
      </w:r>
      <w:bookmarkEnd w:id="163"/>
      <w:bookmarkEnd w:id="164"/>
      <w:bookmarkEnd w:id="165"/>
      <w:bookmarkEnd w:id="166"/>
      <w:bookmarkEnd w:id="167"/>
      <w:bookmarkEnd w:id="168"/>
      <w:bookmarkEnd w:id="169"/>
      <w:bookmarkEnd w:id="170"/>
    </w:p>
    <w:p w14:paraId="0CA47DD6">
      <w:pPr>
        <w:pStyle w:val="226"/>
        <w:numPr>
          <w:ilvl w:val="3"/>
          <w:numId w:val="0"/>
        </w:numPr>
        <w:ind w:firstLine="630" w:firstLineChars="300"/>
      </w:pPr>
      <w:r>
        <w:rPr>
          <w:rFonts w:hint="eastAsia"/>
        </w:rPr>
        <w:t>输入数据标准（必须符合DICOM等国际标准），为保证AI诊疗辅助系统在不同医疗机构、不同设备条件下都应获得稳定、准确的分析结果，输入数据必须满足以下技术标准：</w:t>
      </w:r>
    </w:p>
    <w:p w14:paraId="1D7C2ED2">
      <w:pPr>
        <w:pStyle w:val="67"/>
        <w:spacing w:before="156" w:after="156"/>
      </w:pPr>
      <w:bookmarkStart w:id="171" w:name="_Toc26085"/>
      <w:r>
        <w:rPr>
          <w:rFonts w:hint="eastAsia"/>
        </w:rPr>
        <w:t>影像数据标准化</w:t>
      </w:r>
      <w:bookmarkEnd w:id="171"/>
    </w:p>
    <w:p w14:paraId="401CEAFB">
      <w:pPr>
        <w:pStyle w:val="176"/>
        <w:numPr>
          <w:ilvl w:val="0"/>
          <w:numId w:val="32"/>
        </w:numPr>
      </w:pPr>
      <w:r>
        <w:rPr>
          <w:rFonts w:hint="eastAsia"/>
        </w:rPr>
        <w:t>影像数据必须符合 DICOM 3.0 或更高版本，支持多帧、多序列、多模态的完整信息存储。</w:t>
      </w:r>
    </w:p>
    <w:p w14:paraId="306F7DF8">
      <w:pPr>
        <w:pStyle w:val="176"/>
        <w:numPr>
          <w:ilvl w:val="0"/>
          <w:numId w:val="32"/>
        </w:numPr>
      </w:pPr>
      <w:r>
        <w:rPr>
          <w:rFonts w:hint="eastAsia"/>
        </w:rPr>
        <w:t>必须包含完整的 DICOM Header 元数据，包括但不限于 PatientID、StudyInstanceUID、SeriesInstanceUID、SOPInstanceUID、ImagePositionPatient、PixelSpacing、SliceThickness 等，确保数据可追溯与多序列重建。</w:t>
      </w:r>
    </w:p>
    <w:p w14:paraId="40406451">
      <w:pPr>
        <w:pStyle w:val="176"/>
        <w:numPr>
          <w:ilvl w:val="0"/>
          <w:numId w:val="32"/>
        </w:numPr>
      </w:pPr>
      <w:r>
        <w:rPr>
          <w:rFonts w:hint="eastAsia"/>
        </w:rPr>
        <w:t>对于病理数字切片，应使用 DICOM-WSI 标准或国际通行的 SVS、NDPI 等格式，并保证层级缩放信息（pyramid levels）正确。</w:t>
      </w:r>
    </w:p>
    <w:p w14:paraId="01554D5F">
      <w:pPr>
        <w:pStyle w:val="67"/>
        <w:spacing w:before="156" w:after="156"/>
      </w:pPr>
      <w:bookmarkStart w:id="172" w:name="_Toc32233"/>
      <w:r>
        <w:rPr>
          <w:rFonts w:hint="eastAsia"/>
        </w:rPr>
        <w:t>结构化数据与多模态数据</w:t>
      </w:r>
      <w:bookmarkEnd w:id="172"/>
    </w:p>
    <w:p w14:paraId="4085F61A">
      <w:pPr>
        <w:pStyle w:val="176"/>
        <w:numPr>
          <w:ilvl w:val="0"/>
          <w:numId w:val="33"/>
        </w:numPr>
      </w:pPr>
      <w:r>
        <w:rPr>
          <w:rFonts w:hint="eastAsia"/>
        </w:rPr>
        <w:t>非影像临床数据（实验室检查、病理报告、基因组学信息）应采用 HL7 FHIR、CDA 等标准结构化接口，避免使用纯自由文本。</w:t>
      </w:r>
    </w:p>
    <w:p w14:paraId="6E3F0CF3">
      <w:pPr>
        <w:pStyle w:val="176"/>
        <w:numPr>
          <w:ilvl w:val="0"/>
          <w:numId w:val="33"/>
        </w:numPr>
      </w:pPr>
      <w:r>
        <w:rPr>
          <w:rFonts w:hint="eastAsia"/>
        </w:rPr>
        <w:t>多模态数据必须有统一的患者标识（如去标识化后的唯一ID），确保后续可进行多源数据融合和联合分析。</w:t>
      </w:r>
    </w:p>
    <w:p w14:paraId="03E0B2DA">
      <w:pPr>
        <w:pStyle w:val="67"/>
        <w:spacing w:before="156" w:after="156"/>
      </w:pPr>
      <w:bookmarkStart w:id="173" w:name="_Toc10167"/>
      <w:r>
        <w:rPr>
          <w:rFonts w:hint="eastAsia"/>
        </w:rPr>
        <w:t>元数据完整性与一致性要求</w:t>
      </w:r>
      <w:bookmarkEnd w:id="173"/>
    </w:p>
    <w:p w14:paraId="5E3A1050">
      <w:pPr>
        <w:pStyle w:val="226"/>
        <w:numPr>
          <w:ilvl w:val="3"/>
          <w:numId w:val="0"/>
        </w:numPr>
        <w:ind w:firstLine="420" w:firstLineChars="200"/>
      </w:pPr>
      <w:r>
        <w:rPr>
          <w:rFonts w:hint="eastAsia"/>
        </w:rPr>
        <w:t>关键字段校验符合下列要求：</w:t>
      </w:r>
    </w:p>
    <w:p w14:paraId="7490B2F6">
      <w:pPr>
        <w:pStyle w:val="176"/>
        <w:numPr>
          <w:ilvl w:val="0"/>
          <w:numId w:val="34"/>
        </w:numPr>
      </w:pPr>
      <w:r>
        <w:rPr>
          <w:rFonts w:hint="eastAsia"/>
        </w:rPr>
        <w:t>检查 PixelSpacing、SliceThickness、RescaleSlope、RescaleIntercept 等关键参数。若缺失或异常，应拒绝接入或提示数据重采集。</w:t>
      </w:r>
    </w:p>
    <w:p w14:paraId="6E2E88C4">
      <w:pPr>
        <w:pStyle w:val="176"/>
        <w:numPr>
          <w:ilvl w:val="0"/>
          <w:numId w:val="34"/>
        </w:numPr>
      </w:pPr>
      <w:r>
        <w:rPr>
          <w:rFonts w:hint="eastAsia"/>
        </w:rPr>
        <w:t>图像序列的层厚、层间距必须一致，避免混杂不同扫描协议的切片。</w:t>
      </w:r>
    </w:p>
    <w:p w14:paraId="0A41BBB8">
      <w:pPr>
        <w:pStyle w:val="226"/>
        <w:numPr>
          <w:ilvl w:val="3"/>
          <w:numId w:val="0"/>
        </w:numPr>
        <w:ind w:left="-420" w:leftChars="-200" w:firstLine="840" w:firstLineChars="400"/>
      </w:pPr>
    </w:p>
    <w:p w14:paraId="16CB46B5">
      <w:pPr>
        <w:pStyle w:val="226"/>
        <w:numPr>
          <w:ilvl w:val="3"/>
          <w:numId w:val="0"/>
        </w:numPr>
        <w:ind w:left="-420" w:leftChars="-200" w:firstLine="840" w:firstLineChars="400"/>
        <w:rPr>
          <w:rFonts w:hint="eastAsia" w:ascii="黑体" w:hAnsi="黑体" w:eastAsia="黑体" w:cs="黑体"/>
        </w:rPr>
      </w:pPr>
      <w:r>
        <w:rPr>
          <w:rFonts w:hint="eastAsia"/>
        </w:rPr>
        <w:t>时间信息符合下列要求：</w:t>
      </w:r>
    </w:p>
    <w:p w14:paraId="0F643E76">
      <w:pPr>
        <w:pStyle w:val="176"/>
        <w:numPr>
          <w:ilvl w:val="0"/>
          <w:numId w:val="35"/>
        </w:numPr>
      </w:pPr>
      <w:r>
        <w:rPr>
          <w:rFonts w:hint="eastAsia"/>
        </w:rPr>
        <w:t>StudyDate、SeriesDate、AcquisitionTime 等时间戳必须完整，以支持纵向随访、疗效评估等时序分析。</w:t>
      </w:r>
    </w:p>
    <w:p w14:paraId="13BCEAE5">
      <w:pPr>
        <w:pStyle w:val="176"/>
        <w:numPr>
          <w:ilvl w:val="0"/>
          <w:numId w:val="35"/>
        </w:numPr>
      </w:pPr>
      <w:r>
        <w:rPr>
          <w:rFonts w:hint="eastAsia"/>
        </w:rPr>
        <w:t>对于多次检查的同一患者，应保证时间顺序正确，避免序列错配。</w:t>
      </w:r>
    </w:p>
    <w:p w14:paraId="518C053E">
      <w:pPr>
        <w:pStyle w:val="226"/>
        <w:numPr>
          <w:ilvl w:val="3"/>
          <w:numId w:val="0"/>
        </w:numPr>
        <w:ind w:left="-420" w:leftChars="-200" w:firstLine="840" w:firstLineChars="400"/>
      </w:pPr>
    </w:p>
    <w:p w14:paraId="03B20241">
      <w:pPr>
        <w:pStyle w:val="226"/>
        <w:numPr>
          <w:ilvl w:val="3"/>
          <w:numId w:val="0"/>
        </w:numPr>
        <w:ind w:left="-420" w:leftChars="-200" w:firstLine="840" w:firstLineChars="400"/>
      </w:pPr>
      <w:r>
        <w:rPr>
          <w:rFonts w:hint="eastAsia"/>
        </w:rPr>
        <w:t>标准化编码符合下列要求：</w:t>
      </w:r>
    </w:p>
    <w:p w14:paraId="5F0D2C36">
      <w:pPr>
        <w:pStyle w:val="176"/>
        <w:numPr>
          <w:ilvl w:val="0"/>
          <w:numId w:val="0"/>
        </w:numPr>
        <w:ind w:left="425" w:firstLine="420" w:firstLineChars="200"/>
      </w:pPr>
      <w:r>
        <w:rPr>
          <w:rFonts w:hint="eastAsia"/>
        </w:rPr>
        <w:t>检查部位、检查方法必须使用标准化编码体系（如 RadLex、LOINC、SNOMED CT），避免自由文本导致的歧义，便于跨系统检索与统计分析。</w:t>
      </w:r>
    </w:p>
    <w:p w14:paraId="17660117">
      <w:pPr>
        <w:pStyle w:val="67"/>
        <w:spacing w:before="156" w:after="156"/>
      </w:pPr>
      <w:bookmarkStart w:id="174" w:name="_Toc14893"/>
      <w:r>
        <w:rPr>
          <w:rFonts w:hint="eastAsia"/>
        </w:rPr>
        <w:t>图像质量与一致性要求</w:t>
      </w:r>
      <w:bookmarkEnd w:id="174"/>
    </w:p>
    <w:p w14:paraId="3F44914B">
      <w:pPr>
        <w:pStyle w:val="226"/>
        <w:numPr>
          <w:ilvl w:val="3"/>
          <w:numId w:val="0"/>
        </w:numPr>
        <w:ind w:left="-420" w:leftChars="-200" w:firstLine="840" w:firstLineChars="400"/>
      </w:pPr>
      <w:r>
        <w:rPr>
          <w:rFonts w:hint="eastAsia"/>
        </w:rPr>
        <w:t>空间分辨率与灰度精度符合下列要求：</w:t>
      </w:r>
    </w:p>
    <w:p w14:paraId="4486BE17">
      <w:pPr>
        <w:pStyle w:val="176"/>
        <w:numPr>
          <w:ilvl w:val="0"/>
          <w:numId w:val="36"/>
        </w:numPr>
      </w:pPr>
      <w:r>
        <w:rPr>
          <w:rFonts w:hint="eastAsia"/>
        </w:rPr>
        <w:t>应统一影像矩阵尺寸、像素间距和灰度深度（不应低于12 bit），以减少因设备差异引入的算法偏差。</w:t>
      </w:r>
    </w:p>
    <w:p w14:paraId="00375C04">
      <w:pPr>
        <w:pStyle w:val="176"/>
        <w:numPr>
          <w:ilvl w:val="0"/>
          <w:numId w:val="36"/>
        </w:numPr>
      </w:pPr>
      <w:r>
        <w:rPr>
          <w:rFonts w:hint="eastAsia"/>
        </w:rPr>
        <w:t>对CT影像，应使用标准重建核（如B30、B31等），避免过锐或过软导致特征提取不一致。</w:t>
      </w:r>
    </w:p>
    <w:p w14:paraId="66D1A8E4">
      <w:pPr>
        <w:pStyle w:val="226"/>
        <w:numPr>
          <w:ilvl w:val="3"/>
          <w:numId w:val="0"/>
        </w:numPr>
        <w:ind w:left="-420" w:leftChars="-200" w:firstLine="840" w:firstLineChars="400"/>
      </w:pPr>
    </w:p>
    <w:p w14:paraId="14492FD0">
      <w:pPr>
        <w:pStyle w:val="226"/>
        <w:numPr>
          <w:ilvl w:val="3"/>
          <w:numId w:val="0"/>
        </w:numPr>
        <w:ind w:left="-420" w:leftChars="-200" w:firstLine="840" w:firstLineChars="400"/>
        <w:rPr>
          <w:rFonts w:hint="eastAsia" w:ascii="黑体" w:hAnsi="黑体" w:eastAsia="黑体" w:cs="黑体"/>
        </w:rPr>
      </w:pPr>
      <w:r>
        <w:rPr>
          <w:rFonts w:hint="eastAsia"/>
        </w:rPr>
        <w:t>伪影与噪声控制符合下列要求：</w:t>
      </w:r>
    </w:p>
    <w:p w14:paraId="56BBFF86">
      <w:pPr>
        <w:pStyle w:val="176"/>
        <w:numPr>
          <w:ilvl w:val="0"/>
          <w:numId w:val="37"/>
        </w:numPr>
      </w:pPr>
      <w:r>
        <w:rPr>
          <w:rFonts w:hint="eastAsia"/>
        </w:rPr>
        <w:t>在接入环节应运行自动化质量控制程序，检测运动伪影、截断、金属伪影等问题，必要时提示人工复核。</w:t>
      </w:r>
    </w:p>
    <w:p w14:paraId="0546A408">
      <w:pPr>
        <w:pStyle w:val="176"/>
        <w:numPr>
          <w:ilvl w:val="0"/>
          <w:numId w:val="37"/>
        </w:numPr>
      </w:pPr>
      <w:r>
        <w:rPr>
          <w:rFonts w:hint="eastAsia"/>
        </w:rPr>
        <w:t>对噪声过大的图像应提示重新采集，或进行标准化降噪处理后再进入AI分析流程。</w:t>
      </w:r>
    </w:p>
    <w:p w14:paraId="020F6D0D">
      <w:pPr>
        <w:pStyle w:val="226"/>
        <w:numPr>
          <w:ilvl w:val="3"/>
          <w:numId w:val="0"/>
        </w:numPr>
        <w:ind w:left="-420" w:leftChars="-200" w:firstLine="840" w:firstLineChars="400"/>
      </w:pPr>
    </w:p>
    <w:p w14:paraId="24D72A4C">
      <w:pPr>
        <w:pStyle w:val="226"/>
        <w:numPr>
          <w:ilvl w:val="3"/>
          <w:numId w:val="0"/>
        </w:numPr>
        <w:ind w:left="-420" w:leftChars="-200" w:firstLine="840" w:firstLineChars="400"/>
      </w:pPr>
      <w:r>
        <w:rPr>
          <w:rFonts w:hint="eastAsia"/>
        </w:rPr>
        <w:t>灰度归一化与预处理符合下列要求：</w:t>
      </w:r>
    </w:p>
    <w:p w14:paraId="6D7E5D48">
      <w:pPr>
        <w:pStyle w:val="58"/>
        <w:ind w:firstLine="840" w:firstLineChars="400"/>
      </w:pPr>
      <w:r>
        <w:rPr>
          <w:rFonts w:hint="eastAsia"/>
        </w:rPr>
        <w:t>输入前应执行 HU 值归一化（如肺窗、软组织窗分别设定），确保不同设备、不同扫描参数下的特征分布一致，提升模型泛化能力。</w:t>
      </w:r>
    </w:p>
    <w:p w14:paraId="23CD826D">
      <w:pPr>
        <w:pStyle w:val="58"/>
        <w:ind w:firstLine="420"/>
      </w:pPr>
    </w:p>
    <w:p w14:paraId="1E115F66">
      <w:pPr>
        <w:pStyle w:val="107"/>
        <w:spacing w:before="156" w:after="156"/>
      </w:pPr>
      <w:bookmarkStart w:id="175" w:name="_Toc2201"/>
      <w:bookmarkStart w:id="176" w:name="_Toc25308"/>
      <w:bookmarkStart w:id="177" w:name="_Toc25488"/>
      <w:bookmarkStart w:id="178" w:name="_Toc9130"/>
      <w:bookmarkStart w:id="179" w:name="_Toc9139"/>
      <w:bookmarkStart w:id="180" w:name="_Toc211333484"/>
      <w:bookmarkStart w:id="181" w:name="_Toc12765"/>
      <w:bookmarkStart w:id="182" w:name="_Toc7624"/>
      <w:r>
        <w:rPr>
          <w:rFonts w:hint="eastAsia"/>
        </w:rPr>
        <w:t>图像采集设备与协议建议（为确保AI分析准确性，建议的设备参数和扫描流程）</w:t>
      </w:r>
      <w:bookmarkEnd w:id="175"/>
      <w:bookmarkEnd w:id="176"/>
      <w:bookmarkEnd w:id="177"/>
      <w:bookmarkEnd w:id="178"/>
      <w:bookmarkEnd w:id="179"/>
      <w:bookmarkEnd w:id="180"/>
      <w:bookmarkEnd w:id="181"/>
      <w:bookmarkEnd w:id="182"/>
    </w:p>
    <w:p w14:paraId="1B8590B1">
      <w:pPr>
        <w:pStyle w:val="58"/>
        <w:ind w:firstLine="420"/>
      </w:pPr>
      <w:r>
        <w:rPr>
          <w:rFonts w:hint="eastAsia"/>
        </w:rPr>
        <w:t>为保证AI诊疗辅助系统的分析结果准确、稳定，医疗机构应在设备选型、扫描参数设定、采集流程方面遵循以下要求。</w:t>
      </w:r>
    </w:p>
    <w:p w14:paraId="6E0C9876">
      <w:pPr>
        <w:pStyle w:val="67"/>
        <w:spacing w:before="156" w:after="156"/>
      </w:pPr>
      <w:bookmarkStart w:id="183" w:name="_Toc22927"/>
      <w:r>
        <w:rPr>
          <w:rFonts w:hint="eastAsia"/>
        </w:rPr>
        <w:t>设备性能要求</w:t>
      </w:r>
      <w:bookmarkEnd w:id="183"/>
    </w:p>
    <w:p w14:paraId="7441CF9D">
      <w:pPr>
        <w:pStyle w:val="58"/>
        <w:ind w:firstLine="420"/>
      </w:pPr>
      <w:r>
        <w:rPr>
          <w:rFonts w:hint="eastAsia"/>
        </w:rPr>
        <w:t>硬件等级符合下列要求：</w:t>
      </w:r>
    </w:p>
    <w:p w14:paraId="1BC6B7D8">
      <w:pPr>
        <w:pStyle w:val="176"/>
        <w:numPr>
          <w:ilvl w:val="0"/>
          <w:numId w:val="38"/>
        </w:numPr>
      </w:pPr>
      <w:r>
        <w:rPr>
          <w:rFonts w:hint="eastAsia"/>
        </w:rPr>
        <w:t>应使用符合国家医疗器械注册要求、通过计量校准的 CT、MRI、PET-CT、数字X光机等设备。</w:t>
      </w:r>
    </w:p>
    <w:p w14:paraId="31878C0C">
      <w:pPr>
        <w:pStyle w:val="176"/>
        <w:numPr>
          <w:ilvl w:val="0"/>
          <w:numId w:val="38"/>
        </w:numPr>
      </w:pPr>
      <w:r>
        <w:rPr>
          <w:rFonts w:hint="eastAsia"/>
        </w:rPr>
        <w:t>图像采集设备应支持 DICOM 3.0 标准输出，并能完整记录采集元数据。</w:t>
      </w:r>
    </w:p>
    <w:p w14:paraId="38147323">
      <w:pPr>
        <w:pStyle w:val="176"/>
        <w:numPr>
          <w:ilvl w:val="0"/>
          <w:numId w:val="38"/>
        </w:numPr>
      </w:pPr>
      <w:r>
        <w:rPr>
          <w:rFonts w:hint="eastAsia"/>
        </w:rPr>
        <w:t>对于 AI 高度依赖的影像序列（如薄层 CT），扫描应具备不超过1.0 mm 层厚采集能力，确保足够空间分辨率。</w:t>
      </w:r>
    </w:p>
    <w:p w14:paraId="0391EA33">
      <w:pPr>
        <w:pStyle w:val="58"/>
        <w:ind w:firstLine="420"/>
      </w:pPr>
    </w:p>
    <w:p w14:paraId="0FD249E6">
      <w:pPr>
        <w:pStyle w:val="58"/>
        <w:ind w:firstLine="420"/>
      </w:pPr>
      <w:r>
        <w:rPr>
          <w:rFonts w:hint="eastAsia"/>
        </w:rPr>
        <w:t>定期质控与校准符合下列要求：</w:t>
      </w:r>
    </w:p>
    <w:p w14:paraId="1169A5D8">
      <w:pPr>
        <w:pStyle w:val="176"/>
        <w:numPr>
          <w:ilvl w:val="0"/>
          <w:numId w:val="39"/>
        </w:numPr>
      </w:pPr>
      <w:r>
        <w:rPr>
          <w:rFonts w:hint="eastAsia"/>
        </w:rPr>
        <w:t>按照 ACR（American College of Radiology）或国家放射质控规范，定期执行设备质控（如CT均匀性、噪声、剂量指数检查）。</w:t>
      </w:r>
    </w:p>
    <w:p w14:paraId="1D0C062B">
      <w:pPr>
        <w:pStyle w:val="176"/>
        <w:numPr>
          <w:ilvl w:val="0"/>
          <w:numId w:val="39"/>
        </w:numPr>
      </w:pPr>
      <w:r>
        <w:rPr>
          <w:rFonts w:hint="eastAsia"/>
        </w:rPr>
        <w:t>校准日志应存档，可供后续算法性能溯源使用。</w:t>
      </w:r>
    </w:p>
    <w:p w14:paraId="71556A06">
      <w:pPr>
        <w:pStyle w:val="67"/>
        <w:spacing w:before="156" w:after="156"/>
      </w:pPr>
      <w:bookmarkStart w:id="184" w:name="_Toc12384"/>
      <w:r>
        <w:rPr>
          <w:rFonts w:hint="eastAsia"/>
        </w:rPr>
        <w:t>扫描协议标准化</w:t>
      </w:r>
      <w:bookmarkEnd w:id="184"/>
    </w:p>
    <w:p w14:paraId="74D1502D">
      <w:pPr>
        <w:pStyle w:val="58"/>
        <w:ind w:firstLine="420"/>
      </w:pPr>
      <w:r>
        <w:rPr>
          <w:rFonts w:hint="eastAsia"/>
        </w:rPr>
        <w:t>CT 扫描参数符合下列要求：</w:t>
      </w:r>
    </w:p>
    <w:p w14:paraId="1CFDD30C">
      <w:pPr>
        <w:pStyle w:val="176"/>
        <w:numPr>
          <w:ilvl w:val="0"/>
          <w:numId w:val="40"/>
        </w:numPr>
      </w:pPr>
      <w:r>
        <w:rPr>
          <w:rFonts w:hint="eastAsia"/>
        </w:rPr>
        <w:t>层厚与重建间隔：应不超过3 mm 薄层采集，重建间隔与层厚相同或小于层厚。</w:t>
      </w:r>
    </w:p>
    <w:p w14:paraId="50964136">
      <w:pPr>
        <w:pStyle w:val="176"/>
        <w:numPr>
          <w:ilvl w:val="0"/>
          <w:numId w:val="40"/>
        </w:numPr>
      </w:pPr>
      <w:r>
        <w:rPr>
          <w:rFonts w:hint="eastAsia"/>
        </w:rPr>
        <w:t>重建算法：优先使用标准重建核（如 B30、B31），避免过锐核导致伪影增强或过软核导致边缘模糊。</w:t>
      </w:r>
    </w:p>
    <w:p w14:paraId="2F5083E5">
      <w:pPr>
        <w:pStyle w:val="176"/>
        <w:numPr>
          <w:ilvl w:val="0"/>
          <w:numId w:val="40"/>
        </w:numPr>
      </w:pPr>
      <w:r>
        <w:rPr>
          <w:rFonts w:hint="eastAsia"/>
        </w:rPr>
        <w:t>剂量控制：保证图像信噪比不应低于推荐值（可采用 AAPM TG233 建议），兼顾辐射安全和AI分析需求。</w:t>
      </w:r>
    </w:p>
    <w:p w14:paraId="3EE0A269">
      <w:pPr>
        <w:pStyle w:val="58"/>
        <w:ind w:firstLine="420"/>
      </w:pPr>
    </w:p>
    <w:p w14:paraId="4AC37527">
      <w:pPr>
        <w:pStyle w:val="58"/>
        <w:ind w:firstLine="420"/>
      </w:pPr>
      <w:r>
        <w:rPr>
          <w:rFonts w:hint="eastAsia"/>
        </w:rPr>
        <w:t>MRI 扫描参数符合下列要求：</w:t>
      </w:r>
    </w:p>
    <w:p w14:paraId="47723F4C">
      <w:pPr>
        <w:pStyle w:val="176"/>
        <w:numPr>
          <w:ilvl w:val="0"/>
          <w:numId w:val="41"/>
        </w:numPr>
      </w:pPr>
      <w:r>
        <w:rPr>
          <w:rFonts w:hint="eastAsia"/>
        </w:rPr>
        <w:t>磁场强度不应小于1.5T，信噪比满足常规诊断要求。</w:t>
      </w:r>
    </w:p>
    <w:p w14:paraId="04F31031">
      <w:pPr>
        <w:pStyle w:val="176"/>
        <w:numPr>
          <w:ilvl w:val="0"/>
          <w:numId w:val="41"/>
        </w:numPr>
      </w:pPr>
      <w:r>
        <w:rPr>
          <w:rFonts w:hint="eastAsia"/>
        </w:rPr>
        <w:t>关键序列（T1WI、T2WI、DWI、CE-T1WI）应统一参数设置，如矩阵大小、TR、TE、层厚，以保证多中心可比性。</w:t>
      </w:r>
    </w:p>
    <w:p w14:paraId="7BC0E982">
      <w:pPr>
        <w:pStyle w:val="176"/>
        <w:numPr>
          <w:ilvl w:val="0"/>
          <w:numId w:val="41"/>
        </w:numPr>
      </w:pPr>
      <w:r>
        <w:rPr>
          <w:rFonts w:hint="eastAsia"/>
        </w:rPr>
        <w:t>对定量分析（如ADC值）的研究，应使用相同b值（常见 0、800 s/mm²）。</w:t>
      </w:r>
    </w:p>
    <w:p w14:paraId="32CB2BE5">
      <w:pPr>
        <w:pStyle w:val="58"/>
        <w:ind w:firstLine="420"/>
      </w:pPr>
    </w:p>
    <w:p w14:paraId="375FB9D9">
      <w:pPr>
        <w:pStyle w:val="58"/>
        <w:ind w:firstLine="420"/>
      </w:pPr>
      <w:r>
        <w:rPr>
          <w:rFonts w:hint="eastAsia"/>
        </w:rPr>
        <w:t>PET-CT / SPECT符合下列要求：</w:t>
      </w:r>
    </w:p>
    <w:p w14:paraId="6E698283">
      <w:pPr>
        <w:pStyle w:val="176"/>
        <w:numPr>
          <w:ilvl w:val="0"/>
          <w:numId w:val="42"/>
        </w:numPr>
      </w:pPr>
      <w:r>
        <w:rPr>
          <w:rFonts w:hint="eastAsia"/>
        </w:rPr>
        <w:t>确保衰减校正、重建算法一致，避免 SUV 值偏差影响 AI 分析。</w:t>
      </w:r>
    </w:p>
    <w:p w14:paraId="60C0BCC5">
      <w:pPr>
        <w:pStyle w:val="176"/>
        <w:numPr>
          <w:ilvl w:val="0"/>
          <w:numId w:val="42"/>
        </w:numPr>
      </w:pPr>
      <w:r>
        <w:rPr>
          <w:rFonts w:hint="eastAsia"/>
        </w:rPr>
        <w:t>保证采集时间、注射剂量符合指南，记录注射时间与扫描时间以便后续归一化处理。</w:t>
      </w:r>
    </w:p>
    <w:p w14:paraId="5D16C208">
      <w:pPr>
        <w:pStyle w:val="67"/>
        <w:spacing w:before="156" w:after="156"/>
      </w:pPr>
      <w:bookmarkStart w:id="185" w:name="_Toc5021"/>
      <w:r>
        <w:rPr>
          <w:rFonts w:hint="eastAsia"/>
        </w:rPr>
        <w:t>采集流程与操作规范</w:t>
      </w:r>
      <w:bookmarkEnd w:id="185"/>
    </w:p>
    <w:p w14:paraId="4D1E9F65">
      <w:pPr>
        <w:pStyle w:val="58"/>
        <w:ind w:firstLine="420"/>
      </w:pPr>
      <w:r>
        <w:rPr>
          <w:rFonts w:hint="eastAsia"/>
        </w:rPr>
        <w:t>患者准备与体位符合下列要求：</w:t>
      </w:r>
    </w:p>
    <w:p w14:paraId="2AD5D483">
      <w:pPr>
        <w:pStyle w:val="176"/>
        <w:numPr>
          <w:ilvl w:val="0"/>
          <w:numId w:val="43"/>
        </w:numPr>
      </w:pPr>
      <w:r>
        <w:rPr>
          <w:rFonts w:hint="eastAsia"/>
        </w:rPr>
        <w:t>应使用统一体位摆放及呼吸指令，减少因体位差异造成的图像偏移。</w:t>
      </w:r>
    </w:p>
    <w:p w14:paraId="684671DD">
      <w:pPr>
        <w:pStyle w:val="176"/>
        <w:numPr>
          <w:ilvl w:val="0"/>
          <w:numId w:val="43"/>
        </w:numPr>
      </w:pPr>
      <w:r>
        <w:rPr>
          <w:rFonts w:hint="eastAsia"/>
        </w:rPr>
        <w:t>对需要对比剂的检查，应记录用药剂量、给药途径、给药时间，保证可重复性和可解释性。</w:t>
      </w:r>
    </w:p>
    <w:p w14:paraId="718B280A">
      <w:pPr>
        <w:pStyle w:val="58"/>
        <w:ind w:firstLine="420"/>
      </w:pPr>
    </w:p>
    <w:p w14:paraId="028BF209">
      <w:pPr>
        <w:pStyle w:val="58"/>
        <w:ind w:firstLine="420"/>
      </w:pPr>
      <w:r>
        <w:rPr>
          <w:rFonts w:hint="eastAsia"/>
        </w:rPr>
        <w:t>采集一致性管理符合下列要求：</w:t>
      </w:r>
    </w:p>
    <w:p w14:paraId="4DD0F40C">
      <w:pPr>
        <w:pStyle w:val="176"/>
        <w:numPr>
          <w:ilvl w:val="0"/>
          <w:numId w:val="44"/>
        </w:numPr>
      </w:pPr>
      <w:r>
        <w:rPr>
          <w:rFonts w:hint="eastAsia"/>
        </w:rPr>
        <w:t>同一患者随访或疗效评估应使用相同设备、相同协议，以减少域偏移。</w:t>
      </w:r>
    </w:p>
    <w:p w14:paraId="642F53B7">
      <w:pPr>
        <w:pStyle w:val="176"/>
        <w:numPr>
          <w:ilvl w:val="0"/>
          <w:numId w:val="44"/>
        </w:numPr>
      </w:pPr>
      <w:r>
        <w:rPr>
          <w:rFonts w:hint="eastAsia"/>
        </w:rPr>
        <w:t>当设备更换或协议调整时，应有记录和验证流程，确保算法结果的一致性不受影响。</w:t>
      </w:r>
    </w:p>
    <w:p w14:paraId="06AB7EC8">
      <w:pPr>
        <w:pStyle w:val="58"/>
        <w:ind w:firstLine="420"/>
      </w:pPr>
    </w:p>
    <w:p w14:paraId="7C2B7653">
      <w:pPr>
        <w:pStyle w:val="58"/>
        <w:ind w:firstLine="420"/>
      </w:pPr>
      <w:r>
        <w:rPr>
          <w:rFonts w:hint="eastAsia"/>
        </w:rPr>
        <w:t>采集质量检查符合下列要求：</w:t>
      </w:r>
    </w:p>
    <w:p w14:paraId="2A674CC8">
      <w:pPr>
        <w:pStyle w:val="176"/>
        <w:numPr>
          <w:ilvl w:val="0"/>
          <w:numId w:val="45"/>
        </w:numPr>
      </w:pPr>
      <w:r>
        <w:rPr>
          <w:rFonts w:hint="eastAsia"/>
        </w:rPr>
        <w:t>建立图像采集后即时质控机制：自动检测伪影、截断、层厚异常等问题，必要时立即重采。</w:t>
      </w:r>
    </w:p>
    <w:p w14:paraId="57F96D98">
      <w:pPr>
        <w:pStyle w:val="176"/>
        <w:numPr>
          <w:ilvl w:val="0"/>
          <w:numId w:val="45"/>
        </w:numPr>
      </w:pPr>
      <w:r>
        <w:rPr>
          <w:rFonts w:hint="eastAsia"/>
        </w:rPr>
        <w:t>质控结果应自动记录并纳入影像数据接入日志。</w:t>
      </w:r>
    </w:p>
    <w:p w14:paraId="16EE515D">
      <w:pPr>
        <w:pStyle w:val="107"/>
        <w:spacing w:before="156" w:after="156"/>
      </w:pPr>
      <w:bookmarkStart w:id="186" w:name="_Toc7434"/>
      <w:bookmarkStart w:id="187" w:name="_Toc3627"/>
      <w:bookmarkStart w:id="188" w:name="_Toc5948"/>
      <w:bookmarkStart w:id="189" w:name="_Toc211333485"/>
      <w:bookmarkStart w:id="190" w:name="_Toc10636"/>
      <w:bookmarkStart w:id="191" w:name="_Toc19114"/>
      <w:bookmarkStart w:id="192" w:name="_Toc12829"/>
      <w:bookmarkStart w:id="193" w:name="_Toc10134"/>
      <w:r>
        <w:rPr>
          <w:rFonts w:hint="eastAsia"/>
        </w:rPr>
        <w:t>数据匿名化与脱敏要求（去除所有PHI信息）</w:t>
      </w:r>
      <w:bookmarkEnd w:id="186"/>
      <w:bookmarkEnd w:id="187"/>
      <w:bookmarkEnd w:id="188"/>
      <w:bookmarkEnd w:id="189"/>
      <w:bookmarkEnd w:id="190"/>
      <w:bookmarkEnd w:id="191"/>
      <w:bookmarkEnd w:id="192"/>
      <w:bookmarkEnd w:id="193"/>
    </w:p>
    <w:p w14:paraId="4FB41AE6">
      <w:pPr>
        <w:pStyle w:val="106"/>
        <w:spacing w:before="312" w:after="312"/>
      </w:pPr>
      <w:bookmarkStart w:id="194" w:name="_Toc29"/>
      <w:bookmarkStart w:id="195" w:name="_Toc1211"/>
      <w:bookmarkStart w:id="196" w:name="_Toc11613"/>
      <w:bookmarkStart w:id="197" w:name="_Toc23836"/>
      <w:bookmarkStart w:id="198" w:name="_Toc16854"/>
      <w:bookmarkStart w:id="199" w:name="_Toc32510"/>
      <w:bookmarkStart w:id="200" w:name="_Toc18054"/>
      <w:bookmarkStart w:id="201" w:name="_Toc211333486"/>
      <w:r>
        <w:rPr>
          <w:rFonts w:hint="eastAsia"/>
        </w:rPr>
        <w:t>算法模型质量要求 (Algorithm &amp; Model Quality Requirements)</w:t>
      </w:r>
      <w:bookmarkEnd w:id="194"/>
      <w:bookmarkEnd w:id="195"/>
      <w:bookmarkEnd w:id="196"/>
      <w:bookmarkEnd w:id="197"/>
      <w:bookmarkEnd w:id="198"/>
      <w:bookmarkEnd w:id="199"/>
      <w:bookmarkEnd w:id="200"/>
      <w:bookmarkEnd w:id="201"/>
    </w:p>
    <w:p w14:paraId="4B78D9A6">
      <w:pPr>
        <w:pStyle w:val="107"/>
        <w:spacing w:before="156" w:after="156"/>
      </w:pPr>
      <w:bookmarkStart w:id="202" w:name="_Toc490"/>
      <w:bookmarkStart w:id="203" w:name="_Toc11485"/>
      <w:bookmarkStart w:id="204" w:name="_Toc20332"/>
      <w:bookmarkStart w:id="205" w:name="_Toc211333487"/>
      <w:bookmarkStart w:id="206" w:name="_Toc11551"/>
      <w:bookmarkStart w:id="207" w:name="_Toc24600"/>
      <w:bookmarkStart w:id="208" w:name="_Toc25438"/>
      <w:bookmarkStart w:id="209" w:name="_Toc18536"/>
      <w:r>
        <w:rPr>
          <w:rFonts w:hint="eastAsia"/>
        </w:rPr>
        <w:t>模型性能验证指标</w:t>
      </w:r>
      <w:bookmarkEnd w:id="202"/>
      <w:bookmarkEnd w:id="203"/>
      <w:bookmarkEnd w:id="204"/>
      <w:bookmarkEnd w:id="205"/>
      <w:bookmarkEnd w:id="206"/>
      <w:bookmarkEnd w:id="207"/>
      <w:bookmarkEnd w:id="208"/>
      <w:bookmarkEnd w:id="209"/>
    </w:p>
    <w:p w14:paraId="764284F3">
      <w:pPr>
        <w:pStyle w:val="58"/>
        <w:ind w:firstLine="420"/>
      </w:pPr>
      <w:r>
        <w:rPr>
          <w:rFonts w:hint="eastAsia"/>
        </w:rPr>
        <w:t>通用指标：敏感性、特异性、精确度、AUC、F1-score等。</w:t>
      </w:r>
    </w:p>
    <w:p w14:paraId="70F361B3">
      <w:pPr>
        <w:pStyle w:val="58"/>
        <w:ind w:firstLine="420"/>
      </w:pPr>
      <w:r>
        <w:rPr>
          <w:rFonts w:hint="eastAsia"/>
        </w:rPr>
        <w:t>核心原则：没有“一刀切”的黄金标准，指标要求高度依赖于具体的临床场景、疾病类型和模型的使用目的。 关键是在敏感性（召回率） 和特异性 之间取得符合临床需求的平衡。</w:t>
      </w:r>
    </w:p>
    <w:p w14:paraId="43F800F2">
      <w:pPr>
        <w:pStyle w:val="67"/>
        <w:spacing w:before="156" w:after="156"/>
      </w:pPr>
      <w:bookmarkStart w:id="210" w:name="_Toc14632"/>
      <w:r>
        <w:rPr>
          <w:rFonts w:hint="eastAsia"/>
        </w:rPr>
        <w:t>总体要求与共识</w:t>
      </w:r>
      <w:bookmarkEnd w:id="210"/>
    </w:p>
    <w:p w14:paraId="1C491391">
      <w:pPr>
        <w:pStyle w:val="58"/>
        <w:ind w:firstLine="420"/>
      </w:pPr>
      <w:r>
        <w:rPr>
          <w:rFonts w:hint="eastAsia"/>
        </w:rPr>
        <w:t>AUC (Area Under the ROC Curve)：</w:t>
      </w:r>
    </w:p>
    <w:p w14:paraId="3A805860">
      <w:pPr>
        <w:pStyle w:val="176"/>
        <w:numPr>
          <w:ilvl w:val="0"/>
          <w:numId w:val="46"/>
        </w:numPr>
      </w:pPr>
      <w:r>
        <w:rPr>
          <w:rFonts w:hint="eastAsia"/>
        </w:rPr>
        <w:t>最低要求： 标准要</w:t>
      </w:r>
    </w:p>
    <w:p w14:paraId="68CB2547">
      <w:pPr>
        <w:pStyle w:val="176"/>
        <w:numPr>
          <w:ilvl w:val="0"/>
          <w:numId w:val="46"/>
        </w:numPr>
      </w:pPr>
      <w:r>
        <w:rPr>
          <w:rFonts w:hint="eastAsia"/>
        </w:rPr>
        <w:t>优秀标准： 对于成熟可靠的系统，期望AUC &gt; 0.95。这表示模型具有极高的区分疾病和非疾病状态的能力。</w:t>
      </w:r>
    </w:p>
    <w:p w14:paraId="5461FCCB">
      <w:pPr>
        <w:pStyle w:val="176"/>
        <w:numPr>
          <w:ilvl w:val="0"/>
          <w:numId w:val="46"/>
        </w:numPr>
      </w:pPr>
      <w:r>
        <w:rPr>
          <w:rFonts w:hint="eastAsia"/>
        </w:rPr>
        <w:t>重要性： AUC是综合衡量模型整体性能的首选指标，因为它对分类阈值不敏感，能全面展示模型在所有可能阈值下的表现。</w:t>
      </w:r>
    </w:p>
    <w:p w14:paraId="4E2BD615">
      <w:pPr>
        <w:pStyle w:val="176"/>
        <w:numPr>
          <w:ilvl w:val="0"/>
          <w:numId w:val="46"/>
        </w:numPr>
      </w:pPr>
      <w:r>
        <w:rPr>
          <w:rFonts w:hint="eastAsia"/>
        </w:rPr>
        <w:t>F1-Score用途： 当正样本（如患病人群）非常稀少，即数据极度不平衡时，准确率会失效，F1-Score（精确度和召回率的调和平均）是更好的指标。F1-Score &gt; 0.85 是一个可接受的目标，但它高度依赖于敏感性和精确度的平衡。</w:t>
      </w:r>
    </w:p>
    <w:p w14:paraId="02C0B169">
      <w:pPr>
        <w:pStyle w:val="67"/>
        <w:spacing w:before="156" w:after="156"/>
      </w:pPr>
      <w:r>
        <w:rPr>
          <w:rFonts w:hint="eastAsia"/>
        </w:rPr>
        <w:t xml:space="preserve"> </w:t>
      </w:r>
      <w:bookmarkStart w:id="211" w:name="_Toc16704"/>
      <w:r>
        <w:rPr>
          <w:rFonts w:hint="eastAsia"/>
        </w:rPr>
        <w:t>重大疾病（如癌症、脑卒中、冠心病）AI诊疗系统的要求</w:t>
      </w:r>
      <w:bookmarkEnd w:id="211"/>
    </w:p>
    <w:p w14:paraId="3562AB17">
      <w:pPr>
        <w:pStyle w:val="58"/>
        <w:ind w:firstLine="420"/>
      </w:pPr>
      <w:r>
        <w:rPr>
          <w:rFonts w:hint="eastAsia"/>
        </w:rPr>
        <w:t>重大疾病的特点是漏诊代价极高（可能导致死亡或严重残疾），而误诊代价虽然也高（导致患者焦虑和不必要的检查），应优先避免漏诊。</w:t>
      </w:r>
    </w:p>
    <w:p w14:paraId="254A4FB3">
      <w:pPr>
        <w:pStyle w:val="114"/>
        <w:spacing w:before="156" w:after="156"/>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87"/>
        <w:gridCol w:w="3183"/>
        <w:gridCol w:w="3184"/>
      </w:tblGrid>
      <w:tr w14:paraId="26665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7" w:type="dxa"/>
            <w:tcBorders>
              <w:bottom w:val="single" w:color="auto" w:sz="8" w:space="0"/>
            </w:tcBorders>
            <w:vAlign w:val="center"/>
          </w:tcPr>
          <w:p w14:paraId="2EE0554E">
            <w:pPr>
              <w:pStyle w:val="180"/>
              <w:spacing w:line="240" w:lineRule="auto"/>
              <w:rPr>
                <w:rFonts w:hint="eastAsia" w:ascii="宋体" w:hAnsi="宋体" w:cs="宋体"/>
                <w:szCs w:val="18"/>
              </w:rPr>
            </w:pPr>
            <w:r>
              <w:rPr>
                <w:rFonts w:hint="eastAsia" w:ascii="宋体" w:hAnsi="宋体" w:cs="宋体"/>
                <w:szCs w:val="18"/>
              </w:rPr>
              <w:t>指标</w:t>
            </w:r>
          </w:p>
        </w:tc>
        <w:tc>
          <w:tcPr>
            <w:tcW w:w="3183" w:type="dxa"/>
            <w:tcBorders>
              <w:bottom w:val="single" w:color="auto" w:sz="8" w:space="0"/>
            </w:tcBorders>
            <w:vAlign w:val="center"/>
          </w:tcPr>
          <w:p w14:paraId="6F354B8D">
            <w:pPr>
              <w:pStyle w:val="180"/>
              <w:spacing w:line="240" w:lineRule="auto"/>
              <w:rPr>
                <w:rFonts w:hint="eastAsia" w:ascii="宋体" w:hAnsi="宋体" w:cs="宋体"/>
                <w:szCs w:val="18"/>
              </w:rPr>
            </w:pPr>
            <w:r>
              <w:rPr>
                <w:rFonts w:hint="eastAsia" w:ascii="宋体" w:hAnsi="宋体" w:cs="宋体"/>
                <w:szCs w:val="18"/>
              </w:rPr>
              <w:t>具体要求与原因</w:t>
            </w:r>
          </w:p>
        </w:tc>
        <w:tc>
          <w:tcPr>
            <w:tcW w:w="3184" w:type="dxa"/>
            <w:tcBorders>
              <w:bottom w:val="single" w:color="auto" w:sz="8" w:space="0"/>
            </w:tcBorders>
            <w:vAlign w:val="center"/>
          </w:tcPr>
          <w:p w14:paraId="6AA06598">
            <w:pPr>
              <w:pStyle w:val="180"/>
              <w:spacing w:line="240" w:lineRule="auto"/>
              <w:rPr>
                <w:rFonts w:hint="eastAsia" w:ascii="宋体" w:hAnsi="宋体" w:cs="宋体"/>
                <w:szCs w:val="18"/>
              </w:rPr>
            </w:pPr>
            <w:r>
              <w:rPr>
                <w:rFonts w:hint="eastAsia" w:ascii="宋体" w:hAnsi="宋体" w:cs="宋体"/>
                <w:szCs w:val="18"/>
              </w:rPr>
              <w:t>典型目标范围/建议</w:t>
            </w:r>
          </w:p>
        </w:tc>
      </w:tr>
      <w:tr w14:paraId="7D963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7" w:type="dxa"/>
            <w:tcBorders>
              <w:top w:val="single" w:color="auto" w:sz="8" w:space="0"/>
            </w:tcBorders>
            <w:vAlign w:val="center"/>
          </w:tcPr>
          <w:p w14:paraId="403E45E9">
            <w:pPr>
              <w:pStyle w:val="180"/>
              <w:spacing w:line="240" w:lineRule="auto"/>
              <w:rPr>
                <w:rFonts w:hint="eastAsia" w:ascii="宋体" w:hAnsi="宋体" w:cs="宋体"/>
                <w:szCs w:val="18"/>
              </w:rPr>
            </w:pPr>
            <w:r>
              <w:rPr>
                <w:rFonts w:hint="eastAsia" w:ascii="宋体" w:hAnsi="宋体" w:cs="宋体"/>
                <w:szCs w:val="18"/>
              </w:rPr>
              <w:t>敏感性 (Sensitivity/Recall)</w:t>
            </w:r>
          </w:p>
        </w:tc>
        <w:tc>
          <w:tcPr>
            <w:tcW w:w="3183" w:type="dxa"/>
            <w:tcBorders>
              <w:top w:val="single" w:color="auto" w:sz="8" w:space="0"/>
            </w:tcBorders>
            <w:vAlign w:val="center"/>
          </w:tcPr>
          <w:p w14:paraId="300CE3B9">
            <w:pPr>
              <w:pStyle w:val="180"/>
              <w:spacing w:line="240" w:lineRule="auto"/>
              <w:rPr>
                <w:rFonts w:hint="eastAsia" w:ascii="宋体" w:hAnsi="宋体" w:cs="宋体"/>
                <w:szCs w:val="18"/>
              </w:rPr>
            </w:pPr>
            <w:r>
              <w:rPr>
                <w:rFonts w:hint="eastAsia" w:ascii="宋体" w:hAnsi="宋体" w:cs="宋体"/>
                <w:szCs w:val="18"/>
              </w:rPr>
              <w:t>系统必须能够最大限度地识别出所有真正的患者。对于癌症早筛、肺结节检出、脑出血识别等任务，敏感性必须极高。要求 &gt; 95%，甚至 &gt; 98%或99%。 例如，腾讯觅影对早期食管癌的识别敏感性宣称达96%。任何低于90%的敏感性对于重大疾病筛查都是难以接受的。</w:t>
            </w:r>
          </w:p>
          <w:p w14:paraId="7988EF25">
            <w:pPr>
              <w:pStyle w:val="180"/>
              <w:spacing w:line="240" w:lineRule="auto"/>
              <w:rPr>
                <w:rFonts w:hint="eastAsia" w:ascii="宋体" w:hAnsi="宋体" w:cs="宋体"/>
                <w:szCs w:val="18"/>
              </w:rPr>
            </w:pPr>
            <w:r>
              <w:rPr>
                <w:rFonts w:hint="eastAsia" w:ascii="宋体" w:hAnsi="宋体" w:cs="宋体"/>
                <w:szCs w:val="18"/>
              </w:rPr>
              <w:t>针对于已经确诊癌症，在规范内用药选择的推荐，则可以适当放宽，不应低于80%。</w:t>
            </w:r>
          </w:p>
        </w:tc>
        <w:tc>
          <w:tcPr>
            <w:tcW w:w="3184" w:type="dxa"/>
            <w:tcBorders>
              <w:top w:val="single" w:color="auto" w:sz="8" w:space="0"/>
            </w:tcBorders>
            <w:vAlign w:val="center"/>
          </w:tcPr>
          <w:p w14:paraId="154B4E76">
            <w:pPr>
              <w:pStyle w:val="180"/>
              <w:spacing w:line="240" w:lineRule="auto"/>
              <w:rPr>
                <w:rFonts w:hint="eastAsia" w:ascii="宋体" w:hAnsi="宋体" w:cs="宋体"/>
                <w:szCs w:val="18"/>
              </w:rPr>
            </w:pPr>
            <w:r>
              <w:rPr>
                <w:rFonts w:hint="eastAsia" w:ascii="宋体" w:hAnsi="宋体" w:cs="宋体"/>
                <w:szCs w:val="18"/>
              </w:rPr>
              <w:t>早诊早筛要求 &gt; 95%，甚至 &gt; 98%或99%。</w:t>
            </w:r>
          </w:p>
          <w:p w14:paraId="050DCDA0">
            <w:pPr>
              <w:pStyle w:val="180"/>
              <w:spacing w:line="240" w:lineRule="auto"/>
              <w:rPr>
                <w:rFonts w:hint="eastAsia" w:ascii="宋体" w:hAnsi="宋体" w:cs="宋体"/>
                <w:szCs w:val="18"/>
              </w:rPr>
            </w:pPr>
            <w:r>
              <w:rPr>
                <w:rFonts w:hint="eastAsia" w:ascii="宋体" w:hAnsi="宋体" w:cs="宋体"/>
                <w:szCs w:val="18"/>
              </w:rPr>
              <w:t>已经确诊的治疗方案推荐&gt;80%，越高越好。</w:t>
            </w:r>
          </w:p>
        </w:tc>
      </w:tr>
    </w:tbl>
    <w:p w14:paraId="0678BAEB">
      <w:pPr>
        <w:pStyle w:val="180"/>
        <w:spacing w:line="240" w:lineRule="auto"/>
        <w:rPr>
          <w:rFonts w:hint="eastAsia" w:ascii="宋体" w:hAnsi="宋体" w:cs="宋体"/>
          <w:szCs w:val="18"/>
        </w:rPr>
      </w:pPr>
      <w:r>
        <w:rPr>
          <w:rFonts w:hint="eastAsia" w:ascii="宋体" w:hAnsi="宋体" w:cs="宋体"/>
          <w:szCs w:val="18"/>
        </w:rPr>
        <w:br w:type="page"/>
      </w:r>
    </w:p>
    <w:p w14:paraId="60A78EFA">
      <w:pPr>
        <w:pStyle w:val="58"/>
        <w:pageBreakBefore/>
        <w:spacing w:before="156" w:beforeLines="50" w:after="156" w:afterLines="50"/>
        <w:ind w:firstLine="0" w:firstLineChars="0"/>
        <w:jc w:val="center"/>
        <w:rPr>
          <w:rFonts w:hint="eastAsia" w:ascii="宋体" w:hAnsi="宋体" w:cs="宋体"/>
        </w:rPr>
      </w:pPr>
      <w:r>
        <w:rPr>
          <w:rFonts w:hint="eastAsia" w:ascii="黑体" w:hAnsi="黑体" w:eastAsia="黑体" w:cs="黑体"/>
        </w:rPr>
        <w:t>表1</w:t>
      </w:r>
      <w:r>
        <w:rPr>
          <w:rFonts w:hint="eastAsia" w:ascii="宋体" w:hAnsi="宋体" w:cs="宋体"/>
        </w:rPr>
        <w:t>（续）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87"/>
        <w:gridCol w:w="3183"/>
        <w:gridCol w:w="3184"/>
      </w:tblGrid>
      <w:tr w14:paraId="0FF82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7" w:type="dxa"/>
            <w:vAlign w:val="center"/>
          </w:tcPr>
          <w:p w14:paraId="17250336">
            <w:pPr>
              <w:pStyle w:val="180"/>
              <w:spacing w:line="240" w:lineRule="auto"/>
              <w:rPr>
                <w:rFonts w:hint="eastAsia" w:ascii="宋体" w:hAnsi="宋体" w:cs="宋体"/>
                <w:szCs w:val="18"/>
              </w:rPr>
            </w:pPr>
            <w:r>
              <w:rPr>
                <w:rFonts w:hint="eastAsia" w:ascii="宋体" w:hAnsi="宋体" w:cs="宋体"/>
                <w:szCs w:val="18"/>
              </w:rPr>
              <w:t>特异性 (Specificity)</w:t>
            </w:r>
          </w:p>
        </w:tc>
        <w:tc>
          <w:tcPr>
            <w:tcW w:w="3183" w:type="dxa"/>
            <w:vAlign w:val="center"/>
          </w:tcPr>
          <w:p w14:paraId="01F8E1CC">
            <w:pPr>
              <w:pStyle w:val="180"/>
              <w:spacing w:line="240" w:lineRule="auto"/>
              <w:rPr>
                <w:rFonts w:hint="eastAsia" w:ascii="宋体" w:hAnsi="宋体" w:cs="宋体"/>
                <w:szCs w:val="18"/>
              </w:rPr>
            </w:pPr>
            <w:r>
              <w:rPr>
                <w:rFonts w:hint="eastAsia" w:ascii="宋体" w:hAnsi="宋体" w:cs="宋体"/>
                <w:szCs w:val="18"/>
              </w:rPr>
              <w:t>在保证极高敏感性的前提下，尽可能提高特异性。高特异性可以减少假阳性，避免给健康人群带来不必要的心理压力、辐射暴露（如后续的CT检查）和有创检查（如活检）。</w:t>
            </w:r>
            <w:r>
              <w:rPr>
                <w:rFonts w:hint="eastAsia" w:ascii="宋体" w:hAnsi="宋体" w:cs="宋体"/>
                <w:szCs w:val="18"/>
              </w:rPr>
              <w:tab/>
            </w:r>
          </w:p>
        </w:tc>
        <w:tc>
          <w:tcPr>
            <w:tcW w:w="3184" w:type="dxa"/>
            <w:vAlign w:val="center"/>
          </w:tcPr>
          <w:p w14:paraId="43FB04E8">
            <w:pPr>
              <w:pStyle w:val="180"/>
              <w:spacing w:line="240" w:lineRule="auto"/>
              <w:rPr>
                <w:rFonts w:hint="eastAsia" w:ascii="宋体" w:hAnsi="宋体" w:cs="宋体"/>
                <w:szCs w:val="18"/>
              </w:rPr>
            </w:pPr>
            <w:r>
              <w:rPr>
                <w:rFonts w:hint="eastAsia" w:ascii="宋体" w:hAnsi="宋体" w:cs="宋体"/>
                <w:szCs w:val="18"/>
              </w:rPr>
              <w:t>目标不宜低于 80% 。达到90%以上非常优秀，但有时为了换取极高的敏感性，特异性能暂时降低到70%，能被临床初步接受，但需明确标注为“辅助筛查”而非“确诊”。</w:t>
            </w:r>
          </w:p>
        </w:tc>
      </w:tr>
      <w:tr w14:paraId="337DC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7" w:type="dxa"/>
            <w:vAlign w:val="center"/>
          </w:tcPr>
          <w:p w14:paraId="3D433C43">
            <w:pPr>
              <w:pStyle w:val="180"/>
              <w:spacing w:line="240" w:lineRule="auto"/>
              <w:rPr>
                <w:rFonts w:hint="eastAsia" w:ascii="宋体" w:hAnsi="宋体" w:cs="宋体"/>
                <w:szCs w:val="18"/>
              </w:rPr>
            </w:pPr>
            <w:r>
              <w:rPr>
                <w:rFonts w:hint="eastAsia" w:ascii="宋体" w:hAnsi="宋体" w:cs="宋体"/>
                <w:szCs w:val="18"/>
              </w:rPr>
              <w:t>精确度 (Precision)</w:t>
            </w:r>
          </w:p>
        </w:tc>
        <w:tc>
          <w:tcPr>
            <w:tcW w:w="3183" w:type="dxa"/>
            <w:vAlign w:val="center"/>
          </w:tcPr>
          <w:p w14:paraId="576BA71D">
            <w:pPr>
              <w:pStyle w:val="180"/>
              <w:spacing w:line="240" w:lineRule="auto"/>
              <w:rPr>
                <w:rFonts w:hint="eastAsia" w:ascii="宋体" w:hAnsi="宋体" w:cs="宋体"/>
                <w:szCs w:val="18"/>
              </w:rPr>
            </w:pPr>
            <w:r>
              <w:rPr>
                <w:rFonts w:hint="eastAsia" w:ascii="宋体" w:hAnsi="宋体" w:cs="宋体"/>
                <w:szCs w:val="18"/>
              </w:rPr>
              <w:t>由于敏感性很高，假阳性会相对增多，因此精确度会受到一定影响。但它仍然重要，反映了系统报警的可信度。</w:t>
            </w:r>
          </w:p>
        </w:tc>
        <w:tc>
          <w:tcPr>
            <w:tcW w:w="3184" w:type="dxa"/>
            <w:vAlign w:val="center"/>
          </w:tcPr>
          <w:p w14:paraId="57F6D608">
            <w:pPr>
              <w:pStyle w:val="180"/>
              <w:spacing w:line="240" w:lineRule="auto"/>
              <w:rPr>
                <w:rFonts w:hint="eastAsia" w:ascii="宋体" w:hAnsi="宋体" w:cs="宋体"/>
                <w:szCs w:val="18"/>
              </w:rPr>
            </w:pPr>
            <w:r>
              <w:rPr>
                <w:rFonts w:hint="eastAsia" w:ascii="宋体" w:hAnsi="宋体" w:cs="宋体"/>
                <w:szCs w:val="18"/>
              </w:rPr>
              <w:t>目标不宜低于 80% 。达到90%以上非常优秀，但有时为了换取极高的敏感性，特异性能暂时降低到70%，能被临床初步接受，但需明确标注为“辅助筛查”而非“确诊”。</w:t>
            </w:r>
          </w:p>
        </w:tc>
      </w:tr>
      <w:tr w14:paraId="37998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7" w:type="dxa"/>
            <w:vAlign w:val="center"/>
          </w:tcPr>
          <w:p w14:paraId="7BC3B3F6">
            <w:pPr>
              <w:pStyle w:val="180"/>
              <w:spacing w:line="240" w:lineRule="auto"/>
              <w:rPr>
                <w:rFonts w:hint="eastAsia" w:ascii="宋体" w:hAnsi="宋体" w:cs="宋体"/>
                <w:szCs w:val="18"/>
              </w:rPr>
            </w:pPr>
            <w:r>
              <w:rPr>
                <w:rFonts w:hint="eastAsia" w:ascii="宋体" w:hAnsi="宋体" w:cs="宋体"/>
                <w:szCs w:val="18"/>
              </w:rPr>
              <w:t>AUC</w:t>
            </w:r>
          </w:p>
        </w:tc>
        <w:tc>
          <w:tcPr>
            <w:tcW w:w="3183" w:type="dxa"/>
            <w:vAlign w:val="center"/>
          </w:tcPr>
          <w:p w14:paraId="1DDBDA9B">
            <w:pPr>
              <w:pStyle w:val="180"/>
              <w:spacing w:line="240" w:lineRule="auto"/>
              <w:rPr>
                <w:rFonts w:hint="eastAsia" w:ascii="宋体" w:hAnsi="宋体" w:cs="宋体"/>
                <w:szCs w:val="18"/>
              </w:rPr>
            </w:pPr>
            <w:r>
              <w:rPr>
                <w:rFonts w:hint="eastAsia" w:ascii="宋体" w:hAnsi="宋体" w:cs="宋体"/>
                <w:szCs w:val="18"/>
              </w:rPr>
              <w:t>由于对敏感性和特异性都有高要求，AUC必须非常高才能支持系统的可靠性。</w:t>
            </w:r>
            <w:r>
              <w:rPr>
                <w:rFonts w:hint="eastAsia" w:ascii="宋体" w:hAnsi="宋体" w:cs="宋体"/>
                <w:szCs w:val="18"/>
              </w:rPr>
              <w:tab/>
            </w:r>
            <w:r>
              <w:rPr>
                <w:rFonts w:hint="eastAsia" w:ascii="宋体" w:hAnsi="宋体" w:cs="宋体"/>
                <w:szCs w:val="18"/>
              </w:rPr>
              <w:t>要求不应低于 0.90，期望达到0.95以上。 这是衡量模型能否同时实现高敏和高特的基础。</w:t>
            </w:r>
          </w:p>
        </w:tc>
        <w:tc>
          <w:tcPr>
            <w:tcW w:w="3184" w:type="dxa"/>
            <w:vAlign w:val="center"/>
          </w:tcPr>
          <w:p w14:paraId="165E3810">
            <w:pPr>
              <w:pStyle w:val="180"/>
              <w:spacing w:line="240" w:lineRule="auto"/>
              <w:rPr>
                <w:rFonts w:hint="eastAsia" w:ascii="宋体" w:hAnsi="宋体" w:cs="宋体"/>
                <w:szCs w:val="18"/>
              </w:rPr>
            </w:pPr>
            <w:r>
              <w:rPr>
                <w:rFonts w:hint="eastAsia" w:ascii="宋体" w:hAnsi="宋体" w:cs="宋体"/>
                <w:szCs w:val="18"/>
              </w:rPr>
              <w:t>要求不应低于0.80，期望达到0.90以上。 这是衡量模型能否同时实现高敏和高特的基础。</w:t>
            </w:r>
          </w:p>
        </w:tc>
      </w:tr>
      <w:tr w14:paraId="76E1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7" w:type="dxa"/>
            <w:vAlign w:val="center"/>
          </w:tcPr>
          <w:p w14:paraId="1847EB45">
            <w:pPr>
              <w:pStyle w:val="180"/>
              <w:spacing w:line="240" w:lineRule="auto"/>
              <w:rPr>
                <w:rFonts w:hint="eastAsia" w:ascii="宋体" w:hAnsi="宋体" w:cs="宋体"/>
                <w:szCs w:val="18"/>
              </w:rPr>
            </w:pPr>
            <w:r>
              <w:rPr>
                <w:rFonts w:hint="eastAsia" w:ascii="宋体" w:hAnsi="宋体" w:cs="宋体"/>
                <w:szCs w:val="18"/>
              </w:rPr>
              <w:t>F1-Score</w:t>
            </w:r>
          </w:p>
        </w:tc>
        <w:tc>
          <w:tcPr>
            <w:tcW w:w="3183" w:type="dxa"/>
            <w:vAlign w:val="center"/>
          </w:tcPr>
          <w:p w14:paraId="1A19643A">
            <w:pPr>
              <w:pStyle w:val="180"/>
              <w:spacing w:line="240" w:lineRule="auto"/>
              <w:rPr>
                <w:rFonts w:hint="eastAsia" w:ascii="宋体" w:hAnsi="宋体" w:cs="宋体"/>
                <w:szCs w:val="18"/>
              </w:rPr>
            </w:pPr>
            <w:r>
              <w:rPr>
                <w:rFonts w:hint="eastAsia" w:ascii="宋体" w:hAnsi="宋体" w:cs="宋体"/>
                <w:szCs w:val="18"/>
              </w:rPr>
              <w:t>在正负样本不平衡（患者远少于健康人）的场景下（如癌症筛查），F1-Score是一个很好的综合指标。</w:t>
            </w:r>
            <w:r>
              <w:rPr>
                <w:rFonts w:hint="eastAsia" w:ascii="宋体" w:hAnsi="宋体" w:cs="宋体"/>
                <w:szCs w:val="18"/>
              </w:rPr>
              <w:tab/>
            </w:r>
          </w:p>
        </w:tc>
        <w:tc>
          <w:tcPr>
            <w:tcW w:w="3184" w:type="dxa"/>
            <w:vAlign w:val="center"/>
          </w:tcPr>
          <w:p w14:paraId="5B26B459">
            <w:pPr>
              <w:pStyle w:val="180"/>
              <w:spacing w:line="240" w:lineRule="auto"/>
              <w:rPr>
                <w:rFonts w:hint="eastAsia" w:ascii="宋体" w:hAnsi="宋体" w:cs="宋体"/>
                <w:szCs w:val="18"/>
              </w:rPr>
            </w:pPr>
            <w:r>
              <w:rPr>
                <w:rFonts w:hint="eastAsia" w:ascii="宋体" w:hAnsi="宋体" w:cs="宋体"/>
                <w:szCs w:val="18"/>
              </w:rPr>
              <w:t>目标设定不宜低于 0.85。如果敏感性为95%，精确度为78%，则F1约为0.86，这是一个可接受的结果。</w:t>
            </w:r>
          </w:p>
        </w:tc>
      </w:tr>
    </w:tbl>
    <w:p w14:paraId="4A87A4EB">
      <w:pPr>
        <w:pStyle w:val="58"/>
        <w:ind w:firstLine="0" w:firstLineChars="0"/>
      </w:pPr>
      <w:r>
        <w:rPr>
          <w:rFonts w:hint="eastAsia"/>
        </w:rPr>
        <w:t>总结：优先追求极限敏感性，同时尽力提升特异性。AUC是验证其综合能力的基石。</w:t>
      </w:r>
    </w:p>
    <w:p w14:paraId="50CEAB0E">
      <w:pPr>
        <w:pStyle w:val="67"/>
        <w:spacing w:before="156" w:after="156"/>
      </w:pPr>
      <w:r>
        <w:rPr>
          <w:rFonts w:hint="eastAsia"/>
        </w:rPr>
        <w:t xml:space="preserve"> </w:t>
      </w:r>
      <w:bookmarkStart w:id="212" w:name="_Toc12510"/>
      <w:r>
        <w:rPr>
          <w:rFonts w:hint="eastAsia"/>
        </w:rPr>
        <w:t>慢性病（如糖尿病、高血压、慢阻肺）管理AI系统的要求</w:t>
      </w:r>
      <w:bookmarkEnd w:id="212"/>
    </w:p>
    <w:p w14:paraId="23851034">
      <w:pPr>
        <w:pStyle w:val="58"/>
        <w:ind w:firstLine="420"/>
      </w:pPr>
      <w:r>
        <w:rPr>
          <w:rFonts w:hint="eastAsia"/>
        </w:rPr>
        <w:t>慢性病管理的特点在于长期、持续、动态调整。AI系统常用于风险预测、并发症预警、用药建议等。其核心是平衡，漏诊（未能预测到并发症）和误诊（虚报风险）都会带来问题：漏诊可能导致病情恶化，误诊则可能导致患者过度治疗或焦虑。</w:t>
      </w:r>
    </w:p>
    <w:p w14:paraId="42CB65BF">
      <w:pPr>
        <w:pStyle w:val="114"/>
        <w:spacing w:before="156" w:after="156"/>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86"/>
        <w:gridCol w:w="3184"/>
        <w:gridCol w:w="3184"/>
      </w:tblGrid>
      <w:tr w14:paraId="539D9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6" w:type="dxa"/>
            <w:vAlign w:val="center"/>
          </w:tcPr>
          <w:p w14:paraId="100B1579">
            <w:pPr>
              <w:pStyle w:val="180"/>
              <w:spacing w:line="240" w:lineRule="auto"/>
              <w:rPr>
                <w:rFonts w:hint="eastAsia" w:ascii="宋体" w:hAnsi="宋体" w:cs="宋体"/>
                <w:szCs w:val="18"/>
              </w:rPr>
            </w:pPr>
            <w:r>
              <w:rPr>
                <w:rFonts w:hint="eastAsia" w:ascii="宋体" w:hAnsi="宋体" w:cs="宋体"/>
                <w:szCs w:val="18"/>
              </w:rPr>
              <w:t>指标</w:t>
            </w:r>
          </w:p>
        </w:tc>
        <w:tc>
          <w:tcPr>
            <w:tcW w:w="3184" w:type="dxa"/>
            <w:vAlign w:val="center"/>
          </w:tcPr>
          <w:p w14:paraId="14438892">
            <w:pPr>
              <w:pStyle w:val="180"/>
              <w:spacing w:line="240" w:lineRule="auto"/>
              <w:rPr>
                <w:rFonts w:hint="eastAsia" w:ascii="宋体" w:hAnsi="宋体" w:cs="宋体"/>
                <w:szCs w:val="18"/>
              </w:rPr>
            </w:pPr>
            <w:r>
              <w:rPr>
                <w:rFonts w:hint="eastAsia" w:ascii="宋体" w:hAnsi="宋体" w:cs="宋体"/>
                <w:szCs w:val="18"/>
              </w:rPr>
              <w:t>具体要求与原因</w:t>
            </w:r>
          </w:p>
        </w:tc>
        <w:tc>
          <w:tcPr>
            <w:tcW w:w="3184" w:type="dxa"/>
            <w:vAlign w:val="center"/>
          </w:tcPr>
          <w:p w14:paraId="7DDAF2B2">
            <w:pPr>
              <w:pStyle w:val="180"/>
              <w:spacing w:line="240" w:lineRule="auto"/>
              <w:rPr>
                <w:rFonts w:hint="eastAsia" w:ascii="宋体" w:hAnsi="宋体" w:cs="宋体"/>
                <w:szCs w:val="18"/>
              </w:rPr>
            </w:pPr>
            <w:r>
              <w:rPr>
                <w:rFonts w:hint="eastAsia" w:ascii="宋体" w:hAnsi="宋体" w:cs="宋体"/>
                <w:szCs w:val="18"/>
              </w:rPr>
              <w:t>典型目标范围/建议</w:t>
            </w:r>
          </w:p>
        </w:tc>
      </w:tr>
      <w:tr w14:paraId="4F38B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6" w:type="dxa"/>
            <w:tcBorders>
              <w:bottom w:val="single" w:color="auto" w:sz="4" w:space="0"/>
            </w:tcBorders>
            <w:vAlign w:val="center"/>
          </w:tcPr>
          <w:p w14:paraId="5FA614E9">
            <w:pPr>
              <w:pStyle w:val="180"/>
              <w:spacing w:line="240" w:lineRule="auto"/>
              <w:rPr>
                <w:rFonts w:hint="eastAsia" w:ascii="宋体" w:hAnsi="宋体" w:cs="宋体"/>
                <w:szCs w:val="18"/>
              </w:rPr>
            </w:pPr>
            <w:r>
              <w:rPr>
                <w:rFonts w:hint="eastAsia" w:ascii="宋体" w:hAnsi="宋体" w:cs="宋体"/>
                <w:szCs w:val="18"/>
              </w:rPr>
              <w:t>敏感性 (Sensitivity)</w:t>
            </w:r>
          </w:p>
        </w:tc>
        <w:tc>
          <w:tcPr>
            <w:tcW w:w="3184" w:type="dxa"/>
            <w:tcBorders>
              <w:bottom w:val="single" w:color="auto" w:sz="4" w:space="0"/>
            </w:tcBorders>
            <w:vAlign w:val="center"/>
          </w:tcPr>
          <w:p w14:paraId="017D1F7E">
            <w:pPr>
              <w:pStyle w:val="180"/>
              <w:spacing w:line="240" w:lineRule="auto"/>
              <w:rPr>
                <w:rFonts w:hint="eastAsia" w:ascii="宋体" w:hAnsi="宋体" w:cs="宋体"/>
                <w:szCs w:val="18"/>
              </w:rPr>
            </w:pPr>
            <w:r>
              <w:rPr>
                <w:rFonts w:hint="eastAsia" w:ascii="宋体" w:hAnsi="宋体" w:cs="宋体"/>
                <w:szCs w:val="18"/>
              </w:rPr>
              <w:t>非常重要。系统需要及时捕捉到病情恶化的信号，例如预测糖尿病视网膜病变、糖尿病足风险或高血压卒中风险。</w:t>
            </w:r>
          </w:p>
        </w:tc>
        <w:tc>
          <w:tcPr>
            <w:tcW w:w="3184" w:type="dxa"/>
            <w:tcBorders>
              <w:bottom w:val="single" w:color="auto" w:sz="4" w:space="0"/>
            </w:tcBorders>
            <w:vAlign w:val="center"/>
          </w:tcPr>
          <w:p w14:paraId="382DC704">
            <w:pPr>
              <w:pStyle w:val="180"/>
              <w:spacing w:line="240" w:lineRule="auto"/>
              <w:rPr>
                <w:rFonts w:hint="eastAsia" w:ascii="宋体" w:hAnsi="宋体" w:cs="宋体"/>
                <w:szCs w:val="18"/>
              </w:rPr>
            </w:pPr>
            <w:r>
              <w:rPr>
                <w:rFonts w:hint="eastAsia" w:ascii="宋体" w:hAnsi="宋体" w:cs="宋体"/>
                <w:szCs w:val="18"/>
              </w:rPr>
              <w:t>要求较高，目标设置在85% - 90%之间。虽然不像癌症筛查那样追求极致，但仍需保持在很高水平。</w:t>
            </w:r>
          </w:p>
        </w:tc>
      </w:tr>
    </w:tbl>
    <w:p w14:paraId="4EF77FBC">
      <w:pPr>
        <w:pStyle w:val="180"/>
        <w:spacing w:line="240" w:lineRule="auto"/>
        <w:rPr>
          <w:rFonts w:hint="eastAsia" w:ascii="宋体" w:hAnsi="宋体" w:cs="宋体"/>
          <w:szCs w:val="18"/>
        </w:rPr>
      </w:pPr>
      <w:r>
        <w:rPr>
          <w:rFonts w:hint="eastAsia" w:ascii="宋体" w:hAnsi="宋体" w:cs="宋体"/>
          <w:szCs w:val="18"/>
        </w:rPr>
        <w:br w:type="page"/>
      </w:r>
    </w:p>
    <w:p w14:paraId="07EC326E">
      <w:pPr>
        <w:pStyle w:val="58"/>
        <w:pageBreakBefore/>
        <w:spacing w:before="156" w:beforeLines="50" w:after="156" w:afterLines="50"/>
        <w:ind w:firstLine="0" w:firstLineChars="0"/>
        <w:jc w:val="center"/>
        <w:rPr>
          <w:rFonts w:hint="eastAsia" w:ascii="宋体" w:hAnsi="宋体" w:cs="宋体"/>
        </w:rPr>
      </w:pPr>
      <w:r>
        <w:rPr>
          <w:rFonts w:hint="eastAsia" w:ascii="黑体" w:hAnsi="黑体" w:eastAsia="黑体" w:cs="黑体"/>
        </w:rPr>
        <w:t>表2</w:t>
      </w:r>
      <w:r>
        <w:rPr>
          <w:rFonts w:hint="eastAsia" w:ascii="宋体" w:hAnsi="宋体" w:cs="宋体"/>
        </w:rPr>
        <w:t>（续）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86"/>
        <w:gridCol w:w="3184"/>
        <w:gridCol w:w="3184"/>
      </w:tblGrid>
      <w:tr w14:paraId="50774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6" w:type="dxa"/>
            <w:tcBorders>
              <w:bottom w:val="single" w:color="auto" w:sz="4" w:space="0"/>
            </w:tcBorders>
            <w:vAlign w:val="center"/>
          </w:tcPr>
          <w:p w14:paraId="0B57655B">
            <w:pPr>
              <w:pStyle w:val="180"/>
              <w:spacing w:line="240" w:lineRule="auto"/>
              <w:rPr>
                <w:rFonts w:hint="eastAsia" w:ascii="宋体" w:hAnsi="宋体" w:cs="宋体"/>
                <w:szCs w:val="18"/>
              </w:rPr>
            </w:pPr>
            <w:r>
              <w:rPr>
                <w:rFonts w:hint="eastAsia" w:ascii="宋体" w:hAnsi="宋体" w:cs="宋体"/>
                <w:szCs w:val="18"/>
              </w:rPr>
              <w:t>指标</w:t>
            </w:r>
          </w:p>
        </w:tc>
        <w:tc>
          <w:tcPr>
            <w:tcW w:w="3184" w:type="dxa"/>
            <w:tcBorders>
              <w:bottom w:val="single" w:color="auto" w:sz="4" w:space="0"/>
            </w:tcBorders>
            <w:vAlign w:val="center"/>
          </w:tcPr>
          <w:p w14:paraId="32D7FACC">
            <w:pPr>
              <w:pStyle w:val="180"/>
              <w:spacing w:line="240" w:lineRule="auto"/>
              <w:rPr>
                <w:rFonts w:hint="eastAsia" w:ascii="宋体" w:hAnsi="宋体" w:cs="宋体"/>
                <w:szCs w:val="18"/>
              </w:rPr>
            </w:pPr>
            <w:r>
              <w:rPr>
                <w:rFonts w:hint="eastAsia" w:ascii="宋体" w:hAnsi="宋体" w:cs="宋体"/>
                <w:szCs w:val="18"/>
              </w:rPr>
              <w:t>具体要求与原因</w:t>
            </w:r>
          </w:p>
        </w:tc>
        <w:tc>
          <w:tcPr>
            <w:tcW w:w="3184" w:type="dxa"/>
            <w:tcBorders>
              <w:bottom w:val="single" w:color="auto" w:sz="4" w:space="0"/>
            </w:tcBorders>
            <w:vAlign w:val="center"/>
          </w:tcPr>
          <w:p w14:paraId="22BD3A6E">
            <w:pPr>
              <w:pStyle w:val="180"/>
              <w:spacing w:line="240" w:lineRule="auto"/>
              <w:rPr>
                <w:rFonts w:hint="eastAsia" w:ascii="宋体" w:hAnsi="宋体" w:cs="宋体"/>
                <w:szCs w:val="18"/>
              </w:rPr>
            </w:pPr>
            <w:r>
              <w:rPr>
                <w:rFonts w:hint="eastAsia" w:ascii="宋体" w:hAnsi="宋体" w:cs="宋体"/>
                <w:szCs w:val="18"/>
              </w:rPr>
              <w:t>典型目标范围/建议</w:t>
            </w:r>
          </w:p>
        </w:tc>
      </w:tr>
      <w:tr w14:paraId="03707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6" w:type="dxa"/>
            <w:vAlign w:val="center"/>
          </w:tcPr>
          <w:p w14:paraId="0B8626CF">
            <w:pPr>
              <w:pStyle w:val="180"/>
              <w:spacing w:line="240" w:lineRule="auto"/>
              <w:rPr>
                <w:rFonts w:hint="eastAsia" w:ascii="宋体" w:hAnsi="宋体" w:cs="宋体"/>
                <w:szCs w:val="18"/>
              </w:rPr>
            </w:pPr>
            <w:r>
              <w:rPr>
                <w:rFonts w:hint="eastAsia" w:ascii="宋体" w:hAnsi="宋体" w:cs="宋体"/>
                <w:szCs w:val="18"/>
              </w:rPr>
              <w:t>特异性 (Specificity)</w:t>
            </w:r>
            <w:r>
              <w:rPr>
                <w:rFonts w:hint="eastAsia" w:ascii="宋体" w:hAnsi="宋体" w:cs="宋体"/>
                <w:szCs w:val="18"/>
              </w:rPr>
              <w:tab/>
            </w:r>
          </w:p>
        </w:tc>
        <w:tc>
          <w:tcPr>
            <w:tcW w:w="3184" w:type="dxa"/>
            <w:vAlign w:val="center"/>
          </w:tcPr>
          <w:p w14:paraId="348B8FD1">
            <w:pPr>
              <w:pStyle w:val="180"/>
              <w:spacing w:line="240" w:lineRule="auto"/>
              <w:rPr>
                <w:rFonts w:hint="eastAsia" w:ascii="宋体" w:hAnsi="宋体" w:cs="宋体"/>
                <w:szCs w:val="18"/>
              </w:rPr>
            </w:pPr>
            <w:r>
              <w:rPr>
                <w:rFonts w:hint="eastAsia" w:ascii="宋体" w:hAnsi="宋体" w:cs="宋体"/>
                <w:szCs w:val="18"/>
              </w:rPr>
              <w:t>与敏感性几乎同等重要。 频繁的误报会导致“警报疲劳”，使患者和医生逐渐忽视系统提醒，从而让系统失去意义。</w:t>
            </w:r>
          </w:p>
        </w:tc>
        <w:tc>
          <w:tcPr>
            <w:tcW w:w="3184" w:type="dxa"/>
            <w:vAlign w:val="center"/>
          </w:tcPr>
          <w:p w14:paraId="69191CBD">
            <w:pPr>
              <w:pStyle w:val="180"/>
              <w:spacing w:line="240" w:lineRule="auto"/>
              <w:rPr>
                <w:rFonts w:hint="eastAsia" w:ascii="宋体" w:hAnsi="宋体" w:cs="宋体"/>
                <w:szCs w:val="18"/>
              </w:rPr>
            </w:pPr>
            <w:r>
              <w:rPr>
                <w:rFonts w:hint="eastAsia" w:ascii="宋体" w:hAnsi="宋体" w:cs="宋体"/>
                <w:szCs w:val="18"/>
              </w:rPr>
              <w:t>要求同样很高，目标设置在85% - 90%之间。需要与敏感性取得一个良好的平衡。</w:t>
            </w:r>
          </w:p>
        </w:tc>
      </w:tr>
      <w:tr w14:paraId="26A45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6" w:type="dxa"/>
            <w:vAlign w:val="center"/>
          </w:tcPr>
          <w:p w14:paraId="0D133DB8">
            <w:pPr>
              <w:pStyle w:val="180"/>
              <w:spacing w:line="240" w:lineRule="auto"/>
              <w:rPr>
                <w:rFonts w:hint="eastAsia" w:ascii="宋体" w:hAnsi="宋体" w:cs="宋体"/>
                <w:szCs w:val="18"/>
              </w:rPr>
            </w:pPr>
            <w:r>
              <w:rPr>
                <w:rFonts w:hint="eastAsia" w:ascii="宋体" w:hAnsi="宋体" w:cs="宋体"/>
                <w:szCs w:val="18"/>
              </w:rPr>
              <w:t>精确度 (Precision)</w:t>
            </w:r>
          </w:p>
        </w:tc>
        <w:tc>
          <w:tcPr>
            <w:tcW w:w="3184" w:type="dxa"/>
            <w:vAlign w:val="center"/>
          </w:tcPr>
          <w:p w14:paraId="36337FF4">
            <w:pPr>
              <w:pStyle w:val="180"/>
              <w:spacing w:line="240" w:lineRule="auto"/>
              <w:rPr>
                <w:rFonts w:hint="eastAsia" w:ascii="宋体" w:hAnsi="宋体" w:cs="宋体"/>
                <w:szCs w:val="18"/>
              </w:rPr>
            </w:pPr>
            <w:r>
              <w:rPr>
                <w:rFonts w:hint="eastAsia" w:ascii="宋体" w:hAnsi="宋体" w:cs="宋体"/>
                <w:szCs w:val="18"/>
              </w:rPr>
              <w:t>高精确度意味着系统的预测和建议是可信的。这对于用药推荐、生活方式建议等模块至关重要。</w:t>
            </w:r>
          </w:p>
        </w:tc>
        <w:tc>
          <w:tcPr>
            <w:tcW w:w="3184" w:type="dxa"/>
            <w:vAlign w:val="center"/>
          </w:tcPr>
          <w:p w14:paraId="70C091BF">
            <w:pPr>
              <w:pStyle w:val="180"/>
              <w:spacing w:line="240" w:lineRule="auto"/>
              <w:rPr>
                <w:rFonts w:hint="eastAsia" w:ascii="宋体" w:hAnsi="宋体" w:cs="宋体"/>
                <w:szCs w:val="18"/>
              </w:rPr>
            </w:pPr>
            <w:r>
              <w:rPr>
                <w:rFonts w:hint="eastAsia" w:ascii="宋体" w:hAnsi="宋体" w:cs="宋体"/>
                <w:szCs w:val="18"/>
              </w:rPr>
              <w:t xml:space="preserve">期望值在80% - 90% 以上。高的精确度能建立医患对系统的信任。 </w:t>
            </w:r>
          </w:p>
        </w:tc>
      </w:tr>
      <w:tr w14:paraId="2E307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6" w:type="dxa"/>
            <w:vAlign w:val="center"/>
          </w:tcPr>
          <w:p w14:paraId="08EA054B">
            <w:pPr>
              <w:pStyle w:val="180"/>
              <w:spacing w:line="240" w:lineRule="auto"/>
              <w:rPr>
                <w:rFonts w:hint="eastAsia" w:ascii="宋体" w:hAnsi="宋体" w:cs="宋体"/>
                <w:szCs w:val="18"/>
              </w:rPr>
            </w:pPr>
            <w:r>
              <w:rPr>
                <w:rFonts w:hint="eastAsia" w:ascii="宋体" w:hAnsi="宋体" w:cs="宋体"/>
                <w:szCs w:val="18"/>
              </w:rPr>
              <w:t>AUC</w:t>
            </w:r>
            <w:r>
              <w:rPr>
                <w:rFonts w:hint="eastAsia" w:ascii="宋体" w:hAnsi="宋体" w:cs="宋体"/>
                <w:szCs w:val="18"/>
              </w:rPr>
              <w:tab/>
            </w:r>
          </w:p>
        </w:tc>
        <w:tc>
          <w:tcPr>
            <w:tcW w:w="3184" w:type="dxa"/>
            <w:vAlign w:val="center"/>
          </w:tcPr>
          <w:p w14:paraId="14D9D26F">
            <w:pPr>
              <w:pStyle w:val="180"/>
              <w:spacing w:line="240" w:lineRule="auto"/>
              <w:rPr>
                <w:rFonts w:hint="eastAsia" w:ascii="宋体" w:hAnsi="宋体" w:cs="宋体"/>
                <w:szCs w:val="18"/>
              </w:rPr>
            </w:pPr>
            <w:r>
              <w:rPr>
                <w:rFonts w:hint="eastAsia" w:ascii="宋体" w:hAnsi="宋体" w:cs="宋体"/>
                <w:szCs w:val="18"/>
              </w:rPr>
              <w:t>由于要求敏感性和特异性都处于高位，AUC自然也要求很高。</w:t>
            </w:r>
          </w:p>
        </w:tc>
        <w:tc>
          <w:tcPr>
            <w:tcW w:w="3184" w:type="dxa"/>
            <w:vAlign w:val="center"/>
          </w:tcPr>
          <w:p w14:paraId="036AAB0B">
            <w:pPr>
              <w:pStyle w:val="180"/>
              <w:spacing w:line="240" w:lineRule="auto"/>
              <w:rPr>
                <w:rFonts w:hint="eastAsia" w:ascii="宋体" w:hAnsi="宋体" w:cs="宋体"/>
                <w:szCs w:val="18"/>
              </w:rPr>
            </w:pPr>
            <w:r>
              <w:rPr>
                <w:rFonts w:hint="eastAsia" w:ascii="宋体" w:hAnsi="宋体" w:cs="宋体"/>
                <w:szCs w:val="18"/>
              </w:rPr>
              <w:t>要求不应低于0.85，期望达到0.90以上。</w:t>
            </w:r>
          </w:p>
        </w:tc>
      </w:tr>
      <w:tr w14:paraId="6AADA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6" w:type="dxa"/>
            <w:vAlign w:val="center"/>
          </w:tcPr>
          <w:p w14:paraId="14BB696F">
            <w:pPr>
              <w:pStyle w:val="180"/>
              <w:spacing w:line="240" w:lineRule="auto"/>
              <w:rPr>
                <w:rFonts w:hint="eastAsia" w:ascii="宋体" w:hAnsi="宋体" w:cs="宋体"/>
                <w:szCs w:val="18"/>
              </w:rPr>
            </w:pPr>
            <w:r>
              <w:rPr>
                <w:rFonts w:hint="eastAsia" w:ascii="宋体" w:hAnsi="宋体" w:cs="宋体"/>
                <w:szCs w:val="18"/>
              </w:rPr>
              <w:t>F1-Score</w:t>
            </w:r>
          </w:p>
        </w:tc>
        <w:tc>
          <w:tcPr>
            <w:tcW w:w="3184" w:type="dxa"/>
            <w:vAlign w:val="center"/>
          </w:tcPr>
          <w:p w14:paraId="74C88104">
            <w:pPr>
              <w:pStyle w:val="180"/>
              <w:spacing w:line="240" w:lineRule="auto"/>
              <w:rPr>
                <w:rFonts w:hint="eastAsia" w:ascii="宋体" w:hAnsi="宋体" w:cs="宋体"/>
                <w:szCs w:val="18"/>
              </w:rPr>
            </w:pPr>
            <w:r>
              <w:rPr>
                <w:rFonts w:hint="eastAsia" w:ascii="宋体" w:hAnsi="宋体" w:cs="宋体"/>
                <w:szCs w:val="18"/>
              </w:rPr>
              <w:t>这是一个非常好的综合评估指标，非常适合慢性病这种需要兼顾“查全”和“查准”的场景。</w:t>
            </w:r>
          </w:p>
        </w:tc>
        <w:tc>
          <w:tcPr>
            <w:tcW w:w="3184" w:type="dxa"/>
            <w:vAlign w:val="center"/>
          </w:tcPr>
          <w:p w14:paraId="4B0A7169">
            <w:pPr>
              <w:pStyle w:val="180"/>
              <w:spacing w:line="240" w:lineRule="auto"/>
              <w:rPr>
                <w:rFonts w:hint="eastAsia" w:ascii="宋体" w:hAnsi="宋体" w:cs="宋体"/>
                <w:szCs w:val="18"/>
              </w:rPr>
            </w:pPr>
            <w:r>
              <w:rPr>
                <w:rFonts w:hint="eastAsia" w:ascii="宋体" w:hAnsi="宋体" w:cs="宋体"/>
                <w:szCs w:val="18"/>
              </w:rPr>
              <w:t>目标设定在0.80 - 0.85 以上。</w:t>
            </w:r>
          </w:p>
        </w:tc>
      </w:tr>
    </w:tbl>
    <w:p w14:paraId="22BFAA4E">
      <w:pPr>
        <w:pStyle w:val="58"/>
        <w:ind w:firstLine="0" w:firstLineChars="0"/>
      </w:pPr>
    </w:p>
    <w:p w14:paraId="2DF54894">
      <w:pPr>
        <w:pStyle w:val="58"/>
        <w:ind w:firstLine="420"/>
      </w:pPr>
      <w:r>
        <w:rPr>
          <w:rFonts w:hint="eastAsia"/>
        </w:rPr>
        <w:t>慢性病管理场景总结：敏感性和特异性需要并重，追求最佳平衡点（由AUC和F1-Score体现），以建立系统长期的可信度和可用性。</w:t>
      </w:r>
    </w:p>
    <w:p w14:paraId="35EE323A">
      <w:pPr>
        <w:pStyle w:val="58"/>
        <w:ind w:firstLine="420"/>
      </w:pPr>
    </w:p>
    <w:p w14:paraId="0E09BA75">
      <w:pPr>
        <w:pStyle w:val="67"/>
        <w:spacing w:before="156" w:after="156"/>
      </w:pPr>
      <w:bookmarkStart w:id="213" w:name="_Toc17797"/>
      <w:r>
        <w:rPr>
          <w:rFonts w:hint="eastAsia"/>
        </w:rPr>
        <w:t>重要注意事项</w:t>
      </w:r>
      <w:bookmarkEnd w:id="213"/>
    </w:p>
    <w:p w14:paraId="2642D6C0">
      <w:pPr>
        <w:pStyle w:val="176"/>
        <w:numPr>
          <w:ilvl w:val="0"/>
          <w:numId w:val="47"/>
        </w:numPr>
      </w:pPr>
      <w:r>
        <w:rPr>
          <w:rFonts w:hint="eastAsia"/>
        </w:rPr>
        <w:t>人群特异性： 模型在一个数据集上表现优异，不代表在另一家医院、另一个人群中同样有效。部署前必须进行本地化验证，重新计算所有指标，确保其符合本地人群特征。</w:t>
      </w:r>
    </w:p>
    <w:p w14:paraId="6D3538B9">
      <w:pPr>
        <w:pStyle w:val="176"/>
        <w:numPr>
          <w:ilvl w:val="0"/>
          <w:numId w:val="47"/>
        </w:numPr>
      </w:pPr>
      <w:r>
        <w:rPr>
          <w:rFonts w:hint="eastAsia"/>
        </w:rPr>
        <w:t>金标准依赖： 所有这些指标的质量都高度依赖于“真实标签”（金标准）的质量。如果用于训练和测试的金标准本身有误差，所有指标都会失真。</w:t>
      </w:r>
    </w:p>
    <w:p w14:paraId="2DCDFB28">
      <w:pPr>
        <w:pStyle w:val="176"/>
        <w:numPr>
          <w:ilvl w:val="0"/>
          <w:numId w:val="47"/>
        </w:numPr>
      </w:pPr>
      <w:r>
        <w:rPr>
          <w:rFonts w:hint="eastAsia"/>
        </w:rPr>
        <w:t>临床效用才是最终目标： 指标达标是技术前提，但最终评判标准是临床效用——是否真正改善了患者预后、提高了医生效率、降低了医疗成本。这需要通过随机对照试验（RCT） 来证明。</w:t>
      </w:r>
    </w:p>
    <w:p w14:paraId="52290160">
      <w:pPr>
        <w:pStyle w:val="176"/>
        <w:numPr>
          <w:ilvl w:val="0"/>
          <w:numId w:val="47"/>
        </w:numPr>
      </w:pPr>
      <w:r>
        <w:rPr>
          <w:rFonts w:hint="eastAsia"/>
        </w:rPr>
        <w:t>多指标综合看：宜结合混淆矩阵（Confusion Matrix） 和ROC曲线来全面理解模型在不同操作点下的表现。</w:t>
      </w:r>
    </w:p>
    <w:p w14:paraId="0A26A389">
      <w:pPr>
        <w:pStyle w:val="176"/>
        <w:numPr>
          <w:ilvl w:val="0"/>
          <w:numId w:val="47"/>
        </w:numPr>
      </w:pPr>
      <w:r>
        <w:rPr>
          <w:rFonts w:hint="eastAsia"/>
        </w:rPr>
        <w:t>伦理与合规： 无论指标多好，AI系统始终是辅助工具，不能替代医生的最终诊断决策。相关指标要求和性能说明必须透明化，并符合医疗器械监管机构（如中国的NMPA）的审批要求。</w:t>
      </w:r>
    </w:p>
    <w:p w14:paraId="075C6237">
      <w:pPr>
        <w:pStyle w:val="176"/>
        <w:numPr>
          <w:ilvl w:val="0"/>
          <w:numId w:val="47"/>
        </w:numPr>
      </w:pPr>
      <w:r>
        <w:rPr>
          <w:rFonts w:hint="eastAsia"/>
        </w:rPr>
        <w:t xml:space="preserve"> 临床相关指标：符合临床场景的阳性/阴性预测值。</w:t>
      </w:r>
    </w:p>
    <w:p w14:paraId="7E30883B">
      <w:pPr>
        <w:pStyle w:val="107"/>
        <w:spacing w:before="156" w:after="156"/>
      </w:pPr>
      <w:bookmarkStart w:id="214" w:name="_Toc31266"/>
      <w:bookmarkStart w:id="215" w:name="_Toc6487"/>
      <w:bookmarkStart w:id="216" w:name="_Toc15642"/>
      <w:bookmarkStart w:id="217" w:name="_Toc211333488"/>
      <w:bookmarkStart w:id="218" w:name="_Toc23747"/>
      <w:bookmarkStart w:id="219" w:name="_Toc25553"/>
      <w:bookmarkStart w:id="220" w:name="_Toc24726"/>
      <w:bookmarkStart w:id="221" w:name="_Toc11132"/>
      <w:r>
        <w:rPr>
          <w:rFonts w:hint="eastAsia"/>
        </w:rPr>
        <w:t>鲁棒性与泛化能力要求</w:t>
      </w:r>
      <w:bookmarkEnd w:id="214"/>
      <w:bookmarkEnd w:id="215"/>
      <w:bookmarkEnd w:id="216"/>
      <w:bookmarkEnd w:id="217"/>
      <w:bookmarkEnd w:id="218"/>
      <w:bookmarkEnd w:id="219"/>
      <w:bookmarkEnd w:id="220"/>
      <w:bookmarkEnd w:id="221"/>
    </w:p>
    <w:p w14:paraId="26E73EBD">
      <w:pPr>
        <w:pStyle w:val="58"/>
        <w:ind w:firstLine="420"/>
      </w:pPr>
      <w:r>
        <w:rPr>
          <w:rFonts w:hint="eastAsia"/>
        </w:rPr>
        <w:t xml:space="preserve"> 必须对模型的鲁棒性与泛化能力进行严格验证，需提供其在跨越不同人群、不同影像设备及不同医疗机构等多元场景下的性能稳定性评估报告，以确保模型在实际临床应用中的广泛适用性与可靠性。。</w:t>
      </w:r>
    </w:p>
    <w:p w14:paraId="105EA384">
      <w:pPr>
        <w:pStyle w:val="107"/>
        <w:spacing w:before="156" w:after="156"/>
      </w:pPr>
      <w:bookmarkStart w:id="222" w:name="_Toc25214"/>
      <w:bookmarkStart w:id="223" w:name="_Toc7076"/>
      <w:bookmarkStart w:id="224" w:name="_Toc30848"/>
      <w:bookmarkStart w:id="225" w:name="_Toc28949"/>
      <w:bookmarkStart w:id="226" w:name="_Toc15199"/>
      <w:bookmarkStart w:id="227" w:name="_Toc211333489"/>
      <w:bookmarkStart w:id="228" w:name="_Toc27901"/>
      <w:bookmarkStart w:id="229" w:name="_Toc15127"/>
      <w:r>
        <w:rPr>
          <w:rFonts w:hint="eastAsia"/>
        </w:rPr>
        <w:t>图像组学模型专项要求</w:t>
      </w:r>
      <w:bookmarkEnd w:id="222"/>
      <w:bookmarkEnd w:id="223"/>
      <w:bookmarkEnd w:id="224"/>
      <w:bookmarkEnd w:id="225"/>
      <w:bookmarkEnd w:id="226"/>
      <w:bookmarkEnd w:id="227"/>
      <w:bookmarkEnd w:id="228"/>
      <w:bookmarkEnd w:id="229"/>
    </w:p>
    <w:p w14:paraId="19B3C40A">
      <w:pPr>
        <w:pStyle w:val="67"/>
        <w:spacing w:before="156" w:after="156"/>
      </w:pPr>
      <w:bookmarkStart w:id="230" w:name="_Toc17585"/>
      <w:r>
        <w:rPr>
          <w:rFonts w:hint="eastAsia"/>
        </w:rPr>
        <w:t>可解释性与可溯源性</w:t>
      </w:r>
      <w:r>
        <w:rPr>
          <w:rFonts w:hint="eastAsia"/>
        </w:rPr>
        <w:br w:type="textWrapping"/>
      </w:r>
      <w:r>
        <w:rPr>
          <w:rFonts w:hint="eastAsia"/>
        </w:rPr>
        <w:t xml:space="preserve">       </w:t>
      </w:r>
      <w:r>
        <w:rPr>
          <w:rFonts w:hint="eastAsia" w:ascii="Times New Roman" w:eastAsia="宋体"/>
        </w:rPr>
        <w:t>模型应能提供决策依据（例如：通过热力图Highlight关键影像区域；提供对预测结果贡献最大的关键组学特征列表及其临床意义）。</w:t>
      </w:r>
      <w:bookmarkEnd w:id="230"/>
    </w:p>
    <w:p w14:paraId="2074793E">
      <w:pPr>
        <w:pStyle w:val="67"/>
        <w:spacing w:before="156" w:after="156"/>
      </w:pPr>
      <w:r>
        <w:rPr>
          <w:rFonts w:hint="eastAsia"/>
        </w:rPr>
        <w:t xml:space="preserve"> </w:t>
      </w:r>
      <w:bookmarkStart w:id="231" w:name="_Toc670"/>
      <w:r>
        <w:rPr>
          <w:rFonts w:hint="eastAsia"/>
        </w:rPr>
        <w:t>特征稳定性分析</w:t>
      </w:r>
      <w:r>
        <w:rPr>
          <w:rFonts w:hint="eastAsia"/>
        </w:rPr>
        <w:br w:type="textWrapping"/>
      </w:r>
      <w:r>
        <w:rPr>
          <w:rFonts w:hint="eastAsia"/>
        </w:rPr>
        <w:t xml:space="preserve">       </w:t>
      </w:r>
      <w:r>
        <w:rPr>
          <w:rFonts w:hint="eastAsia" w:ascii="Times New Roman" w:eastAsia="宋体"/>
        </w:rPr>
        <w:t>为确保组学特征的可重复性与可靠性，必须进行严格的稳定性分析，重点评估其在测试-重测和不同操作者勾画场景下的变异程度，并提供包含ICC值等客观指标的详细报告。</w:t>
      </w:r>
      <w:bookmarkEnd w:id="231"/>
    </w:p>
    <w:p w14:paraId="2F5C0F8C">
      <w:pPr>
        <w:pStyle w:val="67"/>
        <w:spacing w:before="156" w:after="156"/>
        <w:rPr>
          <w:rFonts w:ascii="Times New Roman" w:eastAsia="宋体"/>
        </w:rPr>
      </w:pPr>
      <w:bookmarkStart w:id="232" w:name="_Toc27830"/>
      <w:r>
        <w:rPr>
          <w:rFonts w:hint="eastAsia"/>
        </w:rPr>
        <w:t>生物学意义关联</w:t>
      </w:r>
      <w:r>
        <w:rPr>
          <w:rFonts w:hint="eastAsia"/>
        </w:rPr>
        <w:br w:type="textWrapping"/>
      </w:r>
      <w:r>
        <w:rPr>
          <w:rFonts w:hint="eastAsia"/>
        </w:rPr>
        <w:t xml:space="preserve">       </w:t>
      </w:r>
      <w:r>
        <w:rPr>
          <w:rFonts w:hint="eastAsia" w:ascii="Times New Roman" w:eastAsia="宋体"/>
        </w:rPr>
        <w:t>为提升模型的临床转化价值，强烈要求开展与病理、基因组学等多维度信息的关联分析，此举将赋予模型坚实的生物学基础，使其从“黑箱”预测工具转变为具有科学解释性的临床辅助系统。</w:t>
      </w:r>
      <w:bookmarkEnd w:id="232"/>
    </w:p>
    <w:p w14:paraId="79CD4765">
      <w:pPr>
        <w:pStyle w:val="106"/>
        <w:spacing w:before="312" w:after="312"/>
      </w:pPr>
      <w:bookmarkStart w:id="233" w:name="_Toc13182"/>
      <w:bookmarkStart w:id="234" w:name="_Toc211333490"/>
      <w:bookmarkStart w:id="235" w:name="_Toc910"/>
      <w:bookmarkStart w:id="236" w:name="_Toc26497"/>
      <w:bookmarkStart w:id="237" w:name="_Toc3714"/>
      <w:bookmarkStart w:id="238" w:name="_Toc32526"/>
      <w:bookmarkStart w:id="239" w:name="_Toc3503"/>
      <w:bookmarkStart w:id="240" w:name="_Toc7809"/>
      <w:r>
        <w:rPr>
          <w:rFonts w:hint="eastAsia"/>
        </w:rPr>
        <w:t>系统功能与技术要求 (System Function &amp; Technical Requirements)</w:t>
      </w:r>
      <w:bookmarkEnd w:id="233"/>
      <w:bookmarkEnd w:id="234"/>
      <w:bookmarkEnd w:id="235"/>
      <w:bookmarkEnd w:id="236"/>
      <w:bookmarkEnd w:id="237"/>
      <w:bookmarkEnd w:id="238"/>
      <w:bookmarkEnd w:id="239"/>
      <w:bookmarkEnd w:id="240"/>
    </w:p>
    <w:p w14:paraId="5338F037">
      <w:pPr>
        <w:pStyle w:val="107"/>
        <w:spacing w:before="156" w:after="156"/>
      </w:pPr>
      <w:bookmarkStart w:id="241" w:name="_Toc26071"/>
      <w:bookmarkStart w:id="242" w:name="_Toc211333491"/>
      <w:bookmarkStart w:id="243" w:name="_Toc16444"/>
      <w:bookmarkStart w:id="244" w:name="_Toc4235"/>
      <w:bookmarkStart w:id="245" w:name="_Toc17982"/>
      <w:bookmarkStart w:id="246" w:name="_Toc26260"/>
      <w:bookmarkStart w:id="247" w:name="_Toc5290"/>
      <w:bookmarkStart w:id="248" w:name="_Toc29260"/>
      <w:r>
        <w:rPr>
          <w:rFonts w:hint="eastAsia"/>
        </w:rPr>
        <w:t>核心功能要求</w:t>
      </w:r>
      <w:bookmarkEnd w:id="241"/>
      <w:bookmarkEnd w:id="242"/>
      <w:bookmarkEnd w:id="243"/>
      <w:bookmarkEnd w:id="244"/>
      <w:bookmarkEnd w:id="245"/>
      <w:bookmarkEnd w:id="246"/>
      <w:bookmarkEnd w:id="247"/>
      <w:bookmarkEnd w:id="248"/>
    </w:p>
    <w:p w14:paraId="4A645801">
      <w:pPr>
        <w:pStyle w:val="67"/>
        <w:spacing w:before="156" w:after="156"/>
      </w:pPr>
      <w:bookmarkStart w:id="249" w:name="_Toc21214"/>
      <w:r>
        <w:rPr>
          <w:rFonts w:hint="eastAsia"/>
        </w:rPr>
        <w:t>自动化处理能力（如图像自动预处理、器官自动分割）</w:t>
      </w:r>
      <w:bookmarkEnd w:id="249"/>
    </w:p>
    <w:p w14:paraId="0690F908">
      <w:pPr>
        <w:pStyle w:val="67"/>
        <w:spacing w:before="156" w:after="156"/>
      </w:pPr>
      <w:bookmarkStart w:id="250" w:name="_Toc30501"/>
      <w:r>
        <w:rPr>
          <w:rFonts w:hint="eastAsia"/>
        </w:rPr>
        <w:t>图像组学分析功能</w:t>
      </w:r>
      <w:r>
        <w:rPr>
          <w:rFonts w:hint="eastAsia" w:ascii="Times New Roman" w:eastAsia="宋体"/>
        </w:rPr>
        <w:br w:type="textWrapping"/>
      </w:r>
      <w:r>
        <w:rPr>
          <w:rFonts w:hint="eastAsia" w:ascii="Times New Roman" w:eastAsia="宋体"/>
        </w:rPr>
        <w:t xml:space="preserve">       系统应具备先进的图像组学分析能力，能够自动完成定量特征的提取，并据此生成清晰、结构化的组学分析报告，实现从影像数据到洞察结论的自动化流程。</w:t>
      </w:r>
      <w:bookmarkEnd w:id="250"/>
    </w:p>
    <w:p w14:paraId="02AE5325">
      <w:pPr>
        <w:pStyle w:val="67"/>
        <w:spacing w:before="156" w:after="156"/>
        <w:rPr>
          <w:rFonts w:ascii="Times New Roman" w:eastAsia="宋体"/>
        </w:rPr>
      </w:pPr>
      <w:bookmarkStart w:id="251" w:name="_Toc15083"/>
      <w:r>
        <w:rPr>
          <w:rFonts w:hint="eastAsia"/>
        </w:rPr>
        <w:t>结果呈现与可视化</w:t>
      </w:r>
      <w:r>
        <w:rPr>
          <w:rFonts w:hint="eastAsia"/>
        </w:rPr>
        <w:br w:type="textWrapping"/>
      </w:r>
      <w:r>
        <w:rPr>
          <w:rFonts w:hint="eastAsia"/>
        </w:rPr>
        <w:t xml:space="preserve">       </w:t>
      </w:r>
      <w:r>
        <w:rPr>
          <w:rFonts w:hint="eastAsia" w:ascii="Times New Roman" w:eastAsia="宋体"/>
        </w:rPr>
        <w:t>系统的结果呈现与可视化功能，必须确保分析结果清晰直观，并能够与PACS Viewer等临床常用工具良好融合，以无缝集成于诊断工作流，有效提升诊断效率。</w:t>
      </w:r>
    </w:p>
    <w:p w14:paraId="74B85E7F">
      <w:pPr>
        <w:pStyle w:val="67"/>
        <w:spacing w:before="156" w:after="156"/>
        <w:rPr>
          <w:rFonts w:ascii="Times New Roman" w:eastAsia="宋体"/>
        </w:rPr>
      </w:pPr>
      <w:r>
        <w:rPr>
          <w:rFonts w:hint="eastAsia"/>
        </w:rPr>
        <w:t>人机交互界面</w:t>
      </w:r>
      <w:r>
        <w:rPr>
          <w:rFonts w:hint="eastAsia"/>
        </w:rPr>
        <w:br w:type="textWrapping"/>
      </w:r>
      <w:r>
        <w:rPr>
          <w:rFonts w:hint="eastAsia"/>
        </w:rPr>
        <w:t xml:space="preserve">       </w:t>
      </w:r>
      <w:r>
        <w:rPr>
          <w:rFonts w:hint="eastAsia" w:ascii="Times New Roman" w:eastAsia="宋体"/>
        </w:rPr>
        <w:t>系统的人机交互界面应设计得直观易用，其布局与功能逻辑必须与医生的实际临床工作流无缝契合，以提升诊断效率与用户体验。</w:t>
      </w:r>
      <w:bookmarkEnd w:id="251"/>
    </w:p>
    <w:p w14:paraId="600E26D9">
      <w:pPr>
        <w:pStyle w:val="107"/>
        <w:spacing w:before="156" w:after="156"/>
      </w:pPr>
      <w:bookmarkStart w:id="252" w:name="_Toc211333492"/>
      <w:bookmarkStart w:id="253" w:name="_Toc28752"/>
      <w:bookmarkStart w:id="254" w:name="_Toc17854"/>
      <w:bookmarkStart w:id="255" w:name="_Toc20628"/>
      <w:bookmarkStart w:id="256" w:name="_Toc19959"/>
      <w:bookmarkStart w:id="257" w:name="_Toc17479"/>
      <w:bookmarkStart w:id="258" w:name="_Toc22552"/>
      <w:bookmarkStart w:id="259" w:name="_Toc32514"/>
      <w:r>
        <w:rPr>
          <w:rFonts w:hint="eastAsia"/>
        </w:rPr>
        <w:t>系统集成与技术接入要求</w:t>
      </w:r>
      <w:bookmarkEnd w:id="252"/>
      <w:bookmarkEnd w:id="253"/>
      <w:bookmarkEnd w:id="254"/>
      <w:bookmarkEnd w:id="255"/>
      <w:bookmarkEnd w:id="256"/>
      <w:bookmarkEnd w:id="257"/>
      <w:bookmarkEnd w:id="258"/>
      <w:bookmarkEnd w:id="259"/>
    </w:p>
    <w:p w14:paraId="19F53537">
      <w:pPr>
        <w:pStyle w:val="67"/>
        <w:spacing w:before="156" w:after="156"/>
      </w:pPr>
      <w:bookmarkStart w:id="260" w:name="_Toc11016"/>
      <w:r>
        <w:rPr>
          <w:rFonts w:hint="eastAsia"/>
        </w:rPr>
        <w:t>集成标准</w:t>
      </w:r>
      <w:r>
        <w:rPr>
          <w:rFonts w:hint="eastAsia"/>
        </w:rPr>
        <w:br w:type="textWrapping"/>
      </w:r>
      <w:r>
        <w:rPr>
          <w:rFonts w:hint="eastAsia"/>
        </w:rPr>
        <w:t xml:space="preserve">       </w:t>
      </w:r>
      <w:r>
        <w:rPr>
          <w:rFonts w:hint="eastAsia" w:ascii="Times New Roman" w:eastAsia="宋体"/>
        </w:rPr>
        <w:t>系统的集成设计必须全面支持HL7、FHIR、DICOM、IHE等国际通用医疗信息集成规范，以确保与现有医疗信息系统的无缝对接与互操作性。</w:t>
      </w:r>
      <w:bookmarkEnd w:id="260"/>
    </w:p>
    <w:p w14:paraId="6F074569">
      <w:pPr>
        <w:pStyle w:val="67"/>
        <w:spacing w:before="156" w:after="156"/>
        <w:rPr>
          <w:rFonts w:ascii="Times New Roman" w:eastAsia="宋体"/>
        </w:rPr>
      </w:pPr>
      <w:bookmarkStart w:id="261" w:name="_Toc4432"/>
      <w:r>
        <w:rPr>
          <w:rFonts w:hint="eastAsia"/>
        </w:rPr>
        <w:t>接口要求</w:t>
      </w:r>
      <w:r>
        <w:rPr>
          <w:rFonts w:hint="eastAsia"/>
        </w:rPr>
        <w:br w:type="textWrapping"/>
      </w:r>
      <w:r>
        <w:rPr>
          <w:rFonts w:hint="eastAsia"/>
        </w:rPr>
        <w:t xml:space="preserve">       </w:t>
      </w:r>
      <w:r>
        <w:rPr>
          <w:rFonts w:hint="eastAsia" w:ascii="Times New Roman" w:eastAsia="宋体"/>
        </w:rPr>
        <w:t>系统应提供标准化的对外接口，如RESTful API或其他类型的稳定接口，以确保良好的兼容性并便于与第三方系统进行集成。</w:t>
      </w:r>
      <w:bookmarkEnd w:id="261"/>
    </w:p>
    <w:p w14:paraId="04FEC376">
      <w:pPr>
        <w:pStyle w:val="67"/>
        <w:spacing w:before="156" w:after="156"/>
        <w:rPr>
          <w:rFonts w:ascii="Times New Roman" w:eastAsia="宋体"/>
        </w:rPr>
      </w:pPr>
      <w:bookmarkStart w:id="262" w:name="_Toc26035"/>
      <w:r>
        <w:rPr>
          <w:rFonts w:hint="eastAsia"/>
        </w:rPr>
        <w:t>部署模式</w:t>
      </w:r>
      <w:r>
        <w:rPr>
          <w:rFonts w:hint="eastAsia"/>
        </w:rPr>
        <w:br w:type="textWrapping"/>
      </w:r>
      <w:r>
        <w:rPr>
          <w:rFonts w:hint="eastAsia"/>
        </w:rPr>
        <w:t xml:space="preserve">       </w:t>
      </w:r>
      <w:r>
        <w:rPr>
          <w:rFonts w:hint="eastAsia" w:ascii="Times New Roman" w:eastAsia="宋体"/>
        </w:rPr>
        <w:t>为适应不同机构的IT策略与安全需求，系统应支持包括云部署和本地部署在内的多种模式，同时必须为每种模式定义清晰、严格的安全要求。</w:t>
      </w:r>
      <w:bookmarkEnd w:id="262"/>
    </w:p>
    <w:p w14:paraId="3C9D3226">
      <w:pPr>
        <w:pStyle w:val="107"/>
        <w:spacing w:before="156" w:after="156"/>
      </w:pPr>
      <w:bookmarkStart w:id="263" w:name="_Toc13766"/>
      <w:bookmarkStart w:id="264" w:name="_Toc5486"/>
      <w:bookmarkStart w:id="265" w:name="_Toc17003"/>
      <w:bookmarkStart w:id="266" w:name="_Toc1088"/>
      <w:bookmarkStart w:id="267" w:name="_Toc24872"/>
      <w:bookmarkStart w:id="268" w:name="_Toc211333493"/>
      <w:bookmarkStart w:id="269" w:name="_Toc30507"/>
      <w:bookmarkStart w:id="270" w:name="_Toc12724"/>
      <w:r>
        <w:rPr>
          <w:rFonts w:hint="eastAsia"/>
        </w:rPr>
        <w:t>性能与效率要求</w:t>
      </w:r>
      <w:bookmarkEnd w:id="263"/>
      <w:bookmarkEnd w:id="264"/>
      <w:bookmarkEnd w:id="265"/>
      <w:bookmarkEnd w:id="266"/>
      <w:bookmarkEnd w:id="267"/>
      <w:bookmarkEnd w:id="268"/>
      <w:bookmarkEnd w:id="269"/>
      <w:bookmarkEnd w:id="270"/>
    </w:p>
    <w:p w14:paraId="7599C30E">
      <w:pPr>
        <w:pStyle w:val="58"/>
        <w:ind w:firstLine="840" w:firstLineChars="400"/>
      </w:pPr>
      <w:r>
        <w:rPr>
          <w:rFonts w:hint="eastAsia"/>
        </w:rPr>
        <w:t>AI诊疗辅助系统必须在保证分析准确性的前提下，提供临床可接受的响应速度和高可靠性运行能力。系统性能直接影响医生的工作流和患者的就诊体验，因此需要对分析耗时、系统吞吐量、稳定性、并发能力等提出明确要求。同时，性能指标应在多中心、真实世界环境中进行验证，以确保在不同硬件环境、网络条件和数据规模下都能维持稳定表现。</w:t>
      </w:r>
    </w:p>
    <w:p w14:paraId="26DCD577">
      <w:pPr>
        <w:pStyle w:val="67"/>
        <w:spacing w:before="156" w:after="156"/>
      </w:pPr>
      <w:bookmarkStart w:id="271" w:name="_Toc29962"/>
      <w:r>
        <w:rPr>
          <w:rFonts w:hint="eastAsia"/>
        </w:rPr>
        <w:t>响应时间要求</w:t>
      </w:r>
      <w:bookmarkEnd w:id="271"/>
    </w:p>
    <w:p w14:paraId="00F606EF">
      <w:pPr>
        <w:pStyle w:val="176"/>
        <w:numPr>
          <w:ilvl w:val="0"/>
          <w:numId w:val="48"/>
        </w:numPr>
      </w:pPr>
      <w:r>
        <w:rPr>
          <w:rFonts w:hint="eastAsia"/>
        </w:rPr>
        <w:t>单病例分析耗时：从数据接入到结果输出的总耗时应满足临床工作流需求，要求在数分钟内完成；对于关键场景（如急诊CT脑出血识别），应控制在 30-60 秒内。</w:t>
      </w:r>
    </w:p>
    <w:p w14:paraId="7974A3FC">
      <w:pPr>
        <w:pStyle w:val="176"/>
        <w:numPr>
          <w:ilvl w:val="0"/>
          <w:numId w:val="48"/>
        </w:numPr>
      </w:pPr>
      <w:r>
        <w:rPr>
          <w:rFonts w:hint="eastAsia"/>
        </w:rPr>
        <w:t>结果呈现延迟：系统前端展示结果的延迟应低于 1 秒，以保证交互流畅。</w:t>
      </w:r>
    </w:p>
    <w:p w14:paraId="0AC3FE5A">
      <w:pPr>
        <w:pStyle w:val="176"/>
        <w:numPr>
          <w:ilvl w:val="0"/>
          <w:numId w:val="48"/>
        </w:numPr>
      </w:pPr>
      <w:r>
        <w:rPr>
          <w:rFonts w:hint="eastAsia"/>
        </w:rPr>
        <w:t>批量任务处理：支持批量任务排队和进度反馈，确保大规模数据分析时不会阻塞单病例实时分析。</w:t>
      </w:r>
    </w:p>
    <w:p w14:paraId="1C016ED5">
      <w:pPr>
        <w:pStyle w:val="67"/>
        <w:spacing w:before="156" w:after="156"/>
      </w:pPr>
      <w:bookmarkStart w:id="272" w:name="_Toc9018"/>
      <w:r>
        <w:rPr>
          <w:rFonts w:hint="eastAsia"/>
        </w:rPr>
        <w:t>并发与吞吐能力</w:t>
      </w:r>
      <w:bookmarkEnd w:id="272"/>
    </w:p>
    <w:p w14:paraId="7E059454">
      <w:pPr>
        <w:pStyle w:val="176"/>
        <w:numPr>
          <w:ilvl w:val="0"/>
          <w:numId w:val="49"/>
        </w:numPr>
      </w:pPr>
      <w:r>
        <w:rPr>
          <w:rFonts w:hint="eastAsia"/>
        </w:rPr>
        <w:t>并发会话支持：系统应支持多用户同时请求分析，不出现阻塞或崩溃。并发能力不应小于医院日均最大并发量的1.5倍。</w:t>
      </w:r>
    </w:p>
    <w:p w14:paraId="37184823">
      <w:pPr>
        <w:pStyle w:val="176"/>
        <w:numPr>
          <w:ilvl w:val="0"/>
          <w:numId w:val="49"/>
        </w:numPr>
      </w:pPr>
      <w:r>
        <w:rPr>
          <w:rFonts w:hint="eastAsia"/>
        </w:rPr>
        <w:t>吞吐率：应稳定处理高峰时段的病例数量，确保整体系统响应不显著下降。</w:t>
      </w:r>
    </w:p>
    <w:p w14:paraId="399436AA">
      <w:pPr>
        <w:pStyle w:val="176"/>
        <w:numPr>
          <w:ilvl w:val="0"/>
          <w:numId w:val="49"/>
        </w:numPr>
      </w:pPr>
      <w:r>
        <w:rPr>
          <w:rFonts w:hint="eastAsia"/>
        </w:rPr>
        <w:t>资源调度机制：应支持任务优先级管理，紧急任务可插队处理，保障临床急诊需求。</w:t>
      </w:r>
    </w:p>
    <w:p w14:paraId="0601EA55">
      <w:pPr>
        <w:pStyle w:val="67"/>
        <w:spacing w:before="156" w:after="156"/>
      </w:pPr>
      <w:bookmarkStart w:id="273" w:name="_Toc9572"/>
      <w:r>
        <w:rPr>
          <w:rFonts w:hint="eastAsia"/>
        </w:rPr>
        <w:t>系统稳定性与可用性</w:t>
      </w:r>
      <w:bookmarkEnd w:id="273"/>
    </w:p>
    <w:p w14:paraId="128778CD">
      <w:pPr>
        <w:pStyle w:val="176"/>
        <w:numPr>
          <w:ilvl w:val="0"/>
          <w:numId w:val="50"/>
        </w:numPr>
      </w:pPr>
      <w:r>
        <w:rPr>
          <w:rFonts w:hint="eastAsia"/>
        </w:rPr>
        <w:t>可用性指标：系统全年可用率（uptime）不应低于 99.5%，关键业务场景应达到99.9% 以上。</w:t>
      </w:r>
    </w:p>
    <w:p w14:paraId="7232139B">
      <w:pPr>
        <w:pStyle w:val="176"/>
        <w:numPr>
          <w:ilvl w:val="0"/>
          <w:numId w:val="50"/>
        </w:numPr>
      </w:pPr>
      <w:r>
        <w:rPr>
          <w:rFonts w:hint="eastAsia"/>
        </w:rPr>
        <w:t>容错与恢复：支持自动重试和断点续传，遇到异常应自动切换到冗余节点，避免服务中断。</w:t>
      </w:r>
    </w:p>
    <w:p w14:paraId="062717ED">
      <w:pPr>
        <w:pStyle w:val="176"/>
        <w:numPr>
          <w:ilvl w:val="0"/>
          <w:numId w:val="50"/>
        </w:numPr>
      </w:pPr>
      <w:r>
        <w:rPr>
          <w:rFonts w:hint="eastAsia"/>
        </w:rPr>
        <w:t>故障告警：出现异常延迟、任务失败率升高时，应向运维团队实时告警并记录日志。</w:t>
      </w:r>
    </w:p>
    <w:p w14:paraId="24CD80E4">
      <w:pPr>
        <w:pStyle w:val="67"/>
        <w:spacing w:before="156" w:after="156"/>
      </w:pPr>
      <w:bookmarkStart w:id="274" w:name="_Toc18085"/>
      <w:r>
        <w:rPr>
          <w:rFonts w:hint="eastAsia"/>
        </w:rPr>
        <w:t>资源利用率与可扩展性</w:t>
      </w:r>
      <w:bookmarkEnd w:id="274"/>
    </w:p>
    <w:p w14:paraId="7AD68198">
      <w:pPr>
        <w:pStyle w:val="176"/>
        <w:numPr>
          <w:ilvl w:val="0"/>
          <w:numId w:val="51"/>
        </w:numPr>
      </w:pPr>
      <w:r>
        <w:rPr>
          <w:rFonts w:hint="eastAsia"/>
        </w:rPr>
        <w:t>计算资源优化：应合理利用CPU、GPU和内存，避免资源浪费，同时不影响性能表现。</w:t>
      </w:r>
    </w:p>
    <w:p w14:paraId="12368B19">
      <w:pPr>
        <w:pStyle w:val="176"/>
        <w:numPr>
          <w:ilvl w:val="0"/>
          <w:numId w:val="51"/>
        </w:numPr>
      </w:pPr>
      <w:r>
        <w:rPr>
          <w:rFonts w:hint="eastAsia"/>
        </w:rPr>
        <w:t>水平扩展能力：支持多节点扩展和弹性伸缩，确保能够应对未来病例量增长和模型迭代带来的算力需求。</w:t>
      </w:r>
    </w:p>
    <w:p w14:paraId="518300B1">
      <w:pPr>
        <w:pStyle w:val="176"/>
        <w:numPr>
          <w:ilvl w:val="0"/>
          <w:numId w:val="51"/>
        </w:numPr>
      </w:pPr>
      <w:r>
        <w:rPr>
          <w:rFonts w:hint="eastAsia"/>
        </w:rPr>
        <w:t>兼容多部署模式：无论是本地部署还是云端部署，都应满足相同的性能指标。</w:t>
      </w:r>
    </w:p>
    <w:p w14:paraId="29BE7280">
      <w:pPr>
        <w:pStyle w:val="176"/>
      </w:pPr>
      <w:r>
        <w:rPr>
          <w:rFonts w:hint="eastAsia"/>
        </w:rPr>
        <w:t>分析速度：单次分析耗时应在临床可接受范围内（8分钟内）。</w:t>
      </w:r>
    </w:p>
    <w:p w14:paraId="0A3B5712">
      <w:pPr>
        <w:pStyle w:val="176"/>
      </w:pPr>
      <w:r>
        <w:rPr>
          <w:rFonts w:hint="eastAsia"/>
        </w:rPr>
        <w:t>系统稳定性： uptime（正常运行时间）要求，崩溃率要求。</w:t>
      </w:r>
    </w:p>
    <w:p w14:paraId="2187F45B">
      <w:pPr>
        <w:pStyle w:val="107"/>
        <w:spacing w:before="156" w:after="156"/>
      </w:pPr>
      <w:bookmarkStart w:id="275" w:name="_Toc211333495"/>
      <w:r>
        <w:rPr>
          <w:rFonts w:hint="eastAsia"/>
        </w:rPr>
        <w:t>安全要求</w:t>
      </w:r>
      <w:bookmarkEnd w:id="275"/>
    </w:p>
    <w:p w14:paraId="77B5FDFA">
      <w:pPr>
        <w:pStyle w:val="58"/>
        <w:ind w:firstLine="420"/>
      </w:pPr>
      <w:r>
        <w:t>严格遵守《网络安全法》《数据安全法》《个人信息保护法》及《医疗卫生机构网络安全管理办法》等法律法规与行业规定。所有含个人信息的医疗数据须在境内存储，如确需出境应通过安全评估并获得授权；系统应全面符合网络安全等级保护第二级以上要求，并与开发商/供应商签订具备法律效力的数据安全与保密协议，明确数据所有权、使用范围、安全责任与违约处罚。协议中须规定从HIS获取的数据仅可用于临床诊疗辅助或院内科研，禁止用于其他商业用途。在技术实现上，系统不直接访问HIS核心数据库，而通过独立前置服务器接收由HIS推送的慢病及重大疾病相关数据，AI诊疗辅助系统以API方式访问前置机，实现安全可控的数据交互。</w:t>
      </w:r>
    </w:p>
    <w:p w14:paraId="1BDD657F">
      <w:pPr>
        <w:pStyle w:val="106"/>
        <w:spacing w:before="312" w:after="312"/>
      </w:pPr>
      <w:bookmarkStart w:id="276" w:name="_Toc11554"/>
      <w:bookmarkStart w:id="277" w:name="_Toc211333496"/>
      <w:bookmarkStart w:id="278" w:name="_Toc6836"/>
      <w:bookmarkStart w:id="279" w:name="_Toc24084"/>
      <w:bookmarkStart w:id="280" w:name="_Toc18262"/>
      <w:bookmarkStart w:id="281" w:name="_Toc24623"/>
      <w:bookmarkStart w:id="282" w:name="_Toc28002"/>
      <w:bookmarkStart w:id="283" w:name="_Toc19184"/>
      <w:r>
        <w:rPr>
          <w:rFonts w:hint="eastAsia"/>
        </w:rPr>
        <w:t>临床验证与评估要求 (Clinical Validation &amp; Evaluation Requirements)</w:t>
      </w:r>
      <w:bookmarkEnd w:id="276"/>
      <w:bookmarkEnd w:id="277"/>
      <w:bookmarkEnd w:id="278"/>
      <w:bookmarkEnd w:id="279"/>
      <w:bookmarkEnd w:id="280"/>
      <w:bookmarkEnd w:id="281"/>
      <w:bookmarkEnd w:id="282"/>
      <w:bookmarkEnd w:id="283"/>
    </w:p>
    <w:p w14:paraId="178B6E6A">
      <w:pPr>
        <w:pStyle w:val="107"/>
        <w:spacing w:before="156" w:after="156"/>
      </w:pPr>
      <w:bookmarkStart w:id="284" w:name="_Toc24419"/>
      <w:bookmarkStart w:id="285" w:name="_Toc21468"/>
      <w:bookmarkStart w:id="286" w:name="_Toc19389"/>
      <w:bookmarkStart w:id="287" w:name="_Toc31083"/>
      <w:bookmarkStart w:id="288" w:name="_Toc9648"/>
      <w:bookmarkStart w:id="289" w:name="_Toc4436"/>
      <w:bookmarkStart w:id="290" w:name="_Toc408"/>
      <w:bookmarkStart w:id="291" w:name="_Toc211333497"/>
      <w:bookmarkStart w:id="292" w:name="_Hlk211331520"/>
      <w:r>
        <w:rPr>
          <w:rFonts w:hint="eastAsia"/>
        </w:rPr>
        <w:t>验证试验设计</w:t>
      </w:r>
      <w:bookmarkEnd w:id="284"/>
      <w:bookmarkEnd w:id="285"/>
      <w:bookmarkEnd w:id="286"/>
      <w:bookmarkEnd w:id="287"/>
      <w:bookmarkEnd w:id="288"/>
      <w:bookmarkEnd w:id="289"/>
      <w:bookmarkEnd w:id="290"/>
      <w:r>
        <w:rPr>
          <w:rFonts w:hint="eastAsia"/>
        </w:rPr>
        <w:t>与持续管理</w:t>
      </w:r>
      <w:bookmarkEnd w:id="291"/>
    </w:p>
    <w:p w14:paraId="5B17919A">
      <w:pPr>
        <w:pStyle w:val="58"/>
        <w:ind w:firstLine="420"/>
      </w:pPr>
      <w:r>
        <w:rPr>
          <w:rFonts w:hint="eastAsia"/>
        </w:rPr>
        <w:t xml:space="preserve"> </w:t>
      </w:r>
      <w:r>
        <w:t>为确保证据的充分性与可靠性，必须采用严格的前瞻性或回顾性多中心临床验证试验设计。同时，应建立覆盖模型全生命周期的管理机制，包括定义由性能衰减或新临床发现触发的模型更新规范，以及真实世界性能监控体系，以确保持续的临床有效性与安全。</w:t>
      </w:r>
    </w:p>
    <w:p w14:paraId="3239AA85">
      <w:pPr>
        <w:pStyle w:val="107"/>
        <w:spacing w:before="156" w:after="156"/>
      </w:pPr>
      <w:bookmarkStart w:id="293" w:name="_Toc13696"/>
      <w:bookmarkStart w:id="294" w:name="_Toc31260"/>
      <w:bookmarkStart w:id="295" w:name="_Toc32556"/>
      <w:bookmarkStart w:id="296" w:name="_Toc3446"/>
      <w:bookmarkStart w:id="297" w:name="_Toc26070"/>
      <w:bookmarkStart w:id="298" w:name="_Toc31100"/>
      <w:bookmarkStart w:id="299" w:name="_Toc211333498"/>
      <w:bookmarkStart w:id="300" w:name="_Toc25021"/>
      <w:r>
        <w:rPr>
          <w:rFonts w:hint="eastAsia"/>
        </w:rPr>
        <w:t>评估流程与方法</w:t>
      </w:r>
      <w:bookmarkEnd w:id="293"/>
      <w:bookmarkEnd w:id="294"/>
      <w:bookmarkEnd w:id="295"/>
      <w:bookmarkEnd w:id="296"/>
      <w:bookmarkEnd w:id="297"/>
      <w:bookmarkEnd w:id="298"/>
      <w:bookmarkEnd w:id="299"/>
      <w:bookmarkEnd w:id="300"/>
    </w:p>
    <w:p w14:paraId="694F8788">
      <w:pPr>
        <w:pStyle w:val="58"/>
        <w:ind w:firstLine="420"/>
      </w:pPr>
      <w:r>
        <w:rPr>
          <w:rFonts w:hint="eastAsia"/>
        </w:rPr>
        <w:t xml:space="preserve"> 为</w:t>
      </w:r>
      <w:r>
        <w:t>科学评估AI系统的临床价值，应采用严格的“头对头”比较方法，将其与现行标准方法进行对照，以量化分析其在提升医生决策效率与准确性方面的具体效果。评估过程应结合持续的性能监控数据，动态反映模型在实际应用中的表现。</w:t>
      </w:r>
    </w:p>
    <w:p w14:paraId="2B0F56BB">
      <w:pPr>
        <w:pStyle w:val="107"/>
        <w:spacing w:before="156" w:after="156"/>
      </w:pPr>
      <w:bookmarkStart w:id="301" w:name="_Toc14679"/>
      <w:bookmarkStart w:id="302" w:name="_Toc6860"/>
      <w:bookmarkStart w:id="303" w:name="_Toc211333499"/>
      <w:bookmarkStart w:id="304" w:name="_Toc2360"/>
      <w:bookmarkStart w:id="305" w:name="_Toc20947"/>
      <w:bookmarkStart w:id="306" w:name="_Toc19593"/>
      <w:bookmarkStart w:id="307" w:name="_Toc21230"/>
      <w:bookmarkStart w:id="308" w:name="_Toc20191"/>
      <w:r>
        <w:rPr>
          <w:rFonts w:hint="eastAsia"/>
        </w:rPr>
        <w:t>结果评估与报告</w:t>
      </w:r>
      <w:bookmarkEnd w:id="301"/>
      <w:bookmarkEnd w:id="302"/>
      <w:bookmarkEnd w:id="303"/>
      <w:bookmarkEnd w:id="304"/>
      <w:bookmarkEnd w:id="305"/>
      <w:bookmarkEnd w:id="306"/>
      <w:bookmarkEnd w:id="307"/>
      <w:bookmarkEnd w:id="308"/>
    </w:p>
    <w:p w14:paraId="067F141C">
      <w:pPr>
        <w:pStyle w:val="58"/>
        <w:ind w:firstLine="420"/>
      </w:pPr>
      <w:r>
        <w:rPr>
          <w:rFonts w:hint="eastAsia"/>
        </w:rPr>
        <w:t xml:space="preserve"> 为</w:t>
      </w:r>
      <w:r>
        <w:t>确保评估结果的客观性与公信力，所提交的详细临床验证报告必须通过第三方权威机构或医院自身的严格审核。报告内容应综合呈现验证试验结果、持续性能监控数据以及模型迭代更新的合规记录，形成完整证据链。</w:t>
      </w:r>
    </w:p>
    <w:bookmarkEnd w:id="292"/>
    <w:p w14:paraId="54333749">
      <w:pPr>
        <w:pStyle w:val="106"/>
        <w:spacing w:before="312" w:after="312"/>
      </w:pPr>
      <w:bookmarkStart w:id="309" w:name="_Toc211333519"/>
      <w:bookmarkStart w:id="310" w:name="_Toc7777"/>
      <w:r>
        <w:rPr>
          <w:rFonts w:hint="eastAsia"/>
        </w:rPr>
        <w:t>慢病及重大疾病AI诊疗辅助系统的硬件基本要求</w:t>
      </w:r>
      <w:bookmarkEnd w:id="309"/>
      <w:bookmarkEnd w:id="310"/>
    </w:p>
    <w:p w14:paraId="4BDCBF70">
      <w:pPr>
        <w:pStyle w:val="107"/>
        <w:spacing w:before="156" w:after="156"/>
      </w:pPr>
      <w:bookmarkStart w:id="311" w:name="_Toc211333520"/>
      <w:bookmarkStart w:id="312" w:name="_Toc2450"/>
      <w:r>
        <w:rPr>
          <w:rFonts w:hint="eastAsia"/>
        </w:rPr>
        <w:t>应用服务器资源</w:t>
      </w:r>
      <w:bookmarkEnd w:id="311"/>
      <w:bookmarkEnd w:id="312"/>
    </w:p>
    <w:p w14:paraId="6EA9164F">
      <w:pPr>
        <w:pStyle w:val="107"/>
        <w:numPr>
          <w:ilvl w:val="2"/>
          <w:numId w:val="0"/>
        </w:numPr>
        <w:spacing w:before="156" w:after="156"/>
        <w:ind w:firstLine="630" w:firstLineChars="300"/>
        <w:rPr>
          <w:rFonts w:hint="eastAsia" w:ascii="宋体" w:hAnsi="宋体" w:eastAsia="宋体" w:cs="宋体"/>
        </w:rPr>
      </w:pPr>
      <w:bookmarkStart w:id="313" w:name="_Toc7173"/>
      <w:bookmarkStart w:id="314" w:name="_Toc211333521"/>
      <w:r>
        <w:rPr>
          <w:rFonts w:hint="eastAsia" w:ascii="宋体" w:hAnsi="宋体" w:eastAsia="宋体" w:cs="宋体"/>
        </w:rPr>
        <w:t>部署一套三节点超融合系统，提供AI诊疗辅助系统相关应用服务器的计算与全闪存储资源，CPU资源不应低于504核，内存资源不应低于12 TB，存储资源不应低于208.3 TB。</w:t>
      </w:r>
      <w:bookmarkEnd w:id="313"/>
      <w:bookmarkEnd w:id="314"/>
    </w:p>
    <w:p w14:paraId="67C9C0BE">
      <w:pPr>
        <w:pStyle w:val="107"/>
        <w:spacing w:before="156" w:after="156"/>
      </w:pPr>
      <w:bookmarkStart w:id="315" w:name="_Toc29578"/>
      <w:bookmarkStart w:id="316" w:name="_Toc211333522"/>
      <w:r>
        <w:rPr>
          <w:rFonts w:hint="eastAsia"/>
        </w:rPr>
        <w:t>AI训练推理服务器资源</w:t>
      </w:r>
      <w:bookmarkEnd w:id="315"/>
      <w:bookmarkEnd w:id="316"/>
    </w:p>
    <w:p w14:paraId="41F43687">
      <w:pPr>
        <w:pStyle w:val="107"/>
        <w:numPr>
          <w:ilvl w:val="2"/>
          <w:numId w:val="0"/>
        </w:numPr>
        <w:spacing w:before="156" w:after="156"/>
        <w:ind w:firstLine="630" w:firstLineChars="300"/>
        <w:rPr>
          <w:rFonts w:hint="eastAsia" w:ascii="宋体" w:hAnsi="宋体" w:eastAsia="宋体" w:cs="宋体"/>
        </w:rPr>
      </w:pPr>
      <w:bookmarkStart w:id="317" w:name="_Toc24466"/>
      <w:bookmarkStart w:id="318" w:name="_Toc211333523"/>
      <w:r>
        <w:rPr>
          <w:rFonts w:hint="eastAsia" w:ascii="宋体" w:hAnsi="宋体" w:eastAsia="宋体" w:cs="宋体"/>
        </w:rPr>
        <w:t>部署一台AI训练推理服务器，初期提供14B-32B算力，后续如有更高算力需求，可对服务器进行单台算力扩容，或组建AI服务器算力集群，并将AI训练与推理进行解耦，做到AI训练集群+AI推理集群。</w:t>
      </w:r>
      <w:bookmarkEnd w:id="317"/>
      <w:bookmarkEnd w:id="318"/>
    </w:p>
    <w:p w14:paraId="50DCBC66">
      <w:pPr>
        <w:pStyle w:val="107"/>
        <w:spacing w:before="156" w:after="156"/>
      </w:pPr>
      <w:bookmarkStart w:id="319" w:name="_Toc9768"/>
      <w:bookmarkStart w:id="320" w:name="_Toc211333524"/>
      <w:r>
        <w:rPr>
          <w:rFonts w:hint="eastAsia"/>
        </w:rPr>
        <w:t>数据存储资源</w:t>
      </w:r>
      <w:bookmarkEnd w:id="319"/>
      <w:bookmarkEnd w:id="320"/>
    </w:p>
    <w:p w14:paraId="3F346959">
      <w:pPr>
        <w:pStyle w:val="107"/>
        <w:numPr>
          <w:ilvl w:val="2"/>
          <w:numId w:val="0"/>
        </w:numPr>
        <w:spacing w:before="156" w:after="156"/>
        <w:ind w:firstLine="630" w:firstLineChars="300"/>
        <w:rPr>
          <w:rFonts w:hint="eastAsia" w:ascii="宋体" w:hAnsi="宋体" w:eastAsia="宋体" w:cs="宋体"/>
        </w:rPr>
      </w:pPr>
      <w:bookmarkStart w:id="321" w:name="_Toc211333525"/>
      <w:bookmarkStart w:id="322" w:name="_Toc19210"/>
      <w:r>
        <w:rPr>
          <w:rFonts w:hint="eastAsia" w:ascii="宋体" w:hAnsi="宋体" w:eastAsia="宋体" w:cs="宋体"/>
        </w:rPr>
        <w:t>部署一套高性能分布式存储，用于AI训练、推理数据存储。</w:t>
      </w:r>
      <w:bookmarkEnd w:id="321"/>
      <w:bookmarkEnd w:id="322"/>
    </w:p>
    <w:p w14:paraId="58BA626F">
      <w:pPr>
        <w:pStyle w:val="107"/>
        <w:spacing w:before="156" w:after="156"/>
      </w:pPr>
      <w:bookmarkStart w:id="323" w:name="_Toc211333526"/>
      <w:bookmarkStart w:id="324" w:name="_Toc26724"/>
      <w:r>
        <w:rPr>
          <w:rFonts w:hint="eastAsia"/>
        </w:rPr>
        <w:t>数据归档备份存储</w:t>
      </w:r>
      <w:bookmarkEnd w:id="323"/>
      <w:bookmarkEnd w:id="324"/>
    </w:p>
    <w:p w14:paraId="015F13C5">
      <w:pPr>
        <w:pStyle w:val="107"/>
        <w:numPr>
          <w:ilvl w:val="2"/>
          <w:numId w:val="0"/>
        </w:numPr>
        <w:spacing w:before="156" w:after="156"/>
        <w:ind w:firstLine="630" w:firstLineChars="300"/>
      </w:pPr>
      <w:bookmarkStart w:id="325" w:name="_Toc211333527"/>
      <w:bookmarkStart w:id="326" w:name="_Toc19073"/>
      <w:r>
        <w:rPr>
          <w:rFonts w:hint="eastAsia" w:ascii="Times New Roman" w:eastAsia="宋体"/>
        </w:rPr>
        <w:t>部署一套分布式存储，长期数据归档、冷数据备份。</w:t>
      </w:r>
      <w:bookmarkEnd w:id="325"/>
      <w:bookmarkEnd w:id="326"/>
    </w:p>
    <w:p w14:paraId="37861F12">
      <w:pPr>
        <w:pStyle w:val="107"/>
        <w:spacing w:before="156" w:after="156"/>
      </w:pPr>
      <w:bookmarkStart w:id="327" w:name="_Toc6939"/>
      <w:bookmarkStart w:id="328" w:name="_Toc211333528"/>
      <w:r>
        <w:rPr>
          <w:rFonts w:hint="eastAsia"/>
        </w:rPr>
        <w:t>网络资源</w:t>
      </w:r>
      <w:bookmarkEnd w:id="327"/>
      <w:bookmarkEnd w:id="328"/>
    </w:p>
    <w:p w14:paraId="2F62B95A">
      <w:pPr>
        <w:pStyle w:val="107"/>
        <w:numPr>
          <w:ilvl w:val="2"/>
          <w:numId w:val="0"/>
        </w:numPr>
        <w:spacing w:before="156" w:after="156"/>
        <w:ind w:firstLine="630" w:firstLineChars="300"/>
        <w:rPr>
          <w:rFonts w:hint="eastAsia" w:ascii="宋体" w:hAnsi="宋体" w:eastAsia="宋体" w:cs="宋体"/>
        </w:rPr>
      </w:pPr>
      <w:bookmarkStart w:id="329" w:name="_Toc211333529"/>
      <w:bookmarkStart w:id="330" w:name="_Toc5165"/>
      <w:r>
        <w:rPr>
          <w:rFonts w:hint="eastAsia" w:ascii="宋体" w:hAnsi="宋体" w:eastAsia="宋体" w:cs="宋体"/>
        </w:rPr>
        <w:t>构建计算与存储网络，25/100GbE以太网（冗余），用于超融合、分布式存储网络构建和AI应用数据传输，如组建AI服务器算力集群，需配置200/400GbE RoCE高带宽、低延迟交换机（冗余）。</w:t>
      </w:r>
      <w:bookmarkEnd w:id="329"/>
      <w:bookmarkEnd w:id="330"/>
    </w:p>
    <w:p w14:paraId="796D7F65">
      <w:pPr>
        <w:pStyle w:val="58"/>
        <w:ind w:firstLine="420"/>
      </w:pPr>
    </w:p>
    <w:p w14:paraId="78BD2D64">
      <w:pPr>
        <w:pStyle w:val="58"/>
        <w:ind w:firstLine="420"/>
      </w:pPr>
    </w:p>
    <w:p w14:paraId="0C833E28">
      <w:pPr>
        <w:pStyle w:val="58"/>
        <w:ind w:firstLine="420"/>
      </w:pPr>
    </w:p>
    <w:p w14:paraId="21F43C81">
      <w:pPr>
        <w:pStyle w:val="58"/>
        <w:ind w:firstLine="420"/>
      </w:pPr>
    </w:p>
    <w:p w14:paraId="31C1EEA4">
      <w:pPr>
        <w:pStyle w:val="58"/>
        <w:ind w:firstLine="420"/>
      </w:pPr>
    </w:p>
    <w:p w14:paraId="77ECD1E1">
      <w:pPr>
        <w:pStyle w:val="58"/>
        <w:ind w:firstLine="420"/>
      </w:pPr>
    </w:p>
    <w:p w14:paraId="533CAFCE">
      <w:pPr>
        <w:pStyle w:val="58"/>
        <w:ind w:firstLine="420"/>
      </w:pPr>
    </w:p>
    <w:p w14:paraId="5A315078">
      <w:pPr>
        <w:pStyle w:val="58"/>
        <w:ind w:firstLine="420"/>
      </w:pPr>
    </w:p>
    <w:p w14:paraId="30E8F53E">
      <w:pPr>
        <w:pStyle w:val="58"/>
        <w:ind w:firstLine="420"/>
      </w:pPr>
    </w:p>
    <w:p w14:paraId="741529B5">
      <w:pPr>
        <w:pStyle w:val="58"/>
        <w:ind w:firstLine="420"/>
      </w:pPr>
    </w:p>
    <w:p w14:paraId="6AEDEAF4">
      <w:pPr>
        <w:pStyle w:val="58"/>
        <w:ind w:firstLine="420"/>
      </w:pPr>
    </w:p>
    <w:p w14:paraId="445B898D">
      <w:pPr>
        <w:pStyle w:val="58"/>
        <w:ind w:firstLine="420"/>
      </w:pPr>
    </w:p>
    <w:p w14:paraId="06B8CA41">
      <w:pPr>
        <w:pStyle w:val="58"/>
        <w:ind w:firstLine="420"/>
      </w:pPr>
    </w:p>
    <w:p w14:paraId="7A33E5E5">
      <w:pPr>
        <w:pStyle w:val="58"/>
        <w:ind w:firstLine="420"/>
      </w:pPr>
    </w:p>
    <w:p w14:paraId="52D5F664">
      <w:pPr>
        <w:pStyle w:val="58"/>
        <w:ind w:firstLine="0" w:firstLineChars="0"/>
        <w:sectPr>
          <w:pgSz w:w="11906" w:h="16838"/>
          <w:pgMar w:top="1928" w:right="1134" w:bottom="1134" w:left="1134" w:header="1418" w:footer="1134" w:gutter="284"/>
          <w:pgNumType w:start="1"/>
          <w:cols w:space="425" w:num="1"/>
          <w:formProt w:val="0"/>
          <w:docGrid w:type="lines" w:linePitch="312" w:charSpace="0"/>
        </w:sectPr>
      </w:pPr>
    </w:p>
    <w:bookmarkEnd w:id="31"/>
    <w:p w14:paraId="1B901791">
      <w:pPr>
        <w:pStyle w:val="200"/>
        <w:rPr>
          <w:rFonts w:hint="eastAsia"/>
        </w:rPr>
      </w:pPr>
      <w:bookmarkStart w:id="331" w:name="BookMark5"/>
    </w:p>
    <w:p w14:paraId="01E4D5D2">
      <w:pPr>
        <w:pStyle w:val="201"/>
      </w:pPr>
    </w:p>
    <w:p w14:paraId="42EB78FC">
      <w:pPr>
        <w:pStyle w:val="78"/>
        <w:spacing w:after="156"/>
      </w:pPr>
      <w:bookmarkStart w:id="332" w:name="_Toc19529"/>
      <w:bookmarkStart w:id="333" w:name="_Toc17503"/>
      <w:bookmarkStart w:id="334" w:name="_Toc14665"/>
      <w:r>
        <w:rPr>
          <w:rFonts w:hint="eastAsia"/>
        </w:rPr>
        <w:br w:type="textWrapping"/>
      </w:r>
      <w:bookmarkStart w:id="335" w:name="_Toc211333530"/>
      <w:r>
        <w:rPr>
          <w:rFonts w:hint="eastAsia"/>
        </w:rPr>
        <w:t>（资料性）</w:t>
      </w:r>
      <w:r>
        <w:rPr>
          <w:rFonts w:hint="eastAsia"/>
        </w:rPr>
        <w:br w:type="textWrapping"/>
      </w:r>
      <w:r>
        <w:rPr>
          <w:rFonts w:hint="eastAsia"/>
        </w:rPr>
        <w:t>术语表</w:t>
      </w:r>
      <w:bookmarkEnd w:id="332"/>
      <w:bookmarkEnd w:id="333"/>
      <w:bookmarkEnd w:id="334"/>
      <w:bookmarkEnd w:id="335"/>
    </w:p>
    <w:p w14:paraId="5E8D2F05">
      <w:pPr>
        <w:pStyle w:val="58"/>
        <w:ind w:firstLine="420"/>
      </w:pPr>
    </w:p>
    <w:p w14:paraId="6951AAA1">
      <w:pPr>
        <w:pStyle w:val="58"/>
        <w:ind w:firstLine="420"/>
        <w:rPr>
          <w:rFonts w:hint="eastAsia" w:ascii="宋体" w:hAnsi="宋体" w:cs="宋体"/>
        </w:rPr>
      </w:pPr>
      <w:r>
        <w:rPr>
          <w:rFonts w:hint="eastAsia" w:ascii="宋体" w:hAnsi="宋体" w:cs="宋体"/>
        </w:rPr>
        <w:t>A.1 人工智能（Artificial Intelligence, AI）</w:t>
      </w:r>
    </w:p>
    <w:p w14:paraId="7D0BDE31">
      <w:pPr>
        <w:pStyle w:val="58"/>
        <w:ind w:firstLine="420"/>
        <w:rPr>
          <w:rFonts w:hint="eastAsia" w:ascii="宋体" w:hAnsi="宋体" w:cs="宋体"/>
        </w:rPr>
      </w:pPr>
      <w:r>
        <w:rPr>
          <w:rFonts w:hint="eastAsia" w:ascii="宋体" w:hAnsi="宋体" w:cs="宋体"/>
        </w:rPr>
        <w:t>指由机器尤其是计算机系统模拟人类智能过程的一个跨学科领域。在本标准中，特指应用于医疗场景，能够执行诸如学习、推理、感知、预测等认知功能的理论、方法、技术及应用系统。</w:t>
      </w:r>
    </w:p>
    <w:p w14:paraId="4B57F9BB">
      <w:pPr>
        <w:pStyle w:val="58"/>
        <w:ind w:firstLine="420"/>
        <w:rPr>
          <w:rFonts w:hint="eastAsia" w:ascii="宋体" w:hAnsi="宋体" w:cs="宋体"/>
        </w:rPr>
      </w:pPr>
    </w:p>
    <w:p w14:paraId="0914658F">
      <w:pPr>
        <w:pStyle w:val="58"/>
        <w:ind w:firstLine="420"/>
        <w:rPr>
          <w:rFonts w:hint="eastAsia" w:ascii="宋体" w:hAnsi="宋体" w:cs="宋体"/>
        </w:rPr>
      </w:pPr>
      <w:r>
        <w:rPr>
          <w:rFonts w:hint="eastAsia" w:ascii="宋体" w:hAnsi="宋体" w:cs="宋体"/>
        </w:rPr>
        <w:t>A.2 人工智能辅助诊疗系统（AI-assisted Diagnosis and Treatment System）</w:t>
      </w:r>
    </w:p>
    <w:p w14:paraId="6E88E4A1">
      <w:pPr>
        <w:pStyle w:val="58"/>
        <w:ind w:firstLine="420"/>
        <w:rPr>
          <w:rFonts w:hint="eastAsia" w:ascii="宋体" w:hAnsi="宋体" w:cs="宋体"/>
        </w:rPr>
      </w:pPr>
      <w:r>
        <w:rPr>
          <w:rFonts w:hint="eastAsia" w:ascii="宋体" w:hAnsi="宋体" w:cs="宋体"/>
        </w:rPr>
        <w:t>基于人工智能技术，能够对医学数据（如影像、文本、生理信号等）进行分析、处理，并为慢性疾病或重大疾病的诊断、治疗规划、预后预测、疗效评估等临床决策环节提供辅助信息的软件系统。</w:t>
      </w:r>
    </w:p>
    <w:p w14:paraId="14B7F1D9">
      <w:pPr>
        <w:pStyle w:val="58"/>
        <w:ind w:firstLine="420"/>
        <w:rPr>
          <w:rFonts w:hint="eastAsia" w:ascii="宋体" w:hAnsi="宋体" w:cs="宋体"/>
        </w:rPr>
      </w:pPr>
    </w:p>
    <w:p w14:paraId="6FC5C0F6">
      <w:pPr>
        <w:pStyle w:val="58"/>
        <w:ind w:firstLine="420"/>
        <w:rPr>
          <w:rFonts w:hint="eastAsia" w:ascii="宋体" w:hAnsi="宋体" w:cs="宋体"/>
        </w:rPr>
      </w:pPr>
      <w:r>
        <w:rPr>
          <w:rFonts w:hint="eastAsia" w:ascii="宋体" w:hAnsi="宋体" w:cs="宋体"/>
        </w:rPr>
        <w:t>A.3 图像组学（Radiomics）</w:t>
      </w:r>
    </w:p>
    <w:p w14:paraId="108880E0">
      <w:pPr>
        <w:pStyle w:val="58"/>
        <w:ind w:firstLine="420"/>
        <w:rPr>
          <w:rFonts w:hint="eastAsia" w:ascii="宋体" w:hAnsi="宋体" w:cs="宋体"/>
        </w:rPr>
      </w:pPr>
      <w:r>
        <w:rPr>
          <w:rFonts w:hint="eastAsia" w:ascii="宋体" w:hAnsi="宋体" w:cs="宋体"/>
        </w:rPr>
        <w:t>一个从标准医学影像（如CT、MRI、PET等）中高通量地提取大量定量影像特征，并将这些特征与临床终点（如诊断结果、生存期、基因突变状态等）相关联的研究领域和方法学。其核心在于将图像数据转化为具有潜在生物学意义的可挖掘空间数据。</w:t>
      </w:r>
    </w:p>
    <w:p w14:paraId="5FC4CD3E">
      <w:pPr>
        <w:pStyle w:val="58"/>
        <w:ind w:firstLine="420"/>
        <w:rPr>
          <w:rFonts w:hint="eastAsia" w:ascii="宋体" w:hAnsi="宋体" w:cs="宋体"/>
        </w:rPr>
      </w:pPr>
    </w:p>
    <w:p w14:paraId="1C02A263">
      <w:pPr>
        <w:pStyle w:val="58"/>
        <w:ind w:firstLine="420"/>
        <w:rPr>
          <w:rFonts w:hint="eastAsia" w:ascii="宋体" w:hAnsi="宋体" w:cs="宋体"/>
        </w:rPr>
      </w:pPr>
      <w:r>
        <w:rPr>
          <w:rFonts w:hint="eastAsia" w:ascii="宋体" w:hAnsi="宋体" w:cs="宋体"/>
        </w:rPr>
        <w:t>A.4 感兴趣区域（Region of Interest, ROI）</w:t>
      </w:r>
    </w:p>
    <w:p w14:paraId="2C1C61CB">
      <w:pPr>
        <w:pStyle w:val="58"/>
        <w:ind w:firstLine="420"/>
        <w:rPr>
          <w:rFonts w:hint="eastAsia" w:ascii="宋体" w:hAnsi="宋体" w:cs="宋体"/>
        </w:rPr>
      </w:pPr>
      <w:r>
        <w:rPr>
          <w:rFonts w:hint="eastAsia" w:ascii="宋体" w:hAnsi="宋体" w:cs="宋体"/>
        </w:rPr>
        <w:t>在医学图像中为进行分析而划定或标识的特定区域。该区域可以是病灶、特定器官或正常组织结构，是进行图像分割、特征提取等后续分析的基础。</w:t>
      </w:r>
    </w:p>
    <w:p w14:paraId="57E07A91">
      <w:pPr>
        <w:pStyle w:val="58"/>
        <w:ind w:firstLine="420"/>
        <w:rPr>
          <w:rFonts w:hint="eastAsia" w:ascii="宋体" w:hAnsi="宋体" w:cs="宋体"/>
        </w:rPr>
      </w:pPr>
    </w:p>
    <w:p w14:paraId="59CAF400">
      <w:pPr>
        <w:pStyle w:val="58"/>
        <w:ind w:firstLine="420"/>
        <w:rPr>
          <w:rFonts w:hint="eastAsia" w:ascii="宋体" w:hAnsi="宋体" w:cs="宋体"/>
        </w:rPr>
      </w:pPr>
      <w:r>
        <w:rPr>
          <w:rFonts w:hint="eastAsia" w:ascii="宋体" w:hAnsi="宋体" w:cs="宋体"/>
        </w:rPr>
        <w:t>A.5 特征提取（Feature Extraction）</w:t>
      </w:r>
    </w:p>
    <w:p w14:paraId="59FF9058">
      <w:pPr>
        <w:pStyle w:val="58"/>
        <w:ind w:firstLine="420"/>
        <w:rPr>
          <w:rFonts w:hint="eastAsia" w:ascii="宋体" w:hAnsi="宋体" w:cs="宋体"/>
        </w:rPr>
      </w:pPr>
      <w:r>
        <w:rPr>
          <w:rFonts w:hint="eastAsia" w:ascii="宋体" w:hAnsi="宋体" w:cs="宋体"/>
        </w:rPr>
        <w:t>从医学图像或其ROI中计算并导出一系列定量或定性指标的计算过程。这些特征包括强度特征、形态特征、纹理特征等，用于描述ROI的视觉特性。</w:t>
      </w:r>
    </w:p>
    <w:p w14:paraId="3C5172D6">
      <w:pPr>
        <w:pStyle w:val="58"/>
        <w:ind w:firstLine="420"/>
        <w:rPr>
          <w:rFonts w:hint="eastAsia" w:ascii="宋体" w:hAnsi="宋体" w:cs="宋体"/>
        </w:rPr>
      </w:pPr>
    </w:p>
    <w:p w14:paraId="1BAF40AE">
      <w:pPr>
        <w:pStyle w:val="58"/>
        <w:ind w:firstLine="420"/>
        <w:rPr>
          <w:rFonts w:hint="eastAsia" w:ascii="宋体" w:hAnsi="宋体" w:cs="宋体"/>
        </w:rPr>
      </w:pPr>
      <w:r>
        <w:rPr>
          <w:rFonts w:hint="eastAsia" w:ascii="宋体" w:hAnsi="宋体" w:cs="宋体"/>
        </w:rPr>
        <w:t>A.6 特征工程（Feature Engineering）</w:t>
      </w:r>
    </w:p>
    <w:p w14:paraId="2D510AE2">
      <w:pPr>
        <w:pStyle w:val="58"/>
        <w:ind w:firstLine="420"/>
        <w:rPr>
          <w:rFonts w:hint="eastAsia" w:ascii="宋体" w:hAnsi="宋体" w:cs="宋体"/>
        </w:rPr>
      </w:pPr>
      <w:r>
        <w:rPr>
          <w:rFonts w:hint="eastAsia" w:ascii="宋体" w:hAnsi="宋体" w:cs="宋体"/>
        </w:rPr>
        <w:t>在图像组学分析中，指从原始提取的特征集中进行特征选择、降维、变换和构建新特征的过程，旨在提高模型性能、可解释性并防止过拟合。</w:t>
      </w:r>
    </w:p>
    <w:p w14:paraId="191B585F">
      <w:pPr>
        <w:pStyle w:val="58"/>
        <w:ind w:firstLine="420"/>
        <w:rPr>
          <w:rFonts w:hint="eastAsia" w:ascii="宋体" w:hAnsi="宋体" w:cs="宋体"/>
        </w:rPr>
      </w:pPr>
    </w:p>
    <w:p w14:paraId="4919E6F0">
      <w:pPr>
        <w:pStyle w:val="58"/>
        <w:ind w:firstLine="420"/>
        <w:rPr>
          <w:rFonts w:hint="eastAsia" w:ascii="宋体" w:hAnsi="宋体" w:cs="宋体"/>
        </w:rPr>
      </w:pPr>
      <w:r>
        <w:rPr>
          <w:rFonts w:hint="eastAsia" w:ascii="宋体" w:hAnsi="宋体" w:cs="宋体"/>
        </w:rPr>
        <w:t>A.7 金标准（Gold Standard）</w:t>
      </w:r>
    </w:p>
    <w:p w14:paraId="01BD6866">
      <w:pPr>
        <w:pStyle w:val="58"/>
        <w:ind w:firstLine="420"/>
        <w:rPr>
          <w:rFonts w:hint="eastAsia" w:ascii="宋体" w:hAnsi="宋体" w:cs="宋体"/>
        </w:rPr>
      </w:pPr>
      <w:r>
        <w:rPr>
          <w:rFonts w:hint="eastAsia" w:ascii="宋体" w:hAnsi="宋体" w:cs="宋体"/>
        </w:rPr>
        <w:t>当前临床实践中被广泛认可的、最可靠的诊断方法或判断标准（如组织病理学结果、专家共识诊断、长期随访确认的最终结局）。它是评估和验证AI系统性能的参考依据。</w:t>
      </w:r>
    </w:p>
    <w:p w14:paraId="5A5AB10C">
      <w:pPr>
        <w:pStyle w:val="58"/>
        <w:ind w:firstLine="420"/>
        <w:rPr>
          <w:rFonts w:hint="eastAsia" w:ascii="宋体" w:hAnsi="宋体" w:cs="宋体"/>
        </w:rPr>
      </w:pPr>
    </w:p>
    <w:p w14:paraId="644708B4">
      <w:pPr>
        <w:pStyle w:val="58"/>
        <w:ind w:firstLine="420"/>
        <w:rPr>
          <w:rFonts w:hint="eastAsia" w:ascii="宋体" w:hAnsi="宋体" w:cs="宋体"/>
        </w:rPr>
      </w:pPr>
      <w:r>
        <w:rPr>
          <w:rFonts w:hint="eastAsia" w:ascii="宋体" w:hAnsi="宋体" w:cs="宋体"/>
        </w:rPr>
        <w:t>A.8 敏感性（Sensitivity）</w:t>
      </w:r>
    </w:p>
    <w:p w14:paraId="1425CF17">
      <w:pPr>
        <w:pStyle w:val="58"/>
        <w:ind w:firstLine="420"/>
        <w:rPr>
          <w:rFonts w:hint="eastAsia" w:ascii="宋体" w:hAnsi="宋体" w:cs="宋体"/>
        </w:rPr>
      </w:pPr>
      <w:r>
        <w:rPr>
          <w:rFonts w:hint="eastAsia" w:ascii="宋体" w:hAnsi="宋体" w:cs="宋体"/>
        </w:rPr>
        <w:t>也称为召回率（Recall）。指在实际为阳性的样本中，被模型正确识别为阳性的比例（真阳性数 / （真阳性数 + 假阴性数））。衡量模型检出真实患者的能力。</w:t>
      </w:r>
    </w:p>
    <w:p w14:paraId="098655D6">
      <w:pPr>
        <w:pStyle w:val="58"/>
        <w:ind w:firstLine="420"/>
        <w:rPr>
          <w:rFonts w:hint="eastAsia" w:ascii="宋体" w:hAnsi="宋体" w:cs="宋体"/>
        </w:rPr>
      </w:pPr>
    </w:p>
    <w:p w14:paraId="0197BA3A">
      <w:pPr>
        <w:pStyle w:val="58"/>
        <w:ind w:firstLine="420"/>
        <w:rPr>
          <w:rFonts w:hint="eastAsia" w:ascii="宋体" w:hAnsi="宋体" w:cs="宋体"/>
        </w:rPr>
      </w:pPr>
      <w:r>
        <w:rPr>
          <w:rFonts w:hint="eastAsia" w:ascii="宋体" w:hAnsi="宋体" w:cs="宋体"/>
        </w:rPr>
        <w:t>A.9 特异性（Specificity）</w:t>
      </w:r>
    </w:p>
    <w:p w14:paraId="34D0017D">
      <w:pPr>
        <w:pStyle w:val="58"/>
        <w:ind w:firstLine="420"/>
        <w:rPr>
          <w:rFonts w:hint="eastAsia" w:ascii="宋体" w:hAnsi="宋体" w:cs="宋体"/>
        </w:rPr>
      </w:pPr>
      <w:r>
        <w:rPr>
          <w:rFonts w:hint="eastAsia" w:ascii="宋体" w:hAnsi="宋体" w:cs="宋体"/>
        </w:rPr>
        <w:t>指在实际为阴性的样本中，被模型正确识别为阴性的比例（真阴性数 / （真阴性数 + 假阳性数））。衡量模型排除非患者的能力。</w:t>
      </w:r>
    </w:p>
    <w:p w14:paraId="2AD5D7A7">
      <w:pPr>
        <w:pStyle w:val="58"/>
        <w:ind w:firstLine="420"/>
        <w:rPr>
          <w:rFonts w:hint="eastAsia" w:ascii="宋体" w:hAnsi="宋体" w:cs="宋体"/>
        </w:rPr>
      </w:pPr>
    </w:p>
    <w:p w14:paraId="68BEEC55">
      <w:pPr>
        <w:pStyle w:val="58"/>
        <w:ind w:firstLine="420"/>
        <w:rPr>
          <w:rFonts w:hint="eastAsia" w:ascii="宋体" w:hAnsi="宋体" w:cs="宋体"/>
        </w:rPr>
      </w:pPr>
      <w:r>
        <w:rPr>
          <w:rFonts w:hint="eastAsia" w:ascii="宋体" w:hAnsi="宋体" w:cs="宋体"/>
        </w:rPr>
        <w:t>A.10 精确度（Precision）</w:t>
      </w:r>
    </w:p>
    <w:p w14:paraId="7F7D6615">
      <w:pPr>
        <w:pStyle w:val="58"/>
        <w:ind w:firstLine="420"/>
        <w:rPr>
          <w:rFonts w:hint="eastAsia" w:ascii="宋体" w:hAnsi="宋体" w:cs="宋体"/>
        </w:rPr>
      </w:pPr>
      <w:r>
        <w:rPr>
          <w:rFonts w:hint="eastAsia" w:ascii="宋体" w:hAnsi="宋体" w:cs="宋体"/>
        </w:rPr>
        <w:t>也称为阳性预测值（Positive Predictive Value）。指模型预测为阳性的样本中，实际为阳性的比例（真阳性数 / （真阳性数 + 假阳性数））。衡量模型阳性预测结果的可信度。</w:t>
      </w:r>
    </w:p>
    <w:p w14:paraId="08C23D0D">
      <w:pPr>
        <w:pStyle w:val="58"/>
        <w:ind w:firstLine="420"/>
        <w:rPr>
          <w:rFonts w:hint="eastAsia" w:ascii="宋体" w:hAnsi="宋体" w:cs="宋体"/>
        </w:rPr>
      </w:pPr>
    </w:p>
    <w:p w14:paraId="1EACD44C">
      <w:pPr>
        <w:pStyle w:val="58"/>
        <w:ind w:firstLine="420"/>
        <w:rPr>
          <w:rFonts w:hint="eastAsia" w:ascii="宋体" w:hAnsi="宋体" w:cs="宋体"/>
        </w:rPr>
      </w:pPr>
      <w:r>
        <w:rPr>
          <w:rFonts w:hint="eastAsia" w:ascii="宋体" w:hAnsi="宋体" w:cs="宋体"/>
        </w:rPr>
        <w:t>A.11 AUC（Area Under the ROC Curve）</w:t>
      </w:r>
    </w:p>
    <w:p w14:paraId="67592067">
      <w:pPr>
        <w:pStyle w:val="58"/>
        <w:ind w:firstLine="420"/>
        <w:rPr>
          <w:rFonts w:hint="eastAsia" w:ascii="宋体" w:hAnsi="宋体" w:cs="宋体"/>
        </w:rPr>
      </w:pPr>
      <w:r>
        <w:rPr>
          <w:rFonts w:hint="eastAsia" w:ascii="宋体" w:hAnsi="宋体" w:cs="宋体"/>
        </w:rPr>
        <w:t>受试者工作特征曲线（Receiver Operating Characteristic Curve）下的面积。该曲线以敏感性为纵轴，（1-特异性）为横轴绘制。AUC值用于综合评价二分类模型在不同判断阈值下的整体性能，取值范围为0.5至1.0，值越大表明模型性能越好。</w:t>
      </w:r>
    </w:p>
    <w:p w14:paraId="613D037B">
      <w:pPr>
        <w:pStyle w:val="58"/>
        <w:ind w:firstLine="420"/>
        <w:rPr>
          <w:rFonts w:hint="eastAsia" w:ascii="宋体" w:hAnsi="宋体" w:cs="宋体"/>
        </w:rPr>
      </w:pPr>
    </w:p>
    <w:p w14:paraId="7CBB6D62">
      <w:pPr>
        <w:pStyle w:val="58"/>
        <w:ind w:firstLine="420"/>
        <w:rPr>
          <w:rFonts w:hint="eastAsia" w:ascii="宋体" w:hAnsi="宋体" w:cs="宋体"/>
        </w:rPr>
      </w:pPr>
      <w:r>
        <w:rPr>
          <w:rFonts w:hint="eastAsia" w:ascii="宋体" w:hAnsi="宋体" w:cs="宋体"/>
        </w:rPr>
        <w:t>A.12 F1-Score</w:t>
      </w:r>
    </w:p>
    <w:p w14:paraId="3D60316D">
      <w:pPr>
        <w:pStyle w:val="58"/>
        <w:ind w:firstLine="420"/>
        <w:rPr>
          <w:rFonts w:hint="eastAsia" w:ascii="宋体" w:hAnsi="宋体" w:cs="宋体"/>
        </w:rPr>
      </w:pPr>
      <w:r>
        <w:rPr>
          <w:rFonts w:hint="eastAsia" w:ascii="宋体" w:hAnsi="宋体" w:cs="宋体"/>
        </w:rPr>
        <w:t>精确度（Precision）和召回率（Recall）的调和平均数。计算公式为：F1 = 2 * (Precision * Recall) / (Precision + Recall)。是综合衡量模型精确率和召回率平衡表现的指标，尤其适用于数据分布不平衡的场景。</w:t>
      </w:r>
    </w:p>
    <w:p w14:paraId="2E5500EF">
      <w:pPr>
        <w:pStyle w:val="58"/>
        <w:ind w:firstLine="420"/>
        <w:rPr>
          <w:rFonts w:hint="eastAsia" w:ascii="宋体" w:hAnsi="宋体" w:cs="宋体"/>
        </w:rPr>
      </w:pPr>
      <w:r>
        <w:rPr>
          <w:rFonts w:hint="eastAsia" w:ascii="宋体" w:hAnsi="宋体" w:cs="宋体"/>
        </w:rPr>
        <w:t>A.13 互操作性（Interoperability）</w:t>
      </w:r>
    </w:p>
    <w:p w14:paraId="0E119E9A">
      <w:pPr>
        <w:pStyle w:val="58"/>
        <w:ind w:firstLine="420"/>
        <w:rPr>
          <w:rFonts w:hint="eastAsia" w:ascii="宋体" w:hAnsi="宋体" w:cs="宋体"/>
        </w:rPr>
      </w:pPr>
      <w:r>
        <w:rPr>
          <w:rFonts w:hint="eastAsia" w:ascii="宋体" w:hAnsi="宋体" w:cs="宋体"/>
        </w:rPr>
        <w:t>指不同信息系统、设备或应用程序之间能够交换、解析并使用已交换数据，并协同工作以提供无缝服务的能力。在本标准中，特指AI系统与医院信息系统（如HIS、PACS、LIS）之间遵循共同标准（如DICOM, HL7）进行有效集成的能力。</w:t>
      </w:r>
    </w:p>
    <w:p w14:paraId="54FE4240">
      <w:pPr>
        <w:pStyle w:val="58"/>
        <w:ind w:firstLine="420"/>
        <w:rPr>
          <w:rFonts w:hint="eastAsia" w:ascii="宋体" w:hAnsi="宋体" w:cs="宋体"/>
        </w:rPr>
      </w:pPr>
    </w:p>
    <w:p w14:paraId="394075F4">
      <w:pPr>
        <w:pStyle w:val="58"/>
        <w:ind w:firstLine="420"/>
        <w:rPr>
          <w:rFonts w:hint="eastAsia" w:ascii="宋体" w:hAnsi="宋体" w:cs="宋体"/>
        </w:rPr>
      </w:pPr>
      <w:r>
        <w:rPr>
          <w:rFonts w:hint="eastAsia" w:ascii="宋体" w:hAnsi="宋体" w:cs="宋体"/>
        </w:rPr>
        <w:t>A.14 鲁棒性（Robustness）</w:t>
      </w:r>
    </w:p>
    <w:p w14:paraId="78F9F046">
      <w:pPr>
        <w:pStyle w:val="58"/>
        <w:ind w:firstLine="420"/>
        <w:rPr>
          <w:rFonts w:hint="eastAsia" w:ascii="宋体" w:hAnsi="宋体" w:cs="宋体"/>
        </w:rPr>
      </w:pPr>
      <w:r>
        <w:rPr>
          <w:rFonts w:hint="eastAsia" w:ascii="宋体" w:hAnsi="宋体" w:cs="宋体"/>
        </w:rPr>
        <w:t>也称稳健性。指算法模型在面对数据噪声、采集条件变化（如不同设备、不同扫描参数）、或微小扰动时，保持其性能稳定和可靠的能力。</w:t>
      </w:r>
    </w:p>
    <w:p w14:paraId="27839715">
      <w:pPr>
        <w:pStyle w:val="58"/>
        <w:ind w:firstLine="420"/>
        <w:rPr>
          <w:rFonts w:hint="eastAsia" w:ascii="宋体" w:hAnsi="宋体" w:cs="宋体"/>
        </w:rPr>
      </w:pPr>
    </w:p>
    <w:p w14:paraId="7E47B899">
      <w:pPr>
        <w:pStyle w:val="58"/>
        <w:ind w:firstLine="420"/>
        <w:rPr>
          <w:rFonts w:hint="eastAsia" w:ascii="宋体" w:hAnsi="宋体" w:cs="宋体"/>
        </w:rPr>
      </w:pPr>
      <w:r>
        <w:rPr>
          <w:rFonts w:hint="eastAsia" w:ascii="宋体" w:hAnsi="宋体" w:cs="宋体"/>
        </w:rPr>
        <w:t>A.15 泛化能力（Generalization Ability）</w:t>
      </w:r>
    </w:p>
    <w:p w14:paraId="2081B9B9">
      <w:pPr>
        <w:pStyle w:val="58"/>
        <w:ind w:firstLine="420"/>
        <w:rPr>
          <w:rFonts w:hint="eastAsia" w:ascii="宋体" w:hAnsi="宋体" w:cs="宋体"/>
        </w:rPr>
      </w:pPr>
      <w:r>
        <w:rPr>
          <w:rFonts w:hint="eastAsia" w:ascii="宋体" w:hAnsi="宋体" w:cs="宋体"/>
        </w:rPr>
        <w:t>指算法模型在未经训练的、来自不同分布的新数据（如来自其他医疗机构或不同人群的数据）上表现出的良好性能，反映其实际应用的广泛适用性。</w:t>
      </w:r>
    </w:p>
    <w:p w14:paraId="2BBEB6AA">
      <w:pPr>
        <w:pStyle w:val="58"/>
        <w:ind w:firstLine="420"/>
        <w:rPr>
          <w:rFonts w:hint="eastAsia" w:ascii="宋体" w:hAnsi="宋体" w:cs="宋体"/>
        </w:rPr>
      </w:pPr>
    </w:p>
    <w:p w14:paraId="4E726409">
      <w:pPr>
        <w:pStyle w:val="58"/>
        <w:ind w:firstLine="420"/>
        <w:rPr>
          <w:rFonts w:hint="eastAsia" w:ascii="宋体" w:hAnsi="宋体" w:cs="宋体"/>
        </w:rPr>
      </w:pPr>
      <w:r>
        <w:rPr>
          <w:rFonts w:hint="eastAsia" w:ascii="宋体" w:hAnsi="宋体" w:cs="宋体"/>
        </w:rPr>
        <w:t>A.16 数据脱敏（Data Desensitization）</w:t>
      </w:r>
    </w:p>
    <w:p w14:paraId="157483AA">
      <w:pPr>
        <w:pStyle w:val="58"/>
        <w:ind w:firstLine="420"/>
        <w:rPr>
          <w:rFonts w:hint="eastAsia" w:ascii="宋体" w:hAnsi="宋体" w:cs="宋体"/>
        </w:rPr>
      </w:pPr>
      <w:r>
        <w:rPr>
          <w:rFonts w:hint="eastAsia" w:ascii="宋体" w:hAnsi="宋体" w:cs="宋体"/>
        </w:rPr>
        <w:t>指对包含个人敏感信息的数据进行处理的技术手段，旨在消除或模糊数据中能够直接或间接识别到特定个人的标识符（如姓名、身份证号、住址等），以在保留数据分析和研究价值的同时保护个人隐私。</w:t>
      </w:r>
    </w:p>
    <w:p w14:paraId="31EBD4CB">
      <w:pPr>
        <w:pStyle w:val="58"/>
        <w:ind w:firstLine="420"/>
        <w:rPr>
          <w:rFonts w:hint="eastAsia" w:ascii="宋体" w:hAnsi="宋体" w:cs="宋体"/>
        </w:rPr>
      </w:pPr>
    </w:p>
    <w:p w14:paraId="3F4F46E3">
      <w:pPr>
        <w:pStyle w:val="58"/>
        <w:ind w:firstLine="420"/>
        <w:rPr>
          <w:rFonts w:hint="eastAsia" w:ascii="宋体" w:hAnsi="宋体" w:cs="宋体"/>
        </w:rPr>
      </w:pPr>
      <w:r>
        <w:rPr>
          <w:rFonts w:hint="eastAsia" w:ascii="宋体" w:hAnsi="宋体" w:cs="宋体"/>
        </w:rPr>
        <w:t>A.17 人机协同（Human-AI Collaboration）</w:t>
      </w:r>
    </w:p>
    <w:p w14:paraId="5F5F55D1">
      <w:pPr>
        <w:pStyle w:val="58"/>
        <w:ind w:firstLine="420"/>
        <w:rPr>
          <w:rFonts w:hint="eastAsia" w:ascii="宋体" w:hAnsi="宋体" w:cs="宋体"/>
        </w:rPr>
      </w:pPr>
      <w:r>
        <w:rPr>
          <w:rFonts w:hint="eastAsia" w:ascii="宋体" w:hAnsi="宋体" w:cs="宋体"/>
        </w:rPr>
        <w:t>一种工作模式，其中人工智能系统作为辅助工具，为人类专家（如医生）提供信息、建议或初步分析结果，而人类专家保留最终决策权和责任。强调AI的辅助角色与人类专业判断的结合。</w:t>
      </w:r>
    </w:p>
    <w:p w14:paraId="676C2D95">
      <w:pPr>
        <w:pStyle w:val="58"/>
        <w:ind w:firstLine="420"/>
        <w:rPr>
          <w:rFonts w:hint="eastAsia" w:ascii="宋体" w:hAnsi="宋体" w:cs="宋体"/>
        </w:rPr>
      </w:pPr>
    </w:p>
    <w:p w14:paraId="3C1D943B">
      <w:pPr>
        <w:pStyle w:val="58"/>
        <w:ind w:firstLine="420"/>
        <w:rPr>
          <w:rFonts w:hint="eastAsia" w:ascii="宋体" w:hAnsi="宋体" w:cs="宋体"/>
        </w:rPr>
      </w:pPr>
      <w:r>
        <w:rPr>
          <w:rFonts w:hint="eastAsia" w:ascii="宋体" w:hAnsi="宋体" w:cs="宋体"/>
        </w:rPr>
        <w:t>A.18 算法偏见（Algorithmic Bias）</w:t>
      </w:r>
    </w:p>
    <w:p w14:paraId="55CC72E0">
      <w:pPr>
        <w:pStyle w:val="58"/>
        <w:ind w:firstLine="420"/>
        <w:rPr>
          <w:rFonts w:hint="eastAsia" w:ascii="宋体" w:hAnsi="宋体" w:cs="宋体"/>
        </w:rPr>
      </w:pPr>
      <w:r>
        <w:rPr>
          <w:rFonts w:hint="eastAsia" w:ascii="宋体" w:hAnsi="宋体" w:cs="宋体"/>
        </w:rPr>
        <w:t>指算法模型因其训练数据的不平衡、样本代表性不足或算法设计本身的问题，导致其对特定群体（如基于年龄、性别、种族、地域等）产生系统性、不公正的预测结果差异</w:t>
      </w:r>
    </w:p>
    <w:p w14:paraId="1F5FD43E">
      <w:pPr>
        <w:pStyle w:val="58"/>
        <w:ind w:firstLine="420"/>
      </w:pPr>
    </w:p>
    <w:p w14:paraId="3A5E1256">
      <w:pPr>
        <w:pStyle w:val="58"/>
        <w:ind w:firstLine="420"/>
      </w:pPr>
    </w:p>
    <w:p w14:paraId="66EF1879">
      <w:pPr>
        <w:pStyle w:val="58"/>
        <w:ind w:firstLine="420"/>
        <w:sectPr>
          <w:pgSz w:w="11906" w:h="16838"/>
          <w:pgMar w:top="1928" w:right="1134" w:bottom="1134" w:left="1134" w:header="1418" w:footer="1134" w:gutter="284"/>
          <w:cols w:space="425" w:num="1"/>
          <w:formProt w:val="0"/>
          <w:docGrid w:type="lines" w:linePitch="312" w:charSpace="0"/>
        </w:sectPr>
      </w:pPr>
    </w:p>
    <w:p w14:paraId="77144B09">
      <w:pPr>
        <w:pStyle w:val="200"/>
        <w:rPr>
          <w:rFonts w:hint="eastAsia"/>
        </w:rPr>
      </w:pPr>
    </w:p>
    <w:p w14:paraId="608F91CD">
      <w:pPr>
        <w:pStyle w:val="201"/>
      </w:pPr>
    </w:p>
    <w:p w14:paraId="7ED95749">
      <w:pPr>
        <w:pStyle w:val="78"/>
        <w:spacing w:after="156"/>
      </w:pPr>
      <w:bookmarkStart w:id="336" w:name="_Toc21063"/>
      <w:bookmarkStart w:id="337" w:name="_Toc21753"/>
      <w:bookmarkStart w:id="338" w:name="_Toc26161"/>
      <w:r>
        <w:rPr>
          <w:rFonts w:hint="eastAsia"/>
        </w:rPr>
        <w:br w:type="textWrapping"/>
      </w:r>
      <w:bookmarkStart w:id="339" w:name="_Toc211333531"/>
      <w:r>
        <w:rPr>
          <w:rFonts w:hint="eastAsia"/>
        </w:rPr>
        <w:t>（规范性）</w:t>
      </w:r>
      <w:r>
        <w:rPr>
          <w:rFonts w:hint="eastAsia"/>
        </w:rPr>
        <w:br w:type="textWrapping"/>
      </w:r>
      <w:r>
        <w:rPr>
          <w:rFonts w:hint="eastAsia"/>
        </w:rPr>
        <w:t>图像组学分析流程标准化建议</w:t>
      </w:r>
      <w:bookmarkEnd w:id="336"/>
      <w:bookmarkEnd w:id="337"/>
      <w:bookmarkEnd w:id="338"/>
      <w:bookmarkEnd w:id="339"/>
    </w:p>
    <w:p w14:paraId="72F68859">
      <w:pPr>
        <w:pStyle w:val="58"/>
        <w:ind w:firstLine="420"/>
        <w:rPr>
          <w:rFonts w:hint="eastAsia" w:ascii="宋体" w:hAnsi="宋体" w:cs="宋体"/>
        </w:rPr>
      </w:pPr>
      <w:r>
        <w:rPr>
          <w:rFonts w:hint="eastAsia" w:ascii="宋体" w:hAnsi="宋体" w:cs="宋体"/>
        </w:rPr>
        <w:t>B.1 总则</w:t>
      </w:r>
    </w:p>
    <w:p w14:paraId="76D9AFD8">
      <w:pPr>
        <w:pStyle w:val="58"/>
        <w:ind w:firstLine="420"/>
        <w:rPr>
          <w:rFonts w:hint="eastAsia" w:ascii="宋体" w:hAnsi="宋体" w:cs="宋体"/>
        </w:rPr>
      </w:pPr>
      <w:r>
        <w:rPr>
          <w:rFonts w:hint="eastAsia" w:ascii="宋体" w:hAnsi="宋体" w:cs="宋体"/>
        </w:rPr>
        <w:t>图像组学分析流程的标准化是确保特征可重复性、模型泛化能力和临床可解释性的基础。本附录参考国际标准（如IBSI v2.0、ISBI/IEEE相关指南），提出图像组学分析全流程的标准化建议。</w:t>
      </w:r>
    </w:p>
    <w:p w14:paraId="183BF8DE">
      <w:pPr>
        <w:pStyle w:val="58"/>
        <w:ind w:firstLine="420"/>
        <w:rPr>
          <w:rFonts w:hint="eastAsia" w:ascii="宋体" w:hAnsi="宋体" w:cs="宋体"/>
        </w:rPr>
      </w:pPr>
      <w:r>
        <w:rPr>
          <w:rFonts w:hint="eastAsia" w:ascii="宋体" w:hAnsi="宋体" w:cs="宋体"/>
        </w:rPr>
        <w:t>B.2 图像获取与预处理</w:t>
      </w:r>
    </w:p>
    <w:p w14:paraId="4FC718D1">
      <w:pPr>
        <w:pStyle w:val="58"/>
        <w:ind w:firstLine="420"/>
        <w:rPr>
          <w:rFonts w:hint="eastAsia" w:ascii="宋体" w:hAnsi="宋体" w:cs="宋体"/>
        </w:rPr>
      </w:pPr>
      <w:r>
        <w:rPr>
          <w:rFonts w:hint="eastAsia" w:ascii="宋体" w:hAnsi="宋体" w:cs="宋体"/>
        </w:rPr>
        <w:t>为确保医学图像在多中心研究中具有高度一致性与可比性，其获取与预处理应遵循以下标准化流程：</w:t>
      </w:r>
    </w:p>
    <w:p w14:paraId="240FDE4C">
      <w:pPr>
        <w:pStyle w:val="58"/>
        <w:ind w:firstLine="420"/>
        <w:rPr>
          <w:rFonts w:hint="eastAsia" w:ascii="宋体" w:hAnsi="宋体" w:cs="宋体"/>
        </w:rPr>
      </w:pPr>
      <w:r>
        <w:rPr>
          <w:rFonts w:hint="eastAsia" w:ascii="宋体" w:hAnsi="宋体" w:cs="宋体"/>
        </w:rPr>
        <w:t>a) 图像采集协议统一化：宜遵循既定设备参数与扫描协议，以实现多中心、多设备来源图像的一致性。</w:t>
      </w:r>
    </w:p>
    <w:p w14:paraId="0FCFD152">
      <w:pPr>
        <w:pStyle w:val="58"/>
        <w:ind w:firstLine="420"/>
        <w:rPr>
          <w:rFonts w:hint="eastAsia" w:ascii="宋体" w:hAnsi="宋体" w:cs="宋体"/>
        </w:rPr>
      </w:pPr>
      <w:r>
        <w:rPr>
          <w:rFonts w:hint="eastAsia" w:ascii="宋体" w:hAnsi="宋体" w:cs="宋体"/>
        </w:rPr>
        <w:t>b) 图像格式与元数据完整性：图像宜符合DICOM 3.0及以上标准，并确保关键元数据完整准确。</w:t>
      </w:r>
    </w:p>
    <w:p w14:paraId="329DE3BF">
      <w:pPr>
        <w:pStyle w:val="58"/>
        <w:ind w:firstLine="420"/>
        <w:rPr>
          <w:rFonts w:hint="eastAsia" w:ascii="宋体" w:hAnsi="宋体" w:cs="宋体"/>
        </w:rPr>
      </w:pPr>
      <w:r>
        <w:rPr>
          <w:rFonts w:hint="eastAsia" w:ascii="宋体" w:hAnsi="宋体" w:cs="宋体"/>
        </w:rPr>
        <w:t>c) 图像预处理流程规范化：涵盖灰度归一化、重采样至统一分辨率、噪声与伪影的检测与校正，以及对多次随访图像进行配准对齐等关键步骤。</w:t>
      </w:r>
    </w:p>
    <w:p w14:paraId="6E36EFA0">
      <w:pPr>
        <w:pStyle w:val="58"/>
        <w:ind w:firstLine="420"/>
        <w:rPr>
          <w:rFonts w:hint="eastAsia" w:ascii="宋体" w:hAnsi="宋体" w:cs="宋体"/>
        </w:rPr>
      </w:pPr>
      <w:r>
        <w:rPr>
          <w:rFonts w:hint="eastAsia" w:ascii="宋体" w:hAnsi="宋体" w:cs="宋体"/>
        </w:rPr>
        <w:t>B.3 感兴趣区域（ROI）分割</w:t>
      </w:r>
    </w:p>
    <w:p w14:paraId="4C93B3C7">
      <w:pPr>
        <w:pStyle w:val="58"/>
        <w:ind w:firstLine="420"/>
        <w:rPr>
          <w:rFonts w:hint="eastAsia" w:ascii="宋体" w:hAnsi="宋体" w:cs="宋体"/>
        </w:rPr>
      </w:pPr>
      <w:r>
        <w:rPr>
          <w:rFonts w:hint="eastAsia" w:ascii="宋体" w:hAnsi="宋体" w:cs="宋体"/>
        </w:rPr>
        <w:t>为确保感兴趣区域（ROI）分割结果的准确性与可重复性，宜遵循以下规范：</w:t>
      </w:r>
    </w:p>
    <w:p w14:paraId="5964AD70">
      <w:pPr>
        <w:pStyle w:val="58"/>
        <w:ind w:firstLine="420"/>
        <w:rPr>
          <w:rFonts w:hint="eastAsia" w:ascii="宋体" w:hAnsi="宋体" w:cs="宋体"/>
        </w:rPr>
      </w:pPr>
      <w:r>
        <w:rPr>
          <w:rFonts w:hint="eastAsia" w:ascii="宋体" w:hAnsi="宋体" w:cs="宋体"/>
        </w:rPr>
        <w:t>a) 分割方法规范：若采用自动分割算法，宜提供精度验证（如Dice系数不应低于0.85）；若为手动分割，则由至少两名医师独立完成，并计算组内相关系数（ICC不应低于0.8）以确保一致性。</w:t>
      </w:r>
    </w:p>
    <w:p w14:paraId="065E7ADB">
      <w:pPr>
        <w:pStyle w:val="58"/>
        <w:ind w:firstLine="420"/>
        <w:rPr>
          <w:rFonts w:hint="eastAsia" w:ascii="宋体" w:hAnsi="宋体" w:cs="宋体"/>
        </w:rPr>
      </w:pPr>
      <w:r>
        <w:rPr>
          <w:rFonts w:hint="eastAsia" w:ascii="宋体" w:hAnsi="宋体" w:cs="宋体"/>
        </w:rPr>
        <w:t>b) 分割过程一致性控制：宜制定明确的分割指南以规范边界定义与病灶包含规则，并使用标准化工具进行操作，同时完整记录相关参数。</w:t>
      </w:r>
    </w:p>
    <w:p w14:paraId="719BDCE0">
      <w:pPr>
        <w:pStyle w:val="58"/>
        <w:ind w:firstLine="420"/>
        <w:rPr>
          <w:rFonts w:hint="eastAsia" w:ascii="宋体" w:hAnsi="宋体" w:cs="宋体"/>
        </w:rPr>
      </w:pPr>
      <w:r>
        <w:rPr>
          <w:rFonts w:hint="eastAsia" w:ascii="宋体" w:hAnsi="宋体" w:cs="宋体"/>
        </w:rPr>
        <w:t>c) 质量控制与文档记录：所有分割结果均需经过审核，并详细记录分割方法、操作人员及质控指标，保证过程的可追溯性。</w:t>
      </w:r>
    </w:p>
    <w:p w14:paraId="03757BDC">
      <w:pPr>
        <w:pStyle w:val="58"/>
        <w:ind w:firstLine="420"/>
        <w:rPr>
          <w:rFonts w:hint="eastAsia" w:ascii="宋体" w:hAnsi="宋体" w:cs="宋体"/>
        </w:rPr>
      </w:pPr>
      <w:r>
        <w:rPr>
          <w:rFonts w:hint="eastAsia" w:ascii="宋体" w:hAnsi="宋体" w:cs="宋体"/>
        </w:rPr>
        <w:t>B.4 特征提取与量化</w:t>
      </w:r>
    </w:p>
    <w:p w14:paraId="4D1D4B69">
      <w:pPr>
        <w:pStyle w:val="58"/>
        <w:ind w:firstLine="420"/>
        <w:rPr>
          <w:rFonts w:hint="eastAsia" w:ascii="宋体" w:hAnsi="宋体" w:cs="宋体"/>
        </w:rPr>
      </w:pPr>
      <w:r>
        <w:rPr>
          <w:rFonts w:hint="eastAsia" w:ascii="宋体" w:hAnsi="宋体" w:cs="宋体"/>
        </w:rPr>
        <w:t>特征提取与量化过程宜确保全面性、标准化与可重复性。具体而言：</w:t>
      </w:r>
    </w:p>
    <w:p w14:paraId="77E2E697">
      <w:pPr>
        <w:pStyle w:val="58"/>
        <w:ind w:firstLine="420"/>
        <w:rPr>
          <w:rFonts w:hint="eastAsia" w:ascii="宋体" w:hAnsi="宋体" w:cs="宋体"/>
        </w:rPr>
      </w:pPr>
      <w:r>
        <w:rPr>
          <w:rFonts w:hint="eastAsia" w:ascii="宋体" w:hAnsi="宋体" w:cs="宋体"/>
        </w:rPr>
        <w:t>a) 特征类别全面性：宜系统提取形态学特征、强度特征、基于各种方法的纹理特征及高阶特征。</w:t>
      </w:r>
    </w:p>
    <w:p w14:paraId="56B51AD3">
      <w:pPr>
        <w:pStyle w:val="58"/>
        <w:ind w:firstLine="420"/>
        <w:rPr>
          <w:rFonts w:hint="eastAsia" w:ascii="宋体" w:hAnsi="宋体" w:cs="宋体"/>
        </w:rPr>
      </w:pPr>
      <w:r>
        <w:rPr>
          <w:rFonts w:hint="eastAsia" w:ascii="宋体" w:hAnsi="宋体" w:cs="宋体"/>
        </w:rPr>
        <w:t>b) 提取工具标准化：推荐使用符合IBSI标准的工具进行提取，并严格记录所用工具的版本与关键配置参数。</w:t>
      </w:r>
    </w:p>
    <w:p w14:paraId="7CD3071C">
      <w:pPr>
        <w:pStyle w:val="58"/>
        <w:ind w:firstLine="420"/>
        <w:rPr>
          <w:rFonts w:hint="eastAsia" w:ascii="宋体" w:hAnsi="宋体" w:cs="宋体"/>
        </w:rPr>
      </w:pPr>
      <w:r>
        <w:rPr>
          <w:rFonts w:hint="eastAsia" w:ascii="宋体" w:hAnsi="宋体" w:cs="宋体"/>
        </w:rPr>
        <w:t>c) 特征稳定性评估：宜对提取的特征进行稳定性验证，并提供测试-重测一致性及不同操作者间一致性的量化报告。</w:t>
      </w:r>
    </w:p>
    <w:p w14:paraId="46C4C40B">
      <w:pPr>
        <w:pStyle w:val="58"/>
        <w:ind w:firstLine="420"/>
        <w:rPr>
          <w:rFonts w:hint="eastAsia" w:ascii="宋体" w:hAnsi="宋体" w:cs="宋体"/>
        </w:rPr>
      </w:pPr>
      <w:r>
        <w:rPr>
          <w:rFonts w:hint="eastAsia" w:ascii="宋体" w:hAnsi="宋体" w:cs="宋体"/>
        </w:rPr>
        <w:t>B.5 特征工程与选择</w:t>
      </w:r>
    </w:p>
    <w:p w14:paraId="05A1B20A">
      <w:pPr>
        <w:pStyle w:val="58"/>
        <w:ind w:firstLine="420"/>
        <w:rPr>
          <w:rFonts w:hint="eastAsia" w:ascii="宋体" w:hAnsi="宋体" w:cs="宋体"/>
        </w:rPr>
      </w:pPr>
      <w:r>
        <w:rPr>
          <w:rFonts w:hint="eastAsia" w:ascii="宋体" w:hAnsi="宋体" w:cs="宋体"/>
        </w:rPr>
        <w:t>为确保建模所用特征的质量与可靠性，宜进行严格的预处理与筛选：</w:t>
      </w:r>
    </w:p>
    <w:p w14:paraId="2737ED85">
      <w:pPr>
        <w:pStyle w:val="58"/>
        <w:ind w:firstLine="420"/>
        <w:rPr>
          <w:rFonts w:hint="eastAsia" w:ascii="宋体" w:hAnsi="宋体" w:cs="宋体"/>
        </w:rPr>
      </w:pPr>
      <w:r>
        <w:rPr>
          <w:rFonts w:hint="eastAsia" w:ascii="宋体" w:hAnsi="宋体" w:cs="宋体"/>
        </w:rPr>
        <w:t>a) 特征预处理：包括对特征进行标准化处理、缺失值填补或剔除、以及异常值处理。</w:t>
      </w:r>
    </w:p>
    <w:p w14:paraId="279FD086">
      <w:pPr>
        <w:pStyle w:val="58"/>
        <w:ind w:firstLine="420"/>
        <w:rPr>
          <w:rFonts w:hint="eastAsia" w:ascii="宋体" w:hAnsi="宋体" w:cs="宋体"/>
        </w:rPr>
      </w:pPr>
      <w:r>
        <w:rPr>
          <w:rFonts w:hint="eastAsia" w:ascii="宋体" w:hAnsi="宋体" w:cs="宋体"/>
        </w:rPr>
        <w:t>b) 特征降维：宜采用多种方法以降低特征维度，去除冗余信息。</w:t>
      </w:r>
    </w:p>
    <w:p w14:paraId="390F69EA">
      <w:pPr>
        <w:pStyle w:val="58"/>
        <w:ind w:firstLine="420"/>
        <w:rPr>
          <w:rFonts w:hint="eastAsia" w:ascii="宋体" w:hAnsi="宋体" w:cs="宋体"/>
        </w:rPr>
      </w:pPr>
      <w:r>
        <w:rPr>
          <w:rFonts w:hint="eastAsia" w:ascii="宋体" w:hAnsi="宋体" w:cs="宋体"/>
        </w:rPr>
        <w:t>c) 特征选择透明化：宜明确记录所使用的特征选择方法及最终入选的特征集合，保证过程可追溯。</w:t>
      </w:r>
    </w:p>
    <w:p w14:paraId="1F5F098E">
      <w:pPr>
        <w:pStyle w:val="58"/>
        <w:ind w:firstLine="420"/>
        <w:rPr>
          <w:rFonts w:hint="eastAsia" w:ascii="宋体" w:hAnsi="宋体" w:cs="宋体"/>
        </w:rPr>
      </w:pPr>
      <w:r>
        <w:rPr>
          <w:rFonts w:hint="eastAsia" w:ascii="宋体" w:hAnsi="宋体" w:cs="宋体"/>
        </w:rPr>
        <w:t>B.6 模型构建与验证</w:t>
      </w:r>
    </w:p>
    <w:p w14:paraId="1BFE545F">
      <w:pPr>
        <w:pStyle w:val="58"/>
        <w:ind w:firstLine="420"/>
        <w:rPr>
          <w:rFonts w:hint="eastAsia" w:ascii="宋体" w:hAnsi="宋体" w:cs="宋体"/>
        </w:rPr>
      </w:pPr>
      <w:r>
        <w:rPr>
          <w:rFonts w:hint="eastAsia" w:ascii="宋体" w:hAnsi="宋体" w:cs="宋体"/>
        </w:rPr>
        <w:t>模型的构建与验证宜遵循严谨的统计学原则，以评估其泛化能力：</w:t>
      </w:r>
    </w:p>
    <w:p w14:paraId="06F77471">
      <w:pPr>
        <w:pStyle w:val="58"/>
        <w:ind w:firstLine="420"/>
        <w:rPr>
          <w:rFonts w:hint="eastAsia" w:ascii="宋体" w:hAnsi="宋体" w:cs="宋体"/>
        </w:rPr>
      </w:pPr>
      <w:r>
        <w:rPr>
          <w:rFonts w:hint="eastAsia" w:ascii="宋体" w:hAnsi="宋体" w:cs="宋体"/>
        </w:rPr>
        <w:t>a) 数据集划分：宜采用多中心外部验证策略，并确保训练集与测试集的划分比例符合要求。</w:t>
      </w:r>
    </w:p>
    <w:p w14:paraId="5E3AC1CE">
      <w:pPr>
        <w:pStyle w:val="58"/>
        <w:ind w:firstLine="420"/>
        <w:rPr>
          <w:rFonts w:hint="eastAsia" w:ascii="宋体" w:hAnsi="宋体" w:cs="宋体"/>
        </w:rPr>
      </w:pPr>
      <w:r>
        <w:rPr>
          <w:rFonts w:hint="eastAsia" w:ascii="宋体" w:hAnsi="宋体" w:cs="宋体"/>
        </w:rPr>
        <w:t>b) 交叉验证：在模型训练阶段，推荐使用折数交叉验证方法以充分利用数据。</w:t>
      </w:r>
    </w:p>
    <w:p w14:paraId="0F29E2DE">
      <w:pPr>
        <w:pStyle w:val="58"/>
        <w:ind w:firstLine="420"/>
        <w:rPr>
          <w:rFonts w:hint="eastAsia" w:ascii="宋体" w:hAnsi="宋体" w:cs="宋体"/>
        </w:rPr>
      </w:pPr>
      <w:r>
        <w:rPr>
          <w:rFonts w:hint="eastAsia" w:ascii="宋体" w:hAnsi="宋体" w:cs="宋体"/>
        </w:rPr>
        <w:t>c) 性能报告规范化：模型性能评估需全面，宜报告关键指标及其置信区间。</w:t>
      </w:r>
    </w:p>
    <w:p w14:paraId="54F108C2">
      <w:pPr>
        <w:pStyle w:val="58"/>
        <w:ind w:firstLine="420"/>
        <w:rPr>
          <w:rFonts w:hint="eastAsia" w:ascii="宋体" w:hAnsi="宋体" w:cs="宋体"/>
        </w:rPr>
      </w:pPr>
      <w:r>
        <w:rPr>
          <w:rFonts w:hint="eastAsia" w:ascii="宋体" w:hAnsi="宋体" w:cs="宋体"/>
        </w:rPr>
        <w:t>B.7 可解释性与临床转化</w:t>
      </w:r>
    </w:p>
    <w:p w14:paraId="3DE9D777">
      <w:pPr>
        <w:pStyle w:val="58"/>
        <w:ind w:firstLine="420"/>
        <w:rPr>
          <w:rFonts w:hint="eastAsia" w:ascii="宋体" w:hAnsi="宋体" w:cs="宋体"/>
        </w:rPr>
      </w:pPr>
      <w:r>
        <w:rPr>
          <w:rFonts w:hint="eastAsia" w:ascii="宋体" w:hAnsi="宋体" w:cs="宋体"/>
        </w:rPr>
        <w:t>为推动模型的实际应用，宜注重其可解释性并与临床工作流整合：</w:t>
      </w:r>
    </w:p>
    <w:p w14:paraId="4EFBB3AA">
      <w:pPr>
        <w:pStyle w:val="58"/>
        <w:ind w:firstLine="420"/>
        <w:rPr>
          <w:rFonts w:hint="eastAsia" w:ascii="宋体" w:hAnsi="宋体" w:cs="宋体"/>
        </w:rPr>
      </w:pPr>
      <w:r>
        <w:rPr>
          <w:rFonts w:hint="eastAsia" w:ascii="宋体" w:hAnsi="宋体" w:cs="宋体"/>
        </w:rPr>
        <w:t>a) 增强模型可解释性：宜利用现有工具对模型的预测结果进行解释，提供直观的可视化。</w:t>
      </w:r>
    </w:p>
    <w:p w14:paraId="29286CE2">
      <w:pPr>
        <w:pStyle w:val="58"/>
        <w:ind w:firstLine="420"/>
        <w:rPr>
          <w:rFonts w:hint="eastAsia" w:ascii="宋体" w:hAnsi="宋体" w:cs="宋体"/>
        </w:rPr>
      </w:pPr>
      <w:r>
        <w:rPr>
          <w:rFonts w:hint="eastAsia" w:ascii="宋体" w:hAnsi="宋体" w:cs="宋体"/>
        </w:rPr>
        <w:t>b) 探索生物学关联：鼓励将模型特征与多组学数据关联分析，以增强其临床可信度。</w:t>
      </w:r>
    </w:p>
    <w:p w14:paraId="0EE5D1B4">
      <w:pPr>
        <w:pStyle w:val="58"/>
        <w:ind w:firstLine="420"/>
        <w:rPr>
          <w:rFonts w:hint="eastAsia" w:ascii="宋体" w:hAnsi="宋体" w:cs="宋体"/>
        </w:rPr>
      </w:pPr>
      <w:r>
        <w:rPr>
          <w:rFonts w:hint="eastAsia" w:ascii="宋体" w:hAnsi="宋体" w:cs="宋体"/>
        </w:rPr>
        <w:t>c) 促进临床工作流集成：模型的输出结果宜设计为能够与医院现有信息系统无缝对接，便于临床使用。</w:t>
      </w:r>
    </w:p>
    <w:p w14:paraId="21AA9154">
      <w:pPr>
        <w:pStyle w:val="58"/>
        <w:ind w:firstLine="420"/>
      </w:pPr>
    </w:p>
    <w:p w14:paraId="2795FA11">
      <w:pPr>
        <w:pStyle w:val="58"/>
        <w:ind w:firstLine="420"/>
      </w:pPr>
    </w:p>
    <w:p w14:paraId="3FA71AA5">
      <w:pPr>
        <w:pStyle w:val="58"/>
        <w:ind w:firstLine="420"/>
      </w:pPr>
    </w:p>
    <w:p w14:paraId="6A7E7BC5">
      <w:pPr>
        <w:pStyle w:val="58"/>
        <w:ind w:firstLine="420"/>
        <w:sectPr>
          <w:pgSz w:w="11906" w:h="16838"/>
          <w:pgMar w:top="1928" w:right="1134" w:bottom="1134" w:left="1134" w:header="1418" w:footer="1134" w:gutter="284"/>
          <w:cols w:space="425" w:num="1"/>
          <w:formProt w:val="0"/>
          <w:docGrid w:type="lines" w:linePitch="312" w:charSpace="0"/>
        </w:sectPr>
      </w:pPr>
    </w:p>
    <w:p w14:paraId="47A456E0">
      <w:pPr>
        <w:pStyle w:val="201"/>
      </w:pPr>
      <w:bookmarkStart w:id="340" w:name="BookMark6"/>
      <w:bookmarkEnd w:id="340"/>
    </w:p>
    <w:p w14:paraId="06A5A433">
      <w:pPr>
        <w:pStyle w:val="78"/>
        <w:spacing w:after="156"/>
      </w:pPr>
      <w:bookmarkStart w:id="341" w:name="_Toc25398"/>
      <w:bookmarkStart w:id="342" w:name="_Toc14261"/>
      <w:r>
        <w:rPr>
          <w:rFonts w:hint="eastAsia"/>
        </w:rPr>
        <w:br w:type="textWrapping"/>
      </w:r>
      <w:bookmarkStart w:id="343" w:name="_Toc211333532"/>
      <w:r>
        <w:rPr>
          <w:rFonts w:hint="eastAsia"/>
        </w:rPr>
        <w:t>（规范性）</w:t>
      </w:r>
      <w:r>
        <w:rPr>
          <w:rFonts w:hint="eastAsia"/>
        </w:rPr>
        <w:br w:type="textWrapping"/>
      </w:r>
      <w:r>
        <w:rPr>
          <w:rFonts w:hint="eastAsia"/>
        </w:rPr>
        <w:t>临床验证方案模板</w:t>
      </w:r>
      <w:bookmarkEnd w:id="341"/>
      <w:bookmarkEnd w:id="342"/>
      <w:bookmarkEnd w:id="343"/>
    </w:p>
    <w:p w14:paraId="2A35F4C3">
      <w:pPr>
        <w:pStyle w:val="58"/>
      </w:pPr>
      <w:r>
        <w:rPr>
          <w:rFonts w:hint="default"/>
        </w:rPr>
        <w:t>C.1 总则</w:t>
      </w:r>
    </w:p>
    <w:p w14:paraId="2271BAED">
      <w:pPr>
        <w:pStyle w:val="58"/>
        <w:rPr>
          <w:rFonts w:hint="default"/>
        </w:rPr>
      </w:pPr>
      <w:r>
        <w:rPr>
          <w:rFonts w:hint="default"/>
        </w:rPr>
        <w:t>本附录依据标准正文第8章“临床验证与评估要求”制定，为慢病及重大疾病AI诊疗辅助系统提供规范化的临床验证方案模板，旨在确保验证过程的科学性、规范性及结果的可比性。</w:t>
      </w:r>
    </w:p>
    <w:p w14:paraId="22F356EC">
      <w:pPr>
        <w:pStyle w:val="58"/>
        <w:jc w:val="left"/>
        <w:rPr>
          <w:rFonts w:hint="eastAsia"/>
          <w:lang w:val="en-US" w:eastAsia="zh-CN"/>
        </w:rPr>
      </w:pPr>
      <w:r>
        <w:rPr>
          <w:rFonts w:hint="eastAsia"/>
          <w:lang w:val="en-US" w:eastAsia="zh-CN"/>
        </w:rPr>
        <w:t>C.2 临床验证方案模板内容</w:t>
      </w:r>
    </w:p>
    <w:p w14:paraId="6AD839C3">
      <w:pPr>
        <w:pStyle w:val="58"/>
        <w:jc w:val="left"/>
        <w:rPr>
          <w:rFonts w:hint="eastAsia"/>
          <w:lang w:val="en-US" w:eastAsia="zh-CN"/>
        </w:rPr>
      </w:pPr>
      <w:r>
        <w:rPr>
          <w:rFonts w:hint="eastAsia"/>
          <w:lang w:val="en-US" w:eastAsia="zh-CN"/>
        </w:rPr>
        <w:t>临床验证方案应至少包含以下要素：</w:t>
      </w:r>
    </w:p>
    <w:p w14:paraId="5A8643E3">
      <w:pPr>
        <w:pStyle w:val="58"/>
        <w:numPr>
          <w:ilvl w:val="0"/>
          <w:numId w:val="52"/>
        </w:numPr>
        <w:rPr>
          <w:rFonts w:hint="default"/>
        </w:rPr>
      </w:pPr>
      <w:r>
        <w:rPr>
          <w:rFonts w:hint="default"/>
        </w:rPr>
        <w:t>验证目标</w:t>
      </w:r>
    </w:p>
    <w:p w14:paraId="2FB405A5">
      <w:pPr>
        <w:pStyle w:val="58"/>
        <w:ind w:left="420" w:leftChars="200" w:firstLine="0" w:firstLineChars="0"/>
        <w:rPr>
          <w:rFonts w:hint="eastAsia"/>
          <w:lang w:eastAsia="zh-CN"/>
        </w:rPr>
      </w:pPr>
      <w:r>
        <w:rPr>
          <w:rFonts w:hint="default"/>
        </w:rPr>
        <w:t>主要目标： 验证本系统在</w:t>
      </w:r>
      <w:r>
        <w:rPr>
          <w:rFonts w:hint="eastAsia"/>
          <w:lang w:val="en-US" w:eastAsia="zh-CN"/>
        </w:rPr>
        <w:t>慢病及重大疾病的诊疗质量上</w:t>
      </w:r>
      <w:r>
        <w:rPr>
          <w:rFonts w:hint="default"/>
        </w:rPr>
        <w:t>非劣效于由</w:t>
      </w:r>
      <w:r>
        <w:rPr>
          <w:rFonts w:hint="eastAsia"/>
          <w:lang w:val="en-US" w:eastAsia="zh-CN"/>
        </w:rPr>
        <w:t>两</w:t>
      </w:r>
      <w:r>
        <w:rPr>
          <w:rFonts w:hint="default"/>
        </w:rPr>
        <w:t>名高年资医师组成的双人背对背诊断</w:t>
      </w:r>
      <w:r>
        <w:rPr>
          <w:rFonts w:hint="eastAsia"/>
          <w:lang w:eastAsia="zh-CN"/>
        </w:rPr>
        <w:t>。</w:t>
      </w:r>
    </w:p>
    <w:p w14:paraId="409A53F4">
      <w:pPr>
        <w:pStyle w:val="58"/>
        <w:ind w:left="420" w:leftChars="200" w:firstLine="0" w:firstLineChars="0"/>
        <w:rPr>
          <w:rFonts w:hint="default"/>
        </w:rPr>
      </w:pPr>
      <w:r>
        <w:rPr>
          <w:rFonts w:hint="default"/>
        </w:rPr>
        <w:t>次要目标：</w:t>
      </w:r>
    </w:p>
    <w:p w14:paraId="145CBCFC">
      <w:pPr>
        <w:pStyle w:val="58"/>
        <w:rPr>
          <w:rFonts w:hint="default"/>
        </w:rPr>
      </w:pPr>
      <w:r>
        <w:rPr>
          <w:rFonts w:hint="eastAsia"/>
          <w:lang w:val="en-US" w:eastAsia="zh-CN"/>
        </w:rPr>
        <w:t>a</w:t>
      </w:r>
      <w:r>
        <w:rPr>
          <w:rFonts w:hint="eastAsia"/>
          <w:lang w:eastAsia="zh-CN"/>
        </w:rPr>
        <w:t>）</w:t>
      </w:r>
      <w:r>
        <w:rPr>
          <w:rFonts w:hint="default"/>
        </w:rPr>
        <w:t>评估本系统对医生</w:t>
      </w:r>
      <w:r>
        <w:rPr>
          <w:rFonts w:hint="eastAsia"/>
          <w:lang w:val="en-US" w:eastAsia="zh-CN"/>
        </w:rPr>
        <w:t>诊疗</w:t>
      </w:r>
      <w:r>
        <w:rPr>
          <w:rFonts w:hint="default"/>
        </w:rPr>
        <w:t>效率的提升。</w:t>
      </w:r>
    </w:p>
    <w:p w14:paraId="76A8C3E0">
      <w:pPr>
        <w:pStyle w:val="58"/>
        <w:rPr>
          <w:rFonts w:hint="default"/>
        </w:rPr>
      </w:pPr>
      <w:r>
        <w:rPr>
          <w:rFonts w:hint="eastAsia"/>
          <w:lang w:val="en-US" w:eastAsia="zh-CN"/>
        </w:rPr>
        <w:t>b</w:t>
      </w:r>
      <w:r>
        <w:rPr>
          <w:rFonts w:hint="eastAsia"/>
          <w:lang w:eastAsia="zh-CN"/>
        </w:rPr>
        <w:t>）</w:t>
      </w:r>
      <w:r>
        <w:rPr>
          <w:rFonts w:hint="default"/>
        </w:rPr>
        <w:t>评估医生用户使用满意度。</w:t>
      </w:r>
    </w:p>
    <w:p w14:paraId="2E3A8FD3">
      <w:pPr>
        <w:pStyle w:val="58"/>
        <w:rPr>
          <w:rFonts w:hint="default"/>
        </w:rPr>
      </w:pPr>
      <w:r>
        <w:rPr>
          <w:rFonts w:hint="default"/>
        </w:rPr>
        <w:t>2. 试验设计</w:t>
      </w:r>
    </w:p>
    <w:p w14:paraId="4A6400DE">
      <w:pPr>
        <w:pStyle w:val="58"/>
        <w:rPr>
          <w:rFonts w:hint="default"/>
        </w:rPr>
      </w:pPr>
      <w:r>
        <w:rPr>
          <w:rFonts w:hint="default"/>
        </w:rPr>
        <w:t>勾选并填写具体设计参数，确保证据的充分性与可靠性。</w:t>
      </w:r>
    </w:p>
    <w:p w14:paraId="608B68A0">
      <w:pPr>
        <w:pStyle w:val="58"/>
        <w:rPr>
          <w:rFonts w:hint="default"/>
        </w:rPr>
      </w:pPr>
      <w:r>
        <w:rPr>
          <w:rFonts w:hint="eastAsia"/>
          <w:lang w:eastAsia="zh-CN"/>
        </w:rPr>
        <w:t>□</w:t>
      </w:r>
      <w:r>
        <w:rPr>
          <w:rFonts w:hint="default"/>
        </w:rPr>
        <w:t> 前瞻性多中心研究</w:t>
      </w:r>
    </w:p>
    <w:p w14:paraId="577C4FEE">
      <w:pPr>
        <w:pStyle w:val="58"/>
        <w:rPr>
          <w:rFonts w:hint="default"/>
        </w:rPr>
      </w:pPr>
      <w:r>
        <w:rPr>
          <w:rFonts w:hint="default"/>
        </w:rPr>
        <w:t>☐ 回顾性多中心研究</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2"/>
        <w:gridCol w:w="8392"/>
      </w:tblGrid>
      <w:tr w14:paraId="36CB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0821AE06">
            <w:pPr>
              <w:pStyle w:val="58"/>
              <w:jc w:val="center"/>
              <w:rPr>
                <w:rFonts w:hint="default"/>
              </w:rPr>
            </w:pPr>
            <w:r>
              <w:rPr>
                <w:rFonts w:hint="default"/>
                <w:lang w:val="en-US" w:eastAsia="zh-CN"/>
              </w:rPr>
              <w:t>设计要素</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2619A06">
            <w:pPr>
              <w:pStyle w:val="58"/>
              <w:jc w:val="center"/>
              <w:rPr>
                <w:rFonts w:hint="default"/>
              </w:rPr>
            </w:pPr>
            <w:r>
              <w:rPr>
                <w:rFonts w:hint="default"/>
                <w:lang w:val="en-US" w:eastAsia="zh-CN"/>
              </w:rPr>
              <w:t>具体内容</w:t>
            </w:r>
          </w:p>
        </w:tc>
      </w:tr>
      <w:tr w14:paraId="0CB5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16A627B8">
            <w:pPr>
              <w:pStyle w:val="58"/>
              <w:ind w:left="0" w:leftChars="0" w:firstLine="0" w:firstLineChars="0"/>
              <w:jc w:val="center"/>
              <w:rPr>
                <w:rFonts w:hint="default"/>
              </w:rPr>
            </w:pPr>
            <w:r>
              <w:rPr>
                <w:rFonts w:hint="default"/>
                <w:lang w:val="en-US" w:eastAsia="zh-CN"/>
              </w:rPr>
              <w:t>参与中心</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6DA94893">
            <w:pPr>
              <w:pStyle w:val="58"/>
              <w:jc w:val="left"/>
              <w:rPr>
                <w:rFonts w:hint="default"/>
              </w:rPr>
            </w:pPr>
            <w:r>
              <w:rPr>
                <w:rFonts w:hint="default"/>
                <w:lang w:val="en-US" w:eastAsia="zh-CN"/>
              </w:rPr>
              <w:t>至少 </w:t>
            </w:r>
            <w:r>
              <w:rPr>
                <w:rFonts w:hint="eastAsia"/>
                <w:lang w:val="en-US" w:eastAsia="zh-CN"/>
              </w:rPr>
              <w:t>5</w:t>
            </w:r>
            <w:r>
              <w:rPr>
                <w:rFonts w:hint="default"/>
                <w:lang w:val="en-US" w:eastAsia="zh-CN"/>
              </w:rPr>
              <w:t>家具有代表性的三级甲等医疗机构。</w:t>
            </w:r>
          </w:p>
        </w:tc>
      </w:tr>
      <w:tr w14:paraId="39E4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722C774D">
            <w:pPr>
              <w:pStyle w:val="58"/>
              <w:ind w:left="0" w:leftChars="0" w:firstLine="0" w:firstLineChars="0"/>
              <w:jc w:val="center"/>
              <w:rPr>
                <w:rFonts w:hint="default"/>
              </w:rPr>
            </w:pPr>
            <w:r>
              <w:rPr>
                <w:rFonts w:hint="default"/>
                <w:lang w:val="en-US" w:eastAsia="zh-CN"/>
              </w:rPr>
              <w:t>数据来源</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top"/>
          </w:tcPr>
          <w:p w14:paraId="5EABFFA7">
            <w:pPr>
              <w:pStyle w:val="58"/>
              <w:jc w:val="both"/>
              <w:rPr>
                <w:rFonts w:hint="default"/>
                <w:lang w:val="en-US" w:eastAsia="zh-CN"/>
              </w:rPr>
            </w:pPr>
            <w:r>
              <w:rPr>
                <w:rFonts w:hint="eastAsia"/>
                <w:lang w:val="en-US" w:eastAsia="zh-CN"/>
              </w:rPr>
              <w:t>各</w:t>
            </w:r>
            <w:r>
              <w:rPr>
                <w:rFonts w:hint="default"/>
                <w:lang w:val="en-US" w:eastAsia="zh-CN"/>
              </w:rPr>
              <w:t>参与中心的医院PACS系统中，前瞻性连续收集的</w:t>
            </w:r>
            <w:r>
              <w:rPr>
                <w:rFonts w:hint="eastAsia"/>
                <w:lang w:val="en-US" w:eastAsia="zh-CN"/>
              </w:rPr>
              <w:t>临床诊治病例</w:t>
            </w:r>
            <w:r>
              <w:rPr>
                <w:rFonts w:hint="default"/>
                <w:lang w:val="en-US" w:eastAsia="zh-CN"/>
              </w:rPr>
              <w:t>数据。数据收集时间为YYYY年MM月至YYYY年MM月。</w:t>
            </w:r>
          </w:p>
          <w:p w14:paraId="6C4E3645">
            <w:pPr>
              <w:pStyle w:val="58"/>
              <w:jc w:val="both"/>
              <w:rPr>
                <w:rFonts w:hint="default"/>
                <w:lang w:val="en-US" w:eastAsia="zh-CN"/>
              </w:rPr>
            </w:pPr>
          </w:p>
        </w:tc>
      </w:tr>
      <w:tr w14:paraId="7CBD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FB2166D">
            <w:pPr>
              <w:pStyle w:val="58"/>
              <w:ind w:left="0" w:leftChars="0" w:firstLine="0" w:firstLineChars="0"/>
              <w:jc w:val="center"/>
              <w:rPr>
                <w:rFonts w:hint="default"/>
              </w:rPr>
            </w:pPr>
            <w:r>
              <w:rPr>
                <w:rFonts w:hint="default"/>
                <w:lang w:val="en-US" w:eastAsia="zh-CN"/>
              </w:rPr>
              <w:t>入组/样本标准</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50DE9E64">
            <w:pPr>
              <w:pStyle w:val="58"/>
              <w:jc w:val="left"/>
              <w:rPr>
                <w:rFonts w:hint="default"/>
              </w:rPr>
            </w:pPr>
            <w:r>
              <w:rPr>
                <w:rFonts w:hint="default"/>
                <w:lang w:val="en-US" w:eastAsia="zh-CN"/>
              </w:rPr>
              <w:t>纳入标准：</w:t>
            </w:r>
            <w:r>
              <w:rPr>
                <w:rFonts w:hint="default"/>
                <w:lang w:val="en-US" w:eastAsia="zh-CN"/>
              </w:rPr>
              <w:br w:type="textWrapping"/>
            </w:r>
            <w:r>
              <w:rPr>
                <w:rFonts w:hint="default"/>
                <w:lang w:val="en-US" w:eastAsia="zh-CN"/>
              </w:rPr>
              <w:t xml:space="preserve">- </w:t>
            </w:r>
            <w:r>
              <w:rPr>
                <w:rFonts w:hint="eastAsia"/>
                <w:lang w:val="en-US" w:eastAsia="zh-CN"/>
              </w:rPr>
              <w:t>属于AI诊疗辅助系统里面的慢病及重大疾病患者（如糖尿病、高血压、慢阻肺、癌症、脑卒中、冠心病等）</w:t>
            </w:r>
            <w:r>
              <w:rPr>
                <w:rFonts w:hint="default"/>
                <w:lang w:val="en-US" w:eastAsia="zh-CN"/>
              </w:rPr>
              <w:t>；</w:t>
            </w:r>
            <w:r>
              <w:rPr>
                <w:rFonts w:hint="default"/>
                <w:lang w:val="en-US" w:eastAsia="zh-CN"/>
              </w:rPr>
              <w:br w:type="textWrapping"/>
            </w:r>
            <w:r>
              <w:rPr>
                <w:rFonts w:hint="default"/>
                <w:lang w:val="en-US" w:eastAsia="zh-CN"/>
              </w:rPr>
              <w:t>- 签署知情同意书。</w:t>
            </w:r>
            <w:r>
              <w:rPr>
                <w:rFonts w:hint="default"/>
                <w:lang w:val="en-US" w:eastAsia="zh-CN"/>
              </w:rPr>
              <w:br w:type="textWrapping"/>
            </w:r>
            <w:r>
              <w:rPr>
                <w:rFonts w:hint="default"/>
                <w:lang w:val="en-US" w:eastAsia="zh-CN"/>
              </w:rPr>
              <w:t>排除标准：</w:t>
            </w:r>
            <w:r>
              <w:rPr>
                <w:rFonts w:hint="default"/>
                <w:lang w:val="en-US" w:eastAsia="zh-CN"/>
              </w:rPr>
              <w:br w:type="textWrapping"/>
            </w:r>
            <w:r>
              <w:rPr>
                <w:rFonts w:hint="default"/>
                <w:lang w:val="en-US" w:eastAsia="zh-CN"/>
              </w:rPr>
              <w:t xml:space="preserve">- </w:t>
            </w:r>
            <w:r>
              <w:rPr>
                <w:rFonts w:hint="eastAsia"/>
                <w:lang w:val="en-US" w:eastAsia="zh-CN"/>
              </w:rPr>
              <w:t>影像</w:t>
            </w:r>
            <w:r>
              <w:rPr>
                <w:rFonts w:hint="default"/>
                <w:lang w:val="en-US" w:eastAsia="zh-CN"/>
              </w:rPr>
              <w:t>存在严重伪影，影响诊断；</w:t>
            </w:r>
            <w:r>
              <w:rPr>
                <w:rFonts w:hint="default"/>
                <w:lang w:val="en-US" w:eastAsia="zh-CN"/>
              </w:rPr>
              <w:br w:type="textWrapping"/>
            </w:r>
            <w:r>
              <w:rPr>
                <w:rFonts w:hint="default"/>
                <w:lang w:val="en-US" w:eastAsia="zh-CN"/>
              </w:rPr>
              <w:t>- 临床资料不完整。</w:t>
            </w:r>
          </w:p>
        </w:tc>
      </w:tr>
      <w:tr w14:paraId="183D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53AE74AE">
            <w:pPr>
              <w:pStyle w:val="58"/>
              <w:ind w:left="0" w:leftChars="0" w:firstLine="0" w:firstLineChars="0"/>
              <w:jc w:val="center"/>
              <w:rPr>
                <w:rFonts w:hint="default"/>
              </w:rPr>
            </w:pPr>
            <w:r>
              <w:rPr>
                <w:rFonts w:hint="default"/>
                <w:lang w:val="en-US" w:eastAsia="zh-CN"/>
              </w:rPr>
              <w:t>样本量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00460D88">
            <w:pPr>
              <w:pStyle w:val="58"/>
              <w:jc w:val="left"/>
              <w:rPr>
                <w:rFonts w:hint="default"/>
              </w:rPr>
            </w:pPr>
            <w:r>
              <w:rPr>
                <w:rFonts w:hint="default"/>
                <w:lang w:val="en-US" w:eastAsia="zh-CN"/>
              </w:rPr>
              <w:t>总计</w:t>
            </w:r>
            <w:r>
              <w:rPr>
                <w:rFonts w:hint="eastAsia"/>
                <w:lang w:val="en-US" w:eastAsia="zh-CN"/>
              </w:rPr>
              <w:t>500</w:t>
            </w:r>
            <w:r>
              <w:rPr>
                <w:rFonts w:hint="default"/>
                <w:lang w:val="en-US" w:eastAsia="zh-CN"/>
              </w:rPr>
              <w:t>例有效病例。基于主要评价指标（AUC）的统计功效计算，设定检验效能（1-β）为0.9，α为0.05，预期组间差异为0.05。</w:t>
            </w:r>
          </w:p>
        </w:tc>
      </w:tr>
      <w:tr w14:paraId="1AE7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11FA4BE5">
            <w:pPr>
              <w:pStyle w:val="58"/>
              <w:ind w:left="0" w:leftChars="0" w:firstLine="0" w:firstLineChars="0"/>
              <w:jc w:val="center"/>
              <w:rPr>
                <w:rFonts w:hint="default"/>
              </w:rPr>
            </w:pPr>
            <w:r>
              <w:rPr>
                <w:rFonts w:hint="default"/>
                <w:lang w:val="en-US" w:eastAsia="zh-CN"/>
              </w:rPr>
              <w:t>金标准</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705C0780">
            <w:pPr>
              <w:pStyle w:val="58"/>
              <w:jc w:val="left"/>
              <w:rPr>
                <w:rFonts w:hint="default"/>
              </w:rPr>
            </w:pPr>
            <w:r>
              <w:rPr>
                <w:rFonts w:hint="default"/>
                <w:lang w:val="en-US" w:eastAsia="zh-CN"/>
              </w:rPr>
              <w:t>由不少于</w:t>
            </w:r>
            <w:r>
              <w:rPr>
                <w:rFonts w:hint="eastAsia"/>
                <w:lang w:val="en-US" w:eastAsia="zh-CN"/>
              </w:rPr>
              <w:t>5</w:t>
            </w:r>
            <w:r>
              <w:rPr>
                <w:rFonts w:hint="default"/>
                <w:lang w:val="en-US" w:eastAsia="zh-CN"/>
              </w:rPr>
              <w:t>名高级职称</w:t>
            </w:r>
            <w:r>
              <w:rPr>
                <w:rFonts w:hint="eastAsia"/>
                <w:lang w:val="en-US" w:eastAsia="zh-CN"/>
              </w:rPr>
              <w:t>的慢病及重大疾病</w:t>
            </w:r>
            <w:r>
              <w:rPr>
                <w:rFonts w:hint="default"/>
                <w:lang w:val="en-US" w:eastAsia="zh-CN"/>
              </w:rPr>
              <w:t>专家组成的独立终点事件委员会，结合患者术后病理结果（如可用）及至少6个月的影像学随访结果，进行综合裁定。</w:t>
            </w:r>
          </w:p>
        </w:tc>
      </w:tr>
    </w:tbl>
    <w:p w14:paraId="0F39A571">
      <w:pPr>
        <w:pStyle w:val="58"/>
        <w:spacing w:after="0" w:line="240" w:lineRule="auto"/>
        <w:ind w:left="0" w:leftChars="0" w:firstLine="0" w:firstLineChars="0"/>
        <w:rPr>
          <w:rFonts w:hint="default"/>
        </w:rPr>
      </w:pPr>
    </w:p>
    <w:p w14:paraId="5B40A650">
      <w:pPr>
        <w:pStyle w:val="58"/>
        <w:numPr>
          <w:ilvl w:val="0"/>
          <w:numId w:val="53"/>
        </w:numPr>
      </w:pPr>
      <w:r>
        <w:rPr>
          <w:rFonts w:hint="default"/>
        </w:rPr>
        <w:t>验证方法：“头对头”比较</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4059"/>
        <w:gridCol w:w="4059"/>
      </w:tblGrid>
      <w:tr w14:paraId="26F6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475"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18EB27CB">
            <w:pPr>
              <w:pStyle w:val="58"/>
              <w:rPr>
                <w:rFonts w:hint="default"/>
              </w:rPr>
            </w:pPr>
            <w:r>
              <w:rPr>
                <w:rFonts w:hint="default"/>
                <w:lang w:val="en-US" w:eastAsia="zh-CN"/>
              </w:rPr>
              <w:t>对比组</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8016337">
            <w:pPr>
              <w:pStyle w:val="58"/>
              <w:jc w:val="center"/>
              <w:rPr>
                <w:rFonts w:hint="default"/>
              </w:rPr>
            </w:pPr>
            <w:r>
              <w:rPr>
                <w:rFonts w:hint="default"/>
                <w:lang w:val="en-US" w:eastAsia="zh-CN"/>
              </w:rPr>
              <w:t>评估指标与目标范围</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9A28B65">
            <w:pPr>
              <w:pStyle w:val="58"/>
              <w:jc w:val="center"/>
              <w:rPr>
                <w:rFonts w:hint="default"/>
                <w:lang w:val="en-US" w:eastAsia="zh-CN"/>
              </w:rPr>
            </w:pPr>
            <w:r>
              <w:rPr>
                <w:rFonts w:ascii="Segoe UI" w:hAnsi="Segoe UI" w:eastAsia="Segoe UI" w:cs="Segoe UI"/>
                <w:i w:val="0"/>
                <w:iCs w:val="0"/>
                <w:caps w:val="0"/>
                <w:color w:val="0F1115"/>
                <w:spacing w:val="0"/>
                <w:sz w:val="22"/>
                <w:szCs w:val="22"/>
                <w:shd w:val="clear" w:fill="FFFFFF"/>
              </w:rPr>
              <w:t>评估方法</w:t>
            </w:r>
          </w:p>
        </w:tc>
      </w:tr>
      <w:tr w14:paraId="1A0C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D75BA85">
            <w:pPr>
              <w:pStyle w:val="58"/>
              <w:rPr>
                <w:rFonts w:hint="default"/>
              </w:rPr>
            </w:pPr>
            <w:r>
              <w:rPr>
                <w:rFonts w:hint="default"/>
                <w:lang w:val="en-US" w:eastAsia="zh-CN"/>
              </w:rPr>
              <w:t>实验组</w:t>
            </w:r>
            <w:r>
              <w:rPr>
                <w:rFonts w:hint="default"/>
                <w:lang w:val="en-US" w:eastAsia="zh-CN"/>
              </w:rPr>
              <w:br w:type="textWrapping"/>
            </w:r>
            <w:r>
              <w:rPr>
                <w:rFonts w:hint="default"/>
                <w:lang w:val="en-US" w:eastAsia="zh-CN"/>
              </w:rPr>
              <w:t>(AI系统辅助决策)</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5C19A027">
            <w:pPr>
              <w:pStyle w:val="58"/>
              <w:ind w:left="0" w:leftChars="0" w:firstLine="0" w:firstLineChars="0"/>
              <w:rPr>
                <w:rFonts w:hint="default"/>
              </w:rPr>
            </w:pPr>
            <w:r>
              <w:rPr>
                <w:rFonts w:hint="default"/>
                <w:lang w:val="en-US" w:eastAsia="zh-CN"/>
              </w:rPr>
              <w:t>首要指标（根据文档6.1，重大疾病核心要求）：</w:t>
            </w:r>
            <w:r>
              <w:rPr>
                <w:rFonts w:hint="default"/>
                <w:lang w:val="en-US" w:eastAsia="zh-CN"/>
              </w:rPr>
              <w:br w:type="textWrapping"/>
            </w:r>
            <w:r>
              <w:rPr>
                <w:rFonts w:hint="default"/>
                <w:lang w:val="en-US" w:eastAsia="zh-CN"/>
              </w:rPr>
              <w:t>敏感性： ≥ 95% （目标：≥98%）</w:t>
            </w:r>
            <w:r>
              <w:rPr>
                <w:rFonts w:hint="default"/>
                <w:lang w:val="en-US" w:eastAsia="zh-CN"/>
              </w:rPr>
              <w:br w:type="textWrapping"/>
            </w:r>
            <w:r>
              <w:rPr>
                <w:rFonts w:hint="default"/>
                <w:lang w:val="en-US" w:eastAsia="zh-CN"/>
              </w:rPr>
              <w:t>特异性： ≥ 80% （目标：≥90%）</w:t>
            </w:r>
            <w:r>
              <w:rPr>
                <w:rFonts w:hint="default"/>
                <w:lang w:val="en-US" w:eastAsia="zh-CN"/>
              </w:rPr>
              <w:br w:type="textWrapping"/>
            </w:r>
            <w:r>
              <w:rPr>
                <w:rFonts w:hint="default"/>
                <w:lang w:val="en-US" w:eastAsia="zh-CN"/>
              </w:rPr>
              <w:t>AUC： ≥ 0.90 （目标：≥0.95）</w:t>
            </w:r>
            <w:r>
              <w:rPr>
                <w:rFonts w:hint="default"/>
                <w:lang w:val="en-US" w:eastAsia="zh-CN"/>
              </w:rPr>
              <w:br w:type="textWrapping"/>
            </w:r>
            <w:r>
              <w:rPr>
                <w:rFonts w:hint="default"/>
                <w:lang w:val="en-US" w:eastAsia="zh-CN"/>
              </w:rPr>
              <w:t>次要指标：</w:t>
            </w:r>
            <w:r>
              <w:rPr>
                <w:rFonts w:hint="default"/>
                <w:lang w:val="en-US" w:eastAsia="zh-CN"/>
              </w:rPr>
              <w:br w:type="textWrapping"/>
            </w:r>
            <w:r>
              <w:rPr>
                <w:rFonts w:hint="default"/>
                <w:lang w:val="en-US" w:eastAsia="zh-CN"/>
              </w:rPr>
              <w:t>医生对AI提示的采纳率</w:t>
            </w:r>
            <w:r>
              <w:rPr>
                <w:rFonts w:hint="default"/>
                <w:lang w:val="en-US" w:eastAsia="zh-CN"/>
              </w:rPr>
              <w:br w:type="textWrapping"/>
            </w:r>
            <w:r>
              <w:rPr>
                <w:rFonts w:hint="default"/>
                <w:lang w:val="en-US" w:eastAsia="zh-CN"/>
              </w:rPr>
              <w:t> 精确度： ≥ 80%</w:t>
            </w:r>
            <w:r>
              <w:rPr>
                <w:rFonts w:hint="default"/>
                <w:lang w:val="en-US" w:eastAsia="zh-CN"/>
              </w:rPr>
              <w:br w:type="textWrapping"/>
            </w:r>
            <w:r>
              <w:rPr>
                <w:rFonts w:hint="default"/>
                <w:lang w:val="en-US" w:eastAsia="zh-CN"/>
              </w:rPr>
              <w:t>F1-Score： ≥ 0.85</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2D4BD7FB">
            <w:pPr>
              <w:pStyle w:val="58"/>
              <w:ind w:left="0" w:leftChars="0" w:firstLine="0" w:firstLineChars="0"/>
              <w:rPr>
                <w:rFonts w:hint="default"/>
                <w:lang w:val="en-US" w:eastAsia="zh-CN"/>
              </w:rPr>
            </w:pPr>
            <w:r>
              <w:rPr>
                <w:rFonts w:hint="default"/>
                <w:lang w:val="en-US" w:eastAsia="zh-CN"/>
              </w:rPr>
              <w:t>由一组 共</w:t>
            </w:r>
            <w:r>
              <w:rPr>
                <w:rFonts w:hint="eastAsia"/>
                <w:lang w:val="en-US" w:eastAsia="zh-CN"/>
              </w:rPr>
              <w:t>6</w:t>
            </w:r>
            <w:r>
              <w:rPr>
                <w:rFonts w:hint="default"/>
                <w:lang w:val="en-US" w:eastAsia="zh-CN"/>
              </w:rPr>
              <w:t>名，其中</w:t>
            </w:r>
            <w:r>
              <w:rPr>
                <w:rFonts w:hint="eastAsia"/>
                <w:lang w:val="en-US" w:eastAsia="zh-CN"/>
              </w:rPr>
              <w:t>2</w:t>
            </w:r>
            <w:r>
              <w:rPr>
                <w:rFonts w:hint="default"/>
                <w:lang w:val="en-US" w:eastAsia="zh-CN"/>
              </w:rPr>
              <w:t>名主治医师、</w:t>
            </w:r>
            <w:r>
              <w:rPr>
                <w:rFonts w:hint="eastAsia"/>
                <w:lang w:val="en-US" w:eastAsia="zh-CN"/>
              </w:rPr>
              <w:t>2</w:t>
            </w:r>
            <w:r>
              <w:rPr>
                <w:rFonts w:hint="default"/>
                <w:lang w:val="en-US" w:eastAsia="zh-CN"/>
              </w:rPr>
              <w:t>名副主任医师、</w:t>
            </w:r>
            <w:r>
              <w:rPr>
                <w:rFonts w:hint="eastAsia"/>
                <w:lang w:val="en-US" w:eastAsia="zh-CN"/>
              </w:rPr>
              <w:t>2</w:t>
            </w:r>
            <w:r>
              <w:rPr>
                <w:rFonts w:hint="default"/>
                <w:lang w:val="en-US" w:eastAsia="zh-CN"/>
              </w:rPr>
              <w:t>名主任医师，在AI系统辅助下对测试集</w:t>
            </w:r>
            <w:r>
              <w:rPr>
                <w:rFonts w:hint="eastAsia"/>
                <w:lang w:val="en-US" w:eastAsia="zh-CN"/>
              </w:rPr>
              <w:t>病例进行诊疗</w:t>
            </w:r>
            <w:r>
              <w:rPr>
                <w:rFonts w:hint="default"/>
                <w:lang w:val="en-US" w:eastAsia="zh-CN"/>
              </w:rPr>
              <w:t>。系统结果对医生可见。</w:t>
            </w:r>
          </w:p>
        </w:tc>
      </w:tr>
      <w:tr w14:paraId="1600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5BE8E3ED">
            <w:pPr>
              <w:pStyle w:val="58"/>
              <w:rPr>
                <w:rFonts w:hint="default"/>
                <w:lang w:val="en-US" w:eastAsia="zh-CN"/>
              </w:rPr>
            </w:pPr>
          </w:p>
          <w:p w14:paraId="06016CC8">
            <w:pPr>
              <w:pStyle w:val="58"/>
              <w:rPr>
                <w:rFonts w:hint="default"/>
              </w:rPr>
            </w:pPr>
            <w:r>
              <w:rPr>
                <w:rFonts w:hint="default"/>
                <w:lang w:val="en-US" w:eastAsia="zh-CN"/>
              </w:rPr>
              <w:t>对照组</w:t>
            </w:r>
            <w:r>
              <w:rPr>
                <w:rFonts w:hint="default"/>
                <w:lang w:val="en-US" w:eastAsia="zh-CN"/>
              </w:rPr>
              <w:br w:type="textWrapping"/>
            </w:r>
            <w:r>
              <w:rPr>
                <w:rFonts w:hint="default"/>
                <w:lang w:val="en-US" w:eastAsia="zh-CN"/>
              </w:rPr>
              <w:t>(现行标准方法)</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02B47F85">
            <w:pPr>
              <w:pStyle w:val="58"/>
              <w:ind w:left="0" w:leftChars="0" w:firstLine="0" w:firstLineChars="0"/>
              <w:rPr>
                <w:rFonts w:hint="default"/>
              </w:rPr>
            </w:pPr>
            <w:r>
              <w:rPr>
                <w:rFonts w:hint="default"/>
                <w:lang w:val="en-US" w:eastAsia="zh-CN"/>
              </w:rPr>
              <w:t>首要指标：</w:t>
            </w:r>
            <w:r>
              <w:rPr>
                <w:rFonts w:hint="default"/>
                <w:lang w:val="en-US" w:eastAsia="zh-CN"/>
              </w:rPr>
              <w:br w:type="textWrapping"/>
            </w:r>
            <w:r>
              <w:rPr>
                <w:rFonts w:hint="default"/>
                <w:lang w:val="en-US" w:eastAsia="zh-CN"/>
              </w:rPr>
              <w:t>敏感性、特异性、AUC</w:t>
            </w:r>
            <w:r>
              <w:rPr>
                <w:rFonts w:hint="default"/>
                <w:lang w:val="en-US" w:eastAsia="zh-CN"/>
              </w:rPr>
              <w:br w:type="textWrapping"/>
            </w:r>
            <w:r>
              <w:rPr>
                <w:rFonts w:hint="default"/>
                <w:lang w:val="en-US" w:eastAsia="zh-CN"/>
              </w:rPr>
              <w:t>次要指标：</w:t>
            </w:r>
            <w:r>
              <w:rPr>
                <w:rFonts w:hint="default"/>
                <w:lang w:val="en-US" w:eastAsia="zh-CN"/>
              </w:rPr>
              <w:br w:type="textWrapping"/>
            </w:r>
            <w:r>
              <w:rPr>
                <w:rFonts w:hint="default"/>
                <w:lang w:val="en-US" w:eastAsia="zh-CN"/>
              </w:rPr>
              <w:t>平均单例</w:t>
            </w:r>
            <w:r>
              <w:rPr>
                <w:rFonts w:hint="eastAsia"/>
                <w:lang w:val="en-US" w:eastAsia="zh-CN"/>
              </w:rPr>
              <w:t>诊疗</w:t>
            </w:r>
            <w:r>
              <w:rPr>
                <w:rFonts w:hint="default"/>
                <w:lang w:val="en-US" w:eastAsia="zh-CN"/>
              </w:rPr>
              <w:t>时间</w:t>
            </w:r>
          </w:p>
        </w:tc>
        <w:tc>
          <w:tcPr>
            <w:tcW w:w="405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702B9A9A">
            <w:pPr>
              <w:pStyle w:val="58"/>
              <w:ind w:left="0" w:leftChars="0" w:firstLine="0" w:firstLineChars="0"/>
              <w:rPr>
                <w:rFonts w:hint="default"/>
                <w:lang w:val="en-US" w:eastAsia="zh-CN"/>
              </w:rPr>
            </w:pPr>
            <w:r>
              <w:rPr>
                <w:rFonts w:ascii="Segoe UI" w:hAnsi="Segoe UI" w:eastAsia="Segoe UI" w:cs="Segoe UI"/>
                <w:i w:val="0"/>
                <w:iCs w:val="0"/>
                <w:caps w:val="0"/>
                <w:color w:val="0F1115"/>
                <w:spacing w:val="0"/>
                <w:sz w:val="22"/>
                <w:szCs w:val="22"/>
                <w:shd w:val="clear" w:fill="FFFFFF"/>
              </w:rPr>
              <w:t>由同一组医生，在至少4周的洗脱期后，在无AI辅助下对同一测试集进行评估。采用随机交叉设计以消除顺序偏差。</w:t>
            </w:r>
          </w:p>
        </w:tc>
      </w:tr>
    </w:tbl>
    <w:p w14:paraId="2CCD3141">
      <w:pPr>
        <w:pStyle w:val="58"/>
        <w:rPr>
          <w:rFonts w:hint="default"/>
        </w:rPr>
      </w:pPr>
      <w:r>
        <w:rPr>
          <w:rFonts w:hint="default"/>
        </w:rPr>
        <w:t>4</w:t>
      </w:r>
      <w:r>
        <w:rPr>
          <w:rFonts w:hint="eastAsia"/>
          <w:lang w:eastAsia="zh-CN"/>
        </w:rPr>
        <w:t>.</w:t>
      </w:r>
      <w:r>
        <w:rPr>
          <w:rFonts w:hint="default"/>
        </w:rPr>
        <w:t xml:space="preserve"> 全生命周期管理计划</w:t>
      </w:r>
    </w:p>
    <w:p w14:paraId="4ED8AD6D">
      <w:pPr>
        <w:pStyle w:val="58"/>
        <w:rPr>
          <w:rFonts w:hint="default"/>
        </w:rPr>
      </w:pPr>
      <w:r>
        <w:rPr>
          <w:rFonts w:hint="default"/>
        </w:rPr>
        <w:t>建立覆盖模型生命周期的持续管理机制。</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0"/>
        <w:gridCol w:w="8054"/>
      </w:tblGrid>
      <w:tr w14:paraId="50D3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5388E54D">
            <w:pPr>
              <w:pStyle w:val="58"/>
              <w:rPr>
                <w:rFonts w:hint="default"/>
              </w:rPr>
            </w:pPr>
            <w:r>
              <w:rPr>
                <w:rFonts w:hint="default"/>
                <w:lang w:val="en-US" w:eastAsia="zh-CN"/>
              </w:rPr>
              <w:t>环节</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1CC1ABD">
            <w:pPr>
              <w:pStyle w:val="58"/>
              <w:rPr>
                <w:rFonts w:hint="default"/>
              </w:rPr>
            </w:pPr>
            <w:r>
              <w:rPr>
                <w:rFonts w:hint="default"/>
                <w:lang w:val="en-US" w:eastAsia="zh-CN"/>
              </w:rPr>
              <w:t>管理要求与计划</w:t>
            </w:r>
          </w:p>
        </w:tc>
      </w:tr>
      <w:tr w14:paraId="6699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550DDA1">
            <w:pPr>
              <w:pStyle w:val="58"/>
              <w:ind w:left="0" w:leftChars="0" w:firstLine="0" w:firstLineChars="0"/>
              <w:rPr>
                <w:rFonts w:hint="default"/>
              </w:rPr>
            </w:pPr>
            <w:r>
              <w:rPr>
                <w:rFonts w:hint="default"/>
                <w:lang w:val="en-US" w:eastAsia="zh-CN"/>
              </w:rPr>
              <w:t>性能衰减监控</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6759341C">
            <w:pPr>
              <w:pStyle w:val="58"/>
              <w:ind w:left="0" w:leftChars="0" w:firstLine="0" w:firstLineChars="0"/>
              <w:rPr>
                <w:rFonts w:hint="default"/>
              </w:rPr>
            </w:pPr>
            <w:r>
              <w:rPr>
                <w:rFonts w:hint="default"/>
                <w:lang w:val="en-US" w:eastAsia="zh-CN"/>
              </w:rPr>
              <w:t>触发条件：当真实世界性能监控数据显示</w:t>
            </w:r>
            <w:r>
              <w:rPr>
                <w:rFonts w:hint="eastAsia"/>
                <w:lang w:val="en-US" w:eastAsia="zh-CN"/>
              </w:rPr>
              <w:t>慢病及重大疾病诊疗敏感性连续两个季度下降超过3%</w:t>
            </w:r>
            <w:r>
              <w:rPr>
                <w:rFonts w:hint="default"/>
                <w:lang w:val="en-US" w:eastAsia="zh-CN"/>
              </w:rPr>
              <w:t>时。</w:t>
            </w:r>
          </w:p>
        </w:tc>
      </w:tr>
      <w:tr w14:paraId="15A6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2C97988E">
            <w:pPr>
              <w:pStyle w:val="58"/>
              <w:ind w:left="0" w:leftChars="0" w:firstLine="0" w:firstLineChars="0"/>
              <w:rPr>
                <w:rFonts w:hint="default"/>
              </w:rPr>
            </w:pPr>
            <w:r>
              <w:rPr>
                <w:rFonts w:hint="default"/>
                <w:lang w:val="en-US" w:eastAsia="zh-CN"/>
              </w:rPr>
              <w:t>模型更新规范</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14F149AD">
            <w:pPr>
              <w:pStyle w:val="58"/>
              <w:ind w:left="0" w:leftChars="0" w:firstLine="0" w:firstLineChars="0"/>
              <w:rPr>
                <w:rFonts w:hint="default"/>
              </w:rPr>
            </w:pPr>
            <w:r>
              <w:rPr>
                <w:rFonts w:hint="default"/>
                <w:lang w:val="en-US" w:eastAsia="zh-CN"/>
              </w:rPr>
              <w:t>更新流程： 触发后，需启动新数据采集、模型再训练与验证。若为算法微调且性能提升有限，进行简化验证；若为架构重大变更或适用证扩展，则需启动新一轮全面临床验证。</w:t>
            </w:r>
          </w:p>
        </w:tc>
      </w:tr>
      <w:tr w14:paraId="48BE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0FAAF37E">
            <w:pPr>
              <w:pStyle w:val="58"/>
              <w:ind w:left="0" w:leftChars="0" w:firstLine="0" w:firstLineChars="0"/>
              <w:rPr>
                <w:rFonts w:hint="default"/>
              </w:rPr>
            </w:pPr>
            <w:r>
              <w:rPr>
                <w:rFonts w:hint="default"/>
                <w:lang w:val="en-US" w:eastAsia="zh-CN"/>
              </w:rPr>
              <w:t>真实世界性能监控体系</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26053488">
            <w:pPr>
              <w:pStyle w:val="58"/>
              <w:ind w:left="0" w:leftChars="0" w:firstLine="0" w:firstLineChars="0"/>
              <w:rPr>
                <w:rFonts w:hint="default"/>
              </w:rPr>
            </w:pPr>
            <w:r>
              <w:rPr>
                <w:rFonts w:hint="default"/>
                <w:lang w:val="en-US" w:eastAsia="zh-CN"/>
              </w:rPr>
              <w:t>监控指标： 系统日均使用率、AI与医师决策的一致性率、不良事件/误报报告率、用户满意度评分。</w:t>
            </w:r>
            <w:r>
              <w:rPr>
                <w:rFonts w:hint="default"/>
                <w:lang w:val="en-US" w:eastAsia="zh-CN"/>
              </w:rPr>
              <w:br w:type="textWrapping"/>
            </w:r>
          </w:p>
        </w:tc>
      </w:tr>
    </w:tbl>
    <w:p w14:paraId="5859A76F">
      <w:pPr>
        <w:pStyle w:val="58"/>
        <w:rPr>
          <w:rFonts w:hint="default"/>
        </w:rPr>
      </w:pPr>
      <w:r>
        <w:rPr>
          <w:rFonts w:hint="default"/>
        </w:rPr>
        <w:t>5</w:t>
      </w:r>
      <w:r>
        <w:rPr>
          <w:rFonts w:hint="eastAsia"/>
          <w:lang w:eastAsia="zh-CN"/>
        </w:rPr>
        <w:t>.</w:t>
      </w:r>
      <w:r>
        <w:rPr>
          <w:rFonts w:hint="eastAsia"/>
          <w:lang w:val="en-US" w:eastAsia="zh-CN"/>
        </w:rPr>
        <w:t xml:space="preserve"> </w:t>
      </w:r>
      <w:r>
        <w:rPr>
          <w:rFonts w:hint="default"/>
        </w:rPr>
        <w:t>伦理与合规性</w:t>
      </w:r>
    </w:p>
    <w:p w14:paraId="7FF67CE3">
      <w:pPr>
        <w:pStyle w:val="58"/>
        <w:rPr>
          <w:rFonts w:hint="default"/>
        </w:rPr>
      </w:pPr>
      <w:r>
        <w:rPr>
          <w:rFonts w:hint="eastAsia"/>
          <w:lang w:val="en-US" w:eastAsia="zh-CN"/>
        </w:rPr>
        <w:t>a</w:t>
      </w:r>
      <w:r>
        <w:rPr>
          <w:rFonts w:hint="eastAsia"/>
          <w:lang w:eastAsia="zh-CN"/>
        </w:rPr>
        <w:t>）</w:t>
      </w:r>
      <w:r>
        <w:rPr>
          <w:rFonts w:hint="default"/>
        </w:rPr>
        <w:t>本</w:t>
      </w:r>
      <w:r>
        <w:rPr>
          <w:rFonts w:hint="eastAsia"/>
          <w:lang w:val="en-US" w:eastAsia="zh-CN"/>
        </w:rPr>
        <w:t>临床验证</w:t>
      </w:r>
      <w:r>
        <w:rPr>
          <w:rFonts w:hint="default"/>
        </w:rPr>
        <w:t>方案已通过伦理委员会审查批准。</w:t>
      </w:r>
    </w:p>
    <w:p w14:paraId="31AD9553">
      <w:pPr>
        <w:pStyle w:val="58"/>
        <w:rPr>
          <w:rFonts w:hint="default"/>
        </w:rPr>
      </w:pPr>
      <w:r>
        <w:rPr>
          <w:rFonts w:hint="eastAsia"/>
          <w:lang w:val="en-US" w:eastAsia="zh-CN"/>
        </w:rPr>
        <w:t>b</w:t>
      </w:r>
      <w:r>
        <w:rPr>
          <w:rFonts w:hint="eastAsia"/>
          <w:lang w:eastAsia="zh-CN"/>
        </w:rPr>
        <w:t>）</w:t>
      </w:r>
      <w:r>
        <w:rPr>
          <w:rFonts w:hint="default"/>
        </w:rPr>
        <w:t>本</w:t>
      </w:r>
      <w:r>
        <w:rPr>
          <w:rFonts w:hint="eastAsia"/>
          <w:lang w:val="en-US" w:eastAsia="zh-CN"/>
        </w:rPr>
        <w:t>临床验证方案</w:t>
      </w:r>
      <w:r>
        <w:rPr>
          <w:rFonts w:hint="default"/>
        </w:rPr>
        <w:t>严格遵守《赫尔辛基宣言》准则，所有受试者均签署知情同意书。</w:t>
      </w:r>
    </w:p>
    <w:p w14:paraId="7DFACC6E">
      <w:pPr>
        <w:pStyle w:val="58"/>
        <w:rPr>
          <w:rFonts w:hint="eastAsia" w:ascii="宋体" w:hAnsi="宋体" w:eastAsia="宋体" w:cs="宋体"/>
        </w:rPr>
      </w:pPr>
      <w:r>
        <w:rPr>
          <w:rFonts w:hint="eastAsia" w:ascii="宋体" w:hAnsi="宋体" w:cs="宋体"/>
          <w:lang w:val="en-US" w:eastAsia="zh-CN"/>
        </w:rPr>
        <w:t xml:space="preserve">6. </w:t>
      </w:r>
      <w:r>
        <w:rPr>
          <w:rFonts w:hint="eastAsia" w:ascii="宋体" w:hAnsi="宋体" w:eastAsia="宋体" w:cs="宋体"/>
        </w:rPr>
        <w:t>评估与批准</w:t>
      </w:r>
    </w:p>
    <w:p w14:paraId="7CB8E11E">
      <w:pPr>
        <w:pStyle w:val="58"/>
        <w:rPr>
          <w:rFonts w:hint="eastAsia" w:ascii="宋体" w:hAnsi="宋体" w:eastAsia="宋体" w:cs="宋体"/>
        </w:rPr>
      </w:pPr>
      <w:r>
        <w:rPr>
          <w:rFonts w:hint="eastAsia" w:ascii="宋体" w:hAnsi="宋体" w:eastAsia="宋体" w:cs="宋体"/>
        </w:rPr>
        <w:t>结论：本验证结果将支持该系统在临床环境中的接入与应用。最终结论将基于主要和次要</w:t>
      </w:r>
      <w:r>
        <w:rPr>
          <w:rFonts w:hint="eastAsia" w:ascii="宋体" w:hAnsi="宋体" w:cs="宋体"/>
          <w:lang w:val="en-US" w:eastAsia="zh-CN"/>
        </w:rPr>
        <w:t>目的</w:t>
      </w:r>
      <w:r>
        <w:rPr>
          <w:rFonts w:hint="eastAsia" w:ascii="宋体" w:hAnsi="宋体" w:eastAsia="宋体" w:cs="宋体"/>
        </w:rPr>
        <w:t>是否达成综合分析得出。</w:t>
      </w:r>
    </w:p>
    <w:p w14:paraId="251C0FC5">
      <w:pPr>
        <w:pStyle w:val="58"/>
        <w:rPr>
          <w:rFonts w:hint="eastAsia" w:ascii="宋体" w:hAnsi="宋体" w:eastAsia="宋体" w:cs="宋体"/>
        </w:rPr>
      </w:pPr>
      <w:r>
        <w:rPr>
          <w:rFonts w:hint="eastAsia" w:ascii="宋体" w:hAnsi="宋体" w:eastAsia="宋体" w:cs="宋体"/>
        </w:rPr>
        <w:t>批准签名：</w:t>
      </w:r>
    </w:p>
    <w:p w14:paraId="273222E0">
      <w:pPr>
        <w:pStyle w:val="58"/>
        <w:rPr>
          <w:rFonts w:hint="eastAsia" w:ascii="宋体" w:hAnsi="宋体" w:eastAsia="宋体" w:cs="宋体"/>
        </w:rPr>
      </w:pPr>
      <w:r>
        <w:rPr>
          <w:rFonts w:hint="eastAsia" w:ascii="宋体" w:hAnsi="宋体" w:cs="宋体"/>
          <w:lang w:val="en-US" w:eastAsia="zh-CN"/>
        </w:rPr>
        <w:t>临床验证</w:t>
      </w:r>
      <w:r>
        <w:rPr>
          <w:rFonts w:hint="eastAsia" w:ascii="宋体" w:hAnsi="宋体" w:eastAsia="宋体" w:cs="宋体"/>
        </w:rPr>
        <w:t>负责人： ___________________ 日期：_______</w:t>
      </w:r>
    </w:p>
    <w:p w14:paraId="5BA46053">
      <w:pPr>
        <w:pStyle w:val="58"/>
        <w:rPr>
          <w:rFonts w:hint="eastAsia" w:ascii="宋体" w:hAnsi="宋体" w:eastAsia="宋体" w:cs="宋体"/>
        </w:rPr>
      </w:pPr>
      <w:r>
        <w:rPr>
          <w:rFonts w:hint="eastAsia" w:ascii="宋体" w:hAnsi="宋体" w:eastAsia="宋体" w:cs="宋体"/>
        </w:rPr>
        <w:t>主要</w:t>
      </w:r>
      <w:r>
        <w:rPr>
          <w:rFonts w:hint="eastAsia" w:ascii="宋体" w:hAnsi="宋体" w:cs="宋体"/>
          <w:lang w:val="en-US" w:eastAsia="zh-CN"/>
        </w:rPr>
        <w:t>研究中心</w:t>
      </w:r>
      <w:r>
        <w:rPr>
          <w:rFonts w:hint="eastAsia" w:ascii="宋体" w:hAnsi="宋体" w:eastAsia="宋体" w:cs="宋体"/>
        </w:rPr>
        <w:t>（各中心）： ___________________ 日期：_______</w:t>
      </w:r>
    </w:p>
    <w:p w14:paraId="785B0F4B">
      <w:pPr>
        <w:pStyle w:val="58"/>
        <w:rPr>
          <w:rFonts w:hint="eastAsia" w:ascii="宋体" w:hAnsi="宋体" w:eastAsia="宋体" w:cs="宋体"/>
        </w:rPr>
      </w:pPr>
      <w:r>
        <w:rPr>
          <w:rFonts w:hint="eastAsia" w:ascii="宋体" w:hAnsi="宋体" w:eastAsia="宋体" w:cs="宋体"/>
        </w:rPr>
        <w:t>机构审核委员会（伦理委员会）： ___________________ 日期：______</w:t>
      </w:r>
      <w:bookmarkStart w:id="360" w:name="_GoBack"/>
      <w:bookmarkEnd w:id="360"/>
    </w:p>
    <w:p w14:paraId="0F74B59E">
      <w:pPr>
        <w:pStyle w:val="58"/>
        <w:rPr>
          <w:rFonts w:hint="eastAsia" w:ascii="宋体" w:hAnsi="宋体" w:eastAsia="宋体" w:cs="宋体"/>
        </w:rPr>
      </w:pPr>
    </w:p>
    <w:p w14:paraId="411F6056">
      <w:pPr>
        <w:pStyle w:val="58"/>
        <w:rPr>
          <w:rFonts w:hint="default"/>
        </w:rPr>
      </w:pPr>
    </w:p>
    <w:p w14:paraId="374AB397">
      <w:pPr>
        <w:pStyle w:val="58"/>
        <w:rPr>
          <w:rFonts w:hint="default"/>
        </w:rPr>
      </w:pPr>
    </w:p>
    <w:p w14:paraId="53CEDF6F">
      <w:pPr>
        <w:pStyle w:val="58"/>
      </w:pPr>
    </w:p>
    <w:p w14:paraId="122BFED5">
      <w:pPr>
        <w:pStyle w:val="58"/>
      </w:pPr>
    </w:p>
    <w:p w14:paraId="32611B78">
      <w:pPr>
        <w:pStyle w:val="58"/>
        <w:ind w:firstLine="420"/>
      </w:pPr>
    </w:p>
    <w:p w14:paraId="52679CA4">
      <w:pPr>
        <w:pStyle w:val="58"/>
        <w:ind w:firstLine="420"/>
      </w:pPr>
    </w:p>
    <w:p w14:paraId="6BF11572">
      <w:pPr>
        <w:pStyle w:val="58"/>
        <w:ind w:firstLine="420"/>
      </w:pPr>
    </w:p>
    <w:p w14:paraId="1AD09666">
      <w:pPr>
        <w:pStyle w:val="58"/>
        <w:ind w:firstLine="420"/>
      </w:pPr>
    </w:p>
    <w:p w14:paraId="641ACEC5">
      <w:pPr>
        <w:pStyle w:val="58"/>
        <w:ind w:firstLine="0" w:firstLineChars="0"/>
        <w:sectPr>
          <w:pgSz w:w="11906" w:h="16838"/>
          <w:pgMar w:top="1928" w:right="1134" w:bottom="1134" w:left="1134" w:header="1418" w:footer="1134" w:gutter="284"/>
          <w:cols w:space="425" w:num="1"/>
          <w:formProt w:val="0"/>
          <w:docGrid w:type="lines" w:linePitch="312" w:charSpace="0"/>
        </w:sectPr>
      </w:pPr>
    </w:p>
    <w:p w14:paraId="5178241A">
      <w:pPr>
        <w:pStyle w:val="200"/>
        <w:rPr>
          <w:rFonts w:hint="eastAsia"/>
        </w:rPr>
      </w:pPr>
    </w:p>
    <w:p w14:paraId="090DDF34">
      <w:pPr>
        <w:pStyle w:val="201"/>
      </w:pPr>
    </w:p>
    <w:p w14:paraId="74388017">
      <w:pPr>
        <w:pStyle w:val="78"/>
        <w:spacing w:after="156"/>
      </w:pPr>
      <w:bookmarkStart w:id="344" w:name="_Toc6044"/>
      <w:bookmarkStart w:id="345" w:name="_Toc19816"/>
      <w:r>
        <w:rPr>
          <w:rFonts w:hint="eastAsia"/>
        </w:rPr>
        <w:br w:type="textWrapping"/>
      </w:r>
      <w:bookmarkStart w:id="346" w:name="_Toc211333533"/>
      <w:r>
        <w:rPr>
          <w:rFonts w:hint="eastAsia"/>
        </w:rPr>
        <w:t>（规范性）</w:t>
      </w:r>
      <w:r>
        <w:rPr>
          <w:rFonts w:hint="eastAsia"/>
        </w:rPr>
        <w:br w:type="textWrapping"/>
      </w:r>
      <w:r>
        <w:rPr>
          <w:rFonts w:hint="eastAsia"/>
        </w:rPr>
        <w:t>系统接入安全检查清单</w:t>
      </w:r>
      <w:bookmarkEnd w:id="344"/>
      <w:bookmarkEnd w:id="345"/>
      <w:bookmarkEnd w:id="346"/>
    </w:p>
    <w:p w14:paraId="3F4A8C6A">
      <w:pPr>
        <w:pStyle w:val="58"/>
        <w:ind w:firstLine="420"/>
        <w:rPr>
          <w:rFonts w:hint="eastAsia" w:ascii="宋体" w:hAnsi="宋体" w:cs="宋体"/>
          <w:szCs w:val="21"/>
        </w:rPr>
      </w:pPr>
      <w:r>
        <w:rPr>
          <w:rFonts w:hint="eastAsia" w:ascii="宋体" w:hAnsi="宋体" w:eastAsia="宋体" w:cs="宋体"/>
          <w:sz w:val="21"/>
          <w:szCs w:val="21"/>
        </w:rPr>
        <w:t>本清单依据《网络安全法》《数据安全法》《个人信息保护法》及GB/T 22239-2019等相关法规标准制定，适用于各级医疗机构（综合医院、专科医院、社区卫生服务中心等）的信息系统接入安全检查，涵盖第三方系统、医疗设备联网、区域医疗协同系统等接入场景，旨在保障医疗数据安全与业务连续性。</w:t>
      </w:r>
    </w:p>
    <w:p w14:paraId="29F9A2D7">
      <w:pPr>
        <w:pStyle w:val="58"/>
        <w:ind w:firstLine="420"/>
        <w:rPr>
          <w:rFonts w:hint="eastAsia" w:ascii="宋体" w:hAnsi="宋体" w:cs="宋体"/>
          <w:b w:val="0"/>
          <w:bCs/>
          <w:szCs w:val="21"/>
        </w:rPr>
      </w:pPr>
      <w:bookmarkStart w:id="347" w:name="heading_0"/>
      <w:r>
        <w:rPr>
          <w:rFonts w:hint="eastAsia" w:ascii="宋体" w:hAnsi="宋体" w:eastAsia="宋体" w:cs="宋体"/>
          <w:b w:val="0"/>
          <w:bCs/>
          <w:sz w:val="21"/>
          <w:szCs w:val="21"/>
        </w:rPr>
        <w:t>一、接入前安全检查</w:t>
      </w:r>
      <w:bookmarkEnd w:id="347"/>
    </w:p>
    <w:p w14:paraId="68E8CDE5">
      <w:pPr>
        <w:pStyle w:val="58"/>
        <w:ind w:firstLine="420"/>
        <w:rPr>
          <w:rFonts w:hint="eastAsia" w:ascii="宋体" w:hAnsi="宋体" w:cs="宋体"/>
          <w:b w:val="0"/>
          <w:bCs/>
          <w:szCs w:val="21"/>
        </w:rPr>
      </w:pPr>
      <w:bookmarkStart w:id="348" w:name="heading_1"/>
      <w:r>
        <w:rPr>
          <w:rFonts w:hint="eastAsia" w:ascii="宋体" w:hAnsi="宋体" w:eastAsia="宋体" w:cs="宋体"/>
          <w:b w:val="0"/>
          <w:bCs/>
          <w:sz w:val="21"/>
          <w:szCs w:val="21"/>
        </w:rPr>
        <w:t>1.1 合规资质核查</w:t>
      </w:r>
      <w:bookmarkEnd w:id="348"/>
    </w:p>
    <w:p w14:paraId="462FC872">
      <w:pPr>
        <w:pStyle w:val="58"/>
        <w:ind w:firstLine="420"/>
        <w:rPr>
          <w:rFonts w:hint="eastAsia" w:ascii="宋体" w:hAnsi="宋体" w:cs="宋体"/>
          <w:szCs w:val="21"/>
        </w:rPr>
      </w:pPr>
      <w:r>
        <w:rPr>
          <w:rFonts w:hint="eastAsia" w:ascii="宋体" w:hAnsi="宋体" w:eastAsia="宋体" w:cs="宋体"/>
          <w:sz w:val="21"/>
          <w:szCs w:val="21"/>
        </w:rPr>
        <w:t>接入系统需提供符合医疗行业法规的合规声明文件，明确符合《网络安全法》《数据安全法》《个人信息保护法》中关于数据处理的要求。</w:t>
      </w:r>
    </w:p>
    <w:p w14:paraId="322999BA">
      <w:pPr>
        <w:pStyle w:val="58"/>
        <w:ind w:firstLine="420"/>
        <w:rPr>
          <w:rFonts w:hint="eastAsia" w:ascii="宋体" w:hAnsi="宋体" w:cs="宋体"/>
          <w:szCs w:val="21"/>
        </w:rPr>
      </w:pPr>
      <w:r>
        <w:rPr>
          <w:rFonts w:hint="eastAsia" w:ascii="宋体" w:hAnsi="宋体" w:eastAsia="宋体" w:cs="宋体"/>
          <w:sz w:val="21"/>
          <w:szCs w:val="21"/>
        </w:rPr>
        <w:t>涉及患者敏感数据的系统，必须具备等保2.0三级及以上认证证书，且认证范围覆盖数据存储、传输、处理全流程。</w:t>
      </w:r>
    </w:p>
    <w:p w14:paraId="00FB4606">
      <w:pPr>
        <w:pStyle w:val="58"/>
        <w:ind w:firstLine="420"/>
        <w:rPr>
          <w:rFonts w:hint="eastAsia" w:ascii="宋体" w:hAnsi="宋体" w:cs="宋体"/>
          <w:szCs w:val="21"/>
        </w:rPr>
      </w:pPr>
      <w:r>
        <w:rPr>
          <w:rFonts w:hint="eastAsia" w:ascii="宋体" w:hAnsi="宋体" w:eastAsia="宋体" w:cs="宋体"/>
          <w:sz w:val="21"/>
          <w:szCs w:val="21"/>
        </w:rPr>
        <w:t>接入方需提交数据安全责任承诺书，明确数据泄露、丢失等安全事件的赔偿与追责机制。</w:t>
      </w:r>
    </w:p>
    <w:p w14:paraId="42B9F24D">
      <w:pPr>
        <w:pStyle w:val="58"/>
        <w:ind w:firstLine="420"/>
        <w:rPr>
          <w:rFonts w:hint="eastAsia" w:ascii="宋体" w:hAnsi="宋体" w:cs="宋体"/>
          <w:b w:val="0"/>
          <w:bCs/>
          <w:szCs w:val="21"/>
        </w:rPr>
      </w:pPr>
      <w:bookmarkStart w:id="349" w:name="heading_2"/>
      <w:r>
        <w:rPr>
          <w:rFonts w:hint="eastAsia" w:ascii="宋体" w:hAnsi="宋体" w:eastAsia="宋体" w:cs="宋体"/>
          <w:b w:val="0"/>
          <w:bCs/>
          <w:sz w:val="21"/>
          <w:szCs w:val="21"/>
        </w:rPr>
        <w:t>1.2 系统适配性评估</w:t>
      </w:r>
      <w:bookmarkEnd w:id="349"/>
    </w:p>
    <w:p w14:paraId="72914E8F">
      <w:pPr>
        <w:pStyle w:val="58"/>
        <w:ind w:firstLine="420"/>
        <w:rPr>
          <w:rFonts w:hint="eastAsia" w:ascii="宋体" w:hAnsi="宋体" w:cs="宋体"/>
          <w:szCs w:val="21"/>
        </w:rPr>
      </w:pPr>
      <w:r>
        <w:rPr>
          <w:rFonts w:hint="eastAsia" w:ascii="宋体" w:hAnsi="宋体" w:eastAsia="宋体" w:cs="宋体"/>
          <w:sz w:val="21"/>
          <w:szCs w:val="21"/>
        </w:rPr>
        <w:t>与现有医疗业务系统（HIS、LIS、EMR、PACS等）的数据交互格式需符合WS/T 363-2023《卫生健康信息数据元目录》、WS 445-2014《电子病历基本数据集》标准，无数据冲突风险。</w:t>
      </w:r>
    </w:p>
    <w:p w14:paraId="4B7FC068">
      <w:pPr>
        <w:pStyle w:val="58"/>
        <w:ind w:firstLine="420"/>
        <w:rPr>
          <w:rFonts w:hint="eastAsia" w:ascii="宋体" w:hAnsi="宋体" w:cs="宋体"/>
          <w:szCs w:val="21"/>
        </w:rPr>
      </w:pPr>
      <w:r>
        <w:rPr>
          <w:rFonts w:hint="eastAsia" w:ascii="宋体" w:hAnsi="宋体" w:eastAsia="宋体" w:cs="宋体"/>
          <w:sz w:val="21"/>
          <w:szCs w:val="21"/>
        </w:rPr>
        <w:t>开展压力测试验证业务峰值承载能力，挂号/就诊高峰期（如早8:00-10:00）系统响应时间≤2秒，并发用户数满足医院日常峰值1.5倍需求。</w:t>
      </w:r>
    </w:p>
    <w:p w14:paraId="7F052461">
      <w:pPr>
        <w:pStyle w:val="58"/>
        <w:ind w:firstLine="420"/>
        <w:rPr>
          <w:rFonts w:hint="eastAsia" w:ascii="宋体" w:hAnsi="宋体" w:cs="宋体"/>
          <w:szCs w:val="21"/>
        </w:rPr>
      </w:pPr>
      <w:r>
        <w:rPr>
          <w:rFonts w:hint="eastAsia" w:ascii="宋体" w:hAnsi="宋体" w:eastAsia="宋体" w:cs="宋体"/>
          <w:sz w:val="21"/>
          <w:szCs w:val="21"/>
        </w:rPr>
        <w:t>硬件资源占用率需达标，满负荷运行时服务器CPU、内存、存储占用率分别≤70%、75%、80%。</w:t>
      </w:r>
    </w:p>
    <w:p w14:paraId="03518BD6">
      <w:pPr>
        <w:pStyle w:val="58"/>
        <w:ind w:firstLine="420"/>
        <w:rPr>
          <w:rFonts w:hint="eastAsia" w:ascii="宋体" w:hAnsi="宋体" w:cs="宋体"/>
          <w:szCs w:val="21"/>
        </w:rPr>
      </w:pPr>
      <w:r>
        <w:rPr>
          <w:rFonts w:hint="eastAsia" w:ascii="宋体" w:hAnsi="宋体" w:eastAsia="宋体" w:cs="宋体"/>
          <w:sz w:val="21"/>
          <w:szCs w:val="21"/>
        </w:rPr>
        <w:t>操作系统、数据库等基础软件需为正版授权，且已安装最新安全补丁，无未修复的高危漏洞。</w:t>
      </w:r>
    </w:p>
    <w:p w14:paraId="6A6E481D">
      <w:pPr>
        <w:pStyle w:val="58"/>
        <w:ind w:firstLine="420"/>
        <w:rPr>
          <w:rFonts w:hint="eastAsia" w:ascii="宋体" w:hAnsi="宋体" w:cs="宋体"/>
          <w:b w:val="0"/>
          <w:bCs/>
          <w:szCs w:val="21"/>
        </w:rPr>
      </w:pPr>
      <w:bookmarkStart w:id="350" w:name="heading_3"/>
      <w:r>
        <w:rPr>
          <w:rFonts w:hint="eastAsia" w:ascii="宋体" w:hAnsi="宋体" w:eastAsia="宋体" w:cs="宋体"/>
          <w:b w:val="0"/>
          <w:bCs/>
          <w:sz w:val="21"/>
          <w:szCs w:val="21"/>
        </w:rPr>
        <w:t>1.3 数据安全方案审核</w:t>
      </w:r>
      <w:bookmarkEnd w:id="350"/>
    </w:p>
    <w:p w14:paraId="23D1634C">
      <w:pPr>
        <w:pStyle w:val="58"/>
        <w:ind w:firstLine="420"/>
        <w:rPr>
          <w:rFonts w:hint="eastAsia" w:ascii="宋体" w:hAnsi="宋体" w:cs="宋体"/>
          <w:szCs w:val="21"/>
        </w:rPr>
      </w:pPr>
      <w:r>
        <w:rPr>
          <w:rFonts w:hint="eastAsia" w:ascii="宋体" w:hAnsi="宋体" w:eastAsia="宋体" w:cs="宋体"/>
          <w:sz w:val="21"/>
          <w:szCs w:val="21"/>
        </w:rPr>
        <w:t>数据传输、数据存储应采用高强度算法，敏感医疗数据需单独加密存储。</w:t>
      </w:r>
    </w:p>
    <w:p w14:paraId="32DB0E29">
      <w:pPr>
        <w:pStyle w:val="58"/>
        <w:ind w:firstLine="420"/>
        <w:rPr>
          <w:rFonts w:hint="eastAsia" w:ascii="宋体" w:hAnsi="宋体" w:cs="宋体"/>
          <w:szCs w:val="21"/>
        </w:rPr>
      </w:pPr>
      <w:r>
        <w:rPr>
          <w:rFonts w:hint="eastAsia" w:ascii="宋体" w:hAnsi="宋体" w:eastAsia="宋体" w:cs="宋体"/>
          <w:sz w:val="21"/>
          <w:szCs w:val="21"/>
        </w:rPr>
        <w:t>制定明确的数据脱敏规则，患者身份证号、手机号、病历号等敏感信息脱敏后不可还原（如身份证号显示为“110****1234”，手机号显示为“138****5678”）。</w:t>
      </w:r>
    </w:p>
    <w:p w14:paraId="18BB138A">
      <w:pPr>
        <w:pStyle w:val="58"/>
        <w:ind w:firstLine="420"/>
        <w:rPr>
          <w:rFonts w:hint="eastAsia" w:ascii="宋体" w:hAnsi="宋体" w:cs="宋体"/>
          <w:szCs w:val="21"/>
        </w:rPr>
      </w:pPr>
      <w:r>
        <w:rPr>
          <w:rFonts w:hint="eastAsia" w:ascii="宋体" w:hAnsi="宋体" w:eastAsia="宋体" w:cs="宋体"/>
          <w:sz w:val="21"/>
          <w:szCs w:val="21"/>
        </w:rPr>
        <w:t>按医疗数据敏感程度完成分类分级（核心数据、重要数据、一般数据），并制定差异化保护措施，核心数据（如基因数据、传染病记录）需实施最高级防护。</w:t>
      </w:r>
    </w:p>
    <w:p w14:paraId="5BE94409">
      <w:pPr>
        <w:pStyle w:val="58"/>
        <w:ind w:firstLine="420"/>
        <w:rPr>
          <w:rFonts w:hint="eastAsia" w:ascii="宋体" w:hAnsi="宋体" w:cs="宋体"/>
          <w:szCs w:val="21"/>
        </w:rPr>
      </w:pPr>
      <w:r>
        <w:rPr>
          <w:rFonts w:hint="eastAsia" w:ascii="宋体" w:hAnsi="宋体" w:eastAsia="宋体" w:cs="宋体"/>
          <w:sz w:val="21"/>
          <w:szCs w:val="21"/>
        </w:rPr>
        <w:t>提供数据备份与恢复方案，核心数据需采用异地容灾备份，备份频率≥每日一次，数据恢复时间目标（RTO）≤4小时，恢复点目标（RPO）≤1小时。</w:t>
      </w:r>
    </w:p>
    <w:p w14:paraId="1EE4023C">
      <w:pPr>
        <w:pStyle w:val="58"/>
        <w:ind w:firstLine="420"/>
        <w:rPr>
          <w:rFonts w:hint="eastAsia" w:ascii="宋体" w:hAnsi="宋体" w:cs="宋体"/>
          <w:b w:val="0"/>
          <w:bCs/>
          <w:szCs w:val="21"/>
        </w:rPr>
      </w:pPr>
      <w:bookmarkStart w:id="351" w:name="heading_4"/>
      <w:r>
        <w:rPr>
          <w:rFonts w:hint="eastAsia" w:ascii="宋体" w:hAnsi="宋体" w:eastAsia="宋体" w:cs="宋体"/>
          <w:b w:val="0"/>
          <w:bCs/>
          <w:sz w:val="21"/>
          <w:szCs w:val="21"/>
        </w:rPr>
        <w:t>二、接入中安全检查</w:t>
      </w:r>
      <w:bookmarkEnd w:id="351"/>
    </w:p>
    <w:p w14:paraId="2C368007">
      <w:pPr>
        <w:pStyle w:val="58"/>
        <w:ind w:firstLine="420"/>
        <w:rPr>
          <w:rFonts w:hint="eastAsia" w:ascii="宋体" w:hAnsi="宋体" w:cs="宋体"/>
          <w:b w:val="0"/>
          <w:bCs/>
          <w:szCs w:val="21"/>
        </w:rPr>
      </w:pPr>
      <w:bookmarkStart w:id="352" w:name="heading_5"/>
      <w:r>
        <w:rPr>
          <w:rFonts w:hint="eastAsia" w:ascii="宋体" w:hAnsi="宋体" w:eastAsia="宋体" w:cs="宋体"/>
          <w:b w:val="0"/>
          <w:bCs/>
          <w:sz w:val="21"/>
          <w:szCs w:val="21"/>
        </w:rPr>
        <w:t>2.1 网络安全配置</w:t>
      </w:r>
      <w:bookmarkEnd w:id="352"/>
    </w:p>
    <w:p w14:paraId="41DA6A47">
      <w:pPr>
        <w:pStyle w:val="58"/>
        <w:ind w:firstLine="420"/>
        <w:rPr>
          <w:rFonts w:hint="eastAsia" w:ascii="宋体" w:hAnsi="宋体" w:cs="宋体"/>
          <w:szCs w:val="21"/>
        </w:rPr>
      </w:pPr>
      <w:r>
        <w:rPr>
          <w:rFonts w:hint="eastAsia" w:ascii="宋体" w:hAnsi="宋体" w:eastAsia="宋体" w:cs="宋体"/>
          <w:sz w:val="21"/>
          <w:szCs w:val="21"/>
        </w:rPr>
        <w:t>接入链路需通过医院专用VPN或专线实现，禁止公网直接接入核心诊疗网络，VPN需启用双因素认证。</w:t>
      </w:r>
    </w:p>
    <w:p w14:paraId="732C088C">
      <w:pPr>
        <w:pStyle w:val="58"/>
        <w:ind w:firstLine="420"/>
        <w:rPr>
          <w:rFonts w:hint="eastAsia" w:ascii="宋体" w:hAnsi="宋体" w:cs="宋体"/>
          <w:szCs w:val="21"/>
        </w:rPr>
      </w:pPr>
      <w:r>
        <w:rPr>
          <w:rFonts w:hint="eastAsia" w:ascii="宋体" w:hAnsi="宋体" w:eastAsia="宋体" w:cs="宋体"/>
          <w:sz w:val="21"/>
          <w:szCs w:val="21"/>
        </w:rPr>
        <w:t>防火墙策略遵循最小权限原则，仅开放医疗业务必需端口，关闭FTP（21）、Telnet（23）等非必需端口，策略配置需存档备查。</w:t>
      </w:r>
    </w:p>
    <w:p w14:paraId="7B50CC21">
      <w:pPr>
        <w:pStyle w:val="58"/>
        <w:ind w:firstLine="420"/>
        <w:rPr>
          <w:rFonts w:hint="eastAsia" w:ascii="宋体" w:hAnsi="宋体" w:cs="宋体"/>
          <w:szCs w:val="21"/>
        </w:rPr>
      </w:pPr>
      <w:r>
        <w:rPr>
          <w:rFonts w:hint="eastAsia" w:ascii="宋体" w:hAnsi="宋体" w:eastAsia="宋体" w:cs="宋体"/>
          <w:sz w:val="21"/>
          <w:szCs w:val="21"/>
        </w:rPr>
        <w:t>接入系统部署于DMZ区或独立安全域，与核心诊疗区域通过防火墙或微隔离架构进行数据交换，禁止直接访问核心数据库。</w:t>
      </w:r>
    </w:p>
    <w:p w14:paraId="65B41622">
      <w:pPr>
        <w:pStyle w:val="58"/>
        <w:ind w:firstLine="420"/>
        <w:rPr>
          <w:rFonts w:hint="eastAsia" w:ascii="宋体" w:hAnsi="宋体" w:cs="宋体"/>
          <w:szCs w:val="21"/>
        </w:rPr>
      </w:pPr>
      <w:r>
        <w:rPr>
          <w:rFonts w:hint="eastAsia" w:ascii="宋体" w:hAnsi="宋体" w:eastAsia="宋体" w:cs="宋体"/>
          <w:sz w:val="21"/>
          <w:szCs w:val="21"/>
        </w:rPr>
        <w:t>启用网络入侵检测/防御系统（IDS/IPS），对异常网络流量（如端口扫描、DDoS攻击）进行实时监测与阻断。</w:t>
      </w:r>
    </w:p>
    <w:p w14:paraId="48C1F1D7">
      <w:pPr>
        <w:pStyle w:val="58"/>
        <w:ind w:firstLine="420"/>
        <w:rPr>
          <w:rFonts w:hint="eastAsia" w:ascii="宋体" w:hAnsi="宋体" w:cs="宋体"/>
          <w:b w:val="0"/>
          <w:bCs/>
          <w:szCs w:val="21"/>
        </w:rPr>
      </w:pPr>
      <w:bookmarkStart w:id="353" w:name="heading_6"/>
      <w:r>
        <w:rPr>
          <w:rFonts w:hint="eastAsia" w:ascii="宋体" w:hAnsi="宋体" w:eastAsia="宋体" w:cs="宋体"/>
          <w:b w:val="0"/>
          <w:bCs/>
          <w:sz w:val="21"/>
          <w:szCs w:val="21"/>
        </w:rPr>
        <w:t>2.2 身份认证与权限管理</w:t>
      </w:r>
      <w:bookmarkEnd w:id="353"/>
    </w:p>
    <w:p w14:paraId="536796A0">
      <w:pPr>
        <w:pStyle w:val="58"/>
        <w:ind w:firstLine="420"/>
        <w:rPr>
          <w:rFonts w:hint="eastAsia" w:ascii="宋体" w:hAnsi="宋体" w:cs="宋体"/>
          <w:szCs w:val="21"/>
        </w:rPr>
      </w:pPr>
      <w:r>
        <w:rPr>
          <w:rFonts w:hint="eastAsia" w:ascii="宋体" w:hAnsi="宋体" w:eastAsia="宋体" w:cs="宋体"/>
          <w:sz w:val="21"/>
          <w:szCs w:val="21"/>
        </w:rPr>
        <w:t>采用“账号+密码+动态令牌/人脸/Ukey”多因素认证机制，密码需满足长度≥12位、包含大小写字母+数字+特殊字符、每90天更换一次的复杂度要求。</w:t>
      </w:r>
    </w:p>
    <w:p w14:paraId="480A69F1">
      <w:pPr>
        <w:pStyle w:val="58"/>
        <w:ind w:firstLine="420"/>
        <w:rPr>
          <w:rFonts w:hint="eastAsia" w:ascii="宋体" w:hAnsi="宋体" w:cs="宋体"/>
          <w:szCs w:val="21"/>
        </w:rPr>
      </w:pPr>
      <w:r>
        <w:rPr>
          <w:rFonts w:hint="eastAsia" w:ascii="宋体" w:hAnsi="宋体" w:eastAsia="宋体" w:cs="宋体"/>
          <w:sz w:val="21"/>
          <w:szCs w:val="21"/>
        </w:rPr>
        <w:t>基于岗位角色分配权限，实现“一人一岗一权限”，医生、护士、检验技师等不同角色权限边界清晰，跨科室访问需经科室主任及信息科双重审批。</w:t>
      </w:r>
    </w:p>
    <w:p w14:paraId="528F1904">
      <w:pPr>
        <w:pStyle w:val="58"/>
        <w:ind w:firstLine="420"/>
        <w:rPr>
          <w:rFonts w:hint="eastAsia" w:ascii="宋体" w:hAnsi="宋体" w:cs="宋体"/>
          <w:szCs w:val="21"/>
        </w:rPr>
      </w:pPr>
      <w:r>
        <w:rPr>
          <w:rFonts w:hint="eastAsia" w:ascii="宋体" w:hAnsi="宋体" w:eastAsia="宋体" w:cs="宋体"/>
          <w:sz w:val="21"/>
          <w:szCs w:val="21"/>
        </w:rPr>
        <w:t>所有用户操作均绑定唯一工号，记录操作人、操作时间、操作内容、IP地址、设备信息等日志，日志不可篡改。</w:t>
      </w:r>
    </w:p>
    <w:p w14:paraId="56BF9FD2">
      <w:pPr>
        <w:pStyle w:val="58"/>
        <w:ind w:firstLine="420"/>
        <w:rPr>
          <w:rFonts w:hint="eastAsia" w:ascii="宋体" w:hAnsi="宋体" w:cs="宋体"/>
          <w:szCs w:val="21"/>
        </w:rPr>
      </w:pPr>
      <w:r>
        <w:rPr>
          <w:rFonts w:hint="eastAsia" w:ascii="宋体" w:hAnsi="宋体" w:eastAsia="宋体" w:cs="宋体"/>
          <w:sz w:val="21"/>
          <w:szCs w:val="21"/>
        </w:rPr>
        <w:t>定期清理过期账号、临时账号及冗余权限，账号停用后24小时内禁用相关访问权限。</w:t>
      </w:r>
    </w:p>
    <w:p w14:paraId="10630E50">
      <w:pPr>
        <w:pStyle w:val="58"/>
        <w:ind w:firstLine="420"/>
        <w:rPr>
          <w:rFonts w:hint="eastAsia" w:ascii="宋体" w:hAnsi="宋体" w:cs="宋体"/>
          <w:b w:val="0"/>
          <w:bCs/>
          <w:szCs w:val="21"/>
        </w:rPr>
      </w:pPr>
      <w:bookmarkStart w:id="354" w:name="heading_7"/>
      <w:r>
        <w:rPr>
          <w:rFonts w:hint="eastAsia" w:ascii="宋体" w:hAnsi="宋体" w:eastAsia="宋体" w:cs="宋体"/>
          <w:b w:val="0"/>
          <w:bCs/>
          <w:sz w:val="21"/>
          <w:szCs w:val="21"/>
        </w:rPr>
        <w:t>2.3 数据交互安全控制</w:t>
      </w:r>
      <w:bookmarkEnd w:id="354"/>
    </w:p>
    <w:p w14:paraId="4328D06E">
      <w:pPr>
        <w:pStyle w:val="58"/>
        <w:ind w:firstLine="420"/>
        <w:rPr>
          <w:rFonts w:hint="eastAsia" w:ascii="宋体" w:hAnsi="宋体" w:cs="宋体"/>
          <w:szCs w:val="21"/>
        </w:rPr>
      </w:pPr>
      <w:r>
        <w:rPr>
          <w:rFonts w:hint="eastAsia" w:ascii="宋体" w:hAnsi="宋体" w:eastAsia="宋体" w:cs="宋体"/>
          <w:sz w:val="21"/>
          <w:szCs w:val="21"/>
        </w:rPr>
        <w:t>部署数据交互审计系统，对患者数据的查询、修改、导出、删除等操作进行全程审计，审计日志需包含操作前后数据对比信息。</w:t>
      </w:r>
    </w:p>
    <w:p w14:paraId="0FD0DCBD">
      <w:pPr>
        <w:pStyle w:val="58"/>
        <w:ind w:firstLine="420"/>
        <w:rPr>
          <w:rFonts w:hint="eastAsia" w:ascii="宋体" w:hAnsi="宋体" w:cs="宋体"/>
          <w:szCs w:val="21"/>
        </w:rPr>
      </w:pPr>
      <w:r>
        <w:rPr>
          <w:rFonts w:hint="eastAsia" w:ascii="宋体" w:hAnsi="宋体" w:eastAsia="宋体" w:cs="宋体"/>
          <w:sz w:val="21"/>
          <w:szCs w:val="21"/>
        </w:rPr>
        <w:t>向外部机构传输医疗数据需经医务科审批，填写《医疗数据外部传输审批表》，明确传输目的、范围及接收方责任，传输过程采用加密通道，留存传输日志≥1年。</w:t>
      </w:r>
    </w:p>
    <w:p w14:paraId="5AB0EACB">
      <w:pPr>
        <w:pStyle w:val="58"/>
        <w:ind w:firstLine="420"/>
        <w:rPr>
          <w:rFonts w:hint="eastAsia" w:ascii="宋体" w:hAnsi="宋体" w:cs="宋体"/>
          <w:szCs w:val="21"/>
        </w:rPr>
      </w:pPr>
      <w:r>
        <w:rPr>
          <w:rFonts w:hint="eastAsia" w:ascii="宋体" w:hAnsi="宋体" w:eastAsia="宋体" w:cs="宋体"/>
          <w:sz w:val="21"/>
          <w:szCs w:val="21"/>
        </w:rPr>
        <w:t>数据接口采用API网关统一管理，启用接口调用频率限制（单个IP每分钟调用≤60次），接口请求需进行签名验证，防止接口滥用或伪造请求。</w:t>
      </w:r>
    </w:p>
    <w:p w14:paraId="502C470F">
      <w:pPr>
        <w:pStyle w:val="58"/>
        <w:ind w:firstLine="420"/>
        <w:rPr>
          <w:rFonts w:hint="eastAsia" w:ascii="宋体" w:hAnsi="宋体" w:cs="宋体"/>
          <w:szCs w:val="21"/>
        </w:rPr>
      </w:pPr>
      <w:r>
        <w:rPr>
          <w:rFonts w:hint="eastAsia" w:ascii="宋体" w:hAnsi="宋体" w:eastAsia="宋体" w:cs="宋体"/>
          <w:sz w:val="21"/>
          <w:szCs w:val="21"/>
        </w:rPr>
        <w:t>禁止接入系统存储超出业务需求的医疗数据，临时存储的数据需在业务完成后24小时内删除或归档。</w:t>
      </w:r>
    </w:p>
    <w:p w14:paraId="4DAEF812">
      <w:pPr>
        <w:pStyle w:val="58"/>
        <w:ind w:firstLine="420"/>
        <w:rPr>
          <w:rFonts w:hint="eastAsia" w:ascii="宋体" w:hAnsi="宋体" w:cs="宋体"/>
          <w:b w:val="0"/>
          <w:bCs/>
          <w:szCs w:val="21"/>
        </w:rPr>
      </w:pPr>
      <w:bookmarkStart w:id="355" w:name="heading_8"/>
      <w:r>
        <w:rPr>
          <w:rFonts w:hint="eastAsia" w:ascii="宋体" w:hAnsi="宋体" w:eastAsia="宋体" w:cs="宋体"/>
          <w:b w:val="0"/>
          <w:bCs/>
          <w:sz w:val="21"/>
          <w:szCs w:val="21"/>
        </w:rPr>
        <w:t>三、接入后安全检查</w:t>
      </w:r>
      <w:bookmarkEnd w:id="355"/>
    </w:p>
    <w:p w14:paraId="4C6F9A6A">
      <w:pPr>
        <w:pStyle w:val="58"/>
        <w:ind w:firstLine="420"/>
        <w:rPr>
          <w:rFonts w:hint="eastAsia" w:ascii="宋体" w:hAnsi="宋体" w:cs="宋体"/>
          <w:b w:val="0"/>
          <w:bCs/>
          <w:szCs w:val="21"/>
        </w:rPr>
      </w:pPr>
      <w:bookmarkStart w:id="356" w:name="heading_9"/>
      <w:r>
        <w:rPr>
          <w:rFonts w:hint="eastAsia" w:ascii="宋体" w:hAnsi="宋体" w:eastAsia="宋体" w:cs="宋体"/>
          <w:b w:val="0"/>
          <w:bCs/>
          <w:sz w:val="21"/>
          <w:szCs w:val="21"/>
        </w:rPr>
        <w:t>3.1 安全监控与日志管理</w:t>
      </w:r>
      <w:bookmarkEnd w:id="356"/>
    </w:p>
    <w:p w14:paraId="7083A01C">
      <w:pPr>
        <w:pStyle w:val="58"/>
        <w:ind w:firstLine="420"/>
        <w:rPr>
          <w:rFonts w:hint="eastAsia" w:ascii="宋体" w:hAnsi="宋体" w:cs="宋体"/>
          <w:szCs w:val="21"/>
        </w:rPr>
      </w:pPr>
      <w:r>
        <w:rPr>
          <w:rFonts w:hint="eastAsia" w:ascii="宋体" w:hAnsi="宋体" w:eastAsia="宋体" w:cs="宋体"/>
          <w:sz w:val="21"/>
          <w:szCs w:val="21"/>
        </w:rPr>
        <w:t>接入系统的操作日志、数据交互日志、安全告警日志需接入医院统一安全管理平台，日志留存时间、核心操作日志（如数据导出、权限变更）留存时间应满足等保2.0的三级要求。</w:t>
      </w:r>
    </w:p>
    <w:p w14:paraId="04A23694">
      <w:pPr>
        <w:pStyle w:val="58"/>
        <w:ind w:firstLine="420"/>
        <w:rPr>
          <w:rFonts w:hint="eastAsia" w:ascii="宋体" w:hAnsi="宋体" w:cs="宋体"/>
          <w:szCs w:val="21"/>
        </w:rPr>
      </w:pPr>
      <w:r>
        <w:rPr>
          <w:rFonts w:hint="eastAsia" w:ascii="宋体" w:hAnsi="宋体" w:eastAsia="宋体" w:cs="宋体"/>
          <w:sz w:val="21"/>
          <w:szCs w:val="21"/>
        </w:rPr>
        <w:t>配置异常行为告警规则，对非工作时间（</w:t>
      </w:r>
      <w:r>
        <w:rPr>
          <w:rFonts w:hint="eastAsia" w:ascii="宋体" w:hAnsi="宋体" w:cs="宋体"/>
          <w:szCs w:val="21"/>
        </w:rPr>
        <w:t>如：</w:t>
      </w:r>
      <w:r>
        <w:rPr>
          <w:rFonts w:hint="eastAsia" w:ascii="宋体" w:hAnsi="宋体" w:eastAsia="宋体" w:cs="宋体"/>
          <w:sz w:val="21"/>
          <w:szCs w:val="21"/>
        </w:rPr>
        <w:t>0:00-6:00）操作、批量导出数据（单次≥50条患者记录）、跨区域IP访问、多次登录失败等行为实时告警，告警响应时间≤30分钟。</w:t>
      </w:r>
    </w:p>
    <w:p w14:paraId="5E148E86">
      <w:pPr>
        <w:pStyle w:val="58"/>
        <w:ind w:firstLine="420"/>
        <w:rPr>
          <w:rFonts w:hint="eastAsia" w:ascii="宋体" w:hAnsi="宋体" w:cs="宋体"/>
          <w:szCs w:val="21"/>
        </w:rPr>
      </w:pPr>
      <w:r>
        <w:rPr>
          <w:rFonts w:hint="eastAsia" w:ascii="宋体" w:hAnsi="宋体" w:eastAsia="宋体" w:cs="宋体"/>
          <w:sz w:val="21"/>
          <w:szCs w:val="21"/>
        </w:rPr>
        <w:t>对系统CPU、内存、网络流量、磁盘空间等资源指标进行实时监控，设置阈值告警（如CPU使用率≥80%、内存使用率≥85%时触发告警）。</w:t>
      </w:r>
    </w:p>
    <w:p w14:paraId="55ACA4D0">
      <w:pPr>
        <w:pStyle w:val="58"/>
        <w:ind w:firstLine="420"/>
        <w:rPr>
          <w:rFonts w:hint="eastAsia" w:ascii="宋体" w:hAnsi="宋体" w:cs="宋体"/>
          <w:szCs w:val="21"/>
        </w:rPr>
      </w:pPr>
      <w:r>
        <w:rPr>
          <w:rFonts w:hint="eastAsia" w:ascii="宋体" w:hAnsi="宋体" w:eastAsia="宋体" w:cs="宋体"/>
          <w:sz w:val="21"/>
          <w:szCs w:val="21"/>
        </w:rPr>
        <w:t>定期对日志进行分析，识别潜在安全风险，形成日志分析报告，每季度至少开展一次专项日志审计。</w:t>
      </w:r>
    </w:p>
    <w:p w14:paraId="5B3B9C3F">
      <w:pPr>
        <w:pStyle w:val="58"/>
        <w:ind w:firstLine="420"/>
        <w:rPr>
          <w:rFonts w:hint="eastAsia" w:ascii="宋体" w:hAnsi="宋体" w:cs="宋体"/>
          <w:b w:val="0"/>
          <w:bCs/>
          <w:szCs w:val="21"/>
        </w:rPr>
      </w:pPr>
      <w:bookmarkStart w:id="357" w:name="heading_10"/>
      <w:r>
        <w:rPr>
          <w:rFonts w:hint="eastAsia" w:ascii="宋体" w:hAnsi="宋体" w:eastAsia="宋体" w:cs="宋体"/>
          <w:b w:val="0"/>
          <w:bCs/>
          <w:sz w:val="21"/>
          <w:szCs w:val="21"/>
        </w:rPr>
        <w:t>3.2 定期安全检测与演练</w:t>
      </w:r>
      <w:bookmarkEnd w:id="357"/>
    </w:p>
    <w:p w14:paraId="18E6112E">
      <w:pPr>
        <w:pStyle w:val="58"/>
        <w:ind w:firstLine="420"/>
        <w:rPr>
          <w:rFonts w:hint="eastAsia" w:ascii="宋体" w:hAnsi="宋体" w:cs="宋体"/>
          <w:szCs w:val="21"/>
        </w:rPr>
      </w:pPr>
      <w:r>
        <w:rPr>
          <w:rFonts w:hint="eastAsia" w:ascii="宋体" w:hAnsi="宋体" w:eastAsia="宋体" w:cs="宋体"/>
          <w:sz w:val="21"/>
          <w:szCs w:val="21"/>
        </w:rPr>
        <w:t>每月开展一次漏洞扫描，每季度委托第三方机构开展一次深度渗透测试，重点检测数据接口漏洞、权限绕过漏洞、敏感信息泄露漏洞，高危漏洞修复时间≤24小时，中危漏洞≤7天。</w:t>
      </w:r>
    </w:p>
    <w:p w14:paraId="4D2DC197">
      <w:pPr>
        <w:pStyle w:val="58"/>
        <w:ind w:firstLine="420"/>
        <w:rPr>
          <w:rFonts w:hint="eastAsia" w:ascii="宋体" w:hAnsi="宋体" w:cs="宋体"/>
          <w:szCs w:val="21"/>
        </w:rPr>
      </w:pPr>
      <w:r>
        <w:rPr>
          <w:rFonts w:hint="eastAsia" w:ascii="宋体" w:hAnsi="宋体" w:eastAsia="宋体" w:cs="宋体"/>
          <w:sz w:val="21"/>
          <w:szCs w:val="21"/>
        </w:rPr>
        <w:t>每半年组织一次应急演练，演练场景包括系统宕机、数据泄露、勒索病毒攻击、网络中断等，演练后7个工作日内出具演练报告，明确存在问题及改进措施。</w:t>
      </w:r>
    </w:p>
    <w:p w14:paraId="6F689A50">
      <w:pPr>
        <w:pStyle w:val="58"/>
        <w:ind w:firstLine="420"/>
        <w:rPr>
          <w:rFonts w:hint="eastAsia" w:ascii="宋体" w:hAnsi="宋体" w:cs="宋体"/>
          <w:szCs w:val="21"/>
        </w:rPr>
      </w:pPr>
      <w:r>
        <w:rPr>
          <w:rFonts w:hint="eastAsia" w:ascii="宋体" w:hAnsi="宋体" w:eastAsia="宋体" w:cs="宋体"/>
          <w:sz w:val="21"/>
          <w:szCs w:val="21"/>
        </w:rPr>
        <w:t>每半年对用户权限进行一次全面复核，形成权限复核清单，经科室负责人签字确认后存档，清理不符合权限配置的账号。</w:t>
      </w:r>
    </w:p>
    <w:p w14:paraId="1AF4F4D0">
      <w:pPr>
        <w:pStyle w:val="58"/>
        <w:ind w:firstLine="420"/>
        <w:rPr>
          <w:rFonts w:hint="eastAsia" w:ascii="宋体" w:hAnsi="宋体" w:cs="宋体"/>
          <w:szCs w:val="21"/>
        </w:rPr>
      </w:pPr>
      <w:r>
        <w:rPr>
          <w:rFonts w:hint="eastAsia" w:ascii="宋体" w:hAnsi="宋体" w:eastAsia="宋体" w:cs="宋体"/>
          <w:sz w:val="21"/>
          <w:szCs w:val="21"/>
        </w:rPr>
        <w:t>每年开展一次接入系统安全评估，邀请行业专家或第三方机构对系统安全状况进行全面评估，评估报告作为系统是否继续接入的依据。</w:t>
      </w:r>
    </w:p>
    <w:p w14:paraId="42608BE1">
      <w:pPr>
        <w:pStyle w:val="58"/>
        <w:ind w:firstLine="420"/>
        <w:rPr>
          <w:rFonts w:hint="eastAsia" w:ascii="宋体" w:hAnsi="宋体" w:cs="宋体"/>
          <w:b w:val="0"/>
          <w:bCs/>
          <w:szCs w:val="21"/>
        </w:rPr>
      </w:pPr>
      <w:bookmarkStart w:id="358" w:name="heading_11"/>
      <w:r>
        <w:rPr>
          <w:rFonts w:hint="eastAsia" w:ascii="宋体" w:hAnsi="宋体" w:eastAsia="宋体" w:cs="宋体"/>
          <w:b w:val="0"/>
          <w:bCs/>
          <w:sz w:val="21"/>
          <w:szCs w:val="21"/>
        </w:rPr>
        <w:t>3.3 应急处置与追溯</w:t>
      </w:r>
      <w:bookmarkEnd w:id="358"/>
    </w:p>
    <w:p w14:paraId="0CE3190C">
      <w:pPr>
        <w:pStyle w:val="58"/>
        <w:ind w:firstLine="420"/>
        <w:rPr>
          <w:rFonts w:hint="eastAsia" w:ascii="宋体" w:hAnsi="宋体" w:cs="宋体"/>
          <w:szCs w:val="21"/>
        </w:rPr>
      </w:pPr>
      <w:r>
        <w:rPr>
          <w:rFonts w:hint="eastAsia" w:ascii="宋体" w:hAnsi="宋体" w:eastAsia="宋体" w:cs="宋体"/>
          <w:sz w:val="21"/>
          <w:szCs w:val="21"/>
        </w:rPr>
        <w:t>制定分级应急处置预案，明确一般、较大、重大、特别重大安全事件的判定标准及处置流程，包含止损（切断异常连接、隔离受感染设备）、溯源、数据恢复、上报等环节。</w:t>
      </w:r>
    </w:p>
    <w:p w14:paraId="7F44A0D2">
      <w:pPr>
        <w:pStyle w:val="58"/>
        <w:ind w:firstLine="420"/>
        <w:rPr>
          <w:rFonts w:hint="eastAsia" w:ascii="宋体" w:hAnsi="宋体" w:cs="宋体"/>
          <w:szCs w:val="21"/>
        </w:rPr>
      </w:pPr>
      <w:r>
        <w:rPr>
          <w:rFonts w:hint="eastAsia" w:ascii="宋体" w:hAnsi="宋体" w:eastAsia="宋体" w:cs="宋体"/>
          <w:sz w:val="21"/>
          <w:szCs w:val="21"/>
        </w:rPr>
        <w:t>成立应急处置小组，明确小组负责人及成员职责，确保安全事件发生时30分钟内启动应急响应，2小时内完成初步处置。</w:t>
      </w:r>
    </w:p>
    <w:p w14:paraId="06DA92BA">
      <w:pPr>
        <w:pStyle w:val="58"/>
        <w:ind w:firstLine="420"/>
        <w:rPr>
          <w:rFonts w:hint="eastAsia" w:ascii="宋体" w:hAnsi="宋体" w:cs="宋体"/>
          <w:szCs w:val="21"/>
        </w:rPr>
      </w:pPr>
      <w:r>
        <w:rPr>
          <w:rFonts w:hint="eastAsia" w:ascii="宋体" w:hAnsi="宋体" w:eastAsia="宋体" w:cs="宋体"/>
          <w:sz w:val="21"/>
          <w:szCs w:val="21"/>
        </w:rPr>
        <w:t>发生数据泄露事件时，需在72小时内通知受影响患者，说明事件情况及补救措施，并按规定向当地卫健委、网信办等部门上报，上报材料需包含事件原因、影响范围、处置进展等。</w:t>
      </w:r>
    </w:p>
    <w:p w14:paraId="0A3B958F">
      <w:pPr>
        <w:pStyle w:val="58"/>
        <w:ind w:firstLine="420"/>
        <w:rPr>
          <w:rFonts w:hint="eastAsia" w:ascii="宋体" w:hAnsi="宋体" w:cs="宋体"/>
          <w:szCs w:val="21"/>
        </w:rPr>
      </w:pPr>
      <w:r>
        <w:rPr>
          <w:rFonts w:hint="eastAsia" w:ascii="宋体" w:hAnsi="宋体" w:eastAsia="宋体" w:cs="宋体"/>
          <w:sz w:val="21"/>
          <w:szCs w:val="21"/>
        </w:rPr>
        <w:t>安全事件处置完成后15个工作日内，形成事件处置报告，分析事件原因，总结经验教训，优化安全防护措施。</w:t>
      </w:r>
    </w:p>
    <w:p w14:paraId="2AE533F7">
      <w:pPr>
        <w:pStyle w:val="58"/>
        <w:ind w:firstLine="420"/>
        <w:rPr>
          <w:rFonts w:hint="eastAsia" w:ascii="宋体" w:hAnsi="宋体" w:cs="宋体"/>
          <w:b w:val="0"/>
          <w:bCs/>
          <w:szCs w:val="21"/>
        </w:rPr>
      </w:pPr>
      <w:bookmarkStart w:id="359" w:name="heading_12"/>
      <w:r>
        <w:rPr>
          <w:rFonts w:hint="eastAsia" w:ascii="宋体" w:hAnsi="宋体" w:eastAsia="宋体" w:cs="宋体"/>
          <w:b w:val="0"/>
          <w:bCs/>
          <w:sz w:val="21"/>
          <w:szCs w:val="21"/>
        </w:rPr>
        <w:t>四、检查结果评价与整改</w:t>
      </w:r>
      <w:bookmarkEnd w:id="359"/>
    </w:p>
    <w:p w14:paraId="36075A3B">
      <w:pPr>
        <w:pStyle w:val="58"/>
        <w:ind w:firstLine="420"/>
        <w:rPr>
          <w:rFonts w:hint="eastAsia" w:ascii="宋体" w:hAnsi="宋体" w:cs="宋体"/>
          <w:szCs w:val="21"/>
        </w:rPr>
      </w:pPr>
      <w:r>
        <w:rPr>
          <w:rFonts w:hint="eastAsia" w:ascii="宋体" w:hAnsi="宋体" w:eastAsia="宋体" w:cs="宋体"/>
          <w:sz w:val="21"/>
          <w:szCs w:val="21"/>
        </w:rPr>
        <w:t>检查结果分为“符合”“基本符合”“不符合”三个等级：</w:t>
      </w:r>
    </w:p>
    <w:p w14:paraId="531D588F">
      <w:pPr>
        <w:pStyle w:val="58"/>
        <w:ind w:firstLine="420"/>
        <w:rPr>
          <w:rFonts w:hint="eastAsia" w:ascii="宋体" w:hAnsi="宋体" w:cs="宋体"/>
          <w:b w:val="0"/>
          <w:bCs/>
          <w:szCs w:val="21"/>
        </w:rPr>
      </w:pPr>
      <w:r>
        <w:rPr>
          <w:rFonts w:hint="eastAsia" w:ascii="宋体" w:hAnsi="宋体" w:eastAsia="宋体" w:cs="宋体"/>
          <w:b w:val="0"/>
          <w:bCs/>
          <w:sz w:val="21"/>
          <w:szCs w:val="21"/>
        </w:rPr>
        <w:t>符合：所有检查项目均满足要求，无不符合项；</w:t>
      </w:r>
    </w:p>
    <w:p w14:paraId="27DB3899">
      <w:pPr>
        <w:pStyle w:val="58"/>
        <w:ind w:firstLine="420"/>
        <w:rPr>
          <w:rFonts w:hint="eastAsia" w:ascii="宋体" w:hAnsi="宋体" w:cs="宋体"/>
          <w:b w:val="0"/>
          <w:bCs/>
          <w:szCs w:val="21"/>
        </w:rPr>
      </w:pPr>
      <w:r>
        <w:rPr>
          <w:rFonts w:hint="eastAsia" w:ascii="宋体" w:hAnsi="宋体" w:eastAsia="宋体" w:cs="宋体"/>
          <w:b w:val="0"/>
          <w:bCs/>
          <w:sz w:val="21"/>
          <w:szCs w:val="21"/>
        </w:rPr>
        <w:t>基本符合：存在不超过3项中危不符合项，无高危不符合项，且整改方案可行；</w:t>
      </w:r>
    </w:p>
    <w:p w14:paraId="20170679">
      <w:pPr>
        <w:pStyle w:val="58"/>
        <w:ind w:firstLine="420"/>
        <w:rPr>
          <w:rFonts w:hint="eastAsia" w:ascii="宋体" w:hAnsi="宋体" w:cs="宋体"/>
          <w:szCs w:val="21"/>
        </w:rPr>
      </w:pPr>
      <w:r>
        <w:rPr>
          <w:rFonts w:hint="eastAsia" w:ascii="宋体" w:hAnsi="宋体" w:eastAsia="宋体" w:cs="宋体"/>
          <w:b w:val="0"/>
          <w:bCs/>
          <w:sz w:val="21"/>
          <w:szCs w:val="21"/>
        </w:rPr>
        <w:t>不符合</w:t>
      </w:r>
      <w:r>
        <w:rPr>
          <w:rFonts w:hint="eastAsia" w:ascii="宋体" w:hAnsi="宋体" w:eastAsia="宋体" w:cs="宋体"/>
          <w:sz w:val="21"/>
          <w:szCs w:val="21"/>
        </w:rPr>
        <w:t>：存在高危不符合项，或中危不符合项超过3项，需暂停接入并限期整改。</w:t>
      </w:r>
    </w:p>
    <w:p w14:paraId="2E600EF9">
      <w:pPr>
        <w:pStyle w:val="58"/>
        <w:ind w:firstLine="420"/>
        <w:rPr>
          <w:rFonts w:hint="eastAsia" w:ascii="宋体" w:hAnsi="宋体" w:cs="宋体"/>
          <w:szCs w:val="21"/>
        </w:rPr>
      </w:pPr>
      <w:r>
        <w:rPr>
          <w:rFonts w:hint="eastAsia" w:ascii="宋体" w:hAnsi="宋体" w:eastAsia="宋体" w:cs="宋体"/>
          <w:sz w:val="21"/>
          <w:szCs w:val="21"/>
        </w:rPr>
        <w:t>对不符合项，接入方需在规定时限内完成整改（高危项≤7天，中危项≤15天），医疗机构信息安全管理部门跟踪整改进度，整改完成后组织复查，复查合格方可继续接入。</w:t>
      </w:r>
    </w:p>
    <w:p w14:paraId="3696E705">
      <w:pPr>
        <w:pStyle w:val="58"/>
        <w:ind w:firstLine="420"/>
      </w:pPr>
    </w:p>
    <w:p w14:paraId="56297D9C">
      <w:pPr>
        <w:pStyle w:val="58"/>
        <w:ind w:firstLine="420"/>
      </w:pPr>
    </w:p>
    <w:p w14:paraId="10C4BEDD">
      <w:pPr>
        <w:pStyle w:val="58"/>
        <w:ind w:firstLine="420"/>
      </w:pPr>
    </w:p>
    <w:p w14:paraId="66DADB0E">
      <w:pPr>
        <w:pStyle w:val="58"/>
        <w:ind w:firstLine="420"/>
      </w:pPr>
    </w:p>
    <w:bookmarkEnd w:id="331"/>
    <w:p w14:paraId="75129FD2">
      <w:pPr>
        <w:pStyle w:val="58"/>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4FE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04D5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FAE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C071">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1E53">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194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A6F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A796">
    <w:pPr>
      <w:pStyle w:val="63"/>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2174B"/>
    <w:multiLevelType w:val="singleLevel"/>
    <w:tmpl w:val="EA32174B"/>
    <w:lvl w:ilvl="0" w:tentative="0">
      <w:start w:val="3"/>
      <w:numFmt w:val="decimal"/>
      <w:suff w:val="space"/>
      <w:lvlText w:val="%1."/>
      <w:lvlJc w:val="left"/>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5D4DFF8"/>
    <w:multiLevelType w:val="singleLevel"/>
    <w:tmpl w:val="05D4DFF8"/>
    <w:lvl w:ilvl="0" w:tentative="0">
      <w:start w:val="1"/>
      <w:numFmt w:val="decimal"/>
      <w:suff w:val="space"/>
      <w:lvlText w:val="%1."/>
      <w:lvlJc w:val="left"/>
    </w:lvl>
  </w:abstractNum>
  <w:abstractNum w:abstractNumId="4">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60ED7F2"/>
    <w:multiLevelType w:val="multilevel"/>
    <w:tmpl w:val="260ED7F2"/>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8EF57B6"/>
    <w:multiLevelType w:val="multilevel"/>
    <w:tmpl w:val="68EF57B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68EF57CC"/>
    <w:multiLevelType w:val="multilevel"/>
    <w:tmpl w:val="68EF57C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68EF57E2"/>
    <w:multiLevelType w:val="multilevel"/>
    <w:tmpl w:val="68EF57E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8EF57F8"/>
    <w:multiLevelType w:val="multilevel"/>
    <w:tmpl w:val="68EF57F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8EF580E"/>
    <w:multiLevelType w:val="multilevel"/>
    <w:tmpl w:val="68EF580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68EF5824"/>
    <w:multiLevelType w:val="multilevel"/>
    <w:tmpl w:val="68EF582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68EF583A"/>
    <w:multiLevelType w:val="multilevel"/>
    <w:tmpl w:val="68EF583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68EF5850"/>
    <w:multiLevelType w:val="multilevel"/>
    <w:tmpl w:val="68EF585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8EF5866"/>
    <w:multiLevelType w:val="multilevel"/>
    <w:tmpl w:val="68EF586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68EF587C"/>
    <w:multiLevelType w:val="multilevel"/>
    <w:tmpl w:val="68EF587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68EF5892"/>
    <w:multiLevelType w:val="multilevel"/>
    <w:tmpl w:val="68EF589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68EF58A8"/>
    <w:multiLevelType w:val="multilevel"/>
    <w:tmpl w:val="68EF58A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68EF58BE"/>
    <w:multiLevelType w:val="multilevel"/>
    <w:tmpl w:val="68EF58B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68EF58D4"/>
    <w:multiLevelType w:val="multilevel"/>
    <w:tmpl w:val="68EF58D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68EF58EA"/>
    <w:multiLevelType w:val="multilevel"/>
    <w:tmpl w:val="68EF58E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68EF5900"/>
    <w:multiLevelType w:val="multilevel"/>
    <w:tmpl w:val="68EF590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68EF5916"/>
    <w:multiLevelType w:val="multilevel"/>
    <w:tmpl w:val="68EF591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68EF592C"/>
    <w:multiLevelType w:val="multilevel"/>
    <w:tmpl w:val="68EF592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68EF5942"/>
    <w:multiLevelType w:val="multilevel"/>
    <w:tmpl w:val="68EF594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8"/>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46"/>
  </w:num>
  <w:num w:numId="12">
    <w:abstractNumId w:val="14"/>
  </w:num>
  <w:num w:numId="13">
    <w:abstractNumId w:val="12"/>
  </w:num>
  <w:num w:numId="14">
    <w:abstractNumId w:val="9"/>
  </w:num>
  <w:num w:numId="15">
    <w:abstractNumId w:val="21"/>
  </w:num>
  <w:num w:numId="16">
    <w:abstractNumId w:val="23"/>
  </w:num>
  <w:num w:numId="17">
    <w:abstractNumId w:val="19"/>
  </w:num>
  <w:num w:numId="18">
    <w:abstractNumId w:val="50"/>
  </w:num>
  <w:num w:numId="19">
    <w:abstractNumId w:val="17"/>
  </w:num>
  <w:num w:numId="20">
    <w:abstractNumId w:val="2"/>
  </w:num>
  <w:num w:numId="21">
    <w:abstractNumId w:val="13"/>
  </w:num>
  <w:num w:numId="22">
    <w:abstractNumId w:val="51"/>
  </w:num>
  <w:num w:numId="23">
    <w:abstractNumId w:val="22"/>
  </w:num>
  <w:num w:numId="24">
    <w:abstractNumId w:val="8"/>
  </w:num>
  <w:num w:numId="25">
    <w:abstractNumId w:val="47"/>
  </w:num>
  <w:num w:numId="26">
    <w:abstractNumId w:val="49"/>
  </w:num>
  <w:num w:numId="27">
    <w:abstractNumId w:val="4"/>
  </w:num>
  <w:num w:numId="28">
    <w:abstractNumId w:val="6"/>
  </w:num>
  <w:num w:numId="29">
    <w:abstractNumId w:val="16"/>
  </w:num>
  <w:num w:numId="30">
    <w:abstractNumId w:val="45"/>
  </w:num>
  <w:num w:numId="31">
    <w:abstractNumId w:val="2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EF0CF2"/>
    <w:rsid w:val="26AD333E"/>
    <w:rsid w:val="28687E65"/>
    <w:rsid w:val="2E4C5B33"/>
    <w:rsid w:val="2F6E3407"/>
    <w:rsid w:val="3A4B3142"/>
    <w:rsid w:val="41354204"/>
    <w:rsid w:val="43902BB6"/>
    <w:rsid w:val="470E1780"/>
    <w:rsid w:val="497A134E"/>
    <w:rsid w:val="58B21713"/>
    <w:rsid w:val="5A9D6C4B"/>
    <w:rsid w:val="5C734448"/>
    <w:rsid w:val="5FEB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uiPriority w:val="99"/>
    <w:rPr>
      <w:sz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HTML Code"/>
    <w:basedOn w:val="29"/>
    <w:semiHidden/>
    <w:unhideWhenUsed/>
    <w:uiPriority w:val="99"/>
    <w:rPr>
      <w:rFonts w:ascii="Courier New" w:hAnsi="Courier New"/>
      <w:sz w:val="20"/>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8"/>
    <w:qFormat/>
    <w:uiPriority w:val="99"/>
    <w:rPr>
      <w:kern w:val="2"/>
      <w:sz w:val="18"/>
      <w:szCs w:val="18"/>
    </w:rPr>
  </w:style>
  <w:style w:type="character" w:customStyle="1" w:styleId="46">
    <w:name w:val="页脚 字符"/>
    <w:link w:val="17"/>
    <w:qFormat/>
    <w:uiPriority w:val="99"/>
    <w:rPr>
      <w:rFonts w:ascii="宋体"/>
      <w:kern w:val="2"/>
      <w:sz w:val="18"/>
      <w:szCs w:val="18"/>
    </w:rPr>
  </w:style>
  <w:style w:type="character" w:customStyle="1" w:styleId="47">
    <w:name w:val="批注框文本 字符"/>
    <w:link w:val="16"/>
    <w:semiHidden/>
    <w:qFormat/>
    <w:uiPriority w:val="99"/>
    <w:rPr>
      <w:kern w:val="2"/>
      <w:sz w:val="18"/>
      <w:szCs w:val="18"/>
    </w:rPr>
  </w:style>
  <w:style w:type="paragraph" w:customStyle="1"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spacing w:after="160" w:line="278" w:lineRule="auto"/>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line="278" w:lineRule="auto"/>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kern w:val="2"/>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spacing w:after="160" w:line="278" w:lineRule="auto"/>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spacing w:after="160" w:line="278" w:lineRule="auto"/>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customStyle="1"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3">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1B13B169">
          <w:pPr>
            <w:pStyle w:val="5"/>
            <w:rPr>
              <w:rFonts w:hint="eastAsia"/>
            </w:rPr>
          </w:pPr>
          <w:r>
            <w:rPr>
              <w:rStyle w:val="4"/>
              <w:rFonts w:hint="eastAsia"/>
            </w:rPr>
            <w:t>单击或点击此处输入文字。</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52FBAD7F">
          <w:pPr>
            <w:pStyle w:val="7"/>
            <w:rPr>
              <w:rFonts w:hint="eastAsia"/>
            </w:rPr>
          </w:pPr>
          <w:r>
            <w:rPr>
              <w:rStyle w:val="4"/>
              <w:rFonts w:hint="eastAsia"/>
            </w:rPr>
            <w:t>选择一项。</w:t>
          </w:r>
        </w:p>
      </w:docPartBody>
    </w:docPart>
    <w:docPart>
      <w:docPartPr>
        <w:name w:val="{dbf02821-dce6-41b6-b24b-096616e83e1a}"/>
        <w:style w:val=""/>
        <w:category>
          <w:name w:val="常规"/>
          <w:gallery w:val="placeholder"/>
        </w:category>
        <w:types>
          <w:type w:val="bbPlcHdr"/>
        </w:types>
        <w:behaviors>
          <w:behavior w:val="content"/>
        </w:behaviors>
        <w:description w:val=""/>
        <w:guid w:val="{DBF02821-DCE6-41B6-B24B-096616E83E1A}"/>
      </w:docPartPr>
      <w:docPartBody>
        <w:p w14:paraId="7643926F">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5471</Words>
  <Characters>6673</Characters>
  <Lines>539</Lines>
  <Paragraphs>536</Paragraphs>
  <TotalTime>26</TotalTime>
  <ScaleCrop>false</ScaleCrop>
  <LinksUpToDate>false</LinksUpToDate>
  <CharactersWithSpaces>6976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2025-10-14T11:23:00Z</dcterms:created>
  <dc:creator>Riomx丨52Hz</dc:creator>
  <cp:lastModifiedBy>曾彪</cp:lastModifiedBy>
  <dcterms:modified xsi:type="dcterms:W3CDTF">2025-10-15T12:36:44Z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755BA352FAD548E3BD72049A79B9EF5C_13</vt:lpwstr>
  </property>
  <property fmtid="{D5CDD505-2E9C-101B-9397-08002B2CF9AE}" pid="15" name="KSOTemplateDocerSaveRecord">
    <vt:lpwstr>eyJoZGlkIjoiY2FhYmZhNzc3ODU4Y2VkN2QwZjkyZmNiYmUwMGVjMzkiLCJ1c2VySWQiOiIyOTE3Mjg4MjkifQ==</vt:lpwstr>
  </property>
  <property fmtid="{D5CDD505-2E9C-101B-9397-08002B2CF9AE}" pid="16" name="KSOProductBuildVer">
    <vt:lpwstr>2052-12.1.0.22529</vt:lpwstr>
  </property>
</Properties>
</file>