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3930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3BC7020">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0DADA22">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035D1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103C889">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1E6E0915">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1"/>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2CD6080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2521DC91">
            <w:pPr>
              <w:pStyle w:val="52"/>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14:paraId="6F6B6D26">
      <w:pPr>
        <w:pStyle w:val="53"/>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3F6039CD">
      <w:pPr>
        <w:pStyle w:val="198"/>
        <w:rPr>
          <w:lang w:val="fr-FR"/>
        </w:rPr>
      </w:pPr>
      <w:r>
        <w:rPr>
          <w:rFonts w:ascii="Times New Roman"/>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2025</w:t>
      </w:r>
      <w:r>
        <w:fldChar w:fldCharType="end"/>
      </w:r>
      <w:bookmarkEnd w:id="7"/>
    </w:p>
    <w:p w14:paraId="6067C9FC">
      <w:pPr>
        <w:pStyle w:val="199"/>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37602742">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175CFF4">
      <w:pPr>
        <w:pStyle w:val="53"/>
        <w:framePr w:w="9639" w:h="6976" w:hRule="exact" w:hSpace="0" w:vSpace="0" w:wrap="around" w:hAnchor="page" w:y="6408"/>
        <w:jc w:val="center"/>
        <w:rPr>
          <w:rFonts w:ascii="黑体" w:hAnsi="黑体" w:eastAsia="黑体"/>
          <w:b w:val="0"/>
          <w:bCs w:val="0"/>
          <w:w w:val="100"/>
        </w:rPr>
      </w:pPr>
    </w:p>
    <w:p w14:paraId="47B68992">
      <w:pPr>
        <w:pStyle w:val="200"/>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烟叶生产宜机化技术</w:t>
      </w:r>
      <w:r>
        <w:rPr>
          <w:rFonts w:hint="eastAsia"/>
          <w:lang w:eastAsia="zh-CN"/>
        </w:rPr>
        <w:t>规范</w:t>
      </w:r>
      <w:r>
        <w:rPr>
          <w:rFonts w:hint="eastAsia"/>
        </w:rPr>
        <w:t xml:space="preserve"> </w:t>
      </w:r>
      <w:r>
        <w:fldChar w:fldCharType="end"/>
      </w:r>
      <w:bookmarkEnd w:id="9"/>
    </w:p>
    <w:p w14:paraId="73C34FAC">
      <w:pPr>
        <w:framePr w:w="9639" w:h="6974" w:hRule="exact" w:wrap="around" w:vAnchor="page" w:hAnchor="page" w:x="1419" w:y="6408" w:anchorLock="1"/>
        <w:ind w:left="-1418"/>
      </w:pPr>
    </w:p>
    <w:p w14:paraId="60A48DF6">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Technical Specifications for Mechanisation in Tobacco Leaf Production</w:t>
      </w:r>
      <w:r>
        <w:rPr>
          <w:rFonts w:eastAsia="黑体"/>
          <w:szCs w:val="28"/>
        </w:rPr>
        <w:fldChar w:fldCharType="end"/>
      </w:r>
      <w:bookmarkEnd w:id="10"/>
    </w:p>
    <w:p w14:paraId="6CE11345">
      <w:pPr>
        <w:framePr w:w="9639" w:h="6974" w:hRule="exact" w:wrap="around" w:vAnchor="page" w:hAnchor="page" w:x="1419" w:y="6408" w:anchorLock="1"/>
        <w:spacing w:line="760" w:lineRule="exact"/>
        <w:ind w:left="-1418"/>
      </w:pPr>
    </w:p>
    <w:p w14:paraId="19303237">
      <w:pPr>
        <w:pStyle w:val="128"/>
        <w:framePr w:w="9639" w:h="6974" w:hRule="exact" w:wrap="around" w:vAnchor="page" w:hAnchor="page" w:x="1419" w:y="6408" w:anchorLock="1"/>
        <w:textAlignment w:val="bottom"/>
        <w:rPr>
          <w:rFonts w:eastAsia="黑体"/>
          <w:szCs w:val="28"/>
        </w:rPr>
      </w:pPr>
    </w:p>
    <w:p w14:paraId="2A33787C">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0FC039F">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（本草案完成时间：</w:t>
      </w:r>
      <w:r>
        <w:rPr>
          <w:rFonts w:hint="eastAsia"/>
          <w:sz w:val="21"/>
          <w:szCs w:val="28"/>
        </w:rPr>
        <w:t>2025年</w:t>
      </w:r>
      <w:r>
        <w:rPr>
          <w:rFonts w:hint="eastAsia"/>
          <w:sz w:val="21"/>
          <w:szCs w:val="28"/>
          <w:lang w:val="en-US" w:eastAsia="zh-CN"/>
        </w:rPr>
        <w:t>9</w:t>
      </w:r>
      <w:r>
        <w:rPr>
          <w:rFonts w:hint="eastAsia"/>
          <w:sz w:val="21"/>
          <w:szCs w:val="28"/>
        </w:rPr>
        <w:t>月</w:t>
      </w:r>
      <w:r>
        <w:rPr>
          <w:sz w:val="21"/>
          <w:szCs w:val="28"/>
        </w:rPr>
        <w:t>）</w:t>
      </w:r>
      <w:r>
        <w:rPr>
          <w:sz w:val="21"/>
          <w:szCs w:val="28"/>
        </w:rPr>
        <w:fldChar w:fldCharType="end"/>
      </w:r>
      <w:bookmarkEnd w:id="12"/>
    </w:p>
    <w:p w14:paraId="5839B2F4">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B64D002">
      <w:pPr>
        <w:pStyle w:val="196"/>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255A3488">
      <w:pPr>
        <w:pStyle w:val="197"/>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95702AB">
      <w:pPr>
        <w:pStyle w:val="154"/>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56A2BB3C">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B753E53">
      <w:pPr>
        <w:pStyle w:val="94"/>
        <w:spacing w:after="468"/>
      </w:pPr>
      <w:bookmarkStart w:id="21" w:name="BookMark1"/>
      <w:r>
        <w:rPr>
          <w:rFonts w:hint="eastAsia"/>
          <w:spacing w:val="320"/>
        </w:rPr>
        <w:t>目</w:t>
      </w:r>
      <w:r>
        <w:rPr>
          <w:rFonts w:hint="eastAsia"/>
        </w:rPr>
        <w:t>次</w:t>
      </w:r>
    </w:p>
    <w:p w14:paraId="76782FE6">
      <w:pPr>
        <w:pStyle w:val="20"/>
        <w:tabs>
          <w:tab w:val="right" w:leader="dot" w:pos="9354"/>
        </w:tabs>
      </w:pPr>
      <w:r>
        <w:fldChar w:fldCharType="begin"/>
      </w:r>
      <w:r>
        <w:instrText xml:space="preserve"> TOC \o "1-1" \h \t "标准文件_一级条标题,2,标准文件_二级条标题,3,标准文件_三级条标题,4,标准文件_附录一级条标题,2,标准文件_附录二级条标题,3,标准文件_附录三级条标题,4," </w:instrText>
      </w:r>
      <w:r>
        <w:fldChar w:fldCharType="separate"/>
      </w:r>
      <w:r>
        <w:fldChar w:fldCharType="begin"/>
      </w:r>
      <w:r>
        <w:instrText xml:space="preserve"> HYPERLINK \l "_Toc32427" </w:instrText>
      </w:r>
      <w:r>
        <w:fldChar w:fldCharType="separate"/>
      </w:r>
      <w:r>
        <w:rPr>
          <w:rFonts w:hint="eastAsia"/>
        </w:rPr>
        <w:t>前言</w:t>
      </w:r>
      <w:r>
        <w:tab/>
      </w:r>
      <w:r>
        <w:fldChar w:fldCharType="begin"/>
      </w:r>
      <w:r>
        <w:instrText xml:space="preserve"> PAGEREF _Toc32427 \h </w:instrText>
      </w:r>
      <w:r>
        <w:fldChar w:fldCharType="separate"/>
      </w:r>
      <w:r>
        <w:t>IV</w:t>
      </w:r>
      <w:r>
        <w:fldChar w:fldCharType="end"/>
      </w:r>
      <w:r>
        <w:fldChar w:fldCharType="end"/>
      </w:r>
    </w:p>
    <w:p w14:paraId="573274C8">
      <w:pPr>
        <w:pStyle w:val="20"/>
        <w:tabs>
          <w:tab w:val="right" w:leader="dot" w:pos="9354"/>
        </w:tabs>
      </w:pPr>
      <w:r>
        <w:fldChar w:fldCharType="begin"/>
      </w:r>
      <w:r>
        <w:instrText xml:space="preserve"> HYPERLINK \l "_Toc1266" </w:instrText>
      </w:r>
      <w:r>
        <w:fldChar w:fldCharType="separate"/>
      </w:r>
      <w:r>
        <w:rPr>
          <w:rFonts w:hint="eastAsia" w:ascii="黑体" w:eastAsia="黑体"/>
        </w:rPr>
        <w:t xml:space="preserve">1 </w:t>
      </w:r>
      <w:r>
        <w:rPr>
          <w:rFonts w:hint="eastAsia"/>
        </w:rPr>
        <w:t>范围</w:t>
      </w:r>
      <w:r>
        <w:tab/>
      </w:r>
      <w:r>
        <w:fldChar w:fldCharType="begin"/>
      </w:r>
      <w:r>
        <w:instrText xml:space="preserve"> PAGEREF _Toc1266 \h </w:instrText>
      </w:r>
      <w:r>
        <w:fldChar w:fldCharType="separate"/>
      </w:r>
      <w:r>
        <w:t>1</w:t>
      </w:r>
      <w:r>
        <w:fldChar w:fldCharType="end"/>
      </w:r>
      <w:r>
        <w:fldChar w:fldCharType="end"/>
      </w:r>
    </w:p>
    <w:p w14:paraId="52926C98">
      <w:pPr>
        <w:pStyle w:val="20"/>
        <w:tabs>
          <w:tab w:val="right" w:leader="dot" w:pos="9354"/>
        </w:tabs>
      </w:pPr>
      <w:r>
        <w:fldChar w:fldCharType="begin"/>
      </w:r>
      <w:r>
        <w:instrText xml:space="preserve"> HYPERLINK \l "_Toc4357"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_Toc4357 \h </w:instrText>
      </w:r>
      <w:r>
        <w:fldChar w:fldCharType="separate"/>
      </w:r>
      <w:r>
        <w:t>1</w:t>
      </w:r>
      <w:r>
        <w:fldChar w:fldCharType="end"/>
      </w:r>
      <w:r>
        <w:fldChar w:fldCharType="end"/>
      </w:r>
    </w:p>
    <w:p w14:paraId="6BC65E25">
      <w:pPr>
        <w:pStyle w:val="20"/>
        <w:tabs>
          <w:tab w:val="right" w:leader="dot" w:pos="9354"/>
        </w:tabs>
      </w:pPr>
      <w:r>
        <w:fldChar w:fldCharType="begin"/>
      </w:r>
      <w:r>
        <w:instrText xml:space="preserve"> HYPERLINK \l "_Toc11354"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_Toc11354 \h </w:instrText>
      </w:r>
      <w:r>
        <w:fldChar w:fldCharType="separate"/>
      </w:r>
      <w:r>
        <w:t>1</w:t>
      </w:r>
      <w:r>
        <w:fldChar w:fldCharType="end"/>
      </w:r>
      <w:r>
        <w:fldChar w:fldCharType="end"/>
      </w:r>
    </w:p>
    <w:p w14:paraId="094D6660">
      <w:pPr>
        <w:pStyle w:val="20"/>
        <w:tabs>
          <w:tab w:val="right" w:leader="dot" w:pos="9354"/>
        </w:tabs>
      </w:pPr>
      <w:r>
        <w:fldChar w:fldCharType="begin"/>
      </w:r>
      <w:r>
        <w:instrText xml:space="preserve"> HYPERLINK \l "_Toc2350" </w:instrText>
      </w:r>
      <w:r>
        <w:fldChar w:fldCharType="separate"/>
      </w:r>
      <w:r>
        <w:rPr>
          <w:rFonts w:hint="eastAsia" w:ascii="黑体" w:eastAsia="黑体"/>
        </w:rPr>
        <w:t xml:space="preserve">4 </w:t>
      </w:r>
      <w:r>
        <w:t>烟草育苗</w:t>
      </w:r>
      <w:r>
        <w:tab/>
      </w:r>
      <w:r>
        <w:fldChar w:fldCharType="begin"/>
      </w:r>
      <w:r>
        <w:instrText xml:space="preserve"> PAGEREF _Toc2350 \h </w:instrText>
      </w:r>
      <w:r>
        <w:fldChar w:fldCharType="separate"/>
      </w:r>
      <w:r>
        <w:t>4</w:t>
      </w:r>
      <w:r>
        <w:fldChar w:fldCharType="end"/>
      </w:r>
      <w:r>
        <w:fldChar w:fldCharType="end"/>
      </w:r>
    </w:p>
    <w:p w14:paraId="5C7AA554">
      <w:pPr>
        <w:pStyle w:val="20"/>
        <w:tabs>
          <w:tab w:val="right" w:leader="dot" w:pos="9354"/>
        </w:tabs>
      </w:pPr>
      <w:r>
        <w:fldChar w:fldCharType="begin"/>
      </w:r>
      <w:r>
        <w:instrText xml:space="preserve"> HYPERLINK \l "_Toc14039" </w:instrText>
      </w:r>
      <w:r>
        <w:fldChar w:fldCharType="separate"/>
      </w:r>
      <w:r>
        <w:rPr>
          <w:rFonts w:hint="eastAsia" w:ascii="黑体" w:eastAsia="黑体"/>
        </w:rPr>
        <w:t xml:space="preserve">5 </w:t>
      </w:r>
      <w:r>
        <w:rPr>
          <w:rFonts w:hint="eastAsia"/>
        </w:rPr>
        <w:t>耕整地</w:t>
      </w:r>
      <w:r>
        <w:tab/>
      </w:r>
      <w:r>
        <w:fldChar w:fldCharType="begin"/>
      </w:r>
      <w:r>
        <w:instrText xml:space="preserve"> PAGEREF _Toc14039 \h </w:instrText>
      </w:r>
      <w:r>
        <w:fldChar w:fldCharType="separate"/>
      </w:r>
      <w:r>
        <w:t>6</w:t>
      </w:r>
      <w:r>
        <w:fldChar w:fldCharType="end"/>
      </w:r>
      <w:r>
        <w:fldChar w:fldCharType="end"/>
      </w:r>
    </w:p>
    <w:p w14:paraId="106A11C6">
      <w:pPr>
        <w:pStyle w:val="20"/>
        <w:tabs>
          <w:tab w:val="right" w:leader="dot" w:pos="9354"/>
        </w:tabs>
      </w:pPr>
      <w:r>
        <w:fldChar w:fldCharType="begin"/>
      </w:r>
      <w:r>
        <w:instrText xml:space="preserve"> HYPERLINK \l "_Toc4023" </w:instrText>
      </w:r>
      <w:r>
        <w:fldChar w:fldCharType="separate"/>
      </w:r>
      <w:r>
        <w:rPr>
          <w:rFonts w:hint="eastAsia" w:ascii="黑体" w:eastAsia="黑体"/>
        </w:rPr>
        <w:t xml:space="preserve">6 </w:t>
      </w:r>
      <w:r>
        <w:t>大田移栽</w:t>
      </w:r>
      <w:r>
        <w:tab/>
      </w:r>
      <w:r>
        <w:fldChar w:fldCharType="begin"/>
      </w:r>
      <w:r>
        <w:instrText xml:space="preserve"> PAGEREF _Toc4023 \h </w:instrText>
      </w:r>
      <w:r>
        <w:fldChar w:fldCharType="separate"/>
      </w:r>
      <w:r>
        <w:t>6</w:t>
      </w:r>
      <w:r>
        <w:fldChar w:fldCharType="end"/>
      </w:r>
      <w:r>
        <w:fldChar w:fldCharType="end"/>
      </w:r>
    </w:p>
    <w:p w14:paraId="1378434F">
      <w:pPr>
        <w:pStyle w:val="20"/>
        <w:tabs>
          <w:tab w:val="right" w:leader="dot" w:pos="9354"/>
        </w:tabs>
      </w:pPr>
      <w:r>
        <w:fldChar w:fldCharType="begin"/>
      </w:r>
      <w:r>
        <w:instrText xml:space="preserve"> HYPERLINK \l "_Toc8335" </w:instrText>
      </w:r>
      <w:r>
        <w:fldChar w:fldCharType="separate"/>
      </w:r>
      <w:r>
        <w:rPr>
          <w:rFonts w:hint="eastAsia" w:ascii="黑体" w:eastAsia="黑体"/>
        </w:rPr>
        <w:t xml:space="preserve">7 </w:t>
      </w:r>
      <w:r>
        <w:t>田间管理</w:t>
      </w:r>
      <w:r>
        <w:tab/>
      </w:r>
      <w:r>
        <w:fldChar w:fldCharType="begin"/>
      </w:r>
      <w:r>
        <w:instrText xml:space="preserve"> PAGEREF _Toc8335 \h </w:instrText>
      </w:r>
      <w:r>
        <w:fldChar w:fldCharType="separate"/>
      </w:r>
      <w:r>
        <w:t>7</w:t>
      </w:r>
      <w:r>
        <w:fldChar w:fldCharType="end"/>
      </w:r>
      <w:r>
        <w:fldChar w:fldCharType="end"/>
      </w:r>
    </w:p>
    <w:p w14:paraId="12EF7114">
      <w:pPr>
        <w:pStyle w:val="20"/>
        <w:tabs>
          <w:tab w:val="right" w:leader="dot" w:pos="9354"/>
        </w:tabs>
      </w:pPr>
      <w:r>
        <w:fldChar w:fldCharType="begin"/>
      </w:r>
      <w:r>
        <w:instrText xml:space="preserve"> HYPERLINK \l "_Toc24615" </w:instrText>
      </w:r>
      <w:r>
        <w:fldChar w:fldCharType="separate"/>
      </w:r>
      <w:r>
        <w:rPr>
          <w:rFonts w:hint="eastAsia" w:ascii="黑体" w:eastAsia="黑体"/>
        </w:rPr>
        <w:t xml:space="preserve">8 </w:t>
      </w:r>
      <w:r>
        <w:t>成熟采收</w:t>
      </w:r>
      <w:r>
        <w:tab/>
      </w:r>
      <w:r>
        <w:fldChar w:fldCharType="begin"/>
      </w:r>
      <w:r>
        <w:instrText xml:space="preserve"> PAGEREF _Toc24615 \h </w:instrText>
      </w:r>
      <w:r>
        <w:fldChar w:fldCharType="separate"/>
      </w:r>
      <w:r>
        <w:t>8</w:t>
      </w:r>
      <w:r>
        <w:fldChar w:fldCharType="end"/>
      </w:r>
      <w:r>
        <w:fldChar w:fldCharType="end"/>
      </w:r>
    </w:p>
    <w:p w14:paraId="2E08E5BA">
      <w:pPr>
        <w:pStyle w:val="20"/>
        <w:tabs>
          <w:tab w:val="right" w:leader="dot" w:pos="9354"/>
        </w:tabs>
      </w:pPr>
      <w:r>
        <w:fldChar w:fldCharType="begin"/>
      </w:r>
      <w:r>
        <w:instrText xml:space="preserve"> HYPERLINK \l "_Toc24416" </w:instrText>
      </w:r>
      <w:r>
        <w:fldChar w:fldCharType="separate"/>
      </w:r>
      <w:r>
        <w:rPr>
          <w:rFonts w:hint="eastAsia" w:ascii="黑体" w:eastAsia="黑体"/>
        </w:rPr>
        <w:t xml:space="preserve">9 </w:t>
      </w:r>
      <w:r>
        <w:t>烟杆处理</w:t>
      </w:r>
      <w:r>
        <w:tab/>
      </w:r>
      <w:r>
        <w:fldChar w:fldCharType="begin"/>
      </w:r>
      <w:r>
        <w:instrText xml:space="preserve"> PAGEREF _Toc24416 \h </w:instrText>
      </w:r>
      <w:r>
        <w:fldChar w:fldCharType="separate"/>
      </w:r>
      <w:r>
        <w:t>9</w:t>
      </w:r>
      <w:r>
        <w:fldChar w:fldCharType="end"/>
      </w:r>
      <w:r>
        <w:fldChar w:fldCharType="end"/>
      </w:r>
    </w:p>
    <w:p w14:paraId="4D334076">
      <w:pPr>
        <w:pStyle w:val="20"/>
        <w:tabs>
          <w:tab w:val="right" w:leader="dot" w:pos="9354"/>
        </w:tabs>
      </w:pPr>
      <w:r>
        <w:fldChar w:fldCharType="begin"/>
      </w:r>
      <w:r>
        <w:instrText xml:space="preserve"> HYPERLINK \l "_Toc26342" </w:instrText>
      </w:r>
      <w:r>
        <w:fldChar w:fldCharType="separate"/>
      </w:r>
      <w:r>
        <w:rPr>
          <w:rFonts w:hint="eastAsia" w:ascii="黑体" w:eastAsia="黑体"/>
        </w:rPr>
        <w:t xml:space="preserve">10 </w:t>
      </w:r>
      <w:r>
        <w:t>编烟装烟</w:t>
      </w:r>
      <w:r>
        <w:tab/>
      </w:r>
      <w:r>
        <w:fldChar w:fldCharType="begin"/>
      </w:r>
      <w:r>
        <w:instrText xml:space="preserve"> PAGEREF _Toc26342 \h </w:instrText>
      </w:r>
      <w:r>
        <w:fldChar w:fldCharType="separate"/>
      </w:r>
      <w:r>
        <w:t>9</w:t>
      </w:r>
      <w:r>
        <w:fldChar w:fldCharType="end"/>
      </w:r>
      <w:r>
        <w:fldChar w:fldCharType="end"/>
      </w:r>
    </w:p>
    <w:p w14:paraId="067176FA">
      <w:pPr>
        <w:pStyle w:val="20"/>
        <w:tabs>
          <w:tab w:val="right" w:leader="dot" w:pos="9354"/>
        </w:tabs>
      </w:pPr>
      <w:r>
        <w:fldChar w:fldCharType="begin"/>
      </w:r>
      <w:r>
        <w:instrText xml:space="preserve"> HYPERLINK \l "_Toc19399" </w:instrText>
      </w:r>
      <w:r>
        <w:fldChar w:fldCharType="separate"/>
      </w:r>
      <w:r>
        <w:rPr>
          <w:rFonts w:hint="eastAsia" w:ascii="黑体" w:eastAsia="黑体"/>
        </w:rPr>
        <w:t xml:space="preserve">11 </w:t>
      </w:r>
      <w:r>
        <w:t>烘烤</w:t>
      </w:r>
      <w:r>
        <w:tab/>
      </w:r>
      <w:r>
        <w:fldChar w:fldCharType="begin"/>
      </w:r>
      <w:r>
        <w:instrText xml:space="preserve"> PAGEREF _Toc19399 \h </w:instrText>
      </w:r>
      <w:r>
        <w:fldChar w:fldCharType="separate"/>
      </w:r>
      <w:r>
        <w:t>10</w:t>
      </w:r>
      <w:r>
        <w:fldChar w:fldCharType="end"/>
      </w:r>
      <w:r>
        <w:fldChar w:fldCharType="end"/>
      </w:r>
    </w:p>
    <w:p w14:paraId="152A854F">
      <w:pPr>
        <w:pStyle w:val="20"/>
        <w:tabs>
          <w:tab w:val="right" w:leader="dot" w:pos="9354"/>
        </w:tabs>
      </w:pPr>
      <w:r>
        <w:fldChar w:fldCharType="begin"/>
      </w:r>
      <w:r>
        <w:instrText xml:space="preserve"> HYPERLINK \l "_Toc9884" </w:instrText>
      </w:r>
      <w:r>
        <w:fldChar w:fldCharType="separate"/>
      </w:r>
      <w:r>
        <w:rPr>
          <w:rFonts w:hint="eastAsia" w:ascii="黑体" w:eastAsia="黑体"/>
        </w:rPr>
        <w:t xml:space="preserve">12 </w:t>
      </w:r>
      <w:r>
        <w:t>机械回潮</w:t>
      </w:r>
      <w:r>
        <w:tab/>
      </w:r>
      <w:r>
        <w:fldChar w:fldCharType="begin"/>
      </w:r>
      <w:r>
        <w:instrText xml:space="preserve"> PAGEREF _Toc9884 \h </w:instrText>
      </w:r>
      <w:r>
        <w:fldChar w:fldCharType="separate"/>
      </w:r>
      <w:r>
        <w:t>10</w:t>
      </w:r>
      <w:r>
        <w:fldChar w:fldCharType="end"/>
      </w:r>
      <w:r>
        <w:fldChar w:fldCharType="end"/>
      </w:r>
    </w:p>
    <w:p w14:paraId="1826A337">
      <w:pPr>
        <w:pStyle w:val="20"/>
        <w:tabs>
          <w:tab w:val="right" w:leader="dot" w:pos="9354"/>
        </w:tabs>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begin"/>
      </w:r>
      <w:r>
        <w:instrText xml:space="preserve"> HYPERLINK \l "_Toc17526" </w:instrText>
      </w:r>
      <w:r>
        <w:fldChar w:fldCharType="separate"/>
      </w:r>
      <w:r>
        <w:rPr>
          <w:rFonts w:hint="eastAsia" w:ascii="黑体" w:eastAsia="黑体"/>
        </w:rPr>
        <w:t xml:space="preserve">13 </w:t>
      </w:r>
      <w:r>
        <w:rPr>
          <w:rFonts w:hint="eastAsia"/>
        </w:rPr>
        <w:t>下炕</w:t>
      </w:r>
      <w:r>
        <w:tab/>
      </w:r>
      <w:r>
        <w:fldChar w:fldCharType="begin"/>
      </w:r>
      <w:r>
        <w:instrText xml:space="preserve"> PAGEREF _Toc17526 \h </w:instrText>
      </w:r>
      <w:r>
        <w:fldChar w:fldCharType="separate"/>
      </w:r>
      <w:r>
        <w:t>10</w:t>
      </w:r>
      <w:r>
        <w:fldChar w:fldCharType="end"/>
      </w:r>
      <w:r>
        <w:fldChar w:fldCharType="end"/>
      </w:r>
      <w:r>
        <w:fldChar w:fldCharType="end"/>
      </w:r>
    </w:p>
    <w:bookmarkEnd w:id="21"/>
    <w:p w14:paraId="06E37FB8">
      <w:pPr>
        <w:pStyle w:val="92"/>
        <w:spacing w:before="560" w:after="468"/>
      </w:pPr>
      <w:bookmarkStart w:id="22" w:name="_Toc32427"/>
      <w:bookmarkStart w:id="23" w:name="BookMark2"/>
      <w:r>
        <w:rPr>
          <w:rFonts w:hint="eastAsia"/>
          <w:spacing w:val="320"/>
        </w:rPr>
        <w:t>前</w:t>
      </w:r>
      <w:r>
        <w:rPr>
          <w:rFonts w:hint="eastAsia"/>
        </w:rPr>
        <w:t>言</w:t>
      </w:r>
      <w:bookmarkEnd w:id="22"/>
    </w:p>
    <w:p w14:paraId="746A95DB">
      <w:pPr>
        <w:pStyle w:val="59"/>
        <w:ind w:firstLine="420"/>
      </w:pPr>
      <w:r>
        <w:rPr>
          <w:rFonts w:hint="eastAsia"/>
        </w:rPr>
        <w:t>本文件按照GB/T 1.1—2020《标准化工作导则  第1部分：标准化文件的结构和起草规则》的规定起草。</w:t>
      </w:r>
    </w:p>
    <w:p w14:paraId="273AF640">
      <w:pPr>
        <w:pStyle w:val="59"/>
        <w:ind w:firstLine="420"/>
      </w:pPr>
      <w:r>
        <w:rPr>
          <w:rFonts w:hint="eastAsia"/>
        </w:rPr>
        <w:t>请注意本文件的某些内容可能涉及专利。本文件的发布机构不承担识别专利的责任。</w:t>
      </w:r>
    </w:p>
    <w:p w14:paraId="7A48F6AB">
      <w:pPr>
        <w:pStyle w:val="59"/>
        <w:ind w:firstLine="420"/>
      </w:pPr>
      <w:r>
        <w:rPr>
          <w:rFonts w:hint="eastAsia"/>
        </w:rPr>
        <w:t>本文件由湖南省烟草专卖局提出并归口。</w:t>
      </w:r>
    </w:p>
    <w:p w14:paraId="73B57F46">
      <w:pPr>
        <w:pStyle w:val="59"/>
        <w:ind w:firstLine="420"/>
      </w:pPr>
      <w:r>
        <w:rPr>
          <w:rFonts w:hint="eastAsia"/>
        </w:rPr>
        <w:t>本文件起草单位：湖南省烟草公司郴州市公司、中国烟草总公司湖南省公司、</w:t>
      </w:r>
      <w:r>
        <w:rPr>
          <w:bCs/>
        </w:rPr>
        <w:t>湖南省烟草公司长沙市公司、湖南省烟草公司永州市公司、湖南省烟草公司衡阳市公司、湖南省烟草公司湘西州公司、湖南省烟草公司株洲市公司、湖南省烟草公司张家界市公司。</w:t>
      </w:r>
    </w:p>
    <w:p w14:paraId="2F693A56">
      <w:pPr>
        <w:pStyle w:val="59"/>
        <w:ind w:firstLine="420"/>
      </w:pPr>
      <w:r>
        <w:rPr>
          <w:rFonts w:hint="eastAsia"/>
        </w:rPr>
        <w:t>本文件主要起草人：郭婷、杨坤、彭曙光、李伟、</w:t>
      </w:r>
      <w:r>
        <w:rPr>
          <w:rFonts w:hint="eastAsia"/>
          <w:lang w:val="en-US" w:eastAsia="zh-CN"/>
        </w:rPr>
        <w:t>李武进、成军平</w:t>
      </w:r>
      <w:r>
        <w:rPr>
          <w:rFonts w:hint="eastAsia"/>
        </w:rPr>
        <w:t>、何阳、肖文峰、姚未远、贺仪、邓斌、陈治锋、杨祥飞、李林吉、朱林、范光奖、</w:t>
      </w:r>
      <w:r>
        <w:rPr>
          <w:rFonts w:hint="eastAsia"/>
          <w:lang w:val="en-US" w:eastAsia="zh-CN"/>
        </w:rPr>
        <w:t>陈夏晔、杨祥飞、</w:t>
      </w:r>
      <w:r>
        <w:rPr>
          <w:rFonts w:hint="eastAsia"/>
        </w:rPr>
        <w:t>曹松、龙超、</w:t>
      </w:r>
      <w:r>
        <w:rPr>
          <w:rFonts w:hint="eastAsia"/>
          <w:lang w:val="en-US" w:eastAsia="zh-CN"/>
        </w:rPr>
        <w:t>李文、</w:t>
      </w:r>
      <w:r>
        <w:t>张大伟</w:t>
      </w:r>
      <w:r>
        <w:rPr>
          <w:rFonts w:hint="eastAsia"/>
        </w:rPr>
        <w:t>、</w:t>
      </w:r>
      <w:r>
        <w:t>向鹏华</w:t>
      </w:r>
      <w:r>
        <w:rPr>
          <w:rFonts w:hint="eastAsia"/>
        </w:rPr>
        <w:t>、</w:t>
      </w:r>
      <w:r>
        <w:t>周伟</w:t>
      </w:r>
      <w:r>
        <w:rPr>
          <w:rFonts w:hint="eastAsia"/>
        </w:rPr>
        <w:t>、</w:t>
      </w:r>
      <w:r>
        <w:t>刘昭伟</w:t>
      </w:r>
      <w:r>
        <w:rPr>
          <w:rFonts w:hint="eastAsia"/>
        </w:rPr>
        <w:t>、</w:t>
      </w:r>
      <w:r>
        <w:t>陆超</w:t>
      </w:r>
      <w:r>
        <w:rPr>
          <w:rFonts w:hint="eastAsia"/>
        </w:rPr>
        <w:t>、</w:t>
      </w:r>
      <w:r>
        <w:t>段美珍</w:t>
      </w:r>
      <w:r>
        <w:rPr>
          <w:rFonts w:hint="eastAsia"/>
        </w:rPr>
        <w:t>、</w:t>
      </w:r>
      <w:r>
        <w:t>郭世杰</w:t>
      </w:r>
      <w:r>
        <w:rPr>
          <w:rFonts w:hint="eastAsia"/>
        </w:rPr>
        <w:t>。</w:t>
      </w:r>
    </w:p>
    <w:p w14:paraId="62DA9666">
      <w:pPr>
        <w:pStyle w:val="59"/>
        <w:ind w:firstLine="420"/>
      </w:pPr>
    </w:p>
    <w:p w14:paraId="5AE32D37">
      <w:pPr>
        <w:pStyle w:val="59"/>
        <w:ind w:firstLine="420"/>
      </w:pPr>
    </w:p>
    <w:p w14:paraId="29805094">
      <w:pPr>
        <w:pStyle w:val="59"/>
        <w:ind w:firstLine="420"/>
      </w:pPr>
    </w:p>
    <w:p w14:paraId="2CCC4ABC">
      <w:pPr>
        <w:pStyle w:val="59"/>
        <w:ind w:firstLine="420"/>
      </w:pPr>
    </w:p>
    <w:p w14:paraId="14F82B97">
      <w:pPr>
        <w:pStyle w:val="59"/>
        <w:ind w:firstLine="420"/>
      </w:pPr>
    </w:p>
    <w:p w14:paraId="79A6161D">
      <w:pPr>
        <w:pStyle w:val="59"/>
        <w:ind w:firstLine="420"/>
      </w:pPr>
    </w:p>
    <w:p w14:paraId="541E7315">
      <w:pPr>
        <w:pStyle w:val="59"/>
        <w:ind w:firstLine="420"/>
      </w:pPr>
    </w:p>
    <w:p w14:paraId="4348CC90">
      <w:pPr>
        <w:pStyle w:val="59"/>
        <w:ind w:firstLine="420"/>
      </w:pPr>
    </w:p>
    <w:p w14:paraId="7546D5F4">
      <w:pPr>
        <w:pStyle w:val="59"/>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14:paraId="3169EB95">
      <w:pPr>
        <w:spacing w:line="20" w:lineRule="exact"/>
        <w:jc w:val="center"/>
        <w:rPr>
          <w:rFonts w:ascii="黑体" w:hAnsi="黑体" w:eastAsia="黑体"/>
          <w:sz w:val="32"/>
          <w:szCs w:val="32"/>
        </w:rPr>
      </w:pPr>
      <w:bookmarkStart w:id="24" w:name="BookMark4"/>
    </w:p>
    <w:p w14:paraId="5A677905">
      <w:pPr>
        <w:spacing w:line="20" w:lineRule="exact"/>
        <w:jc w:val="center"/>
        <w:rPr>
          <w:rFonts w:ascii="黑体" w:hAnsi="黑体" w:eastAsia="黑体"/>
          <w:sz w:val="32"/>
          <w:szCs w:val="32"/>
        </w:rPr>
      </w:pPr>
    </w:p>
    <w:sdt>
      <w:sdtPr>
        <w:tag w:val="NEW_STAND_NAME"/>
        <w:id w:val="595910757"/>
        <w:lock w:val="sdtLocked"/>
        <w:placeholder>
          <w:docPart w:val="4077D8905A14491FB2A0EC1381447C2E"/>
        </w:placeholder>
      </w:sdtPr>
      <w:sdtContent>
        <w:p w14:paraId="53FB7EE7">
          <w:pPr>
            <w:pStyle w:val="180"/>
            <w:bidi w:val="0"/>
            <w:spacing w:before="313" w:beforeLines="100" w:after="687" w:afterLines="220"/>
          </w:pPr>
          <w:bookmarkStart w:id="25" w:name="NEW_STAND_NAME"/>
          <w:r>
            <w:rPr>
              <w:rFonts w:hint="eastAsia"/>
              <w:lang w:eastAsia="zh-CN"/>
            </w:rPr>
            <w:t xml:space="preserve">烟叶生产宜机化技术规范 </w:t>
          </w:r>
        </w:p>
      </w:sdtContent>
    </w:sdt>
    <w:bookmarkEnd w:id="25"/>
    <w:p w14:paraId="33E9DC08">
      <w:pPr>
        <w:pStyle w:val="107"/>
        <w:adjustRightInd w:val="0"/>
        <w:snapToGrid w:val="0"/>
        <w:spacing w:before="0" w:beforeLines="0" w:after="0" w:afterLines="0" w:line="440" w:lineRule="exact"/>
      </w:pPr>
      <w:bookmarkStart w:id="26" w:name="_Toc1266"/>
      <w:bookmarkStart w:id="27" w:name="_Toc26986530"/>
      <w:bookmarkStart w:id="28" w:name="_Toc26986771"/>
      <w:bookmarkStart w:id="29" w:name="_Toc24884211"/>
      <w:bookmarkStart w:id="30" w:name="_Toc24884218"/>
      <w:bookmarkStart w:id="31" w:name="_Toc17233325"/>
      <w:bookmarkStart w:id="32" w:name="_Toc17233333"/>
      <w:bookmarkStart w:id="33" w:name="_Toc97191423"/>
      <w:bookmarkStart w:id="34" w:name="_Toc26648465"/>
      <w:bookmarkStart w:id="35" w:name="_Toc26718930"/>
      <w:r>
        <w:rPr>
          <w:rFonts w:hint="eastAsia"/>
        </w:rPr>
        <w:t>范围</w:t>
      </w:r>
      <w:bookmarkEnd w:id="26"/>
      <w:bookmarkEnd w:id="27"/>
      <w:bookmarkEnd w:id="28"/>
      <w:bookmarkEnd w:id="29"/>
      <w:bookmarkEnd w:id="30"/>
      <w:bookmarkEnd w:id="31"/>
      <w:bookmarkEnd w:id="32"/>
      <w:bookmarkEnd w:id="33"/>
      <w:bookmarkEnd w:id="34"/>
      <w:bookmarkEnd w:id="35"/>
    </w:p>
    <w:p w14:paraId="1FA44F43">
      <w:pPr>
        <w:pStyle w:val="107"/>
        <w:numPr>
          <w:ilvl w:val="0"/>
          <w:numId w:val="0"/>
        </w:numPr>
        <w:adjustRightInd w:val="0"/>
        <w:snapToGrid w:val="0"/>
        <w:spacing w:before="0" w:beforeLines="0" w:after="0" w:afterLines="0" w:line="440" w:lineRule="exact"/>
        <w:ind w:firstLine="420" w:firstLineChars="200"/>
        <w:jc w:val="left"/>
        <w:outlineLvl w:val="9"/>
        <w:rPr>
          <w:rFonts w:hint="eastAsia" w:ascii="Times New Roman" w:eastAsia="宋体"/>
        </w:rPr>
      </w:pPr>
      <w:bookmarkStart w:id="36" w:name="_Toc18146"/>
      <w:bookmarkStart w:id="37" w:name="_Toc204003850"/>
      <w:bookmarkStart w:id="38" w:name="_Toc12395"/>
      <w:r>
        <w:rPr>
          <w:rFonts w:ascii="Times New Roman" w:eastAsia="宋体"/>
        </w:rPr>
        <w:t>本文件规定了南岭丘陵作业区烟草育苗、耕整地、</w:t>
      </w:r>
      <w:r>
        <w:rPr>
          <w:rFonts w:hint="eastAsia" w:ascii="Times New Roman" w:eastAsia="宋体"/>
        </w:rPr>
        <w:t>大田</w:t>
      </w:r>
      <w:r>
        <w:rPr>
          <w:rFonts w:ascii="Times New Roman" w:eastAsia="宋体"/>
        </w:rPr>
        <w:t>移栽、田</w:t>
      </w:r>
      <w:r>
        <w:rPr>
          <w:rFonts w:hint="eastAsia" w:ascii="Times New Roman" w:eastAsia="宋体"/>
        </w:rPr>
        <w:t>间</w:t>
      </w:r>
      <w:r>
        <w:rPr>
          <w:rFonts w:ascii="Times New Roman" w:eastAsia="宋体"/>
        </w:rPr>
        <w:t>管</w:t>
      </w:r>
      <w:r>
        <w:rPr>
          <w:rFonts w:hint="eastAsia" w:ascii="Times New Roman" w:eastAsia="宋体"/>
        </w:rPr>
        <w:t>理</w:t>
      </w:r>
      <w:r>
        <w:rPr>
          <w:rFonts w:ascii="Times New Roman" w:eastAsia="宋体"/>
        </w:rPr>
        <w:t>、</w:t>
      </w:r>
      <w:r>
        <w:rPr>
          <w:rFonts w:hint="eastAsia" w:ascii="Times New Roman" w:eastAsia="宋体"/>
        </w:rPr>
        <w:t>成熟</w:t>
      </w:r>
      <w:r>
        <w:rPr>
          <w:rFonts w:ascii="Times New Roman" w:eastAsia="宋体"/>
        </w:rPr>
        <w:t>采收、</w:t>
      </w:r>
      <w:r>
        <w:rPr>
          <w:rFonts w:hint="eastAsia" w:ascii="Times New Roman" w:eastAsia="宋体"/>
        </w:rPr>
        <w:t>烟</w:t>
      </w:r>
      <w:r>
        <w:rPr>
          <w:rFonts w:hint="eastAsia" w:ascii="Times New Roman" w:eastAsia="宋体"/>
          <w:color w:val="auto"/>
        </w:rPr>
        <w:t>秆</w:t>
      </w:r>
      <w:r>
        <w:rPr>
          <w:rFonts w:hint="eastAsia" w:ascii="Times New Roman" w:eastAsia="宋体"/>
        </w:rPr>
        <w:t>处理、编烟装烟、</w:t>
      </w:r>
      <w:r>
        <w:rPr>
          <w:rFonts w:ascii="Times New Roman" w:eastAsia="宋体"/>
        </w:rPr>
        <w:t>烘烤</w:t>
      </w:r>
      <w:r>
        <w:rPr>
          <w:rFonts w:hint="eastAsia" w:ascii="Times New Roman" w:eastAsia="宋体"/>
        </w:rPr>
        <w:t>、机械回潮、下炕</w:t>
      </w:r>
      <w:r>
        <w:rPr>
          <w:rFonts w:ascii="Times New Roman" w:eastAsia="宋体"/>
        </w:rPr>
        <w:t>等关键环节的机械化作业农艺技术规范及配套设施、物资、机具等要求。</w:t>
      </w:r>
      <w:bookmarkEnd w:id="36"/>
      <w:bookmarkEnd w:id="37"/>
      <w:bookmarkEnd w:id="38"/>
      <w:r>
        <w:rPr>
          <w:rFonts w:hint="eastAsia" w:ascii="Times New Roman" w:eastAsia="宋体"/>
        </w:rPr>
        <w:t xml:space="preserve"> </w:t>
      </w:r>
      <w:r>
        <w:rPr>
          <w:rFonts w:ascii="Times New Roman" w:eastAsia="宋体"/>
        </w:rPr>
        <w:t xml:space="preserve"> </w:t>
      </w:r>
    </w:p>
    <w:p w14:paraId="001CBE97">
      <w:pPr>
        <w:pStyle w:val="59"/>
        <w:adjustRightInd w:val="0"/>
        <w:snapToGrid w:val="0"/>
        <w:spacing w:line="440" w:lineRule="exact"/>
        <w:ind w:firstLine="420"/>
        <w:jc w:val="left"/>
      </w:pPr>
      <w:r>
        <w:t>本文件适用于</w:t>
      </w:r>
      <w:r>
        <w:rPr>
          <w:rFonts w:hint="eastAsia"/>
        </w:rPr>
        <w:t>湖南省烟叶生产</w:t>
      </w:r>
      <w:r>
        <w:t>全程机械化</w:t>
      </w:r>
      <w:r>
        <w:rPr>
          <w:rFonts w:hint="eastAsia"/>
        </w:rPr>
        <w:t>作业</w:t>
      </w:r>
      <w:r>
        <w:t>。</w:t>
      </w:r>
      <w:bookmarkStart w:id="39" w:name="_Toc17233334"/>
      <w:bookmarkStart w:id="40" w:name="_Toc24884212"/>
      <w:bookmarkStart w:id="41" w:name="_Toc24884219"/>
      <w:bookmarkStart w:id="42" w:name="_Toc26648466"/>
      <w:bookmarkStart w:id="43" w:name="_Toc17233326"/>
    </w:p>
    <w:p w14:paraId="375077BB">
      <w:pPr>
        <w:pStyle w:val="107"/>
        <w:adjustRightInd w:val="0"/>
        <w:snapToGrid w:val="0"/>
        <w:spacing w:before="0" w:beforeLines="0" w:after="0" w:afterLines="0" w:line="440" w:lineRule="exact"/>
      </w:pPr>
      <w:bookmarkStart w:id="44" w:name="_Toc26986531"/>
      <w:bookmarkStart w:id="45" w:name="_Toc26986772"/>
      <w:bookmarkStart w:id="46" w:name="_Toc97191424"/>
      <w:bookmarkStart w:id="47" w:name="_Toc4357"/>
      <w:bookmarkStart w:id="48" w:name="_Toc26718931"/>
      <w:r>
        <w:rPr>
          <w:rFonts w:hint="eastAsia"/>
        </w:rPr>
        <w:t>规范性引用文件</w:t>
      </w:r>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CE3A193FB44243CC868473A7DD53D0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229A75F">
          <w:pPr>
            <w:pStyle w:val="59"/>
            <w:adjustRightInd w:val="0"/>
            <w:snapToGrid w:val="0"/>
            <w:spacing w:line="440" w:lineRule="exact"/>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FBC1959">
      <w:pPr>
        <w:pStyle w:val="233"/>
        <w:adjustRightInd w:val="0"/>
        <w:snapToGrid w:val="0"/>
        <w:spacing w:line="440" w:lineRule="exact"/>
        <w:ind w:firstLine="420"/>
        <w:jc w:val="left"/>
        <w:rPr>
          <w:rFonts w:ascii="Times New Roman"/>
        </w:rPr>
      </w:pPr>
      <w:r>
        <w:rPr>
          <w:rFonts w:ascii="Times New Roman"/>
        </w:rPr>
        <w:t>GB/T 10801.1—</w:t>
      </w:r>
      <w:r>
        <w:rPr>
          <w:rFonts w:hint="eastAsia" w:ascii="Times New Roman"/>
        </w:rPr>
        <w:t>2021</w:t>
      </w:r>
      <w:r>
        <w:rPr>
          <w:rFonts w:ascii="Times New Roman"/>
        </w:rPr>
        <w:t xml:space="preserve">  绝热用模塑聚苯乙烯泡沫塑料（EPS）</w:t>
      </w:r>
    </w:p>
    <w:p w14:paraId="077A1A45">
      <w:pPr>
        <w:pStyle w:val="233"/>
        <w:adjustRightInd w:val="0"/>
        <w:snapToGrid w:val="0"/>
        <w:spacing w:line="440" w:lineRule="exact"/>
        <w:ind w:firstLine="420"/>
        <w:jc w:val="left"/>
        <w:rPr>
          <w:rFonts w:ascii="Times New Roman"/>
        </w:rPr>
      </w:pPr>
      <w:r>
        <w:rPr>
          <w:rFonts w:ascii="Times New Roman"/>
        </w:rPr>
        <w:t>GB/T 17997—</w:t>
      </w:r>
      <w:r>
        <w:rPr>
          <w:rFonts w:hint="eastAsia" w:ascii="Times New Roman"/>
        </w:rPr>
        <w:t>2008</w:t>
      </w:r>
      <w:r>
        <w:rPr>
          <w:rFonts w:ascii="Times New Roman"/>
        </w:rPr>
        <w:t xml:space="preserve">  农药喷雾机（器）田间操作规程及喷洒质量评定</w:t>
      </w:r>
    </w:p>
    <w:p w14:paraId="1710B5D7">
      <w:pPr>
        <w:pStyle w:val="233"/>
        <w:adjustRightInd w:val="0"/>
        <w:snapToGrid w:val="0"/>
        <w:spacing w:line="440" w:lineRule="exact"/>
        <w:ind w:firstLine="420"/>
        <w:jc w:val="left"/>
        <w:rPr>
          <w:rFonts w:ascii="Times New Roman"/>
          <w:sz w:val="22"/>
        </w:rPr>
      </w:pPr>
      <w:r>
        <w:rPr>
          <w:rFonts w:ascii="Times New Roman"/>
        </w:rPr>
        <w:t>GB/T 23219—</w:t>
      </w:r>
      <w:r>
        <w:rPr>
          <w:rFonts w:hint="eastAsia" w:ascii="Times New Roman"/>
        </w:rPr>
        <w:t>2008</w:t>
      </w:r>
      <w:r>
        <w:rPr>
          <w:rFonts w:ascii="Times New Roman"/>
        </w:rPr>
        <w:t xml:space="preserve">  </w:t>
      </w:r>
      <w:r>
        <w:rPr>
          <w:rFonts w:ascii="Times New Roman"/>
          <w:sz w:val="22"/>
        </w:rPr>
        <w:t>烤烟烘烤技术规程</w:t>
      </w:r>
    </w:p>
    <w:p w14:paraId="72EBF734">
      <w:pPr>
        <w:snapToGrid w:val="0"/>
        <w:spacing w:line="440" w:lineRule="exact"/>
        <w:ind w:firstLine="420" w:firstLineChars="200"/>
        <w:jc w:val="left"/>
        <w:rPr>
          <w:rFonts w:ascii="Times New Roman" w:hAnsi="Times New Roman"/>
        </w:rPr>
      </w:pPr>
      <w:r>
        <w:rPr>
          <w:rFonts w:ascii="Times New Roman" w:hAnsi="Times New Roman"/>
          <w:kern w:val="0"/>
          <w:szCs w:val="20"/>
        </w:rPr>
        <w:t>GB/T 25240—</w:t>
      </w:r>
      <w:r>
        <w:rPr>
          <w:rFonts w:hint="eastAsia" w:ascii="Times New Roman"/>
        </w:rPr>
        <w:t>2010</w:t>
      </w:r>
      <w:r>
        <w:rPr>
          <w:rFonts w:ascii="Times New Roman" w:hAnsi="Times New Roman"/>
          <w:kern w:val="0"/>
          <w:szCs w:val="20"/>
        </w:rPr>
        <w:t xml:space="preserve">  烟草包衣丸化种子</w:t>
      </w:r>
    </w:p>
    <w:p w14:paraId="101B7A2B">
      <w:pPr>
        <w:pStyle w:val="233"/>
        <w:adjustRightInd w:val="0"/>
        <w:snapToGrid w:val="0"/>
        <w:spacing w:line="440" w:lineRule="exact"/>
        <w:ind w:firstLine="420"/>
        <w:jc w:val="left"/>
        <w:rPr>
          <w:rFonts w:ascii="Times New Roman"/>
        </w:rPr>
      </w:pPr>
      <w:r>
        <w:rPr>
          <w:rFonts w:ascii="Times New Roman"/>
        </w:rPr>
        <w:t>GB/T 25241—</w:t>
      </w:r>
      <w:r>
        <w:rPr>
          <w:rFonts w:hint="eastAsia" w:ascii="Times New Roman"/>
        </w:rPr>
        <w:t>2010</w:t>
      </w:r>
      <w:r>
        <w:rPr>
          <w:rFonts w:ascii="Times New Roman"/>
        </w:rPr>
        <w:t xml:space="preserve">  烟草集约化育苗技术规程</w:t>
      </w:r>
    </w:p>
    <w:p w14:paraId="56AE7A70">
      <w:pPr>
        <w:pStyle w:val="233"/>
        <w:adjustRightInd w:val="0"/>
        <w:snapToGrid w:val="0"/>
        <w:spacing w:line="440" w:lineRule="exact"/>
        <w:ind w:firstLine="420"/>
        <w:jc w:val="left"/>
        <w:rPr>
          <w:rFonts w:ascii="Times New Roman"/>
        </w:rPr>
      </w:pPr>
      <w:r>
        <w:rPr>
          <w:rFonts w:ascii="Times New Roman"/>
        </w:rPr>
        <w:t>GB/T 25412—</w:t>
      </w:r>
      <w:r>
        <w:rPr>
          <w:rFonts w:hint="eastAsia" w:ascii="Times New Roman"/>
        </w:rPr>
        <w:t>2021</w:t>
      </w:r>
      <w:r>
        <w:rPr>
          <w:rFonts w:ascii="Times New Roman"/>
        </w:rPr>
        <w:t xml:space="preserve">  残地膜回收机</w:t>
      </w:r>
    </w:p>
    <w:p w14:paraId="164D9548">
      <w:pPr>
        <w:pStyle w:val="233"/>
        <w:adjustRightInd w:val="0"/>
        <w:snapToGrid w:val="0"/>
        <w:spacing w:line="440" w:lineRule="exact"/>
        <w:ind w:firstLine="420"/>
        <w:jc w:val="left"/>
        <w:rPr>
          <w:rFonts w:ascii="Times New Roman"/>
        </w:rPr>
      </w:pPr>
      <w:r>
        <w:rPr>
          <w:rFonts w:ascii="Times New Roman"/>
        </w:rPr>
        <w:t>GB/T 25413—</w:t>
      </w:r>
      <w:r>
        <w:rPr>
          <w:rFonts w:hint="eastAsia" w:ascii="Times New Roman"/>
        </w:rPr>
        <w:t>2010</w:t>
      </w:r>
      <w:r>
        <w:rPr>
          <w:rFonts w:ascii="Times New Roman"/>
        </w:rPr>
        <w:t xml:space="preserve"> </w:t>
      </w:r>
      <w:r>
        <w:rPr>
          <w:rFonts w:hint="eastAsia" w:ascii="Times New Roman"/>
        </w:rPr>
        <w:t xml:space="preserve"> </w:t>
      </w:r>
      <w:r>
        <w:rPr>
          <w:rFonts w:ascii="Times New Roman"/>
        </w:rPr>
        <w:t>农田地膜残留量限值及测定</w:t>
      </w:r>
    </w:p>
    <w:p w14:paraId="7D6D0E8F">
      <w:pPr>
        <w:snapToGrid w:val="0"/>
        <w:spacing w:line="440" w:lineRule="exact"/>
        <w:ind w:firstLine="420" w:firstLineChars="200"/>
        <w:jc w:val="left"/>
        <w:rPr>
          <w:rFonts w:ascii="Times New Roman" w:hAnsi="Times New Roman"/>
        </w:rPr>
      </w:pPr>
      <w:r>
        <w:rPr>
          <w:rFonts w:hint="eastAsia" w:ascii="Times New Roman" w:hAnsi="Times New Roman"/>
          <w:kern w:val="0"/>
          <w:szCs w:val="20"/>
        </w:rPr>
        <w:t>GB/T 8321</w:t>
      </w:r>
      <w:r>
        <w:rPr>
          <w:rFonts w:ascii="Times New Roman" w:hAnsi="Times New Roman"/>
          <w:kern w:val="0"/>
          <w:szCs w:val="20"/>
        </w:rPr>
        <w:t>—</w:t>
      </w:r>
      <w:r>
        <w:rPr>
          <w:rFonts w:hint="eastAsia" w:ascii="Times New Roman"/>
        </w:rPr>
        <w:t>2018</w:t>
      </w:r>
      <w:r>
        <w:rPr>
          <w:rFonts w:ascii="Times New Roman" w:hAnsi="Times New Roman"/>
          <w:kern w:val="0"/>
          <w:szCs w:val="20"/>
        </w:rPr>
        <w:t xml:space="preserve">   </w:t>
      </w:r>
      <w:r>
        <w:rPr>
          <w:rFonts w:hint="eastAsia" w:ascii="Times New Roman" w:hAnsi="Times New Roman"/>
          <w:kern w:val="0"/>
          <w:szCs w:val="20"/>
        </w:rPr>
        <w:t>农药合理使用准则</w:t>
      </w:r>
    </w:p>
    <w:p w14:paraId="0F23E5D0">
      <w:pPr>
        <w:pStyle w:val="233"/>
        <w:adjustRightInd w:val="0"/>
        <w:snapToGrid w:val="0"/>
        <w:spacing w:line="440" w:lineRule="exact"/>
        <w:ind w:firstLine="420"/>
        <w:jc w:val="left"/>
        <w:rPr>
          <w:rFonts w:ascii="Times New Roman"/>
        </w:rPr>
      </w:pPr>
      <w:r>
        <w:rPr>
          <w:rFonts w:ascii="Times New Roman"/>
        </w:rPr>
        <w:t>YC/T 310—20</w:t>
      </w:r>
      <w:r>
        <w:rPr>
          <w:rFonts w:hint="eastAsia" w:ascii="Times New Roman"/>
        </w:rPr>
        <w:t>24</w:t>
      </w:r>
      <w:r>
        <w:rPr>
          <w:rFonts w:ascii="Times New Roman"/>
        </w:rPr>
        <w:t xml:space="preserve">  烟草漂浮育苗基质</w:t>
      </w:r>
    </w:p>
    <w:p w14:paraId="3528E968">
      <w:pPr>
        <w:pStyle w:val="233"/>
        <w:adjustRightInd w:val="0"/>
        <w:snapToGrid w:val="0"/>
        <w:spacing w:line="440" w:lineRule="exact"/>
        <w:ind w:firstLine="420"/>
        <w:jc w:val="left"/>
        <w:rPr>
          <w:rFonts w:ascii="Times New Roman"/>
        </w:rPr>
      </w:pPr>
      <w:r>
        <w:rPr>
          <w:rFonts w:ascii="Times New Roman"/>
        </w:rPr>
        <w:t>YC/T 371—20</w:t>
      </w:r>
      <w:r>
        <w:rPr>
          <w:rFonts w:hint="eastAsia" w:ascii="Times New Roman"/>
        </w:rPr>
        <w:t>10</w:t>
      </w:r>
      <w:r>
        <w:rPr>
          <w:rFonts w:ascii="Times New Roman"/>
        </w:rPr>
        <w:t xml:space="preserve">  烟草田间农药合理使用规程</w:t>
      </w:r>
    </w:p>
    <w:p w14:paraId="231D4DC8">
      <w:pPr>
        <w:pStyle w:val="233"/>
        <w:adjustRightInd w:val="0"/>
        <w:snapToGrid w:val="0"/>
        <w:spacing w:line="440" w:lineRule="exact"/>
        <w:ind w:firstLine="420"/>
        <w:jc w:val="left"/>
        <w:rPr>
          <w:rFonts w:ascii="Times New Roman"/>
          <w:bCs/>
          <w:sz w:val="22"/>
        </w:rPr>
      </w:pPr>
      <w:r>
        <w:rPr>
          <w:rFonts w:ascii="Times New Roman"/>
        </w:rPr>
        <w:t>NY/T 501—</w:t>
      </w:r>
      <w:r>
        <w:rPr>
          <w:rFonts w:hint="eastAsia" w:ascii="Times New Roman"/>
        </w:rPr>
        <w:t>2016</w:t>
      </w:r>
      <w:r>
        <w:rPr>
          <w:rFonts w:ascii="Times New Roman"/>
        </w:rPr>
        <w:t xml:space="preserve">  </w:t>
      </w:r>
      <w:r>
        <w:rPr>
          <w:rFonts w:ascii="Times New Roman"/>
          <w:bCs/>
          <w:sz w:val="22"/>
        </w:rPr>
        <w:t>水田耕整机 作业质量</w:t>
      </w:r>
    </w:p>
    <w:p w14:paraId="1146A482">
      <w:pPr>
        <w:pStyle w:val="233"/>
        <w:adjustRightInd w:val="0"/>
        <w:snapToGrid w:val="0"/>
        <w:spacing w:line="440" w:lineRule="exact"/>
        <w:ind w:firstLine="420"/>
        <w:jc w:val="left"/>
        <w:rPr>
          <w:rFonts w:ascii="Times New Roman"/>
        </w:rPr>
      </w:pPr>
      <w:r>
        <w:rPr>
          <w:rFonts w:ascii="Times New Roman"/>
        </w:rPr>
        <w:t>NY/T 2623—</w:t>
      </w:r>
      <w:r>
        <w:rPr>
          <w:rFonts w:hint="eastAsia" w:ascii="Times New Roman"/>
        </w:rPr>
        <w:t>2014</w:t>
      </w:r>
      <w:r>
        <w:rPr>
          <w:rFonts w:ascii="Times New Roman"/>
        </w:rPr>
        <w:t xml:space="preserve">  灌溉施肥技术规范</w:t>
      </w:r>
    </w:p>
    <w:p w14:paraId="450B50E7">
      <w:pPr>
        <w:pStyle w:val="233"/>
        <w:adjustRightInd w:val="0"/>
        <w:snapToGrid w:val="0"/>
        <w:spacing w:line="440" w:lineRule="exact"/>
        <w:ind w:firstLine="420"/>
        <w:jc w:val="left"/>
        <w:rPr>
          <w:rFonts w:ascii="Times New Roman"/>
        </w:rPr>
      </w:pPr>
      <w:r>
        <w:rPr>
          <w:rFonts w:ascii="Times New Roman"/>
        </w:rPr>
        <w:t>NY/T 2624—</w:t>
      </w:r>
      <w:r>
        <w:rPr>
          <w:rFonts w:hint="eastAsia" w:ascii="Times New Roman"/>
        </w:rPr>
        <w:t>2014</w:t>
      </w:r>
      <w:r>
        <w:rPr>
          <w:rFonts w:ascii="Times New Roman"/>
        </w:rPr>
        <w:t xml:space="preserve">  水肥一体化技术规范总则</w:t>
      </w:r>
    </w:p>
    <w:p w14:paraId="4A7EF1E3">
      <w:pPr>
        <w:pStyle w:val="233"/>
        <w:adjustRightInd w:val="0"/>
        <w:snapToGrid w:val="0"/>
        <w:spacing w:line="440" w:lineRule="exact"/>
        <w:ind w:firstLine="420"/>
        <w:jc w:val="left"/>
        <w:rPr>
          <w:rFonts w:ascii="Times New Roman"/>
        </w:rPr>
      </w:pPr>
      <w:r>
        <w:rPr>
          <w:rFonts w:ascii="Times New Roman"/>
        </w:rPr>
        <w:t>DG/T 074—</w:t>
      </w:r>
      <w:r>
        <w:rPr>
          <w:rFonts w:hint="eastAsia" w:ascii="Times New Roman"/>
        </w:rPr>
        <w:t>2024</w:t>
      </w:r>
      <w:r>
        <w:rPr>
          <w:rFonts w:ascii="Times New Roman"/>
        </w:rPr>
        <w:t xml:space="preserve">  秧盘播种成套设备</w:t>
      </w:r>
    </w:p>
    <w:p w14:paraId="79C75521">
      <w:pPr>
        <w:pStyle w:val="233"/>
        <w:adjustRightInd w:val="0"/>
        <w:snapToGrid w:val="0"/>
        <w:spacing w:line="440" w:lineRule="exact"/>
        <w:ind w:firstLine="420"/>
        <w:jc w:val="left"/>
        <w:rPr>
          <w:rFonts w:ascii="Times New Roman"/>
        </w:rPr>
      </w:pPr>
      <w:r>
        <w:rPr>
          <w:rFonts w:ascii="Times New Roman"/>
        </w:rPr>
        <w:t>DG/T 108—</w:t>
      </w:r>
      <w:r>
        <w:rPr>
          <w:rFonts w:hint="eastAsia" w:ascii="Times New Roman"/>
        </w:rPr>
        <w:t xml:space="preserve">2019 </w:t>
      </w:r>
      <w:r>
        <w:rPr>
          <w:rFonts w:ascii="Times New Roman"/>
        </w:rPr>
        <w:t xml:space="preserve"> 中耕机</w:t>
      </w:r>
    </w:p>
    <w:p w14:paraId="68EC5CDC">
      <w:pPr>
        <w:pStyle w:val="233"/>
        <w:adjustRightInd w:val="0"/>
        <w:snapToGrid w:val="0"/>
        <w:spacing w:line="440" w:lineRule="exact"/>
        <w:ind w:firstLine="420"/>
        <w:jc w:val="left"/>
        <w:rPr>
          <w:rFonts w:ascii="Times New Roman"/>
        </w:rPr>
      </w:pPr>
      <w:r>
        <w:rPr>
          <w:rFonts w:ascii="Times New Roman"/>
        </w:rPr>
        <w:t>DG/T 175—</w:t>
      </w:r>
      <w:r>
        <w:rPr>
          <w:rFonts w:hint="eastAsia" w:ascii="Times New Roman"/>
        </w:rPr>
        <w:t>2019</w:t>
      </w:r>
      <w:r>
        <w:rPr>
          <w:rFonts w:ascii="Times New Roman"/>
        </w:rPr>
        <w:t xml:space="preserve">  培土机</w:t>
      </w:r>
    </w:p>
    <w:p w14:paraId="406C4C70">
      <w:pPr>
        <w:pStyle w:val="233"/>
        <w:adjustRightInd w:val="0"/>
        <w:snapToGrid w:val="0"/>
        <w:spacing w:line="440" w:lineRule="exact"/>
        <w:ind w:firstLine="420"/>
        <w:jc w:val="left"/>
        <w:rPr>
          <w:rFonts w:ascii="Times New Roman"/>
        </w:rPr>
      </w:pPr>
      <w:r>
        <w:rPr>
          <w:rFonts w:ascii="Times New Roman"/>
        </w:rPr>
        <w:t>DG/T 196—20</w:t>
      </w:r>
      <w:r>
        <w:rPr>
          <w:rFonts w:hint="eastAsia" w:ascii="Times New Roman"/>
        </w:rPr>
        <w:t>19</w:t>
      </w:r>
      <w:r>
        <w:rPr>
          <w:rFonts w:ascii="Times New Roman"/>
        </w:rPr>
        <w:t xml:space="preserve">  拔秆机</w:t>
      </w:r>
    </w:p>
    <w:p w14:paraId="21FF88D7">
      <w:pPr>
        <w:pStyle w:val="233"/>
        <w:adjustRightInd w:val="0"/>
        <w:snapToGrid w:val="0"/>
        <w:spacing w:line="440" w:lineRule="exact"/>
        <w:ind w:firstLine="420"/>
        <w:jc w:val="left"/>
        <w:rPr>
          <w:rFonts w:ascii="Times New Roman"/>
        </w:rPr>
      </w:pPr>
      <w:r>
        <w:rPr>
          <w:rFonts w:ascii="Times New Roman"/>
        </w:rPr>
        <w:t>DG/T 275—20</w:t>
      </w:r>
      <w:r>
        <w:rPr>
          <w:rFonts w:hint="eastAsia" w:ascii="Times New Roman"/>
        </w:rPr>
        <w:t>22</w:t>
      </w:r>
      <w:r>
        <w:rPr>
          <w:rFonts w:ascii="Times New Roman"/>
        </w:rPr>
        <w:t xml:space="preserve">  烟叶收获机</w:t>
      </w:r>
    </w:p>
    <w:p w14:paraId="6BA6ADDB">
      <w:pPr>
        <w:widowControl/>
        <w:snapToGrid w:val="0"/>
        <w:spacing w:line="440" w:lineRule="exact"/>
        <w:ind w:firstLine="420" w:firstLineChars="200"/>
        <w:jc w:val="left"/>
        <w:rPr>
          <w:rFonts w:ascii="Times New Roman" w:hAnsi="Times New Roman"/>
          <w:kern w:val="0"/>
          <w:szCs w:val="20"/>
        </w:rPr>
      </w:pPr>
      <w:r>
        <w:rPr>
          <w:rFonts w:ascii="Times New Roman" w:hAnsi="Times New Roman"/>
          <w:kern w:val="0"/>
          <w:szCs w:val="20"/>
        </w:rPr>
        <w:t>DB/T 2760—2023</w:t>
      </w:r>
      <w:r>
        <w:rPr>
          <w:rFonts w:hint="eastAsia" w:ascii="Times New Roman" w:hAnsi="Times New Roman"/>
          <w:kern w:val="0"/>
          <w:szCs w:val="20"/>
        </w:rPr>
        <w:t xml:space="preserve">  </w:t>
      </w:r>
      <w:r>
        <w:rPr>
          <w:rFonts w:ascii="Times New Roman" w:hAnsi="Times New Roman"/>
          <w:kern w:val="0"/>
          <w:szCs w:val="20"/>
        </w:rPr>
        <w:t>烟草病虫害无人机防控技术规程</w:t>
      </w:r>
    </w:p>
    <w:p w14:paraId="7F886E7D">
      <w:pPr>
        <w:pStyle w:val="233"/>
        <w:adjustRightInd w:val="0"/>
        <w:snapToGrid w:val="0"/>
        <w:spacing w:line="440" w:lineRule="exact"/>
        <w:ind w:firstLine="0" w:firstLineChars="0"/>
        <w:jc w:val="left"/>
        <w:rPr>
          <w:rFonts w:ascii="Times New Roman"/>
        </w:rPr>
      </w:pPr>
    </w:p>
    <w:p w14:paraId="166B918E">
      <w:pPr>
        <w:pStyle w:val="107"/>
        <w:adjustRightInd w:val="0"/>
        <w:snapToGrid w:val="0"/>
        <w:spacing w:before="0" w:beforeLines="0" w:after="0" w:afterLines="0" w:line="440" w:lineRule="exact"/>
      </w:pPr>
      <w:bookmarkStart w:id="49" w:name="_Toc11354"/>
      <w:bookmarkStart w:id="50" w:name="_Toc97191425"/>
      <w:r>
        <w:rPr>
          <w:rFonts w:hint="eastAsia"/>
          <w:szCs w:val="21"/>
        </w:rPr>
        <w:t>术语和定义</w:t>
      </w:r>
      <w:bookmarkEnd w:id="49"/>
      <w:bookmarkEnd w:id="50"/>
    </w:p>
    <w:sdt>
      <w:sdtPr>
        <w:id w:val="-1909835108"/>
        <w:placeholder>
          <w:docPart w:val="90A6E991A5354F539494CD233D0B1CBE"/>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3373CCF">
          <w:pPr>
            <w:pStyle w:val="59"/>
            <w:adjustRightInd w:val="0"/>
            <w:snapToGrid w:val="0"/>
            <w:spacing w:line="440" w:lineRule="exact"/>
            <w:ind w:firstLine="420"/>
          </w:pPr>
          <w:bookmarkStart w:id="51" w:name="_Toc26986532"/>
          <w:bookmarkEnd w:id="51"/>
          <w:r>
            <w:t>下列术语和定义适用于本文件。</w:t>
          </w:r>
        </w:p>
      </w:sdtContent>
    </w:sdt>
    <w:p w14:paraId="662A209E">
      <w:pPr>
        <w:pStyle w:val="108"/>
        <w:adjustRightInd w:val="0"/>
        <w:snapToGrid w:val="0"/>
        <w:spacing w:before="0" w:beforeLines="0" w:after="0" w:afterLines="0" w:line="440" w:lineRule="exact"/>
        <w:jc w:val="left"/>
        <w:rPr>
          <w:rFonts w:ascii="Times New Roman"/>
        </w:rPr>
      </w:pPr>
      <w:bookmarkStart w:id="52" w:name="_Toc204003853"/>
      <w:bookmarkEnd w:id="52"/>
      <w:bookmarkStart w:id="53" w:name="_Toc12380"/>
      <w:bookmarkEnd w:id="53"/>
    </w:p>
    <w:p w14:paraId="39D0E03E">
      <w:pPr>
        <w:pStyle w:val="234"/>
        <w:numPr>
          <w:ilvl w:val="0"/>
          <w:numId w:val="0"/>
        </w:numPr>
        <w:adjustRightInd w:val="0"/>
        <w:snapToGrid w:val="0"/>
        <w:spacing w:before="0" w:beforeLines="0" w:after="0" w:afterLines="0" w:line="440" w:lineRule="exact"/>
        <w:ind w:left="420" w:leftChars="200"/>
        <w:rPr>
          <w:rFonts w:hint="default" w:ascii="Times New Roman" w:eastAsia="黑体"/>
          <w:lang w:val="en-US" w:eastAsia="zh-CN"/>
        </w:rPr>
      </w:pPr>
      <w:r>
        <w:rPr>
          <w:rFonts w:ascii="Times New Roman"/>
        </w:rPr>
        <w:t>农机农艺融合</w:t>
      </w:r>
      <w:r>
        <w:rPr>
          <w:rFonts w:hint="eastAsia" w:ascii="Times New Roman"/>
          <w:lang w:val="en-US" w:eastAsia="zh-CN"/>
        </w:rPr>
        <w:t>(Integration of Agricultural Machinery and Farming Practices)</w:t>
      </w:r>
    </w:p>
    <w:p w14:paraId="464704A3">
      <w:pPr>
        <w:pStyle w:val="233"/>
        <w:adjustRightInd w:val="0"/>
        <w:snapToGrid w:val="0"/>
        <w:spacing w:line="440" w:lineRule="exact"/>
        <w:ind w:firstLine="420"/>
        <w:jc w:val="left"/>
        <w:rPr>
          <w:rFonts w:ascii="Times New Roman"/>
        </w:rPr>
      </w:pPr>
      <w:r>
        <w:rPr>
          <w:rFonts w:ascii="Times New Roman"/>
        </w:rPr>
        <w:t>在烟草农业生产实践中农机运用和农艺技术状况相互适应、相互促进，形成高效协调的机械化生产系统，以获得高价值产出的农业发展过程。</w:t>
      </w:r>
      <w:bookmarkStart w:id="54" w:name="_Toc204003854"/>
      <w:bookmarkEnd w:id="54"/>
      <w:bookmarkStart w:id="55" w:name="_Toc14848"/>
      <w:bookmarkEnd w:id="55"/>
    </w:p>
    <w:p w14:paraId="791DAC78">
      <w:pPr>
        <w:pStyle w:val="108"/>
        <w:adjustRightInd w:val="0"/>
        <w:snapToGrid w:val="0"/>
        <w:spacing w:before="0" w:beforeLines="0" w:after="0" w:afterLines="0" w:line="440" w:lineRule="exact"/>
        <w:jc w:val="left"/>
        <w:rPr>
          <w:rFonts w:ascii="Times New Roman"/>
        </w:rPr>
      </w:pPr>
      <w:bookmarkStart w:id="56" w:name="_Toc204003855"/>
      <w:bookmarkEnd w:id="56"/>
      <w:bookmarkStart w:id="57" w:name="_Toc21769"/>
      <w:bookmarkEnd w:id="57"/>
    </w:p>
    <w:p w14:paraId="10B50236">
      <w:pPr>
        <w:pStyle w:val="108"/>
        <w:numPr>
          <w:ilvl w:val="0"/>
          <w:numId w:val="0"/>
        </w:numPr>
        <w:adjustRightInd w:val="0"/>
        <w:snapToGrid w:val="0"/>
        <w:spacing w:before="0" w:beforeLines="0" w:after="0" w:afterLines="0" w:line="440" w:lineRule="exact"/>
        <w:ind w:left="283" w:leftChars="135" w:firstLine="210" w:firstLineChars="100"/>
        <w:jc w:val="left"/>
        <w:rPr>
          <w:rFonts w:hint="default" w:ascii="Times New Roman" w:eastAsia="黑体"/>
          <w:lang w:val="en-US" w:eastAsia="zh-CN"/>
        </w:rPr>
      </w:pPr>
      <w:bookmarkStart w:id="58" w:name="_Toc204003856"/>
      <w:bookmarkStart w:id="59" w:name="_Toc12611"/>
      <w:r>
        <w:rPr>
          <w:rFonts w:ascii="Times New Roman"/>
        </w:rPr>
        <w:t>作业效率</w:t>
      </w:r>
      <w:bookmarkEnd w:id="58"/>
      <w:bookmarkEnd w:id="59"/>
      <w:r>
        <w:rPr>
          <w:rFonts w:hint="eastAsia" w:ascii="Times New Roman"/>
          <w:lang w:val="en-US" w:eastAsia="zh-CN"/>
        </w:rPr>
        <w:t>(Work Efficiency)</w:t>
      </w:r>
    </w:p>
    <w:p w14:paraId="2D7B2CF8">
      <w:pPr>
        <w:pStyle w:val="108"/>
        <w:numPr>
          <w:ilvl w:val="0"/>
          <w:numId w:val="0"/>
        </w:numPr>
        <w:adjustRightInd w:val="0"/>
        <w:snapToGrid w:val="0"/>
        <w:spacing w:before="0" w:beforeLines="0" w:after="0" w:afterLines="0" w:line="440" w:lineRule="exact"/>
        <w:ind w:left="283" w:leftChars="135" w:firstLine="105" w:firstLineChars="50"/>
        <w:jc w:val="left"/>
        <w:rPr>
          <w:rFonts w:ascii="Times New Roman" w:eastAsia="宋体"/>
        </w:rPr>
      </w:pPr>
      <w:bookmarkStart w:id="60" w:name="_Toc204003857"/>
      <w:bookmarkStart w:id="61" w:name="_Toc21766"/>
      <w:r>
        <w:rPr>
          <w:rFonts w:ascii="Times New Roman" w:eastAsia="宋体"/>
        </w:rPr>
        <w:t>正常条件下作业机械或机组每小时完成的作业量。</w:t>
      </w:r>
      <w:bookmarkEnd w:id="60"/>
      <w:bookmarkEnd w:id="61"/>
      <w:bookmarkStart w:id="62" w:name="_Toc204003858"/>
      <w:bookmarkEnd w:id="62"/>
      <w:bookmarkStart w:id="63" w:name="_Toc204003861"/>
      <w:bookmarkEnd w:id="63"/>
      <w:bookmarkStart w:id="64" w:name="_Toc16157"/>
      <w:bookmarkEnd w:id="64"/>
      <w:bookmarkStart w:id="65" w:name="_Toc32134"/>
      <w:bookmarkEnd w:id="65"/>
    </w:p>
    <w:p w14:paraId="39E9FE22">
      <w:pPr>
        <w:pStyle w:val="108"/>
        <w:adjustRightInd w:val="0"/>
        <w:snapToGrid w:val="0"/>
        <w:spacing w:before="0" w:beforeLines="0" w:after="0" w:afterLines="0" w:line="440" w:lineRule="exact"/>
        <w:jc w:val="left"/>
        <w:rPr>
          <w:rFonts w:ascii="Times New Roman"/>
        </w:rPr>
      </w:pPr>
      <w:bookmarkStart w:id="66" w:name="_Toc204003862"/>
      <w:bookmarkEnd w:id="66"/>
      <w:bookmarkStart w:id="67" w:name="_Toc30089"/>
      <w:bookmarkEnd w:id="67"/>
    </w:p>
    <w:p w14:paraId="37E90BC7">
      <w:pPr>
        <w:pStyle w:val="234"/>
        <w:numPr>
          <w:ilvl w:val="0"/>
          <w:numId w:val="0"/>
        </w:numPr>
        <w:adjustRightInd w:val="0"/>
        <w:snapToGrid w:val="0"/>
        <w:spacing w:before="0" w:beforeLines="0" w:after="0" w:afterLines="0" w:line="440" w:lineRule="exact"/>
        <w:ind w:left="420" w:leftChars="200"/>
        <w:rPr>
          <w:rFonts w:hint="default" w:ascii="Times New Roman" w:eastAsia="黑体"/>
          <w:lang w:val="en-US" w:eastAsia="zh-CN"/>
        </w:rPr>
      </w:pPr>
      <w:bookmarkStart w:id="68" w:name="_Toc32215"/>
      <w:bookmarkEnd w:id="68"/>
      <w:bookmarkStart w:id="69" w:name="_Toc204003863"/>
      <w:bookmarkEnd w:id="69"/>
      <w:r>
        <w:rPr>
          <w:rFonts w:ascii="Times New Roman"/>
        </w:rPr>
        <w:t>重播率</w:t>
      </w:r>
      <w:r>
        <w:rPr>
          <w:rFonts w:hint="eastAsia" w:ascii="Times New Roman"/>
          <w:lang w:val="en-US" w:eastAsia="zh-CN"/>
        </w:rPr>
        <w:t>(Repeat seeding rate)</w:t>
      </w:r>
    </w:p>
    <w:p w14:paraId="404664C3">
      <w:pPr>
        <w:pStyle w:val="233"/>
        <w:adjustRightInd w:val="0"/>
        <w:snapToGrid w:val="0"/>
        <w:spacing w:line="440" w:lineRule="exact"/>
        <w:ind w:firstLine="420"/>
        <w:jc w:val="left"/>
        <w:rPr>
          <w:rFonts w:ascii="Times New Roman"/>
        </w:rPr>
      </w:pPr>
      <w:r>
        <w:rPr>
          <w:rFonts w:ascii="Times New Roman"/>
        </w:rPr>
        <w:t>重播的孔穴数占苗盘总孔穴数的百分比。重播指每孔穴播1粒以上种子。</w:t>
      </w:r>
    </w:p>
    <w:p w14:paraId="56F315A4">
      <w:pPr>
        <w:pStyle w:val="108"/>
        <w:adjustRightInd w:val="0"/>
        <w:snapToGrid w:val="0"/>
        <w:spacing w:before="0" w:beforeLines="0" w:after="0" w:afterLines="0" w:line="440" w:lineRule="exact"/>
        <w:jc w:val="left"/>
        <w:rPr>
          <w:rFonts w:ascii="Times New Roman"/>
        </w:rPr>
      </w:pPr>
      <w:bookmarkStart w:id="70" w:name="_Toc204003864"/>
      <w:bookmarkEnd w:id="70"/>
      <w:bookmarkStart w:id="71" w:name="_Toc22297"/>
      <w:bookmarkEnd w:id="71"/>
    </w:p>
    <w:p w14:paraId="1C60AAE6">
      <w:pPr>
        <w:pStyle w:val="235"/>
        <w:snapToGrid w:val="0"/>
        <w:spacing w:line="440" w:lineRule="exact"/>
        <w:ind w:firstLine="420" w:firstLineChars="200"/>
        <w:jc w:val="left"/>
        <w:rPr>
          <w:rFonts w:hint="default" w:eastAsia="黑体"/>
          <w:kern w:val="0"/>
          <w:szCs w:val="20"/>
          <w:lang w:val="en-US" w:eastAsia="zh-CN"/>
        </w:rPr>
      </w:pPr>
      <w:r>
        <w:rPr>
          <w:rFonts w:eastAsia="黑体"/>
          <w:kern w:val="0"/>
          <w:szCs w:val="20"/>
        </w:rPr>
        <w:t>地表平整度</w:t>
      </w:r>
      <w:r>
        <w:rPr>
          <w:rFonts w:hint="eastAsia" w:eastAsia="黑体"/>
          <w:kern w:val="0"/>
          <w:szCs w:val="20"/>
          <w:lang w:val="en-US" w:eastAsia="zh-CN"/>
        </w:rPr>
        <w:t>(Surface flatness)</w:t>
      </w:r>
    </w:p>
    <w:p w14:paraId="5FAF9544">
      <w:pPr>
        <w:pStyle w:val="235"/>
        <w:snapToGrid w:val="0"/>
        <w:spacing w:line="440" w:lineRule="exact"/>
        <w:ind w:firstLine="420" w:firstLineChars="200"/>
        <w:jc w:val="left"/>
      </w:pPr>
      <w:r>
        <w:t>完成机械旋耕作业后，已耕地表面轮廓线起伏高度差的平均值</w:t>
      </w:r>
      <w:r>
        <w:rPr>
          <w:rFonts w:hint="eastAsia"/>
          <w:lang w:eastAsia="zh-CN"/>
        </w:rPr>
        <w:t>，</w:t>
      </w:r>
      <w:r>
        <w:rPr>
          <w:rFonts w:ascii="Times New Roman"/>
        </w:rPr>
        <w:t>单位cm。</w:t>
      </w:r>
    </w:p>
    <w:p w14:paraId="7D650C34">
      <w:pPr>
        <w:pStyle w:val="108"/>
        <w:adjustRightInd w:val="0"/>
        <w:snapToGrid w:val="0"/>
        <w:spacing w:before="0" w:beforeLines="0" w:after="0" w:afterLines="0" w:line="440" w:lineRule="exact"/>
        <w:jc w:val="left"/>
        <w:rPr>
          <w:rFonts w:ascii="Times New Roman"/>
        </w:rPr>
      </w:pPr>
      <w:bookmarkStart w:id="72" w:name="_Toc204003865"/>
      <w:bookmarkEnd w:id="72"/>
      <w:bookmarkStart w:id="73" w:name="_Toc27457"/>
      <w:bookmarkEnd w:id="73"/>
    </w:p>
    <w:p w14:paraId="1790154B">
      <w:pPr>
        <w:pStyle w:val="235"/>
        <w:snapToGrid w:val="0"/>
        <w:spacing w:line="440" w:lineRule="exact"/>
        <w:ind w:firstLine="420" w:firstLineChars="200"/>
        <w:jc w:val="left"/>
        <w:rPr>
          <w:rFonts w:hint="default" w:eastAsia="黑体"/>
          <w:kern w:val="0"/>
          <w:szCs w:val="20"/>
          <w:lang w:val="en-US" w:eastAsia="zh-CN"/>
        </w:rPr>
      </w:pPr>
      <w:r>
        <w:rPr>
          <w:rFonts w:eastAsia="黑体"/>
          <w:kern w:val="0"/>
          <w:szCs w:val="20"/>
        </w:rPr>
        <w:t>旋耕碎土率</w:t>
      </w:r>
      <w:r>
        <w:rPr>
          <w:rFonts w:hint="eastAsia" w:eastAsia="黑体"/>
          <w:kern w:val="0"/>
          <w:szCs w:val="20"/>
          <w:lang w:val="en-US" w:eastAsia="zh-CN"/>
        </w:rPr>
        <w:t>(Soil fragmentation rate during rotary tillage)</w:t>
      </w:r>
    </w:p>
    <w:p w14:paraId="04A7DAA9">
      <w:pPr>
        <w:pStyle w:val="235"/>
        <w:snapToGrid w:val="0"/>
        <w:spacing w:line="440" w:lineRule="exact"/>
        <w:ind w:firstLine="420" w:firstLineChars="200"/>
        <w:jc w:val="left"/>
        <w:rPr>
          <w:color w:val="0000FF"/>
          <w:kern w:val="0"/>
          <w:szCs w:val="20"/>
        </w:rPr>
      </w:pPr>
      <w:r>
        <w:t>完成机械旋耕作业</w:t>
      </w:r>
      <w:r>
        <w:rPr>
          <w:highlight w:val="none"/>
        </w:rPr>
        <w:t>后，在</w:t>
      </w:r>
      <w:r>
        <w:t>全耕层范围径长不大于4 cm土块占全部土壤的质量百分比。</w:t>
      </w:r>
    </w:p>
    <w:p w14:paraId="2D087471">
      <w:pPr>
        <w:pStyle w:val="108"/>
        <w:adjustRightInd w:val="0"/>
        <w:snapToGrid w:val="0"/>
        <w:spacing w:before="0" w:beforeLines="0" w:after="0" w:afterLines="0" w:line="440" w:lineRule="exact"/>
        <w:jc w:val="left"/>
        <w:rPr>
          <w:rFonts w:ascii="Times New Roman"/>
        </w:rPr>
      </w:pPr>
    </w:p>
    <w:p w14:paraId="1BC1D1E5">
      <w:pPr>
        <w:pStyle w:val="234"/>
        <w:numPr>
          <w:ilvl w:val="0"/>
          <w:numId w:val="0"/>
        </w:numPr>
        <w:adjustRightInd w:val="0"/>
        <w:snapToGrid w:val="0"/>
        <w:spacing w:before="0" w:beforeLines="0" w:after="0" w:afterLines="0" w:line="440" w:lineRule="exact"/>
        <w:ind w:left="420" w:leftChars="200"/>
        <w:rPr>
          <w:rFonts w:hint="default" w:ascii="Times New Roman" w:eastAsia="黑体"/>
          <w:lang w:val="en-US" w:eastAsia="zh-CN"/>
        </w:rPr>
      </w:pPr>
      <w:r>
        <w:rPr>
          <w:rFonts w:ascii="Times New Roman"/>
        </w:rPr>
        <w:t>施肥断条率</w:t>
      </w:r>
      <w:r>
        <w:rPr>
          <w:rFonts w:hint="eastAsia" w:ascii="Times New Roman"/>
          <w:lang w:val="en-US" w:eastAsia="zh-CN"/>
        </w:rPr>
        <w:t>(Fertilisation breakage rate)</w:t>
      </w:r>
    </w:p>
    <w:p w14:paraId="05D7E54E">
      <w:pPr>
        <w:pStyle w:val="233"/>
        <w:adjustRightInd w:val="0"/>
        <w:snapToGrid w:val="0"/>
        <w:spacing w:line="440" w:lineRule="exact"/>
        <w:ind w:firstLine="420"/>
        <w:jc w:val="left"/>
        <w:rPr>
          <w:rFonts w:ascii="Times New Roman"/>
        </w:rPr>
      </w:pPr>
      <w:r>
        <w:rPr>
          <w:rFonts w:ascii="Times New Roman"/>
        </w:rPr>
        <w:t>完成机械条施作业后，断条总长度占测区总长度的百分数。</w:t>
      </w:r>
    </w:p>
    <w:p w14:paraId="7D8076C8">
      <w:pPr>
        <w:pStyle w:val="108"/>
        <w:adjustRightInd w:val="0"/>
        <w:snapToGrid w:val="0"/>
        <w:spacing w:before="0" w:beforeLines="0" w:after="0" w:afterLines="0" w:line="440" w:lineRule="exact"/>
        <w:jc w:val="left"/>
        <w:rPr>
          <w:rFonts w:ascii="Times New Roman"/>
        </w:rPr>
      </w:pPr>
      <w:bookmarkStart w:id="74" w:name="_Toc23621"/>
      <w:bookmarkEnd w:id="74"/>
      <w:bookmarkStart w:id="75" w:name="_Toc204003873"/>
      <w:bookmarkEnd w:id="75"/>
    </w:p>
    <w:p w14:paraId="4D3BF1B5">
      <w:pPr>
        <w:pStyle w:val="234"/>
        <w:numPr>
          <w:ilvl w:val="0"/>
          <w:numId w:val="0"/>
        </w:numPr>
        <w:adjustRightInd w:val="0"/>
        <w:snapToGrid w:val="0"/>
        <w:spacing w:before="0" w:beforeLines="0" w:after="0" w:afterLines="0" w:line="440" w:lineRule="exact"/>
        <w:ind w:left="420" w:leftChars="200"/>
        <w:rPr>
          <w:rFonts w:hint="default" w:ascii="Times New Roman" w:eastAsia="黑体"/>
          <w:lang w:val="en-US" w:eastAsia="zh-CN"/>
        </w:rPr>
      </w:pPr>
      <w:r>
        <w:rPr>
          <w:rFonts w:ascii="Times New Roman"/>
        </w:rPr>
        <w:t>施肥深度</w:t>
      </w:r>
      <w:r>
        <w:rPr>
          <w:rFonts w:hint="eastAsia" w:ascii="Times New Roman"/>
          <w:lang w:val="en-US" w:eastAsia="zh-CN"/>
        </w:rPr>
        <w:t>(Fertiliser application depth)</w:t>
      </w:r>
    </w:p>
    <w:p w14:paraId="56548B1B">
      <w:pPr>
        <w:pStyle w:val="233"/>
        <w:adjustRightInd w:val="0"/>
        <w:snapToGrid w:val="0"/>
        <w:spacing w:line="440" w:lineRule="exact"/>
        <w:ind w:firstLine="420"/>
        <w:jc w:val="left"/>
      </w:pPr>
      <w:r>
        <w:rPr>
          <w:rFonts w:ascii="Times New Roman"/>
        </w:rPr>
        <w:t>完成机械条施作业后，主肥料带上部覆盖土层的厚度，单位cm。</w:t>
      </w:r>
    </w:p>
    <w:p w14:paraId="73306EEB">
      <w:pPr>
        <w:pStyle w:val="108"/>
        <w:adjustRightInd w:val="0"/>
        <w:snapToGrid w:val="0"/>
        <w:spacing w:before="0" w:beforeLines="0" w:after="0" w:afterLines="0" w:line="440" w:lineRule="exact"/>
        <w:jc w:val="left"/>
        <w:rPr>
          <w:rFonts w:ascii="Times New Roman"/>
        </w:rPr>
      </w:pPr>
      <w:bookmarkStart w:id="76" w:name="_Toc11179"/>
      <w:bookmarkEnd w:id="76"/>
      <w:bookmarkStart w:id="77" w:name="_Toc204003866"/>
      <w:bookmarkEnd w:id="77"/>
    </w:p>
    <w:p w14:paraId="3FD95AE4">
      <w:pPr>
        <w:pStyle w:val="234"/>
        <w:numPr>
          <w:ilvl w:val="0"/>
          <w:numId w:val="0"/>
        </w:numPr>
        <w:adjustRightInd w:val="0"/>
        <w:snapToGrid w:val="0"/>
        <w:spacing w:before="0" w:beforeLines="0" w:after="0" w:afterLines="0" w:line="440" w:lineRule="exact"/>
        <w:ind w:left="420" w:leftChars="200"/>
        <w:rPr>
          <w:rFonts w:hint="default" w:ascii="Times New Roman" w:eastAsia="黑体"/>
          <w:lang w:val="en-US" w:eastAsia="zh-CN"/>
        </w:rPr>
      </w:pPr>
      <w:r>
        <w:rPr>
          <w:rFonts w:ascii="Times New Roman"/>
        </w:rPr>
        <w:t>移栽合格率</w:t>
      </w:r>
      <w:r>
        <w:rPr>
          <w:rFonts w:hint="eastAsia" w:ascii="Times New Roman"/>
          <w:lang w:val="en-US" w:eastAsia="zh-CN"/>
        </w:rPr>
        <w:t>(Transplant survival rate)</w:t>
      </w:r>
    </w:p>
    <w:p w14:paraId="7918E096">
      <w:pPr>
        <w:pStyle w:val="233"/>
        <w:adjustRightInd w:val="0"/>
        <w:snapToGrid w:val="0"/>
        <w:spacing w:line="440" w:lineRule="exact"/>
        <w:ind w:firstLine="420"/>
        <w:jc w:val="left"/>
        <w:rPr>
          <w:rFonts w:ascii="Times New Roman"/>
        </w:rPr>
      </w:pPr>
      <w:r>
        <w:rPr>
          <w:rFonts w:ascii="Times New Roman"/>
        </w:rPr>
        <w:t>移栽合格的株数占所测总数的百分比。漏栽、重栽、埋苗、伤苗、倒伏、过深、过浅、根系外露均为不合格。</w:t>
      </w:r>
    </w:p>
    <w:p w14:paraId="096F3A94">
      <w:pPr>
        <w:pStyle w:val="108"/>
        <w:adjustRightInd w:val="0"/>
        <w:snapToGrid w:val="0"/>
        <w:spacing w:before="0" w:beforeLines="0" w:after="0" w:afterLines="0" w:line="440" w:lineRule="exact"/>
        <w:jc w:val="left"/>
        <w:rPr>
          <w:rFonts w:ascii="Times New Roman"/>
        </w:rPr>
      </w:pPr>
      <w:bookmarkStart w:id="78" w:name="_Toc204003867"/>
      <w:bookmarkEnd w:id="78"/>
      <w:bookmarkStart w:id="79" w:name="_Toc7608"/>
      <w:bookmarkEnd w:id="79"/>
    </w:p>
    <w:p w14:paraId="5FAB6579">
      <w:pPr>
        <w:pStyle w:val="108"/>
        <w:numPr>
          <w:ilvl w:val="0"/>
          <w:numId w:val="0"/>
        </w:numPr>
        <w:adjustRightInd w:val="0"/>
        <w:snapToGrid w:val="0"/>
        <w:spacing w:before="0" w:beforeLines="0" w:after="0" w:afterLines="0" w:line="440" w:lineRule="exact"/>
        <w:ind w:left="283" w:leftChars="135" w:firstLine="210" w:firstLineChars="100"/>
        <w:jc w:val="left"/>
        <w:rPr>
          <w:rFonts w:hint="default" w:ascii="Times New Roman" w:eastAsia="黑体"/>
          <w:lang w:val="en-US" w:eastAsia="zh-CN"/>
        </w:rPr>
      </w:pPr>
      <w:bookmarkStart w:id="80" w:name="_Toc204003868"/>
      <w:bookmarkStart w:id="81" w:name="_Toc28640"/>
      <w:r>
        <w:rPr>
          <w:rFonts w:hint="eastAsia" w:ascii="Times New Roman"/>
        </w:rPr>
        <w:t>垄体直线度</w:t>
      </w:r>
      <w:bookmarkEnd w:id="80"/>
      <w:bookmarkEnd w:id="81"/>
      <w:r>
        <w:rPr>
          <w:rFonts w:hint="eastAsia" w:ascii="Times New Roman"/>
          <w:lang w:val="en-US" w:eastAsia="zh-CN"/>
        </w:rPr>
        <w:t>(Ridge straightness)</w:t>
      </w:r>
    </w:p>
    <w:p w14:paraId="4E7FFC6D">
      <w:pPr>
        <w:pStyle w:val="59"/>
        <w:adjustRightInd w:val="0"/>
        <w:snapToGrid w:val="0"/>
        <w:spacing w:line="440" w:lineRule="exact"/>
        <w:ind w:firstLine="420"/>
        <w:jc w:val="left"/>
      </w:pPr>
      <w:r>
        <w:rPr>
          <w:rFonts w:hint="eastAsia"/>
        </w:rPr>
        <w:t>起垄作业后，垄体中心线与基准线的距离偏差</w:t>
      </w:r>
      <w:r>
        <w:t>。</w:t>
      </w:r>
    </w:p>
    <w:p w14:paraId="43FFA5C1">
      <w:pPr>
        <w:pStyle w:val="108"/>
        <w:adjustRightInd w:val="0"/>
        <w:snapToGrid w:val="0"/>
        <w:spacing w:before="0" w:beforeLines="0" w:after="0" w:afterLines="0" w:line="440" w:lineRule="exact"/>
        <w:jc w:val="left"/>
        <w:rPr>
          <w:rFonts w:ascii="Times New Roman"/>
        </w:rPr>
      </w:pPr>
      <w:bookmarkStart w:id="82" w:name="_Toc204003869"/>
      <w:bookmarkEnd w:id="82"/>
      <w:bookmarkStart w:id="83" w:name="_Toc31210"/>
      <w:bookmarkEnd w:id="83"/>
    </w:p>
    <w:p w14:paraId="5725498F">
      <w:pPr>
        <w:pStyle w:val="234"/>
        <w:numPr>
          <w:ilvl w:val="0"/>
          <w:numId w:val="0"/>
        </w:numPr>
        <w:adjustRightInd w:val="0"/>
        <w:snapToGrid w:val="0"/>
        <w:spacing w:before="0" w:beforeLines="0" w:after="0" w:afterLines="0" w:line="440" w:lineRule="exact"/>
        <w:ind w:left="420" w:leftChars="200"/>
        <w:rPr>
          <w:rFonts w:hint="default" w:ascii="Times New Roman" w:eastAsia="黑体"/>
          <w:lang w:val="en-US" w:eastAsia="zh-CN"/>
        </w:rPr>
      </w:pPr>
      <w:r>
        <w:rPr>
          <w:rFonts w:ascii="Times New Roman"/>
        </w:rPr>
        <w:t>中耕碎土率</w:t>
      </w:r>
      <w:r>
        <w:rPr>
          <w:rFonts w:hint="eastAsia" w:ascii="Times New Roman"/>
          <w:lang w:val="en-US" w:eastAsia="zh-CN"/>
        </w:rPr>
        <w:t>(Inter-row cultivation soil crumbling rate)</w:t>
      </w:r>
    </w:p>
    <w:p w14:paraId="599AD4F4">
      <w:pPr>
        <w:pStyle w:val="233"/>
        <w:adjustRightInd w:val="0"/>
        <w:snapToGrid w:val="0"/>
        <w:spacing w:line="440" w:lineRule="exact"/>
        <w:ind w:firstLine="420"/>
        <w:jc w:val="left"/>
        <w:rPr>
          <w:rFonts w:ascii="Times New Roman"/>
        </w:rPr>
      </w:pPr>
      <w:r>
        <w:rPr>
          <w:rFonts w:ascii="Times New Roman"/>
        </w:rPr>
        <w:t>完成机械中耕作业后，垄间碎土径长不大于4cm土块占全部土壤的质量百分比。</w:t>
      </w:r>
    </w:p>
    <w:p w14:paraId="56F6B2AB">
      <w:pPr>
        <w:pStyle w:val="108"/>
        <w:adjustRightInd w:val="0"/>
        <w:snapToGrid w:val="0"/>
        <w:spacing w:before="0" w:beforeLines="0" w:after="0" w:afterLines="0" w:line="440" w:lineRule="exact"/>
        <w:jc w:val="left"/>
        <w:rPr>
          <w:rFonts w:ascii="Times New Roman"/>
        </w:rPr>
      </w:pPr>
      <w:bookmarkStart w:id="84" w:name="_Toc11770"/>
      <w:bookmarkEnd w:id="84"/>
      <w:bookmarkStart w:id="85" w:name="_Toc204003870"/>
      <w:bookmarkEnd w:id="85"/>
    </w:p>
    <w:p w14:paraId="5329536B">
      <w:pPr>
        <w:pStyle w:val="233"/>
        <w:adjustRightInd w:val="0"/>
        <w:snapToGrid w:val="0"/>
        <w:spacing w:line="440" w:lineRule="exact"/>
        <w:ind w:firstLine="420"/>
        <w:jc w:val="left"/>
        <w:rPr>
          <w:rFonts w:hint="default" w:ascii="Times New Roman" w:eastAsia="黑体"/>
          <w:szCs w:val="21"/>
          <w:lang w:val="en-US" w:eastAsia="zh-CN"/>
        </w:rPr>
      </w:pPr>
      <w:r>
        <w:rPr>
          <w:rFonts w:ascii="Times New Roman" w:eastAsia="黑体"/>
          <w:szCs w:val="21"/>
        </w:rPr>
        <w:t>中耕叶片损伤率</w:t>
      </w:r>
      <w:r>
        <w:rPr>
          <w:rFonts w:hint="eastAsia" w:ascii="Times New Roman" w:eastAsia="黑体"/>
          <w:szCs w:val="21"/>
          <w:lang w:val="en-US" w:eastAsia="zh-CN"/>
        </w:rPr>
        <w:t>(Intercropping leaf damage rate)</w:t>
      </w:r>
    </w:p>
    <w:p w14:paraId="6CFA5317">
      <w:pPr>
        <w:pStyle w:val="233"/>
        <w:adjustRightInd w:val="0"/>
        <w:snapToGrid w:val="0"/>
        <w:spacing w:line="440" w:lineRule="exact"/>
        <w:ind w:firstLine="420"/>
        <w:jc w:val="left"/>
        <w:rPr>
          <w:rFonts w:ascii="Times New Roman"/>
        </w:rPr>
      </w:pPr>
      <w:r>
        <w:rPr>
          <w:rFonts w:ascii="Times New Roman"/>
        </w:rPr>
        <w:t>完成机械中耕作业后，作业机械或机组对测区内烟株枝叶碰损数目占整个测区烟叶总数的百分比。</w:t>
      </w:r>
    </w:p>
    <w:p w14:paraId="01B7525F">
      <w:pPr>
        <w:pStyle w:val="108"/>
        <w:adjustRightInd w:val="0"/>
        <w:snapToGrid w:val="0"/>
        <w:spacing w:before="0" w:beforeLines="0" w:after="0" w:afterLines="0" w:line="440" w:lineRule="exact"/>
        <w:jc w:val="left"/>
        <w:rPr>
          <w:rFonts w:ascii="Times New Roman"/>
        </w:rPr>
      </w:pPr>
      <w:bookmarkStart w:id="86" w:name="_Toc24627"/>
      <w:bookmarkEnd w:id="86"/>
      <w:bookmarkStart w:id="87" w:name="_Toc204003871"/>
      <w:bookmarkEnd w:id="87"/>
    </w:p>
    <w:p w14:paraId="71D637B5">
      <w:pPr>
        <w:pStyle w:val="234"/>
        <w:numPr>
          <w:ilvl w:val="0"/>
          <w:numId w:val="0"/>
        </w:numPr>
        <w:adjustRightInd w:val="0"/>
        <w:snapToGrid w:val="0"/>
        <w:spacing w:before="0" w:beforeLines="0" w:after="0" w:afterLines="0" w:line="440" w:lineRule="exact"/>
        <w:ind w:left="420" w:leftChars="200"/>
        <w:rPr>
          <w:rFonts w:hint="default" w:ascii="Times New Roman" w:eastAsia="黑体"/>
          <w:lang w:val="en-US" w:eastAsia="zh-CN"/>
        </w:rPr>
      </w:pPr>
      <w:r>
        <w:rPr>
          <w:rFonts w:ascii="Times New Roman"/>
        </w:rPr>
        <w:t>培土叶片损伤率</w:t>
      </w:r>
      <w:r>
        <w:rPr>
          <w:rFonts w:hint="eastAsia" w:ascii="Times New Roman"/>
          <w:lang w:val="en-US" w:eastAsia="zh-CN"/>
        </w:rPr>
        <w:t>(Soil-covering leaf damage rate)</w:t>
      </w:r>
    </w:p>
    <w:p w14:paraId="06EDEE9A">
      <w:pPr>
        <w:pStyle w:val="233"/>
        <w:adjustRightInd w:val="0"/>
        <w:snapToGrid w:val="0"/>
        <w:spacing w:line="440" w:lineRule="exact"/>
        <w:ind w:firstLine="420"/>
        <w:jc w:val="left"/>
        <w:rPr>
          <w:rFonts w:ascii="Times New Roman"/>
        </w:rPr>
      </w:pPr>
      <w:r>
        <w:rPr>
          <w:rFonts w:ascii="Times New Roman"/>
        </w:rPr>
        <w:t>完成机械培土作业后，作业机械或机组对测区内烟株枝叶碰损数目占整个测区烟叶总数的百分比。</w:t>
      </w:r>
    </w:p>
    <w:p w14:paraId="65F9921B">
      <w:pPr>
        <w:pStyle w:val="108"/>
        <w:adjustRightInd w:val="0"/>
        <w:snapToGrid w:val="0"/>
        <w:spacing w:before="0" w:beforeLines="0" w:after="0" w:afterLines="0" w:line="440" w:lineRule="exact"/>
        <w:jc w:val="left"/>
        <w:rPr>
          <w:rFonts w:ascii="Times New Roman"/>
        </w:rPr>
      </w:pPr>
      <w:bookmarkStart w:id="88" w:name="_Toc204003874"/>
      <w:bookmarkEnd w:id="88"/>
      <w:bookmarkStart w:id="89" w:name="_Toc20345"/>
      <w:bookmarkEnd w:id="89"/>
      <w:bookmarkStart w:id="90" w:name="_Toc204003872"/>
      <w:bookmarkEnd w:id="90"/>
      <w:bookmarkStart w:id="91" w:name="_Toc8373"/>
      <w:bookmarkEnd w:id="91"/>
    </w:p>
    <w:p w14:paraId="7B735712">
      <w:pPr>
        <w:pStyle w:val="234"/>
        <w:numPr>
          <w:ilvl w:val="0"/>
          <w:numId w:val="0"/>
        </w:numPr>
        <w:adjustRightInd w:val="0"/>
        <w:snapToGrid w:val="0"/>
        <w:spacing w:before="0" w:beforeLines="0" w:after="0" w:afterLines="0" w:line="440" w:lineRule="exact"/>
        <w:ind w:left="420" w:leftChars="200"/>
        <w:rPr>
          <w:rFonts w:hint="default" w:ascii="Times New Roman" w:eastAsia="黑体"/>
          <w:lang w:val="en-US" w:eastAsia="zh-CN"/>
        </w:rPr>
      </w:pPr>
      <w:r>
        <w:rPr>
          <w:rFonts w:ascii="Times New Roman"/>
        </w:rPr>
        <w:t>药液附着率</w:t>
      </w:r>
      <w:r>
        <w:rPr>
          <w:rFonts w:hint="eastAsia" w:ascii="Times New Roman"/>
          <w:lang w:val="en-US" w:eastAsia="zh-CN"/>
        </w:rPr>
        <w:t>(Liquid adhesion rate)</w:t>
      </w:r>
    </w:p>
    <w:p w14:paraId="21E87DFD">
      <w:pPr>
        <w:pStyle w:val="233"/>
        <w:adjustRightInd w:val="0"/>
        <w:snapToGrid w:val="0"/>
        <w:spacing w:line="440" w:lineRule="exact"/>
        <w:ind w:firstLine="420"/>
        <w:jc w:val="left"/>
        <w:rPr>
          <w:rFonts w:ascii="Times New Roman"/>
        </w:rPr>
      </w:pPr>
      <w:r>
        <w:rPr>
          <w:rFonts w:ascii="Times New Roman"/>
        </w:rPr>
        <w:t>完成机械植保作业后，药液在烟叶表</w:t>
      </w:r>
      <w:r>
        <w:rPr>
          <w:rFonts w:ascii="Times New Roman"/>
          <w:highlight w:val="none"/>
        </w:rPr>
        <w:t>面（</w:t>
      </w:r>
      <w:r>
        <w:rPr>
          <w:rFonts w:ascii="Times New Roman"/>
        </w:rPr>
        <w:t>叶面、叶背）附着药液的均匀程度。</w:t>
      </w:r>
    </w:p>
    <w:p w14:paraId="4D290F30">
      <w:pPr>
        <w:pStyle w:val="108"/>
        <w:adjustRightInd w:val="0"/>
        <w:snapToGrid w:val="0"/>
        <w:spacing w:before="0" w:beforeLines="0" w:after="0" w:afterLines="0" w:line="440" w:lineRule="exact"/>
        <w:jc w:val="left"/>
        <w:rPr>
          <w:rFonts w:ascii="Times New Roman"/>
        </w:rPr>
      </w:pPr>
      <w:bookmarkStart w:id="92" w:name="_Toc25307"/>
      <w:bookmarkEnd w:id="92"/>
      <w:bookmarkStart w:id="93" w:name="_Toc204003875"/>
      <w:bookmarkEnd w:id="93"/>
    </w:p>
    <w:p w14:paraId="17ADAA1F">
      <w:pPr>
        <w:pStyle w:val="108"/>
        <w:numPr>
          <w:ilvl w:val="0"/>
          <w:numId w:val="0"/>
        </w:numPr>
        <w:adjustRightInd w:val="0"/>
        <w:snapToGrid w:val="0"/>
        <w:spacing w:before="0" w:beforeLines="0" w:after="0" w:afterLines="0" w:line="440" w:lineRule="exact"/>
        <w:ind w:left="283" w:leftChars="135" w:firstLine="210" w:firstLineChars="100"/>
        <w:jc w:val="left"/>
        <w:rPr>
          <w:rFonts w:hint="default" w:ascii="Times New Roman" w:eastAsia="黑体"/>
          <w:lang w:val="en-US" w:eastAsia="zh-CN"/>
        </w:rPr>
      </w:pPr>
      <w:bookmarkStart w:id="94" w:name="_Toc204003876"/>
      <w:bookmarkStart w:id="95" w:name="_Toc15925"/>
      <w:r>
        <w:rPr>
          <w:rFonts w:hint="eastAsia" w:ascii="Times New Roman"/>
        </w:rPr>
        <w:t>打顶</w:t>
      </w:r>
      <w:r>
        <w:rPr>
          <w:rFonts w:ascii="Times New Roman"/>
        </w:rPr>
        <w:t>茎秆损伤率</w:t>
      </w:r>
      <w:bookmarkEnd w:id="94"/>
      <w:bookmarkEnd w:id="95"/>
      <w:r>
        <w:rPr>
          <w:rFonts w:hint="eastAsia" w:ascii="Times New Roman"/>
          <w:lang w:val="en-US" w:eastAsia="zh-CN"/>
        </w:rPr>
        <w:t>(Damage rate of topped stems)</w:t>
      </w:r>
    </w:p>
    <w:p w14:paraId="5686DC52">
      <w:pPr>
        <w:pStyle w:val="59"/>
        <w:adjustRightInd w:val="0"/>
        <w:snapToGrid w:val="0"/>
        <w:spacing w:line="440" w:lineRule="exact"/>
        <w:ind w:firstLine="420"/>
        <w:jc w:val="left"/>
      </w:pPr>
      <w:r>
        <w:t>使用打顶抑芽机工作后，损伤烟株茎秆数占总烟株数的百分比。</w:t>
      </w:r>
    </w:p>
    <w:p w14:paraId="3998BAC9">
      <w:pPr>
        <w:pStyle w:val="108"/>
        <w:adjustRightInd w:val="0"/>
        <w:snapToGrid w:val="0"/>
        <w:spacing w:before="0" w:beforeLines="0" w:after="0" w:afterLines="0" w:line="440" w:lineRule="exact"/>
        <w:jc w:val="left"/>
        <w:rPr>
          <w:rFonts w:ascii="Times New Roman"/>
        </w:rPr>
      </w:pPr>
      <w:bookmarkStart w:id="96" w:name="_Toc5681"/>
      <w:bookmarkEnd w:id="96"/>
      <w:bookmarkStart w:id="97" w:name="_Toc204003877"/>
      <w:bookmarkEnd w:id="97"/>
    </w:p>
    <w:p w14:paraId="4E47CDF9">
      <w:pPr>
        <w:pStyle w:val="234"/>
        <w:numPr>
          <w:ilvl w:val="0"/>
          <w:numId w:val="0"/>
        </w:numPr>
        <w:adjustRightInd w:val="0"/>
        <w:snapToGrid w:val="0"/>
        <w:spacing w:before="0" w:beforeLines="0" w:after="0" w:afterLines="0" w:line="440" w:lineRule="exact"/>
        <w:ind w:left="420" w:leftChars="200"/>
        <w:rPr>
          <w:rFonts w:hint="default" w:ascii="Times New Roman" w:eastAsia="黑体"/>
          <w:lang w:val="en-US" w:eastAsia="zh-CN"/>
        </w:rPr>
      </w:pPr>
      <w:r>
        <w:rPr>
          <w:rFonts w:hint="eastAsia" w:ascii="Times New Roman"/>
        </w:rPr>
        <w:t>采收</w:t>
      </w:r>
      <w:r>
        <w:rPr>
          <w:rFonts w:hint="eastAsia" w:ascii="Times New Roman"/>
          <w:lang w:val="en-US" w:eastAsia="zh-CN"/>
        </w:rPr>
        <w:t>烟叶</w:t>
      </w:r>
      <w:r>
        <w:rPr>
          <w:rFonts w:ascii="Times New Roman"/>
        </w:rPr>
        <w:t>破损率</w:t>
      </w:r>
      <w:r>
        <w:rPr>
          <w:rFonts w:hint="eastAsia" w:ascii="Times New Roman"/>
          <w:lang w:val="en-US" w:eastAsia="zh-CN"/>
        </w:rPr>
        <w:t>(Damage rate of harvested tobacco leaves)</w:t>
      </w:r>
    </w:p>
    <w:p w14:paraId="7653BC6F">
      <w:pPr>
        <w:pStyle w:val="233"/>
        <w:adjustRightInd w:val="0"/>
        <w:snapToGrid w:val="0"/>
        <w:spacing w:line="440" w:lineRule="exact"/>
        <w:ind w:firstLine="420"/>
        <w:jc w:val="left"/>
        <w:rPr>
          <w:rFonts w:ascii="Times New Roman"/>
        </w:rPr>
      </w:pPr>
      <w:r>
        <w:rPr>
          <w:rFonts w:ascii="Times New Roman"/>
        </w:rPr>
        <w:t>破损叶片数占采收叶片数的百分比。破损叶片指烟筋从叶尖到叶柄基部折断长度超过1/3的叶片或烟筋未折断叶面破损1/3以上的叶片。</w:t>
      </w:r>
      <w:bookmarkStart w:id="98" w:name="_Toc7802"/>
      <w:bookmarkEnd w:id="98"/>
      <w:bookmarkStart w:id="99" w:name="_Toc204003879"/>
      <w:bookmarkEnd w:id="99"/>
      <w:bookmarkStart w:id="100" w:name="_Toc8660"/>
      <w:bookmarkEnd w:id="100"/>
      <w:bookmarkStart w:id="101" w:name="_Toc3864"/>
      <w:bookmarkEnd w:id="101"/>
      <w:bookmarkStart w:id="102" w:name="_Toc204003885"/>
      <w:bookmarkEnd w:id="102"/>
      <w:bookmarkStart w:id="103" w:name="_Toc204003878"/>
      <w:bookmarkEnd w:id="103"/>
    </w:p>
    <w:p w14:paraId="4BE2F7DF">
      <w:pPr>
        <w:pStyle w:val="108"/>
        <w:adjustRightInd w:val="0"/>
        <w:snapToGrid w:val="0"/>
        <w:spacing w:before="0" w:beforeLines="0" w:after="0" w:afterLines="0" w:line="440" w:lineRule="exact"/>
        <w:jc w:val="left"/>
        <w:rPr>
          <w:rFonts w:ascii="Times New Roman"/>
        </w:rPr>
      </w:pPr>
      <w:bookmarkStart w:id="104" w:name="_Toc204003891"/>
      <w:bookmarkEnd w:id="104"/>
      <w:bookmarkStart w:id="105" w:name="_Toc28884"/>
      <w:bookmarkEnd w:id="105"/>
      <w:bookmarkStart w:id="106" w:name="_Toc204003888"/>
      <w:bookmarkEnd w:id="106"/>
    </w:p>
    <w:p w14:paraId="23016CAA">
      <w:pPr>
        <w:pStyle w:val="27"/>
        <w:widowControl/>
        <w:snapToGrid w:val="0"/>
        <w:spacing w:line="440" w:lineRule="exact"/>
        <w:ind w:firstLine="420" w:firstLineChars="200"/>
        <w:jc w:val="left"/>
        <w:rPr>
          <w:rFonts w:hint="default" w:ascii="Times New Roman" w:hAnsi="Times New Roman" w:eastAsia="黑体"/>
          <w:kern w:val="0"/>
          <w:sz w:val="21"/>
          <w:szCs w:val="20"/>
          <w:lang w:val="en-US" w:eastAsia="zh-CN"/>
        </w:rPr>
      </w:pPr>
      <w:r>
        <w:rPr>
          <w:rFonts w:ascii="Times New Roman" w:hAnsi="Times New Roman" w:eastAsia="黑体"/>
          <w:kern w:val="0"/>
          <w:sz w:val="21"/>
          <w:szCs w:val="20"/>
        </w:rPr>
        <w:t>烟叶</w:t>
      </w:r>
      <w:r>
        <w:rPr>
          <w:rFonts w:hint="eastAsia" w:ascii="Times New Roman" w:hAnsi="Times New Roman" w:eastAsia="黑体"/>
          <w:kern w:val="0"/>
          <w:sz w:val="21"/>
          <w:szCs w:val="20"/>
        </w:rPr>
        <w:t>下炕</w:t>
      </w:r>
      <w:r>
        <w:rPr>
          <w:rFonts w:ascii="Times New Roman" w:hAnsi="Times New Roman" w:eastAsia="黑体"/>
          <w:kern w:val="0"/>
          <w:sz w:val="21"/>
          <w:szCs w:val="20"/>
        </w:rPr>
        <w:t>破损率</w:t>
      </w:r>
      <w:r>
        <w:rPr>
          <w:rFonts w:hint="eastAsia" w:ascii="Times New Roman" w:hAnsi="Times New Roman" w:eastAsia="黑体"/>
          <w:kern w:val="0"/>
          <w:sz w:val="21"/>
          <w:szCs w:val="20"/>
          <w:lang w:val="en-US" w:eastAsia="zh-CN"/>
        </w:rPr>
        <w:t>(Damage rate of tobacco leaves stored under the stove)</w:t>
      </w:r>
    </w:p>
    <w:p w14:paraId="7C58F040">
      <w:pPr>
        <w:pStyle w:val="27"/>
        <w:widowControl/>
        <w:snapToGrid w:val="0"/>
        <w:spacing w:line="440" w:lineRule="exact"/>
        <w:ind w:firstLine="420" w:firstLineChars="200"/>
        <w:jc w:val="left"/>
        <w:rPr>
          <w:rFonts w:ascii="Times New Roman" w:hAnsi="Times New Roman"/>
        </w:rPr>
      </w:pPr>
      <w:r>
        <w:rPr>
          <w:rFonts w:ascii="Times New Roman" w:hAnsi="Times New Roman"/>
          <w:sz w:val="21"/>
        </w:rPr>
        <w:t>在适宜水分条件下，烟</w:t>
      </w:r>
      <w:bookmarkStart w:id="212" w:name="_GoBack"/>
      <w:bookmarkEnd w:id="212"/>
      <w:r>
        <w:rPr>
          <w:rFonts w:ascii="Times New Roman" w:hAnsi="Times New Roman"/>
          <w:sz w:val="21"/>
        </w:rPr>
        <w:t>叶机械下炕造成的破损总叶片数占全炕总片数的百分比。</w:t>
      </w:r>
    </w:p>
    <w:p w14:paraId="6C0CBFA6">
      <w:pPr>
        <w:pStyle w:val="108"/>
        <w:adjustRightInd w:val="0"/>
        <w:snapToGrid w:val="0"/>
        <w:spacing w:before="0" w:beforeLines="0" w:after="0" w:afterLines="0" w:line="440" w:lineRule="exact"/>
        <w:jc w:val="left"/>
        <w:rPr>
          <w:rFonts w:ascii="Times New Roman"/>
        </w:rPr>
      </w:pPr>
      <w:bookmarkStart w:id="107" w:name="_Toc204003892"/>
      <w:bookmarkEnd w:id="107"/>
      <w:bookmarkStart w:id="108" w:name="_Toc15786"/>
      <w:bookmarkEnd w:id="108"/>
    </w:p>
    <w:p w14:paraId="2CE87E4A">
      <w:pPr>
        <w:pStyle w:val="233"/>
        <w:adjustRightInd w:val="0"/>
        <w:snapToGrid w:val="0"/>
        <w:spacing w:line="440" w:lineRule="exact"/>
        <w:ind w:firstLine="420"/>
        <w:jc w:val="left"/>
        <w:rPr>
          <w:rFonts w:hint="default" w:ascii="Times New Roman" w:eastAsia="黑体"/>
          <w:lang w:val="en-US" w:eastAsia="zh-CN"/>
        </w:rPr>
      </w:pPr>
      <w:r>
        <w:rPr>
          <w:rFonts w:ascii="Times New Roman" w:eastAsia="黑体"/>
        </w:rPr>
        <w:t>烤后黄烟率</w:t>
      </w:r>
      <w:r>
        <w:rPr>
          <w:rFonts w:hint="eastAsia" w:ascii="Times New Roman" w:eastAsia="黑体"/>
          <w:lang w:val="en-US" w:eastAsia="zh-CN"/>
        </w:rPr>
        <w:t>(Post-baking yellow smoke rate)</w:t>
      </w:r>
    </w:p>
    <w:p w14:paraId="333E33BB">
      <w:pPr>
        <w:pStyle w:val="233"/>
        <w:adjustRightInd w:val="0"/>
        <w:snapToGrid w:val="0"/>
        <w:spacing w:line="440" w:lineRule="exact"/>
        <w:ind w:firstLine="420"/>
        <w:jc w:val="left"/>
        <w:rPr>
          <w:rFonts w:ascii="Times New Roman"/>
        </w:rPr>
      </w:pPr>
      <w:r>
        <w:rPr>
          <w:rFonts w:ascii="Times New Roman"/>
        </w:rPr>
        <w:t>烤后烟叶中正组烟叶叶片数占烤后总叶片数的百分比。</w:t>
      </w:r>
    </w:p>
    <w:p w14:paraId="04AB106D">
      <w:pPr>
        <w:rPr>
          <w:rFonts w:ascii="Times New Roman"/>
        </w:rPr>
      </w:pPr>
      <w:r>
        <w:rPr>
          <w:rFonts w:ascii="Times New Roman"/>
        </w:rPr>
        <w:br w:type="page"/>
      </w:r>
    </w:p>
    <w:p w14:paraId="3613DA93">
      <w:pPr>
        <w:pStyle w:val="107"/>
        <w:adjustRightInd w:val="0"/>
        <w:snapToGrid w:val="0"/>
        <w:spacing w:before="0" w:beforeLines="0" w:after="0" w:afterLines="0" w:line="440" w:lineRule="exact"/>
      </w:pPr>
      <w:bookmarkStart w:id="109" w:name="_Toc2350"/>
      <w:bookmarkStart w:id="110" w:name="_Toc120548348"/>
      <w:bookmarkStart w:id="111" w:name="_Toc120562244"/>
      <w:bookmarkStart w:id="112" w:name="_Toc120548460"/>
      <w:bookmarkStart w:id="113" w:name="_Toc26824"/>
      <w:r>
        <w:t>烟草育苗</w:t>
      </w:r>
      <w:bookmarkEnd w:id="109"/>
      <w:bookmarkEnd w:id="110"/>
      <w:bookmarkEnd w:id="111"/>
      <w:bookmarkEnd w:id="112"/>
      <w:bookmarkEnd w:id="113"/>
    </w:p>
    <w:p w14:paraId="60B37B89">
      <w:pPr>
        <w:pStyle w:val="108"/>
        <w:adjustRightInd w:val="0"/>
        <w:snapToGrid w:val="0"/>
        <w:spacing w:before="0" w:beforeLines="0" w:after="0" w:afterLines="0" w:line="440" w:lineRule="exact"/>
        <w:jc w:val="left"/>
        <w:rPr>
          <w:rFonts w:ascii="Times New Roman"/>
        </w:rPr>
      </w:pPr>
      <w:bookmarkStart w:id="114" w:name="_Toc27774"/>
      <w:bookmarkStart w:id="115" w:name="_Toc204003894"/>
      <w:r>
        <w:rPr>
          <w:rFonts w:ascii="Times New Roman"/>
        </w:rPr>
        <w:t>作业条件</w:t>
      </w:r>
      <w:bookmarkEnd w:id="114"/>
      <w:bookmarkEnd w:id="115"/>
    </w:p>
    <w:p w14:paraId="059CBCCD">
      <w:pPr>
        <w:pStyle w:val="168"/>
        <w:adjustRightInd w:val="0"/>
        <w:snapToGrid w:val="0"/>
        <w:spacing w:line="440" w:lineRule="exact"/>
        <w:rPr>
          <w:rFonts w:ascii="Times New Roman"/>
        </w:rPr>
      </w:pPr>
      <w:r>
        <w:rPr>
          <w:rFonts w:ascii="Times New Roman"/>
        </w:rPr>
        <w:t>品种选择</w:t>
      </w:r>
    </w:p>
    <w:p w14:paraId="491FD721">
      <w:pPr>
        <w:pStyle w:val="167"/>
        <w:adjustRightInd w:val="0"/>
        <w:snapToGrid w:val="0"/>
        <w:spacing w:line="440" w:lineRule="exact"/>
        <w:jc w:val="left"/>
        <w:rPr>
          <w:rFonts w:ascii="Times New Roman"/>
        </w:rPr>
      </w:pPr>
      <w:r>
        <w:rPr>
          <w:rFonts w:ascii="Times New Roman"/>
        </w:rPr>
        <w:t>因地制宜选择烟叶风格特色突出、优质优产、抗逆性强、耐熟性好、分层集中落黄明显，</w:t>
      </w:r>
      <w:r>
        <w:rPr>
          <w:rFonts w:hint="eastAsia" w:ascii="Times New Roman"/>
        </w:rPr>
        <w:t>与当地轮作种植作物茬口相适应，</w:t>
      </w:r>
      <w:r>
        <w:rPr>
          <w:rFonts w:ascii="Times New Roman"/>
        </w:rPr>
        <w:t>适宜机械化采收的品种。</w:t>
      </w:r>
    </w:p>
    <w:p w14:paraId="3F07B2D3">
      <w:pPr>
        <w:pStyle w:val="167"/>
        <w:adjustRightInd w:val="0"/>
        <w:snapToGrid w:val="0"/>
        <w:spacing w:line="440" w:lineRule="exact"/>
        <w:jc w:val="left"/>
        <w:rPr>
          <w:rFonts w:ascii="Times New Roman"/>
        </w:rPr>
      </w:pPr>
      <w:r>
        <w:rPr>
          <w:rFonts w:ascii="Times New Roman"/>
        </w:rPr>
        <w:t>实行一乡一品、良区良种良法配套。</w:t>
      </w:r>
    </w:p>
    <w:p w14:paraId="30B2A1BE">
      <w:pPr>
        <w:pStyle w:val="168"/>
        <w:adjustRightInd w:val="0"/>
        <w:snapToGrid w:val="0"/>
        <w:spacing w:line="440" w:lineRule="exact"/>
        <w:jc w:val="left"/>
        <w:rPr>
          <w:rFonts w:ascii="Times New Roman"/>
          <w:highlight w:val="none"/>
        </w:rPr>
      </w:pPr>
      <w:r>
        <w:rPr>
          <w:rFonts w:ascii="Times New Roman"/>
          <w:highlight w:val="none"/>
        </w:rPr>
        <w:t>育苗方式</w:t>
      </w:r>
      <w:r>
        <w:rPr>
          <w:rFonts w:hint="eastAsia" w:ascii="Times New Roman"/>
          <w:highlight w:val="none"/>
        </w:rPr>
        <w:t>。漂浮育苗。</w:t>
      </w:r>
    </w:p>
    <w:p w14:paraId="7F27D828">
      <w:pPr>
        <w:pStyle w:val="168"/>
        <w:adjustRightInd w:val="0"/>
        <w:snapToGrid w:val="0"/>
        <w:spacing w:line="440" w:lineRule="exact"/>
        <w:jc w:val="left"/>
        <w:rPr>
          <w:rFonts w:ascii="Times New Roman"/>
        </w:rPr>
      </w:pPr>
      <w:r>
        <w:rPr>
          <w:rFonts w:ascii="Times New Roman"/>
        </w:rPr>
        <w:t>育苗设施</w:t>
      </w:r>
    </w:p>
    <w:p w14:paraId="19C886B8">
      <w:pPr>
        <w:pStyle w:val="59"/>
        <w:adjustRightInd w:val="0"/>
        <w:snapToGrid w:val="0"/>
        <w:spacing w:line="440" w:lineRule="exact"/>
        <w:ind w:firstLine="420"/>
        <w:jc w:val="left"/>
      </w:pPr>
      <w:r>
        <w:t>建造规格应符合GB/T 25241</w:t>
      </w:r>
      <w:r>
        <w:rPr>
          <w:rFonts w:hint="eastAsia"/>
        </w:rPr>
        <w:t>-2010</w:t>
      </w:r>
      <w:r>
        <w:t>的要求。大棚门应能通行播种机、剪叶机等小型农机，做到通行方便。因地制宜设置棚内主道、便道和池埂宽度，满足机械通行和作业需要。</w:t>
      </w:r>
    </w:p>
    <w:p w14:paraId="01E0B26E">
      <w:pPr>
        <w:pStyle w:val="168"/>
        <w:adjustRightInd w:val="0"/>
        <w:snapToGrid w:val="0"/>
        <w:spacing w:line="440" w:lineRule="exact"/>
        <w:jc w:val="left"/>
        <w:rPr>
          <w:rFonts w:ascii="Times New Roman"/>
        </w:rPr>
      </w:pPr>
      <w:r>
        <w:rPr>
          <w:rFonts w:ascii="Times New Roman"/>
        </w:rPr>
        <w:t>育苗物资</w:t>
      </w:r>
    </w:p>
    <w:p w14:paraId="4759B9D5">
      <w:pPr>
        <w:pStyle w:val="167"/>
        <w:adjustRightInd w:val="0"/>
        <w:snapToGrid w:val="0"/>
        <w:spacing w:line="440" w:lineRule="exact"/>
        <w:jc w:val="left"/>
        <w:rPr>
          <w:rFonts w:ascii="Times New Roman"/>
        </w:rPr>
      </w:pPr>
      <w:r>
        <w:rPr>
          <w:rFonts w:ascii="Times New Roman"/>
        </w:rPr>
        <w:t>包衣种子</w:t>
      </w:r>
      <w:r>
        <w:rPr>
          <w:rFonts w:hint="eastAsia" w:ascii="Times New Roman"/>
        </w:rPr>
        <w:t>。包衣种子质量应符合</w:t>
      </w:r>
      <w:r>
        <w:rPr>
          <w:rFonts w:ascii="Times New Roman"/>
        </w:rPr>
        <w:t>GB/T 25240</w:t>
      </w:r>
      <w:r>
        <w:rPr>
          <w:rFonts w:hint="eastAsia" w:ascii="Times New Roman"/>
        </w:rPr>
        <w:t>-2010的要求，且发芽率</w:t>
      </w:r>
      <w:r>
        <w:rPr>
          <w:rFonts w:ascii="Times New Roman"/>
        </w:rPr>
        <w:t>≥95%</w:t>
      </w:r>
      <w:r>
        <w:rPr>
          <w:rFonts w:hint="eastAsia" w:ascii="Times New Roman"/>
        </w:rPr>
        <w:t>。</w:t>
      </w:r>
    </w:p>
    <w:p w14:paraId="13B378D9">
      <w:pPr>
        <w:pStyle w:val="167"/>
        <w:adjustRightInd w:val="0"/>
        <w:snapToGrid w:val="0"/>
        <w:spacing w:line="440" w:lineRule="exact"/>
        <w:jc w:val="left"/>
        <w:rPr>
          <w:rFonts w:ascii="Times New Roman"/>
        </w:rPr>
      </w:pPr>
      <w:r>
        <w:rPr>
          <w:rFonts w:ascii="Times New Roman"/>
        </w:rPr>
        <w:t>育苗基质</w:t>
      </w:r>
      <w:r>
        <w:rPr>
          <w:rFonts w:hint="eastAsia" w:ascii="Times New Roman"/>
        </w:rPr>
        <w:t>。</w:t>
      </w:r>
      <w:r>
        <w:rPr>
          <w:rFonts w:ascii="Times New Roman"/>
        </w:rPr>
        <w:t>应符合YC/T</w:t>
      </w:r>
      <w:r>
        <w:rPr>
          <w:rFonts w:hint="eastAsia" w:ascii="Times New Roman"/>
        </w:rPr>
        <w:t xml:space="preserve"> </w:t>
      </w:r>
      <w:r>
        <w:rPr>
          <w:rFonts w:ascii="Times New Roman"/>
        </w:rPr>
        <w:t>310</w:t>
      </w:r>
      <w:r>
        <w:rPr>
          <w:rFonts w:hint="eastAsia" w:ascii="Times New Roman"/>
        </w:rPr>
        <w:t>-2024</w:t>
      </w:r>
      <w:r>
        <w:rPr>
          <w:rFonts w:ascii="Times New Roman"/>
        </w:rPr>
        <w:t>的要求。</w:t>
      </w:r>
    </w:p>
    <w:p w14:paraId="3B162ACE">
      <w:pPr>
        <w:pStyle w:val="167"/>
        <w:adjustRightInd w:val="0"/>
        <w:snapToGrid w:val="0"/>
        <w:spacing w:line="440" w:lineRule="exact"/>
        <w:rPr>
          <w:rFonts w:ascii="Times New Roman"/>
        </w:rPr>
      </w:pPr>
      <w:r>
        <w:rPr>
          <w:rFonts w:ascii="Times New Roman"/>
        </w:rPr>
        <w:t>育苗盘</w:t>
      </w:r>
      <w:r>
        <w:rPr>
          <w:rFonts w:hint="eastAsia" w:ascii="Times New Roman"/>
        </w:rPr>
        <w:t>。</w:t>
      </w:r>
      <w:r>
        <w:rPr>
          <w:rFonts w:ascii="Times New Roman"/>
        </w:rPr>
        <w:t>聚苯乙烯膨化漂浮盘，200孔规格：长×宽×高=680 mm×340 mm×60 mm，长度、宽度允许偏</w:t>
      </w:r>
      <w:r>
        <w:rPr>
          <w:rFonts w:hint="eastAsia" w:ascii="Times New Roman"/>
        </w:rPr>
        <w:t>差±</w:t>
      </w:r>
      <w:r>
        <w:rPr>
          <w:rFonts w:ascii="Times New Roman"/>
        </w:rPr>
        <w:t>5 mm，高度允许偏差±3 mm，底部平整度≤5 mm，单片重≥180 g；其他指标符合GB/T 10801.1</w:t>
      </w:r>
      <w:r>
        <w:rPr>
          <w:rFonts w:hint="eastAsia" w:ascii="Times New Roman"/>
        </w:rPr>
        <w:t>-2021</w:t>
      </w:r>
      <w:r>
        <w:rPr>
          <w:rFonts w:ascii="Times New Roman"/>
        </w:rPr>
        <w:t>要求。</w:t>
      </w:r>
    </w:p>
    <w:p w14:paraId="17EC1921">
      <w:pPr>
        <w:pStyle w:val="108"/>
        <w:adjustRightInd w:val="0"/>
        <w:snapToGrid w:val="0"/>
        <w:spacing w:before="0" w:beforeLines="0" w:after="0" w:afterLines="0" w:line="440" w:lineRule="exact"/>
        <w:jc w:val="left"/>
        <w:rPr>
          <w:rFonts w:ascii="Times New Roman"/>
          <w:b/>
        </w:rPr>
      </w:pPr>
      <w:bookmarkStart w:id="116" w:name="_Toc204003895"/>
      <w:bookmarkStart w:id="117" w:name="_Toc7462"/>
      <w:r>
        <w:rPr>
          <w:rFonts w:ascii="Times New Roman"/>
        </w:rPr>
        <w:t>技术要求</w:t>
      </w:r>
      <w:bookmarkEnd w:id="116"/>
      <w:bookmarkEnd w:id="117"/>
    </w:p>
    <w:p w14:paraId="69DC793E">
      <w:pPr>
        <w:pStyle w:val="168"/>
        <w:adjustRightInd w:val="0"/>
        <w:snapToGrid w:val="0"/>
        <w:spacing w:line="440" w:lineRule="exact"/>
        <w:jc w:val="left"/>
        <w:rPr>
          <w:rFonts w:ascii="Times New Roman"/>
        </w:rPr>
      </w:pPr>
      <w:bookmarkStart w:id="118" w:name="_Hlk101362726"/>
      <w:r>
        <w:rPr>
          <w:rFonts w:ascii="Times New Roman"/>
        </w:rPr>
        <w:t>清洗消毒</w:t>
      </w:r>
    </w:p>
    <w:p w14:paraId="56058244">
      <w:pPr>
        <w:pStyle w:val="167"/>
        <w:adjustRightInd w:val="0"/>
        <w:snapToGrid w:val="0"/>
        <w:spacing w:line="440" w:lineRule="exact"/>
        <w:jc w:val="left"/>
        <w:rPr>
          <w:rFonts w:ascii="Times New Roman"/>
          <w:highlight w:val="none"/>
        </w:rPr>
      </w:pPr>
      <w:r>
        <w:rPr>
          <w:rFonts w:ascii="Times New Roman"/>
          <w:sz w:val="21"/>
          <w:szCs w:val="21"/>
        </w:rPr>
        <w:t>背负式喷雾机或手持式喷雾机消毒。对育苗场地的消毒，消毒液附着覆盖率大于10个点/cm</w:t>
      </w:r>
      <w:r>
        <w:rPr>
          <w:rFonts w:ascii="Times New Roman"/>
          <w:sz w:val="21"/>
          <w:szCs w:val="21"/>
          <w:vertAlign w:val="superscript"/>
        </w:rPr>
        <w:t>2</w:t>
      </w:r>
      <w:r>
        <w:rPr>
          <w:rFonts w:ascii="Times New Roman"/>
          <w:sz w:val="21"/>
          <w:szCs w:val="21"/>
        </w:rPr>
        <w:t>，消毒液附着均匀，消毒液喷洒均匀度变异系数≤15%</w:t>
      </w:r>
      <w:r>
        <w:rPr>
          <w:rFonts w:hint="eastAsia" w:ascii="Times New Roman"/>
          <w:sz w:val="21"/>
          <w:szCs w:val="21"/>
        </w:rPr>
        <w:t>，</w:t>
      </w:r>
      <w:r>
        <w:rPr>
          <w:rFonts w:ascii="Times New Roman"/>
          <w:sz w:val="21"/>
          <w:szCs w:val="21"/>
          <w:highlight w:val="none"/>
        </w:rPr>
        <w:t>其他指标应符合GB/T 17997</w:t>
      </w:r>
      <w:r>
        <w:rPr>
          <w:rFonts w:hint="eastAsia" w:ascii="Times New Roman"/>
          <w:sz w:val="21"/>
          <w:szCs w:val="21"/>
          <w:highlight w:val="none"/>
        </w:rPr>
        <w:t>-2008</w:t>
      </w:r>
      <w:r>
        <w:rPr>
          <w:rFonts w:ascii="Times New Roman"/>
          <w:sz w:val="21"/>
          <w:szCs w:val="21"/>
          <w:highlight w:val="none"/>
        </w:rPr>
        <w:t>要求。</w:t>
      </w:r>
      <w:r>
        <w:rPr>
          <w:rFonts w:hint="eastAsia" w:ascii="Times New Roman"/>
          <w:sz w:val="21"/>
          <w:szCs w:val="21"/>
          <w:highlight w:val="none"/>
        </w:rPr>
        <w:t xml:space="preserve"> </w:t>
      </w:r>
      <w:r>
        <w:rPr>
          <w:rFonts w:ascii="Times New Roman"/>
          <w:highlight w:val="none"/>
        </w:rPr>
        <w:t xml:space="preserve"> </w:t>
      </w:r>
    </w:p>
    <w:p w14:paraId="25A7744C">
      <w:pPr>
        <w:pStyle w:val="167"/>
        <w:adjustRightInd w:val="0"/>
        <w:snapToGrid w:val="0"/>
        <w:spacing w:line="440" w:lineRule="exact"/>
        <w:jc w:val="left"/>
        <w:rPr>
          <w:rFonts w:ascii="Times New Roman"/>
        </w:rPr>
      </w:pPr>
      <w:r>
        <w:rPr>
          <w:rFonts w:ascii="Times New Roman"/>
          <w:highlight w:val="none"/>
        </w:rPr>
        <w:t>苗盘清洗消毒一体机。对育苗盘的清洗消毒，生产率≥600盘/小时</w:t>
      </w:r>
      <w:r>
        <w:rPr>
          <w:rFonts w:hint="eastAsia" w:ascii="Times New Roman"/>
          <w:highlight w:val="none"/>
        </w:rPr>
        <w:t>，</w:t>
      </w:r>
      <w:r>
        <w:rPr>
          <w:rFonts w:ascii="Times New Roman"/>
        </w:rPr>
        <w:t>洗净率≥95%，消毒方式采用浸湿处理，消毒后用薄膜进行覆盖密封2</w:t>
      </w:r>
      <w:r>
        <w:rPr>
          <w:rFonts w:hint="eastAsia" w:ascii="Times New Roman"/>
          <w:lang w:val="en-US" w:eastAsia="zh-CN"/>
        </w:rPr>
        <w:t xml:space="preserve"> </w:t>
      </w:r>
      <w:r>
        <w:rPr>
          <w:rFonts w:hint="eastAsia" w:ascii="Times New Roman"/>
        </w:rPr>
        <w:t>d</w:t>
      </w:r>
      <w:r>
        <w:rPr>
          <w:rFonts w:ascii="Times New Roman"/>
        </w:rPr>
        <w:t>～6 d。</w:t>
      </w:r>
    </w:p>
    <w:p w14:paraId="56337148">
      <w:pPr>
        <w:pStyle w:val="167"/>
        <w:adjustRightInd w:val="0"/>
        <w:snapToGrid w:val="0"/>
        <w:spacing w:line="440" w:lineRule="exact"/>
        <w:jc w:val="left"/>
        <w:rPr>
          <w:rFonts w:ascii="Times New Roman"/>
        </w:rPr>
      </w:pPr>
      <w:r>
        <w:rPr>
          <w:rFonts w:ascii="Times New Roman"/>
        </w:rPr>
        <w:t>熏蒸消毒机。对育苗大棚及育苗盘的消毒，宜利用三氯异氰尿酸等熏蒸消毒剂，按照规范剂量封闭消毒，封闭时间不低于7</w:t>
      </w:r>
      <w:r>
        <w:rPr>
          <w:rFonts w:hint="eastAsia" w:ascii="Times New Roman"/>
          <w:lang w:val="en-US" w:eastAsia="zh-CN"/>
        </w:rPr>
        <w:t xml:space="preserve"> </w:t>
      </w:r>
      <w:r>
        <w:rPr>
          <w:rFonts w:ascii="Times New Roman"/>
        </w:rPr>
        <w:t>d。</w:t>
      </w:r>
    </w:p>
    <w:p w14:paraId="28B7D75F">
      <w:pPr>
        <w:pStyle w:val="168"/>
        <w:adjustRightInd w:val="0"/>
        <w:snapToGrid w:val="0"/>
        <w:spacing w:line="440" w:lineRule="exact"/>
        <w:jc w:val="left"/>
        <w:rPr>
          <w:rFonts w:ascii="Times New Roman"/>
        </w:rPr>
      </w:pPr>
      <w:r>
        <w:rPr>
          <w:rFonts w:ascii="Times New Roman"/>
        </w:rPr>
        <w:t>装盘播种</w:t>
      </w:r>
    </w:p>
    <w:p w14:paraId="7B597383">
      <w:pPr>
        <w:pStyle w:val="167"/>
        <w:adjustRightInd w:val="0"/>
        <w:snapToGrid w:val="0"/>
        <w:spacing w:line="440" w:lineRule="exact"/>
        <w:jc w:val="left"/>
        <w:rPr>
          <w:rFonts w:ascii="Times New Roman"/>
        </w:rPr>
      </w:pPr>
      <w:r>
        <w:rPr>
          <w:rFonts w:ascii="Times New Roman"/>
        </w:rPr>
        <w:t>时间。根据苗龄和移栽日期确定，装盘、播种、入池应在1</w:t>
      </w:r>
      <w:r>
        <w:rPr>
          <w:rFonts w:hint="eastAsia" w:ascii="Times New Roman"/>
          <w:lang w:val="en-US" w:eastAsia="zh-CN"/>
        </w:rPr>
        <w:t xml:space="preserve"> </w:t>
      </w:r>
      <w:r>
        <w:rPr>
          <w:rFonts w:ascii="Times New Roman"/>
        </w:rPr>
        <w:t>d内完成，同一种植区域应在3</w:t>
      </w:r>
      <w:r>
        <w:rPr>
          <w:rFonts w:hint="eastAsia" w:ascii="Times New Roman"/>
          <w:lang w:val="en-US" w:eastAsia="zh-CN"/>
        </w:rPr>
        <w:t xml:space="preserve"> </w:t>
      </w:r>
      <w:r>
        <w:rPr>
          <w:rFonts w:ascii="Times New Roman"/>
        </w:rPr>
        <w:t>d内完成。</w:t>
      </w:r>
    </w:p>
    <w:p w14:paraId="2B561127">
      <w:pPr>
        <w:pStyle w:val="167"/>
        <w:adjustRightInd w:val="0"/>
        <w:snapToGrid w:val="0"/>
        <w:spacing w:line="440" w:lineRule="exact"/>
        <w:jc w:val="left"/>
      </w:pPr>
      <w:r>
        <w:rPr>
          <w:rFonts w:ascii="Times New Roman"/>
        </w:rPr>
        <w:t>装盘播种。采用装盘播种一体机，基质含水率30%~40%，达到握之成团</w:t>
      </w:r>
      <w:r>
        <w:rPr>
          <w:rFonts w:ascii="Times New Roman"/>
          <w:highlight w:val="none"/>
        </w:rPr>
        <w:t>，</w:t>
      </w:r>
      <w:r>
        <w:rPr>
          <w:rFonts w:ascii="Times New Roman"/>
        </w:rPr>
        <w:t>触之即散状态，基质装填均匀，松紧适中。在苗盘孔穴正中压穴，穴位上口径为穴口宽度60%～80%、深度3</w:t>
      </w:r>
      <w:r>
        <w:rPr>
          <w:rFonts w:hint="eastAsia" w:ascii="Times New Roman"/>
          <w:lang w:val="en-US" w:eastAsia="zh-CN"/>
        </w:rPr>
        <w:t xml:space="preserve"> </w:t>
      </w:r>
      <w:r>
        <w:rPr>
          <w:rFonts w:ascii="Times New Roman"/>
        </w:rPr>
        <w:t>mm～5 mm，每穴播种1粒。作业效率≥</w:t>
      </w:r>
      <w:r>
        <w:rPr>
          <w:rFonts w:hint="eastAsia" w:ascii="Times New Roman"/>
        </w:rPr>
        <w:t>8</w:t>
      </w:r>
      <w:r>
        <w:rPr>
          <w:rFonts w:ascii="Times New Roman"/>
        </w:rPr>
        <w:t>00盘/h，空穴率≤2%、</w:t>
      </w:r>
      <w:r>
        <w:rPr>
          <w:rFonts w:hint="eastAsia" w:ascii="Times New Roman"/>
        </w:rPr>
        <w:t>重播率</w:t>
      </w:r>
      <w:r>
        <w:rPr>
          <w:rFonts w:ascii="Times New Roman"/>
        </w:rPr>
        <w:t>≤3%</w:t>
      </w:r>
      <w:r>
        <w:rPr>
          <w:rFonts w:hint="eastAsia" w:ascii="Times New Roman"/>
        </w:rPr>
        <w:t>、</w:t>
      </w:r>
      <w:r>
        <w:rPr>
          <w:rFonts w:ascii="Times New Roman"/>
        </w:rPr>
        <w:t>播种合格率≥95%，播种作业质量符合DG/T 074-2024要求。</w:t>
      </w:r>
    </w:p>
    <w:p w14:paraId="67BE3627">
      <w:pPr>
        <w:pStyle w:val="167"/>
        <w:adjustRightInd w:val="0"/>
        <w:snapToGrid w:val="0"/>
        <w:spacing w:line="440" w:lineRule="exact"/>
        <w:jc w:val="left"/>
        <w:rPr>
          <w:rFonts w:ascii="Times New Roman"/>
        </w:rPr>
      </w:pPr>
      <w:r>
        <w:rPr>
          <w:rFonts w:ascii="Times New Roman"/>
        </w:rPr>
        <w:t>盖种。均匀覆盖2</w:t>
      </w:r>
      <w:r>
        <w:rPr>
          <w:rFonts w:hint="eastAsia" w:ascii="Times New Roman"/>
          <w:lang w:val="en-US" w:eastAsia="zh-CN"/>
        </w:rPr>
        <w:t xml:space="preserve"> </w:t>
      </w:r>
      <w:r>
        <w:rPr>
          <w:rFonts w:hint="eastAsia" w:ascii="Times New Roman"/>
        </w:rPr>
        <w:t>mm</w:t>
      </w:r>
      <w:r>
        <w:rPr>
          <w:rFonts w:ascii="Times New Roman"/>
        </w:rPr>
        <w:t>～4 mm基质。</w:t>
      </w:r>
    </w:p>
    <w:p w14:paraId="0A2FBFF6">
      <w:pPr>
        <w:pStyle w:val="168"/>
        <w:adjustRightInd w:val="0"/>
        <w:snapToGrid w:val="0"/>
        <w:spacing w:line="440" w:lineRule="exact"/>
        <w:jc w:val="left"/>
        <w:rPr>
          <w:rFonts w:ascii="Times New Roman"/>
        </w:rPr>
      </w:pPr>
      <w:r>
        <w:rPr>
          <w:rFonts w:ascii="Times New Roman"/>
        </w:rPr>
        <w:t>剪叶</w:t>
      </w:r>
    </w:p>
    <w:p w14:paraId="7A87C052">
      <w:pPr>
        <w:pStyle w:val="167"/>
        <w:adjustRightInd w:val="0"/>
        <w:snapToGrid w:val="0"/>
        <w:spacing w:line="440" w:lineRule="exact"/>
        <w:jc w:val="left"/>
        <w:rPr>
          <w:rFonts w:ascii="Times New Roman"/>
        </w:rPr>
      </w:pPr>
      <w:r>
        <w:rPr>
          <w:rFonts w:ascii="Times New Roman"/>
        </w:rPr>
        <w:t>时间。在烟苗生长到5片～6片真叶、苗高3</w:t>
      </w:r>
      <w:r>
        <w:rPr>
          <w:rFonts w:hint="eastAsia" w:ascii="Times New Roman"/>
          <w:lang w:val="en-US" w:eastAsia="zh-CN"/>
        </w:rPr>
        <w:t xml:space="preserve"> </w:t>
      </w:r>
      <w:r>
        <w:rPr>
          <w:rFonts w:ascii="Times New Roman"/>
        </w:rPr>
        <w:t>cm～5 cm时开始剪叶。</w:t>
      </w:r>
    </w:p>
    <w:p w14:paraId="4B2D4313">
      <w:pPr>
        <w:pStyle w:val="167"/>
        <w:adjustRightInd w:val="0"/>
        <w:snapToGrid w:val="0"/>
        <w:spacing w:line="440" w:lineRule="exact"/>
        <w:jc w:val="left"/>
        <w:rPr>
          <w:rFonts w:ascii="Times New Roman"/>
        </w:rPr>
      </w:pPr>
      <w:r>
        <w:rPr>
          <w:rFonts w:ascii="Times New Roman"/>
        </w:rPr>
        <w:t>剪叶。选择烟叶表面无明水时剪叶，视烟苗大小和长势剪叶1～3次。采用剪叶机作业，距心叶3</w:t>
      </w:r>
      <w:r>
        <w:rPr>
          <w:rFonts w:hint="eastAsia" w:ascii="Times New Roman"/>
          <w:lang w:val="en-US" w:eastAsia="zh-CN"/>
        </w:rPr>
        <w:t xml:space="preserve"> </w:t>
      </w:r>
      <w:r>
        <w:rPr>
          <w:rFonts w:ascii="Times New Roman"/>
        </w:rPr>
        <w:t>cm～4 cm处开始修剪，每次剪叶面积不超过单叶面积50%。碎叶收集装置容积≥50 L，碎叶收集率≥95%，剪叶效率≥1</w:t>
      </w:r>
      <w:r>
        <w:rPr>
          <w:rFonts w:hint="eastAsia" w:ascii="Times New Roman"/>
        </w:rPr>
        <w:t>0</w:t>
      </w:r>
      <w:r>
        <w:rPr>
          <w:rFonts w:ascii="Times New Roman"/>
        </w:rPr>
        <w:t>00盘/h，剪叶高度误差控制在±5 mm以内，剪后叶平面距离芯叶≥30 mm</w:t>
      </w:r>
      <w:r>
        <w:rPr>
          <w:rFonts w:hint="eastAsia" w:ascii="Times New Roman"/>
        </w:rPr>
        <w:t>，</w:t>
      </w:r>
      <w:r>
        <w:rPr>
          <w:rFonts w:ascii="Times New Roman"/>
        </w:rPr>
        <w:t>剪叶平整度（高度变异）≤5</w:t>
      </w:r>
      <w:r>
        <w:rPr>
          <w:rFonts w:hint="eastAsia" w:ascii="Times New Roman"/>
          <w:lang w:val="en-US" w:eastAsia="zh-CN"/>
        </w:rPr>
        <w:t xml:space="preserve"> </w:t>
      </w:r>
      <w:r>
        <w:rPr>
          <w:rFonts w:ascii="Times New Roman"/>
        </w:rPr>
        <w:t>mm，伤苗率≤3%。</w:t>
      </w:r>
    </w:p>
    <w:p w14:paraId="4B253F25">
      <w:pPr>
        <w:pStyle w:val="168"/>
        <w:adjustRightInd w:val="0"/>
        <w:snapToGrid w:val="0"/>
        <w:spacing w:line="440" w:lineRule="exact"/>
        <w:jc w:val="left"/>
        <w:rPr>
          <w:rFonts w:ascii="Times New Roman"/>
        </w:rPr>
      </w:pPr>
      <w:r>
        <w:rPr>
          <w:rFonts w:ascii="Times New Roman"/>
        </w:rPr>
        <w:t>苗棚管理环节</w:t>
      </w:r>
    </w:p>
    <w:p w14:paraId="5812C260">
      <w:pPr>
        <w:pStyle w:val="236"/>
        <w:numPr>
          <w:ilvl w:val="0"/>
          <w:numId w:val="33"/>
        </w:numPr>
        <w:snapToGrid w:val="0"/>
        <w:spacing w:line="440" w:lineRule="exact"/>
        <w:ind w:firstLineChars="0"/>
        <w:jc w:val="left"/>
        <w:rPr>
          <w:rFonts w:ascii="Times New Roman" w:hAnsi="Times New Roman"/>
          <w:kern w:val="0"/>
        </w:rPr>
      </w:pPr>
      <w:r>
        <w:rPr>
          <w:rFonts w:hint="eastAsia" w:ascii="Times New Roman" w:hAnsi="Times New Roman"/>
          <w:kern w:val="0"/>
        </w:rPr>
        <w:t xml:space="preserve"> </w:t>
      </w:r>
      <w:r>
        <w:rPr>
          <w:rFonts w:ascii="Times New Roman" w:hAnsi="Times New Roman"/>
          <w:kern w:val="0"/>
        </w:rPr>
        <w:t xml:space="preserve">   </w:t>
      </w:r>
      <w:r>
        <w:rPr>
          <w:rFonts w:hint="eastAsia" w:ascii="Times New Roman" w:hAnsi="Times New Roman"/>
          <w:kern w:val="0"/>
        </w:rPr>
        <w:t>宜</w:t>
      </w:r>
      <w:r>
        <w:rPr>
          <w:rFonts w:ascii="Times New Roman" w:hAnsi="Times New Roman"/>
          <w:kern w:val="0"/>
        </w:rPr>
        <w:t>采用物联网温室智能管理系统</w:t>
      </w:r>
      <w:r>
        <w:rPr>
          <w:rFonts w:hint="eastAsia" w:ascii="Times New Roman" w:hAnsi="Times New Roman"/>
          <w:kern w:val="0"/>
        </w:rPr>
        <w:t>和水肥自动添加设备，</w:t>
      </w:r>
      <w:r>
        <w:rPr>
          <w:rFonts w:ascii="Times New Roman" w:hAnsi="Times New Roman"/>
          <w:kern w:val="0"/>
        </w:rPr>
        <w:t>实施育苗大棚温湿度</w:t>
      </w:r>
      <w:r>
        <w:rPr>
          <w:rFonts w:hint="eastAsia" w:ascii="Times New Roman" w:hAnsi="Times New Roman"/>
          <w:kern w:val="0"/>
        </w:rPr>
        <w:t>及水肥</w:t>
      </w:r>
      <w:r>
        <w:rPr>
          <w:rFonts w:ascii="Times New Roman" w:hAnsi="Times New Roman"/>
          <w:kern w:val="0"/>
        </w:rPr>
        <w:t>自动化管理，实现自动或手机终端控制风机、卷膜、遮阳帘、湿帘的开关，自动调节育苗大棚内环境达到适宜水平。</w:t>
      </w:r>
    </w:p>
    <w:p w14:paraId="696F4FA2">
      <w:pPr>
        <w:pStyle w:val="168"/>
        <w:adjustRightInd w:val="0"/>
        <w:snapToGrid w:val="0"/>
        <w:spacing w:line="440" w:lineRule="exact"/>
        <w:jc w:val="left"/>
        <w:rPr>
          <w:rFonts w:ascii="Times New Roman"/>
        </w:rPr>
      </w:pPr>
      <w:r>
        <w:rPr>
          <w:rFonts w:ascii="Times New Roman"/>
        </w:rPr>
        <w:t>苗床管理</w:t>
      </w:r>
    </w:p>
    <w:p w14:paraId="150E56D0">
      <w:pPr>
        <w:pStyle w:val="168"/>
        <w:numPr>
          <w:ilvl w:val="0"/>
          <w:numId w:val="0"/>
        </w:numPr>
        <w:adjustRightInd w:val="0"/>
        <w:snapToGrid w:val="0"/>
        <w:spacing w:line="440" w:lineRule="exact"/>
        <w:ind w:firstLine="420" w:firstLineChars="200"/>
        <w:jc w:val="left"/>
        <w:rPr>
          <w:rFonts w:ascii="Times New Roman"/>
        </w:rPr>
      </w:pPr>
      <w:r>
        <w:rPr>
          <w:rFonts w:ascii="Times New Roman"/>
        </w:rPr>
        <w:t>包括温湿度管理、水肥管理、病虫害防治、断水炼苗等，参照当地技术规程执行。</w:t>
      </w:r>
    </w:p>
    <w:p w14:paraId="6901C7B4">
      <w:pPr>
        <w:pStyle w:val="168"/>
        <w:adjustRightInd w:val="0"/>
        <w:snapToGrid w:val="0"/>
        <w:spacing w:line="440" w:lineRule="exact"/>
        <w:jc w:val="left"/>
        <w:rPr>
          <w:rFonts w:ascii="Times New Roman"/>
        </w:rPr>
      </w:pPr>
      <w:r>
        <w:rPr>
          <w:rFonts w:ascii="Times New Roman"/>
        </w:rPr>
        <w:t>机栽烟苗成苗标准</w:t>
      </w:r>
    </w:p>
    <w:p w14:paraId="5BD8C34B">
      <w:pPr>
        <w:pStyle w:val="59"/>
        <w:adjustRightInd w:val="0"/>
        <w:snapToGrid w:val="0"/>
        <w:spacing w:line="440" w:lineRule="exact"/>
        <w:ind w:firstLine="420"/>
        <w:jc w:val="left"/>
      </w:pPr>
      <w:r>
        <w:t>苗龄55</w:t>
      </w:r>
      <w:r>
        <w:rPr>
          <w:rFonts w:hint="eastAsia"/>
          <w:lang w:val="en-US" w:eastAsia="zh-CN"/>
        </w:rPr>
        <w:t xml:space="preserve"> </w:t>
      </w:r>
      <w:r>
        <w:rPr>
          <w:rFonts w:hint="eastAsia"/>
        </w:rPr>
        <w:t>d</w:t>
      </w:r>
      <w:r>
        <w:t>～75 d，单株叶数6</w:t>
      </w:r>
      <w:r>
        <w:rPr>
          <w:rFonts w:hint="eastAsia"/>
        </w:rPr>
        <w:t>片</w:t>
      </w:r>
      <w:r>
        <w:t>～8片，茎高8</w:t>
      </w:r>
      <w:r>
        <w:rPr>
          <w:rFonts w:hint="eastAsia"/>
          <w:lang w:val="en-US" w:eastAsia="zh-CN"/>
        </w:rPr>
        <w:t xml:space="preserve"> </w:t>
      </w:r>
      <w:r>
        <w:rPr>
          <w:rFonts w:hint="eastAsia"/>
        </w:rPr>
        <w:t>cm</w:t>
      </w:r>
      <w:r>
        <w:t>～12 cm，茎围1.8</w:t>
      </w:r>
      <w:r>
        <w:rPr>
          <w:rFonts w:hint="eastAsia"/>
          <w:lang w:val="en-US" w:eastAsia="zh-CN"/>
        </w:rPr>
        <w:t xml:space="preserve"> </w:t>
      </w:r>
      <w:r>
        <w:rPr>
          <w:rFonts w:hint="eastAsia"/>
        </w:rPr>
        <w:t>cm</w:t>
      </w:r>
      <w:r>
        <w:t>～2.2 cm，叶色正绿，茎秆柔韧，根系发达且盘结基质坚实，烟苗群体均匀整齐，烟苗健壮无病虫害，成苗率≥90%。</w:t>
      </w:r>
    </w:p>
    <w:bookmarkEnd w:id="118"/>
    <w:p w14:paraId="56D62C7A">
      <w:pPr>
        <w:pStyle w:val="107"/>
        <w:adjustRightInd w:val="0"/>
        <w:snapToGrid w:val="0"/>
        <w:spacing w:before="0" w:beforeLines="0" w:after="0" w:afterLines="0" w:line="440" w:lineRule="exact"/>
      </w:pPr>
      <w:bookmarkStart w:id="119" w:name="_Toc14039"/>
      <w:bookmarkStart w:id="120" w:name="_Toc120548461"/>
      <w:bookmarkStart w:id="121" w:name="_Toc120548349"/>
      <w:bookmarkStart w:id="122" w:name="_Toc120562245"/>
      <w:bookmarkStart w:id="123" w:name="_Toc15262"/>
      <w:r>
        <w:rPr>
          <w:rFonts w:hint="eastAsia"/>
        </w:rPr>
        <w:t>耕整地</w:t>
      </w:r>
      <w:bookmarkEnd w:id="119"/>
      <w:bookmarkEnd w:id="120"/>
      <w:bookmarkEnd w:id="121"/>
      <w:bookmarkEnd w:id="122"/>
      <w:bookmarkEnd w:id="123"/>
    </w:p>
    <w:p w14:paraId="25EE05B4">
      <w:pPr>
        <w:pStyle w:val="108"/>
        <w:adjustRightInd w:val="0"/>
        <w:snapToGrid w:val="0"/>
        <w:spacing w:before="0" w:beforeLines="0" w:after="0" w:afterLines="0" w:line="440" w:lineRule="exact"/>
        <w:jc w:val="left"/>
        <w:rPr>
          <w:rFonts w:ascii="Times New Roman"/>
        </w:rPr>
      </w:pPr>
      <w:bookmarkStart w:id="124" w:name="_Toc204003898"/>
      <w:bookmarkStart w:id="125" w:name="_Toc29821"/>
      <w:r>
        <w:rPr>
          <w:rFonts w:ascii="Times New Roman"/>
        </w:rPr>
        <w:t>作业条件</w:t>
      </w:r>
      <w:bookmarkEnd w:id="124"/>
      <w:bookmarkEnd w:id="125"/>
    </w:p>
    <w:p w14:paraId="3CE0E20C">
      <w:pPr>
        <w:pStyle w:val="168"/>
        <w:adjustRightInd w:val="0"/>
        <w:snapToGrid w:val="0"/>
        <w:spacing w:line="440" w:lineRule="exact"/>
        <w:jc w:val="left"/>
        <w:rPr>
          <w:rFonts w:ascii="Times New Roman"/>
        </w:rPr>
      </w:pPr>
      <w:r>
        <w:rPr>
          <w:rFonts w:ascii="Times New Roman"/>
        </w:rPr>
        <w:t>烟田地表无残留地膜及妨碍正常作业的障碍物，地膜残留量限制符合GB/T 25413</w:t>
      </w:r>
      <w:r>
        <w:rPr>
          <w:rFonts w:hint="eastAsia" w:ascii="Times New Roman"/>
        </w:rPr>
        <w:t>-2010</w:t>
      </w:r>
      <w:r>
        <w:rPr>
          <w:rFonts w:ascii="Times New Roman"/>
        </w:rPr>
        <w:t>规定。</w:t>
      </w:r>
    </w:p>
    <w:p w14:paraId="3A0A3E9F">
      <w:pPr>
        <w:pStyle w:val="168"/>
        <w:adjustRightInd w:val="0"/>
        <w:snapToGrid w:val="0"/>
        <w:spacing w:line="440" w:lineRule="exact"/>
        <w:jc w:val="left"/>
      </w:pPr>
      <w:r>
        <w:t>烟田无明显积水，</w:t>
      </w:r>
      <w:r>
        <w:rPr>
          <w:rFonts w:hint="eastAsia"/>
        </w:rPr>
        <w:t>土壤绝对</w:t>
      </w:r>
      <w:r>
        <w:rPr>
          <w:rFonts w:hint="eastAsia" w:ascii="Times New Roman"/>
        </w:rPr>
        <w:t>含水率应适宜机械作业</w:t>
      </w:r>
      <w:r>
        <w:t>。</w:t>
      </w:r>
    </w:p>
    <w:p w14:paraId="67EA1E16">
      <w:pPr>
        <w:pStyle w:val="108"/>
        <w:adjustRightInd w:val="0"/>
        <w:snapToGrid w:val="0"/>
        <w:spacing w:before="0" w:beforeLines="0" w:after="0" w:afterLines="0" w:line="440" w:lineRule="exact"/>
        <w:jc w:val="left"/>
        <w:rPr>
          <w:rFonts w:ascii="Times New Roman"/>
        </w:rPr>
      </w:pPr>
      <w:bookmarkStart w:id="126" w:name="_Toc12880"/>
      <w:r>
        <w:rPr>
          <w:rFonts w:hint="eastAsia" w:ascii="Times New Roman"/>
        </w:rPr>
        <w:t>技术要求</w:t>
      </w:r>
      <w:bookmarkEnd w:id="126"/>
    </w:p>
    <w:p w14:paraId="42DC521B">
      <w:pPr>
        <w:pStyle w:val="168"/>
        <w:adjustRightInd w:val="0"/>
        <w:snapToGrid w:val="0"/>
        <w:spacing w:line="440" w:lineRule="exact"/>
        <w:jc w:val="left"/>
        <w:rPr>
          <w:rFonts w:ascii="Times New Roman"/>
        </w:rPr>
      </w:pPr>
      <w:r>
        <w:rPr>
          <w:rFonts w:ascii="Times New Roman"/>
        </w:rPr>
        <w:t>采用开沟、深翻旋耕、起垄施基肥的作业流程。</w:t>
      </w:r>
    </w:p>
    <w:p w14:paraId="2299FEDB">
      <w:pPr>
        <w:pStyle w:val="168"/>
        <w:adjustRightInd w:val="0"/>
        <w:snapToGrid w:val="0"/>
        <w:spacing w:line="440" w:lineRule="exact"/>
        <w:jc w:val="left"/>
        <w:rPr>
          <w:rFonts w:ascii="Times New Roman"/>
        </w:rPr>
      </w:pPr>
      <w:r>
        <w:rPr>
          <w:rFonts w:ascii="Times New Roman"/>
        </w:rPr>
        <w:t>开沟在11月底前完成</w:t>
      </w:r>
      <w:r>
        <w:rPr>
          <w:rFonts w:hint="eastAsia" w:ascii="Times New Roman"/>
        </w:rPr>
        <w:t>，</w:t>
      </w:r>
      <w:r>
        <w:rPr>
          <w:rFonts w:ascii="Times New Roman"/>
        </w:rPr>
        <w:t>选用拖拉机后挂式开沟机或偏置式开沟机进行作业</w:t>
      </w:r>
      <w:r>
        <w:rPr>
          <w:rFonts w:hint="eastAsia" w:ascii="Times New Roman"/>
        </w:rPr>
        <w:t>。</w:t>
      </w:r>
      <w:r>
        <w:rPr>
          <w:rFonts w:ascii="Times New Roman"/>
        </w:rPr>
        <w:t>作业效率</w:t>
      </w:r>
      <w:r>
        <w:rPr>
          <w:rFonts w:ascii="Times New Roman"/>
          <w:highlight w:val="none"/>
        </w:rPr>
        <w:t>≥2000米/</w:t>
      </w:r>
      <w:r>
        <w:rPr>
          <w:rFonts w:hint="eastAsia" w:ascii="Times New Roman"/>
          <w:lang w:val="en-US" w:eastAsia="zh-CN"/>
        </w:rPr>
        <w:t>h</w:t>
      </w:r>
      <w:r>
        <w:rPr>
          <w:rFonts w:ascii="Times New Roman"/>
        </w:rPr>
        <w:t>，围沟深度≥40</w:t>
      </w:r>
      <w:r>
        <w:rPr>
          <w:rFonts w:hint="eastAsia" w:ascii="Times New Roman"/>
          <w:lang w:val="en-US" w:eastAsia="zh-CN"/>
        </w:rPr>
        <w:t xml:space="preserve"> </w:t>
      </w:r>
      <w:r>
        <w:rPr>
          <w:rFonts w:ascii="Times New Roman"/>
        </w:rPr>
        <w:t>cm，宽度≥35 cm；腰（中）沟视田块墒情而定，深度较围沟浅5</w:t>
      </w:r>
      <w:r>
        <w:rPr>
          <w:rFonts w:hint="eastAsia" w:ascii="Times New Roman"/>
          <w:lang w:val="en-US" w:eastAsia="zh-CN"/>
        </w:rPr>
        <w:t xml:space="preserve"> </w:t>
      </w:r>
      <w:r>
        <w:rPr>
          <w:rFonts w:ascii="Times New Roman"/>
        </w:rPr>
        <w:t>cm～10</w:t>
      </w:r>
      <w:r>
        <w:rPr>
          <w:rFonts w:hint="eastAsia" w:ascii="Times New Roman"/>
          <w:lang w:val="en-US" w:eastAsia="zh-CN"/>
        </w:rPr>
        <w:t xml:space="preserve"> </w:t>
      </w:r>
      <w:r>
        <w:rPr>
          <w:rFonts w:ascii="Times New Roman"/>
        </w:rPr>
        <w:t>cm，宽度≥30 cm</w:t>
      </w:r>
      <w:r>
        <w:rPr>
          <w:rFonts w:hint="eastAsia" w:ascii="Times New Roman"/>
        </w:rPr>
        <w:t>；</w:t>
      </w:r>
      <w:r>
        <w:rPr>
          <w:rFonts w:ascii="Times New Roman"/>
        </w:rPr>
        <w:t>沟壁、沟底平整，排水通畅</w:t>
      </w:r>
      <w:r>
        <w:rPr>
          <w:rFonts w:hint="eastAsia" w:ascii="Times New Roman"/>
        </w:rPr>
        <w:t>，</w:t>
      </w:r>
      <w:r>
        <w:rPr>
          <w:rFonts w:ascii="Times New Roman"/>
        </w:rPr>
        <w:t>后期各环节农事作业后进行清沟处理。</w:t>
      </w:r>
    </w:p>
    <w:p w14:paraId="117E385C">
      <w:pPr>
        <w:pStyle w:val="168"/>
        <w:adjustRightInd w:val="0"/>
        <w:snapToGrid w:val="0"/>
        <w:spacing w:line="440" w:lineRule="exact"/>
        <w:jc w:val="left"/>
        <w:rPr>
          <w:rFonts w:ascii="Times New Roman"/>
        </w:rPr>
      </w:pPr>
      <w:r>
        <w:rPr>
          <w:rFonts w:ascii="Times New Roman"/>
        </w:rPr>
        <w:t>深翻旋耕在12月底前完成</w:t>
      </w:r>
      <w:r>
        <w:rPr>
          <w:rFonts w:hint="eastAsia" w:ascii="Times New Roman"/>
        </w:rPr>
        <w:t>，</w:t>
      </w:r>
      <w:r>
        <w:rPr>
          <w:rFonts w:ascii="Times New Roman"/>
        </w:rPr>
        <w:t>选用后挂深耕旋耕一体机进行作业</w:t>
      </w:r>
      <w:r>
        <w:rPr>
          <w:rFonts w:hint="eastAsia" w:ascii="Times New Roman"/>
        </w:rPr>
        <w:t>，</w:t>
      </w:r>
      <w:r>
        <w:rPr>
          <w:rFonts w:ascii="Times New Roman"/>
        </w:rPr>
        <w:t>作业效率＞3亩/h。立垡率与回垡率≤5%，</w:t>
      </w:r>
      <w:r>
        <w:rPr>
          <w:rFonts w:hint="eastAsia" w:ascii="Times New Roman"/>
        </w:rPr>
        <w:t>漏耕率</w:t>
      </w:r>
      <w:r>
        <w:rPr>
          <w:rFonts w:ascii="Times New Roman"/>
        </w:rPr>
        <w:t>≤2%，重耕率≤5%，作业深度相对误差≤10%，碎土率≥80%，翻耕深度≥20</w:t>
      </w:r>
      <w:r>
        <w:rPr>
          <w:rFonts w:hint="eastAsia" w:ascii="Times New Roman"/>
          <w:lang w:val="en-US" w:eastAsia="zh-CN"/>
        </w:rPr>
        <w:t xml:space="preserve"> </w:t>
      </w:r>
      <w:r>
        <w:rPr>
          <w:rFonts w:hint="eastAsia" w:ascii="Times New Roman"/>
        </w:rPr>
        <w:t>cm</w:t>
      </w:r>
      <w:r>
        <w:rPr>
          <w:rFonts w:ascii="Times New Roman"/>
        </w:rPr>
        <w:t>，秸秆翻埋率≥90%；旋耕深度≥15</w:t>
      </w:r>
      <w:r>
        <w:rPr>
          <w:rFonts w:hint="eastAsia" w:ascii="Times New Roman"/>
        </w:rPr>
        <w:t>cm，</w:t>
      </w:r>
      <w:r>
        <w:rPr>
          <w:rFonts w:ascii="Times New Roman"/>
        </w:rPr>
        <w:t>地表平整度≤5 cm，碎土率≥80%</w:t>
      </w:r>
      <w:r>
        <w:rPr>
          <w:rFonts w:hint="eastAsia" w:ascii="Times New Roman"/>
        </w:rPr>
        <w:t>，</w:t>
      </w:r>
      <w:r>
        <w:rPr>
          <w:rFonts w:ascii="Times New Roman"/>
        </w:rPr>
        <w:t>耕深稳定性≥85%。</w:t>
      </w:r>
    </w:p>
    <w:p w14:paraId="40D2BF59">
      <w:pPr>
        <w:pStyle w:val="168"/>
        <w:adjustRightInd w:val="0"/>
        <w:snapToGrid w:val="0"/>
        <w:spacing w:line="440" w:lineRule="exact"/>
        <w:jc w:val="left"/>
      </w:pPr>
      <w:r>
        <w:t>起垄</w:t>
      </w:r>
      <w:r>
        <w:rPr>
          <w:rFonts w:ascii="Times New Roman"/>
        </w:rPr>
        <w:t>在移栽前1个月完成，采用起垄施基肥一体机作业，作业效率≥3亩/h。垄体直线度偏差≤5 cm/50 m，农机一次总装肥量≥150</w:t>
      </w:r>
      <w:r>
        <w:rPr>
          <w:rFonts w:hint="eastAsia" w:ascii="Times New Roman"/>
          <w:lang w:val="en-US" w:eastAsia="zh-CN"/>
        </w:rPr>
        <w:t xml:space="preserve"> </w:t>
      </w:r>
      <w:r>
        <w:rPr>
          <w:rFonts w:ascii="Times New Roman"/>
        </w:rPr>
        <w:t>kg，单位施肥量可调，施肥量变异系数≤15%，条施断条率≤2%，可采用基追一体肥。起垄高度田烟≥35</w:t>
      </w:r>
      <w:r>
        <w:rPr>
          <w:rFonts w:hint="eastAsia" w:ascii="Times New Roman"/>
          <w:lang w:val="en-US" w:eastAsia="zh-CN"/>
        </w:rPr>
        <w:t xml:space="preserve"> </w:t>
      </w:r>
      <w:r>
        <w:rPr>
          <w:rFonts w:ascii="Times New Roman"/>
        </w:rPr>
        <w:t>cm（地烟≥30cm），弧形单垄，垄距120</w:t>
      </w:r>
      <w:r>
        <w:rPr>
          <w:rFonts w:hint="eastAsia" w:ascii="Times New Roman"/>
          <w:lang w:val="en-US" w:eastAsia="zh-CN"/>
        </w:rPr>
        <w:t xml:space="preserve"> </w:t>
      </w:r>
      <w:r>
        <w:rPr>
          <w:rFonts w:ascii="Times New Roman"/>
        </w:rPr>
        <w:t>cm～130 cm，垄</w:t>
      </w:r>
      <w:r>
        <w:rPr>
          <w:rFonts w:hint="eastAsia" w:ascii="Times New Roman"/>
        </w:rPr>
        <w:t>顶</w:t>
      </w:r>
      <w:r>
        <w:rPr>
          <w:rFonts w:ascii="Times New Roman"/>
        </w:rPr>
        <w:t>宽35</w:t>
      </w:r>
      <w:r>
        <w:rPr>
          <w:rFonts w:hint="eastAsia" w:ascii="Times New Roman"/>
          <w:lang w:val="en-US" w:eastAsia="zh-CN"/>
        </w:rPr>
        <w:t xml:space="preserve"> </w:t>
      </w:r>
      <w:r>
        <w:rPr>
          <w:rFonts w:ascii="Times New Roman"/>
        </w:rPr>
        <w:t>cm ± 3</w:t>
      </w:r>
      <w:r>
        <w:rPr>
          <w:rFonts w:hint="eastAsia" w:ascii="Times New Roman"/>
          <w:lang w:val="en-US" w:eastAsia="zh-CN"/>
        </w:rPr>
        <w:t xml:space="preserve"> </w:t>
      </w:r>
      <w:r>
        <w:rPr>
          <w:rFonts w:ascii="Times New Roman"/>
        </w:rPr>
        <w:t>cm，垄底宽80</w:t>
      </w:r>
      <w:r>
        <w:rPr>
          <w:rFonts w:hint="eastAsia" w:ascii="Times New Roman"/>
          <w:lang w:val="en-US" w:eastAsia="zh-CN"/>
        </w:rPr>
        <w:t xml:space="preserve"> </w:t>
      </w:r>
      <w:r>
        <w:rPr>
          <w:rFonts w:ascii="Times New Roman"/>
        </w:rPr>
        <w:t>cm～90</w:t>
      </w:r>
      <w:r>
        <w:rPr>
          <w:rFonts w:hint="eastAsia" w:ascii="Times New Roman"/>
          <w:lang w:val="en-US" w:eastAsia="zh-CN"/>
        </w:rPr>
        <w:t xml:space="preserve"> </w:t>
      </w:r>
      <w:r>
        <w:rPr>
          <w:rFonts w:ascii="Times New Roman"/>
        </w:rPr>
        <w:t>cm，垄直沟平，呈龟背形，连片区域垄体朝向一致，减少农机作业调头次数，提升作</w:t>
      </w:r>
      <w:r>
        <w:rPr>
          <w:rFonts w:hint="eastAsia" w:ascii="Times New Roman"/>
        </w:rPr>
        <w:t>业效率</w:t>
      </w:r>
      <w:r>
        <w:t>。</w:t>
      </w:r>
    </w:p>
    <w:p w14:paraId="6ADDD0EF">
      <w:pPr>
        <w:pStyle w:val="107"/>
        <w:adjustRightInd w:val="0"/>
        <w:snapToGrid w:val="0"/>
        <w:spacing w:before="0" w:beforeLines="0" w:after="0" w:afterLines="0" w:line="440" w:lineRule="exact"/>
      </w:pPr>
      <w:bookmarkStart w:id="127" w:name="_Toc4023"/>
      <w:bookmarkStart w:id="128" w:name="_Toc21697"/>
      <w:bookmarkStart w:id="129" w:name="_Toc120548462"/>
      <w:bookmarkStart w:id="130" w:name="_Toc120562246"/>
      <w:bookmarkStart w:id="131" w:name="_Toc120548350"/>
      <w:r>
        <w:t>大田移栽</w:t>
      </w:r>
      <w:bookmarkEnd w:id="127"/>
      <w:bookmarkEnd w:id="128"/>
      <w:bookmarkEnd w:id="129"/>
      <w:bookmarkEnd w:id="130"/>
      <w:bookmarkEnd w:id="131"/>
    </w:p>
    <w:p w14:paraId="0591C7D1">
      <w:pPr>
        <w:pStyle w:val="108"/>
        <w:adjustRightInd w:val="0"/>
        <w:snapToGrid w:val="0"/>
        <w:spacing w:before="0" w:beforeLines="0" w:after="0" w:afterLines="0" w:line="440" w:lineRule="exact"/>
        <w:jc w:val="left"/>
        <w:rPr>
          <w:rFonts w:ascii="Times New Roman"/>
        </w:rPr>
      </w:pPr>
      <w:bookmarkStart w:id="132" w:name="_Toc334"/>
      <w:bookmarkStart w:id="133" w:name="_Toc204003902"/>
      <w:r>
        <w:rPr>
          <w:rFonts w:ascii="Times New Roman"/>
        </w:rPr>
        <w:t>作业条件</w:t>
      </w:r>
      <w:bookmarkEnd w:id="132"/>
      <w:bookmarkEnd w:id="133"/>
    </w:p>
    <w:p w14:paraId="2628AB68">
      <w:pPr>
        <w:pStyle w:val="68"/>
        <w:adjustRightInd w:val="0"/>
        <w:snapToGrid w:val="0"/>
        <w:spacing w:before="0" w:beforeLines="0" w:after="0" w:afterLines="0" w:line="440" w:lineRule="exact"/>
        <w:rPr>
          <w:rFonts w:ascii="Times New Roman" w:eastAsia="宋体"/>
          <w:color w:val="auto"/>
        </w:rPr>
      </w:pPr>
      <w:bookmarkStart w:id="134" w:name="_Toc25552"/>
      <w:bookmarkStart w:id="135" w:name="_Toc204003903"/>
      <w:r>
        <w:rPr>
          <w:rFonts w:hint="eastAsia" w:ascii="Times New Roman" w:eastAsia="宋体"/>
          <w:color w:val="auto"/>
          <w:lang w:val="en-US" w:eastAsia="zh-CN"/>
        </w:rPr>
        <w:t>温度。</w:t>
      </w:r>
      <w:r>
        <w:rPr>
          <w:rFonts w:ascii="Times New Roman" w:eastAsia="宋体"/>
          <w:color w:val="auto"/>
        </w:rPr>
        <w:t>移栽期地温稳定通过12</w:t>
      </w:r>
      <w:r>
        <w:rPr>
          <w:rFonts w:hint="eastAsia" w:ascii="Times New Roman" w:eastAsia="宋体"/>
          <w:color w:val="auto"/>
          <w:lang w:val="en-US" w:eastAsia="zh-CN"/>
        </w:rPr>
        <w:t xml:space="preserve"> </w:t>
      </w:r>
      <w:r>
        <w:rPr>
          <w:rFonts w:ascii="Times New Roman" w:eastAsia="宋体"/>
          <w:color w:val="auto"/>
        </w:rPr>
        <w:t>℃、日均气温稳定通过15</w:t>
      </w:r>
      <w:r>
        <w:rPr>
          <w:rFonts w:hint="eastAsia" w:ascii="Times New Roman" w:eastAsia="宋体"/>
          <w:color w:val="auto"/>
          <w:lang w:val="en-US" w:eastAsia="zh-CN"/>
        </w:rPr>
        <w:t xml:space="preserve"> </w:t>
      </w:r>
      <w:r>
        <w:rPr>
          <w:rFonts w:ascii="Times New Roman" w:eastAsia="宋体"/>
          <w:color w:val="auto"/>
        </w:rPr>
        <w:t>℃。</w:t>
      </w:r>
      <w:bookmarkEnd w:id="134"/>
      <w:bookmarkEnd w:id="135"/>
    </w:p>
    <w:p w14:paraId="60ED1A56">
      <w:pPr>
        <w:pStyle w:val="168"/>
        <w:adjustRightInd w:val="0"/>
        <w:snapToGrid w:val="0"/>
        <w:spacing w:line="440" w:lineRule="exact"/>
        <w:jc w:val="left"/>
        <w:rPr>
          <w:rFonts w:ascii="Times New Roman"/>
        </w:rPr>
      </w:pPr>
      <w:r>
        <w:rPr>
          <w:rFonts w:ascii="Times New Roman"/>
        </w:rPr>
        <w:t>地膜覆盖。使用厚度0.01 mm以上的无色透明地膜、银灰色地膜、配色地膜或安全降解期不少于60</w:t>
      </w:r>
      <w:r>
        <w:rPr>
          <w:rFonts w:hint="eastAsia" w:ascii="Times New Roman"/>
        </w:rPr>
        <w:t>d</w:t>
      </w:r>
      <w:r>
        <w:rPr>
          <w:rFonts w:ascii="Times New Roman"/>
        </w:rPr>
        <w:t>的全生物降解地膜，地膜幅宽为100</w:t>
      </w:r>
      <w:r>
        <w:rPr>
          <w:rFonts w:hint="eastAsia" w:ascii="Times New Roman"/>
          <w:lang w:val="en-US" w:eastAsia="zh-CN"/>
        </w:rPr>
        <w:t xml:space="preserve"> </w:t>
      </w:r>
      <w:r>
        <w:rPr>
          <w:rFonts w:ascii="Times New Roman"/>
        </w:rPr>
        <w:t>cm～120 cm。盖膜时土壤相对含水量在60%～70%。</w:t>
      </w:r>
    </w:p>
    <w:p w14:paraId="29B899F7">
      <w:pPr>
        <w:pStyle w:val="108"/>
        <w:adjustRightInd w:val="0"/>
        <w:snapToGrid w:val="0"/>
        <w:spacing w:before="0" w:beforeLines="0" w:after="0" w:afterLines="0" w:line="440" w:lineRule="exact"/>
        <w:jc w:val="left"/>
        <w:rPr>
          <w:rFonts w:ascii="Times New Roman"/>
        </w:rPr>
      </w:pPr>
      <w:bookmarkStart w:id="136" w:name="_Toc22628"/>
      <w:r>
        <w:rPr>
          <w:rFonts w:hint="eastAsia" w:ascii="Times New Roman"/>
        </w:rPr>
        <w:t>技术要求</w:t>
      </w:r>
      <w:bookmarkEnd w:id="136"/>
    </w:p>
    <w:p w14:paraId="4067CE36">
      <w:pPr>
        <w:pStyle w:val="168"/>
        <w:adjustRightInd w:val="0"/>
        <w:snapToGrid w:val="0"/>
        <w:spacing w:line="440" w:lineRule="exact"/>
        <w:jc w:val="left"/>
        <w:rPr>
          <w:rFonts w:ascii="Times New Roman"/>
        </w:rPr>
      </w:pPr>
      <w:r>
        <w:rPr>
          <w:rFonts w:ascii="Times New Roman"/>
        </w:rPr>
        <w:t>覆膜。选用覆膜机作业，作业效率≥2 亩/h。适用垄间距120</w:t>
      </w:r>
      <w:r>
        <w:rPr>
          <w:rFonts w:hint="eastAsia" w:ascii="Times New Roman"/>
          <w:lang w:val="en-US" w:eastAsia="zh-CN"/>
        </w:rPr>
        <w:t xml:space="preserve"> </w:t>
      </w:r>
      <w:r>
        <w:rPr>
          <w:rFonts w:ascii="Times New Roman"/>
        </w:rPr>
        <w:t>cm～130 cm，轮距可调。膜边覆土宽度≥5 cm，膜边覆土宽度合格率≥95%，覆土厚度≥3 cm，膜边覆土厚度合格率≥95%，漏覆土率≤1%。覆膜后透光面机械破损程度≤20 mm/m</w:t>
      </w:r>
      <w:r>
        <w:rPr>
          <w:rFonts w:ascii="Times New Roman"/>
          <w:vertAlign w:val="superscript"/>
        </w:rPr>
        <w:t>2</w:t>
      </w:r>
      <w:r>
        <w:rPr>
          <w:rFonts w:ascii="Times New Roman"/>
        </w:rPr>
        <w:t>，地膜与垄体紧密贴合，膜周盖土严实，不漏空。覆膜后采光面宽度≥60 cm，地膜采光面展平度≥98%。覆膜环节可根据与起垄或移栽等相邻环节合并作业。</w:t>
      </w:r>
    </w:p>
    <w:p w14:paraId="6624BB0C">
      <w:pPr>
        <w:pStyle w:val="168"/>
        <w:adjustRightInd w:val="0"/>
        <w:snapToGrid w:val="0"/>
        <w:spacing w:line="440" w:lineRule="exact"/>
        <w:jc w:val="both"/>
        <w:rPr>
          <w:rFonts w:ascii="Times New Roman"/>
          <w:sz w:val="21"/>
          <w:szCs w:val="21"/>
        </w:rPr>
      </w:pPr>
      <w:r>
        <w:rPr>
          <w:rFonts w:ascii="Times New Roman"/>
          <w:sz w:val="21"/>
          <w:szCs w:val="21"/>
        </w:rPr>
        <w:t>移栽。选用全自动或半自动移栽机进行作业，作业效率≥2亩/h。</w:t>
      </w:r>
      <w:r>
        <w:rPr>
          <w:rFonts w:ascii="Times New Roman"/>
          <w:sz w:val="21"/>
          <w:szCs w:val="21"/>
          <w:highlight w:val="none"/>
        </w:rPr>
        <w:t>移栽合格率≥98%。移</w:t>
      </w:r>
      <w:r>
        <w:rPr>
          <w:rFonts w:ascii="Times New Roman"/>
          <w:sz w:val="21"/>
          <w:szCs w:val="21"/>
        </w:rPr>
        <w:t>栽株距45</w:t>
      </w:r>
      <w:r>
        <w:rPr>
          <w:rFonts w:hint="eastAsia" w:ascii="Times New Roman"/>
          <w:sz w:val="21"/>
          <w:szCs w:val="21"/>
          <w:lang w:val="en-US" w:eastAsia="zh-CN"/>
        </w:rPr>
        <w:t xml:space="preserve"> </w:t>
      </w:r>
      <w:r>
        <w:rPr>
          <w:rFonts w:ascii="Times New Roman"/>
          <w:sz w:val="21"/>
          <w:szCs w:val="21"/>
        </w:rPr>
        <w:t>cm～55 cm。膜上移栽</w:t>
      </w:r>
      <w:r>
        <w:rPr>
          <w:rFonts w:hint="eastAsia" w:ascii="Times New Roman"/>
          <w:sz w:val="21"/>
          <w:szCs w:val="21"/>
        </w:rPr>
        <w:t>（直栽）</w:t>
      </w:r>
      <w:r>
        <w:rPr>
          <w:rFonts w:ascii="Times New Roman"/>
          <w:sz w:val="21"/>
          <w:szCs w:val="21"/>
        </w:rPr>
        <w:t>后烟苗生长点高于垄面2 cm～3 cm，膜下移栽烟苗叶片低于距垄面2</w:t>
      </w:r>
      <w:r>
        <w:rPr>
          <w:rFonts w:hint="eastAsia" w:ascii="Times New Roman"/>
          <w:sz w:val="21"/>
          <w:szCs w:val="21"/>
          <w:lang w:val="en-US" w:eastAsia="zh-CN"/>
        </w:rPr>
        <w:t xml:space="preserve"> </w:t>
      </w:r>
      <w:r>
        <w:rPr>
          <w:rFonts w:ascii="Times New Roman"/>
          <w:sz w:val="21"/>
          <w:szCs w:val="21"/>
        </w:rPr>
        <w:t>cm～3</w:t>
      </w:r>
      <w:r>
        <w:rPr>
          <w:rFonts w:hint="eastAsia" w:ascii="Times New Roman"/>
          <w:sz w:val="21"/>
          <w:szCs w:val="21"/>
          <w:lang w:val="en-US" w:eastAsia="zh-CN"/>
        </w:rPr>
        <w:t xml:space="preserve"> </w:t>
      </w:r>
      <w:r>
        <w:rPr>
          <w:rFonts w:ascii="Times New Roman"/>
          <w:sz w:val="21"/>
          <w:szCs w:val="21"/>
        </w:rPr>
        <w:t>cm为宜。漏栽率≤5%、伤苗率≤4%、栽植深度合格率≥90%</w:t>
      </w:r>
      <w:r>
        <w:rPr>
          <w:rFonts w:hint="eastAsia" w:ascii="Times New Roman"/>
          <w:sz w:val="21"/>
          <w:szCs w:val="21"/>
        </w:rPr>
        <w:t>。</w:t>
      </w:r>
      <w:r>
        <w:rPr>
          <w:rFonts w:ascii="Times New Roman"/>
          <w:sz w:val="21"/>
          <w:szCs w:val="21"/>
        </w:rPr>
        <w:t>烟苗移栽后需及时浇定根水，可进行移栽浇水一体作业。</w:t>
      </w:r>
    </w:p>
    <w:p w14:paraId="7C8990FE">
      <w:pPr>
        <w:pStyle w:val="107"/>
        <w:adjustRightInd w:val="0"/>
        <w:snapToGrid w:val="0"/>
        <w:spacing w:before="0" w:beforeLines="0" w:after="0" w:afterLines="0" w:line="440" w:lineRule="exact"/>
      </w:pPr>
      <w:bookmarkStart w:id="137" w:name="_Toc120548351"/>
      <w:bookmarkStart w:id="138" w:name="_Toc120548463"/>
      <w:bookmarkStart w:id="139" w:name="_Toc8335"/>
      <w:bookmarkStart w:id="140" w:name="_Toc21719"/>
      <w:bookmarkStart w:id="141" w:name="_Toc120562247"/>
      <w:r>
        <w:t>田间管理</w:t>
      </w:r>
      <w:bookmarkEnd w:id="137"/>
      <w:bookmarkEnd w:id="138"/>
      <w:bookmarkEnd w:id="139"/>
      <w:bookmarkEnd w:id="140"/>
      <w:bookmarkEnd w:id="141"/>
    </w:p>
    <w:p w14:paraId="4405C147">
      <w:pPr>
        <w:pStyle w:val="108"/>
        <w:adjustRightInd w:val="0"/>
        <w:snapToGrid w:val="0"/>
        <w:spacing w:before="0" w:beforeLines="0" w:after="0" w:afterLines="0" w:line="440" w:lineRule="exact"/>
        <w:jc w:val="left"/>
        <w:rPr>
          <w:rFonts w:ascii="Times New Roman"/>
        </w:rPr>
      </w:pPr>
      <w:bookmarkStart w:id="142" w:name="_Toc10190"/>
      <w:bookmarkStart w:id="143" w:name="_Toc204003907"/>
      <w:r>
        <w:rPr>
          <w:rFonts w:ascii="Times New Roman"/>
        </w:rPr>
        <w:t>水肥管理</w:t>
      </w:r>
      <w:bookmarkEnd w:id="142"/>
      <w:bookmarkEnd w:id="143"/>
    </w:p>
    <w:p w14:paraId="1EA39B92">
      <w:pPr>
        <w:pStyle w:val="168"/>
        <w:adjustRightInd w:val="0"/>
        <w:snapToGrid w:val="0"/>
        <w:spacing w:line="440" w:lineRule="exact"/>
        <w:jc w:val="left"/>
        <w:rPr>
          <w:rFonts w:ascii="Times New Roman"/>
        </w:rPr>
      </w:pPr>
      <w:r>
        <w:rPr>
          <w:rFonts w:ascii="Times New Roman"/>
        </w:rPr>
        <w:t>作业条件</w:t>
      </w:r>
    </w:p>
    <w:p w14:paraId="66398976">
      <w:pPr>
        <w:pStyle w:val="167"/>
        <w:adjustRightInd w:val="0"/>
        <w:snapToGrid w:val="0"/>
        <w:spacing w:line="440" w:lineRule="exact"/>
        <w:jc w:val="left"/>
        <w:rPr>
          <w:rFonts w:ascii="Times New Roman"/>
        </w:rPr>
      </w:pPr>
      <w:r>
        <w:rPr>
          <w:rFonts w:hint="eastAsia" w:ascii="Times New Roman"/>
        </w:rPr>
        <w:t>宜</w:t>
      </w:r>
      <w:r>
        <w:rPr>
          <w:rFonts w:ascii="Times New Roman"/>
        </w:rPr>
        <w:t>采用水溶性肥料，肥料溶解性好，水不溶物≤10%。</w:t>
      </w:r>
    </w:p>
    <w:p w14:paraId="3932375D">
      <w:pPr>
        <w:pStyle w:val="167"/>
        <w:adjustRightInd w:val="0"/>
        <w:snapToGrid w:val="0"/>
        <w:spacing w:line="440" w:lineRule="exact"/>
        <w:jc w:val="left"/>
        <w:rPr>
          <w:rFonts w:ascii="Times New Roman"/>
        </w:rPr>
      </w:pPr>
      <w:r>
        <w:rPr>
          <w:rFonts w:ascii="Times New Roman"/>
        </w:rPr>
        <w:t>雨天不作业，追肥后两天内若降雨需补施。</w:t>
      </w:r>
    </w:p>
    <w:p w14:paraId="28A8BF47">
      <w:pPr>
        <w:pStyle w:val="168"/>
        <w:adjustRightInd w:val="0"/>
        <w:snapToGrid w:val="0"/>
        <w:spacing w:line="440" w:lineRule="exact"/>
      </w:pPr>
      <w:r>
        <w:t>作业方式</w:t>
      </w:r>
    </w:p>
    <w:p w14:paraId="5F9C912D">
      <w:pPr>
        <w:pStyle w:val="168"/>
        <w:numPr>
          <w:ilvl w:val="3"/>
          <w:numId w:val="0"/>
        </w:numPr>
        <w:adjustRightInd w:val="0"/>
        <w:snapToGrid w:val="0"/>
        <w:spacing w:line="440" w:lineRule="exact"/>
        <w:ind w:firstLine="420" w:firstLineChars="200"/>
      </w:pPr>
      <w:r>
        <w:rPr>
          <w:rFonts w:ascii="Times New Roman"/>
        </w:rPr>
        <w:t>宜采用水肥一体机，施肥方式为兑水浇施，作业效率≥20亩/d，能够定量精准施肥。可采用基追一体肥，减少追肥环节，若后期土壤干旱，需浇水促肥。</w:t>
      </w:r>
    </w:p>
    <w:p w14:paraId="49E28276">
      <w:pPr>
        <w:pStyle w:val="168"/>
        <w:adjustRightInd w:val="0"/>
        <w:snapToGrid w:val="0"/>
        <w:spacing w:line="440" w:lineRule="exact"/>
        <w:jc w:val="left"/>
        <w:rPr>
          <w:rFonts w:ascii="Times New Roman"/>
        </w:rPr>
      </w:pPr>
      <w:r>
        <w:rPr>
          <w:rFonts w:hint="eastAsia" w:ascii="Times New Roman"/>
        </w:rPr>
        <w:t>技术要求</w:t>
      </w:r>
    </w:p>
    <w:p w14:paraId="2505A0FB">
      <w:pPr>
        <w:pStyle w:val="167"/>
        <w:adjustRightInd w:val="0"/>
        <w:snapToGrid w:val="0"/>
        <w:spacing w:line="440" w:lineRule="exact"/>
        <w:jc w:val="left"/>
        <w:rPr>
          <w:rFonts w:ascii="Times New Roman"/>
        </w:rPr>
      </w:pPr>
      <w:r>
        <w:rPr>
          <w:rFonts w:ascii="Times New Roman"/>
        </w:rPr>
        <w:t>统筹考虑烟田水分和养分管理，以水调肥、水肥耦合，符合NY/T 2623</w:t>
      </w:r>
      <w:r>
        <w:rPr>
          <w:rFonts w:hint="eastAsia" w:ascii="Times New Roman"/>
        </w:rPr>
        <w:t>-2014</w:t>
      </w:r>
      <w:r>
        <w:rPr>
          <w:rFonts w:ascii="Times New Roman"/>
        </w:rPr>
        <w:t>、NY/T 2624</w:t>
      </w:r>
      <w:r>
        <w:rPr>
          <w:rFonts w:hint="eastAsia" w:ascii="Times New Roman"/>
        </w:rPr>
        <w:t>-2014</w:t>
      </w:r>
      <w:r>
        <w:rPr>
          <w:rFonts w:ascii="Times New Roman"/>
        </w:rPr>
        <w:t>要求。</w:t>
      </w:r>
    </w:p>
    <w:p w14:paraId="230A969E">
      <w:pPr>
        <w:pStyle w:val="167"/>
        <w:adjustRightInd w:val="0"/>
        <w:snapToGrid w:val="0"/>
        <w:spacing w:line="440" w:lineRule="exact"/>
        <w:jc w:val="left"/>
        <w:rPr>
          <w:rFonts w:ascii="Times New Roman"/>
        </w:rPr>
      </w:pPr>
      <w:r>
        <w:rPr>
          <w:rFonts w:ascii="Times New Roman"/>
        </w:rPr>
        <w:t>养分管理。烟田施肥采用水肥一体机追肥，分别于移</w:t>
      </w:r>
      <w:r>
        <w:rPr>
          <w:rFonts w:ascii="Times New Roman"/>
          <w:highlight w:val="none"/>
        </w:rPr>
        <w:t>栽后7</w:t>
      </w:r>
      <w:r>
        <w:rPr>
          <w:rFonts w:hint="eastAsia" w:ascii="Times New Roman"/>
          <w:highlight w:val="none"/>
          <w:lang w:val="en-US" w:eastAsia="zh-CN"/>
        </w:rPr>
        <w:t xml:space="preserve"> </w:t>
      </w:r>
      <w:r>
        <w:rPr>
          <w:rFonts w:ascii="Times New Roman"/>
          <w:highlight w:val="none"/>
        </w:rPr>
        <w:t>d～10 d、30</w:t>
      </w:r>
      <w:r>
        <w:rPr>
          <w:rFonts w:hint="eastAsia" w:ascii="Times New Roman"/>
          <w:highlight w:val="none"/>
          <w:lang w:val="en-US" w:eastAsia="zh-CN"/>
        </w:rPr>
        <w:t xml:space="preserve"> </w:t>
      </w:r>
      <w:r>
        <w:rPr>
          <w:rFonts w:ascii="Times New Roman"/>
          <w:highlight w:val="none"/>
        </w:rPr>
        <w:t>d～4</w:t>
      </w:r>
      <w:r>
        <w:rPr>
          <w:rFonts w:ascii="Times New Roman"/>
        </w:rPr>
        <w:t>5 d进行追施。追肥位置以距烟株基部10</w:t>
      </w:r>
      <w:r>
        <w:rPr>
          <w:rFonts w:hint="eastAsia" w:ascii="Times New Roman"/>
          <w:lang w:val="en-US" w:eastAsia="zh-CN"/>
        </w:rPr>
        <w:t xml:space="preserve"> </w:t>
      </w:r>
      <w:r>
        <w:rPr>
          <w:rFonts w:ascii="Times New Roman"/>
        </w:rPr>
        <w:t>cm～15 cm为宜，施肥深度8 cm～15 cm，前期浅后期深，每株烟株追肥量均匀一致</w:t>
      </w:r>
      <w:r>
        <w:rPr>
          <w:rFonts w:hint="eastAsia" w:ascii="Times New Roman"/>
        </w:rPr>
        <w:t>，</w:t>
      </w:r>
      <w:r>
        <w:rPr>
          <w:rFonts w:ascii="Times New Roman"/>
        </w:rPr>
        <w:t>施肥量偏差≤5%。</w:t>
      </w:r>
      <w:r>
        <w:rPr>
          <w:rFonts w:hint="eastAsia" w:ascii="Times New Roman"/>
        </w:rPr>
        <w:t xml:space="preserve"> </w:t>
      </w:r>
      <w:r>
        <w:rPr>
          <w:rFonts w:ascii="Times New Roman"/>
        </w:rPr>
        <w:t xml:space="preserve"> </w:t>
      </w:r>
    </w:p>
    <w:p w14:paraId="7D64E793">
      <w:pPr>
        <w:pStyle w:val="167"/>
        <w:adjustRightInd w:val="0"/>
        <w:snapToGrid w:val="0"/>
        <w:spacing w:line="440" w:lineRule="exact"/>
        <w:jc w:val="left"/>
        <w:rPr>
          <w:rFonts w:ascii="Times New Roman"/>
        </w:rPr>
      </w:pPr>
      <w:r>
        <w:rPr>
          <w:rFonts w:ascii="Times New Roman"/>
        </w:rPr>
        <w:t>水分管理。烟田最适土壤相对含水量指标为伸根期60%左右，团棵期60%～70%，旺长期70%～80%，成熟期60%～70%，土壤相对含水量超出适宜范围，及时灌排。</w:t>
      </w:r>
    </w:p>
    <w:p w14:paraId="4F40ADD8">
      <w:pPr>
        <w:pStyle w:val="108"/>
        <w:adjustRightInd w:val="0"/>
        <w:snapToGrid w:val="0"/>
        <w:spacing w:before="0" w:beforeLines="0" w:after="0" w:afterLines="0" w:line="440" w:lineRule="exact"/>
        <w:jc w:val="left"/>
        <w:rPr>
          <w:rFonts w:ascii="Times New Roman"/>
        </w:rPr>
      </w:pPr>
      <w:bookmarkStart w:id="144" w:name="_Toc16003"/>
      <w:bookmarkStart w:id="145" w:name="_Toc204003908"/>
      <w:r>
        <w:rPr>
          <w:rFonts w:ascii="Times New Roman"/>
        </w:rPr>
        <w:t>中耕培土</w:t>
      </w:r>
      <w:bookmarkEnd w:id="144"/>
      <w:bookmarkEnd w:id="145"/>
    </w:p>
    <w:p w14:paraId="313F4D38">
      <w:pPr>
        <w:pStyle w:val="168"/>
        <w:adjustRightInd w:val="0"/>
        <w:snapToGrid w:val="0"/>
        <w:spacing w:line="440" w:lineRule="exact"/>
        <w:jc w:val="left"/>
        <w:rPr>
          <w:rFonts w:ascii="Times New Roman"/>
        </w:rPr>
      </w:pPr>
      <w:r>
        <w:rPr>
          <w:rFonts w:ascii="Times New Roman"/>
        </w:rPr>
        <w:t>作业条件</w:t>
      </w:r>
    </w:p>
    <w:p w14:paraId="49662E55">
      <w:pPr>
        <w:pStyle w:val="167"/>
        <w:adjustRightInd w:val="0"/>
        <w:snapToGrid w:val="0"/>
        <w:spacing w:line="440" w:lineRule="exact"/>
        <w:jc w:val="left"/>
        <w:rPr>
          <w:rFonts w:ascii="Times New Roman"/>
        </w:rPr>
      </w:pPr>
      <w:r>
        <w:rPr>
          <w:rFonts w:ascii="Times New Roman"/>
        </w:rPr>
        <w:t>日平均气温稳定在20℃以上时，应选择晴暖天揭膜。</w:t>
      </w:r>
    </w:p>
    <w:p w14:paraId="2541D82B">
      <w:pPr>
        <w:pStyle w:val="167"/>
        <w:adjustRightInd w:val="0"/>
        <w:snapToGrid w:val="0"/>
        <w:spacing w:line="440" w:lineRule="exact"/>
        <w:jc w:val="left"/>
        <w:rPr>
          <w:rFonts w:ascii="Times New Roman"/>
        </w:rPr>
      </w:pPr>
      <w:r>
        <w:rPr>
          <w:rFonts w:ascii="Times New Roman"/>
        </w:rPr>
        <w:t>地表无地膜残留，土壤相对含水率40%～80%，坚实度在适耕范围。</w:t>
      </w:r>
    </w:p>
    <w:p w14:paraId="766265FB">
      <w:pPr>
        <w:pStyle w:val="167"/>
        <w:adjustRightInd w:val="0"/>
        <w:snapToGrid w:val="0"/>
        <w:spacing w:line="440" w:lineRule="exact"/>
        <w:jc w:val="left"/>
        <w:rPr>
          <w:rFonts w:ascii="Times New Roman"/>
        </w:rPr>
      </w:pPr>
      <w:r>
        <w:rPr>
          <w:rFonts w:ascii="Times New Roman"/>
          <w:bCs/>
          <w:sz w:val="22"/>
        </w:rPr>
        <w:t>符合DG/T 175-2019培土机、DG/T 108-2019中耕机要求。</w:t>
      </w:r>
    </w:p>
    <w:p w14:paraId="636D6EFD">
      <w:pPr>
        <w:pStyle w:val="168"/>
        <w:adjustRightInd w:val="0"/>
        <w:snapToGrid w:val="0"/>
        <w:spacing w:line="440" w:lineRule="exact"/>
        <w:jc w:val="left"/>
        <w:rPr>
          <w:rFonts w:ascii="Times New Roman"/>
        </w:rPr>
      </w:pPr>
      <w:r>
        <w:rPr>
          <w:rFonts w:ascii="Times New Roman"/>
        </w:rPr>
        <w:t>技术要求</w:t>
      </w:r>
    </w:p>
    <w:p w14:paraId="45150E21">
      <w:pPr>
        <w:pStyle w:val="167"/>
        <w:adjustRightInd w:val="0"/>
        <w:snapToGrid w:val="0"/>
        <w:spacing w:line="440" w:lineRule="exact"/>
        <w:jc w:val="left"/>
        <w:rPr>
          <w:rFonts w:ascii="Times New Roman"/>
        </w:rPr>
      </w:pPr>
      <w:bookmarkStart w:id="146" w:name="_Toc204003909"/>
      <w:r>
        <w:rPr>
          <w:rFonts w:ascii="Times New Roman"/>
        </w:rPr>
        <w:t>中耕培土。选用自走式中耕培土机，作业效率≥2亩/h。适应垄距120</w:t>
      </w:r>
      <w:r>
        <w:rPr>
          <w:rFonts w:hint="eastAsia" w:ascii="Times New Roman"/>
          <w:lang w:val="en-US" w:eastAsia="zh-CN"/>
        </w:rPr>
        <w:t xml:space="preserve"> </w:t>
      </w:r>
      <w:r>
        <w:rPr>
          <w:rFonts w:ascii="Times New Roman"/>
        </w:rPr>
        <w:t>cm～130 cm、耕宽30</w:t>
      </w:r>
      <w:r>
        <w:rPr>
          <w:rFonts w:hint="eastAsia" w:ascii="Times New Roman"/>
          <w:lang w:val="en-US" w:eastAsia="zh-CN"/>
        </w:rPr>
        <w:t xml:space="preserve"> </w:t>
      </w:r>
      <w:r>
        <w:rPr>
          <w:rFonts w:ascii="Times New Roman"/>
        </w:rPr>
        <w:t>cm～40 cm可调，中耕深度3</w:t>
      </w:r>
      <w:r>
        <w:rPr>
          <w:rFonts w:hint="eastAsia" w:ascii="Times New Roman"/>
          <w:lang w:val="en-US" w:eastAsia="zh-CN"/>
        </w:rPr>
        <w:t xml:space="preserve"> </w:t>
      </w:r>
      <w:r>
        <w:rPr>
          <w:rFonts w:ascii="Times New Roman"/>
        </w:rPr>
        <w:t>cm～5 cm，碎土率≥80%；培土厚度</w:t>
      </w:r>
      <w:r>
        <w:rPr>
          <w:rFonts w:hint="eastAsia" w:ascii="Times New Roman"/>
        </w:rPr>
        <w:t>5</w:t>
      </w:r>
      <w:r>
        <w:rPr>
          <w:rFonts w:hint="eastAsia" w:ascii="Times New Roman"/>
          <w:lang w:val="en-US" w:eastAsia="zh-CN"/>
        </w:rPr>
        <w:t xml:space="preserve"> </w:t>
      </w:r>
      <w:r>
        <w:rPr>
          <w:rFonts w:ascii="Times New Roman"/>
        </w:rPr>
        <w:t>cm～</w:t>
      </w:r>
      <w:r>
        <w:rPr>
          <w:rFonts w:hint="eastAsia" w:ascii="Times New Roman"/>
        </w:rPr>
        <w:t>8</w:t>
      </w:r>
      <w:r>
        <w:rPr>
          <w:rFonts w:ascii="Times New Roman"/>
        </w:rPr>
        <w:t xml:space="preserve"> cm，伤苗率≤3%</w:t>
      </w:r>
      <w:r>
        <w:rPr>
          <w:rFonts w:hint="eastAsia" w:ascii="Times New Roman"/>
        </w:rPr>
        <w:t>，</w:t>
      </w:r>
      <w:r>
        <w:rPr>
          <w:rFonts w:ascii="Times New Roman"/>
        </w:rPr>
        <w:t>埋苗率≤2%，培土后土壤与烟株茎基部密切接触，培土后垄体高度田烟≥40 cm（地烟≥35 cm）。</w:t>
      </w:r>
      <w:bookmarkEnd w:id="146"/>
    </w:p>
    <w:p w14:paraId="4FB5BDD5">
      <w:pPr>
        <w:pStyle w:val="97"/>
        <w:adjustRightInd w:val="0"/>
        <w:snapToGrid w:val="0"/>
        <w:spacing w:before="0" w:beforeLines="0" w:after="0" w:afterLines="0" w:line="440" w:lineRule="exact"/>
        <w:rPr>
          <w:rFonts w:ascii="Times New Roman"/>
        </w:rPr>
      </w:pPr>
      <w:bookmarkStart w:id="147" w:name="_Toc20988"/>
      <w:bookmarkStart w:id="148" w:name="_Toc204003910"/>
      <w:r>
        <w:rPr>
          <w:rFonts w:ascii="Times New Roman" w:eastAsia="宋体"/>
        </w:rPr>
        <w:t>揭膜。选用残地膜回收机，主要性能指标应符合GB/T 25412-2021的规定。</w:t>
      </w:r>
      <w:bookmarkEnd w:id="147"/>
    </w:p>
    <w:p w14:paraId="32BCAA17">
      <w:pPr>
        <w:pStyle w:val="97"/>
        <w:adjustRightInd w:val="0"/>
        <w:snapToGrid w:val="0"/>
        <w:spacing w:before="0" w:beforeLines="0" w:after="0" w:afterLines="0" w:line="440" w:lineRule="exact"/>
        <w:rPr>
          <w:rFonts w:ascii="Times New Roman"/>
        </w:rPr>
      </w:pPr>
      <w:bookmarkStart w:id="149" w:name="_Toc14838"/>
      <w:r>
        <w:rPr>
          <w:rFonts w:ascii="Times New Roman" w:eastAsia="宋体"/>
        </w:rPr>
        <w:t>可开展揭膜中耕培土一体作业，减少作业次数</w:t>
      </w:r>
      <w:r>
        <w:rPr>
          <w:rFonts w:ascii="Times New Roman"/>
        </w:rPr>
        <w:t>。</w:t>
      </w:r>
      <w:bookmarkEnd w:id="148"/>
      <w:bookmarkEnd w:id="149"/>
    </w:p>
    <w:p w14:paraId="4B6D6068">
      <w:pPr>
        <w:pStyle w:val="108"/>
        <w:adjustRightInd w:val="0"/>
        <w:snapToGrid w:val="0"/>
        <w:spacing w:before="0" w:beforeLines="0" w:after="0" w:afterLines="0" w:line="440" w:lineRule="exact"/>
        <w:rPr>
          <w:rFonts w:ascii="Times New Roman"/>
        </w:rPr>
      </w:pPr>
      <w:bookmarkStart w:id="150" w:name="_Toc204003911"/>
      <w:bookmarkStart w:id="151" w:name="_Toc24388"/>
      <w:r>
        <w:rPr>
          <w:rFonts w:ascii="Times New Roman"/>
        </w:rPr>
        <w:t>病虫害防治</w:t>
      </w:r>
      <w:bookmarkEnd w:id="150"/>
      <w:bookmarkEnd w:id="151"/>
    </w:p>
    <w:p w14:paraId="04A58036">
      <w:pPr>
        <w:pStyle w:val="168"/>
        <w:adjustRightInd w:val="0"/>
        <w:snapToGrid w:val="0"/>
        <w:spacing w:line="440" w:lineRule="exact"/>
        <w:rPr>
          <w:rFonts w:ascii="Times New Roman"/>
        </w:rPr>
      </w:pPr>
      <w:r>
        <w:rPr>
          <w:rFonts w:ascii="Times New Roman"/>
        </w:rPr>
        <w:t>作业条件</w:t>
      </w:r>
    </w:p>
    <w:p w14:paraId="01C66B57">
      <w:pPr>
        <w:pStyle w:val="167"/>
        <w:adjustRightInd w:val="0"/>
        <w:snapToGrid w:val="0"/>
        <w:spacing w:line="440" w:lineRule="exact"/>
        <w:rPr>
          <w:rFonts w:ascii="Times New Roman"/>
        </w:rPr>
      </w:pPr>
      <w:r>
        <w:rPr>
          <w:rFonts w:ascii="Times New Roman"/>
        </w:rPr>
        <w:t>最大风速≤3 m/s，环境温度5</w:t>
      </w:r>
      <w:r>
        <w:rPr>
          <w:rFonts w:hint="eastAsia" w:ascii="Times New Roman"/>
          <w:lang w:val="en-US" w:eastAsia="zh-CN"/>
        </w:rPr>
        <w:t xml:space="preserve"> </w:t>
      </w:r>
      <w:r>
        <w:rPr>
          <w:rFonts w:ascii="Times New Roman"/>
        </w:rPr>
        <w:t>℃～30</w:t>
      </w:r>
      <w:r>
        <w:rPr>
          <w:rFonts w:hint="eastAsia" w:ascii="Times New Roman"/>
          <w:lang w:val="en-US" w:eastAsia="zh-CN"/>
        </w:rPr>
        <w:t xml:space="preserve"> </w:t>
      </w:r>
      <w:r>
        <w:rPr>
          <w:rFonts w:ascii="Times New Roman"/>
        </w:rPr>
        <w:t>℃，相对湿度≥50%，施药后12 h无降雨。</w:t>
      </w:r>
    </w:p>
    <w:p w14:paraId="3752307C">
      <w:pPr>
        <w:pStyle w:val="167"/>
        <w:adjustRightInd w:val="0"/>
        <w:snapToGrid w:val="0"/>
        <w:spacing w:line="440" w:lineRule="exact"/>
        <w:rPr>
          <w:rFonts w:ascii="Times New Roman"/>
        </w:rPr>
      </w:pPr>
      <w:r>
        <w:rPr>
          <w:rFonts w:ascii="Times New Roman"/>
        </w:rPr>
        <w:t>配药前清洗施药器械。</w:t>
      </w:r>
    </w:p>
    <w:p w14:paraId="7BC7C6AC">
      <w:pPr>
        <w:pStyle w:val="168"/>
        <w:adjustRightInd w:val="0"/>
        <w:snapToGrid w:val="0"/>
        <w:spacing w:line="440" w:lineRule="exact"/>
        <w:rPr>
          <w:rFonts w:ascii="Times New Roman"/>
        </w:rPr>
      </w:pPr>
      <w:r>
        <w:rPr>
          <w:rFonts w:ascii="Times New Roman"/>
        </w:rPr>
        <w:t>技术要求</w:t>
      </w:r>
    </w:p>
    <w:p w14:paraId="6477AA08">
      <w:pPr>
        <w:snapToGrid w:val="0"/>
        <w:spacing w:line="440" w:lineRule="exact"/>
        <w:ind w:firstLine="424" w:firstLineChars="202"/>
        <w:rPr>
          <w:rFonts w:ascii="Times New Roman" w:hAnsi="Times New Roman"/>
        </w:rPr>
      </w:pPr>
      <w:r>
        <w:rPr>
          <w:rFonts w:ascii="Times New Roman" w:hAnsi="Times New Roman"/>
        </w:rPr>
        <w:t>选用喷雾机（器）或无人机植保。机动喷雾机雾滴分布变异系数≤30%，药液附着率≥80%，叶片损伤率≤1%。植保无人机作业时，下旋气流强度应能使烟草中层叶片产生明显摆动。烟田病虫害发生率控制在3%以内。严格按照农药使用浓度及操作步骤配制药液，当天配药当天使用，注意化学农药使用安全间隔期，各类农药质量应符合GB/T 8321-2018、YC/T 371-2010的要求。</w:t>
      </w:r>
    </w:p>
    <w:p w14:paraId="6A9E04FC">
      <w:pPr>
        <w:pStyle w:val="108"/>
        <w:adjustRightInd w:val="0"/>
        <w:snapToGrid w:val="0"/>
        <w:spacing w:before="0" w:beforeLines="0" w:after="0" w:afterLines="0" w:line="440" w:lineRule="exact"/>
        <w:rPr>
          <w:rFonts w:ascii="Times New Roman"/>
        </w:rPr>
      </w:pPr>
      <w:bookmarkStart w:id="152" w:name="_Toc204003912"/>
      <w:bookmarkStart w:id="153" w:name="_Toc19029"/>
      <w:r>
        <w:rPr>
          <w:rFonts w:ascii="Times New Roman"/>
        </w:rPr>
        <w:t>打顶留叶</w:t>
      </w:r>
      <w:bookmarkEnd w:id="152"/>
      <w:bookmarkEnd w:id="153"/>
    </w:p>
    <w:p w14:paraId="7CDC52C1">
      <w:pPr>
        <w:pStyle w:val="168"/>
        <w:adjustRightInd w:val="0"/>
        <w:snapToGrid w:val="0"/>
        <w:spacing w:line="440" w:lineRule="exact"/>
        <w:jc w:val="left"/>
        <w:rPr>
          <w:rFonts w:ascii="Times New Roman"/>
        </w:rPr>
      </w:pPr>
      <w:r>
        <w:rPr>
          <w:rFonts w:ascii="Times New Roman"/>
        </w:rPr>
        <w:t>作业条件</w:t>
      </w:r>
    </w:p>
    <w:p w14:paraId="7F10B751">
      <w:pPr>
        <w:pStyle w:val="167"/>
        <w:adjustRightInd w:val="0"/>
        <w:snapToGrid w:val="0"/>
        <w:spacing w:line="440" w:lineRule="exact"/>
        <w:jc w:val="left"/>
        <w:rPr>
          <w:rFonts w:ascii="Times New Roman"/>
        </w:rPr>
      </w:pPr>
      <w:r>
        <w:rPr>
          <w:rFonts w:ascii="Times New Roman"/>
        </w:rPr>
        <w:t>同一连片区统一品种，烟株应整齐度一致，</w:t>
      </w:r>
      <w:r>
        <w:rPr>
          <w:rFonts w:ascii="Times New Roman"/>
          <w:highlight w:val="none"/>
        </w:rPr>
        <w:t>烤烟株型为筒</w:t>
      </w:r>
      <w:r>
        <w:rPr>
          <w:rFonts w:hint="eastAsia" w:ascii="Times New Roman"/>
          <w:highlight w:val="none"/>
          <w:lang w:val="en-US" w:eastAsia="zh-CN"/>
        </w:rPr>
        <w:t>形</w:t>
      </w:r>
      <w:r>
        <w:rPr>
          <w:rFonts w:ascii="Times New Roman"/>
          <w:highlight w:val="none"/>
        </w:rPr>
        <w:t>或</w:t>
      </w:r>
      <w:bookmarkStart w:id="154" w:name="_Hlk103609018"/>
      <w:r>
        <w:rPr>
          <w:rFonts w:ascii="Times New Roman"/>
          <w:highlight w:val="none"/>
        </w:rPr>
        <w:t>塔</w:t>
      </w:r>
      <w:bookmarkEnd w:id="154"/>
      <w:r>
        <w:rPr>
          <w:rFonts w:hint="eastAsia" w:ascii="Times New Roman"/>
          <w:highlight w:val="none"/>
          <w:lang w:val="en-US" w:eastAsia="zh-CN"/>
        </w:rPr>
        <w:t>形</w:t>
      </w:r>
      <w:r>
        <w:rPr>
          <w:rFonts w:ascii="Times New Roman"/>
          <w:highlight w:val="none"/>
        </w:rPr>
        <w:t>。</w:t>
      </w:r>
    </w:p>
    <w:p w14:paraId="570666AA">
      <w:pPr>
        <w:pStyle w:val="167"/>
        <w:adjustRightInd w:val="0"/>
        <w:snapToGrid w:val="0"/>
        <w:spacing w:line="440" w:lineRule="exact"/>
        <w:jc w:val="left"/>
        <w:rPr>
          <w:rFonts w:ascii="Times New Roman"/>
        </w:rPr>
      </w:pPr>
      <w:r>
        <w:rPr>
          <w:rFonts w:ascii="Times New Roman"/>
        </w:rPr>
        <w:t>打顶宜选择晴天上午进行。</w:t>
      </w:r>
    </w:p>
    <w:p w14:paraId="7AF2BED2">
      <w:pPr>
        <w:pStyle w:val="168"/>
        <w:adjustRightInd w:val="0"/>
        <w:snapToGrid w:val="0"/>
        <w:spacing w:line="440" w:lineRule="exact"/>
        <w:jc w:val="left"/>
        <w:rPr>
          <w:rFonts w:ascii="Times New Roman"/>
        </w:rPr>
      </w:pPr>
      <w:r>
        <w:rPr>
          <w:rFonts w:ascii="Times New Roman"/>
        </w:rPr>
        <w:t>技术要求</w:t>
      </w:r>
    </w:p>
    <w:p w14:paraId="29B6B2B5">
      <w:pPr>
        <w:pStyle w:val="167"/>
        <w:adjustRightInd w:val="0"/>
        <w:snapToGrid w:val="0"/>
        <w:spacing w:line="440" w:lineRule="exact"/>
        <w:jc w:val="left"/>
        <w:rPr>
          <w:rFonts w:ascii="Times New Roman"/>
        </w:rPr>
      </w:pPr>
      <w:r>
        <w:rPr>
          <w:rFonts w:ascii="Times New Roman"/>
        </w:rPr>
        <w:t>选用打顶抑芽一体机作业，作业效率≥2亩/h。宜在80％以上的烟株现蕾后拔节8</w:t>
      </w:r>
      <w:r>
        <w:rPr>
          <w:rFonts w:hint="eastAsia" w:ascii="Times New Roman"/>
          <w:lang w:val="en-US" w:eastAsia="zh-CN"/>
        </w:rPr>
        <w:t xml:space="preserve"> </w:t>
      </w:r>
      <w:r>
        <w:rPr>
          <w:rFonts w:ascii="Times New Roman"/>
        </w:rPr>
        <w:t>cm～10</w:t>
      </w:r>
      <w:r>
        <w:rPr>
          <w:rFonts w:hint="eastAsia" w:ascii="Times New Roman"/>
          <w:lang w:val="en-US" w:eastAsia="zh-CN"/>
        </w:rPr>
        <w:t xml:space="preserve"> </w:t>
      </w:r>
      <w:r>
        <w:rPr>
          <w:rFonts w:ascii="Times New Roman"/>
        </w:rPr>
        <w:t>cm时打顶。打顶合格率（留叶数符合要求、断面平整）≥95%，抑芽剂喷洒准确率（喷于腋芽、不溅洒）≥90%。烟株茎秆损伤率≤2%，烟株叶片损伤率≤1%。采用斜面打顶，断面整齐平滑。打顶后烟株高度100</w:t>
      </w:r>
      <w:r>
        <w:rPr>
          <w:rFonts w:hint="eastAsia" w:ascii="Times New Roman"/>
          <w:lang w:val="en-US" w:eastAsia="zh-CN"/>
        </w:rPr>
        <w:t xml:space="preserve"> </w:t>
      </w:r>
      <w:r>
        <w:rPr>
          <w:rFonts w:ascii="Times New Roman"/>
        </w:rPr>
        <w:t>cm～130 cm，结合品种及当地实际，留足有效叶片数，打顶废弃物清除率达到95%以上。</w:t>
      </w:r>
    </w:p>
    <w:p w14:paraId="7B3FB42A">
      <w:pPr>
        <w:pStyle w:val="167"/>
        <w:adjustRightInd w:val="0"/>
        <w:snapToGrid w:val="0"/>
        <w:spacing w:line="440" w:lineRule="exact"/>
        <w:jc w:val="left"/>
        <w:rPr>
          <w:rFonts w:ascii="Times New Roman"/>
        </w:rPr>
      </w:pPr>
      <w:r>
        <w:rPr>
          <w:rFonts w:ascii="Times New Roman"/>
        </w:rPr>
        <w:t>抑芽剂提倡触杀性与内吸性两类抑芽剂混用</w:t>
      </w:r>
      <w:r>
        <w:rPr>
          <w:rFonts w:hint="eastAsia" w:ascii="Times New Roman"/>
        </w:rPr>
        <w:t>，</w:t>
      </w:r>
      <w:r>
        <w:rPr>
          <w:rFonts w:ascii="Times New Roman"/>
        </w:rPr>
        <w:t>自上而下淋施，使抑芽剂流至烟杈处与腋芽全部接触，施药量可控</w:t>
      </w:r>
      <w:r>
        <w:rPr>
          <w:rFonts w:hint="eastAsia" w:ascii="Times New Roman"/>
        </w:rPr>
        <w:t>，</w:t>
      </w:r>
      <w:r>
        <w:rPr>
          <w:rFonts w:ascii="Times New Roman"/>
        </w:rPr>
        <w:t>施用抑芽剂后2</w:t>
      </w:r>
      <w:r>
        <w:rPr>
          <w:rFonts w:hint="eastAsia" w:ascii="Times New Roman"/>
          <w:lang w:val="en-US" w:eastAsia="zh-CN"/>
        </w:rPr>
        <w:t xml:space="preserve"> </w:t>
      </w:r>
      <w:r>
        <w:rPr>
          <w:rFonts w:ascii="Times New Roman"/>
        </w:rPr>
        <w:t>h内降雨需补施。</w:t>
      </w:r>
    </w:p>
    <w:p w14:paraId="536C7442">
      <w:pPr>
        <w:pStyle w:val="107"/>
        <w:adjustRightInd w:val="0"/>
        <w:snapToGrid w:val="0"/>
        <w:spacing w:before="0" w:beforeLines="0" w:after="0" w:afterLines="0" w:line="440" w:lineRule="exact"/>
      </w:pPr>
      <w:bookmarkStart w:id="155" w:name="_Toc120548352"/>
      <w:bookmarkStart w:id="156" w:name="_Toc120562248"/>
      <w:bookmarkStart w:id="157" w:name="_Toc12484"/>
      <w:bookmarkStart w:id="158" w:name="_Toc120548464"/>
      <w:bookmarkStart w:id="159" w:name="_Toc24615"/>
      <w:r>
        <w:t>成熟采收</w:t>
      </w:r>
      <w:bookmarkEnd w:id="155"/>
      <w:bookmarkEnd w:id="156"/>
      <w:bookmarkEnd w:id="157"/>
      <w:bookmarkEnd w:id="158"/>
      <w:bookmarkEnd w:id="159"/>
    </w:p>
    <w:p w14:paraId="421D6E77">
      <w:pPr>
        <w:pStyle w:val="108"/>
        <w:adjustRightInd w:val="0"/>
        <w:snapToGrid w:val="0"/>
        <w:spacing w:before="0" w:beforeLines="0" w:after="0" w:afterLines="0" w:line="440" w:lineRule="exact"/>
        <w:jc w:val="left"/>
        <w:rPr>
          <w:rFonts w:ascii="Times New Roman"/>
        </w:rPr>
      </w:pPr>
      <w:bookmarkStart w:id="160" w:name="_Toc204003914"/>
      <w:bookmarkStart w:id="161" w:name="_Toc8658"/>
      <w:r>
        <w:rPr>
          <w:rFonts w:ascii="Times New Roman"/>
        </w:rPr>
        <w:t>作业条件</w:t>
      </w:r>
      <w:bookmarkEnd w:id="160"/>
      <w:bookmarkEnd w:id="161"/>
    </w:p>
    <w:p w14:paraId="6D6DC45D">
      <w:pPr>
        <w:pStyle w:val="168"/>
        <w:adjustRightInd w:val="0"/>
        <w:snapToGrid w:val="0"/>
        <w:spacing w:line="440" w:lineRule="exact"/>
        <w:jc w:val="left"/>
        <w:rPr>
          <w:rFonts w:ascii="Times New Roman"/>
        </w:rPr>
      </w:pPr>
      <w:r>
        <w:rPr>
          <w:rFonts w:ascii="Times New Roman"/>
        </w:rPr>
        <w:t>同一区域烤烟大田整齐度、成熟度均匀一致，烟株分层集中落黄，同部位落黄一致性≥90%。</w:t>
      </w:r>
    </w:p>
    <w:p w14:paraId="552D40D5">
      <w:pPr>
        <w:pStyle w:val="168"/>
        <w:adjustRightInd w:val="0"/>
        <w:snapToGrid w:val="0"/>
        <w:spacing w:line="440" w:lineRule="exact"/>
        <w:jc w:val="left"/>
        <w:rPr>
          <w:rFonts w:ascii="Times New Roman"/>
        </w:rPr>
      </w:pPr>
      <w:r>
        <w:rPr>
          <w:rFonts w:ascii="Times New Roman"/>
        </w:rPr>
        <w:t>多云、阴天全天均可采收，晴天应以早晨阳光直射前采收为宜。在成熟期遇短时间降雨应在停雨后立即采收，遇较长时间降雨导致烟叶出现回青时，待烟叶再次呈现成熟特征时采收，雨天不采收，天气干旱宜采露水烟。</w:t>
      </w:r>
    </w:p>
    <w:p w14:paraId="748AF006">
      <w:pPr>
        <w:pStyle w:val="108"/>
        <w:adjustRightInd w:val="0"/>
        <w:snapToGrid w:val="0"/>
        <w:spacing w:before="0" w:beforeLines="0" w:after="0" w:afterLines="0" w:line="440" w:lineRule="exact"/>
        <w:jc w:val="left"/>
        <w:rPr>
          <w:rFonts w:ascii="Times New Roman"/>
        </w:rPr>
      </w:pPr>
      <w:bookmarkStart w:id="162" w:name="_Toc31449"/>
      <w:r>
        <w:rPr>
          <w:rFonts w:hint="eastAsia" w:ascii="Times New Roman"/>
        </w:rPr>
        <w:t>技术要求</w:t>
      </w:r>
      <w:bookmarkEnd w:id="162"/>
    </w:p>
    <w:p w14:paraId="08F0B7C0">
      <w:pPr>
        <w:pStyle w:val="168"/>
        <w:adjustRightInd w:val="0"/>
        <w:snapToGrid w:val="0"/>
        <w:spacing w:line="440" w:lineRule="exact"/>
        <w:rPr>
          <w:rFonts w:ascii="Times New Roman"/>
        </w:rPr>
      </w:pPr>
      <w:r>
        <w:rPr>
          <w:rFonts w:ascii="Times New Roman"/>
        </w:rPr>
        <w:t>推行整株3次～4次分层采收（留叶数≥16片</w:t>
      </w:r>
      <w:r>
        <w:rPr>
          <w:rFonts w:ascii="Times New Roman"/>
          <w:highlight w:val="none"/>
        </w:rPr>
        <w:t>分</w:t>
      </w:r>
      <w:r>
        <w:rPr>
          <w:rFonts w:hint="eastAsia" w:ascii="Times New Roman"/>
          <w:highlight w:val="none"/>
          <w:lang w:val="en-US" w:eastAsia="zh-CN"/>
        </w:rPr>
        <w:t>4</w:t>
      </w:r>
      <w:r>
        <w:rPr>
          <w:rFonts w:ascii="Times New Roman"/>
          <w:highlight w:val="none"/>
        </w:rPr>
        <w:t>次采收，留叶数＜16片分</w:t>
      </w:r>
      <w:r>
        <w:rPr>
          <w:rFonts w:hint="eastAsia" w:ascii="Times New Roman"/>
          <w:highlight w:val="none"/>
          <w:lang w:val="en-US" w:eastAsia="zh-CN"/>
        </w:rPr>
        <w:t>3</w:t>
      </w:r>
      <w:r>
        <w:rPr>
          <w:rFonts w:ascii="Times New Roman"/>
          <w:highlight w:val="none"/>
        </w:rPr>
        <w:t>次采</w:t>
      </w:r>
      <w:r>
        <w:rPr>
          <w:rFonts w:ascii="Times New Roman"/>
        </w:rPr>
        <w:t>收）。</w:t>
      </w:r>
    </w:p>
    <w:p w14:paraId="311F22BD">
      <w:pPr>
        <w:pStyle w:val="168"/>
        <w:adjustRightInd w:val="0"/>
        <w:snapToGrid w:val="0"/>
        <w:spacing w:line="440" w:lineRule="exact"/>
        <w:rPr>
          <w:rFonts w:ascii="Times New Roman"/>
        </w:rPr>
      </w:pPr>
      <w:r>
        <w:rPr>
          <w:rFonts w:ascii="Times New Roman"/>
        </w:rPr>
        <w:t>选用全自动或半自动烟叶采收机进行作业，作业效率≥3亩/h。烟株生长整齐度（株高变异系数）≤10%，同一</w:t>
      </w:r>
      <w:r>
        <w:rPr>
          <w:rFonts w:ascii="Times New Roman"/>
          <w:color w:val="auto"/>
        </w:rPr>
        <w:t>部位烟叶成熟度一致率≥85%</w:t>
      </w:r>
      <w:r>
        <w:rPr>
          <w:rFonts w:hint="eastAsia" w:ascii="Times New Roman"/>
          <w:color w:val="auto"/>
        </w:rPr>
        <w:t>。</w:t>
      </w:r>
      <w:r>
        <w:rPr>
          <w:rFonts w:ascii="Times New Roman"/>
          <w:color w:val="auto"/>
        </w:rPr>
        <w:t>烟叶漏采率≤5%，</w:t>
      </w:r>
      <w:r>
        <w:rPr>
          <w:rFonts w:hint="eastAsia" w:ascii="Times New Roman"/>
          <w:color w:val="auto"/>
          <w:lang w:val="en-US" w:eastAsia="zh-CN"/>
        </w:rPr>
        <w:t>叶片</w:t>
      </w:r>
      <w:r>
        <w:rPr>
          <w:rFonts w:ascii="Times New Roman"/>
          <w:color w:val="auto"/>
        </w:rPr>
        <w:t>损伤率（机械造成的破裂、撕碎）≤8%，</w:t>
      </w:r>
      <w:r>
        <w:rPr>
          <w:rFonts w:hint="eastAsia" w:ascii="Times New Roman"/>
          <w:color w:val="auto"/>
        </w:rPr>
        <w:t>茎秆损伤率≤2%</w:t>
      </w:r>
      <w:r>
        <w:rPr>
          <w:rFonts w:hint="eastAsia" w:ascii="Times New Roman"/>
          <w:color w:val="auto"/>
          <w:lang w:eastAsia="zh-CN"/>
        </w:rPr>
        <w:t>，</w:t>
      </w:r>
      <w:r>
        <w:rPr>
          <w:rFonts w:hint="eastAsia" w:ascii="Times New Roman"/>
          <w:color w:val="auto"/>
        </w:rPr>
        <w:t>掉叶率≤2%</w:t>
      </w:r>
      <w:r>
        <w:rPr>
          <w:rFonts w:hint="eastAsia" w:ascii="Times New Roman"/>
          <w:color w:val="auto"/>
          <w:lang w:eastAsia="zh-CN"/>
        </w:rPr>
        <w:t>，</w:t>
      </w:r>
      <w:r>
        <w:rPr>
          <w:rFonts w:ascii="Times New Roman"/>
          <w:color w:val="auto"/>
        </w:rPr>
        <w:t>上部</w:t>
      </w:r>
      <w:r>
        <w:rPr>
          <w:rFonts w:ascii="Times New Roman"/>
        </w:rPr>
        <w:t>叶4片～6片一次性采收或带茎一次性采收，烟叶采收机作业质量符合DG/T 275-2022要求。</w:t>
      </w:r>
    </w:p>
    <w:p w14:paraId="542E9CBF">
      <w:pPr>
        <w:pStyle w:val="107"/>
        <w:adjustRightInd w:val="0"/>
        <w:snapToGrid w:val="0"/>
        <w:spacing w:before="0" w:beforeLines="0" w:after="0" w:afterLines="0" w:line="440" w:lineRule="exact"/>
      </w:pPr>
      <w:bookmarkStart w:id="163" w:name="_Toc3165"/>
      <w:bookmarkStart w:id="164" w:name="_Toc120548465"/>
      <w:bookmarkStart w:id="165" w:name="_Toc120562249"/>
      <w:bookmarkStart w:id="166" w:name="_Toc24416"/>
      <w:bookmarkStart w:id="167" w:name="_Toc120548353"/>
      <w:r>
        <w:t>烟</w:t>
      </w:r>
      <w:r>
        <w:rPr>
          <w:rFonts w:hint="eastAsia"/>
          <w:highlight w:val="none"/>
          <w:lang w:val="en-US" w:eastAsia="zh-CN"/>
        </w:rPr>
        <w:t>秆</w:t>
      </w:r>
      <w:r>
        <w:t>处理</w:t>
      </w:r>
      <w:bookmarkEnd w:id="163"/>
      <w:bookmarkEnd w:id="164"/>
      <w:bookmarkEnd w:id="165"/>
      <w:bookmarkEnd w:id="166"/>
      <w:bookmarkEnd w:id="167"/>
    </w:p>
    <w:p w14:paraId="3310B9AC">
      <w:pPr>
        <w:pStyle w:val="108"/>
        <w:adjustRightInd w:val="0"/>
        <w:snapToGrid w:val="0"/>
        <w:spacing w:before="0" w:beforeLines="0" w:after="0" w:afterLines="0" w:line="440" w:lineRule="exact"/>
        <w:rPr>
          <w:rFonts w:ascii="Times New Roman"/>
        </w:rPr>
      </w:pPr>
      <w:bookmarkStart w:id="168" w:name="_Toc204003918"/>
      <w:bookmarkStart w:id="169" w:name="_Toc17894"/>
      <w:r>
        <w:rPr>
          <w:rFonts w:ascii="Times New Roman"/>
        </w:rPr>
        <w:t>作业条件</w:t>
      </w:r>
      <w:bookmarkEnd w:id="168"/>
      <w:bookmarkEnd w:id="169"/>
    </w:p>
    <w:p w14:paraId="6CF63470">
      <w:pPr>
        <w:pStyle w:val="68"/>
        <w:adjustRightInd w:val="0"/>
        <w:snapToGrid w:val="0"/>
        <w:spacing w:before="0" w:beforeLines="0" w:after="0" w:afterLines="0" w:line="440" w:lineRule="exact"/>
        <w:rPr>
          <w:rFonts w:ascii="Times New Roman"/>
        </w:rPr>
      </w:pPr>
      <w:bookmarkStart w:id="170" w:name="_Toc27952"/>
      <w:bookmarkStart w:id="171" w:name="_Toc204003919"/>
      <w:r>
        <w:rPr>
          <w:rFonts w:hint="eastAsia" w:ascii="Times New Roman" w:eastAsia="宋体"/>
        </w:rPr>
        <w:t>烟稻轮作烟田，移除有病害的烟</w:t>
      </w:r>
      <w:r>
        <w:rPr>
          <w:rFonts w:hint="eastAsia" w:ascii="Times New Roman" w:eastAsia="宋体"/>
          <w:lang w:val="en-US" w:eastAsia="zh-CN"/>
        </w:rPr>
        <w:t>秆</w:t>
      </w:r>
      <w:r>
        <w:rPr>
          <w:rFonts w:hint="eastAsia" w:ascii="Times New Roman" w:eastAsia="宋体"/>
        </w:rPr>
        <w:t>，烟垄无残留地膜，田块中无岩石等硬物。秸秆打碎前烟田应先灌水浸泡</w:t>
      </w:r>
      <w:r>
        <w:rPr>
          <w:rFonts w:ascii="Times New Roman" w:eastAsia="宋体"/>
        </w:rPr>
        <w:t>1d</w:t>
      </w:r>
      <w:r>
        <w:rPr>
          <w:rFonts w:hint="eastAsia" w:ascii="Times New Roman" w:eastAsia="宋体"/>
        </w:rPr>
        <w:t>以上，水层深度</w:t>
      </w:r>
      <w:r>
        <w:rPr>
          <w:rFonts w:ascii="Times New Roman" w:eastAsia="宋体"/>
        </w:rPr>
        <w:t>5</w:t>
      </w:r>
      <w:r>
        <w:rPr>
          <w:rFonts w:hint="eastAsia" w:ascii="Times New Roman" w:eastAsia="宋体"/>
          <w:lang w:val="en-US" w:eastAsia="zh-CN"/>
        </w:rPr>
        <w:t xml:space="preserve"> </w:t>
      </w:r>
      <w:r>
        <w:rPr>
          <w:rFonts w:ascii="Times New Roman" w:eastAsia="宋体"/>
        </w:rPr>
        <w:t>cm</w:t>
      </w:r>
      <w:r>
        <w:rPr>
          <w:rFonts w:hint="eastAsia" w:ascii="Times New Roman" w:eastAsia="宋体"/>
        </w:rPr>
        <w:t>～</w:t>
      </w:r>
      <w:r>
        <w:rPr>
          <w:rFonts w:ascii="Times New Roman" w:eastAsia="宋体"/>
        </w:rPr>
        <w:t>8</w:t>
      </w:r>
      <w:r>
        <w:rPr>
          <w:rFonts w:hint="eastAsia" w:ascii="Times New Roman" w:eastAsia="宋体"/>
          <w:lang w:val="en-US" w:eastAsia="zh-CN"/>
        </w:rPr>
        <w:t xml:space="preserve"> </w:t>
      </w:r>
      <w:r>
        <w:rPr>
          <w:rFonts w:ascii="Times New Roman" w:eastAsia="宋体"/>
        </w:rPr>
        <w:t>cm</w:t>
      </w:r>
      <w:r>
        <w:rPr>
          <w:rFonts w:hint="eastAsia" w:ascii="Times New Roman" w:eastAsia="宋体"/>
        </w:rPr>
        <w:t>。</w:t>
      </w:r>
      <w:bookmarkEnd w:id="170"/>
      <w:bookmarkEnd w:id="171"/>
    </w:p>
    <w:p w14:paraId="3E81386A">
      <w:pPr>
        <w:pStyle w:val="68"/>
        <w:adjustRightInd w:val="0"/>
        <w:snapToGrid w:val="0"/>
        <w:spacing w:before="0" w:beforeLines="0" w:after="0" w:afterLines="0" w:line="440" w:lineRule="exact"/>
        <w:rPr>
          <w:rFonts w:ascii="Times New Roman"/>
        </w:rPr>
      </w:pPr>
      <w:bookmarkStart w:id="172" w:name="_Toc24878"/>
      <w:bookmarkStart w:id="173" w:name="_Toc204003920"/>
      <w:r>
        <w:rPr>
          <w:rFonts w:hint="eastAsia" w:ascii="Times New Roman" w:eastAsia="宋体"/>
        </w:rPr>
        <w:t>旱地烟田，上部叶采收结束后</w:t>
      </w:r>
      <w:r>
        <w:rPr>
          <w:rFonts w:ascii="Times New Roman" w:eastAsia="宋体"/>
        </w:rPr>
        <w:t>15d</w:t>
      </w:r>
      <w:r>
        <w:rPr>
          <w:rFonts w:hint="eastAsia" w:ascii="Times New Roman" w:eastAsia="宋体"/>
        </w:rPr>
        <w:t>内利用拔</w:t>
      </w:r>
      <w:r>
        <w:rPr>
          <w:rFonts w:hint="eastAsia" w:ascii="Times New Roman" w:eastAsia="宋体"/>
          <w:lang w:val="en-US" w:eastAsia="zh-CN"/>
        </w:rPr>
        <w:t>秆</w:t>
      </w:r>
      <w:r>
        <w:rPr>
          <w:rFonts w:hint="eastAsia" w:ascii="Times New Roman" w:eastAsia="宋体"/>
        </w:rPr>
        <w:t>机进行拔杆。</w:t>
      </w:r>
      <w:bookmarkEnd w:id="172"/>
      <w:bookmarkEnd w:id="173"/>
    </w:p>
    <w:p w14:paraId="1873E510">
      <w:pPr>
        <w:pStyle w:val="108"/>
        <w:adjustRightInd w:val="0"/>
        <w:snapToGrid w:val="0"/>
        <w:spacing w:before="0" w:beforeLines="0" w:after="0" w:afterLines="0" w:line="440" w:lineRule="exact"/>
        <w:rPr>
          <w:rFonts w:ascii="Times New Roman"/>
        </w:rPr>
      </w:pPr>
      <w:bookmarkStart w:id="174" w:name="_Toc6223"/>
      <w:r>
        <w:rPr>
          <w:rFonts w:hint="eastAsia" w:ascii="Times New Roman"/>
        </w:rPr>
        <w:t>技术要求</w:t>
      </w:r>
      <w:bookmarkEnd w:id="174"/>
    </w:p>
    <w:p w14:paraId="6C661187">
      <w:pPr>
        <w:pStyle w:val="68"/>
        <w:adjustRightInd w:val="0"/>
        <w:snapToGrid w:val="0"/>
        <w:spacing w:before="0" w:beforeLines="0" w:after="0" w:afterLines="0" w:line="440" w:lineRule="exact"/>
        <w:rPr>
          <w:rFonts w:ascii="Times New Roman" w:eastAsia="宋体"/>
        </w:rPr>
      </w:pPr>
      <w:bookmarkStart w:id="175" w:name="_Toc1934"/>
      <w:bookmarkStart w:id="176" w:name="_Toc204003922"/>
      <w:r>
        <w:rPr>
          <w:rFonts w:ascii="Times New Roman" w:eastAsia="宋体"/>
        </w:rPr>
        <w:t>采用旋耕生石灰洒施一体机，将烟</w:t>
      </w:r>
      <w:r>
        <w:rPr>
          <w:rFonts w:hint="eastAsia" w:ascii="Times New Roman" w:eastAsia="宋体"/>
          <w:lang w:val="en-US" w:eastAsia="zh-CN"/>
        </w:rPr>
        <w:t>秆</w:t>
      </w:r>
      <w:r>
        <w:rPr>
          <w:rFonts w:ascii="Times New Roman" w:eastAsia="宋体"/>
        </w:rPr>
        <w:t>翻压打碎还田，旋耕深度≥25</w:t>
      </w:r>
      <w:r>
        <w:rPr>
          <w:rFonts w:hint="eastAsia" w:ascii="Times New Roman" w:eastAsia="宋体"/>
          <w:lang w:val="en-US" w:eastAsia="zh-CN"/>
        </w:rPr>
        <w:t xml:space="preserve"> </w:t>
      </w:r>
      <w:r>
        <w:rPr>
          <w:rFonts w:ascii="Times New Roman" w:eastAsia="宋体"/>
        </w:rPr>
        <w:t>cm</w:t>
      </w:r>
      <w:r>
        <w:rPr>
          <w:rFonts w:hint="eastAsia" w:ascii="Times New Roman" w:eastAsia="宋体"/>
        </w:rPr>
        <w:t>，</w:t>
      </w:r>
      <w:r>
        <w:rPr>
          <w:rFonts w:ascii="Times New Roman" w:eastAsia="宋体"/>
        </w:rPr>
        <w:t>秸秆粉碎长度≤10 cm、成撕裂状，粉碎长度合格率≥90 %，漏切率≤1.5 %，并撒施一定数量生石灰</w:t>
      </w:r>
      <w:r>
        <w:rPr>
          <w:rFonts w:hint="eastAsia" w:ascii="Times New Roman" w:eastAsia="宋体"/>
        </w:rPr>
        <w:t>，</w:t>
      </w:r>
      <w:r>
        <w:rPr>
          <w:rFonts w:ascii="Times New Roman" w:eastAsia="宋体"/>
        </w:rPr>
        <w:t>洒施均匀度变异系数（CV）≤30%。作业质量符合NY/T 501-2016要求。</w:t>
      </w:r>
      <w:bookmarkEnd w:id="175"/>
      <w:bookmarkEnd w:id="176"/>
    </w:p>
    <w:p w14:paraId="584AE1D6">
      <w:pPr>
        <w:pStyle w:val="68"/>
        <w:adjustRightInd w:val="0"/>
        <w:snapToGrid w:val="0"/>
        <w:spacing w:before="0" w:beforeLines="0" w:after="0" w:afterLines="0" w:line="440" w:lineRule="exact"/>
        <w:rPr>
          <w:rFonts w:ascii="Times New Roman"/>
        </w:rPr>
      </w:pPr>
      <w:bookmarkStart w:id="177" w:name="_Toc204003923"/>
      <w:bookmarkStart w:id="178" w:name="_Toc21025"/>
      <w:r>
        <w:rPr>
          <w:rFonts w:ascii="Times New Roman" w:eastAsia="宋体"/>
        </w:rPr>
        <w:t>采用拔</w:t>
      </w:r>
      <w:r>
        <w:rPr>
          <w:rFonts w:hint="eastAsia" w:ascii="Times New Roman" w:eastAsia="宋体"/>
          <w:lang w:val="en-US" w:eastAsia="zh-CN"/>
        </w:rPr>
        <w:t>秆</w:t>
      </w:r>
      <w:r>
        <w:rPr>
          <w:rFonts w:ascii="Times New Roman" w:eastAsia="宋体"/>
        </w:rPr>
        <w:t>机，作业拔净率≥95%，带土率≤20%</w:t>
      </w:r>
      <w:r>
        <w:rPr>
          <w:rFonts w:hint="eastAsia" w:ascii="Times New Roman" w:eastAsia="宋体"/>
        </w:rPr>
        <w:t>，</w:t>
      </w:r>
      <w:r>
        <w:rPr>
          <w:rFonts w:ascii="Times New Roman" w:eastAsia="宋体"/>
        </w:rPr>
        <w:t>残茬率≤5%。将烟秆带出烟田，集中销毁处理，防止病虫害传播。作业质量符合DG/T 196-2019要求。</w:t>
      </w:r>
      <w:bookmarkEnd w:id="177"/>
      <w:bookmarkEnd w:id="178"/>
    </w:p>
    <w:p w14:paraId="55E24E39">
      <w:pPr>
        <w:pStyle w:val="107"/>
        <w:adjustRightInd w:val="0"/>
        <w:snapToGrid w:val="0"/>
        <w:spacing w:before="0" w:beforeLines="0" w:after="0" w:afterLines="0" w:line="440" w:lineRule="exact"/>
      </w:pPr>
      <w:bookmarkStart w:id="179" w:name="_Toc120548466"/>
      <w:bookmarkStart w:id="180" w:name="_Toc24485"/>
      <w:bookmarkStart w:id="181" w:name="_Toc120548354"/>
      <w:bookmarkStart w:id="182" w:name="_Toc120562250"/>
      <w:bookmarkStart w:id="183" w:name="_Toc26342"/>
      <w:r>
        <w:t>编烟装烟</w:t>
      </w:r>
      <w:bookmarkEnd w:id="179"/>
      <w:bookmarkEnd w:id="180"/>
      <w:bookmarkEnd w:id="181"/>
      <w:bookmarkEnd w:id="182"/>
      <w:bookmarkEnd w:id="183"/>
    </w:p>
    <w:p w14:paraId="1BE47D03">
      <w:pPr>
        <w:pStyle w:val="108"/>
        <w:adjustRightInd w:val="0"/>
        <w:snapToGrid w:val="0"/>
        <w:spacing w:before="0" w:beforeLines="0" w:after="0" w:afterLines="0" w:line="440" w:lineRule="exact"/>
        <w:jc w:val="left"/>
        <w:rPr>
          <w:rFonts w:ascii="Times New Roman"/>
        </w:rPr>
      </w:pPr>
      <w:bookmarkStart w:id="184" w:name="_Toc204003928"/>
      <w:bookmarkStart w:id="185" w:name="_Toc21195"/>
      <w:r>
        <w:rPr>
          <w:rFonts w:ascii="Times New Roman"/>
        </w:rPr>
        <w:t>作业条件</w:t>
      </w:r>
      <w:bookmarkEnd w:id="184"/>
      <w:bookmarkEnd w:id="185"/>
    </w:p>
    <w:p w14:paraId="2A502F6B">
      <w:pPr>
        <w:pStyle w:val="168"/>
        <w:adjustRightInd w:val="0"/>
        <w:snapToGrid w:val="0"/>
        <w:spacing w:line="440" w:lineRule="exact"/>
        <w:jc w:val="left"/>
        <w:rPr>
          <w:rFonts w:ascii="Times New Roman"/>
        </w:rPr>
      </w:pPr>
      <w:r>
        <w:rPr>
          <w:rFonts w:ascii="Times New Roman"/>
        </w:rPr>
        <w:t>编（夹）烟</w:t>
      </w:r>
    </w:p>
    <w:p w14:paraId="7E6B0F1E">
      <w:pPr>
        <w:pStyle w:val="59"/>
        <w:adjustRightInd w:val="0"/>
        <w:snapToGrid w:val="0"/>
        <w:spacing w:line="440" w:lineRule="exact"/>
        <w:ind w:firstLine="420"/>
        <w:jc w:val="left"/>
      </w:pPr>
      <w:r>
        <w:t>在编烟棚内完成，夹烟前进行鲜烟分类，烟叶带柄完整性好，烟夹规格统一。</w:t>
      </w:r>
    </w:p>
    <w:p w14:paraId="2B75C956">
      <w:pPr>
        <w:pStyle w:val="168"/>
        <w:adjustRightInd w:val="0"/>
        <w:snapToGrid w:val="0"/>
        <w:spacing w:line="440" w:lineRule="exact"/>
        <w:jc w:val="left"/>
        <w:rPr>
          <w:rFonts w:ascii="Times New Roman"/>
        </w:rPr>
      </w:pPr>
      <w:r>
        <w:rPr>
          <w:rFonts w:ascii="Times New Roman"/>
        </w:rPr>
        <w:t>装烟</w:t>
      </w:r>
    </w:p>
    <w:p w14:paraId="479FF8BA">
      <w:pPr>
        <w:pStyle w:val="59"/>
        <w:adjustRightInd w:val="0"/>
        <w:snapToGrid w:val="0"/>
        <w:spacing w:line="440" w:lineRule="exact"/>
        <w:ind w:firstLine="420"/>
        <w:jc w:val="left"/>
      </w:pPr>
      <w:r>
        <w:t>烤房设施设备完好、稳固，门口坡度≤5°，大门开合度符合机械化作业要求，同时满足三层和四层装烟烘烤要求。</w:t>
      </w:r>
    </w:p>
    <w:p w14:paraId="2BBBBCDA">
      <w:pPr>
        <w:pStyle w:val="108"/>
        <w:adjustRightInd w:val="0"/>
        <w:snapToGrid w:val="0"/>
        <w:spacing w:before="0" w:beforeLines="0" w:after="0" w:afterLines="0" w:line="440" w:lineRule="exact"/>
        <w:jc w:val="left"/>
        <w:rPr>
          <w:rFonts w:ascii="Times New Roman"/>
        </w:rPr>
      </w:pPr>
      <w:bookmarkStart w:id="186" w:name="_Toc204003929"/>
      <w:bookmarkStart w:id="187" w:name="_Toc14701"/>
      <w:r>
        <w:rPr>
          <w:rFonts w:hint="eastAsia" w:ascii="Times New Roman"/>
        </w:rPr>
        <w:t>技术</w:t>
      </w:r>
      <w:r>
        <w:rPr>
          <w:rFonts w:ascii="Times New Roman"/>
        </w:rPr>
        <w:t>要求</w:t>
      </w:r>
      <w:bookmarkEnd w:id="186"/>
      <w:bookmarkEnd w:id="187"/>
    </w:p>
    <w:p w14:paraId="23F30728">
      <w:pPr>
        <w:pStyle w:val="168"/>
        <w:adjustRightInd w:val="0"/>
        <w:snapToGrid w:val="0"/>
        <w:spacing w:line="440" w:lineRule="exact"/>
        <w:jc w:val="left"/>
        <w:rPr>
          <w:rFonts w:ascii="Times New Roman"/>
        </w:rPr>
      </w:pPr>
      <w:r>
        <w:rPr>
          <w:rFonts w:ascii="Times New Roman"/>
        </w:rPr>
        <w:t>夹烟</w:t>
      </w:r>
    </w:p>
    <w:p w14:paraId="7E37EE6F">
      <w:pPr>
        <w:pStyle w:val="59"/>
        <w:adjustRightInd w:val="0"/>
        <w:snapToGrid w:val="0"/>
        <w:spacing w:line="440" w:lineRule="exact"/>
        <w:ind w:firstLine="420"/>
      </w:pPr>
      <w:r>
        <w:t>采用不锈钢材质烟夹，作业效率≥150夹/h。外形尺寸：1330</w:t>
      </w:r>
      <w:r>
        <w:rPr>
          <w:rFonts w:hint="eastAsia"/>
          <w:lang w:val="en-US" w:eastAsia="zh-CN"/>
        </w:rPr>
        <w:t xml:space="preserve"> </w:t>
      </w:r>
      <w:r>
        <w:t>mm×95</w:t>
      </w:r>
      <w:r>
        <w:rPr>
          <w:rFonts w:hint="eastAsia"/>
          <w:lang w:val="en-US" w:eastAsia="zh-CN"/>
        </w:rPr>
        <w:t xml:space="preserve"> </w:t>
      </w:r>
      <w:r>
        <w:t>mm×20.8</w:t>
      </w:r>
      <w:r>
        <w:rPr>
          <w:rFonts w:hint="eastAsia"/>
          <w:lang w:val="en-US" w:eastAsia="zh-CN"/>
        </w:rPr>
        <w:t xml:space="preserve"> </w:t>
      </w:r>
      <w:r>
        <w:t>mm或1390</w:t>
      </w:r>
      <w:r>
        <w:rPr>
          <w:rFonts w:hint="eastAsia"/>
          <w:lang w:val="en-US" w:eastAsia="zh-CN"/>
        </w:rPr>
        <w:t xml:space="preserve"> </w:t>
      </w:r>
      <w:r>
        <w:t>mm×95</w:t>
      </w:r>
      <w:r>
        <w:rPr>
          <w:rFonts w:hint="eastAsia"/>
          <w:lang w:val="en-US" w:eastAsia="zh-CN"/>
        </w:rPr>
        <w:t xml:space="preserve"> </w:t>
      </w:r>
      <w:r>
        <w:t>mm× 20.8</w:t>
      </w:r>
      <w:r>
        <w:rPr>
          <w:rFonts w:hint="eastAsia"/>
          <w:lang w:val="en-US" w:eastAsia="zh-CN"/>
        </w:rPr>
        <w:t xml:space="preserve"> </w:t>
      </w:r>
      <w:r>
        <w:t>mm，夹烟厚度：60</w:t>
      </w:r>
      <w:r>
        <w:rPr>
          <w:rFonts w:hint="eastAsia"/>
          <w:lang w:val="en-US" w:eastAsia="zh-CN"/>
        </w:rPr>
        <w:t xml:space="preserve"> </w:t>
      </w:r>
      <w:r>
        <w:t>mm，插针直径φ2.2</w:t>
      </w:r>
      <w:r>
        <w:rPr>
          <w:rFonts w:hint="eastAsia"/>
          <w:lang w:val="en-US" w:eastAsia="zh-CN"/>
        </w:rPr>
        <w:t xml:space="preserve"> </w:t>
      </w:r>
      <w:r>
        <w:t>mm，插针间距：12 mm；单件烟夹净重≤1.35 kg或1.45 kg。耐高温、防腐蚀，使用寿命≥8年，工作环境温度要求为5</w:t>
      </w:r>
      <w:r>
        <w:rPr>
          <w:rFonts w:hint="eastAsia"/>
          <w:lang w:val="en-US" w:eastAsia="zh-CN"/>
        </w:rPr>
        <w:t xml:space="preserve"> </w:t>
      </w:r>
      <w:r>
        <w:t>°C～85 °C，能适应烤房墙面外凸式或内凹式支撑。每夹烟叶下部叶9</w:t>
      </w:r>
      <w:r>
        <w:rPr>
          <w:rFonts w:hint="eastAsia"/>
          <w:lang w:val="en-US" w:eastAsia="zh-CN"/>
        </w:rPr>
        <w:t xml:space="preserve"> </w:t>
      </w:r>
      <w:r>
        <w:t>kg～12 kg、中部叶10</w:t>
      </w:r>
      <w:r>
        <w:rPr>
          <w:rFonts w:hint="eastAsia"/>
          <w:lang w:val="en-US" w:eastAsia="zh-CN"/>
        </w:rPr>
        <w:t xml:space="preserve"> </w:t>
      </w:r>
      <w:r>
        <w:t>kg～13 kg、上部叶11</w:t>
      </w:r>
      <w:r>
        <w:rPr>
          <w:rFonts w:hint="eastAsia"/>
          <w:lang w:val="en-US" w:eastAsia="zh-CN"/>
        </w:rPr>
        <w:t xml:space="preserve"> </w:t>
      </w:r>
      <w:r>
        <w:t>kg～14 kg，叶柄顶端露出烟夹10</w:t>
      </w:r>
      <w:r>
        <w:rPr>
          <w:rFonts w:hint="eastAsia"/>
          <w:lang w:val="en-US" w:eastAsia="zh-CN"/>
        </w:rPr>
        <w:t xml:space="preserve"> </w:t>
      </w:r>
      <w:r>
        <w:t>cm～12</w:t>
      </w:r>
      <w:r>
        <w:rPr>
          <w:rFonts w:hint="eastAsia"/>
          <w:lang w:val="en-US" w:eastAsia="zh-CN"/>
        </w:rPr>
        <w:t xml:space="preserve"> </w:t>
      </w:r>
      <w:r>
        <w:t>cm。夹烟均匀一致，烟叶不掉落。</w:t>
      </w:r>
    </w:p>
    <w:p w14:paraId="68B5E4A6">
      <w:pPr>
        <w:pStyle w:val="168"/>
        <w:adjustRightInd w:val="0"/>
        <w:snapToGrid w:val="0"/>
        <w:spacing w:line="440" w:lineRule="exact"/>
        <w:jc w:val="left"/>
        <w:rPr>
          <w:rFonts w:ascii="Times New Roman"/>
        </w:rPr>
      </w:pPr>
      <w:r>
        <w:rPr>
          <w:rFonts w:hint="eastAsia" w:ascii="Times New Roman"/>
        </w:rPr>
        <w:t>编烟</w:t>
      </w:r>
    </w:p>
    <w:p w14:paraId="0E1B9552">
      <w:pPr>
        <w:pStyle w:val="168"/>
        <w:numPr>
          <w:ilvl w:val="3"/>
          <w:numId w:val="0"/>
        </w:numPr>
        <w:adjustRightInd w:val="0"/>
        <w:snapToGrid w:val="0"/>
        <w:spacing w:line="440" w:lineRule="exact"/>
        <w:ind w:firstLine="420" w:firstLineChars="200"/>
        <w:jc w:val="left"/>
        <w:rPr>
          <w:rFonts w:ascii="Times New Roman"/>
        </w:rPr>
      </w:pPr>
      <w:r>
        <w:rPr>
          <w:rFonts w:ascii="Times New Roman"/>
        </w:rPr>
        <w:t>采用编烟机，编烟效率≥150杆/h。漏编率≤1%</w:t>
      </w:r>
      <w:r>
        <w:rPr>
          <w:rFonts w:hint="eastAsia" w:ascii="Times New Roman"/>
        </w:rPr>
        <w:t>，</w:t>
      </w:r>
      <w:r>
        <w:rPr>
          <w:rFonts w:ascii="Times New Roman"/>
        </w:rPr>
        <w:t>机械损伤≤0.5%，掉烟率≤1%。</w:t>
      </w:r>
    </w:p>
    <w:p w14:paraId="7D7B8FA8">
      <w:pPr>
        <w:pStyle w:val="168"/>
        <w:adjustRightInd w:val="0"/>
        <w:snapToGrid w:val="0"/>
        <w:spacing w:line="440" w:lineRule="exact"/>
        <w:jc w:val="left"/>
        <w:rPr>
          <w:rFonts w:ascii="Times New Roman"/>
        </w:rPr>
      </w:pPr>
      <w:r>
        <w:rPr>
          <w:rFonts w:ascii="Times New Roman"/>
        </w:rPr>
        <w:t>装烟</w:t>
      </w:r>
    </w:p>
    <w:p w14:paraId="199ADF03">
      <w:pPr>
        <w:pStyle w:val="59"/>
        <w:adjustRightInd w:val="0"/>
        <w:snapToGrid w:val="0"/>
        <w:spacing w:line="440" w:lineRule="exact"/>
        <w:ind w:firstLine="420"/>
        <w:jc w:val="left"/>
      </w:pPr>
      <w:r>
        <w:t>采用装卸一体机，作业效率≤</w:t>
      </w:r>
      <w:r>
        <w:rPr>
          <w:rFonts w:hint="eastAsia"/>
        </w:rPr>
        <w:t>2</w:t>
      </w:r>
      <w:r>
        <w:t>h/炕。举升高度≥3.5</w:t>
      </w:r>
      <w:r>
        <w:rPr>
          <w:rFonts w:hint="eastAsia"/>
          <w:lang w:val="en-US" w:eastAsia="zh-CN"/>
        </w:rPr>
        <w:t xml:space="preserve"> </w:t>
      </w:r>
      <w:r>
        <w:t>m</w:t>
      </w:r>
      <w:r>
        <w:rPr>
          <w:rFonts w:hint="eastAsia"/>
        </w:rPr>
        <w:t>，</w:t>
      </w:r>
      <w:r>
        <w:t>作业掉烟率≤1%，烟夹间距2</w:t>
      </w:r>
      <w:r>
        <w:rPr>
          <w:rFonts w:hint="eastAsia"/>
          <w:lang w:val="en-US" w:eastAsia="zh-CN"/>
        </w:rPr>
        <w:t xml:space="preserve"> </w:t>
      </w:r>
      <w:r>
        <w:t>cm～5</w:t>
      </w:r>
      <w:r>
        <w:rPr>
          <w:rFonts w:hint="eastAsia"/>
          <w:lang w:val="en-US" w:eastAsia="zh-CN"/>
        </w:rPr>
        <w:t xml:space="preserve"> </w:t>
      </w:r>
      <w:r>
        <w:t>cm，装烟应装满，均匀无空隙。</w:t>
      </w:r>
    </w:p>
    <w:p w14:paraId="070B9D46">
      <w:pPr>
        <w:pStyle w:val="107"/>
        <w:adjustRightInd w:val="0"/>
        <w:snapToGrid w:val="0"/>
        <w:spacing w:before="0" w:beforeLines="0" w:after="0" w:afterLines="0" w:line="440" w:lineRule="exact"/>
      </w:pPr>
      <w:bookmarkStart w:id="188" w:name="_Toc120562251"/>
      <w:bookmarkStart w:id="189" w:name="_Toc22279"/>
      <w:bookmarkStart w:id="190" w:name="_Toc120548467"/>
      <w:bookmarkStart w:id="191" w:name="_Toc120548355"/>
      <w:bookmarkStart w:id="192" w:name="_Toc19399"/>
      <w:r>
        <w:t>烘烤</w:t>
      </w:r>
      <w:bookmarkEnd w:id="188"/>
      <w:bookmarkEnd w:id="189"/>
      <w:bookmarkEnd w:id="190"/>
      <w:bookmarkEnd w:id="191"/>
      <w:bookmarkEnd w:id="192"/>
    </w:p>
    <w:p w14:paraId="768E7080">
      <w:pPr>
        <w:pStyle w:val="108"/>
        <w:adjustRightInd w:val="0"/>
        <w:snapToGrid w:val="0"/>
        <w:spacing w:before="0" w:beforeLines="0" w:after="0" w:afterLines="0" w:line="440" w:lineRule="exact"/>
        <w:jc w:val="left"/>
        <w:rPr>
          <w:rFonts w:ascii="Times New Roman"/>
        </w:rPr>
      </w:pPr>
      <w:bookmarkStart w:id="193" w:name="_Toc12902"/>
      <w:bookmarkStart w:id="194" w:name="_Toc204003932"/>
      <w:r>
        <w:rPr>
          <w:rFonts w:hint="eastAsia" w:ascii="Times New Roman"/>
        </w:rPr>
        <w:t>作业条件</w:t>
      </w:r>
      <w:bookmarkEnd w:id="193"/>
      <w:bookmarkEnd w:id="194"/>
    </w:p>
    <w:p w14:paraId="16232BED">
      <w:pPr>
        <w:pStyle w:val="168"/>
        <w:adjustRightInd w:val="0"/>
        <w:snapToGrid w:val="0"/>
        <w:spacing w:line="440" w:lineRule="exact"/>
        <w:jc w:val="left"/>
        <w:rPr>
          <w:rFonts w:ascii="Times New Roman"/>
        </w:rPr>
      </w:pPr>
      <w:r>
        <w:rPr>
          <w:rFonts w:ascii="Times New Roman"/>
        </w:rPr>
        <w:t>标准密集烤房设施设备完好无损，供电正常，烘烤设备能够根据设定烘烤工艺参数，自动添加供热燃料或加热，自动控制温度、湿度和风速，使烟叶变黄、干燥。</w:t>
      </w:r>
    </w:p>
    <w:p w14:paraId="2D328B5B">
      <w:pPr>
        <w:pStyle w:val="168"/>
        <w:adjustRightInd w:val="0"/>
        <w:snapToGrid w:val="0"/>
        <w:spacing w:line="440" w:lineRule="exact"/>
        <w:jc w:val="left"/>
        <w:rPr>
          <w:rFonts w:ascii="Times New Roman"/>
        </w:rPr>
      </w:pPr>
      <w:r>
        <w:rPr>
          <w:rFonts w:ascii="Times New Roman"/>
        </w:rPr>
        <w:t>烘烤容量鲜烟下部烟3500</w:t>
      </w:r>
      <w:r>
        <w:rPr>
          <w:rFonts w:hint="eastAsia" w:ascii="Times New Roman"/>
          <w:lang w:val="en-US" w:eastAsia="zh-CN"/>
        </w:rPr>
        <w:t xml:space="preserve"> </w:t>
      </w:r>
      <w:r>
        <w:rPr>
          <w:rFonts w:ascii="Times New Roman"/>
        </w:rPr>
        <w:t>kg/烤次～4500</w:t>
      </w:r>
      <w:r>
        <w:rPr>
          <w:rFonts w:hint="eastAsia" w:ascii="Times New Roman"/>
          <w:lang w:val="en-US" w:eastAsia="zh-CN"/>
        </w:rPr>
        <w:t xml:space="preserve"> </w:t>
      </w:r>
      <w:r>
        <w:rPr>
          <w:rFonts w:ascii="Times New Roman"/>
        </w:rPr>
        <w:t>kg/烤次、中部烟4500</w:t>
      </w:r>
      <w:r>
        <w:rPr>
          <w:rFonts w:hint="eastAsia" w:ascii="Times New Roman"/>
          <w:lang w:val="en-US" w:eastAsia="zh-CN"/>
        </w:rPr>
        <w:t xml:space="preserve"> </w:t>
      </w:r>
      <w:r>
        <w:rPr>
          <w:rFonts w:ascii="Times New Roman"/>
        </w:rPr>
        <w:t>kg/烤次～5500 kg/烤次、上部烟5500kg/烤次～6500 kg/烤次为宜。</w:t>
      </w:r>
    </w:p>
    <w:p w14:paraId="10BC1EE9">
      <w:pPr>
        <w:pStyle w:val="108"/>
        <w:adjustRightInd w:val="0"/>
        <w:snapToGrid w:val="0"/>
        <w:spacing w:before="0" w:beforeLines="0" w:after="0" w:afterLines="0" w:line="440" w:lineRule="exact"/>
        <w:jc w:val="left"/>
        <w:rPr>
          <w:rFonts w:ascii="Times New Roman" w:eastAsia="宋体"/>
        </w:rPr>
      </w:pPr>
      <w:bookmarkStart w:id="195" w:name="_Toc204003933"/>
      <w:bookmarkStart w:id="196" w:name="_Toc5174"/>
      <w:r>
        <w:rPr>
          <w:rFonts w:hint="eastAsia" w:ascii="Times New Roman"/>
        </w:rPr>
        <w:t>技术</w:t>
      </w:r>
      <w:r>
        <w:rPr>
          <w:rFonts w:ascii="Times New Roman"/>
        </w:rPr>
        <w:t>要求</w:t>
      </w:r>
      <w:bookmarkEnd w:id="195"/>
      <w:bookmarkEnd w:id="196"/>
    </w:p>
    <w:p w14:paraId="4AD18A41">
      <w:pPr>
        <w:pStyle w:val="68"/>
        <w:adjustRightInd w:val="0"/>
        <w:snapToGrid w:val="0"/>
        <w:spacing w:before="0" w:beforeLines="0" w:after="0" w:afterLines="0" w:line="440" w:lineRule="exact"/>
        <w:jc w:val="left"/>
        <w:rPr>
          <w:rFonts w:ascii="宋体" w:eastAsia="宋体"/>
        </w:rPr>
      </w:pPr>
      <w:bookmarkStart w:id="197" w:name="_Toc8624"/>
      <w:bookmarkStart w:id="198" w:name="_Toc204003934"/>
      <w:r>
        <w:rPr>
          <w:rFonts w:hint="eastAsia" w:ascii="宋体" w:eastAsia="宋体"/>
        </w:rPr>
        <w:t>宜采用生物质颗粒燃料、空气源热泵、新生物燃料或油电混合等烘烤设备。烘烤设备能够根据设定烘烤工艺参数，自动控制温度、湿度和风速，自动添加供热燃料或加热。可运用智慧烘烤系统，实现全自动智慧烘烤。</w:t>
      </w:r>
      <w:bookmarkEnd w:id="197"/>
    </w:p>
    <w:p w14:paraId="6AAFB779">
      <w:pPr>
        <w:pStyle w:val="68"/>
        <w:adjustRightInd w:val="0"/>
        <w:snapToGrid w:val="0"/>
        <w:spacing w:before="0" w:beforeLines="0" w:after="0" w:afterLines="0" w:line="440" w:lineRule="exact"/>
        <w:rPr>
          <w:rFonts w:ascii="Times New Roman" w:eastAsia="宋体"/>
          <w:color w:val="000000" w:themeColor="text1"/>
          <w14:textFill>
            <w14:solidFill>
              <w14:schemeClr w14:val="tx1"/>
            </w14:solidFill>
          </w14:textFill>
        </w:rPr>
      </w:pPr>
      <w:bookmarkStart w:id="199" w:name="_Toc17583"/>
      <w:r>
        <w:rPr>
          <w:rFonts w:ascii="Times New Roman" w:eastAsia="宋体"/>
          <w:color w:val="000000" w:themeColor="text1"/>
          <w14:textFill>
            <w14:solidFill>
              <w14:schemeClr w14:val="tx1"/>
            </w14:solidFill>
          </w14:textFill>
        </w:rPr>
        <w:t>干球温度、湿球温度控制精度分别</w:t>
      </w:r>
      <w:r>
        <w:rPr>
          <w:rFonts w:ascii="宋体" w:eastAsia="宋体"/>
          <w:color w:val="000000" w:themeColor="text1"/>
          <w14:textFill>
            <w14:solidFill>
              <w14:schemeClr w14:val="tx1"/>
            </w14:solidFill>
          </w14:textFill>
        </w:rPr>
        <w:t>为Td≤1.0</w:t>
      </w:r>
      <w:r>
        <w:rPr>
          <w:rFonts w:hint="eastAsia" w:ascii="宋体" w:eastAsia="宋体"/>
          <w:color w:val="000000" w:themeColor="text1"/>
          <w:lang w:val="en-US" w:eastAsia="zh-CN"/>
          <w14:textFill>
            <w14:solidFill>
              <w14:schemeClr w14:val="tx1"/>
            </w14:solidFill>
          </w14:textFill>
        </w:rPr>
        <w:t xml:space="preserve"> </w:t>
      </w:r>
      <w:r>
        <w:rPr>
          <w:rFonts w:ascii="宋体" w:eastAsia="宋体"/>
          <w:color w:val="000000" w:themeColor="text1"/>
          <w14:textFill>
            <w14:solidFill>
              <w14:schemeClr w14:val="tx1"/>
            </w14:solidFill>
          </w14:textFill>
        </w:rPr>
        <w:t>℃，Tw≤0.5</w:t>
      </w:r>
      <w:r>
        <w:rPr>
          <w:rFonts w:hint="eastAsia" w:ascii="宋体" w:eastAsia="宋体"/>
          <w:color w:val="000000" w:themeColor="text1"/>
          <w:lang w:val="en-US" w:eastAsia="zh-CN"/>
          <w14:textFill>
            <w14:solidFill>
              <w14:schemeClr w14:val="tx1"/>
            </w14:solidFill>
          </w14:textFill>
        </w:rPr>
        <w:t xml:space="preserve"> </w:t>
      </w:r>
      <w:r>
        <w:rPr>
          <w:rFonts w:ascii="宋体" w:eastAsia="宋体"/>
          <w:color w:val="000000" w:themeColor="text1"/>
          <w14:textFill>
            <w14:solidFill>
              <w14:schemeClr w14:val="tx1"/>
            </w14:solidFill>
          </w14:textFill>
        </w:rPr>
        <w:t>℃；平</w:t>
      </w:r>
      <w:r>
        <w:rPr>
          <w:rFonts w:ascii="Times New Roman" w:eastAsia="宋体"/>
          <w:color w:val="000000" w:themeColor="text1"/>
          <w14:textFill>
            <w14:solidFill>
              <w14:schemeClr w14:val="tx1"/>
            </w14:solidFill>
          </w14:textFill>
        </w:rPr>
        <w:t>面和垂直温度差均≤3</w:t>
      </w:r>
      <w:r>
        <w:rPr>
          <w:rFonts w:hint="eastAsia" w:ascii="Times New Roman" w:eastAsia="宋体"/>
          <w:color w:val="000000" w:themeColor="text1"/>
          <w:lang w:val="en-US" w:eastAsia="zh-CN"/>
          <w14:textFill>
            <w14:solidFill>
              <w14:schemeClr w14:val="tx1"/>
            </w14:solidFill>
          </w14:textFill>
        </w:rPr>
        <w:t xml:space="preserve"> </w:t>
      </w:r>
      <w:r>
        <w:rPr>
          <w:rFonts w:ascii="Times New Roman" w:eastAsia="宋体"/>
          <w:color w:val="000000" w:themeColor="text1"/>
          <w14:textFill>
            <w14:solidFill>
              <w14:schemeClr w14:val="tx1"/>
            </w14:solidFill>
          </w14:textFill>
        </w:rPr>
        <w:t>℃，具备烘烤工艺参数及实时温湿度数据自动传输和异常报警功能，数据传输和异常报警稳定。满载时的水分最大排湿量≥50 kg/h。</w:t>
      </w:r>
      <w:bookmarkEnd w:id="198"/>
      <w:bookmarkEnd w:id="199"/>
    </w:p>
    <w:p w14:paraId="413FFD51">
      <w:pPr>
        <w:pStyle w:val="68"/>
        <w:adjustRightInd w:val="0"/>
        <w:snapToGrid w:val="0"/>
        <w:spacing w:before="0" w:beforeLines="0" w:after="0" w:afterLines="0" w:line="440" w:lineRule="exact"/>
        <w:rPr>
          <w:rFonts w:ascii="Times New Roman" w:eastAsia="宋体"/>
        </w:rPr>
      </w:pPr>
      <w:bookmarkStart w:id="200" w:name="_Toc3288"/>
      <w:bookmarkStart w:id="201" w:name="_Toc204003935"/>
      <w:r>
        <w:rPr>
          <w:rFonts w:ascii="Times New Roman" w:eastAsia="宋体"/>
        </w:rPr>
        <w:t>烤烟上、中、下部烟叶烘烤时间分别控制在7 d、6 d和5 d左右，烤后黄烟率≥95%。技术要求符合GB/T 23219-2008要求。</w:t>
      </w:r>
      <w:bookmarkEnd w:id="200"/>
      <w:bookmarkEnd w:id="201"/>
    </w:p>
    <w:p w14:paraId="18A29FF5">
      <w:pPr>
        <w:pStyle w:val="107"/>
        <w:adjustRightInd w:val="0"/>
        <w:snapToGrid w:val="0"/>
        <w:spacing w:before="0" w:beforeLines="0" w:after="0" w:afterLines="0" w:line="440" w:lineRule="exact"/>
      </w:pPr>
      <w:bookmarkStart w:id="202" w:name="_Toc9884"/>
      <w:r>
        <w:t>机械回潮</w:t>
      </w:r>
      <w:bookmarkEnd w:id="202"/>
    </w:p>
    <w:p w14:paraId="65297D45">
      <w:pPr>
        <w:pStyle w:val="108"/>
        <w:adjustRightInd w:val="0"/>
        <w:snapToGrid w:val="0"/>
        <w:spacing w:before="0" w:beforeLines="0" w:after="0" w:afterLines="0" w:line="440" w:lineRule="exact"/>
        <w:jc w:val="left"/>
      </w:pPr>
      <w:bookmarkStart w:id="203" w:name="_Toc204003940"/>
      <w:bookmarkStart w:id="204" w:name="_Toc12676"/>
      <w:r>
        <w:t>作业条件</w:t>
      </w:r>
      <w:bookmarkEnd w:id="203"/>
      <w:bookmarkEnd w:id="204"/>
    </w:p>
    <w:p w14:paraId="410500E0">
      <w:pPr>
        <w:pStyle w:val="59"/>
        <w:adjustRightInd w:val="0"/>
        <w:snapToGrid w:val="0"/>
        <w:spacing w:line="440" w:lineRule="exact"/>
        <w:ind w:firstLine="420"/>
        <w:jc w:val="left"/>
      </w:pPr>
      <w:r>
        <w:rPr>
          <w:rFonts w:hint="eastAsia"/>
          <w:highlight w:val="none"/>
          <w:lang w:val="en-US" w:eastAsia="zh-CN"/>
        </w:rPr>
        <w:t>停</w:t>
      </w:r>
      <w:r>
        <w:rPr>
          <w:highlight w:val="none"/>
        </w:rPr>
        <w:t>火后</w:t>
      </w:r>
      <w:r>
        <w:t>，烤房温度降至4</w:t>
      </w:r>
      <w:r>
        <w:rPr>
          <w:rFonts w:hint="eastAsia"/>
        </w:rPr>
        <w:t>5</w:t>
      </w:r>
      <w:r>
        <w:rPr>
          <w:rFonts w:hint="eastAsia"/>
          <w:lang w:val="en-US" w:eastAsia="zh-CN"/>
        </w:rPr>
        <w:t xml:space="preserve"> </w:t>
      </w:r>
      <w:r>
        <w:t>℃～</w:t>
      </w:r>
      <w:r>
        <w:rPr>
          <w:rFonts w:hint="eastAsia"/>
        </w:rPr>
        <w:t>50</w:t>
      </w:r>
      <w:r>
        <w:t> ℃。机械回潮过程风机不停机，并关闭冷风进风门。</w:t>
      </w:r>
    </w:p>
    <w:p w14:paraId="4F61BFF8">
      <w:pPr>
        <w:pStyle w:val="108"/>
        <w:adjustRightInd w:val="0"/>
        <w:snapToGrid w:val="0"/>
        <w:spacing w:before="0" w:beforeLines="0" w:after="0" w:afterLines="0" w:line="440" w:lineRule="exact"/>
        <w:jc w:val="left"/>
      </w:pPr>
      <w:bookmarkStart w:id="205" w:name="_Toc204003941"/>
      <w:bookmarkStart w:id="206" w:name="_Toc15201"/>
      <w:r>
        <w:rPr>
          <w:rFonts w:hint="eastAsia"/>
        </w:rPr>
        <w:t>技术</w:t>
      </w:r>
      <w:r>
        <w:t>要求</w:t>
      </w:r>
      <w:bookmarkEnd w:id="205"/>
      <w:bookmarkEnd w:id="206"/>
    </w:p>
    <w:p w14:paraId="1A190BB9">
      <w:pPr>
        <w:pStyle w:val="59"/>
        <w:adjustRightInd w:val="0"/>
        <w:snapToGrid w:val="0"/>
        <w:spacing w:line="440" w:lineRule="exact"/>
        <w:ind w:firstLine="420"/>
        <w:jc w:val="left"/>
      </w:pPr>
      <w:r>
        <w:t>采用回潮机械，作业效率≤ 4 h/炕。回潮后叶片稍发软，侧脉稍软易断、主脉脆而易断，摇叶片有沙沙响声，烟叶含水率1</w:t>
      </w:r>
      <w:r>
        <w:rPr>
          <w:rFonts w:hint="eastAsia"/>
        </w:rPr>
        <w:t>4</w:t>
      </w:r>
      <w:r>
        <w:t>%～1</w:t>
      </w:r>
      <w:r>
        <w:rPr>
          <w:rFonts w:hint="eastAsia"/>
        </w:rPr>
        <w:t>6</w:t>
      </w:r>
      <w:r>
        <w:t>%</w:t>
      </w:r>
      <w:r>
        <w:rPr>
          <w:rFonts w:hint="eastAsia"/>
        </w:rPr>
        <w:t>，</w:t>
      </w:r>
      <w:r>
        <w:t>均匀性变异系数≤15%。严防回潮过度，回潮后达到</w:t>
      </w:r>
      <w:r>
        <w:rPr>
          <w:rFonts w:hint="eastAsia"/>
          <w:lang w:val="en-US" w:eastAsia="zh-CN"/>
        </w:rPr>
        <w:t>含水率</w:t>
      </w:r>
      <w:r>
        <w:t>要求的烟叶≥95%。</w:t>
      </w:r>
    </w:p>
    <w:p w14:paraId="508566C3">
      <w:pPr>
        <w:pStyle w:val="107"/>
        <w:adjustRightInd w:val="0"/>
        <w:snapToGrid w:val="0"/>
        <w:spacing w:before="0" w:beforeLines="0" w:after="0" w:afterLines="0" w:line="440" w:lineRule="exact"/>
      </w:pPr>
      <w:bookmarkStart w:id="207" w:name="_Toc17526"/>
      <w:r>
        <w:rPr>
          <w:rFonts w:hint="eastAsia"/>
        </w:rPr>
        <w:t>下炕</w:t>
      </w:r>
      <w:bookmarkEnd w:id="207"/>
    </w:p>
    <w:p w14:paraId="1FED55DB">
      <w:pPr>
        <w:pStyle w:val="108"/>
        <w:adjustRightInd w:val="0"/>
        <w:snapToGrid w:val="0"/>
        <w:spacing w:before="0" w:beforeLines="0" w:after="0" w:afterLines="0" w:line="440" w:lineRule="exact"/>
        <w:jc w:val="left"/>
      </w:pPr>
      <w:bookmarkStart w:id="208" w:name="_Toc204003944"/>
      <w:bookmarkStart w:id="209" w:name="_Toc486"/>
      <w:r>
        <w:t>作业条件</w:t>
      </w:r>
      <w:bookmarkEnd w:id="208"/>
      <w:bookmarkEnd w:id="209"/>
    </w:p>
    <w:p w14:paraId="22826F6D">
      <w:pPr>
        <w:pStyle w:val="59"/>
        <w:adjustRightInd w:val="0"/>
        <w:snapToGrid w:val="0"/>
        <w:spacing w:line="440" w:lineRule="exact"/>
        <w:ind w:firstLine="420"/>
        <w:jc w:val="left"/>
      </w:pPr>
      <w:r>
        <w:t>烟叶含水率达到1</w:t>
      </w:r>
      <w:r>
        <w:rPr>
          <w:rFonts w:hint="eastAsia"/>
        </w:rPr>
        <w:t>4</w:t>
      </w:r>
      <w:r>
        <w:t>%～1</w:t>
      </w:r>
      <w:r>
        <w:rPr>
          <w:rFonts w:hint="eastAsia"/>
        </w:rPr>
        <w:t>6</w:t>
      </w:r>
      <w:r>
        <w:t>%，下炕操作符合安全作业要求。</w:t>
      </w:r>
    </w:p>
    <w:p w14:paraId="45A4D529">
      <w:pPr>
        <w:pStyle w:val="108"/>
        <w:adjustRightInd w:val="0"/>
        <w:snapToGrid w:val="0"/>
        <w:spacing w:before="0" w:beforeLines="0" w:after="0" w:afterLines="0" w:line="440" w:lineRule="exact"/>
        <w:jc w:val="left"/>
      </w:pPr>
      <w:bookmarkStart w:id="210" w:name="_Toc6524"/>
      <w:bookmarkStart w:id="211" w:name="_Toc204003945"/>
      <w:r>
        <w:rPr>
          <w:rFonts w:hint="eastAsia"/>
        </w:rPr>
        <w:t>技术</w:t>
      </w:r>
      <w:r>
        <w:t>要求</w:t>
      </w:r>
      <w:bookmarkEnd w:id="210"/>
      <w:bookmarkEnd w:id="211"/>
    </w:p>
    <w:p w14:paraId="2DFC9977">
      <w:pPr>
        <w:pStyle w:val="59"/>
        <w:adjustRightInd w:val="0"/>
        <w:snapToGrid w:val="0"/>
        <w:spacing w:line="440" w:lineRule="exact"/>
        <w:ind w:firstLine="420"/>
        <w:jc w:val="left"/>
        <w:rPr>
          <w:color w:val="0000FF"/>
        </w:rPr>
      </w:pPr>
      <w:r>
        <w:t>采用装卸一体机，作业效率≥ 1炕/</w:t>
      </w:r>
      <w:r>
        <w:rPr>
          <w:rFonts w:hint="eastAsia"/>
          <w:lang w:val="en-US" w:eastAsia="zh-CN"/>
        </w:rPr>
        <w:t>h</w:t>
      </w:r>
      <w:r>
        <w:t>。下炕烟叶应轻拿轻放，严防烟叶主脉折断和造碎，作业破损率增加量（≤0.5%），作业掉烟率≤ 3%。</w:t>
      </w:r>
    </w:p>
    <w:bookmarkEnd w:id="24"/>
    <w:p w14:paraId="606E1BDA">
      <w:pPr>
        <w:pStyle w:val="59"/>
        <w:ind w:firstLine="0" w:firstLineChars="0"/>
      </w:pPr>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78DED">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C9E10">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D449E">
    <w:pPr>
      <w:pStyle w:val="55"/>
    </w:pPr>
    <w:r>
      <w:fldChar w:fldCharType="begin"/>
    </w:r>
    <w:r>
      <w:instrText xml:space="preserve">PAGE   \* MERGEFORMAT</w:instrText>
    </w:r>
    <w:r>
      <w:fldChar w:fldCharType="separate"/>
    </w:r>
    <w:r>
      <w:rPr>
        <w:lang w:val="zh-CN"/>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2B1AC">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36C73">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F7497">
    <w:pPr>
      <w:pStyle w:val="64"/>
    </w:pPr>
    <w:r>
      <w:fldChar w:fldCharType="begin"/>
    </w:r>
    <w:r>
      <w:instrText xml:space="preserve"> STYLEREF  标准文件_文件编号  \* MERGEFORMAT </w:instrText>
    </w:r>
    <w:r>
      <w:fldChar w:fldCharType="separate"/>
    </w:r>
    <w:r>
      <w:t>DB43/T XXXX—2025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12A87">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DB43/T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3C3B4E"/>
    <w:multiLevelType w:val="multilevel"/>
    <w:tmpl w:val="D23C3B4E"/>
    <w:lvl w:ilvl="0" w:tentative="0">
      <w:start w:val="5"/>
      <w:numFmt w:val="decimal"/>
      <w:suff w:val="nothing"/>
      <w:lvlText w:val="%1　"/>
      <w:lvlJc w:val="left"/>
      <w:pPr>
        <w:ind w:left="0" w:firstLine="0"/>
      </w:pPr>
      <w:rPr>
        <w:rFonts w:hint="eastAsia" w:ascii="黑体" w:hAnsi="黑体" w:eastAsia="黑体"/>
        <w:b w:val="0"/>
        <w:i w:val="0"/>
        <w:sz w:val="21"/>
        <w:szCs w:val="21"/>
      </w:rPr>
    </w:lvl>
    <w:lvl w:ilvl="1" w:tentative="0">
      <w:start w:val="13"/>
      <w:numFmt w:val="decimal"/>
      <w:pStyle w:val="234"/>
      <w:suff w:val="nothing"/>
      <w:lvlText w:val="%1.%2　"/>
      <w:lvlJc w:val="left"/>
      <w:pPr>
        <w:ind w:left="142" w:firstLine="0"/>
      </w:pPr>
      <w:rPr>
        <w:rFonts w:hint="eastAsia" w:ascii="黑体" w:hAnsi="黑体" w:eastAsia="黑体" w:cs="Times New Roman"/>
        <w:b w:val="0"/>
        <w:bCs w:val="0"/>
        <w:i w:val="0"/>
        <w:iCs w:val="0"/>
        <w:caps w:val="0"/>
        <w:smallCaps w:val="0"/>
        <w:strike w:val="0"/>
        <w:dstrike w:val="0"/>
        <w:vanish w:val="0"/>
        <w:spacing w:val="0"/>
        <w:kern w:val="0"/>
        <w:position w:val="0"/>
        <w:sz w:val="21"/>
        <w:szCs w:val="21"/>
        <w:u w:val="none"/>
        <w:vertAlign w:val="baseline"/>
      </w:rPr>
    </w:lvl>
    <w:lvl w:ilvl="2" w:tentative="0">
      <w:start w:val="10"/>
      <w:numFmt w:val="decimal"/>
      <w:suff w:val="nothing"/>
      <w:lvlText w:val="%1.%2.%3　"/>
      <w:lvlJc w:val="left"/>
      <w:pPr>
        <w:ind w:left="0" w:firstLine="0"/>
      </w:pPr>
      <w:rPr>
        <w:rFonts w:hint="eastAsia" w:ascii="黑体" w:hAnsi="黑体" w:eastAsia="黑体"/>
        <w:b w:val="0"/>
        <w:i w:val="0"/>
        <w:sz w:val="21"/>
      </w:rPr>
    </w:lvl>
    <w:lvl w:ilvl="3" w:tentative="0">
      <w:start w:val="1"/>
      <w:numFmt w:val="decimal"/>
      <w:suff w:val="nothing"/>
      <w:lvlText w:val="%1.%2.%3.%4　"/>
      <w:lvlJc w:val="left"/>
      <w:pPr>
        <w:ind w:left="567" w:firstLine="0"/>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黑体" w:eastAsia="黑体"/>
        <w:b w:val="0"/>
        <w:i w:val="0"/>
        <w:sz w:val="21"/>
      </w:rPr>
    </w:lvl>
    <w:lvl w:ilvl="5" w:tentative="0">
      <w:start w:val="1"/>
      <w:numFmt w:val="decimal"/>
      <w:suff w:val="nothing"/>
      <w:lvlText w:val="%1.%2.%3.%4.%5.%6　"/>
      <w:lvlJc w:val="left"/>
      <w:pPr>
        <w:ind w:left="0" w:firstLine="0"/>
      </w:pPr>
      <w:rPr>
        <w:rFonts w:hint="eastAsia" w:ascii="黑体" w:hAnsi="黑体" w:eastAsia="黑体"/>
        <w:b w:val="0"/>
        <w:i w:val="0"/>
        <w:sz w:val="21"/>
      </w:rPr>
    </w:lvl>
    <w:lvl w:ilvl="6" w:tentative="0">
      <w:start w:val="1"/>
      <w:numFmt w:val="decimal"/>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F8A22"/>
    <w:multiLevelType w:val="multilevel"/>
    <w:tmpl w:val="000F8A22"/>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hAnsi="黑体" w:eastAsia="黑体"/>
        <w:b w:val="0"/>
        <w:i w:val="0"/>
        <w:sz w:val="21"/>
      </w:rPr>
    </w:lvl>
    <w:lvl w:ilvl="2" w:tentative="0">
      <w:start w:val="1"/>
      <w:numFmt w:val="decimal"/>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3686" w:firstLine="0"/>
      </w:pPr>
      <w:rPr>
        <w:rFonts w:hint="eastAsia" w:ascii="黑体" w:hAnsi="黑体" w:eastAsia="黑体"/>
        <w:b w:val="0"/>
        <w:i w:val="0"/>
        <w:sz w:val="21"/>
      </w:rPr>
    </w:lvl>
    <w:lvl w:ilvl="4" w:tentative="0">
      <w:start w:val="1"/>
      <w:numFmt w:val="decimal"/>
      <w:suff w:val="nothing"/>
      <w:lvlText w:val="%1%2.%3.%4.%5　"/>
      <w:lvlJc w:val="left"/>
      <w:pPr>
        <w:ind w:left="2977" w:firstLine="0"/>
      </w:pPr>
      <w:rPr>
        <w:rFonts w:hint="eastAsia" w:ascii="黑体" w:hAnsi="黑体" w:eastAsia="黑体"/>
        <w:b w:val="0"/>
        <w:i w:val="0"/>
        <w:sz w:val="21"/>
      </w:rPr>
    </w:lvl>
    <w:lvl w:ilvl="5" w:tentative="0">
      <w:start w:val="1"/>
      <w:numFmt w:val="decimal"/>
      <w:suff w:val="nothing"/>
      <w:lvlText w:val="%1%2.%3.%4.%5.%6　"/>
      <w:lvlJc w:val="left"/>
      <w:pPr>
        <w:ind w:left="0" w:firstLine="0"/>
      </w:pPr>
      <w:rPr>
        <w:rFonts w:hint="eastAsia" w:ascii="黑体" w:hAnsi="黑体" w:eastAsia="黑体"/>
        <w:b w:val="0"/>
        <w:i w:val="0"/>
        <w:sz w:val="21"/>
      </w:rPr>
    </w:lvl>
    <w:lvl w:ilvl="6" w:tentative="0">
      <w:start w:val="1"/>
      <w:numFmt w:val="decimal"/>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29"/>
  </w:num>
  <w:num w:numId="3">
    <w:abstractNumId w:val="7"/>
  </w:num>
  <w:num w:numId="4">
    <w:abstractNumId w:val="25"/>
  </w:num>
  <w:num w:numId="5">
    <w:abstractNumId w:val="20"/>
  </w:num>
  <w:num w:numId="6">
    <w:abstractNumId w:val="15"/>
  </w:num>
  <w:num w:numId="7">
    <w:abstractNumId w:val="10"/>
  </w:num>
  <w:num w:numId="8">
    <w:abstractNumId w:val="5"/>
  </w:num>
  <w:num w:numId="9">
    <w:abstractNumId w:val="11"/>
  </w:num>
  <w:num w:numId="10">
    <w:abstractNumId w:val="18"/>
  </w:num>
  <w:num w:numId="11">
    <w:abstractNumId w:val="27"/>
  </w:num>
  <w:num w:numId="12">
    <w:abstractNumId w:val="13"/>
  </w:num>
  <w:num w:numId="13">
    <w:abstractNumId w:val="14"/>
  </w:num>
  <w:num w:numId="14">
    <w:abstractNumId w:val="9"/>
  </w:num>
  <w:num w:numId="15">
    <w:abstractNumId w:val="21"/>
  </w:num>
  <w:num w:numId="16">
    <w:abstractNumId w:val="23"/>
  </w:num>
  <w:num w:numId="17">
    <w:abstractNumId w:val="19"/>
  </w:num>
  <w:num w:numId="18">
    <w:abstractNumId w:val="31"/>
  </w:num>
  <w:num w:numId="19">
    <w:abstractNumId w:val="17"/>
  </w:num>
  <w:num w:numId="20">
    <w:abstractNumId w:val="3"/>
  </w:num>
  <w:num w:numId="21">
    <w:abstractNumId w:val="12"/>
  </w:num>
  <w:num w:numId="22">
    <w:abstractNumId w:val="32"/>
  </w:num>
  <w:num w:numId="23">
    <w:abstractNumId w:val="22"/>
  </w:num>
  <w:num w:numId="24">
    <w:abstractNumId w:val="8"/>
  </w:num>
  <w:num w:numId="25">
    <w:abstractNumId w:val="28"/>
  </w:num>
  <w:num w:numId="26">
    <w:abstractNumId w:val="30"/>
  </w:num>
  <w:num w:numId="27">
    <w:abstractNumId w:val="4"/>
  </w:num>
  <w:num w:numId="28">
    <w:abstractNumId w:val="6"/>
  </w:num>
  <w:num w:numId="29">
    <w:abstractNumId w:val="16"/>
  </w:num>
  <w:num w:numId="30">
    <w:abstractNumId w:val="26"/>
  </w:num>
  <w:num w:numId="31">
    <w:abstractNumId w:val="24"/>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attachedTemplate r:id="rId1"/>
  <w:documentProtection w:edit="forms" w:enforcement="1" w:cryptProviderType="rsaAES" w:cryptAlgorithmClass="hash" w:cryptAlgorithmType="typeAny" w:cryptAlgorithmSid="14" w:cryptSpinCount="100000" w:hash="096yol9nRnPsKMbKhxD5ex9u2x2hx0GjeK+ayTTIjm0Cr26YhEKns4KkqActwWrgooUU0gtTLBJVZixSUOxbMA==" w:salt="HXCgZv2uMRg8sI351+qs1A=="/>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A7"/>
    <w:rsid w:val="0000040A"/>
    <w:rsid w:val="00000A94"/>
    <w:rsid w:val="00001972"/>
    <w:rsid w:val="00001D9A"/>
    <w:rsid w:val="00007B3A"/>
    <w:rsid w:val="000107E0"/>
    <w:rsid w:val="00011FDE"/>
    <w:rsid w:val="00012FFD"/>
    <w:rsid w:val="00014162"/>
    <w:rsid w:val="00014340"/>
    <w:rsid w:val="00016913"/>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35882"/>
    <w:rsid w:val="00141114"/>
    <w:rsid w:val="00142969"/>
    <w:rsid w:val="00142C47"/>
    <w:rsid w:val="001446C2"/>
    <w:rsid w:val="001457E7"/>
    <w:rsid w:val="00145D9D"/>
    <w:rsid w:val="00146388"/>
    <w:rsid w:val="00151161"/>
    <w:rsid w:val="0015225F"/>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D82"/>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06D3"/>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1F1"/>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1C5"/>
    <w:rsid w:val="002E4D5A"/>
    <w:rsid w:val="002E6326"/>
    <w:rsid w:val="002F30E0"/>
    <w:rsid w:val="002F35E4"/>
    <w:rsid w:val="002F3730"/>
    <w:rsid w:val="002F38E1"/>
    <w:rsid w:val="002F7AF6"/>
    <w:rsid w:val="00300E63"/>
    <w:rsid w:val="00302F5F"/>
    <w:rsid w:val="0030441D"/>
    <w:rsid w:val="00306063"/>
    <w:rsid w:val="003117C1"/>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03A6"/>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583E"/>
    <w:rsid w:val="003F6272"/>
    <w:rsid w:val="00400E72"/>
    <w:rsid w:val="00401400"/>
    <w:rsid w:val="00404869"/>
    <w:rsid w:val="00405884"/>
    <w:rsid w:val="00407D39"/>
    <w:rsid w:val="0041477A"/>
    <w:rsid w:val="004167A3"/>
    <w:rsid w:val="004231CF"/>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6234"/>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2BB3"/>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0ACC"/>
    <w:rsid w:val="00612952"/>
    <w:rsid w:val="00614CC1"/>
    <w:rsid w:val="00615A9D"/>
    <w:rsid w:val="00617387"/>
    <w:rsid w:val="006205D6"/>
    <w:rsid w:val="006252D8"/>
    <w:rsid w:val="006259BC"/>
    <w:rsid w:val="0062636B"/>
    <w:rsid w:val="00627150"/>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3BB0"/>
    <w:rsid w:val="006B54BF"/>
    <w:rsid w:val="006B5F44"/>
    <w:rsid w:val="006B5F90"/>
    <w:rsid w:val="006B62E4"/>
    <w:rsid w:val="006C1BBA"/>
    <w:rsid w:val="006C2079"/>
    <w:rsid w:val="006C2B7B"/>
    <w:rsid w:val="006C5A62"/>
    <w:rsid w:val="006C5D68"/>
    <w:rsid w:val="006C6976"/>
    <w:rsid w:val="006C6DD0"/>
    <w:rsid w:val="006D04EA"/>
    <w:rsid w:val="006D0AB7"/>
    <w:rsid w:val="006D16C4"/>
    <w:rsid w:val="006D3E96"/>
    <w:rsid w:val="006D4515"/>
    <w:rsid w:val="006D4BB1"/>
    <w:rsid w:val="006D53E5"/>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3918"/>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4973"/>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1BE"/>
    <w:rsid w:val="00894836"/>
    <w:rsid w:val="00895172"/>
    <w:rsid w:val="00895680"/>
    <w:rsid w:val="00896DFF"/>
    <w:rsid w:val="0089762C"/>
    <w:rsid w:val="008A1893"/>
    <w:rsid w:val="008A1FA7"/>
    <w:rsid w:val="008A2FFB"/>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3C4"/>
    <w:rsid w:val="008F0CDC"/>
    <w:rsid w:val="008F17A3"/>
    <w:rsid w:val="008F1828"/>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7D9F"/>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0BDD"/>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7312"/>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0122"/>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AF6C4D"/>
    <w:rsid w:val="00B049AF"/>
    <w:rsid w:val="00B07242"/>
    <w:rsid w:val="00B10534"/>
    <w:rsid w:val="00B113DB"/>
    <w:rsid w:val="00B11D8A"/>
    <w:rsid w:val="00B12981"/>
    <w:rsid w:val="00B147DD"/>
    <w:rsid w:val="00B156FD"/>
    <w:rsid w:val="00B21F61"/>
    <w:rsid w:val="00B261F1"/>
    <w:rsid w:val="00B265BC"/>
    <w:rsid w:val="00B3007A"/>
    <w:rsid w:val="00B31FB1"/>
    <w:rsid w:val="00B33952"/>
    <w:rsid w:val="00B33C5E"/>
    <w:rsid w:val="00B342F4"/>
    <w:rsid w:val="00B34369"/>
    <w:rsid w:val="00B34DC2"/>
    <w:rsid w:val="00B3573B"/>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5A1D"/>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37DFC"/>
    <w:rsid w:val="00C42130"/>
    <w:rsid w:val="00C423A4"/>
    <w:rsid w:val="00C44BF5"/>
    <w:rsid w:val="00C503EF"/>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5AF"/>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74B0"/>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886"/>
    <w:rsid w:val="00D20737"/>
    <w:rsid w:val="00D21E81"/>
    <w:rsid w:val="00D223DE"/>
    <w:rsid w:val="00D25E37"/>
    <w:rsid w:val="00D2661A"/>
    <w:rsid w:val="00D27582"/>
    <w:rsid w:val="00D27EC4"/>
    <w:rsid w:val="00D32719"/>
    <w:rsid w:val="00D33333"/>
    <w:rsid w:val="00D33457"/>
    <w:rsid w:val="00D348A2"/>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0145"/>
    <w:rsid w:val="00D926D0"/>
    <w:rsid w:val="00D93030"/>
    <w:rsid w:val="00D950E1"/>
    <w:rsid w:val="00D952A6"/>
    <w:rsid w:val="00D97F99"/>
    <w:rsid w:val="00DA016E"/>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860B3"/>
    <w:rsid w:val="00E90391"/>
    <w:rsid w:val="00E906C2"/>
    <w:rsid w:val="00E911DF"/>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11FD"/>
    <w:rsid w:val="00EC5359"/>
    <w:rsid w:val="00EC562A"/>
    <w:rsid w:val="00ED067A"/>
    <w:rsid w:val="00ED2B50"/>
    <w:rsid w:val="00ED4858"/>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8EF"/>
    <w:rsid w:val="00F6194E"/>
    <w:rsid w:val="00F623AC"/>
    <w:rsid w:val="00F6412A"/>
    <w:rsid w:val="00F65893"/>
    <w:rsid w:val="00F66A4A"/>
    <w:rsid w:val="00F71891"/>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44D"/>
    <w:rsid w:val="00FF7CE4"/>
    <w:rsid w:val="00FF7E39"/>
    <w:rsid w:val="013E61E2"/>
    <w:rsid w:val="02182655"/>
    <w:rsid w:val="05453FE3"/>
    <w:rsid w:val="08DF64FD"/>
    <w:rsid w:val="0BBA0B5B"/>
    <w:rsid w:val="0D913B3D"/>
    <w:rsid w:val="105B1002"/>
    <w:rsid w:val="11194576"/>
    <w:rsid w:val="11333889"/>
    <w:rsid w:val="1581501D"/>
    <w:rsid w:val="19ED659F"/>
    <w:rsid w:val="1BDF4F7C"/>
    <w:rsid w:val="1C250273"/>
    <w:rsid w:val="1C700020"/>
    <w:rsid w:val="1D7D765E"/>
    <w:rsid w:val="1E2F70F4"/>
    <w:rsid w:val="204213F3"/>
    <w:rsid w:val="21E604A4"/>
    <w:rsid w:val="2221772E"/>
    <w:rsid w:val="225B49EE"/>
    <w:rsid w:val="2495773C"/>
    <w:rsid w:val="249E0AA2"/>
    <w:rsid w:val="25747400"/>
    <w:rsid w:val="259165FB"/>
    <w:rsid w:val="26F64CE5"/>
    <w:rsid w:val="27B150B0"/>
    <w:rsid w:val="28190DF9"/>
    <w:rsid w:val="289F315B"/>
    <w:rsid w:val="2CE42215"/>
    <w:rsid w:val="2F7610B9"/>
    <w:rsid w:val="30403475"/>
    <w:rsid w:val="30A112E4"/>
    <w:rsid w:val="339A68C0"/>
    <w:rsid w:val="33FC6ACA"/>
    <w:rsid w:val="342033A2"/>
    <w:rsid w:val="35931552"/>
    <w:rsid w:val="36354750"/>
    <w:rsid w:val="36370E76"/>
    <w:rsid w:val="3676374D"/>
    <w:rsid w:val="36E902B0"/>
    <w:rsid w:val="36FD0C73"/>
    <w:rsid w:val="3A392A43"/>
    <w:rsid w:val="3AB15804"/>
    <w:rsid w:val="3AE27603"/>
    <w:rsid w:val="3B3836C7"/>
    <w:rsid w:val="3C371BD0"/>
    <w:rsid w:val="3DE511B8"/>
    <w:rsid w:val="426E5C20"/>
    <w:rsid w:val="43E706F0"/>
    <w:rsid w:val="465A6BE7"/>
    <w:rsid w:val="47655843"/>
    <w:rsid w:val="48392F06"/>
    <w:rsid w:val="489440CC"/>
    <w:rsid w:val="4B215F25"/>
    <w:rsid w:val="4B2C0426"/>
    <w:rsid w:val="4BA601D9"/>
    <w:rsid w:val="4C612351"/>
    <w:rsid w:val="4C7B3153"/>
    <w:rsid w:val="4CD40C43"/>
    <w:rsid w:val="4D622825"/>
    <w:rsid w:val="4DE84AD8"/>
    <w:rsid w:val="4E0F475B"/>
    <w:rsid w:val="4F213B38"/>
    <w:rsid w:val="4FA90AFA"/>
    <w:rsid w:val="4FE466E1"/>
    <w:rsid w:val="50BE029D"/>
    <w:rsid w:val="510675ED"/>
    <w:rsid w:val="518A40F8"/>
    <w:rsid w:val="51C21AE4"/>
    <w:rsid w:val="51D90405"/>
    <w:rsid w:val="53477175"/>
    <w:rsid w:val="54E57FC4"/>
    <w:rsid w:val="558914FB"/>
    <w:rsid w:val="560C77D2"/>
    <w:rsid w:val="59472464"/>
    <w:rsid w:val="5A00764E"/>
    <w:rsid w:val="5B597015"/>
    <w:rsid w:val="5DE96390"/>
    <w:rsid w:val="5DFD5197"/>
    <w:rsid w:val="5FA32F55"/>
    <w:rsid w:val="5FFC4413"/>
    <w:rsid w:val="65B732B6"/>
    <w:rsid w:val="69B662D2"/>
    <w:rsid w:val="6A554E4C"/>
    <w:rsid w:val="6A7446C9"/>
    <w:rsid w:val="6AB2229E"/>
    <w:rsid w:val="6BB02C64"/>
    <w:rsid w:val="6CCE7137"/>
    <w:rsid w:val="6D5E708F"/>
    <w:rsid w:val="6E2D0454"/>
    <w:rsid w:val="6F915B8B"/>
    <w:rsid w:val="6FDB5DF3"/>
    <w:rsid w:val="6FE078AE"/>
    <w:rsid w:val="70512559"/>
    <w:rsid w:val="73041B05"/>
    <w:rsid w:val="74C27755"/>
    <w:rsid w:val="78886D34"/>
    <w:rsid w:val="7A1940E8"/>
    <w:rsid w:val="7A923E9A"/>
    <w:rsid w:val="7AC041EA"/>
    <w:rsid w:val="7B737828"/>
    <w:rsid w:val="7D2B3DB4"/>
    <w:rsid w:val="7E5A6A7D"/>
    <w:rsid w:val="7EB20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9"/>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toc 8"/>
    <w:basedOn w:val="1"/>
    <w:next w:val="1"/>
    <w:autoRedefine/>
    <w:unhideWhenUsed/>
    <w:qFormat/>
    <w:uiPriority w:val="39"/>
    <w:pPr>
      <w:adjustRightInd/>
      <w:spacing w:after="160" w:line="278" w:lineRule="auto"/>
      <w:ind w:left="2940" w:leftChars="1400"/>
      <w:jc w:val="left"/>
    </w:pPr>
    <w:rPr>
      <w:rFonts w:asciiTheme="minorHAnsi" w:hAnsiTheme="minorHAnsi" w:eastAsiaTheme="minorEastAsia" w:cstheme="minorBidi"/>
      <w:sz w:val="22"/>
      <w:szCs w:val="24"/>
      <w14:ligatures w14:val="standardContextual"/>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oc 9"/>
    <w:basedOn w:val="1"/>
    <w:next w:val="1"/>
    <w:autoRedefine/>
    <w:unhideWhenUsed/>
    <w:qFormat/>
    <w:uiPriority w:val="39"/>
    <w:pPr>
      <w:adjustRightInd/>
      <w:spacing w:after="160" w:line="278" w:lineRule="auto"/>
      <w:ind w:left="3360" w:leftChars="1600"/>
      <w:jc w:val="left"/>
    </w:pPr>
    <w:rPr>
      <w:rFonts w:asciiTheme="minorHAnsi" w:hAnsiTheme="minorHAnsi" w:eastAsiaTheme="minorEastAsia" w:cstheme="minorBidi"/>
      <w:sz w:val="22"/>
      <w:szCs w:val="24"/>
      <w14:ligatures w14:val="standardContextual"/>
    </w:rPr>
  </w:style>
  <w:style w:type="paragraph" w:styleId="27">
    <w:name w:val="Normal (Web)"/>
    <w:basedOn w:val="1"/>
    <w:qFormat/>
    <w:uiPriority w:val="0"/>
    <w:rPr>
      <w:sz w:val="24"/>
    </w:rPr>
  </w:style>
  <w:style w:type="paragraph" w:styleId="28">
    <w:name w:val="Title"/>
    <w:basedOn w:val="1"/>
    <w:link w:val="51"/>
    <w:qFormat/>
    <w:uiPriority w:val="0"/>
    <w:pPr>
      <w:spacing w:before="240" w:after="60"/>
      <w:jc w:val="center"/>
      <w:outlineLvl w:val="0"/>
    </w:pPr>
    <w:rPr>
      <w:rFonts w:ascii="Arial" w:hAnsi="Arial" w:cs="Arial"/>
      <w:b/>
      <w:bCs/>
      <w:sz w:val="32"/>
      <w:szCs w:val="32"/>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8"/>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3"/>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Times New Roman"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1"/>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style>
  <w:style w:type="paragraph" w:customStyle="1" w:styleId="192">
    <w:name w:val="标准文件_一级项2"/>
    <w:basedOn w:val="59"/>
    <w:qFormat/>
    <w:uiPriority w:val="0"/>
    <w:pPr>
      <w:numPr>
        <w:ilvl w:val="0"/>
        <w:numId w:val="31"/>
      </w:numPr>
      <w:spacing w:line="300" w:lineRule="exact"/>
      <w:ind w:firstLineChars="0"/>
    </w:p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1"/>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1"/>
    <w:qFormat/>
    <w:uiPriority w:val="0"/>
    <w:rPr>
      <w:rFonts w:ascii="黑体" w:eastAsia="黑体"/>
      <w:spacing w:val="85"/>
      <w:w w:val="100"/>
      <w:position w:val="3"/>
      <w:sz w:val="28"/>
      <w:szCs w:val="28"/>
    </w:rPr>
  </w:style>
  <w:style w:type="paragraph" w:customStyle="1" w:styleId="233">
    <w:name w:val="段"/>
    <w:qFormat/>
    <w:uiPriority w:val="0"/>
    <w:pPr>
      <w:tabs>
        <w:tab w:val="center" w:pos="4201"/>
        <w:tab w:val="right" w:leader="dot" w:pos="9298"/>
      </w:tabs>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4">
    <w:name w:val="一级条标题"/>
    <w:next w:val="233"/>
    <w:qFormat/>
    <w:uiPriority w:val="0"/>
    <w:pPr>
      <w:numPr>
        <w:ilvl w:val="1"/>
        <w:numId w:val="3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235">
    <w:name w:val="正文1"/>
    <w:basedOn w:val="1"/>
    <w:qFormat/>
    <w:uiPriority w:val="0"/>
    <w:pPr>
      <w:widowControl/>
    </w:pPr>
    <w:rPr>
      <w:rFonts w:ascii="Times New Roman" w:hAnsi="Times New Roman"/>
    </w:rPr>
  </w:style>
  <w:style w:type="paragraph" w:styleId="236">
    <w:name w:val="List Paragraph"/>
    <w:basedOn w:val="1"/>
    <w:qFormat/>
    <w:uiPriority w:val="0"/>
    <w:pPr>
      <w:ind w:firstLine="200" w:firstLineChars="200"/>
    </w:pPr>
  </w:style>
  <w:style w:type="paragraph" w:customStyle="1" w:styleId="23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38">
    <w:name w:val="Unresolved Mention"/>
    <w:basedOn w:val="3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set2025\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077D8905A14491FB2A0EC1381447C2E"/>
        <w:style w:val=""/>
        <w:category>
          <w:name w:val="常规"/>
          <w:gallery w:val="placeholder"/>
        </w:category>
        <w:types>
          <w:type w:val="bbPlcHdr"/>
        </w:types>
        <w:behaviors>
          <w:behavior w:val="content"/>
        </w:behaviors>
        <w:description w:val=""/>
        <w:guid w:val="{E4454722-928A-4FEF-B52F-246D3890CA87}"/>
      </w:docPartPr>
      <w:docPartBody>
        <w:p w14:paraId="3A660E7D">
          <w:pPr>
            <w:pStyle w:val="5"/>
          </w:pPr>
          <w:r>
            <w:rPr>
              <w:rStyle w:val="4"/>
              <w:rFonts w:hint="eastAsia"/>
            </w:rPr>
            <w:t>单击或点击此处输入文字。</w:t>
          </w:r>
        </w:p>
      </w:docPartBody>
    </w:docPart>
    <w:docPart>
      <w:docPartPr>
        <w:name w:val="CE3A193FB44243CC868473A7DD53D0E4"/>
        <w:style w:val=""/>
        <w:category>
          <w:name w:val="常规"/>
          <w:gallery w:val="placeholder"/>
        </w:category>
        <w:types>
          <w:type w:val="bbPlcHdr"/>
        </w:types>
        <w:behaviors>
          <w:behavior w:val="content"/>
        </w:behaviors>
        <w:description w:val=""/>
        <w:guid w:val="{AB0CCD09-8C2D-48BE-8DC4-E3BCCD64E361}"/>
      </w:docPartPr>
      <w:docPartBody>
        <w:p w14:paraId="1C575665">
          <w:pPr>
            <w:pStyle w:val="6"/>
          </w:pPr>
          <w:r>
            <w:rPr>
              <w:rStyle w:val="4"/>
              <w:rFonts w:hint="eastAsia"/>
            </w:rPr>
            <w:t>选择一项。</w:t>
          </w:r>
        </w:p>
      </w:docPartBody>
    </w:docPart>
    <w:docPart>
      <w:docPartPr>
        <w:name w:val="90A6E991A5354F539494CD233D0B1CBE"/>
        <w:style w:val=""/>
        <w:category>
          <w:name w:val="常规"/>
          <w:gallery w:val="placeholder"/>
        </w:category>
        <w:types>
          <w:type w:val="bbPlcHdr"/>
        </w:types>
        <w:behaviors>
          <w:behavior w:val="content"/>
        </w:behaviors>
        <w:description w:val=""/>
        <w:guid w:val="{C8EDB31C-40A7-46DF-9E66-B4B5B99C3754}"/>
      </w:docPartPr>
      <w:docPartBody>
        <w:p w14:paraId="14E77B56">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168"/>
    <w:rsid w:val="00135882"/>
    <w:rsid w:val="00177FB2"/>
    <w:rsid w:val="002E41C5"/>
    <w:rsid w:val="0041464E"/>
    <w:rsid w:val="008D27A5"/>
    <w:rsid w:val="00995168"/>
    <w:rsid w:val="00CC35AF"/>
    <w:rsid w:val="00CE74B0"/>
    <w:rsid w:val="00F75FEA"/>
    <w:rsid w:val="00F8617B"/>
    <w:rsid w:val="00FE5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077D8905A14491FB2A0EC1381447C2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CE3A193FB44243CC868473A7DD53D0E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90A6E991A5354F539494CD233D0B1CB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1FCB60-8546-42A2-838B-34D4B4D20138}">
  <ds:schemaRefs/>
</ds:datastoreItem>
</file>

<file path=docProps/app.xml><?xml version="1.0" encoding="utf-8"?>
<Properties xmlns="http://schemas.openxmlformats.org/officeDocument/2006/extended-properties" xmlns:vt="http://schemas.openxmlformats.org/officeDocument/2006/docPropsVTypes">
  <Template>地方标准</Template>
  <Pages>13</Pages>
  <Words>6163</Words>
  <Characters>7283</Characters>
  <Lines>64</Lines>
  <Paragraphs>18</Paragraphs>
  <TotalTime>13</TotalTime>
  <ScaleCrop>false</ScaleCrop>
  <LinksUpToDate>false</LinksUpToDate>
  <CharactersWithSpaces>7561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2025-07-21T05:44:00Z</dcterms:created>
  <dc:creator>郭婷</dc:creator>
  <cp:lastModifiedBy>亭亭玉立</cp:lastModifiedBy>
  <cp:lastPrinted>2020-08-30T10:00:00Z</cp:lastPrinted>
  <dcterms:modified xsi:type="dcterms:W3CDTF">2025-09-17T08:09:29Z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eyJoZGlkIjoiYjFhODZiODdmYTA4MDNmZmMzMzYzMDE1NzY5ODVhN2YiLCJ1c2VySWQiOiI1NDU0NzMzNTQifQ==</vt:lpwstr>
  </property>
  <property fmtid="{D5CDD505-2E9C-101B-9397-08002B2CF9AE}" pid="15" name="KSOProductBuildVer">
    <vt:lpwstr>2052-12.1.0.22529</vt:lpwstr>
  </property>
  <property fmtid="{D5CDD505-2E9C-101B-9397-08002B2CF9AE}" pid="16" name="ICV">
    <vt:lpwstr>91D867AAB0574A95AA89D27D8938CDA8_13</vt:lpwstr>
  </property>
</Properties>
</file>