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3"/>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湖南省"/>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43/T"/>
            </w:textInput>
          </w:ffData>
        </w:fldChar>
      </w:r>
      <w:bookmarkStart w:id="5" w:name="文字1"/>
      <w:r>
        <w:instrText xml:space="preserve"> FORMTEXT </w:instrText>
      </w:r>
      <w:r>
        <w:fldChar w:fldCharType="separate"/>
      </w:r>
      <w: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卷烟放心消费环境建设规范 第2部分：终端"/>
            </w:textInput>
          </w:ffData>
        </w:fldChar>
      </w:r>
      <w:bookmarkStart w:id="8" w:name="CSTD_NAME"/>
      <w:r>
        <w:instrText xml:space="preserve"> FORMTEXT </w:instrText>
      </w:r>
      <w:r>
        <w:fldChar w:fldCharType="separate"/>
      </w:r>
      <w:r>
        <w:t>卷烟放心消费环境建设规范 第2部分：终端</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nstruction normative for a safe and trustworthy consumption environment for cigarettes part 2: termina"/>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Construction normative for a safe and trustworthy consumption environment for cigarettes part 2: termina</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default w:val="湖南省市场监督管理局"/>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19" w:name="BookMark1"/>
      <w:bookmarkStart w:id="20" w:name="_Toc206683437"/>
      <w:bookmarkStart w:id="21" w:name="_Toc208498483"/>
      <w:bookmarkStart w:id="22" w:name="_Toc208565041"/>
      <w:bookmarkStart w:id="23" w:name="_Toc208484253"/>
      <w:bookmarkStart w:id="24" w:name="_Toc208498302"/>
      <w:bookmarkStart w:id="25" w:name="_Toc20849835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"_Toc208565084" </w:instrText>
      </w:r>
      <w:r>
        <w:fldChar w:fldCharType="separate"/>
      </w:r>
      <w:r>
        <w:rPr>
          <w:rStyle w:val="30"/>
        </w:rPr>
        <w:t>前言</w:t>
      </w:r>
      <w:r>
        <w:tab/>
      </w:r>
      <w:r>
        <w:fldChar w:fldCharType="begin"/>
      </w:r>
      <w:r>
        <w:instrText xml:space="preserve"> PAGEREF _Toc208565084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"_Toc208565085" </w:instrText>
      </w:r>
      <w:r>
        <w:fldChar w:fldCharType="separate"/>
      </w:r>
      <w:r>
        <w:rPr>
          <w:rStyle w:val="30"/>
        </w:rPr>
        <w:t>1  范围</w:t>
      </w:r>
      <w:r>
        <w:tab/>
      </w:r>
      <w:r>
        <w:fldChar w:fldCharType="begin"/>
      </w:r>
      <w:r>
        <w:instrText xml:space="preserve"> PAGEREF _Toc208565085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"_Toc208565086" </w:instrText>
      </w:r>
      <w:r>
        <w:fldChar w:fldCharType="separate"/>
      </w:r>
      <w:r>
        <w:rPr>
          <w:rStyle w:val="30"/>
        </w:rPr>
        <w:t>2  规范性引用文件</w:t>
      </w:r>
      <w:r>
        <w:tab/>
      </w:r>
      <w:r>
        <w:fldChar w:fldCharType="begin"/>
      </w:r>
      <w:r>
        <w:instrText xml:space="preserve"> PAGEREF _Toc208565086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"_Toc208565087" </w:instrText>
      </w:r>
      <w:r>
        <w:fldChar w:fldCharType="separate"/>
      </w:r>
      <w:r>
        <w:rPr>
          <w:rStyle w:val="30"/>
        </w:rPr>
        <w:t>3  术语和定义</w:t>
      </w:r>
      <w:r>
        <w:tab/>
      </w:r>
      <w:r>
        <w:fldChar w:fldCharType="begin"/>
      </w:r>
      <w:r>
        <w:instrText xml:space="preserve"> PAGEREF _Toc208565087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"_Toc208565088" </w:instrText>
      </w:r>
      <w:r>
        <w:fldChar w:fldCharType="separate"/>
      </w:r>
      <w:r>
        <w:rPr>
          <w:rStyle w:val="30"/>
        </w:rPr>
        <w:t>4  总体要求</w:t>
      </w:r>
      <w:r>
        <w:tab/>
      </w:r>
      <w:r>
        <w:fldChar w:fldCharType="begin"/>
      </w:r>
      <w:r>
        <w:instrText xml:space="preserve"> PAGEREF _Toc208565088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"_Toc208565089" </w:instrText>
      </w:r>
      <w:r>
        <w:fldChar w:fldCharType="separate"/>
      </w:r>
      <w:r>
        <w:rPr>
          <w:rStyle w:val="30"/>
        </w:rPr>
        <w:t>5  建设要求</w:t>
      </w:r>
      <w:r>
        <w:tab/>
      </w:r>
      <w:r>
        <w:fldChar w:fldCharType="begin"/>
      </w:r>
      <w:r>
        <w:instrText xml:space="preserve"> PAGEREF _Toc208565089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"_Toc208565090" </w:instrText>
      </w:r>
      <w:r>
        <w:fldChar w:fldCharType="separate"/>
      </w:r>
      <w:r>
        <w:rPr>
          <w:rStyle w:val="30"/>
          <w14:scene3d w14:prst="orthographicFront">
            <w14:lightRig w14:rig="threePt" w14:dir="t">
              <w14:rot w14:lat="0" w14:lon="0" w14:rev="0"/>
            </w14:lightRig>
          </w14:scene3d>
        </w:rPr>
        <w:t xml:space="preserve">5.1 </w:t>
      </w:r>
      <w:r>
        <w:rPr>
          <w:rStyle w:val="30"/>
        </w:rPr>
        <w:t xml:space="preserve"> 消费场景</w:t>
      </w:r>
      <w:r>
        <w:tab/>
      </w:r>
      <w:r>
        <w:fldChar w:fldCharType="begin"/>
      </w:r>
      <w:r>
        <w:instrText xml:space="preserve"> PAGEREF _Toc208565090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"_Toc208565091" </w:instrText>
      </w:r>
      <w:r>
        <w:fldChar w:fldCharType="separate"/>
      </w:r>
      <w:r>
        <w:rPr>
          <w:rStyle w:val="30"/>
          <w14:scene3d w14:prst="orthographicFront">
            <w14:lightRig w14:rig="threePt" w14:dir="t">
              <w14:rot w14:lat="0" w14:lon="0" w14:rev="0"/>
            </w14:lightRig>
          </w14:scene3d>
        </w:rPr>
        <w:t xml:space="preserve">5.2 </w:t>
      </w:r>
      <w:r>
        <w:rPr>
          <w:rStyle w:val="30"/>
        </w:rPr>
        <w:t xml:space="preserve"> 支付设备</w:t>
      </w:r>
      <w:r>
        <w:tab/>
      </w:r>
      <w:r>
        <w:fldChar w:fldCharType="begin"/>
      </w:r>
      <w:r>
        <w:instrText xml:space="preserve"> PAGEREF _Toc208565091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"_Toc208565092" </w:instrText>
      </w:r>
      <w:r>
        <w:fldChar w:fldCharType="separate"/>
      </w:r>
      <w:r>
        <w:rPr>
          <w:rStyle w:val="30"/>
          <w14:scene3d w14:prst="orthographicFront">
            <w14:lightRig w14:rig="threePt" w14:dir="t">
              <w14:rot w14:lat="0" w14:lon="0" w14:rev="0"/>
            </w14:lightRig>
          </w14:scene3d>
        </w:rPr>
        <w:t xml:space="preserve">5.3 </w:t>
      </w:r>
      <w:r>
        <w:rPr>
          <w:rStyle w:val="30"/>
        </w:rPr>
        <w:t xml:space="preserve"> 公共服务设施</w:t>
      </w:r>
      <w:r>
        <w:tab/>
      </w:r>
      <w:r>
        <w:fldChar w:fldCharType="begin"/>
      </w:r>
      <w:r>
        <w:instrText xml:space="preserve"> PAGEREF _Toc208565092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"_Toc208565093" </w:instrText>
      </w:r>
      <w:r>
        <w:fldChar w:fldCharType="separate"/>
      </w:r>
      <w:r>
        <w:rPr>
          <w:rStyle w:val="30"/>
        </w:rPr>
        <w:t>6  服务要求</w:t>
      </w:r>
      <w:r>
        <w:tab/>
      </w:r>
      <w:r>
        <w:fldChar w:fldCharType="begin"/>
      </w:r>
      <w:r>
        <w:instrText xml:space="preserve"> PAGEREF _Toc208565093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"_Toc208565094" </w:instrText>
      </w:r>
      <w:r>
        <w:fldChar w:fldCharType="separate"/>
      </w:r>
      <w:r>
        <w:rPr>
          <w:rStyle w:val="30"/>
          <w14:scene3d w14:prst="orthographicFront">
            <w14:lightRig w14:rig="threePt" w14:dir="t">
              <w14:rot w14:lat="0" w14:lon="0" w14:rev="0"/>
            </w14:lightRig>
          </w14:scene3d>
        </w:rPr>
        <w:t xml:space="preserve">6.1 </w:t>
      </w:r>
      <w:r>
        <w:rPr>
          <w:rStyle w:val="30"/>
        </w:rPr>
        <w:t xml:space="preserve"> 诚信服务</w:t>
      </w:r>
      <w:r>
        <w:tab/>
      </w:r>
      <w:r>
        <w:fldChar w:fldCharType="begin"/>
      </w:r>
      <w:r>
        <w:instrText xml:space="preserve"> PAGEREF _Toc208565094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"_Toc208565095" </w:instrText>
      </w:r>
      <w:r>
        <w:fldChar w:fldCharType="separate"/>
      </w:r>
      <w:r>
        <w:rPr>
          <w:rStyle w:val="30"/>
          <w14:scene3d w14:prst="orthographicFront">
            <w14:lightRig w14:rig="threePt" w14:dir="t">
              <w14:rot w14:lat="0" w14:lon="0" w14:rev="0"/>
            </w14:lightRig>
          </w14:scene3d>
        </w:rPr>
        <w:t xml:space="preserve">6.2 </w:t>
      </w:r>
      <w:r>
        <w:rPr>
          <w:rStyle w:val="30"/>
        </w:rPr>
        <w:t xml:space="preserve"> 交易服务</w:t>
      </w:r>
      <w:r>
        <w:tab/>
      </w:r>
      <w:r>
        <w:fldChar w:fldCharType="begin"/>
      </w:r>
      <w:r>
        <w:instrText xml:space="preserve"> PAGEREF _Toc208565095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"_Toc208565096" </w:instrText>
      </w:r>
      <w:r>
        <w:fldChar w:fldCharType="separate"/>
      </w:r>
      <w:r>
        <w:rPr>
          <w:rStyle w:val="30"/>
          <w14:scene3d w14:prst="orthographicFront">
            <w14:lightRig w14:rig="threePt" w14:dir="t">
              <w14:rot w14:lat="0" w14:lon="0" w14:rev="0"/>
            </w14:lightRig>
          </w14:scene3d>
        </w:rPr>
        <w:t xml:space="preserve">6.3 </w:t>
      </w:r>
      <w:r>
        <w:rPr>
          <w:rStyle w:val="30"/>
        </w:rPr>
        <w:t xml:space="preserve"> 行为规范</w:t>
      </w:r>
      <w:r>
        <w:tab/>
      </w:r>
      <w:r>
        <w:fldChar w:fldCharType="begin"/>
      </w:r>
      <w:r>
        <w:instrText xml:space="preserve"> PAGEREF _Toc208565096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"_Toc208565097" </w:instrText>
      </w:r>
      <w:r>
        <w:fldChar w:fldCharType="separate"/>
      </w:r>
      <w:r>
        <w:rPr>
          <w:rStyle w:val="30"/>
        </w:rPr>
        <w:t>7  管理要求</w:t>
      </w:r>
      <w:r>
        <w:tab/>
      </w:r>
      <w:r>
        <w:fldChar w:fldCharType="begin"/>
      </w:r>
      <w:r>
        <w:instrText xml:space="preserve"> PAGEREF _Toc208565097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"_Toc208565098" </w:instrText>
      </w:r>
      <w:r>
        <w:fldChar w:fldCharType="separate"/>
      </w:r>
      <w:r>
        <w:rPr>
          <w:rStyle w:val="30"/>
          <w14:scene3d w14:prst="orthographicFront">
            <w14:lightRig w14:rig="threePt" w14:dir="t">
              <w14:rot w14:lat="0" w14:lon="0" w14:rev="0"/>
            </w14:lightRig>
          </w14:scene3d>
        </w:rPr>
        <w:t xml:space="preserve">7.1 </w:t>
      </w:r>
      <w:r>
        <w:rPr>
          <w:rStyle w:val="30"/>
        </w:rPr>
        <w:t xml:space="preserve"> 权益保障</w:t>
      </w:r>
      <w:r>
        <w:tab/>
      </w:r>
      <w:r>
        <w:fldChar w:fldCharType="begin"/>
      </w:r>
      <w:r>
        <w:instrText xml:space="preserve"> PAGEREF _Toc208565098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"_Toc208565099" </w:instrText>
      </w:r>
      <w:r>
        <w:fldChar w:fldCharType="separate"/>
      </w:r>
      <w:r>
        <w:rPr>
          <w:rStyle w:val="30"/>
          <w14:scene3d w14:prst="orthographicFront">
            <w14:lightRig w14:rig="threePt" w14:dir="t">
              <w14:rot w14:lat="0" w14:lon="0" w14:rev="0"/>
            </w14:lightRig>
          </w14:scene3d>
        </w:rPr>
        <w:t xml:space="preserve">7.2 </w:t>
      </w:r>
      <w:r>
        <w:rPr>
          <w:rStyle w:val="30"/>
        </w:rPr>
        <w:t xml:space="preserve"> 消费保障</w:t>
      </w:r>
      <w:r>
        <w:tab/>
      </w:r>
      <w:r>
        <w:fldChar w:fldCharType="begin"/>
      </w:r>
      <w:r>
        <w:instrText xml:space="preserve"> PAGEREF _Toc208565099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"_Toc208565100" </w:instrText>
      </w:r>
      <w:r>
        <w:fldChar w:fldCharType="separate"/>
      </w:r>
      <w:r>
        <w:rPr>
          <w:rStyle w:val="30"/>
          <w14:scene3d w14:prst="orthographicFront">
            <w14:lightRig w14:rig="threePt" w14:dir="t">
              <w14:rot w14:lat="0" w14:lon="0" w14:rev="0"/>
            </w14:lightRig>
          </w14:scene3d>
        </w:rPr>
        <w:t xml:space="preserve">7.3 </w:t>
      </w:r>
      <w:r>
        <w:rPr>
          <w:rStyle w:val="30"/>
        </w:rPr>
        <w:t xml:space="preserve"> 消费监督</w:t>
      </w:r>
      <w:r>
        <w:tab/>
      </w:r>
      <w:r>
        <w:fldChar w:fldCharType="begin"/>
      </w:r>
      <w:r>
        <w:instrText xml:space="preserve"> PAGEREF _Toc208565100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"_Toc208565101" </w:instrText>
      </w:r>
      <w:r>
        <w:fldChar w:fldCharType="separate"/>
      </w:r>
      <w:r>
        <w:rPr>
          <w:rStyle w:val="30"/>
          <w14:scene3d w14:prst="orthographicFront">
            <w14:lightRig w14:rig="threePt" w14:dir="t">
              <w14:rot w14:lat="0" w14:lon="0" w14:rev="0"/>
            </w14:lightRig>
          </w14:scene3d>
        </w:rPr>
        <w:t xml:space="preserve">7.4 </w:t>
      </w:r>
      <w:r>
        <w:rPr>
          <w:rStyle w:val="30"/>
        </w:rPr>
        <w:t xml:space="preserve"> 责任履行</w:t>
      </w:r>
      <w:r>
        <w:tab/>
      </w:r>
      <w:r>
        <w:fldChar w:fldCharType="begin"/>
      </w:r>
      <w:r>
        <w:instrText xml:space="preserve"> PAGEREF _Toc208565101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"_Toc208565102" </w:instrText>
      </w:r>
      <w:r>
        <w:fldChar w:fldCharType="separate"/>
      </w:r>
      <w:r>
        <w:rPr>
          <w:rStyle w:val="30"/>
          <w14:scene3d w14:prst="orthographicFront">
            <w14:lightRig w14:rig="threePt" w14:dir="t">
              <w14:rot w14:lat="0" w14:lon="0" w14:rev="0"/>
            </w14:lightRig>
          </w14:scene3d>
        </w:rPr>
        <w:t xml:space="preserve">7.5 </w:t>
      </w:r>
      <w:r>
        <w:rPr>
          <w:rStyle w:val="30"/>
        </w:rPr>
        <w:t xml:space="preserve"> 公益活动</w:t>
      </w:r>
      <w:r>
        <w:tab/>
      </w:r>
      <w:r>
        <w:fldChar w:fldCharType="begin"/>
      </w:r>
      <w:r>
        <w:instrText xml:space="preserve"> PAGEREF _Toc208565102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"_Toc208565103" </w:instrText>
      </w:r>
      <w:r>
        <w:fldChar w:fldCharType="separate"/>
      </w:r>
      <w:r>
        <w:rPr>
          <w:rStyle w:val="30"/>
        </w:rPr>
        <w:t>8  建设程序</w:t>
      </w:r>
      <w:r>
        <w:tab/>
      </w:r>
      <w:r>
        <w:fldChar w:fldCharType="begin"/>
      </w:r>
      <w:r>
        <w:instrText xml:space="preserve"> PAGEREF _Toc208565103 \h </w:instrText>
      </w:r>
      <w:r>
        <w:fldChar w:fldCharType="separate"/>
      </w:r>
      <w:r>
        <w:t>4</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before="900" w:after="468"/>
      </w:pPr>
      <w:bookmarkStart w:id="26" w:name="_Toc208565084"/>
      <w:r>
        <w:rPr>
          <w:spacing w:val="320"/>
        </w:rPr>
        <w:t>前</w:t>
      </w:r>
      <w:r>
        <w:t>言</w:t>
      </w:r>
      <w:bookmarkEnd w:id="20"/>
      <w:bookmarkEnd w:id="21"/>
      <w:bookmarkEnd w:id="22"/>
      <w:bookmarkEnd w:id="23"/>
      <w:bookmarkEnd w:id="24"/>
      <w:bookmarkEnd w:id="25"/>
      <w:bookmarkEnd w:id="26"/>
      <w:bookmarkStart w:id="27" w:name="BookMark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本文件由湖南省烟草专卖局提出</w:t>
      </w:r>
      <w:r>
        <w:rPr>
          <w:rFonts w:hint="eastAsia"/>
          <w:lang w:eastAsia="zh-CN"/>
        </w:rPr>
        <w:t>并归口</w:t>
      </w:r>
      <w:r>
        <w:rPr>
          <w:rFonts w:hint="eastAsia"/>
        </w:rPr>
        <w:t>。</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bookmarkStart w:id="112" w:name="_GoBack"/>
      <w:bookmarkEnd w:id="112"/>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6A3519D2658A4A8693AD26DDD5A3E8BD"/>
        </w:placeholder>
      </w:sdtPr>
      <w:sdtContent>
        <w:p>
          <w:pPr>
            <w:pStyle w:val="177"/>
          </w:pPr>
          <w:bookmarkStart w:id="29" w:name="NEW_STAND_NAME"/>
          <w:r>
            <w:rPr>
              <w:rFonts w:hint="eastAsia"/>
            </w:rPr>
            <w:t>卷烟放心消费环境建设规范 第</w:t>
          </w:r>
          <w:r>
            <w:t>2</w:t>
          </w:r>
          <w:r>
            <w:rPr>
              <w:rFonts w:hint="eastAsia"/>
            </w:rPr>
            <w:t>部分：终端</w:t>
          </w:r>
        </w:p>
      </w:sdtContent>
    </w:sdt>
    <w:bookmarkEnd w:id="29"/>
    <w:p>
      <w:pPr>
        <w:pStyle w:val="104"/>
        <w:spacing w:before="312" w:after="312"/>
      </w:pPr>
      <w:bookmarkStart w:id="30" w:name="_Toc208565042"/>
      <w:bookmarkStart w:id="31" w:name="_Toc208565085"/>
      <w:bookmarkStart w:id="32" w:name="_Toc208498484"/>
      <w:bookmarkStart w:id="33" w:name="_Toc208498355"/>
      <w:bookmarkStart w:id="34" w:name="_Toc208484254"/>
      <w:bookmarkStart w:id="35" w:name="_Toc208498303"/>
      <w:bookmarkStart w:id="36" w:name="_Toc206683438"/>
      <w:bookmarkStart w:id="37" w:name="_Toc205219477"/>
      <w:bookmarkStart w:id="38" w:name="_Toc26986771"/>
      <w:bookmarkStart w:id="39" w:name="_Toc97191423"/>
      <w:bookmarkStart w:id="40" w:name="_Toc26718930"/>
      <w:bookmarkStart w:id="41" w:name="_Toc26986530"/>
      <w:bookmarkStart w:id="42" w:name="_Toc24884218"/>
      <w:bookmarkStart w:id="43" w:name="_Toc26648465"/>
      <w:bookmarkStart w:id="44" w:name="_Toc17233333"/>
      <w:bookmarkStart w:id="45" w:name="_Toc24884211"/>
      <w:bookmarkStart w:id="46" w:name="_Toc17233325"/>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pPr>
      <w:bookmarkStart w:id="47" w:name="_Toc24884219"/>
      <w:bookmarkStart w:id="48" w:name="_Toc26648466"/>
      <w:bookmarkStart w:id="49" w:name="_Toc17233334"/>
      <w:bookmarkStart w:id="50" w:name="_Toc24884212"/>
      <w:bookmarkStart w:id="51" w:name="_Toc17233326"/>
      <w:r>
        <w:rPr>
          <w:rFonts w:hint="eastAsia"/>
        </w:rPr>
        <w:t xml:space="preserve">本文件规定了卷烟放心消费终端建设的总体要求、建设要求、服务要求、管理要求与建设程序。 </w:t>
      </w:r>
    </w:p>
    <w:p>
      <w:pPr>
        <w:pStyle w:val="56"/>
        <w:ind w:firstLine="420"/>
      </w:pPr>
      <w:r>
        <w:rPr>
          <w:rFonts w:hint="eastAsia"/>
        </w:rPr>
        <w:t>本文件适用于卷烟放心消费终端建设。</w:t>
      </w:r>
    </w:p>
    <w:p>
      <w:pPr>
        <w:pStyle w:val="104"/>
        <w:spacing w:before="312" w:after="312"/>
      </w:pPr>
      <w:bookmarkStart w:id="52" w:name="_Toc26986772"/>
      <w:bookmarkStart w:id="53" w:name="_Toc206683439"/>
      <w:bookmarkStart w:id="54" w:name="_Toc208484255"/>
      <w:bookmarkStart w:id="55" w:name="_Toc208498304"/>
      <w:bookmarkStart w:id="56" w:name="_Toc97191424"/>
      <w:bookmarkStart w:id="57" w:name="_Toc26986531"/>
      <w:bookmarkStart w:id="58" w:name="_Toc205219478"/>
      <w:bookmarkStart w:id="59" w:name="_Toc26718931"/>
      <w:bookmarkStart w:id="60" w:name="_Toc208565086"/>
      <w:bookmarkStart w:id="61" w:name="_Toc208565043"/>
      <w:bookmarkStart w:id="62" w:name="_Toc208498356"/>
      <w:bookmarkStart w:id="63" w:name="_Toc208498485"/>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083F077694CC47BFA57F094420EB1E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64" w:name="_Toc97191425"/>
      <w:bookmarkStart w:id="65" w:name="_Toc205219479"/>
      <w:bookmarkStart w:id="66" w:name="_Toc206683440"/>
      <w:bookmarkStart w:id="67" w:name="_Toc208484256"/>
      <w:bookmarkStart w:id="68" w:name="_Toc208498305"/>
      <w:bookmarkStart w:id="69" w:name="_Toc208498357"/>
      <w:bookmarkStart w:id="70" w:name="_Toc208498486"/>
      <w:bookmarkStart w:id="71" w:name="_Toc208565044"/>
      <w:bookmarkStart w:id="72" w:name="_Toc208565087"/>
      <w:r>
        <w:rPr>
          <w:rFonts w:hint="eastAsia"/>
          <w:szCs w:val="21"/>
        </w:rPr>
        <w:t>术语和定义</w:t>
      </w:r>
      <w:bookmarkEnd w:id="64"/>
      <w:bookmarkEnd w:id="65"/>
      <w:bookmarkEnd w:id="66"/>
      <w:bookmarkEnd w:id="67"/>
      <w:bookmarkEnd w:id="68"/>
      <w:bookmarkEnd w:id="69"/>
      <w:bookmarkEnd w:id="70"/>
      <w:bookmarkEnd w:id="71"/>
      <w:bookmarkEnd w:id="72"/>
    </w:p>
    <w:sdt>
      <w:sdtPr>
        <w:id w:val="-1909835108"/>
        <w:placeholder>
          <w:docPart w:val="14401000523C47A5A1885B195DC622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3" w:name="_Toc26986532"/>
          <w:bookmarkEnd w:id="73"/>
          <w:r>
            <w:t>……界定的术语和定义适用于本文件。</w:t>
          </w:r>
        </w:p>
      </w:sdtContent>
    </w:sdt>
    <w:p>
      <w:pPr>
        <w:pStyle w:val="104"/>
        <w:spacing w:before="312" w:after="312"/>
      </w:pPr>
      <w:bookmarkStart w:id="74" w:name="_Toc206683441"/>
      <w:bookmarkStart w:id="75" w:name="_Toc208484257"/>
      <w:bookmarkStart w:id="76" w:name="_Toc208498306"/>
      <w:bookmarkStart w:id="77" w:name="_Toc208498358"/>
      <w:bookmarkStart w:id="78" w:name="_Toc208498487"/>
      <w:bookmarkStart w:id="79" w:name="_Toc208565045"/>
      <w:bookmarkStart w:id="80" w:name="_Toc208565088"/>
      <w:r>
        <w:rPr>
          <w:rFonts w:hint="eastAsia"/>
        </w:rPr>
        <w:t>总体要求</w:t>
      </w:r>
      <w:bookmarkEnd w:id="74"/>
      <w:bookmarkEnd w:id="75"/>
      <w:bookmarkEnd w:id="76"/>
      <w:bookmarkEnd w:id="77"/>
      <w:bookmarkEnd w:id="78"/>
      <w:bookmarkEnd w:id="79"/>
      <w:bookmarkEnd w:id="80"/>
    </w:p>
    <w:p>
      <w:pPr>
        <w:pStyle w:val="162"/>
      </w:pPr>
      <w:r>
        <w:rPr>
          <w:rFonts w:hint="eastAsia"/>
        </w:rPr>
        <w:t>经营主体资格合法，具有良好信誉、诚信经营。</w:t>
      </w:r>
    </w:p>
    <w:p>
      <w:pPr>
        <w:pStyle w:val="162"/>
      </w:pPr>
      <w:r>
        <w:rPr>
          <w:rFonts w:hint="eastAsia"/>
        </w:rPr>
        <w:t>卷烟零售终端宜积极、自愿参与卷烟放心消费环境建设。</w:t>
      </w:r>
    </w:p>
    <w:p>
      <w:pPr>
        <w:pStyle w:val="162"/>
      </w:pPr>
      <w:r>
        <w:rPr>
          <w:rFonts w:hint="eastAsia"/>
        </w:rPr>
        <w:t>卷烟零售终端宜打造让消费者省心、舒心、动心、安心的“四心”为内核的放心消费环境。</w:t>
      </w:r>
    </w:p>
    <w:p>
      <w:pPr>
        <w:pStyle w:val="104"/>
        <w:spacing w:before="312" w:after="312"/>
      </w:pPr>
      <w:bookmarkStart w:id="81" w:name="_Toc208565046"/>
      <w:bookmarkStart w:id="82" w:name="_Toc208565089"/>
      <w:r>
        <w:rPr>
          <w:rFonts w:hint="eastAsia"/>
        </w:rPr>
        <w:t>建设</w:t>
      </w:r>
      <w:bookmarkEnd w:id="81"/>
      <w:r>
        <w:rPr>
          <w:rFonts w:hint="eastAsia"/>
        </w:rPr>
        <w:t>要求</w:t>
      </w:r>
      <w:bookmarkEnd w:id="82"/>
    </w:p>
    <w:p>
      <w:pPr>
        <w:pStyle w:val="105"/>
        <w:spacing w:before="156" w:after="156"/>
      </w:pPr>
      <w:bookmarkStart w:id="83" w:name="_Toc208565047"/>
      <w:bookmarkStart w:id="84" w:name="_Toc208565090"/>
      <w:r>
        <w:rPr>
          <w:rFonts w:hint="eastAsia"/>
        </w:rPr>
        <w:t>消费场景</w:t>
      </w:r>
      <w:bookmarkEnd w:id="83"/>
      <w:bookmarkEnd w:id="84"/>
    </w:p>
    <w:p>
      <w:pPr>
        <w:pStyle w:val="65"/>
        <w:spacing w:before="156" w:after="156"/>
      </w:pPr>
      <w:r>
        <w:rPr>
          <w:rFonts w:hint="eastAsia"/>
        </w:rPr>
        <w:t>空间布局</w:t>
      </w:r>
    </w:p>
    <w:p>
      <w:pPr>
        <w:pStyle w:val="164"/>
      </w:pPr>
      <w:r>
        <w:rPr>
          <w:rFonts w:hint="eastAsia"/>
        </w:rPr>
        <w:t>应方便服务周边消费人群，宜位于消费人群聚集地。</w:t>
      </w:r>
    </w:p>
    <w:p>
      <w:pPr>
        <w:pStyle w:val="164"/>
      </w:pPr>
      <w:r>
        <w:rPr>
          <w:rFonts w:hint="eastAsia"/>
        </w:rPr>
        <w:t>应为消费者提供专业的烟草零售服务。</w:t>
      </w:r>
    </w:p>
    <w:p>
      <w:pPr>
        <w:pStyle w:val="164"/>
      </w:pPr>
      <w:r>
        <w:rPr>
          <w:rFonts w:hint="eastAsia"/>
        </w:rPr>
        <w:t>应为消费者提供宽敞的购物环境，经营面积（不含仓储区域）宜不少于2</w:t>
      </w:r>
      <w:r>
        <w:t>0</w:t>
      </w:r>
      <w:r>
        <w:rPr>
          <w:rFonts w:hint="eastAsia"/>
        </w:rPr>
        <w:t>㎡。</w:t>
      </w:r>
    </w:p>
    <w:p>
      <w:pPr>
        <w:pStyle w:val="65"/>
        <w:spacing w:before="156" w:after="156"/>
      </w:pPr>
      <w:r>
        <w:rPr>
          <w:rFonts w:hint="eastAsia"/>
        </w:rPr>
        <w:t>环境氛围</w:t>
      </w:r>
    </w:p>
    <w:p>
      <w:pPr>
        <w:pStyle w:val="164"/>
      </w:pPr>
      <w:r>
        <w:rPr>
          <w:rFonts w:hint="eastAsia"/>
        </w:rPr>
        <w:t>应为消费者提供干净、整洁、无异味的购物环境，吊顶、墙面、地面宜无污渍、开裂、破损。</w:t>
      </w:r>
    </w:p>
    <w:p>
      <w:pPr>
        <w:pStyle w:val="164"/>
      </w:pPr>
      <w:r>
        <w:rPr>
          <w:rFonts w:hint="eastAsia"/>
        </w:rPr>
        <w:t>应为消费者提供有安全保障、无安全隐患的购物环境，终端消防安全布局规范，应设置相关安全警示标志或配备相关消防设备，且设施设备及商品摆放应不阻挡消防通道。</w:t>
      </w:r>
    </w:p>
    <w:p>
      <w:pPr>
        <w:pStyle w:val="164"/>
      </w:pPr>
      <w:r>
        <w:rPr>
          <w:rFonts w:hint="eastAsia"/>
        </w:rPr>
        <w:t>应配备方便消费者自助了解卷烟产品信息、自主选择卷烟产品的陈列设施。</w:t>
      </w:r>
    </w:p>
    <w:p>
      <w:pPr>
        <w:pStyle w:val="164"/>
      </w:pPr>
      <w:r>
        <w:rPr>
          <w:rFonts w:hint="eastAsia"/>
        </w:rPr>
        <w:t>卷烟前背柜应为陈列卷烟的有效陈列柜，单组宽度宜在0.6～1.2m之间，数量宜不少于3组。</w:t>
      </w:r>
    </w:p>
    <w:p>
      <w:pPr>
        <w:pStyle w:val="164"/>
      </w:pPr>
      <w:r>
        <w:rPr>
          <w:rFonts w:hint="eastAsia"/>
        </w:rPr>
        <w:t>卷烟前柜宜配备专门转角柜，无破损、无污渍、开裂。</w:t>
      </w:r>
    </w:p>
    <w:p>
      <w:pPr>
        <w:pStyle w:val="164"/>
      </w:pPr>
      <w:r>
        <w:rPr>
          <w:rFonts w:hint="eastAsia"/>
        </w:rPr>
        <w:t>卷烟陈列设施、非烟区域货架货 柜等宜干净整洁、无破损、无污渍。</w:t>
      </w:r>
    </w:p>
    <w:p>
      <w:pPr>
        <w:pStyle w:val="164"/>
      </w:pPr>
      <w:r>
        <w:rPr>
          <w:rFonts w:hint="eastAsia"/>
        </w:rPr>
        <w:t>卷烟陈列区域宜配备灯箱广告，渲染终端消费氛围，且无违反广告法情形。</w:t>
      </w:r>
    </w:p>
    <w:p>
      <w:pPr>
        <w:pStyle w:val="164"/>
      </w:pPr>
      <w:r>
        <w:rPr>
          <w:rFonts w:hint="eastAsia"/>
        </w:rPr>
        <w:t>积极展示自身诚信荣誉情况，宜为消费者提供终端的诚信经营、放心消费的证明，如在诚信、守法经营等方面获得政府相关部门颁发的荣誉证书、奖励等。</w:t>
      </w:r>
    </w:p>
    <w:p>
      <w:pPr>
        <w:pStyle w:val="105"/>
        <w:spacing w:before="156" w:after="156"/>
      </w:pPr>
      <w:bookmarkStart w:id="85" w:name="_Toc208565048"/>
      <w:bookmarkStart w:id="86" w:name="_Toc208565091"/>
      <w:r>
        <w:rPr>
          <w:rFonts w:hint="eastAsia"/>
        </w:rPr>
        <w:t>支付设备</w:t>
      </w:r>
      <w:bookmarkEnd w:id="85"/>
      <w:bookmarkEnd w:id="86"/>
    </w:p>
    <w:p>
      <w:pPr>
        <w:pStyle w:val="164"/>
      </w:pPr>
      <w:r>
        <w:rPr>
          <w:rFonts w:hint="eastAsia"/>
        </w:rPr>
        <w:t>宜为消费者提供完好、便捷的支付设施设备，包括但不限于收银台、支付收银盒、球形扫码枪、扫脸支付设备等。</w:t>
      </w:r>
    </w:p>
    <w:p>
      <w:pPr>
        <w:pStyle w:val="164"/>
      </w:pPr>
      <w:r>
        <w:rPr>
          <w:rFonts w:hint="eastAsia"/>
        </w:rPr>
        <w:t>宜为消费者提供多种便捷支付方式，提供聚合支付等渠道。</w:t>
      </w:r>
    </w:p>
    <w:p>
      <w:pPr>
        <w:pStyle w:val="105"/>
        <w:spacing w:before="156" w:after="156"/>
      </w:pPr>
      <w:bookmarkStart w:id="87" w:name="_Toc208565049"/>
      <w:bookmarkStart w:id="88" w:name="_Toc208565092"/>
      <w:r>
        <w:rPr>
          <w:rFonts w:hint="eastAsia"/>
        </w:rPr>
        <w:t>公共服务设施</w:t>
      </w:r>
      <w:bookmarkEnd w:id="87"/>
      <w:bookmarkEnd w:id="88"/>
    </w:p>
    <w:p>
      <w:pPr>
        <w:pStyle w:val="164"/>
      </w:pPr>
      <w:r>
        <w:rPr>
          <w:rFonts w:hint="eastAsia"/>
        </w:rPr>
        <w:t>宜在终端醒目位置展示店铺所在街区文明吸烟点、室、区的位置地图。</w:t>
      </w:r>
    </w:p>
    <w:p>
      <w:pPr>
        <w:pStyle w:val="164"/>
      </w:pPr>
      <w:r>
        <w:rPr>
          <w:rFonts w:hint="eastAsia"/>
        </w:rPr>
        <w:t>宜为消费者提供便民服务，设置“公益港”“便民服务区”等相对独立、标识清晰的便民服务功能区域，或设置“乡村振兴展销专柜（架）”或“乡村振兴区”等公益设施。</w:t>
      </w:r>
    </w:p>
    <w:p>
      <w:pPr>
        <w:pStyle w:val="164"/>
      </w:pPr>
      <w:r>
        <w:rPr>
          <w:rFonts w:hint="eastAsia"/>
        </w:rPr>
        <w:t>配备完好保存烟草政策、卷烟营销等相关资料，方便回复和解答消费者疑问。</w:t>
      </w:r>
    </w:p>
    <w:p>
      <w:pPr>
        <w:pStyle w:val="104"/>
        <w:spacing w:before="312" w:after="312"/>
      </w:pPr>
      <w:bookmarkStart w:id="89" w:name="_Toc208565050"/>
      <w:bookmarkStart w:id="90" w:name="_Toc208565093"/>
      <w:r>
        <w:rPr>
          <w:rFonts w:hint="eastAsia"/>
        </w:rPr>
        <w:t>服务</w:t>
      </w:r>
      <w:bookmarkEnd w:id="89"/>
      <w:r>
        <w:rPr>
          <w:rFonts w:hint="eastAsia"/>
        </w:rPr>
        <w:t>要求</w:t>
      </w:r>
      <w:bookmarkEnd w:id="90"/>
    </w:p>
    <w:p>
      <w:pPr>
        <w:pStyle w:val="105"/>
        <w:spacing w:before="156" w:after="156"/>
      </w:pPr>
      <w:bookmarkStart w:id="91" w:name="_Toc208565051"/>
      <w:bookmarkStart w:id="92" w:name="_Toc208565094"/>
      <w:r>
        <w:rPr>
          <w:rFonts w:hint="eastAsia"/>
        </w:rPr>
        <w:t>诚信服务</w:t>
      </w:r>
      <w:bookmarkEnd w:id="91"/>
      <w:bookmarkEnd w:id="92"/>
    </w:p>
    <w:p>
      <w:pPr>
        <w:pStyle w:val="65"/>
        <w:spacing w:before="156" w:after="156"/>
      </w:pPr>
      <w:r>
        <w:rPr>
          <w:rFonts w:hint="eastAsia"/>
        </w:rPr>
        <w:t>终端信息展示</w:t>
      </w:r>
    </w:p>
    <w:p>
      <w:pPr>
        <w:pStyle w:val="164"/>
      </w:pPr>
      <w:r>
        <w:rPr>
          <w:rFonts w:hint="eastAsia"/>
        </w:rPr>
        <w:t>应设置醒目的、方便消费者了解店铺名称的招牌，店面招牌宜设计制作良好，且干净整洁、无破损、无遮挡。</w:t>
      </w:r>
    </w:p>
    <w:p>
      <w:pPr>
        <w:pStyle w:val="164"/>
      </w:pPr>
      <w:r>
        <w:rPr>
          <w:rFonts w:hint="eastAsia"/>
        </w:rPr>
        <w:t>应方便消费者了解终端证照信息，亮证经营，宜设置证照展示栏，营业执照、烟草专卖零售许可证等证照有效展示。</w:t>
      </w:r>
    </w:p>
    <w:p>
      <w:pPr>
        <w:pStyle w:val="164"/>
      </w:pPr>
      <w:r>
        <w:rPr>
          <w:rFonts w:hint="eastAsia"/>
        </w:rPr>
        <w:t>宜在线上开通终端信息展示渠道，在电子地图应用程序上点亮终端信息。方便消费者线上查询、了解终端信息和地理位置等。</w:t>
      </w:r>
    </w:p>
    <w:p>
      <w:pPr>
        <w:pStyle w:val="164"/>
      </w:pPr>
      <w:r>
        <w:rPr>
          <w:rFonts w:hint="eastAsia"/>
        </w:rPr>
        <w:t>宜方便消费者线上查询、了解终端非烟产品信息等。</w:t>
      </w:r>
    </w:p>
    <w:p>
      <w:pPr>
        <w:pStyle w:val="164"/>
      </w:pPr>
      <w:r>
        <w:rPr>
          <w:rFonts w:hint="eastAsia"/>
        </w:rPr>
        <w:t>宜在电商平台开通线上店铺，或依托门店消费群开展社群营销宣传推介店内非烟商品。</w:t>
      </w:r>
    </w:p>
    <w:p>
      <w:pPr>
        <w:pStyle w:val="65"/>
        <w:spacing w:before="156" w:after="156"/>
      </w:pPr>
      <w:r>
        <w:rPr>
          <w:rFonts w:hint="eastAsia"/>
        </w:rPr>
        <w:t>商品信息展示</w:t>
      </w:r>
    </w:p>
    <w:p>
      <w:pPr>
        <w:pStyle w:val="164"/>
      </w:pPr>
      <w:r>
        <w:rPr>
          <w:rFonts w:hint="eastAsia"/>
        </w:rPr>
        <w:t>应妥善储存卷烟，避免卷烟失味、霉变或挤压变形等，确保卷烟产品条烟码段、条包二维码等清晰可辨，方便消费者了解卷烟产品来源地、分拣时间等信息。</w:t>
      </w:r>
    </w:p>
    <w:p>
      <w:pPr>
        <w:pStyle w:val="164"/>
      </w:pPr>
      <w:r>
        <w:rPr>
          <w:rFonts w:hint="eastAsia"/>
        </w:rPr>
        <w:t>应方便消费者自助查看了解卷烟产品，宜在前柜、背柜出样上柜卷烟产品；宜将近1次订购的卷烟品规拆零上柜；宜在背柜核心位置设置推烟器陈列等。</w:t>
      </w:r>
    </w:p>
    <w:p>
      <w:pPr>
        <w:pStyle w:val="164"/>
      </w:pPr>
      <w:r>
        <w:rPr>
          <w:rFonts w:hint="eastAsia"/>
        </w:rPr>
        <w:t>应方便消费者选择查找卷烟，前柜零包烟宜按厂家、或按价格、颜色等有序、饱满的有规则陈列，背柜宜开展条包卷烟特色陈列。</w:t>
      </w:r>
    </w:p>
    <w:p>
      <w:pPr>
        <w:pStyle w:val="164"/>
      </w:pPr>
      <w:r>
        <w:rPr>
          <w:rFonts w:hint="eastAsia"/>
        </w:rPr>
        <w:t>卷烟陈列区域应保持干净整洁，保障卷烟陈列效果。</w:t>
      </w:r>
    </w:p>
    <w:p>
      <w:pPr>
        <w:pStyle w:val="164"/>
      </w:pPr>
      <w:r>
        <w:rPr>
          <w:rFonts w:hint="eastAsia"/>
        </w:rPr>
        <w:t>应为消费者提供真实、全面的卷烟产品价格信息，明码标价。</w:t>
      </w:r>
    </w:p>
    <w:p>
      <w:pPr>
        <w:pStyle w:val="164"/>
      </w:pPr>
      <w:r>
        <w:rPr>
          <w:rFonts w:hint="eastAsia"/>
        </w:rPr>
        <w:t>应规范使用卷烟价格标签，标签整齐、美观，无错标、少标现象。</w:t>
      </w:r>
    </w:p>
    <w:p>
      <w:pPr>
        <w:pStyle w:val="164"/>
      </w:pPr>
      <w:r>
        <w:rPr>
          <w:rFonts w:hint="eastAsia"/>
        </w:rPr>
        <w:t>手打价格价签宜颜色统一、整齐美观。</w:t>
      </w:r>
    </w:p>
    <w:p>
      <w:pPr>
        <w:pStyle w:val="105"/>
        <w:spacing w:before="156" w:after="156"/>
      </w:pPr>
      <w:bookmarkStart w:id="93" w:name="_Toc208565095"/>
      <w:bookmarkStart w:id="94" w:name="_Toc208565052"/>
      <w:r>
        <w:rPr>
          <w:rFonts w:hint="eastAsia"/>
        </w:rPr>
        <w:t>交易服务</w:t>
      </w:r>
      <w:bookmarkEnd w:id="93"/>
      <w:bookmarkEnd w:id="94"/>
    </w:p>
    <w:p>
      <w:pPr>
        <w:pStyle w:val="65"/>
        <w:spacing w:before="156" w:after="156"/>
      </w:pPr>
      <w:r>
        <w:rPr>
          <w:rFonts w:hint="eastAsia"/>
        </w:rPr>
        <w:t>扫码零售</w:t>
      </w:r>
    </w:p>
    <w:p>
      <w:pPr>
        <w:pStyle w:val="164"/>
      </w:pPr>
      <w:r>
        <w:rPr>
          <w:rFonts w:hint="eastAsia"/>
        </w:rPr>
        <w:t>应为消费者提供专业的零售服务，提供具有现代感的购买体验，宜使用收银机等扫码设备记录消费者卷烟购买信息。</w:t>
      </w:r>
    </w:p>
    <w:p>
      <w:pPr>
        <w:pStyle w:val="164"/>
      </w:pPr>
      <w:r>
        <w:rPr>
          <w:rFonts w:hint="eastAsia"/>
        </w:rPr>
        <w:t>宜确保终端扫码设备正常运行、无卡顿现象、系统桌面干净整洁，应定期对扫码设备、系统进行维护。</w:t>
      </w:r>
    </w:p>
    <w:p>
      <w:pPr>
        <w:pStyle w:val="65"/>
        <w:spacing w:before="156" w:after="156"/>
      </w:pPr>
      <w:r>
        <w:rPr>
          <w:rFonts w:hint="eastAsia"/>
        </w:rPr>
        <w:t>明码实价</w:t>
      </w:r>
    </w:p>
    <w:p>
      <w:pPr>
        <w:pStyle w:val="164"/>
      </w:pPr>
      <w:r>
        <w:rPr>
          <w:rFonts w:hint="eastAsia"/>
        </w:rPr>
        <w:t>应按照诚信原则制定卷烟产品价格。</w:t>
      </w:r>
    </w:p>
    <w:p>
      <w:pPr>
        <w:pStyle w:val="164"/>
      </w:pPr>
      <w:r>
        <w:rPr>
          <w:rFonts w:hint="eastAsia"/>
        </w:rPr>
        <w:t>应按照卷烟标价进行零售，且扫码系统设置价格与卷烟标价一致，不欺瞒、欺骗消费者。</w:t>
      </w:r>
    </w:p>
    <w:p>
      <w:pPr>
        <w:pStyle w:val="65"/>
        <w:spacing w:before="156" w:after="156"/>
      </w:pPr>
      <w:r>
        <w:rPr>
          <w:rFonts w:hint="eastAsia"/>
        </w:rPr>
        <w:t>扫码评价</w:t>
      </w:r>
    </w:p>
    <w:p>
      <w:pPr>
        <w:pStyle w:val="164"/>
      </w:pPr>
      <w:r>
        <w:rPr>
          <w:rFonts w:hint="eastAsia"/>
        </w:rPr>
        <w:t>终端扫码宜开展全商品扫码、全方式支付、全店铺管理。</w:t>
      </w:r>
    </w:p>
    <w:p>
      <w:pPr>
        <w:pStyle w:val="164"/>
      </w:pPr>
      <w:r>
        <w:rPr>
          <w:rFonts w:hint="eastAsia"/>
        </w:rPr>
        <w:t>终端宜积极参与终端扫码质量评比，不断提高记录的消费者购买信息质量。</w:t>
      </w:r>
    </w:p>
    <w:p>
      <w:pPr>
        <w:pStyle w:val="65"/>
        <w:spacing w:before="156" w:after="156"/>
      </w:pPr>
      <w:r>
        <w:rPr>
          <w:rFonts w:hint="eastAsia"/>
        </w:rPr>
        <w:t>消费记录</w:t>
      </w:r>
    </w:p>
    <w:p>
      <w:pPr>
        <w:pStyle w:val="164"/>
      </w:pPr>
      <w:r>
        <w:rPr>
          <w:rFonts w:hint="eastAsia"/>
        </w:rPr>
        <w:t>宜按规定或商业惯例主动向消费者提供购物凭证，保障消费者求偿权。</w:t>
      </w:r>
    </w:p>
    <w:p>
      <w:pPr>
        <w:pStyle w:val="164"/>
      </w:pPr>
      <w:r>
        <w:rPr>
          <w:rFonts w:hint="eastAsia"/>
        </w:rPr>
        <w:t>应实时、真实、准确的记录消费者在终端的消费信息。</w:t>
      </w:r>
    </w:p>
    <w:p>
      <w:pPr>
        <w:pStyle w:val="164"/>
      </w:pPr>
      <w:r>
        <w:rPr>
          <w:rFonts w:hint="eastAsia"/>
        </w:rPr>
        <w:t>宜可随时为消费者查询卷烟购买记录，并严格保护消费者信息。</w:t>
      </w:r>
    </w:p>
    <w:p>
      <w:pPr>
        <w:pStyle w:val="105"/>
        <w:spacing w:before="156" w:after="156"/>
      </w:pPr>
      <w:bookmarkStart w:id="95" w:name="_Toc208565053"/>
      <w:bookmarkStart w:id="96" w:name="_Toc208565096"/>
      <w:r>
        <w:rPr>
          <w:rFonts w:hint="eastAsia"/>
        </w:rPr>
        <w:t>行为规范</w:t>
      </w:r>
      <w:bookmarkEnd w:id="95"/>
      <w:bookmarkEnd w:id="96"/>
    </w:p>
    <w:p>
      <w:pPr>
        <w:pStyle w:val="65"/>
        <w:spacing w:before="156" w:after="156"/>
      </w:pPr>
      <w:r>
        <w:rPr>
          <w:rFonts w:hint="eastAsia"/>
        </w:rPr>
        <w:t>礼仪着装</w:t>
      </w:r>
    </w:p>
    <w:p>
      <w:pPr>
        <w:pStyle w:val="164"/>
      </w:pPr>
      <w:r>
        <w:rPr>
          <w:rFonts w:hint="eastAsia"/>
        </w:rPr>
        <w:t>经营人员仪容仪表应端庄、大方，着装干净整洁。</w:t>
      </w:r>
    </w:p>
    <w:p>
      <w:pPr>
        <w:pStyle w:val="164"/>
      </w:pPr>
      <w:r>
        <w:rPr>
          <w:rFonts w:hint="eastAsia"/>
        </w:rPr>
        <w:t>经营人员服务态度应积极、友好，微笑服务。</w:t>
      </w:r>
    </w:p>
    <w:p>
      <w:pPr>
        <w:pStyle w:val="65"/>
        <w:spacing w:before="156" w:after="156"/>
      </w:pPr>
      <w:r>
        <w:rPr>
          <w:rFonts w:hint="eastAsia"/>
        </w:rPr>
        <w:t>开口营销</w:t>
      </w:r>
    </w:p>
    <w:p>
      <w:pPr>
        <w:pStyle w:val="164"/>
      </w:pPr>
      <w:r>
        <w:rPr>
          <w:rFonts w:hint="eastAsia"/>
        </w:rPr>
        <w:t>经营人员应熟知卷烟品牌特色及特点，主动为消费者提供品牌介绍服务。</w:t>
      </w:r>
    </w:p>
    <w:p>
      <w:pPr>
        <w:pStyle w:val="164"/>
      </w:pPr>
      <w:r>
        <w:rPr>
          <w:rFonts w:hint="eastAsia"/>
        </w:rPr>
        <w:t>经营人员应为消费者如实介绍卷烟产品，无过度促销或欺瞒欺骗等行为</w:t>
      </w:r>
    </w:p>
    <w:p>
      <w:pPr>
        <w:pStyle w:val="65"/>
        <w:spacing w:before="156" w:after="156"/>
      </w:pPr>
      <w:r>
        <w:rPr>
          <w:rFonts w:hint="eastAsia"/>
        </w:rPr>
        <w:t>消费体验</w:t>
      </w:r>
    </w:p>
    <w:p>
      <w:pPr>
        <w:pStyle w:val="164"/>
      </w:pPr>
      <w:r>
        <w:rPr>
          <w:rFonts w:hint="eastAsia"/>
        </w:rPr>
        <w:t>宜为消费者提供卷烟产品体验区，环境应干净整洁，面积宜不少于3㎡。</w:t>
      </w:r>
    </w:p>
    <w:p>
      <w:pPr>
        <w:pStyle w:val="164"/>
      </w:pPr>
      <w:r>
        <w:rPr>
          <w:rFonts w:hint="eastAsia"/>
        </w:rPr>
        <w:t>宜在卷烟产品体验区放置烟蒂收集器、标识牌等，可配有空气净化或循环装置。</w:t>
      </w:r>
    </w:p>
    <w:p>
      <w:pPr>
        <w:pStyle w:val="65"/>
        <w:spacing w:before="156" w:after="156"/>
      </w:pPr>
      <w:r>
        <w:rPr>
          <w:rFonts w:hint="eastAsia"/>
        </w:rPr>
        <w:t>会员服务</w:t>
      </w:r>
    </w:p>
    <w:p>
      <w:pPr>
        <w:pStyle w:val="164"/>
      </w:pPr>
      <w:r>
        <w:rPr>
          <w:rFonts w:hint="eastAsia"/>
        </w:rPr>
        <w:t>宜向消费者提供会员服务，积极发展会员。</w:t>
      </w:r>
    </w:p>
    <w:p>
      <w:pPr>
        <w:pStyle w:val="164"/>
      </w:pPr>
      <w:r>
        <w:rPr>
          <w:rFonts w:hint="eastAsia"/>
        </w:rPr>
        <w:t>宜为会员提供消费跟踪服务等。</w:t>
      </w:r>
    </w:p>
    <w:p>
      <w:pPr>
        <w:pStyle w:val="104"/>
        <w:spacing w:before="312" w:after="312"/>
      </w:pPr>
      <w:bookmarkStart w:id="97" w:name="_Toc208565054"/>
      <w:bookmarkStart w:id="98" w:name="_Toc208565097"/>
      <w:r>
        <w:rPr>
          <w:rFonts w:hint="eastAsia"/>
        </w:rPr>
        <w:t>管理</w:t>
      </w:r>
      <w:bookmarkEnd w:id="97"/>
      <w:r>
        <w:rPr>
          <w:rFonts w:hint="eastAsia"/>
        </w:rPr>
        <w:t>要求</w:t>
      </w:r>
      <w:bookmarkEnd w:id="98"/>
    </w:p>
    <w:p>
      <w:pPr>
        <w:pStyle w:val="105"/>
        <w:spacing w:before="156" w:after="156"/>
      </w:pPr>
      <w:bookmarkStart w:id="99" w:name="_Toc208565055"/>
      <w:bookmarkStart w:id="100" w:name="_Toc208565098"/>
      <w:r>
        <w:rPr>
          <w:rFonts w:hint="eastAsia"/>
        </w:rPr>
        <w:t>权益保障</w:t>
      </w:r>
      <w:bookmarkEnd w:id="99"/>
      <w:bookmarkEnd w:id="100"/>
    </w:p>
    <w:p>
      <w:pPr>
        <w:pStyle w:val="65"/>
        <w:spacing w:before="156" w:after="156"/>
      </w:pPr>
      <w:r>
        <w:rPr>
          <w:rFonts w:hint="eastAsia"/>
        </w:rPr>
        <w:t>连锁标识使用</w:t>
      </w:r>
    </w:p>
    <w:p>
      <w:pPr>
        <w:pStyle w:val="164"/>
      </w:pPr>
      <w:r>
        <w:rPr>
          <w:rFonts w:hint="eastAsia"/>
        </w:rPr>
        <w:t>宜有成体系的使用经授权或审核的、让卷烟消费者信赖和放心的零售连锁标识。</w:t>
      </w:r>
    </w:p>
    <w:p>
      <w:pPr>
        <w:pStyle w:val="164"/>
      </w:pPr>
      <w:r>
        <w:rPr>
          <w:rFonts w:hint="eastAsia"/>
        </w:rPr>
        <w:t>店招宜经授权使用连锁标识或加盟标识，统一形象设计；陈列柜宜经授权使用连锁标识。</w:t>
      </w:r>
    </w:p>
    <w:p>
      <w:pPr>
        <w:pStyle w:val="164"/>
      </w:pPr>
      <w:r>
        <w:rPr>
          <w:rFonts w:hint="eastAsia"/>
        </w:rPr>
        <w:t>终端内其他布局宜有明显连锁标识，宜形成连锁统一风格。</w:t>
      </w:r>
    </w:p>
    <w:p>
      <w:pPr>
        <w:pStyle w:val="105"/>
        <w:spacing w:before="156" w:after="156"/>
      </w:pPr>
      <w:bookmarkStart w:id="101" w:name="_Toc208565056"/>
      <w:bookmarkStart w:id="102" w:name="_Toc208565099"/>
      <w:r>
        <w:rPr>
          <w:rFonts w:hint="eastAsia"/>
        </w:rPr>
        <w:t>消费保障</w:t>
      </w:r>
      <w:bookmarkEnd w:id="101"/>
      <w:bookmarkEnd w:id="102"/>
    </w:p>
    <w:p>
      <w:pPr>
        <w:pStyle w:val="65"/>
        <w:spacing w:before="156" w:after="156"/>
      </w:pPr>
      <w:r>
        <w:rPr>
          <w:rFonts w:hint="eastAsia"/>
        </w:rPr>
        <w:t>消费承诺</w:t>
      </w:r>
    </w:p>
    <w:p>
      <w:pPr>
        <w:pStyle w:val="164"/>
      </w:pPr>
      <w:r>
        <w:rPr>
          <w:rFonts w:hint="eastAsia"/>
        </w:rPr>
        <w:t>终端经营者应围绕安全、交易、质量、价格、服务、售后等方面做出诚信经营公开承诺，并在店内醒目位置主动公开展示。</w:t>
      </w:r>
    </w:p>
    <w:p>
      <w:pPr>
        <w:pStyle w:val="164"/>
      </w:pPr>
      <w:r>
        <w:rPr>
          <w:rFonts w:hint="eastAsia"/>
        </w:rPr>
        <w:t>终端经营者应积极主动履行店内承诺。</w:t>
      </w:r>
    </w:p>
    <w:p>
      <w:pPr>
        <w:pStyle w:val="65"/>
        <w:spacing w:before="156" w:after="156"/>
      </w:pPr>
      <w:r>
        <w:rPr>
          <w:rFonts w:hint="eastAsia"/>
        </w:rPr>
        <w:t>一码维权</w:t>
      </w:r>
    </w:p>
    <w:p>
      <w:pPr>
        <w:pStyle w:val="164"/>
      </w:pPr>
      <w:r>
        <w:rPr>
          <w:rFonts w:hint="eastAsia"/>
        </w:rPr>
        <w:t>应店内醒目位置展示消费者线上维权渠道。</w:t>
      </w:r>
    </w:p>
    <w:p>
      <w:pPr>
        <w:pStyle w:val="164"/>
      </w:pPr>
      <w:r>
        <w:rPr>
          <w:rFonts w:hint="eastAsia"/>
        </w:rPr>
        <w:t>宜为消费者介绍“一码维权”形式，并在醒目位置公开展示“一码维权”评价二维码。</w:t>
      </w:r>
    </w:p>
    <w:p>
      <w:pPr>
        <w:pStyle w:val="65"/>
        <w:spacing w:before="156" w:after="156"/>
      </w:pPr>
      <w:r>
        <w:rPr>
          <w:rFonts w:hint="eastAsia"/>
        </w:rPr>
        <w:t>电话公示</w:t>
      </w:r>
    </w:p>
    <w:p>
      <w:pPr>
        <w:pStyle w:val="56"/>
        <w:ind w:firstLine="420"/>
      </w:pPr>
      <w:r>
        <w:rPr>
          <w:rFonts w:hint="eastAsia"/>
        </w:rPr>
        <w:t>应在终端醒目位置主动公开消费监督电话，包括烟草服务热线、烟草举报热线、卷烟消费维权服务站电话等。</w:t>
      </w:r>
    </w:p>
    <w:p>
      <w:pPr>
        <w:pStyle w:val="105"/>
        <w:spacing w:before="156" w:after="156"/>
      </w:pPr>
      <w:bookmarkStart w:id="103" w:name="_Toc208565057"/>
      <w:bookmarkStart w:id="104" w:name="_Toc208565100"/>
      <w:r>
        <w:rPr>
          <w:rFonts w:hint="eastAsia"/>
        </w:rPr>
        <w:t>消费监督</w:t>
      </w:r>
      <w:bookmarkEnd w:id="103"/>
      <w:bookmarkEnd w:id="104"/>
    </w:p>
    <w:p>
      <w:pPr>
        <w:pStyle w:val="65"/>
        <w:spacing w:before="156" w:after="156"/>
      </w:pPr>
      <w:r>
        <w:rPr>
          <w:rFonts w:hint="eastAsia"/>
        </w:rPr>
        <w:t>维权服务</w:t>
      </w:r>
    </w:p>
    <w:p>
      <w:pPr>
        <w:pStyle w:val="164"/>
      </w:pPr>
      <w:r>
        <w:rPr>
          <w:rFonts w:hint="eastAsia"/>
        </w:rPr>
        <w:t>应为消费者提供卷烟产品维权服务，积极主动与消费者协商解决问题。</w:t>
      </w:r>
    </w:p>
    <w:p>
      <w:pPr>
        <w:pStyle w:val="164"/>
      </w:pPr>
      <w:r>
        <w:rPr>
          <w:rFonts w:hint="eastAsia"/>
        </w:rPr>
        <w:t>终端经营者应知晓“消费维权服务站”等解决渠道，积极配合消费者提出解决渠道。</w:t>
      </w:r>
    </w:p>
    <w:p>
      <w:pPr>
        <w:pStyle w:val="164"/>
      </w:pPr>
      <w:r>
        <w:rPr>
          <w:rFonts w:hint="eastAsia"/>
        </w:rPr>
        <w:t>终端经营者应不隐瞒卷烟产品售后服务渠道，主动帮助消费者维权，或与消费者联合维权。</w:t>
      </w:r>
    </w:p>
    <w:p>
      <w:pPr>
        <w:pStyle w:val="65"/>
        <w:spacing w:before="156" w:after="156"/>
      </w:pPr>
      <w:r>
        <w:rPr>
          <w:rFonts w:hint="eastAsia"/>
        </w:rPr>
        <w:t>监督反馈</w:t>
      </w:r>
    </w:p>
    <w:p>
      <w:pPr>
        <w:pStyle w:val="56"/>
        <w:ind w:firstLine="420"/>
      </w:pPr>
      <w:r>
        <w:rPr>
          <w:rFonts w:hint="eastAsia"/>
        </w:rPr>
        <w:t>应自觉主动接受消费者、社会公众及相关部门的监督。</w:t>
      </w:r>
    </w:p>
    <w:p>
      <w:pPr>
        <w:pStyle w:val="105"/>
        <w:spacing w:before="156" w:after="156"/>
      </w:pPr>
      <w:bookmarkStart w:id="105" w:name="_Toc208565058"/>
      <w:bookmarkStart w:id="106" w:name="_Toc208565101"/>
      <w:r>
        <w:rPr>
          <w:rFonts w:hint="eastAsia"/>
        </w:rPr>
        <w:t>责任履行</w:t>
      </w:r>
      <w:bookmarkEnd w:id="105"/>
      <w:bookmarkEnd w:id="106"/>
    </w:p>
    <w:p>
      <w:pPr>
        <w:pStyle w:val="65"/>
        <w:spacing w:before="156" w:after="156"/>
      </w:pPr>
      <w:r>
        <w:rPr>
          <w:rFonts w:hint="eastAsia"/>
        </w:rPr>
        <w:t>培训活动</w:t>
      </w:r>
    </w:p>
    <w:p>
      <w:pPr>
        <w:pStyle w:val="164"/>
      </w:pPr>
      <w:r>
        <w:rPr>
          <w:rFonts w:hint="eastAsia"/>
        </w:rPr>
        <w:t>应主动提升服务消费能力，积极参加烟草部门组织的卷烟零售客户培训以及各类竞赛、评比等活动。</w:t>
      </w:r>
    </w:p>
    <w:p>
      <w:pPr>
        <w:pStyle w:val="164"/>
      </w:pPr>
      <w:r>
        <w:rPr>
          <w:rFonts w:hint="eastAsia"/>
        </w:rPr>
        <w:t>宜积极参加以“诚信经营、明码实价”为主题的诚信互助小组活动。</w:t>
      </w:r>
    </w:p>
    <w:p>
      <w:pPr>
        <w:pStyle w:val="65"/>
        <w:spacing w:before="156" w:after="156"/>
      </w:pPr>
      <w:r>
        <w:rPr>
          <w:rFonts w:hint="eastAsia"/>
        </w:rPr>
        <w:t>信息采集</w:t>
      </w:r>
    </w:p>
    <w:p>
      <w:pPr>
        <w:pStyle w:val="164"/>
      </w:pPr>
      <w:r>
        <w:rPr>
          <w:rFonts w:hint="eastAsia"/>
        </w:rPr>
        <w:t>应积极参与或开展消费者信息采集，能根据消费者需求或购买情况，真实反馈相关市场信息。</w:t>
      </w:r>
    </w:p>
    <w:p>
      <w:pPr>
        <w:pStyle w:val="164"/>
      </w:pPr>
      <w:r>
        <w:rPr>
          <w:rFonts w:hint="eastAsia"/>
        </w:rPr>
        <w:t>应积极配合相关部门开展的消费市场调研，客观反馈消费市场信息情况。</w:t>
      </w:r>
    </w:p>
    <w:p>
      <w:pPr>
        <w:pStyle w:val="105"/>
        <w:spacing w:before="156" w:after="156"/>
      </w:pPr>
      <w:bookmarkStart w:id="107" w:name="_Toc208565059"/>
      <w:bookmarkStart w:id="108" w:name="_Toc208565102"/>
      <w:r>
        <w:rPr>
          <w:rFonts w:hint="eastAsia"/>
        </w:rPr>
        <w:t>公益活动</w:t>
      </w:r>
      <w:bookmarkEnd w:id="107"/>
      <w:bookmarkEnd w:id="108"/>
    </w:p>
    <w:p>
      <w:pPr>
        <w:pStyle w:val="56"/>
        <w:ind w:firstLine="420"/>
      </w:pPr>
      <w:r>
        <w:rPr>
          <w:rFonts w:hint="eastAsia"/>
        </w:rPr>
        <w:t>宜积极参与乡村振兴、普法宣传、助残、献血等公益活动，并有展示相关照片等。</w:t>
      </w:r>
    </w:p>
    <w:p>
      <w:pPr>
        <w:pStyle w:val="104"/>
        <w:spacing w:before="312" w:after="312"/>
      </w:pPr>
      <w:bookmarkStart w:id="109" w:name="_Toc208565060"/>
      <w:bookmarkStart w:id="110" w:name="_Toc208565103"/>
      <w:r>
        <w:rPr>
          <w:rFonts w:hint="eastAsia"/>
        </w:rPr>
        <w:t>建设程序</w:t>
      </w:r>
      <w:bookmarkEnd w:id="109"/>
      <w:bookmarkEnd w:id="110"/>
    </w:p>
    <w:p>
      <w:pPr>
        <w:pStyle w:val="162"/>
      </w:pPr>
      <w:r>
        <w:rPr>
          <w:rFonts w:hint="eastAsia"/>
        </w:rPr>
        <w:t>卷烟零售客户自愿申请，填写《卷烟放心消费终端申请表》。</w:t>
      </w:r>
    </w:p>
    <w:p>
      <w:pPr>
        <w:pStyle w:val="162"/>
      </w:pPr>
      <w:r>
        <w:rPr>
          <w:rFonts w:hint="eastAsia"/>
        </w:rPr>
        <w:t>烟草主管部门收到卷烟零售客户申请后，客户经理、市管员根据评定要求进行实地核查，提出审核意见，审核通过的，营销部门会同专卖部门组织综合评定；审核不通过的，卷烟零售客户整改后，重新提交申请。</w:t>
      </w:r>
    </w:p>
    <w:p>
      <w:pPr>
        <w:pStyle w:val="162"/>
      </w:pPr>
      <w:r>
        <w:rPr>
          <w:rFonts w:hint="eastAsia"/>
        </w:rPr>
        <w:t>营销部门会同专卖部门组织综合评定，评定合格且经市场监管部门认定同意后，由市场监管部门和烟草部门联合授牌；综合评定不合格的，整改后，重新提交申请。</w:t>
      </w:r>
    </w:p>
    <w:p>
      <w:pPr>
        <w:pStyle w:val="162"/>
      </w:pPr>
      <w:r>
        <w:rPr>
          <w:rFonts w:hint="eastAsia"/>
        </w:rPr>
        <w:t>卷烟放心消费终端建设流程图见图1。</w:t>
      </w:r>
    </w:p>
    <w:p>
      <w:pPr>
        <w:pStyle w:val="56"/>
        <w:ind w:firstLine="420"/>
      </w:pPr>
      <w:r>
        <w:drawing>
          <wp:inline distT="0" distB="0" distL="0" distR="0">
            <wp:extent cx="4792345" cy="4571365"/>
            <wp:effectExtent l="0" t="0" r="825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t="5636"/>
                    <a:stretch>
                      <a:fillRect/>
                    </a:stretch>
                  </pic:blipFill>
                  <pic:spPr>
                    <a:xfrm>
                      <a:off x="0" y="0"/>
                      <a:ext cx="4792857" cy="4572063"/>
                    </a:xfrm>
                    <a:prstGeom prst="rect">
                      <a:avLst/>
                    </a:prstGeom>
                    <a:ln>
                      <a:noFill/>
                    </a:ln>
                  </pic:spPr>
                </pic:pic>
              </a:graphicData>
            </a:graphic>
          </wp:inline>
        </w:drawing>
      </w:r>
    </w:p>
    <w:p>
      <w:pPr>
        <w:pStyle w:val="114"/>
        <w:spacing w:before="156" w:after="156"/>
      </w:pPr>
      <w:r>
        <w:rPr>
          <w:rFonts w:hint="eastAsia"/>
        </w:rPr>
        <w:t>卷烟放心消费终端建设流程图</w:t>
      </w:r>
    </w:p>
    <w:bookmarkEnd w:id="28"/>
    <w:p>
      <w:pPr>
        <w:pStyle w:val="56"/>
        <w:ind w:firstLine="0" w:firstLineChars="0"/>
        <w:jc w:val="center"/>
      </w:pPr>
      <w:bookmarkStart w:id="111"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DD"/>
    <w:rsid w:val="0000040A"/>
    <w:rsid w:val="000008B4"/>
    <w:rsid w:val="00000A94"/>
    <w:rsid w:val="00001972"/>
    <w:rsid w:val="00001D9A"/>
    <w:rsid w:val="00007B3A"/>
    <w:rsid w:val="000107E0"/>
    <w:rsid w:val="00011FDE"/>
    <w:rsid w:val="00012FFD"/>
    <w:rsid w:val="00014162"/>
    <w:rsid w:val="00014340"/>
    <w:rsid w:val="00016A9C"/>
    <w:rsid w:val="00022184"/>
    <w:rsid w:val="00022762"/>
    <w:rsid w:val="00023227"/>
    <w:rsid w:val="000238E0"/>
    <w:rsid w:val="000249DB"/>
    <w:rsid w:val="0002595E"/>
    <w:rsid w:val="00026FA9"/>
    <w:rsid w:val="000303C3"/>
    <w:rsid w:val="00031BEB"/>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9D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D3B"/>
    <w:rsid w:val="000D0A9C"/>
    <w:rsid w:val="000D1795"/>
    <w:rsid w:val="000D329A"/>
    <w:rsid w:val="000D4B9C"/>
    <w:rsid w:val="000D4EB6"/>
    <w:rsid w:val="000D753B"/>
    <w:rsid w:val="000E1318"/>
    <w:rsid w:val="000E4C9E"/>
    <w:rsid w:val="000E6FD7"/>
    <w:rsid w:val="000F06E1"/>
    <w:rsid w:val="000F0E3C"/>
    <w:rsid w:val="000F19D5"/>
    <w:rsid w:val="000F4AEA"/>
    <w:rsid w:val="000F633F"/>
    <w:rsid w:val="000F67E9"/>
    <w:rsid w:val="000F698B"/>
    <w:rsid w:val="00101593"/>
    <w:rsid w:val="00104926"/>
    <w:rsid w:val="00107529"/>
    <w:rsid w:val="00113B1E"/>
    <w:rsid w:val="0011711C"/>
    <w:rsid w:val="0012059C"/>
    <w:rsid w:val="00124E4F"/>
    <w:rsid w:val="001260B7"/>
    <w:rsid w:val="001265CB"/>
    <w:rsid w:val="00130428"/>
    <w:rsid w:val="001321C6"/>
    <w:rsid w:val="001325C4"/>
    <w:rsid w:val="00133010"/>
    <w:rsid w:val="001338EE"/>
    <w:rsid w:val="00133AAE"/>
    <w:rsid w:val="00135323"/>
    <w:rsid w:val="001356C4"/>
    <w:rsid w:val="001410CB"/>
    <w:rsid w:val="00141114"/>
    <w:rsid w:val="00142969"/>
    <w:rsid w:val="001446C2"/>
    <w:rsid w:val="001457E7"/>
    <w:rsid w:val="00145D9D"/>
    <w:rsid w:val="00146388"/>
    <w:rsid w:val="001529E5"/>
    <w:rsid w:val="00153ABB"/>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E6E"/>
    <w:rsid w:val="00205F2C"/>
    <w:rsid w:val="00210B15"/>
    <w:rsid w:val="00212956"/>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EE9"/>
    <w:rsid w:val="00247F52"/>
    <w:rsid w:val="00250B25"/>
    <w:rsid w:val="00250BBE"/>
    <w:rsid w:val="002515C2"/>
    <w:rsid w:val="0025194F"/>
    <w:rsid w:val="0025789B"/>
    <w:rsid w:val="0026148A"/>
    <w:rsid w:val="00262696"/>
    <w:rsid w:val="00263D25"/>
    <w:rsid w:val="002643C3"/>
    <w:rsid w:val="00264A0C"/>
    <w:rsid w:val="00266EEB"/>
    <w:rsid w:val="00267EF4"/>
    <w:rsid w:val="00270CB8"/>
    <w:rsid w:val="00272B08"/>
    <w:rsid w:val="0027655B"/>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D20"/>
    <w:rsid w:val="002D42B5"/>
    <w:rsid w:val="002D4F1A"/>
    <w:rsid w:val="002D6EC6"/>
    <w:rsid w:val="002D79AC"/>
    <w:rsid w:val="002E039D"/>
    <w:rsid w:val="002E4D5A"/>
    <w:rsid w:val="002E6326"/>
    <w:rsid w:val="002F30E0"/>
    <w:rsid w:val="002F35E4"/>
    <w:rsid w:val="002F3730"/>
    <w:rsid w:val="002F38E1"/>
    <w:rsid w:val="002F7AF6"/>
    <w:rsid w:val="00300339"/>
    <w:rsid w:val="00300E63"/>
    <w:rsid w:val="00302F5F"/>
    <w:rsid w:val="0030441D"/>
    <w:rsid w:val="00306063"/>
    <w:rsid w:val="00313B85"/>
    <w:rsid w:val="00317988"/>
    <w:rsid w:val="00317C02"/>
    <w:rsid w:val="003221B4"/>
    <w:rsid w:val="0032258D"/>
    <w:rsid w:val="00322E62"/>
    <w:rsid w:val="00324D13"/>
    <w:rsid w:val="00324D2A"/>
    <w:rsid w:val="00324EDD"/>
    <w:rsid w:val="003331E4"/>
    <w:rsid w:val="00335D3A"/>
    <w:rsid w:val="00336C64"/>
    <w:rsid w:val="00337162"/>
    <w:rsid w:val="0034194F"/>
    <w:rsid w:val="00344605"/>
    <w:rsid w:val="00346244"/>
    <w:rsid w:val="003474AA"/>
    <w:rsid w:val="00350D1D"/>
    <w:rsid w:val="00352C83"/>
    <w:rsid w:val="003547B4"/>
    <w:rsid w:val="003608E0"/>
    <w:rsid w:val="003615D2"/>
    <w:rsid w:val="0036429C"/>
    <w:rsid w:val="00364A53"/>
    <w:rsid w:val="003654CB"/>
    <w:rsid w:val="00365AA9"/>
    <w:rsid w:val="00365F86"/>
    <w:rsid w:val="00365F87"/>
    <w:rsid w:val="00366E89"/>
    <w:rsid w:val="003705F4"/>
    <w:rsid w:val="00370D58"/>
    <w:rsid w:val="00371316"/>
    <w:rsid w:val="0037212E"/>
    <w:rsid w:val="00375E2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A44"/>
    <w:rsid w:val="003D5A2C"/>
    <w:rsid w:val="003D6D61"/>
    <w:rsid w:val="003D79C6"/>
    <w:rsid w:val="003E091D"/>
    <w:rsid w:val="003E1C53"/>
    <w:rsid w:val="003E2A69"/>
    <w:rsid w:val="003E2D49"/>
    <w:rsid w:val="003E2FD4"/>
    <w:rsid w:val="003E49F6"/>
    <w:rsid w:val="003E660F"/>
    <w:rsid w:val="003F0841"/>
    <w:rsid w:val="003F1C81"/>
    <w:rsid w:val="003F23D3"/>
    <w:rsid w:val="003F3F08"/>
    <w:rsid w:val="003F46F0"/>
    <w:rsid w:val="003F49F1"/>
    <w:rsid w:val="003F6272"/>
    <w:rsid w:val="00400E72"/>
    <w:rsid w:val="00401070"/>
    <w:rsid w:val="00401400"/>
    <w:rsid w:val="00404869"/>
    <w:rsid w:val="00405884"/>
    <w:rsid w:val="00407D39"/>
    <w:rsid w:val="00411796"/>
    <w:rsid w:val="0041477A"/>
    <w:rsid w:val="004167A3"/>
    <w:rsid w:val="00432DAA"/>
    <w:rsid w:val="00434305"/>
    <w:rsid w:val="00435DF7"/>
    <w:rsid w:val="0044083F"/>
    <w:rsid w:val="00441AE7"/>
    <w:rsid w:val="00445574"/>
    <w:rsid w:val="004467FB"/>
    <w:rsid w:val="00452D6B"/>
    <w:rsid w:val="00454484"/>
    <w:rsid w:val="0045517B"/>
    <w:rsid w:val="004636EB"/>
    <w:rsid w:val="00463B77"/>
    <w:rsid w:val="00463C7B"/>
    <w:rsid w:val="004644A6"/>
    <w:rsid w:val="004659BD"/>
    <w:rsid w:val="00470775"/>
    <w:rsid w:val="004746B1"/>
    <w:rsid w:val="0047583F"/>
    <w:rsid w:val="00475DE8"/>
    <w:rsid w:val="00475F71"/>
    <w:rsid w:val="00481C44"/>
    <w:rsid w:val="00484936"/>
    <w:rsid w:val="00485C89"/>
    <w:rsid w:val="00486BE3"/>
    <w:rsid w:val="004905E4"/>
    <w:rsid w:val="00490A89"/>
    <w:rsid w:val="00490AB4"/>
    <w:rsid w:val="00492F02"/>
    <w:rsid w:val="00493339"/>
    <w:rsid w:val="004939AE"/>
    <w:rsid w:val="004954B2"/>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8DD"/>
    <w:rsid w:val="004D5B83"/>
    <w:rsid w:val="004D7C42"/>
    <w:rsid w:val="004E0465"/>
    <w:rsid w:val="004E127B"/>
    <w:rsid w:val="004E1C0A"/>
    <w:rsid w:val="004E2B06"/>
    <w:rsid w:val="004E30C5"/>
    <w:rsid w:val="004E336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8B5"/>
    <w:rsid w:val="00512F6E"/>
    <w:rsid w:val="00513038"/>
    <w:rsid w:val="00514174"/>
    <w:rsid w:val="00515038"/>
    <w:rsid w:val="00516088"/>
    <w:rsid w:val="00516B0B"/>
    <w:rsid w:val="005220EC"/>
    <w:rsid w:val="00523F95"/>
    <w:rsid w:val="00524D65"/>
    <w:rsid w:val="00525B16"/>
    <w:rsid w:val="00532F3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FE8"/>
    <w:rsid w:val="00570EE3"/>
    <w:rsid w:val="00573D9E"/>
    <w:rsid w:val="005801E3"/>
    <w:rsid w:val="00581802"/>
    <w:rsid w:val="005836A8"/>
    <w:rsid w:val="0058409C"/>
    <w:rsid w:val="00584262"/>
    <w:rsid w:val="00586630"/>
    <w:rsid w:val="00587ADD"/>
    <w:rsid w:val="00591E27"/>
    <w:rsid w:val="00596160"/>
    <w:rsid w:val="005966E2"/>
    <w:rsid w:val="00597007"/>
    <w:rsid w:val="005A0966"/>
    <w:rsid w:val="005A0D75"/>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091"/>
    <w:rsid w:val="00612952"/>
    <w:rsid w:val="00614CC1"/>
    <w:rsid w:val="00615A9D"/>
    <w:rsid w:val="00617387"/>
    <w:rsid w:val="006205D6"/>
    <w:rsid w:val="0062463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84F"/>
    <w:rsid w:val="00652AB2"/>
    <w:rsid w:val="00653FED"/>
    <w:rsid w:val="00654EC0"/>
    <w:rsid w:val="0065525B"/>
    <w:rsid w:val="00655D4F"/>
    <w:rsid w:val="00656D29"/>
    <w:rsid w:val="006640E5"/>
    <w:rsid w:val="006646F1"/>
    <w:rsid w:val="00664929"/>
    <w:rsid w:val="00664F62"/>
    <w:rsid w:val="006655E1"/>
    <w:rsid w:val="00665F9C"/>
    <w:rsid w:val="00672060"/>
    <w:rsid w:val="00672BFD"/>
    <w:rsid w:val="006770F4"/>
    <w:rsid w:val="00677A84"/>
    <w:rsid w:val="0068026D"/>
    <w:rsid w:val="00680A27"/>
    <w:rsid w:val="006816A4"/>
    <w:rsid w:val="006819B8"/>
    <w:rsid w:val="006840A6"/>
    <w:rsid w:val="006850CD"/>
    <w:rsid w:val="00685AAB"/>
    <w:rsid w:val="00694D5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657"/>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D5"/>
    <w:rsid w:val="007600E3"/>
    <w:rsid w:val="00763A3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64F"/>
    <w:rsid w:val="007F0ED8"/>
    <w:rsid w:val="007F0F63"/>
    <w:rsid w:val="007F75CE"/>
    <w:rsid w:val="008013A4"/>
    <w:rsid w:val="008027CE"/>
    <w:rsid w:val="00802F42"/>
    <w:rsid w:val="00804383"/>
    <w:rsid w:val="00804BB7"/>
    <w:rsid w:val="00804D41"/>
    <w:rsid w:val="0080789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AA2"/>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431"/>
    <w:rsid w:val="008B3615"/>
    <w:rsid w:val="008B4AC4"/>
    <w:rsid w:val="008B50C8"/>
    <w:rsid w:val="008B5281"/>
    <w:rsid w:val="008B7E05"/>
    <w:rsid w:val="008C1797"/>
    <w:rsid w:val="008C1DD6"/>
    <w:rsid w:val="008C219C"/>
    <w:rsid w:val="008C475E"/>
    <w:rsid w:val="008C619A"/>
    <w:rsid w:val="008D0CE8"/>
    <w:rsid w:val="008D2D1D"/>
    <w:rsid w:val="008D3A37"/>
    <w:rsid w:val="008D4468"/>
    <w:rsid w:val="008D453D"/>
    <w:rsid w:val="008D53AD"/>
    <w:rsid w:val="008D562B"/>
    <w:rsid w:val="008D5733"/>
    <w:rsid w:val="008D622B"/>
    <w:rsid w:val="008D666C"/>
    <w:rsid w:val="008D6A6C"/>
    <w:rsid w:val="008D7B54"/>
    <w:rsid w:val="008E0C9D"/>
    <w:rsid w:val="008E1648"/>
    <w:rsid w:val="008E1B3E"/>
    <w:rsid w:val="008E2319"/>
    <w:rsid w:val="008E4BB6"/>
    <w:rsid w:val="008E5518"/>
    <w:rsid w:val="008E6A84"/>
    <w:rsid w:val="008F0CDC"/>
    <w:rsid w:val="008F17A3"/>
    <w:rsid w:val="008F1ED3"/>
    <w:rsid w:val="008F23A5"/>
    <w:rsid w:val="008F32F8"/>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DCD"/>
    <w:rsid w:val="0095496B"/>
    <w:rsid w:val="009573F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170"/>
    <w:rsid w:val="009E0F62"/>
    <w:rsid w:val="009E4A58"/>
    <w:rsid w:val="009E5A2D"/>
    <w:rsid w:val="009E5AB2"/>
    <w:rsid w:val="009E6219"/>
    <w:rsid w:val="009F03B3"/>
    <w:rsid w:val="009F535E"/>
    <w:rsid w:val="00A0096C"/>
    <w:rsid w:val="00A01757"/>
    <w:rsid w:val="00A028C0"/>
    <w:rsid w:val="00A02BAE"/>
    <w:rsid w:val="00A06A6B"/>
    <w:rsid w:val="00A07E47"/>
    <w:rsid w:val="00A129D0"/>
    <w:rsid w:val="00A12C33"/>
    <w:rsid w:val="00A138BA"/>
    <w:rsid w:val="00A14515"/>
    <w:rsid w:val="00A14C8E"/>
    <w:rsid w:val="00A153D9"/>
    <w:rsid w:val="00A15F09"/>
    <w:rsid w:val="00A169B6"/>
    <w:rsid w:val="00A2271D"/>
    <w:rsid w:val="00A22AEF"/>
    <w:rsid w:val="00A237D5"/>
    <w:rsid w:val="00A261F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FFE"/>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4DF8"/>
    <w:rsid w:val="00B07242"/>
    <w:rsid w:val="00B10534"/>
    <w:rsid w:val="00B113DB"/>
    <w:rsid w:val="00B11D8A"/>
    <w:rsid w:val="00B12981"/>
    <w:rsid w:val="00B147DD"/>
    <w:rsid w:val="00B156FD"/>
    <w:rsid w:val="00B21F61"/>
    <w:rsid w:val="00B23837"/>
    <w:rsid w:val="00B261F1"/>
    <w:rsid w:val="00B265BC"/>
    <w:rsid w:val="00B31FB1"/>
    <w:rsid w:val="00B33952"/>
    <w:rsid w:val="00B33C5E"/>
    <w:rsid w:val="00B342F4"/>
    <w:rsid w:val="00B34369"/>
    <w:rsid w:val="00B34DC2"/>
    <w:rsid w:val="00B37363"/>
    <w:rsid w:val="00B378E5"/>
    <w:rsid w:val="00B42733"/>
    <w:rsid w:val="00B4346D"/>
    <w:rsid w:val="00B440F4"/>
    <w:rsid w:val="00B447A5"/>
    <w:rsid w:val="00B4532D"/>
    <w:rsid w:val="00B4654C"/>
    <w:rsid w:val="00B46AF0"/>
    <w:rsid w:val="00B47293"/>
    <w:rsid w:val="00B50E50"/>
    <w:rsid w:val="00B52120"/>
    <w:rsid w:val="00B54ABC"/>
    <w:rsid w:val="00B54DDE"/>
    <w:rsid w:val="00B55AE7"/>
    <w:rsid w:val="00B56FBE"/>
    <w:rsid w:val="00B60ACF"/>
    <w:rsid w:val="00B6135B"/>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0CE"/>
    <w:rsid w:val="00BE22F3"/>
    <w:rsid w:val="00BE5B52"/>
    <w:rsid w:val="00BE5CC1"/>
    <w:rsid w:val="00BE7B8D"/>
    <w:rsid w:val="00BF0993"/>
    <w:rsid w:val="00BF10A9"/>
    <w:rsid w:val="00BF1703"/>
    <w:rsid w:val="00BF231C"/>
    <w:rsid w:val="00BF51E5"/>
    <w:rsid w:val="00BF74A6"/>
    <w:rsid w:val="00C013AD"/>
    <w:rsid w:val="00C04904"/>
    <w:rsid w:val="00C056B3"/>
    <w:rsid w:val="00C103E5"/>
    <w:rsid w:val="00C13319"/>
    <w:rsid w:val="00C13EE9"/>
    <w:rsid w:val="00C178C8"/>
    <w:rsid w:val="00C21540"/>
    <w:rsid w:val="00C21906"/>
    <w:rsid w:val="00C21BFA"/>
    <w:rsid w:val="00C22148"/>
    <w:rsid w:val="00C24C8D"/>
    <w:rsid w:val="00C24CB9"/>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0F"/>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3E0"/>
    <w:rsid w:val="00CD2808"/>
    <w:rsid w:val="00CD28BF"/>
    <w:rsid w:val="00CD4092"/>
    <w:rsid w:val="00CD4A20"/>
    <w:rsid w:val="00CD50A1"/>
    <w:rsid w:val="00CD519E"/>
    <w:rsid w:val="00CD561D"/>
    <w:rsid w:val="00CE0C4F"/>
    <w:rsid w:val="00CE1B92"/>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84"/>
    <w:rsid w:val="00D466AE"/>
    <w:rsid w:val="00D4734F"/>
    <w:rsid w:val="00D51BF3"/>
    <w:rsid w:val="00D604E5"/>
    <w:rsid w:val="00D66846"/>
    <w:rsid w:val="00D675FB"/>
    <w:rsid w:val="00D71F25"/>
    <w:rsid w:val="00D72A9C"/>
    <w:rsid w:val="00D77031"/>
    <w:rsid w:val="00D84941"/>
    <w:rsid w:val="00D84A9C"/>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80B"/>
    <w:rsid w:val="00DE6E81"/>
    <w:rsid w:val="00DE703F"/>
    <w:rsid w:val="00DE7595"/>
    <w:rsid w:val="00DE7C4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20A"/>
    <w:rsid w:val="00E34A98"/>
    <w:rsid w:val="00E35D1E"/>
    <w:rsid w:val="00E364F9"/>
    <w:rsid w:val="00E365FA"/>
    <w:rsid w:val="00E36789"/>
    <w:rsid w:val="00E44A83"/>
    <w:rsid w:val="00E46A7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EEF"/>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0CF"/>
    <w:rsid w:val="00F26B7E"/>
    <w:rsid w:val="00F27A3B"/>
    <w:rsid w:val="00F33817"/>
    <w:rsid w:val="00F420D5"/>
    <w:rsid w:val="00F451EA"/>
    <w:rsid w:val="00F45447"/>
    <w:rsid w:val="00F456C6"/>
    <w:rsid w:val="00F4577B"/>
    <w:rsid w:val="00F46496"/>
    <w:rsid w:val="00F474D0"/>
    <w:rsid w:val="00F50179"/>
    <w:rsid w:val="00F50FD8"/>
    <w:rsid w:val="00F515EE"/>
    <w:rsid w:val="00F56511"/>
    <w:rsid w:val="00F6194E"/>
    <w:rsid w:val="00F623AC"/>
    <w:rsid w:val="00F6412A"/>
    <w:rsid w:val="00F65893"/>
    <w:rsid w:val="00F66A4A"/>
    <w:rsid w:val="00F715F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7CE"/>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26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3519D2658A4A8693AD26DDD5A3E8BD"/>
        <w:style w:val=""/>
        <w:category>
          <w:name w:val="常规"/>
          <w:gallery w:val="placeholder"/>
        </w:category>
        <w:types>
          <w:type w:val="bbPlcHdr"/>
        </w:types>
        <w:behaviors>
          <w:behavior w:val="content"/>
        </w:behaviors>
        <w:description w:val=""/>
        <w:guid w:val="{6B95B561-52F4-475B-959A-4D8D6359ACCE}"/>
      </w:docPartPr>
      <w:docPartBody>
        <w:p>
          <w:pPr>
            <w:pStyle w:val="5"/>
          </w:pPr>
          <w:r>
            <w:rPr>
              <w:rStyle w:val="4"/>
              <w:rFonts w:hint="eastAsia"/>
            </w:rPr>
            <w:t>单击或点击此处输入文字。</w:t>
          </w:r>
        </w:p>
      </w:docPartBody>
    </w:docPart>
    <w:docPart>
      <w:docPartPr>
        <w:name w:val="083F077694CC47BFA57F094420EB1EFE"/>
        <w:style w:val=""/>
        <w:category>
          <w:name w:val="常规"/>
          <w:gallery w:val="placeholder"/>
        </w:category>
        <w:types>
          <w:type w:val="bbPlcHdr"/>
        </w:types>
        <w:behaviors>
          <w:behavior w:val="content"/>
        </w:behaviors>
        <w:description w:val=""/>
        <w:guid w:val="{AEBB2C08-F807-403A-AD28-519F7761DD45}"/>
      </w:docPartPr>
      <w:docPartBody>
        <w:p>
          <w:pPr>
            <w:pStyle w:val="6"/>
          </w:pPr>
          <w:r>
            <w:rPr>
              <w:rStyle w:val="4"/>
              <w:rFonts w:hint="eastAsia"/>
            </w:rPr>
            <w:t>选择一项。</w:t>
          </w:r>
        </w:p>
      </w:docPartBody>
    </w:docPart>
    <w:docPart>
      <w:docPartPr>
        <w:name w:val="14401000523C47A5A1885B195DC6220F"/>
        <w:style w:val=""/>
        <w:category>
          <w:name w:val="常规"/>
          <w:gallery w:val="placeholder"/>
        </w:category>
        <w:types>
          <w:type w:val="bbPlcHdr"/>
        </w:types>
        <w:behaviors>
          <w:behavior w:val="content"/>
        </w:behaviors>
        <w:description w:val=""/>
        <w:guid w:val="{9EFE10CD-41A3-4891-9152-0598675A307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F1"/>
    <w:rsid w:val="003B0D73"/>
    <w:rsid w:val="00425238"/>
    <w:rsid w:val="004639F9"/>
    <w:rsid w:val="004D5BC7"/>
    <w:rsid w:val="00650E73"/>
    <w:rsid w:val="00A01321"/>
    <w:rsid w:val="00B205F1"/>
    <w:rsid w:val="00B5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6A3519D2658A4A8693AD26DDD5A3E8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83F077694CC47BFA57F094420EB1E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4401000523C47A5A1885B195DC6220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2321</Words>
  <Characters>2764</Characters>
  <Lines>138</Lines>
  <Paragraphs>203</Paragraphs>
  <TotalTime>0</TotalTime>
  <ScaleCrop>false</ScaleCrop>
  <LinksUpToDate>false</LinksUpToDate>
  <CharactersWithSpaces>4882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2025-09-11T10:08:00Z</dcterms:created>
  <dc:creator>Administrator</dc:creator>
  <dc:description>&lt;config cover="true" show_menu="true" version="1.0.0" doctype="SDKXY"&gt;_x000d_
&lt;/config&gt;</dc:description>
  <cp:lastModifiedBy>admin</cp:lastModifiedBy>
  <cp:lastPrinted>2020-08-30T10:00:00Z</cp:lastPrinted>
  <dcterms:modified xsi:type="dcterms:W3CDTF">2025-09-19T00:58:42Z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ies>
</file>