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CE61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121F57B">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ED35810">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570B7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15773E0">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305228D">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1A89B44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6D8821E8">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2FD69A8E">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56F41659">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2025</w:t>
      </w:r>
      <w:r>
        <w:fldChar w:fldCharType="end"/>
      </w:r>
      <w:bookmarkEnd w:id="7"/>
    </w:p>
    <w:p w14:paraId="6D0A2939">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9DC6831">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795FCA3">
      <w:pPr>
        <w:pStyle w:val="50"/>
        <w:framePr w:w="9639" w:h="6976" w:hRule="exact" w:hSpace="0" w:vSpace="0" w:wrap="around" w:hAnchor="page" w:y="6408"/>
        <w:jc w:val="center"/>
        <w:rPr>
          <w:rFonts w:hint="eastAsia" w:ascii="黑体" w:hAnsi="黑体" w:eastAsia="黑体"/>
          <w:b w:val="0"/>
          <w:bCs w:val="0"/>
          <w:w w:val="100"/>
        </w:rPr>
      </w:pPr>
    </w:p>
    <w:p w14:paraId="6EE9B55C">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十字花科蔬菜中萝卜硫素的测定</w:t>
      </w:r>
    </w:p>
    <w:p w14:paraId="3009D514">
      <w:pPr>
        <w:pStyle w:val="197"/>
        <w:framePr w:h="6974" w:hRule="exact" w:wrap="around" w:x="1419" w:anchorLock="1"/>
        <w:rPr>
          <w:rFonts w:hint="eastAsia"/>
        </w:rPr>
      </w:pPr>
      <w:r>
        <w:rPr>
          <w:rFonts w:hint="eastAsia"/>
        </w:rPr>
        <w:t>高效液相色谱法</w:t>
      </w:r>
      <w:r>
        <w:fldChar w:fldCharType="end"/>
      </w:r>
      <w:bookmarkEnd w:id="9"/>
    </w:p>
    <w:p w14:paraId="04402E45">
      <w:pPr>
        <w:framePr w:w="9639" w:h="6974" w:hRule="exact" w:wrap="around" w:vAnchor="page" w:hAnchor="page" w:x="1419" w:y="6408" w:anchorLock="1"/>
        <w:ind w:left="-1418"/>
      </w:pPr>
    </w:p>
    <w:p w14:paraId="27D3A7BD">
      <w:pPr>
        <w:pStyle w:val="125"/>
        <w:framePr w:w="9639" w:h="6974" w:hRule="exact" w:wrap="around" w:vAnchor="page" w:hAnchor="page" w:x="1419" w:y="6408" w:anchorLock="1"/>
        <w:textAlignment w:val="bottom"/>
        <w:rPr>
          <w:rFonts w:hint="eastAsia" w:eastAsia="黑体"/>
          <w:szCs w:val="28"/>
          <w:lang w:val="en-US" w:eastAsia="zh-CN"/>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val="en-US" w:eastAsia="zh-CN"/>
        </w:rPr>
        <w:t>The t</w:t>
      </w:r>
      <w:r>
        <w:rPr>
          <w:rFonts w:hint="eastAsia" w:eastAsia="黑体"/>
          <w:szCs w:val="28"/>
        </w:rPr>
        <w:t>est method for sulforaphane</w:t>
      </w:r>
      <w:r>
        <w:rPr>
          <w:rFonts w:hint="eastAsia" w:eastAsia="黑体"/>
          <w:szCs w:val="28"/>
          <w:lang w:val="en-US" w:eastAsia="zh-CN"/>
        </w:rPr>
        <w:t xml:space="preserve"> in cruciferous vegetables</w:t>
      </w:r>
    </w:p>
    <w:p w14:paraId="2D3BC3EA">
      <w:pPr>
        <w:pStyle w:val="125"/>
        <w:framePr w:w="9639" w:h="6974" w:hRule="exact" w:wrap="around" w:vAnchor="page" w:hAnchor="page" w:x="1419" w:y="6408" w:anchorLock="1"/>
        <w:textAlignment w:val="bottom"/>
        <w:rPr>
          <w:rFonts w:eastAsia="黑体"/>
          <w:szCs w:val="28"/>
        </w:rPr>
      </w:pPr>
      <w:r>
        <w:rPr>
          <w:rFonts w:hint="eastAsia" w:eastAsia="黑体"/>
          <w:szCs w:val="28"/>
        </w:rPr>
        <w:t>High performance liquid chromatography</w:t>
      </w:r>
      <w:r>
        <w:rPr>
          <w:rFonts w:eastAsia="黑体"/>
          <w:szCs w:val="28"/>
        </w:rPr>
        <w:fldChar w:fldCharType="end"/>
      </w:r>
      <w:bookmarkEnd w:id="10"/>
    </w:p>
    <w:p w14:paraId="68D7C059">
      <w:pPr>
        <w:framePr w:w="9639" w:h="6974" w:hRule="exact" w:wrap="around" w:vAnchor="page" w:hAnchor="page" w:x="1419" w:y="6408" w:anchorLock="1"/>
        <w:spacing w:line="760" w:lineRule="exact"/>
        <w:ind w:left="-1418"/>
      </w:pPr>
    </w:p>
    <w:p w14:paraId="37FAF617">
      <w:pPr>
        <w:pStyle w:val="125"/>
        <w:framePr w:w="9639" w:h="6974" w:hRule="exact" w:wrap="around" w:vAnchor="page" w:hAnchor="page" w:x="1419" w:y="6408" w:anchorLock="1"/>
        <w:textAlignment w:val="bottom"/>
        <w:rPr>
          <w:rFonts w:eastAsia="黑体"/>
          <w:szCs w:val="28"/>
        </w:rPr>
      </w:pPr>
    </w:p>
    <w:p w14:paraId="31BFAF71">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1BA48C9">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2870C7B">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1F68CC6">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A83435A">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8BB9FBF">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0EC4A3D">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9615920">
      <w:pPr>
        <w:pStyle w:val="91"/>
        <w:spacing w:after="468"/>
        <w:rPr>
          <w:rFonts w:hint="eastAsia"/>
        </w:rPr>
      </w:pPr>
      <w:bookmarkStart w:id="21" w:name="BookMark1"/>
      <w:r>
        <w:rPr>
          <w:rFonts w:hint="eastAsia"/>
          <w:spacing w:val="320"/>
        </w:rPr>
        <w:t>目</w:t>
      </w:r>
      <w:r>
        <w:rPr>
          <w:rFonts w:hint="eastAsia"/>
        </w:rPr>
        <w:t>次</w:t>
      </w:r>
    </w:p>
    <w:p w14:paraId="4C90AAFB">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"_Toc200728097"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_Toc200728097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64FC4F59">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"_Toc200728098"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_Toc200728098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E7D0650">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"_Toc200728099"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_Toc200728099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D680400">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"_Toc200728100"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_Toc200728100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A6E652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"_Toc200728101" </w:instrText>
      </w:r>
      <w:r>
        <w:fldChar w:fldCharType="separate"/>
      </w:r>
      <w:r>
        <w:rPr>
          <w:rStyle w:val="32"/>
          <w:rFonts w:hint="eastAsia"/>
        </w:rPr>
        <w:t>4</w:t>
      </w:r>
      <w:r>
        <w:rPr>
          <w:rStyle w:val="32"/>
        </w:rPr>
        <w:t xml:space="preserve"> </w:t>
      </w:r>
      <w:r>
        <w:rPr>
          <w:rStyle w:val="32"/>
          <w:rFonts w:hint="eastAsia"/>
        </w:rPr>
        <w:t xml:space="preserve"> 试剂</w:t>
      </w:r>
      <w:r>
        <w:rPr>
          <w:rFonts w:hint="eastAsia"/>
        </w:rPr>
        <w:tab/>
      </w:r>
      <w:r>
        <w:rPr>
          <w:rFonts w:hint="eastAsia"/>
        </w:rPr>
        <w:fldChar w:fldCharType="begin"/>
      </w:r>
      <w:r>
        <w:rPr>
          <w:rFonts w:hint="eastAsia"/>
        </w:rPr>
        <w:instrText xml:space="preserve"> </w:instrText>
      </w:r>
      <w:r>
        <w:instrText xml:space="preserve">PAGEREF _Toc200728101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82AFA8E">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"_Toc200728102" </w:instrText>
      </w:r>
      <w:r>
        <w:fldChar w:fldCharType="separate"/>
      </w:r>
      <w:r>
        <w:rPr>
          <w:rStyle w:val="32"/>
          <w:rFonts w:hint="eastAsia"/>
        </w:rPr>
        <w:t>5</w:t>
      </w:r>
      <w:r>
        <w:rPr>
          <w:rStyle w:val="32"/>
        </w:rPr>
        <w:t xml:space="preserve"> </w:t>
      </w:r>
      <w:r>
        <w:rPr>
          <w:rStyle w:val="32"/>
          <w:rFonts w:hint="eastAsia"/>
        </w:rPr>
        <w:t xml:space="preserve"> 仪器与设备</w:t>
      </w:r>
      <w:r>
        <w:rPr>
          <w:rFonts w:hint="eastAsia"/>
        </w:rPr>
        <w:tab/>
      </w:r>
      <w:r>
        <w:rPr>
          <w:rFonts w:hint="eastAsia"/>
        </w:rPr>
        <w:fldChar w:fldCharType="begin"/>
      </w:r>
      <w:r>
        <w:rPr>
          <w:rFonts w:hint="eastAsia"/>
        </w:rPr>
        <w:instrText xml:space="preserve"> </w:instrText>
      </w:r>
      <w:r>
        <w:instrText xml:space="preserve">PAGEREF _Toc200728102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3DB09C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"_Toc200728103" </w:instrText>
      </w:r>
      <w:r>
        <w:fldChar w:fldCharType="separate"/>
      </w:r>
      <w:r>
        <w:rPr>
          <w:rStyle w:val="32"/>
          <w:rFonts w:hint="eastAsia"/>
        </w:rPr>
        <w:t>6</w:t>
      </w:r>
      <w:r>
        <w:rPr>
          <w:rStyle w:val="32"/>
        </w:rPr>
        <w:t xml:space="preserve"> </w:t>
      </w:r>
      <w:r>
        <w:rPr>
          <w:rStyle w:val="32"/>
          <w:rFonts w:hint="eastAsia"/>
        </w:rPr>
        <w:t xml:space="preserve"> 试样制备</w:t>
      </w:r>
      <w:r>
        <w:rPr>
          <w:rFonts w:hint="eastAsia"/>
        </w:rPr>
        <w:tab/>
      </w:r>
      <w:r>
        <w:rPr>
          <w:rFonts w:hint="eastAsia"/>
        </w:rPr>
        <w:fldChar w:fldCharType="begin"/>
      </w:r>
      <w:r>
        <w:rPr>
          <w:rFonts w:hint="eastAsia"/>
        </w:rPr>
        <w:instrText xml:space="preserve"> </w:instrText>
      </w:r>
      <w:r>
        <w:instrText xml:space="preserve">PAGEREF _Toc200728103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51207C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"_Toc200728104" </w:instrText>
      </w:r>
      <w:r>
        <w:fldChar w:fldCharType="separate"/>
      </w:r>
      <w:r>
        <w:rPr>
          <w:rStyle w:val="32"/>
          <w:rFonts w:hint="eastAsia"/>
        </w:rPr>
        <w:t>7</w:t>
      </w:r>
      <w:r>
        <w:rPr>
          <w:rStyle w:val="32"/>
        </w:rPr>
        <w:t xml:space="preserve"> </w:t>
      </w:r>
      <w:r>
        <w:rPr>
          <w:rStyle w:val="32"/>
          <w:rFonts w:hint="eastAsia"/>
        </w:rPr>
        <w:t xml:space="preserve"> 操作步骤</w:t>
      </w:r>
      <w:r>
        <w:rPr>
          <w:rFonts w:hint="eastAsia"/>
        </w:rPr>
        <w:tab/>
      </w:r>
      <w:r>
        <w:rPr>
          <w:rFonts w:hint="eastAsia"/>
        </w:rPr>
        <w:fldChar w:fldCharType="begin"/>
      </w:r>
      <w:r>
        <w:rPr>
          <w:rFonts w:hint="eastAsia"/>
        </w:rPr>
        <w:instrText xml:space="preserve"> </w:instrText>
      </w:r>
      <w:r>
        <w:instrText xml:space="preserve">PAGEREF _Toc200728104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FC249BF">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"_Toc200728105" </w:instrText>
      </w:r>
      <w:r>
        <w:fldChar w:fldCharType="separate"/>
      </w:r>
      <w:r>
        <w:rPr>
          <w:rStyle w:val="32"/>
          <w:rFonts w:hint="eastAsia"/>
          <w14:scene3d>
            <w14:lightRig w14:rig="threePt" w14:dir="t">
              <w14:rot w14:lat="0" w14:lon="0" w14:rev="0"/>
            </w14:lightRig>
          </w14:scene3d>
        </w:rPr>
        <w:t>7.1</w:t>
      </w:r>
      <w:r>
        <w:rPr>
          <w:rStyle w:val="32"/>
          <w14:scene3d>
            <w14:lightRig w14:rig="threePt" w14:dir="t">
              <w14:rot w14:lat="0" w14:lon="0" w14:rev="0"/>
            </w14:lightRig>
          </w14:scene3d>
        </w:rPr>
        <w:t xml:space="preserve"> </w:t>
      </w:r>
      <w:r>
        <w:rPr>
          <w:rStyle w:val="32"/>
          <w:rFonts w:hint="eastAsia"/>
        </w:rPr>
        <w:t xml:space="preserve"> 称样</w:t>
      </w:r>
      <w:r>
        <w:rPr>
          <w:rFonts w:hint="eastAsia"/>
        </w:rPr>
        <w:tab/>
      </w:r>
      <w:r>
        <w:rPr>
          <w:rFonts w:hint="eastAsia"/>
        </w:rPr>
        <w:fldChar w:fldCharType="begin"/>
      </w:r>
      <w:r>
        <w:rPr>
          <w:rFonts w:hint="eastAsia"/>
        </w:rPr>
        <w:instrText xml:space="preserve"> </w:instrText>
      </w:r>
      <w:r>
        <w:instrText xml:space="preserve">PAGEREF _Toc200728105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B93EB0C">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"_Toc200728106" </w:instrText>
      </w:r>
      <w:r>
        <w:fldChar w:fldCharType="separate"/>
      </w:r>
      <w:r>
        <w:rPr>
          <w:rStyle w:val="32"/>
          <w:rFonts w:hint="eastAsia"/>
          <w14:scene3d>
            <w14:lightRig w14:rig="threePt" w14:dir="t">
              <w14:rot w14:lat="0" w14:lon="0" w14:rev="0"/>
            </w14:lightRig>
          </w14:scene3d>
        </w:rPr>
        <w:t>7.2</w:t>
      </w:r>
      <w:r>
        <w:rPr>
          <w:rStyle w:val="32"/>
          <w14:scene3d>
            <w14:lightRig w14:rig="threePt" w14:dir="t">
              <w14:rot w14:lat="0" w14:lon="0" w14:rev="0"/>
            </w14:lightRig>
          </w14:scene3d>
        </w:rPr>
        <w:t xml:space="preserve"> </w:t>
      </w:r>
      <w:r>
        <w:rPr>
          <w:rStyle w:val="32"/>
          <w:rFonts w:hint="eastAsia"/>
        </w:rPr>
        <w:t xml:space="preserve"> 萝卜硫素提取</w:t>
      </w:r>
      <w:r>
        <w:rPr>
          <w:rFonts w:hint="eastAsia"/>
        </w:rPr>
        <w:tab/>
      </w:r>
      <w:r>
        <w:rPr>
          <w:rFonts w:hint="eastAsia"/>
        </w:rPr>
        <w:fldChar w:fldCharType="begin"/>
      </w:r>
      <w:r>
        <w:rPr>
          <w:rFonts w:hint="eastAsia"/>
        </w:rPr>
        <w:instrText xml:space="preserve"> </w:instrText>
      </w:r>
      <w:r>
        <w:instrText xml:space="preserve">PAGEREF _Toc200728106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4ACE9DA">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"_Toc200728107" </w:instrText>
      </w:r>
      <w:r>
        <w:fldChar w:fldCharType="separate"/>
      </w:r>
      <w:r>
        <w:rPr>
          <w:rStyle w:val="32"/>
          <w:rFonts w:hint="eastAsia"/>
          <w14:scene3d>
            <w14:lightRig w14:rig="threePt" w14:dir="t">
              <w14:rot w14:lat="0" w14:lon="0" w14:rev="0"/>
            </w14:lightRig>
          </w14:scene3d>
        </w:rPr>
        <w:t>7.3</w:t>
      </w:r>
      <w:r>
        <w:rPr>
          <w:rStyle w:val="32"/>
          <w14:scene3d>
            <w14:lightRig w14:rig="threePt" w14:dir="t">
              <w14:rot w14:lat="0" w14:lon="0" w14:rev="0"/>
            </w14:lightRig>
          </w14:scene3d>
        </w:rPr>
        <w:t xml:space="preserve"> </w:t>
      </w:r>
      <w:r>
        <w:rPr>
          <w:rStyle w:val="32"/>
          <w:rFonts w:hint="eastAsia"/>
        </w:rPr>
        <w:t xml:space="preserve"> 标准品制备</w:t>
      </w:r>
      <w:r>
        <w:rPr>
          <w:rFonts w:hint="eastAsia"/>
        </w:rPr>
        <w:tab/>
      </w:r>
      <w:r>
        <w:rPr>
          <w:rFonts w:hint="eastAsia"/>
        </w:rPr>
        <w:fldChar w:fldCharType="begin"/>
      </w:r>
      <w:r>
        <w:rPr>
          <w:rFonts w:hint="eastAsia"/>
        </w:rPr>
        <w:instrText xml:space="preserve"> </w:instrText>
      </w:r>
      <w:r>
        <w:instrText xml:space="preserve">PAGEREF _Toc200728107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8941667">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"_Toc200728108" </w:instrText>
      </w:r>
      <w:r>
        <w:fldChar w:fldCharType="separate"/>
      </w:r>
      <w:r>
        <w:rPr>
          <w:rStyle w:val="32"/>
          <w:rFonts w:hint="eastAsia"/>
          <w14:scene3d>
            <w14:lightRig w14:rig="threePt" w14:dir="t">
              <w14:rot w14:lat="0" w14:lon="0" w14:rev="0"/>
            </w14:lightRig>
          </w14:scene3d>
        </w:rPr>
        <w:t>7.4</w:t>
      </w:r>
      <w:r>
        <w:rPr>
          <w:rStyle w:val="32"/>
          <w14:scene3d>
            <w14:lightRig w14:rig="threePt" w14:dir="t">
              <w14:rot w14:lat="0" w14:lon="0" w14:rev="0"/>
            </w14:lightRig>
          </w14:scene3d>
        </w:rPr>
        <w:t xml:space="preserve"> </w:t>
      </w:r>
      <w:r>
        <w:rPr>
          <w:rStyle w:val="32"/>
          <w:rFonts w:hint="eastAsia"/>
        </w:rPr>
        <w:t xml:space="preserve"> 色谱条件</w:t>
      </w:r>
      <w:r>
        <w:rPr>
          <w:rFonts w:hint="eastAsia"/>
        </w:rPr>
        <w:tab/>
      </w:r>
      <w:r>
        <w:rPr>
          <w:rFonts w:hint="eastAsia"/>
        </w:rPr>
        <w:fldChar w:fldCharType="begin"/>
      </w:r>
      <w:r>
        <w:rPr>
          <w:rFonts w:hint="eastAsia"/>
        </w:rPr>
        <w:instrText xml:space="preserve"> </w:instrText>
      </w:r>
      <w:r>
        <w:instrText xml:space="preserve">PAGEREF _Toc200728108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742C4ED2">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"_Toc200728109" </w:instrText>
      </w:r>
      <w:r>
        <w:fldChar w:fldCharType="separate"/>
      </w:r>
      <w:r>
        <w:rPr>
          <w:rStyle w:val="32"/>
          <w:rFonts w:hint="eastAsia"/>
          <w14:scene3d>
            <w14:lightRig w14:rig="threePt" w14:dir="t">
              <w14:rot w14:lat="0" w14:lon="0" w14:rev="0"/>
            </w14:lightRig>
          </w14:scene3d>
        </w:rPr>
        <w:t>7.5</w:t>
      </w:r>
      <w:r>
        <w:rPr>
          <w:rStyle w:val="32"/>
          <w14:scene3d>
            <w14:lightRig w14:rig="threePt" w14:dir="t">
              <w14:rot w14:lat="0" w14:lon="0" w14:rev="0"/>
            </w14:lightRig>
          </w14:scene3d>
        </w:rPr>
        <w:t xml:space="preserve"> </w:t>
      </w:r>
      <w:r>
        <w:rPr>
          <w:rStyle w:val="32"/>
          <w:rFonts w:hint="eastAsia"/>
        </w:rPr>
        <w:t xml:space="preserve"> 色谱测定</w:t>
      </w:r>
      <w:r>
        <w:rPr>
          <w:rFonts w:hint="eastAsia"/>
        </w:rPr>
        <w:tab/>
      </w:r>
      <w:r>
        <w:rPr>
          <w:rFonts w:hint="eastAsia"/>
        </w:rPr>
        <w:fldChar w:fldCharType="begin"/>
      </w:r>
      <w:r>
        <w:rPr>
          <w:rFonts w:hint="eastAsia"/>
        </w:rPr>
        <w:instrText xml:space="preserve"> </w:instrText>
      </w:r>
      <w:r>
        <w:instrText xml:space="preserve">PAGEREF _Toc200728109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2D8D39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"_Toc200728110" </w:instrText>
      </w:r>
      <w:r>
        <w:fldChar w:fldCharType="separate"/>
      </w:r>
      <w:r>
        <w:rPr>
          <w:rStyle w:val="32"/>
          <w:rFonts w:hint="eastAsia"/>
        </w:rPr>
        <w:t>8</w:t>
      </w:r>
      <w:r>
        <w:rPr>
          <w:rStyle w:val="32"/>
        </w:rPr>
        <w:t xml:space="preserve"> </w:t>
      </w:r>
      <w:r>
        <w:rPr>
          <w:rStyle w:val="32"/>
          <w:rFonts w:hint="eastAsia"/>
        </w:rPr>
        <w:t xml:space="preserve"> 结果计算</w:t>
      </w:r>
      <w:r>
        <w:rPr>
          <w:rFonts w:hint="eastAsia"/>
        </w:rPr>
        <w:tab/>
      </w:r>
      <w:r>
        <w:rPr>
          <w:rFonts w:hint="eastAsia"/>
        </w:rPr>
        <w:fldChar w:fldCharType="begin"/>
      </w:r>
      <w:r>
        <w:rPr>
          <w:rFonts w:hint="eastAsia"/>
        </w:rPr>
        <w:instrText xml:space="preserve"> </w:instrText>
      </w:r>
      <w:r>
        <w:instrText xml:space="preserve">PAGEREF _Toc200728110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333A00BA">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"_Toc200728111" </w:instrText>
      </w:r>
      <w:r>
        <w:fldChar w:fldCharType="separate"/>
      </w:r>
      <w:r>
        <w:rPr>
          <w:rStyle w:val="32"/>
          <w:rFonts w:hint="eastAsia"/>
          <w14:scene3d>
            <w14:lightRig w14:rig="threePt" w14:dir="t">
              <w14:rot w14:lat="0" w14:lon="0" w14:rev="0"/>
            </w14:lightRig>
          </w14:scene3d>
        </w:rPr>
        <w:t>8.1</w:t>
      </w:r>
      <w:r>
        <w:rPr>
          <w:rStyle w:val="32"/>
          <w14:scene3d>
            <w14:lightRig w14:rig="threePt" w14:dir="t">
              <w14:rot w14:lat="0" w14:lon="0" w14:rev="0"/>
            </w14:lightRig>
          </w14:scene3d>
        </w:rPr>
        <w:t xml:space="preserve"> </w:t>
      </w:r>
      <w:r>
        <w:rPr>
          <w:rStyle w:val="32"/>
          <w:rFonts w:hint="eastAsia"/>
        </w:rPr>
        <w:t xml:space="preserve"> 标准曲线绘制</w:t>
      </w:r>
      <w:r>
        <w:rPr>
          <w:rFonts w:hint="eastAsia"/>
        </w:rPr>
        <w:tab/>
      </w:r>
      <w:r>
        <w:rPr>
          <w:rFonts w:hint="eastAsia"/>
        </w:rPr>
        <w:fldChar w:fldCharType="begin"/>
      </w:r>
      <w:r>
        <w:rPr>
          <w:rFonts w:hint="eastAsia"/>
        </w:rPr>
        <w:instrText xml:space="preserve"> </w:instrText>
      </w:r>
      <w:r>
        <w:instrText xml:space="preserve">PAGEREF _Toc200728111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33AB43D">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"_Toc200728112" </w:instrText>
      </w:r>
      <w:r>
        <w:fldChar w:fldCharType="separate"/>
      </w:r>
      <w:r>
        <w:rPr>
          <w:rStyle w:val="32"/>
          <w:rFonts w:hint="eastAsia"/>
          <w14:scene3d>
            <w14:lightRig w14:rig="threePt" w14:dir="t">
              <w14:rot w14:lat="0" w14:lon="0" w14:rev="0"/>
            </w14:lightRig>
          </w14:scene3d>
        </w:rPr>
        <w:t>8.2</w:t>
      </w:r>
      <w:r>
        <w:rPr>
          <w:rStyle w:val="32"/>
          <w14:scene3d>
            <w14:lightRig w14:rig="threePt" w14:dir="t">
              <w14:rot w14:lat="0" w14:lon="0" w14:rev="0"/>
            </w14:lightRig>
          </w14:scene3d>
        </w:rPr>
        <w:t xml:space="preserve"> </w:t>
      </w:r>
      <w:r>
        <w:rPr>
          <w:rStyle w:val="32"/>
          <w:rFonts w:hint="eastAsia"/>
        </w:rPr>
        <w:t xml:space="preserve"> 鲜样中萝卜硫素含量计算</w:t>
      </w:r>
      <w:r>
        <w:rPr>
          <w:rFonts w:hint="eastAsia"/>
        </w:rPr>
        <w:tab/>
      </w:r>
      <w:r>
        <w:rPr>
          <w:rFonts w:hint="eastAsia"/>
        </w:rPr>
        <w:fldChar w:fldCharType="begin"/>
      </w:r>
      <w:r>
        <w:rPr>
          <w:rFonts w:hint="eastAsia"/>
        </w:rPr>
        <w:instrText xml:space="preserve"> </w:instrText>
      </w:r>
      <w:r>
        <w:instrText xml:space="preserve">PAGEREF _Toc200728112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85D2E0D">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1EE46177">
      <w:pPr>
        <w:pStyle w:val="89"/>
        <w:spacing w:after="468"/>
        <w:rPr>
          <w:rFonts w:hint="eastAsia"/>
        </w:rPr>
      </w:pPr>
      <w:bookmarkStart w:id="22" w:name="_Toc200728097"/>
      <w:bookmarkStart w:id="23" w:name="BookMark2"/>
      <w:r>
        <w:rPr>
          <w:rFonts w:hint="eastAsia"/>
          <w:spacing w:val="320"/>
        </w:rPr>
        <w:t>前</w:t>
      </w:r>
      <w:r>
        <w:rPr>
          <w:rFonts w:hint="eastAsia"/>
        </w:rPr>
        <w:t>言</w:t>
      </w:r>
      <w:bookmarkEnd w:id="22"/>
    </w:p>
    <w:p w14:paraId="20A8CA36">
      <w:pPr>
        <w:pStyle w:val="56"/>
        <w:ind w:firstLine="420"/>
        <w:rPr>
          <w:rFonts w:hint="eastAsia"/>
        </w:rPr>
      </w:pPr>
      <w:r>
        <w:rPr>
          <w:rFonts w:hint="eastAsia"/>
        </w:rPr>
        <w:t>本文件按照GB/T 1.1—2020《标准化工作导则  第1部分：标准化文件的结构和起草规则》的规定起草。</w:t>
      </w:r>
    </w:p>
    <w:p w14:paraId="01686C60">
      <w:pPr>
        <w:pStyle w:val="56"/>
        <w:ind w:firstLine="420"/>
      </w:pPr>
      <w:r>
        <w:rPr>
          <w:rFonts w:hint="eastAsia"/>
        </w:rPr>
        <w:t>请注意本文件的某些内容可能涉及专利。本文件的发布机构不承担识别专利的责任。</w:t>
      </w:r>
    </w:p>
    <w:p w14:paraId="77F2AED0">
      <w:pPr>
        <w:pStyle w:val="56"/>
        <w:ind w:firstLine="420"/>
        <w:rPr>
          <w:rFonts w:hint="eastAsia"/>
        </w:rPr>
      </w:pPr>
      <w:r>
        <w:rPr>
          <w:rFonts w:hint="eastAsia"/>
        </w:rPr>
        <w:t>本文件由湖南省农业农村厅提出。</w:t>
      </w:r>
    </w:p>
    <w:p w14:paraId="34294E82">
      <w:pPr>
        <w:pStyle w:val="56"/>
        <w:ind w:firstLine="420"/>
        <w:rPr>
          <w:rFonts w:hint="eastAsia"/>
        </w:rPr>
      </w:pPr>
      <w:r>
        <w:rPr>
          <w:rFonts w:hint="eastAsia"/>
        </w:rPr>
        <w:t>本文件由湖南省农业标准化技术委员会归口。</w:t>
      </w:r>
    </w:p>
    <w:p w14:paraId="2FB5AF43">
      <w:pPr>
        <w:pStyle w:val="56"/>
        <w:ind w:firstLine="420"/>
        <w:rPr>
          <w:rFonts w:hint="eastAsia"/>
        </w:rPr>
      </w:pPr>
      <w:r>
        <w:rPr>
          <w:rFonts w:hint="eastAsia"/>
        </w:rPr>
        <w:t>本文件起草单位：湖南农业大学。</w:t>
      </w:r>
    </w:p>
    <w:p w14:paraId="04FB2186">
      <w:pPr>
        <w:pStyle w:val="56"/>
        <w:ind w:firstLine="420"/>
        <w:rPr>
          <w:rFonts w:hint="eastAsia"/>
        </w:rPr>
      </w:pPr>
      <w:r>
        <w:rPr>
          <w:rFonts w:hint="eastAsia"/>
        </w:rPr>
        <w:t>本文件主要起草人：黄科。</w:t>
      </w:r>
    </w:p>
    <w:p w14:paraId="4967DC36">
      <w:pPr>
        <w:pStyle w:val="56"/>
        <w:ind w:firstLine="420"/>
        <w:rPr>
          <w:rFonts w:hint="eastAsia" w:eastAsia="宋体"/>
          <w:color w:val="0000FF"/>
          <w:lang w:eastAsia="zh-CN"/>
        </w:rPr>
        <w:sectPr>
          <w:pgSz w:w="11906" w:h="16838"/>
          <w:pgMar w:top="1928" w:right="1134" w:bottom="1134" w:left="1134" w:header="1418" w:footer="1134" w:gutter="284"/>
          <w:pgNumType w:fmt="upperRoman"/>
          <w:cols w:space="425" w:num="1"/>
          <w:formProt w:val="0"/>
          <w:docGrid w:type="lines" w:linePitch="312" w:charSpace="0"/>
        </w:sectPr>
      </w:pPr>
    </w:p>
    <w:bookmarkEnd w:id="23"/>
    <w:p w14:paraId="73E8D68E">
      <w:pPr>
        <w:spacing w:line="20" w:lineRule="exact"/>
        <w:jc w:val="center"/>
        <w:rPr>
          <w:rFonts w:hint="eastAsia" w:ascii="黑体" w:hAnsi="黑体" w:eastAsia="黑体"/>
          <w:sz w:val="32"/>
          <w:szCs w:val="32"/>
        </w:rPr>
      </w:pPr>
      <w:bookmarkStart w:id="24" w:name="BookMark4"/>
    </w:p>
    <w:p w14:paraId="467C01F8">
      <w:pPr>
        <w:spacing w:line="20" w:lineRule="exact"/>
        <w:jc w:val="center"/>
        <w:rPr>
          <w:rFonts w:hint="eastAsia" w:ascii="黑体" w:hAnsi="黑体" w:eastAsia="黑体"/>
          <w:sz w:val="32"/>
          <w:szCs w:val="32"/>
        </w:rPr>
      </w:pPr>
    </w:p>
    <w:sdt>
      <w:sdtPr>
        <w:tag w:val="NEW_STAND_NAME"/>
        <w:id w:val="595910757"/>
        <w:lock w:val="sdtLocked"/>
        <w:placeholder>
          <w:docPart w:val="6A82B0DD9ECB418B92E71D4B74AF697F"/>
        </w:placeholder>
      </w:sdtPr>
      <w:sdtContent>
        <w:p w14:paraId="1E644EA7">
          <w:pPr>
            <w:pStyle w:val="177"/>
            <w:spacing w:before="312" w:beforeLines="100" w:after="686" w:afterLines="220"/>
            <w:rPr>
              <w:rFonts w:hint="eastAsia"/>
            </w:rPr>
          </w:pPr>
          <w:bookmarkStart w:id="25" w:name="NEW_STAND_NAME"/>
          <w:r>
            <w:rPr>
              <w:rFonts w:hint="eastAsia"/>
              <w:lang w:eastAsia="zh-CN"/>
            </w:rPr>
            <w:t>十字花科蔬菜</w:t>
          </w:r>
          <w:r>
            <w:rPr>
              <w:rFonts w:hint="eastAsia"/>
              <w:lang w:val="en-US" w:eastAsia="zh-CN"/>
            </w:rPr>
            <w:t>中</w:t>
          </w:r>
          <w:r>
            <w:rPr>
              <w:rFonts w:hint="eastAsia"/>
            </w:rPr>
            <w:t>萝卜硫素</w:t>
          </w:r>
          <w:r>
            <w:rPr>
              <w:rFonts w:hint="eastAsia"/>
              <w:lang w:val="en-US" w:eastAsia="zh-CN"/>
            </w:rPr>
            <w:t>的</w:t>
          </w:r>
          <w:r>
            <w:rPr>
              <w:rFonts w:hint="eastAsia"/>
            </w:rPr>
            <w:t>测定</w:t>
          </w:r>
          <w:r>
            <w:rPr>
              <w:rFonts w:hint="eastAsia"/>
              <w:lang w:val="en-US" w:eastAsia="zh-CN"/>
            </w:rPr>
            <w:t xml:space="preserve"> 高效液相色谱法</w:t>
          </w:r>
        </w:p>
      </w:sdtContent>
    </w:sdt>
    <w:bookmarkEnd w:id="25"/>
    <w:p w14:paraId="092A220E">
      <w:pPr>
        <w:pStyle w:val="104"/>
        <w:spacing w:before="312" w:after="312"/>
      </w:pPr>
      <w:bookmarkStart w:id="26" w:name="_Toc24884218"/>
      <w:bookmarkStart w:id="27" w:name="_Toc97191423"/>
      <w:bookmarkStart w:id="28" w:name="_Toc26986771"/>
      <w:bookmarkStart w:id="29" w:name="_Toc26986530"/>
      <w:bookmarkStart w:id="30" w:name="_Toc24884211"/>
      <w:bookmarkStart w:id="31" w:name="_Toc17233325"/>
      <w:bookmarkStart w:id="32" w:name="_Toc26718930"/>
      <w:bookmarkStart w:id="33" w:name="_Toc26648465"/>
      <w:bookmarkStart w:id="34" w:name="_Toc17233333"/>
      <w:bookmarkStart w:id="35" w:name="_Toc200728098"/>
      <w:r>
        <w:rPr>
          <w:rFonts w:hint="eastAsia"/>
        </w:rPr>
        <w:t>范围</w:t>
      </w:r>
      <w:bookmarkEnd w:id="26"/>
      <w:bookmarkEnd w:id="27"/>
      <w:bookmarkEnd w:id="28"/>
      <w:bookmarkEnd w:id="29"/>
      <w:bookmarkEnd w:id="30"/>
      <w:bookmarkEnd w:id="31"/>
      <w:bookmarkEnd w:id="32"/>
      <w:bookmarkEnd w:id="33"/>
      <w:bookmarkEnd w:id="34"/>
      <w:bookmarkEnd w:id="35"/>
    </w:p>
    <w:p w14:paraId="2857459E">
      <w:pPr>
        <w:pStyle w:val="56"/>
        <w:ind w:firstLine="420"/>
        <w:rPr>
          <w:rFonts w:hint="eastAsia"/>
        </w:rPr>
      </w:pPr>
      <w:bookmarkStart w:id="36" w:name="_Toc17233334"/>
      <w:bookmarkStart w:id="37" w:name="_Toc24884219"/>
      <w:bookmarkStart w:id="38" w:name="_Toc26648466"/>
      <w:bookmarkStart w:id="39" w:name="_Toc24884212"/>
      <w:bookmarkStart w:id="40" w:name="_Toc17233326"/>
      <w:r>
        <w:rPr>
          <w:rFonts w:hint="eastAsia"/>
        </w:rPr>
        <w:t>本文件规定了</w:t>
      </w:r>
      <w:r>
        <w:rPr>
          <w:rFonts w:hint="eastAsia"/>
          <w:lang w:eastAsia="zh-CN"/>
        </w:rPr>
        <w:t>十字花科蔬菜中</w:t>
      </w:r>
      <w:r>
        <w:rPr>
          <w:rFonts w:hint="eastAsia"/>
        </w:rPr>
        <w:t>萝卜硫素</w:t>
      </w:r>
      <w:r>
        <w:rPr>
          <w:rFonts w:hint="eastAsia"/>
          <w:highlight w:val="none"/>
        </w:rPr>
        <w:t>含量测定的试剂、仪器与设备、试样制备</w:t>
      </w:r>
      <w:r>
        <w:rPr>
          <w:rFonts w:hint="eastAsia"/>
        </w:rPr>
        <w:t>、操作步骤、结果计算方法等要求。</w:t>
      </w:r>
    </w:p>
    <w:p w14:paraId="30692E35">
      <w:pPr>
        <w:pStyle w:val="56"/>
        <w:ind w:firstLine="420"/>
      </w:pPr>
      <w:r>
        <w:rPr>
          <w:rFonts w:hint="eastAsia"/>
        </w:rPr>
        <w:t>本文件适用于</w:t>
      </w:r>
      <w:r>
        <w:rPr>
          <w:rFonts w:hint="eastAsia"/>
          <w:lang w:eastAsia="zh-CN"/>
        </w:rPr>
        <w:t>十字花科蔬菜</w:t>
      </w:r>
      <w:r>
        <w:rPr>
          <w:rFonts w:hint="eastAsia"/>
        </w:rPr>
        <w:t>萝卜硫素含量的测定与分析。</w:t>
      </w:r>
    </w:p>
    <w:p w14:paraId="4E1E66CB">
      <w:pPr>
        <w:pStyle w:val="104"/>
        <w:spacing w:before="312" w:after="312"/>
      </w:pPr>
      <w:bookmarkStart w:id="41" w:name="_Toc200728099"/>
      <w:bookmarkStart w:id="42" w:name="_Toc26986772"/>
      <w:bookmarkStart w:id="43" w:name="_Toc97191424"/>
      <w:bookmarkStart w:id="44" w:name="_Toc26986531"/>
      <w:bookmarkStart w:id="45" w:name="_Toc267189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D8FF8B39C3D14D7CB438D577C0EBE9D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F5A54C8">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299B947">
      <w:pPr>
        <w:pStyle w:val="56"/>
        <w:ind w:firstLine="420"/>
        <w:rPr>
          <w:rFonts w:hint="eastAsia"/>
        </w:rPr>
      </w:pPr>
      <w:r>
        <w:rPr>
          <w:rFonts w:hint="eastAsia"/>
        </w:rPr>
        <w:t>GB/T 28728-2012 危险化学品实验室安全操作规程</w:t>
      </w:r>
    </w:p>
    <w:p w14:paraId="45620106">
      <w:pPr>
        <w:pStyle w:val="56"/>
        <w:ind w:firstLine="420"/>
        <w:rPr>
          <w:rFonts w:hint="eastAsia"/>
        </w:rPr>
      </w:pPr>
      <w:r>
        <w:rPr>
          <w:rFonts w:hint="eastAsia"/>
        </w:rPr>
        <w:t>GB/T 6682</w:t>
      </w:r>
      <w:r>
        <w:rPr>
          <w:rFonts w:hint="eastAsia"/>
          <w:lang w:val="en-US" w:eastAsia="zh-CN"/>
        </w:rPr>
        <w:t xml:space="preserve"> </w:t>
      </w:r>
      <w:r>
        <w:rPr>
          <w:rFonts w:hint="eastAsia"/>
        </w:rPr>
        <w:t>实验室用水</w:t>
      </w:r>
      <w:r>
        <w:rPr>
          <w:rFonts w:hint="eastAsia"/>
          <w:lang w:val="en-US" w:eastAsia="zh-CN"/>
        </w:rPr>
        <w:t>标准</w:t>
      </w:r>
      <w:r>
        <w:rPr>
          <w:rFonts w:hint="eastAsia"/>
        </w:rPr>
        <w:t xml:space="preserve"> </w:t>
      </w:r>
    </w:p>
    <w:p w14:paraId="32C68A0D">
      <w:pPr>
        <w:pStyle w:val="104"/>
        <w:spacing w:before="312" w:after="312"/>
      </w:pPr>
      <w:bookmarkStart w:id="46" w:name="_Toc97191425"/>
      <w:bookmarkStart w:id="47" w:name="_Toc200728100"/>
      <w:r>
        <w:rPr>
          <w:rFonts w:hint="eastAsia"/>
          <w:szCs w:val="21"/>
        </w:rPr>
        <w:t>术语和定义</w:t>
      </w:r>
      <w:bookmarkEnd w:id="46"/>
      <w:bookmarkEnd w:id="47"/>
    </w:p>
    <w:sdt>
      <w:sdtPr>
        <w:id w:val="-1909835108"/>
        <w:placeholder>
          <w:docPart w:val="6430ABF8F8A2419996D8C46CD619D28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AAD085">
          <w:pPr>
            <w:pStyle w:val="56"/>
            <w:ind w:firstLine="420"/>
          </w:pPr>
          <w:bookmarkStart w:id="48" w:name="_Toc26986532"/>
          <w:bookmarkEnd w:id="48"/>
          <w:r>
            <w:t>本文件没有需要界定的术语和定义。</w:t>
          </w:r>
        </w:p>
      </w:sdtContent>
    </w:sdt>
    <w:p w14:paraId="050E2FD9">
      <w:pPr>
        <w:pStyle w:val="56"/>
        <w:ind w:firstLine="420"/>
      </w:pPr>
    </w:p>
    <w:p w14:paraId="5F0B7F55">
      <w:pPr>
        <w:pStyle w:val="104"/>
        <w:spacing w:before="312" w:after="312"/>
        <w:rPr>
          <w:rFonts w:hint="eastAsia"/>
        </w:rPr>
      </w:pPr>
      <w:bookmarkStart w:id="49" w:name="_Toc200728101"/>
      <w:r>
        <w:rPr>
          <w:rFonts w:hint="eastAsia"/>
        </w:rPr>
        <w:t>试剂</w:t>
      </w:r>
      <w:bookmarkEnd w:id="49"/>
    </w:p>
    <w:p w14:paraId="5EB88E18">
      <w:pPr>
        <w:pStyle w:val="56"/>
        <w:keepNext w:val="0"/>
        <w:keepLines w:val="0"/>
        <w:pageBreakBefore w:val="0"/>
        <w:widowControl/>
        <w:numPr>
          <w:ilvl w:val="0"/>
          <w:numId w:val="32"/>
        </w:numPr>
        <w:kinsoku/>
        <w:wordWrap/>
        <w:overflowPunct/>
        <w:topLinePunct w:val="0"/>
        <w:autoSpaceDE w:val="0"/>
        <w:autoSpaceDN w:val="0"/>
        <w:bidi w:val="0"/>
        <w:adjustRightInd/>
        <w:snapToGrid/>
        <w:ind w:left="0" w:leftChars="0" w:firstLine="425" w:firstLineChars="0"/>
        <w:textAlignment w:val="auto"/>
        <w:rPr>
          <w:rFonts w:hint="eastAsia"/>
          <w:lang w:val="en-US" w:eastAsia="zh-CN"/>
        </w:rPr>
      </w:pPr>
      <w:r>
        <w:rPr>
          <w:rFonts w:hint="eastAsia"/>
        </w:rPr>
        <w:t>去离子水：符合GB／T 6682标准二级的规定；</w:t>
      </w:r>
    </w:p>
    <w:p w14:paraId="3B04573C">
      <w:pPr>
        <w:pStyle w:val="56"/>
        <w:keepNext w:val="0"/>
        <w:keepLines w:val="0"/>
        <w:pageBreakBefore w:val="0"/>
        <w:widowControl/>
        <w:numPr>
          <w:ilvl w:val="0"/>
          <w:numId w:val="32"/>
        </w:numPr>
        <w:kinsoku/>
        <w:wordWrap/>
        <w:overflowPunct/>
        <w:topLinePunct w:val="0"/>
        <w:autoSpaceDE w:val="0"/>
        <w:autoSpaceDN w:val="0"/>
        <w:bidi w:val="0"/>
        <w:adjustRightInd/>
        <w:snapToGrid/>
        <w:ind w:left="0" w:leftChars="0" w:firstLine="425" w:firstLineChars="0"/>
        <w:textAlignment w:val="auto"/>
        <w:rPr>
          <w:rFonts w:hint="eastAsia"/>
        </w:rPr>
      </w:pPr>
      <w:r>
        <w:rPr>
          <w:rFonts w:hint="eastAsia"/>
          <w:lang w:val="en-US" w:eastAsia="zh-CN"/>
        </w:rPr>
        <w:t>萝卜硫素标准品（苄基芥子油苷，Glucotropaeolin potassium salt，GC≥98%，PhytoLab）；</w:t>
      </w:r>
    </w:p>
    <w:p w14:paraId="44D758A7">
      <w:pPr>
        <w:pStyle w:val="56"/>
        <w:keepNext w:val="0"/>
        <w:keepLines w:val="0"/>
        <w:pageBreakBefore w:val="0"/>
        <w:widowControl/>
        <w:numPr>
          <w:ilvl w:val="0"/>
          <w:numId w:val="32"/>
        </w:numPr>
        <w:kinsoku/>
        <w:wordWrap/>
        <w:overflowPunct/>
        <w:topLinePunct w:val="0"/>
        <w:autoSpaceDE w:val="0"/>
        <w:autoSpaceDN w:val="0"/>
        <w:bidi w:val="0"/>
        <w:adjustRightInd/>
        <w:snapToGrid/>
        <w:ind w:left="0" w:leftChars="0" w:firstLine="425" w:firstLineChars="0"/>
        <w:textAlignment w:val="auto"/>
        <w:rPr>
          <w:rFonts w:hint="eastAsia"/>
        </w:rPr>
      </w:pPr>
      <w:r>
        <w:rPr>
          <w:rFonts w:hint="eastAsia"/>
        </w:rPr>
        <w:t>分析纯二氯甲烷</w:t>
      </w:r>
      <w:r>
        <w:rPr>
          <w:rFonts w:hint="eastAsia"/>
          <w:lang w:eastAsia="zh-CN"/>
        </w:rPr>
        <w:t>（</w:t>
      </w:r>
      <w:r>
        <w:rPr>
          <w:rFonts w:hint="eastAsia"/>
          <w:lang w:val="en-US" w:eastAsia="zh-CN"/>
        </w:rPr>
        <w:t>国药</w:t>
      </w:r>
      <w:r>
        <w:rPr>
          <w:rFonts w:hint="eastAsia"/>
          <w:lang w:eastAsia="zh-CN"/>
        </w:rPr>
        <w:t>）</w:t>
      </w:r>
      <w:r>
        <w:rPr>
          <w:rFonts w:hint="eastAsia"/>
        </w:rPr>
        <w:t>；</w:t>
      </w:r>
    </w:p>
    <w:p w14:paraId="4543D2EE">
      <w:pPr>
        <w:pStyle w:val="56"/>
        <w:keepNext w:val="0"/>
        <w:keepLines w:val="0"/>
        <w:pageBreakBefore w:val="0"/>
        <w:widowControl/>
        <w:numPr>
          <w:ilvl w:val="0"/>
          <w:numId w:val="32"/>
        </w:numPr>
        <w:kinsoku/>
        <w:wordWrap/>
        <w:overflowPunct/>
        <w:topLinePunct w:val="0"/>
        <w:autoSpaceDE w:val="0"/>
        <w:autoSpaceDN w:val="0"/>
        <w:bidi w:val="0"/>
        <w:adjustRightInd/>
        <w:snapToGrid/>
        <w:ind w:left="0" w:leftChars="0" w:firstLine="425" w:firstLineChars="0"/>
        <w:textAlignment w:val="auto"/>
        <w:rPr>
          <w:rFonts w:hint="eastAsia"/>
        </w:rPr>
      </w:pPr>
      <w:r>
        <w:rPr>
          <w:rFonts w:hint="eastAsia"/>
        </w:rPr>
        <w:t>无水硫酸钠</w:t>
      </w:r>
      <w:r>
        <w:rPr>
          <w:rFonts w:hint="eastAsia"/>
          <w:lang w:eastAsia="zh-CN"/>
        </w:rPr>
        <w:t>（</w:t>
      </w:r>
      <w:r>
        <w:rPr>
          <w:rFonts w:hint="eastAsia"/>
          <w:lang w:val="en-US" w:eastAsia="zh-CN"/>
        </w:rPr>
        <w:t>国药</w:t>
      </w:r>
      <w:r>
        <w:rPr>
          <w:rFonts w:hint="eastAsia"/>
          <w:lang w:eastAsia="zh-CN"/>
        </w:rPr>
        <w:t>）</w:t>
      </w:r>
      <w:r>
        <w:rPr>
          <w:rFonts w:hint="eastAsia"/>
        </w:rPr>
        <w:t>；</w:t>
      </w:r>
    </w:p>
    <w:p w14:paraId="6A3B5C13">
      <w:pPr>
        <w:pStyle w:val="56"/>
        <w:keepNext w:val="0"/>
        <w:keepLines w:val="0"/>
        <w:pageBreakBefore w:val="0"/>
        <w:widowControl/>
        <w:numPr>
          <w:ilvl w:val="0"/>
          <w:numId w:val="32"/>
        </w:numPr>
        <w:kinsoku/>
        <w:wordWrap/>
        <w:overflowPunct/>
        <w:topLinePunct w:val="0"/>
        <w:autoSpaceDE w:val="0"/>
        <w:autoSpaceDN w:val="0"/>
        <w:bidi w:val="0"/>
        <w:adjustRightInd/>
        <w:snapToGrid/>
        <w:ind w:left="0" w:leftChars="0" w:firstLine="425" w:firstLineChars="0"/>
        <w:textAlignment w:val="auto"/>
        <w:rPr>
          <w:rFonts w:hint="eastAsia" w:eastAsia="宋体"/>
          <w:lang w:eastAsia="zh-CN"/>
        </w:rPr>
      </w:pPr>
      <w:r>
        <w:rPr>
          <w:rFonts w:hint="eastAsia"/>
        </w:rPr>
        <w:t>色谱级乙腈</w:t>
      </w:r>
      <w:r>
        <w:rPr>
          <w:rFonts w:hint="eastAsia"/>
          <w:lang w:eastAsia="zh-CN"/>
        </w:rPr>
        <w:t>（</w:t>
      </w:r>
      <w:r>
        <w:rPr>
          <w:rFonts w:hint="eastAsia"/>
          <w:lang w:eastAsia="zh-CN"/>
        </w:rPr>
        <w:fldChar w:fldCharType="begin"/>
      </w:r>
      <w:r>
        <w:rPr>
          <w:rFonts w:hint="eastAsia"/>
          <w:lang w:eastAsia="zh-CN"/>
        </w:rPr>
        <w:instrText xml:space="preserve"> HYPERLINK "https://www.sigmaaldrich.cn/CN/zh/product/mm/100030" </w:instrText>
      </w:r>
      <w:r>
        <w:rPr>
          <w:rFonts w:hint="eastAsia"/>
          <w:lang w:eastAsia="zh-CN"/>
        </w:rPr>
        <w:fldChar w:fldCharType="separate"/>
      </w:r>
      <w:r>
        <w:rPr>
          <w:rFonts w:hint="eastAsia"/>
          <w:lang w:eastAsia="zh-CN"/>
        </w:rPr>
        <w:t>≥99.9% (GC), gradient grade, suitable for HPLC, Reag. Ph Eur, LiChrosolv</w:t>
      </w:r>
      <w:r>
        <w:rPr>
          <w:rFonts w:hint="eastAsia"/>
          <w:vertAlign w:val="superscript"/>
          <w:lang w:eastAsia="zh-CN"/>
        </w:rPr>
        <w:t>®</w:t>
      </w:r>
      <w:r>
        <w:rPr>
          <w:rFonts w:hint="eastAsia"/>
          <w:lang w:eastAsia="zh-CN"/>
        </w:rPr>
        <w:fldChar w:fldCharType="end"/>
      </w:r>
      <w:r>
        <w:rPr>
          <w:rFonts w:hint="eastAsia"/>
          <w:lang w:eastAsia="zh-CN"/>
        </w:rPr>
        <w:t>）</w:t>
      </w:r>
      <w:r>
        <w:rPr>
          <w:rFonts w:hint="eastAsia"/>
        </w:rPr>
        <w:t>；</w:t>
      </w:r>
    </w:p>
    <w:p w14:paraId="5720CB2D">
      <w:pPr>
        <w:pStyle w:val="56"/>
        <w:keepNext w:val="0"/>
        <w:keepLines w:val="0"/>
        <w:pageBreakBefore w:val="0"/>
        <w:widowControl/>
        <w:numPr>
          <w:ilvl w:val="0"/>
          <w:numId w:val="32"/>
        </w:numPr>
        <w:kinsoku/>
        <w:wordWrap/>
        <w:overflowPunct/>
        <w:topLinePunct w:val="0"/>
        <w:autoSpaceDE w:val="0"/>
        <w:autoSpaceDN w:val="0"/>
        <w:bidi w:val="0"/>
        <w:adjustRightInd/>
        <w:snapToGrid/>
        <w:ind w:left="0" w:leftChars="0" w:firstLine="425" w:firstLineChars="0"/>
        <w:textAlignment w:val="auto"/>
        <w:rPr>
          <w:rFonts w:hint="eastAsia" w:eastAsia="宋体"/>
          <w:lang w:eastAsia="zh-CN"/>
        </w:rPr>
      </w:pPr>
      <w:r>
        <w:rPr>
          <w:rFonts w:hint="eastAsia"/>
        </w:rPr>
        <w:t>流动相A：去离子水，超声波脱气30 s；流动相B：色谱级乙腈，超声波脱气30 s。</w:t>
      </w:r>
    </w:p>
    <w:p w14:paraId="201F5B63">
      <w:pPr>
        <w:pStyle w:val="104"/>
        <w:spacing w:before="312" w:after="312"/>
        <w:rPr>
          <w:rFonts w:hint="eastAsia"/>
        </w:rPr>
      </w:pPr>
      <w:bookmarkStart w:id="50" w:name="_Toc200728102"/>
      <w:r>
        <w:rPr>
          <w:rFonts w:hint="eastAsia"/>
        </w:rPr>
        <w:t>仪器与设备</w:t>
      </w:r>
      <w:bookmarkEnd w:id="50"/>
    </w:p>
    <w:p w14:paraId="6E0196DD">
      <w:pPr>
        <w:pStyle w:val="56"/>
        <w:ind w:firstLine="420"/>
        <w:rPr>
          <w:rFonts w:hint="eastAsia"/>
        </w:rPr>
      </w:pPr>
      <w:r>
        <w:rPr>
          <w:rFonts w:hint="eastAsia"/>
        </w:rPr>
        <w:t>实验室常用仪器设备：研钵或微型研磨机；旋转蒸发仪</w:t>
      </w:r>
      <w:r>
        <w:rPr>
          <w:rFonts w:hint="eastAsia"/>
          <w:color w:val="auto"/>
          <w:lang w:eastAsia="zh-CN"/>
        </w:rPr>
        <w:t>（</w:t>
      </w:r>
      <w:r>
        <w:rPr>
          <w:rFonts w:hint="eastAsia"/>
          <w:color w:val="auto"/>
          <w:lang w:val="en-US" w:eastAsia="zh-CN"/>
        </w:rPr>
        <w:t>中天科技，RE-2000B</w:t>
      </w:r>
      <w:r>
        <w:rPr>
          <w:rFonts w:hint="eastAsia"/>
          <w:color w:val="auto"/>
          <w:lang w:eastAsia="zh-CN"/>
        </w:rPr>
        <w:t>）</w:t>
      </w:r>
      <w:r>
        <w:rPr>
          <w:rFonts w:hint="eastAsia"/>
        </w:rPr>
        <w:t>；恒温</w:t>
      </w:r>
      <w:r>
        <w:rPr>
          <w:rFonts w:hint="eastAsia"/>
          <w:lang w:val="en-US" w:eastAsia="zh-CN"/>
        </w:rPr>
        <w:t>水浴锅</w:t>
      </w:r>
      <w:r>
        <w:rPr>
          <w:rFonts w:hint="eastAsia"/>
          <w:lang w:eastAsia="zh-CN"/>
        </w:rPr>
        <w:t>（</w:t>
      </w:r>
      <w:r>
        <w:rPr>
          <w:rFonts w:hint="eastAsia"/>
          <w:lang w:val="en-US" w:eastAsia="zh-CN"/>
        </w:rPr>
        <w:t>荣华</w:t>
      </w:r>
      <w:r>
        <w:rPr>
          <w:rFonts w:hint="eastAsia"/>
          <w:lang w:eastAsia="zh-CN"/>
        </w:rPr>
        <w:t>）</w:t>
      </w:r>
      <w:r>
        <w:rPr>
          <w:rFonts w:hint="eastAsia"/>
        </w:rPr>
        <w:t>；恒温摇床</w:t>
      </w:r>
      <w:r>
        <w:rPr>
          <w:rFonts w:hint="eastAsia"/>
          <w:lang w:eastAsia="zh-CN"/>
        </w:rPr>
        <w:t>（上海苏坤，SKY-2102C）</w:t>
      </w:r>
      <w:r>
        <w:rPr>
          <w:rFonts w:hint="eastAsia"/>
        </w:rPr>
        <w:t>；色谱柱C18柱（</w:t>
      </w:r>
      <w:r>
        <w:rPr>
          <w:rFonts w:hint="eastAsia"/>
          <w:lang w:val="en-US" w:eastAsia="zh-CN"/>
        </w:rPr>
        <w:t>Agilent</w:t>
      </w:r>
      <w:r>
        <w:rPr>
          <w:rFonts w:hint="eastAsia"/>
        </w:rPr>
        <w:t>），250 mm×4.6 mm，5 μm；高效液相色谱仪</w:t>
      </w:r>
      <w:r>
        <w:rPr>
          <w:rFonts w:hint="eastAsia"/>
          <w:lang w:eastAsia="zh-CN"/>
        </w:rPr>
        <w:t>（</w:t>
      </w:r>
      <w:r>
        <w:rPr>
          <w:rFonts w:hint="eastAsia"/>
          <w:lang w:val="en-US" w:eastAsia="zh-CN"/>
        </w:rPr>
        <w:t>Agilent</w:t>
      </w:r>
      <w:r>
        <w:rPr>
          <w:rFonts w:hint="eastAsia"/>
          <w:lang w:eastAsia="zh-CN"/>
        </w:rPr>
        <w:t>）</w:t>
      </w:r>
      <w:r>
        <w:rPr>
          <w:rFonts w:hint="eastAsia"/>
        </w:rPr>
        <w:t>：DAD紫外检测器。</w:t>
      </w:r>
    </w:p>
    <w:p w14:paraId="4E059B70">
      <w:pPr>
        <w:pStyle w:val="104"/>
        <w:spacing w:before="312" w:after="312"/>
        <w:rPr>
          <w:rFonts w:hint="eastAsia"/>
        </w:rPr>
      </w:pPr>
      <w:bookmarkStart w:id="51" w:name="_Toc200728103"/>
      <w:r>
        <w:rPr>
          <w:rFonts w:hint="eastAsia"/>
        </w:rPr>
        <w:t>试样制备</w:t>
      </w:r>
      <w:bookmarkEnd w:id="51"/>
    </w:p>
    <w:p w14:paraId="4828FAF8">
      <w:pPr>
        <w:pStyle w:val="56"/>
        <w:ind w:firstLine="420"/>
        <w:rPr>
          <w:rFonts w:hint="eastAsia" w:eastAsia="宋体"/>
          <w:color w:val="0000FF"/>
          <w:lang w:eastAsia="zh-CN"/>
        </w:rPr>
      </w:pPr>
      <w:r>
        <w:rPr>
          <w:rFonts w:hint="eastAsia"/>
          <w:lang w:eastAsia="zh-CN"/>
        </w:rPr>
        <w:t>十字花科蔬菜不同组织部位（</w:t>
      </w:r>
      <w:r>
        <w:rPr>
          <w:rFonts w:hint="eastAsia"/>
          <w:lang w:val="en-US" w:eastAsia="zh-CN"/>
        </w:rPr>
        <w:t>若需分部位检测，需单独取样，如：叶片、根部、花球、种子等</w:t>
      </w:r>
      <w:r>
        <w:rPr>
          <w:rFonts w:hint="eastAsia"/>
          <w:lang w:eastAsia="zh-CN"/>
        </w:rPr>
        <w:t>）的</w:t>
      </w:r>
      <w:r>
        <w:rPr>
          <w:rFonts w:hint="eastAsia"/>
        </w:rPr>
        <w:t>鲜样或者保存于-80℃超低温冰箱的液氮速冻样品。</w:t>
      </w:r>
    </w:p>
    <w:p w14:paraId="6730C96B">
      <w:pPr>
        <w:pStyle w:val="104"/>
        <w:spacing w:before="312" w:after="312"/>
        <w:rPr>
          <w:rFonts w:hint="eastAsia"/>
        </w:rPr>
      </w:pPr>
      <w:bookmarkStart w:id="52" w:name="_Toc200728104"/>
      <w:r>
        <w:rPr>
          <w:rFonts w:hint="eastAsia"/>
        </w:rPr>
        <w:t>操作步骤</w:t>
      </w:r>
      <w:bookmarkEnd w:id="52"/>
    </w:p>
    <w:p w14:paraId="55ABF918">
      <w:pPr>
        <w:pStyle w:val="105"/>
        <w:spacing w:before="156" w:after="156"/>
        <w:rPr>
          <w:rFonts w:hint="eastAsia"/>
        </w:rPr>
      </w:pPr>
      <w:bookmarkStart w:id="53" w:name="_Toc200728105"/>
      <w:r>
        <w:rPr>
          <w:rFonts w:hint="eastAsia"/>
        </w:rPr>
        <w:t>称样</w:t>
      </w:r>
      <w:bookmarkEnd w:id="53"/>
    </w:p>
    <w:p w14:paraId="417FE4C9">
      <w:pPr>
        <w:pStyle w:val="56"/>
        <w:ind w:firstLine="420"/>
        <w:rPr>
          <w:rFonts w:hint="eastAsia" w:eastAsia="宋体"/>
          <w:highlight w:val="none"/>
          <w:lang w:eastAsia="zh-CN"/>
        </w:rPr>
      </w:pPr>
      <w:r>
        <w:rPr>
          <w:rFonts w:hint="eastAsia"/>
          <w:color w:val="auto"/>
          <w:lang w:val="en-US" w:eastAsia="zh-CN"/>
        </w:rPr>
        <w:t>将样品经液氮速冻后研磨成粉状，</w:t>
      </w:r>
      <w:r>
        <w:rPr>
          <w:rFonts w:hint="eastAsia"/>
          <w:color w:val="auto"/>
        </w:rPr>
        <w:t>分别称取2 g</w:t>
      </w:r>
      <w:r>
        <w:rPr>
          <w:rFonts w:hint="eastAsia"/>
          <w:color w:val="auto"/>
          <w:lang w:val="en-US" w:eastAsia="zh-CN"/>
        </w:rPr>
        <w:t>粉状</w:t>
      </w:r>
      <w:r>
        <w:rPr>
          <w:rFonts w:hint="eastAsia"/>
          <w:color w:val="auto"/>
        </w:rPr>
        <w:t>待测试样至A</w:t>
      </w:r>
      <w:r>
        <w:rPr>
          <w:rFonts w:hint="eastAsia"/>
        </w:rPr>
        <w:t>、B、C三个50 mL玻璃锥形瓶中。</w:t>
      </w:r>
    </w:p>
    <w:p w14:paraId="6278CF68">
      <w:pPr>
        <w:pStyle w:val="105"/>
        <w:spacing w:before="156" w:after="156"/>
        <w:rPr>
          <w:rFonts w:hint="eastAsia"/>
        </w:rPr>
      </w:pPr>
      <w:bookmarkStart w:id="54" w:name="_Toc200728106"/>
      <w:r>
        <w:rPr>
          <w:rFonts w:hint="eastAsia"/>
        </w:rPr>
        <w:t>萝卜硫素提取</w:t>
      </w:r>
      <w:bookmarkEnd w:id="54"/>
    </w:p>
    <w:p w14:paraId="71B77969">
      <w:pPr>
        <w:pStyle w:val="56"/>
        <w:ind w:firstLine="420"/>
      </w:pPr>
      <w:r>
        <w:rPr>
          <w:rFonts w:hint="eastAsia"/>
        </w:rPr>
        <w:t>提取萝卜硫素时应：</w:t>
      </w:r>
    </w:p>
    <w:p w14:paraId="4FB9A132">
      <w:pPr>
        <w:pStyle w:val="109"/>
        <w:rPr>
          <w:rFonts w:hint="eastAsia"/>
          <w:color w:val="auto"/>
        </w:rPr>
      </w:pPr>
      <w:r>
        <w:rPr>
          <w:rFonts w:hint="eastAsia"/>
        </w:rPr>
        <w:t>在锥形瓶中加入4 mL去离子水</w:t>
      </w:r>
      <w:r>
        <w:rPr>
          <w:rFonts w:hint="eastAsia"/>
          <w:lang w:eastAsia="zh-CN"/>
        </w:rPr>
        <w:t>，</w:t>
      </w:r>
      <w:r>
        <w:rPr>
          <w:rFonts w:hint="eastAsia"/>
        </w:rPr>
        <w:t>将锥形瓶用封口膜封口，</w:t>
      </w:r>
      <w:r>
        <w:rPr>
          <w:rFonts w:hint="eastAsia"/>
          <w:color w:val="auto"/>
          <w:lang w:val="en-US" w:eastAsia="zh-CN"/>
        </w:rPr>
        <w:t>置于</w:t>
      </w:r>
      <w:r>
        <w:rPr>
          <w:rFonts w:hint="eastAsia"/>
          <w:color w:val="auto"/>
          <w:lang w:eastAsia="zh-CN"/>
        </w:rPr>
        <w:t>沸水浴</w:t>
      </w:r>
      <w:r>
        <w:rPr>
          <w:rFonts w:hint="eastAsia"/>
          <w:color w:val="auto"/>
          <w:lang w:val="en-US" w:eastAsia="zh-CN"/>
        </w:rPr>
        <w:t>中</w:t>
      </w:r>
      <w:r>
        <w:rPr>
          <w:rFonts w:hint="eastAsia"/>
          <w:color w:val="auto"/>
          <w:lang w:eastAsia="zh-CN"/>
        </w:rPr>
        <w:t>3-5分钟；（目的是使在样品匀浆中释放出的降解萝卜硫苷产生萝卜硫素的葡萄糖硫苷酶失活。）</w:t>
      </w:r>
    </w:p>
    <w:p w14:paraId="1F69E1E5">
      <w:pPr>
        <w:pStyle w:val="109"/>
        <w:rPr>
          <w:rFonts w:hint="eastAsia"/>
        </w:rPr>
      </w:pPr>
      <w:r>
        <w:rPr>
          <w:rFonts w:hint="eastAsia"/>
          <w:lang w:val="en-US" w:eastAsia="zh-CN"/>
        </w:rPr>
        <w:t>之后将锥形瓶</w:t>
      </w:r>
      <w:r>
        <w:rPr>
          <w:rFonts w:hint="eastAsia"/>
        </w:rPr>
        <w:t>放入2</w:t>
      </w:r>
      <w:r>
        <w:rPr>
          <w:rFonts w:hint="eastAsia"/>
          <w:lang w:val="en-US" w:eastAsia="zh-CN"/>
        </w:rPr>
        <w:t>5</w:t>
      </w:r>
      <w:r>
        <w:rPr>
          <w:rFonts w:hint="eastAsia"/>
        </w:rPr>
        <w:t xml:space="preserve"> ℃恒温</w:t>
      </w:r>
      <w:r>
        <w:rPr>
          <w:rFonts w:hint="eastAsia"/>
          <w:lang w:val="en-US" w:eastAsia="zh-CN"/>
        </w:rPr>
        <w:t>水浴锅</w:t>
      </w:r>
      <w:r>
        <w:rPr>
          <w:rFonts w:hint="eastAsia"/>
        </w:rPr>
        <w:t>中，静置水解4 h；</w:t>
      </w:r>
    </w:p>
    <w:p w14:paraId="3C0BC2CB">
      <w:pPr>
        <w:pStyle w:val="109"/>
        <w:rPr>
          <w:rFonts w:hint="eastAsia"/>
        </w:rPr>
      </w:pPr>
      <w:r>
        <w:rPr>
          <w:rFonts w:hint="eastAsia"/>
        </w:rPr>
        <w:t>在锥形瓶中加入15 mL二氯甲烷于28 ℃恒温摇床中摇晃10 min，摇速</w:t>
      </w:r>
      <w:r>
        <w:rPr>
          <w:rFonts w:hint="eastAsia"/>
          <w:lang w:val="en-US" w:eastAsia="zh-CN"/>
        </w:rPr>
        <w:t>200</w:t>
      </w:r>
      <w:r>
        <w:rPr>
          <w:rFonts w:hint="eastAsia"/>
        </w:rPr>
        <w:t xml:space="preserve"> rpm；</w:t>
      </w:r>
    </w:p>
    <w:p w14:paraId="2A3CACDB">
      <w:pPr>
        <w:pStyle w:val="109"/>
        <w:rPr>
          <w:rFonts w:hint="eastAsia"/>
        </w:rPr>
      </w:pPr>
      <w:r>
        <w:rPr>
          <w:rFonts w:hint="eastAsia"/>
        </w:rPr>
        <w:t>120 mm玻璃漏斗中放入滤纸，加5 g无水硫酸钠干燥，将混合溶剂进行过滤；</w:t>
      </w:r>
    </w:p>
    <w:p w14:paraId="74C00F7E">
      <w:pPr>
        <w:pStyle w:val="109"/>
        <w:rPr>
          <w:rFonts w:hint="eastAsia"/>
        </w:rPr>
      </w:pPr>
      <w:r>
        <w:rPr>
          <w:rFonts w:hint="eastAsia"/>
        </w:rPr>
        <w:t>在锥形瓶中加入15 mL二氯甲烷，摇晃数次，将锥形瓶上的残留混合液洗净，将混合液再次过滤；</w:t>
      </w:r>
    </w:p>
    <w:p w14:paraId="071F4EFC">
      <w:pPr>
        <w:pStyle w:val="109"/>
        <w:rPr>
          <w:rFonts w:hint="eastAsia"/>
          <w:color w:val="auto"/>
        </w:rPr>
      </w:pPr>
      <w:r>
        <w:rPr>
          <w:rFonts w:hint="eastAsia"/>
        </w:rPr>
        <w:t>重</w:t>
      </w:r>
      <w:r>
        <w:rPr>
          <w:rFonts w:hint="eastAsia"/>
          <w:color w:val="auto"/>
        </w:rPr>
        <w:t>复</w:t>
      </w:r>
      <w:r>
        <w:rPr>
          <w:rFonts w:hint="eastAsia"/>
          <w:color w:val="auto"/>
          <w:lang w:val="en-US" w:eastAsia="zh-CN"/>
        </w:rPr>
        <w:t>7</w:t>
      </w:r>
      <w:r>
        <w:rPr>
          <w:rFonts w:hint="eastAsia"/>
          <w:color w:val="auto"/>
        </w:rPr>
        <w:t>.2.5；</w:t>
      </w:r>
    </w:p>
    <w:p w14:paraId="5725D6E9">
      <w:pPr>
        <w:pStyle w:val="109"/>
        <w:rPr>
          <w:rFonts w:hint="eastAsia"/>
        </w:rPr>
      </w:pPr>
      <w:r>
        <w:rPr>
          <w:rFonts w:hint="eastAsia"/>
        </w:rPr>
        <w:t>滤液于38 ℃旋转蒸发仪（180rpm）上真空干燥；</w:t>
      </w:r>
    </w:p>
    <w:p w14:paraId="61B29FC7">
      <w:pPr>
        <w:pStyle w:val="109"/>
        <w:rPr>
          <w:rFonts w:hint="eastAsia"/>
        </w:rPr>
      </w:pPr>
      <w:r>
        <w:rPr>
          <w:rFonts w:hint="eastAsia"/>
        </w:rPr>
        <w:t>干燥后的产物用2 mL乙腈浓缩，浓缩液用0.22 μm 有机滤膜过滤至进样瓶中，待上机检测。浓缩液在-20 ℃存放2周。</w:t>
      </w:r>
    </w:p>
    <w:p w14:paraId="1CA88E28">
      <w:pPr>
        <w:pStyle w:val="105"/>
        <w:spacing w:before="156" w:after="156"/>
        <w:rPr>
          <w:rFonts w:hint="eastAsia"/>
        </w:rPr>
      </w:pPr>
      <w:bookmarkStart w:id="55" w:name="_Toc200728107"/>
      <w:r>
        <w:rPr>
          <w:rFonts w:hint="eastAsia"/>
        </w:rPr>
        <w:t>标准品制备</w:t>
      </w:r>
      <w:bookmarkEnd w:id="55"/>
    </w:p>
    <w:p w14:paraId="3DC67CA5">
      <w:pPr>
        <w:pStyle w:val="56"/>
        <w:ind w:firstLine="420"/>
        <w:rPr>
          <w:rFonts w:hint="eastAsia"/>
          <w:highlight w:val="none"/>
        </w:rPr>
      </w:pPr>
      <w:r>
        <w:rPr>
          <w:rFonts w:hint="eastAsia"/>
          <w:lang w:val="en-US" w:eastAsia="zh-CN"/>
        </w:rPr>
        <w:t>采用外标法对十字花科蔬菜萝卜硫素含量进行检测。</w:t>
      </w:r>
      <w:r>
        <w:rPr>
          <w:rFonts w:hint="eastAsia"/>
        </w:rPr>
        <w:t>将20 mg 萝卜硫素标准样品</w:t>
      </w:r>
      <w:r>
        <w:rPr>
          <w:rFonts w:hint="eastAsia"/>
          <w:lang w:eastAsia="zh-CN"/>
        </w:rPr>
        <w:t>（GC≥98%）</w:t>
      </w:r>
      <w:r>
        <w:rPr>
          <w:rFonts w:hint="eastAsia"/>
        </w:rPr>
        <w:t>溶于1 mL乙腈，配成20 mg/mL萝卜硫素标准品母液。按照下表所示</w:t>
      </w:r>
      <w:r>
        <w:rPr>
          <w:rFonts w:hint="eastAsia"/>
          <w:highlight w:val="none"/>
        </w:rPr>
        <w:t>（见表1），进一步稀释标准品，</w:t>
      </w:r>
      <w:r>
        <w:rPr>
          <w:rFonts w:hint="eastAsia"/>
          <w:highlight w:val="none"/>
          <w:lang w:val="en-US" w:eastAsia="zh-CN"/>
        </w:rPr>
        <w:t>经</w:t>
      </w:r>
      <w:r>
        <w:rPr>
          <w:rFonts w:hint="eastAsia"/>
          <w:highlight w:val="none"/>
        </w:rPr>
        <w:t>0.22 μm 有机滤膜过滤至进样瓶中，待上机检测。标准样品</w:t>
      </w:r>
      <w:r>
        <w:rPr>
          <w:rFonts w:hint="eastAsia"/>
          <w:highlight w:val="none"/>
          <w:lang w:eastAsia="zh-CN"/>
        </w:rPr>
        <w:t>可</w:t>
      </w:r>
      <w:r>
        <w:rPr>
          <w:rFonts w:hint="eastAsia"/>
          <w:highlight w:val="none"/>
        </w:rPr>
        <w:t>在-20 ℃存放2周。</w:t>
      </w:r>
    </w:p>
    <w:p w14:paraId="0C4E4DC9">
      <w:pPr>
        <w:pStyle w:val="56"/>
        <w:ind w:firstLine="420"/>
        <w:rPr>
          <w:rFonts w:hint="eastAsia" w:eastAsia="宋体"/>
          <w:highlight w:val="none"/>
          <w:lang w:eastAsia="zh-CN"/>
        </w:rPr>
      </w:pPr>
      <w:r>
        <w:rPr>
          <w:rFonts w:hint="eastAsia"/>
          <w:highlight w:val="none"/>
          <w:lang w:eastAsia="zh-CN"/>
        </w:rPr>
        <w:t>（</w:t>
      </w:r>
      <w:r>
        <w:rPr>
          <w:rFonts w:hint="eastAsia"/>
          <w:highlight w:val="none"/>
          <w:lang w:val="en-US" w:eastAsia="zh-CN"/>
        </w:rPr>
        <w:t>标准样品的线性范围为12.5 - 800 μg；检测限 LOD≤0.5 μg/g, LOQ≤1.5 μg/g）。</w:t>
      </w:r>
    </w:p>
    <w:p w14:paraId="4CFF4D47">
      <w:pPr>
        <w:pStyle w:val="112"/>
        <w:spacing w:before="156" w:after="156"/>
        <w:rPr>
          <w:rFonts w:hint="eastAsia"/>
        </w:rPr>
      </w:pPr>
      <w:r>
        <w:rPr>
          <w:rFonts w:hint="eastAsia"/>
        </w:rPr>
        <w:t>标准品母液配置表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3401"/>
        <w:gridCol w:w="2333"/>
        <w:gridCol w:w="2334"/>
      </w:tblGrid>
      <w:tr w14:paraId="03C041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266" w:type="dxa"/>
            <w:tcBorders>
              <w:top w:val="single" w:color="auto" w:sz="8" w:space="0"/>
              <w:bottom w:val="single" w:color="auto" w:sz="8" w:space="0"/>
            </w:tcBorders>
            <w:shd w:val="clear" w:color="auto" w:fill="auto"/>
            <w:vAlign w:val="center"/>
          </w:tcPr>
          <w:p w14:paraId="75C5513E">
            <w:pPr>
              <w:pStyle w:val="178"/>
              <w:rPr>
                <w:sz w:val="21"/>
                <w:szCs w:val="21"/>
              </w:rPr>
            </w:pPr>
            <w:r>
              <w:rPr>
                <w:rFonts w:hint="eastAsia"/>
                <w:sz w:val="21"/>
                <w:szCs w:val="21"/>
              </w:rPr>
              <w:t>序  号</w:t>
            </w:r>
          </w:p>
        </w:tc>
        <w:tc>
          <w:tcPr>
            <w:tcW w:w="3401" w:type="dxa"/>
            <w:tcBorders>
              <w:top w:val="single" w:color="auto" w:sz="8" w:space="0"/>
              <w:bottom w:val="single" w:color="auto" w:sz="8" w:space="0"/>
            </w:tcBorders>
            <w:shd w:val="clear" w:color="auto" w:fill="auto"/>
            <w:vAlign w:val="center"/>
          </w:tcPr>
          <w:p w14:paraId="2DCAB3D5">
            <w:pPr>
              <w:pStyle w:val="178"/>
              <w:rPr>
                <w:sz w:val="21"/>
                <w:szCs w:val="21"/>
              </w:rPr>
            </w:pPr>
            <w:r>
              <w:rPr>
                <w:rFonts w:hint="eastAsia"/>
                <w:sz w:val="21"/>
                <w:szCs w:val="21"/>
                <w:lang w:val="en-US" w:eastAsia="zh-CN"/>
              </w:rPr>
              <w:t>标准品</w:t>
            </w:r>
            <w:r>
              <w:rPr>
                <w:rFonts w:hint="eastAsia"/>
                <w:sz w:val="21"/>
                <w:szCs w:val="21"/>
              </w:rPr>
              <w:t>体积</w:t>
            </w:r>
          </w:p>
        </w:tc>
        <w:tc>
          <w:tcPr>
            <w:tcW w:w="2333" w:type="dxa"/>
            <w:tcBorders>
              <w:top w:val="single" w:color="auto" w:sz="8" w:space="0"/>
              <w:bottom w:val="single" w:color="auto" w:sz="8" w:space="0"/>
            </w:tcBorders>
            <w:shd w:val="clear" w:color="auto" w:fill="auto"/>
            <w:vAlign w:val="center"/>
          </w:tcPr>
          <w:p w14:paraId="5461B30B">
            <w:pPr>
              <w:pStyle w:val="178"/>
              <w:rPr>
                <w:sz w:val="21"/>
                <w:szCs w:val="21"/>
              </w:rPr>
            </w:pPr>
            <w:r>
              <w:rPr>
                <w:rFonts w:hint="eastAsia"/>
                <w:sz w:val="21"/>
                <w:szCs w:val="21"/>
              </w:rPr>
              <w:t>乙腈体积（mL）</w:t>
            </w:r>
          </w:p>
        </w:tc>
        <w:tc>
          <w:tcPr>
            <w:tcW w:w="2334" w:type="dxa"/>
            <w:tcBorders>
              <w:top w:val="single" w:color="auto" w:sz="8" w:space="0"/>
              <w:bottom w:val="single" w:color="auto" w:sz="8" w:space="0"/>
            </w:tcBorders>
            <w:shd w:val="clear" w:color="auto" w:fill="auto"/>
            <w:vAlign w:val="center"/>
          </w:tcPr>
          <w:p w14:paraId="431E7D78">
            <w:pPr>
              <w:pStyle w:val="178"/>
              <w:rPr>
                <w:sz w:val="21"/>
                <w:szCs w:val="21"/>
              </w:rPr>
            </w:pPr>
            <w:r>
              <w:rPr>
                <w:rFonts w:hint="eastAsia"/>
                <w:sz w:val="21"/>
                <w:szCs w:val="21"/>
              </w:rPr>
              <w:t>浓度（μg/mL）</w:t>
            </w:r>
          </w:p>
        </w:tc>
      </w:tr>
      <w:tr w14:paraId="05217C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6" w:type="dxa"/>
            <w:tcBorders>
              <w:top w:val="single" w:color="auto" w:sz="8" w:space="0"/>
            </w:tcBorders>
            <w:shd w:val="clear" w:color="auto" w:fill="auto"/>
            <w:vAlign w:val="center"/>
          </w:tcPr>
          <w:p w14:paraId="01A0B492">
            <w:pPr>
              <w:pStyle w:val="178"/>
              <w:rPr>
                <w:rFonts w:hint="eastAsia" w:eastAsia="宋体"/>
                <w:sz w:val="21"/>
                <w:szCs w:val="21"/>
                <w:lang w:eastAsia="zh-CN"/>
              </w:rPr>
            </w:pPr>
            <w:r>
              <w:rPr>
                <w:rFonts w:hint="eastAsia"/>
                <w:sz w:val="21"/>
                <w:szCs w:val="21"/>
                <w:lang w:val="en-US" w:eastAsia="zh-CN"/>
              </w:rPr>
              <w:t>①</w:t>
            </w:r>
          </w:p>
        </w:tc>
        <w:tc>
          <w:tcPr>
            <w:tcW w:w="3401" w:type="dxa"/>
            <w:tcBorders>
              <w:top w:val="single" w:color="auto" w:sz="8" w:space="0"/>
            </w:tcBorders>
            <w:shd w:val="clear" w:color="auto" w:fill="auto"/>
            <w:vAlign w:val="center"/>
          </w:tcPr>
          <w:p w14:paraId="0D3BE470">
            <w:pPr>
              <w:pStyle w:val="178"/>
              <w:rPr>
                <w:rFonts w:hint="eastAsia" w:eastAsia="宋体"/>
                <w:sz w:val="21"/>
                <w:szCs w:val="21"/>
                <w:lang w:eastAsia="zh-CN"/>
              </w:rPr>
            </w:pPr>
            <w:r>
              <w:rPr>
                <w:sz w:val="21"/>
                <w:szCs w:val="21"/>
              </w:rPr>
              <w:t xml:space="preserve">80 μL 20 mg/mL </w:t>
            </w:r>
            <w:r>
              <w:rPr>
                <w:rFonts w:hint="eastAsia"/>
                <w:sz w:val="21"/>
                <w:szCs w:val="21"/>
                <w:lang w:val="en-US" w:eastAsia="zh-CN"/>
              </w:rPr>
              <w:t>标准品</w:t>
            </w:r>
          </w:p>
        </w:tc>
        <w:tc>
          <w:tcPr>
            <w:tcW w:w="2333" w:type="dxa"/>
            <w:tcBorders>
              <w:top w:val="single" w:color="auto" w:sz="8" w:space="0"/>
            </w:tcBorders>
            <w:shd w:val="clear" w:color="auto" w:fill="auto"/>
            <w:vAlign w:val="center"/>
          </w:tcPr>
          <w:p w14:paraId="4DB75449">
            <w:pPr>
              <w:pStyle w:val="178"/>
              <w:rPr>
                <w:rFonts w:hint="eastAsia"/>
                <w:sz w:val="21"/>
                <w:szCs w:val="21"/>
              </w:rPr>
            </w:pPr>
            <w:r>
              <w:rPr>
                <w:rFonts w:hint="eastAsia"/>
                <w:sz w:val="21"/>
                <w:szCs w:val="21"/>
              </w:rPr>
              <w:t>1.92</w:t>
            </w:r>
          </w:p>
        </w:tc>
        <w:tc>
          <w:tcPr>
            <w:tcW w:w="2334" w:type="dxa"/>
            <w:tcBorders>
              <w:top w:val="single" w:color="auto" w:sz="8" w:space="0"/>
            </w:tcBorders>
            <w:shd w:val="clear" w:color="auto" w:fill="auto"/>
            <w:vAlign w:val="center"/>
          </w:tcPr>
          <w:p w14:paraId="0D295152">
            <w:pPr>
              <w:pStyle w:val="178"/>
              <w:rPr>
                <w:rFonts w:hint="eastAsia"/>
                <w:sz w:val="21"/>
                <w:szCs w:val="21"/>
              </w:rPr>
            </w:pPr>
            <w:r>
              <w:rPr>
                <w:rFonts w:hint="eastAsia"/>
                <w:sz w:val="21"/>
                <w:szCs w:val="21"/>
              </w:rPr>
              <w:t>800</w:t>
            </w:r>
          </w:p>
        </w:tc>
      </w:tr>
      <w:tr w14:paraId="08C60A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6" w:type="dxa"/>
            <w:shd w:val="clear" w:color="auto" w:fill="auto"/>
            <w:vAlign w:val="center"/>
          </w:tcPr>
          <w:p w14:paraId="709FC5B9">
            <w:pPr>
              <w:pStyle w:val="178"/>
              <w:rPr>
                <w:rFonts w:hint="eastAsia" w:eastAsia="宋体"/>
                <w:sz w:val="21"/>
                <w:szCs w:val="21"/>
                <w:lang w:eastAsia="zh-CN"/>
              </w:rPr>
            </w:pPr>
            <w:r>
              <w:rPr>
                <w:rFonts w:hint="eastAsia"/>
                <w:sz w:val="21"/>
                <w:szCs w:val="21"/>
                <w:lang w:val="en-US" w:eastAsia="zh-CN"/>
              </w:rPr>
              <w:t>②</w:t>
            </w:r>
          </w:p>
        </w:tc>
        <w:tc>
          <w:tcPr>
            <w:tcW w:w="3401" w:type="dxa"/>
            <w:shd w:val="clear" w:color="auto" w:fill="auto"/>
            <w:vAlign w:val="center"/>
          </w:tcPr>
          <w:p w14:paraId="3C71385A">
            <w:pPr>
              <w:pStyle w:val="178"/>
              <w:rPr>
                <w:sz w:val="21"/>
                <w:szCs w:val="21"/>
              </w:rPr>
            </w:pPr>
            <w:r>
              <w:rPr>
                <w:rFonts w:hint="eastAsia"/>
                <w:sz w:val="21"/>
                <w:szCs w:val="21"/>
              </w:rPr>
              <w:t xml:space="preserve">1 mL of </w:t>
            </w:r>
            <w:r>
              <w:rPr>
                <w:rFonts w:hint="eastAsia"/>
                <w:sz w:val="21"/>
                <w:szCs w:val="21"/>
                <w:lang w:val="en-US" w:eastAsia="zh-CN"/>
              </w:rPr>
              <w:t>①</w:t>
            </w:r>
            <w:r>
              <w:rPr>
                <w:rFonts w:hint="eastAsia"/>
                <w:sz w:val="21"/>
                <w:szCs w:val="21"/>
              </w:rPr>
              <w:t>（800 μg/mL）</w:t>
            </w:r>
          </w:p>
        </w:tc>
        <w:tc>
          <w:tcPr>
            <w:tcW w:w="2333" w:type="dxa"/>
            <w:shd w:val="clear" w:color="auto" w:fill="auto"/>
            <w:vAlign w:val="center"/>
          </w:tcPr>
          <w:p w14:paraId="5E8BAF22">
            <w:pPr>
              <w:pStyle w:val="178"/>
              <w:rPr>
                <w:sz w:val="21"/>
                <w:szCs w:val="21"/>
              </w:rPr>
            </w:pPr>
            <w:r>
              <w:rPr>
                <w:rFonts w:hint="eastAsia"/>
                <w:sz w:val="21"/>
                <w:szCs w:val="21"/>
              </w:rPr>
              <w:t>1</w:t>
            </w:r>
          </w:p>
        </w:tc>
        <w:tc>
          <w:tcPr>
            <w:tcW w:w="2334" w:type="dxa"/>
            <w:shd w:val="clear" w:color="auto" w:fill="auto"/>
            <w:vAlign w:val="center"/>
          </w:tcPr>
          <w:p w14:paraId="2FCA8E68">
            <w:pPr>
              <w:pStyle w:val="178"/>
              <w:rPr>
                <w:rFonts w:hint="eastAsia"/>
                <w:sz w:val="21"/>
                <w:szCs w:val="21"/>
              </w:rPr>
            </w:pPr>
            <w:r>
              <w:rPr>
                <w:rFonts w:hint="eastAsia"/>
                <w:sz w:val="21"/>
                <w:szCs w:val="21"/>
              </w:rPr>
              <w:t>400</w:t>
            </w:r>
          </w:p>
        </w:tc>
      </w:tr>
      <w:tr w14:paraId="443F2D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6" w:type="dxa"/>
            <w:shd w:val="clear" w:color="auto" w:fill="auto"/>
            <w:vAlign w:val="center"/>
          </w:tcPr>
          <w:p w14:paraId="30902DE6">
            <w:pPr>
              <w:pStyle w:val="178"/>
              <w:rPr>
                <w:rFonts w:hint="eastAsia" w:eastAsia="宋体"/>
                <w:sz w:val="21"/>
                <w:szCs w:val="21"/>
                <w:lang w:eastAsia="zh-CN"/>
              </w:rPr>
            </w:pPr>
            <w:r>
              <w:rPr>
                <w:rFonts w:hint="eastAsia"/>
                <w:sz w:val="21"/>
                <w:szCs w:val="21"/>
                <w:lang w:val="en-US" w:eastAsia="zh-CN"/>
              </w:rPr>
              <w:t>③</w:t>
            </w:r>
          </w:p>
        </w:tc>
        <w:tc>
          <w:tcPr>
            <w:tcW w:w="3401" w:type="dxa"/>
            <w:shd w:val="clear" w:color="auto" w:fill="auto"/>
            <w:vAlign w:val="center"/>
          </w:tcPr>
          <w:p w14:paraId="263DA680">
            <w:pPr>
              <w:pStyle w:val="178"/>
              <w:rPr>
                <w:sz w:val="21"/>
                <w:szCs w:val="21"/>
              </w:rPr>
            </w:pPr>
            <w:r>
              <w:rPr>
                <w:rFonts w:hint="eastAsia"/>
                <w:sz w:val="21"/>
                <w:szCs w:val="21"/>
              </w:rPr>
              <w:t xml:space="preserve">1 mL of </w:t>
            </w:r>
            <w:r>
              <w:rPr>
                <w:rFonts w:hint="eastAsia"/>
                <w:sz w:val="21"/>
                <w:szCs w:val="21"/>
                <w:lang w:val="en-US" w:eastAsia="zh-CN"/>
              </w:rPr>
              <w:t>②</w:t>
            </w:r>
            <w:r>
              <w:rPr>
                <w:rFonts w:hint="eastAsia"/>
                <w:sz w:val="21"/>
                <w:szCs w:val="21"/>
              </w:rPr>
              <w:t>（400 μg/mL）</w:t>
            </w:r>
          </w:p>
        </w:tc>
        <w:tc>
          <w:tcPr>
            <w:tcW w:w="2333" w:type="dxa"/>
            <w:shd w:val="clear" w:color="auto" w:fill="auto"/>
            <w:vAlign w:val="center"/>
          </w:tcPr>
          <w:p w14:paraId="26293D17">
            <w:pPr>
              <w:pStyle w:val="178"/>
              <w:rPr>
                <w:sz w:val="21"/>
                <w:szCs w:val="21"/>
              </w:rPr>
            </w:pPr>
            <w:r>
              <w:rPr>
                <w:rFonts w:hint="eastAsia"/>
                <w:sz w:val="21"/>
                <w:szCs w:val="21"/>
              </w:rPr>
              <w:t>1</w:t>
            </w:r>
          </w:p>
        </w:tc>
        <w:tc>
          <w:tcPr>
            <w:tcW w:w="2334" w:type="dxa"/>
            <w:shd w:val="clear" w:color="auto" w:fill="auto"/>
            <w:vAlign w:val="center"/>
          </w:tcPr>
          <w:p w14:paraId="171964DD">
            <w:pPr>
              <w:pStyle w:val="178"/>
              <w:rPr>
                <w:rFonts w:hint="eastAsia"/>
                <w:sz w:val="21"/>
                <w:szCs w:val="21"/>
              </w:rPr>
            </w:pPr>
            <w:r>
              <w:rPr>
                <w:rFonts w:hint="eastAsia"/>
                <w:sz w:val="21"/>
                <w:szCs w:val="21"/>
              </w:rPr>
              <w:t>200</w:t>
            </w:r>
          </w:p>
        </w:tc>
      </w:tr>
      <w:tr w14:paraId="07D678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6" w:type="dxa"/>
            <w:shd w:val="clear" w:color="auto" w:fill="auto"/>
            <w:vAlign w:val="center"/>
          </w:tcPr>
          <w:p w14:paraId="46AF4EF8">
            <w:pPr>
              <w:pStyle w:val="178"/>
              <w:rPr>
                <w:rFonts w:hint="eastAsia" w:eastAsia="宋体"/>
                <w:sz w:val="21"/>
                <w:szCs w:val="21"/>
                <w:lang w:eastAsia="zh-CN"/>
              </w:rPr>
            </w:pPr>
            <w:r>
              <w:rPr>
                <w:rFonts w:hint="eastAsia"/>
                <w:sz w:val="21"/>
                <w:szCs w:val="21"/>
                <w:lang w:val="en-US" w:eastAsia="zh-CN"/>
              </w:rPr>
              <w:t>④</w:t>
            </w:r>
          </w:p>
        </w:tc>
        <w:tc>
          <w:tcPr>
            <w:tcW w:w="3401" w:type="dxa"/>
            <w:shd w:val="clear" w:color="auto" w:fill="auto"/>
            <w:vAlign w:val="center"/>
          </w:tcPr>
          <w:p w14:paraId="4E754960">
            <w:pPr>
              <w:pStyle w:val="178"/>
              <w:rPr>
                <w:sz w:val="21"/>
                <w:szCs w:val="21"/>
              </w:rPr>
            </w:pPr>
            <w:r>
              <w:rPr>
                <w:rFonts w:hint="eastAsia"/>
                <w:sz w:val="21"/>
                <w:szCs w:val="21"/>
              </w:rPr>
              <w:t xml:space="preserve">1 mL of </w:t>
            </w:r>
            <w:r>
              <w:rPr>
                <w:rFonts w:hint="eastAsia"/>
                <w:sz w:val="21"/>
                <w:szCs w:val="21"/>
                <w:lang w:val="en-US" w:eastAsia="zh-CN"/>
              </w:rPr>
              <w:t>③</w:t>
            </w:r>
            <w:r>
              <w:rPr>
                <w:rFonts w:hint="eastAsia"/>
                <w:sz w:val="21"/>
                <w:szCs w:val="21"/>
              </w:rPr>
              <w:t>（200 μg/mL）</w:t>
            </w:r>
          </w:p>
        </w:tc>
        <w:tc>
          <w:tcPr>
            <w:tcW w:w="2333" w:type="dxa"/>
            <w:shd w:val="clear" w:color="auto" w:fill="auto"/>
            <w:vAlign w:val="center"/>
          </w:tcPr>
          <w:p w14:paraId="048CB415">
            <w:pPr>
              <w:pStyle w:val="178"/>
              <w:rPr>
                <w:sz w:val="21"/>
                <w:szCs w:val="21"/>
              </w:rPr>
            </w:pPr>
            <w:r>
              <w:rPr>
                <w:rFonts w:hint="eastAsia"/>
                <w:sz w:val="21"/>
                <w:szCs w:val="21"/>
              </w:rPr>
              <w:t>1</w:t>
            </w:r>
          </w:p>
        </w:tc>
        <w:tc>
          <w:tcPr>
            <w:tcW w:w="2334" w:type="dxa"/>
            <w:shd w:val="clear" w:color="auto" w:fill="auto"/>
            <w:vAlign w:val="center"/>
          </w:tcPr>
          <w:p w14:paraId="24E532B1">
            <w:pPr>
              <w:pStyle w:val="178"/>
              <w:rPr>
                <w:rFonts w:hint="eastAsia"/>
                <w:sz w:val="21"/>
                <w:szCs w:val="21"/>
              </w:rPr>
            </w:pPr>
            <w:r>
              <w:rPr>
                <w:rFonts w:hint="eastAsia"/>
                <w:sz w:val="21"/>
                <w:szCs w:val="21"/>
              </w:rPr>
              <w:t>100</w:t>
            </w:r>
          </w:p>
        </w:tc>
      </w:tr>
      <w:tr w14:paraId="769E9A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6" w:type="dxa"/>
            <w:shd w:val="clear" w:color="auto" w:fill="auto"/>
            <w:vAlign w:val="center"/>
          </w:tcPr>
          <w:p w14:paraId="49D7F745">
            <w:pPr>
              <w:pStyle w:val="178"/>
              <w:rPr>
                <w:rFonts w:hint="eastAsia" w:eastAsia="宋体"/>
                <w:sz w:val="21"/>
                <w:szCs w:val="21"/>
                <w:lang w:eastAsia="zh-CN"/>
              </w:rPr>
            </w:pPr>
            <w:r>
              <w:rPr>
                <w:rFonts w:hint="eastAsia"/>
                <w:sz w:val="21"/>
                <w:szCs w:val="21"/>
                <w:lang w:val="en-US" w:eastAsia="zh-CN"/>
              </w:rPr>
              <w:t>⑤</w:t>
            </w:r>
          </w:p>
        </w:tc>
        <w:tc>
          <w:tcPr>
            <w:tcW w:w="3401" w:type="dxa"/>
            <w:shd w:val="clear" w:color="auto" w:fill="auto"/>
            <w:vAlign w:val="center"/>
          </w:tcPr>
          <w:p w14:paraId="7D35F8F1">
            <w:pPr>
              <w:pStyle w:val="178"/>
              <w:rPr>
                <w:sz w:val="21"/>
                <w:szCs w:val="21"/>
              </w:rPr>
            </w:pPr>
            <w:r>
              <w:rPr>
                <w:rFonts w:hint="eastAsia"/>
                <w:sz w:val="21"/>
                <w:szCs w:val="21"/>
              </w:rPr>
              <w:t xml:space="preserve">1 mL of </w:t>
            </w:r>
            <w:r>
              <w:rPr>
                <w:rFonts w:hint="eastAsia"/>
                <w:sz w:val="21"/>
                <w:szCs w:val="21"/>
                <w:lang w:val="en-US" w:eastAsia="zh-CN"/>
              </w:rPr>
              <w:t>④</w:t>
            </w:r>
            <w:r>
              <w:rPr>
                <w:rFonts w:hint="eastAsia"/>
                <w:sz w:val="21"/>
                <w:szCs w:val="21"/>
              </w:rPr>
              <w:t>（100 μg/mL）</w:t>
            </w:r>
          </w:p>
        </w:tc>
        <w:tc>
          <w:tcPr>
            <w:tcW w:w="2333" w:type="dxa"/>
            <w:shd w:val="clear" w:color="auto" w:fill="auto"/>
            <w:vAlign w:val="center"/>
          </w:tcPr>
          <w:p w14:paraId="1A9C1E74">
            <w:pPr>
              <w:pStyle w:val="178"/>
              <w:rPr>
                <w:sz w:val="21"/>
                <w:szCs w:val="21"/>
              </w:rPr>
            </w:pPr>
            <w:r>
              <w:rPr>
                <w:rFonts w:hint="eastAsia"/>
                <w:sz w:val="21"/>
                <w:szCs w:val="21"/>
              </w:rPr>
              <w:t>1</w:t>
            </w:r>
          </w:p>
        </w:tc>
        <w:tc>
          <w:tcPr>
            <w:tcW w:w="2334" w:type="dxa"/>
            <w:shd w:val="clear" w:color="auto" w:fill="auto"/>
            <w:vAlign w:val="center"/>
          </w:tcPr>
          <w:p w14:paraId="72490701">
            <w:pPr>
              <w:pStyle w:val="178"/>
              <w:rPr>
                <w:rFonts w:hint="eastAsia"/>
                <w:sz w:val="21"/>
                <w:szCs w:val="21"/>
              </w:rPr>
            </w:pPr>
            <w:r>
              <w:rPr>
                <w:rFonts w:hint="eastAsia"/>
                <w:sz w:val="21"/>
                <w:szCs w:val="21"/>
              </w:rPr>
              <w:t>50</w:t>
            </w:r>
          </w:p>
        </w:tc>
      </w:tr>
      <w:tr w14:paraId="675A11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6" w:type="dxa"/>
            <w:shd w:val="clear" w:color="auto" w:fill="auto"/>
            <w:vAlign w:val="center"/>
          </w:tcPr>
          <w:p w14:paraId="3D96A176">
            <w:pPr>
              <w:pStyle w:val="178"/>
              <w:rPr>
                <w:rFonts w:hint="eastAsia" w:eastAsia="宋体"/>
                <w:sz w:val="21"/>
                <w:szCs w:val="21"/>
                <w:lang w:eastAsia="zh-CN"/>
              </w:rPr>
            </w:pPr>
            <w:r>
              <w:rPr>
                <w:rFonts w:hint="eastAsia"/>
                <w:sz w:val="21"/>
                <w:szCs w:val="21"/>
                <w:lang w:val="en-US" w:eastAsia="zh-CN"/>
              </w:rPr>
              <w:t>⑥</w:t>
            </w:r>
          </w:p>
        </w:tc>
        <w:tc>
          <w:tcPr>
            <w:tcW w:w="3401" w:type="dxa"/>
            <w:shd w:val="clear" w:color="auto" w:fill="auto"/>
            <w:vAlign w:val="center"/>
          </w:tcPr>
          <w:p w14:paraId="56BCF452">
            <w:pPr>
              <w:pStyle w:val="178"/>
              <w:rPr>
                <w:sz w:val="21"/>
                <w:szCs w:val="21"/>
              </w:rPr>
            </w:pPr>
            <w:r>
              <w:rPr>
                <w:rFonts w:hint="eastAsia"/>
                <w:sz w:val="21"/>
                <w:szCs w:val="21"/>
              </w:rPr>
              <w:t xml:space="preserve">1 mL of </w:t>
            </w:r>
            <w:r>
              <w:rPr>
                <w:rFonts w:hint="eastAsia"/>
                <w:sz w:val="21"/>
                <w:szCs w:val="21"/>
                <w:lang w:val="en-US" w:eastAsia="zh-CN"/>
              </w:rPr>
              <w:t>⑤</w:t>
            </w:r>
            <w:r>
              <w:rPr>
                <w:rFonts w:hint="eastAsia"/>
                <w:sz w:val="21"/>
                <w:szCs w:val="21"/>
              </w:rPr>
              <w:t>（50 μg/mL）</w:t>
            </w:r>
          </w:p>
        </w:tc>
        <w:tc>
          <w:tcPr>
            <w:tcW w:w="2333" w:type="dxa"/>
            <w:shd w:val="clear" w:color="auto" w:fill="auto"/>
            <w:vAlign w:val="center"/>
          </w:tcPr>
          <w:p w14:paraId="29F5E06E">
            <w:pPr>
              <w:pStyle w:val="178"/>
              <w:rPr>
                <w:sz w:val="21"/>
                <w:szCs w:val="21"/>
              </w:rPr>
            </w:pPr>
            <w:r>
              <w:rPr>
                <w:rFonts w:hint="eastAsia"/>
                <w:sz w:val="21"/>
                <w:szCs w:val="21"/>
              </w:rPr>
              <w:t>1</w:t>
            </w:r>
          </w:p>
        </w:tc>
        <w:tc>
          <w:tcPr>
            <w:tcW w:w="2334" w:type="dxa"/>
            <w:shd w:val="clear" w:color="auto" w:fill="auto"/>
            <w:vAlign w:val="center"/>
          </w:tcPr>
          <w:p w14:paraId="58AFB25A">
            <w:pPr>
              <w:pStyle w:val="178"/>
              <w:rPr>
                <w:rFonts w:hint="eastAsia"/>
                <w:sz w:val="21"/>
                <w:szCs w:val="21"/>
              </w:rPr>
            </w:pPr>
            <w:r>
              <w:rPr>
                <w:rFonts w:hint="eastAsia"/>
                <w:sz w:val="21"/>
                <w:szCs w:val="21"/>
              </w:rPr>
              <w:t>25</w:t>
            </w:r>
          </w:p>
        </w:tc>
      </w:tr>
      <w:tr w14:paraId="4A78D2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66" w:type="dxa"/>
            <w:shd w:val="clear" w:color="auto" w:fill="auto"/>
            <w:vAlign w:val="center"/>
          </w:tcPr>
          <w:p w14:paraId="054E9CDD">
            <w:pPr>
              <w:pStyle w:val="178"/>
              <w:rPr>
                <w:rFonts w:hint="eastAsia" w:eastAsia="宋体"/>
                <w:sz w:val="21"/>
                <w:szCs w:val="21"/>
                <w:lang w:eastAsia="zh-CN"/>
              </w:rPr>
            </w:pPr>
            <w:r>
              <w:rPr>
                <w:rFonts w:hint="eastAsia"/>
                <w:sz w:val="21"/>
                <w:szCs w:val="21"/>
                <w:lang w:val="en-US" w:eastAsia="zh-CN"/>
              </w:rPr>
              <w:t>⑦</w:t>
            </w:r>
          </w:p>
        </w:tc>
        <w:tc>
          <w:tcPr>
            <w:tcW w:w="3401" w:type="dxa"/>
            <w:shd w:val="clear" w:color="auto" w:fill="auto"/>
            <w:vAlign w:val="center"/>
          </w:tcPr>
          <w:p w14:paraId="33E48747">
            <w:pPr>
              <w:pStyle w:val="178"/>
              <w:rPr>
                <w:sz w:val="21"/>
                <w:szCs w:val="21"/>
              </w:rPr>
            </w:pPr>
            <w:r>
              <w:rPr>
                <w:rFonts w:hint="eastAsia"/>
                <w:sz w:val="21"/>
                <w:szCs w:val="21"/>
              </w:rPr>
              <w:t xml:space="preserve">1 mL of </w:t>
            </w:r>
            <w:r>
              <w:rPr>
                <w:rFonts w:hint="eastAsia"/>
                <w:sz w:val="21"/>
                <w:szCs w:val="21"/>
                <w:lang w:val="en-US" w:eastAsia="zh-CN"/>
              </w:rPr>
              <w:t>⑥</w:t>
            </w:r>
            <w:r>
              <w:rPr>
                <w:rFonts w:hint="eastAsia"/>
                <w:sz w:val="21"/>
                <w:szCs w:val="21"/>
              </w:rPr>
              <w:t>（25 μg/mL）</w:t>
            </w:r>
          </w:p>
        </w:tc>
        <w:tc>
          <w:tcPr>
            <w:tcW w:w="2333" w:type="dxa"/>
            <w:shd w:val="clear" w:color="auto" w:fill="auto"/>
            <w:vAlign w:val="center"/>
          </w:tcPr>
          <w:p w14:paraId="61268316">
            <w:pPr>
              <w:pStyle w:val="178"/>
              <w:rPr>
                <w:sz w:val="21"/>
                <w:szCs w:val="21"/>
              </w:rPr>
            </w:pPr>
            <w:r>
              <w:rPr>
                <w:rFonts w:hint="eastAsia"/>
                <w:sz w:val="21"/>
                <w:szCs w:val="21"/>
              </w:rPr>
              <w:t>1</w:t>
            </w:r>
          </w:p>
        </w:tc>
        <w:tc>
          <w:tcPr>
            <w:tcW w:w="2334" w:type="dxa"/>
            <w:shd w:val="clear" w:color="auto" w:fill="auto"/>
            <w:vAlign w:val="center"/>
          </w:tcPr>
          <w:p w14:paraId="1D7FCA19">
            <w:pPr>
              <w:pStyle w:val="178"/>
              <w:rPr>
                <w:rFonts w:hint="eastAsia"/>
                <w:sz w:val="21"/>
                <w:szCs w:val="21"/>
              </w:rPr>
            </w:pPr>
            <w:r>
              <w:rPr>
                <w:rFonts w:hint="eastAsia"/>
                <w:sz w:val="21"/>
                <w:szCs w:val="21"/>
              </w:rPr>
              <w:t>12.5</w:t>
            </w:r>
          </w:p>
        </w:tc>
      </w:tr>
    </w:tbl>
    <w:p w14:paraId="330AC31B">
      <w:pPr>
        <w:pStyle w:val="56"/>
        <w:ind w:firstLine="420"/>
      </w:pPr>
    </w:p>
    <w:p w14:paraId="119FC955">
      <w:pPr>
        <w:pStyle w:val="105"/>
        <w:spacing w:before="156" w:after="156"/>
        <w:rPr>
          <w:rFonts w:hint="eastAsia"/>
        </w:rPr>
      </w:pPr>
      <w:bookmarkStart w:id="56" w:name="_Toc200728108"/>
      <w:r>
        <w:rPr>
          <w:rFonts w:hint="eastAsia"/>
        </w:rPr>
        <w:t>色谱条件</w:t>
      </w:r>
      <w:bookmarkEnd w:id="56"/>
    </w:p>
    <w:p w14:paraId="39FB7C79">
      <w:pPr>
        <w:pStyle w:val="56"/>
        <w:ind w:firstLine="420"/>
        <w:rPr>
          <w:rFonts w:hint="eastAsia"/>
          <w:lang w:val="en-US" w:eastAsia="zh-CN"/>
        </w:rPr>
      </w:pPr>
      <w:r>
        <w:rPr>
          <w:rFonts w:hint="eastAsia"/>
        </w:rPr>
        <w:t>流动相A：80 %超纯水，流动相B：20 %乙腈，等度洗脱，检测波长：240 nm，</w:t>
      </w:r>
      <w:r>
        <w:rPr>
          <w:rFonts w:hint="eastAsia"/>
          <w:lang w:val="en-US" w:eastAsia="zh-CN"/>
        </w:rPr>
        <w:t>柱</w:t>
      </w:r>
      <w:r>
        <w:rPr>
          <w:rFonts w:hint="eastAsia"/>
        </w:rPr>
        <w:t>温：30 ℃，流速：1 mL/min，检测时间</w:t>
      </w:r>
      <w:r>
        <w:rPr>
          <w:rFonts w:hint="eastAsia"/>
          <w:lang w:val="en-US" w:eastAsia="zh-CN"/>
        </w:rPr>
        <w:t>2</w:t>
      </w:r>
      <w:r>
        <w:rPr>
          <w:rFonts w:hint="eastAsia"/>
        </w:rPr>
        <w:t>0 min。</w:t>
      </w:r>
      <w:r>
        <w:rPr>
          <w:rFonts w:hint="eastAsia"/>
          <w:lang w:val="en-US" w:eastAsia="zh-CN"/>
        </w:rPr>
        <w:t xml:space="preserve"> </w:t>
      </w:r>
    </w:p>
    <w:p w14:paraId="467987A3">
      <w:pPr>
        <w:pStyle w:val="56"/>
        <w:ind w:firstLine="420"/>
        <w:rPr>
          <w:rFonts w:hint="eastAsia"/>
          <w:lang w:val="en-US" w:eastAsia="zh-CN"/>
        </w:rPr>
      </w:pPr>
      <w:r>
        <w:rPr>
          <w:rFonts w:hint="eastAsia"/>
          <w:lang w:val="en-US" w:eastAsia="zh-CN"/>
        </w:rPr>
        <w:t>其中，精密度：6次重复测定RSD≤5%；准确度：3个水平加标回收率在85-110%之间。</w:t>
      </w:r>
    </w:p>
    <w:p w14:paraId="7FE30971">
      <w:pPr>
        <w:pStyle w:val="105"/>
        <w:spacing w:before="156" w:after="156"/>
        <w:rPr>
          <w:rFonts w:hint="eastAsia"/>
        </w:rPr>
      </w:pPr>
      <w:bookmarkStart w:id="57" w:name="_Toc200728109"/>
      <w:r>
        <w:rPr>
          <w:rFonts w:hint="eastAsia"/>
        </w:rPr>
        <w:t>色谱测定</w:t>
      </w:r>
      <w:bookmarkEnd w:id="57"/>
    </w:p>
    <w:p w14:paraId="1BFFDD15">
      <w:pPr>
        <w:pStyle w:val="56"/>
        <w:ind w:firstLine="420"/>
        <w:rPr>
          <w:rFonts w:hint="eastAsia"/>
          <w:lang w:val="en-US" w:eastAsia="zh-CN"/>
        </w:rPr>
      </w:pPr>
      <w:r>
        <w:rPr>
          <w:rFonts w:hint="eastAsia"/>
          <w:color w:val="auto"/>
          <w:lang w:val="en-US" w:eastAsia="zh-CN"/>
        </w:rPr>
        <w:t>使用自动进样器进样10μL</w:t>
      </w:r>
      <w:r>
        <w:rPr>
          <w:rFonts w:hint="eastAsia"/>
          <w:color w:val="auto"/>
        </w:rPr>
        <w:t>，记</w:t>
      </w:r>
      <w:r>
        <w:rPr>
          <w:rFonts w:hint="eastAsia"/>
        </w:rPr>
        <w:t>录峰面积</w:t>
      </w:r>
      <w:r>
        <w:rPr>
          <w:rFonts w:hint="eastAsia"/>
          <w:lang w:eastAsia="zh-CN"/>
        </w:rPr>
        <w:t>，</w:t>
      </w:r>
      <w:r>
        <w:rPr>
          <w:rFonts w:hint="eastAsia"/>
          <w:lang w:val="en-US" w:eastAsia="zh-CN"/>
        </w:rPr>
        <w:t>重复三次。</w:t>
      </w:r>
    </w:p>
    <w:p w14:paraId="231861A4">
      <w:pPr>
        <w:pStyle w:val="104"/>
        <w:spacing w:before="312" w:after="312"/>
        <w:rPr>
          <w:rFonts w:hint="eastAsia"/>
        </w:rPr>
      </w:pPr>
      <w:bookmarkStart w:id="58" w:name="_Toc200728110"/>
      <w:r>
        <w:rPr>
          <w:rFonts w:hint="eastAsia"/>
        </w:rPr>
        <w:t>结果计算</w:t>
      </w:r>
      <w:bookmarkEnd w:id="58"/>
    </w:p>
    <w:p w14:paraId="7966A70B">
      <w:pPr>
        <w:pStyle w:val="105"/>
        <w:spacing w:before="156" w:after="156"/>
        <w:rPr>
          <w:rFonts w:hint="eastAsia"/>
        </w:rPr>
      </w:pPr>
      <w:bookmarkStart w:id="59" w:name="_Toc200728111"/>
      <w:r>
        <w:rPr>
          <w:rFonts w:hint="eastAsia"/>
        </w:rPr>
        <w:t>标准曲线绘制</w:t>
      </w:r>
      <w:bookmarkEnd w:id="59"/>
    </w:p>
    <w:p w14:paraId="7223425C">
      <w:pPr>
        <w:pStyle w:val="56"/>
        <w:ind w:firstLine="420"/>
        <w:rPr>
          <w:rFonts w:hint="eastAsia" w:eastAsia="宋体"/>
          <w:color w:val="FF0000"/>
          <w:lang w:eastAsia="zh-CN"/>
        </w:rPr>
      </w:pPr>
      <w:r>
        <w:rPr>
          <w:rFonts w:hint="eastAsia"/>
        </w:rPr>
        <w:t>以标准溶液浓度为x轴，峰面积为y轴，绘制标准曲线，得到标准方程 y=kx+b</w:t>
      </w:r>
      <w:r>
        <w:rPr>
          <w:rFonts w:hint="eastAsia"/>
          <w:lang w:eastAsia="zh-CN"/>
        </w:rPr>
        <w:t>，（</w:t>
      </w:r>
      <w:r>
        <w:rPr>
          <w:rFonts w:hint="eastAsia"/>
          <w:lang w:val="en-US" w:eastAsia="zh-CN"/>
        </w:rPr>
        <w:t>R</w:t>
      </w:r>
      <w:r>
        <w:rPr>
          <w:rFonts w:hint="eastAsia"/>
          <w:vertAlign w:val="superscript"/>
          <w:lang w:val="en-US" w:eastAsia="zh-CN"/>
        </w:rPr>
        <w:t>2</w:t>
      </w:r>
      <w:r>
        <w:rPr>
          <w:rFonts w:hint="eastAsia"/>
          <w:lang w:val="en-US" w:eastAsia="zh-CN"/>
        </w:rPr>
        <w:t>≈1</w:t>
      </w:r>
      <w:r>
        <w:rPr>
          <w:rFonts w:hint="eastAsia"/>
          <w:lang w:eastAsia="zh-CN"/>
        </w:rPr>
        <w:t>）</w:t>
      </w:r>
      <w:r>
        <w:rPr>
          <w:rFonts w:hint="eastAsia"/>
        </w:rPr>
        <w:t>，将测定的峰面积带入方程得到浓缩液中萝卜硫素浓度x（μg/mL）</w:t>
      </w:r>
      <w:r>
        <w:rPr>
          <w:rFonts w:hint="eastAsia"/>
          <w:vertAlign w:val="baseline"/>
          <w:lang w:val="en-US" w:eastAsia="zh-CN"/>
        </w:rPr>
        <w:t>。</w:t>
      </w:r>
    </w:p>
    <w:p w14:paraId="4DB5BCE1">
      <w:pPr>
        <w:pStyle w:val="105"/>
        <w:spacing w:before="156" w:after="156"/>
        <w:rPr>
          <w:rFonts w:hint="eastAsia"/>
        </w:rPr>
      </w:pPr>
      <w:bookmarkStart w:id="60" w:name="_Toc200728112"/>
      <w:r>
        <w:rPr>
          <w:rFonts w:hint="eastAsia"/>
        </w:rPr>
        <w:t>鲜样中萝卜硫素含量计算</w:t>
      </w:r>
      <w:bookmarkEnd w:id="60"/>
    </w:p>
    <w:p w14:paraId="7C2346AA">
      <w:pPr>
        <w:pStyle w:val="56"/>
        <w:ind w:firstLine="420"/>
      </w:pPr>
      <w:r>
        <w:rPr>
          <w:rFonts w:hint="eastAsia"/>
          <w:highlight w:val="none"/>
        </w:rPr>
        <w:t>萝卜硫素含量按下列公式计算。</w:t>
      </w:r>
    </w:p>
    <w:p w14:paraId="65CE1C6E">
      <w:pPr>
        <w:pStyle w:val="56"/>
        <w:ind w:firstLine="420"/>
        <w:rPr>
          <w:rFonts w:hint="eastAsia"/>
        </w:rPr>
      </w:pPr>
    </w:p>
    <w:p w14:paraId="501BEE83">
      <w:pPr>
        <w:pStyle w:val="56"/>
        <w:ind w:firstLine="420"/>
        <w:jc w:val="center"/>
        <w:rPr>
          <w:rFonts w:hint="eastAsia"/>
        </w:rPr>
      </w:pPr>
      <w:r>
        <w:rPr>
          <w:rFonts w:hint="eastAsia"/>
        </w:rPr>
        <w:t>萝卜硫素含量 (μg/g 鲜重)=</w:t>
      </w:r>
      <w:r>
        <w:rPr>
          <w:rFonts w:hint="eastAsia"/>
          <w:i/>
          <w:iCs/>
        </w:rPr>
        <w:t>X</w:t>
      </w:r>
      <w:r>
        <w:rPr>
          <w:rFonts w:hint="eastAsia"/>
        </w:rPr>
        <w:t>×</w:t>
      </w:r>
      <w:r>
        <w:rPr>
          <w:rFonts w:hint="eastAsia"/>
          <w:i/>
          <w:iCs/>
        </w:rPr>
        <w:t>V</w:t>
      </w:r>
      <w:r>
        <w:rPr>
          <w:rFonts w:hint="eastAsia"/>
        </w:rPr>
        <w:t>÷</w:t>
      </w:r>
      <w:r>
        <w:rPr>
          <w:rFonts w:hint="eastAsia"/>
          <w:i/>
          <w:iCs/>
        </w:rPr>
        <w:t>W</w:t>
      </w:r>
    </w:p>
    <w:p w14:paraId="67736923">
      <w:pPr>
        <w:pStyle w:val="56"/>
        <w:ind w:firstLine="420"/>
      </w:pPr>
      <w:r>
        <w:rPr>
          <w:rFonts w:hint="eastAsia"/>
        </w:rPr>
        <w:t>式中：</w:t>
      </w:r>
    </w:p>
    <w:p w14:paraId="1DF1D9F1">
      <w:pPr>
        <w:pStyle w:val="56"/>
        <w:ind w:firstLine="420"/>
        <w:rPr>
          <w:rFonts w:hint="eastAsia" w:eastAsia="宋体"/>
          <w:lang w:eastAsia="zh-CN"/>
        </w:rPr>
      </w:pPr>
      <w:r>
        <w:rPr>
          <w:rFonts w:hint="eastAsia"/>
          <w:i/>
          <w:iCs/>
        </w:rPr>
        <w:t>X</w:t>
      </w:r>
      <w:r>
        <w:rPr>
          <w:rFonts w:hint="eastAsia"/>
        </w:rPr>
        <w:t xml:space="preserve"> ----</w:t>
      </w:r>
      <w:r>
        <w:rPr>
          <w:rFonts w:hint="eastAsia"/>
          <w:color w:val="auto"/>
          <w:lang w:val="en-US" w:eastAsia="zh-CN"/>
        </w:rPr>
        <w:t>浓缩后萝卜硫素浓度（</w:t>
      </w:r>
      <w:r>
        <w:rPr>
          <w:rFonts w:hint="eastAsia"/>
          <w:color w:val="auto"/>
        </w:rPr>
        <w:t>μg/mL</w:t>
      </w:r>
      <w:r>
        <w:rPr>
          <w:rFonts w:hint="eastAsia"/>
          <w:color w:val="auto"/>
          <w:lang w:val="en-US" w:eastAsia="zh-CN"/>
        </w:rPr>
        <w:t>）；</w:t>
      </w:r>
    </w:p>
    <w:p w14:paraId="07041647">
      <w:pPr>
        <w:pStyle w:val="56"/>
        <w:ind w:firstLine="420"/>
      </w:pPr>
      <w:r>
        <w:rPr>
          <w:rFonts w:hint="eastAsia"/>
          <w:i/>
          <w:iCs/>
        </w:rPr>
        <w:t>V -</w:t>
      </w:r>
      <w:r>
        <w:rPr>
          <w:rFonts w:hint="eastAsia"/>
        </w:rPr>
        <w:t>---浓缩后总体积，单位为（2 mL）；</w:t>
      </w:r>
      <w:r>
        <w:t xml:space="preserve"> </w:t>
      </w:r>
    </w:p>
    <w:p w14:paraId="3FDBA640">
      <w:pPr>
        <w:pStyle w:val="56"/>
        <w:ind w:firstLine="420"/>
        <w:rPr>
          <w:rFonts w:hint="eastAsia"/>
          <w:i/>
          <w:iCs/>
        </w:rPr>
      </w:pPr>
      <w:r>
        <w:rPr>
          <w:rFonts w:hint="eastAsia"/>
          <w:i/>
          <w:iCs/>
        </w:rPr>
        <w:t>W ----</w:t>
      </w:r>
      <w:r>
        <w:rPr>
          <w:rFonts w:hint="eastAsia"/>
        </w:rPr>
        <w:t>样本质量，单位为（g）。</w:t>
      </w:r>
    </w:p>
    <w:p w14:paraId="3EEBA74B">
      <w:pPr>
        <w:pStyle w:val="56"/>
        <w:ind w:firstLine="420"/>
      </w:pPr>
    </w:p>
    <w:p w14:paraId="301FA660">
      <w:pPr>
        <w:pStyle w:val="56"/>
        <w:ind w:firstLine="420"/>
      </w:pPr>
    </w:p>
    <w:p w14:paraId="79A82E59">
      <w:pPr>
        <w:pStyle w:val="56"/>
        <w:ind w:firstLine="420"/>
      </w:pPr>
    </w:p>
    <w:p w14:paraId="37B550FD">
      <w:pPr>
        <w:pStyle w:val="56"/>
        <w:ind w:firstLine="420"/>
        <w:rPr>
          <w:rFonts w:hint="eastAsia"/>
        </w:rPr>
      </w:pPr>
    </w:p>
    <w:bookmarkEnd w:id="24"/>
    <w:p w14:paraId="6FEEA56D">
      <w:pPr>
        <w:pStyle w:val="56"/>
        <w:ind w:firstLine="0" w:firstLineChars="0"/>
        <w:jc w:val="center"/>
      </w:pPr>
      <w:bookmarkStart w:id="61" w:name="BookMark8"/>
      <w:r>
        <w:drawing>
          <wp:inline distT="0" distB="0" distL="0" distR="0">
            <wp:extent cx="1485900" cy="317500"/>
            <wp:effectExtent l="0" t="0" r="0" b="6350"/>
            <wp:docPr id="2038086798" name="图片 1"/>
            <wp:cNvGraphicFramePr/>
            <a:graphic xmlns:a="http://schemas.openxmlformats.org/drawingml/2006/main">
              <a:graphicData uri="http://schemas.openxmlformats.org/drawingml/2006/picture">
                <pic:pic xmlns:pic="http://schemas.openxmlformats.org/drawingml/2006/picture">
                  <pic:nvPicPr>
                    <pic:cNvPr id="2038086798"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1"/>
    </w:p>
    <w:p w14:paraId="717DC2D5">
      <w:r>
        <w:br w:type="page"/>
      </w:r>
    </w:p>
    <w:p w14:paraId="6CEECFCB">
      <w:pPr>
        <w:pStyle w:val="56"/>
        <w:ind w:firstLine="0" w:firstLineChars="0"/>
        <w:jc w:val="center"/>
        <w:rPr>
          <w:rFonts w:hint="eastAsia" w:ascii="Times New Roman"/>
        </w:rPr>
      </w:pPr>
      <w:r>
        <w:rPr>
          <w:rFonts w:ascii="Times New Roman"/>
        </w:rPr>
        <w:t>附录</w:t>
      </w:r>
      <w:r>
        <w:rPr>
          <w:rFonts w:hint="eastAsia" w:ascii="Times New Roman"/>
        </w:rPr>
        <w:t>A</w:t>
      </w:r>
    </w:p>
    <w:p w14:paraId="4E522258">
      <w:pPr>
        <w:adjustRightInd/>
        <w:spacing w:line="360" w:lineRule="auto"/>
        <w:rPr>
          <w:rFonts w:hint="eastAsia" w:ascii="Times New Roman" w:hAnsi="Times New Roman"/>
          <w:szCs w:val="22"/>
        </w:rPr>
      </w:pPr>
      <w:r>
        <w:rPr>
          <w:rFonts w:hint="eastAsia" w:ascii="Times New Roman" w:hAnsi="Times New Roman"/>
          <w:szCs w:val="22"/>
        </w:rPr>
        <w:t>A.1</w:t>
      </w:r>
      <w:r>
        <w:rPr>
          <w:rFonts w:hint="eastAsia" w:ascii="Times New Roman"/>
          <w:lang w:eastAsia="zh-CN"/>
        </w:rPr>
        <w:t>萝卜硫素标准样品</w:t>
      </w:r>
      <w:r>
        <w:rPr>
          <w:rFonts w:hint="eastAsia" w:ascii="Times New Roman"/>
          <w:lang w:val="en-US" w:eastAsia="zh-CN"/>
        </w:rPr>
        <w:t>标准曲线图</w:t>
      </w:r>
    </w:p>
    <w:p w14:paraId="405C78D4">
      <w:pPr>
        <w:adjustRightInd/>
        <w:spacing w:line="360" w:lineRule="auto"/>
        <w:jc w:val="center"/>
        <w:rPr>
          <w:rFonts w:hint="eastAsia" w:ascii="Times New Roman" w:hAnsi="Times New Roman" w:eastAsia="宋体"/>
          <w:szCs w:val="22"/>
          <w:lang w:eastAsia="zh-CN"/>
        </w:rPr>
      </w:pPr>
      <w:r>
        <w:rPr>
          <w:rFonts w:hint="eastAsia" w:ascii="Times New Roman" w:hAnsi="Times New Roman" w:eastAsia="宋体"/>
          <w:szCs w:val="22"/>
          <w:lang w:eastAsia="zh-CN"/>
        </w:rPr>
        <w:drawing>
          <wp:inline distT="0" distB="0" distL="114300" distR="114300">
            <wp:extent cx="3138805" cy="2207895"/>
            <wp:effectExtent l="0" t="0" r="0" b="0"/>
            <wp:docPr id="2" name="图片 2" descr="标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标曲"/>
                    <pic:cNvPicPr>
                      <a:picLocks noChangeAspect="1"/>
                    </pic:cNvPicPr>
                  </pic:nvPicPr>
                  <pic:blipFill>
                    <a:blip r:embed="rId17"/>
                    <a:stretch>
                      <a:fillRect/>
                    </a:stretch>
                  </pic:blipFill>
                  <pic:spPr>
                    <a:xfrm>
                      <a:off x="0" y="0"/>
                      <a:ext cx="3138805" cy="2207895"/>
                    </a:xfrm>
                    <a:prstGeom prst="rect">
                      <a:avLst/>
                    </a:prstGeom>
                  </pic:spPr>
                </pic:pic>
              </a:graphicData>
            </a:graphic>
          </wp:inline>
        </w:drawing>
      </w:r>
      <w:bookmarkStart w:id="62" w:name="_GoBack"/>
      <w:bookmarkEnd w:id="62"/>
    </w:p>
    <w:p w14:paraId="509D0FB8">
      <w:pPr>
        <w:adjustRightInd/>
        <w:spacing w:line="360" w:lineRule="auto"/>
        <w:jc w:val="center"/>
        <w:rPr>
          <w:rFonts w:hint="default" w:ascii="Times New Roman" w:hAnsi="Times New Roman"/>
          <w:szCs w:val="22"/>
          <w:lang w:val="en-US"/>
        </w:rPr>
      </w:pPr>
      <w:r>
        <w:rPr>
          <w:rFonts w:ascii="Times New Roman" w:hAnsi="Times New Roman"/>
        </w:rPr>
        <w:t xml:space="preserve">图 </w:t>
      </w:r>
      <w:r>
        <w:rPr>
          <w:rFonts w:hint="eastAsia" w:ascii="Times New Roman"/>
          <w:lang w:val="en-US" w:eastAsia="zh-CN"/>
        </w:rPr>
        <w:t>1</w:t>
      </w:r>
      <w:r>
        <w:rPr>
          <w:rFonts w:hint="eastAsia" w:ascii="Times New Roman"/>
          <w:lang w:eastAsia="zh-CN"/>
        </w:rPr>
        <w:t>：萝卜硫素标准样品</w:t>
      </w:r>
      <w:r>
        <w:rPr>
          <w:rFonts w:hint="eastAsia" w:ascii="Times New Roman"/>
          <w:lang w:val="en-US" w:eastAsia="zh-CN"/>
        </w:rPr>
        <w:t>标准曲线图</w:t>
      </w:r>
    </w:p>
    <w:p w14:paraId="53209C5E">
      <w:pPr>
        <w:adjustRightInd/>
        <w:spacing w:line="360" w:lineRule="auto"/>
        <w:rPr>
          <w:rFonts w:hint="eastAsia" w:ascii="Times New Roman" w:hAnsi="Times New Roman"/>
          <w:szCs w:val="22"/>
        </w:rPr>
      </w:pPr>
      <w:r>
        <w:rPr>
          <w:rFonts w:hint="eastAsia" w:ascii="Times New Roman" w:hAnsi="Times New Roman"/>
          <w:szCs w:val="22"/>
        </w:rPr>
        <w:t>A.</w:t>
      </w:r>
      <w:r>
        <w:rPr>
          <w:rFonts w:hint="eastAsia" w:ascii="Times New Roman" w:hAnsi="Times New Roman"/>
          <w:szCs w:val="22"/>
          <w:lang w:val="en-US" w:eastAsia="zh-CN"/>
        </w:rPr>
        <w:t>2</w:t>
      </w:r>
      <w:r>
        <w:rPr>
          <w:rFonts w:hint="eastAsia" w:ascii="Times New Roman" w:hAnsi="Times New Roman"/>
          <w:szCs w:val="22"/>
        </w:rPr>
        <w:t>萝卜硫素标准样品高效液相色谱图</w:t>
      </w:r>
    </w:p>
    <w:p w14:paraId="64067A93">
      <w:pPr>
        <w:pStyle w:val="56"/>
        <w:ind w:firstLine="0" w:firstLineChars="0"/>
        <w:jc w:val="center"/>
        <w:rPr>
          <w:rFonts w:hint="eastAsia" w:ascii="Times New Roman" w:eastAsia="宋体"/>
          <w:lang w:eastAsia="zh-CN"/>
        </w:rPr>
      </w:pPr>
    </w:p>
    <w:p w14:paraId="7B4B9EC3">
      <w:pPr>
        <w:pStyle w:val="56"/>
        <w:ind w:firstLine="0" w:firstLineChars="0"/>
        <w:jc w:val="center"/>
        <w:rPr>
          <w:rFonts w:hint="eastAsia" w:ascii="Times New Roman" w:eastAsia="宋体"/>
          <w:lang w:eastAsia="zh-CN"/>
        </w:rPr>
      </w:pPr>
      <w:r>
        <w:rPr>
          <w:rFonts w:hint="eastAsia" w:ascii="Times New Roman" w:eastAsia="宋体"/>
          <w:lang w:eastAsia="zh-CN"/>
        </w:rPr>
        <w:drawing>
          <wp:inline distT="0" distB="0" distL="114300" distR="114300">
            <wp:extent cx="3701415" cy="3043555"/>
            <wp:effectExtent l="0" t="0" r="0" b="0"/>
            <wp:docPr id="1" name="图片 1" descr="85-2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200-1-1"/>
                    <pic:cNvPicPr>
                      <a:picLocks noChangeAspect="1"/>
                    </pic:cNvPicPr>
                  </pic:nvPicPr>
                  <pic:blipFill>
                    <a:blip r:embed="rId18"/>
                    <a:srcRect r="36963"/>
                    <a:stretch>
                      <a:fillRect/>
                    </a:stretch>
                  </pic:blipFill>
                  <pic:spPr>
                    <a:xfrm>
                      <a:off x="0" y="0"/>
                      <a:ext cx="3701415" cy="3043555"/>
                    </a:xfrm>
                    <a:prstGeom prst="rect">
                      <a:avLst/>
                    </a:prstGeom>
                  </pic:spPr>
                </pic:pic>
              </a:graphicData>
            </a:graphic>
          </wp:inline>
        </w:drawing>
      </w:r>
    </w:p>
    <w:p w14:paraId="79E1FF5A">
      <w:pPr>
        <w:pStyle w:val="56"/>
        <w:ind w:firstLine="0" w:firstLineChars="0"/>
        <w:jc w:val="center"/>
        <w:rPr>
          <w:rFonts w:hint="default" w:ascii="Times New Roman" w:eastAsia="宋体"/>
          <w:lang w:val="en-US" w:eastAsia="zh-CN"/>
        </w:rPr>
      </w:pPr>
      <w:r>
        <w:rPr>
          <w:rFonts w:ascii="Times New Roman" w:hAnsi="Times New Roman"/>
        </w:rPr>
        <w:t xml:space="preserve">图 </w:t>
      </w:r>
      <w:r>
        <w:rPr>
          <w:rFonts w:hint="eastAsia" w:ascii="Times New Roman"/>
          <w:lang w:val="en-US" w:eastAsia="zh-CN"/>
        </w:rPr>
        <w:t>2</w:t>
      </w:r>
      <w:r>
        <w:rPr>
          <w:rFonts w:hint="eastAsia" w:ascii="Times New Roman"/>
          <w:lang w:eastAsia="zh-CN"/>
        </w:rPr>
        <w:t>：萝卜硫素标准样品高效液相色谱图</w:t>
      </w:r>
      <w:r>
        <w:rPr>
          <w:rFonts w:hint="eastAsia" w:ascii="Times New Roman"/>
          <w:lang w:val="en-US" w:eastAsia="zh-CN"/>
        </w:rPr>
        <w:t xml:space="preserve">                       </w:t>
      </w: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D32A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DD663">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FC87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3B03D">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370A2">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EC06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4B02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64315">
    <w:pPr>
      <w:pStyle w:val="61"/>
      <w:rPr>
        <w:rFonts w:hint="eastAsia"/>
      </w:rPr>
    </w:pPr>
    <w:r>
      <w:fldChar w:fldCharType="begin"/>
    </w:r>
    <w:r>
      <w:instrText xml:space="preserve"> STYLEREF  标准文件_文件编号  \* MERGEFORMAT </w:instrText>
    </w:r>
    <w:r>
      <w:fldChar w:fldCharType="separate"/>
    </w:r>
    <w:r>
      <w:t>DB 43/T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0F3C2">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3BDD7B1"/>
    <w:multiLevelType w:val="singleLevel"/>
    <w:tmpl w:val="23BDD7B1"/>
    <w:lvl w:ilvl="0" w:tentative="0">
      <w:start w:val="1"/>
      <w:numFmt w:val="decimal"/>
      <w:lvlText w:val="%1)"/>
      <w:lvlJc w:val="left"/>
      <w:pPr>
        <w:ind w:left="425" w:hanging="425"/>
      </w:pPr>
      <w:rPr>
        <w:rFonts w:hint="default"/>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dit="forms" w:enforcement="1" w:cryptProviderType="rsaAES" w:cryptAlgorithmClass="hash" w:cryptAlgorithmType="typeAny" w:cryptAlgorithmSid="14" w:cryptSpinCount="100000" w:hash="XMmV9w5WM1wvglFYXduoHQLe11M7fxj70UnIU0ChLQ9LhpRv+zt4iF+Qpxy1D+bbV946Is6f21VS3EOPN3FAKA==" w:salt="NQ5+Et0lgI3NE4TapakEL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A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8BF"/>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641"/>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C03"/>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5B10"/>
    <w:rsid w:val="005E6812"/>
    <w:rsid w:val="005E7881"/>
    <w:rsid w:val="005E78E0"/>
    <w:rsid w:val="005F0D9C"/>
    <w:rsid w:val="005F284E"/>
    <w:rsid w:val="005F4712"/>
    <w:rsid w:val="006015CE"/>
    <w:rsid w:val="00604784"/>
    <w:rsid w:val="00605108"/>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2584"/>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B7050"/>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0CA2"/>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1D9"/>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19D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5A18"/>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79C"/>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54C1"/>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47AF0"/>
    <w:rsid w:val="00D50FF4"/>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901"/>
    <w:rsid w:val="00E85BFF"/>
    <w:rsid w:val="00E90391"/>
    <w:rsid w:val="00E906C2"/>
    <w:rsid w:val="00E9311F"/>
    <w:rsid w:val="00E934D1"/>
    <w:rsid w:val="00E94AF0"/>
    <w:rsid w:val="00E95D13"/>
    <w:rsid w:val="00E95DD3"/>
    <w:rsid w:val="00E969D5"/>
    <w:rsid w:val="00EA58D1"/>
    <w:rsid w:val="00EA61BC"/>
    <w:rsid w:val="00EA681A"/>
    <w:rsid w:val="00EA735B"/>
    <w:rsid w:val="00EA7E46"/>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A92ADB"/>
    <w:rsid w:val="13385187"/>
    <w:rsid w:val="14072DAB"/>
    <w:rsid w:val="1F5052F4"/>
    <w:rsid w:val="228D6B72"/>
    <w:rsid w:val="231578E9"/>
    <w:rsid w:val="23953F30"/>
    <w:rsid w:val="24AA57B9"/>
    <w:rsid w:val="25584BDC"/>
    <w:rsid w:val="280276BA"/>
    <w:rsid w:val="2C0C6D59"/>
    <w:rsid w:val="2C3562B0"/>
    <w:rsid w:val="2D173C07"/>
    <w:rsid w:val="2DEC6E42"/>
    <w:rsid w:val="2F2F5238"/>
    <w:rsid w:val="2F5166A0"/>
    <w:rsid w:val="303643A5"/>
    <w:rsid w:val="39D709A6"/>
    <w:rsid w:val="3BF746F2"/>
    <w:rsid w:val="3FC01EDD"/>
    <w:rsid w:val="418C01EE"/>
    <w:rsid w:val="48CF0A54"/>
    <w:rsid w:val="49883A6B"/>
    <w:rsid w:val="4DF07E31"/>
    <w:rsid w:val="50CF01D2"/>
    <w:rsid w:val="530F0D59"/>
    <w:rsid w:val="564F0CC4"/>
    <w:rsid w:val="5B8A3673"/>
    <w:rsid w:val="5C264AA4"/>
    <w:rsid w:val="5E4E6BDA"/>
    <w:rsid w:val="5E9A1E1F"/>
    <w:rsid w:val="5EC450EE"/>
    <w:rsid w:val="666535EB"/>
    <w:rsid w:val="666D7E19"/>
    <w:rsid w:val="68E63EB3"/>
    <w:rsid w:val="695452C0"/>
    <w:rsid w:val="69EB3B55"/>
    <w:rsid w:val="6D2A0812"/>
    <w:rsid w:val="6F8A37EA"/>
    <w:rsid w:val="71121CE9"/>
    <w:rsid w:val="71A843FB"/>
    <w:rsid w:val="7CA81753"/>
    <w:rsid w:val="7DE20C95"/>
    <w:rsid w:val="7F34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tiff"/><Relationship Id="rId17" Type="http://schemas.openxmlformats.org/officeDocument/2006/relationships/image" Target="media/image3.emf"/><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82B0DD9ECB418B92E71D4B74AF697F"/>
        <w:style w:val=""/>
        <w:category>
          <w:name w:val="常规"/>
          <w:gallery w:val="placeholder"/>
        </w:category>
        <w:types>
          <w:type w:val="bbPlcHdr"/>
        </w:types>
        <w:behaviors>
          <w:behavior w:val="content"/>
        </w:behaviors>
        <w:description w:val=""/>
        <w:guid w:val="{233E81DF-14B2-44F9-AD87-ED9DBEA317F9}"/>
      </w:docPartPr>
      <w:docPartBody>
        <w:p w14:paraId="3FF37EF6">
          <w:pPr>
            <w:pStyle w:val="5"/>
          </w:pPr>
          <w:r>
            <w:rPr>
              <w:rStyle w:val="4"/>
              <w:rFonts w:hint="eastAsia"/>
            </w:rPr>
            <w:t>单击或点击此处输入文字。</w:t>
          </w:r>
        </w:p>
      </w:docPartBody>
    </w:docPart>
    <w:docPart>
      <w:docPartPr>
        <w:name w:val="D8FF8B39C3D14D7CB438D577C0EBE9DF"/>
        <w:style w:val=""/>
        <w:category>
          <w:name w:val="常规"/>
          <w:gallery w:val="placeholder"/>
        </w:category>
        <w:types>
          <w:type w:val="bbPlcHdr"/>
        </w:types>
        <w:behaviors>
          <w:behavior w:val="content"/>
        </w:behaviors>
        <w:description w:val=""/>
        <w:guid w:val="{3D27366A-5430-4D5E-B84B-202C66FCB6F9}"/>
      </w:docPartPr>
      <w:docPartBody>
        <w:p w14:paraId="482A1A39">
          <w:pPr>
            <w:pStyle w:val="6"/>
          </w:pPr>
          <w:r>
            <w:rPr>
              <w:rStyle w:val="4"/>
              <w:rFonts w:hint="eastAsia"/>
            </w:rPr>
            <w:t>选择一项。</w:t>
          </w:r>
        </w:p>
      </w:docPartBody>
    </w:docPart>
    <w:docPart>
      <w:docPartPr>
        <w:name w:val="6430ABF8F8A2419996D8C46CD619D282"/>
        <w:style w:val=""/>
        <w:category>
          <w:name w:val="常规"/>
          <w:gallery w:val="placeholder"/>
        </w:category>
        <w:types>
          <w:type w:val="bbPlcHdr"/>
        </w:types>
        <w:behaviors>
          <w:behavior w:val="content"/>
        </w:behaviors>
        <w:description w:val=""/>
        <w:guid w:val="{39E40C89-A56A-4124-ABCE-0990C77F0B0B}"/>
      </w:docPartPr>
      <w:docPartBody>
        <w:p w14:paraId="27F28C00">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95"/>
    <w:rsid w:val="00605108"/>
    <w:rsid w:val="00804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A82B0DD9ECB418B92E71D4B74AF697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D8FF8B39C3D14D7CB438D577C0EBE9DF"/>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6430ABF8F8A2419996D8C46CD619D28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7</Pages>
  <Words>1812</Words>
  <Characters>2305</Characters>
  <Lines>323</Lines>
  <Paragraphs>291</Paragraphs>
  <TotalTime>7</TotalTime>
  <ScaleCrop>false</ScaleCrop>
  <LinksUpToDate>false</LinksUpToDate>
  <CharactersWithSpaces>2505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2025-06-13T08:36:00Z</dcterms:created>
  <dc:creator>sam</dc:creator>
  <dc:description>&lt;config cover="true" show_menu="true" version="1.0.0" doctype="SDKXY"&gt;_x000d_
&lt;/config&gt;</dc:description>
  <cp:lastModifiedBy>黄惠萍</cp:lastModifiedBy>
  <cp:lastPrinted>2025-06-13T09:28:00Z</cp:lastPrinted>
  <dcterms:modified xsi:type="dcterms:W3CDTF">2025-08-21T00:49:56Z</dcterms:modified>
  <dc:title>地方标准</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eyJoZGlkIjoiZmZkODk3YzY0ZTUxOTg0M2IzMTU5MjU5MjU2Y2FhMDUiLCJ1c2VySWQiOiIxNDcwNzIzODk5In0=</vt:lpwstr>
  </property>
  <property fmtid="{D5CDD505-2E9C-101B-9397-08002B2CF9AE}" pid="15" name="KSOProductBuildVer">
    <vt:lpwstr>2052-12.1.0.21915</vt:lpwstr>
  </property>
  <property fmtid="{D5CDD505-2E9C-101B-9397-08002B2CF9AE}" pid="16" name="ICV">
    <vt:lpwstr>91A6A333B95A49FAAB175556FEADBAB6_13</vt:lpwstr>
  </property>
</Properties>
</file>