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AEC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5EF992">
            <w:pPr>
              <w:pStyle w:val="18"/>
              <w:framePr w:wrap="notBeside" w:vAnchor="page" w:hAnchor="page" w:x="1372" w:y="568"/>
              <w:tabs>
                <w:tab w:val="clear" w:pos="4153"/>
                <w:tab w:val="clear" w:pos="8306"/>
              </w:tabs>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E2209FD">
            <w:pPr>
              <w:pStyle w:val="18"/>
              <w:framePr w:wrap="notBeside" w:vAnchor="page" w:hAnchor="page" w:x="1372" w:y="568"/>
              <w:tabs>
                <w:tab w:val="clear" w:pos="4153"/>
                <w:tab w:val="clear" w:pos="8306"/>
              </w:tabs>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793B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4ECE113">
            <w:pPr>
              <w:pStyle w:val="18"/>
              <w:framePr w:wrap="notBeside" w:vAnchor="page" w:hAnchor="page" w:x="1372" w:y="568"/>
              <w:tabs>
                <w:tab w:val="clear" w:pos="4153"/>
                <w:tab w:val="clear" w:pos="8306"/>
              </w:tabs>
              <w:spacing w:before="40"/>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CE7CB98">
            <w:pPr>
              <w:pStyle w:val="18"/>
              <w:framePr w:wrap="notBeside" w:vAnchor="page" w:hAnchor="page" w:x="1372" w:y="568"/>
              <w:tabs>
                <w:tab w:val="clear" w:pos="4153"/>
                <w:tab w:val="clear" w:pos="8306"/>
              </w:tabs>
              <w:spacing w:before="40"/>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54A4CF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EEA4B46">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68E25721">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B38BAA9">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ED5623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DD5574C">
      <w:pPr>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31EC189">
      <w:pPr>
        <w:pStyle w:val="50"/>
        <w:framePr w:w="9639" w:h="6976" w:hRule="exact" w:hSpace="0" w:vSpace="0" w:wrap="around" w:hAnchor="page" w:y="6408"/>
        <w:jc w:val="center"/>
        <w:rPr>
          <w:rFonts w:ascii="黑体" w:hAnsi="黑体" w:eastAsia="黑体"/>
          <w:b w:val="0"/>
          <w:bCs w:val="0"/>
          <w:w w:val="100"/>
        </w:rPr>
      </w:pPr>
    </w:p>
    <w:p w14:paraId="4A6B81A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中医特色护理技术规范 中药熏蒸     </w:t>
      </w:r>
      <w:r>
        <w:fldChar w:fldCharType="end"/>
      </w:r>
      <w:bookmarkEnd w:id="9"/>
    </w:p>
    <w:p w14:paraId="55505511">
      <w:pPr>
        <w:framePr w:w="9639" w:h="6974" w:hRule="exact" w:wrap="around" w:vAnchor="page" w:hAnchor="page" w:x="1419" w:y="6408" w:anchorLock="1"/>
        <w:ind w:left="-1418"/>
      </w:pPr>
    </w:p>
    <w:p w14:paraId="3AC6869A">
      <w:pPr>
        <w:pStyle w:val="125"/>
        <w:framePr w:w="9639" w:h="6974" w:hRule="exact" w:wrap="around" w:vAnchor="page" w:hAnchor="page" w:x="1419" w:y="6408" w:anchorLock="1"/>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of traditional Chinese medicine characteristic nursing</w:t>
      </w:r>
      <w:r>
        <w:rPr>
          <w:rFonts w:hint="eastAsia" w:eastAsia="黑体"/>
          <w:szCs w:val="28"/>
          <w:lang w:val="en-US" w:eastAsia="zh-CN"/>
        </w:rPr>
        <w:t xml:space="preserve">  </w:t>
      </w:r>
      <w:r>
        <w:rPr>
          <w:rFonts w:hint="eastAsia" w:eastAsia="黑体"/>
          <w:szCs w:val="28"/>
        </w:rPr>
        <w:t>traditional Chinese medicine fumigation</w:t>
      </w:r>
    </w:p>
    <w:p w14:paraId="1597B3DB">
      <w:pPr>
        <w:pStyle w:val="125"/>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14:paraId="19DB002F">
      <w:pPr>
        <w:framePr w:w="9639" w:h="6974" w:hRule="exact" w:wrap="around" w:vAnchor="page" w:hAnchor="page" w:x="1419" w:y="6408" w:anchorLock="1"/>
        <w:spacing w:line="760" w:lineRule="exact"/>
        <w:ind w:left="-1418"/>
      </w:pPr>
    </w:p>
    <w:p w14:paraId="71C91AA5">
      <w:pPr>
        <w:pStyle w:val="125"/>
        <w:framePr w:w="9639" w:h="6974" w:hRule="exact" w:wrap="around" w:vAnchor="page" w:hAnchor="page" w:x="1419" w:y="6408" w:anchorLock="1"/>
        <w:textAlignment w:val="bottom"/>
        <w:rPr>
          <w:rFonts w:eastAsia="黑体"/>
          <w:szCs w:val="28"/>
        </w:rPr>
      </w:pPr>
    </w:p>
    <w:p w14:paraId="3881E617">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30B137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63F5BA8">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73F2CD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3525C5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0D04A00">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A59B5E8">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F80955B">
      <w:pPr>
        <w:pStyle w:val="91"/>
        <w:spacing w:after="468"/>
        <w:rPr>
          <w:rFonts w:hint="eastAsia"/>
        </w:rPr>
      </w:pPr>
      <w:bookmarkStart w:id="21" w:name="BookMark1"/>
      <w:r>
        <w:rPr>
          <w:rFonts w:hint="eastAsia"/>
          <w:spacing w:val="320"/>
        </w:rPr>
        <w:t>目</w:t>
      </w:r>
      <w:r>
        <w:rPr>
          <w:rFonts w:hint="eastAsia"/>
        </w:rPr>
        <w:t>次</w:t>
      </w:r>
    </w:p>
    <w:p w14:paraId="7A725EF4">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"_Toc200019230" </w:instrText>
      </w:r>
      <w:r>
        <w:fldChar w:fldCharType="separate"/>
      </w:r>
      <w:r>
        <w:rPr>
          <w:rStyle w:val="32"/>
          <w:rFonts w:hint="eastAsia"/>
        </w:rPr>
        <w:t>前言</w:t>
      </w:r>
      <w:r>
        <w:tab/>
      </w:r>
      <w:r>
        <w:fldChar w:fldCharType="begin"/>
      </w:r>
      <w:r>
        <w:instrText xml:space="preserve"> PAGEREF _Toc200019230 \h </w:instrText>
      </w:r>
      <w:r>
        <w:fldChar w:fldCharType="separate"/>
      </w:r>
      <w:r>
        <w:t>II</w:t>
      </w:r>
      <w:r>
        <w:fldChar w:fldCharType="end"/>
      </w:r>
      <w:r>
        <w:fldChar w:fldCharType="end"/>
      </w:r>
    </w:p>
    <w:p w14:paraId="7263DB43">
      <w:pPr>
        <w:pStyle w:val="19"/>
        <w:tabs>
          <w:tab w:val="right" w:leader="dot" w:pos="9344"/>
        </w:tabs>
        <w:rPr>
          <w:rFonts w:asciiTheme="minorHAnsi" w:hAnsiTheme="minorHAnsi" w:eastAsiaTheme="minorEastAsia" w:cstheme="minorBidi"/>
          <w:szCs w:val="22"/>
        </w:rPr>
      </w:pPr>
      <w:r>
        <w:fldChar w:fldCharType="begin"/>
      </w:r>
      <w:r>
        <w:instrText xml:space="preserve"> HYPERLINK \l "_Toc200019231" </w:instrText>
      </w:r>
      <w:r>
        <w:fldChar w:fldCharType="separate"/>
      </w:r>
      <w:r>
        <w:rPr>
          <w:rStyle w:val="32"/>
        </w:rPr>
        <w:t xml:space="preserve">1 </w:t>
      </w:r>
      <w:r>
        <w:rPr>
          <w:rStyle w:val="32"/>
          <w:rFonts w:hint="eastAsia"/>
        </w:rPr>
        <w:t xml:space="preserve"> 范围</w:t>
      </w:r>
      <w:r>
        <w:tab/>
      </w:r>
      <w:r>
        <w:fldChar w:fldCharType="begin"/>
      </w:r>
      <w:r>
        <w:instrText xml:space="preserve"> PAGEREF _Toc200019231 \h </w:instrText>
      </w:r>
      <w:r>
        <w:fldChar w:fldCharType="separate"/>
      </w:r>
      <w:r>
        <w:t>1</w:t>
      </w:r>
      <w:r>
        <w:fldChar w:fldCharType="end"/>
      </w:r>
      <w:r>
        <w:fldChar w:fldCharType="end"/>
      </w:r>
    </w:p>
    <w:p w14:paraId="711FCF6C">
      <w:pPr>
        <w:pStyle w:val="19"/>
        <w:tabs>
          <w:tab w:val="right" w:leader="dot" w:pos="9344"/>
        </w:tabs>
        <w:rPr>
          <w:rFonts w:asciiTheme="minorHAnsi" w:hAnsiTheme="minorHAnsi" w:eastAsiaTheme="minorEastAsia" w:cstheme="minorBidi"/>
          <w:szCs w:val="22"/>
        </w:rPr>
      </w:pPr>
      <w:r>
        <w:fldChar w:fldCharType="begin"/>
      </w:r>
      <w:r>
        <w:instrText xml:space="preserve"> HYPERLINK \l "_Toc200019232"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_Toc200019232 \h </w:instrText>
      </w:r>
      <w:r>
        <w:fldChar w:fldCharType="separate"/>
      </w:r>
      <w:r>
        <w:t>1</w:t>
      </w:r>
      <w:r>
        <w:fldChar w:fldCharType="end"/>
      </w:r>
      <w:r>
        <w:fldChar w:fldCharType="end"/>
      </w:r>
    </w:p>
    <w:p w14:paraId="6F0BB871">
      <w:pPr>
        <w:pStyle w:val="19"/>
        <w:tabs>
          <w:tab w:val="right" w:leader="dot" w:pos="9344"/>
        </w:tabs>
        <w:rPr>
          <w:rFonts w:asciiTheme="minorHAnsi" w:hAnsiTheme="minorHAnsi" w:eastAsiaTheme="minorEastAsia" w:cstheme="minorBidi"/>
          <w:szCs w:val="22"/>
        </w:rPr>
      </w:pPr>
      <w:r>
        <w:fldChar w:fldCharType="begin"/>
      </w:r>
      <w:r>
        <w:instrText xml:space="preserve"> HYPERLINK \l "_Toc200019233"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_Toc200019233 \h </w:instrText>
      </w:r>
      <w:r>
        <w:fldChar w:fldCharType="separate"/>
      </w:r>
      <w:r>
        <w:t>1</w:t>
      </w:r>
      <w:r>
        <w:fldChar w:fldCharType="end"/>
      </w:r>
      <w:r>
        <w:fldChar w:fldCharType="end"/>
      </w:r>
    </w:p>
    <w:p w14:paraId="1F178FBD">
      <w:pPr>
        <w:pStyle w:val="19"/>
        <w:tabs>
          <w:tab w:val="right" w:leader="dot" w:pos="9344"/>
        </w:tabs>
        <w:rPr>
          <w:rFonts w:asciiTheme="minorHAnsi" w:hAnsiTheme="minorHAnsi" w:eastAsiaTheme="minorEastAsia" w:cstheme="minorBidi"/>
          <w:szCs w:val="22"/>
        </w:rPr>
      </w:pPr>
      <w:r>
        <w:fldChar w:fldCharType="begin"/>
      </w:r>
      <w:r>
        <w:instrText xml:space="preserve"> HYPERLINK \l "_Toc200019234" </w:instrText>
      </w:r>
      <w:r>
        <w:fldChar w:fldCharType="separate"/>
      </w:r>
      <w:r>
        <w:rPr>
          <w:rStyle w:val="32"/>
        </w:rPr>
        <w:t xml:space="preserve">4 </w:t>
      </w:r>
      <w:r>
        <w:rPr>
          <w:rStyle w:val="32"/>
          <w:rFonts w:hint="eastAsia"/>
        </w:rPr>
        <w:t xml:space="preserve"> 基本要求</w:t>
      </w:r>
      <w:r>
        <w:tab/>
      </w:r>
      <w:r>
        <w:fldChar w:fldCharType="begin"/>
      </w:r>
      <w:r>
        <w:instrText xml:space="preserve"> PAGEREF _Toc200019234 \h </w:instrText>
      </w:r>
      <w:r>
        <w:fldChar w:fldCharType="separate"/>
      </w:r>
      <w:r>
        <w:t>1</w:t>
      </w:r>
      <w:r>
        <w:fldChar w:fldCharType="end"/>
      </w:r>
      <w:r>
        <w:fldChar w:fldCharType="end"/>
      </w:r>
    </w:p>
    <w:p w14:paraId="5EE6FCC7">
      <w:pPr>
        <w:pStyle w:val="24"/>
        <w:rPr>
          <w:rFonts w:asciiTheme="minorHAnsi" w:hAnsiTheme="minorHAnsi" w:eastAsiaTheme="minorEastAsia" w:cstheme="minorBidi"/>
          <w:szCs w:val="22"/>
        </w:rPr>
      </w:pPr>
      <w:r>
        <w:fldChar w:fldCharType="begin"/>
      </w:r>
      <w:r>
        <w:instrText xml:space="preserve"> HYPERLINK \l "_Toc200019235" </w:instrText>
      </w:r>
      <w:r>
        <w:fldChar w:fldCharType="separate"/>
      </w:r>
      <w:r>
        <w:rPr>
          <w:rStyle w:val="32"/>
          <w14:scene3d>
            <w14:lightRig w14:rig="threePt" w14:dir="t">
              <w14:rot w14:lat="0" w14:lon="0" w14:rev="0"/>
            </w14:lightRig>
          </w14:scene3d>
        </w:rPr>
        <w:t xml:space="preserve">4.1 </w:t>
      </w:r>
      <w:r>
        <w:rPr>
          <w:rStyle w:val="32"/>
          <w:rFonts w:hint="eastAsia"/>
        </w:rPr>
        <w:t xml:space="preserve"> 人员要求</w:t>
      </w:r>
      <w:r>
        <w:tab/>
      </w:r>
      <w:r>
        <w:fldChar w:fldCharType="begin"/>
      </w:r>
      <w:r>
        <w:instrText xml:space="preserve"> PAGEREF _Toc200019235 \h </w:instrText>
      </w:r>
      <w:r>
        <w:fldChar w:fldCharType="separate"/>
      </w:r>
      <w:r>
        <w:t>1</w:t>
      </w:r>
      <w:r>
        <w:fldChar w:fldCharType="end"/>
      </w:r>
      <w:r>
        <w:fldChar w:fldCharType="end"/>
      </w:r>
    </w:p>
    <w:p w14:paraId="795B42A6">
      <w:pPr>
        <w:pStyle w:val="24"/>
        <w:rPr>
          <w:rFonts w:asciiTheme="minorHAnsi" w:hAnsiTheme="minorHAnsi" w:eastAsiaTheme="minorEastAsia" w:cstheme="minorBidi"/>
          <w:szCs w:val="22"/>
        </w:rPr>
      </w:pPr>
      <w:r>
        <w:fldChar w:fldCharType="begin"/>
      </w:r>
      <w:r>
        <w:instrText xml:space="preserve"> HYPERLINK \l "_Toc200019236" </w:instrText>
      </w:r>
      <w:r>
        <w:fldChar w:fldCharType="separate"/>
      </w:r>
      <w:r>
        <w:rPr>
          <w:rStyle w:val="32"/>
          <w14:scene3d>
            <w14:lightRig w14:rig="threePt" w14:dir="t">
              <w14:rot w14:lat="0" w14:lon="0" w14:rev="0"/>
            </w14:lightRig>
          </w14:scene3d>
        </w:rPr>
        <w:t xml:space="preserve">4.2 </w:t>
      </w:r>
      <w:r>
        <w:rPr>
          <w:rStyle w:val="32"/>
          <w:rFonts w:hint="eastAsia"/>
        </w:rPr>
        <w:t xml:space="preserve"> 环境要求</w:t>
      </w:r>
      <w:r>
        <w:tab/>
      </w:r>
      <w:r>
        <w:fldChar w:fldCharType="begin"/>
      </w:r>
      <w:r>
        <w:instrText xml:space="preserve"> PAGEREF _Toc200019236 \h </w:instrText>
      </w:r>
      <w:r>
        <w:fldChar w:fldCharType="separate"/>
      </w:r>
      <w:r>
        <w:t>2</w:t>
      </w:r>
      <w:r>
        <w:fldChar w:fldCharType="end"/>
      </w:r>
      <w:r>
        <w:fldChar w:fldCharType="end"/>
      </w:r>
    </w:p>
    <w:p w14:paraId="11A28648">
      <w:pPr>
        <w:pStyle w:val="24"/>
        <w:rPr>
          <w:rFonts w:asciiTheme="minorHAnsi" w:hAnsiTheme="minorHAnsi" w:eastAsiaTheme="minorEastAsia" w:cstheme="minorBidi"/>
          <w:szCs w:val="22"/>
        </w:rPr>
      </w:pPr>
      <w:r>
        <w:fldChar w:fldCharType="begin"/>
      </w:r>
      <w:r>
        <w:instrText xml:space="preserve"> HYPERLINK \l "_Toc200019237" </w:instrText>
      </w:r>
      <w:r>
        <w:fldChar w:fldCharType="separate"/>
      </w:r>
      <w:r>
        <w:rPr>
          <w:rStyle w:val="32"/>
          <w14:scene3d>
            <w14:lightRig w14:rig="threePt" w14:dir="t">
              <w14:rot w14:lat="0" w14:lon="0" w14:rev="0"/>
            </w14:lightRig>
          </w14:scene3d>
        </w:rPr>
        <w:t xml:space="preserve">4.3 </w:t>
      </w:r>
      <w:r>
        <w:rPr>
          <w:rStyle w:val="32"/>
          <w:rFonts w:hint="eastAsia"/>
        </w:rPr>
        <w:t xml:space="preserve"> 设备与物品要求</w:t>
      </w:r>
      <w:r>
        <w:tab/>
      </w:r>
      <w:r>
        <w:fldChar w:fldCharType="begin"/>
      </w:r>
      <w:r>
        <w:instrText xml:space="preserve"> PAGEREF _Toc200019237 \h </w:instrText>
      </w:r>
      <w:r>
        <w:fldChar w:fldCharType="separate"/>
      </w:r>
      <w:r>
        <w:t>2</w:t>
      </w:r>
      <w:r>
        <w:fldChar w:fldCharType="end"/>
      </w:r>
      <w:r>
        <w:fldChar w:fldCharType="end"/>
      </w:r>
    </w:p>
    <w:p w14:paraId="38E1ABC2">
      <w:pPr>
        <w:pStyle w:val="24"/>
        <w:rPr>
          <w:rFonts w:asciiTheme="minorHAnsi" w:hAnsiTheme="minorHAnsi" w:eastAsiaTheme="minorEastAsia" w:cstheme="minorBidi"/>
          <w:szCs w:val="22"/>
        </w:rPr>
      </w:pPr>
      <w:r>
        <w:fldChar w:fldCharType="begin"/>
      </w:r>
      <w:r>
        <w:instrText xml:space="preserve"> HYPERLINK \l "_Toc200019238" </w:instrText>
      </w:r>
      <w:r>
        <w:fldChar w:fldCharType="separate"/>
      </w:r>
      <w:r>
        <w:rPr>
          <w:rStyle w:val="32"/>
          <w14:scene3d>
            <w14:lightRig w14:rig="threePt" w14:dir="t">
              <w14:rot w14:lat="0" w14:lon="0" w14:rev="0"/>
            </w14:lightRig>
          </w14:scene3d>
        </w:rPr>
        <w:t xml:space="preserve">4.4 </w:t>
      </w:r>
      <w:r>
        <w:rPr>
          <w:rStyle w:val="32"/>
          <w:rFonts w:hint="eastAsia"/>
        </w:rPr>
        <w:t xml:space="preserve"> 中药要求</w:t>
      </w:r>
      <w:r>
        <w:tab/>
      </w:r>
      <w:r>
        <w:fldChar w:fldCharType="begin"/>
      </w:r>
      <w:r>
        <w:instrText xml:space="preserve"> PAGEREF _Toc200019238 \h </w:instrText>
      </w:r>
      <w:r>
        <w:fldChar w:fldCharType="separate"/>
      </w:r>
      <w:r>
        <w:t>2</w:t>
      </w:r>
      <w:r>
        <w:fldChar w:fldCharType="end"/>
      </w:r>
      <w:r>
        <w:fldChar w:fldCharType="end"/>
      </w:r>
    </w:p>
    <w:p w14:paraId="26C276A4">
      <w:pPr>
        <w:pStyle w:val="19"/>
        <w:tabs>
          <w:tab w:val="right" w:leader="dot" w:pos="9344"/>
        </w:tabs>
        <w:rPr>
          <w:rFonts w:asciiTheme="minorHAnsi" w:hAnsiTheme="minorHAnsi" w:eastAsiaTheme="minorEastAsia" w:cstheme="minorBidi"/>
          <w:szCs w:val="22"/>
        </w:rPr>
      </w:pPr>
      <w:r>
        <w:fldChar w:fldCharType="begin"/>
      </w:r>
      <w:r>
        <w:instrText xml:space="preserve"> HYPERLINK \l "_Toc200019239" </w:instrText>
      </w:r>
      <w:r>
        <w:fldChar w:fldCharType="separate"/>
      </w:r>
      <w:r>
        <w:rPr>
          <w:rStyle w:val="32"/>
        </w:rPr>
        <w:t xml:space="preserve">5 </w:t>
      </w:r>
      <w:r>
        <w:rPr>
          <w:rStyle w:val="32"/>
          <w:rFonts w:hint="eastAsia"/>
        </w:rPr>
        <w:t xml:space="preserve"> 操作</w:t>
      </w:r>
      <w:r>
        <w:rPr>
          <w:rStyle w:val="32"/>
          <w:rFonts w:hint="eastAsia"/>
          <w:lang w:eastAsia="zh-CN"/>
        </w:rPr>
        <w:t>流程</w:t>
      </w:r>
      <w:r>
        <w:tab/>
      </w:r>
      <w:r>
        <w:fldChar w:fldCharType="begin"/>
      </w:r>
      <w:r>
        <w:instrText xml:space="preserve"> PAGEREF _Toc200019239 \h </w:instrText>
      </w:r>
      <w:r>
        <w:fldChar w:fldCharType="separate"/>
      </w:r>
      <w:r>
        <w:t>2</w:t>
      </w:r>
      <w:r>
        <w:fldChar w:fldCharType="end"/>
      </w:r>
      <w:r>
        <w:fldChar w:fldCharType="end"/>
      </w:r>
    </w:p>
    <w:p w14:paraId="25F63CFE">
      <w:pPr>
        <w:pStyle w:val="24"/>
        <w:rPr>
          <w:rFonts w:asciiTheme="minorHAnsi" w:hAnsiTheme="minorHAnsi" w:eastAsiaTheme="minorEastAsia" w:cstheme="minorBidi"/>
          <w:szCs w:val="22"/>
        </w:rPr>
      </w:pPr>
      <w:r>
        <w:fldChar w:fldCharType="begin"/>
      </w:r>
      <w:r>
        <w:instrText xml:space="preserve"> HYPERLINK \l "_Toc200019241" </w:instrText>
      </w:r>
      <w:r>
        <w:fldChar w:fldCharType="separate"/>
      </w:r>
      <w:r>
        <w:rPr>
          <w:rStyle w:val="32"/>
          <w14:scene3d>
            <w14:lightRig w14:rig="threePt" w14:dir="t">
              <w14:rot w14:lat="0" w14:lon="0" w14:rev="0"/>
            </w14:lightRig>
          </w14:scene3d>
        </w:rPr>
        <w:t>5.</w:t>
      </w:r>
      <w:r>
        <w:rPr>
          <w:rStyle w:val="32"/>
          <w:rFonts w:hint="eastAsia"/>
          <w:lang w:val="en-US" w:eastAsia="zh-CN"/>
          <w14:scene3d>
            <w14:lightRig w14:rig="threePt" w14:dir="t">
              <w14:rot w14:lat="0" w14:lon="0" w14:rev="0"/>
            </w14:lightRig>
          </w14:scene3d>
        </w:rPr>
        <w:t>1</w:t>
      </w:r>
      <w:r>
        <w:rPr>
          <w:rStyle w:val="32"/>
          <w14:scene3d>
            <w14:lightRig w14:rig="threePt" w14:dir="t">
              <w14:rot w14:lat="0" w14:lon="0" w14:rev="0"/>
            </w14:lightRig>
          </w14:scene3d>
        </w:rPr>
        <w:t xml:space="preserve"> </w:t>
      </w:r>
      <w:r>
        <w:rPr>
          <w:rStyle w:val="32"/>
          <w:rFonts w:hint="eastAsia"/>
        </w:rPr>
        <w:t xml:space="preserve"> 操作前准备</w:t>
      </w:r>
      <w:r>
        <w:tab/>
      </w:r>
      <w:r>
        <w:fldChar w:fldCharType="begin"/>
      </w:r>
      <w:r>
        <w:instrText xml:space="preserve"> PAGEREF _Toc200019241 \h </w:instrText>
      </w:r>
      <w:r>
        <w:fldChar w:fldCharType="separate"/>
      </w:r>
      <w:r>
        <w:t>2</w:t>
      </w:r>
      <w:r>
        <w:fldChar w:fldCharType="end"/>
      </w:r>
      <w:r>
        <w:fldChar w:fldCharType="end"/>
      </w:r>
    </w:p>
    <w:p w14:paraId="4821A515">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"_Toc200019242" </w:instrText>
      </w:r>
      <w:r>
        <w:fldChar w:fldCharType="separate"/>
      </w:r>
      <w:r>
        <w:rPr>
          <w:rStyle w:val="32"/>
        </w:rPr>
        <w:t>5.</w:t>
      </w:r>
      <w:r>
        <w:rPr>
          <w:rStyle w:val="32"/>
          <w:rFonts w:hint="eastAsia"/>
          <w:lang w:val="en-US" w:eastAsia="zh-CN"/>
        </w:rPr>
        <w:t>1</w:t>
      </w:r>
      <w:r>
        <w:rPr>
          <w:rStyle w:val="32"/>
        </w:rPr>
        <w:t xml:space="preserve">.1 </w:t>
      </w:r>
      <w:r>
        <w:rPr>
          <w:rStyle w:val="32"/>
          <w:rFonts w:hint="eastAsia"/>
        </w:rPr>
        <w:t xml:space="preserve"> 评估患者</w:t>
      </w:r>
      <w:r>
        <w:tab/>
      </w:r>
      <w:r>
        <w:fldChar w:fldCharType="begin"/>
      </w:r>
      <w:r>
        <w:instrText xml:space="preserve"> PAGEREF _Toc200019242 \h </w:instrText>
      </w:r>
      <w:r>
        <w:fldChar w:fldCharType="separate"/>
      </w:r>
      <w:r>
        <w:t>2</w:t>
      </w:r>
      <w:r>
        <w:fldChar w:fldCharType="end"/>
      </w:r>
      <w:r>
        <w:fldChar w:fldCharType="end"/>
      </w:r>
    </w:p>
    <w:p w14:paraId="4A40B169">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"_Toc200019243" </w:instrText>
      </w:r>
      <w:r>
        <w:fldChar w:fldCharType="separate"/>
      </w:r>
      <w:r>
        <w:rPr>
          <w:rStyle w:val="32"/>
        </w:rPr>
        <w:t>5.</w:t>
      </w:r>
      <w:r>
        <w:rPr>
          <w:rStyle w:val="32"/>
          <w:rFonts w:hint="eastAsia"/>
          <w:lang w:val="en-US" w:eastAsia="zh-CN"/>
        </w:rPr>
        <w:t>1</w:t>
      </w:r>
      <w:r>
        <w:rPr>
          <w:rStyle w:val="32"/>
        </w:rPr>
        <w:t xml:space="preserve">.2 </w:t>
      </w:r>
      <w:r>
        <w:rPr>
          <w:rStyle w:val="32"/>
          <w:rFonts w:hint="eastAsia"/>
        </w:rPr>
        <w:t xml:space="preserve"> 核对医嘱</w:t>
      </w:r>
      <w:r>
        <w:tab/>
      </w:r>
      <w:r>
        <w:fldChar w:fldCharType="begin"/>
      </w:r>
      <w:r>
        <w:instrText xml:space="preserve"> PAGEREF _Toc200019243 \h </w:instrText>
      </w:r>
      <w:r>
        <w:fldChar w:fldCharType="separate"/>
      </w:r>
      <w:r>
        <w:t>2</w:t>
      </w:r>
      <w:r>
        <w:fldChar w:fldCharType="end"/>
      </w:r>
      <w:r>
        <w:fldChar w:fldCharType="end"/>
      </w:r>
    </w:p>
    <w:p w14:paraId="17A01381">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"_Toc200019244" </w:instrText>
      </w:r>
      <w:r>
        <w:fldChar w:fldCharType="separate"/>
      </w:r>
      <w:r>
        <w:rPr>
          <w:rStyle w:val="32"/>
        </w:rPr>
        <w:t xml:space="preserve">5.2.3 </w:t>
      </w:r>
      <w:r>
        <w:rPr>
          <w:rStyle w:val="32"/>
          <w:rFonts w:hint="eastAsia"/>
        </w:rPr>
        <w:t xml:space="preserve"> 准备药液</w:t>
      </w:r>
      <w:r>
        <w:tab/>
      </w:r>
      <w:r>
        <w:fldChar w:fldCharType="begin"/>
      </w:r>
      <w:r>
        <w:instrText xml:space="preserve"> PAGEREF _Toc200019244 \h </w:instrText>
      </w:r>
      <w:r>
        <w:fldChar w:fldCharType="separate"/>
      </w:r>
      <w:r>
        <w:t>2</w:t>
      </w:r>
      <w:r>
        <w:fldChar w:fldCharType="end"/>
      </w:r>
      <w:r>
        <w:fldChar w:fldCharType="end"/>
      </w:r>
    </w:p>
    <w:p w14:paraId="37B8E8E8">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"_Toc200019245" </w:instrText>
      </w:r>
      <w:r>
        <w:fldChar w:fldCharType="separate"/>
      </w:r>
      <w:r>
        <w:rPr>
          <w:rStyle w:val="32"/>
        </w:rPr>
        <w:t>5.</w:t>
      </w:r>
      <w:r>
        <w:rPr>
          <w:rStyle w:val="32"/>
          <w:rFonts w:hint="eastAsia"/>
          <w:lang w:val="en-US" w:eastAsia="zh-CN"/>
        </w:rPr>
        <w:t>1</w:t>
      </w:r>
      <w:r>
        <w:rPr>
          <w:rStyle w:val="32"/>
        </w:rPr>
        <w:t xml:space="preserve">.4 </w:t>
      </w:r>
      <w:r>
        <w:rPr>
          <w:rStyle w:val="32"/>
          <w:rFonts w:hint="eastAsia"/>
        </w:rPr>
        <w:t xml:space="preserve"> 患者准备</w:t>
      </w:r>
      <w:r>
        <w:tab/>
      </w:r>
      <w:r>
        <w:fldChar w:fldCharType="begin"/>
      </w:r>
      <w:r>
        <w:instrText xml:space="preserve"> PAGEREF _Toc200019245 \h </w:instrText>
      </w:r>
      <w:r>
        <w:fldChar w:fldCharType="separate"/>
      </w:r>
      <w:r>
        <w:t>2</w:t>
      </w:r>
      <w:r>
        <w:fldChar w:fldCharType="end"/>
      </w:r>
      <w:r>
        <w:fldChar w:fldCharType="end"/>
      </w:r>
    </w:p>
    <w:p w14:paraId="6F461611">
      <w:pPr>
        <w:pStyle w:val="24"/>
        <w:rPr>
          <w:rFonts w:asciiTheme="minorHAnsi" w:hAnsiTheme="minorHAnsi" w:eastAsiaTheme="minorEastAsia" w:cstheme="minorBidi"/>
          <w:szCs w:val="22"/>
        </w:rPr>
      </w:pPr>
      <w:r>
        <w:fldChar w:fldCharType="begin"/>
      </w:r>
      <w:r>
        <w:instrText xml:space="preserve"> HYPERLINK \l "_Toc200019246" </w:instrText>
      </w:r>
      <w:r>
        <w:fldChar w:fldCharType="separate"/>
      </w:r>
      <w:r>
        <w:rPr>
          <w:rStyle w:val="32"/>
          <w14:scene3d>
            <w14:lightRig w14:rig="threePt" w14:dir="t">
              <w14:rot w14:lat="0" w14:lon="0" w14:rev="0"/>
            </w14:lightRig>
          </w14:scene3d>
        </w:rPr>
        <w:t>5.</w:t>
      </w:r>
      <w:r>
        <w:rPr>
          <w:rStyle w:val="32"/>
          <w:rFonts w:hint="eastAsia"/>
          <w:lang w:val="en-US" w:eastAsia="zh-CN"/>
          <w14:scene3d>
            <w14:lightRig w14:rig="threePt" w14:dir="t">
              <w14:rot w14:lat="0" w14:lon="0" w14:rev="0"/>
            </w14:lightRig>
          </w14:scene3d>
        </w:rPr>
        <w:t>2</w:t>
      </w:r>
      <w:r>
        <w:rPr>
          <w:rStyle w:val="32"/>
          <w14:scene3d>
            <w14:lightRig w14:rig="threePt" w14:dir="t">
              <w14:rot w14:lat="0" w14:lon="0" w14:rev="0"/>
            </w14:lightRig>
          </w14:scene3d>
        </w:rPr>
        <w:t xml:space="preserve"> </w:t>
      </w:r>
      <w:r>
        <w:rPr>
          <w:rStyle w:val="32"/>
          <w:rFonts w:hint="eastAsia"/>
        </w:rPr>
        <w:t xml:space="preserve"> 操作过程</w:t>
      </w:r>
      <w:r>
        <w:tab/>
      </w:r>
      <w:r>
        <w:fldChar w:fldCharType="begin"/>
      </w:r>
      <w:r>
        <w:instrText xml:space="preserve"> PAGEREF _Toc200019246 \h </w:instrText>
      </w:r>
      <w:r>
        <w:fldChar w:fldCharType="separate"/>
      </w:r>
      <w:r>
        <w:t>3</w:t>
      </w:r>
      <w:r>
        <w:fldChar w:fldCharType="end"/>
      </w:r>
      <w:r>
        <w:fldChar w:fldCharType="end"/>
      </w:r>
    </w:p>
    <w:p w14:paraId="12D5ED80">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"_Toc200019247" </w:instrText>
      </w:r>
      <w:r>
        <w:fldChar w:fldCharType="separate"/>
      </w:r>
      <w:r>
        <w:rPr>
          <w:rStyle w:val="32"/>
        </w:rPr>
        <w:t>5.</w:t>
      </w:r>
      <w:r>
        <w:rPr>
          <w:rStyle w:val="32"/>
          <w:rFonts w:hint="eastAsia"/>
          <w:lang w:val="en-US" w:eastAsia="zh-CN"/>
        </w:rPr>
        <w:t>2</w:t>
      </w:r>
      <w:r>
        <w:rPr>
          <w:rStyle w:val="32"/>
        </w:rPr>
        <w:t xml:space="preserve">.1 </w:t>
      </w:r>
      <w:r>
        <w:rPr>
          <w:rStyle w:val="32"/>
          <w:rFonts w:hint="eastAsia"/>
        </w:rPr>
        <w:t xml:space="preserve"> 开启设备</w:t>
      </w:r>
      <w:r>
        <w:tab/>
      </w:r>
      <w:r>
        <w:fldChar w:fldCharType="begin"/>
      </w:r>
      <w:r>
        <w:instrText xml:space="preserve"> PAGEREF _Toc200019247 \h </w:instrText>
      </w:r>
      <w:r>
        <w:fldChar w:fldCharType="separate"/>
      </w:r>
      <w:r>
        <w:t>3</w:t>
      </w:r>
      <w:r>
        <w:fldChar w:fldCharType="end"/>
      </w:r>
      <w:r>
        <w:fldChar w:fldCharType="end"/>
      </w:r>
    </w:p>
    <w:p w14:paraId="6517E2FB">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"_Toc200019248" </w:instrText>
      </w:r>
      <w:r>
        <w:fldChar w:fldCharType="separate"/>
      </w:r>
      <w:r>
        <w:rPr>
          <w:rStyle w:val="32"/>
        </w:rPr>
        <w:t>5.</w:t>
      </w:r>
      <w:r>
        <w:rPr>
          <w:rStyle w:val="32"/>
          <w:rFonts w:hint="eastAsia"/>
          <w:lang w:val="en-US" w:eastAsia="zh-CN"/>
        </w:rPr>
        <w:t>2</w:t>
      </w:r>
      <w:r>
        <w:rPr>
          <w:rStyle w:val="32"/>
        </w:rPr>
        <w:t xml:space="preserve">.2 </w:t>
      </w:r>
      <w:r>
        <w:rPr>
          <w:rStyle w:val="32"/>
          <w:rFonts w:hint="eastAsia"/>
        </w:rPr>
        <w:t xml:space="preserve"> 观察患者</w:t>
      </w:r>
      <w:r>
        <w:tab/>
      </w:r>
      <w:r>
        <w:fldChar w:fldCharType="begin"/>
      </w:r>
      <w:r>
        <w:instrText xml:space="preserve"> PAGEREF _Toc200019248 \h </w:instrText>
      </w:r>
      <w:r>
        <w:fldChar w:fldCharType="separate"/>
      </w:r>
      <w:r>
        <w:t>3</w:t>
      </w:r>
      <w:r>
        <w:fldChar w:fldCharType="end"/>
      </w:r>
      <w:r>
        <w:fldChar w:fldCharType="end"/>
      </w:r>
    </w:p>
    <w:p w14:paraId="6217900F">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"_Toc200019249" </w:instrText>
      </w:r>
      <w:r>
        <w:fldChar w:fldCharType="separate"/>
      </w:r>
      <w:r>
        <w:rPr>
          <w:rStyle w:val="32"/>
        </w:rPr>
        <w:t>5.</w:t>
      </w:r>
      <w:r>
        <w:rPr>
          <w:rStyle w:val="32"/>
          <w:rFonts w:hint="eastAsia"/>
          <w:lang w:val="en-US" w:eastAsia="zh-CN"/>
        </w:rPr>
        <w:t>2</w:t>
      </w:r>
      <w:r>
        <w:rPr>
          <w:rStyle w:val="32"/>
        </w:rPr>
        <w:t xml:space="preserve">.3 </w:t>
      </w:r>
      <w:r>
        <w:rPr>
          <w:rStyle w:val="32"/>
          <w:rFonts w:hint="eastAsia"/>
        </w:rPr>
        <w:t xml:space="preserve"> 调节药气</w:t>
      </w:r>
      <w:r>
        <w:tab/>
      </w:r>
      <w:r>
        <w:fldChar w:fldCharType="begin"/>
      </w:r>
      <w:r>
        <w:instrText xml:space="preserve"> PAGEREF _Toc200019249 \h </w:instrText>
      </w:r>
      <w:r>
        <w:fldChar w:fldCharType="separate"/>
      </w:r>
      <w:r>
        <w:t>3</w:t>
      </w:r>
      <w:r>
        <w:fldChar w:fldCharType="end"/>
      </w:r>
      <w:r>
        <w:fldChar w:fldCharType="end"/>
      </w:r>
    </w:p>
    <w:p w14:paraId="4834BAA4">
      <w:pPr>
        <w:pStyle w:val="24"/>
        <w:rPr>
          <w:rFonts w:asciiTheme="minorHAnsi" w:hAnsiTheme="minorHAnsi" w:eastAsiaTheme="minorEastAsia" w:cstheme="minorBidi"/>
          <w:szCs w:val="22"/>
        </w:rPr>
      </w:pPr>
      <w:r>
        <w:fldChar w:fldCharType="begin"/>
      </w:r>
      <w:r>
        <w:instrText xml:space="preserve"> HYPERLINK \l "_Toc200019250" </w:instrText>
      </w:r>
      <w:r>
        <w:fldChar w:fldCharType="separate"/>
      </w:r>
      <w:r>
        <w:rPr>
          <w:rStyle w:val="32"/>
          <w14:scene3d>
            <w14:lightRig w14:rig="threePt" w14:dir="t">
              <w14:rot w14:lat="0" w14:lon="0" w14:rev="0"/>
            </w14:lightRig>
          </w14:scene3d>
        </w:rPr>
        <w:t>5.</w:t>
      </w:r>
      <w:r>
        <w:rPr>
          <w:rStyle w:val="32"/>
          <w:rFonts w:hint="eastAsia"/>
          <w:lang w:val="en-US" w:eastAsia="zh-CN"/>
          <w14:scene3d>
            <w14:lightRig w14:rig="threePt" w14:dir="t">
              <w14:rot w14:lat="0" w14:lon="0" w14:rev="0"/>
            </w14:lightRig>
          </w14:scene3d>
        </w:rPr>
        <w:t>3</w:t>
      </w:r>
      <w:r>
        <w:rPr>
          <w:rStyle w:val="32"/>
          <w14:scene3d>
            <w14:lightRig w14:rig="threePt" w14:dir="t">
              <w14:rot w14:lat="0" w14:lon="0" w14:rev="0"/>
            </w14:lightRig>
          </w14:scene3d>
        </w:rPr>
        <w:t xml:space="preserve"> </w:t>
      </w:r>
      <w:r>
        <w:rPr>
          <w:rStyle w:val="32"/>
          <w:rFonts w:hint="eastAsia"/>
        </w:rPr>
        <w:t xml:space="preserve"> 操作后处理</w:t>
      </w:r>
      <w:r>
        <w:tab/>
      </w:r>
      <w:r>
        <w:fldChar w:fldCharType="begin"/>
      </w:r>
      <w:r>
        <w:instrText xml:space="preserve"> PAGEREF _Toc200019250 \h </w:instrText>
      </w:r>
      <w:r>
        <w:fldChar w:fldCharType="separate"/>
      </w:r>
      <w:r>
        <w:t>3</w:t>
      </w:r>
      <w:r>
        <w:fldChar w:fldCharType="end"/>
      </w:r>
      <w:r>
        <w:fldChar w:fldCharType="end"/>
      </w:r>
    </w:p>
    <w:p w14:paraId="6A6C0903">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"_Toc200019251" </w:instrText>
      </w:r>
      <w:r>
        <w:fldChar w:fldCharType="separate"/>
      </w:r>
      <w:r>
        <w:rPr>
          <w:rStyle w:val="32"/>
        </w:rPr>
        <w:t>5.</w:t>
      </w:r>
      <w:r>
        <w:rPr>
          <w:rStyle w:val="32"/>
          <w:rFonts w:hint="eastAsia"/>
          <w:lang w:val="en-US" w:eastAsia="zh-CN"/>
        </w:rPr>
        <w:t>3</w:t>
      </w:r>
      <w:r>
        <w:rPr>
          <w:rStyle w:val="32"/>
        </w:rPr>
        <w:t xml:space="preserve">.1 </w:t>
      </w:r>
      <w:r>
        <w:rPr>
          <w:rStyle w:val="32"/>
          <w:rFonts w:hint="eastAsia"/>
        </w:rPr>
        <w:t xml:space="preserve"> 患者处理</w:t>
      </w:r>
      <w:r>
        <w:tab/>
      </w:r>
      <w:r>
        <w:fldChar w:fldCharType="begin"/>
      </w:r>
      <w:r>
        <w:instrText xml:space="preserve"> PAGEREF _Toc200019251 \h </w:instrText>
      </w:r>
      <w:r>
        <w:fldChar w:fldCharType="separate"/>
      </w:r>
      <w:r>
        <w:t>3</w:t>
      </w:r>
      <w:r>
        <w:fldChar w:fldCharType="end"/>
      </w:r>
      <w:r>
        <w:fldChar w:fldCharType="end"/>
      </w:r>
    </w:p>
    <w:p w14:paraId="4FACF605">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"_Toc200019252" </w:instrText>
      </w:r>
      <w:r>
        <w:fldChar w:fldCharType="separate"/>
      </w:r>
      <w:r>
        <w:rPr>
          <w:rStyle w:val="32"/>
        </w:rPr>
        <w:t>5.</w:t>
      </w:r>
      <w:r>
        <w:rPr>
          <w:rStyle w:val="32"/>
          <w:rFonts w:hint="eastAsia"/>
          <w:lang w:val="en-US" w:eastAsia="zh-CN"/>
        </w:rPr>
        <w:t>3</w:t>
      </w:r>
      <w:r>
        <w:rPr>
          <w:rStyle w:val="32"/>
        </w:rPr>
        <w:t xml:space="preserve">.2 </w:t>
      </w:r>
      <w:r>
        <w:rPr>
          <w:rStyle w:val="32"/>
          <w:rFonts w:hint="eastAsia"/>
        </w:rPr>
        <w:t xml:space="preserve"> 物品处理</w:t>
      </w:r>
      <w:r>
        <w:tab/>
      </w:r>
      <w:r>
        <w:fldChar w:fldCharType="begin"/>
      </w:r>
      <w:r>
        <w:instrText xml:space="preserve"> PAGEREF _Toc200019252 \h </w:instrText>
      </w:r>
      <w:r>
        <w:fldChar w:fldCharType="separate"/>
      </w:r>
      <w:r>
        <w:t>3</w:t>
      </w:r>
      <w:r>
        <w:fldChar w:fldCharType="end"/>
      </w:r>
      <w:r>
        <w:fldChar w:fldCharType="end"/>
      </w:r>
    </w:p>
    <w:p w14:paraId="01C67894">
      <w:pPr>
        <w:pStyle w:val="15"/>
        <w:tabs>
          <w:tab w:val="right" w:leader="dot" w:pos="9344"/>
        </w:tabs>
        <w:rPr>
          <w:rFonts w:asciiTheme="minorHAnsi" w:hAnsiTheme="minorHAnsi" w:eastAsiaTheme="minorEastAsia" w:cstheme="minorBidi"/>
          <w:szCs w:val="22"/>
        </w:rPr>
      </w:pPr>
      <w:r>
        <w:fldChar w:fldCharType="begin"/>
      </w:r>
      <w:r>
        <w:instrText xml:space="preserve"> HYPERLINK \l "_Toc200019253" </w:instrText>
      </w:r>
      <w:r>
        <w:fldChar w:fldCharType="separate"/>
      </w:r>
      <w:r>
        <w:rPr>
          <w:rStyle w:val="32"/>
        </w:rPr>
        <w:t>5.</w:t>
      </w:r>
      <w:r>
        <w:rPr>
          <w:rStyle w:val="32"/>
          <w:rFonts w:hint="eastAsia"/>
          <w:lang w:val="en-US" w:eastAsia="zh-CN"/>
        </w:rPr>
        <w:t>3</w:t>
      </w:r>
      <w:r>
        <w:rPr>
          <w:rStyle w:val="32"/>
        </w:rPr>
        <w:t xml:space="preserve">.3 </w:t>
      </w:r>
      <w:r>
        <w:rPr>
          <w:rStyle w:val="32"/>
          <w:rFonts w:hint="eastAsia"/>
        </w:rPr>
        <w:t xml:space="preserve"> 记录</w:t>
      </w:r>
      <w:r>
        <w:tab/>
      </w:r>
      <w:r>
        <w:fldChar w:fldCharType="begin"/>
      </w:r>
      <w:r>
        <w:instrText xml:space="preserve"> PAGEREF _Toc200019253 \h </w:instrText>
      </w:r>
      <w:r>
        <w:fldChar w:fldCharType="separate"/>
      </w:r>
      <w:r>
        <w:t>3</w:t>
      </w:r>
      <w:r>
        <w:fldChar w:fldCharType="end"/>
      </w:r>
      <w:r>
        <w:fldChar w:fldCharType="end"/>
      </w:r>
    </w:p>
    <w:p w14:paraId="2624EA67">
      <w:pPr>
        <w:pStyle w:val="19"/>
        <w:tabs>
          <w:tab w:val="right" w:leader="dot" w:pos="9344"/>
        </w:tabs>
        <w:rPr>
          <w:rFonts w:asciiTheme="minorHAnsi" w:hAnsiTheme="minorHAnsi" w:eastAsiaTheme="minorEastAsia" w:cstheme="minorBidi"/>
          <w:szCs w:val="22"/>
        </w:rPr>
      </w:pPr>
      <w:r>
        <w:fldChar w:fldCharType="begin"/>
      </w:r>
      <w:r>
        <w:instrText xml:space="preserve"> HYPERLINK \l "_Toc200019254" </w:instrText>
      </w:r>
      <w:r>
        <w:fldChar w:fldCharType="separate"/>
      </w:r>
      <w:r>
        <w:rPr>
          <w:rStyle w:val="32"/>
        </w:rPr>
        <w:t xml:space="preserve">6 </w:t>
      </w:r>
      <w:r>
        <w:rPr>
          <w:rStyle w:val="32"/>
          <w:rFonts w:hint="eastAsia"/>
        </w:rPr>
        <w:t xml:space="preserve"> </w:t>
      </w:r>
      <w:r>
        <w:rPr>
          <w:rStyle w:val="32"/>
          <w:rFonts w:hint="eastAsia"/>
          <w:lang w:val="en-US" w:eastAsia="zh-CN"/>
        </w:rPr>
        <w:t>禁忌与安全防护</w:t>
      </w:r>
      <w:r>
        <w:tab/>
      </w:r>
      <w:r>
        <w:fldChar w:fldCharType="begin"/>
      </w:r>
      <w:r>
        <w:instrText xml:space="preserve"> PAGEREF _Toc200019254 \h </w:instrText>
      </w:r>
      <w:r>
        <w:fldChar w:fldCharType="separate"/>
      </w:r>
      <w:r>
        <w:t>3</w:t>
      </w:r>
      <w:r>
        <w:fldChar w:fldCharType="end"/>
      </w:r>
      <w:r>
        <w:fldChar w:fldCharType="end"/>
      </w:r>
    </w:p>
    <w:p w14:paraId="7D910110">
      <w:pPr>
        <w:pStyle w:val="24"/>
        <w:rPr>
          <w:rFonts w:asciiTheme="minorHAnsi" w:hAnsiTheme="minorHAnsi" w:eastAsiaTheme="minorEastAsia" w:cstheme="minorBidi"/>
          <w:szCs w:val="22"/>
        </w:rPr>
      </w:pPr>
      <w:r>
        <w:fldChar w:fldCharType="begin"/>
      </w:r>
      <w:r>
        <w:instrText xml:space="preserve"> HYPERLINK \l "_Toc200019255" </w:instrText>
      </w:r>
      <w:r>
        <w:fldChar w:fldCharType="separate"/>
      </w:r>
      <w:r>
        <w:rPr>
          <w:rStyle w:val="32"/>
          <w14:scene3d>
            <w14:lightRig w14:rig="threePt" w14:dir="t">
              <w14:rot w14:lat="0" w14:lon="0" w14:rev="0"/>
            </w14:lightRig>
          </w14:scene3d>
        </w:rPr>
        <w:t xml:space="preserve">6.1 </w:t>
      </w:r>
      <w:r>
        <w:rPr>
          <w:rStyle w:val="32"/>
          <w:rFonts w:hint="eastAsia"/>
        </w:rPr>
        <w:t xml:space="preserve"> 禁忌</w:t>
      </w:r>
      <w:r>
        <w:tab/>
      </w:r>
      <w:r>
        <w:fldChar w:fldCharType="begin"/>
      </w:r>
      <w:r>
        <w:instrText xml:space="preserve"> PAGEREF _Toc200019255 \h </w:instrText>
      </w:r>
      <w:r>
        <w:fldChar w:fldCharType="separate"/>
      </w:r>
      <w:r>
        <w:t>3</w:t>
      </w:r>
      <w:r>
        <w:fldChar w:fldCharType="end"/>
      </w:r>
      <w:r>
        <w:fldChar w:fldCharType="end"/>
      </w:r>
    </w:p>
    <w:p w14:paraId="1EF9F978">
      <w:pPr>
        <w:pStyle w:val="24"/>
        <w:rPr>
          <w:rFonts w:asciiTheme="minorHAnsi" w:hAnsiTheme="minorHAnsi" w:eastAsiaTheme="minorEastAsia" w:cstheme="minorBidi"/>
          <w:szCs w:val="22"/>
        </w:rPr>
      </w:pPr>
      <w:r>
        <w:fldChar w:fldCharType="begin"/>
      </w:r>
      <w:r>
        <w:instrText xml:space="preserve"> HYPERLINK \l "_Toc200019256" </w:instrText>
      </w:r>
      <w:r>
        <w:fldChar w:fldCharType="separate"/>
      </w:r>
      <w:r>
        <w:rPr>
          <w:rStyle w:val="32"/>
          <w14:scene3d>
            <w14:lightRig w14:rig="threePt" w14:dir="t">
              <w14:rot w14:lat="0" w14:lon="0" w14:rev="0"/>
            </w14:lightRig>
          </w14:scene3d>
        </w:rPr>
        <w:t xml:space="preserve">6.2 </w:t>
      </w:r>
      <w:r>
        <w:rPr>
          <w:rStyle w:val="32"/>
          <w:rFonts w:hint="eastAsia"/>
        </w:rPr>
        <w:t xml:space="preserve"> 操作禁忌</w:t>
      </w:r>
      <w:r>
        <w:tab/>
      </w:r>
      <w:r>
        <w:fldChar w:fldCharType="begin"/>
      </w:r>
      <w:r>
        <w:instrText xml:space="preserve"> PAGEREF _Toc200019256 \h </w:instrText>
      </w:r>
      <w:r>
        <w:fldChar w:fldCharType="separate"/>
      </w:r>
      <w:r>
        <w:t>4</w:t>
      </w:r>
      <w:r>
        <w:fldChar w:fldCharType="end"/>
      </w:r>
      <w:r>
        <w:fldChar w:fldCharType="end"/>
      </w:r>
    </w:p>
    <w:p w14:paraId="544C4FF6">
      <w:pPr>
        <w:pStyle w:val="24"/>
        <w:rPr>
          <w:rFonts w:asciiTheme="minorHAnsi" w:hAnsiTheme="minorHAnsi" w:eastAsiaTheme="minorEastAsia" w:cstheme="minorBidi"/>
          <w:szCs w:val="22"/>
        </w:rPr>
      </w:pPr>
      <w:r>
        <w:fldChar w:fldCharType="begin"/>
      </w:r>
      <w:r>
        <w:instrText xml:space="preserve"> HYPERLINK \l "_Toc200019257" </w:instrText>
      </w:r>
      <w:r>
        <w:fldChar w:fldCharType="separate"/>
      </w:r>
      <w:r>
        <w:rPr>
          <w:rStyle w:val="32"/>
          <w14:scene3d>
            <w14:lightRig w14:rig="threePt" w14:dir="t">
              <w14:rot w14:lat="0" w14:lon="0" w14:rev="0"/>
            </w14:lightRig>
          </w14:scene3d>
        </w:rPr>
        <w:t xml:space="preserve">6.3 </w:t>
      </w:r>
      <w:r>
        <w:rPr>
          <w:rStyle w:val="32"/>
          <w:rFonts w:hint="eastAsia"/>
        </w:rPr>
        <w:t xml:space="preserve"> 安全防护</w:t>
      </w:r>
      <w:r>
        <w:tab/>
      </w:r>
      <w:r>
        <w:fldChar w:fldCharType="begin"/>
      </w:r>
      <w:r>
        <w:instrText xml:space="preserve"> PAGEREF _Toc200019257 \h </w:instrText>
      </w:r>
      <w:r>
        <w:fldChar w:fldCharType="separate"/>
      </w:r>
      <w:r>
        <w:t>4</w:t>
      </w:r>
      <w:r>
        <w:fldChar w:fldCharType="end"/>
      </w:r>
      <w:r>
        <w:fldChar w:fldCharType="end"/>
      </w:r>
    </w:p>
    <w:p w14:paraId="11CB141D">
      <w:pPr>
        <w:pStyle w:val="19"/>
        <w:tabs>
          <w:tab w:val="right" w:leader="dot" w:pos="9344"/>
        </w:tabs>
        <w:rPr>
          <w:rFonts w:asciiTheme="minorHAnsi" w:hAnsiTheme="minorHAnsi" w:eastAsiaTheme="minorEastAsia" w:cstheme="minorBidi"/>
          <w:szCs w:val="22"/>
        </w:rPr>
      </w:pPr>
      <w:r>
        <w:fldChar w:fldCharType="begin"/>
      </w:r>
      <w:r>
        <w:instrText xml:space="preserve"> HYPERLINK \l "_Toc200019258" </w:instrText>
      </w:r>
      <w:r>
        <w:fldChar w:fldCharType="separate"/>
      </w:r>
      <w:r>
        <w:rPr>
          <w:rStyle w:val="32"/>
        </w:rPr>
        <w:t xml:space="preserve">7 </w:t>
      </w:r>
      <w:r>
        <w:rPr>
          <w:rStyle w:val="32"/>
          <w:rFonts w:hint="eastAsia"/>
        </w:rPr>
        <w:t xml:space="preserve"> 异常情况处理</w:t>
      </w:r>
      <w:r>
        <w:tab/>
      </w:r>
      <w:r>
        <w:fldChar w:fldCharType="begin"/>
      </w:r>
      <w:r>
        <w:instrText xml:space="preserve"> PAGEREF _Toc200019258 \h </w:instrText>
      </w:r>
      <w:r>
        <w:fldChar w:fldCharType="separate"/>
      </w:r>
      <w:r>
        <w:t>4</w:t>
      </w:r>
      <w:r>
        <w:fldChar w:fldCharType="end"/>
      </w:r>
      <w:r>
        <w:fldChar w:fldCharType="end"/>
      </w:r>
    </w:p>
    <w:p w14:paraId="32D723B5">
      <w:pPr>
        <w:pStyle w:val="24"/>
        <w:rPr>
          <w:rFonts w:asciiTheme="minorHAnsi" w:hAnsiTheme="minorHAnsi" w:eastAsiaTheme="minorEastAsia" w:cstheme="minorBidi"/>
          <w:szCs w:val="22"/>
        </w:rPr>
      </w:pPr>
      <w:r>
        <w:fldChar w:fldCharType="begin"/>
      </w:r>
      <w:r>
        <w:instrText xml:space="preserve"> HYPERLINK \l "_Toc200019259" </w:instrText>
      </w:r>
      <w:r>
        <w:fldChar w:fldCharType="separate"/>
      </w:r>
      <w:r>
        <w:rPr>
          <w:rStyle w:val="32"/>
          <w14:scene3d>
            <w14:lightRig w14:rig="threePt" w14:dir="t">
              <w14:rot w14:lat="0" w14:lon="0" w14:rev="0"/>
            </w14:lightRig>
          </w14:scene3d>
        </w:rPr>
        <w:t xml:space="preserve">7.1 </w:t>
      </w:r>
      <w:r>
        <w:rPr>
          <w:rStyle w:val="32"/>
          <w:rFonts w:hint="eastAsia"/>
        </w:rPr>
        <w:t xml:space="preserve"> 头晕、心慌</w:t>
      </w:r>
      <w:r>
        <w:tab/>
      </w:r>
      <w:r>
        <w:fldChar w:fldCharType="begin"/>
      </w:r>
      <w:r>
        <w:instrText xml:space="preserve"> PAGEREF _Toc200019259 \h </w:instrText>
      </w:r>
      <w:r>
        <w:fldChar w:fldCharType="separate"/>
      </w:r>
      <w:r>
        <w:t>4</w:t>
      </w:r>
      <w:r>
        <w:fldChar w:fldCharType="end"/>
      </w:r>
      <w:r>
        <w:fldChar w:fldCharType="end"/>
      </w:r>
    </w:p>
    <w:p w14:paraId="0E2D2D7D">
      <w:pPr>
        <w:pStyle w:val="24"/>
        <w:rPr>
          <w:rFonts w:asciiTheme="minorHAnsi" w:hAnsiTheme="minorHAnsi" w:eastAsiaTheme="minorEastAsia" w:cstheme="minorBidi"/>
          <w:szCs w:val="22"/>
        </w:rPr>
      </w:pPr>
      <w:r>
        <w:fldChar w:fldCharType="begin"/>
      </w:r>
      <w:r>
        <w:instrText xml:space="preserve"> HYPERLINK \l "_Toc200019260" </w:instrText>
      </w:r>
      <w:r>
        <w:fldChar w:fldCharType="separate"/>
      </w:r>
      <w:r>
        <w:rPr>
          <w:rStyle w:val="32"/>
          <w14:scene3d>
            <w14:lightRig w14:rig="threePt" w14:dir="t">
              <w14:rot w14:lat="0" w14:lon="0" w14:rev="0"/>
            </w14:lightRig>
          </w14:scene3d>
        </w:rPr>
        <w:t xml:space="preserve">7.2 </w:t>
      </w:r>
      <w:r>
        <w:rPr>
          <w:rStyle w:val="32"/>
          <w:rFonts w:hint="eastAsia"/>
        </w:rPr>
        <w:t xml:space="preserve"> 皮肤瘙痒、红肿</w:t>
      </w:r>
      <w:r>
        <w:tab/>
      </w:r>
      <w:r>
        <w:fldChar w:fldCharType="begin"/>
      </w:r>
      <w:r>
        <w:instrText xml:space="preserve"> PAGEREF _Toc200019260 \h </w:instrText>
      </w:r>
      <w:r>
        <w:fldChar w:fldCharType="separate"/>
      </w:r>
      <w:r>
        <w:t>4</w:t>
      </w:r>
      <w:r>
        <w:fldChar w:fldCharType="end"/>
      </w:r>
      <w:r>
        <w:fldChar w:fldCharType="end"/>
      </w:r>
    </w:p>
    <w:p w14:paraId="67E726E0">
      <w:pPr>
        <w:pStyle w:val="24"/>
        <w:rPr>
          <w:rFonts w:asciiTheme="minorHAnsi" w:hAnsiTheme="minorHAnsi" w:eastAsiaTheme="minorEastAsia" w:cstheme="minorBidi"/>
          <w:szCs w:val="22"/>
        </w:rPr>
      </w:pPr>
      <w:r>
        <w:fldChar w:fldCharType="begin"/>
      </w:r>
      <w:r>
        <w:instrText xml:space="preserve"> HYPERLINK \l "_Toc200019261" </w:instrText>
      </w:r>
      <w:r>
        <w:fldChar w:fldCharType="separate"/>
      </w:r>
      <w:r>
        <w:rPr>
          <w:rStyle w:val="32"/>
          <w14:scene3d>
            <w14:lightRig w14:rig="threePt" w14:dir="t">
              <w14:rot w14:lat="0" w14:lon="0" w14:rev="0"/>
            </w14:lightRig>
          </w14:scene3d>
        </w:rPr>
        <w:t xml:space="preserve">7.3 </w:t>
      </w:r>
      <w:r>
        <w:rPr>
          <w:rStyle w:val="32"/>
          <w:rFonts w:hint="eastAsia"/>
        </w:rPr>
        <w:t xml:space="preserve"> 烫伤</w:t>
      </w:r>
      <w:r>
        <w:tab/>
      </w:r>
      <w:r>
        <w:fldChar w:fldCharType="begin"/>
      </w:r>
      <w:r>
        <w:instrText xml:space="preserve"> PAGEREF _Toc200019261 \h </w:instrText>
      </w:r>
      <w:r>
        <w:fldChar w:fldCharType="separate"/>
      </w:r>
      <w:r>
        <w:t>4</w:t>
      </w:r>
      <w:r>
        <w:fldChar w:fldCharType="end"/>
      </w:r>
      <w:r>
        <w:fldChar w:fldCharType="end"/>
      </w:r>
    </w:p>
    <w:p w14:paraId="0FAE9B47">
      <w:pPr>
        <w:pStyle w:val="19"/>
        <w:tabs>
          <w:tab w:val="right" w:leader="dot" w:pos="9344"/>
        </w:tabs>
        <w:rPr>
          <w:rFonts w:asciiTheme="minorHAnsi" w:hAnsiTheme="minorHAnsi" w:eastAsiaTheme="minorEastAsia" w:cstheme="minorBidi"/>
          <w:szCs w:val="22"/>
        </w:rPr>
      </w:pPr>
      <w:r>
        <w:fldChar w:fldCharType="begin"/>
      </w:r>
      <w:r>
        <w:instrText xml:space="preserve"> HYPERLINK \l "_Toc200019262" </w:instrText>
      </w:r>
      <w:r>
        <w:fldChar w:fldCharType="separate"/>
      </w:r>
      <w:r>
        <w:rPr>
          <w:rStyle w:val="32"/>
        </w:rPr>
        <w:t xml:space="preserve">8 </w:t>
      </w:r>
      <w:r>
        <w:rPr>
          <w:rStyle w:val="32"/>
          <w:rFonts w:hint="eastAsia"/>
        </w:rPr>
        <w:t xml:space="preserve"> 效果评价</w:t>
      </w:r>
      <w:r>
        <w:tab/>
      </w:r>
      <w:r>
        <w:fldChar w:fldCharType="begin"/>
      </w:r>
      <w:r>
        <w:instrText xml:space="preserve"> PAGEREF _Toc200019262 \h </w:instrText>
      </w:r>
      <w:r>
        <w:fldChar w:fldCharType="separate"/>
      </w:r>
      <w:r>
        <w:t>4</w:t>
      </w:r>
      <w:r>
        <w:fldChar w:fldCharType="end"/>
      </w:r>
      <w:r>
        <w:fldChar w:fldCharType="end"/>
      </w:r>
    </w:p>
    <w:p w14:paraId="0F1F6A07">
      <w:pPr>
        <w:pStyle w:val="24"/>
        <w:rPr>
          <w:rFonts w:asciiTheme="minorHAnsi" w:hAnsiTheme="minorHAnsi" w:eastAsiaTheme="minorEastAsia" w:cstheme="minorBidi"/>
          <w:szCs w:val="22"/>
        </w:rPr>
      </w:pPr>
      <w:r>
        <w:fldChar w:fldCharType="begin"/>
      </w:r>
      <w:r>
        <w:instrText xml:space="preserve"> HYPERLINK \l "_Toc200019263" </w:instrText>
      </w:r>
      <w:r>
        <w:fldChar w:fldCharType="separate"/>
      </w:r>
      <w:r>
        <w:rPr>
          <w:rStyle w:val="32"/>
          <w14:scene3d>
            <w14:lightRig w14:rig="threePt" w14:dir="t">
              <w14:rot w14:lat="0" w14:lon="0" w14:rev="0"/>
            </w14:lightRig>
          </w14:scene3d>
        </w:rPr>
        <w:t xml:space="preserve">8.1 </w:t>
      </w:r>
      <w:r>
        <w:rPr>
          <w:rStyle w:val="32"/>
          <w:rFonts w:hint="eastAsia"/>
        </w:rPr>
        <w:t xml:space="preserve"> 疗效评价</w:t>
      </w:r>
      <w:r>
        <w:tab/>
      </w:r>
      <w:r>
        <w:fldChar w:fldCharType="begin"/>
      </w:r>
      <w:r>
        <w:instrText xml:space="preserve"> PAGEREF _Toc200019263 \h </w:instrText>
      </w:r>
      <w:r>
        <w:fldChar w:fldCharType="separate"/>
      </w:r>
      <w:r>
        <w:t>4</w:t>
      </w:r>
      <w:r>
        <w:fldChar w:fldCharType="end"/>
      </w:r>
      <w:r>
        <w:fldChar w:fldCharType="end"/>
      </w:r>
    </w:p>
    <w:p w14:paraId="6887ECE9">
      <w:pPr>
        <w:pStyle w:val="24"/>
        <w:rPr>
          <w:rFonts w:asciiTheme="minorHAnsi" w:hAnsiTheme="minorHAnsi" w:eastAsiaTheme="minorEastAsia" w:cstheme="minorBidi"/>
          <w:szCs w:val="22"/>
        </w:rPr>
      </w:pPr>
      <w:r>
        <w:fldChar w:fldCharType="begin"/>
      </w:r>
      <w:r>
        <w:instrText xml:space="preserve"> HYPERLINK \l "_Toc200019264" </w:instrText>
      </w:r>
      <w:r>
        <w:fldChar w:fldCharType="separate"/>
      </w:r>
      <w:r>
        <w:rPr>
          <w:rStyle w:val="32"/>
          <w14:scene3d>
            <w14:lightRig w14:rig="threePt" w14:dir="t">
              <w14:rot w14:lat="0" w14:lon="0" w14:rev="0"/>
            </w14:lightRig>
          </w14:scene3d>
        </w:rPr>
        <w:t xml:space="preserve">8.2 </w:t>
      </w:r>
      <w:r>
        <w:rPr>
          <w:rStyle w:val="32"/>
          <w:rFonts w:hint="eastAsia"/>
        </w:rPr>
        <w:t xml:space="preserve"> 满意度评价</w:t>
      </w:r>
      <w:r>
        <w:tab/>
      </w:r>
      <w:r>
        <w:fldChar w:fldCharType="begin"/>
      </w:r>
      <w:r>
        <w:instrText xml:space="preserve"> PAGEREF _Toc200019264 \h </w:instrText>
      </w:r>
      <w:r>
        <w:fldChar w:fldCharType="separate"/>
      </w:r>
      <w:r>
        <w:t>4</w:t>
      </w:r>
      <w:r>
        <w:fldChar w:fldCharType="end"/>
      </w:r>
      <w:r>
        <w:fldChar w:fldCharType="end"/>
      </w:r>
    </w:p>
    <w:p w14:paraId="4650E19D">
      <w:pPr>
        <w:pStyle w:val="19"/>
        <w:tabs>
          <w:tab w:val="right" w:leader="dot" w:pos="9344"/>
        </w:tabs>
        <w:rPr>
          <w:rFonts w:asciiTheme="minorHAnsi" w:hAnsiTheme="minorHAnsi" w:eastAsiaTheme="minorEastAsia" w:cstheme="minorBidi"/>
          <w:szCs w:val="22"/>
        </w:rPr>
      </w:pPr>
      <w:r>
        <w:fldChar w:fldCharType="begin"/>
      </w:r>
      <w:r>
        <w:instrText xml:space="preserve"> HYPERLINK \l "_Toc200019266" </w:instrText>
      </w:r>
      <w:r>
        <w:fldChar w:fldCharType="separate"/>
      </w:r>
      <w:r>
        <w:rPr>
          <w:rStyle w:val="32"/>
          <w:rFonts w:hint="eastAsia"/>
        </w:rPr>
        <w:t>参考文献</w:t>
      </w:r>
      <w:r>
        <w:tab/>
      </w:r>
      <w:r>
        <w:fldChar w:fldCharType="begin"/>
      </w:r>
      <w:r>
        <w:instrText xml:space="preserve"> PAGEREF _Toc200019266 \h </w:instrText>
      </w:r>
      <w:r>
        <w:fldChar w:fldCharType="separate"/>
      </w:r>
      <w:r>
        <w:t>7</w:t>
      </w:r>
      <w:r>
        <w:fldChar w:fldCharType="end"/>
      </w:r>
      <w:r>
        <w:fldChar w:fldCharType="end"/>
      </w:r>
    </w:p>
    <w:p w14:paraId="285331D4">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7151DA2E">
      <w:pPr>
        <w:pStyle w:val="89"/>
        <w:spacing w:after="468"/>
      </w:pPr>
      <w:bookmarkStart w:id="22" w:name="_Toc200019230"/>
      <w:bookmarkStart w:id="23" w:name="BookMark2"/>
      <w:r>
        <w:rPr>
          <w:spacing w:val="320"/>
        </w:rPr>
        <w:t>前</w:t>
      </w:r>
      <w:r>
        <w:t>言</w:t>
      </w:r>
      <w:bookmarkEnd w:id="22"/>
    </w:p>
    <w:p w14:paraId="72684061">
      <w:pPr>
        <w:pStyle w:val="56"/>
        <w:ind w:firstLine="420"/>
      </w:pPr>
      <w:r>
        <w:rPr>
          <w:rFonts w:hint="eastAsia"/>
        </w:rPr>
        <w:t>本文件按照 GB/T 1.1—2020《标准化工作导则 第 1 部分：标准化文件的结构和起草规则》的规定起草。</w:t>
      </w:r>
    </w:p>
    <w:p w14:paraId="1237625E">
      <w:pPr>
        <w:pStyle w:val="56"/>
        <w:ind w:firstLine="420"/>
      </w:pPr>
      <w:r>
        <w:rPr>
          <w:rFonts w:hint="eastAsia"/>
        </w:rPr>
        <w:t>本文件由湖南省中医药管理局提出并归口。</w:t>
      </w:r>
    </w:p>
    <w:p w14:paraId="50613924">
      <w:pPr>
        <w:pStyle w:val="56"/>
        <w:ind w:firstLine="420"/>
      </w:pPr>
      <w:r>
        <w:rPr>
          <w:rFonts w:hint="eastAsia"/>
        </w:rPr>
        <w:t>本文件起草单位：湖南中医药大学第</w:t>
      </w:r>
      <w:r>
        <w:rPr>
          <w:rFonts w:hint="eastAsia"/>
          <w:lang w:eastAsia="zh-CN"/>
        </w:rPr>
        <w:t>一</w:t>
      </w:r>
      <w:r>
        <w:rPr>
          <w:rFonts w:hint="eastAsia"/>
        </w:rPr>
        <w:t>附属医院、湖南中医药大学第</w:t>
      </w:r>
      <w:r>
        <w:rPr>
          <w:rFonts w:hint="eastAsia"/>
          <w:lang w:eastAsia="zh-CN"/>
        </w:rPr>
        <w:t>二</w:t>
      </w:r>
      <w:r>
        <w:rPr>
          <w:rFonts w:hint="eastAsia"/>
        </w:rPr>
        <w:t>附属医院、湖南省中医药研究院附属医院、湖南中医药高等专科学校附属医院（湖南省直中医院）、长沙市中医医院、岳阳市中医医院。</w:t>
      </w:r>
    </w:p>
    <w:p w14:paraId="799EA4FD">
      <w:pPr>
        <w:pStyle w:val="56"/>
        <w:ind w:firstLine="420"/>
        <w:rPr>
          <w:rFonts w:hint="eastAsia" w:eastAsia="宋体"/>
          <w:lang w:eastAsia="zh-CN"/>
        </w:rPr>
      </w:pPr>
      <w:r>
        <w:rPr>
          <w:rFonts w:hint="eastAsia"/>
        </w:rPr>
        <w:t>本文件主要起草人：余艳兰、陈青、廖若夷、</w:t>
      </w:r>
      <w:r>
        <w:rPr>
          <w:rFonts w:hint="eastAsia"/>
          <w:lang w:eastAsia="zh-CN"/>
        </w:rPr>
        <w:t>刘彬</w:t>
      </w:r>
      <w:r>
        <w:rPr>
          <w:rFonts w:hint="eastAsia"/>
        </w:rPr>
        <w:t>、王婷婷、</w:t>
      </w:r>
      <w:r>
        <w:rPr>
          <w:rFonts w:hint="eastAsia"/>
          <w:lang w:eastAsia="zh-CN"/>
        </w:rPr>
        <w:t>段晓诚</w:t>
      </w:r>
      <w:r>
        <w:rPr>
          <w:rFonts w:hint="eastAsia"/>
        </w:rPr>
        <w:t>、</w:t>
      </w:r>
      <w:r>
        <w:rPr>
          <w:rFonts w:hint="eastAsia"/>
          <w:lang w:eastAsia="zh-CN"/>
        </w:rPr>
        <w:t>邹秋玉、奉水华、王小亮、</w:t>
      </w:r>
      <w:r>
        <w:rPr>
          <w:rFonts w:hint="eastAsia"/>
        </w:rPr>
        <w:t>刘艳、李芳、庞海燕、黎琼、何花、皮桂芳</w:t>
      </w:r>
      <w:r>
        <w:rPr>
          <w:rFonts w:hint="eastAsia"/>
          <w:lang w:eastAsia="zh-CN"/>
        </w:rPr>
        <w:t>、郭元</w:t>
      </w:r>
    </w:p>
    <w:p w14:paraId="164F3A18">
      <w:pPr>
        <w:pStyle w:val="56"/>
        <w:ind w:firstLine="420"/>
      </w:pPr>
    </w:p>
    <w:p w14:paraId="503CA4A5">
      <w:pPr>
        <w:pStyle w:val="56"/>
        <w:ind w:firstLine="420"/>
      </w:pPr>
    </w:p>
    <w:p w14:paraId="26E7499F">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14:paraId="590B83F0">
      <w:pPr>
        <w:spacing w:line="20" w:lineRule="exact"/>
        <w:jc w:val="center"/>
        <w:rPr>
          <w:rFonts w:ascii="黑体" w:hAnsi="黑体" w:eastAsia="黑体"/>
          <w:sz w:val="32"/>
          <w:szCs w:val="32"/>
        </w:rPr>
      </w:pPr>
      <w:bookmarkStart w:id="24" w:name="BookMark4"/>
    </w:p>
    <w:p w14:paraId="1EDC2B21">
      <w:pPr>
        <w:spacing w:line="20" w:lineRule="exact"/>
        <w:jc w:val="center"/>
        <w:rPr>
          <w:rFonts w:ascii="黑体" w:hAnsi="黑体" w:eastAsia="黑体"/>
          <w:sz w:val="32"/>
          <w:szCs w:val="32"/>
        </w:rPr>
      </w:pPr>
    </w:p>
    <w:sdt>
      <w:sdtPr>
        <w:tag w:val="NEW_STAND_NAME"/>
        <w:id w:val="595910757"/>
        <w:lock w:val="sdtLocked"/>
        <w:placeholder>
          <w:docPart w:val="56050CE7A9D14AE9B94501E9BA4D9820"/>
        </w:placeholder>
      </w:sdtPr>
      <w:sdtContent>
        <w:p w14:paraId="67A6DA25">
          <w:pPr>
            <w:pStyle w:val="177"/>
            <w:spacing w:before="3" w:beforeLines="1" w:after="686" w:afterLines="220"/>
          </w:pPr>
          <w:bookmarkStart w:id="25" w:name="NEW_STAND_NAME"/>
          <w:r>
            <w:rPr>
              <w:rFonts w:hint="eastAsia"/>
            </w:rPr>
            <w:t>中医特色护理技术规范</w:t>
          </w:r>
          <w:r>
            <w:t xml:space="preserve"> 中药熏蒸     </w:t>
          </w:r>
        </w:p>
      </w:sdtContent>
    </w:sdt>
    <w:bookmarkEnd w:id="25"/>
    <w:p w14:paraId="575884D1">
      <w:pPr>
        <w:pStyle w:val="104"/>
        <w:spacing w:before="312" w:after="312"/>
      </w:pPr>
      <w:bookmarkStart w:id="26" w:name="_Toc26986771"/>
      <w:bookmarkStart w:id="27" w:name="_Toc26986530"/>
      <w:bookmarkStart w:id="28" w:name="_Toc17233333"/>
      <w:bookmarkStart w:id="29" w:name="_Toc24884211"/>
      <w:bookmarkStart w:id="30" w:name="_Toc24884218"/>
      <w:bookmarkStart w:id="31" w:name="_Toc200019231"/>
      <w:bookmarkStart w:id="32" w:name="_Toc26648465"/>
      <w:bookmarkStart w:id="33" w:name="_Toc17233325"/>
      <w:bookmarkStart w:id="34" w:name="_Toc26718930"/>
      <w:r>
        <w:rPr>
          <w:rFonts w:hint="eastAsia"/>
        </w:rPr>
        <w:t>范围</w:t>
      </w:r>
      <w:bookmarkEnd w:id="26"/>
      <w:bookmarkEnd w:id="27"/>
      <w:bookmarkEnd w:id="28"/>
      <w:bookmarkEnd w:id="29"/>
      <w:bookmarkEnd w:id="30"/>
      <w:bookmarkEnd w:id="31"/>
      <w:bookmarkEnd w:id="32"/>
      <w:bookmarkEnd w:id="33"/>
      <w:bookmarkEnd w:id="34"/>
    </w:p>
    <w:p w14:paraId="0B8D8227">
      <w:pPr>
        <w:pStyle w:val="56"/>
        <w:ind w:firstLine="420"/>
      </w:pPr>
      <w:bookmarkStart w:id="35" w:name="_Toc24884219"/>
      <w:bookmarkStart w:id="36" w:name="_Toc24884212"/>
      <w:bookmarkStart w:id="37" w:name="_Toc17233334"/>
      <w:bookmarkStart w:id="38" w:name="_Toc26648466"/>
      <w:bookmarkStart w:id="39" w:name="_Toc17233326"/>
      <w:r>
        <w:rPr>
          <w:rFonts w:hint="eastAsia"/>
        </w:rPr>
        <w:t>本文件规定了中医特色护理中药熏蒸技术的基本要求、操作流程、注意事项、异常情况处理及效果评价等。</w:t>
      </w:r>
    </w:p>
    <w:p w14:paraId="067A34AA">
      <w:pPr>
        <w:pStyle w:val="56"/>
        <w:ind w:firstLine="420"/>
      </w:pPr>
      <w:r>
        <w:rPr>
          <w:rFonts w:hint="eastAsia"/>
        </w:rPr>
        <w:t>本文件适用于各级各类医疗机构中开展中药熏蒸护理技术操作的护理人员。</w:t>
      </w:r>
    </w:p>
    <w:p w14:paraId="143FCD69">
      <w:pPr>
        <w:pStyle w:val="104"/>
        <w:spacing w:before="312" w:after="312"/>
      </w:pPr>
      <w:bookmarkStart w:id="40" w:name="_Toc26986531"/>
      <w:bookmarkStart w:id="41" w:name="_Toc200019232"/>
      <w:bookmarkStart w:id="42" w:name="_Toc26986772"/>
      <w:bookmarkStart w:id="43" w:name="_Toc2671893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C5F957AF78974A5A9ABA70EDA94E37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494C8C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0DA71A">
      <w:pPr>
        <w:pStyle w:val="56"/>
        <w:ind w:firstLine="420"/>
        <w:rPr>
          <w:rFonts w:hint="default" w:eastAsia="宋体"/>
          <w:lang w:val="en-US" w:eastAsia="zh-CN"/>
        </w:rPr>
      </w:pPr>
      <w:r>
        <w:rPr>
          <w:rFonts w:hint="eastAsia"/>
        </w:rPr>
        <w:t>YY/T 1306</w:t>
      </w:r>
      <w:r>
        <w:rPr>
          <w:rFonts w:hint="eastAsia"/>
          <w:lang w:val="en-US" w:eastAsia="zh-CN"/>
        </w:rPr>
        <w:t xml:space="preserve">   熏蒸治疗仪</w:t>
      </w:r>
    </w:p>
    <w:p w14:paraId="2C2ED229">
      <w:pPr>
        <w:pStyle w:val="56"/>
        <w:ind w:firstLine="420"/>
        <w:rPr>
          <w:rFonts w:hint="default" w:eastAsia="宋体"/>
          <w:lang w:val="en-US" w:eastAsia="zh-CN"/>
        </w:rPr>
      </w:pPr>
      <w:r>
        <w:rPr>
          <w:rFonts w:hint="eastAsia"/>
        </w:rPr>
        <w:t>WS/T313WS/T313</w:t>
      </w:r>
      <w:r>
        <w:rPr>
          <w:rFonts w:hint="eastAsia"/>
          <w:lang w:val="en-US" w:eastAsia="zh-CN"/>
        </w:rPr>
        <w:t xml:space="preserve">  手卫生</w:t>
      </w:r>
    </w:p>
    <w:p w14:paraId="009830A7">
      <w:pPr>
        <w:pStyle w:val="104"/>
        <w:spacing w:before="312" w:after="312"/>
      </w:pPr>
      <w:bookmarkStart w:id="44" w:name="_Toc200019233"/>
      <w:r>
        <w:rPr>
          <w:rFonts w:hint="eastAsia"/>
          <w:szCs w:val="21"/>
        </w:rPr>
        <w:t>术语和定义</w:t>
      </w:r>
      <w:bookmarkEnd w:id="44"/>
    </w:p>
    <w:sdt>
      <w:sdtPr>
        <w:id w:val="-1909835108"/>
        <w:placeholder>
          <w:docPart w:val="19525144B5DE4B0A916953500CA137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B071C60">
          <w:pPr>
            <w:pStyle w:val="56"/>
            <w:ind w:firstLine="420"/>
          </w:pPr>
          <w:bookmarkStart w:id="45" w:name="_Toc26986532"/>
          <w:bookmarkEnd w:id="45"/>
          <w:r>
            <w:t>……界定的术语和定义适用于本文件。</w:t>
          </w:r>
        </w:p>
      </w:sdtContent>
    </w:sdt>
    <w:p w14:paraId="0C2D5868">
      <w:pPr>
        <w:pStyle w:val="223"/>
        <w:rPr>
          <w:rFonts w:ascii="黑体" w:hAnsi="黑体" w:eastAsia="黑体"/>
          <w:color w:val="000000" w:themeColor="text1"/>
          <w14:textFill>
            <w14:solidFill>
              <w14:schemeClr w14:val="tx1"/>
            </w14:solidFill>
          </w14:textFill>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中药熏蒸</w:t>
      </w:r>
      <w:r>
        <w:rPr>
          <w:rFonts w:hint="eastAsia" w:ascii="黑体" w:hAnsi="黑体" w:eastAsia="黑体"/>
          <w:lang w:val="en-US" w:eastAsia="zh-CN"/>
        </w:rPr>
        <w:t xml:space="preserve">   </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f</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 xml:space="preserve">umigation of traditional </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C</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hinese medicine</w:t>
      </w:r>
    </w:p>
    <w:p w14:paraId="2100D253">
      <w:pPr>
        <w:pStyle w:val="56"/>
        <w:ind w:firstLine="420"/>
      </w:pPr>
      <w:r>
        <w:rPr>
          <w:rFonts w:hint="eastAsia"/>
        </w:rPr>
        <w:t>将中药煎煮后，利用所产生的药气熏蒸人体病变部位或全身，以达到疏通经络、调和气血、祛湿散寒、清热解毒、消肿止痛等治疗和护理目的的一种中医外治技术。</w:t>
      </w:r>
    </w:p>
    <w:p w14:paraId="2CAD3AE6">
      <w:pPr>
        <w:pStyle w:val="56"/>
        <w:ind w:firstLine="420"/>
      </w:pPr>
    </w:p>
    <w:p w14:paraId="6359F9FD">
      <w:pPr>
        <w:pStyle w:val="56"/>
        <w:ind w:firstLine="420"/>
      </w:pPr>
    </w:p>
    <w:p w14:paraId="2D8057B8">
      <w:pPr>
        <w:pStyle w:val="223"/>
        <w:ind w:left="420" w:hanging="420" w:hangingChars="200"/>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ascii="黑体" w:hAnsi="黑体" w:eastAsia="黑体"/>
        </w:rPr>
        <w:br w:type="textWrapping"/>
      </w:r>
      <w:r>
        <w:rPr>
          <w:rFonts w:hint="eastAsia" w:ascii="黑体" w:hAnsi="黑体" w:eastAsia="黑体"/>
        </w:rPr>
        <w:t>熏蒸</w:t>
      </w:r>
      <w:r>
        <w:rPr>
          <w:rFonts w:hint="eastAsia" w:ascii="黑体" w:hAnsi="黑体" w:eastAsia="黑体"/>
          <w:lang w:eastAsia="zh-CN"/>
        </w:rPr>
        <w:t>治疗仪</w:t>
      </w:r>
      <w:r>
        <w:rPr>
          <w:rFonts w:hint="eastAsia" w:ascii="黑体" w:hAnsi="黑体" w:eastAsia="黑体"/>
          <w:b/>
          <w:bCs/>
          <w:lang w:val="en-US" w:eastAsia="zh-CN"/>
        </w:rPr>
        <w:t xml:space="preserve">  </w:t>
      </w:r>
      <w:r>
        <w:rPr>
          <w:rFonts w:hint="eastAsia" w:ascii="黑体" w:hAnsi="黑体" w:eastAsia="黑体"/>
          <w:b/>
          <w:bCs/>
          <w:color w:val="000000" w:themeColor="text1"/>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f</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umigation treatment instrument</w:t>
      </w:r>
      <w:bookmarkStart w:id="79" w:name="_GoBack"/>
      <w:bookmarkEnd w:id="79"/>
    </w:p>
    <w:p w14:paraId="473D31F9">
      <w:pPr>
        <w:pStyle w:val="56"/>
        <w:ind w:firstLine="420"/>
      </w:pPr>
      <w:r>
        <w:rPr>
          <w:rFonts w:hint="eastAsia"/>
        </w:rPr>
        <w:t>用于中药熏蒸的专用设备，能够容纳人体并保持药气浓度，使药气均匀作用于人体。</w:t>
      </w:r>
    </w:p>
    <w:p w14:paraId="2CE66D9D">
      <w:pPr>
        <w:pStyle w:val="104"/>
        <w:spacing w:before="312" w:after="312"/>
      </w:pPr>
      <w:bookmarkStart w:id="46" w:name="_Toc200019234"/>
      <w:r>
        <w:t>基本要求</w:t>
      </w:r>
      <w:bookmarkEnd w:id="46"/>
    </w:p>
    <w:p w14:paraId="044360A2">
      <w:pPr>
        <w:pStyle w:val="105"/>
        <w:spacing w:before="156" w:after="156"/>
      </w:pPr>
      <w:bookmarkStart w:id="47" w:name="_Toc200019235"/>
      <w:r>
        <w:rPr>
          <w:rFonts w:hint="eastAsia"/>
        </w:rPr>
        <w:t>人员要求</w:t>
      </w:r>
      <w:bookmarkEnd w:id="47"/>
    </w:p>
    <w:p w14:paraId="03E29564">
      <w:pPr>
        <w:pStyle w:val="165"/>
      </w:pPr>
      <w:r>
        <w:rPr>
          <w:rFonts w:hint="eastAsia"/>
        </w:rPr>
        <w:t>护理人员应具备中医护理专业知识和技能，经过中药熏蒸技术专项培训并考核合格，熟悉中药熏蒸的操作流程、注意事项及异常情况处理方法。</w:t>
      </w:r>
    </w:p>
    <w:p w14:paraId="2A137A3A">
      <w:pPr>
        <w:pStyle w:val="165"/>
      </w:pPr>
      <w:r>
        <w:rPr>
          <w:rFonts w:hint="eastAsia"/>
        </w:rPr>
        <w:t>操作前后手卫生应遵守 WS/T313的规定。</w:t>
      </w:r>
    </w:p>
    <w:p w14:paraId="285EF80F">
      <w:pPr>
        <w:pStyle w:val="165"/>
      </w:pPr>
      <w:r>
        <w:rPr>
          <w:rFonts w:hint="eastAsia"/>
        </w:rPr>
        <w:t>应按照 WS/T311中的规定进行自我防护。</w:t>
      </w:r>
    </w:p>
    <w:p w14:paraId="42D4C331">
      <w:pPr>
        <w:pStyle w:val="105"/>
        <w:spacing w:before="156" w:after="156"/>
      </w:pPr>
      <w:bookmarkStart w:id="48" w:name="_Toc200019236"/>
      <w:r>
        <w:rPr>
          <w:rFonts w:hint="eastAsia"/>
        </w:rPr>
        <w:t>环境要求</w:t>
      </w:r>
      <w:bookmarkEnd w:id="48"/>
    </w:p>
    <w:p w14:paraId="5D02DC28">
      <w:pPr>
        <w:pStyle w:val="56"/>
        <w:ind w:firstLine="420"/>
      </w:pPr>
      <w:r>
        <w:rPr>
          <w:rFonts w:hint="eastAsia"/>
        </w:rPr>
        <w:t>熏蒸室应通风良好，温度适宜，室温保持在 22℃～2</w:t>
      </w:r>
      <w:r>
        <w:t>4</w:t>
      </w:r>
      <w:r>
        <w:rPr>
          <w:rFonts w:hint="eastAsia"/>
        </w:rPr>
        <w:t>℃，相对湿度 50%～60%。室内应配备消防设施、应急照明设备和通风换气设备，保持环境整洁、安静、安全。</w:t>
      </w:r>
    </w:p>
    <w:p w14:paraId="224283B1">
      <w:pPr>
        <w:pStyle w:val="105"/>
        <w:spacing w:before="156" w:after="156"/>
      </w:pPr>
      <w:bookmarkStart w:id="49" w:name="_Toc200019237"/>
      <w:r>
        <w:rPr>
          <w:rFonts w:hint="eastAsia"/>
        </w:rPr>
        <w:t>设备与物品要求</w:t>
      </w:r>
      <w:bookmarkEnd w:id="49"/>
    </w:p>
    <w:p w14:paraId="29AFE9CF">
      <w:pPr>
        <w:pStyle w:val="165"/>
      </w:pPr>
      <w:r>
        <w:rPr>
          <w:rFonts w:hint="eastAsia"/>
        </w:rPr>
        <w:t>熏蒸设备。熏蒸</w:t>
      </w:r>
      <w:r>
        <w:rPr>
          <w:rFonts w:hint="eastAsia"/>
          <w:lang w:eastAsia="zh-CN"/>
        </w:rPr>
        <w:t>治疗仪</w:t>
      </w:r>
      <w:r>
        <w:rPr>
          <w:rFonts w:hint="eastAsia"/>
        </w:rPr>
        <w:t>等设备应符合</w:t>
      </w:r>
      <w:r>
        <w:t>YY/T 1306要求</w:t>
      </w:r>
      <w:r>
        <w:rPr>
          <w:rFonts w:hint="eastAsia"/>
        </w:rPr>
        <w:t>，性能良好，定期进行维护和保养，确保设备的安全性和有效性。使用前应检查设备的电源、管道、阀门等是否正常，有无漏水、漏气等现象。</w:t>
      </w:r>
    </w:p>
    <w:p w14:paraId="1A4C6D2F">
      <w:pPr>
        <w:pStyle w:val="165"/>
      </w:pPr>
      <w:r>
        <w:rPr>
          <w:rFonts w:hint="eastAsia"/>
        </w:rPr>
        <w:t>物品准备。包括中药饮片、煎药器具、纱布、毛巾、温度计、血压计、听诊器等。中药饮片应符合《中华人民共和国药典》的规定，质量合格，无霉变、虫蛀等现象。煎药器具应清洁、干燥，避免污染药液。</w:t>
      </w:r>
    </w:p>
    <w:p w14:paraId="0BE6D921">
      <w:pPr>
        <w:pStyle w:val="105"/>
        <w:spacing w:before="156" w:after="156"/>
      </w:pPr>
      <w:bookmarkStart w:id="50" w:name="_Toc200019238"/>
      <w:r>
        <w:rPr>
          <w:rFonts w:hint="eastAsia"/>
        </w:rPr>
        <w:t>中药要求</w:t>
      </w:r>
      <w:bookmarkEnd w:id="50"/>
    </w:p>
    <w:p w14:paraId="737D6C60">
      <w:pPr>
        <w:pStyle w:val="165"/>
      </w:pPr>
      <w:r>
        <w:t>中药质量。中药熏蒸</w:t>
      </w:r>
      <w:r>
        <w:rPr>
          <w:rFonts w:hint="eastAsia"/>
        </w:rPr>
        <w:t>所用药物的质量应符合《中华人民共和国药典》的规定。</w:t>
      </w:r>
    </w:p>
    <w:p w14:paraId="168A075B">
      <w:pPr>
        <w:pStyle w:val="165"/>
      </w:pPr>
      <w:r>
        <w:rPr>
          <w:rFonts w:hint="eastAsia"/>
        </w:rPr>
        <w:t>中药配伍。根据患者的病情、体质和辨证施治原则，合理选择中药方剂。中药配伍应遵循中医理论，注意药物的性味、归经、功效及相互作用，避免配伍禁忌。</w:t>
      </w:r>
    </w:p>
    <w:p w14:paraId="65138882">
      <w:pPr>
        <w:pStyle w:val="165"/>
      </w:pPr>
      <w:r>
        <w:rPr>
          <w:rFonts w:hint="eastAsia"/>
        </w:rPr>
        <w:t>中药煎煮。按照</w:t>
      </w:r>
      <w:bookmarkStart w:id="51" w:name="OLE_LINK1"/>
      <w:r>
        <w:rPr>
          <w:rFonts w:hint="eastAsia"/>
        </w:rPr>
        <w:t>中药煎煮的规范</w:t>
      </w:r>
      <w:bookmarkEnd w:id="51"/>
      <w:r>
        <w:rPr>
          <w:rFonts w:hint="eastAsia"/>
        </w:rPr>
        <w:t>方法进行操作，确保药液的浓度和药效。一般先将中药饮片浸泡 30min-60min，然后加水煎煮，煮沸后根据药物的性质和功效，调整煎煮时间。解表药、芳香类药物煎煮时间不宜过长，一般煮沸后煎 10min-15min；滋补药、矿物类药物煎煮时间可适当延长，一般煮沸后煎 30min-60min。煎煮过程中应注意搅拌，避免药液粘锅。</w:t>
      </w:r>
    </w:p>
    <w:p w14:paraId="065DD3D1">
      <w:pPr>
        <w:pStyle w:val="104"/>
        <w:spacing w:before="312" w:after="312"/>
      </w:pPr>
      <w:bookmarkStart w:id="52" w:name="_Toc200019239"/>
      <w:r>
        <w:t>操作流程</w:t>
      </w:r>
      <w:bookmarkEnd w:id="52"/>
    </w:p>
    <w:p w14:paraId="651BCDE6">
      <w:pPr>
        <w:pStyle w:val="105"/>
        <w:spacing w:before="156" w:after="156"/>
      </w:pPr>
      <w:bookmarkStart w:id="53" w:name="_Toc200019241"/>
      <w:r>
        <w:t>操作前准备</w:t>
      </w:r>
      <w:bookmarkEnd w:id="53"/>
    </w:p>
    <w:p w14:paraId="734D094B">
      <w:pPr>
        <w:pStyle w:val="65"/>
        <w:spacing w:before="156" w:after="156"/>
      </w:pPr>
      <w:bookmarkStart w:id="54" w:name="_Toc200019242"/>
      <w:r>
        <w:t>评估患者</w:t>
      </w:r>
      <w:bookmarkEnd w:id="54"/>
    </w:p>
    <w:p w14:paraId="3D120422">
      <w:pPr>
        <w:pStyle w:val="56"/>
        <w:ind w:firstLine="420"/>
      </w:pPr>
      <w:r>
        <w:t>评估患者的病情、体质、过敏史、皮肤状况及心理状态等，向患者及家属解释中药熏蒸的目的、方法、注意事项及可能出现的反应，取得患者的配合。</w:t>
      </w:r>
    </w:p>
    <w:p w14:paraId="7F73C808">
      <w:pPr>
        <w:pStyle w:val="65"/>
        <w:spacing w:before="156" w:after="156"/>
      </w:pPr>
      <w:bookmarkStart w:id="55" w:name="_Toc200019243"/>
      <w:r>
        <w:t>核对医嘱</w:t>
      </w:r>
      <w:bookmarkEnd w:id="55"/>
    </w:p>
    <w:p w14:paraId="05E70C1F">
      <w:pPr>
        <w:pStyle w:val="56"/>
        <w:ind w:firstLine="420"/>
      </w:pPr>
      <w:r>
        <w:t>核对中药方剂的名称、剂量、煎煮方法及熏蒸时间等，确保无误。</w:t>
      </w:r>
    </w:p>
    <w:p w14:paraId="334982F1">
      <w:pPr>
        <w:pStyle w:val="65"/>
        <w:spacing w:before="156" w:after="156"/>
      </w:pPr>
      <w:bookmarkStart w:id="56" w:name="_Toc200019244"/>
      <w:r>
        <w:t>准备药液</w:t>
      </w:r>
      <w:bookmarkEnd w:id="56"/>
    </w:p>
    <w:p w14:paraId="390D4AD6">
      <w:pPr>
        <w:pStyle w:val="56"/>
        <w:ind w:firstLine="420"/>
      </w:pPr>
      <w:r>
        <w:t>按照中药煎煮的规范方法煎煮中药，过滤药液，倒入熏蒸</w:t>
      </w:r>
      <w:r>
        <w:rPr>
          <w:rFonts w:hint="eastAsia"/>
          <w:lang w:eastAsia="zh-CN"/>
        </w:rPr>
        <w:t>治疗仪</w:t>
      </w:r>
      <w:r>
        <w:t xml:space="preserve">的药槽中，调节药液温度至适宜范围（一般为 </w:t>
      </w:r>
      <w:r>
        <w:rPr>
          <w:rFonts w:hint="eastAsia"/>
          <w:lang w:val="en-US" w:eastAsia="zh-CN"/>
        </w:rPr>
        <w:t>5</w:t>
      </w:r>
      <w:r>
        <w:t>0℃-</w:t>
      </w:r>
      <w:r>
        <w:rPr>
          <w:rFonts w:hint="eastAsia"/>
          <w:lang w:val="en-US" w:eastAsia="zh-CN"/>
        </w:rPr>
        <w:t>7</w:t>
      </w:r>
      <w:r>
        <w:t>0℃，根据患者的耐受程度适当调整）。</w:t>
      </w:r>
    </w:p>
    <w:p w14:paraId="4B0EDA87">
      <w:pPr>
        <w:pStyle w:val="65"/>
        <w:spacing w:before="156" w:after="156"/>
      </w:pPr>
      <w:bookmarkStart w:id="57" w:name="_Toc200019245"/>
      <w:r>
        <w:t>患者准备</w:t>
      </w:r>
      <w:bookmarkEnd w:id="57"/>
    </w:p>
    <w:p w14:paraId="733FAC37">
      <w:pPr>
        <w:pStyle w:val="164"/>
      </w:pPr>
      <w:r>
        <w:t>协助患者更换宽松、舒适的衣服，取下首饰、手表等物品，暴露熏蒸部位。</w:t>
      </w:r>
    </w:p>
    <w:p w14:paraId="4DB54410">
      <w:pPr>
        <w:pStyle w:val="164"/>
      </w:pPr>
      <w:r>
        <w:t>对于全身熏蒸的患者，应指导患者进入熏蒸</w:t>
      </w:r>
      <w:r>
        <w:rPr>
          <w:rFonts w:hint="eastAsia"/>
          <w:lang w:eastAsia="zh-CN"/>
        </w:rPr>
        <w:t>治疗仪</w:t>
      </w:r>
      <w:r>
        <w:t>，取舒适体位</w:t>
      </w:r>
      <w:r>
        <w:rPr>
          <w:rFonts w:hint="eastAsia"/>
        </w:rPr>
        <w:t>。</w:t>
      </w:r>
    </w:p>
    <w:p w14:paraId="5277A995">
      <w:pPr>
        <w:pStyle w:val="164"/>
      </w:pPr>
      <w:r>
        <w:t>对于局部熏蒸的患者，应根据熏蒸部位选择合适的体位，用毛巾或纱布覆盖非熏蒸部位，避免受凉。</w:t>
      </w:r>
    </w:p>
    <w:p w14:paraId="68C18D46">
      <w:pPr>
        <w:pStyle w:val="105"/>
        <w:spacing w:before="156" w:after="156"/>
      </w:pPr>
      <w:bookmarkStart w:id="58" w:name="_Toc200019246"/>
      <w:r>
        <w:t>操作过程</w:t>
      </w:r>
      <w:bookmarkEnd w:id="58"/>
    </w:p>
    <w:p w14:paraId="4C3D0D41">
      <w:pPr>
        <w:pStyle w:val="65"/>
        <w:spacing w:before="156" w:after="156"/>
      </w:pPr>
      <w:bookmarkStart w:id="59" w:name="_Toc200019247"/>
      <w:r>
        <w:t>开启设备</w:t>
      </w:r>
      <w:bookmarkEnd w:id="59"/>
    </w:p>
    <w:p w14:paraId="013ACA9A">
      <w:pPr>
        <w:pStyle w:val="56"/>
        <w:ind w:firstLine="420"/>
      </w:pPr>
      <w:r>
        <w:t>开启熏蒸</w:t>
      </w:r>
      <w:r>
        <w:rPr>
          <w:rFonts w:hint="eastAsia"/>
          <w:lang w:eastAsia="zh-CN"/>
        </w:rPr>
        <w:t>治疗仪</w:t>
      </w:r>
      <w:r>
        <w:t>的电源和加热装置，调节熏蒸时间和温度，一般熏蒸时间为20-30分钟，温度根据患者的耐受程度和病情适当调整。</w:t>
      </w:r>
    </w:p>
    <w:p w14:paraId="27E62956">
      <w:pPr>
        <w:pStyle w:val="65"/>
        <w:spacing w:before="156" w:after="156"/>
      </w:pPr>
      <w:bookmarkStart w:id="60" w:name="_Toc200019248"/>
      <w:r>
        <w:t>观察患者</w:t>
      </w:r>
      <w:bookmarkEnd w:id="60"/>
    </w:p>
    <w:p w14:paraId="2E50935A">
      <w:pPr>
        <w:pStyle w:val="56"/>
        <w:ind w:firstLine="420"/>
      </w:pPr>
      <w:r>
        <w:t>在熏蒸过程中，密切观察患者的面色、呼吸、脉搏、血压等生命体征及有无头晕、心慌、出汗、皮肤瘙痒、红肿等不适反应。如发现异常，应立即停止熏蒸，采取相应的处理措施。</w:t>
      </w:r>
    </w:p>
    <w:p w14:paraId="38833AF4">
      <w:pPr>
        <w:pStyle w:val="65"/>
        <w:spacing w:before="156" w:after="156"/>
      </w:pPr>
      <w:bookmarkStart w:id="61" w:name="_Toc200019249"/>
      <w:r>
        <w:t>调节药气</w:t>
      </w:r>
      <w:bookmarkEnd w:id="61"/>
    </w:p>
    <w:p w14:paraId="54CFA541">
      <w:pPr>
        <w:pStyle w:val="56"/>
        <w:ind w:firstLine="420"/>
      </w:pPr>
      <w:r>
        <w:t>根据熏蒸过程中药液的蒸发情况，适时添加药液或热水，保持药气浓度。同时，调节熏蒸</w:t>
      </w:r>
      <w:r>
        <w:rPr>
          <w:rFonts w:hint="eastAsia"/>
          <w:lang w:eastAsia="zh-CN"/>
        </w:rPr>
        <w:t>治疗仪</w:t>
      </w:r>
      <w:r>
        <w:t>的通风口，保持室内空气流通。</w:t>
      </w:r>
    </w:p>
    <w:p w14:paraId="7CAB7150">
      <w:pPr>
        <w:pStyle w:val="105"/>
        <w:spacing w:before="156" w:after="156"/>
      </w:pPr>
      <w:bookmarkStart w:id="62" w:name="_Toc200019250"/>
      <w:r>
        <w:t>操作后处理</w:t>
      </w:r>
      <w:bookmarkEnd w:id="62"/>
    </w:p>
    <w:p w14:paraId="364B09CB">
      <w:pPr>
        <w:pStyle w:val="65"/>
        <w:spacing w:before="156" w:after="156"/>
      </w:pPr>
      <w:bookmarkStart w:id="63" w:name="_Toc200019251"/>
      <w:r>
        <w:t>患者处理</w:t>
      </w:r>
      <w:bookmarkEnd w:id="63"/>
    </w:p>
    <w:p w14:paraId="0B748819">
      <w:pPr>
        <w:pStyle w:val="56"/>
        <w:ind w:firstLine="420"/>
      </w:pPr>
      <w:r>
        <w:t>熏蒸结束后，关闭设备电源，协助患者缓慢起身，用毛巾擦干身体，穿好衣服，避免受凉。让患者在室内休息10 min-15</w:t>
      </w:r>
      <w:r>
        <w:rPr>
          <w:rFonts w:hint="eastAsia"/>
        </w:rPr>
        <w:t>min</w:t>
      </w:r>
      <w:r>
        <w:t>，观察有无不适反应。对于局部熏蒸的患者，注意保持熏蒸部位的清洁，避免感染。</w:t>
      </w:r>
    </w:p>
    <w:p w14:paraId="3BB5D398">
      <w:pPr>
        <w:pStyle w:val="65"/>
        <w:spacing w:before="156" w:after="156"/>
      </w:pPr>
      <w:bookmarkStart w:id="64" w:name="_Toc200019252"/>
      <w:r>
        <w:t>物品处理</w:t>
      </w:r>
      <w:bookmarkEnd w:id="64"/>
    </w:p>
    <w:p w14:paraId="60955545">
      <w:pPr>
        <w:pStyle w:val="56"/>
        <w:ind w:firstLine="420"/>
      </w:pPr>
      <w:r>
        <w:t>将药渣倒入指定的容器中，按照医疗废物处理规定进行处理。清洁熏蒸</w:t>
      </w:r>
      <w:r>
        <w:rPr>
          <w:rFonts w:hint="eastAsia"/>
          <w:lang w:eastAsia="zh-CN"/>
        </w:rPr>
        <w:t>治疗仪</w:t>
      </w:r>
      <w:r>
        <w:t>和煎药器具，晾干备用。</w:t>
      </w:r>
    </w:p>
    <w:p w14:paraId="0534C1CB">
      <w:pPr>
        <w:pStyle w:val="65"/>
        <w:spacing w:before="156" w:after="156"/>
      </w:pPr>
      <w:bookmarkStart w:id="65" w:name="_Toc200019253"/>
      <w:r>
        <w:t>记录</w:t>
      </w:r>
      <w:bookmarkEnd w:id="65"/>
    </w:p>
    <w:p w14:paraId="2BBB25AA">
      <w:pPr>
        <w:pStyle w:val="56"/>
        <w:ind w:firstLine="420"/>
      </w:pPr>
      <w:r>
        <w:t>记录熏蒸的时间、中药方剂、患者的反应及处理情况等，纳入护理病历。</w:t>
      </w:r>
    </w:p>
    <w:p w14:paraId="7981CE8B">
      <w:pPr>
        <w:pStyle w:val="104"/>
        <w:spacing w:before="312" w:after="312"/>
      </w:pPr>
      <w:r>
        <w:rPr>
          <w:rFonts w:hint="eastAsia"/>
          <w:lang w:eastAsia="zh-CN"/>
        </w:rPr>
        <w:t>禁忌症和安全防护</w:t>
      </w:r>
    </w:p>
    <w:p w14:paraId="264B2769">
      <w:pPr>
        <w:pStyle w:val="105"/>
        <w:spacing w:before="156" w:after="156"/>
      </w:pPr>
      <w:bookmarkStart w:id="66" w:name="_Toc200019255"/>
      <w:r>
        <w:t>禁忌</w:t>
      </w:r>
      <w:bookmarkEnd w:id="66"/>
      <w:r>
        <w:rPr>
          <w:rFonts w:hint="eastAsia"/>
          <w:lang w:eastAsia="zh-CN"/>
        </w:rPr>
        <w:t>症</w:t>
      </w:r>
    </w:p>
    <w:p w14:paraId="5A175A14">
      <w:pPr>
        <w:pStyle w:val="56"/>
        <w:ind w:firstLine="420"/>
      </w:pPr>
      <w:r>
        <w:t>下列情况不适宜中药熏蒸：</w:t>
      </w:r>
    </w:p>
    <w:p w14:paraId="4F9B59DE">
      <w:pPr>
        <w:pStyle w:val="174"/>
      </w:pPr>
      <w:r>
        <w:t>严重心脑血管疾病患者，如心力衰竭、心肌梗死、严重高血压等</w:t>
      </w:r>
      <w:r>
        <w:rPr>
          <w:rFonts w:hint="eastAsia"/>
        </w:rPr>
        <w:t>；</w:t>
      </w:r>
    </w:p>
    <w:p w14:paraId="3800AE82">
      <w:pPr>
        <w:pStyle w:val="174"/>
      </w:pPr>
      <w:r>
        <w:t>出血性疾病患者，如咯血、吐血、便血、尿血等</w:t>
      </w:r>
      <w:r>
        <w:rPr>
          <w:rFonts w:hint="eastAsia"/>
        </w:rPr>
        <w:t>；</w:t>
      </w:r>
    </w:p>
    <w:p w14:paraId="740DA23D">
      <w:pPr>
        <w:pStyle w:val="174"/>
      </w:pPr>
      <w:r>
        <w:t>急性传染病患者，如流感、肺炎、肺结核等</w:t>
      </w:r>
      <w:r>
        <w:rPr>
          <w:rFonts w:hint="eastAsia"/>
        </w:rPr>
        <w:t>；</w:t>
      </w:r>
    </w:p>
    <w:p w14:paraId="35188527">
      <w:pPr>
        <w:pStyle w:val="174"/>
      </w:pPr>
      <w:r>
        <w:t>皮肤破损、溃疡、感染及对中药过敏的患者</w:t>
      </w:r>
      <w:r>
        <w:rPr>
          <w:rFonts w:hint="eastAsia"/>
        </w:rPr>
        <w:t>；</w:t>
      </w:r>
    </w:p>
    <w:p w14:paraId="34221D61">
      <w:pPr>
        <w:pStyle w:val="105"/>
        <w:spacing w:before="156" w:after="156"/>
      </w:pPr>
      <w:bookmarkStart w:id="67" w:name="_Toc200019256"/>
      <w:r>
        <w:t>操作禁忌</w:t>
      </w:r>
      <w:bookmarkEnd w:id="67"/>
    </w:p>
    <w:p w14:paraId="08530339">
      <w:pPr>
        <w:pStyle w:val="56"/>
        <w:ind w:firstLine="420"/>
      </w:pPr>
      <w:r>
        <w:t>中药熏蒸操作下列情况应注意：</w:t>
      </w:r>
    </w:p>
    <w:p w14:paraId="72F95343">
      <w:pPr>
        <w:pStyle w:val="174"/>
        <w:numPr>
          <w:ilvl w:val="0"/>
          <w:numId w:val="32"/>
        </w:numPr>
      </w:pPr>
      <w:r>
        <w:t>熏蒸过程中，患者不宜过饥或过饱，以免引起头晕、恶心等不适反应</w:t>
      </w:r>
      <w:r>
        <w:rPr>
          <w:rFonts w:hint="eastAsia"/>
        </w:rPr>
        <w:t>；</w:t>
      </w:r>
    </w:p>
    <w:p w14:paraId="03197FF8">
      <w:pPr>
        <w:pStyle w:val="174"/>
      </w:pPr>
      <w:r>
        <w:t>熏蒸温度不宜过高，以免烫伤皮肤；温度也不宜过低，以免影响治疗效果</w:t>
      </w:r>
      <w:r>
        <w:rPr>
          <w:rFonts w:hint="eastAsia"/>
        </w:rPr>
        <w:t>；</w:t>
      </w:r>
    </w:p>
    <w:p w14:paraId="72699544">
      <w:pPr>
        <w:pStyle w:val="174"/>
      </w:pPr>
      <w:r>
        <w:t>熏蒸时间不宜过长，以免患者疲劳或出汗过多导致虚脱</w:t>
      </w:r>
      <w:r>
        <w:rPr>
          <w:rFonts w:hint="eastAsia"/>
        </w:rPr>
        <w:t>；</w:t>
      </w:r>
    </w:p>
    <w:p w14:paraId="751BF9C7">
      <w:pPr>
        <w:pStyle w:val="174"/>
      </w:pPr>
      <w:r>
        <w:t>熏蒸过程中，患者应保持心情舒畅，避免情绪紧张或焦虑。</w:t>
      </w:r>
    </w:p>
    <w:p w14:paraId="53943741">
      <w:pPr>
        <w:pStyle w:val="105"/>
        <w:spacing w:before="156" w:after="156"/>
      </w:pPr>
      <w:bookmarkStart w:id="68" w:name="_Toc200019257"/>
      <w:r>
        <w:t>安全防护</w:t>
      </w:r>
      <w:bookmarkEnd w:id="68"/>
    </w:p>
    <w:p w14:paraId="4698F012">
      <w:pPr>
        <w:pStyle w:val="165"/>
      </w:pPr>
      <w:r>
        <w:t>操作过程中，护理人员应注意个人防护，避免药液溅入眼睛或皮肤，如不慎溅入，应立即用清水冲洗。</w:t>
      </w:r>
    </w:p>
    <w:p w14:paraId="73CE8C61">
      <w:pPr>
        <w:pStyle w:val="165"/>
      </w:pPr>
      <w:r>
        <w:t>熏蒸设备应定期进行检查和维护，确保设备的安全性和稳定性，防止发生漏电、漏水、漏气等事故。</w:t>
      </w:r>
    </w:p>
    <w:p w14:paraId="61676862">
      <w:pPr>
        <w:pStyle w:val="165"/>
      </w:pPr>
      <w:r>
        <w:t>熏蒸室应保持良好的通风，避免药气过浓引起患者不适。</w:t>
      </w:r>
    </w:p>
    <w:p w14:paraId="79919D96">
      <w:pPr>
        <w:pStyle w:val="104"/>
        <w:spacing w:before="312" w:after="312"/>
      </w:pPr>
      <w:bookmarkStart w:id="69" w:name="_Toc200019258"/>
      <w:r>
        <w:t>异常情况处理</w:t>
      </w:r>
      <w:bookmarkEnd w:id="69"/>
    </w:p>
    <w:p w14:paraId="7D17F09D">
      <w:pPr>
        <w:pStyle w:val="105"/>
        <w:spacing w:before="156" w:after="156"/>
      </w:pPr>
      <w:bookmarkStart w:id="70" w:name="_Toc200019259"/>
      <w:r>
        <w:t>头晕、心慌</w:t>
      </w:r>
      <w:bookmarkEnd w:id="70"/>
    </w:p>
    <w:p w14:paraId="69CA9759">
      <w:pPr>
        <w:pStyle w:val="56"/>
        <w:ind w:firstLine="420"/>
      </w:pPr>
      <w:r>
        <w:t>患者出现头晕、心慌等情况，应立即停止熏蒸，协助患者取平卧位，松开衣领和腰带，保持呼吸道通畅，给予吸氧，测量血压、脉搏和呼吸，通知医生进行处理。</w:t>
      </w:r>
    </w:p>
    <w:p w14:paraId="6FCB3EA1">
      <w:pPr>
        <w:pStyle w:val="105"/>
        <w:spacing w:before="156" w:after="156"/>
      </w:pPr>
      <w:bookmarkStart w:id="71" w:name="_Toc200019260"/>
      <w:r>
        <w:t>皮肤瘙痒、红肿</w:t>
      </w:r>
      <w:bookmarkEnd w:id="71"/>
    </w:p>
    <w:p w14:paraId="2FA68DE6">
      <w:pPr>
        <w:pStyle w:val="56"/>
        <w:ind w:firstLine="420"/>
      </w:pPr>
      <w:r>
        <w:t>患者出现</w:t>
      </w:r>
      <w:r>
        <w:rPr>
          <w:rFonts w:hint="eastAsia"/>
        </w:rPr>
        <w:t>皮肤瘙痒、红肿情况，应</w:t>
      </w:r>
      <w:r>
        <w:t>立即停止熏蒸，用清水清洗熏蒸部位，观察皮肤情况。如症状较轻，可局部涂抹炉甘石洗剂等止痒药物；如症状严重，出现水疱、渗出等，应及时通知医生，进行抗过敏治疗。</w:t>
      </w:r>
    </w:p>
    <w:p w14:paraId="6ECFA443">
      <w:pPr>
        <w:pStyle w:val="105"/>
        <w:spacing w:before="156" w:after="156"/>
      </w:pPr>
      <w:bookmarkStart w:id="72" w:name="_Toc200019261"/>
      <w:r>
        <w:t>烫伤</w:t>
      </w:r>
      <w:bookmarkEnd w:id="72"/>
    </w:p>
    <w:p w14:paraId="786863A2">
      <w:pPr>
        <w:pStyle w:val="56"/>
        <w:ind w:firstLine="420"/>
      </w:pPr>
      <w:r>
        <w:t>患者出现烫伤，应立即用冷水冲洗烫伤部位，降低局部温度，减轻烫伤程度。如烫伤面积较小，可局部涂抹烫伤膏；如烫伤面积较大或出现水疱、破溃等，应及时通知医生进行处理。</w:t>
      </w:r>
    </w:p>
    <w:p w14:paraId="30A8AC20">
      <w:pPr>
        <w:pStyle w:val="104"/>
        <w:spacing w:before="312" w:after="312"/>
      </w:pPr>
      <w:bookmarkStart w:id="73" w:name="_Toc200019262"/>
      <w:r>
        <w:t>效果评价</w:t>
      </w:r>
      <w:bookmarkEnd w:id="73"/>
    </w:p>
    <w:p w14:paraId="16EE8FA1">
      <w:pPr>
        <w:pStyle w:val="105"/>
        <w:spacing w:before="156" w:after="156"/>
      </w:pPr>
      <w:bookmarkStart w:id="74" w:name="_Toc200019263"/>
      <w:r>
        <w:t>疗效评价</w:t>
      </w:r>
      <w:bookmarkEnd w:id="74"/>
    </w:p>
    <w:p w14:paraId="534EB7C1">
      <w:pPr>
        <w:pStyle w:val="165"/>
      </w:pPr>
      <w:r>
        <w:t>根据患者的症状、体征及病情变化，评价中药熏蒸的治疗效果。</w:t>
      </w:r>
    </w:p>
    <w:p w14:paraId="208D50B5">
      <w:pPr>
        <w:pStyle w:val="165"/>
      </w:pPr>
      <w:r>
        <w:t>疗效评价结论分三种情况：</w:t>
      </w:r>
    </w:p>
    <w:p w14:paraId="1BF57DC0">
      <w:pPr>
        <w:pStyle w:val="174"/>
        <w:numPr>
          <w:ilvl w:val="0"/>
          <w:numId w:val="33"/>
        </w:numPr>
      </w:pPr>
      <w:r>
        <w:rPr>
          <w:b/>
        </w:rPr>
        <w:t>显效</w:t>
      </w:r>
      <w:r>
        <w:t>：患者的症状、体征明显改善，病情好转；</w:t>
      </w:r>
    </w:p>
    <w:p w14:paraId="17CE88E3">
      <w:pPr>
        <w:pStyle w:val="174"/>
      </w:pPr>
      <w:r>
        <w:rPr>
          <w:b/>
        </w:rPr>
        <w:t>有效</w:t>
      </w:r>
      <w:r>
        <w:t>：患者的症状、体征有所改善，病情稳定；</w:t>
      </w:r>
    </w:p>
    <w:p w14:paraId="792D5E94">
      <w:pPr>
        <w:pStyle w:val="174"/>
      </w:pPr>
      <w:r>
        <w:rPr>
          <w:b/>
        </w:rPr>
        <w:t>无效</w:t>
      </w:r>
      <w:r>
        <w:t>：患者的症状、体征无改善或加重。</w:t>
      </w:r>
    </w:p>
    <w:p w14:paraId="7511BC95">
      <w:pPr>
        <w:pStyle w:val="105"/>
        <w:spacing w:before="156" w:after="156"/>
      </w:pPr>
      <w:bookmarkStart w:id="75" w:name="_Toc200019264"/>
      <w:r>
        <w:t>满意度评价</w:t>
      </w:r>
      <w:bookmarkEnd w:id="75"/>
    </w:p>
    <w:p w14:paraId="600A446E">
      <w:pPr>
        <w:pStyle w:val="165"/>
      </w:pPr>
      <w:r>
        <w:t>通过问卷调查、面谈等方式，了解患者对中药熏蒸技术的满意度，包括操作过程、舒适度、治疗效果等方面，及时收集患者的意见和建议。</w:t>
      </w:r>
    </w:p>
    <w:p w14:paraId="0DB9FB78">
      <w:pPr>
        <w:pStyle w:val="165"/>
      </w:pPr>
      <w:r>
        <w:t>对满意度结果进行分析，不断改进护理服务质量。</w:t>
      </w:r>
    </w:p>
    <w:p w14:paraId="1164A454">
      <w:pPr>
        <w:pStyle w:val="56"/>
        <w:ind w:firstLine="420"/>
      </w:pPr>
      <w:r>
        <w:br w:type="textWrapping"/>
      </w:r>
    </w:p>
    <w:p w14:paraId="480C118C">
      <w:pPr>
        <w:pStyle w:val="56"/>
        <w:ind w:firstLine="420"/>
        <w:sectPr>
          <w:pgSz w:w="11906" w:h="16838"/>
          <w:pgMar w:top="2410" w:right="1134" w:bottom="1134" w:left="1134" w:header="1418" w:footer="1134" w:gutter="284"/>
          <w:pgNumType w:start="1"/>
          <w:cols w:space="425" w:num="1"/>
          <w:formProt w:val="0"/>
          <w:docGrid w:type="lines" w:linePitch="312" w:charSpace="0"/>
        </w:sectPr>
      </w:pPr>
    </w:p>
    <w:bookmarkEnd w:id="24"/>
    <w:p w14:paraId="1A74D00A">
      <w:pPr>
        <w:pStyle w:val="63"/>
        <w:spacing w:before="124" w:after="156"/>
        <w:rPr>
          <w:rFonts w:hint="eastAsia"/>
        </w:rPr>
      </w:pPr>
      <w:bookmarkStart w:id="76" w:name="_Toc200019266"/>
      <w:bookmarkStart w:id="77" w:name="BookMark6"/>
      <w:r>
        <w:rPr>
          <w:rFonts w:hint="eastAsia"/>
          <w:spacing w:val="105"/>
        </w:rPr>
        <w:t>参考文</w:t>
      </w:r>
      <w:r>
        <w:rPr>
          <w:rFonts w:hint="eastAsia"/>
        </w:rPr>
        <w:t>献</w:t>
      </w:r>
      <w:bookmarkEnd w:id="76"/>
    </w:p>
    <w:p w14:paraId="7E52F5F3">
      <w:pPr>
        <w:pStyle w:val="56"/>
        <w:ind w:firstLine="420"/>
      </w:pPr>
    </w:p>
    <w:p w14:paraId="1AFB5165">
      <w:pPr>
        <w:pStyle w:val="56"/>
        <w:ind w:firstLine="420"/>
      </w:pPr>
    </w:p>
    <w:p w14:paraId="78DA852F">
      <w:pPr>
        <w:pStyle w:val="56"/>
        <w:ind w:firstLine="420"/>
      </w:pPr>
    </w:p>
    <w:p w14:paraId="65D00AC0">
      <w:pPr>
        <w:pStyle w:val="56"/>
        <w:ind w:firstLine="420"/>
      </w:pPr>
    </w:p>
    <w:p w14:paraId="6A42894E">
      <w:pPr>
        <w:pStyle w:val="56"/>
        <w:ind w:firstLine="420"/>
      </w:pPr>
    </w:p>
    <w:p w14:paraId="1BDF668E">
      <w:pPr>
        <w:pStyle w:val="56"/>
        <w:ind w:firstLine="420"/>
        <w:rPr>
          <w:rFonts w:hint="eastAsia"/>
        </w:rPr>
      </w:pPr>
    </w:p>
    <w:p w14:paraId="3AA9DC1D">
      <w:pPr>
        <w:pStyle w:val="56"/>
        <w:ind w:firstLine="420"/>
      </w:pPr>
    </w:p>
    <w:bookmarkEnd w:id="77"/>
    <w:p w14:paraId="5C0EF208">
      <w:pPr>
        <w:pStyle w:val="56"/>
        <w:ind w:firstLine="0" w:firstLineChars="0"/>
        <w:jc w:val="center"/>
      </w:pPr>
      <w:bookmarkStart w:id="78"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CCB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17E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A00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F7FD1">
    <w:pPr>
      <w:pStyle w:val="52"/>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8E16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3F70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90C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F5AA">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227DB">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attachedTemplate r:id="rId1"/>
  <w:documentProtection w:edit="forms" w:enforcement="1" w:cryptProviderType="rsaAES" w:cryptAlgorithmClass="hash" w:cryptAlgorithmType="typeAny" w:cryptAlgorithmSid="14" w:cryptSpinCount="100000" w:hash="f/bq0K8xLVBWEKHm0r5FeypJt2f+wGOG3p721obH99ORKndIQ/HHpRTAX5S9jCx3hx9GVXVaofCRovH9b+Ysdg==" w:salt="pCTMtdknrrT89lFPPHEqA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B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EB2"/>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97151"/>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EB5"/>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01A"/>
    <w:rsid w:val="0020527B"/>
    <w:rsid w:val="00205F2C"/>
    <w:rsid w:val="00210B15"/>
    <w:rsid w:val="002142EA"/>
    <w:rsid w:val="002204BB"/>
    <w:rsid w:val="00221B79"/>
    <w:rsid w:val="00221C6B"/>
    <w:rsid w:val="002253A1"/>
    <w:rsid w:val="00225CF8"/>
    <w:rsid w:val="0022794E"/>
    <w:rsid w:val="00230C1C"/>
    <w:rsid w:val="00233D64"/>
    <w:rsid w:val="0023482A"/>
    <w:rsid w:val="002359CB"/>
    <w:rsid w:val="00243540"/>
    <w:rsid w:val="0024497B"/>
    <w:rsid w:val="0024515B"/>
    <w:rsid w:val="00246021"/>
    <w:rsid w:val="0024666E"/>
    <w:rsid w:val="00247F52"/>
    <w:rsid w:val="00250B25"/>
    <w:rsid w:val="00250BBE"/>
    <w:rsid w:val="002515C2"/>
    <w:rsid w:val="0025194F"/>
    <w:rsid w:val="0026064C"/>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12C"/>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4CC"/>
    <w:rsid w:val="00541853"/>
    <w:rsid w:val="005421A0"/>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B6B"/>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362"/>
    <w:rsid w:val="00773C1F"/>
    <w:rsid w:val="00774DA4"/>
    <w:rsid w:val="00775D67"/>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C05"/>
    <w:rsid w:val="0085173A"/>
    <w:rsid w:val="00856316"/>
    <w:rsid w:val="008603CE"/>
    <w:rsid w:val="008620FC"/>
    <w:rsid w:val="008627A5"/>
    <w:rsid w:val="0086348E"/>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CB5"/>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1080"/>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9E5"/>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08E"/>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9BF"/>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5209"/>
    <w:rsid w:val="00E502C1"/>
    <w:rsid w:val="00E502DD"/>
    <w:rsid w:val="00E50D3A"/>
    <w:rsid w:val="00E51387"/>
    <w:rsid w:val="00E51E68"/>
    <w:rsid w:val="00E52EFD"/>
    <w:rsid w:val="00E5408A"/>
    <w:rsid w:val="00E56800"/>
    <w:rsid w:val="00E60C63"/>
    <w:rsid w:val="00E62FF9"/>
    <w:rsid w:val="00E635D6"/>
    <w:rsid w:val="00E639BC"/>
    <w:rsid w:val="00E664CC"/>
    <w:rsid w:val="00E66777"/>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5064"/>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6E3AFF"/>
    <w:rsid w:val="0F445764"/>
    <w:rsid w:val="34F80E39"/>
    <w:rsid w:val="52C4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spacing w:before="280" w:after="290" w:line="376" w:lineRule="auto"/>
      <w:outlineLvl w:val="4"/>
    </w:pPr>
    <w:rPr>
      <w:b/>
      <w:bCs/>
      <w:sz w:val="28"/>
      <w:szCs w:val="28"/>
    </w:rPr>
  </w:style>
  <w:style w:type="paragraph" w:styleId="7">
    <w:name w:val="heading 6"/>
    <w:basedOn w:val="1"/>
    <w:next w:val="1"/>
    <w:link w:val="39"/>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spacing w:before="240" w:after="64" w:line="320" w:lineRule="auto"/>
      <w:outlineLvl w:val="6"/>
    </w:pPr>
    <w:rPr>
      <w:b/>
      <w:bCs/>
      <w:sz w:val="24"/>
      <w:szCs w:val="24"/>
    </w:rPr>
  </w:style>
  <w:style w:type="paragraph" w:styleId="9">
    <w:name w:val="heading 8"/>
    <w:basedOn w:val="1"/>
    <w:next w:val="1"/>
    <w:link w:val="4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snapToGrid w:val="0"/>
      <w:jc w:val="right"/>
    </w:pPr>
    <w:rPr>
      <w:rFonts w:ascii="宋体"/>
      <w:sz w:val="18"/>
      <w:szCs w:val="18"/>
    </w:rPr>
  </w:style>
  <w:style w:type="paragraph" w:styleId="18">
    <w:name w:val="header"/>
    <w:basedOn w:val="1"/>
    <w:link w:val="43"/>
    <w:qFormat/>
    <w:uiPriority w:val="99"/>
    <w:pPr>
      <w:tabs>
        <w:tab w:val="center" w:pos="4153"/>
        <w:tab w:val="right" w:pos="8306"/>
      </w:tabs>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snapToGrid w:val="0"/>
      <w:spacing w:line="300" w:lineRule="exact"/>
      <w:ind w:left="400" w:leftChars="200" w:hanging="200" w:hangingChars="200"/>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shd w:val="clear" w:color="FFFFFF" w:fill="FFFFFF"/>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shd w:val="clear" w:color="FFFFFF" w:fill="FFFFFF"/>
      <w:spacing w:before="40" w:beforeLines="40" w:after="50" w:afterLines="50"/>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jc w:val="center"/>
    </w:pPr>
    <w:rPr>
      <w:rFonts w:ascii="黑体" w:eastAsia="黑体"/>
      <w:kern w:val="0"/>
      <w:sz w:val="52"/>
    </w:rPr>
  </w:style>
  <w:style w:type="paragraph" w:customStyle="1" w:styleId="71">
    <w:name w:val="标准文件_封面标准英文名称"/>
    <w:basedOn w:val="1"/>
    <w:qFormat/>
    <w:uiPriority w:val="0"/>
    <w:pPr>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snapToGrid/>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ordWrap w:val="0"/>
      <w:overflowPunct w:val="0"/>
      <w:autoSpaceDE w:val="0"/>
      <w:autoSpaceDN w:val="0"/>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rPr>
      <w:bCs/>
      <w:iCs/>
    </w:rPr>
  </w:style>
  <w:style w:type="paragraph" w:customStyle="1" w:styleId="143">
    <w:name w:val="目录 31"/>
    <w:basedOn w:val="1"/>
    <w:next w:val="1"/>
    <w:autoRedefine/>
    <w:semiHidden/>
    <w:qFormat/>
    <w:uiPriority w:val="0"/>
    <w:rPr>
      <w:rFonts w:ascii="宋体" w:hAnsi="宋体"/>
      <w:iCs/>
    </w:rPr>
  </w:style>
  <w:style w:type="paragraph" w:customStyle="1" w:styleId="144">
    <w:name w:val="目录 41"/>
    <w:basedOn w:val="1"/>
    <w:next w:val="1"/>
    <w:autoRedefine/>
    <w:semiHidden/>
    <w:qFormat/>
    <w:uiPriority w:val="0"/>
  </w:style>
  <w:style w:type="paragraph" w:customStyle="1" w:styleId="145">
    <w:name w:val="目录 51"/>
    <w:basedOn w:val="1"/>
    <w:next w:val="1"/>
    <w:autoRedefine/>
    <w:semiHidden/>
    <w:qFormat/>
    <w:uiPriority w:val="0"/>
    <w:rPr>
      <w:rFonts w:ascii="宋体" w:hAnsi="宋体"/>
    </w:rPr>
  </w:style>
  <w:style w:type="paragraph" w:customStyle="1" w:styleId="146">
    <w:name w:val="目录 61"/>
    <w:basedOn w:val="1"/>
    <w:next w:val="1"/>
    <w:autoRedefine/>
    <w:semiHidden/>
    <w:qFormat/>
    <w:uiPriority w:val="0"/>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pPr>
    <w:rPr>
      <w:szCs w:val="24"/>
    </w:rPr>
  </w:style>
  <w:style w:type="paragraph" w:customStyle="1" w:styleId="159">
    <w:name w:val="一级无标题条"/>
    <w:basedOn w:val="1"/>
    <w:qFormat/>
    <w:uiPriority w:val="0"/>
    <w:pPr>
      <w:numPr>
        <w:ilvl w:val="2"/>
        <w:numId w:val="20"/>
      </w:numPr>
      <w:spacing w:before="10" w:after="10"/>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numPr>
        <w:ilvl w:val="0"/>
        <w:numId w:val="29"/>
      </w:numPr>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6050CE7A9D14AE9B94501E9BA4D9820"/>
        <w:style w:val=""/>
        <w:category>
          <w:name w:val="常规"/>
          <w:gallery w:val="placeholder"/>
        </w:category>
        <w:types>
          <w:type w:val="bbPlcHdr"/>
        </w:types>
        <w:behaviors>
          <w:behavior w:val="content"/>
        </w:behaviors>
        <w:description w:val=""/>
        <w:guid w:val="{B9A75C1E-6642-4B86-A0FB-9493F527FAEE}"/>
      </w:docPartPr>
      <w:docPartBody>
        <w:p w14:paraId="27D7DE9F">
          <w:pPr>
            <w:pStyle w:val="5"/>
          </w:pPr>
          <w:r>
            <w:rPr>
              <w:rStyle w:val="4"/>
              <w:rFonts w:hint="eastAsia"/>
            </w:rPr>
            <w:t>单击或点击此处输入文字。</w:t>
          </w:r>
        </w:p>
      </w:docPartBody>
    </w:docPart>
    <w:docPart>
      <w:docPartPr>
        <w:name w:val="C5F957AF78974A5A9ABA70EDA94E37D7"/>
        <w:style w:val=""/>
        <w:category>
          <w:name w:val="常规"/>
          <w:gallery w:val="placeholder"/>
        </w:category>
        <w:types>
          <w:type w:val="bbPlcHdr"/>
        </w:types>
        <w:behaviors>
          <w:behavior w:val="content"/>
        </w:behaviors>
        <w:description w:val=""/>
        <w:guid w:val="{D3239A29-59DB-45A3-844E-DA7483C9A3FC}"/>
      </w:docPartPr>
      <w:docPartBody>
        <w:p w14:paraId="149A2E40">
          <w:pPr>
            <w:pStyle w:val="6"/>
          </w:pPr>
          <w:r>
            <w:rPr>
              <w:rStyle w:val="4"/>
              <w:rFonts w:hint="eastAsia"/>
            </w:rPr>
            <w:t>选择一项。</w:t>
          </w:r>
        </w:p>
      </w:docPartBody>
    </w:docPart>
    <w:docPart>
      <w:docPartPr>
        <w:name w:val="19525144B5DE4B0A916953500CA137B9"/>
        <w:style w:val=""/>
        <w:category>
          <w:name w:val="常规"/>
          <w:gallery w:val="placeholder"/>
        </w:category>
        <w:types>
          <w:type w:val="bbPlcHdr"/>
        </w:types>
        <w:behaviors>
          <w:behavior w:val="content"/>
        </w:behaviors>
        <w:description w:val=""/>
        <w:guid w:val="{71CB3A1D-2F31-4664-82C5-61FC1C9C59A2}"/>
      </w:docPartPr>
      <w:docPartBody>
        <w:p w14:paraId="4C9EEF5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18"/>
    <w:rsid w:val="0046481D"/>
    <w:rsid w:val="00AE7618"/>
    <w:rsid w:val="00D3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6050CE7A9D14AE9B94501E9BA4D98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5F957AF78974A5A9ABA70EDA94E37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9525144B5DE4B0A916953500CA137B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D1364-FCDD-4246-B24F-99A0075184C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2994</Words>
  <Characters>3363</Characters>
  <Lines>46</Lines>
  <Paragraphs>12</Paragraphs>
  <TotalTime>23</TotalTime>
  <ScaleCrop>false</ScaleCrop>
  <LinksUpToDate>false</LinksUpToDate>
  <CharactersWithSpaces>3530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2025-06-03T02:50:00Z</dcterms:created>
  <dc:creator>李楷明</dc:creator>
  <cp:lastModifiedBy>余艳兰</cp:lastModifiedBy>
  <cp:lastPrinted>2020-08-30T10:00:00Z</cp:lastPrinted>
  <dcterms:modified xsi:type="dcterms:W3CDTF">2025-08-01T00:50:16Z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eyJoZGlkIjoiYjY2NzllYWJkZDZhNmI4ZTU2OGYyZWU0ZTYzMGQyODQiLCJ1c2VySWQiOiIzODI1OTE0NjIifQ==</vt:lpwstr>
  </property>
  <property fmtid="{D5CDD505-2E9C-101B-9397-08002B2CF9AE}" pid="15" name="KSOProductBuildVer">
    <vt:lpwstr>2052-12.1.0.21915</vt:lpwstr>
  </property>
  <property fmtid="{D5CDD505-2E9C-101B-9397-08002B2CF9AE}" pid="16" name="ICV">
    <vt:lpwstr>C85FBEC7377F4AE78772EBD46676A144_12</vt:lpwstr>
  </property>
</Properties>
</file>