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E054B" w14:paraId="08BDC481" w14:textId="77777777">
        <w:tc>
          <w:tcPr>
            <w:tcW w:w="509" w:type="dxa"/>
          </w:tcPr>
          <w:p w14:paraId="22DEE434" w14:textId="77777777" w:rsidR="002E054B" w:rsidRDefault="000F736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BE55A15" w14:textId="77777777" w:rsidR="002E054B" w:rsidRDefault="000F736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67.120.20</w:t>
            </w:r>
            <w:r>
              <w:rPr>
                <w:rFonts w:ascii="黑体" w:eastAsia="黑体" w:hAnsi="黑体"/>
                <w:sz w:val="21"/>
                <w:szCs w:val="21"/>
              </w:rPr>
              <w:fldChar w:fldCharType="end"/>
            </w:r>
            <w:bookmarkEnd w:id="0"/>
          </w:p>
        </w:tc>
      </w:tr>
      <w:tr w:rsidR="002E054B" w14:paraId="60270685" w14:textId="77777777">
        <w:tc>
          <w:tcPr>
            <w:tcW w:w="509" w:type="dxa"/>
          </w:tcPr>
          <w:p w14:paraId="7328396A" w14:textId="77777777" w:rsidR="002E054B" w:rsidRDefault="000F736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92F8C52" w14:textId="77777777" w:rsidR="002E054B" w:rsidRDefault="000F736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18</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E054B" w14:paraId="1E9A2D3A" w14:textId="77777777">
        <w:tc>
          <w:tcPr>
            <w:tcW w:w="6407" w:type="dxa"/>
          </w:tcPr>
          <w:p w14:paraId="54320943" w14:textId="77777777" w:rsidR="002E054B" w:rsidRDefault="000F736B">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14:anchorId="3E0F986A" wp14:editId="7756FE0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1BC5D467" w14:textId="77777777" w:rsidR="002E054B" w:rsidRDefault="000F736B">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F722E17" w14:textId="77777777" w:rsidR="002E054B" w:rsidRDefault="000F736B">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A5EE473" w14:textId="77777777" w:rsidR="002E054B" w:rsidRDefault="000F736B">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56EDD2E" w14:textId="77777777" w:rsidR="002E054B" w:rsidRDefault="000F736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F5B9B52" wp14:editId="586277B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03D9A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5927F98A" w14:textId="77777777" w:rsidR="002E054B" w:rsidRDefault="002E054B">
      <w:pPr>
        <w:pStyle w:val="affff9"/>
        <w:framePr w:w="9639" w:h="6976" w:hRule="exact" w:hSpace="0" w:vSpace="0" w:wrap="around" w:hAnchor="page" w:y="6408"/>
        <w:jc w:val="center"/>
        <w:rPr>
          <w:rFonts w:ascii="黑体" w:eastAsia="黑体" w:hAnsi="黑体"/>
          <w:b w:val="0"/>
          <w:bCs w:val="0"/>
          <w:w w:val="100"/>
        </w:rPr>
      </w:pPr>
    </w:p>
    <w:p w14:paraId="6D9CF613" w14:textId="77777777" w:rsidR="002E054B" w:rsidRDefault="000F736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 益阳松花皮蛋</w:t>
      </w:r>
      <w:r>
        <w:fldChar w:fldCharType="end"/>
      </w:r>
      <w:bookmarkEnd w:id="9"/>
    </w:p>
    <w:p w14:paraId="39993A07" w14:textId="77777777" w:rsidR="002E054B" w:rsidRDefault="002E054B">
      <w:pPr>
        <w:framePr w:w="9639" w:h="6974" w:hRule="exact" w:wrap="around" w:vAnchor="page" w:hAnchor="page" w:x="1419" w:y="6408" w:anchorLock="1"/>
        <w:ind w:left="-1418"/>
      </w:pPr>
    </w:p>
    <w:p w14:paraId="4653F396" w14:textId="7A2C2203" w:rsidR="002E054B" w:rsidRDefault="000F736B">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Product of geographical indication</w:t>
      </w:r>
      <w:r w:rsidR="00704BE4">
        <w:rPr>
          <w:rFonts w:ascii="黑体" w:eastAsia="黑体" w:hAnsi="黑体" w:hint="eastAsia"/>
          <w:szCs w:val="28"/>
        </w:rPr>
        <w:t xml:space="preserve"> </w:t>
      </w:r>
      <w:r w:rsidR="00A37B9A">
        <w:rPr>
          <w:rFonts w:ascii="黑体" w:eastAsia="黑体" w:hAnsi="黑体" w:hint="eastAsia"/>
          <w:szCs w:val="28"/>
        </w:rPr>
        <w:t>-</w:t>
      </w:r>
      <w:r>
        <w:rPr>
          <w:rFonts w:ascii="黑体" w:eastAsia="黑体" w:hAnsi="黑体" w:hint="eastAsia"/>
          <w:szCs w:val="28"/>
        </w:rPr>
        <w:t xml:space="preserve">Yiyang songhua </w:t>
      </w:r>
      <w:r>
        <w:rPr>
          <w:rFonts w:ascii="黑体" w:eastAsia="黑体" w:hAnsi="黑体"/>
          <w:szCs w:val="28"/>
        </w:rPr>
        <w:t>preserved egg</w:t>
      </w:r>
      <w:r>
        <w:rPr>
          <w:rFonts w:ascii="黑体" w:eastAsia="黑体" w:hAnsi="黑体"/>
          <w:szCs w:val="28"/>
        </w:rPr>
        <w:fldChar w:fldCharType="end"/>
      </w:r>
      <w:bookmarkEnd w:id="10"/>
    </w:p>
    <w:p w14:paraId="1DB4A18D" w14:textId="77777777" w:rsidR="002E054B" w:rsidRDefault="002E054B">
      <w:pPr>
        <w:framePr w:w="9639" w:h="6974" w:hRule="exact" w:wrap="around" w:vAnchor="page" w:hAnchor="page" w:x="1419" w:y="6408" w:anchorLock="1"/>
        <w:spacing w:line="760" w:lineRule="exact"/>
        <w:ind w:left="-1418"/>
      </w:pPr>
    </w:p>
    <w:p w14:paraId="35A672D1" w14:textId="77777777" w:rsidR="002E054B" w:rsidRDefault="002E054B">
      <w:pPr>
        <w:pStyle w:val="afffffff1"/>
        <w:framePr w:w="9639" w:h="6974" w:hRule="exact" w:wrap="around" w:vAnchor="page" w:hAnchor="page" w:x="1419" w:y="6408" w:anchorLock="1"/>
        <w:textAlignment w:val="bottom"/>
        <w:rPr>
          <w:rFonts w:eastAsia="黑体"/>
          <w:szCs w:val="28"/>
        </w:rPr>
      </w:pPr>
    </w:p>
    <w:p w14:paraId="4D8F9889" w14:textId="77777777" w:rsidR="002E054B" w:rsidRDefault="000F736B">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14:paraId="18DBAD18" w14:textId="77777777" w:rsidR="002E054B" w:rsidRDefault="000F736B">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E8C25B8" w14:textId="77777777" w:rsidR="002E054B" w:rsidRDefault="000F736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14:paraId="218FDFEF" w14:textId="77777777" w:rsidR="002E054B" w:rsidRDefault="000F736B">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78E905E" w14:textId="77777777" w:rsidR="002E054B" w:rsidRDefault="000F736B">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3453700" w14:textId="77777777" w:rsidR="002E054B" w:rsidRDefault="000F736B">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315BAE1A" w14:textId="77777777" w:rsidR="002E054B" w:rsidRDefault="000F736B">
      <w:pPr>
        <w:rPr>
          <w:rFonts w:ascii="宋体" w:hAnsi="宋体"/>
          <w:sz w:val="28"/>
          <w:szCs w:val="28"/>
        </w:rPr>
        <w:sectPr w:rsidR="002E054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497D35D" wp14:editId="5F948AD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68028D"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615CFD72" w14:textId="28B8A457" w:rsidR="00310E88" w:rsidRDefault="00310E88" w:rsidP="00310E88">
      <w:pPr>
        <w:pStyle w:val="affffff3"/>
        <w:spacing w:after="468"/>
      </w:pPr>
      <w:bookmarkStart w:id="21" w:name="BookMark1"/>
      <w:bookmarkStart w:id="22" w:name="_Toc201657402"/>
      <w:bookmarkStart w:id="23" w:name="_Toc201670970"/>
      <w:bookmarkStart w:id="24" w:name="_Toc204327931"/>
      <w:r w:rsidRPr="00310E88">
        <w:rPr>
          <w:rFonts w:hint="eastAsia"/>
          <w:spacing w:val="320"/>
        </w:rPr>
        <w:lastRenderedPageBreak/>
        <w:t>目</w:t>
      </w:r>
      <w:r>
        <w:rPr>
          <w:rFonts w:hint="eastAsia"/>
        </w:rPr>
        <w:t>次</w:t>
      </w:r>
    </w:p>
    <w:p w14:paraId="1F0C3009" w14:textId="77777777" w:rsidR="00310E88" w:rsidRPr="00310E88" w:rsidRDefault="00310E88">
      <w:pPr>
        <w:pStyle w:val="10"/>
        <w:tabs>
          <w:tab w:val="right" w:leader="dot" w:pos="9344"/>
        </w:tabs>
        <w:rPr>
          <w:rFonts w:asciiTheme="minorHAnsi" w:eastAsiaTheme="minorEastAsia" w:hAnsiTheme="minorHAnsi" w:cstheme="minorBidi"/>
          <w:noProof/>
          <w:szCs w:val="22"/>
        </w:rPr>
      </w:pPr>
      <w:r w:rsidRPr="00310E88">
        <w:fldChar w:fldCharType="begin"/>
      </w:r>
      <w:r w:rsidRPr="00310E88">
        <w:instrText xml:space="preserve"> TOC \o "1-1" \h </w:instrText>
      </w:r>
      <w:r w:rsidRPr="00310E88">
        <w:fldChar w:fldCharType="separate"/>
      </w:r>
      <w:hyperlink w:anchor="_Toc204332399" w:history="1">
        <w:r w:rsidRPr="00310E88">
          <w:rPr>
            <w:rStyle w:val="affff5"/>
            <w:rFonts w:hint="eastAsia"/>
            <w:noProof/>
          </w:rPr>
          <w:t>前言</w:t>
        </w:r>
        <w:r w:rsidRPr="00310E88">
          <w:rPr>
            <w:noProof/>
          </w:rPr>
          <w:tab/>
        </w:r>
        <w:r w:rsidRPr="00310E88">
          <w:rPr>
            <w:noProof/>
          </w:rPr>
          <w:fldChar w:fldCharType="begin"/>
        </w:r>
        <w:r w:rsidRPr="00310E88">
          <w:rPr>
            <w:noProof/>
          </w:rPr>
          <w:instrText xml:space="preserve"> PAGEREF _Toc204332399 \h </w:instrText>
        </w:r>
        <w:r w:rsidRPr="00310E88">
          <w:rPr>
            <w:noProof/>
          </w:rPr>
        </w:r>
        <w:r w:rsidRPr="00310E88">
          <w:rPr>
            <w:noProof/>
          </w:rPr>
          <w:fldChar w:fldCharType="separate"/>
        </w:r>
        <w:r w:rsidRPr="00310E88">
          <w:rPr>
            <w:noProof/>
          </w:rPr>
          <w:t>II</w:t>
        </w:r>
        <w:r w:rsidRPr="00310E88">
          <w:rPr>
            <w:noProof/>
          </w:rPr>
          <w:fldChar w:fldCharType="end"/>
        </w:r>
      </w:hyperlink>
    </w:p>
    <w:p w14:paraId="319B801E" w14:textId="2A76F383"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0" w:history="1">
        <w:r w:rsidR="00310E88" w:rsidRPr="00310E88">
          <w:rPr>
            <w:rStyle w:val="affff5"/>
            <w:noProof/>
          </w:rPr>
          <w:t>1</w:t>
        </w:r>
        <w:r w:rsidR="00310E88">
          <w:rPr>
            <w:rStyle w:val="affff5"/>
            <w:noProof/>
          </w:rPr>
          <w:t xml:space="preserve"> </w:t>
        </w:r>
        <w:r w:rsidR="00310E88" w:rsidRPr="00310E88">
          <w:rPr>
            <w:rStyle w:val="affff5"/>
            <w:rFonts w:hint="eastAsia"/>
            <w:noProof/>
          </w:rPr>
          <w:t xml:space="preserve"> 范围</w:t>
        </w:r>
        <w:r w:rsidR="00310E88" w:rsidRPr="00310E88">
          <w:rPr>
            <w:noProof/>
          </w:rPr>
          <w:tab/>
        </w:r>
        <w:r w:rsidR="00310E88" w:rsidRPr="00310E88">
          <w:rPr>
            <w:noProof/>
          </w:rPr>
          <w:fldChar w:fldCharType="begin"/>
        </w:r>
        <w:r w:rsidR="00310E88" w:rsidRPr="00310E88">
          <w:rPr>
            <w:noProof/>
          </w:rPr>
          <w:instrText xml:space="preserve"> PAGEREF _Toc204332400 \h </w:instrText>
        </w:r>
        <w:r w:rsidR="00310E88" w:rsidRPr="00310E88">
          <w:rPr>
            <w:noProof/>
          </w:rPr>
        </w:r>
        <w:r w:rsidR="00310E88" w:rsidRPr="00310E88">
          <w:rPr>
            <w:noProof/>
          </w:rPr>
          <w:fldChar w:fldCharType="separate"/>
        </w:r>
        <w:r w:rsidR="00310E88" w:rsidRPr="00310E88">
          <w:rPr>
            <w:noProof/>
          </w:rPr>
          <w:t>1</w:t>
        </w:r>
        <w:r w:rsidR="00310E88" w:rsidRPr="00310E88">
          <w:rPr>
            <w:noProof/>
          </w:rPr>
          <w:fldChar w:fldCharType="end"/>
        </w:r>
      </w:hyperlink>
    </w:p>
    <w:p w14:paraId="358ED73D" w14:textId="3068BA90"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1" w:history="1">
        <w:r w:rsidR="00310E88" w:rsidRPr="00310E88">
          <w:rPr>
            <w:rStyle w:val="affff5"/>
            <w:noProof/>
          </w:rPr>
          <w:t>2</w:t>
        </w:r>
        <w:r w:rsidR="00310E88">
          <w:rPr>
            <w:rStyle w:val="affff5"/>
            <w:noProof/>
          </w:rPr>
          <w:t xml:space="preserve"> </w:t>
        </w:r>
        <w:r w:rsidR="00310E88" w:rsidRPr="00310E88">
          <w:rPr>
            <w:rStyle w:val="affff5"/>
            <w:rFonts w:hint="eastAsia"/>
            <w:noProof/>
          </w:rPr>
          <w:t xml:space="preserve"> 规范性引用文件</w:t>
        </w:r>
        <w:r w:rsidR="00310E88" w:rsidRPr="00310E88">
          <w:rPr>
            <w:noProof/>
          </w:rPr>
          <w:tab/>
        </w:r>
        <w:r w:rsidR="00310E88" w:rsidRPr="00310E88">
          <w:rPr>
            <w:noProof/>
          </w:rPr>
          <w:fldChar w:fldCharType="begin"/>
        </w:r>
        <w:r w:rsidR="00310E88" w:rsidRPr="00310E88">
          <w:rPr>
            <w:noProof/>
          </w:rPr>
          <w:instrText xml:space="preserve"> PAGEREF _Toc204332401 \h </w:instrText>
        </w:r>
        <w:r w:rsidR="00310E88" w:rsidRPr="00310E88">
          <w:rPr>
            <w:noProof/>
          </w:rPr>
        </w:r>
        <w:r w:rsidR="00310E88" w:rsidRPr="00310E88">
          <w:rPr>
            <w:noProof/>
          </w:rPr>
          <w:fldChar w:fldCharType="separate"/>
        </w:r>
        <w:r w:rsidR="00310E88" w:rsidRPr="00310E88">
          <w:rPr>
            <w:noProof/>
          </w:rPr>
          <w:t>1</w:t>
        </w:r>
        <w:r w:rsidR="00310E88" w:rsidRPr="00310E88">
          <w:rPr>
            <w:noProof/>
          </w:rPr>
          <w:fldChar w:fldCharType="end"/>
        </w:r>
      </w:hyperlink>
    </w:p>
    <w:p w14:paraId="43E41EEB" w14:textId="3CC9F536"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2" w:history="1">
        <w:r w:rsidR="00310E88" w:rsidRPr="00310E88">
          <w:rPr>
            <w:rStyle w:val="affff5"/>
            <w:noProof/>
          </w:rPr>
          <w:t>3</w:t>
        </w:r>
        <w:r w:rsidR="00310E88">
          <w:rPr>
            <w:rStyle w:val="affff5"/>
            <w:noProof/>
          </w:rPr>
          <w:t xml:space="preserve"> </w:t>
        </w:r>
        <w:r w:rsidR="00310E88" w:rsidRPr="00310E88">
          <w:rPr>
            <w:rStyle w:val="affff5"/>
            <w:rFonts w:hint="eastAsia"/>
            <w:noProof/>
          </w:rPr>
          <w:t xml:space="preserve"> 术语和定义</w:t>
        </w:r>
        <w:r w:rsidR="00310E88" w:rsidRPr="00310E88">
          <w:rPr>
            <w:noProof/>
          </w:rPr>
          <w:tab/>
        </w:r>
        <w:r w:rsidR="00310E88" w:rsidRPr="00310E88">
          <w:rPr>
            <w:noProof/>
          </w:rPr>
          <w:fldChar w:fldCharType="begin"/>
        </w:r>
        <w:r w:rsidR="00310E88" w:rsidRPr="00310E88">
          <w:rPr>
            <w:noProof/>
          </w:rPr>
          <w:instrText xml:space="preserve"> PAGEREF _Toc204332402 \h </w:instrText>
        </w:r>
        <w:r w:rsidR="00310E88" w:rsidRPr="00310E88">
          <w:rPr>
            <w:noProof/>
          </w:rPr>
        </w:r>
        <w:r w:rsidR="00310E88" w:rsidRPr="00310E88">
          <w:rPr>
            <w:noProof/>
          </w:rPr>
          <w:fldChar w:fldCharType="separate"/>
        </w:r>
        <w:r w:rsidR="00310E88" w:rsidRPr="00310E88">
          <w:rPr>
            <w:noProof/>
          </w:rPr>
          <w:t>1</w:t>
        </w:r>
        <w:r w:rsidR="00310E88" w:rsidRPr="00310E88">
          <w:rPr>
            <w:noProof/>
          </w:rPr>
          <w:fldChar w:fldCharType="end"/>
        </w:r>
      </w:hyperlink>
    </w:p>
    <w:p w14:paraId="2182FC75" w14:textId="2AD0FCB9"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3" w:history="1">
        <w:r w:rsidR="00310E88" w:rsidRPr="00310E88">
          <w:rPr>
            <w:rStyle w:val="affff5"/>
            <w:noProof/>
          </w:rPr>
          <w:t>4</w:t>
        </w:r>
        <w:r w:rsidR="00310E88">
          <w:rPr>
            <w:rStyle w:val="affff5"/>
            <w:noProof/>
          </w:rPr>
          <w:t xml:space="preserve"> </w:t>
        </w:r>
        <w:r w:rsidR="00310E88" w:rsidRPr="00310E88">
          <w:rPr>
            <w:rStyle w:val="affff5"/>
            <w:rFonts w:hint="eastAsia"/>
            <w:noProof/>
          </w:rPr>
          <w:t xml:space="preserve"> 保护范围</w:t>
        </w:r>
        <w:r w:rsidR="00310E88" w:rsidRPr="00310E88">
          <w:rPr>
            <w:noProof/>
          </w:rPr>
          <w:tab/>
        </w:r>
        <w:r w:rsidR="00310E88" w:rsidRPr="00310E88">
          <w:rPr>
            <w:noProof/>
          </w:rPr>
          <w:fldChar w:fldCharType="begin"/>
        </w:r>
        <w:r w:rsidR="00310E88" w:rsidRPr="00310E88">
          <w:rPr>
            <w:noProof/>
          </w:rPr>
          <w:instrText xml:space="preserve"> PAGEREF _Toc204332403 \h </w:instrText>
        </w:r>
        <w:r w:rsidR="00310E88" w:rsidRPr="00310E88">
          <w:rPr>
            <w:noProof/>
          </w:rPr>
        </w:r>
        <w:r w:rsidR="00310E88" w:rsidRPr="00310E88">
          <w:rPr>
            <w:noProof/>
          </w:rPr>
          <w:fldChar w:fldCharType="separate"/>
        </w:r>
        <w:r w:rsidR="00310E88" w:rsidRPr="00310E88">
          <w:rPr>
            <w:noProof/>
          </w:rPr>
          <w:t>2</w:t>
        </w:r>
        <w:r w:rsidR="00310E88" w:rsidRPr="00310E88">
          <w:rPr>
            <w:noProof/>
          </w:rPr>
          <w:fldChar w:fldCharType="end"/>
        </w:r>
      </w:hyperlink>
    </w:p>
    <w:p w14:paraId="391BDB3D" w14:textId="2E7C1276"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4" w:history="1">
        <w:r w:rsidR="00310E88" w:rsidRPr="00310E88">
          <w:rPr>
            <w:rStyle w:val="affff5"/>
            <w:noProof/>
          </w:rPr>
          <w:t>5</w:t>
        </w:r>
        <w:r w:rsidR="00310E88">
          <w:rPr>
            <w:rStyle w:val="affff5"/>
            <w:noProof/>
          </w:rPr>
          <w:t xml:space="preserve"> </w:t>
        </w:r>
        <w:r w:rsidR="00310E88" w:rsidRPr="00310E88">
          <w:rPr>
            <w:rStyle w:val="affff5"/>
            <w:rFonts w:hint="eastAsia"/>
            <w:noProof/>
          </w:rPr>
          <w:t xml:space="preserve"> 原辅料要求</w:t>
        </w:r>
        <w:r w:rsidR="00310E88" w:rsidRPr="00310E88">
          <w:rPr>
            <w:noProof/>
          </w:rPr>
          <w:tab/>
        </w:r>
        <w:r w:rsidR="00310E88" w:rsidRPr="00310E88">
          <w:rPr>
            <w:noProof/>
          </w:rPr>
          <w:fldChar w:fldCharType="begin"/>
        </w:r>
        <w:r w:rsidR="00310E88" w:rsidRPr="00310E88">
          <w:rPr>
            <w:noProof/>
          </w:rPr>
          <w:instrText xml:space="preserve"> PAGEREF _Toc204332404 \h </w:instrText>
        </w:r>
        <w:r w:rsidR="00310E88" w:rsidRPr="00310E88">
          <w:rPr>
            <w:noProof/>
          </w:rPr>
        </w:r>
        <w:r w:rsidR="00310E88" w:rsidRPr="00310E88">
          <w:rPr>
            <w:noProof/>
          </w:rPr>
          <w:fldChar w:fldCharType="separate"/>
        </w:r>
        <w:r w:rsidR="00310E88" w:rsidRPr="00310E88">
          <w:rPr>
            <w:noProof/>
          </w:rPr>
          <w:t>2</w:t>
        </w:r>
        <w:r w:rsidR="00310E88" w:rsidRPr="00310E88">
          <w:rPr>
            <w:noProof/>
          </w:rPr>
          <w:fldChar w:fldCharType="end"/>
        </w:r>
      </w:hyperlink>
    </w:p>
    <w:p w14:paraId="7CB6789E" w14:textId="68DCF6C1"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5" w:history="1">
        <w:r w:rsidR="00310E88" w:rsidRPr="00310E88">
          <w:rPr>
            <w:rStyle w:val="affff5"/>
            <w:noProof/>
          </w:rPr>
          <w:t>6</w:t>
        </w:r>
        <w:r w:rsidR="00310E88">
          <w:rPr>
            <w:rStyle w:val="affff5"/>
            <w:noProof/>
          </w:rPr>
          <w:t xml:space="preserve"> </w:t>
        </w:r>
        <w:r w:rsidR="00310E88" w:rsidRPr="00310E88">
          <w:rPr>
            <w:rStyle w:val="affff5"/>
            <w:rFonts w:hint="eastAsia"/>
            <w:noProof/>
          </w:rPr>
          <w:t xml:space="preserve"> 加工工艺</w:t>
        </w:r>
        <w:r w:rsidR="00310E88" w:rsidRPr="00310E88">
          <w:rPr>
            <w:noProof/>
          </w:rPr>
          <w:tab/>
        </w:r>
        <w:r w:rsidR="00310E88" w:rsidRPr="00310E88">
          <w:rPr>
            <w:noProof/>
          </w:rPr>
          <w:fldChar w:fldCharType="begin"/>
        </w:r>
        <w:r w:rsidR="00310E88" w:rsidRPr="00310E88">
          <w:rPr>
            <w:noProof/>
          </w:rPr>
          <w:instrText xml:space="preserve"> PAGEREF _Toc204332405 \h </w:instrText>
        </w:r>
        <w:r w:rsidR="00310E88" w:rsidRPr="00310E88">
          <w:rPr>
            <w:noProof/>
          </w:rPr>
        </w:r>
        <w:r w:rsidR="00310E88" w:rsidRPr="00310E88">
          <w:rPr>
            <w:noProof/>
          </w:rPr>
          <w:fldChar w:fldCharType="separate"/>
        </w:r>
        <w:r w:rsidR="00310E88" w:rsidRPr="00310E88">
          <w:rPr>
            <w:noProof/>
          </w:rPr>
          <w:t>2</w:t>
        </w:r>
        <w:r w:rsidR="00310E88" w:rsidRPr="00310E88">
          <w:rPr>
            <w:noProof/>
          </w:rPr>
          <w:fldChar w:fldCharType="end"/>
        </w:r>
      </w:hyperlink>
    </w:p>
    <w:p w14:paraId="7F3E2DD8" w14:textId="7FF34BA9"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6" w:history="1">
        <w:r w:rsidR="00310E88" w:rsidRPr="00310E88">
          <w:rPr>
            <w:rStyle w:val="affff5"/>
            <w:noProof/>
          </w:rPr>
          <w:t>7</w:t>
        </w:r>
        <w:r w:rsidR="00310E88">
          <w:rPr>
            <w:rStyle w:val="affff5"/>
            <w:noProof/>
          </w:rPr>
          <w:t xml:space="preserve"> </w:t>
        </w:r>
        <w:r w:rsidR="00310E88" w:rsidRPr="00310E88">
          <w:rPr>
            <w:rStyle w:val="affff5"/>
            <w:rFonts w:hint="eastAsia"/>
            <w:noProof/>
          </w:rPr>
          <w:t xml:space="preserve"> 质量要求</w:t>
        </w:r>
        <w:r w:rsidR="00310E88" w:rsidRPr="00310E88">
          <w:rPr>
            <w:noProof/>
          </w:rPr>
          <w:tab/>
        </w:r>
        <w:r w:rsidR="00310E88" w:rsidRPr="00310E88">
          <w:rPr>
            <w:noProof/>
          </w:rPr>
          <w:fldChar w:fldCharType="begin"/>
        </w:r>
        <w:r w:rsidR="00310E88" w:rsidRPr="00310E88">
          <w:rPr>
            <w:noProof/>
          </w:rPr>
          <w:instrText xml:space="preserve"> PAGEREF _Toc204332406 \h </w:instrText>
        </w:r>
        <w:r w:rsidR="00310E88" w:rsidRPr="00310E88">
          <w:rPr>
            <w:noProof/>
          </w:rPr>
        </w:r>
        <w:r w:rsidR="00310E88" w:rsidRPr="00310E88">
          <w:rPr>
            <w:noProof/>
          </w:rPr>
          <w:fldChar w:fldCharType="separate"/>
        </w:r>
        <w:r w:rsidR="00310E88" w:rsidRPr="00310E88">
          <w:rPr>
            <w:noProof/>
          </w:rPr>
          <w:t>2</w:t>
        </w:r>
        <w:r w:rsidR="00310E88" w:rsidRPr="00310E88">
          <w:rPr>
            <w:noProof/>
          </w:rPr>
          <w:fldChar w:fldCharType="end"/>
        </w:r>
      </w:hyperlink>
    </w:p>
    <w:p w14:paraId="0F71BF9E" w14:textId="33AA94C5"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7" w:history="1">
        <w:r w:rsidR="00310E88" w:rsidRPr="00310E88">
          <w:rPr>
            <w:rStyle w:val="affff5"/>
            <w:noProof/>
          </w:rPr>
          <w:t>8</w:t>
        </w:r>
        <w:r w:rsidR="00310E88">
          <w:rPr>
            <w:rStyle w:val="affff5"/>
            <w:noProof/>
          </w:rPr>
          <w:t xml:space="preserve"> </w:t>
        </w:r>
        <w:r w:rsidR="00310E88" w:rsidRPr="00310E88">
          <w:rPr>
            <w:rStyle w:val="affff5"/>
            <w:rFonts w:hint="eastAsia"/>
            <w:noProof/>
          </w:rPr>
          <w:t xml:space="preserve"> 检验方法</w:t>
        </w:r>
        <w:r w:rsidR="00310E88" w:rsidRPr="00310E88">
          <w:rPr>
            <w:noProof/>
          </w:rPr>
          <w:tab/>
        </w:r>
        <w:r w:rsidR="00310E88" w:rsidRPr="00310E88">
          <w:rPr>
            <w:noProof/>
          </w:rPr>
          <w:fldChar w:fldCharType="begin"/>
        </w:r>
        <w:r w:rsidR="00310E88" w:rsidRPr="00310E88">
          <w:rPr>
            <w:noProof/>
          </w:rPr>
          <w:instrText xml:space="preserve"> PAGEREF _Toc204332407 \h </w:instrText>
        </w:r>
        <w:r w:rsidR="00310E88" w:rsidRPr="00310E88">
          <w:rPr>
            <w:noProof/>
          </w:rPr>
        </w:r>
        <w:r w:rsidR="00310E88" w:rsidRPr="00310E88">
          <w:rPr>
            <w:noProof/>
          </w:rPr>
          <w:fldChar w:fldCharType="separate"/>
        </w:r>
        <w:r w:rsidR="00310E88" w:rsidRPr="00310E88">
          <w:rPr>
            <w:noProof/>
          </w:rPr>
          <w:t>3</w:t>
        </w:r>
        <w:r w:rsidR="00310E88" w:rsidRPr="00310E88">
          <w:rPr>
            <w:noProof/>
          </w:rPr>
          <w:fldChar w:fldCharType="end"/>
        </w:r>
      </w:hyperlink>
    </w:p>
    <w:p w14:paraId="19D0C586" w14:textId="321A2581"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8" w:history="1">
        <w:r w:rsidR="00310E88" w:rsidRPr="00310E88">
          <w:rPr>
            <w:rStyle w:val="affff5"/>
            <w:noProof/>
          </w:rPr>
          <w:t>9</w:t>
        </w:r>
        <w:r w:rsidR="00310E88">
          <w:rPr>
            <w:rStyle w:val="affff5"/>
            <w:noProof/>
          </w:rPr>
          <w:t xml:space="preserve"> </w:t>
        </w:r>
        <w:r w:rsidR="00310E88" w:rsidRPr="00310E88">
          <w:rPr>
            <w:rStyle w:val="affff5"/>
            <w:rFonts w:hint="eastAsia"/>
            <w:noProof/>
          </w:rPr>
          <w:t xml:space="preserve"> 检验规则</w:t>
        </w:r>
        <w:r w:rsidR="00310E88" w:rsidRPr="00310E88">
          <w:rPr>
            <w:noProof/>
          </w:rPr>
          <w:tab/>
        </w:r>
        <w:r w:rsidR="00310E88" w:rsidRPr="00310E88">
          <w:rPr>
            <w:noProof/>
          </w:rPr>
          <w:fldChar w:fldCharType="begin"/>
        </w:r>
        <w:r w:rsidR="00310E88" w:rsidRPr="00310E88">
          <w:rPr>
            <w:noProof/>
          </w:rPr>
          <w:instrText xml:space="preserve"> PAGEREF _Toc204332408 \h </w:instrText>
        </w:r>
        <w:r w:rsidR="00310E88" w:rsidRPr="00310E88">
          <w:rPr>
            <w:noProof/>
          </w:rPr>
        </w:r>
        <w:r w:rsidR="00310E88" w:rsidRPr="00310E88">
          <w:rPr>
            <w:noProof/>
          </w:rPr>
          <w:fldChar w:fldCharType="separate"/>
        </w:r>
        <w:r w:rsidR="00310E88" w:rsidRPr="00310E88">
          <w:rPr>
            <w:noProof/>
          </w:rPr>
          <w:t>4</w:t>
        </w:r>
        <w:r w:rsidR="00310E88" w:rsidRPr="00310E88">
          <w:rPr>
            <w:noProof/>
          </w:rPr>
          <w:fldChar w:fldCharType="end"/>
        </w:r>
      </w:hyperlink>
    </w:p>
    <w:p w14:paraId="79367733" w14:textId="301D9AD5"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09" w:history="1">
        <w:r w:rsidR="00310E88" w:rsidRPr="00310E88">
          <w:rPr>
            <w:rStyle w:val="affff5"/>
            <w:noProof/>
          </w:rPr>
          <w:t>10</w:t>
        </w:r>
        <w:r w:rsidR="00310E88">
          <w:rPr>
            <w:rStyle w:val="affff5"/>
            <w:noProof/>
          </w:rPr>
          <w:t xml:space="preserve"> </w:t>
        </w:r>
        <w:r w:rsidR="00310E88" w:rsidRPr="00310E88">
          <w:rPr>
            <w:rStyle w:val="affff5"/>
            <w:rFonts w:hint="eastAsia"/>
            <w:noProof/>
          </w:rPr>
          <w:t xml:space="preserve"> 标签与标志、包装、运输、储存</w:t>
        </w:r>
        <w:r w:rsidR="00310E88" w:rsidRPr="00310E88">
          <w:rPr>
            <w:noProof/>
          </w:rPr>
          <w:tab/>
        </w:r>
        <w:r w:rsidR="00310E88" w:rsidRPr="00310E88">
          <w:rPr>
            <w:noProof/>
          </w:rPr>
          <w:fldChar w:fldCharType="begin"/>
        </w:r>
        <w:r w:rsidR="00310E88" w:rsidRPr="00310E88">
          <w:rPr>
            <w:noProof/>
          </w:rPr>
          <w:instrText xml:space="preserve"> PAGEREF _Toc204332409 \h </w:instrText>
        </w:r>
        <w:r w:rsidR="00310E88" w:rsidRPr="00310E88">
          <w:rPr>
            <w:noProof/>
          </w:rPr>
        </w:r>
        <w:r w:rsidR="00310E88" w:rsidRPr="00310E88">
          <w:rPr>
            <w:noProof/>
          </w:rPr>
          <w:fldChar w:fldCharType="separate"/>
        </w:r>
        <w:r w:rsidR="00310E88" w:rsidRPr="00310E88">
          <w:rPr>
            <w:noProof/>
          </w:rPr>
          <w:t>5</w:t>
        </w:r>
        <w:r w:rsidR="00310E88" w:rsidRPr="00310E88">
          <w:rPr>
            <w:noProof/>
          </w:rPr>
          <w:fldChar w:fldCharType="end"/>
        </w:r>
      </w:hyperlink>
    </w:p>
    <w:p w14:paraId="3987D158" w14:textId="26819CF0" w:rsidR="00310E88" w:rsidRPr="00310E88" w:rsidRDefault="00DB3F00">
      <w:pPr>
        <w:pStyle w:val="10"/>
        <w:tabs>
          <w:tab w:val="right" w:leader="dot" w:pos="9344"/>
        </w:tabs>
        <w:rPr>
          <w:rFonts w:asciiTheme="minorHAnsi" w:eastAsiaTheme="minorEastAsia" w:hAnsiTheme="minorHAnsi" w:cstheme="minorBidi"/>
          <w:noProof/>
          <w:szCs w:val="22"/>
        </w:rPr>
      </w:pPr>
      <w:hyperlink w:anchor="_Toc204332410" w:history="1">
        <w:r w:rsidR="00310E88" w:rsidRPr="00310E88">
          <w:rPr>
            <w:rStyle w:val="affff5"/>
            <w:rFonts w:hint="eastAsia"/>
            <w:noProof/>
          </w:rPr>
          <w:t>附录</w:t>
        </w:r>
        <w:r w:rsidR="00310E88">
          <w:rPr>
            <w:rStyle w:val="affff5"/>
            <w:rFonts w:hint="eastAsia"/>
            <w:noProof/>
          </w:rPr>
          <w:t>A</w:t>
        </w:r>
        <w:r w:rsidR="00310E88" w:rsidRPr="00310E88">
          <w:rPr>
            <w:rStyle w:val="affff5"/>
            <w:rFonts w:hint="eastAsia"/>
            <w:noProof/>
          </w:rPr>
          <w:t>（规范性）</w:t>
        </w:r>
        <w:r w:rsidR="00310E88">
          <w:rPr>
            <w:rStyle w:val="affff5"/>
            <w:noProof/>
          </w:rPr>
          <w:t xml:space="preserve"> </w:t>
        </w:r>
        <w:r w:rsidR="00310E88" w:rsidRPr="00310E88">
          <w:rPr>
            <w:rStyle w:val="affff5"/>
            <w:noProof/>
          </w:rPr>
          <w:t xml:space="preserve"> </w:t>
        </w:r>
        <w:r w:rsidR="00310E88" w:rsidRPr="00310E88">
          <w:rPr>
            <w:rStyle w:val="affff5"/>
            <w:rFonts w:hint="eastAsia"/>
            <w:noProof/>
          </w:rPr>
          <w:t>益阳松花皮蛋地理标志产品保护范围区域图</w:t>
        </w:r>
        <w:r w:rsidR="00310E88" w:rsidRPr="00310E88">
          <w:rPr>
            <w:noProof/>
          </w:rPr>
          <w:tab/>
        </w:r>
        <w:r w:rsidR="00310E88" w:rsidRPr="00310E88">
          <w:rPr>
            <w:noProof/>
          </w:rPr>
          <w:fldChar w:fldCharType="begin"/>
        </w:r>
        <w:r w:rsidR="00310E88" w:rsidRPr="00310E88">
          <w:rPr>
            <w:noProof/>
          </w:rPr>
          <w:instrText xml:space="preserve"> PAGEREF _Toc204332410 \h </w:instrText>
        </w:r>
        <w:r w:rsidR="00310E88" w:rsidRPr="00310E88">
          <w:rPr>
            <w:noProof/>
          </w:rPr>
        </w:r>
        <w:r w:rsidR="00310E88" w:rsidRPr="00310E88">
          <w:rPr>
            <w:noProof/>
          </w:rPr>
          <w:fldChar w:fldCharType="separate"/>
        </w:r>
        <w:r w:rsidR="00310E88" w:rsidRPr="00310E88">
          <w:rPr>
            <w:noProof/>
          </w:rPr>
          <w:t>6</w:t>
        </w:r>
        <w:r w:rsidR="00310E88" w:rsidRPr="00310E88">
          <w:rPr>
            <w:noProof/>
          </w:rPr>
          <w:fldChar w:fldCharType="end"/>
        </w:r>
      </w:hyperlink>
    </w:p>
    <w:p w14:paraId="4E85678F" w14:textId="518E0EA7" w:rsidR="00310E88" w:rsidRPr="00310E88" w:rsidRDefault="00310E88" w:rsidP="00310E88">
      <w:pPr>
        <w:pStyle w:val="affffff3"/>
        <w:spacing w:after="468"/>
        <w:sectPr w:rsidR="00310E88" w:rsidRPr="00310E88" w:rsidSect="00310E88">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310E88">
        <w:fldChar w:fldCharType="end"/>
      </w:r>
    </w:p>
    <w:p w14:paraId="5C6878B9" w14:textId="4EB3C36D" w:rsidR="002E054B" w:rsidRDefault="000F736B">
      <w:pPr>
        <w:pStyle w:val="a6"/>
        <w:spacing w:before="900" w:after="468"/>
      </w:pPr>
      <w:bookmarkStart w:id="25" w:name="_Toc204332399"/>
      <w:bookmarkStart w:id="26" w:name="BookMark2"/>
      <w:bookmarkEnd w:id="21"/>
      <w:r>
        <w:rPr>
          <w:spacing w:val="320"/>
        </w:rPr>
        <w:lastRenderedPageBreak/>
        <w:t>前</w:t>
      </w:r>
      <w:r>
        <w:t>言</w:t>
      </w:r>
      <w:bookmarkEnd w:id="22"/>
      <w:bookmarkEnd w:id="23"/>
      <w:bookmarkEnd w:id="24"/>
      <w:bookmarkEnd w:id="25"/>
    </w:p>
    <w:p w14:paraId="2EEC3B88" w14:textId="77777777" w:rsidR="002E054B" w:rsidRDefault="000F736B">
      <w:pPr>
        <w:pStyle w:val="affffe"/>
        <w:ind w:firstLine="420"/>
      </w:pPr>
      <w:r>
        <w:rPr>
          <w:rFonts w:hint="eastAsia"/>
        </w:rPr>
        <w:t>本文件按照GB/T 1.1—2020《标准化工作导则  第1部分：标准化文件的结构和起草规则》的规定起草。</w:t>
      </w:r>
    </w:p>
    <w:p w14:paraId="37B4A095" w14:textId="77777777" w:rsidR="002E054B" w:rsidRDefault="000F736B">
      <w:pPr>
        <w:pStyle w:val="affffe"/>
        <w:ind w:firstLine="420"/>
      </w:pPr>
      <w:r>
        <w:rPr>
          <w:rFonts w:hint="eastAsia"/>
        </w:rPr>
        <w:t>请注意本文件的某些内容可能涉及专利。本文件的发布机构不承担识别专利的责任。</w:t>
      </w:r>
    </w:p>
    <w:p w14:paraId="2781353E" w14:textId="77777777" w:rsidR="002E054B" w:rsidRDefault="000F736B">
      <w:pPr>
        <w:pStyle w:val="affffe"/>
        <w:ind w:firstLine="420"/>
      </w:pPr>
      <w:r>
        <w:rPr>
          <w:rFonts w:hint="eastAsia"/>
        </w:rPr>
        <w:t>本文件由湖南省市场监督管理局（知识产权局）提出。</w:t>
      </w:r>
    </w:p>
    <w:p w14:paraId="22E45F72" w14:textId="77777777" w:rsidR="002E054B" w:rsidRDefault="000F736B">
      <w:pPr>
        <w:pStyle w:val="affffe"/>
        <w:ind w:firstLine="420"/>
      </w:pPr>
      <w:r>
        <w:rPr>
          <w:rFonts w:hint="eastAsia"/>
        </w:rPr>
        <w:t>本文件由湖南省地理标志标准化技术委员会归口。</w:t>
      </w:r>
    </w:p>
    <w:p w14:paraId="2E2E5CAD" w14:textId="2AAB4FE1" w:rsidR="002E054B" w:rsidRPr="00605EE6" w:rsidRDefault="000F736B">
      <w:pPr>
        <w:pStyle w:val="affffe"/>
        <w:ind w:firstLine="420"/>
      </w:pPr>
      <w:r>
        <w:rPr>
          <w:rFonts w:hint="eastAsia"/>
        </w:rPr>
        <w:t>本文件起草单位：</w:t>
      </w:r>
      <w:r w:rsidR="00605EE6" w:rsidRPr="00605EE6">
        <w:rPr>
          <w:rFonts w:hint="eastAsia"/>
        </w:rPr>
        <w:t>湖南青松蛋业有限公司</w:t>
      </w:r>
      <w:r w:rsidR="00605EE6">
        <w:rPr>
          <w:rFonts w:hint="eastAsia"/>
        </w:rPr>
        <w:t>、湖南农业大学、</w:t>
      </w:r>
      <w:proofErr w:type="gramStart"/>
      <w:r w:rsidR="00605EE6" w:rsidRPr="00605EE6">
        <w:rPr>
          <w:rFonts w:hint="eastAsia"/>
        </w:rPr>
        <w:t>赫</w:t>
      </w:r>
      <w:proofErr w:type="gramEnd"/>
      <w:r w:rsidR="00605EE6" w:rsidRPr="00605EE6">
        <w:rPr>
          <w:rFonts w:hint="eastAsia"/>
        </w:rPr>
        <w:t>山区市场监督管理局</w:t>
      </w:r>
      <w:r w:rsidR="00605EE6">
        <w:rPr>
          <w:rFonts w:hint="eastAsia"/>
        </w:rPr>
        <w:t>、</w:t>
      </w:r>
      <w:proofErr w:type="gramStart"/>
      <w:r w:rsidR="00605EE6" w:rsidRPr="00605EE6">
        <w:rPr>
          <w:rFonts w:hint="eastAsia"/>
        </w:rPr>
        <w:t>赫</w:t>
      </w:r>
      <w:proofErr w:type="gramEnd"/>
      <w:r w:rsidR="00605EE6" w:rsidRPr="00605EE6">
        <w:rPr>
          <w:rFonts w:hint="eastAsia"/>
        </w:rPr>
        <w:t>山区农业农村局</w:t>
      </w:r>
      <w:r w:rsidR="00605EE6">
        <w:rPr>
          <w:rFonts w:hint="eastAsia"/>
        </w:rPr>
        <w:t>、</w:t>
      </w:r>
      <w:r w:rsidR="00605EE6" w:rsidRPr="00605EE6">
        <w:rPr>
          <w:rFonts w:hint="eastAsia"/>
        </w:rPr>
        <w:t>益阳市</w:t>
      </w:r>
      <w:proofErr w:type="gramStart"/>
      <w:r w:rsidR="00605EE6" w:rsidRPr="00605EE6">
        <w:rPr>
          <w:rFonts w:hint="eastAsia"/>
        </w:rPr>
        <w:t>赫</w:t>
      </w:r>
      <w:proofErr w:type="gramEnd"/>
      <w:r w:rsidR="00605EE6" w:rsidRPr="00605EE6">
        <w:rPr>
          <w:rFonts w:hint="eastAsia"/>
        </w:rPr>
        <w:t>山区蛋品协会</w:t>
      </w:r>
      <w:r w:rsidR="00605EE6">
        <w:rPr>
          <w:rFonts w:hint="eastAsia"/>
        </w:rPr>
        <w:t>、</w:t>
      </w:r>
      <w:r w:rsidR="00605EE6" w:rsidRPr="00605EE6">
        <w:rPr>
          <w:rFonts w:hint="eastAsia"/>
        </w:rPr>
        <w:t>益阳市</w:t>
      </w:r>
      <w:proofErr w:type="gramStart"/>
      <w:r w:rsidR="00605EE6" w:rsidRPr="00605EE6">
        <w:rPr>
          <w:rFonts w:hint="eastAsia"/>
        </w:rPr>
        <w:t>强松食品</w:t>
      </w:r>
      <w:proofErr w:type="gramEnd"/>
      <w:r w:rsidR="00605EE6" w:rsidRPr="00605EE6">
        <w:rPr>
          <w:rFonts w:hint="eastAsia"/>
        </w:rPr>
        <w:t>有限公司</w:t>
      </w:r>
      <w:r w:rsidR="00605EE6">
        <w:rPr>
          <w:rFonts w:hint="eastAsia"/>
        </w:rPr>
        <w:t>、</w:t>
      </w:r>
      <w:r w:rsidR="00605EE6" w:rsidRPr="00605EE6">
        <w:rPr>
          <w:rFonts w:hint="eastAsia"/>
        </w:rPr>
        <w:t>益阳市咏松食品有限公司</w:t>
      </w:r>
      <w:r w:rsidR="00605EE6">
        <w:rPr>
          <w:rFonts w:hint="eastAsia"/>
        </w:rPr>
        <w:t>、</w:t>
      </w:r>
      <w:r w:rsidR="00605EE6" w:rsidRPr="00605EE6">
        <w:rPr>
          <w:rFonts w:hint="eastAsia"/>
        </w:rPr>
        <w:t>益阳市</w:t>
      </w:r>
      <w:proofErr w:type="gramStart"/>
      <w:r w:rsidR="00605EE6" w:rsidRPr="00605EE6">
        <w:rPr>
          <w:rFonts w:hint="eastAsia"/>
        </w:rPr>
        <w:t>益泉食品</w:t>
      </w:r>
      <w:proofErr w:type="gramEnd"/>
      <w:r w:rsidR="00605EE6" w:rsidRPr="00605EE6">
        <w:rPr>
          <w:rFonts w:hint="eastAsia"/>
        </w:rPr>
        <w:t>有限公司</w:t>
      </w:r>
      <w:r w:rsidR="00605EE6">
        <w:rPr>
          <w:rFonts w:hint="eastAsia"/>
        </w:rPr>
        <w:t>、</w:t>
      </w:r>
      <w:r w:rsidR="00605EE6" w:rsidRPr="00605EE6">
        <w:rPr>
          <w:rFonts w:hint="eastAsia"/>
        </w:rPr>
        <w:t>益阳市</w:t>
      </w:r>
      <w:proofErr w:type="gramStart"/>
      <w:r w:rsidR="00605EE6" w:rsidRPr="00605EE6">
        <w:rPr>
          <w:rFonts w:hint="eastAsia"/>
        </w:rPr>
        <w:t>赫</w:t>
      </w:r>
      <w:proofErr w:type="gramEnd"/>
      <w:r w:rsidR="00605EE6" w:rsidRPr="00605EE6">
        <w:rPr>
          <w:rFonts w:hint="eastAsia"/>
        </w:rPr>
        <w:t>山区好客松皮蛋厂</w:t>
      </w:r>
      <w:r w:rsidR="00605EE6">
        <w:rPr>
          <w:rFonts w:hint="eastAsia"/>
        </w:rPr>
        <w:t>。</w:t>
      </w:r>
    </w:p>
    <w:p w14:paraId="43A61E88" w14:textId="7CACE6C7" w:rsidR="002E054B" w:rsidRDefault="000F736B">
      <w:pPr>
        <w:pStyle w:val="affffe"/>
        <w:ind w:firstLine="420"/>
      </w:pPr>
      <w:r>
        <w:rPr>
          <w:rFonts w:hint="eastAsia"/>
        </w:rPr>
        <w:t>本文件主要起草人：</w:t>
      </w:r>
      <w:r w:rsidR="00605EE6" w:rsidRPr="00605EE6">
        <w:rPr>
          <w:rFonts w:hint="eastAsia"/>
        </w:rPr>
        <w:t>刘焱、田胜丰、胡爱军、贺谦、李琳、陈志安、</w:t>
      </w:r>
      <w:r w:rsidR="00002A8B" w:rsidRPr="00002A8B">
        <w:rPr>
          <w:rFonts w:hint="eastAsia"/>
        </w:rPr>
        <w:t>龚高翔</w:t>
      </w:r>
      <w:r w:rsidR="00002A8B">
        <w:rPr>
          <w:rFonts w:hint="eastAsia"/>
        </w:rPr>
        <w:t>、</w:t>
      </w:r>
      <w:bookmarkStart w:id="27" w:name="_GoBack"/>
      <w:bookmarkEnd w:id="27"/>
      <w:r w:rsidR="00605EE6" w:rsidRPr="00605EE6">
        <w:rPr>
          <w:rFonts w:hint="eastAsia"/>
        </w:rPr>
        <w:t>徐超、徐学兵、李首端、陈日安</w:t>
      </w:r>
      <w:r w:rsidR="00605EE6">
        <w:rPr>
          <w:rFonts w:hint="eastAsia"/>
        </w:rPr>
        <w:t>。</w:t>
      </w:r>
    </w:p>
    <w:p w14:paraId="56EE1E66" w14:textId="77777777" w:rsidR="002E054B" w:rsidRDefault="002E054B">
      <w:pPr>
        <w:pStyle w:val="affffe"/>
        <w:ind w:firstLine="420"/>
        <w:sectPr w:rsidR="002E054B" w:rsidSect="00310E88">
          <w:pgSz w:w="11906" w:h="16838"/>
          <w:pgMar w:top="1928" w:right="1134" w:bottom="1134" w:left="1134" w:header="1418" w:footer="1134" w:gutter="284"/>
          <w:pgNumType w:fmt="upperRoman"/>
          <w:cols w:space="425"/>
          <w:formProt w:val="0"/>
          <w:docGrid w:type="lines" w:linePitch="312"/>
        </w:sectPr>
      </w:pPr>
    </w:p>
    <w:p w14:paraId="0811047A" w14:textId="77777777" w:rsidR="002E054B" w:rsidRPr="00F8418D" w:rsidRDefault="002E054B">
      <w:pPr>
        <w:spacing w:line="20" w:lineRule="exact"/>
        <w:jc w:val="center"/>
        <w:rPr>
          <w:rFonts w:ascii="黑体" w:eastAsia="黑体" w:hAnsi="黑体"/>
          <w:sz w:val="32"/>
          <w:szCs w:val="32"/>
        </w:rPr>
      </w:pPr>
      <w:bookmarkStart w:id="28" w:name="BookMark4"/>
      <w:bookmarkEnd w:id="26"/>
    </w:p>
    <w:p w14:paraId="0FE5727F" w14:textId="77777777" w:rsidR="002E054B" w:rsidRDefault="002E054B">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E79A47B0FD0543A48CFD878E4F49C236"/>
        </w:placeholder>
      </w:sdtPr>
      <w:sdtEndPr/>
      <w:sdtContent>
        <w:p w14:paraId="7066321F" w14:textId="77777777" w:rsidR="002E054B" w:rsidRDefault="000F736B">
          <w:pPr>
            <w:pStyle w:val="afffffffff1"/>
            <w:spacing w:beforeLines="100" w:before="312" w:afterLines="220" w:after="686"/>
          </w:pPr>
          <w:r>
            <w:rPr>
              <w:rFonts w:hint="eastAsia"/>
            </w:rPr>
            <w:t>地理标志产品</w:t>
          </w:r>
          <w:r>
            <w:t xml:space="preserve"> 益阳松花皮蛋</w:t>
          </w:r>
        </w:p>
      </w:sdtContent>
    </w:sdt>
    <w:p w14:paraId="1B9DD41D" w14:textId="77777777" w:rsidR="002E054B" w:rsidRDefault="000F736B">
      <w:pPr>
        <w:pStyle w:val="affc"/>
        <w:spacing w:before="312" w:after="312"/>
      </w:pPr>
      <w:bookmarkStart w:id="30" w:name="_Toc26986530"/>
      <w:bookmarkStart w:id="31" w:name="_Toc26986771"/>
      <w:bookmarkStart w:id="32" w:name="_Toc26648465"/>
      <w:bookmarkStart w:id="33" w:name="_Toc26718930"/>
      <w:bookmarkStart w:id="34" w:name="_Toc24884218"/>
      <w:bookmarkStart w:id="35" w:name="_Toc17233333"/>
      <w:bookmarkStart w:id="36" w:name="_Toc97191423"/>
      <w:bookmarkStart w:id="37" w:name="_Toc17233325"/>
      <w:bookmarkStart w:id="38" w:name="_Toc201657403"/>
      <w:bookmarkStart w:id="39" w:name="_Toc24884211"/>
      <w:bookmarkStart w:id="40" w:name="_Toc201670971"/>
      <w:bookmarkStart w:id="41" w:name="_Toc204327932"/>
      <w:bookmarkStart w:id="42" w:name="_Toc204332400"/>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14:paraId="10DF11F6" w14:textId="77777777" w:rsidR="002E054B" w:rsidRDefault="000F736B">
      <w:pPr>
        <w:pStyle w:val="affffe"/>
        <w:ind w:firstLine="420"/>
      </w:pPr>
      <w:bookmarkStart w:id="43" w:name="_Toc17233326"/>
      <w:bookmarkStart w:id="44" w:name="_Toc24884219"/>
      <w:bookmarkStart w:id="45" w:name="_Toc24884212"/>
      <w:bookmarkStart w:id="46" w:name="_Toc26648466"/>
      <w:bookmarkStart w:id="47" w:name="_Toc17233334"/>
      <w:r>
        <w:rPr>
          <w:rFonts w:hint="eastAsia"/>
        </w:rPr>
        <w:t>本文件规定了地理标志产品益阳松花皮蛋的术语和定义、保护范围、质量要求、检验方法、检验规则、标志标签、包装、运输与贮存。</w:t>
      </w:r>
    </w:p>
    <w:p w14:paraId="58C0D166" w14:textId="2FC55463" w:rsidR="002E054B" w:rsidRDefault="000F736B">
      <w:pPr>
        <w:pStyle w:val="affffe"/>
        <w:ind w:firstLine="420"/>
      </w:pPr>
      <w:r w:rsidRPr="006155AE">
        <w:rPr>
          <w:rFonts w:hint="eastAsia"/>
        </w:rPr>
        <w:t>本文件适用于</w:t>
      </w:r>
      <w:r w:rsidR="00C1101B" w:rsidRPr="006155AE">
        <w:rPr>
          <w:rFonts w:hint="eastAsia"/>
        </w:rPr>
        <w:t>国家知识产权局第</w:t>
      </w:r>
      <w:r w:rsidR="0043728F" w:rsidRPr="006155AE">
        <w:rPr>
          <w:rFonts w:hint="eastAsia"/>
        </w:rPr>
        <w:t>六一九</w:t>
      </w:r>
      <w:r w:rsidR="00C1101B" w:rsidRPr="006155AE">
        <w:rPr>
          <w:rFonts w:hint="eastAsia"/>
        </w:rPr>
        <w:t>号公告中认定的</w:t>
      </w:r>
      <w:r w:rsidRPr="006155AE">
        <w:rPr>
          <w:rFonts w:hint="eastAsia"/>
        </w:rPr>
        <w:t>地理标志产品益阳松花皮蛋。</w:t>
      </w:r>
    </w:p>
    <w:p w14:paraId="782E1762" w14:textId="77777777" w:rsidR="002E054B" w:rsidRDefault="000F736B">
      <w:pPr>
        <w:pStyle w:val="affc"/>
        <w:spacing w:before="312" w:after="312"/>
      </w:pPr>
      <w:bookmarkStart w:id="48" w:name="_Toc201657404"/>
      <w:bookmarkStart w:id="49" w:name="_Toc97191424"/>
      <w:bookmarkStart w:id="50" w:name="_Toc26718931"/>
      <w:bookmarkStart w:id="51" w:name="_Toc201670972"/>
      <w:bookmarkStart w:id="52" w:name="_Toc26986531"/>
      <w:bookmarkStart w:id="53" w:name="_Toc26986772"/>
      <w:bookmarkStart w:id="54" w:name="_Toc204327933"/>
      <w:bookmarkStart w:id="55" w:name="_Toc204332401"/>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FC31BB6F23794452ADDF0F6353FD925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B4408EF" w14:textId="77777777" w:rsidR="002E054B" w:rsidRDefault="000F736B">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125710" w14:textId="77777777" w:rsidR="0043728F" w:rsidRDefault="0043728F" w:rsidP="0043728F">
      <w:pPr>
        <w:pStyle w:val="affffe"/>
        <w:ind w:firstLine="420"/>
      </w:pPr>
      <w:r>
        <w:rPr>
          <w:rFonts w:hint="eastAsia"/>
        </w:rPr>
        <w:t>GB/T 191 包装储运图示标志</w:t>
      </w:r>
    </w:p>
    <w:p w14:paraId="1C1775E5" w14:textId="77777777" w:rsidR="002E054B" w:rsidRDefault="000F736B">
      <w:pPr>
        <w:pStyle w:val="affffe"/>
        <w:ind w:firstLine="420"/>
      </w:pPr>
      <w:r>
        <w:rPr>
          <w:rFonts w:hint="eastAsia"/>
        </w:rPr>
        <w:t>GB 2721 食品安全国家标准 食用盐</w:t>
      </w:r>
    </w:p>
    <w:p w14:paraId="4B128717" w14:textId="77777777" w:rsidR="002E054B" w:rsidRDefault="000F736B">
      <w:pPr>
        <w:pStyle w:val="affffe"/>
        <w:ind w:firstLine="420"/>
      </w:pPr>
      <w:bookmarkStart w:id="56" w:name="OLE_LINK4"/>
      <w:bookmarkStart w:id="57" w:name="OLE_LINK5"/>
      <w:r>
        <w:rPr>
          <w:rFonts w:hint="eastAsia"/>
        </w:rPr>
        <w:t>GB 2749 食品安全国家标准</w:t>
      </w:r>
      <w:bookmarkEnd w:id="56"/>
      <w:bookmarkEnd w:id="57"/>
      <w:r>
        <w:rPr>
          <w:rFonts w:hint="eastAsia"/>
        </w:rPr>
        <w:t xml:space="preserve"> 蛋与蛋制品</w:t>
      </w:r>
    </w:p>
    <w:p w14:paraId="20D56057" w14:textId="77777777" w:rsidR="002E054B" w:rsidRDefault="000F736B">
      <w:pPr>
        <w:pStyle w:val="affffe"/>
        <w:ind w:firstLine="420"/>
      </w:pPr>
      <w:r>
        <w:rPr>
          <w:rFonts w:hint="eastAsia"/>
        </w:rPr>
        <w:t>GB 2760 食品安全国家标准 食品添加剂使用标准</w:t>
      </w:r>
    </w:p>
    <w:p w14:paraId="34DD9B0F" w14:textId="77777777" w:rsidR="002E054B" w:rsidRDefault="000F736B">
      <w:pPr>
        <w:pStyle w:val="affffe"/>
        <w:ind w:firstLine="420"/>
      </w:pPr>
      <w:r>
        <w:rPr>
          <w:rFonts w:hint="eastAsia"/>
        </w:rPr>
        <w:t>GB 2762 食品安全国家标准 食品中污染物限量</w:t>
      </w:r>
    </w:p>
    <w:p w14:paraId="349263CB" w14:textId="77777777" w:rsidR="002E054B" w:rsidRDefault="000F736B">
      <w:pPr>
        <w:pStyle w:val="affffe"/>
        <w:ind w:firstLine="420"/>
      </w:pPr>
      <w:r>
        <w:rPr>
          <w:rFonts w:hint="eastAsia"/>
        </w:rPr>
        <w:t>GB 2763 食品安全国家标准 食品中农药最大残留限量</w:t>
      </w:r>
    </w:p>
    <w:p w14:paraId="6F0B3850" w14:textId="77777777" w:rsidR="002E054B" w:rsidRDefault="000F736B">
      <w:pPr>
        <w:pStyle w:val="affffe"/>
        <w:ind w:firstLineChars="194" w:firstLine="407"/>
      </w:pPr>
      <w:r>
        <w:t>GB 5009.3</w:t>
      </w:r>
      <w:r>
        <w:rPr>
          <w:rFonts w:hint="eastAsia"/>
        </w:rPr>
        <w:t xml:space="preserve"> 食品安全国家标准 食品中水分的测定</w:t>
      </w:r>
    </w:p>
    <w:p w14:paraId="0D6AED5F" w14:textId="5A2113A0" w:rsidR="0043728F" w:rsidRDefault="0043728F">
      <w:pPr>
        <w:pStyle w:val="affffe"/>
        <w:ind w:firstLineChars="194" w:firstLine="407"/>
      </w:pPr>
      <w:r>
        <w:rPr>
          <w:rFonts w:hint="eastAsia"/>
        </w:rPr>
        <w:t>GB/T 5009.47 蛋与蛋制品卫生标准的分析方法</w:t>
      </w:r>
    </w:p>
    <w:p w14:paraId="1C7C3F8A" w14:textId="77777777" w:rsidR="00F8418D" w:rsidRDefault="00F8418D" w:rsidP="00F8418D">
      <w:pPr>
        <w:pStyle w:val="affffe"/>
        <w:ind w:firstLine="420"/>
      </w:pPr>
      <w:r>
        <w:rPr>
          <w:rFonts w:hint="eastAsia"/>
        </w:rPr>
        <w:t>GB 5009.235 食品安全国家标准 食品中氨基酸态氮的测定</w:t>
      </w:r>
    </w:p>
    <w:p w14:paraId="659E48F4" w14:textId="77777777" w:rsidR="00F8418D" w:rsidRDefault="00F8418D" w:rsidP="00F8418D">
      <w:pPr>
        <w:pStyle w:val="affffe"/>
        <w:ind w:firstLine="420"/>
      </w:pPr>
      <w:r>
        <w:rPr>
          <w:rFonts w:hint="eastAsia"/>
        </w:rPr>
        <w:t>GB 5009.296 食品安全国家标准 食品中维生素D的测定</w:t>
      </w:r>
    </w:p>
    <w:p w14:paraId="04619ED9" w14:textId="77777777" w:rsidR="00F8418D" w:rsidRDefault="00F8418D" w:rsidP="00F8418D">
      <w:pPr>
        <w:pStyle w:val="affffe"/>
        <w:ind w:firstLine="420"/>
      </w:pPr>
      <w:r>
        <w:rPr>
          <w:rFonts w:hint="eastAsia"/>
        </w:rPr>
        <w:t>GB 5749 生活饮用水卫生标准</w:t>
      </w:r>
    </w:p>
    <w:p w14:paraId="30179505" w14:textId="77777777" w:rsidR="00F8418D" w:rsidRDefault="00F8418D" w:rsidP="00F8418D">
      <w:pPr>
        <w:pStyle w:val="affffe"/>
        <w:ind w:firstLine="420"/>
      </w:pPr>
      <w:r>
        <w:rPr>
          <w:rFonts w:hint="eastAsia"/>
        </w:rPr>
        <w:t>GB 7718 食品安全国家标准 预装食品标签通则</w:t>
      </w:r>
    </w:p>
    <w:p w14:paraId="00B38D57" w14:textId="123A2FF2" w:rsidR="0043728F" w:rsidRPr="0043728F" w:rsidRDefault="0043728F" w:rsidP="0043728F">
      <w:pPr>
        <w:pStyle w:val="affffe"/>
        <w:ind w:firstLine="420"/>
      </w:pPr>
      <w:bookmarkStart w:id="58" w:name="OLE_LINK6"/>
      <w:bookmarkStart w:id="59" w:name="OLE_LINK7"/>
      <w:r>
        <w:rPr>
          <w:rFonts w:hint="eastAsia"/>
        </w:rPr>
        <w:t>GB/T 9694 皮蛋</w:t>
      </w:r>
      <w:bookmarkEnd w:id="58"/>
      <w:bookmarkEnd w:id="59"/>
    </w:p>
    <w:p w14:paraId="13BC9E69" w14:textId="77777777" w:rsidR="00F8418D" w:rsidRDefault="00F8418D" w:rsidP="00F8418D">
      <w:pPr>
        <w:pStyle w:val="affffe"/>
        <w:ind w:firstLine="420"/>
      </w:pPr>
      <w:r w:rsidRPr="00F8418D">
        <w:rPr>
          <w:rFonts w:hint="eastAsia"/>
        </w:rPr>
        <w:t>GB 14881 食品安全国家标准 食品生产通用卫生规范</w:t>
      </w:r>
      <w:r w:rsidRPr="00F8418D">
        <w:cr/>
        <w:t xml:space="preserve"> </w:t>
      </w:r>
      <w:r>
        <w:t xml:space="preserve">   G</w:t>
      </w:r>
      <w:r>
        <w:rPr>
          <w:rFonts w:hint="eastAsia"/>
        </w:rPr>
        <w:t>B 31608 食品安全国家标准 茶叶</w:t>
      </w:r>
    </w:p>
    <w:p w14:paraId="4615E175" w14:textId="77777777" w:rsidR="00F8418D" w:rsidRDefault="00F8418D" w:rsidP="00F8418D">
      <w:pPr>
        <w:pStyle w:val="affffe"/>
        <w:ind w:firstLine="420"/>
      </w:pPr>
      <w:r>
        <w:t>GB 31621</w:t>
      </w:r>
      <w:r>
        <w:rPr>
          <w:rFonts w:hint="eastAsia"/>
        </w:rPr>
        <w:t xml:space="preserve"> 食品安全国家标准 食品经营过程卫生规范</w:t>
      </w:r>
    </w:p>
    <w:p w14:paraId="50773200" w14:textId="77777777" w:rsidR="00F8418D" w:rsidRDefault="00F8418D" w:rsidP="00F8418D">
      <w:pPr>
        <w:pStyle w:val="affffe"/>
        <w:ind w:firstLine="420"/>
      </w:pPr>
      <w:r>
        <w:t>GB 31650</w:t>
      </w:r>
      <w:r>
        <w:rPr>
          <w:rFonts w:hint="eastAsia"/>
        </w:rPr>
        <w:t xml:space="preserve"> 食品安全国家标准 食品中兽药最大残留限量</w:t>
      </w:r>
    </w:p>
    <w:p w14:paraId="7131ACF9" w14:textId="18015326" w:rsidR="00D84119" w:rsidRDefault="00D84119" w:rsidP="00D84119">
      <w:pPr>
        <w:pStyle w:val="affffe"/>
        <w:ind w:firstLine="420"/>
      </w:pPr>
      <w:r w:rsidRPr="00D84119">
        <w:t>GB/T 32719.1</w:t>
      </w:r>
      <w:r>
        <w:rPr>
          <w:rFonts w:hint="eastAsia"/>
        </w:rPr>
        <w:t xml:space="preserve"> 国家标准 黑茶基本要求</w:t>
      </w:r>
    </w:p>
    <w:p w14:paraId="08A2C86D" w14:textId="77777777" w:rsidR="002E054B" w:rsidRDefault="000F736B">
      <w:pPr>
        <w:pStyle w:val="affffe"/>
        <w:ind w:firstLine="420"/>
      </w:pPr>
      <w:r>
        <w:rPr>
          <w:rFonts w:hint="eastAsia"/>
        </w:rPr>
        <w:t>JJF 1070 定量包装商品净含量计量检验规则</w:t>
      </w:r>
    </w:p>
    <w:p w14:paraId="67EFAD2D" w14:textId="77777777" w:rsidR="002E054B" w:rsidRDefault="000F736B">
      <w:pPr>
        <w:pStyle w:val="affc"/>
        <w:spacing w:before="312" w:after="312"/>
      </w:pPr>
      <w:bookmarkStart w:id="60" w:name="_Toc201670973"/>
      <w:bookmarkStart w:id="61" w:name="_Toc201657405"/>
      <w:bookmarkStart w:id="62" w:name="_Toc97191425"/>
      <w:bookmarkStart w:id="63" w:name="_Toc204327934"/>
      <w:bookmarkStart w:id="64" w:name="_Toc204332402"/>
      <w:r>
        <w:rPr>
          <w:rFonts w:hint="eastAsia"/>
        </w:rPr>
        <w:t>术语和定义</w:t>
      </w:r>
      <w:bookmarkEnd w:id="60"/>
      <w:bookmarkEnd w:id="61"/>
      <w:bookmarkEnd w:id="62"/>
      <w:bookmarkEnd w:id="63"/>
      <w:bookmarkEnd w:id="64"/>
    </w:p>
    <w:bookmarkStart w:id="65" w:name="_Toc26986532" w:displacedByCustomXml="next"/>
    <w:bookmarkEnd w:id="65" w:displacedByCustomXml="next"/>
    <w:sdt>
      <w:sdtPr>
        <w:id w:val="-1909835108"/>
        <w:placeholder>
          <w:docPart w:val="F79971D1DD7F4AA58414510780B314B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0D37E4C" w14:textId="77777777" w:rsidR="002E054B" w:rsidRDefault="000F736B">
          <w:pPr>
            <w:pStyle w:val="affffe"/>
            <w:ind w:firstLine="420"/>
          </w:pPr>
          <w:r>
            <w:rPr>
              <w:rFonts w:hint="eastAsia"/>
            </w:rPr>
            <w:t>下列术语和定义适用于本文件。</w:t>
          </w:r>
        </w:p>
      </w:sdtContent>
    </w:sdt>
    <w:p w14:paraId="7CA11979" w14:textId="4E30DB05" w:rsidR="002E054B" w:rsidRPr="007B7FDB" w:rsidRDefault="007B7FDB" w:rsidP="007B7FDB">
      <w:pPr>
        <w:pStyle w:val="affffffffffd"/>
        <w:ind w:left="420" w:hangingChars="200" w:hanging="420"/>
        <w:rPr>
          <w:rFonts w:ascii="黑体" w:eastAsia="黑体" w:hAnsi="黑体"/>
        </w:rPr>
      </w:pPr>
      <w:r w:rsidRPr="007B7FDB">
        <w:rPr>
          <w:rFonts w:ascii="黑体" w:eastAsia="黑体" w:hAnsi="黑体"/>
        </w:rPr>
        <w:br/>
      </w:r>
      <w:r w:rsidR="000F736B" w:rsidRPr="007B7FDB">
        <w:rPr>
          <w:rFonts w:ascii="黑体" w:eastAsia="黑体" w:hAnsi="黑体" w:hint="eastAsia"/>
        </w:rPr>
        <w:t>益阳松花皮蛋</w:t>
      </w:r>
      <w:r>
        <w:rPr>
          <w:rFonts w:ascii="黑体" w:eastAsia="黑体" w:hAnsi="黑体" w:hint="eastAsia"/>
        </w:rPr>
        <w:t xml:space="preserve"> </w:t>
      </w:r>
      <w:proofErr w:type="spellStart"/>
      <w:r>
        <w:rPr>
          <w:rFonts w:ascii="黑体" w:eastAsia="黑体" w:hAnsi="黑体" w:hint="eastAsia"/>
        </w:rPr>
        <w:t>Yiyang</w:t>
      </w:r>
      <w:proofErr w:type="spellEnd"/>
      <w:r>
        <w:rPr>
          <w:rFonts w:ascii="黑体" w:eastAsia="黑体" w:hAnsi="黑体" w:hint="eastAsia"/>
        </w:rPr>
        <w:t xml:space="preserve"> </w:t>
      </w:r>
      <w:proofErr w:type="spellStart"/>
      <w:r>
        <w:rPr>
          <w:rFonts w:ascii="黑体" w:eastAsia="黑体" w:hAnsi="黑体" w:hint="eastAsia"/>
        </w:rPr>
        <w:t>s</w:t>
      </w:r>
      <w:r>
        <w:rPr>
          <w:rFonts w:ascii="黑体" w:eastAsia="黑体" w:hAnsi="黑体"/>
        </w:rPr>
        <w:t>onghua</w:t>
      </w:r>
      <w:proofErr w:type="spellEnd"/>
      <w:r>
        <w:rPr>
          <w:rFonts w:ascii="黑体" w:eastAsia="黑体" w:hAnsi="黑体" w:hint="eastAsia"/>
        </w:rPr>
        <w:t xml:space="preserve"> preserved egg</w:t>
      </w:r>
    </w:p>
    <w:p w14:paraId="0679A4F9" w14:textId="6E12CF3E" w:rsidR="000E547F" w:rsidRDefault="000E547F" w:rsidP="007579D9">
      <w:pPr>
        <w:pStyle w:val="affffe"/>
        <w:ind w:firstLine="420"/>
        <w:rPr>
          <w:shd w:val="clear" w:color="auto" w:fill="FFFFFF"/>
        </w:rPr>
      </w:pPr>
      <w:r w:rsidRPr="007579D9">
        <w:rPr>
          <w:rFonts w:hint="eastAsia"/>
        </w:rPr>
        <w:t>以产于洞庭湖水域的鲜麻鸭蛋为主要原料，</w:t>
      </w:r>
      <w:r w:rsidRPr="007579D9">
        <w:rPr>
          <w:rFonts w:hint="eastAsia"/>
          <w:shd w:val="clear" w:color="auto" w:fill="FFFFFF"/>
        </w:rPr>
        <w:t>经用氢氧化钠</w:t>
      </w:r>
      <w:r w:rsidR="00704BE4" w:rsidRPr="007579D9">
        <w:rPr>
          <w:rFonts w:hint="eastAsia"/>
          <w:shd w:val="clear" w:color="auto" w:fill="FFFFFF"/>
        </w:rPr>
        <w:t>、</w:t>
      </w:r>
      <w:r w:rsidRPr="007579D9">
        <w:rPr>
          <w:rFonts w:hint="eastAsia"/>
          <w:shd w:val="clear" w:color="auto" w:fill="FFFFFF"/>
        </w:rPr>
        <w:t>食盐</w:t>
      </w:r>
      <w:r w:rsidR="00704BE4" w:rsidRPr="007579D9">
        <w:rPr>
          <w:rFonts w:hint="eastAsia"/>
          <w:shd w:val="clear" w:color="auto" w:fill="FFFFFF"/>
        </w:rPr>
        <w:t>、黑茶、</w:t>
      </w:r>
      <w:r w:rsidRPr="007579D9">
        <w:rPr>
          <w:rFonts w:hint="eastAsia"/>
          <w:shd w:val="clear" w:color="auto" w:fill="FFFFFF"/>
        </w:rPr>
        <w:t>水</w:t>
      </w:r>
      <w:r w:rsidR="00704BE4" w:rsidRPr="007579D9">
        <w:rPr>
          <w:rFonts w:hint="eastAsia"/>
          <w:shd w:val="clear" w:color="auto" w:fill="FFFFFF"/>
        </w:rPr>
        <w:t>和硫酸铜</w:t>
      </w:r>
      <w:r w:rsidRPr="007579D9">
        <w:rPr>
          <w:rFonts w:hint="eastAsia"/>
          <w:shd w:val="clear" w:color="auto" w:fill="FFFFFF"/>
        </w:rPr>
        <w:t>等辅料配成的</w:t>
      </w:r>
      <w:r w:rsidR="00D80E17" w:rsidRPr="007579D9">
        <w:rPr>
          <w:rFonts w:hint="eastAsia"/>
          <w:shd w:val="clear" w:color="auto" w:fill="FFFFFF"/>
        </w:rPr>
        <w:t>料</w:t>
      </w:r>
      <w:r w:rsidRPr="007579D9">
        <w:rPr>
          <w:rFonts w:hint="eastAsia"/>
          <w:shd w:val="clear" w:color="auto" w:fill="FFFFFF"/>
        </w:rPr>
        <w:t>液</w:t>
      </w:r>
      <w:proofErr w:type="gramStart"/>
      <w:r w:rsidRPr="007579D9">
        <w:rPr>
          <w:rFonts w:hint="eastAsia"/>
          <w:shd w:val="clear" w:color="auto" w:fill="FFFFFF"/>
        </w:rPr>
        <w:t>或</w:t>
      </w:r>
      <w:r w:rsidR="00D80E17" w:rsidRPr="007579D9">
        <w:rPr>
          <w:rFonts w:hint="eastAsia"/>
          <w:shd w:val="clear" w:color="auto" w:fill="FFFFFF"/>
        </w:rPr>
        <w:t>料泥</w:t>
      </w:r>
      <w:r w:rsidRPr="007579D9">
        <w:rPr>
          <w:rFonts w:hint="eastAsia"/>
          <w:shd w:val="clear" w:color="auto" w:fill="FFFFFF"/>
        </w:rPr>
        <w:t>腌制</w:t>
      </w:r>
      <w:proofErr w:type="gramEnd"/>
      <w:r w:rsidR="00704BE4" w:rsidRPr="007579D9">
        <w:rPr>
          <w:rFonts w:hint="eastAsia"/>
          <w:shd w:val="clear" w:color="auto" w:fill="FFFFFF"/>
        </w:rPr>
        <w:t>成熟</w:t>
      </w:r>
      <w:r w:rsidRPr="007579D9">
        <w:rPr>
          <w:rFonts w:hint="eastAsia"/>
          <w:shd w:val="clear" w:color="auto" w:fill="FFFFFF"/>
        </w:rPr>
        <w:t>制成的</w:t>
      </w:r>
      <w:r w:rsidR="00C12FA5" w:rsidRPr="007579D9">
        <w:rPr>
          <w:rFonts w:hint="eastAsia"/>
          <w:shd w:val="clear" w:color="auto" w:fill="FFFFFF"/>
        </w:rPr>
        <w:t>蛋白表面有乳白色松枝状花纹的</w:t>
      </w:r>
      <w:r w:rsidRPr="007579D9">
        <w:rPr>
          <w:rFonts w:hint="eastAsia"/>
          <w:shd w:val="clear" w:color="auto" w:fill="FFFFFF"/>
        </w:rPr>
        <w:t>产品</w:t>
      </w:r>
      <w:r w:rsidR="00C12FA5" w:rsidRPr="007579D9">
        <w:rPr>
          <w:rFonts w:hint="eastAsia"/>
          <w:shd w:val="clear" w:color="auto" w:fill="FFFFFF"/>
        </w:rPr>
        <w:t>。</w:t>
      </w:r>
    </w:p>
    <w:p w14:paraId="03BA8A3A" w14:textId="77777777" w:rsidR="002E054B" w:rsidRDefault="000F736B">
      <w:pPr>
        <w:pStyle w:val="affc"/>
        <w:spacing w:before="312" w:after="312"/>
      </w:pPr>
      <w:bookmarkStart w:id="66" w:name="_Toc201657406"/>
      <w:bookmarkStart w:id="67" w:name="_Toc201670974"/>
      <w:bookmarkStart w:id="68" w:name="_Toc204327935"/>
      <w:bookmarkStart w:id="69" w:name="_Toc204332403"/>
      <w:r>
        <w:lastRenderedPageBreak/>
        <w:t>保护范围</w:t>
      </w:r>
      <w:bookmarkEnd w:id="66"/>
      <w:bookmarkEnd w:id="67"/>
      <w:bookmarkEnd w:id="68"/>
      <w:bookmarkEnd w:id="69"/>
    </w:p>
    <w:p w14:paraId="377C9889" w14:textId="23F0E135" w:rsidR="000E547F" w:rsidRDefault="000F736B" w:rsidP="00310E88">
      <w:pPr>
        <w:pStyle w:val="affffe"/>
        <w:ind w:firstLine="420"/>
      </w:pPr>
      <w:r>
        <w:rPr>
          <w:rFonts w:hint="eastAsia"/>
        </w:rPr>
        <w:t>湖南省益阳市</w:t>
      </w:r>
      <w:proofErr w:type="gramStart"/>
      <w:r>
        <w:rPr>
          <w:rFonts w:hint="eastAsia"/>
        </w:rPr>
        <w:t>赫</w:t>
      </w:r>
      <w:proofErr w:type="gramEnd"/>
      <w:r>
        <w:rPr>
          <w:rFonts w:hint="eastAsia"/>
        </w:rPr>
        <w:t>山区现辖行政区域</w:t>
      </w:r>
      <w:r w:rsidR="00D22B27">
        <w:rPr>
          <w:rFonts w:hint="eastAsia"/>
        </w:rPr>
        <w:t>（东经112°11′至112°43′，北纬28°16′至28°53′）。地理标志产品益阳松花皮蛋产地范围图</w:t>
      </w:r>
      <w:r>
        <w:rPr>
          <w:rFonts w:hint="eastAsia"/>
        </w:rPr>
        <w:t>见附录A。</w:t>
      </w:r>
      <w:bookmarkStart w:id="70" w:name="_Toc201657407"/>
      <w:bookmarkStart w:id="71" w:name="_Toc201670976"/>
    </w:p>
    <w:p w14:paraId="41F49629" w14:textId="37BEA69F" w:rsidR="002E054B" w:rsidRDefault="000F736B" w:rsidP="00310E88">
      <w:pPr>
        <w:pStyle w:val="affc"/>
        <w:spacing w:before="312" w:after="312"/>
      </w:pPr>
      <w:bookmarkStart w:id="72" w:name="_Toc204332404"/>
      <w:r>
        <w:rPr>
          <w:rFonts w:hint="eastAsia"/>
        </w:rPr>
        <w:t>原辅料要求</w:t>
      </w:r>
      <w:bookmarkEnd w:id="70"/>
      <w:bookmarkEnd w:id="71"/>
      <w:bookmarkEnd w:id="72"/>
    </w:p>
    <w:p w14:paraId="5F318D4B" w14:textId="205E55CD" w:rsidR="002E054B" w:rsidRDefault="000F736B" w:rsidP="00310E88">
      <w:pPr>
        <w:pStyle w:val="affffffff7"/>
        <w:rPr>
          <w:sz w:val="24"/>
          <w:szCs w:val="24"/>
        </w:rPr>
      </w:pPr>
      <w:r>
        <w:rPr>
          <w:rFonts w:hint="eastAsia"/>
        </w:rPr>
        <w:t>鸭蛋：选取产于洞庭湖水域的鲜麻鸭蛋，应符合GB 2749的规定。</w:t>
      </w:r>
    </w:p>
    <w:p w14:paraId="0B064D64" w14:textId="5E0E60BA" w:rsidR="002E054B" w:rsidRDefault="000F736B" w:rsidP="00310E88">
      <w:pPr>
        <w:pStyle w:val="affffffff7"/>
      </w:pPr>
      <w:r>
        <w:rPr>
          <w:rFonts w:hint="eastAsia"/>
        </w:rPr>
        <w:t>黑茶：选取产于益阳市安化县的黑茶，应符合国家相关标准规定。</w:t>
      </w:r>
    </w:p>
    <w:p w14:paraId="0BD3B253" w14:textId="68A1B5CE" w:rsidR="002E054B" w:rsidRDefault="000F736B" w:rsidP="00310E88">
      <w:pPr>
        <w:pStyle w:val="affffffff7"/>
        <w:rPr>
          <w:sz w:val="24"/>
          <w:szCs w:val="24"/>
        </w:rPr>
      </w:pPr>
      <w:r>
        <w:rPr>
          <w:rFonts w:hint="eastAsia"/>
        </w:rPr>
        <w:t>水：应符合GB 5749的规定。</w:t>
      </w:r>
    </w:p>
    <w:p w14:paraId="536CC815" w14:textId="1EC891CE" w:rsidR="002E054B" w:rsidRDefault="000F736B" w:rsidP="00310E88">
      <w:pPr>
        <w:pStyle w:val="affffffff7"/>
        <w:rPr>
          <w:sz w:val="24"/>
          <w:szCs w:val="24"/>
        </w:rPr>
      </w:pPr>
      <w:r>
        <w:rPr>
          <w:rFonts w:hint="eastAsia"/>
        </w:rPr>
        <w:t>泥土</w:t>
      </w:r>
      <w:r>
        <w:rPr>
          <w:rFonts w:hint="eastAsia"/>
          <w:sz w:val="24"/>
          <w:szCs w:val="24"/>
        </w:rPr>
        <w:t>：</w:t>
      </w:r>
      <w:r>
        <w:rPr>
          <w:rFonts w:hint="eastAsia"/>
        </w:rPr>
        <w:t>选取产地范围内无污染的、粘性强的泥土。</w:t>
      </w:r>
    </w:p>
    <w:p w14:paraId="0F44B4BC" w14:textId="0F8E49E1" w:rsidR="002E054B" w:rsidRDefault="000F736B" w:rsidP="00310E88">
      <w:pPr>
        <w:pStyle w:val="affffffff7"/>
      </w:pPr>
      <w:r>
        <w:rPr>
          <w:rFonts w:hint="eastAsia"/>
        </w:rPr>
        <w:t xml:space="preserve">谷壳：选取产地范围内的谷壳。 </w:t>
      </w:r>
    </w:p>
    <w:p w14:paraId="59D64160" w14:textId="60B4FF7F" w:rsidR="002E054B" w:rsidRDefault="000F736B" w:rsidP="00310E88">
      <w:pPr>
        <w:pStyle w:val="affffffff7"/>
        <w:rPr>
          <w:rFonts w:ascii="仿宋_GB2312" w:eastAsia="仿宋_GB2312"/>
        </w:rPr>
      </w:pPr>
      <w:r>
        <w:rPr>
          <w:rFonts w:hint="eastAsia"/>
        </w:rPr>
        <w:t>生石灰</w:t>
      </w:r>
      <w:r>
        <w:rPr>
          <w:rFonts w:ascii="仿宋_GB2312" w:eastAsia="仿宋_GB2312" w:hint="eastAsia"/>
        </w:rPr>
        <w:t>：</w:t>
      </w:r>
      <w:r>
        <w:rPr>
          <w:rFonts w:hint="eastAsia"/>
        </w:rPr>
        <w:t>选取益阳市</w:t>
      </w:r>
      <w:proofErr w:type="gramStart"/>
      <w:r>
        <w:rPr>
          <w:rFonts w:hint="eastAsia"/>
        </w:rPr>
        <w:t>赫</w:t>
      </w:r>
      <w:proofErr w:type="gramEnd"/>
      <w:r>
        <w:rPr>
          <w:rFonts w:hint="eastAsia"/>
        </w:rPr>
        <w:t>山区、桃江县等周边区域的生石灰，白色、无杂质，氧化钙含量≥</w:t>
      </w:r>
      <w:r>
        <w:rPr>
          <w:rFonts w:ascii="Times New Roman"/>
        </w:rPr>
        <w:t>75%</w:t>
      </w:r>
      <w:r>
        <w:rPr>
          <w:rFonts w:hint="eastAsia"/>
        </w:rPr>
        <w:t>，其他指标应符合国家相关标准规定。</w:t>
      </w:r>
    </w:p>
    <w:p w14:paraId="0B96D8BE" w14:textId="1ABAA546" w:rsidR="002E054B" w:rsidRDefault="000F736B" w:rsidP="00310E88">
      <w:pPr>
        <w:pStyle w:val="affffffff7"/>
      </w:pPr>
      <w:r>
        <w:rPr>
          <w:rFonts w:hint="eastAsia"/>
        </w:rPr>
        <w:t>食用盐：应符合GB 2721的规定。</w:t>
      </w:r>
    </w:p>
    <w:p w14:paraId="402CE678" w14:textId="056324C2" w:rsidR="00D22B27" w:rsidRPr="00967E50" w:rsidRDefault="000F736B" w:rsidP="00310E88">
      <w:pPr>
        <w:pStyle w:val="affffffff7"/>
      </w:pPr>
      <w:r>
        <w:rPr>
          <w:rFonts w:hint="eastAsia"/>
        </w:rPr>
        <w:t>其他辅料：</w:t>
      </w:r>
      <w:r w:rsidR="00D22B27">
        <w:rPr>
          <w:rFonts w:hint="eastAsia"/>
        </w:rPr>
        <w:t>食用盐、</w:t>
      </w:r>
      <w:r>
        <w:rPr>
          <w:rFonts w:hint="eastAsia"/>
        </w:rPr>
        <w:t>氢氧化钠、硫酸铜、纯碱等其他辅料应符合国家相关标准规定。</w:t>
      </w:r>
    </w:p>
    <w:p w14:paraId="3B59AFC0" w14:textId="1E3EE55B" w:rsidR="00D22B27" w:rsidRDefault="00D22B27" w:rsidP="00310E88">
      <w:pPr>
        <w:pStyle w:val="affc"/>
        <w:spacing w:before="312" w:after="312"/>
      </w:pPr>
      <w:bookmarkStart w:id="73" w:name="_Toc204332405"/>
      <w:r w:rsidRPr="00D22B27">
        <w:rPr>
          <w:rFonts w:hint="eastAsia"/>
        </w:rPr>
        <w:t>加工</w:t>
      </w:r>
      <w:r w:rsidR="000F736B" w:rsidRPr="00D22B27">
        <w:rPr>
          <w:rFonts w:hint="eastAsia"/>
        </w:rPr>
        <w:t>工艺</w:t>
      </w:r>
      <w:bookmarkEnd w:id="73"/>
    </w:p>
    <w:p w14:paraId="452B618A" w14:textId="0E61CD71" w:rsidR="002E054B" w:rsidRPr="00D22B27" w:rsidRDefault="000F736B" w:rsidP="00967E50">
      <w:pPr>
        <w:pStyle w:val="affe"/>
        <w:spacing w:before="156" w:after="156"/>
      </w:pPr>
      <w:r w:rsidRPr="00D22B27">
        <w:rPr>
          <w:rFonts w:hint="eastAsia"/>
        </w:rPr>
        <w:t>包泥法</w:t>
      </w:r>
    </w:p>
    <w:p w14:paraId="2C49BE4E" w14:textId="618FD6EA" w:rsidR="002E054B" w:rsidRDefault="000F736B">
      <w:pPr>
        <w:pStyle w:val="affffe"/>
        <w:ind w:firstLine="420"/>
      </w:pPr>
      <w:r>
        <w:rPr>
          <w:rFonts w:hint="eastAsia"/>
        </w:rPr>
        <w:t>加工要点：</w:t>
      </w:r>
    </w:p>
    <w:p w14:paraId="241681A4" w14:textId="120A36EB" w:rsidR="002E054B" w:rsidRDefault="000F736B" w:rsidP="00BE4C46">
      <w:pPr>
        <w:pStyle w:val="af6"/>
        <w:rPr>
          <w:sz w:val="24"/>
          <w:szCs w:val="24"/>
        </w:rPr>
      </w:pPr>
      <w:r>
        <w:rPr>
          <w:rFonts w:hint="eastAsia"/>
        </w:rPr>
        <w:t>配制料泥。将氢氧化钠（或生石灰和纯碱）与食用盐、黑茶、硫酸铜、泥土按</w:t>
      </w:r>
      <w:r w:rsidR="00967E50">
        <w:rPr>
          <w:rFonts w:hint="eastAsia"/>
        </w:rPr>
        <w:t>一定</w:t>
      </w:r>
      <w:r>
        <w:rPr>
          <w:rFonts w:hint="eastAsia"/>
        </w:rPr>
        <w:t xml:space="preserve">比例充分搅拌成糊状，形成料泥。 </w:t>
      </w:r>
    </w:p>
    <w:p w14:paraId="0E78391D" w14:textId="2CE98939" w:rsidR="002E054B" w:rsidRDefault="000F736B" w:rsidP="00BE4C46">
      <w:pPr>
        <w:pStyle w:val="af6"/>
        <w:rPr>
          <w:sz w:val="24"/>
          <w:szCs w:val="24"/>
        </w:rPr>
      </w:pPr>
      <w:r>
        <w:rPr>
          <w:rFonts w:hint="eastAsia"/>
        </w:rPr>
        <w:t xml:space="preserve">包泥腌制。将鸭蛋外表均匀包裹料泥，置于谷壳中滚动均匀、压实。常温腌制 </w:t>
      </w:r>
      <w:r>
        <w:rPr>
          <w:rFonts w:ascii="Times New Roman"/>
        </w:rPr>
        <w:t xml:space="preserve">45 </w:t>
      </w:r>
      <w:r>
        <w:rPr>
          <w:rFonts w:hint="eastAsia"/>
        </w:rPr>
        <w:t xml:space="preserve">天至 </w:t>
      </w:r>
      <w:r>
        <w:rPr>
          <w:rFonts w:ascii="Times New Roman"/>
        </w:rPr>
        <w:t xml:space="preserve">50 </w:t>
      </w:r>
      <w:r>
        <w:rPr>
          <w:rFonts w:hint="eastAsia"/>
        </w:rPr>
        <w:t>天，剔除响蛋、破蛋、烂头蛋，常温下再密封保存</w:t>
      </w:r>
      <w:r>
        <w:rPr>
          <w:rFonts w:ascii="Times New Roman"/>
        </w:rPr>
        <w:t>10</w:t>
      </w:r>
      <w:r>
        <w:rPr>
          <w:rFonts w:ascii="Times New Roman"/>
        </w:rPr>
        <w:t>天</w:t>
      </w:r>
      <w:r>
        <w:rPr>
          <w:rFonts w:hint="eastAsia"/>
        </w:rPr>
        <w:t>至</w:t>
      </w:r>
      <w:r>
        <w:rPr>
          <w:rFonts w:ascii="Times New Roman"/>
        </w:rPr>
        <w:t>20</w:t>
      </w:r>
      <w:r>
        <w:rPr>
          <w:rFonts w:hint="eastAsia"/>
        </w:rPr>
        <w:t xml:space="preserve">天。 </w:t>
      </w:r>
    </w:p>
    <w:p w14:paraId="3533BA6B" w14:textId="363F6662" w:rsidR="002E054B" w:rsidRDefault="000F736B" w:rsidP="00967E50">
      <w:pPr>
        <w:pStyle w:val="affe"/>
        <w:spacing w:before="156" w:after="156"/>
        <w:rPr>
          <w:rFonts w:ascii="宋体"/>
          <w:sz w:val="24"/>
          <w:szCs w:val="24"/>
        </w:rPr>
      </w:pPr>
      <w:r>
        <w:rPr>
          <w:rFonts w:hint="eastAsia"/>
        </w:rPr>
        <w:t>浸泡法</w:t>
      </w:r>
      <w:r>
        <w:rPr>
          <w:rFonts w:ascii="仿宋_GB2312" w:eastAsia="仿宋_GB2312" w:hint="eastAsia"/>
        </w:rPr>
        <w:t xml:space="preserve"> </w:t>
      </w:r>
    </w:p>
    <w:p w14:paraId="1C836D25" w14:textId="77777777" w:rsidR="002E054B" w:rsidRDefault="000F736B">
      <w:pPr>
        <w:pStyle w:val="affffe"/>
        <w:ind w:firstLine="420"/>
        <w:rPr>
          <w:sz w:val="24"/>
          <w:szCs w:val="24"/>
        </w:rPr>
      </w:pPr>
      <w:r>
        <w:rPr>
          <w:rFonts w:hint="eastAsia"/>
        </w:rPr>
        <w:t xml:space="preserve">加工要点： </w:t>
      </w:r>
    </w:p>
    <w:p w14:paraId="78FEE8D9" w14:textId="18333556" w:rsidR="002E054B" w:rsidRPr="00BE4C46" w:rsidRDefault="000F736B" w:rsidP="00BE4C46">
      <w:pPr>
        <w:pStyle w:val="af6"/>
        <w:numPr>
          <w:ilvl w:val="1"/>
          <w:numId w:val="34"/>
        </w:numPr>
        <w:rPr>
          <w:sz w:val="24"/>
          <w:szCs w:val="24"/>
        </w:rPr>
      </w:pPr>
      <w:r>
        <w:rPr>
          <w:rFonts w:hint="eastAsia"/>
        </w:rPr>
        <w:t xml:space="preserve">配制料液。将水、氢氧化钠、食用盐、黑茶、硫酸铜按一定比例搅拌均匀，冷却后待用。 </w:t>
      </w:r>
    </w:p>
    <w:p w14:paraId="6637C6D0" w14:textId="7F91E4C0" w:rsidR="002E054B" w:rsidRDefault="000F736B" w:rsidP="00BE4C46">
      <w:pPr>
        <w:pStyle w:val="af6"/>
        <w:rPr>
          <w:sz w:val="24"/>
          <w:szCs w:val="24"/>
        </w:rPr>
      </w:pPr>
      <w:r>
        <w:rPr>
          <w:rFonts w:hint="eastAsia"/>
        </w:rPr>
        <w:t>浸泡腌制。将鸭蛋完全浸没于料液中，常温密封浸泡</w:t>
      </w:r>
      <w:r>
        <w:rPr>
          <w:rFonts w:ascii="Times New Roman"/>
        </w:rPr>
        <w:t>45</w:t>
      </w:r>
      <w:r>
        <w:rPr>
          <w:rFonts w:hint="eastAsia"/>
        </w:rPr>
        <w:t>至</w:t>
      </w:r>
      <w:r>
        <w:rPr>
          <w:rFonts w:ascii="Times New Roman"/>
        </w:rPr>
        <w:t>60</w:t>
      </w:r>
      <w:r>
        <w:rPr>
          <w:rFonts w:hint="eastAsia"/>
        </w:rPr>
        <w:t xml:space="preserve">天。 </w:t>
      </w:r>
    </w:p>
    <w:p w14:paraId="04D30EAE" w14:textId="1B01A904" w:rsidR="002E054B" w:rsidRDefault="000F736B" w:rsidP="00BE4C46">
      <w:pPr>
        <w:pStyle w:val="af6"/>
      </w:pPr>
      <w:r>
        <w:rPr>
          <w:rFonts w:hint="eastAsia"/>
        </w:rPr>
        <w:t>清洗。用水清洗蛋体，充分晾干。</w:t>
      </w:r>
    </w:p>
    <w:p w14:paraId="0C43CB73" w14:textId="061FBC39" w:rsidR="004614DF" w:rsidRDefault="000F736B" w:rsidP="00967E50">
      <w:pPr>
        <w:pStyle w:val="affc"/>
        <w:spacing w:before="312" w:after="312"/>
      </w:pPr>
      <w:bookmarkStart w:id="74" w:name="_Toc201670978"/>
      <w:bookmarkStart w:id="75" w:name="_Toc201657409"/>
      <w:bookmarkStart w:id="76" w:name="_Toc204327937"/>
      <w:bookmarkStart w:id="77" w:name="_Toc204332406"/>
      <w:r>
        <w:t>质量要求</w:t>
      </w:r>
      <w:bookmarkEnd w:id="74"/>
      <w:bookmarkEnd w:id="75"/>
      <w:bookmarkEnd w:id="76"/>
      <w:bookmarkEnd w:id="77"/>
    </w:p>
    <w:p w14:paraId="462043F2" w14:textId="04F98E6D" w:rsidR="002E054B" w:rsidRDefault="000F736B" w:rsidP="00967E50">
      <w:pPr>
        <w:pStyle w:val="affd"/>
        <w:spacing w:before="156" w:after="156"/>
      </w:pPr>
      <w:r>
        <w:t>感官要求</w:t>
      </w:r>
    </w:p>
    <w:p w14:paraId="5EDB7E6B" w14:textId="77777777" w:rsidR="002E054B" w:rsidRDefault="000F736B">
      <w:pPr>
        <w:pStyle w:val="affffe"/>
        <w:ind w:firstLine="420"/>
      </w:pPr>
      <w:r>
        <w:rPr>
          <w:rFonts w:hint="eastAsia"/>
        </w:rPr>
        <w:t>应符合表1的规定。</w:t>
      </w:r>
    </w:p>
    <w:p w14:paraId="258DB11B" w14:textId="77777777" w:rsidR="002E054B" w:rsidRDefault="000F736B">
      <w:pPr>
        <w:pStyle w:val="aff2"/>
        <w:spacing w:before="156" w:after="156"/>
      </w:pPr>
      <w:r>
        <w:rPr>
          <w:rFonts w:hint="eastAsia"/>
        </w:rPr>
        <w:t>感官要求</w:t>
      </w:r>
    </w:p>
    <w:tbl>
      <w:tblPr>
        <w:tblStyle w:val="affff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68"/>
        <w:gridCol w:w="6066"/>
      </w:tblGrid>
      <w:tr w:rsidR="002E054B" w14:paraId="4524CDDD" w14:textId="77777777" w:rsidTr="004614DF">
        <w:tc>
          <w:tcPr>
            <w:tcW w:w="3268" w:type="dxa"/>
            <w:tcBorders>
              <w:top w:val="single" w:sz="8" w:space="0" w:color="auto"/>
              <w:bottom w:val="single" w:sz="8" w:space="0" w:color="auto"/>
            </w:tcBorders>
            <w:shd w:val="clear" w:color="auto" w:fill="auto"/>
            <w:vAlign w:val="center"/>
          </w:tcPr>
          <w:p w14:paraId="47D0114E" w14:textId="77777777" w:rsidR="002E054B" w:rsidRDefault="000F736B">
            <w:pPr>
              <w:pStyle w:val="affffe"/>
              <w:ind w:firstLineChars="0" w:firstLine="0"/>
              <w:jc w:val="center"/>
              <w:rPr>
                <w:b/>
                <w:bCs/>
                <w:sz w:val="18"/>
                <w:szCs w:val="18"/>
              </w:rPr>
            </w:pPr>
            <w:r>
              <w:rPr>
                <w:rFonts w:hAnsi="宋体" w:hint="eastAsia"/>
                <w:b/>
                <w:bCs/>
                <w:sz w:val="18"/>
                <w:szCs w:val="18"/>
              </w:rPr>
              <w:t>项目</w:t>
            </w:r>
          </w:p>
        </w:tc>
        <w:tc>
          <w:tcPr>
            <w:tcW w:w="6066" w:type="dxa"/>
            <w:tcBorders>
              <w:top w:val="single" w:sz="8" w:space="0" w:color="auto"/>
              <w:bottom w:val="single" w:sz="8" w:space="0" w:color="auto"/>
            </w:tcBorders>
            <w:shd w:val="clear" w:color="auto" w:fill="auto"/>
            <w:vAlign w:val="center"/>
          </w:tcPr>
          <w:p w14:paraId="1434B588" w14:textId="77777777" w:rsidR="002E054B" w:rsidRDefault="000F736B">
            <w:pPr>
              <w:pStyle w:val="affffe"/>
              <w:ind w:firstLineChars="0" w:firstLine="0"/>
              <w:jc w:val="center"/>
              <w:rPr>
                <w:b/>
                <w:bCs/>
                <w:sz w:val="18"/>
                <w:szCs w:val="18"/>
              </w:rPr>
            </w:pPr>
            <w:r>
              <w:rPr>
                <w:rFonts w:hAnsi="宋体" w:hint="eastAsia"/>
                <w:b/>
                <w:bCs/>
                <w:sz w:val="18"/>
                <w:szCs w:val="18"/>
              </w:rPr>
              <w:t>指标</w:t>
            </w:r>
          </w:p>
        </w:tc>
      </w:tr>
      <w:tr w:rsidR="002E054B" w14:paraId="775E7351" w14:textId="77777777" w:rsidTr="004614DF">
        <w:tc>
          <w:tcPr>
            <w:tcW w:w="3268" w:type="dxa"/>
            <w:tcBorders>
              <w:top w:val="single" w:sz="8" w:space="0" w:color="auto"/>
            </w:tcBorders>
            <w:shd w:val="clear" w:color="auto" w:fill="auto"/>
            <w:vAlign w:val="center"/>
          </w:tcPr>
          <w:p w14:paraId="2FFA7E9D" w14:textId="77777777" w:rsidR="002E054B" w:rsidRDefault="000F736B">
            <w:pPr>
              <w:pStyle w:val="affffe"/>
              <w:ind w:firstLineChars="0" w:firstLine="0"/>
              <w:jc w:val="center"/>
              <w:rPr>
                <w:sz w:val="18"/>
                <w:szCs w:val="18"/>
              </w:rPr>
            </w:pPr>
            <w:r>
              <w:rPr>
                <w:rFonts w:hAnsi="宋体" w:hint="eastAsia"/>
                <w:sz w:val="18"/>
                <w:szCs w:val="18"/>
              </w:rPr>
              <w:t>外观</w:t>
            </w:r>
          </w:p>
        </w:tc>
        <w:tc>
          <w:tcPr>
            <w:tcW w:w="6066" w:type="dxa"/>
            <w:tcBorders>
              <w:top w:val="single" w:sz="8" w:space="0" w:color="auto"/>
            </w:tcBorders>
            <w:shd w:val="clear" w:color="auto" w:fill="auto"/>
            <w:vAlign w:val="center"/>
          </w:tcPr>
          <w:p w14:paraId="37D81305" w14:textId="77777777" w:rsidR="002E054B" w:rsidRDefault="000F736B">
            <w:pPr>
              <w:pStyle w:val="affffe"/>
              <w:ind w:firstLineChars="0" w:firstLine="0"/>
              <w:jc w:val="center"/>
              <w:rPr>
                <w:rFonts w:hAnsi="宋体"/>
                <w:sz w:val="18"/>
                <w:szCs w:val="18"/>
              </w:rPr>
            </w:pPr>
            <w:r>
              <w:rPr>
                <w:rFonts w:hAnsi="宋体" w:hint="eastAsia"/>
                <w:sz w:val="18"/>
                <w:szCs w:val="18"/>
              </w:rPr>
              <w:t>蛋体完整有光泽，软弹不破，滑而不粘，有乳白色松枝状花纹</w:t>
            </w:r>
          </w:p>
        </w:tc>
      </w:tr>
      <w:tr w:rsidR="002E054B" w14:paraId="1EF13ADE" w14:textId="77777777" w:rsidTr="004614DF">
        <w:tc>
          <w:tcPr>
            <w:tcW w:w="3268" w:type="dxa"/>
            <w:shd w:val="clear" w:color="auto" w:fill="auto"/>
            <w:vAlign w:val="center"/>
          </w:tcPr>
          <w:p w14:paraId="7D7AD5B8" w14:textId="77777777" w:rsidR="002E054B" w:rsidRDefault="000F736B">
            <w:pPr>
              <w:pStyle w:val="affffe"/>
              <w:ind w:firstLineChars="0" w:firstLine="0"/>
              <w:jc w:val="center"/>
              <w:rPr>
                <w:sz w:val="18"/>
                <w:szCs w:val="18"/>
              </w:rPr>
            </w:pPr>
            <w:r>
              <w:rPr>
                <w:rFonts w:hAnsi="宋体" w:hint="eastAsia"/>
                <w:sz w:val="18"/>
                <w:szCs w:val="18"/>
              </w:rPr>
              <w:t>气味、滋味</w:t>
            </w:r>
          </w:p>
        </w:tc>
        <w:tc>
          <w:tcPr>
            <w:tcW w:w="6066" w:type="dxa"/>
            <w:shd w:val="clear" w:color="auto" w:fill="auto"/>
            <w:vAlign w:val="center"/>
          </w:tcPr>
          <w:p w14:paraId="6C65F83D" w14:textId="77777777" w:rsidR="002E054B" w:rsidRDefault="000F736B">
            <w:pPr>
              <w:pStyle w:val="affffe"/>
              <w:ind w:firstLineChars="0" w:firstLine="0"/>
              <w:jc w:val="center"/>
              <w:rPr>
                <w:sz w:val="18"/>
                <w:szCs w:val="18"/>
              </w:rPr>
            </w:pPr>
            <w:r>
              <w:rPr>
                <w:rFonts w:hAnsi="宋体" w:hint="eastAsia"/>
                <w:sz w:val="18"/>
                <w:szCs w:val="18"/>
              </w:rPr>
              <w:t>食之清凉爽口，鲜香味美</w:t>
            </w:r>
          </w:p>
        </w:tc>
      </w:tr>
      <w:tr w:rsidR="002E054B" w14:paraId="31033741" w14:textId="77777777" w:rsidTr="004614DF">
        <w:tc>
          <w:tcPr>
            <w:tcW w:w="3268" w:type="dxa"/>
            <w:tcBorders>
              <w:bottom w:val="single" w:sz="8" w:space="0" w:color="auto"/>
            </w:tcBorders>
            <w:shd w:val="clear" w:color="auto" w:fill="auto"/>
            <w:vAlign w:val="center"/>
          </w:tcPr>
          <w:p w14:paraId="276C101F" w14:textId="77777777" w:rsidR="002E054B" w:rsidRDefault="000F736B">
            <w:pPr>
              <w:pStyle w:val="affffe"/>
              <w:ind w:firstLineChars="0" w:firstLine="0"/>
              <w:jc w:val="center"/>
              <w:rPr>
                <w:sz w:val="18"/>
                <w:szCs w:val="18"/>
              </w:rPr>
            </w:pPr>
            <w:r>
              <w:rPr>
                <w:rFonts w:hAnsi="宋体" w:hint="eastAsia"/>
                <w:sz w:val="18"/>
                <w:szCs w:val="18"/>
              </w:rPr>
              <w:t>杂质</w:t>
            </w:r>
          </w:p>
        </w:tc>
        <w:tc>
          <w:tcPr>
            <w:tcW w:w="6066" w:type="dxa"/>
            <w:tcBorders>
              <w:bottom w:val="single" w:sz="8" w:space="0" w:color="auto"/>
            </w:tcBorders>
            <w:shd w:val="clear" w:color="auto" w:fill="auto"/>
            <w:vAlign w:val="center"/>
          </w:tcPr>
          <w:p w14:paraId="77B334F3" w14:textId="77777777" w:rsidR="002E054B" w:rsidRDefault="000F736B">
            <w:pPr>
              <w:pStyle w:val="affffe"/>
              <w:ind w:firstLineChars="0" w:firstLine="0"/>
              <w:jc w:val="center"/>
              <w:rPr>
                <w:sz w:val="18"/>
                <w:szCs w:val="18"/>
              </w:rPr>
            </w:pPr>
            <w:r>
              <w:rPr>
                <w:rFonts w:hAnsi="宋体" w:hint="eastAsia"/>
                <w:sz w:val="18"/>
                <w:szCs w:val="18"/>
              </w:rPr>
              <w:t>无正常视力可见外来异物</w:t>
            </w:r>
          </w:p>
        </w:tc>
      </w:tr>
    </w:tbl>
    <w:p w14:paraId="636B7E85" w14:textId="7084D5DD" w:rsidR="002E054B" w:rsidRDefault="000F736B" w:rsidP="00960D66">
      <w:pPr>
        <w:pStyle w:val="affd"/>
        <w:spacing w:before="156" w:after="156"/>
      </w:pPr>
      <w:r>
        <w:lastRenderedPageBreak/>
        <w:t>理化指标</w:t>
      </w:r>
    </w:p>
    <w:p w14:paraId="2DE1A037" w14:textId="77777777" w:rsidR="002E054B" w:rsidRDefault="000F736B">
      <w:pPr>
        <w:pStyle w:val="affffe"/>
        <w:ind w:firstLine="420"/>
      </w:pPr>
      <w:r>
        <w:rPr>
          <w:rFonts w:hint="eastAsia"/>
        </w:rPr>
        <w:t>应符合表2的规定。</w:t>
      </w:r>
    </w:p>
    <w:p w14:paraId="43CC2709" w14:textId="77777777" w:rsidR="002E054B" w:rsidRDefault="000F736B">
      <w:pPr>
        <w:pStyle w:val="aff2"/>
        <w:spacing w:before="156" w:after="156"/>
      </w:pPr>
      <w:r>
        <w:rPr>
          <w:rFonts w:hint="eastAsia"/>
        </w:rP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113" w:type="dxa"/>
          <w:right w:w="113" w:type="dxa"/>
        </w:tblCellMar>
        <w:tblLook w:val="04A0" w:firstRow="1" w:lastRow="0" w:firstColumn="1" w:lastColumn="0" w:noHBand="0" w:noVBand="1"/>
      </w:tblPr>
      <w:tblGrid>
        <w:gridCol w:w="3259"/>
        <w:gridCol w:w="6075"/>
      </w:tblGrid>
      <w:tr w:rsidR="002E054B" w:rsidRPr="002E6086" w14:paraId="2C163549" w14:textId="77777777" w:rsidTr="002E6086">
        <w:trPr>
          <w:tblHeader/>
          <w:jc w:val="center"/>
        </w:trPr>
        <w:tc>
          <w:tcPr>
            <w:tcW w:w="3259" w:type="dxa"/>
            <w:tcBorders>
              <w:top w:val="single" w:sz="8" w:space="0" w:color="auto"/>
              <w:bottom w:val="single" w:sz="8" w:space="0" w:color="auto"/>
            </w:tcBorders>
            <w:shd w:val="clear" w:color="auto" w:fill="auto"/>
            <w:vAlign w:val="center"/>
          </w:tcPr>
          <w:p w14:paraId="0A0261EF" w14:textId="77777777" w:rsidR="002E054B" w:rsidRPr="002E6086" w:rsidRDefault="000F736B" w:rsidP="002E6086">
            <w:pPr>
              <w:pStyle w:val="afffffffff2"/>
            </w:pPr>
            <w:r w:rsidRPr="002E6086">
              <w:t>项目</w:t>
            </w:r>
          </w:p>
        </w:tc>
        <w:tc>
          <w:tcPr>
            <w:tcW w:w="6075" w:type="dxa"/>
            <w:tcBorders>
              <w:top w:val="single" w:sz="8" w:space="0" w:color="auto"/>
              <w:bottom w:val="single" w:sz="8" w:space="0" w:color="auto"/>
            </w:tcBorders>
            <w:shd w:val="clear" w:color="auto" w:fill="auto"/>
            <w:vAlign w:val="center"/>
          </w:tcPr>
          <w:p w14:paraId="1873C340" w14:textId="77777777" w:rsidR="002E054B" w:rsidRPr="002E6086" w:rsidRDefault="000F736B" w:rsidP="002E6086">
            <w:pPr>
              <w:pStyle w:val="afffffffff2"/>
            </w:pPr>
            <w:r w:rsidRPr="002E6086">
              <w:t>指标</w:t>
            </w:r>
          </w:p>
        </w:tc>
      </w:tr>
      <w:tr w:rsidR="002E054B" w:rsidRPr="002E6086" w14:paraId="5E10F94E" w14:textId="77777777" w:rsidTr="002E6086">
        <w:trPr>
          <w:jc w:val="center"/>
        </w:trPr>
        <w:tc>
          <w:tcPr>
            <w:tcW w:w="3259" w:type="dxa"/>
            <w:tcBorders>
              <w:top w:val="single" w:sz="8" w:space="0" w:color="auto"/>
            </w:tcBorders>
            <w:shd w:val="clear" w:color="auto" w:fill="auto"/>
            <w:vAlign w:val="center"/>
          </w:tcPr>
          <w:p w14:paraId="6B06EC7C" w14:textId="77777777" w:rsidR="002E054B" w:rsidRPr="002E6086" w:rsidRDefault="000F736B" w:rsidP="002E6086">
            <w:pPr>
              <w:pStyle w:val="afffffffff2"/>
              <w:jc w:val="both"/>
            </w:pPr>
            <w:r w:rsidRPr="002E6086">
              <w:rPr>
                <w:rFonts w:ascii="Times New Roman" w:hint="eastAsia"/>
                <w:szCs w:val="18"/>
              </w:rPr>
              <w:t>pH</w:t>
            </w:r>
            <w:r w:rsidRPr="002E6086">
              <w:rPr>
                <w:rFonts w:ascii="Times New Roman" w:hint="eastAsia"/>
                <w:szCs w:val="18"/>
              </w:rPr>
              <w:t>值</w:t>
            </w:r>
          </w:p>
        </w:tc>
        <w:tc>
          <w:tcPr>
            <w:tcW w:w="6075" w:type="dxa"/>
            <w:tcBorders>
              <w:top w:val="single" w:sz="8" w:space="0" w:color="auto"/>
            </w:tcBorders>
            <w:shd w:val="clear" w:color="auto" w:fill="auto"/>
            <w:vAlign w:val="center"/>
          </w:tcPr>
          <w:p w14:paraId="03AB4F61" w14:textId="77777777" w:rsidR="002E054B" w:rsidRPr="002E6086" w:rsidRDefault="000F736B" w:rsidP="002E6086">
            <w:pPr>
              <w:pStyle w:val="afffffffff2"/>
              <w:rPr>
                <w:rFonts w:ascii="Times New Roman"/>
              </w:rPr>
            </w:pPr>
            <w:r w:rsidRPr="002E6086">
              <w:rPr>
                <w:rFonts w:ascii="Times New Roman"/>
                <w:szCs w:val="18"/>
              </w:rPr>
              <w:t>9.2</w:t>
            </w:r>
            <w:r w:rsidRPr="002E6086">
              <w:rPr>
                <w:rFonts w:ascii="Times New Roman"/>
                <w:szCs w:val="18"/>
              </w:rPr>
              <w:t>～</w:t>
            </w:r>
            <w:r w:rsidRPr="002E6086">
              <w:rPr>
                <w:rFonts w:ascii="Times New Roman"/>
                <w:szCs w:val="18"/>
              </w:rPr>
              <w:t>10.8</w:t>
            </w:r>
          </w:p>
        </w:tc>
      </w:tr>
      <w:tr w:rsidR="002E054B" w:rsidRPr="002E6086" w14:paraId="35C5FC21" w14:textId="77777777" w:rsidTr="002E6086">
        <w:trPr>
          <w:jc w:val="center"/>
        </w:trPr>
        <w:tc>
          <w:tcPr>
            <w:tcW w:w="3259" w:type="dxa"/>
            <w:shd w:val="clear" w:color="auto" w:fill="auto"/>
            <w:vAlign w:val="center"/>
          </w:tcPr>
          <w:p w14:paraId="4C390099" w14:textId="513F932C" w:rsidR="002E054B" w:rsidRPr="002E6086" w:rsidRDefault="000F736B" w:rsidP="002E6086">
            <w:pPr>
              <w:pStyle w:val="afffffffff2"/>
              <w:jc w:val="both"/>
            </w:pPr>
            <w:r w:rsidRPr="002E6086">
              <w:rPr>
                <w:rFonts w:ascii="Times New Roman" w:hint="eastAsia"/>
                <w:szCs w:val="18"/>
              </w:rPr>
              <w:t>水分</w:t>
            </w:r>
            <w:r w:rsidRPr="002E6086">
              <w:rPr>
                <w:rFonts w:ascii="Times New Roman" w:hint="eastAsia"/>
                <w:szCs w:val="18"/>
              </w:rPr>
              <w:t>/</w:t>
            </w:r>
            <w:r w:rsidRPr="002E6086">
              <w:rPr>
                <w:rFonts w:ascii="Times New Roman" w:hint="eastAsia"/>
                <w:szCs w:val="18"/>
              </w:rPr>
              <w:t>％</w:t>
            </w:r>
            <w:r w:rsidRPr="002E6086">
              <w:rPr>
                <w:rFonts w:ascii="Times New Roman" w:hint="eastAsia"/>
                <w:szCs w:val="18"/>
              </w:rPr>
              <w:t xml:space="preserve">  </w:t>
            </w:r>
            <w:r w:rsidRPr="002E6086">
              <w:rPr>
                <w:rFonts w:hAnsi="宋体" w:hint="eastAsia"/>
                <w:szCs w:val="18"/>
              </w:rPr>
              <w:t xml:space="preserve">                    </w:t>
            </w:r>
            <w:r w:rsidR="00826C0C">
              <w:rPr>
                <w:rFonts w:hAnsi="宋体" w:hint="eastAsia"/>
                <w:szCs w:val="18"/>
              </w:rPr>
              <w:t xml:space="preserve">  </w:t>
            </w:r>
            <w:r w:rsidRPr="002E6086">
              <w:rPr>
                <w:rFonts w:hAnsi="宋体" w:hint="eastAsia"/>
                <w:szCs w:val="18"/>
              </w:rPr>
              <w:t>≥</w:t>
            </w:r>
          </w:p>
        </w:tc>
        <w:tc>
          <w:tcPr>
            <w:tcW w:w="6075" w:type="dxa"/>
            <w:shd w:val="clear" w:color="auto" w:fill="auto"/>
            <w:vAlign w:val="center"/>
          </w:tcPr>
          <w:p w14:paraId="41D8D090" w14:textId="77777777" w:rsidR="002E054B" w:rsidRPr="002E6086" w:rsidRDefault="000F736B" w:rsidP="002E6086">
            <w:pPr>
              <w:pStyle w:val="afffffffff2"/>
              <w:rPr>
                <w:rFonts w:ascii="Times New Roman"/>
              </w:rPr>
            </w:pPr>
            <w:r w:rsidRPr="002E6086">
              <w:rPr>
                <w:rFonts w:ascii="Times New Roman"/>
                <w:szCs w:val="18"/>
              </w:rPr>
              <w:t>60</w:t>
            </w:r>
          </w:p>
        </w:tc>
      </w:tr>
      <w:tr w:rsidR="002E054B" w:rsidRPr="002E6086" w14:paraId="06B234E4" w14:textId="77777777" w:rsidTr="002E6086">
        <w:trPr>
          <w:jc w:val="center"/>
        </w:trPr>
        <w:tc>
          <w:tcPr>
            <w:tcW w:w="3259" w:type="dxa"/>
            <w:shd w:val="clear" w:color="auto" w:fill="auto"/>
            <w:vAlign w:val="center"/>
          </w:tcPr>
          <w:p w14:paraId="07665356" w14:textId="3DA46F1B" w:rsidR="002E054B" w:rsidRPr="002E6086" w:rsidRDefault="000F736B" w:rsidP="002E6086">
            <w:pPr>
              <w:pStyle w:val="afffffffff2"/>
              <w:jc w:val="both"/>
            </w:pPr>
            <w:r w:rsidRPr="002E6086">
              <w:rPr>
                <w:rFonts w:ascii="Times New Roman" w:hint="eastAsia"/>
                <w:szCs w:val="18"/>
              </w:rPr>
              <w:t>氨基酸态氮（</w:t>
            </w:r>
            <w:r w:rsidRPr="002E6086">
              <w:rPr>
                <w:rFonts w:ascii="Times New Roman" w:hint="eastAsia"/>
                <w:szCs w:val="18"/>
              </w:rPr>
              <w:t>g/100g</w:t>
            </w:r>
            <w:r w:rsidRPr="002E6086">
              <w:rPr>
                <w:rFonts w:ascii="Times New Roman" w:hint="eastAsia"/>
                <w:szCs w:val="18"/>
              </w:rPr>
              <w:t>）</w:t>
            </w:r>
            <w:r w:rsidRPr="002E6086">
              <w:rPr>
                <w:rFonts w:hAnsi="宋体" w:hint="eastAsia"/>
                <w:szCs w:val="18"/>
              </w:rPr>
              <w:t xml:space="preserve">         </w:t>
            </w:r>
            <w:r w:rsidR="00826C0C">
              <w:rPr>
                <w:rFonts w:hAnsi="宋体" w:hint="eastAsia"/>
                <w:szCs w:val="18"/>
              </w:rPr>
              <w:t xml:space="preserve">  </w:t>
            </w:r>
            <w:r w:rsidRPr="002E6086">
              <w:rPr>
                <w:rFonts w:hAnsi="宋体" w:hint="eastAsia"/>
                <w:szCs w:val="18"/>
              </w:rPr>
              <w:t>≥</w:t>
            </w:r>
          </w:p>
        </w:tc>
        <w:tc>
          <w:tcPr>
            <w:tcW w:w="6075" w:type="dxa"/>
            <w:shd w:val="clear" w:color="auto" w:fill="auto"/>
            <w:vAlign w:val="center"/>
          </w:tcPr>
          <w:p w14:paraId="7B97B972" w14:textId="77777777" w:rsidR="002E054B" w:rsidRPr="002E6086" w:rsidRDefault="000F736B" w:rsidP="002E6086">
            <w:pPr>
              <w:pStyle w:val="afffffffff2"/>
              <w:rPr>
                <w:rFonts w:ascii="Times New Roman"/>
              </w:rPr>
            </w:pPr>
            <w:r w:rsidRPr="002E6086">
              <w:rPr>
                <w:rFonts w:ascii="Times New Roman"/>
                <w:szCs w:val="18"/>
              </w:rPr>
              <w:t>0.065</w:t>
            </w:r>
          </w:p>
        </w:tc>
      </w:tr>
      <w:tr w:rsidR="002E054B" w:rsidRPr="002E6086" w14:paraId="5C01AFC6" w14:textId="77777777" w:rsidTr="002E6086">
        <w:trPr>
          <w:jc w:val="center"/>
        </w:trPr>
        <w:tc>
          <w:tcPr>
            <w:tcW w:w="3259" w:type="dxa"/>
            <w:tcBorders>
              <w:bottom w:val="single" w:sz="8" w:space="0" w:color="auto"/>
            </w:tcBorders>
            <w:shd w:val="clear" w:color="auto" w:fill="auto"/>
            <w:vAlign w:val="center"/>
          </w:tcPr>
          <w:p w14:paraId="7DA3C6A5" w14:textId="0F916744" w:rsidR="002E054B" w:rsidRPr="002E6086" w:rsidRDefault="000F736B" w:rsidP="002E6086">
            <w:pPr>
              <w:pStyle w:val="afffffffff2"/>
              <w:jc w:val="both"/>
            </w:pPr>
            <w:bookmarkStart w:id="78" w:name="OLE_LINK8"/>
            <w:bookmarkStart w:id="79" w:name="OLE_LINK9"/>
            <w:r w:rsidRPr="002E6086">
              <w:rPr>
                <w:rFonts w:ascii="Times New Roman"/>
                <w:szCs w:val="18"/>
              </w:rPr>
              <w:t>维生素</w:t>
            </w:r>
            <w:r w:rsidRPr="002E6086">
              <w:rPr>
                <w:rFonts w:ascii="Times New Roman"/>
                <w:szCs w:val="18"/>
              </w:rPr>
              <w:t>D</w:t>
            </w:r>
            <w:bookmarkEnd w:id="78"/>
            <w:bookmarkEnd w:id="79"/>
            <w:r w:rsidRPr="002E6086">
              <w:rPr>
                <w:rFonts w:ascii="Times New Roman"/>
                <w:szCs w:val="18"/>
              </w:rPr>
              <w:t>（</w:t>
            </w:r>
            <w:proofErr w:type="spellStart"/>
            <w:r w:rsidRPr="002E6086">
              <w:rPr>
                <w:rFonts w:ascii="Times New Roman"/>
                <w:szCs w:val="18"/>
              </w:rPr>
              <w:t>ug</w:t>
            </w:r>
            <w:proofErr w:type="spellEnd"/>
            <w:r w:rsidRPr="002E6086">
              <w:rPr>
                <w:rFonts w:ascii="Times New Roman"/>
                <w:szCs w:val="18"/>
              </w:rPr>
              <w:t>/100g</w:t>
            </w:r>
            <w:r w:rsidRPr="002E6086">
              <w:rPr>
                <w:rFonts w:ascii="Times New Roman"/>
                <w:szCs w:val="18"/>
              </w:rPr>
              <w:t>）</w:t>
            </w:r>
            <w:r w:rsidRPr="002E6086">
              <w:rPr>
                <w:rFonts w:hAnsi="宋体" w:hint="eastAsia"/>
                <w:szCs w:val="18"/>
              </w:rPr>
              <w:t xml:space="preserve">           </w:t>
            </w:r>
            <w:r w:rsidR="00826C0C">
              <w:rPr>
                <w:rFonts w:hAnsi="宋体" w:hint="eastAsia"/>
                <w:szCs w:val="18"/>
              </w:rPr>
              <w:t xml:space="preserve">  </w:t>
            </w:r>
            <w:r w:rsidRPr="002E6086">
              <w:rPr>
                <w:rFonts w:hAnsi="宋体" w:hint="eastAsia"/>
                <w:szCs w:val="18"/>
              </w:rPr>
              <w:t>≥</w:t>
            </w:r>
          </w:p>
        </w:tc>
        <w:tc>
          <w:tcPr>
            <w:tcW w:w="6075" w:type="dxa"/>
            <w:tcBorders>
              <w:bottom w:val="single" w:sz="8" w:space="0" w:color="auto"/>
            </w:tcBorders>
            <w:shd w:val="clear" w:color="auto" w:fill="auto"/>
            <w:vAlign w:val="center"/>
          </w:tcPr>
          <w:p w14:paraId="0F08B483" w14:textId="77777777" w:rsidR="002E054B" w:rsidRPr="002E6086" w:rsidRDefault="000F736B" w:rsidP="002E6086">
            <w:pPr>
              <w:pStyle w:val="afffffffff2"/>
              <w:rPr>
                <w:rFonts w:ascii="Times New Roman"/>
              </w:rPr>
            </w:pPr>
            <w:r w:rsidRPr="002E6086">
              <w:rPr>
                <w:rFonts w:ascii="Times New Roman"/>
                <w:szCs w:val="18"/>
              </w:rPr>
              <w:t>6.5</w:t>
            </w:r>
          </w:p>
        </w:tc>
      </w:tr>
    </w:tbl>
    <w:p w14:paraId="47C122E2" w14:textId="330D6C9C" w:rsidR="002E054B" w:rsidRDefault="000F736B" w:rsidP="00960D66">
      <w:pPr>
        <w:pStyle w:val="affd"/>
        <w:spacing w:before="156" w:after="156"/>
      </w:pPr>
      <w:r>
        <w:rPr>
          <w:rFonts w:hint="eastAsia"/>
        </w:rPr>
        <w:t>污染物限量</w:t>
      </w:r>
    </w:p>
    <w:p w14:paraId="57641DC7" w14:textId="77777777" w:rsidR="002E054B" w:rsidRDefault="000F736B">
      <w:pPr>
        <w:pStyle w:val="affffe"/>
        <w:ind w:firstLine="420"/>
        <w:rPr>
          <w:rFonts w:hAnsi="宋体"/>
        </w:rPr>
      </w:pPr>
      <w:r>
        <w:rPr>
          <w:rFonts w:hAnsi="宋体" w:hint="eastAsia"/>
        </w:rPr>
        <w:t>应符合GB 2762 规定的要求。</w:t>
      </w:r>
    </w:p>
    <w:p w14:paraId="36D747CA" w14:textId="250C67AD" w:rsidR="002E054B" w:rsidRDefault="000F736B" w:rsidP="00960D66">
      <w:pPr>
        <w:pStyle w:val="affd"/>
        <w:spacing w:before="156" w:after="156"/>
      </w:pPr>
      <w:r>
        <w:rPr>
          <w:rFonts w:hint="eastAsia"/>
        </w:rPr>
        <w:t>农药残留限量和兽药残留限量</w:t>
      </w:r>
    </w:p>
    <w:p w14:paraId="7BE9EAD1" w14:textId="77777777" w:rsidR="002E054B" w:rsidRDefault="000F736B">
      <w:pPr>
        <w:pStyle w:val="affffe"/>
        <w:ind w:firstLine="420"/>
      </w:pPr>
      <w:r>
        <w:rPr>
          <w:rFonts w:hAnsi="宋体" w:hint="eastAsia"/>
        </w:rPr>
        <w:t>农药最大残留限量应符合G</w:t>
      </w:r>
      <w:r>
        <w:rPr>
          <w:rFonts w:hint="eastAsia"/>
        </w:rPr>
        <w:t>B 27</w:t>
      </w:r>
      <w:r>
        <w:rPr>
          <w:rFonts w:hAnsi="宋体" w:hint="eastAsia"/>
        </w:rPr>
        <w:t>63的规定，兽药最大残留限量应符合GB 31650的规定。</w:t>
      </w:r>
    </w:p>
    <w:p w14:paraId="57E25D58" w14:textId="67F22ADE" w:rsidR="002E054B" w:rsidRDefault="000F736B" w:rsidP="00960D66">
      <w:pPr>
        <w:pStyle w:val="affd"/>
        <w:spacing w:before="156" w:after="156"/>
      </w:pPr>
      <w:r>
        <w:rPr>
          <w:rFonts w:hint="eastAsia"/>
        </w:rPr>
        <w:t>微生物限量</w:t>
      </w:r>
    </w:p>
    <w:p w14:paraId="2223D7E8" w14:textId="77777777" w:rsidR="002E054B" w:rsidRDefault="000F736B">
      <w:pPr>
        <w:pStyle w:val="affffe"/>
        <w:ind w:firstLine="420"/>
      </w:pPr>
      <w:r>
        <w:rPr>
          <w:rFonts w:hAnsi="宋体" w:hint="eastAsia"/>
        </w:rPr>
        <w:t>应符合</w:t>
      </w:r>
      <w:bookmarkStart w:id="80" w:name="OLE_LINK3"/>
      <w:r>
        <w:rPr>
          <w:rFonts w:hAnsi="宋体" w:hint="eastAsia"/>
        </w:rPr>
        <w:t>GB 2749</w:t>
      </w:r>
      <w:bookmarkEnd w:id="80"/>
      <w:r>
        <w:rPr>
          <w:rFonts w:hAnsi="宋体" w:hint="eastAsia"/>
        </w:rPr>
        <w:t>规定的要求。</w:t>
      </w:r>
    </w:p>
    <w:p w14:paraId="541E9813" w14:textId="50636A61" w:rsidR="002E054B" w:rsidRDefault="000F736B" w:rsidP="00960D66">
      <w:pPr>
        <w:pStyle w:val="affd"/>
        <w:spacing w:before="156" w:after="156"/>
      </w:pPr>
      <w:r>
        <w:rPr>
          <w:rFonts w:hint="eastAsia"/>
        </w:rPr>
        <w:t>食品添加剂</w:t>
      </w:r>
    </w:p>
    <w:p w14:paraId="34BD04F8" w14:textId="77777777" w:rsidR="002E054B" w:rsidRDefault="000F736B">
      <w:pPr>
        <w:pStyle w:val="affffe"/>
        <w:ind w:firstLine="420"/>
        <w:rPr>
          <w:rFonts w:hAnsi="宋体"/>
        </w:rPr>
      </w:pPr>
      <w:r>
        <w:rPr>
          <w:rFonts w:hAnsi="宋体" w:hint="eastAsia"/>
        </w:rPr>
        <w:t>使用范围和使用量应符合GB 2760规定的要求。</w:t>
      </w:r>
    </w:p>
    <w:p w14:paraId="52745F6E" w14:textId="10F4DC04" w:rsidR="002E054B" w:rsidRDefault="000F736B" w:rsidP="00960D66">
      <w:pPr>
        <w:pStyle w:val="affd"/>
        <w:spacing w:before="156" w:after="156"/>
      </w:pPr>
      <w:r>
        <w:rPr>
          <w:rFonts w:hint="eastAsia"/>
        </w:rPr>
        <w:t>净含量</w:t>
      </w:r>
    </w:p>
    <w:p w14:paraId="557DE7C9" w14:textId="77777777" w:rsidR="002E054B" w:rsidRDefault="000F736B">
      <w:pPr>
        <w:pStyle w:val="affffe"/>
        <w:ind w:firstLine="420"/>
      </w:pPr>
      <w:r>
        <w:rPr>
          <w:rFonts w:hAnsi="宋体" w:hint="eastAsia"/>
        </w:rPr>
        <w:t>应符合</w:t>
      </w:r>
      <w:r>
        <w:rPr>
          <w:rFonts w:hAnsi="宋体"/>
        </w:rPr>
        <w:t>JJF 1070</w:t>
      </w:r>
      <w:r>
        <w:rPr>
          <w:rFonts w:hAnsi="宋体" w:hint="eastAsia"/>
        </w:rPr>
        <w:t>的规定。</w:t>
      </w:r>
    </w:p>
    <w:p w14:paraId="5A31E847" w14:textId="77777777" w:rsidR="002E054B" w:rsidRDefault="000F736B">
      <w:pPr>
        <w:pStyle w:val="affc"/>
        <w:spacing w:before="312" w:after="312"/>
      </w:pPr>
      <w:bookmarkStart w:id="81" w:name="_Toc201657410"/>
      <w:bookmarkStart w:id="82" w:name="_Toc201670979"/>
      <w:bookmarkStart w:id="83" w:name="_Toc204327938"/>
      <w:bookmarkStart w:id="84" w:name="_Toc204332407"/>
      <w:r>
        <w:t>检验方法</w:t>
      </w:r>
      <w:bookmarkEnd w:id="81"/>
      <w:bookmarkEnd w:id="82"/>
      <w:bookmarkEnd w:id="83"/>
      <w:bookmarkEnd w:id="84"/>
    </w:p>
    <w:p w14:paraId="47A8D8F7" w14:textId="77777777" w:rsidR="002E054B" w:rsidRDefault="000F736B">
      <w:pPr>
        <w:pStyle w:val="affd"/>
        <w:spacing w:before="156" w:after="156"/>
      </w:pPr>
      <w:r>
        <w:rPr>
          <w:rFonts w:hint="eastAsia"/>
        </w:rPr>
        <w:t>感官检验</w:t>
      </w:r>
    </w:p>
    <w:p w14:paraId="33984829" w14:textId="76E7077A" w:rsidR="002E054B" w:rsidRDefault="008000DF">
      <w:pPr>
        <w:pStyle w:val="affffe"/>
        <w:ind w:firstLine="420"/>
      </w:pPr>
      <w:r>
        <w:rPr>
          <w:rFonts w:hint="eastAsia"/>
        </w:rPr>
        <w:t>将蛋去壳后</w:t>
      </w:r>
      <w:r w:rsidR="000F736B">
        <w:rPr>
          <w:rFonts w:hint="eastAsia"/>
        </w:rPr>
        <w:t>置于白色瓷盘中，</w:t>
      </w:r>
      <w:r>
        <w:rPr>
          <w:rFonts w:hint="eastAsia"/>
        </w:rPr>
        <w:t>先</w:t>
      </w:r>
      <w:r w:rsidR="000F736B">
        <w:rPr>
          <w:rFonts w:hint="eastAsia"/>
        </w:rPr>
        <w:t>观察</w:t>
      </w:r>
      <w:r>
        <w:rPr>
          <w:rFonts w:hint="eastAsia"/>
        </w:rPr>
        <w:t>蛋的整体形态和光泽，然后用刀或线将蛋剖开进行形态、颜色</w:t>
      </w:r>
      <w:r w:rsidR="000F736B">
        <w:rPr>
          <w:rFonts w:hint="eastAsia"/>
        </w:rPr>
        <w:t>、气味</w:t>
      </w:r>
      <w:r>
        <w:rPr>
          <w:rFonts w:hint="eastAsia"/>
        </w:rPr>
        <w:t>和</w:t>
      </w:r>
      <w:r w:rsidR="000F736B">
        <w:rPr>
          <w:rFonts w:hint="eastAsia"/>
        </w:rPr>
        <w:t>滋味</w:t>
      </w:r>
      <w:r>
        <w:rPr>
          <w:rFonts w:hint="eastAsia"/>
        </w:rPr>
        <w:t>等项目的检验，记录检验结果。</w:t>
      </w:r>
    </w:p>
    <w:p w14:paraId="74150ADB" w14:textId="77777777" w:rsidR="002E054B" w:rsidRDefault="000F736B" w:rsidP="00960D66">
      <w:pPr>
        <w:pStyle w:val="affd"/>
        <w:spacing w:before="156" w:after="156"/>
      </w:pPr>
      <w:r>
        <w:rPr>
          <w:rFonts w:hint="eastAsia"/>
        </w:rPr>
        <w:t>理化指标</w:t>
      </w:r>
    </w:p>
    <w:p w14:paraId="664E7C13" w14:textId="77777777" w:rsidR="002E054B" w:rsidRDefault="000F736B">
      <w:pPr>
        <w:pStyle w:val="affe"/>
        <w:spacing w:before="156" w:after="156"/>
      </w:pPr>
      <w:r>
        <w:rPr>
          <w:rFonts w:hint="eastAsia"/>
        </w:rPr>
        <w:t>pH值</w:t>
      </w:r>
    </w:p>
    <w:p w14:paraId="6BFAE34E" w14:textId="20721843" w:rsidR="002E054B" w:rsidRDefault="000F736B">
      <w:pPr>
        <w:pStyle w:val="affffe"/>
        <w:ind w:firstLine="420"/>
      </w:pPr>
      <w:r>
        <w:rPr>
          <w:rFonts w:hint="eastAsia"/>
        </w:rPr>
        <w:t>按 GB/T 5009.47 规定</w:t>
      </w:r>
      <w:r w:rsidR="008000DF">
        <w:rPr>
          <w:rFonts w:hint="eastAsia"/>
        </w:rPr>
        <w:t>的检测方法检验</w:t>
      </w:r>
      <w:r>
        <w:rPr>
          <w:rFonts w:hint="eastAsia"/>
        </w:rPr>
        <w:t>。</w:t>
      </w:r>
    </w:p>
    <w:p w14:paraId="12EF1196" w14:textId="77777777" w:rsidR="002E054B" w:rsidRDefault="000F736B">
      <w:pPr>
        <w:pStyle w:val="affe"/>
        <w:spacing w:before="156" w:after="156"/>
      </w:pPr>
      <w:r>
        <w:rPr>
          <w:rFonts w:hint="eastAsia"/>
        </w:rPr>
        <w:t>水分</w:t>
      </w:r>
    </w:p>
    <w:p w14:paraId="788270D8" w14:textId="73673AF4" w:rsidR="002E054B" w:rsidRDefault="000F736B">
      <w:pPr>
        <w:pStyle w:val="affffe"/>
        <w:ind w:firstLine="420"/>
      </w:pPr>
      <w:r>
        <w:rPr>
          <w:rFonts w:hint="eastAsia"/>
        </w:rPr>
        <w:t>按</w:t>
      </w:r>
      <w:r w:rsidR="001E5B1A">
        <w:rPr>
          <w:rFonts w:hint="eastAsia"/>
        </w:rPr>
        <w:t xml:space="preserve"> </w:t>
      </w:r>
      <w:r>
        <w:t>GB 5009.3</w:t>
      </w:r>
      <w:r w:rsidR="0067516E">
        <w:rPr>
          <w:rFonts w:hint="eastAsia"/>
          <w:color w:val="FF0000"/>
        </w:rPr>
        <w:t xml:space="preserve"> </w:t>
      </w:r>
      <w:r>
        <w:rPr>
          <w:rFonts w:hint="eastAsia"/>
        </w:rPr>
        <w:t>规定</w:t>
      </w:r>
      <w:r w:rsidR="008000DF">
        <w:rPr>
          <w:rFonts w:hint="eastAsia"/>
        </w:rPr>
        <w:t>的检测方法检验</w:t>
      </w:r>
      <w:r>
        <w:rPr>
          <w:rFonts w:hint="eastAsia"/>
        </w:rPr>
        <w:t>。</w:t>
      </w:r>
    </w:p>
    <w:p w14:paraId="3F300801" w14:textId="77777777" w:rsidR="002E054B" w:rsidRDefault="000F736B">
      <w:pPr>
        <w:pStyle w:val="affe"/>
        <w:spacing w:before="156" w:after="156"/>
      </w:pPr>
      <w:bookmarkStart w:id="85" w:name="OLE_LINK2"/>
      <w:bookmarkStart w:id="86" w:name="OLE_LINK1"/>
      <w:r>
        <w:rPr>
          <w:rFonts w:hint="eastAsia"/>
        </w:rPr>
        <w:t>氨基酸态氮</w:t>
      </w:r>
      <w:bookmarkEnd w:id="85"/>
      <w:bookmarkEnd w:id="86"/>
    </w:p>
    <w:p w14:paraId="30AFD9D1" w14:textId="2B01A142" w:rsidR="002E054B" w:rsidRDefault="000F736B">
      <w:pPr>
        <w:pStyle w:val="affffe"/>
        <w:ind w:firstLine="420"/>
      </w:pPr>
      <w:r>
        <w:rPr>
          <w:rFonts w:hint="eastAsia"/>
        </w:rPr>
        <w:t>按 GB 5009.235 规定</w:t>
      </w:r>
      <w:r w:rsidR="008000DF">
        <w:rPr>
          <w:rFonts w:hint="eastAsia"/>
        </w:rPr>
        <w:t>的检测方法检验</w:t>
      </w:r>
      <w:r>
        <w:rPr>
          <w:rFonts w:hint="eastAsia"/>
        </w:rPr>
        <w:t>。</w:t>
      </w:r>
    </w:p>
    <w:p w14:paraId="6543FD64" w14:textId="77777777" w:rsidR="002E054B" w:rsidRDefault="000F736B">
      <w:pPr>
        <w:pStyle w:val="affe"/>
        <w:spacing w:before="156" w:after="156"/>
      </w:pPr>
      <w:r>
        <w:rPr>
          <w:rFonts w:hint="eastAsia"/>
        </w:rPr>
        <w:t>维生素D</w:t>
      </w:r>
    </w:p>
    <w:p w14:paraId="7C5CD6B1" w14:textId="5A4D8BC4" w:rsidR="002E054B" w:rsidRPr="0067516E" w:rsidRDefault="000F736B" w:rsidP="004145C9">
      <w:pPr>
        <w:pStyle w:val="affffe"/>
        <w:ind w:firstLine="420"/>
      </w:pPr>
      <w:r w:rsidRPr="0067516E">
        <w:rPr>
          <w:rFonts w:hint="eastAsia"/>
        </w:rPr>
        <w:lastRenderedPageBreak/>
        <w:t>按GB 5009.296</w:t>
      </w:r>
      <w:r w:rsidR="0067516E" w:rsidRPr="0067516E">
        <w:rPr>
          <w:rFonts w:hint="eastAsia"/>
        </w:rPr>
        <w:t xml:space="preserve"> </w:t>
      </w:r>
      <w:r w:rsidRPr="0067516E">
        <w:rPr>
          <w:rFonts w:hint="eastAsia"/>
        </w:rPr>
        <w:t>规定</w:t>
      </w:r>
      <w:r w:rsidR="008000DF" w:rsidRPr="0067516E">
        <w:rPr>
          <w:rFonts w:hint="eastAsia"/>
        </w:rPr>
        <w:t>的检测方法检验</w:t>
      </w:r>
      <w:r w:rsidRPr="0067516E">
        <w:rPr>
          <w:rFonts w:hint="eastAsia"/>
        </w:rPr>
        <w:t>。</w:t>
      </w:r>
    </w:p>
    <w:p w14:paraId="10A53DB0" w14:textId="522F3A8F" w:rsidR="002E054B" w:rsidRDefault="000F736B" w:rsidP="004145C9">
      <w:pPr>
        <w:pStyle w:val="affe"/>
        <w:spacing w:before="156" w:after="156"/>
      </w:pPr>
      <w:r>
        <w:rPr>
          <w:rFonts w:hint="eastAsia"/>
        </w:rPr>
        <w:t>污染物限量</w:t>
      </w:r>
    </w:p>
    <w:p w14:paraId="467AFCED" w14:textId="77777777" w:rsidR="008000DF" w:rsidRPr="0067516E" w:rsidRDefault="000F736B" w:rsidP="004145C9">
      <w:pPr>
        <w:pStyle w:val="affffe"/>
        <w:ind w:firstLine="420"/>
      </w:pPr>
      <w:r w:rsidRPr="0067516E">
        <w:rPr>
          <w:rFonts w:hint="eastAsia"/>
        </w:rPr>
        <w:t>按 GB 2762 规定</w:t>
      </w:r>
      <w:r w:rsidR="008000DF" w:rsidRPr="0067516E">
        <w:rPr>
          <w:rFonts w:hint="eastAsia"/>
        </w:rPr>
        <w:t>的检测方法检验</w:t>
      </w:r>
      <w:r w:rsidRPr="0067516E">
        <w:rPr>
          <w:rFonts w:hint="eastAsia"/>
        </w:rPr>
        <w:t>。</w:t>
      </w:r>
    </w:p>
    <w:p w14:paraId="5961EF1B" w14:textId="376CECE6" w:rsidR="002E054B" w:rsidRPr="008000DF" w:rsidRDefault="000F736B" w:rsidP="004145C9">
      <w:pPr>
        <w:pStyle w:val="affe"/>
        <w:spacing w:before="156" w:after="156"/>
      </w:pPr>
      <w:r w:rsidRPr="008000DF">
        <w:rPr>
          <w:rFonts w:hint="eastAsia"/>
        </w:rPr>
        <w:t>农药残留限量和兽药残留限量</w:t>
      </w:r>
    </w:p>
    <w:p w14:paraId="1D1ED7AC" w14:textId="27045B98" w:rsidR="002E054B" w:rsidRPr="0067516E" w:rsidRDefault="000F736B" w:rsidP="004145C9">
      <w:pPr>
        <w:pStyle w:val="affffe"/>
        <w:ind w:firstLine="420"/>
      </w:pPr>
      <w:r w:rsidRPr="0067516E">
        <w:rPr>
          <w:rFonts w:hint="eastAsia"/>
        </w:rPr>
        <w:t>农药最大残留限量</w:t>
      </w:r>
      <w:r w:rsidR="008000DF" w:rsidRPr="0067516E">
        <w:rPr>
          <w:rFonts w:hint="eastAsia"/>
        </w:rPr>
        <w:t>按</w:t>
      </w:r>
      <w:r w:rsidRPr="0067516E">
        <w:rPr>
          <w:rFonts w:hint="eastAsia"/>
        </w:rPr>
        <w:t>GB 2763</w:t>
      </w:r>
      <w:r w:rsidR="0067516E" w:rsidRPr="0067516E">
        <w:rPr>
          <w:rFonts w:hint="eastAsia"/>
        </w:rPr>
        <w:t xml:space="preserve"> </w:t>
      </w:r>
      <w:r w:rsidRPr="0067516E">
        <w:rPr>
          <w:rFonts w:hint="eastAsia"/>
        </w:rPr>
        <w:t>规定</w:t>
      </w:r>
      <w:r w:rsidR="008000DF" w:rsidRPr="0067516E">
        <w:rPr>
          <w:rFonts w:hint="eastAsia"/>
        </w:rPr>
        <w:t>的检测方法检验</w:t>
      </w:r>
      <w:r w:rsidRPr="0067516E">
        <w:rPr>
          <w:rFonts w:hint="eastAsia"/>
        </w:rPr>
        <w:t>，兽药最大残留限量</w:t>
      </w:r>
      <w:r w:rsidR="008000DF" w:rsidRPr="0067516E">
        <w:rPr>
          <w:rFonts w:hint="eastAsia"/>
        </w:rPr>
        <w:t>按</w:t>
      </w:r>
      <w:r w:rsidRPr="0067516E">
        <w:rPr>
          <w:rFonts w:hint="eastAsia"/>
        </w:rPr>
        <w:t>GB 31650</w:t>
      </w:r>
      <w:r w:rsidR="0067516E" w:rsidRPr="0067516E">
        <w:rPr>
          <w:rFonts w:hint="eastAsia"/>
        </w:rPr>
        <w:t xml:space="preserve"> </w:t>
      </w:r>
      <w:r w:rsidRPr="0067516E">
        <w:rPr>
          <w:rFonts w:hint="eastAsia"/>
        </w:rPr>
        <w:t>规定</w:t>
      </w:r>
      <w:r w:rsidR="008000DF" w:rsidRPr="0067516E">
        <w:rPr>
          <w:rFonts w:hint="eastAsia"/>
        </w:rPr>
        <w:t>的检测方法检验</w:t>
      </w:r>
      <w:r w:rsidRPr="0067516E">
        <w:rPr>
          <w:rFonts w:hint="eastAsia"/>
        </w:rPr>
        <w:t>。</w:t>
      </w:r>
    </w:p>
    <w:p w14:paraId="43449470" w14:textId="0D1C3759" w:rsidR="002E054B" w:rsidRDefault="000F736B" w:rsidP="004145C9">
      <w:pPr>
        <w:pStyle w:val="affe"/>
        <w:spacing w:before="156" w:after="156"/>
      </w:pPr>
      <w:r>
        <w:rPr>
          <w:rFonts w:hint="eastAsia"/>
        </w:rPr>
        <w:t>微生物限量</w:t>
      </w:r>
    </w:p>
    <w:p w14:paraId="38FF53F2" w14:textId="677D68BE" w:rsidR="002E054B" w:rsidRDefault="008000DF" w:rsidP="004145C9">
      <w:pPr>
        <w:pStyle w:val="affffe"/>
        <w:ind w:firstLine="420"/>
      </w:pPr>
      <w:r>
        <w:rPr>
          <w:rFonts w:hint="eastAsia"/>
        </w:rPr>
        <w:t>按</w:t>
      </w:r>
      <w:r w:rsidR="000F736B">
        <w:rPr>
          <w:rFonts w:hint="eastAsia"/>
        </w:rPr>
        <w:t xml:space="preserve"> GB 2749 规定的</w:t>
      </w:r>
      <w:r>
        <w:rPr>
          <w:rFonts w:hint="eastAsia"/>
        </w:rPr>
        <w:t>检测方法检验</w:t>
      </w:r>
      <w:r w:rsidR="000F736B">
        <w:rPr>
          <w:rFonts w:hint="eastAsia"/>
        </w:rPr>
        <w:t>。</w:t>
      </w:r>
    </w:p>
    <w:p w14:paraId="36443ACA" w14:textId="0E840CAE" w:rsidR="002E054B" w:rsidRDefault="000F736B" w:rsidP="004145C9">
      <w:pPr>
        <w:pStyle w:val="affe"/>
        <w:spacing w:before="156" w:after="156"/>
      </w:pPr>
      <w:r>
        <w:rPr>
          <w:rFonts w:hint="eastAsia"/>
        </w:rPr>
        <w:t>食品添加剂</w:t>
      </w:r>
    </w:p>
    <w:p w14:paraId="729022FC" w14:textId="06B5234A" w:rsidR="002E054B" w:rsidRDefault="008000DF" w:rsidP="004145C9">
      <w:pPr>
        <w:pStyle w:val="affffe"/>
        <w:ind w:firstLine="420"/>
      </w:pPr>
      <w:r>
        <w:rPr>
          <w:rFonts w:hint="eastAsia"/>
        </w:rPr>
        <w:t>按</w:t>
      </w:r>
      <w:r w:rsidR="000F736B">
        <w:rPr>
          <w:rFonts w:hint="eastAsia"/>
        </w:rPr>
        <w:t xml:space="preserve"> GB 2760 规定</w:t>
      </w:r>
      <w:r>
        <w:rPr>
          <w:rFonts w:hint="eastAsia"/>
        </w:rPr>
        <w:t>的检测方法检验</w:t>
      </w:r>
      <w:r w:rsidR="000F736B">
        <w:rPr>
          <w:rFonts w:hint="eastAsia"/>
        </w:rPr>
        <w:t>。</w:t>
      </w:r>
    </w:p>
    <w:p w14:paraId="1E9B01F4" w14:textId="77777777" w:rsidR="002E054B" w:rsidRDefault="000F736B">
      <w:pPr>
        <w:pStyle w:val="affd"/>
        <w:spacing w:before="156" w:after="156"/>
      </w:pPr>
      <w:r>
        <w:rPr>
          <w:rFonts w:hint="eastAsia"/>
        </w:rPr>
        <w:t>净含量</w:t>
      </w:r>
    </w:p>
    <w:p w14:paraId="3BA6B067" w14:textId="6D3AAF28" w:rsidR="002E054B" w:rsidRDefault="008000DF" w:rsidP="004145C9">
      <w:pPr>
        <w:pStyle w:val="affffe"/>
        <w:ind w:firstLine="420"/>
      </w:pPr>
      <w:r>
        <w:rPr>
          <w:rFonts w:hint="eastAsia"/>
        </w:rPr>
        <w:t>按</w:t>
      </w:r>
      <w:r w:rsidR="009E7A1D">
        <w:rPr>
          <w:rFonts w:hint="eastAsia"/>
        </w:rPr>
        <w:t xml:space="preserve"> </w:t>
      </w:r>
      <w:r w:rsidR="000F736B">
        <w:rPr>
          <w:rFonts w:hint="eastAsia"/>
        </w:rPr>
        <w:t>JJF 1070</w:t>
      </w:r>
      <w:r w:rsidR="009E7A1D">
        <w:rPr>
          <w:rFonts w:hint="eastAsia"/>
        </w:rPr>
        <w:t xml:space="preserve"> </w:t>
      </w:r>
      <w:r w:rsidR="000F736B">
        <w:rPr>
          <w:rFonts w:hint="eastAsia"/>
        </w:rPr>
        <w:t>规定</w:t>
      </w:r>
      <w:r>
        <w:rPr>
          <w:rFonts w:hint="eastAsia"/>
        </w:rPr>
        <w:t>的检测方法检验</w:t>
      </w:r>
      <w:r w:rsidR="000F736B">
        <w:rPr>
          <w:rFonts w:hint="eastAsia"/>
        </w:rPr>
        <w:t>。</w:t>
      </w:r>
    </w:p>
    <w:p w14:paraId="04CA3331" w14:textId="77777777" w:rsidR="002E054B" w:rsidRDefault="000F736B">
      <w:pPr>
        <w:pStyle w:val="affc"/>
        <w:spacing w:before="312" w:after="312"/>
      </w:pPr>
      <w:bookmarkStart w:id="87" w:name="_Toc201670980"/>
      <w:bookmarkStart w:id="88" w:name="_Toc201657411"/>
      <w:bookmarkStart w:id="89" w:name="_Toc204327939"/>
      <w:bookmarkStart w:id="90" w:name="_Toc204332408"/>
      <w:r>
        <w:rPr>
          <w:rFonts w:hint="eastAsia"/>
        </w:rPr>
        <w:t>检验规则</w:t>
      </w:r>
      <w:bookmarkEnd w:id="87"/>
      <w:bookmarkEnd w:id="88"/>
      <w:bookmarkEnd w:id="89"/>
      <w:bookmarkEnd w:id="90"/>
    </w:p>
    <w:p w14:paraId="5C1A951F" w14:textId="77777777" w:rsidR="002E054B" w:rsidRDefault="000F736B" w:rsidP="004145C9">
      <w:pPr>
        <w:pStyle w:val="affd"/>
        <w:spacing w:before="156" w:after="156"/>
      </w:pPr>
      <w:r>
        <w:rPr>
          <w:rFonts w:hint="eastAsia"/>
        </w:rPr>
        <w:t>组批</w:t>
      </w:r>
    </w:p>
    <w:p w14:paraId="02D7BA8E" w14:textId="77777777" w:rsidR="002E054B" w:rsidRDefault="000F736B">
      <w:pPr>
        <w:widowControl/>
        <w:autoSpaceDE w:val="0"/>
        <w:autoSpaceDN w:val="0"/>
        <w:ind w:firstLineChars="200" w:firstLine="420"/>
        <w:rPr>
          <w:rFonts w:ascii="宋体" w:hAnsi="Times New Roman"/>
          <w:kern w:val="0"/>
        </w:rPr>
      </w:pPr>
      <w:r>
        <w:rPr>
          <w:rFonts w:ascii="宋体" w:hAnsi="宋体" w:hint="eastAsia"/>
          <w:kern w:val="0"/>
        </w:rPr>
        <w:t>以同一批原料，同一品种、同</w:t>
      </w:r>
      <w:proofErr w:type="gramStart"/>
      <w:r>
        <w:rPr>
          <w:rFonts w:ascii="宋体" w:hAnsi="宋体" w:hint="eastAsia"/>
          <w:kern w:val="0"/>
        </w:rPr>
        <w:t>一加工</w:t>
      </w:r>
      <w:proofErr w:type="gramEnd"/>
      <w:r>
        <w:rPr>
          <w:rFonts w:ascii="宋体" w:hAnsi="宋体" w:hint="eastAsia"/>
          <w:kern w:val="0"/>
        </w:rPr>
        <w:t>方法生产的产品为一批次。</w:t>
      </w:r>
    </w:p>
    <w:p w14:paraId="7DD929C7" w14:textId="60457CA3" w:rsidR="00860E7D" w:rsidRDefault="000F736B" w:rsidP="004145C9">
      <w:pPr>
        <w:pStyle w:val="affd"/>
        <w:spacing w:before="156" w:after="156"/>
      </w:pPr>
      <w:r>
        <w:rPr>
          <w:rFonts w:hint="eastAsia"/>
        </w:rPr>
        <w:t>抽样</w:t>
      </w:r>
      <w:r w:rsidR="00860E7D">
        <w:rPr>
          <w:rFonts w:hint="eastAsia"/>
        </w:rPr>
        <w:t>方法</w:t>
      </w:r>
    </w:p>
    <w:p w14:paraId="2E41BC99" w14:textId="7AE71D4A" w:rsidR="00860E7D" w:rsidRDefault="00860E7D" w:rsidP="004145C9">
      <w:pPr>
        <w:pStyle w:val="affe"/>
        <w:spacing w:before="156" w:after="156"/>
      </w:pPr>
      <w:r w:rsidRPr="00860E7D">
        <w:rPr>
          <w:rFonts w:hint="eastAsia"/>
        </w:rPr>
        <w:t>出厂检验抽样</w:t>
      </w:r>
      <w:r>
        <w:rPr>
          <w:rFonts w:hint="eastAsia"/>
        </w:rPr>
        <w:t xml:space="preserve"> </w:t>
      </w:r>
    </w:p>
    <w:p w14:paraId="0D496AD2" w14:textId="38B9F690" w:rsidR="00860E7D" w:rsidRDefault="00860E7D" w:rsidP="004F6161">
      <w:pPr>
        <w:pStyle w:val="affffe"/>
        <w:ind w:firstLine="420"/>
      </w:pPr>
      <w:r w:rsidRPr="00860E7D">
        <w:rPr>
          <w:rFonts w:hint="eastAsia"/>
        </w:rPr>
        <w:t>在同一批次的成品中，随机抽十个最小销售包装或不少于20枚</w:t>
      </w:r>
      <w:r>
        <w:rPr>
          <w:rFonts w:hint="eastAsia"/>
        </w:rPr>
        <w:t>。</w:t>
      </w:r>
    </w:p>
    <w:p w14:paraId="0B402B54" w14:textId="09514263" w:rsidR="00860E7D" w:rsidRDefault="005568E1" w:rsidP="004145C9">
      <w:pPr>
        <w:pStyle w:val="affe"/>
        <w:spacing w:before="156" w:after="156"/>
      </w:pPr>
      <w:r>
        <w:rPr>
          <w:rFonts w:hint="eastAsia"/>
        </w:rPr>
        <w:t>型</w:t>
      </w:r>
      <w:r w:rsidR="00860E7D" w:rsidRPr="00860E7D">
        <w:rPr>
          <w:rFonts w:hint="eastAsia"/>
        </w:rPr>
        <w:t>式检验抽样</w:t>
      </w:r>
    </w:p>
    <w:p w14:paraId="50ED40B2" w14:textId="79FA201B" w:rsidR="001F1A68" w:rsidRDefault="00860E7D" w:rsidP="004F6161">
      <w:pPr>
        <w:pStyle w:val="affffe"/>
        <w:ind w:firstLine="420"/>
      </w:pPr>
      <w:r w:rsidRPr="00860E7D">
        <w:rPr>
          <w:rFonts w:hint="eastAsia"/>
        </w:rPr>
        <w:t>在同一批次成品中，随机抽取20个最小销售包装，但不少于40枚</w:t>
      </w:r>
      <w:r w:rsidR="005568E1">
        <w:rPr>
          <w:rFonts w:hint="eastAsia"/>
        </w:rPr>
        <w:t>。</w:t>
      </w:r>
    </w:p>
    <w:p w14:paraId="13205AB1" w14:textId="04AC7020" w:rsidR="002E054B" w:rsidRPr="001F1A68" w:rsidRDefault="000F736B" w:rsidP="004F6161">
      <w:pPr>
        <w:pStyle w:val="affd"/>
        <w:spacing w:before="156" w:after="156"/>
        <w:rPr>
          <w:rFonts w:ascii="宋体" w:eastAsia="宋体"/>
        </w:rPr>
      </w:pPr>
      <w:r>
        <w:rPr>
          <w:rFonts w:hint="eastAsia"/>
        </w:rPr>
        <w:t>出厂检验</w:t>
      </w:r>
    </w:p>
    <w:p w14:paraId="5B43EB7A" w14:textId="73C176AC" w:rsidR="002E054B" w:rsidRDefault="000F736B" w:rsidP="004F6161">
      <w:pPr>
        <w:pStyle w:val="affffe"/>
        <w:ind w:firstLine="420"/>
        <w:rPr>
          <w:rFonts w:ascii="黑体" w:eastAsia="黑体"/>
        </w:rPr>
      </w:pPr>
      <w:r>
        <w:rPr>
          <w:rFonts w:hint="eastAsia"/>
        </w:rPr>
        <w:t>每批产品</w:t>
      </w:r>
      <w:r w:rsidR="00860E7D">
        <w:rPr>
          <w:rFonts w:hint="eastAsia"/>
        </w:rPr>
        <w:t>出厂前</w:t>
      </w:r>
      <w:r>
        <w:rPr>
          <w:rFonts w:hint="eastAsia"/>
        </w:rPr>
        <w:t>应进行出厂检验，检验</w:t>
      </w:r>
      <w:r w:rsidR="00860E7D">
        <w:rPr>
          <w:rFonts w:hint="eastAsia"/>
        </w:rPr>
        <w:t>项目标签、感官指标、破损率、菌落总数、大肠菌群，检验</w:t>
      </w:r>
      <w:r>
        <w:rPr>
          <w:rFonts w:hint="eastAsia"/>
        </w:rPr>
        <w:t>合格后方可出</w:t>
      </w:r>
      <w:r w:rsidR="00860E7D">
        <w:rPr>
          <w:rFonts w:hint="eastAsia"/>
        </w:rPr>
        <w:t>厂</w:t>
      </w:r>
      <w:r>
        <w:rPr>
          <w:rFonts w:hint="eastAsia"/>
        </w:rPr>
        <w:t>。</w:t>
      </w:r>
    </w:p>
    <w:p w14:paraId="57AD837B" w14:textId="39269724" w:rsidR="002E054B" w:rsidRDefault="000F736B" w:rsidP="004F6161">
      <w:pPr>
        <w:pStyle w:val="affd"/>
        <w:spacing w:before="156" w:after="156"/>
      </w:pPr>
      <w:r>
        <w:rPr>
          <w:rFonts w:hint="eastAsia"/>
        </w:rPr>
        <w:t>型式检验</w:t>
      </w:r>
    </w:p>
    <w:p w14:paraId="3699EF8F" w14:textId="2BA99F99" w:rsidR="002E054B" w:rsidRDefault="000F736B">
      <w:pPr>
        <w:pStyle w:val="affffe"/>
        <w:ind w:firstLine="420"/>
      </w:pPr>
      <w:r>
        <w:rPr>
          <w:rFonts w:hint="eastAsia"/>
        </w:rPr>
        <w:t>检验本文件第</w:t>
      </w:r>
      <w:r w:rsidR="004F6161">
        <w:rPr>
          <w:rFonts w:hint="eastAsia"/>
        </w:rPr>
        <w:t>6</w:t>
      </w:r>
      <w:r>
        <w:rPr>
          <w:rFonts w:hint="eastAsia"/>
        </w:rPr>
        <w:t>章的全部项目。每年至少进行一次型式检验，有下列情形之一者，应进行型式检验：</w:t>
      </w:r>
    </w:p>
    <w:p w14:paraId="4A880DAD" w14:textId="77777777" w:rsidR="002E054B" w:rsidRDefault="000F736B" w:rsidP="0032349B">
      <w:pPr>
        <w:pStyle w:val="af2"/>
      </w:pPr>
      <w:r>
        <w:rPr>
          <w:rFonts w:hint="eastAsia"/>
        </w:rPr>
        <w:t>生产工艺、原材料有较大变化时；</w:t>
      </w:r>
    </w:p>
    <w:p w14:paraId="60817FAF" w14:textId="656A465A" w:rsidR="002E054B" w:rsidRDefault="00860E7D" w:rsidP="0032349B">
      <w:pPr>
        <w:pStyle w:val="af2"/>
      </w:pPr>
      <w:r>
        <w:rPr>
          <w:rFonts w:hint="eastAsia"/>
        </w:rPr>
        <w:t>国家质量</w:t>
      </w:r>
      <w:r w:rsidR="000F736B">
        <w:rPr>
          <w:rFonts w:hint="eastAsia"/>
        </w:rPr>
        <w:t>监管</w:t>
      </w:r>
      <w:r>
        <w:rPr>
          <w:rFonts w:hint="eastAsia"/>
        </w:rPr>
        <w:t>机构或主管</w:t>
      </w:r>
      <w:r w:rsidR="000F736B">
        <w:rPr>
          <w:rFonts w:hint="eastAsia"/>
        </w:rPr>
        <w:t>部门提出型式检验要求；</w:t>
      </w:r>
    </w:p>
    <w:p w14:paraId="630C549C" w14:textId="3BA0F492" w:rsidR="002E054B" w:rsidRDefault="000F736B" w:rsidP="0032349B">
      <w:pPr>
        <w:pStyle w:val="af2"/>
      </w:pPr>
      <w:r>
        <w:rPr>
          <w:rFonts w:hint="eastAsia"/>
        </w:rPr>
        <w:t>停产6个月以上</w:t>
      </w:r>
      <w:r w:rsidR="00860E7D">
        <w:rPr>
          <w:rFonts w:hint="eastAsia"/>
        </w:rPr>
        <w:t>并恢复生产时</w:t>
      </w:r>
      <w:r>
        <w:rPr>
          <w:rFonts w:hint="eastAsia"/>
        </w:rPr>
        <w:t>；</w:t>
      </w:r>
    </w:p>
    <w:p w14:paraId="6B16BE0F" w14:textId="77777777" w:rsidR="002E054B" w:rsidRDefault="000F736B" w:rsidP="0032349B">
      <w:pPr>
        <w:pStyle w:val="af2"/>
      </w:pPr>
      <w:r>
        <w:rPr>
          <w:rFonts w:hint="eastAsia"/>
        </w:rPr>
        <w:t>申请使用地理标志专用标志时；</w:t>
      </w:r>
    </w:p>
    <w:p w14:paraId="62863A09" w14:textId="77777777" w:rsidR="002E054B" w:rsidRDefault="000F736B" w:rsidP="0032349B">
      <w:pPr>
        <w:pStyle w:val="af2"/>
      </w:pPr>
      <w:r>
        <w:rPr>
          <w:rFonts w:hint="eastAsia"/>
        </w:rPr>
        <w:t>出厂检验结果与上次型式检验有较大差异时。</w:t>
      </w:r>
    </w:p>
    <w:p w14:paraId="526D5D62" w14:textId="6B9B7E57" w:rsidR="002E054B" w:rsidRDefault="000F736B" w:rsidP="004F6161">
      <w:pPr>
        <w:pStyle w:val="affd"/>
        <w:spacing w:before="156" w:after="156"/>
      </w:pPr>
      <w:r>
        <w:rPr>
          <w:rFonts w:hint="eastAsia"/>
        </w:rPr>
        <w:lastRenderedPageBreak/>
        <w:t>判定规则</w:t>
      </w:r>
    </w:p>
    <w:p w14:paraId="48A46AF1" w14:textId="27D79C63" w:rsidR="002E054B" w:rsidRDefault="000F736B" w:rsidP="004F6161">
      <w:pPr>
        <w:pStyle w:val="affffffffa"/>
      </w:pPr>
      <w:r>
        <w:rPr>
          <w:rFonts w:hint="eastAsia"/>
        </w:rPr>
        <w:t>检验结果全部符合</w:t>
      </w:r>
      <w:r w:rsidR="004F6161">
        <w:rPr>
          <w:rFonts w:hint="eastAsia"/>
        </w:rPr>
        <w:t>本文件要求</w:t>
      </w:r>
      <w:r w:rsidR="000D332B">
        <w:rPr>
          <w:rFonts w:hint="eastAsia"/>
        </w:rPr>
        <w:t>的</w:t>
      </w:r>
      <w:r>
        <w:rPr>
          <w:rFonts w:hint="eastAsia"/>
        </w:rPr>
        <w:t>，则判定该批次产品为合格品。</w:t>
      </w:r>
    </w:p>
    <w:p w14:paraId="66A7806E" w14:textId="7C25D025" w:rsidR="002E054B" w:rsidRDefault="001F1A68" w:rsidP="004F6161">
      <w:pPr>
        <w:pStyle w:val="affffffffa"/>
        <w:rPr>
          <w:rFonts w:hAnsi="宋体"/>
        </w:rPr>
      </w:pPr>
      <w:r>
        <w:rPr>
          <w:rFonts w:hAnsi="宋体" w:hint="eastAsia"/>
        </w:rPr>
        <w:t>污染物指标检验有1项不合格，即判定该</w:t>
      </w:r>
      <w:r w:rsidR="000D332B">
        <w:rPr>
          <w:rFonts w:hint="eastAsia"/>
        </w:rPr>
        <w:t>批次产品</w:t>
      </w:r>
      <w:r>
        <w:rPr>
          <w:rFonts w:hAnsi="宋体" w:hint="eastAsia"/>
        </w:rPr>
        <w:t>不合格</w:t>
      </w:r>
      <w:r w:rsidR="000F736B">
        <w:rPr>
          <w:rFonts w:hAnsi="宋体" w:hint="eastAsia"/>
        </w:rPr>
        <w:t>。</w:t>
      </w:r>
    </w:p>
    <w:p w14:paraId="2D9779A7" w14:textId="452EE16A" w:rsidR="001F1A68" w:rsidRPr="001F1A68" w:rsidRDefault="001F1A68" w:rsidP="004F6161">
      <w:pPr>
        <w:pStyle w:val="affffffffa"/>
      </w:pPr>
      <w:r>
        <w:rPr>
          <w:rFonts w:hAnsi="宋体" w:hint="eastAsia"/>
        </w:rPr>
        <w:t>微生物指标检验有1项不合格，即判定该</w:t>
      </w:r>
      <w:r w:rsidR="000D332B">
        <w:rPr>
          <w:rFonts w:hint="eastAsia"/>
        </w:rPr>
        <w:t>批次产品</w:t>
      </w:r>
      <w:r>
        <w:rPr>
          <w:rFonts w:hAnsi="宋体" w:hint="eastAsia"/>
        </w:rPr>
        <w:t>不合格。</w:t>
      </w:r>
    </w:p>
    <w:p w14:paraId="42F6F6D8" w14:textId="64B2FF29" w:rsidR="002E054B" w:rsidRDefault="001F1A68">
      <w:pPr>
        <w:pStyle w:val="affc"/>
        <w:spacing w:before="312" w:after="312"/>
      </w:pPr>
      <w:bookmarkStart w:id="91" w:name="_Toc201657412"/>
      <w:bookmarkStart w:id="92" w:name="_Toc201670981"/>
      <w:bookmarkStart w:id="93" w:name="_Toc204327940"/>
      <w:bookmarkStart w:id="94" w:name="_Toc204332409"/>
      <w:r>
        <w:rPr>
          <w:rFonts w:hint="eastAsia"/>
        </w:rPr>
        <w:t>标签与标志</w:t>
      </w:r>
      <w:r w:rsidR="000F736B">
        <w:rPr>
          <w:rFonts w:hint="eastAsia"/>
        </w:rPr>
        <w:t>、包装、运输、储存</w:t>
      </w:r>
      <w:bookmarkEnd w:id="91"/>
      <w:bookmarkEnd w:id="92"/>
      <w:bookmarkEnd w:id="93"/>
      <w:bookmarkEnd w:id="94"/>
    </w:p>
    <w:p w14:paraId="1768921D" w14:textId="1F474369" w:rsidR="002E054B" w:rsidRDefault="001F1A68" w:rsidP="008F4357">
      <w:pPr>
        <w:pStyle w:val="affd"/>
        <w:spacing w:before="156" w:after="156"/>
      </w:pPr>
      <w:r>
        <w:rPr>
          <w:rFonts w:hint="eastAsia"/>
        </w:rPr>
        <w:t>标签与标志</w:t>
      </w:r>
    </w:p>
    <w:p w14:paraId="21BA2D9E" w14:textId="36D981C0" w:rsidR="002E054B" w:rsidRDefault="000F736B" w:rsidP="008F4357">
      <w:pPr>
        <w:pStyle w:val="affffffffa"/>
      </w:pPr>
      <w:r>
        <w:rPr>
          <w:rFonts w:hint="eastAsia"/>
        </w:rPr>
        <w:t>预包装产品销售包装的标签按GB 7718 及地理标志专用标志使用规定执行。</w:t>
      </w:r>
    </w:p>
    <w:p w14:paraId="7E74BA05" w14:textId="51537026" w:rsidR="002E054B" w:rsidRDefault="000F736B" w:rsidP="008F4357">
      <w:pPr>
        <w:pStyle w:val="affffffffa"/>
      </w:pPr>
      <w:r>
        <w:rPr>
          <w:rFonts w:hint="eastAsia"/>
        </w:rPr>
        <w:t>运输包装的标志应符合 GB/T 191 规定的要求。</w:t>
      </w:r>
    </w:p>
    <w:p w14:paraId="5F1157C9" w14:textId="77777777" w:rsidR="002E054B" w:rsidRDefault="000F736B" w:rsidP="008F4357">
      <w:pPr>
        <w:pStyle w:val="affd"/>
        <w:spacing w:before="156" w:after="156"/>
      </w:pPr>
      <w:r>
        <w:rPr>
          <w:rFonts w:hint="eastAsia"/>
        </w:rPr>
        <w:t>包装</w:t>
      </w:r>
    </w:p>
    <w:p w14:paraId="3761B188" w14:textId="77777777" w:rsidR="002E054B" w:rsidRDefault="000F736B">
      <w:pPr>
        <w:widowControl/>
        <w:autoSpaceDE w:val="0"/>
        <w:autoSpaceDN w:val="0"/>
        <w:ind w:firstLineChars="200" w:firstLine="420"/>
        <w:rPr>
          <w:rFonts w:ascii="宋体" w:hAnsi="Times New Roman"/>
          <w:kern w:val="0"/>
        </w:rPr>
      </w:pPr>
      <w:r>
        <w:rPr>
          <w:rFonts w:ascii="宋体" w:hAnsi="宋体" w:hint="eastAsia"/>
          <w:kern w:val="0"/>
        </w:rPr>
        <w:t>包装材料应符合食品安全国家标准规定的要求。</w:t>
      </w:r>
    </w:p>
    <w:p w14:paraId="39E47D62" w14:textId="77777777" w:rsidR="002E054B" w:rsidRDefault="000F736B" w:rsidP="008F4357">
      <w:pPr>
        <w:pStyle w:val="affd"/>
        <w:spacing w:before="156" w:after="156"/>
      </w:pPr>
      <w:r>
        <w:rPr>
          <w:rFonts w:hint="eastAsia"/>
        </w:rPr>
        <w:t>运输</w:t>
      </w:r>
    </w:p>
    <w:p w14:paraId="0DAADD50" w14:textId="4B5849C2" w:rsidR="002E054B" w:rsidRDefault="005568E1">
      <w:pPr>
        <w:widowControl/>
        <w:autoSpaceDE w:val="0"/>
        <w:autoSpaceDN w:val="0"/>
        <w:ind w:firstLineChars="200" w:firstLine="420"/>
        <w:rPr>
          <w:rFonts w:ascii="宋体" w:hAnsi="Times New Roman"/>
          <w:kern w:val="0"/>
        </w:rPr>
      </w:pPr>
      <w:r w:rsidRPr="005568E1">
        <w:rPr>
          <w:rFonts w:ascii="宋体" w:hAnsi="宋体" w:hint="eastAsia"/>
          <w:kern w:val="0"/>
        </w:rPr>
        <w:t>运输工具应符合卫生要求，运输过程中应轻拿轻放，防止颠簸，不应与有毒</w:t>
      </w:r>
      <w:r>
        <w:rPr>
          <w:rFonts w:ascii="宋体" w:hAnsi="宋体" w:hint="eastAsia"/>
          <w:kern w:val="0"/>
        </w:rPr>
        <w:t>、</w:t>
      </w:r>
      <w:r w:rsidRPr="005568E1">
        <w:rPr>
          <w:rFonts w:ascii="宋体" w:hAnsi="宋体" w:hint="eastAsia"/>
          <w:kern w:val="0"/>
        </w:rPr>
        <w:t>有害</w:t>
      </w:r>
      <w:r>
        <w:rPr>
          <w:rFonts w:ascii="宋体" w:hAnsi="宋体" w:hint="eastAsia"/>
          <w:kern w:val="0"/>
        </w:rPr>
        <w:t>、</w:t>
      </w:r>
      <w:r w:rsidRPr="005568E1">
        <w:rPr>
          <w:rFonts w:ascii="宋体" w:hAnsi="宋体" w:hint="eastAsia"/>
          <w:kern w:val="0"/>
        </w:rPr>
        <w:t>有异味</w:t>
      </w:r>
      <w:r w:rsidR="00802C73">
        <w:rPr>
          <w:rFonts w:ascii="宋体" w:hAnsi="宋体" w:hint="eastAsia"/>
          <w:kern w:val="0"/>
        </w:rPr>
        <w:t>、</w:t>
      </w:r>
      <w:r w:rsidRPr="005568E1">
        <w:rPr>
          <w:rFonts w:ascii="宋体" w:hAnsi="宋体" w:hint="eastAsia"/>
          <w:kern w:val="0"/>
        </w:rPr>
        <w:t>有腐蚀的货物混放，混装，运输中应防挤压</w:t>
      </w:r>
      <w:r w:rsidR="00802C73">
        <w:rPr>
          <w:rFonts w:ascii="宋体" w:hAnsi="宋体" w:hint="eastAsia"/>
          <w:kern w:val="0"/>
        </w:rPr>
        <w:t>、</w:t>
      </w:r>
      <w:r w:rsidRPr="005568E1">
        <w:rPr>
          <w:rFonts w:ascii="宋体" w:hAnsi="宋体" w:hint="eastAsia"/>
          <w:kern w:val="0"/>
        </w:rPr>
        <w:t>晒伤</w:t>
      </w:r>
      <w:r w:rsidR="00802C73">
        <w:rPr>
          <w:rFonts w:ascii="宋体" w:hAnsi="宋体" w:hint="eastAsia"/>
          <w:kern w:val="0"/>
        </w:rPr>
        <w:t>、</w:t>
      </w:r>
      <w:r w:rsidRPr="005568E1">
        <w:rPr>
          <w:rFonts w:ascii="宋体" w:hAnsi="宋体" w:hint="eastAsia"/>
          <w:kern w:val="0"/>
        </w:rPr>
        <w:t>防雨</w:t>
      </w:r>
      <w:r w:rsidR="00802C73">
        <w:rPr>
          <w:rFonts w:ascii="宋体" w:hAnsi="宋体" w:hint="eastAsia"/>
          <w:kern w:val="0"/>
        </w:rPr>
        <w:t>、</w:t>
      </w:r>
      <w:r w:rsidRPr="005568E1">
        <w:rPr>
          <w:rFonts w:ascii="宋体" w:hAnsi="宋体" w:hint="eastAsia"/>
          <w:kern w:val="0"/>
        </w:rPr>
        <w:t>防潮</w:t>
      </w:r>
      <w:r w:rsidR="00802C73">
        <w:rPr>
          <w:rFonts w:ascii="宋体" w:hAnsi="宋体" w:hint="eastAsia"/>
          <w:kern w:val="0"/>
        </w:rPr>
        <w:t>、</w:t>
      </w:r>
      <w:r w:rsidRPr="005568E1">
        <w:rPr>
          <w:rFonts w:ascii="宋体" w:hAnsi="宋体" w:hint="eastAsia"/>
          <w:kern w:val="0"/>
        </w:rPr>
        <w:t>防冻</w:t>
      </w:r>
      <w:r w:rsidR="00802C73">
        <w:rPr>
          <w:rFonts w:ascii="宋体" w:hAnsi="宋体" w:hint="eastAsia"/>
          <w:kern w:val="0"/>
        </w:rPr>
        <w:t>。</w:t>
      </w:r>
    </w:p>
    <w:p w14:paraId="6EF90F31" w14:textId="77777777" w:rsidR="002E054B" w:rsidRDefault="000F736B">
      <w:pPr>
        <w:pStyle w:val="affd"/>
        <w:spacing w:before="156" w:after="156"/>
      </w:pPr>
      <w:r>
        <w:rPr>
          <w:rFonts w:hint="eastAsia"/>
        </w:rPr>
        <w:t>储存</w:t>
      </w:r>
    </w:p>
    <w:p w14:paraId="63C8AF6D" w14:textId="6E538F05" w:rsidR="002E054B" w:rsidRPr="00747AED" w:rsidRDefault="005568E1">
      <w:pPr>
        <w:pStyle w:val="affffe"/>
        <w:ind w:firstLine="420"/>
      </w:pPr>
      <w:r w:rsidRPr="00747AED">
        <w:rPr>
          <w:rFonts w:hint="eastAsia"/>
        </w:rPr>
        <w:t>产品应储存在卫生干燥、通风条件良好的场所，不得与有毒、有害、有异味、易挥发、易腐蚀的物品混贮。产品应放在垫板上，离墙面距离应大于或等于15</w:t>
      </w:r>
      <w:r w:rsidR="00747AED" w:rsidRPr="00747AED">
        <w:rPr>
          <w:rFonts w:hint="eastAsia"/>
        </w:rPr>
        <w:t>cm</w:t>
      </w:r>
      <w:r w:rsidR="000F736B" w:rsidRPr="00747AED">
        <w:rPr>
          <w:rFonts w:hint="eastAsia"/>
        </w:rPr>
        <w:t>。</w:t>
      </w:r>
    </w:p>
    <w:p w14:paraId="24FEE6B4" w14:textId="77777777" w:rsidR="002E054B" w:rsidRDefault="002E054B">
      <w:pPr>
        <w:pStyle w:val="affffe"/>
        <w:ind w:firstLine="420"/>
        <w:sectPr w:rsidR="002E054B">
          <w:pgSz w:w="11906" w:h="16838"/>
          <w:pgMar w:top="1928" w:right="1134" w:bottom="1134" w:left="1134" w:header="1418" w:footer="1134" w:gutter="284"/>
          <w:pgNumType w:start="1"/>
          <w:cols w:space="425"/>
          <w:formProt w:val="0"/>
          <w:docGrid w:type="lines" w:linePitch="312"/>
        </w:sectPr>
      </w:pPr>
    </w:p>
    <w:p w14:paraId="61E555C4" w14:textId="77777777" w:rsidR="002E054B" w:rsidRDefault="002E054B">
      <w:pPr>
        <w:pStyle w:val="af8"/>
        <w:rPr>
          <w:vanish w:val="0"/>
        </w:rPr>
      </w:pPr>
      <w:bookmarkStart w:id="95" w:name="BookMark5"/>
      <w:bookmarkEnd w:id="28"/>
    </w:p>
    <w:p w14:paraId="361819E5" w14:textId="77777777" w:rsidR="002E054B" w:rsidRDefault="002E054B">
      <w:pPr>
        <w:pStyle w:val="afe"/>
        <w:rPr>
          <w:vanish w:val="0"/>
        </w:rPr>
      </w:pPr>
    </w:p>
    <w:p w14:paraId="55A629ED" w14:textId="77777777" w:rsidR="002E054B" w:rsidRDefault="000F736B">
      <w:pPr>
        <w:pStyle w:val="aff3"/>
        <w:spacing w:after="156"/>
      </w:pPr>
      <w:r>
        <w:br/>
      </w:r>
      <w:bookmarkStart w:id="96" w:name="_Toc201657413"/>
      <w:bookmarkStart w:id="97" w:name="_Toc201670982"/>
      <w:bookmarkStart w:id="98" w:name="_Toc204327941"/>
      <w:bookmarkStart w:id="99" w:name="_Toc204332410"/>
      <w:r>
        <w:rPr>
          <w:rFonts w:hint="eastAsia"/>
        </w:rPr>
        <w:t>（规范性）</w:t>
      </w:r>
      <w:r>
        <w:br/>
      </w:r>
      <w:r>
        <w:rPr>
          <w:rFonts w:hint="eastAsia"/>
        </w:rPr>
        <w:t>益阳松花皮蛋地理标志产品保护范围区域图</w:t>
      </w:r>
      <w:bookmarkEnd w:id="96"/>
      <w:bookmarkEnd w:id="97"/>
      <w:bookmarkEnd w:id="98"/>
      <w:bookmarkEnd w:id="99"/>
    </w:p>
    <w:p w14:paraId="62A34ABA" w14:textId="5E5752DF" w:rsidR="002E054B" w:rsidRPr="008F4357" w:rsidRDefault="008F4357">
      <w:pPr>
        <w:pStyle w:val="affffe"/>
        <w:ind w:firstLine="420"/>
      </w:pPr>
      <w:r>
        <w:rPr>
          <w:rFonts w:hint="eastAsia"/>
        </w:rPr>
        <w:t>益阳松花皮蛋地理标志产品的保护范围</w:t>
      </w:r>
      <w:r w:rsidRPr="008F4357">
        <w:rPr>
          <w:rFonts w:hint="eastAsia"/>
        </w:rPr>
        <w:t>如图A.1所示。</w:t>
      </w:r>
    </w:p>
    <w:p w14:paraId="2D76B569" w14:textId="5D2FE3BD" w:rsidR="002E054B" w:rsidRDefault="004E2EB4">
      <w:pPr>
        <w:pStyle w:val="affffe"/>
        <w:ind w:firstLine="420"/>
      </w:pPr>
      <w:r>
        <w:rPr>
          <w:noProof/>
        </w:rPr>
        <w:drawing>
          <wp:inline distT="0" distB="0" distL="0" distR="0" wp14:anchorId="1140B15D" wp14:editId="79E0FF3E">
            <wp:extent cx="5486400" cy="3616960"/>
            <wp:effectExtent l="0" t="0" r="0" b="2540"/>
            <wp:docPr id="2" name="Picture 5"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02-1"/>
                    <pic:cNvPicPr>
                      <a:picLocks noChangeAspect="1" noChangeArrowheads="1"/>
                    </pic:cNvPicPr>
                  </pic:nvPicPr>
                  <pic:blipFill>
                    <a:blip r:embed="rId20" cstate="print"/>
                    <a:stretch>
                      <a:fillRect/>
                    </a:stretch>
                  </pic:blipFill>
                  <pic:spPr bwMode="auto">
                    <a:xfrm>
                      <a:off x="0" y="0"/>
                      <a:ext cx="5486400" cy="3616960"/>
                    </a:xfrm>
                    <a:prstGeom prst="rect">
                      <a:avLst/>
                    </a:prstGeom>
                    <a:noFill/>
                  </pic:spPr>
                </pic:pic>
              </a:graphicData>
            </a:graphic>
          </wp:inline>
        </w:drawing>
      </w:r>
    </w:p>
    <w:p w14:paraId="395647DC" w14:textId="321DED77" w:rsidR="002E054B" w:rsidRDefault="004E2EB4" w:rsidP="008F4357">
      <w:pPr>
        <w:pStyle w:val="af9"/>
        <w:spacing w:before="156" w:after="156"/>
      </w:pPr>
      <w:r>
        <w:rPr>
          <w:rFonts w:hint="eastAsia"/>
        </w:rPr>
        <w:t>益阳松花皮蛋地理标志产品的保护范围</w:t>
      </w:r>
    </w:p>
    <w:p w14:paraId="3FCDD372" w14:textId="3B091696" w:rsidR="008F4357" w:rsidRPr="008F4357" w:rsidRDefault="004E2EB4" w:rsidP="004E2EB4">
      <w:pPr>
        <w:pStyle w:val="affffe"/>
        <w:ind w:firstLineChars="0" w:firstLine="0"/>
        <w:jc w:val="center"/>
      </w:pPr>
      <w:bookmarkStart w:id="100" w:name="BookMark8"/>
      <w:bookmarkEnd w:id="95"/>
      <w:r>
        <w:rPr>
          <w:noProof/>
        </w:rPr>
        <w:drawing>
          <wp:inline distT="0" distB="0" distL="0" distR="0" wp14:anchorId="66B459E6" wp14:editId="3264B99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00"/>
    </w:p>
    <w:sectPr w:rsidR="008F4357" w:rsidRPr="008F4357">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115A" w14:textId="77777777" w:rsidR="00DB3F00" w:rsidRDefault="00DB3F00">
      <w:pPr>
        <w:spacing w:line="240" w:lineRule="auto"/>
      </w:pPr>
      <w:r>
        <w:separator/>
      </w:r>
    </w:p>
  </w:endnote>
  <w:endnote w:type="continuationSeparator" w:id="0">
    <w:p w14:paraId="62792D7B" w14:textId="77777777" w:rsidR="00DB3F00" w:rsidRDefault="00DB3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390EF" w14:textId="77777777" w:rsidR="002E054B" w:rsidRDefault="000F736B">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762C1" w14:textId="77777777" w:rsidR="002E054B" w:rsidRDefault="002E054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3ED6" w14:textId="77777777" w:rsidR="002E054B" w:rsidRDefault="002E054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E2941" w14:textId="06D70808" w:rsidR="002E054B" w:rsidRDefault="000F736B">
    <w:pPr>
      <w:pStyle w:val="affffb"/>
    </w:pPr>
    <w:r>
      <w:fldChar w:fldCharType="begin"/>
    </w:r>
    <w:r>
      <w:instrText>PAGE   \* MERGEFORMAT</w:instrText>
    </w:r>
    <w:r>
      <w:fldChar w:fldCharType="separate"/>
    </w:r>
    <w:r w:rsidR="00002A8B" w:rsidRPr="00002A8B">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BCF4" w14:textId="77777777" w:rsidR="00DB3F00" w:rsidRDefault="00DB3F00">
      <w:pPr>
        <w:spacing w:line="240" w:lineRule="auto"/>
      </w:pPr>
      <w:r>
        <w:separator/>
      </w:r>
    </w:p>
  </w:footnote>
  <w:footnote w:type="continuationSeparator" w:id="0">
    <w:p w14:paraId="2A74EA41" w14:textId="77777777" w:rsidR="00DB3F00" w:rsidRDefault="00DB3F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E354" w14:textId="77777777" w:rsidR="002E054B" w:rsidRDefault="002E054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361F" w14:textId="77777777" w:rsidR="002E054B" w:rsidRDefault="000F736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043D" w14:textId="77777777" w:rsidR="002E054B" w:rsidRDefault="002E054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52D2" w14:textId="77777777" w:rsidR="002E054B" w:rsidRDefault="000F736B">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8C725" w14:textId="21D4ED32" w:rsidR="002E054B" w:rsidRDefault="000F736B">
    <w:pPr>
      <w:pStyle w:val="afffff3"/>
    </w:pPr>
    <w:r>
      <w:fldChar w:fldCharType="begin"/>
    </w:r>
    <w:r>
      <w:instrText xml:space="preserve"> STYLEREF  标准文件_文件编号  \* MERGEFORMAT </w:instrText>
    </w:r>
    <w:r>
      <w:fldChar w:fldCharType="separate"/>
    </w:r>
    <w:r w:rsidR="00002A8B">
      <w:rPr>
        <w:noProof/>
      </w:rPr>
      <w:t>DB 43/T XXXX</w:t>
    </w:r>
    <w:r w:rsidR="00002A8B">
      <w:rPr>
        <w:noProof/>
      </w:rPr>
      <w:t>—</w:t>
    </w:r>
    <w:r w:rsidR="00002A8B">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14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DXPUh9DE/wVMBWh5AKE4N/3gHdo=" w:salt="hPhXVbkGs9XjoZ6G/a9yQA=="/>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5C"/>
    <w:rsid w:val="0000040A"/>
    <w:rsid w:val="00000A94"/>
    <w:rsid w:val="00001972"/>
    <w:rsid w:val="00001D9A"/>
    <w:rsid w:val="00002A8B"/>
    <w:rsid w:val="00007B3A"/>
    <w:rsid w:val="000107E0"/>
    <w:rsid w:val="00011FDE"/>
    <w:rsid w:val="00012FFD"/>
    <w:rsid w:val="00014162"/>
    <w:rsid w:val="00014340"/>
    <w:rsid w:val="00016A9C"/>
    <w:rsid w:val="00022184"/>
    <w:rsid w:val="00022762"/>
    <w:rsid w:val="0002364D"/>
    <w:rsid w:val="000238E0"/>
    <w:rsid w:val="000249DB"/>
    <w:rsid w:val="0002595E"/>
    <w:rsid w:val="00026D37"/>
    <w:rsid w:val="000303C3"/>
    <w:rsid w:val="000331D3"/>
    <w:rsid w:val="000346A5"/>
    <w:rsid w:val="000359C3"/>
    <w:rsid w:val="00035A7D"/>
    <w:rsid w:val="000365ED"/>
    <w:rsid w:val="0004249A"/>
    <w:rsid w:val="00043282"/>
    <w:rsid w:val="00043DCF"/>
    <w:rsid w:val="00044286"/>
    <w:rsid w:val="00047F28"/>
    <w:rsid w:val="000503AA"/>
    <w:rsid w:val="000506A1"/>
    <w:rsid w:val="000510FE"/>
    <w:rsid w:val="000515DD"/>
    <w:rsid w:val="0005265A"/>
    <w:rsid w:val="000539DD"/>
    <w:rsid w:val="00053BD3"/>
    <w:rsid w:val="000556ED"/>
    <w:rsid w:val="00055FE2"/>
    <w:rsid w:val="0005616F"/>
    <w:rsid w:val="00060C2E"/>
    <w:rsid w:val="00061033"/>
    <w:rsid w:val="000619E9"/>
    <w:rsid w:val="000622D4"/>
    <w:rsid w:val="0006357D"/>
    <w:rsid w:val="00067F1E"/>
    <w:rsid w:val="00070672"/>
    <w:rsid w:val="00071CC0"/>
    <w:rsid w:val="00073C8C"/>
    <w:rsid w:val="00077B64"/>
    <w:rsid w:val="00080A1C"/>
    <w:rsid w:val="00082317"/>
    <w:rsid w:val="00083D2C"/>
    <w:rsid w:val="00086AA1"/>
    <w:rsid w:val="00087A77"/>
    <w:rsid w:val="00090CA6"/>
    <w:rsid w:val="00091AF5"/>
    <w:rsid w:val="00092B8A"/>
    <w:rsid w:val="00092FB0"/>
    <w:rsid w:val="000934C5"/>
    <w:rsid w:val="00093D25"/>
    <w:rsid w:val="00093DAB"/>
    <w:rsid w:val="00094D73"/>
    <w:rsid w:val="00096D63"/>
    <w:rsid w:val="000A0B60"/>
    <w:rsid w:val="000A0EB8"/>
    <w:rsid w:val="000A19FC"/>
    <w:rsid w:val="000A296B"/>
    <w:rsid w:val="000A7311"/>
    <w:rsid w:val="000B060F"/>
    <w:rsid w:val="000B11C9"/>
    <w:rsid w:val="000B1592"/>
    <w:rsid w:val="000B1FF2"/>
    <w:rsid w:val="000B24C4"/>
    <w:rsid w:val="000B3CDA"/>
    <w:rsid w:val="000B6A0B"/>
    <w:rsid w:val="000C0F6C"/>
    <w:rsid w:val="000C11DB"/>
    <w:rsid w:val="000C1492"/>
    <w:rsid w:val="000C2FBD"/>
    <w:rsid w:val="000C4B41"/>
    <w:rsid w:val="000C4ECA"/>
    <w:rsid w:val="000C57D6"/>
    <w:rsid w:val="000C6362"/>
    <w:rsid w:val="000C7666"/>
    <w:rsid w:val="000D0A9C"/>
    <w:rsid w:val="000D1795"/>
    <w:rsid w:val="000D329A"/>
    <w:rsid w:val="000D332B"/>
    <w:rsid w:val="000D4B9C"/>
    <w:rsid w:val="000D4EB6"/>
    <w:rsid w:val="000D5A6C"/>
    <w:rsid w:val="000D753B"/>
    <w:rsid w:val="000E4C9E"/>
    <w:rsid w:val="000E547F"/>
    <w:rsid w:val="000E6FD7"/>
    <w:rsid w:val="000F06E1"/>
    <w:rsid w:val="000F0E3C"/>
    <w:rsid w:val="000F19D5"/>
    <w:rsid w:val="000F4AEA"/>
    <w:rsid w:val="000F633F"/>
    <w:rsid w:val="000F67E9"/>
    <w:rsid w:val="000F736B"/>
    <w:rsid w:val="00104926"/>
    <w:rsid w:val="001102A8"/>
    <w:rsid w:val="00113B1E"/>
    <w:rsid w:val="0011711C"/>
    <w:rsid w:val="0012059C"/>
    <w:rsid w:val="00124E4F"/>
    <w:rsid w:val="001260B7"/>
    <w:rsid w:val="001265CB"/>
    <w:rsid w:val="001321C6"/>
    <w:rsid w:val="001325C4"/>
    <w:rsid w:val="00133010"/>
    <w:rsid w:val="001338EE"/>
    <w:rsid w:val="00133AAE"/>
    <w:rsid w:val="00135323"/>
    <w:rsid w:val="001356C4"/>
    <w:rsid w:val="00137C3A"/>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2E4F"/>
    <w:rsid w:val="001D411C"/>
    <w:rsid w:val="001E1B6A"/>
    <w:rsid w:val="001E2484"/>
    <w:rsid w:val="001E3CC4"/>
    <w:rsid w:val="001E4882"/>
    <w:rsid w:val="001E5B1A"/>
    <w:rsid w:val="001E73AB"/>
    <w:rsid w:val="001E7F2C"/>
    <w:rsid w:val="001F092D"/>
    <w:rsid w:val="001F143A"/>
    <w:rsid w:val="001F1605"/>
    <w:rsid w:val="001F1A68"/>
    <w:rsid w:val="001F2508"/>
    <w:rsid w:val="001F3C40"/>
    <w:rsid w:val="001F4816"/>
    <w:rsid w:val="001F4EE9"/>
    <w:rsid w:val="001F54AE"/>
    <w:rsid w:val="001F69B4"/>
    <w:rsid w:val="001F77C7"/>
    <w:rsid w:val="00200183"/>
    <w:rsid w:val="00200333"/>
    <w:rsid w:val="0020107D"/>
    <w:rsid w:val="00201BEE"/>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6DD"/>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D50"/>
    <w:rsid w:val="002771AC"/>
    <w:rsid w:val="00281BB8"/>
    <w:rsid w:val="00281E9E"/>
    <w:rsid w:val="00282405"/>
    <w:rsid w:val="00282BE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7C6"/>
    <w:rsid w:val="002A3AAB"/>
    <w:rsid w:val="002A4CEA"/>
    <w:rsid w:val="002A5977"/>
    <w:rsid w:val="002A5A13"/>
    <w:rsid w:val="002A6718"/>
    <w:rsid w:val="002A757F"/>
    <w:rsid w:val="002A7F44"/>
    <w:rsid w:val="002B0C40"/>
    <w:rsid w:val="002B1966"/>
    <w:rsid w:val="002B4508"/>
    <w:rsid w:val="002B5779"/>
    <w:rsid w:val="002B7332"/>
    <w:rsid w:val="002B7F51"/>
    <w:rsid w:val="002C09E7"/>
    <w:rsid w:val="002C0CC5"/>
    <w:rsid w:val="002C1E06"/>
    <w:rsid w:val="002C1E1C"/>
    <w:rsid w:val="002C3F07"/>
    <w:rsid w:val="002C5278"/>
    <w:rsid w:val="002C55E1"/>
    <w:rsid w:val="002C7EBB"/>
    <w:rsid w:val="002D06C1"/>
    <w:rsid w:val="002D0C69"/>
    <w:rsid w:val="002D42B5"/>
    <w:rsid w:val="002D4F1A"/>
    <w:rsid w:val="002D6EC6"/>
    <w:rsid w:val="002D79AC"/>
    <w:rsid w:val="002E039D"/>
    <w:rsid w:val="002E054B"/>
    <w:rsid w:val="002E4D5A"/>
    <w:rsid w:val="002E6086"/>
    <w:rsid w:val="002E6326"/>
    <w:rsid w:val="002F1372"/>
    <w:rsid w:val="002F30E0"/>
    <w:rsid w:val="002F35E4"/>
    <w:rsid w:val="002F3730"/>
    <w:rsid w:val="002F38E1"/>
    <w:rsid w:val="002F7AF6"/>
    <w:rsid w:val="00300E63"/>
    <w:rsid w:val="00302F5F"/>
    <w:rsid w:val="0030441D"/>
    <w:rsid w:val="00306063"/>
    <w:rsid w:val="00310E88"/>
    <w:rsid w:val="00313B85"/>
    <w:rsid w:val="003173B2"/>
    <w:rsid w:val="00317988"/>
    <w:rsid w:val="003221B4"/>
    <w:rsid w:val="0032258D"/>
    <w:rsid w:val="00322E62"/>
    <w:rsid w:val="0032349B"/>
    <w:rsid w:val="00324D13"/>
    <w:rsid w:val="00324D2A"/>
    <w:rsid w:val="00324EDD"/>
    <w:rsid w:val="0032548B"/>
    <w:rsid w:val="003263EA"/>
    <w:rsid w:val="003331E4"/>
    <w:rsid w:val="00336C64"/>
    <w:rsid w:val="00337162"/>
    <w:rsid w:val="0034194F"/>
    <w:rsid w:val="00344605"/>
    <w:rsid w:val="003448E1"/>
    <w:rsid w:val="00345D70"/>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7FE"/>
    <w:rsid w:val="003817C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5DB"/>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6D3"/>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08D"/>
    <w:rsid w:val="00404869"/>
    <w:rsid w:val="00405884"/>
    <w:rsid w:val="00407D39"/>
    <w:rsid w:val="004145C9"/>
    <w:rsid w:val="0041477A"/>
    <w:rsid w:val="004167A3"/>
    <w:rsid w:val="004239D9"/>
    <w:rsid w:val="00432DAA"/>
    <w:rsid w:val="00434305"/>
    <w:rsid w:val="00435DF7"/>
    <w:rsid w:val="0043728F"/>
    <w:rsid w:val="0044083F"/>
    <w:rsid w:val="00441AE7"/>
    <w:rsid w:val="00445574"/>
    <w:rsid w:val="004467FB"/>
    <w:rsid w:val="004500EF"/>
    <w:rsid w:val="00452D6B"/>
    <w:rsid w:val="00454484"/>
    <w:rsid w:val="0045517B"/>
    <w:rsid w:val="004614DF"/>
    <w:rsid w:val="00463B77"/>
    <w:rsid w:val="00463C7B"/>
    <w:rsid w:val="004644A6"/>
    <w:rsid w:val="004659BD"/>
    <w:rsid w:val="00470775"/>
    <w:rsid w:val="004746B1"/>
    <w:rsid w:val="0047583F"/>
    <w:rsid w:val="00475DE8"/>
    <w:rsid w:val="00481C44"/>
    <w:rsid w:val="00484936"/>
    <w:rsid w:val="00485C89"/>
    <w:rsid w:val="00486BE3"/>
    <w:rsid w:val="004875FB"/>
    <w:rsid w:val="004905E4"/>
    <w:rsid w:val="00490A89"/>
    <w:rsid w:val="00490AB4"/>
    <w:rsid w:val="00492F02"/>
    <w:rsid w:val="004939AE"/>
    <w:rsid w:val="00496910"/>
    <w:rsid w:val="004A12DF"/>
    <w:rsid w:val="004A17E6"/>
    <w:rsid w:val="004A1BA8"/>
    <w:rsid w:val="004A4B57"/>
    <w:rsid w:val="004A63FA"/>
    <w:rsid w:val="004B0272"/>
    <w:rsid w:val="004B2701"/>
    <w:rsid w:val="004B2E1B"/>
    <w:rsid w:val="004B3AA8"/>
    <w:rsid w:val="004B3E93"/>
    <w:rsid w:val="004B72AD"/>
    <w:rsid w:val="004C1FBC"/>
    <w:rsid w:val="004C3518"/>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2EB4"/>
    <w:rsid w:val="004E30C5"/>
    <w:rsid w:val="004E4AA5"/>
    <w:rsid w:val="004E4AEE"/>
    <w:rsid w:val="004E59E3"/>
    <w:rsid w:val="004E67C0"/>
    <w:rsid w:val="004F391A"/>
    <w:rsid w:val="004F3C19"/>
    <w:rsid w:val="004F3CFB"/>
    <w:rsid w:val="004F6161"/>
    <w:rsid w:val="004F6456"/>
    <w:rsid w:val="004F696E"/>
    <w:rsid w:val="004F6C71"/>
    <w:rsid w:val="00501139"/>
    <w:rsid w:val="0050363E"/>
    <w:rsid w:val="005039BC"/>
    <w:rsid w:val="005043BB"/>
    <w:rsid w:val="00504A3D"/>
    <w:rsid w:val="00505767"/>
    <w:rsid w:val="005073F0"/>
    <w:rsid w:val="00510A7B"/>
    <w:rsid w:val="0051281C"/>
    <w:rsid w:val="00512F6E"/>
    <w:rsid w:val="00513038"/>
    <w:rsid w:val="00514174"/>
    <w:rsid w:val="00514935"/>
    <w:rsid w:val="00516088"/>
    <w:rsid w:val="00516B0B"/>
    <w:rsid w:val="005220EC"/>
    <w:rsid w:val="00523F95"/>
    <w:rsid w:val="00524D65"/>
    <w:rsid w:val="00525B16"/>
    <w:rsid w:val="005308AD"/>
    <w:rsid w:val="00533D04"/>
    <w:rsid w:val="00534804"/>
    <w:rsid w:val="00534BDF"/>
    <w:rsid w:val="005354EA"/>
    <w:rsid w:val="0053585F"/>
    <w:rsid w:val="00535EC4"/>
    <w:rsid w:val="00535ED9"/>
    <w:rsid w:val="0053692B"/>
    <w:rsid w:val="00541853"/>
    <w:rsid w:val="0054385A"/>
    <w:rsid w:val="00543BDA"/>
    <w:rsid w:val="005441CC"/>
    <w:rsid w:val="005479DA"/>
    <w:rsid w:val="00547BCC"/>
    <w:rsid w:val="0055013B"/>
    <w:rsid w:val="00551F6F"/>
    <w:rsid w:val="00555044"/>
    <w:rsid w:val="005568E1"/>
    <w:rsid w:val="00561475"/>
    <w:rsid w:val="0056487B"/>
    <w:rsid w:val="00564FB9"/>
    <w:rsid w:val="00573D9E"/>
    <w:rsid w:val="005801E3"/>
    <w:rsid w:val="00581802"/>
    <w:rsid w:val="005836A8"/>
    <w:rsid w:val="0058409C"/>
    <w:rsid w:val="00584262"/>
    <w:rsid w:val="00586630"/>
    <w:rsid w:val="00587ADD"/>
    <w:rsid w:val="00591E27"/>
    <w:rsid w:val="0059522B"/>
    <w:rsid w:val="00596160"/>
    <w:rsid w:val="005966E2"/>
    <w:rsid w:val="00597007"/>
    <w:rsid w:val="005A0966"/>
    <w:rsid w:val="005A11B7"/>
    <w:rsid w:val="005A260B"/>
    <w:rsid w:val="005A395C"/>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E7A03"/>
    <w:rsid w:val="005F0D9C"/>
    <w:rsid w:val="005F12D8"/>
    <w:rsid w:val="005F284E"/>
    <w:rsid w:val="005F4712"/>
    <w:rsid w:val="006015CE"/>
    <w:rsid w:val="00604784"/>
    <w:rsid w:val="00605EE6"/>
    <w:rsid w:val="00606419"/>
    <w:rsid w:val="006073B4"/>
    <w:rsid w:val="00607D29"/>
    <w:rsid w:val="00612952"/>
    <w:rsid w:val="00614CC1"/>
    <w:rsid w:val="006155AE"/>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243"/>
    <w:rsid w:val="00641A1F"/>
    <w:rsid w:val="00641ADC"/>
    <w:rsid w:val="00645430"/>
    <w:rsid w:val="00645904"/>
    <w:rsid w:val="00651ACB"/>
    <w:rsid w:val="00651C47"/>
    <w:rsid w:val="00652AB2"/>
    <w:rsid w:val="00653FED"/>
    <w:rsid w:val="006548A0"/>
    <w:rsid w:val="00654EC0"/>
    <w:rsid w:val="0065525B"/>
    <w:rsid w:val="00655D4F"/>
    <w:rsid w:val="00656D29"/>
    <w:rsid w:val="006640E5"/>
    <w:rsid w:val="006646F1"/>
    <w:rsid w:val="00664929"/>
    <w:rsid w:val="00664F62"/>
    <w:rsid w:val="006655E1"/>
    <w:rsid w:val="00672060"/>
    <w:rsid w:val="00672BFD"/>
    <w:rsid w:val="0067516E"/>
    <w:rsid w:val="006770F4"/>
    <w:rsid w:val="006777B9"/>
    <w:rsid w:val="00677A84"/>
    <w:rsid w:val="0068026D"/>
    <w:rsid w:val="00680A27"/>
    <w:rsid w:val="00680B41"/>
    <w:rsid w:val="006816A4"/>
    <w:rsid w:val="006819B8"/>
    <w:rsid w:val="006840A6"/>
    <w:rsid w:val="006850CD"/>
    <w:rsid w:val="00685AAB"/>
    <w:rsid w:val="00695D22"/>
    <w:rsid w:val="00697AF6"/>
    <w:rsid w:val="006A07AA"/>
    <w:rsid w:val="006A25E5"/>
    <w:rsid w:val="006A2B46"/>
    <w:rsid w:val="006A336D"/>
    <w:rsid w:val="006A37B9"/>
    <w:rsid w:val="006A72CA"/>
    <w:rsid w:val="006B2096"/>
    <w:rsid w:val="006B2672"/>
    <w:rsid w:val="006B3B89"/>
    <w:rsid w:val="006B54BF"/>
    <w:rsid w:val="006B5F44"/>
    <w:rsid w:val="006B5F90"/>
    <w:rsid w:val="006B62E4"/>
    <w:rsid w:val="006C1BBA"/>
    <w:rsid w:val="006C2079"/>
    <w:rsid w:val="006C5A62"/>
    <w:rsid w:val="006C5D68"/>
    <w:rsid w:val="006C6976"/>
    <w:rsid w:val="006C6DD0"/>
    <w:rsid w:val="006C784C"/>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718D"/>
    <w:rsid w:val="007002C5"/>
    <w:rsid w:val="00704387"/>
    <w:rsid w:val="00704BE4"/>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AED"/>
    <w:rsid w:val="00747B4E"/>
    <w:rsid w:val="007501A8"/>
    <w:rsid w:val="00750D61"/>
    <w:rsid w:val="00750EE1"/>
    <w:rsid w:val="00752327"/>
    <w:rsid w:val="00752B4D"/>
    <w:rsid w:val="00755402"/>
    <w:rsid w:val="00756B26"/>
    <w:rsid w:val="00756EDF"/>
    <w:rsid w:val="007579D9"/>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FDB"/>
    <w:rsid w:val="007C1E8B"/>
    <w:rsid w:val="007C2D89"/>
    <w:rsid w:val="007C4593"/>
    <w:rsid w:val="007C5309"/>
    <w:rsid w:val="007C6069"/>
    <w:rsid w:val="007D06C4"/>
    <w:rsid w:val="007D1352"/>
    <w:rsid w:val="007D2508"/>
    <w:rsid w:val="007D346A"/>
    <w:rsid w:val="007D5CEC"/>
    <w:rsid w:val="007D6518"/>
    <w:rsid w:val="007D76BD"/>
    <w:rsid w:val="007E0BF1"/>
    <w:rsid w:val="007F0ED8"/>
    <w:rsid w:val="007F0F63"/>
    <w:rsid w:val="007F75CE"/>
    <w:rsid w:val="008000DF"/>
    <w:rsid w:val="008013A4"/>
    <w:rsid w:val="008027CE"/>
    <w:rsid w:val="00802C73"/>
    <w:rsid w:val="00802F42"/>
    <w:rsid w:val="00804383"/>
    <w:rsid w:val="00804BB7"/>
    <w:rsid w:val="00804D41"/>
    <w:rsid w:val="00810257"/>
    <w:rsid w:val="008104F5"/>
    <w:rsid w:val="00811072"/>
    <w:rsid w:val="00811369"/>
    <w:rsid w:val="00815419"/>
    <w:rsid w:val="008163C8"/>
    <w:rsid w:val="008164A1"/>
    <w:rsid w:val="00817325"/>
    <w:rsid w:val="008209E6"/>
    <w:rsid w:val="00821365"/>
    <w:rsid w:val="00823303"/>
    <w:rsid w:val="008233B2"/>
    <w:rsid w:val="00823A9F"/>
    <w:rsid w:val="00823C85"/>
    <w:rsid w:val="00825138"/>
    <w:rsid w:val="008269DD"/>
    <w:rsid w:val="00826C0C"/>
    <w:rsid w:val="00830621"/>
    <w:rsid w:val="0083348C"/>
    <w:rsid w:val="008334B4"/>
    <w:rsid w:val="008373D3"/>
    <w:rsid w:val="00840617"/>
    <w:rsid w:val="00840F84"/>
    <w:rsid w:val="00842A47"/>
    <w:rsid w:val="00843C13"/>
    <w:rsid w:val="008454F8"/>
    <w:rsid w:val="00846E93"/>
    <w:rsid w:val="0085173A"/>
    <w:rsid w:val="00856316"/>
    <w:rsid w:val="008603CE"/>
    <w:rsid w:val="00860E7D"/>
    <w:rsid w:val="008620FC"/>
    <w:rsid w:val="008627A5"/>
    <w:rsid w:val="00863E05"/>
    <w:rsid w:val="00865ACA"/>
    <w:rsid w:val="00865D28"/>
    <w:rsid w:val="00865F85"/>
    <w:rsid w:val="00867C10"/>
    <w:rsid w:val="00870439"/>
    <w:rsid w:val="00870DA1"/>
    <w:rsid w:val="008771EB"/>
    <w:rsid w:val="008802E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3F"/>
    <w:rsid w:val="008C1797"/>
    <w:rsid w:val="008C219C"/>
    <w:rsid w:val="008C475E"/>
    <w:rsid w:val="008C619A"/>
    <w:rsid w:val="008D0CE8"/>
    <w:rsid w:val="008D2D1D"/>
    <w:rsid w:val="008D2E00"/>
    <w:rsid w:val="008D453D"/>
    <w:rsid w:val="008D53AD"/>
    <w:rsid w:val="008D562B"/>
    <w:rsid w:val="008D5733"/>
    <w:rsid w:val="008D622B"/>
    <w:rsid w:val="008D666C"/>
    <w:rsid w:val="008D7B54"/>
    <w:rsid w:val="008E0C9D"/>
    <w:rsid w:val="008E1648"/>
    <w:rsid w:val="008E1B3E"/>
    <w:rsid w:val="008E2319"/>
    <w:rsid w:val="008E331D"/>
    <w:rsid w:val="008E4BB6"/>
    <w:rsid w:val="008E5518"/>
    <w:rsid w:val="008E6A84"/>
    <w:rsid w:val="008F0CDC"/>
    <w:rsid w:val="008F17A3"/>
    <w:rsid w:val="008F1ED3"/>
    <w:rsid w:val="008F23A5"/>
    <w:rsid w:val="008F4357"/>
    <w:rsid w:val="008F4C29"/>
    <w:rsid w:val="008F70BD"/>
    <w:rsid w:val="008F788F"/>
    <w:rsid w:val="008F7EA2"/>
    <w:rsid w:val="00902722"/>
    <w:rsid w:val="009027BC"/>
    <w:rsid w:val="009049DD"/>
    <w:rsid w:val="009062E6"/>
    <w:rsid w:val="00911BE5"/>
    <w:rsid w:val="00913CA9"/>
    <w:rsid w:val="009141FB"/>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E37"/>
    <w:rsid w:val="00953604"/>
    <w:rsid w:val="0095496B"/>
    <w:rsid w:val="00960D66"/>
    <w:rsid w:val="009610DC"/>
    <w:rsid w:val="00961490"/>
    <w:rsid w:val="0096381A"/>
    <w:rsid w:val="00965E04"/>
    <w:rsid w:val="009674AD"/>
    <w:rsid w:val="00967E50"/>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344"/>
    <w:rsid w:val="009B46F9"/>
    <w:rsid w:val="009B6029"/>
    <w:rsid w:val="009B6971"/>
    <w:rsid w:val="009C27F1"/>
    <w:rsid w:val="009C314E"/>
    <w:rsid w:val="009C3152"/>
    <w:rsid w:val="009C4CFA"/>
    <w:rsid w:val="009C5070"/>
    <w:rsid w:val="009C6C0A"/>
    <w:rsid w:val="009D112C"/>
    <w:rsid w:val="009D47FA"/>
    <w:rsid w:val="009D4C5B"/>
    <w:rsid w:val="009D50D2"/>
    <w:rsid w:val="009D6BCA"/>
    <w:rsid w:val="009E0F62"/>
    <w:rsid w:val="009E4A58"/>
    <w:rsid w:val="009E5A2D"/>
    <w:rsid w:val="009E5AB2"/>
    <w:rsid w:val="009E6219"/>
    <w:rsid w:val="009E7A1D"/>
    <w:rsid w:val="009F03B3"/>
    <w:rsid w:val="009F152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124"/>
    <w:rsid w:val="00A237D5"/>
    <w:rsid w:val="00A27349"/>
    <w:rsid w:val="00A30EFC"/>
    <w:rsid w:val="00A31984"/>
    <w:rsid w:val="00A32D73"/>
    <w:rsid w:val="00A3367B"/>
    <w:rsid w:val="00A3597D"/>
    <w:rsid w:val="00A36DD1"/>
    <w:rsid w:val="00A37B9A"/>
    <w:rsid w:val="00A4006C"/>
    <w:rsid w:val="00A40091"/>
    <w:rsid w:val="00A4030F"/>
    <w:rsid w:val="00A41C79"/>
    <w:rsid w:val="00A41CB5"/>
    <w:rsid w:val="00A42CDF"/>
    <w:rsid w:val="00A4452E"/>
    <w:rsid w:val="00A4472C"/>
    <w:rsid w:val="00A44E69"/>
    <w:rsid w:val="00A4661E"/>
    <w:rsid w:val="00A53549"/>
    <w:rsid w:val="00A55BD6"/>
    <w:rsid w:val="00A55D50"/>
    <w:rsid w:val="00A57142"/>
    <w:rsid w:val="00A648CD"/>
    <w:rsid w:val="00A6537A"/>
    <w:rsid w:val="00A67866"/>
    <w:rsid w:val="00A70B07"/>
    <w:rsid w:val="00A723F8"/>
    <w:rsid w:val="00A73B6E"/>
    <w:rsid w:val="00A77CCB"/>
    <w:rsid w:val="00A77DD8"/>
    <w:rsid w:val="00A81FAE"/>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C13"/>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6A77"/>
    <w:rsid w:val="00B87131"/>
    <w:rsid w:val="00B939B1"/>
    <w:rsid w:val="00B96D40"/>
    <w:rsid w:val="00B97386"/>
    <w:rsid w:val="00BA263B"/>
    <w:rsid w:val="00BA42B2"/>
    <w:rsid w:val="00BA4464"/>
    <w:rsid w:val="00BA58D4"/>
    <w:rsid w:val="00BA5B9E"/>
    <w:rsid w:val="00BA7C9A"/>
    <w:rsid w:val="00BB203B"/>
    <w:rsid w:val="00BB5F8F"/>
    <w:rsid w:val="00BB657A"/>
    <w:rsid w:val="00BC0BB8"/>
    <w:rsid w:val="00BC1A4E"/>
    <w:rsid w:val="00BC4790"/>
    <w:rsid w:val="00BC5DC7"/>
    <w:rsid w:val="00BC6B8B"/>
    <w:rsid w:val="00BC73D8"/>
    <w:rsid w:val="00BD52D7"/>
    <w:rsid w:val="00BD5AD2"/>
    <w:rsid w:val="00BD5BF2"/>
    <w:rsid w:val="00BE22F3"/>
    <w:rsid w:val="00BE4C46"/>
    <w:rsid w:val="00BE5B52"/>
    <w:rsid w:val="00BE7B8D"/>
    <w:rsid w:val="00BF052F"/>
    <w:rsid w:val="00BF0993"/>
    <w:rsid w:val="00BF10A9"/>
    <w:rsid w:val="00BF1703"/>
    <w:rsid w:val="00BF231C"/>
    <w:rsid w:val="00BF3435"/>
    <w:rsid w:val="00BF51E5"/>
    <w:rsid w:val="00BF74A6"/>
    <w:rsid w:val="00C013AD"/>
    <w:rsid w:val="00C04904"/>
    <w:rsid w:val="00C056B3"/>
    <w:rsid w:val="00C06D9F"/>
    <w:rsid w:val="00C103E5"/>
    <w:rsid w:val="00C1101B"/>
    <w:rsid w:val="00C11AF7"/>
    <w:rsid w:val="00C12FA5"/>
    <w:rsid w:val="00C13319"/>
    <w:rsid w:val="00C13EE9"/>
    <w:rsid w:val="00C21540"/>
    <w:rsid w:val="00C21906"/>
    <w:rsid w:val="00C21BFA"/>
    <w:rsid w:val="00C22148"/>
    <w:rsid w:val="00C22463"/>
    <w:rsid w:val="00C24C8D"/>
    <w:rsid w:val="00C25FE2"/>
    <w:rsid w:val="00C26B53"/>
    <w:rsid w:val="00C279B2"/>
    <w:rsid w:val="00C33E50"/>
    <w:rsid w:val="00C34C20"/>
    <w:rsid w:val="00C35A3E"/>
    <w:rsid w:val="00C40C18"/>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F88"/>
    <w:rsid w:val="00C74511"/>
    <w:rsid w:val="00C80982"/>
    <w:rsid w:val="00C80CB8"/>
    <w:rsid w:val="00C819F8"/>
    <w:rsid w:val="00C8248C"/>
    <w:rsid w:val="00C846AF"/>
    <w:rsid w:val="00C84E33"/>
    <w:rsid w:val="00C86D6F"/>
    <w:rsid w:val="00C905FC"/>
    <w:rsid w:val="00C92D03"/>
    <w:rsid w:val="00C9319C"/>
    <w:rsid w:val="00C9435D"/>
    <w:rsid w:val="00C94DF2"/>
    <w:rsid w:val="00C96741"/>
    <w:rsid w:val="00CA0C9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AFC"/>
    <w:rsid w:val="00CE30EA"/>
    <w:rsid w:val="00CF048A"/>
    <w:rsid w:val="00CF08FB"/>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2B27"/>
    <w:rsid w:val="00D25E37"/>
    <w:rsid w:val="00D2661A"/>
    <w:rsid w:val="00D27582"/>
    <w:rsid w:val="00D27EC4"/>
    <w:rsid w:val="00D32719"/>
    <w:rsid w:val="00D33333"/>
    <w:rsid w:val="00D33457"/>
    <w:rsid w:val="00D352A2"/>
    <w:rsid w:val="00D3660F"/>
    <w:rsid w:val="00D4162B"/>
    <w:rsid w:val="00D4514F"/>
    <w:rsid w:val="00D451AB"/>
    <w:rsid w:val="00D451E2"/>
    <w:rsid w:val="00D45E89"/>
    <w:rsid w:val="00D45E8D"/>
    <w:rsid w:val="00D466AE"/>
    <w:rsid w:val="00D4734F"/>
    <w:rsid w:val="00D51BF3"/>
    <w:rsid w:val="00D66846"/>
    <w:rsid w:val="00D675FB"/>
    <w:rsid w:val="00D71F25"/>
    <w:rsid w:val="00D72A9C"/>
    <w:rsid w:val="00D77031"/>
    <w:rsid w:val="00D80E17"/>
    <w:rsid w:val="00D84119"/>
    <w:rsid w:val="00D84941"/>
    <w:rsid w:val="00D84FA1"/>
    <w:rsid w:val="00D851F0"/>
    <w:rsid w:val="00D855F6"/>
    <w:rsid w:val="00D86DB7"/>
    <w:rsid w:val="00D90EA2"/>
    <w:rsid w:val="00D926D0"/>
    <w:rsid w:val="00D93030"/>
    <w:rsid w:val="00D950E1"/>
    <w:rsid w:val="00D952A6"/>
    <w:rsid w:val="00D97A1F"/>
    <w:rsid w:val="00D97F99"/>
    <w:rsid w:val="00DA1E08"/>
    <w:rsid w:val="00DA24F8"/>
    <w:rsid w:val="00DA28E8"/>
    <w:rsid w:val="00DA38D3"/>
    <w:rsid w:val="00DA3932"/>
    <w:rsid w:val="00DA3AFC"/>
    <w:rsid w:val="00DA5191"/>
    <w:rsid w:val="00DA64F8"/>
    <w:rsid w:val="00DA6C15"/>
    <w:rsid w:val="00DB0258"/>
    <w:rsid w:val="00DB38EE"/>
    <w:rsid w:val="00DB3F00"/>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787"/>
    <w:rsid w:val="00DE0A4B"/>
    <w:rsid w:val="00DE2410"/>
    <w:rsid w:val="00DE2939"/>
    <w:rsid w:val="00DE3A31"/>
    <w:rsid w:val="00DE6E81"/>
    <w:rsid w:val="00DE703F"/>
    <w:rsid w:val="00DE7595"/>
    <w:rsid w:val="00DE7F21"/>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984"/>
    <w:rsid w:val="00E77A03"/>
    <w:rsid w:val="00E822E8"/>
    <w:rsid w:val="00E82554"/>
    <w:rsid w:val="00E82606"/>
    <w:rsid w:val="00E846C8"/>
    <w:rsid w:val="00E84957"/>
    <w:rsid w:val="00E84A55"/>
    <w:rsid w:val="00E85A1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01A"/>
    <w:rsid w:val="00EE0350"/>
    <w:rsid w:val="00EE0719"/>
    <w:rsid w:val="00EE0E80"/>
    <w:rsid w:val="00EE54A6"/>
    <w:rsid w:val="00EE613F"/>
    <w:rsid w:val="00EE7295"/>
    <w:rsid w:val="00EE7869"/>
    <w:rsid w:val="00EF054A"/>
    <w:rsid w:val="00EF3235"/>
    <w:rsid w:val="00EF54CA"/>
    <w:rsid w:val="00EF7E72"/>
    <w:rsid w:val="00F06D37"/>
    <w:rsid w:val="00F07B9D"/>
    <w:rsid w:val="00F11586"/>
    <w:rsid w:val="00F1183B"/>
    <w:rsid w:val="00F11C9F"/>
    <w:rsid w:val="00F12263"/>
    <w:rsid w:val="00F1409D"/>
    <w:rsid w:val="00F14214"/>
    <w:rsid w:val="00F157A9"/>
    <w:rsid w:val="00F20B4F"/>
    <w:rsid w:val="00F25BB6"/>
    <w:rsid w:val="00F26B7E"/>
    <w:rsid w:val="00F27A3B"/>
    <w:rsid w:val="00F33817"/>
    <w:rsid w:val="00F350A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2CE"/>
    <w:rsid w:val="00F72AE7"/>
    <w:rsid w:val="00F7334C"/>
    <w:rsid w:val="00F81141"/>
    <w:rsid w:val="00F833BA"/>
    <w:rsid w:val="00F8418D"/>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E49"/>
    <w:rsid w:val="00FE7E79"/>
    <w:rsid w:val="00FF3E7D"/>
    <w:rsid w:val="00FF5B99"/>
    <w:rsid w:val="00FF730C"/>
    <w:rsid w:val="00FF73F4"/>
    <w:rsid w:val="00FF7CE4"/>
    <w:rsid w:val="00FF7E39"/>
    <w:rsid w:val="1C0C43D5"/>
    <w:rsid w:val="7485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E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lsdException w:name="footnote text" w:uiPriority="0" w:unhideWhenUsed="0" w:qFormat="1"/>
    <w:lsdException w:name="header" w:unhideWhenUsed="0"/>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24">
    <w:name w:val="网格型2"/>
    <w:basedOn w:val="afff7"/>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正文1"/>
    <w:qFormat/>
    <w:pPr>
      <w:jc w:val="both"/>
    </w:pPr>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lsdException w:name="footnote text" w:uiPriority="0" w:unhideWhenUsed="0" w:qFormat="1"/>
    <w:lsdException w:name="header" w:unhideWhenUsed="0"/>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24">
    <w:name w:val="网格型2"/>
    <w:basedOn w:val="afff7"/>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正文1"/>
    <w:qFormat/>
    <w:pPr>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3939">
      <w:bodyDiv w:val="1"/>
      <w:marLeft w:val="0"/>
      <w:marRight w:val="0"/>
      <w:marTop w:val="0"/>
      <w:marBottom w:val="0"/>
      <w:divBdr>
        <w:top w:val="none" w:sz="0" w:space="0" w:color="auto"/>
        <w:left w:val="none" w:sz="0" w:space="0" w:color="auto"/>
        <w:bottom w:val="none" w:sz="0" w:space="0" w:color="auto"/>
        <w:right w:val="none" w:sz="0" w:space="0" w:color="auto"/>
      </w:divBdr>
    </w:div>
    <w:div w:id="436297147">
      <w:bodyDiv w:val="1"/>
      <w:marLeft w:val="0"/>
      <w:marRight w:val="0"/>
      <w:marTop w:val="0"/>
      <w:marBottom w:val="0"/>
      <w:divBdr>
        <w:top w:val="none" w:sz="0" w:space="0" w:color="auto"/>
        <w:left w:val="none" w:sz="0" w:space="0" w:color="auto"/>
        <w:bottom w:val="none" w:sz="0" w:space="0" w:color="auto"/>
        <w:right w:val="none" w:sz="0" w:space="0" w:color="auto"/>
      </w:divBdr>
    </w:div>
    <w:div w:id="475994724">
      <w:bodyDiv w:val="1"/>
      <w:marLeft w:val="0"/>
      <w:marRight w:val="0"/>
      <w:marTop w:val="0"/>
      <w:marBottom w:val="0"/>
      <w:divBdr>
        <w:top w:val="none" w:sz="0" w:space="0" w:color="auto"/>
        <w:left w:val="none" w:sz="0" w:space="0" w:color="auto"/>
        <w:bottom w:val="none" w:sz="0" w:space="0" w:color="auto"/>
        <w:right w:val="none" w:sz="0" w:space="0" w:color="auto"/>
      </w:divBdr>
    </w:div>
    <w:div w:id="1063715457">
      <w:bodyDiv w:val="1"/>
      <w:marLeft w:val="0"/>
      <w:marRight w:val="0"/>
      <w:marTop w:val="0"/>
      <w:marBottom w:val="0"/>
      <w:divBdr>
        <w:top w:val="none" w:sz="0" w:space="0" w:color="auto"/>
        <w:left w:val="none" w:sz="0" w:space="0" w:color="auto"/>
        <w:bottom w:val="none" w:sz="0" w:space="0" w:color="auto"/>
        <w:right w:val="none" w:sz="0" w:space="0" w:color="auto"/>
      </w:divBdr>
    </w:div>
    <w:div w:id="1113599723">
      <w:bodyDiv w:val="1"/>
      <w:marLeft w:val="0"/>
      <w:marRight w:val="0"/>
      <w:marTop w:val="0"/>
      <w:marBottom w:val="0"/>
      <w:divBdr>
        <w:top w:val="none" w:sz="0" w:space="0" w:color="auto"/>
        <w:left w:val="none" w:sz="0" w:space="0" w:color="auto"/>
        <w:bottom w:val="none" w:sz="0" w:space="0" w:color="auto"/>
        <w:right w:val="none" w:sz="0" w:space="0" w:color="auto"/>
      </w:divBdr>
    </w:div>
    <w:div w:id="1166163391">
      <w:bodyDiv w:val="1"/>
      <w:marLeft w:val="0"/>
      <w:marRight w:val="0"/>
      <w:marTop w:val="0"/>
      <w:marBottom w:val="0"/>
      <w:divBdr>
        <w:top w:val="none" w:sz="0" w:space="0" w:color="auto"/>
        <w:left w:val="none" w:sz="0" w:space="0" w:color="auto"/>
        <w:bottom w:val="none" w:sz="0" w:space="0" w:color="auto"/>
        <w:right w:val="none" w:sz="0" w:space="0" w:color="auto"/>
      </w:divBdr>
    </w:div>
    <w:div w:id="1383990181">
      <w:bodyDiv w:val="1"/>
      <w:marLeft w:val="0"/>
      <w:marRight w:val="0"/>
      <w:marTop w:val="0"/>
      <w:marBottom w:val="0"/>
      <w:divBdr>
        <w:top w:val="none" w:sz="0" w:space="0" w:color="auto"/>
        <w:left w:val="none" w:sz="0" w:space="0" w:color="auto"/>
        <w:bottom w:val="none" w:sz="0" w:space="0" w:color="auto"/>
        <w:right w:val="none" w:sz="0" w:space="0" w:color="auto"/>
      </w:divBdr>
    </w:div>
    <w:div w:id="1967587607">
      <w:bodyDiv w:val="1"/>
      <w:marLeft w:val="0"/>
      <w:marRight w:val="0"/>
      <w:marTop w:val="0"/>
      <w:marBottom w:val="0"/>
      <w:divBdr>
        <w:top w:val="none" w:sz="0" w:space="0" w:color="auto"/>
        <w:left w:val="none" w:sz="0" w:space="0" w:color="auto"/>
        <w:bottom w:val="none" w:sz="0" w:space="0" w:color="auto"/>
        <w:right w:val="none" w:sz="0" w:space="0" w:color="auto"/>
      </w:divBdr>
    </w:div>
    <w:div w:id="1996378412">
      <w:bodyDiv w:val="1"/>
      <w:marLeft w:val="0"/>
      <w:marRight w:val="0"/>
      <w:marTop w:val="0"/>
      <w:marBottom w:val="0"/>
      <w:divBdr>
        <w:top w:val="none" w:sz="0" w:space="0" w:color="auto"/>
        <w:left w:val="none" w:sz="0" w:space="0" w:color="auto"/>
        <w:bottom w:val="none" w:sz="0" w:space="0" w:color="auto"/>
        <w:right w:val="none" w:sz="0" w:space="0" w:color="auto"/>
      </w:divBdr>
    </w:div>
    <w:div w:id="2020765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9A47B0FD0543A48CFD878E4F49C236"/>
        <w:category>
          <w:name w:val="常规"/>
          <w:gallery w:val="placeholder"/>
        </w:category>
        <w:types>
          <w:type w:val="bbPlcHdr"/>
        </w:types>
        <w:behaviors>
          <w:behavior w:val="content"/>
        </w:behaviors>
        <w:guid w:val="{2AF80867-5C7C-491F-BE3E-283151828FB8}"/>
      </w:docPartPr>
      <w:docPartBody>
        <w:p w:rsidR="001A2C91" w:rsidRDefault="00FC0D09">
          <w:pPr>
            <w:pStyle w:val="E79A47B0FD0543A48CFD878E4F49C236"/>
          </w:pPr>
          <w:r>
            <w:rPr>
              <w:rStyle w:val="a3"/>
              <w:rFonts w:hint="eastAsia"/>
            </w:rPr>
            <w:t>单击或点击此处输入文字。</w:t>
          </w:r>
        </w:p>
      </w:docPartBody>
    </w:docPart>
    <w:docPart>
      <w:docPartPr>
        <w:name w:val="FC31BB6F23794452ADDF0F6353FD9252"/>
        <w:category>
          <w:name w:val="常规"/>
          <w:gallery w:val="placeholder"/>
        </w:category>
        <w:types>
          <w:type w:val="bbPlcHdr"/>
        </w:types>
        <w:behaviors>
          <w:behavior w:val="content"/>
        </w:behaviors>
        <w:guid w:val="{F92CA94B-BF8E-44A8-83E9-1565E05196FA}"/>
      </w:docPartPr>
      <w:docPartBody>
        <w:p w:rsidR="001A2C91" w:rsidRDefault="00FC0D09">
          <w:pPr>
            <w:pStyle w:val="FC31BB6F23794452ADDF0F6353FD9252"/>
          </w:pPr>
          <w:r>
            <w:rPr>
              <w:rStyle w:val="a3"/>
              <w:rFonts w:hint="eastAsia"/>
            </w:rPr>
            <w:t>选择一项。</w:t>
          </w:r>
        </w:p>
      </w:docPartBody>
    </w:docPart>
    <w:docPart>
      <w:docPartPr>
        <w:name w:val="F79971D1DD7F4AA58414510780B314B5"/>
        <w:category>
          <w:name w:val="常规"/>
          <w:gallery w:val="placeholder"/>
        </w:category>
        <w:types>
          <w:type w:val="bbPlcHdr"/>
        </w:types>
        <w:behaviors>
          <w:behavior w:val="content"/>
        </w:behaviors>
        <w:guid w:val="{3C601D34-FE69-4DD4-B41C-3E01271F1A81}"/>
      </w:docPartPr>
      <w:docPartBody>
        <w:p w:rsidR="001A2C91" w:rsidRDefault="00FC0D09">
          <w:pPr>
            <w:pStyle w:val="F79971D1DD7F4AA58414510780B314B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8D"/>
    <w:rsid w:val="000A7179"/>
    <w:rsid w:val="001A2C91"/>
    <w:rsid w:val="00297932"/>
    <w:rsid w:val="002F537A"/>
    <w:rsid w:val="003551C1"/>
    <w:rsid w:val="00600C8D"/>
    <w:rsid w:val="00606954"/>
    <w:rsid w:val="00621AFF"/>
    <w:rsid w:val="00670E29"/>
    <w:rsid w:val="00683270"/>
    <w:rsid w:val="00760E3A"/>
    <w:rsid w:val="008247CC"/>
    <w:rsid w:val="008B0492"/>
    <w:rsid w:val="009D12AE"/>
    <w:rsid w:val="00A85EC9"/>
    <w:rsid w:val="00B90C88"/>
    <w:rsid w:val="00BE22B7"/>
    <w:rsid w:val="00BF052F"/>
    <w:rsid w:val="00C15275"/>
    <w:rsid w:val="00CA3D44"/>
    <w:rsid w:val="00CF1174"/>
    <w:rsid w:val="00D27884"/>
    <w:rsid w:val="00DF0B14"/>
    <w:rsid w:val="00EE2E76"/>
    <w:rsid w:val="00EF73BD"/>
    <w:rsid w:val="00F31C64"/>
    <w:rsid w:val="00F7747D"/>
    <w:rsid w:val="00FC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9A47B0FD0543A48CFD878E4F49C236">
    <w:name w:val="E79A47B0FD0543A48CFD878E4F49C236"/>
    <w:qFormat/>
    <w:pPr>
      <w:widowControl w:val="0"/>
      <w:jc w:val="both"/>
    </w:pPr>
    <w:rPr>
      <w:kern w:val="2"/>
      <w:sz w:val="21"/>
      <w:szCs w:val="22"/>
    </w:rPr>
  </w:style>
  <w:style w:type="paragraph" w:customStyle="1" w:styleId="FC31BB6F23794452ADDF0F6353FD9252">
    <w:name w:val="FC31BB6F23794452ADDF0F6353FD9252"/>
    <w:pPr>
      <w:widowControl w:val="0"/>
      <w:jc w:val="both"/>
    </w:pPr>
    <w:rPr>
      <w:kern w:val="2"/>
      <w:sz w:val="21"/>
      <w:szCs w:val="22"/>
    </w:rPr>
  </w:style>
  <w:style w:type="paragraph" w:customStyle="1" w:styleId="F79971D1DD7F4AA58414510780B314B5">
    <w:name w:val="F79971D1DD7F4AA58414510780B314B5"/>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9A47B0FD0543A48CFD878E4F49C236">
    <w:name w:val="E79A47B0FD0543A48CFD878E4F49C236"/>
    <w:qFormat/>
    <w:pPr>
      <w:widowControl w:val="0"/>
      <w:jc w:val="both"/>
    </w:pPr>
    <w:rPr>
      <w:kern w:val="2"/>
      <w:sz w:val="21"/>
      <w:szCs w:val="22"/>
    </w:rPr>
  </w:style>
  <w:style w:type="paragraph" w:customStyle="1" w:styleId="FC31BB6F23794452ADDF0F6353FD9252">
    <w:name w:val="FC31BB6F23794452ADDF0F6353FD9252"/>
    <w:pPr>
      <w:widowControl w:val="0"/>
      <w:jc w:val="both"/>
    </w:pPr>
    <w:rPr>
      <w:kern w:val="2"/>
      <w:sz w:val="21"/>
      <w:szCs w:val="22"/>
    </w:rPr>
  </w:style>
  <w:style w:type="paragraph" w:customStyle="1" w:styleId="F79971D1DD7F4AA58414510780B314B5">
    <w:name w:val="F79971D1DD7F4AA58414510780B314B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41735-BCF7-4C99-955D-6531E994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TotalTime>
  <Pages>9</Pages>
  <Words>694</Words>
  <Characters>3958</Characters>
  <Application>Microsoft Office Word</Application>
  <DocSecurity>0</DocSecurity>
  <Lines>32</Lines>
  <Paragraphs>9</Paragraphs>
  <ScaleCrop>false</ScaleCrop>
  <Company>PCMI</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dc:creator>
  <cp:lastModifiedBy>LX</cp:lastModifiedBy>
  <cp:revision>7</cp:revision>
  <cp:lastPrinted>2025-06-25T07:29:00Z</cp:lastPrinted>
  <dcterms:created xsi:type="dcterms:W3CDTF">2025-07-25T04:55:00Z</dcterms:created>
  <dcterms:modified xsi:type="dcterms:W3CDTF">2025-07-25T06:14:00Z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eyJoZGlkIjoiOGM0YmFjYTFiNWMxOTNkMzQ5NGQ0NWZjNDZjZWUwNWMiLCJ1c2VySWQiOiIyNTEzNDEzMCJ9</vt:lpwstr>
  </property>
  <property fmtid="{D5CDD505-2E9C-101B-9397-08002B2CF9AE}" pid="15" name="KSOProductBuildVer">
    <vt:lpwstr>2052-12.1.0.21915</vt:lpwstr>
  </property>
  <property fmtid="{D5CDD505-2E9C-101B-9397-08002B2CF9AE}" pid="16" name="ICV">
    <vt:lpwstr>1E310D767E574A8AB1DD217898D83D05_12</vt:lpwstr>
  </property>
</Properties>
</file>