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w:t>
            </w:r>
            <w:r>
              <w:rPr>
                <w:rFonts w:hint="eastAsia" w:ascii="黑体" w:hAnsi="黑体" w:eastAsia="黑体"/>
                <w:sz w:val="21"/>
                <w:szCs w:val="21"/>
              </w:rPr>
              <w:t>.</w:t>
            </w:r>
            <w:r>
              <w:rPr>
                <w:rFonts w:ascii="黑体" w:hAnsi="黑体" w:eastAsia="黑体"/>
                <w:sz w:val="21"/>
                <w:szCs w:val="21"/>
              </w:rPr>
              <w:t>030</w:t>
            </w:r>
            <w:r>
              <w:rPr>
                <w:rFonts w:hint="eastAsia" w:ascii="黑体" w:hAnsi="黑体" w:eastAsia="黑体"/>
                <w:sz w:val="21"/>
                <w:szCs w:val="21"/>
              </w:rPr>
              <w:t>.</w:t>
            </w:r>
            <w:r>
              <w:rPr>
                <w:rFonts w:ascii="黑体" w:hAnsi="黑体" w:eastAsia="黑体"/>
                <w:sz w:val="21"/>
                <w:szCs w:val="21"/>
              </w:rPr>
              <w:t>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J</w:t>
            </w:r>
            <w:r>
              <w:rPr>
                <w:rFonts w:ascii="黑体" w:hAnsi="黑体" w:eastAsia="黑体"/>
                <w:sz w:val="21"/>
                <w:szCs w:val="21"/>
              </w:rPr>
              <w:t xml:space="preserve"> 88</w:t>
            </w:r>
            <w:r>
              <w:rPr>
                <w:rFonts w:ascii="黑体" w:hAnsi="黑体" w:eastAsia="黑体"/>
                <w:sz w:val="21"/>
                <w:szCs w:val="21"/>
              </w:rPr>
              <w:fldChar w:fldCharType="end"/>
            </w:r>
            <w:bookmarkEnd w:id="1"/>
          </w:p>
        </w:tc>
      </w:tr>
    </w:tbl>
    <w:tbl>
      <w:tblPr>
        <w:tblStyle w:val="35"/>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val="en-US" w:eastAsia="zh-CN"/>
              </w:rPr>
              <w:t>43</w:t>
            </w:r>
            <w: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w w:val="100"/>
        </w:rPr>
      </w:pPr>
    </w:p>
    <w:p>
      <w:pPr>
        <w:pStyle w:val="199"/>
        <w:framePr w:h="6974" w:hRule="exact" w:x="1419" w:anchorLock="1"/>
      </w:pPr>
      <w:bookmarkStart w:id="58"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废旧锂离子电池破碎分选技术规范</w:t>
      </w:r>
      <w:r>
        <w:fldChar w:fldCharType="end"/>
      </w:r>
      <w:bookmarkEnd w:id="9"/>
      <w:bookmarkEnd w:id="58"/>
    </w:p>
    <w:p>
      <w:pPr>
        <w:framePr w:w="9639" w:h="6974" w:hRule="exact" w:wrap="around" w:vAnchor="page" w:hAnchor="page" w:x="1419" w:y="6408" w:anchorLock="1"/>
        <w:ind w:left="-1418"/>
      </w:pPr>
    </w:p>
    <w:p>
      <w:pPr>
        <w:pStyle w:val="127"/>
        <w:framePr w:w="9639" w:h="6974" w:hRule="exact" w:wrap="around" w:vAnchor="page" w:hAnchor="page" w:x="1419" w:y="6408" w:anchorLock="1"/>
        <w:jc w:val="both"/>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 xml:space="preserve">     </w:t>
      </w:r>
      <w:r>
        <w:rPr>
          <w:rFonts w:eastAsia="黑体"/>
          <w:szCs w:val="28"/>
        </w:rPr>
        <w:t xml:space="preserve">Technical </w:t>
      </w:r>
      <w:r>
        <w:rPr>
          <w:rFonts w:hint="eastAsia" w:eastAsia="黑体"/>
          <w:szCs w:val="28"/>
        </w:rPr>
        <w:t>specifications</w:t>
      </w:r>
      <w:r>
        <w:rPr>
          <w:rFonts w:eastAsia="黑体"/>
          <w:szCs w:val="28"/>
        </w:rPr>
        <w:t xml:space="preserve"> for </w:t>
      </w:r>
      <w:r>
        <w:rPr>
          <w:rFonts w:hint="eastAsia" w:eastAsia="黑体"/>
          <w:szCs w:val="28"/>
        </w:rPr>
        <w:t>crushing</w:t>
      </w:r>
      <w:r>
        <w:rPr>
          <w:rFonts w:hint="eastAsia" w:eastAsia="黑体"/>
          <w:szCs w:val="28"/>
          <w:lang w:val="en-US" w:eastAsia="zh-CN"/>
        </w:rPr>
        <w:t>-</w:t>
      </w:r>
      <w:r>
        <w:rPr>
          <w:rFonts w:hint="eastAsia" w:eastAsia="黑体"/>
          <w:szCs w:val="28"/>
        </w:rPr>
        <w:t>sorting</w:t>
      </w:r>
      <w:r>
        <w:rPr>
          <w:rFonts w:hint="eastAsia" w:eastAsia="黑体"/>
          <w:szCs w:val="28"/>
          <w:lang w:val="en-US" w:eastAsia="zh-CN"/>
        </w:rPr>
        <w:t xml:space="preserve"> </w:t>
      </w:r>
      <w:r>
        <w:rPr>
          <w:rFonts w:eastAsia="黑体"/>
          <w:szCs w:val="28"/>
        </w:rPr>
        <w:t xml:space="preserve">of </w:t>
      </w:r>
      <w:r>
        <w:rPr>
          <w:rFonts w:hint="eastAsia" w:eastAsia="黑体"/>
          <w:szCs w:val="28"/>
          <w:lang w:val="en-US" w:eastAsia="zh-CN"/>
        </w:rPr>
        <w:t>spent</w:t>
      </w:r>
      <w:r>
        <w:rPr>
          <w:rFonts w:eastAsia="黑体"/>
          <w:szCs w:val="28"/>
        </w:rPr>
        <w:t xml:space="preserve"> </w:t>
      </w:r>
      <w:r>
        <w:rPr>
          <w:rFonts w:hint="eastAsia" w:eastAsia="黑体"/>
          <w:szCs w:val="28"/>
        </w:rPr>
        <w:t>lithium-ion</w:t>
      </w:r>
      <w:r>
        <w:rPr>
          <w:rFonts w:eastAsia="黑体"/>
          <w:szCs w:val="28"/>
        </w:rPr>
        <w:t xml:space="preserve"> battery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5</w:t>
      </w:r>
      <w:r>
        <w:rPr>
          <w:rFonts w:hint="eastAsia"/>
          <w:sz w:val="21"/>
          <w:szCs w:val="28"/>
        </w:rPr>
        <w:t>年</w:t>
      </w:r>
      <w:r>
        <w:rPr>
          <w:rFonts w:hint="eastAsia"/>
          <w:sz w:val="21"/>
          <w:szCs w:val="28"/>
          <w:lang w:val="en-US" w:eastAsia="zh-CN"/>
        </w:rPr>
        <w:t>3</w:t>
      </w:r>
      <w:r>
        <w:rPr>
          <w:rFonts w:hint="eastAsia"/>
          <w:sz w:val="21"/>
          <w:szCs w:val="28"/>
        </w:rPr>
        <w:t>月2日）</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湖南省</w:t>
      </w:r>
      <w:r>
        <w:rPr>
          <w:rFonts w:hint="eastAsia" w:hAnsi="黑体"/>
          <w:w w:val="100"/>
          <w:sz w:val="28"/>
        </w:rPr>
        <w:t>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3"/>
        <w:keepNext w:val="0"/>
        <w:keepLines w:val="0"/>
        <w:pageBreakBefore w:val="0"/>
        <w:widowControl/>
        <w:kinsoku/>
        <w:wordWrap/>
        <w:overflowPunct/>
        <w:topLinePunct w:val="0"/>
        <w:autoSpaceDE/>
        <w:autoSpaceDN/>
        <w:bidi w:val="0"/>
        <w:snapToGrid/>
        <w:spacing w:before="313" w:beforeLines="100" w:beforeAutospacing="0" w:after="313" w:afterLines="100" w:afterAutospacing="0" w:line="240" w:lineRule="auto"/>
        <w:ind w:left="0" w:right="0"/>
        <w:textAlignment w:val="auto"/>
        <w:rPr>
          <w:rFonts w:hint="default" w:ascii="Times New Roman" w:hAnsi="Times New Roman" w:cs="Times New Roman"/>
          <w:lang w:val="en-US"/>
        </w:rPr>
      </w:pPr>
      <w:bookmarkStart w:id="21" w:name="_Toc92447127"/>
      <w:bookmarkStart w:id="22" w:name="_Toc92447084"/>
      <w:bookmarkStart w:id="23" w:name="_Toc92447179"/>
      <w:bookmarkStart w:id="24" w:name="BookMark2"/>
      <w:r>
        <w:rPr>
          <w:rFonts w:hint="default" w:ascii="Times New Roman" w:hAnsi="Times New Roman" w:cs="Times New Roman"/>
          <w:spacing w:val="320"/>
          <w:lang w:eastAsia="zh-CN"/>
        </w:rPr>
        <w:t>目</w:t>
      </w:r>
      <w:r>
        <w:rPr>
          <w:rFonts w:hint="default" w:ascii="Times New Roman" w:hAnsi="Times New Roman" w:cs="Times New Roman"/>
          <w:lang w:eastAsia="zh-CN"/>
        </w:rPr>
        <w:t>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bookmarkStart w:id="25" w:name="muci"/>
      <w:bookmarkEnd w:id="25"/>
      <w:r>
        <w:rPr>
          <w:rFonts w:hint="default" w:ascii="Times New Roman" w:hAnsi="Times New Roman" w:cs="Times New Roman"/>
          <w:lang w:val="en-US" w:eastAsia="zh-CN"/>
        </w:rPr>
        <w:t>前言........................................................................................................................................................................Ⅰ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  范围..................................................................................................................................................................1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  规范性引用文件..............................................................................................................................................1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  术语和定义......................................................................................................................................................1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  技术组成..........................................................................................................................................................2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  技术要求..........................................................................................................................................................2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  安全和环保要求..............................................................................................................................................4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  贮存与运输......................................................................................................................................................</w:t>
      </w:r>
      <w:r>
        <w:rPr>
          <w:rFonts w:hint="eastAsia" w:ascii="Times New Roman" w:hAnsi="Times New Roman"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p>
    <w:p>
      <w:pPr>
        <w:pStyle w:val="91"/>
        <w:keepNext w:val="0"/>
        <w:keepLines w:val="0"/>
        <w:pageBreakBefore w:val="0"/>
        <w:kinsoku/>
        <w:wordWrap/>
        <w:overflowPunct/>
        <w:topLinePunct w:val="0"/>
        <w:autoSpaceDE/>
        <w:autoSpaceDN/>
        <w:bidi w:val="0"/>
        <w:adjustRightInd/>
        <w:snapToGrid/>
        <w:spacing w:after="0" w:afterLines="0" w:line="240" w:lineRule="auto"/>
        <w:textAlignment w:val="auto"/>
        <w:sectPr>
          <w:headerReference r:id="rId9" w:type="default"/>
          <w:footerReference r:id="rId11" w:type="default"/>
          <w:headerReference r:id="rId10"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91"/>
        <w:spacing w:after="468"/>
      </w:pPr>
      <w:r>
        <w:rPr>
          <w:spacing w:val="320"/>
        </w:rPr>
        <w:t>前</w:t>
      </w:r>
      <w:r>
        <w:t>言</w:t>
      </w:r>
      <w:bookmarkEnd w:id="21"/>
      <w:bookmarkEnd w:id="22"/>
      <w:bookmarkEnd w:id="23"/>
    </w:p>
    <w:p>
      <w:pPr>
        <w:pStyle w:val="58"/>
        <w:spacing w:line="360" w:lineRule="auto"/>
        <w:ind w:firstLine="420"/>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color w:val="000000"/>
        </w:rPr>
        <w:t>文件</w:t>
      </w:r>
      <w:r>
        <w:rPr>
          <w:rFonts w:hint="default" w:ascii="Times New Roman" w:hAnsi="Times New Roman" w:cs="Times New Roman"/>
        </w:rPr>
        <w:t>按照GB/T 1.1—2020《标准化工作导则  第1部分：标准化文件的结构和起草规则》的规定起草。</w:t>
      </w:r>
    </w:p>
    <w:p>
      <w:pPr>
        <w:pStyle w:val="58"/>
        <w:spacing w:line="360" w:lineRule="auto"/>
        <w:ind w:firstLine="420"/>
        <w:rPr>
          <w:rFonts w:hint="default" w:ascii="Times New Roman" w:hAnsi="Times New Roman" w:cs="Times New Roman"/>
        </w:rPr>
      </w:pPr>
      <w:r>
        <w:rPr>
          <w:rFonts w:hint="default" w:ascii="Times New Roman" w:hAnsi="Times New Roman" w:cs="Times New Roman"/>
          <w:lang w:val="en-US" w:eastAsia="zh-CN"/>
        </w:rPr>
        <w:t>请注意本文件的某些内容可能涉及专利。本文件的发布机构不承担识别专利的责任。</w:t>
      </w:r>
    </w:p>
    <w:p>
      <w:pPr>
        <w:pStyle w:val="58"/>
        <w:spacing w:line="360" w:lineRule="auto"/>
        <w:ind w:firstLine="420"/>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color w:val="000000"/>
        </w:rPr>
        <w:t>文件</w:t>
      </w:r>
      <w:r>
        <w:rPr>
          <w:rFonts w:hint="default" w:ascii="Times New Roman" w:hAnsi="Times New Roman" w:cs="Times New Roman"/>
        </w:rPr>
        <w:t>由</w:t>
      </w:r>
      <w:r>
        <w:rPr>
          <w:rFonts w:hint="default" w:ascii="Times New Roman" w:hAnsi="Times New Roman" w:cs="Times New Roman"/>
          <w:color w:val="000000"/>
        </w:rPr>
        <w:t>湖南省工业和信息化厅</w:t>
      </w:r>
      <w:r>
        <w:rPr>
          <w:rFonts w:hint="default" w:ascii="Times New Roman" w:hAnsi="Times New Roman" w:cs="Times New Roman"/>
        </w:rPr>
        <w:t>提出并归口。</w:t>
      </w:r>
    </w:p>
    <w:p>
      <w:pPr>
        <w:pStyle w:val="58"/>
        <w:spacing w:line="360" w:lineRule="auto"/>
        <w:ind w:firstLine="420"/>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color w:val="000000"/>
        </w:rPr>
        <w:t>文件</w:t>
      </w:r>
      <w:r>
        <w:rPr>
          <w:rFonts w:hint="default" w:ascii="Times New Roman" w:hAnsi="Times New Roman" w:cs="Times New Roman"/>
        </w:rPr>
        <w:t>起草单位：</w:t>
      </w:r>
      <w:r>
        <w:rPr>
          <w:rFonts w:hint="default" w:ascii="Times New Roman" w:hAnsi="Times New Roman" w:cs="Times New Roman"/>
          <w:color w:val="000000"/>
        </w:rPr>
        <w:t>湖南江冶机电科技股份有限公司、</w:t>
      </w:r>
      <w:r>
        <w:rPr>
          <w:rFonts w:hint="default" w:ascii="Times New Roman" w:hAnsi="Times New Roman" w:cs="Times New Roman"/>
          <w:color w:val="000000"/>
          <w:lang w:val="en-US" w:eastAsia="zh-CN"/>
        </w:rPr>
        <w:t>中南大学、</w:t>
      </w:r>
      <w:r>
        <w:rPr>
          <w:rFonts w:hint="default" w:ascii="Times New Roman" w:hAnsi="Times New Roman" w:cs="Times New Roman"/>
          <w:color w:val="000000"/>
        </w:rPr>
        <w:t>湘潭大学。</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Times New Roman" w:hAnsi="Times New Roman" w:cs="Times New Roman"/>
          <w:lang w:val="en-US" w:eastAsia="zh-CN"/>
        </w:rPr>
      </w:pPr>
      <w:r>
        <w:rPr>
          <w:rFonts w:hint="default" w:ascii="Times New Roman" w:hAnsi="Times New Roman" w:cs="Times New Roman"/>
        </w:rPr>
        <w:t>本</w:t>
      </w:r>
      <w:r>
        <w:rPr>
          <w:rFonts w:hint="default" w:ascii="Times New Roman" w:hAnsi="Times New Roman" w:cs="Times New Roman"/>
          <w:color w:val="000000"/>
        </w:rPr>
        <w:t>文件</w:t>
      </w:r>
      <w:r>
        <w:rPr>
          <w:rFonts w:hint="default" w:ascii="Times New Roman" w:hAnsi="Times New Roman" w:cs="Times New Roman"/>
        </w:rPr>
        <w:t>主要起草人：</w:t>
      </w:r>
      <w:r>
        <w:rPr>
          <w:rFonts w:hint="default" w:ascii="Times New Roman" w:hAnsi="Times New Roman" w:cs="Times New Roman"/>
          <w:lang w:val="en-US" w:eastAsia="zh-CN"/>
        </w:rPr>
        <w:t>xxx。</w:t>
      </w:r>
    </w:p>
    <w:p>
      <w:pPr>
        <w:pStyle w:val="58"/>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ascii="Times New Roman" w:hAnsi="Times New Roman" w:cs="Times New Roman"/>
          <w:lang w:val="en-US" w:eastAsia="zh-CN"/>
        </w:rPr>
        <w:sectPr>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rPr>
          <w:color w:val="auto"/>
          <w:sz w:val="21"/>
          <w:szCs w:val="21"/>
        </w:rPr>
        <w:tag w:val="NEW_STAND_NAME"/>
        <w:id w:val="595910757"/>
        <w:lock w:val="sdtLocked"/>
        <w:placeholder>
          <w:docPart w:val="DD47967CBE49454AB85DF401FC666BC1"/>
        </w:placeholder>
      </w:sdtPr>
      <w:sdtEndPr>
        <w:rPr>
          <w:color w:val="auto"/>
          <w:sz w:val="21"/>
          <w:szCs w:val="21"/>
        </w:rPr>
      </w:sdtEndPr>
      <w:sdtContent>
        <w:p>
          <w:pPr>
            <w:pStyle w:val="179"/>
            <w:spacing w:before="3" w:beforeLines="1" w:after="686" w:afterLines="220" w:line="360" w:lineRule="auto"/>
            <w:rPr>
              <w:color w:val="auto"/>
              <w:sz w:val="21"/>
              <w:szCs w:val="21"/>
            </w:rPr>
          </w:pPr>
          <w:bookmarkStart w:id="27" w:name="NEW_STAND_NAME"/>
          <w:r>
            <w:rPr>
              <w:rFonts w:hint="eastAsia"/>
              <w:color w:val="auto"/>
              <w:lang w:eastAsia="zh-CN"/>
            </w:rPr>
            <w:t>废旧锂离子电池破碎分选技术规范</w:t>
          </w:r>
        </w:p>
      </w:sdtContent>
    </w:sdt>
    <w:bookmarkEnd w:id="27"/>
    <w:p>
      <w:pPr>
        <w:pStyle w:val="106"/>
        <w:spacing w:before="312" w:after="0" w:afterLines="0" w:line="360" w:lineRule="auto"/>
        <w:rPr>
          <w:rFonts w:hAnsi="黑体"/>
          <w:szCs w:val="21"/>
        </w:rPr>
      </w:pPr>
      <w:bookmarkStart w:id="28" w:name="_Toc92447085"/>
      <w:bookmarkStart w:id="29" w:name="_Toc92447180"/>
      <w:bookmarkStart w:id="30" w:name="_Toc92447128"/>
      <w:bookmarkStart w:id="31" w:name="_Toc24884219"/>
      <w:bookmarkStart w:id="32" w:name="_Toc24884212"/>
      <w:bookmarkStart w:id="33" w:name="_Toc17233334"/>
      <w:bookmarkStart w:id="34" w:name="_Toc17233326"/>
      <w:bookmarkStart w:id="35" w:name="_Toc26648466"/>
      <w:r>
        <w:rPr>
          <w:rFonts w:hAnsi="黑体"/>
          <w:szCs w:val="21"/>
        </w:rPr>
        <w:t>范围</w:t>
      </w:r>
      <w:bookmarkEnd w:id="28"/>
      <w:bookmarkEnd w:id="29"/>
      <w:bookmarkEnd w:id="30"/>
    </w:p>
    <w:p>
      <w:pPr>
        <w:spacing w:line="360" w:lineRule="auto"/>
        <w:ind w:firstLine="420" w:firstLineChars="200"/>
        <w:rPr>
          <w:rFonts w:hint="eastAsia" w:ascii="Times New Roman" w:hAnsi="Times New Roman"/>
          <w:color w:val="auto"/>
        </w:rPr>
      </w:pPr>
      <w:r>
        <w:rPr>
          <w:rFonts w:hint="eastAsia" w:ascii="Times New Roman" w:hAnsi="Times New Roman"/>
          <w:color w:val="auto"/>
        </w:rPr>
        <w:t>本</w:t>
      </w:r>
      <w:r>
        <w:rPr>
          <w:rFonts w:hint="eastAsia" w:ascii="Times New Roman" w:hAnsi="Times New Roman"/>
          <w:color w:val="auto"/>
          <w:lang w:val="en-US" w:eastAsia="zh-CN"/>
        </w:rPr>
        <w:t>文件</w:t>
      </w:r>
      <w:r>
        <w:rPr>
          <w:rFonts w:hint="eastAsia" w:ascii="Times New Roman" w:hAnsi="Times New Roman"/>
          <w:color w:val="auto"/>
        </w:rPr>
        <w:t>规定了废旧</w:t>
      </w:r>
      <w:r>
        <w:rPr>
          <w:rFonts w:hint="eastAsia" w:ascii="Times New Roman" w:hAnsi="Times New Roman"/>
          <w:color w:val="auto"/>
          <w:lang w:eastAsia="zh-CN"/>
        </w:rPr>
        <w:t>锂离子电池</w:t>
      </w:r>
      <w:r>
        <w:rPr>
          <w:rFonts w:hint="eastAsia" w:ascii="Times New Roman" w:hAnsi="Times New Roman"/>
          <w:color w:val="auto"/>
        </w:rPr>
        <w:t>破碎分选</w:t>
      </w:r>
      <w:r>
        <w:rPr>
          <w:rFonts w:hint="eastAsia" w:ascii="Times New Roman" w:hAnsi="Times New Roman"/>
          <w:color w:val="auto"/>
          <w:lang w:val="en-US" w:eastAsia="zh-CN"/>
        </w:rPr>
        <w:t>技术</w:t>
      </w:r>
      <w:r>
        <w:rPr>
          <w:rFonts w:hint="eastAsia" w:ascii="Times New Roman" w:hAnsi="Times New Roman"/>
          <w:color w:val="auto"/>
        </w:rPr>
        <w:t>的术语、定义、技术</w:t>
      </w:r>
      <w:r>
        <w:rPr>
          <w:rFonts w:hint="eastAsia" w:ascii="Times New Roman" w:hAnsi="Times New Roman"/>
          <w:color w:val="auto"/>
          <w:lang w:val="en-US" w:eastAsia="zh-CN"/>
        </w:rPr>
        <w:t>组成、技术</w:t>
      </w:r>
      <w:r>
        <w:rPr>
          <w:rFonts w:hint="eastAsia" w:ascii="Times New Roman" w:hAnsi="Times New Roman"/>
          <w:color w:val="auto"/>
        </w:rPr>
        <w:t>要求、</w:t>
      </w:r>
      <w:r>
        <w:rPr>
          <w:rFonts w:hint="eastAsia" w:ascii="Times New Roman" w:hAnsi="Times New Roman"/>
          <w:color w:val="auto"/>
          <w:lang w:val="en-US" w:eastAsia="zh-CN"/>
        </w:rPr>
        <w:t>安全与环保要求</w:t>
      </w:r>
      <w:r>
        <w:rPr>
          <w:rFonts w:hint="eastAsia" w:ascii="Times New Roman" w:hAnsi="Times New Roman"/>
          <w:color w:val="auto"/>
          <w:lang w:eastAsia="zh-CN"/>
        </w:rPr>
        <w:t>、</w:t>
      </w:r>
      <w:r>
        <w:rPr>
          <w:rFonts w:hint="eastAsia" w:ascii="Times New Roman" w:hAnsi="Times New Roman"/>
          <w:color w:val="auto"/>
        </w:rPr>
        <w:t>运输和贮存</w:t>
      </w:r>
      <w:r>
        <w:rPr>
          <w:rFonts w:hint="eastAsia" w:ascii="Times New Roman" w:hAnsi="Times New Roman"/>
          <w:color w:val="auto"/>
          <w:lang w:val="en-US" w:eastAsia="zh-CN"/>
        </w:rPr>
        <w:t>等要求</w:t>
      </w:r>
      <w:r>
        <w:rPr>
          <w:rFonts w:hint="eastAsia" w:ascii="Times New Roman" w:hAnsi="Times New Roman"/>
          <w:color w:val="auto"/>
        </w:rPr>
        <w:t>。</w:t>
      </w:r>
    </w:p>
    <w:p>
      <w:pPr>
        <w:spacing w:line="360" w:lineRule="auto"/>
        <w:ind w:firstLine="420" w:firstLineChars="200"/>
        <w:rPr>
          <w:rFonts w:hint="default" w:ascii="Times New Roman" w:hAnsi="Times New Roman"/>
          <w:color w:val="auto"/>
          <w:lang w:val="en-US"/>
        </w:rPr>
      </w:pPr>
      <w:r>
        <w:rPr>
          <w:rFonts w:hint="eastAsia" w:ascii="Times New Roman" w:hAnsi="Times New Roman"/>
          <w:color w:val="auto"/>
        </w:rPr>
        <w:t>本</w:t>
      </w:r>
      <w:r>
        <w:rPr>
          <w:rFonts w:hint="eastAsia" w:ascii="Times New Roman" w:hAnsi="Times New Roman"/>
          <w:color w:val="auto"/>
          <w:lang w:val="en-US" w:eastAsia="zh-CN"/>
        </w:rPr>
        <w:t>文件适用于</w:t>
      </w:r>
      <w:r>
        <w:rPr>
          <w:rFonts w:hint="eastAsia" w:ascii="Times New Roman" w:hAnsi="Times New Roman"/>
          <w:color w:val="auto"/>
        </w:rPr>
        <w:t>废旧</w:t>
      </w:r>
      <w:r>
        <w:rPr>
          <w:rFonts w:hint="eastAsia" w:ascii="Times New Roman" w:hAnsi="Times New Roman"/>
          <w:color w:val="auto"/>
          <w:lang w:eastAsia="zh-CN"/>
        </w:rPr>
        <w:t>锂离子电池</w:t>
      </w:r>
      <w:r>
        <w:rPr>
          <w:rFonts w:hint="eastAsia" w:ascii="Times New Roman" w:hAnsi="Times New Roman"/>
          <w:color w:val="auto"/>
          <w:lang w:val="en-US" w:eastAsia="zh-CN"/>
        </w:rPr>
        <w:t>的</w:t>
      </w:r>
      <w:r>
        <w:rPr>
          <w:rFonts w:hint="eastAsia" w:ascii="Times New Roman" w:hAnsi="Times New Roman"/>
          <w:color w:val="auto"/>
        </w:rPr>
        <w:t>破碎分选</w:t>
      </w:r>
      <w:r>
        <w:rPr>
          <w:rFonts w:hint="eastAsia" w:ascii="Times New Roman" w:hAnsi="Times New Roman"/>
          <w:color w:val="auto"/>
          <w:lang w:val="en-US" w:eastAsia="zh-CN"/>
        </w:rPr>
        <w:t>。</w:t>
      </w:r>
    </w:p>
    <w:p>
      <w:pPr>
        <w:pStyle w:val="106"/>
        <w:spacing w:before="156" w:beforeLines="50" w:after="0" w:afterLines="0" w:line="360" w:lineRule="auto"/>
        <w:rPr>
          <w:rFonts w:hAnsi="黑体"/>
          <w:color w:val="auto"/>
          <w:szCs w:val="21"/>
        </w:rPr>
      </w:pPr>
      <w:bookmarkStart w:id="36" w:name="_Toc92447129"/>
      <w:bookmarkStart w:id="37" w:name="_Toc26986531"/>
      <w:bookmarkStart w:id="38" w:name="_Toc26718931"/>
      <w:bookmarkStart w:id="39" w:name="_Toc26986772"/>
      <w:bookmarkStart w:id="40" w:name="_Toc92447181"/>
      <w:bookmarkStart w:id="41" w:name="_Toc92447086"/>
      <w:r>
        <w:rPr>
          <w:rFonts w:hAnsi="黑体"/>
          <w:color w:val="auto"/>
          <w:szCs w:val="21"/>
        </w:rPr>
        <w:t>规范性引用文件</w:t>
      </w:r>
      <w:bookmarkEnd w:id="31"/>
      <w:bookmarkEnd w:id="32"/>
      <w:bookmarkEnd w:id="33"/>
      <w:bookmarkEnd w:id="34"/>
      <w:bookmarkEnd w:id="35"/>
      <w:bookmarkEnd w:id="36"/>
      <w:bookmarkEnd w:id="37"/>
      <w:bookmarkEnd w:id="38"/>
      <w:bookmarkEnd w:id="39"/>
      <w:bookmarkEnd w:id="40"/>
      <w:bookmarkEnd w:id="41"/>
    </w:p>
    <w:sdt>
      <w:sdtPr>
        <w:rPr>
          <w:rFonts w:ascii="Times New Roman"/>
          <w:color w:val="auto"/>
          <w:szCs w:val="21"/>
        </w:rPr>
        <w:id w:val="715848253"/>
        <w:placeholder>
          <w:docPart w:val="585E4722335448469631E561BC03DC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color w:val="auto"/>
          <w:szCs w:val="21"/>
        </w:rPr>
      </w:sdtEndPr>
      <w:sdtContent>
        <w:p>
          <w:pPr>
            <w:pStyle w:val="58"/>
            <w:spacing w:line="360" w:lineRule="auto"/>
            <w:ind w:firstLine="420"/>
            <w:rPr>
              <w:rFonts w:ascii="Times New Roman"/>
              <w:color w:val="auto"/>
              <w:szCs w:val="21"/>
            </w:rPr>
          </w:pPr>
          <w:r>
            <w:rPr>
              <w:rFonts w:ascii="Times New Roman"/>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GBZ 2.1-2019       工作场所有害因素职业接触限值 第一部分：化学有害因素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color w:val="auto"/>
          <w:szCs w:val="21"/>
          <w:lang w:val="en-US" w:eastAsia="zh-CN"/>
        </w:rPr>
      </w:pPr>
      <w:r>
        <w:rPr>
          <w:rFonts w:ascii="Times New Roman"/>
          <w:color w:val="auto"/>
          <w:szCs w:val="21"/>
        </w:rPr>
        <w:t>GB/T 2900.41</w:t>
      </w:r>
      <w:r>
        <w:rPr>
          <w:rFonts w:hint="eastAsia" w:ascii="Times New Roman"/>
          <w:color w:val="auto"/>
          <w:szCs w:val="21"/>
          <w:lang w:val="en-US" w:eastAsia="zh-CN"/>
        </w:rPr>
        <w:t>-2008  电工术语 原电池和蓄电池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GB/T 7251.8-2005   低压成套开关设备和控制设备智能型成套设备通用技术要求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olor w:val="auto"/>
          <w:lang w:val="en-US" w:eastAsia="zh-CN"/>
        </w:rPr>
      </w:pPr>
      <w:r>
        <w:rPr>
          <w:rFonts w:hint="eastAsia" w:ascii="Times New Roman" w:hAnsi="Times New Roman"/>
          <w:color w:val="auto"/>
        </w:rPr>
        <w:t>GB/T 8196</w:t>
      </w:r>
      <w:r>
        <w:rPr>
          <w:rFonts w:hint="eastAsia" w:ascii="Times New Roman" w:hAnsi="Times New Roman"/>
          <w:color w:val="auto"/>
          <w:lang w:val="en-US" w:eastAsia="zh-CN"/>
        </w:rPr>
        <w:t>-2018     机械安全 防护装置 固定式和活动式防护装置的设计与制造一般要求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 8978-1996       污水综合排放标准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 12348-2019     工业企业厂界环境噪声排放标准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 16297-1996     大气污染物综合排放标准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18484-2020     危险废物焚烧污染控制标准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color w:val="auto"/>
        </w:rPr>
      </w:pPr>
      <w:r>
        <w:rPr>
          <w:rFonts w:hint="eastAsia" w:ascii="Times New Roman" w:hAnsi="Times New Roman"/>
          <w:color w:val="auto"/>
        </w:rPr>
        <w:t>GB 39800.1-2020</w:t>
      </w:r>
      <w:r>
        <w:rPr>
          <w:rFonts w:hint="eastAsia" w:ascii="Times New Roman" w:hAnsi="Times New Roman"/>
          <w:color w:val="auto"/>
          <w:lang w:val="en-US" w:eastAsia="zh-CN"/>
        </w:rPr>
        <w:t xml:space="preserve">    </w:t>
      </w:r>
      <w:r>
        <w:rPr>
          <w:rFonts w:hint="eastAsia" w:ascii="Times New Roman" w:hAnsi="Times New Roman"/>
          <w:color w:val="auto"/>
        </w:rPr>
        <w:t>个体防护装备配备规范 第1部分：总则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 50052-2009     供配电系统设计规范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FF0000"/>
          <w:sz w:val="21"/>
          <w:szCs w:val="21"/>
        </w:rPr>
      </w:pPr>
      <w:r>
        <w:rPr>
          <w:rFonts w:hint="eastAsia" w:ascii="Times New Roman" w:hAnsi="Times New Roman"/>
          <w:color w:val="auto"/>
        </w:rPr>
        <w:t>GB 50016</w:t>
      </w:r>
      <w:r>
        <w:rPr>
          <w:rFonts w:hint="eastAsia" w:ascii="Times New Roman" w:hAnsi="Times New Roman"/>
          <w:color w:val="auto"/>
          <w:lang w:val="en-US" w:eastAsia="zh-CN"/>
        </w:rPr>
        <w:t xml:space="preserve">-2014     </w:t>
      </w:r>
      <w:r>
        <w:rPr>
          <w:rFonts w:hint="eastAsia" w:ascii="Times New Roman" w:hAnsi="Times New Roman"/>
          <w:color w:val="auto"/>
        </w:rPr>
        <w:t>建筑设计防火规范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FF0000"/>
          <w:sz w:val="21"/>
          <w:szCs w:val="21"/>
        </w:rPr>
      </w:pPr>
      <w:r>
        <w:rPr>
          <w:rFonts w:hint="eastAsia" w:ascii="Times New Roman" w:hAnsi="Times New Roman"/>
          <w:color w:val="auto"/>
        </w:rPr>
        <w:t xml:space="preserve">GB 50140-2010 </w:t>
      </w:r>
      <w:r>
        <w:rPr>
          <w:rFonts w:hint="eastAsia" w:ascii="Times New Roman" w:hAnsi="Times New Roman"/>
          <w:color w:val="auto"/>
          <w:lang w:val="en-US" w:eastAsia="zh-CN"/>
        </w:rPr>
        <w:t xml:space="preserve">    </w:t>
      </w:r>
      <w:r>
        <w:rPr>
          <w:rFonts w:hint="eastAsia" w:ascii="Times New Roman" w:hAnsi="Times New Roman"/>
          <w:color w:val="auto"/>
        </w:rPr>
        <w:t>建筑灭火器配置设计规范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1186-2021       废锂离子动力蓄电池处理污染控制技术规范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HJ 2025</w:t>
      </w:r>
      <w:r>
        <w:rPr>
          <w:rFonts w:hint="eastAsia" w:ascii="Times New Roman" w:hAnsi="Times New Roman" w:cs="Times New Roman"/>
          <w:color w:val="auto"/>
          <w:sz w:val="21"/>
          <w:szCs w:val="21"/>
          <w:lang w:val="en-US" w:eastAsia="zh-CN"/>
        </w:rPr>
        <w:t xml:space="preserve">-2012      </w:t>
      </w:r>
      <w:r>
        <w:rPr>
          <w:rFonts w:hint="default" w:ascii="Times New Roman" w:hAnsi="Times New Roman" w:eastAsia="宋体" w:cs="Times New Roman"/>
          <w:color w:val="auto"/>
          <w:sz w:val="21"/>
          <w:szCs w:val="21"/>
        </w:rPr>
        <w:t xml:space="preserve"> 危险废物收集、贮存、运输技术规范</w:t>
      </w:r>
    </w:p>
    <w:p>
      <w:pPr>
        <w:spacing w:line="360" w:lineRule="auto"/>
        <w:ind w:firstLine="420" w:firstLineChars="200"/>
        <w:rPr>
          <w:rFonts w:hint="eastAsia" w:ascii="Times New Roman" w:hAnsi="Times New Roman" w:eastAsia="宋体"/>
          <w:color w:val="auto"/>
          <w:lang w:val="en-US" w:eastAsia="zh-CN"/>
        </w:rPr>
      </w:pPr>
      <w:r>
        <w:rPr>
          <w:rFonts w:hint="eastAsia" w:ascii="Times New Roman" w:hAnsi="Times New Roman"/>
          <w:color w:val="auto"/>
        </w:rPr>
        <w:t>WB/T 1061-2016</w:t>
      </w:r>
      <w:r>
        <w:rPr>
          <w:rFonts w:hint="eastAsia" w:ascii="Times New Roman" w:hAnsi="Times New Roman"/>
          <w:color w:val="auto"/>
          <w:lang w:val="en-US" w:eastAsia="zh-CN"/>
        </w:rPr>
        <w:t xml:space="preserve">    废蓄电池回收管理规范</w:t>
      </w:r>
    </w:p>
    <w:p>
      <w:pPr>
        <w:pStyle w:val="106"/>
        <w:spacing w:before="156" w:beforeLines="50" w:after="0" w:afterLines="0" w:line="360" w:lineRule="auto"/>
        <w:rPr>
          <w:rFonts w:hAnsi="黑体"/>
          <w:color w:val="auto"/>
          <w:szCs w:val="21"/>
        </w:rPr>
      </w:pPr>
      <w:bookmarkStart w:id="42" w:name="_Toc92447130"/>
      <w:bookmarkStart w:id="43" w:name="_Toc92447182"/>
      <w:bookmarkStart w:id="44" w:name="_Toc92447087"/>
      <w:r>
        <w:rPr>
          <w:rFonts w:hAnsi="黑体"/>
          <w:color w:val="auto"/>
          <w:szCs w:val="21"/>
        </w:rPr>
        <w:t>术语和定义</w:t>
      </w:r>
      <w:bookmarkEnd w:id="42"/>
      <w:bookmarkEnd w:id="43"/>
      <w:bookmarkEnd w:id="44"/>
    </w:p>
    <w:sdt>
      <w:sdtPr>
        <w:rPr>
          <w:rFonts w:ascii="Times New Roman"/>
          <w:color w:val="auto"/>
          <w:szCs w:val="21"/>
        </w:rPr>
        <w:id w:val="-1909835108"/>
        <w:placeholder>
          <w:docPart w:val="9EF4B2B914BE468CBC1F8E3AE5D5D6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color w:val="auto"/>
          <w:szCs w:val="21"/>
        </w:rPr>
      </w:sdtEndPr>
      <w:sdtContent>
        <w:p>
          <w:pPr>
            <w:pStyle w:val="58"/>
            <w:spacing w:line="360" w:lineRule="auto"/>
            <w:ind w:firstLine="420"/>
            <w:rPr>
              <w:rFonts w:ascii="Times New Roman"/>
              <w:color w:val="auto"/>
              <w:szCs w:val="21"/>
            </w:rPr>
          </w:pPr>
          <w:bookmarkStart w:id="45" w:name="_Toc26986532"/>
          <w:bookmarkEnd w:id="45"/>
          <w:r>
            <w:rPr>
              <w:rFonts w:ascii="Times New Roman"/>
              <w:color w:val="auto"/>
              <w:szCs w:val="21"/>
            </w:rPr>
            <w:t>GB/T 2900.41</w:t>
          </w:r>
          <w:r>
            <w:rPr>
              <w:rFonts w:hint="eastAsia" w:ascii="Times New Roman"/>
              <w:color w:val="auto"/>
              <w:szCs w:val="21"/>
              <w:lang w:val="en-US" w:eastAsia="zh-CN"/>
            </w:rPr>
            <w:t>-2008</w:t>
          </w:r>
          <w:r>
            <w:rPr>
              <w:rFonts w:ascii="Times New Roman"/>
              <w:color w:val="auto"/>
              <w:szCs w:val="21"/>
            </w:rPr>
            <w:t>界定的以及下列术语和定义适用于本文件。</w:t>
          </w:r>
        </w:p>
      </w:sdtContent>
    </w:sdt>
    <w:p>
      <w:pPr>
        <w:pStyle w:val="225"/>
        <w:keepNext w:val="0"/>
        <w:keepLines w:val="0"/>
        <w:pageBreakBefore w:val="0"/>
        <w:widowControl/>
        <w:kinsoku/>
        <w:wordWrap/>
        <w:overflowPunct/>
        <w:topLinePunct w:val="0"/>
        <w:autoSpaceDE/>
        <w:autoSpaceDN/>
        <w:bidi w:val="0"/>
        <w:adjustRightInd/>
        <w:snapToGrid/>
        <w:spacing w:line="360" w:lineRule="auto"/>
        <w:ind w:left="0" w:hanging="420" w:hangingChars="200"/>
        <w:textAlignment w:val="auto"/>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废旧锂离子电池 </w:t>
      </w:r>
      <w:r>
        <w:rPr>
          <w:rFonts w:hint="eastAsia" w:ascii="黑体" w:hAnsi="黑体" w:eastAsia="黑体" w:cs="黑体"/>
          <w:color w:val="auto"/>
          <w:lang w:val="en-US" w:eastAsia="zh-CN"/>
        </w:rPr>
        <w:t>spent</w:t>
      </w:r>
      <w:r>
        <w:rPr>
          <w:rFonts w:hint="eastAsia" w:ascii="黑体" w:hAnsi="黑体" w:eastAsia="黑体" w:cs="黑体"/>
          <w:color w:val="auto"/>
        </w:rPr>
        <w:t xml:space="preserve"> lithium-ion battery</w:t>
      </w:r>
    </w:p>
    <w:p>
      <w:pPr>
        <w:tabs>
          <w:tab w:val="left" w:pos="720"/>
        </w:tabs>
        <w:spacing w:line="360" w:lineRule="auto"/>
        <w:ind w:firstLine="420" w:firstLineChars="200"/>
        <w:rPr>
          <w:rFonts w:ascii="Times New Roman" w:hAnsi="Times New Roman"/>
          <w:color w:val="auto"/>
        </w:rPr>
      </w:pPr>
      <w:r>
        <w:rPr>
          <w:rFonts w:ascii="Times New Roman" w:hAnsi="Times New Roman"/>
          <w:color w:val="auto"/>
        </w:rPr>
        <w:t>在生产、生活和其他活动中产生的丧失原有</w:t>
      </w:r>
      <w:r>
        <w:rPr>
          <w:rFonts w:hint="eastAsia" w:ascii="Times New Roman" w:hAnsi="Times New Roman"/>
          <w:color w:val="auto"/>
        </w:rPr>
        <w:t>功能</w:t>
      </w:r>
      <w:r>
        <w:rPr>
          <w:rFonts w:ascii="Times New Roman" w:hAnsi="Times New Roman"/>
          <w:color w:val="auto"/>
        </w:rPr>
        <w:t>的</w:t>
      </w:r>
      <w:r>
        <w:rPr>
          <w:rFonts w:hint="eastAsia" w:ascii="Times New Roman" w:hAnsi="Times New Roman"/>
          <w:color w:val="auto"/>
          <w:lang w:val="en-US" w:eastAsia="zh-CN"/>
        </w:rPr>
        <w:t>锂离子</w:t>
      </w:r>
      <w:r>
        <w:rPr>
          <w:rFonts w:ascii="Times New Roman" w:hAnsi="Times New Roman"/>
          <w:color w:val="auto"/>
        </w:rPr>
        <w:t>电池。</w:t>
      </w:r>
      <w:r>
        <w:rPr>
          <w:rFonts w:hint="eastAsia" w:ascii="Times New Roman" w:hAnsi="Times New Roman"/>
          <w:color w:val="auto"/>
        </w:rPr>
        <w:t>包括在电池生产、运输、储存、使用过程中产生的不合格产品、报废产品、过期产品</w:t>
      </w:r>
      <w:r>
        <w:rPr>
          <w:rFonts w:hint="eastAsia" w:ascii="Times New Roman" w:hAnsi="Times New Roman"/>
          <w:color w:val="auto"/>
          <w:lang w:eastAsia="zh-CN"/>
        </w:rPr>
        <w:t>，</w:t>
      </w:r>
      <w:r>
        <w:rPr>
          <w:rFonts w:hint="eastAsia" w:ascii="Times New Roman" w:hAnsi="Times New Roman"/>
          <w:color w:val="auto"/>
        </w:rPr>
        <w:t>以及电池在生产过程中产生的不合格电芯、报废电芯等。</w:t>
      </w:r>
    </w:p>
    <w:p>
      <w:pPr>
        <w:pStyle w:val="225"/>
        <w:keepNext w:val="0"/>
        <w:keepLines w:val="0"/>
        <w:pageBreakBefore w:val="0"/>
        <w:widowControl/>
        <w:kinsoku/>
        <w:wordWrap/>
        <w:overflowPunct/>
        <w:topLinePunct w:val="0"/>
        <w:autoSpaceDE/>
        <w:autoSpaceDN/>
        <w:bidi w:val="0"/>
        <w:adjustRightInd/>
        <w:snapToGrid/>
        <w:spacing w:line="360" w:lineRule="auto"/>
        <w:ind w:left="0" w:hanging="420" w:hangingChars="200"/>
        <w:textAlignment w:val="auto"/>
        <w:rPr>
          <w:rFonts w:ascii="黑体" w:hAnsi="黑体" w:eastAsia="黑体"/>
          <w:color w:val="auto"/>
        </w:rPr>
      </w:pPr>
      <w:r>
        <w:rPr>
          <w:rFonts w:ascii="黑体" w:hAnsi="黑体" w:eastAsia="黑体"/>
          <w:color w:val="auto"/>
        </w:rPr>
        <w:br w:type="textWrapping"/>
      </w:r>
      <w:r>
        <w:rPr>
          <w:rFonts w:hint="eastAsia" w:ascii="黑体" w:hAnsi="黑体" w:eastAsia="黑体"/>
          <w:color w:val="auto"/>
          <w:lang w:val="en-US" w:eastAsia="zh-CN"/>
        </w:rPr>
        <w:t>高温热解</w:t>
      </w:r>
      <w:r>
        <w:rPr>
          <w:rFonts w:hint="eastAsia" w:ascii="黑体" w:hAnsi="黑体" w:eastAsia="黑体"/>
          <w:color w:val="auto"/>
        </w:rPr>
        <w:t xml:space="preserve"> </w:t>
      </w:r>
      <w:r>
        <w:rPr>
          <w:rFonts w:hint="eastAsia" w:ascii="黑体" w:hAnsi="黑体" w:eastAsia="黑体" w:cs="黑体"/>
          <w:color w:val="auto"/>
          <w:lang w:val="en-US" w:eastAsia="zh-CN"/>
        </w:rPr>
        <w:t>high temperature pyrolysis</w:t>
      </w:r>
    </w:p>
    <w:p>
      <w:pPr>
        <w:spacing w:line="360" w:lineRule="auto"/>
        <w:ind w:firstLine="420" w:firstLineChars="200"/>
        <w:rPr>
          <w:rFonts w:hint="eastAsia" w:ascii="Times New Roman" w:hAnsi="Times New Roman"/>
        </w:rPr>
      </w:pPr>
      <w:r>
        <w:rPr>
          <w:rFonts w:hint="eastAsia" w:ascii="Times New Roman" w:hAnsi="Times New Roman"/>
        </w:rPr>
        <w:t>在温度为</w:t>
      </w:r>
      <w:r>
        <w:rPr>
          <w:rFonts w:hint="eastAsia" w:ascii="Times New Roman" w:hAnsi="Times New Roman"/>
          <w:lang w:val="en-US" w:eastAsia="zh-CN"/>
        </w:rPr>
        <w:t>4</w:t>
      </w:r>
      <w:r>
        <w:rPr>
          <w:rFonts w:hint="eastAsia" w:ascii="Times New Roman" w:hAnsi="Times New Roman"/>
        </w:rPr>
        <w:t>00℃～600℃且</w:t>
      </w:r>
      <w:r>
        <w:rPr>
          <w:rFonts w:hint="eastAsia" w:ascii="Times New Roman" w:hAnsi="Times New Roman"/>
          <w:lang w:val="en-US" w:eastAsia="zh-CN"/>
        </w:rPr>
        <w:t>氧气体积浓度低于3%</w:t>
      </w:r>
      <w:r>
        <w:rPr>
          <w:rFonts w:hint="eastAsia" w:ascii="Times New Roman" w:hAnsi="Times New Roman"/>
        </w:rPr>
        <w:t>的条件下，使锂离子电池中的有机组分受热分解的过程。</w:t>
      </w:r>
    </w:p>
    <w:p>
      <w:pPr>
        <w:pStyle w:val="225"/>
        <w:keepNext w:val="0"/>
        <w:keepLines w:val="0"/>
        <w:pageBreakBefore w:val="0"/>
        <w:widowControl/>
        <w:kinsoku/>
        <w:wordWrap/>
        <w:overflowPunct/>
        <w:topLinePunct w:val="0"/>
        <w:autoSpaceDE/>
        <w:autoSpaceDN/>
        <w:bidi w:val="0"/>
        <w:adjustRightInd/>
        <w:snapToGrid/>
        <w:spacing w:line="360" w:lineRule="auto"/>
        <w:ind w:left="0" w:hanging="420" w:hangingChars="200"/>
        <w:textAlignment w:val="auto"/>
        <w:rPr>
          <w:rFonts w:ascii="黑体" w:hAnsi="黑体" w:eastAsia="黑体"/>
          <w:color w:val="auto"/>
        </w:rPr>
      </w:pPr>
      <w:r>
        <w:rPr>
          <w:rFonts w:ascii="黑体" w:hAnsi="黑体" w:eastAsia="黑体"/>
          <w:color w:val="auto"/>
        </w:rPr>
        <w:br w:type="textWrapping"/>
      </w:r>
      <w:r>
        <w:rPr>
          <w:rFonts w:hint="eastAsia" w:ascii="黑体" w:hAnsi="黑体" w:eastAsia="黑体"/>
          <w:color w:val="auto"/>
          <w:lang w:val="en-US" w:eastAsia="zh-CN"/>
        </w:rPr>
        <w:t>极粉剥离</w:t>
      </w:r>
      <w:r>
        <w:rPr>
          <w:rFonts w:hint="eastAsia" w:ascii="黑体" w:hAnsi="黑体" w:eastAsia="黑体"/>
          <w:color w:val="auto"/>
        </w:rPr>
        <w:t xml:space="preserve"> </w:t>
      </w:r>
      <w:r>
        <w:rPr>
          <w:rFonts w:hint="eastAsia" w:ascii="黑体" w:hAnsi="黑体" w:eastAsia="黑体" w:cs="黑体"/>
          <w:color w:val="auto"/>
          <w:lang w:val="en-US" w:eastAsia="zh-CN"/>
        </w:rPr>
        <w:t>electrode powder peeling</w:t>
      </w:r>
    </w:p>
    <w:p>
      <w:pPr>
        <w:spacing w:line="360" w:lineRule="auto"/>
        <w:ind w:firstLine="420" w:firstLineChars="200"/>
        <w:rPr>
          <w:rFonts w:hint="default" w:ascii="Times New Roman" w:hAnsi="Times New Roman" w:eastAsia="宋体"/>
          <w:lang w:val="en-US" w:eastAsia="zh-CN"/>
        </w:rPr>
      </w:pPr>
      <w:r>
        <w:rPr>
          <w:rFonts w:hint="eastAsia" w:ascii="Times New Roman" w:hAnsi="Times New Roman"/>
          <w:lang w:val="en-US" w:eastAsia="zh-CN"/>
        </w:rPr>
        <w:t>利用物理或化学方法，使锂离子电池正极或负极活性物从铝箔或铜箔上脱落的过程。</w:t>
      </w:r>
    </w:p>
    <w:p>
      <w:pPr>
        <w:pStyle w:val="106"/>
        <w:spacing w:before="156" w:beforeLines="50" w:after="0" w:afterLines="0" w:line="360" w:lineRule="auto"/>
        <w:rPr>
          <w:rFonts w:hAnsi="黑体"/>
          <w:color w:val="auto"/>
          <w:szCs w:val="21"/>
        </w:rPr>
      </w:pPr>
      <w:r>
        <w:rPr>
          <w:rFonts w:hint="eastAsia" w:hAnsi="黑体"/>
          <w:color w:val="auto"/>
          <w:szCs w:val="21"/>
          <w:lang w:val="en-US" w:eastAsia="zh-CN"/>
        </w:rPr>
        <w:t>技术组成</w:t>
      </w:r>
    </w:p>
    <w:p>
      <w:pPr>
        <w:spacing w:line="360" w:lineRule="auto"/>
        <w:ind w:firstLine="420" w:firstLineChars="200"/>
        <w:rPr>
          <w:rFonts w:ascii="Times New Roman" w:hAnsi="Times New Roman"/>
          <w:color w:val="auto"/>
        </w:rPr>
      </w:pPr>
      <w:r>
        <w:rPr>
          <w:rFonts w:hint="eastAsia" w:ascii="Times New Roman" w:hAnsi="Times New Roman"/>
        </w:rPr>
        <w:t>废旧锂离子电池破碎分选</w:t>
      </w:r>
      <w:r>
        <w:rPr>
          <w:rFonts w:hint="eastAsia" w:ascii="Times New Roman" w:hAnsi="Times New Roman"/>
          <w:lang w:val="en-US" w:eastAsia="zh-CN"/>
        </w:rPr>
        <w:t>技术包括</w:t>
      </w:r>
      <w:r>
        <w:rPr>
          <w:rFonts w:hint="eastAsia" w:ascii="Times New Roman" w:hAnsi="Times New Roman"/>
        </w:rPr>
        <w:t>废旧电池上料、破碎、</w:t>
      </w:r>
      <w:r>
        <w:rPr>
          <w:rFonts w:hint="eastAsia" w:ascii="Times New Roman" w:hAnsi="Times New Roman"/>
          <w:lang w:val="en-US" w:eastAsia="zh-CN"/>
        </w:rPr>
        <w:t>高温</w:t>
      </w:r>
      <w:r>
        <w:rPr>
          <w:rFonts w:hint="eastAsia" w:ascii="Times New Roman" w:hAnsi="Times New Roman"/>
        </w:rPr>
        <w:t>热解、极粉剥离、分选、</w:t>
      </w:r>
      <w:r>
        <w:rPr>
          <w:rFonts w:hint="eastAsia" w:ascii="Times New Roman" w:hAnsi="Times New Roman"/>
          <w:lang w:val="en-US" w:eastAsia="zh-CN"/>
        </w:rPr>
        <w:t>尾气治理和</w:t>
      </w:r>
      <w:r>
        <w:rPr>
          <w:rFonts w:hint="eastAsia" w:ascii="Times New Roman" w:hAnsi="Times New Roman"/>
        </w:rPr>
        <w:t>电</w:t>
      </w:r>
      <w:r>
        <w:rPr>
          <w:rFonts w:hint="eastAsia" w:ascii="Times New Roman" w:hAnsi="Times New Roman"/>
          <w:lang w:val="en-US" w:eastAsia="zh-CN"/>
        </w:rPr>
        <w:t>气</w:t>
      </w:r>
      <w:r>
        <w:rPr>
          <w:rFonts w:hint="eastAsia" w:ascii="Times New Roman" w:hAnsi="Times New Roman"/>
        </w:rPr>
        <w:t>控制等</w:t>
      </w:r>
      <w:r>
        <w:rPr>
          <w:rFonts w:hint="eastAsia" w:ascii="Times New Roman" w:hAnsi="Times New Roman"/>
          <w:lang w:val="en-US" w:eastAsia="zh-CN"/>
        </w:rPr>
        <w:t>组成要素</w:t>
      </w:r>
      <w:r>
        <w:rPr>
          <w:rFonts w:hint="eastAsia" w:ascii="Times New Roman" w:hAnsi="Times New Roman"/>
          <w:color w:val="auto"/>
        </w:rPr>
        <w:t>。</w:t>
      </w:r>
    </w:p>
    <w:p>
      <w:pPr>
        <w:pStyle w:val="106"/>
        <w:spacing w:before="156" w:beforeLines="50" w:after="0" w:afterLines="0" w:line="360" w:lineRule="auto"/>
        <w:rPr>
          <w:rFonts w:hAnsi="黑体"/>
          <w:color w:val="auto"/>
          <w:szCs w:val="21"/>
        </w:rPr>
      </w:pPr>
      <w:bookmarkStart w:id="46" w:name="_Toc92447092"/>
      <w:bookmarkStart w:id="47" w:name="_Toc92447184"/>
      <w:bookmarkStart w:id="48" w:name="_Toc92447135"/>
      <w:r>
        <w:rPr>
          <w:rFonts w:hAnsi="黑体"/>
          <w:color w:val="auto"/>
          <w:szCs w:val="21"/>
        </w:rPr>
        <w:t>技术要求</w:t>
      </w:r>
      <w:bookmarkEnd w:id="46"/>
      <w:bookmarkEnd w:id="47"/>
      <w:bookmarkEnd w:id="48"/>
    </w:p>
    <w:p>
      <w:pPr>
        <w:pStyle w:val="107"/>
        <w:spacing w:before="156" w:after="156" w:line="360" w:lineRule="auto"/>
        <w:ind w:left="0"/>
        <w:rPr>
          <w:color w:val="auto"/>
        </w:rPr>
      </w:pPr>
      <w:bookmarkStart w:id="49" w:name="_Toc92447136"/>
      <w:bookmarkStart w:id="50" w:name="_Toc92447093"/>
      <w:r>
        <w:rPr>
          <w:rFonts w:hint="eastAsia"/>
          <w:color w:val="auto"/>
          <w:lang w:val="en-US" w:eastAsia="zh-CN"/>
        </w:rPr>
        <w:t>工艺</w:t>
      </w:r>
      <w:r>
        <w:rPr>
          <w:color w:val="auto"/>
        </w:rPr>
        <w:t>要求</w:t>
      </w:r>
      <w:bookmarkEnd w:id="49"/>
      <w:bookmarkEnd w:id="50"/>
    </w:p>
    <w:p>
      <w:pPr>
        <w:pStyle w:val="67"/>
        <w:spacing w:before="156" w:after="156" w:line="360" w:lineRule="auto"/>
        <w:ind w:left="0"/>
        <w:rPr>
          <w:rFonts w:hint="eastAsia"/>
          <w:color w:val="auto"/>
        </w:rPr>
      </w:pPr>
      <w:bookmarkStart w:id="51" w:name="_Hlk87608119"/>
      <w:bookmarkStart w:id="52" w:name="_Toc92447094"/>
      <w:r>
        <w:rPr>
          <w:rFonts w:hint="eastAsia"/>
          <w:color w:val="auto"/>
        </w:rPr>
        <w:t>废旧电池上料</w:t>
      </w:r>
      <w:r>
        <w:rPr>
          <w:rFonts w:hint="eastAsia"/>
          <w:color w:val="auto"/>
          <w:lang w:val="en-US" w:eastAsia="zh-CN"/>
        </w:rPr>
        <w:t>系统</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带电或不带电的废旧</w:t>
      </w:r>
      <w:r>
        <w:rPr>
          <w:rFonts w:hint="eastAsia" w:ascii="Times New Roman" w:hAnsi="Times New Roman"/>
          <w:color w:val="auto"/>
        </w:rPr>
        <w:t>锂离子电池</w:t>
      </w:r>
      <w:r>
        <w:rPr>
          <w:rFonts w:hint="eastAsia" w:ascii="Times New Roman" w:hAnsi="Times New Roman"/>
          <w:color w:val="auto"/>
          <w:lang w:val="en-US" w:eastAsia="zh-CN"/>
        </w:rPr>
        <w:t>模组或单体应</w:t>
      </w:r>
      <w:r>
        <w:rPr>
          <w:rFonts w:hint="eastAsia" w:ascii="Times New Roman" w:hAnsi="Times New Roman"/>
          <w:color w:val="auto"/>
        </w:rPr>
        <w:t>通过给料装置、</w:t>
      </w:r>
      <w:r>
        <w:rPr>
          <w:rFonts w:hint="eastAsia" w:ascii="Times New Roman" w:hAnsi="Times New Roman"/>
          <w:color w:val="auto"/>
          <w:lang w:val="en-US" w:eastAsia="zh-CN"/>
        </w:rPr>
        <w:t>送</w:t>
      </w:r>
      <w:r>
        <w:rPr>
          <w:rFonts w:hint="eastAsia" w:ascii="Times New Roman" w:hAnsi="Times New Roman"/>
          <w:color w:val="auto"/>
        </w:rPr>
        <w:t>料装置等自动</w:t>
      </w:r>
      <w:r>
        <w:rPr>
          <w:rFonts w:hint="eastAsia" w:ascii="Times New Roman" w:hAnsi="Times New Roman"/>
          <w:color w:val="auto"/>
          <w:lang w:val="en-US" w:eastAsia="zh-CN"/>
        </w:rPr>
        <w:t>均匀</w:t>
      </w:r>
      <w:r>
        <w:rPr>
          <w:rFonts w:hint="eastAsia" w:ascii="Times New Roman" w:hAnsi="Times New Roman"/>
          <w:color w:val="auto"/>
        </w:rPr>
        <w:t>上料</w:t>
      </w:r>
      <w:r>
        <w:rPr>
          <w:rFonts w:hint="eastAsia" w:ascii="Times New Roman" w:hAnsi="Times New Roman"/>
          <w:color w:val="auto"/>
          <w:lang w:val="en-US" w:eastAsia="zh-CN"/>
        </w:rPr>
        <w:t>至破碎系统，采用</w:t>
      </w:r>
      <w:r>
        <w:rPr>
          <w:rFonts w:hint="eastAsia" w:ascii="Times New Roman" w:hAnsi="Times New Roman"/>
          <w:color w:val="auto"/>
        </w:rPr>
        <w:t>盐水放电</w:t>
      </w:r>
      <w:r>
        <w:rPr>
          <w:rFonts w:hint="eastAsia" w:ascii="Times New Roman" w:hAnsi="Times New Roman"/>
          <w:color w:val="auto"/>
          <w:lang w:val="en-US" w:eastAsia="zh-CN"/>
        </w:rPr>
        <w:t>的废旧</w:t>
      </w:r>
      <w:r>
        <w:rPr>
          <w:rFonts w:hint="eastAsia" w:ascii="Times New Roman" w:hAnsi="Times New Roman"/>
          <w:color w:val="auto"/>
        </w:rPr>
        <w:t>锂离子电池</w:t>
      </w:r>
      <w:r>
        <w:rPr>
          <w:rFonts w:hint="eastAsia" w:ascii="Times New Roman" w:hAnsi="Times New Roman"/>
          <w:color w:val="auto"/>
          <w:lang w:val="en-US" w:eastAsia="zh-CN"/>
        </w:rPr>
        <w:t>应</w:t>
      </w:r>
      <w:r>
        <w:rPr>
          <w:rFonts w:hint="eastAsia" w:ascii="Times New Roman" w:hAnsi="Times New Roman"/>
          <w:color w:val="auto"/>
        </w:rPr>
        <w:t>滤</w:t>
      </w:r>
      <w:r>
        <w:rPr>
          <w:rFonts w:hint="eastAsia" w:ascii="Times New Roman" w:hAnsi="Times New Roman"/>
          <w:color w:val="auto"/>
          <w:lang w:val="en-US" w:eastAsia="zh-CN"/>
        </w:rPr>
        <w:t>掉水分</w:t>
      </w:r>
      <w:r>
        <w:rPr>
          <w:rFonts w:hint="eastAsia" w:ascii="Times New Roman" w:hAnsi="Times New Roman"/>
          <w:color w:val="auto"/>
        </w:rPr>
        <w:t>后</w:t>
      </w:r>
      <w:r>
        <w:rPr>
          <w:rFonts w:hint="eastAsia" w:ascii="Times New Roman" w:hAnsi="Times New Roman"/>
          <w:color w:val="auto"/>
          <w:lang w:val="en-US" w:eastAsia="zh-CN"/>
        </w:rPr>
        <w:t>再</w:t>
      </w:r>
      <w:r>
        <w:rPr>
          <w:rFonts w:hint="eastAsia" w:ascii="Times New Roman" w:hAnsi="Times New Roman"/>
          <w:color w:val="auto"/>
        </w:rPr>
        <w:t>进入破碎系统。</w:t>
      </w:r>
    </w:p>
    <w:p>
      <w:pPr>
        <w:pStyle w:val="67"/>
        <w:spacing w:before="156" w:after="156" w:line="360" w:lineRule="auto"/>
        <w:ind w:left="0"/>
        <w:rPr>
          <w:rFonts w:hint="eastAsia"/>
          <w:color w:val="auto"/>
        </w:rPr>
      </w:pPr>
      <w:r>
        <w:rPr>
          <w:rFonts w:hint="eastAsia"/>
          <w:color w:val="auto"/>
          <w:lang w:val="en-US" w:eastAsia="zh-CN"/>
        </w:rPr>
        <w:t>破碎</w:t>
      </w:r>
      <w:r>
        <w:rPr>
          <w:rFonts w:hint="eastAsia"/>
          <w:color w:val="auto"/>
        </w:rPr>
        <w:t>系统</w:t>
      </w:r>
    </w:p>
    <w:p>
      <w:pPr>
        <w:numPr>
          <w:ilvl w:val="0"/>
          <w:numId w:val="0"/>
        </w:numPr>
        <w:spacing w:line="360" w:lineRule="auto"/>
        <w:ind w:leftChars="0" w:firstLine="420" w:firstLineChars="200"/>
        <w:rPr>
          <w:rFonts w:hint="default" w:ascii="Times New Roman" w:hAnsi="Times New Roman" w:eastAsia="宋体"/>
          <w:color w:val="auto"/>
          <w:lang w:val="en-US" w:eastAsia="zh-CN"/>
        </w:rPr>
      </w:pPr>
      <w:r>
        <w:rPr>
          <w:rFonts w:hint="eastAsia" w:ascii="Times New Roman" w:hAnsi="Times New Roman"/>
          <w:color w:val="auto"/>
          <w:lang w:val="en-US" w:eastAsia="zh-CN"/>
        </w:rPr>
        <w:t>废旧</w:t>
      </w:r>
      <w:r>
        <w:rPr>
          <w:rFonts w:hint="eastAsia" w:ascii="Times New Roman" w:hAnsi="Times New Roman"/>
          <w:color w:val="auto"/>
        </w:rPr>
        <w:t>锂离子电池破碎系统</w:t>
      </w:r>
      <w:r>
        <w:rPr>
          <w:rFonts w:hint="eastAsia" w:ascii="Times New Roman" w:hAnsi="Times New Roman"/>
          <w:color w:val="auto"/>
          <w:lang w:val="en-US" w:eastAsia="zh-CN"/>
        </w:rPr>
        <w:t>应满足以下要求：</w:t>
      </w:r>
    </w:p>
    <w:p>
      <w:pPr>
        <w:numPr>
          <w:ilvl w:val="0"/>
          <w:numId w:val="0"/>
        </w:numPr>
        <w:spacing w:line="360" w:lineRule="auto"/>
        <w:ind w:leftChars="0" w:firstLine="420" w:firstLineChars="200"/>
        <w:rPr>
          <w:rFonts w:hint="eastAsia" w:ascii="Times New Roman" w:hAnsi="Times New Roman"/>
          <w:color w:val="auto"/>
          <w:lang w:eastAsia="zh-CN"/>
        </w:rPr>
      </w:pPr>
      <w:r>
        <w:rPr>
          <w:rFonts w:hint="eastAsia" w:ascii="Times New Roman" w:hAnsi="Times New Roman"/>
          <w:color w:val="auto"/>
          <w:lang w:val="en-US" w:eastAsia="zh-CN"/>
        </w:rPr>
        <w:t>a）废旧</w:t>
      </w:r>
      <w:r>
        <w:rPr>
          <w:rFonts w:hint="eastAsia" w:ascii="Times New Roman" w:hAnsi="Times New Roman"/>
          <w:color w:val="auto"/>
        </w:rPr>
        <w:t>锂离子电池</w:t>
      </w:r>
      <w:r>
        <w:rPr>
          <w:rFonts w:hint="eastAsia" w:ascii="Times New Roman" w:hAnsi="Times New Roman"/>
          <w:color w:val="auto"/>
          <w:lang w:val="en-US" w:eastAsia="zh-CN"/>
        </w:rPr>
        <w:t>模组应先通过撕碎后再进行</w:t>
      </w:r>
      <w:r>
        <w:rPr>
          <w:rFonts w:hint="eastAsia" w:ascii="Times New Roman" w:hAnsi="Times New Roman"/>
          <w:color w:val="auto"/>
        </w:rPr>
        <w:t>破碎</w:t>
      </w:r>
      <w:r>
        <w:rPr>
          <w:rFonts w:hint="eastAsia" w:ascii="Times New Roman" w:hAnsi="Times New Roman"/>
          <w:color w:val="auto"/>
          <w:lang w:eastAsia="zh-CN"/>
        </w:rPr>
        <w:t>，</w:t>
      </w:r>
      <w:r>
        <w:rPr>
          <w:rFonts w:hint="eastAsia" w:ascii="Times New Roman" w:hAnsi="Times New Roman"/>
          <w:color w:val="auto"/>
          <w:lang w:val="en-US" w:eastAsia="zh-CN"/>
        </w:rPr>
        <w:t>撕碎后物料的粒度应</w:t>
      </w:r>
      <w:r>
        <w:rPr>
          <w:rFonts w:hint="eastAsia" w:ascii="Times New Roman" w:hAnsi="Times New Roman"/>
          <w:color w:val="auto"/>
          <w:lang w:eastAsia="zh-CN"/>
        </w:rPr>
        <w:t>≤</w:t>
      </w:r>
      <w:r>
        <w:rPr>
          <w:rFonts w:hint="eastAsia" w:ascii="Times New Roman" w:hAnsi="Times New Roman"/>
          <w:color w:val="auto"/>
          <w:lang w:val="en-US" w:eastAsia="zh-CN"/>
        </w:rPr>
        <w:t>150 mm</w:t>
      </w:r>
      <w:r>
        <w:rPr>
          <w:rFonts w:hint="eastAsia" w:ascii="Times New Roman" w:hAnsi="Times New Roman"/>
          <w:color w:val="auto"/>
          <w:lang w:eastAsia="zh-CN"/>
        </w:rPr>
        <w:t>。</w:t>
      </w:r>
    </w:p>
    <w:p>
      <w:pPr>
        <w:numPr>
          <w:ilvl w:val="0"/>
          <w:numId w:val="0"/>
        </w:num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b</w:t>
      </w:r>
      <w:r>
        <w:rPr>
          <w:rFonts w:hint="eastAsia" w:ascii="Times New Roman" w:hAnsi="Times New Roman"/>
          <w:color w:val="auto"/>
          <w:lang w:eastAsia="zh-CN"/>
        </w:rPr>
        <w:t>）</w:t>
      </w:r>
      <w:r>
        <w:rPr>
          <w:rFonts w:hint="eastAsia" w:ascii="Times New Roman" w:hAnsi="Times New Roman"/>
          <w:color w:val="auto"/>
        </w:rPr>
        <w:t>破碎</w:t>
      </w:r>
      <w:r>
        <w:rPr>
          <w:rFonts w:hint="eastAsia" w:ascii="Times New Roman" w:hAnsi="Times New Roman"/>
          <w:color w:val="auto"/>
          <w:lang w:val="en-US" w:eastAsia="zh-CN"/>
        </w:rPr>
        <w:t>系统</w:t>
      </w:r>
      <w:r>
        <w:rPr>
          <w:rFonts w:hint="eastAsia" w:ascii="Times New Roman" w:hAnsi="Times New Roman"/>
          <w:color w:val="auto"/>
        </w:rPr>
        <w:t>进料口应设有密封装置，破碎</w:t>
      </w:r>
      <w:r>
        <w:rPr>
          <w:rFonts w:hint="eastAsia" w:ascii="Times New Roman" w:hAnsi="Times New Roman"/>
          <w:color w:val="auto"/>
          <w:lang w:val="en-US" w:eastAsia="zh-CN"/>
        </w:rPr>
        <w:t>腔</w:t>
      </w:r>
      <w:r>
        <w:rPr>
          <w:rFonts w:hint="eastAsia" w:ascii="Times New Roman" w:hAnsi="Times New Roman"/>
          <w:color w:val="auto"/>
        </w:rPr>
        <w:t>应设有泄爆口，</w:t>
      </w:r>
      <w:r>
        <w:rPr>
          <w:rFonts w:hint="eastAsia" w:ascii="Times New Roman" w:hAnsi="Times New Roman"/>
          <w:color w:val="auto"/>
          <w:lang w:val="en-US" w:eastAsia="zh-CN"/>
        </w:rPr>
        <w:t>破碎过程应采用</w:t>
      </w:r>
      <w:r>
        <w:rPr>
          <w:rFonts w:hint="eastAsia" w:ascii="Times New Roman" w:hAnsi="Times New Roman"/>
          <w:color w:val="auto"/>
        </w:rPr>
        <w:t>压</w:t>
      </w:r>
      <w:r>
        <w:rPr>
          <w:rFonts w:hint="eastAsia" w:ascii="Times New Roman" w:hAnsi="Times New Roman"/>
          <w:color w:val="auto"/>
          <w:lang w:val="en-US" w:eastAsia="zh-CN"/>
        </w:rPr>
        <w:t>力</w:t>
      </w:r>
      <w:r>
        <w:rPr>
          <w:rFonts w:hint="eastAsia" w:ascii="Times New Roman" w:hAnsi="Times New Roman"/>
          <w:color w:val="auto"/>
        </w:rPr>
        <w:t>为0.5-0.7</w:t>
      </w:r>
      <w:r>
        <w:rPr>
          <w:rFonts w:hint="eastAsia" w:ascii="Times New Roman" w:hAnsi="Times New Roman"/>
          <w:color w:val="auto"/>
          <w:lang w:val="en-US" w:eastAsia="zh-CN"/>
        </w:rPr>
        <w:t xml:space="preserve"> </w:t>
      </w:r>
      <w:r>
        <w:rPr>
          <w:rFonts w:hint="eastAsia" w:ascii="Times New Roman" w:hAnsi="Times New Roman"/>
          <w:color w:val="auto"/>
        </w:rPr>
        <w:t>MPa</w:t>
      </w:r>
      <w:r>
        <w:rPr>
          <w:rFonts w:hint="eastAsia" w:ascii="Times New Roman" w:hAnsi="Times New Roman"/>
          <w:color w:val="auto"/>
          <w:lang w:val="en-US" w:eastAsia="zh-CN"/>
        </w:rPr>
        <w:t>的氮气或二氧化碳将氧含量</w:t>
      </w:r>
      <w:r>
        <w:rPr>
          <w:rFonts w:hint="eastAsia" w:ascii="Times New Roman" w:hAnsi="Times New Roman"/>
          <w:color w:val="auto"/>
        </w:rPr>
        <w:t>控制在</w:t>
      </w:r>
      <w:r>
        <w:rPr>
          <w:rFonts w:hint="eastAsia" w:ascii="Times New Roman" w:hAnsi="Times New Roman"/>
          <w:color w:val="auto"/>
          <w:lang w:val="en-US" w:eastAsia="zh-CN"/>
        </w:rPr>
        <w:t>5</w:t>
      </w:r>
      <w:r>
        <w:rPr>
          <w:rFonts w:hint="eastAsia" w:ascii="Times New Roman" w:hAnsi="Times New Roman"/>
          <w:color w:val="auto"/>
        </w:rPr>
        <w:t>%以下</w:t>
      </w:r>
      <w:r>
        <w:rPr>
          <w:rFonts w:hint="eastAsia" w:ascii="Times New Roman" w:hAnsi="Times New Roman"/>
          <w:color w:val="auto"/>
          <w:lang w:eastAsia="zh-CN"/>
        </w:rPr>
        <w:t>、</w:t>
      </w:r>
      <w:r>
        <w:rPr>
          <w:rFonts w:hint="eastAsia" w:ascii="Times New Roman" w:hAnsi="Times New Roman"/>
          <w:color w:val="auto"/>
          <w:lang w:val="en-US" w:eastAsia="zh-CN"/>
        </w:rPr>
        <w:t>腔内温度</w:t>
      </w:r>
      <w:r>
        <w:rPr>
          <w:rFonts w:hint="eastAsia" w:ascii="Times New Roman" w:hAnsi="Times New Roman"/>
          <w:color w:val="auto"/>
        </w:rPr>
        <w:t>控制在5</w:t>
      </w:r>
      <w:r>
        <w:rPr>
          <w:rFonts w:hint="eastAsia" w:ascii="Times New Roman" w:hAnsi="Times New Roman"/>
          <w:color w:val="auto"/>
          <w:lang w:val="en-US" w:eastAsia="zh-CN"/>
        </w:rPr>
        <w:t>5</w:t>
      </w:r>
      <w:r>
        <w:rPr>
          <w:rFonts w:hint="eastAsia" w:ascii="Times New Roman" w:hAnsi="Times New Roman"/>
          <w:color w:val="auto"/>
        </w:rPr>
        <w:t>℃以下。</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color w:val="auto"/>
        </w:rPr>
      </w:pPr>
      <w:r>
        <w:rPr>
          <w:rFonts w:hint="eastAsia" w:ascii="Times New Roman" w:hAnsi="Times New Roman"/>
          <w:color w:val="auto"/>
          <w:lang w:val="en-US" w:eastAsia="zh-CN"/>
        </w:rPr>
        <w:t>c）</w:t>
      </w:r>
      <w:r>
        <w:rPr>
          <w:rFonts w:hint="eastAsia" w:ascii="Times New Roman" w:hAnsi="Times New Roman"/>
          <w:color w:val="auto"/>
          <w:lang w:eastAsia="zh-CN"/>
        </w:rPr>
        <w:t>破碎</w:t>
      </w:r>
      <w:r>
        <w:rPr>
          <w:rFonts w:hint="eastAsia" w:ascii="Times New Roman" w:hAnsi="Times New Roman"/>
          <w:color w:val="auto"/>
          <w:lang w:val="en-US" w:eastAsia="zh-CN"/>
        </w:rPr>
        <w:t>物料的</w:t>
      </w:r>
      <w:r>
        <w:rPr>
          <w:rFonts w:hint="eastAsia" w:ascii="Times New Roman" w:hAnsi="Times New Roman"/>
          <w:color w:val="auto"/>
          <w:lang w:eastAsia="zh-CN"/>
        </w:rPr>
        <w:t>粒度</w:t>
      </w:r>
      <w:r>
        <w:rPr>
          <w:rFonts w:hint="eastAsia" w:ascii="Times New Roman" w:hAnsi="Times New Roman"/>
          <w:color w:val="auto"/>
          <w:lang w:val="en-US" w:eastAsia="zh-CN"/>
        </w:rPr>
        <w:t>应</w:t>
      </w:r>
      <w:r>
        <w:rPr>
          <w:rFonts w:hint="eastAsia" w:ascii="Times New Roman" w:hAnsi="Times New Roman"/>
          <w:color w:val="auto"/>
          <w:lang w:eastAsia="zh-CN"/>
        </w:rPr>
        <w:t>≤</w:t>
      </w:r>
      <w:r>
        <w:rPr>
          <w:rFonts w:hint="eastAsia" w:ascii="Times New Roman" w:hAnsi="Times New Roman"/>
          <w:color w:val="auto"/>
        </w:rPr>
        <w:t>40 mm</w:t>
      </w:r>
      <w:r>
        <w:rPr>
          <w:rFonts w:hint="eastAsia" w:ascii="Times New Roman" w:hAnsi="Times New Roman"/>
          <w:color w:val="auto"/>
          <w:lang w:eastAsia="zh-CN"/>
        </w:rPr>
        <w:t>，18650小型圆柱电池破碎</w:t>
      </w:r>
      <w:r>
        <w:rPr>
          <w:rFonts w:hint="eastAsia" w:ascii="Times New Roman" w:hAnsi="Times New Roman"/>
          <w:color w:val="auto"/>
          <w:lang w:val="en-US" w:eastAsia="zh-CN"/>
        </w:rPr>
        <w:t>后物料的</w:t>
      </w:r>
      <w:r>
        <w:rPr>
          <w:rFonts w:hint="eastAsia" w:ascii="Times New Roman" w:hAnsi="Times New Roman"/>
          <w:color w:val="auto"/>
          <w:lang w:eastAsia="zh-CN"/>
        </w:rPr>
        <w:t>粒度</w:t>
      </w:r>
      <w:r>
        <w:rPr>
          <w:rFonts w:hint="eastAsia" w:ascii="Times New Roman" w:hAnsi="Times New Roman"/>
          <w:color w:val="auto"/>
          <w:lang w:val="en-US" w:eastAsia="zh-CN"/>
        </w:rPr>
        <w:t>应</w:t>
      </w:r>
      <w:r>
        <w:rPr>
          <w:rFonts w:hint="eastAsia" w:ascii="Times New Roman" w:hAnsi="Times New Roman"/>
          <w:color w:val="auto"/>
          <w:lang w:eastAsia="zh-CN"/>
        </w:rPr>
        <w:t>≤15</w:t>
      </w:r>
      <w:r>
        <w:rPr>
          <w:rFonts w:hint="eastAsia" w:ascii="Times New Roman" w:hAnsi="Times New Roman"/>
          <w:color w:val="auto"/>
          <w:lang w:val="en-US" w:eastAsia="zh-CN"/>
        </w:rPr>
        <w:t xml:space="preserve"> </w:t>
      </w:r>
      <w:r>
        <w:rPr>
          <w:rFonts w:hint="eastAsia" w:ascii="Times New Roman" w:hAnsi="Times New Roman"/>
          <w:color w:val="auto"/>
          <w:lang w:eastAsia="zh-CN"/>
        </w:rPr>
        <w:t>mm</w:t>
      </w:r>
      <w:r>
        <w:rPr>
          <w:rFonts w:hint="eastAsia" w:ascii="Times New Roman" w:hAnsi="Times New Roman"/>
          <w:color w:val="auto"/>
        </w:rPr>
        <w:t>。</w:t>
      </w:r>
    </w:p>
    <w:p>
      <w:pPr>
        <w:pStyle w:val="67"/>
        <w:spacing w:before="156" w:after="156" w:line="360" w:lineRule="auto"/>
        <w:ind w:left="0"/>
        <w:rPr>
          <w:rFonts w:hint="eastAsia"/>
          <w:color w:val="auto"/>
        </w:rPr>
      </w:pPr>
      <w:r>
        <w:rPr>
          <w:rFonts w:hint="eastAsia"/>
          <w:color w:val="auto"/>
          <w:lang w:val="en-US" w:eastAsia="zh-CN"/>
        </w:rPr>
        <w:t>高温热解</w:t>
      </w:r>
      <w:r>
        <w:rPr>
          <w:rFonts w:hint="eastAsia"/>
          <w:color w:val="auto"/>
        </w:rPr>
        <w:t>系统</w:t>
      </w:r>
    </w:p>
    <w:p>
      <w:pPr>
        <w:spacing w:line="360" w:lineRule="auto"/>
        <w:ind w:firstLine="420" w:firstLineChars="200"/>
        <w:rPr>
          <w:rFonts w:hint="eastAsia" w:ascii="Times New Roman" w:hAnsi="Times New Roman"/>
          <w:color w:val="auto"/>
          <w:lang w:eastAsia="zh-CN"/>
        </w:rPr>
      </w:pPr>
      <w:r>
        <w:rPr>
          <w:rFonts w:hint="eastAsia" w:ascii="Times New Roman" w:hAnsi="Times New Roman"/>
          <w:color w:val="auto"/>
          <w:lang w:val="en-US" w:eastAsia="zh-CN"/>
        </w:rPr>
        <w:t>破碎后的物料应进行高温热解，使物料中残余的电解液、隔膜和集流体表面的粘结剂等被分解和挥发。热解温度应控制在400-600℃。热解过程应采用</w:t>
      </w:r>
      <w:r>
        <w:rPr>
          <w:rFonts w:hint="eastAsia" w:ascii="Times New Roman" w:hAnsi="Times New Roman"/>
          <w:color w:val="auto"/>
        </w:rPr>
        <w:t>压</w:t>
      </w:r>
      <w:r>
        <w:rPr>
          <w:rFonts w:hint="eastAsia" w:ascii="Times New Roman" w:hAnsi="Times New Roman"/>
          <w:color w:val="auto"/>
          <w:lang w:val="en-US" w:eastAsia="zh-CN"/>
        </w:rPr>
        <w:t>力</w:t>
      </w:r>
      <w:r>
        <w:rPr>
          <w:rFonts w:hint="eastAsia" w:ascii="Times New Roman" w:hAnsi="Times New Roman"/>
          <w:color w:val="auto"/>
        </w:rPr>
        <w:t>为0.5-0.7</w:t>
      </w:r>
      <w:r>
        <w:rPr>
          <w:rFonts w:hint="eastAsia" w:ascii="Times New Roman" w:hAnsi="Times New Roman"/>
          <w:color w:val="auto"/>
          <w:lang w:val="en-US" w:eastAsia="zh-CN"/>
        </w:rPr>
        <w:t xml:space="preserve"> </w:t>
      </w:r>
      <w:r>
        <w:rPr>
          <w:rFonts w:hint="eastAsia" w:ascii="Times New Roman" w:hAnsi="Times New Roman"/>
          <w:color w:val="auto"/>
        </w:rPr>
        <w:t>MPa</w:t>
      </w:r>
      <w:r>
        <w:rPr>
          <w:rFonts w:hint="eastAsia" w:ascii="Times New Roman" w:hAnsi="Times New Roman"/>
          <w:color w:val="auto"/>
          <w:lang w:val="en-US" w:eastAsia="zh-CN"/>
        </w:rPr>
        <w:t>的氮气或二氧化碳将氧含量</w:t>
      </w:r>
      <w:r>
        <w:rPr>
          <w:rFonts w:hint="eastAsia" w:ascii="Times New Roman" w:hAnsi="Times New Roman"/>
          <w:color w:val="auto"/>
        </w:rPr>
        <w:t>控制在</w:t>
      </w:r>
      <w:r>
        <w:rPr>
          <w:rFonts w:hint="eastAsia" w:ascii="Times New Roman" w:hAnsi="Times New Roman"/>
          <w:color w:val="auto"/>
          <w:lang w:val="en-US" w:eastAsia="zh-CN"/>
        </w:rPr>
        <w:t>3</w:t>
      </w:r>
      <w:r>
        <w:rPr>
          <w:rFonts w:hint="eastAsia" w:ascii="Times New Roman" w:hAnsi="Times New Roman"/>
          <w:color w:val="auto"/>
        </w:rPr>
        <w:t>%以下</w:t>
      </w:r>
      <w:r>
        <w:rPr>
          <w:rFonts w:hint="eastAsia" w:ascii="Times New Roman" w:hAnsi="Times New Roman"/>
          <w:color w:val="auto"/>
          <w:lang w:eastAsia="zh-CN"/>
        </w:rPr>
        <w:t>。</w:t>
      </w:r>
    </w:p>
    <w:p>
      <w:pPr>
        <w:pStyle w:val="67"/>
        <w:spacing w:before="156" w:after="156" w:line="360" w:lineRule="auto"/>
        <w:ind w:left="0"/>
        <w:rPr>
          <w:rFonts w:hint="eastAsia"/>
          <w:color w:val="auto"/>
        </w:rPr>
      </w:pPr>
      <w:r>
        <w:rPr>
          <w:rFonts w:hint="eastAsia"/>
          <w:color w:val="auto"/>
          <w:lang w:val="en-US" w:eastAsia="zh-CN"/>
        </w:rPr>
        <w:t>分选</w:t>
      </w:r>
      <w:r>
        <w:rPr>
          <w:rFonts w:hint="eastAsia"/>
          <w:color w:val="auto"/>
        </w:rPr>
        <w:t>系统</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高温热解后的物料应通过筛分、风力分选和磁力分选，将正负极片、外壳及桩头等物料进行分离。</w:t>
      </w:r>
    </w:p>
    <w:p>
      <w:pPr>
        <w:pStyle w:val="67"/>
        <w:spacing w:before="156" w:after="156" w:line="360" w:lineRule="auto"/>
        <w:ind w:left="0"/>
        <w:rPr>
          <w:rFonts w:hint="eastAsia"/>
          <w:color w:val="auto"/>
        </w:rPr>
      </w:pPr>
      <w:r>
        <w:rPr>
          <w:rFonts w:hint="eastAsia"/>
          <w:color w:val="auto"/>
          <w:lang w:val="en-US" w:eastAsia="zh-CN"/>
        </w:rPr>
        <w:t>极粉剥离</w:t>
      </w:r>
      <w:r>
        <w:rPr>
          <w:rFonts w:hint="eastAsia"/>
          <w:color w:val="auto"/>
        </w:rPr>
        <w:t>系统</w:t>
      </w:r>
    </w:p>
    <w:p>
      <w:pPr>
        <w:spacing w:line="360" w:lineRule="auto"/>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正负极片物料应通过气流、研磨、筛分等方式，使正负极粉与铜箔、铝箔分离。</w:t>
      </w:r>
    </w:p>
    <w:p>
      <w:pPr>
        <w:spacing w:line="360" w:lineRule="auto"/>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铜箔和铝箔混合物料应通过比重分选、色选机等方式，使铜箔与铝箔分离。</w:t>
      </w:r>
    </w:p>
    <w:p>
      <w:pPr>
        <w:pStyle w:val="67"/>
        <w:spacing w:before="156" w:after="156" w:line="360" w:lineRule="auto"/>
        <w:ind w:left="0"/>
        <w:rPr>
          <w:rFonts w:hint="eastAsia"/>
          <w:color w:val="auto"/>
        </w:rPr>
      </w:pPr>
      <w:r>
        <w:rPr>
          <w:rFonts w:hint="eastAsia"/>
          <w:color w:val="auto"/>
        </w:rPr>
        <w:t>尾气处理系统</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应</w:t>
      </w:r>
      <w:r>
        <w:rPr>
          <w:rFonts w:hint="eastAsia" w:ascii="Times New Roman" w:hAnsi="Times New Roman"/>
          <w:color w:val="auto"/>
        </w:rPr>
        <w:t>将破碎</w:t>
      </w:r>
      <w:r>
        <w:rPr>
          <w:rFonts w:hint="eastAsia" w:ascii="Times New Roman" w:hAnsi="Times New Roman"/>
          <w:color w:val="auto"/>
          <w:lang w:val="en-US" w:eastAsia="zh-CN"/>
        </w:rPr>
        <w:t>和</w:t>
      </w:r>
      <w:r>
        <w:rPr>
          <w:rFonts w:hint="eastAsia" w:ascii="Times New Roman" w:hAnsi="Times New Roman"/>
          <w:color w:val="auto"/>
        </w:rPr>
        <w:t>高温热解产生的尾气</w:t>
      </w:r>
      <w:r>
        <w:rPr>
          <w:rFonts w:hint="eastAsia" w:ascii="Times New Roman" w:hAnsi="Times New Roman"/>
          <w:color w:val="auto"/>
          <w:lang w:val="en-US" w:eastAsia="zh-CN"/>
        </w:rPr>
        <w:t>收集并抽送</w:t>
      </w:r>
      <w:r>
        <w:rPr>
          <w:rFonts w:hint="eastAsia" w:ascii="Times New Roman" w:hAnsi="Times New Roman"/>
          <w:color w:val="auto"/>
        </w:rPr>
        <w:t>至尾气处理系统</w:t>
      </w:r>
      <w:r>
        <w:rPr>
          <w:rFonts w:hint="eastAsia" w:ascii="Times New Roman" w:hAnsi="Times New Roman"/>
          <w:color w:val="auto"/>
          <w:lang w:eastAsia="zh-CN"/>
        </w:rPr>
        <w:t>，</w:t>
      </w:r>
      <w:r>
        <w:rPr>
          <w:rFonts w:hint="eastAsia" w:ascii="Times New Roman" w:hAnsi="Times New Roman"/>
          <w:color w:val="auto"/>
          <w:lang w:val="en-US" w:eastAsia="zh-CN"/>
        </w:rPr>
        <w:t>经过燃烧、降温、除尘、脱酸等工序</w:t>
      </w:r>
      <w:r>
        <w:rPr>
          <w:rFonts w:hint="eastAsia" w:ascii="Times New Roman" w:hAnsi="Times New Roman"/>
          <w:color w:val="auto"/>
        </w:rPr>
        <w:t>净化处理后排放</w:t>
      </w:r>
      <w:r>
        <w:rPr>
          <w:rFonts w:hint="eastAsia" w:ascii="Times New Roman" w:hAnsi="Times New Roman"/>
          <w:color w:val="auto"/>
          <w:lang w:eastAsia="zh-CN"/>
        </w:rPr>
        <w:t>，</w:t>
      </w:r>
      <w:r>
        <w:rPr>
          <w:rFonts w:hint="eastAsia" w:ascii="Times New Roman" w:hAnsi="Times New Roman"/>
          <w:color w:val="auto"/>
          <w:lang w:val="en-US" w:eastAsia="zh-CN"/>
        </w:rPr>
        <w:t>燃烧温度应≥800℃，焚烧时间应≥3 S</w:t>
      </w:r>
      <w:r>
        <w:rPr>
          <w:rFonts w:hint="eastAsia" w:ascii="Times New Roman" w:hAnsi="Times New Roman"/>
          <w:color w:val="auto"/>
        </w:rPr>
        <w:t>。</w:t>
      </w:r>
    </w:p>
    <w:p>
      <w:pPr>
        <w:pStyle w:val="67"/>
        <w:spacing w:before="156" w:after="156" w:line="360" w:lineRule="auto"/>
        <w:ind w:left="0"/>
        <w:rPr>
          <w:rFonts w:hint="eastAsia"/>
          <w:color w:val="auto"/>
        </w:rPr>
      </w:pPr>
      <w:r>
        <w:rPr>
          <w:rFonts w:hint="eastAsia"/>
          <w:color w:val="auto"/>
        </w:rPr>
        <w:t>电气控制系统</w:t>
      </w:r>
    </w:p>
    <w:p>
      <w:pPr>
        <w:spacing w:line="360" w:lineRule="auto"/>
        <w:ind w:firstLine="420" w:firstLineChars="200"/>
        <w:rPr>
          <w:rFonts w:hint="eastAsia" w:ascii="Times New Roman" w:hAnsi="Times New Roman"/>
          <w:color w:val="auto"/>
        </w:rPr>
      </w:pPr>
      <w:r>
        <w:rPr>
          <w:rFonts w:hint="eastAsia" w:ascii="Times New Roman" w:hAnsi="Times New Roman"/>
          <w:color w:val="auto"/>
        </w:rPr>
        <w:t>电气控制部分应满足GB/T</w:t>
      </w:r>
      <w:r>
        <w:rPr>
          <w:rFonts w:hint="eastAsia" w:ascii="Times New Roman" w:hAnsi="Times New Roman"/>
          <w:color w:val="auto"/>
          <w:lang w:val="en-US" w:eastAsia="zh-CN"/>
        </w:rPr>
        <w:t xml:space="preserve"> </w:t>
      </w:r>
      <w:r>
        <w:rPr>
          <w:rFonts w:hint="eastAsia" w:ascii="Times New Roman" w:hAnsi="Times New Roman"/>
          <w:color w:val="auto"/>
        </w:rPr>
        <w:t>7251.8-2005和GB</w:t>
      </w:r>
      <w:r>
        <w:rPr>
          <w:rFonts w:hint="eastAsia" w:ascii="Times New Roman" w:hAnsi="Times New Roman"/>
          <w:color w:val="auto"/>
          <w:lang w:val="en-US" w:eastAsia="zh-CN"/>
        </w:rPr>
        <w:t xml:space="preserve"> </w:t>
      </w:r>
      <w:r>
        <w:rPr>
          <w:rFonts w:hint="eastAsia" w:ascii="Times New Roman" w:hAnsi="Times New Roman"/>
          <w:color w:val="auto"/>
        </w:rPr>
        <w:t>50052-2009</w:t>
      </w:r>
      <w:r>
        <w:rPr>
          <w:rFonts w:hint="eastAsia" w:ascii="Times New Roman" w:hAnsi="Times New Roman"/>
          <w:color w:val="auto"/>
          <w:lang w:eastAsia="zh-CN"/>
        </w:rPr>
        <w:t>的相关要求</w:t>
      </w:r>
      <w:r>
        <w:rPr>
          <w:rFonts w:hint="eastAsia" w:ascii="Times New Roman" w:hAnsi="Times New Roman"/>
          <w:color w:val="auto"/>
        </w:rPr>
        <w:t>。电气系统线路应连接良好，各仪表、开关、按钮布置应合理，便于操作，观察。应符合在中控室即可全程操控设备</w:t>
      </w:r>
      <w:r>
        <w:rPr>
          <w:rFonts w:hint="eastAsia" w:ascii="Times New Roman" w:hAnsi="Times New Roman"/>
          <w:color w:val="auto"/>
          <w:lang w:eastAsia="zh-CN"/>
        </w:rPr>
        <w:t>系统</w:t>
      </w:r>
      <w:r>
        <w:rPr>
          <w:rFonts w:hint="eastAsia" w:ascii="Times New Roman" w:hAnsi="Times New Roman"/>
          <w:color w:val="auto"/>
        </w:rPr>
        <w:t>运行的要求。</w:t>
      </w:r>
    </w:p>
    <w:bookmarkEnd w:id="51"/>
    <w:bookmarkEnd w:id="52"/>
    <w:p>
      <w:pPr>
        <w:pStyle w:val="107"/>
        <w:spacing w:before="156" w:after="156" w:line="360" w:lineRule="auto"/>
        <w:ind w:left="0"/>
        <w:rPr>
          <w:rFonts w:hint="eastAsia"/>
          <w:color w:val="auto"/>
          <w:lang w:val="en-US" w:eastAsia="zh-CN"/>
        </w:rPr>
      </w:pPr>
      <w:bookmarkStart w:id="53" w:name="_Toc92447095"/>
      <w:r>
        <w:rPr>
          <w:rFonts w:hint="eastAsia"/>
          <w:color w:val="auto"/>
          <w:lang w:val="en-US" w:eastAsia="zh-CN"/>
        </w:rPr>
        <w:t>指标要求</w:t>
      </w:r>
      <w:bookmarkEnd w:id="53"/>
    </w:p>
    <w:p>
      <w:pPr>
        <w:pStyle w:val="67"/>
        <w:spacing w:before="156" w:after="156" w:line="360" w:lineRule="auto"/>
        <w:ind w:left="0"/>
        <w:rPr>
          <w:rFonts w:hint="eastAsia"/>
          <w:color w:val="auto"/>
        </w:rPr>
      </w:pPr>
      <w:r>
        <w:rPr>
          <w:rFonts w:hint="eastAsia"/>
          <w:color w:val="auto"/>
        </w:rPr>
        <w:t>回收率</w:t>
      </w:r>
      <w:r>
        <w:rPr>
          <w:rFonts w:hint="eastAsia"/>
          <w:color w:val="auto"/>
          <w:lang w:val="en-US" w:eastAsia="zh-CN"/>
        </w:rPr>
        <w:t>及品位指标</w:t>
      </w:r>
    </w:p>
    <w:p>
      <w:pPr>
        <w:spacing w:line="360" w:lineRule="auto"/>
        <w:ind w:firstLine="420" w:firstLineChars="200"/>
        <w:rPr>
          <w:rFonts w:ascii="Times New Roman" w:hAnsi="Times New Roman"/>
          <w:color w:val="auto"/>
        </w:rPr>
      </w:pPr>
      <w:r>
        <w:rPr>
          <w:rFonts w:hint="eastAsia" w:ascii="Times New Roman" w:hAnsi="Times New Roman"/>
          <w:color w:val="auto"/>
        </w:rPr>
        <w:t>正负极粉</w:t>
      </w:r>
      <w:r>
        <w:rPr>
          <w:rFonts w:hint="eastAsia" w:ascii="Times New Roman" w:hAnsi="Times New Roman"/>
          <w:color w:val="auto"/>
          <w:lang w:val="en-US" w:eastAsia="zh-CN"/>
        </w:rPr>
        <w:t>总</w:t>
      </w:r>
      <w:r>
        <w:rPr>
          <w:rFonts w:hint="eastAsia" w:ascii="Times New Roman" w:hAnsi="Times New Roman"/>
          <w:color w:val="auto"/>
        </w:rPr>
        <w:t>回收率</w:t>
      </w:r>
      <w:r>
        <w:rPr>
          <w:rFonts w:hint="eastAsia" w:ascii="Times New Roman" w:hAnsi="Times New Roman"/>
          <w:color w:val="auto"/>
          <w:lang w:val="en-US" w:eastAsia="zh-CN"/>
        </w:rPr>
        <w:t>应</w:t>
      </w:r>
      <w:r>
        <w:rPr>
          <w:rFonts w:hint="eastAsia" w:ascii="Times New Roman" w:hAnsi="Times New Roman"/>
          <w:color w:val="auto"/>
        </w:rPr>
        <w:t>≥9</w:t>
      </w:r>
      <w:r>
        <w:rPr>
          <w:rFonts w:hint="eastAsia" w:ascii="Times New Roman" w:hAnsi="Times New Roman"/>
          <w:color w:val="auto"/>
          <w:lang w:val="en-US" w:eastAsia="zh-CN"/>
        </w:rPr>
        <w:t>7</w:t>
      </w:r>
      <w:r>
        <w:rPr>
          <w:rFonts w:hint="eastAsia" w:ascii="Times New Roman" w:hAnsi="Times New Roman"/>
          <w:color w:val="auto"/>
        </w:rPr>
        <w:t>%，正负极粉品位</w:t>
      </w:r>
      <w:r>
        <w:rPr>
          <w:rFonts w:hint="eastAsia" w:ascii="Times New Roman" w:hAnsi="Times New Roman"/>
          <w:color w:val="auto"/>
          <w:lang w:val="en-US" w:eastAsia="zh-CN"/>
        </w:rPr>
        <w:t>应</w:t>
      </w:r>
      <w:r>
        <w:rPr>
          <w:rFonts w:hint="eastAsia" w:ascii="Times New Roman" w:hAnsi="Times New Roman"/>
          <w:color w:val="auto"/>
        </w:rPr>
        <w:t>≥97%。铜箔回收率</w:t>
      </w:r>
      <w:r>
        <w:rPr>
          <w:rFonts w:hint="eastAsia" w:ascii="Times New Roman" w:hAnsi="Times New Roman"/>
          <w:color w:val="auto"/>
          <w:lang w:val="en-US" w:eastAsia="zh-CN"/>
        </w:rPr>
        <w:t>应</w:t>
      </w:r>
      <w:r>
        <w:rPr>
          <w:rFonts w:hint="eastAsia" w:ascii="Times New Roman" w:hAnsi="Times New Roman"/>
          <w:color w:val="auto"/>
        </w:rPr>
        <w:t>≥95%</w:t>
      </w:r>
      <w:r>
        <w:rPr>
          <w:rFonts w:hint="eastAsia" w:ascii="Times New Roman" w:hAnsi="Times New Roman"/>
          <w:color w:val="auto"/>
          <w:lang w:eastAsia="zh-CN"/>
        </w:rPr>
        <w:t>，</w:t>
      </w:r>
      <w:r>
        <w:rPr>
          <w:rFonts w:hint="eastAsia" w:ascii="Times New Roman" w:hAnsi="Times New Roman"/>
          <w:color w:val="auto"/>
        </w:rPr>
        <w:t>铝箔回收率</w:t>
      </w:r>
      <w:r>
        <w:rPr>
          <w:rFonts w:hint="eastAsia" w:ascii="Times New Roman" w:hAnsi="Times New Roman"/>
          <w:color w:val="auto"/>
          <w:lang w:val="en-US" w:eastAsia="zh-CN"/>
        </w:rPr>
        <w:t>应</w:t>
      </w:r>
      <w:r>
        <w:rPr>
          <w:rFonts w:hint="eastAsia" w:ascii="Times New Roman" w:hAnsi="Times New Roman"/>
          <w:color w:val="auto"/>
        </w:rPr>
        <w:t>≥9</w:t>
      </w:r>
      <w:r>
        <w:rPr>
          <w:rFonts w:hint="eastAsia" w:ascii="Times New Roman" w:hAnsi="Times New Roman"/>
          <w:color w:val="auto"/>
          <w:lang w:val="en-US" w:eastAsia="zh-CN"/>
        </w:rPr>
        <w:t>0</w:t>
      </w:r>
      <w:r>
        <w:rPr>
          <w:rFonts w:hint="eastAsia" w:ascii="Times New Roman" w:hAnsi="Times New Roman"/>
          <w:color w:val="auto"/>
        </w:rPr>
        <w:t>%</w:t>
      </w:r>
      <w:r>
        <w:rPr>
          <w:rFonts w:hint="eastAsia" w:ascii="Times New Roman" w:hAnsi="Times New Roman"/>
          <w:color w:val="auto"/>
          <w:lang w:eastAsia="zh-CN"/>
        </w:rPr>
        <w:t>，外壳及柱头回收率</w:t>
      </w:r>
      <w:r>
        <w:rPr>
          <w:rFonts w:hint="eastAsia" w:ascii="Times New Roman" w:hAnsi="Times New Roman"/>
          <w:color w:val="auto"/>
          <w:lang w:val="en-US" w:eastAsia="zh-CN"/>
        </w:rPr>
        <w:t>应</w:t>
      </w:r>
      <w:r>
        <w:rPr>
          <w:rFonts w:hint="eastAsia" w:ascii="Times New Roman" w:hAnsi="Times New Roman"/>
          <w:color w:val="auto"/>
          <w:lang w:eastAsia="zh-CN"/>
        </w:rPr>
        <w:t>≥96%。</w:t>
      </w:r>
    </w:p>
    <w:p>
      <w:pPr>
        <w:pStyle w:val="67"/>
        <w:spacing w:before="156" w:after="156" w:line="360" w:lineRule="auto"/>
        <w:ind w:left="0"/>
        <w:rPr>
          <w:rFonts w:hint="eastAsia"/>
          <w:color w:val="auto"/>
        </w:rPr>
      </w:pPr>
      <w:r>
        <w:rPr>
          <w:rFonts w:hint="eastAsia"/>
          <w:color w:val="auto"/>
          <w:lang w:val="en-US" w:eastAsia="zh-CN"/>
        </w:rPr>
        <w:t>综合能耗</w:t>
      </w:r>
    </w:p>
    <w:p>
      <w:pPr>
        <w:pStyle w:val="16"/>
        <w:spacing w:line="360" w:lineRule="auto"/>
        <w:ind w:firstLine="420" w:firstLineChars="200"/>
        <w:rPr>
          <w:rFonts w:hint="eastAsia" w:ascii="Times New Roman" w:hAnsi="Times New Roman"/>
          <w:color w:val="auto"/>
        </w:rPr>
      </w:pPr>
      <w:r>
        <w:rPr>
          <w:rFonts w:hint="eastAsia" w:ascii="Times New Roman" w:hAnsi="Times New Roman"/>
          <w:color w:val="auto"/>
        </w:rPr>
        <w:t>处理一吨废锂离子电池消耗的</w:t>
      </w:r>
      <w:r>
        <w:rPr>
          <w:rFonts w:hint="eastAsia" w:ascii="Times New Roman" w:hAnsi="Times New Roman"/>
          <w:color w:val="auto"/>
          <w:lang w:val="en-US" w:eastAsia="zh-CN"/>
        </w:rPr>
        <w:t>综合能耗应</w:t>
      </w:r>
      <w:r>
        <w:rPr>
          <w:rFonts w:hint="eastAsia" w:ascii="Times New Roman" w:hAnsi="Times New Roman"/>
          <w:color w:val="auto"/>
        </w:rPr>
        <w:t>≤</w:t>
      </w:r>
      <w:r>
        <w:rPr>
          <w:rFonts w:hint="eastAsia" w:ascii="Times New Roman" w:hAnsi="Times New Roman"/>
          <w:color w:val="auto"/>
          <w:lang w:val="en-US" w:eastAsia="zh-CN"/>
        </w:rPr>
        <w:t>9</w:t>
      </w:r>
      <w:r>
        <w:rPr>
          <w:rFonts w:hint="eastAsia" w:ascii="Times New Roman" w:hAnsi="Times New Roman"/>
          <w:color w:val="auto"/>
        </w:rPr>
        <w:t>0</w:t>
      </w:r>
      <w:r>
        <w:rPr>
          <w:rFonts w:hint="eastAsia" w:ascii="Times New Roman" w:hAnsi="Times New Roman"/>
          <w:color w:val="auto"/>
          <w:lang w:val="en-US" w:eastAsia="zh-CN"/>
        </w:rPr>
        <w:t xml:space="preserve"> </w:t>
      </w:r>
      <w:r>
        <w:rPr>
          <w:rFonts w:hint="eastAsia" w:ascii="Times New Roman" w:hAnsi="Times New Roman"/>
          <w:color w:val="auto"/>
        </w:rPr>
        <w:t>kg标</w:t>
      </w:r>
      <w:r>
        <w:rPr>
          <w:rFonts w:hint="eastAsia" w:ascii="Times New Roman" w:hAnsi="Times New Roman"/>
          <w:color w:val="auto"/>
          <w:lang w:val="en-US" w:eastAsia="zh-CN"/>
        </w:rPr>
        <w:t>准</w:t>
      </w:r>
      <w:r>
        <w:rPr>
          <w:rFonts w:hint="eastAsia" w:ascii="Times New Roman" w:hAnsi="Times New Roman"/>
          <w:color w:val="auto"/>
        </w:rPr>
        <w:t>煤。</w:t>
      </w:r>
    </w:p>
    <w:p>
      <w:pPr>
        <w:pStyle w:val="107"/>
        <w:spacing w:before="156" w:after="156" w:line="360" w:lineRule="auto"/>
        <w:ind w:left="0"/>
        <w:rPr>
          <w:color w:val="auto"/>
        </w:rPr>
      </w:pPr>
      <w:r>
        <w:rPr>
          <w:rFonts w:hint="eastAsia"/>
          <w:color w:val="auto"/>
          <w:lang w:val="en-US" w:eastAsia="zh-CN"/>
        </w:rPr>
        <w:t>计算方法</w:t>
      </w:r>
    </w:p>
    <w:p>
      <w:pPr>
        <w:pStyle w:val="67"/>
        <w:spacing w:before="156" w:after="156" w:line="360" w:lineRule="auto"/>
        <w:ind w:left="0"/>
        <w:rPr>
          <w:rFonts w:hint="eastAsia"/>
          <w:color w:val="auto"/>
        </w:rPr>
      </w:pPr>
      <w:r>
        <w:rPr>
          <w:rFonts w:hint="eastAsia"/>
          <w:color w:val="auto"/>
          <w:lang w:val="en-US" w:eastAsia="zh-CN"/>
        </w:rPr>
        <w:t>回收率的计算</w:t>
      </w:r>
    </w:p>
    <w:p>
      <w:pPr>
        <w:keepNext w:val="0"/>
        <w:keepLines w:val="0"/>
        <w:pageBreakBefore w:val="0"/>
        <w:widowControl w:val="0"/>
        <w:tabs>
          <w:tab w:val="left" w:pos="679"/>
        </w:tabs>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正负极粉、铜箔、铝箔、外壳及柱头</w:t>
      </w:r>
      <w:r>
        <w:rPr>
          <w:rFonts w:hint="default" w:ascii="Times New Roman" w:hAnsi="Times New Roman" w:eastAsia="宋体" w:cs="Times New Roman"/>
          <w:color w:val="auto"/>
        </w:rPr>
        <w:t>回收率X</w:t>
      </w:r>
      <w:r>
        <w:rPr>
          <w:rFonts w:hint="default" w:ascii="Times New Roman" w:hAnsi="Times New Roman" w:eastAsia="宋体" w:cs="Times New Roman"/>
          <w:color w:val="auto"/>
          <w:vertAlign w:val="subscript"/>
        </w:rPr>
        <w:t>i</w:t>
      </w:r>
      <w:r>
        <w:rPr>
          <w:rFonts w:hint="default" w:ascii="Times New Roman" w:hAnsi="Times New Roman" w:eastAsia="宋体" w:cs="Times New Roman"/>
          <w:color w:val="auto"/>
        </w:rPr>
        <w:t>的计算，按公式</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计算：</w:t>
      </w:r>
    </w:p>
    <w:p>
      <w:pPr>
        <w:keepNext w:val="0"/>
        <w:keepLines w:val="0"/>
        <w:pageBreakBefore w:val="0"/>
        <w:widowControl w:val="0"/>
        <w:tabs>
          <w:tab w:val="left" w:pos="679"/>
        </w:tabs>
        <w:kinsoku/>
        <w:wordWrap/>
        <w:overflowPunct/>
        <w:topLinePunct w:val="0"/>
        <w:autoSpaceDE/>
        <w:autoSpaceDN/>
        <w:bidi w:val="0"/>
        <w:adjustRightInd w:val="0"/>
        <w:snapToGrid/>
        <w:spacing w:line="360" w:lineRule="auto"/>
        <w:ind w:firstLine="2520" w:firstLineChars="1200"/>
        <w:textAlignment w:val="auto"/>
        <w:rPr>
          <w:rFonts w:hint="eastAsia" w:ascii="Times New Roman" w:hAnsi="Cambria Math" w:eastAsia="宋体" w:cs="Times New Roman"/>
          <w:i w:val="0"/>
          <w:iCs/>
          <w:color w:val="auto"/>
          <w:lang w:eastAsia="zh-CN"/>
        </w:rPr>
      </w:pPr>
      <m:oMath>
        <m:sSub>
          <m:sSubPr>
            <m:ctrlPr>
              <w:rPr>
                <w:rFonts w:ascii="Cambria Math" w:hAnsi="Cambria Math" w:eastAsia="Cambria Math" w:cs="Cambria Math"/>
                <w:i/>
                <w:color w:val="auto"/>
              </w:rPr>
            </m:ctrlPr>
          </m:sSubPr>
          <m:e>
            <m:r>
              <w:rPr>
                <w:rFonts w:ascii="Cambria Math" w:hAnsi="Cambria Math" w:eastAsia="Cambria Math" w:cs="Cambria Math"/>
                <w:color w:val="auto"/>
              </w:rPr>
              <m:t>x</m:t>
            </m:r>
            <m:ctrlPr>
              <w:rPr>
                <w:rFonts w:ascii="Cambria Math" w:hAnsi="Cambria Math" w:eastAsia="Cambria Math" w:cs="Cambria Math"/>
                <w:i/>
                <w:color w:val="auto"/>
              </w:rPr>
            </m:ctrlPr>
          </m:e>
          <m:sub>
            <m:r>
              <w:rPr>
                <w:rFonts w:ascii="Cambria Math" w:hAnsi="Cambria Math" w:eastAsia="Cambria Math" w:cs="Cambria Math"/>
                <w:color w:val="auto"/>
              </w:rPr>
              <m:t>i</m:t>
            </m:r>
            <m:ctrlPr>
              <w:rPr>
                <w:rFonts w:ascii="Cambria Math" w:hAnsi="Cambria Math" w:eastAsia="Cambria Math" w:cs="Cambria Math"/>
                <w:i/>
                <w:color w:val="auto"/>
              </w:rPr>
            </m:ctrlPr>
          </m:sub>
        </m:sSub>
        <m:r>
          <m:rPr>
            <m:sty m:val="p"/>
          </m:rPr>
          <w:rPr>
            <w:rFonts w:ascii="Cambria Math" w:hAnsi="Cambria Math" w:eastAsia="Cambria Math" w:cs="Cambria Math"/>
            <w:color w:val="auto"/>
          </w:rPr>
          <m:t>=</m:t>
        </m:r>
        <m:f>
          <m:fPr>
            <m:ctrlPr>
              <w:rPr>
                <w:rFonts w:ascii="Cambria Math" w:hAnsi="Cambria Math" w:eastAsia="Cambria Math" w:cs="Times New Roman"/>
                <w:color w:val="auto"/>
              </w:rPr>
            </m:ctrlPr>
          </m:fPr>
          <m:num>
            <m:sSub>
              <m:sSubPr>
                <m:ctrlPr>
                  <w:rPr>
                    <w:rFonts w:ascii="Cambria Math" w:hAnsi="Cambria Math" w:eastAsia="Cambria Math" w:cs="Cambria Math"/>
                    <w:color w:val="auto"/>
                  </w:rPr>
                </m:ctrlPr>
              </m:sSubPr>
              <m:e>
                <m:r>
                  <w:rPr>
                    <w:rFonts w:hint="eastAsia" w:ascii="Cambria Math" w:hAnsi="Cambria Math" w:cs="Cambria Math"/>
                    <w:color w:val="auto"/>
                  </w:rPr>
                  <m:t>m</m:t>
                </m:r>
                <m:ctrlPr>
                  <w:rPr>
                    <w:rFonts w:ascii="Cambria Math" w:hAnsi="Cambria Math" w:eastAsia="Cambria Math" w:cs="Cambria Math"/>
                    <w:color w:val="auto"/>
                  </w:rPr>
                </m:ctrlPr>
              </m:e>
              <m:sub>
                <m:r>
                  <w:rPr>
                    <w:rFonts w:ascii="Cambria Math" w:hAnsi="Cambria Math" w:eastAsia="Cambria Math" w:cs="Cambria Math"/>
                    <w:color w:val="auto"/>
                  </w:rPr>
                  <m:t>i</m:t>
                </m:r>
                <m:ctrlPr>
                  <w:rPr>
                    <w:rFonts w:ascii="Cambria Math" w:hAnsi="Cambria Math" w:eastAsia="Cambria Math" w:cs="Cambria Math"/>
                    <w:color w:val="auto"/>
                  </w:rPr>
                </m:ctrlPr>
              </m:sub>
            </m:sSub>
            <m:ctrlPr>
              <w:rPr>
                <w:rFonts w:ascii="Cambria Math" w:hAnsi="Cambria Math" w:eastAsia="Cambria Math" w:cs="Times New Roman"/>
                <w:color w:val="auto"/>
              </w:rPr>
            </m:ctrlPr>
          </m:num>
          <m:den>
            <m:sSub>
              <m:sSubPr>
                <m:ctrlPr>
                  <w:rPr>
                    <w:rFonts w:ascii="Cambria Math" w:hAnsi="Cambria Math" w:eastAsia="Cambria Math" w:cs="Cambria Math"/>
                    <w:color w:val="auto"/>
                  </w:rPr>
                </m:ctrlPr>
              </m:sSubPr>
              <m:e>
                <m:r>
                  <m:rPr>
                    <m:sty m:val="p"/>
                  </m:rPr>
                  <w:rPr>
                    <w:rFonts w:ascii="Cambria Math" w:hAnsi="Cambria Math" w:eastAsia="Cambria Math" w:cs="Cambria Math"/>
                    <w:color w:val="auto"/>
                  </w:rPr>
                  <m:t>M</m:t>
                </m:r>
                <m:ctrlPr>
                  <w:rPr>
                    <w:rFonts w:ascii="Cambria Math" w:hAnsi="Cambria Math" w:eastAsia="Cambria Math" w:cs="Cambria Math"/>
                    <w:color w:val="auto"/>
                  </w:rPr>
                </m:ctrlPr>
              </m:e>
              <m:sub>
                <m:r>
                  <w:rPr>
                    <w:rFonts w:ascii="Cambria Math" w:hAnsi="Cambria Math" w:eastAsia="Cambria Math" w:cs="Cambria Math"/>
                    <w:color w:val="auto"/>
                  </w:rPr>
                  <m:t>i</m:t>
                </m:r>
                <m:ctrlPr>
                  <w:rPr>
                    <w:rFonts w:ascii="Cambria Math" w:hAnsi="Cambria Math" w:eastAsia="Cambria Math" w:cs="Cambria Math"/>
                    <w:color w:val="auto"/>
                  </w:rPr>
                </m:ctrlPr>
              </m:sub>
            </m:sSub>
            <m:ctrlPr>
              <w:rPr>
                <w:rFonts w:ascii="Cambria Math" w:hAnsi="Cambria Math" w:eastAsia="Cambria Math" w:cs="Times New Roman"/>
                <w:color w:val="auto"/>
              </w:rPr>
            </m:ctrlPr>
          </m:den>
        </m:f>
        <m:r>
          <w:rPr>
            <w:rFonts w:ascii="Cambria Math" w:hAnsi="Cambria Math" w:eastAsia="Cambria Math" w:cs="Times New Roman"/>
            <w:color w:val="auto"/>
          </w:rPr>
          <m:t>×1</m:t>
        </m:r>
        <m:r>
          <w:rPr>
            <w:rFonts w:ascii="Cambria Math" w:hAnsi="Cambria Math" w:cs="Times New Roman"/>
            <w:color w:val="auto"/>
          </w:rPr>
          <m:t>00</m:t>
        </m:r>
        <m:r>
          <w:rPr>
            <w:rFonts w:hint="default" w:ascii="Cambria Math" w:hAnsi="Cambria Math" w:cs="Times New Roman"/>
            <w:color w:val="auto"/>
            <w:lang w:val="en-US" w:eastAsia="zh-CN"/>
          </w:rPr>
          <m:t>%</m:t>
        </m:r>
      </m:oMath>
      <w:r>
        <w:rPr>
          <w:rFonts w:hint="default" w:ascii="Times New Roman" w:hAnsi="Times New Roman" w:cs="Times New Roman"/>
          <w:i w:val="0"/>
          <w:iCs/>
          <w:color w:val="auto"/>
        </w:rPr>
        <w:t>··········································································</w:t>
      </w:r>
      <w:r>
        <w:rPr>
          <w:rFonts w:hint="eastAsia" w:ascii="Times New Roman" w:hAnsi="Times New Roman" w:cs="Times New Roman"/>
          <w:i w:val="0"/>
          <w:iCs/>
          <w:color w:val="auto"/>
          <w:lang w:eastAsia="zh-CN"/>
        </w:rPr>
        <w:t>（</w:t>
      </w:r>
      <w:r>
        <w:rPr>
          <w:rFonts w:hint="eastAsia" w:ascii="Times New Roman" w:hAnsi="Times New Roman" w:cs="Times New Roman"/>
          <w:i w:val="0"/>
          <w:iCs/>
          <w:color w:val="auto"/>
          <w:lang w:val="en-US" w:eastAsia="zh-CN"/>
        </w:rPr>
        <w:t>1</w:t>
      </w:r>
      <w:r>
        <w:rPr>
          <w:rFonts w:hint="eastAsia" w:ascii="Times New Roman" w:hAnsi="Times New Roman" w:cs="Times New Roman"/>
          <w:i w:val="0"/>
          <w:iCs/>
          <w:color w:val="auto"/>
          <w:lang w:eastAsia="zh-CN"/>
        </w:rPr>
        <w:t>）</w:t>
      </w:r>
    </w:p>
    <w:p>
      <w:pPr>
        <w:keepNext w:val="0"/>
        <w:keepLines w:val="0"/>
        <w:pageBreakBefore w:val="0"/>
        <w:widowControl w:val="0"/>
        <w:tabs>
          <w:tab w:val="left" w:pos="679"/>
        </w:tabs>
        <w:kinsoku/>
        <w:wordWrap/>
        <w:overflowPunct/>
        <w:topLinePunct w:val="0"/>
        <w:autoSpaceDE/>
        <w:autoSpaceDN/>
        <w:bidi w:val="0"/>
        <w:adjustRightInd w:val="0"/>
        <w:snapToGrid/>
        <w:spacing w:line="360" w:lineRule="auto"/>
        <w:ind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式中：</w:t>
      </w:r>
      <w:r>
        <w:rPr>
          <w:color w:val="auto"/>
        </w:rPr>
        <w:t xml:space="preserve"> </w:t>
      </w:r>
    </w:p>
    <w:p>
      <w:pPr>
        <w:keepNext w:val="0"/>
        <w:keepLines w:val="0"/>
        <w:pageBreakBefore w:val="0"/>
        <w:widowControl w:val="0"/>
        <w:tabs>
          <w:tab w:val="left" w:pos="679"/>
        </w:tabs>
        <w:kinsoku/>
        <w:wordWrap/>
        <w:overflowPunct/>
        <w:topLinePunct w:val="0"/>
        <w:autoSpaceDE/>
        <w:autoSpaceDN/>
        <w:bidi w:val="0"/>
        <w:adjustRightInd w:val="0"/>
        <w:snapToGrid/>
        <w:spacing w:line="360" w:lineRule="auto"/>
        <w:ind w:firstLine="420" w:firstLineChars="200"/>
        <w:textAlignment w:val="auto"/>
        <w:rPr>
          <w:rFonts w:ascii="Times New Roman" w:hAnsi="Times New Roman" w:eastAsia="宋体" w:cs="Times New Roman"/>
          <w:color w:val="auto"/>
        </w:rPr>
      </w:pPr>
      <w:r>
        <w:rPr>
          <w:rFonts w:ascii="Times New Roman" w:hAnsi="Times New Roman" w:eastAsia="宋体" w:cs="Times New Roman"/>
          <w:color w:val="auto"/>
        </w:rPr>
        <w:t>m</w:t>
      </w:r>
      <w:r>
        <w:rPr>
          <w:rFonts w:ascii="Times New Roman" w:hAnsi="Times New Roman" w:eastAsia="宋体" w:cs="Times New Roman"/>
          <w:color w:val="auto"/>
          <w:vertAlign w:val="subscript"/>
        </w:rPr>
        <w:t>i</w:t>
      </w:r>
      <w:r>
        <w:rPr>
          <w:rFonts w:ascii="Times New Roman" w:hAnsi="Times New Roman" w:eastAsia="宋体" w:cs="Times New Roman"/>
          <w:color w:val="auto"/>
        </w:rPr>
        <w:t>——1吨废锂电池经</w:t>
      </w:r>
      <w:r>
        <w:rPr>
          <w:rFonts w:hint="eastAsia" w:ascii="Times New Roman" w:hAnsi="Times New Roman" w:cs="Times New Roman"/>
          <w:color w:val="auto"/>
          <w:lang w:val="en-US" w:eastAsia="zh-CN"/>
        </w:rPr>
        <w:t>破碎分选后挥手的产品</w:t>
      </w:r>
      <w:r>
        <w:rPr>
          <w:rFonts w:ascii="Times New Roman" w:hAnsi="Times New Roman" w:eastAsia="宋体" w:cs="Times New Roman"/>
          <w:color w:val="auto"/>
        </w:rPr>
        <w:t>i的质量，单位为g；</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lang w:eastAsia="zh-CN"/>
        </w:rPr>
      </w:pPr>
      <w:r>
        <w:rPr>
          <w:rFonts w:ascii="Times New Roman" w:hAnsi="Times New Roman" w:eastAsia="宋体" w:cs="Times New Roman"/>
          <w:color w:val="auto"/>
        </w:rPr>
        <w:t>M</w:t>
      </w:r>
      <w:r>
        <w:rPr>
          <w:rFonts w:ascii="Times New Roman" w:hAnsi="Times New Roman" w:eastAsia="宋体" w:cs="Times New Roman"/>
          <w:color w:val="auto"/>
          <w:vertAlign w:val="subscript"/>
        </w:rPr>
        <w:t>i</w:t>
      </w:r>
      <w:r>
        <w:rPr>
          <w:rFonts w:ascii="Times New Roman" w:hAnsi="Times New Roman" w:eastAsia="宋体" w:cs="Times New Roman"/>
          <w:color w:val="auto"/>
        </w:rPr>
        <w:t>——1吨废</w:t>
      </w:r>
      <w:r>
        <w:rPr>
          <w:rFonts w:hint="eastAsia" w:ascii="Times New Roman" w:hAnsi="Times New Roman" w:eastAsia="宋体" w:cs="Times New Roman"/>
          <w:color w:val="auto"/>
        </w:rPr>
        <w:t>锂电池</w:t>
      </w:r>
      <w:r>
        <w:rPr>
          <w:rFonts w:ascii="Times New Roman" w:hAnsi="Times New Roman" w:eastAsia="宋体" w:cs="Times New Roman"/>
          <w:color w:val="auto"/>
        </w:rPr>
        <w:t>中</w:t>
      </w:r>
      <w:r>
        <w:rPr>
          <w:rFonts w:hint="eastAsia" w:ascii="Times New Roman" w:hAnsi="Times New Roman" w:cs="Times New Roman"/>
          <w:color w:val="auto"/>
          <w:lang w:val="en-US" w:eastAsia="zh-CN"/>
        </w:rPr>
        <w:t>产品</w:t>
      </w:r>
      <w:r>
        <w:rPr>
          <w:rFonts w:ascii="Times New Roman" w:hAnsi="Times New Roman" w:eastAsia="宋体" w:cs="Times New Roman"/>
          <w:color w:val="auto"/>
        </w:rPr>
        <w:t>i的质量，单位为g</w:t>
      </w:r>
      <w:r>
        <w:rPr>
          <w:rFonts w:hint="eastAsia" w:ascii="Times New Roman" w:hAnsi="Times New Roman" w:cs="Times New Roman"/>
          <w:color w:val="auto"/>
          <w:lang w:eastAsia="zh-CN"/>
        </w:rPr>
        <w:t>。</w:t>
      </w:r>
    </w:p>
    <w:p>
      <w:pPr>
        <w:pStyle w:val="67"/>
        <w:spacing w:before="156" w:after="156" w:line="360" w:lineRule="auto"/>
        <w:ind w:left="0"/>
        <w:rPr>
          <w:rFonts w:hint="eastAsia"/>
          <w:color w:val="auto"/>
        </w:rPr>
      </w:pPr>
      <w:r>
        <w:rPr>
          <w:rFonts w:hint="eastAsia"/>
          <w:color w:val="auto"/>
          <w:lang w:val="en-US" w:eastAsia="zh-CN"/>
        </w:rPr>
        <w:t>能耗的计算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能耗指标的计算，按公式（2）计算：</w:t>
      </w:r>
    </w:p>
    <w:p>
      <w:pPr>
        <w:keepNext w:val="0"/>
        <w:keepLines w:val="0"/>
        <w:pageBreakBefore w:val="0"/>
        <w:widowControl w:val="0"/>
        <w:kinsoku/>
        <w:wordWrap/>
        <w:overflowPunct/>
        <w:topLinePunct w:val="0"/>
        <w:autoSpaceDE/>
        <w:autoSpaceDN/>
        <w:bidi w:val="0"/>
        <w:adjustRightInd w:val="0"/>
        <w:snapToGrid/>
        <w:spacing w:line="360" w:lineRule="auto"/>
        <w:ind w:firstLine="2520" w:firstLineChars="1200"/>
        <w:textAlignment w:val="auto"/>
        <w:rPr>
          <w:rFonts w:hAnsi="Cambria Math" w:cs="Times New Roman"/>
          <w:i w:val="0"/>
          <w:color w:val="auto"/>
          <w:sz w:val="21"/>
          <w:lang w:val="en-US"/>
        </w:rPr>
      </w:pPr>
      <m:oMath>
        <m:r>
          <w:rPr>
            <w:rFonts w:hint="default" w:ascii="Cambria Math" w:hAnsi="Cambria Math" w:cs="Times New Roman"/>
            <w:color w:val="auto"/>
            <w:sz w:val="21"/>
            <w:lang w:val="en-US" w:eastAsia="zh-CN"/>
          </w:rPr>
          <m:t>E</m:t>
        </m:r>
        <m:r>
          <w:rPr>
            <w:rFonts w:ascii="Cambria Math" w:hAnsi="Cambria Math" w:cs="Times New Roman"/>
            <w:color w:val="auto"/>
            <w:sz w:val="21"/>
            <w:lang w:val="en-US"/>
          </w:rPr>
          <m:t>=</m:t>
        </m:r>
        <m:nary>
          <m:naryPr>
            <m:chr m:val="∑"/>
            <m:limLoc m:val="subSup"/>
            <m:ctrlPr>
              <w:rPr>
                <w:rFonts w:ascii="Cambria Math" w:hAnsi="Cambria Math" w:cs="Times New Roman"/>
                <w:i/>
                <w:color w:val="auto"/>
                <w:sz w:val="21"/>
                <w:lang w:val="en-US"/>
              </w:rPr>
            </m:ctrlPr>
          </m:naryPr>
          <m:sub>
            <m:r>
              <w:rPr>
                <w:rFonts w:hint="default" w:ascii="Cambria Math" w:hAnsi="Cambria Math" w:cs="Times New Roman"/>
                <w:color w:val="auto"/>
                <w:sz w:val="21"/>
                <w:lang w:val="en-US" w:eastAsia="zh-CN"/>
              </w:rPr>
              <m:t>i=1</m:t>
            </m:r>
            <m:ctrlPr>
              <w:rPr>
                <w:rFonts w:ascii="Cambria Math" w:hAnsi="Cambria Math" w:cs="Times New Roman"/>
                <w:i/>
                <w:color w:val="auto"/>
                <w:sz w:val="21"/>
                <w:lang w:val="en-US"/>
              </w:rPr>
            </m:ctrlPr>
          </m:sub>
          <m:sup>
            <m:r>
              <w:rPr>
                <w:rFonts w:hint="default" w:ascii="Cambria Math" w:hAnsi="Cambria Math" w:cs="Times New Roman"/>
                <w:color w:val="auto"/>
                <w:sz w:val="21"/>
                <w:lang w:val="en-US" w:eastAsia="zh-CN"/>
              </w:rPr>
              <m:t>n</m:t>
            </m:r>
            <m:ctrlPr>
              <w:rPr>
                <w:rFonts w:ascii="Cambria Math" w:hAnsi="Cambria Math" w:cs="Times New Roman"/>
                <w:i/>
                <w:color w:val="auto"/>
                <w:sz w:val="21"/>
                <w:lang w:val="en-US"/>
              </w:rPr>
            </m:ctrlPr>
          </m:sup>
          <m:e>
            <m:r>
              <w:rPr>
                <w:rFonts w:hint="eastAsia" w:ascii="Cambria Math" w:hAnsi="Cambria Math" w:cs="Times New Roman"/>
                <w:color w:val="auto"/>
                <w:sz w:val="21"/>
                <w:lang w:val="en-US" w:eastAsia="zh-CN"/>
              </w:rPr>
              <m:t>（</m:t>
            </m:r>
            <m:sSub>
              <m:sSubPr>
                <m:ctrlPr>
                  <w:rPr>
                    <w:rFonts w:hint="default" w:ascii="Cambria Math" w:hAnsi="Cambria Math" w:cs="Times New Roman"/>
                    <w:i/>
                    <w:color w:val="auto"/>
                    <w:sz w:val="21"/>
                    <w:lang w:val="en-US" w:eastAsia="zh-CN"/>
                  </w:rPr>
                </m:ctrlPr>
              </m:sSubPr>
              <m:e>
                <m:r>
                  <w:rPr>
                    <w:rFonts w:hint="default" w:ascii="Cambria Math" w:hAnsi="Cambria Math" w:cs="Times New Roman"/>
                    <w:color w:val="auto"/>
                    <w:sz w:val="21"/>
                    <w:lang w:val="en-US" w:eastAsia="zh-CN"/>
                  </w:rPr>
                  <m:t>E</m:t>
                </m:r>
                <m:ctrlPr>
                  <w:rPr>
                    <w:rFonts w:hint="default" w:ascii="Cambria Math" w:hAnsi="Cambria Math" w:cs="Times New Roman"/>
                    <w:i/>
                    <w:color w:val="auto"/>
                    <w:sz w:val="21"/>
                    <w:lang w:val="en-US" w:eastAsia="zh-CN"/>
                  </w:rPr>
                </m:ctrlPr>
              </m:e>
              <m:sub>
                <m:r>
                  <w:rPr>
                    <w:rFonts w:hint="default" w:ascii="Cambria Math" w:hAnsi="Cambria Math" w:cs="Times New Roman"/>
                    <w:color w:val="auto"/>
                    <w:sz w:val="21"/>
                    <w:lang w:val="en-US" w:eastAsia="zh-CN"/>
                  </w:rPr>
                  <m:t>i</m:t>
                </m:r>
                <m:ctrlPr>
                  <w:rPr>
                    <w:rFonts w:hint="default" w:ascii="Cambria Math" w:hAnsi="Cambria Math" w:cs="Times New Roman"/>
                    <w:i/>
                    <w:color w:val="auto"/>
                    <w:sz w:val="21"/>
                    <w:lang w:val="en-US" w:eastAsia="zh-CN"/>
                  </w:rPr>
                </m:ctrlPr>
              </m:sub>
            </m:sSub>
            <m:r>
              <w:rPr>
                <w:rFonts w:ascii="Cambria Math" w:hAnsi="Cambria Math" w:eastAsia="Cambria Math" w:cs="Times New Roman"/>
                <w:color w:val="auto"/>
              </w:rPr>
              <m:t>×</m:t>
            </m:r>
            <m:sSub>
              <m:sSubPr>
                <m:ctrlPr>
                  <w:rPr>
                    <w:rFonts w:hint="default" w:ascii="Cambria Math" w:hAnsi="Cambria Math" w:cs="Times New Roman"/>
                    <w:i/>
                    <w:color w:val="auto"/>
                    <w:sz w:val="21"/>
                    <w:lang w:val="en-US" w:eastAsia="zh-CN"/>
                  </w:rPr>
                </m:ctrlPr>
              </m:sSubPr>
              <m:e>
                <m:r>
                  <w:rPr>
                    <w:rFonts w:hint="default" w:ascii="Cambria Math" w:hAnsi="Cambria Math" w:cs="Times New Roman"/>
                    <w:color w:val="auto"/>
                    <w:sz w:val="21"/>
                    <w:lang w:val="en-US" w:eastAsia="zh-CN"/>
                  </w:rPr>
                  <m:t>k</m:t>
                </m:r>
                <m:ctrlPr>
                  <w:rPr>
                    <w:rFonts w:hint="default" w:ascii="Cambria Math" w:hAnsi="Cambria Math" w:cs="Times New Roman"/>
                    <w:i/>
                    <w:color w:val="auto"/>
                    <w:sz w:val="21"/>
                    <w:lang w:val="en-US" w:eastAsia="zh-CN"/>
                  </w:rPr>
                </m:ctrlPr>
              </m:e>
              <m:sub>
                <m:r>
                  <w:rPr>
                    <w:rFonts w:hint="default" w:ascii="Cambria Math" w:hAnsi="Cambria Math" w:cs="Times New Roman"/>
                    <w:color w:val="auto"/>
                    <w:sz w:val="21"/>
                    <w:lang w:val="en-US" w:eastAsia="zh-CN"/>
                  </w:rPr>
                  <m:t>i</m:t>
                </m:r>
                <m:ctrlPr>
                  <w:rPr>
                    <w:rFonts w:hint="default" w:ascii="Cambria Math" w:hAnsi="Cambria Math" w:cs="Times New Roman"/>
                    <w:i/>
                    <w:color w:val="auto"/>
                    <w:sz w:val="21"/>
                    <w:lang w:val="en-US" w:eastAsia="zh-CN"/>
                  </w:rPr>
                </m:ctrlPr>
              </m:sub>
            </m:sSub>
            <m:r>
              <w:rPr>
                <w:rFonts w:hint="eastAsia" w:ascii="Cambria Math" w:hAnsi="Cambria Math" w:cs="Times New Roman"/>
                <w:color w:val="auto"/>
                <w:sz w:val="21"/>
                <w:lang w:val="en-US" w:eastAsia="zh-CN"/>
              </w:rPr>
              <m:t>）</m:t>
            </m:r>
            <m:ctrlPr>
              <w:rPr>
                <w:rFonts w:ascii="Cambria Math" w:hAnsi="Cambria Math" w:cs="Times New Roman"/>
                <w:i/>
                <w:color w:val="auto"/>
                <w:sz w:val="21"/>
                <w:lang w:val="en-US"/>
              </w:rPr>
            </m:ctrlPr>
          </m:e>
        </m:nary>
      </m:oMath>
      <w:r>
        <w:rPr>
          <w:rFonts w:hint="default" w:ascii="Times New Roman" w:hAnsi="Times New Roman" w:cs="Times New Roman"/>
          <w:i w:val="0"/>
          <w:iCs/>
          <w:color w:val="auto"/>
        </w:rPr>
        <w:t>····································································</w:t>
      </w:r>
      <w:r>
        <w:rPr>
          <w:rFonts w:hint="eastAsia" w:ascii="Times New Roman" w:hAnsi="Times New Roman" w:cs="Times New Roman"/>
          <w:i w:val="0"/>
          <w:iCs/>
          <w:color w:val="auto"/>
          <w:lang w:eastAsia="zh-CN"/>
        </w:rPr>
        <w:t>（</w:t>
      </w:r>
      <w:r>
        <w:rPr>
          <w:rFonts w:hint="eastAsia" w:ascii="Times New Roman" w:hAnsi="Times New Roman" w:cs="Times New Roman"/>
          <w:i w:val="0"/>
          <w:iCs/>
          <w:color w:val="auto"/>
          <w:lang w:val="en-US" w:eastAsia="zh-CN"/>
        </w:rPr>
        <w:t>2</w:t>
      </w:r>
      <w:r>
        <w:rPr>
          <w:rFonts w:hint="eastAsia" w:ascii="Times New Roman" w:hAnsi="Times New Roman" w:cs="Times New Roman"/>
          <w:i w:val="0"/>
          <w:iCs/>
          <w:color w:val="auto"/>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式中</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E</w:t>
      </w:r>
      <w:r>
        <w:rPr>
          <w:rFonts w:ascii="Times New Roman" w:hAnsi="Times New Roman" w:eastAsia="宋体" w:cs="Times New Roman"/>
          <w:color w:val="auto"/>
        </w:rPr>
        <w:t>——</w:t>
      </w:r>
      <w:r>
        <w:rPr>
          <w:rFonts w:hint="eastAsia" w:ascii="Times New Roman" w:hAnsi="Times New Roman" w:cs="Times New Roman"/>
          <w:color w:val="auto"/>
          <w:lang w:val="en-US" w:eastAsia="zh-CN"/>
        </w:rPr>
        <w:t>处理1吨废锂电池的单位</w:t>
      </w:r>
      <w:r>
        <w:rPr>
          <w:rFonts w:hint="default" w:ascii="Times New Roman" w:hAnsi="Times New Roman" w:eastAsia="宋体" w:cs="Times New Roman"/>
          <w:color w:val="auto"/>
          <w:lang w:val="en-US" w:eastAsia="zh-CN"/>
        </w:rPr>
        <w:t>能耗</w:t>
      </w:r>
      <w:r>
        <w:rPr>
          <w:rFonts w:hint="eastAsia" w:ascii="Times New Roman" w:hAnsi="Times New Roman" w:cs="Times New Roman"/>
          <w:color w:val="auto"/>
          <w:lang w:val="en-US" w:eastAsia="zh-CN"/>
        </w:rPr>
        <w:t>，kgce；</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n</w:t>
      </w:r>
      <w:r>
        <w:rPr>
          <w:rFonts w:ascii="Times New Roman" w:hAnsi="Times New Roman" w:eastAsia="宋体" w:cs="Times New Roman"/>
          <w:color w:val="auto"/>
        </w:rPr>
        <w:t>——</w:t>
      </w:r>
      <w:r>
        <w:rPr>
          <w:rFonts w:hint="default" w:ascii="Times New Roman" w:hAnsi="Times New Roman" w:eastAsia="宋体" w:cs="Times New Roman"/>
          <w:color w:val="auto"/>
          <w:lang w:val="en-US" w:eastAsia="zh-CN"/>
        </w:rPr>
        <w:t>消耗的能源种类数</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E</w:t>
      </w:r>
      <w:r>
        <w:rPr>
          <w:rFonts w:hint="eastAsia" w:ascii="Times New Roman" w:hAnsi="Times New Roman" w:cs="Times New Roman"/>
          <w:color w:val="auto"/>
          <w:vertAlign w:val="subscript"/>
          <w:lang w:val="en-US" w:eastAsia="zh-CN"/>
        </w:rPr>
        <w:t>i</w:t>
      </w:r>
      <w:r>
        <w:rPr>
          <w:rFonts w:ascii="Times New Roman" w:hAnsi="Times New Roman" w:eastAsia="宋体" w:cs="Times New Roman"/>
          <w:color w:val="auto"/>
        </w:rPr>
        <w:t>——</w:t>
      </w:r>
      <w:r>
        <w:rPr>
          <w:rFonts w:hint="eastAsia" w:ascii="Times New Roman" w:hAnsi="Times New Roman" w:cs="Times New Roman"/>
          <w:color w:val="auto"/>
          <w:lang w:val="en-US" w:eastAsia="zh-CN"/>
        </w:rPr>
        <w:t>处理1吨废锂电池</w:t>
      </w:r>
      <w:r>
        <w:rPr>
          <w:rFonts w:hint="default" w:ascii="Times New Roman" w:hAnsi="Times New Roman" w:eastAsia="宋体" w:cs="Times New Roman"/>
          <w:color w:val="auto"/>
          <w:lang w:val="en-US" w:eastAsia="zh-CN"/>
        </w:rPr>
        <w:t>实际消耗的第i种能源量(含耗能工质消耗的能源量)</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k</w:t>
      </w:r>
      <w:r>
        <w:rPr>
          <w:rFonts w:hint="eastAsia" w:ascii="Times New Roman" w:hAnsi="Times New Roman" w:cs="Times New Roman"/>
          <w:color w:val="auto"/>
          <w:vertAlign w:val="subscript"/>
          <w:lang w:val="en-US" w:eastAsia="zh-CN"/>
        </w:rPr>
        <w:t>i</w:t>
      </w:r>
      <w:r>
        <w:rPr>
          <w:rFonts w:ascii="Times New Roman" w:hAnsi="Times New Roman" w:eastAsia="宋体" w:cs="Times New Roman"/>
          <w:color w:val="auto"/>
        </w:rPr>
        <w:t>——</w:t>
      </w:r>
      <w:r>
        <w:rPr>
          <w:rFonts w:hint="eastAsia" w:ascii="Times New Roman" w:hAnsi="Times New Roman" w:cs="Times New Roman"/>
          <w:color w:val="auto"/>
          <w:lang w:val="en-US" w:eastAsia="zh-CN"/>
        </w:rPr>
        <w:t>处理1吨废锂电池消耗的</w:t>
      </w:r>
      <w:r>
        <w:rPr>
          <w:rFonts w:hint="default" w:ascii="Times New Roman" w:hAnsi="Times New Roman" w:eastAsia="宋体" w:cs="Times New Roman"/>
          <w:color w:val="auto"/>
          <w:lang w:val="en-US" w:eastAsia="zh-CN"/>
        </w:rPr>
        <w:t>第i种能源的折标准煤系数。</w:t>
      </w:r>
    </w:p>
    <w:p>
      <w:pPr>
        <w:pStyle w:val="106"/>
        <w:spacing w:before="156" w:beforeLines="50" w:after="0" w:afterLines="0" w:line="360" w:lineRule="auto"/>
        <w:rPr>
          <w:rFonts w:hAnsi="黑体"/>
          <w:color w:val="auto"/>
          <w:szCs w:val="21"/>
        </w:rPr>
      </w:pPr>
      <w:r>
        <w:rPr>
          <w:rFonts w:hint="eastAsia" w:hAnsi="黑体"/>
          <w:color w:val="auto"/>
          <w:szCs w:val="21"/>
          <w:lang w:val="en-US" w:eastAsia="zh-CN"/>
        </w:rPr>
        <w:t>安全与环保要求</w:t>
      </w:r>
    </w:p>
    <w:p>
      <w:pPr>
        <w:pStyle w:val="107"/>
        <w:spacing w:before="156" w:after="156" w:line="360" w:lineRule="auto"/>
        <w:ind w:left="0"/>
        <w:rPr>
          <w:color w:val="auto"/>
        </w:rPr>
      </w:pPr>
      <w:r>
        <w:rPr>
          <w:rFonts w:hint="eastAsia"/>
          <w:color w:val="auto"/>
          <w:lang w:val="en-US" w:eastAsia="zh-CN"/>
        </w:rPr>
        <w:t>安全要求</w:t>
      </w:r>
    </w:p>
    <w:p>
      <w:pPr>
        <w:spacing w:line="360" w:lineRule="auto"/>
        <w:ind w:firstLine="420" w:firstLineChars="200"/>
        <w:rPr>
          <w:rFonts w:hint="default" w:ascii="Times New Roman" w:hAnsi="Times New Roman" w:eastAsia="宋体"/>
          <w:color w:val="auto"/>
          <w:lang w:val="en-US" w:eastAsia="zh-CN"/>
        </w:rPr>
      </w:pPr>
      <w:r>
        <w:rPr>
          <w:rFonts w:hint="eastAsia"/>
        </w:rPr>
        <w:t>废旧锂离子电池破碎分选</w:t>
      </w:r>
      <w:r>
        <w:rPr>
          <w:rFonts w:hint="eastAsia"/>
          <w:lang w:val="en-US" w:eastAsia="zh-CN"/>
        </w:rPr>
        <w:t>应满足以下安全要求：</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a）</w:t>
      </w:r>
      <w:r>
        <w:rPr>
          <w:rFonts w:hint="eastAsia" w:ascii="Times New Roman" w:hAnsi="Times New Roman"/>
          <w:color w:val="auto"/>
        </w:rPr>
        <w:t>应规划好作业现场安全人行通道，无关人员不得进入作业现场</w:t>
      </w:r>
      <w:r>
        <w:rPr>
          <w:rFonts w:hint="eastAsia" w:ascii="Times New Roman" w:hAnsi="Times New Roman"/>
          <w:color w:val="auto"/>
          <w:lang w:eastAsia="zh-CN"/>
        </w:rPr>
        <w:t>，</w:t>
      </w:r>
      <w:r>
        <w:rPr>
          <w:rFonts w:hint="eastAsia" w:ascii="Times New Roman" w:hAnsi="Times New Roman"/>
          <w:color w:val="auto"/>
          <w:lang w:val="en-US" w:eastAsia="zh-CN"/>
        </w:rPr>
        <w:t>作业现场严禁烟火</w:t>
      </w:r>
      <w:r>
        <w:rPr>
          <w:rFonts w:hint="eastAsia" w:ascii="Times New Roman" w:hAnsi="Times New Roman"/>
          <w:color w:val="auto"/>
        </w:rPr>
        <w:t>。</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b）破碎系统和</w:t>
      </w:r>
      <w:r>
        <w:rPr>
          <w:rFonts w:hint="eastAsia" w:ascii="Times New Roman" w:hAnsi="Times New Roman"/>
          <w:color w:val="auto"/>
        </w:rPr>
        <w:t>热解</w:t>
      </w:r>
      <w:r>
        <w:rPr>
          <w:rFonts w:hint="eastAsia" w:ascii="Times New Roman" w:hAnsi="Times New Roman"/>
          <w:color w:val="auto"/>
          <w:lang w:val="en-US" w:eastAsia="zh-CN"/>
        </w:rPr>
        <w:t>系统</w:t>
      </w:r>
      <w:r>
        <w:rPr>
          <w:rFonts w:hint="eastAsia" w:ascii="Times New Roman" w:hAnsi="Times New Roman"/>
          <w:color w:val="auto"/>
        </w:rPr>
        <w:t>及各操作位置应按GB/T 8196</w:t>
      </w:r>
      <w:r>
        <w:rPr>
          <w:rFonts w:hint="eastAsia" w:ascii="Times New Roman" w:hAnsi="Times New Roman"/>
          <w:color w:val="auto"/>
          <w:lang w:val="en-US" w:eastAsia="zh-CN"/>
        </w:rPr>
        <w:t>-2018</w:t>
      </w:r>
      <w:r>
        <w:rPr>
          <w:rFonts w:hint="eastAsia" w:ascii="Times New Roman" w:hAnsi="Times New Roman"/>
          <w:color w:val="auto"/>
        </w:rPr>
        <w:t>的要求设置安全防护</w:t>
      </w:r>
      <w:r>
        <w:rPr>
          <w:rFonts w:hint="eastAsia" w:ascii="Times New Roman" w:hAnsi="Times New Roman"/>
          <w:color w:val="auto"/>
          <w:lang w:val="en-US" w:eastAsia="zh-CN"/>
        </w:rPr>
        <w:t>措施</w:t>
      </w:r>
      <w:r>
        <w:rPr>
          <w:rFonts w:hint="eastAsia" w:ascii="Times New Roman" w:hAnsi="Times New Roman"/>
          <w:color w:val="auto"/>
        </w:rPr>
        <w:t>。</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c）</w:t>
      </w:r>
      <w:r>
        <w:rPr>
          <w:rFonts w:hint="eastAsia" w:ascii="Times New Roman" w:hAnsi="Times New Roman"/>
          <w:color w:val="auto"/>
        </w:rPr>
        <w:t>每一台设备应设置总停开关，每个操作位置都应有急停装置，内部检修区域安全拉绳，防止突发事件引发的危险。</w:t>
      </w:r>
    </w:p>
    <w:p>
      <w:pPr>
        <w:spacing w:line="360" w:lineRule="auto"/>
        <w:ind w:firstLine="420" w:firstLineChars="200"/>
        <w:rPr>
          <w:rFonts w:hint="eastAsia" w:ascii="Times New Roman" w:hAnsi="Times New Roman" w:eastAsia="宋体"/>
          <w:color w:val="auto"/>
          <w:lang w:val="en-US" w:eastAsia="zh-CN"/>
        </w:rPr>
      </w:pPr>
      <w:r>
        <w:rPr>
          <w:rFonts w:hint="eastAsia" w:ascii="Times New Roman" w:hAnsi="Times New Roman"/>
          <w:color w:val="auto"/>
          <w:lang w:val="en-US" w:eastAsia="zh-CN"/>
        </w:rPr>
        <w:t>d）</w:t>
      </w:r>
      <w:r>
        <w:rPr>
          <w:rFonts w:hint="eastAsia" w:ascii="Times New Roman" w:hAnsi="Times New Roman"/>
          <w:color w:val="auto"/>
        </w:rPr>
        <w:t>应</w:t>
      </w:r>
      <w:r>
        <w:rPr>
          <w:rFonts w:hint="eastAsia" w:ascii="Times New Roman" w:hAnsi="Times New Roman"/>
          <w:color w:val="auto"/>
          <w:lang w:val="en-US" w:eastAsia="zh-CN"/>
        </w:rPr>
        <w:t>设</w:t>
      </w:r>
      <w:r>
        <w:rPr>
          <w:rFonts w:hint="eastAsia" w:ascii="Times New Roman" w:hAnsi="Times New Roman"/>
          <w:color w:val="auto"/>
        </w:rPr>
        <w:t>有报警系统，报警信号应能方便发出和接收。并按GB 50016</w:t>
      </w:r>
      <w:r>
        <w:rPr>
          <w:rFonts w:hint="eastAsia" w:ascii="Times New Roman" w:hAnsi="Times New Roman"/>
          <w:color w:val="auto"/>
          <w:lang w:val="en-US" w:eastAsia="zh-CN"/>
        </w:rPr>
        <w:t>-2014</w:t>
      </w:r>
      <w:r>
        <w:rPr>
          <w:rFonts w:hint="eastAsia" w:ascii="Times New Roman" w:hAnsi="Times New Roman"/>
          <w:color w:val="auto"/>
        </w:rPr>
        <w:t>和GB 50140</w:t>
      </w:r>
      <w:r>
        <w:rPr>
          <w:rFonts w:hint="eastAsia" w:ascii="Times New Roman" w:hAnsi="Times New Roman"/>
          <w:color w:val="auto"/>
          <w:lang w:val="en-US" w:eastAsia="zh-CN"/>
        </w:rPr>
        <w:t>-2010</w:t>
      </w:r>
      <w:r>
        <w:rPr>
          <w:rFonts w:hint="eastAsia" w:ascii="Times New Roman" w:hAnsi="Times New Roman"/>
          <w:color w:val="auto"/>
        </w:rPr>
        <w:t>的规定配备消防设施和器材，且灭火剂应放置在显眼、易取的</w:t>
      </w:r>
      <w:r>
        <w:rPr>
          <w:rFonts w:hint="eastAsia" w:ascii="Times New Roman" w:hAnsi="Times New Roman"/>
          <w:color w:val="auto"/>
          <w:lang w:val="en-US" w:eastAsia="zh-CN"/>
        </w:rPr>
        <w:t>位置</w:t>
      </w:r>
      <w:r>
        <w:rPr>
          <w:rFonts w:hint="eastAsia" w:ascii="Times New Roman" w:hAnsi="Times New Roman"/>
          <w:color w:val="auto"/>
        </w:rPr>
        <w:t>，并按期检查，确保干燥</w:t>
      </w:r>
      <w:r>
        <w:rPr>
          <w:rFonts w:hint="eastAsia" w:ascii="Times New Roman" w:hAnsi="Times New Roman"/>
          <w:color w:val="auto"/>
          <w:lang w:val="en-US" w:eastAsia="zh-CN"/>
        </w:rPr>
        <w:t>。</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e）</w:t>
      </w:r>
      <w:r>
        <w:rPr>
          <w:rFonts w:hint="eastAsia" w:ascii="Times New Roman" w:hAnsi="Times New Roman"/>
          <w:color w:val="auto"/>
        </w:rPr>
        <w:t>操作人员应培训上岗，并按GB 39800.1</w:t>
      </w:r>
      <w:r>
        <w:rPr>
          <w:rFonts w:hint="eastAsia" w:ascii="Times New Roman" w:hAnsi="Times New Roman"/>
          <w:color w:val="auto"/>
          <w:lang w:val="en-US" w:eastAsia="zh-CN"/>
        </w:rPr>
        <w:t>-2020</w:t>
      </w:r>
      <w:r>
        <w:rPr>
          <w:rFonts w:hint="eastAsia" w:ascii="Times New Roman" w:hAnsi="Times New Roman"/>
          <w:color w:val="auto"/>
        </w:rPr>
        <w:t>的要求穿戴和使用防护装备，按照规划的路线到达操作平台，根据相关的管理文件进行操作。</w:t>
      </w:r>
    </w:p>
    <w:p>
      <w:pPr>
        <w:spacing w:line="360" w:lineRule="auto"/>
        <w:ind w:firstLine="420" w:firstLineChars="200"/>
        <w:rPr>
          <w:rFonts w:hint="eastAsia" w:ascii="Times New Roman" w:hAnsi="Times New Roman" w:eastAsia="宋体"/>
          <w:color w:val="auto"/>
          <w:lang w:eastAsia="zh-CN"/>
        </w:rPr>
      </w:pPr>
      <w:r>
        <w:rPr>
          <w:rFonts w:hint="eastAsia" w:ascii="Times New Roman" w:hAnsi="Times New Roman"/>
          <w:color w:val="auto"/>
          <w:lang w:val="en-US" w:eastAsia="zh-CN"/>
        </w:rPr>
        <w:t>f）</w:t>
      </w:r>
      <w:r>
        <w:rPr>
          <w:rFonts w:hint="eastAsia" w:ascii="Times New Roman" w:hAnsi="Times New Roman"/>
          <w:color w:val="auto"/>
        </w:rPr>
        <w:t>开始作业前，应全面检查设备设施，确定设备设施功能正常后方可操作</w:t>
      </w:r>
      <w:r>
        <w:rPr>
          <w:rFonts w:hint="eastAsia" w:ascii="Times New Roman" w:hAnsi="Times New Roman"/>
          <w:color w:val="auto"/>
          <w:lang w:eastAsia="zh-CN"/>
        </w:rPr>
        <w:t>。</w:t>
      </w:r>
      <w:r>
        <w:rPr>
          <w:rFonts w:hint="eastAsia" w:ascii="Times New Roman" w:hAnsi="Times New Roman"/>
          <w:color w:val="auto"/>
        </w:rPr>
        <w:t>每次上料前应确保设备运转正常，物料中不应混入废电池</w:t>
      </w:r>
      <w:r>
        <w:rPr>
          <w:rFonts w:hint="eastAsia" w:ascii="Times New Roman" w:hAnsi="Times New Roman"/>
          <w:color w:val="auto"/>
          <w:lang w:val="en-US" w:eastAsia="zh-CN"/>
        </w:rPr>
        <w:t>以</w:t>
      </w:r>
      <w:r>
        <w:rPr>
          <w:rFonts w:hint="eastAsia" w:ascii="Times New Roman" w:hAnsi="Times New Roman"/>
          <w:color w:val="auto"/>
        </w:rPr>
        <w:t>外的其他杂物。</w:t>
      </w:r>
    </w:p>
    <w:p>
      <w:pPr>
        <w:pStyle w:val="107"/>
        <w:spacing w:before="156" w:after="156" w:line="360" w:lineRule="auto"/>
        <w:ind w:left="0"/>
        <w:rPr>
          <w:color w:val="auto"/>
        </w:rPr>
      </w:pPr>
      <w:r>
        <w:rPr>
          <w:rFonts w:hint="eastAsia"/>
          <w:color w:val="auto"/>
          <w:lang w:val="en-US" w:eastAsia="zh-CN"/>
        </w:rPr>
        <w:t>环保要求</w:t>
      </w:r>
    </w:p>
    <w:p>
      <w:pPr>
        <w:spacing w:line="360" w:lineRule="auto"/>
        <w:ind w:firstLine="420" w:firstLineChars="200"/>
        <w:rPr>
          <w:rFonts w:ascii="Times New Roman" w:hAnsi="Times New Roman"/>
          <w:color w:val="auto"/>
        </w:rPr>
      </w:pPr>
      <w:r>
        <w:rPr>
          <w:rFonts w:hint="eastAsia" w:ascii="Times New Roman" w:hAnsi="Times New Roman"/>
          <w:color w:val="auto"/>
        </w:rPr>
        <w:t>污染物、废水和废气的排放限值、监测和监控应符合GB</w:t>
      </w:r>
      <w:r>
        <w:rPr>
          <w:rFonts w:hint="eastAsia" w:ascii="Times New Roman" w:hAnsi="Times New Roman"/>
          <w:color w:val="auto"/>
          <w:lang w:val="en-US" w:eastAsia="zh-CN"/>
        </w:rPr>
        <w:t xml:space="preserve"> </w:t>
      </w:r>
      <w:r>
        <w:rPr>
          <w:rFonts w:hint="eastAsia" w:ascii="Times New Roman" w:hAnsi="Times New Roman"/>
          <w:color w:val="auto"/>
        </w:rPr>
        <w:t>18484-2020</w:t>
      </w:r>
      <w:r>
        <w:rPr>
          <w:rFonts w:hint="eastAsia" w:ascii="Times New Roman" w:hAnsi="Times New Roman"/>
          <w:color w:val="auto"/>
          <w:lang w:eastAsia="zh-CN"/>
        </w:rPr>
        <w:t>、</w:t>
      </w:r>
      <w:r>
        <w:rPr>
          <w:rFonts w:hint="eastAsia" w:ascii="Times New Roman" w:hAnsi="Times New Roman"/>
          <w:color w:val="auto"/>
        </w:rPr>
        <w:t>GB</w:t>
      </w:r>
      <w:r>
        <w:rPr>
          <w:rFonts w:hint="eastAsia" w:ascii="Times New Roman" w:hAnsi="Times New Roman"/>
          <w:color w:val="auto"/>
          <w:lang w:val="en-US" w:eastAsia="zh-CN"/>
        </w:rPr>
        <w:t xml:space="preserve"> </w:t>
      </w:r>
      <w:r>
        <w:rPr>
          <w:rFonts w:hint="eastAsia" w:ascii="Times New Roman" w:hAnsi="Times New Roman"/>
          <w:color w:val="auto"/>
        </w:rPr>
        <w:t>8978-1996</w:t>
      </w:r>
      <w:r>
        <w:rPr>
          <w:rFonts w:hint="eastAsia" w:ascii="Times New Roman" w:hAnsi="Times New Roman"/>
          <w:color w:val="auto"/>
          <w:lang w:eastAsia="zh-CN"/>
        </w:rPr>
        <w:t>、</w:t>
      </w:r>
      <w:r>
        <w:rPr>
          <w:rFonts w:hint="default" w:ascii="Times New Roman" w:hAnsi="Times New Roman" w:eastAsia="宋体" w:cs="Times New Roman"/>
          <w:sz w:val="21"/>
          <w:szCs w:val="21"/>
        </w:rPr>
        <w:t>HJ</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1186-2021</w:t>
      </w:r>
      <w:r>
        <w:rPr>
          <w:rFonts w:hint="eastAsia" w:ascii="Times New Roman" w:hAnsi="Times New Roman"/>
          <w:color w:val="auto"/>
        </w:rPr>
        <w:t>和GB</w:t>
      </w:r>
      <w:r>
        <w:rPr>
          <w:rFonts w:hint="eastAsia" w:ascii="Times New Roman" w:hAnsi="Times New Roman"/>
          <w:color w:val="auto"/>
          <w:lang w:val="en-US" w:eastAsia="zh-CN"/>
        </w:rPr>
        <w:t xml:space="preserve"> </w:t>
      </w:r>
      <w:r>
        <w:rPr>
          <w:rFonts w:hint="eastAsia" w:ascii="Times New Roman" w:hAnsi="Times New Roman"/>
          <w:color w:val="auto"/>
        </w:rPr>
        <w:t>16297-1996的相关规定</w:t>
      </w:r>
      <w:r>
        <w:rPr>
          <w:rFonts w:hint="eastAsia" w:ascii="Times New Roman" w:hAnsi="Times New Roman"/>
          <w:color w:val="auto"/>
          <w:lang w:eastAsia="zh-CN"/>
        </w:rPr>
        <w:t>，工作场所粉尘及有害气体的</w:t>
      </w:r>
      <w:r>
        <w:rPr>
          <w:rFonts w:hint="eastAsia" w:ascii="Times New Roman" w:hAnsi="Times New Roman"/>
          <w:color w:val="auto"/>
        </w:rPr>
        <w:t>排放</w:t>
      </w:r>
      <w:r>
        <w:rPr>
          <w:rFonts w:hint="eastAsia" w:ascii="Times New Roman" w:hAnsi="Times New Roman"/>
          <w:color w:val="auto"/>
          <w:lang w:val="en-US" w:eastAsia="zh-CN"/>
        </w:rPr>
        <w:t>与</w:t>
      </w:r>
      <w:r>
        <w:rPr>
          <w:rFonts w:hint="eastAsia" w:ascii="Times New Roman" w:hAnsi="Times New Roman"/>
          <w:color w:val="auto"/>
          <w:lang w:eastAsia="zh-CN"/>
        </w:rPr>
        <w:t>检测</w:t>
      </w:r>
      <w:r>
        <w:rPr>
          <w:rFonts w:hint="eastAsia" w:ascii="Times New Roman" w:hAnsi="Times New Roman"/>
          <w:color w:val="auto"/>
          <w:lang w:val="en-US" w:eastAsia="zh-CN"/>
        </w:rPr>
        <w:t>应</w:t>
      </w:r>
      <w:r>
        <w:rPr>
          <w:rFonts w:hint="eastAsia" w:ascii="Times New Roman" w:hAnsi="Times New Roman"/>
          <w:color w:val="auto"/>
          <w:lang w:eastAsia="zh-CN"/>
        </w:rPr>
        <w:t>符合GBZ</w:t>
      </w:r>
      <w:r>
        <w:rPr>
          <w:rFonts w:hint="eastAsia" w:ascii="Times New Roman" w:hAnsi="Times New Roman"/>
          <w:color w:val="auto"/>
          <w:lang w:val="en-US" w:eastAsia="zh-CN"/>
        </w:rPr>
        <w:t xml:space="preserve"> </w:t>
      </w:r>
      <w:r>
        <w:rPr>
          <w:rFonts w:hint="eastAsia" w:ascii="Times New Roman" w:hAnsi="Times New Roman"/>
          <w:color w:val="auto"/>
          <w:lang w:eastAsia="zh-CN"/>
        </w:rPr>
        <w:t>2.1-2019的相关要求，</w:t>
      </w:r>
      <w:r>
        <w:rPr>
          <w:rFonts w:hint="eastAsia" w:ascii="Times New Roman" w:hAnsi="Times New Roman"/>
          <w:color w:val="auto"/>
        </w:rPr>
        <w:t>车间噪音应≤85</w:t>
      </w:r>
      <w:r>
        <w:rPr>
          <w:rFonts w:hint="eastAsia" w:ascii="Times New Roman" w:hAnsi="Times New Roman"/>
          <w:color w:val="auto"/>
          <w:lang w:val="en-US" w:eastAsia="zh-CN"/>
        </w:rPr>
        <w:t xml:space="preserve"> </w:t>
      </w:r>
      <w:r>
        <w:rPr>
          <w:rFonts w:hint="eastAsia" w:ascii="Times New Roman" w:hAnsi="Times New Roman"/>
          <w:color w:val="auto"/>
        </w:rPr>
        <w:t>d</w:t>
      </w:r>
      <w:r>
        <w:rPr>
          <w:rFonts w:hint="eastAsia" w:ascii="Times New Roman" w:hAnsi="Times New Roman"/>
          <w:color w:val="auto"/>
          <w:lang w:val="en-US" w:eastAsia="zh-CN"/>
        </w:rPr>
        <w:t>B，厂界噪声应符合GB 12348 -2019的相关要求</w:t>
      </w:r>
      <w:r>
        <w:rPr>
          <w:rFonts w:hint="eastAsia" w:ascii="Times New Roman" w:hAnsi="Times New Roman"/>
          <w:color w:val="auto"/>
        </w:rPr>
        <w:t>。</w:t>
      </w:r>
    </w:p>
    <w:p>
      <w:pPr>
        <w:pStyle w:val="106"/>
        <w:spacing w:before="156" w:beforeLines="50" w:after="156" w:afterLines="50" w:line="360" w:lineRule="auto"/>
        <w:rPr>
          <w:rFonts w:hAnsi="黑体"/>
          <w:color w:val="auto"/>
          <w:szCs w:val="21"/>
        </w:rPr>
      </w:pPr>
      <w:bookmarkStart w:id="54" w:name="_Toc92447124"/>
      <w:bookmarkStart w:id="55" w:name="_Toc92447186"/>
      <w:bookmarkStart w:id="56" w:name="_Toc92447145"/>
      <w:r>
        <w:rPr>
          <w:rFonts w:hint="eastAsia" w:hAnsi="黑体"/>
          <w:color w:val="auto"/>
          <w:szCs w:val="21"/>
          <w:lang w:val="en-US" w:eastAsia="zh-CN"/>
        </w:rPr>
        <w:t>贮存与</w:t>
      </w:r>
      <w:r>
        <w:rPr>
          <w:rFonts w:hAnsi="黑体"/>
          <w:color w:val="auto"/>
          <w:szCs w:val="21"/>
        </w:rPr>
        <w:t>运输</w:t>
      </w:r>
      <w:bookmarkEnd w:id="54"/>
      <w:bookmarkEnd w:id="55"/>
      <w:bookmarkEnd w:id="56"/>
    </w:p>
    <w:p>
      <w:pPr>
        <w:spacing w:line="360" w:lineRule="auto"/>
        <w:ind w:firstLine="420" w:firstLineChars="200"/>
        <w:rPr>
          <w:rFonts w:hint="default" w:ascii="Times New Roman" w:hAnsi="Times New Roman"/>
          <w:color w:val="auto"/>
          <w:lang w:val="en-US"/>
        </w:rPr>
      </w:pPr>
      <w:r>
        <w:rPr>
          <w:rFonts w:hint="eastAsia" w:ascii="Times New Roman" w:hAnsi="Times New Roman"/>
          <w:color w:val="auto"/>
        </w:rPr>
        <w:t>废旧锂</w:t>
      </w:r>
      <w:r>
        <w:rPr>
          <w:rFonts w:hint="eastAsia" w:ascii="Times New Roman" w:hAnsi="Times New Roman"/>
          <w:color w:val="auto"/>
          <w:lang w:val="en-US" w:eastAsia="zh-CN"/>
        </w:rPr>
        <w:t>离子</w:t>
      </w:r>
      <w:r>
        <w:rPr>
          <w:rFonts w:hint="eastAsia" w:ascii="Times New Roman" w:hAnsi="Times New Roman"/>
          <w:color w:val="auto"/>
        </w:rPr>
        <w:t>电池</w:t>
      </w:r>
      <w:r>
        <w:rPr>
          <w:rFonts w:hint="eastAsia" w:ascii="Times New Roman" w:hAnsi="Times New Roman"/>
          <w:color w:val="auto"/>
          <w:lang w:val="en-US" w:eastAsia="zh-CN"/>
        </w:rPr>
        <w:t>和破碎分选产品的贮存与运输应满足以下要求：</w:t>
      </w:r>
    </w:p>
    <w:p>
      <w:pPr>
        <w:spacing w:line="360" w:lineRule="auto"/>
        <w:ind w:firstLine="420" w:firstLineChars="200"/>
        <w:rPr>
          <w:rFonts w:hint="eastAsia" w:ascii="Times New Roman" w:hAnsi="Times New Roman"/>
          <w:color w:val="auto"/>
        </w:rPr>
      </w:pPr>
      <w:r>
        <w:rPr>
          <w:rFonts w:hint="eastAsia" w:ascii="Times New Roman" w:hAnsi="Times New Roman"/>
          <w:color w:val="auto"/>
        </w:rPr>
        <w:t>a）废旧锂</w:t>
      </w:r>
      <w:r>
        <w:rPr>
          <w:rFonts w:hint="eastAsia" w:ascii="Times New Roman" w:hAnsi="Times New Roman"/>
          <w:color w:val="auto"/>
          <w:lang w:val="en-US" w:eastAsia="zh-CN"/>
        </w:rPr>
        <w:t>离子</w:t>
      </w:r>
      <w:r>
        <w:rPr>
          <w:rFonts w:hint="eastAsia" w:ascii="Times New Roman" w:hAnsi="Times New Roman"/>
          <w:color w:val="auto"/>
        </w:rPr>
        <w:t>电池的收集</w:t>
      </w:r>
      <w:r>
        <w:rPr>
          <w:rFonts w:hint="eastAsia" w:ascii="Times New Roman" w:hAnsi="Times New Roman"/>
          <w:color w:val="auto"/>
          <w:lang w:val="en-US" w:eastAsia="zh-CN"/>
        </w:rPr>
        <w:t>与贮存</w:t>
      </w:r>
      <w:r>
        <w:rPr>
          <w:rFonts w:hint="eastAsia" w:ascii="Times New Roman" w:hAnsi="Times New Roman"/>
          <w:color w:val="auto"/>
        </w:rPr>
        <w:t>应</w:t>
      </w:r>
      <w:r>
        <w:rPr>
          <w:rFonts w:hint="eastAsia" w:ascii="Times New Roman" w:hAnsi="Times New Roman"/>
          <w:color w:val="auto"/>
          <w:lang w:val="en-US" w:eastAsia="zh-CN"/>
        </w:rPr>
        <w:t>符合</w:t>
      </w:r>
      <w:r>
        <w:rPr>
          <w:rFonts w:hint="eastAsia" w:ascii="Times New Roman" w:hAnsi="Times New Roman"/>
          <w:color w:val="auto"/>
        </w:rPr>
        <w:t>WB/T 1061-2016</w:t>
      </w:r>
      <w:r>
        <w:rPr>
          <w:rFonts w:hint="eastAsia" w:ascii="Times New Roman" w:hAnsi="Times New Roman"/>
          <w:color w:val="auto"/>
          <w:lang w:val="en-US" w:eastAsia="zh-CN"/>
        </w:rPr>
        <w:t>和</w:t>
      </w:r>
      <w:r>
        <w:rPr>
          <w:rFonts w:hint="default" w:ascii="Times New Roman" w:hAnsi="Times New Roman" w:eastAsia="宋体" w:cs="Times New Roman"/>
          <w:color w:val="auto"/>
          <w:sz w:val="21"/>
          <w:szCs w:val="21"/>
        </w:rPr>
        <w:t>HJ 2025</w:t>
      </w:r>
      <w:r>
        <w:rPr>
          <w:rFonts w:hint="eastAsia" w:ascii="Times New Roman" w:hAnsi="Times New Roman" w:cs="Times New Roman"/>
          <w:color w:val="auto"/>
          <w:sz w:val="21"/>
          <w:szCs w:val="21"/>
          <w:lang w:val="en-US" w:eastAsia="zh-CN"/>
        </w:rPr>
        <w:t>-2012</w:t>
      </w:r>
      <w:r>
        <w:rPr>
          <w:rFonts w:hint="eastAsia" w:ascii="Times New Roman" w:hAnsi="Times New Roman"/>
          <w:color w:val="auto"/>
        </w:rPr>
        <w:t>的相关</w:t>
      </w:r>
      <w:r>
        <w:rPr>
          <w:rFonts w:hint="eastAsia" w:ascii="Times New Roman" w:hAnsi="Times New Roman"/>
          <w:color w:val="auto"/>
          <w:lang w:val="en-US" w:eastAsia="zh-CN"/>
        </w:rPr>
        <w:t>要求</w:t>
      </w:r>
      <w:r>
        <w:rPr>
          <w:rFonts w:hint="eastAsia" w:ascii="Times New Roman" w:hAnsi="Times New Roman"/>
          <w:color w:val="auto"/>
        </w:rPr>
        <w:t>。</w:t>
      </w:r>
    </w:p>
    <w:p>
      <w:pPr>
        <w:spacing w:line="360" w:lineRule="auto"/>
        <w:ind w:firstLine="420" w:firstLineChars="200"/>
        <w:rPr>
          <w:rFonts w:hint="eastAsia" w:ascii="Times New Roman" w:hAnsi="Times New Roman"/>
          <w:color w:val="auto"/>
        </w:rPr>
      </w:pPr>
      <w:r>
        <w:rPr>
          <w:rFonts w:hint="eastAsia" w:ascii="Times New Roman" w:hAnsi="Times New Roman"/>
          <w:color w:val="auto"/>
        </w:rPr>
        <w:t>b）废旧锂电池</w:t>
      </w:r>
      <w:r>
        <w:rPr>
          <w:rFonts w:hint="eastAsia" w:ascii="Times New Roman" w:hAnsi="Times New Roman"/>
          <w:color w:val="auto"/>
          <w:lang w:val="en-US" w:eastAsia="zh-CN"/>
        </w:rPr>
        <w:t>收集与贮存</w:t>
      </w:r>
      <w:r>
        <w:rPr>
          <w:rFonts w:hint="eastAsia" w:ascii="Times New Roman" w:hAnsi="Times New Roman"/>
          <w:color w:val="auto"/>
        </w:rPr>
        <w:t>过程中，严禁私自破损废旧锂</w:t>
      </w:r>
      <w:r>
        <w:rPr>
          <w:rFonts w:hint="eastAsia" w:ascii="Times New Roman" w:hAnsi="Times New Roman"/>
          <w:color w:val="auto"/>
          <w:lang w:val="en-US" w:eastAsia="zh-CN"/>
        </w:rPr>
        <w:t>离子</w:t>
      </w:r>
      <w:r>
        <w:rPr>
          <w:rFonts w:hint="eastAsia" w:ascii="Times New Roman" w:hAnsi="Times New Roman"/>
          <w:color w:val="auto"/>
        </w:rPr>
        <w:t>电池，已破损的电池应单独收集、分拣、运输、贮存。</w:t>
      </w:r>
    </w:p>
    <w:p>
      <w:pPr>
        <w:spacing w:line="360" w:lineRule="auto"/>
        <w:ind w:firstLine="420" w:firstLineChars="200"/>
        <w:rPr>
          <w:rFonts w:hint="eastAsia" w:ascii="Times New Roman" w:hAnsi="Times New Roman" w:eastAsia="宋体"/>
          <w:color w:val="auto"/>
          <w:lang w:eastAsia="zh-CN"/>
        </w:rPr>
      </w:pPr>
      <w:r>
        <w:rPr>
          <w:rFonts w:hint="eastAsia" w:ascii="Times New Roman" w:hAnsi="Times New Roman"/>
          <w:color w:val="auto"/>
        </w:rPr>
        <w:t>c）废旧锂</w:t>
      </w:r>
      <w:r>
        <w:rPr>
          <w:rFonts w:hint="eastAsia" w:ascii="Times New Roman" w:hAnsi="Times New Roman"/>
          <w:color w:val="auto"/>
          <w:lang w:val="en-US" w:eastAsia="zh-CN"/>
        </w:rPr>
        <w:t>离子</w:t>
      </w:r>
      <w:r>
        <w:rPr>
          <w:rFonts w:hint="eastAsia" w:ascii="Times New Roman" w:hAnsi="Times New Roman"/>
          <w:color w:val="auto"/>
        </w:rPr>
        <w:t>电池</w:t>
      </w:r>
      <w:r>
        <w:rPr>
          <w:rFonts w:hint="eastAsia" w:ascii="Times New Roman" w:hAnsi="Times New Roman"/>
          <w:color w:val="auto"/>
          <w:lang w:val="en-US" w:eastAsia="zh-CN"/>
        </w:rPr>
        <w:t>和破碎分选产品</w:t>
      </w:r>
      <w:r>
        <w:rPr>
          <w:rFonts w:hint="eastAsia" w:ascii="Times New Roman" w:hAnsi="Times New Roman"/>
          <w:color w:val="auto"/>
        </w:rPr>
        <w:t>应贮存在干燥、通风的</w:t>
      </w:r>
      <w:r>
        <w:rPr>
          <w:rFonts w:hint="eastAsia" w:ascii="Times New Roman" w:hAnsi="Times New Roman"/>
          <w:color w:val="auto"/>
          <w:lang w:val="en-US" w:eastAsia="zh-CN"/>
        </w:rPr>
        <w:t>仓库</w:t>
      </w:r>
      <w:r>
        <w:rPr>
          <w:rFonts w:hint="eastAsia" w:ascii="Times New Roman" w:hAnsi="Times New Roman"/>
          <w:color w:val="auto"/>
        </w:rPr>
        <w:t>中，不应与酸、碱、</w:t>
      </w:r>
      <w:r>
        <w:rPr>
          <w:rFonts w:hint="eastAsia" w:ascii="Times New Roman" w:hAnsi="Times New Roman"/>
          <w:color w:val="auto"/>
          <w:lang w:val="en-US" w:eastAsia="zh-CN"/>
        </w:rPr>
        <w:t>强氧化剂</w:t>
      </w:r>
      <w:r>
        <w:rPr>
          <w:rFonts w:hint="eastAsia" w:ascii="Times New Roman" w:hAnsi="Times New Roman"/>
          <w:color w:val="auto"/>
        </w:rPr>
        <w:t>等</w:t>
      </w:r>
      <w:r>
        <w:rPr>
          <w:rFonts w:hint="eastAsia" w:ascii="Times New Roman" w:hAnsi="Times New Roman"/>
          <w:color w:val="auto"/>
          <w:lang w:val="en-US" w:eastAsia="zh-CN"/>
        </w:rPr>
        <w:t>化</w:t>
      </w:r>
      <w:r>
        <w:rPr>
          <w:rFonts w:hint="eastAsia" w:ascii="Times New Roman" w:hAnsi="Times New Roman"/>
          <w:color w:val="auto"/>
        </w:rPr>
        <w:t>学品混贮，且防止雨淋、腐蚀、受潮等</w:t>
      </w:r>
      <w:r>
        <w:rPr>
          <w:rFonts w:hint="eastAsia" w:ascii="Times New Roman" w:hAnsi="Times New Roman"/>
          <w:color w:val="auto"/>
          <w:lang w:eastAsia="zh-CN"/>
        </w:rPr>
        <w:t>，</w:t>
      </w:r>
      <w:r>
        <w:rPr>
          <w:rFonts w:hint="eastAsia" w:ascii="Times New Roman" w:hAnsi="Times New Roman"/>
          <w:color w:val="auto"/>
          <w:lang w:val="en-US" w:eastAsia="zh-CN"/>
        </w:rPr>
        <w:t>仓库</w:t>
      </w:r>
      <w:r>
        <w:rPr>
          <w:rFonts w:hint="eastAsia" w:ascii="Times New Roman" w:hAnsi="Times New Roman"/>
          <w:color w:val="auto"/>
        </w:rPr>
        <w:t>应配备有消防设施</w:t>
      </w:r>
      <w:r>
        <w:rPr>
          <w:rFonts w:hint="eastAsia" w:ascii="Times New Roman" w:hAnsi="Times New Roman"/>
          <w:color w:val="auto"/>
          <w:lang w:eastAsia="zh-CN"/>
        </w:rPr>
        <w:t>、</w:t>
      </w:r>
      <w:r>
        <w:rPr>
          <w:rFonts w:hint="eastAsia" w:ascii="Times New Roman" w:hAnsi="Times New Roman"/>
          <w:color w:val="auto"/>
        </w:rPr>
        <w:t>报警设施</w:t>
      </w:r>
      <w:r>
        <w:rPr>
          <w:rFonts w:hint="eastAsia" w:ascii="Times New Roman" w:hAnsi="Times New Roman"/>
          <w:color w:val="auto"/>
          <w:lang w:val="en-US" w:eastAsia="zh-CN"/>
        </w:rPr>
        <w:t>和</w:t>
      </w:r>
      <w:r>
        <w:rPr>
          <w:rFonts w:hint="eastAsia" w:ascii="Times New Roman" w:hAnsi="Times New Roman"/>
          <w:color w:val="auto"/>
        </w:rPr>
        <w:t>应急</w:t>
      </w:r>
      <w:r>
        <w:rPr>
          <w:rFonts w:hint="eastAsia" w:ascii="Times New Roman" w:hAnsi="Times New Roman"/>
          <w:color w:val="auto"/>
          <w:lang w:val="en-US" w:eastAsia="zh-CN"/>
        </w:rPr>
        <w:t>设</w:t>
      </w:r>
      <w:r>
        <w:rPr>
          <w:rFonts w:hint="eastAsia" w:ascii="Times New Roman" w:hAnsi="Times New Roman"/>
          <w:color w:val="auto"/>
        </w:rPr>
        <w:t>施。</w:t>
      </w:r>
    </w:p>
    <w:p>
      <w:pPr>
        <w:spacing w:line="360" w:lineRule="auto"/>
        <w:ind w:firstLine="420" w:firstLineChars="200"/>
        <w:rPr>
          <w:rFonts w:hint="eastAsia" w:ascii="Times New Roman" w:hAnsi="Times New Roman"/>
          <w:color w:val="auto"/>
        </w:rPr>
      </w:pPr>
      <w:r>
        <w:rPr>
          <w:rFonts w:hint="eastAsia" w:ascii="Times New Roman" w:hAnsi="Times New Roman"/>
          <w:color w:val="auto"/>
          <w:lang w:val="en-US" w:eastAsia="zh-CN"/>
        </w:rPr>
        <w:t>d</w:t>
      </w:r>
      <w:r>
        <w:rPr>
          <w:rFonts w:hint="eastAsia" w:ascii="Times New Roman" w:hAnsi="Times New Roman"/>
          <w:color w:val="auto"/>
        </w:rPr>
        <w:t>）废旧锂</w:t>
      </w:r>
      <w:r>
        <w:rPr>
          <w:rFonts w:hint="eastAsia" w:ascii="Times New Roman" w:hAnsi="Times New Roman"/>
          <w:color w:val="auto"/>
          <w:lang w:val="en-US" w:eastAsia="zh-CN"/>
        </w:rPr>
        <w:t>离子</w:t>
      </w:r>
      <w:r>
        <w:rPr>
          <w:rFonts w:hint="eastAsia" w:ascii="Times New Roman" w:hAnsi="Times New Roman"/>
          <w:color w:val="auto"/>
        </w:rPr>
        <w:t>电池</w:t>
      </w:r>
      <w:r>
        <w:rPr>
          <w:rFonts w:hint="eastAsia" w:ascii="Times New Roman" w:hAnsi="Times New Roman"/>
          <w:color w:val="auto"/>
          <w:lang w:val="en-US" w:eastAsia="zh-CN"/>
        </w:rPr>
        <w:t>和破碎分选产品</w:t>
      </w:r>
      <w:r>
        <w:rPr>
          <w:rFonts w:hint="eastAsia" w:ascii="Times New Roman" w:hAnsi="Times New Roman"/>
          <w:color w:val="auto"/>
        </w:rPr>
        <w:t>在运输、转移等过程中应做好防护</w:t>
      </w:r>
      <w:r>
        <w:rPr>
          <w:rFonts w:hint="eastAsia" w:ascii="Times New Roman" w:hAnsi="Times New Roman"/>
          <w:color w:val="auto"/>
          <w:lang w:eastAsia="zh-CN"/>
        </w:rPr>
        <w:t>，</w:t>
      </w:r>
      <w:r>
        <w:rPr>
          <w:rFonts w:hint="eastAsia" w:ascii="Times New Roman" w:hAnsi="Times New Roman"/>
          <w:color w:val="auto"/>
        </w:rPr>
        <w:t>应禁止淋雨、进水</w:t>
      </w:r>
      <w:r>
        <w:rPr>
          <w:rFonts w:hint="eastAsia" w:ascii="Times New Roman" w:hAnsi="Times New Roman"/>
          <w:color w:val="auto"/>
          <w:lang w:eastAsia="zh-CN"/>
        </w:rPr>
        <w:t>、</w:t>
      </w:r>
      <w:r>
        <w:rPr>
          <w:rFonts w:hint="eastAsia" w:ascii="Times New Roman" w:hAnsi="Times New Roman"/>
          <w:color w:val="auto"/>
          <w:lang w:val="en-US" w:eastAsia="zh-CN"/>
        </w:rPr>
        <w:t>渗漏等</w:t>
      </w:r>
      <w:r>
        <w:rPr>
          <w:rFonts w:hint="eastAsia" w:ascii="Times New Roman" w:hAnsi="Times New Roman"/>
          <w:color w:val="auto"/>
        </w:rPr>
        <w:t>。</w:t>
      </w:r>
      <w:r>
        <w:rPr>
          <w:rFonts w:hint="eastAsia" w:ascii="Times New Roman" w:hAnsi="Times New Roman"/>
          <w:color w:val="auto"/>
          <w:lang w:val="en-US" w:eastAsia="zh-CN"/>
        </w:rPr>
        <w:t>破碎分选产品</w:t>
      </w:r>
      <w:r>
        <w:rPr>
          <w:rFonts w:hint="eastAsia" w:ascii="Times New Roman" w:hAnsi="Times New Roman"/>
          <w:color w:val="auto"/>
        </w:rPr>
        <w:t>应分类</w:t>
      </w:r>
      <w:r>
        <w:rPr>
          <w:rFonts w:hint="eastAsia" w:ascii="Times New Roman" w:hAnsi="Times New Roman"/>
          <w:color w:val="auto"/>
          <w:lang w:val="en-US" w:eastAsia="zh-CN"/>
        </w:rPr>
        <w:t>标识和贮</w:t>
      </w:r>
      <w:r>
        <w:rPr>
          <w:rFonts w:hint="eastAsia" w:ascii="Times New Roman" w:hAnsi="Times New Roman"/>
          <w:color w:val="auto"/>
        </w:rPr>
        <w:t>存。</w:t>
      </w:r>
    </w:p>
    <w:p>
      <w:pPr>
        <w:spacing w:line="360" w:lineRule="auto"/>
        <w:ind w:firstLine="420" w:firstLineChars="200"/>
        <w:rPr>
          <w:rFonts w:ascii="Times New Roman" w:hAnsi="Times New Roman"/>
          <w:color w:val="FF0000"/>
        </w:rPr>
      </w:pPr>
    </w:p>
    <w:p>
      <w:pPr>
        <w:spacing w:line="360" w:lineRule="auto"/>
        <w:ind w:firstLine="420" w:firstLineChars="200"/>
        <w:rPr>
          <w:rFonts w:ascii="Times New Roman" w:hAnsi="Times New Roman"/>
          <w:color w:val="FF0000"/>
        </w:rPr>
      </w:pPr>
    </w:p>
    <w:p>
      <w:pPr>
        <w:spacing w:line="360" w:lineRule="auto"/>
      </w:pPr>
      <w:r>
        <w:rPr>
          <w:rFonts w:hint="eastAsia" w:ascii="Times New Roman" w:hAnsi="Times New Roman"/>
          <w:color w:val="000000"/>
        </w:rPr>
        <w:t xml:space="preserve"> </w:t>
      </w:r>
      <w:r>
        <w:rPr>
          <w:rFonts w:ascii="Times New Roman" w:hAnsi="Times New Roman"/>
          <w:color w:val="000000"/>
        </w:rPr>
        <w:t xml:space="preserve">                           </w:t>
      </w:r>
      <w:bookmarkEnd w:id="26"/>
      <w:bookmarkStart w:id="5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stretch>
                      <a:fillRect/>
                    </a:stretch>
                  </pic:blipFill>
                  <pic:spPr>
                    <a:xfrm>
                      <a:off x="0" y="0"/>
                      <a:ext cx="1485900" cy="317500"/>
                    </a:xfrm>
                    <a:prstGeom prst="rect">
                      <a:avLst/>
                    </a:prstGeom>
                  </pic:spPr>
                </pic:pic>
              </a:graphicData>
            </a:graphic>
          </wp:inline>
        </w:drawing>
      </w:r>
      <w:bookmarkEnd w:id="57"/>
    </w:p>
    <w:p>
      <w:pPr>
        <w:pStyle w:val="13"/>
      </w:pPr>
    </w:p>
    <w:sectPr>
      <w:pgSz w:w="11906" w:h="16838"/>
      <w:pgMar w:top="2410"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771"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4111"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5387"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3119" w:firstLine="0"/>
      </w:pPr>
      <w:rPr>
        <w:rFonts w:hint="eastAsia" w:ascii="黑体" w:eastAsia="黑体"/>
        <w:b w:val="0"/>
        <w:i w:val="0"/>
        <w:sz w:val="21"/>
      </w:rPr>
    </w:lvl>
    <w:lvl w:ilvl="2" w:tentative="0">
      <w:start w:val="1"/>
      <w:numFmt w:val="decimal"/>
      <w:pStyle w:val="107"/>
      <w:suff w:val="nothing"/>
      <w:lvlText w:val="%1%2.%3　"/>
      <w:lvlJc w:val="left"/>
      <w:pPr>
        <w:ind w:left="198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1701"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TEyMzE0MWFiMmJlMDlkZjA5OTJiYTBlNGQ5NzMifQ=="/>
  </w:docVars>
  <w:rsids>
    <w:rsidRoot w:val="00C8097F"/>
    <w:rsid w:val="0000040A"/>
    <w:rsid w:val="00000A94"/>
    <w:rsid w:val="00001972"/>
    <w:rsid w:val="00001D9A"/>
    <w:rsid w:val="00007B3A"/>
    <w:rsid w:val="000107E0"/>
    <w:rsid w:val="00011FDE"/>
    <w:rsid w:val="00012FFD"/>
    <w:rsid w:val="00013369"/>
    <w:rsid w:val="00014162"/>
    <w:rsid w:val="00014340"/>
    <w:rsid w:val="00016A9C"/>
    <w:rsid w:val="000179FA"/>
    <w:rsid w:val="00020A70"/>
    <w:rsid w:val="00022184"/>
    <w:rsid w:val="00022762"/>
    <w:rsid w:val="000238E0"/>
    <w:rsid w:val="00023BA1"/>
    <w:rsid w:val="000249DB"/>
    <w:rsid w:val="0002595E"/>
    <w:rsid w:val="00025C09"/>
    <w:rsid w:val="000303C3"/>
    <w:rsid w:val="000303CA"/>
    <w:rsid w:val="000331D3"/>
    <w:rsid w:val="000346A5"/>
    <w:rsid w:val="000359C3"/>
    <w:rsid w:val="00035A7D"/>
    <w:rsid w:val="000365ED"/>
    <w:rsid w:val="00037BCC"/>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E51"/>
    <w:rsid w:val="00067F1E"/>
    <w:rsid w:val="00071CC0"/>
    <w:rsid w:val="00073C8C"/>
    <w:rsid w:val="00077B64"/>
    <w:rsid w:val="00080A1C"/>
    <w:rsid w:val="00082317"/>
    <w:rsid w:val="00083D2C"/>
    <w:rsid w:val="00086AA1"/>
    <w:rsid w:val="00087A77"/>
    <w:rsid w:val="00090CA6"/>
    <w:rsid w:val="00091F5A"/>
    <w:rsid w:val="0009227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ABE"/>
    <w:rsid w:val="000B1FF2"/>
    <w:rsid w:val="000B3CDA"/>
    <w:rsid w:val="000B59D7"/>
    <w:rsid w:val="000B6A0B"/>
    <w:rsid w:val="000B6D8D"/>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936"/>
    <w:rsid w:val="000F2C6F"/>
    <w:rsid w:val="000F4A73"/>
    <w:rsid w:val="000F4AEA"/>
    <w:rsid w:val="000F633F"/>
    <w:rsid w:val="000F67E9"/>
    <w:rsid w:val="000F6A3C"/>
    <w:rsid w:val="00104926"/>
    <w:rsid w:val="001078FD"/>
    <w:rsid w:val="00111087"/>
    <w:rsid w:val="001129A4"/>
    <w:rsid w:val="0011306B"/>
    <w:rsid w:val="00113B1E"/>
    <w:rsid w:val="0011711C"/>
    <w:rsid w:val="0012059C"/>
    <w:rsid w:val="00122F12"/>
    <w:rsid w:val="00124E4F"/>
    <w:rsid w:val="001260B7"/>
    <w:rsid w:val="001265CB"/>
    <w:rsid w:val="001321C6"/>
    <w:rsid w:val="001325C4"/>
    <w:rsid w:val="00133010"/>
    <w:rsid w:val="001338EE"/>
    <w:rsid w:val="00133AAE"/>
    <w:rsid w:val="00135323"/>
    <w:rsid w:val="001356C4"/>
    <w:rsid w:val="00141114"/>
    <w:rsid w:val="00142969"/>
    <w:rsid w:val="001438D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961"/>
    <w:rsid w:val="00175BDC"/>
    <w:rsid w:val="00176DFD"/>
    <w:rsid w:val="00182513"/>
    <w:rsid w:val="001852C9"/>
    <w:rsid w:val="00190087"/>
    <w:rsid w:val="001913C4"/>
    <w:rsid w:val="0019348F"/>
    <w:rsid w:val="001939A4"/>
    <w:rsid w:val="00193A07"/>
    <w:rsid w:val="00194C95"/>
    <w:rsid w:val="001956BB"/>
    <w:rsid w:val="00195C34"/>
    <w:rsid w:val="00196CAA"/>
    <w:rsid w:val="00196EF5"/>
    <w:rsid w:val="001971DF"/>
    <w:rsid w:val="001A1A53"/>
    <w:rsid w:val="001A234A"/>
    <w:rsid w:val="001A4CF3"/>
    <w:rsid w:val="001B06E8"/>
    <w:rsid w:val="001B71D0"/>
    <w:rsid w:val="001B71EE"/>
    <w:rsid w:val="001B7436"/>
    <w:rsid w:val="001C04A8"/>
    <w:rsid w:val="001C2C03"/>
    <w:rsid w:val="001C3DEA"/>
    <w:rsid w:val="001C42F7"/>
    <w:rsid w:val="001C49E5"/>
    <w:rsid w:val="001C680C"/>
    <w:rsid w:val="001C741A"/>
    <w:rsid w:val="001C7FEA"/>
    <w:rsid w:val="001D0499"/>
    <w:rsid w:val="001D0BBE"/>
    <w:rsid w:val="001D0ED4"/>
    <w:rsid w:val="001D212F"/>
    <w:rsid w:val="001D29D7"/>
    <w:rsid w:val="001D2DE7"/>
    <w:rsid w:val="001D411C"/>
    <w:rsid w:val="001E1B6A"/>
    <w:rsid w:val="001E2085"/>
    <w:rsid w:val="001E2484"/>
    <w:rsid w:val="001E39E2"/>
    <w:rsid w:val="001E3CC4"/>
    <w:rsid w:val="001E4882"/>
    <w:rsid w:val="001E73AB"/>
    <w:rsid w:val="001F092D"/>
    <w:rsid w:val="001F143A"/>
    <w:rsid w:val="001F1605"/>
    <w:rsid w:val="001F2508"/>
    <w:rsid w:val="001F4816"/>
    <w:rsid w:val="001F4EE9"/>
    <w:rsid w:val="001F69B4"/>
    <w:rsid w:val="001F77C7"/>
    <w:rsid w:val="00200183"/>
    <w:rsid w:val="00200203"/>
    <w:rsid w:val="00200333"/>
    <w:rsid w:val="0020107D"/>
    <w:rsid w:val="00202AA4"/>
    <w:rsid w:val="002031F7"/>
    <w:rsid w:val="002040E6"/>
    <w:rsid w:val="0020527B"/>
    <w:rsid w:val="00205557"/>
    <w:rsid w:val="00205F2C"/>
    <w:rsid w:val="00210B15"/>
    <w:rsid w:val="00210F38"/>
    <w:rsid w:val="002142EA"/>
    <w:rsid w:val="00217D43"/>
    <w:rsid w:val="002204BB"/>
    <w:rsid w:val="00221B79"/>
    <w:rsid w:val="00221C6B"/>
    <w:rsid w:val="002253A1"/>
    <w:rsid w:val="00225CF8"/>
    <w:rsid w:val="0022794E"/>
    <w:rsid w:val="00233D64"/>
    <w:rsid w:val="0023482A"/>
    <w:rsid w:val="002359CB"/>
    <w:rsid w:val="00237A48"/>
    <w:rsid w:val="00243540"/>
    <w:rsid w:val="0024497B"/>
    <w:rsid w:val="00244A7A"/>
    <w:rsid w:val="0024515B"/>
    <w:rsid w:val="00246021"/>
    <w:rsid w:val="0024666E"/>
    <w:rsid w:val="00247F52"/>
    <w:rsid w:val="00250B25"/>
    <w:rsid w:val="00250BBE"/>
    <w:rsid w:val="002515C2"/>
    <w:rsid w:val="0025194F"/>
    <w:rsid w:val="0025302A"/>
    <w:rsid w:val="0026148A"/>
    <w:rsid w:val="00262696"/>
    <w:rsid w:val="00263D25"/>
    <w:rsid w:val="002643C3"/>
    <w:rsid w:val="00264A0C"/>
    <w:rsid w:val="00266910"/>
    <w:rsid w:val="00266EEB"/>
    <w:rsid w:val="00267EF4"/>
    <w:rsid w:val="00270CB8"/>
    <w:rsid w:val="00272B08"/>
    <w:rsid w:val="00281A50"/>
    <w:rsid w:val="00281BB8"/>
    <w:rsid w:val="00281E9E"/>
    <w:rsid w:val="00282405"/>
    <w:rsid w:val="00285170"/>
    <w:rsid w:val="00285361"/>
    <w:rsid w:val="00287F8F"/>
    <w:rsid w:val="002913AA"/>
    <w:rsid w:val="00292D60"/>
    <w:rsid w:val="00292F56"/>
    <w:rsid w:val="00293B30"/>
    <w:rsid w:val="00294D34"/>
    <w:rsid w:val="00294E3B"/>
    <w:rsid w:val="00296193"/>
    <w:rsid w:val="00296C66"/>
    <w:rsid w:val="00296EBE"/>
    <w:rsid w:val="002974E3"/>
    <w:rsid w:val="002A084B"/>
    <w:rsid w:val="002A1260"/>
    <w:rsid w:val="002A1589"/>
    <w:rsid w:val="002A1608"/>
    <w:rsid w:val="002A25DC"/>
    <w:rsid w:val="002A3AAB"/>
    <w:rsid w:val="002A3E58"/>
    <w:rsid w:val="002A4CEA"/>
    <w:rsid w:val="002A5977"/>
    <w:rsid w:val="002A5A13"/>
    <w:rsid w:val="002A757F"/>
    <w:rsid w:val="002A7F44"/>
    <w:rsid w:val="002B0C40"/>
    <w:rsid w:val="002B1966"/>
    <w:rsid w:val="002B436C"/>
    <w:rsid w:val="002B4508"/>
    <w:rsid w:val="002B5779"/>
    <w:rsid w:val="002B7332"/>
    <w:rsid w:val="002B7F51"/>
    <w:rsid w:val="002C09E7"/>
    <w:rsid w:val="002C1E06"/>
    <w:rsid w:val="002C1E1C"/>
    <w:rsid w:val="002C3F07"/>
    <w:rsid w:val="002C5278"/>
    <w:rsid w:val="002C7EBB"/>
    <w:rsid w:val="002D06C1"/>
    <w:rsid w:val="002D1B43"/>
    <w:rsid w:val="002D42B5"/>
    <w:rsid w:val="002D4F1A"/>
    <w:rsid w:val="002D6EC6"/>
    <w:rsid w:val="002D79AC"/>
    <w:rsid w:val="002E039D"/>
    <w:rsid w:val="002E21A3"/>
    <w:rsid w:val="002E4933"/>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FEC"/>
    <w:rsid w:val="003331E4"/>
    <w:rsid w:val="00336C64"/>
    <w:rsid w:val="00337162"/>
    <w:rsid w:val="003407CA"/>
    <w:rsid w:val="0034194F"/>
    <w:rsid w:val="003420F2"/>
    <w:rsid w:val="00344605"/>
    <w:rsid w:val="003474AA"/>
    <w:rsid w:val="00347542"/>
    <w:rsid w:val="00350D1D"/>
    <w:rsid w:val="003516C2"/>
    <w:rsid w:val="00352B7C"/>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E03"/>
    <w:rsid w:val="003A1582"/>
    <w:rsid w:val="003A4077"/>
    <w:rsid w:val="003A5BCF"/>
    <w:rsid w:val="003B09AD"/>
    <w:rsid w:val="003B1F18"/>
    <w:rsid w:val="003B41D2"/>
    <w:rsid w:val="003B4E6C"/>
    <w:rsid w:val="003B5BF0"/>
    <w:rsid w:val="003B60BF"/>
    <w:rsid w:val="003B6BE3"/>
    <w:rsid w:val="003B6C6C"/>
    <w:rsid w:val="003C010C"/>
    <w:rsid w:val="003C0A6C"/>
    <w:rsid w:val="003C14F8"/>
    <w:rsid w:val="003C1D52"/>
    <w:rsid w:val="003C5A43"/>
    <w:rsid w:val="003D0519"/>
    <w:rsid w:val="003D0FF6"/>
    <w:rsid w:val="003D262C"/>
    <w:rsid w:val="003D4755"/>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F95"/>
    <w:rsid w:val="00404869"/>
    <w:rsid w:val="00405884"/>
    <w:rsid w:val="00407D39"/>
    <w:rsid w:val="004112BF"/>
    <w:rsid w:val="00413114"/>
    <w:rsid w:val="0041477A"/>
    <w:rsid w:val="00416086"/>
    <w:rsid w:val="004167A3"/>
    <w:rsid w:val="00424C55"/>
    <w:rsid w:val="00426EDB"/>
    <w:rsid w:val="0042749C"/>
    <w:rsid w:val="00432DAA"/>
    <w:rsid w:val="00434305"/>
    <w:rsid w:val="00435DF7"/>
    <w:rsid w:val="0044083F"/>
    <w:rsid w:val="00441AE7"/>
    <w:rsid w:val="00445574"/>
    <w:rsid w:val="004467FB"/>
    <w:rsid w:val="00446E47"/>
    <w:rsid w:val="00452D6B"/>
    <w:rsid w:val="00454484"/>
    <w:rsid w:val="0045517B"/>
    <w:rsid w:val="00463B77"/>
    <w:rsid w:val="00463C7B"/>
    <w:rsid w:val="004644A6"/>
    <w:rsid w:val="004659BD"/>
    <w:rsid w:val="004678A4"/>
    <w:rsid w:val="00470775"/>
    <w:rsid w:val="004746B1"/>
    <w:rsid w:val="00474E35"/>
    <w:rsid w:val="0047583F"/>
    <w:rsid w:val="00475DE8"/>
    <w:rsid w:val="00481C44"/>
    <w:rsid w:val="00484936"/>
    <w:rsid w:val="00485C89"/>
    <w:rsid w:val="00486BE3"/>
    <w:rsid w:val="00486EF1"/>
    <w:rsid w:val="004905E4"/>
    <w:rsid w:val="00490A89"/>
    <w:rsid w:val="00490AB4"/>
    <w:rsid w:val="00492F02"/>
    <w:rsid w:val="004939AE"/>
    <w:rsid w:val="004A12DF"/>
    <w:rsid w:val="004A17E6"/>
    <w:rsid w:val="004A1BA8"/>
    <w:rsid w:val="004A4B57"/>
    <w:rsid w:val="004A63DF"/>
    <w:rsid w:val="004A63FA"/>
    <w:rsid w:val="004B0272"/>
    <w:rsid w:val="004B2701"/>
    <w:rsid w:val="004B2E1B"/>
    <w:rsid w:val="004B328F"/>
    <w:rsid w:val="004B3AA8"/>
    <w:rsid w:val="004B3E93"/>
    <w:rsid w:val="004C1FBC"/>
    <w:rsid w:val="004C29FD"/>
    <w:rsid w:val="004C3F1D"/>
    <w:rsid w:val="004C458D"/>
    <w:rsid w:val="004C7556"/>
    <w:rsid w:val="004C7E8B"/>
    <w:rsid w:val="004C7E9D"/>
    <w:rsid w:val="004C7F67"/>
    <w:rsid w:val="004D076D"/>
    <w:rsid w:val="004D0EF1"/>
    <w:rsid w:val="004D1715"/>
    <w:rsid w:val="004D2253"/>
    <w:rsid w:val="004D4406"/>
    <w:rsid w:val="004D7C42"/>
    <w:rsid w:val="004E0465"/>
    <w:rsid w:val="004E127B"/>
    <w:rsid w:val="004E1C0A"/>
    <w:rsid w:val="004E2B06"/>
    <w:rsid w:val="004E30C5"/>
    <w:rsid w:val="004E4AA5"/>
    <w:rsid w:val="004E4AEE"/>
    <w:rsid w:val="004E59E3"/>
    <w:rsid w:val="004E67C0"/>
    <w:rsid w:val="004E728F"/>
    <w:rsid w:val="004F391A"/>
    <w:rsid w:val="004F3CFB"/>
    <w:rsid w:val="004F43F5"/>
    <w:rsid w:val="004F6456"/>
    <w:rsid w:val="004F696E"/>
    <w:rsid w:val="004F6C71"/>
    <w:rsid w:val="004F7FBB"/>
    <w:rsid w:val="00501139"/>
    <w:rsid w:val="0050363E"/>
    <w:rsid w:val="005039BC"/>
    <w:rsid w:val="005043BB"/>
    <w:rsid w:val="00504A3D"/>
    <w:rsid w:val="0050521A"/>
    <w:rsid w:val="00505767"/>
    <w:rsid w:val="005073F0"/>
    <w:rsid w:val="00510A7B"/>
    <w:rsid w:val="00512F6E"/>
    <w:rsid w:val="00513038"/>
    <w:rsid w:val="00514174"/>
    <w:rsid w:val="00516088"/>
    <w:rsid w:val="00516B0B"/>
    <w:rsid w:val="005220EC"/>
    <w:rsid w:val="00523EB4"/>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82A"/>
    <w:rsid w:val="00551F6F"/>
    <w:rsid w:val="00555044"/>
    <w:rsid w:val="00556FB5"/>
    <w:rsid w:val="00561475"/>
    <w:rsid w:val="00563CC1"/>
    <w:rsid w:val="0056487B"/>
    <w:rsid w:val="00564FB9"/>
    <w:rsid w:val="00572CF3"/>
    <w:rsid w:val="00573D9E"/>
    <w:rsid w:val="005801E3"/>
    <w:rsid w:val="005803F9"/>
    <w:rsid w:val="00581802"/>
    <w:rsid w:val="005836A8"/>
    <w:rsid w:val="0058409C"/>
    <w:rsid w:val="00584262"/>
    <w:rsid w:val="00586630"/>
    <w:rsid w:val="0058753E"/>
    <w:rsid w:val="00587ADD"/>
    <w:rsid w:val="00591E27"/>
    <w:rsid w:val="00596160"/>
    <w:rsid w:val="005966E2"/>
    <w:rsid w:val="00597007"/>
    <w:rsid w:val="005A0966"/>
    <w:rsid w:val="005A11B7"/>
    <w:rsid w:val="005A1BA8"/>
    <w:rsid w:val="005A260B"/>
    <w:rsid w:val="005A411B"/>
    <w:rsid w:val="005A4A1B"/>
    <w:rsid w:val="005A7830"/>
    <w:rsid w:val="005A7FCE"/>
    <w:rsid w:val="005B0F3F"/>
    <w:rsid w:val="005B1C1F"/>
    <w:rsid w:val="005B4903"/>
    <w:rsid w:val="005B51CE"/>
    <w:rsid w:val="005B5885"/>
    <w:rsid w:val="005B5CD7"/>
    <w:rsid w:val="005B6CF6"/>
    <w:rsid w:val="005B7422"/>
    <w:rsid w:val="005C29B8"/>
    <w:rsid w:val="005C5F21"/>
    <w:rsid w:val="005C7156"/>
    <w:rsid w:val="005D0C75"/>
    <w:rsid w:val="005D4171"/>
    <w:rsid w:val="005D49E0"/>
    <w:rsid w:val="005D6A95"/>
    <w:rsid w:val="005D6B2C"/>
    <w:rsid w:val="005D6D9C"/>
    <w:rsid w:val="005E2335"/>
    <w:rsid w:val="005E34CA"/>
    <w:rsid w:val="005E3C18"/>
    <w:rsid w:val="005E530D"/>
    <w:rsid w:val="005E6812"/>
    <w:rsid w:val="005E72C1"/>
    <w:rsid w:val="005E7881"/>
    <w:rsid w:val="005E78E0"/>
    <w:rsid w:val="005F0D9C"/>
    <w:rsid w:val="005F284E"/>
    <w:rsid w:val="005F4712"/>
    <w:rsid w:val="006015CE"/>
    <w:rsid w:val="00602137"/>
    <w:rsid w:val="00604758"/>
    <w:rsid w:val="00604784"/>
    <w:rsid w:val="00606419"/>
    <w:rsid w:val="00607D29"/>
    <w:rsid w:val="00612952"/>
    <w:rsid w:val="00612B1A"/>
    <w:rsid w:val="00614CC1"/>
    <w:rsid w:val="00615A9D"/>
    <w:rsid w:val="0061687D"/>
    <w:rsid w:val="00617387"/>
    <w:rsid w:val="006205D6"/>
    <w:rsid w:val="006252D8"/>
    <w:rsid w:val="006259BC"/>
    <w:rsid w:val="0062636B"/>
    <w:rsid w:val="006305CC"/>
    <w:rsid w:val="00632182"/>
    <w:rsid w:val="00632AE0"/>
    <w:rsid w:val="00632D87"/>
    <w:rsid w:val="00633C17"/>
    <w:rsid w:val="00634D9E"/>
    <w:rsid w:val="00636E3E"/>
    <w:rsid w:val="006379F7"/>
    <w:rsid w:val="00637E4D"/>
    <w:rsid w:val="00640620"/>
    <w:rsid w:val="00641A1F"/>
    <w:rsid w:val="00643352"/>
    <w:rsid w:val="00645904"/>
    <w:rsid w:val="00651ACB"/>
    <w:rsid w:val="00651C47"/>
    <w:rsid w:val="00652AB2"/>
    <w:rsid w:val="00653FED"/>
    <w:rsid w:val="00654EC0"/>
    <w:rsid w:val="0065525B"/>
    <w:rsid w:val="00655D4F"/>
    <w:rsid w:val="00656D29"/>
    <w:rsid w:val="00657C90"/>
    <w:rsid w:val="006640E5"/>
    <w:rsid w:val="006646F1"/>
    <w:rsid w:val="00664929"/>
    <w:rsid w:val="00664F62"/>
    <w:rsid w:val="006655E1"/>
    <w:rsid w:val="00672060"/>
    <w:rsid w:val="00672BFD"/>
    <w:rsid w:val="0067536C"/>
    <w:rsid w:val="006770F4"/>
    <w:rsid w:val="00677A84"/>
    <w:rsid w:val="0068026D"/>
    <w:rsid w:val="00680A27"/>
    <w:rsid w:val="006816A4"/>
    <w:rsid w:val="006819B8"/>
    <w:rsid w:val="006827B4"/>
    <w:rsid w:val="0068399F"/>
    <w:rsid w:val="006840A6"/>
    <w:rsid w:val="006850CD"/>
    <w:rsid w:val="00685AAB"/>
    <w:rsid w:val="00695D22"/>
    <w:rsid w:val="00697295"/>
    <w:rsid w:val="006A07AA"/>
    <w:rsid w:val="006A25E5"/>
    <w:rsid w:val="006A2B46"/>
    <w:rsid w:val="006A336D"/>
    <w:rsid w:val="006A33CA"/>
    <w:rsid w:val="006A37B9"/>
    <w:rsid w:val="006A50A5"/>
    <w:rsid w:val="006B2672"/>
    <w:rsid w:val="006B54BF"/>
    <w:rsid w:val="006B556B"/>
    <w:rsid w:val="006B5F44"/>
    <w:rsid w:val="006B5F90"/>
    <w:rsid w:val="006B62E4"/>
    <w:rsid w:val="006C1BBA"/>
    <w:rsid w:val="006C2079"/>
    <w:rsid w:val="006C5A62"/>
    <w:rsid w:val="006C5D68"/>
    <w:rsid w:val="006C6976"/>
    <w:rsid w:val="006C6DD0"/>
    <w:rsid w:val="006D04EA"/>
    <w:rsid w:val="006D16C4"/>
    <w:rsid w:val="006D265A"/>
    <w:rsid w:val="006D3E96"/>
    <w:rsid w:val="006D4515"/>
    <w:rsid w:val="006D4BB1"/>
    <w:rsid w:val="006D550D"/>
    <w:rsid w:val="006D6593"/>
    <w:rsid w:val="006E23EA"/>
    <w:rsid w:val="006E28C5"/>
    <w:rsid w:val="006F03A8"/>
    <w:rsid w:val="006F2ACA"/>
    <w:rsid w:val="006F2ADC"/>
    <w:rsid w:val="006F2BFE"/>
    <w:rsid w:val="006F31E9"/>
    <w:rsid w:val="006F6284"/>
    <w:rsid w:val="006F7FDB"/>
    <w:rsid w:val="007002C5"/>
    <w:rsid w:val="0070376B"/>
    <w:rsid w:val="00704387"/>
    <w:rsid w:val="00707669"/>
    <w:rsid w:val="00711CBA"/>
    <w:rsid w:val="00711FB5"/>
    <w:rsid w:val="0071279C"/>
    <w:rsid w:val="00712A01"/>
    <w:rsid w:val="00714F58"/>
    <w:rsid w:val="00721DA2"/>
    <w:rsid w:val="00722FBF"/>
    <w:rsid w:val="00722FC2"/>
    <w:rsid w:val="00723ABD"/>
    <w:rsid w:val="00724879"/>
    <w:rsid w:val="00724E1B"/>
    <w:rsid w:val="00725949"/>
    <w:rsid w:val="00726AFA"/>
    <w:rsid w:val="00726BB9"/>
    <w:rsid w:val="00727FA2"/>
    <w:rsid w:val="007322D9"/>
    <w:rsid w:val="0073296E"/>
    <w:rsid w:val="00732BC0"/>
    <w:rsid w:val="0073720F"/>
    <w:rsid w:val="00737796"/>
    <w:rsid w:val="0074165C"/>
    <w:rsid w:val="00742C35"/>
    <w:rsid w:val="007432CA"/>
    <w:rsid w:val="007439EB"/>
    <w:rsid w:val="00743B4F"/>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5DC"/>
    <w:rsid w:val="00773C1F"/>
    <w:rsid w:val="00774DA4"/>
    <w:rsid w:val="00776599"/>
    <w:rsid w:val="0078093F"/>
    <w:rsid w:val="0078114B"/>
    <w:rsid w:val="00781DD2"/>
    <w:rsid w:val="00783ECF"/>
    <w:rsid w:val="0078413A"/>
    <w:rsid w:val="00794E24"/>
    <w:rsid w:val="007959E8"/>
    <w:rsid w:val="00795E9C"/>
    <w:rsid w:val="00797690"/>
    <w:rsid w:val="007A0521"/>
    <w:rsid w:val="007A2E12"/>
    <w:rsid w:val="007A3475"/>
    <w:rsid w:val="007A41C8"/>
    <w:rsid w:val="007A54CE"/>
    <w:rsid w:val="007A6740"/>
    <w:rsid w:val="007A6FD9"/>
    <w:rsid w:val="007A7A25"/>
    <w:rsid w:val="007A7FFA"/>
    <w:rsid w:val="007B04EB"/>
    <w:rsid w:val="007B0D4F"/>
    <w:rsid w:val="007B5A3D"/>
    <w:rsid w:val="007B5B95"/>
    <w:rsid w:val="007B68EA"/>
    <w:rsid w:val="007B6D3B"/>
    <w:rsid w:val="007B7453"/>
    <w:rsid w:val="007B7BE6"/>
    <w:rsid w:val="007C1E8B"/>
    <w:rsid w:val="007C2D89"/>
    <w:rsid w:val="007C4593"/>
    <w:rsid w:val="007C5309"/>
    <w:rsid w:val="007C6069"/>
    <w:rsid w:val="007D06C4"/>
    <w:rsid w:val="007D1352"/>
    <w:rsid w:val="007D2508"/>
    <w:rsid w:val="007D346A"/>
    <w:rsid w:val="007D6518"/>
    <w:rsid w:val="007D76BD"/>
    <w:rsid w:val="007E0BF1"/>
    <w:rsid w:val="007E0FE2"/>
    <w:rsid w:val="007E478F"/>
    <w:rsid w:val="007F0ED8"/>
    <w:rsid w:val="007F0F63"/>
    <w:rsid w:val="007F5093"/>
    <w:rsid w:val="007F75CE"/>
    <w:rsid w:val="008013A4"/>
    <w:rsid w:val="008027CE"/>
    <w:rsid w:val="00802F42"/>
    <w:rsid w:val="00804383"/>
    <w:rsid w:val="00804BB7"/>
    <w:rsid w:val="00804D41"/>
    <w:rsid w:val="00805207"/>
    <w:rsid w:val="00805F24"/>
    <w:rsid w:val="00810257"/>
    <w:rsid w:val="008104F5"/>
    <w:rsid w:val="00811072"/>
    <w:rsid w:val="00811369"/>
    <w:rsid w:val="008116B1"/>
    <w:rsid w:val="00815419"/>
    <w:rsid w:val="008163C8"/>
    <w:rsid w:val="008164A1"/>
    <w:rsid w:val="00817325"/>
    <w:rsid w:val="008209E6"/>
    <w:rsid w:val="00822405"/>
    <w:rsid w:val="00823303"/>
    <w:rsid w:val="008233B2"/>
    <w:rsid w:val="00823A9F"/>
    <w:rsid w:val="00823C85"/>
    <w:rsid w:val="00825138"/>
    <w:rsid w:val="008269DD"/>
    <w:rsid w:val="008271D2"/>
    <w:rsid w:val="00830621"/>
    <w:rsid w:val="0083348C"/>
    <w:rsid w:val="008373D3"/>
    <w:rsid w:val="00840617"/>
    <w:rsid w:val="00840F84"/>
    <w:rsid w:val="00841A92"/>
    <w:rsid w:val="00842A47"/>
    <w:rsid w:val="00843C13"/>
    <w:rsid w:val="008454F8"/>
    <w:rsid w:val="0085173A"/>
    <w:rsid w:val="00854858"/>
    <w:rsid w:val="00856316"/>
    <w:rsid w:val="008603CE"/>
    <w:rsid w:val="008616D3"/>
    <w:rsid w:val="0086204E"/>
    <w:rsid w:val="008620FC"/>
    <w:rsid w:val="008627A5"/>
    <w:rsid w:val="00863E05"/>
    <w:rsid w:val="00865ACA"/>
    <w:rsid w:val="00865D28"/>
    <w:rsid w:val="00865F85"/>
    <w:rsid w:val="00867C10"/>
    <w:rsid w:val="00870439"/>
    <w:rsid w:val="00870DA1"/>
    <w:rsid w:val="00882D3D"/>
    <w:rsid w:val="00883F93"/>
    <w:rsid w:val="00884DB3"/>
    <w:rsid w:val="00885A9D"/>
    <w:rsid w:val="008864F6"/>
    <w:rsid w:val="0089049D"/>
    <w:rsid w:val="00890766"/>
    <w:rsid w:val="008928C9"/>
    <w:rsid w:val="008930CB"/>
    <w:rsid w:val="008938DC"/>
    <w:rsid w:val="00893FD1"/>
    <w:rsid w:val="00894836"/>
    <w:rsid w:val="00895172"/>
    <w:rsid w:val="00895680"/>
    <w:rsid w:val="00896DFF"/>
    <w:rsid w:val="0089762C"/>
    <w:rsid w:val="008A1893"/>
    <w:rsid w:val="008A3215"/>
    <w:rsid w:val="008A35F1"/>
    <w:rsid w:val="008A57E6"/>
    <w:rsid w:val="008A6F81"/>
    <w:rsid w:val="008A769A"/>
    <w:rsid w:val="008B05E5"/>
    <w:rsid w:val="008B0C9C"/>
    <w:rsid w:val="008B166D"/>
    <w:rsid w:val="008B17F4"/>
    <w:rsid w:val="008B3615"/>
    <w:rsid w:val="008B4AC4"/>
    <w:rsid w:val="008B50C8"/>
    <w:rsid w:val="008B5281"/>
    <w:rsid w:val="008B7E05"/>
    <w:rsid w:val="008C1797"/>
    <w:rsid w:val="008C1E2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786"/>
    <w:rsid w:val="008E4BB6"/>
    <w:rsid w:val="008E5518"/>
    <w:rsid w:val="008E6A84"/>
    <w:rsid w:val="008F0CDC"/>
    <w:rsid w:val="008F17A3"/>
    <w:rsid w:val="008F1ED3"/>
    <w:rsid w:val="008F23A5"/>
    <w:rsid w:val="008F4C29"/>
    <w:rsid w:val="008F70BD"/>
    <w:rsid w:val="008F788F"/>
    <w:rsid w:val="008F7EA2"/>
    <w:rsid w:val="0090016B"/>
    <w:rsid w:val="00902722"/>
    <w:rsid w:val="009027BC"/>
    <w:rsid w:val="009062E6"/>
    <w:rsid w:val="00906531"/>
    <w:rsid w:val="009072FC"/>
    <w:rsid w:val="009118BF"/>
    <w:rsid w:val="00911BE5"/>
    <w:rsid w:val="00912D3A"/>
    <w:rsid w:val="00913CA9"/>
    <w:rsid w:val="009145AE"/>
    <w:rsid w:val="009146CE"/>
    <w:rsid w:val="00914CA7"/>
    <w:rsid w:val="00915C3E"/>
    <w:rsid w:val="009161A8"/>
    <w:rsid w:val="009245F5"/>
    <w:rsid w:val="009249EC"/>
    <w:rsid w:val="00926D9A"/>
    <w:rsid w:val="009273B3"/>
    <w:rsid w:val="009305B5"/>
    <w:rsid w:val="00932783"/>
    <w:rsid w:val="009429D5"/>
    <w:rsid w:val="00942BF1"/>
    <w:rsid w:val="00945180"/>
    <w:rsid w:val="00945428"/>
    <w:rsid w:val="0094607B"/>
    <w:rsid w:val="009501D1"/>
    <w:rsid w:val="00950873"/>
    <w:rsid w:val="00953604"/>
    <w:rsid w:val="0095496B"/>
    <w:rsid w:val="00956FDF"/>
    <w:rsid w:val="009610DC"/>
    <w:rsid w:val="00961490"/>
    <w:rsid w:val="00961D9A"/>
    <w:rsid w:val="009630C8"/>
    <w:rsid w:val="0096381A"/>
    <w:rsid w:val="00965E04"/>
    <w:rsid w:val="00966C59"/>
    <w:rsid w:val="009674AD"/>
    <w:rsid w:val="00970CDC"/>
    <w:rsid w:val="00977010"/>
    <w:rsid w:val="0097794D"/>
    <w:rsid w:val="00977D02"/>
    <w:rsid w:val="009809BB"/>
    <w:rsid w:val="00981464"/>
    <w:rsid w:val="0098364B"/>
    <w:rsid w:val="009911AF"/>
    <w:rsid w:val="00991875"/>
    <w:rsid w:val="00991F92"/>
    <w:rsid w:val="00992985"/>
    <w:rsid w:val="00993889"/>
    <w:rsid w:val="0099551B"/>
    <w:rsid w:val="00995B5E"/>
    <w:rsid w:val="00997BF1"/>
    <w:rsid w:val="009A089C"/>
    <w:rsid w:val="009A118E"/>
    <w:rsid w:val="009A21CD"/>
    <w:rsid w:val="009A278C"/>
    <w:rsid w:val="009A2BC2"/>
    <w:rsid w:val="009A42C1"/>
    <w:rsid w:val="009A5429"/>
    <w:rsid w:val="009A72AD"/>
    <w:rsid w:val="009B09E0"/>
    <w:rsid w:val="009B0BC5"/>
    <w:rsid w:val="009B1247"/>
    <w:rsid w:val="009B5FD4"/>
    <w:rsid w:val="009B6029"/>
    <w:rsid w:val="009B627E"/>
    <w:rsid w:val="009B6971"/>
    <w:rsid w:val="009B7702"/>
    <w:rsid w:val="009C27F1"/>
    <w:rsid w:val="009C2A6F"/>
    <w:rsid w:val="009C3152"/>
    <w:rsid w:val="009C3B6E"/>
    <w:rsid w:val="009C4CFA"/>
    <w:rsid w:val="009C5070"/>
    <w:rsid w:val="009C539A"/>
    <w:rsid w:val="009D112C"/>
    <w:rsid w:val="009D47FA"/>
    <w:rsid w:val="009D4C5B"/>
    <w:rsid w:val="009D50D2"/>
    <w:rsid w:val="009D6BCA"/>
    <w:rsid w:val="009E0F62"/>
    <w:rsid w:val="009E2AEB"/>
    <w:rsid w:val="009E4A58"/>
    <w:rsid w:val="009E5A2D"/>
    <w:rsid w:val="009E5AB2"/>
    <w:rsid w:val="009E6219"/>
    <w:rsid w:val="009E7ADB"/>
    <w:rsid w:val="009F03B3"/>
    <w:rsid w:val="00A0096C"/>
    <w:rsid w:val="00A01757"/>
    <w:rsid w:val="00A028C0"/>
    <w:rsid w:val="00A02B3D"/>
    <w:rsid w:val="00A02BAE"/>
    <w:rsid w:val="00A06A6B"/>
    <w:rsid w:val="00A07E47"/>
    <w:rsid w:val="00A111C3"/>
    <w:rsid w:val="00A129D0"/>
    <w:rsid w:val="00A12C33"/>
    <w:rsid w:val="00A138BA"/>
    <w:rsid w:val="00A14C8E"/>
    <w:rsid w:val="00A153D9"/>
    <w:rsid w:val="00A15F09"/>
    <w:rsid w:val="00A169B6"/>
    <w:rsid w:val="00A2271D"/>
    <w:rsid w:val="00A233BA"/>
    <w:rsid w:val="00A237D5"/>
    <w:rsid w:val="00A30EFC"/>
    <w:rsid w:val="00A31984"/>
    <w:rsid w:val="00A32D73"/>
    <w:rsid w:val="00A3367B"/>
    <w:rsid w:val="00A3597D"/>
    <w:rsid w:val="00A36495"/>
    <w:rsid w:val="00A36DD1"/>
    <w:rsid w:val="00A4006C"/>
    <w:rsid w:val="00A40091"/>
    <w:rsid w:val="00A4030F"/>
    <w:rsid w:val="00A41C79"/>
    <w:rsid w:val="00A41CB5"/>
    <w:rsid w:val="00A42CDF"/>
    <w:rsid w:val="00A4452E"/>
    <w:rsid w:val="00A4472C"/>
    <w:rsid w:val="00A44E69"/>
    <w:rsid w:val="00A45E93"/>
    <w:rsid w:val="00A4661E"/>
    <w:rsid w:val="00A53E30"/>
    <w:rsid w:val="00A55BD6"/>
    <w:rsid w:val="00A55D50"/>
    <w:rsid w:val="00A57142"/>
    <w:rsid w:val="00A6427D"/>
    <w:rsid w:val="00A648CD"/>
    <w:rsid w:val="00A6537A"/>
    <w:rsid w:val="00A67866"/>
    <w:rsid w:val="00A70B07"/>
    <w:rsid w:val="00A723F8"/>
    <w:rsid w:val="00A74DAD"/>
    <w:rsid w:val="00A77CCB"/>
    <w:rsid w:val="00A8123D"/>
    <w:rsid w:val="00A83D8D"/>
    <w:rsid w:val="00A8446B"/>
    <w:rsid w:val="00A8473F"/>
    <w:rsid w:val="00A862D6"/>
    <w:rsid w:val="00A8715E"/>
    <w:rsid w:val="00A9295B"/>
    <w:rsid w:val="00A93B09"/>
    <w:rsid w:val="00A94247"/>
    <w:rsid w:val="00A952D7"/>
    <w:rsid w:val="00A955ED"/>
    <w:rsid w:val="00A963F7"/>
    <w:rsid w:val="00A96AD8"/>
    <w:rsid w:val="00A974FD"/>
    <w:rsid w:val="00AA052C"/>
    <w:rsid w:val="00AA1E45"/>
    <w:rsid w:val="00AA3290"/>
    <w:rsid w:val="00AA4286"/>
    <w:rsid w:val="00AA456B"/>
    <w:rsid w:val="00AA57F5"/>
    <w:rsid w:val="00AA672E"/>
    <w:rsid w:val="00AA6CAC"/>
    <w:rsid w:val="00AA6EC9"/>
    <w:rsid w:val="00AA7935"/>
    <w:rsid w:val="00AB09F4"/>
    <w:rsid w:val="00AB0A26"/>
    <w:rsid w:val="00AB41D5"/>
    <w:rsid w:val="00AB6309"/>
    <w:rsid w:val="00AB6C5F"/>
    <w:rsid w:val="00AB7129"/>
    <w:rsid w:val="00AC2760"/>
    <w:rsid w:val="00AC27A6"/>
    <w:rsid w:val="00AC30F7"/>
    <w:rsid w:val="00AC3A5A"/>
    <w:rsid w:val="00AC4D95"/>
    <w:rsid w:val="00AC5C6E"/>
    <w:rsid w:val="00AC5DF4"/>
    <w:rsid w:val="00AC65DF"/>
    <w:rsid w:val="00AD0AEF"/>
    <w:rsid w:val="00AD11B7"/>
    <w:rsid w:val="00AD1A94"/>
    <w:rsid w:val="00AD1C05"/>
    <w:rsid w:val="00AD2C1C"/>
    <w:rsid w:val="00AD4126"/>
    <w:rsid w:val="00AD421C"/>
    <w:rsid w:val="00AD44FA"/>
    <w:rsid w:val="00AE070A"/>
    <w:rsid w:val="00AE101C"/>
    <w:rsid w:val="00AE37E5"/>
    <w:rsid w:val="00AE5EB4"/>
    <w:rsid w:val="00AF0C18"/>
    <w:rsid w:val="00AF47C5"/>
    <w:rsid w:val="00AF5398"/>
    <w:rsid w:val="00B02728"/>
    <w:rsid w:val="00B049AF"/>
    <w:rsid w:val="00B07242"/>
    <w:rsid w:val="00B10534"/>
    <w:rsid w:val="00B113DB"/>
    <w:rsid w:val="00B11D8A"/>
    <w:rsid w:val="00B12981"/>
    <w:rsid w:val="00B147DD"/>
    <w:rsid w:val="00B156FD"/>
    <w:rsid w:val="00B15C84"/>
    <w:rsid w:val="00B21F61"/>
    <w:rsid w:val="00B261F1"/>
    <w:rsid w:val="00B265BC"/>
    <w:rsid w:val="00B31FB1"/>
    <w:rsid w:val="00B33952"/>
    <w:rsid w:val="00B33C5E"/>
    <w:rsid w:val="00B342F4"/>
    <w:rsid w:val="00B34369"/>
    <w:rsid w:val="00B34DC2"/>
    <w:rsid w:val="00B378E5"/>
    <w:rsid w:val="00B4346D"/>
    <w:rsid w:val="00B440F4"/>
    <w:rsid w:val="00B447A5"/>
    <w:rsid w:val="00B45F78"/>
    <w:rsid w:val="00B4654C"/>
    <w:rsid w:val="00B47293"/>
    <w:rsid w:val="00B5020A"/>
    <w:rsid w:val="00B50E50"/>
    <w:rsid w:val="00B52120"/>
    <w:rsid w:val="00B54ABC"/>
    <w:rsid w:val="00B54DDE"/>
    <w:rsid w:val="00B56FBE"/>
    <w:rsid w:val="00B570FD"/>
    <w:rsid w:val="00B60ACF"/>
    <w:rsid w:val="00B62B58"/>
    <w:rsid w:val="00B65149"/>
    <w:rsid w:val="00B66567"/>
    <w:rsid w:val="00B66F52"/>
    <w:rsid w:val="00B66FE5"/>
    <w:rsid w:val="00B72880"/>
    <w:rsid w:val="00B7538B"/>
    <w:rsid w:val="00B758BF"/>
    <w:rsid w:val="00B77EC8"/>
    <w:rsid w:val="00B827A6"/>
    <w:rsid w:val="00B82DE7"/>
    <w:rsid w:val="00B831CE"/>
    <w:rsid w:val="00B83C50"/>
    <w:rsid w:val="00B86677"/>
    <w:rsid w:val="00B87131"/>
    <w:rsid w:val="00B939B1"/>
    <w:rsid w:val="00B96D40"/>
    <w:rsid w:val="00B97386"/>
    <w:rsid w:val="00BA23F6"/>
    <w:rsid w:val="00BA263B"/>
    <w:rsid w:val="00BA42B2"/>
    <w:rsid w:val="00BA58D4"/>
    <w:rsid w:val="00BA5B9E"/>
    <w:rsid w:val="00BA7C9A"/>
    <w:rsid w:val="00BB5F8F"/>
    <w:rsid w:val="00BB657A"/>
    <w:rsid w:val="00BC1A4E"/>
    <w:rsid w:val="00BC2C3C"/>
    <w:rsid w:val="00BC5DC7"/>
    <w:rsid w:val="00BC6B8B"/>
    <w:rsid w:val="00BC73D8"/>
    <w:rsid w:val="00BD511B"/>
    <w:rsid w:val="00BD52D7"/>
    <w:rsid w:val="00BD5AD2"/>
    <w:rsid w:val="00BE22F3"/>
    <w:rsid w:val="00BE5B52"/>
    <w:rsid w:val="00BE7B8D"/>
    <w:rsid w:val="00BF0993"/>
    <w:rsid w:val="00BF0BF8"/>
    <w:rsid w:val="00BF10A9"/>
    <w:rsid w:val="00BF1703"/>
    <w:rsid w:val="00BF231C"/>
    <w:rsid w:val="00BF51E5"/>
    <w:rsid w:val="00BF74A6"/>
    <w:rsid w:val="00BF7AB8"/>
    <w:rsid w:val="00C013AD"/>
    <w:rsid w:val="00C04904"/>
    <w:rsid w:val="00C056B3"/>
    <w:rsid w:val="00C103E5"/>
    <w:rsid w:val="00C13319"/>
    <w:rsid w:val="00C13EE9"/>
    <w:rsid w:val="00C16B63"/>
    <w:rsid w:val="00C21540"/>
    <w:rsid w:val="00C21906"/>
    <w:rsid w:val="00C21BFA"/>
    <w:rsid w:val="00C22148"/>
    <w:rsid w:val="00C24C8D"/>
    <w:rsid w:val="00C25A79"/>
    <w:rsid w:val="00C25FE2"/>
    <w:rsid w:val="00C26B53"/>
    <w:rsid w:val="00C279B2"/>
    <w:rsid w:val="00C33160"/>
    <w:rsid w:val="00C338B2"/>
    <w:rsid w:val="00C33E50"/>
    <w:rsid w:val="00C34C20"/>
    <w:rsid w:val="00C34DF4"/>
    <w:rsid w:val="00C35A3E"/>
    <w:rsid w:val="00C42130"/>
    <w:rsid w:val="00C423A4"/>
    <w:rsid w:val="00C44BF5"/>
    <w:rsid w:val="00C51B5D"/>
    <w:rsid w:val="00C521D6"/>
    <w:rsid w:val="00C55232"/>
    <w:rsid w:val="00C553A4"/>
    <w:rsid w:val="00C55A06"/>
    <w:rsid w:val="00C55D03"/>
    <w:rsid w:val="00C601BC"/>
    <w:rsid w:val="00C6329F"/>
    <w:rsid w:val="00C63340"/>
    <w:rsid w:val="00C643F9"/>
    <w:rsid w:val="00C64E95"/>
    <w:rsid w:val="00C71372"/>
    <w:rsid w:val="00C72410"/>
    <w:rsid w:val="00C7287F"/>
    <w:rsid w:val="00C73DA5"/>
    <w:rsid w:val="00C8097F"/>
    <w:rsid w:val="00C80CB8"/>
    <w:rsid w:val="00C819F8"/>
    <w:rsid w:val="00C8248C"/>
    <w:rsid w:val="00C84E33"/>
    <w:rsid w:val="00C86C75"/>
    <w:rsid w:val="00C86D6F"/>
    <w:rsid w:val="00C905FC"/>
    <w:rsid w:val="00C92D03"/>
    <w:rsid w:val="00C9319C"/>
    <w:rsid w:val="00C941E0"/>
    <w:rsid w:val="00C9435D"/>
    <w:rsid w:val="00C94DF2"/>
    <w:rsid w:val="00C96741"/>
    <w:rsid w:val="00CA2D1B"/>
    <w:rsid w:val="00CA375D"/>
    <w:rsid w:val="00CA662A"/>
    <w:rsid w:val="00CA6806"/>
    <w:rsid w:val="00CA7AFD"/>
    <w:rsid w:val="00CA7C3C"/>
    <w:rsid w:val="00CB0189"/>
    <w:rsid w:val="00CB0BA2"/>
    <w:rsid w:val="00CB1A42"/>
    <w:rsid w:val="00CB1B0C"/>
    <w:rsid w:val="00CB2544"/>
    <w:rsid w:val="00CB2C0B"/>
    <w:rsid w:val="00CB3A14"/>
    <w:rsid w:val="00CB506A"/>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BF6"/>
    <w:rsid w:val="00CD73CF"/>
    <w:rsid w:val="00CD78F7"/>
    <w:rsid w:val="00CD7E60"/>
    <w:rsid w:val="00CE0124"/>
    <w:rsid w:val="00CE0C4F"/>
    <w:rsid w:val="00CE30EA"/>
    <w:rsid w:val="00CF048A"/>
    <w:rsid w:val="00CF1280"/>
    <w:rsid w:val="00CF155A"/>
    <w:rsid w:val="00CF2947"/>
    <w:rsid w:val="00CF686F"/>
    <w:rsid w:val="00CF6E60"/>
    <w:rsid w:val="00CF7BCA"/>
    <w:rsid w:val="00D008FD"/>
    <w:rsid w:val="00D02CBC"/>
    <w:rsid w:val="00D0321C"/>
    <w:rsid w:val="00D035EC"/>
    <w:rsid w:val="00D06818"/>
    <w:rsid w:val="00D06AB1"/>
    <w:rsid w:val="00D072ED"/>
    <w:rsid w:val="00D07A16"/>
    <w:rsid w:val="00D1067E"/>
    <w:rsid w:val="00D10F50"/>
    <w:rsid w:val="00D11272"/>
    <w:rsid w:val="00D119A0"/>
    <w:rsid w:val="00D126F5"/>
    <w:rsid w:val="00D1489E"/>
    <w:rsid w:val="00D20737"/>
    <w:rsid w:val="00D20803"/>
    <w:rsid w:val="00D21E81"/>
    <w:rsid w:val="00D223DE"/>
    <w:rsid w:val="00D23D2F"/>
    <w:rsid w:val="00D253BC"/>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67"/>
    <w:rsid w:val="00D51BF3"/>
    <w:rsid w:val="00D65364"/>
    <w:rsid w:val="00D66846"/>
    <w:rsid w:val="00D675FB"/>
    <w:rsid w:val="00D71F25"/>
    <w:rsid w:val="00D72A9C"/>
    <w:rsid w:val="00D759F6"/>
    <w:rsid w:val="00D77031"/>
    <w:rsid w:val="00D770D9"/>
    <w:rsid w:val="00D82DBD"/>
    <w:rsid w:val="00D84941"/>
    <w:rsid w:val="00D84FA1"/>
    <w:rsid w:val="00D851F0"/>
    <w:rsid w:val="00D8643A"/>
    <w:rsid w:val="00D86DB7"/>
    <w:rsid w:val="00D926D0"/>
    <w:rsid w:val="00D93030"/>
    <w:rsid w:val="00D9347A"/>
    <w:rsid w:val="00D950E1"/>
    <w:rsid w:val="00D952A6"/>
    <w:rsid w:val="00D97414"/>
    <w:rsid w:val="00D97F99"/>
    <w:rsid w:val="00DA184A"/>
    <w:rsid w:val="00DA1E08"/>
    <w:rsid w:val="00DA24F8"/>
    <w:rsid w:val="00DA28E8"/>
    <w:rsid w:val="00DA38D3"/>
    <w:rsid w:val="00DA3932"/>
    <w:rsid w:val="00DA3AFC"/>
    <w:rsid w:val="00DA64F8"/>
    <w:rsid w:val="00DA6C15"/>
    <w:rsid w:val="00DB0258"/>
    <w:rsid w:val="00DB1D21"/>
    <w:rsid w:val="00DB38EE"/>
    <w:rsid w:val="00DB498B"/>
    <w:rsid w:val="00DB5DF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41D"/>
    <w:rsid w:val="00E35D1E"/>
    <w:rsid w:val="00E364F9"/>
    <w:rsid w:val="00E365FA"/>
    <w:rsid w:val="00E36789"/>
    <w:rsid w:val="00E36C97"/>
    <w:rsid w:val="00E44A83"/>
    <w:rsid w:val="00E502C1"/>
    <w:rsid w:val="00E502DD"/>
    <w:rsid w:val="00E50D3A"/>
    <w:rsid w:val="00E51387"/>
    <w:rsid w:val="00E51E68"/>
    <w:rsid w:val="00E52391"/>
    <w:rsid w:val="00E52EFD"/>
    <w:rsid w:val="00E5408A"/>
    <w:rsid w:val="00E56800"/>
    <w:rsid w:val="00E60A81"/>
    <w:rsid w:val="00E60C63"/>
    <w:rsid w:val="00E62FF9"/>
    <w:rsid w:val="00E635D6"/>
    <w:rsid w:val="00E639BC"/>
    <w:rsid w:val="00E664CC"/>
    <w:rsid w:val="00E70388"/>
    <w:rsid w:val="00E70F92"/>
    <w:rsid w:val="00E74C54"/>
    <w:rsid w:val="00E77A03"/>
    <w:rsid w:val="00E806E5"/>
    <w:rsid w:val="00E822E8"/>
    <w:rsid w:val="00E82554"/>
    <w:rsid w:val="00E82606"/>
    <w:rsid w:val="00E8432E"/>
    <w:rsid w:val="00E846C8"/>
    <w:rsid w:val="00E84957"/>
    <w:rsid w:val="00E84A55"/>
    <w:rsid w:val="00E85BFF"/>
    <w:rsid w:val="00E87624"/>
    <w:rsid w:val="00E90391"/>
    <w:rsid w:val="00E906C2"/>
    <w:rsid w:val="00E9188D"/>
    <w:rsid w:val="00E9311F"/>
    <w:rsid w:val="00E934D1"/>
    <w:rsid w:val="00E94AF0"/>
    <w:rsid w:val="00E95D13"/>
    <w:rsid w:val="00E95DD3"/>
    <w:rsid w:val="00E969D5"/>
    <w:rsid w:val="00EA58D1"/>
    <w:rsid w:val="00EA61BC"/>
    <w:rsid w:val="00EA681A"/>
    <w:rsid w:val="00EA735B"/>
    <w:rsid w:val="00EB17DE"/>
    <w:rsid w:val="00EB1E69"/>
    <w:rsid w:val="00EB2086"/>
    <w:rsid w:val="00EB41AC"/>
    <w:rsid w:val="00EB443C"/>
    <w:rsid w:val="00EB5EDF"/>
    <w:rsid w:val="00EB60FE"/>
    <w:rsid w:val="00EB74DB"/>
    <w:rsid w:val="00EC5359"/>
    <w:rsid w:val="00EC562A"/>
    <w:rsid w:val="00ED0299"/>
    <w:rsid w:val="00ED067A"/>
    <w:rsid w:val="00ED2B50"/>
    <w:rsid w:val="00EE0350"/>
    <w:rsid w:val="00EE0719"/>
    <w:rsid w:val="00EE0E80"/>
    <w:rsid w:val="00EE54A6"/>
    <w:rsid w:val="00EE613F"/>
    <w:rsid w:val="00EE7295"/>
    <w:rsid w:val="00EE7869"/>
    <w:rsid w:val="00EE7FE2"/>
    <w:rsid w:val="00EF054A"/>
    <w:rsid w:val="00EF3235"/>
    <w:rsid w:val="00EF3D45"/>
    <w:rsid w:val="00EF67DC"/>
    <w:rsid w:val="00EF7E72"/>
    <w:rsid w:val="00F0191D"/>
    <w:rsid w:val="00F021D6"/>
    <w:rsid w:val="00F035EF"/>
    <w:rsid w:val="00F05871"/>
    <w:rsid w:val="00F06D37"/>
    <w:rsid w:val="00F07B9D"/>
    <w:rsid w:val="00F11586"/>
    <w:rsid w:val="00F1183B"/>
    <w:rsid w:val="00F11C9F"/>
    <w:rsid w:val="00F12263"/>
    <w:rsid w:val="00F1409D"/>
    <w:rsid w:val="00F14214"/>
    <w:rsid w:val="00F157A9"/>
    <w:rsid w:val="00F20735"/>
    <w:rsid w:val="00F25BB6"/>
    <w:rsid w:val="00F26B7E"/>
    <w:rsid w:val="00F27A3B"/>
    <w:rsid w:val="00F30111"/>
    <w:rsid w:val="00F31EBF"/>
    <w:rsid w:val="00F33817"/>
    <w:rsid w:val="00F420D5"/>
    <w:rsid w:val="00F451EA"/>
    <w:rsid w:val="00F45447"/>
    <w:rsid w:val="00F456C6"/>
    <w:rsid w:val="00F4577B"/>
    <w:rsid w:val="00F46496"/>
    <w:rsid w:val="00F474D0"/>
    <w:rsid w:val="00F50179"/>
    <w:rsid w:val="00F515EE"/>
    <w:rsid w:val="00F56511"/>
    <w:rsid w:val="00F60B43"/>
    <w:rsid w:val="00F6194E"/>
    <w:rsid w:val="00F623AC"/>
    <w:rsid w:val="00F6412A"/>
    <w:rsid w:val="00F6471D"/>
    <w:rsid w:val="00F65893"/>
    <w:rsid w:val="00F66A4A"/>
    <w:rsid w:val="00F71E22"/>
    <w:rsid w:val="00F72142"/>
    <w:rsid w:val="00F72AE7"/>
    <w:rsid w:val="00F81141"/>
    <w:rsid w:val="00F833BA"/>
    <w:rsid w:val="00F83E2E"/>
    <w:rsid w:val="00F84FD0"/>
    <w:rsid w:val="00F859A8"/>
    <w:rsid w:val="00F86D87"/>
    <w:rsid w:val="00F9108B"/>
    <w:rsid w:val="00F91349"/>
    <w:rsid w:val="00F93A8A"/>
    <w:rsid w:val="00F95248"/>
    <w:rsid w:val="00F956A9"/>
    <w:rsid w:val="00F956E1"/>
    <w:rsid w:val="00F963ED"/>
    <w:rsid w:val="00F966CF"/>
    <w:rsid w:val="00F96CAE"/>
    <w:rsid w:val="00F97C99"/>
    <w:rsid w:val="00FA27DD"/>
    <w:rsid w:val="00FA4670"/>
    <w:rsid w:val="00FA4DAC"/>
    <w:rsid w:val="00FA662D"/>
    <w:rsid w:val="00FA73B1"/>
    <w:rsid w:val="00FB0CB9"/>
    <w:rsid w:val="00FB231D"/>
    <w:rsid w:val="00FB45F1"/>
    <w:rsid w:val="00FB4A72"/>
    <w:rsid w:val="00FB54E8"/>
    <w:rsid w:val="00FB5B1D"/>
    <w:rsid w:val="00FB7054"/>
    <w:rsid w:val="00FC17B7"/>
    <w:rsid w:val="00FC2CB7"/>
    <w:rsid w:val="00FC4090"/>
    <w:rsid w:val="00FC55B4"/>
    <w:rsid w:val="00FC73F0"/>
    <w:rsid w:val="00FD00E6"/>
    <w:rsid w:val="00FD09A1"/>
    <w:rsid w:val="00FD2A7C"/>
    <w:rsid w:val="00FD46AF"/>
    <w:rsid w:val="00FD59EB"/>
    <w:rsid w:val="00FD7299"/>
    <w:rsid w:val="00FE0331"/>
    <w:rsid w:val="00FE1E4F"/>
    <w:rsid w:val="00FE1FBE"/>
    <w:rsid w:val="00FE240A"/>
    <w:rsid w:val="00FE2BB4"/>
    <w:rsid w:val="00FE3901"/>
    <w:rsid w:val="00FE39D3"/>
    <w:rsid w:val="00FE4BCE"/>
    <w:rsid w:val="00FE54AE"/>
    <w:rsid w:val="00FE576A"/>
    <w:rsid w:val="00FE5AF9"/>
    <w:rsid w:val="00FE7E79"/>
    <w:rsid w:val="00FF3E7D"/>
    <w:rsid w:val="00FF5B99"/>
    <w:rsid w:val="00FF730C"/>
    <w:rsid w:val="00FF73F4"/>
    <w:rsid w:val="00FF7CE4"/>
    <w:rsid w:val="00FF7E39"/>
    <w:rsid w:val="01764725"/>
    <w:rsid w:val="03CE4193"/>
    <w:rsid w:val="04BB233C"/>
    <w:rsid w:val="0A8E511E"/>
    <w:rsid w:val="0B133A24"/>
    <w:rsid w:val="127979D3"/>
    <w:rsid w:val="131011E1"/>
    <w:rsid w:val="166317C4"/>
    <w:rsid w:val="16AF7B64"/>
    <w:rsid w:val="171710E6"/>
    <w:rsid w:val="195667B7"/>
    <w:rsid w:val="1A0E109D"/>
    <w:rsid w:val="1F5813C5"/>
    <w:rsid w:val="1FF22990"/>
    <w:rsid w:val="28071CC8"/>
    <w:rsid w:val="28E430A7"/>
    <w:rsid w:val="292C2B22"/>
    <w:rsid w:val="2A9A3602"/>
    <w:rsid w:val="2C775CF0"/>
    <w:rsid w:val="2E9419B0"/>
    <w:rsid w:val="315D128C"/>
    <w:rsid w:val="34455690"/>
    <w:rsid w:val="34C44977"/>
    <w:rsid w:val="380C10B0"/>
    <w:rsid w:val="39A94152"/>
    <w:rsid w:val="3DE55AD0"/>
    <w:rsid w:val="3E0634ED"/>
    <w:rsid w:val="41C33618"/>
    <w:rsid w:val="4248252D"/>
    <w:rsid w:val="43A1589D"/>
    <w:rsid w:val="47126192"/>
    <w:rsid w:val="4CCB708A"/>
    <w:rsid w:val="4E160205"/>
    <w:rsid w:val="54EE1E91"/>
    <w:rsid w:val="583E3175"/>
    <w:rsid w:val="5D8E3141"/>
    <w:rsid w:val="671663EE"/>
    <w:rsid w:val="67E53DE5"/>
    <w:rsid w:val="687A5642"/>
    <w:rsid w:val="69E908EF"/>
    <w:rsid w:val="6A226D98"/>
    <w:rsid w:val="6B6F57CE"/>
    <w:rsid w:val="6F54477B"/>
    <w:rsid w:val="72C75B5D"/>
    <w:rsid w:val="782B353C"/>
    <w:rsid w:val="78541F18"/>
    <w:rsid w:val="78AC2972"/>
    <w:rsid w:val="7F19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next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Plain Text"/>
    <w:basedOn w:val="1"/>
    <w:link w:val="232"/>
    <w:qFormat/>
    <w:uiPriority w:val="0"/>
    <w:pPr>
      <w:adjustRightInd/>
      <w:spacing w:line="240" w:lineRule="auto"/>
    </w:pPr>
    <w:rPr>
      <w:rFonts w:hint="eastAsia" w:ascii="宋体" w:hAnsi="Courier New" w:cs="Courier New"/>
    </w:rPr>
  </w:style>
  <w:style w:type="paragraph" w:styleId="17">
    <w:name w:val="Balloon Text"/>
    <w:basedOn w:val="1"/>
    <w:link w:val="47"/>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customStyle="1"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ind w:left="2694"/>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customStyle="1" w:styleId="188">
    <w:name w:val="Placeholder Text"/>
    <w:basedOn w:val="28"/>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8"/>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8"/>
    <w:qFormat/>
    <w:uiPriority w:val="0"/>
    <w:rPr>
      <w:rFonts w:ascii="黑体" w:eastAsia="黑体"/>
      <w:spacing w:val="85"/>
      <w:w w:val="100"/>
      <w:position w:val="3"/>
      <w:sz w:val="28"/>
      <w:szCs w:val="28"/>
    </w:rPr>
  </w:style>
  <w:style w:type="character" w:customStyle="1" w:styleId="232">
    <w:name w:val="纯文本 字符"/>
    <w:basedOn w:val="28"/>
    <w:link w:val="16"/>
    <w:qFormat/>
    <w:uiPriority w:val="0"/>
    <w:rPr>
      <w:rFonts w:ascii="宋体" w:hAnsi="Courier New" w:cs="Courier New"/>
      <w:kern w:val="2"/>
      <w:sz w:val="21"/>
      <w:szCs w:val="21"/>
    </w:rPr>
  </w:style>
  <w:style w:type="paragraph" w:customStyle="1" w:styleId="233">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234">
    <w:name w:val="二级条标题"/>
    <w:basedOn w:val="235"/>
    <w:next w:val="1"/>
    <w:qFormat/>
    <w:uiPriority w:val="0"/>
    <w:pPr>
      <w:outlineLvl w:val="3"/>
    </w:pPr>
  </w:style>
  <w:style w:type="paragraph" w:customStyle="1" w:styleId="235">
    <w:name w:val="一级条标题"/>
    <w:basedOn w:val="233"/>
    <w:next w:val="1"/>
    <w:qFormat/>
    <w:uiPriority w:val="0"/>
    <w:pPr>
      <w:spacing w:before="0" w:after="0" w:line="240" w:lineRule="auto"/>
      <w:outlineLvl w:val="2"/>
    </w:pPr>
  </w:style>
  <w:style w:type="paragraph" w:customStyle="1" w:styleId="236">
    <w:name w:val="前言、引言标题"/>
    <w:next w:val="1"/>
    <w:qFormat/>
    <w:uiPriority w:val="0"/>
    <w:pPr>
      <w:shd w:val="clear" w:color="FFFFFF" w:fill="FFFFFF"/>
      <w:spacing w:before="567" w:after="680"/>
      <w:jc w:val="center"/>
      <w:outlineLvl w:val="0"/>
    </w:pPr>
    <w:rPr>
      <w:rFonts w:ascii="黑体" w:hAnsi="Times New Roman" w:eastAsia="黑体" w:cs="Times New Roman"/>
      <w:spacing w:val="200"/>
      <w:sz w:val="32"/>
      <w:lang w:val="en-US" w:eastAsia="zh-CN" w:bidi="ar-SA"/>
    </w:rPr>
  </w:style>
  <w:style w:type="paragraph" w:customStyle="1" w:styleId="237">
    <w:name w:val="标准书眉_偶数页"/>
    <w:basedOn w:val="238"/>
    <w:next w:val="1"/>
    <w:qFormat/>
    <w:uiPriority w:val="0"/>
    <w:pPr>
      <w:tabs>
        <w:tab w:val="center" w:pos="4154"/>
        <w:tab w:val="right" w:pos="8306"/>
      </w:tabs>
      <w:jc w:val="left"/>
    </w:pPr>
  </w:style>
  <w:style w:type="paragraph" w:customStyle="1" w:styleId="23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D47967CBE49454AB85DF401FC666BC1"/>
        <w:style w:val=""/>
        <w:category>
          <w:name w:val="常规"/>
          <w:gallery w:val="placeholder"/>
        </w:category>
        <w:types>
          <w:type w:val="bbPlcHdr"/>
        </w:types>
        <w:behaviors>
          <w:behavior w:val="content"/>
        </w:behaviors>
        <w:description w:val=""/>
        <w:guid w:val="{07B94381-DFD2-4596-B347-BCB9218640DE}"/>
      </w:docPartPr>
      <w:docPartBody>
        <w:p>
          <w:pPr>
            <w:pStyle w:val="5"/>
          </w:pPr>
          <w:r>
            <w:rPr>
              <w:rStyle w:val="4"/>
              <w:rFonts w:hint="eastAsia"/>
            </w:rPr>
            <w:t>单击或点击此处输入文字。</w:t>
          </w:r>
        </w:p>
      </w:docPartBody>
    </w:docPart>
    <w:docPart>
      <w:docPartPr>
        <w:name w:val="585E4722335448469631E561BC03DCE4"/>
        <w:style w:val=""/>
        <w:category>
          <w:name w:val="常规"/>
          <w:gallery w:val="placeholder"/>
        </w:category>
        <w:types>
          <w:type w:val="bbPlcHdr"/>
        </w:types>
        <w:behaviors>
          <w:behavior w:val="content"/>
        </w:behaviors>
        <w:description w:val=""/>
        <w:guid w:val="{228206E9-F434-40E6-B439-6C6E7ABEA606}"/>
      </w:docPartPr>
      <w:docPartBody>
        <w:p>
          <w:pPr>
            <w:pStyle w:val="6"/>
          </w:pPr>
          <w:r>
            <w:rPr>
              <w:rStyle w:val="4"/>
              <w:rFonts w:hint="eastAsia"/>
            </w:rPr>
            <w:t>选择一项。</w:t>
          </w:r>
        </w:p>
      </w:docPartBody>
    </w:docPart>
    <w:docPart>
      <w:docPartPr>
        <w:name w:val="9EF4B2B914BE468CBC1F8E3AE5D5D68E"/>
        <w:style w:val=""/>
        <w:category>
          <w:name w:val="常规"/>
          <w:gallery w:val="placeholder"/>
        </w:category>
        <w:types>
          <w:type w:val="bbPlcHdr"/>
        </w:types>
        <w:behaviors>
          <w:behavior w:val="content"/>
        </w:behaviors>
        <w:description w:val=""/>
        <w:guid w:val="{E2B9AC53-0E69-420A-B568-B2B804A3092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29"/>
    <w:rsid w:val="0000219D"/>
    <w:rsid w:val="000A3967"/>
    <w:rsid w:val="00117B4D"/>
    <w:rsid w:val="001B084F"/>
    <w:rsid w:val="001F03F0"/>
    <w:rsid w:val="00245D07"/>
    <w:rsid w:val="002A0985"/>
    <w:rsid w:val="002C12C2"/>
    <w:rsid w:val="003664C0"/>
    <w:rsid w:val="004107EC"/>
    <w:rsid w:val="00412693"/>
    <w:rsid w:val="004C6F4E"/>
    <w:rsid w:val="005A25F6"/>
    <w:rsid w:val="006C17B4"/>
    <w:rsid w:val="0076551F"/>
    <w:rsid w:val="00777856"/>
    <w:rsid w:val="007878E6"/>
    <w:rsid w:val="007B223F"/>
    <w:rsid w:val="00891BB8"/>
    <w:rsid w:val="00925AD5"/>
    <w:rsid w:val="00930ECA"/>
    <w:rsid w:val="00A352F5"/>
    <w:rsid w:val="00A777B7"/>
    <w:rsid w:val="00AE47C9"/>
    <w:rsid w:val="00B5423B"/>
    <w:rsid w:val="00B72629"/>
    <w:rsid w:val="00DC796A"/>
    <w:rsid w:val="00DD4C88"/>
    <w:rsid w:val="00E14BBF"/>
    <w:rsid w:val="00E8454B"/>
    <w:rsid w:val="00EC2398"/>
    <w:rsid w:val="00ED5F90"/>
    <w:rsid w:val="00EF27B3"/>
    <w:rsid w:val="00F473CF"/>
    <w:rsid w:val="00F623F2"/>
    <w:rsid w:val="00FE3B1F"/>
    <w:rsid w:val="00FE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DD47967CBE49454AB85DF401FC666B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85E4722335448469631E561BC03D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EF4B2B914BE468CBC1F8E3AE5D5D68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1744</Words>
  <Characters>3467</Characters>
  <Lines>47</Lines>
  <Paragraphs>13</Paragraphs>
  <TotalTime>25</TotalTime>
  <ScaleCrop>false</ScaleCrop>
  <LinksUpToDate>false</LinksUpToDate>
  <CharactersWithSpaces>3627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2021-10-29T06:57:00Z</dcterms:created>
  <dc:creator>chenbiao</dc:creator>
  <dc:description>&lt;config cover="true" show_menu="true" version="1.0.0" doctype="SDKXY"&gt;_x000d_
&lt;/config&gt;</dc:description>
  <cp:lastModifiedBy>admin</cp:lastModifiedBy>
  <cp:lastPrinted>2021-10-26T14:09:00Z</cp:lastPrinted>
  <dcterms:modified xsi:type="dcterms:W3CDTF">2025-07-10T02:45:10Z</dcterms:modified>
  <dc:title>地方标准</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BCEAA8232AD94C29BA15417C520114ED</vt:lpwstr>
  </property>
  <property fmtid="{D5CDD505-2E9C-101B-9397-08002B2CF9AE}" pid="16" name="KSOTemplateDocerSaveRecord">
    <vt:lpwstr>eyJoZGlkIjoiMDY5NTEyMzE0MWFiMmJlMDlkZjA5OTJiYTBlNGQ5NzMiLCJ1c2VySWQiOiI0NDQxODE4MDUifQ==</vt:lpwstr>
  </property>
</Properties>
</file>