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3D5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95537D2">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54B464F">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1049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37CD4B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6FA02C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AE37C4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1CDAFF2">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43</w:t>
            </w:r>
          </w:p>
        </w:tc>
      </w:tr>
    </w:tbl>
    <w:p w14:paraId="14248852">
      <w:pPr>
        <w:pStyle w:val="50"/>
        <w:framePr w:w="9639" w:h="624" w:hRule="exact" w:hSpace="181" w:vSpace="181" w:wrap="around" w:hAnchor="page" w:x="1305" w:y="2269"/>
        <w:rPr>
          <w:rFonts w:hint="eastAsia" w:ascii="黑体" w:hAnsi="黑体" w:eastAsia="黑体"/>
          <w:b w:val="0"/>
          <w:bCs w:val="0"/>
          <w:w w:val="100"/>
          <w:sz w:val="48"/>
          <w:szCs w:val="48"/>
        </w:rPr>
      </w:pPr>
      <w:r>
        <w:rPr>
          <w:rFonts w:hint="eastAsia" w:ascii="黑体" w:eastAsia="黑体"/>
          <w:b w:val="0"/>
          <w:w w:val="100"/>
          <w:sz w:val="48"/>
        </w:rPr>
        <w:t>湖南省</w:t>
      </w:r>
      <w:r>
        <w:rPr>
          <w:rFonts w:hint="eastAsia" w:ascii="黑体" w:hAnsi="黑体" w:eastAsia="黑体"/>
          <w:b w:val="0"/>
          <w:bCs w:val="0"/>
          <w:w w:val="100"/>
          <w:sz w:val="48"/>
          <w:szCs w:val="48"/>
        </w:rPr>
        <w:t>地方标准</w:t>
      </w:r>
    </w:p>
    <w:bookmarkEnd w:id="2"/>
    <w:p w14:paraId="588E5CF2">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43/T"/>
            </w:textInput>
          </w:ffData>
        </w:fldChar>
      </w:r>
      <w:bookmarkStart w:id="3" w:name="文字1"/>
      <w:r>
        <w:instrText xml:space="preserve"> FORMTEXT </w:instrText>
      </w:r>
      <w:r>
        <w:fldChar w:fldCharType="separate"/>
      </w:r>
      <w:r>
        <w:t>43/T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6890A1BA">
      <w:pPr>
        <w:pStyle w:val="196"/>
        <w:framePr/>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0F995967">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9078F6D">
      <w:pPr>
        <w:pStyle w:val="50"/>
        <w:framePr w:w="9639" w:h="6976" w:hRule="exact" w:hSpace="0" w:vSpace="0" w:wrap="around" w:hAnchor="page" w:y="6408"/>
        <w:jc w:val="center"/>
        <w:rPr>
          <w:rFonts w:hint="eastAsia" w:ascii="黑体" w:hAnsi="黑体" w:eastAsia="黑体"/>
          <w:b w:val="0"/>
          <w:bCs w:val="0"/>
          <w:w w:val="100"/>
        </w:rPr>
      </w:pPr>
    </w:p>
    <w:p w14:paraId="0215F542">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温室气体 产品碳足迹量化方法与要求 锌冶炼产品</w:t>
      </w:r>
      <w:r>
        <w:fldChar w:fldCharType="end"/>
      </w:r>
      <w:bookmarkEnd w:id="7"/>
    </w:p>
    <w:p w14:paraId="1F6EA258">
      <w:pPr>
        <w:framePr w:w="9639" w:h="6974" w:hRule="exact" w:wrap="around" w:vAnchor="page" w:hAnchor="page" w:x="1419" w:y="6408" w:anchorLock="1"/>
        <w:ind w:left="-1418"/>
      </w:pPr>
    </w:p>
    <w:p w14:paraId="7256DABE">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8"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Greenhouse gas—Quantification method and requirements for carbon footprint of products—Zinc smelting products</w:t>
      </w:r>
      <w:r>
        <w:rPr>
          <w:rFonts w:ascii="黑体" w:hAnsi="黑体" w:eastAsia="黑体"/>
          <w:szCs w:val="28"/>
        </w:rPr>
        <w:fldChar w:fldCharType="end"/>
      </w:r>
      <w:bookmarkEnd w:id="8"/>
    </w:p>
    <w:p w14:paraId="09129487">
      <w:pPr>
        <w:framePr w:w="9639" w:h="6974" w:hRule="exact" w:wrap="around" w:vAnchor="page" w:hAnchor="page" w:x="1419" w:y="6408" w:anchorLock="1"/>
        <w:spacing w:line="760" w:lineRule="exact"/>
        <w:ind w:left="-1418"/>
      </w:pPr>
    </w:p>
    <w:p w14:paraId="28D8A8EE">
      <w:pPr>
        <w:pStyle w:val="125"/>
        <w:framePr w:w="9639" w:h="6974" w:hRule="exact" w:wrap="around" w:vAnchor="page" w:hAnchor="page" w:x="1419" w:y="6408" w:anchorLock="1"/>
        <w:textAlignment w:val="bottom"/>
        <w:rPr>
          <w:rFonts w:eastAsia="黑体"/>
          <w:szCs w:val="28"/>
        </w:rPr>
      </w:pPr>
    </w:p>
    <w:p w14:paraId="1AD57A8B">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0ACAF64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2757863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63C5E10C">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3957721C">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6AC17376">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A776729">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32E8933">
      <w:pPr>
        <w:pStyle w:val="91"/>
        <w:spacing w:after="468"/>
        <w:rPr>
          <w:rFonts w:hint="eastAsia"/>
        </w:rPr>
      </w:pPr>
      <w:bookmarkStart w:id="19" w:name="BookMark1"/>
      <w:r>
        <w:rPr>
          <w:rFonts w:hint="eastAsia"/>
          <w:spacing w:val="320"/>
        </w:rPr>
        <w:t>目</w:t>
      </w:r>
      <w:r>
        <w:rPr>
          <w:rFonts w:hint="eastAsia"/>
        </w:rPr>
        <w:t>次</w:t>
      </w:r>
    </w:p>
    <w:p w14:paraId="06891A1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"_Toc199929963"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_Toc199929963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54BA636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"_Toc199929964"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_Toc199929964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0D83729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"_Toc199929965"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_Toc199929965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06CF78A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"_Toc199929966"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_Toc199929966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0544CD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"_Toc199929967" </w:instrText>
      </w:r>
      <w:r>
        <w:fldChar w:fldCharType="separate"/>
      </w:r>
      <w:r>
        <w:rPr>
          <w:rStyle w:val="32"/>
          <w:rFonts w:hint="eastAsia"/>
        </w:rPr>
        <w:t>4</w:t>
      </w:r>
      <w:r>
        <w:rPr>
          <w:rStyle w:val="32"/>
        </w:rPr>
        <w:t xml:space="preserve"> </w:t>
      </w:r>
      <w:r>
        <w:rPr>
          <w:rStyle w:val="32"/>
          <w:rFonts w:hint="eastAsia"/>
        </w:rPr>
        <w:t xml:space="preserve"> 量化目的</w:t>
      </w:r>
      <w:r>
        <w:rPr>
          <w:rFonts w:hint="eastAsia"/>
        </w:rPr>
        <w:tab/>
      </w:r>
      <w:r>
        <w:rPr>
          <w:rFonts w:hint="eastAsia"/>
        </w:rPr>
        <w:fldChar w:fldCharType="begin"/>
      </w:r>
      <w:r>
        <w:rPr>
          <w:rFonts w:hint="eastAsia"/>
        </w:rPr>
        <w:instrText xml:space="preserve"> </w:instrText>
      </w:r>
      <w:r>
        <w:instrText xml:space="preserve">PAGEREF _Toc199929967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1D14104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"_Toc199929968" </w:instrText>
      </w:r>
      <w:r>
        <w:fldChar w:fldCharType="separate"/>
      </w:r>
      <w:r>
        <w:rPr>
          <w:rStyle w:val="32"/>
          <w:rFonts w:hint="eastAsia"/>
        </w:rPr>
        <w:t>5</w:t>
      </w:r>
      <w:r>
        <w:rPr>
          <w:rStyle w:val="32"/>
        </w:rPr>
        <w:t xml:space="preserve"> </w:t>
      </w:r>
      <w:r>
        <w:rPr>
          <w:rStyle w:val="32"/>
          <w:rFonts w:hint="eastAsia"/>
        </w:rPr>
        <w:t xml:space="preserve"> 量化范围</w:t>
      </w:r>
      <w:r>
        <w:rPr>
          <w:rFonts w:hint="eastAsia"/>
        </w:rPr>
        <w:tab/>
      </w:r>
      <w:r>
        <w:rPr>
          <w:rFonts w:hint="eastAsia"/>
        </w:rPr>
        <w:fldChar w:fldCharType="begin"/>
      </w:r>
      <w:r>
        <w:rPr>
          <w:rFonts w:hint="eastAsia"/>
        </w:rPr>
        <w:instrText xml:space="preserve"> </w:instrText>
      </w:r>
      <w:r>
        <w:instrText xml:space="preserve">PAGEREF _Toc199929968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25C1FEB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"_Toc199929969" </w:instrText>
      </w:r>
      <w:r>
        <w:fldChar w:fldCharType="separate"/>
      </w:r>
      <w:r>
        <w:rPr>
          <w:rStyle w:val="32"/>
          <w:rFonts w:hint="eastAsia"/>
          <w14:scene3d w14:prst="orthographicFront">
            <w14:lightRig w14:rig="threePt" w14:dir="t">
              <w14:rot w14:lat="0" w14:lon="0" w14:rev="0"/>
            </w14:lightRig>
          </w14:scene3d>
        </w:rPr>
        <w:t>5.1</w:t>
      </w:r>
      <w:r>
        <w:rPr>
          <w:rStyle w:val="32"/>
          <w14:scene3d w14:prst="orthographicFront">
            <w14:lightRig w14:rig="threePt" w14:dir="t">
              <w14:rot w14:lat="0" w14:lon="0" w14:rev="0"/>
            </w14:lightRig>
          </w14:scene3d>
        </w:rPr>
        <w:t xml:space="preserve"> </w:t>
      </w:r>
      <w:r>
        <w:rPr>
          <w:rStyle w:val="32"/>
          <w:rFonts w:hint="eastAsia"/>
        </w:rPr>
        <w:t xml:space="preserve"> 产品描述</w:t>
      </w:r>
      <w:r>
        <w:rPr>
          <w:rFonts w:hint="eastAsia"/>
        </w:rPr>
        <w:tab/>
      </w:r>
      <w:r>
        <w:rPr>
          <w:rFonts w:hint="eastAsia"/>
        </w:rPr>
        <w:fldChar w:fldCharType="begin"/>
      </w:r>
      <w:r>
        <w:rPr>
          <w:rFonts w:hint="eastAsia"/>
        </w:rPr>
        <w:instrText xml:space="preserve"> </w:instrText>
      </w:r>
      <w:r>
        <w:instrText xml:space="preserve">PAGEREF _Toc199929969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1E547FEE">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"_Toc199929970" </w:instrText>
      </w:r>
      <w:r>
        <w:fldChar w:fldCharType="separate"/>
      </w:r>
      <w:r>
        <w:rPr>
          <w:rStyle w:val="32"/>
          <w:rFonts w:hint="eastAsia"/>
          <w14:scene3d w14:prst="orthographicFront">
            <w14:lightRig w14:rig="threePt" w14:dir="t">
              <w14:rot w14:lat="0" w14:lon="0" w14:rev="0"/>
            </w14:lightRig>
          </w14:scene3d>
        </w:rPr>
        <w:t>5.2</w:t>
      </w:r>
      <w:r>
        <w:rPr>
          <w:rStyle w:val="32"/>
          <w14:scene3d w14:prst="orthographicFront">
            <w14:lightRig w14:rig="threePt" w14:dir="t">
              <w14:rot w14:lat="0" w14:lon="0" w14:rev="0"/>
            </w14:lightRig>
          </w14:scene3d>
        </w:rPr>
        <w:t xml:space="preserve"> </w:t>
      </w:r>
      <w:r>
        <w:rPr>
          <w:rStyle w:val="32"/>
          <w:rFonts w:hint="eastAsia"/>
        </w:rPr>
        <w:t xml:space="preserve"> 声明单位</w:t>
      </w:r>
      <w:r>
        <w:rPr>
          <w:rFonts w:hint="eastAsia"/>
        </w:rPr>
        <w:tab/>
      </w:r>
      <w:r>
        <w:rPr>
          <w:rFonts w:hint="eastAsia"/>
        </w:rPr>
        <w:fldChar w:fldCharType="begin"/>
      </w:r>
      <w:r>
        <w:rPr>
          <w:rFonts w:hint="eastAsia"/>
        </w:rPr>
        <w:instrText xml:space="preserve"> </w:instrText>
      </w:r>
      <w:r>
        <w:instrText xml:space="preserve">PAGEREF _Toc199929970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2ABC86B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"_Toc199929971" </w:instrText>
      </w:r>
      <w:r>
        <w:fldChar w:fldCharType="separate"/>
      </w:r>
      <w:r>
        <w:rPr>
          <w:rStyle w:val="32"/>
          <w:rFonts w:hint="eastAsia"/>
        </w:rPr>
        <w:t>6</w:t>
      </w:r>
      <w:r>
        <w:rPr>
          <w:rStyle w:val="32"/>
        </w:rPr>
        <w:t xml:space="preserve"> </w:t>
      </w:r>
      <w:r>
        <w:rPr>
          <w:rStyle w:val="32"/>
          <w:rFonts w:hint="eastAsia"/>
        </w:rPr>
        <w:t xml:space="preserve"> 系统边界范围</w:t>
      </w:r>
      <w:r>
        <w:rPr>
          <w:rFonts w:hint="eastAsia"/>
        </w:rPr>
        <w:tab/>
      </w:r>
      <w:r>
        <w:rPr>
          <w:rFonts w:hint="eastAsia"/>
        </w:rPr>
        <w:fldChar w:fldCharType="begin"/>
      </w:r>
      <w:r>
        <w:rPr>
          <w:rFonts w:hint="eastAsia"/>
        </w:rPr>
        <w:instrText xml:space="preserve"> </w:instrText>
      </w:r>
      <w:r>
        <w:instrText xml:space="preserve">PAGEREF _Toc199929971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1D889EE7">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"_Toc199929972" </w:instrText>
      </w:r>
      <w:r>
        <w:fldChar w:fldCharType="separate"/>
      </w:r>
      <w:r>
        <w:rPr>
          <w:rStyle w:val="32"/>
          <w:rFonts w:hint="eastAsia"/>
          <w14:scene3d w14:prst="orthographicFront">
            <w14:lightRig w14:rig="threePt" w14:dir="t">
              <w14:rot w14:lat="0" w14:lon="0" w14:rev="0"/>
            </w14:lightRig>
          </w14:scene3d>
        </w:rPr>
        <w:t>6.1</w:t>
      </w:r>
      <w:r>
        <w:rPr>
          <w:rStyle w:val="32"/>
          <w14:scene3d w14:prst="orthographicFront">
            <w14:lightRig w14:rig="threePt" w14:dir="t">
              <w14:rot w14:lat="0" w14:lon="0" w14:rev="0"/>
            </w14:lightRig>
          </w14:scene3d>
        </w:rPr>
        <w:t xml:space="preserve"> </w:t>
      </w:r>
      <w:r>
        <w:rPr>
          <w:rStyle w:val="32"/>
          <w:rFonts w:hint="eastAsia"/>
        </w:rPr>
        <w:t xml:space="preserve"> 边界设定</w:t>
      </w:r>
      <w:r>
        <w:rPr>
          <w:rFonts w:hint="eastAsia"/>
        </w:rPr>
        <w:tab/>
      </w:r>
      <w:r>
        <w:rPr>
          <w:rFonts w:hint="eastAsia"/>
        </w:rPr>
        <w:fldChar w:fldCharType="begin"/>
      </w:r>
      <w:r>
        <w:rPr>
          <w:rFonts w:hint="eastAsia"/>
        </w:rPr>
        <w:instrText xml:space="preserve"> </w:instrText>
      </w:r>
      <w:r>
        <w:instrText xml:space="preserve">PAGEREF _Toc199929972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1D44D2E5">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"_Toc199929973" </w:instrText>
      </w:r>
      <w:r>
        <w:fldChar w:fldCharType="separate"/>
      </w:r>
      <w:r>
        <w:rPr>
          <w:rStyle w:val="32"/>
          <w:rFonts w:hint="eastAsia"/>
          <w14:scene3d w14:prst="orthographicFront">
            <w14:lightRig w14:rig="threePt" w14:dir="t">
              <w14:rot w14:lat="0" w14:lon="0" w14:rev="0"/>
            </w14:lightRig>
          </w14:scene3d>
        </w:rPr>
        <w:t>6.2</w:t>
      </w:r>
      <w:r>
        <w:rPr>
          <w:rStyle w:val="32"/>
          <w14:scene3d w14:prst="orthographicFront">
            <w14:lightRig w14:rig="threePt" w14:dir="t">
              <w14:rot w14:lat="0" w14:lon="0" w14:rev="0"/>
            </w14:lightRig>
          </w14:scene3d>
        </w:rPr>
        <w:t xml:space="preserve"> </w:t>
      </w:r>
      <w:r>
        <w:rPr>
          <w:rStyle w:val="32"/>
          <w:rFonts w:hint="eastAsia"/>
        </w:rPr>
        <w:t xml:space="preserve"> 辅助材料和能源获取阶段</w:t>
      </w:r>
      <w:r>
        <w:rPr>
          <w:rFonts w:hint="eastAsia"/>
        </w:rPr>
        <w:tab/>
      </w:r>
      <w:r>
        <w:rPr>
          <w:rFonts w:hint="eastAsia"/>
        </w:rPr>
        <w:fldChar w:fldCharType="begin"/>
      </w:r>
      <w:r>
        <w:rPr>
          <w:rFonts w:hint="eastAsia"/>
        </w:rPr>
        <w:instrText xml:space="preserve"> </w:instrText>
      </w:r>
      <w:r>
        <w:instrText xml:space="preserve">PAGEREF _Toc199929973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745B5FE6">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"_Toc199929974" </w:instrText>
      </w:r>
      <w:r>
        <w:fldChar w:fldCharType="separate"/>
      </w:r>
      <w:r>
        <w:rPr>
          <w:rStyle w:val="32"/>
          <w:rFonts w:hint="eastAsia"/>
          <w14:scene3d w14:prst="orthographicFront">
            <w14:lightRig w14:rig="threePt" w14:dir="t">
              <w14:rot w14:lat="0" w14:lon="0" w14:rev="0"/>
            </w14:lightRig>
          </w14:scene3d>
        </w:rPr>
        <w:t>6.3</w:t>
      </w:r>
      <w:r>
        <w:rPr>
          <w:rStyle w:val="32"/>
          <w14:scene3d w14:prst="orthographicFront">
            <w14:lightRig w14:rig="threePt" w14:dir="t">
              <w14:rot w14:lat="0" w14:lon="0" w14:rev="0"/>
            </w14:lightRig>
          </w14:scene3d>
        </w:rPr>
        <w:t xml:space="preserve"> </w:t>
      </w:r>
      <w:r>
        <w:rPr>
          <w:rStyle w:val="32"/>
          <w:rFonts w:hint="eastAsia"/>
        </w:rPr>
        <w:t xml:space="preserve"> 锌冶炼产品生产阶段</w:t>
      </w:r>
      <w:r>
        <w:rPr>
          <w:rFonts w:hint="eastAsia"/>
        </w:rPr>
        <w:tab/>
      </w:r>
      <w:r>
        <w:rPr>
          <w:rFonts w:hint="eastAsia"/>
        </w:rPr>
        <w:fldChar w:fldCharType="begin"/>
      </w:r>
      <w:r>
        <w:rPr>
          <w:rFonts w:hint="eastAsia"/>
        </w:rPr>
        <w:instrText xml:space="preserve"> </w:instrText>
      </w:r>
      <w:r>
        <w:instrText xml:space="preserve">PAGEREF _Toc199929974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707AEA0C">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"_Toc199929975" </w:instrText>
      </w:r>
      <w:r>
        <w:fldChar w:fldCharType="separate"/>
      </w:r>
      <w:r>
        <w:rPr>
          <w:rStyle w:val="32"/>
          <w:rFonts w:hint="eastAsia"/>
          <w14:scene3d w14:prst="orthographicFront">
            <w14:lightRig w14:rig="threePt" w14:dir="t">
              <w14:rot w14:lat="0" w14:lon="0" w14:rev="0"/>
            </w14:lightRig>
          </w14:scene3d>
        </w:rPr>
        <w:t>6.4</w:t>
      </w:r>
      <w:r>
        <w:rPr>
          <w:rStyle w:val="32"/>
          <w14:scene3d w14:prst="orthographicFront">
            <w14:lightRig w14:rig="threePt" w14:dir="t">
              <w14:rot w14:lat="0" w14:lon="0" w14:rev="0"/>
            </w14:lightRig>
          </w14:scene3d>
        </w:rPr>
        <w:t xml:space="preserve"> </w:t>
      </w:r>
      <w:r>
        <w:rPr>
          <w:rStyle w:val="32"/>
          <w:rFonts w:hint="eastAsia"/>
        </w:rPr>
        <w:t xml:space="preserve"> 取舍原则</w:t>
      </w:r>
      <w:r>
        <w:rPr>
          <w:rFonts w:hint="eastAsia"/>
        </w:rPr>
        <w:tab/>
      </w:r>
      <w:r>
        <w:rPr>
          <w:rFonts w:hint="eastAsia"/>
        </w:rPr>
        <w:fldChar w:fldCharType="begin"/>
      </w:r>
      <w:r>
        <w:rPr>
          <w:rFonts w:hint="eastAsia"/>
        </w:rPr>
        <w:instrText xml:space="preserve"> </w:instrText>
      </w:r>
      <w:r>
        <w:instrText xml:space="preserve">PAGEREF _Toc199929975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3671B2F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"_Toc199929976" </w:instrText>
      </w:r>
      <w:r>
        <w:fldChar w:fldCharType="separate"/>
      </w:r>
      <w:r>
        <w:rPr>
          <w:rStyle w:val="32"/>
          <w:rFonts w:hint="eastAsia"/>
        </w:rPr>
        <w:t>7</w:t>
      </w:r>
      <w:r>
        <w:rPr>
          <w:rStyle w:val="32"/>
        </w:rPr>
        <w:t xml:space="preserve"> </w:t>
      </w:r>
      <w:r>
        <w:rPr>
          <w:rStyle w:val="32"/>
          <w:rFonts w:hint="eastAsia"/>
        </w:rPr>
        <w:t xml:space="preserve"> 数据和数据质量</w:t>
      </w:r>
      <w:r>
        <w:rPr>
          <w:rFonts w:hint="eastAsia"/>
        </w:rPr>
        <w:tab/>
      </w:r>
      <w:r>
        <w:rPr>
          <w:rFonts w:hint="eastAsia"/>
        </w:rPr>
        <w:fldChar w:fldCharType="begin"/>
      </w:r>
      <w:r>
        <w:rPr>
          <w:rFonts w:hint="eastAsia"/>
        </w:rPr>
        <w:instrText xml:space="preserve"> </w:instrText>
      </w:r>
      <w:r>
        <w:instrText xml:space="preserve">PAGEREF _Toc199929976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42EC6BA7">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"_Toc199929977" </w:instrText>
      </w:r>
      <w:r>
        <w:fldChar w:fldCharType="separate"/>
      </w:r>
      <w:r>
        <w:rPr>
          <w:rStyle w:val="32"/>
          <w:rFonts w:hint="eastAsia"/>
          <w14:scene3d w14:prst="orthographicFront">
            <w14:lightRig w14:rig="threePt" w14:dir="t">
              <w14:rot w14:lat="0" w14:lon="0" w14:rev="0"/>
            </w14:lightRig>
          </w14:scene3d>
        </w:rPr>
        <w:t>7.1</w:t>
      </w:r>
      <w:r>
        <w:rPr>
          <w:rStyle w:val="32"/>
          <w14:scene3d w14:prst="orthographicFront">
            <w14:lightRig w14:rig="threePt" w14:dir="t">
              <w14:rot w14:lat="0" w14:lon="0" w14:rev="0"/>
            </w14:lightRig>
          </w14:scene3d>
        </w:rPr>
        <w:t xml:space="preserve"> </w:t>
      </w:r>
      <w:r>
        <w:rPr>
          <w:rStyle w:val="32"/>
          <w:rFonts w:hint="eastAsia"/>
        </w:rPr>
        <w:t xml:space="preserve"> 数据描述</w:t>
      </w:r>
      <w:r>
        <w:rPr>
          <w:rFonts w:hint="eastAsia"/>
        </w:rPr>
        <w:tab/>
      </w:r>
      <w:r>
        <w:rPr>
          <w:rFonts w:hint="eastAsia"/>
        </w:rPr>
        <w:fldChar w:fldCharType="begin"/>
      </w:r>
      <w:r>
        <w:rPr>
          <w:rFonts w:hint="eastAsia"/>
        </w:rPr>
        <w:instrText xml:space="preserve"> </w:instrText>
      </w:r>
      <w:r>
        <w:instrText xml:space="preserve">PAGEREF _Toc199929977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02EAB40C">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"_Toc199929978" </w:instrText>
      </w:r>
      <w:r>
        <w:fldChar w:fldCharType="separate"/>
      </w:r>
      <w:r>
        <w:rPr>
          <w:rStyle w:val="32"/>
          <w:rFonts w:hint="eastAsia"/>
          <w14:scene3d w14:prst="orthographicFront">
            <w14:lightRig w14:rig="threePt" w14:dir="t">
              <w14:rot w14:lat="0" w14:lon="0" w14:rev="0"/>
            </w14:lightRig>
          </w14:scene3d>
        </w:rPr>
        <w:t>7.2</w:t>
      </w:r>
      <w:r>
        <w:rPr>
          <w:rStyle w:val="32"/>
          <w14:scene3d w14:prst="orthographicFront">
            <w14:lightRig w14:rig="threePt" w14:dir="t">
              <w14:rot w14:lat="0" w14:lon="0" w14:rev="0"/>
            </w14:lightRig>
          </w14:scene3d>
        </w:rPr>
        <w:t xml:space="preserve"> </w:t>
      </w:r>
      <w:r>
        <w:rPr>
          <w:rStyle w:val="32"/>
          <w:rFonts w:hint="eastAsia"/>
        </w:rPr>
        <w:t xml:space="preserve"> 数据质量要求</w:t>
      </w:r>
      <w:r>
        <w:rPr>
          <w:rFonts w:hint="eastAsia"/>
        </w:rPr>
        <w:tab/>
      </w:r>
      <w:r>
        <w:rPr>
          <w:rFonts w:hint="eastAsia"/>
        </w:rPr>
        <w:fldChar w:fldCharType="begin"/>
      </w:r>
      <w:r>
        <w:rPr>
          <w:rFonts w:hint="eastAsia"/>
        </w:rPr>
        <w:instrText xml:space="preserve"> </w:instrText>
      </w:r>
      <w:r>
        <w:instrText xml:space="preserve">PAGEREF _Toc199929978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0109E3B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"_Toc199929979" </w:instrText>
      </w:r>
      <w:r>
        <w:fldChar w:fldCharType="separate"/>
      </w:r>
      <w:r>
        <w:rPr>
          <w:rStyle w:val="32"/>
          <w:rFonts w:hint="eastAsia"/>
          <w14:scene3d w14:prst="orthographicFront">
            <w14:lightRig w14:rig="threePt" w14:dir="t">
              <w14:rot w14:lat="0" w14:lon="0" w14:rev="0"/>
            </w14:lightRig>
          </w14:scene3d>
        </w:rPr>
        <w:t>7.3</w:t>
      </w:r>
      <w:r>
        <w:rPr>
          <w:rStyle w:val="32"/>
          <w14:scene3d w14:prst="orthographicFront">
            <w14:lightRig w14:rig="threePt" w14:dir="t">
              <w14:rot w14:lat="0" w14:lon="0" w14:rev="0"/>
            </w14:lightRig>
          </w14:scene3d>
        </w:rPr>
        <w:t xml:space="preserve"> </w:t>
      </w:r>
      <w:r>
        <w:rPr>
          <w:rStyle w:val="32"/>
          <w:rFonts w:hint="eastAsia"/>
        </w:rPr>
        <w:t xml:space="preserve"> 数据质量评价</w:t>
      </w:r>
      <w:r>
        <w:rPr>
          <w:rFonts w:hint="eastAsia"/>
        </w:rPr>
        <w:tab/>
      </w:r>
      <w:r>
        <w:rPr>
          <w:rFonts w:hint="eastAsia"/>
        </w:rPr>
        <w:fldChar w:fldCharType="begin"/>
      </w:r>
      <w:r>
        <w:rPr>
          <w:rFonts w:hint="eastAsia"/>
        </w:rPr>
        <w:instrText xml:space="preserve"> </w:instrText>
      </w:r>
      <w:r>
        <w:instrText xml:space="preserve">PAGEREF _Toc199929979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73709AA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"_Toc199929980" </w:instrText>
      </w:r>
      <w:r>
        <w:fldChar w:fldCharType="separate"/>
      </w:r>
      <w:r>
        <w:rPr>
          <w:rStyle w:val="32"/>
          <w:rFonts w:hint="eastAsia"/>
        </w:rPr>
        <w:t>8</w:t>
      </w:r>
      <w:r>
        <w:rPr>
          <w:rStyle w:val="32"/>
        </w:rPr>
        <w:t xml:space="preserve"> </w:t>
      </w:r>
      <w:r>
        <w:rPr>
          <w:rStyle w:val="32"/>
          <w:rFonts w:hint="eastAsia"/>
        </w:rPr>
        <w:t xml:space="preserve"> 生命周期清单分析</w:t>
      </w:r>
      <w:r>
        <w:rPr>
          <w:rFonts w:hint="eastAsia"/>
        </w:rPr>
        <w:tab/>
      </w:r>
      <w:r>
        <w:rPr>
          <w:rFonts w:hint="eastAsia"/>
        </w:rPr>
        <w:fldChar w:fldCharType="begin"/>
      </w:r>
      <w:r>
        <w:rPr>
          <w:rFonts w:hint="eastAsia"/>
        </w:rPr>
        <w:instrText xml:space="preserve"> </w:instrText>
      </w:r>
      <w:r>
        <w:instrText xml:space="preserve">PAGEREF _Toc199929980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41EAB11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"_Toc199929981" </w:instrText>
      </w:r>
      <w:r>
        <w:fldChar w:fldCharType="separate"/>
      </w:r>
      <w:r>
        <w:rPr>
          <w:rStyle w:val="32"/>
          <w:rFonts w:hint="eastAsia"/>
          <w14:scene3d w14:prst="orthographicFront">
            <w14:lightRig w14:rig="threePt" w14:dir="t">
              <w14:rot w14:lat="0" w14:lon="0" w14:rev="0"/>
            </w14:lightRig>
          </w14:scene3d>
        </w:rPr>
        <w:t>8.1</w:t>
      </w:r>
      <w:r>
        <w:rPr>
          <w:rStyle w:val="32"/>
          <w14:scene3d w14:prst="orthographicFront">
            <w14:lightRig w14:rig="threePt" w14:dir="t">
              <w14:rot w14:lat="0" w14:lon="0" w14:rev="0"/>
            </w14:lightRig>
          </w14:scene3d>
        </w:rPr>
        <w:t xml:space="preserve"> </w:t>
      </w:r>
      <w:r>
        <w:rPr>
          <w:rStyle w:val="32"/>
          <w:rFonts w:hint="eastAsia"/>
        </w:rPr>
        <w:t xml:space="preserve"> 数据收集</w:t>
      </w:r>
      <w:r>
        <w:rPr>
          <w:rFonts w:hint="eastAsia"/>
        </w:rPr>
        <w:tab/>
      </w:r>
      <w:r>
        <w:rPr>
          <w:rFonts w:hint="eastAsia"/>
        </w:rPr>
        <w:fldChar w:fldCharType="begin"/>
      </w:r>
      <w:r>
        <w:rPr>
          <w:rFonts w:hint="eastAsia"/>
        </w:rPr>
        <w:instrText xml:space="preserve"> </w:instrText>
      </w:r>
      <w:r>
        <w:instrText xml:space="preserve">PAGEREF _Toc199929981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63997D46">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"_Toc199929982" </w:instrText>
      </w:r>
      <w:r>
        <w:fldChar w:fldCharType="separate"/>
      </w:r>
      <w:r>
        <w:rPr>
          <w:rStyle w:val="32"/>
          <w:rFonts w:hint="eastAsia"/>
          <w14:scene3d w14:prst="orthographicFront">
            <w14:lightRig w14:rig="threePt" w14:dir="t">
              <w14:rot w14:lat="0" w14:lon="0" w14:rev="0"/>
            </w14:lightRig>
          </w14:scene3d>
        </w:rPr>
        <w:t>8.2</w:t>
      </w:r>
      <w:r>
        <w:rPr>
          <w:rStyle w:val="32"/>
          <w14:scene3d w14:prst="orthographicFront">
            <w14:lightRig w14:rig="threePt" w14:dir="t">
              <w14:rot w14:lat="0" w14:lon="0" w14:rev="0"/>
            </w14:lightRig>
          </w14:scene3d>
        </w:rPr>
        <w:t xml:space="preserve"> </w:t>
      </w:r>
      <w:r>
        <w:rPr>
          <w:rStyle w:val="32"/>
          <w:rFonts w:hint="eastAsia"/>
        </w:rPr>
        <w:t xml:space="preserve"> 数据审定</w:t>
      </w:r>
      <w:r>
        <w:rPr>
          <w:rFonts w:hint="eastAsia"/>
        </w:rPr>
        <w:tab/>
      </w:r>
      <w:r>
        <w:rPr>
          <w:rFonts w:hint="eastAsia"/>
        </w:rPr>
        <w:fldChar w:fldCharType="begin"/>
      </w:r>
      <w:r>
        <w:rPr>
          <w:rFonts w:hint="eastAsia"/>
        </w:rPr>
        <w:instrText xml:space="preserve"> </w:instrText>
      </w:r>
      <w:r>
        <w:instrText xml:space="preserve">PAGEREF _Toc199929982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1267DB2C">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"_Toc199929983" </w:instrText>
      </w:r>
      <w:r>
        <w:fldChar w:fldCharType="separate"/>
      </w:r>
      <w:r>
        <w:rPr>
          <w:rStyle w:val="32"/>
          <w:rFonts w:hint="eastAsia"/>
          <w14:scene3d w14:prst="orthographicFront">
            <w14:lightRig w14:rig="threePt" w14:dir="t">
              <w14:rot w14:lat="0" w14:lon="0" w14:rev="0"/>
            </w14:lightRig>
          </w14:scene3d>
        </w:rPr>
        <w:t>8.3</w:t>
      </w:r>
      <w:r>
        <w:rPr>
          <w:rStyle w:val="32"/>
          <w14:scene3d w14:prst="orthographicFront">
            <w14:lightRig w14:rig="threePt" w14:dir="t">
              <w14:rot w14:lat="0" w14:lon="0" w14:rev="0"/>
            </w14:lightRig>
          </w14:scene3d>
        </w:rPr>
        <w:t xml:space="preserve"> </w:t>
      </w:r>
      <w:r>
        <w:rPr>
          <w:rStyle w:val="32"/>
          <w:rFonts w:hint="eastAsia"/>
        </w:rPr>
        <w:t xml:space="preserve"> 数据分配</w:t>
      </w:r>
      <w:r>
        <w:rPr>
          <w:rFonts w:hint="eastAsia"/>
        </w:rPr>
        <w:tab/>
      </w:r>
      <w:r>
        <w:rPr>
          <w:rFonts w:hint="eastAsia"/>
        </w:rPr>
        <w:fldChar w:fldCharType="begin"/>
      </w:r>
      <w:r>
        <w:rPr>
          <w:rFonts w:hint="eastAsia"/>
        </w:rPr>
        <w:instrText xml:space="preserve"> </w:instrText>
      </w:r>
      <w:r>
        <w:instrText xml:space="preserve">PAGEREF _Toc199929983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354FDA5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"_Toc199929984" </w:instrText>
      </w:r>
      <w:r>
        <w:fldChar w:fldCharType="separate"/>
      </w:r>
      <w:r>
        <w:rPr>
          <w:rStyle w:val="32"/>
          <w:rFonts w:hint="eastAsia"/>
          <w14:scene3d w14:prst="orthographicFront">
            <w14:lightRig w14:rig="threePt" w14:dir="t">
              <w14:rot w14:lat="0" w14:lon="0" w14:rev="0"/>
            </w14:lightRig>
          </w14:scene3d>
        </w:rPr>
        <w:t>8.4</w:t>
      </w:r>
      <w:r>
        <w:rPr>
          <w:rStyle w:val="32"/>
          <w14:scene3d w14:prst="orthographicFront">
            <w14:lightRig w14:rig="threePt" w14:dir="t">
              <w14:rot w14:lat="0" w14:lon="0" w14:rev="0"/>
            </w14:lightRig>
          </w14:scene3d>
        </w:rPr>
        <w:t xml:space="preserve"> </w:t>
      </w:r>
      <w:r>
        <w:rPr>
          <w:rStyle w:val="32"/>
          <w:rFonts w:hint="eastAsia"/>
        </w:rPr>
        <w:t xml:space="preserve"> 数据取舍原则</w:t>
      </w:r>
      <w:r>
        <w:rPr>
          <w:rFonts w:hint="eastAsia"/>
        </w:rPr>
        <w:tab/>
      </w:r>
      <w:r>
        <w:rPr>
          <w:rFonts w:hint="eastAsia"/>
        </w:rPr>
        <w:fldChar w:fldCharType="begin"/>
      </w:r>
      <w:r>
        <w:rPr>
          <w:rFonts w:hint="eastAsia"/>
        </w:rPr>
        <w:instrText xml:space="preserve"> </w:instrText>
      </w:r>
      <w:r>
        <w:instrText xml:space="preserve">PAGEREF _Toc199929984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5376F2CC">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"_Toc199929985" </w:instrText>
      </w:r>
      <w:r>
        <w:fldChar w:fldCharType="separate"/>
      </w:r>
      <w:r>
        <w:rPr>
          <w:rStyle w:val="32"/>
          <w:rFonts w:hint="eastAsia"/>
          <w14:scene3d w14:prst="orthographicFront">
            <w14:lightRig w14:rig="threePt" w14:dir="t">
              <w14:rot w14:lat="0" w14:lon="0" w14:rev="0"/>
            </w14:lightRig>
          </w14:scene3d>
        </w:rPr>
        <w:t>8.5</w:t>
      </w:r>
      <w:r>
        <w:rPr>
          <w:rStyle w:val="32"/>
          <w14:scene3d w14:prst="orthographicFront">
            <w14:lightRig w14:rig="threePt" w14:dir="t">
              <w14:rot w14:lat="0" w14:lon="0" w14:rev="0"/>
            </w14:lightRig>
          </w14:scene3d>
        </w:rPr>
        <w:t xml:space="preserve"> </w:t>
      </w:r>
      <w:r>
        <w:rPr>
          <w:rStyle w:val="32"/>
          <w:rFonts w:hint="eastAsia"/>
        </w:rPr>
        <w:t xml:space="preserve"> 清单计算</w:t>
      </w:r>
      <w:r>
        <w:rPr>
          <w:rFonts w:hint="eastAsia"/>
        </w:rPr>
        <w:tab/>
      </w:r>
      <w:r>
        <w:rPr>
          <w:rFonts w:hint="eastAsia"/>
        </w:rPr>
        <w:fldChar w:fldCharType="begin"/>
      </w:r>
      <w:r>
        <w:rPr>
          <w:rFonts w:hint="eastAsia"/>
        </w:rPr>
        <w:instrText xml:space="preserve"> </w:instrText>
      </w:r>
      <w:r>
        <w:instrText xml:space="preserve">PAGEREF _Toc199929985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154D5DB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"_Toc199929986" </w:instrText>
      </w:r>
      <w:r>
        <w:fldChar w:fldCharType="separate"/>
      </w:r>
      <w:r>
        <w:rPr>
          <w:rStyle w:val="32"/>
          <w:rFonts w:hint="eastAsia"/>
        </w:rPr>
        <w:t>9</w:t>
      </w:r>
      <w:r>
        <w:rPr>
          <w:rStyle w:val="32"/>
        </w:rPr>
        <w:t xml:space="preserve"> </w:t>
      </w:r>
      <w:r>
        <w:rPr>
          <w:rStyle w:val="32"/>
          <w:rFonts w:hint="eastAsia"/>
        </w:rPr>
        <w:t xml:space="preserve"> 产品碳足迹影响评价</w:t>
      </w:r>
      <w:r>
        <w:rPr>
          <w:rFonts w:hint="eastAsia"/>
        </w:rPr>
        <w:tab/>
      </w:r>
      <w:r>
        <w:rPr>
          <w:rFonts w:hint="eastAsia"/>
        </w:rPr>
        <w:fldChar w:fldCharType="begin"/>
      </w:r>
      <w:r>
        <w:rPr>
          <w:rFonts w:hint="eastAsia"/>
        </w:rPr>
        <w:instrText xml:space="preserve"> </w:instrText>
      </w:r>
      <w:r>
        <w:instrText xml:space="preserve">PAGEREF _Toc199929986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54120F8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"_Toc199929987" </w:instrText>
      </w:r>
      <w:r>
        <w:fldChar w:fldCharType="separate"/>
      </w:r>
      <w:r>
        <w:rPr>
          <w:rStyle w:val="32"/>
          <w:rFonts w:hint="eastAsia"/>
          <w14:scene3d w14:prst="orthographicFront">
            <w14:lightRig w14:rig="threePt" w14:dir="t">
              <w14:rot w14:lat="0" w14:lon="0" w14:rev="0"/>
            </w14:lightRig>
          </w14:scene3d>
        </w:rPr>
        <w:t>9.1</w:t>
      </w:r>
      <w:r>
        <w:rPr>
          <w:rStyle w:val="32"/>
          <w14:scene3d w14:prst="orthographicFront">
            <w14:lightRig w14:rig="threePt" w14:dir="t">
              <w14:rot w14:lat="0" w14:lon="0" w14:rev="0"/>
            </w14:lightRig>
          </w14:scene3d>
        </w:rPr>
        <w:t xml:space="preserve"> </w:t>
      </w:r>
      <w:r>
        <w:rPr>
          <w:rStyle w:val="32"/>
          <w:rFonts w:hint="eastAsia"/>
        </w:rPr>
        <w:t xml:space="preserve"> 通则</w:t>
      </w:r>
      <w:r>
        <w:rPr>
          <w:rFonts w:hint="eastAsia"/>
        </w:rPr>
        <w:tab/>
      </w:r>
      <w:r>
        <w:rPr>
          <w:rFonts w:hint="eastAsia"/>
        </w:rPr>
        <w:fldChar w:fldCharType="begin"/>
      </w:r>
      <w:r>
        <w:rPr>
          <w:rFonts w:hint="eastAsia"/>
        </w:rPr>
        <w:instrText xml:space="preserve"> </w:instrText>
      </w:r>
      <w:r>
        <w:instrText xml:space="preserve">PAGEREF _Toc199929987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53E9744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"_Toc199929988" </w:instrText>
      </w:r>
      <w:r>
        <w:fldChar w:fldCharType="separate"/>
      </w:r>
      <w:r>
        <w:rPr>
          <w:rStyle w:val="32"/>
          <w:rFonts w:hint="eastAsia"/>
          <w14:scene3d w14:prst="orthographicFront">
            <w14:lightRig w14:rig="threePt" w14:dir="t">
              <w14:rot w14:lat="0" w14:lon="0" w14:rev="0"/>
            </w14:lightRig>
          </w14:scene3d>
        </w:rPr>
        <w:t>9.2</w:t>
      </w:r>
      <w:r>
        <w:rPr>
          <w:rStyle w:val="32"/>
          <w14:scene3d w14:prst="orthographicFront">
            <w14:lightRig w14:rig="threePt" w14:dir="t">
              <w14:rot w14:lat="0" w14:lon="0" w14:rev="0"/>
            </w14:lightRig>
          </w14:scene3d>
        </w:rPr>
        <w:t xml:space="preserve"> </w:t>
      </w:r>
      <w:r>
        <w:rPr>
          <w:rStyle w:val="32"/>
          <w:rFonts w:hint="eastAsia"/>
        </w:rPr>
        <w:t xml:space="preserve"> 产品碳足迹计算方法</w:t>
      </w:r>
      <w:r>
        <w:rPr>
          <w:rFonts w:hint="eastAsia"/>
        </w:rPr>
        <w:tab/>
      </w:r>
      <w:r>
        <w:rPr>
          <w:rFonts w:hint="eastAsia"/>
        </w:rPr>
        <w:fldChar w:fldCharType="begin"/>
      </w:r>
      <w:r>
        <w:rPr>
          <w:rFonts w:hint="eastAsia"/>
        </w:rPr>
        <w:instrText xml:space="preserve"> </w:instrText>
      </w:r>
      <w:r>
        <w:instrText xml:space="preserve">PAGEREF _Toc199929988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3E1F566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"_Toc199929989" </w:instrText>
      </w:r>
      <w:r>
        <w:fldChar w:fldCharType="separate"/>
      </w:r>
      <w:r>
        <w:rPr>
          <w:rStyle w:val="32"/>
          <w:rFonts w:hint="eastAsia"/>
        </w:rPr>
        <w:t>10</w:t>
      </w:r>
      <w:r>
        <w:rPr>
          <w:rStyle w:val="32"/>
        </w:rPr>
        <w:t xml:space="preserve"> </w:t>
      </w:r>
      <w:r>
        <w:rPr>
          <w:rStyle w:val="32"/>
          <w:rFonts w:hint="eastAsia"/>
        </w:rPr>
        <w:t xml:space="preserve"> 产品碳足迹结果解释</w:t>
      </w:r>
      <w:r>
        <w:rPr>
          <w:rFonts w:hint="eastAsia"/>
        </w:rPr>
        <w:tab/>
      </w:r>
      <w:r>
        <w:rPr>
          <w:rFonts w:hint="eastAsia"/>
        </w:rPr>
        <w:fldChar w:fldCharType="begin"/>
      </w:r>
      <w:r>
        <w:rPr>
          <w:rFonts w:hint="eastAsia"/>
        </w:rPr>
        <w:instrText xml:space="preserve"> </w:instrText>
      </w:r>
      <w:r>
        <w:instrText xml:space="preserve">PAGEREF _Toc199929989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5343BD7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"_Toc199929990" </w:instrText>
      </w:r>
      <w:r>
        <w:fldChar w:fldCharType="separate"/>
      </w:r>
      <w:r>
        <w:rPr>
          <w:rStyle w:val="32"/>
          <w:rFonts w:hint="eastAsia"/>
        </w:rPr>
        <w:t>11</w:t>
      </w:r>
      <w:r>
        <w:rPr>
          <w:rStyle w:val="32"/>
        </w:rPr>
        <w:t xml:space="preserve"> </w:t>
      </w:r>
      <w:r>
        <w:rPr>
          <w:rStyle w:val="32"/>
          <w:rFonts w:hint="eastAsia"/>
        </w:rPr>
        <w:t xml:space="preserve"> 产品碳足迹报告</w:t>
      </w:r>
      <w:r>
        <w:rPr>
          <w:rFonts w:hint="eastAsia"/>
        </w:rPr>
        <w:tab/>
      </w:r>
      <w:r>
        <w:rPr>
          <w:rFonts w:hint="eastAsia"/>
        </w:rPr>
        <w:fldChar w:fldCharType="begin"/>
      </w:r>
      <w:r>
        <w:rPr>
          <w:rFonts w:hint="eastAsia"/>
        </w:rPr>
        <w:instrText xml:space="preserve"> </w:instrText>
      </w:r>
      <w:r>
        <w:instrText xml:space="preserve">PAGEREF _Toc199929990 \h</w:instrText>
      </w:r>
      <w:r>
        <w:rPr>
          <w:rFonts w:hint="eastAsia"/>
        </w:rPr>
        <w:instrText xml:space="preserve"> </w:instrText>
      </w:r>
      <w:r>
        <w:fldChar w:fldCharType="separate"/>
      </w:r>
      <w:r>
        <w:t>12</w:t>
      </w:r>
      <w:r>
        <w:rPr>
          <w:rFonts w:hint="eastAsia"/>
        </w:rPr>
        <w:fldChar w:fldCharType="end"/>
      </w:r>
      <w:r>
        <w:rPr>
          <w:rFonts w:hint="eastAsia"/>
        </w:rPr>
        <w:fldChar w:fldCharType="end"/>
      </w:r>
    </w:p>
    <w:p w14:paraId="68C8293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"_Toc199929991" </w:instrText>
      </w:r>
      <w:r>
        <w:fldChar w:fldCharType="separate"/>
      </w:r>
      <w:r>
        <w:rPr>
          <w:rStyle w:val="32"/>
          <w:rFonts w:hint="eastAsia"/>
        </w:rPr>
        <w:t>附录A（资料性）</w:t>
      </w:r>
      <w:r>
        <w:rPr>
          <w:rStyle w:val="32"/>
        </w:rPr>
        <w:t xml:space="preserve"> </w:t>
      </w:r>
      <w:r>
        <w:rPr>
          <w:rStyle w:val="32"/>
          <w:rFonts w:hint="eastAsia"/>
        </w:rPr>
        <w:t xml:space="preserve"> 锌冶炼产品生命周期系统边界内各生产单元的温室气体排放源</w:t>
      </w:r>
      <w:r>
        <w:rPr>
          <w:rFonts w:hint="eastAsia"/>
        </w:rPr>
        <w:tab/>
      </w:r>
      <w:r>
        <w:rPr>
          <w:rFonts w:hint="eastAsia"/>
        </w:rPr>
        <w:fldChar w:fldCharType="begin"/>
      </w:r>
      <w:r>
        <w:rPr>
          <w:rFonts w:hint="eastAsia"/>
        </w:rPr>
        <w:instrText xml:space="preserve"> </w:instrText>
      </w:r>
      <w:r>
        <w:instrText xml:space="preserve">PAGEREF _Toc199929991 \h</w:instrText>
      </w:r>
      <w:r>
        <w:rPr>
          <w:rFonts w:hint="eastAsia"/>
        </w:rPr>
        <w:instrText xml:space="preserve"> </w:instrText>
      </w:r>
      <w:r>
        <w:fldChar w:fldCharType="separate"/>
      </w:r>
      <w:r>
        <w:t>14</w:t>
      </w:r>
      <w:r>
        <w:rPr>
          <w:rFonts w:hint="eastAsia"/>
        </w:rPr>
        <w:fldChar w:fldCharType="end"/>
      </w:r>
      <w:r>
        <w:rPr>
          <w:rFonts w:hint="eastAsia"/>
        </w:rPr>
        <w:fldChar w:fldCharType="end"/>
      </w:r>
      <w:bookmarkStart w:id="140" w:name="_GoBack"/>
      <w:bookmarkEnd w:id="140"/>
    </w:p>
    <w:p w14:paraId="61E2ED0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"_Toc199929992" </w:instrText>
      </w:r>
      <w:r>
        <w:fldChar w:fldCharType="separate"/>
      </w:r>
      <w:r>
        <w:rPr>
          <w:rStyle w:val="32"/>
          <w:rFonts w:hint="eastAsia"/>
        </w:rPr>
        <w:t>附录B（资料性）</w:t>
      </w:r>
      <w:r>
        <w:rPr>
          <w:rStyle w:val="32"/>
        </w:rPr>
        <w:t xml:space="preserve"> </w:t>
      </w:r>
      <w:r>
        <w:rPr>
          <w:rStyle w:val="32"/>
          <w:rFonts w:hint="eastAsia"/>
        </w:rPr>
        <w:t xml:space="preserve"> 锌冶炼产品生命周期系统边界内生产工艺流程图示例</w:t>
      </w:r>
      <w:r>
        <w:rPr>
          <w:rFonts w:hint="eastAsia"/>
        </w:rPr>
        <w:tab/>
      </w:r>
      <w:r>
        <w:rPr>
          <w:rFonts w:hint="eastAsia"/>
        </w:rPr>
        <w:fldChar w:fldCharType="begin"/>
      </w:r>
      <w:r>
        <w:rPr>
          <w:rFonts w:hint="eastAsia"/>
        </w:rPr>
        <w:instrText xml:space="preserve"> </w:instrText>
      </w:r>
      <w:r>
        <w:instrText xml:space="preserve">PAGEREF _Toc199929992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59AC775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"_Toc199929993" </w:instrText>
      </w:r>
      <w:r>
        <w:fldChar w:fldCharType="separate"/>
      </w:r>
      <w:r>
        <w:rPr>
          <w:rStyle w:val="32"/>
          <w:rFonts w:hint="eastAsia"/>
        </w:rPr>
        <w:t>附录C（资料性）</w:t>
      </w:r>
      <w:r>
        <w:rPr>
          <w:rStyle w:val="32"/>
        </w:rPr>
        <w:t xml:space="preserve"> </w:t>
      </w:r>
      <w:r>
        <w:rPr>
          <w:rStyle w:val="32"/>
          <w:rFonts w:hint="eastAsia"/>
        </w:rPr>
        <w:t xml:space="preserve"> 数据收集表示例</w:t>
      </w:r>
      <w:r>
        <w:rPr>
          <w:rFonts w:hint="eastAsia"/>
        </w:rPr>
        <w:tab/>
      </w:r>
      <w:r>
        <w:rPr>
          <w:rFonts w:hint="eastAsia"/>
        </w:rPr>
        <w:fldChar w:fldCharType="begin"/>
      </w:r>
      <w:r>
        <w:rPr>
          <w:rFonts w:hint="eastAsia"/>
        </w:rPr>
        <w:instrText xml:space="preserve"> </w:instrText>
      </w:r>
      <w:r>
        <w:instrText xml:space="preserve">PAGEREF _Toc199929993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486B353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"_Toc199929994" </w:instrText>
      </w:r>
      <w:r>
        <w:fldChar w:fldCharType="separate"/>
      </w:r>
      <w:r>
        <w:rPr>
          <w:rStyle w:val="32"/>
          <w:rFonts w:hint="eastAsia"/>
        </w:rPr>
        <w:t>附录D（资料性）</w:t>
      </w:r>
      <w:r>
        <w:rPr>
          <w:rStyle w:val="32"/>
        </w:rPr>
        <w:t xml:space="preserve"> </w:t>
      </w:r>
      <w:r>
        <w:rPr>
          <w:rStyle w:val="32"/>
          <w:rFonts w:hint="eastAsia"/>
        </w:rPr>
        <w:t xml:space="preserve"> 全球变暖潜势</w:t>
      </w:r>
      <w:r>
        <w:rPr>
          <w:rFonts w:hint="eastAsia"/>
        </w:rPr>
        <w:tab/>
      </w:r>
      <w:r>
        <w:rPr>
          <w:rFonts w:hint="eastAsia"/>
        </w:rPr>
        <w:fldChar w:fldCharType="begin"/>
      </w:r>
      <w:r>
        <w:rPr>
          <w:rFonts w:hint="eastAsia"/>
        </w:rPr>
        <w:instrText xml:space="preserve"> </w:instrText>
      </w:r>
      <w:r>
        <w:instrText xml:space="preserve">PAGEREF _Toc199929994 \h</w:instrText>
      </w:r>
      <w:r>
        <w:rPr>
          <w:rFonts w:hint="eastAsia"/>
        </w:rPr>
        <w:instrText xml:space="preserve"> </w:instrText>
      </w:r>
      <w:r>
        <w:fldChar w:fldCharType="separate"/>
      </w:r>
      <w:r>
        <w:t>23</w:t>
      </w:r>
      <w:r>
        <w:rPr>
          <w:rFonts w:hint="eastAsia"/>
        </w:rPr>
        <w:fldChar w:fldCharType="end"/>
      </w:r>
      <w:r>
        <w:rPr>
          <w:rFonts w:hint="eastAsia"/>
        </w:rPr>
        <w:fldChar w:fldCharType="end"/>
      </w:r>
    </w:p>
    <w:p w14:paraId="53E5A5C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"_Toc199929995" </w:instrText>
      </w:r>
      <w:r>
        <w:fldChar w:fldCharType="separate"/>
      </w:r>
      <w:r>
        <w:rPr>
          <w:rStyle w:val="32"/>
          <w:rFonts w:hint="eastAsia"/>
        </w:rPr>
        <w:t>附录E（资料性）</w:t>
      </w:r>
      <w:r>
        <w:rPr>
          <w:rStyle w:val="32"/>
        </w:rPr>
        <w:t xml:space="preserve"> </w:t>
      </w:r>
      <w:r>
        <w:rPr>
          <w:rStyle w:val="32"/>
          <w:rFonts w:hint="eastAsia"/>
        </w:rPr>
        <w:t xml:space="preserve"> 产品碳足迹报告模板</w:t>
      </w:r>
      <w:r>
        <w:rPr>
          <w:rFonts w:hint="eastAsia"/>
        </w:rPr>
        <w:tab/>
      </w:r>
      <w:r>
        <w:rPr>
          <w:rFonts w:hint="eastAsia"/>
        </w:rPr>
        <w:t>24</w:t>
      </w:r>
      <w:r>
        <w:rPr>
          <w:rFonts w:hint="eastAsia"/>
        </w:rPr>
        <w:fldChar w:fldCharType="end"/>
      </w:r>
    </w:p>
    <w:p w14:paraId="4AE7D4E3">
      <w:pPr>
        <w:pStyle w:val="91"/>
        <w:spacing w:after="468"/>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14:paraId="0051C56F">
      <w:pPr>
        <w:pStyle w:val="89"/>
        <w:spacing w:before="900" w:after="468"/>
        <w:rPr>
          <w:rFonts w:hint="eastAsia"/>
        </w:rPr>
      </w:pPr>
      <w:bookmarkStart w:id="20" w:name="_Toc199929963"/>
      <w:bookmarkStart w:id="21" w:name="BookMark2"/>
      <w:r>
        <w:rPr>
          <w:rFonts w:hint="eastAsia"/>
          <w:spacing w:val="320"/>
        </w:rPr>
        <w:t>前</w:t>
      </w:r>
      <w:r>
        <w:rPr>
          <w:rFonts w:hint="eastAsia"/>
        </w:rPr>
        <w:t>言</w:t>
      </w:r>
      <w:bookmarkEnd w:id="20"/>
    </w:p>
    <w:p w14:paraId="43AD6C85">
      <w:pPr>
        <w:pStyle w:val="56"/>
        <w:ind w:firstLine="420"/>
        <w:rPr>
          <w:rFonts w:hint="eastAsia"/>
        </w:rPr>
      </w:pPr>
      <w:r>
        <w:rPr>
          <w:rFonts w:hint="eastAsia"/>
        </w:rPr>
        <w:t>本文件按照GB/T 1.1—2020《标准化工作导则  第1部分：标准化文件的结构和起草规则》的规定起草。</w:t>
      </w:r>
    </w:p>
    <w:p w14:paraId="52F72153">
      <w:pPr>
        <w:pStyle w:val="56"/>
        <w:ind w:firstLine="420"/>
      </w:pPr>
      <w:r>
        <w:rPr>
          <w:rFonts w:hint="eastAsia"/>
        </w:rPr>
        <w:t>本文件按照GB/T 1.1—2020《标准化工作导则  第1部分：标准化文件的结构和起草规则》的规定起草。</w:t>
      </w:r>
    </w:p>
    <w:p w14:paraId="6DC65B98">
      <w:pPr>
        <w:pStyle w:val="56"/>
        <w:ind w:firstLine="420"/>
      </w:pPr>
      <w:r>
        <w:rPr>
          <w:rFonts w:hint="eastAsia"/>
        </w:rPr>
        <w:t>请注意本文件的某些内容可能涉及专利。本文件的发布机构不承担识别专利的责任。</w:t>
      </w:r>
    </w:p>
    <w:p w14:paraId="6DB4CC61">
      <w:pPr>
        <w:pStyle w:val="56"/>
        <w:ind w:firstLine="420"/>
      </w:pPr>
      <w:r>
        <w:rPr>
          <w:rFonts w:hint="eastAsia"/>
        </w:rPr>
        <w:t>本文件由湖南省工业和信息化厅提出并归口。</w:t>
      </w:r>
    </w:p>
    <w:p w14:paraId="4C11904F">
      <w:pPr>
        <w:pStyle w:val="56"/>
        <w:ind w:firstLine="420"/>
      </w:pPr>
      <w:r>
        <w:rPr>
          <w:rFonts w:hint="eastAsia"/>
        </w:rPr>
        <w:t>本文件起草单位：湖南省节能研究与综合利用协会、株洲金瑞锌材有限责任公司、泸溪蓝天高科有限责任公司、株洲冶炼集团股份有限公司。</w:t>
      </w:r>
    </w:p>
    <w:p w14:paraId="58DA1644">
      <w:pPr>
        <w:pStyle w:val="56"/>
        <w:ind w:firstLine="420"/>
      </w:pPr>
      <w:r>
        <w:rPr>
          <w:rFonts w:hint="eastAsia"/>
        </w:rPr>
        <w:t>本文件主要起草人：陈艺芬、李伟权、王安、冯标、李忠华、刘卫平、庄晓钦、陈友发、吴干祥。</w:t>
      </w:r>
    </w:p>
    <w:p w14:paraId="669D72C1">
      <w:pPr>
        <w:pStyle w:val="56"/>
        <w:ind w:firstLine="420"/>
        <w:rPr>
          <w:rFonts w:hint="eastAsia"/>
        </w:rPr>
      </w:pPr>
    </w:p>
    <w:p w14:paraId="7519CFDA">
      <w:pPr>
        <w:pStyle w:val="56"/>
        <w:ind w:firstLine="420"/>
        <w:rPr>
          <w:rFonts w:hint="eastAsia"/>
        </w:rPr>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p>
    <w:bookmarkEnd w:id="21"/>
    <w:p w14:paraId="71BD5BF2">
      <w:pPr>
        <w:spacing w:line="20" w:lineRule="exact"/>
        <w:jc w:val="center"/>
        <w:rPr>
          <w:rFonts w:hint="eastAsia" w:ascii="黑体" w:hAnsi="黑体" w:eastAsia="黑体"/>
          <w:sz w:val="32"/>
          <w:szCs w:val="32"/>
        </w:rPr>
      </w:pPr>
      <w:bookmarkStart w:id="22" w:name="BookMark4"/>
    </w:p>
    <w:p w14:paraId="087D3AC5">
      <w:pPr>
        <w:spacing w:line="20" w:lineRule="exact"/>
        <w:jc w:val="center"/>
        <w:rPr>
          <w:rFonts w:hint="eastAsia" w:ascii="黑体" w:hAnsi="黑体" w:eastAsia="黑体"/>
          <w:sz w:val="32"/>
          <w:szCs w:val="32"/>
        </w:rPr>
      </w:pPr>
    </w:p>
    <w:sdt>
      <w:sdtPr>
        <w:tag w:val="NEW_STAND_NAME"/>
        <w:id w:val="595910757"/>
        <w:lock w:val="sdtLocked"/>
        <w:placeholder>
          <w:docPart w:val="25E89F2F632C4349847CC319D6CE471E"/>
        </w:placeholder>
      </w:sdtPr>
      <w:sdtContent>
        <w:p w14:paraId="474441C0">
          <w:pPr>
            <w:pStyle w:val="177"/>
            <w:spacing w:before="3" w:beforeLines="1" w:after="686" w:afterLines="220"/>
            <w:rPr>
              <w:rFonts w:hint="eastAsia"/>
            </w:rPr>
          </w:pPr>
          <w:bookmarkStart w:id="23" w:name="NEW_STAND_NAME"/>
          <w:r>
            <w:rPr>
              <w:rFonts w:hint="eastAsia"/>
            </w:rPr>
            <w:t>温室气体 产品碳足迹量化方法与要求 锌冶炼产品</w:t>
          </w:r>
        </w:p>
      </w:sdtContent>
    </w:sdt>
    <w:bookmarkEnd w:id="23"/>
    <w:p w14:paraId="209B46B5">
      <w:pPr>
        <w:pStyle w:val="104"/>
        <w:spacing w:before="312" w:after="312"/>
      </w:pPr>
      <w:bookmarkStart w:id="24" w:name="_Toc97191423"/>
      <w:bookmarkStart w:id="25" w:name="_Toc17233333"/>
      <w:bookmarkStart w:id="26" w:name="_Toc26648465"/>
      <w:bookmarkStart w:id="27" w:name="_Toc26986530"/>
      <w:bookmarkStart w:id="28" w:name="_Toc24884218"/>
      <w:bookmarkStart w:id="29" w:name="_Toc24884211"/>
      <w:bookmarkStart w:id="30" w:name="_Toc26718930"/>
      <w:bookmarkStart w:id="31" w:name="_Toc17233325"/>
      <w:bookmarkStart w:id="32" w:name="_Toc199929964"/>
      <w:bookmarkStart w:id="33" w:name="_Toc26986771"/>
      <w:r>
        <w:rPr>
          <w:rFonts w:hint="eastAsia"/>
        </w:rPr>
        <w:t>范围</w:t>
      </w:r>
      <w:bookmarkEnd w:id="24"/>
      <w:bookmarkEnd w:id="25"/>
      <w:bookmarkEnd w:id="26"/>
      <w:bookmarkEnd w:id="27"/>
      <w:bookmarkEnd w:id="28"/>
      <w:bookmarkEnd w:id="29"/>
      <w:bookmarkEnd w:id="30"/>
      <w:bookmarkEnd w:id="31"/>
      <w:bookmarkEnd w:id="32"/>
      <w:bookmarkEnd w:id="33"/>
    </w:p>
    <w:p w14:paraId="31644B6F">
      <w:pPr>
        <w:pStyle w:val="56"/>
        <w:ind w:firstLine="420"/>
        <w:rPr>
          <w:rFonts w:hint="eastAsia"/>
        </w:rPr>
      </w:pPr>
      <w:bookmarkStart w:id="34" w:name="_Toc24884212"/>
      <w:bookmarkStart w:id="35" w:name="_Toc17233326"/>
      <w:bookmarkStart w:id="36" w:name="_Toc24884219"/>
      <w:bookmarkStart w:id="37" w:name="_Toc17233334"/>
      <w:bookmarkStart w:id="38" w:name="_Toc26648466"/>
      <w:r>
        <w:rPr>
          <w:rFonts w:hint="eastAsia"/>
        </w:rPr>
        <w:t>本文件规定了锌冶炼产品碳足迹本核算的术语定义、核算原则、系统边界、数据采集方法、计算模型、报告要求及质量保证。</w:t>
      </w:r>
    </w:p>
    <w:p w14:paraId="7FF44D11">
      <w:pPr>
        <w:pStyle w:val="56"/>
        <w:ind w:firstLine="420"/>
      </w:pPr>
      <w:r>
        <w:rPr>
          <w:rFonts w:hint="eastAsia"/>
        </w:rPr>
        <w:t>本文件适用于以锌精矿、铅锌混合精矿或含锌二次资源为原料生产锌锭、氧化锌、次氧化锌、锌焙砂的碳足迹评价。</w:t>
      </w:r>
    </w:p>
    <w:p w14:paraId="5A3D71AC">
      <w:pPr>
        <w:pStyle w:val="104"/>
        <w:spacing w:before="312" w:after="312"/>
      </w:pPr>
      <w:bookmarkStart w:id="39" w:name="_Toc26718931"/>
      <w:bookmarkStart w:id="40" w:name="_Toc199929965"/>
      <w:bookmarkStart w:id="41" w:name="_Toc26986531"/>
      <w:bookmarkStart w:id="42" w:name="_Toc26986772"/>
      <w:bookmarkStart w:id="43" w:name="_Toc97191424"/>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68047473AD7148E08087ADD1D832856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23EADED">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C2F1F3D">
      <w:pPr>
        <w:pStyle w:val="56"/>
        <w:ind w:firstLine="420"/>
      </w:pPr>
      <w:r>
        <w:rPr>
          <w:rFonts w:hint="eastAsia"/>
        </w:rPr>
        <w:t>GB/T 470  锌锭</w:t>
      </w:r>
    </w:p>
    <w:p w14:paraId="66CE56BA">
      <w:pPr>
        <w:pStyle w:val="56"/>
        <w:ind w:firstLine="420"/>
      </w:pPr>
      <w:r>
        <w:rPr>
          <w:rFonts w:hint="eastAsia"/>
        </w:rPr>
        <w:t>GB 17167  用能单位能源计量器具配备和管理通则</w:t>
      </w:r>
    </w:p>
    <w:p w14:paraId="14E2093F">
      <w:pPr>
        <w:pStyle w:val="56"/>
        <w:ind w:firstLine="420"/>
      </w:pPr>
      <w:r>
        <w:rPr>
          <w:rFonts w:hint="eastAsia"/>
        </w:rPr>
        <w:t>GB/T 20902  有色金属冶炼企业能源计量器具配备和管理要求</w:t>
      </w:r>
    </w:p>
    <w:p w14:paraId="3E896A0A">
      <w:pPr>
        <w:pStyle w:val="56"/>
        <w:ind w:firstLine="420"/>
      </w:pPr>
      <w:r>
        <w:rPr>
          <w:rFonts w:hint="eastAsia"/>
        </w:rPr>
        <w:t>GB/T 21651  再生锌及锌合金锭</w:t>
      </w:r>
    </w:p>
    <w:p w14:paraId="38B5C54B">
      <w:pPr>
        <w:pStyle w:val="56"/>
        <w:ind w:firstLine="420"/>
      </w:pPr>
      <w:r>
        <w:rPr>
          <w:rFonts w:hint="eastAsia"/>
        </w:rPr>
        <w:t>GB/T 24025  环境标志和声明 III型环境声明 原则和程序</w:t>
      </w:r>
    </w:p>
    <w:p w14:paraId="305EA8E9">
      <w:pPr>
        <w:pStyle w:val="56"/>
        <w:ind w:firstLine="420"/>
      </w:pPr>
      <w:r>
        <w:rPr>
          <w:rFonts w:hint="eastAsia"/>
        </w:rPr>
        <w:t>GB/T 24040  环境管理 生命周期评价 原则与框架</w:t>
      </w:r>
    </w:p>
    <w:p w14:paraId="3A82C43E">
      <w:pPr>
        <w:pStyle w:val="56"/>
        <w:ind w:firstLine="420"/>
      </w:pPr>
      <w:r>
        <w:rPr>
          <w:rFonts w:hint="eastAsia"/>
        </w:rPr>
        <w:t>GB/T 24044  环境管理 生命周期评价 要求与指南</w:t>
      </w:r>
    </w:p>
    <w:p w14:paraId="45AF50F2">
      <w:pPr>
        <w:pStyle w:val="56"/>
        <w:ind w:firstLine="420"/>
      </w:pPr>
      <w:r>
        <w:rPr>
          <w:rFonts w:hint="eastAsia"/>
        </w:rPr>
        <w:t>GB/T 24067  温室气体 产品碳足迹 量化要求和指南</w:t>
      </w:r>
    </w:p>
    <w:p w14:paraId="71C12642">
      <w:pPr>
        <w:pStyle w:val="56"/>
        <w:ind w:firstLine="420"/>
      </w:pPr>
      <w:r>
        <w:rPr>
          <w:rFonts w:hint="eastAsia"/>
        </w:rPr>
        <w:t>GB/T 32150  工业企业温室气体排放核算和报告通则</w:t>
      </w:r>
    </w:p>
    <w:p w14:paraId="19E5A3B8">
      <w:pPr>
        <w:pStyle w:val="56"/>
        <w:ind w:firstLine="420"/>
      </w:pPr>
      <w:r>
        <w:rPr>
          <w:rFonts w:hint="eastAsia"/>
        </w:rPr>
        <w:t>GB/T 32151.44  温室气体排放核算与报告要求 第44部分：锌冶炼企业</w:t>
      </w:r>
    </w:p>
    <w:p w14:paraId="19C6997F">
      <w:pPr>
        <w:pStyle w:val="56"/>
        <w:ind w:firstLine="420"/>
      </w:pPr>
      <w:r>
        <w:rPr>
          <w:rFonts w:hint="eastAsia"/>
        </w:rPr>
        <w:t>YS/T 320  锌精矿</w:t>
      </w:r>
    </w:p>
    <w:p w14:paraId="72FB53D5">
      <w:pPr>
        <w:pStyle w:val="56"/>
        <w:ind w:firstLine="420"/>
      </w:pPr>
      <w:r>
        <w:rPr>
          <w:rFonts w:hint="eastAsia"/>
        </w:rPr>
        <w:t>YS/T 883  锌精矿焙砂</w:t>
      </w:r>
    </w:p>
    <w:p w14:paraId="2ECC0326">
      <w:pPr>
        <w:pStyle w:val="56"/>
        <w:ind w:firstLine="420"/>
      </w:pPr>
      <w:r>
        <w:rPr>
          <w:rFonts w:hint="eastAsia"/>
        </w:rPr>
        <w:t>YS/T 1343  锌冶炼用氧化锌富集物</w:t>
      </w:r>
    </w:p>
    <w:p w14:paraId="4121392B">
      <w:pPr>
        <w:pStyle w:val="104"/>
        <w:spacing w:before="312" w:after="312"/>
      </w:pPr>
      <w:bookmarkStart w:id="44" w:name="_Toc97191425"/>
      <w:bookmarkStart w:id="45" w:name="_Toc199929966"/>
      <w:r>
        <w:rPr>
          <w:rFonts w:hint="eastAsia"/>
          <w:szCs w:val="21"/>
        </w:rPr>
        <w:t>术语和定义</w:t>
      </w:r>
      <w:bookmarkEnd w:id="44"/>
      <w:bookmarkEnd w:id="45"/>
    </w:p>
    <w:sdt>
      <w:sdtPr>
        <w:id w:val="-1909835108"/>
        <w:placeholder>
          <w:docPart w:val="D451D7A304A440C7958DB36FF4D84D9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29B0ED9">
          <w:pPr>
            <w:pStyle w:val="56"/>
            <w:ind w:firstLine="420"/>
          </w:pPr>
          <w:bookmarkStart w:id="46" w:name="_Toc26986532"/>
          <w:bookmarkEnd w:id="46"/>
          <w:r>
            <w:rPr>
              <w:rFonts w:hint="eastAsia"/>
            </w:rPr>
            <w:t>GB/T 24025、GB/T 24040、GB/T 24044、GB/T 24067、GB/T 32150、GB/T 32151.44界定的术语和定义适用于本文件</w:t>
          </w:r>
        </w:p>
      </w:sdtContent>
    </w:sdt>
    <w:p w14:paraId="1A772DC0">
      <w:pPr>
        <w:pStyle w:val="223"/>
        <w:ind w:left="420" w:hanging="420" w:hangingChars="200"/>
        <w:rPr>
          <w:rFonts w:hint="eastAsia" w:ascii="黑体" w:hAnsi="黑体" w:eastAsia="黑体"/>
        </w:rPr>
      </w:pPr>
    </w:p>
    <w:p w14:paraId="6922F13E">
      <w:pPr>
        <w:pStyle w:val="56"/>
        <w:ind w:firstLine="420"/>
        <w:rPr>
          <w:rFonts w:hint="eastAsia" w:ascii="黑体" w:hAnsi="黑体" w:eastAsia="黑体" w:cs="黑体"/>
        </w:rPr>
      </w:pPr>
      <w:r>
        <w:rPr>
          <w:rFonts w:hint="eastAsia" w:ascii="黑体" w:hAnsi="黑体" w:eastAsia="黑体" w:cs="黑体"/>
        </w:rPr>
        <w:t>锌冶炼产品 zinc smelting products</w:t>
      </w:r>
    </w:p>
    <w:p w14:paraId="7C8DD733">
      <w:pPr>
        <w:pStyle w:val="56"/>
        <w:ind w:firstLine="420"/>
      </w:pPr>
      <w:r>
        <w:rPr>
          <w:rFonts w:hint="eastAsia"/>
        </w:rPr>
        <w:t>以锌精矿、铅锌混合精矿或含锌二次资源为原料，通过火法炼锌、湿法炼锌或含锌二次资源冶炼工艺加工得到的锌锭、氧化锌、次氧化锌、锌焙砂。</w:t>
      </w:r>
    </w:p>
    <w:p w14:paraId="6885AD25">
      <w:pPr>
        <w:pStyle w:val="223"/>
        <w:ind w:left="420" w:hanging="420" w:hangingChars="200"/>
        <w:rPr>
          <w:rFonts w:hint="eastAsia" w:ascii="黑体" w:hAnsi="黑体" w:eastAsia="黑体"/>
        </w:rPr>
      </w:pPr>
    </w:p>
    <w:p w14:paraId="6B505AC0">
      <w:pPr>
        <w:pStyle w:val="56"/>
        <w:ind w:firstLine="420"/>
        <w:rPr>
          <w:rFonts w:hint="eastAsia" w:ascii="黑体" w:hAnsi="黑体" w:eastAsia="黑体" w:cs="黑体"/>
        </w:rPr>
      </w:pPr>
      <w:r>
        <w:rPr>
          <w:rFonts w:hint="eastAsia" w:ascii="黑体" w:hAnsi="黑体" w:eastAsia="黑体" w:cs="黑体"/>
        </w:rPr>
        <w:t>含锌二次资源 secondary zinc resources</w:t>
      </w:r>
    </w:p>
    <w:p w14:paraId="04B670B0">
      <w:pPr>
        <w:pStyle w:val="56"/>
        <w:ind w:firstLine="420"/>
      </w:pPr>
      <w:r>
        <w:rPr>
          <w:rFonts w:hint="eastAsia"/>
        </w:rPr>
        <w:t>工业生产、消费使用或废弃物中可回收再利用的含锌物料，或者存在于自然界中不适宜直接用于冶炼企业的含锌氧化矿。</w:t>
      </w:r>
    </w:p>
    <w:bookmarkEnd w:id="22"/>
    <w:p w14:paraId="1D54A5D4">
      <w:pPr>
        <w:pStyle w:val="104"/>
        <w:spacing w:before="312" w:after="312"/>
      </w:pPr>
      <w:bookmarkStart w:id="47" w:name="_Toc199929967"/>
      <w:r>
        <w:rPr>
          <w:rFonts w:hint="eastAsia"/>
        </w:rPr>
        <w:t>量化目的</w:t>
      </w:r>
      <w:bookmarkEnd w:id="47"/>
    </w:p>
    <w:p w14:paraId="536A7E78">
      <w:pPr>
        <w:pStyle w:val="56"/>
        <w:ind w:firstLine="420"/>
      </w:pPr>
      <w:r>
        <w:rPr>
          <w:rFonts w:hint="eastAsia"/>
        </w:rPr>
        <w:t>开展锌冶炼产品碳足迹量化的目的是以生命周期视角结合取舍原则，通过对锌冶炼产品系统边界内所有显著的温室气体排放量和清量计算，了解产品对全球变暖的潜在贡献，为产品的开发研究、技术改进产品碳足迹绩效追踪等提供信息。</w:t>
      </w:r>
    </w:p>
    <w:p w14:paraId="3782B43C">
      <w:pPr>
        <w:pStyle w:val="104"/>
        <w:spacing w:before="312" w:after="312"/>
      </w:pPr>
      <w:bookmarkStart w:id="48" w:name="_Toc199929968"/>
      <w:r>
        <w:rPr>
          <w:rFonts w:hint="eastAsia"/>
        </w:rPr>
        <w:t>量化范围</w:t>
      </w:r>
      <w:bookmarkEnd w:id="48"/>
    </w:p>
    <w:p w14:paraId="2C493831">
      <w:pPr>
        <w:pStyle w:val="105"/>
        <w:spacing w:before="156" w:after="156"/>
      </w:pPr>
      <w:bookmarkStart w:id="49" w:name="_Toc199929969"/>
      <w:r>
        <w:rPr>
          <w:rFonts w:hint="eastAsia"/>
        </w:rPr>
        <w:t>产品描述</w:t>
      </w:r>
      <w:bookmarkEnd w:id="49"/>
    </w:p>
    <w:p w14:paraId="0FFD73D7">
      <w:pPr>
        <w:pStyle w:val="56"/>
        <w:ind w:firstLine="420"/>
      </w:pPr>
      <w:r>
        <w:rPr>
          <w:rFonts w:hint="eastAsia"/>
        </w:rPr>
        <w:t>产品描述应使用户能够明确地识别产品，并可参照GB/T 470、GB/T 21651、YS/T 320、YS/T 883、YS/T 1343等的要求进行描述，描述内容包括但不限于：</w:t>
      </w:r>
    </w:p>
    <w:p w14:paraId="0951AFE3">
      <w:pPr>
        <w:pStyle w:val="56"/>
        <w:ind w:firstLine="420"/>
      </w:pPr>
      <w:r>
        <w:rPr>
          <w:rFonts w:hint="eastAsia"/>
        </w:rPr>
        <w:t>a）</w:t>
      </w:r>
      <w:r>
        <w:rPr>
          <w:rFonts w:hint="eastAsia"/>
        </w:rPr>
        <w:tab/>
      </w:r>
      <w:r>
        <w:rPr>
          <w:rFonts w:hint="eastAsia"/>
        </w:rPr>
        <w:t>产品名称和牌号；</w:t>
      </w:r>
    </w:p>
    <w:p w14:paraId="1DD55475">
      <w:pPr>
        <w:pStyle w:val="56"/>
        <w:ind w:firstLine="420"/>
      </w:pPr>
      <w:r>
        <w:rPr>
          <w:rFonts w:hint="eastAsia"/>
        </w:rPr>
        <w:t>b）</w:t>
      </w:r>
      <w:r>
        <w:rPr>
          <w:rFonts w:hint="eastAsia"/>
        </w:rPr>
        <w:tab/>
      </w:r>
      <w:r>
        <w:rPr>
          <w:rFonts w:hint="eastAsia"/>
        </w:rPr>
        <w:t>批号；</w:t>
      </w:r>
    </w:p>
    <w:p w14:paraId="1C15E0CD">
      <w:pPr>
        <w:pStyle w:val="56"/>
        <w:ind w:firstLine="420"/>
      </w:pPr>
      <w:r>
        <w:rPr>
          <w:rFonts w:hint="eastAsia"/>
        </w:rPr>
        <w:t>c）</w:t>
      </w:r>
      <w:r>
        <w:rPr>
          <w:rFonts w:hint="eastAsia"/>
        </w:rPr>
        <w:tab/>
      </w:r>
      <w:r>
        <w:rPr>
          <w:rFonts w:hint="eastAsia"/>
        </w:rPr>
        <w:t>含锌品位及杂质成分；</w:t>
      </w:r>
    </w:p>
    <w:p w14:paraId="0E5DD937">
      <w:pPr>
        <w:pStyle w:val="56"/>
        <w:ind w:firstLine="420"/>
      </w:pPr>
      <w:r>
        <w:rPr>
          <w:rFonts w:hint="eastAsia"/>
        </w:rPr>
        <w:t>d）</w:t>
      </w:r>
      <w:r>
        <w:rPr>
          <w:rFonts w:hint="eastAsia"/>
        </w:rPr>
        <w:tab/>
      </w:r>
      <w:r>
        <w:rPr>
          <w:rFonts w:hint="eastAsia"/>
        </w:rPr>
        <w:t>分析检验结果和检验部门印记；</w:t>
      </w:r>
    </w:p>
    <w:p w14:paraId="4162C40F">
      <w:pPr>
        <w:pStyle w:val="56"/>
        <w:ind w:firstLine="420"/>
      </w:pPr>
      <w:r>
        <w:rPr>
          <w:rFonts w:hint="eastAsia"/>
        </w:rPr>
        <w:t>e）</w:t>
      </w:r>
      <w:r>
        <w:rPr>
          <w:rFonts w:hint="eastAsia"/>
        </w:rPr>
        <w:tab/>
      </w:r>
      <w:r>
        <w:rPr>
          <w:rFonts w:hint="eastAsia"/>
        </w:rPr>
        <w:t>出厂日期。</w:t>
      </w:r>
    </w:p>
    <w:p w14:paraId="05084C51">
      <w:pPr>
        <w:pStyle w:val="105"/>
        <w:spacing w:before="156" w:after="156"/>
      </w:pPr>
      <w:bookmarkStart w:id="50" w:name="_Toc199929970"/>
      <w:r>
        <w:rPr>
          <w:rFonts w:hint="eastAsia"/>
        </w:rPr>
        <w:t>声明单位</w:t>
      </w:r>
      <w:bookmarkEnd w:id="50"/>
    </w:p>
    <w:p w14:paraId="2A64833D">
      <w:pPr>
        <w:pStyle w:val="56"/>
        <w:ind w:firstLine="420"/>
      </w:pPr>
      <w:r>
        <w:rPr>
          <w:rFonts w:hint="eastAsia"/>
        </w:rPr>
        <w:t>产品碳足迹研究应明确规定功能单位或声明单位。功能单位或声明单位应与产品碳足迹研究的目的和范围保持一致。功能单位或声明单位的主要目的是为相关的输入和输出数据的归一化提供参考基准。因此应对功能单位或声明单位做出明确的定义并使其可量化。</w:t>
      </w:r>
    </w:p>
    <w:p w14:paraId="6D0B7D65">
      <w:pPr>
        <w:pStyle w:val="56"/>
        <w:ind w:firstLine="420"/>
      </w:pPr>
      <w:r>
        <w:rPr>
          <w:rFonts w:hint="eastAsia"/>
        </w:rPr>
        <w:t>本文件的声明单位为：1吨锌冶炼产品。</w:t>
      </w:r>
    </w:p>
    <w:p w14:paraId="6CD67B68">
      <w:pPr>
        <w:pStyle w:val="56"/>
        <w:ind w:firstLine="420"/>
      </w:pPr>
      <w:r>
        <w:rPr>
          <w:rFonts w:hint="eastAsia"/>
        </w:rPr>
        <w:t>产品碳足迹评价报告中应以每声明单位排放的二氧化碳当量来记录产品碳足迹量化结果。</w:t>
      </w:r>
    </w:p>
    <w:p w14:paraId="7B493E63">
      <w:pPr>
        <w:pStyle w:val="104"/>
        <w:spacing w:before="312" w:after="312"/>
      </w:pPr>
      <w:bookmarkStart w:id="51" w:name="_Toc193722431"/>
      <w:bookmarkStart w:id="52" w:name="_Toc193724839"/>
      <w:bookmarkStart w:id="53" w:name="_Toc199929971"/>
      <w:r>
        <w:rPr>
          <w:rFonts w:hint="eastAsia"/>
        </w:rPr>
        <w:t>系统边界范围</w:t>
      </w:r>
      <w:bookmarkEnd w:id="51"/>
      <w:bookmarkEnd w:id="52"/>
      <w:bookmarkEnd w:id="53"/>
    </w:p>
    <w:p w14:paraId="43EB54AD">
      <w:pPr>
        <w:pStyle w:val="105"/>
        <w:spacing w:before="156" w:after="156"/>
      </w:pPr>
      <w:bookmarkStart w:id="54" w:name="_Toc193722433"/>
      <w:bookmarkStart w:id="55" w:name="_Toc193724841"/>
      <w:bookmarkStart w:id="56" w:name="_Toc199929972"/>
      <w:r>
        <w:rPr>
          <w:rFonts w:hint="eastAsia"/>
        </w:rPr>
        <w:t>边界设定</w:t>
      </w:r>
      <w:bookmarkEnd w:id="54"/>
      <w:bookmarkEnd w:id="55"/>
      <w:bookmarkEnd w:id="56"/>
    </w:p>
    <w:p w14:paraId="361C3C4D">
      <w:pPr>
        <w:pStyle w:val="56"/>
        <w:ind w:firstLine="420"/>
      </w:pPr>
      <w:r>
        <w:rPr>
          <w:rFonts w:hint="eastAsia"/>
        </w:rPr>
        <w:t>锌冶炼产品系统边界为“从大门到大门”,即从原材料从上游企业运输至锌冶炼企业到锌冶炼产品的产出,包括火法炼锌工序、湿法炼锌工序或含锌二次资源工序,还包括辅助材料和能源(燃料、电力)的生产、运输等上游环节。锌冶炼产品的生命周期系统边界见图1,即从辅助材料和能源获取到锌冶炼产品离开生产商厂门为止。</w:t>
      </w:r>
    </w:p>
    <w:p w14:paraId="74422C70">
      <w:pPr>
        <w:pStyle w:val="56"/>
        <w:ind w:firstLine="0" w:firstLineChars="0"/>
      </w:pPr>
      <w:r>
        <w:rPr>
          <w:rFonts w:hint="eastAsia"/>
        </w:rPr>
        <w:drawing>
          <wp:inline distT="0" distB="0" distL="114300" distR="114300">
            <wp:extent cx="5906135" cy="2543175"/>
            <wp:effectExtent l="0" t="0" r="0" b="0"/>
            <wp:docPr id="1" name="图片 1" descr="火法炼锌流程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火法炼锌流程图(5)"/>
                    <pic:cNvPicPr>
                      <a:picLocks noChangeAspect="1"/>
                    </pic:cNvPicPr>
                  </pic:nvPicPr>
                  <pic:blipFill>
                    <a:blip r:embed="rId43"/>
                    <a:stretch>
                      <a:fillRect/>
                    </a:stretch>
                  </pic:blipFill>
                  <pic:spPr>
                    <a:xfrm>
                      <a:off x="0" y="0"/>
                      <a:ext cx="5906135" cy="2543175"/>
                    </a:xfrm>
                    <a:prstGeom prst="rect">
                      <a:avLst/>
                    </a:prstGeom>
                  </pic:spPr>
                </pic:pic>
              </a:graphicData>
            </a:graphic>
          </wp:inline>
        </w:drawing>
      </w:r>
    </w:p>
    <w:p w14:paraId="29AFB60E">
      <w:pPr>
        <w:pStyle w:val="114"/>
        <w:spacing w:before="156" w:after="156"/>
      </w:pPr>
      <w:r>
        <w:rPr>
          <w:rFonts w:hint="eastAsia"/>
        </w:rPr>
        <w:t>锌冶炼产品的生命周期系统边界</w:t>
      </w:r>
    </w:p>
    <w:p w14:paraId="54E80A2E">
      <w:pPr>
        <w:pStyle w:val="56"/>
        <w:ind w:firstLine="420"/>
      </w:pPr>
      <w:r>
        <w:rPr>
          <w:rFonts w:hint="eastAsia"/>
        </w:rPr>
        <w:t>锌冶炼产品碳足迹范围包括原辅材料运输至工厂的排放,产品生产阶段各单元的过程排放、燃料燃烧排放以及能源相关排放等。锌冶炼产品生命周期系统边界内涉及的温室气体排放源见附录A。</w:t>
      </w:r>
    </w:p>
    <w:p w14:paraId="64DB7168">
      <w:pPr>
        <w:pStyle w:val="105"/>
        <w:spacing w:before="156" w:after="156"/>
      </w:pPr>
      <w:bookmarkStart w:id="57" w:name="_Toc193722434"/>
      <w:bookmarkStart w:id="58" w:name="_Toc193724842"/>
      <w:bookmarkStart w:id="59" w:name="_Toc199929973"/>
      <w:r>
        <w:rPr>
          <w:rFonts w:hint="eastAsia"/>
        </w:rPr>
        <w:t>辅助材料和能源获取阶段</w:t>
      </w:r>
      <w:bookmarkEnd w:id="57"/>
      <w:bookmarkEnd w:id="58"/>
      <w:bookmarkEnd w:id="59"/>
    </w:p>
    <w:p w14:paraId="519A95CC">
      <w:pPr>
        <w:pStyle w:val="56"/>
        <w:ind w:firstLine="420"/>
      </w:pPr>
      <w:r>
        <w:rPr>
          <w:rFonts w:hint="eastAsia"/>
        </w:rPr>
        <w:t>从上游运输到辅助材料和能源到达生产工厂时终止。包括但不限于以下过程：</w:t>
      </w:r>
    </w:p>
    <w:p w14:paraId="327185FB">
      <w:pPr>
        <w:pStyle w:val="174"/>
        <w:numPr>
          <w:ilvl w:val="0"/>
          <w:numId w:val="32"/>
        </w:numPr>
        <w:ind w:left="862" w:leftChars="200" w:hanging="442"/>
      </w:pPr>
      <w:r>
        <w:rPr>
          <w:rFonts w:hint="eastAsia"/>
        </w:rPr>
        <w:t>辅助材料的运输分销（例如石灰、烧碱、药剂、氯化铵等）；</w:t>
      </w:r>
    </w:p>
    <w:p w14:paraId="482DC3FA">
      <w:pPr>
        <w:pStyle w:val="174"/>
        <w:numPr>
          <w:ilvl w:val="0"/>
          <w:numId w:val="32"/>
        </w:numPr>
        <w:ind w:left="862" w:leftChars="200" w:hanging="442"/>
      </w:pPr>
      <w:r>
        <w:rPr>
          <w:rFonts w:hint="eastAsia"/>
        </w:rPr>
        <w:t>能源的运输分销或输送（例如汽油、柴油、重油 、煤炭、天然气、电力、热力等）。</w:t>
      </w:r>
    </w:p>
    <w:p w14:paraId="1EC426D6">
      <w:pPr>
        <w:pStyle w:val="105"/>
        <w:spacing w:before="156" w:after="156"/>
      </w:pPr>
      <w:bookmarkStart w:id="60" w:name="_Toc199929974"/>
      <w:bookmarkStart w:id="61" w:name="_Toc193724843"/>
      <w:bookmarkStart w:id="62" w:name="_Toc193722435"/>
      <w:r>
        <w:rPr>
          <w:rFonts w:hint="eastAsia"/>
        </w:rPr>
        <w:t>锌冶炼产品生产阶段</w:t>
      </w:r>
      <w:bookmarkEnd w:id="60"/>
      <w:bookmarkEnd w:id="61"/>
      <w:bookmarkEnd w:id="62"/>
    </w:p>
    <w:p w14:paraId="6612B17D">
      <w:pPr>
        <w:pStyle w:val="65"/>
        <w:spacing w:before="156" w:after="156"/>
      </w:pPr>
      <w:r>
        <w:rPr>
          <w:rFonts w:hint="eastAsia"/>
        </w:rPr>
        <w:t>锌矿运输阶段</w:t>
      </w:r>
    </w:p>
    <w:p w14:paraId="762FE8C4">
      <w:pPr>
        <w:pStyle w:val="56"/>
        <w:ind w:firstLine="420"/>
      </w:pPr>
      <w:r>
        <w:rPr>
          <w:rFonts w:hint="eastAsia"/>
        </w:rPr>
        <w:t>锌矿运输从精矿离开矿区到锌矿到达工厂终止，包括以下过程：</w:t>
      </w:r>
    </w:p>
    <w:p w14:paraId="270197AC">
      <w:pPr>
        <w:pStyle w:val="174"/>
        <w:numPr>
          <w:ilvl w:val="0"/>
          <w:numId w:val="33"/>
        </w:numPr>
      </w:pPr>
      <w:r>
        <w:rPr>
          <w:rFonts w:hint="eastAsia"/>
        </w:rPr>
        <w:t>精矿储运过程。</w:t>
      </w:r>
    </w:p>
    <w:p w14:paraId="03246DB1">
      <w:pPr>
        <w:pStyle w:val="65"/>
        <w:spacing w:before="156" w:after="156"/>
      </w:pPr>
      <w:r>
        <w:rPr>
          <w:rFonts w:hint="eastAsia"/>
        </w:rPr>
        <w:t>锌冶炼生产阶段</w:t>
      </w:r>
    </w:p>
    <w:p w14:paraId="2790C85D">
      <w:pPr>
        <w:pStyle w:val="56"/>
        <w:ind w:firstLine="420"/>
      </w:pPr>
      <w:r>
        <w:rPr>
          <w:rFonts w:hint="eastAsia"/>
        </w:rPr>
        <w:t>锌冶炼产品生产从锌精矿进入工厂开始，到粗锌产品离开产线终止，根据工艺不同分为火法、湿法和含锌二次资源冶炼工序。</w:t>
      </w:r>
    </w:p>
    <w:p w14:paraId="78635FF1">
      <w:pPr>
        <w:pStyle w:val="94"/>
        <w:spacing w:before="156" w:after="156"/>
      </w:pPr>
      <w:r>
        <w:rPr>
          <w:rFonts w:hint="eastAsia"/>
        </w:rPr>
        <w:t>火法冶炼阶段</w:t>
      </w:r>
    </w:p>
    <w:p w14:paraId="17648E53">
      <w:pPr>
        <w:pStyle w:val="56"/>
        <w:ind w:firstLine="420"/>
      </w:pPr>
      <w:r>
        <w:rPr>
          <w:rFonts w:hint="eastAsia"/>
        </w:rPr>
        <w:t>火法冶炼从锌矿进厂储运开始至粗锌离开熔炼区为止，主要包含以下过程：</w:t>
      </w:r>
    </w:p>
    <w:p w14:paraId="07B4BDAE">
      <w:pPr>
        <w:pStyle w:val="174"/>
        <w:numPr>
          <w:ilvl w:val="0"/>
          <w:numId w:val="34"/>
        </w:numPr>
      </w:pPr>
      <w:bookmarkStart w:id="63" w:name="OLE_LINK18"/>
      <w:bookmarkStart w:id="64" w:name="OLE_LINK17"/>
      <w:r>
        <w:rPr>
          <w:rFonts w:hint="eastAsia"/>
        </w:rPr>
        <w:t>原料储存及备料；</w:t>
      </w:r>
    </w:p>
    <w:bookmarkEnd w:id="63"/>
    <w:bookmarkEnd w:id="64"/>
    <w:p w14:paraId="3BDD602D">
      <w:pPr>
        <w:pStyle w:val="174"/>
        <w:numPr>
          <w:ilvl w:val="0"/>
          <w:numId w:val="34"/>
        </w:numPr>
      </w:pPr>
      <w:r>
        <w:rPr>
          <w:rFonts w:hint="eastAsia"/>
        </w:rPr>
        <w:t>锌矿破碎干燥；</w:t>
      </w:r>
    </w:p>
    <w:p w14:paraId="36BF7F61">
      <w:pPr>
        <w:pStyle w:val="174"/>
        <w:numPr>
          <w:ilvl w:val="0"/>
          <w:numId w:val="34"/>
        </w:numPr>
      </w:pPr>
      <w:r>
        <w:rPr>
          <w:rFonts w:hint="eastAsia"/>
        </w:rPr>
        <w:t>锌矿焙烧或烧结；</w:t>
      </w:r>
    </w:p>
    <w:p w14:paraId="6B868EB1">
      <w:pPr>
        <w:pStyle w:val="174"/>
        <w:numPr>
          <w:ilvl w:val="0"/>
          <w:numId w:val="34"/>
        </w:numPr>
      </w:pPr>
      <w:r>
        <w:rPr>
          <w:rFonts w:hint="eastAsia"/>
        </w:rPr>
        <w:t>锌焙砂电炉熔炼或烧结快密闭鼓风炉熔炼（ISP工艺包括烟化）；</w:t>
      </w:r>
    </w:p>
    <w:p w14:paraId="241D1011">
      <w:pPr>
        <w:pStyle w:val="174"/>
        <w:numPr>
          <w:ilvl w:val="0"/>
          <w:numId w:val="34"/>
        </w:numPr>
      </w:pPr>
      <w:r>
        <w:rPr>
          <w:rFonts w:hint="eastAsia"/>
        </w:rPr>
        <w:t>余热回收</w:t>
      </w:r>
    </w:p>
    <w:p w14:paraId="09FE2815">
      <w:pPr>
        <w:pStyle w:val="174"/>
        <w:numPr>
          <w:ilvl w:val="0"/>
          <w:numId w:val="34"/>
        </w:numPr>
      </w:pPr>
      <w:r>
        <w:rPr>
          <w:rFonts w:hint="eastAsia"/>
        </w:rPr>
        <w:t>渣处理；</w:t>
      </w:r>
    </w:p>
    <w:p w14:paraId="7654612D">
      <w:pPr>
        <w:pStyle w:val="174"/>
        <w:numPr>
          <w:ilvl w:val="0"/>
          <w:numId w:val="34"/>
        </w:numPr>
      </w:pPr>
      <w:r>
        <w:rPr>
          <w:rFonts w:hint="eastAsia"/>
        </w:rPr>
        <w:t>废气处理回收；</w:t>
      </w:r>
    </w:p>
    <w:p w14:paraId="1E20FA5A">
      <w:pPr>
        <w:pStyle w:val="174"/>
        <w:numPr>
          <w:ilvl w:val="0"/>
          <w:numId w:val="34"/>
        </w:numPr>
      </w:pPr>
      <w:r>
        <w:rPr>
          <w:rFonts w:hint="eastAsia"/>
        </w:rPr>
        <w:t>燃料、辅助材料生产与运输相关过程；</w:t>
      </w:r>
    </w:p>
    <w:p w14:paraId="72312409">
      <w:pPr>
        <w:pStyle w:val="174"/>
        <w:numPr>
          <w:ilvl w:val="0"/>
          <w:numId w:val="34"/>
        </w:numPr>
      </w:pPr>
      <w:r>
        <w:rPr>
          <w:rFonts w:hint="eastAsia"/>
        </w:rPr>
        <w:t>燃料及电（热）力等能源消耗相关过程；</w:t>
      </w:r>
    </w:p>
    <w:p w14:paraId="62406933">
      <w:pPr>
        <w:pStyle w:val="174"/>
        <w:numPr>
          <w:ilvl w:val="0"/>
          <w:numId w:val="34"/>
        </w:numPr>
      </w:pPr>
      <w:r>
        <w:rPr>
          <w:rFonts w:hint="eastAsia"/>
        </w:rPr>
        <w:t>粗锌储运。</w:t>
      </w:r>
    </w:p>
    <w:p w14:paraId="5C10B426">
      <w:pPr>
        <w:pStyle w:val="94"/>
        <w:spacing w:before="156" w:after="156"/>
      </w:pPr>
      <w:r>
        <w:rPr>
          <w:rFonts w:hint="eastAsia"/>
        </w:rPr>
        <w:t>湿法冶炼阶段</w:t>
      </w:r>
    </w:p>
    <w:p w14:paraId="07DC01DB">
      <w:pPr>
        <w:pStyle w:val="56"/>
        <w:ind w:firstLine="420"/>
      </w:pPr>
      <w:r>
        <w:rPr>
          <w:rFonts w:hint="eastAsia"/>
        </w:rPr>
        <w:t>电锌的生产从锌矿焙砂开始，经浸出、净化、电积后产出电锌离开冶炼区为止，</w:t>
      </w:r>
      <w:bookmarkStart w:id="65" w:name="OLE_LINK19"/>
      <w:bookmarkStart w:id="66" w:name="OLE_LINK20"/>
      <w:r>
        <w:rPr>
          <w:rFonts w:hint="eastAsia"/>
        </w:rPr>
        <w:t>主要包含以下过程：</w:t>
      </w:r>
      <w:bookmarkEnd w:id="65"/>
      <w:bookmarkEnd w:id="66"/>
    </w:p>
    <w:p w14:paraId="1E3FDF30">
      <w:pPr>
        <w:pStyle w:val="231"/>
        <w:numPr>
          <w:ilvl w:val="0"/>
          <w:numId w:val="35"/>
        </w:numPr>
        <w:tabs>
          <w:tab w:val="left" w:pos="851"/>
        </w:tabs>
        <w:ind w:firstLineChars="0"/>
        <w:rPr>
          <w:rFonts w:ascii="宋体" w:hAnsi="Times New Roman"/>
          <w:kern w:val="0"/>
          <w:szCs w:val="20"/>
        </w:rPr>
      </w:pPr>
      <w:r>
        <w:rPr>
          <w:rFonts w:hint="eastAsia" w:ascii="宋体" w:hAnsi="Times New Roman"/>
          <w:kern w:val="0"/>
          <w:szCs w:val="20"/>
        </w:rPr>
        <w:t>原料储存及备料；</w:t>
      </w:r>
    </w:p>
    <w:p w14:paraId="136209DC">
      <w:pPr>
        <w:pStyle w:val="174"/>
        <w:numPr>
          <w:ilvl w:val="0"/>
          <w:numId w:val="35"/>
        </w:numPr>
      </w:pPr>
      <w:r>
        <w:rPr>
          <w:rFonts w:hint="eastAsia"/>
        </w:rPr>
        <w:t>浸出；</w:t>
      </w:r>
    </w:p>
    <w:p w14:paraId="3320F319">
      <w:pPr>
        <w:pStyle w:val="174"/>
        <w:numPr>
          <w:ilvl w:val="0"/>
          <w:numId w:val="35"/>
        </w:numPr>
      </w:pPr>
      <w:r>
        <w:rPr>
          <w:rFonts w:hint="eastAsia"/>
        </w:rPr>
        <w:t>溶液净化；</w:t>
      </w:r>
    </w:p>
    <w:p w14:paraId="121AC613">
      <w:pPr>
        <w:pStyle w:val="174"/>
        <w:numPr>
          <w:ilvl w:val="0"/>
          <w:numId w:val="35"/>
        </w:numPr>
      </w:pPr>
      <w:r>
        <w:rPr>
          <w:rFonts w:hint="eastAsia"/>
        </w:rPr>
        <w:t>电解沉积；</w:t>
      </w:r>
    </w:p>
    <w:p w14:paraId="282D7F07">
      <w:pPr>
        <w:pStyle w:val="174"/>
        <w:numPr>
          <w:ilvl w:val="0"/>
          <w:numId w:val="35"/>
        </w:numPr>
      </w:pPr>
      <w:r>
        <w:rPr>
          <w:rFonts w:hint="eastAsia"/>
        </w:rPr>
        <w:t>浸出渣处理；</w:t>
      </w:r>
    </w:p>
    <w:p w14:paraId="746EE4E4">
      <w:pPr>
        <w:pStyle w:val="174"/>
        <w:numPr>
          <w:ilvl w:val="0"/>
          <w:numId w:val="35"/>
        </w:numPr>
      </w:pPr>
      <w:r>
        <w:rPr>
          <w:rFonts w:hint="eastAsia"/>
        </w:rPr>
        <w:t>燃料、辅助材料生产与运输相关过程；</w:t>
      </w:r>
    </w:p>
    <w:p w14:paraId="5D4FE541">
      <w:pPr>
        <w:pStyle w:val="174"/>
        <w:numPr>
          <w:ilvl w:val="0"/>
          <w:numId w:val="35"/>
        </w:numPr>
      </w:pPr>
      <w:r>
        <w:rPr>
          <w:rFonts w:hint="eastAsia"/>
        </w:rPr>
        <w:t>燃料及电（热）力等能源消耗相关过程；</w:t>
      </w:r>
    </w:p>
    <w:p w14:paraId="5D1AD424">
      <w:pPr>
        <w:pStyle w:val="174"/>
        <w:numPr>
          <w:ilvl w:val="0"/>
          <w:numId w:val="35"/>
        </w:numPr>
      </w:pPr>
      <w:r>
        <w:rPr>
          <w:rFonts w:hint="eastAsia"/>
        </w:rPr>
        <w:t>粗锌储运。</w:t>
      </w:r>
    </w:p>
    <w:p w14:paraId="694947A3">
      <w:pPr>
        <w:pStyle w:val="94"/>
        <w:spacing w:before="156" w:after="156"/>
      </w:pPr>
      <w:r>
        <w:rPr>
          <w:rFonts w:hint="eastAsia"/>
        </w:rPr>
        <w:t>含锌二次资源冶炼阶段</w:t>
      </w:r>
    </w:p>
    <w:p w14:paraId="3B4E1AE5">
      <w:pPr>
        <w:pStyle w:val="56"/>
        <w:ind w:firstLine="420"/>
      </w:pPr>
      <w:r>
        <w:rPr>
          <w:rFonts w:hint="eastAsia"/>
        </w:rPr>
        <w:t>含锌二次资源冶炼从含锌二次资源进入工厂至粗锌离开冶炼区为止，主要包含以下过程：</w:t>
      </w:r>
    </w:p>
    <w:p w14:paraId="3E6AA57F">
      <w:pPr>
        <w:pStyle w:val="174"/>
        <w:numPr>
          <w:ilvl w:val="0"/>
          <w:numId w:val="36"/>
        </w:numPr>
      </w:pPr>
      <w:r>
        <w:rPr>
          <w:rFonts w:hint="eastAsia"/>
        </w:rPr>
        <w:t>原料储存及备料；</w:t>
      </w:r>
    </w:p>
    <w:p w14:paraId="1C5BDEF7">
      <w:pPr>
        <w:pStyle w:val="174"/>
        <w:numPr>
          <w:ilvl w:val="0"/>
          <w:numId w:val="36"/>
        </w:numPr>
      </w:pPr>
      <w:r>
        <w:rPr>
          <w:rFonts w:hint="eastAsia"/>
        </w:rPr>
        <w:t>分类拆解；</w:t>
      </w:r>
    </w:p>
    <w:p w14:paraId="0B857DCE">
      <w:pPr>
        <w:pStyle w:val="174"/>
        <w:numPr>
          <w:ilvl w:val="0"/>
          <w:numId w:val="36"/>
        </w:numPr>
      </w:pPr>
      <w:r>
        <w:rPr>
          <w:rFonts w:hint="eastAsia"/>
        </w:rPr>
        <w:t>物理富集；</w:t>
      </w:r>
    </w:p>
    <w:p w14:paraId="1B37F3AC">
      <w:pPr>
        <w:pStyle w:val="174"/>
        <w:numPr>
          <w:ilvl w:val="0"/>
          <w:numId w:val="36"/>
        </w:numPr>
      </w:pPr>
      <w:r>
        <w:rPr>
          <w:rFonts w:hint="eastAsia"/>
        </w:rPr>
        <w:t>火法富集；</w:t>
      </w:r>
    </w:p>
    <w:p w14:paraId="4C8BCAED">
      <w:pPr>
        <w:pStyle w:val="174"/>
        <w:numPr>
          <w:ilvl w:val="0"/>
          <w:numId w:val="36"/>
        </w:numPr>
      </w:pPr>
      <w:r>
        <w:rPr>
          <w:rFonts w:hint="eastAsia"/>
        </w:rPr>
        <w:t>脱氟脱氯；</w:t>
      </w:r>
    </w:p>
    <w:p w14:paraId="29F4BDD7">
      <w:pPr>
        <w:pStyle w:val="174"/>
        <w:numPr>
          <w:ilvl w:val="0"/>
          <w:numId w:val="36"/>
        </w:numPr>
      </w:pPr>
      <w:r>
        <w:rPr>
          <w:rFonts w:hint="eastAsia"/>
        </w:rPr>
        <w:t>湿法脱除；</w:t>
      </w:r>
    </w:p>
    <w:p w14:paraId="2D23AF7B">
      <w:pPr>
        <w:pStyle w:val="174"/>
        <w:numPr>
          <w:ilvl w:val="0"/>
          <w:numId w:val="36"/>
        </w:numPr>
      </w:pPr>
      <w:r>
        <w:rPr>
          <w:rFonts w:hint="eastAsia"/>
        </w:rPr>
        <w:t>火法脱除；</w:t>
      </w:r>
    </w:p>
    <w:p w14:paraId="4D0FDB5F">
      <w:pPr>
        <w:pStyle w:val="174"/>
        <w:numPr>
          <w:ilvl w:val="0"/>
          <w:numId w:val="36"/>
        </w:numPr>
      </w:pPr>
      <w:r>
        <w:rPr>
          <w:rFonts w:hint="eastAsia"/>
        </w:rPr>
        <w:t>火法冶炼或湿法冶炼；</w:t>
      </w:r>
    </w:p>
    <w:p w14:paraId="745FB59B">
      <w:pPr>
        <w:pStyle w:val="174"/>
        <w:numPr>
          <w:ilvl w:val="0"/>
          <w:numId w:val="36"/>
        </w:numPr>
      </w:pPr>
      <w:r>
        <w:rPr>
          <w:rFonts w:hint="eastAsia"/>
        </w:rPr>
        <w:t>燃料、辅助材料生产与运输相关过程；</w:t>
      </w:r>
    </w:p>
    <w:p w14:paraId="16C7034E">
      <w:pPr>
        <w:pStyle w:val="174"/>
        <w:numPr>
          <w:ilvl w:val="0"/>
          <w:numId w:val="36"/>
        </w:numPr>
      </w:pPr>
      <w:r>
        <w:rPr>
          <w:rFonts w:hint="eastAsia"/>
        </w:rPr>
        <w:t>燃料及电（热）力等能源消耗相关过程。</w:t>
      </w:r>
    </w:p>
    <w:p w14:paraId="6BD694E2">
      <w:pPr>
        <w:pStyle w:val="65"/>
        <w:spacing w:before="156" w:after="156"/>
      </w:pPr>
      <w:r>
        <w:rPr>
          <w:rFonts w:hint="eastAsia"/>
        </w:rPr>
        <w:t>铸锭阶段</w:t>
      </w:r>
    </w:p>
    <w:p w14:paraId="221AA23B">
      <w:pPr>
        <w:pStyle w:val="174"/>
        <w:numPr>
          <w:ilvl w:val="0"/>
          <w:numId w:val="37"/>
        </w:numPr>
      </w:pPr>
      <w:r>
        <w:rPr>
          <w:rFonts w:hint="eastAsia"/>
        </w:rPr>
        <w:t>锌液/锌片运输；</w:t>
      </w:r>
    </w:p>
    <w:p w14:paraId="72CE7C49">
      <w:pPr>
        <w:pStyle w:val="174"/>
        <w:numPr>
          <w:ilvl w:val="0"/>
          <w:numId w:val="37"/>
        </w:numPr>
      </w:pPr>
      <w:r>
        <w:rPr>
          <w:rFonts w:hint="eastAsia"/>
        </w:rPr>
        <w:t>脱气除渣；</w:t>
      </w:r>
    </w:p>
    <w:p w14:paraId="7682E7F7">
      <w:pPr>
        <w:pStyle w:val="174"/>
        <w:numPr>
          <w:ilvl w:val="0"/>
          <w:numId w:val="37"/>
        </w:numPr>
      </w:pPr>
      <w:r>
        <w:rPr>
          <w:rFonts w:hint="eastAsia"/>
        </w:rPr>
        <w:t>连续铸锭；</w:t>
      </w:r>
    </w:p>
    <w:p w14:paraId="1709DADB">
      <w:pPr>
        <w:pStyle w:val="174"/>
        <w:numPr>
          <w:ilvl w:val="0"/>
          <w:numId w:val="37"/>
        </w:numPr>
      </w:pPr>
      <w:r>
        <w:rPr>
          <w:rFonts w:hint="eastAsia"/>
        </w:rPr>
        <w:t>冷却脱模；</w:t>
      </w:r>
    </w:p>
    <w:p w14:paraId="701DBB3A">
      <w:pPr>
        <w:pStyle w:val="174"/>
        <w:numPr>
          <w:ilvl w:val="0"/>
          <w:numId w:val="37"/>
        </w:numPr>
      </w:pPr>
      <w:r>
        <w:rPr>
          <w:rFonts w:hint="eastAsia"/>
        </w:rPr>
        <w:t>灰渣处理；</w:t>
      </w:r>
    </w:p>
    <w:p w14:paraId="3FA49EB3">
      <w:pPr>
        <w:pStyle w:val="174"/>
        <w:numPr>
          <w:ilvl w:val="0"/>
          <w:numId w:val="37"/>
        </w:numPr>
      </w:pPr>
      <w:bookmarkStart w:id="67" w:name="OLE_LINK21"/>
      <w:bookmarkStart w:id="68" w:name="OLE_LINK22"/>
      <w:r>
        <w:rPr>
          <w:rFonts w:hint="eastAsia"/>
        </w:rPr>
        <w:t>燃料、辅助材料生产与运输相关过程；</w:t>
      </w:r>
    </w:p>
    <w:p w14:paraId="296911F8">
      <w:pPr>
        <w:pStyle w:val="174"/>
        <w:numPr>
          <w:ilvl w:val="0"/>
          <w:numId w:val="37"/>
        </w:numPr>
      </w:pPr>
      <w:r>
        <w:rPr>
          <w:rFonts w:hint="eastAsia"/>
        </w:rPr>
        <w:t>燃料及电（热）力等能源消耗相关过程；</w:t>
      </w:r>
      <w:bookmarkEnd w:id="67"/>
      <w:bookmarkEnd w:id="68"/>
    </w:p>
    <w:p w14:paraId="3EE321DF">
      <w:pPr>
        <w:pStyle w:val="174"/>
        <w:numPr>
          <w:ilvl w:val="0"/>
          <w:numId w:val="37"/>
        </w:numPr>
      </w:pPr>
      <w:r>
        <w:rPr>
          <w:rFonts w:hint="eastAsia"/>
        </w:rPr>
        <w:t>锌锭储运过程。</w:t>
      </w:r>
    </w:p>
    <w:p w14:paraId="2A974C7E">
      <w:pPr>
        <w:pStyle w:val="65"/>
        <w:spacing w:before="156" w:after="156"/>
      </w:pPr>
      <w:r>
        <w:rPr>
          <w:rFonts w:hint="eastAsia"/>
        </w:rPr>
        <w:t>锌焙砂生产阶段</w:t>
      </w:r>
    </w:p>
    <w:p w14:paraId="095E4782">
      <w:pPr>
        <w:pStyle w:val="174"/>
        <w:ind w:left="425"/>
      </w:pPr>
      <w:bookmarkStart w:id="69" w:name="OLE_LINK8"/>
      <w:bookmarkStart w:id="70" w:name="OLE_LINK7"/>
      <w:r>
        <w:rPr>
          <w:rFonts w:hint="eastAsia"/>
        </w:rPr>
        <w:t>a)</w:t>
      </w:r>
      <w:r>
        <w:rPr>
          <w:rFonts w:hint="eastAsia"/>
        </w:rPr>
        <w:tab/>
      </w:r>
      <w:bookmarkEnd w:id="69"/>
      <w:bookmarkEnd w:id="70"/>
      <w:r>
        <w:rPr>
          <w:rFonts w:hint="eastAsia"/>
        </w:rPr>
        <w:t>原料储存及备料；</w:t>
      </w:r>
    </w:p>
    <w:p w14:paraId="00E9EF84">
      <w:pPr>
        <w:pStyle w:val="174"/>
        <w:ind w:left="425"/>
      </w:pPr>
      <w:r>
        <w:rPr>
          <w:rFonts w:hint="eastAsia"/>
        </w:rPr>
        <w:t>b</w:t>
      </w:r>
      <w:r>
        <w:t>)</w:t>
      </w:r>
      <w:r>
        <w:tab/>
      </w:r>
      <w:r>
        <w:rPr>
          <w:rFonts w:hint="eastAsia"/>
        </w:rPr>
        <w:t>锌精矿沸腾炉焙烧；</w:t>
      </w:r>
    </w:p>
    <w:p w14:paraId="299651A7">
      <w:pPr>
        <w:pStyle w:val="174"/>
        <w:ind w:left="425"/>
      </w:pPr>
      <w:r>
        <w:rPr>
          <w:rFonts w:hint="eastAsia"/>
        </w:rPr>
        <w:t>c</w:t>
      </w:r>
      <w:r>
        <w:t>)</w:t>
      </w:r>
      <w:r>
        <w:tab/>
      </w:r>
      <w:r>
        <w:rPr>
          <w:rFonts w:hint="eastAsia"/>
        </w:rPr>
        <w:t>焙烧余热回收</w:t>
      </w:r>
    </w:p>
    <w:p w14:paraId="06C73E14">
      <w:pPr>
        <w:pStyle w:val="174"/>
        <w:ind w:left="425"/>
      </w:pPr>
      <w:r>
        <w:rPr>
          <w:rFonts w:hint="eastAsia"/>
        </w:rPr>
        <w:t>d</w:t>
      </w:r>
      <w:r>
        <w:t>)</w:t>
      </w:r>
      <w:r>
        <w:tab/>
      </w:r>
      <w:r>
        <w:rPr>
          <w:rFonts w:hint="eastAsia"/>
        </w:rPr>
        <w:t>焙烧收尘</w:t>
      </w:r>
    </w:p>
    <w:p w14:paraId="24A52C0B">
      <w:pPr>
        <w:pStyle w:val="174"/>
        <w:ind w:left="425"/>
      </w:pPr>
      <w:r>
        <w:rPr>
          <w:rFonts w:hint="eastAsia"/>
        </w:rPr>
        <w:t>e)</w:t>
      </w:r>
      <w:r>
        <w:rPr>
          <w:rFonts w:hint="eastAsia"/>
        </w:rPr>
        <w:tab/>
      </w:r>
      <w:r>
        <w:rPr>
          <w:rFonts w:hint="eastAsia"/>
        </w:rPr>
        <w:t>燃料、辅助材料生产与运输相关过程；</w:t>
      </w:r>
    </w:p>
    <w:p w14:paraId="6F97689D">
      <w:pPr>
        <w:pStyle w:val="174"/>
        <w:ind w:left="425"/>
      </w:pPr>
      <w:bookmarkStart w:id="71" w:name="OLE_LINK23"/>
      <w:bookmarkStart w:id="72" w:name="OLE_LINK24"/>
      <w:r>
        <w:rPr>
          <w:rFonts w:hint="eastAsia"/>
        </w:rPr>
        <w:t>f)</w:t>
      </w:r>
      <w:r>
        <w:rPr>
          <w:rFonts w:hint="eastAsia"/>
        </w:rPr>
        <w:tab/>
      </w:r>
      <w:bookmarkEnd w:id="71"/>
      <w:bookmarkEnd w:id="72"/>
      <w:r>
        <w:rPr>
          <w:rFonts w:hint="eastAsia"/>
        </w:rPr>
        <w:t>燃料及电（热）力等能源消耗相关过程；</w:t>
      </w:r>
    </w:p>
    <w:p w14:paraId="1E954397">
      <w:pPr>
        <w:pStyle w:val="174"/>
        <w:ind w:left="425"/>
      </w:pPr>
      <w:r>
        <w:rPr>
          <w:rFonts w:hint="eastAsia"/>
        </w:rPr>
        <w:t>g</w:t>
      </w:r>
      <w:r>
        <w:t>)</w:t>
      </w:r>
      <w:r>
        <w:tab/>
      </w:r>
      <w:r>
        <w:rPr>
          <w:rFonts w:hint="eastAsia"/>
        </w:rPr>
        <w:t>锌焙砂储运过程。</w:t>
      </w:r>
    </w:p>
    <w:p w14:paraId="5F4EACFA">
      <w:pPr>
        <w:pStyle w:val="65"/>
        <w:spacing w:before="156" w:after="156"/>
      </w:pPr>
      <w:r>
        <w:rPr>
          <w:rFonts w:hint="eastAsia"/>
        </w:rPr>
        <w:t>富集氧化锌生产阶段</w:t>
      </w:r>
    </w:p>
    <w:p w14:paraId="684EEAB4">
      <w:pPr>
        <w:pStyle w:val="174"/>
        <w:ind w:left="425"/>
      </w:pPr>
      <w:bookmarkStart w:id="73" w:name="OLE_LINK25"/>
      <w:bookmarkStart w:id="74" w:name="OLE_LINK26"/>
      <w:r>
        <w:rPr>
          <w:rFonts w:hint="eastAsia"/>
        </w:rPr>
        <w:t>a)</w:t>
      </w:r>
      <w:r>
        <w:rPr>
          <w:rFonts w:hint="eastAsia"/>
        </w:rPr>
        <w:tab/>
      </w:r>
      <w:bookmarkEnd w:id="73"/>
      <w:bookmarkEnd w:id="74"/>
      <w:r>
        <w:rPr>
          <w:rFonts w:hint="eastAsia"/>
        </w:rPr>
        <w:t>原料储存及备料；</w:t>
      </w:r>
    </w:p>
    <w:p w14:paraId="368EED35">
      <w:pPr>
        <w:pStyle w:val="174"/>
        <w:ind w:left="425"/>
      </w:pPr>
      <w:bookmarkStart w:id="75" w:name="OLE_LINK28"/>
      <w:bookmarkStart w:id="76" w:name="OLE_LINK27"/>
      <w:r>
        <w:rPr>
          <w:rFonts w:hint="eastAsia"/>
        </w:rPr>
        <w:t>b</w:t>
      </w:r>
      <w:r>
        <w:t>)</w:t>
      </w:r>
      <w:r>
        <w:tab/>
      </w:r>
      <w:bookmarkEnd w:id="75"/>
      <w:bookmarkEnd w:id="76"/>
      <w:r>
        <w:rPr>
          <w:rFonts w:hint="eastAsia"/>
        </w:rPr>
        <w:t>回转窑富集；</w:t>
      </w:r>
    </w:p>
    <w:p w14:paraId="242EE0B9">
      <w:pPr>
        <w:pStyle w:val="174"/>
        <w:ind w:left="425"/>
      </w:pPr>
      <w:r>
        <w:rPr>
          <w:rFonts w:hint="eastAsia"/>
        </w:rPr>
        <w:t>c</w:t>
      </w:r>
      <w:r>
        <w:t>)</w:t>
      </w:r>
      <w:r>
        <w:tab/>
      </w:r>
      <w:r>
        <w:rPr>
          <w:rFonts w:hint="eastAsia"/>
        </w:rPr>
        <w:t>回转窑余热回收；</w:t>
      </w:r>
    </w:p>
    <w:p w14:paraId="356FE436">
      <w:pPr>
        <w:pStyle w:val="174"/>
        <w:ind w:left="425"/>
      </w:pPr>
      <w:r>
        <w:rPr>
          <w:rFonts w:hint="eastAsia"/>
        </w:rPr>
        <w:t>d</w:t>
      </w:r>
      <w:r>
        <w:t>)</w:t>
      </w:r>
      <w:r>
        <w:tab/>
      </w:r>
      <w:r>
        <w:rPr>
          <w:rFonts w:hint="eastAsia"/>
        </w:rPr>
        <w:t>回转窑收尘</w:t>
      </w:r>
    </w:p>
    <w:p w14:paraId="2092BEA4">
      <w:pPr>
        <w:pStyle w:val="174"/>
        <w:ind w:left="425"/>
      </w:pPr>
      <w:r>
        <w:rPr>
          <w:rFonts w:hint="eastAsia"/>
        </w:rPr>
        <w:t>e</w:t>
      </w:r>
      <w:r>
        <w:t>)</w:t>
      </w:r>
      <w:r>
        <w:tab/>
      </w:r>
      <w:r>
        <w:rPr>
          <w:rFonts w:hint="eastAsia"/>
        </w:rPr>
        <w:t>回转窑烟气处理；</w:t>
      </w:r>
    </w:p>
    <w:p w14:paraId="38A856F2">
      <w:pPr>
        <w:pStyle w:val="174"/>
        <w:ind w:left="425"/>
      </w:pPr>
      <w:r>
        <w:rPr>
          <w:rFonts w:hint="eastAsia"/>
        </w:rPr>
        <w:t>f</w:t>
      </w:r>
      <w:r>
        <w:t>)</w:t>
      </w:r>
      <w:r>
        <w:tab/>
      </w:r>
      <w:r>
        <w:rPr>
          <w:rFonts w:hint="eastAsia"/>
        </w:rPr>
        <w:t>燃料、辅助材料生产与运输相关过程；</w:t>
      </w:r>
    </w:p>
    <w:p w14:paraId="2D1C52B0">
      <w:pPr>
        <w:pStyle w:val="174"/>
        <w:ind w:left="425"/>
      </w:pPr>
      <w:r>
        <w:rPr>
          <w:rFonts w:hint="eastAsia"/>
        </w:rPr>
        <w:t>g</w:t>
      </w:r>
      <w:r>
        <w:t>)</w:t>
      </w:r>
      <w:r>
        <w:tab/>
      </w:r>
      <w:r>
        <w:rPr>
          <w:rFonts w:hint="eastAsia"/>
        </w:rPr>
        <w:t>燃料及电（热）力等能源消耗相关过程；</w:t>
      </w:r>
    </w:p>
    <w:p w14:paraId="329CFC6F">
      <w:pPr>
        <w:pStyle w:val="174"/>
        <w:ind w:left="425"/>
      </w:pPr>
      <w:r>
        <w:rPr>
          <w:rFonts w:hint="eastAsia"/>
        </w:rPr>
        <w:t>h</w:t>
      </w:r>
      <w:r>
        <w:t>)</w:t>
      </w:r>
      <w:r>
        <w:tab/>
      </w:r>
      <w:r>
        <w:rPr>
          <w:rFonts w:hint="eastAsia"/>
        </w:rPr>
        <w:t>富集氧化锌储运过程。</w:t>
      </w:r>
    </w:p>
    <w:p w14:paraId="4B8D07A3">
      <w:pPr>
        <w:pStyle w:val="105"/>
        <w:spacing w:before="156" w:after="156"/>
      </w:pPr>
      <w:bookmarkStart w:id="77" w:name="_Toc193722436"/>
      <w:bookmarkStart w:id="78" w:name="_Toc199929975"/>
      <w:bookmarkStart w:id="79" w:name="_Toc193724844"/>
      <w:r>
        <w:rPr>
          <w:rFonts w:hint="eastAsia"/>
        </w:rPr>
        <w:t>取舍原则</w:t>
      </w:r>
      <w:bookmarkEnd w:id="77"/>
      <w:bookmarkEnd w:id="78"/>
      <w:bookmarkEnd w:id="79"/>
    </w:p>
    <w:p w14:paraId="7C6AE5D5">
      <w:pPr>
        <w:pStyle w:val="56"/>
        <w:ind w:firstLine="420"/>
      </w:pPr>
      <w:r>
        <w:rPr>
          <w:rFonts w:hint="eastAsia"/>
        </w:rPr>
        <w:t>在评价目标和范围确定阶段,应确定允许省略次要过程的取舍准则。所选择的取舍准则对评价结果产生的影响应在最终的报告中做出解释。</w:t>
      </w:r>
    </w:p>
    <w:p w14:paraId="2C00129E">
      <w:pPr>
        <w:pStyle w:val="56"/>
        <w:ind w:firstLine="420"/>
      </w:pPr>
      <w:r>
        <w:rPr>
          <w:rFonts w:hint="eastAsia"/>
        </w:rPr>
        <w:t>在锌冶炼产品碳足迹量化过程中,可舍弃产品碳足迹影响小于1%的环节,但所有舍弃的合计值不应超过产品碳足迹总量的5%。</w:t>
      </w:r>
    </w:p>
    <w:p w14:paraId="19D70327">
      <w:pPr>
        <w:pStyle w:val="179"/>
      </w:pPr>
      <w:r>
        <w:rPr>
          <w:rFonts w:hint="eastAsia"/>
        </w:rPr>
        <w:t>所排除单元过程舍去的温室气体排放与清除有书面记录。</w:t>
      </w:r>
    </w:p>
    <w:p w14:paraId="68A0BB25">
      <w:pPr>
        <w:pStyle w:val="104"/>
        <w:spacing w:before="312" w:after="312"/>
      </w:pPr>
      <w:bookmarkStart w:id="80" w:name="_Toc193724845"/>
      <w:bookmarkStart w:id="81" w:name="_Toc193722437"/>
      <w:bookmarkStart w:id="82" w:name="_Toc199929976"/>
      <w:r>
        <w:rPr>
          <w:rFonts w:hint="eastAsia"/>
        </w:rPr>
        <w:t>数据和数据质量</w:t>
      </w:r>
      <w:bookmarkEnd w:id="80"/>
      <w:bookmarkEnd w:id="81"/>
      <w:bookmarkEnd w:id="82"/>
    </w:p>
    <w:p w14:paraId="79385B52">
      <w:pPr>
        <w:pStyle w:val="105"/>
        <w:spacing w:before="156" w:after="156"/>
      </w:pPr>
      <w:bookmarkStart w:id="83" w:name="_Toc193722438"/>
      <w:bookmarkStart w:id="84" w:name="_Toc193724846"/>
      <w:bookmarkStart w:id="85" w:name="_Toc199929977"/>
      <w:r>
        <w:rPr>
          <w:rFonts w:hint="eastAsia"/>
        </w:rPr>
        <w:t>数据描述</w:t>
      </w:r>
      <w:bookmarkEnd w:id="83"/>
      <w:bookmarkEnd w:id="84"/>
      <w:bookmarkEnd w:id="85"/>
    </w:p>
    <w:p w14:paraId="021453AD">
      <w:pPr>
        <w:pStyle w:val="56"/>
        <w:ind w:firstLine="420"/>
      </w:pPr>
      <w:r>
        <w:rPr>
          <w:rFonts w:hint="eastAsia"/>
        </w:rPr>
        <w:t>锌冶炼产品的碳足迹量化需要收集现场数据和背景数据。现场数据是锌冶炼产品生产阶段各工序或单元的活动数据,是基于实际测量、统计等方式得到的生命周期清单数据,如产品生产阶段的原辅料和能源消耗量、产品产出量、废弃物排放量以及运输量（包括运输方式、运输距离）等。现场数据均为初级数据。</w:t>
      </w:r>
    </w:p>
    <w:p w14:paraId="60DAC320">
      <w:pPr>
        <w:pStyle w:val="56"/>
        <w:ind w:firstLine="420"/>
      </w:pPr>
      <w:r>
        <w:rPr>
          <w:rFonts w:hint="eastAsia"/>
        </w:rPr>
        <w:t>背景数据是无法从现有产品系统中获得的,通常来源于现有的本土化或国际LCA数据库、经第三方权威机构认证的产品碳足迹（CFP）或环境产品声明（EPD）报告、公开发表的高质量学术文献等。可量化背景数据为初级数据,如供应商或服务商提供基于现场数据计算得到的生命周期清单数据；背景数据不能量化则为次级数据,如外购原辅材料和燃料的上游排放因子、运输排放因子、废弃物处置排放因子等。</w:t>
      </w:r>
    </w:p>
    <w:p w14:paraId="437C9412">
      <w:pPr>
        <w:pStyle w:val="56"/>
        <w:ind w:firstLine="420"/>
      </w:pPr>
      <w:r>
        <w:rPr>
          <w:rFonts w:hint="eastAsia"/>
        </w:rPr>
        <w:t>仅在收集初级数据不可行时,次级数据才能用于输入和输出,或用于重要性较低的过程。引用次级数据宜证明其适用性和可信度,并注明数据来源及选取思路。锌冶炼产品系统边界内涉及的主要数据描述示例见表1。</w:t>
      </w:r>
    </w:p>
    <w:p w14:paraId="1D49412C">
      <w:pPr>
        <w:pStyle w:val="112"/>
        <w:spacing w:before="156" w:after="156"/>
      </w:pPr>
      <w:r>
        <w:rPr>
          <w:rFonts w:hint="eastAsia"/>
        </w:rPr>
        <w:t>主要数据描述示例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13" w:type="dxa"/>
          <w:bottom w:w="0" w:type="dxa"/>
          <w:right w:w="57" w:type="dxa"/>
        </w:tblCellMar>
      </w:tblPr>
      <w:tblGrid>
        <w:gridCol w:w="1265"/>
        <w:gridCol w:w="991"/>
        <w:gridCol w:w="1840"/>
        <w:gridCol w:w="3686"/>
        <w:gridCol w:w="1542"/>
      </w:tblGrid>
      <w:tr w14:paraId="1B9B2C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57" w:type="dxa"/>
          </w:tblCellMar>
        </w:tblPrEx>
        <w:trPr>
          <w:tblHeader/>
          <w:jc w:val="center"/>
        </w:trPr>
        <w:tc>
          <w:tcPr>
            <w:tcW w:w="4096" w:type="dxa"/>
            <w:gridSpan w:val="3"/>
            <w:tcBorders>
              <w:top w:val="single" w:color="auto" w:sz="8" w:space="0"/>
              <w:left w:val="single" w:color="auto" w:sz="12" w:space="0"/>
              <w:bottom w:val="single" w:color="auto" w:sz="12" w:space="0"/>
            </w:tcBorders>
            <w:shd w:val="clear" w:color="auto" w:fill="auto"/>
            <w:vAlign w:val="center"/>
          </w:tcPr>
          <w:p w14:paraId="1E55E52A">
            <w:pPr>
              <w:pStyle w:val="178"/>
            </w:pPr>
            <w:r>
              <w:rPr>
                <w:rFonts w:hint="eastAsia"/>
              </w:rPr>
              <w:t>类别</w:t>
            </w:r>
          </w:p>
        </w:tc>
        <w:tc>
          <w:tcPr>
            <w:tcW w:w="3686" w:type="dxa"/>
            <w:tcBorders>
              <w:top w:val="single" w:color="auto" w:sz="8" w:space="0"/>
              <w:bottom w:val="single" w:color="auto" w:sz="12" w:space="0"/>
            </w:tcBorders>
            <w:shd w:val="clear" w:color="auto" w:fill="auto"/>
            <w:vAlign w:val="center"/>
          </w:tcPr>
          <w:p w14:paraId="60454E3A">
            <w:pPr>
              <w:pStyle w:val="178"/>
            </w:pPr>
            <w:r>
              <w:rPr>
                <w:rFonts w:hint="eastAsia"/>
              </w:rPr>
              <w:t>主要物料清单</w:t>
            </w:r>
          </w:p>
        </w:tc>
        <w:tc>
          <w:tcPr>
            <w:tcW w:w="1542" w:type="dxa"/>
            <w:tcBorders>
              <w:top w:val="single" w:color="auto" w:sz="8" w:space="0"/>
              <w:bottom w:val="single" w:color="auto" w:sz="12" w:space="0"/>
              <w:right w:val="single" w:color="auto" w:sz="12" w:space="0"/>
            </w:tcBorders>
            <w:shd w:val="clear" w:color="auto" w:fill="auto"/>
            <w:vAlign w:val="center"/>
          </w:tcPr>
          <w:p w14:paraId="5DD6FC55">
            <w:pPr>
              <w:pStyle w:val="178"/>
            </w:pPr>
            <w:r>
              <w:rPr>
                <w:rFonts w:hint="eastAsia"/>
              </w:rPr>
              <w:t>备注</w:t>
            </w:r>
          </w:p>
        </w:tc>
      </w:tr>
      <w:tr w14:paraId="71E1C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57" w:type="dxa"/>
          </w:tblCellMar>
        </w:tblPrEx>
        <w:trPr>
          <w:jc w:val="center"/>
        </w:trPr>
        <w:tc>
          <w:tcPr>
            <w:tcW w:w="1265" w:type="dxa"/>
            <w:vMerge w:val="restart"/>
            <w:tcBorders>
              <w:top w:val="single" w:color="auto" w:sz="12" w:space="0"/>
              <w:left w:val="single" w:color="auto" w:sz="12" w:space="0"/>
              <w:bottom w:val="single" w:color="auto" w:sz="4" w:space="0"/>
            </w:tcBorders>
            <w:shd w:val="clear" w:color="auto" w:fill="auto"/>
            <w:vAlign w:val="center"/>
          </w:tcPr>
          <w:p w14:paraId="2B198CCD">
            <w:pPr>
              <w:pStyle w:val="178"/>
            </w:pPr>
            <w:r>
              <w:rPr>
                <w:rFonts w:hint="eastAsia"/>
              </w:rPr>
              <w:t>现场数据</w:t>
            </w:r>
          </w:p>
        </w:tc>
        <w:tc>
          <w:tcPr>
            <w:tcW w:w="991" w:type="dxa"/>
            <w:vMerge w:val="restart"/>
            <w:tcBorders>
              <w:top w:val="single" w:color="auto" w:sz="12" w:space="0"/>
            </w:tcBorders>
            <w:shd w:val="clear" w:color="auto" w:fill="auto"/>
            <w:vAlign w:val="center"/>
          </w:tcPr>
          <w:p w14:paraId="0E3B525E">
            <w:pPr>
              <w:pStyle w:val="178"/>
            </w:pPr>
            <w:r>
              <w:rPr>
                <w:rFonts w:hint="eastAsia"/>
              </w:rPr>
              <w:t>输入</w:t>
            </w:r>
          </w:p>
        </w:tc>
        <w:tc>
          <w:tcPr>
            <w:tcW w:w="1840" w:type="dxa"/>
            <w:tcBorders>
              <w:top w:val="single" w:color="auto" w:sz="12" w:space="0"/>
            </w:tcBorders>
            <w:shd w:val="clear" w:color="auto" w:fill="auto"/>
            <w:vAlign w:val="center"/>
          </w:tcPr>
          <w:p w14:paraId="14D394FA">
            <w:pPr>
              <w:pStyle w:val="178"/>
            </w:pPr>
            <w:r>
              <w:rPr>
                <w:rFonts w:hint="eastAsia"/>
              </w:rPr>
              <w:t>原料消耗量</w:t>
            </w:r>
          </w:p>
        </w:tc>
        <w:tc>
          <w:tcPr>
            <w:tcW w:w="3686" w:type="dxa"/>
            <w:tcBorders>
              <w:top w:val="single" w:color="auto" w:sz="12" w:space="0"/>
            </w:tcBorders>
            <w:shd w:val="clear" w:color="auto" w:fill="auto"/>
            <w:vAlign w:val="center"/>
          </w:tcPr>
          <w:p w14:paraId="1406F079">
            <w:pPr>
              <w:pStyle w:val="178"/>
              <w:jc w:val="left"/>
            </w:pPr>
            <w:r>
              <w:rPr>
                <w:rFonts w:hint="eastAsia"/>
              </w:rPr>
              <w:t>锌精矿、铅锌混合精、含锌二次资源等</w:t>
            </w:r>
          </w:p>
        </w:tc>
        <w:tc>
          <w:tcPr>
            <w:tcW w:w="1542" w:type="dxa"/>
            <w:vMerge w:val="restart"/>
            <w:tcBorders>
              <w:top w:val="single" w:color="auto" w:sz="12" w:space="0"/>
              <w:right w:val="single" w:color="auto" w:sz="12" w:space="0"/>
            </w:tcBorders>
            <w:shd w:val="clear" w:color="auto" w:fill="auto"/>
            <w:vAlign w:val="center"/>
          </w:tcPr>
          <w:p w14:paraId="69440787">
            <w:pPr>
              <w:pStyle w:val="178"/>
            </w:pPr>
            <w:r>
              <w:rPr>
                <w:rFonts w:hint="eastAsia"/>
              </w:rPr>
              <w:t>初级数据</w:t>
            </w:r>
          </w:p>
        </w:tc>
      </w:tr>
      <w:tr w14:paraId="3855F2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57" w:type="dxa"/>
          </w:tblCellMar>
        </w:tblPrEx>
        <w:trPr>
          <w:jc w:val="center"/>
        </w:trPr>
        <w:tc>
          <w:tcPr>
            <w:tcW w:w="1265" w:type="dxa"/>
            <w:vMerge w:val="continue"/>
            <w:tcBorders>
              <w:top w:val="single" w:color="auto" w:sz="4" w:space="0"/>
              <w:left w:val="single" w:color="auto" w:sz="12" w:space="0"/>
              <w:bottom w:val="single" w:color="auto" w:sz="4" w:space="0"/>
            </w:tcBorders>
            <w:shd w:val="clear" w:color="auto" w:fill="auto"/>
            <w:vAlign w:val="center"/>
          </w:tcPr>
          <w:p w14:paraId="7CC458F6">
            <w:pPr>
              <w:pStyle w:val="178"/>
            </w:pPr>
          </w:p>
        </w:tc>
        <w:tc>
          <w:tcPr>
            <w:tcW w:w="991" w:type="dxa"/>
            <w:vMerge w:val="continue"/>
            <w:shd w:val="clear" w:color="auto" w:fill="auto"/>
            <w:vAlign w:val="center"/>
          </w:tcPr>
          <w:p w14:paraId="1395D486">
            <w:pPr>
              <w:pStyle w:val="178"/>
            </w:pPr>
          </w:p>
        </w:tc>
        <w:tc>
          <w:tcPr>
            <w:tcW w:w="1840" w:type="dxa"/>
            <w:shd w:val="clear" w:color="auto" w:fill="auto"/>
            <w:vAlign w:val="center"/>
          </w:tcPr>
          <w:p w14:paraId="7606D598">
            <w:pPr>
              <w:pStyle w:val="178"/>
            </w:pPr>
            <w:r>
              <w:rPr>
                <w:rFonts w:hint="eastAsia"/>
              </w:rPr>
              <w:t>燃料消耗量</w:t>
            </w:r>
          </w:p>
        </w:tc>
        <w:tc>
          <w:tcPr>
            <w:tcW w:w="3686" w:type="dxa"/>
            <w:shd w:val="clear" w:color="auto" w:fill="auto"/>
            <w:vAlign w:val="center"/>
          </w:tcPr>
          <w:p w14:paraId="7F3D1BE8">
            <w:pPr>
              <w:pStyle w:val="178"/>
              <w:jc w:val="left"/>
            </w:pPr>
            <w:r>
              <w:rPr>
                <w:rFonts w:hint="eastAsia"/>
              </w:rPr>
              <w:t>煤炭、天然气、轻质柴油、重油等</w:t>
            </w:r>
          </w:p>
        </w:tc>
        <w:tc>
          <w:tcPr>
            <w:tcW w:w="1542" w:type="dxa"/>
            <w:vMerge w:val="continue"/>
            <w:tcBorders>
              <w:right w:val="single" w:color="auto" w:sz="12" w:space="0"/>
            </w:tcBorders>
            <w:shd w:val="clear" w:color="auto" w:fill="auto"/>
            <w:vAlign w:val="center"/>
          </w:tcPr>
          <w:p w14:paraId="66647E80">
            <w:pPr>
              <w:pStyle w:val="178"/>
            </w:pPr>
          </w:p>
        </w:tc>
      </w:tr>
      <w:tr w14:paraId="45A32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57" w:type="dxa"/>
          </w:tblCellMar>
        </w:tblPrEx>
        <w:trPr>
          <w:jc w:val="center"/>
        </w:trPr>
        <w:tc>
          <w:tcPr>
            <w:tcW w:w="1265" w:type="dxa"/>
            <w:vMerge w:val="continue"/>
            <w:tcBorders>
              <w:top w:val="single" w:color="auto" w:sz="4" w:space="0"/>
              <w:left w:val="single" w:color="auto" w:sz="12" w:space="0"/>
              <w:bottom w:val="single" w:color="auto" w:sz="4" w:space="0"/>
            </w:tcBorders>
            <w:shd w:val="clear" w:color="auto" w:fill="auto"/>
            <w:vAlign w:val="center"/>
          </w:tcPr>
          <w:p w14:paraId="5431F3B8">
            <w:pPr>
              <w:pStyle w:val="178"/>
            </w:pPr>
          </w:p>
        </w:tc>
        <w:tc>
          <w:tcPr>
            <w:tcW w:w="991" w:type="dxa"/>
            <w:vMerge w:val="continue"/>
            <w:shd w:val="clear" w:color="auto" w:fill="auto"/>
            <w:vAlign w:val="center"/>
          </w:tcPr>
          <w:p w14:paraId="1B5FAE24">
            <w:pPr>
              <w:pStyle w:val="178"/>
            </w:pPr>
          </w:p>
        </w:tc>
        <w:tc>
          <w:tcPr>
            <w:tcW w:w="1840" w:type="dxa"/>
            <w:shd w:val="clear" w:color="auto" w:fill="auto"/>
            <w:vAlign w:val="center"/>
          </w:tcPr>
          <w:p w14:paraId="40A85BD1">
            <w:pPr>
              <w:pStyle w:val="178"/>
            </w:pPr>
            <w:r>
              <w:rPr>
                <w:rFonts w:hint="eastAsia"/>
              </w:rPr>
              <w:t>电力/热力消耗量</w:t>
            </w:r>
          </w:p>
        </w:tc>
        <w:tc>
          <w:tcPr>
            <w:tcW w:w="3686" w:type="dxa"/>
            <w:shd w:val="clear" w:color="auto" w:fill="auto"/>
            <w:vAlign w:val="center"/>
          </w:tcPr>
          <w:p w14:paraId="15D7385F">
            <w:pPr>
              <w:pStyle w:val="178"/>
              <w:jc w:val="left"/>
            </w:pPr>
            <w:r>
              <w:rPr>
                <w:rFonts w:hint="eastAsia"/>
              </w:rPr>
              <w:t>电力（能源结构、占比）、热力</w:t>
            </w:r>
          </w:p>
        </w:tc>
        <w:tc>
          <w:tcPr>
            <w:tcW w:w="1542" w:type="dxa"/>
            <w:vMerge w:val="continue"/>
            <w:tcBorders>
              <w:right w:val="single" w:color="auto" w:sz="12" w:space="0"/>
            </w:tcBorders>
            <w:shd w:val="clear" w:color="auto" w:fill="auto"/>
            <w:vAlign w:val="center"/>
          </w:tcPr>
          <w:p w14:paraId="7C9A4703">
            <w:pPr>
              <w:pStyle w:val="178"/>
            </w:pPr>
          </w:p>
        </w:tc>
      </w:tr>
      <w:tr w14:paraId="2AE9A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57" w:type="dxa"/>
          </w:tblCellMar>
        </w:tblPrEx>
        <w:trPr>
          <w:jc w:val="center"/>
        </w:trPr>
        <w:tc>
          <w:tcPr>
            <w:tcW w:w="1265" w:type="dxa"/>
            <w:vMerge w:val="continue"/>
            <w:tcBorders>
              <w:top w:val="single" w:color="auto" w:sz="4" w:space="0"/>
              <w:left w:val="single" w:color="auto" w:sz="12" w:space="0"/>
              <w:bottom w:val="single" w:color="auto" w:sz="4" w:space="0"/>
            </w:tcBorders>
            <w:shd w:val="clear" w:color="auto" w:fill="auto"/>
            <w:vAlign w:val="center"/>
          </w:tcPr>
          <w:p w14:paraId="1F4C7B04">
            <w:pPr>
              <w:pStyle w:val="178"/>
            </w:pPr>
          </w:p>
        </w:tc>
        <w:tc>
          <w:tcPr>
            <w:tcW w:w="991" w:type="dxa"/>
            <w:vMerge w:val="continue"/>
            <w:shd w:val="clear" w:color="auto" w:fill="auto"/>
            <w:vAlign w:val="center"/>
          </w:tcPr>
          <w:p w14:paraId="541818C6">
            <w:pPr>
              <w:pStyle w:val="178"/>
            </w:pPr>
          </w:p>
        </w:tc>
        <w:tc>
          <w:tcPr>
            <w:tcW w:w="1840" w:type="dxa"/>
            <w:shd w:val="clear" w:color="auto" w:fill="auto"/>
            <w:vAlign w:val="center"/>
          </w:tcPr>
          <w:p w14:paraId="3B7B5958">
            <w:pPr>
              <w:pStyle w:val="178"/>
            </w:pPr>
            <w:r>
              <w:rPr>
                <w:rFonts w:hint="eastAsia"/>
              </w:rPr>
              <w:t>其他工质消耗量</w:t>
            </w:r>
          </w:p>
        </w:tc>
        <w:tc>
          <w:tcPr>
            <w:tcW w:w="3686" w:type="dxa"/>
            <w:shd w:val="clear" w:color="auto" w:fill="auto"/>
            <w:vAlign w:val="center"/>
          </w:tcPr>
          <w:p w14:paraId="061F50A6">
            <w:pPr>
              <w:pStyle w:val="178"/>
              <w:jc w:val="left"/>
            </w:pPr>
            <w:r>
              <w:rPr>
                <w:rFonts w:hint="eastAsia"/>
              </w:rPr>
              <w:t>水、压缩空气等</w:t>
            </w:r>
          </w:p>
        </w:tc>
        <w:tc>
          <w:tcPr>
            <w:tcW w:w="1542" w:type="dxa"/>
            <w:vMerge w:val="continue"/>
            <w:tcBorders>
              <w:right w:val="single" w:color="auto" w:sz="12" w:space="0"/>
            </w:tcBorders>
            <w:shd w:val="clear" w:color="auto" w:fill="auto"/>
            <w:vAlign w:val="center"/>
          </w:tcPr>
          <w:p w14:paraId="7A65B54F">
            <w:pPr>
              <w:pStyle w:val="178"/>
            </w:pPr>
          </w:p>
        </w:tc>
      </w:tr>
      <w:tr w14:paraId="4A256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57" w:type="dxa"/>
          </w:tblCellMar>
        </w:tblPrEx>
        <w:trPr>
          <w:jc w:val="center"/>
        </w:trPr>
        <w:tc>
          <w:tcPr>
            <w:tcW w:w="1265" w:type="dxa"/>
            <w:vMerge w:val="continue"/>
            <w:tcBorders>
              <w:top w:val="single" w:color="auto" w:sz="4" w:space="0"/>
              <w:left w:val="single" w:color="auto" w:sz="12" w:space="0"/>
              <w:bottom w:val="single" w:color="auto" w:sz="4" w:space="0"/>
            </w:tcBorders>
            <w:shd w:val="clear" w:color="auto" w:fill="auto"/>
            <w:vAlign w:val="center"/>
          </w:tcPr>
          <w:p w14:paraId="60219752">
            <w:pPr>
              <w:pStyle w:val="178"/>
            </w:pPr>
          </w:p>
        </w:tc>
        <w:tc>
          <w:tcPr>
            <w:tcW w:w="991" w:type="dxa"/>
            <w:vMerge w:val="continue"/>
            <w:shd w:val="clear" w:color="auto" w:fill="auto"/>
            <w:vAlign w:val="center"/>
          </w:tcPr>
          <w:p w14:paraId="03B6FDF5">
            <w:pPr>
              <w:pStyle w:val="178"/>
            </w:pPr>
          </w:p>
        </w:tc>
        <w:tc>
          <w:tcPr>
            <w:tcW w:w="1840" w:type="dxa"/>
            <w:shd w:val="clear" w:color="auto" w:fill="auto"/>
            <w:vAlign w:val="center"/>
          </w:tcPr>
          <w:p w14:paraId="1E395954">
            <w:pPr>
              <w:pStyle w:val="178"/>
            </w:pPr>
            <w:r>
              <w:rPr>
                <w:rFonts w:hint="eastAsia"/>
              </w:rPr>
              <w:t>辅料消耗量</w:t>
            </w:r>
          </w:p>
        </w:tc>
        <w:tc>
          <w:tcPr>
            <w:tcW w:w="3686" w:type="dxa"/>
            <w:shd w:val="clear" w:color="auto" w:fill="auto"/>
            <w:vAlign w:val="center"/>
          </w:tcPr>
          <w:p w14:paraId="19249D45">
            <w:pPr>
              <w:pStyle w:val="178"/>
              <w:jc w:val="left"/>
            </w:pPr>
            <w:r>
              <w:rPr>
                <w:rFonts w:hint="eastAsia"/>
              </w:rPr>
              <w:t>石灰石、烧碱、新水、药剂、皮带、絮凝剂、脱水剂、氯化铵、纯碱、耐火材料、润滑油等</w:t>
            </w:r>
          </w:p>
        </w:tc>
        <w:tc>
          <w:tcPr>
            <w:tcW w:w="1542" w:type="dxa"/>
            <w:vMerge w:val="continue"/>
            <w:tcBorders>
              <w:right w:val="single" w:color="auto" w:sz="12" w:space="0"/>
            </w:tcBorders>
            <w:shd w:val="clear" w:color="auto" w:fill="auto"/>
            <w:vAlign w:val="center"/>
          </w:tcPr>
          <w:p w14:paraId="2CB22AEC">
            <w:pPr>
              <w:pStyle w:val="178"/>
            </w:pPr>
          </w:p>
        </w:tc>
      </w:tr>
      <w:tr w14:paraId="6A74D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57" w:type="dxa"/>
          </w:tblCellMar>
        </w:tblPrEx>
        <w:trPr>
          <w:jc w:val="center"/>
        </w:trPr>
        <w:tc>
          <w:tcPr>
            <w:tcW w:w="1265" w:type="dxa"/>
            <w:vMerge w:val="continue"/>
            <w:tcBorders>
              <w:top w:val="single" w:color="auto" w:sz="4" w:space="0"/>
              <w:left w:val="single" w:color="auto" w:sz="12" w:space="0"/>
              <w:bottom w:val="single" w:color="auto" w:sz="4" w:space="0"/>
            </w:tcBorders>
            <w:shd w:val="clear" w:color="auto" w:fill="auto"/>
            <w:vAlign w:val="center"/>
          </w:tcPr>
          <w:p w14:paraId="179991E6">
            <w:pPr>
              <w:pStyle w:val="178"/>
            </w:pPr>
          </w:p>
        </w:tc>
        <w:tc>
          <w:tcPr>
            <w:tcW w:w="991" w:type="dxa"/>
            <w:vMerge w:val="continue"/>
            <w:shd w:val="clear" w:color="auto" w:fill="auto"/>
            <w:vAlign w:val="center"/>
          </w:tcPr>
          <w:p w14:paraId="797EF493">
            <w:pPr>
              <w:pStyle w:val="178"/>
            </w:pPr>
          </w:p>
        </w:tc>
        <w:tc>
          <w:tcPr>
            <w:tcW w:w="1840" w:type="dxa"/>
            <w:shd w:val="clear" w:color="auto" w:fill="auto"/>
            <w:vAlign w:val="center"/>
          </w:tcPr>
          <w:p w14:paraId="1679AB4F">
            <w:pPr>
              <w:pStyle w:val="178"/>
            </w:pPr>
            <w:r>
              <w:rPr>
                <w:rFonts w:hint="eastAsia"/>
              </w:rPr>
              <w:t>第三方服务</w:t>
            </w:r>
          </w:p>
        </w:tc>
        <w:tc>
          <w:tcPr>
            <w:tcW w:w="3686" w:type="dxa"/>
            <w:shd w:val="clear" w:color="auto" w:fill="auto"/>
            <w:vAlign w:val="center"/>
          </w:tcPr>
          <w:p w14:paraId="54ADAB92">
            <w:pPr>
              <w:pStyle w:val="178"/>
              <w:jc w:val="left"/>
            </w:pPr>
            <w:r>
              <w:rPr>
                <w:rFonts w:hint="eastAsia"/>
              </w:rPr>
              <w:t>现场运输、废渣、废水外委处置等</w:t>
            </w:r>
          </w:p>
        </w:tc>
        <w:tc>
          <w:tcPr>
            <w:tcW w:w="1542" w:type="dxa"/>
            <w:vMerge w:val="continue"/>
            <w:tcBorders>
              <w:right w:val="single" w:color="auto" w:sz="12" w:space="0"/>
            </w:tcBorders>
            <w:shd w:val="clear" w:color="auto" w:fill="auto"/>
            <w:vAlign w:val="center"/>
          </w:tcPr>
          <w:p w14:paraId="259BF0E2">
            <w:pPr>
              <w:pStyle w:val="178"/>
            </w:pPr>
          </w:p>
        </w:tc>
      </w:tr>
      <w:tr w14:paraId="0541D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57" w:type="dxa"/>
          </w:tblCellMar>
        </w:tblPrEx>
        <w:trPr>
          <w:jc w:val="center"/>
        </w:trPr>
        <w:tc>
          <w:tcPr>
            <w:tcW w:w="1265" w:type="dxa"/>
            <w:vMerge w:val="continue"/>
            <w:tcBorders>
              <w:top w:val="single" w:color="auto" w:sz="4" w:space="0"/>
              <w:left w:val="single" w:color="auto" w:sz="12" w:space="0"/>
              <w:bottom w:val="single" w:color="auto" w:sz="4" w:space="0"/>
            </w:tcBorders>
            <w:shd w:val="clear" w:color="auto" w:fill="auto"/>
            <w:vAlign w:val="center"/>
          </w:tcPr>
          <w:p w14:paraId="1F5DB7F8">
            <w:pPr>
              <w:pStyle w:val="178"/>
            </w:pPr>
          </w:p>
        </w:tc>
        <w:tc>
          <w:tcPr>
            <w:tcW w:w="991" w:type="dxa"/>
            <w:vMerge w:val="restart"/>
            <w:shd w:val="clear" w:color="auto" w:fill="auto"/>
            <w:vAlign w:val="center"/>
          </w:tcPr>
          <w:p w14:paraId="6967733E">
            <w:pPr>
              <w:pStyle w:val="178"/>
            </w:pPr>
            <w:r>
              <w:rPr>
                <w:rFonts w:hint="eastAsia"/>
              </w:rPr>
              <w:t>输出</w:t>
            </w:r>
          </w:p>
        </w:tc>
        <w:tc>
          <w:tcPr>
            <w:tcW w:w="1840" w:type="dxa"/>
            <w:shd w:val="clear" w:color="auto" w:fill="auto"/>
            <w:vAlign w:val="center"/>
          </w:tcPr>
          <w:p w14:paraId="40BCFCAC">
            <w:pPr>
              <w:pStyle w:val="178"/>
            </w:pPr>
            <w:r>
              <w:rPr>
                <w:rFonts w:hint="eastAsia"/>
              </w:rPr>
              <w:t>主产品产量</w:t>
            </w:r>
          </w:p>
        </w:tc>
        <w:tc>
          <w:tcPr>
            <w:tcW w:w="3686" w:type="dxa"/>
            <w:shd w:val="clear" w:color="auto" w:fill="auto"/>
            <w:vAlign w:val="center"/>
          </w:tcPr>
          <w:p w14:paraId="2D362296">
            <w:pPr>
              <w:pStyle w:val="178"/>
              <w:jc w:val="left"/>
            </w:pPr>
            <w:r>
              <w:rPr>
                <w:rFonts w:hint="eastAsia"/>
              </w:rPr>
              <w:t>粗锌和锌锭等</w:t>
            </w:r>
          </w:p>
        </w:tc>
        <w:tc>
          <w:tcPr>
            <w:tcW w:w="1542" w:type="dxa"/>
            <w:vMerge w:val="continue"/>
            <w:tcBorders>
              <w:right w:val="single" w:color="auto" w:sz="12" w:space="0"/>
            </w:tcBorders>
            <w:shd w:val="clear" w:color="auto" w:fill="auto"/>
            <w:vAlign w:val="center"/>
          </w:tcPr>
          <w:p w14:paraId="10D98EA4">
            <w:pPr>
              <w:pStyle w:val="178"/>
            </w:pPr>
          </w:p>
        </w:tc>
      </w:tr>
      <w:tr w14:paraId="2933D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57" w:type="dxa"/>
          </w:tblCellMar>
        </w:tblPrEx>
        <w:trPr>
          <w:jc w:val="center"/>
        </w:trPr>
        <w:tc>
          <w:tcPr>
            <w:tcW w:w="1265" w:type="dxa"/>
            <w:vMerge w:val="continue"/>
            <w:tcBorders>
              <w:top w:val="single" w:color="auto" w:sz="4" w:space="0"/>
              <w:left w:val="single" w:color="auto" w:sz="12" w:space="0"/>
              <w:bottom w:val="single" w:color="auto" w:sz="4" w:space="0"/>
            </w:tcBorders>
            <w:shd w:val="clear" w:color="auto" w:fill="auto"/>
            <w:vAlign w:val="center"/>
          </w:tcPr>
          <w:p w14:paraId="4A8536DC">
            <w:pPr>
              <w:pStyle w:val="178"/>
            </w:pPr>
          </w:p>
        </w:tc>
        <w:tc>
          <w:tcPr>
            <w:tcW w:w="991" w:type="dxa"/>
            <w:vMerge w:val="continue"/>
            <w:shd w:val="clear" w:color="auto" w:fill="auto"/>
            <w:vAlign w:val="center"/>
          </w:tcPr>
          <w:p w14:paraId="7396857D">
            <w:pPr>
              <w:pStyle w:val="178"/>
            </w:pPr>
          </w:p>
        </w:tc>
        <w:tc>
          <w:tcPr>
            <w:tcW w:w="1840" w:type="dxa"/>
            <w:shd w:val="clear" w:color="auto" w:fill="auto"/>
            <w:vAlign w:val="center"/>
          </w:tcPr>
          <w:p w14:paraId="708BF801">
            <w:pPr>
              <w:pStyle w:val="178"/>
            </w:pPr>
            <w:r>
              <w:rPr>
                <w:rFonts w:hint="eastAsia"/>
              </w:rPr>
              <w:t>废弃物产量</w:t>
            </w:r>
          </w:p>
        </w:tc>
        <w:tc>
          <w:tcPr>
            <w:tcW w:w="3686" w:type="dxa"/>
            <w:shd w:val="clear" w:color="auto" w:fill="auto"/>
            <w:vAlign w:val="center"/>
          </w:tcPr>
          <w:p w14:paraId="44B63846">
            <w:pPr>
              <w:pStyle w:val="178"/>
              <w:jc w:val="left"/>
            </w:pPr>
            <w:r>
              <w:rPr>
                <w:rFonts w:hint="eastAsia"/>
              </w:rPr>
              <w:t>阳极泥、精馏渣、炭渣等</w:t>
            </w:r>
          </w:p>
        </w:tc>
        <w:tc>
          <w:tcPr>
            <w:tcW w:w="1542" w:type="dxa"/>
            <w:vMerge w:val="continue"/>
            <w:tcBorders>
              <w:right w:val="single" w:color="auto" w:sz="12" w:space="0"/>
            </w:tcBorders>
            <w:shd w:val="clear" w:color="auto" w:fill="auto"/>
            <w:vAlign w:val="center"/>
          </w:tcPr>
          <w:p w14:paraId="1D999D4A">
            <w:pPr>
              <w:pStyle w:val="178"/>
            </w:pPr>
          </w:p>
        </w:tc>
      </w:tr>
      <w:tr w14:paraId="05757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57" w:type="dxa"/>
          </w:tblCellMar>
        </w:tblPrEx>
        <w:trPr>
          <w:jc w:val="center"/>
        </w:trPr>
        <w:tc>
          <w:tcPr>
            <w:tcW w:w="1265" w:type="dxa"/>
            <w:vMerge w:val="continue"/>
            <w:tcBorders>
              <w:top w:val="single" w:color="auto" w:sz="4" w:space="0"/>
              <w:left w:val="single" w:color="auto" w:sz="12" w:space="0"/>
              <w:bottom w:val="single" w:color="auto" w:sz="4" w:space="0"/>
            </w:tcBorders>
            <w:shd w:val="clear" w:color="auto" w:fill="auto"/>
            <w:vAlign w:val="center"/>
          </w:tcPr>
          <w:p w14:paraId="455CD54A">
            <w:pPr>
              <w:pStyle w:val="178"/>
            </w:pPr>
          </w:p>
        </w:tc>
        <w:tc>
          <w:tcPr>
            <w:tcW w:w="991" w:type="dxa"/>
            <w:vMerge w:val="continue"/>
            <w:shd w:val="clear" w:color="auto" w:fill="auto"/>
            <w:vAlign w:val="center"/>
          </w:tcPr>
          <w:p w14:paraId="156F5F49">
            <w:pPr>
              <w:pStyle w:val="178"/>
            </w:pPr>
          </w:p>
        </w:tc>
        <w:tc>
          <w:tcPr>
            <w:tcW w:w="1840" w:type="dxa"/>
            <w:shd w:val="clear" w:color="auto" w:fill="auto"/>
            <w:vAlign w:val="center"/>
          </w:tcPr>
          <w:p w14:paraId="6CA74078">
            <w:pPr>
              <w:pStyle w:val="178"/>
            </w:pPr>
            <w:r>
              <w:rPr>
                <w:rFonts w:hint="eastAsia"/>
              </w:rPr>
              <w:t>温室气体排放量</w:t>
            </w:r>
          </w:p>
        </w:tc>
        <w:tc>
          <w:tcPr>
            <w:tcW w:w="3686" w:type="dxa"/>
            <w:shd w:val="clear" w:color="auto" w:fill="auto"/>
            <w:vAlign w:val="center"/>
          </w:tcPr>
          <w:p w14:paraId="67612A56">
            <w:pPr>
              <w:pStyle w:val="178"/>
              <w:jc w:val="left"/>
            </w:pPr>
            <w:r>
              <w:rPr>
                <w:rFonts w:hint="eastAsia"/>
              </w:rPr>
              <w:t>CO</w:t>
            </w:r>
            <w:r>
              <w:rPr>
                <w:rFonts w:hint="eastAsia"/>
                <w:vertAlign w:val="subscript"/>
              </w:rPr>
              <w:t>2</w:t>
            </w:r>
            <w:r>
              <w:rPr>
                <w:rFonts w:hint="eastAsia"/>
              </w:rPr>
              <w:t>、CH</w:t>
            </w:r>
            <w:r>
              <w:rPr>
                <w:rFonts w:hint="eastAsia"/>
                <w:vertAlign w:val="subscript"/>
              </w:rPr>
              <w:t>4</w:t>
            </w:r>
            <w:r>
              <w:rPr>
                <w:rFonts w:hint="eastAsia"/>
              </w:rPr>
              <w:t>、N</w:t>
            </w:r>
            <w:r>
              <w:rPr>
                <w:rFonts w:hint="eastAsia"/>
                <w:vertAlign w:val="subscript"/>
              </w:rPr>
              <w:t>2</w:t>
            </w:r>
            <w:r>
              <w:rPr>
                <w:rFonts w:hint="eastAsia"/>
              </w:rPr>
              <w:t>O等</w:t>
            </w:r>
          </w:p>
        </w:tc>
        <w:tc>
          <w:tcPr>
            <w:tcW w:w="1542" w:type="dxa"/>
            <w:vMerge w:val="continue"/>
            <w:tcBorders>
              <w:bottom w:val="single" w:color="auto" w:sz="4" w:space="0"/>
              <w:right w:val="single" w:color="auto" w:sz="12" w:space="0"/>
            </w:tcBorders>
            <w:shd w:val="clear" w:color="auto" w:fill="auto"/>
            <w:vAlign w:val="center"/>
          </w:tcPr>
          <w:p w14:paraId="15A21111">
            <w:pPr>
              <w:pStyle w:val="178"/>
            </w:pPr>
          </w:p>
        </w:tc>
      </w:tr>
      <w:tr w14:paraId="6423B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57" w:type="dxa"/>
          </w:tblCellMar>
        </w:tblPrEx>
        <w:trPr>
          <w:jc w:val="center"/>
        </w:trPr>
        <w:tc>
          <w:tcPr>
            <w:tcW w:w="1265" w:type="dxa"/>
            <w:vMerge w:val="restart"/>
            <w:tcBorders>
              <w:top w:val="single" w:color="auto" w:sz="4" w:space="0"/>
              <w:left w:val="single" w:color="auto" w:sz="12" w:space="0"/>
              <w:bottom w:val="single" w:color="auto" w:sz="12" w:space="0"/>
            </w:tcBorders>
            <w:shd w:val="clear" w:color="auto" w:fill="auto"/>
            <w:vAlign w:val="center"/>
          </w:tcPr>
          <w:p w14:paraId="07069B20">
            <w:pPr>
              <w:pStyle w:val="178"/>
            </w:pPr>
            <w:r>
              <w:rPr>
                <w:rFonts w:hint="eastAsia"/>
              </w:rPr>
              <w:t>背景数据</w:t>
            </w:r>
          </w:p>
        </w:tc>
        <w:tc>
          <w:tcPr>
            <w:tcW w:w="2831" w:type="dxa"/>
            <w:gridSpan w:val="2"/>
            <w:shd w:val="clear" w:color="auto" w:fill="auto"/>
            <w:vAlign w:val="center"/>
          </w:tcPr>
          <w:p w14:paraId="2379CFAD">
            <w:pPr>
              <w:pStyle w:val="178"/>
            </w:pPr>
            <w:r>
              <w:rPr>
                <w:rFonts w:hint="eastAsia"/>
              </w:rPr>
              <w:t>电力/热力</w:t>
            </w:r>
          </w:p>
        </w:tc>
        <w:tc>
          <w:tcPr>
            <w:tcW w:w="3686" w:type="dxa"/>
            <w:shd w:val="clear" w:color="auto" w:fill="auto"/>
            <w:vAlign w:val="center"/>
          </w:tcPr>
          <w:p w14:paraId="1320EA68">
            <w:pPr>
              <w:pStyle w:val="178"/>
              <w:jc w:val="left"/>
            </w:pPr>
            <w:r>
              <w:rPr>
                <w:rFonts w:ascii="Arial" w:hAnsi="Arial" w:cs="Arial"/>
              </w:rPr>
              <w:t>——</w:t>
            </w:r>
            <w:r>
              <w:rPr>
                <w:rFonts w:hint="eastAsia"/>
              </w:rPr>
              <w:t>供应商提供的生命周期排放因子；</w:t>
            </w:r>
          </w:p>
          <w:p w14:paraId="70CD40FD">
            <w:pPr>
              <w:pStyle w:val="178"/>
              <w:ind w:left="360" w:hanging="360" w:hangingChars="200"/>
              <w:jc w:val="left"/>
            </w:pPr>
            <w:r>
              <w:rPr>
                <w:rFonts w:ascii="Arial" w:hAnsi="Arial" w:cs="Arial"/>
              </w:rPr>
              <w:t>——</w:t>
            </w:r>
            <w:r>
              <w:rPr>
                <w:rFonts w:hint="eastAsia"/>
              </w:rPr>
              <w:t>电力/热力能源结构、输配电损失、燃料消耗量、燃料上游排放等。</w:t>
            </w:r>
          </w:p>
        </w:tc>
        <w:tc>
          <w:tcPr>
            <w:tcW w:w="1542" w:type="dxa"/>
            <w:vMerge w:val="restart"/>
            <w:tcBorders>
              <w:top w:val="single" w:color="auto" w:sz="4" w:space="0"/>
              <w:bottom w:val="single" w:color="auto" w:sz="12" w:space="0"/>
              <w:right w:val="single" w:color="auto" w:sz="12" w:space="0"/>
            </w:tcBorders>
            <w:shd w:val="clear" w:color="auto" w:fill="auto"/>
            <w:vAlign w:val="center"/>
          </w:tcPr>
          <w:p w14:paraId="0D43265F">
            <w:pPr>
              <w:pStyle w:val="178"/>
            </w:pPr>
            <w:r>
              <w:rPr>
                <w:rFonts w:hint="eastAsia"/>
              </w:rPr>
              <w:t>次级数据宜优先考虑初级数据</w:t>
            </w:r>
          </w:p>
        </w:tc>
      </w:tr>
      <w:tr w14:paraId="0C836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57" w:type="dxa"/>
          </w:tblCellMar>
        </w:tblPrEx>
        <w:trPr>
          <w:jc w:val="center"/>
        </w:trPr>
        <w:tc>
          <w:tcPr>
            <w:tcW w:w="1265" w:type="dxa"/>
            <w:vMerge w:val="continue"/>
            <w:tcBorders>
              <w:top w:val="single" w:color="auto" w:sz="4" w:space="0"/>
              <w:left w:val="single" w:color="auto" w:sz="12" w:space="0"/>
              <w:bottom w:val="single" w:color="auto" w:sz="12" w:space="0"/>
            </w:tcBorders>
            <w:shd w:val="clear" w:color="auto" w:fill="auto"/>
            <w:vAlign w:val="center"/>
          </w:tcPr>
          <w:p w14:paraId="488D37FB">
            <w:pPr>
              <w:pStyle w:val="178"/>
            </w:pPr>
          </w:p>
        </w:tc>
        <w:tc>
          <w:tcPr>
            <w:tcW w:w="2831" w:type="dxa"/>
            <w:gridSpan w:val="2"/>
            <w:tcBorders>
              <w:bottom w:val="single" w:color="auto" w:sz="4" w:space="0"/>
            </w:tcBorders>
            <w:shd w:val="clear" w:color="auto" w:fill="auto"/>
            <w:vAlign w:val="center"/>
          </w:tcPr>
          <w:p w14:paraId="6CA975EB">
            <w:pPr>
              <w:pStyle w:val="178"/>
            </w:pPr>
            <w:r>
              <w:rPr>
                <w:rFonts w:hint="eastAsia"/>
              </w:rPr>
              <w:t>外购原辅材料、燃料和服务</w:t>
            </w:r>
          </w:p>
        </w:tc>
        <w:tc>
          <w:tcPr>
            <w:tcW w:w="3686" w:type="dxa"/>
            <w:tcBorders>
              <w:bottom w:val="single" w:color="auto" w:sz="4" w:space="0"/>
            </w:tcBorders>
            <w:shd w:val="clear" w:color="auto" w:fill="auto"/>
            <w:vAlign w:val="center"/>
          </w:tcPr>
          <w:p w14:paraId="3C1D9B21">
            <w:pPr>
              <w:pStyle w:val="178"/>
              <w:jc w:val="left"/>
            </w:pPr>
            <w:r>
              <w:rPr>
                <w:rFonts w:ascii="Arial" w:hAnsi="Arial" w:cs="Arial"/>
              </w:rPr>
              <w:t>——</w:t>
            </w:r>
            <w:r>
              <w:rPr>
                <w:rFonts w:hint="eastAsia"/>
              </w:rPr>
              <w:t>供应商/服务商提供的排放因子；</w:t>
            </w:r>
          </w:p>
          <w:p w14:paraId="56D5040C">
            <w:pPr>
              <w:pStyle w:val="178"/>
              <w:jc w:val="left"/>
            </w:pPr>
            <w:r>
              <w:rPr>
                <w:rFonts w:ascii="Arial" w:hAnsi="Arial" w:cs="Arial"/>
              </w:rPr>
              <w:t>——</w:t>
            </w:r>
            <w:r>
              <w:rPr>
                <w:rFonts w:hint="eastAsia"/>
              </w:rPr>
              <w:t>公开或商业数据库中的排放因子。</w:t>
            </w:r>
          </w:p>
        </w:tc>
        <w:tc>
          <w:tcPr>
            <w:tcW w:w="1542" w:type="dxa"/>
            <w:vMerge w:val="continue"/>
            <w:tcBorders>
              <w:top w:val="single" w:color="auto" w:sz="4" w:space="0"/>
              <w:bottom w:val="single" w:color="auto" w:sz="12" w:space="0"/>
              <w:right w:val="single" w:color="auto" w:sz="12" w:space="0"/>
            </w:tcBorders>
            <w:shd w:val="clear" w:color="auto" w:fill="auto"/>
            <w:vAlign w:val="center"/>
          </w:tcPr>
          <w:p w14:paraId="45093001">
            <w:pPr>
              <w:pStyle w:val="178"/>
            </w:pPr>
          </w:p>
        </w:tc>
      </w:tr>
      <w:tr w14:paraId="6A16A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57" w:type="dxa"/>
          </w:tblCellMar>
        </w:tblPrEx>
        <w:trPr>
          <w:jc w:val="center"/>
        </w:trPr>
        <w:tc>
          <w:tcPr>
            <w:tcW w:w="1265" w:type="dxa"/>
            <w:vMerge w:val="continue"/>
            <w:tcBorders>
              <w:top w:val="single" w:color="auto" w:sz="4" w:space="0"/>
              <w:left w:val="single" w:color="auto" w:sz="12" w:space="0"/>
              <w:bottom w:val="single" w:color="auto" w:sz="12" w:space="0"/>
            </w:tcBorders>
            <w:shd w:val="clear" w:color="auto" w:fill="auto"/>
            <w:vAlign w:val="center"/>
          </w:tcPr>
          <w:p w14:paraId="2769241A">
            <w:pPr>
              <w:pStyle w:val="178"/>
            </w:pPr>
          </w:p>
        </w:tc>
        <w:tc>
          <w:tcPr>
            <w:tcW w:w="2831" w:type="dxa"/>
            <w:gridSpan w:val="2"/>
            <w:tcBorders>
              <w:top w:val="single" w:color="auto" w:sz="4" w:space="0"/>
              <w:bottom w:val="single" w:color="auto" w:sz="12" w:space="0"/>
            </w:tcBorders>
            <w:shd w:val="clear" w:color="auto" w:fill="auto"/>
            <w:vAlign w:val="center"/>
          </w:tcPr>
          <w:p w14:paraId="079AC19B">
            <w:pPr>
              <w:pStyle w:val="178"/>
            </w:pPr>
            <w:r>
              <w:rPr>
                <w:rFonts w:hint="eastAsia"/>
              </w:rPr>
              <w:t>运输分销</w:t>
            </w:r>
          </w:p>
        </w:tc>
        <w:tc>
          <w:tcPr>
            <w:tcW w:w="3686" w:type="dxa"/>
            <w:tcBorders>
              <w:top w:val="single" w:color="auto" w:sz="4" w:space="0"/>
              <w:bottom w:val="single" w:color="auto" w:sz="12" w:space="0"/>
            </w:tcBorders>
            <w:shd w:val="clear" w:color="auto" w:fill="auto"/>
            <w:vAlign w:val="center"/>
          </w:tcPr>
          <w:p w14:paraId="570207B6">
            <w:pPr>
              <w:pStyle w:val="178"/>
              <w:jc w:val="left"/>
            </w:pPr>
            <w:r>
              <w:rPr>
                <w:rFonts w:ascii="Arial" w:hAnsi="Arial" w:cs="Arial"/>
              </w:rPr>
              <w:t>——</w:t>
            </w:r>
            <w:r>
              <w:rPr>
                <w:rFonts w:hint="eastAsia"/>
              </w:rPr>
              <w:t>供应商/服务商提供的排放因子；</w:t>
            </w:r>
          </w:p>
          <w:p w14:paraId="03EEB7FF">
            <w:pPr>
              <w:pStyle w:val="178"/>
              <w:jc w:val="left"/>
            </w:pPr>
            <w:r>
              <w:rPr>
                <w:rFonts w:ascii="Arial" w:hAnsi="Arial" w:cs="Arial"/>
              </w:rPr>
              <w:t>——</w:t>
            </w:r>
            <w:r>
              <w:rPr>
                <w:rFonts w:hint="eastAsia"/>
              </w:rPr>
              <w:t>运输方式、运输工具规格型号等。</w:t>
            </w:r>
          </w:p>
        </w:tc>
        <w:tc>
          <w:tcPr>
            <w:tcW w:w="1542" w:type="dxa"/>
            <w:vMerge w:val="continue"/>
            <w:tcBorders>
              <w:top w:val="single" w:color="auto" w:sz="4" w:space="0"/>
              <w:bottom w:val="single" w:color="auto" w:sz="12" w:space="0"/>
              <w:right w:val="single" w:color="auto" w:sz="12" w:space="0"/>
            </w:tcBorders>
            <w:shd w:val="clear" w:color="auto" w:fill="auto"/>
            <w:vAlign w:val="center"/>
          </w:tcPr>
          <w:p w14:paraId="7815742C">
            <w:pPr>
              <w:pStyle w:val="178"/>
            </w:pPr>
          </w:p>
        </w:tc>
      </w:tr>
    </w:tbl>
    <w:p w14:paraId="01337DBF">
      <w:pPr>
        <w:pStyle w:val="105"/>
        <w:spacing w:before="156" w:after="156"/>
      </w:pPr>
      <w:bookmarkStart w:id="86" w:name="_Toc199929978"/>
      <w:bookmarkStart w:id="87" w:name="_Toc193724847"/>
      <w:bookmarkStart w:id="88" w:name="_Toc193722439"/>
      <w:r>
        <w:rPr>
          <w:rFonts w:hint="eastAsia"/>
        </w:rPr>
        <w:t>数据质量要求</w:t>
      </w:r>
      <w:bookmarkEnd w:id="86"/>
      <w:bookmarkEnd w:id="87"/>
      <w:bookmarkEnd w:id="88"/>
    </w:p>
    <w:p w14:paraId="2F6BB5CB">
      <w:pPr>
        <w:pStyle w:val="56"/>
        <w:ind w:firstLine="420"/>
      </w:pPr>
      <w:r>
        <w:rPr>
          <w:rFonts w:hint="eastAsia"/>
        </w:rPr>
        <w:t>产品碳足迹影响评价应使用现有最高质量数据,数据质量的特征应包括定量和定性两个角度。数据质量的特性描述应涉及以下方面：</w:t>
      </w:r>
    </w:p>
    <w:p w14:paraId="522A096F">
      <w:pPr>
        <w:pStyle w:val="174"/>
        <w:numPr>
          <w:ilvl w:val="0"/>
          <w:numId w:val="38"/>
        </w:numPr>
      </w:pPr>
      <w:r>
        <w:rPr>
          <w:rFonts w:hint="eastAsia"/>
        </w:rPr>
        <w:t>时间覆盖范围：数据的年份和所收集数据的最小时间长度；</w:t>
      </w:r>
    </w:p>
    <w:p w14:paraId="31B8C0C1">
      <w:pPr>
        <w:pStyle w:val="174"/>
        <w:numPr>
          <w:ilvl w:val="0"/>
          <w:numId w:val="38"/>
        </w:numPr>
      </w:pPr>
      <w:r>
        <w:rPr>
          <w:rFonts w:hint="eastAsia"/>
        </w:rPr>
        <w:t>地理覆盖范围：为实现产品碳足迹研究目的所收集的单元过程数据的地理位置；</w:t>
      </w:r>
    </w:p>
    <w:p w14:paraId="17C76A9B">
      <w:pPr>
        <w:pStyle w:val="174"/>
        <w:numPr>
          <w:ilvl w:val="0"/>
          <w:numId w:val="38"/>
        </w:numPr>
      </w:pPr>
      <w:r>
        <w:rPr>
          <w:rFonts w:hint="eastAsia"/>
        </w:rPr>
        <w:t>技术覆盖范围：具体的技术或技术组合；</w:t>
      </w:r>
    </w:p>
    <w:p w14:paraId="58518284">
      <w:pPr>
        <w:pStyle w:val="174"/>
        <w:numPr>
          <w:ilvl w:val="0"/>
          <w:numId w:val="38"/>
        </w:numPr>
      </w:pPr>
      <w:r>
        <w:rPr>
          <w:rFonts w:hint="eastAsia"/>
        </w:rPr>
        <w:t>精度：对每个数据值的可变性的度量（例如方差）；</w:t>
      </w:r>
    </w:p>
    <w:p w14:paraId="4A08E35C">
      <w:pPr>
        <w:pStyle w:val="174"/>
        <w:numPr>
          <w:ilvl w:val="0"/>
          <w:numId w:val="38"/>
        </w:numPr>
      </w:pPr>
      <w:r>
        <w:rPr>
          <w:rFonts w:hint="eastAsia"/>
        </w:rPr>
        <w:t>完整性：测量或测算的流所占的比例；</w:t>
      </w:r>
    </w:p>
    <w:p w14:paraId="52071F5B">
      <w:pPr>
        <w:pStyle w:val="174"/>
        <w:numPr>
          <w:ilvl w:val="0"/>
          <w:numId w:val="38"/>
        </w:numPr>
      </w:pPr>
      <w:r>
        <w:rPr>
          <w:rFonts w:hint="eastAsia"/>
        </w:rPr>
        <w:t>代表性：反映实际关注人群对数据集（即时间覆盖范围、地理覆盖范围和技术覆盖范围等）关注程度的真实情况进行的定性评价；</w:t>
      </w:r>
    </w:p>
    <w:p w14:paraId="764AC537">
      <w:pPr>
        <w:pStyle w:val="179"/>
      </w:pPr>
      <w:r>
        <w:rPr>
          <w:rFonts w:hint="eastAsia"/>
        </w:rPr>
        <w:t>技术上，数据反映实际生产技术情况，即体现实际工艺流程、技术和设备类型、原料与能耗类型、生产规模等因素的影响；时间上，数据反映被评价产品系统单元过程的实际时间；空间上，数据反映具体产品系统边界内单元过程的实际地理位置信息。</w:t>
      </w:r>
    </w:p>
    <w:p w14:paraId="2D7CC30C">
      <w:pPr>
        <w:pStyle w:val="174"/>
        <w:numPr>
          <w:ilvl w:val="0"/>
          <w:numId w:val="38"/>
        </w:numPr>
      </w:pPr>
      <w:r>
        <w:rPr>
          <w:rFonts w:hint="eastAsia"/>
        </w:rPr>
        <w:t>一致性：对研究方法学是否能在敏感性分析的不同组成部分中统一应用而进行的定性评价；</w:t>
      </w:r>
    </w:p>
    <w:p w14:paraId="265364C6">
      <w:pPr>
        <w:pStyle w:val="174"/>
        <w:numPr>
          <w:ilvl w:val="0"/>
          <w:numId w:val="38"/>
        </w:numPr>
      </w:pPr>
      <w:r>
        <w:rPr>
          <w:rFonts w:hint="eastAsia"/>
        </w:rPr>
        <w:t>再现性：对其他独立从业人员采用同一方法学和数值信息重现相同研究结果的定性评价；</w:t>
      </w:r>
    </w:p>
    <w:p w14:paraId="684DC95B">
      <w:pPr>
        <w:pStyle w:val="174"/>
        <w:numPr>
          <w:ilvl w:val="0"/>
          <w:numId w:val="38"/>
        </w:numPr>
      </w:pPr>
      <w:r>
        <w:rPr>
          <w:rFonts w:hint="eastAsia"/>
        </w:rPr>
        <w:t>数据来源：现场数据来源于测量、工程计算、采购记录等，环境排放数据优先采用环境监测报告，所有数据均有相关的数据来源和数据处理算法；</w:t>
      </w:r>
    </w:p>
    <w:p w14:paraId="0B32A890">
      <w:pPr>
        <w:pStyle w:val="174"/>
        <w:numPr>
          <w:ilvl w:val="0"/>
          <w:numId w:val="38"/>
        </w:numPr>
      </w:pPr>
      <w:r>
        <w:rPr>
          <w:rFonts w:hint="eastAsia"/>
        </w:rPr>
        <w:t>信息的不确定性。</w:t>
      </w:r>
    </w:p>
    <w:p w14:paraId="3179637F">
      <w:pPr>
        <w:pStyle w:val="105"/>
        <w:spacing w:before="156" w:after="156"/>
      </w:pPr>
      <w:bookmarkStart w:id="89" w:name="_Toc193722440"/>
      <w:bookmarkStart w:id="90" w:name="_Toc193724848"/>
      <w:bookmarkStart w:id="91" w:name="_Toc199929979"/>
      <w:r>
        <w:rPr>
          <w:rFonts w:hint="eastAsia"/>
        </w:rPr>
        <w:t>数据质量评价</w:t>
      </w:r>
      <w:bookmarkEnd w:id="89"/>
      <w:bookmarkEnd w:id="90"/>
      <w:bookmarkEnd w:id="91"/>
    </w:p>
    <w:p w14:paraId="18EAC80B">
      <w:pPr>
        <w:pStyle w:val="56"/>
        <w:ind w:firstLine="420"/>
      </w:pPr>
      <w:r>
        <w:rPr>
          <w:rFonts w:hint="eastAsia"/>
        </w:rPr>
        <w:t>开展产品碳足迹研究的组织宜建立数据管理系统，保留相关文件和记录，进行数据质量评价，并持续提高数据质量。锌冶炼产品碳足迹量化数据质量评价方法见表2，对质量较差的数据应进行敏感性分析。</w:t>
      </w:r>
    </w:p>
    <w:p w14:paraId="02091DB9">
      <w:pPr>
        <w:pStyle w:val="112"/>
        <w:spacing w:before="156" w:after="156"/>
      </w:pPr>
      <w:r>
        <w:rPr>
          <w:rFonts w:hint="eastAsia"/>
        </w:rPr>
        <w:t>数据质量评价方法</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699"/>
        <w:gridCol w:w="992"/>
        <w:gridCol w:w="1275"/>
        <w:gridCol w:w="2265"/>
        <w:gridCol w:w="2111"/>
      </w:tblGrid>
      <w:tr w14:paraId="669F51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982" w:type="dxa"/>
            <w:tcBorders>
              <w:top w:val="single" w:color="auto" w:sz="8" w:space="0"/>
              <w:left w:val="single" w:color="auto" w:sz="12" w:space="0"/>
              <w:bottom w:val="single" w:color="auto" w:sz="8" w:space="0"/>
            </w:tcBorders>
            <w:shd w:val="clear" w:color="auto" w:fill="auto"/>
            <w:vAlign w:val="center"/>
          </w:tcPr>
          <w:p w14:paraId="32C5FFE0">
            <w:pPr>
              <w:pStyle w:val="56"/>
              <w:ind w:firstLine="0" w:firstLineChars="0"/>
              <w:jc w:val="center"/>
              <w:rPr>
                <w:rFonts w:hint="eastAsia" w:hAnsi="宋体"/>
                <w:sz w:val="18"/>
                <w:szCs w:val="18"/>
              </w:rPr>
            </w:pPr>
            <w:r>
              <w:rPr>
                <w:rFonts w:hint="eastAsia" w:hAnsi="宋体"/>
                <w:sz w:val="18"/>
                <w:szCs w:val="18"/>
              </w:rPr>
              <w:t>评级</w:t>
            </w:r>
          </w:p>
        </w:tc>
        <w:tc>
          <w:tcPr>
            <w:tcW w:w="1699" w:type="dxa"/>
            <w:tcBorders>
              <w:top w:val="single" w:color="auto" w:sz="8" w:space="0"/>
              <w:bottom w:val="single" w:color="auto" w:sz="8" w:space="0"/>
            </w:tcBorders>
            <w:shd w:val="clear" w:color="auto" w:fill="auto"/>
            <w:vAlign w:val="center"/>
          </w:tcPr>
          <w:p w14:paraId="70F5FAA8">
            <w:pPr>
              <w:pStyle w:val="56"/>
              <w:ind w:firstLine="0" w:firstLineChars="0"/>
              <w:jc w:val="center"/>
              <w:rPr>
                <w:rFonts w:hint="eastAsia" w:hAnsi="宋体"/>
                <w:sz w:val="18"/>
                <w:szCs w:val="18"/>
              </w:rPr>
            </w:pPr>
            <w:r>
              <w:rPr>
                <w:rFonts w:hint="eastAsia" w:hAnsi="宋体"/>
                <w:sz w:val="18"/>
                <w:szCs w:val="18"/>
              </w:rPr>
              <w:t>技术</w:t>
            </w:r>
          </w:p>
        </w:tc>
        <w:tc>
          <w:tcPr>
            <w:tcW w:w="992" w:type="dxa"/>
            <w:tcBorders>
              <w:top w:val="single" w:color="auto" w:sz="8" w:space="0"/>
              <w:bottom w:val="single" w:color="auto" w:sz="8" w:space="0"/>
            </w:tcBorders>
            <w:shd w:val="clear" w:color="auto" w:fill="auto"/>
            <w:vAlign w:val="center"/>
          </w:tcPr>
          <w:p w14:paraId="279DFE69">
            <w:pPr>
              <w:pStyle w:val="56"/>
              <w:ind w:firstLine="0" w:firstLineChars="0"/>
              <w:jc w:val="center"/>
              <w:rPr>
                <w:rFonts w:hint="eastAsia" w:hAnsi="宋体"/>
                <w:sz w:val="18"/>
                <w:szCs w:val="18"/>
              </w:rPr>
            </w:pPr>
            <w:r>
              <w:rPr>
                <w:rFonts w:hint="eastAsia" w:hAnsi="宋体"/>
                <w:sz w:val="18"/>
                <w:szCs w:val="18"/>
              </w:rPr>
              <w:t>时间</w:t>
            </w:r>
          </w:p>
        </w:tc>
        <w:tc>
          <w:tcPr>
            <w:tcW w:w="1275" w:type="dxa"/>
            <w:tcBorders>
              <w:top w:val="single" w:color="auto" w:sz="8" w:space="0"/>
              <w:bottom w:val="single" w:color="auto" w:sz="8" w:space="0"/>
            </w:tcBorders>
            <w:shd w:val="clear" w:color="auto" w:fill="auto"/>
            <w:vAlign w:val="center"/>
          </w:tcPr>
          <w:p w14:paraId="7335D3E3">
            <w:pPr>
              <w:pStyle w:val="56"/>
              <w:ind w:firstLine="0" w:firstLineChars="0"/>
              <w:jc w:val="center"/>
              <w:rPr>
                <w:rFonts w:hint="eastAsia" w:hAnsi="宋体"/>
                <w:sz w:val="18"/>
                <w:szCs w:val="18"/>
              </w:rPr>
            </w:pPr>
            <w:r>
              <w:rPr>
                <w:rFonts w:hint="eastAsia" w:hAnsi="宋体"/>
                <w:sz w:val="18"/>
                <w:szCs w:val="18"/>
              </w:rPr>
              <w:t>地域</w:t>
            </w:r>
          </w:p>
        </w:tc>
        <w:tc>
          <w:tcPr>
            <w:tcW w:w="2265" w:type="dxa"/>
            <w:tcBorders>
              <w:top w:val="single" w:color="auto" w:sz="8" w:space="0"/>
              <w:bottom w:val="single" w:color="auto" w:sz="8" w:space="0"/>
            </w:tcBorders>
            <w:vAlign w:val="center"/>
          </w:tcPr>
          <w:p w14:paraId="730EB22F">
            <w:pPr>
              <w:pStyle w:val="56"/>
              <w:ind w:firstLine="0" w:firstLineChars="0"/>
              <w:jc w:val="center"/>
              <w:rPr>
                <w:rFonts w:hint="eastAsia" w:hAnsi="宋体"/>
                <w:sz w:val="18"/>
                <w:szCs w:val="18"/>
              </w:rPr>
            </w:pPr>
            <w:r>
              <w:rPr>
                <w:rFonts w:hint="eastAsia" w:hAnsi="宋体"/>
                <w:sz w:val="18"/>
                <w:szCs w:val="18"/>
              </w:rPr>
              <w:t>可靠性</w:t>
            </w:r>
          </w:p>
        </w:tc>
        <w:tc>
          <w:tcPr>
            <w:tcW w:w="2111" w:type="dxa"/>
            <w:tcBorders>
              <w:top w:val="single" w:color="auto" w:sz="8" w:space="0"/>
              <w:bottom w:val="single" w:color="auto" w:sz="8" w:space="0"/>
              <w:right w:val="single" w:color="auto" w:sz="12" w:space="0"/>
            </w:tcBorders>
            <w:vAlign w:val="center"/>
          </w:tcPr>
          <w:p w14:paraId="15D6A5B2">
            <w:pPr>
              <w:pStyle w:val="56"/>
              <w:ind w:firstLine="0" w:firstLineChars="0"/>
              <w:jc w:val="center"/>
              <w:rPr>
                <w:rFonts w:hint="eastAsia" w:hAnsi="宋体"/>
                <w:sz w:val="18"/>
                <w:szCs w:val="18"/>
              </w:rPr>
            </w:pPr>
            <w:r>
              <w:rPr>
                <w:rFonts w:hint="eastAsia" w:hAnsi="宋体"/>
                <w:sz w:val="18"/>
                <w:szCs w:val="18"/>
              </w:rPr>
              <w:t>完整性</w:t>
            </w:r>
          </w:p>
        </w:tc>
      </w:tr>
      <w:tr w14:paraId="5F910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82" w:type="dxa"/>
            <w:tcBorders>
              <w:top w:val="single" w:color="auto" w:sz="8" w:space="0"/>
              <w:left w:val="single" w:color="auto" w:sz="12" w:space="0"/>
            </w:tcBorders>
            <w:shd w:val="clear" w:color="auto" w:fill="auto"/>
            <w:vAlign w:val="center"/>
          </w:tcPr>
          <w:p w14:paraId="0904233D">
            <w:pPr>
              <w:pStyle w:val="56"/>
              <w:ind w:firstLine="0" w:firstLineChars="0"/>
              <w:jc w:val="center"/>
              <w:rPr>
                <w:rFonts w:hint="eastAsia" w:hAnsi="宋体"/>
                <w:sz w:val="18"/>
                <w:szCs w:val="18"/>
              </w:rPr>
            </w:pPr>
            <w:r>
              <w:rPr>
                <w:rFonts w:hint="eastAsia" w:hAnsi="宋体"/>
                <w:sz w:val="18"/>
                <w:szCs w:val="18"/>
              </w:rPr>
              <w:t>好</w:t>
            </w:r>
          </w:p>
        </w:tc>
        <w:tc>
          <w:tcPr>
            <w:tcW w:w="1699" w:type="dxa"/>
            <w:tcBorders>
              <w:top w:val="single" w:color="auto" w:sz="8" w:space="0"/>
            </w:tcBorders>
            <w:shd w:val="clear" w:color="auto" w:fill="auto"/>
            <w:vAlign w:val="center"/>
          </w:tcPr>
          <w:p w14:paraId="7EC87DB3">
            <w:pPr>
              <w:pStyle w:val="56"/>
              <w:ind w:firstLine="0" w:firstLineChars="0"/>
              <w:jc w:val="center"/>
              <w:rPr>
                <w:rFonts w:hint="eastAsia" w:hAnsi="宋体"/>
                <w:sz w:val="18"/>
                <w:szCs w:val="18"/>
              </w:rPr>
            </w:pPr>
            <w:r>
              <w:rPr>
                <w:rFonts w:hint="eastAsia" w:hAnsi="宋体"/>
                <w:sz w:val="18"/>
                <w:szCs w:val="18"/>
              </w:rPr>
              <w:t>相同技术数据</w:t>
            </w:r>
          </w:p>
        </w:tc>
        <w:tc>
          <w:tcPr>
            <w:tcW w:w="992" w:type="dxa"/>
            <w:tcBorders>
              <w:top w:val="single" w:color="auto" w:sz="8" w:space="0"/>
            </w:tcBorders>
            <w:shd w:val="clear" w:color="auto" w:fill="auto"/>
            <w:vAlign w:val="center"/>
          </w:tcPr>
          <w:p w14:paraId="6C8B321D">
            <w:pPr>
              <w:pStyle w:val="56"/>
              <w:ind w:firstLine="0" w:firstLineChars="0"/>
              <w:jc w:val="center"/>
              <w:rPr>
                <w:rFonts w:hint="eastAsia" w:hAnsi="宋体"/>
                <w:sz w:val="18"/>
                <w:szCs w:val="18"/>
              </w:rPr>
            </w:pPr>
            <w:r>
              <w:rPr>
                <w:rFonts w:hint="eastAsia" w:hAnsi="宋体"/>
                <w:sz w:val="18"/>
                <w:szCs w:val="18"/>
              </w:rPr>
              <w:t>≤3a</w:t>
            </w:r>
          </w:p>
        </w:tc>
        <w:tc>
          <w:tcPr>
            <w:tcW w:w="1275" w:type="dxa"/>
            <w:tcBorders>
              <w:top w:val="single" w:color="auto" w:sz="8" w:space="0"/>
            </w:tcBorders>
            <w:shd w:val="clear" w:color="auto" w:fill="auto"/>
            <w:vAlign w:val="center"/>
          </w:tcPr>
          <w:p w14:paraId="330E6691">
            <w:pPr>
              <w:pStyle w:val="56"/>
              <w:ind w:firstLine="0" w:firstLineChars="0"/>
              <w:jc w:val="center"/>
              <w:rPr>
                <w:rFonts w:hint="eastAsia" w:hAnsi="宋体"/>
                <w:sz w:val="18"/>
                <w:szCs w:val="18"/>
              </w:rPr>
            </w:pPr>
            <w:r>
              <w:rPr>
                <w:rFonts w:hint="eastAsia" w:hAnsi="宋体"/>
                <w:sz w:val="18"/>
                <w:szCs w:val="18"/>
              </w:rPr>
              <w:t>同一地区</w:t>
            </w:r>
          </w:p>
        </w:tc>
        <w:tc>
          <w:tcPr>
            <w:tcW w:w="2265" w:type="dxa"/>
            <w:tcBorders>
              <w:top w:val="single" w:color="auto" w:sz="8" w:space="0"/>
            </w:tcBorders>
            <w:vAlign w:val="center"/>
          </w:tcPr>
          <w:p w14:paraId="4A818F08">
            <w:pPr>
              <w:pStyle w:val="56"/>
              <w:ind w:firstLine="0" w:firstLineChars="0"/>
              <w:jc w:val="center"/>
              <w:rPr>
                <w:rFonts w:hint="eastAsia" w:hAnsi="宋体"/>
                <w:sz w:val="18"/>
                <w:szCs w:val="18"/>
              </w:rPr>
            </w:pPr>
            <w:r>
              <w:rPr>
                <w:rFonts w:hint="eastAsia" w:hAnsi="宋体"/>
                <w:sz w:val="18"/>
                <w:szCs w:val="18"/>
              </w:rPr>
              <w:t>测量或经核查</w:t>
            </w:r>
          </w:p>
        </w:tc>
        <w:tc>
          <w:tcPr>
            <w:tcW w:w="2111" w:type="dxa"/>
            <w:tcBorders>
              <w:top w:val="single" w:color="auto" w:sz="8" w:space="0"/>
              <w:right w:val="single" w:color="auto" w:sz="12" w:space="0"/>
            </w:tcBorders>
            <w:vAlign w:val="center"/>
          </w:tcPr>
          <w:p w14:paraId="6759153F">
            <w:pPr>
              <w:pStyle w:val="56"/>
              <w:ind w:firstLine="0" w:firstLineChars="0"/>
              <w:jc w:val="center"/>
              <w:rPr>
                <w:rFonts w:hint="eastAsia" w:hAnsi="宋体"/>
                <w:sz w:val="18"/>
                <w:szCs w:val="18"/>
              </w:rPr>
            </w:pPr>
            <w:r>
              <w:rPr>
                <w:rFonts w:hint="eastAsia" w:hAnsi="宋体"/>
                <w:sz w:val="18"/>
                <w:szCs w:val="18"/>
              </w:rPr>
              <w:t>数据基本完整</w:t>
            </w:r>
          </w:p>
        </w:tc>
      </w:tr>
      <w:tr w14:paraId="4D9FC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82" w:type="dxa"/>
            <w:tcBorders>
              <w:left w:val="single" w:color="auto" w:sz="12" w:space="0"/>
              <w:bottom w:val="single" w:color="auto" w:sz="4" w:space="0"/>
            </w:tcBorders>
            <w:shd w:val="clear" w:color="auto" w:fill="auto"/>
            <w:vAlign w:val="center"/>
          </w:tcPr>
          <w:p w14:paraId="5AF71375">
            <w:pPr>
              <w:pStyle w:val="56"/>
              <w:ind w:firstLine="0" w:firstLineChars="0"/>
              <w:jc w:val="center"/>
              <w:rPr>
                <w:rFonts w:hint="eastAsia" w:hAnsi="宋体"/>
                <w:sz w:val="18"/>
                <w:szCs w:val="18"/>
              </w:rPr>
            </w:pPr>
            <w:r>
              <w:rPr>
                <w:rFonts w:hint="eastAsia" w:hAnsi="宋体"/>
                <w:sz w:val="18"/>
                <w:szCs w:val="18"/>
              </w:rPr>
              <w:t>一般</w:t>
            </w:r>
          </w:p>
        </w:tc>
        <w:tc>
          <w:tcPr>
            <w:tcW w:w="1699" w:type="dxa"/>
            <w:tcBorders>
              <w:bottom w:val="single" w:color="auto" w:sz="4" w:space="0"/>
            </w:tcBorders>
            <w:shd w:val="clear" w:color="auto" w:fill="auto"/>
            <w:vAlign w:val="center"/>
          </w:tcPr>
          <w:p w14:paraId="53B25C86">
            <w:pPr>
              <w:pStyle w:val="56"/>
              <w:ind w:firstLine="0" w:firstLineChars="0"/>
              <w:jc w:val="center"/>
              <w:rPr>
                <w:rFonts w:hint="eastAsia" w:hAnsi="宋体"/>
                <w:sz w:val="18"/>
                <w:szCs w:val="18"/>
              </w:rPr>
            </w:pPr>
            <w:r>
              <w:rPr>
                <w:rFonts w:hint="eastAsia" w:hAnsi="宋体"/>
                <w:sz w:val="18"/>
                <w:szCs w:val="18"/>
              </w:rPr>
              <w:t>类似技术数据</w:t>
            </w:r>
          </w:p>
        </w:tc>
        <w:tc>
          <w:tcPr>
            <w:tcW w:w="992" w:type="dxa"/>
            <w:tcBorders>
              <w:bottom w:val="single" w:color="auto" w:sz="4" w:space="0"/>
            </w:tcBorders>
            <w:shd w:val="clear" w:color="auto" w:fill="auto"/>
            <w:vAlign w:val="center"/>
          </w:tcPr>
          <w:p w14:paraId="7C946588">
            <w:pPr>
              <w:pStyle w:val="56"/>
              <w:ind w:firstLine="0" w:firstLineChars="0"/>
              <w:jc w:val="center"/>
              <w:rPr>
                <w:rFonts w:hint="eastAsia" w:hAnsi="宋体"/>
                <w:sz w:val="18"/>
                <w:szCs w:val="18"/>
              </w:rPr>
            </w:pPr>
            <w:r>
              <w:rPr>
                <w:rFonts w:hAnsi="宋体"/>
                <w:sz w:val="18"/>
                <w:szCs w:val="18"/>
              </w:rPr>
              <w:t>3a</w:t>
            </w:r>
            <w:r>
              <w:rPr>
                <w:rFonts w:ascii="Arial" w:hAnsi="Arial" w:cs="Arial"/>
                <w:sz w:val="18"/>
                <w:szCs w:val="18"/>
              </w:rPr>
              <w:t>~</w:t>
            </w:r>
            <w:r>
              <w:rPr>
                <w:rFonts w:hAnsi="宋体"/>
                <w:sz w:val="18"/>
                <w:szCs w:val="18"/>
              </w:rPr>
              <w:t>5a</w:t>
            </w:r>
          </w:p>
        </w:tc>
        <w:tc>
          <w:tcPr>
            <w:tcW w:w="1275" w:type="dxa"/>
            <w:tcBorders>
              <w:bottom w:val="single" w:color="auto" w:sz="4" w:space="0"/>
            </w:tcBorders>
            <w:shd w:val="clear" w:color="auto" w:fill="auto"/>
            <w:vAlign w:val="center"/>
          </w:tcPr>
          <w:p w14:paraId="6407FEFA">
            <w:pPr>
              <w:pStyle w:val="56"/>
              <w:ind w:firstLine="0" w:firstLineChars="0"/>
              <w:jc w:val="center"/>
              <w:rPr>
                <w:rFonts w:hint="eastAsia" w:hAnsi="宋体"/>
                <w:sz w:val="18"/>
                <w:szCs w:val="18"/>
              </w:rPr>
            </w:pPr>
            <w:r>
              <w:rPr>
                <w:rFonts w:hint="eastAsia" w:hAnsi="宋体"/>
                <w:sz w:val="18"/>
                <w:szCs w:val="18"/>
              </w:rPr>
              <w:t>相似地区</w:t>
            </w:r>
          </w:p>
        </w:tc>
        <w:tc>
          <w:tcPr>
            <w:tcW w:w="2265" w:type="dxa"/>
            <w:tcBorders>
              <w:bottom w:val="single" w:color="auto" w:sz="4" w:space="0"/>
            </w:tcBorders>
            <w:vAlign w:val="center"/>
          </w:tcPr>
          <w:p w14:paraId="21CD9E4E">
            <w:pPr>
              <w:pStyle w:val="56"/>
              <w:ind w:firstLine="0" w:firstLineChars="0"/>
              <w:jc w:val="center"/>
              <w:rPr>
                <w:rFonts w:hint="eastAsia" w:hAnsi="宋体"/>
                <w:sz w:val="18"/>
                <w:szCs w:val="18"/>
              </w:rPr>
            </w:pPr>
            <w:r>
              <w:rPr>
                <w:rFonts w:hint="eastAsia" w:hAnsi="宋体"/>
                <w:sz w:val="18"/>
                <w:szCs w:val="18"/>
              </w:rPr>
              <w:t>部分测量或部分核查</w:t>
            </w:r>
          </w:p>
        </w:tc>
        <w:tc>
          <w:tcPr>
            <w:tcW w:w="2111" w:type="dxa"/>
            <w:tcBorders>
              <w:bottom w:val="single" w:color="auto" w:sz="4" w:space="0"/>
              <w:right w:val="single" w:color="auto" w:sz="12" w:space="0"/>
            </w:tcBorders>
            <w:vAlign w:val="center"/>
          </w:tcPr>
          <w:p w14:paraId="683ED5DF">
            <w:pPr>
              <w:pStyle w:val="56"/>
              <w:ind w:firstLine="0" w:firstLineChars="0"/>
              <w:jc w:val="center"/>
              <w:rPr>
                <w:rFonts w:hint="eastAsia" w:hAnsi="宋体"/>
                <w:sz w:val="18"/>
                <w:szCs w:val="18"/>
              </w:rPr>
            </w:pPr>
            <w:r>
              <w:rPr>
                <w:rFonts w:hint="eastAsia" w:hAnsi="宋体"/>
                <w:sz w:val="18"/>
                <w:szCs w:val="18"/>
              </w:rPr>
              <w:t>数据完整性≥80%</w:t>
            </w:r>
          </w:p>
        </w:tc>
      </w:tr>
      <w:tr w14:paraId="23917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82" w:type="dxa"/>
            <w:tcBorders>
              <w:top w:val="single" w:color="auto" w:sz="4" w:space="0"/>
              <w:left w:val="single" w:color="auto" w:sz="12" w:space="0"/>
              <w:bottom w:val="single" w:color="auto" w:sz="12" w:space="0"/>
            </w:tcBorders>
            <w:shd w:val="clear" w:color="auto" w:fill="auto"/>
            <w:vAlign w:val="center"/>
          </w:tcPr>
          <w:p w14:paraId="06982996">
            <w:pPr>
              <w:pStyle w:val="56"/>
              <w:ind w:firstLine="0" w:firstLineChars="0"/>
              <w:jc w:val="center"/>
              <w:rPr>
                <w:rFonts w:hint="eastAsia" w:hAnsi="宋体"/>
                <w:sz w:val="18"/>
                <w:szCs w:val="18"/>
              </w:rPr>
            </w:pPr>
            <w:r>
              <w:rPr>
                <w:rFonts w:hint="eastAsia" w:hAnsi="宋体"/>
                <w:sz w:val="18"/>
                <w:szCs w:val="18"/>
              </w:rPr>
              <w:t>较差</w:t>
            </w:r>
          </w:p>
        </w:tc>
        <w:tc>
          <w:tcPr>
            <w:tcW w:w="1699" w:type="dxa"/>
            <w:tcBorders>
              <w:top w:val="single" w:color="auto" w:sz="4" w:space="0"/>
              <w:bottom w:val="single" w:color="auto" w:sz="12" w:space="0"/>
            </w:tcBorders>
            <w:shd w:val="clear" w:color="auto" w:fill="auto"/>
            <w:vAlign w:val="center"/>
          </w:tcPr>
          <w:p w14:paraId="16801D50">
            <w:pPr>
              <w:pStyle w:val="56"/>
              <w:ind w:firstLine="0" w:firstLineChars="0"/>
              <w:jc w:val="center"/>
              <w:rPr>
                <w:rFonts w:hint="eastAsia" w:hAnsi="宋体"/>
                <w:sz w:val="18"/>
                <w:szCs w:val="18"/>
              </w:rPr>
            </w:pPr>
            <w:r>
              <w:rPr>
                <w:rFonts w:hint="eastAsia" w:hAnsi="宋体"/>
                <w:sz w:val="18"/>
                <w:szCs w:val="18"/>
              </w:rPr>
              <w:t>不同技术数据</w:t>
            </w:r>
          </w:p>
        </w:tc>
        <w:tc>
          <w:tcPr>
            <w:tcW w:w="992" w:type="dxa"/>
            <w:tcBorders>
              <w:top w:val="single" w:color="auto" w:sz="4" w:space="0"/>
              <w:bottom w:val="single" w:color="auto" w:sz="12" w:space="0"/>
            </w:tcBorders>
            <w:shd w:val="clear" w:color="auto" w:fill="auto"/>
            <w:vAlign w:val="center"/>
          </w:tcPr>
          <w:p w14:paraId="4BF133EB">
            <w:pPr>
              <w:pStyle w:val="56"/>
              <w:ind w:firstLine="0" w:firstLineChars="0"/>
              <w:jc w:val="center"/>
              <w:rPr>
                <w:rFonts w:hint="eastAsia" w:hAnsi="宋体"/>
                <w:sz w:val="18"/>
                <w:szCs w:val="18"/>
              </w:rPr>
            </w:pPr>
            <w:r>
              <w:rPr>
                <w:rFonts w:hAnsi="宋体"/>
                <w:sz w:val="18"/>
                <w:szCs w:val="18"/>
              </w:rPr>
              <w:t>5a</w:t>
            </w:r>
            <w:r>
              <w:rPr>
                <w:rFonts w:ascii="Arial" w:hAnsi="Arial" w:cs="Arial"/>
                <w:sz w:val="18"/>
                <w:szCs w:val="18"/>
              </w:rPr>
              <w:t>~</w:t>
            </w:r>
            <w:r>
              <w:rPr>
                <w:rFonts w:hAnsi="宋体"/>
                <w:sz w:val="18"/>
                <w:szCs w:val="18"/>
              </w:rPr>
              <w:t>10a</w:t>
            </w:r>
          </w:p>
        </w:tc>
        <w:tc>
          <w:tcPr>
            <w:tcW w:w="1275" w:type="dxa"/>
            <w:tcBorders>
              <w:top w:val="single" w:color="auto" w:sz="4" w:space="0"/>
              <w:bottom w:val="single" w:color="auto" w:sz="12" w:space="0"/>
            </w:tcBorders>
            <w:shd w:val="clear" w:color="auto" w:fill="auto"/>
            <w:vAlign w:val="center"/>
          </w:tcPr>
          <w:p w14:paraId="7F619E80">
            <w:pPr>
              <w:pStyle w:val="56"/>
              <w:ind w:firstLine="0" w:firstLineChars="0"/>
              <w:jc w:val="center"/>
              <w:rPr>
                <w:rFonts w:hint="eastAsia" w:hAnsi="宋体"/>
                <w:sz w:val="18"/>
                <w:szCs w:val="18"/>
              </w:rPr>
            </w:pPr>
            <w:r>
              <w:rPr>
                <w:rFonts w:hint="eastAsia" w:hAnsi="宋体"/>
                <w:sz w:val="18"/>
                <w:szCs w:val="18"/>
              </w:rPr>
              <w:t>不同地区</w:t>
            </w:r>
          </w:p>
        </w:tc>
        <w:tc>
          <w:tcPr>
            <w:tcW w:w="2265" w:type="dxa"/>
            <w:tcBorders>
              <w:top w:val="single" w:color="auto" w:sz="4" w:space="0"/>
              <w:bottom w:val="single" w:color="auto" w:sz="12" w:space="0"/>
            </w:tcBorders>
            <w:vAlign w:val="center"/>
          </w:tcPr>
          <w:p w14:paraId="5F0A966D">
            <w:pPr>
              <w:pStyle w:val="56"/>
              <w:ind w:firstLine="0" w:firstLineChars="0"/>
              <w:jc w:val="center"/>
              <w:rPr>
                <w:rFonts w:hint="eastAsia" w:hAnsi="宋体"/>
                <w:sz w:val="18"/>
                <w:szCs w:val="18"/>
              </w:rPr>
            </w:pPr>
            <w:r>
              <w:rPr>
                <w:rFonts w:hint="eastAsia" w:hAnsi="宋体"/>
                <w:sz w:val="18"/>
                <w:szCs w:val="18"/>
              </w:rPr>
              <w:t>次级数据估算值</w:t>
            </w:r>
          </w:p>
        </w:tc>
        <w:tc>
          <w:tcPr>
            <w:tcW w:w="2111" w:type="dxa"/>
            <w:tcBorders>
              <w:top w:val="single" w:color="auto" w:sz="4" w:space="0"/>
              <w:bottom w:val="single" w:color="auto" w:sz="12" w:space="0"/>
              <w:right w:val="single" w:color="auto" w:sz="12" w:space="0"/>
            </w:tcBorders>
            <w:vAlign w:val="center"/>
          </w:tcPr>
          <w:p w14:paraId="3439AC3D">
            <w:pPr>
              <w:pStyle w:val="56"/>
              <w:ind w:firstLine="0" w:firstLineChars="0"/>
              <w:jc w:val="center"/>
              <w:rPr>
                <w:rFonts w:hint="eastAsia" w:hAnsi="宋体"/>
                <w:sz w:val="18"/>
                <w:szCs w:val="18"/>
              </w:rPr>
            </w:pPr>
            <w:r>
              <w:rPr>
                <w:rFonts w:hint="eastAsia" w:hAnsi="宋体"/>
                <w:sz w:val="18"/>
                <w:szCs w:val="18"/>
              </w:rPr>
              <w:t>数据完整性≥50%</w:t>
            </w:r>
          </w:p>
        </w:tc>
      </w:tr>
    </w:tbl>
    <w:p w14:paraId="1E52CB90">
      <w:pPr>
        <w:pStyle w:val="104"/>
        <w:spacing w:before="312" w:after="312"/>
      </w:pPr>
      <w:bookmarkStart w:id="92" w:name="_Toc193722441"/>
      <w:bookmarkStart w:id="93" w:name="_Toc193724849"/>
      <w:bookmarkStart w:id="94" w:name="_Toc199929980"/>
      <w:r>
        <w:rPr>
          <w:rFonts w:hint="eastAsia"/>
        </w:rPr>
        <w:t>生命周期清单分析</w:t>
      </w:r>
      <w:bookmarkEnd w:id="92"/>
      <w:bookmarkEnd w:id="93"/>
      <w:bookmarkEnd w:id="94"/>
    </w:p>
    <w:p w14:paraId="69581B8B">
      <w:pPr>
        <w:pStyle w:val="105"/>
        <w:spacing w:before="156" w:after="156"/>
      </w:pPr>
      <w:bookmarkStart w:id="95" w:name="_Toc193722442"/>
      <w:bookmarkStart w:id="96" w:name="_Toc193724850"/>
      <w:bookmarkStart w:id="97" w:name="_Toc199929981"/>
      <w:r>
        <w:rPr>
          <w:rFonts w:hint="eastAsia"/>
        </w:rPr>
        <w:t>数据收集</w:t>
      </w:r>
      <w:bookmarkEnd w:id="95"/>
      <w:bookmarkEnd w:id="96"/>
      <w:bookmarkEnd w:id="97"/>
    </w:p>
    <w:p w14:paraId="7425813B">
      <w:pPr>
        <w:pStyle w:val="65"/>
        <w:spacing w:before="156" w:after="156"/>
      </w:pPr>
      <w:r>
        <w:rPr>
          <w:rFonts w:hint="eastAsia"/>
        </w:rPr>
        <w:t xml:space="preserve"> 数据收集期</w:t>
      </w:r>
    </w:p>
    <w:p w14:paraId="5DDB9730">
      <w:pPr>
        <w:pStyle w:val="56"/>
        <w:ind w:firstLine="420"/>
      </w:pPr>
      <w:r>
        <w:rPr>
          <w:rFonts w:hint="eastAsia"/>
        </w:rPr>
        <w:t>锌冶炼产品碳足迹量化数据宜以一个自然年为数据收集周期。其特点是年度数据符合组织常规的运营管理，涵盖生产波动的变化因素。</w:t>
      </w:r>
    </w:p>
    <w:p w14:paraId="4C43F5DC">
      <w:pPr>
        <w:pStyle w:val="65"/>
        <w:spacing w:before="156" w:after="156"/>
      </w:pPr>
      <w:r>
        <w:rPr>
          <w:rFonts w:hint="eastAsia"/>
        </w:rPr>
        <w:t>收集步骤</w:t>
      </w:r>
    </w:p>
    <w:p w14:paraId="663BE890">
      <w:pPr>
        <w:pStyle w:val="56"/>
        <w:ind w:firstLine="420"/>
      </w:pPr>
      <w:r>
        <w:rPr>
          <w:rFonts w:hint="eastAsia"/>
        </w:rPr>
        <w:t>对于系统边界内的所有单元过程，应收集纳入生命周期清单中的定性资料和定量数据。数据收集和数据质量评估步骤如下：</w:t>
      </w:r>
    </w:p>
    <w:p w14:paraId="2355CEE1">
      <w:pPr>
        <w:pStyle w:val="174"/>
        <w:numPr>
          <w:ilvl w:val="0"/>
          <w:numId w:val="39"/>
        </w:numPr>
      </w:pPr>
      <w:r>
        <w:rPr>
          <w:rFonts w:hint="eastAsia"/>
        </w:rPr>
        <w:t>根据产品系统边界，获取工艺流程图，识别温室气体排放源，确定数据需求范围；</w:t>
      </w:r>
    </w:p>
    <w:p w14:paraId="2DEE5D2A">
      <w:pPr>
        <w:pStyle w:val="174"/>
        <w:numPr>
          <w:ilvl w:val="0"/>
          <w:numId w:val="39"/>
        </w:numPr>
      </w:pPr>
      <w:r>
        <w:rPr>
          <w:rFonts w:hint="eastAsia"/>
        </w:rPr>
        <w:t>根据数据需求编制单元过程输入、输出数据列表，示例见附录C；</w:t>
      </w:r>
    </w:p>
    <w:p w14:paraId="2C78DC6A">
      <w:pPr>
        <w:pStyle w:val="174"/>
        <w:numPr>
          <w:ilvl w:val="0"/>
          <w:numId w:val="39"/>
        </w:numPr>
      </w:pPr>
      <w:r>
        <w:rPr>
          <w:rFonts w:hint="eastAsia"/>
        </w:rPr>
        <w:t>根据数据列表收集初级数据和次级数据。数据收集应详细记录各项数据的计算方法、数据来源和原始凭证，保持其可追溯；</w:t>
      </w:r>
    </w:p>
    <w:p w14:paraId="33ACA547">
      <w:pPr>
        <w:pStyle w:val="174"/>
        <w:numPr>
          <w:ilvl w:val="0"/>
          <w:numId w:val="39"/>
        </w:numPr>
      </w:pPr>
      <w:r>
        <w:rPr>
          <w:rFonts w:hint="eastAsia"/>
        </w:rPr>
        <w:t>评估收集的活动数据和排放因子。对研究结论有显著影响的数据，应说明相关数据的收集过程、收集时间以及数据质量的详细信息；对计量数据，相关计量器具应符合GB 17167和GB/T 20902的规定；</w:t>
      </w:r>
    </w:p>
    <w:p w14:paraId="014D554F">
      <w:pPr>
        <w:pStyle w:val="174"/>
        <w:numPr>
          <w:ilvl w:val="0"/>
          <w:numId w:val="39"/>
        </w:numPr>
      </w:pPr>
      <w:r>
        <w:rPr>
          <w:rFonts w:hint="eastAsia"/>
        </w:rPr>
        <w:t>审查数据收集过程中出现的特殊情况、异常点和其他问题，识别可能产生的数据误差风险。</w:t>
      </w:r>
    </w:p>
    <w:p w14:paraId="0ECE7A3D">
      <w:pPr>
        <w:pStyle w:val="65"/>
        <w:spacing w:before="156" w:after="156"/>
      </w:pPr>
      <w:r>
        <w:rPr>
          <w:rFonts w:hint="eastAsia"/>
        </w:rPr>
        <w:t>初级数据收集</w:t>
      </w:r>
    </w:p>
    <w:p w14:paraId="22343507">
      <w:pPr>
        <w:pStyle w:val="94"/>
        <w:spacing w:before="156" w:after="156"/>
      </w:pPr>
      <w:r>
        <w:rPr>
          <w:rFonts w:hint="eastAsia"/>
        </w:rPr>
        <w:t>辅助材料和能源获取阶段</w:t>
      </w:r>
    </w:p>
    <w:p w14:paraId="47E31BBB">
      <w:pPr>
        <w:pStyle w:val="56"/>
        <w:ind w:firstLine="420"/>
      </w:pPr>
      <w:r>
        <w:rPr>
          <w:rFonts w:hint="eastAsia"/>
        </w:rPr>
        <w:t>辅助材料和能源获取阶段应收集的初级数据包括：</w:t>
      </w:r>
    </w:p>
    <w:p w14:paraId="6EABB062">
      <w:pPr>
        <w:pStyle w:val="174"/>
        <w:numPr>
          <w:ilvl w:val="0"/>
          <w:numId w:val="40"/>
        </w:numPr>
      </w:pPr>
      <w:r>
        <w:rPr>
          <w:rFonts w:hint="eastAsia"/>
        </w:rPr>
        <w:t>辅助材料的运输工具及其核定载重量、运输重量、运输距离；</w:t>
      </w:r>
    </w:p>
    <w:p w14:paraId="4B9A80DC">
      <w:pPr>
        <w:pStyle w:val="174"/>
        <w:numPr>
          <w:ilvl w:val="0"/>
          <w:numId w:val="40"/>
        </w:numPr>
      </w:pPr>
      <w:r>
        <w:rPr>
          <w:rFonts w:hint="eastAsia"/>
        </w:rPr>
        <w:t>能源的运输工具及其核定载重量、运输重量、运输距离。</w:t>
      </w:r>
    </w:p>
    <w:p w14:paraId="014E4913">
      <w:pPr>
        <w:pStyle w:val="94"/>
        <w:spacing w:before="156" w:after="156"/>
      </w:pPr>
      <w:r>
        <w:rPr>
          <w:rFonts w:hint="eastAsia"/>
        </w:rPr>
        <w:t>锌冶炼产品生产阶段</w:t>
      </w:r>
    </w:p>
    <w:p w14:paraId="33560684">
      <w:pPr>
        <w:pStyle w:val="98"/>
        <w:spacing w:before="156" w:after="156"/>
      </w:pPr>
      <w:r>
        <w:rPr>
          <w:rFonts w:hint="eastAsia"/>
        </w:rPr>
        <w:t>锌矿运输阶段</w:t>
      </w:r>
    </w:p>
    <w:p w14:paraId="0644BAAB">
      <w:pPr>
        <w:pStyle w:val="56"/>
        <w:ind w:firstLine="420"/>
      </w:pPr>
      <w:r>
        <w:rPr>
          <w:rFonts w:hint="eastAsia"/>
        </w:rPr>
        <w:t>锌矿运输应收集的初级数据包括：</w:t>
      </w:r>
    </w:p>
    <w:p w14:paraId="15B9E064">
      <w:pPr>
        <w:pStyle w:val="174"/>
        <w:numPr>
          <w:ilvl w:val="0"/>
          <w:numId w:val="41"/>
        </w:numPr>
      </w:pPr>
      <w:r>
        <w:rPr>
          <w:rFonts w:hint="eastAsia"/>
        </w:rPr>
        <w:t>精矿运输量；</w:t>
      </w:r>
    </w:p>
    <w:p w14:paraId="16E2293F">
      <w:pPr>
        <w:pStyle w:val="174"/>
        <w:numPr>
          <w:ilvl w:val="0"/>
          <w:numId w:val="41"/>
        </w:numPr>
      </w:pPr>
      <w:r>
        <w:rPr>
          <w:rFonts w:hint="eastAsia"/>
        </w:rPr>
        <w:t>运输工具及其核定载重量、运输距离；</w:t>
      </w:r>
    </w:p>
    <w:p w14:paraId="7D550799">
      <w:pPr>
        <w:pStyle w:val="174"/>
        <w:numPr>
          <w:ilvl w:val="0"/>
          <w:numId w:val="41"/>
        </w:numPr>
      </w:pPr>
      <w:r>
        <w:rPr>
          <w:rFonts w:hint="eastAsia"/>
        </w:rPr>
        <w:t>燃料、辅助材料的运输工具及其核定载重量、运输距离。</w:t>
      </w:r>
    </w:p>
    <w:p w14:paraId="4211797F">
      <w:pPr>
        <w:pStyle w:val="179"/>
      </w:pPr>
      <w:r>
        <w:rPr>
          <w:rFonts w:hint="eastAsia"/>
        </w:rPr>
        <w:t>锌矿运输单元输入、输出数据收集表示例见表C.1。</w:t>
      </w:r>
    </w:p>
    <w:p w14:paraId="336ED794">
      <w:pPr>
        <w:pStyle w:val="98"/>
        <w:spacing w:before="156" w:after="156"/>
      </w:pPr>
      <w:r>
        <w:rPr>
          <w:rFonts w:hint="eastAsia"/>
        </w:rPr>
        <w:t>锌冶炼阶段</w:t>
      </w:r>
    </w:p>
    <w:p w14:paraId="3E510575">
      <w:pPr>
        <w:pStyle w:val="56"/>
        <w:ind w:firstLine="420"/>
      </w:pPr>
      <w:r>
        <w:rPr>
          <w:rFonts w:hint="eastAsia"/>
        </w:rPr>
        <w:t>锌冶炼产品从锌精矿进入工厂开始，到粗锌产品离开产线终止，根据工艺不同分为火法、湿法和含锌二次资源冶炼工序。</w:t>
      </w:r>
    </w:p>
    <w:p w14:paraId="454B384A">
      <w:pPr>
        <w:pStyle w:val="56"/>
        <w:numPr>
          <w:ilvl w:val="0"/>
          <w:numId w:val="42"/>
        </w:numPr>
        <w:ind w:firstLineChars="0"/>
      </w:pPr>
      <w:r>
        <w:rPr>
          <w:rFonts w:hint="eastAsia"/>
        </w:rPr>
        <w:t>火法冶炼应收集的初级数据应包括：</w:t>
      </w:r>
    </w:p>
    <w:p w14:paraId="71BB401A">
      <w:pPr>
        <w:pStyle w:val="109"/>
        <w:numPr>
          <w:ilvl w:val="1"/>
          <w:numId w:val="43"/>
        </w:numPr>
      </w:pPr>
      <w:r>
        <w:rPr>
          <w:rFonts w:hint="eastAsia"/>
        </w:rPr>
        <w:t>锌精矿/混合矿消耗量，</w:t>
      </w:r>
    </w:p>
    <w:p w14:paraId="379721C1">
      <w:pPr>
        <w:pStyle w:val="109"/>
        <w:numPr>
          <w:ilvl w:val="1"/>
          <w:numId w:val="43"/>
        </w:numPr>
      </w:pPr>
      <w:r>
        <w:rPr>
          <w:rFonts w:hint="eastAsia"/>
        </w:rPr>
        <w:t>焦炭/还原剂消耗量，</w:t>
      </w:r>
    </w:p>
    <w:p w14:paraId="3BF6A9C7">
      <w:pPr>
        <w:pStyle w:val="109"/>
      </w:pPr>
      <w:r>
        <w:rPr>
          <w:rFonts w:hint="eastAsia"/>
        </w:rPr>
        <w:t>熔剂（石灰石/石英砂）消耗量，</w:t>
      </w:r>
    </w:p>
    <w:p w14:paraId="00DC07C5">
      <w:pPr>
        <w:pStyle w:val="109"/>
      </w:pPr>
      <w:r>
        <w:rPr>
          <w:rFonts w:hint="eastAsia"/>
        </w:rPr>
        <w:t>燃料消耗量，</w:t>
      </w:r>
    </w:p>
    <w:p w14:paraId="1422C731">
      <w:pPr>
        <w:pStyle w:val="109"/>
      </w:pPr>
      <w:r>
        <w:rPr>
          <w:rFonts w:hint="eastAsia"/>
        </w:rPr>
        <w:t>焙砂/烧结块产生量，</w:t>
      </w:r>
    </w:p>
    <w:p w14:paraId="1540663E">
      <w:pPr>
        <w:pStyle w:val="109"/>
      </w:pPr>
      <w:r>
        <w:rPr>
          <w:rFonts w:hint="eastAsia"/>
        </w:rPr>
        <w:t>烟气产生量，</w:t>
      </w:r>
    </w:p>
    <w:p w14:paraId="629F036B">
      <w:pPr>
        <w:pStyle w:val="109"/>
      </w:pPr>
      <w:r>
        <w:rPr>
          <w:rFonts w:hint="eastAsia"/>
        </w:rPr>
        <w:t>粗锌产量，</w:t>
      </w:r>
    </w:p>
    <w:p w14:paraId="09530C7C">
      <w:pPr>
        <w:pStyle w:val="109"/>
      </w:pPr>
      <w:r>
        <w:rPr>
          <w:rFonts w:hint="eastAsia"/>
        </w:rPr>
        <w:t>熔炼渣产量，</w:t>
      </w:r>
    </w:p>
    <w:p w14:paraId="52129C5B">
      <w:pPr>
        <w:pStyle w:val="109"/>
      </w:pPr>
      <w:r>
        <w:rPr>
          <w:rFonts w:hint="eastAsia"/>
        </w:rPr>
        <w:t>精锌产量，</w:t>
      </w:r>
    </w:p>
    <w:p w14:paraId="2F052873">
      <w:pPr>
        <w:pStyle w:val="109"/>
      </w:pPr>
      <w:r>
        <w:rPr>
          <w:rFonts w:hint="eastAsia"/>
        </w:rPr>
        <w:t>精馏渣产量，</w:t>
      </w:r>
    </w:p>
    <w:p w14:paraId="73ED9200">
      <w:pPr>
        <w:pStyle w:val="109"/>
      </w:pPr>
      <w:r>
        <w:rPr>
          <w:rFonts w:hint="eastAsia"/>
        </w:rPr>
        <w:t>余热利用发热量或发电量，</w:t>
      </w:r>
    </w:p>
    <w:p w14:paraId="7C06FC1D">
      <w:pPr>
        <w:pStyle w:val="109"/>
      </w:pPr>
      <w:r>
        <w:rPr>
          <w:rFonts w:hint="eastAsia"/>
        </w:rPr>
        <w:t>燃料、辅助材料的运输工具及其核定载重量、运输距离，</w:t>
      </w:r>
    </w:p>
    <w:p w14:paraId="3302D6F4">
      <w:pPr>
        <w:pStyle w:val="109"/>
      </w:pPr>
      <w:r>
        <w:rPr>
          <w:rFonts w:hint="eastAsia"/>
        </w:rPr>
        <w:t>精矿的运输工具及其核定载重量、运输距离；</w:t>
      </w:r>
    </w:p>
    <w:p w14:paraId="0EFD1035">
      <w:pPr>
        <w:pStyle w:val="109"/>
      </w:pPr>
      <w:r>
        <w:rPr>
          <w:rFonts w:hint="eastAsia"/>
        </w:rPr>
        <w:t>熔炼渣、精馏渣的运输工具及其核定载重量、运输距离；</w:t>
      </w:r>
    </w:p>
    <w:p w14:paraId="1D637242">
      <w:pPr>
        <w:pStyle w:val="174"/>
        <w:numPr>
          <w:ilvl w:val="0"/>
          <w:numId w:val="42"/>
        </w:numPr>
      </w:pPr>
      <w:r>
        <w:rPr>
          <w:rFonts w:hint="eastAsia"/>
        </w:rPr>
        <w:t>湿法冶炼应收集的初级数据应包括：</w:t>
      </w:r>
    </w:p>
    <w:p w14:paraId="0B231FE0">
      <w:pPr>
        <w:pStyle w:val="109"/>
        <w:numPr>
          <w:ilvl w:val="1"/>
          <w:numId w:val="44"/>
        </w:numPr>
      </w:pPr>
      <w:r>
        <w:rPr>
          <w:rFonts w:hint="eastAsia"/>
        </w:rPr>
        <w:t>锌精矿/氧化锌矿消耗量，</w:t>
      </w:r>
    </w:p>
    <w:p w14:paraId="5D8A9C4E">
      <w:pPr>
        <w:pStyle w:val="109"/>
      </w:pPr>
      <w:r>
        <w:rPr>
          <w:rFonts w:hint="eastAsia"/>
        </w:rPr>
        <w:t>燃料消耗量，</w:t>
      </w:r>
    </w:p>
    <w:p w14:paraId="299B4490">
      <w:pPr>
        <w:pStyle w:val="109"/>
      </w:pPr>
      <w:r>
        <w:rPr>
          <w:rFonts w:hint="eastAsia"/>
        </w:rPr>
        <w:t>烟气产生量，</w:t>
      </w:r>
    </w:p>
    <w:p w14:paraId="44A21530">
      <w:pPr>
        <w:pStyle w:val="109"/>
      </w:pPr>
      <w:r>
        <w:rPr>
          <w:rFonts w:hint="eastAsia"/>
        </w:rPr>
        <w:t>酸消耗量，</w:t>
      </w:r>
    </w:p>
    <w:p w14:paraId="1913BA37">
      <w:pPr>
        <w:pStyle w:val="109"/>
      </w:pPr>
      <w:r>
        <w:rPr>
          <w:rFonts w:hint="eastAsia"/>
        </w:rPr>
        <w:t>浸出渣产量，</w:t>
      </w:r>
    </w:p>
    <w:p w14:paraId="24DB996A">
      <w:pPr>
        <w:pStyle w:val="109"/>
      </w:pPr>
      <w:r>
        <w:rPr>
          <w:rFonts w:hint="eastAsia"/>
        </w:rPr>
        <w:t>净化过程化学试剂用量，</w:t>
      </w:r>
    </w:p>
    <w:p w14:paraId="17992B49">
      <w:pPr>
        <w:pStyle w:val="109"/>
      </w:pPr>
      <w:r>
        <w:rPr>
          <w:rFonts w:hint="eastAsia"/>
        </w:rPr>
        <w:t>净化渣产生量，</w:t>
      </w:r>
    </w:p>
    <w:p w14:paraId="6A1E56B3">
      <w:pPr>
        <w:pStyle w:val="109"/>
      </w:pPr>
      <w:r>
        <w:rPr>
          <w:rFonts w:hint="eastAsia"/>
        </w:rPr>
        <w:t>阴极锌片产生量，</w:t>
      </w:r>
    </w:p>
    <w:p w14:paraId="28F1004C">
      <w:pPr>
        <w:pStyle w:val="109"/>
      </w:pPr>
      <w:r>
        <w:rPr>
          <w:rFonts w:hint="eastAsia"/>
        </w:rPr>
        <w:t>阳极泥产生量，</w:t>
      </w:r>
    </w:p>
    <w:p w14:paraId="40A53355">
      <w:pPr>
        <w:pStyle w:val="109"/>
      </w:pPr>
      <w:r>
        <w:rPr>
          <w:rFonts w:hint="eastAsia"/>
        </w:rPr>
        <w:t>燃料、辅助材料的运输工具及其核定载重量、运输距离，</w:t>
      </w:r>
    </w:p>
    <w:p w14:paraId="1CAF27E9">
      <w:pPr>
        <w:pStyle w:val="109"/>
      </w:pPr>
      <w:r>
        <w:rPr>
          <w:rFonts w:hint="eastAsia"/>
        </w:rPr>
        <w:t>锌精矿/氧化锌矿的运输工具及其核定载重量、运输距离；</w:t>
      </w:r>
    </w:p>
    <w:p w14:paraId="069ADBEE">
      <w:pPr>
        <w:pStyle w:val="174"/>
        <w:numPr>
          <w:ilvl w:val="0"/>
          <w:numId w:val="42"/>
        </w:numPr>
      </w:pPr>
      <w:r>
        <w:rPr>
          <w:rFonts w:hint="eastAsia"/>
        </w:rPr>
        <w:t>含锌二次资源原材料预处理工序应收集的初级数据应包括：</w:t>
      </w:r>
    </w:p>
    <w:p w14:paraId="7DF3FB78">
      <w:pPr>
        <w:pStyle w:val="109"/>
        <w:numPr>
          <w:ilvl w:val="1"/>
          <w:numId w:val="45"/>
        </w:numPr>
      </w:pPr>
      <w:r>
        <w:rPr>
          <w:rFonts w:hint="eastAsia"/>
        </w:rPr>
        <w:t>原材料种类及消耗量，</w:t>
      </w:r>
    </w:p>
    <w:p w14:paraId="14032BC6">
      <w:pPr>
        <w:pStyle w:val="109"/>
      </w:pPr>
      <w:r>
        <w:rPr>
          <w:rFonts w:hint="eastAsia"/>
        </w:rPr>
        <w:t>拆解破碎能源消耗量，</w:t>
      </w:r>
    </w:p>
    <w:p w14:paraId="58B30419">
      <w:pPr>
        <w:pStyle w:val="109"/>
      </w:pPr>
      <w:r>
        <w:rPr>
          <w:rFonts w:hint="eastAsia"/>
        </w:rPr>
        <w:t>火法富集焦炭消耗量，</w:t>
      </w:r>
    </w:p>
    <w:p w14:paraId="66B1239F">
      <w:pPr>
        <w:pStyle w:val="109"/>
      </w:pPr>
      <w:r>
        <w:rPr>
          <w:rFonts w:hint="eastAsia"/>
        </w:rPr>
        <w:t>脱氟脱氯化学试剂使用量，</w:t>
      </w:r>
    </w:p>
    <w:p w14:paraId="34B08439">
      <w:pPr>
        <w:pStyle w:val="109"/>
      </w:pPr>
      <w:r>
        <w:rPr>
          <w:rFonts w:hint="eastAsia"/>
        </w:rPr>
        <w:t>生产用水消耗量，</w:t>
      </w:r>
    </w:p>
    <w:p w14:paraId="72CD430A">
      <w:pPr>
        <w:pStyle w:val="109"/>
      </w:pPr>
      <w:r>
        <w:rPr>
          <w:rFonts w:hint="eastAsia"/>
        </w:rPr>
        <w:t>废气产生量，</w:t>
      </w:r>
    </w:p>
    <w:p w14:paraId="4791C9A6">
      <w:pPr>
        <w:pStyle w:val="109"/>
      </w:pPr>
      <w:r>
        <w:rPr>
          <w:rFonts w:hint="eastAsia"/>
        </w:rPr>
        <w:t>废水产生量，</w:t>
      </w:r>
    </w:p>
    <w:p w14:paraId="3EF1B840">
      <w:pPr>
        <w:pStyle w:val="109"/>
      </w:pPr>
      <w:r>
        <w:rPr>
          <w:rFonts w:hint="eastAsia"/>
        </w:rPr>
        <w:t>固体废弃物产生量，</w:t>
      </w:r>
    </w:p>
    <w:p w14:paraId="5A364C03">
      <w:pPr>
        <w:pStyle w:val="109"/>
      </w:pPr>
      <w:r>
        <w:rPr>
          <w:rFonts w:hint="eastAsia"/>
        </w:rPr>
        <w:t>燃料、辅助材料的运输工具及其核定载重量、运输距离，</w:t>
      </w:r>
    </w:p>
    <w:p w14:paraId="700EE3FB">
      <w:pPr>
        <w:pStyle w:val="109"/>
      </w:pPr>
      <w:r>
        <w:rPr>
          <w:rFonts w:hint="eastAsia"/>
        </w:rPr>
        <w:t>含锌二次资源的运输工具及其核定载重量、运输距离。</w:t>
      </w:r>
    </w:p>
    <w:p w14:paraId="064D0CAC">
      <w:pPr>
        <w:pStyle w:val="98"/>
        <w:spacing w:before="156" w:after="156"/>
      </w:pPr>
      <w:r>
        <w:rPr>
          <w:rFonts w:hint="eastAsia"/>
        </w:rPr>
        <w:t>锌锭铸锭阶段</w:t>
      </w:r>
    </w:p>
    <w:p w14:paraId="54EBD8F5">
      <w:pPr>
        <w:pStyle w:val="56"/>
        <w:ind w:firstLine="420"/>
      </w:pPr>
      <w:r>
        <w:rPr>
          <w:rFonts w:hint="eastAsia"/>
        </w:rPr>
        <w:t>锌锭铸锭阶段应收集的初级数据包括：</w:t>
      </w:r>
    </w:p>
    <w:p w14:paraId="76EF0ADD">
      <w:pPr>
        <w:pStyle w:val="174"/>
        <w:numPr>
          <w:ilvl w:val="0"/>
          <w:numId w:val="46"/>
        </w:numPr>
        <w:ind w:left="862" w:leftChars="200" w:hanging="442"/>
      </w:pPr>
      <w:r>
        <w:rPr>
          <w:rFonts w:hint="eastAsia"/>
        </w:rPr>
        <w:t>锌液/锌片投入量；</w:t>
      </w:r>
    </w:p>
    <w:p w14:paraId="4B80B4A6">
      <w:pPr>
        <w:pStyle w:val="174"/>
        <w:numPr>
          <w:ilvl w:val="0"/>
          <w:numId w:val="46"/>
        </w:numPr>
        <w:ind w:left="862" w:leftChars="200" w:hanging="442"/>
      </w:pPr>
      <w:r>
        <w:rPr>
          <w:rFonts w:hint="eastAsia"/>
        </w:rPr>
        <w:t>辅助材料消耗量；</w:t>
      </w:r>
    </w:p>
    <w:p w14:paraId="239F2198">
      <w:pPr>
        <w:pStyle w:val="174"/>
        <w:numPr>
          <w:ilvl w:val="0"/>
          <w:numId w:val="46"/>
        </w:numPr>
        <w:ind w:left="862" w:leftChars="200" w:hanging="442"/>
      </w:pPr>
      <w:r>
        <w:rPr>
          <w:rFonts w:hint="eastAsia"/>
        </w:rPr>
        <w:t>燃料及电（热）力等能源消耗量；</w:t>
      </w:r>
    </w:p>
    <w:p w14:paraId="2AD87D2A">
      <w:pPr>
        <w:pStyle w:val="174"/>
        <w:numPr>
          <w:ilvl w:val="0"/>
          <w:numId w:val="46"/>
        </w:numPr>
        <w:ind w:left="862" w:leftChars="200" w:hanging="442"/>
      </w:pPr>
      <w:r>
        <w:rPr>
          <w:rFonts w:hint="eastAsia"/>
        </w:rPr>
        <w:t>锌锭产量；</w:t>
      </w:r>
    </w:p>
    <w:p w14:paraId="4E468FE5">
      <w:pPr>
        <w:pStyle w:val="174"/>
        <w:numPr>
          <w:ilvl w:val="0"/>
          <w:numId w:val="46"/>
        </w:numPr>
        <w:ind w:left="862" w:leftChars="200" w:hanging="442"/>
      </w:pPr>
      <w:r>
        <w:rPr>
          <w:rFonts w:hint="eastAsia"/>
        </w:rPr>
        <w:t>锌液/锌片的运输；</w:t>
      </w:r>
    </w:p>
    <w:p w14:paraId="040B23A7">
      <w:pPr>
        <w:pStyle w:val="174"/>
        <w:numPr>
          <w:ilvl w:val="0"/>
          <w:numId w:val="46"/>
        </w:numPr>
        <w:ind w:left="862" w:leftChars="200" w:hanging="442"/>
      </w:pPr>
      <w:r>
        <w:rPr>
          <w:rFonts w:hint="eastAsia"/>
        </w:rPr>
        <w:t>锌液/锌片的运输工具及其核定载重量 、运输距离；</w:t>
      </w:r>
    </w:p>
    <w:p w14:paraId="3A6380E1">
      <w:pPr>
        <w:pStyle w:val="174"/>
        <w:numPr>
          <w:ilvl w:val="0"/>
          <w:numId w:val="46"/>
        </w:numPr>
        <w:ind w:left="862" w:leftChars="200" w:hanging="442"/>
      </w:pPr>
      <w:r>
        <w:rPr>
          <w:rFonts w:hint="eastAsia"/>
        </w:rPr>
        <w:t>燃料、辅助材料的运输工具及其核定载重量、运输距离；</w:t>
      </w:r>
    </w:p>
    <w:p w14:paraId="16540EF5">
      <w:pPr>
        <w:pStyle w:val="174"/>
        <w:numPr>
          <w:ilvl w:val="0"/>
          <w:numId w:val="46"/>
        </w:numPr>
        <w:ind w:left="862" w:leftChars="200" w:hanging="442"/>
      </w:pPr>
      <w:r>
        <w:rPr>
          <w:rFonts w:hint="eastAsia"/>
        </w:rPr>
        <w:t>锌锭的运输工具及其核定载重量、运输距离；</w:t>
      </w:r>
    </w:p>
    <w:p w14:paraId="31CE90F7">
      <w:pPr>
        <w:pStyle w:val="174"/>
        <w:numPr>
          <w:ilvl w:val="0"/>
          <w:numId w:val="46"/>
        </w:numPr>
        <w:ind w:left="862" w:leftChars="200" w:hanging="442"/>
      </w:pPr>
      <w:r>
        <w:rPr>
          <w:rFonts w:hint="eastAsia"/>
        </w:rPr>
        <w:t>锌灰渣产生量。</w:t>
      </w:r>
    </w:p>
    <w:p w14:paraId="5C9C23E7">
      <w:pPr>
        <w:pStyle w:val="98"/>
        <w:spacing w:before="156" w:after="156"/>
      </w:pPr>
      <w:r>
        <w:rPr>
          <w:rFonts w:hint="eastAsia"/>
        </w:rPr>
        <w:t>锌焙砂生产阶段</w:t>
      </w:r>
    </w:p>
    <w:p w14:paraId="6D1A3C64">
      <w:pPr>
        <w:pStyle w:val="56"/>
        <w:ind w:firstLine="420"/>
      </w:pPr>
      <w:r>
        <w:rPr>
          <w:rFonts w:hint="eastAsia"/>
        </w:rPr>
        <w:t>锌焙砂生产阶段应收集的初级数据包括：</w:t>
      </w:r>
    </w:p>
    <w:p w14:paraId="228BC29D">
      <w:pPr>
        <w:pStyle w:val="56"/>
        <w:numPr>
          <w:ilvl w:val="1"/>
          <w:numId w:val="46"/>
        </w:numPr>
        <w:ind w:firstLineChars="0"/>
      </w:pPr>
      <w:r>
        <w:rPr>
          <w:rFonts w:hint="eastAsia"/>
        </w:rPr>
        <w:t>锌精矿投入量；</w:t>
      </w:r>
    </w:p>
    <w:p w14:paraId="66B5C54B">
      <w:pPr>
        <w:pStyle w:val="56"/>
        <w:numPr>
          <w:ilvl w:val="1"/>
          <w:numId w:val="46"/>
        </w:numPr>
        <w:ind w:firstLineChars="0"/>
      </w:pPr>
      <w:r>
        <w:rPr>
          <w:rFonts w:hint="eastAsia"/>
        </w:rPr>
        <w:t>硫酸回收率（如有）；</w:t>
      </w:r>
    </w:p>
    <w:p w14:paraId="665EBA4A">
      <w:pPr>
        <w:pStyle w:val="56"/>
        <w:numPr>
          <w:ilvl w:val="1"/>
          <w:numId w:val="46"/>
        </w:numPr>
        <w:ind w:firstLineChars="0"/>
      </w:pPr>
      <w:r>
        <w:rPr>
          <w:rFonts w:hint="eastAsia"/>
        </w:rPr>
        <w:t>锌焙砂产量；</w:t>
      </w:r>
    </w:p>
    <w:p w14:paraId="5B1DA63D">
      <w:pPr>
        <w:pStyle w:val="56"/>
        <w:numPr>
          <w:ilvl w:val="1"/>
          <w:numId w:val="46"/>
        </w:numPr>
        <w:ind w:firstLineChars="0"/>
      </w:pPr>
      <w:r>
        <w:rPr>
          <w:rFonts w:hint="eastAsia"/>
        </w:rPr>
        <w:t>废气浓度及排放量</w:t>
      </w:r>
    </w:p>
    <w:p w14:paraId="1B7F4795">
      <w:pPr>
        <w:pStyle w:val="56"/>
        <w:ind w:firstLine="420"/>
      </w:pPr>
      <w:r>
        <w:rPr>
          <w:rFonts w:hint="eastAsia"/>
        </w:rPr>
        <w:t>e)</w:t>
      </w:r>
      <w:r>
        <w:rPr>
          <w:rFonts w:hint="eastAsia"/>
        </w:rPr>
        <w:tab/>
      </w:r>
      <w:r>
        <w:rPr>
          <w:rFonts w:hint="eastAsia"/>
        </w:rPr>
        <w:t>燃料及电（热）力等能源消耗量；</w:t>
      </w:r>
    </w:p>
    <w:p w14:paraId="7CE9D54C">
      <w:pPr>
        <w:pStyle w:val="56"/>
        <w:ind w:firstLine="420"/>
      </w:pPr>
      <w:r>
        <w:rPr>
          <w:rFonts w:hint="eastAsia"/>
        </w:rPr>
        <w:t>f)</w:t>
      </w:r>
      <w:r>
        <w:rPr>
          <w:rFonts w:hint="eastAsia"/>
        </w:rPr>
        <w:tab/>
      </w:r>
      <w:r>
        <w:rPr>
          <w:rFonts w:hint="eastAsia"/>
        </w:rPr>
        <w:t>余热利用发热量或发电量，</w:t>
      </w:r>
    </w:p>
    <w:p w14:paraId="31A8D153">
      <w:pPr>
        <w:pStyle w:val="56"/>
        <w:ind w:firstLine="420"/>
      </w:pPr>
      <w:r>
        <w:rPr>
          <w:rFonts w:hint="eastAsia"/>
        </w:rPr>
        <w:t>g)</w:t>
      </w:r>
      <w:r>
        <w:rPr>
          <w:rFonts w:hint="eastAsia"/>
        </w:rPr>
        <w:tab/>
      </w:r>
      <w:r>
        <w:rPr>
          <w:rFonts w:hint="eastAsia"/>
        </w:rPr>
        <w:t>燃料、辅助材料的运输工具及其核定载重量、运输距离.</w:t>
      </w:r>
    </w:p>
    <w:p w14:paraId="34733BCA">
      <w:pPr>
        <w:pStyle w:val="98"/>
        <w:spacing w:before="156" w:after="156"/>
      </w:pPr>
      <w:r>
        <w:rPr>
          <w:rFonts w:hint="eastAsia"/>
        </w:rPr>
        <w:t>富集氧化锌生产阶段</w:t>
      </w:r>
    </w:p>
    <w:p w14:paraId="43C977AB">
      <w:pPr>
        <w:pStyle w:val="56"/>
        <w:ind w:firstLine="420"/>
      </w:pPr>
      <w:r>
        <w:rPr>
          <w:rFonts w:hint="eastAsia"/>
        </w:rPr>
        <w:t>富集氧化锌生产阶段应收集的初级数据包括：</w:t>
      </w:r>
    </w:p>
    <w:p w14:paraId="2300B94F">
      <w:pPr>
        <w:pStyle w:val="56"/>
        <w:ind w:firstLine="420"/>
      </w:pPr>
      <w:r>
        <w:rPr>
          <w:rFonts w:hint="eastAsia"/>
        </w:rPr>
        <w:t>a)</w:t>
      </w:r>
      <w:r>
        <w:rPr>
          <w:rFonts w:hint="eastAsia"/>
        </w:rPr>
        <w:tab/>
      </w:r>
      <w:r>
        <w:rPr>
          <w:rFonts w:hint="eastAsia"/>
        </w:rPr>
        <w:t>原辅材料投入量；</w:t>
      </w:r>
    </w:p>
    <w:p w14:paraId="6DD1CB89">
      <w:pPr>
        <w:pStyle w:val="56"/>
        <w:ind w:firstLine="420"/>
      </w:pPr>
      <w:r>
        <w:rPr>
          <w:rFonts w:hint="eastAsia"/>
        </w:rPr>
        <w:t>b)</w:t>
      </w:r>
      <w:r>
        <w:rPr>
          <w:rFonts w:hint="eastAsia"/>
        </w:rPr>
        <w:tab/>
      </w:r>
      <w:r>
        <w:rPr>
          <w:rFonts w:hint="eastAsia"/>
        </w:rPr>
        <w:t>化学试剂种类及投入量；</w:t>
      </w:r>
    </w:p>
    <w:p w14:paraId="247A3DAF">
      <w:pPr>
        <w:pStyle w:val="56"/>
        <w:ind w:firstLine="420"/>
      </w:pPr>
      <w:r>
        <w:rPr>
          <w:rFonts w:hint="eastAsia"/>
        </w:rPr>
        <w:t>c)</w:t>
      </w:r>
      <w:r>
        <w:rPr>
          <w:rFonts w:hint="eastAsia"/>
        </w:rPr>
        <w:tab/>
      </w:r>
      <w:r>
        <w:rPr>
          <w:rFonts w:hint="eastAsia"/>
        </w:rPr>
        <w:t>富集氧化锌产量；</w:t>
      </w:r>
    </w:p>
    <w:p w14:paraId="009D203F">
      <w:pPr>
        <w:pStyle w:val="56"/>
        <w:ind w:firstLine="420"/>
      </w:pPr>
      <w:r>
        <w:rPr>
          <w:rFonts w:hint="eastAsia"/>
        </w:rPr>
        <w:t>d</w:t>
      </w:r>
      <w:r>
        <w:t>)</w:t>
      </w:r>
      <w:r>
        <w:tab/>
      </w:r>
      <w:r>
        <w:rPr>
          <w:rFonts w:hint="eastAsia"/>
        </w:rPr>
        <w:t>废气、废水浓度及排放量</w:t>
      </w:r>
    </w:p>
    <w:p w14:paraId="26EAB0CF">
      <w:pPr>
        <w:pStyle w:val="56"/>
        <w:ind w:firstLine="420"/>
      </w:pPr>
      <w:r>
        <w:rPr>
          <w:rFonts w:hint="eastAsia"/>
        </w:rPr>
        <w:t>e)</w:t>
      </w:r>
      <w:r>
        <w:rPr>
          <w:rFonts w:hint="eastAsia"/>
        </w:rPr>
        <w:tab/>
      </w:r>
      <w:r>
        <w:rPr>
          <w:rFonts w:hint="eastAsia"/>
        </w:rPr>
        <w:t>燃料及电（热）力等能源消耗量；</w:t>
      </w:r>
    </w:p>
    <w:p w14:paraId="148DB737">
      <w:pPr>
        <w:pStyle w:val="56"/>
        <w:ind w:firstLine="420"/>
      </w:pPr>
      <w:r>
        <w:rPr>
          <w:rFonts w:hint="eastAsia"/>
        </w:rPr>
        <w:t>f)</w:t>
      </w:r>
      <w:r>
        <w:rPr>
          <w:rFonts w:hint="eastAsia"/>
        </w:rPr>
        <w:tab/>
      </w:r>
      <w:r>
        <w:rPr>
          <w:rFonts w:hint="eastAsia"/>
        </w:rPr>
        <w:t>余热利用发热量或发电量；</w:t>
      </w:r>
    </w:p>
    <w:p w14:paraId="1BBA78EF">
      <w:pPr>
        <w:pStyle w:val="56"/>
        <w:ind w:firstLine="420"/>
      </w:pPr>
      <w:r>
        <w:rPr>
          <w:rFonts w:hint="eastAsia"/>
        </w:rPr>
        <w:t>g)</w:t>
      </w:r>
      <w:r>
        <w:rPr>
          <w:rFonts w:hint="eastAsia"/>
        </w:rPr>
        <w:tab/>
      </w:r>
      <w:r>
        <w:rPr>
          <w:rFonts w:hint="eastAsia"/>
        </w:rPr>
        <w:t>燃料、辅助材料的运输工具及其核定载重量、运输距离，</w:t>
      </w:r>
    </w:p>
    <w:p w14:paraId="5BBE30A4">
      <w:pPr>
        <w:pStyle w:val="174"/>
      </w:pPr>
    </w:p>
    <w:p w14:paraId="2A5CF489">
      <w:pPr>
        <w:pStyle w:val="65"/>
        <w:spacing w:before="156" w:after="156"/>
      </w:pPr>
      <w:r>
        <w:rPr>
          <w:rFonts w:hint="eastAsia"/>
        </w:rPr>
        <w:t>次级数据收集</w:t>
      </w:r>
    </w:p>
    <w:p w14:paraId="4B1DEB9C">
      <w:pPr>
        <w:pStyle w:val="56"/>
        <w:ind w:firstLine="420"/>
      </w:pPr>
      <w:r>
        <w:rPr>
          <w:rFonts w:hint="eastAsia"/>
        </w:rPr>
        <w:t>锌冶炼产品系统边界内应收集的次级数据主要包括：</w:t>
      </w:r>
    </w:p>
    <w:p w14:paraId="55E49038">
      <w:pPr>
        <w:pStyle w:val="56"/>
        <w:numPr>
          <w:ilvl w:val="0"/>
          <w:numId w:val="47"/>
        </w:numPr>
        <w:ind w:firstLineChars="0"/>
      </w:pPr>
      <w:r>
        <w:rPr>
          <w:rFonts w:hint="eastAsia"/>
        </w:rPr>
        <w:t>外购原辅材料 、燃料等上游生命周期清单数据；</w:t>
      </w:r>
    </w:p>
    <w:p w14:paraId="3C7D984C">
      <w:pPr>
        <w:pStyle w:val="56"/>
        <w:numPr>
          <w:ilvl w:val="0"/>
          <w:numId w:val="47"/>
        </w:numPr>
        <w:ind w:firstLineChars="0"/>
      </w:pPr>
      <w:r>
        <w:rPr>
          <w:rFonts w:hint="eastAsia"/>
        </w:rPr>
        <w:t>电（热）力等能源的上游生命周期清单数据；</w:t>
      </w:r>
    </w:p>
    <w:p w14:paraId="3948814A">
      <w:pPr>
        <w:pStyle w:val="56"/>
        <w:numPr>
          <w:ilvl w:val="0"/>
          <w:numId w:val="47"/>
        </w:numPr>
        <w:ind w:firstLineChars="0"/>
      </w:pPr>
      <w:r>
        <w:rPr>
          <w:rFonts w:hint="eastAsia"/>
        </w:rPr>
        <w:t>阳极泥、锌灰渣等处理过程生命周期清单数据；</w:t>
      </w:r>
    </w:p>
    <w:p w14:paraId="2D94BA04">
      <w:pPr>
        <w:pStyle w:val="56"/>
        <w:numPr>
          <w:ilvl w:val="0"/>
          <w:numId w:val="47"/>
        </w:numPr>
        <w:ind w:firstLineChars="0"/>
      </w:pPr>
      <w:r>
        <w:rPr>
          <w:rFonts w:hint="eastAsia"/>
        </w:rPr>
        <w:t>运输过程生命周期清单数据等。</w:t>
      </w:r>
    </w:p>
    <w:p w14:paraId="3DB105E4">
      <w:pPr>
        <w:pStyle w:val="65"/>
        <w:spacing w:before="156" w:after="156"/>
      </w:pPr>
      <w:r>
        <w:rPr>
          <w:rFonts w:hint="eastAsia"/>
        </w:rPr>
        <w:t>特定（电力）温室气体排放因子</w:t>
      </w:r>
    </w:p>
    <w:p w14:paraId="4B3BDEE2">
      <w:pPr>
        <w:pStyle w:val="94"/>
        <w:spacing w:before="156" w:after="156"/>
      </w:pPr>
      <w:r>
        <w:rPr>
          <w:rFonts w:hint="eastAsia"/>
        </w:rPr>
        <w:t>内部发电</w:t>
      </w:r>
    </w:p>
    <w:p w14:paraId="52E262E3">
      <w:pPr>
        <w:pStyle w:val="56"/>
        <w:ind w:firstLine="420"/>
      </w:pPr>
      <w:r>
        <w:rPr>
          <w:rFonts w:hint="eastAsia"/>
        </w:rPr>
        <w:t>当锌冶炼产品消耗的电能为内部发电（例如现场发电），且未向第三方出售 ，则应将该电力的生命周期数据用于锌冶炼产品的碳足迹量化。</w:t>
      </w:r>
    </w:p>
    <w:p w14:paraId="51F86FB0">
      <w:pPr>
        <w:pStyle w:val="94"/>
        <w:spacing w:before="156" w:after="156"/>
      </w:pPr>
      <w:r>
        <w:rPr>
          <w:rFonts w:hint="eastAsia"/>
        </w:rPr>
        <w:t>直供电力</w:t>
      </w:r>
    </w:p>
    <w:p w14:paraId="42E188E1">
      <w:pPr>
        <w:pStyle w:val="56"/>
        <w:ind w:firstLine="420"/>
      </w:pPr>
      <w:r>
        <w:rPr>
          <w:rFonts w:hint="eastAsia"/>
        </w:rPr>
        <w:t>如果该组织与发电站之间具有专用输电线路，且所消耗的电力未向第三方出售，则使用该电力供应商提供的电力温室气体排放因子。</w:t>
      </w:r>
    </w:p>
    <w:p w14:paraId="614D06B0">
      <w:pPr>
        <w:pStyle w:val="94"/>
        <w:spacing w:before="156" w:after="156"/>
      </w:pPr>
      <w:r>
        <w:rPr>
          <w:rFonts w:hint="eastAsia"/>
        </w:rPr>
        <w:t>电网电力</w:t>
      </w:r>
    </w:p>
    <w:p w14:paraId="63067DCE">
      <w:pPr>
        <w:pStyle w:val="56"/>
        <w:ind w:firstLine="420"/>
      </w:pPr>
      <w:r>
        <w:rPr>
          <w:rFonts w:hint="eastAsia"/>
        </w:rPr>
        <w:t>当电力供应商通过合同工具的形式保证电力供应，应使用此供应商特定电力生产的生命周期数据，电力产品应：</w:t>
      </w:r>
    </w:p>
    <w:p w14:paraId="0B1528F2">
      <w:pPr>
        <w:pStyle w:val="56"/>
        <w:ind w:firstLine="420"/>
      </w:pPr>
      <w:r>
        <w:rPr>
          <w:rFonts w:ascii="Arial" w:hAnsi="Arial" w:cs="Arial"/>
        </w:rPr>
        <w:t>——</w:t>
      </w:r>
      <w:r>
        <w:rPr>
          <w:rFonts w:hint="eastAsia"/>
        </w:rPr>
        <w:t>传递电力生产单位相关信息以及发电机组特征信息；</w:t>
      </w:r>
    </w:p>
    <w:p w14:paraId="45D08EFA">
      <w:pPr>
        <w:pStyle w:val="56"/>
        <w:ind w:firstLine="420"/>
      </w:pPr>
      <w:r>
        <w:rPr>
          <w:rFonts w:ascii="Arial" w:hAnsi="Arial" w:cs="Arial"/>
        </w:rPr>
        <w:t>——</w:t>
      </w:r>
      <w:r>
        <w:rPr>
          <w:rFonts w:hint="eastAsia"/>
        </w:rPr>
        <w:t>保证唯一的使用权；</w:t>
      </w:r>
    </w:p>
    <w:p w14:paraId="6D09D619">
      <w:pPr>
        <w:pStyle w:val="56"/>
        <w:ind w:firstLine="420"/>
      </w:pPr>
      <w:r>
        <w:rPr>
          <w:rFonts w:ascii="Arial" w:hAnsi="Arial" w:cs="Arial"/>
        </w:rPr>
        <w:t>——</w:t>
      </w:r>
      <w:r>
        <w:rPr>
          <w:rFonts w:hint="eastAsia"/>
        </w:rPr>
        <w:t>由报告实体或报告实体代表追踪、赎回、报废或注销；</w:t>
      </w:r>
    </w:p>
    <w:p w14:paraId="2D676FA6">
      <w:pPr>
        <w:pStyle w:val="56"/>
        <w:ind w:firstLine="420"/>
      </w:pPr>
      <w:r>
        <w:rPr>
          <w:rFonts w:ascii="Arial" w:hAnsi="Arial" w:cs="Arial"/>
        </w:rPr>
        <w:t>——</w:t>
      </w:r>
      <w:r>
        <w:rPr>
          <w:rFonts w:hint="eastAsia"/>
        </w:rPr>
        <w:t>接近合同工具的适用期限，并包括相应的时间长度。</w:t>
      </w:r>
    </w:p>
    <w:p w14:paraId="743302CD">
      <w:pPr>
        <w:pStyle w:val="56"/>
        <w:ind w:firstLine="420"/>
      </w:pPr>
      <w:r>
        <w:rPr>
          <w:rFonts w:hint="eastAsia"/>
        </w:rPr>
        <w:t>当无法获得供应商的具体电力信息时，应使用与电力来源相关的电网GHG排放量。相关电网GHG排放量应反映相关地区的电力消耗情况，不包括任何之前已声明归属的电力。如果没有电力追踪系统，所选电网GHG排放量应反映该地区的电力消费情况。</w:t>
      </w:r>
    </w:p>
    <w:p w14:paraId="63FF67F5">
      <w:pPr>
        <w:pStyle w:val="180"/>
      </w:pPr>
      <w:r>
        <w:rPr>
          <w:rFonts w:hint="eastAsia"/>
        </w:rPr>
        <w:t>合同工具是指双方之间签订，用于出售和购买能源的任意形式的合约。如能源属性证书、电力交易合同等。报告实体可根据目标用户的需求选择合同工具的类型。</w:t>
      </w:r>
    </w:p>
    <w:p w14:paraId="58441B03">
      <w:pPr>
        <w:pStyle w:val="180"/>
      </w:pPr>
      <w:r>
        <w:rPr>
          <w:rFonts w:hint="eastAsia"/>
        </w:rPr>
        <w:t>发电机特征信息包括设备的登记名称、所有者和产生的能源性质、发电量和提供的可再生能源等。</w:t>
      </w:r>
    </w:p>
    <w:p w14:paraId="47CD2957">
      <w:pPr>
        <w:pStyle w:val="180"/>
      </w:pPr>
      <w:r>
        <w:rPr>
          <w:rFonts w:hint="eastAsia"/>
        </w:rPr>
        <w:t>如果难以获得电力供应系统内某一过程的具体生命周期数据，可使用公认数据库［如来自生态环境部、联合国环境规划署（UNEP）或联合国气候变化框架公约（UNFCCC）等中的数据］。</w:t>
      </w:r>
    </w:p>
    <w:p w14:paraId="24B7D3FC">
      <w:pPr>
        <w:pStyle w:val="56"/>
        <w:ind w:firstLine="420"/>
      </w:pPr>
      <w:r>
        <w:rPr>
          <w:rFonts w:hint="eastAsia"/>
        </w:rPr>
        <w:t>如果非化石能源电力证书在出售时不直接与电力本身关联，来自非化石能源的部分电力作为非化石电力出售，但没有被排除在电网组合排放因子之外，在这种情况下，应使用电力跟踪系统开展相关消费电网组合分析，并在产品碳足迹报告中进行单独报告，以此来展示结果的差异。</w:t>
      </w:r>
    </w:p>
    <w:p w14:paraId="3B4C3B2C">
      <w:pPr>
        <w:pStyle w:val="105"/>
        <w:spacing w:before="156" w:after="156"/>
      </w:pPr>
      <w:bookmarkStart w:id="98" w:name="_Toc193722443"/>
      <w:bookmarkStart w:id="99" w:name="_Toc193724851"/>
      <w:bookmarkStart w:id="100" w:name="_Toc199929982"/>
      <w:r>
        <w:rPr>
          <w:rFonts w:hint="eastAsia"/>
        </w:rPr>
        <w:t>数据审定</w:t>
      </w:r>
      <w:bookmarkEnd w:id="98"/>
      <w:bookmarkEnd w:id="99"/>
      <w:bookmarkEnd w:id="100"/>
    </w:p>
    <w:p w14:paraId="7686CB8A">
      <w:pPr>
        <w:pStyle w:val="56"/>
        <w:ind w:firstLine="420"/>
      </w:pPr>
      <w:r>
        <w:rPr>
          <w:rFonts w:hint="eastAsia"/>
        </w:rPr>
        <w:t>在数据收集过程中应对数据的有效性进行检查，以确认并提供证据证明数据质量要求符合第7章的规定。</w:t>
      </w:r>
    </w:p>
    <w:p w14:paraId="2C3B750E">
      <w:pPr>
        <w:pStyle w:val="56"/>
        <w:ind w:firstLine="420"/>
      </w:pPr>
      <w:r>
        <w:rPr>
          <w:rFonts w:hint="eastAsia"/>
        </w:rPr>
        <w:t>数据审定可通过建立质量平衡、能量平衡、碳平衡和（或）排放因子的比较分析或其他适当的方法。由于每个单元过程均遵守物质和能量守恒定律，因此物质和能量的平衡能为单元过程描述的准确性提供有效的检查。</w:t>
      </w:r>
    </w:p>
    <w:p w14:paraId="000660BF">
      <w:pPr>
        <w:pStyle w:val="56"/>
        <w:ind w:firstLine="420"/>
      </w:pPr>
      <w:r>
        <w:rPr>
          <w:rFonts w:hint="eastAsia"/>
        </w:rPr>
        <w:t>数据审定可参考行业平均值、检验标准值等常规数据进行交叉审定。</w:t>
      </w:r>
    </w:p>
    <w:p w14:paraId="0FBA3DE1">
      <w:pPr>
        <w:pStyle w:val="105"/>
        <w:spacing w:before="156" w:after="156"/>
      </w:pPr>
      <w:bookmarkStart w:id="101" w:name="_Toc193722444"/>
      <w:bookmarkStart w:id="102" w:name="_Toc193724852"/>
      <w:bookmarkStart w:id="103" w:name="_Toc199929983"/>
      <w:r>
        <w:rPr>
          <w:rFonts w:hint="eastAsia"/>
        </w:rPr>
        <w:t>数据分配</w:t>
      </w:r>
      <w:bookmarkEnd w:id="101"/>
      <w:bookmarkEnd w:id="102"/>
      <w:bookmarkEnd w:id="103"/>
    </w:p>
    <w:p w14:paraId="76E4A6F2">
      <w:pPr>
        <w:pStyle w:val="65"/>
        <w:spacing w:before="156" w:after="156"/>
      </w:pPr>
      <w:r>
        <w:rPr>
          <w:rFonts w:hint="eastAsia"/>
        </w:rPr>
        <w:t>分配方法</w:t>
      </w:r>
    </w:p>
    <w:p w14:paraId="3CE580FA">
      <w:pPr>
        <w:pStyle w:val="56"/>
        <w:ind w:firstLine="420"/>
      </w:pPr>
      <w:r>
        <w:rPr>
          <w:rFonts w:hint="eastAsia"/>
        </w:rPr>
        <w:t>数据分配的原则是以输入和输出之间的物质平衡为基础，一个单元过程分配的输入和输出总和应与其分配前的输入和输出相等。应根据明确规定的分配程序将输入和输出分配到不同的产品中。锌冶炼产品优先采用的数据分配方法如下：</w:t>
      </w:r>
    </w:p>
    <w:p w14:paraId="4B91D036">
      <w:pPr>
        <w:pStyle w:val="56"/>
        <w:numPr>
          <w:ilvl w:val="0"/>
          <w:numId w:val="48"/>
        </w:numPr>
        <w:ind w:firstLineChars="0"/>
      </w:pPr>
      <w:r>
        <w:rPr>
          <w:rFonts w:hint="eastAsia"/>
        </w:rPr>
        <w:t>细分法：将拟分配的单元过程进一步划分为两个或更多的子过程，并收集与这些子过程相关的输入和输出数据；</w:t>
      </w:r>
    </w:p>
    <w:p w14:paraId="33ED75D8">
      <w:pPr>
        <w:pStyle w:val="56"/>
        <w:numPr>
          <w:ilvl w:val="0"/>
          <w:numId w:val="48"/>
        </w:numPr>
        <w:ind w:firstLineChars="0"/>
      </w:pPr>
      <w:r>
        <w:rPr>
          <w:rFonts w:hint="eastAsia"/>
        </w:rPr>
        <w:t>扩展法：将产品系统加以扩展，从而抵扣功能单位等同产品生产造成的环境影响；</w:t>
      </w:r>
    </w:p>
    <w:p w14:paraId="37CEAB39">
      <w:pPr>
        <w:pStyle w:val="56"/>
        <w:numPr>
          <w:ilvl w:val="0"/>
          <w:numId w:val="48"/>
        </w:numPr>
        <w:ind w:firstLineChars="0"/>
      </w:pPr>
      <w:r>
        <w:rPr>
          <w:rFonts w:hint="eastAsia"/>
        </w:rPr>
        <w:t>分配法：根据物理属性（例如质量、工时）或产品经济价值等参数，按比例将输入输出数据分配到共生产品。</w:t>
      </w:r>
    </w:p>
    <w:p w14:paraId="0E8B75B0">
      <w:pPr>
        <w:pStyle w:val="56"/>
        <w:ind w:firstLine="420"/>
      </w:pPr>
      <w:r>
        <w:rPr>
          <w:rFonts w:hint="eastAsia"/>
        </w:rPr>
        <w:t>原则上宜尽量避免数据分配，当同时有几种备选分配程序时，应通过敏感性分析阐明偏离所选方法产生的影响。</w:t>
      </w:r>
    </w:p>
    <w:p w14:paraId="172E9B76">
      <w:pPr>
        <w:pStyle w:val="105"/>
        <w:spacing w:before="156" w:after="156"/>
      </w:pPr>
      <w:bookmarkStart w:id="104" w:name="_Toc193722445"/>
      <w:bookmarkStart w:id="105" w:name="_Toc193724853"/>
      <w:bookmarkStart w:id="106" w:name="_Toc199929984"/>
      <w:r>
        <w:rPr>
          <w:rFonts w:hint="eastAsia"/>
        </w:rPr>
        <w:t>数据取舍原则</w:t>
      </w:r>
      <w:bookmarkEnd w:id="104"/>
      <w:bookmarkEnd w:id="105"/>
      <w:bookmarkEnd w:id="106"/>
    </w:p>
    <w:p w14:paraId="720EAC05">
      <w:pPr>
        <w:pStyle w:val="56"/>
        <w:ind w:firstLine="420"/>
      </w:pPr>
      <w:r>
        <w:rPr>
          <w:rFonts w:hint="eastAsia"/>
        </w:rPr>
        <w:t>本文件涉及的物质（能量）数据的取舍原则如下：</w:t>
      </w:r>
    </w:p>
    <w:p w14:paraId="37EA37D3">
      <w:pPr>
        <w:pStyle w:val="56"/>
        <w:numPr>
          <w:ilvl w:val="0"/>
          <w:numId w:val="49"/>
        </w:numPr>
        <w:ind w:firstLineChars="0"/>
      </w:pPr>
      <w:r>
        <w:rPr>
          <w:rFonts w:hint="eastAsia"/>
        </w:rPr>
        <w:t>能源的所有输入均需列出；</w:t>
      </w:r>
    </w:p>
    <w:p w14:paraId="2F6C64CF">
      <w:pPr>
        <w:pStyle w:val="56"/>
        <w:numPr>
          <w:ilvl w:val="0"/>
          <w:numId w:val="49"/>
        </w:numPr>
        <w:ind w:firstLineChars="0"/>
      </w:pPr>
      <w:r>
        <w:rPr>
          <w:rFonts w:hint="eastAsia"/>
        </w:rPr>
        <w:t>原辅材料的所有输入均需列出；</w:t>
      </w:r>
    </w:p>
    <w:p w14:paraId="6C6413CA">
      <w:pPr>
        <w:pStyle w:val="56"/>
        <w:numPr>
          <w:ilvl w:val="0"/>
          <w:numId w:val="49"/>
        </w:numPr>
        <w:ind w:firstLineChars="0"/>
      </w:pPr>
      <w:r>
        <w:rPr>
          <w:rFonts w:hint="eastAsia"/>
        </w:rPr>
        <w:t>辅助材料若符合d）和e）要求则可忽略；</w:t>
      </w:r>
    </w:p>
    <w:p w14:paraId="56582E3C">
      <w:pPr>
        <w:pStyle w:val="56"/>
        <w:numPr>
          <w:ilvl w:val="0"/>
          <w:numId w:val="49"/>
        </w:numPr>
        <w:ind w:firstLineChars="0"/>
      </w:pPr>
      <w:r>
        <w:rPr>
          <w:rFonts w:hint="eastAsia"/>
        </w:rPr>
        <w:t>忽略的单项物质（能量）流对产品碳足迹的贡献均不应超过1%；</w:t>
      </w:r>
    </w:p>
    <w:p w14:paraId="0FF28566">
      <w:pPr>
        <w:pStyle w:val="56"/>
        <w:numPr>
          <w:ilvl w:val="0"/>
          <w:numId w:val="49"/>
        </w:numPr>
        <w:ind w:firstLineChars="0"/>
      </w:pPr>
      <w:r>
        <w:rPr>
          <w:rFonts w:hint="eastAsia"/>
        </w:rPr>
        <w:t>所有忽略的物质（能量）流对产品碳足迹贡献总和不应超过5%，且应在产品碳足迹报告中予以说明；</w:t>
      </w:r>
    </w:p>
    <w:p w14:paraId="65F4461C">
      <w:pPr>
        <w:pStyle w:val="56"/>
        <w:numPr>
          <w:ilvl w:val="0"/>
          <w:numId w:val="49"/>
        </w:numPr>
        <w:ind w:firstLineChars="0"/>
      </w:pPr>
      <w:r>
        <w:rPr>
          <w:rFonts w:hint="eastAsia"/>
        </w:rPr>
        <w:t>道路与厂房等基础设施、各工序设备、厂区内人员办公及生活设施的消耗和排放，均忽略。</w:t>
      </w:r>
    </w:p>
    <w:p w14:paraId="673298E1">
      <w:pPr>
        <w:pStyle w:val="105"/>
        <w:spacing w:before="156" w:after="156"/>
      </w:pPr>
      <w:bookmarkStart w:id="107" w:name="_Toc193724854"/>
      <w:bookmarkStart w:id="108" w:name="_Toc193722446"/>
      <w:bookmarkStart w:id="109" w:name="_Toc199929985"/>
      <w:r>
        <w:rPr>
          <w:rFonts w:hint="eastAsia"/>
        </w:rPr>
        <w:t>清单计算</w:t>
      </w:r>
      <w:bookmarkEnd w:id="107"/>
      <w:bookmarkEnd w:id="108"/>
      <w:bookmarkEnd w:id="109"/>
    </w:p>
    <w:p w14:paraId="1B1FE17B">
      <w:pPr>
        <w:pStyle w:val="56"/>
        <w:ind w:firstLine="420"/>
      </w:pPr>
      <w:r>
        <w:rPr>
          <w:rFonts w:hint="eastAsia"/>
        </w:rPr>
        <w:t>生命周期清单分析结果通常表现为一系列的数据表，展示每声明单位产品在每个阶段/单元过程中的资源使用量（如原辅材料和能源），以及释放到环境中的排放物（如温室气体、废弃物等）。</w:t>
      </w:r>
    </w:p>
    <w:p w14:paraId="3119FB2F">
      <w:pPr>
        <w:pStyle w:val="104"/>
        <w:spacing w:before="312" w:after="312"/>
      </w:pPr>
      <w:bookmarkStart w:id="110" w:name="_Toc199929986"/>
      <w:r>
        <w:rPr>
          <w:rFonts w:hint="eastAsia"/>
        </w:rPr>
        <w:t>产品碳足迹影响评价</w:t>
      </w:r>
      <w:bookmarkEnd w:id="110"/>
    </w:p>
    <w:p w14:paraId="4CC60933">
      <w:pPr>
        <w:pStyle w:val="105"/>
        <w:spacing w:before="156" w:after="156"/>
      </w:pPr>
      <w:bookmarkStart w:id="111" w:name="_Toc193722448"/>
      <w:bookmarkStart w:id="112" w:name="_Toc193724856"/>
      <w:bookmarkStart w:id="113" w:name="_Toc199929987"/>
      <w:r>
        <w:rPr>
          <w:rFonts w:hint="eastAsia"/>
        </w:rPr>
        <w:t>通则</w:t>
      </w:r>
      <w:bookmarkEnd w:id="111"/>
      <w:bookmarkEnd w:id="112"/>
      <w:bookmarkEnd w:id="113"/>
    </w:p>
    <w:p w14:paraId="645BBC2C">
      <w:pPr>
        <w:pStyle w:val="56"/>
        <w:ind w:firstLine="420"/>
      </w:pPr>
      <w:r>
        <w:rPr>
          <w:rFonts w:hint="eastAsia"/>
        </w:rPr>
        <w:t>应通过排放或清除的GHG的质量乘以IPCC给出的100年GWP（见附录D），来计算产品每种GHG排放和清除的潜在气候变化影响，以tCO</w:t>
      </w:r>
      <w:r>
        <w:rPr>
          <w:rFonts w:hint="eastAsia"/>
          <w:vertAlign w:val="subscript"/>
        </w:rPr>
        <w:t>2</w:t>
      </w:r>
      <w:r>
        <w:rPr>
          <w:rFonts w:hint="eastAsia"/>
        </w:rPr>
        <w:t>e/（t排放量）计。</w:t>
      </w:r>
    </w:p>
    <w:p w14:paraId="2E4ECB3D">
      <w:pPr>
        <w:pStyle w:val="180"/>
        <w:numPr>
          <w:ilvl w:val="0"/>
          <w:numId w:val="50"/>
        </w:numPr>
      </w:pPr>
      <w:r>
        <w:rPr>
          <w:rFonts w:hint="eastAsia"/>
        </w:rPr>
        <w:t>产品碳足迹为所有GHG潜在气候变化影响的总和。</w:t>
      </w:r>
    </w:p>
    <w:p w14:paraId="1FD7A22D">
      <w:pPr>
        <w:pStyle w:val="180"/>
        <w:numPr>
          <w:ilvl w:val="0"/>
          <w:numId w:val="0"/>
        </w:numPr>
        <w:ind w:left="811"/>
      </w:pPr>
      <w:r>
        <w:rPr>
          <w:rFonts w:hint="eastAsia"/>
        </w:rPr>
        <w:t>若IPCC修订了GWP，应使用最新数值，否则应在报告中说明。</w:t>
      </w:r>
    </w:p>
    <w:p w14:paraId="2E7568F9">
      <w:pPr>
        <w:pStyle w:val="180"/>
        <w:numPr>
          <w:ilvl w:val="0"/>
          <w:numId w:val="0"/>
        </w:numPr>
        <w:ind w:left="811"/>
      </w:pPr>
      <w:r>
        <w:rPr>
          <w:rFonts w:hint="eastAsia"/>
        </w:rPr>
        <w:t>除GWP100外，还可以使用IPCC提供的其他时间范围的GWP和GTP，但宜单独报告。</w:t>
      </w:r>
    </w:p>
    <w:p w14:paraId="6948DD04">
      <w:pPr>
        <w:pStyle w:val="180"/>
      </w:pPr>
      <w:r>
        <w:rPr>
          <w:rFonts w:hint="eastAsia"/>
        </w:rPr>
        <w:t>GWP100代表短期的气候变化影响，可反映变暖速度。100年GTP代表长期的气候变化影响，可反映长期温升。与其他时间范围相比，选择100年的时间范围并无任何科学依据。该时间范围是国际公约的一个价值判断，它权衡了不同时间范围内可能发生的影响。</w:t>
      </w:r>
    </w:p>
    <w:p w14:paraId="2B53C403">
      <w:pPr>
        <w:pStyle w:val="105"/>
        <w:spacing w:before="156" w:after="156"/>
      </w:pPr>
      <w:bookmarkStart w:id="114" w:name="_Toc193724857"/>
      <w:bookmarkStart w:id="115" w:name="_Toc193722449"/>
      <w:bookmarkStart w:id="116" w:name="_Toc199929988"/>
      <w:r>
        <w:rPr>
          <w:rFonts w:hint="eastAsia"/>
        </w:rPr>
        <w:t>产品碳足迹计算方法</w:t>
      </w:r>
      <w:bookmarkEnd w:id="114"/>
      <w:bookmarkEnd w:id="115"/>
      <w:bookmarkEnd w:id="116"/>
    </w:p>
    <w:p w14:paraId="47936D99">
      <w:pPr>
        <w:pStyle w:val="56"/>
        <w:ind w:firstLine="420"/>
      </w:pPr>
      <w:r>
        <w:rPr>
          <w:rFonts w:hint="eastAsia"/>
        </w:rPr>
        <w:t>锌冶炼产品及相关产品碳足迹计算方法见公式（1）：</w:t>
      </w:r>
    </w:p>
    <w:p w14:paraId="7DE05D7F">
      <w:pPr>
        <w:pStyle w:val="113"/>
        <w:rPr>
          <w:rFonts w:hint="eastAsia"/>
        </w:rPr>
      </w:pPr>
      <w:r>
        <w:rPr>
          <w:rFonts w:hint="eastAsia"/>
        </w:rPr>
        <w:tab/>
      </w:r>
      <m:oMath>
        <m:sSub>
          <m:sSubPr>
            <m:ctrlPr>
              <w:rPr>
                <w:rFonts w:ascii="Cambria Math" w:hAnsi="Cambria Math"/>
                <w:i/>
              </w:rPr>
            </m:ctrlPr>
          </m:sSubPr>
          <m:e>
            <m:r>
              <m:rPr/>
              <w:rPr>
                <w:rFonts w:ascii="Cambria Math" w:hAnsi="Cambria Math"/>
              </w:rPr>
              <m:t>CFP</m:t>
            </m:r>
            <m:ctrlPr>
              <w:rPr>
                <w:rFonts w:ascii="Cambria Math" w:hAnsi="Cambria Math"/>
                <w:i/>
              </w:rPr>
            </m:ctrlPr>
          </m:e>
          <m:sub>
            <m:r>
              <m:rPr/>
              <w:rPr>
                <w:rFonts w:ascii="Cambria Math" w:hAnsi="Cambria Math"/>
              </w:rPr>
              <m:t>GHG</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hint="eastAsia" w:ascii="Cambria Math" w:hAnsi="Cambria Math"/>
              </w:rPr>
              <m:t>j</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LCG,i,j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j</m:t>
            </m:r>
            <m:ctrlPr>
              <w:rPr>
                <w:rFonts w:ascii="Cambria Math" w:hAnsi="Cambria Math"/>
                <w:i/>
              </w:rPr>
            </m:ctrlPr>
          </m:sub>
        </m:sSub>
      </m:oMath>
      <w:r>
        <w:rPr>
          <w:rFonts w:hint="eastAsia" w:ascii="微软雅黑" w:hAnsi="微软雅黑" w:eastAsia="微软雅黑"/>
        </w:rPr>
        <w:tab/>
      </w:r>
      <w:r>
        <w:t>(</w:t>
      </w:r>
      <w:r>
        <w:fldChar w:fldCharType="begin"/>
      </w:r>
      <w:r>
        <w:instrText xml:space="preserve"> AUTONUM </w:instrText>
      </w:r>
      <w:r>
        <w:fldChar w:fldCharType="end"/>
      </w:r>
      <w:r>
        <w:t>)</w:t>
      </w:r>
    </w:p>
    <w:p w14:paraId="236FC5F4">
      <w:pPr>
        <w:pStyle w:val="55"/>
        <w:ind w:firstLine="420"/>
      </w:pPr>
      <w:r>
        <w:rPr>
          <w:rFonts w:hint="eastAsia"/>
        </w:rPr>
        <w:t>式中：</w:t>
      </w:r>
    </w:p>
    <w:p w14:paraId="1209DC03">
      <w:pPr>
        <w:pStyle w:val="56"/>
        <w:ind w:firstLine="420"/>
      </w:pPr>
      <w:r>
        <w:rPr>
          <w:rFonts w:hint="eastAsia"/>
        </w:rPr>
        <w:t>CFP</w:t>
      </w:r>
      <w:r>
        <w:rPr>
          <w:rFonts w:hint="eastAsia"/>
          <w:vertAlign w:val="subscript"/>
        </w:rPr>
        <w:t>GHG</w:t>
      </w:r>
      <w:r>
        <w:rPr>
          <w:rFonts w:hint="eastAsia"/>
        </w:rPr>
        <w:t xml:space="preserve">  </w:t>
      </w:r>
      <w:r>
        <w:rPr>
          <w:rFonts w:ascii="Arial" w:hAnsi="Arial" w:cs="Arial"/>
        </w:rPr>
        <w:t>——</w:t>
      </w:r>
      <w:r>
        <w:rPr>
          <w:rFonts w:hint="eastAsia"/>
        </w:rPr>
        <w:t>锌冶炼及相关产品碳足迹，以吨二氧化碳当量每吨（tCO</w:t>
      </w:r>
      <w:r>
        <w:rPr>
          <w:rFonts w:hint="eastAsia"/>
          <w:vertAlign w:val="subscript"/>
        </w:rPr>
        <w:t>2</w:t>
      </w:r>
      <w:r>
        <w:rPr>
          <w:rFonts w:hint="eastAsia"/>
        </w:rPr>
        <w:t>e/t）计；</w:t>
      </w:r>
    </w:p>
    <w:p w14:paraId="1F4A25AD">
      <w:pPr>
        <w:pStyle w:val="56"/>
        <w:ind w:left="1596" w:leftChars="200" w:hanging="1176" w:hangingChars="560"/>
      </w:pPr>
      <w:r>
        <w:rPr>
          <w:rFonts w:hint="eastAsia"/>
        </w:rPr>
        <w:t>AD</w:t>
      </w:r>
      <w:r>
        <w:rPr>
          <w:rFonts w:hint="eastAsia"/>
          <w:vertAlign w:val="subscript"/>
        </w:rPr>
        <w:t>I</w:t>
      </w:r>
      <w:r>
        <w:rPr>
          <w:rFonts w:hint="eastAsia"/>
          <w:spacing w:val="274"/>
        </w:rPr>
        <w:t xml:space="preserve"> </w:t>
      </w:r>
      <w:r>
        <w:rPr>
          <w:rFonts w:ascii="Arial" w:hAnsi="Arial" w:cs="Arial"/>
        </w:rPr>
        <w:t>——</w:t>
      </w:r>
      <w:r>
        <w:rPr>
          <w:rFonts w:hint="eastAsia"/>
        </w:rPr>
        <w:t>系统边界内，各声明单位中第i种活动的GHG排放和清除相关数据（包括初级数据和次级数据），单位根据具体排放源确定；</w:t>
      </w:r>
    </w:p>
    <w:p w14:paraId="7A94155E">
      <w:pPr>
        <w:pStyle w:val="56"/>
        <w:ind w:firstLine="420"/>
      </w:pPr>
      <w:r>
        <w:rPr>
          <w:rFonts w:hint="eastAsia"/>
        </w:rPr>
        <w:t>EF</w:t>
      </w:r>
      <w:r>
        <w:rPr>
          <w:rFonts w:hint="eastAsia"/>
          <w:vertAlign w:val="subscript"/>
        </w:rPr>
        <w:t>LCG,i,j</w:t>
      </w:r>
      <w:r>
        <w:rPr>
          <w:rFonts w:hint="eastAsia"/>
        </w:rPr>
        <w:t xml:space="preserve"> </w:t>
      </w:r>
      <w:r>
        <w:rPr>
          <w:rFonts w:ascii="Arial" w:hAnsi="Arial" w:cs="Arial"/>
        </w:rPr>
        <w:t>——</w:t>
      </w:r>
      <w:r>
        <w:rPr>
          <w:rFonts w:hint="eastAsia"/>
        </w:rPr>
        <w:t>第i种活动对应的温室气体j的排放因子，单位与GHG活动数据相匹配；</w:t>
      </w:r>
    </w:p>
    <w:p w14:paraId="1E04A7D8">
      <w:pPr>
        <w:pStyle w:val="56"/>
        <w:ind w:firstLine="420"/>
      </w:pPr>
      <w:r>
        <w:rPr>
          <w:rFonts w:hint="eastAsia"/>
        </w:rPr>
        <w:t>GWP</w:t>
      </w:r>
      <w:r>
        <w:rPr>
          <w:rFonts w:hint="eastAsia"/>
          <w:vertAlign w:val="subscript"/>
        </w:rPr>
        <w:t>j</w:t>
      </w:r>
      <w:r>
        <w:rPr>
          <w:rFonts w:hint="eastAsia"/>
        </w:rPr>
        <w:t xml:space="preserve">   </w:t>
      </w:r>
      <w:r>
        <w:rPr>
          <w:rFonts w:ascii="Arial" w:hAnsi="Arial" w:cs="Arial"/>
        </w:rPr>
        <w:t>——</w:t>
      </w:r>
      <w:r>
        <w:rPr>
          <w:rFonts w:hint="eastAsia"/>
        </w:rPr>
        <w:t>温室气体j的GWP值，按8.1中的规定取值。</w:t>
      </w:r>
    </w:p>
    <w:p w14:paraId="33A7C424">
      <w:pPr>
        <w:pStyle w:val="104"/>
        <w:spacing w:before="312" w:after="312"/>
      </w:pPr>
      <w:bookmarkStart w:id="117" w:name="_Toc193722450"/>
      <w:bookmarkStart w:id="118" w:name="_Toc193724858"/>
      <w:bookmarkStart w:id="119" w:name="_Toc199929989"/>
      <w:r>
        <w:rPr>
          <w:rFonts w:hint="eastAsia"/>
        </w:rPr>
        <w:t>产品碳足迹结果解释</w:t>
      </w:r>
      <w:bookmarkEnd w:id="117"/>
      <w:bookmarkEnd w:id="118"/>
      <w:bookmarkEnd w:id="119"/>
    </w:p>
    <w:p w14:paraId="461C552C">
      <w:pPr>
        <w:pStyle w:val="162"/>
        <w:spacing w:after="156"/>
      </w:pPr>
      <w:r>
        <w:rPr>
          <w:rFonts w:hint="eastAsia"/>
        </w:rPr>
        <w:t>产品碳足迹研究的生命周期结果解释阶段应包括以下步骤：</w:t>
      </w:r>
    </w:p>
    <w:p w14:paraId="47FC4663">
      <w:pPr>
        <w:pStyle w:val="174"/>
        <w:numPr>
          <w:ilvl w:val="0"/>
          <w:numId w:val="51"/>
        </w:numPr>
        <w:ind w:left="862" w:leftChars="200" w:hanging="442"/>
      </w:pPr>
      <w:r>
        <w:rPr>
          <w:rFonts w:hint="eastAsia"/>
        </w:rPr>
        <w:t>根据生命周期清单分析和生命周期影响评价的锌冶炼产品及相关产品碳足迹的量化结果，识别显著环节（可包括生命周期阶段、单元过程或流）；</w:t>
      </w:r>
    </w:p>
    <w:p w14:paraId="34250FCB">
      <w:pPr>
        <w:pStyle w:val="174"/>
        <w:numPr>
          <w:ilvl w:val="0"/>
          <w:numId w:val="51"/>
        </w:numPr>
        <w:ind w:left="862" w:leftChars="200" w:hanging="442"/>
      </w:pPr>
      <w:r>
        <w:rPr>
          <w:rFonts w:hint="eastAsia"/>
        </w:rPr>
        <w:t>完整性、一致性和敏感性分析的评估；</w:t>
      </w:r>
    </w:p>
    <w:p w14:paraId="0CDBB1B2">
      <w:pPr>
        <w:pStyle w:val="174"/>
        <w:numPr>
          <w:ilvl w:val="0"/>
          <w:numId w:val="51"/>
        </w:numPr>
        <w:ind w:left="862" w:leftChars="200" w:hanging="442"/>
      </w:pPr>
      <w:r>
        <w:rPr>
          <w:rFonts w:hint="eastAsia"/>
        </w:rPr>
        <w:t>结论、局限性和建议的编制。</w:t>
      </w:r>
    </w:p>
    <w:p w14:paraId="633CB00F">
      <w:pPr>
        <w:pStyle w:val="162"/>
        <w:spacing w:after="156"/>
      </w:pPr>
      <w:r>
        <w:rPr>
          <w:rFonts w:hint="eastAsia"/>
        </w:rPr>
        <w:t>按照产品碳足迹研究的目的和范围，对产品碳足迹影响评价的量化结果进行解释，解释应包括以下内容：</w:t>
      </w:r>
    </w:p>
    <w:p w14:paraId="2A3B2AB5">
      <w:pPr>
        <w:pStyle w:val="162"/>
        <w:numPr>
          <w:ilvl w:val="0"/>
          <w:numId w:val="52"/>
        </w:numPr>
        <w:spacing w:after="156"/>
        <w:ind w:left="862" w:leftChars="200" w:hanging="442"/>
      </w:pPr>
      <w:r>
        <w:rPr>
          <w:rFonts w:hint="eastAsia"/>
        </w:rPr>
        <w:t>说明产品碳足迹和各阶段碳足迹；</w:t>
      </w:r>
    </w:p>
    <w:p w14:paraId="3AE233E0">
      <w:pPr>
        <w:pStyle w:val="162"/>
        <w:numPr>
          <w:ilvl w:val="0"/>
          <w:numId w:val="52"/>
        </w:numPr>
        <w:spacing w:after="156"/>
        <w:ind w:left="862" w:leftChars="200" w:hanging="442"/>
      </w:pPr>
      <w:r>
        <w:rPr>
          <w:rFonts w:hint="eastAsia"/>
        </w:rPr>
        <w:t>分析不确定性，包括取舍准则的应用或范围；</w:t>
      </w:r>
    </w:p>
    <w:p w14:paraId="12ECF537">
      <w:pPr>
        <w:pStyle w:val="162"/>
        <w:numPr>
          <w:ilvl w:val="0"/>
          <w:numId w:val="52"/>
        </w:numPr>
        <w:spacing w:after="156"/>
        <w:ind w:left="862" w:leftChars="200" w:hanging="442"/>
      </w:pPr>
      <w:r>
        <w:rPr>
          <w:rFonts w:hint="eastAsia"/>
        </w:rPr>
        <w:t>详细记录选定的分配程序；</w:t>
      </w:r>
    </w:p>
    <w:p w14:paraId="2787F47B">
      <w:pPr>
        <w:pStyle w:val="162"/>
        <w:numPr>
          <w:ilvl w:val="0"/>
          <w:numId w:val="52"/>
        </w:numPr>
        <w:spacing w:after="156"/>
        <w:ind w:left="862" w:leftChars="200" w:hanging="442"/>
      </w:pPr>
      <w:r>
        <w:rPr>
          <w:rFonts w:hint="eastAsia"/>
        </w:rPr>
        <w:t>说明产品碳足迹研究的局限性。</w:t>
      </w:r>
    </w:p>
    <w:p w14:paraId="25BAE0B0">
      <w:pPr>
        <w:pStyle w:val="162"/>
        <w:spacing w:after="156"/>
      </w:pPr>
      <w:r>
        <w:rPr>
          <w:rFonts w:hint="eastAsia"/>
        </w:rPr>
        <w:t>结果解释宜包括以下内容：</w:t>
      </w:r>
    </w:p>
    <w:p w14:paraId="0D4A76CA">
      <w:pPr>
        <w:pStyle w:val="162"/>
        <w:numPr>
          <w:ilvl w:val="0"/>
          <w:numId w:val="53"/>
        </w:numPr>
        <w:spacing w:after="156"/>
        <w:ind w:left="862" w:leftChars="200" w:hanging="442"/>
      </w:pPr>
      <w:r>
        <w:rPr>
          <w:rFonts w:hint="eastAsia"/>
        </w:rPr>
        <w:t>分析重要输入、输出和方法学选择（包括分配程序）的敏感性，以了解结果的敏感性和不确定性；</w:t>
      </w:r>
    </w:p>
    <w:p w14:paraId="7CBBD55B">
      <w:pPr>
        <w:pStyle w:val="162"/>
        <w:numPr>
          <w:ilvl w:val="0"/>
          <w:numId w:val="53"/>
        </w:numPr>
        <w:spacing w:after="156"/>
        <w:ind w:left="862" w:leftChars="200" w:hanging="442"/>
      </w:pPr>
      <w:r>
        <w:rPr>
          <w:rFonts w:hint="eastAsia"/>
        </w:rPr>
        <w:t>评估建议对结果的影响。</w:t>
      </w:r>
    </w:p>
    <w:p w14:paraId="4CF50A2E">
      <w:pPr>
        <w:pStyle w:val="104"/>
        <w:spacing w:before="312" w:after="312"/>
      </w:pPr>
      <w:bookmarkStart w:id="120" w:name="_Toc193724859"/>
      <w:bookmarkStart w:id="121" w:name="_Toc193722451"/>
      <w:bookmarkStart w:id="122" w:name="_Toc199929990"/>
      <w:r>
        <w:rPr>
          <w:rFonts w:hint="eastAsia"/>
        </w:rPr>
        <w:t>产品碳足迹报告</w:t>
      </w:r>
      <w:bookmarkEnd w:id="120"/>
      <w:bookmarkEnd w:id="121"/>
      <w:bookmarkEnd w:id="122"/>
    </w:p>
    <w:p w14:paraId="6F9465F1">
      <w:pPr>
        <w:pStyle w:val="56"/>
        <w:ind w:firstLine="420"/>
      </w:pPr>
      <w:r>
        <w:rPr>
          <w:rFonts w:hint="eastAsia"/>
        </w:rPr>
        <w:t>产品碳足迹报告应包括但不限于下列内容（报告参考格式见附录E）。</w:t>
      </w:r>
    </w:p>
    <w:p w14:paraId="2B17C996">
      <w:pPr>
        <w:pStyle w:val="56"/>
        <w:numPr>
          <w:ilvl w:val="0"/>
          <w:numId w:val="54"/>
        </w:numPr>
        <w:ind w:firstLineChars="0"/>
      </w:pPr>
      <w:r>
        <w:rPr>
          <w:rFonts w:hint="eastAsia"/>
        </w:rPr>
        <w:t>基本情况：</w:t>
      </w:r>
    </w:p>
    <w:p w14:paraId="4A9D3CDC">
      <w:pPr>
        <w:pStyle w:val="56"/>
        <w:numPr>
          <w:ilvl w:val="1"/>
          <w:numId w:val="55"/>
        </w:numPr>
        <w:ind w:firstLineChars="0"/>
      </w:pPr>
      <w:r>
        <w:rPr>
          <w:rFonts w:hint="eastAsia"/>
        </w:rPr>
        <w:t>委托方与评价方信息，</w:t>
      </w:r>
    </w:p>
    <w:p w14:paraId="0D3494B3">
      <w:pPr>
        <w:pStyle w:val="56"/>
        <w:numPr>
          <w:ilvl w:val="1"/>
          <w:numId w:val="55"/>
        </w:numPr>
        <w:ind w:firstLineChars="0"/>
      </w:pPr>
      <w:r>
        <w:rPr>
          <w:rFonts w:hint="eastAsia"/>
        </w:rPr>
        <w:t>报告信息，</w:t>
      </w:r>
    </w:p>
    <w:p w14:paraId="35394329">
      <w:pPr>
        <w:pStyle w:val="56"/>
        <w:numPr>
          <w:ilvl w:val="1"/>
          <w:numId w:val="55"/>
        </w:numPr>
        <w:ind w:firstLineChars="0"/>
      </w:pPr>
      <w:r>
        <w:rPr>
          <w:rFonts w:hint="eastAsia"/>
        </w:rPr>
        <w:t>依据的标准，</w:t>
      </w:r>
    </w:p>
    <w:p w14:paraId="70D25535">
      <w:pPr>
        <w:pStyle w:val="56"/>
        <w:numPr>
          <w:ilvl w:val="1"/>
          <w:numId w:val="55"/>
        </w:numPr>
        <w:ind w:firstLineChars="0"/>
      </w:pPr>
      <w:r>
        <w:rPr>
          <w:rFonts w:hint="eastAsia"/>
        </w:rPr>
        <w:t>使用的产品种类规则或其他补充要求的参考资料（如有）；</w:t>
      </w:r>
    </w:p>
    <w:p w14:paraId="501BBFE0">
      <w:pPr>
        <w:pStyle w:val="56"/>
        <w:numPr>
          <w:ilvl w:val="0"/>
          <w:numId w:val="54"/>
        </w:numPr>
        <w:ind w:firstLineChars="0"/>
      </w:pPr>
      <w:r>
        <w:rPr>
          <w:rFonts w:hint="eastAsia"/>
        </w:rPr>
        <w:t>量化目的：</w:t>
      </w:r>
    </w:p>
    <w:p w14:paraId="539CC453">
      <w:pPr>
        <w:pStyle w:val="56"/>
        <w:numPr>
          <w:ilvl w:val="1"/>
          <w:numId w:val="54"/>
        </w:numPr>
        <w:ind w:firstLineChars="0"/>
      </w:pPr>
      <w:r>
        <w:rPr>
          <w:rFonts w:hint="eastAsia"/>
        </w:rPr>
        <w:t>开展研究的目的，</w:t>
      </w:r>
    </w:p>
    <w:p w14:paraId="402476B9">
      <w:pPr>
        <w:pStyle w:val="56"/>
        <w:numPr>
          <w:ilvl w:val="1"/>
          <w:numId w:val="54"/>
        </w:numPr>
        <w:ind w:firstLineChars="0"/>
      </w:pPr>
      <w:r>
        <w:rPr>
          <w:rFonts w:hint="eastAsia"/>
        </w:rPr>
        <w:t>预期用途；</w:t>
      </w:r>
    </w:p>
    <w:p w14:paraId="51EB777D">
      <w:pPr>
        <w:pStyle w:val="56"/>
        <w:numPr>
          <w:ilvl w:val="0"/>
          <w:numId w:val="54"/>
        </w:numPr>
        <w:ind w:firstLineChars="0"/>
      </w:pPr>
      <w:r>
        <w:rPr>
          <w:rFonts w:hint="eastAsia"/>
        </w:rPr>
        <w:t>量化范围：</w:t>
      </w:r>
    </w:p>
    <w:p w14:paraId="5153DFE9">
      <w:pPr>
        <w:pStyle w:val="56"/>
        <w:numPr>
          <w:ilvl w:val="1"/>
          <w:numId w:val="54"/>
        </w:numPr>
        <w:ind w:firstLineChars="0"/>
      </w:pPr>
      <w:r>
        <w:rPr>
          <w:rFonts w:hint="eastAsia"/>
        </w:rPr>
        <w:t>产品说明，包括功能和技术参数，</w:t>
      </w:r>
    </w:p>
    <w:p w14:paraId="19C1BDE5">
      <w:pPr>
        <w:pStyle w:val="56"/>
        <w:numPr>
          <w:ilvl w:val="1"/>
          <w:numId w:val="54"/>
        </w:numPr>
        <w:ind w:firstLineChars="0"/>
      </w:pPr>
      <w:r>
        <w:rPr>
          <w:rFonts w:hint="eastAsia"/>
        </w:rPr>
        <w:t>声明单位以及基准流，</w:t>
      </w:r>
    </w:p>
    <w:p w14:paraId="389EC246">
      <w:pPr>
        <w:pStyle w:val="56"/>
        <w:numPr>
          <w:ilvl w:val="1"/>
          <w:numId w:val="54"/>
        </w:numPr>
        <w:ind w:firstLineChars="0"/>
      </w:pPr>
      <w:r>
        <w:rPr>
          <w:rFonts w:hint="eastAsia"/>
        </w:rPr>
        <w:t>系统边界，</w:t>
      </w:r>
    </w:p>
    <w:p w14:paraId="3D8FC73B">
      <w:pPr>
        <w:pStyle w:val="56"/>
        <w:numPr>
          <w:ilvl w:val="1"/>
          <w:numId w:val="54"/>
        </w:numPr>
        <w:ind w:firstLineChars="0"/>
      </w:pPr>
      <w:r>
        <w:rPr>
          <w:rFonts w:hint="eastAsia"/>
        </w:rPr>
        <w:t>取舍准则和取舍点，列出排除在外的单元过程或因素，并说明理由和其合理性，</w:t>
      </w:r>
    </w:p>
    <w:p w14:paraId="4FDAE711">
      <w:pPr>
        <w:pStyle w:val="56"/>
        <w:numPr>
          <w:ilvl w:val="1"/>
          <w:numId w:val="54"/>
        </w:numPr>
        <w:ind w:firstLineChars="0"/>
      </w:pPr>
      <w:r>
        <w:rPr>
          <w:rFonts w:hint="eastAsia"/>
        </w:rPr>
        <w:t>生命周期各阶段描述；</w:t>
      </w:r>
    </w:p>
    <w:p w14:paraId="1BDF5FB4">
      <w:pPr>
        <w:pStyle w:val="56"/>
        <w:numPr>
          <w:ilvl w:val="0"/>
          <w:numId w:val="54"/>
        </w:numPr>
        <w:ind w:firstLineChars="0"/>
      </w:pPr>
      <w:r>
        <w:rPr>
          <w:rFonts w:hint="eastAsia"/>
        </w:rPr>
        <w:t>清单分析：</w:t>
      </w:r>
    </w:p>
    <w:p w14:paraId="63673EC6">
      <w:pPr>
        <w:pStyle w:val="56"/>
        <w:numPr>
          <w:ilvl w:val="1"/>
          <w:numId w:val="54"/>
        </w:numPr>
        <w:ind w:firstLineChars="0"/>
      </w:pPr>
      <w:r>
        <w:rPr>
          <w:rFonts w:hint="eastAsia"/>
        </w:rPr>
        <w:t>数据收集信息，包括数据来源，</w:t>
      </w:r>
    </w:p>
    <w:p w14:paraId="0AE02F97">
      <w:pPr>
        <w:pStyle w:val="56"/>
        <w:numPr>
          <w:ilvl w:val="1"/>
          <w:numId w:val="54"/>
        </w:numPr>
        <w:ind w:firstLineChars="0"/>
      </w:pPr>
      <w:r>
        <w:rPr>
          <w:rFonts w:hint="eastAsia"/>
        </w:rPr>
        <w:t>重要的单元过程清单，</w:t>
      </w:r>
    </w:p>
    <w:p w14:paraId="558E586B">
      <w:pPr>
        <w:pStyle w:val="56"/>
        <w:numPr>
          <w:ilvl w:val="1"/>
          <w:numId w:val="54"/>
        </w:numPr>
        <w:ind w:firstLineChars="0"/>
      </w:pPr>
      <w:r>
        <w:rPr>
          <w:rFonts w:hint="eastAsia"/>
        </w:rPr>
        <w:t>纳入范围的温室气体清单，</w:t>
      </w:r>
    </w:p>
    <w:p w14:paraId="50E2F349">
      <w:pPr>
        <w:pStyle w:val="56"/>
        <w:numPr>
          <w:ilvl w:val="1"/>
          <w:numId w:val="54"/>
        </w:numPr>
        <w:ind w:firstLineChars="0"/>
      </w:pPr>
      <w:r>
        <w:rPr>
          <w:rFonts w:hint="eastAsia"/>
        </w:rPr>
        <w:t>分配原则与程序，</w:t>
      </w:r>
    </w:p>
    <w:p w14:paraId="2D9C1F5F">
      <w:pPr>
        <w:pStyle w:val="56"/>
        <w:numPr>
          <w:ilvl w:val="1"/>
          <w:numId w:val="54"/>
        </w:numPr>
        <w:ind w:firstLineChars="0"/>
      </w:pPr>
      <w:r>
        <w:rPr>
          <w:rFonts w:hint="eastAsia"/>
        </w:rPr>
        <w:t>数据说明，包括有关数据的决定和数据质量评价；</w:t>
      </w:r>
    </w:p>
    <w:p w14:paraId="596C4FE9">
      <w:pPr>
        <w:pStyle w:val="56"/>
        <w:numPr>
          <w:ilvl w:val="0"/>
          <w:numId w:val="54"/>
        </w:numPr>
        <w:ind w:firstLineChars="0"/>
      </w:pPr>
      <w:r>
        <w:rPr>
          <w:rFonts w:hint="eastAsia"/>
        </w:rPr>
        <w:t>影响评价：</w:t>
      </w:r>
    </w:p>
    <w:p w14:paraId="2B4273AA">
      <w:pPr>
        <w:pStyle w:val="56"/>
        <w:numPr>
          <w:ilvl w:val="1"/>
          <w:numId w:val="54"/>
        </w:numPr>
        <w:ind w:firstLineChars="0"/>
      </w:pPr>
      <w:r>
        <w:rPr>
          <w:rFonts w:hint="eastAsia"/>
        </w:rPr>
        <w:t>影响评价方法，</w:t>
      </w:r>
    </w:p>
    <w:p w14:paraId="2F5C0851">
      <w:pPr>
        <w:pStyle w:val="56"/>
        <w:numPr>
          <w:ilvl w:val="1"/>
          <w:numId w:val="54"/>
        </w:numPr>
        <w:ind w:firstLineChars="0"/>
      </w:pPr>
      <w:r>
        <w:rPr>
          <w:rFonts w:hint="eastAsia"/>
        </w:rPr>
        <w:t>特征化因子，</w:t>
      </w:r>
    </w:p>
    <w:p w14:paraId="78B7D0CE">
      <w:pPr>
        <w:pStyle w:val="56"/>
        <w:numPr>
          <w:ilvl w:val="1"/>
          <w:numId w:val="54"/>
        </w:numPr>
        <w:ind w:firstLineChars="0"/>
      </w:pPr>
      <w:r>
        <w:rPr>
          <w:rFonts w:hint="eastAsia"/>
        </w:rPr>
        <w:t>产品碳足迹计算，</w:t>
      </w:r>
    </w:p>
    <w:p w14:paraId="3ED276AE">
      <w:pPr>
        <w:pStyle w:val="56"/>
        <w:numPr>
          <w:ilvl w:val="1"/>
          <w:numId w:val="54"/>
        </w:numPr>
        <w:ind w:firstLineChars="0"/>
      </w:pPr>
      <w:r>
        <w:rPr>
          <w:rFonts w:hint="eastAsia"/>
        </w:rPr>
        <w:t>结果图示（可选）；</w:t>
      </w:r>
    </w:p>
    <w:p w14:paraId="2B1FD731">
      <w:pPr>
        <w:pStyle w:val="56"/>
        <w:numPr>
          <w:ilvl w:val="0"/>
          <w:numId w:val="54"/>
        </w:numPr>
        <w:ind w:firstLineChars="0"/>
      </w:pPr>
      <w:r>
        <w:rPr>
          <w:rFonts w:hint="eastAsia"/>
        </w:rPr>
        <w:t>结果解释：</w:t>
      </w:r>
    </w:p>
    <w:p w14:paraId="7F8F2E71">
      <w:pPr>
        <w:pStyle w:val="56"/>
        <w:numPr>
          <w:ilvl w:val="1"/>
          <w:numId w:val="54"/>
        </w:numPr>
        <w:ind w:firstLineChars="0"/>
      </w:pPr>
      <w:r>
        <w:rPr>
          <w:rFonts w:hint="eastAsia"/>
        </w:rPr>
        <w:t>结论和局限性，</w:t>
      </w:r>
    </w:p>
    <w:p w14:paraId="32F5955F">
      <w:pPr>
        <w:pStyle w:val="56"/>
        <w:numPr>
          <w:ilvl w:val="1"/>
          <w:numId w:val="54"/>
        </w:numPr>
        <w:ind w:firstLineChars="0"/>
      </w:pPr>
      <w:r>
        <w:rPr>
          <w:rFonts w:hint="eastAsia"/>
        </w:rPr>
        <w:t>敏感性分析和不确定性分析结果，</w:t>
      </w:r>
    </w:p>
    <w:p w14:paraId="12701BC8">
      <w:pPr>
        <w:pStyle w:val="56"/>
        <w:numPr>
          <w:ilvl w:val="1"/>
          <w:numId w:val="54"/>
        </w:numPr>
        <w:ind w:firstLineChars="0"/>
      </w:pPr>
      <w:r>
        <w:rPr>
          <w:rFonts w:hint="eastAsia"/>
        </w:rPr>
        <w:t>电力处理，包括关于电网排放因子计算和相关电网的特殊局限信息，</w:t>
      </w:r>
    </w:p>
    <w:p w14:paraId="71E678F5">
      <w:pPr>
        <w:pStyle w:val="56"/>
        <w:numPr>
          <w:ilvl w:val="1"/>
          <w:numId w:val="54"/>
        </w:numPr>
        <w:ind w:firstLineChars="0"/>
      </w:pPr>
      <w:r>
        <w:rPr>
          <w:rFonts w:hint="eastAsia"/>
        </w:rPr>
        <w:t>在产品碳足迹研究中披露和证明相关信息项的选择并说明理由；</w:t>
      </w:r>
    </w:p>
    <w:p w14:paraId="31BB3CC6">
      <w:pPr>
        <w:pStyle w:val="56"/>
        <w:numPr>
          <w:ilvl w:val="0"/>
          <w:numId w:val="54"/>
        </w:numPr>
        <w:ind w:firstLineChars="0"/>
      </w:pPr>
      <w:r>
        <w:rPr>
          <w:rFonts w:hint="eastAsia"/>
        </w:rPr>
        <w:t>研究中使用的产品种类规则或其他补充要求的参考资料。</w:t>
      </w:r>
    </w:p>
    <w:p w14:paraId="771755D0">
      <w:pPr>
        <w:pStyle w:val="56"/>
        <w:numPr>
          <w:ilvl w:val="0"/>
          <w:numId w:val="54"/>
        </w:numPr>
        <w:ind w:firstLineChars="0"/>
        <w:sectPr>
          <w:headerReference r:id="rId17" w:type="default"/>
          <w:footerReference r:id="rId19" w:type="default"/>
          <w:headerReference r:id="rId18" w:type="even"/>
          <w:footerReference r:id="rId20" w:type="even"/>
          <w:pgSz w:w="11906" w:h="16838"/>
          <w:pgMar w:top="1928" w:right="1134" w:bottom="1134" w:left="1134" w:header="1418" w:footer="1134" w:gutter="284"/>
          <w:pgNumType w:start="1"/>
          <w:cols w:space="425" w:num="1"/>
          <w:formProt w:val="0"/>
          <w:docGrid w:type="lines" w:linePitch="312" w:charSpace="0"/>
        </w:sectPr>
      </w:pPr>
    </w:p>
    <w:p w14:paraId="5543FD41">
      <w:pPr>
        <w:pStyle w:val="198"/>
        <w:rPr>
          <w:rFonts w:hint="eastAsia"/>
        </w:rPr>
      </w:pPr>
      <w:bookmarkStart w:id="123" w:name="BookMark5"/>
    </w:p>
    <w:p w14:paraId="2C5787A6">
      <w:pPr>
        <w:pStyle w:val="199"/>
        <w:spacing w:before="156" w:after="156"/>
      </w:pPr>
    </w:p>
    <w:p w14:paraId="34FBA766">
      <w:pPr>
        <w:pStyle w:val="76"/>
        <w:spacing w:after="156"/>
      </w:pPr>
      <w:r>
        <w:br w:type="textWrapping"/>
      </w:r>
      <w:bookmarkStart w:id="124" w:name="_Toc199929991"/>
      <w:bookmarkStart w:id="125" w:name="_Toc193722452"/>
      <w:bookmarkStart w:id="126" w:name="_Toc193724860"/>
      <w:r>
        <w:rPr>
          <w:rFonts w:hint="eastAsia"/>
        </w:rPr>
        <w:t>（资料性）</w:t>
      </w:r>
      <w:r>
        <w:br w:type="textWrapping"/>
      </w:r>
      <w:r>
        <w:rPr>
          <w:rFonts w:hint="eastAsia"/>
        </w:rPr>
        <w:t>锌冶炼产品生命周期系统边界内各生产单元的温室气体排放源</w:t>
      </w:r>
      <w:bookmarkEnd w:id="124"/>
      <w:bookmarkEnd w:id="125"/>
      <w:bookmarkEnd w:id="126"/>
    </w:p>
    <w:p w14:paraId="3551C175">
      <w:pPr>
        <w:pStyle w:val="56"/>
        <w:ind w:firstLine="420"/>
      </w:pPr>
      <w:r>
        <w:rPr>
          <w:rFonts w:hint="eastAsia"/>
        </w:rPr>
        <w:t>锌冶炼产品生命周期系统边界内各生产单元的温室气体排放源见表A.1</w:t>
      </w:r>
      <w:r>
        <w:rPr>
          <w:rFonts w:ascii="Arial" w:hAnsi="Arial" w:cs="Arial"/>
        </w:rPr>
        <w:t>~</w:t>
      </w:r>
      <w:r>
        <w:rPr>
          <w:rFonts w:hint="eastAsia"/>
        </w:rPr>
        <w:t>表A.5。</w:t>
      </w:r>
    </w:p>
    <w:p w14:paraId="1C777155">
      <w:pPr>
        <w:pStyle w:val="77"/>
        <w:spacing w:before="156" w:after="156"/>
      </w:pPr>
      <w:r>
        <w:rPr>
          <w:rFonts w:hint="eastAsia"/>
        </w:rPr>
        <w:t>锌矿运输单元温室气体排放源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39"/>
        <w:gridCol w:w="6785"/>
      </w:tblGrid>
      <w:tr w14:paraId="6CC8E2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39" w:type="dxa"/>
            <w:tcBorders>
              <w:top w:val="single" w:color="auto" w:sz="8" w:space="0"/>
              <w:left w:val="single" w:color="auto" w:sz="12" w:space="0"/>
              <w:bottom w:val="single" w:color="auto" w:sz="12" w:space="0"/>
            </w:tcBorders>
            <w:shd w:val="clear" w:color="auto" w:fill="auto"/>
            <w:vAlign w:val="center"/>
          </w:tcPr>
          <w:p w14:paraId="2D439CD3">
            <w:pPr>
              <w:pStyle w:val="178"/>
            </w:pPr>
            <w:r>
              <w:rPr>
                <w:rFonts w:hint="eastAsia"/>
              </w:rPr>
              <w:t>排放类别</w:t>
            </w:r>
          </w:p>
        </w:tc>
        <w:tc>
          <w:tcPr>
            <w:tcW w:w="6785" w:type="dxa"/>
            <w:tcBorders>
              <w:top w:val="single" w:color="auto" w:sz="8" w:space="0"/>
              <w:bottom w:val="single" w:color="auto" w:sz="12" w:space="0"/>
              <w:right w:val="single" w:color="auto" w:sz="12" w:space="0"/>
            </w:tcBorders>
            <w:shd w:val="clear" w:color="auto" w:fill="auto"/>
            <w:vAlign w:val="center"/>
          </w:tcPr>
          <w:p w14:paraId="15E4276B">
            <w:pPr>
              <w:pStyle w:val="178"/>
            </w:pPr>
            <w:r>
              <w:rPr>
                <w:rFonts w:hint="eastAsia"/>
              </w:rPr>
              <w:t>排放源</w:t>
            </w:r>
          </w:p>
        </w:tc>
      </w:tr>
      <w:tr w14:paraId="6B859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9" w:type="dxa"/>
            <w:tcBorders>
              <w:left w:val="single" w:color="auto" w:sz="12" w:space="0"/>
              <w:bottom w:val="single" w:color="auto" w:sz="12" w:space="0"/>
            </w:tcBorders>
            <w:shd w:val="clear" w:color="auto" w:fill="auto"/>
            <w:vAlign w:val="center"/>
          </w:tcPr>
          <w:p w14:paraId="71A25B89">
            <w:pPr>
              <w:pStyle w:val="178"/>
            </w:pPr>
            <w:r>
              <w:rPr>
                <w:rFonts w:hint="eastAsia"/>
              </w:rPr>
              <w:t>燃料燃烧排放</w:t>
            </w:r>
          </w:p>
        </w:tc>
        <w:tc>
          <w:tcPr>
            <w:tcW w:w="6785" w:type="dxa"/>
            <w:tcBorders>
              <w:bottom w:val="single" w:color="auto" w:sz="12" w:space="0"/>
              <w:right w:val="single" w:color="auto" w:sz="12" w:space="0"/>
            </w:tcBorders>
            <w:shd w:val="clear" w:color="auto" w:fill="auto"/>
            <w:vAlign w:val="center"/>
          </w:tcPr>
          <w:p w14:paraId="7C9E99F7">
            <w:pPr>
              <w:pStyle w:val="178"/>
            </w:pPr>
            <w:r>
              <w:rPr>
                <w:rFonts w:hint="eastAsia"/>
              </w:rPr>
              <w:t>移动设备中的化石燃料燃烧（例如运输卡车）</w:t>
            </w:r>
          </w:p>
        </w:tc>
      </w:tr>
    </w:tbl>
    <w:p w14:paraId="7F9956F2">
      <w:pPr>
        <w:pStyle w:val="77"/>
        <w:spacing w:before="156" w:after="156"/>
      </w:pPr>
      <w:r>
        <w:rPr>
          <w:rFonts w:hint="eastAsia"/>
        </w:rPr>
        <w:t>火法锌冶炼阶段温室气体排放源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37"/>
        <w:gridCol w:w="6787"/>
      </w:tblGrid>
      <w:tr w14:paraId="517B7B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537" w:type="dxa"/>
            <w:tcBorders>
              <w:top w:val="single" w:color="auto" w:sz="8" w:space="0"/>
              <w:left w:val="single" w:color="auto" w:sz="12" w:space="0"/>
              <w:bottom w:val="single" w:color="auto" w:sz="12" w:space="0"/>
            </w:tcBorders>
            <w:shd w:val="clear" w:color="auto" w:fill="auto"/>
            <w:vAlign w:val="center"/>
          </w:tcPr>
          <w:p w14:paraId="38A98869">
            <w:pPr>
              <w:pStyle w:val="178"/>
            </w:pPr>
            <w:r>
              <w:rPr>
                <w:rFonts w:hint="eastAsia"/>
              </w:rPr>
              <w:t>排放类别</w:t>
            </w:r>
          </w:p>
        </w:tc>
        <w:tc>
          <w:tcPr>
            <w:tcW w:w="6787" w:type="dxa"/>
            <w:tcBorders>
              <w:top w:val="single" w:color="auto" w:sz="8" w:space="0"/>
              <w:bottom w:val="single" w:color="auto" w:sz="12" w:space="0"/>
              <w:right w:val="single" w:color="auto" w:sz="12" w:space="0"/>
            </w:tcBorders>
            <w:shd w:val="clear" w:color="auto" w:fill="auto"/>
            <w:vAlign w:val="center"/>
          </w:tcPr>
          <w:p w14:paraId="5AE2FFC8">
            <w:pPr>
              <w:pStyle w:val="178"/>
            </w:pPr>
            <w:r>
              <w:rPr>
                <w:rFonts w:hint="eastAsia"/>
              </w:rPr>
              <w:t>排放源</w:t>
            </w:r>
          </w:p>
        </w:tc>
      </w:tr>
      <w:tr w14:paraId="246A3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restart"/>
            <w:tcBorders>
              <w:top w:val="single" w:color="auto" w:sz="12" w:space="0"/>
              <w:left w:val="single" w:color="auto" w:sz="12" w:space="0"/>
            </w:tcBorders>
            <w:shd w:val="clear" w:color="auto" w:fill="auto"/>
            <w:vAlign w:val="center"/>
          </w:tcPr>
          <w:p w14:paraId="092EF11D">
            <w:pPr>
              <w:pStyle w:val="178"/>
            </w:pPr>
            <w:r>
              <w:rPr>
                <w:rFonts w:hint="eastAsia"/>
              </w:rPr>
              <w:t>生产过程排放</w:t>
            </w:r>
          </w:p>
        </w:tc>
        <w:tc>
          <w:tcPr>
            <w:tcW w:w="6787" w:type="dxa"/>
            <w:tcBorders>
              <w:top w:val="single" w:color="auto" w:sz="12" w:space="0"/>
              <w:right w:val="single" w:color="auto" w:sz="12" w:space="0"/>
            </w:tcBorders>
            <w:shd w:val="clear" w:color="auto" w:fill="auto"/>
            <w:vAlign w:val="center"/>
          </w:tcPr>
          <w:p w14:paraId="68E49663">
            <w:pPr>
              <w:pStyle w:val="178"/>
            </w:pPr>
            <w:r>
              <w:rPr>
                <w:rFonts w:hint="eastAsia"/>
              </w:rPr>
              <w:t>锌精矿氧化焙烧/烧结</w:t>
            </w:r>
          </w:p>
        </w:tc>
      </w:tr>
      <w:tr w14:paraId="3E67FD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1AE46D0F">
            <w:pPr>
              <w:pStyle w:val="178"/>
            </w:pPr>
          </w:p>
        </w:tc>
        <w:tc>
          <w:tcPr>
            <w:tcW w:w="6787" w:type="dxa"/>
            <w:tcBorders>
              <w:right w:val="single" w:color="auto" w:sz="12" w:space="0"/>
            </w:tcBorders>
            <w:shd w:val="clear" w:color="auto" w:fill="auto"/>
            <w:vAlign w:val="center"/>
          </w:tcPr>
          <w:p w14:paraId="48389990">
            <w:pPr>
              <w:pStyle w:val="178"/>
            </w:pPr>
            <w:r>
              <w:rPr>
                <w:rFonts w:hint="eastAsia"/>
              </w:rPr>
              <w:t>石灰石煅烧分解</w:t>
            </w:r>
          </w:p>
        </w:tc>
      </w:tr>
      <w:tr w14:paraId="394403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restart"/>
            <w:tcBorders>
              <w:left w:val="single" w:color="auto" w:sz="12" w:space="0"/>
            </w:tcBorders>
            <w:shd w:val="clear" w:color="auto" w:fill="auto"/>
            <w:vAlign w:val="center"/>
          </w:tcPr>
          <w:p w14:paraId="366AAB0F">
            <w:pPr>
              <w:pStyle w:val="178"/>
            </w:pPr>
            <w:r>
              <w:rPr>
                <w:rFonts w:hint="eastAsia"/>
              </w:rPr>
              <w:t>燃料燃烧排放</w:t>
            </w:r>
          </w:p>
        </w:tc>
        <w:tc>
          <w:tcPr>
            <w:tcW w:w="6787" w:type="dxa"/>
            <w:tcBorders>
              <w:right w:val="single" w:color="auto" w:sz="12" w:space="0"/>
            </w:tcBorders>
            <w:shd w:val="clear" w:color="auto" w:fill="auto"/>
            <w:vAlign w:val="center"/>
          </w:tcPr>
          <w:p w14:paraId="35312422">
            <w:pPr>
              <w:pStyle w:val="178"/>
            </w:pPr>
            <w:r>
              <w:rPr>
                <w:rFonts w:hint="eastAsia"/>
              </w:rPr>
              <w:t>固定和移动设备中的化石燃料燃烧（例如辅助车辆）</w:t>
            </w:r>
          </w:p>
        </w:tc>
      </w:tr>
      <w:tr w14:paraId="0266BA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01411C64">
            <w:pPr>
              <w:pStyle w:val="178"/>
            </w:pPr>
          </w:p>
        </w:tc>
        <w:tc>
          <w:tcPr>
            <w:tcW w:w="6787" w:type="dxa"/>
            <w:tcBorders>
              <w:right w:val="single" w:color="auto" w:sz="12" w:space="0"/>
            </w:tcBorders>
            <w:shd w:val="clear" w:color="auto" w:fill="auto"/>
            <w:vAlign w:val="center"/>
          </w:tcPr>
          <w:p w14:paraId="39EADE81">
            <w:pPr>
              <w:pStyle w:val="178"/>
            </w:pPr>
            <w:r>
              <w:rPr>
                <w:rFonts w:hint="eastAsia"/>
              </w:rPr>
              <w:t>辅助、应急或污染控制设备中的固定燃烧（例如锅炉、柴油发电机）</w:t>
            </w:r>
          </w:p>
        </w:tc>
      </w:tr>
      <w:tr w14:paraId="6EF54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3A1B2725">
            <w:pPr>
              <w:pStyle w:val="178"/>
            </w:pPr>
          </w:p>
        </w:tc>
        <w:tc>
          <w:tcPr>
            <w:tcW w:w="6787" w:type="dxa"/>
            <w:tcBorders>
              <w:right w:val="single" w:color="auto" w:sz="12" w:space="0"/>
            </w:tcBorders>
            <w:shd w:val="clear" w:color="auto" w:fill="auto"/>
            <w:vAlign w:val="center"/>
          </w:tcPr>
          <w:p w14:paraId="3EB98A24">
            <w:pPr>
              <w:pStyle w:val="178"/>
            </w:pPr>
            <w:r>
              <w:rPr>
                <w:rFonts w:hint="eastAsia"/>
              </w:rPr>
              <w:t>密闭鼓风炉/竖罐中的固定燃烧</w:t>
            </w:r>
          </w:p>
        </w:tc>
      </w:tr>
      <w:tr w14:paraId="40E503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tcBorders>
              <w:left w:val="single" w:color="auto" w:sz="12" w:space="0"/>
            </w:tcBorders>
            <w:shd w:val="clear" w:color="auto" w:fill="auto"/>
            <w:vAlign w:val="center"/>
          </w:tcPr>
          <w:p w14:paraId="53A88AAB">
            <w:pPr>
              <w:pStyle w:val="178"/>
            </w:pPr>
            <w:r>
              <w:rPr>
                <w:rFonts w:hint="eastAsia"/>
              </w:rPr>
              <w:t>能源相关排放</w:t>
            </w:r>
          </w:p>
        </w:tc>
        <w:tc>
          <w:tcPr>
            <w:tcW w:w="6787" w:type="dxa"/>
            <w:tcBorders>
              <w:right w:val="single" w:color="auto" w:sz="12" w:space="0"/>
            </w:tcBorders>
            <w:shd w:val="clear" w:color="auto" w:fill="auto"/>
            <w:vAlign w:val="center"/>
          </w:tcPr>
          <w:p w14:paraId="03DC98F8">
            <w:pPr>
              <w:pStyle w:val="178"/>
            </w:pPr>
            <w:r>
              <w:rPr>
                <w:rFonts w:hint="eastAsia"/>
              </w:rPr>
              <w:t>购买或自备的电力、热力</w:t>
            </w:r>
          </w:p>
        </w:tc>
      </w:tr>
      <w:tr w14:paraId="0ACDF5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restart"/>
            <w:tcBorders>
              <w:left w:val="single" w:color="auto" w:sz="12" w:space="0"/>
            </w:tcBorders>
            <w:shd w:val="clear" w:color="auto" w:fill="auto"/>
            <w:vAlign w:val="center"/>
          </w:tcPr>
          <w:p w14:paraId="2CB91366">
            <w:pPr>
              <w:pStyle w:val="178"/>
            </w:pPr>
            <w:r>
              <w:rPr>
                <w:rFonts w:hint="eastAsia"/>
              </w:rPr>
              <w:t>其他排放</w:t>
            </w:r>
          </w:p>
        </w:tc>
        <w:tc>
          <w:tcPr>
            <w:tcW w:w="6787" w:type="dxa"/>
            <w:tcBorders>
              <w:right w:val="single" w:color="auto" w:sz="12" w:space="0"/>
            </w:tcBorders>
            <w:shd w:val="clear" w:color="auto" w:fill="auto"/>
            <w:vAlign w:val="center"/>
          </w:tcPr>
          <w:p w14:paraId="5329EF4B">
            <w:pPr>
              <w:pStyle w:val="178"/>
            </w:pPr>
            <w:r>
              <w:rPr>
                <w:rFonts w:hint="eastAsia"/>
              </w:rPr>
              <w:t>上游第三方的运输和配送</w:t>
            </w:r>
          </w:p>
        </w:tc>
      </w:tr>
      <w:tr w14:paraId="65B6D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1A5A8B7E">
            <w:pPr>
              <w:pStyle w:val="178"/>
            </w:pPr>
          </w:p>
        </w:tc>
        <w:tc>
          <w:tcPr>
            <w:tcW w:w="6787" w:type="dxa"/>
            <w:tcBorders>
              <w:right w:val="single" w:color="auto" w:sz="12" w:space="0"/>
            </w:tcBorders>
            <w:shd w:val="clear" w:color="auto" w:fill="auto"/>
            <w:vAlign w:val="center"/>
          </w:tcPr>
          <w:p w14:paraId="1EA61D18">
            <w:pPr>
              <w:pStyle w:val="178"/>
            </w:pPr>
            <w:r>
              <w:rPr>
                <w:rFonts w:hint="eastAsia"/>
              </w:rPr>
              <w:t>购买的燃料、原辅材料的上游排放</w:t>
            </w:r>
          </w:p>
        </w:tc>
      </w:tr>
      <w:tr w14:paraId="2E33DC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bottom w:val="single" w:color="auto" w:sz="12" w:space="0"/>
            </w:tcBorders>
            <w:shd w:val="clear" w:color="auto" w:fill="auto"/>
            <w:vAlign w:val="center"/>
          </w:tcPr>
          <w:p w14:paraId="33628239">
            <w:pPr>
              <w:pStyle w:val="178"/>
            </w:pPr>
          </w:p>
        </w:tc>
        <w:tc>
          <w:tcPr>
            <w:tcW w:w="6787" w:type="dxa"/>
            <w:tcBorders>
              <w:bottom w:val="single" w:color="auto" w:sz="12" w:space="0"/>
              <w:right w:val="single" w:color="auto" w:sz="12" w:space="0"/>
            </w:tcBorders>
            <w:shd w:val="clear" w:color="auto" w:fill="auto"/>
            <w:vAlign w:val="center"/>
          </w:tcPr>
          <w:p w14:paraId="652A98C6">
            <w:pPr>
              <w:pStyle w:val="178"/>
            </w:pPr>
            <w:r>
              <w:rPr>
                <w:rFonts w:hint="eastAsia"/>
              </w:rPr>
              <w:t>蒸馏残渣处理</w:t>
            </w:r>
          </w:p>
        </w:tc>
      </w:tr>
    </w:tbl>
    <w:p w14:paraId="169E8B38">
      <w:pPr>
        <w:pStyle w:val="77"/>
        <w:spacing w:before="156" w:after="156"/>
      </w:pPr>
      <w:r>
        <w:rPr>
          <w:rFonts w:hint="eastAsia"/>
        </w:rPr>
        <w:t>湿法锌冶炼温室气体排放源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37"/>
        <w:gridCol w:w="6787"/>
      </w:tblGrid>
      <w:tr w14:paraId="5AA56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37" w:type="dxa"/>
            <w:tcBorders>
              <w:top w:val="single" w:color="auto" w:sz="8" w:space="0"/>
              <w:left w:val="single" w:color="auto" w:sz="12" w:space="0"/>
              <w:bottom w:val="single" w:color="auto" w:sz="8" w:space="0"/>
            </w:tcBorders>
            <w:shd w:val="clear" w:color="auto" w:fill="auto"/>
            <w:vAlign w:val="center"/>
          </w:tcPr>
          <w:p w14:paraId="5B4F94B8">
            <w:pPr>
              <w:pStyle w:val="178"/>
            </w:pPr>
            <w:r>
              <w:rPr>
                <w:rFonts w:hint="eastAsia"/>
              </w:rPr>
              <w:t>排放类别</w:t>
            </w:r>
          </w:p>
        </w:tc>
        <w:tc>
          <w:tcPr>
            <w:tcW w:w="6787" w:type="dxa"/>
            <w:tcBorders>
              <w:top w:val="single" w:color="auto" w:sz="8" w:space="0"/>
              <w:bottom w:val="single" w:color="auto" w:sz="8" w:space="0"/>
              <w:right w:val="single" w:color="auto" w:sz="12" w:space="0"/>
            </w:tcBorders>
            <w:shd w:val="clear" w:color="auto" w:fill="auto"/>
            <w:vAlign w:val="center"/>
          </w:tcPr>
          <w:p w14:paraId="17094B96">
            <w:pPr>
              <w:pStyle w:val="178"/>
            </w:pPr>
            <w:r>
              <w:rPr>
                <w:rFonts w:hint="eastAsia"/>
              </w:rPr>
              <w:t>排放源</w:t>
            </w:r>
          </w:p>
        </w:tc>
      </w:tr>
      <w:tr w14:paraId="42597C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restart"/>
            <w:tcBorders>
              <w:top w:val="single" w:color="auto" w:sz="8" w:space="0"/>
              <w:left w:val="single" w:color="auto" w:sz="12" w:space="0"/>
            </w:tcBorders>
            <w:shd w:val="clear" w:color="auto" w:fill="auto"/>
            <w:vAlign w:val="center"/>
          </w:tcPr>
          <w:p w14:paraId="174C7807">
            <w:pPr>
              <w:pStyle w:val="178"/>
            </w:pPr>
            <w:r>
              <w:rPr>
                <w:rFonts w:hint="eastAsia"/>
              </w:rPr>
              <w:t>生产过程排放</w:t>
            </w:r>
          </w:p>
        </w:tc>
        <w:tc>
          <w:tcPr>
            <w:tcW w:w="6787" w:type="dxa"/>
            <w:tcBorders>
              <w:top w:val="single" w:color="auto" w:sz="8" w:space="0"/>
              <w:right w:val="single" w:color="auto" w:sz="12" w:space="0"/>
            </w:tcBorders>
            <w:shd w:val="clear" w:color="auto" w:fill="auto"/>
            <w:vAlign w:val="center"/>
          </w:tcPr>
          <w:p w14:paraId="6BA55FCF">
            <w:pPr>
              <w:pStyle w:val="178"/>
            </w:pPr>
            <w:r>
              <w:rPr>
                <w:rFonts w:hint="eastAsia"/>
              </w:rPr>
              <w:t>原料预处理焙烧</w:t>
            </w:r>
          </w:p>
        </w:tc>
      </w:tr>
      <w:tr w14:paraId="11BF8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7DF85E93">
            <w:pPr>
              <w:pStyle w:val="178"/>
            </w:pPr>
          </w:p>
        </w:tc>
        <w:tc>
          <w:tcPr>
            <w:tcW w:w="6787" w:type="dxa"/>
            <w:tcBorders>
              <w:right w:val="single" w:color="auto" w:sz="12" w:space="0"/>
            </w:tcBorders>
            <w:shd w:val="clear" w:color="auto" w:fill="auto"/>
            <w:vAlign w:val="center"/>
          </w:tcPr>
          <w:p w14:paraId="3C513087">
            <w:pPr>
              <w:pStyle w:val="178"/>
            </w:pPr>
            <w:r>
              <w:rPr>
                <w:rFonts w:hint="eastAsia"/>
              </w:rPr>
              <w:t>酸分解排放</w:t>
            </w:r>
          </w:p>
        </w:tc>
      </w:tr>
      <w:tr w14:paraId="19ED57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restart"/>
            <w:tcBorders>
              <w:left w:val="single" w:color="auto" w:sz="12" w:space="0"/>
            </w:tcBorders>
            <w:shd w:val="clear" w:color="auto" w:fill="auto"/>
            <w:vAlign w:val="center"/>
          </w:tcPr>
          <w:p w14:paraId="7AA1AC0C">
            <w:pPr>
              <w:pStyle w:val="178"/>
            </w:pPr>
            <w:r>
              <w:rPr>
                <w:rFonts w:hint="eastAsia"/>
              </w:rPr>
              <w:t>燃料燃烧排放</w:t>
            </w:r>
          </w:p>
        </w:tc>
        <w:tc>
          <w:tcPr>
            <w:tcW w:w="6787" w:type="dxa"/>
            <w:tcBorders>
              <w:right w:val="single" w:color="auto" w:sz="12" w:space="0"/>
            </w:tcBorders>
            <w:shd w:val="clear" w:color="auto" w:fill="auto"/>
            <w:vAlign w:val="center"/>
          </w:tcPr>
          <w:p w14:paraId="27524352">
            <w:pPr>
              <w:pStyle w:val="178"/>
            </w:pPr>
            <w:r>
              <w:rPr>
                <w:rFonts w:hint="eastAsia"/>
              </w:rPr>
              <w:t>固定和移动设备中的化石燃料燃烧（例如辅助车辆）</w:t>
            </w:r>
          </w:p>
        </w:tc>
      </w:tr>
      <w:tr w14:paraId="6304E8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4133C176">
            <w:pPr>
              <w:pStyle w:val="178"/>
            </w:pPr>
          </w:p>
        </w:tc>
        <w:tc>
          <w:tcPr>
            <w:tcW w:w="6787" w:type="dxa"/>
            <w:tcBorders>
              <w:right w:val="single" w:color="auto" w:sz="12" w:space="0"/>
            </w:tcBorders>
            <w:shd w:val="clear" w:color="auto" w:fill="auto"/>
            <w:vAlign w:val="center"/>
          </w:tcPr>
          <w:p w14:paraId="7991A21B">
            <w:pPr>
              <w:pStyle w:val="178"/>
            </w:pPr>
            <w:r>
              <w:rPr>
                <w:rFonts w:hint="eastAsia"/>
              </w:rPr>
              <w:t>辅助、应急或污染控制设备中的固定燃烧</w:t>
            </w:r>
          </w:p>
        </w:tc>
      </w:tr>
      <w:tr w14:paraId="216CDC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tcBorders>
              <w:left w:val="single" w:color="auto" w:sz="12" w:space="0"/>
            </w:tcBorders>
            <w:shd w:val="clear" w:color="auto" w:fill="auto"/>
            <w:vAlign w:val="center"/>
          </w:tcPr>
          <w:p w14:paraId="4E5D6E62">
            <w:pPr>
              <w:pStyle w:val="178"/>
            </w:pPr>
            <w:r>
              <w:rPr>
                <w:rFonts w:hint="eastAsia"/>
              </w:rPr>
              <w:t>能源相关排放</w:t>
            </w:r>
          </w:p>
        </w:tc>
        <w:tc>
          <w:tcPr>
            <w:tcW w:w="6787" w:type="dxa"/>
            <w:tcBorders>
              <w:right w:val="single" w:color="auto" w:sz="12" w:space="0"/>
            </w:tcBorders>
            <w:shd w:val="clear" w:color="auto" w:fill="auto"/>
            <w:vAlign w:val="center"/>
          </w:tcPr>
          <w:p w14:paraId="71609624">
            <w:pPr>
              <w:pStyle w:val="178"/>
            </w:pPr>
            <w:r>
              <w:rPr>
                <w:rFonts w:hint="eastAsia"/>
              </w:rPr>
              <w:t>购买或自备的电力、热力</w:t>
            </w:r>
          </w:p>
        </w:tc>
      </w:tr>
      <w:tr w14:paraId="08A823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restart"/>
            <w:tcBorders>
              <w:left w:val="single" w:color="auto" w:sz="12" w:space="0"/>
            </w:tcBorders>
            <w:shd w:val="clear" w:color="auto" w:fill="auto"/>
            <w:vAlign w:val="center"/>
          </w:tcPr>
          <w:p w14:paraId="68555E8A">
            <w:pPr>
              <w:pStyle w:val="178"/>
            </w:pPr>
            <w:r>
              <w:rPr>
                <w:rFonts w:hint="eastAsia"/>
              </w:rPr>
              <w:t>其他排放</w:t>
            </w:r>
          </w:p>
        </w:tc>
        <w:tc>
          <w:tcPr>
            <w:tcW w:w="6787" w:type="dxa"/>
            <w:tcBorders>
              <w:right w:val="single" w:color="auto" w:sz="12" w:space="0"/>
            </w:tcBorders>
            <w:shd w:val="clear" w:color="auto" w:fill="auto"/>
            <w:vAlign w:val="center"/>
          </w:tcPr>
          <w:p w14:paraId="2E18CE1E">
            <w:pPr>
              <w:pStyle w:val="178"/>
            </w:pPr>
            <w:r>
              <w:rPr>
                <w:rFonts w:hint="eastAsia"/>
              </w:rPr>
              <w:t>上游第三方运输和配送</w:t>
            </w:r>
          </w:p>
        </w:tc>
      </w:tr>
      <w:tr w14:paraId="5FA26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356C6D79">
            <w:pPr>
              <w:pStyle w:val="178"/>
            </w:pPr>
          </w:p>
        </w:tc>
        <w:tc>
          <w:tcPr>
            <w:tcW w:w="6787" w:type="dxa"/>
            <w:tcBorders>
              <w:right w:val="single" w:color="auto" w:sz="12" w:space="0"/>
            </w:tcBorders>
            <w:shd w:val="clear" w:color="auto" w:fill="auto"/>
            <w:vAlign w:val="center"/>
          </w:tcPr>
          <w:p w14:paraId="1BB09074">
            <w:pPr>
              <w:pStyle w:val="178"/>
            </w:pPr>
            <w:r>
              <w:rPr>
                <w:rFonts w:hint="eastAsia"/>
              </w:rPr>
              <w:t>购买的燃料、原辅材料的上游排放</w:t>
            </w:r>
          </w:p>
        </w:tc>
      </w:tr>
      <w:tr w14:paraId="666B1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bottom w:val="single" w:color="auto" w:sz="12" w:space="0"/>
            </w:tcBorders>
            <w:shd w:val="clear" w:color="auto" w:fill="auto"/>
            <w:vAlign w:val="center"/>
          </w:tcPr>
          <w:p w14:paraId="7593FF62">
            <w:pPr>
              <w:pStyle w:val="178"/>
            </w:pPr>
          </w:p>
        </w:tc>
        <w:tc>
          <w:tcPr>
            <w:tcW w:w="6787" w:type="dxa"/>
            <w:tcBorders>
              <w:bottom w:val="single" w:color="auto" w:sz="12" w:space="0"/>
              <w:right w:val="single" w:color="auto" w:sz="12" w:space="0"/>
            </w:tcBorders>
            <w:shd w:val="clear" w:color="auto" w:fill="auto"/>
            <w:vAlign w:val="center"/>
          </w:tcPr>
          <w:p w14:paraId="49B957D3">
            <w:pPr>
              <w:pStyle w:val="178"/>
            </w:pPr>
            <w:r>
              <w:rPr>
                <w:rFonts w:hint="eastAsia"/>
              </w:rPr>
              <w:t>阳极泥处理</w:t>
            </w:r>
          </w:p>
        </w:tc>
      </w:tr>
    </w:tbl>
    <w:p w14:paraId="349E1D08">
      <w:pPr>
        <w:pStyle w:val="77"/>
        <w:spacing w:before="156" w:after="156"/>
      </w:pPr>
      <w:r>
        <w:rPr>
          <w:rFonts w:hint="eastAsia"/>
        </w:rPr>
        <w:t>含锌二次资源原材料预处理温室气体排放源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37"/>
        <w:gridCol w:w="6787"/>
      </w:tblGrid>
      <w:tr w14:paraId="4CC61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37" w:type="dxa"/>
            <w:tcBorders>
              <w:top w:val="single" w:color="auto" w:sz="8" w:space="0"/>
              <w:left w:val="single" w:color="auto" w:sz="12" w:space="0"/>
              <w:bottom w:val="single" w:color="auto" w:sz="8" w:space="0"/>
            </w:tcBorders>
            <w:shd w:val="clear" w:color="auto" w:fill="auto"/>
            <w:vAlign w:val="center"/>
          </w:tcPr>
          <w:p w14:paraId="30CC9AFE">
            <w:pPr>
              <w:pStyle w:val="178"/>
            </w:pPr>
            <w:r>
              <w:rPr>
                <w:rFonts w:hint="eastAsia"/>
              </w:rPr>
              <w:t>排放类别</w:t>
            </w:r>
          </w:p>
        </w:tc>
        <w:tc>
          <w:tcPr>
            <w:tcW w:w="6787" w:type="dxa"/>
            <w:tcBorders>
              <w:top w:val="single" w:color="auto" w:sz="8" w:space="0"/>
              <w:bottom w:val="single" w:color="auto" w:sz="8" w:space="0"/>
              <w:right w:val="single" w:color="auto" w:sz="12" w:space="0"/>
            </w:tcBorders>
            <w:shd w:val="clear" w:color="auto" w:fill="auto"/>
            <w:vAlign w:val="center"/>
          </w:tcPr>
          <w:p w14:paraId="3462C902">
            <w:pPr>
              <w:pStyle w:val="178"/>
            </w:pPr>
            <w:r>
              <w:rPr>
                <w:rFonts w:hint="eastAsia"/>
              </w:rPr>
              <w:t>排放源</w:t>
            </w:r>
          </w:p>
        </w:tc>
      </w:tr>
      <w:tr w14:paraId="5B832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restart"/>
            <w:tcBorders>
              <w:top w:val="single" w:color="auto" w:sz="8" w:space="0"/>
              <w:left w:val="single" w:color="auto" w:sz="12" w:space="0"/>
            </w:tcBorders>
            <w:shd w:val="clear" w:color="auto" w:fill="auto"/>
            <w:vAlign w:val="center"/>
          </w:tcPr>
          <w:p w14:paraId="66744E86">
            <w:pPr>
              <w:pStyle w:val="178"/>
            </w:pPr>
            <w:r>
              <w:rPr>
                <w:rFonts w:hint="eastAsia"/>
              </w:rPr>
              <w:t>燃料燃烧排放</w:t>
            </w:r>
          </w:p>
        </w:tc>
        <w:tc>
          <w:tcPr>
            <w:tcW w:w="6787" w:type="dxa"/>
            <w:tcBorders>
              <w:top w:val="single" w:color="auto" w:sz="8" w:space="0"/>
              <w:right w:val="single" w:color="auto" w:sz="12" w:space="0"/>
            </w:tcBorders>
            <w:shd w:val="clear" w:color="auto" w:fill="auto"/>
            <w:vAlign w:val="center"/>
          </w:tcPr>
          <w:p w14:paraId="16F54C77">
            <w:pPr>
              <w:pStyle w:val="178"/>
            </w:pPr>
            <w:r>
              <w:rPr>
                <w:rFonts w:hint="eastAsia"/>
              </w:rPr>
              <w:t>固定和移动设备中的化石燃料燃烧（例如辅助车辆）</w:t>
            </w:r>
          </w:p>
        </w:tc>
      </w:tr>
      <w:tr w14:paraId="16DBE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516062B6">
            <w:pPr>
              <w:pStyle w:val="178"/>
            </w:pPr>
          </w:p>
        </w:tc>
        <w:tc>
          <w:tcPr>
            <w:tcW w:w="6787" w:type="dxa"/>
            <w:tcBorders>
              <w:right w:val="single" w:color="auto" w:sz="12" w:space="0"/>
            </w:tcBorders>
            <w:shd w:val="clear" w:color="auto" w:fill="auto"/>
            <w:vAlign w:val="center"/>
          </w:tcPr>
          <w:p w14:paraId="79B7AFB0">
            <w:pPr>
              <w:pStyle w:val="178"/>
            </w:pPr>
            <w:r>
              <w:rPr>
                <w:rFonts w:hint="eastAsia"/>
              </w:rPr>
              <w:t>辅助、应急或污染控制设备中的固定燃烧</w:t>
            </w:r>
          </w:p>
        </w:tc>
      </w:tr>
      <w:tr w14:paraId="7E77D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0E7BC44B">
            <w:pPr>
              <w:pStyle w:val="178"/>
            </w:pPr>
          </w:p>
        </w:tc>
        <w:tc>
          <w:tcPr>
            <w:tcW w:w="6787" w:type="dxa"/>
            <w:tcBorders>
              <w:right w:val="single" w:color="auto" w:sz="12" w:space="0"/>
            </w:tcBorders>
            <w:shd w:val="clear" w:color="auto" w:fill="auto"/>
            <w:vAlign w:val="center"/>
          </w:tcPr>
          <w:p w14:paraId="3D26397A">
            <w:pPr>
              <w:pStyle w:val="178"/>
            </w:pPr>
            <w:r>
              <w:rPr>
                <w:rFonts w:hint="eastAsia"/>
              </w:rPr>
              <w:t>回转窑/烟化炉燃烧</w:t>
            </w:r>
          </w:p>
        </w:tc>
      </w:tr>
      <w:tr w14:paraId="5CED8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tcBorders>
              <w:left w:val="single" w:color="auto" w:sz="12" w:space="0"/>
            </w:tcBorders>
            <w:shd w:val="clear" w:color="auto" w:fill="auto"/>
            <w:vAlign w:val="center"/>
          </w:tcPr>
          <w:p w14:paraId="571B8AD7">
            <w:pPr>
              <w:pStyle w:val="178"/>
            </w:pPr>
            <w:r>
              <w:rPr>
                <w:rFonts w:hint="eastAsia"/>
              </w:rPr>
              <w:t>能源相关排放</w:t>
            </w:r>
          </w:p>
        </w:tc>
        <w:tc>
          <w:tcPr>
            <w:tcW w:w="6787" w:type="dxa"/>
            <w:tcBorders>
              <w:right w:val="single" w:color="auto" w:sz="12" w:space="0"/>
            </w:tcBorders>
            <w:shd w:val="clear" w:color="auto" w:fill="auto"/>
            <w:vAlign w:val="center"/>
          </w:tcPr>
          <w:p w14:paraId="56AA4387">
            <w:pPr>
              <w:pStyle w:val="178"/>
            </w:pPr>
            <w:r>
              <w:rPr>
                <w:rFonts w:hint="eastAsia"/>
              </w:rPr>
              <w:t>购买或自备的电力、热力</w:t>
            </w:r>
          </w:p>
        </w:tc>
      </w:tr>
      <w:tr w14:paraId="661E1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restart"/>
            <w:tcBorders>
              <w:left w:val="single" w:color="auto" w:sz="12" w:space="0"/>
            </w:tcBorders>
            <w:shd w:val="clear" w:color="auto" w:fill="auto"/>
            <w:vAlign w:val="center"/>
          </w:tcPr>
          <w:p w14:paraId="1E950924">
            <w:pPr>
              <w:pStyle w:val="178"/>
            </w:pPr>
            <w:r>
              <w:rPr>
                <w:rFonts w:hint="eastAsia"/>
              </w:rPr>
              <w:t>其他排放</w:t>
            </w:r>
          </w:p>
        </w:tc>
        <w:tc>
          <w:tcPr>
            <w:tcW w:w="6787" w:type="dxa"/>
            <w:tcBorders>
              <w:right w:val="single" w:color="auto" w:sz="12" w:space="0"/>
            </w:tcBorders>
            <w:shd w:val="clear" w:color="auto" w:fill="auto"/>
            <w:vAlign w:val="center"/>
          </w:tcPr>
          <w:p w14:paraId="568C7980">
            <w:pPr>
              <w:pStyle w:val="178"/>
            </w:pPr>
            <w:r>
              <w:rPr>
                <w:rFonts w:hint="eastAsia"/>
              </w:rPr>
              <w:t>上游第三方运输和配送</w:t>
            </w:r>
          </w:p>
        </w:tc>
      </w:tr>
      <w:tr w14:paraId="33AA9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bottom w:val="single" w:color="auto" w:sz="12" w:space="0"/>
            </w:tcBorders>
            <w:shd w:val="clear" w:color="auto" w:fill="auto"/>
            <w:vAlign w:val="center"/>
          </w:tcPr>
          <w:p w14:paraId="2AA62096">
            <w:pPr>
              <w:pStyle w:val="178"/>
            </w:pPr>
          </w:p>
        </w:tc>
        <w:tc>
          <w:tcPr>
            <w:tcW w:w="6787" w:type="dxa"/>
            <w:tcBorders>
              <w:bottom w:val="single" w:color="auto" w:sz="12" w:space="0"/>
              <w:right w:val="single" w:color="auto" w:sz="12" w:space="0"/>
            </w:tcBorders>
            <w:shd w:val="clear" w:color="auto" w:fill="auto"/>
            <w:vAlign w:val="center"/>
          </w:tcPr>
          <w:p w14:paraId="423CDB01">
            <w:pPr>
              <w:pStyle w:val="178"/>
            </w:pPr>
            <w:r>
              <w:rPr>
                <w:rFonts w:hint="eastAsia"/>
              </w:rPr>
              <w:t>购买的燃料、原辅材料的上游排放</w:t>
            </w:r>
          </w:p>
        </w:tc>
      </w:tr>
    </w:tbl>
    <w:p w14:paraId="33865592">
      <w:pPr>
        <w:pStyle w:val="77"/>
        <w:spacing w:before="156" w:after="156"/>
      </w:pPr>
      <w:r>
        <w:rPr>
          <w:rFonts w:hint="eastAsia"/>
        </w:rPr>
        <w:t>锌锭生产阶段温室气体排放源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37"/>
        <w:gridCol w:w="6787"/>
      </w:tblGrid>
      <w:tr w14:paraId="02FA3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37" w:type="dxa"/>
            <w:tcBorders>
              <w:top w:val="single" w:color="auto" w:sz="8" w:space="0"/>
              <w:left w:val="single" w:color="auto" w:sz="12" w:space="0"/>
              <w:bottom w:val="single" w:color="auto" w:sz="8" w:space="0"/>
            </w:tcBorders>
            <w:shd w:val="clear" w:color="auto" w:fill="auto"/>
            <w:vAlign w:val="center"/>
          </w:tcPr>
          <w:p w14:paraId="438D84BA">
            <w:pPr>
              <w:pStyle w:val="178"/>
            </w:pPr>
            <w:r>
              <w:rPr>
                <w:rFonts w:hint="eastAsia"/>
              </w:rPr>
              <w:t>排放类别</w:t>
            </w:r>
          </w:p>
        </w:tc>
        <w:tc>
          <w:tcPr>
            <w:tcW w:w="6787" w:type="dxa"/>
            <w:tcBorders>
              <w:top w:val="single" w:color="auto" w:sz="8" w:space="0"/>
              <w:bottom w:val="single" w:color="auto" w:sz="8" w:space="0"/>
              <w:right w:val="single" w:color="auto" w:sz="12" w:space="0"/>
            </w:tcBorders>
            <w:shd w:val="clear" w:color="auto" w:fill="auto"/>
            <w:vAlign w:val="center"/>
          </w:tcPr>
          <w:p w14:paraId="2729A060">
            <w:pPr>
              <w:pStyle w:val="178"/>
            </w:pPr>
            <w:r>
              <w:rPr>
                <w:rFonts w:hint="eastAsia"/>
              </w:rPr>
              <w:t>排放源</w:t>
            </w:r>
          </w:p>
        </w:tc>
      </w:tr>
      <w:tr w14:paraId="166DD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restart"/>
            <w:tcBorders>
              <w:top w:val="single" w:color="auto" w:sz="8" w:space="0"/>
              <w:left w:val="single" w:color="auto" w:sz="12" w:space="0"/>
            </w:tcBorders>
            <w:shd w:val="clear" w:color="auto" w:fill="auto"/>
            <w:vAlign w:val="center"/>
          </w:tcPr>
          <w:p w14:paraId="550F4057">
            <w:pPr>
              <w:pStyle w:val="178"/>
            </w:pPr>
            <w:r>
              <w:rPr>
                <w:rFonts w:hint="eastAsia"/>
              </w:rPr>
              <w:t>燃料燃烧排放</w:t>
            </w:r>
          </w:p>
        </w:tc>
        <w:tc>
          <w:tcPr>
            <w:tcW w:w="6787" w:type="dxa"/>
            <w:tcBorders>
              <w:top w:val="single" w:color="auto" w:sz="8" w:space="0"/>
              <w:right w:val="single" w:color="auto" w:sz="12" w:space="0"/>
            </w:tcBorders>
            <w:shd w:val="clear" w:color="auto" w:fill="auto"/>
            <w:vAlign w:val="center"/>
          </w:tcPr>
          <w:p w14:paraId="4524235F">
            <w:pPr>
              <w:pStyle w:val="178"/>
            </w:pPr>
            <w:r>
              <w:rPr>
                <w:rFonts w:hint="eastAsia"/>
              </w:rPr>
              <w:t>固定和移动设备中的化石燃料燃烧（例如辅助车辆）</w:t>
            </w:r>
          </w:p>
        </w:tc>
      </w:tr>
      <w:tr w14:paraId="623B7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0E9999CB">
            <w:pPr>
              <w:pStyle w:val="178"/>
            </w:pPr>
          </w:p>
        </w:tc>
        <w:tc>
          <w:tcPr>
            <w:tcW w:w="6787" w:type="dxa"/>
            <w:tcBorders>
              <w:right w:val="single" w:color="auto" w:sz="12" w:space="0"/>
            </w:tcBorders>
            <w:shd w:val="clear" w:color="auto" w:fill="auto"/>
            <w:vAlign w:val="center"/>
          </w:tcPr>
          <w:p w14:paraId="35ADA90F">
            <w:pPr>
              <w:pStyle w:val="178"/>
            </w:pPr>
            <w:r>
              <w:rPr>
                <w:rFonts w:hint="eastAsia"/>
              </w:rPr>
              <w:t>辅助、应急或污染控制设备中的固定燃烧</w:t>
            </w:r>
          </w:p>
        </w:tc>
      </w:tr>
      <w:tr w14:paraId="76AA0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1DD080EC">
            <w:pPr>
              <w:pStyle w:val="178"/>
            </w:pPr>
          </w:p>
        </w:tc>
        <w:tc>
          <w:tcPr>
            <w:tcW w:w="6787" w:type="dxa"/>
            <w:tcBorders>
              <w:right w:val="single" w:color="auto" w:sz="12" w:space="0"/>
            </w:tcBorders>
            <w:shd w:val="clear" w:color="auto" w:fill="auto"/>
            <w:vAlign w:val="center"/>
          </w:tcPr>
          <w:p w14:paraId="62EE9A80">
            <w:pPr>
              <w:pStyle w:val="178"/>
            </w:pPr>
            <w:r>
              <w:rPr>
                <w:rFonts w:hint="eastAsia"/>
              </w:rPr>
              <w:t>熔炼炉、混合炉中的固定燃烧</w:t>
            </w:r>
          </w:p>
        </w:tc>
      </w:tr>
      <w:tr w14:paraId="6930C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tcBorders>
              <w:left w:val="single" w:color="auto" w:sz="12" w:space="0"/>
            </w:tcBorders>
            <w:shd w:val="clear" w:color="auto" w:fill="auto"/>
            <w:vAlign w:val="center"/>
          </w:tcPr>
          <w:p w14:paraId="73BEB8B6">
            <w:pPr>
              <w:pStyle w:val="178"/>
            </w:pPr>
            <w:r>
              <w:rPr>
                <w:rFonts w:hint="eastAsia"/>
              </w:rPr>
              <w:t>能源相关排放</w:t>
            </w:r>
          </w:p>
        </w:tc>
        <w:tc>
          <w:tcPr>
            <w:tcW w:w="6787" w:type="dxa"/>
            <w:tcBorders>
              <w:right w:val="single" w:color="auto" w:sz="12" w:space="0"/>
            </w:tcBorders>
            <w:shd w:val="clear" w:color="auto" w:fill="auto"/>
            <w:vAlign w:val="center"/>
          </w:tcPr>
          <w:p w14:paraId="76C11ADF">
            <w:pPr>
              <w:pStyle w:val="178"/>
            </w:pPr>
            <w:r>
              <w:rPr>
                <w:rFonts w:hint="eastAsia"/>
              </w:rPr>
              <w:t>购买或自备的电力、热力</w:t>
            </w:r>
          </w:p>
        </w:tc>
      </w:tr>
      <w:tr w14:paraId="2B1D1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restart"/>
            <w:tcBorders>
              <w:left w:val="single" w:color="auto" w:sz="12" w:space="0"/>
            </w:tcBorders>
            <w:shd w:val="clear" w:color="auto" w:fill="auto"/>
            <w:vAlign w:val="center"/>
          </w:tcPr>
          <w:p w14:paraId="0F61BE3C">
            <w:pPr>
              <w:pStyle w:val="178"/>
            </w:pPr>
            <w:r>
              <w:rPr>
                <w:rFonts w:hint="eastAsia"/>
              </w:rPr>
              <w:t>其他排放</w:t>
            </w:r>
          </w:p>
        </w:tc>
        <w:tc>
          <w:tcPr>
            <w:tcW w:w="6787" w:type="dxa"/>
            <w:tcBorders>
              <w:right w:val="single" w:color="auto" w:sz="12" w:space="0"/>
            </w:tcBorders>
            <w:shd w:val="clear" w:color="auto" w:fill="auto"/>
            <w:vAlign w:val="center"/>
          </w:tcPr>
          <w:p w14:paraId="33CBC3A3">
            <w:pPr>
              <w:pStyle w:val="178"/>
            </w:pPr>
            <w:r>
              <w:rPr>
                <w:rFonts w:hint="eastAsia"/>
              </w:rPr>
              <w:t>上游第三方运输和配送</w:t>
            </w:r>
          </w:p>
        </w:tc>
      </w:tr>
      <w:tr w14:paraId="41CCE8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15B260CC">
            <w:pPr>
              <w:pStyle w:val="178"/>
            </w:pPr>
          </w:p>
        </w:tc>
        <w:tc>
          <w:tcPr>
            <w:tcW w:w="6787" w:type="dxa"/>
            <w:tcBorders>
              <w:right w:val="single" w:color="auto" w:sz="12" w:space="0"/>
            </w:tcBorders>
            <w:shd w:val="clear" w:color="auto" w:fill="auto"/>
            <w:vAlign w:val="center"/>
          </w:tcPr>
          <w:p w14:paraId="7738316C">
            <w:pPr>
              <w:pStyle w:val="178"/>
            </w:pPr>
            <w:r>
              <w:rPr>
                <w:rFonts w:hint="eastAsia"/>
              </w:rPr>
              <w:t>购买的燃料、原辅材料的上游排放</w:t>
            </w:r>
          </w:p>
        </w:tc>
      </w:tr>
      <w:tr w14:paraId="314F44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bottom w:val="single" w:color="auto" w:sz="12" w:space="0"/>
            </w:tcBorders>
            <w:shd w:val="clear" w:color="auto" w:fill="auto"/>
            <w:vAlign w:val="center"/>
          </w:tcPr>
          <w:p w14:paraId="6D09285F">
            <w:pPr>
              <w:pStyle w:val="178"/>
            </w:pPr>
          </w:p>
        </w:tc>
        <w:tc>
          <w:tcPr>
            <w:tcW w:w="6787" w:type="dxa"/>
            <w:tcBorders>
              <w:bottom w:val="single" w:color="auto" w:sz="12" w:space="0"/>
              <w:right w:val="single" w:color="auto" w:sz="12" w:space="0"/>
            </w:tcBorders>
            <w:shd w:val="clear" w:color="auto" w:fill="auto"/>
            <w:vAlign w:val="center"/>
          </w:tcPr>
          <w:p w14:paraId="135EA792">
            <w:pPr>
              <w:pStyle w:val="178"/>
            </w:pPr>
            <w:r>
              <w:rPr>
                <w:rFonts w:hint="eastAsia"/>
              </w:rPr>
              <w:t>锌灰渣处理</w:t>
            </w:r>
          </w:p>
        </w:tc>
      </w:tr>
    </w:tbl>
    <w:p w14:paraId="4907F3D5">
      <w:pPr>
        <w:pStyle w:val="77"/>
        <w:spacing w:before="156" w:after="156"/>
      </w:pPr>
      <w:r>
        <w:rPr>
          <w:rFonts w:hint="eastAsia"/>
        </w:rPr>
        <w:t>锌焙砂生产阶段温室气体排放源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37"/>
        <w:gridCol w:w="6787"/>
      </w:tblGrid>
      <w:tr w14:paraId="19CE7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37" w:type="dxa"/>
            <w:tcBorders>
              <w:top w:val="single" w:color="auto" w:sz="8" w:space="0"/>
              <w:left w:val="single" w:color="auto" w:sz="12" w:space="0"/>
              <w:bottom w:val="single" w:color="auto" w:sz="8" w:space="0"/>
            </w:tcBorders>
            <w:shd w:val="clear" w:color="auto" w:fill="auto"/>
            <w:vAlign w:val="center"/>
          </w:tcPr>
          <w:p w14:paraId="51220014">
            <w:pPr>
              <w:pStyle w:val="178"/>
            </w:pPr>
            <w:r>
              <w:rPr>
                <w:rFonts w:hint="eastAsia"/>
              </w:rPr>
              <w:t>排放类别</w:t>
            </w:r>
          </w:p>
        </w:tc>
        <w:tc>
          <w:tcPr>
            <w:tcW w:w="6787" w:type="dxa"/>
            <w:tcBorders>
              <w:top w:val="single" w:color="auto" w:sz="8" w:space="0"/>
              <w:bottom w:val="single" w:color="auto" w:sz="8" w:space="0"/>
              <w:right w:val="single" w:color="auto" w:sz="12" w:space="0"/>
            </w:tcBorders>
            <w:shd w:val="clear" w:color="auto" w:fill="auto"/>
            <w:vAlign w:val="center"/>
          </w:tcPr>
          <w:p w14:paraId="2069E6F8">
            <w:pPr>
              <w:pStyle w:val="178"/>
            </w:pPr>
            <w:r>
              <w:rPr>
                <w:rFonts w:hint="eastAsia"/>
              </w:rPr>
              <w:t>排放源</w:t>
            </w:r>
          </w:p>
        </w:tc>
      </w:tr>
      <w:tr w14:paraId="30340E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restart"/>
            <w:tcBorders>
              <w:top w:val="single" w:color="auto" w:sz="8" w:space="0"/>
              <w:left w:val="single" w:color="auto" w:sz="12" w:space="0"/>
            </w:tcBorders>
            <w:shd w:val="clear" w:color="auto" w:fill="auto"/>
            <w:vAlign w:val="center"/>
          </w:tcPr>
          <w:p w14:paraId="214077D9">
            <w:pPr>
              <w:pStyle w:val="178"/>
            </w:pPr>
            <w:r>
              <w:rPr>
                <w:rFonts w:hint="eastAsia"/>
              </w:rPr>
              <w:t>燃料燃烧排放</w:t>
            </w:r>
          </w:p>
        </w:tc>
        <w:tc>
          <w:tcPr>
            <w:tcW w:w="6787" w:type="dxa"/>
            <w:tcBorders>
              <w:top w:val="single" w:color="auto" w:sz="8" w:space="0"/>
              <w:right w:val="single" w:color="auto" w:sz="12" w:space="0"/>
            </w:tcBorders>
            <w:shd w:val="clear" w:color="auto" w:fill="auto"/>
            <w:vAlign w:val="center"/>
          </w:tcPr>
          <w:p w14:paraId="414286A4">
            <w:pPr>
              <w:pStyle w:val="178"/>
            </w:pPr>
            <w:r>
              <w:rPr>
                <w:rFonts w:hint="eastAsia"/>
              </w:rPr>
              <w:t>固定和移动设备中的化石燃料燃烧（例如辅助车辆）</w:t>
            </w:r>
          </w:p>
        </w:tc>
      </w:tr>
      <w:tr w14:paraId="4B7248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580A20B1">
            <w:pPr>
              <w:pStyle w:val="178"/>
            </w:pPr>
          </w:p>
        </w:tc>
        <w:tc>
          <w:tcPr>
            <w:tcW w:w="6787" w:type="dxa"/>
            <w:tcBorders>
              <w:right w:val="single" w:color="auto" w:sz="12" w:space="0"/>
            </w:tcBorders>
            <w:shd w:val="clear" w:color="auto" w:fill="auto"/>
            <w:vAlign w:val="center"/>
          </w:tcPr>
          <w:p w14:paraId="17950876">
            <w:pPr>
              <w:pStyle w:val="178"/>
            </w:pPr>
            <w:r>
              <w:rPr>
                <w:rFonts w:hint="eastAsia"/>
              </w:rPr>
              <w:t>辅助、应急或污染控制设备中的固定燃烧</w:t>
            </w:r>
          </w:p>
        </w:tc>
      </w:tr>
      <w:tr w14:paraId="2A454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7A502700">
            <w:pPr>
              <w:pStyle w:val="178"/>
            </w:pPr>
          </w:p>
        </w:tc>
        <w:tc>
          <w:tcPr>
            <w:tcW w:w="6787" w:type="dxa"/>
            <w:tcBorders>
              <w:right w:val="single" w:color="auto" w:sz="12" w:space="0"/>
            </w:tcBorders>
            <w:shd w:val="clear" w:color="auto" w:fill="auto"/>
            <w:vAlign w:val="center"/>
          </w:tcPr>
          <w:p w14:paraId="6FF522CF">
            <w:pPr>
              <w:pStyle w:val="178"/>
            </w:pPr>
            <w:r>
              <w:rPr>
                <w:rFonts w:hint="eastAsia"/>
              </w:rPr>
              <w:t>沸腾焙烧炉、多膛炉中的固定燃烧</w:t>
            </w:r>
          </w:p>
        </w:tc>
      </w:tr>
      <w:tr w14:paraId="17930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tcBorders>
              <w:left w:val="single" w:color="auto" w:sz="12" w:space="0"/>
            </w:tcBorders>
            <w:shd w:val="clear" w:color="auto" w:fill="auto"/>
            <w:vAlign w:val="center"/>
          </w:tcPr>
          <w:p w14:paraId="3F3968E5">
            <w:pPr>
              <w:pStyle w:val="178"/>
            </w:pPr>
            <w:r>
              <w:rPr>
                <w:rFonts w:hint="eastAsia"/>
              </w:rPr>
              <w:t>能源相关排放</w:t>
            </w:r>
          </w:p>
        </w:tc>
        <w:tc>
          <w:tcPr>
            <w:tcW w:w="6787" w:type="dxa"/>
            <w:tcBorders>
              <w:right w:val="single" w:color="auto" w:sz="12" w:space="0"/>
            </w:tcBorders>
            <w:shd w:val="clear" w:color="auto" w:fill="auto"/>
            <w:vAlign w:val="center"/>
          </w:tcPr>
          <w:p w14:paraId="1879E6AC">
            <w:pPr>
              <w:pStyle w:val="178"/>
            </w:pPr>
            <w:r>
              <w:rPr>
                <w:rFonts w:hint="eastAsia"/>
              </w:rPr>
              <w:t>购买或自备的电力、热力</w:t>
            </w:r>
          </w:p>
        </w:tc>
      </w:tr>
      <w:tr w14:paraId="0C012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restart"/>
            <w:tcBorders>
              <w:left w:val="single" w:color="auto" w:sz="12" w:space="0"/>
            </w:tcBorders>
            <w:shd w:val="clear" w:color="auto" w:fill="auto"/>
            <w:vAlign w:val="center"/>
          </w:tcPr>
          <w:p w14:paraId="7D970631">
            <w:pPr>
              <w:pStyle w:val="178"/>
            </w:pPr>
            <w:r>
              <w:rPr>
                <w:rFonts w:hint="eastAsia"/>
              </w:rPr>
              <w:t>其他排放</w:t>
            </w:r>
          </w:p>
        </w:tc>
        <w:tc>
          <w:tcPr>
            <w:tcW w:w="6787" w:type="dxa"/>
            <w:tcBorders>
              <w:right w:val="single" w:color="auto" w:sz="12" w:space="0"/>
            </w:tcBorders>
            <w:shd w:val="clear" w:color="auto" w:fill="auto"/>
            <w:vAlign w:val="center"/>
          </w:tcPr>
          <w:p w14:paraId="25D5894D">
            <w:pPr>
              <w:pStyle w:val="178"/>
            </w:pPr>
            <w:r>
              <w:rPr>
                <w:rFonts w:hint="eastAsia"/>
              </w:rPr>
              <w:t>上游第三方运输和配送</w:t>
            </w:r>
          </w:p>
        </w:tc>
      </w:tr>
      <w:tr w14:paraId="6C227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224593B9">
            <w:pPr>
              <w:pStyle w:val="178"/>
            </w:pPr>
          </w:p>
        </w:tc>
        <w:tc>
          <w:tcPr>
            <w:tcW w:w="6787" w:type="dxa"/>
            <w:tcBorders>
              <w:right w:val="single" w:color="auto" w:sz="12" w:space="0"/>
            </w:tcBorders>
            <w:shd w:val="clear" w:color="auto" w:fill="auto"/>
            <w:vAlign w:val="center"/>
          </w:tcPr>
          <w:p w14:paraId="6240D46E">
            <w:pPr>
              <w:pStyle w:val="178"/>
            </w:pPr>
            <w:r>
              <w:rPr>
                <w:rFonts w:hint="eastAsia"/>
              </w:rPr>
              <w:t>购买的燃料、原辅材料的上游排放</w:t>
            </w:r>
          </w:p>
        </w:tc>
      </w:tr>
      <w:tr w14:paraId="6417D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bottom w:val="single" w:color="auto" w:sz="12" w:space="0"/>
            </w:tcBorders>
            <w:shd w:val="clear" w:color="auto" w:fill="auto"/>
            <w:vAlign w:val="center"/>
          </w:tcPr>
          <w:p w14:paraId="00541730">
            <w:pPr>
              <w:pStyle w:val="178"/>
            </w:pPr>
          </w:p>
        </w:tc>
        <w:tc>
          <w:tcPr>
            <w:tcW w:w="6787" w:type="dxa"/>
            <w:tcBorders>
              <w:bottom w:val="single" w:color="auto" w:sz="12" w:space="0"/>
              <w:right w:val="single" w:color="auto" w:sz="12" w:space="0"/>
            </w:tcBorders>
            <w:shd w:val="clear" w:color="auto" w:fill="auto"/>
            <w:vAlign w:val="center"/>
          </w:tcPr>
          <w:p w14:paraId="350A381F">
            <w:pPr>
              <w:pStyle w:val="178"/>
            </w:pPr>
            <w:r>
              <w:rPr>
                <w:rFonts w:hint="eastAsia"/>
              </w:rPr>
              <w:t>浸出渣、除尘灰处理</w:t>
            </w:r>
          </w:p>
        </w:tc>
      </w:tr>
    </w:tbl>
    <w:p w14:paraId="010B875D">
      <w:pPr>
        <w:pStyle w:val="77"/>
        <w:spacing w:before="156" w:after="156"/>
      </w:pPr>
      <w:r>
        <w:rPr>
          <w:rFonts w:hint="eastAsia"/>
        </w:rPr>
        <w:t>富集氧化锌生产阶段温室气体排放源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37"/>
        <w:gridCol w:w="6787"/>
      </w:tblGrid>
      <w:tr w14:paraId="6985FC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37" w:type="dxa"/>
            <w:tcBorders>
              <w:top w:val="single" w:color="auto" w:sz="8" w:space="0"/>
              <w:left w:val="single" w:color="auto" w:sz="12" w:space="0"/>
              <w:bottom w:val="single" w:color="auto" w:sz="8" w:space="0"/>
            </w:tcBorders>
            <w:shd w:val="clear" w:color="auto" w:fill="auto"/>
            <w:vAlign w:val="center"/>
          </w:tcPr>
          <w:p w14:paraId="32549D41">
            <w:pPr>
              <w:pStyle w:val="178"/>
            </w:pPr>
            <w:r>
              <w:rPr>
                <w:rFonts w:hint="eastAsia"/>
              </w:rPr>
              <w:t>排放类别</w:t>
            </w:r>
          </w:p>
        </w:tc>
        <w:tc>
          <w:tcPr>
            <w:tcW w:w="6787" w:type="dxa"/>
            <w:tcBorders>
              <w:top w:val="single" w:color="auto" w:sz="8" w:space="0"/>
              <w:bottom w:val="single" w:color="auto" w:sz="8" w:space="0"/>
              <w:right w:val="single" w:color="auto" w:sz="12" w:space="0"/>
            </w:tcBorders>
            <w:shd w:val="clear" w:color="auto" w:fill="auto"/>
            <w:vAlign w:val="center"/>
          </w:tcPr>
          <w:p w14:paraId="73218F5E">
            <w:pPr>
              <w:pStyle w:val="178"/>
            </w:pPr>
            <w:r>
              <w:rPr>
                <w:rFonts w:hint="eastAsia"/>
              </w:rPr>
              <w:t>排放源</w:t>
            </w:r>
          </w:p>
        </w:tc>
      </w:tr>
      <w:tr w14:paraId="58FC7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restart"/>
            <w:tcBorders>
              <w:top w:val="single" w:color="auto" w:sz="8" w:space="0"/>
              <w:left w:val="single" w:color="auto" w:sz="12" w:space="0"/>
            </w:tcBorders>
            <w:shd w:val="clear" w:color="auto" w:fill="auto"/>
            <w:vAlign w:val="center"/>
          </w:tcPr>
          <w:p w14:paraId="54401911">
            <w:pPr>
              <w:pStyle w:val="178"/>
            </w:pPr>
            <w:r>
              <w:rPr>
                <w:rFonts w:hint="eastAsia"/>
              </w:rPr>
              <w:t>燃料燃烧排放</w:t>
            </w:r>
          </w:p>
        </w:tc>
        <w:tc>
          <w:tcPr>
            <w:tcW w:w="6787" w:type="dxa"/>
            <w:tcBorders>
              <w:top w:val="single" w:color="auto" w:sz="8" w:space="0"/>
              <w:right w:val="single" w:color="auto" w:sz="12" w:space="0"/>
            </w:tcBorders>
            <w:shd w:val="clear" w:color="auto" w:fill="auto"/>
            <w:vAlign w:val="center"/>
          </w:tcPr>
          <w:p w14:paraId="3A0E7DCA">
            <w:pPr>
              <w:pStyle w:val="178"/>
            </w:pPr>
            <w:r>
              <w:rPr>
                <w:rFonts w:hint="eastAsia"/>
              </w:rPr>
              <w:t>固定和移动设备中的化石燃料燃烧（例如辅助车辆）</w:t>
            </w:r>
          </w:p>
        </w:tc>
      </w:tr>
      <w:tr w14:paraId="11647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682E64F8">
            <w:pPr>
              <w:pStyle w:val="178"/>
            </w:pPr>
          </w:p>
        </w:tc>
        <w:tc>
          <w:tcPr>
            <w:tcW w:w="6787" w:type="dxa"/>
            <w:tcBorders>
              <w:right w:val="single" w:color="auto" w:sz="12" w:space="0"/>
            </w:tcBorders>
            <w:shd w:val="clear" w:color="auto" w:fill="auto"/>
            <w:vAlign w:val="center"/>
          </w:tcPr>
          <w:p w14:paraId="56E45A2E">
            <w:pPr>
              <w:pStyle w:val="178"/>
            </w:pPr>
            <w:r>
              <w:rPr>
                <w:rFonts w:hint="eastAsia"/>
              </w:rPr>
              <w:t>辅助、应急或污染控制设备中的固定燃烧</w:t>
            </w:r>
          </w:p>
        </w:tc>
      </w:tr>
      <w:tr w14:paraId="145A7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569A733F">
            <w:pPr>
              <w:pStyle w:val="178"/>
            </w:pPr>
          </w:p>
        </w:tc>
        <w:tc>
          <w:tcPr>
            <w:tcW w:w="6787" w:type="dxa"/>
            <w:tcBorders>
              <w:right w:val="single" w:color="auto" w:sz="12" w:space="0"/>
            </w:tcBorders>
            <w:shd w:val="clear" w:color="auto" w:fill="auto"/>
            <w:vAlign w:val="center"/>
          </w:tcPr>
          <w:p w14:paraId="7E441159">
            <w:pPr>
              <w:pStyle w:val="178"/>
            </w:pPr>
            <w:r>
              <w:rPr>
                <w:rFonts w:hint="eastAsia"/>
              </w:rPr>
              <w:t>回转窑、沸腾炉等煅烧设中的固定燃烧</w:t>
            </w:r>
          </w:p>
        </w:tc>
      </w:tr>
      <w:tr w14:paraId="6A6AD2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tcBorders>
              <w:left w:val="single" w:color="auto" w:sz="12" w:space="0"/>
            </w:tcBorders>
            <w:shd w:val="clear" w:color="auto" w:fill="auto"/>
            <w:vAlign w:val="center"/>
          </w:tcPr>
          <w:p w14:paraId="6EC2B888">
            <w:pPr>
              <w:pStyle w:val="178"/>
            </w:pPr>
            <w:r>
              <w:rPr>
                <w:rFonts w:hint="eastAsia"/>
              </w:rPr>
              <w:t>能源相关排放</w:t>
            </w:r>
          </w:p>
        </w:tc>
        <w:tc>
          <w:tcPr>
            <w:tcW w:w="6787" w:type="dxa"/>
            <w:tcBorders>
              <w:right w:val="single" w:color="auto" w:sz="12" w:space="0"/>
            </w:tcBorders>
            <w:shd w:val="clear" w:color="auto" w:fill="auto"/>
            <w:vAlign w:val="center"/>
          </w:tcPr>
          <w:p w14:paraId="3F2E3317">
            <w:pPr>
              <w:pStyle w:val="178"/>
            </w:pPr>
            <w:r>
              <w:rPr>
                <w:rFonts w:hint="eastAsia"/>
              </w:rPr>
              <w:t>购买或自备的电力、热力</w:t>
            </w:r>
          </w:p>
        </w:tc>
      </w:tr>
      <w:tr w14:paraId="2F15E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restart"/>
            <w:tcBorders>
              <w:left w:val="single" w:color="auto" w:sz="12" w:space="0"/>
            </w:tcBorders>
            <w:shd w:val="clear" w:color="auto" w:fill="auto"/>
            <w:vAlign w:val="center"/>
          </w:tcPr>
          <w:p w14:paraId="1F1DF7DF">
            <w:pPr>
              <w:pStyle w:val="178"/>
            </w:pPr>
            <w:r>
              <w:rPr>
                <w:rFonts w:hint="eastAsia"/>
              </w:rPr>
              <w:t>其他排放</w:t>
            </w:r>
          </w:p>
        </w:tc>
        <w:tc>
          <w:tcPr>
            <w:tcW w:w="6787" w:type="dxa"/>
            <w:tcBorders>
              <w:right w:val="single" w:color="auto" w:sz="12" w:space="0"/>
            </w:tcBorders>
            <w:shd w:val="clear" w:color="auto" w:fill="auto"/>
            <w:vAlign w:val="center"/>
          </w:tcPr>
          <w:p w14:paraId="5BBAFA01">
            <w:pPr>
              <w:pStyle w:val="178"/>
            </w:pPr>
            <w:r>
              <w:rPr>
                <w:rFonts w:hint="eastAsia"/>
              </w:rPr>
              <w:t>上游第三方运输和配送</w:t>
            </w:r>
          </w:p>
        </w:tc>
      </w:tr>
      <w:tr w14:paraId="142E4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76BD1D90">
            <w:pPr>
              <w:pStyle w:val="178"/>
              <w:rPr>
                <w:highlight w:val="yellow"/>
              </w:rPr>
            </w:pPr>
          </w:p>
        </w:tc>
        <w:tc>
          <w:tcPr>
            <w:tcW w:w="6787" w:type="dxa"/>
            <w:tcBorders>
              <w:right w:val="single" w:color="auto" w:sz="12" w:space="0"/>
            </w:tcBorders>
            <w:shd w:val="clear" w:color="auto" w:fill="auto"/>
            <w:vAlign w:val="center"/>
          </w:tcPr>
          <w:p w14:paraId="50241B0B">
            <w:pPr>
              <w:pStyle w:val="178"/>
              <w:rPr>
                <w:highlight w:val="yellow"/>
              </w:rPr>
            </w:pPr>
            <w:r>
              <w:rPr>
                <w:rFonts w:hint="eastAsia"/>
              </w:rPr>
              <w:t>购买的燃料、原辅材料的上游排放</w:t>
            </w:r>
          </w:p>
        </w:tc>
      </w:tr>
      <w:tr w14:paraId="140D6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tcBorders>
            <w:shd w:val="clear" w:color="auto" w:fill="auto"/>
            <w:vAlign w:val="center"/>
          </w:tcPr>
          <w:p w14:paraId="4E6846DD">
            <w:pPr>
              <w:pStyle w:val="178"/>
              <w:rPr>
                <w:highlight w:val="yellow"/>
              </w:rPr>
            </w:pPr>
          </w:p>
        </w:tc>
        <w:tc>
          <w:tcPr>
            <w:tcW w:w="6787" w:type="dxa"/>
            <w:tcBorders>
              <w:right w:val="single" w:color="auto" w:sz="12" w:space="0"/>
            </w:tcBorders>
            <w:shd w:val="clear" w:color="auto" w:fill="auto"/>
            <w:vAlign w:val="center"/>
          </w:tcPr>
          <w:p w14:paraId="11736C45">
            <w:pPr>
              <w:pStyle w:val="178"/>
            </w:pPr>
            <w:r>
              <w:rPr>
                <w:rFonts w:hint="eastAsia"/>
              </w:rPr>
              <w:t>废水处理</w:t>
            </w:r>
          </w:p>
        </w:tc>
      </w:tr>
      <w:tr w14:paraId="41268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37" w:type="dxa"/>
            <w:vMerge w:val="continue"/>
            <w:tcBorders>
              <w:left w:val="single" w:color="auto" w:sz="12" w:space="0"/>
              <w:bottom w:val="single" w:color="auto" w:sz="12" w:space="0"/>
            </w:tcBorders>
            <w:shd w:val="clear" w:color="auto" w:fill="auto"/>
            <w:vAlign w:val="center"/>
          </w:tcPr>
          <w:p w14:paraId="60434708">
            <w:pPr>
              <w:pStyle w:val="178"/>
              <w:rPr>
                <w:highlight w:val="yellow"/>
              </w:rPr>
            </w:pPr>
          </w:p>
        </w:tc>
        <w:tc>
          <w:tcPr>
            <w:tcW w:w="6787" w:type="dxa"/>
            <w:tcBorders>
              <w:bottom w:val="single" w:color="auto" w:sz="12" w:space="0"/>
              <w:right w:val="single" w:color="auto" w:sz="12" w:space="0"/>
            </w:tcBorders>
            <w:shd w:val="clear" w:color="auto" w:fill="auto"/>
            <w:vAlign w:val="center"/>
          </w:tcPr>
          <w:p w14:paraId="1008EADB">
            <w:pPr>
              <w:pStyle w:val="178"/>
              <w:rPr>
                <w:highlight w:val="yellow"/>
              </w:rPr>
            </w:pPr>
            <w:r>
              <w:rPr>
                <w:rFonts w:hint="eastAsia"/>
              </w:rPr>
              <w:t>重金属污泥处理</w:t>
            </w:r>
          </w:p>
        </w:tc>
      </w:tr>
    </w:tbl>
    <w:p w14:paraId="7EB26EF4">
      <w:pPr>
        <w:pStyle w:val="56"/>
        <w:ind w:firstLine="420"/>
      </w:pPr>
    </w:p>
    <w:p w14:paraId="1E578E0A">
      <w:pPr>
        <w:pStyle w:val="56"/>
        <w:ind w:firstLine="420"/>
      </w:pPr>
    </w:p>
    <w:p w14:paraId="1FF0D1CD">
      <w:pPr>
        <w:pStyle w:val="56"/>
        <w:ind w:firstLine="420"/>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type="lines" w:linePitch="312" w:charSpace="0"/>
        </w:sectPr>
      </w:pPr>
    </w:p>
    <w:p w14:paraId="74AD79D7">
      <w:pPr>
        <w:pStyle w:val="198"/>
        <w:rPr>
          <w:rFonts w:hint="eastAsia"/>
        </w:rPr>
      </w:pPr>
    </w:p>
    <w:p w14:paraId="3E281B2D">
      <w:pPr>
        <w:pStyle w:val="199"/>
        <w:spacing w:before="156" w:after="156"/>
      </w:pPr>
    </w:p>
    <w:p w14:paraId="23A760BF">
      <w:pPr>
        <w:pStyle w:val="76"/>
        <w:spacing w:after="156"/>
      </w:pPr>
      <w:r>
        <w:br w:type="textWrapping"/>
      </w:r>
      <w:bookmarkStart w:id="127" w:name="_Toc199929992"/>
      <w:bookmarkStart w:id="128" w:name="_Toc193724861"/>
      <w:bookmarkStart w:id="129" w:name="_Toc193722453"/>
      <w:r>
        <w:rPr>
          <w:rFonts w:hint="eastAsia"/>
        </w:rPr>
        <w:t>（资料性）</w:t>
      </w:r>
      <w:r>
        <w:br w:type="textWrapping"/>
      </w:r>
      <w:r>
        <w:rPr>
          <w:rFonts w:hint="eastAsia"/>
        </w:rPr>
        <w:t>锌冶炼产品生命周期系统边界内生产工艺流程图示例</w:t>
      </w:r>
      <w:bookmarkEnd w:id="127"/>
      <w:bookmarkEnd w:id="128"/>
      <w:bookmarkEnd w:id="129"/>
    </w:p>
    <w:p w14:paraId="6737393B">
      <w:pPr>
        <w:pStyle w:val="56"/>
        <w:ind w:firstLine="420"/>
      </w:pPr>
      <w:r>
        <w:rPr>
          <w:rFonts w:hint="eastAsia"/>
        </w:rPr>
        <w:t>锌冶炼产品生命周期系统边界内生产工艺流程图见图B.1</w:t>
      </w:r>
      <w:r>
        <w:rPr>
          <w:rFonts w:ascii="Arial" w:hAnsi="Arial" w:cs="Arial"/>
        </w:rPr>
        <w:t>~</w:t>
      </w:r>
      <w:r>
        <w:rPr>
          <w:rFonts w:hint="eastAsia"/>
        </w:rPr>
        <w:t>图B.3。</w:t>
      </w:r>
    </w:p>
    <w:p w14:paraId="4C9B6EF7">
      <w:pPr>
        <w:pStyle w:val="56"/>
        <w:ind w:firstLine="420"/>
      </w:pPr>
      <w:r>
        <w:rPr>
          <w:rFonts w:hint="eastAsia"/>
        </w:rPr>
        <w:drawing>
          <wp:inline distT="0" distB="0" distL="0" distR="0">
            <wp:extent cx="5931535" cy="5581650"/>
            <wp:effectExtent l="0" t="0" r="0" b="0"/>
            <wp:docPr id="85758350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83508" name="图片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931535" cy="5581650"/>
                    </a:xfrm>
                    <a:prstGeom prst="rect">
                      <a:avLst/>
                    </a:prstGeom>
                    <a:noFill/>
                    <a:ln>
                      <a:noFill/>
                    </a:ln>
                  </pic:spPr>
                </pic:pic>
              </a:graphicData>
            </a:graphic>
          </wp:inline>
        </w:drawing>
      </w:r>
    </w:p>
    <w:p w14:paraId="01FCCE1B">
      <w:pPr>
        <w:pStyle w:val="83"/>
        <w:spacing w:before="156" w:after="156"/>
      </w:pPr>
      <w:r>
        <w:rPr>
          <w:rFonts w:hint="eastAsia"/>
        </w:rPr>
        <w:t>湿法锌冶炼工艺流程图</w:t>
      </w:r>
    </w:p>
    <w:p w14:paraId="5A7B8327">
      <w:pPr>
        <w:pStyle w:val="56"/>
        <w:ind w:firstLine="420"/>
      </w:pPr>
      <w:r>
        <w:rPr>
          <w:rFonts w:hint="eastAsia"/>
        </w:rPr>
        <w:drawing>
          <wp:inline distT="0" distB="0" distL="0" distR="0">
            <wp:extent cx="5931535" cy="6384925"/>
            <wp:effectExtent l="0" t="0" r="0" b="0"/>
            <wp:docPr id="88215760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57603" name="图片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931535" cy="6384925"/>
                    </a:xfrm>
                    <a:prstGeom prst="rect">
                      <a:avLst/>
                    </a:prstGeom>
                    <a:noFill/>
                    <a:ln>
                      <a:noFill/>
                    </a:ln>
                  </pic:spPr>
                </pic:pic>
              </a:graphicData>
            </a:graphic>
          </wp:inline>
        </w:drawing>
      </w:r>
    </w:p>
    <w:p w14:paraId="4F63427D">
      <w:pPr>
        <w:pStyle w:val="83"/>
        <w:spacing w:before="156" w:after="156"/>
      </w:pPr>
      <w:r>
        <w:rPr>
          <w:rFonts w:hint="eastAsia"/>
        </w:rPr>
        <w:t>火法锌冶炼工艺流程图</w:t>
      </w:r>
    </w:p>
    <w:p w14:paraId="2DFAA5A7">
      <w:pPr>
        <w:pStyle w:val="56"/>
        <w:ind w:firstLine="420"/>
      </w:pPr>
      <w:r>
        <w:drawing>
          <wp:inline distT="0" distB="0" distL="0" distR="0">
            <wp:extent cx="5939790" cy="5247640"/>
            <wp:effectExtent l="0" t="0" r="0" b="0"/>
            <wp:docPr id="28096727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67279" name="图片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939790" cy="5247640"/>
                    </a:xfrm>
                    <a:prstGeom prst="rect">
                      <a:avLst/>
                    </a:prstGeom>
                    <a:noFill/>
                    <a:ln>
                      <a:noFill/>
                    </a:ln>
                  </pic:spPr>
                </pic:pic>
              </a:graphicData>
            </a:graphic>
          </wp:inline>
        </w:drawing>
      </w:r>
    </w:p>
    <w:p w14:paraId="03B1D542">
      <w:pPr>
        <w:pStyle w:val="83"/>
        <w:spacing w:before="156" w:after="156"/>
      </w:pPr>
      <w:r>
        <w:rPr>
          <w:rFonts w:hint="eastAsia"/>
        </w:rPr>
        <w:t>含锌二次资源工艺流程图</w:t>
      </w:r>
    </w:p>
    <w:p w14:paraId="584EF36E">
      <w:pPr>
        <w:pStyle w:val="56"/>
        <w:ind w:firstLine="420"/>
      </w:pPr>
    </w:p>
    <w:p w14:paraId="67DDB47A">
      <w:pPr>
        <w:pStyle w:val="56"/>
        <w:ind w:firstLine="420"/>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type="lines" w:linePitch="312" w:charSpace="0"/>
        </w:sectPr>
      </w:pPr>
    </w:p>
    <w:p w14:paraId="3F618D47">
      <w:pPr>
        <w:pStyle w:val="198"/>
        <w:rPr>
          <w:rFonts w:hint="eastAsia"/>
        </w:rPr>
      </w:pPr>
    </w:p>
    <w:p w14:paraId="1C75B848">
      <w:pPr>
        <w:pStyle w:val="199"/>
        <w:spacing w:before="156" w:after="156"/>
      </w:pPr>
    </w:p>
    <w:p w14:paraId="6B2B73AD">
      <w:pPr>
        <w:pStyle w:val="76"/>
        <w:spacing w:after="156"/>
      </w:pPr>
      <w:r>
        <w:br w:type="textWrapping"/>
      </w:r>
      <w:bookmarkStart w:id="130" w:name="_Toc193722454"/>
      <w:bookmarkStart w:id="131" w:name="_Toc199929993"/>
      <w:bookmarkStart w:id="132" w:name="_Toc193724862"/>
      <w:r>
        <w:rPr>
          <w:rFonts w:hint="eastAsia"/>
        </w:rPr>
        <w:t>（资料性）</w:t>
      </w:r>
      <w:r>
        <w:br w:type="textWrapping"/>
      </w:r>
      <w:r>
        <w:rPr>
          <w:rFonts w:hint="eastAsia"/>
        </w:rPr>
        <w:t>数据收集表示例</w:t>
      </w:r>
      <w:bookmarkEnd w:id="130"/>
      <w:bookmarkEnd w:id="131"/>
      <w:bookmarkEnd w:id="132"/>
    </w:p>
    <w:p w14:paraId="7D01A5A9">
      <w:pPr>
        <w:pStyle w:val="56"/>
        <w:ind w:firstLine="420"/>
      </w:pPr>
      <w:r>
        <w:rPr>
          <w:rFonts w:hint="eastAsia"/>
        </w:rPr>
        <w:t>数据收集表示例见表C.1</w:t>
      </w:r>
      <w:r>
        <w:rPr>
          <w:rFonts w:ascii="Arial" w:hAnsi="Arial" w:cs="Arial"/>
        </w:rPr>
        <w:t>~</w:t>
      </w:r>
      <w:r>
        <w:rPr>
          <w:rFonts w:hint="eastAsia"/>
        </w:rPr>
        <w:t>表C.4。其并不代表全部收集范围，报告主体可根据生产系统实际情况补充或调整。</w:t>
      </w:r>
    </w:p>
    <w:p w14:paraId="433D414D">
      <w:pPr>
        <w:pStyle w:val="77"/>
        <w:spacing w:before="156" w:after="156"/>
        <w:ind w:left="3119"/>
        <w:jc w:val="both"/>
      </w:pPr>
      <w:r>
        <w:rPr>
          <w:rFonts w:hint="eastAsia"/>
        </w:rPr>
        <w:t>锌矿运输单元输入、输出数据收集表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0" w:type="dxa"/>
        </w:tblCellMar>
      </w:tblPr>
      <w:tblGrid>
        <w:gridCol w:w="3104"/>
        <w:gridCol w:w="992"/>
        <w:gridCol w:w="992"/>
        <w:gridCol w:w="993"/>
        <w:gridCol w:w="1688"/>
        <w:gridCol w:w="1555"/>
      </w:tblGrid>
      <w:tr w14:paraId="29802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blHeader/>
          <w:jc w:val="center"/>
        </w:trPr>
        <w:tc>
          <w:tcPr>
            <w:tcW w:w="9324" w:type="dxa"/>
            <w:gridSpan w:val="6"/>
            <w:tcBorders>
              <w:top w:val="single" w:color="auto" w:sz="8" w:space="0"/>
              <w:left w:val="single" w:color="auto" w:sz="12" w:space="0"/>
              <w:bottom w:val="single" w:color="auto" w:sz="6" w:space="0"/>
              <w:right w:val="single" w:color="auto" w:sz="12" w:space="0"/>
            </w:tcBorders>
            <w:shd w:val="clear" w:color="auto" w:fill="auto"/>
            <w:vAlign w:val="center"/>
          </w:tcPr>
          <w:p w14:paraId="1FFEF905">
            <w:pPr>
              <w:pStyle w:val="178"/>
              <w:jc w:val="both"/>
            </w:pPr>
            <w:r>
              <w:rPr>
                <w:rFonts w:hint="eastAsia"/>
              </w:rPr>
              <w:t>单元过程及统计口径描述：</w:t>
            </w:r>
          </w:p>
          <w:p w14:paraId="13A40AB0">
            <w:pPr>
              <w:pStyle w:val="178"/>
              <w:jc w:val="both"/>
            </w:pPr>
            <w:r>
              <w:rPr>
                <w:rFonts w:hint="eastAsia"/>
              </w:rPr>
              <w:t>时间段：起始时间  年  月  日；终止时间  年  月  日</w:t>
            </w:r>
          </w:p>
          <w:p w14:paraId="173ABB8F">
            <w:pPr>
              <w:pStyle w:val="178"/>
              <w:jc w:val="both"/>
            </w:pPr>
            <w:r>
              <w:rPr>
                <w:rFonts w:hint="eastAsia"/>
              </w:rPr>
              <w:t>制表人：</w:t>
            </w:r>
          </w:p>
          <w:p w14:paraId="433A2A93">
            <w:pPr>
              <w:pStyle w:val="178"/>
              <w:jc w:val="both"/>
            </w:pPr>
            <w:r>
              <w:rPr>
                <w:rFonts w:hint="eastAsia"/>
              </w:rPr>
              <w:t>制表日期：</w:t>
            </w:r>
          </w:p>
        </w:tc>
      </w:tr>
      <w:tr w14:paraId="52F55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104" w:type="dxa"/>
            <w:tcBorders>
              <w:left w:val="single" w:color="auto" w:sz="12" w:space="0"/>
            </w:tcBorders>
            <w:shd w:val="clear" w:color="auto" w:fill="auto"/>
            <w:vAlign w:val="center"/>
          </w:tcPr>
          <w:p w14:paraId="34DD474C">
            <w:pPr>
              <w:pStyle w:val="178"/>
            </w:pPr>
            <w:r>
              <w:rPr>
                <w:rFonts w:hint="eastAsia"/>
              </w:rPr>
              <w:t>输出</w:t>
            </w:r>
          </w:p>
        </w:tc>
        <w:tc>
          <w:tcPr>
            <w:tcW w:w="992" w:type="dxa"/>
            <w:shd w:val="clear" w:color="auto" w:fill="auto"/>
            <w:vAlign w:val="center"/>
          </w:tcPr>
          <w:p w14:paraId="28050C7F">
            <w:pPr>
              <w:pStyle w:val="178"/>
            </w:pPr>
            <w:r>
              <w:rPr>
                <w:rFonts w:hint="eastAsia"/>
              </w:rPr>
              <w:t>单位</w:t>
            </w:r>
          </w:p>
        </w:tc>
        <w:tc>
          <w:tcPr>
            <w:tcW w:w="992" w:type="dxa"/>
            <w:shd w:val="clear" w:color="auto" w:fill="auto"/>
            <w:vAlign w:val="center"/>
          </w:tcPr>
          <w:p w14:paraId="64BD2E77">
            <w:pPr>
              <w:pStyle w:val="178"/>
            </w:pPr>
            <w:r>
              <w:rPr>
                <w:rFonts w:hint="eastAsia"/>
              </w:rPr>
              <w:t>数量</w:t>
            </w:r>
          </w:p>
        </w:tc>
        <w:tc>
          <w:tcPr>
            <w:tcW w:w="993" w:type="dxa"/>
            <w:shd w:val="clear" w:color="auto" w:fill="auto"/>
            <w:vAlign w:val="center"/>
          </w:tcPr>
          <w:p w14:paraId="48AC6C43">
            <w:pPr>
              <w:pStyle w:val="178"/>
            </w:pPr>
            <w:r>
              <w:rPr>
                <w:rFonts w:hint="eastAsia"/>
              </w:rPr>
              <w:t>运距</w:t>
            </w:r>
          </w:p>
        </w:tc>
        <w:tc>
          <w:tcPr>
            <w:tcW w:w="1688" w:type="dxa"/>
            <w:shd w:val="clear" w:color="auto" w:fill="auto"/>
            <w:vAlign w:val="center"/>
          </w:tcPr>
          <w:p w14:paraId="19C228CC">
            <w:pPr>
              <w:pStyle w:val="178"/>
            </w:pPr>
            <w:r>
              <w:rPr>
                <w:rFonts w:hint="eastAsia"/>
              </w:rPr>
              <w:t>运输方式</w:t>
            </w:r>
          </w:p>
        </w:tc>
        <w:tc>
          <w:tcPr>
            <w:tcW w:w="1555" w:type="dxa"/>
            <w:tcBorders>
              <w:right w:val="single" w:color="auto" w:sz="12" w:space="0"/>
            </w:tcBorders>
            <w:shd w:val="clear" w:color="auto" w:fill="auto"/>
            <w:vAlign w:val="center"/>
          </w:tcPr>
          <w:p w14:paraId="48A3E783">
            <w:pPr>
              <w:pStyle w:val="178"/>
            </w:pPr>
            <w:r>
              <w:rPr>
                <w:rFonts w:hint="eastAsia"/>
              </w:rPr>
              <w:t>规格、成分/去向</w:t>
            </w:r>
          </w:p>
        </w:tc>
      </w:tr>
      <w:tr w14:paraId="633A3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104" w:type="dxa"/>
            <w:tcBorders>
              <w:left w:val="single" w:color="auto" w:sz="12" w:space="0"/>
            </w:tcBorders>
            <w:shd w:val="clear" w:color="auto" w:fill="auto"/>
            <w:vAlign w:val="center"/>
          </w:tcPr>
          <w:p w14:paraId="294DD3D2">
            <w:pPr>
              <w:pStyle w:val="178"/>
            </w:pPr>
            <w:r>
              <w:rPr>
                <w:rFonts w:hint="eastAsia"/>
              </w:rPr>
              <w:t>精矿</w:t>
            </w:r>
          </w:p>
        </w:tc>
        <w:tc>
          <w:tcPr>
            <w:tcW w:w="992" w:type="dxa"/>
            <w:shd w:val="clear" w:color="auto" w:fill="auto"/>
            <w:vAlign w:val="center"/>
          </w:tcPr>
          <w:p w14:paraId="29C3D5B0">
            <w:pPr>
              <w:pStyle w:val="178"/>
            </w:pPr>
          </w:p>
        </w:tc>
        <w:tc>
          <w:tcPr>
            <w:tcW w:w="992" w:type="dxa"/>
            <w:shd w:val="clear" w:color="auto" w:fill="auto"/>
            <w:vAlign w:val="center"/>
          </w:tcPr>
          <w:p w14:paraId="58E995D4">
            <w:pPr>
              <w:pStyle w:val="178"/>
            </w:pPr>
          </w:p>
        </w:tc>
        <w:tc>
          <w:tcPr>
            <w:tcW w:w="993" w:type="dxa"/>
            <w:shd w:val="clear" w:color="auto" w:fill="auto"/>
            <w:vAlign w:val="center"/>
          </w:tcPr>
          <w:p w14:paraId="1425DE81">
            <w:pPr>
              <w:pStyle w:val="178"/>
            </w:pPr>
          </w:p>
        </w:tc>
        <w:tc>
          <w:tcPr>
            <w:tcW w:w="1688" w:type="dxa"/>
            <w:shd w:val="clear" w:color="auto" w:fill="auto"/>
            <w:vAlign w:val="center"/>
          </w:tcPr>
          <w:p w14:paraId="0BD5B157">
            <w:pPr>
              <w:pStyle w:val="178"/>
            </w:pPr>
          </w:p>
        </w:tc>
        <w:tc>
          <w:tcPr>
            <w:tcW w:w="1555" w:type="dxa"/>
            <w:tcBorders>
              <w:right w:val="single" w:color="auto" w:sz="12" w:space="0"/>
            </w:tcBorders>
            <w:shd w:val="clear" w:color="auto" w:fill="auto"/>
            <w:vAlign w:val="center"/>
          </w:tcPr>
          <w:p w14:paraId="20010C1B">
            <w:pPr>
              <w:pStyle w:val="178"/>
            </w:pPr>
          </w:p>
        </w:tc>
      </w:tr>
      <w:tr w14:paraId="0D4D1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104" w:type="dxa"/>
            <w:tcBorders>
              <w:left w:val="single" w:color="auto" w:sz="12" w:space="0"/>
            </w:tcBorders>
            <w:shd w:val="clear" w:color="auto" w:fill="auto"/>
            <w:vAlign w:val="center"/>
          </w:tcPr>
          <w:p w14:paraId="4B2F2369">
            <w:pPr>
              <w:pStyle w:val="178"/>
            </w:pPr>
            <w:r>
              <w:rPr>
                <w:rFonts w:hint="eastAsia"/>
              </w:rPr>
              <w:t>温室气体直接排放（运输过程）</w:t>
            </w:r>
          </w:p>
        </w:tc>
        <w:tc>
          <w:tcPr>
            <w:tcW w:w="992" w:type="dxa"/>
            <w:shd w:val="clear" w:color="auto" w:fill="auto"/>
            <w:vAlign w:val="center"/>
          </w:tcPr>
          <w:p w14:paraId="6A6E4B7C">
            <w:pPr>
              <w:pStyle w:val="178"/>
            </w:pPr>
          </w:p>
        </w:tc>
        <w:tc>
          <w:tcPr>
            <w:tcW w:w="992" w:type="dxa"/>
            <w:shd w:val="clear" w:color="auto" w:fill="auto"/>
            <w:vAlign w:val="center"/>
          </w:tcPr>
          <w:p w14:paraId="2452B3CF">
            <w:pPr>
              <w:pStyle w:val="178"/>
            </w:pPr>
          </w:p>
        </w:tc>
        <w:tc>
          <w:tcPr>
            <w:tcW w:w="993" w:type="dxa"/>
            <w:shd w:val="clear" w:color="auto" w:fill="auto"/>
            <w:vAlign w:val="center"/>
          </w:tcPr>
          <w:p w14:paraId="13C8C4EC">
            <w:pPr>
              <w:pStyle w:val="178"/>
            </w:pPr>
          </w:p>
        </w:tc>
        <w:tc>
          <w:tcPr>
            <w:tcW w:w="1688" w:type="dxa"/>
            <w:shd w:val="clear" w:color="auto" w:fill="auto"/>
            <w:vAlign w:val="center"/>
          </w:tcPr>
          <w:p w14:paraId="18375878">
            <w:pPr>
              <w:pStyle w:val="178"/>
            </w:pPr>
          </w:p>
        </w:tc>
        <w:tc>
          <w:tcPr>
            <w:tcW w:w="1555" w:type="dxa"/>
            <w:tcBorders>
              <w:right w:val="single" w:color="auto" w:sz="12" w:space="0"/>
            </w:tcBorders>
            <w:shd w:val="clear" w:color="auto" w:fill="auto"/>
            <w:vAlign w:val="center"/>
          </w:tcPr>
          <w:p w14:paraId="1E49B90E">
            <w:pPr>
              <w:pStyle w:val="178"/>
            </w:pPr>
          </w:p>
        </w:tc>
      </w:tr>
      <w:tr w14:paraId="39B05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104" w:type="dxa"/>
            <w:tcBorders>
              <w:left w:val="single" w:color="auto" w:sz="12" w:space="0"/>
              <w:bottom w:val="single" w:color="auto" w:sz="12" w:space="0"/>
            </w:tcBorders>
            <w:shd w:val="clear" w:color="auto" w:fill="auto"/>
            <w:vAlign w:val="center"/>
          </w:tcPr>
          <w:p w14:paraId="607249C4">
            <w:pPr>
              <w:pStyle w:val="178"/>
            </w:pPr>
          </w:p>
        </w:tc>
        <w:tc>
          <w:tcPr>
            <w:tcW w:w="992" w:type="dxa"/>
            <w:tcBorders>
              <w:bottom w:val="single" w:color="auto" w:sz="12" w:space="0"/>
            </w:tcBorders>
            <w:shd w:val="clear" w:color="auto" w:fill="auto"/>
            <w:vAlign w:val="center"/>
          </w:tcPr>
          <w:p w14:paraId="1B84BF9E">
            <w:pPr>
              <w:pStyle w:val="178"/>
            </w:pPr>
          </w:p>
        </w:tc>
        <w:tc>
          <w:tcPr>
            <w:tcW w:w="992" w:type="dxa"/>
            <w:tcBorders>
              <w:bottom w:val="single" w:color="auto" w:sz="12" w:space="0"/>
            </w:tcBorders>
            <w:shd w:val="clear" w:color="auto" w:fill="auto"/>
            <w:vAlign w:val="center"/>
          </w:tcPr>
          <w:p w14:paraId="4EB7DAF4">
            <w:pPr>
              <w:pStyle w:val="178"/>
            </w:pPr>
          </w:p>
        </w:tc>
        <w:tc>
          <w:tcPr>
            <w:tcW w:w="993" w:type="dxa"/>
            <w:tcBorders>
              <w:bottom w:val="single" w:color="auto" w:sz="12" w:space="0"/>
            </w:tcBorders>
            <w:shd w:val="clear" w:color="auto" w:fill="auto"/>
            <w:vAlign w:val="center"/>
          </w:tcPr>
          <w:p w14:paraId="7E579236">
            <w:pPr>
              <w:pStyle w:val="178"/>
            </w:pPr>
          </w:p>
        </w:tc>
        <w:tc>
          <w:tcPr>
            <w:tcW w:w="1688" w:type="dxa"/>
            <w:tcBorders>
              <w:bottom w:val="single" w:color="auto" w:sz="12" w:space="0"/>
            </w:tcBorders>
            <w:shd w:val="clear" w:color="auto" w:fill="auto"/>
            <w:vAlign w:val="center"/>
          </w:tcPr>
          <w:p w14:paraId="00911E14">
            <w:pPr>
              <w:pStyle w:val="178"/>
            </w:pPr>
          </w:p>
        </w:tc>
        <w:tc>
          <w:tcPr>
            <w:tcW w:w="1555" w:type="dxa"/>
            <w:tcBorders>
              <w:bottom w:val="single" w:color="auto" w:sz="12" w:space="0"/>
              <w:right w:val="single" w:color="auto" w:sz="12" w:space="0"/>
            </w:tcBorders>
            <w:shd w:val="clear" w:color="auto" w:fill="auto"/>
            <w:vAlign w:val="center"/>
          </w:tcPr>
          <w:p w14:paraId="5A3B8D80">
            <w:pPr>
              <w:pStyle w:val="178"/>
            </w:pPr>
          </w:p>
        </w:tc>
      </w:tr>
      <w:tr w14:paraId="12078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9324" w:type="dxa"/>
            <w:gridSpan w:val="6"/>
            <w:tcBorders>
              <w:top w:val="single" w:color="auto" w:sz="12" w:space="0"/>
              <w:left w:val="single" w:color="auto" w:sz="12" w:space="0"/>
              <w:bottom w:val="single" w:color="auto" w:sz="18" w:space="0"/>
              <w:right w:val="single" w:color="auto" w:sz="12" w:space="0"/>
            </w:tcBorders>
            <w:shd w:val="clear" w:color="auto" w:fill="auto"/>
            <w:vAlign w:val="center"/>
          </w:tcPr>
          <w:p w14:paraId="3CE3BFEB">
            <w:pPr>
              <w:numPr>
                <w:ilvl w:val="0"/>
                <w:numId w:val="56"/>
              </w:numPr>
              <w:autoSpaceDE w:val="0"/>
              <w:autoSpaceDN w:val="0"/>
              <w:rPr>
                <w:rFonts w:ascii="宋体" w:hAnsi="Times New Roman"/>
                <w:sz w:val="18"/>
                <w:szCs w:val="18"/>
              </w:rPr>
            </w:pPr>
            <w:r>
              <w:rPr>
                <w:rFonts w:hint="eastAsia" w:ascii="宋体" w:hAnsi="Times New Roman"/>
                <w:sz w:val="18"/>
                <w:szCs w:val="18"/>
              </w:rPr>
              <w:t>此数据收集表中的数据是指规定时间段内所有未分配的输入和输出。</w:t>
            </w:r>
          </w:p>
          <w:p w14:paraId="0846751D">
            <w:pPr>
              <w:numPr>
                <w:ilvl w:val="0"/>
                <w:numId w:val="56"/>
              </w:numPr>
              <w:autoSpaceDE w:val="0"/>
              <w:autoSpaceDN w:val="0"/>
              <w:rPr>
                <w:rFonts w:ascii="宋体" w:hAnsi="Times New Roman"/>
                <w:sz w:val="18"/>
                <w:szCs w:val="18"/>
              </w:rPr>
            </w:pPr>
            <w:r>
              <w:rPr>
                <w:rFonts w:hint="eastAsia" w:ascii="宋体" w:hAnsi="Times New Roman"/>
                <w:sz w:val="18"/>
                <w:szCs w:val="18"/>
              </w:rPr>
              <w:t>燃料和热力以热量单位表示。</w:t>
            </w:r>
          </w:p>
        </w:tc>
      </w:tr>
    </w:tbl>
    <w:p w14:paraId="46889FF6">
      <w:pPr>
        <w:pStyle w:val="77"/>
        <w:spacing w:before="156" w:after="156"/>
      </w:pPr>
      <w:r>
        <w:rPr>
          <w:rFonts w:hint="eastAsia"/>
        </w:rPr>
        <w:t>火法锌冶炼输入、输出数据收集表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0" w:type="dxa"/>
        </w:tblCellMar>
      </w:tblPr>
      <w:tblGrid>
        <w:gridCol w:w="3671"/>
        <w:gridCol w:w="850"/>
        <w:gridCol w:w="851"/>
        <w:gridCol w:w="850"/>
        <w:gridCol w:w="1547"/>
        <w:gridCol w:w="1555"/>
      </w:tblGrid>
      <w:tr w14:paraId="0EC2F3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9324" w:type="dxa"/>
            <w:gridSpan w:val="6"/>
            <w:tcBorders>
              <w:top w:val="single" w:color="auto" w:sz="8" w:space="0"/>
              <w:left w:val="single" w:color="auto" w:sz="12" w:space="0"/>
              <w:bottom w:val="single" w:color="auto" w:sz="6" w:space="0"/>
              <w:right w:val="single" w:color="auto" w:sz="12" w:space="0"/>
            </w:tcBorders>
            <w:shd w:val="clear" w:color="auto" w:fill="auto"/>
            <w:vAlign w:val="center"/>
          </w:tcPr>
          <w:p w14:paraId="026D7318">
            <w:pPr>
              <w:pStyle w:val="178"/>
              <w:jc w:val="both"/>
            </w:pPr>
            <w:r>
              <w:rPr>
                <w:rFonts w:hint="eastAsia"/>
              </w:rPr>
              <w:t>单元过程及统计口径描述：</w:t>
            </w:r>
          </w:p>
          <w:p w14:paraId="3BE50136">
            <w:pPr>
              <w:pStyle w:val="178"/>
              <w:jc w:val="both"/>
            </w:pPr>
            <w:r>
              <w:rPr>
                <w:rFonts w:hint="eastAsia"/>
              </w:rPr>
              <w:t>时间段：起始时间  年  月  日；终止时间  年  月  日</w:t>
            </w:r>
          </w:p>
          <w:p w14:paraId="5B6C55E0">
            <w:pPr>
              <w:pStyle w:val="178"/>
              <w:jc w:val="both"/>
            </w:pPr>
            <w:r>
              <w:rPr>
                <w:rFonts w:hint="eastAsia"/>
              </w:rPr>
              <w:t>制表人：</w:t>
            </w:r>
          </w:p>
          <w:p w14:paraId="66275A60">
            <w:pPr>
              <w:pStyle w:val="178"/>
              <w:jc w:val="both"/>
            </w:pPr>
            <w:r>
              <w:rPr>
                <w:rFonts w:hint="eastAsia"/>
              </w:rPr>
              <w:t>制表日期：</w:t>
            </w:r>
          </w:p>
        </w:tc>
      </w:tr>
      <w:tr w14:paraId="79C4C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top w:val="single" w:color="auto" w:sz="6" w:space="0"/>
              <w:left w:val="single" w:color="auto" w:sz="12" w:space="0"/>
              <w:bottom w:val="single" w:color="auto" w:sz="4" w:space="0"/>
            </w:tcBorders>
            <w:shd w:val="clear" w:color="auto" w:fill="auto"/>
            <w:vAlign w:val="center"/>
          </w:tcPr>
          <w:p w14:paraId="67F92C64">
            <w:pPr>
              <w:pStyle w:val="178"/>
            </w:pPr>
            <w:r>
              <w:rPr>
                <w:rFonts w:hint="eastAsia"/>
              </w:rPr>
              <w:t>输入</w:t>
            </w:r>
          </w:p>
        </w:tc>
        <w:tc>
          <w:tcPr>
            <w:tcW w:w="850" w:type="dxa"/>
            <w:tcBorders>
              <w:top w:val="single" w:color="auto" w:sz="6" w:space="0"/>
              <w:bottom w:val="single" w:color="auto" w:sz="4" w:space="0"/>
            </w:tcBorders>
            <w:shd w:val="clear" w:color="auto" w:fill="auto"/>
            <w:vAlign w:val="center"/>
          </w:tcPr>
          <w:p w14:paraId="5D28E6FF">
            <w:pPr>
              <w:pStyle w:val="178"/>
            </w:pPr>
            <w:r>
              <w:rPr>
                <w:rFonts w:hint="eastAsia"/>
              </w:rPr>
              <w:t>单位</w:t>
            </w:r>
          </w:p>
        </w:tc>
        <w:tc>
          <w:tcPr>
            <w:tcW w:w="851" w:type="dxa"/>
            <w:tcBorders>
              <w:top w:val="single" w:color="auto" w:sz="6" w:space="0"/>
              <w:bottom w:val="single" w:color="auto" w:sz="4" w:space="0"/>
            </w:tcBorders>
            <w:shd w:val="clear" w:color="auto" w:fill="auto"/>
            <w:vAlign w:val="center"/>
          </w:tcPr>
          <w:p w14:paraId="0532A958">
            <w:pPr>
              <w:pStyle w:val="178"/>
            </w:pPr>
            <w:r>
              <w:rPr>
                <w:rFonts w:hint="eastAsia"/>
              </w:rPr>
              <w:t>数量</w:t>
            </w:r>
          </w:p>
        </w:tc>
        <w:tc>
          <w:tcPr>
            <w:tcW w:w="850" w:type="dxa"/>
            <w:tcBorders>
              <w:top w:val="single" w:color="auto" w:sz="6" w:space="0"/>
              <w:bottom w:val="single" w:color="auto" w:sz="4" w:space="0"/>
            </w:tcBorders>
            <w:shd w:val="clear" w:color="auto" w:fill="auto"/>
            <w:vAlign w:val="center"/>
          </w:tcPr>
          <w:p w14:paraId="03974D3E">
            <w:pPr>
              <w:pStyle w:val="178"/>
            </w:pPr>
            <w:r>
              <w:rPr>
                <w:rFonts w:hint="eastAsia"/>
              </w:rPr>
              <w:t>运距</w:t>
            </w:r>
          </w:p>
        </w:tc>
        <w:tc>
          <w:tcPr>
            <w:tcW w:w="1547" w:type="dxa"/>
            <w:tcBorders>
              <w:top w:val="single" w:color="auto" w:sz="6" w:space="0"/>
              <w:bottom w:val="single" w:color="auto" w:sz="4" w:space="0"/>
            </w:tcBorders>
            <w:shd w:val="clear" w:color="auto" w:fill="auto"/>
            <w:vAlign w:val="center"/>
          </w:tcPr>
          <w:p w14:paraId="5E7B06CF">
            <w:pPr>
              <w:pStyle w:val="178"/>
            </w:pPr>
            <w:r>
              <w:rPr>
                <w:rFonts w:hint="eastAsia"/>
              </w:rPr>
              <w:t>运输方式</w:t>
            </w:r>
          </w:p>
        </w:tc>
        <w:tc>
          <w:tcPr>
            <w:tcW w:w="1555" w:type="dxa"/>
            <w:tcBorders>
              <w:top w:val="single" w:color="auto" w:sz="6" w:space="0"/>
              <w:bottom w:val="single" w:color="auto" w:sz="4" w:space="0"/>
              <w:right w:val="single" w:color="auto" w:sz="12" w:space="0"/>
            </w:tcBorders>
            <w:shd w:val="clear" w:color="auto" w:fill="auto"/>
            <w:vAlign w:val="center"/>
          </w:tcPr>
          <w:p w14:paraId="30C11163">
            <w:pPr>
              <w:pStyle w:val="178"/>
            </w:pPr>
            <w:r>
              <w:rPr>
                <w:rFonts w:hint="eastAsia"/>
              </w:rPr>
              <w:t>规格、成分/来源</w:t>
            </w:r>
          </w:p>
        </w:tc>
      </w:tr>
      <w:tr w14:paraId="0660D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top w:val="single" w:color="auto" w:sz="4" w:space="0"/>
              <w:left w:val="single" w:color="auto" w:sz="12" w:space="0"/>
            </w:tcBorders>
            <w:shd w:val="clear" w:color="auto" w:fill="auto"/>
            <w:vAlign w:val="center"/>
          </w:tcPr>
          <w:p w14:paraId="0C722963">
            <w:pPr>
              <w:pStyle w:val="178"/>
            </w:pPr>
            <w:r>
              <w:rPr>
                <w:rFonts w:hint="eastAsia"/>
              </w:rPr>
              <w:t>精矿（自产）</w:t>
            </w:r>
          </w:p>
        </w:tc>
        <w:tc>
          <w:tcPr>
            <w:tcW w:w="850" w:type="dxa"/>
            <w:tcBorders>
              <w:top w:val="single" w:color="auto" w:sz="4" w:space="0"/>
            </w:tcBorders>
            <w:shd w:val="clear" w:color="auto" w:fill="auto"/>
            <w:vAlign w:val="center"/>
          </w:tcPr>
          <w:p w14:paraId="12AA78A2">
            <w:pPr>
              <w:pStyle w:val="178"/>
            </w:pPr>
          </w:p>
        </w:tc>
        <w:tc>
          <w:tcPr>
            <w:tcW w:w="851" w:type="dxa"/>
            <w:tcBorders>
              <w:top w:val="single" w:color="auto" w:sz="4" w:space="0"/>
            </w:tcBorders>
            <w:shd w:val="clear" w:color="auto" w:fill="auto"/>
            <w:vAlign w:val="center"/>
          </w:tcPr>
          <w:p w14:paraId="30E2A523">
            <w:pPr>
              <w:pStyle w:val="178"/>
            </w:pPr>
          </w:p>
        </w:tc>
        <w:tc>
          <w:tcPr>
            <w:tcW w:w="850" w:type="dxa"/>
            <w:tcBorders>
              <w:top w:val="single" w:color="auto" w:sz="4" w:space="0"/>
            </w:tcBorders>
            <w:shd w:val="clear" w:color="auto" w:fill="auto"/>
            <w:vAlign w:val="center"/>
          </w:tcPr>
          <w:p w14:paraId="01E5F1BB">
            <w:pPr>
              <w:pStyle w:val="178"/>
            </w:pPr>
          </w:p>
        </w:tc>
        <w:tc>
          <w:tcPr>
            <w:tcW w:w="1547" w:type="dxa"/>
            <w:tcBorders>
              <w:top w:val="single" w:color="auto" w:sz="4" w:space="0"/>
            </w:tcBorders>
            <w:shd w:val="clear" w:color="auto" w:fill="auto"/>
            <w:vAlign w:val="center"/>
          </w:tcPr>
          <w:p w14:paraId="6D774762">
            <w:pPr>
              <w:pStyle w:val="178"/>
            </w:pPr>
          </w:p>
        </w:tc>
        <w:tc>
          <w:tcPr>
            <w:tcW w:w="1555" w:type="dxa"/>
            <w:tcBorders>
              <w:top w:val="single" w:color="auto" w:sz="4" w:space="0"/>
              <w:right w:val="single" w:color="auto" w:sz="12" w:space="0"/>
            </w:tcBorders>
            <w:shd w:val="clear" w:color="auto" w:fill="auto"/>
            <w:vAlign w:val="center"/>
          </w:tcPr>
          <w:p w14:paraId="13FA5A24">
            <w:pPr>
              <w:pStyle w:val="178"/>
            </w:pPr>
          </w:p>
        </w:tc>
      </w:tr>
      <w:tr w14:paraId="6DA93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4B612E95">
            <w:pPr>
              <w:pStyle w:val="178"/>
            </w:pPr>
            <w:r>
              <w:rPr>
                <w:rFonts w:hint="eastAsia"/>
              </w:rPr>
              <w:t>外购矿（如有）</w:t>
            </w:r>
          </w:p>
        </w:tc>
        <w:tc>
          <w:tcPr>
            <w:tcW w:w="850" w:type="dxa"/>
            <w:shd w:val="clear" w:color="auto" w:fill="auto"/>
            <w:vAlign w:val="center"/>
          </w:tcPr>
          <w:p w14:paraId="6A44F5A6">
            <w:pPr>
              <w:pStyle w:val="178"/>
            </w:pPr>
          </w:p>
        </w:tc>
        <w:tc>
          <w:tcPr>
            <w:tcW w:w="851" w:type="dxa"/>
            <w:shd w:val="clear" w:color="auto" w:fill="auto"/>
            <w:vAlign w:val="center"/>
          </w:tcPr>
          <w:p w14:paraId="7290D43E">
            <w:pPr>
              <w:pStyle w:val="178"/>
            </w:pPr>
          </w:p>
        </w:tc>
        <w:tc>
          <w:tcPr>
            <w:tcW w:w="850" w:type="dxa"/>
            <w:shd w:val="clear" w:color="auto" w:fill="auto"/>
            <w:vAlign w:val="center"/>
          </w:tcPr>
          <w:p w14:paraId="392B40CA">
            <w:pPr>
              <w:pStyle w:val="178"/>
            </w:pPr>
          </w:p>
        </w:tc>
        <w:tc>
          <w:tcPr>
            <w:tcW w:w="1547" w:type="dxa"/>
            <w:shd w:val="clear" w:color="auto" w:fill="auto"/>
            <w:vAlign w:val="center"/>
          </w:tcPr>
          <w:p w14:paraId="4B615F5F">
            <w:pPr>
              <w:pStyle w:val="178"/>
            </w:pPr>
          </w:p>
        </w:tc>
        <w:tc>
          <w:tcPr>
            <w:tcW w:w="1555" w:type="dxa"/>
            <w:tcBorders>
              <w:right w:val="single" w:color="auto" w:sz="12" w:space="0"/>
            </w:tcBorders>
            <w:shd w:val="clear" w:color="auto" w:fill="auto"/>
            <w:vAlign w:val="center"/>
          </w:tcPr>
          <w:p w14:paraId="71949F1E">
            <w:pPr>
              <w:pStyle w:val="178"/>
            </w:pPr>
          </w:p>
        </w:tc>
      </w:tr>
      <w:tr w14:paraId="0B994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100C4032">
            <w:pPr>
              <w:pStyle w:val="178"/>
            </w:pPr>
            <w:r>
              <w:rPr>
                <w:rFonts w:hint="eastAsia"/>
              </w:rPr>
              <w:t>还原剂（例如焦炭、煤）</w:t>
            </w:r>
          </w:p>
        </w:tc>
        <w:tc>
          <w:tcPr>
            <w:tcW w:w="850" w:type="dxa"/>
            <w:shd w:val="clear" w:color="auto" w:fill="auto"/>
            <w:vAlign w:val="center"/>
          </w:tcPr>
          <w:p w14:paraId="410789EB">
            <w:pPr>
              <w:pStyle w:val="178"/>
            </w:pPr>
          </w:p>
        </w:tc>
        <w:tc>
          <w:tcPr>
            <w:tcW w:w="851" w:type="dxa"/>
            <w:shd w:val="clear" w:color="auto" w:fill="auto"/>
            <w:vAlign w:val="center"/>
          </w:tcPr>
          <w:p w14:paraId="5942C859">
            <w:pPr>
              <w:pStyle w:val="178"/>
            </w:pPr>
          </w:p>
        </w:tc>
        <w:tc>
          <w:tcPr>
            <w:tcW w:w="850" w:type="dxa"/>
            <w:shd w:val="clear" w:color="auto" w:fill="auto"/>
            <w:vAlign w:val="center"/>
          </w:tcPr>
          <w:p w14:paraId="720CDF36">
            <w:pPr>
              <w:pStyle w:val="178"/>
            </w:pPr>
          </w:p>
        </w:tc>
        <w:tc>
          <w:tcPr>
            <w:tcW w:w="1547" w:type="dxa"/>
            <w:shd w:val="clear" w:color="auto" w:fill="auto"/>
            <w:vAlign w:val="center"/>
          </w:tcPr>
          <w:p w14:paraId="72DC157F">
            <w:pPr>
              <w:pStyle w:val="178"/>
            </w:pPr>
          </w:p>
        </w:tc>
        <w:tc>
          <w:tcPr>
            <w:tcW w:w="1555" w:type="dxa"/>
            <w:tcBorders>
              <w:right w:val="single" w:color="auto" w:sz="12" w:space="0"/>
            </w:tcBorders>
            <w:shd w:val="clear" w:color="auto" w:fill="auto"/>
            <w:vAlign w:val="center"/>
          </w:tcPr>
          <w:p w14:paraId="0031A526">
            <w:pPr>
              <w:pStyle w:val="178"/>
            </w:pPr>
          </w:p>
        </w:tc>
      </w:tr>
      <w:tr w14:paraId="1C900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125C732E">
            <w:pPr>
              <w:pStyle w:val="178"/>
            </w:pPr>
            <w:r>
              <w:rPr>
                <w:rFonts w:hint="eastAsia"/>
              </w:rPr>
              <w:t>新水</w:t>
            </w:r>
          </w:p>
        </w:tc>
        <w:tc>
          <w:tcPr>
            <w:tcW w:w="850" w:type="dxa"/>
            <w:shd w:val="clear" w:color="auto" w:fill="auto"/>
            <w:vAlign w:val="center"/>
          </w:tcPr>
          <w:p w14:paraId="7FBB6F35">
            <w:pPr>
              <w:pStyle w:val="178"/>
            </w:pPr>
          </w:p>
        </w:tc>
        <w:tc>
          <w:tcPr>
            <w:tcW w:w="851" w:type="dxa"/>
            <w:shd w:val="clear" w:color="auto" w:fill="auto"/>
            <w:vAlign w:val="center"/>
          </w:tcPr>
          <w:p w14:paraId="54A64E75">
            <w:pPr>
              <w:pStyle w:val="178"/>
            </w:pPr>
          </w:p>
        </w:tc>
        <w:tc>
          <w:tcPr>
            <w:tcW w:w="850" w:type="dxa"/>
            <w:shd w:val="clear" w:color="auto" w:fill="auto"/>
            <w:vAlign w:val="center"/>
          </w:tcPr>
          <w:p w14:paraId="0B1CCD07">
            <w:pPr>
              <w:pStyle w:val="178"/>
            </w:pPr>
          </w:p>
        </w:tc>
        <w:tc>
          <w:tcPr>
            <w:tcW w:w="1547" w:type="dxa"/>
            <w:shd w:val="clear" w:color="auto" w:fill="auto"/>
            <w:vAlign w:val="center"/>
          </w:tcPr>
          <w:p w14:paraId="6AF235F2">
            <w:pPr>
              <w:pStyle w:val="178"/>
            </w:pPr>
          </w:p>
        </w:tc>
        <w:tc>
          <w:tcPr>
            <w:tcW w:w="1555" w:type="dxa"/>
            <w:tcBorders>
              <w:right w:val="single" w:color="auto" w:sz="12" w:space="0"/>
            </w:tcBorders>
            <w:shd w:val="clear" w:color="auto" w:fill="auto"/>
            <w:vAlign w:val="center"/>
          </w:tcPr>
          <w:p w14:paraId="690C6BCA">
            <w:pPr>
              <w:pStyle w:val="178"/>
            </w:pPr>
          </w:p>
        </w:tc>
      </w:tr>
      <w:tr w14:paraId="19121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5D5D4841">
            <w:pPr>
              <w:pStyle w:val="178"/>
            </w:pPr>
            <w:r>
              <w:rPr>
                <w:rFonts w:hint="eastAsia"/>
              </w:rPr>
              <w:t>石灰</w:t>
            </w:r>
          </w:p>
        </w:tc>
        <w:tc>
          <w:tcPr>
            <w:tcW w:w="850" w:type="dxa"/>
            <w:shd w:val="clear" w:color="auto" w:fill="auto"/>
            <w:vAlign w:val="center"/>
          </w:tcPr>
          <w:p w14:paraId="5EA9CA8A">
            <w:pPr>
              <w:pStyle w:val="178"/>
            </w:pPr>
          </w:p>
        </w:tc>
        <w:tc>
          <w:tcPr>
            <w:tcW w:w="851" w:type="dxa"/>
            <w:shd w:val="clear" w:color="auto" w:fill="auto"/>
            <w:vAlign w:val="center"/>
          </w:tcPr>
          <w:p w14:paraId="32CC03AC">
            <w:pPr>
              <w:pStyle w:val="178"/>
            </w:pPr>
          </w:p>
        </w:tc>
        <w:tc>
          <w:tcPr>
            <w:tcW w:w="850" w:type="dxa"/>
            <w:shd w:val="clear" w:color="auto" w:fill="auto"/>
            <w:vAlign w:val="center"/>
          </w:tcPr>
          <w:p w14:paraId="57B5BAC5">
            <w:pPr>
              <w:pStyle w:val="178"/>
            </w:pPr>
          </w:p>
        </w:tc>
        <w:tc>
          <w:tcPr>
            <w:tcW w:w="1547" w:type="dxa"/>
            <w:shd w:val="clear" w:color="auto" w:fill="auto"/>
            <w:vAlign w:val="center"/>
          </w:tcPr>
          <w:p w14:paraId="71CAF6DF">
            <w:pPr>
              <w:pStyle w:val="178"/>
            </w:pPr>
          </w:p>
        </w:tc>
        <w:tc>
          <w:tcPr>
            <w:tcW w:w="1555" w:type="dxa"/>
            <w:tcBorders>
              <w:right w:val="single" w:color="auto" w:sz="12" w:space="0"/>
            </w:tcBorders>
            <w:shd w:val="clear" w:color="auto" w:fill="auto"/>
            <w:vAlign w:val="center"/>
          </w:tcPr>
          <w:p w14:paraId="126DCB04">
            <w:pPr>
              <w:pStyle w:val="178"/>
            </w:pPr>
          </w:p>
        </w:tc>
      </w:tr>
      <w:tr w14:paraId="57C0F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653AF14D">
            <w:pPr>
              <w:pStyle w:val="178"/>
            </w:pPr>
            <w:r>
              <w:rPr>
                <w:rFonts w:hint="eastAsia"/>
              </w:rPr>
              <w:t>烧碱</w:t>
            </w:r>
          </w:p>
        </w:tc>
        <w:tc>
          <w:tcPr>
            <w:tcW w:w="850" w:type="dxa"/>
            <w:shd w:val="clear" w:color="auto" w:fill="auto"/>
            <w:vAlign w:val="center"/>
          </w:tcPr>
          <w:p w14:paraId="2148106F">
            <w:pPr>
              <w:pStyle w:val="178"/>
            </w:pPr>
          </w:p>
        </w:tc>
        <w:tc>
          <w:tcPr>
            <w:tcW w:w="851" w:type="dxa"/>
            <w:shd w:val="clear" w:color="auto" w:fill="auto"/>
            <w:vAlign w:val="center"/>
          </w:tcPr>
          <w:p w14:paraId="64AB36A8">
            <w:pPr>
              <w:pStyle w:val="178"/>
            </w:pPr>
          </w:p>
        </w:tc>
        <w:tc>
          <w:tcPr>
            <w:tcW w:w="850" w:type="dxa"/>
            <w:shd w:val="clear" w:color="auto" w:fill="auto"/>
            <w:vAlign w:val="center"/>
          </w:tcPr>
          <w:p w14:paraId="175CBE0D">
            <w:pPr>
              <w:pStyle w:val="178"/>
            </w:pPr>
          </w:p>
        </w:tc>
        <w:tc>
          <w:tcPr>
            <w:tcW w:w="1547" w:type="dxa"/>
            <w:shd w:val="clear" w:color="auto" w:fill="auto"/>
            <w:vAlign w:val="center"/>
          </w:tcPr>
          <w:p w14:paraId="5BF3A53B">
            <w:pPr>
              <w:pStyle w:val="178"/>
            </w:pPr>
          </w:p>
        </w:tc>
        <w:tc>
          <w:tcPr>
            <w:tcW w:w="1555" w:type="dxa"/>
            <w:tcBorders>
              <w:right w:val="single" w:color="auto" w:sz="12" w:space="0"/>
            </w:tcBorders>
            <w:shd w:val="clear" w:color="auto" w:fill="auto"/>
            <w:vAlign w:val="center"/>
          </w:tcPr>
          <w:p w14:paraId="2D169E3A">
            <w:pPr>
              <w:pStyle w:val="178"/>
            </w:pPr>
          </w:p>
        </w:tc>
      </w:tr>
      <w:tr w14:paraId="22EF6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1FC74DBE">
            <w:pPr>
              <w:pStyle w:val="178"/>
            </w:pPr>
            <w:r>
              <w:rPr>
                <w:rFonts w:hint="eastAsia"/>
              </w:rPr>
              <w:t>辅助材料（例如石英砂、耐火材料、脱硫剂、润滑油等）</w:t>
            </w:r>
          </w:p>
        </w:tc>
        <w:tc>
          <w:tcPr>
            <w:tcW w:w="850" w:type="dxa"/>
            <w:shd w:val="clear" w:color="auto" w:fill="auto"/>
            <w:vAlign w:val="center"/>
          </w:tcPr>
          <w:p w14:paraId="3BFE2C05">
            <w:pPr>
              <w:pStyle w:val="178"/>
            </w:pPr>
          </w:p>
        </w:tc>
        <w:tc>
          <w:tcPr>
            <w:tcW w:w="851" w:type="dxa"/>
            <w:shd w:val="clear" w:color="auto" w:fill="auto"/>
            <w:vAlign w:val="center"/>
          </w:tcPr>
          <w:p w14:paraId="20EB85EC">
            <w:pPr>
              <w:pStyle w:val="178"/>
            </w:pPr>
          </w:p>
        </w:tc>
        <w:tc>
          <w:tcPr>
            <w:tcW w:w="850" w:type="dxa"/>
            <w:shd w:val="clear" w:color="auto" w:fill="auto"/>
            <w:vAlign w:val="center"/>
          </w:tcPr>
          <w:p w14:paraId="067D7ADE">
            <w:pPr>
              <w:pStyle w:val="178"/>
            </w:pPr>
          </w:p>
        </w:tc>
        <w:tc>
          <w:tcPr>
            <w:tcW w:w="1547" w:type="dxa"/>
            <w:shd w:val="clear" w:color="auto" w:fill="auto"/>
            <w:vAlign w:val="center"/>
          </w:tcPr>
          <w:p w14:paraId="16DF38BE">
            <w:pPr>
              <w:pStyle w:val="178"/>
            </w:pPr>
          </w:p>
        </w:tc>
        <w:tc>
          <w:tcPr>
            <w:tcW w:w="1555" w:type="dxa"/>
            <w:tcBorders>
              <w:right w:val="single" w:color="auto" w:sz="12" w:space="0"/>
            </w:tcBorders>
            <w:shd w:val="clear" w:color="auto" w:fill="auto"/>
            <w:vAlign w:val="center"/>
          </w:tcPr>
          <w:p w14:paraId="0C909D4E">
            <w:pPr>
              <w:pStyle w:val="178"/>
            </w:pPr>
          </w:p>
        </w:tc>
      </w:tr>
      <w:tr w14:paraId="5BEFD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55A9FF2F">
            <w:pPr>
              <w:pStyle w:val="178"/>
            </w:pPr>
            <w:r>
              <w:rPr>
                <w:rFonts w:hint="eastAsia"/>
              </w:rPr>
              <w:t>燃料（例如柴油、汽油、天然气等）</w:t>
            </w:r>
          </w:p>
        </w:tc>
        <w:tc>
          <w:tcPr>
            <w:tcW w:w="850" w:type="dxa"/>
            <w:shd w:val="clear" w:color="auto" w:fill="auto"/>
            <w:vAlign w:val="center"/>
          </w:tcPr>
          <w:p w14:paraId="75AF8536">
            <w:pPr>
              <w:pStyle w:val="178"/>
            </w:pPr>
          </w:p>
        </w:tc>
        <w:tc>
          <w:tcPr>
            <w:tcW w:w="851" w:type="dxa"/>
            <w:shd w:val="clear" w:color="auto" w:fill="auto"/>
            <w:vAlign w:val="center"/>
          </w:tcPr>
          <w:p w14:paraId="69967255">
            <w:pPr>
              <w:pStyle w:val="178"/>
            </w:pPr>
          </w:p>
        </w:tc>
        <w:tc>
          <w:tcPr>
            <w:tcW w:w="850" w:type="dxa"/>
            <w:shd w:val="clear" w:color="auto" w:fill="auto"/>
            <w:vAlign w:val="center"/>
          </w:tcPr>
          <w:p w14:paraId="4BAD21B0">
            <w:pPr>
              <w:pStyle w:val="178"/>
            </w:pPr>
          </w:p>
        </w:tc>
        <w:tc>
          <w:tcPr>
            <w:tcW w:w="1547" w:type="dxa"/>
            <w:shd w:val="clear" w:color="auto" w:fill="auto"/>
            <w:vAlign w:val="center"/>
          </w:tcPr>
          <w:p w14:paraId="4BF22B9D">
            <w:pPr>
              <w:pStyle w:val="178"/>
            </w:pPr>
          </w:p>
        </w:tc>
        <w:tc>
          <w:tcPr>
            <w:tcW w:w="1555" w:type="dxa"/>
            <w:tcBorders>
              <w:right w:val="single" w:color="auto" w:sz="12" w:space="0"/>
            </w:tcBorders>
            <w:shd w:val="clear" w:color="auto" w:fill="auto"/>
            <w:vAlign w:val="center"/>
          </w:tcPr>
          <w:p w14:paraId="247FF53D">
            <w:pPr>
              <w:pStyle w:val="178"/>
            </w:pPr>
          </w:p>
        </w:tc>
      </w:tr>
      <w:tr w14:paraId="73C83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1B4E1747">
            <w:pPr>
              <w:pStyle w:val="178"/>
            </w:pPr>
            <w:r>
              <w:rPr>
                <w:rFonts w:hint="eastAsia"/>
              </w:rPr>
              <w:t>电力、热力</w:t>
            </w:r>
          </w:p>
        </w:tc>
        <w:tc>
          <w:tcPr>
            <w:tcW w:w="850" w:type="dxa"/>
            <w:shd w:val="clear" w:color="auto" w:fill="auto"/>
            <w:vAlign w:val="center"/>
          </w:tcPr>
          <w:p w14:paraId="1DDFBE2F">
            <w:pPr>
              <w:pStyle w:val="178"/>
            </w:pPr>
          </w:p>
        </w:tc>
        <w:tc>
          <w:tcPr>
            <w:tcW w:w="851" w:type="dxa"/>
            <w:shd w:val="clear" w:color="auto" w:fill="auto"/>
            <w:vAlign w:val="center"/>
          </w:tcPr>
          <w:p w14:paraId="2B8FDE2D">
            <w:pPr>
              <w:pStyle w:val="178"/>
            </w:pPr>
          </w:p>
        </w:tc>
        <w:tc>
          <w:tcPr>
            <w:tcW w:w="850" w:type="dxa"/>
            <w:shd w:val="clear" w:color="auto" w:fill="auto"/>
            <w:vAlign w:val="center"/>
          </w:tcPr>
          <w:p w14:paraId="494B3AAA">
            <w:pPr>
              <w:pStyle w:val="178"/>
            </w:pPr>
          </w:p>
        </w:tc>
        <w:tc>
          <w:tcPr>
            <w:tcW w:w="1547" w:type="dxa"/>
            <w:shd w:val="clear" w:color="auto" w:fill="auto"/>
            <w:vAlign w:val="center"/>
          </w:tcPr>
          <w:p w14:paraId="66166F30">
            <w:pPr>
              <w:pStyle w:val="178"/>
            </w:pPr>
          </w:p>
        </w:tc>
        <w:tc>
          <w:tcPr>
            <w:tcW w:w="1555" w:type="dxa"/>
            <w:tcBorders>
              <w:right w:val="single" w:color="auto" w:sz="12" w:space="0"/>
            </w:tcBorders>
            <w:shd w:val="clear" w:color="auto" w:fill="auto"/>
            <w:vAlign w:val="center"/>
          </w:tcPr>
          <w:p w14:paraId="05B45FB4">
            <w:pPr>
              <w:pStyle w:val="178"/>
            </w:pPr>
          </w:p>
        </w:tc>
      </w:tr>
      <w:tr w14:paraId="50E06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633FD98A">
            <w:pPr>
              <w:pStyle w:val="178"/>
            </w:pPr>
            <w:r>
              <w:rPr>
                <w:rFonts w:hint="eastAsia"/>
              </w:rPr>
              <w:t>蒸汽</w:t>
            </w:r>
          </w:p>
        </w:tc>
        <w:tc>
          <w:tcPr>
            <w:tcW w:w="850" w:type="dxa"/>
            <w:shd w:val="clear" w:color="auto" w:fill="auto"/>
            <w:vAlign w:val="center"/>
          </w:tcPr>
          <w:p w14:paraId="23897ED7">
            <w:pPr>
              <w:pStyle w:val="178"/>
            </w:pPr>
          </w:p>
        </w:tc>
        <w:tc>
          <w:tcPr>
            <w:tcW w:w="851" w:type="dxa"/>
            <w:shd w:val="clear" w:color="auto" w:fill="auto"/>
            <w:vAlign w:val="center"/>
          </w:tcPr>
          <w:p w14:paraId="6CD3D3AC">
            <w:pPr>
              <w:pStyle w:val="178"/>
            </w:pPr>
          </w:p>
        </w:tc>
        <w:tc>
          <w:tcPr>
            <w:tcW w:w="850" w:type="dxa"/>
            <w:shd w:val="clear" w:color="auto" w:fill="auto"/>
            <w:vAlign w:val="center"/>
          </w:tcPr>
          <w:p w14:paraId="156C57F6">
            <w:pPr>
              <w:pStyle w:val="178"/>
            </w:pPr>
          </w:p>
        </w:tc>
        <w:tc>
          <w:tcPr>
            <w:tcW w:w="1547" w:type="dxa"/>
            <w:shd w:val="clear" w:color="auto" w:fill="auto"/>
            <w:vAlign w:val="center"/>
          </w:tcPr>
          <w:p w14:paraId="78773030">
            <w:pPr>
              <w:pStyle w:val="178"/>
            </w:pPr>
          </w:p>
        </w:tc>
        <w:tc>
          <w:tcPr>
            <w:tcW w:w="1555" w:type="dxa"/>
            <w:tcBorders>
              <w:right w:val="single" w:color="auto" w:sz="12" w:space="0"/>
            </w:tcBorders>
            <w:shd w:val="clear" w:color="auto" w:fill="auto"/>
            <w:vAlign w:val="center"/>
          </w:tcPr>
          <w:p w14:paraId="0F8087A5">
            <w:pPr>
              <w:pStyle w:val="178"/>
            </w:pPr>
          </w:p>
        </w:tc>
      </w:tr>
      <w:tr w14:paraId="2CB1B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4D140294">
            <w:pPr>
              <w:pStyle w:val="178"/>
            </w:pPr>
            <w:r>
              <w:rPr>
                <w:rFonts w:hint="eastAsia"/>
              </w:rPr>
              <w:t>第三方服务（如有）</w:t>
            </w:r>
          </w:p>
        </w:tc>
        <w:tc>
          <w:tcPr>
            <w:tcW w:w="850" w:type="dxa"/>
            <w:shd w:val="clear" w:color="auto" w:fill="auto"/>
            <w:vAlign w:val="center"/>
          </w:tcPr>
          <w:p w14:paraId="13B3CD72">
            <w:pPr>
              <w:pStyle w:val="178"/>
            </w:pPr>
          </w:p>
        </w:tc>
        <w:tc>
          <w:tcPr>
            <w:tcW w:w="851" w:type="dxa"/>
            <w:shd w:val="clear" w:color="auto" w:fill="auto"/>
            <w:vAlign w:val="center"/>
          </w:tcPr>
          <w:p w14:paraId="73DD548B">
            <w:pPr>
              <w:pStyle w:val="178"/>
            </w:pPr>
          </w:p>
        </w:tc>
        <w:tc>
          <w:tcPr>
            <w:tcW w:w="850" w:type="dxa"/>
            <w:shd w:val="clear" w:color="auto" w:fill="auto"/>
            <w:vAlign w:val="center"/>
          </w:tcPr>
          <w:p w14:paraId="0D01594D">
            <w:pPr>
              <w:pStyle w:val="178"/>
            </w:pPr>
          </w:p>
        </w:tc>
        <w:tc>
          <w:tcPr>
            <w:tcW w:w="1547" w:type="dxa"/>
            <w:shd w:val="clear" w:color="auto" w:fill="auto"/>
            <w:vAlign w:val="center"/>
          </w:tcPr>
          <w:p w14:paraId="07CB9BBE">
            <w:pPr>
              <w:pStyle w:val="178"/>
            </w:pPr>
          </w:p>
        </w:tc>
        <w:tc>
          <w:tcPr>
            <w:tcW w:w="1555" w:type="dxa"/>
            <w:tcBorders>
              <w:right w:val="single" w:color="auto" w:sz="12" w:space="0"/>
            </w:tcBorders>
            <w:shd w:val="clear" w:color="auto" w:fill="auto"/>
            <w:vAlign w:val="center"/>
          </w:tcPr>
          <w:p w14:paraId="2922876A">
            <w:pPr>
              <w:pStyle w:val="178"/>
            </w:pPr>
          </w:p>
        </w:tc>
      </w:tr>
      <w:tr w14:paraId="7CB9C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3950C8FD">
            <w:pPr>
              <w:pStyle w:val="178"/>
            </w:pPr>
            <w:r>
              <w:rPr>
                <w:rFonts w:hint="eastAsia"/>
              </w:rPr>
              <w:t>输出</w:t>
            </w:r>
          </w:p>
        </w:tc>
        <w:tc>
          <w:tcPr>
            <w:tcW w:w="850" w:type="dxa"/>
            <w:shd w:val="clear" w:color="auto" w:fill="auto"/>
            <w:vAlign w:val="center"/>
          </w:tcPr>
          <w:p w14:paraId="6B3B7556">
            <w:pPr>
              <w:pStyle w:val="178"/>
            </w:pPr>
            <w:r>
              <w:rPr>
                <w:rFonts w:hint="eastAsia"/>
              </w:rPr>
              <w:t>单位</w:t>
            </w:r>
          </w:p>
        </w:tc>
        <w:tc>
          <w:tcPr>
            <w:tcW w:w="851" w:type="dxa"/>
            <w:shd w:val="clear" w:color="auto" w:fill="auto"/>
            <w:vAlign w:val="center"/>
          </w:tcPr>
          <w:p w14:paraId="631165DE">
            <w:pPr>
              <w:pStyle w:val="178"/>
            </w:pPr>
            <w:r>
              <w:rPr>
                <w:rFonts w:hint="eastAsia"/>
              </w:rPr>
              <w:t>数量</w:t>
            </w:r>
          </w:p>
        </w:tc>
        <w:tc>
          <w:tcPr>
            <w:tcW w:w="850" w:type="dxa"/>
            <w:shd w:val="clear" w:color="auto" w:fill="auto"/>
            <w:vAlign w:val="center"/>
          </w:tcPr>
          <w:p w14:paraId="2D7DD8C8">
            <w:pPr>
              <w:pStyle w:val="178"/>
            </w:pPr>
            <w:r>
              <w:rPr>
                <w:rFonts w:hint="eastAsia"/>
              </w:rPr>
              <w:t>运距</w:t>
            </w:r>
          </w:p>
        </w:tc>
        <w:tc>
          <w:tcPr>
            <w:tcW w:w="1547" w:type="dxa"/>
            <w:shd w:val="clear" w:color="auto" w:fill="auto"/>
            <w:vAlign w:val="center"/>
          </w:tcPr>
          <w:p w14:paraId="4FF2300C">
            <w:pPr>
              <w:pStyle w:val="178"/>
            </w:pPr>
            <w:r>
              <w:rPr>
                <w:rFonts w:hint="eastAsia"/>
              </w:rPr>
              <w:t>运输方式</w:t>
            </w:r>
          </w:p>
        </w:tc>
        <w:tc>
          <w:tcPr>
            <w:tcW w:w="1555" w:type="dxa"/>
            <w:tcBorders>
              <w:right w:val="single" w:color="auto" w:sz="12" w:space="0"/>
            </w:tcBorders>
            <w:shd w:val="clear" w:color="auto" w:fill="auto"/>
            <w:vAlign w:val="center"/>
          </w:tcPr>
          <w:p w14:paraId="192A0977">
            <w:pPr>
              <w:pStyle w:val="178"/>
            </w:pPr>
            <w:r>
              <w:rPr>
                <w:rFonts w:hint="eastAsia"/>
              </w:rPr>
              <w:t>规格、成分/去向</w:t>
            </w:r>
          </w:p>
        </w:tc>
      </w:tr>
      <w:tr w14:paraId="4A522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7E8E5080">
            <w:pPr>
              <w:pStyle w:val="178"/>
            </w:pPr>
            <w:r>
              <w:rPr>
                <w:rFonts w:hint="eastAsia"/>
              </w:rPr>
              <w:t>粗锌</w:t>
            </w:r>
          </w:p>
        </w:tc>
        <w:tc>
          <w:tcPr>
            <w:tcW w:w="850" w:type="dxa"/>
            <w:shd w:val="clear" w:color="auto" w:fill="auto"/>
            <w:vAlign w:val="center"/>
          </w:tcPr>
          <w:p w14:paraId="34B34034">
            <w:pPr>
              <w:pStyle w:val="178"/>
            </w:pPr>
          </w:p>
        </w:tc>
        <w:tc>
          <w:tcPr>
            <w:tcW w:w="851" w:type="dxa"/>
            <w:shd w:val="clear" w:color="auto" w:fill="auto"/>
            <w:vAlign w:val="center"/>
          </w:tcPr>
          <w:p w14:paraId="5BB2CE8D">
            <w:pPr>
              <w:pStyle w:val="178"/>
            </w:pPr>
          </w:p>
        </w:tc>
        <w:tc>
          <w:tcPr>
            <w:tcW w:w="850" w:type="dxa"/>
            <w:shd w:val="clear" w:color="auto" w:fill="auto"/>
            <w:vAlign w:val="center"/>
          </w:tcPr>
          <w:p w14:paraId="75AAD1E2">
            <w:pPr>
              <w:pStyle w:val="178"/>
            </w:pPr>
          </w:p>
        </w:tc>
        <w:tc>
          <w:tcPr>
            <w:tcW w:w="1547" w:type="dxa"/>
            <w:shd w:val="clear" w:color="auto" w:fill="auto"/>
            <w:vAlign w:val="center"/>
          </w:tcPr>
          <w:p w14:paraId="3542C310">
            <w:pPr>
              <w:pStyle w:val="178"/>
            </w:pPr>
          </w:p>
        </w:tc>
        <w:tc>
          <w:tcPr>
            <w:tcW w:w="1555" w:type="dxa"/>
            <w:tcBorders>
              <w:right w:val="single" w:color="auto" w:sz="12" w:space="0"/>
            </w:tcBorders>
            <w:shd w:val="clear" w:color="auto" w:fill="auto"/>
            <w:vAlign w:val="center"/>
          </w:tcPr>
          <w:p w14:paraId="5D420F4F">
            <w:pPr>
              <w:pStyle w:val="178"/>
            </w:pPr>
          </w:p>
        </w:tc>
      </w:tr>
      <w:tr w14:paraId="1D36F3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4C1617B6">
            <w:pPr>
              <w:pStyle w:val="178"/>
            </w:pPr>
            <w:r>
              <w:rPr>
                <w:rFonts w:hint="eastAsia"/>
              </w:rPr>
              <w:t>精馏锌</w:t>
            </w:r>
          </w:p>
        </w:tc>
        <w:tc>
          <w:tcPr>
            <w:tcW w:w="850" w:type="dxa"/>
            <w:shd w:val="clear" w:color="auto" w:fill="auto"/>
            <w:vAlign w:val="center"/>
          </w:tcPr>
          <w:p w14:paraId="069870FF">
            <w:pPr>
              <w:pStyle w:val="178"/>
            </w:pPr>
          </w:p>
        </w:tc>
        <w:tc>
          <w:tcPr>
            <w:tcW w:w="851" w:type="dxa"/>
            <w:shd w:val="clear" w:color="auto" w:fill="auto"/>
            <w:vAlign w:val="center"/>
          </w:tcPr>
          <w:p w14:paraId="21338BE1">
            <w:pPr>
              <w:pStyle w:val="178"/>
            </w:pPr>
          </w:p>
        </w:tc>
        <w:tc>
          <w:tcPr>
            <w:tcW w:w="850" w:type="dxa"/>
            <w:shd w:val="clear" w:color="auto" w:fill="auto"/>
            <w:vAlign w:val="center"/>
          </w:tcPr>
          <w:p w14:paraId="5189F4C7">
            <w:pPr>
              <w:pStyle w:val="178"/>
            </w:pPr>
          </w:p>
        </w:tc>
        <w:tc>
          <w:tcPr>
            <w:tcW w:w="1547" w:type="dxa"/>
            <w:shd w:val="clear" w:color="auto" w:fill="auto"/>
            <w:vAlign w:val="center"/>
          </w:tcPr>
          <w:p w14:paraId="34805F6B">
            <w:pPr>
              <w:pStyle w:val="178"/>
            </w:pPr>
          </w:p>
        </w:tc>
        <w:tc>
          <w:tcPr>
            <w:tcW w:w="1555" w:type="dxa"/>
            <w:tcBorders>
              <w:right w:val="single" w:color="auto" w:sz="12" w:space="0"/>
            </w:tcBorders>
            <w:shd w:val="clear" w:color="auto" w:fill="auto"/>
            <w:vAlign w:val="center"/>
          </w:tcPr>
          <w:p w14:paraId="3BD95FA4">
            <w:pPr>
              <w:pStyle w:val="178"/>
            </w:pPr>
          </w:p>
        </w:tc>
      </w:tr>
      <w:tr w14:paraId="1EBD00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601F45A0">
            <w:pPr>
              <w:pStyle w:val="178"/>
            </w:pPr>
            <w:r>
              <w:rPr>
                <w:rFonts w:hint="eastAsia"/>
              </w:rPr>
              <w:t>副产品（例如粗铅、稀贵金属）</w:t>
            </w:r>
          </w:p>
        </w:tc>
        <w:tc>
          <w:tcPr>
            <w:tcW w:w="850" w:type="dxa"/>
            <w:shd w:val="clear" w:color="auto" w:fill="auto"/>
            <w:vAlign w:val="center"/>
          </w:tcPr>
          <w:p w14:paraId="2ABF07BB">
            <w:pPr>
              <w:pStyle w:val="178"/>
            </w:pPr>
          </w:p>
        </w:tc>
        <w:tc>
          <w:tcPr>
            <w:tcW w:w="851" w:type="dxa"/>
            <w:shd w:val="clear" w:color="auto" w:fill="auto"/>
            <w:vAlign w:val="center"/>
          </w:tcPr>
          <w:p w14:paraId="7D986D64">
            <w:pPr>
              <w:pStyle w:val="178"/>
            </w:pPr>
          </w:p>
        </w:tc>
        <w:tc>
          <w:tcPr>
            <w:tcW w:w="850" w:type="dxa"/>
            <w:shd w:val="clear" w:color="auto" w:fill="auto"/>
            <w:vAlign w:val="center"/>
          </w:tcPr>
          <w:p w14:paraId="5BA99B13">
            <w:pPr>
              <w:pStyle w:val="178"/>
            </w:pPr>
          </w:p>
        </w:tc>
        <w:tc>
          <w:tcPr>
            <w:tcW w:w="1547" w:type="dxa"/>
            <w:shd w:val="clear" w:color="auto" w:fill="auto"/>
            <w:vAlign w:val="center"/>
          </w:tcPr>
          <w:p w14:paraId="14AF0A96">
            <w:pPr>
              <w:pStyle w:val="178"/>
            </w:pPr>
          </w:p>
        </w:tc>
        <w:tc>
          <w:tcPr>
            <w:tcW w:w="1555" w:type="dxa"/>
            <w:tcBorders>
              <w:right w:val="single" w:color="auto" w:sz="12" w:space="0"/>
            </w:tcBorders>
            <w:shd w:val="clear" w:color="auto" w:fill="auto"/>
            <w:vAlign w:val="center"/>
          </w:tcPr>
          <w:p w14:paraId="1A35D870">
            <w:pPr>
              <w:pStyle w:val="178"/>
            </w:pPr>
          </w:p>
        </w:tc>
      </w:tr>
      <w:tr w14:paraId="679AF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53BBAC3D">
            <w:pPr>
              <w:pStyle w:val="178"/>
            </w:pPr>
            <w:r>
              <w:rPr>
                <w:rFonts w:hint="eastAsia"/>
              </w:rPr>
              <w:t>焙烧/熔炼渣</w:t>
            </w:r>
          </w:p>
        </w:tc>
        <w:tc>
          <w:tcPr>
            <w:tcW w:w="850" w:type="dxa"/>
            <w:shd w:val="clear" w:color="auto" w:fill="auto"/>
            <w:vAlign w:val="center"/>
          </w:tcPr>
          <w:p w14:paraId="61CB725B">
            <w:pPr>
              <w:pStyle w:val="178"/>
            </w:pPr>
          </w:p>
        </w:tc>
        <w:tc>
          <w:tcPr>
            <w:tcW w:w="851" w:type="dxa"/>
            <w:shd w:val="clear" w:color="auto" w:fill="auto"/>
            <w:vAlign w:val="center"/>
          </w:tcPr>
          <w:p w14:paraId="54EEF0DD">
            <w:pPr>
              <w:pStyle w:val="178"/>
            </w:pPr>
          </w:p>
        </w:tc>
        <w:tc>
          <w:tcPr>
            <w:tcW w:w="850" w:type="dxa"/>
            <w:shd w:val="clear" w:color="auto" w:fill="auto"/>
            <w:vAlign w:val="center"/>
          </w:tcPr>
          <w:p w14:paraId="6D9B2606">
            <w:pPr>
              <w:pStyle w:val="178"/>
            </w:pPr>
          </w:p>
        </w:tc>
        <w:tc>
          <w:tcPr>
            <w:tcW w:w="1547" w:type="dxa"/>
            <w:shd w:val="clear" w:color="auto" w:fill="auto"/>
            <w:vAlign w:val="center"/>
          </w:tcPr>
          <w:p w14:paraId="740EA8EA">
            <w:pPr>
              <w:pStyle w:val="178"/>
            </w:pPr>
          </w:p>
        </w:tc>
        <w:tc>
          <w:tcPr>
            <w:tcW w:w="1555" w:type="dxa"/>
            <w:tcBorders>
              <w:right w:val="single" w:color="auto" w:sz="12" w:space="0"/>
            </w:tcBorders>
            <w:shd w:val="clear" w:color="auto" w:fill="auto"/>
            <w:vAlign w:val="center"/>
          </w:tcPr>
          <w:p w14:paraId="71731935">
            <w:pPr>
              <w:pStyle w:val="178"/>
            </w:pPr>
          </w:p>
        </w:tc>
      </w:tr>
      <w:tr w14:paraId="789D9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401D1638">
            <w:pPr>
              <w:pStyle w:val="178"/>
            </w:pPr>
            <w:r>
              <w:rPr>
                <w:rFonts w:hint="eastAsia"/>
              </w:rPr>
              <w:t>精馏渣</w:t>
            </w:r>
          </w:p>
        </w:tc>
        <w:tc>
          <w:tcPr>
            <w:tcW w:w="850" w:type="dxa"/>
            <w:shd w:val="clear" w:color="auto" w:fill="auto"/>
            <w:vAlign w:val="center"/>
          </w:tcPr>
          <w:p w14:paraId="36EA336B">
            <w:pPr>
              <w:pStyle w:val="178"/>
            </w:pPr>
          </w:p>
        </w:tc>
        <w:tc>
          <w:tcPr>
            <w:tcW w:w="851" w:type="dxa"/>
            <w:shd w:val="clear" w:color="auto" w:fill="auto"/>
            <w:vAlign w:val="center"/>
          </w:tcPr>
          <w:p w14:paraId="51C357E0">
            <w:pPr>
              <w:pStyle w:val="178"/>
            </w:pPr>
          </w:p>
        </w:tc>
        <w:tc>
          <w:tcPr>
            <w:tcW w:w="850" w:type="dxa"/>
            <w:shd w:val="clear" w:color="auto" w:fill="auto"/>
            <w:vAlign w:val="center"/>
          </w:tcPr>
          <w:p w14:paraId="4E0F1B91">
            <w:pPr>
              <w:pStyle w:val="178"/>
            </w:pPr>
          </w:p>
        </w:tc>
        <w:tc>
          <w:tcPr>
            <w:tcW w:w="1547" w:type="dxa"/>
            <w:shd w:val="clear" w:color="auto" w:fill="auto"/>
            <w:vAlign w:val="center"/>
          </w:tcPr>
          <w:p w14:paraId="34A178CC">
            <w:pPr>
              <w:pStyle w:val="178"/>
            </w:pPr>
          </w:p>
        </w:tc>
        <w:tc>
          <w:tcPr>
            <w:tcW w:w="1555" w:type="dxa"/>
            <w:tcBorders>
              <w:right w:val="single" w:color="auto" w:sz="12" w:space="0"/>
            </w:tcBorders>
            <w:shd w:val="clear" w:color="auto" w:fill="auto"/>
            <w:vAlign w:val="center"/>
          </w:tcPr>
          <w:p w14:paraId="31A3EBE6">
            <w:pPr>
              <w:pStyle w:val="178"/>
            </w:pPr>
          </w:p>
        </w:tc>
      </w:tr>
      <w:tr w14:paraId="501DC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518846C3">
            <w:pPr>
              <w:pStyle w:val="178"/>
            </w:pPr>
            <w:r>
              <w:rPr>
                <w:rFonts w:hint="eastAsia"/>
              </w:rPr>
              <w:t>烟尘</w:t>
            </w:r>
          </w:p>
        </w:tc>
        <w:tc>
          <w:tcPr>
            <w:tcW w:w="850" w:type="dxa"/>
            <w:shd w:val="clear" w:color="auto" w:fill="auto"/>
            <w:vAlign w:val="center"/>
          </w:tcPr>
          <w:p w14:paraId="740F9641">
            <w:pPr>
              <w:pStyle w:val="178"/>
            </w:pPr>
          </w:p>
        </w:tc>
        <w:tc>
          <w:tcPr>
            <w:tcW w:w="851" w:type="dxa"/>
            <w:shd w:val="clear" w:color="auto" w:fill="auto"/>
            <w:vAlign w:val="center"/>
          </w:tcPr>
          <w:p w14:paraId="15043FA4">
            <w:pPr>
              <w:pStyle w:val="178"/>
            </w:pPr>
          </w:p>
        </w:tc>
        <w:tc>
          <w:tcPr>
            <w:tcW w:w="850" w:type="dxa"/>
            <w:shd w:val="clear" w:color="auto" w:fill="auto"/>
            <w:vAlign w:val="center"/>
          </w:tcPr>
          <w:p w14:paraId="5F0A2C26">
            <w:pPr>
              <w:pStyle w:val="178"/>
            </w:pPr>
          </w:p>
        </w:tc>
        <w:tc>
          <w:tcPr>
            <w:tcW w:w="1547" w:type="dxa"/>
            <w:shd w:val="clear" w:color="auto" w:fill="auto"/>
            <w:vAlign w:val="center"/>
          </w:tcPr>
          <w:p w14:paraId="244CA923">
            <w:pPr>
              <w:pStyle w:val="178"/>
            </w:pPr>
          </w:p>
        </w:tc>
        <w:tc>
          <w:tcPr>
            <w:tcW w:w="1555" w:type="dxa"/>
            <w:tcBorders>
              <w:right w:val="single" w:color="auto" w:sz="12" w:space="0"/>
            </w:tcBorders>
            <w:shd w:val="clear" w:color="auto" w:fill="auto"/>
            <w:vAlign w:val="center"/>
          </w:tcPr>
          <w:p w14:paraId="2C017CCE">
            <w:pPr>
              <w:pStyle w:val="178"/>
            </w:pPr>
          </w:p>
        </w:tc>
      </w:tr>
      <w:tr w14:paraId="41A79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20E3D476">
            <w:pPr>
              <w:pStyle w:val="178"/>
            </w:pPr>
            <w:r>
              <w:rPr>
                <w:rFonts w:hint="eastAsia"/>
              </w:rPr>
              <w:t>温室气体直接排放（燃料燃烧、工业过程）</w:t>
            </w:r>
          </w:p>
        </w:tc>
        <w:tc>
          <w:tcPr>
            <w:tcW w:w="850" w:type="dxa"/>
            <w:shd w:val="clear" w:color="auto" w:fill="auto"/>
            <w:vAlign w:val="center"/>
          </w:tcPr>
          <w:p w14:paraId="5F5A7D58">
            <w:pPr>
              <w:pStyle w:val="178"/>
            </w:pPr>
          </w:p>
        </w:tc>
        <w:tc>
          <w:tcPr>
            <w:tcW w:w="851" w:type="dxa"/>
            <w:shd w:val="clear" w:color="auto" w:fill="auto"/>
            <w:vAlign w:val="center"/>
          </w:tcPr>
          <w:p w14:paraId="2D8787F0">
            <w:pPr>
              <w:pStyle w:val="178"/>
            </w:pPr>
          </w:p>
        </w:tc>
        <w:tc>
          <w:tcPr>
            <w:tcW w:w="850" w:type="dxa"/>
            <w:shd w:val="clear" w:color="auto" w:fill="auto"/>
            <w:vAlign w:val="center"/>
          </w:tcPr>
          <w:p w14:paraId="4376DC67">
            <w:pPr>
              <w:pStyle w:val="178"/>
            </w:pPr>
          </w:p>
        </w:tc>
        <w:tc>
          <w:tcPr>
            <w:tcW w:w="1547" w:type="dxa"/>
            <w:shd w:val="clear" w:color="auto" w:fill="auto"/>
            <w:vAlign w:val="center"/>
          </w:tcPr>
          <w:p w14:paraId="41F22992">
            <w:pPr>
              <w:pStyle w:val="178"/>
            </w:pPr>
          </w:p>
        </w:tc>
        <w:tc>
          <w:tcPr>
            <w:tcW w:w="1555" w:type="dxa"/>
            <w:tcBorders>
              <w:right w:val="single" w:color="auto" w:sz="12" w:space="0"/>
            </w:tcBorders>
            <w:shd w:val="clear" w:color="auto" w:fill="auto"/>
            <w:vAlign w:val="center"/>
          </w:tcPr>
          <w:p w14:paraId="02318AD4">
            <w:pPr>
              <w:pStyle w:val="178"/>
            </w:pPr>
          </w:p>
        </w:tc>
      </w:tr>
      <w:tr w14:paraId="17092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bottom w:val="single" w:color="auto" w:sz="12" w:space="0"/>
            </w:tcBorders>
            <w:shd w:val="clear" w:color="auto" w:fill="auto"/>
            <w:vAlign w:val="center"/>
          </w:tcPr>
          <w:p w14:paraId="5468F642">
            <w:pPr>
              <w:pStyle w:val="178"/>
            </w:pPr>
          </w:p>
        </w:tc>
        <w:tc>
          <w:tcPr>
            <w:tcW w:w="850" w:type="dxa"/>
            <w:tcBorders>
              <w:bottom w:val="single" w:color="auto" w:sz="12" w:space="0"/>
            </w:tcBorders>
            <w:shd w:val="clear" w:color="auto" w:fill="auto"/>
            <w:vAlign w:val="center"/>
          </w:tcPr>
          <w:p w14:paraId="59BC3105">
            <w:pPr>
              <w:pStyle w:val="178"/>
            </w:pPr>
          </w:p>
        </w:tc>
        <w:tc>
          <w:tcPr>
            <w:tcW w:w="851" w:type="dxa"/>
            <w:tcBorders>
              <w:bottom w:val="single" w:color="auto" w:sz="12" w:space="0"/>
            </w:tcBorders>
            <w:shd w:val="clear" w:color="auto" w:fill="auto"/>
            <w:vAlign w:val="center"/>
          </w:tcPr>
          <w:p w14:paraId="23B16E00">
            <w:pPr>
              <w:pStyle w:val="178"/>
            </w:pPr>
          </w:p>
        </w:tc>
        <w:tc>
          <w:tcPr>
            <w:tcW w:w="850" w:type="dxa"/>
            <w:tcBorders>
              <w:bottom w:val="single" w:color="auto" w:sz="12" w:space="0"/>
            </w:tcBorders>
            <w:shd w:val="clear" w:color="auto" w:fill="auto"/>
            <w:vAlign w:val="center"/>
          </w:tcPr>
          <w:p w14:paraId="68D5C007">
            <w:pPr>
              <w:pStyle w:val="178"/>
            </w:pPr>
          </w:p>
        </w:tc>
        <w:tc>
          <w:tcPr>
            <w:tcW w:w="1547" w:type="dxa"/>
            <w:tcBorders>
              <w:bottom w:val="single" w:color="auto" w:sz="12" w:space="0"/>
            </w:tcBorders>
            <w:shd w:val="clear" w:color="auto" w:fill="auto"/>
            <w:vAlign w:val="center"/>
          </w:tcPr>
          <w:p w14:paraId="6B34B810">
            <w:pPr>
              <w:pStyle w:val="178"/>
            </w:pPr>
          </w:p>
        </w:tc>
        <w:tc>
          <w:tcPr>
            <w:tcW w:w="1555" w:type="dxa"/>
            <w:tcBorders>
              <w:bottom w:val="single" w:color="auto" w:sz="12" w:space="0"/>
              <w:right w:val="single" w:color="auto" w:sz="12" w:space="0"/>
            </w:tcBorders>
            <w:shd w:val="clear" w:color="auto" w:fill="auto"/>
            <w:vAlign w:val="center"/>
          </w:tcPr>
          <w:p w14:paraId="608630C0">
            <w:pPr>
              <w:pStyle w:val="178"/>
            </w:pPr>
          </w:p>
        </w:tc>
      </w:tr>
      <w:tr w14:paraId="04C444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9324"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5556BB1C">
            <w:pPr>
              <w:pStyle w:val="180"/>
              <w:numPr>
                <w:ilvl w:val="0"/>
                <w:numId w:val="57"/>
              </w:numPr>
            </w:pPr>
            <w:r>
              <w:rPr>
                <w:rFonts w:hint="eastAsia"/>
              </w:rPr>
              <w:t>此数据收集表中的数据是指规定时间段内所有未分配的输入和输出。</w:t>
            </w:r>
          </w:p>
          <w:p w14:paraId="7B54F191">
            <w:pPr>
              <w:pStyle w:val="180"/>
              <w:numPr>
                <w:ilvl w:val="0"/>
                <w:numId w:val="57"/>
              </w:numPr>
            </w:pPr>
            <w:r>
              <w:rPr>
                <w:rFonts w:hint="eastAsia"/>
              </w:rPr>
              <w:t>燃料和热力以热量单位表示。</w:t>
            </w:r>
          </w:p>
        </w:tc>
      </w:tr>
    </w:tbl>
    <w:p w14:paraId="7873BB01">
      <w:pPr>
        <w:pStyle w:val="77"/>
        <w:spacing w:before="156" w:after="156"/>
      </w:pPr>
      <w:r>
        <w:rPr>
          <w:rFonts w:hint="eastAsia"/>
        </w:rPr>
        <w:t>湿法锌冶炼输入、输出数据收集表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0" w:type="dxa"/>
        </w:tblCellMar>
      </w:tblPr>
      <w:tblGrid>
        <w:gridCol w:w="3671"/>
        <w:gridCol w:w="850"/>
        <w:gridCol w:w="851"/>
        <w:gridCol w:w="850"/>
        <w:gridCol w:w="1548"/>
        <w:gridCol w:w="1554"/>
      </w:tblGrid>
      <w:tr w14:paraId="42C03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blHeader/>
          <w:jc w:val="center"/>
        </w:trPr>
        <w:tc>
          <w:tcPr>
            <w:tcW w:w="9324"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0ADA011D">
            <w:pPr>
              <w:pStyle w:val="178"/>
              <w:jc w:val="both"/>
            </w:pPr>
            <w:r>
              <w:rPr>
                <w:rFonts w:hint="eastAsia"/>
              </w:rPr>
              <w:t>单元过程及统计口径描述：</w:t>
            </w:r>
          </w:p>
          <w:p w14:paraId="686970CD">
            <w:pPr>
              <w:pStyle w:val="178"/>
              <w:jc w:val="both"/>
            </w:pPr>
            <w:r>
              <w:rPr>
                <w:rFonts w:hint="eastAsia"/>
              </w:rPr>
              <w:t>时间段：起始时间  年  月  日；终止时间  年  月  日</w:t>
            </w:r>
          </w:p>
          <w:p w14:paraId="30195C50">
            <w:pPr>
              <w:pStyle w:val="178"/>
              <w:jc w:val="both"/>
            </w:pPr>
            <w:r>
              <w:rPr>
                <w:rFonts w:hint="eastAsia"/>
              </w:rPr>
              <w:t>制表人：</w:t>
            </w:r>
          </w:p>
          <w:p w14:paraId="57F73BDB">
            <w:pPr>
              <w:pStyle w:val="178"/>
              <w:jc w:val="both"/>
            </w:pPr>
            <w:r>
              <w:rPr>
                <w:rFonts w:hint="eastAsia"/>
              </w:rPr>
              <w:t>制表日期：</w:t>
            </w:r>
          </w:p>
        </w:tc>
      </w:tr>
      <w:tr w14:paraId="1BC6F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rHeight w:val="280" w:hRule="atLeast"/>
          <w:jc w:val="center"/>
        </w:trPr>
        <w:tc>
          <w:tcPr>
            <w:tcW w:w="3671" w:type="dxa"/>
            <w:tcBorders>
              <w:top w:val="single" w:color="auto" w:sz="6" w:space="0"/>
              <w:left w:val="single" w:color="auto" w:sz="12" w:space="0"/>
              <w:bottom w:val="single" w:color="auto" w:sz="6" w:space="0"/>
              <w:right w:val="single" w:color="auto" w:sz="6" w:space="0"/>
            </w:tcBorders>
            <w:shd w:val="clear" w:color="auto" w:fill="auto"/>
            <w:vAlign w:val="center"/>
          </w:tcPr>
          <w:p w14:paraId="62DABD85">
            <w:pPr>
              <w:pStyle w:val="178"/>
            </w:pPr>
            <w:r>
              <w:rPr>
                <w:rFonts w:hint="eastAsia"/>
              </w:rPr>
              <w:t>输入</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7CA58F0C">
            <w:pPr>
              <w:pStyle w:val="178"/>
            </w:pPr>
            <w:r>
              <w:rPr>
                <w:rFonts w:hint="eastAsia"/>
              </w:rPr>
              <w:t>单位</w:t>
            </w: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766DC999">
            <w:pPr>
              <w:pStyle w:val="178"/>
            </w:pPr>
            <w:r>
              <w:rPr>
                <w:rFonts w:hint="eastAsia"/>
              </w:rPr>
              <w:t>数量</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6CDBF7BA">
            <w:pPr>
              <w:pStyle w:val="178"/>
            </w:pPr>
            <w:r>
              <w:rPr>
                <w:rFonts w:hint="eastAsia"/>
              </w:rPr>
              <w:t>运距</w:t>
            </w: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4DBB923B">
            <w:pPr>
              <w:pStyle w:val="178"/>
            </w:pPr>
            <w:r>
              <w:rPr>
                <w:rFonts w:hint="eastAsia"/>
              </w:rPr>
              <w:t>运输方式</w:t>
            </w:r>
          </w:p>
        </w:tc>
        <w:tc>
          <w:tcPr>
            <w:tcW w:w="1554" w:type="dxa"/>
            <w:tcBorders>
              <w:top w:val="single" w:color="auto" w:sz="6" w:space="0"/>
              <w:left w:val="single" w:color="auto" w:sz="6" w:space="0"/>
              <w:right w:val="single" w:color="auto" w:sz="12" w:space="0"/>
            </w:tcBorders>
            <w:shd w:val="clear" w:color="auto" w:fill="auto"/>
            <w:vAlign w:val="center"/>
          </w:tcPr>
          <w:p w14:paraId="2FE5BE6C">
            <w:pPr>
              <w:pStyle w:val="178"/>
            </w:pPr>
            <w:r>
              <w:rPr>
                <w:rFonts w:hint="eastAsia"/>
              </w:rPr>
              <w:t>规格、成分/来源</w:t>
            </w:r>
          </w:p>
        </w:tc>
      </w:tr>
      <w:tr w14:paraId="7B689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rHeight w:val="268" w:hRule="atLeast"/>
          <w:jc w:val="center"/>
        </w:trPr>
        <w:tc>
          <w:tcPr>
            <w:tcW w:w="3671" w:type="dxa"/>
            <w:tcBorders>
              <w:top w:val="single" w:color="auto" w:sz="6" w:space="0"/>
              <w:left w:val="single" w:color="auto" w:sz="12" w:space="0"/>
              <w:bottom w:val="single" w:color="auto" w:sz="6" w:space="0"/>
              <w:right w:val="single" w:color="auto" w:sz="6" w:space="0"/>
            </w:tcBorders>
            <w:shd w:val="clear" w:color="auto" w:fill="auto"/>
            <w:vAlign w:val="center"/>
          </w:tcPr>
          <w:p w14:paraId="3B3EA43E">
            <w:pPr>
              <w:pStyle w:val="178"/>
            </w:pPr>
            <w:r>
              <w:rPr>
                <w:rFonts w:hint="eastAsia"/>
              </w:rPr>
              <w:t>精矿（自产）</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6D2FBC7B">
            <w:pPr>
              <w:pStyle w:val="178"/>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5B5EB258">
            <w:pPr>
              <w:pStyle w:val="178"/>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5AECB6F4">
            <w:pPr>
              <w:pStyle w:val="178"/>
            </w:pP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46339870">
            <w:pPr>
              <w:pStyle w:val="178"/>
            </w:pPr>
          </w:p>
        </w:tc>
        <w:tc>
          <w:tcPr>
            <w:tcW w:w="1554" w:type="dxa"/>
            <w:tcBorders>
              <w:top w:val="single" w:color="auto" w:sz="6" w:space="0"/>
              <w:left w:val="single" w:color="auto" w:sz="6" w:space="0"/>
              <w:right w:val="single" w:color="auto" w:sz="12" w:space="0"/>
            </w:tcBorders>
            <w:shd w:val="clear" w:color="auto" w:fill="auto"/>
            <w:vAlign w:val="center"/>
          </w:tcPr>
          <w:p w14:paraId="446BECCF">
            <w:pPr>
              <w:pStyle w:val="178"/>
            </w:pPr>
          </w:p>
        </w:tc>
      </w:tr>
      <w:tr w14:paraId="4FC23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rHeight w:val="268" w:hRule="atLeast"/>
          <w:jc w:val="center"/>
        </w:trPr>
        <w:tc>
          <w:tcPr>
            <w:tcW w:w="3671" w:type="dxa"/>
            <w:tcBorders>
              <w:top w:val="single" w:color="auto" w:sz="6" w:space="0"/>
              <w:left w:val="single" w:color="auto" w:sz="12" w:space="0"/>
              <w:bottom w:val="single" w:color="auto" w:sz="6" w:space="0"/>
              <w:right w:val="single" w:color="auto" w:sz="6" w:space="0"/>
            </w:tcBorders>
            <w:shd w:val="clear" w:color="auto" w:fill="auto"/>
            <w:vAlign w:val="center"/>
          </w:tcPr>
          <w:p w14:paraId="77AEB930">
            <w:pPr>
              <w:pStyle w:val="178"/>
            </w:pPr>
            <w:r>
              <w:rPr>
                <w:rFonts w:hint="eastAsia"/>
              </w:rPr>
              <w:t>外购矿（如有）</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050369CA">
            <w:pPr>
              <w:pStyle w:val="178"/>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6EFE2DE4">
            <w:pPr>
              <w:pStyle w:val="178"/>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283376EB">
            <w:pPr>
              <w:pStyle w:val="178"/>
            </w:pP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5965EF35">
            <w:pPr>
              <w:pStyle w:val="178"/>
            </w:pPr>
          </w:p>
        </w:tc>
        <w:tc>
          <w:tcPr>
            <w:tcW w:w="1554" w:type="dxa"/>
            <w:tcBorders>
              <w:top w:val="single" w:color="auto" w:sz="6" w:space="0"/>
              <w:left w:val="single" w:color="auto" w:sz="6" w:space="0"/>
              <w:right w:val="single" w:color="auto" w:sz="12" w:space="0"/>
            </w:tcBorders>
            <w:shd w:val="clear" w:color="auto" w:fill="auto"/>
            <w:vAlign w:val="center"/>
          </w:tcPr>
          <w:p w14:paraId="3696BC4A">
            <w:pPr>
              <w:pStyle w:val="178"/>
            </w:pPr>
          </w:p>
        </w:tc>
      </w:tr>
      <w:tr w14:paraId="10BE3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rHeight w:val="268" w:hRule="atLeast"/>
          <w:jc w:val="center"/>
        </w:trPr>
        <w:tc>
          <w:tcPr>
            <w:tcW w:w="3671" w:type="dxa"/>
            <w:tcBorders>
              <w:top w:val="single" w:color="auto" w:sz="6" w:space="0"/>
              <w:left w:val="single" w:color="auto" w:sz="12" w:space="0"/>
              <w:bottom w:val="single" w:color="auto" w:sz="6" w:space="0"/>
              <w:right w:val="single" w:color="auto" w:sz="6" w:space="0"/>
            </w:tcBorders>
            <w:shd w:val="clear" w:color="auto" w:fill="auto"/>
            <w:vAlign w:val="center"/>
          </w:tcPr>
          <w:p w14:paraId="698F17A7">
            <w:pPr>
              <w:pStyle w:val="178"/>
            </w:pPr>
            <w:r>
              <w:rPr>
                <w:rFonts w:hint="eastAsia"/>
              </w:rPr>
              <w:t>硫酸</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318B53C9">
            <w:pPr>
              <w:pStyle w:val="178"/>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491A11FF">
            <w:pPr>
              <w:pStyle w:val="178"/>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08314486">
            <w:pPr>
              <w:pStyle w:val="178"/>
            </w:pP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651E76D5">
            <w:pPr>
              <w:pStyle w:val="178"/>
            </w:pPr>
          </w:p>
        </w:tc>
        <w:tc>
          <w:tcPr>
            <w:tcW w:w="1554" w:type="dxa"/>
            <w:tcBorders>
              <w:top w:val="single" w:color="auto" w:sz="6" w:space="0"/>
              <w:left w:val="single" w:color="auto" w:sz="6" w:space="0"/>
              <w:right w:val="single" w:color="auto" w:sz="12" w:space="0"/>
            </w:tcBorders>
            <w:shd w:val="clear" w:color="auto" w:fill="auto"/>
            <w:vAlign w:val="center"/>
          </w:tcPr>
          <w:p w14:paraId="5CC1C562">
            <w:pPr>
              <w:pStyle w:val="178"/>
            </w:pPr>
          </w:p>
        </w:tc>
      </w:tr>
      <w:tr w14:paraId="14C74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rHeight w:val="268" w:hRule="atLeast"/>
          <w:jc w:val="center"/>
        </w:trPr>
        <w:tc>
          <w:tcPr>
            <w:tcW w:w="3671" w:type="dxa"/>
            <w:tcBorders>
              <w:top w:val="single" w:color="auto" w:sz="6" w:space="0"/>
              <w:left w:val="single" w:color="auto" w:sz="12" w:space="0"/>
              <w:bottom w:val="single" w:color="auto" w:sz="6" w:space="0"/>
              <w:right w:val="single" w:color="auto" w:sz="6" w:space="0"/>
            </w:tcBorders>
            <w:shd w:val="clear" w:color="auto" w:fill="auto"/>
            <w:vAlign w:val="center"/>
          </w:tcPr>
          <w:p w14:paraId="6B92A9FC">
            <w:pPr>
              <w:pStyle w:val="178"/>
            </w:pPr>
            <w:r>
              <w:rPr>
                <w:rFonts w:hint="eastAsia"/>
              </w:rPr>
              <w:t>石英</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74900827">
            <w:pPr>
              <w:pStyle w:val="178"/>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5495B7AD">
            <w:pPr>
              <w:pStyle w:val="178"/>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0EB45D43">
            <w:pPr>
              <w:pStyle w:val="178"/>
            </w:pP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386A9F05">
            <w:pPr>
              <w:pStyle w:val="178"/>
            </w:pPr>
          </w:p>
        </w:tc>
        <w:tc>
          <w:tcPr>
            <w:tcW w:w="1554" w:type="dxa"/>
            <w:tcBorders>
              <w:top w:val="single" w:color="auto" w:sz="6" w:space="0"/>
              <w:left w:val="single" w:color="auto" w:sz="6" w:space="0"/>
              <w:right w:val="single" w:color="auto" w:sz="12" w:space="0"/>
            </w:tcBorders>
            <w:shd w:val="clear" w:color="auto" w:fill="auto"/>
            <w:vAlign w:val="center"/>
          </w:tcPr>
          <w:p w14:paraId="6D6347D3">
            <w:pPr>
              <w:pStyle w:val="178"/>
            </w:pPr>
          </w:p>
        </w:tc>
      </w:tr>
      <w:tr w14:paraId="293C3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rHeight w:val="268" w:hRule="atLeast"/>
          <w:jc w:val="center"/>
        </w:trPr>
        <w:tc>
          <w:tcPr>
            <w:tcW w:w="3671" w:type="dxa"/>
            <w:tcBorders>
              <w:top w:val="single" w:color="auto" w:sz="6" w:space="0"/>
              <w:left w:val="single" w:color="auto" w:sz="12" w:space="0"/>
              <w:bottom w:val="single" w:color="auto" w:sz="6" w:space="0"/>
              <w:right w:val="single" w:color="auto" w:sz="6" w:space="0"/>
            </w:tcBorders>
            <w:shd w:val="clear" w:color="auto" w:fill="auto"/>
            <w:vAlign w:val="center"/>
          </w:tcPr>
          <w:p w14:paraId="3D21572D">
            <w:pPr>
              <w:pStyle w:val="178"/>
            </w:pPr>
            <w:r>
              <w:rPr>
                <w:rFonts w:hint="eastAsia"/>
              </w:rPr>
              <w:t>锌粉</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431A3283">
            <w:pPr>
              <w:pStyle w:val="178"/>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5F10AB46">
            <w:pPr>
              <w:pStyle w:val="178"/>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1D87748C">
            <w:pPr>
              <w:pStyle w:val="178"/>
            </w:pP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708EE9B6">
            <w:pPr>
              <w:pStyle w:val="178"/>
            </w:pPr>
          </w:p>
        </w:tc>
        <w:tc>
          <w:tcPr>
            <w:tcW w:w="1554" w:type="dxa"/>
            <w:tcBorders>
              <w:top w:val="single" w:color="auto" w:sz="6" w:space="0"/>
              <w:left w:val="single" w:color="auto" w:sz="6" w:space="0"/>
              <w:right w:val="single" w:color="auto" w:sz="12" w:space="0"/>
            </w:tcBorders>
            <w:shd w:val="clear" w:color="auto" w:fill="auto"/>
            <w:vAlign w:val="center"/>
          </w:tcPr>
          <w:p w14:paraId="35A8D691">
            <w:pPr>
              <w:pStyle w:val="178"/>
            </w:pPr>
          </w:p>
        </w:tc>
      </w:tr>
      <w:tr w14:paraId="2AF0A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rHeight w:val="268" w:hRule="atLeast"/>
          <w:jc w:val="center"/>
        </w:trPr>
        <w:tc>
          <w:tcPr>
            <w:tcW w:w="3671" w:type="dxa"/>
            <w:tcBorders>
              <w:top w:val="single" w:color="auto" w:sz="6" w:space="0"/>
              <w:left w:val="single" w:color="auto" w:sz="12" w:space="0"/>
              <w:bottom w:val="single" w:color="auto" w:sz="6" w:space="0"/>
              <w:right w:val="single" w:color="auto" w:sz="6" w:space="0"/>
            </w:tcBorders>
            <w:shd w:val="clear" w:color="auto" w:fill="auto"/>
            <w:vAlign w:val="center"/>
          </w:tcPr>
          <w:p w14:paraId="0734064A">
            <w:pPr>
              <w:pStyle w:val="178"/>
            </w:pPr>
            <w:r>
              <w:rPr>
                <w:rFonts w:hint="eastAsia"/>
              </w:rPr>
              <w:t>氧化剂</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71E1EFD0">
            <w:pPr>
              <w:pStyle w:val="178"/>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03BA01D7">
            <w:pPr>
              <w:pStyle w:val="178"/>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11E55193">
            <w:pPr>
              <w:pStyle w:val="178"/>
            </w:pP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25773E49">
            <w:pPr>
              <w:pStyle w:val="178"/>
            </w:pPr>
          </w:p>
        </w:tc>
        <w:tc>
          <w:tcPr>
            <w:tcW w:w="1554" w:type="dxa"/>
            <w:tcBorders>
              <w:top w:val="single" w:color="auto" w:sz="6" w:space="0"/>
              <w:left w:val="single" w:color="auto" w:sz="6" w:space="0"/>
              <w:right w:val="single" w:color="auto" w:sz="12" w:space="0"/>
            </w:tcBorders>
            <w:shd w:val="clear" w:color="auto" w:fill="auto"/>
            <w:vAlign w:val="center"/>
          </w:tcPr>
          <w:p w14:paraId="6A9D2DBD">
            <w:pPr>
              <w:pStyle w:val="178"/>
            </w:pPr>
          </w:p>
        </w:tc>
      </w:tr>
      <w:tr w14:paraId="605EE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rHeight w:val="268" w:hRule="atLeast"/>
          <w:jc w:val="center"/>
        </w:trPr>
        <w:tc>
          <w:tcPr>
            <w:tcW w:w="3671" w:type="dxa"/>
            <w:tcBorders>
              <w:top w:val="single" w:color="auto" w:sz="6" w:space="0"/>
              <w:left w:val="single" w:color="auto" w:sz="12" w:space="0"/>
              <w:bottom w:val="single" w:color="auto" w:sz="6" w:space="0"/>
              <w:right w:val="single" w:color="auto" w:sz="6" w:space="0"/>
            </w:tcBorders>
            <w:shd w:val="clear" w:color="auto" w:fill="auto"/>
            <w:vAlign w:val="center"/>
          </w:tcPr>
          <w:p w14:paraId="6D3D779F">
            <w:pPr>
              <w:pStyle w:val="178"/>
            </w:pPr>
            <w:r>
              <w:rPr>
                <w:rFonts w:hint="eastAsia"/>
              </w:rPr>
              <w:t>辅助材料（例如凝絮剂、润滑油等）</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6A22EFB7">
            <w:pPr>
              <w:pStyle w:val="178"/>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5953417B">
            <w:pPr>
              <w:pStyle w:val="178"/>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6A03EB24">
            <w:pPr>
              <w:pStyle w:val="178"/>
            </w:pP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3360ADA7">
            <w:pPr>
              <w:pStyle w:val="178"/>
            </w:pPr>
          </w:p>
        </w:tc>
        <w:tc>
          <w:tcPr>
            <w:tcW w:w="1554" w:type="dxa"/>
            <w:tcBorders>
              <w:top w:val="single" w:color="auto" w:sz="6" w:space="0"/>
              <w:left w:val="single" w:color="auto" w:sz="6" w:space="0"/>
              <w:right w:val="single" w:color="auto" w:sz="12" w:space="0"/>
            </w:tcBorders>
            <w:shd w:val="clear" w:color="auto" w:fill="auto"/>
            <w:vAlign w:val="center"/>
          </w:tcPr>
          <w:p w14:paraId="1EF2B6E3">
            <w:pPr>
              <w:pStyle w:val="178"/>
            </w:pPr>
          </w:p>
        </w:tc>
      </w:tr>
      <w:tr w14:paraId="18BB7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rHeight w:val="268" w:hRule="atLeast"/>
          <w:jc w:val="center"/>
        </w:trPr>
        <w:tc>
          <w:tcPr>
            <w:tcW w:w="3671" w:type="dxa"/>
            <w:tcBorders>
              <w:top w:val="single" w:color="auto" w:sz="6" w:space="0"/>
              <w:left w:val="single" w:color="auto" w:sz="12" w:space="0"/>
              <w:bottom w:val="single" w:color="auto" w:sz="6" w:space="0"/>
              <w:right w:val="single" w:color="auto" w:sz="6" w:space="0"/>
            </w:tcBorders>
            <w:shd w:val="clear" w:color="auto" w:fill="auto"/>
            <w:vAlign w:val="center"/>
          </w:tcPr>
          <w:p w14:paraId="33BAB3C6">
            <w:pPr>
              <w:pStyle w:val="178"/>
            </w:pPr>
            <w:r>
              <w:rPr>
                <w:rFonts w:hint="eastAsia"/>
              </w:rPr>
              <w:t>燃料（例如柴油、汽油、天然气等）</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1C8F740B">
            <w:pPr>
              <w:pStyle w:val="178"/>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46639DEA">
            <w:pPr>
              <w:pStyle w:val="178"/>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76AE04A1">
            <w:pPr>
              <w:pStyle w:val="178"/>
            </w:pP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0CF4808A">
            <w:pPr>
              <w:pStyle w:val="178"/>
            </w:pPr>
          </w:p>
        </w:tc>
        <w:tc>
          <w:tcPr>
            <w:tcW w:w="1554" w:type="dxa"/>
            <w:tcBorders>
              <w:top w:val="single" w:color="auto" w:sz="6" w:space="0"/>
              <w:left w:val="single" w:color="auto" w:sz="6" w:space="0"/>
              <w:right w:val="single" w:color="auto" w:sz="12" w:space="0"/>
            </w:tcBorders>
            <w:shd w:val="clear" w:color="auto" w:fill="auto"/>
            <w:vAlign w:val="center"/>
          </w:tcPr>
          <w:p w14:paraId="1AF3DEEA">
            <w:pPr>
              <w:pStyle w:val="178"/>
            </w:pPr>
          </w:p>
        </w:tc>
      </w:tr>
      <w:tr w14:paraId="6A7FCA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rHeight w:val="268" w:hRule="atLeast"/>
          <w:jc w:val="center"/>
        </w:trPr>
        <w:tc>
          <w:tcPr>
            <w:tcW w:w="3671" w:type="dxa"/>
            <w:tcBorders>
              <w:top w:val="single" w:color="auto" w:sz="6" w:space="0"/>
              <w:left w:val="single" w:color="auto" w:sz="12" w:space="0"/>
              <w:bottom w:val="single" w:color="auto" w:sz="6" w:space="0"/>
              <w:right w:val="single" w:color="auto" w:sz="6" w:space="0"/>
            </w:tcBorders>
            <w:shd w:val="clear" w:color="auto" w:fill="auto"/>
            <w:vAlign w:val="center"/>
          </w:tcPr>
          <w:p w14:paraId="6A5DF84B">
            <w:pPr>
              <w:pStyle w:val="178"/>
            </w:pPr>
            <w:r>
              <w:rPr>
                <w:rFonts w:hint="eastAsia"/>
              </w:rPr>
              <w:t>电力</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320B3C59">
            <w:pPr>
              <w:pStyle w:val="178"/>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7416F9C5">
            <w:pPr>
              <w:pStyle w:val="178"/>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3078F9CC">
            <w:pPr>
              <w:pStyle w:val="178"/>
            </w:pP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2C13CB12">
            <w:pPr>
              <w:pStyle w:val="178"/>
            </w:pPr>
          </w:p>
        </w:tc>
        <w:tc>
          <w:tcPr>
            <w:tcW w:w="1554" w:type="dxa"/>
            <w:tcBorders>
              <w:top w:val="single" w:color="auto" w:sz="6" w:space="0"/>
              <w:left w:val="single" w:color="auto" w:sz="6" w:space="0"/>
              <w:right w:val="single" w:color="auto" w:sz="12" w:space="0"/>
            </w:tcBorders>
            <w:shd w:val="clear" w:color="auto" w:fill="auto"/>
            <w:vAlign w:val="center"/>
          </w:tcPr>
          <w:p w14:paraId="0E6241B7">
            <w:pPr>
              <w:pStyle w:val="178"/>
            </w:pPr>
          </w:p>
        </w:tc>
      </w:tr>
      <w:tr w14:paraId="1CF7D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rHeight w:val="268" w:hRule="atLeast"/>
          <w:jc w:val="center"/>
        </w:trPr>
        <w:tc>
          <w:tcPr>
            <w:tcW w:w="3671" w:type="dxa"/>
            <w:tcBorders>
              <w:top w:val="single" w:color="auto" w:sz="6" w:space="0"/>
              <w:left w:val="single" w:color="auto" w:sz="12" w:space="0"/>
              <w:bottom w:val="single" w:color="auto" w:sz="6" w:space="0"/>
              <w:right w:val="single" w:color="auto" w:sz="6" w:space="0"/>
            </w:tcBorders>
            <w:shd w:val="clear" w:color="auto" w:fill="auto"/>
            <w:vAlign w:val="center"/>
          </w:tcPr>
          <w:p w14:paraId="438BFD23">
            <w:pPr>
              <w:pStyle w:val="178"/>
            </w:pPr>
            <w:r>
              <w:rPr>
                <w:rFonts w:hint="eastAsia"/>
              </w:rPr>
              <w:t>输出</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6C7B1256">
            <w:pPr>
              <w:pStyle w:val="178"/>
            </w:pPr>
            <w:r>
              <w:rPr>
                <w:rFonts w:hint="eastAsia"/>
              </w:rPr>
              <w:t>单位</w:t>
            </w: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487B594A">
            <w:pPr>
              <w:pStyle w:val="178"/>
            </w:pPr>
            <w:r>
              <w:rPr>
                <w:rFonts w:hint="eastAsia"/>
              </w:rPr>
              <w:t>数量</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3F1D4306">
            <w:pPr>
              <w:pStyle w:val="178"/>
            </w:pPr>
            <w:r>
              <w:rPr>
                <w:rFonts w:hint="eastAsia"/>
              </w:rPr>
              <w:t>运距</w:t>
            </w: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60A12088">
            <w:pPr>
              <w:pStyle w:val="178"/>
            </w:pPr>
            <w:r>
              <w:rPr>
                <w:rFonts w:hint="eastAsia"/>
              </w:rPr>
              <w:t>运输方式</w:t>
            </w:r>
          </w:p>
        </w:tc>
        <w:tc>
          <w:tcPr>
            <w:tcW w:w="1554" w:type="dxa"/>
            <w:tcBorders>
              <w:top w:val="single" w:color="auto" w:sz="6" w:space="0"/>
              <w:left w:val="single" w:color="auto" w:sz="6" w:space="0"/>
              <w:right w:val="single" w:color="auto" w:sz="12" w:space="0"/>
            </w:tcBorders>
            <w:shd w:val="clear" w:color="auto" w:fill="auto"/>
            <w:vAlign w:val="center"/>
          </w:tcPr>
          <w:p w14:paraId="2069FC11">
            <w:pPr>
              <w:pStyle w:val="178"/>
            </w:pPr>
            <w:r>
              <w:rPr>
                <w:rFonts w:hint="eastAsia"/>
              </w:rPr>
              <w:t>规格、成分/去向</w:t>
            </w:r>
          </w:p>
        </w:tc>
      </w:tr>
      <w:tr w14:paraId="294A4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rHeight w:val="268" w:hRule="atLeast"/>
          <w:jc w:val="center"/>
        </w:trPr>
        <w:tc>
          <w:tcPr>
            <w:tcW w:w="3671" w:type="dxa"/>
            <w:tcBorders>
              <w:top w:val="single" w:color="auto" w:sz="6" w:space="0"/>
              <w:left w:val="single" w:color="auto" w:sz="12" w:space="0"/>
              <w:bottom w:val="single" w:color="auto" w:sz="6" w:space="0"/>
              <w:right w:val="single" w:color="auto" w:sz="6" w:space="0"/>
            </w:tcBorders>
            <w:shd w:val="clear" w:color="auto" w:fill="auto"/>
            <w:vAlign w:val="center"/>
          </w:tcPr>
          <w:p w14:paraId="6B496072">
            <w:pPr>
              <w:pStyle w:val="178"/>
            </w:pPr>
            <w:r>
              <w:rPr>
                <w:rFonts w:hint="eastAsia"/>
              </w:rPr>
              <w:t>阴极锌片</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7905F4A4">
            <w:pPr>
              <w:pStyle w:val="178"/>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748721E6">
            <w:pPr>
              <w:pStyle w:val="178"/>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7F2C6B2A">
            <w:pPr>
              <w:pStyle w:val="178"/>
            </w:pP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661818C6">
            <w:pPr>
              <w:pStyle w:val="178"/>
            </w:pPr>
          </w:p>
        </w:tc>
        <w:tc>
          <w:tcPr>
            <w:tcW w:w="1554" w:type="dxa"/>
            <w:tcBorders>
              <w:top w:val="single" w:color="auto" w:sz="6" w:space="0"/>
              <w:left w:val="single" w:color="auto" w:sz="6" w:space="0"/>
              <w:right w:val="single" w:color="auto" w:sz="12" w:space="0"/>
            </w:tcBorders>
            <w:shd w:val="clear" w:color="auto" w:fill="auto"/>
            <w:vAlign w:val="center"/>
          </w:tcPr>
          <w:p w14:paraId="457B6123">
            <w:pPr>
              <w:pStyle w:val="178"/>
            </w:pPr>
          </w:p>
        </w:tc>
      </w:tr>
      <w:tr w14:paraId="5C6F8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rHeight w:val="268" w:hRule="atLeast"/>
          <w:jc w:val="center"/>
        </w:trPr>
        <w:tc>
          <w:tcPr>
            <w:tcW w:w="3671" w:type="dxa"/>
            <w:tcBorders>
              <w:top w:val="single" w:color="auto" w:sz="6" w:space="0"/>
              <w:left w:val="single" w:color="auto" w:sz="12" w:space="0"/>
              <w:bottom w:val="single" w:color="auto" w:sz="6" w:space="0"/>
              <w:right w:val="single" w:color="auto" w:sz="6" w:space="0"/>
            </w:tcBorders>
            <w:shd w:val="clear" w:color="auto" w:fill="auto"/>
            <w:vAlign w:val="center"/>
          </w:tcPr>
          <w:p w14:paraId="2100B9F2">
            <w:pPr>
              <w:pStyle w:val="178"/>
            </w:pPr>
            <w:r>
              <w:rPr>
                <w:rFonts w:hint="eastAsia"/>
              </w:rPr>
              <w:t>阳极泥</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33EA3828">
            <w:pPr>
              <w:pStyle w:val="178"/>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3B7915B2">
            <w:pPr>
              <w:pStyle w:val="178"/>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2F422C3A">
            <w:pPr>
              <w:pStyle w:val="178"/>
            </w:pP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18A76964">
            <w:pPr>
              <w:pStyle w:val="178"/>
            </w:pPr>
          </w:p>
        </w:tc>
        <w:tc>
          <w:tcPr>
            <w:tcW w:w="1554" w:type="dxa"/>
            <w:tcBorders>
              <w:top w:val="single" w:color="auto" w:sz="6" w:space="0"/>
              <w:left w:val="single" w:color="auto" w:sz="6" w:space="0"/>
              <w:right w:val="single" w:color="auto" w:sz="12" w:space="0"/>
            </w:tcBorders>
            <w:shd w:val="clear" w:color="auto" w:fill="auto"/>
            <w:vAlign w:val="center"/>
          </w:tcPr>
          <w:p w14:paraId="6982DD45">
            <w:pPr>
              <w:pStyle w:val="178"/>
            </w:pPr>
          </w:p>
        </w:tc>
      </w:tr>
      <w:tr w14:paraId="5B7FD9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rHeight w:val="268" w:hRule="atLeast"/>
          <w:jc w:val="center"/>
        </w:trPr>
        <w:tc>
          <w:tcPr>
            <w:tcW w:w="3671" w:type="dxa"/>
            <w:tcBorders>
              <w:top w:val="single" w:color="auto" w:sz="6" w:space="0"/>
              <w:left w:val="single" w:color="auto" w:sz="12" w:space="0"/>
              <w:bottom w:val="single" w:color="auto" w:sz="6" w:space="0"/>
              <w:right w:val="single" w:color="auto" w:sz="6" w:space="0"/>
            </w:tcBorders>
            <w:shd w:val="clear" w:color="auto" w:fill="auto"/>
            <w:vAlign w:val="center"/>
          </w:tcPr>
          <w:p w14:paraId="3D707643">
            <w:pPr>
              <w:pStyle w:val="178"/>
            </w:pPr>
            <w:r>
              <w:rPr>
                <w:rFonts w:hint="eastAsia"/>
              </w:rPr>
              <w:t>温室气体直接排放（燃料燃烧、工业过程）</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1E75BA8A">
            <w:pPr>
              <w:pStyle w:val="178"/>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2581FD93">
            <w:pPr>
              <w:pStyle w:val="178"/>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06E9C826">
            <w:pPr>
              <w:pStyle w:val="178"/>
            </w:pPr>
          </w:p>
        </w:tc>
        <w:tc>
          <w:tcPr>
            <w:tcW w:w="1548" w:type="dxa"/>
            <w:tcBorders>
              <w:top w:val="single" w:color="auto" w:sz="6" w:space="0"/>
              <w:left w:val="single" w:color="auto" w:sz="6" w:space="0"/>
              <w:bottom w:val="single" w:color="auto" w:sz="6" w:space="0"/>
              <w:right w:val="single" w:color="auto" w:sz="6" w:space="0"/>
            </w:tcBorders>
            <w:shd w:val="clear" w:color="auto" w:fill="auto"/>
            <w:vAlign w:val="center"/>
          </w:tcPr>
          <w:p w14:paraId="51B001D1">
            <w:pPr>
              <w:pStyle w:val="178"/>
            </w:pPr>
          </w:p>
        </w:tc>
        <w:tc>
          <w:tcPr>
            <w:tcW w:w="1554" w:type="dxa"/>
            <w:tcBorders>
              <w:top w:val="single" w:color="auto" w:sz="6" w:space="0"/>
              <w:left w:val="single" w:color="auto" w:sz="6" w:space="0"/>
              <w:right w:val="single" w:color="auto" w:sz="12" w:space="0"/>
            </w:tcBorders>
            <w:shd w:val="clear" w:color="auto" w:fill="auto"/>
            <w:vAlign w:val="center"/>
          </w:tcPr>
          <w:p w14:paraId="6842889D">
            <w:pPr>
              <w:pStyle w:val="178"/>
            </w:pPr>
          </w:p>
        </w:tc>
      </w:tr>
      <w:tr w14:paraId="3AB25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rHeight w:val="268" w:hRule="atLeast"/>
          <w:jc w:val="center"/>
        </w:trPr>
        <w:tc>
          <w:tcPr>
            <w:tcW w:w="3671" w:type="dxa"/>
            <w:tcBorders>
              <w:top w:val="single" w:color="auto" w:sz="6" w:space="0"/>
              <w:left w:val="single" w:color="auto" w:sz="12" w:space="0"/>
              <w:bottom w:val="single" w:color="auto" w:sz="4" w:space="0"/>
              <w:right w:val="single" w:color="auto" w:sz="6" w:space="0"/>
            </w:tcBorders>
            <w:shd w:val="clear" w:color="auto" w:fill="auto"/>
            <w:vAlign w:val="center"/>
          </w:tcPr>
          <w:p w14:paraId="52B9CEFB">
            <w:pPr>
              <w:pStyle w:val="178"/>
            </w:pPr>
          </w:p>
        </w:tc>
        <w:tc>
          <w:tcPr>
            <w:tcW w:w="850" w:type="dxa"/>
            <w:tcBorders>
              <w:top w:val="single" w:color="auto" w:sz="6" w:space="0"/>
              <w:left w:val="single" w:color="auto" w:sz="6" w:space="0"/>
              <w:bottom w:val="single" w:color="auto" w:sz="4" w:space="0"/>
              <w:right w:val="single" w:color="auto" w:sz="6" w:space="0"/>
            </w:tcBorders>
            <w:shd w:val="clear" w:color="auto" w:fill="auto"/>
            <w:vAlign w:val="center"/>
          </w:tcPr>
          <w:p w14:paraId="3D466706">
            <w:pPr>
              <w:pStyle w:val="178"/>
            </w:pPr>
          </w:p>
        </w:tc>
        <w:tc>
          <w:tcPr>
            <w:tcW w:w="851" w:type="dxa"/>
            <w:tcBorders>
              <w:top w:val="single" w:color="auto" w:sz="6" w:space="0"/>
              <w:left w:val="single" w:color="auto" w:sz="6" w:space="0"/>
              <w:bottom w:val="single" w:color="auto" w:sz="4" w:space="0"/>
              <w:right w:val="single" w:color="auto" w:sz="6" w:space="0"/>
            </w:tcBorders>
            <w:shd w:val="clear" w:color="auto" w:fill="auto"/>
            <w:vAlign w:val="center"/>
          </w:tcPr>
          <w:p w14:paraId="50EB23FA">
            <w:pPr>
              <w:pStyle w:val="178"/>
            </w:pPr>
          </w:p>
        </w:tc>
        <w:tc>
          <w:tcPr>
            <w:tcW w:w="850" w:type="dxa"/>
            <w:tcBorders>
              <w:top w:val="single" w:color="auto" w:sz="6" w:space="0"/>
              <w:left w:val="single" w:color="auto" w:sz="6" w:space="0"/>
              <w:bottom w:val="single" w:color="auto" w:sz="4" w:space="0"/>
              <w:right w:val="single" w:color="auto" w:sz="6" w:space="0"/>
            </w:tcBorders>
            <w:shd w:val="clear" w:color="auto" w:fill="auto"/>
            <w:vAlign w:val="center"/>
          </w:tcPr>
          <w:p w14:paraId="67CFFCA5">
            <w:pPr>
              <w:pStyle w:val="178"/>
            </w:pPr>
          </w:p>
        </w:tc>
        <w:tc>
          <w:tcPr>
            <w:tcW w:w="1548" w:type="dxa"/>
            <w:tcBorders>
              <w:top w:val="single" w:color="auto" w:sz="6" w:space="0"/>
              <w:left w:val="single" w:color="auto" w:sz="6" w:space="0"/>
              <w:bottom w:val="single" w:color="auto" w:sz="4" w:space="0"/>
              <w:right w:val="single" w:color="auto" w:sz="6" w:space="0"/>
            </w:tcBorders>
            <w:shd w:val="clear" w:color="auto" w:fill="auto"/>
            <w:vAlign w:val="center"/>
          </w:tcPr>
          <w:p w14:paraId="311C2314">
            <w:pPr>
              <w:pStyle w:val="178"/>
            </w:pPr>
          </w:p>
        </w:tc>
        <w:tc>
          <w:tcPr>
            <w:tcW w:w="1554" w:type="dxa"/>
            <w:tcBorders>
              <w:top w:val="single" w:color="auto" w:sz="6" w:space="0"/>
              <w:left w:val="single" w:color="auto" w:sz="6" w:space="0"/>
              <w:right w:val="single" w:color="auto" w:sz="12" w:space="0"/>
            </w:tcBorders>
            <w:shd w:val="clear" w:color="auto" w:fill="auto"/>
            <w:vAlign w:val="center"/>
          </w:tcPr>
          <w:p w14:paraId="1F7A87A4">
            <w:pPr>
              <w:pStyle w:val="178"/>
            </w:pPr>
          </w:p>
        </w:tc>
      </w:tr>
      <w:tr w14:paraId="4F3FC1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9324" w:type="dxa"/>
            <w:gridSpan w:val="6"/>
            <w:tcBorders>
              <w:top w:val="single" w:color="auto" w:sz="12" w:space="0"/>
              <w:left w:val="single" w:color="auto" w:sz="12" w:space="0"/>
              <w:bottom w:val="single" w:color="auto" w:sz="18" w:space="0"/>
              <w:right w:val="single" w:color="auto" w:sz="12" w:space="0"/>
            </w:tcBorders>
            <w:shd w:val="clear" w:color="auto" w:fill="auto"/>
            <w:vAlign w:val="center"/>
          </w:tcPr>
          <w:p w14:paraId="6783E36D">
            <w:pPr>
              <w:pStyle w:val="180"/>
              <w:numPr>
                <w:ilvl w:val="0"/>
                <w:numId w:val="58"/>
              </w:numPr>
            </w:pPr>
            <w:r>
              <w:rPr>
                <w:rFonts w:hint="eastAsia"/>
              </w:rPr>
              <w:t>此数据收集表中的数据是指规定时间段内所有未分配的输入和输出。</w:t>
            </w:r>
          </w:p>
          <w:p w14:paraId="49B8BD37">
            <w:pPr>
              <w:pStyle w:val="180"/>
              <w:numPr>
                <w:ilvl w:val="0"/>
                <w:numId w:val="58"/>
              </w:numPr>
            </w:pPr>
            <w:r>
              <w:rPr>
                <w:rFonts w:hint="eastAsia"/>
              </w:rPr>
              <w:t>燃料和热力以热量单位表示。</w:t>
            </w:r>
          </w:p>
        </w:tc>
      </w:tr>
    </w:tbl>
    <w:p w14:paraId="5BDDA992">
      <w:pPr>
        <w:pStyle w:val="77"/>
        <w:numPr>
          <w:ilvl w:val="0"/>
          <w:numId w:val="0"/>
        </w:numPr>
        <w:spacing w:before="156" w:after="156"/>
        <w:jc w:val="both"/>
      </w:pPr>
    </w:p>
    <w:p w14:paraId="61BF396D">
      <w:pPr>
        <w:pStyle w:val="77"/>
        <w:spacing w:before="156" w:after="156"/>
      </w:pPr>
      <w:r>
        <w:rPr>
          <w:rFonts w:hint="eastAsia"/>
        </w:rPr>
        <w:t>含锌二次资源输入、输出数据收集表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0" w:type="dxa"/>
        </w:tblCellMar>
      </w:tblPr>
      <w:tblGrid>
        <w:gridCol w:w="3671"/>
        <w:gridCol w:w="850"/>
        <w:gridCol w:w="851"/>
        <w:gridCol w:w="842"/>
        <w:gridCol w:w="1555"/>
        <w:gridCol w:w="1555"/>
      </w:tblGrid>
      <w:tr w14:paraId="74E5FB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blHeader/>
          <w:jc w:val="center"/>
        </w:trPr>
        <w:tc>
          <w:tcPr>
            <w:tcW w:w="9324"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000B0050">
            <w:pPr>
              <w:pStyle w:val="178"/>
              <w:jc w:val="both"/>
            </w:pPr>
            <w:r>
              <w:rPr>
                <w:rFonts w:hint="eastAsia"/>
              </w:rPr>
              <w:t>单元过程及统计口径描述：</w:t>
            </w:r>
          </w:p>
          <w:p w14:paraId="4117BE40">
            <w:pPr>
              <w:pStyle w:val="178"/>
              <w:jc w:val="both"/>
            </w:pPr>
            <w:r>
              <w:rPr>
                <w:rFonts w:hint="eastAsia"/>
              </w:rPr>
              <w:t>时间段：起始时间  年  月  日；终止时间  年  月  日</w:t>
            </w:r>
          </w:p>
          <w:p w14:paraId="46EA7824">
            <w:pPr>
              <w:pStyle w:val="178"/>
              <w:jc w:val="both"/>
            </w:pPr>
            <w:r>
              <w:rPr>
                <w:rFonts w:hint="eastAsia"/>
              </w:rPr>
              <w:t>制表人：</w:t>
            </w:r>
          </w:p>
          <w:p w14:paraId="2C0FCADB">
            <w:pPr>
              <w:pStyle w:val="178"/>
              <w:jc w:val="both"/>
            </w:pPr>
            <w:r>
              <w:rPr>
                <w:rFonts w:hint="eastAsia"/>
              </w:rPr>
              <w:t>制表日期：</w:t>
            </w:r>
          </w:p>
        </w:tc>
      </w:tr>
      <w:tr w14:paraId="5B9DB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top w:val="single" w:color="auto" w:sz="6" w:space="0"/>
              <w:left w:val="single" w:color="auto" w:sz="12" w:space="0"/>
              <w:bottom w:val="single" w:color="auto" w:sz="4" w:space="0"/>
            </w:tcBorders>
            <w:shd w:val="clear" w:color="auto" w:fill="auto"/>
            <w:vAlign w:val="center"/>
          </w:tcPr>
          <w:p w14:paraId="35FC31FD">
            <w:pPr>
              <w:pStyle w:val="178"/>
            </w:pPr>
            <w:r>
              <w:rPr>
                <w:rFonts w:hint="eastAsia"/>
              </w:rPr>
              <w:t>输入</w:t>
            </w:r>
          </w:p>
        </w:tc>
        <w:tc>
          <w:tcPr>
            <w:tcW w:w="850" w:type="dxa"/>
            <w:tcBorders>
              <w:top w:val="single" w:color="auto" w:sz="6" w:space="0"/>
              <w:bottom w:val="single" w:color="auto" w:sz="4" w:space="0"/>
            </w:tcBorders>
            <w:shd w:val="clear" w:color="auto" w:fill="auto"/>
            <w:vAlign w:val="center"/>
          </w:tcPr>
          <w:p w14:paraId="2716958C">
            <w:pPr>
              <w:pStyle w:val="178"/>
            </w:pPr>
            <w:r>
              <w:rPr>
                <w:rFonts w:hint="eastAsia"/>
              </w:rPr>
              <w:t>单位</w:t>
            </w:r>
          </w:p>
        </w:tc>
        <w:tc>
          <w:tcPr>
            <w:tcW w:w="851" w:type="dxa"/>
            <w:tcBorders>
              <w:top w:val="single" w:color="auto" w:sz="6" w:space="0"/>
              <w:bottom w:val="single" w:color="auto" w:sz="4" w:space="0"/>
            </w:tcBorders>
            <w:shd w:val="clear" w:color="auto" w:fill="auto"/>
            <w:vAlign w:val="center"/>
          </w:tcPr>
          <w:p w14:paraId="2873DF26">
            <w:pPr>
              <w:pStyle w:val="178"/>
            </w:pPr>
            <w:r>
              <w:rPr>
                <w:rFonts w:hint="eastAsia"/>
              </w:rPr>
              <w:t>数量</w:t>
            </w:r>
          </w:p>
        </w:tc>
        <w:tc>
          <w:tcPr>
            <w:tcW w:w="842" w:type="dxa"/>
            <w:tcBorders>
              <w:top w:val="single" w:color="auto" w:sz="6" w:space="0"/>
              <w:bottom w:val="single" w:color="auto" w:sz="4" w:space="0"/>
            </w:tcBorders>
            <w:shd w:val="clear" w:color="auto" w:fill="auto"/>
            <w:vAlign w:val="center"/>
          </w:tcPr>
          <w:p w14:paraId="00446CA1">
            <w:pPr>
              <w:pStyle w:val="178"/>
            </w:pPr>
            <w:r>
              <w:rPr>
                <w:rFonts w:hint="eastAsia"/>
              </w:rPr>
              <w:t>运距</w:t>
            </w:r>
          </w:p>
        </w:tc>
        <w:tc>
          <w:tcPr>
            <w:tcW w:w="1555" w:type="dxa"/>
            <w:tcBorders>
              <w:top w:val="single" w:color="auto" w:sz="6" w:space="0"/>
              <w:bottom w:val="single" w:color="auto" w:sz="4" w:space="0"/>
            </w:tcBorders>
            <w:shd w:val="clear" w:color="auto" w:fill="auto"/>
            <w:vAlign w:val="center"/>
          </w:tcPr>
          <w:p w14:paraId="5C081C53">
            <w:pPr>
              <w:pStyle w:val="178"/>
            </w:pPr>
            <w:r>
              <w:rPr>
                <w:rFonts w:hint="eastAsia"/>
              </w:rPr>
              <w:t>运输方式</w:t>
            </w:r>
          </w:p>
        </w:tc>
        <w:tc>
          <w:tcPr>
            <w:tcW w:w="1555" w:type="dxa"/>
            <w:tcBorders>
              <w:top w:val="single" w:color="auto" w:sz="6" w:space="0"/>
              <w:bottom w:val="single" w:color="auto" w:sz="4" w:space="0"/>
              <w:right w:val="single" w:color="auto" w:sz="12" w:space="0"/>
            </w:tcBorders>
            <w:shd w:val="clear" w:color="auto" w:fill="auto"/>
            <w:vAlign w:val="center"/>
          </w:tcPr>
          <w:p w14:paraId="3E339311">
            <w:pPr>
              <w:pStyle w:val="178"/>
            </w:pPr>
            <w:r>
              <w:rPr>
                <w:rFonts w:hint="eastAsia"/>
              </w:rPr>
              <w:t>规格、成分/来源</w:t>
            </w:r>
          </w:p>
        </w:tc>
      </w:tr>
      <w:tr w14:paraId="77D24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top w:val="single" w:color="auto" w:sz="4" w:space="0"/>
              <w:left w:val="single" w:color="auto" w:sz="12" w:space="0"/>
            </w:tcBorders>
            <w:shd w:val="clear" w:color="auto" w:fill="auto"/>
            <w:vAlign w:val="center"/>
          </w:tcPr>
          <w:p w14:paraId="4DBB1C0D">
            <w:pPr>
              <w:pStyle w:val="178"/>
            </w:pPr>
            <w:r>
              <w:rPr>
                <w:rFonts w:hint="eastAsia"/>
              </w:rPr>
              <w:t>含锌二次资源</w:t>
            </w:r>
          </w:p>
        </w:tc>
        <w:tc>
          <w:tcPr>
            <w:tcW w:w="850" w:type="dxa"/>
            <w:tcBorders>
              <w:top w:val="single" w:color="auto" w:sz="4" w:space="0"/>
            </w:tcBorders>
            <w:shd w:val="clear" w:color="auto" w:fill="auto"/>
            <w:vAlign w:val="center"/>
          </w:tcPr>
          <w:p w14:paraId="1E2FF33F">
            <w:pPr>
              <w:pStyle w:val="178"/>
            </w:pPr>
          </w:p>
        </w:tc>
        <w:tc>
          <w:tcPr>
            <w:tcW w:w="851" w:type="dxa"/>
            <w:tcBorders>
              <w:top w:val="single" w:color="auto" w:sz="4" w:space="0"/>
            </w:tcBorders>
            <w:shd w:val="clear" w:color="auto" w:fill="auto"/>
            <w:vAlign w:val="center"/>
          </w:tcPr>
          <w:p w14:paraId="3093672B">
            <w:pPr>
              <w:pStyle w:val="178"/>
            </w:pPr>
          </w:p>
        </w:tc>
        <w:tc>
          <w:tcPr>
            <w:tcW w:w="842" w:type="dxa"/>
            <w:tcBorders>
              <w:top w:val="single" w:color="auto" w:sz="4" w:space="0"/>
            </w:tcBorders>
            <w:shd w:val="clear" w:color="auto" w:fill="auto"/>
            <w:vAlign w:val="center"/>
          </w:tcPr>
          <w:p w14:paraId="21E9A7B4">
            <w:pPr>
              <w:pStyle w:val="178"/>
            </w:pPr>
          </w:p>
        </w:tc>
        <w:tc>
          <w:tcPr>
            <w:tcW w:w="1555" w:type="dxa"/>
            <w:tcBorders>
              <w:top w:val="single" w:color="auto" w:sz="4" w:space="0"/>
            </w:tcBorders>
            <w:shd w:val="clear" w:color="auto" w:fill="auto"/>
            <w:vAlign w:val="center"/>
          </w:tcPr>
          <w:p w14:paraId="1BD35805">
            <w:pPr>
              <w:pStyle w:val="178"/>
            </w:pPr>
          </w:p>
        </w:tc>
        <w:tc>
          <w:tcPr>
            <w:tcW w:w="1555" w:type="dxa"/>
            <w:tcBorders>
              <w:top w:val="single" w:color="auto" w:sz="4" w:space="0"/>
              <w:right w:val="single" w:color="auto" w:sz="12" w:space="0"/>
            </w:tcBorders>
            <w:shd w:val="clear" w:color="auto" w:fill="auto"/>
            <w:vAlign w:val="center"/>
          </w:tcPr>
          <w:p w14:paraId="15E47111">
            <w:pPr>
              <w:pStyle w:val="178"/>
            </w:pPr>
          </w:p>
        </w:tc>
      </w:tr>
      <w:tr w14:paraId="225374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58860357">
            <w:pPr>
              <w:pStyle w:val="178"/>
            </w:pPr>
            <w:r>
              <w:rPr>
                <w:rFonts w:hint="eastAsia"/>
              </w:rPr>
              <w:t>辅助材料（例如钢球、筛网、润滑油等）</w:t>
            </w:r>
          </w:p>
        </w:tc>
        <w:tc>
          <w:tcPr>
            <w:tcW w:w="850" w:type="dxa"/>
            <w:shd w:val="clear" w:color="auto" w:fill="auto"/>
            <w:vAlign w:val="center"/>
          </w:tcPr>
          <w:p w14:paraId="283B0BD4">
            <w:pPr>
              <w:pStyle w:val="178"/>
            </w:pPr>
          </w:p>
        </w:tc>
        <w:tc>
          <w:tcPr>
            <w:tcW w:w="851" w:type="dxa"/>
            <w:shd w:val="clear" w:color="auto" w:fill="auto"/>
            <w:vAlign w:val="center"/>
          </w:tcPr>
          <w:p w14:paraId="7C419B14">
            <w:pPr>
              <w:pStyle w:val="178"/>
            </w:pPr>
          </w:p>
        </w:tc>
        <w:tc>
          <w:tcPr>
            <w:tcW w:w="842" w:type="dxa"/>
            <w:shd w:val="clear" w:color="auto" w:fill="auto"/>
            <w:vAlign w:val="center"/>
          </w:tcPr>
          <w:p w14:paraId="7BE75103">
            <w:pPr>
              <w:pStyle w:val="178"/>
            </w:pPr>
          </w:p>
        </w:tc>
        <w:tc>
          <w:tcPr>
            <w:tcW w:w="1555" w:type="dxa"/>
            <w:shd w:val="clear" w:color="auto" w:fill="auto"/>
            <w:vAlign w:val="center"/>
          </w:tcPr>
          <w:p w14:paraId="741BDEF1">
            <w:pPr>
              <w:pStyle w:val="178"/>
            </w:pPr>
          </w:p>
        </w:tc>
        <w:tc>
          <w:tcPr>
            <w:tcW w:w="1555" w:type="dxa"/>
            <w:tcBorders>
              <w:right w:val="single" w:color="auto" w:sz="12" w:space="0"/>
            </w:tcBorders>
            <w:shd w:val="clear" w:color="auto" w:fill="auto"/>
            <w:vAlign w:val="center"/>
          </w:tcPr>
          <w:p w14:paraId="6C44B151">
            <w:pPr>
              <w:pStyle w:val="178"/>
            </w:pPr>
          </w:p>
        </w:tc>
      </w:tr>
      <w:tr w14:paraId="546D5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76AFDB40">
            <w:pPr>
              <w:pStyle w:val="178"/>
            </w:pPr>
            <w:r>
              <w:rPr>
                <w:rFonts w:hint="eastAsia"/>
              </w:rPr>
              <w:t>脱氟氯试剂</w:t>
            </w:r>
          </w:p>
        </w:tc>
        <w:tc>
          <w:tcPr>
            <w:tcW w:w="850" w:type="dxa"/>
            <w:shd w:val="clear" w:color="auto" w:fill="auto"/>
            <w:vAlign w:val="center"/>
          </w:tcPr>
          <w:p w14:paraId="537B0E40">
            <w:pPr>
              <w:pStyle w:val="178"/>
            </w:pPr>
          </w:p>
        </w:tc>
        <w:tc>
          <w:tcPr>
            <w:tcW w:w="851" w:type="dxa"/>
            <w:shd w:val="clear" w:color="auto" w:fill="auto"/>
            <w:vAlign w:val="center"/>
          </w:tcPr>
          <w:p w14:paraId="32DE8B96">
            <w:pPr>
              <w:pStyle w:val="178"/>
            </w:pPr>
          </w:p>
        </w:tc>
        <w:tc>
          <w:tcPr>
            <w:tcW w:w="842" w:type="dxa"/>
            <w:shd w:val="clear" w:color="auto" w:fill="auto"/>
            <w:vAlign w:val="center"/>
          </w:tcPr>
          <w:p w14:paraId="1E9DC745">
            <w:pPr>
              <w:pStyle w:val="178"/>
            </w:pPr>
          </w:p>
        </w:tc>
        <w:tc>
          <w:tcPr>
            <w:tcW w:w="1555" w:type="dxa"/>
            <w:shd w:val="clear" w:color="auto" w:fill="auto"/>
            <w:vAlign w:val="center"/>
          </w:tcPr>
          <w:p w14:paraId="25F26A60">
            <w:pPr>
              <w:pStyle w:val="178"/>
            </w:pPr>
          </w:p>
        </w:tc>
        <w:tc>
          <w:tcPr>
            <w:tcW w:w="1555" w:type="dxa"/>
            <w:tcBorders>
              <w:right w:val="single" w:color="auto" w:sz="12" w:space="0"/>
            </w:tcBorders>
            <w:shd w:val="clear" w:color="auto" w:fill="auto"/>
            <w:vAlign w:val="center"/>
          </w:tcPr>
          <w:p w14:paraId="5FE7A337">
            <w:pPr>
              <w:pStyle w:val="178"/>
            </w:pPr>
          </w:p>
        </w:tc>
      </w:tr>
      <w:tr w14:paraId="49C19C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012D97B0">
            <w:pPr>
              <w:pStyle w:val="178"/>
            </w:pPr>
            <w:r>
              <w:rPr>
                <w:rFonts w:hint="eastAsia"/>
              </w:rPr>
              <w:t>燃料（例如柴油、汽油、天然气等）</w:t>
            </w:r>
          </w:p>
        </w:tc>
        <w:tc>
          <w:tcPr>
            <w:tcW w:w="850" w:type="dxa"/>
            <w:shd w:val="clear" w:color="auto" w:fill="auto"/>
            <w:vAlign w:val="center"/>
          </w:tcPr>
          <w:p w14:paraId="4D20F2C2">
            <w:pPr>
              <w:pStyle w:val="178"/>
            </w:pPr>
          </w:p>
        </w:tc>
        <w:tc>
          <w:tcPr>
            <w:tcW w:w="851" w:type="dxa"/>
            <w:shd w:val="clear" w:color="auto" w:fill="auto"/>
            <w:vAlign w:val="center"/>
          </w:tcPr>
          <w:p w14:paraId="040DE2AF">
            <w:pPr>
              <w:pStyle w:val="178"/>
            </w:pPr>
          </w:p>
        </w:tc>
        <w:tc>
          <w:tcPr>
            <w:tcW w:w="842" w:type="dxa"/>
            <w:shd w:val="clear" w:color="auto" w:fill="auto"/>
            <w:vAlign w:val="center"/>
          </w:tcPr>
          <w:p w14:paraId="23BE093A">
            <w:pPr>
              <w:pStyle w:val="178"/>
            </w:pPr>
          </w:p>
        </w:tc>
        <w:tc>
          <w:tcPr>
            <w:tcW w:w="1555" w:type="dxa"/>
            <w:shd w:val="clear" w:color="auto" w:fill="auto"/>
            <w:vAlign w:val="center"/>
          </w:tcPr>
          <w:p w14:paraId="4C74ABA5">
            <w:pPr>
              <w:pStyle w:val="178"/>
            </w:pPr>
          </w:p>
        </w:tc>
        <w:tc>
          <w:tcPr>
            <w:tcW w:w="1555" w:type="dxa"/>
            <w:tcBorders>
              <w:right w:val="single" w:color="auto" w:sz="12" w:space="0"/>
            </w:tcBorders>
            <w:shd w:val="clear" w:color="auto" w:fill="auto"/>
            <w:vAlign w:val="center"/>
          </w:tcPr>
          <w:p w14:paraId="32E9ADE9">
            <w:pPr>
              <w:pStyle w:val="178"/>
            </w:pPr>
          </w:p>
        </w:tc>
      </w:tr>
      <w:tr w14:paraId="51CE9B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23A6B104">
            <w:pPr>
              <w:pStyle w:val="178"/>
            </w:pPr>
            <w:r>
              <w:rPr>
                <w:rFonts w:hint="eastAsia"/>
              </w:rPr>
              <w:t>电力/热力</w:t>
            </w:r>
          </w:p>
        </w:tc>
        <w:tc>
          <w:tcPr>
            <w:tcW w:w="850" w:type="dxa"/>
            <w:shd w:val="clear" w:color="auto" w:fill="auto"/>
            <w:vAlign w:val="center"/>
          </w:tcPr>
          <w:p w14:paraId="4CE19C53">
            <w:pPr>
              <w:pStyle w:val="178"/>
            </w:pPr>
          </w:p>
        </w:tc>
        <w:tc>
          <w:tcPr>
            <w:tcW w:w="851" w:type="dxa"/>
            <w:shd w:val="clear" w:color="auto" w:fill="auto"/>
            <w:vAlign w:val="center"/>
          </w:tcPr>
          <w:p w14:paraId="06370D00">
            <w:pPr>
              <w:pStyle w:val="178"/>
            </w:pPr>
          </w:p>
        </w:tc>
        <w:tc>
          <w:tcPr>
            <w:tcW w:w="842" w:type="dxa"/>
            <w:shd w:val="clear" w:color="auto" w:fill="auto"/>
            <w:vAlign w:val="center"/>
          </w:tcPr>
          <w:p w14:paraId="08FA5B3F">
            <w:pPr>
              <w:pStyle w:val="178"/>
            </w:pPr>
          </w:p>
        </w:tc>
        <w:tc>
          <w:tcPr>
            <w:tcW w:w="1555" w:type="dxa"/>
            <w:shd w:val="clear" w:color="auto" w:fill="auto"/>
            <w:vAlign w:val="center"/>
          </w:tcPr>
          <w:p w14:paraId="078B33BE">
            <w:pPr>
              <w:pStyle w:val="178"/>
            </w:pPr>
          </w:p>
        </w:tc>
        <w:tc>
          <w:tcPr>
            <w:tcW w:w="1555" w:type="dxa"/>
            <w:tcBorders>
              <w:right w:val="single" w:color="auto" w:sz="12" w:space="0"/>
            </w:tcBorders>
            <w:shd w:val="clear" w:color="auto" w:fill="auto"/>
            <w:vAlign w:val="center"/>
          </w:tcPr>
          <w:p w14:paraId="024CA7D1">
            <w:pPr>
              <w:pStyle w:val="178"/>
            </w:pPr>
          </w:p>
        </w:tc>
      </w:tr>
      <w:tr w14:paraId="7FE59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7E2A756E">
            <w:pPr>
              <w:pStyle w:val="178"/>
            </w:pPr>
            <w:r>
              <w:rPr>
                <w:rFonts w:hint="eastAsia"/>
              </w:rPr>
              <w:t>蒸汽</w:t>
            </w:r>
          </w:p>
        </w:tc>
        <w:tc>
          <w:tcPr>
            <w:tcW w:w="850" w:type="dxa"/>
            <w:shd w:val="clear" w:color="auto" w:fill="auto"/>
            <w:vAlign w:val="center"/>
          </w:tcPr>
          <w:p w14:paraId="3DE7F479">
            <w:pPr>
              <w:pStyle w:val="178"/>
            </w:pPr>
          </w:p>
        </w:tc>
        <w:tc>
          <w:tcPr>
            <w:tcW w:w="851" w:type="dxa"/>
            <w:shd w:val="clear" w:color="auto" w:fill="auto"/>
            <w:vAlign w:val="center"/>
          </w:tcPr>
          <w:p w14:paraId="069A9503">
            <w:pPr>
              <w:pStyle w:val="178"/>
            </w:pPr>
          </w:p>
        </w:tc>
        <w:tc>
          <w:tcPr>
            <w:tcW w:w="842" w:type="dxa"/>
            <w:shd w:val="clear" w:color="auto" w:fill="auto"/>
            <w:vAlign w:val="center"/>
          </w:tcPr>
          <w:p w14:paraId="73533967">
            <w:pPr>
              <w:pStyle w:val="178"/>
            </w:pPr>
          </w:p>
        </w:tc>
        <w:tc>
          <w:tcPr>
            <w:tcW w:w="1555" w:type="dxa"/>
            <w:shd w:val="clear" w:color="auto" w:fill="auto"/>
            <w:vAlign w:val="center"/>
          </w:tcPr>
          <w:p w14:paraId="5ACE0FCA">
            <w:pPr>
              <w:pStyle w:val="178"/>
            </w:pPr>
          </w:p>
        </w:tc>
        <w:tc>
          <w:tcPr>
            <w:tcW w:w="1555" w:type="dxa"/>
            <w:tcBorders>
              <w:right w:val="single" w:color="auto" w:sz="12" w:space="0"/>
            </w:tcBorders>
            <w:shd w:val="clear" w:color="auto" w:fill="auto"/>
            <w:vAlign w:val="center"/>
          </w:tcPr>
          <w:p w14:paraId="2E409D76">
            <w:pPr>
              <w:pStyle w:val="178"/>
            </w:pPr>
          </w:p>
        </w:tc>
      </w:tr>
      <w:tr w14:paraId="39F324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25447C3B">
            <w:pPr>
              <w:pStyle w:val="178"/>
            </w:pPr>
            <w:r>
              <w:rPr>
                <w:rFonts w:hint="eastAsia"/>
              </w:rPr>
              <w:t>第三方服务（如有）</w:t>
            </w:r>
          </w:p>
        </w:tc>
        <w:tc>
          <w:tcPr>
            <w:tcW w:w="850" w:type="dxa"/>
            <w:shd w:val="clear" w:color="auto" w:fill="auto"/>
            <w:vAlign w:val="center"/>
          </w:tcPr>
          <w:p w14:paraId="4F5E9D34">
            <w:pPr>
              <w:pStyle w:val="178"/>
            </w:pPr>
          </w:p>
        </w:tc>
        <w:tc>
          <w:tcPr>
            <w:tcW w:w="851" w:type="dxa"/>
            <w:shd w:val="clear" w:color="auto" w:fill="auto"/>
            <w:vAlign w:val="center"/>
          </w:tcPr>
          <w:p w14:paraId="7BC1AF73">
            <w:pPr>
              <w:pStyle w:val="178"/>
            </w:pPr>
          </w:p>
        </w:tc>
        <w:tc>
          <w:tcPr>
            <w:tcW w:w="842" w:type="dxa"/>
            <w:shd w:val="clear" w:color="auto" w:fill="auto"/>
            <w:vAlign w:val="center"/>
          </w:tcPr>
          <w:p w14:paraId="5074CDA1">
            <w:pPr>
              <w:pStyle w:val="178"/>
            </w:pPr>
          </w:p>
        </w:tc>
        <w:tc>
          <w:tcPr>
            <w:tcW w:w="1555" w:type="dxa"/>
            <w:shd w:val="clear" w:color="auto" w:fill="auto"/>
            <w:vAlign w:val="center"/>
          </w:tcPr>
          <w:p w14:paraId="2C018743">
            <w:pPr>
              <w:pStyle w:val="178"/>
            </w:pPr>
          </w:p>
        </w:tc>
        <w:tc>
          <w:tcPr>
            <w:tcW w:w="1555" w:type="dxa"/>
            <w:tcBorders>
              <w:right w:val="single" w:color="auto" w:sz="12" w:space="0"/>
            </w:tcBorders>
            <w:shd w:val="clear" w:color="auto" w:fill="auto"/>
            <w:vAlign w:val="center"/>
          </w:tcPr>
          <w:p w14:paraId="51AECCC9">
            <w:pPr>
              <w:pStyle w:val="178"/>
            </w:pPr>
          </w:p>
        </w:tc>
      </w:tr>
      <w:tr w14:paraId="714BFB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3FD5722D">
            <w:pPr>
              <w:pStyle w:val="178"/>
            </w:pPr>
            <w:r>
              <w:rPr>
                <w:rFonts w:hint="eastAsia"/>
              </w:rPr>
              <w:t>输出</w:t>
            </w:r>
          </w:p>
        </w:tc>
        <w:tc>
          <w:tcPr>
            <w:tcW w:w="850" w:type="dxa"/>
            <w:shd w:val="clear" w:color="auto" w:fill="auto"/>
            <w:vAlign w:val="center"/>
          </w:tcPr>
          <w:p w14:paraId="7A8A0A6D">
            <w:pPr>
              <w:pStyle w:val="178"/>
            </w:pPr>
            <w:r>
              <w:rPr>
                <w:rFonts w:hint="eastAsia"/>
              </w:rPr>
              <w:t>单位</w:t>
            </w:r>
          </w:p>
        </w:tc>
        <w:tc>
          <w:tcPr>
            <w:tcW w:w="851" w:type="dxa"/>
            <w:shd w:val="clear" w:color="auto" w:fill="auto"/>
            <w:vAlign w:val="center"/>
          </w:tcPr>
          <w:p w14:paraId="1CBEEEE3">
            <w:pPr>
              <w:pStyle w:val="178"/>
            </w:pPr>
            <w:r>
              <w:rPr>
                <w:rFonts w:hint="eastAsia"/>
              </w:rPr>
              <w:t>数量</w:t>
            </w:r>
          </w:p>
        </w:tc>
        <w:tc>
          <w:tcPr>
            <w:tcW w:w="842" w:type="dxa"/>
            <w:shd w:val="clear" w:color="auto" w:fill="auto"/>
            <w:vAlign w:val="center"/>
          </w:tcPr>
          <w:p w14:paraId="63DF3488">
            <w:pPr>
              <w:pStyle w:val="178"/>
            </w:pPr>
            <w:r>
              <w:rPr>
                <w:rFonts w:hint="eastAsia"/>
              </w:rPr>
              <w:t>运距</w:t>
            </w:r>
          </w:p>
        </w:tc>
        <w:tc>
          <w:tcPr>
            <w:tcW w:w="1555" w:type="dxa"/>
            <w:shd w:val="clear" w:color="auto" w:fill="auto"/>
            <w:vAlign w:val="center"/>
          </w:tcPr>
          <w:p w14:paraId="04EF3CD9">
            <w:pPr>
              <w:pStyle w:val="178"/>
            </w:pPr>
            <w:r>
              <w:rPr>
                <w:rFonts w:hint="eastAsia"/>
              </w:rPr>
              <w:t>运输方式</w:t>
            </w:r>
          </w:p>
        </w:tc>
        <w:tc>
          <w:tcPr>
            <w:tcW w:w="1555" w:type="dxa"/>
            <w:tcBorders>
              <w:right w:val="single" w:color="auto" w:sz="12" w:space="0"/>
            </w:tcBorders>
            <w:shd w:val="clear" w:color="auto" w:fill="auto"/>
            <w:vAlign w:val="center"/>
          </w:tcPr>
          <w:p w14:paraId="68FDF279">
            <w:pPr>
              <w:pStyle w:val="178"/>
            </w:pPr>
            <w:r>
              <w:rPr>
                <w:rFonts w:hint="eastAsia"/>
              </w:rPr>
              <w:t>规格、成分/去向</w:t>
            </w:r>
          </w:p>
        </w:tc>
      </w:tr>
      <w:tr w14:paraId="6A342B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0AEECFED">
            <w:pPr>
              <w:pStyle w:val="178"/>
            </w:pPr>
            <w:r>
              <w:rPr>
                <w:rFonts w:hint="eastAsia"/>
              </w:rPr>
              <w:t>富集氧化锌烟尘</w:t>
            </w:r>
          </w:p>
        </w:tc>
        <w:tc>
          <w:tcPr>
            <w:tcW w:w="850" w:type="dxa"/>
            <w:shd w:val="clear" w:color="auto" w:fill="auto"/>
            <w:vAlign w:val="center"/>
          </w:tcPr>
          <w:p w14:paraId="06AB78F7">
            <w:pPr>
              <w:pStyle w:val="178"/>
            </w:pPr>
          </w:p>
        </w:tc>
        <w:tc>
          <w:tcPr>
            <w:tcW w:w="851" w:type="dxa"/>
            <w:shd w:val="clear" w:color="auto" w:fill="auto"/>
            <w:vAlign w:val="center"/>
          </w:tcPr>
          <w:p w14:paraId="7B4C423E">
            <w:pPr>
              <w:pStyle w:val="178"/>
            </w:pPr>
          </w:p>
        </w:tc>
        <w:tc>
          <w:tcPr>
            <w:tcW w:w="842" w:type="dxa"/>
            <w:shd w:val="clear" w:color="auto" w:fill="auto"/>
            <w:vAlign w:val="center"/>
          </w:tcPr>
          <w:p w14:paraId="37962C4D">
            <w:pPr>
              <w:pStyle w:val="178"/>
            </w:pPr>
          </w:p>
        </w:tc>
        <w:tc>
          <w:tcPr>
            <w:tcW w:w="1555" w:type="dxa"/>
            <w:shd w:val="clear" w:color="auto" w:fill="auto"/>
            <w:vAlign w:val="center"/>
          </w:tcPr>
          <w:p w14:paraId="172E4F7B">
            <w:pPr>
              <w:pStyle w:val="178"/>
            </w:pPr>
          </w:p>
        </w:tc>
        <w:tc>
          <w:tcPr>
            <w:tcW w:w="1555" w:type="dxa"/>
            <w:tcBorders>
              <w:right w:val="single" w:color="auto" w:sz="12" w:space="0"/>
            </w:tcBorders>
            <w:shd w:val="clear" w:color="auto" w:fill="auto"/>
            <w:vAlign w:val="center"/>
          </w:tcPr>
          <w:p w14:paraId="66ABDC6D">
            <w:pPr>
              <w:pStyle w:val="178"/>
            </w:pPr>
          </w:p>
        </w:tc>
      </w:tr>
      <w:tr w14:paraId="5357A5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6E634E75">
            <w:pPr>
              <w:pStyle w:val="178"/>
            </w:pPr>
            <w:r>
              <w:rPr>
                <w:rFonts w:hint="eastAsia"/>
              </w:rPr>
              <w:t>窑渣</w:t>
            </w:r>
          </w:p>
        </w:tc>
        <w:tc>
          <w:tcPr>
            <w:tcW w:w="850" w:type="dxa"/>
            <w:shd w:val="clear" w:color="auto" w:fill="auto"/>
            <w:vAlign w:val="center"/>
          </w:tcPr>
          <w:p w14:paraId="72C5D111">
            <w:pPr>
              <w:pStyle w:val="178"/>
            </w:pPr>
          </w:p>
        </w:tc>
        <w:tc>
          <w:tcPr>
            <w:tcW w:w="851" w:type="dxa"/>
            <w:shd w:val="clear" w:color="auto" w:fill="auto"/>
            <w:vAlign w:val="center"/>
          </w:tcPr>
          <w:p w14:paraId="29F26F0A">
            <w:pPr>
              <w:pStyle w:val="178"/>
            </w:pPr>
          </w:p>
        </w:tc>
        <w:tc>
          <w:tcPr>
            <w:tcW w:w="842" w:type="dxa"/>
            <w:shd w:val="clear" w:color="auto" w:fill="auto"/>
            <w:vAlign w:val="center"/>
          </w:tcPr>
          <w:p w14:paraId="549AA1D5">
            <w:pPr>
              <w:pStyle w:val="178"/>
            </w:pPr>
          </w:p>
        </w:tc>
        <w:tc>
          <w:tcPr>
            <w:tcW w:w="1555" w:type="dxa"/>
            <w:shd w:val="clear" w:color="auto" w:fill="auto"/>
            <w:vAlign w:val="center"/>
          </w:tcPr>
          <w:p w14:paraId="4B3F41FE">
            <w:pPr>
              <w:pStyle w:val="178"/>
            </w:pPr>
          </w:p>
        </w:tc>
        <w:tc>
          <w:tcPr>
            <w:tcW w:w="1555" w:type="dxa"/>
            <w:tcBorders>
              <w:right w:val="single" w:color="auto" w:sz="12" w:space="0"/>
            </w:tcBorders>
            <w:shd w:val="clear" w:color="auto" w:fill="auto"/>
            <w:vAlign w:val="center"/>
          </w:tcPr>
          <w:p w14:paraId="54D39067">
            <w:pPr>
              <w:pStyle w:val="178"/>
            </w:pPr>
          </w:p>
        </w:tc>
      </w:tr>
      <w:tr w14:paraId="0A2790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bottom w:val="single" w:color="auto" w:sz="4" w:space="0"/>
            </w:tcBorders>
            <w:shd w:val="clear" w:color="auto" w:fill="auto"/>
            <w:vAlign w:val="center"/>
          </w:tcPr>
          <w:p w14:paraId="64685615">
            <w:pPr>
              <w:pStyle w:val="178"/>
            </w:pPr>
            <w:r>
              <w:rPr>
                <w:rFonts w:hint="eastAsia"/>
              </w:rPr>
              <w:t>温室气体直接排放（燃料燃烧、工业过程）</w:t>
            </w:r>
          </w:p>
        </w:tc>
        <w:tc>
          <w:tcPr>
            <w:tcW w:w="850" w:type="dxa"/>
            <w:tcBorders>
              <w:bottom w:val="single" w:color="auto" w:sz="4" w:space="0"/>
            </w:tcBorders>
            <w:shd w:val="clear" w:color="auto" w:fill="auto"/>
            <w:vAlign w:val="center"/>
          </w:tcPr>
          <w:p w14:paraId="11BB6050">
            <w:pPr>
              <w:pStyle w:val="178"/>
            </w:pPr>
          </w:p>
        </w:tc>
        <w:tc>
          <w:tcPr>
            <w:tcW w:w="851" w:type="dxa"/>
            <w:tcBorders>
              <w:bottom w:val="single" w:color="auto" w:sz="4" w:space="0"/>
            </w:tcBorders>
            <w:shd w:val="clear" w:color="auto" w:fill="auto"/>
            <w:vAlign w:val="center"/>
          </w:tcPr>
          <w:p w14:paraId="5C6A9A21">
            <w:pPr>
              <w:pStyle w:val="178"/>
            </w:pPr>
          </w:p>
        </w:tc>
        <w:tc>
          <w:tcPr>
            <w:tcW w:w="842" w:type="dxa"/>
            <w:tcBorders>
              <w:bottom w:val="single" w:color="auto" w:sz="4" w:space="0"/>
            </w:tcBorders>
            <w:shd w:val="clear" w:color="auto" w:fill="auto"/>
            <w:vAlign w:val="center"/>
          </w:tcPr>
          <w:p w14:paraId="00A7BF41">
            <w:pPr>
              <w:pStyle w:val="178"/>
            </w:pPr>
          </w:p>
        </w:tc>
        <w:tc>
          <w:tcPr>
            <w:tcW w:w="1555" w:type="dxa"/>
            <w:tcBorders>
              <w:bottom w:val="single" w:color="auto" w:sz="4" w:space="0"/>
            </w:tcBorders>
            <w:shd w:val="clear" w:color="auto" w:fill="auto"/>
            <w:vAlign w:val="center"/>
          </w:tcPr>
          <w:p w14:paraId="3E60DD3B">
            <w:pPr>
              <w:pStyle w:val="178"/>
            </w:pPr>
          </w:p>
        </w:tc>
        <w:tc>
          <w:tcPr>
            <w:tcW w:w="1555" w:type="dxa"/>
            <w:tcBorders>
              <w:bottom w:val="single" w:color="auto" w:sz="4" w:space="0"/>
              <w:right w:val="single" w:color="auto" w:sz="12" w:space="0"/>
            </w:tcBorders>
            <w:shd w:val="clear" w:color="auto" w:fill="auto"/>
            <w:vAlign w:val="center"/>
          </w:tcPr>
          <w:p w14:paraId="2513F841">
            <w:pPr>
              <w:pStyle w:val="178"/>
            </w:pPr>
          </w:p>
        </w:tc>
      </w:tr>
      <w:tr w14:paraId="61AE5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top w:val="single" w:color="auto" w:sz="4" w:space="0"/>
              <w:left w:val="single" w:color="auto" w:sz="12" w:space="0"/>
              <w:bottom w:val="single" w:color="auto" w:sz="12" w:space="0"/>
            </w:tcBorders>
            <w:shd w:val="clear" w:color="auto" w:fill="auto"/>
            <w:vAlign w:val="center"/>
          </w:tcPr>
          <w:p w14:paraId="2ACE5D00">
            <w:pPr>
              <w:pStyle w:val="178"/>
            </w:pPr>
          </w:p>
        </w:tc>
        <w:tc>
          <w:tcPr>
            <w:tcW w:w="850" w:type="dxa"/>
            <w:tcBorders>
              <w:top w:val="single" w:color="auto" w:sz="4" w:space="0"/>
              <w:bottom w:val="single" w:color="auto" w:sz="12" w:space="0"/>
            </w:tcBorders>
            <w:shd w:val="clear" w:color="auto" w:fill="auto"/>
            <w:vAlign w:val="center"/>
          </w:tcPr>
          <w:p w14:paraId="49D2A2C4">
            <w:pPr>
              <w:pStyle w:val="178"/>
            </w:pPr>
          </w:p>
        </w:tc>
        <w:tc>
          <w:tcPr>
            <w:tcW w:w="851" w:type="dxa"/>
            <w:tcBorders>
              <w:top w:val="single" w:color="auto" w:sz="4" w:space="0"/>
              <w:bottom w:val="single" w:color="auto" w:sz="12" w:space="0"/>
            </w:tcBorders>
            <w:shd w:val="clear" w:color="auto" w:fill="auto"/>
            <w:vAlign w:val="center"/>
          </w:tcPr>
          <w:p w14:paraId="30BB03E8">
            <w:pPr>
              <w:pStyle w:val="178"/>
            </w:pPr>
          </w:p>
        </w:tc>
        <w:tc>
          <w:tcPr>
            <w:tcW w:w="842" w:type="dxa"/>
            <w:tcBorders>
              <w:top w:val="single" w:color="auto" w:sz="4" w:space="0"/>
              <w:bottom w:val="single" w:color="auto" w:sz="12" w:space="0"/>
            </w:tcBorders>
            <w:shd w:val="clear" w:color="auto" w:fill="auto"/>
            <w:vAlign w:val="center"/>
          </w:tcPr>
          <w:p w14:paraId="1191B8CB">
            <w:pPr>
              <w:pStyle w:val="178"/>
            </w:pPr>
          </w:p>
        </w:tc>
        <w:tc>
          <w:tcPr>
            <w:tcW w:w="1555" w:type="dxa"/>
            <w:tcBorders>
              <w:top w:val="single" w:color="auto" w:sz="4" w:space="0"/>
              <w:bottom w:val="single" w:color="auto" w:sz="12" w:space="0"/>
            </w:tcBorders>
            <w:shd w:val="clear" w:color="auto" w:fill="auto"/>
            <w:vAlign w:val="center"/>
          </w:tcPr>
          <w:p w14:paraId="1E6B1199">
            <w:pPr>
              <w:pStyle w:val="178"/>
            </w:pPr>
          </w:p>
        </w:tc>
        <w:tc>
          <w:tcPr>
            <w:tcW w:w="1555" w:type="dxa"/>
            <w:tcBorders>
              <w:top w:val="single" w:color="auto" w:sz="4" w:space="0"/>
              <w:bottom w:val="single" w:color="auto" w:sz="12" w:space="0"/>
              <w:right w:val="single" w:color="auto" w:sz="12" w:space="0"/>
            </w:tcBorders>
            <w:shd w:val="clear" w:color="auto" w:fill="auto"/>
            <w:vAlign w:val="center"/>
          </w:tcPr>
          <w:p w14:paraId="0C8EE9DC">
            <w:pPr>
              <w:pStyle w:val="178"/>
            </w:pPr>
          </w:p>
        </w:tc>
      </w:tr>
      <w:tr w14:paraId="224AAF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9324"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7851DF16">
            <w:pPr>
              <w:pStyle w:val="180"/>
              <w:numPr>
                <w:ilvl w:val="0"/>
                <w:numId w:val="59"/>
              </w:numPr>
            </w:pPr>
            <w:r>
              <w:rPr>
                <w:rFonts w:hint="eastAsia"/>
              </w:rPr>
              <w:t>此数据收集表中的数据是指规定时间段内所有未分配的输入和输出。</w:t>
            </w:r>
          </w:p>
          <w:p w14:paraId="77E8351E">
            <w:pPr>
              <w:pStyle w:val="180"/>
              <w:numPr>
                <w:ilvl w:val="0"/>
                <w:numId w:val="59"/>
              </w:numPr>
            </w:pPr>
            <w:r>
              <w:rPr>
                <w:rFonts w:hint="eastAsia"/>
              </w:rPr>
              <w:t>燃料和热力以热量单位表示。</w:t>
            </w:r>
          </w:p>
        </w:tc>
      </w:tr>
    </w:tbl>
    <w:p w14:paraId="264B9321">
      <w:pPr>
        <w:pStyle w:val="77"/>
        <w:spacing w:before="156" w:after="156"/>
      </w:pPr>
      <w:r>
        <w:rPr>
          <w:rFonts w:hint="eastAsia"/>
        </w:rPr>
        <w:t>铸锭单元输入、输出数据收集表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0" w:type="dxa"/>
        </w:tblCellMar>
      </w:tblPr>
      <w:tblGrid>
        <w:gridCol w:w="3671"/>
        <w:gridCol w:w="850"/>
        <w:gridCol w:w="851"/>
        <w:gridCol w:w="842"/>
        <w:gridCol w:w="1555"/>
        <w:gridCol w:w="1555"/>
      </w:tblGrid>
      <w:tr w14:paraId="359B0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blHeader/>
          <w:jc w:val="center"/>
        </w:trPr>
        <w:tc>
          <w:tcPr>
            <w:tcW w:w="9324"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3C581AC7">
            <w:pPr>
              <w:pStyle w:val="178"/>
              <w:jc w:val="both"/>
            </w:pPr>
            <w:r>
              <w:rPr>
                <w:rFonts w:hint="eastAsia"/>
              </w:rPr>
              <w:t>单元过程及统计口径描述：</w:t>
            </w:r>
          </w:p>
          <w:p w14:paraId="1B080A34">
            <w:pPr>
              <w:pStyle w:val="178"/>
              <w:jc w:val="both"/>
            </w:pPr>
            <w:r>
              <w:rPr>
                <w:rFonts w:hint="eastAsia"/>
              </w:rPr>
              <w:t>时间段：起始时间  年  月  日；终止时间  年  月  日</w:t>
            </w:r>
          </w:p>
          <w:p w14:paraId="1E7C326D">
            <w:pPr>
              <w:pStyle w:val="178"/>
              <w:jc w:val="both"/>
            </w:pPr>
            <w:r>
              <w:rPr>
                <w:rFonts w:hint="eastAsia"/>
              </w:rPr>
              <w:t>制表人：</w:t>
            </w:r>
          </w:p>
          <w:p w14:paraId="1DA748A8">
            <w:pPr>
              <w:pStyle w:val="178"/>
              <w:jc w:val="both"/>
            </w:pPr>
            <w:r>
              <w:rPr>
                <w:rFonts w:hint="eastAsia"/>
              </w:rPr>
              <w:t>制表日期：</w:t>
            </w:r>
          </w:p>
        </w:tc>
      </w:tr>
      <w:tr w14:paraId="1E677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top w:val="single" w:color="auto" w:sz="6" w:space="0"/>
              <w:left w:val="single" w:color="auto" w:sz="12" w:space="0"/>
              <w:bottom w:val="single" w:color="auto" w:sz="4" w:space="0"/>
            </w:tcBorders>
            <w:shd w:val="clear" w:color="auto" w:fill="auto"/>
            <w:vAlign w:val="center"/>
          </w:tcPr>
          <w:p w14:paraId="1834CE4E">
            <w:pPr>
              <w:pStyle w:val="178"/>
            </w:pPr>
            <w:r>
              <w:rPr>
                <w:rFonts w:hint="eastAsia"/>
              </w:rPr>
              <w:t>输入</w:t>
            </w:r>
          </w:p>
        </w:tc>
        <w:tc>
          <w:tcPr>
            <w:tcW w:w="850" w:type="dxa"/>
            <w:tcBorders>
              <w:top w:val="single" w:color="auto" w:sz="6" w:space="0"/>
              <w:bottom w:val="single" w:color="auto" w:sz="4" w:space="0"/>
            </w:tcBorders>
            <w:shd w:val="clear" w:color="auto" w:fill="auto"/>
            <w:vAlign w:val="center"/>
          </w:tcPr>
          <w:p w14:paraId="3CDB4D5E">
            <w:pPr>
              <w:pStyle w:val="178"/>
            </w:pPr>
            <w:r>
              <w:rPr>
                <w:rFonts w:hint="eastAsia"/>
              </w:rPr>
              <w:t>单位</w:t>
            </w:r>
          </w:p>
        </w:tc>
        <w:tc>
          <w:tcPr>
            <w:tcW w:w="851" w:type="dxa"/>
            <w:tcBorders>
              <w:top w:val="single" w:color="auto" w:sz="6" w:space="0"/>
              <w:bottom w:val="single" w:color="auto" w:sz="4" w:space="0"/>
            </w:tcBorders>
            <w:shd w:val="clear" w:color="auto" w:fill="auto"/>
            <w:vAlign w:val="center"/>
          </w:tcPr>
          <w:p w14:paraId="4433F07B">
            <w:pPr>
              <w:pStyle w:val="178"/>
            </w:pPr>
            <w:r>
              <w:rPr>
                <w:rFonts w:hint="eastAsia"/>
              </w:rPr>
              <w:t>数量</w:t>
            </w:r>
          </w:p>
        </w:tc>
        <w:tc>
          <w:tcPr>
            <w:tcW w:w="842" w:type="dxa"/>
            <w:tcBorders>
              <w:top w:val="single" w:color="auto" w:sz="6" w:space="0"/>
              <w:bottom w:val="single" w:color="auto" w:sz="4" w:space="0"/>
            </w:tcBorders>
            <w:shd w:val="clear" w:color="auto" w:fill="auto"/>
            <w:vAlign w:val="center"/>
          </w:tcPr>
          <w:p w14:paraId="179D76A7">
            <w:pPr>
              <w:pStyle w:val="178"/>
            </w:pPr>
            <w:r>
              <w:rPr>
                <w:rFonts w:hint="eastAsia"/>
              </w:rPr>
              <w:t>运距</w:t>
            </w:r>
          </w:p>
        </w:tc>
        <w:tc>
          <w:tcPr>
            <w:tcW w:w="1555" w:type="dxa"/>
            <w:tcBorders>
              <w:top w:val="single" w:color="auto" w:sz="6" w:space="0"/>
              <w:bottom w:val="single" w:color="auto" w:sz="4" w:space="0"/>
            </w:tcBorders>
            <w:shd w:val="clear" w:color="auto" w:fill="auto"/>
            <w:vAlign w:val="center"/>
          </w:tcPr>
          <w:p w14:paraId="0EDDA197">
            <w:pPr>
              <w:pStyle w:val="178"/>
            </w:pPr>
            <w:r>
              <w:rPr>
                <w:rFonts w:hint="eastAsia"/>
              </w:rPr>
              <w:t>运输方式</w:t>
            </w:r>
          </w:p>
        </w:tc>
        <w:tc>
          <w:tcPr>
            <w:tcW w:w="1555" w:type="dxa"/>
            <w:tcBorders>
              <w:top w:val="single" w:color="auto" w:sz="6" w:space="0"/>
              <w:bottom w:val="single" w:color="auto" w:sz="4" w:space="0"/>
              <w:right w:val="single" w:color="auto" w:sz="12" w:space="0"/>
            </w:tcBorders>
            <w:shd w:val="clear" w:color="auto" w:fill="auto"/>
            <w:vAlign w:val="center"/>
          </w:tcPr>
          <w:p w14:paraId="678CC4D1">
            <w:pPr>
              <w:pStyle w:val="178"/>
            </w:pPr>
            <w:r>
              <w:rPr>
                <w:rFonts w:hint="eastAsia"/>
              </w:rPr>
              <w:t>规格、成分/来源</w:t>
            </w:r>
          </w:p>
        </w:tc>
      </w:tr>
      <w:tr w14:paraId="03C92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top w:val="single" w:color="auto" w:sz="4" w:space="0"/>
              <w:left w:val="single" w:color="auto" w:sz="12" w:space="0"/>
            </w:tcBorders>
            <w:shd w:val="clear" w:color="auto" w:fill="auto"/>
            <w:vAlign w:val="center"/>
          </w:tcPr>
          <w:p w14:paraId="016C95E0">
            <w:pPr>
              <w:pStyle w:val="178"/>
            </w:pPr>
            <w:r>
              <w:rPr>
                <w:rFonts w:hint="eastAsia"/>
              </w:rPr>
              <w:t>锌冶/锌片</w:t>
            </w:r>
          </w:p>
        </w:tc>
        <w:tc>
          <w:tcPr>
            <w:tcW w:w="850" w:type="dxa"/>
            <w:tcBorders>
              <w:top w:val="single" w:color="auto" w:sz="4" w:space="0"/>
            </w:tcBorders>
            <w:shd w:val="clear" w:color="auto" w:fill="auto"/>
            <w:vAlign w:val="center"/>
          </w:tcPr>
          <w:p w14:paraId="3DBE6866">
            <w:pPr>
              <w:pStyle w:val="178"/>
            </w:pPr>
          </w:p>
        </w:tc>
        <w:tc>
          <w:tcPr>
            <w:tcW w:w="851" w:type="dxa"/>
            <w:tcBorders>
              <w:top w:val="single" w:color="auto" w:sz="4" w:space="0"/>
            </w:tcBorders>
            <w:shd w:val="clear" w:color="auto" w:fill="auto"/>
            <w:vAlign w:val="center"/>
          </w:tcPr>
          <w:p w14:paraId="4CB7E979">
            <w:pPr>
              <w:pStyle w:val="178"/>
            </w:pPr>
          </w:p>
        </w:tc>
        <w:tc>
          <w:tcPr>
            <w:tcW w:w="842" w:type="dxa"/>
            <w:tcBorders>
              <w:top w:val="single" w:color="auto" w:sz="4" w:space="0"/>
            </w:tcBorders>
            <w:shd w:val="clear" w:color="auto" w:fill="auto"/>
            <w:vAlign w:val="center"/>
          </w:tcPr>
          <w:p w14:paraId="468492C9">
            <w:pPr>
              <w:pStyle w:val="178"/>
            </w:pPr>
          </w:p>
        </w:tc>
        <w:tc>
          <w:tcPr>
            <w:tcW w:w="1555" w:type="dxa"/>
            <w:tcBorders>
              <w:top w:val="single" w:color="auto" w:sz="4" w:space="0"/>
            </w:tcBorders>
            <w:shd w:val="clear" w:color="auto" w:fill="auto"/>
            <w:vAlign w:val="center"/>
          </w:tcPr>
          <w:p w14:paraId="66FFFBF7">
            <w:pPr>
              <w:pStyle w:val="178"/>
            </w:pPr>
          </w:p>
        </w:tc>
        <w:tc>
          <w:tcPr>
            <w:tcW w:w="1555" w:type="dxa"/>
            <w:tcBorders>
              <w:top w:val="single" w:color="auto" w:sz="4" w:space="0"/>
              <w:right w:val="single" w:color="auto" w:sz="12" w:space="0"/>
            </w:tcBorders>
            <w:shd w:val="clear" w:color="auto" w:fill="auto"/>
            <w:vAlign w:val="center"/>
          </w:tcPr>
          <w:p w14:paraId="05720F7F">
            <w:pPr>
              <w:pStyle w:val="178"/>
            </w:pPr>
          </w:p>
        </w:tc>
      </w:tr>
      <w:tr w14:paraId="5BBB56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5750573E">
            <w:pPr>
              <w:pStyle w:val="178"/>
            </w:pPr>
            <w:r>
              <w:rPr>
                <w:rFonts w:hint="eastAsia"/>
              </w:rPr>
              <w:t>辅助材料（例如清渣剂、熔炼剂等）</w:t>
            </w:r>
          </w:p>
        </w:tc>
        <w:tc>
          <w:tcPr>
            <w:tcW w:w="850" w:type="dxa"/>
            <w:shd w:val="clear" w:color="auto" w:fill="auto"/>
            <w:vAlign w:val="center"/>
          </w:tcPr>
          <w:p w14:paraId="402FC25C">
            <w:pPr>
              <w:pStyle w:val="178"/>
            </w:pPr>
          </w:p>
        </w:tc>
        <w:tc>
          <w:tcPr>
            <w:tcW w:w="851" w:type="dxa"/>
            <w:shd w:val="clear" w:color="auto" w:fill="auto"/>
            <w:vAlign w:val="center"/>
          </w:tcPr>
          <w:p w14:paraId="03401F4A">
            <w:pPr>
              <w:pStyle w:val="178"/>
            </w:pPr>
          </w:p>
        </w:tc>
        <w:tc>
          <w:tcPr>
            <w:tcW w:w="842" w:type="dxa"/>
            <w:shd w:val="clear" w:color="auto" w:fill="auto"/>
            <w:vAlign w:val="center"/>
          </w:tcPr>
          <w:p w14:paraId="4DFD0185">
            <w:pPr>
              <w:pStyle w:val="178"/>
            </w:pPr>
          </w:p>
        </w:tc>
        <w:tc>
          <w:tcPr>
            <w:tcW w:w="1555" w:type="dxa"/>
            <w:shd w:val="clear" w:color="auto" w:fill="auto"/>
            <w:vAlign w:val="center"/>
          </w:tcPr>
          <w:p w14:paraId="7E302887">
            <w:pPr>
              <w:pStyle w:val="178"/>
            </w:pPr>
          </w:p>
        </w:tc>
        <w:tc>
          <w:tcPr>
            <w:tcW w:w="1555" w:type="dxa"/>
            <w:tcBorders>
              <w:right w:val="single" w:color="auto" w:sz="12" w:space="0"/>
            </w:tcBorders>
            <w:shd w:val="clear" w:color="auto" w:fill="auto"/>
            <w:vAlign w:val="center"/>
          </w:tcPr>
          <w:p w14:paraId="188FB264">
            <w:pPr>
              <w:pStyle w:val="178"/>
            </w:pPr>
          </w:p>
        </w:tc>
      </w:tr>
      <w:tr w14:paraId="5B921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3CFE0AAE">
            <w:pPr>
              <w:pStyle w:val="178"/>
            </w:pPr>
            <w:r>
              <w:rPr>
                <w:rFonts w:hint="eastAsia"/>
              </w:rPr>
              <w:t>燃料（例如柴油、汽油、天然气等）</w:t>
            </w:r>
          </w:p>
        </w:tc>
        <w:tc>
          <w:tcPr>
            <w:tcW w:w="850" w:type="dxa"/>
            <w:shd w:val="clear" w:color="auto" w:fill="auto"/>
            <w:vAlign w:val="center"/>
          </w:tcPr>
          <w:p w14:paraId="78EC99FD">
            <w:pPr>
              <w:pStyle w:val="178"/>
            </w:pPr>
          </w:p>
        </w:tc>
        <w:tc>
          <w:tcPr>
            <w:tcW w:w="851" w:type="dxa"/>
            <w:shd w:val="clear" w:color="auto" w:fill="auto"/>
            <w:vAlign w:val="center"/>
          </w:tcPr>
          <w:p w14:paraId="27DC6484">
            <w:pPr>
              <w:pStyle w:val="178"/>
            </w:pPr>
          </w:p>
        </w:tc>
        <w:tc>
          <w:tcPr>
            <w:tcW w:w="842" w:type="dxa"/>
            <w:shd w:val="clear" w:color="auto" w:fill="auto"/>
            <w:vAlign w:val="center"/>
          </w:tcPr>
          <w:p w14:paraId="4D08DB1E">
            <w:pPr>
              <w:pStyle w:val="178"/>
            </w:pPr>
          </w:p>
        </w:tc>
        <w:tc>
          <w:tcPr>
            <w:tcW w:w="1555" w:type="dxa"/>
            <w:shd w:val="clear" w:color="auto" w:fill="auto"/>
            <w:vAlign w:val="center"/>
          </w:tcPr>
          <w:p w14:paraId="67CAEC75">
            <w:pPr>
              <w:pStyle w:val="178"/>
            </w:pPr>
          </w:p>
        </w:tc>
        <w:tc>
          <w:tcPr>
            <w:tcW w:w="1555" w:type="dxa"/>
            <w:tcBorders>
              <w:right w:val="single" w:color="auto" w:sz="12" w:space="0"/>
            </w:tcBorders>
            <w:shd w:val="clear" w:color="auto" w:fill="auto"/>
            <w:vAlign w:val="center"/>
          </w:tcPr>
          <w:p w14:paraId="6EDE272F">
            <w:pPr>
              <w:pStyle w:val="178"/>
            </w:pPr>
          </w:p>
        </w:tc>
      </w:tr>
      <w:tr w14:paraId="00C2E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0EBE2712">
            <w:pPr>
              <w:pStyle w:val="178"/>
            </w:pPr>
            <w:r>
              <w:rPr>
                <w:rFonts w:hint="eastAsia"/>
              </w:rPr>
              <w:t>电力、热力</w:t>
            </w:r>
          </w:p>
        </w:tc>
        <w:tc>
          <w:tcPr>
            <w:tcW w:w="850" w:type="dxa"/>
            <w:shd w:val="clear" w:color="auto" w:fill="auto"/>
            <w:vAlign w:val="center"/>
          </w:tcPr>
          <w:p w14:paraId="2FED8B3F">
            <w:pPr>
              <w:pStyle w:val="178"/>
            </w:pPr>
          </w:p>
        </w:tc>
        <w:tc>
          <w:tcPr>
            <w:tcW w:w="851" w:type="dxa"/>
            <w:shd w:val="clear" w:color="auto" w:fill="auto"/>
            <w:vAlign w:val="center"/>
          </w:tcPr>
          <w:p w14:paraId="4703C215">
            <w:pPr>
              <w:pStyle w:val="178"/>
            </w:pPr>
          </w:p>
        </w:tc>
        <w:tc>
          <w:tcPr>
            <w:tcW w:w="842" w:type="dxa"/>
            <w:shd w:val="clear" w:color="auto" w:fill="auto"/>
            <w:vAlign w:val="center"/>
          </w:tcPr>
          <w:p w14:paraId="7639836E">
            <w:pPr>
              <w:pStyle w:val="178"/>
            </w:pPr>
          </w:p>
        </w:tc>
        <w:tc>
          <w:tcPr>
            <w:tcW w:w="1555" w:type="dxa"/>
            <w:shd w:val="clear" w:color="auto" w:fill="auto"/>
            <w:vAlign w:val="center"/>
          </w:tcPr>
          <w:p w14:paraId="17741111">
            <w:pPr>
              <w:pStyle w:val="178"/>
            </w:pPr>
          </w:p>
        </w:tc>
        <w:tc>
          <w:tcPr>
            <w:tcW w:w="1555" w:type="dxa"/>
            <w:tcBorders>
              <w:right w:val="single" w:color="auto" w:sz="12" w:space="0"/>
            </w:tcBorders>
            <w:shd w:val="clear" w:color="auto" w:fill="auto"/>
            <w:vAlign w:val="center"/>
          </w:tcPr>
          <w:p w14:paraId="5ABF87A0">
            <w:pPr>
              <w:pStyle w:val="178"/>
            </w:pPr>
          </w:p>
        </w:tc>
      </w:tr>
      <w:tr w14:paraId="3BEDE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4FF60FA2">
            <w:pPr>
              <w:pStyle w:val="178"/>
            </w:pPr>
            <w:r>
              <w:rPr>
                <w:rFonts w:hint="eastAsia"/>
              </w:rPr>
              <w:t>第三方服务（如有）</w:t>
            </w:r>
          </w:p>
        </w:tc>
        <w:tc>
          <w:tcPr>
            <w:tcW w:w="850" w:type="dxa"/>
            <w:shd w:val="clear" w:color="auto" w:fill="auto"/>
            <w:vAlign w:val="center"/>
          </w:tcPr>
          <w:p w14:paraId="2DC29BDC">
            <w:pPr>
              <w:pStyle w:val="178"/>
            </w:pPr>
          </w:p>
        </w:tc>
        <w:tc>
          <w:tcPr>
            <w:tcW w:w="851" w:type="dxa"/>
            <w:shd w:val="clear" w:color="auto" w:fill="auto"/>
            <w:vAlign w:val="center"/>
          </w:tcPr>
          <w:p w14:paraId="1DE21C58">
            <w:pPr>
              <w:pStyle w:val="178"/>
            </w:pPr>
          </w:p>
        </w:tc>
        <w:tc>
          <w:tcPr>
            <w:tcW w:w="842" w:type="dxa"/>
            <w:shd w:val="clear" w:color="auto" w:fill="auto"/>
            <w:vAlign w:val="center"/>
          </w:tcPr>
          <w:p w14:paraId="06661225">
            <w:pPr>
              <w:pStyle w:val="178"/>
            </w:pPr>
          </w:p>
        </w:tc>
        <w:tc>
          <w:tcPr>
            <w:tcW w:w="1555" w:type="dxa"/>
            <w:shd w:val="clear" w:color="auto" w:fill="auto"/>
            <w:vAlign w:val="center"/>
          </w:tcPr>
          <w:p w14:paraId="14D2D56F">
            <w:pPr>
              <w:pStyle w:val="178"/>
            </w:pPr>
          </w:p>
        </w:tc>
        <w:tc>
          <w:tcPr>
            <w:tcW w:w="1555" w:type="dxa"/>
            <w:tcBorders>
              <w:right w:val="single" w:color="auto" w:sz="12" w:space="0"/>
            </w:tcBorders>
            <w:shd w:val="clear" w:color="auto" w:fill="auto"/>
            <w:vAlign w:val="center"/>
          </w:tcPr>
          <w:p w14:paraId="7752BB71">
            <w:pPr>
              <w:pStyle w:val="178"/>
            </w:pPr>
          </w:p>
        </w:tc>
      </w:tr>
      <w:tr w14:paraId="0A115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2FBC120E">
            <w:pPr>
              <w:pStyle w:val="178"/>
            </w:pPr>
            <w:r>
              <w:rPr>
                <w:rFonts w:hint="eastAsia"/>
              </w:rPr>
              <w:t>输出</w:t>
            </w:r>
          </w:p>
        </w:tc>
        <w:tc>
          <w:tcPr>
            <w:tcW w:w="850" w:type="dxa"/>
            <w:shd w:val="clear" w:color="auto" w:fill="auto"/>
            <w:vAlign w:val="center"/>
          </w:tcPr>
          <w:p w14:paraId="5D0D622D">
            <w:pPr>
              <w:pStyle w:val="178"/>
            </w:pPr>
            <w:r>
              <w:rPr>
                <w:rFonts w:hint="eastAsia"/>
              </w:rPr>
              <w:t>单位</w:t>
            </w:r>
          </w:p>
        </w:tc>
        <w:tc>
          <w:tcPr>
            <w:tcW w:w="851" w:type="dxa"/>
            <w:shd w:val="clear" w:color="auto" w:fill="auto"/>
            <w:vAlign w:val="center"/>
          </w:tcPr>
          <w:p w14:paraId="657C2FF0">
            <w:pPr>
              <w:pStyle w:val="178"/>
            </w:pPr>
            <w:r>
              <w:rPr>
                <w:rFonts w:hint="eastAsia"/>
              </w:rPr>
              <w:t>数量</w:t>
            </w:r>
          </w:p>
        </w:tc>
        <w:tc>
          <w:tcPr>
            <w:tcW w:w="842" w:type="dxa"/>
            <w:shd w:val="clear" w:color="auto" w:fill="auto"/>
            <w:vAlign w:val="center"/>
          </w:tcPr>
          <w:p w14:paraId="6847F0FD">
            <w:pPr>
              <w:pStyle w:val="178"/>
            </w:pPr>
            <w:r>
              <w:rPr>
                <w:rFonts w:hint="eastAsia"/>
              </w:rPr>
              <w:t>运距</w:t>
            </w:r>
          </w:p>
        </w:tc>
        <w:tc>
          <w:tcPr>
            <w:tcW w:w="1555" w:type="dxa"/>
            <w:shd w:val="clear" w:color="auto" w:fill="auto"/>
            <w:vAlign w:val="center"/>
          </w:tcPr>
          <w:p w14:paraId="2AF4FBD8">
            <w:pPr>
              <w:pStyle w:val="178"/>
            </w:pPr>
            <w:r>
              <w:rPr>
                <w:rFonts w:hint="eastAsia"/>
              </w:rPr>
              <w:t>运输方式</w:t>
            </w:r>
          </w:p>
        </w:tc>
        <w:tc>
          <w:tcPr>
            <w:tcW w:w="1555" w:type="dxa"/>
            <w:tcBorders>
              <w:right w:val="single" w:color="auto" w:sz="12" w:space="0"/>
            </w:tcBorders>
            <w:shd w:val="clear" w:color="auto" w:fill="auto"/>
            <w:vAlign w:val="center"/>
          </w:tcPr>
          <w:p w14:paraId="136E5075">
            <w:pPr>
              <w:pStyle w:val="178"/>
            </w:pPr>
            <w:r>
              <w:rPr>
                <w:rFonts w:hint="eastAsia"/>
              </w:rPr>
              <w:t>规格、成分/去向</w:t>
            </w:r>
          </w:p>
        </w:tc>
      </w:tr>
      <w:tr w14:paraId="30B6E6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56D5D43F">
            <w:pPr>
              <w:pStyle w:val="178"/>
            </w:pPr>
            <w:r>
              <w:rPr>
                <w:rFonts w:hint="eastAsia"/>
              </w:rPr>
              <w:t>锌锭</w:t>
            </w:r>
          </w:p>
        </w:tc>
        <w:tc>
          <w:tcPr>
            <w:tcW w:w="850" w:type="dxa"/>
            <w:shd w:val="clear" w:color="auto" w:fill="auto"/>
            <w:vAlign w:val="center"/>
          </w:tcPr>
          <w:p w14:paraId="643C6A4C">
            <w:pPr>
              <w:pStyle w:val="178"/>
            </w:pPr>
          </w:p>
        </w:tc>
        <w:tc>
          <w:tcPr>
            <w:tcW w:w="851" w:type="dxa"/>
            <w:shd w:val="clear" w:color="auto" w:fill="auto"/>
            <w:vAlign w:val="center"/>
          </w:tcPr>
          <w:p w14:paraId="7CC6D7A6">
            <w:pPr>
              <w:pStyle w:val="178"/>
            </w:pPr>
          </w:p>
        </w:tc>
        <w:tc>
          <w:tcPr>
            <w:tcW w:w="842" w:type="dxa"/>
            <w:shd w:val="clear" w:color="auto" w:fill="auto"/>
            <w:vAlign w:val="center"/>
          </w:tcPr>
          <w:p w14:paraId="734BE6AD">
            <w:pPr>
              <w:pStyle w:val="178"/>
            </w:pPr>
          </w:p>
        </w:tc>
        <w:tc>
          <w:tcPr>
            <w:tcW w:w="1555" w:type="dxa"/>
            <w:shd w:val="clear" w:color="auto" w:fill="auto"/>
            <w:vAlign w:val="center"/>
          </w:tcPr>
          <w:p w14:paraId="41DD5FED">
            <w:pPr>
              <w:pStyle w:val="178"/>
            </w:pPr>
          </w:p>
        </w:tc>
        <w:tc>
          <w:tcPr>
            <w:tcW w:w="1555" w:type="dxa"/>
            <w:tcBorders>
              <w:right w:val="single" w:color="auto" w:sz="12" w:space="0"/>
            </w:tcBorders>
            <w:shd w:val="clear" w:color="auto" w:fill="auto"/>
            <w:vAlign w:val="center"/>
          </w:tcPr>
          <w:p w14:paraId="64B5E249">
            <w:pPr>
              <w:pStyle w:val="178"/>
            </w:pPr>
          </w:p>
        </w:tc>
      </w:tr>
      <w:tr w14:paraId="41719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73B6CB57">
            <w:pPr>
              <w:pStyle w:val="178"/>
            </w:pPr>
            <w:r>
              <w:rPr>
                <w:rFonts w:hint="eastAsia"/>
              </w:rPr>
              <w:t>锌灰渣</w:t>
            </w:r>
          </w:p>
        </w:tc>
        <w:tc>
          <w:tcPr>
            <w:tcW w:w="850" w:type="dxa"/>
            <w:shd w:val="clear" w:color="auto" w:fill="auto"/>
            <w:vAlign w:val="center"/>
          </w:tcPr>
          <w:p w14:paraId="46A3C3F0">
            <w:pPr>
              <w:pStyle w:val="178"/>
            </w:pPr>
          </w:p>
        </w:tc>
        <w:tc>
          <w:tcPr>
            <w:tcW w:w="851" w:type="dxa"/>
            <w:shd w:val="clear" w:color="auto" w:fill="auto"/>
            <w:vAlign w:val="center"/>
          </w:tcPr>
          <w:p w14:paraId="13A0A76E">
            <w:pPr>
              <w:pStyle w:val="178"/>
            </w:pPr>
          </w:p>
        </w:tc>
        <w:tc>
          <w:tcPr>
            <w:tcW w:w="842" w:type="dxa"/>
            <w:shd w:val="clear" w:color="auto" w:fill="auto"/>
            <w:vAlign w:val="center"/>
          </w:tcPr>
          <w:p w14:paraId="1543E741">
            <w:pPr>
              <w:pStyle w:val="178"/>
            </w:pPr>
          </w:p>
        </w:tc>
        <w:tc>
          <w:tcPr>
            <w:tcW w:w="1555" w:type="dxa"/>
            <w:shd w:val="clear" w:color="auto" w:fill="auto"/>
            <w:vAlign w:val="center"/>
          </w:tcPr>
          <w:p w14:paraId="690B563E">
            <w:pPr>
              <w:pStyle w:val="178"/>
            </w:pPr>
          </w:p>
        </w:tc>
        <w:tc>
          <w:tcPr>
            <w:tcW w:w="1555" w:type="dxa"/>
            <w:tcBorders>
              <w:right w:val="single" w:color="auto" w:sz="12" w:space="0"/>
            </w:tcBorders>
            <w:shd w:val="clear" w:color="auto" w:fill="auto"/>
            <w:vAlign w:val="center"/>
          </w:tcPr>
          <w:p w14:paraId="72F87A1D">
            <w:pPr>
              <w:pStyle w:val="178"/>
            </w:pPr>
          </w:p>
        </w:tc>
      </w:tr>
      <w:tr w14:paraId="6AB166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bottom w:val="single" w:color="auto" w:sz="4" w:space="0"/>
            </w:tcBorders>
            <w:shd w:val="clear" w:color="auto" w:fill="auto"/>
            <w:vAlign w:val="center"/>
          </w:tcPr>
          <w:p w14:paraId="3D0C904F">
            <w:pPr>
              <w:pStyle w:val="178"/>
            </w:pPr>
            <w:r>
              <w:rPr>
                <w:rFonts w:hint="eastAsia"/>
              </w:rPr>
              <w:t>温室气体直接排放（燃料燃烧）</w:t>
            </w:r>
          </w:p>
        </w:tc>
        <w:tc>
          <w:tcPr>
            <w:tcW w:w="850" w:type="dxa"/>
            <w:tcBorders>
              <w:bottom w:val="single" w:color="auto" w:sz="4" w:space="0"/>
            </w:tcBorders>
            <w:shd w:val="clear" w:color="auto" w:fill="auto"/>
            <w:vAlign w:val="center"/>
          </w:tcPr>
          <w:p w14:paraId="2608FF91">
            <w:pPr>
              <w:pStyle w:val="178"/>
            </w:pPr>
          </w:p>
        </w:tc>
        <w:tc>
          <w:tcPr>
            <w:tcW w:w="851" w:type="dxa"/>
            <w:tcBorders>
              <w:bottom w:val="single" w:color="auto" w:sz="4" w:space="0"/>
            </w:tcBorders>
            <w:shd w:val="clear" w:color="auto" w:fill="auto"/>
            <w:vAlign w:val="center"/>
          </w:tcPr>
          <w:p w14:paraId="4241217C">
            <w:pPr>
              <w:pStyle w:val="178"/>
            </w:pPr>
          </w:p>
        </w:tc>
        <w:tc>
          <w:tcPr>
            <w:tcW w:w="842" w:type="dxa"/>
            <w:tcBorders>
              <w:bottom w:val="single" w:color="auto" w:sz="4" w:space="0"/>
            </w:tcBorders>
            <w:shd w:val="clear" w:color="auto" w:fill="auto"/>
            <w:vAlign w:val="center"/>
          </w:tcPr>
          <w:p w14:paraId="57AE7AA5">
            <w:pPr>
              <w:pStyle w:val="178"/>
            </w:pPr>
          </w:p>
        </w:tc>
        <w:tc>
          <w:tcPr>
            <w:tcW w:w="1555" w:type="dxa"/>
            <w:tcBorders>
              <w:bottom w:val="single" w:color="auto" w:sz="4" w:space="0"/>
            </w:tcBorders>
            <w:shd w:val="clear" w:color="auto" w:fill="auto"/>
            <w:vAlign w:val="center"/>
          </w:tcPr>
          <w:p w14:paraId="5BA3FBA8">
            <w:pPr>
              <w:pStyle w:val="178"/>
            </w:pPr>
          </w:p>
        </w:tc>
        <w:tc>
          <w:tcPr>
            <w:tcW w:w="1555" w:type="dxa"/>
            <w:tcBorders>
              <w:bottom w:val="single" w:color="auto" w:sz="4" w:space="0"/>
              <w:right w:val="single" w:color="auto" w:sz="12" w:space="0"/>
            </w:tcBorders>
            <w:shd w:val="clear" w:color="auto" w:fill="auto"/>
            <w:vAlign w:val="center"/>
          </w:tcPr>
          <w:p w14:paraId="3CFA5591">
            <w:pPr>
              <w:pStyle w:val="178"/>
            </w:pPr>
          </w:p>
        </w:tc>
      </w:tr>
      <w:tr w14:paraId="61E18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top w:val="single" w:color="auto" w:sz="4" w:space="0"/>
              <w:left w:val="single" w:color="auto" w:sz="12" w:space="0"/>
              <w:bottom w:val="single" w:color="auto" w:sz="12" w:space="0"/>
            </w:tcBorders>
            <w:shd w:val="clear" w:color="auto" w:fill="auto"/>
            <w:vAlign w:val="center"/>
          </w:tcPr>
          <w:p w14:paraId="32C873B7">
            <w:pPr>
              <w:pStyle w:val="178"/>
            </w:pPr>
          </w:p>
        </w:tc>
        <w:tc>
          <w:tcPr>
            <w:tcW w:w="850" w:type="dxa"/>
            <w:tcBorders>
              <w:top w:val="single" w:color="auto" w:sz="4" w:space="0"/>
              <w:bottom w:val="single" w:color="auto" w:sz="12" w:space="0"/>
            </w:tcBorders>
            <w:shd w:val="clear" w:color="auto" w:fill="auto"/>
            <w:vAlign w:val="center"/>
          </w:tcPr>
          <w:p w14:paraId="4F0C06BA">
            <w:pPr>
              <w:pStyle w:val="178"/>
            </w:pPr>
          </w:p>
        </w:tc>
        <w:tc>
          <w:tcPr>
            <w:tcW w:w="851" w:type="dxa"/>
            <w:tcBorders>
              <w:top w:val="single" w:color="auto" w:sz="4" w:space="0"/>
              <w:bottom w:val="single" w:color="auto" w:sz="12" w:space="0"/>
            </w:tcBorders>
            <w:shd w:val="clear" w:color="auto" w:fill="auto"/>
            <w:vAlign w:val="center"/>
          </w:tcPr>
          <w:p w14:paraId="1B6ADFD8">
            <w:pPr>
              <w:pStyle w:val="178"/>
            </w:pPr>
          </w:p>
        </w:tc>
        <w:tc>
          <w:tcPr>
            <w:tcW w:w="842" w:type="dxa"/>
            <w:tcBorders>
              <w:top w:val="single" w:color="auto" w:sz="4" w:space="0"/>
              <w:bottom w:val="single" w:color="auto" w:sz="12" w:space="0"/>
            </w:tcBorders>
            <w:shd w:val="clear" w:color="auto" w:fill="auto"/>
            <w:vAlign w:val="center"/>
          </w:tcPr>
          <w:p w14:paraId="6E1A25E0">
            <w:pPr>
              <w:pStyle w:val="178"/>
            </w:pPr>
          </w:p>
        </w:tc>
        <w:tc>
          <w:tcPr>
            <w:tcW w:w="1555" w:type="dxa"/>
            <w:tcBorders>
              <w:top w:val="single" w:color="auto" w:sz="4" w:space="0"/>
              <w:bottom w:val="single" w:color="auto" w:sz="12" w:space="0"/>
            </w:tcBorders>
            <w:shd w:val="clear" w:color="auto" w:fill="auto"/>
            <w:vAlign w:val="center"/>
          </w:tcPr>
          <w:p w14:paraId="7C2BFC5B">
            <w:pPr>
              <w:pStyle w:val="178"/>
            </w:pPr>
          </w:p>
        </w:tc>
        <w:tc>
          <w:tcPr>
            <w:tcW w:w="1555" w:type="dxa"/>
            <w:tcBorders>
              <w:top w:val="single" w:color="auto" w:sz="4" w:space="0"/>
              <w:bottom w:val="single" w:color="auto" w:sz="12" w:space="0"/>
              <w:right w:val="single" w:color="auto" w:sz="12" w:space="0"/>
            </w:tcBorders>
            <w:shd w:val="clear" w:color="auto" w:fill="auto"/>
            <w:vAlign w:val="center"/>
          </w:tcPr>
          <w:p w14:paraId="3E7D242C">
            <w:pPr>
              <w:pStyle w:val="178"/>
            </w:pPr>
          </w:p>
        </w:tc>
      </w:tr>
      <w:tr w14:paraId="02BBA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9324"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234DC789">
            <w:pPr>
              <w:pStyle w:val="180"/>
              <w:numPr>
                <w:ilvl w:val="0"/>
                <w:numId w:val="60"/>
              </w:numPr>
            </w:pPr>
            <w:r>
              <w:rPr>
                <w:rFonts w:hint="eastAsia"/>
              </w:rPr>
              <w:t>此数据收集表中的数据是指规定时间段内所有未分配的输入和输出。</w:t>
            </w:r>
          </w:p>
          <w:p w14:paraId="79EC8BC9">
            <w:pPr>
              <w:pStyle w:val="180"/>
              <w:numPr>
                <w:ilvl w:val="0"/>
                <w:numId w:val="60"/>
              </w:numPr>
            </w:pPr>
            <w:r>
              <w:rPr>
                <w:rFonts w:hint="eastAsia"/>
              </w:rPr>
              <w:t>燃料和热力以热量单位表示。</w:t>
            </w:r>
          </w:p>
        </w:tc>
      </w:tr>
    </w:tbl>
    <w:p w14:paraId="7402133F">
      <w:pPr>
        <w:pStyle w:val="77"/>
        <w:spacing w:before="156" w:after="156"/>
        <w:ind w:left="3119"/>
      </w:pPr>
      <w:r>
        <w:rPr>
          <w:rFonts w:hint="eastAsia"/>
        </w:rPr>
        <w:t>锌焙砂生产单元输入、输出数据收集表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0" w:type="dxa"/>
        </w:tblCellMar>
      </w:tblPr>
      <w:tblGrid>
        <w:gridCol w:w="3671"/>
        <w:gridCol w:w="850"/>
        <w:gridCol w:w="851"/>
        <w:gridCol w:w="842"/>
        <w:gridCol w:w="1555"/>
        <w:gridCol w:w="1555"/>
      </w:tblGrid>
      <w:tr w14:paraId="389D1C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blHeader/>
          <w:jc w:val="center"/>
        </w:trPr>
        <w:tc>
          <w:tcPr>
            <w:tcW w:w="9324"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0EA941D7">
            <w:pPr>
              <w:pStyle w:val="178"/>
              <w:jc w:val="both"/>
            </w:pPr>
            <w:r>
              <w:rPr>
                <w:rFonts w:hint="eastAsia"/>
              </w:rPr>
              <w:t>单元过程及统计口径描述：</w:t>
            </w:r>
          </w:p>
          <w:p w14:paraId="0E4F9985">
            <w:pPr>
              <w:pStyle w:val="178"/>
              <w:jc w:val="both"/>
            </w:pPr>
            <w:r>
              <w:rPr>
                <w:rFonts w:hint="eastAsia"/>
              </w:rPr>
              <w:t>时间段：起始时间  年  月  日；终止时间  年  月  日</w:t>
            </w:r>
          </w:p>
          <w:p w14:paraId="1EC13093">
            <w:pPr>
              <w:pStyle w:val="178"/>
              <w:jc w:val="both"/>
            </w:pPr>
            <w:r>
              <w:rPr>
                <w:rFonts w:hint="eastAsia"/>
              </w:rPr>
              <w:t>制表人：</w:t>
            </w:r>
          </w:p>
          <w:p w14:paraId="74714626">
            <w:pPr>
              <w:pStyle w:val="178"/>
              <w:jc w:val="both"/>
            </w:pPr>
            <w:r>
              <w:rPr>
                <w:rFonts w:hint="eastAsia"/>
              </w:rPr>
              <w:t>制表日期：</w:t>
            </w:r>
          </w:p>
        </w:tc>
      </w:tr>
      <w:tr w14:paraId="741F8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top w:val="single" w:color="auto" w:sz="6" w:space="0"/>
              <w:left w:val="single" w:color="auto" w:sz="12" w:space="0"/>
              <w:bottom w:val="single" w:color="auto" w:sz="4" w:space="0"/>
            </w:tcBorders>
            <w:shd w:val="clear" w:color="auto" w:fill="auto"/>
            <w:vAlign w:val="center"/>
          </w:tcPr>
          <w:p w14:paraId="7E54E4E2">
            <w:pPr>
              <w:pStyle w:val="178"/>
            </w:pPr>
            <w:r>
              <w:rPr>
                <w:rFonts w:hint="eastAsia"/>
              </w:rPr>
              <w:t>输入</w:t>
            </w:r>
          </w:p>
        </w:tc>
        <w:tc>
          <w:tcPr>
            <w:tcW w:w="850" w:type="dxa"/>
            <w:tcBorders>
              <w:top w:val="single" w:color="auto" w:sz="6" w:space="0"/>
              <w:bottom w:val="single" w:color="auto" w:sz="4" w:space="0"/>
            </w:tcBorders>
            <w:shd w:val="clear" w:color="auto" w:fill="auto"/>
            <w:vAlign w:val="center"/>
          </w:tcPr>
          <w:p w14:paraId="19DDA38C">
            <w:pPr>
              <w:pStyle w:val="178"/>
            </w:pPr>
            <w:r>
              <w:rPr>
                <w:rFonts w:hint="eastAsia"/>
              </w:rPr>
              <w:t>单位</w:t>
            </w:r>
          </w:p>
        </w:tc>
        <w:tc>
          <w:tcPr>
            <w:tcW w:w="851" w:type="dxa"/>
            <w:tcBorders>
              <w:top w:val="single" w:color="auto" w:sz="6" w:space="0"/>
              <w:bottom w:val="single" w:color="auto" w:sz="4" w:space="0"/>
            </w:tcBorders>
            <w:shd w:val="clear" w:color="auto" w:fill="auto"/>
            <w:vAlign w:val="center"/>
          </w:tcPr>
          <w:p w14:paraId="66D7E5A2">
            <w:pPr>
              <w:pStyle w:val="178"/>
            </w:pPr>
            <w:r>
              <w:rPr>
                <w:rFonts w:hint="eastAsia"/>
              </w:rPr>
              <w:t>数量</w:t>
            </w:r>
          </w:p>
        </w:tc>
        <w:tc>
          <w:tcPr>
            <w:tcW w:w="842" w:type="dxa"/>
            <w:tcBorders>
              <w:top w:val="single" w:color="auto" w:sz="6" w:space="0"/>
              <w:bottom w:val="single" w:color="auto" w:sz="4" w:space="0"/>
            </w:tcBorders>
            <w:shd w:val="clear" w:color="auto" w:fill="auto"/>
            <w:vAlign w:val="center"/>
          </w:tcPr>
          <w:p w14:paraId="03916567">
            <w:pPr>
              <w:pStyle w:val="178"/>
            </w:pPr>
            <w:r>
              <w:rPr>
                <w:rFonts w:hint="eastAsia"/>
              </w:rPr>
              <w:t>运距</w:t>
            </w:r>
          </w:p>
        </w:tc>
        <w:tc>
          <w:tcPr>
            <w:tcW w:w="1555" w:type="dxa"/>
            <w:tcBorders>
              <w:top w:val="single" w:color="auto" w:sz="6" w:space="0"/>
              <w:bottom w:val="single" w:color="auto" w:sz="4" w:space="0"/>
            </w:tcBorders>
            <w:shd w:val="clear" w:color="auto" w:fill="auto"/>
            <w:vAlign w:val="center"/>
          </w:tcPr>
          <w:p w14:paraId="7BEBC2F5">
            <w:pPr>
              <w:pStyle w:val="178"/>
            </w:pPr>
            <w:r>
              <w:rPr>
                <w:rFonts w:hint="eastAsia"/>
              </w:rPr>
              <w:t>运输方式</w:t>
            </w:r>
          </w:p>
        </w:tc>
        <w:tc>
          <w:tcPr>
            <w:tcW w:w="1555" w:type="dxa"/>
            <w:tcBorders>
              <w:top w:val="single" w:color="auto" w:sz="6" w:space="0"/>
              <w:bottom w:val="single" w:color="auto" w:sz="4" w:space="0"/>
              <w:right w:val="single" w:color="auto" w:sz="12" w:space="0"/>
            </w:tcBorders>
            <w:shd w:val="clear" w:color="auto" w:fill="auto"/>
            <w:vAlign w:val="center"/>
          </w:tcPr>
          <w:p w14:paraId="1EA32718">
            <w:pPr>
              <w:pStyle w:val="178"/>
            </w:pPr>
            <w:r>
              <w:rPr>
                <w:rFonts w:hint="eastAsia"/>
              </w:rPr>
              <w:t>规格、成分/来源</w:t>
            </w:r>
          </w:p>
        </w:tc>
      </w:tr>
      <w:tr w14:paraId="290E9D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top w:val="single" w:color="auto" w:sz="4" w:space="0"/>
              <w:left w:val="single" w:color="auto" w:sz="12" w:space="0"/>
            </w:tcBorders>
            <w:shd w:val="clear" w:color="auto" w:fill="auto"/>
            <w:vAlign w:val="center"/>
          </w:tcPr>
          <w:p w14:paraId="77B3793F">
            <w:pPr>
              <w:pStyle w:val="178"/>
            </w:pPr>
            <w:r>
              <w:rPr>
                <w:rFonts w:hint="eastAsia"/>
              </w:rPr>
              <w:t>锌精矿</w:t>
            </w:r>
          </w:p>
        </w:tc>
        <w:tc>
          <w:tcPr>
            <w:tcW w:w="850" w:type="dxa"/>
            <w:tcBorders>
              <w:top w:val="single" w:color="auto" w:sz="4" w:space="0"/>
            </w:tcBorders>
            <w:shd w:val="clear" w:color="auto" w:fill="auto"/>
            <w:vAlign w:val="center"/>
          </w:tcPr>
          <w:p w14:paraId="3B3F4E6A">
            <w:pPr>
              <w:pStyle w:val="178"/>
            </w:pPr>
          </w:p>
        </w:tc>
        <w:tc>
          <w:tcPr>
            <w:tcW w:w="851" w:type="dxa"/>
            <w:tcBorders>
              <w:top w:val="single" w:color="auto" w:sz="4" w:space="0"/>
            </w:tcBorders>
            <w:shd w:val="clear" w:color="auto" w:fill="auto"/>
            <w:vAlign w:val="center"/>
          </w:tcPr>
          <w:p w14:paraId="06AFFAF9">
            <w:pPr>
              <w:pStyle w:val="178"/>
            </w:pPr>
          </w:p>
        </w:tc>
        <w:tc>
          <w:tcPr>
            <w:tcW w:w="842" w:type="dxa"/>
            <w:tcBorders>
              <w:top w:val="single" w:color="auto" w:sz="4" w:space="0"/>
            </w:tcBorders>
            <w:shd w:val="clear" w:color="auto" w:fill="auto"/>
            <w:vAlign w:val="center"/>
          </w:tcPr>
          <w:p w14:paraId="283BDA5B">
            <w:pPr>
              <w:pStyle w:val="178"/>
            </w:pPr>
          </w:p>
        </w:tc>
        <w:tc>
          <w:tcPr>
            <w:tcW w:w="1555" w:type="dxa"/>
            <w:tcBorders>
              <w:top w:val="single" w:color="auto" w:sz="4" w:space="0"/>
            </w:tcBorders>
            <w:shd w:val="clear" w:color="auto" w:fill="auto"/>
            <w:vAlign w:val="center"/>
          </w:tcPr>
          <w:p w14:paraId="1B349BDE">
            <w:pPr>
              <w:pStyle w:val="178"/>
            </w:pPr>
          </w:p>
        </w:tc>
        <w:tc>
          <w:tcPr>
            <w:tcW w:w="1555" w:type="dxa"/>
            <w:tcBorders>
              <w:top w:val="single" w:color="auto" w:sz="4" w:space="0"/>
              <w:right w:val="single" w:color="auto" w:sz="12" w:space="0"/>
            </w:tcBorders>
            <w:shd w:val="clear" w:color="auto" w:fill="auto"/>
            <w:vAlign w:val="center"/>
          </w:tcPr>
          <w:p w14:paraId="4C4C6013">
            <w:pPr>
              <w:pStyle w:val="178"/>
            </w:pPr>
          </w:p>
        </w:tc>
      </w:tr>
      <w:tr w14:paraId="10FD6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30B2C297">
            <w:pPr>
              <w:pStyle w:val="178"/>
            </w:pPr>
            <w:r>
              <w:rPr>
                <w:rFonts w:hint="eastAsia"/>
              </w:rPr>
              <w:t>辅助材料（例如石灰石、石英砂等）</w:t>
            </w:r>
          </w:p>
        </w:tc>
        <w:tc>
          <w:tcPr>
            <w:tcW w:w="850" w:type="dxa"/>
            <w:shd w:val="clear" w:color="auto" w:fill="auto"/>
            <w:vAlign w:val="center"/>
          </w:tcPr>
          <w:p w14:paraId="54DFF2BF">
            <w:pPr>
              <w:pStyle w:val="178"/>
            </w:pPr>
          </w:p>
        </w:tc>
        <w:tc>
          <w:tcPr>
            <w:tcW w:w="851" w:type="dxa"/>
            <w:shd w:val="clear" w:color="auto" w:fill="auto"/>
            <w:vAlign w:val="center"/>
          </w:tcPr>
          <w:p w14:paraId="2E7065B3">
            <w:pPr>
              <w:pStyle w:val="178"/>
            </w:pPr>
          </w:p>
        </w:tc>
        <w:tc>
          <w:tcPr>
            <w:tcW w:w="842" w:type="dxa"/>
            <w:shd w:val="clear" w:color="auto" w:fill="auto"/>
            <w:vAlign w:val="center"/>
          </w:tcPr>
          <w:p w14:paraId="28FA557A">
            <w:pPr>
              <w:pStyle w:val="178"/>
            </w:pPr>
          </w:p>
        </w:tc>
        <w:tc>
          <w:tcPr>
            <w:tcW w:w="1555" w:type="dxa"/>
            <w:shd w:val="clear" w:color="auto" w:fill="auto"/>
            <w:vAlign w:val="center"/>
          </w:tcPr>
          <w:p w14:paraId="26ADEDCF">
            <w:pPr>
              <w:pStyle w:val="178"/>
            </w:pPr>
          </w:p>
        </w:tc>
        <w:tc>
          <w:tcPr>
            <w:tcW w:w="1555" w:type="dxa"/>
            <w:tcBorders>
              <w:right w:val="single" w:color="auto" w:sz="12" w:space="0"/>
            </w:tcBorders>
            <w:shd w:val="clear" w:color="auto" w:fill="auto"/>
            <w:vAlign w:val="center"/>
          </w:tcPr>
          <w:p w14:paraId="7988D26C">
            <w:pPr>
              <w:pStyle w:val="178"/>
            </w:pPr>
          </w:p>
        </w:tc>
      </w:tr>
      <w:tr w14:paraId="19C69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64E1099C">
            <w:pPr>
              <w:pStyle w:val="178"/>
            </w:pPr>
            <w:r>
              <w:rPr>
                <w:rFonts w:hint="eastAsia"/>
              </w:rPr>
              <w:t>燃料（例如煤炭、汽油、天然气等）</w:t>
            </w:r>
          </w:p>
        </w:tc>
        <w:tc>
          <w:tcPr>
            <w:tcW w:w="850" w:type="dxa"/>
            <w:shd w:val="clear" w:color="auto" w:fill="auto"/>
            <w:vAlign w:val="center"/>
          </w:tcPr>
          <w:p w14:paraId="283A9E02">
            <w:pPr>
              <w:pStyle w:val="178"/>
            </w:pPr>
          </w:p>
        </w:tc>
        <w:tc>
          <w:tcPr>
            <w:tcW w:w="851" w:type="dxa"/>
            <w:shd w:val="clear" w:color="auto" w:fill="auto"/>
            <w:vAlign w:val="center"/>
          </w:tcPr>
          <w:p w14:paraId="6BCC81A0">
            <w:pPr>
              <w:pStyle w:val="178"/>
            </w:pPr>
          </w:p>
        </w:tc>
        <w:tc>
          <w:tcPr>
            <w:tcW w:w="842" w:type="dxa"/>
            <w:shd w:val="clear" w:color="auto" w:fill="auto"/>
            <w:vAlign w:val="center"/>
          </w:tcPr>
          <w:p w14:paraId="1F95BB3B">
            <w:pPr>
              <w:pStyle w:val="178"/>
            </w:pPr>
          </w:p>
        </w:tc>
        <w:tc>
          <w:tcPr>
            <w:tcW w:w="1555" w:type="dxa"/>
            <w:shd w:val="clear" w:color="auto" w:fill="auto"/>
            <w:vAlign w:val="center"/>
          </w:tcPr>
          <w:p w14:paraId="4E3C93AF">
            <w:pPr>
              <w:pStyle w:val="178"/>
            </w:pPr>
          </w:p>
        </w:tc>
        <w:tc>
          <w:tcPr>
            <w:tcW w:w="1555" w:type="dxa"/>
            <w:tcBorders>
              <w:right w:val="single" w:color="auto" w:sz="12" w:space="0"/>
            </w:tcBorders>
            <w:shd w:val="clear" w:color="auto" w:fill="auto"/>
            <w:vAlign w:val="center"/>
          </w:tcPr>
          <w:p w14:paraId="04FA84D5">
            <w:pPr>
              <w:pStyle w:val="178"/>
            </w:pPr>
          </w:p>
        </w:tc>
      </w:tr>
      <w:tr w14:paraId="0CC6C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72306AE6">
            <w:pPr>
              <w:pStyle w:val="178"/>
            </w:pPr>
            <w:r>
              <w:rPr>
                <w:rFonts w:hint="eastAsia"/>
              </w:rPr>
              <w:t>电力、热力</w:t>
            </w:r>
          </w:p>
        </w:tc>
        <w:tc>
          <w:tcPr>
            <w:tcW w:w="850" w:type="dxa"/>
            <w:shd w:val="clear" w:color="auto" w:fill="auto"/>
            <w:vAlign w:val="center"/>
          </w:tcPr>
          <w:p w14:paraId="4681FBDB">
            <w:pPr>
              <w:pStyle w:val="178"/>
            </w:pPr>
          </w:p>
        </w:tc>
        <w:tc>
          <w:tcPr>
            <w:tcW w:w="851" w:type="dxa"/>
            <w:shd w:val="clear" w:color="auto" w:fill="auto"/>
            <w:vAlign w:val="center"/>
          </w:tcPr>
          <w:p w14:paraId="03A7D59B">
            <w:pPr>
              <w:pStyle w:val="178"/>
            </w:pPr>
          </w:p>
        </w:tc>
        <w:tc>
          <w:tcPr>
            <w:tcW w:w="842" w:type="dxa"/>
            <w:shd w:val="clear" w:color="auto" w:fill="auto"/>
            <w:vAlign w:val="center"/>
          </w:tcPr>
          <w:p w14:paraId="58BA5501">
            <w:pPr>
              <w:pStyle w:val="178"/>
            </w:pPr>
          </w:p>
        </w:tc>
        <w:tc>
          <w:tcPr>
            <w:tcW w:w="1555" w:type="dxa"/>
            <w:shd w:val="clear" w:color="auto" w:fill="auto"/>
            <w:vAlign w:val="center"/>
          </w:tcPr>
          <w:p w14:paraId="7F5BDBF4">
            <w:pPr>
              <w:pStyle w:val="178"/>
            </w:pPr>
          </w:p>
        </w:tc>
        <w:tc>
          <w:tcPr>
            <w:tcW w:w="1555" w:type="dxa"/>
            <w:tcBorders>
              <w:right w:val="single" w:color="auto" w:sz="12" w:space="0"/>
            </w:tcBorders>
            <w:shd w:val="clear" w:color="auto" w:fill="auto"/>
            <w:vAlign w:val="center"/>
          </w:tcPr>
          <w:p w14:paraId="0212229F">
            <w:pPr>
              <w:pStyle w:val="178"/>
            </w:pPr>
          </w:p>
        </w:tc>
      </w:tr>
      <w:tr w14:paraId="4CED6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41E7536D">
            <w:pPr>
              <w:pStyle w:val="178"/>
            </w:pPr>
            <w:r>
              <w:rPr>
                <w:rFonts w:hint="eastAsia"/>
              </w:rPr>
              <w:t>第三方服务（如有）</w:t>
            </w:r>
          </w:p>
        </w:tc>
        <w:tc>
          <w:tcPr>
            <w:tcW w:w="850" w:type="dxa"/>
            <w:shd w:val="clear" w:color="auto" w:fill="auto"/>
            <w:vAlign w:val="center"/>
          </w:tcPr>
          <w:p w14:paraId="62784950">
            <w:pPr>
              <w:pStyle w:val="178"/>
            </w:pPr>
          </w:p>
        </w:tc>
        <w:tc>
          <w:tcPr>
            <w:tcW w:w="851" w:type="dxa"/>
            <w:shd w:val="clear" w:color="auto" w:fill="auto"/>
            <w:vAlign w:val="center"/>
          </w:tcPr>
          <w:p w14:paraId="3BA172FB">
            <w:pPr>
              <w:pStyle w:val="178"/>
            </w:pPr>
          </w:p>
        </w:tc>
        <w:tc>
          <w:tcPr>
            <w:tcW w:w="842" w:type="dxa"/>
            <w:shd w:val="clear" w:color="auto" w:fill="auto"/>
            <w:vAlign w:val="center"/>
          </w:tcPr>
          <w:p w14:paraId="3BC4D6C2">
            <w:pPr>
              <w:pStyle w:val="178"/>
            </w:pPr>
          </w:p>
        </w:tc>
        <w:tc>
          <w:tcPr>
            <w:tcW w:w="1555" w:type="dxa"/>
            <w:shd w:val="clear" w:color="auto" w:fill="auto"/>
            <w:vAlign w:val="center"/>
          </w:tcPr>
          <w:p w14:paraId="096FA693">
            <w:pPr>
              <w:pStyle w:val="178"/>
            </w:pPr>
          </w:p>
        </w:tc>
        <w:tc>
          <w:tcPr>
            <w:tcW w:w="1555" w:type="dxa"/>
            <w:tcBorders>
              <w:right w:val="single" w:color="auto" w:sz="12" w:space="0"/>
            </w:tcBorders>
            <w:shd w:val="clear" w:color="auto" w:fill="auto"/>
            <w:vAlign w:val="center"/>
          </w:tcPr>
          <w:p w14:paraId="1B55FD91">
            <w:pPr>
              <w:pStyle w:val="178"/>
            </w:pPr>
          </w:p>
        </w:tc>
      </w:tr>
      <w:tr w14:paraId="1526EF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4A462D0B">
            <w:pPr>
              <w:pStyle w:val="178"/>
            </w:pPr>
            <w:r>
              <w:rPr>
                <w:rFonts w:hint="eastAsia"/>
              </w:rPr>
              <w:t>输出</w:t>
            </w:r>
          </w:p>
        </w:tc>
        <w:tc>
          <w:tcPr>
            <w:tcW w:w="850" w:type="dxa"/>
            <w:shd w:val="clear" w:color="auto" w:fill="auto"/>
            <w:vAlign w:val="center"/>
          </w:tcPr>
          <w:p w14:paraId="013AE162">
            <w:pPr>
              <w:pStyle w:val="178"/>
            </w:pPr>
            <w:r>
              <w:rPr>
                <w:rFonts w:hint="eastAsia"/>
              </w:rPr>
              <w:t>单位</w:t>
            </w:r>
          </w:p>
        </w:tc>
        <w:tc>
          <w:tcPr>
            <w:tcW w:w="851" w:type="dxa"/>
            <w:shd w:val="clear" w:color="auto" w:fill="auto"/>
            <w:vAlign w:val="center"/>
          </w:tcPr>
          <w:p w14:paraId="4AE50CAC">
            <w:pPr>
              <w:pStyle w:val="178"/>
            </w:pPr>
            <w:r>
              <w:rPr>
                <w:rFonts w:hint="eastAsia"/>
              </w:rPr>
              <w:t>数量</w:t>
            </w:r>
          </w:p>
        </w:tc>
        <w:tc>
          <w:tcPr>
            <w:tcW w:w="842" w:type="dxa"/>
            <w:shd w:val="clear" w:color="auto" w:fill="auto"/>
            <w:vAlign w:val="center"/>
          </w:tcPr>
          <w:p w14:paraId="5023F26F">
            <w:pPr>
              <w:pStyle w:val="178"/>
            </w:pPr>
            <w:r>
              <w:rPr>
                <w:rFonts w:hint="eastAsia"/>
              </w:rPr>
              <w:t>运距</w:t>
            </w:r>
          </w:p>
        </w:tc>
        <w:tc>
          <w:tcPr>
            <w:tcW w:w="1555" w:type="dxa"/>
            <w:shd w:val="clear" w:color="auto" w:fill="auto"/>
            <w:vAlign w:val="center"/>
          </w:tcPr>
          <w:p w14:paraId="0E186A5D">
            <w:pPr>
              <w:pStyle w:val="178"/>
            </w:pPr>
            <w:r>
              <w:rPr>
                <w:rFonts w:hint="eastAsia"/>
              </w:rPr>
              <w:t>运输方式</w:t>
            </w:r>
          </w:p>
        </w:tc>
        <w:tc>
          <w:tcPr>
            <w:tcW w:w="1555" w:type="dxa"/>
            <w:tcBorders>
              <w:right w:val="single" w:color="auto" w:sz="12" w:space="0"/>
            </w:tcBorders>
            <w:shd w:val="clear" w:color="auto" w:fill="auto"/>
            <w:vAlign w:val="center"/>
          </w:tcPr>
          <w:p w14:paraId="59B523B0">
            <w:pPr>
              <w:pStyle w:val="178"/>
            </w:pPr>
            <w:r>
              <w:rPr>
                <w:rFonts w:hint="eastAsia"/>
              </w:rPr>
              <w:t>规格、成分/去向</w:t>
            </w:r>
          </w:p>
        </w:tc>
      </w:tr>
      <w:tr w14:paraId="4213E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11C795C7">
            <w:pPr>
              <w:pStyle w:val="178"/>
            </w:pPr>
            <w:r>
              <w:rPr>
                <w:rFonts w:hint="eastAsia"/>
              </w:rPr>
              <w:t>锌焙砂</w:t>
            </w:r>
          </w:p>
        </w:tc>
        <w:tc>
          <w:tcPr>
            <w:tcW w:w="850" w:type="dxa"/>
            <w:shd w:val="clear" w:color="auto" w:fill="auto"/>
            <w:vAlign w:val="center"/>
          </w:tcPr>
          <w:p w14:paraId="30C9B9A7">
            <w:pPr>
              <w:pStyle w:val="178"/>
            </w:pPr>
          </w:p>
        </w:tc>
        <w:tc>
          <w:tcPr>
            <w:tcW w:w="851" w:type="dxa"/>
            <w:shd w:val="clear" w:color="auto" w:fill="auto"/>
            <w:vAlign w:val="center"/>
          </w:tcPr>
          <w:p w14:paraId="45E404A6">
            <w:pPr>
              <w:pStyle w:val="178"/>
            </w:pPr>
          </w:p>
        </w:tc>
        <w:tc>
          <w:tcPr>
            <w:tcW w:w="842" w:type="dxa"/>
            <w:shd w:val="clear" w:color="auto" w:fill="auto"/>
            <w:vAlign w:val="center"/>
          </w:tcPr>
          <w:p w14:paraId="57932AFF">
            <w:pPr>
              <w:pStyle w:val="178"/>
            </w:pPr>
          </w:p>
        </w:tc>
        <w:tc>
          <w:tcPr>
            <w:tcW w:w="1555" w:type="dxa"/>
            <w:shd w:val="clear" w:color="auto" w:fill="auto"/>
            <w:vAlign w:val="center"/>
          </w:tcPr>
          <w:p w14:paraId="43E5588C">
            <w:pPr>
              <w:pStyle w:val="178"/>
            </w:pPr>
          </w:p>
        </w:tc>
        <w:tc>
          <w:tcPr>
            <w:tcW w:w="1555" w:type="dxa"/>
            <w:tcBorders>
              <w:right w:val="single" w:color="auto" w:sz="12" w:space="0"/>
            </w:tcBorders>
            <w:shd w:val="clear" w:color="auto" w:fill="auto"/>
            <w:vAlign w:val="center"/>
          </w:tcPr>
          <w:p w14:paraId="5082B984">
            <w:pPr>
              <w:pStyle w:val="178"/>
            </w:pPr>
          </w:p>
        </w:tc>
      </w:tr>
      <w:tr w14:paraId="6759B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0FCA8869">
            <w:pPr>
              <w:pStyle w:val="178"/>
            </w:pPr>
            <w:r>
              <w:rPr>
                <w:rFonts w:hint="eastAsia"/>
              </w:rPr>
              <w:t>硫酸</w:t>
            </w:r>
          </w:p>
        </w:tc>
        <w:tc>
          <w:tcPr>
            <w:tcW w:w="850" w:type="dxa"/>
            <w:shd w:val="clear" w:color="auto" w:fill="auto"/>
            <w:vAlign w:val="center"/>
          </w:tcPr>
          <w:p w14:paraId="67DFDF30">
            <w:pPr>
              <w:pStyle w:val="178"/>
            </w:pPr>
          </w:p>
        </w:tc>
        <w:tc>
          <w:tcPr>
            <w:tcW w:w="851" w:type="dxa"/>
            <w:shd w:val="clear" w:color="auto" w:fill="auto"/>
            <w:vAlign w:val="center"/>
          </w:tcPr>
          <w:p w14:paraId="12821360">
            <w:pPr>
              <w:pStyle w:val="178"/>
            </w:pPr>
          </w:p>
        </w:tc>
        <w:tc>
          <w:tcPr>
            <w:tcW w:w="842" w:type="dxa"/>
            <w:shd w:val="clear" w:color="auto" w:fill="auto"/>
            <w:vAlign w:val="center"/>
          </w:tcPr>
          <w:p w14:paraId="232E02AC">
            <w:pPr>
              <w:pStyle w:val="178"/>
            </w:pPr>
          </w:p>
        </w:tc>
        <w:tc>
          <w:tcPr>
            <w:tcW w:w="1555" w:type="dxa"/>
            <w:shd w:val="clear" w:color="auto" w:fill="auto"/>
            <w:vAlign w:val="center"/>
          </w:tcPr>
          <w:p w14:paraId="37294E30">
            <w:pPr>
              <w:pStyle w:val="178"/>
            </w:pPr>
          </w:p>
        </w:tc>
        <w:tc>
          <w:tcPr>
            <w:tcW w:w="1555" w:type="dxa"/>
            <w:tcBorders>
              <w:right w:val="single" w:color="auto" w:sz="12" w:space="0"/>
            </w:tcBorders>
            <w:shd w:val="clear" w:color="auto" w:fill="auto"/>
            <w:vAlign w:val="center"/>
          </w:tcPr>
          <w:p w14:paraId="46A948C6">
            <w:pPr>
              <w:pStyle w:val="178"/>
            </w:pPr>
          </w:p>
        </w:tc>
      </w:tr>
      <w:tr w14:paraId="1B4B2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bottom w:val="single" w:color="auto" w:sz="4" w:space="0"/>
            </w:tcBorders>
            <w:shd w:val="clear" w:color="auto" w:fill="auto"/>
            <w:vAlign w:val="center"/>
          </w:tcPr>
          <w:p w14:paraId="78AB165F">
            <w:pPr>
              <w:pStyle w:val="178"/>
            </w:pPr>
            <w:r>
              <w:rPr>
                <w:rFonts w:hint="eastAsia"/>
              </w:rPr>
              <w:t>温室气体直接排放（燃料燃烧）</w:t>
            </w:r>
          </w:p>
        </w:tc>
        <w:tc>
          <w:tcPr>
            <w:tcW w:w="850" w:type="dxa"/>
            <w:tcBorders>
              <w:bottom w:val="single" w:color="auto" w:sz="4" w:space="0"/>
            </w:tcBorders>
            <w:shd w:val="clear" w:color="auto" w:fill="auto"/>
            <w:vAlign w:val="center"/>
          </w:tcPr>
          <w:p w14:paraId="568627AE">
            <w:pPr>
              <w:pStyle w:val="178"/>
            </w:pPr>
          </w:p>
        </w:tc>
        <w:tc>
          <w:tcPr>
            <w:tcW w:w="851" w:type="dxa"/>
            <w:tcBorders>
              <w:bottom w:val="single" w:color="auto" w:sz="4" w:space="0"/>
            </w:tcBorders>
            <w:shd w:val="clear" w:color="auto" w:fill="auto"/>
            <w:vAlign w:val="center"/>
          </w:tcPr>
          <w:p w14:paraId="73AD3113">
            <w:pPr>
              <w:pStyle w:val="178"/>
            </w:pPr>
          </w:p>
        </w:tc>
        <w:tc>
          <w:tcPr>
            <w:tcW w:w="842" w:type="dxa"/>
            <w:tcBorders>
              <w:bottom w:val="single" w:color="auto" w:sz="4" w:space="0"/>
            </w:tcBorders>
            <w:shd w:val="clear" w:color="auto" w:fill="auto"/>
            <w:vAlign w:val="center"/>
          </w:tcPr>
          <w:p w14:paraId="56409133">
            <w:pPr>
              <w:pStyle w:val="178"/>
            </w:pPr>
          </w:p>
        </w:tc>
        <w:tc>
          <w:tcPr>
            <w:tcW w:w="1555" w:type="dxa"/>
            <w:tcBorders>
              <w:bottom w:val="single" w:color="auto" w:sz="4" w:space="0"/>
            </w:tcBorders>
            <w:shd w:val="clear" w:color="auto" w:fill="auto"/>
            <w:vAlign w:val="center"/>
          </w:tcPr>
          <w:p w14:paraId="060F2F91">
            <w:pPr>
              <w:pStyle w:val="178"/>
            </w:pPr>
          </w:p>
        </w:tc>
        <w:tc>
          <w:tcPr>
            <w:tcW w:w="1555" w:type="dxa"/>
            <w:tcBorders>
              <w:bottom w:val="single" w:color="auto" w:sz="4" w:space="0"/>
              <w:right w:val="single" w:color="auto" w:sz="12" w:space="0"/>
            </w:tcBorders>
            <w:shd w:val="clear" w:color="auto" w:fill="auto"/>
            <w:vAlign w:val="center"/>
          </w:tcPr>
          <w:p w14:paraId="0FA07F95">
            <w:pPr>
              <w:pStyle w:val="178"/>
            </w:pPr>
          </w:p>
        </w:tc>
      </w:tr>
      <w:tr w14:paraId="4EE50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top w:val="single" w:color="auto" w:sz="4" w:space="0"/>
              <w:left w:val="single" w:color="auto" w:sz="12" w:space="0"/>
              <w:bottom w:val="single" w:color="auto" w:sz="12" w:space="0"/>
            </w:tcBorders>
            <w:shd w:val="clear" w:color="auto" w:fill="auto"/>
            <w:vAlign w:val="center"/>
          </w:tcPr>
          <w:p w14:paraId="2D860FCB">
            <w:pPr>
              <w:pStyle w:val="178"/>
            </w:pPr>
          </w:p>
        </w:tc>
        <w:tc>
          <w:tcPr>
            <w:tcW w:w="850" w:type="dxa"/>
            <w:tcBorders>
              <w:top w:val="single" w:color="auto" w:sz="4" w:space="0"/>
              <w:bottom w:val="single" w:color="auto" w:sz="12" w:space="0"/>
            </w:tcBorders>
            <w:shd w:val="clear" w:color="auto" w:fill="auto"/>
            <w:vAlign w:val="center"/>
          </w:tcPr>
          <w:p w14:paraId="0B18A51B">
            <w:pPr>
              <w:pStyle w:val="178"/>
            </w:pPr>
          </w:p>
        </w:tc>
        <w:tc>
          <w:tcPr>
            <w:tcW w:w="851" w:type="dxa"/>
            <w:tcBorders>
              <w:top w:val="single" w:color="auto" w:sz="4" w:space="0"/>
              <w:bottom w:val="single" w:color="auto" w:sz="12" w:space="0"/>
            </w:tcBorders>
            <w:shd w:val="clear" w:color="auto" w:fill="auto"/>
            <w:vAlign w:val="center"/>
          </w:tcPr>
          <w:p w14:paraId="4B82C5CA">
            <w:pPr>
              <w:pStyle w:val="178"/>
            </w:pPr>
          </w:p>
        </w:tc>
        <w:tc>
          <w:tcPr>
            <w:tcW w:w="842" w:type="dxa"/>
            <w:tcBorders>
              <w:top w:val="single" w:color="auto" w:sz="4" w:space="0"/>
              <w:bottom w:val="single" w:color="auto" w:sz="12" w:space="0"/>
            </w:tcBorders>
            <w:shd w:val="clear" w:color="auto" w:fill="auto"/>
            <w:vAlign w:val="center"/>
          </w:tcPr>
          <w:p w14:paraId="72EAAD12">
            <w:pPr>
              <w:pStyle w:val="178"/>
            </w:pPr>
          </w:p>
        </w:tc>
        <w:tc>
          <w:tcPr>
            <w:tcW w:w="1555" w:type="dxa"/>
            <w:tcBorders>
              <w:top w:val="single" w:color="auto" w:sz="4" w:space="0"/>
              <w:bottom w:val="single" w:color="auto" w:sz="12" w:space="0"/>
            </w:tcBorders>
            <w:shd w:val="clear" w:color="auto" w:fill="auto"/>
            <w:vAlign w:val="center"/>
          </w:tcPr>
          <w:p w14:paraId="2FFE91D0">
            <w:pPr>
              <w:pStyle w:val="178"/>
            </w:pPr>
          </w:p>
        </w:tc>
        <w:tc>
          <w:tcPr>
            <w:tcW w:w="1555" w:type="dxa"/>
            <w:tcBorders>
              <w:top w:val="single" w:color="auto" w:sz="4" w:space="0"/>
              <w:bottom w:val="single" w:color="auto" w:sz="12" w:space="0"/>
              <w:right w:val="single" w:color="auto" w:sz="12" w:space="0"/>
            </w:tcBorders>
            <w:shd w:val="clear" w:color="auto" w:fill="auto"/>
            <w:vAlign w:val="center"/>
          </w:tcPr>
          <w:p w14:paraId="542C9F38">
            <w:pPr>
              <w:pStyle w:val="178"/>
            </w:pPr>
          </w:p>
        </w:tc>
      </w:tr>
      <w:tr w14:paraId="5C2207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9324"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4411C6BC">
            <w:pPr>
              <w:numPr>
                <w:ilvl w:val="0"/>
                <w:numId w:val="61"/>
              </w:numPr>
              <w:autoSpaceDE w:val="0"/>
              <w:autoSpaceDN w:val="0"/>
              <w:rPr>
                <w:rFonts w:ascii="宋体" w:hAnsi="Times New Roman"/>
                <w:sz w:val="18"/>
                <w:szCs w:val="18"/>
              </w:rPr>
            </w:pPr>
            <w:r>
              <w:rPr>
                <w:rFonts w:hint="eastAsia" w:ascii="宋体" w:hAnsi="Times New Roman"/>
                <w:sz w:val="18"/>
                <w:szCs w:val="18"/>
              </w:rPr>
              <w:t>此数据收集表中的数据是指规定时间段内所有未分配的输入和输出。</w:t>
            </w:r>
          </w:p>
          <w:p w14:paraId="7901FBB3">
            <w:pPr>
              <w:numPr>
                <w:ilvl w:val="0"/>
                <w:numId w:val="61"/>
              </w:numPr>
              <w:autoSpaceDE w:val="0"/>
              <w:autoSpaceDN w:val="0"/>
              <w:rPr>
                <w:rFonts w:ascii="宋体" w:hAnsi="Times New Roman"/>
                <w:sz w:val="18"/>
                <w:szCs w:val="18"/>
              </w:rPr>
            </w:pPr>
            <w:r>
              <w:rPr>
                <w:rFonts w:hint="eastAsia" w:ascii="宋体" w:hAnsi="Times New Roman"/>
                <w:sz w:val="18"/>
                <w:szCs w:val="18"/>
              </w:rPr>
              <w:t>燃料和热力以热量单位表示。</w:t>
            </w:r>
          </w:p>
        </w:tc>
      </w:tr>
    </w:tbl>
    <w:p w14:paraId="207FDA63">
      <w:pPr>
        <w:pStyle w:val="77"/>
        <w:spacing w:before="156" w:after="156"/>
        <w:ind w:left="3119"/>
        <w:jc w:val="both"/>
      </w:pPr>
      <w:r>
        <w:rPr>
          <w:rFonts w:hint="eastAsia"/>
        </w:rPr>
        <w:t>富集氧化锌生产单元输入、输出数据收集表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0" w:type="dxa"/>
        </w:tblCellMar>
      </w:tblPr>
      <w:tblGrid>
        <w:gridCol w:w="3671"/>
        <w:gridCol w:w="850"/>
        <w:gridCol w:w="851"/>
        <w:gridCol w:w="842"/>
        <w:gridCol w:w="1555"/>
        <w:gridCol w:w="1555"/>
      </w:tblGrid>
      <w:tr w14:paraId="73857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tblHeader/>
          <w:jc w:val="center"/>
        </w:trPr>
        <w:tc>
          <w:tcPr>
            <w:tcW w:w="9324"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63E9DCA2">
            <w:pPr>
              <w:pStyle w:val="178"/>
              <w:jc w:val="both"/>
            </w:pPr>
            <w:r>
              <w:rPr>
                <w:rFonts w:hint="eastAsia"/>
              </w:rPr>
              <w:t>单元过程及统计口径描述：</w:t>
            </w:r>
          </w:p>
          <w:p w14:paraId="1DC2166F">
            <w:pPr>
              <w:pStyle w:val="178"/>
              <w:jc w:val="both"/>
            </w:pPr>
            <w:r>
              <w:rPr>
                <w:rFonts w:hint="eastAsia"/>
              </w:rPr>
              <w:t>时间段：起始时间  年  月  日；终止时间  年  月  日</w:t>
            </w:r>
          </w:p>
          <w:p w14:paraId="39E36329">
            <w:pPr>
              <w:pStyle w:val="178"/>
              <w:jc w:val="both"/>
            </w:pPr>
            <w:r>
              <w:rPr>
                <w:rFonts w:hint="eastAsia"/>
              </w:rPr>
              <w:t>制表人：</w:t>
            </w:r>
          </w:p>
          <w:p w14:paraId="635FF6A2">
            <w:pPr>
              <w:pStyle w:val="178"/>
              <w:jc w:val="both"/>
            </w:pPr>
            <w:r>
              <w:rPr>
                <w:rFonts w:hint="eastAsia"/>
              </w:rPr>
              <w:t>制表日期：</w:t>
            </w:r>
          </w:p>
        </w:tc>
      </w:tr>
      <w:tr w14:paraId="03D7F8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top w:val="single" w:color="auto" w:sz="6" w:space="0"/>
              <w:left w:val="single" w:color="auto" w:sz="12" w:space="0"/>
              <w:bottom w:val="single" w:color="auto" w:sz="4" w:space="0"/>
            </w:tcBorders>
            <w:shd w:val="clear" w:color="auto" w:fill="auto"/>
            <w:vAlign w:val="center"/>
          </w:tcPr>
          <w:p w14:paraId="6329402B">
            <w:pPr>
              <w:pStyle w:val="178"/>
            </w:pPr>
            <w:r>
              <w:rPr>
                <w:rFonts w:hint="eastAsia"/>
              </w:rPr>
              <w:t>输入</w:t>
            </w:r>
          </w:p>
        </w:tc>
        <w:tc>
          <w:tcPr>
            <w:tcW w:w="850" w:type="dxa"/>
            <w:tcBorders>
              <w:top w:val="single" w:color="auto" w:sz="6" w:space="0"/>
              <w:bottom w:val="single" w:color="auto" w:sz="4" w:space="0"/>
            </w:tcBorders>
            <w:shd w:val="clear" w:color="auto" w:fill="auto"/>
            <w:vAlign w:val="center"/>
          </w:tcPr>
          <w:p w14:paraId="408FAAC8">
            <w:pPr>
              <w:pStyle w:val="178"/>
            </w:pPr>
            <w:r>
              <w:rPr>
                <w:rFonts w:hint="eastAsia"/>
              </w:rPr>
              <w:t>单位</w:t>
            </w:r>
          </w:p>
        </w:tc>
        <w:tc>
          <w:tcPr>
            <w:tcW w:w="851" w:type="dxa"/>
            <w:tcBorders>
              <w:top w:val="single" w:color="auto" w:sz="6" w:space="0"/>
              <w:bottom w:val="single" w:color="auto" w:sz="4" w:space="0"/>
            </w:tcBorders>
            <w:shd w:val="clear" w:color="auto" w:fill="auto"/>
            <w:vAlign w:val="center"/>
          </w:tcPr>
          <w:p w14:paraId="6297897B">
            <w:pPr>
              <w:pStyle w:val="178"/>
            </w:pPr>
            <w:r>
              <w:rPr>
                <w:rFonts w:hint="eastAsia"/>
              </w:rPr>
              <w:t>数量</w:t>
            </w:r>
          </w:p>
        </w:tc>
        <w:tc>
          <w:tcPr>
            <w:tcW w:w="842" w:type="dxa"/>
            <w:tcBorders>
              <w:top w:val="single" w:color="auto" w:sz="6" w:space="0"/>
              <w:bottom w:val="single" w:color="auto" w:sz="4" w:space="0"/>
            </w:tcBorders>
            <w:shd w:val="clear" w:color="auto" w:fill="auto"/>
            <w:vAlign w:val="center"/>
          </w:tcPr>
          <w:p w14:paraId="6A8210D1">
            <w:pPr>
              <w:pStyle w:val="178"/>
            </w:pPr>
            <w:r>
              <w:rPr>
                <w:rFonts w:hint="eastAsia"/>
              </w:rPr>
              <w:t>运距</w:t>
            </w:r>
          </w:p>
        </w:tc>
        <w:tc>
          <w:tcPr>
            <w:tcW w:w="1555" w:type="dxa"/>
            <w:tcBorders>
              <w:top w:val="single" w:color="auto" w:sz="6" w:space="0"/>
              <w:bottom w:val="single" w:color="auto" w:sz="4" w:space="0"/>
            </w:tcBorders>
            <w:shd w:val="clear" w:color="auto" w:fill="auto"/>
            <w:vAlign w:val="center"/>
          </w:tcPr>
          <w:p w14:paraId="1ACC19AA">
            <w:pPr>
              <w:pStyle w:val="178"/>
            </w:pPr>
            <w:r>
              <w:rPr>
                <w:rFonts w:hint="eastAsia"/>
              </w:rPr>
              <w:t>运输方式</w:t>
            </w:r>
          </w:p>
        </w:tc>
        <w:tc>
          <w:tcPr>
            <w:tcW w:w="1555" w:type="dxa"/>
            <w:tcBorders>
              <w:top w:val="single" w:color="auto" w:sz="6" w:space="0"/>
              <w:bottom w:val="single" w:color="auto" w:sz="4" w:space="0"/>
              <w:right w:val="single" w:color="auto" w:sz="12" w:space="0"/>
            </w:tcBorders>
            <w:shd w:val="clear" w:color="auto" w:fill="auto"/>
            <w:vAlign w:val="center"/>
          </w:tcPr>
          <w:p w14:paraId="23014C47">
            <w:pPr>
              <w:pStyle w:val="178"/>
            </w:pPr>
            <w:r>
              <w:rPr>
                <w:rFonts w:hint="eastAsia"/>
              </w:rPr>
              <w:t>规格、成分/来源</w:t>
            </w:r>
          </w:p>
        </w:tc>
      </w:tr>
      <w:tr w14:paraId="0D345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top w:val="single" w:color="auto" w:sz="4" w:space="0"/>
              <w:left w:val="single" w:color="auto" w:sz="12" w:space="0"/>
            </w:tcBorders>
            <w:shd w:val="clear" w:color="auto" w:fill="auto"/>
            <w:vAlign w:val="center"/>
          </w:tcPr>
          <w:p w14:paraId="0F574756">
            <w:pPr>
              <w:pStyle w:val="178"/>
            </w:pPr>
            <w:r>
              <w:rPr>
                <w:rFonts w:hint="eastAsia"/>
              </w:rPr>
              <w:t>次氧化锌原料</w:t>
            </w:r>
          </w:p>
        </w:tc>
        <w:tc>
          <w:tcPr>
            <w:tcW w:w="850" w:type="dxa"/>
            <w:tcBorders>
              <w:top w:val="single" w:color="auto" w:sz="4" w:space="0"/>
            </w:tcBorders>
            <w:shd w:val="clear" w:color="auto" w:fill="auto"/>
            <w:vAlign w:val="center"/>
          </w:tcPr>
          <w:p w14:paraId="225861F2">
            <w:pPr>
              <w:pStyle w:val="178"/>
            </w:pPr>
          </w:p>
        </w:tc>
        <w:tc>
          <w:tcPr>
            <w:tcW w:w="851" w:type="dxa"/>
            <w:tcBorders>
              <w:top w:val="single" w:color="auto" w:sz="4" w:space="0"/>
            </w:tcBorders>
            <w:shd w:val="clear" w:color="auto" w:fill="auto"/>
            <w:vAlign w:val="center"/>
          </w:tcPr>
          <w:p w14:paraId="33B24121">
            <w:pPr>
              <w:pStyle w:val="178"/>
            </w:pPr>
          </w:p>
        </w:tc>
        <w:tc>
          <w:tcPr>
            <w:tcW w:w="842" w:type="dxa"/>
            <w:tcBorders>
              <w:top w:val="single" w:color="auto" w:sz="4" w:space="0"/>
            </w:tcBorders>
            <w:shd w:val="clear" w:color="auto" w:fill="auto"/>
            <w:vAlign w:val="center"/>
          </w:tcPr>
          <w:p w14:paraId="58795C03">
            <w:pPr>
              <w:pStyle w:val="178"/>
            </w:pPr>
          </w:p>
        </w:tc>
        <w:tc>
          <w:tcPr>
            <w:tcW w:w="1555" w:type="dxa"/>
            <w:tcBorders>
              <w:top w:val="single" w:color="auto" w:sz="4" w:space="0"/>
            </w:tcBorders>
            <w:shd w:val="clear" w:color="auto" w:fill="auto"/>
            <w:vAlign w:val="center"/>
          </w:tcPr>
          <w:p w14:paraId="42CBD4CD">
            <w:pPr>
              <w:pStyle w:val="178"/>
            </w:pPr>
          </w:p>
        </w:tc>
        <w:tc>
          <w:tcPr>
            <w:tcW w:w="1555" w:type="dxa"/>
            <w:tcBorders>
              <w:top w:val="single" w:color="auto" w:sz="4" w:space="0"/>
              <w:right w:val="single" w:color="auto" w:sz="12" w:space="0"/>
            </w:tcBorders>
            <w:shd w:val="clear" w:color="auto" w:fill="auto"/>
            <w:vAlign w:val="center"/>
          </w:tcPr>
          <w:p w14:paraId="20AFA407">
            <w:pPr>
              <w:pStyle w:val="178"/>
            </w:pPr>
          </w:p>
        </w:tc>
      </w:tr>
      <w:tr w14:paraId="7F841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2BB053AE">
            <w:pPr>
              <w:pStyle w:val="178"/>
            </w:pPr>
            <w:r>
              <w:rPr>
                <w:rFonts w:hint="eastAsia"/>
              </w:rPr>
              <w:t>辅助材料（例如中和剂、致幻剂等）</w:t>
            </w:r>
          </w:p>
        </w:tc>
        <w:tc>
          <w:tcPr>
            <w:tcW w:w="850" w:type="dxa"/>
            <w:shd w:val="clear" w:color="auto" w:fill="auto"/>
            <w:vAlign w:val="center"/>
          </w:tcPr>
          <w:p w14:paraId="26870045">
            <w:pPr>
              <w:pStyle w:val="178"/>
            </w:pPr>
          </w:p>
        </w:tc>
        <w:tc>
          <w:tcPr>
            <w:tcW w:w="851" w:type="dxa"/>
            <w:shd w:val="clear" w:color="auto" w:fill="auto"/>
            <w:vAlign w:val="center"/>
          </w:tcPr>
          <w:p w14:paraId="24222A8A">
            <w:pPr>
              <w:pStyle w:val="178"/>
            </w:pPr>
          </w:p>
        </w:tc>
        <w:tc>
          <w:tcPr>
            <w:tcW w:w="842" w:type="dxa"/>
            <w:shd w:val="clear" w:color="auto" w:fill="auto"/>
            <w:vAlign w:val="center"/>
          </w:tcPr>
          <w:p w14:paraId="4DC6B0F2">
            <w:pPr>
              <w:pStyle w:val="178"/>
            </w:pPr>
          </w:p>
        </w:tc>
        <w:tc>
          <w:tcPr>
            <w:tcW w:w="1555" w:type="dxa"/>
            <w:shd w:val="clear" w:color="auto" w:fill="auto"/>
            <w:vAlign w:val="center"/>
          </w:tcPr>
          <w:p w14:paraId="5A7F1253">
            <w:pPr>
              <w:pStyle w:val="178"/>
            </w:pPr>
          </w:p>
        </w:tc>
        <w:tc>
          <w:tcPr>
            <w:tcW w:w="1555" w:type="dxa"/>
            <w:tcBorders>
              <w:right w:val="single" w:color="auto" w:sz="12" w:space="0"/>
            </w:tcBorders>
            <w:shd w:val="clear" w:color="auto" w:fill="auto"/>
            <w:vAlign w:val="center"/>
          </w:tcPr>
          <w:p w14:paraId="57EECEE5">
            <w:pPr>
              <w:pStyle w:val="178"/>
            </w:pPr>
          </w:p>
        </w:tc>
      </w:tr>
      <w:tr w14:paraId="03295F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08A964BE">
            <w:pPr>
              <w:pStyle w:val="178"/>
            </w:pPr>
            <w:r>
              <w:rPr>
                <w:rFonts w:hint="eastAsia"/>
              </w:rPr>
              <w:t>燃料（例如柴油、汽油、天然气等）</w:t>
            </w:r>
          </w:p>
        </w:tc>
        <w:tc>
          <w:tcPr>
            <w:tcW w:w="850" w:type="dxa"/>
            <w:shd w:val="clear" w:color="auto" w:fill="auto"/>
            <w:vAlign w:val="center"/>
          </w:tcPr>
          <w:p w14:paraId="658A81D9">
            <w:pPr>
              <w:pStyle w:val="178"/>
            </w:pPr>
          </w:p>
        </w:tc>
        <w:tc>
          <w:tcPr>
            <w:tcW w:w="851" w:type="dxa"/>
            <w:shd w:val="clear" w:color="auto" w:fill="auto"/>
            <w:vAlign w:val="center"/>
          </w:tcPr>
          <w:p w14:paraId="0DA43DD9">
            <w:pPr>
              <w:pStyle w:val="178"/>
            </w:pPr>
          </w:p>
        </w:tc>
        <w:tc>
          <w:tcPr>
            <w:tcW w:w="842" w:type="dxa"/>
            <w:shd w:val="clear" w:color="auto" w:fill="auto"/>
            <w:vAlign w:val="center"/>
          </w:tcPr>
          <w:p w14:paraId="70E56367">
            <w:pPr>
              <w:pStyle w:val="178"/>
            </w:pPr>
          </w:p>
        </w:tc>
        <w:tc>
          <w:tcPr>
            <w:tcW w:w="1555" w:type="dxa"/>
            <w:shd w:val="clear" w:color="auto" w:fill="auto"/>
            <w:vAlign w:val="center"/>
          </w:tcPr>
          <w:p w14:paraId="2B2361C0">
            <w:pPr>
              <w:pStyle w:val="178"/>
            </w:pPr>
          </w:p>
        </w:tc>
        <w:tc>
          <w:tcPr>
            <w:tcW w:w="1555" w:type="dxa"/>
            <w:tcBorders>
              <w:right w:val="single" w:color="auto" w:sz="12" w:space="0"/>
            </w:tcBorders>
            <w:shd w:val="clear" w:color="auto" w:fill="auto"/>
            <w:vAlign w:val="center"/>
          </w:tcPr>
          <w:p w14:paraId="0769DBFE">
            <w:pPr>
              <w:pStyle w:val="178"/>
            </w:pPr>
          </w:p>
        </w:tc>
      </w:tr>
      <w:tr w14:paraId="19D65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6543EB4E">
            <w:pPr>
              <w:pStyle w:val="178"/>
            </w:pPr>
            <w:r>
              <w:rPr>
                <w:rFonts w:hint="eastAsia"/>
              </w:rPr>
              <w:t>电力、热力</w:t>
            </w:r>
          </w:p>
        </w:tc>
        <w:tc>
          <w:tcPr>
            <w:tcW w:w="850" w:type="dxa"/>
            <w:shd w:val="clear" w:color="auto" w:fill="auto"/>
            <w:vAlign w:val="center"/>
          </w:tcPr>
          <w:p w14:paraId="79A700ED">
            <w:pPr>
              <w:pStyle w:val="178"/>
            </w:pPr>
          </w:p>
        </w:tc>
        <w:tc>
          <w:tcPr>
            <w:tcW w:w="851" w:type="dxa"/>
            <w:shd w:val="clear" w:color="auto" w:fill="auto"/>
            <w:vAlign w:val="center"/>
          </w:tcPr>
          <w:p w14:paraId="16DB8307">
            <w:pPr>
              <w:pStyle w:val="178"/>
            </w:pPr>
          </w:p>
        </w:tc>
        <w:tc>
          <w:tcPr>
            <w:tcW w:w="842" w:type="dxa"/>
            <w:shd w:val="clear" w:color="auto" w:fill="auto"/>
            <w:vAlign w:val="center"/>
          </w:tcPr>
          <w:p w14:paraId="7E3E71FD">
            <w:pPr>
              <w:pStyle w:val="178"/>
            </w:pPr>
          </w:p>
        </w:tc>
        <w:tc>
          <w:tcPr>
            <w:tcW w:w="1555" w:type="dxa"/>
            <w:shd w:val="clear" w:color="auto" w:fill="auto"/>
            <w:vAlign w:val="center"/>
          </w:tcPr>
          <w:p w14:paraId="3CA7FDEE">
            <w:pPr>
              <w:pStyle w:val="178"/>
            </w:pPr>
          </w:p>
        </w:tc>
        <w:tc>
          <w:tcPr>
            <w:tcW w:w="1555" w:type="dxa"/>
            <w:tcBorders>
              <w:right w:val="single" w:color="auto" w:sz="12" w:space="0"/>
            </w:tcBorders>
            <w:shd w:val="clear" w:color="auto" w:fill="auto"/>
            <w:vAlign w:val="center"/>
          </w:tcPr>
          <w:p w14:paraId="13C57997">
            <w:pPr>
              <w:pStyle w:val="178"/>
            </w:pPr>
          </w:p>
        </w:tc>
      </w:tr>
      <w:tr w14:paraId="3C4284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50180D66">
            <w:pPr>
              <w:pStyle w:val="178"/>
            </w:pPr>
            <w:r>
              <w:rPr>
                <w:rFonts w:hint="eastAsia"/>
              </w:rPr>
              <w:t>第三方服务（如有）</w:t>
            </w:r>
          </w:p>
        </w:tc>
        <w:tc>
          <w:tcPr>
            <w:tcW w:w="850" w:type="dxa"/>
            <w:shd w:val="clear" w:color="auto" w:fill="auto"/>
            <w:vAlign w:val="center"/>
          </w:tcPr>
          <w:p w14:paraId="45C6E75C">
            <w:pPr>
              <w:pStyle w:val="178"/>
            </w:pPr>
          </w:p>
        </w:tc>
        <w:tc>
          <w:tcPr>
            <w:tcW w:w="851" w:type="dxa"/>
            <w:shd w:val="clear" w:color="auto" w:fill="auto"/>
            <w:vAlign w:val="center"/>
          </w:tcPr>
          <w:p w14:paraId="7AA67E13">
            <w:pPr>
              <w:pStyle w:val="178"/>
            </w:pPr>
          </w:p>
        </w:tc>
        <w:tc>
          <w:tcPr>
            <w:tcW w:w="842" w:type="dxa"/>
            <w:shd w:val="clear" w:color="auto" w:fill="auto"/>
            <w:vAlign w:val="center"/>
          </w:tcPr>
          <w:p w14:paraId="603F8DF2">
            <w:pPr>
              <w:pStyle w:val="178"/>
            </w:pPr>
          </w:p>
        </w:tc>
        <w:tc>
          <w:tcPr>
            <w:tcW w:w="1555" w:type="dxa"/>
            <w:shd w:val="clear" w:color="auto" w:fill="auto"/>
            <w:vAlign w:val="center"/>
          </w:tcPr>
          <w:p w14:paraId="01355E40">
            <w:pPr>
              <w:pStyle w:val="178"/>
            </w:pPr>
          </w:p>
        </w:tc>
        <w:tc>
          <w:tcPr>
            <w:tcW w:w="1555" w:type="dxa"/>
            <w:tcBorders>
              <w:right w:val="single" w:color="auto" w:sz="12" w:space="0"/>
            </w:tcBorders>
            <w:shd w:val="clear" w:color="auto" w:fill="auto"/>
            <w:vAlign w:val="center"/>
          </w:tcPr>
          <w:p w14:paraId="776D6ED9">
            <w:pPr>
              <w:pStyle w:val="178"/>
            </w:pPr>
          </w:p>
        </w:tc>
      </w:tr>
      <w:tr w14:paraId="3F6FD0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5EE11542">
            <w:pPr>
              <w:pStyle w:val="178"/>
            </w:pPr>
            <w:r>
              <w:rPr>
                <w:rFonts w:hint="eastAsia"/>
              </w:rPr>
              <w:t>输出</w:t>
            </w:r>
          </w:p>
        </w:tc>
        <w:tc>
          <w:tcPr>
            <w:tcW w:w="850" w:type="dxa"/>
            <w:shd w:val="clear" w:color="auto" w:fill="auto"/>
            <w:vAlign w:val="center"/>
          </w:tcPr>
          <w:p w14:paraId="7BF9761D">
            <w:pPr>
              <w:pStyle w:val="178"/>
            </w:pPr>
            <w:r>
              <w:rPr>
                <w:rFonts w:hint="eastAsia"/>
              </w:rPr>
              <w:t>单位</w:t>
            </w:r>
          </w:p>
        </w:tc>
        <w:tc>
          <w:tcPr>
            <w:tcW w:w="851" w:type="dxa"/>
            <w:shd w:val="clear" w:color="auto" w:fill="auto"/>
            <w:vAlign w:val="center"/>
          </w:tcPr>
          <w:p w14:paraId="2C354161">
            <w:pPr>
              <w:pStyle w:val="178"/>
            </w:pPr>
            <w:r>
              <w:rPr>
                <w:rFonts w:hint="eastAsia"/>
              </w:rPr>
              <w:t>数量</w:t>
            </w:r>
          </w:p>
        </w:tc>
        <w:tc>
          <w:tcPr>
            <w:tcW w:w="842" w:type="dxa"/>
            <w:shd w:val="clear" w:color="auto" w:fill="auto"/>
            <w:vAlign w:val="center"/>
          </w:tcPr>
          <w:p w14:paraId="1219F00C">
            <w:pPr>
              <w:pStyle w:val="178"/>
            </w:pPr>
            <w:r>
              <w:rPr>
                <w:rFonts w:hint="eastAsia"/>
              </w:rPr>
              <w:t>运距</w:t>
            </w:r>
          </w:p>
        </w:tc>
        <w:tc>
          <w:tcPr>
            <w:tcW w:w="1555" w:type="dxa"/>
            <w:shd w:val="clear" w:color="auto" w:fill="auto"/>
            <w:vAlign w:val="center"/>
          </w:tcPr>
          <w:p w14:paraId="081AAC9E">
            <w:pPr>
              <w:pStyle w:val="178"/>
            </w:pPr>
            <w:r>
              <w:rPr>
                <w:rFonts w:hint="eastAsia"/>
              </w:rPr>
              <w:t>运输方式</w:t>
            </w:r>
          </w:p>
        </w:tc>
        <w:tc>
          <w:tcPr>
            <w:tcW w:w="1555" w:type="dxa"/>
            <w:tcBorders>
              <w:right w:val="single" w:color="auto" w:sz="12" w:space="0"/>
            </w:tcBorders>
            <w:shd w:val="clear" w:color="auto" w:fill="auto"/>
            <w:vAlign w:val="center"/>
          </w:tcPr>
          <w:p w14:paraId="025CDBFB">
            <w:pPr>
              <w:pStyle w:val="178"/>
            </w:pPr>
            <w:r>
              <w:rPr>
                <w:rFonts w:hint="eastAsia"/>
              </w:rPr>
              <w:t>规格、成分/去向</w:t>
            </w:r>
          </w:p>
        </w:tc>
      </w:tr>
      <w:tr w14:paraId="5CF624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3FA26210">
            <w:pPr>
              <w:pStyle w:val="178"/>
            </w:pPr>
            <w:r>
              <w:rPr>
                <w:rFonts w:hint="eastAsia"/>
              </w:rPr>
              <w:t>富集氧化锌</w:t>
            </w:r>
          </w:p>
        </w:tc>
        <w:tc>
          <w:tcPr>
            <w:tcW w:w="850" w:type="dxa"/>
            <w:shd w:val="clear" w:color="auto" w:fill="auto"/>
            <w:vAlign w:val="center"/>
          </w:tcPr>
          <w:p w14:paraId="5398E08B">
            <w:pPr>
              <w:pStyle w:val="178"/>
            </w:pPr>
          </w:p>
        </w:tc>
        <w:tc>
          <w:tcPr>
            <w:tcW w:w="851" w:type="dxa"/>
            <w:shd w:val="clear" w:color="auto" w:fill="auto"/>
            <w:vAlign w:val="center"/>
          </w:tcPr>
          <w:p w14:paraId="2AEB2172">
            <w:pPr>
              <w:pStyle w:val="178"/>
            </w:pPr>
          </w:p>
        </w:tc>
        <w:tc>
          <w:tcPr>
            <w:tcW w:w="842" w:type="dxa"/>
            <w:shd w:val="clear" w:color="auto" w:fill="auto"/>
            <w:vAlign w:val="center"/>
          </w:tcPr>
          <w:p w14:paraId="196EC9F0">
            <w:pPr>
              <w:pStyle w:val="178"/>
            </w:pPr>
          </w:p>
        </w:tc>
        <w:tc>
          <w:tcPr>
            <w:tcW w:w="1555" w:type="dxa"/>
            <w:shd w:val="clear" w:color="auto" w:fill="auto"/>
            <w:vAlign w:val="center"/>
          </w:tcPr>
          <w:p w14:paraId="4A45C684">
            <w:pPr>
              <w:pStyle w:val="178"/>
            </w:pPr>
          </w:p>
        </w:tc>
        <w:tc>
          <w:tcPr>
            <w:tcW w:w="1555" w:type="dxa"/>
            <w:tcBorders>
              <w:right w:val="single" w:color="auto" w:sz="12" w:space="0"/>
            </w:tcBorders>
            <w:shd w:val="clear" w:color="auto" w:fill="auto"/>
            <w:vAlign w:val="center"/>
          </w:tcPr>
          <w:p w14:paraId="71DD96FC">
            <w:pPr>
              <w:pStyle w:val="178"/>
            </w:pPr>
          </w:p>
        </w:tc>
      </w:tr>
      <w:tr w14:paraId="18DDC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69D007E9">
            <w:pPr>
              <w:pStyle w:val="178"/>
            </w:pPr>
            <w:r>
              <w:rPr>
                <w:rFonts w:hint="eastAsia"/>
              </w:rPr>
              <w:t>回收金属渣</w:t>
            </w:r>
          </w:p>
        </w:tc>
        <w:tc>
          <w:tcPr>
            <w:tcW w:w="850" w:type="dxa"/>
            <w:shd w:val="clear" w:color="auto" w:fill="auto"/>
            <w:vAlign w:val="center"/>
          </w:tcPr>
          <w:p w14:paraId="6CCC75C5">
            <w:pPr>
              <w:pStyle w:val="178"/>
            </w:pPr>
          </w:p>
        </w:tc>
        <w:tc>
          <w:tcPr>
            <w:tcW w:w="851" w:type="dxa"/>
            <w:shd w:val="clear" w:color="auto" w:fill="auto"/>
            <w:vAlign w:val="center"/>
          </w:tcPr>
          <w:p w14:paraId="7ACEF7A1">
            <w:pPr>
              <w:pStyle w:val="178"/>
            </w:pPr>
          </w:p>
        </w:tc>
        <w:tc>
          <w:tcPr>
            <w:tcW w:w="842" w:type="dxa"/>
            <w:shd w:val="clear" w:color="auto" w:fill="auto"/>
            <w:vAlign w:val="center"/>
          </w:tcPr>
          <w:p w14:paraId="70FEDF6F">
            <w:pPr>
              <w:pStyle w:val="178"/>
            </w:pPr>
          </w:p>
        </w:tc>
        <w:tc>
          <w:tcPr>
            <w:tcW w:w="1555" w:type="dxa"/>
            <w:shd w:val="clear" w:color="auto" w:fill="auto"/>
            <w:vAlign w:val="center"/>
          </w:tcPr>
          <w:p w14:paraId="7CCEA094">
            <w:pPr>
              <w:pStyle w:val="178"/>
            </w:pPr>
          </w:p>
        </w:tc>
        <w:tc>
          <w:tcPr>
            <w:tcW w:w="1555" w:type="dxa"/>
            <w:tcBorders>
              <w:right w:val="single" w:color="auto" w:sz="12" w:space="0"/>
            </w:tcBorders>
            <w:shd w:val="clear" w:color="auto" w:fill="auto"/>
            <w:vAlign w:val="center"/>
          </w:tcPr>
          <w:p w14:paraId="1DF34654">
            <w:pPr>
              <w:pStyle w:val="178"/>
            </w:pPr>
          </w:p>
        </w:tc>
      </w:tr>
      <w:tr w14:paraId="058D2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tcBorders>
            <w:shd w:val="clear" w:color="auto" w:fill="auto"/>
            <w:vAlign w:val="center"/>
          </w:tcPr>
          <w:p w14:paraId="0E698B9E">
            <w:pPr>
              <w:pStyle w:val="178"/>
            </w:pPr>
            <w:r>
              <w:rPr>
                <w:rFonts w:hint="eastAsia"/>
              </w:rPr>
              <w:t>烟粉尘</w:t>
            </w:r>
          </w:p>
        </w:tc>
        <w:tc>
          <w:tcPr>
            <w:tcW w:w="850" w:type="dxa"/>
            <w:shd w:val="clear" w:color="auto" w:fill="auto"/>
            <w:vAlign w:val="center"/>
          </w:tcPr>
          <w:p w14:paraId="021DF6A8">
            <w:pPr>
              <w:pStyle w:val="178"/>
            </w:pPr>
          </w:p>
        </w:tc>
        <w:tc>
          <w:tcPr>
            <w:tcW w:w="851" w:type="dxa"/>
            <w:shd w:val="clear" w:color="auto" w:fill="auto"/>
            <w:vAlign w:val="center"/>
          </w:tcPr>
          <w:p w14:paraId="528C3EBB">
            <w:pPr>
              <w:pStyle w:val="178"/>
            </w:pPr>
          </w:p>
        </w:tc>
        <w:tc>
          <w:tcPr>
            <w:tcW w:w="842" w:type="dxa"/>
            <w:shd w:val="clear" w:color="auto" w:fill="auto"/>
            <w:vAlign w:val="center"/>
          </w:tcPr>
          <w:p w14:paraId="694F7283">
            <w:pPr>
              <w:pStyle w:val="178"/>
            </w:pPr>
          </w:p>
        </w:tc>
        <w:tc>
          <w:tcPr>
            <w:tcW w:w="1555" w:type="dxa"/>
            <w:shd w:val="clear" w:color="auto" w:fill="auto"/>
            <w:vAlign w:val="center"/>
          </w:tcPr>
          <w:p w14:paraId="27E8EF9F">
            <w:pPr>
              <w:pStyle w:val="178"/>
            </w:pPr>
          </w:p>
        </w:tc>
        <w:tc>
          <w:tcPr>
            <w:tcW w:w="1555" w:type="dxa"/>
            <w:tcBorders>
              <w:right w:val="single" w:color="auto" w:sz="12" w:space="0"/>
            </w:tcBorders>
            <w:shd w:val="clear" w:color="auto" w:fill="auto"/>
            <w:vAlign w:val="center"/>
          </w:tcPr>
          <w:p w14:paraId="2E3D6D0C">
            <w:pPr>
              <w:pStyle w:val="178"/>
            </w:pPr>
          </w:p>
        </w:tc>
      </w:tr>
      <w:tr w14:paraId="6C0E4C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left w:val="single" w:color="auto" w:sz="12" w:space="0"/>
              <w:bottom w:val="single" w:color="auto" w:sz="4" w:space="0"/>
            </w:tcBorders>
            <w:shd w:val="clear" w:color="auto" w:fill="auto"/>
            <w:vAlign w:val="center"/>
          </w:tcPr>
          <w:p w14:paraId="132C4254">
            <w:pPr>
              <w:pStyle w:val="178"/>
            </w:pPr>
            <w:r>
              <w:rPr>
                <w:rFonts w:hint="eastAsia"/>
              </w:rPr>
              <w:t>温室气体直接排放（燃料燃烧）</w:t>
            </w:r>
          </w:p>
        </w:tc>
        <w:tc>
          <w:tcPr>
            <w:tcW w:w="850" w:type="dxa"/>
            <w:tcBorders>
              <w:bottom w:val="single" w:color="auto" w:sz="4" w:space="0"/>
            </w:tcBorders>
            <w:shd w:val="clear" w:color="auto" w:fill="auto"/>
            <w:vAlign w:val="center"/>
          </w:tcPr>
          <w:p w14:paraId="23F949B0">
            <w:pPr>
              <w:pStyle w:val="178"/>
            </w:pPr>
          </w:p>
        </w:tc>
        <w:tc>
          <w:tcPr>
            <w:tcW w:w="851" w:type="dxa"/>
            <w:tcBorders>
              <w:bottom w:val="single" w:color="auto" w:sz="4" w:space="0"/>
            </w:tcBorders>
            <w:shd w:val="clear" w:color="auto" w:fill="auto"/>
            <w:vAlign w:val="center"/>
          </w:tcPr>
          <w:p w14:paraId="2D8CAF1E">
            <w:pPr>
              <w:pStyle w:val="178"/>
            </w:pPr>
          </w:p>
        </w:tc>
        <w:tc>
          <w:tcPr>
            <w:tcW w:w="842" w:type="dxa"/>
            <w:tcBorders>
              <w:bottom w:val="single" w:color="auto" w:sz="4" w:space="0"/>
            </w:tcBorders>
            <w:shd w:val="clear" w:color="auto" w:fill="auto"/>
            <w:vAlign w:val="center"/>
          </w:tcPr>
          <w:p w14:paraId="0926E4FF">
            <w:pPr>
              <w:pStyle w:val="178"/>
            </w:pPr>
          </w:p>
        </w:tc>
        <w:tc>
          <w:tcPr>
            <w:tcW w:w="1555" w:type="dxa"/>
            <w:tcBorders>
              <w:bottom w:val="single" w:color="auto" w:sz="4" w:space="0"/>
            </w:tcBorders>
            <w:shd w:val="clear" w:color="auto" w:fill="auto"/>
            <w:vAlign w:val="center"/>
          </w:tcPr>
          <w:p w14:paraId="342BCEF9">
            <w:pPr>
              <w:pStyle w:val="178"/>
            </w:pPr>
          </w:p>
        </w:tc>
        <w:tc>
          <w:tcPr>
            <w:tcW w:w="1555" w:type="dxa"/>
            <w:tcBorders>
              <w:bottom w:val="single" w:color="auto" w:sz="4" w:space="0"/>
              <w:right w:val="single" w:color="auto" w:sz="12" w:space="0"/>
            </w:tcBorders>
            <w:shd w:val="clear" w:color="auto" w:fill="auto"/>
            <w:vAlign w:val="center"/>
          </w:tcPr>
          <w:p w14:paraId="0FAFF31D">
            <w:pPr>
              <w:pStyle w:val="178"/>
            </w:pPr>
          </w:p>
        </w:tc>
      </w:tr>
      <w:tr w14:paraId="2B9B5A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3671" w:type="dxa"/>
            <w:tcBorders>
              <w:top w:val="single" w:color="auto" w:sz="4" w:space="0"/>
              <w:left w:val="single" w:color="auto" w:sz="12" w:space="0"/>
              <w:bottom w:val="single" w:color="auto" w:sz="12" w:space="0"/>
            </w:tcBorders>
            <w:shd w:val="clear" w:color="auto" w:fill="auto"/>
            <w:vAlign w:val="center"/>
          </w:tcPr>
          <w:p w14:paraId="7B8817C9">
            <w:pPr>
              <w:pStyle w:val="178"/>
            </w:pPr>
          </w:p>
        </w:tc>
        <w:tc>
          <w:tcPr>
            <w:tcW w:w="850" w:type="dxa"/>
            <w:tcBorders>
              <w:top w:val="single" w:color="auto" w:sz="4" w:space="0"/>
              <w:bottom w:val="single" w:color="auto" w:sz="12" w:space="0"/>
            </w:tcBorders>
            <w:shd w:val="clear" w:color="auto" w:fill="auto"/>
            <w:vAlign w:val="center"/>
          </w:tcPr>
          <w:p w14:paraId="2F057979">
            <w:pPr>
              <w:pStyle w:val="178"/>
            </w:pPr>
          </w:p>
        </w:tc>
        <w:tc>
          <w:tcPr>
            <w:tcW w:w="851" w:type="dxa"/>
            <w:tcBorders>
              <w:top w:val="single" w:color="auto" w:sz="4" w:space="0"/>
              <w:bottom w:val="single" w:color="auto" w:sz="12" w:space="0"/>
            </w:tcBorders>
            <w:shd w:val="clear" w:color="auto" w:fill="auto"/>
            <w:vAlign w:val="center"/>
          </w:tcPr>
          <w:p w14:paraId="0011EFC0">
            <w:pPr>
              <w:pStyle w:val="178"/>
            </w:pPr>
          </w:p>
        </w:tc>
        <w:tc>
          <w:tcPr>
            <w:tcW w:w="842" w:type="dxa"/>
            <w:tcBorders>
              <w:top w:val="single" w:color="auto" w:sz="4" w:space="0"/>
              <w:bottom w:val="single" w:color="auto" w:sz="12" w:space="0"/>
            </w:tcBorders>
            <w:shd w:val="clear" w:color="auto" w:fill="auto"/>
            <w:vAlign w:val="center"/>
          </w:tcPr>
          <w:p w14:paraId="4B275597">
            <w:pPr>
              <w:pStyle w:val="178"/>
            </w:pPr>
          </w:p>
        </w:tc>
        <w:tc>
          <w:tcPr>
            <w:tcW w:w="1555" w:type="dxa"/>
            <w:tcBorders>
              <w:top w:val="single" w:color="auto" w:sz="4" w:space="0"/>
              <w:bottom w:val="single" w:color="auto" w:sz="12" w:space="0"/>
            </w:tcBorders>
            <w:shd w:val="clear" w:color="auto" w:fill="auto"/>
            <w:vAlign w:val="center"/>
          </w:tcPr>
          <w:p w14:paraId="3F0B6E94">
            <w:pPr>
              <w:pStyle w:val="178"/>
            </w:pPr>
          </w:p>
        </w:tc>
        <w:tc>
          <w:tcPr>
            <w:tcW w:w="1555" w:type="dxa"/>
            <w:tcBorders>
              <w:top w:val="single" w:color="auto" w:sz="4" w:space="0"/>
              <w:bottom w:val="single" w:color="auto" w:sz="12" w:space="0"/>
              <w:right w:val="single" w:color="auto" w:sz="12" w:space="0"/>
            </w:tcBorders>
            <w:shd w:val="clear" w:color="auto" w:fill="auto"/>
            <w:vAlign w:val="center"/>
          </w:tcPr>
          <w:p w14:paraId="349DFA62">
            <w:pPr>
              <w:pStyle w:val="178"/>
            </w:pPr>
          </w:p>
        </w:tc>
      </w:tr>
      <w:tr w14:paraId="12358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0" w:type="dxa"/>
          </w:tblCellMar>
        </w:tblPrEx>
        <w:trPr>
          <w:jc w:val="center"/>
        </w:trPr>
        <w:tc>
          <w:tcPr>
            <w:tcW w:w="9324"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01ED5147">
            <w:pPr>
              <w:numPr>
                <w:ilvl w:val="0"/>
                <w:numId w:val="61"/>
              </w:numPr>
              <w:autoSpaceDE w:val="0"/>
              <w:autoSpaceDN w:val="0"/>
              <w:rPr>
                <w:rFonts w:ascii="宋体" w:hAnsi="Times New Roman"/>
                <w:sz w:val="18"/>
                <w:szCs w:val="18"/>
              </w:rPr>
            </w:pPr>
            <w:r>
              <w:rPr>
                <w:rFonts w:hint="eastAsia" w:ascii="宋体" w:hAnsi="Times New Roman"/>
                <w:sz w:val="18"/>
                <w:szCs w:val="18"/>
              </w:rPr>
              <w:t>此数据收集表中的数据是指规定时间段内所有未分配的输入和输出。</w:t>
            </w:r>
          </w:p>
          <w:p w14:paraId="0853CEEA">
            <w:pPr>
              <w:numPr>
                <w:ilvl w:val="0"/>
                <w:numId w:val="61"/>
              </w:numPr>
              <w:autoSpaceDE w:val="0"/>
              <w:autoSpaceDN w:val="0"/>
              <w:rPr>
                <w:rFonts w:ascii="宋体" w:hAnsi="Times New Roman"/>
                <w:sz w:val="18"/>
                <w:szCs w:val="18"/>
              </w:rPr>
            </w:pPr>
            <w:r>
              <w:rPr>
                <w:rFonts w:hint="eastAsia" w:ascii="宋体" w:hAnsi="Times New Roman"/>
                <w:sz w:val="18"/>
                <w:szCs w:val="18"/>
              </w:rPr>
              <w:t>燃料和热力以热量单位表示。</w:t>
            </w:r>
          </w:p>
        </w:tc>
      </w:tr>
    </w:tbl>
    <w:p w14:paraId="2B0A6B85">
      <w:pPr>
        <w:pStyle w:val="56"/>
        <w:ind w:firstLine="420"/>
      </w:pPr>
    </w:p>
    <w:p w14:paraId="49CB9210">
      <w:pPr>
        <w:pStyle w:val="56"/>
        <w:ind w:firstLine="420"/>
        <w:sectPr>
          <w:headerReference r:id="rId29" w:type="default"/>
          <w:footerReference r:id="rId31" w:type="default"/>
          <w:headerReference r:id="rId30" w:type="even"/>
          <w:footerReference r:id="rId32" w:type="even"/>
          <w:pgSz w:w="11906" w:h="16838"/>
          <w:pgMar w:top="1928" w:right="1134" w:bottom="1134" w:left="1134" w:header="1418" w:footer="1134" w:gutter="284"/>
          <w:cols w:space="425" w:num="1"/>
          <w:formProt w:val="0"/>
          <w:docGrid w:type="lines" w:linePitch="312" w:charSpace="0"/>
        </w:sectPr>
      </w:pPr>
    </w:p>
    <w:p w14:paraId="21AF4F9C">
      <w:pPr>
        <w:pStyle w:val="198"/>
        <w:rPr>
          <w:rFonts w:hint="eastAsia"/>
        </w:rPr>
      </w:pPr>
    </w:p>
    <w:p w14:paraId="5D8DE318">
      <w:pPr>
        <w:pStyle w:val="199"/>
        <w:spacing w:before="156" w:after="156"/>
      </w:pPr>
    </w:p>
    <w:p w14:paraId="274DFE3D">
      <w:pPr>
        <w:pStyle w:val="76"/>
        <w:spacing w:after="156"/>
      </w:pPr>
      <w:r>
        <w:br w:type="textWrapping"/>
      </w:r>
      <w:bookmarkStart w:id="133" w:name="_Toc193722455"/>
      <w:bookmarkStart w:id="134" w:name="_Toc199929994"/>
      <w:bookmarkStart w:id="135" w:name="_Toc193724863"/>
      <w:r>
        <w:rPr>
          <w:rFonts w:hint="eastAsia"/>
        </w:rPr>
        <w:t>（资料性）</w:t>
      </w:r>
      <w:r>
        <w:br w:type="textWrapping"/>
      </w:r>
      <w:r>
        <w:rPr>
          <w:rFonts w:hint="eastAsia"/>
        </w:rPr>
        <w:t>全球变暖潜势</w:t>
      </w:r>
      <w:bookmarkEnd w:id="133"/>
      <w:bookmarkEnd w:id="134"/>
      <w:bookmarkEnd w:id="135"/>
    </w:p>
    <w:p w14:paraId="761F40ED">
      <w:pPr>
        <w:pStyle w:val="56"/>
        <w:ind w:firstLine="420"/>
      </w:pPr>
      <w:r>
        <w:rPr>
          <w:rFonts w:hint="eastAsia"/>
        </w:rPr>
        <w:t>部分温室气体的全球变暖潜势见表D.1。</w:t>
      </w:r>
    </w:p>
    <w:p w14:paraId="280AAAFA">
      <w:pPr>
        <w:pStyle w:val="77"/>
        <w:spacing w:before="156" w:after="156"/>
      </w:pPr>
      <w:r>
        <w:rPr>
          <w:rFonts w:hint="eastAsia"/>
        </w:rPr>
        <w:t>部分温室气体的全球变暖潜势</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06"/>
        <w:gridCol w:w="3109"/>
        <w:gridCol w:w="3109"/>
      </w:tblGrid>
      <w:tr w14:paraId="5129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06" w:type="dxa"/>
            <w:tcBorders>
              <w:top w:val="single" w:color="auto" w:sz="12" w:space="0"/>
              <w:left w:val="single" w:color="auto" w:sz="12" w:space="0"/>
              <w:bottom w:val="single" w:color="auto" w:sz="8" w:space="0"/>
            </w:tcBorders>
            <w:shd w:val="clear" w:color="auto" w:fill="auto"/>
            <w:vAlign w:val="center"/>
          </w:tcPr>
          <w:p w14:paraId="3C4DFB6F">
            <w:pPr>
              <w:pStyle w:val="178"/>
            </w:pPr>
            <w:r>
              <w:rPr>
                <w:rFonts w:hint="eastAsia"/>
              </w:rPr>
              <w:t>气体名称</w:t>
            </w:r>
          </w:p>
        </w:tc>
        <w:tc>
          <w:tcPr>
            <w:tcW w:w="3109" w:type="dxa"/>
            <w:tcBorders>
              <w:top w:val="single" w:color="auto" w:sz="12" w:space="0"/>
              <w:bottom w:val="single" w:color="auto" w:sz="8" w:space="0"/>
            </w:tcBorders>
            <w:shd w:val="clear" w:color="auto" w:fill="auto"/>
            <w:vAlign w:val="center"/>
          </w:tcPr>
          <w:p w14:paraId="16B39729">
            <w:pPr>
              <w:pStyle w:val="178"/>
            </w:pPr>
            <w:r>
              <w:rPr>
                <w:rFonts w:hint="eastAsia"/>
              </w:rPr>
              <w:t>化学分子式</w:t>
            </w:r>
          </w:p>
        </w:tc>
        <w:tc>
          <w:tcPr>
            <w:tcW w:w="3109" w:type="dxa"/>
            <w:tcBorders>
              <w:top w:val="single" w:color="auto" w:sz="12" w:space="0"/>
              <w:bottom w:val="single" w:color="auto" w:sz="8" w:space="0"/>
              <w:right w:val="single" w:color="auto" w:sz="12" w:space="0"/>
            </w:tcBorders>
            <w:shd w:val="clear" w:color="auto" w:fill="auto"/>
            <w:vAlign w:val="center"/>
          </w:tcPr>
          <w:p w14:paraId="02BABE77">
            <w:pPr>
              <w:pStyle w:val="178"/>
            </w:pPr>
            <w:r>
              <w:rPr>
                <w:rFonts w:hint="eastAsia"/>
              </w:rPr>
              <w:t>100年的GWP</w:t>
            </w:r>
          </w:p>
        </w:tc>
      </w:tr>
      <w:tr w14:paraId="230F7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top w:val="single" w:color="auto" w:sz="8" w:space="0"/>
              <w:left w:val="single" w:color="auto" w:sz="12" w:space="0"/>
            </w:tcBorders>
            <w:shd w:val="clear" w:color="auto" w:fill="auto"/>
            <w:vAlign w:val="center"/>
          </w:tcPr>
          <w:p w14:paraId="406EBD49">
            <w:pPr>
              <w:pStyle w:val="178"/>
            </w:pPr>
            <w:r>
              <w:rPr>
                <w:rFonts w:hint="eastAsia"/>
              </w:rPr>
              <w:t>二氧化碳</w:t>
            </w:r>
          </w:p>
        </w:tc>
        <w:tc>
          <w:tcPr>
            <w:tcW w:w="3109" w:type="dxa"/>
            <w:tcBorders>
              <w:top w:val="single" w:color="auto" w:sz="8" w:space="0"/>
            </w:tcBorders>
            <w:shd w:val="clear" w:color="auto" w:fill="auto"/>
          </w:tcPr>
          <w:p w14:paraId="73606977">
            <w:pPr>
              <w:pStyle w:val="178"/>
            </w:pPr>
            <w:r>
              <w:t>CO</w:t>
            </w:r>
            <w:r>
              <w:rPr>
                <w:vertAlign w:val="subscript"/>
              </w:rPr>
              <w:t>2</w:t>
            </w:r>
          </w:p>
        </w:tc>
        <w:tc>
          <w:tcPr>
            <w:tcW w:w="3109" w:type="dxa"/>
            <w:tcBorders>
              <w:top w:val="single" w:color="auto" w:sz="8" w:space="0"/>
              <w:right w:val="single" w:color="auto" w:sz="12" w:space="0"/>
            </w:tcBorders>
            <w:shd w:val="clear" w:color="auto" w:fill="auto"/>
          </w:tcPr>
          <w:p w14:paraId="54BAF32A">
            <w:pPr>
              <w:pStyle w:val="178"/>
            </w:pPr>
            <w:r>
              <w:t>1</w:t>
            </w:r>
          </w:p>
        </w:tc>
      </w:tr>
      <w:tr w14:paraId="2353A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vAlign w:val="center"/>
          </w:tcPr>
          <w:p w14:paraId="22AFC160">
            <w:pPr>
              <w:pStyle w:val="178"/>
            </w:pPr>
            <w:r>
              <w:rPr>
                <w:rFonts w:hint="eastAsia"/>
              </w:rPr>
              <w:t>甲烷</w:t>
            </w:r>
          </w:p>
        </w:tc>
        <w:tc>
          <w:tcPr>
            <w:tcW w:w="3109" w:type="dxa"/>
            <w:shd w:val="clear" w:color="auto" w:fill="auto"/>
          </w:tcPr>
          <w:p w14:paraId="4B9A47E1">
            <w:pPr>
              <w:pStyle w:val="178"/>
            </w:pPr>
            <w:r>
              <w:t>CH</w:t>
            </w:r>
            <w:r>
              <w:rPr>
                <w:vertAlign w:val="subscript"/>
              </w:rPr>
              <w:t>4</w:t>
            </w:r>
          </w:p>
        </w:tc>
        <w:tc>
          <w:tcPr>
            <w:tcW w:w="3109" w:type="dxa"/>
            <w:tcBorders>
              <w:right w:val="single" w:color="auto" w:sz="12" w:space="0"/>
            </w:tcBorders>
            <w:shd w:val="clear" w:color="auto" w:fill="auto"/>
          </w:tcPr>
          <w:p w14:paraId="78C471EE">
            <w:pPr>
              <w:pStyle w:val="178"/>
            </w:pPr>
            <w:r>
              <w:t>27.9</w:t>
            </w:r>
          </w:p>
        </w:tc>
      </w:tr>
      <w:tr w14:paraId="7CDF2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vAlign w:val="center"/>
          </w:tcPr>
          <w:p w14:paraId="5B2A63FD">
            <w:pPr>
              <w:pStyle w:val="178"/>
            </w:pPr>
            <w:r>
              <w:rPr>
                <w:rFonts w:hint="eastAsia"/>
              </w:rPr>
              <w:t>氧化亚氮</w:t>
            </w:r>
          </w:p>
        </w:tc>
        <w:tc>
          <w:tcPr>
            <w:tcW w:w="3109" w:type="dxa"/>
            <w:shd w:val="clear" w:color="auto" w:fill="auto"/>
          </w:tcPr>
          <w:p w14:paraId="044AD427">
            <w:pPr>
              <w:pStyle w:val="178"/>
            </w:pPr>
            <w:r>
              <w:t>N</w:t>
            </w:r>
            <w:r>
              <w:rPr>
                <w:vertAlign w:val="subscript"/>
              </w:rPr>
              <w:t>2</w:t>
            </w:r>
            <w:r>
              <w:t>O</w:t>
            </w:r>
          </w:p>
        </w:tc>
        <w:tc>
          <w:tcPr>
            <w:tcW w:w="3109" w:type="dxa"/>
            <w:tcBorders>
              <w:right w:val="single" w:color="auto" w:sz="12" w:space="0"/>
            </w:tcBorders>
            <w:shd w:val="clear" w:color="auto" w:fill="auto"/>
          </w:tcPr>
          <w:p w14:paraId="45B99D95">
            <w:pPr>
              <w:pStyle w:val="178"/>
            </w:pPr>
            <w:r>
              <w:t>273</w:t>
            </w:r>
          </w:p>
        </w:tc>
      </w:tr>
      <w:tr w14:paraId="3F5C23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vAlign w:val="center"/>
          </w:tcPr>
          <w:p w14:paraId="17D71617">
            <w:pPr>
              <w:pStyle w:val="178"/>
            </w:pPr>
            <w:r>
              <w:rPr>
                <w:rFonts w:hint="eastAsia"/>
              </w:rPr>
              <w:t>三氟化氮</w:t>
            </w:r>
          </w:p>
        </w:tc>
        <w:tc>
          <w:tcPr>
            <w:tcW w:w="3109" w:type="dxa"/>
            <w:shd w:val="clear" w:color="auto" w:fill="auto"/>
          </w:tcPr>
          <w:p w14:paraId="3177379D">
            <w:pPr>
              <w:pStyle w:val="178"/>
            </w:pPr>
            <w:r>
              <w:t>NF</w:t>
            </w:r>
            <w:r>
              <w:rPr>
                <w:vertAlign w:val="subscript"/>
              </w:rPr>
              <w:t>3</w:t>
            </w:r>
          </w:p>
        </w:tc>
        <w:tc>
          <w:tcPr>
            <w:tcW w:w="3109" w:type="dxa"/>
            <w:tcBorders>
              <w:right w:val="single" w:color="auto" w:sz="12" w:space="0"/>
            </w:tcBorders>
            <w:shd w:val="clear" w:color="auto" w:fill="auto"/>
          </w:tcPr>
          <w:p w14:paraId="459D51E9">
            <w:pPr>
              <w:pStyle w:val="178"/>
            </w:pPr>
            <w:r>
              <w:t>17</w:t>
            </w:r>
            <w:r>
              <w:rPr>
                <w:rFonts w:hint="eastAsia"/>
              </w:rPr>
              <w:t xml:space="preserve"> </w:t>
            </w:r>
            <w:r>
              <w:t>400</w:t>
            </w:r>
          </w:p>
        </w:tc>
      </w:tr>
      <w:tr w14:paraId="25015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24" w:type="dxa"/>
            <w:gridSpan w:val="3"/>
            <w:tcBorders>
              <w:left w:val="single" w:color="auto" w:sz="12" w:space="0"/>
              <w:right w:val="single" w:color="auto" w:sz="12" w:space="0"/>
            </w:tcBorders>
            <w:shd w:val="clear" w:color="auto" w:fill="auto"/>
            <w:vAlign w:val="center"/>
          </w:tcPr>
          <w:p w14:paraId="4CC10C4A">
            <w:pPr>
              <w:pStyle w:val="178"/>
            </w:pPr>
            <w:r>
              <w:rPr>
                <w:rFonts w:hint="eastAsia"/>
              </w:rPr>
              <w:t>氢氟碳化物（HFCs）</w:t>
            </w:r>
          </w:p>
        </w:tc>
      </w:tr>
      <w:tr w14:paraId="700E00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40338C7F">
            <w:pPr>
              <w:pStyle w:val="178"/>
            </w:pPr>
            <w:r>
              <w:t>HFC</w:t>
            </w:r>
            <w:r>
              <w:rPr>
                <w:rFonts w:ascii="Segoe UI Symbol" w:hAnsi="Segoe UI Symbol" w:cs="Segoe UI Symbol"/>
              </w:rPr>
              <w:t>⁃</w:t>
            </w:r>
            <w:r>
              <w:t>23</w:t>
            </w:r>
          </w:p>
        </w:tc>
        <w:tc>
          <w:tcPr>
            <w:tcW w:w="3109" w:type="dxa"/>
            <w:shd w:val="clear" w:color="auto" w:fill="auto"/>
          </w:tcPr>
          <w:p w14:paraId="14A1C0D3">
            <w:pPr>
              <w:pStyle w:val="178"/>
            </w:pPr>
            <w:r>
              <w:t>CHF</w:t>
            </w:r>
            <w:r>
              <w:rPr>
                <w:vertAlign w:val="subscript"/>
              </w:rPr>
              <w:t>3</w:t>
            </w:r>
          </w:p>
        </w:tc>
        <w:tc>
          <w:tcPr>
            <w:tcW w:w="3109" w:type="dxa"/>
            <w:tcBorders>
              <w:right w:val="single" w:color="auto" w:sz="12" w:space="0"/>
            </w:tcBorders>
            <w:shd w:val="clear" w:color="auto" w:fill="auto"/>
          </w:tcPr>
          <w:p w14:paraId="1C6F2C95">
            <w:pPr>
              <w:pStyle w:val="178"/>
            </w:pPr>
            <w:r>
              <w:t>14</w:t>
            </w:r>
            <w:r>
              <w:rPr>
                <w:rFonts w:hint="eastAsia"/>
              </w:rPr>
              <w:t xml:space="preserve"> </w:t>
            </w:r>
            <w:r>
              <w:t>600</w:t>
            </w:r>
          </w:p>
        </w:tc>
      </w:tr>
      <w:tr w14:paraId="267D0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64232930">
            <w:pPr>
              <w:pStyle w:val="178"/>
            </w:pPr>
            <w:r>
              <w:t>HFC</w:t>
            </w:r>
            <w:r>
              <w:rPr>
                <w:rFonts w:ascii="Segoe UI Symbol" w:hAnsi="Segoe UI Symbol" w:cs="Segoe UI Symbol"/>
              </w:rPr>
              <w:t>⁃</w:t>
            </w:r>
            <w:r>
              <w:t>32</w:t>
            </w:r>
          </w:p>
        </w:tc>
        <w:tc>
          <w:tcPr>
            <w:tcW w:w="3109" w:type="dxa"/>
            <w:shd w:val="clear" w:color="auto" w:fill="auto"/>
          </w:tcPr>
          <w:p w14:paraId="33EFF5F9">
            <w:pPr>
              <w:pStyle w:val="178"/>
            </w:pPr>
            <w:r>
              <w:t>CH</w:t>
            </w:r>
            <w:r>
              <w:rPr>
                <w:vertAlign w:val="subscript"/>
              </w:rPr>
              <w:t>2</w:t>
            </w:r>
            <w:r>
              <w:t>F</w:t>
            </w:r>
            <w:r>
              <w:rPr>
                <w:vertAlign w:val="subscript"/>
              </w:rPr>
              <w:t>2</w:t>
            </w:r>
          </w:p>
        </w:tc>
        <w:tc>
          <w:tcPr>
            <w:tcW w:w="3109" w:type="dxa"/>
            <w:tcBorders>
              <w:right w:val="single" w:color="auto" w:sz="12" w:space="0"/>
            </w:tcBorders>
            <w:shd w:val="clear" w:color="auto" w:fill="auto"/>
          </w:tcPr>
          <w:p w14:paraId="17BC1BA4">
            <w:pPr>
              <w:pStyle w:val="178"/>
            </w:pPr>
            <w:r>
              <w:t>771</w:t>
            </w:r>
          </w:p>
        </w:tc>
      </w:tr>
      <w:tr w14:paraId="24873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26C13466">
            <w:pPr>
              <w:pStyle w:val="178"/>
            </w:pPr>
            <w:r>
              <w:t>HFC</w:t>
            </w:r>
            <w:r>
              <w:rPr>
                <w:rFonts w:ascii="Segoe UI Symbol" w:hAnsi="Segoe UI Symbol" w:cs="Segoe UI Symbol"/>
              </w:rPr>
              <w:t>⁃</w:t>
            </w:r>
            <w:r>
              <w:t>41</w:t>
            </w:r>
          </w:p>
        </w:tc>
        <w:tc>
          <w:tcPr>
            <w:tcW w:w="3109" w:type="dxa"/>
            <w:shd w:val="clear" w:color="auto" w:fill="auto"/>
          </w:tcPr>
          <w:p w14:paraId="5D03F9B4">
            <w:pPr>
              <w:pStyle w:val="178"/>
            </w:pPr>
            <w:r>
              <w:t>CH</w:t>
            </w:r>
            <w:r>
              <w:rPr>
                <w:vertAlign w:val="subscript"/>
              </w:rPr>
              <w:t>3</w:t>
            </w:r>
            <w:r>
              <w:t>F</w:t>
            </w:r>
          </w:p>
        </w:tc>
        <w:tc>
          <w:tcPr>
            <w:tcW w:w="3109" w:type="dxa"/>
            <w:tcBorders>
              <w:right w:val="single" w:color="auto" w:sz="12" w:space="0"/>
            </w:tcBorders>
            <w:shd w:val="clear" w:color="auto" w:fill="auto"/>
          </w:tcPr>
          <w:p w14:paraId="7C8F679F">
            <w:pPr>
              <w:pStyle w:val="178"/>
            </w:pPr>
            <w:r>
              <w:t>135</w:t>
            </w:r>
          </w:p>
        </w:tc>
      </w:tr>
      <w:tr w14:paraId="7CD2F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72EC2275">
            <w:pPr>
              <w:pStyle w:val="178"/>
            </w:pPr>
            <w:r>
              <w:t>HFC</w:t>
            </w:r>
            <w:r>
              <w:rPr>
                <w:rFonts w:ascii="Segoe UI Symbol" w:hAnsi="Segoe UI Symbol" w:cs="Segoe UI Symbol"/>
              </w:rPr>
              <w:t>⁃</w:t>
            </w:r>
            <w:r>
              <w:t>125</w:t>
            </w:r>
          </w:p>
        </w:tc>
        <w:tc>
          <w:tcPr>
            <w:tcW w:w="3109" w:type="dxa"/>
            <w:shd w:val="clear" w:color="auto" w:fill="auto"/>
          </w:tcPr>
          <w:p w14:paraId="67F2E195">
            <w:pPr>
              <w:pStyle w:val="178"/>
            </w:pPr>
            <w:r>
              <w:t>C</w:t>
            </w:r>
            <w:r>
              <w:rPr>
                <w:vertAlign w:val="subscript"/>
              </w:rPr>
              <w:t>2</w:t>
            </w:r>
            <w:r>
              <w:t>HF</w:t>
            </w:r>
            <w:r>
              <w:rPr>
                <w:vertAlign w:val="subscript"/>
              </w:rPr>
              <w:t>5</w:t>
            </w:r>
          </w:p>
        </w:tc>
        <w:tc>
          <w:tcPr>
            <w:tcW w:w="3109" w:type="dxa"/>
            <w:tcBorders>
              <w:right w:val="single" w:color="auto" w:sz="12" w:space="0"/>
            </w:tcBorders>
            <w:shd w:val="clear" w:color="auto" w:fill="auto"/>
          </w:tcPr>
          <w:p w14:paraId="6BC4ED5D">
            <w:pPr>
              <w:pStyle w:val="178"/>
            </w:pPr>
            <w:r>
              <w:t>3</w:t>
            </w:r>
            <w:r>
              <w:rPr>
                <w:rFonts w:hint="eastAsia"/>
              </w:rPr>
              <w:t xml:space="preserve"> </w:t>
            </w:r>
            <w:r>
              <w:t>740</w:t>
            </w:r>
          </w:p>
        </w:tc>
      </w:tr>
      <w:tr w14:paraId="6D6F0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44BF5E3E">
            <w:pPr>
              <w:pStyle w:val="178"/>
            </w:pPr>
            <w:r>
              <w:t>HFC</w:t>
            </w:r>
            <w:r>
              <w:rPr>
                <w:rFonts w:ascii="Segoe UI Symbol" w:hAnsi="Segoe UI Symbol" w:cs="Segoe UI Symbol"/>
              </w:rPr>
              <w:t>⁃</w:t>
            </w:r>
            <w:r>
              <w:t>134</w:t>
            </w:r>
          </w:p>
        </w:tc>
        <w:tc>
          <w:tcPr>
            <w:tcW w:w="3109" w:type="dxa"/>
            <w:shd w:val="clear" w:color="auto" w:fill="auto"/>
          </w:tcPr>
          <w:p w14:paraId="7C8F58BF">
            <w:pPr>
              <w:pStyle w:val="178"/>
            </w:pPr>
            <w:r>
              <w:t>CHF</w:t>
            </w:r>
            <w:r>
              <w:rPr>
                <w:vertAlign w:val="subscript"/>
              </w:rPr>
              <w:t>2</w:t>
            </w:r>
            <w:r>
              <w:t>CHF</w:t>
            </w:r>
            <w:r>
              <w:rPr>
                <w:vertAlign w:val="subscript"/>
              </w:rPr>
              <w:t>2</w:t>
            </w:r>
          </w:p>
        </w:tc>
        <w:tc>
          <w:tcPr>
            <w:tcW w:w="3109" w:type="dxa"/>
            <w:tcBorders>
              <w:right w:val="single" w:color="auto" w:sz="12" w:space="0"/>
            </w:tcBorders>
            <w:shd w:val="clear" w:color="auto" w:fill="auto"/>
          </w:tcPr>
          <w:p w14:paraId="224C8AA1">
            <w:pPr>
              <w:pStyle w:val="178"/>
            </w:pPr>
            <w:r>
              <w:t>1</w:t>
            </w:r>
            <w:r>
              <w:rPr>
                <w:rFonts w:hint="eastAsia"/>
              </w:rPr>
              <w:t xml:space="preserve"> </w:t>
            </w:r>
            <w:r>
              <w:t>260</w:t>
            </w:r>
          </w:p>
        </w:tc>
      </w:tr>
      <w:tr w14:paraId="39EC7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56FB3E17">
            <w:pPr>
              <w:pStyle w:val="178"/>
            </w:pPr>
            <w:r>
              <w:t>HFC</w:t>
            </w:r>
            <w:r>
              <w:rPr>
                <w:rFonts w:ascii="Segoe UI Symbol" w:hAnsi="Segoe UI Symbol" w:cs="Segoe UI Symbol"/>
              </w:rPr>
              <w:t>⁃</w:t>
            </w:r>
            <w:r>
              <w:t>134a</w:t>
            </w:r>
          </w:p>
        </w:tc>
        <w:tc>
          <w:tcPr>
            <w:tcW w:w="3109" w:type="dxa"/>
            <w:shd w:val="clear" w:color="auto" w:fill="auto"/>
          </w:tcPr>
          <w:p w14:paraId="7F89CA66">
            <w:pPr>
              <w:pStyle w:val="178"/>
            </w:pPr>
            <w:r>
              <w:t>C</w:t>
            </w:r>
            <w:r>
              <w:rPr>
                <w:vertAlign w:val="subscript"/>
              </w:rPr>
              <w:t>2</w:t>
            </w:r>
            <w:r>
              <w:t>H</w:t>
            </w:r>
            <w:r>
              <w:rPr>
                <w:vertAlign w:val="subscript"/>
              </w:rPr>
              <w:t>2</w:t>
            </w:r>
            <w:r>
              <w:t>F</w:t>
            </w:r>
            <w:r>
              <w:rPr>
                <w:vertAlign w:val="subscript"/>
              </w:rPr>
              <w:t>4</w:t>
            </w:r>
          </w:p>
        </w:tc>
        <w:tc>
          <w:tcPr>
            <w:tcW w:w="3109" w:type="dxa"/>
            <w:tcBorders>
              <w:right w:val="single" w:color="auto" w:sz="12" w:space="0"/>
            </w:tcBorders>
            <w:shd w:val="clear" w:color="auto" w:fill="auto"/>
          </w:tcPr>
          <w:p w14:paraId="6426A749">
            <w:pPr>
              <w:pStyle w:val="178"/>
            </w:pPr>
            <w:r>
              <w:t>1</w:t>
            </w:r>
            <w:r>
              <w:rPr>
                <w:rFonts w:hint="eastAsia"/>
              </w:rPr>
              <w:t xml:space="preserve"> </w:t>
            </w:r>
            <w:r>
              <w:t>530</w:t>
            </w:r>
          </w:p>
        </w:tc>
      </w:tr>
      <w:tr w14:paraId="33DEC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4050913B">
            <w:pPr>
              <w:pStyle w:val="178"/>
            </w:pPr>
            <w:r>
              <w:t>HFC</w:t>
            </w:r>
            <w:r>
              <w:rPr>
                <w:rFonts w:ascii="Segoe UI Symbol" w:hAnsi="Segoe UI Symbol" w:cs="Segoe UI Symbol"/>
              </w:rPr>
              <w:t>⁃</w:t>
            </w:r>
            <w:r>
              <w:t>143</w:t>
            </w:r>
          </w:p>
        </w:tc>
        <w:tc>
          <w:tcPr>
            <w:tcW w:w="3109" w:type="dxa"/>
            <w:shd w:val="clear" w:color="auto" w:fill="auto"/>
          </w:tcPr>
          <w:p w14:paraId="6DE05CEC">
            <w:pPr>
              <w:pStyle w:val="178"/>
            </w:pPr>
            <w:r>
              <w:t>CH</w:t>
            </w:r>
            <w:r>
              <w:rPr>
                <w:vertAlign w:val="subscript"/>
              </w:rPr>
              <w:t>2</w:t>
            </w:r>
            <w:r>
              <w:t>FCHF</w:t>
            </w:r>
            <w:r>
              <w:rPr>
                <w:vertAlign w:val="subscript"/>
              </w:rPr>
              <w:t>2</w:t>
            </w:r>
          </w:p>
        </w:tc>
        <w:tc>
          <w:tcPr>
            <w:tcW w:w="3109" w:type="dxa"/>
            <w:tcBorders>
              <w:right w:val="single" w:color="auto" w:sz="12" w:space="0"/>
            </w:tcBorders>
            <w:shd w:val="clear" w:color="auto" w:fill="auto"/>
          </w:tcPr>
          <w:p w14:paraId="5359B76E">
            <w:pPr>
              <w:pStyle w:val="178"/>
            </w:pPr>
            <w:r>
              <w:t>364</w:t>
            </w:r>
          </w:p>
        </w:tc>
      </w:tr>
      <w:tr w14:paraId="4E3D9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058A1F52">
            <w:pPr>
              <w:pStyle w:val="178"/>
            </w:pPr>
            <w:r>
              <w:t>HFC</w:t>
            </w:r>
            <w:r>
              <w:rPr>
                <w:rFonts w:ascii="Segoe UI Symbol" w:hAnsi="Segoe UI Symbol" w:cs="Segoe UI Symbol"/>
              </w:rPr>
              <w:t>⁃</w:t>
            </w:r>
            <w:r>
              <w:t>143a</w:t>
            </w:r>
          </w:p>
        </w:tc>
        <w:tc>
          <w:tcPr>
            <w:tcW w:w="3109" w:type="dxa"/>
            <w:shd w:val="clear" w:color="auto" w:fill="auto"/>
          </w:tcPr>
          <w:p w14:paraId="1EE04B35">
            <w:pPr>
              <w:pStyle w:val="178"/>
            </w:pPr>
            <w:r>
              <w:t>CH</w:t>
            </w:r>
            <w:r>
              <w:rPr>
                <w:vertAlign w:val="subscript"/>
              </w:rPr>
              <w:t>3</w:t>
            </w:r>
            <w:r>
              <w:t>CF</w:t>
            </w:r>
            <w:r>
              <w:rPr>
                <w:vertAlign w:val="subscript"/>
              </w:rPr>
              <w:t>3</w:t>
            </w:r>
          </w:p>
        </w:tc>
        <w:tc>
          <w:tcPr>
            <w:tcW w:w="3109" w:type="dxa"/>
            <w:tcBorders>
              <w:right w:val="single" w:color="auto" w:sz="12" w:space="0"/>
            </w:tcBorders>
            <w:shd w:val="clear" w:color="auto" w:fill="auto"/>
          </w:tcPr>
          <w:p w14:paraId="1DB1EF7F">
            <w:pPr>
              <w:pStyle w:val="178"/>
            </w:pPr>
            <w:r>
              <w:t>5</w:t>
            </w:r>
            <w:r>
              <w:rPr>
                <w:rFonts w:hint="eastAsia"/>
              </w:rPr>
              <w:t xml:space="preserve"> </w:t>
            </w:r>
            <w:r>
              <w:t>810</w:t>
            </w:r>
          </w:p>
        </w:tc>
      </w:tr>
      <w:tr w14:paraId="291A25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2C555A89">
            <w:pPr>
              <w:pStyle w:val="178"/>
            </w:pPr>
            <w:r>
              <w:t>HFC</w:t>
            </w:r>
            <w:r>
              <w:rPr>
                <w:rFonts w:ascii="Segoe UI Symbol" w:hAnsi="Segoe UI Symbol" w:cs="Segoe UI Symbol"/>
              </w:rPr>
              <w:t>⁃</w:t>
            </w:r>
            <w:r>
              <w:t>152a</w:t>
            </w:r>
          </w:p>
        </w:tc>
        <w:tc>
          <w:tcPr>
            <w:tcW w:w="3109" w:type="dxa"/>
            <w:shd w:val="clear" w:color="auto" w:fill="auto"/>
          </w:tcPr>
          <w:p w14:paraId="617EF616">
            <w:pPr>
              <w:pStyle w:val="178"/>
            </w:pPr>
            <w:r>
              <w:t>C</w:t>
            </w:r>
            <w:r>
              <w:rPr>
                <w:vertAlign w:val="subscript"/>
              </w:rPr>
              <w:t>2</w:t>
            </w:r>
            <w:r>
              <w:t>H</w:t>
            </w:r>
            <w:r>
              <w:rPr>
                <w:vertAlign w:val="subscript"/>
              </w:rPr>
              <w:t>4</w:t>
            </w:r>
            <w:r>
              <w:t>F</w:t>
            </w:r>
            <w:r>
              <w:rPr>
                <w:vertAlign w:val="subscript"/>
              </w:rPr>
              <w:t>2</w:t>
            </w:r>
          </w:p>
        </w:tc>
        <w:tc>
          <w:tcPr>
            <w:tcW w:w="3109" w:type="dxa"/>
            <w:tcBorders>
              <w:right w:val="single" w:color="auto" w:sz="12" w:space="0"/>
            </w:tcBorders>
            <w:shd w:val="clear" w:color="auto" w:fill="auto"/>
          </w:tcPr>
          <w:p w14:paraId="5EB38C4C">
            <w:pPr>
              <w:pStyle w:val="178"/>
            </w:pPr>
            <w:r>
              <w:t>164</w:t>
            </w:r>
          </w:p>
        </w:tc>
      </w:tr>
      <w:tr w14:paraId="0349D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6B1B0DC1">
            <w:pPr>
              <w:pStyle w:val="178"/>
            </w:pPr>
            <w:r>
              <w:t>HFC</w:t>
            </w:r>
            <w:r>
              <w:rPr>
                <w:rFonts w:ascii="Segoe UI Symbol" w:hAnsi="Segoe UI Symbol" w:cs="Segoe UI Symbol"/>
              </w:rPr>
              <w:t>⁃</w:t>
            </w:r>
            <w:r>
              <w:t>227ea</w:t>
            </w:r>
          </w:p>
        </w:tc>
        <w:tc>
          <w:tcPr>
            <w:tcW w:w="3109" w:type="dxa"/>
            <w:shd w:val="clear" w:color="auto" w:fill="auto"/>
          </w:tcPr>
          <w:p w14:paraId="07EB9DAD">
            <w:pPr>
              <w:pStyle w:val="178"/>
            </w:pPr>
            <w:r>
              <w:t>C</w:t>
            </w:r>
            <w:r>
              <w:rPr>
                <w:vertAlign w:val="subscript"/>
              </w:rPr>
              <w:t>3</w:t>
            </w:r>
            <w:r>
              <w:t>HF</w:t>
            </w:r>
            <w:r>
              <w:rPr>
                <w:vertAlign w:val="subscript"/>
              </w:rPr>
              <w:t>7</w:t>
            </w:r>
          </w:p>
        </w:tc>
        <w:tc>
          <w:tcPr>
            <w:tcW w:w="3109" w:type="dxa"/>
            <w:tcBorders>
              <w:right w:val="single" w:color="auto" w:sz="12" w:space="0"/>
            </w:tcBorders>
            <w:shd w:val="clear" w:color="auto" w:fill="auto"/>
          </w:tcPr>
          <w:p w14:paraId="750CB35C">
            <w:pPr>
              <w:pStyle w:val="178"/>
            </w:pPr>
            <w:r>
              <w:t>3</w:t>
            </w:r>
            <w:r>
              <w:rPr>
                <w:rFonts w:hint="eastAsia"/>
              </w:rPr>
              <w:t xml:space="preserve"> </w:t>
            </w:r>
            <w:r>
              <w:t>600</w:t>
            </w:r>
          </w:p>
        </w:tc>
      </w:tr>
      <w:tr w14:paraId="18D12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42903364">
            <w:pPr>
              <w:pStyle w:val="178"/>
            </w:pPr>
            <w:r>
              <w:t>HFC</w:t>
            </w:r>
            <w:r>
              <w:rPr>
                <w:rFonts w:ascii="Segoe UI Symbol" w:hAnsi="Segoe UI Symbol" w:cs="Segoe UI Symbol"/>
              </w:rPr>
              <w:t>⁃</w:t>
            </w:r>
            <w:r>
              <w:t>236fa</w:t>
            </w:r>
          </w:p>
        </w:tc>
        <w:tc>
          <w:tcPr>
            <w:tcW w:w="3109" w:type="dxa"/>
            <w:shd w:val="clear" w:color="auto" w:fill="auto"/>
          </w:tcPr>
          <w:p w14:paraId="31105D65">
            <w:pPr>
              <w:pStyle w:val="178"/>
            </w:pPr>
            <w:r>
              <w:t>C</w:t>
            </w:r>
            <w:r>
              <w:rPr>
                <w:vertAlign w:val="subscript"/>
              </w:rPr>
              <w:t>3</w:t>
            </w:r>
            <w:r>
              <w:t>H</w:t>
            </w:r>
            <w:r>
              <w:rPr>
                <w:vertAlign w:val="subscript"/>
              </w:rPr>
              <w:t>2</w:t>
            </w:r>
            <w:r>
              <w:t>F</w:t>
            </w:r>
            <w:r>
              <w:rPr>
                <w:vertAlign w:val="subscript"/>
              </w:rPr>
              <w:t>6</w:t>
            </w:r>
          </w:p>
        </w:tc>
        <w:tc>
          <w:tcPr>
            <w:tcW w:w="3109" w:type="dxa"/>
            <w:tcBorders>
              <w:right w:val="single" w:color="auto" w:sz="12" w:space="0"/>
            </w:tcBorders>
            <w:shd w:val="clear" w:color="auto" w:fill="auto"/>
          </w:tcPr>
          <w:p w14:paraId="5BDBC2E8">
            <w:pPr>
              <w:pStyle w:val="178"/>
            </w:pPr>
            <w:r>
              <w:t>8</w:t>
            </w:r>
            <w:r>
              <w:rPr>
                <w:rFonts w:hint="eastAsia"/>
              </w:rPr>
              <w:t xml:space="preserve"> </w:t>
            </w:r>
            <w:r>
              <w:t>690</w:t>
            </w:r>
          </w:p>
        </w:tc>
      </w:tr>
      <w:tr w14:paraId="0F736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24" w:type="dxa"/>
            <w:gridSpan w:val="3"/>
            <w:tcBorders>
              <w:left w:val="single" w:color="auto" w:sz="12" w:space="0"/>
              <w:right w:val="single" w:color="auto" w:sz="12" w:space="0"/>
            </w:tcBorders>
            <w:shd w:val="clear" w:color="auto" w:fill="auto"/>
            <w:vAlign w:val="center"/>
          </w:tcPr>
          <w:p w14:paraId="2B0F927C">
            <w:pPr>
              <w:pStyle w:val="178"/>
            </w:pPr>
            <w:r>
              <w:rPr>
                <w:rFonts w:hint="eastAsia"/>
              </w:rPr>
              <w:t>全氟碳化物（PFCs）</w:t>
            </w:r>
          </w:p>
        </w:tc>
      </w:tr>
      <w:tr w14:paraId="7DC7B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583CD8D0">
            <w:pPr>
              <w:pStyle w:val="178"/>
            </w:pPr>
            <w:r>
              <w:rPr>
                <w:rFonts w:hint="eastAsia"/>
              </w:rPr>
              <w:t>全氟甲烷（四氟甲烷）</w:t>
            </w:r>
          </w:p>
        </w:tc>
        <w:tc>
          <w:tcPr>
            <w:tcW w:w="3109" w:type="dxa"/>
            <w:shd w:val="clear" w:color="auto" w:fill="auto"/>
          </w:tcPr>
          <w:p w14:paraId="31568E30">
            <w:pPr>
              <w:pStyle w:val="178"/>
            </w:pPr>
            <w:r>
              <w:t>CF</w:t>
            </w:r>
            <w:r>
              <w:rPr>
                <w:vertAlign w:val="subscript"/>
              </w:rPr>
              <w:t>4</w:t>
            </w:r>
          </w:p>
        </w:tc>
        <w:tc>
          <w:tcPr>
            <w:tcW w:w="3109" w:type="dxa"/>
            <w:tcBorders>
              <w:right w:val="single" w:color="auto" w:sz="12" w:space="0"/>
            </w:tcBorders>
            <w:shd w:val="clear" w:color="auto" w:fill="auto"/>
          </w:tcPr>
          <w:p w14:paraId="60998D1F">
            <w:pPr>
              <w:pStyle w:val="178"/>
            </w:pPr>
            <w:r>
              <w:t>7</w:t>
            </w:r>
            <w:r>
              <w:rPr>
                <w:rFonts w:hint="eastAsia"/>
              </w:rPr>
              <w:t xml:space="preserve"> </w:t>
            </w:r>
            <w:r>
              <w:t>380</w:t>
            </w:r>
          </w:p>
        </w:tc>
      </w:tr>
      <w:tr w14:paraId="2FD6F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71815407">
            <w:pPr>
              <w:pStyle w:val="178"/>
            </w:pPr>
            <w:r>
              <w:rPr>
                <w:rFonts w:hint="eastAsia"/>
              </w:rPr>
              <w:t>全氟乙烷（六氟乙烷）</w:t>
            </w:r>
          </w:p>
        </w:tc>
        <w:tc>
          <w:tcPr>
            <w:tcW w:w="3109" w:type="dxa"/>
            <w:shd w:val="clear" w:color="auto" w:fill="auto"/>
          </w:tcPr>
          <w:p w14:paraId="09819372">
            <w:pPr>
              <w:pStyle w:val="178"/>
            </w:pPr>
            <w:r>
              <w:t>C</w:t>
            </w:r>
            <w:r>
              <w:rPr>
                <w:vertAlign w:val="subscript"/>
              </w:rPr>
              <w:t>2</w:t>
            </w:r>
            <w:r>
              <w:t>F</w:t>
            </w:r>
            <w:r>
              <w:rPr>
                <w:vertAlign w:val="subscript"/>
              </w:rPr>
              <w:t>6</w:t>
            </w:r>
          </w:p>
        </w:tc>
        <w:tc>
          <w:tcPr>
            <w:tcW w:w="3109" w:type="dxa"/>
            <w:tcBorders>
              <w:right w:val="single" w:color="auto" w:sz="12" w:space="0"/>
            </w:tcBorders>
            <w:shd w:val="clear" w:color="auto" w:fill="auto"/>
          </w:tcPr>
          <w:p w14:paraId="4B023C7A">
            <w:pPr>
              <w:pStyle w:val="178"/>
            </w:pPr>
            <w:r>
              <w:t>12</w:t>
            </w:r>
            <w:r>
              <w:rPr>
                <w:rFonts w:hint="eastAsia"/>
              </w:rPr>
              <w:t xml:space="preserve"> </w:t>
            </w:r>
            <w:r>
              <w:t>400</w:t>
            </w:r>
          </w:p>
        </w:tc>
      </w:tr>
      <w:tr w14:paraId="5DA1A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6538F885">
            <w:pPr>
              <w:pStyle w:val="178"/>
            </w:pPr>
            <w:r>
              <w:rPr>
                <w:rFonts w:hint="eastAsia"/>
              </w:rPr>
              <w:t>全氟丙烷</w:t>
            </w:r>
          </w:p>
        </w:tc>
        <w:tc>
          <w:tcPr>
            <w:tcW w:w="3109" w:type="dxa"/>
            <w:shd w:val="clear" w:color="auto" w:fill="auto"/>
          </w:tcPr>
          <w:p w14:paraId="55A2ED1E">
            <w:pPr>
              <w:pStyle w:val="178"/>
            </w:pPr>
            <w:r>
              <w:t>C</w:t>
            </w:r>
            <w:r>
              <w:rPr>
                <w:vertAlign w:val="subscript"/>
              </w:rPr>
              <w:t>3</w:t>
            </w:r>
            <w:r>
              <w:t>F</w:t>
            </w:r>
            <w:r>
              <w:rPr>
                <w:vertAlign w:val="subscript"/>
              </w:rPr>
              <w:t>8</w:t>
            </w:r>
          </w:p>
        </w:tc>
        <w:tc>
          <w:tcPr>
            <w:tcW w:w="3109" w:type="dxa"/>
            <w:tcBorders>
              <w:right w:val="single" w:color="auto" w:sz="12" w:space="0"/>
            </w:tcBorders>
            <w:shd w:val="clear" w:color="auto" w:fill="auto"/>
          </w:tcPr>
          <w:p w14:paraId="666F79D4">
            <w:pPr>
              <w:pStyle w:val="178"/>
            </w:pPr>
            <w:r>
              <w:t>9</w:t>
            </w:r>
            <w:r>
              <w:rPr>
                <w:rFonts w:hint="eastAsia"/>
              </w:rPr>
              <w:t xml:space="preserve"> </w:t>
            </w:r>
            <w:r>
              <w:t>290</w:t>
            </w:r>
          </w:p>
        </w:tc>
      </w:tr>
      <w:tr w14:paraId="60A946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1D050F76">
            <w:pPr>
              <w:pStyle w:val="178"/>
            </w:pPr>
            <w:r>
              <w:rPr>
                <w:rFonts w:hint="eastAsia"/>
              </w:rPr>
              <w:t>全氟丁烷</w:t>
            </w:r>
          </w:p>
        </w:tc>
        <w:tc>
          <w:tcPr>
            <w:tcW w:w="3109" w:type="dxa"/>
            <w:shd w:val="clear" w:color="auto" w:fill="auto"/>
          </w:tcPr>
          <w:p w14:paraId="662EF230">
            <w:pPr>
              <w:pStyle w:val="178"/>
            </w:pPr>
            <w:r>
              <w:t>C</w:t>
            </w:r>
            <w:r>
              <w:rPr>
                <w:vertAlign w:val="subscript"/>
              </w:rPr>
              <w:t>4</w:t>
            </w:r>
            <w:r>
              <w:t>F</w:t>
            </w:r>
            <w:r>
              <w:rPr>
                <w:vertAlign w:val="subscript"/>
              </w:rPr>
              <w:t>10</w:t>
            </w:r>
          </w:p>
        </w:tc>
        <w:tc>
          <w:tcPr>
            <w:tcW w:w="3109" w:type="dxa"/>
            <w:tcBorders>
              <w:right w:val="single" w:color="auto" w:sz="12" w:space="0"/>
            </w:tcBorders>
            <w:shd w:val="clear" w:color="auto" w:fill="auto"/>
          </w:tcPr>
          <w:p w14:paraId="320E10DA">
            <w:pPr>
              <w:pStyle w:val="178"/>
            </w:pPr>
            <w:r>
              <w:t>10</w:t>
            </w:r>
            <w:r>
              <w:rPr>
                <w:rFonts w:hint="eastAsia"/>
              </w:rPr>
              <w:t xml:space="preserve"> </w:t>
            </w:r>
            <w:r>
              <w:t>000</w:t>
            </w:r>
          </w:p>
        </w:tc>
      </w:tr>
      <w:tr w14:paraId="44AA5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5910C462">
            <w:pPr>
              <w:pStyle w:val="178"/>
            </w:pPr>
            <w:r>
              <w:rPr>
                <w:rFonts w:hint="eastAsia"/>
              </w:rPr>
              <w:t>全氟环丁烷</w:t>
            </w:r>
          </w:p>
        </w:tc>
        <w:tc>
          <w:tcPr>
            <w:tcW w:w="3109" w:type="dxa"/>
            <w:shd w:val="clear" w:color="auto" w:fill="auto"/>
          </w:tcPr>
          <w:p w14:paraId="734AC89A">
            <w:pPr>
              <w:pStyle w:val="178"/>
            </w:pPr>
            <w:r>
              <w:t>C</w:t>
            </w:r>
            <w:r>
              <w:rPr>
                <w:vertAlign w:val="subscript"/>
              </w:rPr>
              <w:t>4</w:t>
            </w:r>
            <w:r>
              <w:t>F</w:t>
            </w:r>
            <w:r>
              <w:rPr>
                <w:vertAlign w:val="subscript"/>
              </w:rPr>
              <w:t>8</w:t>
            </w:r>
          </w:p>
        </w:tc>
        <w:tc>
          <w:tcPr>
            <w:tcW w:w="3109" w:type="dxa"/>
            <w:tcBorders>
              <w:right w:val="single" w:color="auto" w:sz="12" w:space="0"/>
            </w:tcBorders>
            <w:shd w:val="clear" w:color="auto" w:fill="auto"/>
          </w:tcPr>
          <w:p w14:paraId="16FEB675">
            <w:pPr>
              <w:pStyle w:val="178"/>
            </w:pPr>
            <w:r>
              <w:t>10</w:t>
            </w:r>
            <w:r>
              <w:rPr>
                <w:rFonts w:hint="eastAsia"/>
              </w:rPr>
              <w:t xml:space="preserve"> </w:t>
            </w:r>
            <w:r>
              <w:t>200</w:t>
            </w:r>
          </w:p>
        </w:tc>
      </w:tr>
      <w:tr w14:paraId="497506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5633C4E4">
            <w:pPr>
              <w:pStyle w:val="178"/>
            </w:pPr>
            <w:r>
              <w:rPr>
                <w:rFonts w:hint="eastAsia"/>
              </w:rPr>
              <w:t>全氟戊烷</w:t>
            </w:r>
          </w:p>
        </w:tc>
        <w:tc>
          <w:tcPr>
            <w:tcW w:w="3109" w:type="dxa"/>
            <w:shd w:val="clear" w:color="auto" w:fill="auto"/>
          </w:tcPr>
          <w:p w14:paraId="1B1532D3">
            <w:pPr>
              <w:pStyle w:val="178"/>
            </w:pPr>
            <w:r>
              <w:t>C</w:t>
            </w:r>
            <w:r>
              <w:rPr>
                <w:vertAlign w:val="subscript"/>
              </w:rPr>
              <w:t>5</w:t>
            </w:r>
            <w:r>
              <w:t>F</w:t>
            </w:r>
            <w:r>
              <w:rPr>
                <w:vertAlign w:val="subscript"/>
              </w:rPr>
              <w:t>12</w:t>
            </w:r>
          </w:p>
        </w:tc>
        <w:tc>
          <w:tcPr>
            <w:tcW w:w="3109" w:type="dxa"/>
            <w:tcBorders>
              <w:right w:val="single" w:color="auto" w:sz="12" w:space="0"/>
            </w:tcBorders>
            <w:shd w:val="clear" w:color="auto" w:fill="auto"/>
          </w:tcPr>
          <w:p w14:paraId="174B93E2">
            <w:pPr>
              <w:pStyle w:val="178"/>
            </w:pPr>
            <w:r>
              <w:t>9</w:t>
            </w:r>
            <w:r>
              <w:rPr>
                <w:rFonts w:hint="eastAsia"/>
              </w:rPr>
              <w:t xml:space="preserve"> </w:t>
            </w:r>
            <w:r>
              <w:t>220</w:t>
            </w:r>
          </w:p>
        </w:tc>
      </w:tr>
      <w:tr w14:paraId="4374F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tcBorders>
            <w:shd w:val="clear" w:color="auto" w:fill="auto"/>
          </w:tcPr>
          <w:p w14:paraId="298D7F20">
            <w:pPr>
              <w:pStyle w:val="178"/>
            </w:pPr>
            <w:r>
              <w:rPr>
                <w:rFonts w:hint="eastAsia"/>
              </w:rPr>
              <w:t>全氟己烷</w:t>
            </w:r>
          </w:p>
        </w:tc>
        <w:tc>
          <w:tcPr>
            <w:tcW w:w="3109" w:type="dxa"/>
            <w:shd w:val="clear" w:color="auto" w:fill="auto"/>
          </w:tcPr>
          <w:p w14:paraId="3452C086">
            <w:pPr>
              <w:pStyle w:val="178"/>
            </w:pPr>
            <w:r>
              <w:t>C</w:t>
            </w:r>
            <w:r>
              <w:rPr>
                <w:vertAlign w:val="subscript"/>
              </w:rPr>
              <w:t>6</w:t>
            </w:r>
            <w:r>
              <w:t>F</w:t>
            </w:r>
            <w:r>
              <w:rPr>
                <w:vertAlign w:val="subscript"/>
              </w:rPr>
              <w:t>14</w:t>
            </w:r>
          </w:p>
        </w:tc>
        <w:tc>
          <w:tcPr>
            <w:tcW w:w="3109" w:type="dxa"/>
            <w:tcBorders>
              <w:right w:val="single" w:color="auto" w:sz="12" w:space="0"/>
            </w:tcBorders>
            <w:shd w:val="clear" w:color="auto" w:fill="auto"/>
          </w:tcPr>
          <w:p w14:paraId="65B09C9C">
            <w:pPr>
              <w:pStyle w:val="178"/>
            </w:pPr>
            <w:r>
              <w:t>8</w:t>
            </w:r>
            <w:r>
              <w:rPr>
                <w:rFonts w:hint="eastAsia"/>
              </w:rPr>
              <w:t xml:space="preserve"> </w:t>
            </w:r>
            <w:r>
              <w:t>620</w:t>
            </w:r>
          </w:p>
        </w:tc>
      </w:tr>
      <w:tr w14:paraId="0E079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left w:val="single" w:color="auto" w:sz="12" w:space="0"/>
              <w:bottom w:val="single" w:color="auto" w:sz="4" w:space="0"/>
            </w:tcBorders>
            <w:shd w:val="clear" w:color="auto" w:fill="auto"/>
          </w:tcPr>
          <w:p w14:paraId="78E3E86E">
            <w:pPr>
              <w:pStyle w:val="178"/>
            </w:pPr>
            <w:r>
              <w:rPr>
                <w:rFonts w:hint="eastAsia"/>
              </w:rPr>
              <w:t>六氟化硫</w:t>
            </w:r>
          </w:p>
        </w:tc>
        <w:tc>
          <w:tcPr>
            <w:tcW w:w="3109" w:type="dxa"/>
            <w:tcBorders>
              <w:bottom w:val="single" w:color="auto" w:sz="4" w:space="0"/>
            </w:tcBorders>
            <w:shd w:val="clear" w:color="auto" w:fill="auto"/>
          </w:tcPr>
          <w:p w14:paraId="5A58ABBC">
            <w:pPr>
              <w:pStyle w:val="178"/>
            </w:pPr>
            <w:r>
              <w:t>SF</w:t>
            </w:r>
            <w:r>
              <w:rPr>
                <w:vertAlign w:val="subscript"/>
              </w:rPr>
              <w:t>6</w:t>
            </w:r>
          </w:p>
        </w:tc>
        <w:tc>
          <w:tcPr>
            <w:tcW w:w="3109" w:type="dxa"/>
            <w:tcBorders>
              <w:bottom w:val="single" w:color="auto" w:sz="4" w:space="0"/>
              <w:right w:val="single" w:color="auto" w:sz="12" w:space="0"/>
            </w:tcBorders>
            <w:shd w:val="clear" w:color="auto" w:fill="auto"/>
          </w:tcPr>
          <w:p w14:paraId="16C13B2B">
            <w:pPr>
              <w:pStyle w:val="178"/>
            </w:pPr>
            <w:r>
              <w:t>25</w:t>
            </w:r>
            <w:r>
              <w:rPr>
                <w:rFonts w:hint="eastAsia"/>
              </w:rPr>
              <w:t xml:space="preserve"> </w:t>
            </w:r>
            <w:r>
              <w:t>200</w:t>
            </w:r>
          </w:p>
        </w:tc>
      </w:tr>
      <w:tr w14:paraId="0BABE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tcBorders>
              <w:top w:val="single" w:color="auto" w:sz="4" w:space="0"/>
              <w:left w:val="single" w:color="auto" w:sz="12" w:space="0"/>
              <w:bottom w:val="single" w:color="auto" w:sz="12" w:space="0"/>
            </w:tcBorders>
            <w:shd w:val="clear" w:color="auto" w:fill="auto"/>
            <w:vAlign w:val="center"/>
          </w:tcPr>
          <w:p w14:paraId="54E02835">
            <w:pPr>
              <w:pStyle w:val="178"/>
            </w:pPr>
          </w:p>
        </w:tc>
        <w:tc>
          <w:tcPr>
            <w:tcW w:w="3109" w:type="dxa"/>
            <w:tcBorders>
              <w:top w:val="single" w:color="auto" w:sz="4" w:space="0"/>
              <w:bottom w:val="single" w:color="auto" w:sz="12" w:space="0"/>
            </w:tcBorders>
            <w:shd w:val="clear" w:color="auto" w:fill="auto"/>
            <w:vAlign w:val="center"/>
          </w:tcPr>
          <w:p w14:paraId="367368E6">
            <w:pPr>
              <w:pStyle w:val="178"/>
            </w:pPr>
          </w:p>
        </w:tc>
        <w:tc>
          <w:tcPr>
            <w:tcW w:w="3109" w:type="dxa"/>
            <w:tcBorders>
              <w:top w:val="single" w:color="auto" w:sz="4" w:space="0"/>
              <w:bottom w:val="single" w:color="auto" w:sz="12" w:space="0"/>
              <w:right w:val="single" w:color="auto" w:sz="12" w:space="0"/>
            </w:tcBorders>
            <w:shd w:val="clear" w:color="auto" w:fill="auto"/>
            <w:vAlign w:val="center"/>
          </w:tcPr>
          <w:p w14:paraId="048C0BC3">
            <w:pPr>
              <w:pStyle w:val="178"/>
            </w:pPr>
          </w:p>
        </w:tc>
      </w:tr>
      <w:tr w14:paraId="32BE9D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24"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5BDFC613">
            <w:pPr>
              <w:pStyle w:val="179"/>
            </w:pPr>
            <w:r>
              <w:rPr>
                <w:rFonts w:hint="eastAsia"/>
              </w:rPr>
              <w:t>部分温室气体的全球变暖潜势来源于政府间气候变化专门委员会（IPCC）《气候变化报告2021：自然科学基础第一工作组对政府间气候变化专门委员会第六次评估报告的贡献》。</w:t>
            </w:r>
          </w:p>
        </w:tc>
      </w:tr>
    </w:tbl>
    <w:p w14:paraId="55B38FFF">
      <w:pPr>
        <w:pStyle w:val="56"/>
        <w:ind w:firstLine="420"/>
      </w:pPr>
    </w:p>
    <w:p w14:paraId="64A81289">
      <w:pPr>
        <w:pStyle w:val="56"/>
        <w:ind w:firstLine="420"/>
        <w:sectPr>
          <w:headerReference r:id="rId33" w:type="default"/>
          <w:footerReference r:id="rId35" w:type="default"/>
          <w:headerReference r:id="rId34" w:type="even"/>
          <w:footerReference r:id="rId36" w:type="even"/>
          <w:pgSz w:w="11906" w:h="16838"/>
          <w:pgMar w:top="1928" w:right="1134" w:bottom="1134" w:left="1134" w:header="1418" w:footer="1134" w:gutter="284"/>
          <w:cols w:space="425" w:num="1"/>
          <w:formProt w:val="0"/>
          <w:docGrid w:type="lines" w:linePitch="312" w:charSpace="0"/>
        </w:sectPr>
      </w:pPr>
    </w:p>
    <w:p w14:paraId="1EDBF700">
      <w:pPr>
        <w:pStyle w:val="198"/>
        <w:rPr>
          <w:rFonts w:hint="eastAsia"/>
        </w:rPr>
      </w:pPr>
    </w:p>
    <w:p w14:paraId="779F7DAF">
      <w:pPr>
        <w:pStyle w:val="199"/>
        <w:spacing w:before="156" w:after="156"/>
      </w:pPr>
    </w:p>
    <w:p w14:paraId="3CA595BD">
      <w:pPr>
        <w:pStyle w:val="76"/>
        <w:spacing w:after="156"/>
      </w:pPr>
      <w:r>
        <w:br w:type="textWrapping"/>
      </w:r>
      <w:bookmarkStart w:id="136" w:name="_Toc193724864"/>
      <w:bookmarkStart w:id="137" w:name="_Toc199929995"/>
      <w:bookmarkStart w:id="138" w:name="_Toc193722456"/>
      <w:r>
        <w:rPr>
          <w:rFonts w:hint="eastAsia"/>
        </w:rPr>
        <w:t>（资料性）</w:t>
      </w:r>
      <w:r>
        <w:br w:type="textWrapping"/>
      </w:r>
      <w:r>
        <w:rPr>
          <w:rFonts w:hint="eastAsia"/>
        </w:rPr>
        <w:t>产品碳足迹报告模板</w:t>
      </w:r>
      <w:bookmarkEnd w:id="136"/>
      <w:bookmarkEnd w:id="137"/>
      <w:bookmarkEnd w:id="138"/>
    </w:p>
    <w:p w14:paraId="376E548B">
      <w:pPr>
        <w:pStyle w:val="56"/>
        <w:ind w:firstLine="420"/>
      </w:pPr>
      <w:r>
        <w:rPr>
          <w:rFonts w:hint="eastAsia"/>
        </w:rPr>
        <w:t>产品碳足迹报告模板如下。</w:t>
      </w:r>
    </w:p>
    <w:p w14:paraId="1EAE2D04">
      <w:pPr>
        <w:pStyle w:val="56"/>
        <w:ind w:firstLine="0" w:firstLineChars="0"/>
        <w:rPr>
          <w:rFonts w:hint="eastAsia" w:hAnsi="宋体"/>
          <w:b/>
          <w:bCs/>
          <w:sz w:val="32"/>
          <w:szCs w:val="32"/>
        </w:rPr>
      </w:pPr>
    </w:p>
    <w:p w14:paraId="1B01C819">
      <w:pPr>
        <w:pStyle w:val="56"/>
        <w:ind w:firstLine="643"/>
        <w:rPr>
          <w:rFonts w:hint="eastAsia" w:hAnsi="宋体"/>
          <w:b/>
          <w:bCs/>
          <w:sz w:val="32"/>
          <w:szCs w:val="32"/>
        </w:rPr>
      </w:pPr>
    </w:p>
    <w:p w14:paraId="2E663229">
      <w:pPr>
        <w:pStyle w:val="56"/>
        <w:ind w:firstLine="0" w:firstLineChars="0"/>
        <w:jc w:val="center"/>
        <w:rPr>
          <w:rFonts w:hint="eastAsia" w:hAnsi="宋体"/>
          <w:b/>
          <w:bCs/>
          <w:sz w:val="32"/>
          <w:szCs w:val="32"/>
        </w:rPr>
      </w:pPr>
      <w:r>
        <w:rPr>
          <w:rFonts w:hint="eastAsia" w:hAnsi="宋体"/>
          <w:b/>
          <w:bCs/>
          <w:sz w:val="32"/>
          <w:szCs w:val="32"/>
        </w:rPr>
        <w:t>产品碳足迹报告（模板）</w:t>
      </w:r>
    </w:p>
    <w:p w14:paraId="219F28E3">
      <w:pPr>
        <w:pStyle w:val="56"/>
        <w:ind w:firstLine="420"/>
      </w:pPr>
    </w:p>
    <w:p w14:paraId="71F045B5">
      <w:pPr>
        <w:pStyle w:val="56"/>
        <w:ind w:firstLine="420"/>
      </w:pPr>
    </w:p>
    <w:p w14:paraId="29AF2844">
      <w:pPr>
        <w:pStyle w:val="56"/>
        <w:ind w:firstLine="420"/>
      </w:pPr>
    </w:p>
    <w:p w14:paraId="3FA887C1">
      <w:pPr>
        <w:pStyle w:val="56"/>
        <w:ind w:firstLine="420"/>
      </w:pPr>
    </w:p>
    <w:p w14:paraId="3F6CC2CB">
      <w:pPr>
        <w:pStyle w:val="56"/>
        <w:ind w:firstLine="420"/>
      </w:pPr>
    </w:p>
    <w:p w14:paraId="4A79AAC1">
      <w:pPr>
        <w:pStyle w:val="56"/>
        <w:ind w:firstLine="420"/>
      </w:pPr>
    </w:p>
    <w:p w14:paraId="3898931E">
      <w:pPr>
        <w:pStyle w:val="56"/>
        <w:ind w:firstLine="420"/>
      </w:pPr>
    </w:p>
    <w:p w14:paraId="5050BA0B">
      <w:pPr>
        <w:pStyle w:val="56"/>
        <w:ind w:firstLine="562"/>
        <w:rPr>
          <w:b/>
          <w:bCs/>
          <w:sz w:val="28"/>
          <w:szCs w:val="28"/>
        </w:rPr>
      </w:pPr>
      <w:r>
        <w:rPr>
          <w:rFonts w:hint="eastAsia"/>
          <w:b/>
          <w:bCs/>
          <w:sz w:val="28"/>
          <w:szCs w:val="28"/>
        </w:rPr>
        <w:t>产品名称：________________________</w:t>
      </w:r>
    </w:p>
    <w:p w14:paraId="43FE1129">
      <w:pPr>
        <w:pStyle w:val="56"/>
        <w:ind w:firstLine="562"/>
        <w:rPr>
          <w:b/>
          <w:bCs/>
          <w:sz w:val="28"/>
          <w:szCs w:val="28"/>
        </w:rPr>
      </w:pPr>
      <w:r>
        <w:rPr>
          <w:rFonts w:hint="eastAsia"/>
          <w:b/>
          <w:bCs/>
          <w:sz w:val="28"/>
          <w:szCs w:val="28"/>
        </w:rPr>
        <w:t>产品规格型号：____________________</w:t>
      </w:r>
    </w:p>
    <w:p w14:paraId="04E53195">
      <w:pPr>
        <w:pStyle w:val="56"/>
        <w:ind w:firstLine="562"/>
        <w:rPr>
          <w:b/>
          <w:bCs/>
          <w:sz w:val="28"/>
          <w:szCs w:val="28"/>
        </w:rPr>
      </w:pPr>
      <w:r>
        <w:rPr>
          <w:rFonts w:hint="eastAsia"/>
          <w:b/>
          <w:bCs/>
          <w:sz w:val="28"/>
          <w:szCs w:val="28"/>
        </w:rPr>
        <w:t>生产者名称：______________________</w:t>
      </w:r>
    </w:p>
    <w:p w14:paraId="67ABD2E1">
      <w:pPr>
        <w:pStyle w:val="56"/>
        <w:ind w:firstLine="562"/>
        <w:rPr>
          <w:b/>
          <w:bCs/>
          <w:sz w:val="28"/>
          <w:szCs w:val="28"/>
        </w:rPr>
      </w:pPr>
      <w:r>
        <w:rPr>
          <w:rFonts w:hint="eastAsia"/>
          <w:b/>
          <w:bCs/>
          <w:sz w:val="28"/>
          <w:szCs w:val="28"/>
        </w:rPr>
        <w:t>报告编号：________________________</w:t>
      </w:r>
    </w:p>
    <w:p w14:paraId="45C5F2F4">
      <w:pPr>
        <w:pStyle w:val="56"/>
        <w:ind w:firstLine="420"/>
      </w:pPr>
    </w:p>
    <w:p w14:paraId="56066616">
      <w:pPr>
        <w:pStyle w:val="56"/>
        <w:ind w:firstLine="420"/>
      </w:pPr>
    </w:p>
    <w:p w14:paraId="4E8745F7">
      <w:pPr>
        <w:pStyle w:val="56"/>
        <w:ind w:firstLine="420"/>
      </w:pPr>
    </w:p>
    <w:p w14:paraId="3693E4C1">
      <w:pPr>
        <w:pStyle w:val="56"/>
        <w:ind w:firstLine="420"/>
      </w:pPr>
    </w:p>
    <w:p w14:paraId="62BB99A7">
      <w:pPr>
        <w:pStyle w:val="56"/>
        <w:ind w:firstLine="420"/>
      </w:pPr>
    </w:p>
    <w:p w14:paraId="520277D4">
      <w:pPr>
        <w:pStyle w:val="56"/>
        <w:ind w:firstLine="420"/>
      </w:pPr>
    </w:p>
    <w:p w14:paraId="43BBE9E4">
      <w:pPr>
        <w:pStyle w:val="56"/>
        <w:ind w:firstLine="3150" w:firstLineChars="1500"/>
      </w:pPr>
      <w:r>
        <w:rPr>
          <w:rFonts w:hint="eastAsia"/>
        </w:rPr>
        <w:t>出具报告机构：                  （盖章）</w:t>
      </w:r>
    </w:p>
    <w:p w14:paraId="1B089C8F">
      <w:pPr>
        <w:pStyle w:val="56"/>
        <w:ind w:firstLine="420"/>
        <w:jc w:val="right"/>
      </w:pPr>
      <w:r>
        <w:rPr>
          <w:rFonts w:hint="eastAsia"/>
        </w:rPr>
        <w:t>日期：     年    月    日</w:t>
      </w:r>
    </w:p>
    <w:p w14:paraId="346ACD6D">
      <w:pPr>
        <w:widowControl/>
        <w:adjustRightInd/>
        <w:spacing w:line="240" w:lineRule="auto"/>
        <w:jc w:val="left"/>
        <w:rPr>
          <w:b/>
          <w:bCs/>
        </w:rPr>
      </w:pPr>
      <w:r>
        <w:br w:type="page"/>
      </w:r>
      <w:r>
        <w:rPr>
          <w:rFonts w:hint="eastAsia"/>
          <w:b/>
          <w:bCs/>
        </w:rPr>
        <w:t>一、概况</w:t>
      </w:r>
    </w:p>
    <w:p w14:paraId="0057A046">
      <w:pPr>
        <w:widowControl/>
        <w:adjustRightInd/>
        <w:spacing w:line="240" w:lineRule="auto"/>
        <w:jc w:val="left"/>
        <w:rPr>
          <w:rFonts w:ascii="宋体" w:hAnsi="Times New Roman"/>
          <w:b/>
          <w:bCs/>
          <w:kern w:val="0"/>
          <w:szCs w:val="20"/>
        </w:rPr>
      </w:pPr>
      <w:r>
        <w:rPr>
          <w:rFonts w:hint="eastAsia" w:ascii="宋体" w:hAnsi="Times New Roman"/>
          <w:b/>
          <w:bCs/>
          <w:kern w:val="0"/>
          <w:szCs w:val="20"/>
        </w:rPr>
        <w:t>1.生产者信息</w:t>
      </w:r>
    </w:p>
    <w:p w14:paraId="3CAC5075">
      <w:pPr>
        <w:spacing w:line="240" w:lineRule="auto"/>
        <w:rPr>
          <w:rFonts w:ascii="宋体" w:hAnsi="Times New Roman"/>
          <w:szCs w:val="20"/>
        </w:rPr>
      </w:pPr>
      <w:r>
        <w:rPr>
          <w:rFonts w:hint="eastAsia" w:ascii="宋体" w:hAnsi="Times New Roman"/>
          <w:szCs w:val="20"/>
        </w:rPr>
        <w:t>生产者名称：</w:t>
      </w:r>
    </w:p>
    <w:p w14:paraId="399766BB">
      <w:pPr>
        <w:spacing w:line="240" w:lineRule="auto"/>
        <w:rPr>
          <w:rFonts w:ascii="宋体" w:hAnsi="Times New Roman"/>
          <w:szCs w:val="20"/>
        </w:rPr>
      </w:pPr>
      <w:r>
        <w:rPr>
          <w:rFonts w:hint="eastAsia" w:ascii="宋体" w:hAnsi="Times New Roman"/>
          <w:szCs w:val="20"/>
        </w:rPr>
        <w:t>地址：</w:t>
      </w:r>
    </w:p>
    <w:p w14:paraId="004CEE14">
      <w:pPr>
        <w:spacing w:line="240" w:lineRule="auto"/>
        <w:rPr>
          <w:rFonts w:ascii="宋体" w:hAnsi="Times New Roman"/>
          <w:szCs w:val="20"/>
        </w:rPr>
      </w:pPr>
      <w:r>
        <w:rPr>
          <w:rFonts w:hint="eastAsia" w:ascii="宋体" w:hAnsi="Times New Roman"/>
          <w:szCs w:val="20"/>
        </w:rPr>
        <w:t>法定代表人：</w:t>
      </w:r>
    </w:p>
    <w:p w14:paraId="22561616">
      <w:pPr>
        <w:spacing w:line="240" w:lineRule="auto"/>
        <w:rPr>
          <w:rFonts w:ascii="宋体" w:hAnsi="Times New Roman"/>
          <w:szCs w:val="20"/>
        </w:rPr>
      </w:pPr>
      <w:r>
        <w:rPr>
          <w:rFonts w:hint="eastAsia" w:ascii="宋体" w:hAnsi="Times New Roman"/>
          <w:szCs w:val="20"/>
        </w:rPr>
        <w:t>授权人（联系人）：</w:t>
      </w:r>
    </w:p>
    <w:p w14:paraId="5B9A12E6">
      <w:pPr>
        <w:spacing w:line="240" w:lineRule="auto"/>
        <w:rPr>
          <w:rFonts w:ascii="宋体" w:hAnsi="Times New Roman"/>
          <w:szCs w:val="20"/>
        </w:rPr>
      </w:pPr>
      <w:r>
        <w:rPr>
          <w:rFonts w:hint="eastAsia" w:ascii="宋体" w:hAnsi="Times New Roman"/>
          <w:szCs w:val="20"/>
        </w:rPr>
        <w:t>联系电话：</w:t>
      </w:r>
    </w:p>
    <w:p w14:paraId="40D3DFAA">
      <w:pPr>
        <w:spacing w:line="240" w:lineRule="auto"/>
        <w:rPr>
          <w:rFonts w:ascii="宋体" w:hAnsi="Times New Roman"/>
          <w:szCs w:val="20"/>
        </w:rPr>
      </w:pPr>
      <w:r>
        <w:rPr>
          <w:rFonts w:hint="eastAsia" w:ascii="宋体" w:hAnsi="Times New Roman"/>
          <w:szCs w:val="20"/>
        </w:rPr>
        <w:t>公司概况：</w:t>
      </w:r>
    </w:p>
    <w:p w14:paraId="1B385BFF">
      <w:pPr>
        <w:spacing w:line="240" w:lineRule="auto"/>
        <w:rPr>
          <w:rFonts w:ascii="宋体" w:hAnsi="Times New Roman"/>
          <w:b/>
          <w:bCs/>
          <w:szCs w:val="20"/>
        </w:rPr>
      </w:pPr>
      <w:r>
        <w:rPr>
          <w:rFonts w:hint="eastAsia" w:ascii="宋体" w:hAnsi="Times New Roman"/>
          <w:b/>
          <w:bCs/>
          <w:szCs w:val="20"/>
        </w:rPr>
        <w:t>2.产品信息</w:t>
      </w:r>
    </w:p>
    <w:p w14:paraId="5C2DF3F1">
      <w:pPr>
        <w:spacing w:line="240" w:lineRule="auto"/>
        <w:rPr>
          <w:rFonts w:ascii="宋体" w:hAnsi="Times New Roman"/>
          <w:szCs w:val="20"/>
        </w:rPr>
      </w:pPr>
      <w:r>
        <w:rPr>
          <w:rFonts w:hint="eastAsia" w:ascii="宋体" w:hAnsi="Times New Roman"/>
          <w:szCs w:val="20"/>
        </w:rPr>
        <w:t>产品名称：</w:t>
      </w:r>
    </w:p>
    <w:p w14:paraId="69F44821">
      <w:pPr>
        <w:spacing w:line="240" w:lineRule="auto"/>
        <w:rPr>
          <w:rFonts w:ascii="宋体" w:hAnsi="Times New Roman"/>
          <w:szCs w:val="20"/>
        </w:rPr>
      </w:pPr>
      <w:r>
        <w:rPr>
          <w:rFonts w:hint="eastAsia" w:ascii="宋体" w:hAnsi="Times New Roman"/>
          <w:szCs w:val="20"/>
        </w:rPr>
        <w:t>产品功能：</w:t>
      </w:r>
    </w:p>
    <w:p w14:paraId="5B800330">
      <w:pPr>
        <w:spacing w:line="240" w:lineRule="auto"/>
        <w:rPr>
          <w:rFonts w:ascii="宋体" w:hAnsi="Times New Roman"/>
          <w:szCs w:val="20"/>
        </w:rPr>
      </w:pPr>
      <w:r>
        <w:rPr>
          <w:rFonts w:hint="eastAsia" w:ascii="宋体" w:hAnsi="Times New Roman"/>
          <w:szCs w:val="20"/>
        </w:rPr>
        <w:t>产品介绍：</w:t>
      </w:r>
    </w:p>
    <w:p w14:paraId="5907232D">
      <w:pPr>
        <w:spacing w:line="240" w:lineRule="auto"/>
        <w:rPr>
          <w:rFonts w:ascii="宋体" w:hAnsi="Times New Roman"/>
          <w:szCs w:val="20"/>
        </w:rPr>
      </w:pPr>
      <w:r>
        <w:rPr>
          <w:rFonts w:hint="eastAsia" w:ascii="宋体" w:hAnsi="Times New Roman"/>
          <w:szCs w:val="20"/>
        </w:rPr>
        <w:t>产品图片：</w:t>
      </w:r>
    </w:p>
    <w:p w14:paraId="01DD4DEB">
      <w:pPr>
        <w:spacing w:line="240" w:lineRule="auto"/>
        <w:rPr>
          <w:rFonts w:ascii="宋体" w:hAnsi="Times New Roman"/>
          <w:b/>
          <w:bCs/>
          <w:szCs w:val="20"/>
        </w:rPr>
      </w:pPr>
      <w:r>
        <w:rPr>
          <w:rFonts w:hint="eastAsia" w:ascii="宋体" w:hAnsi="Times New Roman"/>
          <w:b/>
          <w:bCs/>
          <w:szCs w:val="20"/>
        </w:rPr>
        <w:t>3.量化方法</w:t>
      </w:r>
    </w:p>
    <w:p w14:paraId="2202D84F">
      <w:pPr>
        <w:spacing w:line="240" w:lineRule="auto"/>
        <w:rPr>
          <w:rFonts w:ascii="宋体" w:hAnsi="Times New Roman"/>
          <w:szCs w:val="20"/>
        </w:rPr>
      </w:pPr>
      <w:r>
        <w:rPr>
          <w:rFonts w:hint="eastAsia" w:ascii="宋体" w:hAnsi="Times New Roman"/>
          <w:szCs w:val="20"/>
        </w:rPr>
        <w:t>依据标准：</w:t>
      </w:r>
    </w:p>
    <w:p w14:paraId="6231216C">
      <w:pPr>
        <w:spacing w:line="240" w:lineRule="auto"/>
        <w:rPr>
          <w:rFonts w:ascii="宋体" w:hAnsi="Times New Roman"/>
          <w:szCs w:val="20"/>
        </w:rPr>
      </w:pPr>
    </w:p>
    <w:p w14:paraId="11DC0B19">
      <w:pPr>
        <w:spacing w:line="240" w:lineRule="auto"/>
        <w:rPr>
          <w:rFonts w:ascii="宋体" w:hAnsi="Times New Roman"/>
          <w:b/>
          <w:bCs/>
          <w:szCs w:val="20"/>
        </w:rPr>
      </w:pPr>
      <w:r>
        <w:rPr>
          <w:rFonts w:hint="eastAsia" w:ascii="宋体" w:hAnsi="Times New Roman"/>
          <w:b/>
          <w:bCs/>
          <w:szCs w:val="20"/>
        </w:rPr>
        <w:t>二、量化目的</w:t>
      </w:r>
    </w:p>
    <w:p w14:paraId="41A26FE9">
      <w:pPr>
        <w:spacing w:line="240" w:lineRule="auto"/>
        <w:rPr>
          <w:rFonts w:ascii="宋体" w:hAnsi="Times New Roman"/>
          <w:szCs w:val="20"/>
        </w:rPr>
      </w:pPr>
    </w:p>
    <w:p w14:paraId="0FAC0F78">
      <w:pPr>
        <w:spacing w:line="240" w:lineRule="auto"/>
        <w:rPr>
          <w:rFonts w:ascii="宋体" w:hAnsi="Times New Roman"/>
          <w:b/>
          <w:bCs/>
          <w:szCs w:val="20"/>
        </w:rPr>
      </w:pPr>
      <w:r>
        <w:rPr>
          <w:rFonts w:hint="eastAsia" w:ascii="宋体" w:hAnsi="Times New Roman"/>
          <w:b/>
          <w:bCs/>
          <w:szCs w:val="20"/>
        </w:rPr>
        <w:t>三、量化范围</w:t>
      </w:r>
    </w:p>
    <w:p w14:paraId="56DA2F8E">
      <w:pPr>
        <w:spacing w:line="240" w:lineRule="auto"/>
        <w:rPr>
          <w:rFonts w:ascii="宋体" w:hAnsi="Times New Roman"/>
          <w:b/>
          <w:bCs/>
          <w:szCs w:val="20"/>
        </w:rPr>
      </w:pPr>
      <w:r>
        <w:rPr>
          <w:rFonts w:hint="eastAsia" w:ascii="宋体" w:hAnsi="Times New Roman"/>
          <w:b/>
          <w:bCs/>
          <w:szCs w:val="20"/>
        </w:rPr>
        <w:t>1.声明单位：</w:t>
      </w:r>
    </w:p>
    <w:p w14:paraId="0B5F46F0">
      <w:pPr>
        <w:spacing w:line="240" w:lineRule="auto"/>
        <w:ind w:firstLine="420" w:firstLineChars="200"/>
        <w:rPr>
          <w:rFonts w:ascii="宋体" w:hAnsi="Times New Roman"/>
          <w:szCs w:val="20"/>
        </w:rPr>
      </w:pPr>
      <w:r>
        <w:rPr>
          <w:rFonts w:hint="eastAsia" w:ascii="宋体" w:hAnsi="Times New Roman"/>
          <w:szCs w:val="20"/>
        </w:rPr>
        <w:t>声明单位为1t产品。</w:t>
      </w:r>
    </w:p>
    <w:p w14:paraId="61310B53">
      <w:pPr>
        <w:spacing w:line="240" w:lineRule="auto"/>
        <w:rPr>
          <w:rFonts w:ascii="宋体" w:hAnsi="Times New Roman"/>
          <w:b/>
          <w:bCs/>
          <w:szCs w:val="20"/>
        </w:rPr>
      </w:pPr>
      <w:r>
        <w:rPr>
          <w:rFonts w:hint="eastAsia" w:ascii="宋体" w:hAnsi="Times New Roman"/>
          <w:b/>
          <w:bCs/>
          <w:szCs w:val="20"/>
        </w:rPr>
        <w:t>2.系统边界：</w:t>
      </w:r>
    </w:p>
    <w:p w14:paraId="318C5A73">
      <w:pPr>
        <w:spacing w:line="240" w:lineRule="auto"/>
        <w:ind w:firstLine="420" w:firstLineChars="200"/>
        <w:rPr>
          <w:rFonts w:ascii="宋体" w:hAnsi="Times New Roman"/>
          <w:szCs w:val="20"/>
        </w:rPr>
      </w:pPr>
      <w:r>
        <w:rPr>
          <w:rFonts w:hint="eastAsia" w:ascii="宋体" w:hAnsi="宋体"/>
          <w:szCs w:val="20"/>
        </w:rPr>
        <w:t>□</w:t>
      </w:r>
      <w:r>
        <w:rPr>
          <w:rFonts w:hint="eastAsia" w:ascii="宋体" w:hAnsi="Times New Roman"/>
          <w:szCs w:val="20"/>
        </w:rPr>
        <w:t xml:space="preserve">原材料获取阶段  </w:t>
      </w:r>
      <w:r>
        <w:rPr>
          <w:rFonts w:hint="eastAsia" w:ascii="宋体" w:hAnsi="宋体"/>
          <w:szCs w:val="20"/>
        </w:rPr>
        <w:t>□</w:t>
      </w:r>
      <w:r>
        <w:rPr>
          <w:rFonts w:hint="eastAsia" w:ascii="宋体" w:hAnsi="Times New Roman"/>
          <w:szCs w:val="20"/>
        </w:rPr>
        <w:t xml:space="preserve">生产阶段  </w:t>
      </w:r>
      <w:r>
        <w:rPr>
          <w:rFonts w:hint="eastAsia" w:ascii="宋体" w:hAnsi="宋体"/>
          <w:szCs w:val="20"/>
        </w:rPr>
        <w:t>□</w:t>
      </w:r>
      <w:r>
        <w:rPr>
          <w:rFonts w:hint="eastAsia" w:ascii="宋体" w:hAnsi="Times New Roman"/>
          <w:szCs w:val="20"/>
        </w:rPr>
        <w:t>运输（交付）阶段</w:t>
      </w:r>
    </w:p>
    <w:p w14:paraId="7076CBCF">
      <w:pPr>
        <w:spacing w:line="240" w:lineRule="auto"/>
        <w:ind w:firstLine="420" w:firstLineChars="200"/>
        <w:rPr>
          <w:rFonts w:ascii="宋体" w:hAnsi="Times New Roman"/>
          <w:szCs w:val="20"/>
        </w:rPr>
      </w:pPr>
      <w:r>
        <w:rPr>
          <w:rFonts w:hint="eastAsia" w:ascii="宋体" w:hAnsi="Times New Roman"/>
          <w:szCs w:val="20"/>
        </w:rPr>
        <w:t>系统边界见图E.1。</w:t>
      </w:r>
    </w:p>
    <w:p w14:paraId="1875C2D5">
      <w:pPr>
        <w:spacing w:line="240" w:lineRule="auto"/>
        <w:ind w:firstLine="420" w:firstLineChars="200"/>
        <w:rPr>
          <w:rFonts w:ascii="宋体" w:hAnsi="Times New Roman"/>
          <w:szCs w:val="20"/>
        </w:rPr>
      </w:pPr>
    </w:p>
    <w:p w14:paraId="78C017F4">
      <w:pPr>
        <w:spacing w:line="240" w:lineRule="auto"/>
        <w:ind w:firstLine="420" w:firstLineChars="200"/>
        <w:rPr>
          <w:rFonts w:ascii="宋体" w:hAnsi="Times New Roman"/>
          <w:szCs w:val="20"/>
        </w:rPr>
      </w:pPr>
    </w:p>
    <w:p w14:paraId="7C63DCC7">
      <w:pPr>
        <w:pStyle w:val="83"/>
        <w:spacing w:before="156" w:after="156"/>
      </w:pPr>
      <w:r>
        <w:rPr>
          <w:rFonts w:hint="eastAsia"/>
        </w:rPr>
        <w:t>××产品碳足迹量化系统边界图</w:t>
      </w:r>
    </w:p>
    <w:p w14:paraId="1E19C94A">
      <w:pPr>
        <w:spacing w:line="240" w:lineRule="auto"/>
        <w:rPr>
          <w:rFonts w:ascii="宋体" w:hAnsi="Times New Roman"/>
          <w:b/>
          <w:bCs/>
          <w:szCs w:val="20"/>
        </w:rPr>
      </w:pPr>
      <w:r>
        <w:rPr>
          <w:rFonts w:hint="eastAsia" w:ascii="宋体" w:hAnsi="Times New Roman"/>
          <w:b/>
          <w:bCs/>
          <w:szCs w:val="20"/>
        </w:rPr>
        <w:t>3.取舍准则：</w:t>
      </w:r>
    </w:p>
    <w:p w14:paraId="5E4BCD42">
      <w:pPr>
        <w:spacing w:line="240" w:lineRule="auto"/>
        <w:ind w:firstLine="420" w:firstLineChars="200"/>
        <w:rPr>
          <w:rFonts w:ascii="宋体" w:hAnsi="Times New Roman"/>
          <w:szCs w:val="20"/>
        </w:rPr>
      </w:pPr>
      <w:r>
        <w:rPr>
          <w:rFonts w:hint="eastAsia" w:ascii="宋体" w:hAnsi="Times New Roman"/>
          <w:szCs w:val="20"/>
        </w:rPr>
        <w:t>采用的取舍准则以______________为依据，具体规则如下：</w:t>
      </w:r>
    </w:p>
    <w:p w14:paraId="1D0E51B8">
      <w:pPr>
        <w:spacing w:line="240" w:lineRule="auto"/>
        <w:rPr>
          <w:rFonts w:ascii="宋体" w:hAnsi="Times New Roman"/>
          <w:b/>
          <w:bCs/>
          <w:szCs w:val="20"/>
        </w:rPr>
      </w:pPr>
      <w:r>
        <w:rPr>
          <w:rFonts w:hint="eastAsia" w:ascii="宋体" w:hAnsi="Times New Roman"/>
          <w:b/>
          <w:bCs/>
          <w:szCs w:val="20"/>
        </w:rPr>
        <w:t>4.时间范围：</w:t>
      </w:r>
    </w:p>
    <w:p w14:paraId="4961B32B">
      <w:pPr>
        <w:spacing w:line="240" w:lineRule="auto"/>
        <w:ind w:firstLine="420" w:firstLineChars="200"/>
        <w:rPr>
          <w:rFonts w:ascii="宋体" w:hAnsi="Times New Roman"/>
          <w:szCs w:val="20"/>
        </w:rPr>
      </w:pPr>
      <w:r>
        <w:rPr>
          <w:rFonts w:hint="eastAsia" w:ascii="宋体" w:hAnsi="Times New Roman"/>
          <w:szCs w:val="20"/>
        </w:rPr>
        <w:t>______年度。</w:t>
      </w:r>
    </w:p>
    <w:p w14:paraId="442362B8">
      <w:pPr>
        <w:spacing w:line="240" w:lineRule="auto"/>
        <w:rPr>
          <w:rFonts w:ascii="宋体" w:hAnsi="Times New Roman"/>
          <w:szCs w:val="20"/>
        </w:rPr>
      </w:pPr>
    </w:p>
    <w:p w14:paraId="1C8F0E7A">
      <w:pPr>
        <w:spacing w:line="240" w:lineRule="auto"/>
        <w:rPr>
          <w:rFonts w:ascii="宋体" w:hAnsi="Times New Roman"/>
          <w:b/>
          <w:bCs/>
          <w:szCs w:val="20"/>
        </w:rPr>
      </w:pPr>
      <w:r>
        <w:rPr>
          <w:rFonts w:hint="eastAsia" w:ascii="宋体" w:hAnsi="Times New Roman"/>
          <w:b/>
          <w:bCs/>
          <w:szCs w:val="20"/>
        </w:rPr>
        <w:t>四、清单分析</w:t>
      </w:r>
    </w:p>
    <w:p w14:paraId="372B2BCC">
      <w:pPr>
        <w:spacing w:line="240" w:lineRule="auto"/>
        <w:rPr>
          <w:rFonts w:ascii="宋体" w:hAnsi="Times New Roman"/>
          <w:b/>
          <w:bCs/>
          <w:szCs w:val="20"/>
        </w:rPr>
      </w:pPr>
      <w:r>
        <w:rPr>
          <w:rFonts w:hint="eastAsia" w:ascii="宋体" w:hAnsi="Times New Roman"/>
          <w:b/>
          <w:bCs/>
          <w:szCs w:val="20"/>
        </w:rPr>
        <w:t>1.数据来源说明</w:t>
      </w:r>
    </w:p>
    <w:p w14:paraId="0E3C03E9">
      <w:pPr>
        <w:spacing w:line="240" w:lineRule="auto"/>
        <w:rPr>
          <w:rFonts w:ascii="宋体" w:hAnsi="Times New Roman"/>
          <w:szCs w:val="20"/>
        </w:rPr>
      </w:pPr>
      <w:r>
        <w:rPr>
          <w:rFonts w:hint="eastAsia" w:ascii="宋体" w:hAnsi="Times New Roman"/>
          <w:szCs w:val="20"/>
        </w:rPr>
        <w:t>初级数据：</w:t>
      </w:r>
    </w:p>
    <w:p w14:paraId="2F6EAA1B">
      <w:pPr>
        <w:spacing w:line="240" w:lineRule="auto"/>
        <w:rPr>
          <w:rFonts w:ascii="宋体" w:hAnsi="Times New Roman"/>
          <w:szCs w:val="20"/>
        </w:rPr>
      </w:pPr>
      <w:r>
        <w:rPr>
          <w:rFonts w:hint="eastAsia" w:ascii="宋体" w:hAnsi="Times New Roman"/>
          <w:szCs w:val="20"/>
        </w:rPr>
        <w:t>次级数据：</w:t>
      </w:r>
    </w:p>
    <w:p w14:paraId="4380AAF2">
      <w:pPr>
        <w:spacing w:line="240" w:lineRule="auto"/>
        <w:rPr>
          <w:rFonts w:ascii="宋体" w:hAnsi="Times New Roman"/>
          <w:b/>
          <w:bCs/>
          <w:szCs w:val="20"/>
        </w:rPr>
      </w:pPr>
      <w:r>
        <w:rPr>
          <w:rFonts w:hint="eastAsia" w:ascii="宋体" w:hAnsi="Times New Roman"/>
          <w:b/>
          <w:bCs/>
          <w:szCs w:val="20"/>
        </w:rPr>
        <w:t>2.分配原则与程序</w:t>
      </w:r>
    </w:p>
    <w:p w14:paraId="3A2AD749">
      <w:pPr>
        <w:spacing w:line="240" w:lineRule="auto"/>
        <w:rPr>
          <w:rFonts w:ascii="宋体" w:hAnsi="Times New Roman"/>
          <w:szCs w:val="20"/>
        </w:rPr>
      </w:pPr>
      <w:r>
        <w:rPr>
          <w:rFonts w:hint="eastAsia" w:ascii="宋体" w:hAnsi="Times New Roman"/>
          <w:szCs w:val="20"/>
        </w:rPr>
        <w:t>分配依据：</w:t>
      </w:r>
    </w:p>
    <w:p w14:paraId="1891EF67">
      <w:pPr>
        <w:spacing w:line="240" w:lineRule="auto"/>
        <w:rPr>
          <w:rFonts w:ascii="宋体" w:hAnsi="Times New Roman"/>
          <w:szCs w:val="20"/>
        </w:rPr>
      </w:pPr>
      <w:r>
        <w:rPr>
          <w:rFonts w:hint="eastAsia" w:ascii="宋体" w:hAnsi="Times New Roman"/>
          <w:szCs w:val="20"/>
        </w:rPr>
        <w:t>分配程序：</w:t>
      </w:r>
    </w:p>
    <w:p w14:paraId="3199FAC4">
      <w:pPr>
        <w:spacing w:line="240" w:lineRule="auto"/>
        <w:rPr>
          <w:rFonts w:ascii="宋体" w:hAnsi="Times New Roman"/>
          <w:szCs w:val="20"/>
        </w:rPr>
      </w:pPr>
      <w:r>
        <w:rPr>
          <w:rFonts w:hint="eastAsia" w:ascii="宋体" w:hAnsi="Times New Roman"/>
          <w:szCs w:val="20"/>
        </w:rPr>
        <w:t>具体分配情况如下：</w:t>
      </w:r>
    </w:p>
    <w:p w14:paraId="7B35FB74">
      <w:pPr>
        <w:spacing w:line="240" w:lineRule="auto"/>
        <w:rPr>
          <w:rFonts w:ascii="宋体" w:hAnsi="Times New Roman"/>
          <w:b/>
          <w:bCs/>
          <w:szCs w:val="20"/>
        </w:rPr>
      </w:pPr>
      <w:r>
        <w:rPr>
          <w:rFonts w:hint="eastAsia" w:ascii="宋体" w:hAnsi="Times New Roman"/>
          <w:b/>
          <w:bCs/>
          <w:szCs w:val="20"/>
        </w:rPr>
        <w:t>3.清单结果及计算</w:t>
      </w:r>
    </w:p>
    <w:p w14:paraId="60FC9191">
      <w:pPr>
        <w:spacing w:line="240" w:lineRule="auto"/>
        <w:ind w:firstLine="420" w:firstLineChars="200"/>
        <w:rPr>
          <w:rFonts w:ascii="宋体" w:hAnsi="Times New Roman"/>
          <w:szCs w:val="20"/>
        </w:rPr>
      </w:pPr>
      <w:r>
        <w:rPr>
          <w:rFonts w:hint="eastAsia" w:ascii="宋体" w:hAnsi="Times New Roman"/>
          <w:szCs w:val="20"/>
        </w:rPr>
        <w:t>产品生产阶段的碳排放计算说明见表E.1。</w:t>
      </w:r>
    </w:p>
    <w:p w14:paraId="54694E67">
      <w:pPr>
        <w:pStyle w:val="77"/>
        <w:spacing w:before="156" w:after="156"/>
      </w:pPr>
      <w:r>
        <w:rPr>
          <w:rFonts w:hint="eastAsia"/>
        </w:rPr>
        <w:t>锌冶炼产品生命周期碳排放清单示例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4"/>
        <w:gridCol w:w="1865"/>
        <w:gridCol w:w="1865"/>
        <w:gridCol w:w="1865"/>
        <w:gridCol w:w="1865"/>
      </w:tblGrid>
      <w:tr w14:paraId="5ADAC8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864" w:type="dxa"/>
            <w:tcBorders>
              <w:top w:val="single" w:color="auto" w:sz="12" w:space="0"/>
              <w:left w:val="single" w:color="auto" w:sz="12" w:space="0"/>
              <w:bottom w:val="single" w:color="auto" w:sz="12" w:space="0"/>
            </w:tcBorders>
            <w:shd w:val="clear" w:color="auto" w:fill="auto"/>
            <w:vAlign w:val="center"/>
          </w:tcPr>
          <w:p w14:paraId="66F1A061">
            <w:pPr>
              <w:pStyle w:val="178"/>
            </w:pPr>
            <w:r>
              <w:rPr>
                <w:rFonts w:hint="eastAsia"/>
              </w:rPr>
              <w:t>产品生产阶段</w:t>
            </w:r>
          </w:p>
        </w:tc>
        <w:tc>
          <w:tcPr>
            <w:tcW w:w="1865" w:type="dxa"/>
            <w:tcBorders>
              <w:top w:val="single" w:color="auto" w:sz="12" w:space="0"/>
              <w:bottom w:val="single" w:color="auto" w:sz="12" w:space="0"/>
            </w:tcBorders>
            <w:shd w:val="clear" w:color="auto" w:fill="auto"/>
            <w:vAlign w:val="center"/>
          </w:tcPr>
          <w:p w14:paraId="5EA296B5">
            <w:pPr>
              <w:pStyle w:val="178"/>
            </w:pPr>
            <w:r>
              <w:rPr>
                <w:rFonts w:hint="eastAsia"/>
              </w:rPr>
              <w:t>流</w:t>
            </w:r>
          </w:p>
        </w:tc>
        <w:tc>
          <w:tcPr>
            <w:tcW w:w="1865" w:type="dxa"/>
            <w:tcBorders>
              <w:top w:val="single" w:color="auto" w:sz="12" w:space="0"/>
              <w:bottom w:val="single" w:color="auto" w:sz="12" w:space="0"/>
            </w:tcBorders>
            <w:shd w:val="clear" w:color="auto" w:fill="auto"/>
            <w:vAlign w:val="center"/>
          </w:tcPr>
          <w:p w14:paraId="1E7C860E">
            <w:pPr>
              <w:pStyle w:val="178"/>
            </w:pPr>
            <w:r>
              <w:rPr>
                <w:rFonts w:hint="eastAsia"/>
              </w:rPr>
              <w:t>活动数据</w:t>
            </w:r>
          </w:p>
        </w:tc>
        <w:tc>
          <w:tcPr>
            <w:tcW w:w="1865" w:type="dxa"/>
            <w:tcBorders>
              <w:top w:val="single" w:color="auto" w:sz="12" w:space="0"/>
              <w:bottom w:val="single" w:color="auto" w:sz="12" w:space="0"/>
            </w:tcBorders>
            <w:shd w:val="clear" w:color="auto" w:fill="auto"/>
            <w:vAlign w:val="center"/>
          </w:tcPr>
          <w:p w14:paraId="2A2F9AEF">
            <w:pPr>
              <w:pStyle w:val="178"/>
            </w:pPr>
            <w:r>
              <w:rPr>
                <w:rFonts w:hint="eastAsia"/>
              </w:rPr>
              <w:t>排放因子</w:t>
            </w:r>
          </w:p>
        </w:tc>
        <w:tc>
          <w:tcPr>
            <w:tcW w:w="1865" w:type="dxa"/>
            <w:tcBorders>
              <w:top w:val="single" w:color="auto" w:sz="12" w:space="0"/>
              <w:bottom w:val="single" w:color="auto" w:sz="12" w:space="0"/>
              <w:right w:val="single" w:color="auto" w:sz="12" w:space="0"/>
            </w:tcBorders>
            <w:shd w:val="clear" w:color="auto" w:fill="auto"/>
            <w:vAlign w:val="center"/>
          </w:tcPr>
          <w:p w14:paraId="7F57801D">
            <w:pPr>
              <w:pStyle w:val="178"/>
            </w:pPr>
            <w:r>
              <w:rPr>
                <w:rFonts w:hint="eastAsia"/>
              </w:rPr>
              <w:t>GHG排放量</w:t>
            </w:r>
          </w:p>
        </w:tc>
      </w:tr>
      <w:tr w14:paraId="64D0C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4" w:type="dxa"/>
            <w:vMerge w:val="restart"/>
            <w:tcBorders>
              <w:left w:val="single" w:color="auto" w:sz="12" w:space="0"/>
            </w:tcBorders>
            <w:shd w:val="clear" w:color="auto" w:fill="auto"/>
            <w:vAlign w:val="center"/>
          </w:tcPr>
          <w:p w14:paraId="16527816">
            <w:pPr>
              <w:pStyle w:val="178"/>
            </w:pPr>
            <w:r>
              <w:rPr>
                <w:rFonts w:hint="eastAsia"/>
              </w:rPr>
              <w:t>锌矿运输</w:t>
            </w:r>
          </w:p>
        </w:tc>
        <w:tc>
          <w:tcPr>
            <w:tcW w:w="1865" w:type="dxa"/>
            <w:shd w:val="clear" w:color="auto" w:fill="auto"/>
          </w:tcPr>
          <w:p w14:paraId="74D59D89">
            <w:pPr>
              <w:pStyle w:val="178"/>
            </w:pPr>
            <w:r>
              <w:rPr>
                <w:rFonts w:hint="eastAsia"/>
              </w:rPr>
              <w:t>燃料</w:t>
            </w:r>
          </w:p>
        </w:tc>
        <w:tc>
          <w:tcPr>
            <w:tcW w:w="1865" w:type="dxa"/>
            <w:shd w:val="clear" w:color="auto" w:fill="auto"/>
            <w:vAlign w:val="center"/>
          </w:tcPr>
          <w:p w14:paraId="42097DCA">
            <w:pPr>
              <w:pStyle w:val="178"/>
            </w:pPr>
          </w:p>
        </w:tc>
        <w:tc>
          <w:tcPr>
            <w:tcW w:w="1865" w:type="dxa"/>
            <w:shd w:val="clear" w:color="auto" w:fill="auto"/>
            <w:vAlign w:val="center"/>
          </w:tcPr>
          <w:p w14:paraId="012B9351">
            <w:pPr>
              <w:pStyle w:val="178"/>
            </w:pPr>
          </w:p>
        </w:tc>
        <w:tc>
          <w:tcPr>
            <w:tcW w:w="1865" w:type="dxa"/>
            <w:tcBorders>
              <w:right w:val="single" w:color="auto" w:sz="12" w:space="0"/>
            </w:tcBorders>
            <w:shd w:val="clear" w:color="auto" w:fill="auto"/>
            <w:vAlign w:val="center"/>
          </w:tcPr>
          <w:p w14:paraId="7FBF313C">
            <w:pPr>
              <w:pStyle w:val="178"/>
            </w:pPr>
          </w:p>
        </w:tc>
      </w:tr>
      <w:tr w14:paraId="02124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4" w:type="dxa"/>
            <w:vMerge w:val="continue"/>
            <w:tcBorders>
              <w:left w:val="single" w:color="auto" w:sz="12" w:space="0"/>
            </w:tcBorders>
            <w:shd w:val="clear" w:color="auto" w:fill="auto"/>
            <w:vAlign w:val="center"/>
          </w:tcPr>
          <w:p w14:paraId="398CD656">
            <w:pPr>
              <w:pStyle w:val="178"/>
            </w:pPr>
          </w:p>
        </w:tc>
        <w:tc>
          <w:tcPr>
            <w:tcW w:w="1865" w:type="dxa"/>
            <w:shd w:val="clear" w:color="auto" w:fill="auto"/>
          </w:tcPr>
          <w:p w14:paraId="6B0782CC">
            <w:pPr>
              <w:pStyle w:val="178"/>
            </w:pPr>
            <w:r>
              <w:rPr>
                <w:rFonts w:hint="eastAsia"/>
              </w:rPr>
              <w:t>各类物料运输</w:t>
            </w:r>
          </w:p>
        </w:tc>
        <w:tc>
          <w:tcPr>
            <w:tcW w:w="1865" w:type="dxa"/>
            <w:shd w:val="clear" w:color="auto" w:fill="auto"/>
            <w:vAlign w:val="center"/>
          </w:tcPr>
          <w:p w14:paraId="1A31B8FC">
            <w:pPr>
              <w:pStyle w:val="178"/>
            </w:pPr>
          </w:p>
        </w:tc>
        <w:tc>
          <w:tcPr>
            <w:tcW w:w="1865" w:type="dxa"/>
            <w:shd w:val="clear" w:color="auto" w:fill="auto"/>
            <w:vAlign w:val="center"/>
          </w:tcPr>
          <w:p w14:paraId="00924C2E">
            <w:pPr>
              <w:pStyle w:val="178"/>
            </w:pPr>
          </w:p>
        </w:tc>
        <w:tc>
          <w:tcPr>
            <w:tcW w:w="1865" w:type="dxa"/>
            <w:tcBorders>
              <w:right w:val="single" w:color="auto" w:sz="12" w:space="0"/>
            </w:tcBorders>
            <w:shd w:val="clear" w:color="auto" w:fill="auto"/>
            <w:vAlign w:val="center"/>
          </w:tcPr>
          <w:p w14:paraId="07812FC5">
            <w:pPr>
              <w:pStyle w:val="178"/>
            </w:pPr>
          </w:p>
        </w:tc>
      </w:tr>
      <w:tr w14:paraId="55493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4" w:type="dxa"/>
            <w:vMerge w:val="continue"/>
            <w:tcBorders>
              <w:left w:val="single" w:color="auto" w:sz="12" w:space="0"/>
            </w:tcBorders>
            <w:shd w:val="clear" w:color="auto" w:fill="auto"/>
            <w:vAlign w:val="center"/>
          </w:tcPr>
          <w:p w14:paraId="13639A84">
            <w:pPr>
              <w:pStyle w:val="178"/>
            </w:pPr>
          </w:p>
        </w:tc>
        <w:tc>
          <w:tcPr>
            <w:tcW w:w="1865" w:type="dxa"/>
            <w:shd w:val="clear" w:color="auto" w:fill="auto"/>
          </w:tcPr>
          <w:p w14:paraId="6F2B80B9">
            <w:pPr>
              <w:pStyle w:val="178"/>
            </w:pPr>
            <w:r>
              <w:rPr>
                <w:rFonts w:hint="eastAsia"/>
              </w:rPr>
              <w:t>温室气体直接排放</w:t>
            </w:r>
          </w:p>
        </w:tc>
        <w:tc>
          <w:tcPr>
            <w:tcW w:w="1865" w:type="dxa"/>
            <w:shd w:val="clear" w:color="auto" w:fill="auto"/>
            <w:vAlign w:val="center"/>
          </w:tcPr>
          <w:p w14:paraId="72F62C55">
            <w:pPr>
              <w:pStyle w:val="178"/>
            </w:pPr>
          </w:p>
        </w:tc>
        <w:tc>
          <w:tcPr>
            <w:tcW w:w="1865" w:type="dxa"/>
            <w:shd w:val="clear" w:color="auto" w:fill="auto"/>
            <w:vAlign w:val="center"/>
          </w:tcPr>
          <w:p w14:paraId="690FA97E">
            <w:pPr>
              <w:pStyle w:val="178"/>
            </w:pPr>
          </w:p>
        </w:tc>
        <w:tc>
          <w:tcPr>
            <w:tcW w:w="1865" w:type="dxa"/>
            <w:tcBorders>
              <w:right w:val="single" w:color="auto" w:sz="12" w:space="0"/>
            </w:tcBorders>
            <w:shd w:val="clear" w:color="auto" w:fill="auto"/>
            <w:vAlign w:val="center"/>
          </w:tcPr>
          <w:p w14:paraId="18E64747">
            <w:pPr>
              <w:pStyle w:val="178"/>
            </w:pPr>
          </w:p>
        </w:tc>
      </w:tr>
      <w:tr w14:paraId="16404E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restart"/>
            <w:tcBorders>
              <w:left w:val="single" w:color="auto" w:sz="12" w:space="0"/>
            </w:tcBorders>
            <w:shd w:val="clear" w:color="auto" w:fill="auto"/>
            <w:vAlign w:val="center"/>
          </w:tcPr>
          <w:p w14:paraId="74A880B9">
            <w:pPr>
              <w:pStyle w:val="178"/>
            </w:pPr>
            <w:r>
              <w:rPr>
                <w:rFonts w:hint="eastAsia"/>
              </w:rPr>
              <w:t>含锌二次资源预处理（如有）</w:t>
            </w:r>
          </w:p>
        </w:tc>
        <w:tc>
          <w:tcPr>
            <w:tcW w:w="1865" w:type="dxa"/>
            <w:shd w:val="clear" w:color="auto" w:fill="auto"/>
            <w:vAlign w:val="center"/>
          </w:tcPr>
          <w:p w14:paraId="7F5F2F4A">
            <w:pPr>
              <w:pStyle w:val="178"/>
            </w:pPr>
            <w:r>
              <w:rPr>
                <w:rFonts w:hint="eastAsia"/>
              </w:rPr>
              <w:t>含锌二次资源</w:t>
            </w:r>
          </w:p>
        </w:tc>
        <w:tc>
          <w:tcPr>
            <w:tcW w:w="1865" w:type="dxa"/>
            <w:shd w:val="clear" w:color="auto" w:fill="auto"/>
            <w:vAlign w:val="center"/>
          </w:tcPr>
          <w:p w14:paraId="01A63448">
            <w:pPr>
              <w:pStyle w:val="178"/>
            </w:pPr>
          </w:p>
        </w:tc>
        <w:tc>
          <w:tcPr>
            <w:tcW w:w="1865" w:type="dxa"/>
            <w:shd w:val="clear" w:color="auto" w:fill="auto"/>
            <w:vAlign w:val="center"/>
          </w:tcPr>
          <w:p w14:paraId="60304E26">
            <w:pPr>
              <w:pStyle w:val="178"/>
            </w:pPr>
          </w:p>
        </w:tc>
        <w:tc>
          <w:tcPr>
            <w:tcW w:w="1865" w:type="dxa"/>
            <w:tcBorders>
              <w:right w:val="single" w:color="auto" w:sz="12" w:space="0"/>
            </w:tcBorders>
            <w:shd w:val="clear" w:color="auto" w:fill="auto"/>
            <w:vAlign w:val="center"/>
          </w:tcPr>
          <w:p w14:paraId="3832F726">
            <w:pPr>
              <w:pStyle w:val="178"/>
            </w:pPr>
          </w:p>
        </w:tc>
      </w:tr>
      <w:tr w14:paraId="20F01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3C220B42">
            <w:pPr>
              <w:pStyle w:val="178"/>
            </w:pPr>
          </w:p>
        </w:tc>
        <w:tc>
          <w:tcPr>
            <w:tcW w:w="1865" w:type="dxa"/>
            <w:shd w:val="clear" w:color="auto" w:fill="auto"/>
          </w:tcPr>
          <w:p w14:paraId="0116BF4B">
            <w:pPr>
              <w:pStyle w:val="178"/>
            </w:pPr>
            <w:r>
              <w:rPr>
                <w:rFonts w:hint="eastAsia"/>
              </w:rPr>
              <w:t>脱氟氯试剂</w:t>
            </w:r>
          </w:p>
        </w:tc>
        <w:tc>
          <w:tcPr>
            <w:tcW w:w="1865" w:type="dxa"/>
            <w:shd w:val="clear" w:color="auto" w:fill="auto"/>
            <w:vAlign w:val="center"/>
          </w:tcPr>
          <w:p w14:paraId="60B54B54">
            <w:pPr>
              <w:pStyle w:val="178"/>
            </w:pPr>
          </w:p>
        </w:tc>
        <w:tc>
          <w:tcPr>
            <w:tcW w:w="1865" w:type="dxa"/>
            <w:shd w:val="clear" w:color="auto" w:fill="auto"/>
            <w:vAlign w:val="center"/>
          </w:tcPr>
          <w:p w14:paraId="2617C05E">
            <w:pPr>
              <w:pStyle w:val="178"/>
            </w:pPr>
          </w:p>
        </w:tc>
        <w:tc>
          <w:tcPr>
            <w:tcW w:w="1865" w:type="dxa"/>
            <w:tcBorders>
              <w:right w:val="single" w:color="auto" w:sz="12" w:space="0"/>
            </w:tcBorders>
            <w:shd w:val="clear" w:color="auto" w:fill="auto"/>
            <w:vAlign w:val="center"/>
          </w:tcPr>
          <w:p w14:paraId="783B95D6">
            <w:pPr>
              <w:pStyle w:val="178"/>
            </w:pPr>
          </w:p>
        </w:tc>
      </w:tr>
      <w:tr w14:paraId="19AC3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366427C1">
            <w:pPr>
              <w:pStyle w:val="178"/>
            </w:pPr>
          </w:p>
        </w:tc>
        <w:tc>
          <w:tcPr>
            <w:tcW w:w="1865" w:type="dxa"/>
            <w:shd w:val="clear" w:color="auto" w:fill="auto"/>
          </w:tcPr>
          <w:p w14:paraId="3B55DCA6">
            <w:pPr>
              <w:pStyle w:val="178"/>
            </w:pPr>
            <w:r>
              <w:rPr>
                <w:rFonts w:hint="eastAsia"/>
              </w:rPr>
              <w:t>燃料</w:t>
            </w:r>
          </w:p>
        </w:tc>
        <w:tc>
          <w:tcPr>
            <w:tcW w:w="1865" w:type="dxa"/>
            <w:shd w:val="clear" w:color="auto" w:fill="auto"/>
            <w:vAlign w:val="center"/>
          </w:tcPr>
          <w:p w14:paraId="67FE955C">
            <w:pPr>
              <w:pStyle w:val="178"/>
            </w:pPr>
          </w:p>
        </w:tc>
        <w:tc>
          <w:tcPr>
            <w:tcW w:w="1865" w:type="dxa"/>
            <w:shd w:val="clear" w:color="auto" w:fill="auto"/>
            <w:vAlign w:val="center"/>
          </w:tcPr>
          <w:p w14:paraId="2CB4C815">
            <w:pPr>
              <w:pStyle w:val="178"/>
            </w:pPr>
          </w:p>
        </w:tc>
        <w:tc>
          <w:tcPr>
            <w:tcW w:w="1865" w:type="dxa"/>
            <w:tcBorders>
              <w:right w:val="single" w:color="auto" w:sz="12" w:space="0"/>
            </w:tcBorders>
            <w:shd w:val="clear" w:color="auto" w:fill="auto"/>
            <w:vAlign w:val="center"/>
          </w:tcPr>
          <w:p w14:paraId="2E6CA96B">
            <w:pPr>
              <w:pStyle w:val="178"/>
            </w:pPr>
          </w:p>
        </w:tc>
      </w:tr>
      <w:tr w14:paraId="4AB82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7E76633F">
            <w:pPr>
              <w:pStyle w:val="178"/>
            </w:pPr>
          </w:p>
        </w:tc>
        <w:tc>
          <w:tcPr>
            <w:tcW w:w="1865" w:type="dxa"/>
            <w:shd w:val="clear" w:color="auto" w:fill="auto"/>
          </w:tcPr>
          <w:p w14:paraId="1ECA6638">
            <w:pPr>
              <w:pStyle w:val="178"/>
            </w:pPr>
            <w:r>
              <w:rPr>
                <w:rFonts w:hint="eastAsia"/>
              </w:rPr>
              <w:t>电力</w:t>
            </w:r>
          </w:p>
        </w:tc>
        <w:tc>
          <w:tcPr>
            <w:tcW w:w="1865" w:type="dxa"/>
            <w:shd w:val="clear" w:color="auto" w:fill="auto"/>
            <w:vAlign w:val="center"/>
          </w:tcPr>
          <w:p w14:paraId="55C02F69">
            <w:pPr>
              <w:pStyle w:val="178"/>
            </w:pPr>
          </w:p>
        </w:tc>
        <w:tc>
          <w:tcPr>
            <w:tcW w:w="1865" w:type="dxa"/>
            <w:shd w:val="clear" w:color="auto" w:fill="auto"/>
            <w:vAlign w:val="center"/>
          </w:tcPr>
          <w:p w14:paraId="48E7AA68">
            <w:pPr>
              <w:pStyle w:val="178"/>
            </w:pPr>
          </w:p>
        </w:tc>
        <w:tc>
          <w:tcPr>
            <w:tcW w:w="1865" w:type="dxa"/>
            <w:tcBorders>
              <w:right w:val="single" w:color="auto" w:sz="12" w:space="0"/>
            </w:tcBorders>
            <w:shd w:val="clear" w:color="auto" w:fill="auto"/>
            <w:vAlign w:val="center"/>
          </w:tcPr>
          <w:p w14:paraId="7A813AC2">
            <w:pPr>
              <w:pStyle w:val="178"/>
            </w:pPr>
          </w:p>
        </w:tc>
      </w:tr>
      <w:tr w14:paraId="50D1B9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15165C61">
            <w:pPr>
              <w:pStyle w:val="178"/>
            </w:pPr>
          </w:p>
        </w:tc>
        <w:tc>
          <w:tcPr>
            <w:tcW w:w="1865" w:type="dxa"/>
            <w:shd w:val="clear" w:color="auto" w:fill="auto"/>
          </w:tcPr>
          <w:p w14:paraId="15E2A472">
            <w:pPr>
              <w:pStyle w:val="178"/>
            </w:pPr>
            <w:r>
              <w:rPr>
                <w:rFonts w:hint="eastAsia"/>
              </w:rPr>
              <w:t>热力</w:t>
            </w:r>
          </w:p>
        </w:tc>
        <w:tc>
          <w:tcPr>
            <w:tcW w:w="1865" w:type="dxa"/>
            <w:shd w:val="clear" w:color="auto" w:fill="auto"/>
            <w:vAlign w:val="center"/>
          </w:tcPr>
          <w:p w14:paraId="32CB6D86">
            <w:pPr>
              <w:pStyle w:val="178"/>
            </w:pPr>
          </w:p>
        </w:tc>
        <w:tc>
          <w:tcPr>
            <w:tcW w:w="1865" w:type="dxa"/>
            <w:shd w:val="clear" w:color="auto" w:fill="auto"/>
            <w:vAlign w:val="center"/>
          </w:tcPr>
          <w:p w14:paraId="41358BCA">
            <w:pPr>
              <w:pStyle w:val="178"/>
            </w:pPr>
          </w:p>
        </w:tc>
        <w:tc>
          <w:tcPr>
            <w:tcW w:w="1865" w:type="dxa"/>
            <w:tcBorders>
              <w:right w:val="single" w:color="auto" w:sz="12" w:space="0"/>
            </w:tcBorders>
            <w:shd w:val="clear" w:color="auto" w:fill="auto"/>
            <w:vAlign w:val="center"/>
          </w:tcPr>
          <w:p w14:paraId="3E40A39E">
            <w:pPr>
              <w:pStyle w:val="178"/>
            </w:pPr>
          </w:p>
        </w:tc>
      </w:tr>
      <w:tr w14:paraId="3FF961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18B5A4C2">
            <w:pPr>
              <w:pStyle w:val="178"/>
            </w:pPr>
          </w:p>
        </w:tc>
        <w:tc>
          <w:tcPr>
            <w:tcW w:w="1865" w:type="dxa"/>
            <w:shd w:val="clear" w:color="auto" w:fill="auto"/>
          </w:tcPr>
          <w:p w14:paraId="0B7E6951">
            <w:pPr>
              <w:pStyle w:val="178"/>
            </w:pPr>
            <w:r>
              <w:rPr>
                <w:rFonts w:hint="eastAsia"/>
              </w:rPr>
              <w:t>蒸汽</w:t>
            </w:r>
          </w:p>
        </w:tc>
        <w:tc>
          <w:tcPr>
            <w:tcW w:w="1865" w:type="dxa"/>
            <w:shd w:val="clear" w:color="auto" w:fill="auto"/>
            <w:vAlign w:val="center"/>
          </w:tcPr>
          <w:p w14:paraId="0B9AFCCE">
            <w:pPr>
              <w:pStyle w:val="178"/>
            </w:pPr>
          </w:p>
        </w:tc>
        <w:tc>
          <w:tcPr>
            <w:tcW w:w="1865" w:type="dxa"/>
            <w:shd w:val="clear" w:color="auto" w:fill="auto"/>
            <w:vAlign w:val="center"/>
          </w:tcPr>
          <w:p w14:paraId="53E11D09">
            <w:pPr>
              <w:pStyle w:val="178"/>
            </w:pPr>
          </w:p>
        </w:tc>
        <w:tc>
          <w:tcPr>
            <w:tcW w:w="1865" w:type="dxa"/>
            <w:tcBorders>
              <w:right w:val="single" w:color="auto" w:sz="12" w:space="0"/>
            </w:tcBorders>
            <w:shd w:val="clear" w:color="auto" w:fill="auto"/>
            <w:vAlign w:val="center"/>
          </w:tcPr>
          <w:p w14:paraId="7E23D6EE">
            <w:pPr>
              <w:pStyle w:val="178"/>
            </w:pPr>
          </w:p>
        </w:tc>
      </w:tr>
      <w:tr w14:paraId="3BD71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5D1FFFB7">
            <w:pPr>
              <w:pStyle w:val="178"/>
            </w:pPr>
          </w:p>
        </w:tc>
        <w:tc>
          <w:tcPr>
            <w:tcW w:w="1865" w:type="dxa"/>
            <w:shd w:val="clear" w:color="auto" w:fill="auto"/>
          </w:tcPr>
          <w:p w14:paraId="2FA1F0BD">
            <w:pPr>
              <w:pStyle w:val="178"/>
            </w:pPr>
            <w:r>
              <w:rPr>
                <w:rFonts w:hint="eastAsia"/>
              </w:rPr>
              <w:t>温室气体直接排放</w:t>
            </w:r>
          </w:p>
        </w:tc>
        <w:tc>
          <w:tcPr>
            <w:tcW w:w="1865" w:type="dxa"/>
            <w:shd w:val="clear" w:color="auto" w:fill="auto"/>
            <w:vAlign w:val="center"/>
          </w:tcPr>
          <w:p w14:paraId="729D53A8">
            <w:pPr>
              <w:pStyle w:val="178"/>
            </w:pPr>
          </w:p>
        </w:tc>
        <w:tc>
          <w:tcPr>
            <w:tcW w:w="1865" w:type="dxa"/>
            <w:shd w:val="clear" w:color="auto" w:fill="auto"/>
            <w:vAlign w:val="center"/>
          </w:tcPr>
          <w:p w14:paraId="189F3B6F">
            <w:pPr>
              <w:pStyle w:val="178"/>
            </w:pPr>
          </w:p>
        </w:tc>
        <w:tc>
          <w:tcPr>
            <w:tcW w:w="1865" w:type="dxa"/>
            <w:tcBorders>
              <w:right w:val="single" w:color="auto" w:sz="12" w:space="0"/>
            </w:tcBorders>
            <w:shd w:val="clear" w:color="auto" w:fill="auto"/>
            <w:vAlign w:val="center"/>
          </w:tcPr>
          <w:p w14:paraId="2FB7DE47">
            <w:pPr>
              <w:pStyle w:val="178"/>
            </w:pPr>
          </w:p>
        </w:tc>
      </w:tr>
      <w:tr w14:paraId="66103F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restart"/>
            <w:tcBorders>
              <w:left w:val="single" w:color="auto" w:sz="12" w:space="0"/>
            </w:tcBorders>
            <w:shd w:val="clear" w:color="auto" w:fill="auto"/>
            <w:vAlign w:val="center"/>
          </w:tcPr>
          <w:p w14:paraId="44E10DA8">
            <w:pPr>
              <w:pStyle w:val="178"/>
            </w:pPr>
            <w:r>
              <w:rPr>
                <w:rFonts w:hint="eastAsia"/>
              </w:rPr>
              <w:t>火法冶炼</w:t>
            </w:r>
          </w:p>
        </w:tc>
        <w:tc>
          <w:tcPr>
            <w:tcW w:w="1865" w:type="dxa"/>
            <w:shd w:val="clear" w:color="auto" w:fill="auto"/>
          </w:tcPr>
          <w:p w14:paraId="08D5C08C">
            <w:pPr>
              <w:pStyle w:val="178"/>
            </w:pPr>
            <w:r>
              <w:rPr>
                <w:rFonts w:hint="eastAsia"/>
              </w:rPr>
              <w:t>精矿（自产）</w:t>
            </w:r>
          </w:p>
        </w:tc>
        <w:tc>
          <w:tcPr>
            <w:tcW w:w="1865" w:type="dxa"/>
            <w:shd w:val="clear" w:color="auto" w:fill="auto"/>
            <w:vAlign w:val="center"/>
          </w:tcPr>
          <w:p w14:paraId="0B487E86">
            <w:pPr>
              <w:pStyle w:val="178"/>
            </w:pPr>
          </w:p>
        </w:tc>
        <w:tc>
          <w:tcPr>
            <w:tcW w:w="1865" w:type="dxa"/>
            <w:shd w:val="clear" w:color="auto" w:fill="auto"/>
            <w:vAlign w:val="center"/>
          </w:tcPr>
          <w:p w14:paraId="772A8EFA">
            <w:pPr>
              <w:pStyle w:val="178"/>
            </w:pPr>
          </w:p>
        </w:tc>
        <w:tc>
          <w:tcPr>
            <w:tcW w:w="1865" w:type="dxa"/>
            <w:tcBorders>
              <w:right w:val="single" w:color="auto" w:sz="12" w:space="0"/>
            </w:tcBorders>
            <w:shd w:val="clear" w:color="auto" w:fill="auto"/>
            <w:vAlign w:val="center"/>
          </w:tcPr>
          <w:p w14:paraId="36BC04C8">
            <w:pPr>
              <w:pStyle w:val="178"/>
            </w:pPr>
          </w:p>
        </w:tc>
      </w:tr>
      <w:tr w14:paraId="12BA8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1853947C">
            <w:pPr>
              <w:pStyle w:val="178"/>
            </w:pPr>
          </w:p>
        </w:tc>
        <w:tc>
          <w:tcPr>
            <w:tcW w:w="1865" w:type="dxa"/>
            <w:shd w:val="clear" w:color="auto" w:fill="auto"/>
          </w:tcPr>
          <w:p w14:paraId="5974204D">
            <w:pPr>
              <w:pStyle w:val="178"/>
            </w:pPr>
            <w:r>
              <w:rPr>
                <w:rFonts w:hint="eastAsia"/>
              </w:rPr>
              <w:t>外购矿石（如有）</w:t>
            </w:r>
          </w:p>
        </w:tc>
        <w:tc>
          <w:tcPr>
            <w:tcW w:w="1865" w:type="dxa"/>
            <w:shd w:val="clear" w:color="auto" w:fill="auto"/>
            <w:vAlign w:val="center"/>
          </w:tcPr>
          <w:p w14:paraId="57082035">
            <w:pPr>
              <w:pStyle w:val="178"/>
            </w:pPr>
          </w:p>
        </w:tc>
        <w:tc>
          <w:tcPr>
            <w:tcW w:w="1865" w:type="dxa"/>
            <w:shd w:val="clear" w:color="auto" w:fill="auto"/>
            <w:vAlign w:val="center"/>
          </w:tcPr>
          <w:p w14:paraId="6DC88338">
            <w:pPr>
              <w:pStyle w:val="178"/>
            </w:pPr>
          </w:p>
        </w:tc>
        <w:tc>
          <w:tcPr>
            <w:tcW w:w="1865" w:type="dxa"/>
            <w:tcBorders>
              <w:right w:val="single" w:color="auto" w:sz="12" w:space="0"/>
            </w:tcBorders>
            <w:shd w:val="clear" w:color="auto" w:fill="auto"/>
            <w:vAlign w:val="center"/>
          </w:tcPr>
          <w:p w14:paraId="405EDFBF">
            <w:pPr>
              <w:pStyle w:val="178"/>
            </w:pPr>
          </w:p>
        </w:tc>
      </w:tr>
      <w:tr w14:paraId="5BA36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1986F45D">
            <w:pPr>
              <w:pStyle w:val="178"/>
            </w:pPr>
          </w:p>
        </w:tc>
        <w:tc>
          <w:tcPr>
            <w:tcW w:w="1865" w:type="dxa"/>
            <w:shd w:val="clear" w:color="auto" w:fill="auto"/>
          </w:tcPr>
          <w:p w14:paraId="69594A1B">
            <w:pPr>
              <w:pStyle w:val="178"/>
            </w:pPr>
            <w:r>
              <w:rPr>
                <w:rFonts w:hint="eastAsia"/>
              </w:rPr>
              <w:t>新水</w:t>
            </w:r>
          </w:p>
        </w:tc>
        <w:tc>
          <w:tcPr>
            <w:tcW w:w="1865" w:type="dxa"/>
            <w:shd w:val="clear" w:color="auto" w:fill="auto"/>
            <w:vAlign w:val="center"/>
          </w:tcPr>
          <w:p w14:paraId="217CE219">
            <w:pPr>
              <w:pStyle w:val="178"/>
            </w:pPr>
          </w:p>
        </w:tc>
        <w:tc>
          <w:tcPr>
            <w:tcW w:w="1865" w:type="dxa"/>
            <w:shd w:val="clear" w:color="auto" w:fill="auto"/>
            <w:vAlign w:val="center"/>
          </w:tcPr>
          <w:p w14:paraId="4EFAAF53">
            <w:pPr>
              <w:pStyle w:val="178"/>
            </w:pPr>
          </w:p>
        </w:tc>
        <w:tc>
          <w:tcPr>
            <w:tcW w:w="1865" w:type="dxa"/>
            <w:tcBorders>
              <w:right w:val="single" w:color="auto" w:sz="12" w:space="0"/>
            </w:tcBorders>
            <w:shd w:val="clear" w:color="auto" w:fill="auto"/>
            <w:vAlign w:val="center"/>
          </w:tcPr>
          <w:p w14:paraId="0224DF9E">
            <w:pPr>
              <w:pStyle w:val="178"/>
            </w:pPr>
          </w:p>
        </w:tc>
      </w:tr>
      <w:tr w14:paraId="4A2F9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2710107B">
            <w:pPr>
              <w:pStyle w:val="178"/>
            </w:pPr>
          </w:p>
        </w:tc>
        <w:tc>
          <w:tcPr>
            <w:tcW w:w="1865" w:type="dxa"/>
            <w:shd w:val="clear" w:color="auto" w:fill="auto"/>
          </w:tcPr>
          <w:p w14:paraId="2E550AAA">
            <w:pPr>
              <w:pStyle w:val="178"/>
            </w:pPr>
            <w:r>
              <w:rPr>
                <w:rFonts w:hint="eastAsia"/>
              </w:rPr>
              <w:t>石灰</w:t>
            </w:r>
          </w:p>
        </w:tc>
        <w:tc>
          <w:tcPr>
            <w:tcW w:w="1865" w:type="dxa"/>
            <w:shd w:val="clear" w:color="auto" w:fill="auto"/>
            <w:vAlign w:val="center"/>
          </w:tcPr>
          <w:p w14:paraId="0F86D648">
            <w:pPr>
              <w:pStyle w:val="178"/>
            </w:pPr>
          </w:p>
        </w:tc>
        <w:tc>
          <w:tcPr>
            <w:tcW w:w="1865" w:type="dxa"/>
            <w:shd w:val="clear" w:color="auto" w:fill="auto"/>
            <w:vAlign w:val="center"/>
          </w:tcPr>
          <w:p w14:paraId="42D73650">
            <w:pPr>
              <w:pStyle w:val="178"/>
            </w:pPr>
          </w:p>
        </w:tc>
        <w:tc>
          <w:tcPr>
            <w:tcW w:w="1865" w:type="dxa"/>
            <w:tcBorders>
              <w:right w:val="single" w:color="auto" w:sz="12" w:space="0"/>
            </w:tcBorders>
            <w:shd w:val="clear" w:color="auto" w:fill="auto"/>
            <w:vAlign w:val="center"/>
          </w:tcPr>
          <w:p w14:paraId="554B70B4">
            <w:pPr>
              <w:pStyle w:val="178"/>
            </w:pPr>
          </w:p>
        </w:tc>
      </w:tr>
      <w:tr w14:paraId="29463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1F53B75F">
            <w:pPr>
              <w:pStyle w:val="178"/>
            </w:pPr>
          </w:p>
        </w:tc>
        <w:tc>
          <w:tcPr>
            <w:tcW w:w="1865" w:type="dxa"/>
            <w:shd w:val="clear" w:color="auto" w:fill="auto"/>
          </w:tcPr>
          <w:p w14:paraId="69AE70C1">
            <w:pPr>
              <w:pStyle w:val="178"/>
            </w:pPr>
            <w:r>
              <w:rPr>
                <w:rFonts w:hint="eastAsia"/>
              </w:rPr>
              <w:t>烧碱</w:t>
            </w:r>
          </w:p>
        </w:tc>
        <w:tc>
          <w:tcPr>
            <w:tcW w:w="1865" w:type="dxa"/>
            <w:shd w:val="clear" w:color="auto" w:fill="auto"/>
            <w:vAlign w:val="center"/>
          </w:tcPr>
          <w:p w14:paraId="6428939F">
            <w:pPr>
              <w:pStyle w:val="178"/>
            </w:pPr>
          </w:p>
        </w:tc>
        <w:tc>
          <w:tcPr>
            <w:tcW w:w="1865" w:type="dxa"/>
            <w:shd w:val="clear" w:color="auto" w:fill="auto"/>
            <w:vAlign w:val="center"/>
          </w:tcPr>
          <w:p w14:paraId="03B4301A">
            <w:pPr>
              <w:pStyle w:val="178"/>
            </w:pPr>
          </w:p>
        </w:tc>
        <w:tc>
          <w:tcPr>
            <w:tcW w:w="1865" w:type="dxa"/>
            <w:tcBorders>
              <w:right w:val="single" w:color="auto" w:sz="12" w:space="0"/>
            </w:tcBorders>
            <w:shd w:val="clear" w:color="auto" w:fill="auto"/>
            <w:vAlign w:val="center"/>
          </w:tcPr>
          <w:p w14:paraId="32A61A28">
            <w:pPr>
              <w:pStyle w:val="178"/>
            </w:pPr>
          </w:p>
        </w:tc>
      </w:tr>
      <w:tr w14:paraId="5EAE6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061EED07">
            <w:pPr>
              <w:pStyle w:val="178"/>
            </w:pPr>
          </w:p>
        </w:tc>
        <w:tc>
          <w:tcPr>
            <w:tcW w:w="1865" w:type="dxa"/>
            <w:shd w:val="clear" w:color="auto" w:fill="auto"/>
          </w:tcPr>
          <w:p w14:paraId="6B77D6D8">
            <w:pPr>
              <w:pStyle w:val="178"/>
            </w:pPr>
            <w:r>
              <w:rPr>
                <w:rFonts w:hint="eastAsia"/>
              </w:rPr>
              <w:t>脱硫剂</w:t>
            </w:r>
          </w:p>
        </w:tc>
        <w:tc>
          <w:tcPr>
            <w:tcW w:w="1865" w:type="dxa"/>
            <w:shd w:val="clear" w:color="auto" w:fill="auto"/>
            <w:vAlign w:val="center"/>
          </w:tcPr>
          <w:p w14:paraId="6F7A0A3C">
            <w:pPr>
              <w:pStyle w:val="178"/>
            </w:pPr>
          </w:p>
        </w:tc>
        <w:tc>
          <w:tcPr>
            <w:tcW w:w="1865" w:type="dxa"/>
            <w:shd w:val="clear" w:color="auto" w:fill="auto"/>
            <w:vAlign w:val="center"/>
          </w:tcPr>
          <w:p w14:paraId="37E7A40C">
            <w:pPr>
              <w:pStyle w:val="178"/>
            </w:pPr>
          </w:p>
        </w:tc>
        <w:tc>
          <w:tcPr>
            <w:tcW w:w="1865" w:type="dxa"/>
            <w:tcBorders>
              <w:right w:val="single" w:color="auto" w:sz="12" w:space="0"/>
            </w:tcBorders>
            <w:shd w:val="clear" w:color="auto" w:fill="auto"/>
            <w:vAlign w:val="center"/>
          </w:tcPr>
          <w:p w14:paraId="4C8D2AC3">
            <w:pPr>
              <w:pStyle w:val="178"/>
            </w:pPr>
          </w:p>
        </w:tc>
      </w:tr>
      <w:tr w14:paraId="145E8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6312B070">
            <w:pPr>
              <w:pStyle w:val="178"/>
            </w:pPr>
          </w:p>
        </w:tc>
        <w:tc>
          <w:tcPr>
            <w:tcW w:w="1865" w:type="dxa"/>
            <w:shd w:val="clear" w:color="auto" w:fill="auto"/>
          </w:tcPr>
          <w:p w14:paraId="5F07ACD3">
            <w:pPr>
              <w:pStyle w:val="178"/>
            </w:pPr>
            <w:r>
              <w:rPr>
                <w:rFonts w:hint="eastAsia"/>
              </w:rPr>
              <w:t>各类物料运输</w:t>
            </w:r>
          </w:p>
        </w:tc>
        <w:tc>
          <w:tcPr>
            <w:tcW w:w="1865" w:type="dxa"/>
            <w:shd w:val="clear" w:color="auto" w:fill="auto"/>
            <w:vAlign w:val="center"/>
          </w:tcPr>
          <w:p w14:paraId="447E0952">
            <w:pPr>
              <w:pStyle w:val="178"/>
            </w:pPr>
          </w:p>
        </w:tc>
        <w:tc>
          <w:tcPr>
            <w:tcW w:w="1865" w:type="dxa"/>
            <w:shd w:val="clear" w:color="auto" w:fill="auto"/>
            <w:vAlign w:val="center"/>
          </w:tcPr>
          <w:p w14:paraId="3238737E">
            <w:pPr>
              <w:pStyle w:val="178"/>
            </w:pPr>
          </w:p>
        </w:tc>
        <w:tc>
          <w:tcPr>
            <w:tcW w:w="1865" w:type="dxa"/>
            <w:tcBorders>
              <w:right w:val="single" w:color="auto" w:sz="12" w:space="0"/>
            </w:tcBorders>
            <w:shd w:val="clear" w:color="auto" w:fill="auto"/>
            <w:vAlign w:val="center"/>
          </w:tcPr>
          <w:p w14:paraId="3AB38769">
            <w:pPr>
              <w:pStyle w:val="178"/>
            </w:pPr>
          </w:p>
        </w:tc>
      </w:tr>
      <w:tr w14:paraId="476392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09F17C26">
            <w:pPr>
              <w:pStyle w:val="178"/>
            </w:pPr>
          </w:p>
        </w:tc>
        <w:tc>
          <w:tcPr>
            <w:tcW w:w="1865" w:type="dxa"/>
            <w:shd w:val="clear" w:color="auto" w:fill="auto"/>
          </w:tcPr>
          <w:p w14:paraId="10347DA6">
            <w:pPr>
              <w:pStyle w:val="178"/>
            </w:pPr>
            <w:r>
              <w:rPr>
                <w:rFonts w:hint="eastAsia"/>
              </w:rPr>
              <w:t>燃料</w:t>
            </w:r>
          </w:p>
        </w:tc>
        <w:tc>
          <w:tcPr>
            <w:tcW w:w="1865" w:type="dxa"/>
            <w:shd w:val="clear" w:color="auto" w:fill="auto"/>
            <w:vAlign w:val="center"/>
          </w:tcPr>
          <w:p w14:paraId="48C4F37D">
            <w:pPr>
              <w:pStyle w:val="178"/>
            </w:pPr>
          </w:p>
        </w:tc>
        <w:tc>
          <w:tcPr>
            <w:tcW w:w="1865" w:type="dxa"/>
            <w:shd w:val="clear" w:color="auto" w:fill="auto"/>
            <w:vAlign w:val="center"/>
          </w:tcPr>
          <w:p w14:paraId="46BDE65D">
            <w:pPr>
              <w:pStyle w:val="178"/>
            </w:pPr>
          </w:p>
        </w:tc>
        <w:tc>
          <w:tcPr>
            <w:tcW w:w="1865" w:type="dxa"/>
            <w:tcBorders>
              <w:right w:val="single" w:color="auto" w:sz="12" w:space="0"/>
            </w:tcBorders>
            <w:shd w:val="clear" w:color="auto" w:fill="auto"/>
            <w:vAlign w:val="center"/>
          </w:tcPr>
          <w:p w14:paraId="7E3B6376">
            <w:pPr>
              <w:pStyle w:val="178"/>
            </w:pPr>
          </w:p>
        </w:tc>
      </w:tr>
      <w:tr w14:paraId="36CBE1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51F2D439">
            <w:pPr>
              <w:pStyle w:val="178"/>
            </w:pPr>
          </w:p>
        </w:tc>
        <w:tc>
          <w:tcPr>
            <w:tcW w:w="1865" w:type="dxa"/>
            <w:shd w:val="clear" w:color="auto" w:fill="auto"/>
          </w:tcPr>
          <w:p w14:paraId="6BC471C3">
            <w:pPr>
              <w:pStyle w:val="178"/>
            </w:pPr>
            <w:r>
              <w:rPr>
                <w:rFonts w:hint="eastAsia"/>
              </w:rPr>
              <w:t>电力</w:t>
            </w:r>
          </w:p>
        </w:tc>
        <w:tc>
          <w:tcPr>
            <w:tcW w:w="1865" w:type="dxa"/>
            <w:shd w:val="clear" w:color="auto" w:fill="auto"/>
            <w:vAlign w:val="center"/>
          </w:tcPr>
          <w:p w14:paraId="6A4D249F">
            <w:pPr>
              <w:pStyle w:val="178"/>
            </w:pPr>
          </w:p>
        </w:tc>
        <w:tc>
          <w:tcPr>
            <w:tcW w:w="1865" w:type="dxa"/>
            <w:shd w:val="clear" w:color="auto" w:fill="auto"/>
            <w:vAlign w:val="center"/>
          </w:tcPr>
          <w:p w14:paraId="2C82DF6C">
            <w:pPr>
              <w:pStyle w:val="178"/>
            </w:pPr>
          </w:p>
        </w:tc>
        <w:tc>
          <w:tcPr>
            <w:tcW w:w="1865" w:type="dxa"/>
            <w:tcBorders>
              <w:right w:val="single" w:color="auto" w:sz="12" w:space="0"/>
            </w:tcBorders>
            <w:shd w:val="clear" w:color="auto" w:fill="auto"/>
            <w:vAlign w:val="center"/>
          </w:tcPr>
          <w:p w14:paraId="33C20F26">
            <w:pPr>
              <w:pStyle w:val="178"/>
            </w:pPr>
          </w:p>
        </w:tc>
      </w:tr>
      <w:tr w14:paraId="1497B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468E044F">
            <w:pPr>
              <w:pStyle w:val="178"/>
            </w:pPr>
          </w:p>
        </w:tc>
        <w:tc>
          <w:tcPr>
            <w:tcW w:w="1865" w:type="dxa"/>
            <w:shd w:val="clear" w:color="auto" w:fill="auto"/>
          </w:tcPr>
          <w:p w14:paraId="51482849">
            <w:pPr>
              <w:pStyle w:val="178"/>
            </w:pPr>
            <w:r>
              <w:rPr>
                <w:rFonts w:hint="eastAsia"/>
              </w:rPr>
              <w:t>热力</w:t>
            </w:r>
          </w:p>
        </w:tc>
        <w:tc>
          <w:tcPr>
            <w:tcW w:w="1865" w:type="dxa"/>
            <w:shd w:val="clear" w:color="auto" w:fill="auto"/>
            <w:vAlign w:val="center"/>
          </w:tcPr>
          <w:p w14:paraId="583E4D56">
            <w:pPr>
              <w:pStyle w:val="178"/>
            </w:pPr>
          </w:p>
        </w:tc>
        <w:tc>
          <w:tcPr>
            <w:tcW w:w="1865" w:type="dxa"/>
            <w:shd w:val="clear" w:color="auto" w:fill="auto"/>
            <w:vAlign w:val="center"/>
          </w:tcPr>
          <w:p w14:paraId="6929CDC2">
            <w:pPr>
              <w:pStyle w:val="178"/>
            </w:pPr>
          </w:p>
        </w:tc>
        <w:tc>
          <w:tcPr>
            <w:tcW w:w="1865" w:type="dxa"/>
            <w:tcBorders>
              <w:right w:val="single" w:color="auto" w:sz="12" w:space="0"/>
            </w:tcBorders>
            <w:shd w:val="clear" w:color="auto" w:fill="auto"/>
            <w:vAlign w:val="center"/>
          </w:tcPr>
          <w:p w14:paraId="03C76C70">
            <w:pPr>
              <w:pStyle w:val="178"/>
            </w:pPr>
          </w:p>
        </w:tc>
      </w:tr>
      <w:tr w14:paraId="2DE0A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1BC03216">
            <w:pPr>
              <w:pStyle w:val="178"/>
            </w:pPr>
          </w:p>
        </w:tc>
        <w:tc>
          <w:tcPr>
            <w:tcW w:w="1865" w:type="dxa"/>
            <w:shd w:val="clear" w:color="auto" w:fill="auto"/>
          </w:tcPr>
          <w:p w14:paraId="374E4172">
            <w:pPr>
              <w:pStyle w:val="178"/>
            </w:pPr>
            <w:r>
              <w:rPr>
                <w:rFonts w:hint="eastAsia"/>
              </w:rPr>
              <w:t>温室气体直接排放</w:t>
            </w:r>
          </w:p>
        </w:tc>
        <w:tc>
          <w:tcPr>
            <w:tcW w:w="1865" w:type="dxa"/>
            <w:shd w:val="clear" w:color="auto" w:fill="auto"/>
            <w:vAlign w:val="center"/>
          </w:tcPr>
          <w:p w14:paraId="503188E1">
            <w:pPr>
              <w:pStyle w:val="178"/>
            </w:pPr>
          </w:p>
        </w:tc>
        <w:tc>
          <w:tcPr>
            <w:tcW w:w="1865" w:type="dxa"/>
            <w:shd w:val="clear" w:color="auto" w:fill="auto"/>
            <w:vAlign w:val="center"/>
          </w:tcPr>
          <w:p w14:paraId="175D111C">
            <w:pPr>
              <w:pStyle w:val="178"/>
            </w:pPr>
          </w:p>
        </w:tc>
        <w:tc>
          <w:tcPr>
            <w:tcW w:w="1865" w:type="dxa"/>
            <w:tcBorders>
              <w:right w:val="single" w:color="auto" w:sz="12" w:space="0"/>
            </w:tcBorders>
            <w:shd w:val="clear" w:color="auto" w:fill="auto"/>
            <w:vAlign w:val="center"/>
          </w:tcPr>
          <w:p w14:paraId="68660BD4">
            <w:pPr>
              <w:pStyle w:val="178"/>
            </w:pPr>
          </w:p>
        </w:tc>
      </w:tr>
      <w:tr w14:paraId="247E77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restart"/>
            <w:tcBorders>
              <w:left w:val="single" w:color="auto" w:sz="12" w:space="0"/>
            </w:tcBorders>
            <w:shd w:val="clear" w:color="auto" w:fill="auto"/>
            <w:vAlign w:val="center"/>
          </w:tcPr>
          <w:p w14:paraId="1E901B29">
            <w:pPr>
              <w:pStyle w:val="178"/>
            </w:pPr>
            <w:r>
              <w:rPr>
                <w:rFonts w:hint="eastAsia"/>
              </w:rPr>
              <w:t>（或）湿法冶炼</w:t>
            </w:r>
          </w:p>
        </w:tc>
        <w:tc>
          <w:tcPr>
            <w:tcW w:w="1865" w:type="dxa"/>
            <w:shd w:val="clear" w:color="auto" w:fill="auto"/>
          </w:tcPr>
          <w:p w14:paraId="196EC665">
            <w:pPr>
              <w:pStyle w:val="178"/>
            </w:pPr>
            <w:r>
              <w:rPr>
                <w:rFonts w:hint="eastAsia"/>
              </w:rPr>
              <w:t>精矿（自产）</w:t>
            </w:r>
          </w:p>
        </w:tc>
        <w:tc>
          <w:tcPr>
            <w:tcW w:w="1865" w:type="dxa"/>
            <w:shd w:val="clear" w:color="auto" w:fill="auto"/>
            <w:vAlign w:val="center"/>
          </w:tcPr>
          <w:p w14:paraId="49BDC3A4">
            <w:pPr>
              <w:pStyle w:val="178"/>
            </w:pPr>
          </w:p>
        </w:tc>
        <w:tc>
          <w:tcPr>
            <w:tcW w:w="1865" w:type="dxa"/>
            <w:shd w:val="clear" w:color="auto" w:fill="auto"/>
            <w:vAlign w:val="center"/>
          </w:tcPr>
          <w:p w14:paraId="10075834">
            <w:pPr>
              <w:pStyle w:val="178"/>
            </w:pPr>
          </w:p>
        </w:tc>
        <w:tc>
          <w:tcPr>
            <w:tcW w:w="1865" w:type="dxa"/>
            <w:tcBorders>
              <w:right w:val="single" w:color="auto" w:sz="12" w:space="0"/>
            </w:tcBorders>
            <w:shd w:val="clear" w:color="auto" w:fill="auto"/>
            <w:vAlign w:val="center"/>
          </w:tcPr>
          <w:p w14:paraId="04CF6C68">
            <w:pPr>
              <w:pStyle w:val="178"/>
            </w:pPr>
          </w:p>
        </w:tc>
      </w:tr>
      <w:tr w14:paraId="02570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22A8DF39">
            <w:pPr>
              <w:pStyle w:val="178"/>
            </w:pPr>
          </w:p>
        </w:tc>
        <w:tc>
          <w:tcPr>
            <w:tcW w:w="1865" w:type="dxa"/>
            <w:shd w:val="clear" w:color="auto" w:fill="auto"/>
          </w:tcPr>
          <w:p w14:paraId="43885078">
            <w:pPr>
              <w:pStyle w:val="178"/>
            </w:pPr>
            <w:r>
              <w:rPr>
                <w:rFonts w:hint="eastAsia"/>
              </w:rPr>
              <w:t>外购矿（如有）</w:t>
            </w:r>
          </w:p>
        </w:tc>
        <w:tc>
          <w:tcPr>
            <w:tcW w:w="1865" w:type="dxa"/>
            <w:shd w:val="clear" w:color="auto" w:fill="auto"/>
            <w:vAlign w:val="center"/>
          </w:tcPr>
          <w:p w14:paraId="5F83DF5D">
            <w:pPr>
              <w:pStyle w:val="178"/>
            </w:pPr>
          </w:p>
        </w:tc>
        <w:tc>
          <w:tcPr>
            <w:tcW w:w="1865" w:type="dxa"/>
            <w:shd w:val="clear" w:color="auto" w:fill="auto"/>
            <w:vAlign w:val="center"/>
          </w:tcPr>
          <w:p w14:paraId="611CCF78">
            <w:pPr>
              <w:pStyle w:val="178"/>
            </w:pPr>
          </w:p>
        </w:tc>
        <w:tc>
          <w:tcPr>
            <w:tcW w:w="1865" w:type="dxa"/>
            <w:tcBorders>
              <w:right w:val="single" w:color="auto" w:sz="12" w:space="0"/>
            </w:tcBorders>
            <w:shd w:val="clear" w:color="auto" w:fill="auto"/>
            <w:vAlign w:val="center"/>
          </w:tcPr>
          <w:p w14:paraId="295022E2">
            <w:pPr>
              <w:pStyle w:val="178"/>
            </w:pPr>
          </w:p>
        </w:tc>
      </w:tr>
      <w:tr w14:paraId="63BCB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60CE226E">
            <w:pPr>
              <w:pStyle w:val="178"/>
            </w:pPr>
          </w:p>
        </w:tc>
        <w:tc>
          <w:tcPr>
            <w:tcW w:w="1865" w:type="dxa"/>
            <w:shd w:val="clear" w:color="auto" w:fill="auto"/>
          </w:tcPr>
          <w:p w14:paraId="5F0BB558">
            <w:pPr>
              <w:pStyle w:val="178"/>
            </w:pPr>
            <w:r>
              <w:rPr>
                <w:rFonts w:hint="eastAsia"/>
              </w:rPr>
              <w:t>硫酸</w:t>
            </w:r>
          </w:p>
        </w:tc>
        <w:tc>
          <w:tcPr>
            <w:tcW w:w="1865" w:type="dxa"/>
            <w:shd w:val="clear" w:color="auto" w:fill="auto"/>
            <w:vAlign w:val="center"/>
          </w:tcPr>
          <w:p w14:paraId="5F38EA93">
            <w:pPr>
              <w:pStyle w:val="178"/>
            </w:pPr>
          </w:p>
        </w:tc>
        <w:tc>
          <w:tcPr>
            <w:tcW w:w="1865" w:type="dxa"/>
            <w:shd w:val="clear" w:color="auto" w:fill="auto"/>
            <w:vAlign w:val="center"/>
          </w:tcPr>
          <w:p w14:paraId="258C020A">
            <w:pPr>
              <w:pStyle w:val="178"/>
            </w:pPr>
          </w:p>
        </w:tc>
        <w:tc>
          <w:tcPr>
            <w:tcW w:w="1865" w:type="dxa"/>
            <w:tcBorders>
              <w:right w:val="single" w:color="auto" w:sz="12" w:space="0"/>
            </w:tcBorders>
            <w:shd w:val="clear" w:color="auto" w:fill="auto"/>
            <w:vAlign w:val="center"/>
          </w:tcPr>
          <w:p w14:paraId="0736FE0C">
            <w:pPr>
              <w:pStyle w:val="178"/>
            </w:pPr>
          </w:p>
        </w:tc>
      </w:tr>
      <w:tr w14:paraId="3273E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5B0FDF26">
            <w:pPr>
              <w:pStyle w:val="178"/>
            </w:pPr>
          </w:p>
        </w:tc>
        <w:tc>
          <w:tcPr>
            <w:tcW w:w="1865" w:type="dxa"/>
            <w:shd w:val="clear" w:color="auto" w:fill="auto"/>
          </w:tcPr>
          <w:p w14:paraId="0AF08AFA">
            <w:pPr>
              <w:pStyle w:val="178"/>
            </w:pPr>
            <w:r>
              <w:rPr>
                <w:rFonts w:hint="eastAsia"/>
              </w:rPr>
              <w:t>石灰</w:t>
            </w:r>
          </w:p>
        </w:tc>
        <w:tc>
          <w:tcPr>
            <w:tcW w:w="1865" w:type="dxa"/>
            <w:shd w:val="clear" w:color="auto" w:fill="auto"/>
            <w:vAlign w:val="center"/>
          </w:tcPr>
          <w:p w14:paraId="491047F3">
            <w:pPr>
              <w:pStyle w:val="178"/>
            </w:pPr>
          </w:p>
        </w:tc>
        <w:tc>
          <w:tcPr>
            <w:tcW w:w="1865" w:type="dxa"/>
            <w:shd w:val="clear" w:color="auto" w:fill="auto"/>
            <w:vAlign w:val="center"/>
          </w:tcPr>
          <w:p w14:paraId="10A518C9">
            <w:pPr>
              <w:pStyle w:val="178"/>
            </w:pPr>
          </w:p>
        </w:tc>
        <w:tc>
          <w:tcPr>
            <w:tcW w:w="1865" w:type="dxa"/>
            <w:tcBorders>
              <w:right w:val="single" w:color="auto" w:sz="12" w:space="0"/>
            </w:tcBorders>
            <w:shd w:val="clear" w:color="auto" w:fill="auto"/>
            <w:vAlign w:val="center"/>
          </w:tcPr>
          <w:p w14:paraId="28B492E4">
            <w:pPr>
              <w:pStyle w:val="178"/>
            </w:pPr>
          </w:p>
        </w:tc>
      </w:tr>
      <w:tr w14:paraId="54D86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24646158">
            <w:pPr>
              <w:pStyle w:val="178"/>
            </w:pPr>
          </w:p>
        </w:tc>
        <w:tc>
          <w:tcPr>
            <w:tcW w:w="1865" w:type="dxa"/>
            <w:shd w:val="clear" w:color="auto" w:fill="auto"/>
          </w:tcPr>
          <w:p w14:paraId="39F73ECB">
            <w:pPr>
              <w:pStyle w:val="178"/>
            </w:pPr>
            <w:r>
              <w:rPr>
                <w:rFonts w:hint="eastAsia"/>
              </w:rPr>
              <w:t>锌粉</w:t>
            </w:r>
          </w:p>
        </w:tc>
        <w:tc>
          <w:tcPr>
            <w:tcW w:w="1865" w:type="dxa"/>
            <w:shd w:val="clear" w:color="auto" w:fill="auto"/>
            <w:vAlign w:val="center"/>
          </w:tcPr>
          <w:p w14:paraId="5D30B2B5">
            <w:pPr>
              <w:pStyle w:val="178"/>
            </w:pPr>
          </w:p>
        </w:tc>
        <w:tc>
          <w:tcPr>
            <w:tcW w:w="1865" w:type="dxa"/>
            <w:shd w:val="clear" w:color="auto" w:fill="auto"/>
            <w:vAlign w:val="center"/>
          </w:tcPr>
          <w:p w14:paraId="3044B61A">
            <w:pPr>
              <w:pStyle w:val="178"/>
            </w:pPr>
          </w:p>
        </w:tc>
        <w:tc>
          <w:tcPr>
            <w:tcW w:w="1865" w:type="dxa"/>
            <w:tcBorders>
              <w:right w:val="single" w:color="auto" w:sz="12" w:space="0"/>
            </w:tcBorders>
            <w:shd w:val="clear" w:color="auto" w:fill="auto"/>
            <w:vAlign w:val="center"/>
          </w:tcPr>
          <w:p w14:paraId="570ACFF2">
            <w:pPr>
              <w:pStyle w:val="178"/>
            </w:pPr>
          </w:p>
        </w:tc>
      </w:tr>
      <w:tr w14:paraId="7CB79F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0C3C8FA8">
            <w:pPr>
              <w:pStyle w:val="178"/>
            </w:pPr>
          </w:p>
        </w:tc>
        <w:tc>
          <w:tcPr>
            <w:tcW w:w="1865" w:type="dxa"/>
            <w:shd w:val="clear" w:color="auto" w:fill="auto"/>
          </w:tcPr>
          <w:p w14:paraId="0A5FD1F0">
            <w:pPr>
              <w:pStyle w:val="178"/>
            </w:pPr>
            <w:r>
              <w:rPr>
                <w:rFonts w:hint="eastAsia"/>
              </w:rPr>
              <w:t>氧化剂</w:t>
            </w:r>
          </w:p>
        </w:tc>
        <w:tc>
          <w:tcPr>
            <w:tcW w:w="1865" w:type="dxa"/>
            <w:shd w:val="clear" w:color="auto" w:fill="auto"/>
            <w:vAlign w:val="center"/>
          </w:tcPr>
          <w:p w14:paraId="1905969E">
            <w:pPr>
              <w:pStyle w:val="178"/>
            </w:pPr>
          </w:p>
        </w:tc>
        <w:tc>
          <w:tcPr>
            <w:tcW w:w="1865" w:type="dxa"/>
            <w:shd w:val="clear" w:color="auto" w:fill="auto"/>
            <w:vAlign w:val="center"/>
          </w:tcPr>
          <w:p w14:paraId="066FE83E">
            <w:pPr>
              <w:pStyle w:val="178"/>
            </w:pPr>
          </w:p>
        </w:tc>
        <w:tc>
          <w:tcPr>
            <w:tcW w:w="1865" w:type="dxa"/>
            <w:tcBorders>
              <w:right w:val="single" w:color="auto" w:sz="12" w:space="0"/>
            </w:tcBorders>
            <w:shd w:val="clear" w:color="auto" w:fill="auto"/>
            <w:vAlign w:val="center"/>
          </w:tcPr>
          <w:p w14:paraId="0E2D58E2">
            <w:pPr>
              <w:pStyle w:val="178"/>
            </w:pPr>
          </w:p>
        </w:tc>
      </w:tr>
      <w:tr w14:paraId="664FFB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2B5EBF53">
            <w:pPr>
              <w:pStyle w:val="178"/>
            </w:pPr>
          </w:p>
        </w:tc>
        <w:tc>
          <w:tcPr>
            <w:tcW w:w="1865" w:type="dxa"/>
            <w:shd w:val="clear" w:color="auto" w:fill="auto"/>
          </w:tcPr>
          <w:p w14:paraId="6CDE8CC5">
            <w:pPr>
              <w:pStyle w:val="178"/>
            </w:pPr>
            <w:r>
              <w:rPr>
                <w:rFonts w:hint="eastAsia"/>
              </w:rPr>
              <w:t>凝絮剂</w:t>
            </w:r>
          </w:p>
        </w:tc>
        <w:tc>
          <w:tcPr>
            <w:tcW w:w="1865" w:type="dxa"/>
            <w:shd w:val="clear" w:color="auto" w:fill="auto"/>
            <w:vAlign w:val="center"/>
          </w:tcPr>
          <w:p w14:paraId="30CB558F">
            <w:pPr>
              <w:pStyle w:val="178"/>
            </w:pPr>
          </w:p>
        </w:tc>
        <w:tc>
          <w:tcPr>
            <w:tcW w:w="1865" w:type="dxa"/>
            <w:shd w:val="clear" w:color="auto" w:fill="auto"/>
            <w:vAlign w:val="center"/>
          </w:tcPr>
          <w:p w14:paraId="039E0953">
            <w:pPr>
              <w:pStyle w:val="178"/>
            </w:pPr>
          </w:p>
        </w:tc>
        <w:tc>
          <w:tcPr>
            <w:tcW w:w="1865" w:type="dxa"/>
            <w:tcBorders>
              <w:right w:val="single" w:color="auto" w:sz="12" w:space="0"/>
            </w:tcBorders>
            <w:shd w:val="clear" w:color="auto" w:fill="auto"/>
            <w:vAlign w:val="center"/>
          </w:tcPr>
          <w:p w14:paraId="60D8555F">
            <w:pPr>
              <w:pStyle w:val="178"/>
            </w:pPr>
          </w:p>
        </w:tc>
      </w:tr>
      <w:tr w14:paraId="52BDD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256C4263">
            <w:pPr>
              <w:pStyle w:val="178"/>
            </w:pPr>
          </w:p>
        </w:tc>
        <w:tc>
          <w:tcPr>
            <w:tcW w:w="1865" w:type="dxa"/>
            <w:shd w:val="clear" w:color="auto" w:fill="auto"/>
          </w:tcPr>
          <w:p w14:paraId="453B8AA2">
            <w:pPr>
              <w:pStyle w:val="178"/>
            </w:pPr>
            <w:r>
              <w:rPr>
                <w:rFonts w:hint="eastAsia"/>
              </w:rPr>
              <w:t>各类物料运输</w:t>
            </w:r>
          </w:p>
        </w:tc>
        <w:tc>
          <w:tcPr>
            <w:tcW w:w="1865" w:type="dxa"/>
            <w:shd w:val="clear" w:color="auto" w:fill="auto"/>
            <w:vAlign w:val="center"/>
          </w:tcPr>
          <w:p w14:paraId="18424B4F">
            <w:pPr>
              <w:pStyle w:val="178"/>
            </w:pPr>
          </w:p>
        </w:tc>
        <w:tc>
          <w:tcPr>
            <w:tcW w:w="1865" w:type="dxa"/>
            <w:shd w:val="clear" w:color="auto" w:fill="auto"/>
            <w:vAlign w:val="center"/>
          </w:tcPr>
          <w:p w14:paraId="424FE31A">
            <w:pPr>
              <w:pStyle w:val="178"/>
            </w:pPr>
          </w:p>
        </w:tc>
        <w:tc>
          <w:tcPr>
            <w:tcW w:w="1865" w:type="dxa"/>
            <w:tcBorders>
              <w:right w:val="single" w:color="auto" w:sz="12" w:space="0"/>
            </w:tcBorders>
            <w:shd w:val="clear" w:color="auto" w:fill="auto"/>
            <w:vAlign w:val="center"/>
          </w:tcPr>
          <w:p w14:paraId="0DC82847">
            <w:pPr>
              <w:pStyle w:val="178"/>
            </w:pPr>
          </w:p>
        </w:tc>
      </w:tr>
      <w:tr w14:paraId="4529D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5822B7A3">
            <w:pPr>
              <w:pStyle w:val="178"/>
            </w:pPr>
          </w:p>
        </w:tc>
        <w:tc>
          <w:tcPr>
            <w:tcW w:w="1865" w:type="dxa"/>
            <w:shd w:val="clear" w:color="auto" w:fill="auto"/>
          </w:tcPr>
          <w:p w14:paraId="46EBBD1C">
            <w:pPr>
              <w:pStyle w:val="178"/>
            </w:pPr>
            <w:r>
              <w:rPr>
                <w:rFonts w:hint="eastAsia"/>
              </w:rPr>
              <w:t>燃料</w:t>
            </w:r>
          </w:p>
        </w:tc>
        <w:tc>
          <w:tcPr>
            <w:tcW w:w="1865" w:type="dxa"/>
            <w:shd w:val="clear" w:color="auto" w:fill="auto"/>
            <w:vAlign w:val="center"/>
          </w:tcPr>
          <w:p w14:paraId="5CC2AD4B">
            <w:pPr>
              <w:pStyle w:val="178"/>
            </w:pPr>
          </w:p>
        </w:tc>
        <w:tc>
          <w:tcPr>
            <w:tcW w:w="1865" w:type="dxa"/>
            <w:shd w:val="clear" w:color="auto" w:fill="auto"/>
            <w:vAlign w:val="center"/>
          </w:tcPr>
          <w:p w14:paraId="337EF315">
            <w:pPr>
              <w:pStyle w:val="178"/>
            </w:pPr>
          </w:p>
        </w:tc>
        <w:tc>
          <w:tcPr>
            <w:tcW w:w="1865" w:type="dxa"/>
            <w:tcBorders>
              <w:right w:val="single" w:color="auto" w:sz="12" w:space="0"/>
            </w:tcBorders>
            <w:shd w:val="clear" w:color="auto" w:fill="auto"/>
            <w:vAlign w:val="center"/>
          </w:tcPr>
          <w:p w14:paraId="2840487E">
            <w:pPr>
              <w:pStyle w:val="178"/>
            </w:pPr>
          </w:p>
        </w:tc>
      </w:tr>
      <w:tr w14:paraId="5EE88A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7147A423">
            <w:pPr>
              <w:pStyle w:val="178"/>
            </w:pPr>
          </w:p>
        </w:tc>
        <w:tc>
          <w:tcPr>
            <w:tcW w:w="1865" w:type="dxa"/>
            <w:shd w:val="clear" w:color="auto" w:fill="auto"/>
          </w:tcPr>
          <w:p w14:paraId="6470D16B">
            <w:pPr>
              <w:pStyle w:val="178"/>
            </w:pPr>
            <w:r>
              <w:rPr>
                <w:rFonts w:hint="eastAsia"/>
              </w:rPr>
              <w:t>电力</w:t>
            </w:r>
          </w:p>
        </w:tc>
        <w:tc>
          <w:tcPr>
            <w:tcW w:w="1865" w:type="dxa"/>
            <w:shd w:val="clear" w:color="auto" w:fill="auto"/>
            <w:vAlign w:val="center"/>
          </w:tcPr>
          <w:p w14:paraId="571ED5B4">
            <w:pPr>
              <w:pStyle w:val="178"/>
            </w:pPr>
          </w:p>
        </w:tc>
        <w:tc>
          <w:tcPr>
            <w:tcW w:w="1865" w:type="dxa"/>
            <w:shd w:val="clear" w:color="auto" w:fill="auto"/>
            <w:vAlign w:val="center"/>
          </w:tcPr>
          <w:p w14:paraId="54F94071">
            <w:pPr>
              <w:pStyle w:val="178"/>
            </w:pPr>
          </w:p>
        </w:tc>
        <w:tc>
          <w:tcPr>
            <w:tcW w:w="1865" w:type="dxa"/>
            <w:tcBorders>
              <w:right w:val="single" w:color="auto" w:sz="12" w:space="0"/>
            </w:tcBorders>
            <w:shd w:val="clear" w:color="auto" w:fill="auto"/>
            <w:vAlign w:val="center"/>
          </w:tcPr>
          <w:p w14:paraId="792A1806">
            <w:pPr>
              <w:pStyle w:val="178"/>
            </w:pPr>
          </w:p>
        </w:tc>
      </w:tr>
      <w:tr w14:paraId="737FB6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1A1169CE">
            <w:pPr>
              <w:pStyle w:val="178"/>
            </w:pPr>
          </w:p>
        </w:tc>
        <w:tc>
          <w:tcPr>
            <w:tcW w:w="1865" w:type="dxa"/>
            <w:shd w:val="clear" w:color="auto" w:fill="auto"/>
          </w:tcPr>
          <w:p w14:paraId="2914D104">
            <w:pPr>
              <w:pStyle w:val="178"/>
            </w:pPr>
            <w:r>
              <w:rPr>
                <w:rFonts w:hint="eastAsia"/>
              </w:rPr>
              <w:t>温室气体直接排放</w:t>
            </w:r>
          </w:p>
        </w:tc>
        <w:tc>
          <w:tcPr>
            <w:tcW w:w="1865" w:type="dxa"/>
            <w:shd w:val="clear" w:color="auto" w:fill="auto"/>
            <w:vAlign w:val="center"/>
          </w:tcPr>
          <w:p w14:paraId="1EA33D61">
            <w:pPr>
              <w:pStyle w:val="178"/>
            </w:pPr>
          </w:p>
        </w:tc>
        <w:tc>
          <w:tcPr>
            <w:tcW w:w="1865" w:type="dxa"/>
            <w:shd w:val="clear" w:color="auto" w:fill="auto"/>
            <w:vAlign w:val="center"/>
          </w:tcPr>
          <w:p w14:paraId="77766B2E">
            <w:pPr>
              <w:pStyle w:val="178"/>
            </w:pPr>
          </w:p>
        </w:tc>
        <w:tc>
          <w:tcPr>
            <w:tcW w:w="1865" w:type="dxa"/>
            <w:tcBorders>
              <w:right w:val="single" w:color="auto" w:sz="12" w:space="0"/>
            </w:tcBorders>
            <w:shd w:val="clear" w:color="auto" w:fill="auto"/>
            <w:vAlign w:val="center"/>
          </w:tcPr>
          <w:p w14:paraId="14FAC5B7">
            <w:pPr>
              <w:pStyle w:val="178"/>
            </w:pPr>
          </w:p>
        </w:tc>
      </w:tr>
      <w:tr w14:paraId="75C61A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restart"/>
            <w:tcBorders>
              <w:left w:val="single" w:color="auto" w:sz="12" w:space="0"/>
            </w:tcBorders>
            <w:shd w:val="clear" w:color="auto" w:fill="auto"/>
            <w:vAlign w:val="center"/>
          </w:tcPr>
          <w:p w14:paraId="058EEEDA">
            <w:pPr>
              <w:pStyle w:val="178"/>
            </w:pPr>
            <w:r>
              <w:rPr>
                <w:rFonts w:hint="eastAsia"/>
              </w:rPr>
              <w:t>铸锭</w:t>
            </w:r>
          </w:p>
        </w:tc>
        <w:tc>
          <w:tcPr>
            <w:tcW w:w="1865" w:type="dxa"/>
            <w:shd w:val="clear" w:color="auto" w:fill="auto"/>
          </w:tcPr>
          <w:p w14:paraId="576DCE14">
            <w:pPr>
              <w:pStyle w:val="178"/>
            </w:pPr>
            <w:r>
              <w:rPr>
                <w:rFonts w:hint="eastAsia"/>
              </w:rPr>
              <w:t>铝液</w:t>
            </w:r>
          </w:p>
        </w:tc>
        <w:tc>
          <w:tcPr>
            <w:tcW w:w="1865" w:type="dxa"/>
            <w:shd w:val="clear" w:color="auto" w:fill="auto"/>
            <w:vAlign w:val="center"/>
          </w:tcPr>
          <w:p w14:paraId="2A87A78A">
            <w:pPr>
              <w:pStyle w:val="178"/>
            </w:pPr>
          </w:p>
        </w:tc>
        <w:tc>
          <w:tcPr>
            <w:tcW w:w="1865" w:type="dxa"/>
            <w:shd w:val="clear" w:color="auto" w:fill="auto"/>
            <w:vAlign w:val="center"/>
          </w:tcPr>
          <w:p w14:paraId="31331D8B">
            <w:pPr>
              <w:pStyle w:val="178"/>
            </w:pPr>
          </w:p>
        </w:tc>
        <w:tc>
          <w:tcPr>
            <w:tcW w:w="1865" w:type="dxa"/>
            <w:tcBorders>
              <w:right w:val="single" w:color="auto" w:sz="12" w:space="0"/>
            </w:tcBorders>
            <w:shd w:val="clear" w:color="auto" w:fill="auto"/>
            <w:vAlign w:val="center"/>
          </w:tcPr>
          <w:p w14:paraId="1101311F">
            <w:pPr>
              <w:pStyle w:val="178"/>
            </w:pPr>
          </w:p>
        </w:tc>
      </w:tr>
      <w:tr w14:paraId="474CB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4BF92879">
            <w:pPr>
              <w:pStyle w:val="178"/>
            </w:pPr>
          </w:p>
        </w:tc>
        <w:tc>
          <w:tcPr>
            <w:tcW w:w="1865" w:type="dxa"/>
            <w:shd w:val="clear" w:color="auto" w:fill="auto"/>
          </w:tcPr>
          <w:p w14:paraId="30927F9A">
            <w:pPr>
              <w:pStyle w:val="178"/>
            </w:pPr>
            <w:r>
              <w:rPr>
                <w:rFonts w:hint="eastAsia"/>
              </w:rPr>
              <w:t>清渣剂</w:t>
            </w:r>
          </w:p>
        </w:tc>
        <w:tc>
          <w:tcPr>
            <w:tcW w:w="1865" w:type="dxa"/>
            <w:shd w:val="clear" w:color="auto" w:fill="auto"/>
            <w:vAlign w:val="center"/>
          </w:tcPr>
          <w:p w14:paraId="7F360205">
            <w:pPr>
              <w:pStyle w:val="178"/>
            </w:pPr>
          </w:p>
        </w:tc>
        <w:tc>
          <w:tcPr>
            <w:tcW w:w="1865" w:type="dxa"/>
            <w:shd w:val="clear" w:color="auto" w:fill="auto"/>
            <w:vAlign w:val="center"/>
          </w:tcPr>
          <w:p w14:paraId="55F87A2B">
            <w:pPr>
              <w:pStyle w:val="178"/>
            </w:pPr>
          </w:p>
        </w:tc>
        <w:tc>
          <w:tcPr>
            <w:tcW w:w="1865" w:type="dxa"/>
            <w:tcBorders>
              <w:right w:val="single" w:color="auto" w:sz="12" w:space="0"/>
            </w:tcBorders>
            <w:shd w:val="clear" w:color="auto" w:fill="auto"/>
            <w:vAlign w:val="center"/>
          </w:tcPr>
          <w:p w14:paraId="3873A34E">
            <w:pPr>
              <w:pStyle w:val="178"/>
            </w:pPr>
          </w:p>
        </w:tc>
      </w:tr>
      <w:tr w14:paraId="28CA3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66598FFE">
            <w:pPr>
              <w:pStyle w:val="178"/>
            </w:pPr>
          </w:p>
        </w:tc>
        <w:tc>
          <w:tcPr>
            <w:tcW w:w="1865" w:type="dxa"/>
            <w:shd w:val="clear" w:color="auto" w:fill="auto"/>
          </w:tcPr>
          <w:p w14:paraId="14F5EEB9">
            <w:pPr>
              <w:pStyle w:val="178"/>
            </w:pPr>
            <w:r>
              <w:rPr>
                <w:rFonts w:hint="eastAsia"/>
              </w:rPr>
              <w:t>熔炼剂</w:t>
            </w:r>
          </w:p>
        </w:tc>
        <w:tc>
          <w:tcPr>
            <w:tcW w:w="1865" w:type="dxa"/>
            <w:shd w:val="clear" w:color="auto" w:fill="auto"/>
            <w:vAlign w:val="center"/>
          </w:tcPr>
          <w:p w14:paraId="39D3F4D1">
            <w:pPr>
              <w:pStyle w:val="178"/>
            </w:pPr>
          </w:p>
        </w:tc>
        <w:tc>
          <w:tcPr>
            <w:tcW w:w="1865" w:type="dxa"/>
            <w:shd w:val="clear" w:color="auto" w:fill="auto"/>
            <w:vAlign w:val="center"/>
          </w:tcPr>
          <w:p w14:paraId="1363C5F4">
            <w:pPr>
              <w:pStyle w:val="178"/>
            </w:pPr>
          </w:p>
        </w:tc>
        <w:tc>
          <w:tcPr>
            <w:tcW w:w="1865" w:type="dxa"/>
            <w:tcBorders>
              <w:right w:val="single" w:color="auto" w:sz="12" w:space="0"/>
            </w:tcBorders>
            <w:shd w:val="clear" w:color="auto" w:fill="auto"/>
            <w:vAlign w:val="center"/>
          </w:tcPr>
          <w:p w14:paraId="75ADD4D0">
            <w:pPr>
              <w:pStyle w:val="178"/>
            </w:pPr>
          </w:p>
        </w:tc>
      </w:tr>
      <w:tr w14:paraId="5C63C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6FF06003">
            <w:pPr>
              <w:pStyle w:val="178"/>
            </w:pPr>
          </w:p>
        </w:tc>
        <w:tc>
          <w:tcPr>
            <w:tcW w:w="1865" w:type="dxa"/>
            <w:shd w:val="clear" w:color="auto" w:fill="auto"/>
          </w:tcPr>
          <w:p w14:paraId="73A0541D">
            <w:pPr>
              <w:pStyle w:val="178"/>
            </w:pPr>
            <w:r>
              <w:rPr>
                <w:rFonts w:hint="eastAsia"/>
              </w:rPr>
              <w:t>钢带</w:t>
            </w:r>
          </w:p>
        </w:tc>
        <w:tc>
          <w:tcPr>
            <w:tcW w:w="1865" w:type="dxa"/>
            <w:shd w:val="clear" w:color="auto" w:fill="auto"/>
            <w:vAlign w:val="center"/>
          </w:tcPr>
          <w:p w14:paraId="68C7D4A5">
            <w:pPr>
              <w:pStyle w:val="178"/>
            </w:pPr>
          </w:p>
        </w:tc>
        <w:tc>
          <w:tcPr>
            <w:tcW w:w="1865" w:type="dxa"/>
            <w:shd w:val="clear" w:color="auto" w:fill="auto"/>
            <w:vAlign w:val="center"/>
          </w:tcPr>
          <w:p w14:paraId="55359E60">
            <w:pPr>
              <w:pStyle w:val="178"/>
            </w:pPr>
          </w:p>
        </w:tc>
        <w:tc>
          <w:tcPr>
            <w:tcW w:w="1865" w:type="dxa"/>
            <w:tcBorders>
              <w:right w:val="single" w:color="auto" w:sz="12" w:space="0"/>
            </w:tcBorders>
            <w:shd w:val="clear" w:color="auto" w:fill="auto"/>
            <w:vAlign w:val="center"/>
          </w:tcPr>
          <w:p w14:paraId="050999F4">
            <w:pPr>
              <w:pStyle w:val="178"/>
            </w:pPr>
          </w:p>
        </w:tc>
      </w:tr>
      <w:tr w14:paraId="1C9907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7AE10459">
            <w:pPr>
              <w:pStyle w:val="178"/>
            </w:pPr>
          </w:p>
        </w:tc>
        <w:tc>
          <w:tcPr>
            <w:tcW w:w="1865" w:type="dxa"/>
            <w:shd w:val="clear" w:color="auto" w:fill="auto"/>
          </w:tcPr>
          <w:p w14:paraId="2570B974">
            <w:pPr>
              <w:pStyle w:val="178"/>
            </w:pPr>
            <w:r>
              <w:rPr>
                <w:rFonts w:hint="eastAsia"/>
              </w:rPr>
              <w:t>燃料</w:t>
            </w:r>
          </w:p>
        </w:tc>
        <w:tc>
          <w:tcPr>
            <w:tcW w:w="1865" w:type="dxa"/>
            <w:shd w:val="clear" w:color="auto" w:fill="auto"/>
            <w:vAlign w:val="center"/>
          </w:tcPr>
          <w:p w14:paraId="70875900">
            <w:pPr>
              <w:pStyle w:val="178"/>
            </w:pPr>
          </w:p>
        </w:tc>
        <w:tc>
          <w:tcPr>
            <w:tcW w:w="1865" w:type="dxa"/>
            <w:shd w:val="clear" w:color="auto" w:fill="auto"/>
            <w:vAlign w:val="center"/>
          </w:tcPr>
          <w:p w14:paraId="136E483E">
            <w:pPr>
              <w:pStyle w:val="178"/>
            </w:pPr>
          </w:p>
        </w:tc>
        <w:tc>
          <w:tcPr>
            <w:tcW w:w="1865" w:type="dxa"/>
            <w:tcBorders>
              <w:right w:val="single" w:color="auto" w:sz="12" w:space="0"/>
            </w:tcBorders>
            <w:shd w:val="clear" w:color="auto" w:fill="auto"/>
            <w:vAlign w:val="center"/>
          </w:tcPr>
          <w:p w14:paraId="08D63417">
            <w:pPr>
              <w:pStyle w:val="178"/>
            </w:pPr>
          </w:p>
        </w:tc>
      </w:tr>
      <w:tr w14:paraId="48BE4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35BC2652">
            <w:pPr>
              <w:pStyle w:val="178"/>
            </w:pPr>
          </w:p>
        </w:tc>
        <w:tc>
          <w:tcPr>
            <w:tcW w:w="1865" w:type="dxa"/>
            <w:shd w:val="clear" w:color="auto" w:fill="auto"/>
          </w:tcPr>
          <w:p w14:paraId="0E16DFB9">
            <w:pPr>
              <w:pStyle w:val="178"/>
            </w:pPr>
            <w:r>
              <w:rPr>
                <w:rFonts w:hint="eastAsia"/>
              </w:rPr>
              <w:t>各类物料运输</w:t>
            </w:r>
          </w:p>
        </w:tc>
        <w:tc>
          <w:tcPr>
            <w:tcW w:w="1865" w:type="dxa"/>
            <w:shd w:val="clear" w:color="auto" w:fill="auto"/>
            <w:vAlign w:val="center"/>
          </w:tcPr>
          <w:p w14:paraId="1E917E12">
            <w:pPr>
              <w:pStyle w:val="178"/>
            </w:pPr>
          </w:p>
        </w:tc>
        <w:tc>
          <w:tcPr>
            <w:tcW w:w="1865" w:type="dxa"/>
            <w:shd w:val="clear" w:color="auto" w:fill="auto"/>
            <w:vAlign w:val="center"/>
          </w:tcPr>
          <w:p w14:paraId="4E9E456A">
            <w:pPr>
              <w:pStyle w:val="178"/>
            </w:pPr>
          </w:p>
        </w:tc>
        <w:tc>
          <w:tcPr>
            <w:tcW w:w="1865" w:type="dxa"/>
            <w:tcBorders>
              <w:right w:val="single" w:color="auto" w:sz="12" w:space="0"/>
            </w:tcBorders>
            <w:shd w:val="clear" w:color="auto" w:fill="auto"/>
            <w:vAlign w:val="center"/>
          </w:tcPr>
          <w:p w14:paraId="28D9DB49">
            <w:pPr>
              <w:pStyle w:val="178"/>
            </w:pPr>
          </w:p>
        </w:tc>
      </w:tr>
      <w:tr w14:paraId="61102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47016C6A">
            <w:pPr>
              <w:pStyle w:val="178"/>
            </w:pPr>
          </w:p>
        </w:tc>
        <w:tc>
          <w:tcPr>
            <w:tcW w:w="1865" w:type="dxa"/>
            <w:shd w:val="clear" w:color="auto" w:fill="auto"/>
          </w:tcPr>
          <w:p w14:paraId="1CA90C0E">
            <w:pPr>
              <w:pStyle w:val="178"/>
            </w:pPr>
            <w:r>
              <w:rPr>
                <w:rFonts w:hint="eastAsia"/>
              </w:rPr>
              <w:t>电力</w:t>
            </w:r>
          </w:p>
        </w:tc>
        <w:tc>
          <w:tcPr>
            <w:tcW w:w="1865" w:type="dxa"/>
            <w:shd w:val="clear" w:color="auto" w:fill="auto"/>
            <w:vAlign w:val="center"/>
          </w:tcPr>
          <w:p w14:paraId="1C403DFE">
            <w:pPr>
              <w:pStyle w:val="178"/>
            </w:pPr>
          </w:p>
        </w:tc>
        <w:tc>
          <w:tcPr>
            <w:tcW w:w="1865" w:type="dxa"/>
            <w:shd w:val="clear" w:color="auto" w:fill="auto"/>
            <w:vAlign w:val="center"/>
          </w:tcPr>
          <w:p w14:paraId="679708FF">
            <w:pPr>
              <w:pStyle w:val="178"/>
            </w:pPr>
          </w:p>
        </w:tc>
        <w:tc>
          <w:tcPr>
            <w:tcW w:w="1865" w:type="dxa"/>
            <w:tcBorders>
              <w:right w:val="single" w:color="auto" w:sz="12" w:space="0"/>
            </w:tcBorders>
            <w:shd w:val="clear" w:color="auto" w:fill="auto"/>
            <w:vAlign w:val="center"/>
          </w:tcPr>
          <w:p w14:paraId="284102AB">
            <w:pPr>
              <w:pStyle w:val="178"/>
            </w:pPr>
          </w:p>
        </w:tc>
      </w:tr>
      <w:tr w14:paraId="5B461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42B7F7CB">
            <w:pPr>
              <w:pStyle w:val="178"/>
            </w:pPr>
          </w:p>
        </w:tc>
        <w:tc>
          <w:tcPr>
            <w:tcW w:w="1865" w:type="dxa"/>
            <w:shd w:val="clear" w:color="auto" w:fill="auto"/>
          </w:tcPr>
          <w:p w14:paraId="26AA0190">
            <w:pPr>
              <w:pStyle w:val="178"/>
            </w:pPr>
            <w:r>
              <w:rPr>
                <w:rFonts w:hint="eastAsia"/>
              </w:rPr>
              <w:t>铝灰渣</w:t>
            </w:r>
          </w:p>
        </w:tc>
        <w:tc>
          <w:tcPr>
            <w:tcW w:w="1865" w:type="dxa"/>
            <w:shd w:val="clear" w:color="auto" w:fill="auto"/>
            <w:vAlign w:val="center"/>
          </w:tcPr>
          <w:p w14:paraId="630AAA7B">
            <w:pPr>
              <w:pStyle w:val="178"/>
            </w:pPr>
          </w:p>
        </w:tc>
        <w:tc>
          <w:tcPr>
            <w:tcW w:w="1865" w:type="dxa"/>
            <w:shd w:val="clear" w:color="auto" w:fill="auto"/>
            <w:vAlign w:val="center"/>
          </w:tcPr>
          <w:p w14:paraId="2B3B213A">
            <w:pPr>
              <w:pStyle w:val="178"/>
            </w:pPr>
          </w:p>
        </w:tc>
        <w:tc>
          <w:tcPr>
            <w:tcW w:w="1865" w:type="dxa"/>
            <w:tcBorders>
              <w:right w:val="single" w:color="auto" w:sz="12" w:space="0"/>
            </w:tcBorders>
            <w:shd w:val="clear" w:color="auto" w:fill="auto"/>
            <w:vAlign w:val="center"/>
          </w:tcPr>
          <w:p w14:paraId="1676812B">
            <w:pPr>
              <w:pStyle w:val="178"/>
            </w:pPr>
          </w:p>
        </w:tc>
      </w:tr>
      <w:tr w14:paraId="27976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2A520DA8">
            <w:pPr>
              <w:pStyle w:val="178"/>
            </w:pPr>
          </w:p>
        </w:tc>
        <w:tc>
          <w:tcPr>
            <w:tcW w:w="1865" w:type="dxa"/>
            <w:shd w:val="clear" w:color="auto" w:fill="auto"/>
          </w:tcPr>
          <w:p w14:paraId="28E2B8E7">
            <w:pPr>
              <w:pStyle w:val="178"/>
            </w:pPr>
            <w:r>
              <w:rPr>
                <w:rFonts w:hint="eastAsia"/>
              </w:rPr>
              <w:t>温室气体直接排放</w:t>
            </w:r>
          </w:p>
        </w:tc>
        <w:tc>
          <w:tcPr>
            <w:tcW w:w="1865" w:type="dxa"/>
            <w:shd w:val="clear" w:color="auto" w:fill="auto"/>
            <w:vAlign w:val="center"/>
          </w:tcPr>
          <w:p w14:paraId="1CDC4BB7">
            <w:pPr>
              <w:pStyle w:val="178"/>
            </w:pPr>
          </w:p>
        </w:tc>
        <w:tc>
          <w:tcPr>
            <w:tcW w:w="1865" w:type="dxa"/>
            <w:shd w:val="clear" w:color="auto" w:fill="auto"/>
            <w:vAlign w:val="center"/>
          </w:tcPr>
          <w:p w14:paraId="4A515E22">
            <w:pPr>
              <w:pStyle w:val="178"/>
            </w:pPr>
          </w:p>
        </w:tc>
        <w:tc>
          <w:tcPr>
            <w:tcW w:w="1865" w:type="dxa"/>
            <w:tcBorders>
              <w:right w:val="single" w:color="auto" w:sz="12" w:space="0"/>
            </w:tcBorders>
            <w:shd w:val="clear" w:color="auto" w:fill="auto"/>
            <w:vAlign w:val="center"/>
          </w:tcPr>
          <w:p w14:paraId="2E95101A">
            <w:pPr>
              <w:pStyle w:val="178"/>
            </w:pPr>
          </w:p>
        </w:tc>
      </w:tr>
      <w:tr w14:paraId="758554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restart"/>
            <w:tcBorders>
              <w:left w:val="single" w:color="auto" w:sz="12" w:space="0"/>
            </w:tcBorders>
            <w:shd w:val="clear" w:color="auto" w:fill="auto"/>
            <w:vAlign w:val="center"/>
          </w:tcPr>
          <w:p w14:paraId="779B0C27">
            <w:pPr>
              <w:pStyle w:val="178"/>
            </w:pPr>
            <w:r>
              <w:t>锌焙砂生产</w:t>
            </w:r>
          </w:p>
        </w:tc>
        <w:tc>
          <w:tcPr>
            <w:tcW w:w="1865" w:type="dxa"/>
            <w:shd w:val="clear" w:color="auto" w:fill="auto"/>
          </w:tcPr>
          <w:p w14:paraId="122E26A9">
            <w:pPr>
              <w:pStyle w:val="178"/>
            </w:pPr>
            <w:r>
              <w:t>锌精矿</w:t>
            </w:r>
          </w:p>
        </w:tc>
        <w:tc>
          <w:tcPr>
            <w:tcW w:w="1865" w:type="dxa"/>
            <w:shd w:val="clear" w:color="auto" w:fill="auto"/>
            <w:vAlign w:val="center"/>
          </w:tcPr>
          <w:p w14:paraId="0F8DE9DA">
            <w:pPr>
              <w:pStyle w:val="178"/>
            </w:pPr>
          </w:p>
        </w:tc>
        <w:tc>
          <w:tcPr>
            <w:tcW w:w="1865" w:type="dxa"/>
            <w:shd w:val="clear" w:color="auto" w:fill="auto"/>
            <w:vAlign w:val="center"/>
          </w:tcPr>
          <w:p w14:paraId="52511C79">
            <w:pPr>
              <w:pStyle w:val="178"/>
            </w:pPr>
          </w:p>
        </w:tc>
        <w:tc>
          <w:tcPr>
            <w:tcW w:w="1865" w:type="dxa"/>
            <w:tcBorders>
              <w:right w:val="single" w:color="auto" w:sz="12" w:space="0"/>
            </w:tcBorders>
            <w:shd w:val="clear" w:color="auto" w:fill="auto"/>
            <w:vAlign w:val="center"/>
          </w:tcPr>
          <w:p w14:paraId="0CBE245A">
            <w:pPr>
              <w:pStyle w:val="178"/>
            </w:pPr>
          </w:p>
        </w:tc>
      </w:tr>
      <w:tr w14:paraId="2FA12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17106114">
            <w:pPr>
              <w:pStyle w:val="178"/>
            </w:pPr>
          </w:p>
        </w:tc>
        <w:tc>
          <w:tcPr>
            <w:tcW w:w="1865" w:type="dxa"/>
            <w:shd w:val="clear" w:color="auto" w:fill="auto"/>
          </w:tcPr>
          <w:p w14:paraId="6A68F954">
            <w:pPr>
              <w:pStyle w:val="178"/>
            </w:pPr>
            <w:r>
              <w:rPr>
                <w:rFonts w:hint="eastAsia"/>
              </w:rPr>
              <w:t>石灰石或石英砂</w:t>
            </w:r>
          </w:p>
        </w:tc>
        <w:tc>
          <w:tcPr>
            <w:tcW w:w="1865" w:type="dxa"/>
            <w:shd w:val="clear" w:color="auto" w:fill="auto"/>
            <w:vAlign w:val="center"/>
          </w:tcPr>
          <w:p w14:paraId="58320D24">
            <w:pPr>
              <w:pStyle w:val="178"/>
            </w:pPr>
          </w:p>
        </w:tc>
        <w:tc>
          <w:tcPr>
            <w:tcW w:w="1865" w:type="dxa"/>
            <w:shd w:val="clear" w:color="auto" w:fill="auto"/>
            <w:vAlign w:val="center"/>
          </w:tcPr>
          <w:p w14:paraId="132F0110">
            <w:pPr>
              <w:pStyle w:val="178"/>
            </w:pPr>
          </w:p>
        </w:tc>
        <w:tc>
          <w:tcPr>
            <w:tcW w:w="1865" w:type="dxa"/>
            <w:tcBorders>
              <w:right w:val="single" w:color="auto" w:sz="12" w:space="0"/>
            </w:tcBorders>
            <w:shd w:val="clear" w:color="auto" w:fill="auto"/>
            <w:vAlign w:val="center"/>
          </w:tcPr>
          <w:p w14:paraId="0D487445">
            <w:pPr>
              <w:pStyle w:val="178"/>
            </w:pPr>
          </w:p>
        </w:tc>
      </w:tr>
      <w:tr w14:paraId="61BB7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54D6E3ED">
            <w:pPr>
              <w:pStyle w:val="178"/>
            </w:pPr>
          </w:p>
        </w:tc>
        <w:tc>
          <w:tcPr>
            <w:tcW w:w="1865" w:type="dxa"/>
            <w:shd w:val="clear" w:color="auto" w:fill="auto"/>
          </w:tcPr>
          <w:p w14:paraId="52F2E592">
            <w:pPr>
              <w:pStyle w:val="178"/>
            </w:pPr>
            <w:r>
              <w:rPr>
                <w:rFonts w:hint="eastAsia"/>
              </w:rPr>
              <w:t>水</w:t>
            </w:r>
          </w:p>
        </w:tc>
        <w:tc>
          <w:tcPr>
            <w:tcW w:w="1865" w:type="dxa"/>
            <w:shd w:val="clear" w:color="auto" w:fill="auto"/>
            <w:vAlign w:val="center"/>
          </w:tcPr>
          <w:p w14:paraId="4B5DF026">
            <w:pPr>
              <w:pStyle w:val="178"/>
            </w:pPr>
          </w:p>
        </w:tc>
        <w:tc>
          <w:tcPr>
            <w:tcW w:w="1865" w:type="dxa"/>
            <w:shd w:val="clear" w:color="auto" w:fill="auto"/>
            <w:vAlign w:val="center"/>
          </w:tcPr>
          <w:p w14:paraId="6DD2C109">
            <w:pPr>
              <w:pStyle w:val="178"/>
            </w:pPr>
          </w:p>
        </w:tc>
        <w:tc>
          <w:tcPr>
            <w:tcW w:w="1865" w:type="dxa"/>
            <w:tcBorders>
              <w:right w:val="single" w:color="auto" w:sz="12" w:space="0"/>
            </w:tcBorders>
            <w:shd w:val="clear" w:color="auto" w:fill="auto"/>
            <w:vAlign w:val="center"/>
          </w:tcPr>
          <w:p w14:paraId="4944714D">
            <w:pPr>
              <w:pStyle w:val="178"/>
            </w:pPr>
          </w:p>
        </w:tc>
      </w:tr>
      <w:tr w14:paraId="58D971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705F1C29">
            <w:pPr>
              <w:pStyle w:val="178"/>
            </w:pPr>
          </w:p>
        </w:tc>
        <w:tc>
          <w:tcPr>
            <w:tcW w:w="1865" w:type="dxa"/>
            <w:shd w:val="clear" w:color="auto" w:fill="auto"/>
          </w:tcPr>
          <w:p w14:paraId="0BC849C2">
            <w:pPr>
              <w:pStyle w:val="178"/>
            </w:pPr>
            <w:r>
              <w:rPr>
                <w:rFonts w:hint="eastAsia"/>
              </w:rPr>
              <w:t>天然气</w:t>
            </w:r>
          </w:p>
        </w:tc>
        <w:tc>
          <w:tcPr>
            <w:tcW w:w="1865" w:type="dxa"/>
            <w:shd w:val="clear" w:color="auto" w:fill="auto"/>
            <w:vAlign w:val="center"/>
          </w:tcPr>
          <w:p w14:paraId="1DC24A81">
            <w:pPr>
              <w:pStyle w:val="178"/>
            </w:pPr>
          </w:p>
        </w:tc>
        <w:tc>
          <w:tcPr>
            <w:tcW w:w="1865" w:type="dxa"/>
            <w:shd w:val="clear" w:color="auto" w:fill="auto"/>
            <w:vAlign w:val="center"/>
          </w:tcPr>
          <w:p w14:paraId="41B10517">
            <w:pPr>
              <w:pStyle w:val="178"/>
            </w:pPr>
          </w:p>
        </w:tc>
        <w:tc>
          <w:tcPr>
            <w:tcW w:w="1865" w:type="dxa"/>
            <w:tcBorders>
              <w:right w:val="single" w:color="auto" w:sz="12" w:space="0"/>
            </w:tcBorders>
            <w:shd w:val="clear" w:color="auto" w:fill="auto"/>
            <w:vAlign w:val="center"/>
          </w:tcPr>
          <w:p w14:paraId="3F1D0F1C">
            <w:pPr>
              <w:pStyle w:val="178"/>
            </w:pPr>
          </w:p>
        </w:tc>
      </w:tr>
      <w:tr w14:paraId="7ED8C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28D69FB0">
            <w:pPr>
              <w:pStyle w:val="178"/>
            </w:pPr>
          </w:p>
        </w:tc>
        <w:tc>
          <w:tcPr>
            <w:tcW w:w="1865" w:type="dxa"/>
            <w:shd w:val="clear" w:color="auto" w:fill="auto"/>
          </w:tcPr>
          <w:p w14:paraId="4CB8F775">
            <w:pPr>
              <w:pStyle w:val="178"/>
            </w:pPr>
            <w:r>
              <w:rPr>
                <w:rFonts w:hint="eastAsia"/>
              </w:rPr>
              <w:t>煤炭</w:t>
            </w:r>
          </w:p>
        </w:tc>
        <w:tc>
          <w:tcPr>
            <w:tcW w:w="1865" w:type="dxa"/>
            <w:shd w:val="clear" w:color="auto" w:fill="auto"/>
            <w:vAlign w:val="center"/>
          </w:tcPr>
          <w:p w14:paraId="6EFA1925">
            <w:pPr>
              <w:pStyle w:val="178"/>
            </w:pPr>
          </w:p>
        </w:tc>
        <w:tc>
          <w:tcPr>
            <w:tcW w:w="1865" w:type="dxa"/>
            <w:shd w:val="clear" w:color="auto" w:fill="auto"/>
            <w:vAlign w:val="center"/>
          </w:tcPr>
          <w:p w14:paraId="0BA391E3">
            <w:pPr>
              <w:pStyle w:val="178"/>
            </w:pPr>
          </w:p>
        </w:tc>
        <w:tc>
          <w:tcPr>
            <w:tcW w:w="1865" w:type="dxa"/>
            <w:tcBorders>
              <w:right w:val="single" w:color="auto" w:sz="12" w:space="0"/>
            </w:tcBorders>
            <w:shd w:val="clear" w:color="auto" w:fill="auto"/>
            <w:vAlign w:val="center"/>
          </w:tcPr>
          <w:p w14:paraId="1D20653E">
            <w:pPr>
              <w:pStyle w:val="178"/>
            </w:pPr>
          </w:p>
        </w:tc>
      </w:tr>
      <w:tr w14:paraId="011E5F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5CB262A8">
            <w:pPr>
              <w:pStyle w:val="178"/>
            </w:pPr>
          </w:p>
        </w:tc>
        <w:tc>
          <w:tcPr>
            <w:tcW w:w="1865" w:type="dxa"/>
            <w:shd w:val="clear" w:color="auto" w:fill="auto"/>
          </w:tcPr>
          <w:p w14:paraId="427FBD31">
            <w:pPr>
              <w:pStyle w:val="178"/>
            </w:pPr>
            <w:r>
              <w:rPr>
                <w:rFonts w:hint="eastAsia"/>
              </w:rPr>
              <w:t>燃料</w:t>
            </w:r>
          </w:p>
        </w:tc>
        <w:tc>
          <w:tcPr>
            <w:tcW w:w="1865" w:type="dxa"/>
            <w:shd w:val="clear" w:color="auto" w:fill="auto"/>
            <w:vAlign w:val="center"/>
          </w:tcPr>
          <w:p w14:paraId="3989EBCD">
            <w:pPr>
              <w:pStyle w:val="178"/>
            </w:pPr>
          </w:p>
        </w:tc>
        <w:tc>
          <w:tcPr>
            <w:tcW w:w="1865" w:type="dxa"/>
            <w:shd w:val="clear" w:color="auto" w:fill="auto"/>
            <w:vAlign w:val="center"/>
          </w:tcPr>
          <w:p w14:paraId="7B27D9A2">
            <w:pPr>
              <w:pStyle w:val="178"/>
            </w:pPr>
          </w:p>
        </w:tc>
        <w:tc>
          <w:tcPr>
            <w:tcW w:w="1865" w:type="dxa"/>
            <w:tcBorders>
              <w:right w:val="single" w:color="auto" w:sz="12" w:space="0"/>
            </w:tcBorders>
            <w:shd w:val="clear" w:color="auto" w:fill="auto"/>
            <w:vAlign w:val="center"/>
          </w:tcPr>
          <w:p w14:paraId="42D5049A">
            <w:pPr>
              <w:pStyle w:val="178"/>
            </w:pPr>
          </w:p>
        </w:tc>
      </w:tr>
      <w:tr w14:paraId="02963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053E31D5">
            <w:pPr>
              <w:pStyle w:val="178"/>
            </w:pPr>
          </w:p>
        </w:tc>
        <w:tc>
          <w:tcPr>
            <w:tcW w:w="1865" w:type="dxa"/>
            <w:shd w:val="clear" w:color="auto" w:fill="auto"/>
          </w:tcPr>
          <w:p w14:paraId="3E0A7C31">
            <w:pPr>
              <w:pStyle w:val="178"/>
            </w:pPr>
            <w:r>
              <w:rPr>
                <w:rFonts w:hint="eastAsia"/>
              </w:rPr>
              <w:t>各类物料运输</w:t>
            </w:r>
          </w:p>
        </w:tc>
        <w:tc>
          <w:tcPr>
            <w:tcW w:w="1865" w:type="dxa"/>
            <w:shd w:val="clear" w:color="auto" w:fill="auto"/>
            <w:vAlign w:val="center"/>
          </w:tcPr>
          <w:p w14:paraId="334B3189">
            <w:pPr>
              <w:pStyle w:val="178"/>
            </w:pPr>
          </w:p>
        </w:tc>
        <w:tc>
          <w:tcPr>
            <w:tcW w:w="1865" w:type="dxa"/>
            <w:shd w:val="clear" w:color="auto" w:fill="auto"/>
            <w:vAlign w:val="center"/>
          </w:tcPr>
          <w:p w14:paraId="66B8252A">
            <w:pPr>
              <w:pStyle w:val="178"/>
            </w:pPr>
          </w:p>
        </w:tc>
        <w:tc>
          <w:tcPr>
            <w:tcW w:w="1865" w:type="dxa"/>
            <w:tcBorders>
              <w:right w:val="single" w:color="auto" w:sz="12" w:space="0"/>
            </w:tcBorders>
            <w:shd w:val="clear" w:color="auto" w:fill="auto"/>
            <w:vAlign w:val="center"/>
          </w:tcPr>
          <w:p w14:paraId="4176B8A4">
            <w:pPr>
              <w:pStyle w:val="178"/>
            </w:pPr>
          </w:p>
        </w:tc>
      </w:tr>
      <w:tr w14:paraId="7E3AC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57348B19">
            <w:pPr>
              <w:pStyle w:val="178"/>
            </w:pPr>
          </w:p>
        </w:tc>
        <w:tc>
          <w:tcPr>
            <w:tcW w:w="1865" w:type="dxa"/>
            <w:shd w:val="clear" w:color="auto" w:fill="auto"/>
          </w:tcPr>
          <w:p w14:paraId="15C91F92">
            <w:pPr>
              <w:pStyle w:val="178"/>
            </w:pPr>
            <w:r>
              <w:rPr>
                <w:rFonts w:hint="eastAsia"/>
              </w:rPr>
              <w:t>电力</w:t>
            </w:r>
          </w:p>
        </w:tc>
        <w:tc>
          <w:tcPr>
            <w:tcW w:w="1865" w:type="dxa"/>
            <w:shd w:val="clear" w:color="auto" w:fill="auto"/>
            <w:vAlign w:val="center"/>
          </w:tcPr>
          <w:p w14:paraId="5FCCD437">
            <w:pPr>
              <w:pStyle w:val="178"/>
            </w:pPr>
          </w:p>
        </w:tc>
        <w:tc>
          <w:tcPr>
            <w:tcW w:w="1865" w:type="dxa"/>
            <w:shd w:val="clear" w:color="auto" w:fill="auto"/>
            <w:vAlign w:val="center"/>
          </w:tcPr>
          <w:p w14:paraId="4FF63A51">
            <w:pPr>
              <w:pStyle w:val="178"/>
            </w:pPr>
          </w:p>
        </w:tc>
        <w:tc>
          <w:tcPr>
            <w:tcW w:w="1865" w:type="dxa"/>
            <w:tcBorders>
              <w:right w:val="single" w:color="auto" w:sz="12" w:space="0"/>
            </w:tcBorders>
            <w:shd w:val="clear" w:color="auto" w:fill="auto"/>
            <w:vAlign w:val="center"/>
          </w:tcPr>
          <w:p w14:paraId="34280454">
            <w:pPr>
              <w:pStyle w:val="178"/>
            </w:pPr>
          </w:p>
        </w:tc>
      </w:tr>
      <w:tr w14:paraId="3BA282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3021593B">
            <w:pPr>
              <w:pStyle w:val="178"/>
            </w:pPr>
          </w:p>
        </w:tc>
        <w:tc>
          <w:tcPr>
            <w:tcW w:w="1865" w:type="dxa"/>
            <w:shd w:val="clear" w:color="auto" w:fill="auto"/>
          </w:tcPr>
          <w:p w14:paraId="0A68EA67">
            <w:pPr>
              <w:pStyle w:val="178"/>
            </w:pPr>
            <w:r>
              <w:rPr>
                <w:rFonts w:hint="eastAsia"/>
              </w:rPr>
              <w:t>温室气体直接排放</w:t>
            </w:r>
          </w:p>
        </w:tc>
        <w:tc>
          <w:tcPr>
            <w:tcW w:w="1865" w:type="dxa"/>
            <w:shd w:val="clear" w:color="auto" w:fill="auto"/>
            <w:vAlign w:val="center"/>
          </w:tcPr>
          <w:p w14:paraId="75F52D35">
            <w:pPr>
              <w:pStyle w:val="178"/>
            </w:pPr>
          </w:p>
        </w:tc>
        <w:tc>
          <w:tcPr>
            <w:tcW w:w="1865" w:type="dxa"/>
            <w:shd w:val="clear" w:color="auto" w:fill="auto"/>
            <w:vAlign w:val="center"/>
          </w:tcPr>
          <w:p w14:paraId="59D44882">
            <w:pPr>
              <w:pStyle w:val="178"/>
            </w:pPr>
          </w:p>
        </w:tc>
        <w:tc>
          <w:tcPr>
            <w:tcW w:w="1865" w:type="dxa"/>
            <w:tcBorders>
              <w:right w:val="single" w:color="auto" w:sz="12" w:space="0"/>
            </w:tcBorders>
            <w:shd w:val="clear" w:color="auto" w:fill="auto"/>
            <w:vAlign w:val="center"/>
          </w:tcPr>
          <w:p w14:paraId="3FEE7F9D">
            <w:pPr>
              <w:pStyle w:val="178"/>
            </w:pPr>
          </w:p>
        </w:tc>
      </w:tr>
      <w:tr w14:paraId="6AADA6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restart"/>
            <w:tcBorders>
              <w:left w:val="single" w:color="auto" w:sz="12" w:space="0"/>
            </w:tcBorders>
            <w:shd w:val="clear" w:color="auto" w:fill="auto"/>
            <w:vAlign w:val="center"/>
          </w:tcPr>
          <w:p w14:paraId="64735C81">
            <w:pPr>
              <w:pStyle w:val="178"/>
            </w:pPr>
            <w:r>
              <w:rPr>
                <w:rFonts w:hint="eastAsia"/>
              </w:rPr>
              <w:t>富集氧化锌生产</w:t>
            </w:r>
          </w:p>
        </w:tc>
        <w:tc>
          <w:tcPr>
            <w:tcW w:w="1865" w:type="dxa"/>
            <w:shd w:val="clear" w:color="auto" w:fill="auto"/>
          </w:tcPr>
          <w:p w14:paraId="38B09BD4">
            <w:pPr>
              <w:pStyle w:val="178"/>
            </w:pPr>
            <w:r>
              <w:rPr>
                <w:rFonts w:hint="eastAsia"/>
              </w:rPr>
              <w:t>次氧化锌</w:t>
            </w:r>
          </w:p>
        </w:tc>
        <w:tc>
          <w:tcPr>
            <w:tcW w:w="1865" w:type="dxa"/>
            <w:shd w:val="clear" w:color="auto" w:fill="auto"/>
            <w:vAlign w:val="center"/>
          </w:tcPr>
          <w:p w14:paraId="6A56DB1F">
            <w:pPr>
              <w:pStyle w:val="178"/>
            </w:pPr>
          </w:p>
        </w:tc>
        <w:tc>
          <w:tcPr>
            <w:tcW w:w="1865" w:type="dxa"/>
            <w:shd w:val="clear" w:color="auto" w:fill="auto"/>
            <w:vAlign w:val="center"/>
          </w:tcPr>
          <w:p w14:paraId="21211C90">
            <w:pPr>
              <w:pStyle w:val="178"/>
            </w:pPr>
          </w:p>
        </w:tc>
        <w:tc>
          <w:tcPr>
            <w:tcW w:w="1865" w:type="dxa"/>
            <w:tcBorders>
              <w:right w:val="single" w:color="auto" w:sz="12" w:space="0"/>
            </w:tcBorders>
            <w:shd w:val="clear" w:color="auto" w:fill="auto"/>
            <w:vAlign w:val="center"/>
          </w:tcPr>
          <w:p w14:paraId="0E519429">
            <w:pPr>
              <w:pStyle w:val="178"/>
            </w:pPr>
          </w:p>
        </w:tc>
      </w:tr>
      <w:tr w14:paraId="12CDD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22CD493E">
            <w:pPr>
              <w:pStyle w:val="178"/>
            </w:pPr>
          </w:p>
        </w:tc>
        <w:tc>
          <w:tcPr>
            <w:tcW w:w="1865" w:type="dxa"/>
            <w:shd w:val="clear" w:color="auto" w:fill="auto"/>
          </w:tcPr>
          <w:p w14:paraId="387FA624">
            <w:pPr>
              <w:pStyle w:val="178"/>
            </w:pPr>
            <w:r>
              <w:rPr>
                <w:rFonts w:hint="eastAsia"/>
              </w:rPr>
              <w:t>金属灰渣</w:t>
            </w:r>
          </w:p>
        </w:tc>
        <w:tc>
          <w:tcPr>
            <w:tcW w:w="1865" w:type="dxa"/>
            <w:shd w:val="clear" w:color="auto" w:fill="auto"/>
            <w:vAlign w:val="center"/>
          </w:tcPr>
          <w:p w14:paraId="14158C05">
            <w:pPr>
              <w:pStyle w:val="178"/>
            </w:pPr>
          </w:p>
        </w:tc>
        <w:tc>
          <w:tcPr>
            <w:tcW w:w="1865" w:type="dxa"/>
            <w:shd w:val="clear" w:color="auto" w:fill="auto"/>
            <w:vAlign w:val="center"/>
          </w:tcPr>
          <w:p w14:paraId="19A96699">
            <w:pPr>
              <w:pStyle w:val="178"/>
            </w:pPr>
          </w:p>
        </w:tc>
        <w:tc>
          <w:tcPr>
            <w:tcW w:w="1865" w:type="dxa"/>
            <w:tcBorders>
              <w:right w:val="single" w:color="auto" w:sz="12" w:space="0"/>
            </w:tcBorders>
            <w:shd w:val="clear" w:color="auto" w:fill="auto"/>
            <w:vAlign w:val="center"/>
          </w:tcPr>
          <w:p w14:paraId="12D1B9B3">
            <w:pPr>
              <w:pStyle w:val="178"/>
            </w:pPr>
          </w:p>
        </w:tc>
      </w:tr>
      <w:tr w14:paraId="31F3B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7CF4CF1F">
            <w:pPr>
              <w:pStyle w:val="178"/>
            </w:pPr>
          </w:p>
        </w:tc>
        <w:tc>
          <w:tcPr>
            <w:tcW w:w="1865" w:type="dxa"/>
            <w:shd w:val="clear" w:color="auto" w:fill="auto"/>
          </w:tcPr>
          <w:p w14:paraId="56BADBAF">
            <w:pPr>
              <w:pStyle w:val="178"/>
            </w:pPr>
            <w:r>
              <w:rPr>
                <w:rFonts w:hint="eastAsia"/>
              </w:rPr>
              <w:t>粉尘</w:t>
            </w:r>
          </w:p>
        </w:tc>
        <w:tc>
          <w:tcPr>
            <w:tcW w:w="1865" w:type="dxa"/>
            <w:shd w:val="clear" w:color="auto" w:fill="auto"/>
            <w:vAlign w:val="center"/>
          </w:tcPr>
          <w:p w14:paraId="598AB97D">
            <w:pPr>
              <w:pStyle w:val="178"/>
            </w:pPr>
          </w:p>
        </w:tc>
        <w:tc>
          <w:tcPr>
            <w:tcW w:w="1865" w:type="dxa"/>
            <w:shd w:val="clear" w:color="auto" w:fill="auto"/>
            <w:vAlign w:val="center"/>
          </w:tcPr>
          <w:p w14:paraId="39FAE659">
            <w:pPr>
              <w:pStyle w:val="178"/>
            </w:pPr>
          </w:p>
        </w:tc>
        <w:tc>
          <w:tcPr>
            <w:tcW w:w="1865" w:type="dxa"/>
            <w:tcBorders>
              <w:right w:val="single" w:color="auto" w:sz="12" w:space="0"/>
            </w:tcBorders>
            <w:shd w:val="clear" w:color="auto" w:fill="auto"/>
            <w:vAlign w:val="center"/>
          </w:tcPr>
          <w:p w14:paraId="6963BA6C">
            <w:pPr>
              <w:pStyle w:val="178"/>
            </w:pPr>
          </w:p>
        </w:tc>
      </w:tr>
      <w:tr w14:paraId="34A07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6D9EAAE3">
            <w:pPr>
              <w:pStyle w:val="178"/>
            </w:pPr>
          </w:p>
        </w:tc>
        <w:tc>
          <w:tcPr>
            <w:tcW w:w="1865" w:type="dxa"/>
            <w:shd w:val="clear" w:color="auto" w:fill="auto"/>
          </w:tcPr>
          <w:p w14:paraId="7B0EA851">
            <w:pPr>
              <w:pStyle w:val="178"/>
            </w:pPr>
            <w:r>
              <w:rPr>
                <w:rFonts w:hint="eastAsia"/>
              </w:rPr>
              <w:t>燃料</w:t>
            </w:r>
          </w:p>
        </w:tc>
        <w:tc>
          <w:tcPr>
            <w:tcW w:w="1865" w:type="dxa"/>
            <w:shd w:val="clear" w:color="auto" w:fill="auto"/>
            <w:vAlign w:val="center"/>
          </w:tcPr>
          <w:p w14:paraId="7C5C3451">
            <w:pPr>
              <w:pStyle w:val="178"/>
            </w:pPr>
          </w:p>
        </w:tc>
        <w:tc>
          <w:tcPr>
            <w:tcW w:w="1865" w:type="dxa"/>
            <w:shd w:val="clear" w:color="auto" w:fill="auto"/>
            <w:vAlign w:val="center"/>
          </w:tcPr>
          <w:p w14:paraId="7850023B">
            <w:pPr>
              <w:pStyle w:val="178"/>
            </w:pPr>
          </w:p>
        </w:tc>
        <w:tc>
          <w:tcPr>
            <w:tcW w:w="1865" w:type="dxa"/>
            <w:tcBorders>
              <w:right w:val="single" w:color="auto" w:sz="12" w:space="0"/>
            </w:tcBorders>
            <w:shd w:val="clear" w:color="auto" w:fill="auto"/>
            <w:vAlign w:val="center"/>
          </w:tcPr>
          <w:p w14:paraId="3072868C">
            <w:pPr>
              <w:pStyle w:val="178"/>
            </w:pPr>
          </w:p>
        </w:tc>
      </w:tr>
      <w:tr w14:paraId="30CC34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0C38E4E9">
            <w:pPr>
              <w:pStyle w:val="178"/>
            </w:pPr>
          </w:p>
        </w:tc>
        <w:tc>
          <w:tcPr>
            <w:tcW w:w="1865" w:type="dxa"/>
            <w:shd w:val="clear" w:color="auto" w:fill="auto"/>
          </w:tcPr>
          <w:p w14:paraId="7DB277A9">
            <w:pPr>
              <w:pStyle w:val="178"/>
            </w:pPr>
            <w:r>
              <w:rPr>
                <w:rFonts w:hint="eastAsia"/>
              </w:rPr>
              <w:t>各类物料运输</w:t>
            </w:r>
          </w:p>
        </w:tc>
        <w:tc>
          <w:tcPr>
            <w:tcW w:w="1865" w:type="dxa"/>
            <w:shd w:val="clear" w:color="auto" w:fill="auto"/>
            <w:vAlign w:val="center"/>
          </w:tcPr>
          <w:p w14:paraId="42A5975D">
            <w:pPr>
              <w:pStyle w:val="178"/>
            </w:pPr>
          </w:p>
        </w:tc>
        <w:tc>
          <w:tcPr>
            <w:tcW w:w="1865" w:type="dxa"/>
            <w:shd w:val="clear" w:color="auto" w:fill="auto"/>
            <w:vAlign w:val="center"/>
          </w:tcPr>
          <w:p w14:paraId="65ACA61F">
            <w:pPr>
              <w:pStyle w:val="178"/>
            </w:pPr>
          </w:p>
        </w:tc>
        <w:tc>
          <w:tcPr>
            <w:tcW w:w="1865" w:type="dxa"/>
            <w:tcBorders>
              <w:right w:val="single" w:color="auto" w:sz="12" w:space="0"/>
            </w:tcBorders>
            <w:shd w:val="clear" w:color="auto" w:fill="auto"/>
            <w:vAlign w:val="center"/>
          </w:tcPr>
          <w:p w14:paraId="2B6DDD36">
            <w:pPr>
              <w:pStyle w:val="178"/>
            </w:pPr>
          </w:p>
        </w:tc>
      </w:tr>
      <w:tr w14:paraId="0F24CC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24FFB6C8">
            <w:pPr>
              <w:pStyle w:val="178"/>
            </w:pPr>
          </w:p>
        </w:tc>
        <w:tc>
          <w:tcPr>
            <w:tcW w:w="1865" w:type="dxa"/>
            <w:shd w:val="clear" w:color="auto" w:fill="auto"/>
          </w:tcPr>
          <w:p w14:paraId="0113E8B5">
            <w:pPr>
              <w:pStyle w:val="178"/>
            </w:pPr>
            <w:r>
              <w:rPr>
                <w:rFonts w:hint="eastAsia"/>
              </w:rPr>
              <w:t>电力</w:t>
            </w:r>
          </w:p>
        </w:tc>
        <w:tc>
          <w:tcPr>
            <w:tcW w:w="1865" w:type="dxa"/>
            <w:shd w:val="clear" w:color="auto" w:fill="auto"/>
            <w:vAlign w:val="center"/>
          </w:tcPr>
          <w:p w14:paraId="73D31741">
            <w:pPr>
              <w:pStyle w:val="178"/>
            </w:pPr>
          </w:p>
        </w:tc>
        <w:tc>
          <w:tcPr>
            <w:tcW w:w="1865" w:type="dxa"/>
            <w:shd w:val="clear" w:color="auto" w:fill="auto"/>
            <w:vAlign w:val="center"/>
          </w:tcPr>
          <w:p w14:paraId="04301EF7">
            <w:pPr>
              <w:pStyle w:val="178"/>
            </w:pPr>
          </w:p>
        </w:tc>
        <w:tc>
          <w:tcPr>
            <w:tcW w:w="1865" w:type="dxa"/>
            <w:tcBorders>
              <w:right w:val="single" w:color="auto" w:sz="12" w:space="0"/>
            </w:tcBorders>
            <w:shd w:val="clear" w:color="auto" w:fill="auto"/>
            <w:vAlign w:val="center"/>
          </w:tcPr>
          <w:p w14:paraId="45209C9B">
            <w:pPr>
              <w:pStyle w:val="178"/>
            </w:pPr>
          </w:p>
        </w:tc>
      </w:tr>
      <w:tr w14:paraId="55230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bottom w:val="single" w:color="auto" w:sz="12" w:space="0"/>
            </w:tcBorders>
            <w:shd w:val="clear" w:color="auto" w:fill="auto"/>
            <w:vAlign w:val="center"/>
          </w:tcPr>
          <w:p w14:paraId="11D7CD5D">
            <w:pPr>
              <w:pStyle w:val="178"/>
            </w:pPr>
          </w:p>
        </w:tc>
        <w:tc>
          <w:tcPr>
            <w:tcW w:w="1865" w:type="dxa"/>
            <w:tcBorders>
              <w:bottom w:val="single" w:color="auto" w:sz="12" w:space="0"/>
            </w:tcBorders>
            <w:shd w:val="clear" w:color="auto" w:fill="auto"/>
          </w:tcPr>
          <w:p w14:paraId="1EEE3404">
            <w:pPr>
              <w:pStyle w:val="178"/>
            </w:pPr>
            <w:r>
              <w:rPr>
                <w:rFonts w:hint="eastAsia"/>
              </w:rPr>
              <w:t>温室气体直接排放</w:t>
            </w:r>
          </w:p>
        </w:tc>
        <w:tc>
          <w:tcPr>
            <w:tcW w:w="1865" w:type="dxa"/>
            <w:tcBorders>
              <w:bottom w:val="single" w:color="auto" w:sz="12" w:space="0"/>
            </w:tcBorders>
            <w:shd w:val="clear" w:color="auto" w:fill="auto"/>
            <w:vAlign w:val="center"/>
          </w:tcPr>
          <w:p w14:paraId="334E3F04">
            <w:pPr>
              <w:pStyle w:val="178"/>
            </w:pPr>
          </w:p>
        </w:tc>
        <w:tc>
          <w:tcPr>
            <w:tcW w:w="1865" w:type="dxa"/>
            <w:tcBorders>
              <w:bottom w:val="single" w:color="auto" w:sz="12" w:space="0"/>
            </w:tcBorders>
            <w:shd w:val="clear" w:color="auto" w:fill="auto"/>
            <w:vAlign w:val="center"/>
          </w:tcPr>
          <w:p w14:paraId="5BD453D1">
            <w:pPr>
              <w:pStyle w:val="178"/>
            </w:pPr>
          </w:p>
        </w:tc>
        <w:tc>
          <w:tcPr>
            <w:tcW w:w="1865" w:type="dxa"/>
            <w:tcBorders>
              <w:bottom w:val="single" w:color="auto" w:sz="12" w:space="0"/>
              <w:right w:val="single" w:color="auto" w:sz="12" w:space="0"/>
            </w:tcBorders>
            <w:shd w:val="clear" w:color="auto" w:fill="auto"/>
            <w:vAlign w:val="center"/>
          </w:tcPr>
          <w:p w14:paraId="7BA0712F">
            <w:pPr>
              <w:pStyle w:val="178"/>
            </w:pPr>
          </w:p>
        </w:tc>
      </w:tr>
      <w:tr w14:paraId="487DB2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restart"/>
            <w:tcBorders>
              <w:top w:val="single" w:color="auto" w:sz="12" w:space="0"/>
              <w:left w:val="single" w:color="auto" w:sz="12" w:space="0"/>
            </w:tcBorders>
            <w:shd w:val="clear" w:color="auto" w:fill="auto"/>
            <w:vAlign w:val="center"/>
          </w:tcPr>
          <w:p w14:paraId="3BB82C60">
            <w:pPr>
              <w:pStyle w:val="178"/>
            </w:pPr>
            <w:r>
              <w:rPr>
                <w:rFonts w:hint="eastAsia"/>
              </w:rPr>
              <w:t>锌矿采选</w:t>
            </w:r>
          </w:p>
        </w:tc>
        <w:tc>
          <w:tcPr>
            <w:tcW w:w="1865" w:type="dxa"/>
            <w:tcBorders>
              <w:top w:val="single" w:color="auto" w:sz="12" w:space="0"/>
            </w:tcBorders>
            <w:shd w:val="clear" w:color="auto" w:fill="auto"/>
          </w:tcPr>
          <w:p w14:paraId="238B2BC1">
            <w:pPr>
              <w:pStyle w:val="178"/>
            </w:pPr>
            <w:r>
              <w:rPr>
                <w:rFonts w:hint="eastAsia"/>
              </w:rPr>
              <w:t>药剂</w:t>
            </w:r>
          </w:p>
        </w:tc>
        <w:tc>
          <w:tcPr>
            <w:tcW w:w="1865" w:type="dxa"/>
            <w:tcBorders>
              <w:top w:val="single" w:color="auto" w:sz="12" w:space="0"/>
            </w:tcBorders>
            <w:shd w:val="clear" w:color="auto" w:fill="auto"/>
            <w:vAlign w:val="center"/>
          </w:tcPr>
          <w:p w14:paraId="2D1A4C87">
            <w:pPr>
              <w:pStyle w:val="178"/>
            </w:pPr>
          </w:p>
        </w:tc>
        <w:tc>
          <w:tcPr>
            <w:tcW w:w="1865" w:type="dxa"/>
            <w:tcBorders>
              <w:top w:val="single" w:color="auto" w:sz="12" w:space="0"/>
            </w:tcBorders>
            <w:shd w:val="clear" w:color="auto" w:fill="auto"/>
            <w:vAlign w:val="center"/>
          </w:tcPr>
          <w:p w14:paraId="64F6A079">
            <w:pPr>
              <w:pStyle w:val="178"/>
            </w:pPr>
          </w:p>
        </w:tc>
        <w:tc>
          <w:tcPr>
            <w:tcW w:w="1865" w:type="dxa"/>
            <w:tcBorders>
              <w:top w:val="single" w:color="auto" w:sz="12" w:space="0"/>
              <w:right w:val="single" w:color="auto" w:sz="12" w:space="0"/>
            </w:tcBorders>
            <w:shd w:val="clear" w:color="auto" w:fill="auto"/>
            <w:vAlign w:val="center"/>
          </w:tcPr>
          <w:p w14:paraId="64771C18">
            <w:pPr>
              <w:pStyle w:val="178"/>
            </w:pPr>
          </w:p>
        </w:tc>
      </w:tr>
      <w:tr w14:paraId="17881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192CA39C">
            <w:pPr>
              <w:pStyle w:val="178"/>
            </w:pPr>
          </w:p>
        </w:tc>
        <w:tc>
          <w:tcPr>
            <w:tcW w:w="1865" w:type="dxa"/>
            <w:shd w:val="clear" w:color="auto" w:fill="auto"/>
          </w:tcPr>
          <w:p w14:paraId="608D6765">
            <w:pPr>
              <w:pStyle w:val="178"/>
            </w:pPr>
            <w:r>
              <w:rPr>
                <w:rFonts w:hint="eastAsia"/>
              </w:rPr>
              <w:t>钢球</w:t>
            </w:r>
          </w:p>
        </w:tc>
        <w:tc>
          <w:tcPr>
            <w:tcW w:w="1865" w:type="dxa"/>
            <w:shd w:val="clear" w:color="auto" w:fill="auto"/>
            <w:vAlign w:val="center"/>
          </w:tcPr>
          <w:p w14:paraId="2BC471B9">
            <w:pPr>
              <w:pStyle w:val="178"/>
            </w:pPr>
          </w:p>
        </w:tc>
        <w:tc>
          <w:tcPr>
            <w:tcW w:w="1865" w:type="dxa"/>
            <w:shd w:val="clear" w:color="auto" w:fill="auto"/>
            <w:vAlign w:val="center"/>
          </w:tcPr>
          <w:p w14:paraId="2A4B8C7E">
            <w:pPr>
              <w:pStyle w:val="178"/>
            </w:pPr>
          </w:p>
        </w:tc>
        <w:tc>
          <w:tcPr>
            <w:tcW w:w="1865" w:type="dxa"/>
            <w:tcBorders>
              <w:right w:val="single" w:color="auto" w:sz="12" w:space="0"/>
            </w:tcBorders>
            <w:shd w:val="clear" w:color="auto" w:fill="auto"/>
            <w:vAlign w:val="center"/>
          </w:tcPr>
          <w:p w14:paraId="2F597FC9">
            <w:pPr>
              <w:pStyle w:val="178"/>
            </w:pPr>
          </w:p>
        </w:tc>
      </w:tr>
      <w:tr w14:paraId="0660A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5BC6F6E9">
            <w:pPr>
              <w:pStyle w:val="178"/>
            </w:pPr>
          </w:p>
        </w:tc>
        <w:tc>
          <w:tcPr>
            <w:tcW w:w="1865" w:type="dxa"/>
            <w:shd w:val="clear" w:color="auto" w:fill="auto"/>
          </w:tcPr>
          <w:p w14:paraId="7AFB392F">
            <w:pPr>
              <w:pStyle w:val="178"/>
            </w:pPr>
            <w:r>
              <w:rPr>
                <w:rFonts w:hint="eastAsia"/>
              </w:rPr>
              <w:t>燃料</w:t>
            </w:r>
          </w:p>
        </w:tc>
        <w:tc>
          <w:tcPr>
            <w:tcW w:w="1865" w:type="dxa"/>
            <w:shd w:val="clear" w:color="auto" w:fill="auto"/>
            <w:vAlign w:val="center"/>
          </w:tcPr>
          <w:p w14:paraId="12CDB989">
            <w:pPr>
              <w:pStyle w:val="178"/>
            </w:pPr>
          </w:p>
        </w:tc>
        <w:tc>
          <w:tcPr>
            <w:tcW w:w="1865" w:type="dxa"/>
            <w:shd w:val="clear" w:color="auto" w:fill="auto"/>
            <w:vAlign w:val="center"/>
          </w:tcPr>
          <w:p w14:paraId="7953812D">
            <w:pPr>
              <w:pStyle w:val="178"/>
            </w:pPr>
          </w:p>
        </w:tc>
        <w:tc>
          <w:tcPr>
            <w:tcW w:w="1865" w:type="dxa"/>
            <w:tcBorders>
              <w:right w:val="single" w:color="auto" w:sz="12" w:space="0"/>
            </w:tcBorders>
            <w:shd w:val="clear" w:color="auto" w:fill="auto"/>
            <w:vAlign w:val="center"/>
          </w:tcPr>
          <w:p w14:paraId="138F9555">
            <w:pPr>
              <w:pStyle w:val="178"/>
            </w:pPr>
          </w:p>
        </w:tc>
      </w:tr>
      <w:tr w14:paraId="4B2362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45CB72A8">
            <w:pPr>
              <w:pStyle w:val="178"/>
            </w:pPr>
          </w:p>
        </w:tc>
        <w:tc>
          <w:tcPr>
            <w:tcW w:w="1865" w:type="dxa"/>
            <w:shd w:val="clear" w:color="auto" w:fill="auto"/>
          </w:tcPr>
          <w:p w14:paraId="28FA6C87">
            <w:pPr>
              <w:pStyle w:val="178"/>
            </w:pPr>
            <w:r>
              <w:rPr>
                <w:rFonts w:hint="eastAsia"/>
              </w:rPr>
              <w:t>各类物料运输</w:t>
            </w:r>
          </w:p>
        </w:tc>
        <w:tc>
          <w:tcPr>
            <w:tcW w:w="1865" w:type="dxa"/>
            <w:shd w:val="clear" w:color="auto" w:fill="auto"/>
            <w:vAlign w:val="center"/>
          </w:tcPr>
          <w:p w14:paraId="2A223430">
            <w:pPr>
              <w:pStyle w:val="178"/>
            </w:pPr>
          </w:p>
        </w:tc>
        <w:tc>
          <w:tcPr>
            <w:tcW w:w="1865" w:type="dxa"/>
            <w:shd w:val="clear" w:color="auto" w:fill="auto"/>
            <w:vAlign w:val="center"/>
          </w:tcPr>
          <w:p w14:paraId="7D38D14D">
            <w:pPr>
              <w:pStyle w:val="178"/>
            </w:pPr>
          </w:p>
        </w:tc>
        <w:tc>
          <w:tcPr>
            <w:tcW w:w="1865" w:type="dxa"/>
            <w:tcBorders>
              <w:right w:val="single" w:color="auto" w:sz="12" w:space="0"/>
            </w:tcBorders>
            <w:shd w:val="clear" w:color="auto" w:fill="auto"/>
            <w:vAlign w:val="center"/>
          </w:tcPr>
          <w:p w14:paraId="07C27C33">
            <w:pPr>
              <w:pStyle w:val="178"/>
            </w:pPr>
          </w:p>
        </w:tc>
      </w:tr>
      <w:tr w14:paraId="666E9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2786CEA0">
            <w:pPr>
              <w:pStyle w:val="178"/>
            </w:pPr>
          </w:p>
        </w:tc>
        <w:tc>
          <w:tcPr>
            <w:tcW w:w="1865" w:type="dxa"/>
            <w:shd w:val="clear" w:color="auto" w:fill="auto"/>
          </w:tcPr>
          <w:p w14:paraId="79B188D8">
            <w:pPr>
              <w:pStyle w:val="178"/>
            </w:pPr>
            <w:r>
              <w:rPr>
                <w:rFonts w:hint="eastAsia"/>
              </w:rPr>
              <w:t>电力</w:t>
            </w:r>
          </w:p>
        </w:tc>
        <w:tc>
          <w:tcPr>
            <w:tcW w:w="1865" w:type="dxa"/>
            <w:shd w:val="clear" w:color="auto" w:fill="auto"/>
            <w:vAlign w:val="center"/>
          </w:tcPr>
          <w:p w14:paraId="2ADBB391">
            <w:pPr>
              <w:pStyle w:val="178"/>
            </w:pPr>
          </w:p>
        </w:tc>
        <w:tc>
          <w:tcPr>
            <w:tcW w:w="1865" w:type="dxa"/>
            <w:shd w:val="clear" w:color="auto" w:fill="auto"/>
            <w:vAlign w:val="center"/>
          </w:tcPr>
          <w:p w14:paraId="49848722">
            <w:pPr>
              <w:pStyle w:val="178"/>
            </w:pPr>
          </w:p>
        </w:tc>
        <w:tc>
          <w:tcPr>
            <w:tcW w:w="1865" w:type="dxa"/>
            <w:tcBorders>
              <w:right w:val="single" w:color="auto" w:sz="12" w:space="0"/>
            </w:tcBorders>
            <w:shd w:val="clear" w:color="auto" w:fill="auto"/>
            <w:vAlign w:val="center"/>
          </w:tcPr>
          <w:p w14:paraId="7C410BCC">
            <w:pPr>
              <w:pStyle w:val="178"/>
            </w:pPr>
          </w:p>
        </w:tc>
      </w:tr>
      <w:tr w14:paraId="003E0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3BFA2E1A">
            <w:pPr>
              <w:pStyle w:val="178"/>
            </w:pPr>
          </w:p>
        </w:tc>
        <w:tc>
          <w:tcPr>
            <w:tcW w:w="1865" w:type="dxa"/>
            <w:shd w:val="clear" w:color="auto" w:fill="auto"/>
          </w:tcPr>
          <w:p w14:paraId="07C76CF9">
            <w:pPr>
              <w:pStyle w:val="178"/>
            </w:pPr>
            <w:r>
              <w:rPr>
                <w:rFonts w:hint="eastAsia"/>
              </w:rPr>
              <w:t>水</w:t>
            </w:r>
          </w:p>
        </w:tc>
        <w:tc>
          <w:tcPr>
            <w:tcW w:w="1865" w:type="dxa"/>
            <w:shd w:val="clear" w:color="auto" w:fill="auto"/>
            <w:vAlign w:val="center"/>
          </w:tcPr>
          <w:p w14:paraId="08AC318D">
            <w:pPr>
              <w:pStyle w:val="178"/>
            </w:pPr>
          </w:p>
        </w:tc>
        <w:tc>
          <w:tcPr>
            <w:tcW w:w="1865" w:type="dxa"/>
            <w:shd w:val="clear" w:color="auto" w:fill="auto"/>
            <w:vAlign w:val="center"/>
          </w:tcPr>
          <w:p w14:paraId="50F59E53">
            <w:pPr>
              <w:pStyle w:val="178"/>
            </w:pPr>
          </w:p>
        </w:tc>
        <w:tc>
          <w:tcPr>
            <w:tcW w:w="1865" w:type="dxa"/>
            <w:tcBorders>
              <w:right w:val="single" w:color="auto" w:sz="12" w:space="0"/>
            </w:tcBorders>
            <w:shd w:val="clear" w:color="auto" w:fill="auto"/>
            <w:vAlign w:val="center"/>
          </w:tcPr>
          <w:p w14:paraId="79C7C784">
            <w:pPr>
              <w:pStyle w:val="178"/>
            </w:pPr>
          </w:p>
        </w:tc>
      </w:tr>
      <w:tr w14:paraId="2E174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676C22F8">
            <w:pPr>
              <w:pStyle w:val="178"/>
            </w:pPr>
          </w:p>
        </w:tc>
        <w:tc>
          <w:tcPr>
            <w:tcW w:w="1865" w:type="dxa"/>
            <w:shd w:val="clear" w:color="auto" w:fill="auto"/>
          </w:tcPr>
          <w:p w14:paraId="3A867B3B">
            <w:pPr>
              <w:pStyle w:val="178"/>
            </w:pPr>
            <w:r>
              <w:rPr>
                <w:rFonts w:hint="eastAsia"/>
              </w:rPr>
              <w:t>温室气体直接排放</w:t>
            </w:r>
          </w:p>
        </w:tc>
        <w:tc>
          <w:tcPr>
            <w:tcW w:w="1865" w:type="dxa"/>
            <w:shd w:val="clear" w:color="auto" w:fill="auto"/>
            <w:vAlign w:val="center"/>
          </w:tcPr>
          <w:p w14:paraId="54326751">
            <w:pPr>
              <w:pStyle w:val="178"/>
            </w:pPr>
          </w:p>
        </w:tc>
        <w:tc>
          <w:tcPr>
            <w:tcW w:w="1865" w:type="dxa"/>
            <w:shd w:val="clear" w:color="auto" w:fill="auto"/>
            <w:vAlign w:val="center"/>
          </w:tcPr>
          <w:p w14:paraId="2CB262F2">
            <w:pPr>
              <w:pStyle w:val="178"/>
            </w:pPr>
          </w:p>
        </w:tc>
        <w:tc>
          <w:tcPr>
            <w:tcW w:w="1865" w:type="dxa"/>
            <w:tcBorders>
              <w:right w:val="single" w:color="auto" w:sz="12" w:space="0"/>
            </w:tcBorders>
            <w:shd w:val="clear" w:color="auto" w:fill="auto"/>
            <w:vAlign w:val="center"/>
          </w:tcPr>
          <w:p w14:paraId="528AB38E">
            <w:pPr>
              <w:pStyle w:val="178"/>
            </w:pPr>
          </w:p>
        </w:tc>
      </w:tr>
      <w:tr w14:paraId="4C17F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restart"/>
            <w:tcBorders>
              <w:left w:val="single" w:color="auto" w:sz="12" w:space="0"/>
            </w:tcBorders>
            <w:shd w:val="clear" w:color="auto" w:fill="auto"/>
            <w:vAlign w:val="center"/>
          </w:tcPr>
          <w:p w14:paraId="4D002688">
            <w:pPr>
              <w:pStyle w:val="178"/>
            </w:pPr>
            <w:r>
              <w:rPr>
                <w:rFonts w:hint="eastAsia"/>
              </w:rPr>
              <w:t>含锌二次资源预处理（如有）</w:t>
            </w:r>
          </w:p>
        </w:tc>
        <w:tc>
          <w:tcPr>
            <w:tcW w:w="1865" w:type="dxa"/>
            <w:shd w:val="clear" w:color="auto" w:fill="auto"/>
            <w:vAlign w:val="center"/>
          </w:tcPr>
          <w:p w14:paraId="19D30F04">
            <w:pPr>
              <w:pStyle w:val="178"/>
            </w:pPr>
            <w:r>
              <w:rPr>
                <w:rFonts w:hint="eastAsia"/>
              </w:rPr>
              <w:t>含锌二次资源</w:t>
            </w:r>
          </w:p>
        </w:tc>
        <w:tc>
          <w:tcPr>
            <w:tcW w:w="1865" w:type="dxa"/>
            <w:shd w:val="clear" w:color="auto" w:fill="auto"/>
            <w:vAlign w:val="center"/>
          </w:tcPr>
          <w:p w14:paraId="50F3DD9A">
            <w:pPr>
              <w:pStyle w:val="178"/>
            </w:pPr>
          </w:p>
        </w:tc>
        <w:tc>
          <w:tcPr>
            <w:tcW w:w="1865" w:type="dxa"/>
            <w:shd w:val="clear" w:color="auto" w:fill="auto"/>
            <w:vAlign w:val="center"/>
          </w:tcPr>
          <w:p w14:paraId="36892BEC">
            <w:pPr>
              <w:pStyle w:val="178"/>
            </w:pPr>
          </w:p>
        </w:tc>
        <w:tc>
          <w:tcPr>
            <w:tcW w:w="1865" w:type="dxa"/>
            <w:tcBorders>
              <w:right w:val="single" w:color="auto" w:sz="12" w:space="0"/>
            </w:tcBorders>
            <w:shd w:val="clear" w:color="auto" w:fill="auto"/>
            <w:vAlign w:val="center"/>
          </w:tcPr>
          <w:p w14:paraId="4766C172">
            <w:pPr>
              <w:pStyle w:val="178"/>
            </w:pPr>
          </w:p>
        </w:tc>
      </w:tr>
      <w:tr w14:paraId="16D2A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4F19E820">
            <w:pPr>
              <w:pStyle w:val="178"/>
            </w:pPr>
          </w:p>
        </w:tc>
        <w:tc>
          <w:tcPr>
            <w:tcW w:w="1865" w:type="dxa"/>
            <w:shd w:val="clear" w:color="auto" w:fill="auto"/>
          </w:tcPr>
          <w:p w14:paraId="2FEAEB4B">
            <w:pPr>
              <w:pStyle w:val="178"/>
            </w:pPr>
            <w:r>
              <w:rPr>
                <w:rFonts w:hint="eastAsia"/>
              </w:rPr>
              <w:t>脱氟氯试剂</w:t>
            </w:r>
          </w:p>
        </w:tc>
        <w:tc>
          <w:tcPr>
            <w:tcW w:w="1865" w:type="dxa"/>
            <w:shd w:val="clear" w:color="auto" w:fill="auto"/>
            <w:vAlign w:val="center"/>
          </w:tcPr>
          <w:p w14:paraId="625163A7">
            <w:pPr>
              <w:pStyle w:val="178"/>
            </w:pPr>
          </w:p>
        </w:tc>
        <w:tc>
          <w:tcPr>
            <w:tcW w:w="1865" w:type="dxa"/>
            <w:shd w:val="clear" w:color="auto" w:fill="auto"/>
            <w:vAlign w:val="center"/>
          </w:tcPr>
          <w:p w14:paraId="6768DB7A">
            <w:pPr>
              <w:pStyle w:val="178"/>
            </w:pPr>
          </w:p>
        </w:tc>
        <w:tc>
          <w:tcPr>
            <w:tcW w:w="1865" w:type="dxa"/>
            <w:tcBorders>
              <w:right w:val="single" w:color="auto" w:sz="12" w:space="0"/>
            </w:tcBorders>
            <w:shd w:val="clear" w:color="auto" w:fill="auto"/>
            <w:vAlign w:val="center"/>
          </w:tcPr>
          <w:p w14:paraId="3CB8C10B">
            <w:pPr>
              <w:pStyle w:val="178"/>
            </w:pPr>
          </w:p>
        </w:tc>
      </w:tr>
      <w:tr w14:paraId="1083FA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2A899BE3">
            <w:pPr>
              <w:pStyle w:val="178"/>
            </w:pPr>
          </w:p>
        </w:tc>
        <w:tc>
          <w:tcPr>
            <w:tcW w:w="1865" w:type="dxa"/>
            <w:shd w:val="clear" w:color="auto" w:fill="auto"/>
          </w:tcPr>
          <w:p w14:paraId="7C2E2462">
            <w:pPr>
              <w:pStyle w:val="178"/>
            </w:pPr>
            <w:r>
              <w:rPr>
                <w:rFonts w:hint="eastAsia"/>
              </w:rPr>
              <w:t>燃料</w:t>
            </w:r>
          </w:p>
        </w:tc>
        <w:tc>
          <w:tcPr>
            <w:tcW w:w="1865" w:type="dxa"/>
            <w:shd w:val="clear" w:color="auto" w:fill="auto"/>
            <w:vAlign w:val="center"/>
          </w:tcPr>
          <w:p w14:paraId="1136CA67">
            <w:pPr>
              <w:pStyle w:val="178"/>
            </w:pPr>
          </w:p>
        </w:tc>
        <w:tc>
          <w:tcPr>
            <w:tcW w:w="1865" w:type="dxa"/>
            <w:shd w:val="clear" w:color="auto" w:fill="auto"/>
            <w:vAlign w:val="center"/>
          </w:tcPr>
          <w:p w14:paraId="7DFF7C33">
            <w:pPr>
              <w:pStyle w:val="178"/>
            </w:pPr>
          </w:p>
        </w:tc>
        <w:tc>
          <w:tcPr>
            <w:tcW w:w="1865" w:type="dxa"/>
            <w:tcBorders>
              <w:right w:val="single" w:color="auto" w:sz="12" w:space="0"/>
            </w:tcBorders>
            <w:shd w:val="clear" w:color="auto" w:fill="auto"/>
            <w:vAlign w:val="center"/>
          </w:tcPr>
          <w:p w14:paraId="4D4CA5DD">
            <w:pPr>
              <w:pStyle w:val="178"/>
            </w:pPr>
          </w:p>
        </w:tc>
      </w:tr>
      <w:tr w14:paraId="1E8CF0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322E244B">
            <w:pPr>
              <w:pStyle w:val="178"/>
            </w:pPr>
          </w:p>
        </w:tc>
        <w:tc>
          <w:tcPr>
            <w:tcW w:w="1865" w:type="dxa"/>
            <w:shd w:val="clear" w:color="auto" w:fill="auto"/>
          </w:tcPr>
          <w:p w14:paraId="2F332DA2">
            <w:pPr>
              <w:pStyle w:val="178"/>
            </w:pPr>
            <w:r>
              <w:rPr>
                <w:rFonts w:hint="eastAsia"/>
              </w:rPr>
              <w:t>电力</w:t>
            </w:r>
          </w:p>
        </w:tc>
        <w:tc>
          <w:tcPr>
            <w:tcW w:w="1865" w:type="dxa"/>
            <w:shd w:val="clear" w:color="auto" w:fill="auto"/>
            <w:vAlign w:val="center"/>
          </w:tcPr>
          <w:p w14:paraId="596A7844">
            <w:pPr>
              <w:pStyle w:val="178"/>
            </w:pPr>
          </w:p>
        </w:tc>
        <w:tc>
          <w:tcPr>
            <w:tcW w:w="1865" w:type="dxa"/>
            <w:shd w:val="clear" w:color="auto" w:fill="auto"/>
            <w:vAlign w:val="center"/>
          </w:tcPr>
          <w:p w14:paraId="6494AF6E">
            <w:pPr>
              <w:pStyle w:val="178"/>
            </w:pPr>
          </w:p>
        </w:tc>
        <w:tc>
          <w:tcPr>
            <w:tcW w:w="1865" w:type="dxa"/>
            <w:tcBorders>
              <w:right w:val="single" w:color="auto" w:sz="12" w:space="0"/>
            </w:tcBorders>
            <w:shd w:val="clear" w:color="auto" w:fill="auto"/>
            <w:vAlign w:val="center"/>
          </w:tcPr>
          <w:p w14:paraId="371AE9ED">
            <w:pPr>
              <w:pStyle w:val="178"/>
            </w:pPr>
          </w:p>
        </w:tc>
      </w:tr>
      <w:tr w14:paraId="4E67A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1FE7E331">
            <w:pPr>
              <w:pStyle w:val="178"/>
            </w:pPr>
          </w:p>
        </w:tc>
        <w:tc>
          <w:tcPr>
            <w:tcW w:w="1865" w:type="dxa"/>
            <w:shd w:val="clear" w:color="auto" w:fill="auto"/>
          </w:tcPr>
          <w:p w14:paraId="1E03A2A6">
            <w:pPr>
              <w:pStyle w:val="178"/>
            </w:pPr>
            <w:r>
              <w:rPr>
                <w:rFonts w:hint="eastAsia"/>
              </w:rPr>
              <w:t>热力</w:t>
            </w:r>
          </w:p>
        </w:tc>
        <w:tc>
          <w:tcPr>
            <w:tcW w:w="1865" w:type="dxa"/>
            <w:shd w:val="clear" w:color="auto" w:fill="auto"/>
            <w:vAlign w:val="center"/>
          </w:tcPr>
          <w:p w14:paraId="0C837799">
            <w:pPr>
              <w:pStyle w:val="178"/>
            </w:pPr>
          </w:p>
        </w:tc>
        <w:tc>
          <w:tcPr>
            <w:tcW w:w="1865" w:type="dxa"/>
            <w:shd w:val="clear" w:color="auto" w:fill="auto"/>
            <w:vAlign w:val="center"/>
          </w:tcPr>
          <w:p w14:paraId="2A8FF263">
            <w:pPr>
              <w:pStyle w:val="178"/>
            </w:pPr>
          </w:p>
        </w:tc>
        <w:tc>
          <w:tcPr>
            <w:tcW w:w="1865" w:type="dxa"/>
            <w:tcBorders>
              <w:right w:val="single" w:color="auto" w:sz="12" w:space="0"/>
            </w:tcBorders>
            <w:shd w:val="clear" w:color="auto" w:fill="auto"/>
            <w:vAlign w:val="center"/>
          </w:tcPr>
          <w:p w14:paraId="6F529694">
            <w:pPr>
              <w:pStyle w:val="178"/>
            </w:pPr>
          </w:p>
        </w:tc>
      </w:tr>
      <w:tr w14:paraId="118A4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7A1A9C64">
            <w:pPr>
              <w:pStyle w:val="178"/>
            </w:pPr>
          </w:p>
        </w:tc>
        <w:tc>
          <w:tcPr>
            <w:tcW w:w="1865" w:type="dxa"/>
            <w:shd w:val="clear" w:color="auto" w:fill="auto"/>
          </w:tcPr>
          <w:p w14:paraId="69EE93C6">
            <w:pPr>
              <w:pStyle w:val="178"/>
            </w:pPr>
            <w:r>
              <w:rPr>
                <w:rFonts w:hint="eastAsia"/>
              </w:rPr>
              <w:t>蒸汽</w:t>
            </w:r>
          </w:p>
        </w:tc>
        <w:tc>
          <w:tcPr>
            <w:tcW w:w="1865" w:type="dxa"/>
            <w:shd w:val="clear" w:color="auto" w:fill="auto"/>
            <w:vAlign w:val="center"/>
          </w:tcPr>
          <w:p w14:paraId="00A7FF0E">
            <w:pPr>
              <w:pStyle w:val="178"/>
            </w:pPr>
          </w:p>
        </w:tc>
        <w:tc>
          <w:tcPr>
            <w:tcW w:w="1865" w:type="dxa"/>
            <w:shd w:val="clear" w:color="auto" w:fill="auto"/>
            <w:vAlign w:val="center"/>
          </w:tcPr>
          <w:p w14:paraId="47F073AF">
            <w:pPr>
              <w:pStyle w:val="178"/>
            </w:pPr>
          </w:p>
        </w:tc>
        <w:tc>
          <w:tcPr>
            <w:tcW w:w="1865" w:type="dxa"/>
            <w:tcBorders>
              <w:right w:val="single" w:color="auto" w:sz="12" w:space="0"/>
            </w:tcBorders>
            <w:shd w:val="clear" w:color="auto" w:fill="auto"/>
            <w:vAlign w:val="center"/>
          </w:tcPr>
          <w:p w14:paraId="6E92D1DF">
            <w:pPr>
              <w:pStyle w:val="178"/>
            </w:pPr>
          </w:p>
        </w:tc>
      </w:tr>
      <w:tr w14:paraId="5734E7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7FD4F0D9">
            <w:pPr>
              <w:pStyle w:val="178"/>
            </w:pPr>
          </w:p>
        </w:tc>
        <w:tc>
          <w:tcPr>
            <w:tcW w:w="1865" w:type="dxa"/>
            <w:shd w:val="clear" w:color="auto" w:fill="auto"/>
          </w:tcPr>
          <w:p w14:paraId="2728C1B3">
            <w:pPr>
              <w:pStyle w:val="178"/>
            </w:pPr>
            <w:r>
              <w:rPr>
                <w:rFonts w:hint="eastAsia"/>
              </w:rPr>
              <w:t>温室气体直接排放</w:t>
            </w:r>
          </w:p>
        </w:tc>
        <w:tc>
          <w:tcPr>
            <w:tcW w:w="1865" w:type="dxa"/>
            <w:shd w:val="clear" w:color="auto" w:fill="auto"/>
            <w:vAlign w:val="center"/>
          </w:tcPr>
          <w:p w14:paraId="619BB615">
            <w:pPr>
              <w:pStyle w:val="178"/>
            </w:pPr>
          </w:p>
        </w:tc>
        <w:tc>
          <w:tcPr>
            <w:tcW w:w="1865" w:type="dxa"/>
            <w:shd w:val="clear" w:color="auto" w:fill="auto"/>
            <w:vAlign w:val="center"/>
          </w:tcPr>
          <w:p w14:paraId="2DA53D77">
            <w:pPr>
              <w:pStyle w:val="178"/>
            </w:pPr>
          </w:p>
        </w:tc>
        <w:tc>
          <w:tcPr>
            <w:tcW w:w="1865" w:type="dxa"/>
            <w:tcBorders>
              <w:right w:val="single" w:color="auto" w:sz="12" w:space="0"/>
            </w:tcBorders>
            <w:shd w:val="clear" w:color="auto" w:fill="auto"/>
            <w:vAlign w:val="center"/>
          </w:tcPr>
          <w:p w14:paraId="3733BF0B">
            <w:pPr>
              <w:pStyle w:val="178"/>
            </w:pPr>
          </w:p>
        </w:tc>
      </w:tr>
      <w:tr w14:paraId="5D6AD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restart"/>
            <w:tcBorders>
              <w:left w:val="single" w:color="auto" w:sz="12" w:space="0"/>
            </w:tcBorders>
            <w:shd w:val="clear" w:color="auto" w:fill="auto"/>
            <w:vAlign w:val="center"/>
          </w:tcPr>
          <w:p w14:paraId="239E5587">
            <w:pPr>
              <w:pStyle w:val="178"/>
            </w:pPr>
            <w:r>
              <w:rPr>
                <w:rFonts w:hint="eastAsia"/>
              </w:rPr>
              <w:t>火法冶炼</w:t>
            </w:r>
          </w:p>
        </w:tc>
        <w:tc>
          <w:tcPr>
            <w:tcW w:w="1865" w:type="dxa"/>
            <w:shd w:val="clear" w:color="auto" w:fill="auto"/>
          </w:tcPr>
          <w:p w14:paraId="0C43E03B">
            <w:pPr>
              <w:pStyle w:val="178"/>
            </w:pPr>
            <w:r>
              <w:rPr>
                <w:rFonts w:hint="eastAsia"/>
              </w:rPr>
              <w:t>精矿（自产）</w:t>
            </w:r>
          </w:p>
        </w:tc>
        <w:tc>
          <w:tcPr>
            <w:tcW w:w="1865" w:type="dxa"/>
            <w:shd w:val="clear" w:color="auto" w:fill="auto"/>
            <w:vAlign w:val="center"/>
          </w:tcPr>
          <w:p w14:paraId="22FDF627">
            <w:pPr>
              <w:pStyle w:val="178"/>
            </w:pPr>
          </w:p>
        </w:tc>
        <w:tc>
          <w:tcPr>
            <w:tcW w:w="1865" w:type="dxa"/>
            <w:shd w:val="clear" w:color="auto" w:fill="auto"/>
            <w:vAlign w:val="center"/>
          </w:tcPr>
          <w:p w14:paraId="03D8EAEC">
            <w:pPr>
              <w:pStyle w:val="178"/>
            </w:pPr>
          </w:p>
        </w:tc>
        <w:tc>
          <w:tcPr>
            <w:tcW w:w="1865" w:type="dxa"/>
            <w:tcBorders>
              <w:right w:val="single" w:color="auto" w:sz="12" w:space="0"/>
            </w:tcBorders>
            <w:shd w:val="clear" w:color="auto" w:fill="auto"/>
            <w:vAlign w:val="center"/>
          </w:tcPr>
          <w:p w14:paraId="33B90E6A">
            <w:pPr>
              <w:pStyle w:val="178"/>
            </w:pPr>
          </w:p>
        </w:tc>
      </w:tr>
      <w:tr w14:paraId="20679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67030745">
            <w:pPr>
              <w:pStyle w:val="178"/>
            </w:pPr>
          </w:p>
        </w:tc>
        <w:tc>
          <w:tcPr>
            <w:tcW w:w="1865" w:type="dxa"/>
            <w:shd w:val="clear" w:color="auto" w:fill="auto"/>
          </w:tcPr>
          <w:p w14:paraId="7A3ABEAD">
            <w:pPr>
              <w:pStyle w:val="178"/>
            </w:pPr>
            <w:r>
              <w:rPr>
                <w:rFonts w:hint="eastAsia"/>
              </w:rPr>
              <w:t>外购矿石（如有）</w:t>
            </w:r>
          </w:p>
        </w:tc>
        <w:tc>
          <w:tcPr>
            <w:tcW w:w="1865" w:type="dxa"/>
            <w:shd w:val="clear" w:color="auto" w:fill="auto"/>
            <w:vAlign w:val="center"/>
          </w:tcPr>
          <w:p w14:paraId="3AB1E02B">
            <w:pPr>
              <w:pStyle w:val="178"/>
            </w:pPr>
          </w:p>
        </w:tc>
        <w:tc>
          <w:tcPr>
            <w:tcW w:w="1865" w:type="dxa"/>
            <w:shd w:val="clear" w:color="auto" w:fill="auto"/>
            <w:vAlign w:val="center"/>
          </w:tcPr>
          <w:p w14:paraId="54F1AC0F">
            <w:pPr>
              <w:pStyle w:val="178"/>
            </w:pPr>
          </w:p>
        </w:tc>
        <w:tc>
          <w:tcPr>
            <w:tcW w:w="1865" w:type="dxa"/>
            <w:tcBorders>
              <w:right w:val="single" w:color="auto" w:sz="12" w:space="0"/>
            </w:tcBorders>
            <w:shd w:val="clear" w:color="auto" w:fill="auto"/>
            <w:vAlign w:val="center"/>
          </w:tcPr>
          <w:p w14:paraId="56629E81">
            <w:pPr>
              <w:pStyle w:val="178"/>
            </w:pPr>
          </w:p>
        </w:tc>
      </w:tr>
      <w:tr w14:paraId="6BA05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417E4687">
            <w:pPr>
              <w:pStyle w:val="178"/>
            </w:pPr>
          </w:p>
        </w:tc>
        <w:tc>
          <w:tcPr>
            <w:tcW w:w="1865" w:type="dxa"/>
            <w:shd w:val="clear" w:color="auto" w:fill="auto"/>
          </w:tcPr>
          <w:p w14:paraId="24647EFD">
            <w:pPr>
              <w:pStyle w:val="178"/>
            </w:pPr>
            <w:r>
              <w:rPr>
                <w:rFonts w:hint="eastAsia"/>
              </w:rPr>
              <w:t>新水</w:t>
            </w:r>
          </w:p>
        </w:tc>
        <w:tc>
          <w:tcPr>
            <w:tcW w:w="1865" w:type="dxa"/>
            <w:shd w:val="clear" w:color="auto" w:fill="auto"/>
            <w:vAlign w:val="center"/>
          </w:tcPr>
          <w:p w14:paraId="3E687080">
            <w:pPr>
              <w:pStyle w:val="178"/>
            </w:pPr>
          </w:p>
        </w:tc>
        <w:tc>
          <w:tcPr>
            <w:tcW w:w="1865" w:type="dxa"/>
            <w:shd w:val="clear" w:color="auto" w:fill="auto"/>
            <w:vAlign w:val="center"/>
          </w:tcPr>
          <w:p w14:paraId="47B0A801">
            <w:pPr>
              <w:pStyle w:val="178"/>
            </w:pPr>
          </w:p>
        </w:tc>
        <w:tc>
          <w:tcPr>
            <w:tcW w:w="1865" w:type="dxa"/>
            <w:tcBorders>
              <w:right w:val="single" w:color="auto" w:sz="12" w:space="0"/>
            </w:tcBorders>
            <w:shd w:val="clear" w:color="auto" w:fill="auto"/>
            <w:vAlign w:val="center"/>
          </w:tcPr>
          <w:p w14:paraId="5F2A0F78">
            <w:pPr>
              <w:pStyle w:val="178"/>
            </w:pPr>
          </w:p>
        </w:tc>
      </w:tr>
      <w:tr w14:paraId="6378CD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015D811A">
            <w:pPr>
              <w:pStyle w:val="178"/>
            </w:pPr>
          </w:p>
        </w:tc>
        <w:tc>
          <w:tcPr>
            <w:tcW w:w="1865" w:type="dxa"/>
            <w:shd w:val="clear" w:color="auto" w:fill="auto"/>
          </w:tcPr>
          <w:p w14:paraId="7B2E686E">
            <w:pPr>
              <w:pStyle w:val="178"/>
            </w:pPr>
            <w:r>
              <w:rPr>
                <w:rFonts w:hint="eastAsia"/>
              </w:rPr>
              <w:t>石灰</w:t>
            </w:r>
          </w:p>
        </w:tc>
        <w:tc>
          <w:tcPr>
            <w:tcW w:w="1865" w:type="dxa"/>
            <w:shd w:val="clear" w:color="auto" w:fill="auto"/>
            <w:vAlign w:val="center"/>
          </w:tcPr>
          <w:p w14:paraId="3E6947B0">
            <w:pPr>
              <w:pStyle w:val="178"/>
            </w:pPr>
          </w:p>
        </w:tc>
        <w:tc>
          <w:tcPr>
            <w:tcW w:w="1865" w:type="dxa"/>
            <w:shd w:val="clear" w:color="auto" w:fill="auto"/>
            <w:vAlign w:val="center"/>
          </w:tcPr>
          <w:p w14:paraId="67EFF663">
            <w:pPr>
              <w:pStyle w:val="178"/>
            </w:pPr>
          </w:p>
        </w:tc>
        <w:tc>
          <w:tcPr>
            <w:tcW w:w="1865" w:type="dxa"/>
            <w:tcBorders>
              <w:right w:val="single" w:color="auto" w:sz="12" w:space="0"/>
            </w:tcBorders>
            <w:shd w:val="clear" w:color="auto" w:fill="auto"/>
            <w:vAlign w:val="center"/>
          </w:tcPr>
          <w:p w14:paraId="7BCC30CB">
            <w:pPr>
              <w:pStyle w:val="178"/>
            </w:pPr>
          </w:p>
        </w:tc>
      </w:tr>
      <w:tr w14:paraId="14EE97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2C61A4A2">
            <w:pPr>
              <w:pStyle w:val="178"/>
            </w:pPr>
          </w:p>
        </w:tc>
        <w:tc>
          <w:tcPr>
            <w:tcW w:w="1865" w:type="dxa"/>
            <w:shd w:val="clear" w:color="auto" w:fill="auto"/>
          </w:tcPr>
          <w:p w14:paraId="38F59F30">
            <w:pPr>
              <w:pStyle w:val="178"/>
            </w:pPr>
            <w:r>
              <w:rPr>
                <w:rFonts w:hint="eastAsia"/>
              </w:rPr>
              <w:t>烧碱</w:t>
            </w:r>
          </w:p>
        </w:tc>
        <w:tc>
          <w:tcPr>
            <w:tcW w:w="1865" w:type="dxa"/>
            <w:shd w:val="clear" w:color="auto" w:fill="auto"/>
            <w:vAlign w:val="center"/>
          </w:tcPr>
          <w:p w14:paraId="41E8C117">
            <w:pPr>
              <w:pStyle w:val="178"/>
            </w:pPr>
          </w:p>
        </w:tc>
        <w:tc>
          <w:tcPr>
            <w:tcW w:w="1865" w:type="dxa"/>
            <w:shd w:val="clear" w:color="auto" w:fill="auto"/>
            <w:vAlign w:val="center"/>
          </w:tcPr>
          <w:p w14:paraId="1944623B">
            <w:pPr>
              <w:pStyle w:val="178"/>
            </w:pPr>
          </w:p>
        </w:tc>
        <w:tc>
          <w:tcPr>
            <w:tcW w:w="1865" w:type="dxa"/>
            <w:tcBorders>
              <w:right w:val="single" w:color="auto" w:sz="12" w:space="0"/>
            </w:tcBorders>
            <w:shd w:val="clear" w:color="auto" w:fill="auto"/>
            <w:vAlign w:val="center"/>
          </w:tcPr>
          <w:p w14:paraId="6F7920DC">
            <w:pPr>
              <w:pStyle w:val="178"/>
            </w:pPr>
          </w:p>
        </w:tc>
      </w:tr>
      <w:tr w14:paraId="5175A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202F36B9">
            <w:pPr>
              <w:pStyle w:val="178"/>
            </w:pPr>
          </w:p>
        </w:tc>
        <w:tc>
          <w:tcPr>
            <w:tcW w:w="1865" w:type="dxa"/>
            <w:shd w:val="clear" w:color="auto" w:fill="auto"/>
          </w:tcPr>
          <w:p w14:paraId="4E531133">
            <w:pPr>
              <w:pStyle w:val="178"/>
            </w:pPr>
            <w:r>
              <w:rPr>
                <w:rFonts w:hint="eastAsia"/>
              </w:rPr>
              <w:t>脱硫剂</w:t>
            </w:r>
          </w:p>
        </w:tc>
        <w:tc>
          <w:tcPr>
            <w:tcW w:w="1865" w:type="dxa"/>
            <w:shd w:val="clear" w:color="auto" w:fill="auto"/>
            <w:vAlign w:val="center"/>
          </w:tcPr>
          <w:p w14:paraId="63C7C1FE">
            <w:pPr>
              <w:pStyle w:val="178"/>
            </w:pPr>
          </w:p>
        </w:tc>
        <w:tc>
          <w:tcPr>
            <w:tcW w:w="1865" w:type="dxa"/>
            <w:shd w:val="clear" w:color="auto" w:fill="auto"/>
            <w:vAlign w:val="center"/>
          </w:tcPr>
          <w:p w14:paraId="016A1FC5">
            <w:pPr>
              <w:pStyle w:val="178"/>
            </w:pPr>
          </w:p>
        </w:tc>
        <w:tc>
          <w:tcPr>
            <w:tcW w:w="1865" w:type="dxa"/>
            <w:tcBorders>
              <w:right w:val="single" w:color="auto" w:sz="12" w:space="0"/>
            </w:tcBorders>
            <w:shd w:val="clear" w:color="auto" w:fill="auto"/>
            <w:vAlign w:val="center"/>
          </w:tcPr>
          <w:p w14:paraId="5F516AA8">
            <w:pPr>
              <w:pStyle w:val="178"/>
            </w:pPr>
          </w:p>
        </w:tc>
      </w:tr>
      <w:tr w14:paraId="585005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28C82558">
            <w:pPr>
              <w:pStyle w:val="178"/>
            </w:pPr>
          </w:p>
        </w:tc>
        <w:tc>
          <w:tcPr>
            <w:tcW w:w="1865" w:type="dxa"/>
            <w:shd w:val="clear" w:color="auto" w:fill="auto"/>
          </w:tcPr>
          <w:p w14:paraId="214D5CFD">
            <w:pPr>
              <w:pStyle w:val="178"/>
            </w:pPr>
            <w:r>
              <w:rPr>
                <w:rFonts w:hint="eastAsia"/>
              </w:rPr>
              <w:t>各类物料运输</w:t>
            </w:r>
          </w:p>
        </w:tc>
        <w:tc>
          <w:tcPr>
            <w:tcW w:w="1865" w:type="dxa"/>
            <w:shd w:val="clear" w:color="auto" w:fill="auto"/>
            <w:vAlign w:val="center"/>
          </w:tcPr>
          <w:p w14:paraId="2FF51C58">
            <w:pPr>
              <w:pStyle w:val="178"/>
            </w:pPr>
          </w:p>
        </w:tc>
        <w:tc>
          <w:tcPr>
            <w:tcW w:w="1865" w:type="dxa"/>
            <w:shd w:val="clear" w:color="auto" w:fill="auto"/>
            <w:vAlign w:val="center"/>
          </w:tcPr>
          <w:p w14:paraId="694D2BEA">
            <w:pPr>
              <w:pStyle w:val="178"/>
            </w:pPr>
          </w:p>
        </w:tc>
        <w:tc>
          <w:tcPr>
            <w:tcW w:w="1865" w:type="dxa"/>
            <w:tcBorders>
              <w:right w:val="single" w:color="auto" w:sz="12" w:space="0"/>
            </w:tcBorders>
            <w:shd w:val="clear" w:color="auto" w:fill="auto"/>
            <w:vAlign w:val="center"/>
          </w:tcPr>
          <w:p w14:paraId="509AA8F1">
            <w:pPr>
              <w:pStyle w:val="178"/>
            </w:pPr>
          </w:p>
        </w:tc>
      </w:tr>
      <w:tr w14:paraId="0310C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10FCA5E2">
            <w:pPr>
              <w:pStyle w:val="178"/>
            </w:pPr>
          </w:p>
        </w:tc>
        <w:tc>
          <w:tcPr>
            <w:tcW w:w="1865" w:type="dxa"/>
            <w:shd w:val="clear" w:color="auto" w:fill="auto"/>
          </w:tcPr>
          <w:p w14:paraId="477478FD">
            <w:pPr>
              <w:pStyle w:val="178"/>
            </w:pPr>
            <w:r>
              <w:rPr>
                <w:rFonts w:hint="eastAsia"/>
              </w:rPr>
              <w:t>燃料</w:t>
            </w:r>
          </w:p>
        </w:tc>
        <w:tc>
          <w:tcPr>
            <w:tcW w:w="1865" w:type="dxa"/>
            <w:shd w:val="clear" w:color="auto" w:fill="auto"/>
            <w:vAlign w:val="center"/>
          </w:tcPr>
          <w:p w14:paraId="5A5249FD">
            <w:pPr>
              <w:pStyle w:val="178"/>
            </w:pPr>
          </w:p>
        </w:tc>
        <w:tc>
          <w:tcPr>
            <w:tcW w:w="1865" w:type="dxa"/>
            <w:shd w:val="clear" w:color="auto" w:fill="auto"/>
            <w:vAlign w:val="center"/>
          </w:tcPr>
          <w:p w14:paraId="21ED6513">
            <w:pPr>
              <w:pStyle w:val="178"/>
            </w:pPr>
          </w:p>
        </w:tc>
        <w:tc>
          <w:tcPr>
            <w:tcW w:w="1865" w:type="dxa"/>
            <w:tcBorders>
              <w:right w:val="single" w:color="auto" w:sz="12" w:space="0"/>
            </w:tcBorders>
            <w:shd w:val="clear" w:color="auto" w:fill="auto"/>
            <w:vAlign w:val="center"/>
          </w:tcPr>
          <w:p w14:paraId="2B4B4E8A">
            <w:pPr>
              <w:pStyle w:val="178"/>
            </w:pPr>
          </w:p>
        </w:tc>
      </w:tr>
      <w:tr w14:paraId="72170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359413FF">
            <w:pPr>
              <w:pStyle w:val="178"/>
            </w:pPr>
          </w:p>
        </w:tc>
        <w:tc>
          <w:tcPr>
            <w:tcW w:w="1865" w:type="dxa"/>
            <w:shd w:val="clear" w:color="auto" w:fill="auto"/>
          </w:tcPr>
          <w:p w14:paraId="0CCFF4EF">
            <w:pPr>
              <w:pStyle w:val="178"/>
            </w:pPr>
            <w:r>
              <w:rPr>
                <w:rFonts w:hint="eastAsia"/>
              </w:rPr>
              <w:t>电力</w:t>
            </w:r>
          </w:p>
        </w:tc>
        <w:tc>
          <w:tcPr>
            <w:tcW w:w="1865" w:type="dxa"/>
            <w:shd w:val="clear" w:color="auto" w:fill="auto"/>
            <w:vAlign w:val="center"/>
          </w:tcPr>
          <w:p w14:paraId="20F43065">
            <w:pPr>
              <w:pStyle w:val="178"/>
            </w:pPr>
          </w:p>
        </w:tc>
        <w:tc>
          <w:tcPr>
            <w:tcW w:w="1865" w:type="dxa"/>
            <w:shd w:val="clear" w:color="auto" w:fill="auto"/>
            <w:vAlign w:val="center"/>
          </w:tcPr>
          <w:p w14:paraId="52F155AD">
            <w:pPr>
              <w:pStyle w:val="178"/>
            </w:pPr>
          </w:p>
        </w:tc>
        <w:tc>
          <w:tcPr>
            <w:tcW w:w="1865" w:type="dxa"/>
            <w:tcBorders>
              <w:right w:val="single" w:color="auto" w:sz="12" w:space="0"/>
            </w:tcBorders>
            <w:shd w:val="clear" w:color="auto" w:fill="auto"/>
            <w:vAlign w:val="center"/>
          </w:tcPr>
          <w:p w14:paraId="0F70B687">
            <w:pPr>
              <w:pStyle w:val="178"/>
            </w:pPr>
          </w:p>
        </w:tc>
      </w:tr>
      <w:tr w14:paraId="01FFE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77DB0C69">
            <w:pPr>
              <w:pStyle w:val="178"/>
            </w:pPr>
          </w:p>
        </w:tc>
        <w:tc>
          <w:tcPr>
            <w:tcW w:w="1865" w:type="dxa"/>
            <w:shd w:val="clear" w:color="auto" w:fill="auto"/>
          </w:tcPr>
          <w:p w14:paraId="29780A43">
            <w:pPr>
              <w:pStyle w:val="178"/>
            </w:pPr>
            <w:r>
              <w:rPr>
                <w:rFonts w:hint="eastAsia"/>
              </w:rPr>
              <w:t>热力</w:t>
            </w:r>
          </w:p>
        </w:tc>
        <w:tc>
          <w:tcPr>
            <w:tcW w:w="1865" w:type="dxa"/>
            <w:shd w:val="clear" w:color="auto" w:fill="auto"/>
            <w:vAlign w:val="center"/>
          </w:tcPr>
          <w:p w14:paraId="7D2E7863">
            <w:pPr>
              <w:pStyle w:val="178"/>
            </w:pPr>
          </w:p>
        </w:tc>
        <w:tc>
          <w:tcPr>
            <w:tcW w:w="1865" w:type="dxa"/>
            <w:shd w:val="clear" w:color="auto" w:fill="auto"/>
            <w:vAlign w:val="center"/>
          </w:tcPr>
          <w:p w14:paraId="7ACD7C2D">
            <w:pPr>
              <w:pStyle w:val="178"/>
            </w:pPr>
          </w:p>
        </w:tc>
        <w:tc>
          <w:tcPr>
            <w:tcW w:w="1865" w:type="dxa"/>
            <w:tcBorders>
              <w:right w:val="single" w:color="auto" w:sz="12" w:space="0"/>
            </w:tcBorders>
            <w:shd w:val="clear" w:color="auto" w:fill="auto"/>
            <w:vAlign w:val="center"/>
          </w:tcPr>
          <w:p w14:paraId="3821C142">
            <w:pPr>
              <w:pStyle w:val="178"/>
            </w:pPr>
          </w:p>
        </w:tc>
      </w:tr>
      <w:tr w14:paraId="51B87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51014402">
            <w:pPr>
              <w:pStyle w:val="178"/>
            </w:pPr>
          </w:p>
        </w:tc>
        <w:tc>
          <w:tcPr>
            <w:tcW w:w="1865" w:type="dxa"/>
            <w:shd w:val="clear" w:color="auto" w:fill="auto"/>
          </w:tcPr>
          <w:p w14:paraId="389AE91B">
            <w:pPr>
              <w:pStyle w:val="178"/>
            </w:pPr>
            <w:r>
              <w:rPr>
                <w:rFonts w:hint="eastAsia"/>
              </w:rPr>
              <w:t>温室气体直接排放</w:t>
            </w:r>
          </w:p>
        </w:tc>
        <w:tc>
          <w:tcPr>
            <w:tcW w:w="1865" w:type="dxa"/>
            <w:shd w:val="clear" w:color="auto" w:fill="auto"/>
            <w:vAlign w:val="center"/>
          </w:tcPr>
          <w:p w14:paraId="29ED7C43">
            <w:pPr>
              <w:pStyle w:val="178"/>
            </w:pPr>
          </w:p>
        </w:tc>
        <w:tc>
          <w:tcPr>
            <w:tcW w:w="1865" w:type="dxa"/>
            <w:shd w:val="clear" w:color="auto" w:fill="auto"/>
            <w:vAlign w:val="center"/>
          </w:tcPr>
          <w:p w14:paraId="16C4ECCF">
            <w:pPr>
              <w:pStyle w:val="178"/>
            </w:pPr>
          </w:p>
        </w:tc>
        <w:tc>
          <w:tcPr>
            <w:tcW w:w="1865" w:type="dxa"/>
            <w:tcBorders>
              <w:right w:val="single" w:color="auto" w:sz="12" w:space="0"/>
            </w:tcBorders>
            <w:shd w:val="clear" w:color="auto" w:fill="auto"/>
            <w:vAlign w:val="center"/>
          </w:tcPr>
          <w:p w14:paraId="1BBD8C34">
            <w:pPr>
              <w:pStyle w:val="178"/>
            </w:pPr>
          </w:p>
        </w:tc>
      </w:tr>
      <w:tr w14:paraId="34363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restart"/>
            <w:tcBorders>
              <w:left w:val="single" w:color="auto" w:sz="12" w:space="0"/>
            </w:tcBorders>
            <w:shd w:val="clear" w:color="auto" w:fill="auto"/>
            <w:vAlign w:val="center"/>
          </w:tcPr>
          <w:p w14:paraId="2D29C360">
            <w:pPr>
              <w:pStyle w:val="178"/>
            </w:pPr>
            <w:r>
              <w:rPr>
                <w:rFonts w:hint="eastAsia"/>
              </w:rPr>
              <w:t>（或）湿法冶炼</w:t>
            </w:r>
          </w:p>
        </w:tc>
        <w:tc>
          <w:tcPr>
            <w:tcW w:w="1865" w:type="dxa"/>
            <w:shd w:val="clear" w:color="auto" w:fill="auto"/>
          </w:tcPr>
          <w:p w14:paraId="36390AA6">
            <w:pPr>
              <w:pStyle w:val="178"/>
            </w:pPr>
            <w:r>
              <w:rPr>
                <w:rFonts w:hint="eastAsia"/>
              </w:rPr>
              <w:t>精矿（自产）</w:t>
            </w:r>
          </w:p>
        </w:tc>
        <w:tc>
          <w:tcPr>
            <w:tcW w:w="1865" w:type="dxa"/>
            <w:shd w:val="clear" w:color="auto" w:fill="auto"/>
            <w:vAlign w:val="center"/>
          </w:tcPr>
          <w:p w14:paraId="455A54CD">
            <w:pPr>
              <w:pStyle w:val="178"/>
            </w:pPr>
          </w:p>
        </w:tc>
        <w:tc>
          <w:tcPr>
            <w:tcW w:w="1865" w:type="dxa"/>
            <w:shd w:val="clear" w:color="auto" w:fill="auto"/>
            <w:vAlign w:val="center"/>
          </w:tcPr>
          <w:p w14:paraId="357415CA">
            <w:pPr>
              <w:pStyle w:val="178"/>
            </w:pPr>
          </w:p>
        </w:tc>
        <w:tc>
          <w:tcPr>
            <w:tcW w:w="1865" w:type="dxa"/>
            <w:tcBorders>
              <w:right w:val="single" w:color="auto" w:sz="12" w:space="0"/>
            </w:tcBorders>
            <w:shd w:val="clear" w:color="auto" w:fill="auto"/>
            <w:vAlign w:val="center"/>
          </w:tcPr>
          <w:p w14:paraId="4174ADA4">
            <w:pPr>
              <w:pStyle w:val="178"/>
            </w:pPr>
          </w:p>
        </w:tc>
      </w:tr>
      <w:tr w14:paraId="46260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1FB9F9BF">
            <w:pPr>
              <w:pStyle w:val="178"/>
            </w:pPr>
          </w:p>
        </w:tc>
        <w:tc>
          <w:tcPr>
            <w:tcW w:w="1865" w:type="dxa"/>
            <w:shd w:val="clear" w:color="auto" w:fill="auto"/>
          </w:tcPr>
          <w:p w14:paraId="3CAED26E">
            <w:pPr>
              <w:pStyle w:val="178"/>
            </w:pPr>
            <w:r>
              <w:rPr>
                <w:rFonts w:hint="eastAsia"/>
              </w:rPr>
              <w:t>外购矿（如有）</w:t>
            </w:r>
          </w:p>
        </w:tc>
        <w:tc>
          <w:tcPr>
            <w:tcW w:w="1865" w:type="dxa"/>
            <w:shd w:val="clear" w:color="auto" w:fill="auto"/>
            <w:vAlign w:val="center"/>
          </w:tcPr>
          <w:p w14:paraId="19CB88BA">
            <w:pPr>
              <w:pStyle w:val="178"/>
            </w:pPr>
          </w:p>
        </w:tc>
        <w:tc>
          <w:tcPr>
            <w:tcW w:w="1865" w:type="dxa"/>
            <w:shd w:val="clear" w:color="auto" w:fill="auto"/>
            <w:vAlign w:val="center"/>
          </w:tcPr>
          <w:p w14:paraId="3048F4FA">
            <w:pPr>
              <w:pStyle w:val="178"/>
            </w:pPr>
          </w:p>
        </w:tc>
        <w:tc>
          <w:tcPr>
            <w:tcW w:w="1865" w:type="dxa"/>
            <w:tcBorders>
              <w:right w:val="single" w:color="auto" w:sz="12" w:space="0"/>
            </w:tcBorders>
            <w:shd w:val="clear" w:color="auto" w:fill="auto"/>
            <w:vAlign w:val="center"/>
          </w:tcPr>
          <w:p w14:paraId="79EAF781">
            <w:pPr>
              <w:pStyle w:val="178"/>
            </w:pPr>
          </w:p>
        </w:tc>
      </w:tr>
      <w:tr w14:paraId="658A1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3B7A2269">
            <w:pPr>
              <w:pStyle w:val="178"/>
            </w:pPr>
          </w:p>
        </w:tc>
        <w:tc>
          <w:tcPr>
            <w:tcW w:w="1865" w:type="dxa"/>
            <w:shd w:val="clear" w:color="auto" w:fill="auto"/>
          </w:tcPr>
          <w:p w14:paraId="5786F29B">
            <w:pPr>
              <w:pStyle w:val="178"/>
            </w:pPr>
            <w:r>
              <w:rPr>
                <w:rFonts w:hint="eastAsia"/>
              </w:rPr>
              <w:t>硫酸</w:t>
            </w:r>
          </w:p>
        </w:tc>
        <w:tc>
          <w:tcPr>
            <w:tcW w:w="1865" w:type="dxa"/>
            <w:shd w:val="clear" w:color="auto" w:fill="auto"/>
            <w:vAlign w:val="center"/>
          </w:tcPr>
          <w:p w14:paraId="6F1603B1">
            <w:pPr>
              <w:pStyle w:val="178"/>
            </w:pPr>
          </w:p>
        </w:tc>
        <w:tc>
          <w:tcPr>
            <w:tcW w:w="1865" w:type="dxa"/>
            <w:shd w:val="clear" w:color="auto" w:fill="auto"/>
            <w:vAlign w:val="center"/>
          </w:tcPr>
          <w:p w14:paraId="3A987FE8">
            <w:pPr>
              <w:pStyle w:val="178"/>
            </w:pPr>
          </w:p>
        </w:tc>
        <w:tc>
          <w:tcPr>
            <w:tcW w:w="1865" w:type="dxa"/>
            <w:tcBorders>
              <w:right w:val="single" w:color="auto" w:sz="12" w:space="0"/>
            </w:tcBorders>
            <w:shd w:val="clear" w:color="auto" w:fill="auto"/>
            <w:vAlign w:val="center"/>
          </w:tcPr>
          <w:p w14:paraId="076FC29F">
            <w:pPr>
              <w:pStyle w:val="178"/>
            </w:pPr>
          </w:p>
        </w:tc>
      </w:tr>
      <w:tr w14:paraId="566D1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7CC85706">
            <w:pPr>
              <w:pStyle w:val="178"/>
            </w:pPr>
          </w:p>
        </w:tc>
        <w:tc>
          <w:tcPr>
            <w:tcW w:w="1865" w:type="dxa"/>
            <w:shd w:val="clear" w:color="auto" w:fill="auto"/>
          </w:tcPr>
          <w:p w14:paraId="2CBF7D43">
            <w:pPr>
              <w:pStyle w:val="178"/>
            </w:pPr>
            <w:r>
              <w:rPr>
                <w:rFonts w:hint="eastAsia"/>
              </w:rPr>
              <w:t>石灰</w:t>
            </w:r>
          </w:p>
        </w:tc>
        <w:tc>
          <w:tcPr>
            <w:tcW w:w="1865" w:type="dxa"/>
            <w:shd w:val="clear" w:color="auto" w:fill="auto"/>
            <w:vAlign w:val="center"/>
          </w:tcPr>
          <w:p w14:paraId="49354563">
            <w:pPr>
              <w:pStyle w:val="178"/>
            </w:pPr>
          </w:p>
        </w:tc>
        <w:tc>
          <w:tcPr>
            <w:tcW w:w="1865" w:type="dxa"/>
            <w:shd w:val="clear" w:color="auto" w:fill="auto"/>
            <w:vAlign w:val="center"/>
          </w:tcPr>
          <w:p w14:paraId="1BB3BCD6">
            <w:pPr>
              <w:pStyle w:val="178"/>
            </w:pPr>
          </w:p>
        </w:tc>
        <w:tc>
          <w:tcPr>
            <w:tcW w:w="1865" w:type="dxa"/>
            <w:tcBorders>
              <w:right w:val="single" w:color="auto" w:sz="12" w:space="0"/>
            </w:tcBorders>
            <w:shd w:val="clear" w:color="auto" w:fill="auto"/>
            <w:vAlign w:val="center"/>
          </w:tcPr>
          <w:p w14:paraId="5960175C">
            <w:pPr>
              <w:pStyle w:val="178"/>
            </w:pPr>
          </w:p>
        </w:tc>
      </w:tr>
      <w:tr w14:paraId="7699B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324E54E1">
            <w:pPr>
              <w:pStyle w:val="178"/>
            </w:pPr>
          </w:p>
        </w:tc>
        <w:tc>
          <w:tcPr>
            <w:tcW w:w="1865" w:type="dxa"/>
            <w:shd w:val="clear" w:color="auto" w:fill="auto"/>
          </w:tcPr>
          <w:p w14:paraId="021B0253">
            <w:pPr>
              <w:pStyle w:val="178"/>
            </w:pPr>
            <w:r>
              <w:rPr>
                <w:rFonts w:hint="eastAsia"/>
              </w:rPr>
              <w:t>锌粉</w:t>
            </w:r>
          </w:p>
        </w:tc>
        <w:tc>
          <w:tcPr>
            <w:tcW w:w="1865" w:type="dxa"/>
            <w:shd w:val="clear" w:color="auto" w:fill="auto"/>
            <w:vAlign w:val="center"/>
          </w:tcPr>
          <w:p w14:paraId="6134E1AC">
            <w:pPr>
              <w:pStyle w:val="178"/>
            </w:pPr>
          </w:p>
        </w:tc>
        <w:tc>
          <w:tcPr>
            <w:tcW w:w="1865" w:type="dxa"/>
            <w:shd w:val="clear" w:color="auto" w:fill="auto"/>
            <w:vAlign w:val="center"/>
          </w:tcPr>
          <w:p w14:paraId="44C2742E">
            <w:pPr>
              <w:pStyle w:val="178"/>
            </w:pPr>
          </w:p>
        </w:tc>
        <w:tc>
          <w:tcPr>
            <w:tcW w:w="1865" w:type="dxa"/>
            <w:tcBorders>
              <w:right w:val="single" w:color="auto" w:sz="12" w:space="0"/>
            </w:tcBorders>
            <w:shd w:val="clear" w:color="auto" w:fill="auto"/>
            <w:vAlign w:val="center"/>
          </w:tcPr>
          <w:p w14:paraId="72EFDA61">
            <w:pPr>
              <w:pStyle w:val="178"/>
            </w:pPr>
          </w:p>
        </w:tc>
      </w:tr>
      <w:tr w14:paraId="30192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02A77094">
            <w:pPr>
              <w:pStyle w:val="178"/>
            </w:pPr>
          </w:p>
        </w:tc>
        <w:tc>
          <w:tcPr>
            <w:tcW w:w="1865" w:type="dxa"/>
            <w:shd w:val="clear" w:color="auto" w:fill="auto"/>
          </w:tcPr>
          <w:p w14:paraId="6C968A32">
            <w:pPr>
              <w:pStyle w:val="178"/>
            </w:pPr>
            <w:r>
              <w:rPr>
                <w:rFonts w:hint="eastAsia"/>
              </w:rPr>
              <w:t>氧化剂</w:t>
            </w:r>
          </w:p>
        </w:tc>
        <w:tc>
          <w:tcPr>
            <w:tcW w:w="1865" w:type="dxa"/>
            <w:shd w:val="clear" w:color="auto" w:fill="auto"/>
            <w:vAlign w:val="center"/>
          </w:tcPr>
          <w:p w14:paraId="6640955A">
            <w:pPr>
              <w:pStyle w:val="178"/>
            </w:pPr>
          </w:p>
        </w:tc>
        <w:tc>
          <w:tcPr>
            <w:tcW w:w="1865" w:type="dxa"/>
            <w:shd w:val="clear" w:color="auto" w:fill="auto"/>
            <w:vAlign w:val="center"/>
          </w:tcPr>
          <w:p w14:paraId="56AE91E8">
            <w:pPr>
              <w:pStyle w:val="178"/>
            </w:pPr>
          </w:p>
        </w:tc>
        <w:tc>
          <w:tcPr>
            <w:tcW w:w="1865" w:type="dxa"/>
            <w:tcBorders>
              <w:right w:val="single" w:color="auto" w:sz="12" w:space="0"/>
            </w:tcBorders>
            <w:shd w:val="clear" w:color="auto" w:fill="auto"/>
            <w:vAlign w:val="center"/>
          </w:tcPr>
          <w:p w14:paraId="022066EC">
            <w:pPr>
              <w:pStyle w:val="178"/>
            </w:pPr>
          </w:p>
        </w:tc>
      </w:tr>
      <w:tr w14:paraId="3EDEC8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4FD1E0A7">
            <w:pPr>
              <w:pStyle w:val="178"/>
            </w:pPr>
          </w:p>
        </w:tc>
        <w:tc>
          <w:tcPr>
            <w:tcW w:w="1865" w:type="dxa"/>
            <w:shd w:val="clear" w:color="auto" w:fill="auto"/>
          </w:tcPr>
          <w:p w14:paraId="41A43D6F">
            <w:pPr>
              <w:pStyle w:val="178"/>
            </w:pPr>
            <w:r>
              <w:rPr>
                <w:rFonts w:hint="eastAsia"/>
              </w:rPr>
              <w:t>凝絮剂</w:t>
            </w:r>
          </w:p>
        </w:tc>
        <w:tc>
          <w:tcPr>
            <w:tcW w:w="1865" w:type="dxa"/>
            <w:shd w:val="clear" w:color="auto" w:fill="auto"/>
            <w:vAlign w:val="center"/>
          </w:tcPr>
          <w:p w14:paraId="54D5B233">
            <w:pPr>
              <w:pStyle w:val="178"/>
            </w:pPr>
          </w:p>
        </w:tc>
        <w:tc>
          <w:tcPr>
            <w:tcW w:w="1865" w:type="dxa"/>
            <w:shd w:val="clear" w:color="auto" w:fill="auto"/>
            <w:vAlign w:val="center"/>
          </w:tcPr>
          <w:p w14:paraId="2522376E">
            <w:pPr>
              <w:pStyle w:val="178"/>
            </w:pPr>
          </w:p>
        </w:tc>
        <w:tc>
          <w:tcPr>
            <w:tcW w:w="1865" w:type="dxa"/>
            <w:tcBorders>
              <w:right w:val="single" w:color="auto" w:sz="12" w:space="0"/>
            </w:tcBorders>
            <w:shd w:val="clear" w:color="auto" w:fill="auto"/>
            <w:vAlign w:val="center"/>
          </w:tcPr>
          <w:p w14:paraId="2CB535D4">
            <w:pPr>
              <w:pStyle w:val="178"/>
            </w:pPr>
          </w:p>
        </w:tc>
      </w:tr>
      <w:tr w14:paraId="147D2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03C66E32">
            <w:pPr>
              <w:pStyle w:val="178"/>
            </w:pPr>
          </w:p>
        </w:tc>
        <w:tc>
          <w:tcPr>
            <w:tcW w:w="1865" w:type="dxa"/>
            <w:shd w:val="clear" w:color="auto" w:fill="auto"/>
          </w:tcPr>
          <w:p w14:paraId="6E7E2E9B">
            <w:pPr>
              <w:pStyle w:val="178"/>
            </w:pPr>
            <w:r>
              <w:rPr>
                <w:rFonts w:hint="eastAsia"/>
              </w:rPr>
              <w:t>各类物料运输</w:t>
            </w:r>
          </w:p>
        </w:tc>
        <w:tc>
          <w:tcPr>
            <w:tcW w:w="1865" w:type="dxa"/>
            <w:shd w:val="clear" w:color="auto" w:fill="auto"/>
            <w:vAlign w:val="center"/>
          </w:tcPr>
          <w:p w14:paraId="79CEE438">
            <w:pPr>
              <w:pStyle w:val="178"/>
            </w:pPr>
          </w:p>
        </w:tc>
        <w:tc>
          <w:tcPr>
            <w:tcW w:w="1865" w:type="dxa"/>
            <w:shd w:val="clear" w:color="auto" w:fill="auto"/>
            <w:vAlign w:val="center"/>
          </w:tcPr>
          <w:p w14:paraId="1116388D">
            <w:pPr>
              <w:pStyle w:val="178"/>
            </w:pPr>
          </w:p>
        </w:tc>
        <w:tc>
          <w:tcPr>
            <w:tcW w:w="1865" w:type="dxa"/>
            <w:tcBorders>
              <w:right w:val="single" w:color="auto" w:sz="12" w:space="0"/>
            </w:tcBorders>
            <w:shd w:val="clear" w:color="auto" w:fill="auto"/>
            <w:vAlign w:val="center"/>
          </w:tcPr>
          <w:p w14:paraId="1C84249C">
            <w:pPr>
              <w:pStyle w:val="178"/>
            </w:pPr>
          </w:p>
        </w:tc>
      </w:tr>
      <w:tr w14:paraId="42BCA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2174203A">
            <w:pPr>
              <w:pStyle w:val="178"/>
            </w:pPr>
          </w:p>
        </w:tc>
        <w:tc>
          <w:tcPr>
            <w:tcW w:w="1865" w:type="dxa"/>
            <w:shd w:val="clear" w:color="auto" w:fill="auto"/>
          </w:tcPr>
          <w:p w14:paraId="7F051D32">
            <w:pPr>
              <w:pStyle w:val="178"/>
            </w:pPr>
            <w:r>
              <w:rPr>
                <w:rFonts w:hint="eastAsia"/>
              </w:rPr>
              <w:t>燃料</w:t>
            </w:r>
          </w:p>
        </w:tc>
        <w:tc>
          <w:tcPr>
            <w:tcW w:w="1865" w:type="dxa"/>
            <w:shd w:val="clear" w:color="auto" w:fill="auto"/>
            <w:vAlign w:val="center"/>
          </w:tcPr>
          <w:p w14:paraId="023DF5FD">
            <w:pPr>
              <w:pStyle w:val="178"/>
            </w:pPr>
          </w:p>
        </w:tc>
        <w:tc>
          <w:tcPr>
            <w:tcW w:w="1865" w:type="dxa"/>
            <w:shd w:val="clear" w:color="auto" w:fill="auto"/>
            <w:vAlign w:val="center"/>
          </w:tcPr>
          <w:p w14:paraId="1E1290E7">
            <w:pPr>
              <w:pStyle w:val="178"/>
            </w:pPr>
          </w:p>
        </w:tc>
        <w:tc>
          <w:tcPr>
            <w:tcW w:w="1865" w:type="dxa"/>
            <w:tcBorders>
              <w:right w:val="single" w:color="auto" w:sz="12" w:space="0"/>
            </w:tcBorders>
            <w:shd w:val="clear" w:color="auto" w:fill="auto"/>
            <w:vAlign w:val="center"/>
          </w:tcPr>
          <w:p w14:paraId="494DA4EB">
            <w:pPr>
              <w:pStyle w:val="178"/>
            </w:pPr>
          </w:p>
        </w:tc>
      </w:tr>
      <w:tr w14:paraId="135FC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59AABF55">
            <w:pPr>
              <w:pStyle w:val="178"/>
            </w:pPr>
          </w:p>
        </w:tc>
        <w:tc>
          <w:tcPr>
            <w:tcW w:w="1865" w:type="dxa"/>
            <w:shd w:val="clear" w:color="auto" w:fill="auto"/>
          </w:tcPr>
          <w:p w14:paraId="067B008A">
            <w:pPr>
              <w:pStyle w:val="178"/>
            </w:pPr>
            <w:r>
              <w:rPr>
                <w:rFonts w:hint="eastAsia"/>
              </w:rPr>
              <w:t>电力</w:t>
            </w:r>
          </w:p>
        </w:tc>
        <w:tc>
          <w:tcPr>
            <w:tcW w:w="1865" w:type="dxa"/>
            <w:shd w:val="clear" w:color="auto" w:fill="auto"/>
            <w:vAlign w:val="center"/>
          </w:tcPr>
          <w:p w14:paraId="37D06DBF">
            <w:pPr>
              <w:pStyle w:val="178"/>
            </w:pPr>
          </w:p>
        </w:tc>
        <w:tc>
          <w:tcPr>
            <w:tcW w:w="1865" w:type="dxa"/>
            <w:shd w:val="clear" w:color="auto" w:fill="auto"/>
            <w:vAlign w:val="center"/>
          </w:tcPr>
          <w:p w14:paraId="520F1A64">
            <w:pPr>
              <w:pStyle w:val="178"/>
            </w:pPr>
          </w:p>
        </w:tc>
        <w:tc>
          <w:tcPr>
            <w:tcW w:w="1865" w:type="dxa"/>
            <w:tcBorders>
              <w:right w:val="single" w:color="auto" w:sz="12" w:space="0"/>
            </w:tcBorders>
            <w:shd w:val="clear" w:color="auto" w:fill="auto"/>
            <w:vAlign w:val="center"/>
          </w:tcPr>
          <w:p w14:paraId="28745EA6">
            <w:pPr>
              <w:pStyle w:val="178"/>
            </w:pPr>
          </w:p>
        </w:tc>
      </w:tr>
      <w:tr w14:paraId="7C9E02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5C020CD5">
            <w:pPr>
              <w:pStyle w:val="178"/>
            </w:pPr>
          </w:p>
        </w:tc>
        <w:tc>
          <w:tcPr>
            <w:tcW w:w="1865" w:type="dxa"/>
            <w:shd w:val="clear" w:color="auto" w:fill="auto"/>
          </w:tcPr>
          <w:p w14:paraId="55B33945">
            <w:pPr>
              <w:pStyle w:val="178"/>
            </w:pPr>
            <w:r>
              <w:rPr>
                <w:rFonts w:hint="eastAsia"/>
              </w:rPr>
              <w:t>温室气体直接排放</w:t>
            </w:r>
          </w:p>
        </w:tc>
        <w:tc>
          <w:tcPr>
            <w:tcW w:w="1865" w:type="dxa"/>
            <w:shd w:val="clear" w:color="auto" w:fill="auto"/>
            <w:vAlign w:val="center"/>
          </w:tcPr>
          <w:p w14:paraId="57A8E980">
            <w:pPr>
              <w:pStyle w:val="178"/>
            </w:pPr>
          </w:p>
        </w:tc>
        <w:tc>
          <w:tcPr>
            <w:tcW w:w="1865" w:type="dxa"/>
            <w:shd w:val="clear" w:color="auto" w:fill="auto"/>
            <w:vAlign w:val="center"/>
          </w:tcPr>
          <w:p w14:paraId="0612C0C0">
            <w:pPr>
              <w:pStyle w:val="178"/>
            </w:pPr>
          </w:p>
        </w:tc>
        <w:tc>
          <w:tcPr>
            <w:tcW w:w="1865" w:type="dxa"/>
            <w:tcBorders>
              <w:right w:val="single" w:color="auto" w:sz="12" w:space="0"/>
            </w:tcBorders>
            <w:shd w:val="clear" w:color="auto" w:fill="auto"/>
            <w:vAlign w:val="center"/>
          </w:tcPr>
          <w:p w14:paraId="187932C9">
            <w:pPr>
              <w:pStyle w:val="178"/>
            </w:pPr>
          </w:p>
        </w:tc>
      </w:tr>
      <w:tr w14:paraId="7AE78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restart"/>
            <w:tcBorders>
              <w:left w:val="single" w:color="auto" w:sz="12" w:space="0"/>
            </w:tcBorders>
            <w:shd w:val="clear" w:color="auto" w:fill="auto"/>
            <w:vAlign w:val="center"/>
          </w:tcPr>
          <w:p w14:paraId="54E0BAD1">
            <w:pPr>
              <w:pStyle w:val="178"/>
            </w:pPr>
            <w:r>
              <w:rPr>
                <w:rFonts w:hint="eastAsia"/>
              </w:rPr>
              <w:t>铸锭</w:t>
            </w:r>
          </w:p>
        </w:tc>
        <w:tc>
          <w:tcPr>
            <w:tcW w:w="1865" w:type="dxa"/>
            <w:shd w:val="clear" w:color="auto" w:fill="auto"/>
          </w:tcPr>
          <w:p w14:paraId="4C6BB85F">
            <w:pPr>
              <w:pStyle w:val="178"/>
            </w:pPr>
            <w:r>
              <w:rPr>
                <w:rFonts w:hint="eastAsia"/>
              </w:rPr>
              <w:t>锌液</w:t>
            </w:r>
          </w:p>
        </w:tc>
        <w:tc>
          <w:tcPr>
            <w:tcW w:w="1865" w:type="dxa"/>
            <w:shd w:val="clear" w:color="auto" w:fill="auto"/>
            <w:vAlign w:val="center"/>
          </w:tcPr>
          <w:p w14:paraId="5B8CE32F">
            <w:pPr>
              <w:pStyle w:val="178"/>
            </w:pPr>
          </w:p>
        </w:tc>
        <w:tc>
          <w:tcPr>
            <w:tcW w:w="1865" w:type="dxa"/>
            <w:shd w:val="clear" w:color="auto" w:fill="auto"/>
            <w:vAlign w:val="center"/>
          </w:tcPr>
          <w:p w14:paraId="46F477A3">
            <w:pPr>
              <w:pStyle w:val="178"/>
            </w:pPr>
          </w:p>
        </w:tc>
        <w:tc>
          <w:tcPr>
            <w:tcW w:w="1865" w:type="dxa"/>
            <w:tcBorders>
              <w:right w:val="single" w:color="auto" w:sz="12" w:space="0"/>
            </w:tcBorders>
            <w:shd w:val="clear" w:color="auto" w:fill="auto"/>
            <w:vAlign w:val="center"/>
          </w:tcPr>
          <w:p w14:paraId="2B9E81D5">
            <w:pPr>
              <w:pStyle w:val="178"/>
            </w:pPr>
          </w:p>
        </w:tc>
      </w:tr>
      <w:tr w14:paraId="4925D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1EEBC232">
            <w:pPr>
              <w:pStyle w:val="178"/>
            </w:pPr>
          </w:p>
        </w:tc>
        <w:tc>
          <w:tcPr>
            <w:tcW w:w="1865" w:type="dxa"/>
            <w:shd w:val="clear" w:color="auto" w:fill="auto"/>
          </w:tcPr>
          <w:p w14:paraId="5585C56A">
            <w:pPr>
              <w:pStyle w:val="178"/>
            </w:pPr>
            <w:r>
              <w:rPr>
                <w:rFonts w:hint="eastAsia"/>
              </w:rPr>
              <w:t>清渣剂</w:t>
            </w:r>
          </w:p>
        </w:tc>
        <w:tc>
          <w:tcPr>
            <w:tcW w:w="1865" w:type="dxa"/>
            <w:shd w:val="clear" w:color="auto" w:fill="auto"/>
            <w:vAlign w:val="center"/>
          </w:tcPr>
          <w:p w14:paraId="07F357C4">
            <w:pPr>
              <w:pStyle w:val="178"/>
            </w:pPr>
          </w:p>
        </w:tc>
        <w:tc>
          <w:tcPr>
            <w:tcW w:w="1865" w:type="dxa"/>
            <w:shd w:val="clear" w:color="auto" w:fill="auto"/>
            <w:vAlign w:val="center"/>
          </w:tcPr>
          <w:p w14:paraId="1D7AAF08">
            <w:pPr>
              <w:pStyle w:val="178"/>
            </w:pPr>
          </w:p>
        </w:tc>
        <w:tc>
          <w:tcPr>
            <w:tcW w:w="1865" w:type="dxa"/>
            <w:tcBorders>
              <w:right w:val="single" w:color="auto" w:sz="12" w:space="0"/>
            </w:tcBorders>
            <w:shd w:val="clear" w:color="auto" w:fill="auto"/>
            <w:vAlign w:val="center"/>
          </w:tcPr>
          <w:p w14:paraId="06997B8F">
            <w:pPr>
              <w:pStyle w:val="178"/>
            </w:pPr>
          </w:p>
        </w:tc>
      </w:tr>
      <w:tr w14:paraId="24C2F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4B0A33A6">
            <w:pPr>
              <w:pStyle w:val="178"/>
            </w:pPr>
          </w:p>
        </w:tc>
        <w:tc>
          <w:tcPr>
            <w:tcW w:w="1865" w:type="dxa"/>
            <w:shd w:val="clear" w:color="auto" w:fill="auto"/>
          </w:tcPr>
          <w:p w14:paraId="616C4065">
            <w:pPr>
              <w:pStyle w:val="178"/>
            </w:pPr>
            <w:r>
              <w:rPr>
                <w:rFonts w:hint="eastAsia"/>
              </w:rPr>
              <w:t>熔炼剂</w:t>
            </w:r>
          </w:p>
        </w:tc>
        <w:tc>
          <w:tcPr>
            <w:tcW w:w="1865" w:type="dxa"/>
            <w:shd w:val="clear" w:color="auto" w:fill="auto"/>
            <w:vAlign w:val="center"/>
          </w:tcPr>
          <w:p w14:paraId="10EF3B69">
            <w:pPr>
              <w:pStyle w:val="178"/>
            </w:pPr>
          </w:p>
        </w:tc>
        <w:tc>
          <w:tcPr>
            <w:tcW w:w="1865" w:type="dxa"/>
            <w:shd w:val="clear" w:color="auto" w:fill="auto"/>
            <w:vAlign w:val="center"/>
          </w:tcPr>
          <w:p w14:paraId="44C6E105">
            <w:pPr>
              <w:pStyle w:val="178"/>
            </w:pPr>
          </w:p>
        </w:tc>
        <w:tc>
          <w:tcPr>
            <w:tcW w:w="1865" w:type="dxa"/>
            <w:tcBorders>
              <w:right w:val="single" w:color="auto" w:sz="12" w:space="0"/>
            </w:tcBorders>
            <w:shd w:val="clear" w:color="auto" w:fill="auto"/>
            <w:vAlign w:val="center"/>
          </w:tcPr>
          <w:p w14:paraId="1CB3474C">
            <w:pPr>
              <w:pStyle w:val="178"/>
            </w:pPr>
          </w:p>
        </w:tc>
      </w:tr>
      <w:tr w14:paraId="2CD6A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6692D331">
            <w:pPr>
              <w:pStyle w:val="178"/>
            </w:pPr>
          </w:p>
        </w:tc>
        <w:tc>
          <w:tcPr>
            <w:tcW w:w="1865" w:type="dxa"/>
            <w:shd w:val="clear" w:color="auto" w:fill="auto"/>
          </w:tcPr>
          <w:p w14:paraId="29BCF351">
            <w:pPr>
              <w:pStyle w:val="178"/>
            </w:pPr>
            <w:r>
              <w:rPr>
                <w:rFonts w:hint="eastAsia"/>
              </w:rPr>
              <w:t>钢带</w:t>
            </w:r>
          </w:p>
        </w:tc>
        <w:tc>
          <w:tcPr>
            <w:tcW w:w="1865" w:type="dxa"/>
            <w:shd w:val="clear" w:color="auto" w:fill="auto"/>
            <w:vAlign w:val="center"/>
          </w:tcPr>
          <w:p w14:paraId="50CF2F36">
            <w:pPr>
              <w:pStyle w:val="178"/>
            </w:pPr>
          </w:p>
        </w:tc>
        <w:tc>
          <w:tcPr>
            <w:tcW w:w="1865" w:type="dxa"/>
            <w:shd w:val="clear" w:color="auto" w:fill="auto"/>
            <w:vAlign w:val="center"/>
          </w:tcPr>
          <w:p w14:paraId="3752FAB7">
            <w:pPr>
              <w:pStyle w:val="178"/>
            </w:pPr>
          </w:p>
        </w:tc>
        <w:tc>
          <w:tcPr>
            <w:tcW w:w="1865" w:type="dxa"/>
            <w:tcBorders>
              <w:right w:val="single" w:color="auto" w:sz="12" w:space="0"/>
            </w:tcBorders>
            <w:shd w:val="clear" w:color="auto" w:fill="auto"/>
            <w:vAlign w:val="center"/>
          </w:tcPr>
          <w:p w14:paraId="05691EFE">
            <w:pPr>
              <w:pStyle w:val="178"/>
            </w:pPr>
          </w:p>
        </w:tc>
      </w:tr>
      <w:tr w14:paraId="1D839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41F5FF87">
            <w:pPr>
              <w:pStyle w:val="178"/>
            </w:pPr>
          </w:p>
        </w:tc>
        <w:tc>
          <w:tcPr>
            <w:tcW w:w="1865" w:type="dxa"/>
            <w:shd w:val="clear" w:color="auto" w:fill="auto"/>
          </w:tcPr>
          <w:p w14:paraId="1558A740">
            <w:pPr>
              <w:pStyle w:val="178"/>
            </w:pPr>
            <w:r>
              <w:rPr>
                <w:rFonts w:hint="eastAsia"/>
              </w:rPr>
              <w:t>燃料</w:t>
            </w:r>
          </w:p>
        </w:tc>
        <w:tc>
          <w:tcPr>
            <w:tcW w:w="1865" w:type="dxa"/>
            <w:shd w:val="clear" w:color="auto" w:fill="auto"/>
            <w:vAlign w:val="center"/>
          </w:tcPr>
          <w:p w14:paraId="0515077D">
            <w:pPr>
              <w:pStyle w:val="178"/>
            </w:pPr>
          </w:p>
        </w:tc>
        <w:tc>
          <w:tcPr>
            <w:tcW w:w="1865" w:type="dxa"/>
            <w:shd w:val="clear" w:color="auto" w:fill="auto"/>
            <w:vAlign w:val="center"/>
          </w:tcPr>
          <w:p w14:paraId="12CCF398">
            <w:pPr>
              <w:pStyle w:val="178"/>
            </w:pPr>
          </w:p>
        </w:tc>
        <w:tc>
          <w:tcPr>
            <w:tcW w:w="1865" w:type="dxa"/>
            <w:tcBorders>
              <w:right w:val="single" w:color="auto" w:sz="12" w:space="0"/>
            </w:tcBorders>
            <w:shd w:val="clear" w:color="auto" w:fill="auto"/>
            <w:vAlign w:val="center"/>
          </w:tcPr>
          <w:p w14:paraId="5BA9D600">
            <w:pPr>
              <w:pStyle w:val="178"/>
            </w:pPr>
          </w:p>
        </w:tc>
      </w:tr>
      <w:tr w14:paraId="123B0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5C762400">
            <w:pPr>
              <w:pStyle w:val="178"/>
            </w:pPr>
          </w:p>
        </w:tc>
        <w:tc>
          <w:tcPr>
            <w:tcW w:w="1865" w:type="dxa"/>
            <w:shd w:val="clear" w:color="auto" w:fill="auto"/>
          </w:tcPr>
          <w:p w14:paraId="3B4FFB07">
            <w:pPr>
              <w:pStyle w:val="178"/>
            </w:pPr>
            <w:r>
              <w:rPr>
                <w:rFonts w:hint="eastAsia"/>
              </w:rPr>
              <w:t>各类物料运输</w:t>
            </w:r>
          </w:p>
        </w:tc>
        <w:tc>
          <w:tcPr>
            <w:tcW w:w="1865" w:type="dxa"/>
            <w:shd w:val="clear" w:color="auto" w:fill="auto"/>
            <w:vAlign w:val="center"/>
          </w:tcPr>
          <w:p w14:paraId="065E0C05">
            <w:pPr>
              <w:pStyle w:val="178"/>
            </w:pPr>
          </w:p>
        </w:tc>
        <w:tc>
          <w:tcPr>
            <w:tcW w:w="1865" w:type="dxa"/>
            <w:shd w:val="clear" w:color="auto" w:fill="auto"/>
            <w:vAlign w:val="center"/>
          </w:tcPr>
          <w:p w14:paraId="60FFD270">
            <w:pPr>
              <w:pStyle w:val="178"/>
            </w:pPr>
          </w:p>
        </w:tc>
        <w:tc>
          <w:tcPr>
            <w:tcW w:w="1865" w:type="dxa"/>
            <w:tcBorders>
              <w:right w:val="single" w:color="auto" w:sz="12" w:space="0"/>
            </w:tcBorders>
            <w:shd w:val="clear" w:color="auto" w:fill="auto"/>
            <w:vAlign w:val="center"/>
          </w:tcPr>
          <w:p w14:paraId="5138FC7C">
            <w:pPr>
              <w:pStyle w:val="178"/>
            </w:pPr>
          </w:p>
        </w:tc>
      </w:tr>
      <w:tr w14:paraId="5CB6D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7E750894">
            <w:pPr>
              <w:pStyle w:val="178"/>
            </w:pPr>
          </w:p>
        </w:tc>
        <w:tc>
          <w:tcPr>
            <w:tcW w:w="1865" w:type="dxa"/>
            <w:shd w:val="clear" w:color="auto" w:fill="auto"/>
          </w:tcPr>
          <w:p w14:paraId="6AD70D6C">
            <w:pPr>
              <w:pStyle w:val="178"/>
            </w:pPr>
            <w:r>
              <w:rPr>
                <w:rFonts w:hint="eastAsia"/>
              </w:rPr>
              <w:t>电力</w:t>
            </w:r>
          </w:p>
        </w:tc>
        <w:tc>
          <w:tcPr>
            <w:tcW w:w="1865" w:type="dxa"/>
            <w:shd w:val="clear" w:color="auto" w:fill="auto"/>
            <w:vAlign w:val="center"/>
          </w:tcPr>
          <w:p w14:paraId="572AEB95">
            <w:pPr>
              <w:pStyle w:val="178"/>
            </w:pPr>
          </w:p>
        </w:tc>
        <w:tc>
          <w:tcPr>
            <w:tcW w:w="1865" w:type="dxa"/>
            <w:shd w:val="clear" w:color="auto" w:fill="auto"/>
            <w:vAlign w:val="center"/>
          </w:tcPr>
          <w:p w14:paraId="249C9D01">
            <w:pPr>
              <w:pStyle w:val="178"/>
            </w:pPr>
          </w:p>
        </w:tc>
        <w:tc>
          <w:tcPr>
            <w:tcW w:w="1865" w:type="dxa"/>
            <w:tcBorders>
              <w:right w:val="single" w:color="auto" w:sz="12" w:space="0"/>
            </w:tcBorders>
            <w:shd w:val="clear" w:color="auto" w:fill="auto"/>
            <w:vAlign w:val="center"/>
          </w:tcPr>
          <w:p w14:paraId="273FFC17">
            <w:pPr>
              <w:pStyle w:val="178"/>
            </w:pPr>
          </w:p>
        </w:tc>
      </w:tr>
      <w:tr w14:paraId="769D1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tcBorders>
            <w:shd w:val="clear" w:color="auto" w:fill="auto"/>
            <w:vAlign w:val="center"/>
          </w:tcPr>
          <w:p w14:paraId="6D90C7D5">
            <w:pPr>
              <w:pStyle w:val="178"/>
            </w:pPr>
          </w:p>
        </w:tc>
        <w:tc>
          <w:tcPr>
            <w:tcW w:w="1865" w:type="dxa"/>
            <w:shd w:val="clear" w:color="auto" w:fill="auto"/>
          </w:tcPr>
          <w:p w14:paraId="664F3621">
            <w:pPr>
              <w:pStyle w:val="178"/>
            </w:pPr>
            <w:r>
              <w:rPr>
                <w:rFonts w:hint="eastAsia"/>
              </w:rPr>
              <w:t>灰渣</w:t>
            </w:r>
          </w:p>
        </w:tc>
        <w:tc>
          <w:tcPr>
            <w:tcW w:w="1865" w:type="dxa"/>
            <w:shd w:val="clear" w:color="auto" w:fill="auto"/>
            <w:vAlign w:val="center"/>
          </w:tcPr>
          <w:p w14:paraId="07DC84A8">
            <w:pPr>
              <w:pStyle w:val="178"/>
            </w:pPr>
          </w:p>
        </w:tc>
        <w:tc>
          <w:tcPr>
            <w:tcW w:w="1865" w:type="dxa"/>
            <w:shd w:val="clear" w:color="auto" w:fill="auto"/>
            <w:vAlign w:val="center"/>
          </w:tcPr>
          <w:p w14:paraId="31D9CD64">
            <w:pPr>
              <w:pStyle w:val="178"/>
            </w:pPr>
          </w:p>
        </w:tc>
        <w:tc>
          <w:tcPr>
            <w:tcW w:w="1865" w:type="dxa"/>
            <w:tcBorders>
              <w:right w:val="single" w:color="auto" w:sz="12" w:space="0"/>
            </w:tcBorders>
            <w:shd w:val="clear" w:color="auto" w:fill="auto"/>
            <w:vAlign w:val="center"/>
          </w:tcPr>
          <w:p w14:paraId="0BA93D30">
            <w:pPr>
              <w:pStyle w:val="178"/>
            </w:pPr>
          </w:p>
        </w:tc>
      </w:tr>
      <w:tr w14:paraId="663D6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vMerge w:val="continue"/>
            <w:tcBorders>
              <w:left w:val="single" w:color="auto" w:sz="12" w:space="0"/>
              <w:bottom w:val="single" w:color="auto" w:sz="12" w:space="0"/>
            </w:tcBorders>
            <w:shd w:val="clear" w:color="auto" w:fill="auto"/>
            <w:vAlign w:val="center"/>
          </w:tcPr>
          <w:p w14:paraId="03482EE1">
            <w:pPr>
              <w:pStyle w:val="178"/>
            </w:pPr>
          </w:p>
        </w:tc>
        <w:tc>
          <w:tcPr>
            <w:tcW w:w="1865" w:type="dxa"/>
            <w:tcBorders>
              <w:bottom w:val="single" w:color="auto" w:sz="12" w:space="0"/>
            </w:tcBorders>
            <w:shd w:val="clear" w:color="auto" w:fill="auto"/>
          </w:tcPr>
          <w:p w14:paraId="033B2EDB">
            <w:pPr>
              <w:pStyle w:val="178"/>
            </w:pPr>
            <w:r>
              <w:rPr>
                <w:rFonts w:hint="eastAsia"/>
              </w:rPr>
              <w:t>温室气体直接排放</w:t>
            </w:r>
          </w:p>
        </w:tc>
        <w:tc>
          <w:tcPr>
            <w:tcW w:w="1865" w:type="dxa"/>
            <w:tcBorders>
              <w:bottom w:val="single" w:color="auto" w:sz="12" w:space="0"/>
            </w:tcBorders>
            <w:shd w:val="clear" w:color="auto" w:fill="auto"/>
            <w:vAlign w:val="center"/>
          </w:tcPr>
          <w:p w14:paraId="1081351F">
            <w:pPr>
              <w:pStyle w:val="178"/>
            </w:pPr>
          </w:p>
        </w:tc>
        <w:tc>
          <w:tcPr>
            <w:tcW w:w="1865" w:type="dxa"/>
            <w:tcBorders>
              <w:bottom w:val="single" w:color="auto" w:sz="12" w:space="0"/>
            </w:tcBorders>
            <w:shd w:val="clear" w:color="auto" w:fill="auto"/>
            <w:vAlign w:val="center"/>
          </w:tcPr>
          <w:p w14:paraId="47DF9B28">
            <w:pPr>
              <w:pStyle w:val="178"/>
            </w:pPr>
          </w:p>
        </w:tc>
        <w:tc>
          <w:tcPr>
            <w:tcW w:w="1865" w:type="dxa"/>
            <w:tcBorders>
              <w:bottom w:val="single" w:color="auto" w:sz="12" w:space="0"/>
              <w:right w:val="single" w:color="auto" w:sz="12" w:space="0"/>
            </w:tcBorders>
            <w:shd w:val="clear" w:color="auto" w:fill="auto"/>
            <w:vAlign w:val="center"/>
          </w:tcPr>
          <w:p w14:paraId="685028E3">
            <w:pPr>
              <w:pStyle w:val="178"/>
            </w:pPr>
          </w:p>
        </w:tc>
      </w:tr>
    </w:tbl>
    <w:p w14:paraId="5DC6C1C8">
      <w:pPr>
        <w:spacing w:line="240" w:lineRule="auto"/>
        <w:rPr>
          <w:rFonts w:ascii="宋体" w:hAnsi="Times New Roman"/>
          <w:b/>
          <w:bCs/>
          <w:szCs w:val="20"/>
        </w:rPr>
      </w:pPr>
      <w:r>
        <w:rPr>
          <w:rFonts w:hint="eastAsia" w:ascii="宋体" w:hAnsi="Times New Roman"/>
          <w:b/>
          <w:bCs/>
          <w:szCs w:val="20"/>
        </w:rPr>
        <w:t>4.数据质量评价</w:t>
      </w:r>
    </w:p>
    <w:p w14:paraId="2D04F617">
      <w:pPr>
        <w:spacing w:line="240" w:lineRule="auto"/>
        <w:ind w:firstLine="420" w:firstLineChars="200"/>
        <w:rPr>
          <w:rFonts w:ascii="宋体" w:hAnsi="Times New Roman"/>
          <w:szCs w:val="20"/>
        </w:rPr>
      </w:pPr>
      <w:r>
        <w:rPr>
          <w:rFonts w:hint="eastAsia" w:ascii="宋体" w:hAnsi="Times New Roman"/>
          <w:szCs w:val="20"/>
        </w:rPr>
        <w:t>数据质量可从定性和定量两个方面对报告使用的初级数据和次级数据进行评价，具体评价内容包括：数据来源、完整性、数据代表性（时间、地理、技术）和准确性。</w:t>
      </w:r>
    </w:p>
    <w:p w14:paraId="3261A16E">
      <w:pPr>
        <w:spacing w:line="240" w:lineRule="auto"/>
        <w:rPr>
          <w:rFonts w:ascii="宋体" w:hAnsi="Times New Roman"/>
          <w:b/>
          <w:bCs/>
          <w:szCs w:val="20"/>
        </w:rPr>
      </w:pPr>
      <w:r>
        <w:rPr>
          <w:rFonts w:hint="eastAsia" w:ascii="宋体" w:hAnsi="Times New Roman"/>
          <w:b/>
          <w:bCs/>
          <w:szCs w:val="20"/>
        </w:rPr>
        <w:t>五、影响评价</w:t>
      </w:r>
    </w:p>
    <w:p w14:paraId="667AC0F7">
      <w:pPr>
        <w:spacing w:line="240" w:lineRule="auto"/>
        <w:rPr>
          <w:rFonts w:ascii="宋体" w:hAnsi="Times New Roman"/>
          <w:b/>
          <w:bCs/>
          <w:szCs w:val="20"/>
        </w:rPr>
      </w:pPr>
      <w:r>
        <w:rPr>
          <w:rFonts w:hint="eastAsia" w:ascii="宋体" w:hAnsi="Times New Roman"/>
          <w:b/>
          <w:bCs/>
          <w:szCs w:val="20"/>
        </w:rPr>
        <w:t>1.影响类型和特征化因子选择</w:t>
      </w:r>
    </w:p>
    <w:p w14:paraId="0E49B2ED">
      <w:pPr>
        <w:spacing w:line="240" w:lineRule="auto"/>
        <w:ind w:firstLine="420" w:firstLineChars="200"/>
        <w:rPr>
          <w:rFonts w:ascii="宋体" w:hAnsi="Times New Roman"/>
          <w:szCs w:val="20"/>
        </w:rPr>
      </w:pPr>
      <w:r>
        <w:rPr>
          <w:rFonts w:hint="eastAsia" w:ascii="宋体" w:hAnsi="Times New Roman"/>
          <w:szCs w:val="20"/>
        </w:rPr>
        <w:t>一般选择联合国政府间气候变化专门委员会（IPCC)给出的100年全球变暖潜势（GWP）。</w:t>
      </w:r>
    </w:p>
    <w:p w14:paraId="3C61F6DB">
      <w:pPr>
        <w:spacing w:line="240" w:lineRule="auto"/>
        <w:rPr>
          <w:rFonts w:ascii="宋体" w:hAnsi="Times New Roman"/>
          <w:b/>
          <w:bCs/>
          <w:szCs w:val="20"/>
        </w:rPr>
      </w:pPr>
      <w:r>
        <w:rPr>
          <w:rFonts w:hint="eastAsia" w:ascii="宋体" w:hAnsi="Times New Roman"/>
          <w:b/>
          <w:bCs/>
          <w:szCs w:val="20"/>
        </w:rPr>
        <w:t>2.产品碳足迹结果计算</w:t>
      </w:r>
    </w:p>
    <w:p w14:paraId="1547F159">
      <w:pPr>
        <w:spacing w:line="240" w:lineRule="auto"/>
        <w:ind w:firstLine="420" w:firstLineChars="200"/>
        <w:rPr>
          <w:rFonts w:ascii="宋体" w:hAnsi="Times New Roman"/>
          <w:szCs w:val="20"/>
        </w:rPr>
      </w:pPr>
    </w:p>
    <w:p w14:paraId="0402A93E">
      <w:pPr>
        <w:spacing w:line="240" w:lineRule="auto"/>
        <w:rPr>
          <w:rFonts w:ascii="宋体" w:hAnsi="Times New Roman"/>
          <w:b/>
          <w:bCs/>
          <w:szCs w:val="20"/>
        </w:rPr>
      </w:pPr>
      <w:r>
        <w:rPr>
          <w:rFonts w:hint="eastAsia" w:ascii="宋体" w:hAnsi="Times New Roman"/>
          <w:b/>
          <w:bCs/>
          <w:szCs w:val="20"/>
        </w:rPr>
        <w:t>六、结果解释</w:t>
      </w:r>
    </w:p>
    <w:p w14:paraId="7523750E">
      <w:pPr>
        <w:spacing w:line="240" w:lineRule="auto"/>
        <w:rPr>
          <w:rFonts w:ascii="宋体" w:hAnsi="Times New Roman"/>
          <w:b/>
          <w:bCs/>
          <w:szCs w:val="20"/>
        </w:rPr>
      </w:pPr>
      <w:r>
        <w:rPr>
          <w:rFonts w:hint="eastAsia" w:ascii="宋体" w:hAnsi="Times New Roman"/>
          <w:b/>
          <w:bCs/>
          <w:szCs w:val="20"/>
        </w:rPr>
        <w:t>1.结果说明</w:t>
      </w:r>
    </w:p>
    <w:p w14:paraId="6C4E8980">
      <w:pPr>
        <w:spacing w:line="240" w:lineRule="auto"/>
        <w:ind w:firstLine="420" w:firstLineChars="200"/>
        <w:rPr>
          <w:rFonts w:ascii="宋体" w:hAnsi="Times New Roman"/>
          <w:szCs w:val="20"/>
        </w:rPr>
      </w:pPr>
      <w:r>
        <w:rPr>
          <w:rFonts w:hint="eastAsia" w:ascii="宋体" w:hAnsi="Times New Roman"/>
          <w:szCs w:val="20"/>
        </w:rPr>
        <w:t>_________公司生产的_________（填写所评价的产品名称），从</w:t>
      </w:r>
      <w:r>
        <w:rPr>
          <w:rFonts w:ascii="宋体" w:hAnsi="Times New Roman"/>
          <w:szCs w:val="20"/>
        </w:rPr>
        <w:t>_________</w:t>
      </w:r>
      <w:r>
        <w:rPr>
          <w:rFonts w:hint="eastAsia" w:ascii="宋体" w:hAnsi="Times New Roman"/>
          <w:szCs w:val="20"/>
        </w:rPr>
        <w:t>（填写某生命周期阶段）到</w:t>
      </w:r>
      <w:r>
        <w:rPr>
          <w:rFonts w:ascii="宋体" w:hAnsi="Times New Roman"/>
          <w:szCs w:val="20"/>
        </w:rPr>
        <w:t>_________</w:t>
      </w:r>
      <w:r>
        <w:rPr>
          <w:rFonts w:hint="eastAsia" w:ascii="宋体" w:hAnsi="Times New Roman"/>
          <w:szCs w:val="20"/>
        </w:rPr>
        <w:t>（填写某生命周期阶段）生命周期碳足迹为</w:t>
      </w:r>
      <w:r>
        <w:rPr>
          <w:rFonts w:ascii="宋体" w:hAnsi="Times New Roman"/>
          <w:szCs w:val="20"/>
        </w:rPr>
        <w:t>_________</w:t>
      </w:r>
      <w:r>
        <w:rPr>
          <w:rFonts w:hint="eastAsia" w:ascii="宋体" w:hAnsi="Times New Roman"/>
          <w:szCs w:val="20"/>
        </w:rPr>
        <w:t>kgCO</w:t>
      </w:r>
      <w:r>
        <w:rPr>
          <w:rFonts w:hint="eastAsia" w:ascii="宋体" w:hAnsi="Times New Roman"/>
          <w:szCs w:val="20"/>
          <w:vertAlign w:val="subscript"/>
        </w:rPr>
        <w:t>2</w:t>
      </w:r>
      <w:r>
        <w:rPr>
          <w:rFonts w:hint="eastAsia" w:ascii="宋体" w:hAnsi="Times New Roman"/>
          <w:szCs w:val="20"/>
        </w:rPr>
        <w:t>e。各生命周期阶段的温室气体排放情况见表E.2。</w:t>
      </w:r>
    </w:p>
    <w:p w14:paraId="1BFDF79A">
      <w:pPr>
        <w:pStyle w:val="77"/>
        <w:spacing w:before="156" w:after="156"/>
      </w:pPr>
      <w:r>
        <w:rPr>
          <w:rFonts w:hint="eastAsia"/>
        </w:rPr>
        <w:t>锌冶炼产品生命周期各阶段碳排放情况</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65"/>
        <w:gridCol w:w="1797"/>
        <w:gridCol w:w="2268"/>
        <w:gridCol w:w="1764"/>
        <w:gridCol w:w="2330"/>
      </w:tblGrid>
      <w:tr w14:paraId="36BA0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962" w:type="dxa"/>
            <w:gridSpan w:val="2"/>
            <w:tcBorders>
              <w:top w:val="single" w:color="auto" w:sz="12" w:space="0"/>
              <w:left w:val="single" w:color="auto" w:sz="12" w:space="0"/>
              <w:bottom w:val="single" w:color="auto" w:sz="12" w:space="0"/>
            </w:tcBorders>
            <w:shd w:val="clear" w:color="auto" w:fill="auto"/>
            <w:vAlign w:val="center"/>
          </w:tcPr>
          <w:p w14:paraId="79108B69">
            <w:pPr>
              <w:pStyle w:val="178"/>
            </w:pPr>
            <w:r>
              <w:rPr>
                <w:rFonts w:hint="eastAsia"/>
              </w:rPr>
              <w:t>生命周期阶段</w:t>
            </w:r>
          </w:p>
        </w:tc>
        <w:tc>
          <w:tcPr>
            <w:tcW w:w="2268" w:type="dxa"/>
            <w:tcBorders>
              <w:top w:val="single" w:color="auto" w:sz="12" w:space="0"/>
              <w:bottom w:val="single" w:color="auto" w:sz="12" w:space="0"/>
            </w:tcBorders>
            <w:shd w:val="clear" w:color="auto" w:fill="auto"/>
            <w:vAlign w:val="center"/>
          </w:tcPr>
          <w:p w14:paraId="0AC12B64">
            <w:pPr>
              <w:pStyle w:val="178"/>
            </w:pPr>
            <w:r>
              <w:rPr>
                <w:rFonts w:hint="eastAsia"/>
              </w:rPr>
              <w:t>碳足迹/（tCO</w:t>
            </w:r>
            <w:r>
              <w:rPr>
                <w:rFonts w:hint="eastAsia"/>
                <w:vertAlign w:val="subscript"/>
              </w:rPr>
              <w:t>2</w:t>
            </w:r>
            <w:r>
              <w:rPr>
                <w:rFonts w:hint="eastAsia"/>
              </w:rPr>
              <w:t>e/tZn）</w:t>
            </w:r>
          </w:p>
        </w:tc>
        <w:tc>
          <w:tcPr>
            <w:tcW w:w="1764" w:type="dxa"/>
            <w:tcBorders>
              <w:top w:val="single" w:color="auto" w:sz="12" w:space="0"/>
              <w:bottom w:val="single" w:color="auto" w:sz="12" w:space="0"/>
            </w:tcBorders>
            <w:shd w:val="clear" w:color="auto" w:fill="auto"/>
            <w:vAlign w:val="center"/>
          </w:tcPr>
          <w:p w14:paraId="2FAA52B4">
            <w:pPr>
              <w:pStyle w:val="178"/>
            </w:pPr>
            <w:r>
              <w:rPr>
                <w:rFonts w:hint="eastAsia"/>
              </w:rPr>
              <w:t>占比/%</w:t>
            </w:r>
          </w:p>
        </w:tc>
        <w:tc>
          <w:tcPr>
            <w:tcW w:w="2330" w:type="dxa"/>
            <w:tcBorders>
              <w:top w:val="single" w:color="auto" w:sz="12" w:space="0"/>
              <w:bottom w:val="single" w:color="auto" w:sz="12" w:space="0"/>
              <w:right w:val="single" w:color="auto" w:sz="12" w:space="0"/>
            </w:tcBorders>
            <w:shd w:val="clear" w:color="auto" w:fill="auto"/>
            <w:vAlign w:val="center"/>
          </w:tcPr>
          <w:p w14:paraId="34337FC9">
            <w:pPr>
              <w:pStyle w:val="178"/>
            </w:pPr>
            <w:r>
              <w:rPr>
                <w:rFonts w:hint="eastAsia"/>
              </w:rPr>
              <w:t>备注</w:t>
            </w:r>
          </w:p>
        </w:tc>
      </w:tr>
      <w:tr w14:paraId="756F1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2" w:type="dxa"/>
            <w:gridSpan w:val="2"/>
            <w:vMerge w:val="restart"/>
            <w:tcBorders>
              <w:top w:val="single" w:color="auto" w:sz="12" w:space="0"/>
              <w:left w:val="single" w:color="auto" w:sz="12" w:space="0"/>
            </w:tcBorders>
            <w:shd w:val="clear" w:color="auto" w:fill="auto"/>
            <w:vAlign w:val="center"/>
          </w:tcPr>
          <w:p w14:paraId="195C002C">
            <w:pPr>
              <w:pStyle w:val="178"/>
            </w:pPr>
            <w:r>
              <w:rPr>
                <w:rFonts w:hint="eastAsia"/>
              </w:rPr>
              <w:t>辅助材料和能源获取阶段</w:t>
            </w:r>
          </w:p>
        </w:tc>
        <w:tc>
          <w:tcPr>
            <w:tcW w:w="2268" w:type="dxa"/>
            <w:tcBorders>
              <w:top w:val="single" w:color="auto" w:sz="12" w:space="0"/>
            </w:tcBorders>
            <w:shd w:val="clear" w:color="auto" w:fill="auto"/>
            <w:vAlign w:val="center"/>
          </w:tcPr>
          <w:p w14:paraId="797F4610">
            <w:pPr>
              <w:pStyle w:val="178"/>
            </w:pPr>
          </w:p>
        </w:tc>
        <w:tc>
          <w:tcPr>
            <w:tcW w:w="1764" w:type="dxa"/>
            <w:tcBorders>
              <w:top w:val="single" w:color="auto" w:sz="12" w:space="0"/>
            </w:tcBorders>
            <w:shd w:val="clear" w:color="auto" w:fill="auto"/>
            <w:vAlign w:val="center"/>
          </w:tcPr>
          <w:p w14:paraId="22AFC8DA">
            <w:pPr>
              <w:pStyle w:val="178"/>
            </w:pPr>
          </w:p>
        </w:tc>
        <w:tc>
          <w:tcPr>
            <w:tcW w:w="2330" w:type="dxa"/>
            <w:tcBorders>
              <w:top w:val="single" w:color="auto" w:sz="12" w:space="0"/>
              <w:right w:val="single" w:color="auto" w:sz="12" w:space="0"/>
            </w:tcBorders>
            <w:shd w:val="clear" w:color="auto" w:fill="auto"/>
            <w:vAlign w:val="center"/>
          </w:tcPr>
          <w:p w14:paraId="4CB9228B">
            <w:pPr>
              <w:pStyle w:val="178"/>
            </w:pPr>
          </w:p>
        </w:tc>
      </w:tr>
      <w:tr w14:paraId="641FF8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2" w:type="dxa"/>
            <w:gridSpan w:val="2"/>
            <w:vMerge w:val="continue"/>
            <w:tcBorders>
              <w:left w:val="single" w:color="auto" w:sz="12" w:space="0"/>
            </w:tcBorders>
            <w:shd w:val="clear" w:color="auto" w:fill="auto"/>
            <w:vAlign w:val="center"/>
          </w:tcPr>
          <w:p w14:paraId="41ADA53F">
            <w:pPr>
              <w:pStyle w:val="178"/>
            </w:pPr>
          </w:p>
        </w:tc>
        <w:tc>
          <w:tcPr>
            <w:tcW w:w="2268" w:type="dxa"/>
            <w:shd w:val="clear" w:color="auto" w:fill="auto"/>
            <w:vAlign w:val="center"/>
          </w:tcPr>
          <w:p w14:paraId="3DA94877">
            <w:pPr>
              <w:pStyle w:val="178"/>
            </w:pPr>
          </w:p>
        </w:tc>
        <w:tc>
          <w:tcPr>
            <w:tcW w:w="1764" w:type="dxa"/>
            <w:shd w:val="clear" w:color="auto" w:fill="auto"/>
            <w:vAlign w:val="center"/>
          </w:tcPr>
          <w:p w14:paraId="224DCA42">
            <w:pPr>
              <w:pStyle w:val="178"/>
            </w:pPr>
          </w:p>
        </w:tc>
        <w:tc>
          <w:tcPr>
            <w:tcW w:w="2330" w:type="dxa"/>
            <w:tcBorders>
              <w:right w:val="single" w:color="auto" w:sz="12" w:space="0"/>
            </w:tcBorders>
            <w:shd w:val="clear" w:color="auto" w:fill="auto"/>
            <w:vAlign w:val="center"/>
          </w:tcPr>
          <w:p w14:paraId="1D551554">
            <w:pPr>
              <w:pStyle w:val="178"/>
            </w:pPr>
          </w:p>
        </w:tc>
      </w:tr>
      <w:tr w14:paraId="7738D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2" w:type="dxa"/>
            <w:gridSpan w:val="2"/>
            <w:vMerge w:val="continue"/>
            <w:tcBorders>
              <w:left w:val="single" w:color="auto" w:sz="12" w:space="0"/>
            </w:tcBorders>
            <w:shd w:val="clear" w:color="auto" w:fill="auto"/>
            <w:vAlign w:val="center"/>
          </w:tcPr>
          <w:p w14:paraId="3994EC48">
            <w:pPr>
              <w:pStyle w:val="178"/>
            </w:pPr>
          </w:p>
        </w:tc>
        <w:tc>
          <w:tcPr>
            <w:tcW w:w="2268" w:type="dxa"/>
            <w:shd w:val="clear" w:color="auto" w:fill="auto"/>
            <w:vAlign w:val="center"/>
          </w:tcPr>
          <w:p w14:paraId="2139464C">
            <w:pPr>
              <w:pStyle w:val="178"/>
            </w:pPr>
          </w:p>
        </w:tc>
        <w:tc>
          <w:tcPr>
            <w:tcW w:w="1764" w:type="dxa"/>
            <w:shd w:val="clear" w:color="auto" w:fill="auto"/>
            <w:vAlign w:val="center"/>
          </w:tcPr>
          <w:p w14:paraId="2D4A97AB">
            <w:pPr>
              <w:pStyle w:val="178"/>
            </w:pPr>
          </w:p>
        </w:tc>
        <w:tc>
          <w:tcPr>
            <w:tcW w:w="2330" w:type="dxa"/>
            <w:tcBorders>
              <w:right w:val="single" w:color="auto" w:sz="12" w:space="0"/>
            </w:tcBorders>
            <w:shd w:val="clear" w:color="auto" w:fill="auto"/>
            <w:vAlign w:val="center"/>
          </w:tcPr>
          <w:p w14:paraId="21A94E98">
            <w:pPr>
              <w:pStyle w:val="178"/>
            </w:pPr>
          </w:p>
        </w:tc>
      </w:tr>
      <w:tr w14:paraId="584E6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962" w:type="dxa"/>
            <w:gridSpan w:val="2"/>
            <w:vMerge w:val="continue"/>
            <w:tcBorders>
              <w:left w:val="single" w:color="auto" w:sz="12" w:space="0"/>
            </w:tcBorders>
            <w:shd w:val="clear" w:color="auto" w:fill="auto"/>
            <w:vAlign w:val="center"/>
          </w:tcPr>
          <w:p w14:paraId="5BAAB751">
            <w:pPr>
              <w:pStyle w:val="178"/>
            </w:pPr>
          </w:p>
        </w:tc>
        <w:tc>
          <w:tcPr>
            <w:tcW w:w="2268" w:type="dxa"/>
            <w:shd w:val="clear" w:color="auto" w:fill="auto"/>
            <w:vAlign w:val="center"/>
          </w:tcPr>
          <w:p w14:paraId="3F47732C">
            <w:pPr>
              <w:pStyle w:val="178"/>
            </w:pPr>
          </w:p>
        </w:tc>
        <w:tc>
          <w:tcPr>
            <w:tcW w:w="1764" w:type="dxa"/>
            <w:shd w:val="clear" w:color="auto" w:fill="auto"/>
            <w:vAlign w:val="center"/>
          </w:tcPr>
          <w:p w14:paraId="331A232C">
            <w:pPr>
              <w:pStyle w:val="178"/>
            </w:pPr>
          </w:p>
        </w:tc>
        <w:tc>
          <w:tcPr>
            <w:tcW w:w="2330" w:type="dxa"/>
            <w:tcBorders>
              <w:right w:val="single" w:color="auto" w:sz="12" w:space="0"/>
            </w:tcBorders>
            <w:shd w:val="clear" w:color="auto" w:fill="auto"/>
            <w:vAlign w:val="center"/>
          </w:tcPr>
          <w:p w14:paraId="0CC40DB4">
            <w:pPr>
              <w:pStyle w:val="178"/>
            </w:pPr>
          </w:p>
        </w:tc>
      </w:tr>
      <w:tr w14:paraId="7EF61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65" w:type="dxa"/>
            <w:vMerge w:val="restart"/>
            <w:tcBorders>
              <w:top w:val="nil"/>
              <w:left w:val="single" w:color="auto" w:sz="12" w:space="0"/>
              <w:bottom w:val="single" w:color="auto" w:sz="18" w:space="0"/>
              <w:right w:val="single" w:color="auto" w:sz="6" w:space="0"/>
            </w:tcBorders>
            <w:shd w:val="clear" w:color="auto" w:fill="auto"/>
            <w:vAlign w:val="center"/>
          </w:tcPr>
          <w:p w14:paraId="52D7A51F">
            <w:pPr>
              <w:pStyle w:val="178"/>
            </w:pPr>
            <w:r>
              <w:rPr>
                <w:rFonts w:hint="eastAsia"/>
              </w:rPr>
              <w:t>产品生产阶段</w:t>
            </w:r>
          </w:p>
        </w:tc>
        <w:tc>
          <w:tcPr>
            <w:tcW w:w="1797" w:type="dxa"/>
            <w:tcBorders>
              <w:top w:val="single" w:color="auto" w:sz="4" w:space="0"/>
              <w:left w:val="single" w:color="auto" w:sz="6" w:space="0"/>
              <w:bottom w:val="single" w:color="auto" w:sz="4" w:space="0"/>
            </w:tcBorders>
            <w:shd w:val="clear" w:color="auto" w:fill="auto"/>
          </w:tcPr>
          <w:p w14:paraId="35E67652">
            <w:pPr>
              <w:pStyle w:val="178"/>
            </w:pPr>
            <w:r>
              <w:rPr>
                <w:rFonts w:hint="eastAsia"/>
              </w:rPr>
              <w:t>锌矿采选</w:t>
            </w:r>
          </w:p>
        </w:tc>
        <w:tc>
          <w:tcPr>
            <w:tcW w:w="2268" w:type="dxa"/>
            <w:shd w:val="clear" w:color="auto" w:fill="auto"/>
            <w:vAlign w:val="center"/>
          </w:tcPr>
          <w:p w14:paraId="6555FC62">
            <w:pPr>
              <w:pStyle w:val="178"/>
            </w:pPr>
          </w:p>
        </w:tc>
        <w:tc>
          <w:tcPr>
            <w:tcW w:w="1764" w:type="dxa"/>
            <w:shd w:val="clear" w:color="auto" w:fill="auto"/>
            <w:vAlign w:val="center"/>
          </w:tcPr>
          <w:p w14:paraId="2EC01837">
            <w:pPr>
              <w:pStyle w:val="178"/>
            </w:pPr>
          </w:p>
        </w:tc>
        <w:tc>
          <w:tcPr>
            <w:tcW w:w="2330" w:type="dxa"/>
            <w:tcBorders>
              <w:right w:val="single" w:color="auto" w:sz="12" w:space="0"/>
            </w:tcBorders>
            <w:shd w:val="clear" w:color="auto" w:fill="auto"/>
            <w:vAlign w:val="center"/>
          </w:tcPr>
          <w:p w14:paraId="1A6DBCF1">
            <w:pPr>
              <w:pStyle w:val="178"/>
            </w:pPr>
          </w:p>
        </w:tc>
      </w:tr>
      <w:tr w14:paraId="16498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65" w:type="dxa"/>
            <w:vMerge w:val="continue"/>
            <w:tcBorders>
              <w:top w:val="single" w:color="auto" w:sz="12" w:space="0"/>
              <w:left w:val="single" w:color="auto" w:sz="12" w:space="0"/>
              <w:bottom w:val="single" w:color="auto" w:sz="18" w:space="0"/>
              <w:right w:val="single" w:color="auto" w:sz="6" w:space="0"/>
            </w:tcBorders>
            <w:shd w:val="clear" w:color="auto" w:fill="auto"/>
            <w:vAlign w:val="center"/>
          </w:tcPr>
          <w:p w14:paraId="42D8864F">
            <w:pPr>
              <w:pStyle w:val="178"/>
            </w:pPr>
          </w:p>
        </w:tc>
        <w:tc>
          <w:tcPr>
            <w:tcW w:w="1797" w:type="dxa"/>
            <w:tcBorders>
              <w:top w:val="single" w:color="auto" w:sz="4" w:space="0"/>
              <w:left w:val="single" w:color="auto" w:sz="6" w:space="0"/>
              <w:bottom w:val="single" w:color="auto" w:sz="4" w:space="0"/>
            </w:tcBorders>
            <w:shd w:val="clear" w:color="auto" w:fill="auto"/>
          </w:tcPr>
          <w:p w14:paraId="07A567AF">
            <w:pPr>
              <w:pStyle w:val="178"/>
            </w:pPr>
            <w:r>
              <w:rPr>
                <w:rFonts w:hint="eastAsia"/>
              </w:rPr>
              <w:t>含锌二次资源预处理（如有）</w:t>
            </w:r>
          </w:p>
        </w:tc>
        <w:tc>
          <w:tcPr>
            <w:tcW w:w="2268" w:type="dxa"/>
            <w:shd w:val="clear" w:color="auto" w:fill="auto"/>
            <w:vAlign w:val="center"/>
          </w:tcPr>
          <w:p w14:paraId="6F875606">
            <w:pPr>
              <w:pStyle w:val="178"/>
            </w:pPr>
          </w:p>
        </w:tc>
        <w:tc>
          <w:tcPr>
            <w:tcW w:w="1764" w:type="dxa"/>
            <w:shd w:val="clear" w:color="auto" w:fill="auto"/>
            <w:vAlign w:val="center"/>
          </w:tcPr>
          <w:p w14:paraId="35FC1FE3">
            <w:pPr>
              <w:pStyle w:val="178"/>
            </w:pPr>
          </w:p>
        </w:tc>
        <w:tc>
          <w:tcPr>
            <w:tcW w:w="2330" w:type="dxa"/>
            <w:tcBorders>
              <w:right w:val="single" w:color="auto" w:sz="12" w:space="0"/>
            </w:tcBorders>
            <w:shd w:val="clear" w:color="auto" w:fill="auto"/>
            <w:vAlign w:val="center"/>
          </w:tcPr>
          <w:p w14:paraId="24601D1C">
            <w:pPr>
              <w:pStyle w:val="178"/>
            </w:pPr>
          </w:p>
        </w:tc>
      </w:tr>
      <w:tr w14:paraId="39AC27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65" w:type="dxa"/>
            <w:vMerge w:val="continue"/>
            <w:tcBorders>
              <w:top w:val="single" w:color="auto" w:sz="12" w:space="0"/>
              <w:left w:val="single" w:color="auto" w:sz="12" w:space="0"/>
              <w:bottom w:val="single" w:color="auto" w:sz="18" w:space="0"/>
              <w:right w:val="single" w:color="auto" w:sz="6" w:space="0"/>
            </w:tcBorders>
            <w:shd w:val="clear" w:color="auto" w:fill="auto"/>
            <w:vAlign w:val="center"/>
          </w:tcPr>
          <w:p w14:paraId="1DB01F3E">
            <w:pPr>
              <w:pStyle w:val="178"/>
            </w:pPr>
          </w:p>
        </w:tc>
        <w:tc>
          <w:tcPr>
            <w:tcW w:w="1797" w:type="dxa"/>
            <w:tcBorders>
              <w:top w:val="single" w:color="auto" w:sz="4" w:space="0"/>
              <w:left w:val="single" w:color="auto" w:sz="6" w:space="0"/>
              <w:bottom w:val="single" w:color="auto" w:sz="4" w:space="0"/>
            </w:tcBorders>
            <w:shd w:val="clear" w:color="auto" w:fill="auto"/>
          </w:tcPr>
          <w:p w14:paraId="08AB46C6">
            <w:pPr>
              <w:pStyle w:val="178"/>
            </w:pPr>
            <w:r>
              <w:rPr>
                <w:rFonts w:hint="eastAsia"/>
              </w:rPr>
              <w:t>火法冶炼或湿法冶炼</w:t>
            </w:r>
          </w:p>
        </w:tc>
        <w:tc>
          <w:tcPr>
            <w:tcW w:w="2268" w:type="dxa"/>
            <w:shd w:val="clear" w:color="auto" w:fill="auto"/>
            <w:vAlign w:val="center"/>
          </w:tcPr>
          <w:p w14:paraId="2DC6C4B7">
            <w:pPr>
              <w:pStyle w:val="178"/>
            </w:pPr>
          </w:p>
        </w:tc>
        <w:tc>
          <w:tcPr>
            <w:tcW w:w="1764" w:type="dxa"/>
            <w:shd w:val="clear" w:color="auto" w:fill="auto"/>
            <w:vAlign w:val="center"/>
          </w:tcPr>
          <w:p w14:paraId="3D756F75">
            <w:pPr>
              <w:pStyle w:val="178"/>
            </w:pPr>
          </w:p>
        </w:tc>
        <w:tc>
          <w:tcPr>
            <w:tcW w:w="2330" w:type="dxa"/>
            <w:tcBorders>
              <w:right w:val="single" w:color="auto" w:sz="12" w:space="0"/>
            </w:tcBorders>
            <w:shd w:val="clear" w:color="auto" w:fill="auto"/>
            <w:vAlign w:val="center"/>
          </w:tcPr>
          <w:p w14:paraId="5D41A036">
            <w:pPr>
              <w:pStyle w:val="178"/>
            </w:pPr>
          </w:p>
        </w:tc>
      </w:tr>
      <w:tr w14:paraId="4A4F0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65" w:type="dxa"/>
            <w:vMerge w:val="continue"/>
            <w:tcBorders>
              <w:top w:val="single" w:color="auto" w:sz="12" w:space="0"/>
              <w:left w:val="single" w:color="auto" w:sz="12" w:space="0"/>
              <w:bottom w:val="single" w:color="auto" w:sz="18" w:space="0"/>
              <w:right w:val="single" w:color="auto" w:sz="6" w:space="0"/>
            </w:tcBorders>
            <w:shd w:val="clear" w:color="auto" w:fill="auto"/>
            <w:vAlign w:val="center"/>
          </w:tcPr>
          <w:p w14:paraId="1C6541CE">
            <w:pPr>
              <w:pStyle w:val="178"/>
            </w:pPr>
          </w:p>
        </w:tc>
        <w:tc>
          <w:tcPr>
            <w:tcW w:w="1797" w:type="dxa"/>
            <w:tcBorders>
              <w:top w:val="single" w:color="auto" w:sz="4" w:space="0"/>
              <w:left w:val="single" w:color="auto" w:sz="6" w:space="0"/>
              <w:bottom w:val="single" w:color="auto" w:sz="12" w:space="0"/>
            </w:tcBorders>
            <w:shd w:val="clear" w:color="auto" w:fill="auto"/>
          </w:tcPr>
          <w:p w14:paraId="739A2D23">
            <w:pPr>
              <w:pStyle w:val="178"/>
            </w:pPr>
            <w:r>
              <w:rPr>
                <w:rFonts w:hint="eastAsia"/>
              </w:rPr>
              <w:t>铸锭</w:t>
            </w:r>
          </w:p>
        </w:tc>
        <w:tc>
          <w:tcPr>
            <w:tcW w:w="2268" w:type="dxa"/>
            <w:tcBorders>
              <w:bottom w:val="single" w:color="auto" w:sz="12" w:space="0"/>
            </w:tcBorders>
            <w:shd w:val="clear" w:color="auto" w:fill="auto"/>
            <w:vAlign w:val="center"/>
          </w:tcPr>
          <w:p w14:paraId="7CC2857B">
            <w:pPr>
              <w:pStyle w:val="178"/>
            </w:pPr>
          </w:p>
        </w:tc>
        <w:tc>
          <w:tcPr>
            <w:tcW w:w="1764" w:type="dxa"/>
            <w:tcBorders>
              <w:bottom w:val="single" w:color="auto" w:sz="12" w:space="0"/>
            </w:tcBorders>
            <w:shd w:val="clear" w:color="auto" w:fill="auto"/>
            <w:vAlign w:val="center"/>
          </w:tcPr>
          <w:p w14:paraId="4D87C3EE">
            <w:pPr>
              <w:pStyle w:val="178"/>
            </w:pPr>
          </w:p>
        </w:tc>
        <w:tc>
          <w:tcPr>
            <w:tcW w:w="2330" w:type="dxa"/>
            <w:tcBorders>
              <w:bottom w:val="single" w:color="auto" w:sz="12" w:space="0"/>
              <w:right w:val="single" w:color="auto" w:sz="12" w:space="0"/>
            </w:tcBorders>
            <w:shd w:val="clear" w:color="auto" w:fill="auto"/>
            <w:vAlign w:val="center"/>
          </w:tcPr>
          <w:p w14:paraId="6C74723A">
            <w:pPr>
              <w:pStyle w:val="178"/>
            </w:pPr>
          </w:p>
        </w:tc>
      </w:tr>
    </w:tbl>
    <w:p w14:paraId="5435A7DF">
      <w:pPr>
        <w:spacing w:line="240" w:lineRule="auto"/>
        <w:rPr>
          <w:rFonts w:ascii="宋体" w:hAnsi="Times New Roman"/>
          <w:b/>
          <w:bCs/>
          <w:szCs w:val="20"/>
        </w:rPr>
      </w:pPr>
      <w:r>
        <w:rPr>
          <w:rFonts w:hint="eastAsia" w:ascii="宋体" w:hAnsi="Times New Roman"/>
          <w:b/>
          <w:bCs/>
          <w:szCs w:val="20"/>
        </w:rPr>
        <w:t>2.假设和局限性说明（可选项）</w:t>
      </w:r>
    </w:p>
    <w:p w14:paraId="29760A27">
      <w:pPr>
        <w:spacing w:line="240" w:lineRule="auto"/>
        <w:ind w:firstLine="420" w:firstLineChars="200"/>
        <w:rPr>
          <w:rFonts w:ascii="宋体" w:hAnsi="Times New Roman"/>
          <w:szCs w:val="20"/>
        </w:rPr>
      </w:pPr>
      <w:r>
        <w:rPr>
          <w:rFonts w:hint="eastAsia" w:ascii="宋体" w:hAnsi="Times New Roman"/>
          <w:szCs w:val="20"/>
        </w:rPr>
        <w:t>结合量化情况，对范围、数据选择、情景设定等相关的假设和局限进行说明。</w:t>
      </w:r>
    </w:p>
    <w:p w14:paraId="3070427A">
      <w:pPr>
        <w:spacing w:line="240" w:lineRule="auto"/>
        <w:rPr>
          <w:rFonts w:ascii="宋体" w:hAnsi="Times New Roman"/>
          <w:b/>
          <w:bCs/>
          <w:szCs w:val="20"/>
        </w:rPr>
      </w:pPr>
      <w:r>
        <w:rPr>
          <w:rFonts w:hint="eastAsia" w:ascii="宋体" w:hAnsi="Times New Roman"/>
          <w:b/>
          <w:bCs/>
          <w:szCs w:val="20"/>
        </w:rPr>
        <w:t>3.改进建议</w:t>
      </w:r>
    </w:p>
    <w:bookmarkEnd w:id="123"/>
    <w:p w14:paraId="5DB300A9">
      <w:pPr>
        <w:spacing w:line="240" w:lineRule="auto"/>
        <w:jc w:val="center"/>
        <w:rPr>
          <w:rFonts w:ascii="宋体" w:hAnsi="Times New Roman"/>
          <w:szCs w:val="20"/>
        </w:rPr>
      </w:pPr>
      <w:bookmarkStart w:id="139" w:name="BookMark8"/>
      <w:r>
        <w:rPr>
          <w:rFonts w:hint="eastAsia" w:ascii="宋体" w:hAnsi="Times New Roman"/>
          <w:szCs w:val="20"/>
        </w:rPr>
        <w:drawing>
          <wp:inline distT="0" distB="0" distL="0" distR="0">
            <wp:extent cx="1485900" cy="317500"/>
            <wp:effectExtent l="0" t="0" r="0" b="6350"/>
            <wp:docPr id="2110847845" name="图片 3"/>
            <wp:cNvGraphicFramePr/>
            <a:graphic xmlns:a="http://schemas.openxmlformats.org/drawingml/2006/main">
              <a:graphicData uri="http://schemas.openxmlformats.org/drawingml/2006/picture">
                <pic:pic xmlns:pic="http://schemas.openxmlformats.org/drawingml/2006/picture">
                  <pic:nvPicPr>
                    <pic:cNvPr id="2110847845" name="图片 3"/>
                    <pic:cNvPicPr/>
                  </pic:nvPicPr>
                  <pic:blipFill>
                    <a:blip r:embed="rId4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9"/>
    </w:p>
    <w:p w14:paraId="23A6EE6C">
      <w:pPr>
        <w:pStyle w:val="56"/>
        <w:ind w:firstLine="420"/>
      </w:pPr>
    </w:p>
    <w:sectPr>
      <w:headerReference r:id="rId37" w:type="default"/>
      <w:footerReference r:id="rId39" w:type="default"/>
      <w:headerReference r:id="rId38" w:type="even"/>
      <w:footerReference r:id="rId40" w:type="even"/>
      <w:pgSz w:w="11906" w:h="16838"/>
      <w:pgMar w:top="1928" w:right="1134" w:bottom="1134" w:left="1134" w:header="1418" w:footer="1134" w:gutter="284"/>
      <w:pgNumType w:start="2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A964">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17B0D">
    <w:pPr>
      <w:pStyle w:val="51"/>
    </w:pPr>
    <w:r>
      <w:fldChar w:fldCharType="begin"/>
    </w:r>
    <w:r>
      <w:instrText xml:space="preserve"> PAGE   \* MERGEFORMAT \* MERGEFORMAT </w:instrText>
    </w:r>
    <w:r>
      <w:fldChar w:fldCharType="separate"/>
    </w:r>
    <w:r>
      <w:t>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8758A">
    <w:pPr>
      <w:pStyle w:val="52"/>
    </w:pPr>
    <w:r>
      <w:fldChar w:fldCharType="begin"/>
    </w:r>
    <w:r>
      <w:instrText xml:space="preserve">PAGE   \* MERGEFORMAT</w:instrText>
    </w:r>
    <w:r>
      <w:fldChar w:fldCharType="separate"/>
    </w:r>
    <w:r>
      <w:rPr>
        <w:lang w:val="zh-CN"/>
      </w:rPr>
      <w:t>13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F728">
    <w:pPr>
      <w:pStyle w:val="51"/>
    </w:pPr>
    <w:r>
      <w:fldChar w:fldCharType="begin"/>
    </w:r>
    <w:r>
      <w:instrText xml:space="preserve"> PAGE   \* MERGEFORMAT \* MERGEFORMAT </w:instrText>
    </w:r>
    <w:r>
      <w:fldChar w:fldCharType="separate"/>
    </w:r>
    <w:r>
      <w:t>2</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8398F">
    <w:pPr>
      <w:pStyle w:val="52"/>
    </w:pPr>
    <w:r>
      <w:fldChar w:fldCharType="begin"/>
    </w:r>
    <w:r>
      <w:instrText xml:space="preserve">PAGE   \* MERGEFORMAT</w:instrText>
    </w:r>
    <w:r>
      <w:fldChar w:fldCharType="separate"/>
    </w:r>
    <w:r>
      <w:rPr>
        <w:lang w:val="zh-CN"/>
      </w:rPr>
      <w:t>13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9CF53">
    <w:pPr>
      <w:pStyle w:val="51"/>
    </w:pPr>
    <w:r>
      <w:fldChar w:fldCharType="begin"/>
    </w:r>
    <w:r>
      <w:instrText xml:space="preserve"> PAGE   \* MERGEFORMAT \* MERGEFORMAT </w:instrText>
    </w:r>
    <w:r>
      <w:fldChar w:fldCharType="separate"/>
    </w:r>
    <w:r>
      <w:t>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32B80">
    <w:pPr>
      <w:pStyle w:val="52"/>
    </w:pPr>
    <w:r>
      <w:fldChar w:fldCharType="begin"/>
    </w:r>
    <w:r>
      <w:instrText xml:space="preserve">PAGE   \* MERGEFORMAT</w:instrText>
    </w:r>
    <w:r>
      <w:fldChar w:fldCharType="separate"/>
    </w:r>
    <w:r>
      <w:rPr>
        <w:lang w:val="zh-CN"/>
      </w:rPr>
      <w:t>13</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2A869">
    <w:pPr>
      <w:pStyle w:val="51"/>
    </w:pPr>
    <w:r>
      <w:fldChar w:fldCharType="begin"/>
    </w:r>
    <w:r>
      <w:instrText xml:space="preserve"> PAGE   \* MERGEFORMAT \* MERGEFORMAT </w:instrText>
    </w:r>
    <w:r>
      <w:fldChar w:fldCharType="separate"/>
    </w:r>
    <w:r>
      <w:t>2</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9574B">
    <w:pPr>
      <w:pStyle w:val="52"/>
      <w:rPr>
        <w:rFonts w:hint="eastAsia"/>
      </w:rPr>
    </w:pPr>
    <w:r>
      <w:fldChar w:fldCharType="begin"/>
    </w:r>
    <w:r>
      <w:instrText xml:space="preserve">PAGE   \* MERGEFORMAT</w:instrText>
    </w:r>
    <w:r>
      <w:fldChar w:fldCharType="separate"/>
    </w:r>
    <w:r>
      <w:rPr>
        <w:lang w:val="zh-CN"/>
      </w:rPr>
      <w:t>1</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F1B08">
    <w:pPr>
      <w:pStyle w:val="51"/>
      <w:rPr>
        <w:rFonts w:hint="eastAsia"/>
      </w:rPr>
    </w:pPr>
    <w:r>
      <w:fldChar w:fldCharType="begin"/>
    </w:r>
    <w:r>
      <w:instrText xml:space="preserve"> PAGE   \* MERGEFORMAT \* MERGEFORMAT </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EAFE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3C889">
    <w:pPr>
      <w:pStyle w:val="52"/>
    </w:pPr>
    <w:r>
      <w:fldChar w:fldCharType="begin"/>
    </w:r>
    <w:r>
      <w:instrText xml:space="preserve">PAGE   \* MERGEFORMAT</w:instrText>
    </w:r>
    <w:r>
      <w:fldChar w:fldCharType="separate"/>
    </w:r>
    <w:r>
      <w:rPr>
        <w:lang w:val="zh-CN"/>
      </w:rPr>
      <w:t>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805BA">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8230B">
    <w:pPr>
      <w:pStyle w:val="52"/>
    </w:pPr>
    <w:r>
      <w:fldChar w:fldCharType="begin"/>
    </w:r>
    <w:r>
      <w:instrText xml:space="preserve">PAGE   \* MERGEFORMAT</w:instrText>
    </w:r>
    <w:r>
      <w:fldChar w:fldCharType="separate"/>
    </w:r>
    <w:r>
      <w:rPr>
        <w:lang w:val="zh-CN"/>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FE80">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7275">
    <w:pPr>
      <w:pStyle w:val="52"/>
    </w:pPr>
    <w:r>
      <w:fldChar w:fldCharType="begin"/>
    </w:r>
    <w:r>
      <w:instrText xml:space="preserve">PAGE   \* MERGEFORMAT</w:instrText>
    </w:r>
    <w:r>
      <w:fldChar w:fldCharType="separate"/>
    </w:r>
    <w:r>
      <w:rPr>
        <w:lang w:val="zh-CN"/>
      </w:rPr>
      <w:t>13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D4CC">
    <w:pPr>
      <w:pStyle w:val="51"/>
    </w:pPr>
    <w:r>
      <w:fldChar w:fldCharType="begin"/>
    </w:r>
    <w:r>
      <w:instrText xml:space="preserve"> PAGE   \* MERGEFORMAT \* MERGEFORMAT </w:instrText>
    </w:r>
    <w:r>
      <w:fldChar w:fldCharType="separate"/>
    </w:r>
    <w: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12F76">
    <w:pPr>
      <w:pStyle w:val="52"/>
    </w:pPr>
    <w:r>
      <w:fldChar w:fldCharType="begin"/>
    </w:r>
    <w:r>
      <w:instrText xml:space="preserve">PAGE   \* MERGEFORMAT</w:instrText>
    </w:r>
    <w:r>
      <w:fldChar w:fldCharType="separate"/>
    </w:r>
    <w:r>
      <w:rPr>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F70BD">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40E5C">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43/T XXXX—XXXX</w:t>
    </w:r>
    <w:r>
      <w:rPr>
        <w:rFonts w:hint="eastAsi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4C2BE">
    <w:pPr>
      <w:pStyle w:val="61"/>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27287">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43/T XXXX—XXXX</w:t>
    </w:r>
    <w:r>
      <w:rPr>
        <w:rFonts w:hint="eastAsia"/>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92767">
    <w:pPr>
      <w:pStyle w:val="61"/>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DE440">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43/T XXXX—XXXX</w:t>
    </w:r>
    <w:r>
      <w:rPr>
        <w:rFonts w:hint="eastAsi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50CF">
    <w:pPr>
      <w:pStyle w:val="61"/>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8C4A6">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43/T XXXX—XXXX</w:t>
    </w:r>
    <w:r>
      <w:rPr>
        <w:rFonts w:hint="eastAsia"/>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348F0">
    <w:pPr>
      <w:pStyle w:val="61"/>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1E4A">
    <w:pPr>
      <w:pStyle w:val="62"/>
    </w:pPr>
    <w:r>
      <w:fldChar w:fldCharType="begin"/>
    </w:r>
    <w:r>
      <w:instrText xml:space="preserve"> STYLEREF  标准文件_文件编号 \* MERGEFORMAT </w:instrText>
    </w:r>
    <w:r>
      <w:fldChar w:fldCharType="separate"/>
    </w:r>
    <w:r>
      <w:t>DB 43/T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7A4C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F0D76">
    <w:pPr>
      <w:pStyle w:val="61"/>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9DCF">
    <w:pPr>
      <w:pStyle w:val="62"/>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DB 43/T XXXX—XXXX</w:t>
    </w:r>
    <w:r>
      <w:rPr>
        <w:rFonts w:hint="eastAsi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FE0E1">
    <w:pPr>
      <w:pStyle w:val="61"/>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80EC0">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43/T XXXX—XXXX</w:t>
    </w:r>
    <w:r>
      <w:rPr>
        <w:rFonts w:hint="eastAsi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95C8B">
    <w:pPr>
      <w:pStyle w:val="61"/>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7C8AB">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43/T XXXX—XXXX</w:t>
    </w:r>
    <w:r>
      <w:rPr>
        <w:rFonts w:hint="eastAsi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2F3C3">
    <w:pPr>
      <w:pStyle w:val="61"/>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5082125"/>
    <w:multiLevelType w:val="multilevel"/>
    <w:tmpl w:val="05082125"/>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5D85BE9"/>
    <w:multiLevelType w:val="multilevel"/>
    <w:tmpl w:val="05D85BE9"/>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810595B"/>
    <w:multiLevelType w:val="multilevel"/>
    <w:tmpl w:val="1810595B"/>
    <w:lvl w:ilvl="0" w:tentative="0">
      <w:start w:val="1"/>
      <w:numFmt w:val="decimal"/>
      <w:lvlText w:val="%1)"/>
      <w:lvlJc w:val="left"/>
      <w:pPr>
        <w:ind w:left="860" w:hanging="440"/>
      </w:pPr>
    </w:lvl>
    <w:lvl w:ilvl="1" w:tentative="0">
      <w:start w:val="1"/>
      <w:numFmt w:val="decimal"/>
      <w:lvlText w:val="%2)"/>
      <w:lvlJc w:val="left"/>
      <w:pPr>
        <w:ind w:left="1300" w:hanging="440"/>
      </w:pPr>
    </w:lvl>
    <w:lvl w:ilvl="2" w:tentative="0">
      <w:start w:val="1"/>
      <w:numFmt w:val="japaneseCounting"/>
      <w:lvlText w:val="%3、"/>
      <w:lvlJc w:val="left"/>
      <w:pPr>
        <w:ind w:left="1720" w:hanging="420"/>
      </w:pPr>
      <w:rPr>
        <w:rFonts w:hint="default"/>
      </w:r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5C07D06"/>
    <w:multiLevelType w:val="multilevel"/>
    <w:tmpl w:val="25C07D06"/>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4">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36314441"/>
    <w:multiLevelType w:val="multilevel"/>
    <w:tmpl w:val="3631444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7">
    <w:nsid w:val="3E341A41"/>
    <w:multiLevelType w:val="multilevel"/>
    <w:tmpl w:val="3E341A41"/>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5841BD3"/>
    <w:multiLevelType w:val="multilevel"/>
    <w:tmpl w:val="45841BD3"/>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47A962A7"/>
    <w:multiLevelType w:val="multilevel"/>
    <w:tmpl w:val="47A962A7"/>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1">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5">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6">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9">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1">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A22DED"/>
    <w:multiLevelType w:val="multilevel"/>
    <w:tmpl w:val="6DA22DED"/>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7">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8">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9">
    <w:nsid w:val="73611642"/>
    <w:multiLevelType w:val="multilevel"/>
    <w:tmpl w:val="73611642"/>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EA8402E"/>
    <w:multiLevelType w:val="multilevel"/>
    <w:tmpl w:val="7EA8402E"/>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35"/>
  </w:num>
  <w:num w:numId="3">
    <w:abstractNumId w:val="7"/>
  </w:num>
  <w:num w:numId="4">
    <w:abstractNumId w:val="31"/>
  </w:num>
  <w:num w:numId="5">
    <w:abstractNumId w:val="26"/>
  </w:num>
  <w:num w:numId="6">
    <w:abstractNumId w:val="21"/>
  </w:num>
  <w:num w:numId="7">
    <w:abstractNumId w:val="11"/>
  </w:num>
  <w:num w:numId="8">
    <w:abstractNumId w:val="5"/>
  </w:num>
  <w:num w:numId="9">
    <w:abstractNumId w:val="12"/>
  </w:num>
  <w:num w:numId="10">
    <w:abstractNumId w:val="24"/>
  </w:num>
  <w:num w:numId="11">
    <w:abstractNumId w:val="33"/>
  </w:num>
  <w:num w:numId="12">
    <w:abstractNumId w:val="15"/>
  </w:num>
  <w:num w:numId="13">
    <w:abstractNumId w:val="18"/>
  </w:num>
  <w:num w:numId="14">
    <w:abstractNumId w:val="10"/>
  </w:num>
  <w:num w:numId="15">
    <w:abstractNumId w:val="27"/>
  </w:num>
  <w:num w:numId="16">
    <w:abstractNumId w:val="29"/>
  </w:num>
  <w:num w:numId="17">
    <w:abstractNumId w:val="25"/>
  </w:num>
  <w:num w:numId="18">
    <w:abstractNumId w:val="38"/>
  </w:num>
  <w:num w:numId="19">
    <w:abstractNumId w:val="23"/>
  </w:num>
  <w:num w:numId="20">
    <w:abstractNumId w:val="1"/>
  </w:num>
  <w:num w:numId="21">
    <w:abstractNumId w:val="14"/>
  </w:num>
  <w:num w:numId="22">
    <w:abstractNumId w:val="40"/>
  </w:num>
  <w:num w:numId="23">
    <w:abstractNumId w:val="28"/>
  </w:num>
  <w:num w:numId="24">
    <w:abstractNumId w:val="8"/>
  </w:num>
  <w:num w:numId="25">
    <w:abstractNumId w:val="34"/>
  </w:num>
  <w:num w:numId="26">
    <w:abstractNumId w:val="37"/>
  </w:num>
  <w:num w:numId="27">
    <w:abstractNumId w:val="4"/>
  </w:num>
  <w:num w:numId="28">
    <w:abstractNumId w:val="6"/>
  </w:num>
  <w:num w:numId="29">
    <w:abstractNumId w:val="22"/>
  </w:num>
  <w:num w:numId="30">
    <w:abstractNumId w:val="32"/>
  </w:num>
  <w:num w:numId="31">
    <w:abstractNumId w:val="30"/>
  </w:num>
  <w:num w:numId="32">
    <w:abstractNumId w:val="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39"/>
  </w:num>
  <w:num w:numId="48">
    <w:abstractNumId w:val="36"/>
  </w:num>
  <w:num w:numId="49">
    <w:abstractNumId w:val="16"/>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19"/>
  </w:num>
  <w:num w:numId="53">
    <w:abstractNumId w:val="17"/>
  </w:num>
  <w:num w:numId="54">
    <w:abstractNumId w:val="20"/>
  </w:num>
  <w:num w:numId="55">
    <w:abstractNumId w:val="9"/>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1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2022"/>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B14"/>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48E7"/>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81F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不明显参考1"/>
    <w:qFormat/>
    <w:uiPriority w:val="31"/>
    <w:rPr>
      <w:smallCaps/>
      <w:color w:val="C0504D"/>
      <w:u w:val="single"/>
    </w:rPr>
  </w:style>
  <w:style w:type="paragraph" w:styleId="2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2" Type="http://schemas.openxmlformats.org/officeDocument/2006/relationships/glossaryDocument" Target="glossary/document.xml"/><Relationship Id="rId51" Type="http://schemas.openxmlformats.org/officeDocument/2006/relationships/fontTable" Target="fontTable.xml"/><Relationship Id="rId50" Type="http://schemas.openxmlformats.org/officeDocument/2006/relationships/customXml" Target="../customXml/item2.xml"/><Relationship Id="rId5" Type="http://schemas.openxmlformats.org/officeDocument/2006/relationships/header" Target="head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6.jpeg"/><Relationship Id="rId46" Type="http://schemas.openxmlformats.org/officeDocument/2006/relationships/image" Target="media/image5.png"/><Relationship Id="rId45" Type="http://schemas.openxmlformats.org/officeDocument/2006/relationships/image" Target="media/image4.png"/><Relationship Id="rId44" Type="http://schemas.openxmlformats.org/officeDocument/2006/relationships/image" Target="media/image3.png"/><Relationship Id="rId43" Type="http://schemas.openxmlformats.org/officeDocument/2006/relationships/image" Target="media/image2.png"/><Relationship Id="rId42" Type="http://schemas.openxmlformats.org/officeDocument/2006/relationships/image" Target="media/image1.tiff"/><Relationship Id="rId41" Type="http://schemas.openxmlformats.org/officeDocument/2006/relationships/theme" Target="theme/theme1.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5E89F2F632C4349847CC319D6CE471E"/>
        <w:style w:val=""/>
        <w:category>
          <w:name w:val="常规"/>
          <w:gallery w:val="placeholder"/>
        </w:category>
        <w:types>
          <w:type w:val="bbPlcHdr"/>
        </w:types>
        <w:behaviors>
          <w:behavior w:val="content"/>
        </w:behaviors>
        <w:description w:val=""/>
        <w:guid w:val="{AF2E6E33-69F0-4410-B3C1-95AFED1C5445}"/>
      </w:docPartPr>
      <w:docPartBody>
        <w:p w14:paraId="5C93FF06">
          <w:pPr>
            <w:pStyle w:val="5"/>
          </w:pPr>
          <w:r>
            <w:rPr>
              <w:rStyle w:val="4"/>
              <w:rFonts w:hint="eastAsia"/>
            </w:rPr>
            <w:t>单击或点击此处输入文字。</w:t>
          </w:r>
        </w:p>
      </w:docPartBody>
    </w:docPart>
    <w:docPart>
      <w:docPartPr>
        <w:name w:val="68047473AD7148E08087ADD1D8328567"/>
        <w:style w:val=""/>
        <w:category>
          <w:name w:val="常规"/>
          <w:gallery w:val="placeholder"/>
        </w:category>
        <w:types>
          <w:type w:val="bbPlcHdr"/>
        </w:types>
        <w:behaviors>
          <w:behavior w:val="content"/>
        </w:behaviors>
        <w:description w:val=""/>
        <w:guid w:val="{056F75F2-382A-4A9F-A942-CC86CDF8454A}"/>
      </w:docPartPr>
      <w:docPartBody>
        <w:p w14:paraId="5A4588C0">
          <w:pPr>
            <w:pStyle w:val="6"/>
          </w:pPr>
          <w:r>
            <w:rPr>
              <w:rStyle w:val="4"/>
              <w:rFonts w:hint="eastAsia"/>
            </w:rPr>
            <w:t>选择一项。</w:t>
          </w:r>
        </w:p>
      </w:docPartBody>
    </w:docPart>
    <w:docPart>
      <w:docPartPr>
        <w:name w:val="D451D7A304A440C7958DB36FF4D84D95"/>
        <w:style w:val=""/>
        <w:category>
          <w:name w:val="常规"/>
          <w:gallery w:val="placeholder"/>
        </w:category>
        <w:types>
          <w:type w:val="bbPlcHdr"/>
        </w:types>
        <w:behaviors>
          <w:behavior w:val="content"/>
        </w:behaviors>
        <w:description w:val=""/>
        <w:guid w:val="{C305A90F-7FF8-4183-A95F-FD7502DDBD0B}"/>
      </w:docPartPr>
      <w:docPartBody>
        <w:p w14:paraId="3FBB7176">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92"/>
    <w:rsid w:val="00183D92"/>
    <w:rsid w:val="00502022"/>
    <w:rsid w:val="00EA0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5E89F2F632C4349847CC319D6CE471E"/>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68047473AD7148E08087ADD1D8328567"/>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451D7A304A440C7958DB36FF4D84D95"/>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8">
    <w:name w:val="6AEC036F99404E87A3BAC27B956B1CF2"/>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9">
    <w:name w:val="FE911646F5F643D3AC1FC6EC14D7FC30"/>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
    <w:name w:val="B67C89A93ABD47C5ACE2A770FEF1423C"/>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33</Pages>
  <Words>4355</Words>
  <Characters>4774</Characters>
  <Lines>1736</Lines>
  <Paragraphs>1562</Paragraphs>
  <TotalTime>10</TotalTime>
  <ScaleCrop>false</ScaleCrop>
  <LinksUpToDate>false</LinksUpToDate>
  <CharactersWithSpaces>4994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2025-06-04T03:37:00Z</dcterms:created>
  <dc:creator>湖南节能协会-热爱上班</dc:creator>
  <dc:description>&lt;config cover="true" show_menu="true" version="1.0.0" doctype="SDKXY"&gt;_x000d_
&lt;/config&gt;</dc:description>
  <cp:lastModifiedBy>刘金</cp:lastModifiedBy>
  <cp:lastPrinted>2020-08-30T10:00:00Z</cp:lastPrinted>
  <dcterms:modified xsi:type="dcterms:W3CDTF">2025-06-04T03:51:36Z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eyJoZGlkIjoiMTNmNGY3ZmNjMDBjYjU5YTRlOTAwMzFmMjQ3NzcxN2YiLCJ1c2VySWQiOiIzNTgyNDM0NjcifQ==</vt:lpwstr>
  </property>
  <property fmtid="{D5CDD505-2E9C-101B-9397-08002B2CF9AE}" pid="16" name="KSOProductBuildVer">
    <vt:lpwstr>2052-12.1.0.20784</vt:lpwstr>
  </property>
  <property fmtid="{D5CDD505-2E9C-101B-9397-08002B2CF9AE}" pid="17" name="ICV">
    <vt:lpwstr>9CC7ED13B13241DC876DEEBF3059E684_12</vt:lpwstr>
  </property>
</Properties>
</file>