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fffffffff7"/>
        <w:tblpPr w:leftFromText="180" w:rightFromText="180" w:vertAnchor="text" w:horzAnchor="margin" w:tblpX="2683" w:tblpY="578"/>
        <w:tblW w:w="0" w:type="auto"/>
        <w:tblBorders>
          <w:top w:val="none" w:sz="0" w:space="0" w:color="auto"/>
          <w:left w:val="none" w:sz="0" w:space="0" w:color="auto"/>
          <w:bottom w:val="none" w:sz="0" w:space="0" w:color="auto"/>
          <w:right w:val="none" w:sz="0" w:space="0" w:color="auto"/>
        </w:tblBorders>
        <w:tblCellMar>
          <w:right w:w="221" w:type="dxa"/>
        </w:tblCellMar>
        <w:tblLook w:val="04A0" w:firstRow="1" w:lastRow="0" w:firstColumn="1" w:lastColumn="0" w:noHBand="0" w:noVBand="1"/>
      </w:tblPr>
      <w:tblGrid>
        <w:gridCol w:w="6407"/>
      </w:tblGrid>
      <w:tr w:rsidR="00436812" w:rsidRPr="00436812" w:rsidTr="00DF5F11">
        <w:tc>
          <w:tcPr>
            <w:tcW w:w="6407" w:type="dxa"/>
          </w:tcPr>
          <w:p w:rsidR="001446C2" w:rsidRPr="00436812" w:rsidRDefault="001446C2" w:rsidP="00ED53FC">
            <w:pPr>
              <w:pStyle w:val="afffff0"/>
              <w:framePr w:w="0" w:hRule="auto" w:wrap="auto" w:hAnchor="text" w:xAlign="left" w:yAlign="inline" w:anchorLock="0"/>
              <w:rPr>
                <w:rFonts w:ascii="宋体" w:hAnsi="宋体"/>
                <w:sz w:val="28"/>
                <w:szCs w:val="28"/>
              </w:rPr>
            </w:pPr>
            <w:bookmarkStart w:id="0" w:name="_Hlk26473981"/>
            <w:bookmarkStart w:id="1" w:name="_GoBack"/>
            <w:bookmarkEnd w:id="1"/>
            <w:r w:rsidRPr="00436812">
              <w:rPr>
                <w:noProof/>
              </w:rPr>
              <w:drawing>
                <wp:inline distT="0" distB="0" distL="0" distR="0" wp14:anchorId="1DE3E111" wp14:editId="4A3E1886">
                  <wp:extent cx="796719" cy="397766"/>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未标题-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3958" cy="406373"/>
                          </a:xfrm>
                          <a:prstGeom prst="rect">
                            <a:avLst/>
                          </a:prstGeom>
                        </pic:spPr>
                      </pic:pic>
                    </a:graphicData>
                  </a:graphic>
                </wp:inline>
              </w:drawing>
            </w:r>
            <w:r w:rsidRPr="00436812">
              <w:rPr>
                <w:sz w:val="21"/>
                <w:szCs w:val="21"/>
              </w:rPr>
              <w:t xml:space="preserve"> </w:t>
            </w:r>
            <w:r w:rsidRPr="00436812">
              <w:fldChar w:fldCharType="begin">
                <w:ffData>
                  <w:name w:val="c1"/>
                  <w:enabled/>
                  <w:calcOnExit w:val="0"/>
                  <w:textInput>
                    <w:maxLength w:val="8"/>
                  </w:textInput>
                </w:ffData>
              </w:fldChar>
            </w:r>
            <w:bookmarkStart w:id="2" w:name="c1"/>
            <w:r w:rsidRPr="00436812">
              <w:instrText xml:space="preserve"> FORMTEXT </w:instrText>
            </w:r>
            <w:r w:rsidRPr="00436812">
              <w:fldChar w:fldCharType="separate"/>
            </w:r>
            <w:r w:rsidR="00ED53FC" w:rsidRPr="00436812">
              <w:t>43</w:t>
            </w:r>
            <w:r w:rsidRPr="00436812">
              <w:fldChar w:fldCharType="end"/>
            </w:r>
            <w:bookmarkEnd w:id="2"/>
          </w:p>
        </w:tc>
      </w:tr>
    </w:tbl>
    <w:bookmarkEnd w:id="0"/>
    <w:p w:rsidR="00AA456B" w:rsidRPr="00436812" w:rsidRDefault="00634D9E" w:rsidP="00A952D7">
      <w:pPr>
        <w:pStyle w:val="affffffffffe"/>
        <w:framePr w:wrap="auto"/>
        <w:rPr>
          <w:lang w:val="fr-FR"/>
        </w:rPr>
      </w:pPr>
      <w:r w:rsidRPr="00436812">
        <w:rPr>
          <w:lang w:val="fr-FR"/>
        </w:rPr>
        <w:t>DB</w:t>
      </w:r>
      <w:r w:rsidRPr="00436812">
        <w:rPr>
          <w:sz w:val="15"/>
          <w:szCs w:val="15"/>
          <w:lang w:val="fr-FR"/>
        </w:rPr>
        <w:t xml:space="preserve"> </w:t>
      </w:r>
      <w:r w:rsidR="005F4712" w:rsidRPr="00436812">
        <w:fldChar w:fldCharType="begin">
          <w:ffData>
            <w:name w:val="文字1"/>
            <w:enabled/>
            <w:calcOnExit w:val="0"/>
            <w:textInput>
              <w:default w:val="XX/T"/>
            </w:textInput>
          </w:ffData>
        </w:fldChar>
      </w:r>
      <w:bookmarkStart w:id="3" w:name="文字1"/>
      <w:r w:rsidR="005F4712" w:rsidRPr="00436812">
        <w:rPr>
          <w:lang w:val="fr-FR"/>
        </w:rPr>
        <w:instrText xml:space="preserve"> FORMTEXT </w:instrText>
      </w:r>
      <w:r w:rsidR="005F4712" w:rsidRPr="00436812">
        <w:fldChar w:fldCharType="separate"/>
      </w:r>
      <w:r w:rsidR="005E1E8A" w:rsidRPr="00436812">
        <w:rPr>
          <w:lang w:val="fr-FR"/>
        </w:rPr>
        <w:t>43</w:t>
      </w:r>
      <w:r w:rsidR="005F4712" w:rsidRPr="00436812">
        <w:rPr>
          <w:lang w:val="fr-FR"/>
        </w:rPr>
        <w:t>/T</w:t>
      </w:r>
      <w:r w:rsidR="005F4712" w:rsidRPr="00436812">
        <w:fldChar w:fldCharType="end"/>
      </w:r>
      <w:bookmarkEnd w:id="3"/>
      <w:r w:rsidRPr="00436812">
        <w:rPr>
          <w:lang w:val="fr-FR"/>
        </w:rPr>
        <w:t xml:space="preserve"> </w:t>
      </w:r>
      <w:r w:rsidR="006E23EA" w:rsidRPr="00436812">
        <w:fldChar w:fldCharType="begin">
          <w:ffData>
            <w:name w:val="NSTD_CODE_F"/>
            <w:enabled/>
            <w:calcOnExit w:val="0"/>
            <w:textInput>
              <w:default w:val="XXXX"/>
            </w:textInput>
          </w:ffData>
        </w:fldChar>
      </w:r>
      <w:bookmarkStart w:id="4" w:name="NSTD_CODE_F"/>
      <w:r w:rsidR="006E23EA" w:rsidRPr="00436812">
        <w:rPr>
          <w:lang w:val="fr-FR"/>
        </w:rPr>
        <w:instrText xml:space="preserve"> FORMTEXT </w:instrText>
      </w:r>
      <w:r w:rsidR="006E23EA" w:rsidRPr="00436812">
        <w:fldChar w:fldCharType="separate"/>
      </w:r>
      <w:r w:rsidR="005E1E8A" w:rsidRPr="00436812">
        <w:t>1125</w:t>
      </w:r>
      <w:r w:rsidR="006E23EA" w:rsidRPr="00436812">
        <w:fldChar w:fldCharType="end"/>
      </w:r>
      <w:bookmarkEnd w:id="4"/>
      <w:r w:rsidR="004644A6" w:rsidRPr="00436812">
        <w:rPr>
          <w:rFonts w:hAnsi="黑体"/>
          <w:lang w:val="fr-FR"/>
        </w:rPr>
        <w:t>—</w:t>
      </w:r>
      <w:r w:rsidR="00087A77" w:rsidRPr="00436812">
        <w:fldChar w:fldCharType="begin">
          <w:ffData>
            <w:name w:val="NSTD_CODE_B"/>
            <w:enabled/>
            <w:calcOnExit w:val="0"/>
            <w:textInput>
              <w:default w:val="XXXX"/>
            </w:textInput>
          </w:ffData>
        </w:fldChar>
      </w:r>
      <w:bookmarkStart w:id="5" w:name="NSTD_CODE_B"/>
      <w:r w:rsidR="00087A77" w:rsidRPr="00436812">
        <w:rPr>
          <w:lang w:val="fr-FR"/>
        </w:rPr>
        <w:instrText xml:space="preserve"> FORMTEXT </w:instrText>
      </w:r>
      <w:r w:rsidR="00087A77" w:rsidRPr="00436812">
        <w:fldChar w:fldCharType="separate"/>
      </w:r>
      <w:r w:rsidR="005E1E8A" w:rsidRPr="00436812">
        <w:t>2025</w:t>
      </w:r>
      <w:r w:rsidR="00087A77" w:rsidRPr="00436812">
        <w:fldChar w:fldCharType="end"/>
      </w:r>
      <w:bookmarkEnd w:id="5"/>
    </w:p>
    <w:p w:rsidR="00E846C8" w:rsidRPr="00436812" w:rsidRDefault="00087A77" w:rsidP="00A952D7">
      <w:pPr>
        <w:pStyle w:val="afffffffffff"/>
        <w:framePr w:wrap="auto"/>
        <w:rPr>
          <w:rFonts w:hAnsi="黑体"/>
        </w:rPr>
      </w:pPr>
      <w:r w:rsidRPr="00436812">
        <w:rPr>
          <w:rFonts w:hAnsi="黑体"/>
        </w:rPr>
        <w:fldChar w:fldCharType="begin">
          <w:ffData>
            <w:name w:val="OSTD_CODE"/>
            <w:enabled/>
            <w:calcOnExit w:val="0"/>
            <w:textInput/>
          </w:ffData>
        </w:fldChar>
      </w:r>
      <w:bookmarkStart w:id="6" w:name="OSTD_CODE"/>
      <w:r w:rsidRPr="00436812">
        <w:rPr>
          <w:rFonts w:hAnsi="黑体"/>
        </w:rPr>
        <w:instrText xml:space="preserve"> FORMTEXT </w:instrText>
      </w:r>
      <w:r w:rsidRPr="00436812">
        <w:rPr>
          <w:rFonts w:hAnsi="黑体"/>
        </w:rPr>
      </w:r>
      <w:r w:rsidRPr="00436812">
        <w:rPr>
          <w:rFonts w:hAnsi="黑体"/>
        </w:rPr>
        <w:fldChar w:fldCharType="separate"/>
      </w:r>
      <w:r w:rsidR="005E1E8A" w:rsidRPr="00436812">
        <w:rPr>
          <w:rFonts w:hAnsi="黑体"/>
        </w:rPr>
        <w:t>代替 DB 43/T 1125</w:t>
      </w:r>
      <w:r w:rsidR="005E1E8A" w:rsidRPr="00436812">
        <w:rPr>
          <w:rFonts w:hAnsi="黑体" w:hint="eastAsia"/>
        </w:rPr>
        <w:t>—2</w:t>
      </w:r>
      <w:r w:rsidR="005E1E8A" w:rsidRPr="00436812">
        <w:rPr>
          <w:rFonts w:hAnsi="黑体"/>
        </w:rPr>
        <w:t>015</w:t>
      </w:r>
      <w:r w:rsidRPr="00436812">
        <w:rPr>
          <w:rFonts w:hAnsi="黑体"/>
        </w:rPr>
        <w:fldChar w:fldCharType="end"/>
      </w:r>
      <w:bookmarkEnd w:id="6"/>
    </w:p>
    <w:p w:rsidR="008F70BD" w:rsidRPr="00436812" w:rsidRDefault="007439EB" w:rsidP="007B7453">
      <w:pPr>
        <w:spacing w:line="240" w:lineRule="auto"/>
        <w:rPr>
          <w:rFonts w:ascii="黑体" w:eastAsia="黑体" w:hAnsi="黑体"/>
          <w:kern w:val="0"/>
          <w:sz w:val="10"/>
          <w:szCs w:val="10"/>
        </w:rPr>
      </w:pPr>
      <w:r w:rsidRPr="00436812">
        <w:rPr>
          <w:rFonts w:ascii="黑体" w:eastAsia="黑体" w:hAnsi="黑体"/>
          <w:noProof/>
          <w:kern w:val="0"/>
          <w:sz w:val="10"/>
          <w:szCs w:val="10"/>
        </w:rPr>
        <mc:AlternateContent>
          <mc:Choice Requires="wps">
            <w:drawing>
              <wp:anchor distT="0" distB="0" distL="114300" distR="114300" simplePos="0" relativeHeight="251660288" behindDoc="0" locked="0" layoutInCell="1" allowOverlap="0" wp14:anchorId="4B3FB43B" wp14:editId="65F21652">
                <wp:simplePos x="0" y="0"/>
                <wp:positionH relativeFrom="page">
                  <wp:posOffset>900430</wp:posOffset>
                </wp:positionH>
                <wp:positionV relativeFrom="page">
                  <wp:posOffset>2700655</wp:posOffset>
                </wp:positionV>
                <wp:extent cx="612000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0F5379" id="直接连接符 7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212.65pt" to="552.8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" o:allowoverlap="f">
                <w10:wrap anchorx="page" anchory="page"/>
              </v:line>
            </w:pict>
          </mc:Fallback>
        </mc:AlternateContent>
      </w:r>
    </w:p>
    <w:p w:rsidR="006816A4" w:rsidRPr="00436812" w:rsidRDefault="006816A4" w:rsidP="0036429C">
      <w:pPr>
        <w:pStyle w:val="afffff1"/>
        <w:framePr w:w="9639" w:h="6976" w:hRule="exact" w:hSpace="0" w:vSpace="0" w:wrap="around" w:hAnchor="page" w:y="6408"/>
        <w:jc w:val="center"/>
        <w:rPr>
          <w:rFonts w:ascii="黑体" w:eastAsia="黑体" w:hAnsi="黑体"/>
          <w:b w:val="0"/>
          <w:bCs w:val="0"/>
          <w:w w:val="100"/>
        </w:rPr>
      </w:pPr>
    </w:p>
    <w:p w:rsidR="006816A4" w:rsidRPr="00436812" w:rsidRDefault="0012059C" w:rsidP="00463B77">
      <w:pPr>
        <w:pStyle w:val="afffffffffff0"/>
        <w:framePr w:h="6974" w:hRule="exact" w:wrap="around" w:x="1419" w:anchorLock="1"/>
      </w:pPr>
      <w:r w:rsidRPr="00436812">
        <w:fldChar w:fldCharType="begin">
          <w:ffData>
            <w:name w:val="CSTD_NAME"/>
            <w:enabled/>
            <w:calcOnExit w:val="0"/>
            <w:textInput>
              <w:default w:val="点击此处添加标准名称"/>
            </w:textInput>
          </w:ffData>
        </w:fldChar>
      </w:r>
      <w:bookmarkStart w:id="7" w:name="CSTD_NAME"/>
      <w:r w:rsidRPr="00436812">
        <w:instrText xml:space="preserve"> FORMTEXT </w:instrText>
      </w:r>
      <w:r w:rsidRPr="00436812">
        <w:fldChar w:fldCharType="separate"/>
      </w:r>
      <w:r w:rsidR="0045541D" w:rsidRPr="00436812">
        <w:t>高速公路交通标志设置规范</w:t>
      </w:r>
      <w:r w:rsidRPr="00436812">
        <w:fldChar w:fldCharType="end"/>
      </w:r>
      <w:bookmarkEnd w:id="7"/>
    </w:p>
    <w:p w:rsidR="00815419" w:rsidRPr="00436812" w:rsidRDefault="00815419" w:rsidP="00324EDD">
      <w:pPr>
        <w:framePr w:w="9639" w:h="6974" w:hRule="exact" w:wrap="around" w:vAnchor="page" w:hAnchor="page" w:x="1419" w:y="6408" w:anchorLock="1"/>
        <w:ind w:left="-1418"/>
      </w:pPr>
    </w:p>
    <w:p w:rsidR="00755402" w:rsidRPr="00436812" w:rsidRDefault="00F515EE" w:rsidP="00463B77">
      <w:pPr>
        <w:pStyle w:val="affffffff0"/>
        <w:framePr w:w="9639" w:h="6974" w:hRule="exact" w:wrap="around" w:vAnchor="page" w:hAnchor="page" w:x="1419" w:y="6408" w:anchorLock="1"/>
        <w:textAlignment w:val="bottom"/>
        <w:rPr>
          <w:rFonts w:ascii="黑体" w:eastAsia="黑体" w:hAnsi="黑体"/>
          <w:noProof/>
          <w:szCs w:val="28"/>
        </w:rPr>
      </w:pPr>
      <w:r w:rsidRPr="00436812">
        <w:rPr>
          <w:rFonts w:ascii="黑体" w:eastAsia="黑体" w:hAnsi="黑体"/>
          <w:noProof/>
          <w:szCs w:val="28"/>
        </w:rPr>
        <w:fldChar w:fldCharType="begin">
          <w:ffData>
            <w:name w:val="ESTD_NAME"/>
            <w:enabled/>
            <w:calcOnExit w:val="0"/>
            <w:textInput>
              <w:default w:val="点击此处添加标准名称的英文译名"/>
            </w:textInput>
          </w:ffData>
        </w:fldChar>
      </w:r>
      <w:bookmarkStart w:id="8" w:name="ESTD_NAME"/>
      <w:r w:rsidRPr="00436812">
        <w:rPr>
          <w:rFonts w:ascii="黑体" w:eastAsia="黑体" w:hAnsi="黑体"/>
          <w:noProof/>
          <w:szCs w:val="28"/>
        </w:rPr>
        <w:instrText xml:space="preserve"> FORMTEXT </w:instrText>
      </w:r>
      <w:r w:rsidRPr="00436812">
        <w:rPr>
          <w:rFonts w:ascii="黑体" w:eastAsia="黑体" w:hAnsi="黑体"/>
          <w:noProof/>
          <w:szCs w:val="28"/>
        </w:rPr>
      </w:r>
      <w:r w:rsidRPr="00436812">
        <w:rPr>
          <w:rFonts w:ascii="黑体" w:eastAsia="黑体" w:hAnsi="黑体"/>
          <w:noProof/>
          <w:szCs w:val="28"/>
        </w:rPr>
        <w:fldChar w:fldCharType="separate"/>
      </w:r>
      <w:r w:rsidR="005E1E8A" w:rsidRPr="00436812">
        <w:rPr>
          <w:rFonts w:ascii="黑体" w:eastAsia="黑体" w:hAnsi="黑体"/>
          <w:noProof/>
          <w:szCs w:val="28"/>
        </w:rPr>
        <w:t>Specification for layout of expressway traffic signs</w:t>
      </w:r>
      <w:r w:rsidRPr="00436812">
        <w:rPr>
          <w:rFonts w:ascii="黑体" w:eastAsia="黑体" w:hAnsi="黑体"/>
          <w:noProof/>
          <w:szCs w:val="28"/>
        </w:rPr>
        <w:fldChar w:fldCharType="end"/>
      </w:r>
      <w:bookmarkEnd w:id="8"/>
    </w:p>
    <w:p w:rsidR="00815419" w:rsidRPr="00436812" w:rsidRDefault="00815419" w:rsidP="00324EDD">
      <w:pPr>
        <w:framePr w:w="9639" w:h="6974" w:hRule="exact" w:wrap="around" w:vAnchor="page" w:hAnchor="page" w:x="1419" w:y="6408" w:anchorLock="1"/>
        <w:spacing w:line="760" w:lineRule="exact"/>
        <w:ind w:left="-1418"/>
      </w:pPr>
    </w:p>
    <w:p w:rsidR="00B87131" w:rsidRPr="00436812" w:rsidRDefault="00B87131" w:rsidP="00463B77">
      <w:pPr>
        <w:pStyle w:val="affffffff0"/>
        <w:framePr w:w="9639" w:h="6974" w:hRule="exact" w:wrap="around" w:vAnchor="page" w:hAnchor="page" w:x="1419" w:y="6408" w:anchorLock="1"/>
        <w:textAlignment w:val="bottom"/>
        <w:rPr>
          <w:rFonts w:eastAsia="黑体"/>
          <w:noProof/>
          <w:szCs w:val="28"/>
        </w:rPr>
      </w:pPr>
    </w:p>
    <w:p w:rsidR="00CA7AFD" w:rsidRPr="00436812" w:rsidRDefault="00A32D73" w:rsidP="00463B77">
      <w:pPr>
        <w:pStyle w:val="affffffff0"/>
        <w:framePr w:w="9639" w:h="6974" w:hRule="exact" w:wrap="around" w:vAnchor="page" w:hAnchor="page" w:x="1419" w:y="6408" w:anchorLock="1"/>
        <w:spacing w:before="440" w:after="160"/>
        <w:textAlignment w:val="bottom"/>
        <w:rPr>
          <w:noProof/>
          <w:sz w:val="24"/>
          <w:szCs w:val="24"/>
        </w:rPr>
      </w:pPr>
      <w:r w:rsidRPr="00436812">
        <w:rPr>
          <w:noProof/>
          <w:sz w:val="24"/>
          <w:szCs w:val="24"/>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9" w:name="下拉1"/>
      <w:r w:rsidRPr="00436812">
        <w:rPr>
          <w:noProof/>
          <w:sz w:val="24"/>
          <w:szCs w:val="24"/>
        </w:rPr>
        <w:instrText xml:space="preserve"> FORMDROPDOWN </w:instrText>
      </w:r>
      <w:r w:rsidR="008728FF">
        <w:rPr>
          <w:noProof/>
          <w:sz w:val="24"/>
          <w:szCs w:val="24"/>
        </w:rPr>
      </w:r>
      <w:r w:rsidR="008728FF">
        <w:rPr>
          <w:noProof/>
          <w:sz w:val="24"/>
          <w:szCs w:val="24"/>
        </w:rPr>
        <w:fldChar w:fldCharType="separate"/>
      </w:r>
      <w:r w:rsidRPr="00436812">
        <w:rPr>
          <w:noProof/>
          <w:sz w:val="24"/>
          <w:szCs w:val="24"/>
        </w:rPr>
        <w:fldChar w:fldCharType="end"/>
      </w:r>
      <w:bookmarkEnd w:id="9"/>
    </w:p>
    <w:p w:rsidR="0036429C" w:rsidRPr="00436812" w:rsidRDefault="00B378E5" w:rsidP="00463B77">
      <w:pPr>
        <w:pStyle w:val="affffffff0"/>
        <w:framePr w:w="9639" w:h="6974" w:hRule="exact" w:wrap="around" w:vAnchor="page" w:hAnchor="page" w:x="1419" w:y="6408" w:anchorLock="1"/>
        <w:spacing w:before="180" w:line="240" w:lineRule="atLeast"/>
        <w:textAlignment w:val="bottom"/>
        <w:rPr>
          <w:noProof/>
          <w:sz w:val="21"/>
          <w:szCs w:val="28"/>
        </w:rPr>
      </w:pPr>
      <w:r w:rsidRPr="00436812">
        <w:rPr>
          <w:noProof/>
          <w:sz w:val="21"/>
          <w:szCs w:val="28"/>
        </w:rPr>
        <w:fldChar w:fldCharType="begin">
          <w:ffData>
            <w:name w:val="CMPLSH_DATE"/>
            <w:enabled/>
            <w:calcOnExit w:val="0"/>
            <w:textInput/>
          </w:ffData>
        </w:fldChar>
      </w:r>
      <w:bookmarkStart w:id="10" w:name="CMPLSH_DATE"/>
      <w:r w:rsidRPr="00436812">
        <w:rPr>
          <w:noProof/>
          <w:sz w:val="21"/>
          <w:szCs w:val="28"/>
        </w:rPr>
        <w:instrText xml:space="preserve"> FORMTEXT </w:instrText>
      </w:r>
      <w:r w:rsidRPr="00436812">
        <w:rPr>
          <w:noProof/>
          <w:sz w:val="21"/>
          <w:szCs w:val="28"/>
        </w:rPr>
      </w:r>
      <w:r w:rsidRPr="00436812">
        <w:rPr>
          <w:noProof/>
          <w:sz w:val="21"/>
          <w:szCs w:val="28"/>
        </w:rPr>
        <w:fldChar w:fldCharType="separate"/>
      </w:r>
      <w:r w:rsidR="0017756F" w:rsidRPr="00436812">
        <w:rPr>
          <w:noProof/>
          <w:sz w:val="21"/>
          <w:szCs w:val="28"/>
        </w:rPr>
        <w:t> </w:t>
      </w:r>
      <w:r w:rsidR="0017756F" w:rsidRPr="00436812">
        <w:rPr>
          <w:noProof/>
          <w:sz w:val="21"/>
          <w:szCs w:val="28"/>
        </w:rPr>
        <w:t> </w:t>
      </w:r>
      <w:r w:rsidR="0017756F" w:rsidRPr="00436812">
        <w:rPr>
          <w:noProof/>
          <w:sz w:val="21"/>
          <w:szCs w:val="28"/>
        </w:rPr>
        <w:t> </w:t>
      </w:r>
      <w:r w:rsidR="0017756F" w:rsidRPr="00436812">
        <w:rPr>
          <w:noProof/>
          <w:sz w:val="21"/>
          <w:szCs w:val="28"/>
        </w:rPr>
        <w:t> </w:t>
      </w:r>
      <w:r w:rsidR="0017756F" w:rsidRPr="00436812">
        <w:rPr>
          <w:noProof/>
          <w:sz w:val="21"/>
          <w:szCs w:val="28"/>
        </w:rPr>
        <w:t> </w:t>
      </w:r>
      <w:r w:rsidRPr="00436812">
        <w:rPr>
          <w:noProof/>
          <w:sz w:val="21"/>
          <w:szCs w:val="28"/>
        </w:rPr>
        <w:fldChar w:fldCharType="end"/>
      </w:r>
      <w:bookmarkEnd w:id="10"/>
    </w:p>
    <w:p w:rsidR="00CD50A1" w:rsidRPr="00436812" w:rsidRDefault="00E94BB3" w:rsidP="00EE7869">
      <w:pPr>
        <w:pStyle w:val="affffffffffc"/>
        <w:framePr w:wrap="around" w:y="14176"/>
      </w:pPr>
      <w:r w:rsidRPr="00436812">
        <w:rPr>
          <w:rFonts w:ascii="黑体"/>
        </w:rPr>
        <w:t>2025</w:t>
      </w:r>
      <w:r w:rsidR="00CD50A1" w:rsidRPr="00436812">
        <w:rPr>
          <w:rFonts w:ascii="黑体"/>
        </w:rPr>
        <w:t>-</w:t>
      </w:r>
      <w:r w:rsidR="00CD50A1" w:rsidRPr="00436812">
        <w:t xml:space="preserve"> </w:t>
      </w:r>
      <w:r w:rsidR="00087A77" w:rsidRPr="00436812">
        <w:rPr>
          <w:rFonts w:ascii="黑体"/>
        </w:rPr>
        <w:fldChar w:fldCharType="begin">
          <w:ffData>
            <w:name w:val="PLSH_DATE_M"/>
            <w:enabled/>
            <w:calcOnExit w:val="0"/>
            <w:textInput>
              <w:default w:val="XX"/>
              <w:maxLength w:val="2"/>
            </w:textInput>
          </w:ffData>
        </w:fldChar>
      </w:r>
      <w:bookmarkStart w:id="11" w:name="PLSH_DATE_M"/>
      <w:r w:rsidR="00087A77" w:rsidRPr="00436812">
        <w:rPr>
          <w:rFonts w:ascii="黑体"/>
        </w:rPr>
        <w:instrText xml:space="preserve"> FORMTEXT </w:instrText>
      </w:r>
      <w:r w:rsidR="00087A77" w:rsidRPr="00436812">
        <w:rPr>
          <w:rFonts w:ascii="黑体"/>
        </w:rPr>
      </w:r>
      <w:r w:rsidR="00087A77" w:rsidRPr="00436812">
        <w:rPr>
          <w:rFonts w:ascii="黑体"/>
        </w:rPr>
        <w:fldChar w:fldCharType="separate"/>
      </w:r>
      <w:r w:rsidR="00087A77" w:rsidRPr="00436812">
        <w:rPr>
          <w:rFonts w:ascii="黑体"/>
          <w:noProof/>
        </w:rPr>
        <w:t>XX</w:t>
      </w:r>
      <w:r w:rsidR="00087A77" w:rsidRPr="00436812">
        <w:rPr>
          <w:rFonts w:ascii="黑体"/>
        </w:rPr>
        <w:fldChar w:fldCharType="end"/>
      </w:r>
      <w:bookmarkEnd w:id="11"/>
      <w:r w:rsidR="00CD50A1" w:rsidRPr="00436812">
        <w:t xml:space="preserve"> </w:t>
      </w:r>
      <w:r w:rsidR="00CD50A1" w:rsidRPr="00436812">
        <w:rPr>
          <w:rFonts w:ascii="黑体"/>
        </w:rPr>
        <w:t>-</w:t>
      </w:r>
      <w:r w:rsidR="00CD50A1" w:rsidRPr="00436812">
        <w:t xml:space="preserve"> </w:t>
      </w:r>
      <w:r w:rsidR="00087A77" w:rsidRPr="00436812">
        <w:rPr>
          <w:rFonts w:ascii="黑体"/>
        </w:rPr>
        <w:fldChar w:fldCharType="begin">
          <w:ffData>
            <w:name w:val="PLSH_DATE_D"/>
            <w:enabled/>
            <w:calcOnExit w:val="0"/>
            <w:textInput>
              <w:default w:val="XX"/>
              <w:maxLength w:val="2"/>
            </w:textInput>
          </w:ffData>
        </w:fldChar>
      </w:r>
      <w:bookmarkStart w:id="12" w:name="PLSH_DATE_D"/>
      <w:r w:rsidR="00087A77" w:rsidRPr="00436812">
        <w:rPr>
          <w:rFonts w:ascii="黑体"/>
        </w:rPr>
        <w:instrText xml:space="preserve"> FORMTEXT </w:instrText>
      </w:r>
      <w:r w:rsidR="00087A77" w:rsidRPr="00436812">
        <w:rPr>
          <w:rFonts w:ascii="黑体"/>
        </w:rPr>
      </w:r>
      <w:r w:rsidR="00087A77" w:rsidRPr="00436812">
        <w:rPr>
          <w:rFonts w:ascii="黑体"/>
        </w:rPr>
        <w:fldChar w:fldCharType="separate"/>
      </w:r>
      <w:r w:rsidR="00087A77" w:rsidRPr="00436812">
        <w:rPr>
          <w:rFonts w:ascii="黑体"/>
          <w:noProof/>
        </w:rPr>
        <w:t>XX</w:t>
      </w:r>
      <w:r w:rsidR="00087A77" w:rsidRPr="00436812">
        <w:rPr>
          <w:rFonts w:ascii="黑体"/>
        </w:rPr>
        <w:fldChar w:fldCharType="end"/>
      </w:r>
      <w:bookmarkEnd w:id="12"/>
      <w:r w:rsidR="00CD50A1" w:rsidRPr="00436812">
        <w:rPr>
          <w:rFonts w:hint="eastAsia"/>
        </w:rPr>
        <w:t>发布</w:t>
      </w:r>
    </w:p>
    <w:p w:rsidR="00CD50A1" w:rsidRPr="00436812" w:rsidRDefault="00E94BB3" w:rsidP="00EE7869">
      <w:pPr>
        <w:pStyle w:val="affffffffffd"/>
        <w:framePr w:wrap="around" w:y="14176"/>
      </w:pPr>
      <w:r w:rsidRPr="00436812">
        <w:rPr>
          <w:rFonts w:ascii="黑体"/>
        </w:rPr>
        <w:t>202</w:t>
      </w:r>
      <w:r w:rsidR="00C662F6" w:rsidRPr="00436812">
        <w:rPr>
          <w:rFonts w:ascii="黑体"/>
        </w:rPr>
        <w:t>5</w:t>
      </w:r>
      <w:r w:rsidR="00CD50A1" w:rsidRPr="00436812">
        <w:rPr>
          <w:rFonts w:ascii="黑体"/>
        </w:rPr>
        <w:t>-</w:t>
      </w:r>
      <w:r w:rsidR="00CD50A1" w:rsidRPr="00436812">
        <w:t xml:space="preserve"> </w:t>
      </w:r>
      <w:r w:rsidR="00087A77" w:rsidRPr="00436812">
        <w:rPr>
          <w:rFonts w:ascii="黑体"/>
        </w:rPr>
        <w:fldChar w:fldCharType="begin">
          <w:ffData>
            <w:name w:val="CROT_DATE_M"/>
            <w:enabled/>
            <w:calcOnExit w:val="0"/>
            <w:textInput>
              <w:default w:val="XX"/>
              <w:maxLength w:val="2"/>
            </w:textInput>
          </w:ffData>
        </w:fldChar>
      </w:r>
      <w:bookmarkStart w:id="13" w:name="CROT_DATE_M"/>
      <w:r w:rsidR="00087A77" w:rsidRPr="00436812">
        <w:rPr>
          <w:rFonts w:ascii="黑体"/>
        </w:rPr>
        <w:instrText xml:space="preserve"> FORMTEXT </w:instrText>
      </w:r>
      <w:r w:rsidR="00087A77" w:rsidRPr="00436812">
        <w:rPr>
          <w:rFonts w:ascii="黑体"/>
        </w:rPr>
      </w:r>
      <w:r w:rsidR="00087A77" w:rsidRPr="00436812">
        <w:rPr>
          <w:rFonts w:ascii="黑体"/>
        </w:rPr>
        <w:fldChar w:fldCharType="separate"/>
      </w:r>
      <w:r w:rsidR="00087A77" w:rsidRPr="00436812">
        <w:rPr>
          <w:rFonts w:ascii="黑体"/>
          <w:noProof/>
        </w:rPr>
        <w:t>XX</w:t>
      </w:r>
      <w:r w:rsidR="00087A77" w:rsidRPr="00436812">
        <w:rPr>
          <w:rFonts w:ascii="黑体"/>
        </w:rPr>
        <w:fldChar w:fldCharType="end"/>
      </w:r>
      <w:bookmarkEnd w:id="13"/>
      <w:r w:rsidR="00CD50A1" w:rsidRPr="00436812">
        <w:t xml:space="preserve"> </w:t>
      </w:r>
      <w:r w:rsidR="00CD50A1" w:rsidRPr="00436812">
        <w:rPr>
          <w:rFonts w:ascii="黑体"/>
        </w:rPr>
        <w:t>-</w:t>
      </w:r>
      <w:r w:rsidR="00CD50A1" w:rsidRPr="00436812">
        <w:t xml:space="preserve"> </w:t>
      </w:r>
      <w:r w:rsidR="00087A77" w:rsidRPr="00436812">
        <w:rPr>
          <w:rFonts w:ascii="黑体"/>
        </w:rPr>
        <w:fldChar w:fldCharType="begin">
          <w:ffData>
            <w:name w:val="CROT_DATE_D"/>
            <w:enabled/>
            <w:calcOnExit w:val="0"/>
            <w:textInput>
              <w:default w:val="XX"/>
              <w:maxLength w:val="2"/>
            </w:textInput>
          </w:ffData>
        </w:fldChar>
      </w:r>
      <w:bookmarkStart w:id="14" w:name="CROT_DATE_D"/>
      <w:r w:rsidR="00087A77" w:rsidRPr="00436812">
        <w:rPr>
          <w:rFonts w:ascii="黑体"/>
        </w:rPr>
        <w:instrText xml:space="preserve"> FORMTEXT </w:instrText>
      </w:r>
      <w:r w:rsidR="00087A77" w:rsidRPr="00436812">
        <w:rPr>
          <w:rFonts w:ascii="黑体"/>
        </w:rPr>
      </w:r>
      <w:r w:rsidR="00087A77" w:rsidRPr="00436812">
        <w:rPr>
          <w:rFonts w:ascii="黑体"/>
        </w:rPr>
        <w:fldChar w:fldCharType="separate"/>
      </w:r>
      <w:r w:rsidR="00087A77" w:rsidRPr="00436812">
        <w:rPr>
          <w:rFonts w:ascii="黑体"/>
          <w:noProof/>
        </w:rPr>
        <w:t>XX</w:t>
      </w:r>
      <w:r w:rsidR="00087A77" w:rsidRPr="00436812">
        <w:rPr>
          <w:rFonts w:ascii="黑体"/>
        </w:rPr>
        <w:fldChar w:fldCharType="end"/>
      </w:r>
      <w:bookmarkEnd w:id="14"/>
      <w:r w:rsidR="00CD50A1" w:rsidRPr="00436812">
        <w:rPr>
          <w:rFonts w:hint="eastAsia"/>
        </w:rPr>
        <w:t>实施</w:t>
      </w:r>
    </w:p>
    <w:p w:rsidR="00F02DFD" w:rsidRPr="00436812" w:rsidRDefault="00F02DFD" w:rsidP="00F02DFD">
      <w:pPr>
        <w:pStyle w:val="afffffffff0"/>
        <w:framePr w:h="584" w:hRule="exact" w:hSpace="181" w:vSpace="181" w:wrap="around" w:y="15027"/>
        <w:rPr>
          <w:rFonts w:hAnsi="黑体"/>
        </w:rPr>
      </w:pPr>
      <w:r w:rsidRPr="00436812">
        <w:rPr>
          <w:rFonts w:hAnsi="黑体"/>
          <w:w w:val="100"/>
          <w:sz w:val="28"/>
        </w:rPr>
        <w:fldChar w:fldCharType="begin">
          <w:ffData>
            <w:name w:val="fm"/>
            <w:enabled/>
            <w:calcOnExit w:val="0"/>
            <w:textInput/>
          </w:ffData>
        </w:fldChar>
      </w:r>
      <w:bookmarkStart w:id="15" w:name="fm"/>
      <w:r w:rsidRPr="00436812">
        <w:rPr>
          <w:rFonts w:hAnsi="黑体"/>
          <w:w w:val="100"/>
          <w:sz w:val="28"/>
        </w:rPr>
        <w:instrText xml:space="preserve"> FORMTEXT </w:instrText>
      </w:r>
      <w:r w:rsidRPr="00436812">
        <w:rPr>
          <w:rFonts w:hAnsi="黑体"/>
          <w:w w:val="100"/>
          <w:sz w:val="28"/>
        </w:rPr>
      </w:r>
      <w:r w:rsidRPr="00436812">
        <w:rPr>
          <w:rFonts w:hAnsi="黑体"/>
          <w:w w:val="100"/>
          <w:sz w:val="28"/>
        </w:rPr>
        <w:fldChar w:fldCharType="separate"/>
      </w:r>
      <w:r w:rsidRPr="00436812">
        <w:rPr>
          <w:rFonts w:hAnsi="黑体" w:hint="eastAsia"/>
          <w:w w:val="100"/>
          <w:sz w:val="28"/>
        </w:rPr>
        <w:t>湖南省市场监督管理局</w:t>
      </w:r>
      <w:r w:rsidRPr="00436812">
        <w:rPr>
          <w:rFonts w:hAnsi="黑体"/>
          <w:w w:val="100"/>
          <w:sz w:val="28"/>
        </w:rPr>
        <w:fldChar w:fldCharType="end"/>
      </w:r>
      <w:bookmarkEnd w:id="15"/>
      <w:r w:rsidRPr="00436812">
        <w:rPr>
          <w:rFonts w:ascii="Times New Roman"/>
          <w:w w:val="100"/>
          <w:sz w:val="28"/>
        </w:rPr>
        <w:t> </w:t>
      </w:r>
      <w:r w:rsidRPr="00436812">
        <w:rPr>
          <w:rFonts w:ascii="Times New Roman"/>
          <w:w w:val="100"/>
          <w:sz w:val="28"/>
        </w:rPr>
        <w:t> </w:t>
      </w:r>
      <w:r w:rsidRPr="00436812">
        <w:rPr>
          <w:rStyle w:val="affffffffffff5"/>
          <w:rFonts w:hAnsi="黑体" w:hint="eastAsia"/>
          <w:position w:val="0"/>
        </w:rPr>
        <w:t>发</w:t>
      </w:r>
      <w:r w:rsidRPr="00436812">
        <w:rPr>
          <w:rStyle w:val="affffffffffff5"/>
          <w:rFonts w:hAnsi="黑体" w:hint="eastAsia"/>
          <w:spacing w:val="0"/>
          <w:position w:val="0"/>
        </w:rPr>
        <w:t>布</w:t>
      </w:r>
    </w:p>
    <w:p w:rsidR="00A02BAE" w:rsidRPr="00436812" w:rsidRDefault="00AA3813" w:rsidP="00A02BAE">
      <w:pPr>
        <w:rPr>
          <w:rFonts w:ascii="宋体" w:hAnsi="宋体"/>
          <w:sz w:val="28"/>
          <w:szCs w:val="28"/>
        </w:rPr>
        <w:sectPr w:rsidR="00A02BAE" w:rsidRPr="00436812" w:rsidSect="00C64E95">
          <w:headerReference w:type="default" r:id="rId9"/>
          <w:footerReference w:type="even" r:id="rId10"/>
          <w:footerReference w:type="default" r:id="rId11"/>
          <w:headerReference w:type="first" r:id="rId12"/>
          <w:footerReference w:type="first" r:id="rId13"/>
          <w:type w:val="continuous"/>
          <w:pgSz w:w="11906" w:h="16838" w:code="9"/>
          <w:pgMar w:top="-338" w:right="1134" w:bottom="1021" w:left="1134" w:header="0" w:footer="0" w:gutter="284"/>
          <w:cols w:space="425"/>
          <w:titlePg/>
          <w:docGrid w:linePitch="312"/>
        </w:sectPr>
      </w:pPr>
      <w:r w:rsidRPr="00436812">
        <w:rPr>
          <w:noProof/>
        </w:rPr>
        <mc:AlternateContent>
          <mc:Choice Requires="wps">
            <w:drawing>
              <wp:anchor distT="0" distB="0" distL="114300" distR="114300" simplePos="0" relativeHeight="251669504" behindDoc="0" locked="1" layoutInCell="1" allowOverlap="1" wp14:anchorId="672D5051" wp14:editId="506F19ED">
                <wp:simplePos x="0" y="0"/>
                <wp:positionH relativeFrom="margin">
                  <wp:posOffset>0</wp:posOffset>
                </wp:positionH>
                <wp:positionV relativeFrom="margin">
                  <wp:posOffset>1156335</wp:posOffset>
                </wp:positionV>
                <wp:extent cx="6120130" cy="391160"/>
                <wp:effectExtent l="0" t="0" r="0" b="0"/>
                <wp:wrapNone/>
                <wp:docPr id="1142975351" name="文本框 2"/>
                <wp:cNvGraphicFramePr/>
                <a:graphic xmlns:a="http://schemas.openxmlformats.org/drawingml/2006/main">
                  <a:graphicData uri="http://schemas.microsoft.com/office/word/2010/wordprocessingShape">
                    <wps:wsp>
                      <wps:cNvSpPr txBox="1"/>
                      <wps:spPr bwMode="auto">
                        <a:xfrm>
                          <a:off x="0" y="0"/>
                          <a:ext cx="6120130" cy="391160"/>
                        </a:xfrm>
                        <a:prstGeom prst="rect">
                          <a:avLst/>
                        </a:prstGeom>
                        <a:solidFill>
                          <a:srgbClr val="FFFFFF"/>
                        </a:solidFill>
                        <a:ln>
                          <a:noFill/>
                        </a:ln>
                      </wps:spPr>
                      <wps:txbx>
                        <w:txbxContent>
                          <w:p w:rsidR="00BB25FD" w:rsidRDefault="00BB25FD" w:rsidP="00AA3813">
                            <w:pPr>
                              <w:pStyle w:val="afffffffff"/>
                            </w:pPr>
                            <w:r>
                              <w:rPr>
                                <w:rFonts w:hint="eastAsia"/>
                              </w:rPr>
                              <w:t>湖南省</w:t>
                            </w:r>
                            <w:r>
                              <w:t>地方标准</w:t>
                            </w:r>
                          </w:p>
                        </w:txbxContent>
                      </wps:txbx>
                      <wps:bodyPr rot="0" vert="horz" wrap="square" lIns="0" tIns="0" rIns="0" bIns="0" anchor="t" anchorCtr="0" upright="1">
                        <a:noAutofit/>
                      </wps:bodyPr>
                    </wps:wsp>
                  </a:graphicData>
                </a:graphic>
              </wp:anchor>
            </w:drawing>
          </mc:Choice>
          <mc:Fallback>
            <w:pict>
              <v:shapetype w14:anchorId="672D5051" id="_x0000_t202" coordsize="21600,21600" o:spt="202" path="m,l,21600r21600,l21600,xe">
                <v:stroke joinstyle="miter"/>
                <v:path gradientshapeok="t" o:connecttype="rect"/>
              </v:shapetype>
              <v:shape id="文本框 2" o:spid="_x0000_s1026" type="#_x0000_t202" style="position:absolute;left:0;text-align:left;margin-left:0;margin-top:91.05pt;width:481.9pt;height:30.8pt;z-index:25166950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" stroked="f">
                <v:textbox inset="0,0,0,0">
                  <w:txbxContent>
                    <w:p w:rsidR="00BB25FD" w:rsidRDefault="00BB25FD" w:rsidP="00AA3813">
                      <w:pPr>
                        <w:pStyle w:val="afffffffff"/>
                      </w:pPr>
                      <w:r>
                        <w:rPr>
                          <w:rFonts w:hint="eastAsia"/>
                        </w:rPr>
                        <w:t>湖南省</w:t>
                      </w:r>
                      <w:r>
                        <w:t>地方标准</w:t>
                      </w:r>
                    </w:p>
                  </w:txbxContent>
                </v:textbox>
                <w10:wrap anchorx="margin" anchory="margin"/>
                <w10:anchorlock/>
              </v:shape>
            </w:pict>
          </mc:Fallback>
        </mc:AlternateContent>
      </w:r>
      <w:r w:rsidR="005117DF" w:rsidRPr="00436812">
        <w:rPr>
          <w:noProof/>
        </w:rPr>
        <mc:AlternateContent>
          <mc:Choice Requires="wps">
            <w:drawing>
              <wp:anchor distT="0" distB="0" distL="114300" distR="114300" simplePos="0" relativeHeight="251665408" behindDoc="0" locked="1" layoutInCell="1" allowOverlap="1" wp14:anchorId="2DC4A191" wp14:editId="6B76FB09">
                <wp:simplePos x="0" y="0"/>
                <wp:positionH relativeFrom="margin">
                  <wp:posOffset>0</wp:posOffset>
                </wp:positionH>
                <wp:positionV relativeFrom="margin">
                  <wp:posOffset>145415</wp:posOffset>
                </wp:positionV>
                <wp:extent cx="2540000" cy="657860"/>
                <wp:effectExtent l="0" t="0" r="0" b="0"/>
                <wp:wrapNone/>
                <wp:docPr id="1435149797" name="文本框 1"/>
                <wp:cNvGraphicFramePr/>
                <a:graphic xmlns:a="http://schemas.openxmlformats.org/drawingml/2006/main">
                  <a:graphicData uri="http://schemas.microsoft.com/office/word/2010/wordprocessingShape">
                    <wps:wsp>
                      <wps:cNvSpPr txBox="1"/>
                      <wps:spPr bwMode="auto">
                        <a:xfrm>
                          <a:off x="0" y="0"/>
                          <a:ext cx="2540000" cy="657860"/>
                        </a:xfrm>
                        <a:prstGeom prst="rect">
                          <a:avLst/>
                        </a:prstGeom>
                        <a:solidFill>
                          <a:srgbClr val="FFFFFF"/>
                        </a:solidFill>
                        <a:ln>
                          <a:noFill/>
                        </a:ln>
                      </wps:spPr>
                      <wps:txbx>
                        <w:txbxContent>
                          <w:p w:rsidR="00BB25FD" w:rsidRDefault="00BB25FD" w:rsidP="005117DF">
                            <w:pPr>
                              <w:pStyle w:val="afffffffff3"/>
                            </w:pPr>
                            <w:r>
                              <w:t>ICS  93.080.30</w:t>
                            </w:r>
                          </w:p>
                          <w:p w:rsidR="00BB25FD" w:rsidRDefault="00BB25FD" w:rsidP="005117DF">
                            <w:pPr>
                              <w:pStyle w:val="afffffffff3"/>
                            </w:pPr>
                            <w:r>
                              <w:t>CCS  P  66</w:t>
                            </w:r>
                          </w:p>
                          <w:p w:rsidR="00BB25FD" w:rsidRDefault="00BB25FD" w:rsidP="005117DF">
                            <w:pPr>
                              <w:pStyle w:val="afffffffff3"/>
                            </w:pPr>
                          </w:p>
                          <w:p w:rsidR="00BB25FD" w:rsidRDefault="00BB25FD" w:rsidP="005117DF">
                            <w:pPr>
                              <w:pStyle w:val="afffffffff3"/>
                            </w:pPr>
                          </w:p>
                        </w:txbxContent>
                      </wps:txbx>
                      <wps:bodyPr rot="0" vert="horz" wrap="square" lIns="0" tIns="0" rIns="0" bIns="0" anchor="t" anchorCtr="0" upright="1">
                        <a:noAutofit/>
                      </wps:bodyPr>
                    </wps:wsp>
                  </a:graphicData>
                </a:graphic>
              </wp:anchor>
            </w:drawing>
          </mc:Choice>
          <mc:Fallback>
            <w:pict>
              <v:shape w14:anchorId="2DC4A191" id="文本框 1" o:spid="_x0000_s1027" type="#_x0000_t202" style="position:absolute;left:0;text-align:left;margin-left:0;margin-top:11.45pt;width:200pt;height:51.8pt;z-index:25166540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" stroked="f">
                <v:textbox inset="0,0,0,0">
                  <w:txbxContent>
                    <w:p w:rsidR="00BB25FD" w:rsidRDefault="00BB25FD" w:rsidP="005117DF">
                      <w:pPr>
                        <w:pStyle w:val="afffffffff3"/>
                      </w:pPr>
                      <w:proofErr w:type="gramStart"/>
                      <w:r>
                        <w:t>ICS  93.080.30</w:t>
                      </w:r>
                      <w:proofErr w:type="gramEnd"/>
                    </w:p>
                    <w:p w:rsidR="00BB25FD" w:rsidRDefault="00BB25FD" w:rsidP="005117DF">
                      <w:pPr>
                        <w:pStyle w:val="afffffffff3"/>
                      </w:pPr>
                      <w:proofErr w:type="gramStart"/>
                      <w:r>
                        <w:t>CCS  P</w:t>
                      </w:r>
                      <w:proofErr w:type="gramEnd"/>
                      <w:r>
                        <w:t xml:space="preserve">  66</w:t>
                      </w:r>
                    </w:p>
                    <w:p w:rsidR="00BB25FD" w:rsidRDefault="00BB25FD" w:rsidP="005117DF">
                      <w:pPr>
                        <w:pStyle w:val="afffffffff3"/>
                      </w:pPr>
                    </w:p>
                    <w:p w:rsidR="00BB25FD" w:rsidRDefault="00BB25FD" w:rsidP="005117DF">
                      <w:pPr>
                        <w:pStyle w:val="afffffffff3"/>
                      </w:pPr>
                    </w:p>
                  </w:txbxContent>
                </v:textbox>
                <w10:wrap anchorx="margin" anchory="margin"/>
                <w10:anchorlock/>
              </v:shape>
            </w:pict>
          </mc:Fallback>
        </mc:AlternateContent>
      </w:r>
      <w:r w:rsidR="006A37B9" w:rsidRPr="00436812">
        <w:rPr>
          <w:rFonts w:ascii="宋体" w:hAnsi="宋体" w:hint="eastAsia"/>
          <w:noProof/>
          <w:sz w:val="28"/>
          <w:szCs w:val="28"/>
        </w:rPr>
        <mc:AlternateContent>
          <mc:Choice Requires="wps">
            <w:drawing>
              <wp:anchor distT="0" distB="0" distL="114300" distR="114300" simplePos="0" relativeHeight="251663360" behindDoc="0" locked="1" layoutInCell="1" allowOverlap="1" wp14:anchorId="5486C45B" wp14:editId="5127ABA7">
                <wp:simplePos x="0" y="0"/>
                <wp:positionH relativeFrom="page">
                  <wp:posOffset>899795</wp:posOffset>
                </wp:positionH>
                <wp:positionV relativeFrom="page">
                  <wp:posOffset>9253220</wp:posOffset>
                </wp:positionV>
                <wp:extent cx="612000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6BCA5" id="直接连接符 5"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728.6pt" to="552.75pt,7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">
                <w10:wrap anchorx="page" anchory="page"/>
                <w10:anchorlock/>
              </v:line>
            </w:pict>
          </mc:Fallback>
        </mc:AlternateContent>
      </w:r>
    </w:p>
    <w:p w:rsidR="00AA621E" w:rsidRPr="00436812" w:rsidRDefault="00AA621E" w:rsidP="00AA621E">
      <w:pPr>
        <w:pStyle w:val="affffffd"/>
        <w:spacing w:after="468"/>
      </w:pPr>
      <w:bookmarkStart w:id="16" w:name="BookMark1"/>
      <w:bookmarkStart w:id="17" w:name="_Toc201068342"/>
      <w:bookmarkStart w:id="18" w:name="_Toc201068981"/>
      <w:r w:rsidRPr="00436812">
        <w:rPr>
          <w:rFonts w:hint="eastAsia"/>
          <w:spacing w:val="320"/>
        </w:rPr>
        <w:lastRenderedPageBreak/>
        <w:t>目</w:t>
      </w:r>
      <w:r w:rsidRPr="00436812">
        <w:rPr>
          <w:rFonts w:hint="eastAsia"/>
        </w:rPr>
        <w:t>次</w:t>
      </w:r>
    </w:p>
    <w:p w:rsidR="00AA621E" w:rsidRPr="00436812" w:rsidRDefault="00AA621E">
      <w:pPr>
        <w:pStyle w:val="11"/>
        <w:tabs>
          <w:tab w:val="right" w:leader="dot" w:pos="9344"/>
        </w:tabs>
        <w:rPr>
          <w:rFonts w:asciiTheme="minorHAnsi" w:eastAsiaTheme="minorEastAsia" w:hAnsiTheme="minorHAnsi" w:cstheme="minorBidi"/>
          <w:noProof/>
          <w:szCs w:val="22"/>
        </w:rPr>
      </w:pPr>
      <w:r w:rsidRPr="00436812">
        <w:fldChar w:fldCharType="begin"/>
      </w:r>
      <w:r w:rsidRPr="00436812">
        <w:instrText xml:space="preserve"> TOC \o "1-1" \h \t "标准文件_一级条标题,2,标准文件_附录一级条标题,2," </w:instrText>
      </w:r>
      <w:r w:rsidRPr="00436812">
        <w:fldChar w:fldCharType="separate"/>
      </w:r>
      <w:hyperlink w:anchor="_Toc201069044" w:history="1">
        <w:r w:rsidRPr="00436812">
          <w:rPr>
            <w:rStyle w:val="afffffff9"/>
            <w:noProof/>
          </w:rPr>
          <w:t>前言</w:t>
        </w:r>
        <w:r w:rsidRPr="00436812">
          <w:rPr>
            <w:noProof/>
          </w:rPr>
          <w:tab/>
        </w:r>
        <w:r w:rsidRPr="00436812">
          <w:rPr>
            <w:noProof/>
          </w:rPr>
          <w:fldChar w:fldCharType="begin"/>
        </w:r>
        <w:r w:rsidRPr="00436812">
          <w:rPr>
            <w:noProof/>
          </w:rPr>
          <w:instrText xml:space="preserve"> PAGEREF _Toc201069044 \h </w:instrText>
        </w:r>
        <w:r w:rsidRPr="00436812">
          <w:rPr>
            <w:noProof/>
          </w:rPr>
        </w:r>
        <w:r w:rsidRPr="00436812">
          <w:rPr>
            <w:noProof/>
          </w:rPr>
          <w:fldChar w:fldCharType="separate"/>
        </w:r>
        <w:r w:rsidR="00D3578C" w:rsidRPr="00436812">
          <w:rPr>
            <w:noProof/>
          </w:rPr>
          <w:t>III</w:t>
        </w:r>
        <w:r w:rsidRPr="00436812">
          <w:rPr>
            <w:noProof/>
          </w:rPr>
          <w:fldChar w:fldCharType="end"/>
        </w:r>
      </w:hyperlink>
    </w:p>
    <w:p w:rsidR="00AA621E" w:rsidRPr="00436812" w:rsidRDefault="008728FF">
      <w:pPr>
        <w:pStyle w:val="11"/>
        <w:tabs>
          <w:tab w:val="right" w:leader="dot" w:pos="9344"/>
        </w:tabs>
        <w:rPr>
          <w:rFonts w:asciiTheme="minorHAnsi" w:eastAsiaTheme="minorEastAsia" w:hAnsiTheme="minorHAnsi" w:cstheme="minorBidi"/>
          <w:noProof/>
          <w:szCs w:val="22"/>
        </w:rPr>
      </w:pPr>
      <w:hyperlink w:anchor="_Toc201069045" w:history="1">
        <w:r w:rsidR="00AA621E" w:rsidRPr="00436812">
          <w:rPr>
            <w:rStyle w:val="afffffff9"/>
            <w:noProof/>
          </w:rPr>
          <w:t>1  范围</w:t>
        </w:r>
        <w:r w:rsidR="00AA621E" w:rsidRPr="00436812">
          <w:rPr>
            <w:noProof/>
          </w:rPr>
          <w:tab/>
        </w:r>
        <w:r w:rsidR="00AA621E" w:rsidRPr="00436812">
          <w:rPr>
            <w:noProof/>
          </w:rPr>
          <w:fldChar w:fldCharType="begin"/>
        </w:r>
        <w:r w:rsidR="00AA621E" w:rsidRPr="00436812">
          <w:rPr>
            <w:noProof/>
          </w:rPr>
          <w:instrText xml:space="preserve"> PAGEREF _Toc201069045 \h </w:instrText>
        </w:r>
        <w:r w:rsidR="00AA621E" w:rsidRPr="00436812">
          <w:rPr>
            <w:noProof/>
          </w:rPr>
        </w:r>
        <w:r w:rsidR="00AA621E" w:rsidRPr="00436812">
          <w:rPr>
            <w:noProof/>
          </w:rPr>
          <w:fldChar w:fldCharType="separate"/>
        </w:r>
        <w:r w:rsidR="00D3578C" w:rsidRPr="00436812">
          <w:rPr>
            <w:noProof/>
          </w:rPr>
          <w:t>1</w:t>
        </w:r>
        <w:r w:rsidR="00AA621E" w:rsidRPr="00436812">
          <w:rPr>
            <w:noProof/>
          </w:rPr>
          <w:fldChar w:fldCharType="end"/>
        </w:r>
      </w:hyperlink>
    </w:p>
    <w:p w:rsidR="00AA621E" w:rsidRPr="00436812" w:rsidRDefault="008728FF">
      <w:pPr>
        <w:pStyle w:val="11"/>
        <w:tabs>
          <w:tab w:val="right" w:leader="dot" w:pos="9344"/>
        </w:tabs>
        <w:rPr>
          <w:rFonts w:asciiTheme="minorHAnsi" w:eastAsiaTheme="minorEastAsia" w:hAnsiTheme="minorHAnsi" w:cstheme="minorBidi"/>
          <w:noProof/>
          <w:szCs w:val="22"/>
        </w:rPr>
      </w:pPr>
      <w:hyperlink w:anchor="_Toc201069046" w:history="1">
        <w:r w:rsidR="00AA621E" w:rsidRPr="00436812">
          <w:rPr>
            <w:rStyle w:val="afffffff9"/>
            <w:noProof/>
          </w:rPr>
          <w:t>2  规范性引用文件</w:t>
        </w:r>
        <w:r w:rsidR="00AA621E" w:rsidRPr="00436812">
          <w:rPr>
            <w:noProof/>
          </w:rPr>
          <w:tab/>
        </w:r>
        <w:r w:rsidR="00AA621E" w:rsidRPr="00436812">
          <w:rPr>
            <w:noProof/>
          </w:rPr>
          <w:fldChar w:fldCharType="begin"/>
        </w:r>
        <w:r w:rsidR="00AA621E" w:rsidRPr="00436812">
          <w:rPr>
            <w:noProof/>
          </w:rPr>
          <w:instrText xml:space="preserve"> PAGEREF _Toc201069046 \h </w:instrText>
        </w:r>
        <w:r w:rsidR="00AA621E" w:rsidRPr="00436812">
          <w:rPr>
            <w:noProof/>
          </w:rPr>
        </w:r>
        <w:r w:rsidR="00AA621E" w:rsidRPr="00436812">
          <w:rPr>
            <w:noProof/>
          </w:rPr>
          <w:fldChar w:fldCharType="separate"/>
        </w:r>
        <w:r w:rsidR="00D3578C" w:rsidRPr="00436812">
          <w:rPr>
            <w:noProof/>
          </w:rPr>
          <w:t>1</w:t>
        </w:r>
        <w:r w:rsidR="00AA621E" w:rsidRPr="00436812">
          <w:rPr>
            <w:noProof/>
          </w:rPr>
          <w:fldChar w:fldCharType="end"/>
        </w:r>
      </w:hyperlink>
    </w:p>
    <w:p w:rsidR="00AA621E" w:rsidRPr="00436812" w:rsidRDefault="008728FF">
      <w:pPr>
        <w:pStyle w:val="11"/>
        <w:tabs>
          <w:tab w:val="right" w:leader="dot" w:pos="9344"/>
        </w:tabs>
        <w:rPr>
          <w:rFonts w:asciiTheme="minorHAnsi" w:eastAsiaTheme="minorEastAsia" w:hAnsiTheme="minorHAnsi" w:cstheme="minorBidi"/>
          <w:noProof/>
          <w:szCs w:val="22"/>
        </w:rPr>
      </w:pPr>
      <w:hyperlink w:anchor="_Toc201069047" w:history="1">
        <w:r w:rsidR="00AA621E" w:rsidRPr="00436812">
          <w:rPr>
            <w:rStyle w:val="afffffff9"/>
            <w:noProof/>
          </w:rPr>
          <w:t>3  术语和定义</w:t>
        </w:r>
        <w:r w:rsidR="00AA621E" w:rsidRPr="00436812">
          <w:rPr>
            <w:noProof/>
          </w:rPr>
          <w:tab/>
        </w:r>
        <w:r w:rsidR="00AA621E" w:rsidRPr="00436812">
          <w:rPr>
            <w:noProof/>
          </w:rPr>
          <w:fldChar w:fldCharType="begin"/>
        </w:r>
        <w:r w:rsidR="00AA621E" w:rsidRPr="00436812">
          <w:rPr>
            <w:noProof/>
          </w:rPr>
          <w:instrText xml:space="preserve"> PAGEREF _Toc201069047 \h </w:instrText>
        </w:r>
        <w:r w:rsidR="00AA621E" w:rsidRPr="00436812">
          <w:rPr>
            <w:noProof/>
          </w:rPr>
        </w:r>
        <w:r w:rsidR="00AA621E" w:rsidRPr="00436812">
          <w:rPr>
            <w:noProof/>
          </w:rPr>
          <w:fldChar w:fldCharType="separate"/>
        </w:r>
        <w:r w:rsidR="00D3578C" w:rsidRPr="00436812">
          <w:rPr>
            <w:noProof/>
          </w:rPr>
          <w:t>1</w:t>
        </w:r>
        <w:r w:rsidR="00AA621E" w:rsidRPr="00436812">
          <w:rPr>
            <w:noProof/>
          </w:rPr>
          <w:fldChar w:fldCharType="end"/>
        </w:r>
      </w:hyperlink>
    </w:p>
    <w:p w:rsidR="00AA621E" w:rsidRPr="00436812" w:rsidRDefault="008728FF">
      <w:pPr>
        <w:pStyle w:val="11"/>
        <w:tabs>
          <w:tab w:val="right" w:leader="dot" w:pos="9344"/>
        </w:tabs>
        <w:rPr>
          <w:rFonts w:asciiTheme="minorHAnsi" w:eastAsiaTheme="minorEastAsia" w:hAnsiTheme="minorHAnsi" w:cstheme="minorBidi"/>
          <w:noProof/>
          <w:szCs w:val="22"/>
        </w:rPr>
      </w:pPr>
      <w:hyperlink w:anchor="_Toc201069048" w:history="1">
        <w:r w:rsidR="00AA621E" w:rsidRPr="00436812">
          <w:rPr>
            <w:rStyle w:val="afffffff9"/>
            <w:noProof/>
          </w:rPr>
          <w:t>4  总体要求</w:t>
        </w:r>
        <w:r w:rsidR="00AA621E" w:rsidRPr="00436812">
          <w:rPr>
            <w:noProof/>
          </w:rPr>
          <w:tab/>
        </w:r>
        <w:r w:rsidR="00AA621E" w:rsidRPr="00436812">
          <w:rPr>
            <w:noProof/>
          </w:rPr>
          <w:fldChar w:fldCharType="begin"/>
        </w:r>
        <w:r w:rsidR="00AA621E" w:rsidRPr="00436812">
          <w:rPr>
            <w:noProof/>
          </w:rPr>
          <w:instrText xml:space="preserve"> PAGEREF _Toc201069048 \h </w:instrText>
        </w:r>
        <w:r w:rsidR="00AA621E" w:rsidRPr="00436812">
          <w:rPr>
            <w:noProof/>
          </w:rPr>
        </w:r>
        <w:r w:rsidR="00AA621E" w:rsidRPr="00436812">
          <w:rPr>
            <w:noProof/>
          </w:rPr>
          <w:fldChar w:fldCharType="separate"/>
        </w:r>
        <w:r w:rsidR="00D3578C" w:rsidRPr="00436812">
          <w:rPr>
            <w:noProof/>
          </w:rPr>
          <w:t>2</w:t>
        </w:r>
        <w:r w:rsidR="00AA621E" w:rsidRPr="00436812">
          <w:rPr>
            <w:noProof/>
          </w:rPr>
          <w:fldChar w:fldCharType="end"/>
        </w:r>
      </w:hyperlink>
    </w:p>
    <w:p w:rsidR="00AA621E" w:rsidRPr="00436812" w:rsidRDefault="008728FF">
      <w:pPr>
        <w:pStyle w:val="24"/>
        <w:rPr>
          <w:rFonts w:asciiTheme="minorHAnsi" w:eastAsiaTheme="minorEastAsia" w:hAnsiTheme="minorHAnsi" w:cstheme="minorBidi"/>
          <w:noProof/>
          <w:szCs w:val="22"/>
        </w:rPr>
      </w:pPr>
      <w:hyperlink w:anchor="_Toc201069049" w:history="1">
        <w:r w:rsidR="00AA621E" w:rsidRPr="00436812">
          <w:rPr>
            <w:rStyle w:val="afffffff9"/>
            <w:noProof/>
            <w14:scene3d>
              <w14:camera w14:prst="orthographicFront"/>
              <w14:lightRig w14:rig="threePt" w14:dir="t">
                <w14:rot w14:lat="0" w14:lon="0" w14:rev="0"/>
              </w14:lightRig>
            </w14:scene3d>
          </w:rPr>
          <w:t xml:space="preserve">4.1 </w:t>
        </w:r>
        <w:r w:rsidR="00AA621E" w:rsidRPr="00436812">
          <w:rPr>
            <w:rStyle w:val="afffffff9"/>
            <w:noProof/>
          </w:rPr>
          <w:t xml:space="preserve"> 一般规定</w:t>
        </w:r>
        <w:r w:rsidR="00AA621E" w:rsidRPr="00436812">
          <w:rPr>
            <w:noProof/>
          </w:rPr>
          <w:tab/>
        </w:r>
        <w:r w:rsidR="00AA621E" w:rsidRPr="00436812">
          <w:rPr>
            <w:noProof/>
          </w:rPr>
          <w:fldChar w:fldCharType="begin"/>
        </w:r>
        <w:r w:rsidR="00AA621E" w:rsidRPr="00436812">
          <w:rPr>
            <w:noProof/>
          </w:rPr>
          <w:instrText xml:space="preserve"> PAGEREF _Toc201069049 \h </w:instrText>
        </w:r>
        <w:r w:rsidR="00AA621E" w:rsidRPr="00436812">
          <w:rPr>
            <w:noProof/>
          </w:rPr>
        </w:r>
        <w:r w:rsidR="00AA621E" w:rsidRPr="00436812">
          <w:rPr>
            <w:noProof/>
          </w:rPr>
          <w:fldChar w:fldCharType="separate"/>
        </w:r>
        <w:r w:rsidR="00D3578C" w:rsidRPr="00436812">
          <w:rPr>
            <w:noProof/>
          </w:rPr>
          <w:t>2</w:t>
        </w:r>
        <w:r w:rsidR="00AA621E" w:rsidRPr="00436812">
          <w:rPr>
            <w:noProof/>
          </w:rPr>
          <w:fldChar w:fldCharType="end"/>
        </w:r>
      </w:hyperlink>
    </w:p>
    <w:p w:rsidR="00AA621E" w:rsidRPr="00436812" w:rsidRDefault="008728FF">
      <w:pPr>
        <w:pStyle w:val="24"/>
        <w:rPr>
          <w:rFonts w:asciiTheme="minorHAnsi" w:eastAsiaTheme="minorEastAsia" w:hAnsiTheme="minorHAnsi" w:cstheme="minorBidi"/>
          <w:noProof/>
          <w:szCs w:val="22"/>
        </w:rPr>
      </w:pPr>
      <w:hyperlink w:anchor="_Toc201069050" w:history="1">
        <w:r w:rsidR="00AA621E" w:rsidRPr="00436812">
          <w:rPr>
            <w:rStyle w:val="afffffff9"/>
            <w:noProof/>
            <w14:scene3d>
              <w14:camera w14:prst="orthographicFront"/>
              <w14:lightRig w14:rig="threePt" w14:dir="t">
                <w14:rot w14:lat="0" w14:lon="0" w14:rev="0"/>
              </w14:lightRig>
            </w14:scene3d>
          </w:rPr>
          <w:t xml:space="preserve">4.2 </w:t>
        </w:r>
        <w:r w:rsidR="00AA621E" w:rsidRPr="00436812">
          <w:rPr>
            <w:rStyle w:val="afffffff9"/>
            <w:noProof/>
          </w:rPr>
          <w:t xml:space="preserve"> 标志版面布置</w:t>
        </w:r>
        <w:r w:rsidR="00AA621E" w:rsidRPr="00436812">
          <w:rPr>
            <w:noProof/>
          </w:rPr>
          <w:tab/>
        </w:r>
        <w:r w:rsidR="00AA621E" w:rsidRPr="00436812">
          <w:rPr>
            <w:noProof/>
          </w:rPr>
          <w:fldChar w:fldCharType="begin"/>
        </w:r>
        <w:r w:rsidR="00AA621E" w:rsidRPr="00436812">
          <w:rPr>
            <w:noProof/>
          </w:rPr>
          <w:instrText xml:space="preserve"> PAGEREF _Toc201069050 \h </w:instrText>
        </w:r>
        <w:r w:rsidR="00AA621E" w:rsidRPr="00436812">
          <w:rPr>
            <w:noProof/>
          </w:rPr>
        </w:r>
        <w:r w:rsidR="00AA621E" w:rsidRPr="00436812">
          <w:rPr>
            <w:noProof/>
          </w:rPr>
          <w:fldChar w:fldCharType="separate"/>
        </w:r>
        <w:r w:rsidR="00D3578C" w:rsidRPr="00436812">
          <w:rPr>
            <w:noProof/>
          </w:rPr>
          <w:t>2</w:t>
        </w:r>
        <w:r w:rsidR="00AA621E" w:rsidRPr="00436812">
          <w:rPr>
            <w:noProof/>
          </w:rPr>
          <w:fldChar w:fldCharType="end"/>
        </w:r>
      </w:hyperlink>
    </w:p>
    <w:p w:rsidR="00AA621E" w:rsidRPr="00436812" w:rsidRDefault="008728FF">
      <w:pPr>
        <w:pStyle w:val="24"/>
        <w:rPr>
          <w:rFonts w:asciiTheme="minorHAnsi" w:eastAsiaTheme="minorEastAsia" w:hAnsiTheme="minorHAnsi" w:cstheme="minorBidi"/>
          <w:noProof/>
          <w:szCs w:val="22"/>
        </w:rPr>
      </w:pPr>
      <w:hyperlink w:anchor="_Toc201069051" w:history="1">
        <w:r w:rsidR="00AA621E" w:rsidRPr="00436812">
          <w:rPr>
            <w:rStyle w:val="afffffff9"/>
            <w:noProof/>
            <w14:scene3d>
              <w14:camera w14:prst="orthographicFront"/>
              <w14:lightRig w14:rig="threePt" w14:dir="t">
                <w14:rot w14:lat="0" w14:lon="0" w14:rev="0"/>
              </w14:lightRig>
            </w14:scene3d>
          </w:rPr>
          <w:t xml:space="preserve">4.3 </w:t>
        </w:r>
        <w:r w:rsidR="00AA621E" w:rsidRPr="00436812">
          <w:rPr>
            <w:rStyle w:val="afffffff9"/>
            <w:noProof/>
          </w:rPr>
          <w:t xml:space="preserve"> 标志设置位置</w:t>
        </w:r>
        <w:r w:rsidR="00AA621E" w:rsidRPr="00436812">
          <w:rPr>
            <w:noProof/>
          </w:rPr>
          <w:tab/>
        </w:r>
        <w:r w:rsidR="00AA621E" w:rsidRPr="00436812">
          <w:rPr>
            <w:noProof/>
          </w:rPr>
          <w:fldChar w:fldCharType="begin"/>
        </w:r>
        <w:r w:rsidR="00AA621E" w:rsidRPr="00436812">
          <w:rPr>
            <w:noProof/>
          </w:rPr>
          <w:instrText xml:space="preserve"> PAGEREF _Toc201069051 \h </w:instrText>
        </w:r>
        <w:r w:rsidR="00AA621E" w:rsidRPr="00436812">
          <w:rPr>
            <w:noProof/>
          </w:rPr>
        </w:r>
        <w:r w:rsidR="00AA621E" w:rsidRPr="00436812">
          <w:rPr>
            <w:noProof/>
          </w:rPr>
          <w:fldChar w:fldCharType="separate"/>
        </w:r>
        <w:r w:rsidR="00D3578C" w:rsidRPr="00436812">
          <w:rPr>
            <w:noProof/>
          </w:rPr>
          <w:t>4</w:t>
        </w:r>
        <w:r w:rsidR="00AA621E" w:rsidRPr="00436812">
          <w:rPr>
            <w:noProof/>
          </w:rPr>
          <w:fldChar w:fldCharType="end"/>
        </w:r>
      </w:hyperlink>
    </w:p>
    <w:p w:rsidR="00AA621E" w:rsidRPr="00436812" w:rsidRDefault="008728FF">
      <w:pPr>
        <w:pStyle w:val="24"/>
        <w:rPr>
          <w:rFonts w:asciiTheme="minorHAnsi" w:eastAsiaTheme="minorEastAsia" w:hAnsiTheme="minorHAnsi" w:cstheme="minorBidi"/>
          <w:noProof/>
          <w:szCs w:val="22"/>
        </w:rPr>
      </w:pPr>
      <w:hyperlink w:anchor="_Toc201069052" w:history="1">
        <w:r w:rsidR="00AA621E" w:rsidRPr="00436812">
          <w:rPr>
            <w:rStyle w:val="afffffff9"/>
            <w:noProof/>
            <w14:scene3d>
              <w14:camera w14:prst="orthographicFront"/>
              <w14:lightRig w14:rig="threePt" w14:dir="t">
                <w14:rot w14:lat="0" w14:lon="0" w14:rev="0"/>
              </w14:lightRig>
            </w14:scene3d>
          </w:rPr>
          <w:t xml:space="preserve">4.4 </w:t>
        </w:r>
        <w:r w:rsidR="00AA621E" w:rsidRPr="00436812">
          <w:rPr>
            <w:rStyle w:val="afffffff9"/>
            <w:noProof/>
          </w:rPr>
          <w:t xml:space="preserve"> 标志支撑方式</w:t>
        </w:r>
        <w:r w:rsidR="00AA621E" w:rsidRPr="00436812">
          <w:rPr>
            <w:noProof/>
          </w:rPr>
          <w:tab/>
        </w:r>
        <w:r w:rsidR="00AA621E" w:rsidRPr="00436812">
          <w:rPr>
            <w:noProof/>
          </w:rPr>
          <w:fldChar w:fldCharType="begin"/>
        </w:r>
        <w:r w:rsidR="00AA621E" w:rsidRPr="00436812">
          <w:rPr>
            <w:noProof/>
          </w:rPr>
          <w:instrText xml:space="preserve"> PAGEREF _Toc201069052 \h </w:instrText>
        </w:r>
        <w:r w:rsidR="00AA621E" w:rsidRPr="00436812">
          <w:rPr>
            <w:noProof/>
          </w:rPr>
        </w:r>
        <w:r w:rsidR="00AA621E" w:rsidRPr="00436812">
          <w:rPr>
            <w:noProof/>
          </w:rPr>
          <w:fldChar w:fldCharType="separate"/>
        </w:r>
        <w:r w:rsidR="00D3578C" w:rsidRPr="00436812">
          <w:rPr>
            <w:noProof/>
          </w:rPr>
          <w:t>4</w:t>
        </w:r>
        <w:r w:rsidR="00AA621E" w:rsidRPr="00436812">
          <w:rPr>
            <w:noProof/>
          </w:rPr>
          <w:fldChar w:fldCharType="end"/>
        </w:r>
      </w:hyperlink>
    </w:p>
    <w:p w:rsidR="00AA621E" w:rsidRPr="00436812" w:rsidRDefault="008728FF">
      <w:pPr>
        <w:pStyle w:val="24"/>
        <w:rPr>
          <w:rFonts w:asciiTheme="minorHAnsi" w:eastAsiaTheme="minorEastAsia" w:hAnsiTheme="minorHAnsi" w:cstheme="minorBidi"/>
          <w:noProof/>
          <w:szCs w:val="22"/>
        </w:rPr>
      </w:pPr>
      <w:hyperlink w:anchor="_Toc201069053" w:history="1">
        <w:r w:rsidR="00AA621E" w:rsidRPr="00436812">
          <w:rPr>
            <w:rStyle w:val="afffffff9"/>
            <w:noProof/>
            <w14:scene3d>
              <w14:camera w14:prst="orthographicFront"/>
              <w14:lightRig w14:rig="threePt" w14:dir="t">
                <w14:rot w14:lat="0" w14:lon="0" w14:rev="0"/>
              </w14:lightRig>
            </w14:scene3d>
          </w:rPr>
          <w:t xml:space="preserve">4.5 </w:t>
        </w:r>
        <w:r w:rsidR="00AA621E" w:rsidRPr="00436812">
          <w:rPr>
            <w:rStyle w:val="afffffff9"/>
            <w:noProof/>
          </w:rPr>
          <w:t xml:space="preserve"> 标志结构设计</w:t>
        </w:r>
        <w:r w:rsidR="00AA621E" w:rsidRPr="00436812">
          <w:rPr>
            <w:noProof/>
          </w:rPr>
          <w:tab/>
        </w:r>
        <w:r w:rsidR="00AA621E" w:rsidRPr="00436812">
          <w:rPr>
            <w:noProof/>
          </w:rPr>
          <w:fldChar w:fldCharType="begin"/>
        </w:r>
        <w:r w:rsidR="00AA621E" w:rsidRPr="00436812">
          <w:rPr>
            <w:noProof/>
          </w:rPr>
          <w:instrText xml:space="preserve"> PAGEREF _Toc201069053 \h </w:instrText>
        </w:r>
        <w:r w:rsidR="00AA621E" w:rsidRPr="00436812">
          <w:rPr>
            <w:noProof/>
          </w:rPr>
        </w:r>
        <w:r w:rsidR="00AA621E" w:rsidRPr="00436812">
          <w:rPr>
            <w:noProof/>
          </w:rPr>
          <w:fldChar w:fldCharType="separate"/>
        </w:r>
        <w:r w:rsidR="00D3578C" w:rsidRPr="00436812">
          <w:rPr>
            <w:noProof/>
          </w:rPr>
          <w:t>4</w:t>
        </w:r>
        <w:r w:rsidR="00AA621E" w:rsidRPr="00436812">
          <w:rPr>
            <w:noProof/>
          </w:rPr>
          <w:fldChar w:fldCharType="end"/>
        </w:r>
      </w:hyperlink>
    </w:p>
    <w:p w:rsidR="00AA621E" w:rsidRPr="00436812" w:rsidRDefault="008728FF">
      <w:pPr>
        <w:pStyle w:val="24"/>
        <w:rPr>
          <w:rFonts w:asciiTheme="minorHAnsi" w:eastAsiaTheme="minorEastAsia" w:hAnsiTheme="minorHAnsi" w:cstheme="minorBidi"/>
          <w:noProof/>
          <w:szCs w:val="22"/>
        </w:rPr>
      </w:pPr>
      <w:hyperlink w:anchor="_Toc201069054" w:history="1">
        <w:r w:rsidR="00AA621E" w:rsidRPr="00436812">
          <w:rPr>
            <w:rStyle w:val="afffffff9"/>
            <w:noProof/>
            <w14:scene3d>
              <w14:camera w14:prst="orthographicFront"/>
              <w14:lightRig w14:rig="threePt" w14:dir="t">
                <w14:rot w14:lat="0" w14:lon="0" w14:rev="0"/>
              </w14:lightRig>
            </w14:scene3d>
          </w:rPr>
          <w:t xml:space="preserve">4.6 </w:t>
        </w:r>
        <w:r w:rsidR="00AA621E" w:rsidRPr="00436812">
          <w:rPr>
            <w:rStyle w:val="afffffff9"/>
            <w:noProof/>
          </w:rPr>
          <w:t xml:space="preserve"> 标志材料要求</w:t>
        </w:r>
        <w:r w:rsidR="00AA621E" w:rsidRPr="00436812">
          <w:rPr>
            <w:noProof/>
          </w:rPr>
          <w:tab/>
        </w:r>
        <w:r w:rsidR="00AA621E" w:rsidRPr="00436812">
          <w:rPr>
            <w:noProof/>
          </w:rPr>
          <w:fldChar w:fldCharType="begin"/>
        </w:r>
        <w:r w:rsidR="00AA621E" w:rsidRPr="00436812">
          <w:rPr>
            <w:noProof/>
          </w:rPr>
          <w:instrText xml:space="preserve"> PAGEREF _Toc201069054 \h </w:instrText>
        </w:r>
        <w:r w:rsidR="00AA621E" w:rsidRPr="00436812">
          <w:rPr>
            <w:noProof/>
          </w:rPr>
        </w:r>
        <w:r w:rsidR="00AA621E" w:rsidRPr="00436812">
          <w:rPr>
            <w:noProof/>
          </w:rPr>
          <w:fldChar w:fldCharType="separate"/>
        </w:r>
        <w:r w:rsidR="00D3578C" w:rsidRPr="00436812">
          <w:rPr>
            <w:noProof/>
          </w:rPr>
          <w:t>4</w:t>
        </w:r>
        <w:r w:rsidR="00AA621E" w:rsidRPr="00436812">
          <w:rPr>
            <w:noProof/>
          </w:rPr>
          <w:fldChar w:fldCharType="end"/>
        </w:r>
      </w:hyperlink>
    </w:p>
    <w:p w:rsidR="00AA621E" w:rsidRPr="00436812" w:rsidRDefault="008728FF">
      <w:pPr>
        <w:pStyle w:val="11"/>
        <w:tabs>
          <w:tab w:val="right" w:leader="dot" w:pos="9344"/>
        </w:tabs>
        <w:rPr>
          <w:rFonts w:asciiTheme="minorHAnsi" w:eastAsiaTheme="minorEastAsia" w:hAnsiTheme="minorHAnsi" w:cstheme="minorBidi"/>
          <w:noProof/>
          <w:szCs w:val="22"/>
        </w:rPr>
      </w:pPr>
      <w:hyperlink w:anchor="_Toc201069055" w:history="1">
        <w:r w:rsidR="00AA621E" w:rsidRPr="00436812">
          <w:rPr>
            <w:rStyle w:val="afffffff9"/>
            <w:noProof/>
          </w:rPr>
          <w:t>5  禁令标志</w:t>
        </w:r>
        <w:r w:rsidR="00AA621E" w:rsidRPr="00436812">
          <w:rPr>
            <w:noProof/>
          </w:rPr>
          <w:tab/>
        </w:r>
        <w:r w:rsidR="00AA621E" w:rsidRPr="00436812">
          <w:rPr>
            <w:noProof/>
          </w:rPr>
          <w:fldChar w:fldCharType="begin"/>
        </w:r>
        <w:r w:rsidR="00AA621E" w:rsidRPr="00436812">
          <w:rPr>
            <w:noProof/>
          </w:rPr>
          <w:instrText xml:space="preserve"> PAGEREF _Toc201069055 \h </w:instrText>
        </w:r>
        <w:r w:rsidR="00AA621E" w:rsidRPr="00436812">
          <w:rPr>
            <w:noProof/>
          </w:rPr>
        </w:r>
        <w:r w:rsidR="00AA621E" w:rsidRPr="00436812">
          <w:rPr>
            <w:noProof/>
          </w:rPr>
          <w:fldChar w:fldCharType="separate"/>
        </w:r>
        <w:r w:rsidR="00D3578C" w:rsidRPr="00436812">
          <w:rPr>
            <w:noProof/>
          </w:rPr>
          <w:t>5</w:t>
        </w:r>
        <w:r w:rsidR="00AA621E" w:rsidRPr="00436812">
          <w:rPr>
            <w:noProof/>
          </w:rPr>
          <w:fldChar w:fldCharType="end"/>
        </w:r>
      </w:hyperlink>
    </w:p>
    <w:p w:rsidR="00AA621E" w:rsidRPr="00436812" w:rsidRDefault="008728FF">
      <w:pPr>
        <w:pStyle w:val="24"/>
        <w:rPr>
          <w:rFonts w:asciiTheme="minorHAnsi" w:eastAsiaTheme="minorEastAsia" w:hAnsiTheme="minorHAnsi" w:cstheme="minorBidi"/>
          <w:noProof/>
          <w:szCs w:val="22"/>
        </w:rPr>
      </w:pPr>
      <w:hyperlink w:anchor="_Toc201069056" w:history="1">
        <w:r w:rsidR="00AA621E" w:rsidRPr="00436812">
          <w:rPr>
            <w:rStyle w:val="afffffff9"/>
            <w:noProof/>
            <w14:scene3d>
              <w14:camera w14:prst="orthographicFront"/>
              <w14:lightRig w14:rig="threePt" w14:dir="t">
                <w14:rot w14:lat="0" w14:lon="0" w14:rev="0"/>
              </w14:lightRig>
            </w14:scene3d>
          </w:rPr>
          <w:t xml:space="preserve">5.1 </w:t>
        </w:r>
        <w:r w:rsidR="00AA621E" w:rsidRPr="00436812">
          <w:rPr>
            <w:rStyle w:val="afffffff9"/>
            <w:noProof/>
          </w:rPr>
          <w:t xml:space="preserve"> 一般规定</w:t>
        </w:r>
        <w:r w:rsidR="00AA621E" w:rsidRPr="00436812">
          <w:rPr>
            <w:noProof/>
          </w:rPr>
          <w:tab/>
        </w:r>
        <w:r w:rsidR="00AA621E" w:rsidRPr="00436812">
          <w:rPr>
            <w:noProof/>
          </w:rPr>
          <w:fldChar w:fldCharType="begin"/>
        </w:r>
        <w:r w:rsidR="00AA621E" w:rsidRPr="00436812">
          <w:rPr>
            <w:noProof/>
          </w:rPr>
          <w:instrText xml:space="preserve"> PAGEREF _Toc201069056 \h </w:instrText>
        </w:r>
        <w:r w:rsidR="00AA621E" w:rsidRPr="00436812">
          <w:rPr>
            <w:noProof/>
          </w:rPr>
        </w:r>
        <w:r w:rsidR="00AA621E" w:rsidRPr="00436812">
          <w:rPr>
            <w:noProof/>
          </w:rPr>
          <w:fldChar w:fldCharType="separate"/>
        </w:r>
        <w:r w:rsidR="00D3578C" w:rsidRPr="00436812">
          <w:rPr>
            <w:noProof/>
          </w:rPr>
          <w:t>5</w:t>
        </w:r>
        <w:r w:rsidR="00AA621E" w:rsidRPr="00436812">
          <w:rPr>
            <w:noProof/>
          </w:rPr>
          <w:fldChar w:fldCharType="end"/>
        </w:r>
      </w:hyperlink>
    </w:p>
    <w:p w:rsidR="00AA621E" w:rsidRPr="00436812" w:rsidRDefault="008728FF">
      <w:pPr>
        <w:pStyle w:val="24"/>
        <w:rPr>
          <w:rFonts w:asciiTheme="minorHAnsi" w:eastAsiaTheme="minorEastAsia" w:hAnsiTheme="minorHAnsi" w:cstheme="minorBidi"/>
          <w:noProof/>
          <w:szCs w:val="22"/>
        </w:rPr>
      </w:pPr>
      <w:hyperlink w:anchor="_Toc201069057" w:history="1">
        <w:r w:rsidR="00AA621E" w:rsidRPr="00436812">
          <w:rPr>
            <w:rStyle w:val="afffffff9"/>
            <w:noProof/>
            <w14:scene3d>
              <w14:camera w14:prst="orthographicFront"/>
              <w14:lightRig w14:rig="threePt" w14:dir="t">
                <w14:rot w14:lat="0" w14:lon="0" w14:rev="0"/>
              </w14:lightRig>
            </w14:scene3d>
          </w:rPr>
          <w:t xml:space="preserve">5.2 </w:t>
        </w:r>
        <w:r w:rsidR="00AA621E" w:rsidRPr="00436812">
          <w:rPr>
            <w:rStyle w:val="afffffff9"/>
            <w:noProof/>
          </w:rPr>
          <w:t xml:space="preserve"> 与交通管理有关的禁令标志</w:t>
        </w:r>
        <w:r w:rsidR="00AA621E" w:rsidRPr="00436812">
          <w:rPr>
            <w:noProof/>
          </w:rPr>
          <w:tab/>
        </w:r>
        <w:r w:rsidR="00AA621E" w:rsidRPr="00436812">
          <w:rPr>
            <w:noProof/>
          </w:rPr>
          <w:fldChar w:fldCharType="begin"/>
        </w:r>
        <w:r w:rsidR="00AA621E" w:rsidRPr="00436812">
          <w:rPr>
            <w:noProof/>
          </w:rPr>
          <w:instrText xml:space="preserve"> PAGEREF _Toc201069057 \h </w:instrText>
        </w:r>
        <w:r w:rsidR="00AA621E" w:rsidRPr="00436812">
          <w:rPr>
            <w:noProof/>
          </w:rPr>
        </w:r>
        <w:r w:rsidR="00AA621E" w:rsidRPr="00436812">
          <w:rPr>
            <w:noProof/>
          </w:rPr>
          <w:fldChar w:fldCharType="separate"/>
        </w:r>
        <w:r w:rsidR="00D3578C" w:rsidRPr="00436812">
          <w:rPr>
            <w:noProof/>
          </w:rPr>
          <w:t>5</w:t>
        </w:r>
        <w:r w:rsidR="00AA621E" w:rsidRPr="00436812">
          <w:rPr>
            <w:noProof/>
          </w:rPr>
          <w:fldChar w:fldCharType="end"/>
        </w:r>
      </w:hyperlink>
    </w:p>
    <w:p w:rsidR="00AA621E" w:rsidRPr="00436812" w:rsidRDefault="008728FF">
      <w:pPr>
        <w:pStyle w:val="24"/>
        <w:rPr>
          <w:rFonts w:asciiTheme="minorHAnsi" w:eastAsiaTheme="minorEastAsia" w:hAnsiTheme="minorHAnsi" w:cstheme="minorBidi"/>
          <w:noProof/>
          <w:szCs w:val="22"/>
        </w:rPr>
      </w:pPr>
      <w:hyperlink w:anchor="_Toc201069058" w:history="1">
        <w:r w:rsidR="00AA621E" w:rsidRPr="00436812">
          <w:rPr>
            <w:rStyle w:val="afffffff9"/>
            <w:noProof/>
            <w14:scene3d>
              <w14:camera w14:prst="orthographicFront"/>
              <w14:lightRig w14:rig="threePt" w14:dir="t">
                <w14:rot w14:lat="0" w14:lon="0" w14:rev="0"/>
              </w14:lightRig>
            </w14:scene3d>
          </w:rPr>
          <w:t xml:space="preserve">5.3 </w:t>
        </w:r>
        <w:r w:rsidR="00AA621E" w:rsidRPr="00436812">
          <w:rPr>
            <w:rStyle w:val="afffffff9"/>
            <w:noProof/>
          </w:rPr>
          <w:t xml:space="preserve"> 与公路建筑限界及汽车荷载有关的禁令标志</w:t>
        </w:r>
        <w:r w:rsidR="00AA621E" w:rsidRPr="00436812">
          <w:rPr>
            <w:noProof/>
          </w:rPr>
          <w:tab/>
        </w:r>
        <w:r w:rsidR="00AA621E" w:rsidRPr="00436812">
          <w:rPr>
            <w:noProof/>
          </w:rPr>
          <w:fldChar w:fldCharType="begin"/>
        </w:r>
        <w:r w:rsidR="00AA621E" w:rsidRPr="00436812">
          <w:rPr>
            <w:noProof/>
          </w:rPr>
          <w:instrText xml:space="preserve"> PAGEREF _Toc201069058 \h </w:instrText>
        </w:r>
        <w:r w:rsidR="00AA621E" w:rsidRPr="00436812">
          <w:rPr>
            <w:noProof/>
          </w:rPr>
        </w:r>
        <w:r w:rsidR="00AA621E" w:rsidRPr="00436812">
          <w:rPr>
            <w:noProof/>
          </w:rPr>
          <w:fldChar w:fldCharType="separate"/>
        </w:r>
        <w:r w:rsidR="00D3578C" w:rsidRPr="00436812">
          <w:rPr>
            <w:noProof/>
          </w:rPr>
          <w:t>7</w:t>
        </w:r>
        <w:r w:rsidR="00AA621E" w:rsidRPr="00436812">
          <w:rPr>
            <w:noProof/>
          </w:rPr>
          <w:fldChar w:fldCharType="end"/>
        </w:r>
      </w:hyperlink>
    </w:p>
    <w:p w:rsidR="00AA621E" w:rsidRPr="00436812" w:rsidRDefault="008728FF">
      <w:pPr>
        <w:pStyle w:val="24"/>
        <w:rPr>
          <w:rFonts w:asciiTheme="minorHAnsi" w:eastAsiaTheme="minorEastAsia" w:hAnsiTheme="minorHAnsi" w:cstheme="minorBidi"/>
          <w:noProof/>
          <w:szCs w:val="22"/>
        </w:rPr>
      </w:pPr>
      <w:hyperlink w:anchor="_Toc201069059" w:history="1">
        <w:r w:rsidR="00AA621E" w:rsidRPr="00436812">
          <w:rPr>
            <w:rStyle w:val="afffffff9"/>
            <w:noProof/>
            <w14:scene3d>
              <w14:camera w14:prst="orthographicFront"/>
              <w14:lightRig w14:rig="threePt" w14:dir="t">
                <w14:rot w14:lat="0" w14:lon="0" w14:rev="0"/>
              </w14:lightRig>
            </w14:scene3d>
          </w:rPr>
          <w:t xml:space="preserve">5.4 </w:t>
        </w:r>
        <w:r w:rsidR="00AA621E" w:rsidRPr="00436812">
          <w:rPr>
            <w:rStyle w:val="afffffff9"/>
            <w:noProof/>
          </w:rPr>
          <w:t xml:space="preserve"> 与路权有关的禁令标志</w:t>
        </w:r>
        <w:r w:rsidR="00AA621E" w:rsidRPr="00436812">
          <w:rPr>
            <w:noProof/>
          </w:rPr>
          <w:tab/>
        </w:r>
        <w:r w:rsidR="00AA621E" w:rsidRPr="00436812">
          <w:rPr>
            <w:noProof/>
          </w:rPr>
          <w:fldChar w:fldCharType="begin"/>
        </w:r>
        <w:r w:rsidR="00AA621E" w:rsidRPr="00436812">
          <w:rPr>
            <w:noProof/>
          </w:rPr>
          <w:instrText xml:space="preserve"> PAGEREF _Toc201069059 \h </w:instrText>
        </w:r>
        <w:r w:rsidR="00AA621E" w:rsidRPr="00436812">
          <w:rPr>
            <w:noProof/>
          </w:rPr>
        </w:r>
        <w:r w:rsidR="00AA621E" w:rsidRPr="00436812">
          <w:rPr>
            <w:noProof/>
          </w:rPr>
          <w:fldChar w:fldCharType="separate"/>
        </w:r>
        <w:r w:rsidR="00D3578C" w:rsidRPr="00436812">
          <w:rPr>
            <w:noProof/>
          </w:rPr>
          <w:t>7</w:t>
        </w:r>
        <w:r w:rsidR="00AA621E" w:rsidRPr="00436812">
          <w:rPr>
            <w:noProof/>
          </w:rPr>
          <w:fldChar w:fldCharType="end"/>
        </w:r>
      </w:hyperlink>
    </w:p>
    <w:p w:rsidR="00AA621E" w:rsidRPr="00436812" w:rsidRDefault="008728FF">
      <w:pPr>
        <w:pStyle w:val="11"/>
        <w:tabs>
          <w:tab w:val="right" w:leader="dot" w:pos="9344"/>
        </w:tabs>
        <w:rPr>
          <w:rFonts w:asciiTheme="minorHAnsi" w:eastAsiaTheme="minorEastAsia" w:hAnsiTheme="minorHAnsi" w:cstheme="minorBidi"/>
          <w:noProof/>
          <w:szCs w:val="22"/>
        </w:rPr>
      </w:pPr>
      <w:hyperlink w:anchor="_Toc201069060" w:history="1">
        <w:r w:rsidR="00AA621E" w:rsidRPr="00436812">
          <w:rPr>
            <w:rStyle w:val="afffffff9"/>
            <w:noProof/>
          </w:rPr>
          <w:t>6  警告标志</w:t>
        </w:r>
        <w:r w:rsidR="00AA621E" w:rsidRPr="00436812">
          <w:rPr>
            <w:noProof/>
          </w:rPr>
          <w:tab/>
        </w:r>
        <w:r w:rsidR="00AA621E" w:rsidRPr="00436812">
          <w:rPr>
            <w:noProof/>
          </w:rPr>
          <w:fldChar w:fldCharType="begin"/>
        </w:r>
        <w:r w:rsidR="00AA621E" w:rsidRPr="00436812">
          <w:rPr>
            <w:noProof/>
          </w:rPr>
          <w:instrText xml:space="preserve"> PAGEREF _Toc201069060 \h </w:instrText>
        </w:r>
        <w:r w:rsidR="00AA621E" w:rsidRPr="00436812">
          <w:rPr>
            <w:noProof/>
          </w:rPr>
        </w:r>
        <w:r w:rsidR="00AA621E" w:rsidRPr="00436812">
          <w:rPr>
            <w:noProof/>
          </w:rPr>
          <w:fldChar w:fldCharType="separate"/>
        </w:r>
        <w:r w:rsidR="00D3578C" w:rsidRPr="00436812">
          <w:rPr>
            <w:noProof/>
          </w:rPr>
          <w:t>7</w:t>
        </w:r>
        <w:r w:rsidR="00AA621E" w:rsidRPr="00436812">
          <w:rPr>
            <w:noProof/>
          </w:rPr>
          <w:fldChar w:fldCharType="end"/>
        </w:r>
      </w:hyperlink>
    </w:p>
    <w:p w:rsidR="00AA621E" w:rsidRPr="00436812" w:rsidRDefault="008728FF">
      <w:pPr>
        <w:pStyle w:val="24"/>
        <w:rPr>
          <w:rFonts w:asciiTheme="minorHAnsi" w:eastAsiaTheme="minorEastAsia" w:hAnsiTheme="minorHAnsi" w:cstheme="minorBidi"/>
          <w:noProof/>
          <w:szCs w:val="22"/>
        </w:rPr>
      </w:pPr>
      <w:hyperlink w:anchor="_Toc201069061" w:history="1">
        <w:r w:rsidR="00AA621E" w:rsidRPr="00436812">
          <w:rPr>
            <w:rStyle w:val="afffffff9"/>
            <w:noProof/>
            <w14:scene3d>
              <w14:camera w14:prst="orthographicFront"/>
              <w14:lightRig w14:rig="threePt" w14:dir="t">
                <w14:rot w14:lat="0" w14:lon="0" w14:rev="0"/>
              </w14:lightRig>
            </w14:scene3d>
          </w:rPr>
          <w:t xml:space="preserve">6.1 </w:t>
        </w:r>
        <w:r w:rsidR="00AA621E" w:rsidRPr="00436812">
          <w:rPr>
            <w:rStyle w:val="afffffff9"/>
            <w:noProof/>
          </w:rPr>
          <w:t xml:space="preserve"> 一般规定</w:t>
        </w:r>
        <w:r w:rsidR="00AA621E" w:rsidRPr="00436812">
          <w:rPr>
            <w:noProof/>
          </w:rPr>
          <w:tab/>
        </w:r>
        <w:r w:rsidR="00AA621E" w:rsidRPr="00436812">
          <w:rPr>
            <w:noProof/>
          </w:rPr>
          <w:fldChar w:fldCharType="begin"/>
        </w:r>
        <w:r w:rsidR="00AA621E" w:rsidRPr="00436812">
          <w:rPr>
            <w:noProof/>
          </w:rPr>
          <w:instrText xml:space="preserve"> PAGEREF _Toc201069061 \h </w:instrText>
        </w:r>
        <w:r w:rsidR="00AA621E" w:rsidRPr="00436812">
          <w:rPr>
            <w:noProof/>
          </w:rPr>
        </w:r>
        <w:r w:rsidR="00AA621E" w:rsidRPr="00436812">
          <w:rPr>
            <w:noProof/>
          </w:rPr>
          <w:fldChar w:fldCharType="separate"/>
        </w:r>
        <w:r w:rsidR="00D3578C" w:rsidRPr="00436812">
          <w:rPr>
            <w:noProof/>
          </w:rPr>
          <w:t>7</w:t>
        </w:r>
        <w:r w:rsidR="00AA621E" w:rsidRPr="00436812">
          <w:rPr>
            <w:noProof/>
          </w:rPr>
          <w:fldChar w:fldCharType="end"/>
        </w:r>
      </w:hyperlink>
    </w:p>
    <w:p w:rsidR="00AA621E" w:rsidRPr="00436812" w:rsidRDefault="008728FF">
      <w:pPr>
        <w:pStyle w:val="24"/>
        <w:rPr>
          <w:rFonts w:asciiTheme="minorHAnsi" w:eastAsiaTheme="minorEastAsia" w:hAnsiTheme="minorHAnsi" w:cstheme="minorBidi"/>
          <w:noProof/>
          <w:szCs w:val="22"/>
        </w:rPr>
      </w:pPr>
      <w:hyperlink w:anchor="_Toc201069062" w:history="1">
        <w:r w:rsidR="00AA621E" w:rsidRPr="00436812">
          <w:rPr>
            <w:rStyle w:val="afffffff9"/>
            <w:noProof/>
            <w14:scene3d>
              <w14:camera w14:prst="orthographicFront"/>
              <w14:lightRig w14:rig="threePt" w14:dir="t">
                <w14:rot w14:lat="0" w14:lon="0" w14:rev="0"/>
              </w14:lightRig>
            </w14:scene3d>
          </w:rPr>
          <w:t xml:space="preserve">6.2 </w:t>
        </w:r>
        <w:r w:rsidR="00AA621E" w:rsidRPr="00436812">
          <w:rPr>
            <w:rStyle w:val="afffffff9"/>
            <w:noProof/>
          </w:rPr>
          <w:t xml:space="preserve"> 与公路线形有关的警告标志</w:t>
        </w:r>
        <w:r w:rsidR="00AA621E" w:rsidRPr="00436812">
          <w:rPr>
            <w:noProof/>
          </w:rPr>
          <w:tab/>
        </w:r>
        <w:r w:rsidR="00AA621E" w:rsidRPr="00436812">
          <w:rPr>
            <w:noProof/>
          </w:rPr>
          <w:fldChar w:fldCharType="begin"/>
        </w:r>
        <w:r w:rsidR="00AA621E" w:rsidRPr="00436812">
          <w:rPr>
            <w:noProof/>
          </w:rPr>
          <w:instrText xml:space="preserve"> PAGEREF _Toc201069062 \h </w:instrText>
        </w:r>
        <w:r w:rsidR="00AA621E" w:rsidRPr="00436812">
          <w:rPr>
            <w:noProof/>
          </w:rPr>
        </w:r>
        <w:r w:rsidR="00AA621E" w:rsidRPr="00436812">
          <w:rPr>
            <w:noProof/>
          </w:rPr>
          <w:fldChar w:fldCharType="separate"/>
        </w:r>
        <w:r w:rsidR="00D3578C" w:rsidRPr="00436812">
          <w:rPr>
            <w:noProof/>
          </w:rPr>
          <w:t>8</w:t>
        </w:r>
        <w:r w:rsidR="00AA621E" w:rsidRPr="00436812">
          <w:rPr>
            <w:noProof/>
          </w:rPr>
          <w:fldChar w:fldCharType="end"/>
        </w:r>
      </w:hyperlink>
    </w:p>
    <w:p w:rsidR="00AA621E" w:rsidRPr="00436812" w:rsidRDefault="008728FF">
      <w:pPr>
        <w:pStyle w:val="24"/>
        <w:rPr>
          <w:rFonts w:asciiTheme="minorHAnsi" w:eastAsiaTheme="minorEastAsia" w:hAnsiTheme="minorHAnsi" w:cstheme="minorBidi"/>
          <w:noProof/>
          <w:szCs w:val="22"/>
        </w:rPr>
      </w:pPr>
      <w:hyperlink w:anchor="_Toc201069063" w:history="1">
        <w:r w:rsidR="00AA621E" w:rsidRPr="00436812">
          <w:rPr>
            <w:rStyle w:val="afffffff9"/>
            <w:noProof/>
            <w14:scene3d>
              <w14:camera w14:prst="orthographicFront"/>
              <w14:lightRig w14:rig="threePt" w14:dir="t">
                <w14:rot w14:lat="0" w14:lon="0" w14:rev="0"/>
              </w14:lightRig>
            </w14:scene3d>
          </w:rPr>
          <w:t xml:space="preserve">6.3 </w:t>
        </w:r>
        <w:r w:rsidR="00AA621E" w:rsidRPr="00436812">
          <w:rPr>
            <w:rStyle w:val="afffffff9"/>
            <w:noProof/>
          </w:rPr>
          <w:t xml:space="preserve"> 与沿线设施有关的警告标志</w:t>
        </w:r>
        <w:r w:rsidR="00AA621E" w:rsidRPr="00436812">
          <w:rPr>
            <w:noProof/>
          </w:rPr>
          <w:tab/>
        </w:r>
        <w:r w:rsidR="00AA621E" w:rsidRPr="00436812">
          <w:rPr>
            <w:noProof/>
          </w:rPr>
          <w:fldChar w:fldCharType="begin"/>
        </w:r>
        <w:r w:rsidR="00AA621E" w:rsidRPr="00436812">
          <w:rPr>
            <w:noProof/>
          </w:rPr>
          <w:instrText xml:space="preserve"> PAGEREF _Toc201069063 \h </w:instrText>
        </w:r>
        <w:r w:rsidR="00AA621E" w:rsidRPr="00436812">
          <w:rPr>
            <w:noProof/>
          </w:rPr>
        </w:r>
        <w:r w:rsidR="00AA621E" w:rsidRPr="00436812">
          <w:rPr>
            <w:noProof/>
          </w:rPr>
          <w:fldChar w:fldCharType="separate"/>
        </w:r>
        <w:r w:rsidR="00D3578C" w:rsidRPr="00436812">
          <w:rPr>
            <w:noProof/>
          </w:rPr>
          <w:t>9</w:t>
        </w:r>
        <w:r w:rsidR="00AA621E" w:rsidRPr="00436812">
          <w:rPr>
            <w:noProof/>
          </w:rPr>
          <w:fldChar w:fldCharType="end"/>
        </w:r>
      </w:hyperlink>
    </w:p>
    <w:p w:rsidR="00AA621E" w:rsidRPr="00436812" w:rsidRDefault="008728FF">
      <w:pPr>
        <w:pStyle w:val="24"/>
        <w:rPr>
          <w:rFonts w:asciiTheme="minorHAnsi" w:eastAsiaTheme="minorEastAsia" w:hAnsiTheme="minorHAnsi" w:cstheme="minorBidi"/>
          <w:noProof/>
          <w:szCs w:val="22"/>
        </w:rPr>
      </w:pPr>
      <w:hyperlink w:anchor="_Toc201069064" w:history="1">
        <w:r w:rsidR="00AA621E" w:rsidRPr="00436812">
          <w:rPr>
            <w:rStyle w:val="afffffff9"/>
            <w:noProof/>
            <w14:scene3d>
              <w14:camera w14:prst="orthographicFront"/>
              <w14:lightRig w14:rig="threePt" w14:dir="t">
                <w14:rot w14:lat="0" w14:lon="0" w14:rev="0"/>
              </w14:lightRig>
            </w14:scene3d>
          </w:rPr>
          <w:t xml:space="preserve">6.4 </w:t>
        </w:r>
        <w:r w:rsidR="00AA621E" w:rsidRPr="00436812">
          <w:rPr>
            <w:rStyle w:val="afffffff9"/>
            <w:noProof/>
          </w:rPr>
          <w:t xml:space="preserve"> 与沿线环境有关的警告标志</w:t>
        </w:r>
        <w:r w:rsidR="00AA621E" w:rsidRPr="00436812">
          <w:rPr>
            <w:noProof/>
          </w:rPr>
          <w:tab/>
        </w:r>
        <w:r w:rsidR="00AA621E" w:rsidRPr="00436812">
          <w:rPr>
            <w:noProof/>
          </w:rPr>
          <w:fldChar w:fldCharType="begin"/>
        </w:r>
        <w:r w:rsidR="00AA621E" w:rsidRPr="00436812">
          <w:rPr>
            <w:noProof/>
          </w:rPr>
          <w:instrText xml:space="preserve"> PAGEREF _Toc201069064 \h </w:instrText>
        </w:r>
        <w:r w:rsidR="00AA621E" w:rsidRPr="00436812">
          <w:rPr>
            <w:noProof/>
          </w:rPr>
        </w:r>
        <w:r w:rsidR="00AA621E" w:rsidRPr="00436812">
          <w:rPr>
            <w:noProof/>
          </w:rPr>
          <w:fldChar w:fldCharType="separate"/>
        </w:r>
        <w:r w:rsidR="00D3578C" w:rsidRPr="00436812">
          <w:rPr>
            <w:noProof/>
          </w:rPr>
          <w:t>9</w:t>
        </w:r>
        <w:r w:rsidR="00AA621E" w:rsidRPr="00436812">
          <w:rPr>
            <w:noProof/>
          </w:rPr>
          <w:fldChar w:fldCharType="end"/>
        </w:r>
      </w:hyperlink>
    </w:p>
    <w:p w:rsidR="00AA621E" w:rsidRPr="00436812" w:rsidRDefault="008728FF">
      <w:pPr>
        <w:pStyle w:val="24"/>
        <w:rPr>
          <w:rFonts w:asciiTheme="minorHAnsi" w:eastAsiaTheme="minorEastAsia" w:hAnsiTheme="minorHAnsi" w:cstheme="minorBidi"/>
          <w:noProof/>
          <w:szCs w:val="22"/>
        </w:rPr>
      </w:pPr>
      <w:hyperlink w:anchor="_Toc201069065" w:history="1">
        <w:r w:rsidR="00AA621E" w:rsidRPr="00436812">
          <w:rPr>
            <w:rStyle w:val="afffffff9"/>
            <w:noProof/>
            <w14:scene3d>
              <w14:camera w14:prst="orthographicFront"/>
              <w14:lightRig w14:rig="threePt" w14:dir="t">
                <w14:rot w14:lat="0" w14:lon="0" w14:rev="0"/>
              </w14:lightRig>
            </w14:scene3d>
          </w:rPr>
          <w:t xml:space="preserve">6.5 </w:t>
        </w:r>
        <w:r w:rsidR="00AA621E" w:rsidRPr="00436812">
          <w:rPr>
            <w:rStyle w:val="afffffff9"/>
            <w:noProof/>
          </w:rPr>
          <w:t xml:space="preserve"> 其他警告标志</w:t>
        </w:r>
        <w:r w:rsidR="00AA621E" w:rsidRPr="00436812">
          <w:rPr>
            <w:noProof/>
          </w:rPr>
          <w:tab/>
        </w:r>
        <w:r w:rsidR="00AA621E" w:rsidRPr="00436812">
          <w:rPr>
            <w:noProof/>
          </w:rPr>
          <w:fldChar w:fldCharType="begin"/>
        </w:r>
        <w:r w:rsidR="00AA621E" w:rsidRPr="00436812">
          <w:rPr>
            <w:noProof/>
          </w:rPr>
          <w:instrText xml:space="preserve"> PAGEREF _Toc201069065 \h </w:instrText>
        </w:r>
        <w:r w:rsidR="00AA621E" w:rsidRPr="00436812">
          <w:rPr>
            <w:noProof/>
          </w:rPr>
        </w:r>
        <w:r w:rsidR="00AA621E" w:rsidRPr="00436812">
          <w:rPr>
            <w:noProof/>
          </w:rPr>
          <w:fldChar w:fldCharType="separate"/>
        </w:r>
        <w:r w:rsidR="00D3578C" w:rsidRPr="00436812">
          <w:rPr>
            <w:noProof/>
          </w:rPr>
          <w:t>9</w:t>
        </w:r>
        <w:r w:rsidR="00AA621E" w:rsidRPr="00436812">
          <w:rPr>
            <w:noProof/>
          </w:rPr>
          <w:fldChar w:fldCharType="end"/>
        </w:r>
      </w:hyperlink>
    </w:p>
    <w:p w:rsidR="00AA621E" w:rsidRPr="00436812" w:rsidRDefault="008728FF">
      <w:pPr>
        <w:pStyle w:val="11"/>
        <w:tabs>
          <w:tab w:val="right" w:leader="dot" w:pos="9344"/>
        </w:tabs>
        <w:rPr>
          <w:rFonts w:asciiTheme="minorHAnsi" w:eastAsiaTheme="minorEastAsia" w:hAnsiTheme="minorHAnsi" w:cstheme="minorBidi"/>
          <w:noProof/>
          <w:szCs w:val="22"/>
        </w:rPr>
      </w:pPr>
      <w:hyperlink w:anchor="_Toc201069066" w:history="1">
        <w:r w:rsidR="00AA621E" w:rsidRPr="00436812">
          <w:rPr>
            <w:rStyle w:val="afffffff9"/>
            <w:noProof/>
          </w:rPr>
          <w:t>7  指路标志</w:t>
        </w:r>
        <w:r w:rsidR="00AA621E" w:rsidRPr="00436812">
          <w:rPr>
            <w:noProof/>
          </w:rPr>
          <w:tab/>
        </w:r>
        <w:r w:rsidR="00AA621E" w:rsidRPr="00436812">
          <w:rPr>
            <w:noProof/>
          </w:rPr>
          <w:fldChar w:fldCharType="begin"/>
        </w:r>
        <w:r w:rsidR="00AA621E" w:rsidRPr="00436812">
          <w:rPr>
            <w:noProof/>
          </w:rPr>
          <w:instrText xml:space="preserve"> PAGEREF _Toc201069066 \h </w:instrText>
        </w:r>
        <w:r w:rsidR="00AA621E" w:rsidRPr="00436812">
          <w:rPr>
            <w:noProof/>
          </w:rPr>
        </w:r>
        <w:r w:rsidR="00AA621E" w:rsidRPr="00436812">
          <w:rPr>
            <w:noProof/>
          </w:rPr>
          <w:fldChar w:fldCharType="separate"/>
        </w:r>
        <w:r w:rsidR="00D3578C" w:rsidRPr="00436812">
          <w:rPr>
            <w:noProof/>
          </w:rPr>
          <w:t>9</w:t>
        </w:r>
        <w:r w:rsidR="00AA621E" w:rsidRPr="00436812">
          <w:rPr>
            <w:noProof/>
          </w:rPr>
          <w:fldChar w:fldCharType="end"/>
        </w:r>
      </w:hyperlink>
    </w:p>
    <w:p w:rsidR="00AA621E" w:rsidRPr="00436812" w:rsidRDefault="008728FF">
      <w:pPr>
        <w:pStyle w:val="24"/>
        <w:rPr>
          <w:rFonts w:asciiTheme="minorHAnsi" w:eastAsiaTheme="minorEastAsia" w:hAnsiTheme="minorHAnsi" w:cstheme="minorBidi"/>
          <w:noProof/>
          <w:szCs w:val="22"/>
        </w:rPr>
      </w:pPr>
      <w:hyperlink w:anchor="_Toc201069067" w:history="1">
        <w:r w:rsidR="00AA621E" w:rsidRPr="00436812">
          <w:rPr>
            <w:rStyle w:val="afffffff9"/>
            <w:noProof/>
            <w14:scene3d>
              <w14:camera w14:prst="orthographicFront"/>
              <w14:lightRig w14:rig="threePt" w14:dir="t">
                <w14:rot w14:lat="0" w14:lon="0" w14:rev="0"/>
              </w14:lightRig>
            </w14:scene3d>
          </w:rPr>
          <w:t xml:space="preserve">7.1 </w:t>
        </w:r>
        <w:r w:rsidR="00AA621E" w:rsidRPr="00436812">
          <w:rPr>
            <w:rStyle w:val="afffffff9"/>
            <w:noProof/>
          </w:rPr>
          <w:t xml:space="preserve"> 一般规定</w:t>
        </w:r>
        <w:r w:rsidR="00AA621E" w:rsidRPr="00436812">
          <w:rPr>
            <w:noProof/>
          </w:rPr>
          <w:tab/>
        </w:r>
        <w:r w:rsidR="00AA621E" w:rsidRPr="00436812">
          <w:rPr>
            <w:noProof/>
          </w:rPr>
          <w:fldChar w:fldCharType="begin"/>
        </w:r>
        <w:r w:rsidR="00AA621E" w:rsidRPr="00436812">
          <w:rPr>
            <w:noProof/>
          </w:rPr>
          <w:instrText xml:space="preserve"> PAGEREF _Toc201069067 \h </w:instrText>
        </w:r>
        <w:r w:rsidR="00AA621E" w:rsidRPr="00436812">
          <w:rPr>
            <w:noProof/>
          </w:rPr>
        </w:r>
        <w:r w:rsidR="00AA621E" w:rsidRPr="00436812">
          <w:rPr>
            <w:noProof/>
          </w:rPr>
          <w:fldChar w:fldCharType="separate"/>
        </w:r>
        <w:r w:rsidR="00D3578C" w:rsidRPr="00436812">
          <w:rPr>
            <w:noProof/>
          </w:rPr>
          <w:t>10</w:t>
        </w:r>
        <w:r w:rsidR="00AA621E" w:rsidRPr="00436812">
          <w:rPr>
            <w:noProof/>
          </w:rPr>
          <w:fldChar w:fldCharType="end"/>
        </w:r>
      </w:hyperlink>
    </w:p>
    <w:p w:rsidR="00AA621E" w:rsidRPr="00436812" w:rsidRDefault="008728FF">
      <w:pPr>
        <w:pStyle w:val="24"/>
        <w:rPr>
          <w:rFonts w:asciiTheme="minorHAnsi" w:eastAsiaTheme="minorEastAsia" w:hAnsiTheme="minorHAnsi" w:cstheme="minorBidi"/>
          <w:noProof/>
          <w:szCs w:val="22"/>
        </w:rPr>
      </w:pPr>
      <w:hyperlink w:anchor="_Toc201069068" w:history="1">
        <w:r w:rsidR="00AA621E" w:rsidRPr="00436812">
          <w:rPr>
            <w:rStyle w:val="afffffff9"/>
            <w:noProof/>
            <w14:scene3d>
              <w14:camera w14:prst="orthographicFront"/>
              <w14:lightRig w14:rig="threePt" w14:dir="t">
                <w14:rot w14:lat="0" w14:lon="0" w14:rev="0"/>
              </w14:lightRig>
            </w14:scene3d>
          </w:rPr>
          <w:t xml:space="preserve">7.2 </w:t>
        </w:r>
        <w:r w:rsidR="00AA621E" w:rsidRPr="00436812">
          <w:rPr>
            <w:rStyle w:val="afffffff9"/>
            <w:noProof/>
          </w:rPr>
          <w:t xml:space="preserve"> 指路标志信息</w:t>
        </w:r>
        <w:r w:rsidR="00AA621E" w:rsidRPr="00436812">
          <w:rPr>
            <w:noProof/>
          </w:rPr>
          <w:tab/>
        </w:r>
        <w:r w:rsidR="00AA621E" w:rsidRPr="00436812">
          <w:rPr>
            <w:noProof/>
          </w:rPr>
          <w:fldChar w:fldCharType="begin"/>
        </w:r>
        <w:r w:rsidR="00AA621E" w:rsidRPr="00436812">
          <w:rPr>
            <w:noProof/>
          </w:rPr>
          <w:instrText xml:space="preserve"> PAGEREF _Toc201069068 \h </w:instrText>
        </w:r>
        <w:r w:rsidR="00AA621E" w:rsidRPr="00436812">
          <w:rPr>
            <w:noProof/>
          </w:rPr>
        </w:r>
        <w:r w:rsidR="00AA621E" w:rsidRPr="00436812">
          <w:rPr>
            <w:noProof/>
          </w:rPr>
          <w:fldChar w:fldCharType="separate"/>
        </w:r>
        <w:r w:rsidR="00D3578C" w:rsidRPr="00436812">
          <w:rPr>
            <w:noProof/>
          </w:rPr>
          <w:t>10</w:t>
        </w:r>
        <w:r w:rsidR="00AA621E" w:rsidRPr="00436812">
          <w:rPr>
            <w:noProof/>
          </w:rPr>
          <w:fldChar w:fldCharType="end"/>
        </w:r>
      </w:hyperlink>
    </w:p>
    <w:p w:rsidR="00AA621E" w:rsidRPr="00436812" w:rsidRDefault="008728FF">
      <w:pPr>
        <w:pStyle w:val="24"/>
        <w:rPr>
          <w:rFonts w:asciiTheme="minorHAnsi" w:eastAsiaTheme="minorEastAsia" w:hAnsiTheme="minorHAnsi" w:cstheme="minorBidi"/>
          <w:noProof/>
          <w:szCs w:val="22"/>
        </w:rPr>
      </w:pPr>
      <w:hyperlink w:anchor="_Toc201069069" w:history="1">
        <w:r w:rsidR="00AA621E" w:rsidRPr="00436812">
          <w:rPr>
            <w:rStyle w:val="afffffff9"/>
            <w:noProof/>
            <w14:scene3d>
              <w14:camera w14:prst="orthographicFront"/>
              <w14:lightRig w14:rig="threePt" w14:dir="t">
                <w14:rot w14:lat="0" w14:lon="0" w14:rev="0"/>
              </w14:lightRig>
            </w14:scene3d>
          </w:rPr>
          <w:t xml:space="preserve">7.3 </w:t>
        </w:r>
        <w:r w:rsidR="00AA621E" w:rsidRPr="00436812">
          <w:rPr>
            <w:rStyle w:val="afffffff9"/>
            <w:noProof/>
          </w:rPr>
          <w:t xml:space="preserve"> 路径指引标志</w:t>
        </w:r>
        <w:r w:rsidR="00AA621E" w:rsidRPr="00436812">
          <w:rPr>
            <w:noProof/>
          </w:rPr>
          <w:tab/>
        </w:r>
        <w:r w:rsidR="00AA621E" w:rsidRPr="00436812">
          <w:rPr>
            <w:noProof/>
          </w:rPr>
          <w:fldChar w:fldCharType="begin"/>
        </w:r>
        <w:r w:rsidR="00AA621E" w:rsidRPr="00436812">
          <w:rPr>
            <w:noProof/>
          </w:rPr>
          <w:instrText xml:space="preserve"> PAGEREF _Toc201069069 \h </w:instrText>
        </w:r>
        <w:r w:rsidR="00AA621E" w:rsidRPr="00436812">
          <w:rPr>
            <w:noProof/>
          </w:rPr>
        </w:r>
        <w:r w:rsidR="00AA621E" w:rsidRPr="00436812">
          <w:rPr>
            <w:noProof/>
          </w:rPr>
          <w:fldChar w:fldCharType="separate"/>
        </w:r>
        <w:r w:rsidR="00D3578C" w:rsidRPr="00436812">
          <w:rPr>
            <w:noProof/>
          </w:rPr>
          <w:t>11</w:t>
        </w:r>
        <w:r w:rsidR="00AA621E" w:rsidRPr="00436812">
          <w:rPr>
            <w:noProof/>
          </w:rPr>
          <w:fldChar w:fldCharType="end"/>
        </w:r>
      </w:hyperlink>
    </w:p>
    <w:p w:rsidR="00AA621E" w:rsidRPr="00436812" w:rsidRDefault="008728FF">
      <w:pPr>
        <w:pStyle w:val="24"/>
        <w:rPr>
          <w:rFonts w:asciiTheme="minorHAnsi" w:eastAsiaTheme="minorEastAsia" w:hAnsiTheme="minorHAnsi" w:cstheme="minorBidi"/>
          <w:noProof/>
          <w:szCs w:val="22"/>
        </w:rPr>
      </w:pPr>
      <w:hyperlink w:anchor="_Toc201069070" w:history="1">
        <w:r w:rsidR="00AA621E" w:rsidRPr="00436812">
          <w:rPr>
            <w:rStyle w:val="afffffff9"/>
            <w:noProof/>
            <w14:scene3d>
              <w14:camera w14:prst="orthographicFront"/>
              <w14:lightRig w14:rig="threePt" w14:dir="t">
                <w14:rot w14:lat="0" w14:lon="0" w14:rev="0"/>
              </w14:lightRig>
            </w14:scene3d>
          </w:rPr>
          <w:t xml:space="preserve">7.4 </w:t>
        </w:r>
        <w:r w:rsidR="00AA621E" w:rsidRPr="00436812">
          <w:rPr>
            <w:rStyle w:val="afffffff9"/>
            <w:noProof/>
          </w:rPr>
          <w:t xml:space="preserve"> 沿线信息指引标志</w:t>
        </w:r>
        <w:r w:rsidR="00AA621E" w:rsidRPr="00436812">
          <w:rPr>
            <w:noProof/>
          </w:rPr>
          <w:tab/>
        </w:r>
        <w:r w:rsidR="00AA621E" w:rsidRPr="00436812">
          <w:rPr>
            <w:noProof/>
          </w:rPr>
          <w:fldChar w:fldCharType="begin"/>
        </w:r>
        <w:r w:rsidR="00AA621E" w:rsidRPr="00436812">
          <w:rPr>
            <w:noProof/>
          </w:rPr>
          <w:instrText xml:space="preserve"> PAGEREF _Toc201069070 \h </w:instrText>
        </w:r>
        <w:r w:rsidR="00AA621E" w:rsidRPr="00436812">
          <w:rPr>
            <w:noProof/>
          </w:rPr>
        </w:r>
        <w:r w:rsidR="00AA621E" w:rsidRPr="00436812">
          <w:rPr>
            <w:noProof/>
          </w:rPr>
          <w:fldChar w:fldCharType="separate"/>
        </w:r>
        <w:r w:rsidR="00D3578C" w:rsidRPr="00436812">
          <w:rPr>
            <w:noProof/>
          </w:rPr>
          <w:t>20</w:t>
        </w:r>
        <w:r w:rsidR="00AA621E" w:rsidRPr="00436812">
          <w:rPr>
            <w:noProof/>
          </w:rPr>
          <w:fldChar w:fldCharType="end"/>
        </w:r>
      </w:hyperlink>
    </w:p>
    <w:p w:rsidR="00AA621E" w:rsidRPr="00436812" w:rsidRDefault="008728FF">
      <w:pPr>
        <w:pStyle w:val="24"/>
        <w:rPr>
          <w:rFonts w:asciiTheme="minorHAnsi" w:eastAsiaTheme="minorEastAsia" w:hAnsiTheme="minorHAnsi" w:cstheme="minorBidi"/>
          <w:noProof/>
          <w:szCs w:val="22"/>
        </w:rPr>
      </w:pPr>
      <w:hyperlink w:anchor="_Toc201069071" w:history="1">
        <w:r w:rsidR="00AA621E" w:rsidRPr="00436812">
          <w:rPr>
            <w:rStyle w:val="afffffff9"/>
            <w:noProof/>
            <w14:scene3d>
              <w14:camera w14:prst="orthographicFront"/>
              <w14:lightRig w14:rig="threePt" w14:dir="t">
                <w14:rot w14:lat="0" w14:lon="0" w14:rev="0"/>
              </w14:lightRig>
            </w14:scene3d>
          </w:rPr>
          <w:t xml:space="preserve">7.5 </w:t>
        </w:r>
        <w:r w:rsidR="00AA621E" w:rsidRPr="00436812">
          <w:rPr>
            <w:rStyle w:val="afffffff9"/>
            <w:noProof/>
          </w:rPr>
          <w:t xml:space="preserve"> 沿线设施指引标志</w:t>
        </w:r>
        <w:r w:rsidR="00AA621E" w:rsidRPr="00436812">
          <w:rPr>
            <w:noProof/>
          </w:rPr>
          <w:tab/>
        </w:r>
        <w:r w:rsidR="00AA621E" w:rsidRPr="00436812">
          <w:rPr>
            <w:noProof/>
          </w:rPr>
          <w:fldChar w:fldCharType="begin"/>
        </w:r>
        <w:r w:rsidR="00AA621E" w:rsidRPr="00436812">
          <w:rPr>
            <w:noProof/>
          </w:rPr>
          <w:instrText xml:space="preserve"> PAGEREF _Toc201069071 \h </w:instrText>
        </w:r>
        <w:r w:rsidR="00AA621E" w:rsidRPr="00436812">
          <w:rPr>
            <w:noProof/>
          </w:rPr>
        </w:r>
        <w:r w:rsidR="00AA621E" w:rsidRPr="00436812">
          <w:rPr>
            <w:noProof/>
          </w:rPr>
          <w:fldChar w:fldCharType="separate"/>
        </w:r>
        <w:r w:rsidR="00D3578C" w:rsidRPr="00436812">
          <w:rPr>
            <w:noProof/>
          </w:rPr>
          <w:t>23</w:t>
        </w:r>
        <w:r w:rsidR="00AA621E" w:rsidRPr="00436812">
          <w:rPr>
            <w:noProof/>
          </w:rPr>
          <w:fldChar w:fldCharType="end"/>
        </w:r>
      </w:hyperlink>
    </w:p>
    <w:p w:rsidR="00AA621E" w:rsidRPr="00436812" w:rsidRDefault="008728FF">
      <w:pPr>
        <w:pStyle w:val="11"/>
        <w:tabs>
          <w:tab w:val="right" w:leader="dot" w:pos="9344"/>
        </w:tabs>
        <w:rPr>
          <w:rFonts w:asciiTheme="minorHAnsi" w:eastAsiaTheme="minorEastAsia" w:hAnsiTheme="minorHAnsi" w:cstheme="minorBidi"/>
          <w:noProof/>
          <w:szCs w:val="22"/>
        </w:rPr>
      </w:pPr>
      <w:hyperlink w:anchor="_Toc201069072" w:history="1">
        <w:r w:rsidR="00AA621E" w:rsidRPr="00436812">
          <w:rPr>
            <w:rStyle w:val="afffffff9"/>
            <w:noProof/>
          </w:rPr>
          <w:t>8  告示标志</w:t>
        </w:r>
        <w:r w:rsidR="00AA621E" w:rsidRPr="00436812">
          <w:rPr>
            <w:noProof/>
          </w:rPr>
          <w:tab/>
        </w:r>
        <w:r w:rsidR="00AA621E" w:rsidRPr="00436812">
          <w:rPr>
            <w:noProof/>
          </w:rPr>
          <w:fldChar w:fldCharType="begin"/>
        </w:r>
        <w:r w:rsidR="00AA621E" w:rsidRPr="00436812">
          <w:rPr>
            <w:noProof/>
          </w:rPr>
          <w:instrText xml:space="preserve"> PAGEREF _Toc201069072 \h </w:instrText>
        </w:r>
        <w:r w:rsidR="00AA621E" w:rsidRPr="00436812">
          <w:rPr>
            <w:noProof/>
          </w:rPr>
        </w:r>
        <w:r w:rsidR="00AA621E" w:rsidRPr="00436812">
          <w:rPr>
            <w:noProof/>
          </w:rPr>
          <w:fldChar w:fldCharType="separate"/>
        </w:r>
        <w:r w:rsidR="00D3578C" w:rsidRPr="00436812">
          <w:rPr>
            <w:noProof/>
          </w:rPr>
          <w:t>27</w:t>
        </w:r>
        <w:r w:rsidR="00AA621E" w:rsidRPr="00436812">
          <w:rPr>
            <w:noProof/>
          </w:rPr>
          <w:fldChar w:fldCharType="end"/>
        </w:r>
      </w:hyperlink>
    </w:p>
    <w:p w:rsidR="00AA621E" w:rsidRPr="00436812" w:rsidRDefault="008728FF">
      <w:pPr>
        <w:pStyle w:val="24"/>
        <w:rPr>
          <w:rFonts w:asciiTheme="minorHAnsi" w:eastAsiaTheme="minorEastAsia" w:hAnsiTheme="minorHAnsi" w:cstheme="minorBidi"/>
          <w:noProof/>
          <w:szCs w:val="22"/>
        </w:rPr>
      </w:pPr>
      <w:hyperlink w:anchor="_Toc201069073" w:history="1">
        <w:r w:rsidR="00AA621E" w:rsidRPr="00436812">
          <w:rPr>
            <w:rStyle w:val="afffffff9"/>
            <w:noProof/>
            <w14:scene3d>
              <w14:camera w14:prst="orthographicFront"/>
              <w14:lightRig w14:rig="threePt" w14:dir="t">
                <w14:rot w14:lat="0" w14:lon="0" w14:rev="0"/>
              </w14:lightRig>
            </w14:scene3d>
          </w:rPr>
          <w:t xml:space="preserve">8.1 </w:t>
        </w:r>
        <w:r w:rsidR="00AA621E" w:rsidRPr="00436812">
          <w:rPr>
            <w:rStyle w:val="afffffff9"/>
            <w:noProof/>
          </w:rPr>
          <w:t xml:space="preserve"> 一般规定</w:t>
        </w:r>
        <w:r w:rsidR="00AA621E" w:rsidRPr="00436812">
          <w:rPr>
            <w:noProof/>
          </w:rPr>
          <w:tab/>
        </w:r>
        <w:r w:rsidR="00AA621E" w:rsidRPr="00436812">
          <w:rPr>
            <w:noProof/>
          </w:rPr>
          <w:fldChar w:fldCharType="begin"/>
        </w:r>
        <w:r w:rsidR="00AA621E" w:rsidRPr="00436812">
          <w:rPr>
            <w:noProof/>
          </w:rPr>
          <w:instrText xml:space="preserve"> PAGEREF _Toc201069073 \h </w:instrText>
        </w:r>
        <w:r w:rsidR="00AA621E" w:rsidRPr="00436812">
          <w:rPr>
            <w:noProof/>
          </w:rPr>
        </w:r>
        <w:r w:rsidR="00AA621E" w:rsidRPr="00436812">
          <w:rPr>
            <w:noProof/>
          </w:rPr>
          <w:fldChar w:fldCharType="separate"/>
        </w:r>
        <w:r w:rsidR="00D3578C" w:rsidRPr="00436812">
          <w:rPr>
            <w:noProof/>
          </w:rPr>
          <w:t>27</w:t>
        </w:r>
        <w:r w:rsidR="00AA621E" w:rsidRPr="00436812">
          <w:rPr>
            <w:noProof/>
          </w:rPr>
          <w:fldChar w:fldCharType="end"/>
        </w:r>
      </w:hyperlink>
    </w:p>
    <w:p w:rsidR="00AA621E" w:rsidRPr="00436812" w:rsidRDefault="008728FF">
      <w:pPr>
        <w:pStyle w:val="24"/>
        <w:rPr>
          <w:rFonts w:asciiTheme="minorHAnsi" w:eastAsiaTheme="minorEastAsia" w:hAnsiTheme="minorHAnsi" w:cstheme="minorBidi"/>
          <w:noProof/>
          <w:szCs w:val="22"/>
        </w:rPr>
      </w:pPr>
      <w:hyperlink w:anchor="_Toc201069074" w:history="1">
        <w:r w:rsidR="00AA621E" w:rsidRPr="00436812">
          <w:rPr>
            <w:rStyle w:val="afffffff9"/>
            <w:noProof/>
            <w14:scene3d>
              <w14:camera w14:prst="orthographicFront"/>
              <w14:lightRig w14:rig="threePt" w14:dir="t">
                <w14:rot w14:lat="0" w14:lon="0" w14:rev="0"/>
              </w14:lightRig>
            </w14:scene3d>
          </w:rPr>
          <w:t xml:space="preserve">8.2 </w:t>
        </w:r>
        <w:r w:rsidR="00AA621E" w:rsidRPr="00436812">
          <w:rPr>
            <w:rStyle w:val="afffffff9"/>
            <w:noProof/>
          </w:rPr>
          <w:t xml:space="preserve"> 行车安全提醒标志</w:t>
        </w:r>
        <w:r w:rsidR="00AA621E" w:rsidRPr="00436812">
          <w:rPr>
            <w:noProof/>
          </w:rPr>
          <w:tab/>
        </w:r>
        <w:r w:rsidR="00AA621E" w:rsidRPr="00436812">
          <w:rPr>
            <w:noProof/>
          </w:rPr>
          <w:fldChar w:fldCharType="begin"/>
        </w:r>
        <w:r w:rsidR="00AA621E" w:rsidRPr="00436812">
          <w:rPr>
            <w:noProof/>
          </w:rPr>
          <w:instrText xml:space="preserve"> PAGEREF _Toc201069074 \h </w:instrText>
        </w:r>
        <w:r w:rsidR="00AA621E" w:rsidRPr="00436812">
          <w:rPr>
            <w:noProof/>
          </w:rPr>
        </w:r>
        <w:r w:rsidR="00AA621E" w:rsidRPr="00436812">
          <w:rPr>
            <w:noProof/>
          </w:rPr>
          <w:fldChar w:fldCharType="separate"/>
        </w:r>
        <w:r w:rsidR="00D3578C" w:rsidRPr="00436812">
          <w:rPr>
            <w:noProof/>
          </w:rPr>
          <w:t>28</w:t>
        </w:r>
        <w:r w:rsidR="00AA621E" w:rsidRPr="00436812">
          <w:rPr>
            <w:noProof/>
          </w:rPr>
          <w:fldChar w:fldCharType="end"/>
        </w:r>
      </w:hyperlink>
    </w:p>
    <w:p w:rsidR="00AA621E" w:rsidRPr="00436812" w:rsidRDefault="008728FF">
      <w:pPr>
        <w:pStyle w:val="11"/>
        <w:tabs>
          <w:tab w:val="right" w:leader="dot" w:pos="9344"/>
        </w:tabs>
        <w:rPr>
          <w:rFonts w:asciiTheme="minorHAnsi" w:eastAsiaTheme="minorEastAsia" w:hAnsiTheme="minorHAnsi" w:cstheme="minorBidi"/>
          <w:noProof/>
          <w:szCs w:val="22"/>
        </w:rPr>
      </w:pPr>
      <w:hyperlink w:anchor="_Toc201069075" w:history="1">
        <w:r w:rsidR="00AA621E" w:rsidRPr="00436812">
          <w:rPr>
            <w:rStyle w:val="afffffff9"/>
            <w:noProof/>
          </w:rPr>
          <w:t>9  其他标志</w:t>
        </w:r>
        <w:r w:rsidR="00AA621E" w:rsidRPr="00436812">
          <w:rPr>
            <w:noProof/>
          </w:rPr>
          <w:tab/>
        </w:r>
        <w:r w:rsidR="00AA621E" w:rsidRPr="00436812">
          <w:rPr>
            <w:noProof/>
          </w:rPr>
          <w:fldChar w:fldCharType="begin"/>
        </w:r>
        <w:r w:rsidR="00AA621E" w:rsidRPr="00436812">
          <w:rPr>
            <w:noProof/>
          </w:rPr>
          <w:instrText xml:space="preserve"> PAGEREF _Toc201069075 \h </w:instrText>
        </w:r>
        <w:r w:rsidR="00AA621E" w:rsidRPr="00436812">
          <w:rPr>
            <w:noProof/>
          </w:rPr>
        </w:r>
        <w:r w:rsidR="00AA621E" w:rsidRPr="00436812">
          <w:rPr>
            <w:noProof/>
          </w:rPr>
          <w:fldChar w:fldCharType="separate"/>
        </w:r>
        <w:r w:rsidR="00D3578C" w:rsidRPr="00436812">
          <w:rPr>
            <w:noProof/>
          </w:rPr>
          <w:t>29</w:t>
        </w:r>
        <w:r w:rsidR="00AA621E" w:rsidRPr="00436812">
          <w:rPr>
            <w:noProof/>
          </w:rPr>
          <w:fldChar w:fldCharType="end"/>
        </w:r>
      </w:hyperlink>
    </w:p>
    <w:p w:rsidR="00AA621E" w:rsidRPr="00436812" w:rsidRDefault="008728FF">
      <w:pPr>
        <w:pStyle w:val="24"/>
        <w:rPr>
          <w:rFonts w:asciiTheme="minorHAnsi" w:eastAsiaTheme="minorEastAsia" w:hAnsiTheme="minorHAnsi" w:cstheme="minorBidi"/>
          <w:noProof/>
          <w:szCs w:val="22"/>
        </w:rPr>
      </w:pPr>
      <w:hyperlink w:anchor="_Toc201069076" w:history="1">
        <w:r w:rsidR="00AA621E" w:rsidRPr="00436812">
          <w:rPr>
            <w:rStyle w:val="afffffff9"/>
            <w:noProof/>
            <w14:scene3d>
              <w14:camera w14:prst="orthographicFront"/>
              <w14:lightRig w14:rig="threePt" w14:dir="t">
                <w14:rot w14:lat="0" w14:lon="0" w14:rev="0"/>
              </w14:lightRig>
            </w14:scene3d>
          </w:rPr>
          <w:t xml:space="preserve">9.1 </w:t>
        </w:r>
        <w:r w:rsidR="00AA621E" w:rsidRPr="00436812">
          <w:rPr>
            <w:rStyle w:val="afffffff9"/>
            <w:noProof/>
          </w:rPr>
          <w:t xml:space="preserve"> 开车灯标志</w:t>
        </w:r>
        <w:r w:rsidR="00AA621E" w:rsidRPr="00436812">
          <w:rPr>
            <w:noProof/>
          </w:rPr>
          <w:tab/>
        </w:r>
        <w:r w:rsidR="00AA621E" w:rsidRPr="00436812">
          <w:rPr>
            <w:noProof/>
          </w:rPr>
          <w:fldChar w:fldCharType="begin"/>
        </w:r>
        <w:r w:rsidR="00AA621E" w:rsidRPr="00436812">
          <w:rPr>
            <w:noProof/>
          </w:rPr>
          <w:instrText xml:space="preserve"> PAGEREF _Toc201069076 \h </w:instrText>
        </w:r>
        <w:r w:rsidR="00AA621E" w:rsidRPr="00436812">
          <w:rPr>
            <w:noProof/>
          </w:rPr>
        </w:r>
        <w:r w:rsidR="00AA621E" w:rsidRPr="00436812">
          <w:rPr>
            <w:noProof/>
          </w:rPr>
          <w:fldChar w:fldCharType="separate"/>
        </w:r>
        <w:r w:rsidR="00D3578C" w:rsidRPr="00436812">
          <w:rPr>
            <w:noProof/>
          </w:rPr>
          <w:t>29</w:t>
        </w:r>
        <w:r w:rsidR="00AA621E" w:rsidRPr="00436812">
          <w:rPr>
            <w:noProof/>
          </w:rPr>
          <w:fldChar w:fldCharType="end"/>
        </w:r>
      </w:hyperlink>
    </w:p>
    <w:p w:rsidR="00AA621E" w:rsidRPr="00436812" w:rsidRDefault="008728FF">
      <w:pPr>
        <w:pStyle w:val="24"/>
        <w:rPr>
          <w:rFonts w:asciiTheme="minorHAnsi" w:eastAsiaTheme="minorEastAsia" w:hAnsiTheme="minorHAnsi" w:cstheme="minorBidi"/>
          <w:noProof/>
          <w:szCs w:val="22"/>
        </w:rPr>
      </w:pPr>
      <w:hyperlink w:anchor="_Toc201069077" w:history="1">
        <w:r w:rsidR="00AA621E" w:rsidRPr="00436812">
          <w:rPr>
            <w:rStyle w:val="afffffff9"/>
            <w:noProof/>
            <w14:scene3d>
              <w14:camera w14:prst="orthographicFront"/>
              <w14:lightRig w14:rig="threePt" w14:dir="t">
                <w14:rot w14:lat="0" w14:lon="0" w14:rev="0"/>
              </w14:lightRig>
            </w14:scene3d>
          </w:rPr>
          <w:t xml:space="preserve">9.2 </w:t>
        </w:r>
        <w:r w:rsidR="00AA621E" w:rsidRPr="00436812">
          <w:rPr>
            <w:rStyle w:val="afffffff9"/>
            <w:noProof/>
          </w:rPr>
          <w:t xml:space="preserve"> 中重型货车靠右侧车道行驶标志</w:t>
        </w:r>
        <w:r w:rsidR="00AA621E" w:rsidRPr="00436812">
          <w:rPr>
            <w:noProof/>
          </w:rPr>
          <w:tab/>
        </w:r>
        <w:r w:rsidR="00AA621E" w:rsidRPr="00436812">
          <w:rPr>
            <w:noProof/>
          </w:rPr>
          <w:fldChar w:fldCharType="begin"/>
        </w:r>
        <w:r w:rsidR="00AA621E" w:rsidRPr="00436812">
          <w:rPr>
            <w:noProof/>
          </w:rPr>
          <w:instrText xml:space="preserve"> PAGEREF _Toc201069077 \h </w:instrText>
        </w:r>
        <w:r w:rsidR="00AA621E" w:rsidRPr="00436812">
          <w:rPr>
            <w:noProof/>
          </w:rPr>
        </w:r>
        <w:r w:rsidR="00AA621E" w:rsidRPr="00436812">
          <w:rPr>
            <w:noProof/>
          </w:rPr>
          <w:fldChar w:fldCharType="separate"/>
        </w:r>
        <w:r w:rsidR="00D3578C" w:rsidRPr="00436812">
          <w:rPr>
            <w:noProof/>
          </w:rPr>
          <w:t>29</w:t>
        </w:r>
        <w:r w:rsidR="00AA621E" w:rsidRPr="00436812">
          <w:rPr>
            <w:noProof/>
          </w:rPr>
          <w:fldChar w:fldCharType="end"/>
        </w:r>
      </w:hyperlink>
    </w:p>
    <w:p w:rsidR="00AA621E" w:rsidRPr="00436812" w:rsidRDefault="008728FF">
      <w:pPr>
        <w:pStyle w:val="24"/>
        <w:rPr>
          <w:rFonts w:asciiTheme="minorHAnsi" w:eastAsiaTheme="minorEastAsia" w:hAnsiTheme="minorHAnsi" w:cstheme="minorBidi"/>
          <w:noProof/>
          <w:szCs w:val="22"/>
        </w:rPr>
      </w:pPr>
      <w:hyperlink w:anchor="_Toc201069078" w:history="1">
        <w:r w:rsidR="00AA621E" w:rsidRPr="00436812">
          <w:rPr>
            <w:rStyle w:val="afffffff9"/>
            <w:noProof/>
            <w14:scene3d>
              <w14:camera w14:prst="orthographicFront"/>
              <w14:lightRig w14:rig="threePt" w14:dir="t">
                <w14:rot w14:lat="0" w14:lon="0" w14:rev="0"/>
              </w14:lightRig>
            </w14:scene3d>
          </w:rPr>
          <w:t xml:space="preserve">9.3 </w:t>
        </w:r>
        <w:r w:rsidR="00AA621E" w:rsidRPr="00436812">
          <w:rPr>
            <w:rStyle w:val="afffffff9"/>
            <w:noProof/>
          </w:rPr>
          <w:t xml:space="preserve"> 饮用水源保护区标志</w:t>
        </w:r>
        <w:r w:rsidR="00AA621E" w:rsidRPr="00436812">
          <w:rPr>
            <w:noProof/>
          </w:rPr>
          <w:tab/>
        </w:r>
        <w:r w:rsidR="00AA621E" w:rsidRPr="00436812">
          <w:rPr>
            <w:noProof/>
          </w:rPr>
          <w:fldChar w:fldCharType="begin"/>
        </w:r>
        <w:r w:rsidR="00AA621E" w:rsidRPr="00436812">
          <w:rPr>
            <w:noProof/>
          </w:rPr>
          <w:instrText xml:space="preserve"> PAGEREF _Toc201069078 \h </w:instrText>
        </w:r>
        <w:r w:rsidR="00AA621E" w:rsidRPr="00436812">
          <w:rPr>
            <w:noProof/>
          </w:rPr>
        </w:r>
        <w:r w:rsidR="00AA621E" w:rsidRPr="00436812">
          <w:rPr>
            <w:noProof/>
          </w:rPr>
          <w:fldChar w:fldCharType="separate"/>
        </w:r>
        <w:r w:rsidR="00D3578C" w:rsidRPr="00436812">
          <w:rPr>
            <w:noProof/>
          </w:rPr>
          <w:t>29</w:t>
        </w:r>
        <w:r w:rsidR="00AA621E" w:rsidRPr="00436812">
          <w:rPr>
            <w:noProof/>
          </w:rPr>
          <w:fldChar w:fldCharType="end"/>
        </w:r>
      </w:hyperlink>
    </w:p>
    <w:p w:rsidR="00AA621E" w:rsidRPr="00436812" w:rsidRDefault="008728FF">
      <w:pPr>
        <w:pStyle w:val="24"/>
        <w:rPr>
          <w:rFonts w:asciiTheme="minorHAnsi" w:eastAsiaTheme="minorEastAsia" w:hAnsiTheme="minorHAnsi" w:cstheme="minorBidi"/>
          <w:noProof/>
          <w:szCs w:val="22"/>
        </w:rPr>
      </w:pPr>
      <w:hyperlink w:anchor="_Toc201069079" w:history="1">
        <w:r w:rsidR="00AA621E" w:rsidRPr="00436812">
          <w:rPr>
            <w:rStyle w:val="afffffff9"/>
            <w:noProof/>
            <w14:scene3d>
              <w14:camera w14:prst="orthographicFront"/>
              <w14:lightRig w14:rig="threePt" w14:dir="t">
                <w14:rot w14:lat="0" w14:lon="0" w14:rev="0"/>
              </w14:lightRig>
            </w14:scene3d>
          </w:rPr>
          <w:t xml:space="preserve">9.4 </w:t>
        </w:r>
        <w:r w:rsidR="00AA621E" w:rsidRPr="00436812">
          <w:rPr>
            <w:rStyle w:val="afffffff9"/>
            <w:noProof/>
          </w:rPr>
          <w:t xml:space="preserve"> 桥梁信息公示牌</w:t>
        </w:r>
        <w:r w:rsidR="00AA621E" w:rsidRPr="00436812">
          <w:rPr>
            <w:noProof/>
          </w:rPr>
          <w:tab/>
        </w:r>
        <w:r w:rsidR="00AA621E" w:rsidRPr="00436812">
          <w:rPr>
            <w:noProof/>
          </w:rPr>
          <w:fldChar w:fldCharType="begin"/>
        </w:r>
        <w:r w:rsidR="00AA621E" w:rsidRPr="00436812">
          <w:rPr>
            <w:noProof/>
          </w:rPr>
          <w:instrText xml:space="preserve"> PAGEREF _Toc201069079 \h </w:instrText>
        </w:r>
        <w:r w:rsidR="00AA621E" w:rsidRPr="00436812">
          <w:rPr>
            <w:noProof/>
          </w:rPr>
        </w:r>
        <w:r w:rsidR="00AA621E" w:rsidRPr="00436812">
          <w:rPr>
            <w:noProof/>
          </w:rPr>
          <w:fldChar w:fldCharType="separate"/>
        </w:r>
        <w:r w:rsidR="00D3578C" w:rsidRPr="00436812">
          <w:rPr>
            <w:noProof/>
          </w:rPr>
          <w:t>30</w:t>
        </w:r>
        <w:r w:rsidR="00AA621E" w:rsidRPr="00436812">
          <w:rPr>
            <w:noProof/>
          </w:rPr>
          <w:fldChar w:fldCharType="end"/>
        </w:r>
      </w:hyperlink>
    </w:p>
    <w:p w:rsidR="00AA621E" w:rsidRPr="00436812" w:rsidRDefault="008728FF">
      <w:pPr>
        <w:pStyle w:val="24"/>
        <w:rPr>
          <w:rFonts w:asciiTheme="minorHAnsi" w:eastAsiaTheme="minorEastAsia" w:hAnsiTheme="minorHAnsi" w:cstheme="minorBidi"/>
          <w:noProof/>
          <w:szCs w:val="22"/>
        </w:rPr>
      </w:pPr>
      <w:hyperlink w:anchor="_Toc201069080" w:history="1">
        <w:r w:rsidR="00AA621E" w:rsidRPr="00436812">
          <w:rPr>
            <w:rStyle w:val="afffffff9"/>
            <w:noProof/>
            <w14:scene3d>
              <w14:camera w14:prst="orthographicFront"/>
              <w14:lightRig w14:rig="threePt" w14:dir="t">
                <w14:rot w14:lat="0" w14:lon="0" w14:rev="0"/>
              </w14:lightRig>
            </w14:scene3d>
          </w:rPr>
          <w:t xml:space="preserve">9.5 </w:t>
        </w:r>
        <w:r w:rsidR="00AA621E" w:rsidRPr="00436812">
          <w:rPr>
            <w:rStyle w:val="afffffff9"/>
            <w:noProof/>
          </w:rPr>
          <w:t xml:space="preserve"> ETC门架编号标志</w:t>
        </w:r>
        <w:r w:rsidR="00AA621E" w:rsidRPr="00436812">
          <w:rPr>
            <w:noProof/>
          </w:rPr>
          <w:tab/>
        </w:r>
        <w:r w:rsidR="00AA621E" w:rsidRPr="00436812">
          <w:rPr>
            <w:noProof/>
          </w:rPr>
          <w:fldChar w:fldCharType="begin"/>
        </w:r>
        <w:r w:rsidR="00AA621E" w:rsidRPr="00436812">
          <w:rPr>
            <w:noProof/>
          </w:rPr>
          <w:instrText xml:space="preserve"> PAGEREF _Toc201069080 \h </w:instrText>
        </w:r>
        <w:r w:rsidR="00AA621E" w:rsidRPr="00436812">
          <w:rPr>
            <w:noProof/>
          </w:rPr>
        </w:r>
        <w:r w:rsidR="00AA621E" w:rsidRPr="00436812">
          <w:rPr>
            <w:noProof/>
          </w:rPr>
          <w:fldChar w:fldCharType="separate"/>
        </w:r>
        <w:r w:rsidR="00D3578C" w:rsidRPr="00436812">
          <w:rPr>
            <w:noProof/>
          </w:rPr>
          <w:t>30</w:t>
        </w:r>
        <w:r w:rsidR="00AA621E" w:rsidRPr="00436812">
          <w:rPr>
            <w:noProof/>
          </w:rPr>
          <w:fldChar w:fldCharType="end"/>
        </w:r>
      </w:hyperlink>
    </w:p>
    <w:p w:rsidR="00AA621E" w:rsidRPr="00436812" w:rsidRDefault="008728FF">
      <w:pPr>
        <w:pStyle w:val="11"/>
        <w:tabs>
          <w:tab w:val="right" w:leader="dot" w:pos="9344"/>
        </w:tabs>
        <w:rPr>
          <w:rFonts w:asciiTheme="minorHAnsi" w:eastAsiaTheme="minorEastAsia" w:hAnsiTheme="minorHAnsi" w:cstheme="minorBidi"/>
          <w:noProof/>
          <w:szCs w:val="22"/>
        </w:rPr>
      </w:pPr>
      <w:hyperlink w:anchor="_Toc201069081" w:history="1">
        <w:r w:rsidR="00AA621E" w:rsidRPr="00436812">
          <w:rPr>
            <w:rStyle w:val="afffffff9"/>
            <w:noProof/>
          </w:rPr>
          <w:t>10  特殊路段交通标志</w:t>
        </w:r>
        <w:r w:rsidR="00AA621E" w:rsidRPr="00436812">
          <w:rPr>
            <w:noProof/>
          </w:rPr>
          <w:tab/>
        </w:r>
        <w:r w:rsidR="00AA621E" w:rsidRPr="00436812">
          <w:rPr>
            <w:noProof/>
          </w:rPr>
          <w:fldChar w:fldCharType="begin"/>
        </w:r>
        <w:r w:rsidR="00AA621E" w:rsidRPr="00436812">
          <w:rPr>
            <w:noProof/>
          </w:rPr>
          <w:instrText xml:space="preserve"> PAGEREF _Toc201069081 \h </w:instrText>
        </w:r>
        <w:r w:rsidR="00AA621E" w:rsidRPr="00436812">
          <w:rPr>
            <w:noProof/>
          </w:rPr>
        </w:r>
        <w:r w:rsidR="00AA621E" w:rsidRPr="00436812">
          <w:rPr>
            <w:noProof/>
          </w:rPr>
          <w:fldChar w:fldCharType="separate"/>
        </w:r>
        <w:r w:rsidR="00D3578C" w:rsidRPr="00436812">
          <w:rPr>
            <w:noProof/>
          </w:rPr>
          <w:t>31</w:t>
        </w:r>
        <w:r w:rsidR="00AA621E" w:rsidRPr="00436812">
          <w:rPr>
            <w:noProof/>
          </w:rPr>
          <w:fldChar w:fldCharType="end"/>
        </w:r>
      </w:hyperlink>
    </w:p>
    <w:p w:rsidR="00AA621E" w:rsidRPr="00436812" w:rsidRDefault="008728FF">
      <w:pPr>
        <w:pStyle w:val="24"/>
        <w:rPr>
          <w:rFonts w:asciiTheme="minorHAnsi" w:eastAsiaTheme="minorEastAsia" w:hAnsiTheme="minorHAnsi" w:cstheme="minorBidi"/>
          <w:noProof/>
          <w:szCs w:val="22"/>
        </w:rPr>
      </w:pPr>
      <w:hyperlink w:anchor="_Toc201069082" w:history="1">
        <w:r w:rsidR="00AA621E" w:rsidRPr="00436812">
          <w:rPr>
            <w:rStyle w:val="afffffff9"/>
            <w:noProof/>
            <w14:scene3d>
              <w14:camera w14:prst="orthographicFront"/>
              <w14:lightRig w14:rig="threePt" w14:dir="t">
                <w14:rot w14:lat="0" w14:lon="0" w14:rev="0"/>
              </w14:lightRig>
            </w14:scene3d>
          </w:rPr>
          <w:t xml:space="preserve">10.1 </w:t>
        </w:r>
        <w:r w:rsidR="00AA621E" w:rsidRPr="00436812">
          <w:rPr>
            <w:rStyle w:val="afffffff9"/>
            <w:noProof/>
          </w:rPr>
          <w:t xml:space="preserve"> 绕城高速公路指路标志</w:t>
        </w:r>
        <w:r w:rsidR="00AA621E" w:rsidRPr="00436812">
          <w:rPr>
            <w:noProof/>
          </w:rPr>
          <w:tab/>
        </w:r>
        <w:r w:rsidR="00AA621E" w:rsidRPr="00436812">
          <w:rPr>
            <w:noProof/>
          </w:rPr>
          <w:fldChar w:fldCharType="begin"/>
        </w:r>
        <w:r w:rsidR="00AA621E" w:rsidRPr="00436812">
          <w:rPr>
            <w:noProof/>
          </w:rPr>
          <w:instrText xml:space="preserve"> PAGEREF _Toc201069082 \h </w:instrText>
        </w:r>
        <w:r w:rsidR="00AA621E" w:rsidRPr="00436812">
          <w:rPr>
            <w:noProof/>
          </w:rPr>
        </w:r>
        <w:r w:rsidR="00AA621E" w:rsidRPr="00436812">
          <w:rPr>
            <w:noProof/>
          </w:rPr>
          <w:fldChar w:fldCharType="separate"/>
        </w:r>
        <w:r w:rsidR="00D3578C" w:rsidRPr="00436812">
          <w:rPr>
            <w:noProof/>
          </w:rPr>
          <w:t>31</w:t>
        </w:r>
        <w:r w:rsidR="00AA621E" w:rsidRPr="00436812">
          <w:rPr>
            <w:noProof/>
          </w:rPr>
          <w:fldChar w:fldCharType="end"/>
        </w:r>
      </w:hyperlink>
    </w:p>
    <w:p w:rsidR="00AA621E" w:rsidRPr="00436812" w:rsidRDefault="008728FF">
      <w:pPr>
        <w:pStyle w:val="24"/>
        <w:rPr>
          <w:rFonts w:asciiTheme="minorHAnsi" w:eastAsiaTheme="minorEastAsia" w:hAnsiTheme="minorHAnsi" w:cstheme="minorBidi"/>
          <w:noProof/>
          <w:szCs w:val="22"/>
        </w:rPr>
      </w:pPr>
      <w:hyperlink w:anchor="_Toc201069083" w:history="1">
        <w:r w:rsidR="00AA621E" w:rsidRPr="00436812">
          <w:rPr>
            <w:rStyle w:val="afffffff9"/>
            <w:noProof/>
            <w14:scene3d>
              <w14:camera w14:prst="orthographicFront"/>
              <w14:lightRig w14:rig="threePt" w14:dir="t">
                <w14:rot w14:lat="0" w14:lon="0" w14:rev="0"/>
              </w14:lightRig>
            </w14:scene3d>
          </w:rPr>
          <w:t xml:space="preserve">10.2 </w:t>
        </w:r>
        <w:r w:rsidR="00AA621E" w:rsidRPr="00436812">
          <w:rPr>
            <w:rStyle w:val="afffffff9"/>
            <w:noProof/>
          </w:rPr>
          <w:t xml:space="preserve"> 高速公路共线段指路标志</w:t>
        </w:r>
        <w:r w:rsidR="00AA621E" w:rsidRPr="00436812">
          <w:rPr>
            <w:noProof/>
          </w:rPr>
          <w:tab/>
        </w:r>
        <w:r w:rsidR="00AA621E" w:rsidRPr="00436812">
          <w:rPr>
            <w:noProof/>
          </w:rPr>
          <w:fldChar w:fldCharType="begin"/>
        </w:r>
        <w:r w:rsidR="00AA621E" w:rsidRPr="00436812">
          <w:rPr>
            <w:noProof/>
          </w:rPr>
          <w:instrText xml:space="preserve"> PAGEREF _Toc201069083 \h </w:instrText>
        </w:r>
        <w:r w:rsidR="00AA621E" w:rsidRPr="00436812">
          <w:rPr>
            <w:noProof/>
          </w:rPr>
        </w:r>
        <w:r w:rsidR="00AA621E" w:rsidRPr="00436812">
          <w:rPr>
            <w:noProof/>
          </w:rPr>
          <w:fldChar w:fldCharType="separate"/>
        </w:r>
        <w:r w:rsidR="00D3578C" w:rsidRPr="00436812">
          <w:rPr>
            <w:noProof/>
          </w:rPr>
          <w:t>33</w:t>
        </w:r>
        <w:r w:rsidR="00AA621E" w:rsidRPr="00436812">
          <w:rPr>
            <w:noProof/>
          </w:rPr>
          <w:fldChar w:fldCharType="end"/>
        </w:r>
      </w:hyperlink>
    </w:p>
    <w:p w:rsidR="00AA621E" w:rsidRPr="00436812" w:rsidRDefault="008728FF">
      <w:pPr>
        <w:pStyle w:val="24"/>
        <w:rPr>
          <w:rFonts w:asciiTheme="minorHAnsi" w:eastAsiaTheme="minorEastAsia" w:hAnsiTheme="minorHAnsi" w:cstheme="minorBidi"/>
          <w:noProof/>
          <w:szCs w:val="22"/>
        </w:rPr>
      </w:pPr>
      <w:hyperlink w:anchor="_Toc201069084" w:history="1">
        <w:r w:rsidR="00AA621E" w:rsidRPr="00436812">
          <w:rPr>
            <w:rStyle w:val="afffffff9"/>
            <w:noProof/>
            <w14:scene3d>
              <w14:camera w14:prst="orthographicFront"/>
              <w14:lightRig w14:rig="threePt" w14:dir="t">
                <w14:rot w14:lat="0" w14:lon="0" w14:rev="0"/>
              </w14:lightRig>
            </w14:scene3d>
          </w:rPr>
          <w:t xml:space="preserve">10.3 </w:t>
        </w:r>
        <w:r w:rsidR="00AA621E" w:rsidRPr="00436812">
          <w:rPr>
            <w:rStyle w:val="afffffff9"/>
            <w:noProof/>
          </w:rPr>
          <w:t xml:space="preserve"> 多个互通连接同一城市（省会或地级市）时</w:t>
        </w:r>
        <w:r w:rsidR="00C12FD0" w:rsidRPr="00436812">
          <w:rPr>
            <w:rStyle w:val="afffffff9"/>
            <w:rFonts w:hint="eastAsia"/>
            <w:noProof/>
          </w:rPr>
          <w:t>的</w:t>
        </w:r>
        <w:r w:rsidR="00AA621E" w:rsidRPr="00436812">
          <w:rPr>
            <w:rStyle w:val="afffffff9"/>
            <w:noProof/>
          </w:rPr>
          <w:t>指路标志</w:t>
        </w:r>
        <w:r w:rsidR="00AA621E" w:rsidRPr="00436812">
          <w:rPr>
            <w:noProof/>
          </w:rPr>
          <w:tab/>
        </w:r>
        <w:r w:rsidR="00AA621E" w:rsidRPr="00436812">
          <w:rPr>
            <w:noProof/>
          </w:rPr>
          <w:fldChar w:fldCharType="begin"/>
        </w:r>
        <w:r w:rsidR="00AA621E" w:rsidRPr="00436812">
          <w:rPr>
            <w:noProof/>
          </w:rPr>
          <w:instrText xml:space="preserve"> PAGEREF _Toc201069084 \h </w:instrText>
        </w:r>
        <w:r w:rsidR="00AA621E" w:rsidRPr="00436812">
          <w:rPr>
            <w:noProof/>
          </w:rPr>
        </w:r>
        <w:r w:rsidR="00AA621E" w:rsidRPr="00436812">
          <w:rPr>
            <w:noProof/>
          </w:rPr>
          <w:fldChar w:fldCharType="separate"/>
        </w:r>
        <w:r w:rsidR="00D3578C" w:rsidRPr="00436812">
          <w:rPr>
            <w:noProof/>
          </w:rPr>
          <w:t>35</w:t>
        </w:r>
        <w:r w:rsidR="00AA621E" w:rsidRPr="00436812">
          <w:rPr>
            <w:noProof/>
          </w:rPr>
          <w:fldChar w:fldCharType="end"/>
        </w:r>
      </w:hyperlink>
    </w:p>
    <w:p w:rsidR="00AA621E" w:rsidRPr="00436812" w:rsidRDefault="008728FF">
      <w:pPr>
        <w:pStyle w:val="24"/>
        <w:rPr>
          <w:rFonts w:asciiTheme="minorHAnsi" w:eastAsiaTheme="minorEastAsia" w:hAnsiTheme="minorHAnsi" w:cstheme="minorBidi"/>
          <w:noProof/>
          <w:szCs w:val="22"/>
        </w:rPr>
      </w:pPr>
      <w:hyperlink w:anchor="_Toc201069085" w:history="1">
        <w:r w:rsidR="00AA621E" w:rsidRPr="00436812">
          <w:rPr>
            <w:rStyle w:val="afffffff9"/>
            <w:noProof/>
            <w14:scene3d>
              <w14:camera w14:prst="orthographicFront"/>
              <w14:lightRig w14:rig="threePt" w14:dir="t">
                <w14:rot w14:lat="0" w14:lon="0" w14:rev="0"/>
              </w14:lightRig>
            </w14:scene3d>
          </w:rPr>
          <w:t xml:space="preserve">10.4 </w:t>
        </w:r>
        <w:r w:rsidR="00AA621E" w:rsidRPr="00436812">
          <w:rPr>
            <w:rStyle w:val="afffffff9"/>
            <w:noProof/>
          </w:rPr>
          <w:t xml:space="preserve"> 收费广场交通标志</w:t>
        </w:r>
        <w:r w:rsidR="00AA621E" w:rsidRPr="00436812">
          <w:rPr>
            <w:noProof/>
          </w:rPr>
          <w:tab/>
        </w:r>
        <w:r w:rsidR="00AA621E" w:rsidRPr="00436812">
          <w:rPr>
            <w:noProof/>
          </w:rPr>
          <w:fldChar w:fldCharType="begin"/>
        </w:r>
        <w:r w:rsidR="00AA621E" w:rsidRPr="00436812">
          <w:rPr>
            <w:noProof/>
          </w:rPr>
          <w:instrText xml:space="preserve"> PAGEREF _Toc201069085 \h </w:instrText>
        </w:r>
        <w:r w:rsidR="00AA621E" w:rsidRPr="00436812">
          <w:rPr>
            <w:noProof/>
          </w:rPr>
        </w:r>
        <w:r w:rsidR="00AA621E" w:rsidRPr="00436812">
          <w:rPr>
            <w:noProof/>
          </w:rPr>
          <w:fldChar w:fldCharType="separate"/>
        </w:r>
        <w:r w:rsidR="00D3578C" w:rsidRPr="00436812">
          <w:rPr>
            <w:noProof/>
          </w:rPr>
          <w:t>35</w:t>
        </w:r>
        <w:r w:rsidR="00AA621E" w:rsidRPr="00436812">
          <w:rPr>
            <w:noProof/>
          </w:rPr>
          <w:fldChar w:fldCharType="end"/>
        </w:r>
      </w:hyperlink>
    </w:p>
    <w:p w:rsidR="00AA621E" w:rsidRPr="00436812" w:rsidRDefault="008728FF">
      <w:pPr>
        <w:pStyle w:val="24"/>
        <w:rPr>
          <w:rFonts w:asciiTheme="minorHAnsi" w:eastAsiaTheme="minorEastAsia" w:hAnsiTheme="minorHAnsi" w:cstheme="minorBidi"/>
          <w:noProof/>
          <w:szCs w:val="22"/>
        </w:rPr>
      </w:pPr>
      <w:hyperlink w:anchor="_Toc201069086" w:history="1">
        <w:r w:rsidR="00AA621E" w:rsidRPr="00436812">
          <w:rPr>
            <w:rStyle w:val="afffffff9"/>
            <w:noProof/>
            <w14:scene3d>
              <w14:camera w14:prst="orthographicFront"/>
              <w14:lightRig w14:rig="threePt" w14:dir="t">
                <w14:rot w14:lat="0" w14:lon="0" w14:rev="0"/>
              </w14:lightRig>
            </w14:scene3d>
          </w:rPr>
          <w:t xml:space="preserve">10.5 </w:t>
        </w:r>
        <w:r w:rsidR="00AA621E" w:rsidRPr="00436812">
          <w:rPr>
            <w:rStyle w:val="afffffff9"/>
            <w:noProof/>
          </w:rPr>
          <w:t xml:space="preserve"> 间距较近的连续互通路段指路标志</w:t>
        </w:r>
        <w:r w:rsidR="00AA621E" w:rsidRPr="00436812">
          <w:rPr>
            <w:noProof/>
          </w:rPr>
          <w:tab/>
        </w:r>
        <w:r w:rsidR="00AA621E" w:rsidRPr="00436812">
          <w:rPr>
            <w:noProof/>
          </w:rPr>
          <w:fldChar w:fldCharType="begin"/>
        </w:r>
        <w:r w:rsidR="00AA621E" w:rsidRPr="00436812">
          <w:rPr>
            <w:noProof/>
          </w:rPr>
          <w:instrText xml:space="preserve"> PAGEREF _Toc201069086 \h </w:instrText>
        </w:r>
        <w:r w:rsidR="00AA621E" w:rsidRPr="00436812">
          <w:rPr>
            <w:noProof/>
          </w:rPr>
        </w:r>
        <w:r w:rsidR="00AA621E" w:rsidRPr="00436812">
          <w:rPr>
            <w:noProof/>
          </w:rPr>
          <w:fldChar w:fldCharType="separate"/>
        </w:r>
        <w:r w:rsidR="00D3578C" w:rsidRPr="00436812">
          <w:rPr>
            <w:noProof/>
          </w:rPr>
          <w:t>40</w:t>
        </w:r>
        <w:r w:rsidR="00AA621E" w:rsidRPr="00436812">
          <w:rPr>
            <w:noProof/>
          </w:rPr>
          <w:fldChar w:fldCharType="end"/>
        </w:r>
      </w:hyperlink>
    </w:p>
    <w:p w:rsidR="00AA621E" w:rsidRPr="00436812" w:rsidRDefault="008728FF">
      <w:pPr>
        <w:pStyle w:val="24"/>
        <w:rPr>
          <w:rStyle w:val="afffffff9"/>
          <w:noProof/>
        </w:rPr>
      </w:pPr>
      <w:hyperlink w:anchor="_Toc201069087" w:history="1">
        <w:r w:rsidR="00AA621E" w:rsidRPr="00436812">
          <w:rPr>
            <w:rStyle w:val="afffffff9"/>
            <w:noProof/>
          </w:rPr>
          <w:t>10.6  互通与服务区（停车区）合设路段指路标志</w:t>
        </w:r>
        <w:r w:rsidR="00AA621E" w:rsidRPr="00436812">
          <w:rPr>
            <w:rStyle w:val="afffffff9"/>
            <w:noProof/>
          </w:rPr>
          <w:tab/>
        </w:r>
        <w:r w:rsidR="00AA621E" w:rsidRPr="00436812">
          <w:rPr>
            <w:rStyle w:val="afffffff9"/>
            <w:noProof/>
          </w:rPr>
          <w:fldChar w:fldCharType="begin"/>
        </w:r>
        <w:r w:rsidR="00AA621E" w:rsidRPr="00436812">
          <w:rPr>
            <w:rStyle w:val="afffffff9"/>
            <w:noProof/>
          </w:rPr>
          <w:instrText xml:space="preserve"> PAGEREF _Toc201069087 \h </w:instrText>
        </w:r>
        <w:r w:rsidR="00AA621E" w:rsidRPr="00436812">
          <w:rPr>
            <w:rStyle w:val="afffffff9"/>
            <w:noProof/>
          </w:rPr>
        </w:r>
        <w:r w:rsidR="00AA621E" w:rsidRPr="00436812">
          <w:rPr>
            <w:rStyle w:val="afffffff9"/>
            <w:noProof/>
          </w:rPr>
          <w:fldChar w:fldCharType="separate"/>
        </w:r>
        <w:r w:rsidR="00D3578C" w:rsidRPr="00436812">
          <w:rPr>
            <w:rStyle w:val="afffffff9"/>
            <w:noProof/>
          </w:rPr>
          <w:t>40</w:t>
        </w:r>
        <w:r w:rsidR="00AA621E" w:rsidRPr="00436812">
          <w:rPr>
            <w:rStyle w:val="afffffff9"/>
            <w:noProof/>
          </w:rPr>
          <w:fldChar w:fldCharType="end"/>
        </w:r>
      </w:hyperlink>
    </w:p>
    <w:p w:rsidR="00AA621E" w:rsidRPr="00436812" w:rsidRDefault="008728FF">
      <w:pPr>
        <w:pStyle w:val="24"/>
        <w:rPr>
          <w:rStyle w:val="afffffff9"/>
          <w:noProof/>
        </w:rPr>
      </w:pPr>
      <w:hyperlink w:anchor="_Toc201069088" w:history="1">
        <w:r w:rsidR="00AA621E" w:rsidRPr="00436812">
          <w:rPr>
            <w:rStyle w:val="afffffff9"/>
            <w:noProof/>
          </w:rPr>
          <w:t xml:space="preserve">10.7  </w:t>
        </w:r>
        <w:r w:rsidR="00D94F33" w:rsidRPr="00436812">
          <w:rPr>
            <w:rStyle w:val="afffffff9"/>
            <w:noProof/>
          </w:rPr>
          <w:t>互通</w:t>
        </w:r>
        <w:r w:rsidR="00C12FD0" w:rsidRPr="00436812">
          <w:rPr>
            <w:rStyle w:val="afffffff9"/>
            <w:rFonts w:hint="eastAsia"/>
            <w:noProof/>
          </w:rPr>
          <w:t>与隧道间距较小路段交通</w:t>
        </w:r>
        <w:r w:rsidR="00AA621E" w:rsidRPr="00436812">
          <w:rPr>
            <w:rStyle w:val="afffffff9"/>
            <w:noProof/>
          </w:rPr>
          <w:t>标志</w:t>
        </w:r>
        <w:r w:rsidR="00AA621E" w:rsidRPr="00436812">
          <w:rPr>
            <w:rStyle w:val="afffffff9"/>
            <w:noProof/>
          </w:rPr>
          <w:tab/>
        </w:r>
        <w:r w:rsidR="00AA621E" w:rsidRPr="00436812">
          <w:rPr>
            <w:rStyle w:val="afffffff9"/>
            <w:noProof/>
          </w:rPr>
          <w:fldChar w:fldCharType="begin"/>
        </w:r>
        <w:r w:rsidR="00AA621E" w:rsidRPr="00436812">
          <w:rPr>
            <w:rStyle w:val="afffffff9"/>
            <w:noProof/>
          </w:rPr>
          <w:instrText xml:space="preserve"> PAGEREF _Toc201069088 \h </w:instrText>
        </w:r>
        <w:r w:rsidR="00AA621E" w:rsidRPr="00436812">
          <w:rPr>
            <w:rStyle w:val="afffffff9"/>
            <w:noProof/>
          </w:rPr>
        </w:r>
        <w:r w:rsidR="00AA621E" w:rsidRPr="00436812">
          <w:rPr>
            <w:rStyle w:val="afffffff9"/>
            <w:noProof/>
          </w:rPr>
          <w:fldChar w:fldCharType="separate"/>
        </w:r>
        <w:r w:rsidR="00D3578C" w:rsidRPr="00436812">
          <w:rPr>
            <w:rStyle w:val="afffffff9"/>
            <w:noProof/>
          </w:rPr>
          <w:t>41</w:t>
        </w:r>
        <w:r w:rsidR="00AA621E" w:rsidRPr="00436812">
          <w:rPr>
            <w:rStyle w:val="afffffff9"/>
            <w:noProof/>
          </w:rPr>
          <w:fldChar w:fldCharType="end"/>
        </w:r>
      </w:hyperlink>
    </w:p>
    <w:p w:rsidR="00AA621E" w:rsidRPr="00436812" w:rsidRDefault="008728FF">
      <w:pPr>
        <w:pStyle w:val="24"/>
        <w:rPr>
          <w:rStyle w:val="afffffff9"/>
          <w:noProof/>
        </w:rPr>
      </w:pPr>
      <w:hyperlink w:anchor="_Toc201069089" w:history="1">
        <w:r w:rsidR="00AA621E" w:rsidRPr="00436812">
          <w:rPr>
            <w:rStyle w:val="afffffff9"/>
            <w:noProof/>
          </w:rPr>
          <w:t xml:space="preserve">10.8  </w:t>
        </w:r>
        <w:r w:rsidR="00C12FD0" w:rsidRPr="00436812">
          <w:rPr>
            <w:rStyle w:val="afffffff9"/>
            <w:rFonts w:hint="eastAsia"/>
            <w:noProof/>
          </w:rPr>
          <w:t>服务区（停车区）</w:t>
        </w:r>
        <w:r w:rsidR="00C12FD0" w:rsidRPr="00436812">
          <w:rPr>
            <w:rStyle w:val="afffffff9"/>
            <w:noProof/>
          </w:rPr>
          <w:t>与隧道间距较小路段</w:t>
        </w:r>
        <w:r w:rsidR="00C12FD0" w:rsidRPr="00436812">
          <w:rPr>
            <w:rStyle w:val="afffffff9"/>
            <w:rFonts w:hint="eastAsia"/>
            <w:noProof/>
          </w:rPr>
          <w:t>交通</w:t>
        </w:r>
        <w:r w:rsidR="00AA621E" w:rsidRPr="00436812">
          <w:rPr>
            <w:rStyle w:val="afffffff9"/>
            <w:noProof/>
          </w:rPr>
          <w:t>标志</w:t>
        </w:r>
        <w:r w:rsidR="00AA621E" w:rsidRPr="00436812">
          <w:rPr>
            <w:rStyle w:val="afffffff9"/>
            <w:noProof/>
          </w:rPr>
          <w:tab/>
        </w:r>
        <w:r w:rsidR="00AA621E" w:rsidRPr="00436812">
          <w:rPr>
            <w:rStyle w:val="afffffff9"/>
            <w:noProof/>
          </w:rPr>
          <w:fldChar w:fldCharType="begin"/>
        </w:r>
        <w:r w:rsidR="00AA621E" w:rsidRPr="00436812">
          <w:rPr>
            <w:rStyle w:val="afffffff9"/>
            <w:noProof/>
          </w:rPr>
          <w:instrText xml:space="preserve"> PAGEREF _Toc201069089 \h </w:instrText>
        </w:r>
        <w:r w:rsidR="00AA621E" w:rsidRPr="00436812">
          <w:rPr>
            <w:rStyle w:val="afffffff9"/>
            <w:noProof/>
          </w:rPr>
        </w:r>
        <w:r w:rsidR="00AA621E" w:rsidRPr="00436812">
          <w:rPr>
            <w:rStyle w:val="afffffff9"/>
            <w:noProof/>
          </w:rPr>
          <w:fldChar w:fldCharType="separate"/>
        </w:r>
        <w:r w:rsidR="00D3578C" w:rsidRPr="00436812">
          <w:rPr>
            <w:rStyle w:val="afffffff9"/>
            <w:noProof/>
          </w:rPr>
          <w:t>41</w:t>
        </w:r>
        <w:r w:rsidR="00AA621E" w:rsidRPr="00436812">
          <w:rPr>
            <w:rStyle w:val="afffffff9"/>
            <w:noProof/>
          </w:rPr>
          <w:fldChar w:fldCharType="end"/>
        </w:r>
      </w:hyperlink>
    </w:p>
    <w:p w:rsidR="00AA621E" w:rsidRPr="00436812" w:rsidRDefault="008728FF">
      <w:pPr>
        <w:pStyle w:val="24"/>
        <w:rPr>
          <w:rFonts w:asciiTheme="minorHAnsi" w:eastAsiaTheme="minorEastAsia" w:hAnsiTheme="minorHAnsi" w:cstheme="minorBidi"/>
          <w:noProof/>
          <w:szCs w:val="22"/>
        </w:rPr>
      </w:pPr>
      <w:hyperlink w:anchor="_Toc201069090" w:history="1">
        <w:r w:rsidR="00AA621E" w:rsidRPr="00436812">
          <w:rPr>
            <w:rStyle w:val="afffffff9"/>
            <w:noProof/>
            <w14:scene3d>
              <w14:camera w14:prst="orthographicFront"/>
              <w14:lightRig w14:rig="threePt" w14:dir="t">
                <w14:rot w14:lat="0" w14:lon="0" w14:rev="0"/>
              </w14:lightRig>
            </w14:scene3d>
          </w:rPr>
          <w:t xml:space="preserve">10.9 </w:t>
        </w:r>
        <w:r w:rsidR="00AA621E" w:rsidRPr="00436812">
          <w:rPr>
            <w:rStyle w:val="afffffff9"/>
            <w:noProof/>
          </w:rPr>
          <w:t xml:space="preserve"> 单喇叭枢纽互通路段交通标志</w:t>
        </w:r>
        <w:r w:rsidR="00AA621E" w:rsidRPr="00436812">
          <w:rPr>
            <w:noProof/>
          </w:rPr>
          <w:tab/>
        </w:r>
        <w:r w:rsidR="00AA621E" w:rsidRPr="00436812">
          <w:rPr>
            <w:noProof/>
          </w:rPr>
          <w:fldChar w:fldCharType="begin"/>
        </w:r>
        <w:r w:rsidR="00AA621E" w:rsidRPr="00436812">
          <w:rPr>
            <w:noProof/>
          </w:rPr>
          <w:instrText xml:space="preserve"> PAGEREF _Toc201069090 \h </w:instrText>
        </w:r>
        <w:r w:rsidR="00AA621E" w:rsidRPr="00436812">
          <w:rPr>
            <w:noProof/>
          </w:rPr>
        </w:r>
        <w:r w:rsidR="00AA621E" w:rsidRPr="00436812">
          <w:rPr>
            <w:noProof/>
          </w:rPr>
          <w:fldChar w:fldCharType="separate"/>
        </w:r>
        <w:r w:rsidR="00D3578C" w:rsidRPr="00436812">
          <w:rPr>
            <w:noProof/>
          </w:rPr>
          <w:t>41</w:t>
        </w:r>
        <w:r w:rsidR="00AA621E" w:rsidRPr="00436812">
          <w:rPr>
            <w:noProof/>
          </w:rPr>
          <w:fldChar w:fldCharType="end"/>
        </w:r>
      </w:hyperlink>
    </w:p>
    <w:p w:rsidR="00AA621E" w:rsidRPr="00436812" w:rsidRDefault="008728FF">
      <w:pPr>
        <w:pStyle w:val="24"/>
        <w:rPr>
          <w:rFonts w:asciiTheme="minorHAnsi" w:eastAsiaTheme="minorEastAsia" w:hAnsiTheme="minorHAnsi" w:cstheme="minorBidi"/>
          <w:noProof/>
          <w:szCs w:val="22"/>
        </w:rPr>
      </w:pPr>
      <w:hyperlink w:anchor="_Toc201069091" w:history="1">
        <w:r w:rsidR="00AA621E" w:rsidRPr="00436812">
          <w:rPr>
            <w:rStyle w:val="afffffff9"/>
            <w:noProof/>
            <w14:scene3d>
              <w14:camera w14:prst="orthographicFront"/>
              <w14:lightRig w14:rig="threePt" w14:dir="t">
                <w14:rot w14:lat="0" w14:lon="0" w14:rev="0"/>
              </w14:lightRig>
            </w14:scene3d>
          </w:rPr>
          <w:t xml:space="preserve">10.10 </w:t>
        </w:r>
        <w:r w:rsidR="00AA621E" w:rsidRPr="00436812">
          <w:rPr>
            <w:rStyle w:val="afffffff9"/>
            <w:noProof/>
          </w:rPr>
          <w:t xml:space="preserve"> 同向分离路段指路标志</w:t>
        </w:r>
        <w:r w:rsidR="00AA621E" w:rsidRPr="00436812">
          <w:rPr>
            <w:noProof/>
          </w:rPr>
          <w:tab/>
        </w:r>
        <w:r w:rsidR="00AA621E" w:rsidRPr="00436812">
          <w:rPr>
            <w:noProof/>
          </w:rPr>
          <w:fldChar w:fldCharType="begin"/>
        </w:r>
        <w:r w:rsidR="00AA621E" w:rsidRPr="00436812">
          <w:rPr>
            <w:noProof/>
          </w:rPr>
          <w:instrText xml:space="preserve"> PAGEREF _Toc201069091 \h </w:instrText>
        </w:r>
        <w:r w:rsidR="00AA621E" w:rsidRPr="00436812">
          <w:rPr>
            <w:noProof/>
          </w:rPr>
        </w:r>
        <w:r w:rsidR="00AA621E" w:rsidRPr="00436812">
          <w:rPr>
            <w:noProof/>
          </w:rPr>
          <w:fldChar w:fldCharType="separate"/>
        </w:r>
        <w:r w:rsidR="00D3578C" w:rsidRPr="00436812">
          <w:rPr>
            <w:noProof/>
          </w:rPr>
          <w:t>42</w:t>
        </w:r>
        <w:r w:rsidR="00AA621E" w:rsidRPr="00436812">
          <w:rPr>
            <w:noProof/>
          </w:rPr>
          <w:fldChar w:fldCharType="end"/>
        </w:r>
      </w:hyperlink>
    </w:p>
    <w:p w:rsidR="00AA621E" w:rsidRPr="00436812" w:rsidRDefault="008728FF">
      <w:pPr>
        <w:pStyle w:val="24"/>
        <w:rPr>
          <w:rFonts w:asciiTheme="minorHAnsi" w:eastAsiaTheme="minorEastAsia" w:hAnsiTheme="minorHAnsi" w:cstheme="minorBidi"/>
          <w:noProof/>
          <w:szCs w:val="22"/>
        </w:rPr>
      </w:pPr>
      <w:hyperlink w:anchor="_Toc201069092" w:history="1">
        <w:r w:rsidR="00AA621E" w:rsidRPr="00436812">
          <w:rPr>
            <w:rStyle w:val="afffffff9"/>
            <w:noProof/>
            <w14:scene3d>
              <w14:camera w14:prst="orthographicFront"/>
              <w14:lightRig w14:rig="threePt" w14:dir="t">
                <w14:rot w14:lat="0" w14:lon="0" w14:rev="0"/>
              </w14:lightRig>
            </w14:scene3d>
          </w:rPr>
          <w:t xml:space="preserve">10.11 </w:t>
        </w:r>
        <w:r w:rsidR="00AA621E" w:rsidRPr="00436812">
          <w:rPr>
            <w:rStyle w:val="afffffff9"/>
            <w:noProof/>
          </w:rPr>
          <w:t xml:space="preserve"> 连续下坡路段交通标志</w:t>
        </w:r>
        <w:r w:rsidR="00AA621E" w:rsidRPr="00436812">
          <w:rPr>
            <w:noProof/>
          </w:rPr>
          <w:tab/>
        </w:r>
        <w:r w:rsidR="00AA621E" w:rsidRPr="00436812">
          <w:rPr>
            <w:noProof/>
          </w:rPr>
          <w:fldChar w:fldCharType="begin"/>
        </w:r>
        <w:r w:rsidR="00AA621E" w:rsidRPr="00436812">
          <w:rPr>
            <w:noProof/>
          </w:rPr>
          <w:instrText xml:space="preserve"> PAGEREF _Toc201069092 \h </w:instrText>
        </w:r>
        <w:r w:rsidR="00AA621E" w:rsidRPr="00436812">
          <w:rPr>
            <w:noProof/>
          </w:rPr>
        </w:r>
        <w:r w:rsidR="00AA621E" w:rsidRPr="00436812">
          <w:rPr>
            <w:noProof/>
          </w:rPr>
          <w:fldChar w:fldCharType="separate"/>
        </w:r>
        <w:r w:rsidR="00D3578C" w:rsidRPr="00436812">
          <w:rPr>
            <w:noProof/>
          </w:rPr>
          <w:t>44</w:t>
        </w:r>
        <w:r w:rsidR="00AA621E" w:rsidRPr="00436812">
          <w:rPr>
            <w:noProof/>
          </w:rPr>
          <w:fldChar w:fldCharType="end"/>
        </w:r>
      </w:hyperlink>
    </w:p>
    <w:p w:rsidR="00AA621E" w:rsidRPr="00436812" w:rsidRDefault="008728FF">
      <w:pPr>
        <w:pStyle w:val="24"/>
        <w:rPr>
          <w:rFonts w:asciiTheme="minorHAnsi" w:eastAsiaTheme="minorEastAsia" w:hAnsiTheme="minorHAnsi" w:cstheme="minorBidi"/>
          <w:noProof/>
          <w:szCs w:val="22"/>
        </w:rPr>
      </w:pPr>
      <w:hyperlink w:anchor="_Toc201069093" w:history="1">
        <w:r w:rsidR="00AA621E" w:rsidRPr="00436812">
          <w:rPr>
            <w:rStyle w:val="afffffff9"/>
            <w:noProof/>
            <w14:scene3d>
              <w14:camera w14:prst="orthographicFront"/>
              <w14:lightRig w14:rig="threePt" w14:dir="t">
                <w14:rot w14:lat="0" w14:lon="0" w14:rev="0"/>
              </w14:lightRig>
            </w14:scene3d>
          </w:rPr>
          <w:t xml:space="preserve">10.12 </w:t>
        </w:r>
        <w:r w:rsidR="00AA621E" w:rsidRPr="00436812">
          <w:rPr>
            <w:rStyle w:val="afffffff9"/>
            <w:noProof/>
          </w:rPr>
          <w:t xml:space="preserve"> 涉铁路段交通标志</w:t>
        </w:r>
        <w:r w:rsidR="00AA621E" w:rsidRPr="00436812">
          <w:rPr>
            <w:noProof/>
          </w:rPr>
          <w:tab/>
        </w:r>
        <w:r w:rsidR="00AA621E" w:rsidRPr="00436812">
          <w:rPr>
            <w:noProof/>
          </w:rPr>
          <w:fldChar w:fldCharType="begin"/>
        </w:r>
        <w:r w:rsidR="00AA621E" w:rsidRPr="00436812">
          <w:rPr>
            <w:noProof/>
          </w:rPr>
          <w:instrText xml:space="preserve"> PAGEREF _Toc201069093 \h </w:instrText>
        </w:r>
        <w:r w:rsidR="00AA621E" w:rsidRPr="00436812">
          <w:rPr>
            <w:noProof/>
          </w:rPr>
        </w:r>
        <w:r w:rsidR="00AA621E" w:rsidRPr="00436812">
          <w:rPr>
            <w:noProof/>
          </w:rPr>
          <w:fldChar w:fldCharType="separate"/>
        </w:r>
        <w:r w:rsidR="00D3578C" w:rsidRPr="00436812">
          <w:rPr>
            <w:noProof/>
          </w:rPr>
          <w:t>44</w:t>
        </w:r>
        <w:r w:rsidR="00AA621E" w:rsidRPr="00436812">
          <w:rPr>
            <w:noProof/>
          </w:rPr>
          <w:fldChar w:fldCharType="end"/>
        </w:r>
      </w:hyperlink>
    </w:p>
    <w:p w:rsidR="00AA621E" w:rsidRPr="00436812" w:rsidRDefault="008728FF">
      <w:pPr>
        <w:pStyle w:val="24"/>
        <w:rPr>
          <w:rFonts w:asciiTheme="minorHAnsi" w:eastAsiaTheme="minorEastAsia" w:hAnsiTheme="minorHAnsi" w:cstheme="minorBidi"/>
          <w:noProof/>
          <w:szCs w:val="22"/>
        </w:rPr>
      </w:pPr>
      <w:hyperlink w:anchor="_Toc201069094" w:history="1">
        <w:r w:rsidR="00AA621E" w:rsidRPr="00436812">
          <w:rPr>
            <w:rStyle w:val="afffffff9"/>
            <w:noProof/>
            <w14:scene3d>
              <w14:camera w14:prst="orthographicFront"/>
              <w14:lightRig w14:rig="threePt" w14:dir="t">
                <w14:rot w14:lat="0" w14:lon="0" w14:rev="0"/>
              </w14:lightRig>
            </w14:scene3d>
          </w:rPr>
          <w:t xml:space="preserve">10.13 </w:t>
        </w:r>
        <w:r w:rsidR="00AA621E" w:rsidRPr="00436812">
          <w:rPr>
            <w:rStyle w:val="afffffff9"/>
            <w:noProof/>
          </w:rPr>
          <w:t xml:space="preserve"> 雾区路段交通标志</w:t>
        </w:r>
        <w:r w:rsidR="00AA621E" w:rsidRPr="00436812">
          <w:rPr>
            <w:noProof/>
          </w:rPr>
          <w:tab/>
        </w:r>
        <w:r w:rsidR="00AA621E" w:rsidRPr="00436812">
          <w:rPr>
            <w:noProof/>
          </w:rPr>
          <w:fldChar w:fldCharType="begin"/>
        </w:r>
        <w:r w:rsidR="00AA621E" w:rsidRPr="00436812">
          <w:rPr>
            <w:noProof/>
          </w:rPr>
          <w:instrText xml:space="preserve"> PAGEREF _Toc201069094 \h </w:instrText>
        </w:r>
        <w:r w:rsidR="00AA621E" w:rsidRPr="00436812">
          <w:rPr>
            <w:noProof/>
          </w:rPr>
        </w:r>
        <w:r w:rsidR="00AA621E" w:rsidRPr="00436812">
          <w:rPr>
            <w:noProof/>
          </w:rPr>
          <w:fldChar w:fldCharType="separate"/>
        </w:r>
        <w:r w:rsidR="00D3578C" w:rsidRPr="00436812">
          <w:rPr>
            <w:noProof/>
          </w:rPr>
          <w:t>45</w:t>
        </w:r>
        <w:r w:rsidR="00AA621E" w:rsidRPr="00436812">
          <w:rPr>
            <w:noProof/>
          </w:rPr>
          <w:fldChar w:fldCharType="end"/>
        </w:r>
      </w:hyperlink>
    </w:p>
    <w:p w:rsidR="00AA621E" w:rsidRPr="00436812" w:rsidRDefault="008728FF">
      <w:pPr>
        <w:pStyle w:val="24"/>
        <w:rPr>
          <w:rFonts w:asciiTheme="minorHAnsi" w:eastAsiaTheme="minorEastAsia" w:hAnsiTheme="minorHAnsi" w:cstheme="minorBidi"/>
          <w:noProof/>
          <w:szCs w:val="22"/>
        </w:rPr>
      </w:pPr>
      <w:hyperlink w:anchor="_Toc201069095" w:history="1">
        <w:r w:rsidR="00AA621E" w:rsidRPr="00436812">
          <w:rPr>
            <w:rStyle w:val="afffffff9"/>
            <w:noProof/>
            <w14:scene3d>
              <w14:camera w14:prst="orthographicFront"/>
              <w14:lightRig w14:rig="threePt" w14:dir="t">
                <w14:rot w14:lat="0" w14:lon="0" w14:rev="0"/>
              </w14:lightRig>
            </w14:scene3d>
          </w:rPr>
          <w:t xml:space="preserve">10.14 </w:t>
        </w:r>
        <w:r w:rsidR="00AA621E" w:rsidRPr="00436812">
          <w:rPr>
            <w:rStyle w:val="afffffff9"/>
            <w:noProof/>
          </w:rPr>
          <w:t xml:space="preserve"> 亚洲公路网路线识别标志</w:t>
        </w:r>
        <w:r w:rsidR="00AA621E" w:rsidRPr="00436812">
          <w:rPr>
            <w:noProof/>
          </w:rPr>
          <w:tab/>
        </w:r>
        <w:r w:rsidR="00AA621E" w:rsidRPr="00436812">
          <w:rPr>
            <w:noProof/>
          </w:rPr>
          <w:fldChar w:fldCharType="begin"/>
        </w:r>
        <w:r w:rsidR="00AA621E" w:rsidRPr="00436812">
          <w:rPr>
            <w:noProof/>
          </w:rPr>
          <w:instrText xml:space="preserve"> PAGEREF _Toc201069095 \h </w:instrText>
        </w:r>
        <w:r w:rsidR="00AA621E" w:rsidRPr="00436812">
          <w:rPr>
            <w:noProof/>
          </w:rPr>
        </w:r>
        <w:r w:rsidR="00AA621E" w:rsidRPr="00436812">
          <w:rPr>
            <w:noProof/>
          </w:rPr>
          <w:fldChar w:fldCharType="separate"/>
        </w:r>
        <w:r w:rsidR="00D3578C" w:rsidRPr="00436812">
          <w:rPr>
            <w:noProof/>
          </w:rPr>
          <w:t>46</w:t>
        </w:r>
        <w:r w:rsidR="00AA621E" w:rsidRPr="00436812">
          <w:rPr>
            <w:noProof/>
          </w:rPr>
          <w:fldChar w:fldCharType="end"/>
        </w:r>
      </w:hyperlink>
    </w:p>
    <w:p w:rsidR="00AA621E" w:rsidRPr="00436812" w:rsidRDefault="008728FF">
      <w:pPr>
        <w:pStyle w:val="11"/>
        <w:tabs>
          <w:tab w:val="right" w:leader="dot" w:pos="9344"/>
        </w:tabs>
        <w:rPr>
          <w:rFonts w:asciiTheme="minorHAnsi" w:eastAsiaTheme="minorEastAsia" w:hAnsiTheme="minorHAnsi" w:cstheme="minorBidi"/>
          <w:noProof/>
          <w:szCs w:val="22"/>
        </w:rPr>
      </w:pPr>
      <w:hyperlink w:anchor="_Toc201069096" w:history="1">
        <w:r w:rsidR="00AA621E" w:rsidRPr="00436812">
          <w:rPr>
            <w:rStyle w:val="afffffff9"/>
            <w:noProof/>
          </w:rPr>
          <w:t>附录A（资料性）   湖南省规划高速公路编号图（2013年～2030年）</w:t>
        </w:r>
        <w:r w:rsidR="00AA621E" w:rsidRPr="00436812">
          <w:rPr>
            <w:noProof/>
          </w:rPr>
          <w:tab/>
        </w:r>
        <w:r w:rsidR="00AA621E" w:rsidRPr="00436812">
          <w:rPr>
            <w:noProof/>
          </w:rPr>
          <w:fldChar w:fldCharType="begin"/>
        </w:r>
        <w:r w:rsidR="00AA621E" w:rsidRPr="00436812">
          <w:rPr>
            <w:noProof/>
          </w:rPr>
          <w:instrText xml:space="preserve"> PAGEREF _Toc201069096 \h </w:instrText>
        </w:r>
        <w:r w:rsidR="00AA621E" w:rsidRPr="00436812">
          <w:rPr>
            <w:noProof/>
          </w:rPr>
        </w:r>
        <w:r w:rsidR="00AA621E" w:rsidRPr="00436812">
          <w:rPr>
            <w:noProof/>
          </w:rPr>
          <w:fldChar w:fldCharType="separate"/>
        </w:r>
        <w:r w:rsidR="00D3578C" w:rsidRPr="00436812">
          <w:rPr>
            <w:noProof/>
          </w:rPr>
          <w:t>47</w:t>
        </w:r>
        <w:r w:rsidR="00AA621E" w:rsidRPr="00436812">
          <w:rPr>
            <w:noProof/>
          </w:rPr>
          <w:fldChar w:fldCharType="end"/>
        </w:r>
      </w:hyperlink>
    </w:p>
    <w:p w:rsidR="00AA621E" w:rsidRPr="00436812" w:rsidRDefault="008728FF">
      <w:pPr>
        <w:pStyle w:val="11"/>
        <w:tabs>
          <w:tab w:val="right" w:leader="dot" w:pos="9344"/>
        </w:tabs>
        <w:rPr>
          <w:rFonts w:asciiTheme="minorHAnsi" w:eastAsiaTheme="minorEastAsia" w:hAnsiTheme="minorHAnsi" w:cstheme="minorBidi"/>
          <w:noProof/>
          <w:szCs w:val="22"/>
        </w:rPr>
      </w:pPr>
      <w:hyperlink w:anchor="_Toc201069097" w:history="1">
        <w:r w:rsidR="00AA621E" w:rsidRPr="00436812">
          <w:rPr>
            <w:rStyle w:val="afffffff9"/>
            <w:noProof/>
          </w:rPr>
          <w:t>附录B（资料性）  湖南省高速公路控制性信息选取表</w:t>
        </w:r>
        <w:r w:rsidR="00AA621E" w:rsidRPr="00436812">
          <w:rPr>
            <w:noProof/>
          </w:rPr>
          <w:tab/>
        </w:r>
        <w:r w:rsidR="00AA621E" w:rsidRPr="00436812">
          <w:rPr>
            <w:noProof/>
          </w:rPr>
          <w:fldChar w:fldCharType="begin"/>
        </w:r>
        <w:r w:rsidR="00AA621E" w:rsidRPr="00436812">
          <w:rPr>
            <w:noProof/>
          </w:rPr>
          <w:instrText xml:space="preserve"> PAGEREF _Toc201069097 \h </w:instrText>
        </w:r>
        <w:r w:rsidR="00AA621E" w:rsidRPr="00436812">
          <w:rPr>
            <w:noProof/>
          </w:rPr>
        </w:r>
        <w:r w:rsidR="00AA621E" w:rsidRPr="00436812">
          <w:rPr>
            <w:noProof/>
          </w:rPr>
          <w:fldChar w:fldCharType="separate"/>
        </w:r>
        <w:r w:rsidR="00D3578C" w:rsidRPr="00436812">
          <w:rPr>
            <w:noProof/>
          </w:rPr>
          <w:t>48</w:t>
        </w:r>
        <w:r w:rsidR="00AA621E" w:rsidRPr="00436812">
          <w:rPr>
            <w:noProof/>
          </w:rPr>
          <w:fldChar w:fldCharType="end"/>
        </w:r>
      </w:hyperlink>
    </w:p>
    <w:p w:rsidR="00AA621E" w:rsidRPr="00436812" w:rsidRDefault="008728FF">
      <w:pPr>
        <w:pStyle w:val="11"/>
        <w:tabs>
          <w:tab w:val="right" w:leader="dot" w:pos="9344"/>
        </w:tabs>
        <w:rPr>
          <w:rFonts w:asciiTheme="minorHAnsi" w:eastAsiaTheme="minorEastAsia" w:hAnsiTheme="minorHAnsi" w:cstheme="minorBidi"/>
          <w:noProof/>
          <w:szCs w:val="22"/>
        </w:rPr>
      </w:pPr>
      <w:hyperlink w:anchor="_Toc201069098" w:history="1">
        <w:r w:rsidR="00AA621E" w:rsidRPr="00436812">
          <w:rPr>
            <w:rStyle w:val="afffffff9"/>
            <w:noProof/>
          </w:rPr>
          <w:t>附录C（资料性）  一般互通出口预告及出口方向标志设置示例</w:t>
        </w:r>
        <w:r w:rsidR="00AA621E" w:rsidRPr="00436812">
          <w:rPr>
            <w:noProof/>
          </w:rPr>
          <w:tab/>
        </w:r>
        <w:r w:rsidR="00AA621E" w:rsidRPr="00436812">
          <w:rPr>
            <w:noProof/>
          </w:rPr>
          <w:fldChar w:fldCharType="begin"/>
        </w:r>
        <w:r w:rsidR="00AA621E" w:rsidRPr="00436812">
          <w:rPr>
            <w:noProof/>
          </w:rPr>
          <w:instrText xml:space="preserve"> PAGEREF _Toc201069098 \h </w:instrText>
        </w:r>
        <w:r w:rsidR="00AA621E" w:rsidRPr="00436812">
          <w:rPr>
            <w:noProof/>
          </w:rPr>
        </w:r>
        <w:r w:rsidR="00AA621E" w:rsidRPr="00436812">
          <w:rPr>
            <w:noProof/>
          </w:rPr>
          <w:fldChar w:fldCharType="separate"/>
        </w:r>
        <w:r w:rsidR="00D3578C" w:rsidRPr="00436812">
          <w:rPr>
            <w:noProof/>
          </w:rPr>
          <w:t>57</w:t>
        </w:r>
        <w:r w:rsidR="00AA621E" w:rsidRPr="00436812">
          <w:rPr>
            <w:noProof/>
          </w:rPr>
          <w:fldChar w:fldCharType="end"/>
        </w:r>
      </w:hyperlink>
    </w:p>
    <w:p w:rsidR="00AA621E" w:rsidRPr="00436812" w:rsidRDefault="008728FF">
      <w:pPr>
        <w:pStyle w:val="11"/>
        <w:tabs>
          <w:tab w:val="right" w:leader="dot" w:pos="9344"/>
        </w:tabs>
        <w:rPr>
          <w:rFonts w:asciiTheme="minorHAnsi" w:eastAsiaTheme="minorEastAsia" w:hAnsiTheme="minorHAnsi" w:cstheme="minorBidi"/>
          <w:noProof/>
          <w:szCs w:val="22"/>
        </w:rPr>
      </w:pPr>
      <w:hyperlink w:anchor="_Toc201069099" w:history="1">
        <w:r w:rsidR="00AA621E" w:rsidRPr="00436812">
          <w:rPr>
            <w:rStyle w:val="afffffff9"/>
            <w:noProof/>
          </w:rPr>
          <w:t>附录D（资料性）  枢纽互通出口预告及出口方向标志设置示例（单出口枢纽）</w:t>
        </w:r>
        <w:r w:rsidR="00AA621E" w:rsidRPr="00436812">
          <w:rPr>
            <w:noProof/>
          </w:rPr>
          <w:tab/>
        </w:r>
        <w:r w:rsidR="00AA621E" w:rsidRPr="00436812">
          <w:rPr>
            <w:noProof/>
          </w:rPr>
          <w:fldChar w:fldCharType="begin"/>
        </w:r>
        <w:r w:rsidR="00AA621E" w:rsidRPr="00436812">
          <w:rPr>
            <w:noProof/>
          </w:rPr>
          <w:instrText xml:space="preserve"> PAGEREF _Toc201069099 \h </w:instrText>
        </w:r>
        <w:r w:rsidR="00AA621E" w:rsidRPr="00436812">
          <w:rPr>
            <w:noProof/>
          </w:rPr>
        </w:r>
        <w:r w:rsidR="00AA621E" w:rsidRPr="00436812">
          <w:rPr>
            <w:noProof/>
          </w:rPr>
          <w:fldChar w:fldCharType="separate"/>
        </w:r>
        <w:r w:rsidR="00D3578C" w:rsidRPr="00436812">
          <w:rPr>
            <w:noProof/>
          </w:rPr>
          <w:t>58</w:t>
        </w:r>
        <w:r w:rsidR="00AA621E" w:rsidRPr="00436812">
          <w:rPr>
            <w:noProof/>
          </w:rPr>
          <w:fldChar w:fldCharType="end"/>
        </w:r>
      </w:hyperlink>
    </w:p>
    <w:p w:rsidR="00AA621E" w:rsidRPr="00436812" w:rsidRDefault="008728FF">
      <w:pPr>
        <w:pStyle w:val="11"/>
        <w:tabs>
          <w:tab w:val="right" w:leader="dot" w:pos="9344"/>
        </w:tabs>
        <w:rPr>
          <w:rFonts w:asciiTheme="minorHAnsi" w:eastAsiaTheme="minorEastAsia" w:hAnsiTheme="minorHAnsi" w:cstheme="minorBidi"/>
          <w:noProof/>
          <w:szCs w:val="22"/>
        </w:rPr>
      </w:pPr>
      <w:hyperlink w:anchor="_Toc201069100" w:history="1">
        <w:r w:rsidR="00AA621E" w:rsidRPr="00436812">
          <w:rPr>
            <w:rStyle w:val="afffffff9"/>
            <w:noProof/>
          </w:rPr>
          <w:t>附录E（资料性）  枢纽互通出口预告及出口方向标志设置示例（双出口枢纽）</w:t>
        </w:r>
        <w:r w:rsidR="00AA621E" w:rsidRPr="00436812">
          <w:rPr>
            <w:noProof/>
          </w:rPr>
          <w:tab/>
        </w:r>
        <w:r w:rsidR="00AA621E" w:rsidRPr="00436812">
          <w:rPr>
            <w:noProof/>
          </w:rPr>
          <w:fldChar w:fldCharType="begin"/>
        </w:r>
        <w:r w:rsidR="00AA621E" w:rsidRPr="00436812">
          <w:rPr>
            <w:noProof/>
          </w:rPr>
          <w:instrText xml:space="preserve"> PAGEREF _Toc201069100 \h </w:instrText>
        </w:r>
        <w:r w:rsidR="00AA621E" w:rsidRPr="00436812">
          <w:rPr>
            <w:noProof/>
          </w:rPr>
        </w:r>
        <w:r w:rsidR="00AA621E" w:rsidRPr="00436812">
          <w:rPr>
            <w:noProof/>
          </w:rPr>
          <w:fldChar w:fldCharType="separate"/>
        </w:r>
        <w:r w:rsidR="00D3578C" w:rsidRPr="00436812">
          <w:rPr>
            <w:noProof/>
          </w:rPr>
          <w:t>60</w:t>
        </w:r>
        <w:r w:rsidR="00AA621E" w:rsidRPr="00436812">
          <w:rPr>
            <w:noProof/>
          </w:rPr>
          <w:fldChar w:fldCharType="end"/>
        </w:r>
      </w:hyperlink>
    </w:p>
    <w:p w:rsidR="00AA621E" w:rsidRPr="00436812" w:rsidRDefault="008728FF">
      <w:pPr>
        <w:pStyle w:val="11"/>
        <w:tabs>
          <w:tab w:val="right" w:leader="dot" w:pos="9344"/>
        </w:tabs>
        <w:rPr>
          <w:rFonts w:asciiTheme="minorHAnsi" w:eastAsiaTheme="minorEastAsia" w:hAnsiTheme="minorHAnsi" w:cstheme="minorBidi"/>
          <w:noProof/>
          <w:szCs w:val="22"/>
        </w:rPr>
      </w:pPr>
      <w:hyperlink w:anchor="_Toc201069101" w:history="1">
        <w:r w:rsidR="00AA621E" w:rsidRPr="00436812">
          <w:rPr>
            <w:rStyle w:val="afffffff9"/>
            <w:noProof/>
          </w:rPr>
          <w:t>附录F（资料性）  枢纽互通出口预告及出口方向标志设置示例</w:t>
        </w:r>
        <w:r w:rsidR="00AA621E" w:rsidRPr="00436812">
          <w:rPr>
            <w:noProof/>
          </w:rPr>
          <w:tab/>
        </w:r>
        <w:r w:rsidR="00AA621E" w:rsidRPr="00436812">
          <w:rPr>
            <w:noProof/>
          </w:rPr>
          <w:fldChar w:fldCharType="begin"/>
        </w:r>
        <w:r w:rsidR="00AA621E" w:rsidRPr="00436812">
          <w:rPr>
            <w:noProof/>
          </w:rPr>
          <w:instrText xml:space="preserve"> PAGEREF _Toc201069101 \h </w:instrText>
        </w:r>
        <w:r w:rsidR="00AA621E" w:rsidRPr="00436812">
          <w:rPr>
            <w:noProof/>
          </w:rPr>
        </w:r>
        <w:r w:rsidR="00AA621E" w:rsidRPr="00436812">
          <w:rPr>
            <w:noProof/>
          </w:rPr>
          <w:fldChar w:fldCharType="separate"/>
        </w:r>
        <w:r w:rsidR="00D3578C" w:rsidRPr="00436812">
          <w:rPr>
            <w:noProof/>
          </w:rPr>
          <w:t>64</w:t>
        </w:r>
        <w:r w:rsidR="00AA621E" w:rsidRPr="00436812">
          <w:rPr>
            <w:noProof/>
          </w:rPr>
          <w:fldChar w:fldCharType="end"/>
        </w:r>
      </w:hyperlink>
    </w:p>
    <w:p w:rsidR="00AA621E" w:rsidRPr="00436812" w:rsidRDefault="008728FF">
      <w:pPr>
        <w:pStyle w:val="11"/>
        <w:tabs>
          <w:tab w:val="right" w:leader="dot" w:pos="9344"/>
        </w:tabs>
        <w:rPr>
          <w:rFonts w:asciiTheme="minorHAnsi" w:eastAsiaTheme="minorEastAsia" w:hAnsiTheme="minorHAnsi" w:cstheme="minorBidi"/>
          <w:noProof/>
          <w:szCs w:val="22"/>
        </w:rPr>
      </w:pPr>
      <w:hyperlink w:anchor="_Toc201069102" w:history="1">
        <w:r w:rsidR="00AA621E" w:rsidRPr="00436812">
          <w:rPr>
            <w:rStyle w:val="afffffff9"/>
            <w:noProof/>
          </w:rPr>
          <w:t>附录G（资料性）  特殊路段交通标志设置示例</w:t>
        </w:r>
        <w:r w:rsidR="00AA621E" w:rsidRPr="00436812">
          <w:rPr>
            <w:noProof/>
          </w:rPr>
          <w:tab/>
        </w:r>
        <w:r w:rsidR="00AA621E" w:rsidRPr="00436812">
          <w:rPr>
            <w:noProof/>
          </w:rPr>
          <w:fldChar w:fldCharType="begin"/>
        </w:r>
        <w:r w:rsidR="00AA621E" w:rsidRPr="00436812">
          <w:rPr>
            <w:noProof/>
          </w:rPr>
          <w:instrText xml:space="preserve"> PAGEREF _Toc201069102 \h </w:instrText>
        </w:r>
        <w:r w:rsidR="00AA621E" w:rsidRPr="00436812">
          <w:rPr>
            <w:noProof/>
          </w:rPr>
        </w:r>
        <w:r w:rsidR="00AA621E" w:rsidRPr="00436812">
          <w:rPr>
            <w:noProof/>
          </w:rPr>
          <w:fldChar w:fldCharType="separate"/>
        </w:r>
        <w:r w:rsidR="00D3578C" w:rsidRPr="00436812">
          <w:rPr>
            <w:noProof/>
          </w:rPr>
          <w:t>66</w:t>
        </w:r>
        <w:r w:rsidR="00AA621E" w:rsidRPr="00436812">
          <w:rPr>
            <w:noProof/>
          </w:rPr>
          <w:fldChar w:fldCharType="end"/>
        </w:r>
      </w:hyperlink>
    </w:p>
    <w:p w:rsidR="00AA621E" w:rsidRPr="00436812" w:rsidRDefault="008728FF">
      <w:pPr>
        <w:pStyle w:val="11"/>
        <w:tabs>
          <w:tab w:val="right" w:leader="dot" w:pos="9344"/>
        </w:tabs>
        <w:rPr>
          <w:rFonts w:asciiTheme="minorHAnsi" w:eastAsiaTheme="minorEastAsia" w:hAnsiTheme="minorHAnsi" w:cstheme="minorBidi"/>
          <w:noProof/>
          <w:szCs w:val="22"/>
        </w:rPr>
      </w:pPr>
      <w:hyperlink w:anchor="_Toc201069103" w:history="1">
        <w:r w:rsidR="00AA621E" w:rsidRPr="00436812">
          <w:rPr>
            <w:rStyle w:val="afffffff9"/>
            <w:noProof/>
          </w:rPr>
          <w:t>附录H（资料性）  收费广场标志设置示例</w:t>
        </w:r>
        <w:r w:rsidR="00AA621E" w:rsidRPr="00436812">
          <w:rPr>
            <w:rStyle w:val="afffffff9"/>
            <w:rFonts w:hAnsi="宋体" w:cs="宋体" w:hint="eastAsia"/>
            <w:noProof/>
          </w:rPr>
          <w:t>Ⅰ</w:t>
        </w:r>
        <w:r w:rsidR="00AA621E" w:rsidRPr="00436812">
          <w:rPr>
            <w:noProof/>
          </w:rPr>
          <w:tab/>
        </w:r>
        <w:r w:rsidR="00AA621E" w:rsidRPr="00436812">
          <w:rPr>
            <w:noProof/>
          </w:rPr>
          <w:fldChar w:fldCharType="begin"/>
        </w:r>
        <w:r w:rsidR="00AA621E" w:rsidRPr="00436812">
          <w:rPr>
            <w:noProof/>
          </w:rPr>
          <w:instrText xml:space="preserve"> PAGEREF _Toc201069103 \h </w:instrText>
        </w:r>
        <w:r w:rsidR="00AA621E" w:rsidRPr="00436812">
          <w:rPr>
            <w:noProof/>
          </w:rPr>
        </w:r>
        <w:r w:rsidR="00AA621E" w:rsidRPr="00436812">
          <w:rPr>
            <w:noProof/>
          </w:rPr>
          <w:fldChar w:fldCharType="separate"/>
        </w:r>
        <w:r w:rsidR="00D3578C" w:rsidRPr="00436812">
          <w:rPr>
            <w:noProof/>
          </w:rPr>
          <w:t>72</w:t>
        </w:r>
        <w:r w:rsidR="00AA621E" w:rsidRPr="00436812">
          <w:rPr>
            <w:noProof/>
          </w:rPr>
          <w:fldChar w:fldCharType="end"/>
        </w:r>
      </w:hyperlink>
    </w:p>
    <w:p w:rsidR="00AA621E" w:rsidRPr="00436812" w:rsidRDefault="008728FF">
      <w:pPr>
        <w:pStyle w:val="11"/>
        <w:tabs>
          <w:tab w:val="right" w:leader="dot" w:pos="9344"/>
        </w:tabs>
        <w:rPr>
          <w:rFonts w:asciiTheme="minorHAnsi" w:eastAsiaTheme="minorEastAsia" w:hAnsiTheme="minorHAnsi" w:cstheme="minorBidi"/>
          <w:noProof/>
          <w:szCs w:val="22"/>
        </w:rPr>
      </w:pPr>
      <w:hyperlink w:anchor="_Toc201069104" w:history="1">
        <w:r w:rsidR="00AA621E" w:rsidRPr="00436812">
          <w:rPr>
            <w:rStyle w:val="afffffff9"/>
            <w:noProof/>
          </w:rPr>
          <w:t>附录I（资料性）  互通加速车道后标志设置示例</w:t>
        </w:r>
        <w:r w:rsidR="00AA621E" w:rsidRPr="00436812">
          <w:rPr>
            <w:noProof/>
          </w:rPr>
          <w:tab/>
        </w:r>
        <w:r w:rsidR="00AA621E" w:rsidRPr="00436812">
          <w:rPr>
            <w:noProof/>
          </w:rPr>
          <w:fldChar w:fldCharType="begin"/>
        </w:r>
        <w:r w:rsidR="00AA621E" w:rsidRPr="00436812">
          <w:rPr>
            <w:noProof/>
          </w:rPr>
          <w:instrText xml:space="preserve"> PAGEREF _Toc201069104 \h </w:instrText>
        </w:r>
        <w:r w:rsidR="00AA621E" w:rsidRPr="00436812">
          <w:rPr>
            <w:noProof/>
          </w:rPr>
        </w:r>
        <w:r w:rsidR="00AA621E" w:rsidRPr="00436812">
          <w:rPr>
            <w:noProof/>
          </w:rPr>
          <w:fldChar w:fldCharType="separate"/>
        </w:r>
        <w:r w:rsidR="00D3578C" w:rsidRPr="00436812">
          <w:rPr>
            <w:noProof/>
          </w:rPr>
          <w:t>74</w:t>
        </w:r>
        <w:r w:rsidR="00AA621E" w:rsidRPr="00436812">
          <w:rPr>
            <w:noProof/>
          </w:rPr>
          <w:fldChar w:fldCharType="end"/>
        </w:r>
      </w:hyperlink>
    </w:p>
    <w:p w:rsidR="00AA621E" w:rsidRPr="00436812" w:rsidRDefault="008728FF">
      <w:pPr>
        <w:pStyle w:val="11"/>
        <w:tabs>
          <w:tab w:val="right" w:leader="dot" w:pos="9344"/>
        </w:tabs>
        <w:rPr>
          <w:rFonts w:asciiTheme="minorHAnsi" w:eastAsiaTheme="minorEastAsia" w:hAnsiTheme="minorHAnsi" w:cstheme="minorBidi"/>
          <w:noProof/>
          <w:szCs w:val="22"/>
        </w:rPr>
      </w:pPr>
      <w:hyperlink w:anchor="_Toc201069105" w:history="1">
        <w:r w:rsidR="00AA621E" w:rsidRPr="00436812">
          <w:rPr>
            <w:rStyle w:val="afffffff9"/>
            <w:noProof/>
          </w:rPr>
          <w:t>附录J（资料性）  交通标志制作图示例</w:t>
        </w:r>
        <w:r w:rsidR="00AA621E" w:rsidRPr="00436812">
          <w:rPr>
            <w:noProof/>
          </w:rPr>
          <w:tab/>
        </w:r>
        <w:r w:rsidR="00AA621E" w:rsidRPr="00436812">
          <w:rPr>
            <w:noProof/>
          </w:rPr>
          <w:fldChar w:fldCharType="begin"/>
        </w:r>
        <w:r w:rsidR="00AA621E" w:rsidRPr="00436812">
          <w:rPr>
            <w:noProof/>
          </w:rPr>
          <w:instrText xml:space="preserve"> PAGEREF _Toc201069105 \h </w:instrText>
        </w:r>
        <w:r w:rsidR="00AA621E" w:rsidRPr="00436812">
          <w:rPr>
            <w:noProof/>
          </w:rPr>
        </w:r>
        <w:r w:rsidR="00AA621E" w:rsidRPr="00436812">
          <w:rPr>
            <w:noProof/>
          </w:rPr>
          <w:fldChar w:fldCharType="separate"/>
        </w:r>
        <w:r w:rsidR="00D3578C" w:rsidRPr="00436812">
          <w:rPr>
            <w:noProof/>
          </w:rPr>
          <w:t>75</w:t>
        </w:r>
        <w:r w:rsidR="00AA621E" w:rsidRPr="00436812">
          <w:rPr>
            <w:noProof/>
          </w:rPr>
          <w:fldChar w:fldCharType="end"/>
        </w:r>
      </w:hyperlink>
    </w:p>
    <w:p w:rsidR="00AA621E" w:rsidRPr="00436812" w:rsidRDefault="008728FF">
      <w:pPr>
        <w:pStyle w:val="11"/>
        <w:tabs>
          <w:tab w:val="right" w:leader="dot" w:pos="9344"/>
        </w:tabs>
        <w:rPr>
          <w:rFonts w:asciiTheme="minorHAnsi" w:eastAsiaTheme="minorEastAsia" w:hAnsiTheme="minorHAnsi" w:cstheme="minorBidi"/>
          <w:noProof/>
          <w:szCs w:val="22"/>
        </w:rPr>
      </w:pPr>
      <w:hyperlink w:anchor="_Toc201069106" w:history="1">
        <w:r w:rsidR="00AA621E" w:rsidRPr="00436812">
          <w:rPr>
            <w:rStyle w:val="afffffff9"/>
            <w:noProof/>
          </w:rPr>
          <w:t>参考文献</w:t>
        </w:r>
        <w:r w:rsidR="00AA621E" w:rsidRPr="00436812">
          <w:rPr>
            <w:noProof/>
          </w:rPr>
          <w:tab/>
        </w:r>
        <w:r w:rsidR="00AA621E" w:rsidRPr="00436812">
          <w:rPr>
            <w:noProof/>
          </w:rPr>
          <w:fldChar w:fldCharType="begin"/>
        </w:r>
        <w:r w:rsidR="00AA621E" w:rsidRPr="00436812">
          <w:rPr>
            <w:noProof/>
          </w:rPr>
          <w:instrText xml:space="preserve"> PAGEREF _Toc201069106 \h </w:instrText>
        </w:r>
        <w:r w:rsidR="00AA621E" w:rsidRPr="00436812">
          <w:rPr>
            <w:noProof/>
          </w:rPr>
        </w:r>
        <w:r w:rsidR="00AA621E" w:rsidRPr="00436812">
          <w:rPr>
            <w:noProof/>
          </w:rPr>
          <w:fldChar w:fldCharType="separate"/>
        </w:r>
        <w:r w:rsidR="00D3578C" w:rsidRPr="00436812">
          <w:rPr>
            <w:noProof/>
          </w:rPr>
          <w:t>76</w:t>
        </w:r>
        <w:r w:rsidR="00AA621E" w:rsidRPr="00436812">
          <w:rPr>
            <w:noProof/>
          </w:rPr>
          <w:fldChar w:fldCharType="end"/>
        </w:r>
      </w:hyperlink>
    </w:p>
    <w:p w:rsidR="00AA621E" w:rsidRPr="00436812" w:rsidRDefault="00AA621E" w:rsidP="00AA621E">
      <w:pPr>
        <w:pStyle w:val="affffffd"/>
        <w:spacing w:after="468"/>
        <w:sectPr w:rsidR="00AA621E" w:rsidRPr="00436812" w:rsidSect="008A278F">
          <w:footerReference w:type="default" r:id="rId14"/>
          <w:pgSz w:w="11906" w:h="16838"/>
          <w:pgMar w:top="1928" w:right="1134" w:bottom="1134" w:left="1134" w:header="1418" w:footer="1134" w:gutter="284"/>
          <w:pgNumType w:fmt="upperRoman" w:start="1"/>
          <w:cols w:space="720"/>
          <w:formProt w:val="0"/>
          <w:docGrid w:type="lines" w:linePitch="312"/>
        </w:sectPr>
      </w:pPr>
      <w:r w:rsidRPr="00436812">
        <w:fldChar w:fldCharType="end"/>
      </w:r>
    </w:p>
    <w:p w:rsidR="005E1E8A" w:rsidRPr="00436812" w:rsidRDefault="005E1E8A" w:rsidP="005E1E8A">
      <w:pPr>
        <w:pStyle w:val="a6"/>
        <w:spacing w:before="900" w:after="468"/>
      </w:pPr>
      <w:bookmarkStart w:id="19" w:name="_Toc201069044"/>
      <w:bookmarkStart w:id="20" w:name="BookMark2"/>
      <w:bookmarkEnd w:id="16"/>
      <w:r w:rsidRPr="00436812">
        <w:rPr>
          <w:spacing w:val="320"/>
        </w:rPr>
        <w:lastRenderedPageBreak/>
        <w:t>前</w:t>
      </w:r>
      <w:r w:rsidRPr="00436812">
        <w:t>言</w:t>
      </w:r>
      <w:bookmarkEnd w:id="17"/>
      <w:bookmarkEnd w:id="18"/>
      <w:bookmarkEnd w:id="19"/>
    </w:p>
    <w:p w:rsidR="005E1E8A" w:rsidRPr="00436812" w:rsidRDefault="005E1E8A" w:rsidP="005E1E8A">
      <w:pPr>
        <w:pStyle w:val="afffff6"/>
        <w:ind w:firstLine="420"/>
      </w:pPr>
      <w:r w:rsidRPr="00436812">
        <w:rPr>
          <w:rFonts w:hint="eastAsia"/>
        </w:rPr>
        <w:t>本文件按照GB/T 1.1—2020《标准化工作导则  第1部分：标准化文件的结构和起草规则》的规定起草。</w:t>
      </w:r>
    </w:p>
    <w:p w:rsidR="005E1E8A" w:rsidRPr="00436812" w:rsidRDefault="005E1E8A" w:rsidP="005E1E8A">
      <w:pPr>
        <w:pStyle w:val="afffff6"/>
        <w:ind w:firstLine="420"/>
      </w:pPr>
      <w:r w:rsidRPr="00436812">
        <w:rPr>
          <w:rFonts w:hint="eastAsia"/>
        </w:rPr>
        <w:t>本文件代替DB43/T 1125</w:t>
      </w:r>
      <w:r w:rsidRPr="00436812">
        <w:t>—</w:t>
      </w:r>
      <w:r w:rsidRPr="00436812">
        <w:rPr>
          <w:rFonts w:hint="eastAsia"/>
        </w:rPr>
        <w:t>2015《高速公路交通标志设置规范》，与DB43/T 1125</w:t>
      </w:r>
      <w:r w:rsidRPr="00436812">
        <w:t>—</w:t>
      </w:r>
      <w:r w:rsidRPr="00436812">
        <w:rPr>
          <w:rFonts w:hint="eastAsia"/>
        </w:rPr>
        <w:t>2015相比，除结构调整和编辑性改动外，主要技术变化如下：</w:t>
      </w:r>
    </w:p>
    <w:p w:rsidR="005E1E8A" w:rsidRPr="00436812" w:rsidRDefault="005E1E8A" w:rsidP="005E1E8A">
      <w:pPr>
        <w:pStyle w:val="af9"/>
      </w:pPr>
      <w:r w:rsidRPr="00436812">
        <w:rPr>
          <w:rFonts w:hint="eastAsia"/>
        </w:rPr>
        <w:t>修改了汉字高宽比的规定（见4.2.3，2015版的4.2.3）；</w:t>
      </w:r>
    </w:p>
    <w:p w:rsidR="005E1E8A" w:rsidRPr="00436812" w:rsidRDefault="005E1E8A" w:rsidP="005E1E8A">
      <w:pPr>
        <w:pStyle w:val="af9"/>
      </w:pPr>
      <w:bookmarkStart w:id="21" w:name="OLE_LINK127"/>
      <w:bookmarkStart w:id="22" w:name="OLE_LINK128"/>
      <w:r w:rsidRPr="00436812">
        <w:rPr>
          <w:rFonts w:hint="eastAsia"/>
        </w:rPr>
        <w:t>修改了限速标志的设置规定（见</w:t>
      </w:r>
      <w:r w:rsidR="00423623" w:rsidRPr="00436812">
        <w:rPr>
          <w:rFonts w:hint="eastAsia"/>
        </w:rPr>
        <w:t>5.2.</w:t>
      </w:r>
      <w:r w:rsidR="00423623" w:rsidRPr="00436812">
        <w:t>1</w:t>
      </w:r>
      <w:r w:rsidR="00423623" w:rsidRPr="00436812">
        <w:rPr>
          <w:rFonts w:hint="eastAsia"/>
        </w:rPr>
        <w:t>、</w:t>
      </w:r>
      <w:r w:rsidRPr="00436812">
        <w:rPr>
          <w:rFonts w:hint="eastAsia"/>
        </w:rPr>
        <w:t>5.2.2，2015版的6.2.</w:t>
      </w:r>
      <w:r w:rsidR="00423623" w:rsidRPr="00436812">
        <w:t>2</w:t>
      </w:r>
      <w:r w:rsidR="00423623" w:rsidRPr="00436812">
        <w:rPr>
          <w:rFonts w:hint="eastAsia"/>
        </w:rPr>
        <w:t>、6.2.</w:t>
      </w:r>
      <w:r w:rsidR="00423623" w:rsidRPr="00436812">
        <w:t>3</w:t>
      </w:r>
      <w:r w:rsidRPr="00436812">
        <w:rPr>
          <w:rFonts w:hint="eastAsia"/>
        </w:rPr>
        <w:t>）；</w:t>
      </w:r>
    </w:p>
    <w:p w:rsidR="005E1E8A" w:rsidRPr="00436812" w:rsidRDefault="005E1E8A" w:rsidP="005E1E8A">
      <w:pPr>
        <w:pStyle w:val="af9"/>
      </w:pPr>
      <w:r w:rsidRPr="00436812">
        <w:rPr>
          <w:rFonts w:hint="eastAsia"/>
        </w:rPr>
        <w:t>删除了了中央分隔带开口禁止掉头标志（见2015版的6.2.5）；</w:t>
      </w:r>
    </w:p>
    <w:p w:rsidR="005E1E8A" w:rsidRPr="00436812" w:rsidRDefault="005E1E8A" w:rsidP="005E1E8A">
      <w:pPr>
        <w:pStyle w:val="af9"/>
      </w:pPr>
      <w:r w:rsidRPr="00436812">
        <w:rPr>
          <w:rFonts w:hint="eastAsia"/>
        </w:rPr>
        <w:t>增加了分时段禁止危险品车和长途客车驶入标志（见5.2.6）；</w:t>
      </w:r>
    </w:p>
    <w:bookmarkEnd w:id="21"/>
    <w:bookmarkEnd w:id="22"/>
    <w:p w:rsidR="005E1E8A" w:rsidRPr="00436812" w:rsidRDefault="005E1E8A" w:rsidP="005E1E8A">
      <w:pPr>
        <w:pStyle w:val="af9"/>
      </w:pPr>
      <w:r w:rsidRPr="00436812">
        <w:rPr>
          <w:rFonts w:hint="eastAsia"/>
        </w:rPr>
        <w:t>修改了警告标志前置距离的一般值（见6.1.5，2015版的5.1.5）；</w:t>
      </w:r>
    </w:p>
    <w:p w:rsidR="005E1E8A" w:rsidRPr="00436812" w:rsidRDefault="005E1E8A" w:rsidP="005E1E8A">
      <w:pPr>
        <w:pStyle w:val="af9"/>
      </w:pPr>
      <w:r w:rsidRPr="00436812">
        <w:rPr>
          <w:rFonts w:hint="eastAsia"/>
        </w:rPr>
        <w:t>修改了线形诱导标的分类，由指路标志调整为警告标志，并细化了线形诱导标的设置原则（见6.2.3）；</w:t>
      </w:r>
    </w:p>
    <w:p w:rsidR="005E1E8A" w:rsidRPr="00436812" w:rsidRDefault="005E1E8A" w:rsidP="005E1E8A">
      <w:pPr>
        <w:pStyle w:val="af9"/>
      </w:pPr>
      <w:r w:rsidRPr="00436812">
        <w:rPr>
          <w:rFonts w:hint="eastAsia"/>
        </w:rPr>
        <w:t>修改了注意车道数变少标志的分类，由指路标志调整为警告标志（见6.5.2，2015版的7.4.6）；</w:t>
      </w:r>
    </w:p>
    <w:p w:rsidR="005E1E8A" w:rsidRPr="00436812" w:rsidRDefault="005E1E8A" w:rsidP="005E1E8A">
      <w:pPr>
        <w:pStyle w:val="af9"/>
      </w:pPr>
      <w:r w:rsidRPr="00436812">
        <w:rPr>
          <w:rFonts w:hint="eastAsia"/>
        </w:rPr>
        <w:t>增加了同一横断面指路标志设置数量及信息量的规定（见7.1.4）；</w:t>
      </w:r>
    </w:p>
    <w:p w:rsidR="005E1E8A" w:rsidRPr="00436812" w:rsidRDefault="005E1E8A" w:rsidP="005E1E8A">
      <w:pPr>
        <w:pStyle w:val="af9"/>
      </w:pPr>
      <w:r w:rsidRPr="00436812">
        <w:rPr>
          <w:rFonts w:hint="eastAsia"/>
        </w:rPr>
        <w:t>修改了入口预告标志设置数量的规定（见</w:t>
      </w:r>
      <w:bookmarkStart w:id="23" w:name="OLE_LINK4"/>
      <w:bookmarkStart w:id="24" w:name="OLE_LINK3"/>
      <w:r w:rsidRPr="00436812">
        <w:rPr>
          <w:rFonts w:hint="eastAsia"/>
        </w:rPr>
        <w:t>7.3.2.1</w:t>
      </w:r>
      <w:bookmarkEnd w:id="23"/>
      <w:bookmarkEnd w:id="24"/>
      <w:r w:rsidR="007E0A19" w:rsidRPr="00436812">
        <w:t>.2</w:t>
      </w:r>
      <w:r w:rsidRPr="00436812">
        <w:rPr>
          <w:rFonts w:hint="eastAsia"/>
        </w:rPr>
        <w:t>）,2015版的7.3.2.1b））；</w:t>
      </w:r>
    </w:p>
    <w:p w:rsidR="005E1E8A" w:rsidRPr="00436812" w:rsidRDefault="005E1E8A" w:rsidP="005E1E8A">
      <w:pPr>
        <w:pStyle w:val="af9"/>
      </w:pPr>
      <w:r w:rsidRPr="00436812">
        <w:rPr>
          <w:rFonts w:hint="eastAsia"/>
        </w:rPr>
        <w:t>修改了地点距离标志设置位置的规定（见7.3.3.</w:t>
      </w:r>
      <w:r w:rsidR="00BB25FD" w:rsidRPr="00436812">
        <w:t>4</w:t>
      </w:r>
      <w:r w:rsidRPr="00436812">
        <w:rPr>
          <w:rFonts w:hint="eastAsia"/>
        </w:rPr>
        <w:t>、7.3.3.</w:t>
      </w:r>
      <w:r w:rsidR="00BB25FD" w:rsidRPr="00436812">
        <w:t>5</w:t>
      </w:r>
      <w:r w:rsidRPr="00436812">
        <w:rPr>
          <w:rFonts w:hint="eastAsia"/>
        </w:rPr>
        <w:t>），2015版的7.3.3.1d））；</w:t>
      </w:r>
    </w:p>
    <w:p w:rsidR="005E1E8A" w:rsidRPr="00436812" w:rsidRDefault="005E1E8A" w:rsidP="005E1E8A">
      <w:pPr>
        <w:pStyle w:val="af9"/>
      </w:pPr>
      <w:r w:rsidRPr="00436812">
        <w:rPr>
          <w:rFonts w:hint="eastAsia"/>
        </w:rPr>
        <w:t>删除了下一出口标志（见2015版的7.3.3.2）；</w:t>
      </w:r>
    </w:p>
    <w:p w:rsidR="005E1E8A" w:rsidRPr="00436812" w:rsidRDefault="005E1E8A" w:rsidP="005E1E8A">
      <w:pPr>
        <w:pStyle w:val="af9"/>
      </w:pPr>
      <w:r w:rsidRPr="00436812">
        <w:rPr>
          <w:rFonts w:hint="eastAsia"/>
        </w:rPr>
        <w:t>删除了路网距离标志的设置规定（2015版的7.3.3.</w:t>
      </w:r>
      <w:r w:rsidRPr="00436812">
        <w:t>3</w:t>
      </w:r>
      <w:r w:rsidRPr="00436812">
        <w:rPr>
          <w:rFonts w:hint="eastAsia"/>
        </w:rPr>
        <w:t>）；</w:t>
      </w:r>
    </w:p>
    <w:p w:rsidR="005E1E8A" w:rsidRPr="00436812" w:rsidRDefault="005E1E8A" w:rsidP="005E1E8A">
      <w:pPr>
        <w:pStyle w:val="af9"/>
      </w:pPr>
      <w:r w:rsidRPr="00436812">
        <w:rPr>
          <w:rFonts w:hint="eastAsia"/>
        </w:rPr>
        <w:t>修改了互通出口标志的版面形式（见7.3.4.1</w:t>
      </w:r>
      <w:r w:rsidR="00CE2271" w:rsidRPr="00436812">
        <w:t>.</w:t>
      </w:r>
      <w:r w:rsidR="00E21C52" w:rsidRPr="00436812">
        <w:t>2</w:t>
      </w:r>
      <w:r w:rsidRPr="00436812">
        <w:rPr>
          <w:rFonts w:hint="eastAsia"/>
        </w:rPr>
        <w:t>），2015版的7.3.4.1）</w:t>
      </w:r>
    </w:p>
    <w:p w:rsidR="005E1E8A" w:rsidRPr="00436812" w:rsidRDefault="005E1E8A" w:rsidP="005E1E8A">
      <w:pPr>
        <w:pStyle w:val="af9"/>
      </w:pPr>
      <w:r w:rsidRPr="00436812">
        <w:rPr>
          <w:rFonts w:hint="eastAsia"/>
        </w:rPr>
        <w:t>增加了有直出车道的互通出口预告标志、出口方向标志的版面形式（见7.3.4.1</w:t>
      </w:r>
      <w:r w:rsidR="00E21C52" w:rsidRPr="00436812">
        <w:t>.3</w:t>
      </w:r>
      <w:r w:rsidRPr="00436812">
        <w:rPr>
          <w:rFonts w:hint="eastAsia"/>
        </w:rPr>
        <w:t>））</w:t>
      </w:r>
    </w:p>
    <w:p w:rsidR="005E1E8A" w:rsidRPr="00436812" w:rsidRDefault="005E1E8A" w:rsidP="005E1E8A">
      <w:pPr>
        <w:pStyle w:val="af9"/>
      </w:pPr>
      <w:r w:rsidRPr="00436812">
        <w:rPr>
          <w:rFonts w:hint="eastAsia"/>
        </w:rPr>
        <w:t>修改了一般互通出口预告的地名信息的数量规定（见7.3.4.2</w:t>
      </w:r>
      <w:r w:rsidR="00B938CC" w:rsidRPr="00436812">
        <w:t>.1</w:t>
      </w:r>
      <w:r w:rsidRPr="00436812">
        <w:rPr>
          <w:rFonts w:hint="eastAsia"/>
        </w:rPr>
        <w:t>,2015版的7.3.4.2</w:t>
      </w:r>
      <w:r w:rsidR="00CD6661" w:rsidRPr="00436812">
        <w:t>a</w:t>
      </w:r>
      <w:r w:rsidR="00CD6661" w:rsidRPr="00436812">
        <w:rPr>
          <w:rFonts w:hint="eastAsia"/>
        </w:rPr>
        <w:t>）</w:t>
      </w:r>
      <w:r w:rsidRPr="00436812">
        <w:rPr>
          <w:rFonts w:hint="eastAsia"/>
        </w:rPr>
        <w:t>的5））；</w:t>
      </w:r>
    </w:p>
    <w:p w:rsidR="005E1E8A" w:rsidRPr="00436812" w:rsidRDefault="005E1E8A" w:rsidP="005E1E8A">
      <w:pPr>
        <w:pStyle w:val="af9"/>
      </w:pPr>
      <w:r w:rsidRPr="00436812">
        <w:rPr>
          <w:rFonts w:hint="eastAsia"/>
        </w:rPr>
        <w:t>修改了一般互通并设直行方向指路标志的设置规定（见7.3.4.2</w:t>
      </w:r>
      <w:r w:rsidR="00795D28" w:rsidRPr="00436812">
        <w:t>.2</w:t>
      </w:r>
      <w:r w:rsidRPr="00436812">
        <w:rPr>
          <w:rFonts w:hint="eastAsia"/>
        </w:rPr>
        <w:t>，2015版的7.3.4.2b））；</w:t>
      </w:r>
    </w:p>
    <w:p w:rsidR="005E1E8A" w:rsidRPr="00436812" w:rsidRDefault="005E1E8A" w:rsidP="005E1E8A">
      <w:pPr>
        <w:pStyle w:val="af9"/>
      </w:pPr>
      <w:r w:rsidRPr="00436812">
        <w:rPr>
          <w:rFonts w:hint="eastAsia"/>
        </w:rPr>
        <w:t>修改了高密度路网地区枢纽互通指路标志信息选取的规定（见7.3.4.3</w:t>
      </w:r>
      <w:r w:rsidR="00C56AB9" w:rsidRPr="00436812">
        <w:t>.</w:t>
      </w:r>
      <w:r w:rsidRPr="00436812">
        <w:rPr>
          <w:rFonts w:hint="eastAsia"/>
        </w:rPr>
        <w:t>2），2015版的7.3.4.3 b</w:t>
      </w:r>
      <w:r w:rsidRPr="00436812">
        <w:t>）</w:t>
      </w:r>
      <w:r w:rsidRPr="00436812">
        <w:rPr>
          <w:rFonts w:hint="eastAsia"/>
        </w:rPr>
        <w:t>的2））；</w:t>
      </w:r>
    </w:p>
    <w:p w:rsidR="005E1E8A" w:rsidRPr="00436812" w:rsidRDefault="005E1E8A" w:rsidP="005E1E8A">
      <w:pPr>
        <w:pStyle w:val="af9"/>
      </w:pPr>
      <w:r w:rsidRPr="00436812">
        <w:rPr>
          <w:rFonts w:hint="eastAsia"/>
        </w:rPr>
        <w:t>修改了出口预告图形化标志的设置规定（见7.3.4.3</w:t>
      </w:r>
      <w:r w:rsidR="00CE6623" w:rsidRPr="00436812">
        <w:t>.7</w:t>
      </w:r>
      <w:r w:rsidRPr="00436812">
        <w:rPr>
          <w:rFonts w:hint="eastAsia"/>
        </w:rPr>
        <w:t>，2015版的7.3.4.3c））；</w:t>
      </w:r>
    </w:p>
    <w:p w:rsidR="005E1E8A" w:rsidRPr="00436812" w:rsidRDefault="005E1E8A" w:rsidP="005E1E8A">
      <w:pPr>
        <w:pStyle w:val="af9"/>
      </w:pPr>
      <w:r w:rsidRPr="00436812">
        <w:rPr>
          <w:rFonts w:hint="eastAsia"/>
        </w:rPr>
        <w:t>修改了设置于隧道内的出口预告标志的设置要求（见</w:t>
      </w:r>
      <w:r w:rsidR="00CE6623" w:rsidRPr="00436812">
        <w:rPr>
          <w:rFonts w:hint="eastAsia"/>
        </w:rPr>
        <w:t>7.3.4.4</w:t>
      </w:r>
      <w:r w:rsidRPr="00436812">
        <w:rPr>
          <w:rFonts w:hint="eastAsia"/>
        </w:rPr>
        <w:t>，2015版的7.3.4.4b））；</w:t>
      </w:r>
    </w:p>
    <w:p w:rsidR="005E1E8A" w:rsidRPr="00436812" w:rsidRDefault="005E1E8A" w:rsidP="005E1E8A">
      <w:pPr>
        <w:pStyle w:val="af9"/>
      </w:pPr>
      <w:r w:rsidRPr="00436812">
        <w:rPr>
          <w:rFonts w:hint="eastAsia"/>
        </w:rPr>
        <w:t>增加了互通出口提示标志（见7.3.5.2）</w:t>
      </w:r>
    </w:p>
    <w:p w:rsidR="005E1E8A" w:rsidRPr="00436812" w:rsidRDefault="005E1E8A" w:rsidP="005E1E8A">
      <w:pPr>
        <w:pStyle w:val="af9"/>
      </w:pPr>
      <w:r w:rsidRPr="00436812">
        <w:rPr>
          <w:rFonts w:hint="eastAsia"/>
        </w:rPr>
        <w:t>修改了里程牌的设置位置及支撑方式的规定（见7.4.3.1</w:t>
      </w:r>
      <w:r w:rsidR="00E76C45" w:rsidRPr="00436812">
        <w:t>.1</w:t>
      </w:r>
      <w:r w:rsidRPr="00436812">
        <w:rPr>
          <w:rFonts w:hint="eastAsia"/>
        </w:rPr>
        <w:t>,2015版的7.4.3.1）；</w:t>
      </w:r>
    </w:p>
    <w:p w:rsidR="005E1E8A" w:rsidRPr="00436812" w:rsidRDefault="005E1E8A" w:rsidP="005E1E8A">
      <w:pPr>
        <w:pStyle w:val="af9"/>
      </w:pPr>
      <w:r w:rsidRPr="00436812">
        <w:rPr>
          <w:rFonts w:hint="eastAsia"/>
        </w:rPr>
        <w:t>增加了交通信息标志</w:t>
      </w:r>
      <w:r w:rsidR="00B33A2B" w:rsidRPr="00436812">
        <w:rPr>
          <w:rFonts w:hint="eastAsia"/>
        </w:rPr>
        <w:t>、隧道信息标志</w:t>
      </w:r>
      <w:r w:rsidRPr="00436812">
        <w:rPr>
          <w:rFonts w:hint="eastAsia"/>
        </w:rPr>
        <w:t>（见7.4.5</w:t>
      </w:r>
      <w:r w:rsidR="00B33A2B" w:rsidRPr="00436812">
        <w:rPr>
          <w:rFonts w:hint="eastAsia"/>
        </w:rPr>
        <w:t>、7.4.</w:t>
      </w:r>
      <w:r w:rsidR="00B33A2B" w:rsidRPr="00436812">
        <w:t>6</w:t>
      </w:r>
      <w:r w:rsidRPr="00436812">
        <w:rPr>
          <w:rFonts w:hint="eastAsia"/>
        </w:rPr>
        <w:t>）；</w:t>
      </w:r>
    </w:p>
    <w:p w:rsidR="00B33A2B" w:rsidRPr="00436812" w:rsidRDefault="00B33A2B" w:rsidP="005E1E8A">
      <w:pPr>
        <w:pStyle w:val="af9"/>
      </w:pPr>
      <w:r w:rsidRPr="00436812">
        <w:rPr>
          <w:rFonts w:hint="eastAsia"/>
        </w:rPr>
        <w:t>删除了车距确认标志、著名地点标志（见2015年版的7.4.5、7.4.</w:t>
      </w:r>
      <w:r w:rsidRPr="00436812">
        <w:t>6</w:t>
      </w:r>
      <w:r w:rsidRPr="00436812">
        <w:rPr>
          <w:rFonts w:hint="eastAsia"/>
        </w:rPr>
        <w:t>）；</w:t>
      </w:r>
    </w:p>
    <w:p w:rsidR="005E1E8A" w:rsidRPr="00436812" w:rsidRDefault="005E1E8A" w:rsidP="005E1E8A">
      <w:pPr>
        <w:pStyle w:val="af9"/>
      </w:pPr>
      <w:r w:rsidRPr="00436812">
        <w:rPr>
          <w:rFonts w:hint="eastAsia"/>
        </w:rPr>
        <w:t>增加了隧道出口距离预告标志、隧道紧急停车带位置提示标志（见7.4.9、7.4.10）；</w:t>
      </w:r>
    </w:p>
    <w:p w:rsidR="005E1E8A" w:rsidRPr="00436812" w:rsidRDefault="005E1E8A" w:rsidP="005E1E8A">
      <w:pPr>
        <w:pStyle w:val="af9"/>
      </w:pPr>
      <w:r w:rsidRPr="00436812">
        <w:rPr>
          <w:rFonts w:hint="eastAsia"/>
        </w:rPr>
        <w:t>增加了告示标志设置间距的要求（见8.1.3）；</w:t>
      </w:r>
    </w:p>
    <w:p w:rsidR="005E1E8A" w:rsidRPr="00436812" w:rsidRDefault="005E1E8A" w:rsidP="005E1E8A">
      <w:pPr>
        <w:pStyle w:val="af9"/>
      </w:pPr>
      <w:r w:rsidRPr="00436812">
        <w:rPr>
          <w:rFonts w:hint="eastAsia"/>
        </w:rPr>
        <w:t>增加了行车安全提醒标志（见8.2）；</w:t>
      </w:r>
    </w:p>
    <w:p w:rsidR="005E1E8A" w:rsidRPr="00436812" w:rsidRDefault="005E1E8A" w:rsidP="005E1E8A">
      <w:pPr>
        <w:pStyle w:val="af9"/>
      </w:pPr>
      <w:r w:rsidRPr="00436812">
        <w:rPr>
          <w:rFonts w:hint="eastAsia"/>
        </w:rPr>
        <w:t>增加了开车灯标志、中重型货车靠右侧车道行驶标志（见9.1、9.2）；</w:t>
      </w:r>
    </w:p>
    <w:p w:rsidR="00617AD3" w:rsidRPr="00436812" w:rsidRDefault="00617AD3" w:rsidP="00617AD3">
      <w:pPr>
        <w:pStyle w:val="af9"/>
      </w:pPr>
      <w:r w:rsidRPr="00436812">
        <w:rPr>
          <w:rFonts w:hint="eastAsia"/>
        </w:rPr>
        <w:t>修改了饮用水源保护区标志示例（见9</w:t>
      </w:r>
      <w:r w:rsidRPr="00436812">
        <w:t>.3</w:t>
      </w:r>
      <w:r w:rsidRPr="00436812">
        <w:rPr>
          <w:rFonts w:hint="eastAsia"/>
        </w:rPr>
        <w:t>）</w:t>
      </w:r>
      <w:r w:rsidR="00426322" w:rsidRPr="00436812">
        <w:rPr>
          <w:rFonts w:hint="eastAsia"/>
        </w:rPr>
        <w:t>；</w:t>
      </w:r>
    </w:p>
    <w:p w:rsidR="005E1E8A" w:rsidRPr="00436812" w:rsidRDefault="005E1E8A" w:rsidP="005E1E8A">
      <w:pPr>
        <w:pStyle w:val="af9"/>
      </w:pPr>
      <w:r w:rsidRPr="00436812">
        <w:rPr>
          <w:rFonts w:hint="eastAsia"/>
        </w:rPr>
        <w:lastRenderedPageBreak/>
        <w:t>增加了桥梁信息公示牌、ETC门架编号标志牌（见9.4、9.5）</w:t>
      </w:r>
      <w:r w:rsidR="008427BF" w:rsidRPr="00436812">
        <w:rPr>
          <w:rFonts w:hint="eastAsia"/>
        </w:rPr>
        <w:t>；</w:t>
      </w:r>
    </w:p>
    <w:p w:rsidR="00426322" w:rsidRPr="00436812" w:rsidRDefault="00426322" w:rsidP="00426322">
      <w:pPr>
        <w:pStyle w:val="af9"/>
      </w:pPr>
      <w:r w:rsidRPr="00436812">
        <w:rPr>
          <w:rFonts w:hint="eastAsia"/>
        </w:rPr>
        <w:t>修改了放射线高速公路出口预告标志示例（见</w:t>
      </w:r>
      <w:r w:rsidRPr="00436812">
        <w:t>10.1.2.2</w:t>
      </w:r>
      <w:r w:rsidRPr="00436812">
        <w:rPr>
          <w:rFonts w:hint="eastAsia"/>
        </w:rPr>
        <w:t>，2015版的9</w:t>
      </w:r>
      <w:r w:rsidRPr="00436812">
        <w:t>.1.2.2</w:t>
      </w:r>
      <w:r w:rsidRPr="00436812">
        <w:rPr>
          <w:rFonts w:hint="eastAsia"/>
        </w:rPr>
        <w:t>）</w:t>
      </w:r>
      <w:r w:rsidR="008427BF" w:rsidRPr="00436812">
        <w:rPr>
          <w:rFonts w:hint="eastAsia"/>
        </w:rPr>
        <w:t>；</w:t>
      </w:r>
    </w:p>
    <w:p w:rsidR="008427BF" w:rsidRPr="00436812" w:rsidRDefault="008427BF" w:rsidP="008427BF">
      <w:pPr>
        <w:pStyle w:val="af9"/>
      </w:pPr>
      <w:r w:rsidRPr="00436812">
        <w:rPr>
          <w:rFonts w:hint="eastAsia"/>
        </w:rPr>
        <w:t>修改了经收费站驶入绕城高速公路互通的匝道分流端部地点、方向标志的设置规定</w:t>
      </w:r>
      <w:r w:rsidR="00F06D8A" w:rsidRPr="00436812">
        <w:rPr>
          <w:rFonts w:hint="eastAsia"/>
        </w:rPr>
        <w:t>（见</w:t>
      </w:r>
      <w:r w:rsidR="00F06D8A" w:rsidRPr="00436812">
        <w:t>10.1.4.2</w:t>
      </w:r>
      <w:r w:rsidR="00F06D8A" w:rsidRPr="00436812">
        <w:rPr>
          <w:rFonts w:hint="eastAsia"/>
        </w:rPr>
        <w:t>,2015版的9</w:t>
      </w:r>
      <w:r w:rsidR="00F06D8A" w:rsidRPr="00436812">
        <w:t>.1.4.2</w:t>
      </w:r>
      <w:r w:rsidR="00F06D8A" w:rsidRPr="00436812">
        <w:rPr>
          <w:rFonts w:hint="eastAsia"/>
        </w:rPr>
        <w:t>）</w:t>
      </w:r>
      <w:r w:rsidRPr="00436812">
        <w:rPr>
          <w:rFonts w:hint="eastAsia"/>
        </w:rPr>
        <w:t>；</w:t>
      </w:r>
    </w:p>
    <w:p w:rsidR="00C161E4" w:rsidRPr="00436812" w:rsidRDefault="00C161E4" w:rsidP="008427BF">
      <w:pPr>
        <w:pStyle w:val="af9"/>
      </w:pPr>
      <w:r w:rsidRPr="00436812">
        <w:rPr>
          <w:rFonts w:hint="eastAsia"/>
        </w:rPr>
        <w:t>修改了收费广场交通标志的设置规定（见</w:t>
      </w:r>
      <w:r w:rsidRPr="00436812">
        <w:t>10.4.2</w:t>
      </w:r>
      <w:r w:rsidRPr="00436812">
        <w:rPr>
          <w:rFonts w:hint="eastAsia"/>
        </w:rPr>
        <w:t>，2015版的9</w:t>
      </w:r>
      <w:r w:rsidRPr="00436812">
        <w:t>.4.2</w:t>
      </w:r>
      <w:r w:rsidRPr="00436812">
        <w:rPr>
          <w:rFonts w:hint="eastAsia"/>
        </w:rPr>
        <w:t>）</w:t>
      </w:r>
    </w:p>
    <w:p w:rsidR="005E1E8A" w:rsidRPr="00436812" w:rsidRDefault="005E1E8A" w:rsidP="005E1E8A">
      <w:pPr>
        <w:pStyle w:val="af9"/>
      </w:pPr>
      <w:r w:rsidRPr="00436812">
        <w:rPr>
          <w:rFonts w:hint="eastAsia"/>
        </w:rPr>
        <w:t>增加了间距较近的连续互通路段指路标志的设置规定（见10.5）；</w:t>
      </w:r>
    </w:p>
    <w:p w:rsidR="005E1E8A" w:rsidRPr="00436812" w:rsidRDefault="0094262A" w:rsidP="005E1E8A">
      <w:pPr>
        <w:pStyle w:val="af9"/>
      </w:pPr>
      <w:r w:rsidRPr="00436812">
        <w:rPr>
          <w:rFonts w:hint="eastAsia"/>
        </w:rPr>
        <w:t>增加了互通与服务区（停车区）合设路段</w:t>
      </w:r>
      <w:r w:rsidR="005E1E8A" w:rsidRPr="00436812">
        <w:rPr>
          <w:rFonts w:hint="eastAsia"/>
        </w:rPr>
        <w:t>指路标志的设置规定（见10.6）；</w:t>
      </w:r>
    </w:p>
    <w:p w:rsidR="005E1E8A" w:rsidRPr="00436812" w:rsidRDefault="005E1E8A" w:rsidP="005E1E8A">
      <w:pPr>
        <w:pStyle w:val="af9"/>
      </w:pPr>
      <w:r w:rsidRPr="00436812">
        <w:rPr>
          <w:rFonts w:hint="eastAsia"/>
        </w:rPr>
        <w:t>增加了</w:t>
      </w:r>
      <w:r w:rsidR="0094262A" w:rsidRPr="00436812">
        <w:rPr>
          <w:rFonts w:hint="eastAsia"/>
        </w:rPr>
        <w:t>互通与</w:t>
      </w:r>
      <w:r w:rsidRPr="00436812">
        <w:rPr>
          <w:rFonts w:hint="eastAsia"/>
        </w:rPr>
        <w:t>隧道</w:t>
      </w:r>
      <w:r w:rsidR="0094262A" w:rsidRPr="00436812">
        <w:rPr>
          <w:rFonts w:hint="eastAsia"/>
        </w:rPr>
        <w:t>间距较小</w:t>
      </w:r>
      <w:r w:rsidRPr="00436812">
        <w:rPr>
          <w:rFonts w:hint="eastAsia"/>
        </w:rPr>
        <w:t>路段</w:t>
      </w:r>
      <w:r w:rsidR="0094262A" w:rsidRPr="00436812">
        <w:rPr>
          <w:rFonts w:hint="eastAsia"/>
        </w:rPr>
        <w:t>相关</w:t>
      </w:r>
      <w:r w:rsidRPr="00436812">
        <w:rPr>
          <w:rFonts w:hint="eastAsia"/>
        </w:rPr>
        <w:t>标志的设置规定（见10.7）；</w:t>
      </w:r>
    </w:p>
    <w:p w:rsidR="0094262A" w:rsidRPr="00436812" w:rsidRDefault="0094262A" w:rsidP="005E1E8A">
      <w:pPr>
        <w:pStyle w:val="af9"/>
      </w:pPr>
      <w:r w:rsidRPr="00436812">
        <w:rPr>
          <w:rFonts w:hint="eastAsia"/>
        </w:rPr>
        <w:t>增加了服务区（停车区）与隧道间距较小路段相关标志的设置规定（见10.</w:t>
      </w:r>
      <w:r w:rsidRPr="00436812">
        <w:t>8</w:t>
      </w:r>
      <w:r w:rsidRPr="00436812">
        <w:rPr>
          <w:rFonts w:hint="eastAsia"/>
        </w:rPr>
        <w:t>）；</w:t>
      </w:r>
    </w:p>
    <w:p w:rsidR="005E1E8A" w:rsidRPr="00436812" w:rsidRDefault="005E1E8A" w:rsidP="005E1E8A">
      <w:pPr>
        <w:pStyle w:val="af9"/>
      </w:pPr>
      <w:r w:rsidRPr="00436812">
        <w:rPr>
          <w:rFonts w:hint="eastAsia"/>
        </w:rPr>
        <w:t>增加了单喇叭枢纽互通路段交通标志的设置规定（见10.9）；</w:t>
      </w:r>
    </w:p>
    <w:p w:rsidR="005E1E8A" w:rsidRPr="00436812" w:rsidRDefault="005E1E8A" w:rsidP="005E1E8A">
      <w:pPr>
        <w:pStyle w:val="af9"/>
      </w:pPr>
      <w:r w:rsidRPr="00436812">
        <w:rPr>
          <w:rFonts w:hint="eastAsia"/>
        </w:rPr>
        <w:t>增加了高速公路改扩建单侧加宽形成的同向分离路段指路标志的设置规定（见10.10）</w:t>
      </w:r>
    </w:p>
    <w:p w:rsidR="005E1E8A" w:rsidRPr="00436812" w:rsidRDefault="005E1E8A" w:rsidP="005E1E8A">
      <w:pPr>
        <w:pStyle w:val="af9"/>
      </w:pPr>
      <w:r w:rsidRPr="00436812">
        <w:rPr>
          <w:rFonts w:hint="eastAsia"/>
        </w:rPr>
        <w:t>修改了连续下坡路段交通标志的设置规定（见10.11,2015版的9.5）；</w:t>
      </w:r>
    </w:p>
    <w:p w:rsidR="005E1E8A" w:rsidRPr="00436812" w:rsidRDefault="005E1E8A" w:rsidP="005E1E8A">
      <w:pPr>
        <w:pStyle w:val="af9"/>
      </w:pPr>
      <w:r w:rsidRPr="00436812">
        <w:rPr>
          <w:rFonts w:hint="eastAsia"/>
        </w:rPr>
        <w:t>增加了涉铁路段交通标志的设置规定（见10.12）；</w:t>
      </w:r>
    </w:p>
    <w:p w:rsidR="005E1E8A" w:rsidRPr="00436812" w:rsidRDefault="005E1E8A" w:rsidP="005E1E8A">
      <w:pPr>
        <w:pStyle w:val="af9"/>
      </w:pPr>
      <w:r w:rsidRPr="00436812">
        <w:rPr>
          <w:rFonts w:hint="eastAsia"/>
        </w:rPr>
        <w:t>修改了雾区路段交通标志的设置规定（见10.13,2015版的9.6）。</w:t>
      </w:r>
    </w:p>
    <w:p w:rsidR="00BF64F8" w:rsidRPr="00436812" w:rsidRDefault="00BF64F8" w:rsidP="00904162">
      <w:pPr>
        <w:pStyle w:val="af9"/>
      </w:pPr>
      <w:r w:rsidRPr="00436812">
        <w:rPr>
          <w:rFonts w:hint="eastAsia"/>
        </w:rPr>
        <w:t>修改了湖南省规划高速公路编号图</w:t>
      </w:r>
      <w:r w:rsidR="00904162" w:rsidRPr="00436812">
        <w:rPr>
          <w:rFonts w:hint="eastAsia"/>
        </w:rPr>
        <w:t>（2013年～2030年）</w:t>
      </w:r>
      <w:r w:rsidRPr="00436812">
        <w:rPr>
          <w:rFonts w:hint="eastAsia"/>
        </w:rPr>
        <w:t>（见附录A,2015版的附录A）；</w:t>
      </w:r>
    </w:p>
    <w:p w:rsidR="00BF64F8" w:rsidRPr="00436812" w:rsidRDefault="00BF64F8" w:rsidP="00BF64F8">
      <w:pPr>
        <w:pStyle w:val="af9"/>
      </w:pPr>
      <w:r w:rsidRPr="00436812">
        <w:rPr>
          <w:rFonts w:hint="eastAsia"/>
        </w:rPr>
        <w:t>修改了湖南省高速公路控制性信息选取表（见附录</w:t>
      </w:r>
      <w:r w:rsidRPr="00436812">
        <w:t>B</w:t>
      </w:r>
      <w:r w:rsidRPr="00436812">
        <w:rPr>
          <w:rFonts w:hint="eastAsia"/>
        </w:rPr>
        <w:t>,2015版的附录</w:t>
      </w:r>
      <w:r w:rsidRPr="00436812">
        <w:t>B</w:t>
      </w:r>
      <w:r w:rsidRPr="00436812">
        <w:rPr>
          <w:rFonts w:hint="eastAsia"/>
        </w:rPr>
        <w:t>）；</w:t>
      </w:r>
    </w:p>
    <w:p w:rsidR="00BF64F8" w:rsidRPr="00436812" w:rsidRDefault="00BF64F8" w:rsidP="00BF64F8">
      <w:pPr>
        <w:pStyle w:val="af9"/>
      </w:pPr>
      <w:r w:rsidRPr="00436812">
        <w:rPr>
          <w:rFonts w:hint="eastAsia"/>
        </w:rPr>
        <w:t>修改了一般互通出口预告及出口方向标志设置示例、枢纽互通出口预告及出口方向标志设置示例、特殊路段交通标志设置示例、收费广场标志设置示例（见附录</w:t>
      </w:r>
      <w:r w:rsidRPr="00436812">
        <w:t>C</w:t>
      </w:r>
      <w:r w:rsidR="00904162" w:rsidRPr="00436812">
        <w:rPr>
          <w:rFonts w:hint="eastAsia"/>
        </w:rPr>
        <w:t>～</w:t>
      </w:r>
      <w:r w:rsidRPr="00436812">
        <w:rPr>
          <w:rFonts w:hint="eastAsia"/>
        </w:rPr>
        <w:t>附录</w:t>
      </w:r>
      <w:r w:rsidRPr="00436812">
        <w:t>H</w:t>
      </w:r>
      <w:r w:rsidRPr="00436812">
        <w:rPr>
          <w:rFonts w:hint="eastAsia"/>
        </w:rPr>
        <w:t>,2015版的</w:t>
      </w:r>
      <w:r w:rsidR="00A55BD1" w:rsidRPr="00436812">
        <w:rPr>
          <w:rFonts w:hint="eastAsia"/>
        </w:rPr>
        <w:t>附录</w:t>
      </w:r>
      <w:r w:rsidR="00A55BD1" w:rsidRPr="00436812">
        <w:t>C</w:t>
      </w:r>
      <w:r w:rsidR="00904162" w:rsidRPr="00436812">
        <w:rPr>
          <w:rFonts w:hint="eastAsia"/>
        </w:rPr>
        <w:t>～</w:t>
      </w:r>
      <w:r w:rsidR="00A55BD1" w:rsidRPr="00436812">
        <w:rPr>
          <w:rFonts w:hint="eastAsia"/>
        </w:rPr>
        <w:t>附录</w:t>
      </w:r>
      <w:r w:rsidR="00A55BD1" w:rsidRPr="00436812">
        <w:t>H</w:t>
      </w:r>
      <w:r w:rsidRPr="00436812">
        <w:rPr>
          <w:rFonts w:hint="eastAsia"/>
        </w:rPr>
        <w:t>）；</w:t>
      </w:r>
    </w:p>
    <w:p w:rsidR="00A55BD1" w:rsidRPr="00436812" w:rsidRDefault="00A55BD1" w:rsidP="00A55BD1">
      <w:pPr>
        <w:pStyle w:val="af9"/>
      </w:pPr>
      <w:r w:rsidRPr="00436812">
        <w:rPr>
          <w:rFonts w:hint="eastAsia"/>
        </w:rPr>
        <w:t>增加了互通加速车道后标志设置示例</w:t>
      </w:r>
      <w:r w:rsidR="00B40151" w:rsidRPr="00436812">
        <w:rPr>
          <w:rFonts w:hint="eastAsia"/>
        </w:rPr>
        <w:t>（见附录</w:t>
      </w:r>
      <w:r w:rsidR="00B40151" w:rsidRPr="00436812">
        <w:t>I</w:t>
      </w:r>
      <w:r w:rsidR="00B40151" w:rsidRPr="00436812">
        <w:rPr>
          <w:rFonts w:hint="eastAsia"/>
        </w:rPr>
        <w:t>）；</w:t>
      </w:r>
    </w:p>
    <w:p w:rsidR="00B40151" w:rsidRPr="00436812" w:rsidRDefault="00D546C5" w:rsidP="00A55BD1">
      <w:pPr>
        <w:pStyle w:val="af9"/>
      </w:pPr>
      <w:r w:rsidRPr="00436812">
        <w:rPr>
          <w:rFonts w:hint="eastAsia"/>
        </w:rPr>
        <w:t>删除了交通标志制作图示例中的高速公路管理类标志（见附录</w:t>
      </w:r>
      <w:r w:rsidRPr="00436812">
        <w:t>J</w:t>
      </w:r>
      <w:r w:rsidRPr="00436812">
        <w:rPr>
          <w:rFonts w:hint="eastAsia"/>
        </w:rPr>
        <w:t>,2015版的附录</w:t>
      </w:r>
      <w:r w:rsidRPr="00436812">
        <w:t>I.2</w:t>
      </w:r>
      <w:r w:rsidRPr="00436812">
        <w:rPr>
          <w:rFonts w:hint="eastAsia"/>
        </w:rPr>
        <w:t>）。</w:t>
      </w:r>
    </w:p>
    <w:p w:rsidR="005E1E8A" w:rsidRPr="00436812" w:rsidRDefault="005E1E8A" w:rsidP="005E1E8A">
      <w:pPr>
        <w:pStyle w:val="afffff6"/>
        <w:ind w:firstLine="420"/>
      </w:pPr>
      <w:r w:rsidRPr="00436812">
        <w:rPr>
          <w:rFonts w:hint="eastAsia"/>
        </w:rPr>
        <w:t>请注意本文件的某些内容可能涉及专利。本文件的发布机构不承担识别专利的责任。</w:t>
      </w:r>
    </w:p>
    <w:p w:rsidR="005E1E8A" w:rsidRPr="00436812" w:rsidRDefault="005E1E8A" w:rsidP="005E1E8A">
      <w:pPr>
        <w:pStyle w:val="afffff6"/>
        <w:ind w:firstLine="420"/>
      </w:pPr>
      <w:r w:rsidRPr="00436812">
        <w:t>本</w:t>
      </w:r>
      <w:r w:rsidRPr="00436812">
        <w:rPr>
          <w:rFonts w:hint="eastAsia"/>
        </w:rPr>
        <w:t>文件</w:t>
      </w:r>
      <w:r w:rsidRPr="00436812">
        <w:t>由</w:t>
      </w:r>
      <w:r w:rsidRPr="00436812">
        <w:rPr>
          <w:rFonts w:hint="eastAsia"/>
        </w:rPr>
        <w:t>湖南省</w:t>
      </w:r>
      <w:r w:rsidRPr="00436812">
        <w:t>交通运输厅提出并归口。</w:t>
      </w:r>
    </w:p>
    <w:p w:rsidR="005E1E8A" w:rsidRPr="00436812" w:rsidRDefault="005E1E8A" w:rsidP="005E1E8A">
      <w:pPr>
        <w:pStyle w:val="afffff6"/>
        <w:ind w:firstLine="420"/>
      </w:pPr>
      <w:r w:rsidRPr="00436812">
        <w:t>本</w:t>
      </w:r>
      <w:r w:rsidRPr="00436812">
        <w:rPr>
          <w:rFonts w:hint="eastAsia"/>
        </w:rPr>
        <w:t>文件</w:t>
      </w:r>
      <w:r w:rsidRPr="00436812">
        <w:t>起草单位：</w:t>
      </w:r>
      <w:r w:rsidRPr="00436812">
        <w:rPr>
          <w:rFonts w:hint="eastAsia"/>
        </w:rPr>
        <w:t>湖南省高速公路集团有限公司、湖南省交通规划勘察设计院有限公司。</w:t>
      </w:r>
    </w:p>
    <w:p w:rsidR="005E1E8A" w:rsidRPr="00436812" w:rsidRDefault="005E1E8A" w:rsidP="005E1E8A">
      <w:pPr>
        <w:pStyle w:val="afffff6"/>
        <w:ind w:firstLine="420"/>
      </w:pPr>
      <w:r w:rsidRPr="00436812">
        <w:t>本</w:t>
      </w:r>
      <w:r w:rsidRPr="00436812">
        <w:rPr>
          <w:rFonts w:hint="eastAsia"/>
        </w:rPr>
        <w:t>文件</w:t>
      </w:r>
      <w:r w:rsidRPr="00436812">
        <w:t>主要起草人：</w:t>
      </w:r>
      <w:r w:rsidRPr="00436812">
        <w:rPr>
          <w:rFonts w:hint="eastAsia"/>
        </w:rPr>
        <w:t>贾霁、付学问、王婷宇、李永汉、谢冰、敬一航、黄征、傅磊、许术、唐鹏程、曾群峰、周子楚、杨晨、陈浩然。</w:t>
      </w:r>
    </w:p>
    <w:p w:rsidR="005E1E8A" w:rsidRPr="00436812" w:rsidRDefault="005E1E8A" w:rsidP="005E1E8A">
      <w:pPr>
        <w:pStyle w:val="afffff6"/>
        <w:ind w:firstLine="420"/>
        <w:rPr>
          <w:noProof w:val="0"/>
        </w:rPr>
      </w:pPr>
      <w:r w:rsidRPr="00436812">
        <w:rPr>
          <w:rFonts w:hint="eastAsia"/>
          <w:noProof w:val="0"/>
        </w:rPr>
        <w:t>本文件及其代替文件的历次版本发布情况为：</w:t>
      </w:r>
    </w:p>
    <w:p w:rsidR="005E1E8A" w:rsidRPr="00436812" w:rsidRDefault="005E1E8A" w:rsidP="005E1E8A">
      <w:pPr>
        <w:pStyle w:val="af9"/>
      </w:pPr>
      <w:r w:rsidRPr="00436812">
        <w:rPr>
          <w:rFonts w:hint="eastAsia"/>
        </w:rPr>
        <w:t>2015年首次发布为DB43/T 1125—2015；</w:t>
      </w:r>
    </w:p>
    <w:p w:rsidR="005E1E8A" w:rsidRPr="00436812" w:rsidRDefault="005E1E8A" w:rsidP="005E1E8A">
      <w:pPr>
        <w:pStyle w:val="af9"/>
      </w:pPr>
      <w:r w:rsidRPr="00436812">
        <w:rPr>
          <w:rFonts w:hint="eastAsia"/>
        </w:rPr>
        <w:t>本次为第一次修订。</w:t>
      </w:r>
    </w:p>
    <w:p w:rsidR="005E1E8A" w:rsidRPr="00436812" w:rsidRDefault="005E1E8A" w:rsidP="005E1E8A">
      <w:pPr>
        <w:pStyle w:val="afffff6"/>
        <w:ind w:firstLine="420"/>
        <w:sectPr w:rsidR="005E1E8A" w:rsidRPr="00436812" w:rsidSect="005E1E8A">
          <w:pgSz w:w="11906" w:h="16838"/>
          <w:pgMar w:top="1928" w:right="1134" w:bottom="1134" w:left="1134" w:header="1418" w:footer="1134" w:gutter="284"/>
          <w:pgNumType w:fmt="upperRoman"/>
          <w:cols w:space="720"/>
          <w:formProt w:val="0"/>
          <w:docGrid w:type="lines" w:linePitch="312"/>
        </w:sectPr>
      </w:pPr>
    </w:p>
    <w:p w:rsidR="00894836" w:rsidRPr="00436812" w:rsidRDefault="00894836" w:rsidP="00093D25">
      <w:pPr>
        <w:spacing w:line="20" w:lineRule="exact"/>
        <w:jc w:val="center"/>
        <w:rPr>
          <w:rFonts w:ascii="黑体" w:eastAsia="黑体" w:hAnsi="黑体"/>
          <w:sz w:val="32"/>
          <w:szCs w:val="32"/>
        </w:rPr>
      </w:pPr>
      <w:bookmarkStart w:id="25" w:name="BookMark4"/>
      <w:bookmarkEnd w:id="20"/>
    </w:p>
    <w:p w:rsidR="00894836" w:rsidRPr="00436812" w:rsidRDefault="00894836" w:rsidP="00093D25">
      <w:pPr>
        <w:spacing w:line="20" w:lineRule="exact"/>
        <w:jc w:val="center"/>
        <w:rPr>
          <w:rFonts w:ascii="黑体" w:eastAsia="黑体" w:hAnsi="黑体"/>
          <w:sz w:val="32"/>
          <w:szCs w:val="32"/>
        </w:rPr>
      </w:pPr>
    </w:p>
    <w:sdt>
      <w:sdtPr>
        <w:tag w:val="NEW_STAND_NAME"/>
        <w:id w:val="595910757"/>
        <w:lock w:val="sdtLocked"/>
        <w:placeholder>
          <w:docPart w:val="EBADD263F5F44963969D5F9A9C3949F2"/>
        </w:placeholder>
      </w:sdtPr>
      <w:sdtEndPr/>
      <w:sdtContent>
        <w:bookmarkStart w:id="26" w:name="NEW_STAND_NAME" w:displacedByCustomXml="prev"/>
        <w:p w:rsidR="00F26B7E" w:rsidRPr="00436812" w:rsidRDefault="00410840" w:rsidP="0045541D">
          <w:pPr>
            <w:pStyle w:val="affffffffff3"/>
            <w:spacing w:beforeLines="1" w:before="3" w:afterLines="220" w:after="686"/>
          </w:pPr>
          <w:r w:rsidRPr="00436812">
            <w:rPr>
              <w:rFonts w:hint="eastAsia"/>
            </w:rPr>
            <w:t>高速公路交通标志设置规范</w:t>
          </w:r>
        </w:p>
      </w:sdtContent>
    </w:sdt>
    <w:bookmarkEnd w:id="26" w:displacedByCustomXml="prev"/>
    <w:p w:rsidR="00E2552F" w:rsidRPr="00436812" w:rsidRDefault="00E2552F" w:rsidP="00A77CCB">
      <w:pPr>
        <w:pStyle w:val="afff5"/>
        <w:spacing w:before="312" w:after="312"/>
      </w:pPr>
      <w:bookmarkStart w:id="27" w:name="_Toc17233325"/>
      <w:bookmarkStart w:id="28" w:name="_Toc17233333"/>
      <w:bookmarkStart w:id="29" w:name="_Toc24884211"/>
      <w:bookmarkStart w:id="30" w:name="_Toc24884218"/>
      <w:bookmarkStart w:id="31" w:name="_Toc26648465"/>
      <w:bookmarkStart w:id="32" w:name="_Toc26718930"/>
      <w:bookmarkStart w:id="33" w:name="_Toc26986530"/>
      <w:bookmarkStart w:id="34" w:name="_Toc26986771"/>
      <w:bookmarkStart w:id="35" w:name="_Toc97191423"/>
      <w:bookmarkStart w:id="36" w:name="_Toc201068343"/>
      <w:bookmarkStart w:id="37" w:name="_Toc201068982"/>
      <w:bookmarkStart w:id="38" w:name="_Toc201069045"/>
      <w:r w:rsidRPr="00436812">
        <w:rPr>
          <w:rFonts w:hint="eastAsia"/>
        </w:rPr>
        <w:t>范围</w:t>
      </w:r>
      <w:bookmarkEnd w:id="27"/>
      <w:bookmarkEnd w:id="28"/>
      <w:bookmarkEnd w:id="29"/>
      <w:bookmarkEnd w:id="30"/>
      <w:bookmarkEnd w:id="31"/>
      <w:bookmarkEnd w:id="32"/>
      <w:bookmarkEnd w:id="33"/>
      <w:bookmarkEnd w:id="34"/>
      <w:bookmarkEnd w:id="35"/>
      <w:bookmarkEnd w:id="36"/>
      <w:bookmarkEnd w:id="37"/>
      <w:bookmarkEnd w:id="38"/>
    </w:p>
    <w:p w:rsidR="005E1E8A" w:rsidRPr="00436812" w:rsidRDefault="005E1E8A" w:rsidP="005E1E8A">
      <w:pPr>
        <w:pStyle w:val="afffff6"/>
        <w:ind w:firstLine="420"/>
      </w:pPr>
      <w:bookmarkStart w:id="39" w:name="_Toc17233326"/>
      <w:bookmarkStart w:id="40" w:name="_Toc17233334"/>
      <w:bookmarkStart w:id="41" w:name="_Toc24884212"/>
      <w:bookmarkStart w:id="42" w:name="_Toc24884219"/>
      <w:bookmarkStart w:id="43" w:name="_Toc26648466"/>
      <w:r w:rsidRPr="00436812">
        <w:rPr>
          <w:rFonts w:hint="eastAsia"/>
        </w:rPr>
        <w:t>本文件规定了高速公路交通标志设置的总体要求，禁令标志、警告标志、指路标志、告示标志、其他标志和特殊路段交通标志的设置原则及相关技术要求。</w:t>
      </w:r>
    </w:p>
    <w:p w:rsidR="008B0C9C" w:rsidRPr="00436812" w:rsidRDefault="005E1E8A" w:rsidP="005E1E8A">
      <w:pPr>
        <w:pStyle w:val="afffff6"/>
        <w:ind w:firstLine="420"/>
      </w:pPr>
      <w:r w:rsidRPr="00436812">
        <w:rPr>
          <w:rFonts w:hint="eastAsia"/>
        </w:rPr>
        <w:t>本文件适用于新建、改扩建高速公路及连接道路交通标志的设置，以及在役高速公路及连接道路交通标志的调整优化。</w:t>
      </w:r>
    </w:p>
    <w:p w:rsidR="00E2552F" w:rsidRPr="00436812" w:rsidRDefault="00E2552F" w:rsidP="00A77CCB">
      <w:pPr>
        <w:pStyle w:val="afff5"/>
        <w:spacing w:before="312" w:after="312"/>
      </w:pPr>
      <w:bookmarkStart w:id="44" w:name="_Toc26718931"/>
      <w:bookmarkStart w:id="45" w:name="_Toc26986531"/>
      <w:bookmarkStart w:id="46" w:name="_Toc26986772"/>
      <w:bookmarkStart w:id="47" w:name="_Toc97191424"/>
      <w:bookmarkStart w:id="48" w:name="_Toc201068344"/>
      <w:bookmarkStart w:id="49" w:name="_Toc201068983"/>
      <w:bookmarkStart w:id="50" w:name="_Toc201069046"/>
      <w:r w:rsidRPr="00436812">
        <w:rPr>
          <w:rFonts w:hint="eastAsia"/>
        </w:rPr>
        <w:t>规范性引用文件</w:t>
      </w:r>
      <w:bookmarkEnd w:id="39"/>
      <w:bookmarkEnd w:id="40"/>
      <w:bookmarkEnd w:id="41"/>
      <w:bookmarkEnd w:id="42"/>
      <w:bookmarkEnd w:id="43"/>
      <w:bookmarkEnd w:id="44"/>
      <w:bookmarkEnd w:id="45"/>
      <w:bookmarkEnd w:id="46"/>
      <w:bookmarkEnd w:id="47"/>
      <w:bookmarkEnd w:id="48"/>
      <w:bookmarkEnd w:id="49"/>
      <w:bookmarkEnd w:id="50"/>
    </w:p>
    <w:sdt>
      <w:sdtPr>
        <w:rPr>
          <w:rFonts w:hint="eastAsia"/>
        </w:rPr>
        <w:id w:val="715848253"/>
        <w:placeholder>
          <w:docPart w:val="15EDE2C320324585A31107C949DDC7A6"/>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sdtContent>
        <w:p w:rsidR="008A57E6" w:rsidRPr="00436812" w:rsidRDefault="008A57E6" w:rsidP="008A57E6">
          <w:pPr>
            <w:pStyle w:val="afffff6"/>
            <w:ind w:firstLine="420"/>
          </w:pPr>
          <w:r w:rsidRPr="00436812">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rsidR="005E1E8A" w:rsidRPr="00436812" w:rsidRDefault="005E1E8A" w:rsidP="005E1E8A">
      <w:pPr>
        <w:pStyle w:val="afffff6"/>
        <w:ind w:firstLine="420"/>
      </w:pPr>
      <w:r w:rsidRPr="00436812">
        <w:rPr>
          <w:rFonts w:hint="eastAsia"/>
        </w:rPr>
        <w:t>GB 5768.1 道路交通标志和标线 第1部分：总则</w:t>
      </w:r>
    </w:p>
    <w:p w:rsidR="005E1E8A" w:rsidRPr="00436812" w:rsidRDefault="005E1E8A" w:rsidP="005E1E8A">
      <w:pPr>
        <w:pStyle w:val="afffff6"/>
        <w:ind w:firstLine="420"/>
      </w:pPr>
      <w:r w:rsidRPr="00436812">
        <w:rPr>
          <w:rFonts w:hint="eastAsia"/>
        </w:rPr>
        <w:t>GB 5768.2 道路交通标志和标线 第2部分：道路交通标志</w:t>
      </w:r>
    </w:p>
    <w:p w:rsidR="0032680C" w:rsidRPr="00436812" w:rsidRDefault="0032680C" w:rsidP="005E1E8A">
      <w:pPr>
        <w:pStyle w:val="afffff6"/>
        <w:ind w:firstLine="420"/>
      </w:pPr>
      <w:r w:rsidRPr="00436812">
        <w:rPr>
          <w:rFonts w:hint="eastAsia"/>
        </w:rPr>
        <w:t>GB 5768.</w:t>
      </w:r>
      <w:r w:rsidRPr="00436812">
        <w:t>5</w:t>
      </w:r>
      <w:r w:rsidRPr="00436812">
        <w:rPr>
          <w:rFonts w:hint="eastAsia"/>
        </w:rPr>
        <w:t xml:space="preserve"> 道路交通标志和标线 第5部分：限制速度</w:t>
      </w:r>
    </w:p>
    <w:p w:rsidR="005E1E8A" w:rsidRPr="00436812" w:rsidRDefault="005E1E8A" w:rsidP="005E1E8A">
      <w:pPr>
        <w:pStyle w:val="afffff6"/>
        <w:ind w:firstLine="420"/>
      </w:pPr>
      <w:r w:rsidRPr="00436812">
        <w:rPr>
          <w:rFonts w:hint="eastAsia"/>
        </w:rPr>
        <w:t>GB 17733 地名 标志</w:t>
      </w:r>
    </w:p>
    <w:p w:rsidR="005E1E8A" w:rsidRPr="00436812" w:rsidRDefault="005E1E8A" w:rsidP="005E1E8A">
      <w:pPr>
        <w:pStyle w:val="afffff6"/>
        <w:ind w:firstLine="420"/>
      </w:pPr>
      <w:r w:rsidRPr="00436812">
        <w:rPr>
          <w:rFonts w:hint="eastAsia"/>
        </w:rPr>
        <w:t>GB 50017 钢结构设计标准</w:t>
      </w:r>
    </w:p>
    <w:p w:rsidR="005E1E8A" w:rsidRPr="00436812" w:rsidRDefault="005E1E8A" w:rsidP="005E1E8A">
      <w:pPr>
        <w:pStyle w:val="afffff6"/>
        <w:ind w:firstLine="420"/>
      </w:pPr>
      <w:r w:rsidRPr="00436812">
        <w:rPr>
          <w:rFonts w:hint="eastAsia"/>
        </w:rPr>
        <w:t>JTG D20 公路路线设计规范</w:t>
      </w:r>
    </w:p>
    <w:p w:rsidR="005E1E8A" w:rsidRPr="00436812" w:rsidRDefault="005E1E8A" w:rsidP="005E1E8A">
      <w:pPr>
        <w:pStyle w:val="afffff6"/>
        <w:ind w:firstLine="420"/>
      </w:pPr>
      <w:r w:rsidRPr="00436812">
        <w:rPr>
          <w:rFonts w:hint="eastAsia"/>
        </w:rPr>
        <w:t>JTG D60 公路桥涵设计通用规范</w:t>
      </w:r>
    </w:p>
    <w:p w:rsidR="005E1E8A" w:rsidRPr="00436812" w:rsidRDefault="005E1E8A" w:rsidP="005E1E8A">
      <w:pPr>
        <w:pStyle w:val="afffff6"/>
        <w:ind w:firstLine="420"/>
      </w:pPr>
      <w:r w:rsidRPr="00436812">
        <w:rPr>
          <w:rFonts w:hint="eastAsia"/>
        </w:rPr>
        <w:t>JTG D63 公路桥涵地基与基础设计规范</w:t>
      </w:r>
    </w:p>
    <w:p w:rsidR="005E1E8A" w:rsidRPr="00436812" w:rsidRDefault="005E1E8A" w:rsidP="005E1E8A">
      <w:pPr>
        <w:pStyle w:val="afffff6"/>
        <w:ind w:firstLine="420"/>
      </w:pPr>
      <w:r w:rsidRPr="00436812">
        <w:rPr>
          <w:rFonts w:hint="eastAsia"/>
        </w:rPr>
        <w:t>JT/T 1116 公路铁路并行路段设计技术规范</w:t>
      </w:r>
    </w:p>
    <w:p w:rsidR="00B265BC" w:rsidRPr="00436812" w:rsidRDefault="00FD59EB" w:rsidP="00C73768">
      <w:pPr>
        <w:pStyle w:val="afff5"/>
        <w:spacing w:before="312" w:after="312"/>
      </w:pPr>
      <w:bookmarkStart w:id="51" w:name="_Toc97191425"/>
      <w:bookmarkStart w:id="52" w:name="_Toc201068345"/>
      <w:bookmarkStart w:id="53" w:name="_Toc201068984"/>
      <w:bookmarkStart w:id="54" w:name="_Toc201069047"/>
      <w:r w:rsidRPr="00436812">
        <w:rPr>
          <w:rFonts w:hint="eastAsia"/>
        </w:rPr>
        <w:t>术语和定义</w:t>
      </w:r>
      <w:bookmarkEnd w:id="51"/>
      <w:bookmarkEnd w:id="52"/>
      <w:bookmarkEnd w:id="53"/>
      <w:bookmarkEnd w:id="54"/>
    </w:p>
    <w:bookmarkStart w:id="55" w:name="_Toc26986532" w:displacedByCustomXml="next"/>
    <w:bookmarkEnd w:id="55" w:displacedByCustomXml="next"/>
    <w:sdt>
      <w:sdtPr>
        <w:id w:val="-1909835108"/>
        <w:placeholder>
          <w:docPart w:val="D8E23858E9644A0EB519035A92077390"/>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sdtContent>
        <w:p w:rsidR="003C010C" w:rsidRPr="00436812" w:rsidRDefault="00C73768" w:rsidP="00BA263B">
          <w:pPr>
            <w:pStyle w:val="afffff6"/>
            <w:ind w:firstLine="420"/>
          </w:pPr>
          <w:r w:rsidRPr="00436812">
            <w:t>下列术语和定义适用于本文件。</w:t>
          </w:r>
        </w:p>
      </w:sdtContent>
    </w:sdt>
    <w:p w:rsidR="005E1E8A" w:rsidRPr="00436812" w:rsidRDefault="005E1E8A" w:rsidP="005E1E8A">
      <w:pPr>
        <w:pStyle w:val="affffffffffff0"/>
        <w:ind w:left="420" w:hangingChars="200" w:hanging="420"/>
        <w:rPr>
          <w:rFonts w:ascii="黑体" w:eastAsia="黑体" w:hAnsi="黑体"/>
        </w:rPr>
      </w:pPr>
    </w:p>
    <w:p w:rsidR="005E1E8A" w:rsidRPr="00436812" w:rsidRDefault="005E1E8A" w:rsidP="005E1E8A">
      <w:pPr>
        <w:pStyle w:val="affffffffffff0"/>
        <w:numPr>
          <w:ilvl w:val="0"/>
          <w:numId w:val="0"/>
        </w:numPr>
        <w:ind w:left="420"/>
        <w:rPr>
          <w:rFonts w:ascii="黑体" w:eastAsia="黑体" w:hAnsi="黑体"/>
        </w:rPr>
      </w:pPr>
      <w:r w:rsidRPr="00436812">
        <w:rPr>
          <w:rFonts w:ascii="黑体" w:eastAsia="黑体" w:hAnsi="黑体" w:hint="eastAsia"/>
        </w:rPr>
        <w:t>控制性信息 control information</w:t>
      </w:r>
    </w:p>
    <w:p w:rsidR="005E1E8A" w:rsidRPr="00436812" w:rsidRDefault="005E1E8A" w:rsidP="005E1E8A">
      <w:pPr>
        <w:pStyle w:val="afffff6"/>
        <w:ind w:firstLine="420"/>
      </w:pPr>
      <w:r w:rsidRPr="00436812">
        <w:rPr>
          <w:rFonts w:hint="eastAsia"/>
        </w:rPr>
        <w:t>高速公路沿线在一定范围内具有方向指示作用的主要控制点信息。</w:t>
      </w:r>
    </w:p>
    <w:p w:rsidR="005E1E8A" w:rsidRPr="00436812" w:rsidRDefault="005E1E8A" w:rsidP="005E1E8A">
      <w:pPr>
        <w:pStyle w:val="affffffffffff0"/>
        <w:ind w:left="420" w:hangingChars="200" w:hanging="420"/>
        <w:rPr>
          <w:rFonts w:ascii="黑体" w:eastAsia="黑体" w:hAnsi="黑体"/>
        </w:rPr>
      </w:pPr>
      <w:r w:rsidRPr="00436812">
        <w:rPr>
          <w:rFonts w:ascii="黑体" w:eastAsia="黑体" w:hAnsi="黑体"/>
        </w:rPr>
        <w:br/>
      </w:r>
      <w:r w:rsidRPr="00436812">
        <w:rPr>
          <w:rFonts w:ascii="黑体" w:eastAsia="黑体" w:hAnsi="黑体" w:hint="eastAsia"/>
        </w:rPr>
        <w:t>基准点 datum mark</w:t>
      </w:r>
    </w:p>
    <w:p w:rsidR="005E1E8A" w:rsidRPr="00436812" w:rsidRDefault="005E1E8A" w:rsidP="005E1E8A">
      <w:pPr>
        <w:pStyle w:val="afffff6"/>
        <w:ind w:firstLine="420"/>
      </w:pPr>
      <w:r w:rsidRPr="00436812">
        <w:rPr>
          <w:rFonts w:hint="eastAsia"/>
        </w:rPr>
        <w:t>确定距离信息时作为标准的原点。高速公路互通式立体交叉及服务区、停车区等沿线设施指路标志设置的基准位置，分为前、后两个基准点。前基准点指减速车道渐变段起点，后基准点指加速车道渐变段终点。</w:t>
      </w:r>
    </w:p>
    <w:p w:rsidR="005E1E8A" w:rsidRPr="00436812" w:rsidRDefault="005E1E8A" w:rsidP="005E1E8A">
      <w:pPr>
        <w:pStyle w:val="affffffffffff0"/>
        <w:ind w:left="420" w:hangingChars="200" w:hanging="420"/>
        <w:rPr>
          <w:rFonts w:ascii="黑体" w:eastAsia="黑体" w:hAnsi="黑体"/>
        </w:rPr>
      </w:pPr>
      <w:r w:rsidRPr="00436812">
        <w:rPr>
          <w:rFonts w:ascii="黑体" w:eastAsia="黑体" w:hAnsi="黑体"/>
        </w:rPr>
        <w:br/>
      </w:r>
      <w:r w:rsidRPr="00436812">
        <w:rPr>
          <w:rFonts w:ascii="黑体" w:eastAsia="黑体" w:hAnsi="黑体" w:hint="eastAsia"/>
        </w:rPr>
        <w:t>基准地区 datum area</w:t>
      </w:r>
    </w:p>
    <w:p w:rsidR="005E1E8A" w:rsidRPr="00436812" w:rsidRDefault="005E1E8A" w:rsidP="005E1E8A">
      <w:pPr>
        <w:pStyle w:val="afffff6"/>
        <w:ind w:firstLine="420"/>
      </w:pPr>
      <w:r w:rsidRPr="00436812">
        <w:rPr>
          <w:rFonts w:hint="eastAsia"/>
        </w:rPr>
        <w:t>指示路线总体前进方向时作为标准的地区。</w:t>
      </w:r>
    </w:p>
    <w:p w:rsidR="005E1E8A" w:rsidRPr="00436812" w:rsidRDefault="005E1E8A" w:rsidP="005E1E8A">
      <w:pPr>
        <w:pStyle w:val="affffffffffff0"/>
        <w:ind w:left="420" w:hangingChars="200" w:hanging="420"/>
        <w:rPr>
          <w:rFonts w:ascii="黑体" w:eastAsia="黑体" w:hAnsi="黑体"/>
        </w:rPr>
      </w:pPr>
      <w:r w:rsidRPr="00436812">
        <w:rPr>
          <w:rFonts w:ascii="黑体" w:eastAsia="黑体" w:hAnsi="黑体"/>
        </w:rPr>
        <w:br/>
      </w:r>
      <w:r w:rsidRPr="00436812">
        <w:rPr>
          <w:rFonts w:ascii="黑体" w:eastAsia="黑体" w:hAnsi="黑体" w:hint="eastAsia"/>
        </w:rPr>
        <w:t>直出车道 straight-through lane</w:t>
      </w:r>
    </w:p>
    <w:p w:rsidR="005E1E8A" w:rsidRPr="00436812" w:rsidRDefault="005E1E8A" w:rsidP="005E1E8A">
      <w:pPr>
        <w:pStyle w:val="afffff6"/>
        <w:ind w:firstLine="420"/>
      </w:pPr>
      <w:r w:rsidRPr="00436812">
        <w:rPr>
          <w:rFonts w:hint="eastAsia"/>
        </w:rPr>
        <w:t>从主线连续行驶不变车道将直接驶出高速公路的主线车道。</w:t>
      </w:r>
    </w:p>
    <w:p w:rsidR="005E1E8A" w:rsidRPr="00436812" w:rsidRDefault="005E1E8A" w:rsidP="005E1E8A">
      <w:pPr>
        <w:pStyle w:val="afffff6"/>
        <w:ind w:firstLine="420"/>
      </w:pPr>
      <w:r w:rsidRPr="00436812">
        <w:rPr>
          <w:rFonts w:hint="eastAsia"/>
        </w:rPr>
        <w:lastRenderedPageBreak/>
        <w:t>[来源：GB 5768.2—2022，9.3.8.2]</w:t>
      </w:r>
    </w:p>
    <w:p w:rsidR="00C73768" w:rsidRPr="00436812" w:rsidRDefault="00C73768" w:rsidP="00C73768">
      <w:pPr>
        <w:pStyle w:val="afff5"/>
        <w:spacing w:before="312" w:after="312"/>
      </w:pPr>
      <w:bookmarkStart w:id="56" w:name="_Toc201053715"/>
      <w:bookmarkStart w:id="57" w:name="_Toc201049658"/>
      <w:bookmarkStart w:id="58" w:name="_Toc201068346"/>
      <w:bookmarkStart w:id="59" w:name="_Toc201068985"/>
      <w:bookmarkStart w:id="60" w:name="_Toc201069048"/>
      <w:r w:rsidRPr="00436812">
        <w:rPr>
          <w:rFonts w:hint="eastAsia"/>
        </w:rPr>
        <w:t>总体要求</w:t>
      </w:r>
      <w:bookmarkEnd w:id="56"/>
      <w:bookmarkEnd w:id="57"/>
      <w:bookmarkEnd w:id="58"/>
      <w:bookmarkEnd w:id="59"/>
      <w:bookmarkEnd w:id="60"/>
    </w:p>
    <w:p w:rsidR="00C73768" w:rsidRPr="00436812" w:rsidRDefault="00C73768" w:rsidP="00C73768">
      <w:pPr>
        <w:pStyle w:val="afff6"/>
        <w:spacing w:before="156" w:after="156"/>
      </w:pPr>
      <w:bookmarkStart w:id="61" w:name="_Toc201053716"/>
      <w:bookmarkStart w:id="62" w:name="_Toc201049659"/>
      <w:bookmarkStart w:id="63" w:name="_Toc427417197"/>
      <w:bookmarkStart w:id="64" w:name="_Toc425413742"/>
      <w:bookmarkStart w:id="65" w:name="_Toc425413892"/>
      <w:bookmarkStart w:id="66" w:name="_Toc421213787"/>
      <w:bookmarkStart w:id="67" w:name="_Toc361230192"/>
      <w:bookmarkStart w:id="68" w:name="_Toc429908201"/>
      <w:bookmarkStart w:id="69" w:name="_Toc427421046"/>
      <w:bookmarkStart w:id="70" w:name="_Toc427420995"/>
      <w:bookmarkStart w:id="71" w:name="_Toc353023587"/>
      <w:bookmarkStart w:id="72" w:name="_Toc357583496"/>
      <w:bookmarkStart w:id="73" w:name="_Toc361299435"/>
      <w:bookmarkStart w:id="74" w:name="_Toc430033104"/>
      <w:bookmarkStart w:id="75" w:name="_Toc427421380"/>
      <w:bookmarkStart w:id="76" w:name="_Toc361219020"/>
      <w:bookmarkStart w:id="77" w:name="_Toc429686380"/>
      <w:bookmarkStart w:id="78" w:name="_Toc425367657"/>
      <w:bookmarkStart w:id="79" w:name="_Toc421089418"/>
      <w:bookmarkStart w:id="80" w:name="_Toc421213958"/>
      <w:bookmarkStart w:id="81" w:name="_Toc427421449"/>
      <w:bookmarkStart w:id="82" w:name="_Toc429686468"/>
      <w:bookmarkStart w:id="83" w:name="_Toc361231460"/>
      <w:bookmarkStart w:id="84" w:name="_Toc427417370"/>
      <w:bookmarkStart w:id="85" w:name="_Toc201068347"/>
      <w:bookmarkStart w:id="86" w:name="_Toc201068986"/>
      <w:bookmarkStart w:id="87" w:name="_Toc201069049"/>
      <w:r w:rsidRPr="00436812">
        <w:rPr>
          <w:rFonts w:hint="eastAsia"/>
        </w:rPr>
        <w:t>一般规定</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rsidR="00C73768" w:rsidRPr="00436812" w:rsidRDefault="00C73768" w:rsidP="003521F3">
      <w:pPr>
        <w:pStyle w:val="afffffffffc"/>
        <w:numPr>
          <w:ilvl w:val="3"/>
          <w:numId w:val="34"/>
        </w:numPr>
      </w:pPr>
      <w:bookmarkStart w:id="88" w:name="_Toc421213788"/>
      <w:bookmarkStart w:id="89" w:name="_Toc427417198"/>
      <w:r w:rsidRPr="00436812">
        <w:rPr>
          <w:rFonts w:hint="eastAsia"/>
        </w:rPr>
        <w:t>高速公路交通标志的分类、颜色、形状、线条、字符、图形、尺寸，应符合GB</w:t>
      </w:r>
      <w:r w:rsidRPr="00436812">
        <w:t> </w:t>
      </w:r>
      <w:r w:rsidRPr="00436812">
        <w:rPr>
          <w:rFonts w:hint="eastAsia"/>
        </w:rPr>
        <w:t>5768相应部分的规定。</w:t>
      </w:r>
      <w:bookmarkEnd w:id="88"/>
      <w:bookmarkEnd w:id="89"/>
    </w:p>
    <w:p w:rsidR="00C73768" w:rsidRPr="00436812" w:rsidRDefault="00C73768" w:rsidP="003521F3">
      <w:pPr>
        <w:pStyle w:val="afffffffffc"/>
        <w:numPr>
          <w:ilvl w:val="3"/>
          <w:numId w:val="34"/>
        </w:numPr>
      </w:pPr>
      <w:bookmarkStart w:id="90" w:name="_Toc421213789"/>
      <w:bookmarkStart w:id="91" w:name="_Toc427417199"/>
      <w:r w:rsidRPr="00436812">
        <w:rPr>
          <w:rFonts w:hint="eastAsia"/>
        </w:rPr>
        <w:t>高速公路交通标志的设置，应符合下述规定：</w:t>
      </w:r>
    </w:p>
    <w:p w:rsidR="00C73768" w:rsidRPr="00436812" w:rsidRDefault="00C73768" w:rsidP="003521F3">
      <w:pPr>
        <w:pStyle w:val="afc"/>
        <w:numPr>
          <w:ilvl w:val="0"/>
          <w:numId w:val="38"/>
        </w:numPr>
      </w:pPr>
      <w:r w:rsidRPr="00436812">
        <w:rPr>
          <w:rFonts w:hint="eastAsia"/>
        </w:rPr>
        <w:t>应以不熟悉周围路网体系但对行驶路线有一定规划的驾驶人为设计对象，为其提供清晰、明确、简洁的信息，并使其具有足够的发现、认读、理解和行动时间</w:t>
      </w:r>
      <w:bookmarkEnd w:id="90"/>
      <w:bookmarkEnd w:id="91"/>
      <w:r w:rsidRPr="00436812">
        <w:rPr>
          <w:rFonts w:hint="eastAsia"/>
        </w:rPr>
        <w:t>；</w:t>
      </w:r>
    </w:p>
    <w:p w:rsidR="00C73768" w:rsidRPr="00436812" w:rsidRDefault="00C73768" w:rsidP="003521F3">
      <w:pPr>
        <w:pStyle w:val="afc"/>
        <w:numPr>
          <w:ilvl w:val="0"/>
          <w:numId w:val="38"/>
        </w:numPr>
      </w:pPr>
      <w:bookmarkStart w:id="92" w:name="_Toc427417200"/>
      <w:bookmarkStart w:id="93" w:name="_Toc421213790"/>
      <w:r w:rsidRPr="00436812">
        <w:rPr>
          <w:rFonts w:hint="eastAsia"/>
        </w:rPr>
        <w:t>应在路网分析的基础上，综合考虑公路条件、交通条件、气候和环境条件等因素，以及驾驶人的行为特征和交通管理的需求进行设置</w:t>
      </w:r>
      <w:bookmarkEnd w:id="92"/>
      <w:bookmarkEnd w:id="93"/>
      <w:r w:rsidRPr="00436812">
        <w:rPr>
          <w:rFonts w:hint="eastAsia"/>
        </w:rPr>
        <w:t>；</w:t>
      </w:r>
    </w:p>
    <w:p w:rsidR="00C73768" w:rsidRPr="00436812" w:rsidRDefault="00C73768" w:rsidP="003521F3">
      <w:pPr>
        <w:pStyle w:val="afc"/>
        <w:numPr>
          <w:ilvl w:val="0"/>
          <w:numId w:val="38"/>
        </w:numPr>
      </w:pPr>
      <w:bookmarkStart w:id="94" w:name="_Toc427417202"/>
      <w:bookmarkStart w:id="95" w:name="_Toc421213792"/>
      <w:r w:rsidRPr="00436812">
        <w:rPr>
          <w:rFonts w:hint="eastAsia"/>
        </w:rPr>
        <w:t>应全面、系统、连续、均衡，避免信息过载、信息不足、内容相互矛盾或出现歧义</w:t>
      </w:r>
      <w:bookmarkEnd w:id="94"/>
      <w:bookmarkEnd w:id="95"/>
      <w:r w:rsidRPr="00436812">
        <w:rPr>
          <w:rFonts w:hint="eastAsia"/>
        </w:rPr>
        <w:t>；</w:t>
      </w:r>
    </w:p>
    <w:p w:rsidR="00C73768" w:rsidRPr="00436812" w:rsidRDefault="00C73768" w:rsidP="003521F3">
      <w:pPr>
        <w:pStyle w:val="afc"/>
        <w:numPr>
          <w:ilvl w:val="0"/>
          <w:numId w:val="38"/>
        </w:numPr>
      </w:pPr>
      <w:bookmarkStart w:id="96" w:name="_Toc421213791"/>
      <w:bookmarkStart w:id="97" w:name="_Toc427417201"/>
      <w:r w:rsidRPr="00436812">
        <w:rPr>
          <w:rFonts w:hint="eastAsia"/>
        </w:rPr>
        <w:t>所提供的信息应全部与交通管理和服务有关</w:t>
      </w:r>
      <w:bookmarkEnd w:id="96"/>
      <w:bookmarkEnd w:id="97"/>
      <w:r w:rsidRPr="00436812">
        <w:rPr>
          <w:rFonts w:hint="eastAsia"/>
        </w:rPr>
        <w:t>，不应传递与道路交通无关的信息，如广告、宣传信息等；</w:t>
      </w:r>
    </w:p>
    <w:p w:rsidR="00C73768" w:rsidRPr="00436812" w:rsidRDefault="00C73768" w:rsidP="003521F3">
      <w:pPr>
        <w:pStyle w:val="afc"/>
        <w:numPr>
          <w:ilvl w:val="0"/>
          <w:numId w:val="38"/>
        </w:numPr>
      </w:pPr>
      <w:bookmarkStart w:id="98" w:name="_Toc421213793"/>
      <w:bookmarkStart w:id="99" w:name="_Toc427417203"/>
      <w:r w:rsidRPr="00436812">
        <w:rPr>
          <w:rFonts w:hint="eastAsia"/>
        </w:rPr>
        <w:t>应根据道路运营情况、路网变化等条件进行动态调整，包括标志增加、更换和拆除等</w:t>
      </w:r>
      <w:bookmarkEnd w:id="98"/>
      <w:bookmarkEnd w:id="99"/>
      <w:r w:rsidRPr="00436812">
        <w:rPr>
          <w:rFonts w:hint="eastAsia"/>
        </w:rPr>
        <w:t>；</w:t>
      </w:r>
    </w:p>
    <w:p w:rsidR="00C73768" w:rsidRPr="00436812" w:rsidRDefault="00C73768" w:rsidP="003521F3">
      <w:pPr>
        <w:pStyle w:val="afc"/>
        <w:numPr>
          <w:ilvl w:val="0"/>
          <w:numId w:val="38"/>
        </w:numPr>
      </w:pPr>
      <w:r w:rsidRPr="00436812">
        <w:rPr>
          <w:rFonts w:hint="eastAsia"/>
        </w:rPr>
        <w:t>重要的信息可合理重复；</w:t>
      </w:r>
    </w:p>
    <w:p w:rsidR="00C73768" w:rsidRPr="00436812" w:rsidRDefault="00C73768" w:rsidP="008713A3">
      <w:pPr>
        <w:pStyle w:val="afc"/>
        <w:numPr>
          <w:ilvl w:val="0"/>
          <w:numId w:val="38"/>
        </w:numPr>
      </w:pPr>
      <w:bookmarkStart w:id="100" w:name="_Toc421213794"/>
      <w:bookmarkStart w:id="101" w:name="_Toc427417204"/>
      <w:r w:rsidRPr="00436812">
        <w:rPr>
          <w:rFonts w:hint="eastAsia"/>
        </w:rPr>
        <w:t>标志和标线配合使用时，</w:t>
      </w:r>
      <w:r w:rsidR="008713A3" w:rsidRPr="00436812">
        <w:rPr>
          <w:rFonts w:hint="eastAsia"/>
        </w:rPr>
        <w:t>应含义一致、互为补充，不应产生歧义，并与其他设施相协调</w:t>
      </w:r>
      <w:r w:rsidRPr="00436812">
        <w:rPr>
          <w:rFonts w:hint="eastAsia"/>
        </w:rPr>
        <w:t>。</w:t>
      </w:r>
      <w:bookmarkEnd w:id="100"/>
      <w:bookmarkEnd w:id="101"/>
    </w:p>
    <w:p w:rsidR="00C73768" w:rsidRPr="00436812" w:rsidRDefault="00C73768" w:rsidP="00C73768">
      <w:pPr>
        <w:pStyle w:val="afff6"/>
        <w:spacing w:before="156" w:after="156"/>
      </w:pPr>
      <w:bookmarkStart w:id="102" w:name="_Toc201053717"/>
      <w:bookmarkStart w:id="103" w:name="_Toc201049660"/>
      <w:bookmarkStart w:id="104" w:name="_Toc421213959"/>
      <w:bookmarkStart w:id="105" w:name="_Toc425413893"/>
      <w:bookmarkStart w:id="106" w:name="_Toc425413743"/>
      <w:bookmarkStart w:id="107" w:name="_Toc421089419"/>
      <w:bookmarkStart w:id="108" w:name="_Toc430033105"/>
      <w:bookmarkStart w:id="109" w:name="_Toc353023588"/>
      <w:bookmarkStart w:id="110" w:name="_Toc429908202"/>
      <w:bookmarkStart w:id="111" w:name="_Toc427421381"/>
      <w:bookmarkStart w:id="112" w:name="_Toc357583497"/>
      <w:bookmarkStart w:id="113" w:name="_Toc425367658"/>
      <w:bookmarkStart w:id="114" w:name="_Toc427417207"/>
      <w:bookmarkStart w:id="115" w:name="_Toc427420996"/>
      <w:bookmarkStart w:id="116" w:name="_Toc427421450"/>
      <w:bookmarkStart w:id="117" w:name="_Toc429686469"/>
      <w:bookmarkStart w:id="118" w:name="_Toc361230193"/>
      <w:bookmarkStart w:id="119" w:name="_Toc361299436"/>
      <w:bookmarkStart w:id="120" w:name="_Toc427417371"/>
      <w:bookmarkStart w:id="121" w:name="_Toc429686381"/>
      <w:bookmarkStart w:id="122" w:name="_Toc427421047"/>
      <w:bookmarkStart w:id="123" w:name="_Toc421213797"/>
      <w:bookmarkStart w:id="124" w:name="_Toc361231461"/>
      <w:bookmarkStart w:id="125" w:name="_Toc361219021"/>
      <w:bookmarkStart w:id="126" w:name="_Toc201068348"/>
      <w:bookmarkStart w:id="127" w:name="_Toc201068987"/>
      <w:bookmarkStart w:id="128" w:name="_Toc201069050"/>
      <w:r w:rsidRPr="00436812">
        <w:rPr>
          <w:rFonts w:hint="eastAsia"/>
        </w:rPr>
        <w:t>标志版面布置</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rsidR="00C73768" w:rsidRPr="00436812" w:rsidRDefault="00C73768" w:rsidP="003521F3">
      <w:pPr>
        <w:pStyle w:val="afffffffffc"/>
        <w:numPr>
          <w:ilvl w:val="3"/>
          <w:numId w:val="34"/>
        </w:numPr>
      </w:pPr>
      <w:bookmarkStart w:id="129" w:name="_Toc421213798"/>
      <w:bookmarkStart w:id="130" w:name="_Toc427417208"/>
      <w:r w:rsidRPr="00436812">
        <w:rPr>
          <w:rFonts w:hint="eastAsia"/>
        </w:rPr>
        <w:t>标志版面布置应简洁美观、导向明确、无歧义。</w:t>
      </w:r>
      <w:bookmarkEnd w:id="129"/>
      <w:bookmarkEnd w:id="130"/>
    </w:p>
    <w:p w:rsidR="00C73768" w:rsidRPr="00436812" w:rsidRDefault="00C73768" w:rsidP="003521F3">
      <w:pPr>
        <w:pStyle w:val="afffffffffc"/>
        <w:numPr>
          <w:ilvl w:val="3"/>
          <w:numId w:val="34"/>
        </w:numPr>
      </w:pPr>
      <w:bookmarkStart w:id="131" w:name="_Toc421213799"/>
      <w:bookmarkStart w:id="132" w:name="_Toc427417209"/>
      <w:r w:rsidRPr="00436812">
        <w:rPr>
          <w:rFonts w:hint="eastAsia"/>
        </w:rPr>
        <w:t>高速公路交通标志字符采用汉字、字母、阿拉伯数字。</w:t>
      </w:r>
      <w:bookmarkEnd w:id="131"/>
      <w:bookmarkEnd w:id="132"/>
      <w:r w:rsidRPr="00436812">
        <w:rPr>
          <w:rFonts w:hint="eastAsia"/>
        </w:rPr>
        <w:t xml:space="preserve"> </w:t>
      </w:r>
    </w:p>
    <w:p w:rsidR="00C73768" w:rsidRPr="00436812" w:rsidRDefault="00C73768" w:rsidP="003521F3">
      <w:pPr>
        <w:pStyle w:val="afffffffffc"/>
        <w:numPr>
          <w:ilvl w:val="3"/>
          <w:numId w:val="34"/>
        </w:numPr>
      </w:pPr>
      <w:bookmarkStart w:id="133" w:name="_Toc427417210"/>
      <w:bookmarkStart w:id="134" w:name="_Toc421213800"/>
      <w:r w:rsidRPr="00436812">
        <w:rPr>
          <w:rFonts w:hint="eastAsia"/>
        </w:rPr>
        <w:t>高速公路交通标志字体应采用道路交通标志字体。文字高度、宽度等应符合GB</w:t>
      </w:r>
      <w:r w:rsidRPr="00436812">
        <w:t> </w:t>
      </w:r>
      <w:r w:rsidRPr="00436812">
        <w:rPr>
          <w:rFonts w:hint="eastAsia"/>
        </w:rPr>
        <w:t>5768的规定。</w:t>
      </w:r>
      <w:bookmarkEnd w:id="133"/>
      <w:bookmarkEnd w:id="134"/>
      <w:r w:rsidRPr="00436812">
        <w:rPr>
          <w:rFonts w:hint="eastAsia"/>
        </w:rPr>
        <w:t>汉字字宽和字高应相等。</w:t>
      </w:r>
    </w:p>
    <w:p w:rsidR="00C73768" w:rsidRPr="00436812" w:rsidRDefault="00C73768" w:rsidP="003521F3">
      <w:pPr>
        <w:pStyle w:val="afffffffffc"/>
        <w:numPr>
          <w:ilvl w:val="3"/>
          <w:numId w:val="34"/>
        </w:numPr>
      </w:pPr>
      <w:bookmarkStart w:id="135" w:name="_Toc421213802"/>
      <w:bookmarkStart w:id="136" w:name="_Toc427417212"/>
      <w:r w:rsidRPr="00436812">
        <w:rPr>
          <w:rFonts w:hint="eastAsia"/>
        </w:rPr>
        <w:t>高速公路交通标志中的图形应清晰、美观，易于视认。</w:t>
      </w:r>
      <w:bookmarkEnd w:id="135"/>
      <w:bookmarkEnd w:id="136"/>
    </w:p>
    <w:p w:rsidR="00C73768" w:rsidRPr="00436812" w:rsidRDefault="00C73768" w:rsidP="003521F3">
      <w:pPr>
        <w:pStyle w:val="afffffffffc"/>
        <w:numPr>
          <w:ilvl w:val="3"/>
          <w:numId w:val="34"/>
        </w:numPr>
      </w:pPr>
      <w:bookmarkStart w:id="137" w:name="_Toc427417213"/>
      <w:bookmarkStart w:id="138" w:name="_Toc421213803"/>
      <w:r w:rsidRPr="00436812">
        <w:rPr>
          <w:rFonts w:hint="eastAsia"/>
        </w:rPr>
        <w:t>高速公路交通标志中的方向箭头应以一定角度反映车辆的行驶方向，并符合下述规定：</w:t>
      </w:r>
      <w:bookmarkEnd w:id="137"/>
      <w:bookmarkEnd w:id="138"/>
    </w:p>
    <w:p w:rsidR="00C73768" w:rsidRPr="00436812" w:rsidRDefault="00C73768" w:rsidP="003521F3">
      <w:pPr>
        <w:pStyle w:val="afc"/>
        <w:numPr>
          <w:ilvl w:val="0"/>
          <w:numId w:val="66"/>
        </w:numPr>
      </w:pPr>
      <w:r w:rsidRPr="00436812">
        <w:rPr>
          <w:rFonts w:hint="eastAsia"/>
        </w:rPr>
        <w:t>方向箭头包括</w:t>
      </w:r>
      <w:r w:rsidRPr="00436812">
        <w:rPr>
          <w:rFonts w:ascii="MS Gothic" w:eastAsia="MS Gothic" w:hAnsi="MS Gothic" w:cs="MS Gothic" w:hint="eastAsia"/>
        </w:rPr>
        <w:t>  </w:t>
      </w:r>
      <w:r w:rsidRPr="00436812">
        <w:rPr>
          <w:rFonts w:hint="eastAsia"/>
        </w:rPr>
        <w:t>6</w:t>
      </w:r>
      <w:r w:rsidRPr="00436812">
        <w:t> </w:t>
      </w:r>
      <w:r w:rsidRPr="00436812">
        <w:rPr>
          <w:rFonts w:hint="eastAsia"/>
        </w:rPr>
        <w:t>种方向指示，如图1。其中a表示向右方向；b表示右侧出口方向或斜向右方向；c表示前进方向；d表示左侧出口方向或斜向左方向；e表示向左方向；f指示当前车道并仅应用于路上方标志中，此时箭头向下对着车道，所指信息为此车道达到的地点。每一车道使用向下箭头时应只使用一个并对着车道中心附近，距离车道中心不宜超过1/4车道宽度。斜向箭头的倾斜角宜为45°</w:t>
      </w:r>
      <w:bookmarkStart w:id="139" w:name="OLE_LINK59"/>
      <w:bookmarkStart w:id="140" w:name="OLE_LINK58"/>
      <w:r w:rsidR="00471362" w:rsidRPr="00436812">
        <w:rPr>
          <w:rFonts w:hint="eastAsia"/>
        </w:rPr>
        <w:t>，如图2</w:t>
      </w:r>
      <w:bookmarkEnd w:id="139"/>
      <w:bookmarkEnd w:id="140"/>
      <w:r w:rsidRPr="00436812">
        <w:rPr>
          <w:rFonts w:hint="eastAsia"/>
        </w:rPr>
        <w:t>；</w:t>
      </w:r>
    </w:p>
    <w:p w:rsidR="00410840" w:rsidRPr="00436812" w:rsidRDefault="00410840" w:rsidP="00410840">
      <w:pPr>
        <w:pStyle w:val="afc"/>
      </w:pPr>
      <w:r w:rsidRPr="00436812">
        <w:rPr>
          <w:rFonts w:hint="eastAsia"/>
        </w:rPr>
        <w:t>在标志版面上，上下方向同时出现向上、向左和向右的三个箭头时，应按向上、向左、向右的顺序排列，其中指向上、左的箭头应放置在最左侧，指向右侧的箭头应放置在最右侧</w:t>
      </w:r>
      <w:r w:rsidR="00D27BD5" w:rsidRPr="00436812">
        <w:rPr>
          <w:rFonts w:hint="eastAsia"/>
        </w:rPr>
        <w:t>，</w:t>
      </w:r>
      <w:r w:rsidRPr="00436812">
        <w:rPr>
          <w:rFonts w:hint="eastAsia"/>
        </w:rPr>
        <w:t>如图3；</w:t>
      </w:r>
    </w:p>
    <w:p w:rsidR="00CA655E" w:rsidRPr="00436812" w:rsidRDefault="00410840" w:rsidP="00CA655E">
      <w:pPr>
        <w:pStyle w:val="afc"/>
        <w:numPr>
          <w:ilvl w:val="0"/>
          <w:numId w:val="0"/>
        </w:numPr>
        <w:ind w:left="851"/>
      </w:pPr>
      <w:r w:rsidRPr="00436812">
        <w:rPr>
          <w:rFonts w:hint="eastAsia"/>
        </w:rPr>
        <w:t>在标志版面上，左右方向同时出现向上、向左和向右的三个箭头时，应按向左、向上和向右的顺序排列。</w:t>
      </w:r>
    </w:p>
    <w:p w:rsidR="00C73768" w:rsidRPr="00436812" w:rsidRDefault="00C73768" w:rsidP="00844403">
      <w:pPr>
        <w:pStyle w:val="affffffffffffe"/>
      </w:pPr>
      <w:r w:rsidRPr="00436812">
        <w:rPr>
          <w:noProof/>
        </w:rPr>
        <w:drawing>
          <wp:inline distT="0" distB="0" distL="0" distR="0" wp14:anchorId="6F17C571" wp14:editId="7DFE6679">
            <wp:extent cx="1200150" cy="1188423"/>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7716" cy="1225622"/>
                    </a:xfrm>
                    <a:prstGeom prst="rect">
                      <a:avLst/>
                    </a:prstGeom>
                    <a:noFill/>
                    <a:ln>
                      <a:noFill/>
                    </a:ln>
                  </pic:spPr>
                </pic:pic>
              </a:graphicData>
            </a:graphic>
          </wp:inline>
        </w:drawing>
      </w:r>
    </w:p>
    <w:p w:rsidR="00C73768" w:rsidRPr="00436812" w:rsidRDefault="00C73768" w:rsidP="003521F3">
      <w:pPr>
        <w:pStyle w:val="affffffffffffffff4"/>
        <w:numPr>
          <w:ilvl w:val="0"/>
          <w:numId w:val="40"/>
        </w:numPr>
        <w:spacing w:before="156" w:after="156"/>
      </w:pPr>
      <w:r w:rsidRPr="00436812">
        <w:rPr>
          <w:rFonts w:hint="eastAsia"/>
        </w:rPr>
        <w:t>箭头方向示意图</w:t>
      </w:r>
    </w:p>
    <w:p w:rsidR="00C73768" w:rsidRPr="00436812" w:rsidRDefault="00C73768" w:rsidP="00844403">
      <w:pPr>
        <w:pStyle w:val="affffffffffffe"/>
      </w:pPr>
      <w:r w:rsidRPr="00436812">
        <w:rPr>
          <w:noProof/>
        </w:rPr>
        <w:lastRenderedPageBreak/>
        <w:drawing>
          <wp:inline distT="0" distB="0" distL="0" distR="0" wp14:anchorId="23AE3BDA" wp14:editId="6E3AD277">
            <wp:extent cx="4200525" cy="1544543"/>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12112" cy="1548804"/>
                    </a:xfrm>
                    <a:prstGeom prst="rect">
                      <a:avLst/>
                    </a:prstGeom>
                    <a:noFill/>
                    <a:ln>
                      <a:noFill/>
                    </a:ln>
                  </pic:spPr>
                </pic:pic>
              </a:graphicData>
            </a:graphic>
          </wp:inline>
        </w:drawing>
      </w:r>
    </w:p>
    <w:p w:rsidR="00C73768" w:rsidRPr="00436812" w:rsidRDefault="00C73768" w:rsidP="00844403">
      <w:pPr>
        <w:pStyle w:val="affffffffffffe"/>
      </w:pPr>
      <w:r w:rsidRPr="00436812">
        <w:rPr>
          <w:rFonts w:hint="eastAsia"/>
        </w:rPr>
        <w:t>a）</w:t>
      </w:r>
    </w:p>
    <w:p w:rsidR="00C73768" w:rsidRPr="00436812" w:rsidRDefault="00C73768" w:rsidP="00844403">
      <w:pPr>
        <w:pStyle w:val="affffffffffffe"/>
      </w:pPr>
      <w:r w:rsidRPr="00436812">
        <w:rPr>
          <w:noProof/>
        </w:rPr>
        <w:drawing>
          <wp:inline distT="0" distB="0" distL="0" distR="0" wp14:anchorId="61A908E1" wp14:editId="2CC67E13">
            <wp:extent cx="4032412" cy="2895600"/>
            <wp:effectExtent l="0" t="0" r="635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6677" cy="2948928"/>
                    </a:xfrm>
                    <a:prstGeom prst="rect">
                      <a:avLst/>
                    </a:prstGeom>
                    <a:noFill/>
                    <a:ln>
                      <a:noFill/>
                    </a:ln>
                  </pic:spPr>
                </pic:pic>
              </a:graphicData>
            </a:graphic>
          </wp:inline>
        </w:drawing>
      </w:r>
    </w:p>
    <w:p w:rsidR="00C73768" w:rsidRPr="00436812" w:rsidRDefault="00C73768" w:rsidP="00844403">
      <w:pPr>
        <w:pStyle w:val="affffffffffffe"/>
      </w:pPr>
      <w:r w:rsidRPr="00436812">
        <w:rPr>
          <w:rFonts w:hint="eastAsia"/>
        </w:rPr>
        <w:t>b）</w:t>
      </w:r>
    </w:p>
    <w:p w:rsidR="00C73768" w:rsidRPr="00436812" w:rsidRDefault="00C73768" w:rsidP="003521F3">
      <w:pPr>
        <w:pStyle w:val="affffffffffffffff4"/>
        <w:numPr>
          <w:ilvl w:val="0"/>
          <w:numId w:val="40"/>
        </w:numPr>
        <w:spacing w:before="156" w:after="156"/>
      </w:pPr>
      <w:bookmarkStart w:id="141" w:name="OLE_LINK44"/>
      <w:bookmarkStart w:id="142" w:name="OLE_LINK43"/>
      <w:bookmarkStart w:id="143" w:name="OLE_LINK57"/>
      <w:bookmarkStart w:id="144" w:name="OLE_LINK56"/>
      <w:bookmarkStart w:id="145" w:name="OLE_LINK50"/>
      <w:bookmarkStart w:id="146" w:name="OLE_LINK49"/>
      <w:bookmarkStart w:id="147" w:name="OLE_LINK21"/>
      <w:bookmarkStart w:id="148" w:name="OLE_LINK20"/>
      <w:r w:rsidRPr="00436812">
        <w:rPr>
          <w:rFonts w:hint="eastAsia"/>
        </w:rPr>
        <w:t>方向箭头</w:t>
      </w:r>
      <w:bookmarkEnd w:id="141"/>
      <w:bookmarkEnd w:id="142"/>
      <w:r w:rsidRPr="00436812">
        <w:rPr>
          <w:rFonts w:hint="eastAsia"/>
        </w:rPr>
        <w:t>应用</w:t>
      </w:r>
      <w:bookmarkEnd w:id="143"/>
      <w:bookmarkEnd w:id="144"/>
      <w:r w:rsidRPr="00436812">
        <w:rPr>
          <w:rFonts w:hint="eastAsia"/>
        </w:rPr>
        <w:t>示例</w:t>
      </w:r>
      <w:r w:rsidR="00D27BD5" w:rsidRPr="00436812">
        <w:rPr>
          <w:rFonts w:hint="eastAsia"/>
        </w:rPr>
        <w:t>1</w:t>
      </w:r>
      <w:r w:rsidRPr="00436812">
        <w:rPr>
          <w:rFonts w:hint="eastAsia"/>
        </w:rPr>
        <w:t xml:space="preserve">    </w:t>
      </w:r>
      <w:bookmarkEnd w:id="145"/>
      <w:bookmarkEnd w:id="146"/>
      <w:r w:rsidRPr="00436812">
        <w:rPr>
          <w:rFonts w:hint="eastAsia"/>
        </w:rPr>
        <w:t xml:space="preserve"> </w:t>
      </w:r>
      <w:bookmarkEnd w:id="147"/>
      <w:bookmarkEnd w:id="148"/>
      <w:r w:rsidRPr="00436812">
        <w:rPr>
          <w:rFonts w:hint="eastAsia"/>
        </w:rPr>
        <w:t xml:space="preserve">                          </w:t>
      </w:r>
    </w:p>
    <w:p w:rsidR="00C73768" w:rsidRPr="00436812" w:rsidRDefault="00C73768" w:rsidP="00CA0B78">
      <w:pPr>
        <w:pStyle w:val="afffffffffffffb"/>
        <w:rPr>
          <w:color w:val="auto"/>
        </w:rPr>
      </w:pPr>
      <w:r w:rsidRPr="00436812">
        <w:rPr>
          <w:noProof/>
          <w:color w:val="auto"/>
        </w:rPr>
        <w:drawing>
          <wp:inline distT="0" distB="0" distL="0" distR="0" wp14:anchorId="55DF6CAD" wp14:editId="77591784">
            <wp:extent cx="2456815" cy="1371600"/>
            <wp:effectExtent l="0" t="0" r="635"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6815" cy="1371600"/>
                    </a:xfrm>
                    <a:prstGeom prst="rect">
                      <a:avLst/>
                    </a:prstGeom>
                    <a:noFill/>
                    <a:ln>
                      <a:noFill/>
                    </a:ln>
                  </pic:spPr>
                </pic:pic>
              </a:graphicData>
            </a:graphic>
          </wp:inline>
        </w:drawing>
      </w:r>
    </w:p>
    <w:p w:rsidR="00C73768" w:rsidRPr="00436812" w:rsidRDefault="00C73768" w:rsidP="003521F3">
      <w:pPr>
        <w:pStyle w:val="affffffffffffffff4"/>
        <w:numPr>
          <w:ilvl w:val="0"/>
          <w:numId w:val="40"/>
        </w:numPr>
        <w:spacing w:before="156" w:after="156"/>
      </w:pPr>
      <w:bookmarkStart w:id="149" w:name="OLE_LINK55"/>
      <w:bookmarkStart w:id="150" w:name="OLE_LINK54"/>
      <w:r w:rsidRPr="00436812">
        <w:rPr>
          <w:rFonts w:hint="eastAsia"/>
        </w:rPr>
        <w:t>方向箭头应用标志示例</w:t>
      </w:r>
      <w:bookmarkEnd w:id="149"/>
      <w:bookmarkEnd w:id="150"/>
      <w:r w:rsidR="00D27BD5" w:rsidRPr="00436812">
        <w:rPr>
          <w:rFonts w:hint="eastAsia"/>
        </w:rPr>
        <w:t>2</w:t>
      </w:r>
    </w:p>
    <w:p w:rsidR="00C73768" w:rsidRPr="00436812" w:rsidRDefault="00C73768" w:rsidP="003521F3">
      <w:pPr>
        <w:pStyle w:val="afffffffffc"/>
        <w:numPr>
          <w:ilvl w:val="3"/>
          <w:numId w:val="34"/>
        </w:numPr>
      </w:pPr>
      <w:bookmarkStart w:id="151" w:name="_Toc427417214"/>
      <w:bookmarkStart w:id="152" w:name="_Toc421213804"/>
      <w:r w:rsidRPr="00436812">
        <w:rPr>
          <w:rFonts w:hint="eastAsia"/>
        </w:rPr>
        <w:t>专用图形符号中的飞机场图形机头方向同通往飞机场的道路出口方向，如图4。</w:t>
      </w:r>
      <w:bookmarkEnd w:id="151"/>
      <w:bookmarkEnd w:id="152"/>
    </w:p>
    <w:p w:rsidR="00C73768" w:rsidRPr="00436812" w:rsidRDefault="00C73768" w:rsidP="00844403">
      <w:pPr>
        <w:pStyle w:val="affffffffffffe"/>
      </w:pPr>
      <w:r w:rsidRPr="00436812">
        <w:rPr>
          <w:noProof/>
        </w:rPr>
        <w:drawing>
          <wp:inline distT="0" distB="0" distL="0" distR="0" wp14:anchorId="2FE807A8" wp14:editId="737A96AA">
            <wp:extent cx="3036570" cy="777875"/>
            <wp:effectExtent l="0" t="0" r="0" b="317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36570" cy="777875"/>
                    </a:xfrm>
                    <a:prstGeom prst="rect">
                      <a:avLst/>
                    </a:prstGeom>
                    <a:noFill/>
                    <a:ln>
                      <a:noFill/>
                    </a:ln>
                  </pic:spPr>
                </pic:pic>
              </a:graphicData>
            </a:graphic>
          </wp:inline>
        </w:drawing>
      </w:r>
    </w:p>
    <w:p w:rsidR="00C73768" w:rsidRPr="00436812" w:rsidRDefault="00C73768" w:rsidP="003521F3">
      <w:pPr>
        <w:pStyle w:val="aff4"/>
        <w:numPr>
          <w:ilvl w:val="0"/>
          <w:numId w:val="40"/>
        </w:numPr>
        <w:spacing w:before="156" w:after="156"/>
      </w:pPr>
      <w:bookmarkStart w:id="153" w:name="OLE_LINK23"/>
      <w:bookmarkStart w:id="154" w:name="OLE_LINK22"/>
      <w:r w:rsidRPr="00436812">
        <w:rPr>
          <w:rFonts w:hint="eastAsia"/>
        </w:rPr>
        <w:t>飞机场图形标识示例</w:t>
      </w:r>
    </w:p>
    <w:p w:rsidR="00C73768" w:rsidRPr="00436812" w:rsidRDefault="00C73768" w:rsidP="00C73768">
      <w:pPr>
        <w:pStyle w:val="afff6"/>
        <w:spacing w:before="156" w:after="156"/>
      </w:pPr>
      <w:bookmarkStart w:id="155" w:name="_Toc201053718"/>
      <w:bookmarkStart w:id="156" w:name="_Toc201049661"/>
      <w:bookmarkStart w:id="157" w:name="_Toc425413744"/>
      <w:bookmarkStart w:id="158" w:name="_Toc421213960"/>
      <w:bookmarkStart w:id="159" w:name="_Toc430033106"/>
      <w:bookmarkStart w:id="160" w:name="_Toc427417215"/>
      <w:bookmarkStart w:id="161" w:name="_Toc429908203"/>
      <w:bookmarkStart w:id="162" w:name="_Toc427417372"/>
      <w:bookmarkStart w:id="163" w:name="_Toc361219022"/>
      <w:bookmarkStart w:id="164" w:name="_Toc421088772"/>
      <w:bookmarkStart w:id="165" w:name="_Toc427420997"/>
      <w:bookmarkStart w:id="166" w:name="_Toc425413894"/>
      <w:bookmarkStart w:id="167" w:name="_Toc357583498"/>
      <w:bookmarkStart w:id="168" w:name="_Toc421088323"/>
      <w:bookmarkStart w:id="169" w:name="_Toc361231462"/>
      <w:bookmarkStart w:id="170" w:name="_Toc361299437"/>
      <w:bookmarkStart w:id="171" w:name="_Toc421088680"/>
      <w:bookmarkStart w:id="172" w:name="_Toc353023589"/>
      <w:bookmarkStart w:id="173" w:name="_Toc427421451"/>
      <w:bookmarkStart w:id="174" w:name="_Toc429686382"/>
      <w:bookmarkStart w:id="175" w:name="_Toc429686470"/>
      <w:bookmarkStart w:id="176" w:name="_Toc421213805"/>
      <w:bookmarkStart w:id="177" w:name="_Toc427421382"/>
      <w:bookmarkStart w:id="178" w:name="_Toc427421048"/>
      <w:bookmarkStart w:id="179" w:name="_Toc361230194"/>
      <w:bookmarkStart w:id="180" w:name="_Toc421089420"/>
      <w:bookmarkStart w:id="181" w:name="_Toc425367659"/>
      <w:bookmarkStart w:id="182" w:name="_Toc201068349"/>
      <w:bookmarkStart w:id="183" w:name="_Toc201068988"/>
      <w:bookmarkStart w:id="184" w:name="_Toc201069051"/>
      <w:bookmarkEnd w:id="153"/>
      <w:bookmarkEnd w:id="154"/>
      <w:r w:rsidRPr="00436812">
        <w:rPr>
          <w:rFonts w:hint="eastAsia"/>
        </w:rPr>
        <w:lastRenderedPageBreak/>
        <w:t>标志设置位置</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rsidR="00C73768" w:rsidRPr="00436812" w:rsidRDefault="00C73768" w:rsidP="003521F3">
      <w:pPr>
        <w:pStyle w:val="afffffffffc"/>
        <w:numPr>
          <w:ilvl w:val="3"/>
          <w:numId w:val="34"/>
        </w:numPr>
      </w:pPr>
      <w:bookmarkStart w:id="185" w:name="_Toc421213806"/>
      <w:bookmarkStart w:id="186" w:name="_Toc427417216"/>
      <w:r w:rsidRPr="00436812">
        <w:rPr>
          <w:rFonts w:hint="eastAsia"/>
        </w:rPr>
        <w:t>高速公路交通标志的设置位置应考虑公路宽度、道路条件、车辆的运行速度、驾驶人的反应等因素。</w:t>
      </w:r>
      <w:bookmarkEnd w:id="185"/>
      <w:bookmarkEnd w:id="186"/>
    </w:p>
    <w:p w:rsidR="00C73768" w:rsidRPr="00436812" w:rsidRDefault="00C73768" w:rsidP="003521F3">
      <w:pPr>
        <w:pStyle w:val="afffffffffc"/>
        <w:numPr>
          <w:ilvl w:val="3"/>
          <w:numId w:val="34"/>
        </w:numPr>
      </w:pPr>
      <w:bookmarkStart w:id="187" w:name="_Toc427417217"/>
      <w:bookmarkStart w:id="188" w:name="_Toc421213807"/>
      <w:r w:rsidRPr="00436812">
        <w:rPr>
          <w:rFonts w:hint="eastAsia"/>
        </w:rPr>
        <w:t>高速公路交通标志一般设置在车辆前进方向的右侧或车行道上方。当高速公路单向车道数≥3</w:t>
      </w:r>
      <w:r w:rsidRPr="00436812">
        <w:t> </w:t>
      </w:r>
      <w:r w:rsidRPr="00436812">
        <w:rPr>
          <w:rFonts w:hint="eastAsia"/>
        </w:rPr>
        <w:t>条、交通量较大、大型车辆较多或道路线形影响右侧标志的视认性时，可在车辆前进方向的左侧（即中央分隔带处）重复设置，但不应影响停车视距。</w:t>
      </w:r>
      <w:bookmarkEnd w:id="187"/>
      <w:bookmarkEnd w:id="188"/>
    </w:p>
    <w:p w:rsidR="00C73768" w:rsidRPr="00436812" w:rsidRDefault="00C73768" w:rsidP="003521F3">
      <w:pPr>
        <w:pStyle w:val="afffffffffc"/>
        <w:numPr>
          <w:ilvl w:val="3"/>
          <w:numId w:val="34"/>
        </w:numPr>
      </w:pPr>
      <w:bookmarkStart w:id="189" w:name="_Toc421213808"/>
      <w:bookmarkStart w:id="190" w:name="_Toc427417218"/>
      <w:r w:rsidRPr="00436812">
        <w:rPr>
          <w:rFonts w:hint="eastAsia"/>
        </w:rPr>
        <w:t>高速公路交通标志的任何部分不应侵入高速公路建筑限界以内。柱式标志板的内边缘距土路肩边缘的距离，不应小于25</w:t>
      </w:r>
      <w:r w:rsidRPr="00436812">
        <w:t> </w:t>
      </w:r>
      <w:r w:rsidRPr="00436812">
        <w:rPr>
          <w:rFonts w:hint="eastAsia"/>
        </w:rPr>
        <w:t>cm。</w:t>
      </w:r>
      <w:bookmarkStart w:id="191" w:name="OLE_LINK11"/>
      <w:bookmarkStart w:id="192" w:name="OLE_LINK10"/>
      <w:bookmarkStart w:id="193" w:name="OLE_LINK13"/>
      <w:bookmarkStart w:id="194" w:name="OLE_LINK12"/>
      <w:bookmarkStart w:id="195" w:name="_Toc421213809"/>
      <w:bookmarkEnd w:id="189"/>
      <w:bookmarkEnd w:id="190"/>
      <w:r w:rsidRPr="00436812">
        <w:rPr>
          <w:rFonts w:hint="eastAsia"/>
        </w:rPr>
        <w:t>悬臂式标志和门架式标志的立柱内边缘距土路肩边缘的距离</w:t>
      </w:r>
      <w:bookmarkEnd w:id="191"/>
      <w:bookmarkEnd w:id="192"/>
      <w:r w:rsidRPr="00436812">
        <w:rPr>
          <w:rFonts w:hint="eastAsia"/>
        </w:rPr>
        <w:t>，不宜小于60</w:t>
      </w:r>
      <w:r w:rsidRPr="00436812">
        <w:t> </w:t>
      </w:r>
      <w:r w:rsidRPr="00436812">
        <w:rPr>
          <w:rFonts w:hint="eastAsia"/>
        </w:rPr>
        <w:t>cm</w:t>
      </w:r>
      <w:bookmarkEnd w:id="193"/>
      <w:bookmarkEnd w:id="194"/>
      <w:r w:rsidRPr="00436812">
        <w:rPr>
          <w:rFonts w:hint="eastAsia"/>
        </w:rPr>
        <w:t>。</w:t>
      </w:r>
    </w:p>
    <w:bookmarkEnd w:id="195"/>
    <w:p w:rsidR="00C73768" w:rsidRPr="00436812" w:rsidRDefault="00C73768" w:rsidP="003521F3">
      <w:pPr>
        <w:pStyle w:val="afffffffffc"/>
        <w:numPr>
          <w:ilvl w:val="3"/>
          <w:numId w:val="34"/>
        </w:numPr>
      </w:pPr>
      <w:r w:rsidRPr="00436812">
        <w:rPr>
          <w:rFonts w:hint="eastAsia"/>
        </w:rPr>
        <w:t>高速公路标志之间应保持合理的间距，标志之间最小设置间距应符合表1的规定，否则应采用互不遮挡的结构支撑形式。按行车方向，柱式标志前一定距离内不应种植乔木，上跨主线的桥梁、渡槽等构造物之后一定距离内不应设置悬臂式、门架式等悬空类标志，上述距离的最小值均应符合表1的规定。</w:t>
      </w:r>
    </w:p>
    <w:p w:rsidR="00C73768" w:rsidRPr="00436812" w:rsidRDefault="00C73768" w:rsidP="003521F3">
      <w:pPr>
        <w:pStyle w:val="affb"/>
        <w:numPr>
          <w:ilvl w:val="0"/>
          <w:numId w:val="39"/>
        </w:numPr>
        <w:spacing w:before="156" w:after="156"/>
      </w:pPr>
      <w:r w:rsidRPr="00436812">
        <w:rPr>
          <w:rFonts w:hint="eastAsia"/>
        </w:rPr>
        <w:t>高速公路标志之间最小设置间距</w:t>
      </w:r>
    </w:p>
    <w:tbl>
      <w:tblPr>
        <w:tblW w:w="844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0"/>
        <w:gridCol w:w="2835"/>
        <w:gridCol w:w="4062"/>
      </w:tblGrid>
      <w:tr w:rsidR="00436812" w:rsidRPr="00436812" w:rsidTr="00F02C5A">
        <w:trPr>
          <w:trHeight w:val="737"/>
          <w:jc w:val="center"/>
        </w:trPr>
        <w:tc>
          <w:tcPr>
            <w:tcW w:w="1550" w:type="dxa"/>
            <w:tcBorders>
              <w:top w:val="single" w:sz="8" w:space="0" w:color="auto"/>
              <w:left w:val="single" w:sz="8" w:space="0" w:color="auto"/>
              <w:bottom w:val="single" w:sz="8" w:space="0" w:color="auto"/>
              <w:right w:val="single" w:sz="4" w:space="0" w:color="auto"/>
            </w:tcBorders>
            <w:vAlign w:val="center"/>
            <w:hideMark/>
          </w:tcPr>
          <w:p w:rsidR="00C73768" w:rsidRPr="00436812" w:rsidRDefault="00C73768">
            <w:pPr>
              <w:spacing w:line="240" w:lineRule="auto"/>
              <w:jc w:val="center"/>
              <w:rPr>
                <w:rFonts w:ascii="宋体" w:hAnsi="宋体"/>
                <w:sz w:val="18"/>
              </w:rPr>
            </w:pPr>
            <w:r w:rsidRPr="00436812">
              <w:rPr>
                <w:rFonts w:ascii="宋体" w:hAnsi="宋体" w:hint="eastAsia"/>
                <w:sz w:val="18"/>
              </w:rPr>
              <w:t>限制速度</w:t>
            </w:r>
          </w:p>
          <w:p w:rsidR="00C73768" w:rsidRPr="00436812" w:rsidRDefault="00C73768">
            <w:pPr>
              <w:spacing w:line="240" w:lineRule="auto"/>
              <w:jc w:val="center"/>
              <w:rPr>
                <w:rFonts w:ascii="宋体" w:hAnsi="宋体"/>
                <w:sz w:val="18"/>
              </w:rPr>
            </w:pPr>
            <w:r w:rsidRPr="00436812">
              <w:rPr>
                <w:rFonts w:ascii="宋体" w:hAnsi="宋体" w:hint="eastAsia"/>
                <w:sz w:val="18"/>
              </w:rPr>
              <w:t>km/h</w:t>
            </w:r>
          </w:p>
        </w:tc>
        <w:tc>
          <w:tcPr>
            <w:tcW w:w="2835" w:type="dxa"/>
            <w:tcBorders>
              <w:top w:val="single" w:sz="8" w:space="0" w:color="auto"/>
              <w:left w:val="single" w:sz="4" w:space="0" w:color="auto"/>
              <w:bottom w:val="single" w:sz="8" w:space="0" w:color="auto"/>
              <w:right w:val="single" w:sz="4" w:space="0" w:color="auto"/>
            </w:tcBorders>
            <w:vAlign w:val="center"/>
            <w:hideMark/>
          </w:tcPr>
          <w:p w:rsidR="00C73768" w:rsidRPr="00436812" w:rsidRDefault="00C73768">
            <w:pPr>
              <w:spacing w:line="240" w:lineRule="auto"/>
              <w:jc w:val="center"/>
              <w:rPr>
                <w:rFonts w:ascii="宋体" w:hAnsi="宋体"/>
                <w:sz w:val="18"/>
              </w:rPr>
            </w:pPr>
            <w:r w:rsidRPr="00436812">
              <w:rPr>
                <w:rFonts w:ascii="宋体" w:hAnsi="宋体" w:hint="eastAsia"/>
                <w:sz w:val="18"/>
              </w:rPr>
              <w:t>柱式标志之间最小设置间距</w:t>
            </w:r>
          </w:p>
          <w:p w:rsidR="00C73768" w:rsidRPr="00436812" w:rsidRDefault="00C73768">
            <w:pPr>
              <w:spacing w:line="240" w:lineRule="auto"/>
              <w:jc w:val="center"/>
              <w:rPr>
                <w:rFonts w:ascii="宋体" w:hAnsi="宋体"/>
                <w:sz w:val="18"/>
              </w:rPr>
            </w:pPr>
            <w:r w:rsidRPr="00436812">
              <w:rPr>
                <w:rFonts w:ascii="宋体" w:hAnsi="宋体" w:hint="eastAsia"/>
                <w:sz w:val="18"/>
              </w:rPr>
              <w:t>m</w:t>
            </w:r>
          </w:p>
        </w:tc>
        <w:tc>
          <w:tcPr>
            <w:tcW w:w="4062" w:type="dxa"/>
            <w:tcBorders>
              <w:top w:val="single" w:sz="8" w:space="0" w:color="auto"/>
              <w:left w:val="single" w:sz="4" w:space="0" w:color="auto"/>
              <w:bottom w:val="single" w:sz="8" w:space="0" w:color="auto"/>
              <w:right w:val="single" w:sz="8" w:space="0" w:color="auto"/>
            </w:tcBorders>
            <w:vAlign w:val="center"/>
            <w:hideMark/>
          </w:tcPr>
          <w:p w:rsidR="00C73768" w:rsidRPr="00436812" w:rsidRDefault="00C73768">
            <w:pPr>
              <w:spacing w:line="240" w:lineRule="auto"/>
              <w:jc w:val="center"/>
              <w:rPr>
                <w:rFonts w:ascii="宋体" w:hAnsi="宋体"/>
                <w:sz w:val="18"/>
              </w:rPr>
            </w:pPr>
            <w:r w:rsidRPr="00436812">
              <w:rPr>
                <w:rFonts w:ascii="宋体" w:hAnsi="宋体" w:hint="eastAsia"/>
                <w:sz w:val="18"/>
              </w:rPr>
              <w:t>悬臂式、门架式等悬空类标志之间最小设置间距</w:t>
            </w:r>
          </w:p>
          <w:p w:rsidR="00C73768" w:rsidRPr="00436812" w:rsidRDefault="00C73768">
            <w:pPr>
              <w:spacing w:line="240" w:lineRule="auto"/>
              <w:jc w:val="center"/>
              <w:rPr>
                <w:rFonts w:ascii="宋体" w:hAnsi="宋体"/>
                <w:sz w:val="18"/>
              </w:rPr>
            </w:pPr>
            <w:r w:rsidRPr="00436812">
              <w:rPr>
                <w:rFonts w:ascii="宋体" w:hAnsi="宋体" w:hint="eastAsia"/>
                <w:sz w:val="18"/>
              </w:rPr>
              <w:t>m</w:t>
            </w:r>
          </w:p>
        </w:tc>
      </w:tr>
      <w:tr w:rsidR="00436812" w:rsidRPr="00436812" w:rsidTr="00F02C5A">
        <w:trPr>
          <w:trHeight w:val="454"/>
          <w:jc w:val="center"/>
        </w:trPr>
        <w:tc>
          <w:tcPr>
            <w:tcW w:w="1550" w:type="dxa"/>
            <w:tcBorders>
              <w:top w:val="single" w:sz="8" w:space="0" w:color="auto"/>
              <w:left w:val="single" w:sz="8" w:space="0" w:color="auto"/>
              <w:bottom w:val="single" w:sz="4" w:space="0" w:color="auto"/>
              <w:right w:val="single" w:sz="4" w:space="0" w:color="auto"/>
            </w:tcBorders>
            <w:vAlign w:val="center"/>
            <w:hideMark/>
          </w:tcPr>
          <w:p w:rsidR="00C73768" w:rsidRPr="00436812" w:rsidRDefault="00C73768">
            <w:pPr>
              <w:spacing w:line="240" w:lineRule="auto"/>
              <w:jc w:val="center"/>
              <w:rPr>
                <w:rFonts w:ascii="宋体" w:hAnsi="宋体"/>
                <w:sz w:val="18"/>
              </w:rPr>
            </w:pPr>
            <w:r w:rsidRPr="00436812">
              <w:rPr>
                <w:rFonts w:ascii="宋体" w:hAnsi="宋体" w:hint="eastAsia"/>
                <w:sz w:val="18"/>
              </w:rPr>
              <w:t>80</w:t>
            </w:r>
          </w:p>
        </w:tc>
        <w:tc>
          <w:tcPr>
            <w:tcW w:w="2835" w:type="dxa"/>
            <w:tcBorders>
              <w:top w:val="single" w:sz="8" w:space="0" w:color="auto"/>
              <w:left w:val="single" w:sz="4" w:space="0" w:color="auto"/>
              <w:bottom w:val="single" w:sz="4" w:space="0" w:color="auto"/>
              <w:right w:val="single" w:sz="4" w:space="0" w:color="auto"/>
            </w:tcBorders>
            <w:vAlign w:val="center"/>
            <w:hideMark/>
          </w:tcPr>
          <w:p w:rsidR="00C73768" w:rsidRPr="00436812" w:rsidRDefault="00C73768">
            <w:pPr>
              <w:spacing w:line="240" w:lineRule="auto"/>
              <w:jc w:val="center"/>
              <w:rPr>
                <w:rFonts w:ascii="宋体" w:hAnsi="宋体"/>
                <w:sz w:val="18"/>
              </w:rPr>
            </w:pPr>
            <w:r w:rsidRPr="00436812">
              <w:rPr>
                <w:rFonts w:ascii="宋体" w:hAnsi="宋体" w:hint="eastAsia"/>
                <w:sz w:val="18"/>
              </w:rPr>
              <w:t>100</w:t>
            </w:r>
          </w:p>
        </w:tc>
        <w:tc>
          <w:tcPr>
            <w:tcW w:w="4062" w:type="dxa"/>
            <w:tcBorders>
              <w:top w:val="single" w:sz="8" w:space="0" w:color="auto"/>
              <w:left w:val="single" w:sz="4" w:space="0" w:color="auto"/>
              <w:bottom w:val="single" w:sz="4" w:space="0" w:color="auto"/>
              <w:right w:val="single" w:sz="8" w:space="0" w:color="auto"/>
            </w:tcBorders>
            <w:vAlign w:val="center"/>
            <w:hideMark/>
          </w:tcPr>
          <w:p w:rsidR="00C73768" w:rsidRPr="00436812" w:rsidRDefault="00C73768">
            <w:pPr>
              <w:spacing w:line="240" w:lineRule="auto"/>
              <w:jc w:val="center"/>
              <w:rPr>
                <w:rFonts w:ascii="宋体" w:hAnsi="宋体"/>
                <w:sz w:val="18"/>
              </w:rPr>
            </w:pPr>
            <w:r w:rsidRPr="00436812">
              <w:rPr>
                <w:rFonts w:ascii="宋体" w:hAnsi="宋体" w:hint="eastAsia"/>
                <w:sz w:val="18"/>
              </w:rPr>
              <w:t>130</w:t>
            </w:r>
          </w:p>
        </w:tc>
      </w:tr>
      <w:tr w:rsidR="00436812" w:rsidRPr="00436812" w:rsidTr="00F02C5A">
        <w:trPr>
          <w:trHeight w:val="454"/>
          <w:jc w:val="center"/>
        </w:trPr>
        <w:tc>
          <w:tcPr>
            <w:tcW w:w="1550" w:type="dxa"/>
            <w:tcBorders>
              <w:top w:val="single" w:sz="4" w:space="0" w:color="auto"/>
              <w:left w:val="single" w:sz="8" w:space="0" w:color="auto"/>
              <w:bottom w:val="single" w:sz="4" w:space="0" w:color="auto"/>
              <w:right w:val="single" w:sz="4" w:space="0" w:color="auto"/>
            </w:tcBorders>
            <w:vAlign w:val="center"/>
            <w:hideMark/>
          </w:tcPr>
          <w:p w:rsidR="00C73768" w:rsidRPr="00436812" w:rsidRDefault="00C73768">
            <w:pPr>
              <w:spacing w:line="240" w:lineRule="auto"/>
              <w:jc w:val="center"/>
              <w:rPr>
                <w:rFonts w:ascii="宋体" w:hAnsi="宋体"/>
                <w:sz w:val="18"/>
              </w:rPr>
            </w:pPr>
            <w:r w:rsidRPr="00436812">
              <w:rPr>
                <w:rFonts w:ascii="宋体" w:hAnsi="宋体" w:hint="eastAsia"/>
                <w:sz w:val="18"/>
              </w:rPr>
              <w:t>100</w:t>
            </w:r>
          </w:p>
        </w:tc>
        <w:tc>
          <w:tcPr>
            <w:tcW w:w="2835"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spacing w:line="240" w:lineRule="auto"/>
              <w:jc w:val="center"/>
              <w:rPr>
                <w:rFonts w:ascii="宋体" w:hAnsi="宋体"/>
                <w:sz w:val="18"/>
              </w:rPr>
            </w:pPr>
            <w:r w:rsidRPr="00436812">
              <w:rPr>
                <w:rFonts w:ascii="宋体" w:hAnsi="宋体" w:hint="eastAsia"/>
                <w:sz w:val="18"/>
              </w:rPr>
              <w:t>110</w:t>
            </w:r>
          </w:p>
        </w:tc>
        <w:tc>
          <w:tcPr>
            <w:tcW w:w="4062" w:type="dxa"/>
            <w:tcBorders>
              <w:top w:val="single" w:sz="4" w:space="0" w:color="auto"/>
              <w:left w:val="single" w:sz="4" w:space="0" w:color="auto"/>
              <w:bottom w:val="single" w:sz="4" w:space="0" w:color="auto"/>
              <w:right w:val="single" w:sz="8" w:space="0" w:color="auto"/>
            </w:tcBorders>
            <w:vAlign w:val="center"/>
            <w:hideMark/>
          </w:tcPr>
          <w:p w:rsidR="00C73768" w:rsidRPr="00436812" w:rsidRDefault="00C73768">
            <w:pPr>
              <w:spacing w:line="240" w:lineRule="auto"/>
              <w:jc w:val="center"/>
              <w:rPr>
                <w:rFonts w:ascii="宋体" w:hAnsi="宋体"/>
                <w:sz w:val="18"/>
              </w:rPr>
            </w:pPr>
            <w:r w:rsidRPr="00436812">
              <w:rPr>
                <w:rFonts w:ascii="宋体" w:hAnsi="宋体" w:hint="eastAsia"/>
                <w:sz w:val="18"/>
              </w:rPr>
              <w:t>140</w:t>
            </w:r>
          </w:p>
        </w:tc>
      </w:tr>
      <w:tr w:rsidR="00436812" w:rsidRPr="00436812" w:rsidTr="00F02C5A">
        <w:trPr>
          <w:trHeight w:val="454"/>
          <w:jc w:val="center"/>
        </w:trPr>
        <w:tc>
          <w:tcPr>
            <w:tcW w:w="1550" w:type="dxa"/>
            <w:tcBorders>
              <w:top w:val="single" w:sz="4" w:space="0" w:color="auto"/>
              <w:left w:val="single" w:sz="8" w:space="0" w:color="auto"/>
              <w:bottom w:val="single" w:sz="8" w:space="0" w:color="auto"/>
              <w:right w:val="single" w:sz="4" w:space="0" w:color="auto"/>
            </w:tcBorders>
            <w:vAlign w:val="center"/>
            <w:hideMark/>
          </w:tcPr>
          <w:p w:rsidR="00C73768" w:rsidRPr="00436812" w:rsidRDefault="00C73768">
            <w:pPr>
              <w:spacing w:line="240" w:lineRule="auto"/>
              <w:jc w:val="center"/>
              <w:rPr>
                <w:rFonts w:ascii="宋体" w:hAnsi="宋体"/>
                <w:sz w:val="18"/>
              </w:rPr>
            </w:pPr>
            <w:r w:rsidRPr="00436812">
              <w:rPr>
                <w:rFonts w:ascii="宋体" w:hAnsi="宋体" w:hint="eastAsia"/>
                <w:sz w:val="18"/>
              </w:rPr>
              <w:t>120</w:t>
            </w:r>
          </w:p>
        </w:tc>
        <w:tc>
          <w:tcPr>
            <w:tcW w:w="2835" w:type="dxa"/>
            <w:tcBorders>
              <w:top w:val="single" w:sz="4" w:space="0" w:color="auto"/>
              <w:left w:val="single" w:sz="4" w:space="0" w:color="auto"/>
              <w:bottom w:val="single" w:sz="8" w:space="0" w:color="auto"/>
              <w:right w:val="single" w:sz="4" w:space="0" w:color="auto"/>
            </w:tcBorders>
            <w:vAlign w:val="center"/>
            <w:hideMark/>
          </w:tcPr>
          <w:p w:rsidR="00C73768" w:rsidRPr="00436812" w:rsidRDefault="00C73768">
            <w:pPr>
              <w:spacing w:line="240" w:lineRule="auto"/>
              <w:jc w:val="center"/>
              <w:rPr>
                <w:rFonts w:ascii="宋体" w:hAnsi="宋体"/>
                <w:sz w:val="18"/>
              </w:rPr>
            </w:pPr>
            <w:r w:rsidRPr="00436812">
              <w:rPr>
                <w:rFonts w:ascii="宋体" w:hAnsi="宋体" w:hint="eastAsia"/>
                <w:sz w:val="18"/>
              </w:rPr>
              <w:t>120</w:t>
            </w:r>
          </w:p>
        </w:tc>
        <w:tc>
          <w:tcPr>
            <w:tcW w:w="4062" w:type="dxa"/>
            <w:tcBorders>
              <w:top w:val="single" w:sz="4" w:space="0" w:color="auto"/>
              <w:left w:val="single" w:sz="4" w:space="0" w:color="auto"/>
              <w:bottom w:val="single" w:sz="8" w:space="0" w:color="auto"/>
              <w:right w:val="single" w:sz="8" w:space="0" w:color="auto"/>
            </w:tcBorders>
            <w:vAlign w:val="center"/>
            <w:hideMark/>
          </w:tcPr>
          <w:p w:rsidR="00C73768" w:rsidRPr="00436812" w:rsidRDefault="00C73768">
            <w:pPr>
              <w:spacing w:line="240" w:lineRule="auto"/>
              <w:jc w:val="center"/>
              <w:rPr>
                <w:rFonts w:ascii="宋体" w:hAnsi="宋体"/>
                <w:sz w:val="18"/>
              </w:rPr>
            </w:pPr>
            <w:r w:rsidRPr="00436812">
              <w:rPr>
                <w:rFonts w:ascii="宋体" w:hAnsi="宋体" w:hint="eastAsia"/>
                <w:sz w:val="18"/>
              </w:rPr>
              <w:t>150</w:t>
            </w:r>
          </w:p>
        </w:tc>
      </w:tr>
    </w:tbl>
    <w:p w:rsidR="00C73768" w:rsidRPr="00436812" w:rsidRDefault="00C73768" w:rsidP="003521F3">
      <w:pPr>
        <w:pStyle w:val="afffffffffc"/>
        <w:numPr>
          <w:ilvl w:val="3"/>
          <w:numId w:val="34"/>
        </w:numPr>
      </w:pPr>
      <w:bookmarkStart w:id="196" w:name="_Toc421213810"/>
      <w:bookmarkStart w:id="197" w:name="_Toc427417220"/>
      <w:r w:rsidRPr="00436812">
        <w:rPr>
          <w:rFonts w:hint="eastAsia"/>
        </w:rPr>
        <w:t>隧道内的交通标志，可附着于隧道侧壁或顶部。</w:t>
      </w:r>
      <w:bookmarkEnd w:id="196"/>
      <w:bookmarkEnd w:id="197"/>
    </w:p>
    <w:p w:rsidR="00C73768" w:rsidRPr="00436812" w:rsidRDefault="00C73768" w:rsidP="00C73768">
      <w:pPr>
        <w:pStyle w:val="afff6"/>
        <w:spacing w:before="156" w:after="156"/>
      </w:pPr>
      <w:bookmarkStart w:id="198" w:name="_Toc201053719"/>
      <w:bookmarkStart w:id="199" w:name="_Toc201049662"/>
      <w:bookmarkStart w:id="200" w:name="_Toc421088773"/>
      <w:bookmarkStart w:id="201" w:name="_Toc425413745"/>
      <w:bookmarkStart w:id="202" w:name="_Toc427417373"/>
      <w:bookmarkStart w:id="203" w:name="_Toc427421383"/>
      <w:bookmarkStart w:id="204" w:name="_Toc361299438"/>
      <w:bookmarkStart w:id="205" w:name="_Toc427420998"/>
      <w:bookmarkStart w:id="206" w:name="_Toc425413895"/>
      <w:bookmarkStart w:id="207" w:name="_Toc429686383"/>
      <w:bookmarkStart w:id="208" w:name="_Toc421089421"/>
      <w:bookmarkStart w:id="209" w:name="_Toc429686471"/>
      <w:bookmarkStart w:id="210" w:name="_Toc421213961"/>
      <w:bookmarkStart w:id="211" w:name="_Toc421088324"/>
      <w:bookmarkStart w:id="212" w:name="_Toc361230195"/>
      <w:bookmarkStart w:id="213" w:name="_Toc357583499"/>
      <w:bookmarkStart w:id="214" w:name="_Toc353023590"/>
      <w:bookmarkStart w:id="215" w:name="_Toc429908204"/>
      <w:bookmarkStart w:id="216" w:name="_Toc361219023"/>
      <w:bookmarkStart w:id="217" w:name="_Toc425367660"/>
      <w:bookmarkStart w:id="218" w:name="_Toc421088681"/>
      <w:bookmarkStart w:id="219" w:name="_Toc361231463"/>
      <w:bookmarkStart w:id="220" w:name="_Toc427421049"/>
      <w:bookmarkStart w:id="221" w:name="_Toc430033107"/>
      <w:bookmarkStart w:id="222" w:name="_Toc427417221"/>
      <w:bookmarkStart w:id="223" w:name="_Toc421213811"/>
      <w:bookmarkStart w:id="224" w:name="_Toc427421452"/>
      <w:bookmarkStart w:id="225" w:name="_Toc201068350"/>
      <w:bookmarkStart w:id="226" w:name="_Toc201068989"/>
      <w:bookmarkStart w:id="227" w:name="_Toc201069052"/>
      <w:r w:rsidRPr="00436812">
        <w:rPr>
          <w:rFonts w:hint="eastAsia"/>
        </w:rPr>
        <w:t>标志支撑方式</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rsidR="00C73768" w:rsidRPr="00436812" w:rsidRDefault="00C73768" w:rsidP="003521F3">
      <w:pPr>
        <w:pStyle w:val="afffffffffc"/>
        <w:numPr>
          <w:ilvl w:val="3"/>
          <w:numId w:val="34"/>
        </w:numPr>
      </w:pPr>
      <w:bookmarkStart w:id="228" w:name="_Toc421213812"/>
      <w:bookmarkStart w:id="229" w:name="_Toc427417222"/>
      <w:r w:rsidRPr="00436812">
        <w:rPr>
          <w:rFonts w:hint="eastAsia"/>
        </w:rPr>
        <w:t>高速公路交通标志支撑方式选取应考虑交通量、车型构成、车道数、沿线构造物分布、风荷载大小及路侧条件等因素，并应尽可能经济、美观。</w:t>
      </w:r>
      <w:bookmarkEnd w:id="228"/>
      <w:r w:rsidRPr="00436812">
        <w:rPr>
          <w:rFonts w:hint="eastAsia"/>
        </w:rPr>
        <w:t>警告、禁令、指示标志和小尺寸指路标志宜采用单柱式支撑方式，中、大型指路标志可采用双柱、悬臂式或门架式支撑方式。</w:t>
      </w:r>
      <w:bookmarkEnd w:id="229"/>
    </w:p>
    <w:p w:rsidR="00C73768" w:rsidRPr="00436812" w:rsidRDefault="00C73768" w:rsidP="003521F3">
      <w:pPr>
        <w:pStyle w:val="afffffffffc"/>
        <w:numPr>
          <w:ilvl w:val="3"/>
          <w:numId w:val="34"/>
        </w:numPr>
      </w:pPr>
      <w:bookmarkStart w:id="230" w:name="_Toc427417223"/>
      <w:bookmarkStart w:id="231" w:name="_Toc421213817"/>
      <w:r w:rsidRPr="00436812">
        <w:rPr>
          <w:rFonts w:hint="eastAsia"/>
        </w:rPr>
        <w:t>路侧柱式标志的标志板下缘距路面的高度，线形诱导标为120</w:t>
      </w:r>
      <w:r w:rsidRPr="00436812">
        <w:t> </w:t>
      </w:r>
      <w:r w:rsidRPr="00436812">
        <w:rPr>
          <w:rFonts w:hint="eastAsia"/>
        </w:rPr>
        <w:t>cm（设置在中央分隔内时，应根据防眩设施的高度适当调整），其他标志统一为250</w:t>
      </w:r>
      <w:r w:rsidRPr="00436812">
        <w:t> </w:t>
      </w:r>
      <w:r w:rsidRPr="00436812">
        <w:rPr>
          <w:rFonts w:hint="eastAsia"/>
        </w:rPr>
        <w:t>cm；</w:t>
      </w:r>
      <w:bookmarkStart w:id="232" w:name="OLE_LINK99"/>
      <w:bookmarkStart w:id="233" w:name="OLE_LINK98"/>
      <w:bookmarkStart w:id="234" w:name="OLE_LINK101"/>
      <w:bookmarkStart w:id="235" w:name="OLE_LINK100"/>
      <w:r w:rsidRPr="00436812">
        <w:rPr>
          <w:rFonts w:hint="eastAsia"/>
        </w:rPr>
        <w:t>悬臂式、门</w:t>
      </w:r>
      <w:bookmarkEnd w:id="232"/>
      <w:bookmarkEnd w:id="233"/>
      <w:r w:rsidRPr="00436812">
        <w:rPr>
          <w:rFonts w:hint="eastAsia"/>
        </w:rPr>
        <w:t>架式</w:t>
      </w:r>
      <w:bookmarkEnd w:id="234"/>
      <w:bookmarkEnd w:id="235"/>
      <w:r w:rsidRPr="00436812">
        <w:rPr>
          <w:rFonts w:hint="eastAsia"/>
        </w:rPr>
        <w:t>等悬空类标志净空高度不小于550</w:t>
      </w:r>
      <w:r w:rsidRPr="00436812">
        <w:t> </w:t>
      </w:r>
      <w:r w:rsidRPr="00436812">
        <w:rPr>
          <w:rFonts w:hint="eastAsia"/>
        </w:rPr>
        <w:t>cm，改造项目利旧原有标志支撑结构时</w:t>
      </w:r>
      <w:bookmarkStart w:id="236" w:name="OLE_LINK105"/>
      <w:bookmarkStart w:id="237" w:name="OLE_LINK104"/>
      <w:r w:rsidRPr="00436812">
        <w:rPr>
          <w:rFonts w:hint="eastAsia"/>
        </w:rPr>
        <w:t>标志</w:t>
      </w:r>
      <w:bookmarkEnd w:id="236"/>
      <w:bookmarkEnd w:id="237"/>
      <w:r w:rsidRPr="00436812">
        <w:rPr>
          <w:rFonts w:hint="eastAsia"/>
        </w:rPr>
        <w:t>净空高度可按不小于500</w:t>
      </w:r>
      <w:r w:rsidRPr="00436812">
        <w:t> </w:t>
      </w:r>
      <w:r w:rsidRPr="00436812">
        <w:rPr>
          <w:rFonts w:hint="eastAsia"/>
        </w:rPr>
        <w:t>cm控制。</w:t>
      </w:r>
      <w:bookmarkEnd w:id="230"/>
      <w:bookmarkEnd w:id="231"/>
    </w:p>
    <w:p w:rsidR="00C73768" w:rsidRPr="00436812" w:rsidRDefault="00C73768" w:rsidP="00C73768">
      <w:pPr>
        <w:pStyle w:val="afff6"/>
        <w:spacing w:before="156" w:after="156"/>
      </w:pPr>
      <w:bookmarkStart w:id="238" w:name="_Toc201053720"/>
      <w:bookmarkStart w:id="239" w:name="_Toc201049663"/>
      <w:bookmarkStart w:id="240" w:name="_Toc429686384"/>
      <w:bookmarkStart w:id="241" w:name="_Toc425413896"/>
      <w:bookmarkStart w:id="242" w:name="_Toc427421384"/>
      <w:bookmarkStart w:id="243" w:name="_Toc421088682"/>
      <w:bookmarkStart w:id="244" w:name="_Toc429908205"/>
      <w:bookmarkStart w:id="245" w:name="_Toc427417374"/>
      <w:bookmarkStart w:id="246" w:name="_Toc421213962"/>
      <w:bookmarkStart w:id="247" w:name="_Toc427420999"/>
      <w:bookmarkStart w:id="248" w:name="_Toc430033108"/>
      <w:bookmarkStart w:id="249" w:name="_Toc425367661"/>
      <w:bookmarkStart w:id="250" w:name="_Toc421088774"/>
      <w:bookmarkStart w:id="251" w:name="_Toc427421050"/>
      <w:bookmarkStart w:id="252" w:name="_Toc427421453"/>
      <w:bookmarkStart w:id="253" w:name="_Toc425413746"/>
      <w:bookmarkStart w:id="254" w:name="_Toc427417224"/>
      <w:bookmarkStart w:id="255" w:name="_Toc421088325"/>
      <w:bookmarkStart w:id="256" w:name="_Toc429686472"/>
      <w:bookmarkStart w:id="257" w:name="_Toc421089422"/>
      <w:bookmarkStart w:id="258" w:name="_Toc421213818"/>
      <w:bookmarkStart w:id="259" w:name="_Toc201068351"/>
      <w:bookmarkStart w:id="260" w:name="_Toc201068990"/>
      <w:bookmarkStart w:id="261" w:name="_Toc201069053"/>
      <w:r w:rsidRPr="00436812">
        <w:rPr>
          <w:rFonts w:hint="eastAsia"/>
        </w:rPr>
        <w:t>标志结构设计</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rsidR="00C73768" w:rsidRPr="00436812" w:rsidRDefault="00C73768" w:rsidP="003521F3">
      <w:pPr>
        <w:pStyle w:val="afffffffffc"/>
        <w:numPr>
          <w:ilvl w:val="3"/>
          <w:numId w:val="34"/>
        </w:numPr>
      </w:pPr>
      <w:bookmarkStart w:id="262" w:name="_Toc421213819"/>
      <w:bookmarkStart w:id="263" w:name="_Toc427417225"/>
      <w:r w:rsidRPr="00436812">
        <w:rPr>
          <w:rFonts w:hint="eastAsia"/>
        </w:rPr>
        <w:t>交通标志支撑方式确定后，应对同一支撑结构的标志进行合理分组，并尽量减少不同种类支撑结构的材料规格类型。</w:t>
      </w:r>
      <w:bookmarkEnd w:id="262"/>
      <w:bookmarkEnd w:id="263"/>
    </w:p>
    <w:p w:rsidR="00C73768" w:rsidRPr="00436812" w:rsidRDefault="00C73768" w:rsidP="003521F3">
      <w:pPr>
        <w:pStyle w:val="afffffffffc"/>
        <w:numPr>
          <w:ilvl w:val="3"/>
          <w:numId w:val="34"/>
        </w:numPr>
      </w:pPr>
      <w:bookmarkStart w:id="264" w:name="_Toc427417226"/>
      <w:bookmarkStart w:id="265" w:name="_Toc421213820"/>
      <w:r w:rsidRPr="00436812">
        <w:rPr>
          <w:rFonts w:hint="eastAsia"/>
        </w:rPr>
        <w:t>交通标志结构的荷载计算与组合、极限状态设计、地基基础的设计应符合现行GB 50017、JTG D60、JTG D63等的规定。</w:t>
      </w:r>
      <w:bookmarkEnd w:id="264"/>
      <w:bookmarkEnd w:id="265"/>
    </w:p>
    <w:p w:rsidR="00C73768" w:rsidRPr="00436812" w:rsidRDefault="00C73768" w:rsidP="00C73768">
      <w:pPr>
        <w:pStyle w:val="afff6"/>
        <w:spacing w:before="156" w:after="156"/>
      </w:pPr>
      <w:bookmarkStart w:id="266" w:name="_Toc201053721"/>
      <w:bookmarkStart w:id="267" w:name="_Toc201049664"/>
      <w:bookmarkStart w:id="268" w:name="_Toc427417227"/>
      <w:bookmarkStart w:id="269" w:name="_Toc421213963"/>
      <w:bookmarkStart w:id="270" w:name="_Toc361230196"/>
      <w:bookmarkStart w:id="271" w:name="_Toc357583500"/>
      <w:bookmarkStart w:id="272" w:name="_Toc427417375"/>
      <w:bookmarkStart w:id="273" w:name="_Toc429686473"/>
      <w:bookmarkStart w:id="274" w:name="_Toc421089423"/>
      <w:bookmarkStart w:id="275" w:name="_Toc421213821"/>
      <w:bookmarkStart w:id="276" w:name="_Toc421088326"/>
      <w:bookmarkStart w:id="277" w:name="_Toc429686385"/>
      <w:bookmarkStart w:id="278" w:name="_Toc353023591"/>
      <w:bookmarkStart w:id="279" w:name="_Toc430033109"/>
      <w:bookmarkStart w:id="280" w:name="_Toc425413747"/>
      <w:bookmarkStart w:id="281" w:name="_Toc427421454"/>
      <w:bookmarkStart w:id="282" w:name="_Toc427421051"/>
      <w:bookmarkStart w:id="283" w:name="_Toc361219024"/>
      <w:bookmarkStart w:id="284" w:name="_Toc421088683"/>
      <w:bookmarkStart w:id="285" w:name="_Toc427421000"/>
      <w:bookmarkStart w:id="286" w:name="_Toc361299439"/>
      <w:bookmarkStart w:id="287" w:name="_Toc421088775"/>
      <w:bookmarkStart w:id="288" w:name="_Toc425367662"/>
      <w:bookmarkStart w:id="289" w:name="_Toc427421385"/>
      <w:bookmarkStart w:id="290" w:name="_Toc361231464"/>
      <w:bookmarkStart w:id="291" w:name="_Toc425413897"/>
      <w:bookmarkStart w:id="292" w:name="_Toc429908206"/>
      <w:bookmarkStart w:id="293" w:name="_Toc201068352"/>
      <w:bookmarkStart w:id="294" w:name="_Toc201068991"/>
      <w:bookmarkStart w:id="295" w:name="_Toc201069054"/>
      <w:r w:rsidRPr="00436812">
        <w:rPr>
          <w:rFonts w:hint="eastAsia"/>
        </w:rPr>
        <w:t>标志材料要求</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rsidR="00C73768" w:rsidRPr="00436812" w:rsidRDefault="00C73768" w:rsidP="003521F3">
      <w:pPr>
        <w:pStyle w:val="afffffffffc"/>
        <w:numPr>
          <w:ilvl w:val="3"/>
          <w:numId w:val="34"/>
        </w:numPr>
      </w:pPr>
      <w:bookmarkStart w:id="296" w:name="_Toc427417228"/>
      <w:bookmarkStart w:id="297" w:name="_Toc421213822"/>
      <w:r w:rsidRPr="00436812">
        <w:rPr>
          <w:rFonts w:hint="eastAsia"/>
        </w:rPr>
        <w:t>设置在</w:t>
      </w:r>
      <w:bookmarkStart w:id="298" w:name="OLE_LINK65"/>
      <w:bookmarkStart w:id="299" w:name="OLE_LINK64"/>
      <w:r w:rsidRPr="00436812">
        <w:rPr>
          <w:rFonts w:hint="eastAsia"/>
        </w:rPr>
        <w:t>高速公路主线、互通匝道、收费广场</w:t>
      </w:r>
      <w:bookmarkEnd w:id="298"/>
      <w:bookmarkEnd w:id="299"/>
      <w:r w:rsidRPr="00436812">
        <w:rPr>
          <w:rFonts w:hint="eastAsia"/>
        </w:rPr>
        <w:t>的路侧柱式标志一般采用Ⅳ类反光膜，警告、禁令标志和行车安全提醒告示标志宜采用Ⅴ类反光膜；门架式、悬臂式标志，以及附着于跨线桥上的交通标志应采用Ⅴ类反光膜。</w:t>
      </w:r>
      <w:bookmarkEnd w:id="296"/>
      <w:r w:rsidRPr="00436812">
        <w:rPr>
          <w:rFonts w:hint="eastAsia"/>
        </w:rPr>
        <w:t>设置在高速公路连接线上的交通标志宜采用Ⅳ类反光膜。</w:t>
      </w:r>
    </w:p>
    <w:p w:rsidR="00C73768" w:rsidRPr="00436812" w:rsidRDefault="00C73768" w:rsidP="003521F3">
      <w:pPr>
        <w:pStyle w:val="afffffffffc"/>
        <w:numPr>
          <w:ilvl w:val="3"/>
          <w:numId w:val="34"/>
        </w:numPr>
      </w:pPr>
      <w:bookmarkStart w:id="300" w:name="_Toc421213823"/>
      <w:bookmarkStart w:id="301" w:name="_Toc427417229"/>
      <w:bookmarkEnd w:id="297"/>
      <w:r w:rsidRPr="00436812">
        <w:rPr>
          <w:rFonts w:hint="eastAsia"/>
        </w:rPr>
        <w:lastRenderedPageBreak/>
        <w:t>交通标志板一般应采用铝合金板材，板厚不应小于3</w:t>
      </w:r>
      <w:r w:rsidRPr="00436812">
        <w:t> </w:t>
      </w:r>
      <w:r w:rsidRPr="00436812">
        <w:rPr>
          <w:rFonts w:hint="eastAsia"/>
        </w:rPr>
        <w:t>mm，</w:t>
      </w:r>
      <w:bookmarkStart w:id="302" w:name="OLE_LINK67"/>
      <w:r w:rsidRPr="00436812">
        <w:rPr>
          <w:rFonts w:hint="eastAsia"/>
        </w:rPr>
        <w:t>里程牌、线形诱导标等小型交通标志</w:t>
      </w:r>
      <w:bookmarkEnd w:id="302"/>
      <w:r w:rsidRPr="00436812">
        <w:rPr>
          <w:rFonts w:hint="eastAsia"/>
        </w:rPr>
        <w:t>板厚不应小于2</w:t>
      </w:r>
      <w:r w:rsidRPr="00436812">
        <w:t> </w:t>
      </w:r>
      <w:r w:rsidRPr="00436812">
        <w:rPr>
          <w:rFonts w:hint="eastAsia"/>
        </w:rPr>
        <w:t>mm；小</w:t>
      </w:r>
      <w:bookmarkStart w:id="303" w:name="OLE_LINK1"/>
      <w:r w:rsidRPr="00436812">
        <w:rPr>
          <w:rFonts w:hint="eastAsia"/>
        </w:rPr>
        <w:t>型交通标志板</w:t>
      </w:r>
      <w:bookmarkEnd w:id="303"/>
      <w:r w:rsidRPr="00436812">
        <w:rPr>
          <w:rFonts w:hint="eastAsia"/>
        </w:rPr>
        <w:t>（&lt;1.5</w:t>
      </w:r>
      <w:r w:rsidRPr="00436812">
        <w:t> </w:t>
      </w:r>
      <w:r w:rsidRPr="00436812">
        <w:rPr>
          <w:rFonts w:hint="eastAsia"/>
        </w:rPr>
        <w:t>m</w:t>
      </w:r>
      <w:r w:rsidRPr="00436812">
        <w:rPr>
          <w:rFonts w:hint="eastAsia"/>
          <w:vertAlign w:val="superscript"/>
        </w:rPr>
        <w:t>2</w:t>
      </w:r>
      <w:r w:rsidRPr="00436812">
        <w:rPr>
          <w:rFonts w:hint="eastAsia"/>
        </w:rPr>
        <w:t>）采用合成树脂类材料时，板厚不应小于3</w:t>
      </w:r>
      <w:r w:rsidRPr="00436812">
        <w:t> </w:t>
      </w:r>
      <w:r w:rsidRPr="00436812">
        <w:rPr>
          <w:rFonts w:hint="eastAsia"/>
        </w:rPr>
        <w:t>mm。</w:t>
      </w:r>
      <w:bookmarkEnd w:id="300"/>
      <w:bookmarkEnd w:id="301"/>
    </w:p>
    <w:p w:rsidR="00C73768" w:rsidRPr="00436812" w:rsidRDefault="00C73768" w:rsidP="003521F3">
      <w:pPr>
        <w:pStyle w:val="afffffffffc"/>
        <w:numPr>
          <w:ilvl w:val="3"/>
          <w:numId w:val="34"/>
        </w:numPr>
      </w:pPr>
      <w:bookmarkStart w:id="304" w:name="_Toc421213826"/>
      <w:bookmarkStart w:id="305" w:name="_Toc427417232"/>
      <w:r w:rsidRPr="00436812">
        <w:rPr>
          <w:rFonts w:hint="eastAsia"/>
        </w:rPr>
        <w:t>交通标志立柱、横梁等可采用钢管、H型钢、槽钢等材料制作，钢管顶端应设置柱帽。钢构件应进行防腐处理。</w:t>
      </w:r>
      <w:bookmarkEnd w:id="304"/>
      <w:bookmarkEnd w:id="305"/>
    </w:p>
    <w:p w:rsidR="00C73768" w:rsidRPr="00436812" w:rsidRDefault="00C73768" w:rsidP="00C73768">
      <w:pPr>
        <w:pStyle w:val="afff5"/>
        <w:spacing w:before="312" w:after="312"/>
      </w:pPr>
      <w:bookmarkStart w:id="306" w:name="_Toc201053722"/>
      <w:bookmarkStart w:id="307" w:name="_Toc201049665"/>
      <w:bookmarkStart w:id="308" w:name="_Toc201068353"/>
      <w:bookmarkStart w:id="309" w:name="_Toc201068992"/>
      <w:bookmarkStart w:id="310" w:name="_Toc201069055"/>
      <w:bookmarkStart w:id="311" w:name="_Toc421213964"/>
      <w:bookmarkStart w:id="312" w:name="_Toc427421052"/>
      <w:bookmarkStart w:id="313" w:name="_Toc425413748"/>
      <w:bookmarkStart w:id="314" w:name="_Toc361299440"/>
      <w:bookmarkStart w:id="315" w:name="_Toc430033110"/>
      <w:bookmarkStart w:id="316" w:name="_Toc357583501"/>
      <w:bookmarkStart w:id="317" w:name="_Toc421088327"/>
      <w:bookmarkStart w:id="318" w:name="_Toc425367663"/>
      <w:bookmarkStart w:id="319" w:name="_Toc421213827"/>
      <w:bookmarkStart w:id="320" w:name="_Toc427417376"/>
      <w:bookmarkStart w:id="321" w:name="_Toc361231465"/>
      <w:bookmarkStart w:id="322" w:name="_Toc427421001"/>
      <w:bookmarkStart w:id="323" w:name="_Toc421088684"/>
      <w:bookmarkStart w:id="324" w:name="_Toc353023592"/>
      <w:bookmarkStart w:id="325" w:name="_Toc429908207"/>
      <w:bookmarkStart w:id="326" w:name="_Toc427421386"/>
      <w:bookmarkStart w:id="327" w:name="_Toc427417233"/>
      <w:bookmarkStart w:id="328" w:name="_Toc429686474"/>
      <w:bookmarkStart w:id="329" w:name="_Toc421088776"/>
      <w:bookmarkStart w:id="330" w:name="_Toc361219025"/>
      <w:bookmarkStart w:id="331" w:name="_Toc425413898"/>
      <w:bookmarkStart w:id="332" w:name="_Toc421089424"/>
      <w:bookmarkStart w:id="333" w:name="_Toc429686386"/>
      <w:bookmarkStart w:id="334" w:name="_Toc361230197"/>
      <w:bookmarkStart w:id="335" w:name="_Toc427421455"/>
      <w:bookmarkStart w:id="336" w:name="_Toc427421461"/>
      <w:bookmarkStart w:id="337" w:name="_Toc427421007"/>
      <w:bookmarkStart w:id="338" w:name="_Toc427417255"/>
      <w:bookmarkStart w:id="339" w:name="_Toc429686480"/>
      <w:bookmarkStart w:id="340" w:name="_Toc421088329"/>
      <w:bookmarkStart w:id="341" w:name="_Toc361219029"/>
      <w:bookmarkStart w:id="342" w:name="_Toc357583505"/>
      <w:bookmarkStart w:id="343" w:name="_Toc361299444"/>
      <w:bookmarkStart w:id="344" w:name="_Toc427421058"/>
      <w:bookmarkStart w:id="345" w:name="_Toc361231469"/>
      <w:bookmarkStart w:id="346" w:name="_Toc421213971"/>
      <w:bookmarkStart w:id="347" w:name="_Toc429908213"/>
      <w:bookmarkStart w:id="348" w:name="_Toc425413754"/>
      <w:bookmarkStart w:id="349" w:name="_Toc361230201"/>
      <w:bookmarkStart w:id="350" w:name="_Toc421088686"/>
      <w:bookmarkStart w:id="351" w:name="_Toc421088778"/>
      <w:bookmarkStart w:id="352" w:name="_Toc425413904"/>
      <w:bookmarkStart w:id="353" w:name="_Toc425367669"/>
      <w:bookmarkStart w:id="354" w:name="_Toc421213854"/>
      <w:bookmarkStart w:id="355" w:name="_Toc427421392"/>
      <w:bookmarkStart w:id="356" w:name="_Toc421089431"/>
      <w:bookmarkStart w:id="357" w:name="_Toc430033116"/>
      <w:bookmarkStart w:id="358" w:name="_Toc429686392"/>
      <w:bookmarkStart w:id="359" w:name="_Toc353023596"/>
      <w:bookmarkStart w:id="360" w:name="_Toc427417382"/>
      <w:r w:rsidRPr="00436812">
        <w:rPr>
          <w:rFonts w:hint="eastAsia"/>
        </w:rPr>
        <w:t>禁令标志</w:t>
      </w:r>
      <w:bookmarkEnd w:id="306"/>
      <w:bookmarkEnd w:id="307"/>
      <w:bookmarkEnd w:id="308"/>
      <w:bookmarkEnd w:id="309"/>
      <w:bookmarkEnd w:id="310"/>
    </w:p>
    <w:p w:rsidR="00C73768" w:rsidRPr="00436812" w:rsidRDefault="00C73768" w:rsidP="00C73768">
      <w:pPr>
        <w:pStyle w:val="afff6"/>
        <w:spacing w:before="156" w:after="156"/>
      </w:pPr>
      <w:bookmarkStart w:id="361" w:name="_Toc201053723"/>
      <w:bookmarkStart w:id="362" w:name="_Toc201049666"/>
      <w:bookmarkStart w:id="363" w:name="_Toc201068354"/>
      <w:bookmarkStart w:id="364" w:name="_Toc201068993"/>
      <w:bookmarkStart w:id="365" w:name="_Toc201069056"/>
      <w:r w:rsidRPr="00436812">
        <w:rPr>
          <w:rFonts w:hint="eastAsia"/>
        </w:rPr>
        <w:t>一般规定</w:t>
      </w:r>
      <w:bookmarkEnd w:id="361"/>
      <w:bookmarkEnd w:id="362"/>
      <w:bookmarkEnd w:id="363"/>
      <w:bookmarkEnd w:id="364"/>
      <w:bookmarkEnd w:id="365"/>
    </w:p>
    <w:p w:rsidR="00C73768" w:rsidRPr="00436812" w:rsidRDefault="00C73768" w:rsidP="003521F3">
      <w:pPr>
        <w:pStyle w:val="afffffffffc"/>
        <w:numPr>
          <w:ilvl w:val="3"/>
          <w:numId w:val="34"/>
        </w:numPr>
      </w:pPr>
      <w:r w:rsidRPr="00436812">
        <w:rPr>
          <w:rFonts w:hint="eastAsia"/>
        </w:rPr>
        <w:t>禁令标志所设位置应醒目、通视性良好，便于受限车辆驾驶人观察前方路口，并易于转换行驶或行走方向。部分禁令标志可套用于开始路段前的交叉口指路标志上，提前对相关禁止信息进行预告。</w:t>
      </w:r>
    </w:p>
    <w:p w:rsidR="00C73768" w:rsidRPr="00436812" w:rsidRDefault="002C1EFC" w:rsidP="002C1EFC">
      <w:pPr>
        <w:pStyle w:val="afffffffffc"/>
      </w:pPr>
      <w:r w:rsidRPr="00436812">
        <w:rPr>
          <w:rFonts w:hint="eastAsia"/>
        </w:rPr>
        <w:t>禁令标志一般应从</w:t>
      </w:r>
      <w:r w:rsidRPr="00436812">
        <w:t>GB</w:t>
      </w:r>
      <w:r w:rsidRPr="00436812">
        <w:rPr>
          <w:rFonts w:ascii="MS Mincho" w:eastAsia="MS Mincho" w:hAnsi="MS Mincho" w:cs="MS Mincho" w:hint="eastAsia"/>
        </w:rPr>
        <w:t> </w:t>
      </w:r>
      <w:r w:rsidRPr="00436812">
        <w:t>5768.2</w:t>
      </w:r>
      <w:r w:rsidRPr="00436812">
        <w:rPr>
          <w:rFonts w:hint="eastAsia"/>
        </w:rPr>
        <w:t>规定的禁令标志中选用，采用该文件规定以外的禁令标志时，应符合</w:t>
      </w:r>
      <w:r w:rsidRPr="00436812">
        <w:t>GB</w:t>
      </w:r>
      <w:r w:rsidRPr="00436812">
        <w:rPr>
          <w:rFonts w:ascii="MS Mincho" w:eastAsia="MS Mincho" w:hAnsi="MS Mincho" w:cs="MS Mincho" w:hint="eastAsia"/>
        </w:rPr>
        <w:t> </w:t>
      </w:r>
      <w:r w:rsidRPr="00436812">
        <w:t>5768.2</w:t>
      </w:r>
      <w:r w:rsidRPr="00436812">
        <w:rPr>
          <w:rFonts w:hint="eastAsia"/>
        </w:rPr>
        <w:t>的规定</w:t>
      </w:r>
      <w:r w:rsidR="00C73768" w:rsidRPr="00436812">
        <w:rPr>
          <w:rFonts w:hint="eastAsia"/>
        </w:rPr>
        <w:t>。</w:t>
      </w:r>
    </w:p>
    <w:p w:rsidR="00C73768" w:rsidRPr="00436812" w:rsidRDefault="00C73768" w:rsidP="003521F3">
      <w:pPr>
        <w:pStyle w:val="afffffffffc"/>
        <w:numPr>
          <w:ilvl w:val="3"/>
          <w:numId w:val="34"/>
        </w:numPr>
      </w:pPr>
      <w:r w:rsidRPr="00436812">
        <w:rPr>
          <w:rFonts w:hint="eastAsia"/>
        </w:rPr>
        <w:t>两个或两个以上的禁令标志并设时，应按禁止、限制的严厉程度，或按对高速公路交通安全的影响程度，将相对较重要的禁令标志设置在上部或左侧。</w:t>
      </w:r>
    </w:p>
    <w:p w:rsidR="00C73768" w:rsidRPr="00436812" w:rsidRDefault="00C73768" w:rsidP="00C73768">
      <w:pPr>
        <w:pStyle w:val="afff6"/>
        <w:spacing w:before="156" w:after="156"/>
      </w:pPr>
      <w:bookmarkStart w:id="366" w:name="_Toc201053724"/>
      <w:bookmarkStart w:id="367" w:name="_Toc201049667"/>
      <w:bookmarkStart w:id="368" w:name="_Toc201068355"/>
      <w:bookmarkStart w:id="369" w:name="_Toc201068994"/>
      <w:bookmarkStart w:id="370" w:name="_Toc201069057"/>
      <w:r w:rsidRPr="00436812">
        <w:rPr>
          <w:rFonts w:hint="eastAsia"/>
        </w:rPr>
        <w:t>与交通管理有关的禁令标志</w:t>
      </w:r>
      <w:bookmarkEnd w:id="366"/>
      <w:bookmarkEnd w:id="367"/>
      <w:bookmarkEnd w:id="368"/>
      <w:bookmarkEnd w:id="369"/>
      <w:bookmarkEnd w:id="370"/>
    </w:p>
    <w:p w:rsidR="00C73768" w:rsidRPr="00436812" w:rsidRDefault="00C73768" w:rsidP="003521F3">
      <w:pPr>
        <w:pStyle w:val="afffffffffc"/>
        <w:numPr>
          <w:ilvl w:val="3"/>
          <w:numId w:val="34"/>
        </w:numPr>
      </w:pPr>
      <w:r w:rsidRPr="00436812">
        <w:rPr>
          <w:rFonts w:hint="eastAsia"/>
        </w:rPr>
        <w:t>双向四车道高速公路采取单一限速方式或分车型限速方式设置限速标志，如图</w:t>
      </w:r>
      <w:r w:rsidR="00C4657E" w:rsidRPr="00436812">
        <w:t>5</w:t>
      </w:r>
      <w:r w:rsidRPr="00436812">
        <w:rPr>
          <w:rFonts w:hint="eastAsia"/>
        </w:rPr>
        <w:t>a）～</w:t>
      </w:r>
      <w:r w:rsidR="00C4657E" w:rsidRPr="00436812">
        <w:t>5</w:t>
      </w:r>
      <w:r w:rsidR="00A52A15" w:rsidRPr="00436812">
        <w:t>c</w:t>
      </w:r>
      <w:r w:rsidRPr="00436812">
        <w:rPr>
          <w:rFonts w:hint="eastAsia"/>
        </w:rPr>
        <w:t>）。</w:t>
      </w:r>
    </w:p>
    <w:p w:rsidR="00C73768" w:rsidRPr="00436812" w:rsidRDefault="00C73768" w:rsidP="003521F3">
      <w:pPr>
        <w:pStyle w:val="afffffffffc"/>
        <w:numPr>
          <w:ilvl w:val="3"/>
          <w:numId w:val="34"/>
        </w:numPr>
      </w:pPr>
      <w:r w:rsidRPr="00436812">
        <w:rPr>
          <w:rFonts w:hint="eastAsia"/>
        </w:rPr>
        <w:t>双向六车道及双向六车道以上高速公路采取分车道限速与分车型限速相结合的方式设置限速标志，如图5</w:t>
      </w:r>
      <w:r w:rsidR="00A52A15" w:rsidRPr="00436812">
        <w:t>d</w:t>
      </w:r>
      <w:r w:rsidRPr="00436812">
        <w:rPr>
          <w:rFonts w:hint="eastAsia"/>
        </w:rPr>
        <w:t>）</w:t>
      </w:r>
      <w:r w:rsidRPr="00436812">
        <w:rPr>
          <w:rFonts w:hAnsi="黑体" w:hint="eastAsia"/>
        </w:rPr>
        <w:t>～</w:t>
      </w:r>
      <w:r w:rsidRPr="00436812">
        <w:rPr>
          <w:rFonts w:hint="eastAsia"/>
        </w:rPr>
        <w:t>5</w:t>
      </w:r>
      <w:r w:rsidR="00A52A15" w:rsidRPr="00436812">
        <w:t>g</w:t>
      </w:r>
      <w:r w:rsidRPr="00436812">
        <w:rPr>
          <w:rFonts w:hint="eastAsia"/>
        </w:rPr>
        <w:t>）。</w:t>
      </w:r>
    </w:p>
    <w:p w:rsidR="00C73768" w:rsidRPr="00436812" w:rsidRDefault="00C73768" w:rsidP="00CA0B78">
      <w:pPr>
        <w:pStyle w:val="afffffffffffffb"/>
        <w:rPr>
          <w:color w:val="auto"/>
        </w:rPr>
      </w:pPr>
      <w:r w:rsidRPr="00436812">
        <w:rPr>
          <w:noProof/>
          <w:color w:val="auto"/>
        </w:rPr>
        <w:drawing>
          <wp:inline distT="0" distB="0" distL="0" distR="0" wp14:anchorId="40F2E168" wp14:editId="40BE311E">
            <wp:extent cx="812165" cy="798195"/>
            <wp:effectExtent l="0" t="0" r="6985" b="190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12165" cy="798195"/>
                    </a:xfrm>
                    <a:prstGeom prst="rect">
                      <a:avLst/>
                    </a:prstGeom>
                    <a:noFill/>
                    <a:ln>
                      <a:noFill/>
                    </a:ln>
                  </pic:spPr>
                </pic:pic>
              </a:graphicData>
            </a:graphic>
          </wp:inline>
        </w:drawing>
      </w:r>
      <w:r w:rsidRPr="00436812">
        <w:rPr>
          <w:rFonts w:hint="eastAsia"/>
          <w:color w:val="auto"/>
        </w:rPr>
        <w:t xml:space="preserve">      </w:t>
      </w:r>
      <w:r w:rsidR="00125A24" w:rsidRPr="00436812">
        <w:rPr>
          <w:color w:val="auto"/>
        </w:rPr>
        <w:t xml:space="preserve">        </w:t>
      </w:r>
      <w:r w:rsidR="009C37B4" w:rsidRPr="00436812">
        <w:rPr>
          <w:color w:val="auto"/>
        </w:rPr>
        <w:t xml:space="preserve">  </w:t>
      </w:r>
      <w:r w:rsidR="00125A24" w:rsidRPr="00436812">
        <w:rPr>
          <w:color w:val="auto"/>
        </w:rPr>
        <w:t xml:space="preserve">   </w:t>
      </w:r>
      <w:r w:rsidR="009C37B4" w:rsidRPr="00436812">
        <w:rPr>
          <w:noProof/>
          <w:color w:val="auto"/>
        </w:rPr>
        <w:drawing>
          <wp:inline distT="0" distB="0" distL="0" distR="0" wp14:anchorId="5B6F19AC" wp14:editId="5038CA27">
            <wp:extent cx="676692" cy="1312373"/>
            <wp:effectExtent l="0" t="0" r="9525" b="254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00540" cy="1358623"/>
                    </a:xfrm>
                    <a:prstGeom prst="rect">
                      <a:avLst/>
                    </a:prstGeom>
                  </pic:spPr>
                </pic:pic>
              </a:graphicData>
            </a:graphic>
          </wp:inline>
        </w:drawing>
      </w:r>
      <w:r w:rsidR="00125A24" w:rsidRPr="00436812">
        <w:rPr>
          <w:color w:val="auto"/>
        </w:rPr>
        <w:t xml:space="preserve">          </w:t>
      </w:r>
      <w:r w:rsidRPr="00436812">
        <w:rPr>
          <w:rFonts w:hint="eastAsia"/>
          <w:color w:val="auto"/>
        </w:rPr>
        <w:t xml:space="preserve"> </w:t>
      </w:r>
      <w:r w:rsidR="009C37B4" w:rsidRPr="00436812">
        <w:rPr>
          <w:rFonts w:hint="eastAsia"/>
          <w:color w:val="auto"/>
        </w:rPr>
        <w:t xml:space="preserve"> </w:t>
      </w:r>
      <w:r w:rsidRPr="00436812">
        <w:rPr>
          <w:rFonts w:hint="eastAsia"/>
          <w:color w:val="auto"/>
        </w:rPr>
        <w:t xml:space="preserve">          </w:t>
      </w:r>
      <w:r w:rsidRPr="00436812">
        <w:rPr>
          <w:noProof/>
          <w:color w:val="auto"/>
        </w:rPr>
        <w:drawing>
          <wp:inline distT="0" distB="0" distL="0" distR="0" wp14:anchorId="2DB01EDF" wp14:editId="589D2FA5">
            <wp:extent cx="736138" cy="1900555"/>
            <wp:effectExtent l="0" t="0" r="6985" b="4445"/>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7198" cy="2032381"/>
                    </a:xfrm>
                    <a:prstGeom prst="rect">
                      <a:avLst/>
                    </a:prstGeom>
                    <a:noFill/>
                    <a:ln>
                      <a:noFill/>
                    </a:ln>
                  </pic:spPr>
                </pic:pic>
              </a:graphicData>
            </a:graphic>
          </wp:inline>
        </w:drawing>
      </w:r>
    </w:p>
    <w:p w:rsidR="00C73768" w:rsidRPr="00436812" w:rsidRDefault="00C73768" w:rsidP="009C37B4">
      <w:pPr>
        <w:pStyle w:val="afffffffffffffb"/>
        <w:ind w:firstLineChars="900" w:firstLine="1620"/>
        <w:jc w:val="both"/>
        <w:rPr>
          <w:color w:val="auto"/>
        </w:rPr>
      </w:pPr>
      <w:r w:rsidRPr="00436812">
        <w:rPr>
          <w:rFonts w:hint="eastAsia"/>
          <w:color w:val="auto"/>
        </w:rPr>
        <w:t xml:space="preserve">a)                 </w:t>
      </w:r>
      <w:r w:rsidR="00125A24" w:rsidRPr="00436812">
        <w:rPr>
          <w:color w:val="auto"/>
        </w:rPr>
        <w:t xml:space="preserve">              b)                </w:t>
      </w:r>
      <w:r w:rsidRPr="00436812">
        <w:rPr>
          <w:rFonts w:hint="eastAsia"/>
          <w:color w:val="auto"/>
        </w:rPr>
        <w:t xml:space="preserve">   </w:t>
      </w:r>
      <w:r w:rsidR="00125A24" w:rsidRPr="00436812">
        <w:rPr>
          <w:color w:val="auto"/>
        </w:rPr>
        <w:t xml:space="preserve">  </w:t>
      </w:r>
      <w:r w:rsidR="009C37B4" w:rsidRPr="00436812">
        <w:rPr>
          <w:rFonts w:hint="eastAsia"/>
          <w:color w:val="auto"/>
        </w:rPr>
        <w:t xml:space="preserve">  </w:t>
      </w:r>
      <w:r w:rsidR="009C37B4" w:rsidRPr="00436812">
        <w:rPr>
          <w:color w:val="auto"/>
        </w:rPr>
        <w:t xml:space="preserve"> </w:t>
      </w:r>
      <w:r w:rsidR="009C37B4" w:rsidRPr="00436812">
        <w:rPr>
          <w:rFonts w:hint="eastAsia"/>
          <w:color w:val="auto"/>
        </w:rPr>
        <w:t xml:space="preserve">      </w:t>
      </w:r>
      <w:r w:rsidRPr="00436812">
        <w:rPr>
          <w:rFonts w:hint="eastAsia"/>
          <w:color w:val="auto"/>
        </w:rPr>
        <w:t xml:space="preserve">  </w:t>
      </w:r>
      <w:r w:rsidR="00A52A15" w:rsidRPr="00436812">
        <w:rPr>
          <w:color w:val="auto"/>
        </w:rPr>
        <w:t>c</w:t>
      </w:r>
      <w:r w:rsidRPr="00436812">
        <w:rPr>
          <w:rFonts w:hint="eastAsia"/>
          <w:color w:val="auto"/>
        </w:rPr>
        <w:t>）</w:t>
      </w:r>
    </w:p>
    <w:p w:rsidR="00C73768" w:rsidRPr="00436812" w:rsidRDefault="00C73768" w:rsidP="00CA0B78">
      <w:pPr>
        <w:pStyle w:val="afffffffffffffb"/>
        <w:rPr>
          <w:color w:val="auto"/>
        </w:rPr>
      </w:pPr>
      <w:r w:rsidRPr="00436812">
        <w:rPr>
          <w:noProof/>
          <w:color w:val="auto"/>
        </w:rPr>
        <w:drawing>
          <wp:inline distT="0" distB="0" distL="0" distR="0" wp14:anchorId="2139B698" wp14:editId="3E1E9D0A">
            <wp:extent cx="3286125" cy="1120914"/>
            <wp:effectExtent l="0" t="0" r="0" b="317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22121" cy="1133193"/>
                    </a:xfrm>
                    <a:prstGeom prst="rect">
                      <a:avLst/>
                    </a:prstGeom>
                    <a:noFill/>
                    <a:ln>
                      <a:noFill/>
                    </a:ln>
                  </pic:spPr>
                </pic:pic>
              </a:graphicData>
            </a:graphic>
          </wp:inline>
        </w:drawing>
      </w:r>
    </w:p>
    <w:p w:rsidR="00C73768" w:rsidRPr="00436812" w:rsidRDefault="00A52A15" w:rsidP="00CA0B78">
      <w:pPr>
        <w:pStyle w:val="afffffffffffffb"/>
        <w:rPr>
          <w:color w:val="auto"/>
        </w:rPr>
      </w:pPr>
      <w:r w:rsidRPr="00436812">
        <w:rPr>
          <w:color w:val="auto"/>
        </w:rPr>
        <w:t>d</w:t>
      </w:r>
      <w:r w:rsidR="00C73768" w:rsidRPr="00436812">
        <w:rPr>
          <w:rFonts w:hint="eastAsia"/>
          <w:color w:val="auto"/>
        </w:rPr>
        <w:t>）</w:t>
      </w:r>
    </w:p>
    <w:p w:rsidR="00C73768" w:rsidRPr="00436812" w:rsidRDefault="00C73768" w:rsidP="00CA0B78">
      <w:pPr>
        <w:pStyle w:val="afffffffffffffb"/>
        <w:rPr>
          <w:color w:val="auto"/>
        </w:rPr>
      </w:pPr>
      <w:r w:rsidRPr="00436812">
        <w:rPr>
          <w:noProof/>
          <w:color w:val="auto"/>
        </w:rPr>
        <w:lastRenderedPageBreak/>
        <w:drawing>
          <wp:inline distT="0" distB="0" distL="0" distR="0" wp14:anchorId="377B6ED6" wp14:editId="1557D84B">
            <wp:extent cx="3486150" cy="1179209"/>
            <wp:effectExtent l="0" t="0" r="0" b="1905"/>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29352" cy="1193822"/>
                    </a:xfrm>
                    <a:prstGeom prst="rect">
                      <a:avLst/>
                    </a:prstGeom>
                    <a:noFill/>
                    <a:ln>
                      <a:noFill/>
                    </a:ln>
                  </pic:spPr>
                </pic:pic>
              </a:graphicData>
            </a:graphic>
          </wp:inline>
        </w:drawing>
      </w:r>
    </w:p>
    <w:p w:rsidR="00C73768" w:rsidRPr="00436812" w:rsidRDefault="00A52A15" w:rsidP="00CA0B78">
      <w:pPr>
        <w:pStyle w:val="afffffffffffffb"/>
        <w:rPr>
          <w:color w:val="auto"/>
        </w:rPr>
      </w:pPr>
      <w:r w:rsidRPr="00436812">
        <w:rPr>
          <w:color w:val="auto"/>
        </w:rPr>
        <w:t>e</w:t>
      </w:r>
      <w:r w:rsidR="00C73768" w:rsidRPr="00436812">
        <w:rPr>
          <w:rFonts w:hint="eastAsia"/>
          <w:color w:val="auto"/>
        </w:rPr>
        <w:t>）</w:t>
      </w:r>
    </w:p>
    <w:p w:rsidR="00C73768" w:rsidRPr="00436812" w:rsidRDefault="00C73768" w:rsidP="00CA0B78">
      <w:pPr>
        <w:pStyle w:val="afffffffffffffb"/>
        <w:rPr>
          <w:color w:val="auto"/>
        </w:rPr>
      </w:pPr>
      <w:r w:rsidRPr="00436812">
        <w:rPr>
          <w:noProof/>
          <w:color w:val="auto"/>
        </w:rPr>
        <w:drawing>
          <wp:inline distT="0" distB="0" distL="0" distR="0" wp14:anchorId="661172D6" wp14:editId="466F616B">
            <wp:extent cx="4797838" cy="1190625"/>
            <wp:effectExtent l="0" t="0" r="3175"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05240" cy="1192462"/>
                    </a:xfrm>
                    <a:prstGeom prst="rect">
                      <a:avLst/>
                    </a:prstGeom>
                    <a:noFill/>
                    <a:ln>
                      <a:noFill/>
                    </a:ln>
                  </pic:spPr>
                </pic:pic>
              </a:graphicData>
            </a:graphic>
          </wp:inline>
        </w:drawing>
      </w:r>
    </w:p>
    <w:p w:rsidR="00C73768" w:rsidRPr="00436812" w:rsidRDefault="00A52A15" w:rsidP="00CA0B78">
      <w:pPr>
        <w:pStyle w:val="afffffffffffffb"/>
        <w:rPr>
          <w:color w:val="auto"/>
        </w:rPr>
      </w:pPr>
      <w:r w:rsidRPr="00436812">
        <w:rPr>
          <w:color w:val="auto"/>
        </w:rPr>
        <w:t>f</w:t>
      </w:r>
      <w:r w:rsidR="00C73768" w:rsidRPr="00436812">
        <w:rPr>
          <w:rFonts w:hint="eastAsia"/>
          <w:color w:val="auto"/>
        </w:rPr>
        <w:t>）</w:t>
      </w:r>
    </w:p>
    <w:p w:rsidR="00C73768" w:rsidRPr="00436812" w:rsidRDefault="00C73768" w:rsidP="00CA0B78">
      <w:pPr>
        <w:pStyle w:val="afffffffffffffb"/>
        <w:rPr>
          <w:color w:val="auto"/>
        </w:rPr>
      </w:pPr>
      <w:r w:rsidRPr="00436812">
        <w:rPr>
          <w:noProof/>
          <w:color w:val="auto"/>
        </w:rPr>
        <w:drawing>
          <wp:inline distT="0" distB="0" distL="0" distR="0" wp14:anchorId="39F9325E" wp14:editId="280E1A97">
            <wp:extent cx="4820062" cy="121920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96318" cy="1263783"/>
                    </a:xfrm>
                    <a:prstGeom prst="rect">
                      <a:avLst/>
                    </a:prstGeom>
                    <a:noFill/>
                    <a:ln>
                      <a:noFill/>
                    </a:ln>
                  </pic:spPr>
                </pic:pic>
              </a:graphicData>
            </a:graphic>
          </wp:inline>
        </w:drawing>
      </w:r>
      <w:r w:rsidRPr="00436812">
        <w:rPr>
          <w:rFonts w:hint="eastAsia"/>
          <w:color w:val="auto"/>
        </w:rPr>
        <w:t>,</w:t>
      </w:r>
    </w:p>
    <w:p w:rsidR="00C73768" w:rsidRPr="00436812" w:rsidRDefault="00A52A15" w:rsidP="00CA0B78">
      <w:pPr>
        <w:pStyle w:val="afffffffffffffb"/>
        <w:rPr>
          <w:color w:val="auto"/>
        </w:rPr>
      </w:pPr>
      <w:r w:rsidRPr="00436812">
        <w:rPr>
          <w:color w:val="auto"/>
        </w:rPr>
        <w:t>g</w:t>
      </w:r>
      <w:r w:rsidR="00C73768" w:rsidRPr="00436812">
        <w:rPr>
          <w:rFonts w:hint="eastAsia"/>
          <w:color w:val="auto"/>
        </w:rPr>
        <w:t>）</w:t>
      </w:r>
    </w:p>
    <w:p w:rsidR="00C73768" w:rsidRPr="00436812" w:rsidRDefault="00C73768" w:rsidP="003521F3">
      <w:pPr>
        <w:pStyle w:val="aff4"/>
        <w:numPr>
          <w:ilvl w:val="0"/>
          <w:numId w:val="40"/>
        </w:numPr>
        <w:spacing w:before="156" w:after="156"/>
      </w:pPr>
      <w:r w:rsidRPr="00436812">
        <w:rPr>
          <w:rFonts w:hint="eastAsia"/>
        </w:rPr>
        <w:t>限速标志示例</w:t>
      </w:r>
    </w:p>
    <w:p w:rsidR="00C73768" w:rsidRPr="00436812" w:rsidRDefault="00781A1D" w:rsidP="00781A1D">
      <w:pPr>
        <w:pStyle w:val="afffffffffc"/>
      </w:pPr>
      <w:r w:rsidRPr="00436812">
        <w:rPr>
          <w:rFonts w:hint="eastAsia"/>
        </w:rPr>
        <w:t>隧道入口前、视距不良路段及其他超车存在较大安全风险的路段应设置禁止超车标志，行车条件改善后应设置解除禁止超车标志</w:t>
      </w:r>
      <w:r w:rsidR="00C73768" w:rsidRPr="00436812">
        <w:rPr>
          <w:rFonts w:hint="eastAsia"/>
        </w:rPr>
        <w:t>。</w:t>
      </w:r>
    </w:p>
    <w:p w:rsidR="00C73768" w:rsidRPr="00436812" w:rsidRDefault="00C73768" w:rsidP="003521F3">
      <w:pPr>
        <w:pStyle w:val="afffffffffc"/>
        <w:numPr>
          <w:ilvl w:val="3"/>
          <w:numId w:val="34"/>
        </w:numPr>
      </w:pPr>
      <w:r w:rsidRPr="00436812">
        <w:rPr>
          <w:rFonts w:hint="eastAsia"/>
        </w:rPr>
        <w:t>高速公路的某些特长隧道、特大桥禁止某类机动车（例如：危险化学品运输车辆）驶入时，应在以下位置分别设置禁止某类机动车驶入标志：</w:t>
      </w:r>
    </w:p>
    <w:p w:rsidR="00C73768" w:rsidRPr="00436812" w:rsidRDefault="00C73768" w:rsidP="003521F3">
      <w:pPr>
        <w:pStyle w:val="afc"/>
        <w:numPr>
          <w:ilvl w:val="0"/>
          <w:numId w:val="50"/>
        </w:numPr>
      </w:pPr>
      <w:r w:rsidRPr="00436812">
        <w:rPr>
          <w:rFonts w:hint="eastAsia"/>
        </w:rPr>
        <w:t>特长隧道或特大桥入口前最近的中央分隔带开口或回转车道前约100</w:t>
      </w:r>
      <w:r w:rsidRPr="00436812">
        <w:t> </w:t>
      </w:r>
      <w:r w:rsidRPr="00436812">
        <w:rPr>
          <w:rFonts w:hint="eastAsia"/>
        </w:rPr>
        <w:t>m的位置；</w:t>
      </w:r>
    </w:p>
    <w:p w:rsidR="00C73768" w:rsidRPr="00436812" w:rsidRDefault="00C73768" w:rsidP="003521F3">
      <w:pPr>
        <w:pStyle w:val="afc"/>
        <w:numPr>
          <w:ilvl w:val="0"/>
          <w:numId w:val="38"/>
        </w:numPr>
      </w:pPr>
      <w:r w:rsidRPr="00436812">
        <w:rPr>
          <w:rFonts w:hint="eastAsia"/>
        </w:rPr>
        <w:t>进入特长隧道或特大桥的前一互通出口前适当位置，并应同时设置辅助标志准确说明禁止驶入的路段位置；</w:t>
      </w:r>
    </w:p>
    <w:p w:rsidR="00C95468" w:rsidRPr="00436812" w:rsidRDefault="00C95468" w:rsidP="00C95468">
      <w:pPr>
        <w:pStyle w:val="afc"/>
        <w:numPr>
          <w:ilvl w:val="0"/>
          <w:numId w:val="38"/>
        </w:numPr>
        <w:tabs>
          <w:tab w:val="left" w:pos="851"/>
        </w:tabs>
      </w:pPr>
      <w:r w:rsidRPr="00436812">
        <w:rPr>
          <w:rFonts w:hint="eastAsia"/>
        </w:rPr>
        <w:t>特长隧道或特大桥的前一互通，由收费站驶入高速公路的分岔点前的适当位置，并应同时设置辅助标志准确说明禁止驶入的路段位置；</w:t>
      </w:r>
    </w:p>
    <w:p w:rsidR="00C95468" w:rsidRPr="00436812" w:rsidRDefault="00C95468" w:rsidP="00C95468">
      <w:pPr>
        <w:pStyle w:val="afc"/>
        <w:numPr>
          <w:ilvl w:val="0"/>
          <w:numId w:val="38"/>
        </w:numPr>
        <w:tabs>
          <w:tab w:val="left" w:pos="851"/>
        </w:tabs>
      </w:pPr>
      <w:r w:rsidRPr="00436812">
        <w:rPr>
          <w:rFonts w:hint="eastAsia"/>
        </w:rPr>
        <w:t>进入特长隧道或特大桥的前一互通收费广场适当设置，并应同时设置辅助标志准确说明禁止驶入的路段位置。</w:t>
      </w:r>
    </w:p>
    <w:p w:rsidR="00C73768" w:rsidRPr="00436812" w:rsidRDefault="00C73768" w:rsidP="00C32E7E">
      <w:pPr>
        <w:pStyle w:val="afffffffffc"/>
      </w:pPr>
      <w:r w:rsidRPr="00436812">
        <w:rPr>
          <w:rFonts w:hint="eastAsia"/>
        </w:rPr>
        <w:t>高速公路入口前应设置禁止非机动车进入标志、</w:t>
      </w:r>
      <w:r w:rsidR="00C32E7E" w:rsidRPr="00436812">
        <w:rPr>
          <w:rFonts w:hint="eastAsia"/>
        </w:rPr>
        <w:t>禁止电动自行车进入标志</w:t>
      </w:r>
      <w:r w:rsidRPr="00436812">
        <w:rPr>
          <w:rFonts w:hint="eastAsia"/>
        </w:rPr>
        <w:t>和禁止行人进入标志。</w:t>
      </w:r>
    </w:p>
    <w:p w:rsidR="00C73768" w:rsidRPr="00436812" w:rsidRDefault="008B3FE6" w:rsidP="008B3FE6">
      <w:pPr>
        <w:pStyle w:val="afffffffffc"/>
      </w:pPr>
      <w:r w:rsidRPr="00436812">
        <w:rPr>
          <w:rFonts w:hint="eastAsia"/>
        </w:rPr>
        <w:t>收费站入口前、服务区、停车区出口前的适当位置应设置分时段禁止危险品车和长途客车驶入标志</w:t>
      </w:r>
      <w:r w:rsidR="00C73768" w:rsidRPr="00436812">
        <w:rPr>
          <w:rFonts w:hint="eastAsia"/>
        </w:rPr>
        <w:t>，如图6a）</w:t>
      </w:r>
      <w:r w:rsidR="00C73768" w:rsidRPr="00436812">
        <w:rPr>
          <w:rFonts w:hAnsi="黑体" w:hint="eastAsia"/>
        </w:rPr>
        <w:t>～</w:t>
      </w:r>
      <w:r w:rsidR="00C73768" w:rsidRPr="00436812">
        <w:rPr>
          <w:rFonts w:hint="eastAsia"/>
        </w:rPr>
        <w:t>6b）。</w:t>
      </w:r>
    </w:p>
    <w:p w:rsidR="00C73768" w:rsidRPr="00436812" w:rsidRDefault="00C73768" w:rsidP="00844403">
      <w:pPr>
        <w:pStyle w:val="affffffffffffe"/>
      </w:pPr>
      <w:r w:rsidRPr="00436812">
        <w:rPr>
          <w:noProof/>
        </w:rPr>
        <w:lastRenderedPageBreak/>
        <w:drawing>
          <wp:inline distT="0" distB="0" distL="0" distR="0" wp14:anchorId="401ECF8C" wp14:editId="790D0CA4">
            <wp:extent cx="1371600" cy="1408557"/>
            <wp:effectExtent l="0" t="0" r="0" b="127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76776" cy="1413872"/>
                    </a:xfrm>
                    <a:prstGeom prst="rect">
                      <a:avLst/>
                    </a:prstGeom>
                    <a:noFill/>
                    <a:ln>
                      <a:noFill/>
                    </a:ln>
                  </pic:spPr>
                </pic:pic>
              </a:graphicData>
            </a:graphic>
          </wp:inline>
        </w:drawing>
      </w:r>
      <w:r w:rsidRPr="00436812">
        <w:rPr>
          <w:rFonts w:hint="eastAsia"/>
        </w:rPr>
        <w:t xml:space="preserve">             </w:t>
      </w:r>
      <w:r w:rsidRPr="00436812">
        <w:rPr>
          <w:noProof/>
        </w:rPr>
        <w:drawing>
          <wp:inline distT="0" distB="0" distL="0" distR="0" wp14:anchorId="04AAE72B" wp14:editId="2B730C34">
            <wp:extent cx="1247775" cy="1396402"/>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5683" cy="1405252"/>
                    </a:xfrm>
                    <a:prstGeom prst="rect">
                      <a:avLst/>
                    </a:prstGeom>
                    <a:noFill/>
                    <a:ln>
                      <a:noFill/>
                    </a:ln>
                  </pic:spPr>
                </pic:pic>
              </a:graphicData>
            </a:graphic>
          </wp:inline>
        </w:drawing>
      </w:r>
    </w:p>
    <w:p w:rsidR="00C73768" w:rsidRPr="00436812" w:rsidRDefault="00C73768" w:rsidP="00CA0B78">
      <w:pPr>
        <w:pStyle w:val="afffffffffffffb"/>
        <w:rPr>
          <w:color w:val="auto"/>
        </w:rPr>
      </w:pPr>
      <w:r w:rsidRPr="00436812">
        <w:rPr>
          <w:rFonts w:hint="eastAsia"/>
          <w:color w:val="auto"/>
        </w:rPr>
        <w:t>a) 分时段危险品车禁行标志              b）分时段长途客车禁行标志</w:t>
      </w:r>
    </w:p>
    <w:p w:rsidR="00C73768" w:rsidRPr="00436812" w:rsidRDefault="00C73768" w:rsidP="003521F3">
      <w:pPr>
        <w:pStyle w:val="aff4"/>
        <w:numPr>
          <w:ilvl w:val="0"/>
          <w:numId w:val="40"/>
        </w:numPr>
        <w:spacing w:before="156" w:after="156"/>
      </w:pPr>
      <w:r w:rsidRPr="00436812">
        <w:rPr>
          <w:rFonts w:hint="eastAsia"/>
        </w:rPr>
        <w:t>分时段禁止危险品车驶入标志和分时段禁止长途客车驶入标志</w:t>
      </w:r>
    </w:p>
    <w:p w:rsidR="00C73768" w:rsidRPr="00436812" w:rsidRDefault="00C73768" w:rsidP="00C73768">
      <w:pPr>
        <w:pStyle w:val="afff6"/>
        <w:spacing w:before="156" w:after="156"/>
      </w:pPr>
      <w:bookmarkStart w:id="371" w:name="_Toc201053725"/>
      <w:bookmarkStart w:id="372" w:name="_Toc201049668"/>
      <w:bookmarkStart w:id="373" w:name="_Toc201068356"/>
      <w:bookmarkStart w:id="374" w:name="_Toc201068995"/>
      <w:bookmarkStart w:id="375" w:name="_Toc201069058"/>
      <w:r w:rsidRPr="00436812">
        <w:rPr>
          <w:rFonts w:hint="eastAsia"/>
        </w:rPr>
        <w:t>与公路建筑限界及汽车荷载有关的禁令标志</w:t>
      </w:r>
      <w:bookmarkEnd w:id="371"/>
      <w:bookmarkEnd w:id="372"/>
      <w:bookmarkEnd w:id="373"/>
      <w:bookmarkEnd w:id="374"/>
      <w:bookmarkEnd w:id="375"/>
    </w:p>
    <w:p w:rsidR="00C73768" w:rsidRPr="00436812" w:rsidRDefault="00C73768" w:rsidP="003521F3">
      <w:pPr>
        <w:pStyle w:val="afffffffffc"/>
        <w:numPr>
          <w:ilvl w:val="3"/>
          <w:numId w:val="34"/>
        </w:numPr>
      </w:pPr>
      <w:r w:rsidRPr="00436812">
        <w:rPr>
          <w:rFonts w:hint="eastAsia"/>
        </w:rPr>
        <w:t>高速公路以下路段应设置限高标志：</w:t>
      </w:r>
    </w:p>
    <w:p w:rsidR="00C73768" w:rsidRPr="00436812" w:rsidRDefault="00C73768" w:rsidP="003521F3">
      <w:pPr>
        <w:pStyle w:val="afc"/>
        <w:numPr>
          <w:ilvl w:val="0"/>
          <w:numId w:val="51"/>
        </w:numPr>
      </w:pPr>
      <w:r w:rsidRPr="00436812">
        <w:rPr>
          <w:rFonts w:hint="eastAsia"/>
        </w:rPr>
        <w:t>收费站入口前；</w:t>
      </w:r>
    </w:p>
    <w:p w:rsidR="00C73768" w:rsidRPr="00436812" w:rsidRDefault="00C73768" w:rsidP="003521F3">
      <w:pPr>
        <w:pStyle w:val="afc"/>
        <w:numPr>
          <w:ilvl w:val="0"/>
          <w:numId w:val="38"/>
        </w:numPr>
      </w:pPr>
      <w:r w:rsidRPr="00436812">
        <w:rPr>
          <w:rFonts w:hint="eastAsia"/>
        </w:rPr>
        <w:t>通道；</w:t>
      </w:r>
    </w:p>
    <w:p w:rsidR="00C73768" w:rsidRPr="00436812" w:rsidRDefault="00C73768" w:rsidP="003521F3">
      <w:pPr>
        <w:pStyle w:val="afc"/>
        <w:numPr>
          <w:ilvl w:val="0"/>
          <w:numId w:val="38"/>
        </w:numPr>
      </w:pPr>
      <w:r w:rsidRPr="00436812">
        <w:rPr>
          <w:rFonts w:hint="eastAsia"/>
        </w:rPr>
        <w:t>上跨地方道路，且净空高度小于5</w:t>
      </w:r>
      <w:r w:rsidRPr="00436812">
        <w:t> </w:t>
      </w:r>
      <w:r w:rsidRPr="00436812">
        <w:rPr>
          <w:rFonts w:hint="eastAsia"/>
        </w:rPr>
        <w:t>m的桥梁。</w:t>
      </w:r>
    </w:p>
    <w:p w:rsidR="00C73768" w:rsidRPr="00436812" w:rsidRDefault="00C73768" w:rsidP="003521F3">
      <w:pPr>
        <w:pStyle w:val="afffffffffc"/>
        <w:numPr>
          <w:ilvl w:val="3"/>
          <w:numId w:val="34"/>
        </w:numPr>
      </w:pPr>
      <w:r w:rsidRPr="00436812">
        <w:rPr>
          <w:rFonts w:hint="eastAsia"/>
        </w:rPr>
        <w:t>上跨高速公路的车行天桥应在桥梁两端的相应位置设置限制质量、限制轴重标志。</w:t>
      </w:r>
    </w:p>
    <w:p w:rsidR="00C73768" w:rsidRPr="00436812" w:rsidRDefault="00C73768" w:rsidP="00C73768">
      <w:pPr>
        <w:pStyle w:val="afff6"/>
        <w:spacing w:before="156" w:after="156"/>
      </w:pPr>
      <w:bookmarkStart w:id="376" w:name="_Toc201053726"/>
      <w:bookmarkStart w:id="377" w:name="_Toc201049669"/>
      <w:bookmarkStart w:id="378" w:name="_Toc201068357"/>
      <w:bookmarkStart w:id="379" w:name="_Toc201068996"/>
      <w:bookmarkStart w:id="380" w:name="_Toc201069059"/>
      <w:r w:rsidRPr="00436812">
        <w:rPr>
          <w:rFonts w:hint="eastAsia"/>
        </w:rPr>
        <w:t>与路权有关的禁令标志</w:t>
      </w:r>
      <w:bookmarkEnd w:id="376"/>
      <w:bookmarkEnd w:id="377"/>
      <w:bookmarkEnd w:id="378"/>
      <w:bookmarkEnd w:id="379"/>
      <w:bookmarkEnd w:id="380"/>
    </w:p>
    <w:p w:rsidR="00C73768" w:rsidRPr="00436812" w:rsidRDefault="00C73768" w:rsidP="003521F3">
      <w:pPr>
        <w:pStyle w:val="afffffffffc"/>
        <w:numPr>
          <w:ilvl w:val="3"/>
          <w:numId w:val="34"/>
        </w:numPr>
      </w:pPr>
      <w:r w:rsidRPr="00436812">
        <w:rPr>
          <w:rFonts w:hint="eastAsia"/>
        </w:rPr>
        <w:t>高速公路连接线与地方道路相交的平交口应根据需要设置停车让行或减速让行标志。</w:t>
      </w:r>
    </w:p>
    <w:p w:rsidR="00C73768" w:rsidRPr="00436812" w:rsidRDefault="00C73768" w:rsidP="003521F3">
      <w:pPr>
        <w:pStyle w:val="afffffffffc"/>
        <w:numPr>
          <w:ilvl w:val="3"/>
          <w:numId w:val="34"/>
        </w:numPr>
      </w:pPr>
      <w:r w:rsidRPr="00436812">
        <w:rPr>
          <w:rFonts w:hint="eastAsia"/>
        </w:rPr>
        <w:t>菱形互通内的平交口存在交通冲突点时，应根据需要在相关的匝道上设置停车让行标志。</w:t>
      </w:r>
    </w:p>
    <w:p w:rsidR="00C73768" w:rsidRPr="00436812" w:rsidRDefault="00C73768" w:rsidP="00C73768">
      <w:pPr>
        <w:pStyle w:val="afff5"/>
        <w:spacing w:before="312" w:after="312"/>
      </w:pPr>
      <w:bookmarkStart w:id="381" w:name="_Toc201053727"/>
      <w:bookmarkStart w:id="382" w:name="_Toc201049670"/>
      <w:bookmarkStart w:id="383" w:name="_Toc201068358"/>
      <w:bookmarkStart w:id="384" w:name="_Toc201068997"/>
      <w:bookmarkStart w:id="385" w:name="_Toc201069060"/>
      <w:r w:rsidRPr="00436812">
        <w:rPr>
          <w:rFonts w:hint="eastAsia"/>
        </w:rPr>
        <w:t>警告标志</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81"/>
      <w:bookmarkEnd w:id="382"/>
      <w:bookmarkEnd w:id="383"/>
      <w:bookmarkEnd w:id="384"/>
      <w:bookmarkEnd w:id="385"/>
    </w:p>
    <w:p w:rsidR="00C73768" w:rsidRPr="00436812" w:rsidRDefault="00C73768" w:rsidP="00C73768">
      <w:pPr>
        <w:pStyle w:val="afff6"/>
        <w:spacing w:before="156" w:after="156"/>
      </w:pPr>
      <w:bookmarkStart w:id="386" w:name="_Toc201053728"/>
      <w:bookmarkStart w:id="387" w:name="_Toc201049671"/>
      <w:bookmarkStart w:id="388" w:name="_Toc421213828"/>
      <w:bookmarkStart w:id="389" w:name="_Toc427417234"/>
      <w:bookmarkStart w:id="390" w:name="_Toc421088685"/>
      <w:bookmarkStart w:id="391" w:name="_Toc427421053"/>
      <w:bookmarkStart w:id="392" w:name="_Toc429908208"/>
      <w:bookmarkStart w:id="393" w:name="_Toc429686475"/>
      <w:bookmarkStart w:id="394" w:name="_Toc430033111"/>
      <w:bookmarkStart w:id="395" w:name="_Toc421213965"/>
      <w:bookmarkStart w:id="396" w:name="_Toc421088777"/>
      <w:bookmarkStart w:id="397" w:name="_Toc425413899"/>
      <w:bookmarkStart w:id="398" w:name="_Toc427421456"/>
      <w:bookmarkStart w:id="399" w:name="_Toc429686387"/>
      <w:bookmarkStart w:id="400" w:name="_Toc427421002"/>
      <w:bookmarkStart w:id="401" w:name="_Toc425413749"/>
      <w:bookmarkStart w:id="402" w:name="_Toc421089425"/>
      <w:bookmarkStart w:id="403" w:name="_Toc421088328"/>
      <w:bookmarkStart w:id="404" w:name="_Toc425367664"/>
      <w:bookmarkStart w:id="405" w:name="_Toc427421387"/>
      <w:bookmarkStart w:id="406" w:name="_Toc427417377"/>
      <w:bookmarkStart w:id="407" w:name="_Toc201068359"/>
      <w:bookmarkStart w:id="408" w:name="_Toc201068998"/>
      <w:bookmarkStart w:id="409" w:name="_Toc201069061"/>
      <w:r w:rsidRPr="00436812">
        <w:rPr>
          <w:rFonts w:hint="eastAsia"/>
        </w:rPr>
        <w:t>一般规定</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rsidR="00C73768" w:rsidRPr="00436812" w:rsidRDefault="00C73768" w:rsidP="003521F3">
      <w:pPr>
        <w:pStyle w:val="afffffffffc"/>
        <w:numPr>
          <w:ilvl w:val="3"/>
          <w:numId w:val="34"/>
        </w:numPr>
      </w:pPr>
      <w:bookmarkStart w:id="410" w:name="_Toc421213829"/>
      <w:bookmarkStart w:id="411" w:name="_Toc427417235"/>
      <w:r w:rsidRPr="00436812">
        <w:rPr>
          <w:rFonts w:hint="eastAsia"/>
        </w:rPr>
        <w:t>警告标志的设置应以驾驶人为出发点，使其注意到公路本身及沿线环境中存在影响行车安全且不易被发现的危险地点或状况，设置时应综合考虑交通量、车辆构成、运行速度、路线交叉、气象环境、路侧条件及事故构成等因素。</w:t>
      </w:r>
      <w:bookmarkEnd w:id="410"/>
      <w:bookmarkEnd w:id="411"/>
    </w:p>
    <w:p w:rsidR="00C73768" w:rsidRPr="00436812" w:rsidRDefault="00C73768" w:rsidP="003521F3">
      <w:pPr>
        <w:pStyle w:val="afffffffffc"/>
        <w:numPr>
          <w:ilvl w:val="3"/>
          <w:numId w:val="34"/>
        </w:numPr>
      </w:pPr>
      <w:bookmarkStart w:id="412" w:name="_Toc427417236"/>
      <w:bookmarkStart w:id="413" w:name="_Toc421213830"/>
      <w:r w:rsidRPr="00436812">
        <w:rPr>
          <w:rFonts w:hint="eastAsia"/>
        </w:rPr>
        <w:t>警告标志的设置应注意适量，同一地点需要设置两个或两个以上警告标志时，原则上只设置其中最需要的一个。如果必须将两个或两个以上的警告标志并设时，应将提醒驾驶人危险主因的标志设置在上部或左侧。</w:t>
      </w:r>
      <w:bookmarkEnd w:id="412"/>
      <w:bookmarkEnd w:id="413"/>
    </w:p>
    <w:p w:rsidR="00C73768" w:rsidRPr="00436812" w:rsidRDefault="009E606F" w:rsidP="009E606F">
      <w:pPr>
        <w:pStyle w:val="afffffffffc"/>
      </w:pPr>
      <w:bookmarkStart w:id="414" w:name="_Toc427417237"/>
      <w:bookmarkStart w:id="415" w:name="_Toc421213831"/>
      <w:r w:rsidRPr="00436812">
        <w:rPr>
          <w:rFonts w:hint="eastAsia"/>
        </w:rPr>
        <w:t>警告标志应从</w:t>
      </w:r>
      <w:r w:rsidRPr="00436812">
        <w:t>GB</w:t>
      </w:r>
      <w:r w:rsidRPr="00436812">
        <w:rPr>
          <w:rFonts w:ascii="MS Mincho" w:eastAsia="MS Mincho" w:hAnsi="MS Mincho" w:cs="MS Mincho" w:hint="eastAsia"/>
        </w:rPr>
        <w:t> </w:t>
      </w:r>
      <w:r w:rsidRPr="00436812">
        <w:t>5768.2</w:t>
      </w:r>
      <w:r w:rsidRPr="00436812">
        <w:rPr>
          <w:rFonts w:hint="eastAsia"/>
        </w:rPr>
        <w:t>规定的警告标志中选用，采用该文件规定以外的警告标志时，应符合</w:t>
      </w:r>
      <w:r w:rsidRPr="00436812">
        <w:t>GB</w:t>
      </w:r>
      <w:r w:rsidRPr="00436812">
        <w:rPr>
          <w:rFonts w:ascii="MS Mincho" w:eastAsia="MS Mincho" w:hAnsi="MS Mincho" w:cs="MS Mincho" w:hint="eastAsia"/>
        </w:rPr>
        <w:t> </w:t>
      </w:r>
      <w:r w:rsidRPr="00436812">
        <w:t>5768.2</w:t>
      </w:r>
      <w:r w:rsidRPr="00436812">
        <w:rPr>
          <w:rFonts w:hint="eastAsia"/>
        </w:rPr>
        <w:t>中的规定</w:t>
      </w:r>
      <w:r w:rsidR="00C73768" w:rsidRPr="00436812">
        <w:rPr>
          <w:rFonts w:hint="eastAsia"/>
        </w:rPr>
        <w:t>。</w:t>
      </w:r>
      <w:bookmarkEnd w:id="414"/>
      <w:bookmarkEnd w:id="415"/>
    </w:p>
    <w:p w:rsidR="00C73768" w:rsidRPr="00436812" w:rsidRDefault="00C73768" w:rsidP="003521F3">
      <w:pPr>
        <w:pStyle w:val="afffffffffc"/>
        <w:numPr>
          <w:ilvl w:val="3"/>
          <w:numId w:val="34"/>
        </w:numPr>
      </w:pPr>
      <w:bookmarkStart w:id="416" w:name="_Toc421213832"/>
      <w:bookmarkStart w:id="417" w:name="_Toc427417238"/>
      <w:r w:rsidRPr="00436812">
        <w:rPr>
          <w:rFonts w:hint="eastAsia"/>
        </w:rPr>
        <w:t>采用文字方式的警告标志的颜色为黄底、黑边框、黑文字, 形状为等边三角形或矩形，三角形的顶角向上。</w:t>
      </w:r>
      <w:bookmarkEnd w:id="416"/>
      <w:bookmarkEnd w:id="417"/>
    </w:p>
    <w:p w:rsidR="00C73768" w:rsidRPr="00436812" w:rsidRDefault="00C73768" w:rsidP="00201002">
      <w:pPr>
        <w:pStyle w:val="afffffffffc"/>
      </w:pPr>
      <w:bookmarkStart w:id="418" w:name="_Toc421213834"/>
      <w:bookmarkStart w:id="419" w:name="_Toc427417240"/>
      <w:r w:rsidRPr="00436812">
        <w:rPr>
          <w:rFonts w:hint="eastAsia"/>
        </w:rPr>
        <w:t>警告标志前置距离一般根据道路的设计速度按表2选取。</w:t>
      </w:r>
      <w:r w:rsidR="00201002" w:rsidRPr="00436812">
        <w:rPr>
          <w:rFonts w:hint="eastAsia"/>
        </w:rPr>
        <w:t>也可考虑所处路段的限制速度进行适当地调整</w:t>
      </w:r>
      <w:r w:rsidRPr="00436812">
        <w:rPr>
          <w:rFonts w:hint="eastAsia"/>
        </w:rPr>
        <w:t>。</w:t>
      </w:r>
      <w:bookmarkEnd w:id="418"/>
      <w:bookmarkEnd w:id="419"/>
    </w:p>
    <w:p w:rsidR="00C73768" w:rsidRPr="00436812" w:rsidRDefault="00C73768" w:rsidP="003521F3">
      <w:pPr>
        <w:pStyle w:val="afffffffffc"/>
        <w:numPr>
          <w:ilvl w:val="3"/>
          <w:numId w:val="34"/>
        </w:numPr>
      </w:pPr>
      <w:bookmarkStart w:id="420" w:name="_Toc421213836"/>
      <w:bookmarkStart w:id="421" w:name="_Toc427417242"/>
      <w:r w:rsidRPr="00436812">
        <w:rPr>
          <w:rFonts w:hint="eastAsia"/>
        </w:rPr>
        <w:t>警告标志宜与辅助标志配合使用。</w:t>
      </w:r>
      <w:bookmarkEnd w:id="420"/>
      <w:bookmarkEnd w:id="421"/>
    </w:p>
    <w:p w:rsidR="00A5088D" w:rsidRPr="00436812" w:rsidRDefault="00A5088D" w:rsidP="00A5088D">
      <w:pPr>
        <w:pStyle w:val="afffffffffc"/>
        <w:numPr>
          <w:ilvl w:val="0"/>
          <w:numId w:val="0"/>
        </w:numPr>
      </w:pPr>
    </w:p>
    <w:p w:rsidR="00FE6A68" w:rsidRPr="00436812" w:rsidRDefault="00FE6A68" w:rsidP="00A5088D">
      <w:pPr>
        <w:pStyle w:val="afffffffffc"/>
        <w:numPr>
          <w:ilvl w:val="0"/>
          <w:numId w:val="0"/>
        </w:numPr>
      </w:pPr>
    </w:p>
    <w:p w:rsidR="00C73768" w:rsidRPr="00436812" w:rsidRDefault="00C73768" w:rsidP="003521F3">
      <w:pPr>
        <w:pStyle w:val="affb"/>
        <w:numPr>
          <w:ilvl w:val="0"/>
          <w:numId w:val="39"/>
        </w:numPr>
        <w:spacing w:before="156" w:after="156"/>
      </w:pPr>
      <w:r w:rsidRPr="00436812">
        <w:rPr>
          <w:rFonts w:hint="eastAsia"/>
        </w:rPr>
        <w:lastRenderedPageBreak/>
        <w:t>警告标志前置距离一般值</w:t>
      </w:r>
    </w:p>
    <w:tbl>
      <w:tblPr>
        <w:tblW w:w="889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50"/>
        <w:gridCol w:w="850"/>
        <w:gridCol w:w="560"/>
        <w:gridCol w:w="545"/>
        <w:gridCol w:w="601"/>
        <w:gridCol w:w="588"/>
        <w:gridCol w:w="630"/>
        <w:gridCol w:w="630"/>
        <w:gridCol w:w="630"/>
        <w:gridCol w:w="615"/>
        <w:gridCol w:w="560"/>
        <w:gridCol w:w="574"/>
        <w:gridCol w:w="630"/>
        <w:gridCol w:w="630"/>
      </w:tblGrid>
      <w:tr w:rsidR="00436812" w:rsidRPr="00436812" w:rsidTr="004D35B1">
        <w:trPr>
          <w:jc w:val="center"/>
        </w:trPr>
        <w:tc>
          <w:tcPr>
            <w:tcW w:w="850" w:type="dxa"/>
            <w:vMerge w:val="restart"/>
            <w:tcBorders>
              <w:top w:val="single" w:sz="8" w:space="0" w:color="auto"/>
              <w:left w:val="single" w:sz="8"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速 度</w:t>
            </w:r>
          </w:p>
          <w:p w:rsidR="00C73768" w:rsidRPr="00436812" w:rsidRDefault="00C73768">
            <w:pPr>
              <w:jc w:val="center"/>
              <w:rPr>
                <w:rFonts w:ascii="宋体" w:hAnsi="宋体"/>
                <w:sz w:val="18"/>
                <w:szCs w:val="18"/>
              </w:rPr>
            </w:pPr>
            <w:r w:rsidRPr="00436812">
              <w:rPr>
                <w:rFonts w:ascii="宋体" w:hAnsi="宋体" w:hint="eastAsia"/>
                <w:sz w:val="18"/>
                <w:szCs w:val="18"/>
              </w:rPr>
              <w:t>km/h</w:t>
            </w:r>
          </w:p>
        </w:tc>
        <w:tc>
          <w:tcPr>
            <w:tcW w:w="850" w:type="dxa"/>
            <w:vMerge w:val="restart"/>
            <w:tcBorders>
              <w:top w:val="single" w:sz="8"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条件A</w:t>
            </w:r>
          </w:p>
        </w:tc>
        <w:tc>
          <w:tcPr>
            <w:tcW w:w="7193" w:type="dxa"/>
            <w:gridSpan w:val="12"/>
            <w:tcBorders>
              <w:top w:val="single" w:sz="8" w:space="0" w:color="auto"/>
              <w:left w:val="single" w:sz="4" w:space="0" w:color="auto"/>
              <w:bottom w:val="single" w:sz="4" w:space="0" w:color="auto"/>
              <w:right w:val="single" w:sz="8" w:space="0" w:color="auto"/>
            </w:tcBorders>
            <w:vAlign w:val="center"/>
            <w:hideMark/>
          </w:tcPr>
          <w:p w:rsidR="00C73768" w:rsidRPr="00436812" w:rsidRDefault="00C73768">
            <w:pPr>
              <w:spacing w:line="240" w:lineRule="exact"/>
              <w:jc w:val="center"/>
              <w:rPr>
                <w:rFonts w:ascii="宋体" w:hAnsi="宋体"/>
                <w:sz w:val="18"/>
                <w:szCs w:val="18"/>
              </w:rPr>
            </w:pPr>
            <w:r w:rsidRPr="00436812">
              <w:rPr>
                <w:rFonts w:ascii="宋体" w:hAnsi="宋体" w:hint="eastAsia"/>
                <w:sz w:val="18"/>
                <w:szCs w:val="18"/>
              </w:rPr>
              <w:t>减速到下列速度</w:t>
            </w:r>
          </w:p>
          <w:p w:rsidR="00C73768" w:rsidRPr="00436812" w:rsidRDefault="00C73768">
            <w:pPr>
              <w:spacing w:line="240" w:lineRule="exact"/>
              <w:jc w:val="center"/>
              <w:rPr>
                <w:rFonts w:ascii="宋体" w:hAnsi="宋体"/>
                <w:sz w:val="18"/>
                <w:szCs w:val="18"/>
              </w:rPr>
            </w:pPr>
            <w:r w:rsidRPr="00436812">
              <w:rPr>
                <w:rFonts w:ascii="宋体" w:hAnsi="宋体" w:hint="eastAsia"/>
                <w:sz w:val="18"/>
                <w:szCs w:val="18"/>
              </w:rPr>
              <w:t>km/h</w:t>
            </w:r>
          </w:p>
        </w:tc>
      </w:tr>
      <w:tr w:rsidR="00436812" w:rsidRPr="00436812" w:rsidTr="004D35B1">
        <w:trPr>
          <w:jc w:val="center"/>
        </w:trPr>
        <w:tc>
          <w:tcPr>
            <w:tcW w:w="850" w:type="dxa"/>
            <w:vMerge/>
            <w:tcBorders>
              <w:top w:val="single" w:sz="8" w:space="0" w:color="auto"/>
              <w:left w:val="single" w:sz="8" w:space="0" w:color="auto"/>
              <w:bottom w:val="single" w:sz="4" w:space="0" w:color="auto"/>
              <w:right w:val="single" w:sz="4"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850" w:type="dxa"/>
            <w:vMerge/>
            <w:tcBorders>
              <w:top w:val="single" w:sz="8" w:space="0" w:color="auto"/>
              <w:left w:val="single" w:sz="4" w:space="0" w:color="auto"/>
              <w:bottom w:val="single" w:sz="4" w:space="0" w:color="auto"/>
              <w:right w:val="single" w:sz="4"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7193" w:type="dxa"/>
            <w:gridSpan w:val="12"/>
            <w:tcBorders>
              <w:top w:val="single" w:sz="4" w:space="0" w:color="auto"/>
              <w:left w:val="single" w:sz="4" w:space="0" w:color="auto"/>
              <w:bottom w:val="single" w:sz="4" w:space="0" w:color="auto"/>
              <w:right w:val="single" w:sz="8"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条件B</w:t>
            </w:r>
          </w:p>
        </w:tc>
      </w:tr>
      <w:tr w:rsidR="00436812" w:rsidRPr="00436812" w:rsidTr="004D35B1">
        <w:trPr>
          <w:jc w:val="center"/>
        </w:trPr>
        <w:tc>
          <w:tcPr>
            <w:tcW w:w="850" w:type="dxa"/>
            <w:vMerge/>
            <w:tcBorders>
              <w:top w:val="single" w:sz="8" w:space="0" w:color="auto"/>
              <w:left w:val="single" w:sz="8" w:space="0" w:color="auto"/>
              <w:bottom w:val="single" w:sz="4" w:space="0" w:color="auto"/>
              <w:right w:val="single" w:sz="4"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850" w:type="dxa"/>
            <w:vMerge/>
            <w:tcBorders>
              <w:top w:val="single" w:sz="8" w:space="0" w:color="auto"/>
              <w:left w:val="single" w:sz="4" w:space="0" w:color="auto"/>
              <w:bottom w:val="single" w:sz="4" w:space="0" w:color="auto"/>
              <w:right w:val="single" w:sz="4"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560"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0</w:t>
            </w:r>
          </w:p>
        </w:tc>
        <w:tc>
          <w:tcPr>
            <w:tcW w:w="545"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10</w:t>
            </w:r>
          </w:p>
        </w:tc>
        <w:tc>
          <w:tcPr>
            <w:tcW w:w="601"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20</w:t>
            </w:r>
          </w:p>
        </w:tc>
        <w:tc>
          <w:tcPr>
            <w:tcW w:w="588"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30</w:t>
            </w:r>
          </w:p>
        </w:tc>
        <w:tc>
          <w:tcPr>
            <w:tcW w:w="630"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40</w:t>
            </w:r>
          </w:p>
        </w:tc>
        <w:tc>
          <w:tcPr>
            <w:tcW w:w="630"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50</w:t>
            </w:r>
          </w:p>
        </w:tc>
        <w:tc>
          <w:tcPr>
            <w:tcW w:w="630"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60</w:t>
            </w:r>
          </w:p>
        </w:tc>
        <w:tc>
          <w:tcPr>
            <w:tcW w:w="615"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70</w:t>
            </w:r>
          </w:p>
        </w:tc>
        <w:tc>
          <w:tcPr>
            <w:tcW w:w="560"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80</w:t>
            </w:r>
          </w:p>
        </w:tc>
        <w:tc>
          <w:tcPr>
            <w:tcW w:w="574"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90</w:t>
            </w:r>
          </w:p>
        </w:tc>
        <w:tc>
          <w:tcPr>
            <w:tcW w:w="630"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100</w:t>
            </w:r>
          </w:p>
        </w:tc>
        <w:tc>
          <w:tcPr>
            <w:tcW w:w="630" w:type="dxa"/>
            <w:tcBorders>
              <w:top w:val="single" w:sz="4" w:space="0" w:color="auto"/>
              <w:left w:val="single" w:sz="4" w:space="0" w:color="auto"/>
              <w:bottom w:val="single" w:sz="4" w:space="0" w:color="auto"/>
              <w:right w:val="single" w:sz="8"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110</w:t>
            </w:r>
          </w:p>
        </w:tc>
      </w:tr>
      <w:tr w:rsidR="00436812" w:rsidRPr="00436812" w:rsidTr="004D35B1">
        <w:trPr>
          <w:jc w:val="center"/>
        </w:trPr>
        <w:tc>
          <w:tcPr>
            <w:tcW w:w="850" w:type="dxa"/>
            <w:tcBorders>
              <w:top w:val="single" w:sz="4" w:space="0" w:color="auto"/>
              <w:left w:val="single" w:sz="8"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40</w:t>
            </w:r>
          </w:p>
        </w:tc>
        <w:tc>
          <w:tcPr>
            <w:tcW w:w="850"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100</w:t>
            </w:r>
          </w:p>
        </w:tc>
        <w:tc>
          <w:tcPr>
            <w:tcW w:w="560"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30</w:t>
            </w:r>
          </w:p>
        </w:tc>
        <w:tc>
          <w:tcPr>
            <w:tcW w:w="545" w:type="dxa"/>
            <w:tcBorders>
              <w:top w:val="single" w:sz="4" w:space="0" w:color="auto"/>
              <w:left w:val="single" w:sz="4" w:space="0" w:color="auto"/>
              <w:bottom w:val="single" w:sz="4" w:space="0" w:color="auto"/>
              <w:right w:val="single" w:sz="4" w:space="0" w:color="auto"/>
            </w:tcBorders>
            <w:hideMark/>
          </w:tcPr>
          <w:p w:rsidR="00C73768" w:rsidRPr="00436812" w:rsidRDefault="00C73768">
            <w:pPr>
              <w:jc w:val="center"/>
              <w:rPr>
                <w:rFonts w:ascii="宋体" w:hAnsi="宋体"/>
                <w:sz w:val="18"/>
                <w:szCs w:val="18"/>
              </w:rPr>
            </w:pPr>
            <w:r w:rsidRPr="00436812">
              <w:rPr>
                <w:rFonts w:ascii="宋体" w:hAnsi="宋体" w:hint="eastAsia"/>
                <w:sz w:val="18"/>
                <w:szCs w:val="18"/>
              </w:rPr>
              <w:t>*</w:t>
            </w:r>
          </w:p>
        </w:tc>
        <w:tc>
          <w:tcPr>
            <w:tcW w:w="601" w:type="dxa"/>
            <w:tcBorders>
              <w:top w:val="single" w:sz="4" w:space="0" w:color="auto"/>
              <w:left w:val="single" w:sz="4" w:space="0" w:color="auto"/>
              <w:bottom w:val="single" w:sz="4" w:space="0" w:color="auto"/>
              <w:right w:val="single" w:sz="4" w:space="0" w:color="auto"/>
            </w:tcBorders>
            <w:hideMark/>
          </w:tcPr>
          <w:p w:rsidR="00C73768" w:rsidRPr="00436812" w:rsidRDefault="00C73768">
            <w:pPr>
              <w:jc w:val="center"/>
              <w:rPr>
                <w:rFonts w:ascii="宋体" w:hAnsi="宋体"/>
                <w:sz w:val="18"/>
                <w:szCs w:val="18"/>
              </w:rPr>
            </w:pPr>
            <w:r w:rsidRPr="00436812">
              <w:rPr>
                <w:rFonts w:ascii="宋体" w:hAnsi="宋体" w:hint="eastAsia"/>
                <w:sz w:val="18"/>
                <w:szCs w:val="18"/>
              </w:rPr>
              <w:t>*</w:t>
            </w:r>
          </w:p>
        </w:tc>
        <w:tc>
          <w:tcPr>
            <w:tcW w:w="588" w:type="dxa"/>
            <w:tcBorders>
              <w:top w:val="single" w:sz="4" w:space="0" w:color="auto"/>
              <w:left w:val="single" w:sz="4" w:space="0" w:color="auto"/>
              <w:bottom w:val="single" w:sz="4" w:space="0" w:color="auto"/>
              <w:right w:val="single" w:sz="4" w:space="0" w:color="auto"/>
            </w:tcBorders>
            <w:hideMark/>
          </w:tcPr>
          <w:p w:rsidR="00C73768" w:rsidRPr="00436812" w:rsidRDefault="00C73768">
            <w:pPr>
              <w:jc w:val="center"/>
              <w:rPr>
                <w:rFonts w:ascii="宋体" w:hAnsi="宋体"/>
                <w:sz w:val="18"/>
                <w:szCs w:val="18"/>
              </w:rPr>
            </w:pPr>
            <w:r w:rsidRPr="00436812">
              <w:rPr>
                <w:rFonts w:ascii="宋体" w:hAnsi="宋体" w:hint="eastAsia"/>
                <w:sz w:val="18"/>
                <w:szCs w:val="18"/>
              </w:rPr>
              <w:t>*</w:t>
            </w:r>
          </w:p>
        </w:tc>
        <w:tc>
          <w:tcPr>
            <w:tcW w:w="630" w:type="dxa"/>
            <w:tcBorders>
              <w:top w:val="single" w:sz="4" w:space="0" w:color="auto"/>
              <w:left w:val="single" w:sz="4" w:space="0" w:color="auto"/>
              <w:bottom w:val="single" w:sz="4" w:space="0" w:color="auto"/>
              <w:right w:val="single" w:sz="4" w:space="0" w:color="auto"/>
            </w:tcBorders>
            <w:vAlign w:val="center"/>
          </w:tcPr>
          <w:p w:rsidR="00C73768" w:rsidRPr="00436812" w:rsidRDefault="00C73768">
            <w:pPr>
              <w:jc w:val="center"/>
              <w:rPr>
                <w:rFonts w:ascii="宋体" w:hAnsi="宋体" w:cs="宋体"/>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C73768" w:rsidRPr="00436812" w:rsidRDefault="00C73768">
            <w:pPr>
              <w:jc w:val="center"/>
              <w:rPr>
                <w:rFonts w:ascii="宋体" w:hAnsi="宋体" w:cs="宋体"/>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C73768" w:rsidRPr="00436812" w:rsidRDefault="00C73768">
            <w:pPr>
              <w:jc w:val="center"/>
              <w:rPr>
                <w:rFonts w:ascii="宋体" w:hAnsi="宋体" w:cs="宋体"/>
                <w:sz w:val="18"/>
                <w:szCs w:val="18"/>
              </w:rPr>
            </w:pPr>
          </w:p>
        </w:tc>
        <w:tc>
          <w:tcPr>
            <w:tcW w:w="615" w:type="dxa"/>
            <w:tcBorders>
              <w:top w:val="single" w:sz="4" w:space="0" w:color="auto"/>
              <w:left w:val="single" w:sz="4" w:space="0" w:color="auto"/>
              <w:bottom w:val="single" w:sz="4" w:space="0" w:color="auto"/>
              <w:right w:val="single" w:sz="4" w:space="0" w:color="auto"/>
            </w:tcBorders>
            <w:vAlign w:val="center"/>
          </w:tcPr>
          <w:p w:rsidR="00C73768" w:rsidRPr="00436812" w:rsidRDefault="00C73768">
            <w:pPr>
              <w:jc w:val="center"/>
              <w:rPr>
                <w:rFonts w:ascii="宋体" w:hAnsi="宋体" w:cs="宋体"/>
                <w:sz w:val="18"/>
                <w:szCs w:val="18"/>
              </w:rPr>
            </w:pPr>
          </w:p>
        </w:tc>
        <w:tc>
          <w:tcPr>
            <w:tcW w:w="560" w:type="dxa"/>
            <w:tcBorders>
              <w:top w:val="single" w:sz="4" w:space="0" w:color="auto"/>
              <w:left w:val="single" w:sz="4" w:space="0" w:color="auto"/>
              <w:bottom w:val="single" w:sz="4" w:space="0" w:color="auto"/>
              <w:right w:val="single" w:sz="4" w:space="0" w:color="auto"/>
            </w:tcBorders>
            <w:vAlign w:val="center"/>
          </w:tcPr>
          <w:p w:rsidR="00C73768" w:rsidRPr="00436812" w:rsidRDefault="00C73768">
            <w:pPr>
              <w:jc w:val="center"/>
              <w:rPr>
                <w:rFonts w:ascii="宋体" w:hAnsi="宋体" w:cs="宋体"/>
                <w:sz w:val="18"/>
                <w:szCs w:val="18"/>
              </w:rPr>
            </w:pPr>
          </w:p>
        </w:tc>
        <w:tc>
          <w:tcPr>
            <w:tcW w:w="574" w:type="dxa"/>
            <w:tcBorders>
              <w:top w:val="single" w:sz="4" w:space="0" w:color="auto"/>
              <w:left w:val="single" w:sz="4" w:space="0" w:color="auto"/>
              <w:bottom w:val="single" w:sz="4" w:space="0" w:color="auto"/>
              <w:right w:val="single" w:sz="4" w:space="0" w:color="auto"/>
            </w:tcBorders>
            <w:vAlign w:val="center"/>
          </w:tcPr>
          <w:p w:rsidR="00C73768" w:rsidRPr="00436812" w:rsidRDefault="00C73768">
            <w:pPr>
              <w:jc w:val="center"/>
              <w:rPr>
                <w:rFonts w:ascii="宋体" w:hAnsi="宋体" w:cs="宋体"/>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C73768" w:rsidRPr="00436812" w:rsidRDefault="00C73768">
            <w:pPr>
              <w:jc w:val="center"/>
              <w:rPr>
                <w:rFonts w:ascii="宋体" w:hAnsi="宋体" w:cs="宋体"/>
                <w:sz w:val="18"/>
                <w:szCs w:val="18"/>
              </w:rPr>
            </w:pPr>
          </w:p>
        </w:tc>
        <w:tc>
          <w:tcPr>
            <w:tcW w:w="630" w:type="dxa"/>
            <w:tcBorders>
              <w:top w:val="single" w:sz="4" w:space="0" w:color="auto"/>
              <w:left w:val="single" w:sz="4" w:space="0" w:color="auto"/>
              <w:bottom w:val="single" w:sz="4" w:space="0" w:color="auto"/>
              <w:right w:val="single" w:sz="8" w:space="0" w:color="auto"/>
            </w:tcBorders>
            <w:vAlign w:val="center"/>
          </w:tcPr>
          <w:p w:rsidR="00C73768" w:rsidRPr="00436812" w:rsidRDefault="00C73768">
            <w:pPr>
              <w:jc w:val="center"/>
              <w:rPr>
                <w:rFonts w:ascii="宋体" w:hAnsi="宋体" w:cs="宋体"/>
                <w:sz w:val="18"/>
                <w:szCs w:val="18"/>
              </w:rPr>
            </w:pPr>
          </w:p>
        </w:tc>
      </w:tr>
      <w:tr w:rsidR="00436812" w:rsidRPr="00436812" w:rsidTr="004D35B1">
        <w:trPr>
          <w:jc w:val="center"/>
        </w:trPr>
        <w:tc>
          <w:tcPr>
            <w:tcW w:w="850" w:type="dxa"/>
            <w:tcBorders>
              <w:top w:val="single" w:sz="4" w:space="0" w:color="auto"/>
              <w:left w:val="single" w:sz="8"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50</w:t>
            </w:r>
          </w:p>
        </w:tc>
        <w:tc>
          <w:tcPr>
            <w:tcW w:w="850"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150</w:t>
            </w:r>
          </w:p>
        </w:tc>
        <w:tc>
          <w:tcPr>
            <w:tcW w:w="560"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30</w:t>
            </w:r>
          </w:p>
        </w:tc>
        <w:tc>
          <w:tcPr>
            <w:tcW w:w="545" w:type="dxa"/>
            <w:tcBorders>
              <w:top w:val="single" w:sz="4" w:space="0" w:color="auto"/>
              <w:left w:val="single" w:sz="4" w:space="0" w:color="auto"/>
              <w:bottom w:val="single" w:sz="4" w:space="0" w:color="auto"/>
              <w:right w:val="single" w:sz="4" w:space="0" w:color="auto"/>
            </w:tcBorders>
            <w:hideMark/>
          </w:tcPr>
          <w:p w:rsidR="00C73768" w:rsidRPr="00436812" w:rsidRDefault="00C73768">
            <w:pPr>
              <w:jc w:val="center"/>
              <w:rPr>
                <w:rFonts w:ascii="宋体" w:hAnsi="宋体"/>
                <w:sz w:val="18"/>
                <w:szCs w:val="18"/>
              </w:rPr>
            </w:pPr>
            <w:r w:rsidRPr="00436812">
              <w:rPr>
                <w:rFonts w:ascii="宋体" w:hAnsi="宋体" w:hint="eastAsia"/>
                <w:sz w:val="18"/>
                <w:szCs w:val="18"/>
              </w:rPr>
              <w:t>*</w:t>
            </w:r>
          </w:p>
        </w:tc>
        <w:tc>
          <w:tcPr>
            <w:tcW w:w="601" w:type="dxa"/>
            <w:tcBorders>
              <w:top w:val="single" w:sz="4" w:space="0" w:color="auto"/>
              <w:left w:val="single" w:sz="4" w:space="0" w:color="auto"/>
              <w:bottom w:val="single" w:sz="4" w:space="0" w:color="auto"/>
              <w:right w:val="single" w:sz="4" w:space="0" w:color="auto"/>
            </w:tcBorders>
            <w:hideMark/>
          </w:tcPr>
          <w:p w:rsidR="00C73768" w:rsidRPr="00436812" w:rsidRDefault="00C73768">
            <w:pPr>
              <w:jc w:val="center"/>
              <w:rPr>
                <w:rFonts w:ascii="宋体" w:hAnsi="宋体"/>
                <w:sz w:val="18"/>
                <w:szCs w:val="18"/>
              </w:rPr>
            </w:pPr>
            <w:r w:rsidRPr="00436812">
              <w:rPr>
                <w:rFonts w:ascii="宋体" w:hAnsi="宋体" w:hint="eastAsia"/>
                <w:sz w:val="18"/>
                <w:szCs w:val="18"/>
              </w:rPr>
              <w:t>*</w:t>
            </w:r>
          </w:p>
        </w:tc>
        <w:tc>
          <w:tcPr>
            <w:tcW w:w="588" w:type="dxa"/>
            <w:tcBorders>
              <w:top w:val="single" w:sz="4" w:space="0" w:color="auto"/>
              <w:left w:val="single" w:sz="4" w:space="0" w:color="auto"/>
              <w:bottom w:val="single" w:sz="4" w:space="0" w:color="auto"/>
              <w:right w:val="single" w:sz="4" w:space="0" w:color="auto"/>
            </w:tcBorders>
            <w:hideMark/>
          </w:tcPr>
          <w:p w:rsidR="00C73768" w:rsidRPr="00436812" w:rsidRDefault="00C73768">
            <w:pPr>
              <w:jc w:val="center"/>
              <w:rPr>
                <w:rFonts w:ascii="宋体" w:hAnsi="宋体"/>
                <w:sz w:val="18"/>
                <w:szCs w:val="18"/>
              </w:rPr>
            </w:pPr>
            <w:r w:rsidRPr="00436812">
              <w:rPr>
                <w:rFonts w:ascii="宋体" w:hAnsi="宋体" w:hint="eastAsia"/>
                <w:sz w:val="18"/>
                <w:szCs w:val="18"/>
              </w:rPr>
              <w:t>*</w:t>
            </w:r>
          </w:p>
        </w:tc>
        <w:tc>
          <w:tcPr>
            <w:tcW w:w="630"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w:t>
            </w:r>
          </w:p>
        </w:tc>
        <w:tc>
          <w:tcPr>
            <w:tcW w:w="630" w:type="dxa"/>
            <w:tcBorders>
              <w:top w:val="single" w:sz="4" w:space="0" w:color="auto"/>
              <w:left w:val="single" w:sz="4" w:space="0" w:color="auto"/>
              <w:bottom w:val="single" w:sz="4" w:space="0" w:color="auto"/>
              <w:right w:val="single" w:sz="4" w:space="0" w:color="auto"/>
            </w:tcBorders>
            <w:vAlign w:val="center"/>
          </w:tcPr>
          <w:p w:rsidR="00C73768" w:rsidRPr="00436812" w:rsidRDefault="00C73768">
            <w:pPr>
              <w:jc w:val="center"/>
              <w:rPr>
                <w:rFonts w:ascii="宋体" w:hAnsi="宋体" w:cs="宋体"/>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C73768" w:rsidRPr="00436812" w:rsidRDefault="00C73768">
            <w:pPr>
              <w:jc w:val="center"/>
              <w:rPr>
                <w:rFonts w:ascii="宋体" w:hAnsi="宋体" w:cs="宋体"/>
                <w:sz w:val="18"/>
                <w:szCs w:val="18"/>
              </w:rPr>
            </w:pPr>
          </w:p>
        </w:tc>
        <w:tc>
          <w:tcPr>
            <w:tcW w:w="615" w:type="dxa"/>
            <w:tcBorders>
              <w:top w:val="single" w:sz="4" w:space="0" w:color="auto"/>
              <w:left w:val="single" w:sz="4" w:space="0" w:color="auto"/>
              <w:bottom w:val="single" w:sz="4" w:space="0" w:color="auto"/>
              <w:right w:val="single" w:sz="4" w:space="0" w:color="auto"/>
            </w:tcBorders>
            <w:vAlign w:val="center"/>
          </w:tcPr>
          <w:p w:rsidR="00C73768" w:rsidRPr="00436812" w:rsidRDefault="00C73768">
            <w:pPr>
              <w:jc w:val="center"/>
              <w:rPr>
                <w:rFonts w:ascii="宋体" w:hAnsi="宋体" w:cs="宋体"/>
                <w:sz w:val="18"/>
                <w:szCs w:val="18"/>
              </w:rPr>
            </w:pPr>
          </w:p>
        </w:tc>
        <w:tc>
          <w:tcPr>
            <w:tcW w:w="560" w:type="dxa"/>
            <w:tcBorders>
              <w:top w:val="single" w:sz="4" w:space="0" w:color="auto"/>
              <w:left w:val="single" w:sz="4" w:space="0" w:color="auto"/>
              <w:bottom w:val="single" w:sz="4" w:space="0" w:color="auto"/>
              <w:right w:val="single" w:sz="4" w:space="0" w:color="auto"/>
            </w:tcBorders>
            <w:vAlign w:val="center"/>
          </w:tcPr>
          <w:p w:rsidR="00C73768" w:rsidRPr="00436812" w:rsidRDefault="00C73768">
            <w:pPr>
              <w:jc w:val="center"/>
              <w:rPr>
                <w:rFonts w:ascii="宋体" w:hAnsi="宋体" w:cs="宋体"/>
                <w:sz w:val="18"/>
                <w:szCs w:val="18"/>
              </w:rPr>
            </w:pPr>
          </w:p>
        </w:tc>
        <w:tc>
          <w:tcPr>
            <w:tcW w:w="574" w:type="dxa"/>
            <w:tcBorders>
              <w:top w:val="single" w:sz="4" w:space="0" w:color="auto"/>
              <w:left w:val="single" w:sz="4" w:space="0" w:color="auto"/>
              <w:bottom w:val="single" w:sz="4" w:space="0" w:color="auto"/>
              <w:right w:val="single" w:sz="4" w:space="0" w:color="auto"/>
            </w:tcBorders>
            <w:vAlign w:val="center"/>
          </w:tcPr>
          <w:p w:rsidR="00C73768" w:rsidRPr="00436812" w:rsidRDefault="00C73768">
            <w:pPr>
              <w:jc w:val="center"/>
              <w:rPr>
                <w:rFonts w:ascii="宋体" w:hAnsi="宋体" w:cs="宋体"/>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C73768" w:rsidRPr="00436812" w:rsidRDefault="00C73768">
            <w:pPr>
              <w:jc w:val="center"/>
              <w:rPr>
                <w:rFonts w:ascii="宋体" w:hAnsi="宋体" w:cs="宋体"/>
                <w:sz w:val="18"/>
                <w:szCs w:val="18"/>
              </w:rPr>
            </w:pPr>
          </w:p>
        </w:tc>
        <w:tc>
          <w:tcPr>
            <w:tcW w:w="630" w:type="dxa"/>
            <w:tcBorders>
              <w:top w:val="single" w:sz="4" w:space="0" w:color="auto"/>
              <w:left w:val="single" w:sz="4" w:space="0" w:color="auto"/>
              <w:bottom w:val="single" w:sz="4" w:space="0" w:color="auto"/>
              <w:right w:val="single" w:sz="8" w:space="0" w:color="auto"/>
            </w:tcBorders>
            <w:vAlign w:val="center"/>
          </w:tcPr>
          <w:p w:rsidR="00C73768" w:rsidRPr="00436812" w:rsidRDefault="00C73768">
            <w:pPr>
              <w:jc w:val="center"/>
              <w:rPr>
                <w:rFonts w:ascii="宋体" w:hAnsi="宋体" w:cs="宋体"/>
                <w:sz w:val="18"/>
                <w:szCs w:val="18"/>
              </w:rPr>
            </w:pPr>
          </w:p>
        </w:tc>
      </w:tr>
      <w:tr w:rsidR="00436812" w:rsidRPr="00436812" w:rsidTr="004D35B1">
        <w:trPr>
          <w:jc w:val="center"/>
        </w:trPr>
        <w:tc>
          <w:tcPr>
            <w:tcW w:w="850" w:type="dxa"/>
            <w:tcBorders>
              <w:top w:val="single" w:sz="4" w:space="0" w:color="auto"/>
              <w:left w:val="single" w:sz="8"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60</w:t>
            </w:r>
          </w:p>
        </w:tc>
        <w:tc>
          <w:tcPr>
            <w:tcW w:w="850"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190</w:t>
            </w:r>
          </w:p>
        </w:tc>
        <w:tc>
          <w:tcPr>
            <w:tcW w:w="560"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30</w:t>
            </w:r>
          </w:p>
        </w:tc>
        <w:tc>
          <w:tcPr>
            <w:tcW w:w="545"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30</w:t>
            </w:r>
          </w:p>
        </w:tc>
        <w:tc>
          <w:tcPr>
            <w:tcW w:w="601" w:type="dxa"/>
            <w:tcBorders>
              <w:top w:val="single" w:sz="4" w:space="0" w:color="auto"/>
              <w:left w:val="single" w:sz="4" w:space="0" w:color="auto"/>
              <w:bottom w:val="single" w:sz="4" w:space="0" w:color="auto"/>
              <w:right w:val="single" w:sz="4" w:space="0" w:color="auto"/>
            </w:tcBorders>
            <w:hideMark/>
          </w:tcPr>
          <w:p w:rsidR="00C73768" w:rsidRPr="00436812" w:rsidRDefault="00C73768">
            <w:pPr>
              <w:jc w:val="center"/>
              <w:rPr>
                <w:rFonts w:ascii="宋体" w:hAnsi="宋体"/>
                <w:sz w:val="18"/>
                <w:szCs w:val="18"/>
              </w:rPr>
            </w:pPr>
            <w:r w:rsidRPr="00436812">
              <w:rPr>
                <w:rFonts w:ascii="宋体" w:hAnsi="宋体" w:hint="eastAsia"/>
                <w:sz w:val="18"/>
                <w:szCs w:val="18"/>
              </w:rPr>
              <w:t>*</w:t>
            </w:r>
          </w:p>
        </w:tc>
        <w:tc>
          <w:tcPr>
            <w:tcW w:w="588" w:type="dxa"/>
            <w:tcBorders>
              <w:top w:val="single" w:sz="4" w:space="0" w:color="auto"/>
              <w:left w:val="single" w:sz="4" w:space="0" w:color="auto"/>
              <w:bottom w:val="single" w:sz="4" w:space="0" w:color="auto"/>
              <w:right w:val="single" w:sz="4" w:space="0" w:color="auto"/>
            </w:tcBorders>
            <w:hideMark/>
          </w:tcPr>
          <w:p w:rsidR="00C73768" w:rsidRPr="00436812" w:rsidRDefault="00C73768">
            <w:pPr>
              <w:jc w:val="center"/>
              <w:rPr>
                <w:rFonts w:ascii="宋体" w:hAnsi="宋体"/>
                <w:sz w:val="18"/>
                <w:szCs w:val="18"/>
              </w:rPr>
            </w:pPr>
            <w:r w:rsidRPr="00436812">
              <w:rPr>
                <w:rFonts w:ascii="宋体" w:hAnsi="宋体" w:hint="eastAsia"/>
                <w:sz w:val="18"/>
                <w:szCs w:val="18"/>
              </w:rPr>
              <w:t>*</w:t>
            </w:r>
          </w:p>
        </w:tc>
        <w:tc>
          <w:tcPr>
            <w:tcW w:w="630" w:type="dxa"/>
            <w:tcBorders>
              <w:top w:val="single" w:sz="4" w:space="0" w:color="auto"/>
              <w:left w:val="single" w:sz="4" w:space="0" w:color="auto"/>
              <w:bottom w:val="single" w:sz="4" w:space="0" w:color="auto"/>
              <w:right w:val="single" w:sz="4" w:space="0" w:color="auto"/>
            </w:tcBorders>
            <w:hideMark/>
          </w:tcPr>
          <w:p w:rsidR="00C73768" w:rsidRPr="00436812" w:rsidRDefault="00C73768">
            <w:pPr>
              <w:jc w:val="center"/>
              <w:rPr>
                <w:rFonts w:ascii="宋体" w:hAnsi="宋体"/>
                <w:sz w:val="18"/>
                <w:szCs w:val="18"/>
              </w:rPr>
            </w:pPr>
            <w:r w:rsidRPr="00436812">
              <w:rPr>
                <w:rFonts w:ascii="宋体" w:hAnsi="宋体" w:hint="eastAsia"/>
                <w:sz w:val="18"/>
                <w:szCs w:val="18"/>
              </w:rPr>
              <w:t>*</w:t>
            </w:r>
          </w:p>
        </w:tc>
        <w:tc>
          <w:tcPr>
            <w:tcW w:w="630" w:type="dxa"/>
            <w:tcBorders>
              <w:top w:val="single" w:sz="4" w:space="0" w:color="auto"/>
              <w:left w:val="single" w:sz="4" w:space="0" w:color="auto"/>
              <w:bottom w:val="single" w:sz="4" w:space="0" w:color="auto"/>
              <w:right w:val="single" w:sz="4" w:space="0" w:color="auto"/>
            </w:tcBorders>
            <w:vAlign w:val="center"/>
          </w:tcPr>
          <w:p w:rsidR="00C73768" w:rsidRPr="00436812" w:rsidRDefault="00C73768">
            <w:pPr>
              <w:jc w:val="center"/>
              <w:rPr>
                <w:rFonts w:ascii="宋体" w:hAnsi="宋体" w:cs="宋体"/>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C73768" w:rsidRPr="00436812" w:rsidRDefault="00C73768">
            <w:pPr>
              <w:jc w:val="center"/>
              <w:rPr>
                <w:rFonts w:ascii="宋体" w:hAnsi="宋体" w:cs="宋体"/>
                <w:sz w:val="18"/>
                <w:szCs w:val="18"/>
              </w:rPr>
            </w:pPr>
          </w:p>
        </w:tc>
        <w:tc>
          <w:tcPr>
            <w:tcW w:w="615" w:type="dxa"/>
            <w:tcBorders>
              <w:top w:val="single" w:sz="4" w:space="0" w:color="auto"/>
              <w:left w:val="single" w:sz="4" w:space="0" w:color="auto"/>
              <w:bottom w:val="single" w:sz="4" w:space="0" w:color="auto"/>
              <w:right w:val="single" w:sz="4" w:space="0" w:color="auto"/>
            </w:tcBorders>
            <w:vAlign w:val="center"/>
          </w:tcPr>
          <w:p w:rsidR="00C73768" w:rsidRPr="00436812" w:rsidRDefault="00C73768">
            <w:pPr>
              <w:jc w:val="center"/>
              <w:rPr>
                <w:rFonts w:ascii="宋体" w:hAnsi="宋体" w:cs="宋体"/>
                <w:sz w:val="18"/>
                <w:szCs w:val="18"/>
              </w:rPr>
            </w:pPr>
          </w:p>
        </w:tc>
        <w:tc>
          <w:tcPr>
            <w:tcW w:w="560" w:type="dxa"/>
            <w:tcBorders>
              <w:top w:val="single" w:sz="4" w:space="0" w:color="auto"/>
              <w:left w:val="single" w:sz="4" w:space="0" w:color="auto"/>
              <w:bottom w:val="single" w:sz="4" w:space="0" w:color="auto"/>
              <w:right w:val="single" w:sz="4" w:space="0" w:color="auto"/>
            </w:tcBorders>
            <w:vAlign w:val="center"/>
          </w:tcPr>
          <w:p w:rsidR="00C73768" w:rsidRPr="00436812" w:rsidRDefault="00C73768">
            <w:pPr>
              <w:jc w:val="center"/>
              <w:rPr>
                <w:rFonts w:ascii="宋体" w:hAnsi="宋体" w:cs="宋体"/>
                <w:sz w:val="18"/>
                <w:szCs w:val="18"/>
              </w:rPr>
            </w:pPr>
          </w:p>
        </w:tc>
        <w:tc>
          <w:tcPr>
            <w:tcW w:w="574" w:type="dxa"/>
            <w:tcBorders>
              <w:top w:val="single" w:sz="4" w:space="0" w:color="auto"/>
              <w:left w:val="single" w:sz="4" w:space="0" w:color="auto"/>
              <w:bottom w:val="single" w:sz="4" w:space="0" w:color="auto"/>
              <w:right w:val="single" w:sz="4" w:space="0" w:color="auto"/>
            </w:tcBorders>
            <w:vAlign w:val="center"/>
          </w:tcPr>
          <w:p w:rsidR="00C73768" w:rsidRPr="00436812" w:rsidRDefault="00C73768">
            <w:pPr>
              <w:jc w:val="center"/>
              <w:rPr>
                <w:rFonts w:ascii="宋体" w:hAnsi="宋体" w:cs="宋体"/>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C73768" w:rsidRPr="00436812" w:rsidRDefault="00C73768">
            <w:pPr>
              <w:jc w:val="center"/>
              <w:rPr>
                <w:rFonts w:ascii="宋体" w:hAnsi="宋体" w:cs="宋体"/>
                <w:sz w:val="18"/>
                <w:szCs w:val="18"/>
              </w:rPr>
            </w:pPr>
          </w:p>
        </w:tc>
        <w:tc>
          <w:tcPr>
            <w:tcW w:w="630" w:type="dxa"/>
            <w:tcBorders>
              <w:top w:val="single" w:sz="4" w:space="0" w:color="auto"/>
              <w:left w:val="single" w:sz="4" w:space="0" w:color="auto"/>
              <w:bottom w:val="single" w:sz="4" w:space="0" w:color="auto"/>
              <w:right w:val="single" w:sz="8" w:space="0" w:color="auto"/>
            </w:tcBorders>
            <w:vAlign w:val="center"/>
          </w:tcPr>
          <w:p w:rsidR="00C73768" w:rsidRPr="00436812" w:rsidRDefault="00C73768">
            <w:pPr>
              <w:jc w:val="center"/>
              <w:rPr>
                <w:rFonts w:ascii="宋体" w:hAnsi="宋体" w:cs="宋体"/>
                <w:sz w:val="18"/>
                <w:szCs w:val="18"/>
              </w:rPr>
            </w:pPr>
          </w:p>
        </w:tc>
      </w:tr>
      <w:tr w:rsidR="00436812" w:rsidRPr="00436812" w:rsidTr="004D35B1">
        <w:trPr>
          <w:jc w:val="center"/>
        </w:trPr>
        <w:tc>
          <w:tcPr>
            <w:tcW w:w="850" w:type="dxa"/>
            <w:tcBorders>
              <w:top w:val="single" w:sz="4" w:space="0" w:color="auto"/>
              <w:left w:val="single" w:sz="8"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70</w:t>
            </w:r>
          </w:p>
        </w:tc>
        <w:tc>
          <w:tcPr>
            <w:tcW w:w="850"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230</w:t>
            </w:r>
          </w:p>
        </w:tc>
        <w:tc>
          <w:tcPr>
            <w:tcW w:w="560"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50</w:t>
            </w:r>
          </w:p>
        </w:tc>
        <w:tc>
          <w:tcPr>
            <w:tcW w:w="545"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40</w:t>
            </w:r>
          </w:p>
        </w:tc>
        <w:tc>
          <w:tcPr>
            <w:tcW w:w="601"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30</w:t>
            </w:r>
          </w:p>
        </w:tc>
        <w:tc>
          <w:tcPr>
            <w:tcW w:w="588"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30</w:t>
            </w:r>
          </w:p>
        </w:tc>
        <w:tc>
          <w:tcPr>
            <w:tcW w:w="630" w:type="dxa"/>
            <w:tcBorders>
              <w:top w:val="single" w:sz="4" w:space="0" w:color="auto"/>
              <w:left w:val="single" w:sz="4" w:space="0" w:color="auto"/>
              <w:bottom w:val="single" w:sz="4" w:space="0" w:color="auto"/>
              <w:right w:val="single" w:sz="4" w:space="0" w:color="auto"/>
            </w:tcBorders>
            <w:hideMark/>
          </w:tcPr>
          <w:p w:rsidR="00C73768" w:rsidRPr="00436812" w:rsidRDefault="00C73768">
            <w:pPr>
              <w:jc w:val="center"/>
              <w:rPr>
                <w:rFonts w:ascii="宋体" w:hAnsi="宋体"/>
                <w:sz w:val="18"/>
                <w:szCs w:val="18"/>
              </w:rPr>
            </w:pPr>
            <w:r w:rsidRPr="00436812">
              <w:rPr>
                <w:rFonts w:ascii="宋体" w:hAnsi="宋体" w:hint="eastAsia"/>
                <w:sz w:val="18"/>
                <w:szCs w:val="18"/>
              </w:rPr>
              <w:t>*</w:t>
            </w:r>
          </w:p>
        </w:tc>
        <w:tc>
          <w:tcPr>
            <w:tcW w:w="630" w:type="dxa"/>
            <w:tcBorders>
              <w:top w:val="single" w:sz="4" w:space="0" w:color="auto"/>
              <w:left w:val="single" w:sz="4" w:space="0" w:color="auto"/>
              <w:bottom w:val="single" w:sz="4" w:space="0" w:color="auto"/>
              <w:right w:val="single" w:sz="4" w:space="0" w:color="auto"/>
            </w:tcBorders>
            <w:hideMark/>
          </w:tcPr>
          <w:p w:rsidR="00C73768" w:rsidRPr="00436812" w:rsidRDefault="00C73768">
            <w:pPr>
              <w:jc w:val="center"/>
              <w:rPr>
                <w:rFonts w:ascii="宋体" w:hAnsi="宋体"/>
                <w:sz w:val="18"/>
                <w:szCs w:val="18"/>
              </w:rPr>
            </w:pPr>
            <w:r w:rsidRPr="00436812">
              <w:rPr>
                <w:rFonts w:ascii="宋体" w:hAnsi="宋体" w:hint="eastAsia"/>
                <w:sz w:val="18"/>
                <w:szCs w:val="18"/>
              </w:rPr>
              <w:t>*</w:t>
            </w:r>
          </w:p>
        </w:tc>
        <w:tc>
          <w:tcPr>
            <w:tcW w:w="630" w:type="dxa"/>
            <w:tcBorders>
              <w:top w:val="single" w:sz="4" w:space="0" w:color="auto"/>
              <w:left w:val="single" w:sz="4" w:space="0" w:color="auto"/>
              <w:bottom w:val="single" w:sz="4" w:space="0" w:color="auto"/>
              <w:right w:val="single" w:sz="4" w:space="0" w:color="auto"/>
            </w:tcBorders>
            <w:hideMark/>
          </w:tcPr>
          <w:p w:rsidR="00C73768" w:rsidRPr="00436812" w:rsidRDefault="00C73768">
            <w:pPr>
              <w:jc w:val="center"/>
              <w:rPr>
                <w:rFonts w:ascii="宋体" w:hAnsi="宋体"/>
                <w:sz w:val="18"/>
                <w:szCs w:val="18"/>
              </w:rPr>
            </w:pPr>
            <w:r w:rsidRPr="00436812">
              <w:rPr>
                <w:rFonts w:ascii="宋体" w:hAnsi="宋体" w:hint="eastAsia"/>
                <w:sz w:val="18"/>
                <w:szCs w:val="18"/>
              </w:rPr>
              <w:t>*</w:t>
            </w:r>
          </w:p>
        </w:tc>
        <w:tc>
          <w:tcPr>
            <w:tcW w:w="615" w:type="dxa"/>
            <w:tcBorders>
              <w:top w:val="single" w:sz="4" w:space="0" w:color="auto"/>
              <w:left w:val="single" w:sz="4" w:space="0" w:color="auto"/>
              <w:bottom w:val="single" w:sz="4" w:space="0" w:color="auto"/>
              <w:right w:val="single" w:sz="4" w:space="0" w:color="auto"/>
            </w:tcBorders>
            <w:vAlign w:val="center"/>
          </w:tcPr>
          <w:p w:rsidR="00C73768" w:rsidRPr="00436812" w:rsidRDefault="00C73768">
            <w:pPr>
              <w:jc w:val="center"/>
              <w:rPr>
                <w:rFonts w:ascii="宋体" w:hAnsi="宋体" w:cs="宋体"/>
                <w:sz w:val="18"/>
                <w:szCs w:val="18"/>
              </w:rPr>
            </w:pPr>
          </w:p>
        </w:tc>
        <w:tc>
          <w:tcPr>
            <w:tcW w:w="560" w:type="dxa"/>
            <w:tcBorders>
              <w:top w:val="single" w:sz="4" w:space="0" w:color="auto"/>
              <w:left w:val="single" w:sz="4" w:space="0" w:color="auto"/>
              <w:bottom w:val="single" w:sz="4" w:space="0" w:color="auto"/>
              <w:right w:val="single" w:sz="4" w:space="0" w:color="auto"/>
            </w:tcBorders>
            <w:vAlign w:val="center"/>
          </w:tcPr>
          <w:p w:rsidR="00C73768" w:rsidRPr="00436812" w:rsidRDefault="00C73768">
            <w:pPr>
              <w:jc w:val="center"/>
              <w:rPr>
                <w:rFonts w:ascii="宋体" w:hAnsi="宋体" w:cs="宋体"/>
                <w:sz w:val="18"/>
                <w:szCs w:val="18"/>
              </w:rPr>
            </w:pPr>
          </w:p>
        </w:tc>
        <w:tc>
          <w:tcPr>
            <w:tcW w:w="574" w:type="dxa"/>
            <w:tcBorders>
              <w:top w:val="single" w:sz="4" w:space="0" w:color="auto"/>
              <w:left w:val="single" w:sz="4" w:space="0" w:color="auto"/>
              <w:bottom w:val="single" w:sz="4" w:space="0" w:color="auto"/>
              <w:right w:val="single" w:sz="4" w:space="0" w:color="auto"/>
            </w:tcBorders>
            <w:vAlign w:val="center"/>
          </w:tcPr>
          <w:p w:rsidR="00C73768" w:rsidRPr="00436812" w:rsidRDefault="00C73768">
            <w:pPr>
              <w:jc w:val="center"/>
              <w:rPr>
                <w:rFonts w:ascii="宋体" w:hAnsi="宋体" w:cs="宋体"/>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C73768" w:rsidRPr="00436812" w:rsidRDefault="00C73768">
            <w:pPr>
              <w:jc w:val="center"/>
              <w:rPr>
                <w:rFonts w:ascii="宋体" w:hAnsi="宋体" w:cs="宋体"/>
                <w:sz w:val="18"/>
                <w:szCs w:val="18"/>
              </w:rPr>
            </w:pPr>
          </w:p>
        </w:tc>
        <w:tc>
          <w:tcPr>
            <w:tcW w:w="630" w:type="dxa"/>
            <w:tcBorders>
              <w:top w:val="single" w:sz="4" w:space="0" w:color="auto"/>
              <w:left w:val="single" w:sz="4" w:space="0" w:color="auto"/>
              <w:bottom w:val="single" w:sz="4" w:space="0" w:color="auto"/>
              <w:right w:val="single" w:sz="8" w:space="0" w:color="auto"/>
            </w:tcBorders>
            <w:vAlign w:val="center"/>
          </w:tcPr>
          <w:p w:rsidR="00C73768" w:rsidRPr="00436812" w:rsidRDefault="00C73768">
            <w:pPr>
              <w:jc w:val="center"/>
              <w:rPr>
                <w:rFonts w:ascii="宋体" w:hAnsi="宋体" w:cs="宋体"/>
                <w:sz w:val="18"/>
                <w:szCs w:val="18"/>
              </w:rPr>
            </w:pPr>
          </w:p>
        </w:tc>
      </w:tr>
      <w:tr w:rsidR="00436812" w:rsidRPr="00436812" w:rsidTr="004D35B1">
        <w:trPr>
          <w:jc w:val="center"/>
        </w:trPr>
        <w:tc>
          <w:tcPr>
            <w:tcW w:w="850" w:type="dxa"/>
            <w:tcBorders>
              <w:top w:val="single" w:sz="4" w:space="0" w:color="auto"/>
              <w:left w:val="single" w:sz="8"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270</w:t>
            </w:r>
          </w:p>
        </w:tc>
        <w:tc>
          <w:tcPr>
            <w:tcW w:w="560"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80</w:t>
            </w:r>
          </w:p>
        </w:tc>
        <w:tc>
          <w:tcPr>
            <w:tcW w:w="545"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60</w:t>
            </w:r>
          </w:p>
        </w:tc>
        <w:tc>
          <w:tcPr>
            <w:tcW w:w="601"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55</w:t>
            </w:r>
          </w:p>
        </w:tc>
        <w:tc>
          <w:tcPr>
            <w:tcW w:w="588"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50</w:t>
            </w:r>
          </w:p>
        </w:tc>
        <w:tc>
          <w:tcPr>
            <w:tcW w:w="630"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40</w:t>
            </w:r>
          </w:p>
        </w:tc>
        <w:tc>
          <w:tcPr>
            <w:tcW w:w="630"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30</w:t>
            </w:r>
          </w:p>
        </w:tc>
        <w:tc>
          <w:tcPr>
            <w:tcW w:w="630" w:type="dxa"/>
            <w:tcBorders>
              <w:top w:val="single" w:sz="4" w:space="0" w:color="auto"/>
              <w:left w:val="single" w:sz="4" w:space="0" w:color="auto"/>
              <w:bottom w:val="single" w:sz="4" w:space="0" w:color="auto"/>
              <w:right w:val="single" w:sz="4" w:space="0" w:color="auto"/>
            </w:tcBorders>
            <w:hideMark/>
          </w:tcPr>
          <w:p w:rsidR="00C73768" w:rsidRPr="00436812" w:rsidRDefault="00C73768">
            <w:pPr>
              <w:jc w:val="center"/>
              <w:rPr>
                <w:rFonts w:ascii="宋体" w:hAnsi="宋体"/>
                <w:sz w:val="18"/>
                <w:szCs w:val="18"/>
              </w:rPr>
            </w:pPr>
            <w:r w:rsidRPr="00436812">
              <w:rPr>
                <w:rFonts w:ascii="宋体" w:hAnsi="宋体" w:hint="eastAsia"/>
                <w:sz w:val="18"/>
                <w:szCs w:val="18"/>
              </w:rPr>
              <w:t>*</w:t>
            </w:r>
          </w:p>
        </w:tc>
        <w:tc>
          <w:tcPr>
            <w:tcW w:w="615" w:type="dxa"/>
            <w:tcBorders>
              <w:top w:val="single" w:sz="4" w:space="0" w:color="auto"/>
              <w:left w:val="single" w:sz="4" w:space="0" w:color="auto"/>
              <w:bottom w:val="single" w:sz="4" w:space="0" w:color="auto"/>
              <w:right w:val="single" w:sz="4" w:space="0" w:color="auto"/>
            </w:tcBorders>
            <w:hideMark/>
          </w:tcPr>
          <w:p w:rsidR="00C73768" w:rsidRPr="00436812" w:rsidRDefault="00C73768">
            <w:pPr>
              <w:jc w:val="center"/>
              <w:rPr>
                <w:rFonts w:ascii="宋体" w:hAnsi="宋体"/>
                <w:sz w:val="18"/>
                <w:szCs w:val="18"/>
              </w:rPr>
            </w:pPr>
            <w:r w:rsidRPr="00436812">
              <w:rPr>
                <w:rFonts w:ascii="宋体" w:hAnsi="宋体" w:hint="eastAsia"/>
                <w:sz w:val="18"/>
                <w:szCs w:val="18"/>
              </w:rPr>
              <w:t>*</w:t>
            </w:r>
          </w:p>
        </w:tc>
        <w:tc>
          <w:tcPr>
            <w:tcW w:w="560" w:type="dxa"/>
            <w:tcBorders>
              <w:top w:val="single" w:sz="4" w:space="0" w:color="auto"/>
              <w:left w:val="single" w:sz="4" w:space="0" w:color="auto"/>
              <w:bottom w:val="single" w:sz="4" w:space="0" w:color="auto"/>
              <w:right w:val="single" w:sz="4" w:space="0" w:color="auto"/>
            </w:tcBorders>
            <w:vAlign w:val="center"/>
          </w:tcPr>
          <w:p w:rsidR="00C73768" w:rsidRPr="00436812" w:rsidRDefault="00C73768">
            <w:pPr>
              <w:jc w:val="center"/>
              <w:rPr>
                <w:rFonts w:ascii="宋体" w:hAnsi="宋体" w:cs="宋体"/>
                <w:sz w:val="18"/>
                <w:szCs w:val="18"/>
              </w:rPr>
            </w:pPr>
          </w:p>
        </w:tc>
        <w:tc>
          <w:tcPr>
            <w:tcW w:w="574" w:type="dxa"/>
            <w:tcBorders>
              <w:top w:val="single" w:sz="4" w:space="0" w:color="auto"/>
              <w:left w:val="single" w:sz="4" w:space="0" w:color="auto"/>
              <w:bottom w:val="single" w:sz="4" w:space="0" w:color="auto"/>
              <w:right w:val="single" w:sz="4" w:space="0" w:color="auto"/>
            </w:tcBorders>
            <w:vAlign w:val="center"/>
          </w:tcPr>
          <w:p w:rsidR="00C73768" w:rsidRPr="00436812" w:rsidRDefault="00C73768">
            <w:pPr>
              <w:jc w:val="center"/>
              <w:rPr>
                <w:rFonts w:ascii="宋体" w:hAnsi="宋体" w:cs="宋体"/>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C73768" w:rsidRPr="00436812" w:rsidRDefault="00C73768">
            <w:pPr>
              <w:jc w:val="center"/>
              <w:rPr>
                <w:rFonts w:ascii="宋体" w:hAnsi="宋体" w:cs="宋体"/>
                <w:sz w:val="18"/>
                <w:szCs w:val="18"/>
              </w:rPr>
            </w:pPr>
          </w:p>
        </w:tc>
        <w:tc>
          <w:tcPr>
            <w:tcW w:w="630" w:type="dxa"/>
            <w:tcBorders>
              <w:top w:val="single" w:sz="4" w:space="0" w:color="auto"/>
              <w:left w:val="single" w:sz="4" w:space="0" w:color="auto"/>
              <w:bottom w:val="single" w:sz="4" w:space="0" w:color="auto"/>
              <w:right w:val="single" w:sz="8" w:space="0" w:color="auto"/>
            </w:tcBorders>
            <w:vAlign w:val="center"/>
          </w:tcPr>
          <w:p w:rsidR="00C73768" w:rsidRPr="00436812" w:rsidRDefault="00C73768">
            <w:pPr>
              <w:jc w:val="center"/>
              <w:rPr>
                <w:rFonts w:ascii="宋体" w:hAnsi="宋体" w:cs="宋体"/>
                <w:sz w:val="18"/>
                <w:szCs w:val="18"/>
              </w:rPr>
            </w:pPr>
          </w:p>
        </w:tc>
      </w:tr>
      <w:tr w:rsidR="00436812" w:rsidRPr="00436812" w:rsidTr="004D35B1">
        <w:trPr>
          <w:jc w:val="center"/>
        </w:trPr>
        <w:tc>
          <w:tcPr>
            <w:tcW w:w="850" w:type="dxa"/>
            <w:tcBorders>
              <w:top w:val="single" w:sz="4" w:space="0" w:color="auto"/>
              <w:left w:val="single" w:sz="8"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90</w:t>
            </w:r>
          </w:p>
        </w:tc>
        <w:tc>
          <w:tcPr>
            <w:tcW w:w="850"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300</w:t>
            </w:r>
          </w:p>
        </w:tc>
        <w:tc>
          <w:tcPr>
            <w:tcW w:w="560"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110</w:t>
            </w:r>
          </w:p>
        </w:tc>
        <w:tc>
          <w:tcPr>
            <w:tcW w:w="545"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90</w:t>
            </w:r>
          </w:p>
        </w:tc>
        <w:tc>
          <w:tcPr>
            <w:tcW w:w="601"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80</w:t>
            </w:r>
          </w:p>
        </w:tc>
        <w:tc>
          <w:tcPr>
            <w:tcW w:w="588"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70</w:t>
            </w:r>
          </w:p>
        </w:tc>
        <w:tc>
          <w:tcPr>
            <w:tcW w:w="630"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60</w:t>
            </w:r>
          </w:p>
        </w:tc>
        <w:tc>
          <w:tcPr>
            <w:tcW w:w="630"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40</w:t>
            </w:r>
          </w:p>
        </w:tc>
        <w:tc>
          <w:tcPr>
            <w:tcW w:w="630" w:type="dxa"/>
            <w:tcBorders>
              <w:top w:val="single" w:sz="4" w:space="0" w:color="auto"/>
              <w:left w:val="single" w:sz="4" w:space="0" w:color="auto"/>
              <w:bottom w:val="single" w:sz="4" w:space="0" w:color="auto"/>
              <w:right w:val="single" w:sz="4" w:space="0" w:color="auto"/>
            </w:tcBorders>
            <w:hideMark/>
          </w:tcPr>
          <w:p w:rsidR="00C73768" w:rsidRPr="00436812" w:rsidRDefault="00C73768">
            <w:pPr>
              <w:jc w:val="center"/>
              <w:rPr>
                <w:rFonts w:ascii="宋体" w:hAnsi="宋体"/>
                <w:sz w:val="18"/>
                <w:szCs w:val="18"/>
              </w:rPr>
            </w:pPr>
            <w:r w:rsidRPr="00436812">
              <w:rPr>
                <w:rFonts w:ascii="宋体" w:hAnsi="宋体" w:hint="eastAsia"/>
                <w:sz w:val="18"/>
                <w:szCs w:val="18"/>
              </w:rPr>
              <w:t>*</w:t>
            </w:r>
          </w:p>
        </w:tc>
        <w:tc>
          <w:tcPr>
            <w:tcW w:w="615" w:type="dxa"/>
            <w:tcBorders>
              <w:top w:val="single" w:sz="4" w:space="0" w:color="auto"/>
              <w:left w:val="single" w:sz="4" w:space="0" w:color="auto"/>
              <w:bottom w:val="single" w:sz="4" w:space="0" w:color="auto"/>
              <w:right w:val="single" w:sz="4" w:space="0" w:color="auto"/>
            </w:tcBorders>
            <w:hideMark/>
          </w:tcPr>
          <w:p w:rsidR="00C73768" w:rsidRPr="00436812" w:rsidRDefault="00C73768">
            <w:pPr>
              <w:jc w:val="center"/>
              <w:rPr>
                <w:rFonts w:ascii="宋体" w:hAnsi="宋体"/>
                <w:sz w:val="18"/>
                <w:szCs w:val="18"/>
              </w:rPr>
            </w:pPr>
            <w:r w:rsidRPr="00436812">
              <w:rPr>
                <w:rFonts w:ascii="宋体" w:hAnsi="宋体" w:hint="eastAsia"/>
                <w:sz w:val="18"/>
                <w:szCs w:val="18"/>
              </w:rPr>
              <w:t>*</w:t>
            </w:r>
          </w:p>
        </w:tc>
        <w:tc>
          <w:tcPr>
            <w:tcW w:w="560"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w:t>
            </w:r>
          </w:p>
        </w:tc>
        <w:tc>
          <w:tcPr>
            <w:tcW w:w="574" w:type="dxa"/>
            <w:tcBorders>
              <w:top w:val="single" w:sz="4" w:space="0" w:color="auto"/>
              <w:left w:val="single" w:sz="4" w:space="0" w:color="auto"/>
              <w:bottom w:val="single" w:sz="4" w:space="0" w:color="auto"/>
              <w:right w:val="single" w:sz="4" w:space="0" w:color="auto"/>
            </w:tcBorders>
            <w:vAlign w:val="center"/>
          </w:tcPr>
          <w:p w:rsidR="00C73768" w:rsidRPr="00436812" w:rsidRDefault="00C73768">
            <w:pPr>
              <w:jc w:val="center"/>
              <w:rPr>
                <w:rFonts w:ascii="宋体" w:hAnsi="宋体" w:cs="宋体"/>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C73768" w:rsidRPr="00436812" w:rsidRDefault="00C73768">
            <w:pPr>
              <w:jc w:val="center"/>
              <w:rPr>
                <w:rFonts w:ascii="宋体" w:hAnsi="宋体" w:cs="宋体"/>
                <w:sz w:val="18"/>
                <w:szCs w:val="18"/>
              </w:rPr>
            </w:pPr>
          </w:p>
        </w:tc>
        <w:tc>
          <w:tcPr>
            <w:tcW w:w="630" w:type="dxa"/>
            <w:tcBorders>
              <w:top w:val="single" w:sz="4" w:space="0" w:color="auto"/>
              <w:left w:val="single" w:sz="4" w:space="0" w:color="auto"/>
              <w:bottom w:val="single" w:sz="4" w:space="0" w:color="auto"/>
              <w:right w:val="single" w:sz="8" w:space="0" w:color="auto"/>
            </w:tcBorders>
            <w:vAlign w:val="center"/>
          </w:tcPr>
          <w:p w:rsidR="00C73768" w:rsidRPr="00436812" w:rsidRDefault="00C73768">
            <w:pPr>
              <w:jc w:val="center"/>
              <w:rPr>
                <w:rFonts w:ascii="宋体" w:hAnsi="宋体" w:cs="宋体"/>
                <w:sz w:val="18"/>
                <w:szCs w:val="18"/>
              </w:rPr>
            </w:pPr>
          </w:p>
        </w:tc>
      </w:tr>
      <w:tr w:rsidR="00436812" w:rsidRPr="00436812" w:rsidTr="004D35B1">
        <w:trPr>
          <w:jc w:val="center"/>
        </w:trPr>
        <w:tc>
          <w:tcPr>
            <w:tcW w:w="850" w:type="dxa"/>
            <w:tcBorders>
              <w:top w:val="single" w:sz="4" w:space="0" w:color="auto"/>
              <w:left w:val="single" w:sz="8"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100</w:t>
            </w:r>
          </w:p>
        </w:tc>
        <w:tc>
          <w:tcPr>
            <w:tcW w:w="850"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350</w:t>
            </w:r>
          </w:p>
        </w:tc>
        <w:tc>
          <w:tcPr>
            <w:tcW w:w="560"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130</w:t>
            </w:r>
          </w:p>
        </w:tc>
        <w:tc>
          <w:tcPr>
            <w:tcW w:w="545"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120</w:t>
            </w:r>
          </w:p>
        </w:tc>
        <w:tc>
          <w:tcPr>
            <w:tcW w:w="601"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115</w:t>
            </w:r>
          </w:p>
        </w:tc>
        <w:tc>
          <w:tcPr>
            <w:tcW w:w="588"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110</w:t>
            </w:r>
          </w:p>
        </w:tc>
        <w:tc>
          <w:tcPr>
            <w:tcW w:w="630"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100</w:t>
            </w:r>
          </w:p>
        </w:tc>
        <w:tc>
          <w:tcPr>
            <w:tcW w:w="630"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90</w:t>
            </w:r>
          </w:p>
        </w:tc>
        <w:tc>
          <w:tcPr>
            <w:tcW w:w="630"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70</w:t>
            </w:r>
          </w:p>
        </w:tc>
        <w:tc>
          <w:tcPr>
            <w:tcW w:w="615"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60</w:t>
            </w:r>
          </w:p>
        </w:tc>
        <w:tc>
          <w:tcPr>
            <w:tcW w:w="560"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40</w:t>
            </w:r>
          </w:p>
        </w:tc>
        <w:tc>
          <w:tcPr>
            <w:tcW w:w="574"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w:t>
            </w:r>
          </w:p>
        </w:tc>
        <w:tc>
          <w:tcPr>
            <w:tcW w:w="630" w:type="dxa"/>
            <w:tcBorders>
              <w:top w:val="single" w:sz="4" w:space="0" w:color="auto"/>
              <w:left w:val="single" w:sz="4" w:space="0" w:color="auto"/>
              <w:bottom w:val="single" w:sz="4" w:space="0" w:color="auto"/>
              <w:right w:val="single" w:sz="4" w:space="0" w:color="auto"/>
            </w:tcBorders>
            <w:vAlign w:val="center"/>
          </w:tcPr>
          <w:p w:rsidR="00C73768" w:rsidRPr="00436812" w:rsidRDefault="00C73768">
            <w:pPr>
              <w:jc w:val="center"/>
              <w:rPr>
                <w:rFonts w:ascii="宋体" w:hAnsi="宋体" w:cs="宋体"/>
                <w:sz w:val="18"/>
                <w:szCs w:val="18"/>
              </w:rPr>
            </w:pPr>
          </w:p>
        </w:tc>
        <w:tc>
          <w:tcPr>
            <w:tcW w:w="630" w:type="dxa"/>
            <w:tcBorders>
              <w:top w:val="single" w:sz="4" w:space="0" w:color="auto"/>
              <w:left w:val="single" w:sz="4" w:space="0" w:color="auto"/>
              <w:bottom w:val="single" w:sz="4" w:space="0" w:color="auto"/>
              <w:right w:val="single" w:sz="8" w:space="0" w:color="auto"/>
            </w:tcBorders>
            <w:vAlign w:val="center"/>
          </w:tcPr>
          <w:p w:rsidR="00C73768" w:rsidRPr="00436812" w:rsidRDefault="00C73768">
            <w:pPr>
              <w:jc w:val="center"/>
              <w:rPr>
                <w:rFonts w:ascii="宋体" w:hAnsi="宋体" w:cs="宋体"/>
                <w:sz w:val="18"/>
                <w:szCs w:val="18"/>
              </w:rPr>
            </w:pPr>
          </w:p>
        </w:tc>
      </w:tr>
      <w:tr w:rsidR="00436812" w:rsidRPr="00436812" w:rsidTr="004D35B1">
        <w:trPr>
          <w:jc w:val="center"/>
        </w:trPr>
        <w:tc>
          <w:tcPr>
            <w:tcW w:w="850" w:type="dxa"/>
            <w:tcBorders>
              <w:top w:val="single" w:sz="4" w:space="0" w:color="auto"/>
              <w:left w:val="single" w:sz="8"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110</w:t>
            </w:r>
          </w:p>
        </w:tc>
        <w:tc>
          <w:tcPr>
            <w:tcW w:w="850"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380</w:t>
            </w:r>
          </w:p>
        </w:tc>
        <w:tc>
          <w:tcPr>
            <w:tcW w:w="560"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170</w:t>
            </w:r>
          </w:p>
        </w:tc>
        <w:tc>
          <w:tcPr>
            <w:tcW w:w="545"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160</w:t>
            </w:r>
          </w:p>
        </w:tc>
        <w:tc>
          <w:tcPr>
            <w:tcW w:w="601"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150</w:t>
            </w:r>
          </w:p>
        </w:tc>
        <w:tc>
          <w:tcPr>
            <w:tcW w:w="588"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140</w:t>
            </w:r>
          </w:p>
        </w:tc>
        <w:tc>
          <w:tcPr>
            <w:tcW w:w="630"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130</w:t>
            </w:r>
          </w:p>
        </w:tc>
        <w:tc>
          <w:tcPr>
            <w:tcW w:w="630"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120</w:t>
            </w:r>
          </w:p>
        </w:tc>
        <w:tc>
          <w:tcPr>
            <w:tcW w:w="630"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110</w:t>
            </w:r>
          </w:p>
        </w:tc>
        <w:tc>
          <w:tcPr>
            <w:tcW w:w="615"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90</w:t>
            </w:r>
          </w:p>
        </w:tc>
        <w:tc>
          <w:tcPr>
            <w:tcW w:w="560"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70</w:t>
            </w:r>
          </w:p>
        </w:tc>
        <w:tc>
          <w:tcPr>
            <w:tcW w:w="574"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50</w:t>
            </w:r>
          </w:p>
        </w:tc>
        <w:tc>
          <w:tcPr>
            <w:tcW w:w="630"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w:t>
            </w:r>
          </w:p>
        </w:tc>
        <w:tc>
          <w:tcPr>
            <w:tcW w:w="630" w:type="dxa"/>
            <w:tcBorders>
              <w:top w:val="single" w:sz="4" w:space="0" w:color="auto"/>
              <w:left w:val="single" w:sz="4" w:space="0" w:color="auto"/>
              <w:bottom w:val="single" w:sz="4" w:space="0" w:color="auto"/>
              <w:right w:val="single" w:sz="8" w:space="0" w:color="auto"/>
            </w:tcBorders>
            <w:vAlign w:val="center"/>
          </w:tcPr>
          <w:p w:rsidR="00C73768" w:rsidRPr="00436812" w:rsidRDefault="00C73768">
            <w:pPr>
              <w:jc w:val="center"/>
              <w:rPr>
                <w:rFonts w:ascii="宋体" w:hAnsi="宋体" w:cs="宋体"/>
                <w:sz w:val="18"/>
                <w:szCs w:val="18"/>
              </w:rPr>
            </w:pPr>
          </w:p>
        </w:tc>
      </w:tr>
      <w:tr w:rsidR="00436812" w:rsidRPr="00436812" w:rsidTr="0032275F">
        <w:trPr>
          <w:jc w:val="center"/>
        </w:trPr>
        <w:tc>
          <w:tcPr>
            <w:tcW w:w="850" w:type="dxa"/>
            <w:tcBorders>
              <w:top w:val="single" w:sz="4" w:space="0" w:color="auto"/>
              <w:left w:val="single" w:sz="8"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120</w:t>
            </w:r>
          </w:p>
        </w:tc>
        <w:tc>
          <w:tcPr>
            <w:tcW w:w="850"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410</w:t>
            </w:r>
          </w:p>
        </w:tc>
        <w:tc>
          <w:tcPr>
            <w:tcW w:w="560"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200</w:t>
            </w:r>
          </w:p>
        </w:tc>
        <w:tc>
          <w:tcPr>
            <w:tcW w:w="545"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190</w:t>
            </w:r>
          </w:p>
        </w:tc>
        <w:tc>
          <w:tcPr>
            <w:tcW w:w="601"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185</w:t>
            </w:r>
          </w:p>
        </w:tc>
        <w:tc>
          <w:tcPr>
            <w:tcW w:w="588"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180</w:t>
            </w:r>
          </w:p>
        </w:tc>
        <w:tc>
          <w:tcPr>
            <w:tcW w:w="630"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170</w:t>
            </w:r>
          </w:p>
        </w:tc>
        <w:tc>
          <w:tcPr>
            <w:tcW w:w="630"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160</w:t>
            </w:r>
          </w:p>
        </w:tc>
        <w:tc>
          <w:tcPr>
            <w:tcW w:w="630"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140</w:t>
            </w:r>
          </w:p>
        </w:tc>
        <w:tc>
          <w:tcPr>
            <w:tcW w:w="615"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130</w:t>
            </w:r>
          </w:p>
        </w:tc>
        <w:tc>
          <w:tcPr>
            <w:tcW w:w="560"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110</w:t>
            </w:r>
          </w:p>
        </w:tc>
        <w:tc>
          <w:tcPr>
            <w:tcW w:w="574"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90</w:t>
            </w:r>
          </w:p>
        </w:tc>
        <w:tc>
          <w:tcPr>
            <w:tcW w:w="630"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60</w:t>
            </w:r>
          </w:p>
        </w:tc>
        <w:tc>
          <w:tcPr>
            <w:tcW w:w="630" w:type="dxa"/>
            <w:tcBorders>
              <w:top w:val="single" w:sz="4" w:space="0" w:color="auto"/>
              <w:left w:val="single" w:sz="4" w:space="0" w:color="auto"/>
              <w:bottom w:val="single" w:sz="4" w:space="0" w:color="auto"/>
              <w:right w:val="single" w:sz="8"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40</w:t>
            </w:r>
          </w:p>
        </w:tc>
      </w:tr>
      <w:tr w:rsidR="00436812" w:rsidRPr="00436812" w:rsidTr="002912AA">
        <w:trPr>
          <w:jc w:val="center"/>
        </w:trPr>
        <w:tc>
          <w:tcPr>
            <w:tcW w:w="8893" w:type="dxa"/>
            <w:gridSpan w:val="14"/>
            <w:tcBorders>
              <w:top w:val="single" w:sz="4" w:space="0" w:color="auto"/>
              <w:left w:val="single" w:sz="8" w:space="0" w:color="auto"/>
              <w:bottom w:val="single" w:sz="8" w:space="0" w:color="auto"/>
              <w:right w:val="single" w:sz="8" w:space="0" w:color="auto"/>
            </w:tcBorders>
            <w:vAlign w:val="center"/>
          </w:tcPr>
          <w:p w:rsidR="0032275F" w:rsidRPr="00436812" w:rsidRDefault="0032275F" w:rsidP="0032275F">
            <w:pPr>
              <w:autoSpaceDE w:val="0"/>
              <w:autoSpaceDN w:val="0"/>
              <w:adjustRightInd/>
              <w:spacing w:line="240" w:lineRule="auto"/>
              <w:ind w:firstLineChars="100" w:firstLine="180"/>
              <w:rPr>
                <w:rFonts w:ascii="宋体" w:hAnsi="Times New Roman"/>
                <w:kern w:val="0"/>
                <w:sz w:val="18"/>
                <w:szCs w:val="18"/>
              </w:rPr>
            </w:pPr>
            <w:bookmarkStart w:id="422" w:name="_Hlk201222499"/>
            <w:r w:rsidRPr="00436812">
              <w:rPr>
                <w:rFonts w:ascii="宋体" w:hAnsi="Times New Roman" w:hint="eastAsia"/>
                <w:kern w:val="0"/>
                <w:sz w:val="18"/>
                <w:szCs w:val="18"/>
              </w:rPr>
              <w:t>注：条件A----交通量较大时,道路使用者有可能减速,同时伴随变换车道等操作通过警告地点,典型的标志</w:t>
            </w:r>
          </w:p>
          <w:p w:rsidR="0032275F" w:rsidRPr="00436812" w:rsidRDefault="0032275F" w:rsidP="0032275F">
            <w:pPr>
              <w:autoSpaceDE w:val="0"/>
              <w:autoSpaceDN w:val="0"/>
              <w:adjustRightInd/>
              <w:spacing w:line="240" w:lineRule="auto"/>
              <w:ind w:firstLineChars="300" w:firstLine="540"/>
              <w:rPr>
                <w:rFonts w:ascii="宋体" w:hAnsi="Times New Roman"/>
                <w:kern w:val="0"/>
                <w:sz w:val="18"/>
                <w:szCs w:val="18"/>
              </w:rPr>
            </w:pPr>
            <w:r w:rsidRPr="00436812">
              <w:rPr>
                <w:rFonts w:ascii="宋体" w:hAnsi="Times New Roman" w:hint="eastAsia"/>
                <w:kern w:val="0"/>
                <w:sz w:val="18"/>
                <w:szCs w:val="18"/>
              </w:rPr>
              <w:t>如注意车道数变少标志。</w:t>
            </w:r>
          </w:p>
          <w:p w:rsidR="0032275F" w:rsidRPr="00436812" w:rsidRDefault="0032275F" w:rsidP="0032275F">
            <w:pPr>
              <w:autoSpaceDE w:val="0"/>
              <w:autoSpaceDN w:val="0"/>
              <w:adjustRightInd/>
              <w:spacing w:line="240" w:lineRule="auto"/>
              <w:ind w:firstLineChars="300" w:firstLine="540"/>
              <w:rPr>
                <w:rFonts w:ascii="宋体" w:hAnsi="Times New Roman"/>
                <w:kern w:val="0"/>
                <w:sz w:val="18"/>
                <w:szCs w:val="18"/>
              </w:rPr>
            </w:pPr>
            <w:r w:rsidRPr="00436812">
              <w:rPr>
                <w:rFonts w:ascii="宋体" w:hAnsi="Times New Roman" w:hint="eastAsia"/>
                <w:kern w:val="0"/>
                <w:sz w:val="18"/>
                <w:szCs w:val="18"/>
              </w:rPr>
              <w:t>条件B----道路使用者减速到限速值或建议速度值,或停车后通过警告地点,典型的标志如急弯路标志、</w:t>
            </w:r>
          </w:p>
          <w:p w:rsidR="0032275F" w:rsidRPr="00436812" w:rsidRDefault="0032275F" w:rsidP="0032275F">
            <w:pPr>
              <w:autoSpaceDE w:val="0"/>
              <w:autoSpaceDN w:val="0"/>
              <w:adjustRightInd/>
              <w:spacing w:line="240" w:lineRule="auto"/>
              <w:ind w:firstLineChars="300" w:firstLine="540"/>
              <w:rPr>
                <w:rFonts w:ascii="宋体" w:hAnsi="Times New Roman"/>
                <w:kern w:val="0"/>
                <w:sz w:val="18"/>
                <w:szCs w:val="18"/>
              </w:rPr>
            </w:pPr>
            <w:r w:rsidRPr="00436812">
              <w:rPr>
                <w:rFonts w:ascii="宋体" w:hAnsi="Times New Roman" w:hint="eastAsia"/>
                <w:kern w:val="0"/>
                <w:sz w:val="18"/>
                <w:szCs w:val="18"/>
              </w:rPr>
              <w:t>陡坡标志等。</w:t>
            </w:r>
          </w:p>
          <w:p w:rsidR="0032275F" w:rsidRPr="00436812" w:rsidRDefault="0032275F" w:rsidP="0032275F">
            <w:pPr>
              <w:autoSpaceDE w:val="0"/>
              <w:autoSpaceDN w:val="0"/>
              <w:adjustRightInd/>
              <w:spacing w:line="240" w:lineRule="auto"/>
              <w:ind w:firstLineChars="300" w:firstLine="540"/>
              <w:rPr>
                <w:rFonts w:ascii="宋体" w:hAnsi="宋体"/>
                <w:sz w:val="18"/>
                <w:szCs w:val="18"/>
              </w:rPr>
            </w:pPr>
            <w:r w:rsidRPr="00436812">
              <w:rPr>
                <w:rFonts w:ascii="宋体" w:hAnsi="Times New Roman" w:hint="eastAsia"/>
                <w:kern w:val="0"/>
                <w:sz w:val="18"/>
                <w:szCs w:val="18"/>
              </w:rPr>
              <w:t>*</w:t>
            </w:r>
            <w:r w:rsidR="00280FBC" w:rsidRPr="00436812">
              <w:rPr>
                <w:rFonts w:ascii="宋体" w:hAnsi="Times New Roman" w:hint="eastAsia"/>
                <w:kern w:val="0"/>
                <w:sz w:val="18"/>
                <w:szCs w:val="18"/>
              </w:rPr>
              <w:t>----</w:t>
            </w:r>
            <w:r w:rsidRPr="00436812">
              <w:rPr>
                <w:rFonts w:ascii="宋体" w:hAnsi="Times New Roman" w:hint="eastAsia"/>
                <w:kern w:val="0"/>
                <w:sz w:val="18"/>
                <w:szCs w:val="18"/>
              </w:rPr>
              <w:t>不提供建议值，视当地具体条件确定。</w:t>
            </w:r>
          </w:p>
        </w:tc>
      </w:tr>
    </w:tbl>
    <w:p w:rsidR="00C73768" w:rsidRPr="00436812" w:rsidRDefault="00C73768" w:rsidP="00C73768">
      <w:pPr>
        <w:pStyle w:val="afff6"/>
        <w:spacing w:before="156" w:after="156"/>
      </w:pPr>
      <w:bookmarkStart w:id="423" w:name="_Toc421089426"/>
      <w:bookmarkStart w:id="424" w:name="_Toc421213837"/>
      <w:bookmarkStart w:id="425" w:name="_Toc425413900"/>
      <w:bookmarkStart w:id="426" w:name="_Toc425413750"/>
      <w:bookmarkStart w:id="427" w:name="_Toc421213966"/>
      <w:bookmarkStart w:id="428" w:name="_Toc425367665"/>
      <w:bookmarkStart w:id="429" w:name="_Toc201053729"/>
      <w:bookmarkStart w:id="430" w:name="_Toc201049672"/>
      <w:bookmarkStart w:id="431" w:name="_Toc429686388"/>
      <w:bookmarkStart w:id="432" w:name="_Toc427417243"/>
      <w:bookmarkStart w:id="433" w:name="_Toc427421388"/>
      <w:bookmarkStart w:id="434" w:name="_Toc429686476"/>
      <w:bookmarkStart w:id="435" w:name="_Toc427421457"/>
      <w:bookmarkStart w:id="436" w:name="_Toc427417378"/>
      <w:bookmarkStart w:id="437" w:name="_Toc429908209"/>
      <w:bookmarkStart w:id="438" w:name="_Toc427421054"/>
      <w:bookmarkStart w:id="439" w:name="_Toc430033112"/>
      <w:bookmarkStart w:id="440" w:name="_Toc427421003"/>
      <w:bookmarkStart w:id="441" w:name="_Toc201068360"/>
      <w:bookmarkStart w:id="442" w:name="_Toc201068999"/>
      <w:bookmarkStart w:id="443" w:name="_Toc201069062"/>
      <w:bookmarkEnd w:id="422"/>
      <w:r w:rsidRPr="00436812">
        <w:rPr>
          <w:rFonts w:hint="eastAsia"/>
        </w:rPr>
        <w:t>与公路线形有关的警告标志</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rsidR="00C73768" w:rsidRPr="00436812" w:rsidRDefault="00C73768" w:rsidP="003521F3">
      <w:pPr>
        <w:pStyle w:val="afffffffffc"/>
        <w:numPr>
          <w:ilvl w:val="3"/>
          <w:numId w:val="34"/>
        </w:numPr>
      </w:pPr>
      <w:bookmarkStart w:id="444" w:name="_Toc427417244"/>
      <w:bookmarkStart w:id="445" w:name="_Toc421213838"/>
      <w:r w:rsidRPr="00436812">
        <w:rPr>
          <w:rFonts w:hint="eastAsia"/>
        </w:rPr>
        <w:t>高速公路纵坡坡度大于3%时，应在纵坡坡顶以前适当位置设置下陡坡警告标志，并以辅助标志标示坡段长度。</w:t>
      </w:r>
      <w:bookmarkEnd w:id="444"/>
      <w:bookmarkEnd w:id="445"/>
    </w:p>
    <w:p w:rsidR="00C73768" w:rsidRPr="00436812" w:rsidRDefault="00C73768" w:rsidP="003521F3">
      <w:pPr>
        <w:pStyle w:val="afffffffffc"/>
        <w:numPr>
          <w:ilvl w:val="3"/>
          <w:numId w:val="34"/>
        </w:numPr>
      </w:pPr>
      <w:bookmarkStart w:id="446" w:name="_Toc427417245"/>
      <w:bookmarkStart w:id="447" w:name="_Toc421213839"/>
      <w:r w:rsidRPr="00436812">
        <w:rPr>
          <w:rFonts w:hint="eastAsia"/>
        </w:rPr>
        <w:t>互通、服务区、停车区等路段，需要提醒驾驶人注意前方有车辆汇入时，应设置注意合流标志。</w:t>
      </w:r>
      <w:bookmarkEnd w:id="446"/>
      <w:bookmarkEnd w:id="447"/>
    </w:p>
    <w:p w:rsidR="00C73768" w:rsidRPr="00436812" w:rsidRDefault="00C73768" w:rsidP="003521F3">
      <w:pPr>
        <w:pStyle w:val="afffffffffc"/>
        <w:numPr>
          <w:ilvl w:val="3"/>
          <w:numId w:val="34"/>
        </w:numPr>
      </w:pPr>
      <w:r w:rsidRPr="00436812">
        <w:rPr>
          <w:rFonts w:hint="eastAsia"/>
        </w:rPr>
        <w:t>路线转角大于7°、圆曲线半径小于等于JTG D20规定的圆曲线最小半径一般值的曲线路段应设置线形诱导标。线形诱导标应至少设置3</w:t>
      </w:r>
      <w:r w:rsidRPr="00436812">
        <w:t> </w:t>
      </w:r>
      <w:r w:rsidRPr="00436812">
        <w:rPr>
          <w:rFonts w:hint="eastAsia"/>
        </w:rPr>
        <w:t>块，第一块应设置在曲线起点前，设置间距宜按表3选取。</w:t>
      </w:r>
    </w:p>
    <w:p w:rsidR="00C73768" w:rsidRPr="00436812" w:rsidRDefault="00C73768" w:rsidP="003521F3">
      <w:pPr>
        <w:pStyle w:val="affb"/>
        <w:numPr>
          <w:ilvl w:val="0"/>
          <w:numId w:val="39"/>
        </w:numPr>
        <w:spacing w:before="156" w:after="156"/>
      </w:pPr>
      <w:bookmarkStart w:id="448" w:name="_Toc429686389"/>
      <w:bookmarkStart w:id="449" w:name="_Toc427417247"/>
      <w:bookmarkStart w:id="450" w:name="_Toc430033113"/>
      <w:bookmarkStart w:id="451" w:name="_Toc421089428"/>
      <w:bookmarkStart w:id="452" w:name="_Toc429686477"/>
      <w:bookmarkStart w:id="453" w:name="_Toc427421004"/>
      <w:bookmarkStart w:id="454" w:name="_Toc425413751"/>
      <w:bookmarkStart w:id="455" w:name="_Toc425413901"/>
      <w:bookmarkStart w:id="456" w:name="_Toc427421055"/>
      <w:bookmarkStart w:id="457" w:name="_Toc427421389"/>
      <w:bookmarkStart w:id="458" w:name="_Toc427417379"/>
      <w:bookmarkStart w:id="459" w:name="_Toc427421458"/>
      <w:bookmarkStart w:id="460" w:name="_Toc425367666"/>
      <w:bookmarkStart w:id="461" w:name="_Toc429908210"/>
      <w:bookmarkStart w:id="462" w:name="_Toc421213844"/>
      <w:bookmarkStart w:id="463" w:name="_Toc421213968"/>
      <w:r w:rsidRPr="00436812">
        <w:rPr>
          <w:rFonts w:hint="eastAsia"/>
        </w:rPr>
        <w:t>线形诱导标设置间距</w:t>
      </w:r>
    </w:p>
    <w:tbl>
      <w:tblPr>
        <w:tblW w:w="765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551"/>
        <w:gridCol w:w="2551"/>
        <w:gridCol w:w="2552"/>
      </w:tblGrid>
      <w:tr w:rsidR="00436812" w:rsidRPr="00436812" w:rsidTr="004D35B1">
        <w:trPr>
          <w:trHeight w:val="454"/>
          <w:jc w:val="center"/>
        </w:trPr>
        <w:tc>
          <w:tcPr>
            <w:tcW w:w="2551" w:type="dxa"/>
            <w:vMerge w:val="restart"/>
            <w:tcBorders>
              <w:top w:val="single" w:sz="8" w:space="0" w:color="auto"/>
              <w:left w:val="single" w:sz="8" w:space="0" w:color="auto"/>
              <w:bottom w:val="single" w:sz="4" w:space="0" w:color="auto"/>
              <w:right w:val="single" w:sz="4" w:space="0" w:color="auto"/>
            </w:tcBorders>
            <w:vAlign w:val="center"/>
            <w:hideMark/>
          </w:tcPr>
          <w:p w:rsidR="00C73768" w:rsidRPr="00436812" w:rsidRDefault="00C73768">
            <w:pPr>
              <w:spacing w:line="240" w:lineRule="exact"/>
              <w:jc w:val="center"/>
              <w:rPr>
                <w:rFonts w:ascii="宋体" w:hAnsi="宋体"/>
                <w:sz w:val="18"/>
                <w:szCs w:val="18"/>
              </w:rPr>
            </w:pPr>
            <w:r w:rsidRPr="00436812">
              <w:rPr>
                <w:rFonts w:ascii="宋体" w:hAnsi="宋体" w:hint="eastAsia"/>
                <w:sz w:val="18"/>
                <w:szCs w:val="18"/>
              </w:rPr>
              <w:t>圆曲线半径</w:t>
            </w:r>
          </w:p>
          <w:p w:rsidR="00C73768" w:rsidRPr="00436812" w:rsidRDefault="00C73768">
            <w:pPr>
              <w:spacing w:line="240" w:lineRule="exact"/>
              <w:jc w:val="center"/>
              <w:rPr>
                <w:rFonts w:ascii="宋体" w:hAnsi="宋体"/>
                <w:sz w:val="18"/>
                <w:szCs w:val="18"/>
              </w:rPr>
            </w:pPr>
            <w:r w:rsidRPr="00436812">
              <w:rPr>
                <w:rFonts w:ascii="宋体" w:hAnsi="宋体" w:hint="eastAsia"/>
                <w:sz w:val="18"/>
                <w:szCs w:val="18"/>
              </w:rPr>
              <w:t>m</w:t>
            </w:r>
          </w:p>
        </w:tc>
        <w:tc>
          <w:tcPr>
            <w:tcW w:w="5103" w:type="dxa"/>
            <w:gridSpan w:val="2"/>
            <w:tcBorders>
              <w:top w:val="single" w:sz="8" w:space="0" w:color="auto"/>
              <w:left w:val="single" w:sz="4" w:space="0" w:color="auto"/>
              <w:bottom w:val="single" w:sz="4" w:space="0" w:color="auto"/>
              <w:right w:val="single" w:sz="8" w:space="0" w:color="auto"/>
            </w:tcBorders>
            <w:vAlign w:val="center"/>
            <w:hideMark/>
          </w:tcPr>
          <w:p w:rsidR="00C73768" w:rsidRPr="00436812" w:rsidRDefault="00C73768">
            <w:pPr>
              <w:spacing w:line="240" w:lineRule="exact"/>
              <w:jc w:val="center"/>
              <w:rPr>
                <w:rFonts w:ascii="宋体" w:hAnsi="宋体"/>
                <w:sz w:val="18"/>
                <w:szCs w:val="18"/>
              </w:rPr>
            </w:pPr>
            <w:r w:rsidRPr="00436812">
              <w:rPr>
                <w:rFonts w:ascii="宋体" w:hAnsi="宋体" w:hint="eastAsia"/>
                <w:sz w:val="18"/>
                <w:szCs w:val="18"/>
              </w:rPr>
              <w:t xml:space="preserve">线形诱导标间距S </w:t>
            </w:r>
          </w:p>
          <w:p w:rsidR="00C73768" w:rsidRPr="00436812" w:rsidRDefault="00C73768">
            <w:pPr>
              <w:spacing w:line="240" w:lineRule="exact"/>
              <w:jc w:val="center"/>
              <w:rPr>
                <w:rFonts w:ascii="宋体" w:hAnsi="宋体"/>
                <w:sz w:val="18"/>
                <w:szCs w:val="18"/>
              </w:rPr>
            </w:pPr>
            <w:r w:rsidRPr="00436812">
              <w:rPr>
                <w:rFonts w:ascii="宋体" w:hAnsi="宋体" w:hint="eastAsia"/>
                <w:sz w:val="18"/>
                <w:szCs w:val="18"/>
              </w:rPr>
              <w:t>m</w:t>
            </w:r>
          </w:p>
        </w:tc>
      </w:tr>
      <w:tr w:rsidR="00436812" w:rsidRPr="00436812" w:rsidTr="004D35B1">
        <w:trPr>
          <w:trHeight w:val="454"/>
          <w:jc w:val="center"/>
        </w:trPr>
        <w:tc>
          <w:tcPr>
            <w:tcW w:w="2551" w:type="dxa"/>
            <w:vMerge/>
            <w:tcBorders>
              <w:top w:val="single" w:sz="8" w:space="0" w:color="auto"/>
              <w:left w:val="single" w:sz="8" w:space="0" w:color="auto"/>
              <w:bottom w:val="single" w:sz="4" w:space="0" w:color="auto"/>
              <w:right w:val="single" w:sz="4"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5103" w:type="dxa"/>
            <w:gridSpan w:val="2"/>
            <w:tcBorders>
              <w:top w:val="single" w:sz="4" w:space="0" w:color="auto"/>
              <w:left w:val="single" w:sz="4" w:space="0" w:color="auto"/>
              <w:bottom w:val="single" w:sz="4" w:space="0" w:color="auto"/>
              <w:right w:val="single" w:sz="8" w:space="0" w:color="auto"/>
            </w:tcBorders>
            <w:vAlign w:val="center"/>
            <w:hideMark/>
          </w:tcPr>
          <w:p w:rsidR="00C73768" w:rsidRPr="00436812" w:rsidRDefault="0043030C">
            <w:pPr>
              <w:spacing w:line="240" w:lineRule="exact"/>
              <w:jc w:val="center"/>
              <w:rPr>
                <w:rFonts w:ascii="宋体" w:hAnsi="宋体"/>
                <w:sz w:val="18"/>
                <w:szCs w:val="18"/>
              </w:rPr>
            </w:pPr>
            <w:r w:rsidRPr="00436812">
              <w:rPr>
                <w:rFonts w:ascii="宋体" w:hAnsi="宋体" w:hint="eastAsia"/>
                <w:sz w:val="18"/>
                <w:szCs w:val="18"/>
              </w:rPr>
              <w:t>设计速度</w:t>
            </w:r>
          </w:p>
          <w:p w:rsidR="00C73768" w:rsidRPr="00436812" w:rsidRDefault="00C73768">
            <w:pPr>
              <w:spacing w:line="240" w:lineRule="exact"/>
              <w:jc w:val="center"/>
              <w:rPr>
                <w:rFonts w:ascii="宋体" w:hAnsi="宋体"/>
                <w:sz w:val="18"/>
                <w:szCs w:val="18"/>
              </w:rPr>
            </w:pPr>
            <w:r w:rsidRPr="00436812">
              <w:rPr>
                <w:rFonts w:ascii="宋体" w:hAnsi="宋体" w:hint="eastAsia"/>
                <w:sz w:val="18"/>
                <w:szCs w:val="18"/>
              </w:rPr>
              <w:t>km/h</w:t>
            </w:r>
          </w:p>
        </w:tc>
      </w:tr>
      <w:tr w:rsidR="00436812" w:rsidRPr="00436812" w:rsidTr="004D35B1">
        <w:trPr>
          <w:trHeight w:val="454"/>
          <w:jc w:val="center"/>
        </w:trPr>
        <w:tc>
          <w:tcPr>
            <w:tcW w:w="2551" w:type="dxa"/>
            <w:vMerge/>
            <w:tcBorders>
              <w:top w:val="single" w:sz="8" w:space="0" w:color="auto"/>
              <w:left w:val="single" w:sz="8" w:space="0" w:color="auto"/>
              <w:bottom w:val="single" w:sz="4" w:space="0" w:color="auto"/>
              <w:right w:val="single" w:sz="4"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＜80</w:t>
            </w:r>
          </w:p>
        </w:tc>
        <w:tc>
          <w:tcPr>
            <w:tcW w:w="2552" w:type="dxa"/>
            <w:tcBorders>
              <w:top w:val="single" w:sz="4" w:space="0" w:color="auto"/>
              <w:left w:val="single" w:sz="4" w:space="0" w:color="auto"/>
              <w:bottom w:val="single" w:sz="4" w:space="0" w:color="auto"/>
              <w:right w:val="single" w:sz="8"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≥80</w:t>
            </w:r>
          </w:p>
        </w:tc>
      </w:tr>
      <w:tr w:rsidR="00436812" w:rsidRPr="00436812" w:rsidTr="004D35B1">
        <w:trPr>
          <w:trHeight w:val="454"/>
          <w:jc w:val="center"/>
        </w:trPr>
        <w:tc>
          <w:tcPr>
            <w:tcW w:w="2551" w:type="dxa"/>
            <w:tcBorders>
              <w:top w:val="single" w:sz="4" w:space="0" w:color="auto"/>
              <w:left w:val="single" w:sz="8"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＜50</w:t>
            </w:r>
          </w:p>
        </w:tc>
        <w:tc>
          <w:tcPr>
            <w:tcW w:w="2551"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10</w:t>
            </w:r>
          </w:p>
        </w:tc>
        <w:tc>
          <w:tcPr>
            <w:tcW w:w="2552" w:type="dxa"/>
            <w:tcBorders>
              <w:top w:val="single" w:sz="4" w:space="0" w:color="auto"/>
              <w:left w:val="single" w:sz="4" w:space="0" w:color="auto"/>
              <w:bottom w:val="single" w:sz="4" w:space="0" w:color="auto"/>
              <w:right w:val="single" w:sz="8"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6</w:t>
            </w:r>
          </w:p>
        </w:tc>
      </w:tr>
      <w:tr w:rsidR="00436812" w:rsidRPr="00436812" w:rsidTr="004D35B1">
        <w:trPr>
          <w:trHeight w:val="454"/>
          <w:jc w:val="center"/>
        </w:trPr>
        <w:tc>
          <w:tcPr>
            <w:tcW w:w="2551" w:type="dxa"/>
            <w:tcBorders>
              <w:top w:val="single" w:sz="4" w:space="0" w:color="auto"/>
              <w:left w:val="single" w:sz="8"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50～99</w:t>
            </w:r>
          </w:p>
        </w:tc>
        <w:tc>
          <w:tcPr>
            <w:tcW w:w="2551"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12</w:t>
            </w:r>
          </w:p>
        </w:tc>
        <w:tc>
          <w:tcPr>
            <w:tcW w:w="2552" w:type="dxa"/>
            <w:tcBorders>
              <w:top w:val="single" w:sz="4" w:space="0" w:color="auto"/>
              <w:left w:val="single" w:sz="4" w:space="0" w:color="auto"/>
              <w:bottom w:val="single" w:sz="4" w:space="0" w:color="auto"/>
              <w:right w:val="single" w:sz="8"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8</w:t>
            </w:r>
          </w:p>
        </w:tc>
      </w:tr>
      <w:tr w:rsidR="00436812" w:rsidRPr="00436812" w:rsidTr="004D35B1">
        <w:trPr>
          <w:trHeight w:val="454"/>
          <w:jc w:val="center"/>
        </w:trPr>
        <w:tc>
          <w:tcPr>
            <w:tcW w:w="2551" w:type="dxa"/>
            <w:tcBorders>
              <w:top w:val="single" w:sz="4" w:space="0" w:color="auto"/>
              <w:left w:val="single" w:sz="8"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100～149</w:t>
            </w:r>
          </w:p>
        </w:tc>
        <w:tc>
          <w:tcPr>
            <w:tcW w:w="2551"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18</w:t>
            </w:r>
          </w:p>
        </w:tc>
        <w:tc>
          <w:tcPr>
            <w:tcW w:w="2552" w:type="dxa"/>
            <w:tcBorders>
              <w:top w:val="single" w:sz="4" w:space="0" w:color="auto"/>
              <w:left w:val="single" w:sz="4" w:space="0" w:color="auto"/>
              <w:bottom w:val="single" w:sz="4" w:space="0" w:color="auto"/>
              <w:right w:val="single" w:sz="8"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12</w:t>
            </w:r>
          </w:p>
        </w:tc>
      </w:tr>
      <w:tr w:rsidR="00436812" w:rsidRPr="00436812" w:rsidTr="004D35B1">
        <w:trPr>
          <w:trHeight w:val="454"/>
          <w:jc w:val="center"/>
        </w:trPr>
        <w:tc>
          <w:tcPr>
            <w:tcW w:w="2551" w:type="dxa"/>
            <w:tcBorders>
              <w:top w:val="single" w:sz="4" w:space="0" w:color="auto"/>
              <w:left w:val="single" w:sz="8"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150～199</w:t>
            </w:r>
          </w:p>
        </w:tc>
        <w:tc>
          <w:tcPr>
            <w:tcW w:w="2551"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24</w:t>
            </w:r>
          </w:p>
        </w:tc>
        <w:tc>
          <w:tcPr>
            <w:tcW w:w="2552" w:type="dxa"/>
            <w:tcBorders>
              <w:top w:val="single" w:sz="4" w:space="0" w:color="auto"/>
              <w:left w:val="single" w:sz="4" w:space="0" w:color="auto"/>
              <w:bottom w:val="single" w:sz="4" w:space="0" w:color="auto"/>
              <w:right w:val="single" w:sz="8"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16</w:t>
            </w:r>
          </w:p>
        </w:tc>
      </w:tr>
      <w:tr w:rsidR="00436812" w:rsidRPr="00436812" w:rsidTr="004D35B1">
        <w:trPr>
          <w:trHeight w:val="454"/>
          <w:jc w:val="center"/>
        </w:trPr>
        <w:tc>
          <w:tcPr>
            <w:tcW w:w="2551" w:type="dxa"/>
            <w:tcBorders>
              <w:top w:val="single" w:sz="4" w:space="0" w:color="auto"/>
              <w:left w:val="single" w:sz="8"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lastRenderedPageBreak/>
              <w:t>200～249</w:t>
            </w:r>
          </w:p>
        </w:tc>
        <w:tc>
          <w:tcPr>
            <w:tcW w:w="2551"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30</w:t>
            </w:r>
          </w:p>
        </w:tc>
        <w:tc>
          <w:tcPr>
            <w:tcW w:w="2552" w:type="dxa"/>
            <w:tcBorders>
              <w:top w:val="single" w:sz="4" w:space="0" w:color="auto"/>
              <w:left w:val="single" w:sz="4" w:space="0" w:color="auto"/>
              <w:bottom w:val="single" w:sz="4" w:space="0" w:color="auto"/>
              <w:right w:val="single" w:sz="8"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20</w:t>
            </w:r>
          </w:p>
        </w:tc>
      </w:tr>
      <w:tr w:rsidR="00436812" w:rsidRPr="00436812" w:rsidTr="004D35B1">
        <w:trPr>
          <w:trHeight w:val="454"/>
          <w:jc w:val="center"/>
        </w:trPr>
        <w:tc>
          <w:tcPr>
            <w:tcW w:w="2551" w:type="dxa"/>
            <w:tcBorders>
              <w:top w:val="single" w:sz="4" w:space="0" w:color="auto"/>
              <w:left w:val="single" w:sz="8"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250～299</w:t>
            </w:r>
          </w:p>
        </w:tc>
        <w:tc>
          <w:tcPr>
            <w:tcW w:w="2551"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36</w:t>
            </w:r>
          </w:p>
        </w:tc>
        <w:tc>
          <w:tcPr>
            <w:tcW w:w="2552" w:type="dxa"/>
            <w:tcBorders>
              <w:top w:val="single" w:sz="4" w:space="0" w:color="auto"/>
              <w:left w:val="single" w:sz="4" w:space="0" w:color="auto"/>
              <w:bottom w:val="single" w:sz="4" w:space="0" w:color="auto"/>
              <w:right w:val="single" w:sz="8"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24</w:t>
            </w:r>
          </w:p>
        </w:tc>
      </w:tr>
      <w:tr w:rsidR="00436812" w:rsidRPr="00436812" w:rsidTr="004D35B1">
        <w:trPr>
          <w:trHeight w:val="454"/>
          <w:jc w:val="center"/>
        </w:trPr>
        <w:tc>
          <w:tcPr>
            <w:tcW w:w="2551" w:type="dxa"/>
            <w:tcBorders>
              <w:top w:val="single" w:sz="4" w:space="0" w:color="auto"/>
              <w:left w:val="single" w:sz="8" w:space="0" w:color="auto"/>
              <w:bottom w:val="single" w:sz="8"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≥300</w:t>
            </w:r>
          </w:p>
        </w:tc>
        <w:tc>
          <w:tcPr>
            <w:tcW w:w="2551" w:type="dxa"/>
            <w:tcBorders>
              <w:top w:val="single" w:sz="4" w:space="0" w:color="auto"/>
              <w:left w:val="single" w:sz="4" w:space="0" w:color="auto"/>
              <w:bottom w:val="single" w:sz="8" w:space="0" w:color="auto"/>
              <w:right w:val="single" w:sz="4"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40</w:t>
            </w:r>
          </w:p>
        </w:tc>
        <w:tc>
          <w:tcPr>
            <w:tcW w:w="2552" w:type="dxa"/>
            <w:tcBorders>
              <w:top w:val="single" w:sz="4" w:space="0" w:color="auto"/>
              <w:left w:val="single" w:sz="4" w:space="0" w:color="auto"/>
              <w:bottom w:val="single" w:sz="8" w:space="0" w:color="auto"/>
              <w:right w:val="single" w:sz="8" w:space="0" w:color="auto"/>
            </w:tcBorders>
            <w:vAlign w:val="center"/>
            <w:hideMark/>
          </w:tcPr>
          <w:p w:rsidR="00C73768" w:rsidRPr="00436812" w:rsidRDefault="00C73768">
            <w:pPr>
              <w:jc w:val="center"/>
              <w:rPr>
                <w:rFonts w:ascii="宋体" w:hAnsi="宋体"/>
                <w:sz w:val="18"/>
                <w:szCs w:val="18"/>
              </w:rPr>
            </w:pPr>
            <w:r w:rsidRPr="00436812">
              <w:rPr>
                <w:rFonts w:ascii="宋体" w:hAnsi="宋体" w:hint="eastAsia"/>
                <w:sz w:val="18"/>
                <w:szCs w:val="18"/>
              </w:rPr>
              <w:t>26</w:t>
            </w:r>
          </w:p>
        </w:tc>
      </w:tr>
    </w:tbl>
    <w:p w:rsidR="00C73768" w:rsidRPr="00436812" w:rsidRDefault="00C73768" w:rsidP="00C73768">
      <w:pPr>
        <w:pStyle w:val="afff6"/>
        <w:spacing w:before="156" w:after="156"/>
      </w:pPr>
      <w:bookmarkStart w:id="464" w:name="_Toc201053730"/>
      <w:bookmarkStart w:id="465" w:name="_Toc201049673"/>
      <w:bookmarkStart w:id="466" w:name="_Toc201068361"/>
      <w:bookmarkStart w:id="467" w:name="_Toc201069000"/>
      <w:bookmarkStart w:id="468" w:name="_Toc201069063"/>
      <w:r w:rsidRPr="00436812">
        <w:rPr>
          <w:rFonts w:hint="eastAsia"/>
        </w:rPr>
        <w:t>与沿线设施有关的警告标志</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rsidR="00C73768" w:rsidRPr="00436812" w:rsidRDefault="001F4120" w:rsidP="001F4120">
      <w:pPr>
        <w:pStyle w:val="afffffffffc"/>
      </w:pPr>
      <w:bookmarkStart w:id="469" w:name="_Toc427417248"/>
      <w:bookmarkStart w:id="470" w:name="_Toc421213845"/>
      <w:r w:rsidRPr="00436812">
        <w:rPr>
          <w:rFonts w:hint="eastAsia"/>
        </w:rPr>
        <w:t>受地形或其他因素影响，驾驶人不易发现的隧道，应在隧道前的适当位置设置隧道标志</w:t>
      </w:r>
      <w:r w:rsidR="00C73768" w:rsidRPr="00436812">
        <w:rPr>
          <w:rFonts w:hint="eastAsia"/>
        </w:rPr>
        <w:t>。</w:t>
      </w:r>
      <w:bookmarkEnd w:id="469"/>
      <w:bookmarkEnd w:id="470"/>
    </w:p>
    <w:p w:rsidR="00C73768" w:rsidRPr="00436812" w:rsidRDefault="00C73768" w:rsidP="003521F3">
      <w:pPr>
        <w:pStyle w:val="afffffffffc"/>
        <w:numPr>
          <w:ilvl w:val="3"/>
          <w:numId w:val="34"/>
        </w:numPr>
      </w:pPr>
      <w:r w:rsidRPr="00436812">
        <w:rPr>
          <w:rFonts w:hint="eastAsia"/>
        </w:rPr>
        <w:t>在避险车道前2</w:t>
      </w:r>
      <w:r w:rsidRPr="00436812">
        <w:t> </w:t>
      </w:r>
      <w:r w:rsidRPr="00436812">
        <w:rPr>
          <w:rFonts w:hint="eastAsia"/>
        </w:rPr>
        <w:t>km、1</w:t>
      </w:r>
      <w:r w:rsidRPr="00436812">
        <w:t> </w:t>
      </w:r>
      <w:r w:rsidRPr="00436812">
        <w:rPr>
          <w:rFonts w:hint="eastAsia"/>
        </w:rPr>
        <w:t>km左右宜设置预告标志，在避险车道前500</w:t>
      </w:r>
      <w:r w:rsidRPr="00436812">
        <w:t> </w:t>
      </w:r>
      <w:r w:rsidRPr="00436812">
        <w:rPr>
          <w:rFonts w:hint="eastAsia"/>
        </w:rPr>
        <w:t>m和避险车道渐变段起点处应设置预告标志，在避险车道的入口处应设置避险车道标志。同一处避险车道的预告标志，应采用同一种版面形式。在设置有多个避险车道的路段，在距第一个避险车道基准点前3</w:t>
      </w:r>
      <w:r w:rsidRPr="00436812">
        <w:t> </w:t>
      </w:r>
      <w:r w:rsidRPr="00436812">
        <w:rPr>
          <w:rFonts w:hint="eastAsia"/>
        </w:rPr>
        <w:t>km处宜设置连续避险车道预告标志。</w:t>
      </w:r>
    </w:p>
    <w:p w:rsidR="00C73768" w:rsidRPr="00436812" w:rsidRDefault="00C73768" w:rsidP="00C73768">
      <w:pPr>
        <w:pStyle w:val="afff6"/>
        <w:spacing w:before="156" w:after="156"/>
      </w:pPr>
      <w:bookmarkStart w:id="471" w:name="_Toc201053731"/>
      <w:bookmarkStart w:id="472" w:name="_Toc201049674"/>
      <w:bookmarkStart w:id="473" w:name="_Toc421089429"/>
      <w:bookmarkStart w:id="474" w:name="_Toc427421459"/>
      <w:bookmarkStart w:id="475" w:name="_Toc421213847"/>
      <w:bookmarkStart w:id="476" w:name="_Toc429686478"/>
      <w:bookmarkStart w:id="477" w:name="_Toc425413902"/>
      <w:bookmarkStart w:id="478" w:name="_Toc427417380"/>
      <w:bookmarkStart w:id="479" w:name="_Toc427421005"/>
      <w:bookmarkStart w:id="480" w:name="_Toc427421390"/>
      <w:bookmarkStart w:id="481" w:name="_Toc427417250"/>
      <w:bookmarkStart w:id="482" w:name="_Toc425367667"/>
      <w:bookmarkStart w:id="483" w:name="_Toc427421056"/>
      <w:bookmarkStart w:id="484" w:name="_Toc421213969"/>
      <w:bookmarkStart w:id="485" w:name="_Toc430033114"/>
      <w:bookmarkStart w:id="486" w:name="_Toc429686390"/>
      <w:bookmarkStart w:id="487" w:name="_Toc425413752"/>
      <w:bookmarkStart w:id="488" w:name="_Toc429908211"/>
      <w:bookmarkStart w:id="489" w:name="_Toc201068362"/>
      <w:bookmarkStart w:id="490" w:name="_Toc201069001"/>
      <w:bookmarkStart w:id="491" w:name="_Toc201069064"/>
      <w:r w:rsidRPr="00436812">
        <w:rPr>
          <w:rFonts w:hint="eastAsia"/>
        </w:rPr>
        <w:t>与沿线环境有关的警告标志</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 w:rsidR="00C73768" w:rsidRPr="00436812" w:rsidRDefault="00C73768" w:rsidP="00C73768">
      <w:pPr>
        <w:pStyle w:val="afffff6"/>
        <w:spacing w:before="156" w:after="156"/>
        <w:ind w:firstLine="420"/>
      </w:pPr>
      <w:bookmarkStart w:id="492" w:name="_Toc421213848"/>
      <w:bookmarkStart w:id="493" w:name="_Toc427417251"/>
      <w:r w:rsidRPr="00436812">
        <w:rPr>
          <w:rFonts w:hint="eastAsia"/>
        </w:rPr>
        <w:t>当公路前方的高架桥、垭口，或其他经常有强劲侧向风的路段，对车辆行驶的稳定性有影响时，应设置注意横风标志。</w:t>
      </w:r>
      <w:bookmarkEnd w:id="492"/>
      <w:bookmarkEnd w:id="493"/>
    </w:p>
    <w:p w:rsidR="00C73768" w:rsidRPr="00436812" w:rsidRDefault="00C73768" w:rsidP="00C73768">
      <w:pPr>
        <w:pStyle w:val="afff6"/>
        <w:spacing w:before="156" w:after="156"/>
      </w:pPr>
      <w:bookmarkStart w:id="494" w:name="_Toc201053732"/>
      <w:bookmarkStart w:id="495" w:name="_Toc201049675"/>
      <w:bookmarkStart w:id="496" w:name="_Toc425367668"/>
      <w:bookmarkStart w:id="497" w:name="_Toc427421057"/>
      <w:bookmarkStart w:id="498" w:name="_Toc429908212"/>
      <w:bookmarkStart w:id="499" w:name="_Toc430033115"/>
      <w:bookmarkStart w:id="500" w:name="_Toc421213850"/>
      <w:bookmarkStart w:id="501" w:name="_Toc429686391"/>
      <w:bookmarkStart w:id="502" w:name="_Toc429686479"/>
      <w:bookmarkStart w:id="503" w:name="_Toc427421006"/>
      <w:bookmarkStart w:id="504" w:name="_Toc427417252"/>
      <w:bookmarkStart w:id="505" w:name="_Toc427421460"/>
      <w:bookmarkStart w:id="506" w:name="_Toc425413753"/>
      <w:bookmarkStart w:id="507" w:name="_Toc425413903"/>
      <w:bookmarkStart w:id="508" w:name="_Toc421089430"/>
      <w:bookmarkStart w:id="509" w:name="_Toc421213970"/>
      <w:bookmarkStart w:id="510" w:name="_Toc427417381"/>
      <w:bookmarkStart w:id="511" w:name="_Toc427421391"/>
      <w:bookmarkStart w:id="512" w:name="_Toc201068363"/>
      <w:bookmarkStart w:id="513" w:name="_Toc201069002"/>
      <w:bookmarkStart w:id="514" w:name="_Toc201069065"/>
      <w:r w:rsidRPr="00436812">
        <w:rPr>
          <w:rFonts w:hint="eastAsia"/>
        </w:rPr>
        <w:t>其他警告标志</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p w:rsidR="00C73768" w:rsidRPr="00436812" w:rsidRDefault="00C73768" w:rsidP="003521F3">
      <w:pPr>
        <w:pStyle w:val="afffffffffc"/>
        <w:numPr>
          <w:ilvl w:val="3"/>
          <w:numId w:val="34"/>
        </w:numPr>
      </w:pPr>
      <w:bookmarkStart w:id="515" w:name="_Toc427417253"/>
      <w:bookmarkStart w:id="516" w:name="_Toc421213852"/>
      <w:r w:rsidRPr="00436812">
        <w:rPr>
          <w:rFonts w:hint="eastAsia"/>
        </w:rPr>
        <w:t>在经常发生车辆追尾事故路段前适当位置，可设置注意保持车距标志。</w:t>
      </w:r>
      <w:bookmarkEnd w:id="515"/>
      <w:bookmarkEnd w:id="516"/>
    </w:p>
    <w:p w:rsidR="00C73768" w:rsidRPr="00436812" w:rsidRDefault="00C73768" w:rsidP="003521F3">
      <w:pPr>
        <w:pStyle w:val="afffffffffc"/>
        <w:numPr>
          <w:ilvl w:val="3"/>
          <w:numId w:val="34"/>
        </w:numPr>
      </w:pPr>
      <w:r w:rsidRPr="00436812">
        <w:rPr>
          <w:rFonts w:hint="eastAsia"/>
        </w:rPr>
        <w:t>当前方道路车道数变少时，应在变化点前适当位置设置注意车道数变少标志，如图7所示。</w:t>
      </w:r>
    </w:p>
    <w:p w:rsidR="00C73768" w:rsidRPr="00436812" w:rsidRDefault="00C73768" w:rsidP="00844403">
      <w:pPr>
        <w:pStyle w:val="affffffffffffe"/>
      </w:pPr>
      <w:r w:rsidRPr="00436812">
        <w:rPr>
          <w:noProof/>
        </w:rPr>
        <w:drawing>
          <wp:inline distT="0" distB="0" distL="0" distR="0" wp14:anchorId="77A7E77A" wp14:editId="7F68232F">
            <wp:extent cx="1207770" cy="1555750"/>
            <wp:effectExtent l="0" t="0" r="0" b="635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7770" cy="1555750"/>
                    </a:xfrm>
                    <a:prstGeom prst="rect">
                      <a:avLst/>
                    </a:prstGeom>
                    <a:noFill/>
                    <a:ln>
                      <a:noFill/>
                    </a:ln>
                  </pic:spPr>
                </pic:pic>
              </a:graphicData>
            </a:graphic>
          </wp:inline>
        </w:drawing>
      </w:r>
      <w:r w:rsidRPr="00436812">
        <w:rPr>
          <w:rFonts w:hint="eastAsia"/>
        </w:rPr>
        <w:t xml:space="preserve">               </w:t>
      </w:r>
      <w:r w:rsidRPr="00436812">
        <w:rPr>
          <w:noProof/>
        </w:rPr>
        <w:drawing>
          <wp:inline distT="0" distB="0" distL="0" distR="0" wp14:anchorId="591AC99E" wp14:editId="73B5A2DD">
            <wp:extent cx="1515110" cy="1515110"/>
            <wp:effectExtent l="0" t="0" r="8890" b="889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15110" cy="1515110"/>
                    </a:xfrm>
                    <a:prstGeom prst="rect">
                      <a:avLst/>
                    </a:prstGeom>
                    <a:noFill/>
                    <a:ln>
                      <a:noFill/>
                    </a:ln>
                  </pic:spPr>
                </pic:pic>
              </a:graphicData>
            </a:graphic>
          </wp:inline>
        </w:drawing>
      </w:r>
    </w:p>
    <w:p w:rsidR="00C73768" w:rsidRPr="00436812" w:rsidRDefault="00C73768" w:rsidP="00844403">
      <w:pPr>
        <w:pStyle w:val="affffffffffffe"/>
      </w:pPr>
      <w:r w:rsidRPr="00436812">
        <w:rPr>
          <w:rFonts w:hint="eastAsia"/>
        </w:rPr>
        <w:t>a）三车道变二车道                  b）四车道变三车道</w:t>
      </w:r>
    </w:p>
    <w:p w:rsidR="00C73768" w:rsidRPr="00436812" w:rsidRDefault="00C73768" w:rsidP="00844403">
      <w:pPr>
        <w:pStyle w:val="affffffffffffe"/>
      </w:pPr>
      <w:r w:rsidRPr="00436812">
        <w:rPr>
          <w:noProof/>
        </w:rPr>
        <w:drawing>
          <wp:inline distT="0" distB="0" distL="0" distR="0" wp14:anchorId="1A35EAC7" wp14:editId="217C9CC0">
            <wp:extent cx="5963920" cy="1542415"/>
            <wp:effectExtent l="0" t="0" r="0" b="63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63920" cy="1542415"/>
                    </a:xfrm>
                    <a:prstGeom prst="rect">
                      <a:avLst/>
                    </a:prstGeom>
                    <a:noFill/>
                    <a:ln>
                      <a:noFill/>
                    </a:ln>
                  </pic:spPr>
                </pic:pic>
              </a:graphicData>
            </a:graphic>
          </wp:inline>
        </w:drawing>
      </w:r>
    </w:p>
    <w:p w:rsidR="00C73768" w:rsidRPr="00436812" w:rsidRDefault="00C73768" w:rsidP="00844403">
      <w:pPr>
        <w:pStyle w:val="affffffffffffe"/>
      </w:pPr>
      <w:r w:rsidRPr="00436812">
        <w:rPr>
          <w:rFonts w:hint="eastAsia"/>
        </w:rPr>
        <w:t>c）注意车道数变少标志设置位置示例</w:t>
      </w:r>
    </w:p>
    <w:p w:rsidR="00C73768" w:rsidRPr="00436812" w:rsidRDefault="00C73768" w:rsidP="003521F3">
      <w:pPr>
        <w:pStyle w:val="aff4"/>
        <w:numPr>
          <w:ilvl w:val="0"/>
          <w:numId w:val="40"/>
        </w:numPr>
        <w:spacing w:before="156" w:after="156"/>
      </w:pPr>
      <w:bookmarkStart w:id="517" w:name="OLE_LINK53"/>
      <w:bookmarkStart w:id="518" w:name="OLE_LINK52"/>
      <w:bookmarkStart w:id="519" w:name="OLE_LINK51"/>
      <w:r w:rsidRPr="00436812">
        <w:rPr>
          <w:rFonts w:hint="eastAsia"/>
        </w:rPr>
        <w:t>注意车道数变少标志示例</w:t>
      </w:r>
    </w:p>
    <w:p w:rsidR="00C73768" w:rsidRPr="00436812" w:rsidRDefault="00C73768" w:rsidP="00C73768">
      <w:pPr>
        <w:pStyle w:val="afff5"/>
        <w:spacing w:before="312" w:after="312"/>
      </w:pPr>
      <w:bookmarkStart w:id="520" w:name="_Toc201053733"/>
      <w:bookmarkStart w:id="521" w:name="_Toc201049676"/>
      <w:bookmarkStart w:id="522" w:name="_Toc427417387"/>
      <w:bookmarkStart w:id="523" w:name="_Toc429686485"/>
      <w:bookmarkStart w:id="524" w:name="_Toc427421397"/>
      <w:bookmarkStart w:id="525" w:name="_Toc427421063"/>
      <w:bookmarkStart w:id="526" w:name="_Toc421213976"/>
      <w:bookmarkStart w:id="527" w:name="_Toc421213874"/>
      <w:bookmarkStart w:id="528" w:name="_Toc421088779"/>
      <w:bookmarkStart w:id="529" w:name="_Toc427421012"/>
      <w:bookmarkStart w:id="530" w:name="_Toc421088330"/>
      <w:bookmarkStart w:id="531" w:name="_Toc430033121"/>
      <w:bookmarkStart w:id="532" w:name="_Toc427417274"/>
      <w:bookmarkStart w:id="533" w:name="_Toc421088687"/>
      <w:bookmarkStart w:id="534" w:name="_Toc425413909"/>
      <w:bookmarkStart w:id="535" w:name="_Toc421089436"/>
      <w:bookmarkStart w:id="536" w:name="_Toc429908218"/>
      <w:bookmarkStart w:id="537" w:name="_Toc429686397"/>
      <w:bookmarkStart w:id="538" w:name="_Toc425413759"/>
      <w:bookmarkStart w:id="539" w:name="_Toc427421466"/>
      <w:bookmarkStart w:id="540" w:name="_Toc425367674"/>
      <w:bookmarkStart w:id="541" w:name="_Toc201068364"/>
      <w:bookmarkStart w:id="542" w:name="_Toc201069003"/>
      <w:bookmarkStart w:id="543" w:name="_Toc201069066"/>
      <w:bookmarkStart w:id="544" w:name="OLE_LINK82"/>
      <w:bookmarkStart w:id="545" w:name="OLE_LINK81"/>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517"/>
      <w:bookmarkEnd w:id="518"/>
      <w:bookmarkEnd w:id="519"/>
      <w:r w:rsidRPr="00436812">
        <w:rPr>
          <w:rFonts w:hint="eastAsia"/>
        </w:rPr>
        <w:t>指路标志</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rsidR="00C73768" w:rsidRPr="00436812" w:rsidRDefault="00C73768" w:rsidP="00C73768">
      <w:pPr>
        <w:pStyle w:val="afff6"/>
        <w:spacing w:before="156" w:after="156"/>
      </w:pPr>
      <w:bookmarkStart w:id="546" w:name="_Toc201053734"/>
      <w:bookmarkStart w:id="547" w:name="_Toc201049677"/>
      <w:bookmarkStart w:id="548" w:name="_Toc421213875"/>
      <w:bookmarkStart w:id="549" w:name="_Toc421088331"/>
      <w:bookmarkStart w:id="550" w:name="_Toc430033122"/>
      <w:bookmarkStart w:id="551" w:name="_Toc427421467"/>
      <w:bookmarkStart w:id="552" w:name="_Toc429686486"/>
      <w:bookmarkStart w:id="553" w:name="_Toc429686398"/>
      <w:bookmarkStart w:id="554" w:name="_Toc427421064"/>
      <w:bookmarkStart w:id="555" w:name="_Toc425413910"/>
      <w:bookmarkStart w:id="556" w:name="_Toc427421398"/>
      <w:bookmarkStart w:id="557" w:name="_Toc429908219"/>
      <w:bookmarkStart w:id="558" w:name="_Toc427417275"/>
      <w:bookmarkStart w:id="559" w:name="_Toc421088780"/>
      <w:bookmarkStart w:id="560" w:name="_Toc421213977"/>
      <w:bookmarkStart w:id="561" w:name="_Toc425413760"/>
      <w:bookmarkStart w:id="562" w:name="_Toc421089437"/>
      <w:bookmarkStart w:id="563" w:name="_Toc427421013"/>
      <w:bookmarkStart w:id="564" w:name="_Toc427417388"/>
      <w:bookmarkStart w:id="565" w:name="_Toc421088688"/>
      <w:bookmarkStart w:id="566" w:name="_Toc425367675"/>
      <w:bookmarkStart w:id="567" w:name="_Toc201068365"/>
      <w:bookmarkStart w:id="568" w:name="_Toc201069004"/>
      <w:bookmarkStart w:id="569" w:name="_Toc201069067"/>
      <w:bookmarkEnd w:id="544"/>
      <w:bookmarkEnd w:id="545"/>
      <w:r w:rsidRPr="00436812">
        <w:rPr>
          <w:rFonts w:hint="eastAsia"/>
        </w:rPr>
        <w:lastRenderedPageBreak/>
        <w:t>一般规定</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p>
    <w:p w:rsidR="00C73768" w:rsidRPr="00436812" w:rsidRDefault="00C73768" w:rsidP="003521F3">
      <w:pPr>
        <w:pStyle w:val="afffffffffc"/>
        <w:numPr>
          <w:ilvl w:val="3"/>
          <w:numId w:val="34"/>
        </w:numPr>
      </w:pPr>
      <w:bookmarkStart w:id="570" w:name="_Toc427417276"/>
      <w:bookmarkStart w:id="571" w:name="_Toc421213876"/>
      <w:r w:rsidRPr="00436812">
        <w:rPr>
          <w:rFonts w:hint="eastAsia"/>
        </w:rPr>
        <w:t>高速公路指路标志的设置应以路网分析和驾驶人的信息需求分析为基础，遵循“规范化、系统化、人性化”的基本设置原则。</w:t>
      </w:r>
      <w:bookmarkEnd w:id="570"/>
      <w:bookmarkEnd w:id="571"/>
    </w:p>
    <w:p w:rsidR="00C73768" w:rsidRPr="00436812" w:rsidRDefault="00C73768" w:rsidP="003521F3">
      <w:pPr>
        <w:pStyle w:val="afffffffffc"/>
        <w:numPr>
          <w:ilvl w:val="3"/>
          <w:numId w:val="34"/>
        </w:numPr>
      </w:pPr>
      <w:bookmarkStart w:id="572" w:name="_Toc427417279"/>
      <w:bookmarkStart w:id="573" w:name="_Toc421213879"/>
      <w:r w:rsidRPr="00436812">
        <w:rPr>
          <w:rFonts w:hint="eastAsia"/>
        </w:rPr>
        <w:t>分段修建的高速公路，指路标志应根据路网总体规划按照“统筹设计，分期实施”的原则设置。指路信息应依据各路段建设情况及时增加、更改或去除，标志支撑方式、标志板尺寸的选择应为指路信息调整预留条件。</w:t>
      </w:r>
      <w:bookmarkEnd w:id="572"/>
      <w:bookmarkEnd w:id="573"/>
    </w:p>
    <w:p w:rsidR="00C73768" w:rsidRPr="00436812" w:rsidRDefault="00C73768" w:rsidP="003521F3">
      <w:pPr>
        <w:pStyle w:val="afffffffffc"/>
        <w:numPr>
          <w:ilvl w:val="3"/>
          <w:numId w:val="34"/>
        </w:numPr>
      </w:pPr>
      <w:bookmarkStart w:id="574" w:name="_Toc421213877"/>
      <w:bookmarkStart w:id="575" w:name="_Toc427417277"/>
      <w:r w:rsidRPr="00436812">
        <w:rPr>
          <w:rFonts w:hint="eastAsia"/>
        </w:rPr>
        <w:t>指路标志的信息应根据道路服务功能定位，按层次性原则分类选取，信息应保持连续性，构成完整的信息链，不应突然中断。</w:t>
      </w:r>
      <w:bookmarkEnd w:id="574"/>
      <w:bookmarkEnd w:id="575"/>
    </w:p>
    <w:p w:rsidR="00C73768" w:rsidRPr="00436812" w:rsidRDefault="00C73768" w:rsidP="003521F3">
      <w:pPr>
        <w:pStyle w:val="afffffffffc"/>
        <w:numPr>
          <w:ilvl w:val="3"/>
          <w:numId w:val="34"/>
        </w:numPr>
      </w:pPr>
      <w:r w:rsidRPr="00436812">
        <w:rPr>
          <w:rFonts w:hint="eastAsia"/>
        </w:rPr>
        <w:t>指路标志信息量应适中。同一横断面指路标志上路名、路名编号、地名信息数量之和一般不宜超过6</w:t>
      </w:r>
      <w:r w:rsidRPr="00436812">
        <w:t>  </w:t>
      </w:r>
      <w:r w:rsidRPr="00436812">
        <w:rPr>
          <w:rFonts w:hint="eastAsia"/>
        </w:rPr>
        <w:t>个，枢纽互通、复合式互通等复杂路段，信息数量可根据行车指引需要适当增加。</w:t>
      </w:r>
    </w:p>
    <w:p w:rsidR="00C73768" w:rsidRPr="00436812" w:rsidRDefault="00C73768" w:rsidP="003521F3">
      <w:pPr>
        <w:pStyle w:val="afffffffffc"/>
        <w:numPr>
          <w:ilvl w:val="3"/>
          <w:numId w:val="34"/>
        </w:numPr>
      </w:pPr>
      <w:bookmarkStart w:id="576" w:name="_Toc421213880"/>
      <w:bookmarkStart w:id="577" w:name="_Toc427417280"/>
      <w:r w:rsidRPr="00436812">
        <w:rPr>
          <w:rFonts w:hint="eastAsia"/>
        </w:rPr>
        <w:t>高速公路主线、相连的匝道、收费广场、服务区和停车区内的指路标志，以及设置在地方道路上的高速公路入口预告标志应为绿底、白字、白边框、绿色衬边；高速公路连接线、被交道路上的指路标志版面颜色应为蓝底、白字、白边框、蓝色衬边。</w:t>
      </w:r>
      <w:bookmarkStart w:id="578" w:name="_Toc357583511"/>
      <w:bookmarkStart w:id="579" w:name="_Toc361231475"/>
      <w:bookmarkStart w:id="580" w:name="_Toc361230207"/>
      <w:bookmarkStart w:id="581" w:name="_Toc361299450"/>
      <w:bookmarkStart w:id="582" w:name="_Toc353023602"/>
      <w:bookmarkStart w:id="583" w:name="_Toc361219035"/>
      <w:bookmarkEnd w:id="576"/>
      <w:bookmarkEnd w:id="577"/>
    </w:p>
    <w:p w:rsidR="00C73768" w:rsidRPr="00436812" w:rsidRDefault="00C73768" w:rsidP="00C73768">
      <w:pPr>
        <w:pStyle w:val="afff6"/>
        <w:spacing w:before="156" w:after="156"/>
      </w:pPr>
      <w:bookmarkStart w:id="584" w:name="_Toc201053735"/>
      <w:bookmarkStart w:id="585" w:name="_Toc201049678"/>
      <w:bookmarkStart w:id="586" w:name="_Toc361219038"/>
      <w:bookmarkStart w:id="587" w:name="_Toc421213978"/>
      <w:bookmarkStart w:id="588" w:name="_Toc421213881"/>
      <w:bookmarkStart w:id="589" w:name="_Toc427417281"/>
      <w:bookmarkStart w:id="590" w:name="_Toc427417389"/>
      <w:bookmarkStart w:id="591" w:name="_Toc361299453"/>
      <w:bookmarkStart w:id="592" w:name="_Toc421088689"/>
      <w:bookmarkStart w:id="593" w:name="_Toc357583514"/>
      <w:bookmarkStart w:id="594" w:name="_Toc429908220"/>
      <w:bookmarkStart w:id="595" w:name="_Toc429686399"/>
      <w:bookmarkStart w:id="596" w:name="_Toc361231478"/>
      <w:bookmarkStart w:id="597" w:name="_Toc425413911"/>
      <w:bookmarkStart w:id="598" w:name="_Toc421089438"/>
      <w:bookmarkStart w:id="599" w:name="_Toc430033123"/>
      <w:bookmarkStart w:id="600" w:name="_Toc427421014"/>
      <w:bookmarkStart w:id="601" w:name="_Toc353023605"/>
      <w:bookmarkStart w:id="602" w:name="_Toc427421399"/>
      <w:bookmarkStart w:id="603" w:name="_Toc429686487"/>
      <w:bookmarkStart w:id="604" w:name="_Toc421088332"/>
      <w:bookmarkStart w:id="605" w:name="_Toc425367676"/>
      <w:bookmarkStart w:id="606" w:name="_Toc361230210"/>
      <w:bookmarkStart w:id="607" w:name="_Toc421088781"/>
      <w:bookmarkStart w:id="608" w:name="_Toc427421065"/>
      <w:bookmarkStart w:id="609" w:name="_Toc427421468"/>
      <w:bookmarkStart w:id="610" w:name="_Toc425413761"/>
      <w:bookmarkStart w:id="611" w:name="_Toc201068366"/>
      <w:bookmarkStart w:id="612" w:name="_Toc201069005"/>
      <w:bookmarkStart w:id="613" w:name="_Toc201069068"/>
      <w:r w:rsidRPr="00436812">
        <w:rPr>
          <w:rFonts w:hint="eastAsia"/>
        </w:rPr>
        <w:t>指路标志信息</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p>
    <w:p w:rsidR="00C73768" w:rsidRPr="00436812" w:rsidRDefault="00C73768" w:rsidP="003521F3">
      <w:pPr>
        <w:pStyle w:val="afffffffffc"/>
        <w:numPr>
          <w:ilvl w:val="3"/>
          <w:numId w:val="34"/>
        </w:numPr>
      </w:pPr>
      <w:bookmarkStart w:id="614" w:name="_Toc427417282"/>
      <w:bookmarkStart w:id="615" w:name="_Toc421213882"/>
      <w:r w:rsidRPr="00436812">
        <w:rPr>
          <w:rFonts w:hint="eastAsia"/>
        </w:rPr>
        <w:t>指路标志信息依据重要程度、公路等级、服务功能等因素划分为A、B、C三层，各层信息见表4。</w:t>
      </w:r>
      <w:bookmarkEnd w:id="614"/>
      <w:bookmarkEnd w:id="615"/>
    </w:p>
    <w:p w:rsidR="00C73768" w:rsidRPr="00436812" w:rsidRDefault="00C73768" w:rsidP="003521F3">
      <w:pPr>
        <w:pStyle w:val="affb"/>
        <w:numPr>
          <w:ilvl w:val="0"/>
          <w:numId w:val="39"/>
        </w:numPr>
        <w:spacing w:before="156" w:after="156"/>
      </w:pPr>
      <w:r w:rsidRPr="00436812">
        <w:rPr>
          <w:rFonts w:hint="eastAsia"/>
        </w:rPr>
        <w:t>高速公路指路标志信息分层表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43"/>
        <w:gridCol w:w="2008"/>
        <w:gridCol w:w="2349"/>
        <w:gridCol w:w="2127"/>
        <w:gridCol w:w="2021"/>
      </w:tblGrid>
      <w:tr w:rsidR="00436812" w:rsidRPr="00436812" w:rsidTr="00C73768">
        <w:trPr>
          <w:trHeight w:val="413"/>
          <w:jc w:val="center"/>
        </w:trPr>
        <w:tc>
          <w:tcPr>
            <w:tcW w:w="2651" w:type="dxa"/>
            <w:gridSpan w:val="2"/>
            <w:tcBorders>
              <w:top w:val="single" w:sz="8" w:space="0" w:color="auto"/>
              <w:left w:val="single" w:sz="8" w:space="0" w:color="auto"/>
              <w:bottom w:val="single" w:sz="4" w:space="0" w:color="auto"/>
              <w:right w:val="single" w:sz="4" w:space="0" w:color="auto"/>
            </w:tcBorders>
            <w:vAlign w:val="center"/>
            <w:hideMark/>
          </w:tcPr>
          <w:p w:rsidR="00C73768" w:rsidRPr="00436812" w:rsidRDefault="00C73768" w:rsidP="00EF6F2B">
            <w:pPr>
              <w:spacing w:line="240" w:lineRule="exact"/>
              <w:jc w:val="center"/>
              <w:rPr>
                <w:rFonts w:ascii="宋体" w:hAnsi="宋体"/>
                <w:sz w:val="18"/>
                <w:szCs w:val="18"/>
              </w:rPr>
            </w:pPr>
            <w:r w:rsidRPr="00436812">
              <w:rPr>
                <w:rFonts w:ascii="宋体" w:hAnsi="宋体" w:hint="eastAsia"/>
                <w:sz w:val="18"/>
                <w:szCs w:val="18"/>
              </w:rPr>
              <w:t>信息类型</w:t>
            </w:r>
          </w:p>
        </w:tc>
        <w:tc>
          <w:tcPr>
            <w:tcW w:w="2349" w:type="dxa"/>
            <w:tcBorders>
              <w:top w:val="single" w:sz="8" w:space="0" w:color="auto"/>
              <w:left w:val="single" w:sz="4" w:space="0" w:color="auto"/>
              <w:bottom w:val="single" w:sz="4" w:space="0" w:color="auto"/>
              <w:right w:val="single" w:sz="4" w:space="0" w:color="auto"/>
            </w:tcBorders>
            <w:vAlign w:val="center"/>
            <w:hideMark/>
          </w:tcPr>
          <w:p w:rsidR="00C73768" w:rsidRPr="00436812" w:rsidRDefault="00C73768" w:rsidP="00EF6F2B">
            <w:pPr>
              <w:spacing w:line="240" w:lineRule="exact"/>
              <w:jc w:val="center"/>
              <w:rPr>
                <w:rFonts w:ascii="宋体" w:hAnsi="宋体"/>
                <w:sz w:val="18"/>
                <w:szCs w:val="18"/>
              </w:rPr>
            </w:pPr>
            <w:r w:rsidRPr="00436812">
              <w:rPr>
                <w:rFonts w:ascii="宋体" w:hAnsi="宋体" w:hint="eastAsia"/>
                <w:sz w:val="18"/>
                <w:szCs w:val="18"/>
              </w:rPr>
              <w:t>A层信息</w:t>
            </w:r>
          </w:p>
        </w:tc>
        <w:tc>
          <w:tcPr>
            <w:tcW w:w="2127" w:type="dxa"/>
            <w:tcBorders>
              <w:top w:val="single" w:sz="8" w:space="0" w:color="auto"/>
              <w:left w:val="single" w:sz="4" w:space="0" w:color="auto"/>
              <w:bottom w:val="single" w:sz="4" w:space="0" w:color="auto"/>
              <w:right w:val="single" w:sz="4" w:space="0" w:color="auto"/>
            </w:tcBorders>
            <w:vAlign w:val="center"/>
            <w:hideMark/>
          </w:tcPr>
          <w:p w:rsidR="00C73768" w:rsidRPr="00436812" w:rsidRDefault="00C73768" w:rsidP="00EF6F2B">
            <w:pPr>
              <w:spacing w:line="240" w:lineRule="exact"/>
              <w:jc w:val="center"/>
              <w:rPr>
                <w:rFonts w:ascii="宋体" w:hAnsi="宋体"/>
                <w:sz w:val="18"/>
                <w:szCs w:val="18"/>
              </w:rPr>
            </w:pPr>
            <w:r w:rsidRPr="00436812">
              <w:rPr>
                <w:rFonts w:ascii="宋体" w:hAnsi="宋体" w:hint="eastAsia"/>
                <w:sz w:val="18"/>
                <w:szCs w:val="18"/>
              </w:rPr>
              <w:t>B层信息</w:t>
            </w:r>
          </w:p>
        </w:tc>
        <w:tc>
          <w:tcPr>
            <w:tcW w:w="2021" w:type="dxa"/>
            <w:tcBorders>
              <w:top w:val="single" w:sz="8" w:space="0" w:color="auto"/>
              <w:left w:val="single" w:sz="4" w:space="0" w:color="auto"/>
              <w:bottom w:val="single" w:sz="4" w:space="0" w:color="auto"/>
              <w:right w:val="single" w:sz="8" w:space="0" w:color="auto"/>
            </w:tcBorders>
            <w:vAlign w:val="center"/>
            <w:hideMark/>
          </w:tcPr>
          <w:p w:rsidR="00C73768" w:rsidRPr="00436812" w:rsidRDefault="00C73768" w:rsidP="00EF6F2B">
            <w:pPr>
              <w:spacing w:line="240" w:lineRule="exact"/>
              <w:jc w:val="center"/>
              <w:rPr>
                <w:rFonts w:ascii="宋体" w:hAnsi="宋体"/>
                <w:sz w:val="18"/>
                <w:szCs w:val="18"/>
              </w:rPr>
            </w:pPr>
            <w:r w:rsidRPr="00436812">
              <w:rPr>
                <w:rFonts w:ascii="宋体" w:hAnsi="宋体" w:hint="eastAsia"/>
                <w:sz w:val="18"/>
                <w:szCs w:val="18"/>
              </w:rPr>
              <w:t>C层信息</w:t>
            </w:r>
          </w:p>
        </w:tc>
      </w:tr>
      <w:tr w:rsidR="00436812" w:rsidRPr="00436812" w:rsidTr="00987132">
        <w:trPr>
          <w:trHeight w:val="794"/>
          <w:jc w:val="center"/>
        </w:trPr>
        <w:tc>
          <w:tcPr>
            <w:tcW w:w="2651" w:type="dxa"/>
            <w:gridSpan w:val="2"/>
            <w:tcBorders>
              <w:top w:val="single" w:sz="4" w:space="0" w:color="auto"/>
              <w:left w:val="single" w:sz="8" w:space="0" w:color="auto"/>
              <w:bottom w:val="single" w:sz="4" w:space="0" w:color="auto"/>
              <w:right w:val="single" w:sz="4" w:space="0" w:color="auto"/>
            </w:tcBorders>
            <w:vAlign w:val="center"/>
            <w:hideMark/>
          </w:tcPr>
          <w:p w:rsidR="00C73768" w:rsidRPr="00436812" w:rsidRDefault="00C73768" w:rsidP="00EF6F2B">
            <w:pPr>
              <w:spacing w:line="240" w:lineRule="exact"/>
              <w:jc w:val="center"/>
              <w:rPr>
                <w:rFonts w:ascii="宋体" w:hAnsi="宋体"/>
                <w:sz w:val="18"/>
                <w:szCs w:val="18"/>
              </w:rPr>
            </w:pPr>
            <w:r w:rsidRPr="00436812">
              <w:rPr>
                <w:rFonts w:ascii="宋体" w:hAnsi="宋体" w:hint="eastAsia"/>
                <w:sz w:val="18"/>
                <w:szCs w:val="18"/>
              </w:rPr>
              <w:t>公路编号(名称)</w:t>
            </w:r>
          </w:p>
        </w:tc>
        <w:tc>
          <w:tcPr>
            <w:tcW w:w="2349"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rsidP="00EF6F2B">
            <w:pPr>
              <w:spacing w:line="240" w:lineRule="exact"/>
              <w:jc w:val="center"/>
              <w:rPr>
                <w:rFonts w:ascii="宋体" w:hAnsi="宋体"/>
                <w:sz w:val="18"/>
                <w:szCs w:val="18"/>
              </w:rPr>
            </w:pPr>
            <w:r w:rsidRPr="00436812">
              <w:rPr>
                <w:rFonts w:ascii="宋体" w:hAnsi="宋体" w:hint="eastAsia"/>
                <w:sz w:val="18"/>
                <w:szCs w:val="18"/>
              </w:rPr>
              <w:t>高速公路、普通国道、城市快速路编号(名称)</w:t>
            </w:r>
            <w:r w:rsidRPr="00436812">
              <w:rPr>
                <w:rFonts w:ascii="宋体" w:hAnsi="宋体" w:cs="宋体" w:hint="eastAsia"/>
                <w:sz w:val="18"/>
                <w:szCs w:val="18"/>
                <w:vertAlign w:val="superscript"/>
              </w:rPr>
              <w:t>①</w:t>
            </w:r>
          </w:p>
        </w:tc>
        <w:tc>
          <w:tcPr>
            <w:tcW w:w="2127"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rsidP="00EF6F2B">
            <w:pPr>
              <w:spacing w:line="240" w:lineRule="exact"/>
              <w:jc w:val="center"/>
              <w:rPr>
                <w:rFonts w:ascii="宋体" w:hAnsi="宋体"/>
                <w:sz w:val="18"/>
                <w:szCs w:val="18"/>
              </w:rPr>
            </w:pPr>
            <w:r w:rsidRPr="00436812">
              <w:rPr>
                <w:rFonts w:ascii="宋体" w:hAnsi="宋体" w:hint="eastAsia"/>
                <w:sz w:val="18"/>
                <w:szCs w:val="18"/>
              </w:rPr>
              <w:t>普通省道、城市主干线编号(名称)</w:t>
            </w:r>
            <w:r w:rsidRPr="00436812">
              <w:rPr>
                <w:rFonts w:ascii="宋体" w:hAnsi="宋体" w:cs="宋体" w:hint="eastAsia"/>
                <w:sz w:val="18"/>
                <w:szCs w:val="18"/>
                <w:vertAlign w:val="superscript"/>
              </w:rPr>
              <w:t>①</w:t>
            </w:r>
          </w:p>
        </w:tc>
        <w:tc>
          <w:tcPr>
            <w:tcW w:w="2021" w:type="dxa"/>
            <w:tcBorders>
              <w:top w:val="single" w:sz="4" w:space="0" w:color="auto"/>
              <w:left w:val="single" w:sz="4" w:space="0" w:color="auto"/>
              <w:bottom w:val="single" w:sz="4" w:space="0" w:color="auto"/>
              <w:right w:val="single" w:sz="8" w:space="0" w:color="auto"/>
            </w:tcBorders>
            <w:vAlign w:val="center"/>
            <w:hideMark/>
          </w:tcPr>
          <w:p w:rsidR="00C73768" w:rsidRPr="00436812" w:rsidRDefault="00C73768" w:rsidP="00EF6F2B">
            <w:pPr>
              <w:spacing w:line="240" w:lineRule="exact"/>
              <w:jc w:val="center"/>
              <w:rPr>
                <w:rFonts w:ascii="宋体" w:hAnsi="宋体"/>
                <w:sz w:val="18"/>
                <w:szCs w:val="18"/>
              </w:rPr>
            </w:pPr>
            <w:r w:rsidRPr="00436812">
              <w:rPr>
                <w:rFonts w:ascii="宋体" w:hAnsi="宋体" w:hint="eastAsia"/>
                <w:sz w:val="18"/>
                <w:szCs w:val="18"/>
              </w:rPr>
              <w:t>县道、乡道、城市次干路和支路编号 （名称）</w:t>
            </w:r>
            <w:r w:rsidRPr="00436812">
              <w:rPr>
                <w:rFonts w:ascii="宋体" w:hAnsi="宋体" w:cs="宋体" w:hint="eastAsia"/>
                <w:sz w:val="18"/>
                <w:szCs w:val="18"/>
                <w:vertAlign w:val="superscript"/>
              </w:rPr>
              <w:t>①②</w:t>
            </w:r>
          </w:p>
        </w:tc>
      </w:tr>
      <w:tr w:rsidR="00436812" w:rsidRPr="00436812" w:rsidTr="00987132">
        <w:trPr>
          <w:trHeight w:val="794"/>
          <w:jc w:val="center"/>
        </w:trPr>
        <w:tc>
          <w:tcPr>
            <w:tcW w:w="643" w:type="dxa"/>
            <w:vMerge w:val="restart"/>
            <w:tcBorders>
              <w:top w:val="single" w:sz="4" w:space="0" w:color="auto"/>
              <w:left w:val="single" w:sz="8" w:space="0" w:color="auto"/>
              <w:bottom w:val="single" w:sz="8" w:space="0" w:color="auto"/>
              <w:right w:val="single" w:sz="4" w:space="0" w:color="auto"/>
            </w:tcBorders>
            <w:vAlign w:val="center"/>
            <w:hideMark/>
          </w:tcPr>
          <w:p w:rsidR="00C73768" w:rsidRPr="00436812" w:rsidRDefault="00C73768" w:rsidP="00EF6F2B">
            <w:pPr>
              <w:spacing w:line="240" w:lineRule="exact"/>
              <w:jc w:val="center"/>
              <w:rPr>
                <w:rFonts w:ascii="宋体" w:hAnsi="宋体"/>
                <w:sz w:val="18"/>
                <w:szCs w:val="18"/>
              </w:rPr>
            </w:pPr>
            <w:r w:rsidRPr="00436812">
              <w:rPr>
                <w:rFonts w:ascii="宋体" w:hAnsi="宋体" w:hint="eastAsia"/>
                <w:sz w:val="18"/>
                <w:szCs w:val="18"/>
              </w:rPr>
              <w:t>地区名称信息</w:t>
            </w:r>
          </w:p>
        </w:tc>
        <w:tc>
          <w:tcPr>
            <w:tcW w:w="2008"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rsidP="00EF6F2B">
            <w:pPr>
              <w:spacing w:line="240" w:lineRule="exact"/>
              <w:jc w:val="center"/>
              <w:rPr>
                <w:rFonts w:ascii="宋体" w:hAnsi="宋体"/>
                <w:sz w:val="18"/>
                <w:szCs w:val="18"/>
              </w:rPr>
            </w:pPr>
            <w:r w:rsidRPr="00436812">
              <w:rPr>
                <w:rFonts w:ascii="宋体" w:hAnsi="宋体" w:hint="eastAsia"/>
                <w:sz w:val="18"/>
                <w:szCs w:val="18"/>
              </w:rPr>
              <w:t>主线、联络线和并行线；普通公路的主线和联络线</w:t>
            </w:r>
          </w:p>
        </w:tc>
        <w:tc>
          <w:tcPr>
            <w:tcW w:w="2349"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rsidP="00EF6F2B">
            <w:pPr>
              <w:spacing w:line="240" w:lineRule="exact"/>
              <w:jc w:val="center"/>
              <w:rPr>
                <w:rFonts w:ascii="宋体" w:hAnsi="宋体"/>
                <w:sz w:val="18"/>
                <w:szCs w:val="18"/>
              </w:rPr>
            </w:pPr>
            <w:r w:rsidRPr="00436812">
              <w:rPr>
                <w:rFonts w:ascii="宋体" w:hAnsi="宋体" w:hint="eastAsia"/>
                <w:sz w:val="18"/>
                <w:szCs w:val="18"/>
              </w:rPr>
              <w:t>重要地区（直辖市、省会、自治区首府、副省级城市、地级市）</w:t>
            </w:r>
          </w:p>
        </w:tc>
        <w:tc>
          <w:tcPr>
            <w:tcW w:w="2127"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rsidP="00EF6F2B">
            <w:pPr>
              <w:spacing w:line="240" w:lineRule="exact"/>
              <w:jc w:val="center"/>
              <w:rPr>
                <w:rFonts w:ascii="宋体" w:hAnsi="宋体"/>
                <w:sz w:val="18"/>
                <w:szCs w:val="18"/>
              </w:rPr>
            </w:pPr>
            <w:r w:rsidRPr="00436812">
              <w:rPr>
                <w:rFonts w:ascii="宋体" w:hAnsi="宋体" w:hint="eastAsia"/>
                <w:sz w:val="18"/>
                <w:szCs w:val="18"/>
              </w:rPr>
              <w:t>主要地区（县及县级市）</w:t>
            </w:r>
          </w:p>
        </w:tc>
        <w:tc>
          <w:tcPr>
            <w:tcW w:w="2021" w:type="dxa"/>
            <w:vMerge w:val="restart"/>
            <w:tcBorders>
              <w:top w:val="single" w:sz="4" w:space="0" w:color="auto"/>
              <w:left w:val="single" w:sz="4" w:space="0" w:color="auto"/>
              <w:bottom w:val="single" w:sz="4" w:space="0" w:color="auto"/>
              <w:right w:val="single" w:sz="8" w:space="0" w:color="auto"/>
            </w:tcBorders>
            <w:vAlign w:val="center"/>
            <w:hideMark/>
          </w:tcPr>
          <w:p w:rsidR="00C73768" w:rsidRPr="00436812" w:rsidRDefault="00C73768" w:rsidP="00EF6F2B">
            <w:pPr>
              <w:spacing w:line="240" w:lineRule="exact"/>
              <w:jc w:val="center"/>
              <w:rPr>
                <w:rFonts w:ascii="宋体" w:hAnsi="宋体"/>
                <w:sz w:val="18"/>
                <w:szCs w:val="18"/>
              </w:rPr>
            </w:pPr>
            <w:r w:rsidRPr="00436812">
              <w:rPr>
                <w:rFonts w:ascii="宋体" w:hAnsi="宋体" w:hint="eastAsia"/>
                <w:sz w:val="18"/>
                <w:szCs w:val="18"/>
              </w:rPr>
              <w:t>一般地区,包括乡、镇、村</w:t>
            </w:r>
          </w:p>
        </w:tc>
      </w:tr>
      <w:tr w:rsidR="00436812" w:rsidRPr="00436812" w:rsidTr="00987132">
        <w:trPr>
          <w:trHeight w:val="567"/>
          <w:jc w:val="center"/>
        </w:trPr>
        <w:tc>
          <w:tcPr>
            <w:tcW w:w="0" w:type="auto"/>
            <w:vMerge/>
            <w:tcBorders>
              <w:top w:val="single" w:sz="4" w:space="0" w:color="auto"/>
              <w:left w:val="single" w:sz="8" w:space="0" w:color="auto"/>
              <w:bottom w:val="single" w:sz="8" w:space="0" w:color="auto"/>
              <w:right w:val="single" w:sz="4" w:space="0" w:color="auto"/>
            </w:tcBorders>
            <w:vAlign w:val="center"/>
            <w:hideMark/>
          </w:tcPr>
          <w:p w:rsidR="00C73768" w:rsidRPr="00436812" w:rsidRDefault="00C73768" w:rsidP="00EF6F2B">
            <w:pPr>
              <w:widowControl/>
              <w:adjustRightInd/>
              <w:spacing w:line="240" w:lineRule="auto"/>
              <w:jc w:val="center"/>
              <w:rPr>
                <w:rFonts w:ascii="宋体" w:hAnsi="宋体"/>
                <w:sz w:val="18"/>
                <w:szCs w:val="18"/>
              </w:rPr>
            </w:pPr>
          </w:p>
        </w:tc>
        <w:tc>
          <w:tcPr>
            <w:tcW w:w="2008"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rsidP="00EF6F2B">
            <w:pPr>
              <w:spacing w:line="240" w:lineRule="exact"/>
              <w:jc w:val="center"/>
              <w:rPr>
                <w:rFonts w:ascii="宋体" w:hAnsi="宋体"/>
                <w:sz w:val="18"/>
                <w:szCs w:val="18"/>
              </w:rPr>
            </w:pPr>
            <w:r w:rsidRPr="00436812">
              <w:rPr>
                <w:rFonts w:ascii="宋体" w:hAnsi="宋体" w:hint="eastAsia"/>
                <w:sz w:val="18"/>
                <w:szCs w:val="18"/>
              </w:rPr>
              <w:t>城市绕城高速</w:t>
            </w:r>
          </w:p>
        </w:tc>
        <w:tc>
          <w:tcPr>
            <w:tcW w:w="2349"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rsidP="00987132">
            <w:pPr>
              <w:spacing w:line="240" w:lineRule="exact"/>
              <w:rPr>
                <w:rFonts w:ascii="宋体" w:hAnsi="宋体"/>
                <w:sz w:val="18"/>
                <w:szCs w:val="18"/>
              </w:rPr>
            </w:pPr>
            <w:r w:rsidRPr="00436812">
              <w:rPr>
                <w:rFonts w:ascii="宋体" w:hAnsi="宋体" w:hint="eastAsia"/>
                <w:sz w:val="18"/>
                <w:szCs w:val="18"/>
              </w:rPr>
              <w:t>卫星城镇、城区重要地名、人口密集的居民住宅区</w:t>
            </w:r>
            <w:r w:rsidRPr="00436812">
              <w:rPr>
                <w:rFonts w:ascii="宋体" w:hAnsi="宋体" w:hint="eastAsia"/>
                <w:sz w:val="18"/>
                <w:szCs w:val="18"/>
                <w:vertAlign w:val="superscript"/>
              </w:rPr>
              <w:t>⑤</w:t>
            </w:r>
          </w:p>
        </w:tc>
        <w:tc>
          <w:tcPr>
            <w:tcW w:w="2127"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rsidP="00EF6F2B">
            <w:pPr>
              <w:spacing w:line="240" w:lineRule="exact"/>
              <w:jc w:val="center"/>
              <w:rPr>
                <w:rFonts w:ascii="宋体" w:hAnsi="宋体"/>
                <w:bCs/>
                <w:sz w:val="18"/>
                <w:szCs w:val="18"/>
              </w:rPr>
            </w:pPr>
            <w:r w:rsidRPr="00436812">
              <w:rPr>
                <w:rFonts w:ascii="宋体" w:hAnsi="宋体" w:hint="eastAsia"/>
                <w:sz w:val="18"/>
                <w:szCs w:val="18"/>
              </w:rPr>
              <w:t>城区较重要地名、人口较密集的居民住宅区</w:t>
            </w:r>
          </w:p>
        </w:tc>
        <w:tc>
          <w:tcPr>
            <w:tcW w:w="0" w:type="auto"/>
            <w:vMerge/>
            <w:tcBorders>
              <w:top w:val="single" w:sz="4" w:space="0" w:color="auto"/>
              <w:left w:val="single" w:sz="4" w:space="0" w:color="auto"/>
              <w:bottom w:val="single" w:sz="4" w:space="0" w:color="auto"/>
              <w:right w:val="single" w:sz="8" w:space="0" w:color="auto"/>
            </w:tcBorders>
            <w:vAlign w:val="center"/>
            <w:hideMark/>
          </w:tcPr>
          <w:p w:rsidR="00C73768" w:rsidRPr="00436812" w:rsidRDefault="00C73768" w:rsidP="00EF6F2B">
            <w:pPr>
              <w:widowControl/>
              <w:adjustRightInd/>
              <w:spacing w:line="240" w:lineRule="auto"/>
              <w:jc w:val="center"/>
              <w:rPr>
                <w:rFonts w:ascii="宋体" w:hAnsi="宋体"/>
                <w:sz w:val="18"/>
                <w:szCs w:val="18"/>
              </w:rPr>
            </w:pPr>
          </w:p>
        </w:tc>
      </w:tr>
      <w:tr w:rsidR="00436812" w:rsidRPr="00436812" w:rsidTr="00987132">
        <w:trPr>
          <w:trHeight w:val="850"/>
          <w:jc w:val="center"/>
        </w:trPr>
        <w:tc>
          <w:tcPr>
            <w:tcW w:w="0" w:type="auto"/>
            <w:vMerge/>
            <w:tcBorders>
              <w:top w:val="single" w:sz="4" w:space="0" w:color="auto"/>
              <w:left w:val="single" w:sz="8" w:space="0" w:color="auto"/>
              <w:bottom w:val="single" w:sz="8" w:space="0" w:color="auto"/>
              <w:right w:val="single" w:sz="4" w:space="0" w:color="auto"/>
            </w:tcBorders>
            <w:vAlign w:val="center"/>
            <w:hideMark/>
          </w:tcPr>
          <w:p w:rsidR="00C73768" w:rsidRPr="00436812" w:rsidRDefault="00C73768" w:rsidP="00EF6F2B">
            <w:pPr>
              <w:widowControl/>
              <w:adjustRightInd/>
              <w:spacing w:line="240" w:lineRule="auto"/>
              <w:jc w:val="center"/>
              <w:rPr>
                <w:rFonts w:ascii="宋体" w:hAnsi="宋体"/>
                <w:sz w:val="18"/>
                <w:szCs w:val="18"/>
              </w:rPr>
            </w:pPr>
          </w:p>
        </w:tc>
        <w:tc>
          <w:tcPr>
            <w:tcW w:w="2008"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rsidP="00EF6F2B">
            <w:pPr>
              <w:spacing w:line="240" w:lineRule="exact"/>
              <w:jc w:val="center"/>
              <w:rPr>
                <w:rFonts w:ascii="宋体" w:hAnsi="宋体"/>
                <w:sz w:val="18"/>
                <w:szCs w:val="18"/>
              </w:rPr>
            </w:pPr>
            <w:r w:rsidRPr="00436812">
              <w:rPr>
                <w:rFonts w:ascii="宋体" w:hAnsi="宋体" w:hint="eastAsia"/>
                <w:sz w:val="18"/>
                <w:szCs w:val="18"/>
              </w:rPr>
              <w:t>交通枢纽信息</w:t>
            </w:r>
          </w:p>
        </w:tc>
        <w:tc>
          <w:tcPr>
            <w:tcW w:w="2349"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rsidP="00EF6F2B">
            <w:pPr>
              <w:spacing w:line="240" w:lineRule="exact"/>
              <w:jc w:val="center"/>
              <w:rPr>
                <w:rFonts w:ascii="宋体" w:hAnsi="宋体"/>
                <w:sz w:val="18"/>
                <w:szCs w:val="18"/>
              </w:rPr>
            </w:pPr>
            <w:r w:rsidRPr="00436812">
              <w:rPr>
                <w:rFonts w:ascii="宋体" w:hAnsi="宋体" w:hint="eastAsia"/>
                <w:sz w:val="18"/>
                <w:szCs w:val="18"/>
              </w:rPr>
              <w:t>飞机场、高铁站、特等火车站、港口、重要交通集散点</w:t>
            </w:r>
          </w:p>
        </w:tc>
        <w:tc>
          <w:tcPr>
            <w:tcW w:w="2127"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rsidP="00EF6F2B">
            <w:pPr>
              <w:spacing w:line="240" w:lineRule="exact"/>
              <w:jc w:val="center"/>
              <w:rPr>
                <w:rFonts w:ascii="宋体" w:hAnsi="宋体"/>
                <w:sz w:val="18"/>
                <w:szCs w:val="18"/>
              </w:rPr>
            </w:pPr>
            <w:r w:rsidRPr="00436812">
              <w:rPr>
                <w:rFonts w:ascii="宋体" w:hAnsi="宋体" w:hint="eastAsia"/>
                <w:sz w:val="18"/>
                <w:szCs w:val="18"/>
              </w:rPr>
              <w:t>一等火车站、长途汽车总站、大型平面交叉、大型立交桥</w:t>
            </w:r>
          </w:p>
        </w:tc>
        <w:tc>
          <w:tcPr>
            <w:tcW w:w="2021" w:type="dxa"/>
            <w:tcBorders>
              <w:top w:val="single" w:sz="4" w:space="0" w:color="auto"/>
              <w:left w:val="single" w:sz="4" w:space="0" w:color="auto"/>
              <w:bottom w:val="single" w:sz="4" w:space="0" w:color="auto"/>
              <w:right w:val="single" w:sz="8" w:space="0" w:color="auto"/>
            </w:tcBorders>
            <w:vAlign w:val="center"/>
            <w:hideMark/>
          </w:tcPr>
          <w:p w:rsidR="00C73768" w:rsidRPr="00436812" w:rsidRDefault="00C73768" w:rsidP="00EF6F2B">
            <w:pPr>
              <w:spacing w:line="240" w:lineRule="exact"/>
              <w:jc w:val="center"/>
              <w:rPr>
                <w:rFonts w:ascii="宋体" w:hAnsi="宋体"/>
                <w:sz w:val="18"/>
                <w:szCs w:val="18"/>
              </w:rPr>
            </w:pPr>
            <w:r w:rsidRPr="00436812">
              <w:rPr>
                <w:rFonts w:ascii="宋体" w:hAnsi="宋体" w:hint="eastAsia"/>
                <w:sz w:val="18"/>
                <w:szCs w:val="18"/>
              </w:rPr>
              <w:t>其他火车站、长途汽车站、较大型平面交叉</w:t>
            </w:r>
          </w:p>
        </w:tc>
      </w:tr>
      <w:tr w:rsidR="00436812" w:rsidRPr="00436812" w:rsidTr="00987132">
        <w:trPr>
          <w:trHeight w:val="850"/>
          <w:jc w:val="center"/>
        </w:trPr>
        <w:tc>
          <w:tcPr>
            <w:tcW w:w="0" w:type="auto"/>
            <w:vMerge/>
            <w:tcBorders>
              <w:top w:val="single" w:sz="4" w:space="0" w:color="auto"/>
              <w:left w:val="single" w:sz="8" w:space="0" w:color="auto"/>
              <w:bottom w:val="single" w:sz="8" w:space="0" w:color="auto"/>
              <w:right w:val="single" w:sz="4" w:space="0" w:color="auto"/>
            </w:tcBorders>
            <w:vAlign w:val="center"/>
            <w:hideMark/>
          </w:tcPr>
          <w:p w:rsidR="00C73768" w:rsidRPr="00436812" w:rsidRDefault="00C73768" w:rsidP="00EF6F2B">
            <w:pPr>
              <w:widowControl/>
              <w:adjustRightInd/>
              <w:spacing w:line="240" w:lineRule="auto"/>
              <w:jc w:val="center"/>
              <w:rPr>
                <w:rFonts w:ascii="宋体" w:hAnsi="宋体"/>
                <w:sz w:val="18"/>
                <w:szCs w:val="18"/>
              </w:rPr>
            </w:pPr>
          </w:p>
        </w:tc>
        <w:tc>
          <w:tcPr>
            <w:tcW w:w="2008"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rsidP="00EF6F2B">
            <w:pPr>
              <w:spacing w:line="240" w:lineRule="exact"/>
              <w:jc w:val="center"/>
              <w:rPr>
                <w:rFonts w:ascii="宋体" w:hAnsi="宋体"/>
                <w:sz w:val="18"/>
                <w:szCs w:val="18"/>
              </w:rPr>
            </w:pPr>
            <w:r w:rsidRPr="00436812">
              <w:rPr>
                <w:rFonts w:ascii="宋体" w:hAnsi="宋体" w:hint="eastAsia"/>
                <w:sz w:val="18"/>
                <w:szCs w:val="18"/>
              </w:rPr>
              <w:t>文体、旅游信息</w:t>
            </w:r>
          </w:p>
        </w:tc>
        <w:tc>
          <w:tcPr>
            <w:tcW w:w="2349"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rsidP="00EF6F2B">
            <w:pPr>
              <w:spacing w:line="240" w:lineRule="exact"/>
              <w:jc w:val="center"/>
              <w:rPr>
                <w:rFonts w:ascii="宋体" w:hAnsi="宋体"/>
                <w:sz w:val="18"/>
                <w:szCs w:val="18"/>
              </w:rPr>
            </w:pPr>
            <w:r w:rsidRPr="00436812">
              <w:rPr>
                <w:rFonts w:ascii="宋体" w:hAnsi="宋体" w:hint="eastAsia"/>
                <w:sz w:val="18"/>
                <w:szCs w:val="18"/>
              </w:rPr>
              <w:t>具有历史、文化和科学价值的AAAAA、AAAA级旅游景区</w:t>
            </w:r>
          </w:p>
        </w:tc>
        <w:tc>
          <w:tcPr>
            <w:tcW w:w="2127" w:type="dxa"/>
            <w:tcBorders>
              <w:top w:val="single" w:sz="4" w:space="0" w:color="auto"/>
              <w:left w:val="single" w:sz="4" w:space="0" w:color="auto"/>
              <w:bottom w:val="single" w:sz="4" w:space="0" w:color="auto"/>
              <w:right w:val="single" w:sz="4" w:space="0" w:color="auto"/>
            </w:tcBorders>
            <w:vAlign w:val="center"/>
            <w:hideMark/>
          </w:tcPr>
          <w:p w:rsidR="00C73768" w:rsidRPr="00436812" w:rsidRDefault="00C73768" w:rsidP="00EF6F2B">
            <w:pPr>
              <w:spacing w:line="240" w:lineRule="exact"/>
              <w:jc w:val="center"/>
              <w:rPr>
                <w:rFonts w:ascii="宋体" w:hAnsi="宋体"/>
                <w:sz w:val="18"/>
                <w:szCs w:val="18"/>
              </w:rPr>
            </w:pPr>
            <w:r w:rsidRPr="00436812">
              <w:rPr>
                <w:rFonts w:ascii="宋体" w:hAnsi="宋体" w:hint="eastAsia"/>
                <w:sz w:val="18"/>
                <w:szCs w:val="18"/>
              </w:rPr>
              <w:t>具有历史、文化和科学价值的AAA 级旅游景区</w:t>
            </w:r>
          </w:p>
        </w:tc>
        <w:tc>
          <w:tcPr>
            <w:tcW w:w="2021" w:type="dxa"/>
            <w:tcBorders>
              <w:top w:val="single" w:sz="4" w:space="0" w:color="auto"/>
              <w:left w:val="single" w:sz="4" w:space="0" w:color="auto"/>
              <w:bottom w:val="single" w:sz="4" w:space="0" w:color="auto"/>
              <w:right w:val="single" w:sz="8" w:space="0" w:color="auto"/>
            </w:tcBorders>
            <w:vAlign w:val="center"/>
            <w:hideMark/>
          </w:tcPr>
          <w:p w:rsidR="00C73768" w:rsidRPr="00436812" w:rsidRDefault="00C73768" w:rsidP="00EF6F2B">
            <w:pPr>
              <w:spacing w:line="240" w:lineRule="exact"/>
              <w:jc w:val="center"/>
              <w:rPr>
                <w:rFonts w:ascii="宋体" w:hAnsi="宋体"/>
                <w:sz w:val="18"/>
                <w:szCs w:val="18"/>
              </w:rPr>
            </w:pPr>
            <w:r w:rsidRPr="00436812">
              <w:rPr>
                <w:rFonts w:ascii="宋体" w:hAnsi="宋体" w:hint="eastAsia"/>
                <w:sz w:val="18"/>
                <w:szCs w:val="18"/>
              </w:rPr>
              <w:t>具有历史、文化和科学价值的AA、A级旅游景区</w:t>
            </w:r>
          </w:p>
        </w:tc>
      </w:tr>
      <w:tr w:rsidR="00436812" w:rsidRPr="00436812" w:rsidTr="00987132">
        <w:trPr>
          <w:trHeight w:val="850"/>
          <w:jc w:val="center"/>
        </w:trPr>
        <w:tc>
          <w:tcPr>
            <w:tcW w:w="0" w:type="auto"/>
            <w:vMerge/>
            <w:tcBorders>
              <w:top w:val="single" w:sz="4" w:space="0" w:color="auto"/>
              <w:left w:val="single" w:sz="8" w:space="0" w:color="auto"/>
              <w:bottom w:val="single" w:sz="8" w:space="0" w:color="auto"/>
              <w:right w:val="single" w:sz="4" w:space="0" w:color="auto"/>
            </w:tcBorders>
            <w:vAlign w:val="center"/>
            <w:hideMark/>
          </w:tcPr>
          <w:p w:rsidR="00C73768" w:rsidRPr="00436812" w:rsidRDefault="00C73768" w:rsidP="00EF6F2B">
            <w:pPr>
              <w:widowControl/>
              <w:adjustRightInd/>
              <w:spacing w:line="240" w:lineRule="auto"/>
              <w:jc w:val="center"/>
              <w:rPr>
                <w:rFonts w:ascii="宋体" w:hAnsi="宋体"/>
                <w:sz w:val="18"/>
                <w:szCs w:val="18"/>
              </w:rPr>
            </w:pPr>
          </w:p>
        </w:tc>
        <w:tc>
          <w:tcPr>
            <w:tcW w:w="2008" w:type="dxa"/>
            <w:tcBorders>
              <w:top w:val="single" w:sz="4" w:space="0" w:color="auto"/>
              <w:left w:val="single" w:sz="4" w:space="0" w:color="auto"/>
              <w:bottom w:val="single" w:sz="8" w:space="0" w:color="auto"/>
              <w:right w:val="single" w:sz="4" w:space="0" w:color="auto"/>
            </w:tcBorders>
            <w:vAlign w:val="center"/>
            <w:hideMark/>
          </w:tcPr>
          <w:p w:rsidR="00C73768" w:rsidRPr="00436812" w:rsidRDefault="00C73768" w:rsidP="00EF6F2B">
            <w:pPr>
              <w:spacing w:line="240" w:lineRule="exact"/>
              <w:jc w:val="center"/>
              <w:rPr>
                <w:rFonts w:ascii="宋体" w:hAnsi="宋体"/>
                <w:sz w:val="18"/>
                <w:szCs w:val="18"/>
              </w:rPr>
            </w:pPr>
            <w:r w:rsidRPr="00436812">
              <w:rPr>
                <w:rFonts w:ascii="宋体" w:hAnsi="宋体" w:hint="eastAsia"/>
                <w:sz w:val="18"/>
                <w:szCs w:val="18"/>
              </w:rPr>
              <w:t>重要地物信息</w:t>
            </w:r>
          </w:p>
        </w:tc>
        <w:tc>
          <w:tcPr>
            <w:tcW w:w="2349" w:type="dxa"/>
            <w:tcBorders>
              <w:top w:val="single" w:sz="4" w:space="0" w:color="auto"/>
              <w:left w:val="single" w:sz="4" w:space="0" w:color="auto"/>
              <w:bottom w:val="single" w:sz="8" w:space="0" w:color="auto"/>
              <w:right w:val="single" w:sz="4" w:space="0" w:color="auto"/>
            </w:tcBorders>
            <w:vAlign w:val="center"/>
            <w:hideMark/>
          </w:tcPr>
          <w:p w:rsidR="00C73768" w:rsidRPr="00436812" w:rsidRDefault="00C73768" w:rsidP="00EF6F2B">
            <w:pPr>
              <w:spacing w:line="240" w:lineRule="exact"/>
              <w:jc w:val="center"/>
              <w:rPr>
                <w:rFonts w:ascii="宋体" w:hAnsi="宋体"/>
                <w:sz w:val="18"/>
                <w:szCs w:val="18"/>
              </w:rPr>
            </w:pPr>
            <w:r w:rsidRPr="00436812">
              <w:rPr>
                <w:rFonts w:ascii="宋体" w:hAnsi="宋体" w:hint="eastAsia"/>
                <w:sz w:val="18"/>
                <w:szCs w:val="18"/>
              </w:rPr>
              <w:t>国家级经济技术开发区或产业基地、省部级政府机关</w:t>
            </w:r>
          </w:p>
        </w:tc>
        <w:tc>
          <w:tcPr>
            <w:tcW w:w="2127" w:type="dxa"/>
            <w:tcBorders>
              <w:top w:val="single" w:sz="4" w:space="0" w:color="auto"/>
              <w:left w:val="single" w:sz="4" w:space="0" w:color="auto"/>
              <w:bottom w:val="single" w:sz="8" w:space="0" w:color="auto"/>
              <w:right w:val="single" w:sz="4" w:space="0" w:color="auto"/>
            </w:tcBorders>
            <w:vAlign w:val="center"/>
            <w:hideMark/>
          </w:tcPr>
          <w:p w:rsidR="00C73768" w:rsidRPr="00436812" w:rsidRDefault="00C73768" w:rsidP="00EF6F2B">
            <w:pPr>
              <w:spacing w:line="240" w:lineRule="exact"/>
              <w:jc w:val="center"/>
              <w:rPr>
                <w:rFonts w:ascii="宋体" w:hAnsi="宋体"/>
                <w:sz w:val="18"/>
                <w:szCs w:val="18"/>
              </w:rPr>
            </w:pPr>
            <w:r w:rsidRPr="00436812">
              <w:rPr>
                <w:rFonts w:ascii="宋体" w:hAnsi="宋体" w:hint="eastAsia"/>
                <w:sz w:val="18"/>
                <w:szCs w:val="18"/>
              </w:rPr>
              <w:t>省级经济技术开发区或产业基地、地级政府机关</w:t>
            </w:r>
          </w:p>
        </w:tc>
        <w:tc>
          <w:tcPr>
            <w:tcW w:w="2021" w:type="dxa"/>
            <w:tcBorders>
              <w:top w:val="single" w:sz="4" w:space="0" w:color="auto"/>
              <w:left w:val="single" w:sz="4" w:space="0" w:color="auto"/>
              <w:bottom w:val="single" w:sz="8" w:space="0" w:color="auto"/>
              <w:right w:val="single" w:sz="8" w:space="0" w:color="auto"/>
            </w:tcBorders>
            <w:vAlign w:val="center"/>
            <w:hideMark/>
          </w:tcPr>
          <w:p w:rsidR="00C73768" w:rsidRPr="00436812" w:rsidRDefault="00C73768" w:rsidP="00EF6F2B">
            <w:pPr>
              <w:spacing w:line="240" w:lineRule="exact"/>
              <w:jc w:val="center"/>
              <w:rPr>
                <w:rFonts w:ascii="宋体" w:hAnsi="宋体"/>
                <w:sz w:val="18"/>
                <w:szCs w:val="18"/>
              </w:rPr>
            </w:pPr>
            <w:r w:rsidRPr="00436812">
              <w:rPr>
                <w:rFonts w:ascii="宋体" w:hAnsi="宋体" w:hint="eastAsia"/>
                <w:sz w:val="18"/>
                <w:szCs w:val="18"/>
              </w:rPr>
              <w:t>地、县级经济技术开发区或产业基地、县级政府机关</w:t>
            </w:r>
          </w:p>
        </w:tc>
      </w:tr>
    </w:tbl>
    <w:p w:rsidR="00C73768" w:rsidRPr="00436812" w:rsidRDefault="00C73768" w:rsidP="003521F3">
      <w:pPr>
        <w:pStyle w:val="a5"/>
        <w:numPr>
          <w:ilvl w:val="0"/>
          <w:numId w:val="52"/>
        </w:numPr>
      </w:pPr>
      <w:r w:rsidRPr="00436812">
        <w:rPr>
          <w:rFonts w:hint="eastAsia"/>
        </w:rPr>
        <w:t>公路有正式编号时，应首选公路编号。公路编号（名称）应符合国家的统一规定。</w:t>
      </w:r>
    </w:p>
    <w:p w:rsidR="00C73768" w:rsidRPr="00436812" w:rsidRDefault="00C73768" w:rsidP="003521F3">
      <w:pPr>
        <w:pStyle w:val="a5"/>
        <w:numPr>
          <w:ilvl w:val="0"/>
          <w:numId w:val="42"/>
        </w:numPr>
      </w:pPr>
      <w:r w:rsidRPr="00436812">
        <w:rPr>
          <w:rFonts w:hint="eastAsia"/>
        </w:rPr>
        <w:t>县、乡道宜同时标明编号和名称。</w:t>
      </w:r>
    </w:p>
    <w:p w:rsidR="00C73768" w:rsidRPr="00436812" w:rsidRDefault="00C73768" w:rsidP="003521F3">
      <w:pPr>
        <w:pStyle w:val="afffffffffc"/>
        <w:numPr>
          <w:ilvl w:val="3"/>
          <w:numId w:val="34"/>
        </w:numPr>
      </w:pPr>
      <w:bookmarkStart w:id="616" w:name="_Toc427417283"/>
      <w:r w:rsidRPr="00436812">
        <w:rPr>
          <w:rFonts w:hint="eastAsia"/>
        </w:rPr>
        <w:t>控制性信息根据距当前位置的距离可分为远程控制性信息和中间控制性信息，湖南省主要高速公路的控制性信息可参照附录B</w:t>
      </w:r>
      <w:bookmarkEnd w:id="616"/>
      <w:r w:rsidRPr="00436812">
        <w:rPr>
          <w:rFonts w:hint="eastAsia"/>
        </w:rPr>
        <w:t>，并符合以下要求：</w:t>
      </w:r>
    </w:p>
    <w:p w:rsidR="00C73768" w:rsidRPr="00436812" w:rsidRDefault="00C73768" w:rsidP="003521F3">
      <w:pPr>
        <w:pStyle w:val="af9"/>
        <w:numPr>
          <w:ilvl w:val="0"/>
          <w:numId w:val="41"/>
        </w:numPr>
      </w:pPr>
      <w:r w:rsidRPr="00436812">
        <w:rPr>
          <w:rFonts w:hint="eastAsia"/>
        </w:rPr>
        <w:t>国家高速公路的远程控制性信息以A层信息中的直辖市、省会、自治区首府、副省级城市，或在国内、国际具有较高知名度的地级市（如：张家界）为主，中间控制性信息以地级市为主。</w:t>
      </w:r>
    </w:p>
    <w:p w:rsidR="00C73768" w:rsidRPr="00436812" w:rsidRDefault="00C73768" w:rsidP="003521F3">
      <w:pPr>
        <w:pStyle w:val="af9"/>
        <w:numPr>
          <w:ilvl w:val="0"/>
          <w:numId w:val="41"/>
        </w:numPr>
      </w:pPr>
      <w:r w:rsidRPr="00436812">
        <w:rPr>
          <w:rFonts w:hint="eastAsia"/>
        </w:rPr>
        <w:lastRenderedPageBreak/>
        <w:t>省级高速公路的远程控制性信息以A层信息中的地级市为主，中间控制性信息以县或县级市为主。</w:t>
      </w:r>
    </w:p>
    <w:p w:rsidR="00C73768" w:rsidRPr="00436812" w:rsidRDefault="00C73768" w:rsidP="003521F3">
      <w:pPr>
        <w:pStyle w:val="af9"/>
        <w:numPr>
          <w:ilvl w:val="0"/>
          <w:numId w:val="41"/>
        </w:numPr>
      </w:pPr>
      <w:r w:rsidRPr="00436812">
        <w:rPr>
          <w:rFonts w:hint="eastAsia"/>
        </w:rPr>
        <w:t>远程控制性信息和中间控制性信息以地区名称信息为主，当地区名称信息级别较低时，可选取所连接高速公路的编号（名称）作为控制性信息。</w:t>
      </w:r>
    </w:p>
    <w:p w:rsidR="00C73768" w:rsidRPr="00436812" w:rsidRDefault="00C73768" w:rsidP="003521F3">
      <w:pPr>
        <w:pStyle w:val="afffffffffc"/>
        <w:numPr>
          <w:ilvl w:val="3"/>
          <w:numId w:val="34"/>
        </w:numPr>
      </w:pPr>
      <w:bookmarkStart w:id="617" w:name="_Toc421213883"/>
      <w:bookmarkStart w:id="618" w:name="_Toc427417284"/>
      <w:r w:rsidRPr="00436812">
        <w:rPr>
          <w:rFonts w:hint="eastAsia"/>
        </w:rPr>
        <w:t>高速公路的远程控制性信息（地区名称信息）可作为沿线的基准地区。城市绕城高速宜选取与之相交的放射线高速公路编号（名称）或城市范围内最远处的卫星城镇、城市城区作为基准地区。</w:t>
      </w:r>
      <w:bookmarkEnd w:id="617"/>
      <w:bookmarkEnd w:id="618"/>
    </w:p>
    <w:p w:rsidR="00C73768" w:rsidRPr="00436812" w:rsidRDefault="00C73768" w:rsidP="003521F3">
      <w:pPr>
        <w:pStyle w:val="afffffffffc"/>
        <w:numPr>
          <w:ilvl w:val="3"/>
          <w:numId w:val="34"/>
        </w:numPr>
      </w:pPr>
      <w:bookmarkStart w:id="619" w:name="_Toc427417285"/>
      <w:bookmarkStart w:id="620" w:name="_Toc421213884"/>
      <w:r w:rsidRPr="00436812">
        <w:rPr>
          <w:rFonts w:hint="eastAsia"/>
        </w:rPr>
        <w:t>高速公路与各等级道路连接时，指路标志信息的选取可参考表5，同时还应综合考虑相交道路的主要服务区域、通行条件（道路等级、路况等），以及交通流的流向和流量等。</w:t>
      </w:r>
      <w:bookmarkEnd w:id="619"/>
      <w:bookmarkEnd w:id="620"/>
    </w:p>
    <w:p w:rsidR="00C73768" w:rsidRPr="00436812" w:rsidRDefault="00C73768" w:rsidP="003521F3">
      <w:pPr>
        <w:pStyle w:val="affffffffffffffff2"/>
        <w:numPr>
          <w:ilvl w:val="0"/>
          <w:numId w:val="39"/>
        </w:numPr>
        <w:spacing w:before="156" w:after="156"/>
      </w:pPr>
      <w:r w:rsidRPr="00436812">
        <w:rPr>
          <w:rFonts w:hint="eastAsia"/>
        </w:rPr>
        <w:t>互通式立体交叉处标志信息要素选择参考表</w:t>
      </w:r>
    </w:p>
    <w:tbl>
      <w:tblPr>
        <w:tblW w:w="0" w:type="auto"/>
        <w:tblInd w:w="53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80"/>
        <w:gridCol w:w="1738"/>
        <w:gridCol w:w="1843"/>
        <w:gridCol w:w="1701"/>
        <w:gridCol w:w="1843"/>
      </w:tblGrid>
      <w:tr w:rsidR="00436812" w:rsidRPr="00436812" w:rsidTr="00C73768">
        <w:tc>
          <w:tcPr>
            <w:tcW w:w="1380" w:type="dxa"/>
            <w:vMerge w:val="restart"/>
            <w:tcBorders>
              <w:top w:val="single" w:sz="12" w:space="0" w:color="auto"/>
              <w:left w:val="single" w:sz="12" w:space="0" w:color="auto"/>
              <w:bottom w:val="single" w:sz="4" w:space="0" w:color="auto"/>
              <w:right w:val="single" w:sz="4" w:space="0" w:color="auto"/>
            </w:tcBorders>
            <w:vAlign w:val="center"/>
            <w:hideMark/>
          </w:tcPr>
          <w:p w:rsidR="00C73768" w:rsidRPr="00436812" w:rsidRDefault="00C73768">
            <w:pPr>
              <w:spacing w:line="360" w:lineRule="exact"/>
              <w:jc w:val="center"/>
              <w:rPr>
                <w:rFonts w:ascii="宋体" w:hAnsi="宋体"/>
                <w:sz w:val="18"/>
                <w:szCs w:val="18"/>
              </w:rPr>
            </w:pPr>
            <w:r w:rsidRPr="00436812">
              <w:rPr>
                <w:rFonts w:ascii="宋体" w:hAnsi="宋体" w:hint="eastAsia"/>
                <w:sz w:val="18"/>
                <w:szCs w:val="18"/>
              </w:rPr>
              <w:t>标志所在位置</w:t>
            </w:r>
          </w:p>
        </w:tc>
        <w:tc>
          <w:tcPr>
            <w:tcW w:w="1738" w:type="dxa"/>
            <w:vMerge w:val="restart"/>
            <w:tcBorders>
              <w:top w:val="single" w:sz="12" w:space="0" w:color="auto"/>
              <w:left w:val="single" w:sz="4" w:space="0" w:color="auto"/>
              <w:bottom w:val="single" w:sz="4" w:space="0" w:color="auto"/>
              <w:right w:val="single" w:sz="4" w:space="0" w:color="auto"/>
            </w:tcBorders>
            <w:vAlign w:val="center"/>
            <w:hideMark/>
          </w:tcPr>
          <w:p w:rsidR="00C73768" w:rsidRPr="00436812" w:rsidRDefault="00C73768">
            <w:pPr>
              <w:spacing w:line="360" w:lineRule="exact"/>
              <w:jc w:val="center"/>
              <w:rPr>
                <w:rFonts w:ascii="宋体" w:hAnsi="宋体"/>
                <w:sz w:val="18"/>
                <w:szCs w:val="18"/>
              </w:rPr>
            </w:pPr>
            <w:r w:rsidRPr="00436812">
              <w:rPr>
                <w:rFonts w:ascii="宋体" w:hAnsi="宋体" w:hint="eastAsia"/>
                <w:sz w:val="18"/>
                <w:szCs w:val="18"/>
              </w:rPr>
              <w:t>主线方向</w:t>
            </w:r>
          </w:p>
          <w:p w:rsidR="00C73768" w:rsidRPr="00436812" w:rsidRDefault="00C73768">
            <w:pPr>
              <w:spacing w:line="360" w:lineRule="exact"/>
              <w:jc w:val="center"/>
              <w:rPr>
                <w:rFonts w:ascii="宋体" w:hAnsi="宋体"/>
                <w:sz w:val="18"/>
                <w:szCs w:val="18"/>
              </w:rPr>
            </w:pPr>
            <w:r w:rsidRPr="00436812">
              <w:rPr>
                <w:rFonts w:ascii="宋体" w:hAnsi="宋体" w:hint="eastAsia"/>
                <w:sz w:val="18"/>
                <w:szCs w:val="18"/>
              </w:rPr>
              <w:t>（即直行方向）</w:t>
            </w:r>
          </w:p>
        </w:tc>
        <w:tc>
          <w:tcPr>
            <w:tcW w:w="5387" w:type="dxa"/>
            <w:gridSpan w:val="3"/>
            <w:tcBorders>
              <w:top w:val="single" w:sz="12" w:space="0" w:color="auto"/>
              <w:left w:val="single" w:sz="4" w:space="0" w:color="auto"/>
              <w:bottom w:val="single" w:sz="8" w:space="0" w:color="auto"/>
              <w:right w:val="single" w:sz="12" w:space="0" w:color="auto"/>
            </w:tcBorders>
            <w:hideMark/>
          </w:tcPr>
          <w:p w:rsidR="00C73768" w:rsidRPr="00436812" w:rsidRDefault="00C73768">
            <w:pPr>
              <w:spacing w:line="360" w:lineRule="exact"/>
              <w:jc w:val="center"/>
              <w:rPr>
                <w:rFonts w:ascii="宋体" w:hAnsi="宋体"/>
                <w:sz w:val="18"/>
                <w:szCs w:val="18"/>
              </w:rPr>
            </w:pPr>
            <w:r w:rsidRPr="00436812">
              <w:rPr>
                <w:rFonts w:ascii="宋体" w:hAnsi="宋体" w:hint="eastAsia"/>
                <w:sz w:val="18"/>
                <w:szCs w:val="18"/>
              </w:rPr>
              <w:t>被交道路方向（即出口方向）</w:t>
            </w:r>
          </w:p>
        </w:tc>
      </w:tr>
      <w:tr w:rsidR="00436812" w:rsidRPr="00436812" w:rsidTr="00C73768">
        <w:tc>
          <w:tcPr>
            <w:tcW w:w="1380" w:type="dxa"/>
            <w:vMerge/>
            <w:tcBorders>
              <w:top w:val="single" w:sz="12" w:space="0" w:color="auto"/>
              <w:left w:val="single" w:sz="12" w:space="0" w:color="auto"/>
              <w:bottom w:val="single" w:sz="4" w:space="0" w:color="auto"/>
              <w:right w:val="single" w:sz="4"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1738" w:type="dxa"/>
            <w:vMerge/>
            <w:tcBorders>
              <w:top w:val="single" w:sz="12" w:space="0" w:color="auto"/>
              <w:left w:val="single" w:sz="4" w:space="0" w:color="auto"/>
              <w:bottom w:val="single" w:sz="4" w:space="0" w:color="auto"/>
              <w:right w:val="single" w:sz="4"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1843" w:type="dxa"/>
            <w:tcBorders>
              <w:top w:val="single" w:sz="8" w:space="0" w:color="auto"/>
              <w:left w:val="single" w:sz="4" w:space="0" w:color="auto"/>
              <w:bottom w:val="single" w:sz="4" w:space="0" w:color="auto"/>
              <w:right w:val="single" w:sz="4" w:space="0" w:color="auto"/>
            </w:tcBorders>
            <w:vAlign w:val="center"/>
            <w:hideMark/>
          </w:tcPr>
          <w:p w:rsidR="00C73768" w:rsidRPr="00436812" w:rsidRDefault="00C73768">
            <w:pPr>
              <w:spacing w:line="360" w:lineRule="exact"/>
              <w:jc w:val="center"/>
              <w:rPr>
                <w:rFonts w:ascii="宋体" w:hAnsi="宋体"/>
                <w:sz w:val="18"/>
                <w:szCs w:val="18"/>
              </w:rPr>
            </w:pPr>
            <w:r w:rsidRPr="00436812">
              <w:rPr>
                <w:rFonts w:ascii="宋体" w:hAnsi="宋体" w:hint="eastAsia"/>
                <w:sz w:val="18"/>
                <w:szCs w:val="18"/>
              </w:rPr>
              <w:t>高速公路、国道、城市快速路</w:t>
            </w:r>
          </w:p>
        </w:tc>
        <w:tc>
          <w:tcPr>
            <w:tcW w:w="1701" w:type="dxa"/>
            <w:tcBorders>
              <w:top w:val="single" w:sz="8" w:space="0" w:color="auto"/>
              <w:left w:val="single" w:sz="4" w:space="0" w:color="auto"/>
              <w:bottom w:val="single" w:sz="4" w:space="0" w:color="auto"/>
              <w:right w:val="single" w:sz="4" w:space="0" w:color="auto"/>
            </w:tcBorders>
            <w:vAlign w:val="center"/>
            <w:hideMark/>
          </w:tcPr>
          <w:p w:rsidR="00C73768" w:rsidRPr="00436812" w:rsidRDefault="00C73768">
            <w:pPr>
              <w:spacing w:line="360" w:lineRule="exact"/>
              <w:jc w:val="center"/>
              <w:rPr>
                <w:rFonts w:ascii="宋体" w:hAnsi="宋体"/>
                <w:sz w:val="18"/>
                <w:szCs w:val="18"/>
              </w:rPr>
            </w:pPr>
            <w:r w:rsidRPr="00436812">
              <w:rPr>
                <w:rFonts w:ascii="宋体" w:hAnsi="宋体" w:hint="eastAsia"/>
                <w:sz w:val="18"/>
                <w:szCs w:val="18"/>
              </w:rPr>
              <w:t>省道、城市主干路</w:t>
            </w:r>
          </w:p>
        </w:tc>
        <w:tc>
          <w:tcPr>
            <w:tcW w:w="1843" w:type="dxa"/>
            <w:tcBorders>
              <w:top w:val="single" w:sz="8" w:space="0" w:color="auto"/>
              <w:left w:val="single" w:sz="4" w:space="0" w:color="auto"/>
              <w:bottom w:val="single" w:sz="4" w:space="0" w:color="auto"/>
              <w:right w:val="single" w:sz="12" w:space="0" w:color="auto"/>
            </w:tcBorders>
            <w:vAlign w:val="center"/>
            <w:hideMark/>
          </w:tcPr>
          <w:p w:rsidR="00C73768" w:rsidRPr="00436812" w:rsidRDefault="00C73768">
            <w:pPr>
              <w:spacing w:line="360" w:lineRule="exact"/>
              <w:jc w:val="center"/>
              <w:rPr>
                <w:rFonts w:ascii="宋体" w:hAnsi="宋体"/>
                <w:sz w:val="18"/>
                <w:szCs w:val="18"/>
              </w:rPr>
            </w:pPr>
            <w:r w:rsidRPr="00436812">
              <w:rPr>
                <w:rFonts w:ascii="宋体" w:hAnsi="宋体" w:hint="eastAsia"/>
                <w:sz w:val="18"/>
                <w:szCs w:val="18"/>
              </w:rPr>
              <w:t>县道、乡道、城市次干路和支路</w:t>
            </w:r>
          </w:p>
        </w:tc>
      </w:tr>
      <w:tr w:rsidR="00436812" w:rsidRPr="00436812" w:rsidTr="00C73768">
        <w:tc>
          <w:tcPr>
            <w:tcW w:w="1380" w:type="dxa"/>
            <w:tcBorders>
              <w:top w:val="single" w:sz="4" w:space="0" w:color="auto"/>
              <w:left w:val="single" w:sz="12" w:space="0" w:color="auto"/>
              <w:bottom w:val="single" w:sz="12" w:space="0" w:color="auto"/>
              <w:right w:val="single" w:sz="4" w:space="0" w:color="auto"/>
            </w:tcBorders>
            <w:hideMark/>
          </w:tcPr>
          <w:p w:rsidR="00C73768" w:rsidRPr="00436812" w:rsidRDefault="00C73768">
            <w:pPr>
              <w:spacing w:line="360" w:lineRule="exact"/>
              <w:jc w:val="center"/>
              <w:rPr>
                <w:rFonts w:ascii="宋体" w:hAnsi="宋体"/>
                <w:sz w:val="18"/>
                <w:szCs w:val="18"/>
              </w:rPr>
            </w:pPr>
            <w:r w:rsidRPr="00436812">
              <w:rPr>
                <w:rFonts w:ascii="宋体" w:hAnsi="宋体" w:hint="eastAsia"/>
                <w:sz w:val="18"/>
                <w:szCs w:val="18"/>
              </w:rPr>
              <w:t>高速公路</w:t>
            </w:r>
          </w:p>
        </w:tc>
        <w:tc>
          <w:tcPr>
            <w:tcW w:w="1738" w:type="dxa"/>
            <w:tcBorders>
              <w:top w:val="single" w:sz="4" w:space="0" w:color="auto"/>
              <w:left w:val="single" w:sz="4" w:space="0" w:color="auto"/>
              <w:bottom w:val="single" w:sz="12" w:space="0" w:color="auto"/>
              <w:right w:val="single" w:sz="4" w:space="0" w:color="auto"/>
            </w:tcBorders>
            <w:hideMark/>
          </w:tcPr>
          <w:p w:rsidR="00C73768" w:rsidRPr="00436812" w:rsidRDefault="00C73768">
            <w:pPr>
              <w:spacing w:line="360" w:lineRule="exact"/>
              <w:jc w:val="center"/>
              <w:rPr>
                <w:rFonts w:ascii="宋体" w:hAnsi="宋体"/>
                <w:sz w:val="18"/>
                <w:szCs w:val="18"/>
              </w:rPr>
            </w:pPr>
            <w:r w:rsidRPr="00436812">
              <w:rPr>
                <w:rFonts w:ascii="宋体" w:hAnsi="宋体" w:hint="eastAsia"/>
                <w:sz w:val="18"/>
                <w:szCs w:val="18"/>
              </w:rPr>
              <w:t>A层（B层）</w:t>
            </w:r>
          </w:p>
        </w:tc>
        <w:tc>
          <w:tcPr>
            <w:tcW w:w="1843" w:type="dxa"/>
            <w:tcBorders>
              <w:top w:val="single" w:sz="4" w:space="0" w:color="auto"/>
              <w:left w:val="single" w:sz="4" w:space="0" w:color="auto"/>
              <w:bottom w:val="single" w:sz="12" w:space="0" w:color="auto"/>
              <w:right w:val="single" w:sz="4" w:space="0" w:color="auto"/>
            </w:tcBorders>
            <w:hideMark/>
          </w:tcPr>
          <w:p w:rsidR="00C73768" w:rsidRPr="00436812" w:rsidRDefault="00C73768">
            <w:pPr>
              <w:spacing w:line="360" w:lineRule="exact"/>
              <w:jc w:val="center"/>
              <w:rPr>
                <w:rFonts w:ascii="宋体" w:hAnsi="宋体"/>
                <w:sz w:val="18"/>
                <w:szCs w:val="18"/>
              </w:rPr>
            </w:pPr>
            <w:r w:rsidRPr="00436812">
              <w:rPr>
                <w:rFonts w:ascii="宋体" w:hAnsi="宋体" w:hint="eastAsia"/>
                <w:sz w:val="18"/>
                <w:szCs w:val="18"/>
              </w:rPr>
              <w:t>A层（B层）</w:t>
            </w:r>
          </w:p>
        </w:tc>
        <w:tc>
          <w:tcPr>
            <w:tcW w:w="1701" w:type="dxa"/>
            <w:tcBorders>
              <w:top w:val="single" w:sz="4" w:space="0" w:color="auto"/>
              <w:left w:val="single" w:sz="4" w:space="0" w:color="auto"/>
              <w:bottom w:val="single" w:sz="12" w:space="0" w:color="auto"/>
              <w:right w:val="single" w:sz="4" w:space="0" w:color="auto"/>
            </w:tcBorders>
            <w:hideMark/>
          </w:tcPr>
          <w:p w:rsidR="00C73768" w:rsidRPr="00436812" w:rsidRDefault="00C73768">
            <w:pPr>
              <w:spacing w:line="360" w:lineRule="exact"/>
              <w:jc w:val="center"/>
              <w:rPr>
                <w:rFonts w:ascii="宋体" w:hAnsi="宋体"/>
                <w:sz w:val="18"/>
                <w:szCs w:val="18"/>
              </w:rPr>
            </w:pPr>
            <w:r w:rsidRPr="00436812">
              <w:rPr>
                <w:rFonts w:ascii="宋体" w:hAnsi="宋体" w:hint="eastAsia"/>
                <w:sz w:val="18"/>
                <w:szCs w:val="18"/>
              </w:rPr>
              <w:t>（A层）B层</w:t>
            </w:r>
          </w:p>
        </w:tc>
        <w:tc>
          <w:tcPr>
            <w:tcW w:w="1843" w:type="dxa"/>
            <w:tcBorders>
              <w:top w:val="single" w:sz="4" w:space="0" w:color="auto"/>
              <w:left w:val="single" w:sz="4" w:space="0" w:color="auto"/>
              <w:bottom w:val="single" w:sz="12" w:space="0" w:color="auto"/>
              <w:right w:val="single" w:sz="12" w:space="0" w:color="auto"/>
            </w:tcBorders>
            <w:hideMark/>
          </w:tcPr>
          <w:p w:rsidR="00C73768" w:rsidRPr="00436812" w:rsidRDefault="00C73768">
            <w:pPr>
              <w:spacing w:line="360" w:lineRule="exact"/>
              <w:jc w:val="center"/>
              <w:rPr>
                <w:rFonts w:ascii="宋体" w:hAnsi="宋体"/>
                <w:sz w:val="18"/>
                <w:szCs w:val="18"/>
              </w:rPr>
            </w:pPr>
            <w:r w:rsidRPr="00436812">
              <w:rPr>
                <w:rFonts w:ascii="宋体" w:hAnsi="宋体" w:hint="eastAsia"/>
                <w:sz w:val="18"/>
                <w:szCs w:val="18"/>
              </w:rPr>
              <w:t>（B层）C层</w:t>
            </w:r>
          </w:p>
        </w:tc>
      </w:tr>
    </w:tbl>
    <w:p w:rsidR="00C73768" w:rsidRPr="00436812" w:rsidRDefault="00C73768" w:rsidP="003521F3">
      <w:pPr>
        <w:pStyle w:val="a5"/>
        <w:numPr>
          <w:ilvl w:val="0"/>
          <w:numId w:val="53"/>
        </w:numPr>
      </w:pPr>
      <w:r w:rsidRPr="00436812">
        <w:rPr>
          <w:rFonts w:hint="eastAsia"/>
        </w:rPr>
        <w:t>表中不带括号的信息为首选信息；带括号的信息适用于无首选信息时，或根据需要作为第二个信息。</w:t>
      </w:r>
    </w:p>
    <w:p w:rsidR="00C73768" w:rsidRPr="00436812" w:rsidRDefault="00C73768" w:rsidP="003521F3">
      <w:pPr>
        <w:pStyle w:val="a5"/>
        <w:numPr>
          <w:ilvl w:val="0"/>
          <w:numId w:val="42"/>
        </w:numPr>
      </w:pPr>
      <w:r w:rsidRPr="00436812">
        <w:rPr>
          <w:rFonts w:hint="eastAsia"/>
        </w:rPr>
        <w:t>当接近首选信息所指示的目的地时，该信息作为第一个信息。如需选取第二个，则仍按本表的顺序筛选。</w:t>
      </w:r>
    </w:p>
    <w:p w:rsidR="00C73768" w:rsidRPr="00436812" w:rsidRDefault="00C73768" w:rsidP="003521F3">
      <w:pPr>
        <w:pStyle w:val="afffffffffc"/>
        <w:numPr>
          <w:ilvl w:val="3"/>
          <w:numId w:val="34"/>
        </w:numPr>
      </w:pPr>
      <w:bookmarkStart w:id="621" w:name="_Toc427417286"/>
      <w:bookmarkStart w:id="622" w:name="_Toc421213885"/>
      <w:r w:rsidRPr="00436812">
        <w:rPr>
          <w:rFonts w:hint="eastAsia"/>
        </w:rPr>
        <w:t>地区名称信息后一般不加行政区划单位，如长沙不表达为“长沙市”，但对于存在重名现象、不加行政区划单位容易产生歧义的地区名称信息应增加，如衡山既是县名，也是国家级景区名称</w:t>
      </w:r>
      <w:bookmarkEnd w:id="621"/>
      <w:bookmarkEnd w:id="622"/>
      <w:r w:rsidRPr="00436812">
        <w:rPr>
          <w:rFonts w:hint="eastAsia"/>
        </w:rPr>
        <w:t>，应表达为“衡山县”。</w:t>
      </w:r>
    </w:p>
    <w:p w:rsidR="00C73768" w:rsidRPr="00436812" w:rsidRDefault="00C73768" w:rsidP="003521F3">
      <w:pPr>
        <w:pStyle w:val="afffffffffc"/>
        <w:numPr>
          <w:ilvl w:val="3"/>
          <w:numId w:val="34"/>
        </w:numPr>
      </w:pPr>
      <w:bookmarkStart w:id="623" w:name="_Toc427417287"/>
      <w:bookmarkStart w:id="624" w:name="_Toc421213886"/>
      <w:r w:rsidRPr="00436812">
        <w:rPr>
          <w:rFonts w:hint="eastAsia"/>
        </w:rPr>
        <w:t>当地区名称信息需附加方位信息时，一般不加括号，如湘潭东、株洲北，但对于地区名称信息末位为“东”、“南”、“西”、“北”时，应加括号，如衡东（南）、邵东（东）。</w:t>
      </w:r>
      <w:bookmarkEnd w:id="623"/>
      <w:bookmarkEnd w:id="624"/>
    </w:p>
    <w:p w:rsidR="00C73768" w:rsidRPr="00436812" w:rsidRDefault="00C73768" w:rsidP="003521F3">
      <w:pPr>
        <w:pStyle w:val="afffffffffc"/>
        <w:numPr>
          <w:ilvl w:val="3"/>
          <w:numId w:val="34"/>
        </w:numPr>
      </w:pPr>
      <w:bookmarkStart w:id="625" w:name="_Toc427417288"/>
      <w:bookmarkStart w:id="626" w:name="_Toc421213887"/>
      <w:r w:rsidRPr="00436812">
        <w:rPr>
          <w:rFonts w:hint="eastAsia"/>
        </w:rPr>
        <w:t>高速公路互通式立体交叉出口的编号信息应符合以下规定：</w:t>
      </w:r>
      <w:bookmarkEnd w:id="625"/>
      <w:bookmarkEnd w:id="626"/>
    </w:p>
    <w:p w:rsidR="00C73768" w:rsidRPr="00436812" w:rsidRDefault="00C73768" w:rsidP="003521F3">
      <w:pPr>
        <w:pStyle w:val="afc"/>
        <w:numPr>
          <w:ilvl w:val="0"/>
          <w:numId w:val="54"/>
        </w:numPr>
      </w:pPr>
      <w:r w:rsidRPr="00436812">
        <w:rPr>
          <w:rFonts w:hint="eastAsia"/>
        </w:rPr>
        <w:t>出口编号一般采用阿拉伯数字，枢纽互通有多个出口时，可附加A、B等英文字母。出口编号数值等于该出口所在互通式立体交叉公路主线的中心桩号。里程数超过1000km时，保留后3位有效数字；</w:t>
      </w:r>
    </w:p>
    <w:p w:rsidR="00C73768" w:rsidRPr="00436812" w:rsidRDefault="00C73768" w:rsidP="003521F3">
      <w:pPr>
        <w:pStyle w:val="afc"/>
        <w:numPr>
          <w:ilvl w:val="0"/>
          <w:numId w:val="38"/>
        </w:numPr>
      </w:pPr>
      <w:r w:rsidRPr="00436812">
        <w:rPr>
          <w:rFonts w:hint="eastAsia"/>
        </w:rPr>
        <w:t>国家高速公路出口编号的顺序应符合国家高速公路的路线走向。省级高速公路出口编号的顺序应符合省级高速公路主管部门批准的路线走向。城市绕城高速出口编号顺序应为顺时针方向；联络线高速公路出口编号的起点应为与主线互通式立体交叉的交点，然后依次增加；</w:t>
      </w:r>
    </w:p>
    <w:p w:rsidR="00C73768" w:rsidRPr="00436812" w:rsidRDefault="00C73768" w:rsidP="003521F3">
      <w:pPr>
        <w:pStyle w:val="afc"/>
        <w:numPr>
          <w:ilvl w:val="0"/>
          <w:numId w:val="38"/>
        </w:numPr>
      </w:pPr>
      <w:r w:rsidRPr="00436812">
        <w:rPr>
          <w:rFonts w:hint="eastAsia"/>
        </w:rPr>
        <w:t>当路段重复时，应保留行政等级最高的高速公路出口编号。如行政等级相同，则应保留编号较小的高速公路的出口编号。当城市绕城高速公路与其他高速公路有重合段时，应优先保留城市绕城高速的出口编号；</w:t>
      </w:r>
    </w:p>
    <w:p w:rsidR="00C73768" w:rsidRPr="00436812" w:rsidRDefault="00C73768" w:rsidP="003521F3">
      <w:pPr>
        <w:pStyle w:val="afc"/>
        <w:numPr>
          <w:ilvl w:val="0"/>
          <w:numId w:val="38"/>
        </w:numPr>
      </w:pPr>
      <w:r w:rsidRPr="00436812">
        <w:rPr>
          <w:rFonts w:hint="eastAsia"/>
        </w:rPr>
        <w:t>相同的出口编号所代表的前进方向应相同。</w:t>
      </w:r>
    </w:p>
    <w:p w:rsidR="00C73768" w:rsidRPr="00436812" w:rsidRDefault="00C73768" w:rsidP="003521F3">
      <w:pPr>
        <w:pStyle w:val="afffffffffc"/>
        <w:numPr>
          <w:ilvl w:val="3"/>
          <w:numId w:val="34"/>
        </w:numPr>
      </w:pPr>
      <w:bookmarkStart w:id="627" w:name="_Toc427417289"/>
      <w:bookmarkStart w:id="628" w:name="_Toc421213888"/>
      <w:r w:rsidRPr="00436812">
        <w:rPr>
          <w:rFonts w:hint="eastAsia"/>
        </w:rPr>
        <w:t>高速公路主线设置的指路标志所显示的距离信息，应指其与相关互通式立体交叉或服务区、停车区等沿线设施的前基准点的间距。</w:t>
      </w:r>
      <w:bookmarkEnd w:id="627"/>
      <w:bookmarkEnd w:id="628"/>
    </w:p>
    <w:p w:rsidR="00C73768" w:rsidRPr="00436812" w:rsidRDefault="00C73768" w:rsidP="00C73768">
      <w:pPr>
        <w:pStyle w:val="afff6"/>
        <w:spacing w:before="156" w:after="156"/>
      </w:pPr>
      <w:bookmarkStart w:id="629" w:name="_Toc201053736"/>
      <w:bookmarkStart w:id="630" w:name="_Toc201049679"/>
      <w:bookmarkStart w:id="631" w:name="_Toc421213889"/>
      <w:bookmarkStart w:id="632" w:name="_Toc427421066"/>
      <w:bookmarkStart w:id="633" w:name="_Toc425367677"/>
      <w:bookmarkStart w:id="634" w:name="_Toc427421015"/>
      <w:bookmarkStart w:id="635" w:name="_Toc427421469"/>
      <w:bookmarkStart w:id="636" w:name="_Toc429908221"/>
      <w:bookmarkStart w:id="637" w:name="_Toc427417290"/>
      <w:bookmarkStart w:id="638" w:name="_Toc427421400"/>
      <w:bookmarkStart w:id="639" w:name="_Toc427417390"/>
      <w:bookmarkStart w:id="640" w:name="_Toc429686400"/>
      <w:bookmarkStart w:id="641" w:name="_Toc425413762"/>
      <w:bookmarkStart w:id="642" w:name="_Toc430033124"/>
      <w:bookmarkStart w:id="643" w:name="_Toc421089439"/>
      <w:bookmarkStart w:id="644" w:name="_Toc421088782"/>
      <w:bookmarkStart w:id="645" w:name="_Toc421088690"/>
      <w:bookmarkStart w:id="646" w:name="_Toc421088333"/>
      <w:bookmarkStart w:id="647" w:name="_Toc429686488"/>
      <w:bookmarkStart w:id="648" w:name="_Toc421213979"/>
      <w:bookmarkStart w:id="649" w:name="_Toc425413912"/>
      <w:bookmarkStart w:id="650" w:name="_Toc201068367"/>
      <w:bookmarkStart w:id="651" w:name="_Toc201069006"/>
      <w:bookmarkStart w:id="652" w:name="_Toc201069069"/>
      <w:r w:rsidRPr="00436812">
        <w:rPr>
          <w:rFonts w:hint="eastAsia"/>
        </w:rPr>
        <w:t>路径指引标志</w:t>
      </w:r>
      <w:bookmarkEnd w:id="578"/>
      <w:bookmarkEnd w:id="579"/>
      <w:bookmarkEnd w:id="580"/>
      <w:bookmarkEnd w:id="581"/>
      <w:bookmarkEnd w:id="582"/>
      <w:bookmarkEnd w:id="583"/>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p w:rsidR="00C73768" w:rsidRPr="00436812" w:rsidRDefault="00C73768" w:rsidP="003521F3">
      <w:pPr>
        <w:pStyle w:val="afff7"/>
        <w:numPr>
          <w:ilvl w:val="3"/>
          <w:numId w:val="34"/>
        </w:numPr>
        <w:spacing w:before="156" w:after="156"/>
      </w:pPr>
      <w:bookmarkStart w:id="653" w:name="_Toc427417291"/>
      <w:bookmarkStart w:id="654" w:name="_Toc421213890"/>
      <w:r w:rsidRPr="00436812">
        <w:rPr>
          <w:rFonts w:hint="eastAsia"/>
        </w:rPr>
        <w:t>一般规定</w:t>
      </w:r>
      <w:bookmarkEnd w:id="653"/>
      <w:bookmarkEnd w:id="654"/>
    </w:p>
    <w:p w:rsidR="00C73768" w:rsidRPr="00436812" w:rsidRDefault="00C73768" w:rsidP="00C73768">
      <w:pPr>
        <w:pStyle w:val="afffffffffb"/>
      </w:pPr>
      <w:r w:rsidRPr="00436812">
        <w:rPr>
          <w:rFonts w:hint="eastAsia"/>
        </w:rPr>
        <w:t>高速公路路径指引标志</w:t>
      </w:r>
      <w:r w:rsidR="009F1CE9" w:rsidRPr="00436812">
        <w:rPr>
          <w:rFonts w:hint="eastAsia"/>
        </w:rPr>
        <w:t>应</w:t>
      </w:r>
      <w:r w:rsidRPr="00436812">
        <w:rPr>
          <w:rFonts w:hint="eastAsia"/>
        </w:rPr>
        <w:t>依下列顺序设置：入口预告标志→入口处地点、方向标志→高速公路入口标志（命名编号标志）→地点距离标志→出口预告标志→出口标志→下互通后平面交叉口的指路标志。</w:t>
      </w:r>
    </w:p>
    <w:p w:rsidR="00C73768" w:rsidRPr="00436812" w:rsidRDefault="00C73768" w:rsidP="00C73768">
      <w:pPr>
        <w:pStyle w:val="afffffffffb"/>
      </w:pPr>
      <w:r w:rsidRPr="00436812">
        <w:rPr>
          <w:rFonts w:hint="eastAsia"/>
        </w:rPr>
        <w:t>路径指引标志各版面信息之间应保持一致性和连续性，如图8。</w:t>
      </w:r>
    </w:p>
    <w:p w:rsidR="00C73768" w:rsidRPr="00436812" w:rsidRDefault="00C73768" w:rsidP="00C73768">
      <w:pPr>
        <w:pStyle w:val="afffffffffb"/>
        <w:numPr>
          <w:ilvl w:val="0"/>
          <w:numId w:val="0"/>
        </w:numPr>
        <w:jc w:val="center"/>
      </w:pPr>
      <w:r w:rsidRPr="00436812">
        <w:rPr>
          <w:noProof/>
        </w:rPr>
        <w:lastRenderedPageBreak/>
        <w:drawing>
          <wp:inline distT="0" distB="0" distL="0" distR="0" wp14:anchorId="44963E07" wp14:editId="52D668EF">
            <wp:extent cx="8116684" cy="4499288"/>
            <wp:effectExtent l="0" t="953"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8143549" cy="4514180"/>
                    </a:xfrm>
                    <a:prstGeom prst="rect">
                      <a:avLst/>
                    </a:prstGeom>
                    <a:noFill/>
                    <a:ln>
                      <a:noFill/>
                    </a:ln>
                  </pic:spPr>
                </pic:pic>
              </a:graphicData>
            </a:graphic>
          </wp:inline>
        </w:drawing>
      </w:r>
    </w:p>
    <w:p w:rsidR="00C73768" w:rsidRPr="00436812" w:rsidRDefault="00C73768" w:rsidP="003521F3">
      <w:pPr>
        <w:pStyle w:val="affffffffffffffff4"/>
        <w:numPr>
          <w:ilvl w:val="0"/>
          <w:numId w:val="40"/>
        </w:numPr>
        <w:spacing w:before="156" w:after="156"/>
      </w:pPr>
      <w:r w:rsidRPr="00436812">
        <w:rPr>
          <w:rFonts w:hint="eastAsia"/>
        </w:rPr>
        <w:t>路径指引标志信息传递连续性示例</w:t>
      </w:r>
    </w:p>
    <w:p w:rsidR="00C73768" w:rsidRPr="00436812" w:rsidRDefault="00C73768" w:rsidP="00C73768">
      <w:pPr>
        <w:pStyle w:val="afffffffffb"/>
      </w:pPr>
      <w:r w:rsidRPr="00436812">
        <w:rPr>
          <w:rFonts w:hint="eastAsia"/>
        </w:rPr>
        <w:lastRenderedPageBreak/>
        <w:t>指路标志的信息量应适中，同一方向指示的主要信息数量不宜超过2</w:t>
      </w:r>
      <w:r w:rsidRPr="00436812">
        <w:t> </w:t>
      </w:r>
      <w:r w:rsidRPr="00436812">
        <w:rPr>
          <w:rFonts w:hint="eastAsia"/>
        </w:rPr>
        <w:t>个。</w:t>
      </w:r>
    </w:p>
    <w:p w:rsidR="00C73768" w:rsidRPr="00436812" w:rsidRDefault="00C73768" w:rsidP="003521F3">
      <w:pPr>
        <w:pStyle w:val="afff7"/>
        <w:numPr>
          <w:ilvl w:val="3"/>
          <w:numId w:val="34"/>
        </w:numPr>
        <w:spacing w:before="156" w:after="156"/>
      </w:pPr>
      <w:bookmarkStart w:id="655" w:name="_Toc421213891"/>
      <w:bookmarkStart w:id="656" w:name="_Toc427417292"/>
      <w:r w:rsidRPr="00436812">
        <w:rPr>
          <w:rFonts w:hint="eastAsia"/>
        </w:rPr>
        <w:t>入口指引标志</w:t>
      </w:r>
      <w:bookmarkEnd w:id="655"/>
      <w:bookmarkEnd w:id="656"/>
    </w:p>
    <w:p w:rsidR="00C73768" w:rsidRPr="00436812" w:rsidRDefault="00C73768" w:rsidP="003521F3">
      <w:pPr>
        <w:pStyle w:val="afff8"/>
        <w:numPr>
          <w:ilvl w:val="4"/>
          <w:numId w:val="34"/>
        </w:numPr>
        <w:spacing w:before="156" w:after="156"/>
      </w:pPr>
      <w:r w:rsidRPr="00436812">
        <w:rPr>
          <w:rFonts w:hint="eastAsia"/>
        </w:rPr>
        <w:t>入口预告标志</w:t>
      </w:r>
    </w:p>
    <w:p w:rsidR="00C73768" w:rsidRPr="00436812" w:rsidRDefault="00C73768" w:rsidP="003521F3">
      <w:pPr>
        <w:pStyle w:val="afffffffffe"/>
        <w:numPr>
          <w:ilvl w:val="5"/>
          <w:numId w:val="34"/>
        </w:numPr>
      </w:pPr>
      <w:r w:rsidRPr="00436812">
        <w:rPr>
          <w:rFonts w:hint="eastAsia"/>
        </w:rPr>
        <w:t>入口预告标志包括高速公路编号信息和地名信息，地名信息的层次和数量应符合以下要求：</w:t>
      </w:r>
    </w:p>
    <w:p w:rsidR="00C73768" w:rsidRPr="00436812" w:rsidRDefault="00C73768" w:rsidP="003521F3">
      <w:pPr>
        <w:pStyle w:val="af9"/>
        <w:numPr>
          <w:ilvl w:val="0"/>
          <w:numId w:val="41"/>
        </w:numPr>
      </w:pPr>
      <w:r w:rsidRPr="00436812">
        <w:rPr>
          <w:rFonts w:hint="eastAsia"/>
        </w:rPr>
        <w:t>国家级高速公路的入口预告标志指路信息数量一般为4</w:t>
      </w:r>
      <w:r w:rsidRPr="00436812">
        <w:t> </w:t>
      </w:r>
      <w:r w:rsidRPr="00436812">
        <w:rPr>
          <w:rFonts w:hint="eastAsia"/>
        </w:rPr>
        <w:t>个，两个行驶方向分别选取远程目的地和中程目的地各一个。其中，远程目的地宜选取距当前所在地最近的基准地区，中程目的地宜为最近的其他A层信息，如图9。</w:t>
      </w:r>
    </w:p>
    <w:p w:rsidR="00C73768" w:rsidRPr="00436812" w:rsidRDefault="00C73768" w:rsidP="00C73768">
      <w:pPr>
        <w:pStyle w:val="af9"/>
        <w:numPr>
          <w:ilvl w:val="0"/>
          <w:numId w:val="0"/>
        </w:numPr>
        <w:tabs>
          <w:tab w:val="left" w:pos="420"/>
        </w:tabs>
        <w:ind w:left="851"/>
        <w:jc w:val="center"/>
      </w:pPr>
      <w:r w:rsidRPr="00436812">
        <w:rPr>
          <w:noProof/>
        </w:rPr>
        <w:drawing>
          <wp:inline distT="0" distB="0" distL="0" distR="0" wp14:anchorId="0684833A" wp14:editId="24AAF8DA">
            <wp:extent cx="3152775" cy="1849120"/>
            <wp:effectExtent l="0" t="0" r="9525"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52775" cy="1849120"/>
                    </a:xfrm>
                    <a:prstGeom prst="rect">
                      <a:avLst/>
                    </a:prstGeom>
                    <a:noFill/>
                    <a:ln>
                      <a:noFill/>
                    </a:ln>
                  </pic:spPr>
                </pic:pic>
              </a:graphicData>
            </a:graphic>
          </wp:inline>
        </w:drawing>
      </w:r>
    </w:p>
    <w:p w:rsidR="00C73768" w:rsidRPr="00436812" w:rsidRDefault="00C73768" w:rsidP="003521F3">
      <w:pPr>
        <w:pStyle w:val="affffffffffffffff4"/>
        <w:numPr>
          <w:ilvl w:val="0"/>
          <w:numId w:val="40"/>
        </w:numPr>
        <w:spacing w:before="156" w:after="156"/>
      </w:pPr>
      <w:r w:rsidRPr="00436812">
        <w:rPr>
          <w:rFonts w:hint="eastAsia"/>
        </w:rPr>
        <w:t>高速公路入口预告标志示例1</w:t>
      </w:r>
    </w:p>
    <w:p w:rsidR="00C73768" w:rsidRPr="00436812" w:rsidRDefault="00C73768" w:rsidP="003521F3">
      <w:pPr>
        <w:pStyle w:val="af9"/>
        <w:numPr>
          <w:ilvl w:val="0"/>
          <w:numId w:val="41"/>
        </w:numPr>
      </w:pPr>
      <w:r w:rsidRPr="00436812">
        <w:rPr>
          <w:rFonts w:hint="eastAsia"/>
        </w:rPr>
        <w:t>省级高速公路的入口预告标志地名信息数量一般为2</w:t>
      </w:r>
      <w:r w:rsidRPr="00436812">
        <w:t> </w:t>
      </w:r>
      <w:r w:rsidRPr="00436812">
        <w:rPr>
          <w:rFonts w:hint="eastAsia"/>
        </w:rPr>
        <w:t>个，宜选取距当前所在地最近的基准地区。当所选取的基准地区为高速公路编号时，宜增加A层或B层的地区（点）名称信息，但指路信息总数量不超过4</w:t>
      </w:r>
      <w:r w:rsidRPr="00436812">
        <w:t> </w:t>
      </w:r>
      <w:r w:rsidRPr="00436812">
        <w:rPr>
          <w:rFonts w:hint="eastAsia"/>
        </w:rPr>
        <w:t>个，如图10。</w:t>
      </w:r>
    </w:p>
    <w:p w:rsidR="00C73768" w:rsidRPr="00436812" w:rsidRDefault="00C73768" w:rsidP="00C73768">
      <w:pPr>
        <w:pStyle w:val="af9"/>
        <w:numPr>
          <w:ilvl w:val="0"/>
          <w:numId w:val="0"/>
        </w:numPr>
        <w:tabs>
          <w:tab w:val="left" w:pos="420"/>
        </w:tabs>
        <w:ind w:left="851"/>
        <w:jc w:val="center"/>
      </w:pPr>
      <w:r w:rsidRPr="00436812">
        <w:rPr>
          <w:noProof/>
        </w:rPr>
        <w:drawing>
          <wp:inline distT="0" distB="0" distL="0" distR="0" wp14:anchorId="4E198030" wp14:editId="435785BB">
            <wp:extent cx="3063875" cy="1835785"/>
            <wp:effectExtent l="0" t="0" r="3175"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63875" cy="1835785"/>
                    </a:xfrm>
                    <a:prstGeom prst="rect">
                      <a:avLst/>
                    </a:prstGeom>
                    <a:noFill/>
                    <a:ln>
                      <a:noFill/>
                    </a:ln>
                  </pic:spPr>
                </pic:pic>
              </a:graphicData>
            </a:graphic>
          </wp:inline>
        </w:drawing>
      </w:r>
    </w:p>
    <w:p w:rsidR="00C73768" w:rsidRPr="00436812" w:rsidRDefault="00C73768" w:rsidP="003521F3">
      <w:pPr>
        <w:pStyle w:val="affffffffffffffff4"/>
        <w:numPr>
          <w:ilvl w:val="0"/>
          <w:numId w:val="40"/>
        </w:numPr>
        <w:spacing w:before="156" w:after="156"/>
      </w:pPr>
      <w:r w:rsidRPr="00436812">
        <w:rPr>
          <w:rFonts w:hint="eastAsia"/>
        </w:rPr>
        <w:t>高速公路入口预告标志示例2</w:t>
      </w:r>
    </w:p>
    <w:p w:rsidR="00C73768" w:rsidRPr="00436812" w:rsidRDefault="00C73768" w:rsidP="003521F3">
      <w:pPr>
        <w:pStyle w:val="af9"/>
        <w:numPr>
          <w:ilvl w:val="0"/>
          <w:numId w:val="41"/>
        </w:numPr>
      </w:pPr>
      <w:r w:rsidRPr="00436812">
        <w:rPr>
          <w:rFonts w:hint="eastAsia"/>
        </w:rPr>
        <w:t>所进入高速公路为两条高速公路的共线段时，入口预告标志应同时指出两条高速公路的编号信息，指路信息数量一般为4个，每一条高速公路的两个行驶方向各选取一个，宜选取距当前所在地最近的基准地区，如图11。</w:t>
      </w:r>
    </w:p>
    <w:p w:rsidR="00C73768" w:rsidRPr="00436812" w:rsidRDefault="00C73768" w:rsidP="00C73768">
      <w:pPr>
        <w:pStyle w:val="af9"/>
        <w:numPr>
          <w:ilvl w:val="0"/>
          <w:numId w:val="0"/>
        </w:numPr>
        <w:tabs>
          <w:tab w:val="left" w:pos="420"/>
        </w:tabs>
        <w:ind w:left="425"/>
        <w:jc w:val="center"/>
      </w:pPr>
      <w:r w:rsidRPr="00436812">
        <w:rPr>
          <w:noProof/>
        </w:rPr>
        <w:lastRenderedPageBreak/>
        <w:drawing>
          <wp:inline distT="0" distB="0" distL="0" distR="0" wp14:anchorId="0FB23E0A" wp14:editId="4402B6B6">
            <wp:extent cx="3255010" cy="1869440"/>
            <wp:effectExtent l="0" t="0" r="254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55010" cy="1869440"/>
                    </a:xfrm>
                    <a:prstGeom prst="rect">
                      <a:avLst/>
                    </a:prstGeom>
                    <a:noFill/>
                    <a:ln>
                      <a:noFill/>
                    </a:ln>
                  </pic:spPr>
                </pic:pic>
              </a:graphicData>
            </a:graphic>
          </wp:inline>
        </w:drawing>
      </w:r>
    </w:p>
    <w:p w:rsidR="00C73768" w:rsidRPr="00436812" w:rsidRDefault="00C73768" w:rsidP="003521F3">
      <w:pPr>
        <w:pStyle w:val="affffffffffffffff4"/>
        <w:numPr>
          <w:ilvl w:val="0"/>
          <w:numId w:val="40"/>
        </w:numPr>
        <w:spacing w:before="156" w:after="156"/>
      </w:pPr>
      <w:r w:rsidRPr="00436812">
        <w:rPr>
          <w:rFonts w:hint="eastAsia"/>
        </w:rPr>
        <w:t>高速公路入口预告标志示例3</w:t>
      </w:r>
    </w:p>
    <w:p w:rsidR="00C73768" w:rsidRPr="00436812" w:rsidRDefault="00C73768" w:rsidP="003521F3">
      <w:pPr>
        <w:pStyle w:val="af9"/>
        <w:numPr>
          <w:ilvl w:val="0"/>
          <w:numId w:val="41"/>
        </w:numPr>
      </w:pPr>
      <w:r w:rsidRPr="00436812">
        <w:rPr>
          <w:rFonts w:hint="eastAsia"/>
        </w:rPr>
        <w:t>通过入口只能进入高速公路一个方向时，应在地名信息后增加“方向”字样，高速公路走向较明确时可增加方向信息，如图12。</w:t>
      </w:r>
    </w:p>
    <w:p w:rsidR="00C73768" w:rsidRPr="00436812" w:rsidRDefault="00C73768" w:rsidP="00C73768">
      <w:pPr>
        <w:pStyle w:val="af9"/>
        <w:numPr>
          <w:ilvl w:val="0"/>
          <w:numId w:val="0"/>
        </w:numPr>
        <w:tabs>
          <w:tab w:val="left" w:pos="420"/>
        </w:tabs>
        <w:ind w:left="851"/>
        <w:jc w:val="center"/>
      </w:pPr>
      <w:r w:rsidRPr="00436812">
        <w:rPr>
          <w:noProof/>
        </w:rPr>
        <w:drawing>
          <wp:inline distT="0" distB="0" distL="0" distR="0" wp14:anchorId="37283CFC" wp14:editId="1DB8535C">
            <wp:extent cx="2961640" cy="194500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61640" cy="1945005"/>
                    </a:xfrm>
                    <a:prstGeom prst="rect">
                      <a:avLst/>
                    </a:prstGeom>
                    <a:noFill/>
                    <a:ln>
                      <a:noFill/>
                    </a:ln>
                  </pic:spPr>
                </pic:pic>
              </a:graphicData>
            </a:graphic>
          </wp:inline>
        </w:drawing>
      </w:r>
    </w:p>
    <w:p w:rsidR="00C73768" w:rsidRPr="00436812" w:rsidRDefault="00C73768" w:rsidP="003521F3">
      <w:pPr>
        <w:pStyle w:val="affffffffffffffff4"/>
        <w:numPr>
          <w:ilvl w:val="0"/>
          <w:numId w:val="40"/>
        </w:numPr>
        <w:spacing w:before="156" w:after="156"/>
      </w:pPr>
      <w:r w:rsidRPr="00436812">
        <w:rPr>
          <w:rFonts w:hint="eastAsia"/>
        </w:rPr>
        <w:t>高速公路入口预告标志示例4</w:t>
      </w:r>
    </w:p>
    <w:p w:rsidR="00C73768" w:rsidRPr="00436812" w:rsidRDefault="00C73768" w:rsidP="003521F3">
      <w:pPr>
        <w:pStyle w:val="afffffffffe"/>
        <w:numPr>
          <w:ilvl w:val="5"/>
          <w:numId w:val="34"/>
        </w:numPr>
      </w:pPr>
      <w:r w:rsidRPr="00436812">
        <w:rPr>
          <w:rFonts w:hint="eastAsia"/>
        </w:rPr>
        <w:t>入口预告标志的设置范围、数量和形式应符合以下要求：</w:t>
      </w:r>
    </w:p>
    <w:p w:rsidR="00C73768" w:rsidRPr="00436812" w:rsidRDefault="00C73768" w:rsidP="003521F3">
      <w:pPr>
        <w:pStyle w:val="af9"/>
        <w:numPr>
          <w:ilvl w:val="0"/>
          <w:numId w:val="41"/>
        </w:numPr>
      </w:pPr>
      <w:bookmarkStart w:id="657" w:name="OLE_LINK80"/>
      <w:bookmarkStart w:id="658" w:name="OLE_LINK79"/>
      <w:bookmarkStart w:id="659" w:name="OLE_LINK78"/>
      <w:r w:rsidRPr="00436812">
        <w:rPr>
          <w:rFonts w:hint="eastAsia"/>
        </w:rPr>
        <w:t>高速公路入口周边是县级及以上城市、较大乡镇聚居地、著名地点或国道、省道、城市主干道，驶入高速公路前1</w:t>
      </w:r>
      <w:r w:rsidRPr="00436812">
        <w:t> </w:t>
      </w:r>
      <w:r w:rsidRPr="00436812">
        <w:rPr>
          <w:rFonts w:hint="eastAsia"/>
        </w:rPr>
        <w:t>个主要平面交叉的指路标志上应指示前方高速公路信息</w:t>
      </w:r>
      <w:bookmarkEnd w:id="657"/>
      <w:bookmarkEnd w:id="658"/>
      <w:bookmarkEnd w:id="659"/>
      <w:r w:rsidRPr="00436812">
        <w:rPr>
          <w:rFonts w:hint="eastAsia"/>
        </w:rPr>
        <w:t>。应根据道路条件、交通条件及交通管理的需求在主要平面交叉处设置入口预告标志；</w:t>
      </w:r>
    </w:p>
    <w:p w:rsidR="00C73768" w:rsidRPr="00436812" w:rsidRDefault="00C73768" w:rsidP="003521F3">
      <w:pPr>
        <w:pStyle w:val="af9"/>
        <w:numPr>
          <w:ilvl w:val="0"/>
          <w:numId w:val="41"/>
        </w:numPr>
      </w:pPr>
      <w:r w:rsidRPr="00436812">
        <w:rPr>
          <w:rFonts w:hint="eastAsia"/>
        </w:rPr>
        <w:t>独立设置的入口预告标志，以被交道路与高速公路连接线平面交叉路口或减速车道起点为基准点，应在距基准点0</w:t>
      </w:r>
      <w:r w:rsidRPr="00436812">
        <w:t> </w:t>
      </w:r>
      <w:r w:rsidRPr="00436812">
        <w:rPr>
          <w:rFonts w:hint="eastAsia"/>
        </w:rPr>
        <w:t>m、500</w:t>
      </w:r>
      <w:r w:rsidRPr="00436812">
        <w:t> </w:t>
      </w:r>
      <w:r w:rsidRPr="00436812">
        <w:rPr>
          <w:rFonts w:hint="eastAsia"/>
        </w:rPr>
        <w:t>m处预告两次；</w:t>
      </w:r>
    </w:p>
    <w:p w:rsidR="00C73768" w:rsidRPr="00436812" w:rsidRDefault="00C73768" w:rsidP="003521F3">
      <w:pPr>
        <w:pStyle w:val="af9"/>
        <w:numPr>
          <w:ilvl w:val="0"/>
          <w:numId w:val="41"/>
        </w:numPr>
      </w:pPr>
      <w:r w:rsidRPr="00436812">
        <w:rPr>
          <w:rFonts w:hint="eastAsia"/>
        </w:rPr>
        <w:t>当受环境景观及设置位置限制无法独立设置入口预告标志时，高速公路的编号应作为平面交叉指路标志的一部分。</w:t>
      </w:r>
    </w:p>
    <w:p w:rsidR="00C73768" w:rsidRPr="00436812" w:rsidRDefault="00C73768" w:rsidP="003521F3">
      <w:pPr>
        <w:pStyle w:val="afff8"/>
        <w:numPr>
          <w:ilvl w:val="4"/>
          <w:numId w:val="34"/>
        </w:numPr>
        <w:spacing w:before="156" w:after="156"/>
      </w:pPr>
      <w:r w:rsidRPr="00436812">
        <w:rPr>
          <w:rFonts w:hint="eastAsia"/>
        </w:rPr>
        <w:t>入口处地点、方向标志</w:t>
      </w:r>
    </w:p>
    <w:p w:rsidR="00C73768" w:rsidRPr="00436812" w:rsidRDefault="00C73768" w:rsidP="00522B25">
      <w:pPr>
        <w:pStyle w:val="afffff6"/>
        <w:ind w:firstLine="420"/>
      </w:pPr>
      <w:r w:rsidRPr="00436812">
        <w:rPr>
          <w:rFonts w:hint="eastAsia"/>
        </w:rPr>
        <w:t>入口地点、方向标志的设置应符合以下要求：</w:t>
      </w:r>
    </w:p>
    <w:p w:rsidR="00C73768" w:rsidRPr="00436812" w:rsidRDefault="00C73768" w:rsidP="003521F3">
      <w:pPr>
        <w:pStyle w:val="afc"/>
        <w:numPr>
          <w:ilvl w:val="0"/>
          <w:numId w:val="55"/>
        </w:numPr>
      </w:pPr>
      <w:r w:rsidRPr="00436812">
        <w:rPr>
          <w:rFonts w:hint="eastAsia"/>
        </w:rPr>
        <w:t>入口地点、方向标志的信息应与入口预告标志的信息保持一致。如版面允许，在目的地信息之上，宜增加前往高速公路的编号（名称）信息；</w:t>
      </w:r>
    </w:p>
    <w:p w:rsidR="00C73768" w:rsidRPr="00436812" w:rsidRDefault="00C73768" w:rsidP="003521F3">
      <w:pPr>
        <w:pStyle w:val="afc"/>
        <w:numPr>
          <w:ilvl w:val="0"/>
          <w:numId w:val="55"/>
        </w:numPr>
      </w:pPr>
      <w:r w:rsidRPr="00436812">
        <w:rPr>
          <w:rFonts w:hint="eastAsia"/>
        </w:rPr>
        <w:t>入口地点、方向标志设置在高速公路的匝道分岔点处，标志支撑宜采用双悬臂式结构。</w:t>
      </w:r>
    </w:p>
    <w:p w:rsidR="00C73768" w:rsidRPr="00436812" w:rsidRDefault="00C73768" w:rsidP="00C73768">
      <w:pPr>
        <w:pStyle w:val="afff8"/>
        <w:spacing w:before="156" w:after="156"/>
      </w:pPr>
      <w:r w:rsidRPr="00436812">
        <w:rPr>
          <w:rFonts w:hint="eastAsia"/>
        </w:rPr>
        <w:t>命名编号标志</w:t>
      </w:r>
    </w:p>
    <w:p w:rsidR="00C73768" w:rsidRPr="00436812" w:rsidRDefault="00C73768" w:rsidP="003521F3">
      <w:pPr>
        <w:pStyle w:val="afffffffffe"/>
        <w:numPr>
          <w:ilvl w:val="5"/>
          <w:numId w:val="34"/>
        </w:numPr>
      </w:pPr>
      <w:r w:rsidRPr="00436812">
        <w:rPr>
          <w:rFonts w:hint="eastAsia"/>
        </w:rPr>
        <w:t>命名编号标志应设置目的地方向信息，一般选取入口预告标志中层级较高的地名信息。当</w:t>
      </w:r>
      <w:r w:rsidRPr="00436812">
        <w:rPr>
          <w:rFonts w:hint="eastAsia"/>
        </w:rPr>
        <w:lastRenderedPageBreak/>
        <w:t>高速公路走向较明确时，还可增加地理方位信息。</w:t>
      </w:r>
    </w:p>
    <w:p w:rsidR="00C73768" w:rsidRPr="00436812" w:rsidRDefault="00C73768" w:rsidP="003521F3">
      <w:pPr>
        <w:pStyle w:val="afffffffffe"/>
        <w:numPr>
          <w:ilvl w:val="5"/>
          <w:numId w:val="34"/>
        </w:numPr>
      </w:pPr>
      <w:r w:rsidRPr="00436812">
        <w:rPr>
          <w:rFonts w:hint="eastAsia"/>
        </w:rPr>
        <w:t>命名编号标志设置在高速公路互通式立体交叉后基准点后约100</w:t>
      </w:r>
      <w:r w:rsidRPr="00436812">
        <w:rPr>
          <w:rFonts w:ascii="MS Gothic" w:eastAsia="MS Gothic" w:hAnsi="MS Gothic" w:cs="MS Gothic" w:hint="eastAsia"/>
        </w:rPr>
        <w:t> </w:t>
      </w:r>
      <w:r w:rsidRPr="00436812">
        <w:rPr>
          <w:rFonts w:hint="eastAsia"/>
        </w:rPr>
        <w:t>m的位置。</w:t>
      </w:r>
    </w:p>
    <w:p w:rsidR="00C73768" w:rsidRPr="00436812" w:rsidRDefault="00944BC6" w:rsidP="00944BC6">
      <w:pPr>
        <w:pStyle w:val="afff7"/>
        <w:numPr>
          <w:ilvl w:val="3"/>
          <w:numId w:val="34"/>
        </w:numPr>
        <w:spacing w:before="156" w:after="156"/>
      </w:pPr>
      <w:bookmarkStart w:id="660" w:name="_Toc427417293"/>
      <w:bookmarkStart w:id="661" w:name="_Toc421213892"/>
      <w:r w:rsidRPr="00436812">
        <w:rPr>
          <w:rFonts w:hint="eastAsia"/>
        </w:rPr>
        <w:t>地点距离</w:t>
      </w:r>
      <w:r w:rsidR="00C73768" w:rsidRPr="00436812">
        <w:rPr>
          <w:rFonts w:hint="eastAsia"/>
        </w:rPr>
        <w:t>标志</w:t>
      </w:r>
      <w:bookmarkEnd w:id="660"/>
      <w:bookmarkEnd w:id="661"/>
    </w:p>
    <w:p w:rsidR="00C73768" w:rsidRPr="00436812" w:rsidRDefault="00C73768" w:rsidP="00427C36">
      <w:pPr>
        <w:pStyle w:val="afffffffffb"/>
      </w:pPr>
      <w:r w:rsidRPr="00436812">
        <w:rPr>
          <w:rFonts w:hint="eastAsia"/>
        </w:rPr>
        <w:t>地点距离标志宜设置三行地点距离信息，地点信息由近及远按自上而下的顺序排列，如图13。地名信息选取应符合以下要求：</w:t>
      </w:r>
    </w:p>
    <w:p w:rsidR="00C73768" w:rsidRPr="00436812" w:rsidRDefault="00C73768" w:rsidP="003521F3">
      <w:pPr>
        <w:pStyle w:val="af9"/>
        <w:numPr>
          <w:ilvl w:val="0"/>
          <w:numId w:val="41"/>
        </w:numPr>
      </w:pPr>
      <w:r w:rsidRPr="00436812">
        <w:rPr>
          <w:rFonts w:hint="eastAsia"/>
        </w:rPr>
        <w:t>第一行为近程目的地，应选用经由下一个互通式立体交叉可到达的目的地信息，所选取的信息应与前方设置的出口预告标志的指路信息相一致；</w:t>
      </w:r>
    </w:p>
    <w:p w:rsidR="00C73768" w:rsidRPr="00436812" w:rsidRDefault="00C73768" w:rsidP="003521F3">
      <w:pPr>
        <w:pStyle w:val="af9"/>
        <w:numPr>
          <w:ilvl w:val="0"/>
          <w:numId w:val="41"/>
        </w:numPr>
      </w:pPr>
      <w:r w:rsidRPr="00436812">
        <w:rPr>
          <w:rFonts w:hint="eastAsia"/>
        </w:rPr>
        <w:t>第三行为远程目的地，一般应选用沿线距当前位置最近的基准地区作为目的地信息，当沿线不存在基准地区时，应选取距当前所在地最远的其他A层信息作为远程目的地，该信息在一定距离内应保持相对固定；</w:t>
      </w:r>
    </w:p>
    <w:p w:rsidR="00C73768" w:rsidRPr="00436812" w:rsidRDefault="00C73768" w:rsidP="003521F3">
      <w:pPr>
        <w:pStyle w:val="af9"/>
        <w:numPr>
          <w:ilvl w:val="0"/>
          <w:numId w:val="41"/>
        </w:numPr>
      </w:pPr>
      <w:r w:rsidRPr="00436812">
        <w:rPr>
          <w:rFonts w:hint="eastAsia"/>
        </w:rPr>
        <w:t>第二行为中间远程目的地，一般应选取上述两个目的地之间最近的其他A层信息（重要地区）。如无重要地区，则可按表4所列顺序选取其他A层信息或B层信息（主要地区）。当接近基准地区时，应选用基准地区作为第二行的地点。</w:t>
      </w:r>
    </w:p>
    <w:p w:rsidR="00C73768" w:rsidRPr="00436812" w:rsidRDefault="00C73768" w:rsidP="00C73768">
      <w:pPr>
        <w:pStyle w:val="af9"/>
        <w:numPr>
          <w:ilvl w:val="0"/>
          <w:numId w:val="0"/>
        </w:numPr>
        <w:tabs>
          <w:tab w:val="left" w:pos="420"/>
        </w:tabs>
        <w:ind w:left="425"/>
        <w:jc w:val="center"/>
      </w:pPr>
      <w:r w:rsidRPr="00436812">
        <w:rPr>
          <w:noProof/>
        </w:rPr>
        <w:drawing>
          <wp:inline distT="0" distB="0" distL="0" distR="0" wp14:anchorId="4362B2A9" wp14:editId="3C6CC6C0">
            <wp:extent cx="3028950" cy="1578971"/>
            <wp:effectExtent l="0" t="0" r="0" b="254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48957" cy="1589400"/>
                    </a:xfrm>
                    <a:prstGeom prst="rect">
                      <a:avLst/>
                    </a:prstGeom>
                    <a:noFill/>
                    <a:ln>
                      <a:noFill/>
                    </a:ln>
                  </pic:spPr>
                </pic:pic>
              </a:graphicData>
            </a:graphic>
          </wp:inline>
        </w:drawing>
      </w:r>
    </w:p>
    <w:p w:rsidR="00C73768" w:rsidRPr="00436812" w:rsidRDefault="00C73768" w:rsidP="003521F3">
      <w:pPr>
        <w:pStyle w:val="affffffffffffffff4"/>
        <w:numPr>
          <w:ilvl w:val="0"/>
          <w:numId w:val="40"/>
        </w:numPr>
        <w:spacing w:before="156" w:after="156"/>
      </w:pPr>
      <w:bookmarkStart w:id="662" w:name="OLE_LINK24"/>
      <w:r w:rsidRPr="00436812">
        <w:rPr>
          <w:rFonts w:hint="eastAsia"/>
        </w:rPr>
        <w:t>地点距离标志示例</w:t>
      </w:r>
    </w:p>
    <w:bookmarkEnd w:id="662"/>
    <w:p w:rsidR="00C73768" w:rsidRPr="00436812" w:rsidRDefault="00C73768" w:rsidP="00427C36">
      <w:pPr>
        <w:pStyle w:val="afffffffffb"/>
      </w:pPr>
      <w:r w:rsidRPr="00436812">
        <w:rPr>
          <w:rFonts w:hint="eastAsia"/>
        </w:rPr>
        <w:t>地点距离标志信息选取应以地点为主，无合适地点可供选择时，可选择公路编号（名称）等其它信息。</w:t>
      </w:r>
    </w:p>
    <w:p w:rsidR="00C73768" w:rsidRPr="00436812" w:rsidRDefault="00C73768" w:rsidP="00427C36">
      <w:pPr>
        <w:pStyle w:val="afffffffffb"/>
      </w:pPr>
      <w:r w:rsidRPr="00436812">
        <w:rPr>
          <w:rFonts w:hint="eastAsia"/>
        </w:rPr>
        <w:t>互通式立体交叉间距大于或等于5</w:t>
      </w:r>
      <w:r w:rsidRPr="00436812">
        <w:rPr>
          <w:rFonts w:ascii="MS Gothic" w:eastAsia="MS Gothic" w:hAnsi="MS Gothic" w:cs="MS Gothic" w:hint="eastAsia"/>
        </w:rPr>
        <w:t> </w:t>
      </w:r>
      <w:r w:rsidRPr="00436812">
        <w:rPr>
          <w:rFonts w:hint="eastAsia"/>
        </w:rPr>
        <w:t>km时，应设置地点距离标志。互通式立体交叉间距大于10</w:t>
      </w:r>
      <w:r w:rsidRPr="00436812">
        <w:rPr>
          <w:rFonts w:ascii="MS Gothic" w:eastAsia="MS Gothic" w:hAnsi="MS Gothic" w:cs="MS Gothic" w:hint="eastAsia"/>
        </w:rPr>
        <w:t> </w:t>
      </w:r>
      <w:r w:rsidRPr="00436812">
        <w:rPr>
          <w:rFonts w:hint="eastAsia"/>
        </w:rPr>
        <w:t>km时，地点距离标志可重复设置。</w:t>
      </w:r>
    </w:p>
    <w:p w:rsidR="00C73768" w:rsidRPr="00436812" w:rsidRDefault="00C73768" w:rsidP="00427C36">
      <w:pPr>
        <w:pStyle w:val="afffffffffb"/>
        <w:rPr>
          <w:bCs/>
          <w:szCs w:val="21"/>
        </w:rPr>
      </w:pPr>
      <w:r w:rsidRPr="00436812">
        <w:rPr>
          <w:rFonts w:hint="eastAsia"/>
        </w:rPr>
        <w:t>地点距离标志宜设置在距高速公路互通式立体交叉后基准点后约1km的适当位置。重复设置的地点距离标志应相隔5</w:t>
      </w:r>
      <w:r w:rsidRPr="00436812">
        <w:rPr>
          <w:rFonts w:ascii="MS Gothic" w:eastAsia="MS Gothic" w:hAnsi="MS Gothic" w:cs="MS Gothic" w:hint="eastAsia"/>
        </w:rPr>
        <w:t> </w:t>
      </w:r>
      <w:r w:rsidRPr="00436812">
        <w:rPr>
          <w:rFonts w:hint="eastAsia"/>
        </w:rPr>
        <w:t>km以上。</w:t>
      </w:r>
    </w:p>
    <w:p w:rsidR="00C73768" w:rsidRPr="00436812" w:rsidRDefault="00C73768" w:rsidP="000C5405">
      <w:pPr>
        <w:pStyle w:val="afffffffffb"/>
      </w:pPr>
      <w:r w:rsidRPr="00436812">
        <w:rPr>
          <w:rFonts w:hint="eastAsia"/>
        </w:rPr>
        <w:t>位于高密度路网地区的高速公路，在枢纽互通前宜单独设置以被交高速公路为主要信息的地点距离标志，预告前方可到达的高速公路编号和距离信息，</w:t>
      </w:r>
      <w:r w:rsidR="000C5405" w:rsidRPr="00436812">
        <w:rPr>
          <w:rFonts w:hint="eastAsia"/>
        </w:rPr>
        <w:t>一般宜在前一互通后基准点之后1.5km左右设置</w:t>
      </w:r>
      <w:r w:rsidRPr="00436812">
        <w:rPr>
          <w:rFonts w:hint="eastAsia"/>
        </w:rPr>
        <w:t>。该标志设置三行地点距离信息，并由近及远按自上而下的顺序排列，如图14。</w:t>
      </w:r>
    </w:p>
    <w:p w:rsidR="00C73768" w:rsidRPr="00436812" w:rsidRDefault="00C73768" w:rsidP="00C73768">
      <w:pPr>
        <w:pStyle w:val="afffffffffe"/>
        <w:numPr>
          <w:ilvl w:val="0"/>
          <w:numId w:val="0"/>
        </w:numPr>
        <w:jc w:val="center"/>
      </w:pPr>
      <w:r w:rsidRPr="00436812">
        <w:rPr>
          <w:noProof/>
        </w:rPr>
        <w:drawing>
          <wp:inline distT="0" distB="0" distL="0" distR="0" wp14:anchorId="341186EC" wp14:editId="1F71D70A">
            <wp:extent cx="2797493" cy="1571625"/>
            <wp:effectExtent l="0" t="0" r="3175"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30441" cy="1590135"/>
                    </a:xfrm>
                    <a:prstGeom prst="rect">
                      <a:avLst/>
                    </a:prstGeom>
                    <a:noFill/>
                    <a:ln>
                      <a:noFill/>
                    </a:ln>
                  </pic:spPr>
                </pic:pic>
              </a:graphicData>
            </a:graphic>
          </wp:inline>
        </w:drawing>
      </w:r>
    </w:p>
    <w:p w:rsidR="00C73768" w:rsidRPr="00436812" w:rsidRDefault="00C73768" w:rsidP="003521F3">
      <w:pPr>
        <w:pStyle w:val="affffffffffffffff4"/>
        <w:numPr>
          <w:ilvl w:val="0"/>
          <w:numId w:val="40"/>
        </w:numPr>
        <w:spacing w:before="156" w:after="156"/>
      </w:pPr>
      <w:r w:rsidRPr="00436812">
        <w:rPr>
          <w:rFonts w:hint="eastAsia"/>
        </w:rPr>
        <w:t>地点距离标志示例</w:t>
      </w:r>
    </w:p>
    <w:p w:rsidR="00C73768" w:rsidRPr="00436812" w:rsidRDefault="00C73768" w:rsidP="003521F3">
      <w:pPr>
        <w:pStyle w:val="afff7"/>
        <w:numPr>
          <w:ilvl w:val="3"/>
          <w:numId w:val="34"/>
        </w:numPr>
        <w:spacing w:before="156" w:after="156"/>
      </w:pPr>
      <w:bookmarkStart w:id="663" w:name="_Toc361299451"/>
      <w:bookmarkStart w:id="664" w:name="_Toc357583512"/>
      <w:bookmarkStart w:id="665" w:name="_Toc361231476"/>
      <w:bookmarkStart w:id="666" w:name="_Toc361219036"/>
      <w:bookmarkStart w:id="667" w:name="_Toc361230208"/>
      <w:bookmarkStart w:id="668" w:name="_Toc353023603"/>
      <w:r w:rsidRPr="00436812">
        <w:rPr>
          <w:rFonts w:hint="eastAsia"/>
        </w:rPr>
        <w:lastRenderedPageBreak/>
        <w:t>出口指引标志</w:t>
      </w:r>
    </w:p>
    <w:p w:rsidR="00C73768" w:rsidRPr="00436812" w:rsidRDefault="00C73768" w:rsidP="003521F3">
      <w:pPr>
        <w:pStyle w:val="afff8"/>
        <w:numPr>
          <w:ilvl w:val="4"/>
          <w:numId w:val="34"/>
        </w:numPr>
        <w:spacing w:before="156" w:after="156"/>
      </w:pPr>
      <w:r w:rsidRPr="00436812">
        <w:rPr>
          <w:rFonts w:hint="eastAsia"/>
        </w:rPr>
        <w:t>出口指引标志版面</w:t>
      </w:r>
    </w:p>
    <w:p w:rsidR="00C73768" w:rsidRPr="00436812" w:rsidRDefault="00C73768" w:rsidP="003521F3">
      <w:pPr>
        <w:pStyle w:val="afffffffffe"/>
        <w:numPr>
          <w:ilvl w:val="5"/>
          <w:numId w:val="34"/>
        </w:numPr>
      </w:pPr>
      <w:r w:rsidRPr="00436812">
        <w:rPr>
          <w:rFonts w:hint="eastAsia"/>
        </w:rPr>
        <w:t>出口预告及出口方向标志信息一般为两行，第一行为出口所连接的公路编号（名称）信息；第二行为所连接道路可前往的地区或地点名称信息，选取地名信息数量和信息层次的相关要求见7.3.4.2和7.3.4.3。</w:t>
      </w:r>
    </w:p>
    <w:p w:rsidR="00C73768" w:rsidRPr="00436812" w:rsidRDefault="00C73768" w:rsidP="003521F3">
      <w:pPr>
        <w:pStyle w:val="afffffffffe"/>
        <w:numPr>
          <w:ilvl w:val="5"/>
          <w:numId w:val="34"/>
        </w:numPr>
      </w:pPr>
      <w:r w:rsidRPr="00436812">
        <w:rPr>
          <w:rFonts w:hint="eastAsia"/>
        </w:rPr>
        <w:t>出口标志信息为两行，第一行为“出口”或“左出口”文字，第二行为出口编号信息，如图15。</w:t>
      </w:r>
    </w:p>
    <w:p w:rsidR="00C73768" w:rsidRPr="00436812" w:rsidRDefault="004C412D" w:rsidP="004C412D">
      <w:pPr>
        <w:pStyle w:val="afffffffffe"/>
      </w:pPr>
      <w:r w:rsidRPr="00436812">
        <w:rPr>
          <w:rFonts w:hint="eastAsia"/>
        </w:rPr>
        <w:t>7.3.4.1.3　设有直出车道的互通，其出口预告标志、出口方向标志的箭头部分应采用黄底黑箭头，</w:t>
      </w:r>
      <w:r w:rsidR="00C73768" w:rsidRPr="00436812">
        <w:rPr>
          <w:rFonts w:hint="eastAsia"/>
        </w:rPr>
        <w:t>如图16。</w:t>
      </w:r>
    </w:p>
    <w:p w:rsidR="00C73768" w:rsidRPr="00436812" w:rsidRDefault="00C73768" w:rsidP="00844403">
      <w:pPr>
        <w:pStyle w:val="affffffffffffe"/>
      </w:pPr>
      <w:r w:rsidRPr="00436812">
        <w:rPr>
          <w:noProof/>
        </w:rPr>
        <w:drawing>
          <wp:inline distT="0" distB="0" distL="0" distR="0" wp14:anchorId="6D536329" wp14:editId="33101581">
            <wp:extent cx="927497" cy="1247775"/>
            <wp:effectExtent l="0" t="0" r="635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27497" cy="1247775"/>
                    </a:xfrm>
                    <a:prstGeom prst="rect">
                      <a:avLst/>
                    </a:prstGeom>
                    <a:noFill/>
                    <a:ln>
                      <a:noFill/>
                    </a:ln>
                  </pic:spPr>
                </pic:pic>
              </a:graphicData>
            </a:graphic>
          </wp:inline>
        </w:drawing>
      </w:r>
      <w:r w:rsidRPr="00436812">
        <w:rPr>
          <w:rFonts w:hint="eastAsia"/>
        </w:rPr>
        <w:t xml:space="preserve">                      </w:t>
      </w:r>
      <w:r w:rsidRPr="00436812">
        <w:rPr>
          <w:noProof/>
        </w:rPr>
        <w:drawing>
          <wp:inline distT="0" distB="0" distL="0" distR="0" wp14:anchorId="0B15C837" wp14:editId="5DAE8AFE">
            <wp:extent cx="866775" cy="1303655"/>
            <wp:effectExtent l="0" t="0" r="9525"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6775" cy="1303655"/>
                    </a:xfrm>
                    <a:prstGeom prst="rect">
                      <a:avLst/>
                    </a:prstGeom>
                    <a:noFill/>
                    <a:ln>
                      <a:noFill/>
                    </a:ln>
                  </pic:spPr>
                </pic:pic>
              </a:graphicData>
            </a:graphic>
          </wp:inline>
        </w:drawing>
      </w:r>
    </w:p>
    <w:p w:rsidR="00C73768" w:rsidRPr="00436812" w:rsidRDefault="00C73768" w:rsidP="003521F3">
      <w:pPr>
        <w:pStyle w:val="affffffffffffffff4"/>
        <w:numPr>
          <w:ilvl w:val="0"/>
          <w:numId w:val="40"/>
        </w:numPr>
        <w:spacing w:before="156" w:after="156"/>
      </w:pPr>
      <w:r w:rsidRPr="00436812">
        <w:rPr>
          <w:rFonts w:hint="eastAsia"/>
        </w:rPr>
        <w:t>出口标志示例</w:t>
      </w:r>
    </w:p>
    <w:p w:rsidR="00C73768" w:rsidRPr="00436812" w:rsidRDefault="00C73768" w:rsidP="00CA0B78">
      <w:pPr>
        <w:pStyle w:val="afffffffffffffb"/>
        <w:rPr>
          <w:color w:val="auto"/>
        </w:rPr>
      </w:pPr>
      <w:r w:rsidRPr="00436812">
        <w:rPr>
          <w:noProof/>
          <w:color w:val="auto"/>
        </w:rPr>
        <w:drawing>
          <wp:inline distT="0" distB="0" distL="0" distR="0" wp14:anchorId="0C172824" wp14:editId="6F6B95D6">
            <wp:extent cx="5619750" cy="1574250"/>
            <wp:effectExtent l="0" t="0" r="0" b="698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46807" cy="1581829"/>
                    </a:xfrm>
                    <a:prstGeom prst="rect">
                      <a:avLst/>
                    </a:prstGeom>
                    <a:noFill/>
                    <a:ln>
                      <a:noFill/>
                    </a:ln>
                  </pic:spPr>
                </pic:pic>
              </a:graphicData>
            </a:graphic>
          </wp:inline>
        </w:drawing>
      </w:r>
    </w:p>
    <w:p w:rsidR="00C73768" w:rsidRPr="00436812" w:rsidRDefault="00C73768" w:rsidP="003521F3">
      <w:pPr>
        <w:pStyle w:val="affffffffffffffff4"/>
        <w:numPr>
          <w:ilvl w:val="0"/>
          <w:numId w:val="40"/>
        </w:numPr>
        <w:spacing w:before="156" w:after="156"/>
      </w:pPr>
      <w:r w:rsidRPr="00436812">
        <w:rPr>
          <w:rFonts w:hint="eastAsia"/>
        </w:rPr>
        <w:t>有直出车道的互通出口预告标志、出口方向标志示例</w:t>
      </w:r>
    </w:p>
    <w:p w:rsidR="00C73768" w:rsidRPr="00436812" w:rsidRDefault="00C73768" w:rsidP="003521F3">
      <w:pPr>
        <w:pStyle w:val="afff8"/>
        <w:numPr>
          <w:ilvl w:val="4"/>
          <w:numId w:val="34"/>
        </w:numPr>
        <w:spacing w:before="156" w:after="156"/>
      </w:pPr>
      <w:bookmarkStart w:id="669" w:name="_Toc425413764"/>
      <w:bookmarkStart w:id="670" w:name="_Toc427421068"/>
      <w:bookmarkStart w:id="671" w:name="_Toc421213905"/>
      <w:bookmarkStart w:id="672" w:name="_Toc421088335"/>
      <w:bookmarkStart w:id="673" w:name="_Toc427421402"/>
      <w:bookmarkStart w:id="674" w:name="_Toc421089441"/>
      <w:bookmarkStart w:id="675" w:name="_Toc429908223"/>
      <w:bookmarkStart w:id="676" w:name="_Toc425413914"/>
      <w:bookmarkStart w:id="677" w:name="_Toc427417306"/>
      <w:bookmarkStart w:id="678" w:name="_Toc427421017"/>
      <w:bookmarkStart w:id="679" w:name="_Toc427417392"/>
      <w:bookmarkStart w:id="680" w:name="_Toc421213981"/>
      <w:bookmarkStart w:id="681" w:name="_Toc429686490"/>
      <w:bookmarkStart w:id="682" w:name="_Toc421088784"/>
      <w:bookmarkStart w:id="683" w:name="_Toc429686402"/>
      <w:bookmarkStart w:id="684" w:name="_Toc430033126"/>
      <w:bookmarkStart w:id="685" w:name="_Toc425367679"/>
      <w:bookmarkStart w:id="686" w:name="_Toc421088692"/>
      <w:bookmarkStart w:id="687" w:name="_Toc427421471"/>
      <w:r w:rsidRPr="00436812">
        <w:rPr>
          <w:rFonts w:hint="eastAsia"/>
        </w:rPr>
        <w:t>一般互通出口指引标志</w:t>
      </w:r>
    </w:p>
    <w:p w:rsidR="00C73768" w:rsidRPr="00436812" w:rsidRDefault="00C73768" w:rsidP="003521F3">
      <w:pPr>
        <w:pStyle w:val="afffffffffe"/>
        <w:numPr>
          <w:ilvl w:val="5"/>
          <w:numId w:val="34"/>
        </w:numPr>
      </w:pPr>
      <w:r w:rsidRPr="00436812">
        <w:rPr>
          <w:rFonts w:hint="eastAsia"/>
        </w:rPr>
        <w:t>一般互通出口预告及出口方向标志的信息选取应符合以下要求：</w:t>
      </w:r>
    </w:p>
    <w:p w:rsidR="00C73768" w:rsidRPr="00436812" w:rsidRDefault="00C73768" w:rsidP="003521F3">
      <w:pPr>
        <w:pStyle w:val="af9"/>
        <w:numPr>
          <w:ilvl w:val="0"/>
          <w:numId w:val="41"/>
        </w:numPr>
      </w:pPr>
      <w:r w:rsidRPr="00436812">
        <w:rPr>
          <w:rFonts w:hint="eastAsia"/>
        </w:rPr>
        <w:t>地名信息应选取互通服务范围内层级较高的地区（点），具体可参考表4和表5。地区（点）中心距互通出口的行驶里程一般应小于60</w:t>
      </w:r>
      <w:bookmarkStart w:id="688" w:name="OLE_LINK133"/>
      <w:bookmarkStart w:id="689" w:name="OLE_LINK132"/>
      <w:r w:rsidRPr="00436812">
        <w:t> </w:t>
      </w:r>
      <w:bookmarkEnd w:id="688"/>
      <w:bookmarkEnd w:id="689"/>
      <w:r w:rsidRPr="00436812">
        <w:rPr>
          <w:rFonts w:hint="eastAsia"/>
        </w:rPr>
        <w:t>km，行程时间不超过1</w:t>
      </w:r>
      <w:r w:rsidRPr="00436812">
        <w:t> </w:t>
      </w:r>
      <w:r w:rsidRPr="00436812">
        <w:rPr>
          <w:rFonts w:hint="eastAsia"/>
        </w:rPr>
        <w:t>小时，若为乡、镇、村等C层信息，行驶里程一般不宜大于15</w:t>
      </w:r>
      <w:r w:rsidRPr="00436812">
        <w:t> </w:t>
      </w:r>
      <w:r w:rsidRPr="00436812">
        <w:rPr>
          <w:rFonts w:hint="eastAsia"/>
        </w:rPr>
        <w:t>km；</w:t>
      </w:r>
    </w:p>
    <w:p w:rsidR="00C73768" w:rsidRPr="00436812" w:rsidRDefault="00C73768" w:rsidP="003521F3">
      <w:pPr>
        <w:pStyle w:val="af9"/>
        <w:numPr>
          <w:ilvl w:val="0"/>
          <w:numId w:val="41"/>
        </w:numPr>
      </w:pPr>
      <w:r w:rsidRPr="00436812">
        <w:rPr>
          <w:rFonts w:hint="eastAsia"/>
        </w:rPr>
        <w:t>宜有一个地名信息与收费站名称保持一致；</w:t>
      </w:r>
    </w:p>
    <w:p w:rsidR="00C73768" w:rsidRPr="00436812" w:rsidRDefault="00C73768" w:rsidP="003521F3">
      <w:pPr>
        <w:pStyle w:val="af9"/>
        <w:numPr>
          <w:ilvl w:val="0"/>
          <w:numId w:val="41"/>
        </w:numPr>
      </w:pPr>
      <w:r w:rsidRPr="00436812">
        <w:rPr>
          <w:rFonts w:hint="eastAsia"/>
        </w:rPr>
        <w:t>公路编号（名称）信息一般为与互通匝道相交的地方道路的编号或名称；当互通设有连接线时，可选取与互通匝道顺接的连接线编号或名称作为公路编号（名称）信息，当前进方向明确时，还宜增加地理方位信息；</w:t>
      </w:r>
    </w:p>
    <w:p w:rsidR="00C73768" w:rsidRPr="00436812" w:rsidRDefault="00C73768" w:rsidP="003521F3">
      <w:pPr>
        <w:pStyle w:val="af9"/>
        <w:numPr>
          <w:ilvl w:val="0"/>
          <w:numId w:val="41"/>
        </w:numPr>
      </w:pPr>
      <w:r w:rsidRPr="00436812">
        <w:rPr>
          <w:rFonts w:hint="eastAsia"/>
        </w:rPr>
        <w:t>除编号外，公路有地方惯用名称时，宜增加惯用名称信息；位于城区周边的道路同时有公路编号和城市道路名称时，宜优先选用城市道路名称；</w:t>
      </w:r>
    </w:p>
    <w:p w:rsidR="00C73768" w:rsidRPr="00436812" w:rsidRDefault="00C73768" w:rsidP="003521F3">
      <w:pPr>
        <w:pStyle w:val="af9"/>
        <w:numPr>
          <w:ilvl w:val="0"/>
          <w:numId w:val="41"/>
        </w:numPr>
      </w:pPr>
      <w:r w:rsidRPr="00436812">
        <w:rPr>
          <w:rFonts w:hint="eastAsia"/>
        </w:rPr>
        <w:t>地名信息数量不宜超过2</w:t>
      </w:r>
      <w:r w:rsidRPr="00436812">
        <w:t> </w:t>
      </w:r>
      <w:r w:rsidRPr="00436812">
        <w:rPr>
          <w:rFonts w:hint="eastAsia"/>
        </w:rPr>
        <w:t>个。</w:t>
      </w:r>
    </w:p>
    <w:p w:rsidR="00C73768" w:rsidRPr="00436812" w:rsidRDefault="00C73768" w:rsidP="003521F3">
      <w:pPr>
        <w:pStyle w:val="afffffffffe"/>
        <w:numPr>
          <w:ilvl w:val="5"/>
          <w:numId w:val="34"/>
        </w:numPr>
      </w:pPr>
      <w:r w:rsidRPr="00436812">
        <w:rPr>
          <w:rFonts w:hint="eastAsia"/>
        </w:rPr>
        <w:t>在距互通前基准点2</w:t>
      </w:r>
      <w:r w:rsidRPr="00436812">
        <w:rPr>
          <w:rFonts w:ascii="MS Gothic" w:eastAsia="MS Gothic" w:hAnsi="MS Gothic" w:cs="MS Gothic" w:hint="eastAsia"/>
        </w:rPr>
        <w:t>  </w:t>
      </w:r>
      <w:r w:rsidRPr="00436812">
        <w:rPr>
          <w:rFonts w:hint="eastAsia"/>
        </w:rPr>
        <w:t>km、1</w:t>
      </w:r>
      <w:r w:rsidRPr="00436812">
        <w:rPr>
          <w:rFonts w:ascii="MS Gothic" w:eastAsia="MS Gothic" w:hAnsi="MS Gothic" w:cs="MS Gothic" w:hint="eastAsia"/>
        </w:rPr>
        <w:t>  </w:t>
      </w:r>
      <w:r w:rsidRPr="00436812">
        <w:rPr>
          <w:rFonts w:hint="eastAsia"/>
        </w:rPr>
        <w:t>km、500</w:t>
      </w:r>
      <w:r w:rsidRPr="00436812">
        <w:rPr>
          <w:rFonts w:ascii="MS Gothic" w:eastAsia="MS Gothic" w:hAnsi="MS Gothic" w:cs="MS Gothic" w:hint="eastAsia"/>
        </w:rPr>
        <w:t>  </w:t>
      </w:r>
      <w:r w:rsidRPr="00436812">
        <w:rPr>
          <w:rFonts w:hint="eastAsia"/>
        </w:rPr>
        <w:t>m和前基准点处，应分别设置2</w:t>
      </w:r>
      <w:r w:rsidRPr="00436812">
        <w:rPr>
          <w:rFonts w:ascii="MS Gothic" w:eastAsia="MS Gothic" w:hAnsi="MS Gothic" w:cs="MS Gothic" w:hint="eastAsia"/>
        </w:rPr>
        <w:t>  </w:t>
      </w:r>
      <w:r w:rsidRPr="00436812">
        <w:rPr>
          <w:rFonts w:hint="eastAsia"/>
        </w:rPr>
        <w:t>km、1</w:t>
      </w:r>
      <w:r w:rsidRPr="00436812">
        <w:rPr>
          <w:rFonts w:ascii="MS Gothic" w:eastAsia="MS Gothic" w:hAnsi="MS Gothic" w:cs="MS Gothic" w:hint="eastAsia"/>
        </w:rPr>
        <w:t> </w:t>
      </w:r>
      <w:r w:rsidRPr="00436812">
        <w:rPr>
          <w:rFonts w:hint="eastAsia"/>
        </w:rPr>
        <w:t>km、500</w:t>
      </w:r>
      <w:r w:rsidRPr="00436812">
        <w:rPr>
          <w:rFonts w:ascii="MS Gothic" w:eastAsia="MS Gothic" w:hAnsi="MS Gothic" w:cs="MS Gothic" w:hint="eastAsia"/>
        </w:rPr>
        <w:t>  </w:t>
      </w:r>
      <w:r w:rsidRPr="00436812">
        <w:rPr>
          <w:rFonts w:hint="eastAsia"/>
        </w:rPr>
        <w:t>m出口预</w:t>
      </w:r>
      <w:r w:rsidRPr="00436812">
        <w:rPr>
          <w:rFonts w:hint="eastAsia"/>
        </w:rPr>
        <w:lastRenderedPageBreak/>
        <w:t>告标志和出口方向标志，示例参见附录C。在前基准点处应并设直行方向指路标志，该标志包含两行信息，第一行为本路的编号（名称）信息，第二行为前方的目的地信息，一般选取2个，其中一个为前方可到达的最近的基准地区名称，另一个为最近的其他A层信息（一般选取重要地区），当无A层信息时，可降级采用B层信息，如图17。</w:t>
      </w:r>
    </w:p>
    <w:p w:rsidR="00C73768" w:rsidRPr="00436812" w:rsidRDefault="00C73768" w:rsidP="00C73768">
      <w:pPr>
        <w:pStyle w:val="afffffffffe"/>
        <w:numPr>
          <w:ilvl w:val="0"/>
          <w:numId w:val="0"/>
        </w:numPr>
        <w:jc w:val="center"/>
      </w:pPr>
      <w:r w:rsidRPr="00436812">
        <w:rPr>
          <w:noProof/>
        </w:rPr>
        <w:drawing>
          <wp:inline distT="0" distB="0" distL="0" distR="0" wp14:anchorId="0D602BC1" wp14:editId="3D7B4C14">
            <wp:extent cx="4070388" cy="1962150"/>
            <wp:effectExtent l="0" t="0" r="635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80439" cy="1966995"/>
                    </a:xfrm>
                    <a:prstGeom prst="rect">
                      <a:avLst/>
                    </a:prstGeom>
                    <a:noFill/>
                    <a:ln>
                      <a:noFill/>
                    </a:ln>
                  </pic:spPr>
                </pic:pic>
              </a:graphicData>
            </a:graphic>
          </wp:inline>
        </w:drawing>
      </w:r>
    </w:p>
    <w:p w:rsidR="00C73768" w:rsidRPr="00436812" w:rsidRDefault="00C73768" w:rsidP="003521F3">
      <w:pPr>
        <w:pStyle w:val="affffffffffffffff4"/>
        <w:numPr>
          <w:ilvl w:val="0"/>
          <w:numId w:val="40"/>
        </w:numPr>
        <w:spacing w:before="156" w:after="156"/>
      </w:pPr>
      <w:r w:rsidRPr="00436812">
        <w:rPr>
          <w:rFonts w:hint="eastAsia"/>
        </w:rPr>
        <w:t>一般互通直行方向指路标志及出口方向标志示例</w:t>
      </w:r>
    </w:p>
    <w:p w:rsidR="00C73768" w:rsidRPr="00436812" w:rsidRDefault="00C73768" w:rsidP="003521F3">
      <w:pPr>
        <w:pStyle w:val="afffffffffe"/>
        <w:numPr>
          <w:ilvl w:val="5"/>
          <w:numId w:val="34"/>
        </w:numPr>
      </w:pPr>
      <w:r w:rsidRPr="00436812">
        <w:rPr>
          <w:rFonts w:hint="eastAsia"/>
        </w:rPr>
        <w:t>在高速公路驶出匝道的分流鼻端部，应设置出口标志。</w:t>
      </w:r>
    </w:p>
    <w:p w:rsidR="00C73768" w:rsidRPr="00436812" w:rsidRDefault="00C73768" w:rsidP="003521F3">
      <w:pPr>
        <w:pStyle w:val="afffffffffe"/>
        <w:numPr>
          <w:ilvl w:val="5"/>
          <w:numId w:val="34"/>
        </w:numPr>
      </w:pPr>
      <w:r w:rsidRPr="00436812">
        <w:rPr>
          <w:rFonts w:hint="eastAsia"/>
        </w:rPr>
        <w:t>出口预告标志宜采用单悬臂式结构；出口方向标志与直行方向指路标志并设，应采用门架式结构；出口标志宜采用柱式结构。</w:t>
      </w:r>
    </w:p>
    <w:p w:rsidR="00C73768" w:rsidRPr="00436812" w:rsidRDefault="00C73768" w:rsidP="003521F3">
      <w:pPr>
        <w:pStyle w:val="afff8"/>
        <w:numPr>
          <w:ilvl w:val="4"/>
          <w:numId w:val="34"/>
        </w:numPr>
        <w:spacing w:before="156" w:after="156"/>
      </w:pPr>
      <w:r w:rsidRPr="00436812">
        <w:rPr>
          <w:rFonts w:hint="eastAsia"/>
        </w:rPr>
        <w:t>枢纽互通出口指引标志</w:t>
      </w:r>
    </w:p>
    <w:p w:rsidR="00C73768" w:rsidRPr="00436812" w:rsidRDefault="00C73768" w:rsidP="003521F3">
      <w:pPr>
        <w:pStyle w:val="afffffffffe"/>
        <w:numPr>
          <w:ilvl w:val="5"/>
          <w:numId w:val="34"/>
        </w:numPr>
      </w:pPr>
      <w:r w:rsidRPr="00436812">
        <w:rPr>
          <w:rFonts w:hint="eastAsia"/>
        </w:rPr>
        <w:t>出口预告及出口方向标志应包含相交高速公路的编号（名称）信息及地名信息。</w:t>
      </w:r>
    </w:p>
    <w:p w:rsidR="00C73768" w:rsidRPr="00436812" w:rsidRDefault="00C73768" w:rsidP="003521F3">
      <w:pPr>
        <w:pStyle w:val="afffffffffe"/>
        <w:numPr>
          <w:ilvl w:val="5"/>
          <w:numId w:val="34"/>
        </w:numPr>
      </w:pPr>
      <w:r w:rsidRPr="00436812">
        <w:rPr>
          <w:rFonts w:hint="eastAsia"/>
        </w:rPr>
        <w:t xml:space="preserve">出口预告及出口方向标志的地名信息选取应符合以下要求： </w:t>
      </w:r>
    </w:p>
    <w:p w:rsidR="00C73768" w:rsidRPr="00436812" w:rsidRDefault="00C73768" w:rsidP="003521F3">
      <w:pPr>
        <w:pStyle w:val="af9"/>
        <w:numPr>
          <w:ilvl w:val="0"/>
          <w:numId w:val="41"/>
        </w:numPr>
      </w:pPr>
      <w:r w:rsidRPr="00436812">
        <w:rPr>
          <w:rFonts w:hint="eastAsia"/>
        </w:rPr>
        <w:t xml:space="preserve">地名信息中应包含相交高速公路的远程目的地信息，可增加中间远程目的地信息。其中，远程目的地应选取距当前位置最近的基准地区。中间远程目的地可按照由近及远的顺序依次选取A层信息中的重要地区或高速公路编号（名称）信息，无A层信息可选取时，可降级选用B层信息中的主要地区，如图18。 </w:t>
      </w:r>
    </w:p>
    <w:p w:rsidR="00C73768" w:rsidRPr="00436812" w:rsidRDefault="00C73768" w:rsidP="003521F3">
      <w:pPr>
        <w:pStyle w:val="af9"/>
        <w:numPr>
          <w:ilvl w:val="0"/>
          <w:numId w:val="41"/>
        </w:numPr>
      </w:pPr>
      <w:r w:rsidRPr="00436812">
        <w:rPr>
          <w:rFonts w:hint="eastAsia"/>
        </w:rPr>
        <w:t>位于高密度路网地区的高速公路，除应对直接达到的高速公路进行指引外，还可对间接到达的高速公路进行指引。间接指引的高速公路距当前枢纽互通的距离一般应≤30</w:t>
      </w:r>
      <w:r w:rsidRPr="00436812">
        <w:t> </w:t>
      </w:r>
      <w:r w:rsidRPr="00436812">
        <w:rPr>
          <w:rFonts w:hint="eastAsia"/>
        </w:rPr>
        <w:t>km，但当相邻两条高速间的交通转换需求较大时，这一距离可加大10</w:t>
      </w:r>
      <w:r w:rsidRPr="00436812">
        <w:rPr>
          <w:rFonts w:hAnsi="宋体" w:hint="eastAsia"/>
        </w:rPr>
        <w:t xml:space="preserve"> </w:t>
      </w:r>
      <w:r w:rsidRPr="00436812">
        <w:rPr>
          <w:rFonts w:hint="eastAsia"/>
        </w:rPr>
        <w:t>km</w:t>
      </w:r>
      <w:r w:rsidRPr="00436812">
        <w:rPr>
          <w:rFonts w:ascii="Times New Roman"/>
        </w:rPr>
        <w:t xml:space="preserve"> ~</w:t>
      </w:r>
      <w:r w:rsidRPr="00436812">
        <w:rPr>
          <w:rFonts w:hint="eastAsia"/>
        </w:rPr>
        <w:t>20</w:t>
      </w:r>
      <w:r w:rsidRPr="00436812">
        <w:t> </w:t>
      </w:r>
      <w:r w:rsidRPr="00436812">
        <w:rPr>
          <w:rFonts w:hint="eastAsia"/>
        </w:rPr>
        <w:t>km。间接到达的高速公路编号用虚边框表示。</w:t>
      </w:r>
    </w:p>
    <w:p w:rsidR="00C73768" w:rsidRPr="00436812" w:rsidRDefault="00C73768" w:rsidP="00C73768">
      <w:pPr>
        <w:pStyle w:val="afffffffffffff7"/>
        <w:ind w:left="0" w:firstLine="0"/>
        <w:jc w:val="center"/>
      </w:pPr>
      <w:r w:rsidRPr="00436812">
        <w:rPr>
          <w:noProof/>
        </w:rPr>
        <w:drawing>
          <wp:inline distT="0" distB="0" distL="0" distR="0" wp14:anchorId="3E226140" wp14:editId="47F9A0C0">
            <wp:extent cx="5295265" cy="1835785"/>
            <wp:effectExtent l="0" t="0" r="635"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95265" cy="1835785"/>
                    </a:xfrm>
                    <a:prstGeom prst="rect">
                      <a:avLst/>
                    </a:prstGeom>
                    <a:noFill/>
                    <a:ln>
                      <a:noFill/>
                    </a:ln>
                  </pic:spPr>
                </pic:pic>
              </a:graphicData>
            </a:graphic>
          </wp:inline>
        </w:drawing>
      </w:r>
    </w:p>
    <w:p w:rsidR="00C73768" w:rsidRPr="00436812" w:rsidRDefault="00C73768" w:rsidP="00C73768">
      <w:pPr>
        <w:jc w:val="center"/>
      </w:pPr>
      <w:r w:rsidRPr="00436812">
        <w:t>a)</w:t>
      </w:r>
    </w:p>
    <w:p w:rsidR="00C73768" w:rsidRPr="00436812" w:rsidRDefault="00C73768" w:rsidP="00C73768">
      <w:pPr>
        <w:pStyle w:val="afffffffffffff7"/>
        <w:ind w:left="0" w:firstLine="0"/>
        <w:jc w:val="center"/>
      </w:pPr>
      <w:r w:rsidRPr="00436812">
        <w:rPr>
          <w:noProof/>
        </w:rPr>
        <w:lastRenderedPageBreak/>
        <w:drawing>
          <wp:inline distT="0" distB="0" distL="0" distR="0" wp14:anchorId="4E98D10C" wp14:editId="57989765">
            <wp:extent cx="3227705" cy="1801495"/>
            <wp:effectExtent l="0" t="0" r="0" b="825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27705" cy="1801495"/>
                    </a:xfrm>
                    <a:prstGeom prst="rect">
                      <a:avLst/>
                    </a:prstGeom>
                    <a:noFill/>
                    <a:ln>
                      <a:noFill/>
                    </a:ln>
                  </pic:spPr>
                </pic:pic>
              </a:graphicData>
            </a:graphic>
          </wp:inline>
        </w:drawing>
      </w:r>
    </w:p>
    <w:p w:rsidR="00C73768" w:rsidRPr="00436812" w:rsidRDefault="00C73768" w:rsidP="00C73768">
      <w:pPr>
        <w:jc w:val="center"/>
      </w:pPr>
      <w:r w:rsidRPr="00436812">
        <w:t>b)</w:t>
      </w:r>
    </w:p>
    <w:p w:rsidR="00C73768" w:rsidRPr="00436812" w:rsidRDefault="00C73768" w:rsidP="003521F3">
      <w:pPr>
        <w:pStyle w:val="affffffffffffffff4"/>
        <w:numPr>
          <w:ilvl w:val="0"/>
          <w:numId w:val="40"/>
        </w:numPr>
        <w:spacing w:before="156" w:after="156"/>
      </w:pPr>
      <w:r w:rsidRPr="00436812">
        <w:rPr>
          <w:rFonts w:hint="eastAsia"/>
        </w:rPr>
        <w:t>枢纽互通出口预告标志示例</w:t>
      </w:r>
    </w:p>
    <w:p w:rsidR="00C73768" w:rsidRPr="00436812" w:rsidRDefault="00C73768" w:rsidP="003521F3">
      <w:pPr>
        <w:pStyle w:val="afffffffffe"/>
        <w:numPr>
          <w:ilvl w:val="5"/>
          <w:numId w:val="34"/>
        </w:numPr>
      </w:pPr>
      <w:r w:rsidRPr="00436812">
        <w:rPr>
          <w:rFonts w:hint="eastAsia"/>
        </w:rPr>
        <w:t>在距枢纽互通前基准点3</w:t>
      </w:r>
      <w:r w:rsidRPr="00436812">
        <w:rPr>
          <w:rFonts w:ascii="MS Gothic" w:eastAsia="MS Gothic" w:hAnsi="MS Gothic" w:cs="MS Gothic" w:hint="eastAsia"/>
        </w:rPr>
        <w:t> </w:t>
      </w:r>
      <w:r w:rsidRPr="00436812">
        <w:rPr>
          <w:rFonts w:hint="eastAsia"/>
        </w:rPr>
        <w:t>km、2</w:t>
      </w:r>
      <w:r w:rsidRPr="00436812">
        <w:rPr>
          <w:rFonts w:ascii="MS Gothic" w:eastAsia="MS Gothic" w:hAnsi="MS Gothic" w:cs="MS Gothic" w:hint="eastAsia"/>
        </w:rPr>
        <w:t> </w:t>
      </w:r>
      <w:r w:rsidRPr="00436812">
        <w:rPr>
          <w:rFonts w:hint="eastAsia"/>
        </w:rPr>
        <w:t>km、1</w:t>
      </w:r>
      <w:r w:rsidRPr="00436812">
        <w:rPr>
          <w:rFonts w:ascii="MS Gothic" w:eastAsia="MS Gothic" w:hAnsi="MS Gothic" w:cs="MS Gothic" w:hint="eastAsia"/>
        </w:rPr>
        <w:t> </w:t>
      </w:r>
      <w:r w:rsidRPr="00436812">
        <w:rPr>
          <w:rFonts w:hint="eastAsia"/>
        </w:rPr>
        <w:t>km、500</w:t>
      </w:r>
      <w:r w:rsidRPr="00436812">
        <w:rPr>
          <w:rFonts w:ascii="MS Gothic" w:eastAsia="MS Gothic" w:hAnsi="MS Gothic" w:cs="MS Gothic" w:hint="eastAsia"/>
        </w:rPr>
        <w:t> </w:t>
      </w:r>
      <w:r w:rsidRPr="00436812">
        <w:rPr>
          <w:rFonts w:hint="eastAsia"/>
        </w:rPr>
        <w:t>m和前基准点处，应分别设置3</w:t>
      </w:r>
      <w:r w:rsidRPr="00436812">
        <w:rPr>
          <w:rFonts w:ascii="MS Gothic" w:eastAsia="MS Gothic" w:hAnsi="MS Gothic" w:cs="MS Gothic" w:hint="eastAsia"/>
        </w:rPr>
        <w:t> </w:t>
      </w:r>
      <w:r w:rsidRPr="00436812">
        <w:rPr>
          <w:rFonts w:hint="eastAsia"/>
        </w:rPr>
        <w:t>km、2</w:t>
      </w:r>
      <w:r w:rsidRPr="00436812">
        <w:rPr>
          <w:rFonts w:ascii="MS Gothic" w:eastAsia="MS Gothic" w:hAnsi="MS Gothic" w:cs="MS Gothic" w:hint="eastAsia"/>
        </w:rPr>
        <w:t> </w:t>
      </w:r>
      <w:r w:rsidRPr="00436812">
        <w:rPr>
          <w:rFonts w:hint="eastAsia"/>
        </w:rPr>
        <w:t>km、1</w:t>
      </w:r>
      <w:r w:rsidRPr="00436812">
        <w:rPr>
          <w:rFonts w:ascii="MS Gothic" w:eastAsia="MS Gothic" w:hAnsi="MS Gothic" w:cs="MS Gothic" w:hint="eastAsia"/>
        </w:rPr>
        <w:t> </w:t>
      </w:r>
      <w:r w:rsidRPr="00436812">
        <w:rPr>
          <w:rFonts w:hint="eastAsia"/>
        </w:rPr>
        <w:t>km、500</w:t>
      </w:r>
      <w:r w:rsidRPr="00436812">
        <w:rPr>
          <w:rFonts w:ascii="MS Gothic" w:eastAsia="MS Gothic" w:hAnsi="MS Gothic" w:cs="MS Gothic" w:hint="eastAsia"/>
        </w:rPr>
        <w:t> </w:t>
      </w:r>
      <w:r w:rsidRPr="00436812">
        <w:rPr>
          <w:rFonts w:hint="eastAsia"/>
        </w:rPr>
        <w:t>m出口预告和出口方向标志。</w:t>
      </w:r>
    </w:p>
    <w:p w:rsidR="00C73768" w:rsidRPr="00436812" w:rsidRDefault="00C73768" w:rsidP="003521F3">
      <w:pPr>
        <w:pStyle w:val="afffffffffe"/>
        <w:numPr>
          <w:ilvl w:val="5"/>
          <w:numId w:val="34"/>
        </w:numPr>
      </w:pPr>
      <w:r w:rsidRPr="00436812">
        <w:rPr>
          <w:rFonts w:hint="eastAsia"/>
        </w:rPr>
        <w:t>在高速公路驶出匝道的分流鼻端部，应设置出口标志。</w:t>
      </w:r>
    </w:p>
    <w:p w:rsidR="00C73768" w:rsidRPr="00436812" w:rsidRDefault="00C73768" w:rsidP="003521F3">
      <w:pPr>
        <w:pStyle w:val="afffffffffe"/>
        <w:numPr>
          <w:ilvl w:val="5"/>
          <w:numId w:val="34"/>
        </w:numPr>
      </w:pPr>
      <w:r w:rsidRPr="00436812">
        <w:rPr>
          <w:rFonts w:hint="eastAsia"/>
        </w:rPr>
        <w:t>在距枢纽互通前基准点500</w:t>
      </w:r>
      <w:r w:rsidRPr="00436812">
        <w:rPr>
          <w:rFonts w:ascii="MS Gothic" w:eastAsia="MS Gothic" w:hAnsi="MS Gothic" w:cs="MS Gothic" w:hint="eastAsia"/>
        </w:rPr>
        <w:t> </w:t>
      </w:r>
      <w:r w:rsidRPr="00436812">
        <w:rPr>
          <w:rFonts w:hint="eastAsia"/>
        </w:rPr>
        <w:t>m和前基准点处，与出口预告及出口方向标志一起，应同时设置直行方向的指路标志，该标志包含两行信息，第一行为本路的编号（名称）信息，第二行为前方的目的地信息，一般选取2</w:t>
      </w:r>
      <w:r w:rsidRPr="00436812">
        <w:rPr>
          <w:rFonts w:ascii="MS Gothic" w:eastAsia="MS Gothic" w:hAnsi="MS Gothic" w:cs="MS Gothic" w:hint="eastAsia"/>
        </w:rPr>
        <w:t> </w:t>
      </w:r>
      <w:r w:rsidRPr="00436812">
        <w:rPr>
          <w:rFonts w:hint="eastAsia"/>
        </w:rPr>
        <w:t>个，一个为前方可到达的最近的基准地区名称，另一个为最近的其他A层信息（一般选取重要地区），当无A层信息时，可降级采用B层信息，如图19。</w:t>
      </w:r>
    </w:p>
    <w:p w:rsidR="00C73768" w:rsidRPr="00436812" w:rsidRDefault="00C73768" w:rsidP="00C73768">
      <w:pPr>
        <w:pStyle w:val="afffffffffe"/>
        <w:numPr>
          <w:ilvl w:val="0"/>
          <w:numId w:val="0"/>
        </w:numPr>
      </w:pPr>
      <w:r w:rsidRPr="00436812">
        <w:rPr>
          <w:noProof/>
        </w:rPr>
        <w:drawing>
          <wp:inline distT="0" distB="0" distL="0" distR="0" wp14:anchorId="13F4D5F6" wp14:editId="32C0F0CC">
            <wp:extent cx="5527040" cy="1706245"/>
            <wp:effectExtent l="0" t="0" r="0" b="8255"/>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27040" cy="1706245"/>
                    </a:xfrm>
                    <a:prstGeom prst="rect">
                      <a:avLst/>
                    </a:prstGeom>
                    <a:noFill/>
                    <a:ln>
                      <a:noFill/>
                    </a:ln>
                  </pic:spPr>
                </pic:pic>
              </a:graphicData>
            </a:graphic>
          </wp:inline>
        </w:drawing>
      </w:r>
    </w:p>
    <w:p w:rsidR="00C73768" w:rsidRPr="00436812" w:rsidRDefault="00C73768" w:rsidP="00C73768">
      <w:pPr>
        <w:pStyle w:val="afffffffff0"/>
        <w:framePr w:wrap="around"/>
        <w:rPr>
          <w:szCs w:val="21"/>
        </w:rPr>
      </w:pPr>
    </w:p>
    <w:p w:rsidR="00C73768" w:rsidRPr="00436812" w:rsidRDefault="00C73768" w:rsidP="003521F3">
      <w:pPr>
        <w:pStyle w:val="affffffffffffffff4"/>
        <w:numPr>
          <w:ilvl w:val="0"/>
          <w:numId w:val="40"/>
        </w:numPr>
        <w:spacing w:before="156" w:after="156"/>
      </w:pPr>
      <w:r w:rsidRPr="00436812">
        <w:rPr>
          <w:rFonts w:hint="eastAsia"/>
        </w:rPr>
        <w:t>枢纽互通直行方向指路标志及出口方向标志设置示例</w:t>
      </w:r>
    </w:p>
    <w:p w:rsidR="00C73768" w:rsidRPr="00436812" w:rsidRDefault="00C73768" w:rsidP="003521F3">
      <w:pPr>
        <w:pStyle w:val="afffffffffe"/>
        <w:numPr>
          <w:ilvl w:val="5"/>
          <w:numId w:val="34"/>
        </w:numPr>
      </w:pPr>
      <w:r w:rsidRPr="00436812">
        <w:rPr>
          <w:rFonts w:hint="eastAsia"/>
        </w:rPr>
        <w:t>对设有集散车道的单出口枢纽互通，设置在高速公路主线上的出口预告及出口方向标志应采用同一编号，进入集散车道后，设置地点方向标志分别指示各个出口，示例参见附录D；对未设集散车道的多出口枢纽互通，应根据出口的分布分别独立设置出口预告及出口方向标志，出口编号标志以“×××A”、“×××B”对各出口分别进行指引，示例见附录E。</w:t>
      </w:r>
    </w:p>
    <w:p w:rsidR="00C73768" w:rsidRPr="00436812" w:rsidRDefault="00C73768" w:rsidP="003521F3">
      <w:pPr>
        <w:pStyle w:val="afffffffffe"/>
        <w:numPr>
          <w:ilvl w:val="5"/>
          <w:numId w:val="34"/>
        </w:numPr>
      </w:pPr>
      <w:r w:rsidRPr="00436812">
        <w:rPr>
          <w:rFonts w:hint="eastAsia"/>
        </w:rPr>
        <w:t>当有直出车道时，Y型枢纽互通分岔方向的出口预告及出口方向标志宜分车道进行指引，示例参见附录F；当无直出车道时，Y型枢纽互通分岔方向的出口预告及出口方向标志宜全部采用图形化标志（如图20）。</w:t>
      </w:r>
    </w:p>
    <w:p w:rsidR="00C73768" w:rsidRPr="00436812" w:rsidRDefault="00C73768" w:rsidP="00C73768">
      <w:pPr>
        <w:pStyle w:val="afffffffffe"/>
        <w:numPr>
          <w:ilvl w:val="0"/>
          <w:numId w:val="0"/>
        </w:numPr>
        <w:jc w:val="center"/>
      </w:pPr>
      <w:r w:rsidRPr="00436812">
        <w:rPr>
          <w:noProof/>
        </w:rPr>
        <w:lastRenderedPageBreak/>
        <w:drawing>
          <wp:inline distT="0" distB="0" distL="0" distR="0" wp14:anchorId="2EE27EF4" wp14:editId="422D1D00">
            <wp:extent cx="3466465" cy="1876425"/>
            <wp:effectExtent l="0" t="0" r="635" b="9525"/>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66465" cy="1876425"/>
                    </a:xfrm>
                    <a:prstGeom prst="rect">
                      <a:avLst/>
                    </a:prstGeom>
                    <a:noFill/>
                    <a:ln>
                      <a:noFill/>
                    </a:ln>
                  </pic:spPr>
                </pic:pic>
              </a:graphicData>
            </a:graphic>
          </wp:inline>
        </w:drawing>
      </w:r>
    </w:p>
    <w:p w:rsidR="00C73768" w:rsidRPr="00436812" w:rsidRDefault="00C73768" w:rsidP="003521F3">
      <w:pPr>
        <w:pStyle w:val="affffffffffffffff4"/>
        <w:numPr>
          <w:ilvl w:val="0"/>
          <w:numId w:val="40"/>
        </w:numPr>
        <w:spacing w:before="156" w:after="156"/>
      </w:pPr>
      <w:r w:rsidRPr="00436812">
        <w:rPr>
          <w:rFonts w:hint="eastAsia"/>
        </w:rPr>
        <w:t>Y型枢纽互通图形化出口预告标志示例</w:t>
      </w:r>
    </w:p>
    <w:p w:rsidR="00C73768" w:rsidRPr="00436812" w:rsidRDefault="00C73768" w:rsidP="003521F3">
      <w:pPr>
        <w:pStyle w:val="afffffffffe"/>
        <w:numPr>
          <w:ilvl w:val="5"/>
          <w:numId w:val="34"/>
        </w:numPr>
      </w:pPr>
      <w:r w:rsidRPr="00436812">
        <w:rPr>
          <w:rFonts w:hint="eastAsia"/>
        </w:rPr>
        <w:t>当一个枢纽互通有两条或两条以上的高速公路行驶路径汇集，且各条路径由此互通前往同一主要目的地在行程时间、里程和费用等方面相差不大时，互通的出口预告及出口标志应包含多路径指路信息，示例参见附录G图G.2。多路径指路信息一般应包括路径的终点和中间控制性信息，终点信息宜采用城市名称加方位信息或城市名称加行政区划信息，如衡阳东、广州（天河）。中间控制性信息一般应选取A层信息，如沿线无A层信息，可降级采用B层信息。</w:t>
      </w:r>
    </w:p>
    <w:p w:rsidR="00C73768" w:rsidRPr="00436812" w:rsidRDefault="00C73768" w:rsidP="003521F3">
      <w:pPr>
        <w:pStyle w:val="afffffffffe"/>
        <w:numPr>
          <w:ilvl w:val="5"/>
          <w:numId w:val="34"/>
        </w:numPr>
        <w:rPr>
          <w:bCs/>
          <w:szCs w:val="21"/>
        </w:rPr>
      </w:pPr>
      <w:r w:rsidRPr="00436812">
        <w:rPr>
          <w:rFonts w:hint="eastAsia"/>
          <w:bCs/>
          <w:szCs w:val="21"/>
        </w:rPr>
        <w:t>枢纽互通的出口预告及出口方向标志宜采用门架式标志；出口标志宜采用柱式标志。</w:t>
      </w:r>
    </w:p>
    <w:p w:rsidR="00C73768" w:rsidRPr="00436812" w:rsidRDefault="00C73768" w:rsidP="003521F3">
      <w:pPr>
        <w:pStyle w:val="afffffffffe"/>
        <w:numPr>
          <w:ilvl w:val="5"/>
          <w:numId w:val="34"/>
        </w:numPr>
      </w:pPr>
      <w:r w:rsidRPr="00436812">
        <w:rPr>
          <w:rFonts w:hint="eastAsia"/>
        </w:rPr>
        <w:t>双出口枢纽互通（无集散车道）宜在距前基准点1.5</w:t>
      </w:r>
      <w:r w:rsidRPr="00436812">
        <w:rPr>
          <w:rFonts w:ascii="MS Gothic" w:eastAsia="MS Gothic" w:hAnsi="MS Gothic" w:cs="MS Gothic" w:hint="eastAsia"/>
        </w:rPr>
        <w:t> </w:t>
      </w:r>
      <w:r w:rsidRPr="00436812">
        <w:rPr>
          <w:rFonts w:hint="eastAsia"/>
        </w:rPr>
        <w:t>km处，设置图形化预告标志。该标志仅指示出口信息，不指示主线直行方向信息。</w:t>
      </w:r>
    </w:p>
    <w:p w:rsidR="00C73768" w:rsidRPr="00436812" w:rsidRDefault="00C73768" w:rsidP="003521F3">
      <w:pPr>
        <w:pStyle w:val="afff8"/>
        <w:numPr>
          <w:ilvl w:val="4"/>
          <w:numId w:val="34"/>
        </w:numPr>
        <w:spacing w:before="156" w:after="156"/>
      </w:pPr>
      <w:r w:rsidRPr="00436812">
        <w:rPr>
          <w:rFonts w:hint="eastAsia"/>
        </w:rPr>
        <w:t>其他情形互通出口指引标志</w:t>
      </w:r>
    </w:p>
    <w:p w:rsidR="00C73768" w:rsidRPr="00436812" w:rsidRDefault="00C73768" w:rsidP="00C73768">
      <w:pPr>
        <w:pStyle w:val="afffff6"/>
        <w:spacing w:before="156" w:after="156"/>
        <w:ind w:firstLine="420"/>
      </w:pPr>
      <w:r w:rsidRPr="00436812">
        <w:rPr>
          <w:rFonts w:hint="eastAsia"/>
        </w:rPr>
        <w:t>当互通范围内或两侧设有大型桥梁、隧道等构造物时，互通出口指引标志应符合以下要求：</w:t>
      </w:r>
    </w:p>
    <w:p w:rsidR="00C73768" w:rsidRPr="00436812" w:rsidRDefault="00C73768" w:rsidP="003521F3">
      <w:pPr>
        <w:pStyle w:val="af9"/>
        <w:numPr>
          <w:ilvl w:val="0"/>
          <w:numId w:val="41"/>
        </w:numPr>
      </w:pPr>
      <w:r w:rsidRPr="00436812">
        <w:rPr>
          <w:rFonts w:hint="eastAsia"/>
        </w:rPr>
        <w:t>当具备条件时，出口指引标志应在100</w:t>
      </w:r>
      <w:r w:rsidRPr="00436812">
        <w:t> </w:t>
      </w:r>
      <w:r w:rsidRPr="00436812">
        <w:rPr>
          <w:rFonts w:hint="eastAsia"/>
        </w:rPr>
        <w:t>m</w:t>
      </w:r>
      <w:r w:rsidRPr="00436812">
        <w:rPr>
          <w:rFonts w:ascii="Times New Roman" w:hint="eastAsia"/>
        </w:rPr>
        <w:t>～</w:t>
      </w:r>
      <w:r w:rsidRPr="00436812">
        <w:rPr>
          <w:rFonts w:hint="eastAsia"/>
        </w:rPr>
        <w:t>200</w:t>
      </w:r>
      <w:r w:rsidRPr="00436812">
        <w:t> </w:t>
      </w:r>
      <w:r w:rsidRPr="00436812">
        <w:rPr>
          <w:rFonts w:hint="eastAsia"/>
        </w:rPr>
        <w:t>m范围内移出桥梁、隧道路段，距离采用调整后的数值，否则根据现场公路和环境条件经严格论证可取消2</w:t>
      </w:r>
      <w:r w:rsidRPr="00436812">
        <w:t> </w:t>
      </w:r>
      <w:r w:rsidRPr="00436812">
        <w:rPr>
          <w:rFonts w:hint="eastAsia"/>
        </w:rPr>
        <w:t>km出口预告标志。其他出口指引标志必须设置，设置位置应尽量减少对桥梁、隧道结构受力的影响。</w:t>
      </w:r>
    </w:p>
    <w:p w:rsidR="00C73768" w:rsidRPr="00436812" w:rsidRDefault="00C73768" w:rsidP="003521F3">
      <w:pPr>
        <w:pStyle w:val="af9"/>
        <w:numPr>
          <w:ilvl w:val="0"/>
          <w:numId w:val="41"/>
        </w:numPr>
      </w:pPr>
      <w:r w:rsidRPr="00436812">
        <w:rPr>
          <w:rFonts w:hint="eastAsia"/>
        </w:rPr>
        <w:t>设置于隧道内的出口指引标志宜采用内部照明标志，所设标志不得对通风、监控设施构成不利影响，净空受限时，经论证可减少信息，或将一块标志内容合理拆分。</w:t>
      </w:r>
    </w:p>
    <w:p w:rsidR="00C73768" w:rsidRPr="00436812" w:rsidRDefault="00C73768" w:rsidP="003521F3">
      <w:pPr>
        <w:pStyle w:val="afff7"/>
        <w:numPr>
          <w:ilvl w:val="3"/>
          <w:numId w:val="34"/>
        </w:numPr>
        <w:spacing w:before="156" w:after="156"/>
      </w:pPr>
      <w:r w:rsidRPr="00436812">
        <w:rPr>
          <w:rFonts w:hint="eastAsia"/>
        </w:rPr>
        <w:t>其他标志</w:t>
      </w:r>
    </w:p>
    <w:p w:rsidR="00C73768" w:rsidRPr="00436812" w:rsidRDefault="00C73768" w:rsidP="00E97EC2">
      <w:pPr>
        <w:pStyle w:val="afffffffffb"/>
      </w:pPr>
      <w:r w:rsidRPr="00436812">
        <w:rPr>
          <w:rFonts w:hint="eastAsia"/>
        </w:rPr>
        <w:t>互通名称标志的设置应符合下述规定：</w:t>
      </w:r>
    </w:p>
    <w:p w:rsidR="00C73768" w:rsidRPr="00436812" w:rsidRDefault="00C73768" w:rsidP="00E62942">
      <w:pPr>
        <w:pStyle w:val="af9"/>
        <w:numPr>
          <w:ilvl w:val="0"/>
          <w:numId w:val="41"/>
        </w:numPr>
      </w:pPr>
      <w:r w:rsidRPr="00436812">
        <w:rPr>
          <w:rFonts w:hint="eastAsia"/>
        </w:rPr>
        <w:t>在距互通前基准点1</w:t>
      </w:r>
      <w:r w:rsidRPr="00436812">
        <w:rPr>
          <w:rFonts w:ascii="MS Mincho" w:eastAsia="MS Mincho" w:hAnsi="MS Mincho" w:cs="MS Mincho" w:hint="eastAsia"/>
        </w:rPr>
        <w:t> </w:t>
      </w:r>
      <w:r w:rsidRPr="00436812">
        <w:rPr>
          <w:rFonts w:hint="eastAsia"/>
        </w:rPr>
        <w:t>km和0</w:t>
      </w:r>
      <w:r w:rsidRPr="00436812">
        <w:rPr>
          <w:rFonts w:ascii="MS Mincho" w:eastAsia="MS Mincho" w:hAnsi="MS Mincho" w:cs="MS Mincho" w:hint="eastAsia"/>
        </w:rPr>
        <w:t> </w:t>
      </w:r>
      <w:r w:rsidRPr="00436812">
        <w:rPr>
          <w:rFonts w:hint="eastAsia"/>
        </w:rPr>
        <w:t>km处，应分别设置互通名称标志，版面参见附录</w:t>
      </w:r>
      <w:r w:rsidR="00E62942" w:rsidRPr="00436812">
        <w:rPr>
          <w:rFonts w:hint="eastAsia"/>
        </w:rPr>
        <w:t>J图J.1</w:t>
      </w:r>
      <w:r w:rsidRPr="00436812">
        <w:rPr>
          <w:rFonts w:hint="eastAsia"/>
        </w:rPr>
        <w:t>；</w:t>
      </w:r>
    </w:p>
    <w:p w:rsidR="00C73768" w:rsidRPr="00436812" w:rsidRDefault="00C73768" w:rsidP="003521F3">
      <w:pPr>
        <w:pStyle w:val="af9"/>
        <w:numPr>
          <w:ilvl w:val="0"/>
          <w:numId w:val="41"/>
        </w:numPr>
      </w:pPr>
      <w:r w:rsidRPr="00436812">
        <w:rPr>
          <w:rFonts w:hint="eastAsia"/>
        </w:rPr>
        <w:t>对于一般互通，其互通名称应与对应收费站名称保持一致。</w:t>
      </w:r>
    </w:p>
    <w:p w:rsidR="00C73768" w:rsidRPr="00436812" w:rsidRDefault="00C73768" w:rsidP="00E97EC2">
      <w:pPr>
        <w:pStyle w:val="afffffffffb"/>
      </w:pPr>
      <w:r w:rsidRPr="00436812">
        <w:rPr>
          <w:rFonts w:hint="eastAsia"/>
        </w:rPr>
        <w:t>在距枢纽互通前基准点300</w:t>
      </w:r>
      <w:r w:rsidRPr="00436812">
        <w:t> </w:t>
      </w:r>
      <w:r w:rsidRPr="00436812">
        <w:rPr>
          <w:rFonts w:hint="eastAsia"/>
        </w:rPr>
        <w:t>m、200</w:t>
      </w:r>
      <w:r w:rsidRPr="00436812">
        <w:t> </w:t>
      </w:r>
      <w:r w:rsidRPr="00436812">
        <w:rPr>
          <w:rFonts w:hint="eastAsia"/>
        </w:rPr>
        <w:t>m、100</w:t>
      </w:r>
      <w:r w:rsidRPr="00436812">
        <w:t> </w:t>
      </w:r>
      <w:r w:rsidRPr="00436812">
        <w:rPr>
          <w:rFonts w:hint="eastAsia"/>
        </w:rPr>
        <w:t>m处，宜分别设置300</w:t>
      </w:r>
      <w:r w:rsidRPr="00436812">
        <w:t> </w:t>
      </w:r>
      <w:r w:rsidRPr="00436812">
        <w:rPr>
          <w:rFonts w:hint="eastAsia"/>
        </w:rPr>
        <w:t>m、200</w:t>
      </w:r>
      <w:r w:rsidRPr="00436812">
        <w:t> </w:t>
      </w:r>
      <w:r w:rsidRPr="00436812">
        <w:rPr>
          <w:rFonts w:hint="eastAsia"/>
        </w:rPr>
        <w:t>m、100</w:t>
      </w:r>
      <w:r w:rsidRPr="00436812">
        <w:t> </w:t>
      </w:r>
      <w:r w:rsidRPr="00436812">
        <w:rPr>
          <w:rFonts w:hint="eastAsia"/>
        </w:rPr>
        <w:t>m互通出口提示标志，如图21a）</w:t>
      </w:r>
      <w:r w:rsidRPr="00436812">
        <w:rPr>
          <w:rFonts w:hAnsi="黑体" w:hint="eastAsia"/>
        </w:rPr>
        <w:t>～</w:t>
      </w:r>
      <w:r w:rsidRPr="00436812">
        <w:rPr>
          <w:rFonts w:hint="eastAsia"/>
        </w:rPr>
        <w:t>21b）。</w:t>
      </w:r>
    </w:p>
    <w:p w:rsidR="00C73768" w:rsidRPr="00436812" w:rsidRDefault="00C73768" w:rsidP="00CA0B78">
      <w:pPr>
        <w:pStyle w:val="afffffffffffffb"/>
        <w:rPr>
          <w:color w:val="auto"/>
        </w:rPr>
      </w:pPr>
      <w:r w:rsidRPr="00436812">
        <w:rPr>
          <w:noProof/>
          <w:color w:val="auto"/>
        </w:rPr>
        <w:lastRenderedPageBreak/>
        <w:drawing>
          <wp:inline distT="0" distB="0" distL="0" distR="0" wp14:anchorId="57BE51FB" wp14:editId="3B5BE0E0">
            <wp:extent cx="1972310" cy="1398905"/>
            <wp:effectExtent l="0" t="0" r="889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72310" cy="1398905"/>
                    </a:xfrm>
                    <a:prstGeom prst="rect">
                      <a:avLst/>
                    </a:prstGeom>
                    <a:noFill/>
                    <a:ln>
                      <a:noFill/>
                    </a:ln>
                  </pic:spPr>
                </pic:pic>
              </a:graphicData>
            </a:graphic>
          </wp:inline>
        </w:drawing>
      </w:r>
      <w:r w:rsidRPr="00436812">
        <w:rPr>
          <w:rFonts w:hint="eastAsia"/>
          <w:color w:val="auto"/>
        </w:rPr>
        <w:t xml:space="preserve">                 </w:t>
      </w:r>
      <w:r w:rsidRPr="00436812">
        <w:rPr>
          <w:noProof/>
          <w:color w:val="auto"/>
        </w:rPr>
        <w:drawing>
          <wp:inline distT="0" distB="0" distL="0" distR="0" wp14:anchorId="4ECED148" wp14:editId="6F3FA42D">
            <wp:extent cx="1931035" cy="137160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31035" cy="1371600"/>
                    </a:xfrm>
                    <a:prstGeom prst="rect">
                      <a:avLst/>
                    </a:prstGeom>
                    <a:noFill/>
                    <a:ln>
                      <a:noFill/>
                    </a:ln>
                  </pic:spPr>
                </pic:pic>
              </a:graphicData>
            </a:graphic>
          </wp:inline>
        </w:drawing>
      </w:r>
    </w:p>
    <w:p w:rsidR="00C73768" w:rsidRPr="00436812" w:rsidRDefault="00C73768" w:rsidP="00C73768">
      <w:r w:rsidRPr="00436812">
        <w:t xml:space="preserve">                 a)</w:t>
      </w:r>
      <w:r w:rsidRPr="00436812">
        <w:rPr>
          <w:rFonts w:hint="eastAsia"/>
        </w:rPr>
        <w:t>设置于左侧</w:t>
      </w:r>
      <w:r w:rsidRPr="00436812">
        <w:t xml:space="preserve">                                    b)</w:t>
      </w:r>
      <w:r w:rsidRPr="00436812">
        <w:rPr>
          <w:rFonts w:hint="eastAsia"/>
        </w:rPr>
        <w:t>设置于右侧</w:t>
      </w:r>
    </w:p>
    <w:p w:rsidR="00C73768" w:rsidRPr="00436812" w:rsidRDefault="00C73768" w:rsidP="003521F3">
      <w:pPr>
        <w:pStyle w:val="affffffffffffffff4"/>
        <w:numPr>
          <w:ilvl w:val="0"/>
          <w:numId w:val="40"/>
        </w:numPr>
        <w:spacing w:before="156" w:after="156"/>
      </w:pPr>
      <w:r w:rsidRPr="00436812">
        <w:rPr>
          <w:rFonts w:hint="eastAsia"/>
        </w:rPr>
        <w:t>300m、200m、100m出口预告标志</w:t>
      </w:r>
    </w:p>
    <w:p w:rsidR="00C73768" w:rsidRPr="00436812" w:rsidRDefault="00C73768" w:rsidP="00C73768">
      <w:pPr>
        <w:pStyle w:val="afff6"/>
        <w:spacing w:before="156" w:after="156"/>
      </w:pPr>
      <w:bookmarkStart w:id="690" w:name="_Toc201053737"/>
      <w:bookmarkStart w:id="691" w:name="_Toc201049680"/>
      <w:bookmarkStart w:id="692" w:name="_Toc421088691"/>
      <w:bookmarkStart w:id="693" w:name="_Toc425413763"/>
      <w:bookmarkStart w:id="694" w:name="_Toc429686489"/>
      <w:bookmarkStart w:id="695" w:name="_Toc361230209"/>
      <w:bookmarkStart w:id="696" w:name="_Toc427421401"/>
      <w:bookmarkStart w:id="697" w:name="_Toc429686401"/>
      <w:bookmarkStart w:id="698" w:name="_Toc421213894"/>
      <w:bookmarkStart w:id="699" w:name="_Toc425413913"/>
      <w:bookmarkStart w:id="700" w:name="_Toc430033125"/>
      <w:bookmarkStart w:id="701" w:name="_Toc421213980"/>
      <w:bookmarkStart w:id="702" w:name="_Toc421088334"/>
      <w:bookmarkStart w:id="703" w:name="_Toc427417391"/>
      <w:bookmarkStart w:id="704" w:name="_Toc421089440"/>
      <w:bookmarkStart w:id="705" w:name="_Toc427421470"/>
      <w:bookmarkStart w:id="706" w:name="_Toc429908222"/>
      <w:bookmarkStart w:id="707" w:name="_Toc361219037"/>
      <w:bookmarkStart w:id="708" w:name="_Toc427421016"/>
      <w:bookmarkStart w:id="709" w:name="_Toc427421067"/>
      <w:bookmarkStart w:id="710" w:name="_Toc357583513"/>
      <w:bookmarkStart w:id="711" w:name="_Toc361231477"/>
      <w:bookmarkStart w:id="712" w:name="_Toc353023604"/>
      <w:bookmarkStart w:id="713" w:name="_Toc425367678"/>
      <w:bookmarkStart w:id="714" w:name="_Toc427417295"/>
      <w:bookmarkStart w:id="715" w:name="_Toc421088783"/>
      <w:bookmarkStart w:id="716" w:name="_Toc361299452"/>
      <w:bookmarkStart w:id="717" w:name="_Toc201068368"/>
      <w:bookmarkStart w:id="718" w:name="_Toc201069007"/>
      <w:bookmarkStart w:id="719" w:name="_Toc201069070"/>
      <w:r w:rsidRPr="00436812">
        <w:rPr>
          <w:rFonts w:hint="eastAsia"/>
        </w:rPr>
        <w:t>沿线信息指引标志</w:t>
      </w:r>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p>
    <w:p w:rsidR="00C73768" w:rsidRPr="00436812" w:rsidRDefault="00C73768" w:rsidP="003521F3">
      <w:pPr>
        <w:pStyle w:val="afff7"/>
        <w:numPr>
          <w:ilvl w:val="3"/>
          <w:numId w:val="34"/>
        </w:numPr>
        <w:spacing w:before="156" w:after="156"/>
      </w:pPr>
      <w:bookmarkStart w:id="720" w:name="_Toc427417296"/>
      <w:bookmarkStart w:id="721" w:name="_Toc421213895"/>
      <w:r w:rsidRPr="00436812">
        <w:rPr>
          <w:rFonts w:hint="eastAsia"/>
        </w:rPr>
        <w:t>起点标志</w:t>
      </w:r>
      <w:bookmarkEnd w:id="720"/>
      <w:bookmarkEnd w:id="721"/>
    </w:p>
    <w:p w:rsidR="00C73768" w:rsidRPr="00436812" w:rsidRDefault="00C73768" w:rsidP="001118BF">
      <w:pPr>
        <w:pStyle w:val="afffff6"/>
        <w:ind w:firstLine="420"/>
      </w:pPr>
      <w:r w:rsidRPr="00436812">
        <w:rPr>
          <w:rFonts w:hint="eastAsia"/>
        </w:rPr>
        <w:t>高速公路的起点应设置起点标志，如图22a）。</w:t>
      </w:r>
    </w:p>
    <w:p w:rsidR="00C73768" w:rsidRPr="00436812" w:rsidRDefault="00C73768" w:rsidP="003521F3">
      <w:pPr>
        <w:pStyle w:val="afff7"/>
        <w:numPr>
          <w:ilvl w:val="3"/>
          <w:numId w:val="34"/>
        </w:numPr>
        <w:spacing w:before="156" w:after="156"/>
      </w:pPr>
      <w:bookmarkStart w:id="722" w:name="_Toc421213896"/>
      <w:bookmarkStart w:id="723" w:name="_Toc427417297"/>
      <w:r w:rsidRPr="00436812">
        <w:rPr>
          <w:rFonts w:hint="eastAsia"/>
        </w:rPr>
        <w:t>终点预告、终点提示及终点标志</w:t>
      </w:r>
      <w:bookmarkEnd w:id="722"/>
      <w:bookmarkEnd w:id="723"/>
    </w:p>
    <w:p w:rsidR="00C73768" w:rsidRPr="00436812" w:rsidRDefault="00C73768" w:rsidP="00E97EC2">
      <w:pPr>
        <w:pStyle w:val="afffffffffb"/>
      </w:pPr>
      <w:r w:rsidRPr="00436812">
        <w:rPr>
          <w:rFonts w:hint="eastAsia"/>
        </w:rPr>
        <w:t>高速公路终点与一般公路或城市道路相连接时，在距离高速公路终点前2</w:t>
      </w:r>
      <w:r w:rsidRPr="00436812">
        <w:t> </w:t>
      </w:r>
      <w:r w:rsidRPr="00436812">
        <w:rPr>
          <w:rFonts w:hint="eastAsia"/>
        </w:rPr>
        <w:t>km、1</w:t>
      </w:r>
      <w:r w:rsidRPr="00436812">
        <w:t> </w:t>
      </w:r>
      <w:r w:rsidRPr="00436812">
        <w:rPr>
          <w:rFonts w:hint="eastAsia"/>
        </w:rPr>
        <w:t>km、500</w:t>
      </w:r>
      <w:r w:rsidRPr="00436812">
        <w:t> </w:t>
      </w:r>
      <w:r w:rsidRPr="00436812">
        <w:rPr>
          <w:rFonts w:hint="eastAsia"/>
        </w:rPr>
        <w:t>m处，应设置终点预告标志；在距终点前200</w:t>
      </w:r>
      <w:r w:rsidRPr="00436812">
        <w:t> </w:t>
      </w:r>
      <w:r w:rsidRPr="00436812">
        <w:rPr>
          <w:rFonts w:hint="eastAsia"/>
        </w:rPr>
        <w:t>m附近位置应设置终点提示标志；在高速公路的终点位置，应设置高速公路的终点标志，如图22b）。</w:t>
      </w:r>
    </w:p>
    <w:p w:rsidR="00C73768" w:rsidRPr="00436812" w:rsidRDefault="00C73768" w:rsidP="00E97EC2">
      <w:pPr>
        <w:pStyle w:val="afffffffffb"/>
      </w:pPr>
      <w:r w:rsidRPr="00436812">
        <w:rPr>
          <w:rFonts w:hint="eastAsia"/>
        </w:rPr>
        <w:t>高速公路终点与其他高速公路或城市快速路相连接时，可不设置终点预告、终点提示标志，相关标志的设置应弱化。</w:t>
      </w:r>
    </w:p>
    <w:p w:rsidR="00C73768" w:rsidRPr="00436812" w:rsidRDefault="00C73768" w:rsidP="00844403">
      <w:pPr>
        <w:pStyle w:val="affffffffffffe"/>
      </w:pPr>
      <w:r w:rsidRPr="00436812">
        <w:rPr>
          <w:noProof/>
        </w:rPr>
        <w:drawing>
          <wp:inline distT="0" distB="0" distL="0" distR="0" wp14:anchorId="778A3733" wp14:editId="0C748C40">
            <wp:extent cx="1160145" cy="1296670"/>
            <wp:effectExtent l="0" t="0" r="190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60145" cy="1296670"/>
                    </a:xfrm>
                    <a:prstGeom prst="rect">
                      <a:avLst/>
                    </a:prstGeom>
                    <a:noFill/>
                    <a:ln>
                      <a:noFill/>
                    </a:ln>
                  </pic:spPr>
                </pic:pic>
              </a:graphicData>
            </a:graphic>
          </wp:inline>
        </w:drawing>
      </w:r>
      <w:r w:rsidRPr="00436812">
        <w:rPr>
          <w:rFonts w:hint="eastAsia"/>
        </w:rPr>
        <w:t xml:space="preserve">         </w:t>
      </w:r>
      <w:r w:rsidRPr="00436812">
        <w:rPr>
          <w:noProof/>
        </w:rPr>
        <w:drawing>
          <wp:inline distT="0" distB="0" distL="0" distR="0" wp14:anchorId="6E353C4D" wp14:editId="0B575A00">
            <wp:extent cx="1391920" cy="128270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91920" cy="1282700"/>
                    </a:xfrm>
                    <a:prstGeom prst="rect">
                      <a:avLst/>
                    </a:prstGeom>
                    <a:noFill/>
                    <a:ln>
                      <a:noFill/>
                    </a:ln>
                  </pic:spPr>
                </pic:pic>
              </a:graphicData>
            </a:graphic>
          </wp:inline>
        </w:drawing>
      </w:r>
      <w:r w:rsidRPr="00436812">
        <w:rPr>
          <w:noProof/>
        </w:rPr>
        <w:drawing>
          <wp:inline distT="0" distB="0" distL="0" distR="0" wp14:anchorId="31246793" wp14:editId="5CA6475F">
            <wp:extent cx="1282700" cy="812165"/>
            <wp:effectExtent l="0" t="0" r="0" b="6985"/>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82700" cy="812165"/>
                    </a:xfrm>
                    <a:prstGeom prst="rect">
                      <a:avLst/>
                    </a:prstGeom>
                    <a:noFill/>
                    <a:ln>
                      <a:noFill/>
                    </a:ln>
                  </pic:spPr>
                </pic:pic>
              </a:graphicData>
            </a:graphic>
          </wp:inline>
        </w:drawing>
      </w:r>
      <w:r w:rsidRPr="00436812">
        <w:rPr>
          <w:noProof/>
        </w:rPr>
        <w:drawing>
          <wp:inline distT="0" distB="0" distL="0" distR="0" wp14:anchorId="720CE099" wp14:editId="73114CA8">
            <wp:extent cx="1160145" cy="1282700"/>
            <wp:effectExtent l="0" t="0" r="1905"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60145" cy="1282700"/>
                    </a:xfrm>
                    <a:prstGeom prst="rect">
                      <a:avLst/>
                    </a:prstGeom>
                    <a:noFill/>
                    <a:ln>
                      <a:noFill/>
                    </a:ln>
                  </pic:spPr>
                </pic:pic>
              </a:graphicData>
            </a:graphic>
          </wp:inline>
        </w:drawing>
      </w:r>
    </w:p>
    <w:p w:rsidR="00C73768" w:rsidRPr="00436812" w:rsidRDefault="00C73768" w:rsidP="00844403">
      <w:pPr>
        <w:pStyle w:val="affffffffffffe"/>
      </w:pPr>
      <w:r w:rsidRPr="00436812">
        <w:rPr>
          <w:rFonts w:hint="eastAsia"/>
        </w:rPr>
        <w:t>a)                                                 b)</w:t>
      </w:r>
    </w:p>
    <w:p w:rsidR="00C73768" w:rsidRPr="00436812" w:rsidRDefault="00C73768" w:rsidP="003521F3">
      <w:pPr>
        <w:pStyle w:val="aff4"/>
        <w:numPr>
          <w:ilvl w:val="0"/>
          <w:numId w:val="40"/>
        </w:numPr>
        <w:spacing w:before="156" w:after="156"/>
      </w:pPr>
      <w:r w:rsidRPr="00436812">
        <w:rPr>
          <w:rFonts w:hint="eastAsia"/>
        </w:rPr>
        <w:t>高速公路起点、终点预告、终点提示和终点标志示例</w:t>
      </w:r>
    </w:p>
    <w:p w:rsidR="00C73768" w:rsidRPr="00436812" w:rsidRDefault="00C73768" w:rsidP="003521F3">
      <w:pPr>
        <w:pStyle w:val="afff7"/>
        <w:numPr>
          <w:ilvl w:val="3"/>
          <w:numId w:val="34"/>
        </w:numPr>
        <w:spacing w:before="156" w:after="156"/>
      </w:pPr>
      <w:bookmarkStart w:id="724" w:name="_Toc427417298"/>
      <w:bookmarkStart w:id="725" w:name="_Toc421213897"/>
      <w:r w:rsidRPr="00436812">
        <w:rPr>
          <w:rFonts w:hint="eastAsia"/>
        </w:rPr>
        <w:t>里程牌</w:t>
      </w:r>
      <w:bookmarkEnd w:id="724"/>
      <w:bookmarkEnd w:id="725"/>
    </w:p>
    <w:p w:rsidR="00C73768" w:rsidRPr="00436812" w:rsidRDefault="00C73768" w:rsidP="003521F3">
      <w:pPr>
        <w:pStyle w:val="afff8"/>
        <w:numPr>
          <w:ilvl w:val="4"/>
          <w:numId w:val="34"/>
        </w:numPr>
        <w:spacing w:before="156" w:after="156"/>
      </w:pPr>
      <w:r w:rsidRPr="00436812">
        <w:rPr>
          <w:rFonts w:hint="eastAsia"/>
        </w:rPr>
        <w:t>设置位置及支撑方式</w:t>
      </w:r>
    </w:p>
    <w:p w:rsidR="00C73768" w:rsidRPr="00436812" w:rsidRDefault="00C73768" w:rsidP="004A70D5">
      <w:pPr>
        <w:pStyle w:val="afffffffffe"/>
      </w:pPr>
      <w:r w:rsidRPr="00436812">
        <w:rPr>
          <w:rFonts w:hint="eastAsia"/>
        </w:rPr>
        <w:t>整体式路基段：</w:t>
      </w:r>
      <w:r w:rsidR="004A70D5" w:rsidRPr="00436812">
        <w:rPr>
          <w:rFonts w:hint="eastAsia"/>
        </w:rPr>
        <w:t>当中央分隔带采用分设型护栏时，里程牌双面设置在中央分隔带内；当采用整体式护栏时，一般情况下，里程牌单面设置在高速公路的两侧，当中央分隔带宽度较宽时，也可以双面设置在整体式护栏上</w:t>
      </w:r>
      <w:r w:rsidRPr="00436812">
        <w:rPr>
          <w:rFonts w:hint="eastAsia"/>
        </w:rPr>
        <w:t>。</w:t>
      </w:r>
    </w:p>
    <w:p w:rsidR="00C73768" w:rsidRPr="00436812" w:rsidRDefault="00C73768" w:rsidP="003521F3">
      <w:pPr>
        <w:pStyle w:val="afffffffffe"/>
        <w:numPr>
          <w:ilvl w:val="5"/>
          <w:numId w:val="34"/>
        </w:numPr>
      </w:pPr>
      <w:r w:rsidRPr="00436812">
        <w:rPr>
          <w:rFonts w:hint="eastAsia"/>
        </w:rPr>
        <w:t>分离式路基段：里程牌单面设置在高速公路的两侧。</w:t>
      </w:r>
    </w:p>
    <w:p w:rsidR="00C73768" w:rsidRPr="00436812" w:rsidRDefault="00C73768" w:rsidP="003521F3">
      <w:pPr>
        <w:pStyle w:val="afff8"/>
        <w:numPr>
          <w:ilvl w:val="4"/>
          <w:numId w:val="34"/>
        </w:numPr>
        <w:spacing w:before="156" w:after="156"/>
      </w:pPr>
      <w:r w:rsidRPr="00436812">
        <w:rPr>
          <w:rFonts w:hint="eastAsia"/>
        </w:rPr>
        <w:t>里程信息</w:t>
      </w:r>
    </w:p>
    <w:p w:rsidR="00C73768" w:rsidRPr="00436812" w:rsidRDefault="00C73768" w:rsidP="00C73768">
      <w:pPr>
        <w:pStyle w:val="afffff6"/>
        <w:spacing w:before="156" w:after="156"/>
        <w:ind w:firstLine="420"/>
      </w:pPr>
      <w:r w:rsidRPr="00436812">
        <w:rPr>
          <w:rFonts w:hint="eastAsia"/>
        </w:rPr>
        <w:t>里程信息应符合以下要求（如图23a）：</w:t>
      </w:r>
    </w:p>
    <w:p w:rsidR="00C73768" w:rsidRPr="00436812" w:rsidRDefault="00C73768" w:rsidP="003521F3">
      <w:pPr>
        <w:pStyle w:val="afc"/>
        <w:numPr>
          <w:ilvl w:val="0"/>
          <w:numId w:val="67"/>
        </w:numPr>
      </w:pPr>
      <w:r w:rsidRPr="00436812">
        <w:rPr>
          <w:rFonts w:hint="eastAsia"/>
        </w:rPr>
        <w:lastRenderedPageBreak/>
        <w:t>国家高速公路应按照全国统一桩号方案的传递里程编排里程信息；</w:t>
      </w:r>
    </w:p>
    <w:p w:rsidR="00C73768" w:rsidRPr="00436812" w:rsidRDefault="00C73768" w:rsidP="00373CB9">
      <w:pPr>
        <w:pStyle w:val="afc"/>
      </w:pPr>
      <w:r w:rsidRPr="00436812">
        <w:rPr>
          <w:rFonts w:hint="eastAsia"/>
        </w:rPr>
        <w:t>省级高速公路应按照湖南省交通运输厅发布的省内桩号传递里程编排里程信息；</w:t>
      </w:r>
    </w:p>
    <w:p w:rsidR="00C73768" w:rsidRPr="00436812" w:rsidRDefault="00C73768" w:rsidP="00373CB9">
      <w:pPr>
        <w:pStyle w:val="afc"/>
      </w:pPr>
      <w:r w:rsidRPr="00436812">
        <w:rPr>
          <w:rFonts w:hint="eastAsia"/>
        </w:rPr>
        <w:t>当两条或多条路线重合时，应采用行政等级高的公路路线的里程，如行政等级相同，则选择编号较小的高速公路的里程；</w:t>
      </w:r>
    </w:p>
    <w:p w:rsidR="00C73768" w:rsidRPr="00436812" w:rsidRDefault="00C73768" w:rsidP="00373CB9">
      <w:pPr>
        <w:pStyle w:val="afc"/>
      </w:pPr>
      <w:r w:rsidRPr="00436812">
        <w:rPr>
          <w:rFonts w:hint="eastAsia"/>
        </w:rPr>
        <w:t>离开重合段后，无连续里程的路线第一里程应为车辆行驶的总里程，即里程数应为前重合点里程+重合路段里程；</w:t>
      </w:r>
    </w:p>
    <w:p w:rsidR="00C73768" w:rsidRPr="00436812" w:rsidRDefault="00C73768" w:rsidP="00373CB9">
      <w:pPr>
        <w:pStyle w:val="afc"/>
      </w:pPr>
      <w:r w:rsidRPr="00436812">
        <w:rPr>
          <w:rFonts w:hint="eastAsia"/>
        </w:rPr>
        <w:t>地区环线或城市绕城高速公路应按顺时针方向编排，当与其他高速公路重合时，重合路段里程应按照环线累计；</w:t>
      </w:r>
    </w:p>
    <w:p w:rsidR="00C73768" w:rsidRPr="00436812" w:rsidRDefault="00C73768" w:rsidP="00373CB9">
      <w:pPr>
        <w:pStyle w:val="afc"/>
      </w:pPr>
      <w:r w:rsidRPr="00436812">
        <w:rPr>
          <w:rFonts w:hint="eastAsia"/>
        </w:rPr>
        <w:t>当在准确位置不能安装里程牌时，可在15</w:t>
      </w:r>
      <w:r w:rsidRPr="00436812">
        <w:t> </w:t>
      </w:r>
      <w:r w:rsidRPr="00436812">
        <w:rPr>
          <w:rFonts w:hint="eastAsia"/>
        </w:rPr>
        <w:t>m范围内移动，否则宜取消。</w:t>
      </w:r>
    </w:p>
    <w:p w:rsidR="00C73768" w:rsidRPr="00436812" w:rsidRDefault="00C73768" w:rsidP="003521F3">
      <w:pPr>
        <w:pStyle w:val="afff7"/>
        <w:numPr>
          <w:ilvl w:val="3"/>
          <w:numId w:val="34"/>
        </w:numPr>
        <w:spacing w:before="156" w:after="156"/>
      </w:pPr>
      <w:bookmarkStart w:id="726" w:name="_Toc427417299"/>
      <w:bookmarkStart w:id="727" w:name="_Toc421213898"/>
      <w:r w:rsidRPr="00436812">
        <w:rPr>
          <w:rFonts w:hint="eastAsia"/>
        </w:rPr>
        <w:t>百米牌</w:t>
      </w:r>
      <w:bookmarkEnd w:id="726"/>
      <w:bookmarkEnd w:id="727"/>
    </w:p>
    <w:p w:rsidR="00C73768" w:rsidRPr="00436812" w:rsidRDefault="00C73768" w:rsidP="001118BF">
      <w:pPr>
        <w:pStyle w:val="afffff6"/>
        <w:ind w:firstLine="420"/>
      </w:pPr>
      <w:r w:rsidRPr="00436812">
        <w:rPr>
          <w:rFonts w:hint="eastAsia"/>
        </w:rPr>
        <w:t>百米牌宜设置于路侧，设有护栏的路段，百米牌采用支架的方式附着于护栏上，不设护栏的路段粘贴于柱式轮廓标上，</w:t>
      </w:r>
      <w:bookmarkStart w:id="728" w:name="OLE_LINK9"/>
      <w:bookmarkStart w:id="729" w:name="OLE_LINK8"/>
      <w:r w:rsidRPr="00436812">
        <w:rPr>
          <w:rFonts w:hint="eastAsia"/>
        </w:rPr>
        <w:t>直径一般为15</w:t>
      </w:r>
      <w:r w:rsidRPr="00436812">
        <w:t> </w:t>
      </w:r>
      <w:r w:rsidRPr="00436812">
        <w:rPr>
          <w:rFonts w:hint="eastAsia"/>
        </w:rPr>
        <w:t>cm，</w:t>
      </w:r>
      <w:bookmarkEnd w:id="728"/>
      <w:bookmarkEnd w:id="729"/>
      <w:r w:rsidRPr="00436812">
        <w:rPr>
          <w:rFonts w:hint="eastAsia"/>
        </w:rPr>
        <w:t>百米牌的版面如图23b）。</w:t>
      </w:r>
    </w:p>
    <w:p w:rsidR="00C73768" w:rsidRPr="00436812" w:rsidRDefault="00C73768" w:rsidP="00844403">
      <w:pPr>
        <w:pStyle w:val="affffffffffffe"/>
      </w:pPr>
      <w:r w:rsidRPr="00436812">
        <w:rPr>
          <w:rFonts w:ascii="仿宋_GB2312" w:eastAsia="仿宋_GB2312"/>
          <w:noProof/>
          <w:sz w:val="28"/>
          <w:szCs w:val="28"/>
        </w:rPr>
        <w:drawing>
          <wp:inline distT="0" distB="0" distL="0" distR="0" wp14:anchorId="79B6CBA1" wp14:editId="74AED067">
            <wp:extent cx="1535430" cy="1085215"/>
            <wp:effectExtent l="0" t="0" r="7620" b="63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35430" cy="1085215"/>
                    </a:xfrm>
                    <a:prstGeom prst="rect">
                      <a:avLst/>
                    </a:prstGeom>
                    <a:noFill/>
                    <a:ln>
                      <a:noFill/>
                    </a:ln>
                  </pic:spPr>
                </pic:pic>
              </a:graphicData>
            </a:graphic>
          </wp:inline>
        </w:drawing>
      </w:r>
      <w:r w:rsidRPr="00436812">
        <w:rPr>
          <w:rFonts w:hint="eastAsia"/>
        </w:rPr>
        <w:t xml:space="preserve">                       </w:t>
      </w:r>
      <w:r w:rsidRPr="00436812">
        <w:rPr>
          <w:noProof/>
        </w:rPr>
        <w:drawing>
          <wp:inline distT="0" distB="0" distL="0" distR="0" wp14:anchorId="717DF56D" wp14:editId="083D5A1A">
            <wp:extent cx="914400" cy="907415"/>
            <wp:effectExtent l="0" t="0" r="0" b="698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14400" cy="907415"/>
                    </a:xfrm>
                    <a:prstGeom prst="rect">
                      <a:avLst/>
                    </a:prstGeom>
                    <a:noFill/>
                    <a:ln>
                      <a:noFill/>
                    </a:ln>
                  </pic:spPr>
                </pic:pic>
              </a:graphicData>
            </a:graphic>
          </wp:inline>
        </w:drawing>
      </w:r>
      <w:r w:rsidRPr="00436812">
        <w:rPr>
          <w:rFonts w:hint="eastAsia"/>
        </w:rPr>
        <w:t xml:space="preserve">                </w:t>
      </w:r>
    </w:p>
    <w:p w:rsidR="00C73768" w:rsidRPr="00436812" w:rsidRDefault="00C73768" w:rsidP="00C73768">
      <w:pPr>
        <w:pStyle w:val="aff8"/>
        <w:numPr>
          <w:ilvl w:val="0"/>
          <w:numId w:val="33"/>
        </w:numPr>
        <w:spacing w:before="156" w:after="156"/>
        <w:ind w:left="0" w:firstLine="2835"/>
      </w:pPr>
      <w:r w:rsidRPr="00436812">
        <w:t xml:space="preserve">                                 </w:t>
      </w:r>
      <w:r w:rsidR="00DA3374" w:rsidRPr="00436812">
        <w:t xml:space="preserve"> </w:t>
      </w:r>
      <w:r w:rsidRPr="00436812">
        <w:t>b</w:t>
      </w:r>
      <w:r w:rsidRPr="00436812">
        <w:rPr>
          <w:rFonts w:hint="eastAsia"/>
        </w:rPr>
        <w:t>）</w:t>
      </w:r>
    </w:p>
    <w:p w:rsidR="00C73768" w:rsidRPr="00436812" w:rsidRDefault="00C73768" w:rsidP="003521F3">
      <w:pPr>
        <w:pStyle w:val="affffffffffffffff4"/>
        <w:numPr>
          <w:ilvl w:val="0"/>
          <w:numId w:val="40"/>
        </w:numPr>
        <w:spacing w:before="156" w:after="156"/>
      </w:pPr>
      <w:r w:rsidRPr="00436812">
        <w:rPr>
          <w:rFonts w:hint="eastAsia"/>
        </w:rPr>
        <w:t>里程牌及百米牌示例</w:t>
      </w:r>
    </w:p>
    <w:p w:rsidR="00C73768" w:rsidRPr="00436812" w:rsidRDefault="00C73768" w:rsidP="003521F3">
      <w:pPr>
        <w:pStyle w:val="afff7"/>
        <w:numPr>
          <w:ilvl w:val="3"/>
          <w:numId w:val="34"/>
        </w:numPr>
        <w:spacing w:before="156" w:after="156"/>
      </w:pPr>
      <w:r w:rsidRPr="00436812">
        <w:rPr>
          <w:rFonts w:hint="eastAsia"/>
        </w:rPr>
        <w:t>交通信息标志</w:t>
      </w:r>
    </w:p>
    <w:p w:rsidR="00C73768" w:rsidRPr="00436812" w:rsidRDefault="00C73768" w:rsidP="001118BF">
      <w:pPr>
        <w:pStyle w:val="afffff6"/>
        <w:ind w:firstLine="420"/>
      </w:pPr>
      <w:r w:rsidRPr="00436812">
        <w:rPr>
          <w:rFonts w:hint="eastAsia"/>
        </w:rPr>
        <w:t>在省界入口宜设置交通信息标志，主线标志稀疏路段可据需要设置，如图24。</w:t>
      </w:r>
    </w:p>
    <w:p w:rsidR="00C73768" w:rsidRPr="00436812" w:rsidRDefault="00C73768" w:rsidP="00844403">
      <w:pPr>
        <w:pStyle w:val="affffffffffffe"/>
      </w:pPr>
      <w:r w:rsidRPr="00436812">
        <w:rPr>
          <w:noProof/>
        </w:rPr>
        <w:drawing>
          <wp:inline distT="0" distB="0" distL="0" distR="0" wp14:anchorId="34B64288" wp14:editId="4F231FE4">
            <wp:extent cx="1630680" cy="1508125"/>
            <wp:effectExtent l="0" t="0" r="762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30680" cy="1508125"/>
                    </a:xfrm>
                    <a:prstGeom prst="rect">
                      <a:avLst/>
                    </a:prstGeom>
                    <a:noFill/>
                    <a:ln>
                      <a:noFill/>
                    </a:ln>
                  </pic:spPr>
                </pic:pic>
              </a:graphicData>
            </a:graphic>
          </wp:inline>
        </w:drawing>
      </w:r>
    </w:p>
    <w:p w:rsidR="00C73768" w:rsidRPr="00436812" w:rsidRDefault="00C73768" w:rsidP="003521F3">
      <w:pPr>
        <w:pStyle w:val="affffffffffffffff4"/>
        <w:numPr>
          <w:ilvl w:val="0"/>
          <w:numId w:val="40"/>
        </w:numPr>
        <w:spacing w:before="156" w:after="156"/>
      </w:pPr>
      <w:r w:rsidRPr="00436812">
        <w:rPr>
          <w:rFonts w:hint="eastAsia"/>
        </w:rPr>
        <w:t>交通信息标志示例</w:t>
      </w:r>
    </w:p>
    <w:p w:rsidR="00C73768" w:rsidRPr="00436812" w:rsidRDefault="00C73768" w:rsidP="003521F3">
      <w:pPr>
        <w:pStyle w:val="afff7"/>
        <w:numPr>
          <w:ilvl w:val="3"/>
          <w:numId w:val="34"/>
        </w:numPr>
        <w:spacing w:before="156" w:after="156"/>
      </w:pPr>
      <w:bookmarkStart w:id="730" w:name="_Toc421213902"/>
      <w:bookmarkStart w:id="731" w:name="_Toc427417303"/>
      <w:r w:rsidRPr="00436812">
        <w:rPr>
          <w:rFonts w:hint="eastAsia"/>
        </w:rPr>
        <w:t>隧道信息标志</w:t>
      </w:r>
      <w:bookmarkEnd w:id="730"/>
      <w:bookmarkEnd w:id="731"/>
    </w:p>
    <w:p w:rsidR="00C73768" w:rsidRPr="00436812" w:rsidRDefault="00C73768" w:rsidP="001118BF">
      <w:pPr>
        <w:pStyle w:val="afffff6"/>
        <w:ind w:firstLine="420"/>
      </w:pPr>
      <w:r w:rsidRPr="00436812">
        <w:rPr>
          <w:rFonts w:hint="eastAsia"/>
        </w:rPr>
        <w:t>长度500</w:t>
      </w:r>
      <w:r w:rsidRPr="00436812">
        <w:t> </w:t>
      </w:r>
      <w:r w:rsidRPr="00436812">
        <w:rPr>
          <w:rFonts w:hint="eastAsia"/>
        </w:rPr>
        <w:t>m及以上的隧道（群）应设置隧道信息标志，设置在隧道入口前30</w:t>
      </w:r>
      <w:r w:rsidRPr="00436812">
        <w:rPr>
          <w:rFonts w:ascii="MS Gothic" w:eastAsia="MS Gothic" w:hAnsi="MS Gothic" w:cs="MS Gothic" w:hint="eastAsia"/>
        </w:rPr>
        <w:t> </w:t>
      </w:r>
      <w:r w:rsidRPr="00436812">
        <w:rPr>
          <w:rFonts w:hint="eastAsia"/>
        </w:rPr>
        <w:t>m</w:t>
      </w:r>
      <w:r w:rsidRPr="00436812">
        <w:rPr>
          <w:rFonts w:ascii="Times New Roman" w:hint="eastAsia"/>
        </w:rPr>
        <w:t>～</w:t>
      </w:r>
      <w:r w:rsidRPr="00436812">
        <w:rPr>
          <w:rFonts w:hint="eastAsia"/>
        </w:rPr>
        <w:t>250</w:t>
      </w:r>
      <w:r w:rsidRPr="00436812">
        <w:t> </w:t>
      </w:r>
      <w:r w:rsidRPr="00436812">
        <w:rPr>
          <w:rFonts w:hint="eastAsia"/>
        </w:rPr>
        <w:t>m处，如图25。</w:t>
      </w:r>
    </w:p>
    <w:p w:rsidR="00C73768" w:rsidRPr="00436812" w:rsidRDefault="00C73768" w:rsidP="00844403">
      <w:pPr>
        <w:pStyle w:val="affffffffffffe"/>
      </w:pPr>
      <w:r w:rsidRPr="00436812">
        <w:rPr>
          <w:noProof/>
        </w:rPr>
        <w:lastRenderedPageBreak/>
        <w:drawing>
          <wp:inline distT="0" distB="0" distL="0" distR="0" wp14:anchorId="118B486B" wp14:editId="2765FB80">
            <wp:extent cx="1960880" cy="1405940"/>
            <wp:effectExtent l="0" t="0" r="1270" b="381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66838" cy="1410212"/>
                    </a:xfrm>
                    <a:prstGeom prst="rect">
                      <a:avLst/>
                    </a:prstGeom>
                    <a:noFill/>
                    <a:ln>
                      <a:noFill/>
                    </a:ln>
                  </pic:spPr>
                </pic:pic>
              </a:graphicData>
            </a:graphic>
          </wp:inline>
        </w:drawing>
      </w:r>
      <w:r w:rsidRPr="00436812">
        <w:rPr>
          <w:rFonts w:hint="eastAsia"/>
        </w:rPr>
        <w:t xml:space="preserve">        </w:t>
      </w:r>
      <w:r w:rsidRPr="00436812">
        <w:rPr>
          <w:noProof/>
        </w:rPr>
        <w:drawing>
          <wp:inline distT="0" distB="0" distL="0" distR="0" wp14:anchorId="0E6E340C" wp14:editId="34CF5BF8">
            <wp:extent cx="1990725" cy="1411479"/>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95123" cy="1414597"/>
                    </a:xfrm>
                    <a:prstGeom prst="rect">
                      <a:avLst/>
                    </a:prstGeom>
                    <a:noFill/>
                    <a:ln>
                      <a:noFill/>
                    </a:ln>
                  </pic:spPr>
                </pic:pic>
              </a:graphicData>
            </a:graphic>
          </wp:inline>
        </w:drawing>
      </w:r>
    </w:p>
    <w:p w:rsidR="00C73768" w:rsidRPr="00436812" w:rsidRDefault="00686987" w:rsidP="00686987">
      <w:pPr>
        <w:pStyle w:val="aff4"/>
        <w:numPr>
          <w:ilvl w:val="0"/>
          <w:numId w:val="40"/>
        </w:numPr>
        <w:spacing w:before="156" w:after="156"/>
      </w:pPr>
      <w:r w:rsidRPr="00436812">
        <w:rPr>
          <w:rFonts w:hint="eastAsia"/>
        </w:rPr>
        <w:t>隧道信息</w:t>
      </w:r>
      <w:r w:rsidR="00C73768" w:rsidRPr="00436812">
        <w:rPr>
          <w:rFonts w:hint="eastAsia"/>
        </w:rPr>
        <w:t>标志示例</w:t>
      </w:r>
    </w:p>
    <w:p w:rsidR="00C73768" w:rsidRPr="00436812" w:rsidRDefault="00C73768" w:rsidP="003521F3">
      <w:pPr>
        <w:pStyle w:val="afff7"/>
        <w:numPr>
          <w:ilvl w:val="3"/>
          <w:numId w:val="34"/>
        </w:numPr>
        <w:spacing w:before="156" w:after="156"/>
      </w:pPr>
      <w:bookmarkStart w:id="732" w:name="_Toc421213903"/>
      <w:bookmarkStart w:id="733" w:name="_Toc427417304"/>
      <w:r w:rsidRPr="00436812">
        <w:rPr>
          <w:rFonts w:hint="eastAsia"/>
        </w:rPr>
        <w:t>分界标志</w:t>
      </w:r>
      <w:bookmarkEnd w:id="732"/>
      <w:bookmarkEnd w:id="733"/>
    </w:p>
    <w:p w:rsidR="00C73768" w:rsidRPr="00436812" w:rsidRDefault="00C73768" w:rsidP="00C73768">
      <w:pPr>
        <w:pStyle w:val="afffff6"/>
        <w:spacing w:before="156" w:after="156"/>
        <w:ind w:firstLine="420"/>
      </w:pPr>
      <w:r w:rsidRPr="00436812">
        <w:rPr>
          <w:rFonts w:hint="eastAsia"/>
        </w:rPr>
        <w:t xml:space="preserve">高速公路应设置行政区划分界标志，包括：省界、省会和地级市界。行政区划分界标志应设置在实际分界上。 </w:t>
      </w:r>
    </w:p>
    <w:p w:rsidR="00C73768" w:rsidRPr="00436812" w:rsidRDefault="00C73768" w:rsidP="003521F3">
      <w:pPr>
        <w:pStyle w:val="afff7"/>
        <w:numPr>
          <w:ilvl w:val="3"/>
          <w:numId w:val="34"/>
        </w:numPr>
        <w:spacing w:before="156" w:after="156"/>
      </w:pPr>
      <w:bookmarkStart w:id="734" w:name="_Toc421213904"/>
      <w:bookmarkStart w:id="735" w:name="_Toc427417305"/>
      <w:r w:rsidRPr="00436812">
        <w:rPr>
          <w:rFonts w:hint="eastAsia"/>
        </w:rPr>
        <w:t>公路界碑</w:t>
      </w:r>
      <w:bookmarkEnd w:id="734"/>
      <w:bookmarkEnd w:id="735"/>
    </w:p>
    <w:p w:rsidR="00C73768" w:rsidRPr="00436812" w:rsidRDefault="00C73768" w:rsidP="001118BF">
      <w:pPr>
        <w:pStyle w:val="afffff6"/>
        <w:ind w:firstLine="420"/>
      </w:pPr>
      <w:r w:rsidRPr="00436812">
        <w:rPr>
          <w:rFonts w:hint="eastAsia"/>
        </w:rPr>
        <w:t>公路界碑应设在公路两侧用地范围分界线上。公路界碑为方柱体，碑体为白色，正反两面标识“公路界”黑色文字。一般每隔200</w:t>
      </w:r>
      <w:r w:rsidRPr="00436812">
        <w:rPr>
          <w:rFonts w:ascii="Times New Roman"/>
        </w:rPr>
        <w:t xml:space="preserve"> </w:t>
      </w:r>
      <w:r w:rsidRPr="00436812">
        <w:rPr>
          <w:rFonts w:hint="eastAsia"/>
        </w:rPr>
        <w:t>m～500</w:t>
      </w:r>
      <w:r w:rsidRPr="00436812">
        <w:t> </w:t>
      </w:r>
      <w:r w:rsidRPr="00436812">
        <w:rPr>
          <w:rFonts w:hint="eastAsia"/>
        </w:rPr>
        <w:t>m设置一块，曲线段可适当加密。</w:t>
      </w:r>
    </w:p>
    <w:p w:rsidR="00C73768" w:rsidRPr="00436812" w:rsidRDefault="00C73768" w:rsidP="003521F3">
      <w:pPr>
        <w:pStyle w:val="afff7"/>
        <w:numPr>
          <w:ilvl w:val="3"/>
          <w:numId w:val="34"/>
        </w:numPr>
        <w:spacing w:before="156" w:after="156"/>
      </w:pPr>
      <w:r w:rsidRPr="00436812">
        <w:rPr>
          <w:rFonts w:hint="eastAsia"/>
        </w:rPr>
        <w:t>隧道出口距离预告标志</w:t>
      </w:r>
    </w:p>
    <w:p w:rsidR="00C73768" w:rsidRPr="00436812" w:rsidRDefault="00777403" w:rsidP="001118BF">
      <w:pPr>
        <w:pStyle w:val="afffff6"/>
        <w:ind w:firstLine="420"/>
      </w:pPr>
      <w:r w:rsidRPr="00436812">
        <w:rPr>
          <w:rFonts w:hint="eastAsia"/>
        </w:rPr>
        <w:t>特长隧道内应设置隧道出口距离预告标志，</w:t>
      </w:r>
      <w:r w:rsidR="00C73768" w:rsidRPr="00436812">
        <w:rPr>
          <w:rFonts w:hint="eastAsia"/>
        </w:rPr>
        <w:t>设置在隧道紧急停车带迎车面的洞壁上。版面中隧道曲线的转弯方向应与实际情况相对应，如图26。</w:t>
      </w:r>
    </w:p>
    <w:p w:rsidR="00C73768" w:rsidRPr="00436812" w:rsidRDefault="00C73768" w:rsidP="00844403">
      <w:pPr>
        <w:pStyle w:val="affffffffffffe"/>
      </w:pPr>
      <w:r w:rsidRPr="00436812">
        <w:rPr>
          <w:noProof/>
        </w:rPr>
        <w:drawing>
          <wp:inline distT="0" distB="0" distL="0" distR="0" wp14:anchorId="120807FF" wp14:editId="59277F60">
            <wp:extent cx="1123950" cy="1397464"/>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30018" cy="1405009"/>
                    </a:xfrm>
                    <a:prstGeom prst="rect">
                      <a:avLst/>
                    </a:prstGeom>
                    <a:noFill/>
                    <a:ln>
                      <a:noFill/>
                    </a:ln>
                  </pic:spPr>
                </pic:pic>
              </a:graphicData>
            </a:graphic>
          </wp:inline>
        </w:drawing>
      </w:r>
      <w:r w:rsidRPr="00436812">
        <w:rPr>
          <w:rFonts w:hint="eastAsia"/>
        </w:rPr>
        <w:t xml:space="preserve">                </w:t>
      </w:r>
      <w:r w:rsidRPr="00436812">
        <w:rPr>
          <w:noProof/>
        </w:rPr>
        <w:drawing>
          <wp:inline distT="0" distB="0" distL="0" distR="0" wp14:anchorId="5B4E797D" wp14:editId="6C9794A9">
            <wp:extent cx="1114425" cy="139910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23890" cy="1410983"/>
                    </a:xfrm>
                    <a:prstGeom prst="rect">
                      <a:avLst/>
                    </a:prstGeom>
                    <a:noFill/>
                    <a:ln>
                      <a:noFill/>
                    </a:ln>
                  </pic:spPr>
                </pic:pic>
              </a:graphicData>
            </a:graphic>
          </wp:inline>
        </w:drawing>
      </w:r>
      <w:r w:rsidRPr="00436812">
        <w:rPr>
          <w:rFonts w:hint="eastAsia"/>
        </w:rPr>
        <w:t xml:space="preserve">               </w:t>
      </w:r>
      <w:r w:rsidRPr="00436812">
        <w:rPr>
          <w:noProof/>
        </w:rPr>
        <w:drawing>
          <wp:inline distT="0" distB="0" distL="0" distR="0" wp14:anchorId="0E2F18F3" wp14:editId="3FDCD800">
            <wp:extent cx="1104900" cy="1408878"/>
            <wp:effectExtent l="0" t="0" r="0" b="127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10697" cy="1416270"/>
                    </a:xfrm>
                    <a:prstGeom prst="rect">
                      <a:avLst/>
                    </a:prstGeom>
                    <a:noFill/>
                    <a:ln>
                      <a:noFill/>
                    </a:ln>
                  </pic:spPr>
                </pic:pic>
              </a:graphicData>
            </a:graphic>
          </wp:inline>
        </w:drawing>
      </w:r>
    </w:p>
    <w:p w:rsidR="00C73768" w:rsidRPr="00436812" w:rsidRDefault="00C73768" w:rsidP="009415EA">
      <w:pPr>
        <w:ind w:firstLineChars="700" w:firstLine="1470"/>
      </w:pPr>
      <w:r w:rsidRPr="00436812">
        <w:t>a</w:t>
      </w:r>
      <w:r w:rsidRPr="00436812">
        <w:rPr>
          <w:rFonts w:hint="eastAsia"/>
        </w:rPr>
        <w:t>）</w:t>
      </w:r>
      <w:r w:rsidRPr="00436812">
        <w:t xml:space="preserve">                         </w:t>
      </w:r>
      <w:r w:rsidR="00A215C8" w:rsidRPr="00436812">
        <w:t xml:space="preserve"> </w:t>
      </w:r>
      <w:r w:rsidRPr="00436812">
        <w:t xml:space="preserve">  b</w:t>
      </w:r>
      <w:r w:rsidRPr="00436812">
        <w:rPr>
          <w:rFonts w:hint="eastAsia"/>
        </w:rPr>
        <w:t>）</w:t>
      </w:r>
      <w:r w:rsidRPr="00436812">
        <w:t xml:space="preserve">                           c</w:t>
      </w:r>
      <w:r w:rsidRPr="00436812">
        <w:rPr>
          <w:rFonts w:hint="eastAsia"/>
        </w:rPr>
        <w:t>）</w:t>
      </w:r>
    </w:p>
    <w:p w:rsidR="00C73768" w:rsidRPr="00436812" w:rsidRDefault="00C73768" w:rsidP="003521F3">
      <w:pPr>
        <w:pStyle w:val="affffffffffffffff4"/>
        <w:numPr>
          <w:ilvl w:val="0"/>
          <w:numId w:val="40"/>
        </w:numPr>
        <w:spacing w:before="156" w:after="156"/>
      </w:pPr>
      <w:r w:rsidRPr="00436812">
        <w:rPr>
          <w:rFonts w:hint="eastAsia"/>
        </w:rPr>
        <w:t>隧道出口距离预告标志</w:t>
      </w:r>
    </w:p>
    <w:p w:rsidR="00C73768" w:rsidRPr="00436812" w:rsidRDefault="00C73768" w:rsidP="003521F3">
      <w:pPr>
        <w:pStyle w:val="afff7"/>
        <w:numPr>
          <w:ilvl w:val="3"/>
          <w:numId w:val="34"/>
        </w:numPr>
        <w:spacing w:before="156" w:after="156"/>
      </w:pPr>
      <w:r w:rsidRPr="00436812">
        <w:rPr>
          <w:rFonts w:hint="eastAsia"/>
        </w:rPr>
        <w:t>隧道紧急停车带位置提示标志</w:t>
      </w:r>
    </w:p>
    <w:p w:rsidR="00C73768" w:rsidRPr="00436812" w:rsidRDefault="003640F1" w:rsidP="001118BF">
      <w:pPr>
        <w:pStyle w:val="afffff6"/>
        <w:ind w:firstLine="420"/>
      </w:pPr>
      <w:r w:rsidRPr="00436812">
        <w:rPr>
          <w:rFonts w:hint="eastAsia"/>
        </w:rPr>
        <w:t>隧道内紧急停车带处应设置紧急停车带位置提示标志，</w:t>
      </w:r>
      <w:r w:rsidR="00C73768" w:rsidRPr="00436812">
        <w:rPr>
          <w:rFonts w:hint="eastAsia"/>
        </w:rPr>
        <w:t>设置在紧急停车带中间位置的侧壁上，</w:t>
      </w:r>
      <w:r w:rsidRPr="00436812">
        <w:rPr>
          <w:rFonts w:hint="eastAsia"/>
        </w:rPr>
        <w:t>标志</w:t>
      </w:r>
      <w:r w:rsidR="00C73768" w:rsidRPr="00436812">
        <w:rPr>
          <w:rFonts w:hint="eastAsia"/>
        </w:rPr>
        <w:t>版面平行于行车方向，标志底部距离检修道顶面1.0</w:t>
      </w:r>
      <w:r w:rsidR="00C73768" w:rsidRPr="00436812">
        <w:t> </w:t>
      </w:r>
      <w:r w:rsidR="00C73768" w:rsidRPr="00436812">
        <w:rPr>
          <w:rFonts w:hint="eastAsia"/>
        </w:rPr>
        <w:t>m，如图27。</w:t>
      </w:r>
    </w:p>
    <w:p w:rsidR="00C73768" w:rsidRPr="00436812" w:rsidRDefault="00C73768" w:rsidP="00844403">
      <w:pPr>
        <w:pStyle w:val="affffffffffffe"/>
      </w:pPr>
      <w:r w:rsidRPr="00436812">
        <w:rPr>
          <w:rFonts w:hint="eastAsia"/>
        </w:rPr>
        <w:lastRenderedPageBreak/>
        <w:t xml:space="preserve"> </w:t>
      </w:r>
      <w:r w:rsidRPr="00436812">
        <w:rPr>
          <w:rFonts w:hint="eastAsia"/>
          <w:noProof/>
        </w:rPr>
        <w:t xml:space="preserve"> </w:t>
      </w:r>
      <w:r w:rsidRPr="00436812">
        <w:rPr>
          <w:noProof/>
        </w:rPr>
        <w:drawing>
          <wp:inline distT="0" distB="0" distL="0" distR="0" wp14:anchorId="16575AE9" wp14:editId="30474721">
            <wp:extent cx="2620645" cy="2047240"/>
            <wp:effectExtent l="0" t="0" r="8255"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20645" cy="2047240"/>
                    </a:xfrm>
                    <a:prstGeom prst="rect">
                      <a:avLst/>
                    </a:prstGeom>
                    <a:noFill/>
                    <a:ln>
                      <a:noFill/>
                    </a:ln>
                  </pic:spPr>
                </pic:pic>
              </a:graphicData>
            </a:graphic>
          </wp:inline>
        </w:drawing>
      </w:r>
      <w:r w:rsidRPr="00436812">
        <w:rPr>
          <w:rFonts w:hint="eastAsia"/>
          <w:noProof/>
        </w:rPr>
        <w:t xml:space="preserve">    </w:t>
      </w:r>
      <w:r w:rsidRPr="00436812">
        <w:rPr>
          <w:noProof/>
        </w:rPr>
        <w:drawing>
          <wp:inline distT="0" distB="0" distL="0" distR="0" wp14:anchorId="39809674" wp14:editId="1518B556">
            <wp:extent cx="2593340" cy="204724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93340" cy="2047240"/>
                    </a:xfrm>
                    <a:prstGeom prst="rect">
                      <a:avLst/>
                    </a:prstGeom>
                    <a:noFill/>
                    <a:ln>
                      <a:noFill/>
                    </a:ln>
                  </pic:spPr>
                </pic:pic>
              </a:graphicData>
            </a:graphic>
          </wp:inline>
        </w:drawing>
      </w:r>
    </w:p>
    <w:p w:rsidR="00C73768" w:rsidRPr="00436812" w:rsidRDefault="00C73768" w:rsidP="003521F3">
      <w:pPr>
        <w:pStyle w:val="affffffffffffffff4"/>
        <w:numPr>
          <w:ilvl w:val="0"/>
          <w:numId w:val="40"/>
        </w:numPr>
        <w:spacing w:before="156" w:after="156"/>
      </w:pPr>
      <w:r w:rsidRPr="00436812">
        <w:rPr>
          <w:rFonts w:hint="eastAsia"/>
        </w:rPr>
        <w:t>隧道紧急停车带位置提示标志示例</w:t>
      </w:r>
    </w:p>
    <w:p w:rsidR="00C73768" w:rsidRPr="00436812" w:rsidRDefault="00C73768" w:rsidP="00C73768">
      <w:pPr>
        <w:pStyle w:val="afff6"/>
        <w:spacing w:before="156" w:after="156"/>
      </w:pPr>
      <w:bookmarkStart w:id="736" w:name="_Toc201053738"/>
      <w:bookmarkStart w:id="737" w:name="_Toc201049681"/>
      <w:bookmarkStart w:id="738" w:name="_Toc201068369"/>
      <w:bookmarkStart w:id="739" w:name="_Toc201069008"/>
      <w:bookmarkStart w:id="740" w:name="_Toc201069071"/>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r w:rsidRPr="00436812">
        <w:rPr>
          <w:rFonts w:hint="eastAsia"/>
        </w:rPr>
        <w:t>沿线设施指引标志</w:t>
      </w:r>
      <w:bookmarkEnd w:id="736"/>
      <w:bookmarkEnd w:id="737"/>
      <w:bookmarkEnd w:id="738"/>
      <w:bookmarkEnd w:id="739"/>
      <w:bookmarkEnd w:id="740"/>
    </w:p>
    <w:p w:rsidR="00C73768" w:rsidRPr="00436812" w:rsidRDefault="00C73768" w:rsidP="003521F3">
      <w:pPr>
        <w:pStyle w:val="afff7"/>
        <w:numPr>
          <w:ilvl w:val="3"/>
          <w:numId w:val="34"/>
        </w:numPr>
        <w:spacing w:before="156" w:after="156"/>
      </w:pPr>
      <w:bookmarkStart w:id="741" w:name="_Toc427417307"/>
      <w:bookmarkStart w:id="742" w:name="_Toc421213906"/>
      <w:r w:rsidRPr="00436812">
        <w:rPr>
          <w:rFonts w:hint="eastAsia"/>
        </w:rPr>
        <w:t>服务区、停车区指引标志</w:t>
      </w:r>
      <w:bookmarkEnd w:id="741"/>
      <w:bookmarkEnd w:id="742"/>
    </w:p>
    <w:p w:rsidR="00C73768" w:rsidRPr="00436812" w:rsidRDefault="00C73768" w:rsidP="00682E5A">
      <w:pPr>
        <w:pStyle w:val="afffffffffb"/>
      </w:pPr>
      <w:bookmarkStart w:id="743" w:name="OLE_LINK19"/>
      <w:bookmarkStart w:id="744" w:name="OLE_LINK18"/>
      <w:r w:rsidRPr="00436812">
        <w:rPr>
          <w:rFonts w:hint="eastAsia"/>
        </w:rPr>
        <w:t>距服务区的前基准点2</w:t>
      </w:r>
      <w:r w:rsidRPr="00436812">
        <w:rPr>
          <w:rFonts w:ascii="MS Mincho" w:eastAsia="MS Mincho" w:hAnsi="MS Mincho" w:cs="MS Mincho" w:hint="eastAsia"/>
        </w:rPr>
        <w:t> </w:t>
      </w:r>
      <w:r w:rsidRPr="00436812">
        <w:rPr>
          <w:rFonts w:hint="eastAsia"/>
        </w:rPr>
        <w:t>km、1</w:t>
      </w:r>
      <w:r w:rsidRPr="00436812">
        <w:rPr>
          <w:rFonts w:ascii="MS Mincho" w:eastAsia="MS Mincho" w:hAnsi="MS Mincho" w:cs="MS Mincho" w:hint="eastAsia"/>
        </w:rPr>
        <w:t> </w:t>
      </w:r>
      <w:r w:rsidRPr="00436812">
        <w:rPr>
          <w:rFonts w:hint="eastAsia"/>
        </w:rPr>
        <w:t>km、基准点处应设置服务区预告标志</w:t>
      </w:r>
      <w:bookmarkEnd w:id="743"/>
      <w:bookmarkEnd w:id="744"/>
      <w:r w:rsidRPr="00436812">
        <w:rPr>
          <w:rFonts w:hint="eastAsia"/>
        </w:rPr>
        <w:t>，服务区入口三角带处应设置服务区入口标志，</w:t>
      </w:r>
      <w:r w:rsidR="00682E5A" w:rsidRPr="00436812">
        <w:rPr>
          <w:rFonts w:hint="eastAsia"/>
        </w:rPr>
        <w:t>图28a)为一般服务区预告标志，图28b)为能够提供住宿的服务区预告标志，图28c)为服务区入口标志</w:t>
      </w:r>
      <w:r w:rsidRPr="00436812">
        <w:rPr>
          <w:rFonts w:hint="eastAsia"/>
        </w:rPr>
        <w:t>。</w:t>
      </w:r>
    </w:p>
    <w:p w:rsidR="00C73768" w:rsidRPr="00436812" w:rsidRDefault="00C73768" w:rsidP="00C73768">
      <w:pPr>
        <w:pStyle w:val="afffffffffb"/>
        <w:numPr>
          <w:ilvl w:val="0"/>
          <w:numId w:val="0"/>
        </w:numPr>
        <w:jc w:val="center"/>
      </w:pPr>
      <w:r w:rsidRPr="00436812">
        <w:rPr>
          <w:noProof/>
        </w:rPr>
        <w:drawing>
          <wp:inline distT="0" distB="0" distL="0" distR="0" wp14:anchorId="6FF16BDF" wp14:editId="1BC43CBB">
            <wp:extent cx="5513705" cy="148780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13705" cy="1487805"/>
                    </a:xfrm>
                    <a:prstGeom prst="rect">
                      <a:avLst/>
                    </a:prstGeom>
                    <a:noFill/>
                    <a:ln>
                      <a:noFill/>
                    </a:ln>
                  </pic:spPr>
                </pic:pic>
              </a:graphicData>
            </a:graphic>
          </wp:inline>
        </w:drawing>
      </w:r>
    </w:p>
    <w:p w:rsidR="00C73768" w:rsidRPr="00436812" w:rsidRDefault="00C73768" w:rsidP="00C73768">
      <w:pPr>
        <w:pStyle w:val="afffffffffb"/>
        <w:numPr>
          <w:ilvl w:val="0"/>
          <w:numId w:val="0"/>
        </w:numPr>
        <w:jc w:val="center"/>
      </w:pPr>
      <w:r w:rsidRPr="00436812">
        <w:rPr>
          <w:rFonts w:hint="eastAsia"/>
        </w:rPr>
        <w:t>a)</w:t>
      </w:r>
    </w:p>
    <w:p w:rsidR="00C73768" w:rsidRPr="00436812" w:rsidRDefault="00C73768" w:rsidP="00C73768">
      <w:pPr>
        <w:pStyle w:val="afffffffffb"/>
        <w:numPr>
          <w:ilvl w:val="0"/>
          <w:numId w:val="0"/>
        </w:numPr>
        <w:jc w:val="center"/>
      </w:pPr>
      <w:r w:rsidRPr="00436812">
        <w:rPr>
          <w:noProof/>
        </w:rPr>
        <w:drawing>
          <wp:inline distT="0" distB="0" distL="0" distR="0" wp14:anchorId="525A8901" wp14:editId="7646D89B">
            <wp:extent cx="5506720" cy="147383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506720" cy="1473835"/>
                    </a:xfrm>
                    <a:prstGeom prst="rect">
                      <a:avLst/>
                    </a:prstGeom>
                    <a:noFill/>
                    <a:ln>
                      <a:noFill/>
                    </a:ln>
                  </pic:spPr>
                </pic:pic>
              </a:graphicData>
            </a:graphic>
          </wp:inline>
        </w:drawing>
      </w:r>
    </w:p>
    <w:p w:rsidR="00C73768" w:rsidRPr="00436812" w:rsidRDefault="00C73768" w:rsidP="00C73768">
      <w:pPr>
        <w:pStyle w:val="afffffffffb"/>
        <w:numPr>
          <w:ilvl w:val="0"/>
          <w:numId w:val="0"/>
        </w:numPr>
        <w:jc w:val="center"/>
      </w:pPr>
      <w:r w:rsidRPr="00436812">
        <w:rPr>
          <w:rFonts w:hint="eastAsia"/>
        </w:rPr>
        <w:t>b)</w:t>
      </w:r>
    </w:p>
    <w:p w:rsidR="00C73768" w:rsidRPr="00436812" w:rsidRDefault="00C73768" w:rsidP="00C73768">
      <w:pPr>
        <w:pStyle w:val="afffffffffb"/>
        <w:numPr>
          <w:ilvl w:val="0"/>
          <w:numId w:val="0"/>
        </w:numPr>
        <w:jc w:val="center"/>
      </w:pPr>
      <w:r w:rsidRPr="00436812">
        <w:rPr>
          <w:noProof/>
        </w:rPr>
        <w:lastRenderedPageBreak/>
        <w:drawing>
          <wp:inline distT="0" distB="0" distL="0" distR="0" wp14:anchorId="16F0AC12" wp14:editId="2A05E876">
            <wp:extent cx="1146175" cy="1439545"/>
            <wp:effectExtent l="0" t="0" r="0" b="825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46175" cy="1439545"/>
                    </a:xfrm>
                    <a:prstGeom prst="rect">
                      <a:avLst/>
                    </a:prstGeom>
                    <a:noFill/>
                    <a:ln>
                      <a:noFill/>
                    </a:ln>
                  </pic:spPr>
                </pic:pic>
              </a:graphicData>
            </a:graphic>
          </wp:inline>
        </w:drawing>
      </w:r>
    </w:p>
    <w:p w:rsidR="00C73768" w:rsidRPr="00436812" w:rsidRDefault="00C73768" w:rsidP="00C73768">
      <w:pPr>
        <w:pStyle w:val="afffffffffb"/>
        <w:numPr>
          <w:ilvl w:val="0"/>
          <w:numId w:val="0"/>
        </w:numPr>
        <w:jc w:val="center"/>
      </w:pPr>
      <w:r w:rsidRPr="00436812">
        <w:rPr>
          <w:rFonts w:hint="eastAsia"/>
        </w:rPr>
        <w:t>c)</w:t>
      </w:r>
    </w:p>
    <w:p w:rsidR="00C73768" w:rsidRPr="00436812" w:rsidRDefault="00C73768" w:rsidP="003521F3">
      <w:pPr>
        <w:pStyle w:val="affffffffffffffff4"/>
        <w:numPr>
          <w:ilvl w:val="0"/>
          <w:numId w:val="40"/>
        </w:numPr>
        <w:spacing w:before="156" w:after="156"/>
      </w:pPr>
      <w:r w:rsidRPr="00436812">
        <w:rPr>
          <w:rFonts w:hint="eastAsia"/>
        </w:rPr>
        <w:t>服务区预告及入口标志示例</w:t>
      </w:r>
    </w:p>
    <w:p w:rsidR="00C73768" w:rsidRPr="00436812" w:rsidRDefault="00C73768" w:rsidP="00E97EC2">
      <w:pPr>
        <w:pStyle w:val="afffffffffb"/>
      </w:pPr>
      <w:r w:rsidRPr="00436812">
        <w:rPr>
          <w:rFonts w:hint="eastAsia"/>
        </w:rPr>
        <w:t>距停车区的前基准点1</w:t>
      </w:r>
      <w:r w:rsidRPr="00436812">
        <w:t> </w:t>
      </w:r>
      <w:r w:rsidRPr="00436812">
        <w:rPr>
          <w:rFonts w:hint="eastAsia"/>
        </w:rPr>
        <w:t>km、0</w:t>
      </w:r>
      <w:r w:rsidRPr="00436812">
        <w:t> </w:t>
      </w:r>
      <w:r w:rsidRPr="00436812">
        <w:rPr>
          <w:rFonts w:hint="eastAsia"/>
        </w:rPr>
        <w:t>km处应设置停车区预告标志，出口三角带处应设置停车区入口标志，如图29。</w:t>
      </w:r>
    </w:p>
    <w:p w:rsidR="00C73768" w:rsidRPr="00436812" w:rsidRDefault="00C73768" w:rsidP="00844403">
      <w:pPr>
        <w:pStyle w:val="affffffffffffe"/>
      </w:pPr>
      <w:r w:rsidRPr="00436812">
        <w:rPr>
          <w:noProof/>
        </w:rPr>
        <w:drawing>
          <wp:inline distT="0" distB="0" distL="0" distR="0" wp14:anchorId="3FB3BA01" wp14:editId="6CF3889C">
            <wp:extent cx="1743075" cy="1535287"/>
            <wp:effectExtent l="0" t="0" r="0" b="825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45513" cy="1537435"/>
                    </a:xfrm>
                    <a:prstGeom prst="rect">
                      <a:avLst/>
                    </a:prstGeom>
                    <a:noFill/>
                    <a:ln>
                      <a:noFill/>
                    </a:ln>
                  </pic:spPr>
                </pic:pic>
              </a:graphicData>
            </a:graphic>
          </wp:inline>
        </w:drawing>
      </w:r>
    </w:p>
    <w:p w:rsidR="00C73768" w:rsidRPr="00436812" w:rsidRDefault="00C73768" w:rsidP="003521F3">
      <w:pPr>
        <w:pStyle w:val="affffffffffffffff4"/>
        <w:numPr>
          <w:ilvl w:val="0"/>
          <w:numId w:val="40"/>
        </w:numPr>
        <w:spacing w:before="156" w:after="156"/>
      </w:pPr>
      <w:r w:rsidRPr="00436812">
        <w:rPr>
          <w:rFonts w:hint="eastAsia"/>
        </w:rPr>
        <w:t>停车区预告标志示例</w:t>
      </w:r>
    </w:p>
    <w:p w:rsidR="00C73768" w:rsidRPr="00436812" w:rsidRDefault="00C73768" w:rsidP="00E97EC2">
      <w:pPr>
        <w:pStyle w:val="afffffffffb"/>
      </w:pPr>
      <w:r w:rsidRPr="00436812">
        <w:rPr>
          <w:rFonts w:hint="eastAsia"/>
        </w:rPr>
        <w:t>距服务区或停车区前基准点3</w:t>
      </w:r>
      <w:r w:rsidRPr="00436812">
        <w:t> </w:t>
      </w:r>
      <w:r w:rsidRPr="00436812">
        <w:rPr>
          <w:rFonts w:hint="eastAsia"/>
        </w:rPr>
        <w:t>km处应设置下两个或三个连续服务区、停车区预告标志，预告非当前高速公路上的服务区、停车区时，宜在服务区、停车区名称前增加其所在高速公路的编号信息，如图30a)</w:t>
      </w:r>
      <w:r w:rsidRPr="00436812">
        <w:rPr>
          <w:rFonts w:hAnsi="黑体" w:hint="eastAsia"/>
        </w:rPr>
        <w:t>～</w:t>
      </w:r>
      <w:r w:rsidRPr="00436812">
        <w:rPr>
          <w:rFonts w:hint="eastAsia"/>
        </w:rPr>
        <w:t>30b）。</w:t>
      </w:r>
    </w:p>
    <w:p w:rsidR="00C73768" w:rsidRPr="00436812" w:rsidRDefault="00C73768" w:rsidP="00C73768">
      <w:pPr>
        <w:pStyle w:val="afffffffffb"/>
        <w:numPr>
          <w:ilvl w:val="0"/>
          <w:numId w:val="0"/>
        </w:numPr>
        <w:ind w:firstLineChars="600" w:firstLine="1260"/>
      </w:pPr>
      <w:r w:rsidRPr="00436812">
        <w:rPr>
          <w:noProof/>
        </w:rPr>
        <w:drawing>
          <wp:inline distT="0" distB="0" distL="0" distR="0" wp14:anchorId="55CCB71D" wp14:editId="2999C9D9">
            <wp:extent cx="2031637" cy="1750695"/>
            <wp:effectExtent l="0" t="0" r="6985" b="190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37660" cy="1755885"/>
                    </a:xfrm>
                    <a:prstGeom prst="rect">
                      <a:avLst/>
                    </a:prstGeom>
                    <a:noFill/>
                    <a:ln>
                      <a:noFill/>
                    </a:ln>
                  </pic:spPr>
                </pic:pic>
              </a:graphicData>
            </a:graphic>
          </wp:inline>
        </w:drawing>
      </w:r>
      <w:r w:rsidRPr="00436812">
        <w:rPr>
          <w:rFonts w:hint="eastAsia"/>
        </w:rPr>
        <w:t xml:space="preserve">   </w:t>
      </w:r>
      <w:r w:rsidRPr="00436812">
        <w:rPr>
          <w:noProof/>
        </w:rPr>
        <w:drawing>
          <wp:inline distT="0" distB="0" distL="0" distR="0" wp14:anchorId="0BE15C68" wp14:editId="5FA2BBB3">
            <wp:extent cx="2279808" cy="1750060"/>
            <wp:effectExtent l="0" t="0" r="6350" b="254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93505" cy="1760574"/>
                    </a:xfrm>
                    <a:prstGeom prst="rect">
                      <a:avLst/>
                    </a:prstGeom>
                    <a:noFill/>
                    <a:ln>
                      <a:noFill/>
                    </a:ln>
                  </pic:spPr>
                </pic:pic>
              </a:graphicData>
            </a:graphic>
          </wp:inline>
        </w:drawing>
      </w:r>
    </w:p>
    <w:p w:rsidR="00C73768" w:rsidRPr="00436812" w:rsidRDefault="00C73768" w:rsidP="00C73768">
      <w:r w:rsidRPr="00436812">
        <w:t xml:space="preserve">                            a</w:t>
      </w:r>
      <w:r w:rsidRPr="00436812">
        <w:rPr>
          <w:rFonts w:hint="eastAsia"/>
        </w:rPr>
        <w:t>）</w:t>
      </w:r>
      <w:r w:rsidRPr="00436812">
        <w:t xml:space="preserve">                             b</w:t>
      </w:r>
      <w:r w:rsidRPr="00436812">
        <w:rPr>
          <w:rFonts w:hint="eastAsia"/>
        </w:rPr>
        <w:t>）</w:t>
      </w:r>
    </w:p>
    <w:p w:rsidR="00C73768" w:rsidRPr="00436812" w:rsidRDefault="00C73768" w:rsidP="003521F3">
      <w:pPr>
        <w:pStyle w:val="affffffffffffffff4"/>
        <w:numPr>
          <w:ilvl w:val="0"/>
          <w:numId w:val="40"/>
        </w:numPr>
        <w:spacing w:before="156" w:after="156"/>
      </w:pPr>
      <w:r w:rsidRPr="00436812">
        <w:rPr>
          <w:rFonts w:hint="eastAsia"/>
        </w:rPr>
        <w:t>连续服务区、停车区预告标志示例</w:t>
      </w:r>
    </w:p>
    <w:p w:rsidR="00C73768" w:rsidRPr="00436812" w:rsidRDefault="00214572" w:rsidP="00214572">
      <w:pPr>
        <w:pStyle w:val="afffffffffb"/>
      </w:pPr>
      <w:r w:rsidRPr="00436812">
        <w:rPr>
          <w:rFonts w:hint="eastAsia"/>
        </w:rPr>
        <w:t>服务区、停车区的图形标识应与其实际具备的服务功能保持一致，对于服务功能较多的服务区，图形标识可选取最主要的4项</w:t>
      </w:r>
      <w:r w:rsidR="00C73768" w:rsidRPr="00436812">
        <w:rPr>
          <w:rFonts w:hint="eastAsia"/>
        </w:rPr>
        <w:t>。</w:t>
      </w:r>
    </w:p>
    <w:p w:rsidR="00C73768" w:rsidRPr="00436812" w:rsidRDefault="00C73768" w:rsidP="003521F3">
      <w:pPr>
        <w:pStyle w:val="afff7"/>
        <w:numPr>
          <w:ilvl w:val="3"/>
          <w:numId w:val="34"/>
        </w:numPr>
        <w:spacing w:before="156" w:after="156"/>
      </w:pPr>
      <w:bookmarkStart w:id="745" w:name="_Toc427417308"/>
      <w:bookmarkStart w:id="746" w:name="_Toc421213907"/>
      <w:r w:rsidRPr="00436812">
        <w:rPr>
          <w:rFonts w:hint="eastAsia"/>
        </w:rPr>
        <w:t>收费站标志</w:t>
      </w:r>
      <w:bookmarkEnd w:id="745"/>
      <w:bookmarkEnd w:id="746"/>
    </w:p>
    <w:p w:rsidR="00C73768" w:rsidRPr="00436812" w:rsidRDefault="00C73768" w:rsidP="00E97EC2">
      <w:pPr>
        <w:pStyle w:val="afffffffffb"/>
      </w:pPr>
      <w:r w:rsidRPr="00436812">
        <w:rPr>
          <w:rFonts w:hint="eastAsia"/>
        </w:rPr>
        <w:lastRenderedPageBreak/>
        <w:t>在距主线收费站收费广场渐变段起点2</w:t>
      </w:r>
      <w:r w:rsidRPr="00436812">
        <w:t> </w:t>
      </w:r>
      <w:r w:rsidRPr="00436812">
        <w:rPr>
          <w:rFonts w:hint="eastAsia"/>
        </w:rPr>
        <w:t>km、1</w:t>
      </w:r>
      <w:r w:rsidRPr="00436812">
        <w:t> </w:t>
      </w:r>
      <w:r w:rsidRPr="00436812">
        <w:rPr>
          <w:rFonts w:hint="eastAsia"/>
        </w:rPr>
        <w:t>km、500</w:t>
      </w:r>
      <w:r w:rsidRPr="00436812">
        <w:t> </w:t>
      </w:r>
      <w:r w:rsidRPr="00436812">
        <w:rPr>
          <w:rFonts w:hint="eastAsia"/>
        </w:rPr>
        <w:t>m的位置，应设置收费站预告标志，如图31a)；在主线收费站收费广场渐变段起点处应设置收费站标志，如图31b）。在匝道收费站收费广场渐变段起点处宜设置收费站标志。</w:t>
      </w:r>
    </w:p>
    <w:p w:rsidR="00C73768" w:rsidRPr="00436812" w:rsidRDefault="00C73768" w:rsidP="00C73768">
      <w:pPr>
        <w:pStyle w:val="afffffffff0"/>
        <w:framePr w:wrap="around"/>
      </w:pPr>
      <w:r w:rsidRPr="00436812">
        <w:rPr>
          <w:rFonts w:hint="eastAsia"/>
        </w:rPr>
        <w:t xml:space="preserve">           </w:t>
      </w:r>
    </w:p>
    <w:p w:rsidR="00C73768" w:rsidRPr="00436812" w:rsidRDefault="00C73768" w:rsidP="00C73768">
      <w:pPr>
        <w:pStyle w:val="afffff6"/>
        <w:spacing w:before="156" w:after="156"/>
        <w:ind w:firstLineChars="700" w:firstLine="1470"/>
      </w:pPr>
      <w:r w:rsidRPr="00436812">
        <w:drawing>
          <wp:inline distT="0" distB="0" distL="0" distR="0" wp14:anchorId="0107AB88" wp14:editId="1E4C2A4B">
            <wp:extent cx="1569720" cy="1378585"/>
            <wp:effectExtent l="0" t="0" r="0" b="317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69720" cy="1378585"/>
                    </a:xfrm>
                    <a:prstGeom prst="rect">
                      <a:avLst/>
                    </a:prstGeom>
                    <a:noFill/>
                    <a:ln>
                      <a:noFill/>
                    </a:ln>
                  </pic:spPr>
                </pic:pic>
              </a:graphicData>
            </a:graphic>
          </wp:inline>
        </w:drawing>
      </w:r>
      <w:r w:rsidRPr="00436812">
        <w:rPr>
          <w:rFonts w:hint="eastAsia"/>
        </w:rPr>
        <w:t xml:space="preserve">          </w:t>
      </w:r>
      <w:r w:rsidRPr="00436812">
        <w:drawing>
          <wp:inline distT="0" distB="0" distL="0" distR="0" wp14:anchorId="6AFF4753" wp14:editId="5E603CD0">
            <wp:extent cx="1562735" cy="1364615"/>
            <wp:effectExtent l="0" t="0" r="0" b="698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62735" cy="1364615"/>
                    </a:xfrm>
                    <a:prstGeom prst="rect">
                      <a:avLst/>
                    </a:prstGeom>
                    <a:noFill/>
                    <a:ln>
                      <a:noFill/>
                    </a:ln>
                  </pic:spPr>
                </pic:pic>
              </a:graphicData>
            </a:graphic>
          </wp:inline>
        </w:drawing>
      </w:r>
    </w:p>
    <w:p w:rsidR="00C73768" w:rsidRPr="00436812" w:rsidRDefault="00C73768" w:rsidP="00C73768">
      <w:r w:rsidRPr="00436812">
        <w:t xml:space="preserve">                          a</w:t>
      </w:r>
      <w:r w:rsidRPr="00436812">
        <w:rPr>
          <w:rFonts w:hint="eastAsia"/>
        </w:rPr>
        <w:t>）</w:t>
      </w:r>
      <w:r w:rsidRPr="00436812">
        <w:t xml:space="preserve">                              b</w:t>
      </w:r>
      <w:r w:rsidRPr="00436812">
        <w:rPr>
          <w:rFonts w:hint="eastAsia"/>
        </w:rPr>
        <w:t>）</w:t>
      </w:r>
    </w:p>
    <w:p w:rsidR="00C73768" w:rsidRPr="00436812" w:rsidRDefault="00C73768" w:rsidP="003521F3">
      <w:pPr>
        <w:pStyle w:val="affffffffffffffff4"/>
        <w:numPr>
          <w:ilvl w:val="0"/>
          <w:numId w:val="40"/>
        </w:numPr>
        <w:spacing w:before="156" w:after="156"/>
      </w:pPr>
      <w:r w:rsidRPr="00436812">
        <w:rPr>
          <w:rFonts w:hint="eastAsia"/>
        </w:rPr>
        <w:t xml:space="preserve">收费站标志示例 </w:t>
      </w:r>
    </w:p>
    <w:p w:rsidR="00C73768" w:rsidRPr="00436812" w:rsidRDefault="00C73768" w:rsidP="003521F3">
      <w:pPr>
        <w:pStyle w:val="afff7"/>
        <w:numPr>
          <w:ilvl w:val="3"/>
          <w:numId w:val="34"/>
        </w:numPr>
        <w:spacing w:before="156" w:after="156"/>
      </w:pPr>
      <w:bookmarkStart w:id="747" w:name="_Toc427417309"/>
      <w:bookmarkStart w:id="748" w:name="_Toc421213908"/>
      <w:r w:rsidRPr="00436812">
        <w:rPr>
          <w:rFonts w:hint="eastAsia"/>
        </w:rPr>
        <w:t>旅游区标志</w:t>
      </w:r>
      <w:bookmarkEnd w:id="747"/>
      <w:bookmarkEnd w:id="748"/>
    </w:p>
    <w:p w:rsidR="00C73768" w:rsidRPr="00436812" w:rsidRDefault="00C73768" w:rsidP="00E97EC2">
      <w:pPr>
        <w:pStyle w:val="afffffffffb"/>
      </w:pPr>
      <w:r w:rsidRPr="00436812">
        <w:rPr>
          <w:rFonts w:hint="eastAsia"/>
        </w:rPr>
        <w:t>旅游区标志设置应全面、系统，保持导航信息的连续性、设置位置的规律性和导向内容的一致性。</w:t>
      </w:r>
    </w:p>
    <w:p w:rsidR="00C73768" w:rsidRPr="00436812" w:rsidRDefault="00C73768" w:rsidP="00E97EC2">
      <w:pPr>
        <w:pStyle w:val="afffffffffb"/>
      </w:pPr>
      <w:r w:rsidRPr="00436812">
        <w:rPr>
          <w:rFonts w:hint="eastAsia"/>
        </w:rPr>
        <w:t>高速公路沿线4A级及以上旅游景区可设置以下旅游区标志：</w:t>
      </w:r>
    </w:p>
    <w:p w:rsidR="00C73768" w:rsidRPr="00436812" w:rsidRDefault="00C73768" w:rsidP="003521F3">
      <w:pPr>
        <w:pStyle w:val="afc"/>
        <w:numPr>
          <w:ilvl w:val="0"/>
          <w:numId w:val="56"/>
        </w:numPr>
      </w:pPr>
      <w:r w:rsidRPr="00436812">
        <w:rPr>
          <w:rFonts w:hint="eastAsia"/>
        </w:rPr>
        <w:t>高速公路主线，在距互通前基准点1.5</w:t>
      </w:r>
      <w:r w:rsidRPr="00436812">
        <w:t> </w:t>
      </w:r>
      <w:r w:rsidRPr="00436812">
        <w:rPr>
          <w:rFonts w:hint="eastAsia"/>
        </w:rPr>
        <w:t>km处设置旅游区出口预告标志，在前基准点附近设置旅游区出口标志（在不引起信息超载的条件下，可与互通出口预告（行动点）标志合并设置），如图32；</w:t>
      </w:r>
    </w:p>
    <w:p w:rsidR="00C73768" w:rsidRPr="00436812" w:rsidRDefault="00C73768" w:rsidP="003521F3">
      <w:pPr>
        <w:pStyle w:val="afc"/>
        <w:numPr>
          <w:ilvl w:val="0"/>
          <w:numId w:val="56"/>
        </w:numPr>
      </w:pPr>
      <w:r w:rsidRPr="00436812">
        <w:rPr>
          <w:rFonts w:hint="eastAsia"/>
        </w:rPr>
        <w:t>在沿线4A级及以上旅游景区分布较密集的高速公路上宜设置旅游区地点距离预告标志，提前预告前方所要经过的重要旅游区的名称和距离，设置于高速公路主线两互通之间的适当位置，如图33；</w:t>
      </w:r>
    </w:p>
    <w:p w:rsidR="00C73768" w:rsidRPr="00436812" w:rsidRDefault="00C73768" w:rsidP="003521F3">
      <w:pPr>
        <w:pStyle w:val="afc"/>
        <w:numPr>
          <w:ilvl w:val="0"/>
          <w:numId w:val="56"/>
        </w:numPr>
      </w:pPr>
      <w:r w:rsidRPr="00436812">
        <w:rPr>
          <w:rFonts w:hint="eastAsia"/>
        </w:rPr>
        <w:t>下互通后与地方道路连接的平面交叉口前，设置旅游区方向距离标志，指示前往各景区的方向和距离。指示景区较多时，宜采用独立式旅游区标志，较少时，可采用嵌入式，与平交口指路标志合设，如图34。</w:t>
      </w:r>
    </w:p>
    <w:p w:rsidR="00C73768" w:rsidRPr="00436812" w:rsidRDefault="00C73768" w:rsidP="00CA0B78">
      <w:pPr>
        <w:pStyle w:val="afffffffffffffb"/>
        <w:rPr>
          <w:color w:val="auto"/>
        </w:rPr>
      </w:pPr>
      <w:r w:rsidRPr="00436812">
        <w:rPr>
          <w:noProof/>
          <w:color w:val="auto"/>
        </w:rPr>
        <w:drawing>
          <wp:inline distT="0" distB="0" distL="0" distR="0" wp14:anchorId="2D09F153" wp14:editId="717BB6FF">
            <wp:extent cx="1739900" cy="1439545"/>
            <wp:effectExtent l="0" t="0" r="0" b="825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39900" cy="1439545"/>
                    </a:xfrm>
                    <a:prstGeom prst="rect">
                      <a:avLst/>
                    </a:prstGeom>
                    <a:noFill/>
                    <a:ln>
                      <a:noFill/>
                    </a:ln>
                  </pic:spPr>
                </pic:pic>
              </a:graphicData>
            </a:graphic>
          </wp:inline>
        </w:drawing>
      </w:r>
      <w:r w:rsidRPr="00436812">
        <w:rPr>
          <w:noProof/>
          <w:color w:val="auto"/>
        </w:rPr>
        <w:drawing>
          <wp:inline distT="0" distB="0" distL="0" distR="0" wp14:anchorId="3228372B" wp14:editId="4BD94111">
            <wp:extent cx="1508125" cy="1439545"/>
            <wp:effectExtent l="0" t="0" r="0" b="825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08125" cy="1439545"/>
                    </a:xfrm>
                    <a:prstGeom prst="rect">
                      <a:avLst/>
                    </a:prstGeom>
                    <a:noFill/>
                    <a:ln>
                      <a:noFill/>
                    </a:ln>
                  </pic:spPr>
                </pic:pic>
              </a:graphicData>
            </a:graphic>
          </wp:inline>
        </w:drawing>
      </w:r>
    </w:p>
    <w:p w:rsidR="00C73768" w:rsidRPr="00436812" w:rsidRDefault="00C73768" w:rsidP="003521F3">
      <w:pPr>
        <w:pStyle w:val="affffffffffffffff4"/>
        <w:numPr>
          <w:ilvl w:val="0"/>
          <w:numId w:val="40"/>
        </w:numPr>
        <w:spacing w:before="156" w:after="156"/>
      </w:pPr>
      <w:r w:rsidRPr="00436812">
        <w:rPr>
          <w:rFonts w:hint="eastAsia"/>
        </w:rPr>
        <w:t>旅游区标志示例</w:t>
      </w:r>
      <w:r w:rsidR="00D460A9" w:rsidRPr="00436812">
        <w:rPr>
          <w:rFonts w:hint="eastAsia"/>
        </w:rPr>
        <w:t>1</w:t>
      </w:r>
    </w:p>
    <w:p w:rsidR="00C73768" w:rsidRPr="00436812" w:rsidRDefault="00C73768" w:rsidP="00CA0B78">
      <w:pPr>
        <w:pStyle w:val="afffffffffffffb"/>
        <w:rPr>
          <w:color w:val="auto"/>
        </w:rPr>
      </w:pPr>
      <w:r w:rsidRPr="00436812">
        <w:rPr>
          <w:noProof/>
          <w:color w:val="auto"/>
        </w:rPr>
        <w:lastRenderedPageBreak/>
        <w:drawing>
          <wp:inline distT="0" distB="0" distL="0" distR="0" wp14:anchorId="68A1F7D9" wp14:editId="28AE3565">
            <wp:extent cx="2094865" cy="1364615"/>
            <wp:effectExtent l="0" t="0" r="635" b="698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94865" cy="1364615"/>
                    </a:xfrm>
                    <a:prstGeom prst="rect">
                      <a:avLst/>
                    </a:prstGeom>
                    <a:noFill/>
                    <a:ln>
                      <a:noFill/>
                    </a:ln>
                  </pic:spPr>
                </pic:pic>
              </a:graphicData>
            </a:graphic>
          </wp:inline>
        </w:drawing>
      </w:r>
    </w:p>
    <w:p w:rsidR="00C73768" w:rsidRPr="00436812" w:rsidRDefault="00C73768" w:rsidP="003521F3">
      <w:pPr>
        <w:pStyle w:val="affffffffffffffff4"/>
        <w:numPr>
          <w:ilvl w:val="0"/>
          <w:numId w:val="40"/>
        </w:numPr>
        <w:spacing w:before="156" w:after="156"/>
      </w:pPr>
      <w:r w:rsidRPr="00436812">
        <w:rPr>
          <w:rFonts w:hint="eastAsia"/>
        </w:rPr>
        <w:t>旅游区标志示例</w:t>
      </w:r>
      <w:r w:rsidR="00D460A9" w:rsidRPr="00436812">
        <w:rPr>
          <w:rFonts w:hint="eastAsia"/>
        </w:rPr>
        <w:t>2</w:t>
      </w:r>
    </w:p>
    <w:p w:rsidR="00E83FA3" w:rsidRPr="00436812" w:rsidRDefault="00C73768" w:rsidP="00E83FA3">
      <w:pPr>
        <w:pStyle w:val="afffffff8"/>
        <w:jc w:val="center"/>
      </w:pPr>
      <w:r w:rsidRPr="00436812">
        <w:rPr>
          <w:noProof/>
        </w:rPr>
        <w:drawing>
          <wp:inline distT="0" distB="0" distL="0" distR="0" wp14:anchorId="3E433D4E" wp14:editId="3493BC78">
            <wp:extent cx="2679700" cy="1480379"/>
            <wp:effectExtent l="0" t="0" r="6350" b="571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86103" cy="1483916"/>
                    </a:xfrm>
                    <a:prstGeom prst="rect">
                      <a:avLst/>
                    </a:prstGeom>
                    <a:noFill/>
                    <a:ln>
                      <a:noFill/>
                    </a:ln>
                  </pic:spPr>
                </pic:pic>
              </a:graphicData>
            </a:graphic>
          </wp:inline>
        </w:drawing>
      </w:r>
    </w:p>
    <w:p w:rsidR="00C73768" w:rsidRPr="00436812" w:rsidRDefault="00C73768" w:rsidP="00E83FA3">
      <w:pPr>
        <w:pStyle w:val="afffffff8"/>
        <w:jc w:val="center"/>
      </w:pPr>
      <w:r w:rsidRPr="00436812">
        <w:rPr>
          <w:noProof/>
        </w:rPr>
        <w:drawing>
          <wp:inline distT="0" distB="0" distL="0" distR="0" wp14:anchorId="22B206FC" wp14:editId="22C2BEA6">
            <wp:extent cx="2832100" cy="1003300"/>
            <wp:effectExtent l="0" t="0" r="6350" b="635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32100" cy="1003300"/>
                    </a:xfrm>
                    <a:prstGeom prst="rect">
                      <a:avLst/>
                    </a:prstGeom>
                    <a:noFill/>
                    <a:ln>
                      <a:noFill/>
                    </a:ln>
                  </pic:spPr>
                </pic:pic>
              </a:graphicData>
            </a:graphic>
          </wp:inline>
        </w:drawing>
      </w:r>
    </w:p>
    <w:p w:rsidR="00C73768" w:rsidRPr="00436812" w:rsidRDefault="00C73768" w:rsidP="003521F3">
      <w:pPr>
        <w:pStyle w:val="affffffffffffffff4"/>
        <w:numPr>
          <w:ilvl w:val="0"/>
          <w:numId w:val="40"/>
        </w:numPr>
        <w:spacing w:before="156" w:after="156"/>
      </w:pPr>
      <w:r w:rsidRPr="00436812">
        <w:rPr>
          <w:rFonts w:hint="eastAsia"/>
        </w:rPr>
        <w:t>下互通后平交口的旅游区方向距离标志示例</w:t>
      </w:r>
    </w:p>
    <w:p w:rsidR="00C73768" w:rsidRPr="00436812" w:rsidRDefault="00C73768" w:rsidP="00CA0B78">
      <w:pPr>
        <w:pStyle w:val="afffffffffb"/>
      </w:pPr>
      <w:bookmarkStart w:id="749" w:name="OLE_LINK5"/>
      <w:bookmarkStart w:id="750" w:name="OLE_LINK2"/>
      <w:r w:rsidRPr="00436812">
        <w:rPr>
          <w:rFonts w:hint="eastAsia"/>
        </w:rPr>
        <w:t>高速公路主线的旅游区出口预告标志、旅游区地点距离预告标志、出口标志与下互通后平面交叉口处的旅游区方向距离标志所指示的景区信息应保持一致。</w:t>
      </w:r>
    </w:p>
    <w:p w:rsidR="00C73768" w:rsidRPr="00436812" w:rsidRDefault="00C73768" w:rsidP="00CA0B78">
      <w:pPr>
        <w:pStyle w:val="afffffffffb"/>
      </w:pPr>
      <w:bookmarkStart w:id="751" w:name="OLE_LINK7"/>
      <w:bookmarkStart w:id="752" w:name="OLE_LINK6"/>
      <w:bookmarkEnd w:id="749"/>
      <w:bookmarkEnd w:id="750"/>
      <w:r w:rsidRPr="00436812">
        <w:rPr>
          <w:rFonts w:hint="eastAsia"/>
        </w:rPr>
        <w:t>高速公路出口不直接到达旅游区时，不宜在出口前单独设置旅游区标志。旅游区作为指路信息，应通过指路标志进行指引，指路标志上的旅游区信息采用棕底白字。</w:t>
      </w:r>
    </w:p>
    <w:p w:rsidR="00C73768" w:rsidRPr="00436812" w:rsidRDefault="00C73768" w:rsidP="00CA0B78">
      <w:pPr>
        <w:pStyle w:val="afffffffffb"/>
      </w:pPr>
      <w:r w:rsidRPr="00436812">
        <w:rPr>
          <w:rFonts w:hint="eastAsia"/>
        </w:rPr>
        <w:t>通过旅游区但无出口的高速公路不应设置旅游区指引标志。</w:t>
      </w:r>
    </w:p>
    <w:bookmarkEnd w:id="751"/>
    <w:bookmarkEnd w:id="752"/>
    <w:p w:rsidR="00C73768" w:rsidRPr="00436812" w:rsidRDefault="00C73768" w:rsidP="00CA0B78">
      <w:pPr>
        <w:pStyle w:val="afffffffffb"/>
      </w:pPr>
      <w:r w:rsidRPr="00436812">
        <w:rPr>
          <w:rFonts w:hint="eastAsia"/>
        </w:rPr>
        <w:t>旅游区标志的版面应符合以下要求：</w:t>
      </w:r>
    </w:p>
    <w:p w:rsidR="00C73768" w:rsidRPr="00436812" w:rsidRDefault="00C73768" w:rsidP="003521F3">
      <w:pPr>
        <w:pStyle w:val="afc"/>
        <w:numPr>
          <w:ilvl w:val="0"/>
          <w:numId w:val="57"/>
        </w:numPr>
      </w:pPr>
      <w:r w:rsidRPr="00436812">
        <w:rPr>
          <w:rFonts w:hint="eastAsia"/>
        </w:rPr>
        <w:t>一个旅游景区名称不宜写成两行或两列，超过8个字时宜采用简称；</w:t>
      </w:r>
    </w:p>
    <w:p w:rsidR="00C73768" w:rsidRPr="00436812" w:rsidRDefault="00C73768" w:rsidP="003521F3">
      <w:pPr>
        <w:pStyle w:val="afc"/>
        <w:numPr>
          <w:ilvl w:val="0"/>
          <w:numId w:val="57"/>
        </w:numPr>
      </w:pPr>
      <w:r w:rsidRPr="00436812">
        <w:rPr>
          <w:rFonts w:hint="eastAsia"/>
        </w:rPr>
        <w:t>同一高速公路出口只预告一个旅游区时，标志版面中应包括能反映旅游景区特点的代表性图形，不应为商业性质的图形。同一高速公路出口预告二个或三个旅游区时，标志版面中可取消旅游区图形；</w:t>
      </w:r>
    </w:p>
    <w:p w:rsidR="00C73768" w:rsidRPr="00436812" w:rsidRDefault="00C73768" w:rsidP="003521F3">
      <w:pPr>
        <w:pStyle w:val="afc"/>
        <w:numPr>
          <w:ilvl w:val="0"/>
          <w:numId w:val="57"/>
        </w:numPr>
      </w:pPr>
      <w:r w:rsidRPr="00436812">
        <w:rPr>
          <w:rFonts w:hint="eastAsia"/>
        </w:rPr>
        <w:t>同一高速公路出口所预告的旅游区数量不宜超过三个。当同一出口可以到达的4A或5A级旅游区超过3个时，宜选择等级高的旅游区；当旅游区等级相同时，宜选择自驾车游客数量多且游客满意度高的旅游区；</w:t>
      </w:r>
    </w:p>
    <w:p w:rsidR="00C73768" w:rsidRPr="00436812" w:rsidRDefault="00C73768" w:rsidP="003521F3">
      <w:pPr>
        <w:pStyle w:val="afc"/>
        <w:numPr>
          <w:ilvl w:val="0"/>
          <w:numId w:val="57"/>
        </w:numPr>
      </w:pPr>
      <w:r w:rsidRPr="00436812">
        <w:rPr>
          <w:rFonts w:hint="eastAsia"/>
        </w:rPr>
        <w:t>旅游区标志版面内容不应传递与旅游指示无关的信息，如商业广告内容等；</w:t>
      </w:r>
    </w:p>
    <w:p w:rsidR="00C73768" w:rsidRPr="00436812" w:rsidRDefault="00C73768" w:rsidP="003521F3">
      <w:pPr>
        <w:pStyle w:val="afc"/>
        <w:numPr>
          <w:ilvl w:val="0"/>
          <w:numId w:val="57"/>
        </w:numPr>
      </w:pPr>
      <w:r w:rsidRPr="00436812">
        <w:rPr>
          <w:rFonts w:hint="eastAsia"/>
        </w:rPr>
        <w:t>指引多个不同方向的旅游景区时，应按照向前、向左和向右的顺序布置；同一方向有多个旅游区时，旅游景区的排列顺序应按照由近及远的空间位置从上至下排列。</w:t>
      </w:r>
    </w:p>
    <w:p w:rsidR="00C73768" w:rsidRPr="00436812" w:rsidRDefault="00C73768" w:rsidP="00CA0B78">
      <w:pPr>
        <w:pStyle w:val="afffffffffb"/>
      </w:pPr>
      <w:r w:rsidRPr="00436812">
        <w:rPr>
          <w:rFonts w:hint="eastAsia"/>
        </w:rPr>
        <w:t>高速公路沿线有多个互通出口可到达同一个旅游景区时，应综合考虑行程时间、行程距离和所连接地方道路的等级等主要因素，在最合适的出口前设置该景区的旅游区标志，互通出口至景区之间</w:t>
      </w:r>
      <w:r w:rsidRPr="00436812">
        <w:rPr>
          <w:rFonts w:hint="eastAsia"/>
        </w:rPr>
        <w:lastRenderedPageBreak/>
        <w:t>的行程时间一般宜</w:t>
      </w:r>
      <w:r w:rsidRPr="00436812">
        <w:rPr>
          <w:rFonts w:hAnsi="黑体" w:hint="eastAsia"/>
        </w:rPr>
        <w:t>小于1小时，行程距离宜小于</w:t>
      </w:r>
      <w:r w:rsidRPr="00436812">
        <w:rPr>
          <w:rFonts w:hint="eastAsia"/>
        </w:rPr>
        <w:t>50km，所连接地方</w:t>
      </w:r>
      <w:r w:rsidRPr="00436812">
        <w:rPr>
          <w:rFonts w:hAnsi="黑体" w:hint="eastAsia"/>
        </w:rPr>
        <w:t>道路等级宜为三级及以上。</w:t>
      </w:r>
      <w:r w:rsidRPr="00436812">
        <w:rPr>
          <w:rFonts w:hint="eastAsia"/>
        </w:rPr>
        <w:t>当景区有多个入口时，标志设置时还宜对各个入口附加特定的识别信息（如地理方位信息）分别进行指引。</w:t>
      </w:r>
    </w:p>
    <w:p w:rsidR="00C73768" w:rsidRPr="00436812" w:rsidRDefault="00C73768" w:rsidP="00CA0B78">
      <w:pPr>
        <w:pStyle w:val="afffffffffb"/>
      </w:pPr>
      <w:r w:rsidRPr="00436812">
        <w:rPr>
          <w:rFonts w:hint="eastAsia"/>
        </w:rPr>
        <w:t>旅游区标志的距离数值应符合以下要求：</w:t>
      </w:r>
    </w:p>
    <w:p w:rsidR="00C73768" w:rsidRPr="00436812" w:rsidRDefault="00C73768" w:rsidP="003521F3">
      <w:pPr>
        <w:pStyle w:val="afc"/>
        <w:numPr>
          <w:ilvl w:val="0"/>
          <w:numId w:val="58"/>
        </w:numPr>
      </w:pPr>
      <w:r w:rsidRPr="00436812">
        <w:rPr>
          <w:rFonts w:hint="eastAsia"/>
        </w:rPr>
        <w:t>高速公路，以互通出口的减速车道渐变段起点作为计算基准点；地方道路，以距旅游景区建筑物本身或外围大门最近的平面交叉口作为计算基准点；</w:t>
      </w:r>
    </w:p>
    <w:p w:rsidR="00C73768" w:rsidRPr="00436812" w:rsidRDefault="00C73768" w:rsidP="003521F3">
      <w:pPr>
        <w:pStyle w:val="afc"/>
        <w:numPr>
          <w:ilvl w:val="0"/>
          <w:numId w:val="58"/>
        </w:numPr>
      </w:pPr>
      <w:r w:rsidRPr="00436812">
        <w:rPr>
          <w:rFonts w:hint="eastAsia"/>
        </w:rPr>
        <w:t>距离数值为旅游区标志设置点与相关信息的计算基准点的距离。旅游区标志设置点与计算基准点之间存在多条路径时，以最短或最适合路线计算距离，但所选取的路径应统一；</w:t>
      </w:r>
    </w:p>
    <w:p w:rsidR="00C73768" w:rsidRPr="00436812" w:rsidRDefault="00C73768" w:rsidP="003521F3">
      <w:pPr>
        <w:pStyle w:val="afc"/>
        <w:numPr>
          <w:ilvl w:val="0"/>
          <w:numId w:val="58"/>
        </w:numPr>
      </w:pPr>
      <w:r w:rsidRPr="00436812">
        <w:rPr>
          <w:rFonts w:hint="eastAsia"/>
        </w:rPr>
        <w:t>距离数值宜以公里为单位，并四舍五入取整，距离不足1km的以1km计（旅游区出口预告标志中的距离数值除外）。</w:t>
      </w:r>
    </w:p>
    <w:p w:rsidR="00C73768" w:rsidRPr="00436812" w:rsidRDefault="00C73768" w:rsidP="003521F3">
      <w:pPr>
        <w:pStyle w:val="afff7"/>
        <w:numPr>
          <w:ilvl w:val="3"/>
          <w:numId w:val="34"/>
        </w:numPr>
        <w:spacing w:before="156" w:after="156"/>
      </w:pPr>
      <w:bookmarkStart w:id="753" w:name="_Toc421213909"/>
      <w:bookmarkStart w:id="754" w:name="_Toc427417310"/>
      <w:r w:rsidRPr="00436812">
        <w:rPr>
          <w:rFonts w:hint="eastAsia"/>
        </w:rPr>
        <w:t>紧急停车带标志</w:t>
      </w:r>
      <w:bookmarkEnd w:id="753"/>
      <w:bookmarkEnd w:id="754"/>
    </w:p>
    <w:p w:rsidR="00C73768" w:rsidRPr="00436812" w:rsidRDefault="00C73768" w:rsidP="001118BF">
      <w:pPr>
        <w:pStyle w:val="afffff6"/>
        <w:ind w:firstLine="420"/>
      </w:pPr>
      <w:r w:rsidRPr="00436812">
        <w:rPr>
          <w:rFonts w:hint="eastAsia"/>
        </w:rPr>
        <w:t>紧急停车带标志设置于港湾式紧急停车带渐变段起点处。当紧急停车带不易被发现时，可设置紧急停车带预告标志，预告标志宜采用紧急停车带标志与表示距离的辅助标志相结合的设置方式，距离信息按100</w:t>
      </w:r>
      <w:r w:rsidRPr="00436812">
        <w:t> </w:t>
      </w:r>
      <w:r w:rsidRPr="00436812">
        <w:rPr>
          <w:rFonts w:hint="eastAsia"/>
        </w:rPr>
        <w:t>m精度四舍五入取整，不宜大于1</w:t>
      </w:r>
      <w:r w:rsidRPr="00436812">
        <w:t> </w:t>
      </w:r>
      <w:r w:rsidRPr="00436812">
        <w:rPr>
          <w:rFonts w:hint="eastAsia"/>
        </w:rPr>
        <w:t>km。</w:t>
      </w:r>
    </w:p>
    <w:p w:rsidR="00C73768" w:rsidRPr="00436812" w:rsidRDefault="00C73768" w:rsidP="003521F3">
      <w:pPr>
        <w:pStyle w:val="afff7"/>
        <w:numPr>
          <w:ilvl w:val="3"/>
          <w:numId w:val="34"/>
        </w:numPr>
        <w:spacing w:before="156" w:after="156"/>
      </w:pPr>
      <w:bookmarkStart w:id="755" w:name="_Toc421213912"/>
      <w:bookmarkStart w:id="756" w:name="_Toc427417312"/>
      <w:r w:rsidRPr="00436812">
        <w:rPr>
          <w:rFonts w:hint="eastAsia"/>
        </w:rPr>
        <w:t>超限检测站标志</w:t>
      </w:r>
      <w:bookmarkEnd w:id="755"/>
      <w:bookmarkEnd w:id="756"/>
    </w:p>
    <w:p w:rsidR="00C73768" w:rsidRPr="00436812" w:rsidRDefault="00C73768" w:rsidP="001118BF">
      <w:pPr>
        <w:pStyle w:val="afffff6"/>
        <w:ind w:firstLine="420"/>
      </w:pPr>
      <w:r w:rsidRPr="00436812">
        <w:rPr>
          <w:rFonts w:hint="eastAsia"/>
        </w:rPr>
        <w:t>超限超载检测站应以减速车道起点为基准点，在距基准点2</w:t>
      </w:r>
      <w:r w:rsidRPr="00436812">
        <w:t> </w:t>
      </w:r>
      <w:r w:rsidRPr="00436812">
        <w:rPr>
          <w:rFonts w:hint="eastAsia"/>
        </w:rPr>
        <w:t>km、1</w:t>
      </w:r>
      <w:r w:rsidRPr="00436812">
        <w:t> </w:t>
      </w:r>
      <w:r w:rsidRPr="00436812">
        <w:rPr>
          <w:rFonts w:hint="eastAsia"/>
        </w:rPr>
        <w:t>km及500</w:t>
      </w:r>
      <w:r w:rsidRPr="00436812">
        <w:t> </w:t>
      </w:r>
      <w:r w:rsidRPr="00436812">
        <w:rPr>
          <w:rFonts w:hint="eastAsia"/>
        </w:rPr>
        <w:t>m处设置预告标志，并在基准点处设置入口标志。</w:t>
      </w:r>
    </w:p>
    <w:p w:rsidR="00C73768" w:rsidRPr="00436812" w:rsidRDefault="00C73768" w:rsidP="003521F3">
      <w:pPr>
        <w:pStyle w:val="afff7"/>
        <w:numPr>
          <w:ilvl w:val="3"/>
          <w:numId w:val="34"/>
        </w:numPr>
        <w:spacing w:before="156" w:after="156"/>
      </w:pPr>
      <w:bookmarkStart w:id="757" w:name="_Toc427417313"/>
      <w:bookmarkStart w:id="758" w:name="_Toc421213911"/>
      <w:r w:rsidRPr="00436812">
        <w:rPr>
          <w:rFonts w:hint="eastAsia"/>
        </w:rPr>
        <w:t>救援电话标志</w:t>
      </w:r>
      <w:bookmarkEnd w:id="757"/>
      <w:bookmarkEnd w:id="758"/>
    </w:p>
    <w:p w:rsidR="00C73768" w:rsidRPr="00436812" w:rsidRDefault="00C73768" w:rsidP="001118BF">
      <w:pPr>
        <w:pStyle w:val="afffff6"/>
        <w:ind w:firstLine="420"/>
      </w:pPr>
      <w:r w:rsidRPr="00436812">
        <w:rPr>
          <w:rFonts w:hint="eastAsia"/>
        </w:rPr>
        <w:t>两个互通式立交之间的适当位置应设置1块救援电话标志，互通间距≥15</w:t>
      </w:r>
      <w:r w:rsidRPr="00436812">
        <w:t> </w:t>
      </w:r>
      <w:r w:rsidRPr="00436812">
        <w:rPr>
          <w:rFonts w:hint="eastAsia"/>
        </w:rPr>
        <w:t>km时可增设1块，如图35。</w:t>
      </w:r>
    </w:p>
    <w:p w:rsidR="00C73768" w:rsidRPr="00436812" w:rsidRDefault="00C73768" w:rsidP="00844403">
      <w:pPr>
        <w:pStyle w:val="affffffffffffe"/>
      </w:pPr>
      <w:r w:rsidRPr="00436812">
        <w:rPr>
          <w:rFonts w:hint="eastAsia"/>
        </w:rPr>
        <w:t xml:space="preserve"> </w:t>
      </w:r>
      <w:r w:rsidRPr="00436812">
        <w:rPr>
          <w:noProof/>
        </w:rPr>
        <w:drawing>
          <wp:inline distT="0" distB="0" distL="0" distR="0" wp14:anchorId="2418BCA0" wp14:editId="64090331">
            <wp:extent cx="2326640" cy="1344295"/>
            <wp:effectExtent l="0" t="0" r="0" b="825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26640" cy="1344295"/>
                    </a:xfrm>
                    <a:prstGeom prst="rect">
                      <a:avLst/>
                    </a:prstGeom>
                    <a:noFill/>
                    <a:ln>
                      <a:noFill/>
                    </a:ln>
                  </pic:spPr>
                </pic:pic>
              </a:graphicData>
            </a:graphic>
          </wp:inline>
        </w:drawing>
      </w:r>
    </w:p>
    <w:p w:rsidR="00C73768" w:rsidRPr="00436812" w:rsidRDefault="00C73768" w:rsidP="003521F3">
      <w:pPr>
        <w:pStyle w:val="affffffffffffffff4"/>
        <w:numPr>
          <w:ilvl w:val="0"/>
          <w:numId w:val="40"/>
        </w:numPr>
        <w:spacing w:before="156" w:after="156"/>
      </w:pPr>
      <w:r w:rsidRPr="00436812">
        <w:rPr>
          <w:rFonts w:hint="eastAsia"/>
        </w:rPr>
        <w:t>救援电话标志示例</w:t>
      </w:r>
    </w:p>
    <w:p w:rsidR="00C73768" w:rsidRPr="00436812" w:rsidRDefault="00C73768" w:rsidP="00C73768">
      <w:pPr>
        <w:pStyle w:val="afff5"/>
        <w:spacing w:before="312" w:after="312"/>
      </w:pPr>
      <w:bookmarkStart w:id="759" w:name="_Toc201053739"/>
      <w:bookmarkStart w:id="760" w:name="_Toc201049682"/>
      <w:bookmarkStart w:id="761" w:name="_Toc201068370"/>
      <w:bookmarkStart w:id="762" w:name="_Toc201069009"/>
      <w:bookmarkStart w:id="763" w:name="_Toc201069072"/>
      <w:bookmarkStart w:id="764" w:name="OLE_LINK73"/>
      <w:bookmarkStart w:id="765" w:name="OLE_LINK72"/>
      <w:r w:rsidRPr="00436812">
        <w:rPr>
          <w:rFonts w:hint="eastAsia"/>
        </w:rPr>
        <w:t>告示标志</w:t>
      </w:r>
      <w:bookmarkEnd w:id="759"/>
      <w:bookmarkEnd w:id="760"/>
      <w:bookmarkEnd w:id="761"/>
      <w:bookmarkEnd w:id="762"/>
      <w:bookmarkEnd w:id="763"/>
    </w:p>
    <w:p w:rsidR="00C73768" w:rsidRPr="00436812" w:rsidRDefault="00C73768" w:rsidP="00C73768">
      <w:pPr>
        <w:pStyle w:val="afff6"/>
        <w:spacing w:before="156" w:after="156"/>
      </w:pPr>
      <w:bookmarkStart w:id="766" w:name="_Toc201053740"/>
      <w:bookmarkStart w:id="767" w:name="_Toc201049683"/>
      <w:bookmarkStart w:id="768" w:name="_Toc201068371"/>
      <w:bookmarkStart w:id="769" w:name="_Toc201069010"/>
      <w:bookmarkStart w:id="770" w:name="_Toc201069073"/>
      <w:bookmarkEnd w:id="764"/>
      <w:bookmarkEnd w:id="765"/>
      <w:r w:rsidRPr="00436812">
        <w:rPr>
          <w:rFonts w:hint="eastAsia"/>
        </w:rPr>
        <w:t>一般规定</w:t>
      </w:r>
      <w:bookmarkEnd w:id="766"/>
      <w:bookmarkEnd w:id="767"/>
      <w:bookmarkEnd w:id="768"/>
      <w:bookmarkEnd w:id="769"/>
      <w:bookmarkEnd w:id="770"/>
    </w:p>
    <w:p w:rsidR="00C73768" w:rsidRPr="00436812" w:rsidRDefault="00C73768" w:rsidP="003521F3">
      <w:pPr>
        <w:pStyle w:val="afffffffffc"/>
        <w:numPr>
          <w:ilvl w:val="3"/>
          <w:numId w:val="34"/>
        </w:numPr>
      </w:pPr>
      <w:bookmarkStart w:id="771" w:name="_Toc421213915"/>
      <w:bookmarkStart w:id="772" w:name="_Toc427417317"/>
      <w:r w:rsidRPr="00436812">
        <w:rPr>
          <w:rFonts w:hint="eastAsia"/>
        </w:rPr>
        <w:t>高速公路告示标志一般为白底、黑字、黑图形、黑边框，具有警告、禁止含义的告示标志可采用彩色图案，如图36</w:t>
      </w:r>
      <w:r w:rsidR="00C500A6" w:rsidRPr="00436812">
        <w:rPr>
          <w:rFonts w:hint="eastAsia"/>
        </w:rPr>
        <w:t>、图3</w:t>
      </w:r>
      <w:r w:rsidR="00C500A6" w:rsidRPr="00436812">
        <w:t>7</w:t>
      </w:r>
      <w:r w:rsidRPr="00436812">
        <w:rPr>
          <w:rFonts w:hint="eastAsia"/>
        </w:rPr>
        <w:t>。</w:t>
      </w:r>
      <w:bookmarkEnd w:id="771"/>
      <w:bookmarkEnd w:id="772"/>
    </w:p>
    <w:p w:rsidR="00C73768" w:rsidRPr="00436812" w:rsidRDefault="00C73768" w:rsidP="00844403">
      <w:pPr>
        <w:pStyle w:val="affffffffffffe"/>
      </w:pPr>
      <w:r w:rsidRPr="00436812">
        <w:rPr>
          <w:noProof/>
        </w:rPr>
        <w:drawing>
          <wp:inline distT="0" distB="0" distL="0" distR="0" wp14:anchorId="48CC4A10" wp14:editId="60422ACB">
            <wp:extent cx="1678940" cy="941705"/>
            <wp:effectExtent l="0" t="0" r="635"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78940" cy="941705"/>
                    </a:xfrm>
                    <a:prstGeom prst="rect">
                      <a:avLst/>
                    </a:prstGeom>
                    <a:noFill/>
                    <a:ln>
                      <a:noFill/>
                    </a:ln>
                  </pic:spPr>
                </pic:pic>
              </a:graphicData>
            </a:graphic>
          </wp:inline>
        </w:drawing>
      </w:r>
      <w:r w:rsidR="00844403" w:rsidRPr="00436812">
        <w:rPr>
          <w:rFonts w:hint="eastAsia"/>
        </w:rPr>
        <w:t xml:space="preserve"> </w:t>
      </w:r>
      <w:r w:rsidR="00844403" w:rsidRPr="00436812">
        <w:t xml:space="preserve">  </w:t>
      </w:r>
      <w:r w:rsidR="00233697" w:rsidRPr="00436812">
        <w:t xml:space="preserve"> </w:t>
      </w:r>
      <w:r w:rsidR="00844403" w:rsidRPr="00436812">
        <w:t xml:space="preserve">  </w:t>
      </w:r>
      <w:r w:rsidR="00844403" w:rsidRPr="00436812">
        <w:rPr>
          <w:noProof/>
        </w:rPr>
        <w:drawing>
          <wp:inline distT="0" distB="0" distL="0" distR="0" wp14:anchorId="6570858F" wp14:editId="28C0BAA8">
            <wp:extent cx="1911927" cy="937901"/>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26404" cy="945003"/>
                    </a:xfrm>
                    <a:prstGeom prst="rect">
                      <a:avLst/>
                    </a:prstGeom>
                    <a:noFill/>
                    <a:ln>
                      <a:noFill/>
                    </a:ln>
                  </pic:spPr>
                </pic:pic>
              </a:graphicData>
            </a:graphic>
          </wp:inline>
        </w:drawing>
      </w:r>
    </w:p>
    <w:p w:rsidR="00C73768" w:rsidRPr="00436812" w:rsidRDefault="00C73768" w:rsidP="003521F3">
      <w:pPr>
        <w:pStyle w:val="affffffffffffffff4"/>
        <w:numPr>
          <w:ilvl w:val="0"/>
          <w:numId w:val="40"/>
        </w:numPr>
        <w:spacing w:before="156" w:after="156"/>
      </w:pPr>
      <w:r w:rsidRPr="00436812">
        <w:rPr>
          <w:rFonts w:hint="eastAsia"/>
        </w:rPr>
        <w:t>告示标志示例</w:t>
      </w:r>
      <w:r w:rsidR="00C500A6" w:rsidRPr="00436812">
        <w:rPr>
          <w:rFonts w:hint="eastAsia"/>
        </w:rPr>
        <w:t>1</w:t>
      </w:r>
    </w:p>
    <w:p w:rsidR="00C500A6" w:rsidRPr="00436812" w:rsidRDefault="00C500A6" w:rsidP="00844403">
      <w:pPr>
        <w:pStyle w:val="affffffffffffe"/>
      </w:pPr>
      <w:r w:rsidRPr="00436812">
        <w:rPr>
          <w:noProof/>
        </w:rPr>
        <w:lastRenderedPageBreak/>
        <w:drawing>
          <wp:inline distT="0" distB="0" distL="0" distR="0" wp14:anchorId="04C5949A" wp14:editId="2AE29C0F">
            <wp:extent cx="2477135" cy="962025"/>
            <wp:effectExtent l="0" t="0" r="0" b="127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77135" cy="962025"/>
                    </a:xfrm>
                    <a:prstGeom prst="rect">
                      <a:avLst/>
                    </a:prstGeom>
                    <a:noFill/>
                    <a:ln>
                      <a:noFill/>
                    </a:ln>
                  </pic:spPr>
                </pic:pic>
              </a:graphicData>
            </a:graphic>
          </wp:inline>
        </w:drawing>
      </w:r>
      <w:r w:rsidRPr="00436812">
        <w:rPr>
          <w:rFonts w:hint="eastAsia"/>
        </w:rPr>
        <w:t xml:space="preserve"> </w:t>
      </w:r>
      <w:r w:rsidRPr="00436812">
        <w:t xml:space="preserve">   </w:t>
      </w:r>
      <w:r w:rsidRPr="00436812">
        <w:rPr>
          <w:noProof/>
        </w:rPr>
        <w:drawing>
          <wp:inline distT="0" distB="0" distL="0" distR="0" wp14:anchorId="5289A332" wp14:editId="05469467">
            <wp:extent cx="2456815" cy="955040"/>
            <wp:effectExtent l="0" t="0" r="635"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456815" cy="955040"/>
                    </a:xfrm>
                    <a:prstGeom prst="rect">
                      <a:avLst/>
                    </a:prstGeom>
                    <a:noFill/>
                    <a:ln>
                      <a:noFill/>
                    </a:ln>
                  </pic:spPr>
                </pic:pic>
              </a:graphicData>
            </a:graphic>
          </wp:inline>
        </w:drawing>
      </w:r>
    </w:p>
    <w:p w:rsidR="00C500A6" w:rsidRPr="00436812" w:rsidRDefault="00C500A6" w:rsidP="00C500A6">
      <w:pPr>
        <w:pStyle w:val="affffffffffffffff4"/>
        <w:numPr>
          <w:ilvl w:val="0"/>
          <w:numId w:val="40"/>
        </w:numPr>
        <w:spacing w:before="156" w:after="156"/>
      </w:pPr>
      <w:r w:rsidRPr="00436812">
        <w:rPr>
          <w:rFonts w:hint="eastAsia"/>
        </w:rPr>
        <w:t>告示标志示例2</w:t>
      </w:r>
    </w:p>
    <w:p w:rsidR="00C73768" w:rsidRPr="00436812" w:rsidRDefault="00C73768" w:rsidP="003521F3">
      <w:pPr>
        <w:pStyle w:val="afffffffffc"/>
        <w:numPr>
          <w:ilvl w:val="3"/>
          <w:numId w:val="34"/>
        </w:numPr>
      </w:pPr>
      <w:bookmarkStart w:id="773" w:name="OLE_LINK63"/>
      <w:bookmarkStart w:id="774" w:name="_Toc427417318"/>
      <w:bookmarkStart w:id="775" w:name="_Toc421213916"/>
      <w:r w:rsidRPr="00436812">
        <w:rPr>
          <w:rFonts w:hint="eastAsia"/>
        </w:rPr>
        <w:t>告示标志的设置不应影响禁令、指示、警告和指路标志的设置和视认</w:t>
      </w:r>
      <w:bookmarkEnd w:id="773"/>
      <w:r w:rsidRPr="00436812">
        <w:rPr>
          <w:rFonts w:hint="eastAsia"/>
        </w:rPr>
        <w:t>。</w:t>
      </w:r>
      <w:bookmarkEnd w:id="774"/>
      <w:bookmarkEnd w:id="775"/>
    </w:p>
    <w:p w:rsidR="00C73768" w:rsidRPr="00436812" w:rsidRDefault="00C73768" w:rsidP="003521F3">
      <w:pPr>
        <w:pStyle w:val="afffffffffc"/>
        <w:numPr>
          <w:ilvl w:val="3"/>
          <w:numId w:val="34"/>
        </w:numPr>
      </w:pPr>
      <w:r w:rsidRPr="00436812">
        <w:rPr>
          <w:rFonts w:hint="eastAsia"/>
        </w:rPr>
        <w:t>告示标志之间以及告示标志与其他标志之间的距离不宜小于表6的规定。</w:t>
      </w:r>
    </w:p>
    <w:p w:rsidR="00C73768" w:rsidRPr="00436812" w:rsidRDefault="00C73768" w:rsidP="003521F3">
      <w:pPr>
        <w:pStyle w:val="affb"/>
        <w:numPr>
          <w:ilvl w:val="0"/>
          <w:numId w:val="39"/>
        </w:numPr>
        <w:spacing w:before="156" w:after="156"/>
      </w:pPr>
      <w:r w:rsidRPr="00436812">
        <w:rPr>
          <w:rFonts w:hint="eastAsia"/>
        </w:rPr>
        <w:t>告示标志之间以及告示标志与其他标志之间的距离</w:t>
      </w:r>
    </w:p>
    <w:tbl>
      <w:tblPr>
        <w:tblW w:w="879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1"/>
        <w:gridCol w:w="1417"/>
        <w:gridCol w:w="1418"/>
        <w:gridCol w:w="1418"/>
        <w:gridCol w:w="1418"/>
        <w:gridCol w:w="1418"/>
      </w:tblGrid>
      <w:tr w:rsidR="00436812" w:rsidRPr="00436812" w:rsidTr="00C73768">
        <w:trPr>
          <w:trHeight w:val="680"/>
          <w:jc w:val="center"/>
        </w:trPr>
        <w:tc>
          <w:tcPr>
            <w:tcW w:w="1701" w:type="dxa"/>
            <w:tcBorders>
              <w:top w:val="single" w:sz="8" w:space="0" w:color="auto"/>
              <w:left w:val="single" w:sz="8" w:space="0" w:color="auto"/>
              <w:bottom w:val="single" w:sz="8" w:space="0" w:color="auto"/>
              <w:right w:val="single" w:sz="4" w:space="0" w:color="auto"/>
            </w:tcBorders>
            <w:vAlign w:val="center"/>
            <w:hideMark/>
          </w:tcPr>
          <w:p w:rsidR="00C73768" w:rsidRPr="00436812" w:rsidRDefault="00C73768">
            <w:pPr>
              <w:spacing w:line="240" w:lineRule="auto"/>
              <w:jc w:val="center"/>
              <w:rPr>
                <w:rFonts w:ascii="宋体" w:hAnsi="宋体"/>
                <w:sz w:val="18"/>
              </w:rPr>
            </w:pPr>
            <w:r w:rsidRPr="00436812">
              <w:rPr>
                <w:rFonts w:ascii="宋体" w:hAnsi="宋体" w:hint="eastAsia"/>
                <w:sz w:val="18"/>
              </w:rPr>
              <w:t>速度</w:t>
            </w:r>
          </w:p>
          <w:p w:rsidR="00C73768" w:rsidRPr="00436812" w:rsidRDefault="00C73768">
            <w:pPr>
              <w:spacing w:line="240" w:lineRule="auto"/>
              <w:jc w:val="center"/>
              <w:rPr>
                <w:rFonts w:ascii="宋体" w:hAnsi="宋体"/>
                <w:sz w:val="18"/>
              </w:rPr>
            </w:pPr>
            <w:r w:rsidRPr="00436812">
              <w:rPr>
                <w:rFonts w:ascii="宋体" w:hAnsi="宋体" w:hint="eastAsia"/>
                <w:sz w:val="18"/>
              </w:rPr>
              <w:t>km/h</w:t>
            </w:r>
          </w:p>
        </w:tc>
        <w:tc>
          <w:tcPr>
            <w:tcW w:w="1417" w:type="dxa"/>
            <w:tcBorders>
              <w:top w:val="single" w:sz="8" w:space="0" w:color="auto"/>
              <w:left w:val="single" w:sz="4" w:space="0" w:color="auto"/>
              <w:bottom w:val="single" w:sz="8" w:space="0" w:color="auto"/>
              <w:right w:val="single" w:sz="4" w:space="0" w:color="auto"/>
            </w:tcBorders>
            <w:vAlign w:val="center"/>
            <w:hideMark/>
          </w:tcPr>
          <w:p w:rsidR="00C73768" w:rsidRPr="00436812" w:rsidRDefault="00C73768">
            <w:pPr>
              <w:spacing w:line="240" w:lineRule="auto"/>
              <w:jc w:val="center"/>
              <w:rPr>
                <w:rFonts w:ascii="宋体" w:hAnsi="宋体"/>
                <w:sz w:val="18"/>
              </w:rPr>
            </w:pPr>
            <w:r w:rsidRPr="00436812">
              <w:rPr>
                <w:rFonts w:ascii="宋体" w:hAnsi="宋体" w:hint="eastAsia"/>
                <w:sz w:val="18"/>
              </w:rPr>
              <w:t>40</w:t>
            </w:r>
          </w:p>
        </w:tc>
        <w:tc>
          <w:tcPr>
            <w:tcW w:w="1417" w:type="dxa"/>
            <w:tcBorders>
              <w:top w:val="single" w:sz="8" w:space="0" w:color="auto"/>
              <w:left w:val="single" w:sz="4" w:space="0" w:color="auto"/>
              <w:bottom w:val="single" w:sz="8" w:space="0" w:color="auto"/>
              <w:right w:val="single" w:sz="4" w:space="0" w:color="auto"/>
            </w:tcBorders>
            <w:vAlign w:val="center"/>
            <w:hideMark/>
          </w:tcPr>
          <w:p w:rsidR="00C73768" w:rsidRPr="00436812" w:rsidRDefault="00C73768">
            <w:pPr>
              <w:spacing w:line="240" w:lineRule="auto"/>
              <w:jc w:val="center"/>
              <w:rPr>
                <w:rFonts w:ascii="宋体" w:hAnsi="宋体"/>
                <w:sz w:val="18"/>
              </w:rPr>
            </w:pPr>
            <w:r w:rsidRPr="00436812">
              <w:rPr>
                <w:rFonts w:ascii="宋体" w:hAnsi="宋体" w:hint="eastAsia"/>
                <w:sz w:val="18"/>
              </w:rPr>
              <w:t>50</w:t>
            </w:r>
          </w:p>
        </w:tc>
        <w:tc>
          <w:tcPr>
            <w:tcW w:w="1417" w:type="dxa"/>
            <w:tcBorders>
              <w:top w:val="single" w:sz="8" w:space="0" w:color="auto"/>
              <w:left w:val="single" w:sz="4" w:space="0" w:color="auto"/>
              <w:bottom w:val="single" w:sz="8" w:space="0" w:color="auto"/>
              <w:right w:val="single" w:sz="4" w:space="0" w:color="auto"/>
            </w:tcBorders>
            <w:vAlign w:val="center"/>
            <w:hideMark/>
          </w:tcPr>
          <w:p w:rsidR="00C73768" w:rsidRPr="00436812" w:rsidRDefault="00C73768">
            <w:pPr>
              <w:spacing w:line="240" w:lineRule="auto"/>
              <w:jc w:val="center"/>
              <w:rPr>
                <w:rFonts w:ascii="宋体" w:hAnsi="宋体"/>
                <w:sz w:val="18"/>
              </w:rPr>
            </w:pPr>
            <w:r w:rsidRPr="00436812">
              <w:rPr>
                <w:rFonts w:ascii="宋体" w:hAnsi="宋体" w:hint="eastAsia"/>
                <w:sz w:val="18"/>
              </w:rPr>
              <w:t>60</w:t>
            </w:r>
          </w:p>
        </w:tc>
        <w:tc>
          <w:tcPr>
            <w:tcW w:w="1417" w:type="dxa"/>
            <w:tcBorders>
              <w:top w:val="single" w:sz="8" w:space="0" w:color="auto"/>
              <w:left w:val="single" w:sz="4" w:space="0" w:color="auto"/>
              <w:bottom w:val="single" w:sz="8" w:space="0" w:color="auto"/>
              <w:right w:val="single" w:sz="4" w:space="0" w:color="auto"/>
            </w:tcBorders>
            <w:vAlign w:val="center"/>
            <w:hideMark/>
          </w:tcPr>
          <w:p w:rsidR="00C73768" w:rsidRPr="00436812" w:rsidRDefault="00C73768">
            <w:pPr>
              <w:spacing w:line="240" w:lineRule="auto"/>
              <w:jc w:val="center"/>
              <w:rPr>
                <w:rFonts w:ascii="宋体" w:hAnsi="宋体"/>
                <w:sz w:val="18"/>
              </w:rPr>
            </w:pPr>
            <w:r w:rsidRPr="00436812">
              <w:rPr>
                <w:rFonts w:ascii="宋体" w:hAnsi="宋体" w:hint="eastAsia"/>
                <w:sz w:val="18"/>
              </w:rPr>
              <w:t>70</w:t>
            </w:r>
          </w:p>
        </w:tc>
        <w:tc>
          <w:tcPr>
            <w:tcW w:w="1417" w:type="dxa"/>
            <w:tcBorders>
              <w:top w:val="single" w:sz="8" w:space="0" w:color="auto"/>
              <w:left w:val="single" w:sz="4" w:space="0" w:color="auto"/>
              <w:bottom w:val="single" w:sz="8" w:space="0" w:color="auto"/>
              <w:right w:val="single" w:sz="8" w:space="0" w:color="auto"/>
            </w:tcBorders>
            <w:vAlign w:val="center"/>
            <w:hideMark/>
          </w:tcPr>
          <w:p w:rsidR="00C73768" w:rsidRPr="00436812" w:rsidRDefault="00C73768">
            <w:pPr>
              <w:spacing w:line="240" w:lineRule="auto"/>
              <w:jc w:val="center"/>
              <w:rPr>
                <w:rFonts w:ascii="宋体" w:hAnsi="宋体"/>
                <w:sz w:val="18"/>
              </w:rPr>
            </w:pPr>
            <w:r w:rsidRPr="00436812">
              <w:rPr>
                <w:rFonts w:ascii="宋体" w:hAnsi="宋体" w:hint="eastAsia"/>
                <w:sz w:val="18"/>
              </w:rPr>
              <w:t>80～120</w:t>
            </w:r>
          </w:p>
        </w:tc>
      </w:tr>
      <w:tr w:rsidR="00436812" w:rsidRPr="00436812" w:rsidTr="00C73768">
        <w:trPr>
          <w:trHeight w:val="680"/>
          <w:jc w:val="center"/>
        </w:trPr>
        <w:tc>
          <w:tcPr>
            <w:tcW w:w="1701" w:type="dxa"/>
            <w:tcBorders>
              <w:top w:val="single" w:sz="8" w:space="0" w:color="auto"/>
              <w:left w:val="single" w:sz="8" w:space="0" w:color="auto"/>
              <w:bottom w:val="single" w:sz="8" w:space="0" w:color="auto"/>
              <w:right w:val="single" w:sz="4" w:space="0" w:color="auto"/>
            </w:tcBorders>
            <w:vAlign w:val="center"/>
            <w:hideMark/>
          </w:tcPr>
          <w:p w:rsidR="00C73768" w:rsidRPr="00436812" w:rsidRDefault="00C73768">
            <w:pPr>
              <w:spacing w:line="240" w:lineRule="auto"/>
              <w:jc w:val="center"/>
              <w:rPr>
                <w:rFonts w:ascii="宋体" w:hAnsi="宋体"/>
                <w:sz w:val="18"/>
              </w:rPr>
            </w:pPr>
            <w:r w:rsidRPr="00436812">
              <w:rPr>
                <w:rFonts w:ascii="宋体" w:hAnsi="宋体" w:hint="eastAsia"/>
                <w:sz w:val="18"/>
              </w:rPr>
              <w:t>距离</w:t>
            </w:r>
          </w:p>
          <w:p w:rsidR="00C73768" w:rsidRPr="00436812" w:rsidRDefault="00C73768">
            <w:pPr>
              <w:spacing w:line="240" w:lineRule="auto"/>
              <w:jc w:val="center"/>
              <w:rPr>
                <w:rFonts w:ascii="宋体" w:hAnsi="宋体"/>
                <w:sz w:val="18"/>
              </w:rPr>
            </w:pPr>
            <w:r w:rsidRPr="00436812">
              <w:rPr>
                <w:rFonts w:ascii="宋体" w:hAnsi="宋体" w:hint="eastAsia"/>
                <w:sz w:val="18"/>
              </w:rPr>
              <w:t>m</w:t>
            </w:r>
          </w:p>
        </w:tc>
        <w:tc>
          <w:tcPr>
            <w:tcW w:w="1417" w:type="dxa"/>
            <w:tcBorders>
              <w:top w:val="single" w:sz="8" w:space="0" w:color="auto"/>
              <w:left w:val="single" w:sz="4" w:space="0" w:color="auto"/>
              <w:bottom w:val="single" w:sz="8" w:space="0" w:color="auto"/>
              <w:right w:val="single" w:sz="4" w:space="0" w:color="auto"/>
            </w:tcBorders>
            <w:vAlign w:val="center"/>
            <w:hideMark/>
          </w:tcPr>
          <w:p w:rsidR="00C73768" w:rsidRPr="00436812" w:rsidRDefault="00C73768">
            <w:pPr>
              <w:spacing w:line="240" w:lineRule="auto"/>
              <w:jc w:val="center"/>
              <w:rPr>
                <w:rFonts w:ascii="宋体" w:hAnsi="宋体"/>
                <w:sz w:val="18"/>
              </w:rPr>
            </w:pPr>
            <w:r w:rsidRPr="00436812">
              <w:rPr>
                <w:rFonts w:ascii="宋体" w:hAnsi="宋体" w:hint="eastAsia"/>
                <w:sz w:val="18"/>
              </w:rPr>
              <w:t>160</w:t>
            </w:r>
          </w:p>
        </w:tc>
        <w:tc>
          <w:tcPr>
            <w:tcW w:w="1417" w:type="dxa"/>
            <w:tcBorders>
              <w:top w:val="single" w:sz="8" w:space="0" w:color="auto"/>
              <w:left w:val="single" w:sz="4" w:space="0" w:color="auto"/>
              <w:bottom w:val="single" w:sz="8" w:space="0" w:color="auto"/>
              <w:right w:val="single" w:sz="4" w:space="0" w:color="auto"/>
            </w:tcBorders>
            <w:vAlign w:val="center"/>
            <w:hideMark/>
          </w:tcPr>
          <w:p w:rsidR="00C73768" w:rsidRPr="00436812" w:rsidRDefault="00C73768">
            <w:pPr>
              <w:spacing w:line="240" w:lineRule="auto"/>
              <w:jc w:val="center"/>
              <w:rPr>
                <w:rFonts w:ascii="宋体" w:hAnsi="宋体"/>
                <w:sz w:val="18"/>
              </w:rPr>
            </w:pPr>
            <w:r w:rsidRPr="00436812">
              <w:rPr>
                <w:rFonts w:ascii="宋体" w:hAnsi="宋体" w:hint="eastAsia"/>
                <w:sz w:val="18"/>
              </w:rPr>
              <w:t>200</w:t>
            </w:r>
          </w:p>
        </w:tc>
        <w:tc>
          <w:tcPr>
            <w:tcW w:w="1417" w:type="dxa"/>
            <w:tcBorders>
              <w:top w:val="single" w:sz="8" w:space="0" w:color="auto"/>
              <w:left w:val="single" w:sz="4" w:space="0" w:color="auto"/>
              <w:bottom w:val="single" w:sz="8" w:space="0" w:color="auto"/>
              <w:right w:val="single" w:sz="4" w:space="0" w:color="auto"/>
            </w:tcBorders>
            <w:vAlign w:val="center"/>
            <w:hideMark/>
          </w:tcPr>
          <w:p w:rsidR="00C73768" w:rsidRPr="00436812" w:rsidRDefault="00C73768">
            <w:pPr>
              <w:spacing w:line="240" w:lineRule="auto"/>
              <w:jc w:val="center"/>
              <w:rPr>
                <w:rFonts w:ascii="宋体" w:hAnsi="宋体"/>
                <w:sz w:val="18"/>
              </w:rPr>
            </w:pPr>
            <w:r w:rsidRPr="00436812">
              <w:rPr>
                <w:rFonts w:ascii="宋体" w:hAnsi="宋体" w:hint="eastAsia"/>
                <w:sz w:val="18"/>
              </w:rPr>
              <w:t>240</w:t>
            </w:r>
          </w:p>
        </w:tc>
        <w:tc>
          <w:tcPr>
            <w:tcW w:w="1417" w:type="dxa"/>
            <w:tcBorders>
              <w:top w:val="single" w:sz="8" w:space="0" w:color="auto"/>
              <w:left w:val="single" w:sz="4" w:space="0" w:color="auto"/>
              <w:bottom w:val="single" w:sz="8" w:space="0" w:color="auto"/>
              <w:right w:val="single" w:sz="4" w:space="0" w:color="auto"/>
            </w:tcBorders>
            <w:vAlign w:val="center"/>
            <w:hideMark/>
          </w:tcPr>
          <w:p w:rsidR="00C73768" w:rsidRPr="00436812" w:rsidRDefault="00C73768">
            <w:pPr>
              <w:spacing w:line="240" w:lineRule="auto"/>
              <w:jc w:val="center"/>
              <w:rPr>
                <w:rFonts w:ascii="宋体" w:hAnsi="宋体"/>
                <w:sz w:val="18"/>
              </w:rPr>
            </w:pPr>
            <w:r w:rsidRPr="00436812">
              <w:rPr>
                <w:rFonts w:ascii="宋体" w:hAnsi="宋体" w:hint="eastAsia"/>
                <w:sz w:val="18"/>
              </w:rPr>
              <w:t>280</w:t>
            </w:r>
          </w:p>
        </w:tc>
        <w:tc>
          <w:tcPr>
            <w:tcW w:w="1417" w:type="dxa"/>
            <w:tcBorders>
              <w:top w:val="single" w:sz="8" w:space="0" w:color="auto"/>
              <w:left w:val="single" w:sz="4" w:space="0" w:color="auto"/>
              <w:bottom w:val="single" w:sz="8" w:space="0" w:color="auto"/>
              <w:right w:val="single" w:sz="8" w:space="0" w:color="auto"/>
            </w:tcBorders>
            <w:vAlign w:val="center"/>
            <w:hideMark/>
          </w:tcPr>
          <w:p w:rsidR="00C73768" w:rsidRPr="00436812" w:rsidRDefault="00C73768">
            <w:pPr>
              <w:spacing w:line="240" w:lineRule="auto"/>
              <w:jc w:val="center"/>
              <w:rPr>
                <w:rFonts w:ascii="宋体" w:hAnsi="宋体"/>
                <w:sz w:val="18"/>
              </w:rPr>
            </w:pPr>
            <w:r w:rsidRPr="00436812">
              <w:rPr>
                <w:rFonts w:ascii="宋体" w:hAnsi="宋体" w:hint="eastAsia"/>
                <w:sz w:val="18"/>
              </w:rPr>
              <w:t>320</w:t>
            </w:r>
          </w:p>
        </w:tc>
      </w:tr>
    </w:tbl>
    <w:p w:rsidR="00C73768" w:rsidRPr="00436812" w:rsidRDefault="00C73768" w:rsidP="00C73768">
      <w:pPr>
        <w:pStyle w:val="afff6"/>
        <w:spacing w:before="156" w:after="156"/>
      </w:pPr>
      <w:bookmarkStart w:id="776" w:name="_Toc201053741"/>
      <w:bookmarkStart w:id="777" w:name="_Toc201049684"/>
      <w:bookmarkStart w:id="778" w:name="_Toc201068372"/>
      <w:bookmarkStart w:id="779" w:name="_Toc201069011"/>
      <w:bookmarkStart w:id="780" w:name="_Toc201069074"/>
      <w:bookmarkStart w:id="781" w:name="OLE_LINK84"/>
      <w:bookmarkStart w:id="782" w:name="OLE_LINK83"/>
      <w:r w:rsidRPr="00436812">
        <w:rPr>
          <w:rFonts w:hint="eastAsia"/>
        </w:rPr>
        <w:t>行车安全提醒标志</w:t>
      </w:r>
      <w:bookmarkEnd w:id="776"/>
      <w:bookmarkEnd w:id="777"/>
      <w:bookmarkEnd w:id="778"/>
      <w:bookmarkEnd w:id="779"/>
      <w:bookmarkEnd w:id="780"/>
    </w:p>
    <w:bookmarkEnd w:id="781"/>
    <w:bookmarkEnd w:id="782"/>
    <w:p w:rsidR="00C73768" w:rsidRPr="00436812" w:rsidRDefault="00C73768" w:rsidP="003521F3">
      <w:pPr>
        <w:pStyle w:val="afffffffffc"/>
        <w:numPr>
          <w:ilvl w:val="3"/>
          <w:numId w:val="34"/>
        </w:numPr>
      </w:pPr>
      <w:r w:rsidRPr="00436812">
        <w:rPr>
          <w:rFonts w:hint="eastAsia"/>
        </w:rPr>
        <w:t>在互通出口环形匝道前适当位置应设置注意匝道</w:t>
      </w:r>
      <w:bookmarkStart w:id="783" w:name="OLE_LINK41"/>
      <w:r w:rsidRPr="00436812">
        <w:rPr>
          <w:rFonts w:hint="eastAsia"/>
        </w:rPr>
        <w:t>急弯</w:t>
      </w:r>
      <w:bookmarkEnd w:id="783"/>
      <w:r w:rsidRPr="00436812">
        <w:rPr>
          <w:rFonts w:hint="eastAsia"/>
        </w:rPr>
        <w:t>行车安全提醒标志，宜采用荧光黄反光膜，如图38。</w:t>
      </w:r>
    </w:p>
    <w:p w:rsidR="00C73768" w:rsidRPr="00436812" w:rsidRDefault="00C73768" w:rsidP="00844403">
      <w:pPr>
        <w:pStyle w:val="affffffffffffe"/>
      </w:pPr>
      <w:r w:rsidRPr="00436812">
        <w:rPr>
          <w:rFonts w:hint="eastAsia"/>
        </w:rPr>
        <w:t xml:space="preserve"> </w:t>
      </w:r>
      <w:r w:rsidRPr="00436812">
        <w:rPr>
          <w:noProof/>
        </w:rPr>
        <w:drawing>
          <wp:inline distT="0" distB="0" distL="0" distR="0" wp14:anchorId="7FB7E1B8" wp14:editId="4C5B59C9">
            <wp:extent cx="1303655" cy="1515110"/>
            <wp:effectExtent l="0" t="0" r="0" b="889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03655" cy="1515110"/>
                    </a:xfrm>
                    <a:prstGeom prst="rect">
                      <a:avLst/>
                    </a:prstGeom>
                    <a:noFill/>
                    <a:ln>
                      <a:noFill/>
                    </a:ln>
                  </pic:spPr>
                </pic:pic>
              </a:graphicData>
            </a:graphic>
          </wp:inline>
        </w:drawing>
      </w:r>
    </w:p>
    <w:p w:rsidR="00C73768" w:rsidRPr="00436812" w:rsidRDefault="00C73768" w:rsidP="003521F3">
      <w:pPr>
        <w:pStyle w:val="affffffffffffffff4"/>
        <w:numPr>
          <w:ilvl w:val="0"/>
          <w:numId w:val="40"/>
        </w:numPr>
        <w:spacing w:before="156" w:after="156"/>
      </w:pPr>
      <w:r w:rsidRPr="00436812">
        <w:rPr>
          <w:rFonts w:hint="eastAsia"/>
        </w:rPr>
        <w:t>注意匝道急弯行车安全提醒标志示例</w:t>
      </w:r>
    </w:p>
    <w:p w:rsidR="00C73768" w:rsidRPr="00436812" w:rsidRDefault="00C73768" w:rsidP="003521F3">
      <w:pPr>
        <w:pStyle w:val="afffffffffc"/>
        <w:numPr>
          <w:ilvl w:val="3"/>
          <w:numId w:val="34"/>
        </w:numPr>
      </w:pPr>
      <w:r w:rsidRPr="00436812">
        <w:rPr>
          <w:rFonts w:hint="eastAsia"/>
        </w:rPr>
        <w:t>当路段经常发生雨雪、浓雾等不利气象条件时，应相应设置注意雨雪天气、注意雨雾冰雪等行车安全提醒标志，如图39a)～39b）。</w:t>
      </w:r>
    </w:p>
    <w:p w:rsidR="00C73768" w:rsidRPr="00436812" w:rsidRDefault="00C73768" w:rsidP="00844403">
      <w:pPr>
        <w:pStyle w:val="affffffffffffe"/>
      </w:pPr>
      <w:r w:rsidRPr="00436812">
        <w:rPr>
          <w:noProof/>
        </w:rPr>
        <w:drawing>
          <wp:inline distT="0" distB="0" distL="0" distR="0" wp14:anchorId="67905D4B" wp14:editId="2857E7F4">
            <wp:extent cx="2429510" cy="989330"/>
            <wp:effectExtent l="0" t="0" r="8890" b="127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29510" cy="989330"/>
                    </a:xfrm>
                    <a:prstGeom prst="rect">
                      <a:avLst/>
                    </a:prstGeom>
                    <a:noFill/>
                    <a:ln>
                      <a:noFill/>
                    </a:ln>
                  </pic:spPr>
                </pic:pic>
              </a:graphicData>
            </a:graphic>
          </wp:inline>
        </w:drawing>
      </w:r>
      <w:r w:rsidRPr="00436812">
        <w:rPr>
          <w:rFonts w:hint="eastAsia"/>
        </w:rPr>
        <w:t xml:space="preserve">      </w:t>
      </w:r>
      <w:r w:rsidRPr="00436812">
        <w:rPr>
          <w:noProof/>
        </w:rPr>
        <w:drawing>
          <wp:inline distT="0" distB="0" distL="0" distR="0" wp14:anchorId="4F6A5016" wp14:editId="3C8F2AAB">
            <wp:extent cx="2470150" cy="1003300"/>
            <wp:effectExtent l="0" t="0" r="6350" b="635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70150" cy="1003300"/>
                    </a:xfrm>
                    <a:prstGeom prst="rect">
                      <a:avLst/>
                    </a:prstGeom>
                    <a:noFill/>
                    <a:ln>
                      <a:noFill/>
                    </a:ln>
                  </pic:spPr>
                </pic:pic>
              </a:graphicData>
            </a:graphic>
          </wp:inline>
        </w:drawing>
      </w:r>
    </w:p>
    <w:p w:rsidR="00C73768" w:rsidRPr="00436812" w:rsidRDefault="00C73768" w:rsidP="00844403">
      <w:pPr>
        <w:pStyle w:val="affffffffffffe"/>
      </w:pPr>
      <w:r w:rsidRPr="00436812">
        <w:rPr>
          <w:rFonts w:hint="eastAsia"/>
        </w:rPr>
        <w:t>a）注意雨雪天气                            b）注意雨雾冰雪</w:t>
      </w:r>
    </w:p>
    <w:p w:rsidR="00C73768" w:rsidRPr="00436812" w:rsidRDefault="00C73768" w:rsidP="003521F3">
      <w:pPr>
        <w:pStyle w:val="affffffffffffffff4"/>
        <w:numPr>
          <w:ilvl w:val="0"/>
          <w:numId w:val="40"/>
        </w:numPr>
        <w:spacing w:before="156" w:after="156"/>
      </w:pPr>
      <w:r w:rsidRPr="00436812">
        <w:rPr>
          <w:rFonts w:hint="eastAsia"/>
        </w:rPr>
        <w:t>注意雨雪天气、注意雨雾冰雪等行车安全提醒标志</w:t>
      </w:r>
      <w:r w:rsidR="00D309D9" w:rsidRPr="00436812">
        <w:rPr>
          <w:rFonts w:hint="eastAsia"/>
        </w:rPr>
        <w:t>示例</w:t>
      </w:r>
    </w:p>
    <w:p w:rsidR="00C73768" w:rsidRPr="00436812" w:rsidRDefault="00C73768" w:rsidP="003521F3">
      <w:pPr>
        <w:pStyle w:val="afffffffffc"/>
        <w:numPr>
          <w:ilvl w:val="3"/>
          <w:numId w:val="34"/>
        </w:numPr>
      </w:pPr>
      <w:r w:rsidRPr="00436812">
        <w:rPr>
          <w:rFonts w:hint="eastAsia"/>
        </w:rPr>
        <w:t>高速公路上整体式桥梁中央分隔带内应设置“当心坠落 禁止翻越”</w:t>
      </w:r>
      <w:r w:rsidR="00C95AD9" w:rsidRPr="00436812">
        <w:rPr>
          <w:rFonts w:hint="eastAsia"/>
        </w:rPr>
        <w:t>行车安全提醒</w:t>
      </w:r>
      <w:r w:rsidRPr="00436812">
        <w:rPr>
          <w:rFonts w:hint="eastAsia"/>
        </w:rPr>
        <w:t>标志，</w:t>
      </w:r>
      <w:bookmarkStart w:id="784" w:name="OLE_LINK66"/>
      <w:r w:rsidRPr="00436812">
        <w:rPr>
          <w:rFonts w:hint="eastAsia"/>
        </w:rPr>
        <w:t>宜采用单柱双面设置方式，</w:t>
      </w:r>
      <w:bookmarkEnd w:id="784"/>
      <w:r w:rsidRPr="00436812">
        <w:rPr>
          <w:rFonts w:hint="eastAsia"/>
        </w:rPr>
        <w:t>其中：长度≥100</w:t>
      </w:r>
      <w:r w:rsidRPr="00436812">
        <w:t> </w:t>
      </w:r>
      <w:r w:rsidRPr="00436812">
        <w:rPr>
          <w:rFonts w:hint="eastAsia"/>
        </w:rPr>
        <w:t>m的桥梁两端各设置一块，长度＜100</w:t>
      </w:r>
      <w:r w:rsidRPr="00436812">
        <w:t> </w:t>
      </w:r>
      <w:r w:rsidRPr="00436812">
        <w:rPr>
          <w:rFonts w:hint="eastAsia"/>
        </w:rPr>
        <w:t>m的桥梁仅在一端设置，如</w:t>
      </w:r>
      <w:r w:rsidRPr="00436812">
        <w:rPr>
          <w:rFonts w:hint="eastAsia"/>
        </w:rPr>
        <w:lastRenderedPageBreak/>
        <w:t>图40。当两座桥梁间距＜100</w:t>
      </w:r>
      <w:r w:rsidRPr="00436812">
        <w:t> </w:t>
      </w:r>
      <w:r w:rsidRPr="00436812">
        <w:rPr>
          <w:rFonts w:hint="eastAsia"/>
        </w:rPr>
        <w:t>m时，可按连续桥梁路段考虑，只在路段两端各设置一块。全桥范围设有中央分隔带防落网的桥梁，可不设置该标志。</w:t>
      </w:r>
    </w:p>
    <w:p w:rsidR="00C73768" w:rsidRPr="00436812" w:rsidRDefault="00C73768" w:rsidP="00844403">
      <w:pPr>
        <w:pStyle w:val="affffffffffffe"/>
      </w:pPr>
      <w:r w:rsidRPr="00436812">
        <w:rPr>
          <w:noProof/>
        </w:rPr>
        <w:drawing>
          <wp:inline distT="0" distB="0" distL="0" distR="0" wp14:anchorId="5B64B152" wp14:editId="40F37067">
            <wp:extent cx="1064260" cy="1821815"/>
            <wp:effectExtent l="0" t="0" r="2540" b="698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64260" cy="1821815"/>
                    </a:xfrm>
                    <a:prstGeom prst="rect">
                      <a:avLst/>
                    </a:prstGeom>
                    <a:noFill/>
                    <a:ln>
                      <a:noFill/>
                    </a:ln>
                  </pic:spPr>
                </pic:pic>
              </a:graphicData>
            </a:graphic>
          </wp:inline>
        </w:drawing>
      </w:r>
    </w:p>
    <w:p w:rsidR="00C73768" w:rsidRPr="00436812" w:rsidRDefault="00C73768" w:rsidP="00D309D9">
      <w:pPr>
        <w:pStyle w:val="aff4"/>
        <w:numPr>
          <w:ilvl w:val="0"/>
          <w:numId w:val="40"/>
        </w:numPr>
        <w:spacing w:before="156" w:after="156"/>
      </w:pPr>
      <w:r w:rsidRPr="00436812">
        <w:rPr>
          <w:rFonts w:hint="eastAsia"/>
        </w:rPr>
        <w:t>“当心坠落 禁止翻越”</w:t>
      </w:r>
      <w:r w:rsidR="00D309D9" w:rsidRPr="00436812">
        <w:rPr>
          <w:rFonts w:hint="eastAsia"/>
        </w:rPr>
        <w:t xml:space="preserve"> 行车安全提醒</w:t>
      </w:r>
      <w:r w:rsidRPr="00436812">
        <w:rPr>
          <w:rFonts w:hint="eastAsia"/>
        </w:rPr>
        <w:t>标志</w:t>
      </w:r>
      <w:r w:rsidR="00D309D9" w:rsidRPr="00436812">
        <w:rPr>
          <w:rFonts w:hint="eastAsia"/>
        </w:rPr>
        <w:t>示例</w:t>
      </w:r>
    </w:p>
    <w:p w:rsidR="00C73768" w:rsidRPr="00436812" w:rsidRDefault="00C73768" w:rsidP="00C73768">
      <w:pPr>
        <w:pStyle w:val="afff5"/>
        <w:spacing w:before="312" w:after="312"/>
      </w:pPr>
      <w:bookmarkStart w:id="785" w:name="_Toc201053742"/>
      <w:bookmarkStart w:id="786" w:name="_Toc201049685"/>
      <w:bookmarkStart w:id="787" w:name="_Toc201068373"/>
      <w:bookmarkStart w:id="788" w:name="_Toc201069012"/>
      <w:bookmarkStart w:id="789" w:name="_Toc201069075"/>
      <w:r w:rsidRPr="00436812">
        <w:rPr>
          <w:rFonts w:hint="eastAsia"/>
        </w:rPr>
        <w:t>其他标志</w:t>
      </w:r>
      <w:bookmarkEnd w:id="785"/>
      <w:bookmarkEnd w:id="786"/>
      <w:bookmarkEnd w:id="787"/>
      <w:bookmarkEnd w:id="788"/>
      <w:bookmarkEnd w:id="789"/>
    </w:p>
    <w:p w:rsidR="00C73768" w:rsidRPr="00436812" w:rsidRDefault="00C73768" w:rsidP="00C73768">
      <w:pPr>
        <w:pStyle w:val="afff6"/>
        <w:spacing w:before="156" w:after="156"/>
      </w:pPr>
      <w:bookmarkStart w:id="790" w:name="_Toc201053743"/>
      <w:bookmarkStart w:id="791" w:name="_Toc201049686"/>
      <w:bookmarkStart w:id="792" w:name="_Toc201068374"/>
      <w:bookmarkStart w:id="793" w:name="_Toc201069013"/>
      <w:bookmarkStart w:id="794" w:name="_Toc201069076"/>
      <w:r w:rsidRPr="00436812">
        <w:rPr>
          <w:rFonts w:hint="eastAsia"/>
        </w:rPr>
        <w:t>开车灯标志</w:t>
      </w:r>
      <w:bookmarkEnd w:id="790"/>
      <w:bookmarkEnd w:id="791"/>
      <w:bookmarkEnd w:id="792"/>
      <w:bookmarkEnd w:id="793"/>
      <w:bookmarkEnd w:id="794"/>
    </w:p>
    <w:p w:rsidR="00C73768" w:rsidRPr="00436812" w:rsidRDefault="00C73768" w:rsidP="001118BF">
      <w:pPr>
        <w:pStyle w:val="afffff6"/>
        <w:ind w:firstLine="420"/>
      </w:pPr>
      <w:r w:rsidRPr="00436812">
        <w:rPr>
          <w:rFonts w:hint="eastAsia"/>
        </w:rPr>
        <w:t>隧道入口前应设置开车灯标志，可与隧道警告标志合设，如图41。</w:t>
      </w:r>
    </w:p>
    <w:p w:rsidR="00C73768" w:rsidRPr="00436812" w:rsidRDefault="00C73768" w:rsidP="00844403">
      <w:pPr>
        <w:pStyle w:val="affffffffffffe"/>
      </w:pPr>
      <w:r w:rsidRPr="00436812">
        <w:rPr>
          <w:noProof/>
        </w:rPr>
        <w:drawing>
          <wp:inline distT="0" distB="0" distL="0" distR="0" wp14:anchorId="562C028C" wp14:editId="716A9A9C">
            <wp:extent cx="1180465" cy="2115185"/>
            <wp:effectExtent l="0" t="0" r="63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80465" cy="2115185"/>
                    </a:xfrm>
                    <a:prstGeom prst="rect">
                      <a:avLst/>
                    </a:prstGeom>
                    <a:noFill/>
                    <a:ln>
                      <a:noFill/>
                    </a:ln>
                  </pic:spPr>
                </pic:pic>
              </a:graphicData>
            </a:graphic>
          </wp:inline>
        </w:drawing>
      </w:r>
    </w:p>
    <w:p w:rsidR="00C73768" w:rsidRPr="00436812" w:rsidRDefault="00C73768" w:rsidP="003521F3">
      <w:pPr>
        <w:pStyle w:val="affffffffffffffff4"/>
        <w:numPr>
          <w:ilvl w:val="0"/>
          <w:numId w:val="40"/>
        </w:numPr>
        <w:spacing w:before="156" w:after="156"/>
      </w:pPr>
      <w:r w:rsidRPr="00436812">
        <w:rPr>
          <w:rFonts w:hint="eastAsia"/>
        </w:rPr>
        <w:t>开车灯指示标志与隧道警告标志合设示例</w:t>
      </w:r>
    </w:p>
    <w:p w:rsidR="00C73768" w:rsidRPr="00436812" w:rsidRDefault="00C73768" w:rsidP="00C73768">
      <w:pPr>
        <w:pStyle w:val="afff6"/>
        <w:spacing w:before="156" w:after="156"/>
      </w:pPr>
      <w:bookmarkStart w:id="795" w:name="_Toc201053744"/>
      <w:bookmarkStart w:id="796" w:name="_Toc201049687"/>
      <w:bookmarkStart w:id="797" w:name="_Toc201068375"/>
      <w:bookmarkStart w:id="798" w:name="_Toc201069014"/>
      <w:bookmarkStart w:id="799" w:name="_Toc201069077"/>
      <w:r w:rsidRPr="00436812">
        <w:rPr>
          <w:rFonts w:hint="eastAsia"/>
        </w:rPr>
        <w:t>中重型货车靠右侧车道行驶标志</w:t>
      </w:r>
      <w:bookmarkEnd w:id="795"/>
      <w:bookmarkEnd w:id="796"/>
      <w:bookmarkEnd w:id="797"/>
      <w:bookmarkEnd w:id="798"/>
      <w:bookmarkEnd w:id="799"/>
    </w:p>
    <w:p w:rsidR="00C73768" w:rsidRPr="00436812" w:rsidRDefault="00C73768" w:rsidP="001118BF">
      <w:pPr>
        <w:pStyle w:val="afffff6"/>
        <w:ind w:firstLine="420"/>
      </w:pPr>
      <w:r w:rsidRPr="00436812">
        <w:rPr>
          <w:rFonts w:hint="eastAsia"/>
        </w:rPr>
        <w:t>在互通加速车道终点后适当位置，及连续长上坡路段宜设置中重型货车靠右行驶标志，如图42。</w:t>
      </w:r>
    </w:p>
    <w:p w:rsidR="00C73768" w:rsidRPr="00436812" w:rsidRDefault="00C73768" w:rsidP="00844403">
      <w:pPr>
        <w:pStyle w:val="affffffffffffe"/>
      </w:pPr>
      <w:r w:rsidRPr="00436812">
        <w:rPr>
          <w:noProof/>
        </w:rPr>
        <w:drawing>
          <wp:inline distT="0" distB="0" distL="0" distR="0" wp14:anchorId="21BA4623" wp14:editId="0221831C">
            <wp:extent cx="2238375" cy="866775"/>
            <wp:effectExtent l="0" t="0" r="9525" b="952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38375" cy="866775"/>
                    </a:xfrm>
                    <a:prstGeom prst="rect">
                      <a:avLst/>
                    </a:prstGeom>
                    <a:noFill/>
                    <a:ln>
                      <a:noFill/>
                    </a:ln>
                  </pic:spPr>
                </pic:pic>
              </a:graphicData>
            </a:graphic>
          </wp:inline>
        </w:drawing>
      </w:r>
    </w:p>
    <w:p w:rsidR="00C73768" w:rsidRPr="00436812" w:rsidRDefault="00C73768" w:rsidP="0062255F">
      <w:pPr>
        <w:pStyle w:val="aff4"/>
        <w:numPr>
          <w:ilvl w:val="0"/>
          <w:numId w:val="40"/>
        </w:numPr>
        <w:spacing w:before="156" w:after="156"/>
      </w:pPr>
      <w:r w:rsidRPr="00436812">
        <w:rPr>
          <w:rFonts w:hint="eastAsia"/>
        </w:rPr>
        <w:t>中重型货车靠右行驶</w:t>
      </w:r>
      <w:r w:rsidR="0062255F" w:rsidRPr="00436812">
        <w:rPr>
          <w:rFonts w:hint="eastAsia"/>
        </w:rPr>
        <w:t>标志示例</w:t>
      </w:r>
    </w:p>
    <w:p w:rsidR="00C73768" w:rsidRPr="00436812" w:rsidRDefault="00C73768" w:rsidP="00C73768">
      <w:pPr>
        <w:pStyle w:val="afff6"/>
        <w:spacing w:before="156" w:after="156"/>
      </w:pPr>
      <w:bookmarkStart w:id="800" w:name="_Toc201053745"/>
      <w:bookmarkStart w:id="801" w:name="_Toc201049688"/>
      <w:bookmarkStart w:id="802" w:name="_Toc429908226"/>
      <w:bookmarkStart w:id="803" w:name="_Toc430033129"/>
      <w:bookmarkStart w:id="804" w:name="_Toc429686493"/>
      <w:bookmarkStart w:id="805" w:name="_Toc429686405"/>
      <w:bookmarkStart w:id="806" w:name="_Toc201068376"/>
      <w:bookmarkStart w:id="807" w:name="_Toc201069015"/>
      <w:bookmarkStart w:id="808" w:name="_Toc201069078"/>
      <w:r w:rsidRPr="00436812">
        <w:rPr>
          <w:rFonts w:hint="eastAsia"/>
        </w:rPr>
        <w:t>饮用水源保护区标志</w:t>
      </w:r>
      <w:bookmarkEnd w:id="800"/>
      <w:bookmarkEnd w:id="801"/>
      <w:bookmarkEnd w:id="802"/>
      <w:bookmarkEnd w:id="803"/>
      <w:bookmarkEnd w:id="804"/>
      <w:bookmarkEnd w:id="805"/>
      <w:bookmarkEnd w:id="806"/>
      <w:bookmarkEnd w:id="807"/>
      <w:bookmarkEnd w:id="808"/>
    </w:p>
    <w:p w:rsidR="00C73768" w:rsidRPr="00436812" w:rsidRDefault="00C73768" w:rsidP="001118BF">
      <w:pPr>
        <w:pStyle w:val="afffff6"/>
        <w:ind w:firstLine="420"/>
      </w:pPr>
      <w:r w:rsidRPr="00436812">
        <w:rPr>
          <w:rFonts w:hint="eastAsia"/>
        </w:rPr>
        <w:lastRenderedPageBreak/>
        <w:t>在高速公路进入饮用水源保护区的起点位置，应设置饮用水源保护区标志，如图43。</w:t>
      </w:r>
    </w:p>
    <w:p w:rsidR="00C73768" w:rsidRPr="00436812" w:rsidRDefault="00C73768" w:rsidP="00844403">
      <w:pPr>
        <w:pStyle w:val="affffffffffffe"/>
      </w:pPr>
      <w:r w:rsidRPr="00436812">
        <w:rPr>
          <w:rFonts w:hint="eastAsia"/>
        </w:rPr>
        <w:t xml:space="preserve">  </w:t>
      </w:r>
      <w:r w:rsidRPr="00436812">
        <w:rPr>
          <w:noProof/>
        </w:rPr>
        <w:drawing>
          <wp:inline distT="0" distB="0" distL="0" distR="0" wp14:anchorId="5AAF8D35" wp14:editId="1BC90166">
            <wp:extent cx="2924175" cy="1150534"/>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930990" cy="1153215"/>
                    </a:xfrm>
                    <a:prstGeom prst="rect">
                      <a:avLst/>
                    </a:prstGeom>
                    <a:noFill/>
                    <a:ln>
                      <a:noFill/>
                    </a:ln>
                  </pic:spPr>
                </pic:pic>
              </a:graphicData>
            </a:graphic>
          </wp:inline>
        </w:drawing>
      </w:r>
    </w:p>
    <w:p w:rsidR="00C73768" w:rsidRPr="00436812" w:rsidRDefault="00C73768" w:rsidP="003521F3">
      <w:pPr>
        <w:pStyle w:val="affffffffffffffff4"/>
        <w:numPr>
          <w:ilvl w:val="0"/>
          <w:numId w:val="40"/>
        </w:numPr>
        <w:spacing w:before="156" w:after="156"/>
      </w:pPr>
      <w:r w:rsidRPr="00436812">
        <w:rPr>
          <w:rFonts w:hint="eastAsia"/>
        </w:rPr>
        <w:t>饮用水源保护区标志示例</w:t>
      </w:r>
    </w:p>
    <w:p w:rsidR="00C73768" w:rsidRPr="00436812" w:rsidRDefault="00C73768" w:rsidP="00C73768">
      <w:pPr>
        <w:pStyle w:val="afff6"/>
        <w:spacing w:before="156" w:after="156"/>
      </w:pPr>
      <w:bookmarkStart w:id="809" w:name="_Toc201053746"/>
      <w:bookmarkStart w:id="810" w:name="_Toc201049689"/>
      <w:bookmarkStart w:id="811" w:name="_Toc201068377"/>
      <w:bookmarkStart w:id="812" w:name="_Toc201069016"/>
      <w:bookmarkStart w:id="813" w:name="_Toc201069079"/>
      <w:r w:rsidRPr="00436812">
        <w:rPr>
          <w:rFonts w:hint="eastAsia"/>
        </w:rPr>
        <w:t>桥梁信息公示牌</w:t>
      </w:r>
      <w:bookmarkEnd w:id="809"/>
      <w:bookmarkEnd w:id="810"/>
      <w:bookmarkEnd w:id="811"/>
      <w:bookmarkEnd w:id="812"/>
      <w:bookmarkEnd w:id="813"/>
    </w:p>
    <w:p w:rsidR="00C73768" w:rsidRPr="00436812" w:rsidRDefault="00C73768" w:rsidP="001118BF">
      <w:pPr>
        <w:pStyle w:val="afffff6"/>
        <w:ind w:firstLine="420"/>
      </w:pPr>
      <w:r w:rsidRPr="00436812">
        <w:rPr>
          <w:rFonts w:hint="eastAsia"/>
        </w:rPr>
        <w:t>桥梁应设置桥梁信息公示牌，按照行车方向，设于桥头右侧护栏上，如图44。</w:t>
      </w:r>
    </w:p>
    <w:p w:rsidR="00C73768" w:rsidRPr="00436812" w:rsidRDefault="00C73768" w:rsidP="00844403">
      <w:pPr>
        <w:pStyle w:val="affffffffffffe"/>
      </w:pPr>
      <w:r w:rsidRPr="00436812">
        <w:rPr>
          <w:noProof/>
        </w:rPr>
        <w:drawing>
          <wp:inline distT="0" distB="0" distL="0" distR="0" wp14:anchorId="09477A0E" wp14:editId="16220FF4">
            <wp:extent cx="3038475" cy="1963712"/>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060099" cy="1977687"/>
                    </a:xfrm>
                    <a:prstGeom prst="rect">
                      <a:avLst/>
                    </a:prstGeom>
                    <a:noFill/>
                    <a:ln>
                      <a:noFill/>
                    </a:ln>
                  </pic:spPr>
                </pic:pic>
              </a:graphicData>
            </a:graphic>
          </wp:inline>
        </w:drawing>
      </w:r>
    </w:p>
    <w:p w:rsidR="00C73768" w:rsidRPr="00436812" w:rsidRDefault="00C73768" w:rsidP="003521F3">
      <w:pPr>
        <w:pStyle w:val="affffffffffffffff4"/>
        <w:numPr>
          <w:ilvl w:val="0"/>
          <w:numId w:val="40"/>
        </w:numPr>
        <w:spacing w:before="156" w:after="156"/>
      </w:pPr>
      <w:r w:rsidRPr="00436812">
        <w:rPr>
          <w:rFonts w:hint="eastAsia"/>
        </w:rPr>
        <w:t>桥梁信息公示牌示例</w:t>
      </w:r>
    </w:p>
    <w:p w:rsidR="00C73768" w:rsidRPr="00436812" w:rsidRDefault="00C73768" w:rsidP="00C73768">
      <w:pPr>
        <w:pStyle w:val="afff6"/>
        <w:spacing w:before="156" w:after="156"/>
      </w:pPr>
      <w:bookmarkStart w:id="814" w:name="_Toc201053747"/>
      <w:bookmarkStart w:id="815" w:name="_Toc201049690"/>
      <w:bookmarkStart w:id="816" w:name="_Toc201068378"/>
      <w:bookmarkStart w:id="817" w:name="_Toc201069017"/>
      <w:bookmarkStart w:id="818" w:name="_Toc201069080"/>
      <w:r w:rsidRPr="00436812">
        <w:rPr>
          <w:rFonts w:hint="eastAsia"/>
        </w:rPr>
        <w:t>ETC门架编号标志</w:t>
      </w:r>
      <w:bookmarkEnd w:id="814"/>
      <w:bookmarkEnd w:id="815"/>
      <w:bookmarkEnd w:id="816"/>
      <w:bookmarkEnd w:id="817"/>
      <w:bookmarkEnd w:id="818"/>
    </w:p>
    <w:p w:rsidR="008638FA" w:rsidRPr="00436812" w:rsidRDefault="00C73768" w:rsidP="001118BF">
      <w:pPr>
        <w:pStyle w:val="afffff6"/>
        <w:ind w:firstLine="420"/>
      </w:pPr>
      <w:r w:rsidRPr="00436812">
        <w:rPr>
          <w:rFonts w:hint="eastAsia"/>
        </w:rPr>
        <w:t>在ETC门架迎车方向右上角应设置</w:t>
      </w:r>
      <w:bookmarkStart w:id="819" w:name="OLE_LINK17"/>
      <w:bookmarkStart w:id="820" w:name="OLE_LINK16"/>
      <w:r w:rsidRPr="00436812">
        <w:rPr>
          <w:rFonts w:hint="eastAsia"/>
        </w:rPr>
        <w:t>ETC门架编号</w:t>
      </w:r>
      <w:bookmarkEnd w:id="819"/>
      <w:bookmarkEnd w:id="820"/>
      <w:r w:rsidR="00E57F8F" w:rsidRPr="00436812">
        <w:rPr>
          <w:rFonts w:hint="eastAsia"/>
        </w:rPr>
        <w:t>标志</w:t>
      </w:r>
      <w:r w:rsidRPr="00436812">
        <w:rPr>
          <w:rFonts w:hint="eastAsia"/>
        </w:rPr>
        <w:t>，如图45。</w:t>
      </w:r>
      <w:bookmarkStart w:id="821" w:name="OLE_LINK42"/>
      <w:bookmarkStart w:id="822" w:name="OLE_LINK35"/>
      <w:r w:rsidRPr="00436812">
        <w:rPr>
          <w:rFonts w:hint="eastAsia"/>
        </w:rPr>
        <w:t>高速公路路线编号采用ETC门架标志所在高速公路路线编号。高速公路出口编号采用沿着行车方向</w:t>
      </w:r>
      <w:bookmarkStart w:id="823" w:name="OLE_LINK62"/>
      <w:bookmarkStart w:id="824" w:name="OLE_LINK69"/>
      <w:bookmarkStart w:id="825" w:name="OLE_LINK68"/>
      <w:r w:rsidRPr="00436812">
        <w:rPr>
          <w:rFonts w:hint="eastAsia"/>
        </w:rPr>
        <w:t>ETC门架</w:t>
      </w:r>
      <w:bookmarkEnd w:id="823"/>
      <w:bookmarkEnd w:id="824"/>
      <w:bookmarkEnd w:id="825"/>
      <w:r w:rsidRPr="00436812">
        <w:rPr>
          <w:rFonts w:hint="eastAsia"/>
        </w:rPr>
        <w:t>下一个高速公路出口编号。方向编号为ETC门架方向，</w:t>
      </w:r>
      <w:bookmarkStart w:id="826" w:name="OLE_LINK71"/>
      <w:bookmarkStart w:id="827" w:name="OLE_LINK70"/>
      <w:r w:rsidRPr="00436812">
        <w:rPr>
          <w:rFonts w:hint="eastAsia"/>
        </w:rPr>
        <w:t xml:space="preserve"> </w:t>
      </w:r>
      <w:bookmarkEnd w:id="826"/>
      <w:bookmarkEnd w:id="827"/>
      <w:r w:rsidRPr="00436812">
        <w:rPr>
          <w:rFonts w:hint="eastAsia"/>
        </w:rPr>
        <w:t>A为沿当前高速公路里程桩号递增方向，B为沿当前高速公路里程桩号递减方向。顺序编号为当ETC门架系统包含多个ETC门架时使用，按当前行车方向顺序设置为l、 2…, ETC门架系统只有一个ETC门架时不设置顺序编号。</w:t>
      </w:r>
      <w:bookmarkEnd w:id="821"/>
    </w:p>
    <w:p w:rsidR="00C73768" w:rsidRPr="00436812" w:rsidRDefault="008638FA" w:rsidP="008638FA">
      <w:pPr>
        <w:tabs>
          <w:tab w:val="left" w:pos="3345"/>
        </w:tabs>
      </w:pPr>
      <w:r w:rsidRPr="00436812">
        <w:tab/>
      </w:r>
    </w:p>
    <w:bookmarkEnd w:id="822"/>
    <w:p w:rsidR="00C73768" w:rsidRPr="00436812" w:rsidRDefault="00C73768" w:rsidP="00844403">
      <w:pPr>
        <w:pStyle w:val="affffffffffffe"/>
      </w:pPr>
      <w:r w:rsidRPr="00436812">
        <w:rPr>
          <w:noProof/>
        </w:rPr>
        <w:drawing>
          <wp:inline distT="0" distB="0" distL="0" distR="0" wp14:anchorId="33CAC534" wp14:editId="04FC3343">
            <wp:extent cx="3657600" cy="7302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657600" cy="730250"/>
                    </a:xfrm>
                    <a:prstGeom prst="rect">
                      <a:avLst/>
                    </a:prstGeom>
                    <a:noFill/>
                    <a:ln>
                      <a:noFill/>
                    </a:ln>
                  </pic:spPr>
                </pic:pic>
              </a:graphicData>
            </a:graphic>
          </wp:inline>
        </w:drawing>
      </w:r>
    </w:p>
    <w:p w:rsidR="00C73768" w:rsidRPr="00436812" w:rsidRDefault="00C73768" w:rsidP="00844403">
      <w:pPr>
        <w:pStyle w:val="affffffffffffe"/>
      </w:pPr>
      <w:r w:rsidRPr="00436812">
        <w:rPr>
          <w:rFonts w:hint="eastAsia"/>
        </w:rPr>
        <w:t>a)</w:t>
      </w:r>
    </w:p>
    <w:p w:rsidR="00C73768" w:rsidRPr="00436812" w:rsidRDefault="00C73768" w:rsidP="00844403">
      <w:pPr>
        <w:pStyle w:val="affffffffffffe"/>
      </w:pPr>
      <w:r w:rsidRPr="00436812">
        <w:rPr>
          <w:noProof/>
        </w:rPr>
        <w:drawing>
          <wp:inline distT="0" distB="0" distL="0" distR="0" wp14:anchorId="5A473CDF" wp14:editId="79F7254E">
            <wp:extent cx="3916680" cy="675640"/>
            <wp:effectExtent l="0" t="0" r="762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916680" cy="675640"/>
                    </a:xfrm>
                    <a:prstGeom prst="rect">
                      <a:avLst/>
                    </a:prstGeom>
                    <a:noFill/>
                    <a:ln>
                      <a:noFill/>
                    </a:ln>
                  </pic:spPr>
                </pic:pic>
              </a:graphicData>
            </a:graphic>
          </wp:inline>
        </w:drawing>
      </w:r>
    </w:p>
    <w:p w:rsidR="00C73768" w:rsidRPr="00436812" w:rsidRDefault="00C73768" w:rsidP="00844403">
      <w:pPr>
        <w:pStyle w:val="affffffffffffe"/>
      </w:pPr>
      <w:r w:rsidRPr="00436812">
        <w:rPr>
          <w:rFonts w:hint="eastAsia"/>
        </w:rPr>
        <w:t>b)</w:t>
      </w:r>
    </w:p>
    <w:p w:rsidR="00C73768" w:rsidRPr="00436812" w:rsidRDefault="00C73768" w:rsidP="003521F3">
      <w:pPr>
        <w:pStyle w:val="affffffffffffffff4"/>
        <w:numPr>
          <w:ilvl w:val="0"/>
          <w:numId w:val="40"/>
        </w:numPr>
        <w:spacing w:before="156" w:after="156"/>
      </w:pPr>
      <w:bookmarkStart w:id="828" w:name="OLE_LINK15"/>
      <w:bookmarkStart w:id="829" w:name="OLE_LINK14"/>
      <w:r w:rsidRPr="00436812">
        <w:rPr>
          <w:rFonts w:hint="eastAsia"/>
        </w:rPr>
        <w:t>ETC</w:t>
      </w:r>
      <w:r w:rsidR="00E57F8F" w:rsidRPr="00436812">
        <w:rPr>
          <w:rFonts w:hint="eastAsia"/>
        </w:rPr>
        <w:t>门架编号标志</w:t>
      </w:r>
      <w:r w:rsidRPr="00436812">
        <w:rPr>
          <w:rFonts w:hint="eastAsia"/>
        </w:rPr>
        <w:t>示例</w:t>
      </w:r>
      <w:bookmarkEnd w:id="828"/>
      <w:bookmarkEnd w:id="829"/>
    </w:p>
    <w:p w:rsidR="00C73768" w:rsidRPr="00436812" w:rsidRDefault="00C73768" w:rsidP="00C73768">
      <w:pPr>
        <w:pStyle w:val="afff5"/>
        <w:spacing w:before="312" w:after="312"/>
      </w:pPr>
      <w:bookmarkStart w:id="830" w:name="_Toc201053748"/>
      <w:bookmarkStart w:id="831" w:name="_Toc201049691"/>
      <w:bookmarkStart w:id="832" w:name="_Toc429686406"/>
      <w:bookmarkStart w:id="833" w:name="_Toc430033130"/>
      <w:bookmarkStart w:id="834" w:name="_Toc429686494"/>
      <w:bookmarkStart w:id="835" w:name="_Toc421088787"/>
      <w:bookmarkStart w:id="836" w:name="_Toc421213984"/>
      <w:bookmarkStart w:id="837" w:name="_Toc425367682"/>
      <w:bookmarkStart w:id="838" w:name="_Toc427417395"/>
      <w:bookmarkStart w:id="839" w:name="_Toc421213920"/>
      <w:bookmarkStart w:id="840" w:name="_Toc427421020"/>
      <w:bookmarkStart w:id="841" w:name="_Toc427417321"/>
      <w:bookmarkStart w:id="842" w:name="_Toc421088338"/>
      <w:bookmarkStart w:id="843" w:name="_Toc427421405"/>
      <w:bookmarkStart w:id="844" w:name="_Toc427421071"/>
      <w:bookmarkStart w:id="845" w:name="_Toc425413917"/>
      <w:bookmarkStart w:id="846" w:name="_Toc429908227"/>
      <w:bookmarkStart w:id="847" w:name="_Toc427421474"/>
      <w:bookmarkStart w:id="848" w:name="_Toc425413767"/>
      <w:bookmarkStart w:id="849" w:name="_Toc421088695"/>
      <w:bookmarkStart w:id="850" w:name="_Toc421089444"/>
      <w:bookmarkStart w:id="851" w:name="_Toc201068379"/>
      <w:bookmarkStart w:id="852" w:name="_Toc201069018"/>
      <w:bookmarkStart w:id="853" w:name="_Toc201069081"/>
      <w:bookmarkStart w:id="854" w:name="_Toc357583524"/>
      <w:bookmarkStart w:id="855" w:name="_Toc353023614"/>
      <w:bookmarkStart w:id="856" w:name="_Toc361219048"/>
      <w:bookmarkStart w:id="857" w:name="_Toc361299463"/>
      <w:bookmarkStart w:id="858" w:name="_Toc361230220"/>
      <w:bookmarkStart w:id="859" w:name="_Toc361231488"/>
      <w:r w:rsidRPr="00436812">
        <w:rPr>
          <w:rFonts w:hint="eastAsia"/>
        </w:rPr>
        <w:lastRenderedPageBreak/>
        <w:t>特殊路段交通标志</w:t>
      </w:r>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p>
    <w:p w:rsidR="00C73768" w:rsidRPr="00436812" w:rsidRDefault="00C73768" w:rsidP="00C73768">
      <w:pPr>
        <w:pStyle w:val="afff6"/>
        <w:spacing w:before="156" w:after="156"/>
      </w:pPr>
      <w:bookmarkStart w:id="860" w:name="_Toc201053749"/>
      <w:bookmarkStart w:id="861" w:name="_Toc201049692"/>
      <w:bookmarkStart w:id="862" w:name="_Toc421088696"/>
      <w:bookmarkStart w:id="863" w:name="_Toc361231489"/>
      <w:bookmarkStart w:id="864" w:name="_Toc429908228"/>
      <w:bookmarkStart w:id="865" w:name="_Toc427421072"/>
      <w:bookmarkStart w:id="866" w:name="_Toc427421406"/>
      <w:bookmarkStart w:id="867" w:name="_Toc427421475"/>
      <w:bookmarkStart w:id="868" w:name="_Toc357583525"/>
      <w:bookmarkStart w:id="869" w:name="_Toc421213921"/>
      <w:bookmarkStart w:id="870" w:name="_Toc421089445"/>
      <w:bookmarkStart w:id="871" w:name="_Toc425413768"/>
      <w:bookmarkStart w:id="872" w:name="_Toc421088339"/>
      <w:bookmarkStart w:id="873" w:name="_Toc361299464"/>
      <w:bookmarkStart w:id="874" w:name="_Toc427421021"/>
      <w:bookmarkStart w:id="875" w:name="_Toc427417322"/>
      <w:bookmarkStart w:id="876" w:name="_Toc429686495"/>
      <w:bookmarkStart w:id="877" w:name="_Toc427417396"/>
      <w:bookmarkStart w:id="878" w:name="_Toc361219049"/>
      <w:bookmarkStart w:id="879" w:name="_Toc421213985"/>
      <w:bookmarkStart w:id="880" w:name="_Toc430033131"/>
      <w:bookmarkStart w:id="881" w:name="_Toc429686407"/>
      <w:bookmarkStart w:id="882" w:name="_Toc425413918"/>
      <w:bookmarkStart w:id="883" w:name="_Toc425367683"/>
      <w:bookmarkStart w:id="884" w:name="_Toc361230221"/>
      <w:bookmarkStart w:id="885" w:name="_Toc353023615"/>
      <w:bookmarkStart w:id="886" w:name="_Toc421088788"/>
      <w:bookmarkStart w:id="887" w:name="_Toc201068380"/>
      <w:bookmarkStart w:id="888" w:name="_Toc201069019"/>
      <w:bookmarkStart w:id="889" w:name="_Toc201069082"/>
      <w:bookmarkEnd w:id="854"/>
      <w:bookmarkEnd w:id="855"/>
      <w:bookmarkEnd w:id="856"/>
      <w:bookmarkEnd w:id="857"/>
      <w:bookmarkEnd w:id="858"/>
      <w:bookmarkEnd w:id="859"/>
      <w:r w:rsidRPr="00436812">
        <w:rPr>
          <w:rFonts w:hint="eastAsia"/>
        </w:rPr>
        <w:t>绕城高速公路指路标志</w:t>
      </w:r>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p>
    <w:p w:rsidR="00C73768" w:rsidRPr="00436812" w:rsidRDefault="00C73768" w:rsidP="003521F3">
      <w:pPr>
        <w:pStyle w:val="afff7"/>
        <w:numPr>
          <w:ilvl w:val="3"/>
          <w:numId w:val="34"/>
        </w:numPr>
        <w:spacing w:before="156" w:after="156"/>
      </w:pPr>
      <w:bookmarkStart w:id="890" w:name="_Toc421213922"/>
      <w:bookmarkStart w:id="891" w:name="_Toc427417323"/>
      <w:r w:rsidRPr="00436812">
        <w:rPr>
          <w:rFonts w:hint="eastAsia"/>
        </w:rPr>
        <w:t>一般规定</w:t>
      </w:r>
      <w:bookmarkEnd w:id="890"/>
      <w:bookmarkEnd w:id="891"/>
    </w:p>
    <w:p w:rsidR="00C73768" w:rsidRPr="00436812" w:rsidRDefault="00C73768" w:rsidP="00C73768">
      <w:pPr>
        <w:pStyle w:val="afffffffffb"/>
      </w:pPr>
      <w:r w:rsidRPr="00436812">
        <w:rPr>
          <w:rFonts w:hint="eastAsia"/>
        </w:rPr>
        <w:t>绕城高速公路指路标志的设置应充分考虑过境交通、入城交通和出城交通三类交通出行对信息需求的多样性。</w:t>
      </w:r>
    </w:p>
    <w:p w:rsidR="00C73768" w:rsidRPr="00436812" w:rsidRDefault="00C73768" w:rsidP="00C73768">
      <w:pPr>
        <w:pStyle w:val="afffffffffb"/>
      </w:pPr>
      <w:r w:rsidRPr="00436812">
        <w:rPr>
          <w:rFonts w:hint="eastAsia"/>
        </w:rPr>
        <w:t>绕城高速公路设置指路标志时应从其所在区域的路网整体出发，详细分析路网中各路段的道路通行能力、服务水平和行驶距离，规划最优交通诱导路径，充分发挥指路标志的交通诱导功能，实现路网交通流的优化，疏导和平衡路网交通负荷。</w:t>
      </w:r>
    </w:p>
    <w:p w:rsidR="00C73768" w:rsidRPr="00436812" w:rsidRDefault="00C73768" w:rsidP="00C73768">
      <w:pPr>
        <w:pStyle w:val="afffffffffb"/>
      </w:pPr>
      <w:r w:rsidRPr="00436812">
        <w:rPr>
          <w:rFonts w:hint="eastAsia"/>
        </w:rPr>
        <w:t>绕城高速公路与其他高速公路共线时，宜优先保持绕城高速公路指路标志的整体性。</w:t>
      </w:r>
    </w:p>
    <w:p w:rsidR="00C73768" w:rsidRPr="00436812" w:rsidRDefault="00C73768" w:rsidP="003521F3">
      <w:pPr>
        <w:pStyle w:val="afff7"/>
        <w:numPr>
          <w:ilvl w:val="3"/>
          <w:numId w:val="34"/>
        </w:numPr>
        <w:spacing w:before="156" w:after="156"/>
      </w:pPr>
      <w:bookmarkStart w:id="892" w:name="_Toc427417324"/>
      <w:bookmarkStart w:id="893" w:name="_Toc421213923"/>
      <w:r w:rsidRPr="00436812">
        <w:rPr>
          <w:rFonts w:hint="eastAsia"/>
        </w:rPr>
        <w:t>绕城高速公路出口预告及出口标志</w:t>
      </w:r>
      <w:bookmarkEnd w:id="892"/>
      <w:bookmarkEnd w:id="893"/>
    </w:p>
    <w:p w:rsidR="00C73768" w:rsidRPr="00436812" w:rsidRDefault="00C73768" w:rsidP="00C73768">
      <w:pPr>
        <w:pStyle w:val="afffffffffb"/>
      </w:pPr>
      <w:r w:rsidRPr="00436812">
        <w:rPr>
          <w:rFonts w:hint="eastAsia"/>
        </w:rPr>
        <w:t>绕城高速公路上的互通出口预告及出口标志一般应包含两类指路信息，一类为出城方向的指路信息，一般选取互通所连接道路的编号（名称）信息，以及经该道路可前往的距当前位置最近的A层或B层地区（点）名称信息；另一类为入城方向的指路信息，一般为互通所连接的城市道路、重要桥梁的名称，或互通服务范围内的城区重要地点信息。入城与出城方向的指路信息宜用一条竖线分隔开来，如图46。</w:t>
      </w:r>
    </w:p>
    <w:p w:rsidR="00C73768" w:rsidRPr="00436812" w:rsidRDefault="00C73768" w:rsidP="00C73768">
      <w:pPr>
        <w:pStyle w:val="afffffff8"/>
        <w:ind w:left="735"/>
        <w:jc w:val="center"/>
      </w:pPr>
      <w:r w:rsidRPr="00436812">
        <w:rPr>
          <w:noProof/>
        </w:rPr>
        <w:drawing>
          <wp:inline distT="0" distB="0" distL="0" distR="0" wp14:anchorId="195F0990" wp14:editId="6DFEA643">
            <wp:extent cx="2733675" cy="1998947"/>
            <wp:effectExtent l="0" t="0" r="0" b="190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70981" cy="2026226"/>
                    </a:xfrm>
                    <a:prstGeom prst="rect">
                      <a:avLst/>
                    </a:prstGeom>
                    <a:noFill/>
                    <a:ln>
                      <a:noFill/>
                    </a:ln>
                  </pic:spPr>
                </pic:pic>
              </a:graphicData>
            </a:graphic>
          </wp:inline>
        </w:drawing>
      </w:r>
    </w:p>
    <w:p w:rsidR="00C73768" w:rsidRPr="00436812" w:rsidRDefault="00C73768" w:rsidP="003521F3">
      <w:pPr>
        <w:pStyle w:val="affffffffffffffff4"/>
        <w:numPr>
          <w:ilvl w:val="0"/>
          <w:numId w:val="40"/>
        </w:numPr>
        <w:spacing w:before="156" w:after="156"/>
      </w:pPr>
      <w:r w:rsidRPr="00436812">
        <w:rPr>
          <w:rFonts w:hint="eastAsia"/>
        </w:rPr>
        <w:t>绕城高速公路出口预告标志示例</w:t>
      </w:r>
    </w:p>
    <w:p w:rsidR="00C73768" w:rsidRPr="00436812" w:rsidRDefault="00C73768" w:rsidP="00263528">
      <w:pPr>
        <w:pStyle w:val="afffffffffb"/>
      </w:pPr>
      <w:r w:rsidRPr="00436812">
        <w:rPr>
          <w:rFonts w:hint="eastAsia"/>
        </w:rPr>
        <w:t>与绕城高速相交的放射线高速公路，其出口预告及出口标志一般设置两行信息，第一行为所连接的绕城高速公路的编号信息，当所连接的绕城高速路段行驶方向较明确、不易引起误解时，还宜指出其前进方向的地理方位信息；第二行为绕城高速所连接的放射线高速公路编号和控制性地名信息，如图47。</w:t>
      </w:r>
    </w:p>
    <w:p w:rsidR="00C73768" w:rsidRPr="00436812" w:rsidRDefault="00C73768" w:rsidP="00844403">
      <w:pPr>
        <w:pStyle w:val="affffffffffffe"/>
      </w:pPr>
      <w:r w:rsidRPr="00436812">
        <w:rPr>
          <w:noProof/>
        </w:rPr>
        <w:lastRenderedPageBreak/>
        <w:drawing>
          <wp:inline distT="0" distB="0" distL="0" distR="0" wp14:anchorId="5D3D4715" wp14:editId="12DCDC74">
            <wp:extent cx="3227705" cy="186944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227705" cy="1869440"/>
                    </a:xfrm>
                    <a:prstGeom prst="rect">
                      <a:avLst/>
                    </a:prstGeom>
                    <a:noFill/>
                    <a:ln>
                      <a:noFill/>
                    </a:ln>
                  </pic:spPr>
                </pic:pic>
              </a:graphicData>
            </a:graphic>
          </wp:inline>
        </w:drawing>
      </w:r>
    </w:p>
    <w:p w:rsidR="00C73768" w:rsidRPr="00436812" w:rsidRDefault="00C73768" w:rsidP="003521F3">
      <w:pPr>
        <w:pStyle w:val="affffffffffffffff4"/>
        <w:numPr>
          <w:ilvl w:val="0"/>
          <w:numId w:val="40"/>
        </w:numPr>
        <w:spacing w:before="156" w:after="156"/>
      </w:pPr>
      <w:r w:rsidRPr="00436812">
        <w:rPr>
          <w:rFonts w:hint="eastAsia"/>
        </w:rPr>
        <w:t>放射线高速公路出口预告标志示例</w:t>
      </w:r>
    </w:p>
    <w:p w:rsidR="00C73768" w:rsidRPr="00436812" w:rsidRDefault="00C73768" w:rsidP="00263528">
      <w:pPr>
        <w:pStyle w:val="afffffffffb"/>
      </w:pPr>
      <w:r w:rsidRPr="00436812">
        <w:rPr>
          <w:rFonts w:hint="eastAsia"/>
        </w:rPr>
        <w:t>互通前基准点，应设置直行方向指路标志。直行方向的地名信息一般选取两个，一个为经下一出口可到达的主要地点，一个为远程控制性信息，可选取沿线的放射线编号信息，并宜选取1个</w:t>
      </w:r>
      <w:r w:rsidRPr="00436812">
        <w:rPr>
          <w:rFonts w:ascii="Times New Roman" w:hint="eastAsia"/>
        </w:rPr>
        <w:t>～</w:t>
      </w:r>
      <w:r w:rsidRPr="00436812">
        <w:rPr>
          <w:rFonts w:hint="eastAsia"/>
        </w:rPr>
        <w:t>2个经放射线可前往的地名信息。</w:t>
      </w:r>
    </w:p>
    <w:p w:rsidR="00C73768" w:rsidRPr="00436812" w:rsidRDefault="00C73768" w:rsidP="00263528">
      <w:pPr>
        <w:pStyle w:val="afffffffffb"/>
      </w:pPr>
      <w:r w:rsidRPr="00436812">
        <w:rPr>
          <w:rFonts w:hint="eastAsia"/>
        </w:rPr>
        <w:t>绕城高速公路的指路标志应注意加强对大型交通枢纽，如机场、高铁站等的指引。</w:t>
      </w:r>
    </w:p>
    <w:p w:rsidR="00C73768" w:rsidRPr="00436812" w:rsidRDefault="00C73768" w:rsidP="003521F3">
      <w:pPr>
        <w:pStyle w:val="afff7"/>
        <w:numPr>
          <w:ilvl w:val="3"/>
          <w:numId w:val="34"/>
        </w:numPr>
        <w:spacing w:before="156" w:after="156"/>
      </w:pPr>
      <w:bookmarkStart w:id="894" w:name="_Toc427417325"/>
      <w:bookmarkStart w:id="895" w:name="_Toc421213924"/>
      <w:r w:rsidRPr="00436812">
        <w:rPr>
          <w:rFonts w:hint="eastAsia"/>
        </w:rPr>
        <w:t>地点距离标志</w:t>
      </w:r>
      <w:bookmarkEnd w:id="894"/>
      <w:bookmarkEnd w:id="895"/>
    </w:p>
    <w:p w:rsidR="00C73768" w:rsidRPr="00436812" w:rsidRDefault="00C73768" w:rsidP="00C73768">
      <w:pPr>
        <w:pStyle w:val="afffff6"/>
        <w:spacing w:before="156" w:after="156"/>
        <w:ind w:firstLine="420"/>
      </w:pPr>
      <w:r w:rsidRPr="00436812">
        <w:rPr>
          <w:rFonts w:hint="eastAsia"/>
        </w:rPr>
        <w:t>在绕城高速公路每处互通后基准点后约1</w:t>
      </w:r>
      <w:r w:rsidRPr="00436812">
        <w:t> </w:t>
      </w:r>
      <w:r w:rsidRPr="00436812">
        <w:rPr>
          <w:rFonts w:hint="eastAsia"/>
        </w:rPr>
        <w:t>km的适当位置应设置2块地点距离标志，两块标志之间宜间距500</w:t>
      </w:r>
      <w:r w:rsidRPr="00436812">
        <w:t> </w:t>
      </w:r>
      <w:r w:rsidRPr="00436812">
        <w:rPr>
          <w:rFonts w:hint="eastAsia"/>
        </w:rPr>
        <w:t>m左右，并符合以下要求：</w:t>
      </w:r>
    </w:p>
    <w:p w:rsidR="00C73768" w:rsidRPr="00436812" w:rsidRDefault="00C73768" w:rsidP="003521F3">
      <w:pPr>
        <w:pStyle w:val="af9"/>
        <w:numPr>
          <w:ilvl w:val="0"/>
          <w:numId w:val="41"/>
        </w:numPr>
      </w:pPr>
      <w:r w:rsidRPr="00436812">
        <w:rPr>
          <w:rFonts w:hint="eastAsia"/>
        </w:rPr>
        <w:t>第1块地点距离标志预告前方多个互通出口的名称、出口所连接的主要城市道路和距离，一般设置三行地点距离信息，由近及远按自上而下的顺序排列，依次为距当前位置最近的三个互通出口信息。每一行地点距离信息应包括互通所连接的主要城市道路名称和距当前位置的距离，如图48。</w:t>
      </w:r>
    </w:p>
    <w:p w:rsidR="00C73768" w:rsidRPr="00436812" w:rsidRDefault="00C73768" w:rsidP="000E38DA">
      <w:pPr>
        <w:pStyle w:val="afffff6"/>
        <w:ind w:firstLine="420"/>
        <w:jc w:val="center"/>
      </w:pPr>
      <w:r w:rsidRPr="00436812">
        <w:drawing>
          <wp:inline distT="0" distB="0" distL="0" distR="0" wp14:anchorId="3E02103A" wp14:editId="703562D9">
            <wp:extent cx="3589655" cy="1617345"/>
            <wp:effectExtent l="0" t="0" r="0" b="190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589655" cy="1617345"/>
                    </a:xfrm>
                    <a:prstGeom prst="rect">
                      <a:avLst/>
                    </a:prstGeom>
                    <a:noFill/>
                    <a:ln>
                      <a:noFill/>
                    </a:ln>
                  </pic:spPr>
                </pic:pic>
              </a:graphicData>
            </a:graphic>
          </wp:inline>
        </w:drawing>
      </w:r>
    </w:p>
    <w:p w:rsidR="00C73768" w:rsidRPr="00436812" w:rsidRDefault="00C73768" w:rsidP="003521F3">
      <w:pPr>
        <w:pStyle w:val="affffffffffffffff4"/>
        <w:numPr>
          <w:ilvl w:val="0"/>
          <w:numId w:val="40"/>
        </w:numPr>
        <w:spacing w:before="156" w:after="156"/>
      </w:pPr>
      <w:r w:rsidRPr="00436812">
        <w:rPr>
          <w:rFonts w:hint="eastAsia"/>
        </w:rPr>
        <w:t>绕城高速公路地点距离标志示例</w:t>
      </w:r>
    </w:p>
    <w:p w:rsidR="00C73768" w:rsidRPr="00436812" w:rsidRDefault="00C73768" w:rsidP="003521F3">
      <w:pPr>
        <w:pStyle w:val="af9"/>
        <w:numPr>
          <w:ilvl w:val="0"/>
          <w:numId w:val="41"/>
        </w:numPr>
      </w:pPr>
      <w:r w:rsidRPr="00436812">
        <w:rPr>
          <w:rFonts w:hint="eastAsia"/>
        </w:rPr>
        <w:t>第2 块地点距离标志预告前方与绕城高速相交的放射线高速公路的编号信息、经放射线可前往的距当前位置最近的基准地区信息和距离，一般设置三行信息，选取距当前位置最近的放射线高速公路编号信息和可前往的距当前位置最近的基准地区信息，由近及远按自上而下的顺序排列，如图49。</w:t>
      </w:r>
    </w:p>
    <w:p w:rsidR="00C73768" w:rsidRPr="00436812" w:rsidRDefault="00C73768" w:rsidP="000E38DA">
      <w:pPr>
        <w:pStyle w:val="afffff6"/>
        <w:ind w:firstLine="420"/>
        <w:jc w:val="center"/>
      </w:pPr>
      <w:r w:rsidRPr="00436812">
        <w:lastRenderedPageBreak/>
        <w:drawing>
          <wp:inline distT="0" distB="0" distL="0" distR="0" wp14:anchorId="4B1E209C" wp14:editId="5DD5CB39">
            <wp:extent cx="1924050" cy="1542415"/>
            <wp:effectExtent l="0" t="0" r="0" b="63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24050" cy="1542415"/>
                    </a:xfrm>
                    <a:prstGeom prst="rect">
                      <a:avLst/>
                    </a:prstGeom>
                    <a:noFill/>
                    <a:ln>
                      <a:noFill/>
                    </a:ln>
                  </pic:spPr>
                </pic:pic>
              </a:graphicData>
            </a:graphic>
          </wp:inline>
        </w:drawing>
      </w:r>
    </w:p>
    <w:p w:rsidR="00C73768" w:rsidRPr="00436812" w:rsidRDefault="00C73768" w:rsidP="003521F3">
      <w:pPr>
        <w:pStyle w:val="affffffffffffffff4"/>
        <w:numPr>
          <w:ilvl w:val="0"/>
          <w:numId w:val="40"/>
        </w:numPr>
        <w:spacing w:before="156" w:after="156"/>
      </w:pPr>
      <w:r w:rsidRPr="00436812">
        <w:rPr>
          <w:rFonts w:hint="eastAsia"/>
        </w:rPr>
        <w:t>绕城高速公路地点距离标志示例</w:t>
      </w:r>
    </w:p>
    <w:p w:rsidR="00C73768" w:rsidRPr="00436812" w:rsidRDefault="00C73768" w:rsidP="003521F3">
      <w:pPr>
        <w:pStyle w:val="afff7"/>
        <w:numPr>
          <w:ilvl w:val="3"/>
          <w:numId w:val="34"/>
        </w:numPr>
        <w:spacing w:before="156" w:after="156"/>
      </w:pPr>
      <w:bookmarkStart w:id="896" w:name="_Toc421213925"/>
      <w:bookmarkStart w:id="897" w:name="_Toc427417326"/>
      <w:r w:rsidRPr="00436812">
        <w:rPr>
          <w:rFonts w:hint="eastAsia"/>
        </w:rPr>
        <w:t>入口指引标志</w:t>
      </w:r>
      <w:bookmarkEnd w:id="896"/>
      <w:bookmarkEnd w:id="897"/>
    </w:p>
    <w:p w:rsidR="00C73768" w:rsidRPr="00436812" w:rsidRDefault="00C73768" w:rsidP="000E38DA">
      <w:pPr>
        <w:pStyle w:val="afffffffffb"/>
      </w:pPr>
      <w:bookmarkStart w:id="898" w:name="OLE_LINK28"/>
      <w:bookmarkStart w:id="899" w:name="OLE_LINK27"/>
      <w:bookmarkStart w:id="900" w:name="OLE_LINK31"/>
      <w:bookmarkStart w:id="901" w:name="OLE_LINK32"/>
      <w:bookmarkStart w:id="902" w:name="OLE_LINK25"/>
      <w:bookmarkStart w:id="903" w:name="OLE_LINK26"/>
      <w:r w:rsidRPr="00436812">
        <w:rPr>
          <w:rFonts w:hint="eastAsia"/>
        </w:rPr>
        <w:t>绕</w:t>
      </w:r>
      <w:bookmarkStart w:id="904" w:name="OLE_LINK33"/>
      <w:bookmarkStart w:id="905" w:name="OLE_LINK34"/>
      <w:r w:rsidRPr="00436812">
        <w:rPr>
          <w:rFonts w:hint="eastAsia"/>
        </w:rPr>
        <w:t>城高速公路入口预告</w:t>
      </w:r>
      <w:bookmarkStart w:id="906" w:name="OLE_LINK29"/>
      <w:bookmarkStart w:id="907" w:name="OLE_LINK30"/>
      <w:bookmarkEnd w:id="898"/>
      <w:bookmarkEnd w:id="899"/>
      <w:r w:rsidRPr="00436812">
        <w:rPr>
          <w:rFonts w:hint="eastAsia"/>
        </w:rPr>
        <w:t>标志宜独立设置，如图50，平面交叉附近如存在与高速公路同等重要的地区、地点需要指引，当受环境景观及设置位置限制时，高速公路的编号（名称）应作为平面交叉指路标志信息的一部分设置相关指路标</w:t>
      </w:r>
      <w:bookmarkEnd w:id="900"/>
      <w:bookmarkEnd w:id="901"/>
      <w:bookmarkEnd w:id="904"/>
      <w:bookmarkEnd w:id="905"/>
      <w:r w:rsidRPr="00436812">
        <w:rPr>
          <w:rFonts w:hint="eastAsia"/>
        </w:rPr>
        <w:t>志</w:t>
      </w:r>
      <w:bookmarkEnd w:id="902"/>
      <w:bookmarkEnd w:id="903"/>
      <w:bookmarkEnd w:id="906"/>
      <w:bookmarkEnd w:id="907"/>
      <w:r w:rsidRPr="00436812">
        <w:rPr>
          <w:rFonts w:hint="eastAsia"/>
        </w:rPr>
        <w:t>。</w:t>
      </w:r>
    </w:p>
    <w:p w:rsidR="00C73768" w:rsidRPr="00436812" w:rsidRDefault="00C73768" w:rsidP="00844403">
      <w:pPr>
        <w:pStyle w:val="affffffffffffe"/>
        <w:rPr>
          <w:kern w:val="2"/>
        </w:rPr>
      </w:pPr>
      <w:bookmarkStart w:id="908" w:name="_Toc353023616"/>
      <w:bookmarkStart w:id="909" w:name="_Toc357583526"/>
      <w:bookmarkStart w:id="910" w:name="_Toc361219050"/>
      <w:bookmarkStart w:id="911" w:name="_Toc361231490"/>
      <w:bookmarkStart w:id="912" w:name="_Toc361299465"/>
      <w:bookmarkStart w:id="913" w:name="_Toc361230222"/>
      <w:r w:rsidRPr="00436812">
        <w:rPr>
          <w:noProof/>
        </w:rPr>
        <w:drawing>
          <wp:inline distT="0" distB="0" distL="0" distR="0" wp14:anchorId="6DE23FA4" wp14:editId="1BB07309">
            <wp:extent cx="1473835" cy="1439545"/>
            <wp:effectExtent l="0" t="0" r="0" b="825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73835" cy="1439545"/>
                    </a:xfrm>
                    <a:prstGeom prst="rect">
                      <a:avLst/>
                    </a:prstGeom>
                    <a:noFill/>
                    <a:ln>
                      <a:noFill/>
                    </a:ln>
                  </pic:spPr>
                </pic:pic>
              </a:graphicData>
            </a:graphic>
          </wp:inline>
        </w:drawing>
      </w:r>
      <w:r w:rsidRPr="00436812">
        <w:rPr>
          <w:rFonts w:hint="eastAsia"/>
        </w:rPr>
        <w:t xml:space="preserve">  </w:t>
      </w:r>
    </w:p>
    <w:p w:rsidR="00C73768" w:rsidRPr="00436812" w:rsidRDefault="00C73768" w:rsidP="003521F3">
      <w:pPr>
        <w:pStyle w:val="affffffffffffffff4"/>
        <w:numPr>
          <w:ilvl w:val="0"/>
          <w:numId w:val="40"/>
        </w:numPr>
        <w:spacing w:before="156" w:after="156"/>
      </w:pPr>
      <w:r w:rsidRPr="00436812">
        <w:rPr>
          <w:rFonts w:hint="eastAsia"/>
        </w:rPr>
        <w:t>绕城高速公路入口预告标志示例</w:t>
      </w:r>
    </w:p>
    <w:p w:rsidR="00C73768" w:rsidRPr="00436812" w:rsidRDefault="00C73768" w:rsidP="000E38DA">
      <w:pPr>
        <w:pStyle w:val="afffffffffb"/>
      </w:pPr>
      <w:r w:rsidRPr="00436812">
        <w:rPr>
          <w:rFonts w:hint="eastAsia"/>
        </w:rPr>
        <w:t>经收费站驶入绕城高速公路互通的匝道分流端部，应设置地点、方向标志。该标志含</w:t>
      </w:r>
      <w:r w:rsidR="00D547EF" w:rsidRPr="00436812">
        <w:rPr>
          <w:rFonts w:hint="eastAsia"/>
        </w:rPr>
        <w:t>两部分</w:t>
      </w:r>
      <w:r w:rsidRPr="00436812">
        <w:rPr>
          <w:rFonts w:hint="eastAsia"/>
        </w:rPr>
        <w:t>信息，第一</w:t>
      </w:r>
      <w:r w:rsidR="00D547EF" w:rsidRPr="00436812">
        <w:rPr>
          <w:rFonts w:hint="eastAsia"/>
        </w:rPr>
        <w:t>部分</w:t>
      </w:r>
      <w:r w:rsidRPr="00436812">
        <w:rPr>
          <w:rFonts w:hint="eastAsia"/>
        </w:rPr>
        <w:t>为绕城高速的编号和地理方位信息，第二</w:t>
      </w:r>
      <w:r w:rsidR="00D547EF" w:rsidRPr="00436812">
        <w:rPr>
          <w:rFonts w:hint="eastAsia"/>
        </w:rPr>
        <w:t>部分一般包含两类信息：第一类</w:t>
      </w:r>
      <w:r w:rsidRPr="00436812">
        <w:rPr>
          <w:rFonts w:hint="eastAsia"/>
        </w:rPr>
        <w:t>为城区范围内具有方向引导性的重要地点或交通枢纽信息</w:t>
      </w:r>
      <w:r w:rsidR="00D547EF" w:rsidRPr="00436812">
        <w:rPr>
          <w:rFonts w:hint="eastAsia"/>
        </w:rPr>
        <w:t>，第二类为</w:t>
      </w:r>
      <w:r w:rsidRPr="00436812">
        <w:rPr>
          <w:rFonts w:hint="eastAsia"/>
        </w:rPr>
        <w:t>绕城高速所连接放射线高速公路的编号信息及放射线上距当前最近的基准地区信息，如图51。</w:t>
      </w:r>
    </w:p>
    <w:p w:rsidR="00C73768" w:rsidRPr="00436812" w:rsidRDefault="00C73768" w:rsidP="00844403">
      <w:pPr>
        <w:pStyle w:val="affffffffffffe"/>
      </w:pPr>
      <w:r w:rsidRPr="00436812">
        <w:rPr>
          <w:noProof/>
        </w:rPr>
        <w:drawing>
          <wp:inline distT="0" distB="0" distL="0" distR="0" wp14:anchorId="5B39EEDE" wp14:editId="588DA93E">
            <wp:extent cx="4708525" cy="17399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708525" cy="1739900"/>
                    </a:xfrm>
                    <a:prstGeom prst="rect">
                      <a:avLst/>
                    </a:prstGeom>
                    <a:noFill/>
                    <a:ln>
                      <a:noFill/>
                    </a:ln>
                  </pic:spPr>
                </pic:pic>
              </a:graphicData>
            </a:graphic>
          </wp:inline>
        </w:drawing>
      </w:r>
    </w:p>
    <w:p w:rsidR="00C73768" w:rsidRPr="00436812" w:rsidRDefault="00C73768" w:rsidP="003521F3">
      <w:pPr>
        <w:pStyle w:val="affffffffffffffff4"/>
        <w:numPr>
          <w:ilvl w:val="0"/>
          <w:numId w:val="40"/>
        </w:numPr>
        <w:spacing w:before="156" w:after="156"/>
      </w:pPr>
      <w:r w:rsidRPr="00436812">
        <w:rPr>
          <w:rFonts w:hint="eastAsia"/>
        </w:rPr>
        <w:t>绕城高速公路地点、方向标志示例</w:t>
      </w:r>
    </w:p>
    <w:p w:rsidR="00C73768" w:rsidRPr="00436812" w:rsidRDefault="00C73768" w:rsidP="00C73768">
      <w:pPr>
        <w:pStyle w:val="afff6"/>
        <w:spacing w:before="156" w:after="156"/>
      </w:pPr>
      <w:bookmarkStart w:id="914" w:name="_Toc201053750"/>
      <w:bookmarkStart w:id="915" w:name="_Toc201049693"/>
      <w:bookmarkStart w:id="916" w:name="_Toc429686408"/>
      <w:bookmarkStart w:id="917" w:name="_Toc425413769"/>
      <w:bookmarkStart w:id="918" w:name="_Toc421213926"/>
      <w:bookmarkStart w:id="919" w:name="_Toc429686496"/>
      <w:bookmarkStart w:id="920" w:name="_Toc427417327"/>
      <w:bookmarkStart w:id="921" w:name="_Toc421088340"/>
      <w:bookmarkStart w:id="922" w:name="_Toc430033132"/>
      <w:bookmarkStart w:id="923" w:name="_Toc421088697"/>
      <w:bookmarkStart w:id="924" w:name="_Toc427421476"/>
      <w:bookmarkStart w:id="925" w:name="_Toc425413919"/>
      <w:bookmarkStart w:id="926" w:name="_Toc425367684"/>
      <w:bookmarkStart w:id="927" w:name="_Toc427421407"/>
      <w:bookmarkStart w:id="928" w:name="_Toc421213986"/>
      <w:bookmarkStart w:id="929" w:name="_Toc421088789"/>
      <w:bookmarkStart w:id="930" w:name="_Toc427421022"/>
      <w:bookmarkStart w:id="931" w:name="_Toc429908229"/>
      <w:bookmarkStart w:id="932" w:name="_Toc421089446"/>
      <w:bookmarkStart w:id="933" w:name="_Toc427421073"/>
      <w:bookmarkStart w:id="934" w:name="_Toc427417397"/>
      <w:bookmarkStart w:id="935" w:name="_Toc201068381"/>
      <w:bookmarkStart w:id="936" w:name="_Toc201069020"/>
      <w:bookmarkStart w:id="937" w:name="_Toc201069083"/>
      <w:r w:rsidRPr="00436812">
        <w:rPr>
          <w:rFonts w:hint="eastAsia"/>
        </w:rPr>
        <w:t>高速公路共线段指路标志</w:t>
      </w:r>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p>
    <w:p w:rsidR="00C73768" w:rsidRPr="00436812" w:rsidRDefault="00C73768" w:rsidP="003521F3">
      <w:pPr>
        <w:pStyle w:val="afff7"/>
        <w:numPr>
          <w:ilvl w:val="3"/>
          <w:numId w:val="34"/>
        </w:numPr>
        <w:spacing w:before="156" w:after="156"/>
      </w:pPr>
      <w:bookmarkStart w:id="938" w:name="_Toc421213927"/>
      <w:bookmarkStart w:id="939" w:name="_Toc427417328"/>
      <w:r w:rsidRPr="00436812">
        <w:rPr>
          <w:rFonts w:hint="eastAsia"/>
        </w:rPr>
        <w:t>一般规定</w:t>
      </w:r>
      <w:bookmarkEnd w:id="938"/>
      <w:bookmarkEnd w:id="939"/>
    </w:p>
    <w:p w:rsidR="00C73768" w:rsidRPr="00436812" w:rsidRDefault="00C73768" w:rsidP="000E38DA">
      <w:pPr>
        <w:pStyle w:val="afffffffffb"/>
      </w:pPr>
      <w:r w:rsidRPr="00436812">
        <w:rPr>
          <w:rFonts w:hint="eastAsia"/>
        </w:rPr>
        <w:lastRenderedPageBreak/>
        <w:t>设置在高速公路共线段上的指路标志应能使驾驶人明确了解该路段为多条高速公路的重合段。</w:t>
      </w:r>
    </w:p>
    <w:p w:rsidR="00C73768" w:rsidRPr="00436812" w:rsidRDefault="00C73768" w:rsidP="000E38DA">
      <w:pPr>
        <w:pStyle w:val="afffffffffb"/>
      </w:pPr>
      <w:r w:rsidRPr="00436812">
        <w:rPr>
          <w:rFonts w:hint="eastAsia"/>
        </w:rPr>
        <w:t>高速公路共线段上的指路标志信息应与共线前各路段的指路信息保持连续性，避免信息中断。</w:t>
      </w:r>
    </w:p>
    <w:p w:rsidR="00C73768" w:rsidRPr="00436812" w:rsidRDefault="00C73768" w:rsidP="003521F3">
      <w:pPr>
        <w:pStyle w:val="afff7"/>
        <w:numPr>
          <w:ilvl w:val="3"/>
          <w:numId w:val="34"/>
        </w:numPr>
        <w:spacing w:before="156" w:after="156"/>
      </w:pPr>
      <w:bookmarkStart w:id="940" w:name="_Toc427417329"/>
      <w:bookmarkStart w:id="941" w:name="_Toc421213928"/>
      <w:r w:rsidRPr="00436812">
        <w:rPr>
          <w:rFonts w:hint="eastAsia"/>
        </w:rPr>
        <w:t>共线段入口指引标志</w:t>
      </w:r>
      <w:bookmarkEnd w:id="940"/>
      <w:bookmarkEnd w:id="941"/>
    </w:p>
    <w:p w:rsidR="00C73768" w:rsidRPr="00436812" w:rsidRDefault="00C73768" w:rsidP="005F788C">
      <w:pPr>
        <w:pStyle w:val="afffffffffb"/>
      </w:pPr>
      <w:r w:rsidRPr="00436812">
        <w:rPr>
          <w:rFonts w:hint="eastAsia"/>
        </w:rPr>
        <w:t>共线段的入口预告标志应同时指出共线的各条高速公路编号（名称）和控制性地名信息，一般宜优先选取各共线高速公路的基准地区信息，若标志版面允许，还可增加其他近、中程的A层指路信息。</w:t>
      </w:r>
    </w:p>
    <w:p w:rsidR="00C73768" w:rsidRPr="00436812" w:rsidRDefault="00C73768" w:rsidP="005F788C">
      <w:pPr>
        <w:pStyle w:val="afffffffffb"/>
      </w:pPr>
      <w:r w:rsidRPr="00436812">
        <w:rPr>
          <w:rFonts w:hint="eastAsia"/>
        </w:rPr>
        <w:t>共线段的高速公路命名编号标志应同时设置共线的各条高速公路的编号，并增加辅助标志标明共线段。编号标志应按以下规则排序：</w:t>
      </w:r>
    </w:p>
    <w:p w:rsidR="00C73768" w:rsidRPr="00436812" w:rsidRDefault="00C73768" w:rsidP="003521F3">
      <w:pPr>
        <w:pStyle w:val="afc"/>
        <w:numPr>
          <w:ilvl w:val="0"/>
          <w:numId w:val="59"/>
        </w:numPr>
      </w:pPr>
      <w:r w:rsidRPr="00436812">
        <w:rPr>
          <w:rFonts w:hint="eastAsia"/>
        </w:rPr>
        <w:t>国家高速公路编号在上，省级高速公路编号在下；</w:t>
      </w:r>
    </w:p>
    <w:p w:rsidR="00C73768" w:rsidRPr="00436812" w:rsidRDefault="00C73768" w:rsidP="003521F3">
      <w:pPr>
        <w:pStyle w:val="afc"/>
        <w:numPr>
          <w:ilvl w:val="0"/>
          <w:numId w:val="59"/>
        </w:numPr>
      </w:pPr>
      <w:r w:rsidRPr="00436812">
        <w:rPr>
          <w:rFonts w:hint="eastAsia"/>
        </w:rPr>
        <w:t>编号较小的高速公路编号在上，编号较大的高速公路编号在下；</w:t>
      </w:r>
    </w:p>
    <w:p w:rsidR="00C73768" w:rsidRPr="00436812" w:rsidRDefault="00C73768" w:rsidP="003521F3">
      <w:pPr>
        <w:pStyle w:val="afc"/>
        <w:numPr>
          <w:ilvl w:val="0"/>
          <w:numId w:val="59"/>
        </w:numPr>
      </w:pPr>
      <w:r w:rsidRPr="00436812">
        <w:rPr>
          <w:rFonts w:hint="eastAsia"/>
        </w:rPr>
        <w:t>绕城高速公路与其他高速公路共线时，其他高速公路的编号在上，绕城高速公路的编号在下。</w:t>
      </w:r>
    </w:p>
    <w:p w:rsidR="00C73768" w:rsidRPr="00436812" w:rsidRDefault="00C73768" w:rsidP="005F788C">
      <w:pPr>
        <w:pStyle w:val="afffffffffb"/>
      </w:pPr>
      <w:r w:rsidRPr="00436812">
        <w:rPr>
          <w:rFonts w:hint="eastAsia"/>
        </w:rPr>
        <w:t>在共线段起点互通的后基准点后约300</w:t>
      </w:r>
      <w:r w:rsidRPr="00436812">
        <w:t> </w:t>
      </w:r>
      <w:r w:rsidRPr="00436812">
        <w:rPr>
          <w:rFonts w:hint="eastAsia"/>
        </w:rPr>
        <w:t>m处，应设置共线段开始标志，在共线段终点处应设置共线段结束标志，如图52。</w:t>
      </w:r>
    </w:p>
    <w:p w:rsidR="00C73768" w:rsidRPr="00436812" w:rsidRDefault="00C73768" w:rsidP="00844403">
      <w:pPr>
        <w:pStyle w:val="affffffffffffe"/>
      </w:pPr>
      <w:r w:rsidRPr="00436812">
        <w:rPr>
          <w:noProof/>
        </w:rPr>
        <w:drawing>
          <wp:inline distT="0" distB="0" distL="0" distR="0" wp14:anchorId="4DA28D42" wp14:editId="7011FFBB">
            <wp:extent cx="1733550" cy="1269365"/>
            <wp:effectExtent l="0" t="0" r="0" b="698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33550" cy="1269365"/>
                    </a:xfrm>
                    <a:prstGeom prst="rect">
                      <a:avLst/>
                    </a:prstGeom>
                    <a:noFill/>
                    <a:ln>
                      <a:noFill/>
                    </a:ln>
                  </pic:spPr>
                </pic:pic>
              </a:graphicData>
            </a:graphic>
          </wp:inline>
        </w:drawing>
      </w:r>
      <w:r w:rsidRPr="00436812">
        <w:rPr>
          <w:rFonts w:hint="eastAsia"/>
        </w:rPr>
        <w:t xml:space="preserve">       </w:t>
      </w:r>
      <w:r w:rsidRPr="00436812">
        <w:rPr>
          <w:noProof/>
        </w:rPr>
        <w:drawing>
          <wp:inline distT="0" distB="0" distL="0" distR="0" wp14:anchorId="7D8C9234" wp14:editId="14D1DD0A">
            <wp:extent cx="1739900" cy="1269365"/>
            <wp:effectExtent l="0" t="0" r="0" b="698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739900" cy="1269365"/>
                    </a:xfrm>
                    <a:prstGeom prst="rect">
                      <a:avLst/>
                    </a:prstGeom>
                    <a:noFill/>
                    <a:ln>
                      <a:noFill/>
                    </a:ln>
                  </pic:spPr>
                </pic:pic>
              </a:graphicData>
            </a:graphic>
          </wp:inline>
        </w:drawing>
      </w:r>
    </w:p>
    <w:p w:rsidR="00C73768" w:rsidRPr="00436812" w:rsidRDefault="00C73768" w:rsidP="003521F3">
      <w:pPr>
        <w:pStyle w:val="affffffffffffffff4"/>
        <w:numPr>
          <w:ilvl w:val="0"/>
          <w:numId w:val="40"/>
        </w:numPr>
        <w:spacing w:before="156" w:after="156"/>
      </w:pPr>
      <w:r w:rsidRPr="00436812">
        <w:rPr>
          <w:rFonts w:hint="eastAsia"/>
        </w:rPr>
        <w:t>共线段起、终点标志示例</w:t>
      </w:r>
    </w:p>
    <w:p w:rsidR="00C73768" w:rsidRPr="00436812" w:rsidRDefault="00C73768" w:rsidP="003521F3">
      <w:pPr>
        <w:pStyle w:val="afff7"/>
        <w:numPr>
          <w:ilvl w:val="3"/>
          <w:numId w:val="34"/>
        </w:numPr>
        <w:spacing w:before="156" w:after="156"/>
      </w:pPr>
      <w:bookmarkStart w:id="942" w:name="_Toc421213929"/>
      <w:bookmarkStart w:id="943" w:name="_Toc427417330"/>
      <w:r w:rsidRPr="00436812">
        <w:rPr>
          <w:rFonts w:hint="eastAsia"/>
        </w:rPr>
        <w:t>共线段地点距离标志</w:t>
      </w:r>
      <w:bookmarkEnd w:id="942"/>
      <w:bookmarkEnd w:id="943"/>
    </w:p>
    <w:p w:rsidR="00C73768" w:rsidRPr="00436812" w:rsidRDefault="00C73768" w:rsidP="00C73768">
      <w:pPr>
        <w:pStyle w:val="afffff6"/>
        <w:spacing w:before="156" w:after="156"/>
        <w:ind w:firstLine="420"/>
      </w:pPr>
      <w:r w:rsidRPr="00436812">
        <w:rPr>
          <w:rFonts w:hint="eastAsia"/>
        </w:rPr>
        <w:t>共线段地点距离标志第一行和第二行信息的选取原则一般与普通高速公路路段相同，第三行信息宜同时选取共线的各条高速公路的编号（名称）信息和远程控制性信息，当共线段无中间控制性信息时，第二行信息可同时选取各条高速公路的中间控制性信息，如图53。</w:t>
      </w:r>
    </w:p>
    <w:p w:rsidR="00C73768" w:rsidRPr="00436812" w:rsidRDefault="00C73768" w:rsidP="00844403">
      <w:pPr>
        <w:pStyle w:val="affffffffffffe"/>
      </w:pPr>
      <w:r w:rsidRPr="00436812">
        <w:rPr>
          <w:noProof/>
        </w:rPr>
        <w:drawing>
          <wp:inline distT="0" distB="0" distL="0" distR="0" wp14:anchorId="52197DC2" wp14:editId="36FA4D00">
            <wp:extent cx="1808480" cy="1924050"/>
            <wp:effectExtent l="0" t="0" r="127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08480" cy="1924050"/>
                    </a:xfrm>
                    <a:prstGeom prst="rect">
                      <a:avLst/>
                    </a:prstGeom>
                    <a:noFill/>
                    <a:ln>
                      <a:noFill/>
                    </a:ln>
                  </pic:spPr>
                </pic:pic>
              </a:graphicData>
            </a:graphic>
          </wp:inline>
        </w:drawing>
      </w:r>
    </w:p>
    <w:p w:rsidR="00C73768" w:rsidRPr="00436812" w:rsidRDefault="00C73768" w:rsidP="003521F3">
      <w:pPr>
        <w:pStyle w:val="affffffffffffffff4"/>
        <w:numPr>
          <w:ilvl w:val="0"/>
          <w:numId w:val="40"/>
        </w:numPr>
        <w:spacing w:before="156" w:after="156"/>
      </w:pPr>
      <w:r w:rsidRPr="00436812">
        <w:rPr>
          <w:rFonts w:hint="eastAsia"/>
        </w:rPr>
        <w:t>共线段地点距离标志示例</w:t>
      </w:r>
    </w:p>
    <w:p w:rsidR="00C73768" w:rsidRPr="00436812" w:rsidRDefault="00C73768" w:rsidP="003521F3">
      <w:pPr>
        <w:pStyle w:val="afff7"/>
        <w:numPr>
          <w:ilvl w:val="3"/>
          <w:numId w:val="34"/>
        </w:numPr>
        <w:spacing w:before="156" w:after="156"/>
      </w:pPr>
      <w:bookmarkStart w:id="944" w:name="_Toc421213930"/>
      <w:bookmarkStart w:id="945" w:name="_Toc427417331"/>
      <w:bookmarkStart w:id="946" w:name="_Toc425413770"/>
      <w:bookmarkStart w:id="947" w:name="_Toc425413920"/>
      <w:bookmarkStart w:id="948" w:name="_Toc421088698"/>
      <w:bookmarkStart w:id="949" w:name="_Toc427417398"/>
      <w:bookmarkStart w:id="950" w:name="_Toc427421408"/>
      <w:bookmarkStart w:id="951" w:name="_Toc427421477"/>
      <w:bookmarkStart w:id="952" w:name="_Toc429908230"/>
      <w:bookmarkStart w:id="953" w:name="_Toc427421074"/>
      <w:bookmarkStart w:id="954" w:name="_Toc421088341"/>
      <w:bookmarkStart w:id="955" w:name="_Toc429686497"/>
      <w:bookmarkStart w:id="956" w:name="_Toc421089447"/>
      <w:bookmarkStart w:id="957" w:name="_Toc430033133"/>
      <w:bookmarkStart w:id="958" w:name="_Toc421088790"/>
      <w:bookmarkStart w:id="959" w:name="_Toc421213987"/>
      <w:bookmarkStart w:id="960" w:name="_Toc429686409"/>
      <w:bookmarkStart w:id="961" w:name="_Toc421213931"/>
      <w:bookmarkStart w:id="962" w:name="_Toc425367685"/>
      <w:bookmarkStart w:id="963" w:name="_Toc427421023"/>
      <w:bookmarkStart w:id="964" w:name="_Toc427417332"/>
      <w:r w:rsidRPr="00436812">
        <w:rPr>
          <w:rFonts w:hint="eastAsia"/>
        </w:rPr>
        <w:t>共线段出口预告及出口方向标志</w:t>
      </w:r>
      <w:bookmarkEnd w:id="944"/>
      <w:bookmarkEnd w:id="945"/>
    </w:p>
    <w:p w:rsidR="00C73768" w:rsidRPr="00436812" w:rsidRDefault="00C73768" w:rsidP="005F788C">
      <w:pPr>
        <w:pStyle w:val="afffffffffb"/>
      </w:pPr>
      <w:r w:rsidRPr="00436812">
        <w:rPr>
          <w:rFonts w:hint="eastAsia"/>
        </w:rPr>
        <w:lastRenderedPageBreak/>
        <w:t>共线段起点枢纽互通驶入方向的出口预告及出口方向标志的第一行应同时选取共线的各条高速公路的编号（名称）信息，第二行地名信息应选取各高速公路的远程控制性信息，共线段上的A层或B层信息可作为中间控制性信息，示例参见附录G图G.3。</w:t>
      </w:r>
    </w:p>
    <w:p w:rsidR="00C73768" w:rsidRPr="00436812" w:rsidRDefault="00C73768" w:rsidP="005F788C">
      <w:pPr>
        <w:pStyle w:val="afffffffffb"/>
      </w:pPr>
      <w:r w:rsidRPr="00436812">
        <w:rPr>
          <w:rFonts w:hint="eastAsia"/>
        </w:rPr>
        <w:t>共线段终点枢纽互通驶离方向的出口预告及出口方向标志应对共线的各高速公路的行进方向分别进行指引，示例参见附录G图G.4。</w:t>
      </w:r>
    </w:p>
    <w:p w:rsidR="00C73768" w:rsidRPr="00436812" w:rsidRDefault="00A609F6" w:rsidP="005D4676">
      <w:pPr>
        <w:pStyle w:val="afff6"/>
        <w:spacing w:before="156" w:after="156"/>
      </w:pPr>
      <w:bookmarkStart w:id="965" w:name="_Toc201053751"/>
      <w:bookmarkStart w:id="966" w:name="_Toc201049694"/>
      <w:bookmarkStart w:id="967" w:name="_Toc201068382"/>
      <w:bookmarkStart w:id="968" w:name="_Toc201069021"/>
      <w:bookmarkStart w:id="969" w:name="_Toc201069084"/>
      <w:r w:rsidRPr="00436812">
        <w:rPr>
          <w:rFonts w:hint="eastAsia"/>
        </w:rPr>
        <w:t>多个互通连接同一</w:t>
      </w:r>
      <w:r w:rsidR="005D4676" w:rsidRPr="00436812">
        <w:rPr>
          <w:rFonts w:hint="eastAsia"/>
        </w:rPr>
        <w:t>城市（省会或地级市）</w:t>
      </w:r>
      <w:r w:rsidRPr="00436812">
        <w:rPr>
          <w:rFonts w:hint="eastAsia"/>
        </w:rPr>
        <w:t>时</w:t>
      </w:r>
      <w:r w:rsidR="00256B9A" w:rsidRPr="00436812">
        <w:rPr>
          <w:rFonts w:hint="eastAsia"/>
        </w:rPr>
        <w:t>的</w:t>
      </w:r>
      <w:r w:rsidR="00C73768" w:rsidRPr="00436812">
        <w:rPr>
          <w:rFonts w:hint="eastAsia"/>
        </w:rPr>
        <w:t>指路标志</w:t>
      </w:r>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p>
    <w:p w:rsidR="00C73768" w:rsidRPr="00436812" w:rsidRDefault="00C73768" w:rsidP="002D4B8E">
      <w:pPr>
        <w:pStyle w:val="afffffffffc"/>
        <w:numPr>
          <w:ilvl w:val="3"/>
          <w:numId w:val="34"/>
        </w:numPr>
      </w:pPr>
      <w:r w:rsidRPr="00436812">
        <w:rPr>
          <w:rFonts w:hint="eastAsia"/>
        </w:rPr>
        <w:t>在进入城区的互通前，地点距离标志应变更为城区出口组预告标志。当出口数量多于3个时，还应设置城区连续出口标志。</w:t>
      </w:r>
    </w:p>
    <w:p w:rsidR="00C73768" w:rsidRPr="00436812" w:rsidRDefault="00C73768" w:rsidP="002D4B8E">
      <w:pPr>
        <w:pStyle w:val="afffffffffc"/>
        <w:numPr>
          <w:ilvl w:val="3"/>
          <w:numId w:val="34"/>
        </w:numPr>
      </w:pPr>
      <w:r w:rsidRPr="00436812">
        <w:rPr>
          <w:rFonts w:hint="eastAsia"/>
        </w:rPr>
        <w:t>城区出口组预告标志的指路信息应按照以下原则选取：</w:t>
      </w:r>
    </w:p>
    <w:p w:rsidR="00C73768" w:rsidRPr="00436812" w:rsidRDefault="00C73768" w:rsidP="003521F3">
      <w:pPr>
        <w:pStyle w:val="af9"/>
        <w:numPr>
          <w:ilvl w:val="0"/>
          <w:numId w:val="41"/>
        </w:numPr>
        <w:ind w:left="852"/>
      </w:pPr>
      <w:r w:rsidRPr="00436812">
        <w:rPr>
          <w:rFonts w:hint="eastAsia"/>
        </w:rPr>
        <w:t>当各互通的服务区域范围分属于城市不同的行政区时，应首先选取行政区信息，如长沙开福区、雨花区等。当无法采用行政区信息时，可采用与城市出口收费站名称一致的地名信息；</w:t>
      </w:r>
    </w:p>
    <w:p w:rsidR="00C73768" w:rsidRPr="00436812" w:rsidRDefault="00C73768" w:rsidP="003521F3">
      <w:pPr>
        <w:pStyle w:val="af9"/>
        <w:numPr>
          <w:ilvl w:val="0"/>
          <w:numId w:val="41"/>
        </w:numPr>
        <w:ind w:left="852"/>
      </w:pPr>
      <w:r w:rsidRPr="00436812">
        <w:rPr>
          <w:rFonts w:hint="eastAsia"/>
        </w:rPr>
        <w:t xml:space="preserve"> 除地名信息外，还宜选取互通所连接的城市道路名称信息。</w:t>
      </w:r>
    </w:p>
    <w:p w:rsidR="00C73768" w:rsidRPr="00436812" w:rsidRDefault="00C73768" w:rsidP="002D4B8E">
      <w:pPr>
        <w:pStyle w:val="afffffffffc"/>
        <w:numPr>
          <w:ilvl w:val="3"/>
          <w:numId w:val="34"/>
        </w:numPr>
      </w:pPr>
      <w:r w:rsidRPr="00436812">
        <w:rPr>
          <w:rFonts w:hint="eastAsia"/>
        </w:rPr>
        <w:t>城市连续出口标志的版面信息应包括城市名称和出口数量。</w:t>
      </w:r>
    </w:p>
    <w:p w:rsidR="00C73768" w:rsidRPr="00436812" w:rsidRDefault="00C73768" w:rsidP="002D4B8E">
      <w:pPr>
        <w:pStyle w:val="afffffffffc"/>
        <w:numPr>
          <w:ilvl w:val="3"/>
          <w:numId w:val="34"/>
        </w:numPr>
      </w:pPr>
      <w:r w:rsidRPr="00436812">
        <w:rPr>
          <w:rFonts w:hint="eastAsia"/>
        </w:rPr>
        <w:t>城区连续出口标志设置在该城市第一个互通减速车道的渐变段起点5</w:t>
      </w:r>
      <w:r w:rsidRPr="00436812">
        <w:rPr>
          <w:rFonts w:ascii="MS Mincho" w:eastAsia="MS Mincho" w:hAnsi="MS Mincho" w:cs="MS Mincho" w:hint="eastAsia"/>
        </w:rPr>
        <w:t> </w:t>
      </w:r>
      <w:r w:rsidRPr="00436812">
        <w:rPr>
          <w:rFonts w:hint="eastAsia"/>
        </w:rPr>
        <w:t>km～7</w:t>
      </w:r>
      <w:r w:rsidRPr="00436812">
        <w:rPr>
          <w:rFonts w:ascii="MS Mincho" w:eastAsia="MS Mincho" w:hAnsi="MS Mincho" w:cs="MS Mincho" w:hint="eastAsia"/>
        </w:rPr>
        <w:t> </w:t>
      </w:r>
      <w:r w:rsidRPr="00436812">
        <w:rPr>
          <w:rFonts w:hint="eastAsia"/>
        </w:rPr>
        <w:t>km处；第一组城区出口组预告标志设置在连续出口标志之后200</w:t>
      </w:r>
      <w:r w:rsidRPr="00436812">
        <w:rPr>
          <w:rFonts w:ascii="MS Mincho" w:eastAsia="MS Mincho" w:hAnsi="MS Mincho" w:cs="MS Mincho" w:hint="eastAsia"/>
        </w:rPr>
        <w:t> </w:t>
      </w:r>
      <w:r w:rsidRPr="00436812">
        <w:rPr>
          <w:rFonts w:hint="eastAsia"/>
        </w:rPr>
        <w:t>m处，其他各组设置在每个互通的加速车道的渐变段终点后约2</w:t>
      </w:r>
      <w:r w:rsidRPr="00436812">
        <w:rPr>
          <w:rFonts w:ascii="MS Mincho" w:eastAsia="MS Mincho" w:hAnsi="MS Mincho" w:cs="MS Mincho" w:hint="eastAsia"/>
        </w:rPr>
        <w:t> </w:t>
      </w:r>
      <w:r w:rsidRPr="00436812">
        <w:rPr>
          <w:rFonts w:hint="eastAsia"/>
        </w:rPr>
        <w:t>km处，如图54。</w:t>
      </w:r>
    </w:p>
    <w:p w:rsidR="00C73768" w:rsidRPr="00436812" w:rsidRDefault="00C73768" w:rsidP="00C73768">
      <w:pPr>
        <w:pStyle w:val="afffff6"/>
        <w:spacing w:before="156" w:after="156"/>
        <w:ind w:firstLine="420"/>
      </w:pPr>
      <w:r w:rsidRPr="00436812">
        <w:drawing>
          <wp:inline distT="0" distB="0" distL="0" distR="0" wp14:anchorId="3B68C474" wp14:editId="3D456C9C">
            <wp:extent cx="5943600" cy="13716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3600" cy="1371600"/>
                    </a:xfrm>
                    <a:prstGeom prst="rect">
                      <a:avLst/>
                    </a:prstGeom>
                    <a:noFill/>
                    <a:ln>
                      <a:noFill/>
                    </a:ln>
                  </pic:spPr>
                </pic:pic>
              </a:graphicData>
            </a:graphic>
          </wp:inline>
        </w:drawing>
      </w:r>
    </w:p>
    <w:p w:rsidR="00C73768" w:rsidRPr="00436812" w:rsidRDefault="00C73768" w:rsidP="00C73768">
      <w:pPr>
        <w:pStyle w:val="afffff6"/>
        <w:spacing w:before="156" w:after="156"/>
        <w:ind w:firstLine="420"/>
      </w:pPr>
      <w:r w:rsidRPr="00436812">
        <w:drawing>
          <wp:inline distT="0" distB="0" distL="0" distR="0" wp14:anchorId="2B6467AD" wp14:editId="45EA2ADE">
            <wp:extent cx="5295265" cy="1473835"/>
            <wp:effectExtent l="0" t="0" r="63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95265" cy="1473835"/>
                    </a:xfrm>
                    <a:prstGeom prst="rect">
                      <a:avLst/>
                    </a:prstGeom>
                    <a:noFill/>
                    <a:ln>
                      <a:noFill/>
                    </a:ln>
                  </pic:spPr>
                </pic:pic>
              </a:graphicData>
            </a:graphic>
          </wp:inline>
        </w:drawing>
      </w:r>
    </w:p>
    <w:p w:rsidR="00C73768" w:rsidRPr="00436812" w:rsidRDefault="00C73768" w:rsidP="003521F3">
      <w:pPr>
        <w:pStyle w:val="affffffffffffffff4"/>
        <w:numPr>
          <w:ilvl w:val="0"/>
          <w:numId w:val="40"/>
        </w:numPr>
        <w:spacing w:before="156" w:after="156"/>
      </w:pPr>
      <w:r w:rsidRPr="00436812">
        <w:rPr>
          <w:rFonts w:hint="eastAsia"/>
        </w:rPr>
        <w:t>城区连续出口标志和</w:t>
      </w:r>
      <w:bookmarkStart w:id="970" w:name="OLE_LINK114"/>
      <w:bookmarkStart w:id="971" w:name="OLE_LINK112"/>
      <w:r w:rsidRPr="00436812">
        <w:rPr>
          <w:rFonts w:hint="eastAsia"/>
        </w:rPr>
        <w:t>城区出口组预告标志</w:t>
      </w:r>
      <w:bookmarkEnd w:id="970"/>
      <w:bookmarkEnd w:id="971"/>
      <w:r w:rsidRPr="00436812">
        <w:rPr>
          <w:rFonts w:hint="eastAsia"/>
        </w:rPr>
        <w:t>设置示例</w:t>
      </w:r>
    </w:p>
    <w:p w:rsidR="00C73768" w:rsidRPr="00436812" w:rsidRDefault="00C73768" w:rsidP="00C73768">
      <w:pPr>
        <w:pStyle w:val="afff6"/>
        <w:spacing w:before="156" w:after="156"/>
      </w:pPr>
      <w:bookmarkStart w:id="972" w:name="_Toc201053752"/>
      <w:bookmarkStart w:id="973" w:name="_Toc201049695"/>
      <w:bookmarkStart w:id="974" w:name="_Toc201068383"/>
      <w:bookmarkStart w:id="975" w:name="_Toc201069022"/>
      <w:bookmarkStart w:id="976" w:name="_Toc201069085"/>
      <w:r w:rsidRPr="00436812">
        <w:rPr>
          <w:rFonts w:hint="eastAsia"/>
        </w:rPr>
        <w:t>收费广场交通标志</w:t>
      </w:r>
      <w:bookmarkEnd w:id="972"/>
      <w:bookmarkEnd w:id="973"/>
      <w:bookmarkEnd w:id="974"/>
      <w:bookmarkEnd w:id="975"/>
      <w:bookmarkEnd w:id="976"/>
    </w:p>
    <w:p w:rsidR="00C73768" w:rsidRPr="00436812" w:rsidRDefault="00C73768" w:rsidP="003521F3">
      <w:pPr>
        <w:pStyle w:val="afff7"/>
        <w:numPr>
          <w:ilvl w:val="3"/>
          <w:numId w:val="34"/>
        </w:numPr>
        <w:spacing w:before="156" w:after="156"/>
      </w:pPr>
      <w:bookmarkStart w:id="977" w:name="_Toc421213940"/>
      <w:bookmarkStart w:id="978" w:name="_Toc427417337"/>
      <w:r w:rsidRPr="00436812">
        <w:rPr>
          <w:rFonts w:hint="eastAsia"/>
        </w:rPr>
        <w:t>一般规定</w:t>
      </w:r>
      <w:bookmarkEnd w:id="977"/>
      <w:bookmarkEnd w:id="978"/>
    </w:p>
    <w:p w:rsidR="00C73768" w:rsidRPr="00436812" w:rsidRDefault="00C73768" w:rsidP="005F788C">
      <w:pPr>
        <w:pStyle w:val="afffffffffb"/>
      </w:pPr>
      <w:r w:rsidRPr="00436812">
        <w:rPr>
          <w:rFonts w:hint="eastAsia"/>
        </w:rPr>
        <w:t>收费广场交通标志应避免过量设置，且应避免遮挡。</w:t>
      </w:r>
    </w:p>
    <w:p w:rsidR="00C73768" w:rsidRPr="00436812" w:rsidRDefault="00C73768" w:rsidP="005F788C">
      <w:pPr>
        <w:pStyle w:val="afffffffffb"/>
      </w:pPr>
      <w:r w:rsidRPr="00436812">
        <w:rPr>
          <w:rFonts w:hint="eastAsia"/>
        </w:rPr>
        <w:t>收费广场交通标志和标线应配合设置，示例参见附录H。</w:t>
      </w:r>
    </w:p>
    <w:p w:rsidR="00C73768" w:rsidRPr="00436812" w:rsidRDefault="00C73768" w:rsidP="003521F3">
      <w:pPr>
        <w:pStyle w:val="afff7"/>
        <w:numPr>
          <w:ilvl w:val="3"/>
          <w:numId w:val="34"/>
        </w:numPr>
        <w:spacing w:before="156" w:after="156"/>
      </w:pPr>
      <w:bookmarkStart w:id="979" w:name="_Toc421213941"/>
      <w:bookmarkStart w:id="980" w:name="_Toc427417338"/>
      <w:r w:rsidRPr="00436812">
        <w:rPr>
          <w:rFonts w:hint="eastAsia"/>
        </w:rPr>
        <w:t>收费广场交通标志的设置</w:t>
      </w:r>
      <w:bookmarkEnd w:id="979"/>
      <w:bookmarkEnd w:id="980"/>
    </w:p>
    <w:p w:rsidR="00C73768" w:rsidRPr="00436812" w:rsidRDefault="00C73768" w:rsidP="003521F3">
      <w:pPr>
        <w:pStyle w:val="afff8"/>
        <w:numPr>
          <w:ilvl w:val="4"/>
          <w:numId w:val="34"/>
        </w:numPr>
        <w:spacing w:before="156" w:after="156"/>
      </w:pPr>
      <w:r w:rsidRPr="00436812">
        <w:rPr>
          <w:rFonts w:hint="eastAsia"/>
        </w:rPr>
        <w:lastRenderedPageBreak/>
        <w:t>入口拒超标志</w:t>
      </w:r>
    </w:p>
    <w:p w:rsidR="00C73768" w:rsidRPr="00436812" w:rsidRDefault="00C73768" w:rsidP="00C73768">
      <w:pPr>
        <w:pStyle w:val="afffff6"/>
        <w:spacing w:before="156" w:after="156"/>
        <w:ind w:firstLine="420"/>
      </w:pPr>
      <w:r w:rsidRPr="00436812">
        <w:rPr>
          <w:rFonts w:hint="eastAsia"/>
        </w:rPr>
        <w:t>与互通匝道相交的地方道路上应设置入口拒超标志，如图55。</w:t>
      </w:r>
    </w:p>
    <w:p w:rsidR="00C73768" w:rsidRPr="00436812" w:rsidRDefault="00C73768" w:rsidP="00844403">
      <w:pPr>
        <w:pStyle w:val="affffffffffffe"/>
      </w:pPr>
      <w:r w:rsidRPr="00436812">
        <w:rPr>
          <w:noProof/>
        </w:rPr>
        <w:drawing>
          <wp:inline distT="0" distB="0" distL="0" distR="0" wp14:anchorId="437B6A61" wp14:editId="70ACDC02">
            <wp:extent cx="3889375" cy="148780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889375" cy="1487805"/>
                    </a:xfrm>
                    <a:prstGeom prst="rect">
                      <a:avLst/>
                    </a:prstGeom>
                    <a:noFill/>
                    <a:ln>
                      <a:noFill/>
                    </a:ln>
                  </pic:spPr>
                </pic:pic>
              </a:graphicData>
            </a:graphic>
          </wp:inline>
        </w:drawing>
      </w:r>
    </w:p>
    <w:p w:rsidR="00C73768" w:rsidRPr="00436812" w:rsidRDefault="00C73768" w:rsidP="003521F3">
      <w:pPr>
        <w:pStyle w:val="affffffffffffffff4"/>
        <w:numPr>
          <w:ilvl w:val="0"/>
          <w:numId w:val="40"/>
        </w:numPr>
        <w:spacing w:before="156" w:after="156"/>
      </w:pPr>
      <w:r w:rsidRPr="00436812">
        <w:rPr>
          <w:rFonts w:hint="eastAsia"/>
        </w:rPr>
        <w:t>入口拒超标志设置示例</w:t>
      </w:r>
    </w:p>
    <w:p w:rsidR="00C73768" w:rsidRPr="00436812" w:rsidRDefault="00C73768" w:rsidP="003521F3">
      <w:pPr>
        <w:pStyle w:val="afff8"/>
        <w:numPr>
          <w:ilvl w:val="4"/>
          <w:numId w:val="34"/>
        </w:numPr>
        <w:spacing w:before="156" w:after="156"/>
      </w:pPr>
      <w:r w:rsidRPr="00436812">
        <w:rPr>
          <w:rFonts w:hint="eastAsia"/>
        </w:rPr>
        <w:t>组合禁令标志</w:t>
      </w:r>
    </w:p>
    <w:p w:rsidR="00C73768" w:rsidRPr="00436812" w:rsidRDefault="00C73768" w:rsidP="00EB0ACE">
      <w:pPr>
        <w:pStyle w:val="afffff6"/>
        <w:spacing w:before="156" w:after="156"/>
        <w:ind w:firstLine="420"/>
      </w:pPr>
      <w:r w:rsidRPr="00436812">
        <w:rPr>
          <w:rFonts w:hint="eastAsia"/>
        </w:rPr>
        <w:t>在收费站入口前靠近平交口的位置应设置组合禁令标志。</w:t>
      </w:r>
    </w:p>
    <w:p w:rsidR="00C73768" w:rsidRPr="00436812" w:rsidRDefault="00C73768" w:rsidP="003521F3">
      <w:pPr>
        <w:pStyle w:val="afff8"/>
        <w:numPr>
          <w:ilvl w:val="4"/>
          <w:numId w:val="34"/>
        </w:numPr>
        <w:spacing w:before="156" w:after="156"/>
      </w:pPr>
      <w:r w:rsidRPr="00436812">
        <w:rPr>
          <w:rFonts w:hint="eastAsia"/>
        </w:rPr>
        <w:t>分时段禁止危险品车和长途客车驶入标志</w:t>
      </w:r>
    </w:p>
    <w:p w:rsidR="00C73768" w:rsidRPr="00436812" w:rsidRDefault="00C73768" w:rsidP="0017040E">
      <w:pPr>
        <w:pStyle w:val="afffff6"/>
        <w:ind w:firstLine="420"/>
      </w:pPr>
      <w:r w:rsidRPr="00436812">
        <w:rPr>
          <w:rFonts w:hint="eastAsia"/>
        </w:rPr>
        <w:t>在收费站入口前靠近组合禁令标志的位置应设置分时段禁止危险品车和长途客车驶入标志，如图56。</w:t>
      </w:r>
    </w:p>
    <w:p w:rsidR="00C73768" w:rsidRPr="00436812" w:rsidRDefault="00C73768" w:rsidP="00844403">
      <w:pPr>
        <w:pStyle w:val="affffffffffffe"/>
      </w:pPr>
      <w:r w:rsidRPr="00436812">
        <w:rPr>
          <w:noProof/>
        </w:rPr>
        <w:drawing>
          <wp:inline distT="0" distB="0" distL="0" distR="0" wp14:anchorId="32813196" wp14:editId="215820E2">
            <wp:extent cx="1221740" cy="247713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21740" cy="2477135"/>
                    </a:xfrm>
                    <a:prstGeom prst="rect">
                      <a:avLst/>
                    </a:prstGeom>
                    <a:noFill/>
                    <a:ln>
                      <a:noFill/>
                    </a:ln>
                  </pic:spPr>
                </pic:pic>
              </a:graphicData>
            </a:graphic>
          </wp:inline>
        </w:drawing>
      </w:r>
    </w:p>
    <w:p w:rsidR="00C73768" w:rsidRPr="00436812" w:rsidRDefault="00C73768" w:rsidP="003521F3">
      <w:pPr>
        <w:pStyle w:val="affffffffffffffff4"/>
        <w:numPr>
          <w:ilvl w:val="0"/>
          <w:numId w:val="40"/>
        </w:numPr>
        <w:spacing w:before="156" w:after="156"/>
      </w:pPr>
      <w:r w:rsidRPr="00436812">
        <w:rPr>
          <w:rFonts w:hint="eastAsia"/>
        </w:rPr>
        <w:t>分时段禁止危险品车和长途客车驶入标志设置示例</w:t>
      </w:r>
    </w:p>
    <w:p w:rsidR="00C73768" w:rsidRPr="00436812" w:rsidRDefault="00C73768" w:rsidP="003521F3">
      <w:pPr>
        <w:pStyle w:val="afff8"/>
        <w:numPr>
          <w:ilvl w:val="4"/>
          <w:numId w:val="34"/>
        </w:numPr>
        <w:spacing w:before="156" w:after="156"/>
      </w:pPr>
      <w:r w:rsidRPr="00436812">
        <w:rPr>
          <w:rFonts w:hint="eastAsia"/>
        </w:rPr>
        <w:t>收费站标志</w:t>
      </w:r>
    </w:p>
    <w:p w:rsidR="00C73768" w:rsidRPr="00436812" w:rsidRDefault="00C73768" w:rsidP="0017040E">
      <w:pPr>
        <w:pStyle w:val="afffff6"/>
        <w:ind w:firstLine="420"/>
      </w:pPr>
      <w:r w:rsidRPr="00436812">
        <w:rPr>
          <w:rFonts w:hint="eastAsia"/>
        </w:rPr>
        <w:t>在收费站</w:t>
      </w:r>
      <w:bookmarkStart w:id="981" w:name="OLE_LINK40"/>
      <w:bookmarkStart w:id="982" w:name="OLE_LINK36"/>
      <w:r w:rsidRPr="00436812">
        <w:rPr>
          <w:rFonts w:hint="eastAsia"/>
        </w:rPr>
        <w:t>内、外广场</w:t>
      </w:r>
      <w:bookmarkEnd w:id="981"/>
      <w:bookmarkEnd w:id="982"/>
      <w:r w:rsidRPr="00436812">
        <w:rPr>
          <w:rFonts w:hint="eastAsia"/>
        </w:rPr>
        <w:t>前适当位置宜设置收费站标志，如图57。</w:t>
      </w:r>
    </w:p>
    <w:p w:rsidR="00C73768" w:rsidRPr="00436812" w:rsidRDefault="00C73768" w:rsidP="00844403">
      <w:pPr>
        <w:pStyle w:val="affffffffffffe"/>
      </w:pPr>
      <w:r w:rsidRPr="00436812">
        <w:rPr>
          <w:noProof/>
        </w:rPr>
        <w:lastRenderedPageBreak/>
        <w:drawing>
          <wp:inline distT="0" distB="0" distL="0" distR="0" wp14:anchorId="4CF24C54" wp14:editId="0666FE46">
            <wp:extent cx="1753870" cy="1535430"/>
            <wp:effectExtent l="0" t="0" r="0" b="762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53870" cy="1535430"/>
                    </a:xfrm>
                    <a:prstGeom prst="rect">
                      <a:avLst/>
                    </a:prstGeom>
                    <a:noFill/>
                    <a:ln>
                      <a:noFill/>
                    </a:ln>
                  </pic:spPr>
                </pic:pic>
              </a:graphicData>
            </a:graphic>
          </wp:inline>
        </w:drawing>
      </w:r>
    </w:p>
    <w:p w:rsidR="00C73768" w:rsidRPr="00436812" w:rsidRDefault="00C73768" w:rsidP="003521F3">
      <w:pPr>
        <w:pStyle w:val="affffffffffffffff4"/>
        <w:numPr>
          <w:ilvl w:val="0"/>
          <w:numId w:val="40"/>
        </w:numPr>
        <w:spacing w:before="156" w:after="156"/>
      </w:pPr>
      <w:r w:rsidRPr="00436812">
        <w:rPr>
          <w:rFonts w:hint="eastAsia"/>
        </w:rPr>
        <w:t>收费站标志设置示例</w:t>
      </w:r>
    </w:p>
    <w:p w:rsidR="00C73768" w:rsidRPr="00436812" w:rsidRDefault="00C73768" w:rsidP="003521F3">
      <w:pPr>
        <w:pStyle w:val="afff8"/>
        <w:numPr>
          <w:ilvl w:val="4"/>
          <w:numId w:val="34"/>
        </w:numPr>
        <w:spacing w:before="156" w:after="156"/>
      </w:pPr>
      <w:r w:rsidRPr="00436812">
        <w:rPr>
          <w:rFonts w:hint="eastAsia"/>
        </w:rPr>
        <w:t>入口超限检测标志</w:t>
      </w:r>
    </w:p>
    <w:p w:rsidR="00C73768" w:rsidRPr="00436812" w:rsidRDefault="00C73768" w:rsidP="0017040E">
      <w:pPr>
        <w:pStyle w:val="afffff6"/>
        <w:ind w:firstLine="420"/>
      </w:pPr>
      <w:r w:rsidRPr="00436812">
        <w:rPr>
          <w:rFonts w:hint="eastAsia"/>
        </w:rPr>
        <w:t>在收费站外广场前适当位置应设置入口超限检测标志，如图58。</w:t>
      </w:r>
    </w:p>
    <w:p w:rsidR="00C73768" w:rsidRPr="00436812" w:rsidRDefault="00C73768" w:rsidP="00844403">
      <w:pPr>
        <w:pStyle w:val="affffffffffffe"/>
      </w:pPr>
      <w:r w:rsidRPr="00436812">
        <w:rPr>
          <w:noProof/>
        </w:rPr>
        <w:drawing>
          <wp:inline distT="0" distB="0" distL="0" distR="0" wp14:anchorId="3835690B" wp14:editId="740BABE0">
            <wp:extent cx="1951355" cy="1610360"/>
            <wp:effectExtent l="0" t="0" r="0" b="889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51355" cy="1610360"/>
                    </a:xfrm>
                    <a:prstGeom prst="rect">
                      <a:avLst/>
                    </a:prstGeom>
                    <a:noFill/>
                    <a:ln>
                      <a:noFill/>
                    </a:ln>
                  </pic:spPr>
                </pic:pic>
              </a:graphicData>
            </a:graphic>
          </wp:inline>
        </w:drawing>
      </w:r>
    </w:p>
    <w:p w:rsidR="00C73768" w:rsidRPr="00436812" w:rsidRDefault="00C73768" w:rsidP="003521F3">
      <w:pPr>
        <w:pStyle w:val="affffffffffffffff4"/>
        <w:numPr>
          <w:ilvl w:val="0"/>
          <w:numId w:val="40"/>
        </w:numPr>
        <w:spacing w:before="156" w:after="156"/>
      </w:pPr>
      <w:r w:rsidRPr="00436812">
        <w:rPr>
          <w:rFonts w:hint="eastAsia"/>
        </w:rPr>
        <w:t>入口超限检测标志设置示例</w:t>
      </w:r>
    </w:p>
    <w:p w:rsidR="00C73768" w:rsidRPr="00436812" w:rsidRDefault="00C73768" w:rsidP="003521F3">
      <w:pPr>
        <w:pStyle w:val="afff8"/>
        <w:numPr>
          <w:ilvl w:val="4"/>
          <w:numId w:val="34"/>
        </w:numPr>
        <w:spacing w:before="156" w:after="156"/>
      </w:pPr>
      <w:r w:rsidRPr="00436812">
        <w:rPr>
          <w:rFonts w:hint="eastAsia"/>
        </w:rPr>
        <w:t>收费广场分车道标志</w:t>
      </w:r>
    </w:p>
    <w:p w:rsidR="00C73768" w:rsidRPr="00436812" w:rsidRDefault="00C73768" w:rsidP="0017040E">
      <w:pPr>
        <w:pStyle w:val="afffff6"/>
        <w:ind w:firstLine="420"/>
      </w:pPr>
      <w:r w:rsidRPr="00436812">
        <w:rPr>
          <w:rFonts w:hint="eastAsia"/>
        </w:rPr>
        <w:t>在收费站内、外广场前的适当位置应设置收费广场分车道标志标志，如图59。</w:t>
      </w:r>
    </w:p>
    <w:p w:rsidR="00C73768" w:rsidRPr="00436812" w:rsidRDefault="00C73768" w:rsidP="00844403">
      <w:pPr>
        <w:pStyle w:val="affffffffffffe"/>
      </w:pPr>
      <w:r w:rsidRPr="00436812">
        <w:rPr>
          <w:noProof/>
        </w:rPr>
        <w:drawing>
          <wp:inline distT="0" distB="0" distL="0" distR="0" wp14:anchorId="7ECDAB41" wp14:editId="332FD89F">
            <wp:extent cx="3132455" cy="1521460"/>
            <wp:effectExtent l="0" t="0" r="0" b="254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132455" cy="1521460"/>
                    </a:xfrm>
                    <a:prstGeom prst="rect">
                      <a:avLst/>
                    </a:prstGeom>
                    <a:noFill/>
                    <a:ln>
                      <a:noFill/>
                    </a:ln>
                  </pic:spPr>
                </pic:pic>
              </a:graphicData>
            </a:graphic>
          </wp:inline>
        </w:drawing>
      </w:r>
    </w:p>
    <w:p w:rsidR="00C73768" w:rsidRPr="00436812" w:rsidRDefault="00C73768" w:rsidP="00844403">
      <w:pPr>
        <w:pStyle w:val="affffffffffffe"/>
      </w:pPr>
      <w:r w:rsidRPr="00436812">
        <w:rPr>
          <w:rFonts w:hint="eastAsia"/>
        </w:rPr>
        <w:t>a)</w:t>
      </w:r>
    </w:p>
    <w:p w:rsidR="00C73768" w:rsidRPr="00436812" w:rsidRDefault="00C73768" w:rsidP="00844403">
      <w:pPr>
        <w:pStyle w:val="affffffffffffe"/>
      </w:pPr>
      <w:r w:rsidRPr="00436812">
        <w:rPr>
          <w:noProof/>
        </w:rPr>
        <w:lastRenderedPageBreak/>
        <w:drawing>
          <wp:inline distT="0" distB="0" distL="0" distR="0" wp14:anchorId="4D9616EA" wp14:editId="11F9EFF8">
            <wp:extent cx="3446145" cy="1664970"/>
            <wp:effectExtent l="0" t="0" r="190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446145" cy="1664970"/>
                    </a:xfrm>
                    <a:prstGeom prst="rect">
                      <a:avLst/>
                    </a:prstGeom>
                    <a:noFill/>
                    <a:ln>
                      <a:noFill/>
                    </a:ln>
                  </pic:spPr>
                </pic:pic>
              </a:graphicData>
            </a:graphic>
          </wp:inline>
        </w:drawing>
      </w:r>
    </w:p>
    <w:p w:rsidR="00C73768" w:rsidRPr="00436812" w:rsidRDefault="00C73768" w:rsidP="00844403">
      <w:pPr>
        <w:pStyle w:val="affffffffffffe"/>
      </w:pPr>
      <w:r w:rsidRPr="00436812">
        <w:rPr>
          <w:rFonts w:hint="eastAsia"/>
        </w:rPr>
        <w:t>b)</w:t>
      </w:r>
    </w:p>
    <w:p w:rsidR="00C73768" w:rsidRPr="00436812" w:rsidRDefault="00C73768" w:rsidP="003521F3">
      <w:pPr>
        <w:pStyle w:val="affffffffffffffff4"/>
        <w:numPr>
          <w:ilvl w:val="0"/>
          <w:numId w:val="40"/>
        </w:numPr>
        <w:spacing w:before="156" w:after="156"/>
      </w:pPr>
      <w:r w:rsidRPr="00436812">
        <w:rPr>
          <w:rFonts w:hint="eastAsia"/>
        </w:rPr>
        <w:t>收费广场分车道标志设置示例</w:t>
      </w:r>
    </w:p>
    <w:p w:rsidR="00C73768" w:rsidRPr="00436812" w:rsidRDefault="00C73768" w:rsidP="003521F3">
      <w:pPr>
        <w:pStyle w:val="afff8"/>
        <w:numPr>
          <w:ilvl w:val="4"/>
          <w:numId w:val="34"/>
        </w:numPr>
        <w:spacing w:before="156" w:after="156"/>
      </w:pPr>
      <w:r w:rsidRPr="00436812">
        <w:rPr>
          <w:rFonts w:hint="eastAsia"/>
        </w:rPr>
        <w:t>货车称重靠右标志</w:t>
      </w:r>
    </w:p>
    <w:p w:rsidR="00C73768" w:rsidRPr="00436812" w:rsidRDefault="00C73768" w:rsidP="0017040E">
      <w:pPr>
        <w:pStyle w:val="afffff6"/>
        <w:ind w:firstLine="420"/>
      </w:pPr>
      <w:r w:rsidRPr="00436812">
        <w:rPr>
          <w:rFonts w:hint="eastAsia"/>
        </w:rPr>
        <w:t>在收费站外广场前适当位置应设置货车称重靠右标志，如图60。</w:t>
      </w:r>
    </w:p>
    <w:p w:rsidR="00C73768" w:rsidRPr="00436812" w:rsidRDefault="00C73768" w:rsidP="00844403">
      <w:pPr>
        <w:pStyle w:val="affffffffffffe"/>
      </w:pPr>
      <w:r w:rsidRPr="00436812">
        <w:rPr>
          <w:noProof/>
        </w:rPr>
        <w:drawing>
          <wp:inline distT="0" distB="0" distL="0" distR="0" wp14:anchorId="3C77B238" wp14:editId="56FCDFDD">
            <wp:extent cx="477520" cy="185610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77520" cy="1856105"/>
                    </a:xfrm>
                    <a:prstGeom prst="rect">
                      <a:avLst/>
                    </a:prstGeom>
                    <a:noFill/>
                    <a:ln>
                      <a:noFill/>
                    </a:ln>
                  </pic:spPr>
                </pic:pic>
              </a:graphicData>
            </a:graphic>
          </wp:inline>
        </w:drawing>
      </w:r>
    </w:p>
    <w:p w:rsidR="00C73768" w:rsidRPr="00436812" w:rsidRDefault="00C73768" w:rsidP="003521F3">
      <w:pPr>
        <w:pStyle w:val="affffffffffffffff4"/>
        <w:numPr>
          <w:ilvl w:val="0"/>
          <w:numId w:val="40"/>
        </w:numPr>
        <w:spacing w:before="156" w:after="156"/>
      </w:pPr>
      <w:r w:rsidRPr="00436812">
        <w:rPr>
          <w:rFonts w:hint="eastAsia"/>
        </w:rPr>
        <w:t>货车称重靠右标志设置示例</w:t>
      </w:r>
    </w:p>
    <w:p w:rsidR="00C73768" w:rsidRPr="00436812" w:rsidRDefault="00C73768" w:rsidP="003521F3">
      <w:pPr>
        <w:pStyle w:val="afff8"/>
        <w:numPr>
          <w:ilvl w:val="4"/>
          <w:numId w:val="34"/>
        </w:numPr>
        <w:spacing w:before="156" w:after="156"/>
      </w:pPr>
      <w:r w:rsidRPr="00436812">
        <w:rPr>
          <w:rFonts w:hint="eastAsia"/>
        </w:rPr>
        <w:t>出口超限复检标志</w:t>
      </w:r>
    </w:p>
    <w:p w:rsidR="00C73768" w:rsidRPr="00436812" w:rsidRDefault="00C73768" w:rsidP="0017040E">
      <w:pPr>
        <w:pStyle w:val="afffff6"/>
        <w:ind w:firstLine="420"/>
      </w:pPr>
      <w:r w:rsidRPr="00436812">
        <w:rPr>
          <w:rFonts w:hint="eastAsia"/>
        </w:rPr>
        <w:t>在收费站内广场前适当位置应设置出口超限复检标志，如图61。</w:t>
      </w:r>
    </w:p>
    <w:p w:rsidR="00C73768" w:rsidRPr="00436812" w:rsidRDefault="00C73768" w:rsidP="00844403">
      <w:pPr>
        <w:pStyle w:val="affffffffffffe"/>
      </w:pPr>
      <w:r w:rsidRPr="00436812">
        <w:rPr>
          <w:noProof/>
        </w:rPr>
        <w:drawing>
          <wp:inline distT="0" distB="0" distL="0" distR="0" wp14:anchorId="3E25131A" wp14:editId="2F5AA2EA">
            <wp:extent cx="887095" cy="1733550"/>
            <wp:effectExtent l="0" t="0" r="825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87095" cy="1733550"/>
                    </a:xfrm>
                    <a:prstGeom prst="rect">
                      <a:avLst/>
                    </a:prstGeom>
                    <a:noFill/>
                    <a:ln>
                      <a:noFill/>
                    </a:ln>
                  </pic:spPr>
                </pic:pic>
              </a:graphicData>
            </a:graphic>
          </wp:inline>
        </w:drawing>
      </w:r>
    </w:p>
    <w:p w:rsidR="00C73768" w:rsidRPr="00436812" w:rsidRDefault="00C73768" w:rsidP="003521F3">
      <w:pPr>
        <w:pStyle w:val="affffffffffffffff4"/>
        <w:numPr>
          <w:ilvl w:val="0"/>
          <w:numId w:val="40"/>
        </w:numPr>
        <w:spacing w:before="156" w:after="156"/>
      </w:pPr>
      <w:r w:rsidRPr="00436812">
        <w:rPr>
          <w:rFonts w:hint="eastAsia"/>
        </w:rPr>
        <w:t>出口超限复检标志设置示例</w:t>
      </w:r>
    </w:p>
    <w:p w:rsidR="00C73768" w:rsidRPr="00436812" w:rsidRDefault="00C73768" w:rsidP="003521F3">
      <w:pPr>
        <w:pStyle w:val="afff8"/>
        <w:numPr>
          <w:ilvl w:val="4"/>
          <w:numId w:val="34"/>
        </w:numPr>
        <w:spacing w:before="156" w:after="156"/>
      </w:pPr>
      <w:r w:rsidRPr="00436812">
        <w:rPr>
          <w:rFonts w:hint="eastAsia"/>
        </w:rPr>
        <w:t>收费广场限速标志</w:t>
      </w:r>
    </w:p>
    <w:p w:rsidR="00C73768" w:rsidRPr="00436812" w:rsidRDefault="00C73768" w:rsidP="0017040E">
      <w:pPr>
        <w:pStyle w:val="afffff6"/>
        <w:ind w:firstLine="420"/>
      </w:pPr>
      <w:r w:rsidRPr="00436812">
        <w:rPr>
          <w:rFonts w:hint="eastAsia"/>
        </w:rPr>
        <w:t>在收费站内、外广场渐变段起点附近应设置限速标志，如图62。</w:t>
      </w:r>
    </w:p>
    <w:p w:rsidR="00C73768" w:rsidRPr="00436812" w:rsidRDefault="00C73768" w:rsidP="00844403">
      <w:pPr>
        <w:pStyle w:val="affffffffffffe"/>
      </w:pPr>
      <w:r w:rsidRPr="00436812">
        <w:rPr>
          <w:noProof/>
        </w:rPr>
        <w:lastRenderedPageBreak/>
        <w:drawing>
          <wp:inline distT="0" distB="0" distL="0" distR="0" wp14:anchorId="4328B603" wp14:editId="0BDB641D">
            <wp:extent cx="1009650" cy="101663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09650" cy="1016635"/>
                    </a:xfrm>
                    <a:prstGeom prst="rect">
                      <a:avLst/>
                    </a:prstGeom>
                    <a:noFill/>
                    <a:ln>
                      <a:noFill/>
                    </a:ln>
                  </pic:spPr>
                </pic:pic>
              </a:graphicData>
            </a:graphic>
          </wp:inline>
        </w:drawing>
      </w:r>
    </w:p>
    <w:p w:rsidR="00C73768" w:rsidRPr="00436812" w:rsidRDefault="00C73768" w:rsidP="003521F3">
      <w:pPr>
        <w:pStyle w:val="affffffffffffffff4"/>
        <w:numPr>
          <w:ilvl w:val="0"/>
          <w:numId w:val="40"/>
        </w:numPr>
        <w:spacing w:before="156" w:after="156"/>
      </w:pPr>
      <w:r w:rsidRPr="00436812">
        <w:rPr>
          <w:rFonts w:hint="eastAsia"/>
        </w:rPr>
        <w:t>收费广场限速标志设置示例</w:t>
      </w:r>
    </w:p>
    <w:p w:rsidR="00C73768" w:rsidRPr="00436812" w:rsidRDefault="00C73768" w:rsidP="003521F3">
      <w:pPr>
        <w:pStyle w:val="afff8"/>
        <w:numPr>
          <w:ilvl w:val="4"/>
          <w:numId w:val="34"/>
        </w:numPr>
        <w:spacing w:before="156" w:after="156"/>
      </w:pPr>
      <w:r w:rsidRPr="00436812">
        <w:rPr>
          <w:rFonts w:hint="eastAsia"/>
        </w:rPr>
        <w:t>广场内禁止车辆停放标志</w:t>
      </w:r>
    </w:p>
    <w:p w:rsidR="00C73768" w:rsidRPr="00436812" w:rsidRDefault="00C73768" w:rsidP="0017040E">
      <w:pPr>
        <w:pStyle w:val="afffff6"/>
        <w:ind w:firstLine="420"/>
      </w:pPr>
      <w:r w:rsidRPr="00436812">
        <w:rPr>
          <w:rFonts w:hint="eastAsia"/>
        </w:rPr>
        <w:t>在收费站内、外广场前的适当位置应设置广场内禁止车辆停放标志，如图63。</w:t>
      </w:r>
    </w:p>
    <w:p w:rsidR="00C73768" w:rsidRPr="00436812" w:rsidRDefault="00C73768" w:rsidP="00844403">
      <w:pPr>
        <w:pStyle w:val="affffffffffffe"/>
      </w:pPr>
      <w:r w:rsidRPr="00436812">
        <w:rPr>
          <w:noProof/>
        </w:rPr>
        <w:drawing>
          <wp:inline distT="0" distB="0" distL="0" distR="0" wp14:anchorId="7A9C69E6" wp14:editId="5D9793B0">
            <wp:extent cx="1146699" cy="149542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55909" cy="1507436"/>
                    </a:xfrm>
                    <a:prstGeom prst="rect">
                      <a:avLst/>
                    </a:prstGeom>
                    <a:noFill/>
                    <a:ln>
                      <a:noFill/>
                    </a:ln>
                  </pic:spPr>
                </pic:pic>
              </a:graphicData>
            </a:graphic>
          </wp:inline>
        </w:drawing>
      </w:r>
    </w:p>
    <w:p w:rsidR="00C73768" w:rsidRPr="00436812" w:rsidRDefault="00C73768" w:rsidP="003521F3">
      <w:pPr>
        <w:pStyle w:val="affffffffffffffff4"/>
        <w:numPr>
          <w:ilvl w:val="0"/>
          <w:numId w:val="40"/>
        </w:numPr>
        <w:spacing w:before="156" w:after="156"/>
      </w:pPr>
      <w:r w:rsidRPr="00436812">
        <w:rPr>
          <w:rFonts w:hint="eastAsia"/>
        </w:rPr>
        <w:t>广场内禁止车辆停放标志设置示例</w:t>
      </w:r>
    </w:p>
    <w:p w:rsidR="00C73768" w:rsidRPr="00436812" w:rsidRDefault="00C73768" w:rsidP="003521F3">
      <w:pPr>
        <w:pStyle w:val="afff8"/>
        <w:numPr>
          <w:ilvl w:val="4"/>
          <w:numId w:val="34"/>
        </w:numPr>
        <w:spacing w:before="156" w:after="156"/>
      </w:pPr>
      <w:r w:rsidRPr="00436812">
        <w:rPr>
          <w:rFonts w:hint="eastAsia"/>
        </w:rPr>
        <w:t>车道功能告示标志</w:t>
      </w:r>
    </w:p>
    <w:p w:rsidR="00C73768" w:rsidRPr="00436812" w:rsidRDefault="00C73768" w:rsidP="0017040E">
      <w:pPr>
        <w:pStyle w:val="afffff6"/>
        <w:ind w:firstLine="420"/>
      </w:pPr>
      <w:r w:rsidRPr="00436812">
        <w:rPr>
          <w:rFonts w:hint="eastAsia"/>
        </w:rPr>
        <w:t>在入口及出口收费岛头位置应设置车道功能告示标志，如图64。</w:t>
      </w:r>
    </w:p>
    <w:p w:rsidR="00C73768" w:rsidRPr="00436812" w:rsidRDefault="00C73768" w:rsidP="00844403">
      <w:pPr>
        <w:pStyle w:val="affffffffffffe"/>
      </w:pPr>
      <w:r w:rsidRPr="00436812">
        <w:rPr>
          <w:noProof/>
        </w:rPr>
        <w:drawing>
          <wp:inline distT="0" distB="0" distL="0" distR="0" wp14:anchorId="1B09BFF3" wp14:editId="60158E2A">
            <wp:extent cx="4056243" cy="1990725"/>
            <wp:effectExtent l="0" t="0" r="190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067446" cy="1996223"/>
                    </a:xfrm>
                    <a:prstGeom prst="rect">
                      <a:avLst/>
                    </a:prstGeom>
                    <a:noFill/>
                    <a:ln>
                      <a:noFill/>
                    </a:ln>
                  </pic:spPr>
                </pic:pic>
              </a:graphicData>
            </a:graphic>
          </wp:inline>
        </w:drawing>
      </w:r>
    </w:p>
    <w:p w:rsidR="00C73768" w:rsidRPr="00436812" w:rsidRDefault="00C73768" w:rsidP="003521F3">
      <w:pPr>
        <w:pStyle w:val="affffffffffffffff4"/>
        <w:numPr>
          <w:ilvl w:val="0"/>
          <w:numId w:val="40"/>
        </w:numPr>
        <w:spacing w:before="156" w:after="156"/>
      </w:pPr>
      <w:r w:rsidRPr="00436812">
        <w:rPr>
          <w:rFonts w:hint="eastAsia"/>
        </w:rPr>
        <w:t>车道功能告示标志设置示例</w:t>
      </w:r>
    </w:p>
    <w:p w:rsidR="00C73768" w:rsidRPr="00436812" w:rsidRDefault="00C73768" w:rsidP="003521F3">
      <w:pPr>
        <w:pStyle w:val="afff8"/>
        <w:numPr>
          <w:ilvl w:val="4"/>
          <w:numId w:val="34"/>
        </w:numPr>
        <w:spacing w:before="156" w:after="156"/>
      </w:pPr>
      <w:r w:rsidRPr="00436812">
        <w:rPr>
          <w:rFonts w:hint="eastAsia"/>
        </w:rPr>
        <w:t>车道指示标志</w:t>
      </w:r>
    </w:p>
    <w:p w:rsidR="00C73768" w:rsidRPr="00436812" w:rsidRDefault="00C73768" w:rsidP="0017040E">
      <w:pPr>
        <w:pStyle w:val="afffff6"/>
        <w:ind w:firstLine="420"/>
      </w:pPr>
      <w:r w:rsidRPr="00436812">
        <w:rPr>
          <w:rFonts w:hint="eastAsia"/>
        </w:rPr>
        <w:t>在入口及出口车道正上方应设置车道指示标志，如图65。</w:t>
      </w:r>
    </w:p>
    <w:p w:rsidR="00C73768" w:rsidRPr="00436812" w:rsidRDefault="00C73768" w:rsidP="00844403">
      <w:pPr>
        <w:pStyle w:val="affffffffffffe"/>
      </w:pPr>
      <w:r w:rsidRPr="00436812">
        <w:rPr>
          <w:noProof/>
        </w:rPr>
        <w:lastRenderedPageBreak/>
        <w:drawing>
          <wp:inline distT="0" distB="0" distL="0" distR="0" wp14:anchorId="35FBC6A3" wp14:editId="17002BD7">
            <wp:extent cx="5807075" cy="1153160"/>
            <wp:effectExtent l="0" t="0" r="3175" b="889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07075" cy="1153160"/>
                    </a:xfrm>
                    <a:prstGeom prst="rect">
                      <a:avLst/>
                    </a:prstGeom>
                    <a:noFill/>
                    <a:ln>
                      <a:noFill/>
                    </a:ln>
                  </pic:spPr>
                </pic:pic>
              </a:graphicData>
            </a:graphic>
          </wp:inline>
        </w:drawing>
      </w:r>
    </w:p>
    <w:p w:rsidR="00C73768" w:rsidRPr="00436812" w:rsidRDefault="00C73768" w:rsidP="003521F3">
      <w:pPr>
        <w:pStyle w:val="affffffffffffffff4"/>
        <w:numPr>
          <w:ilvl w:val="0"/>
          <w:numId w:val="40"/>
        </w:numPr>
        <w:spacing w:before="156" w:after="156"/>
      </w:pPr>
      <w:r w:rsidRPr="00436812">
        <w:rPr>
          <w:rFonts w:hint="eastAsia"/>
        </w:rPr>
        <w:t>车道指示标志设置示例</w:t>
      </w:r>
    </w:p>
    <w:p w:rsidR="00C73768" w:rsidRPr="00436812" w:rsidRDefault="00C73768" w:rsidP="00C73768">
      <w:pPr>
        <w:pStyle w:val="afff6"/>
        <w:spacing w:before="156" w:after="156"/>
      </w:pPr>
      <w:bookmarkStart w:id="983" w:name="_Toc201053753"/>
      <w:bookmarkStart w:id="984" w:name="_Toc201049696"/>
      <w:bookmarkStart w:id="985" w:name="_Toc201068384"/>
      <w:bookmarkStart w:id="986" w:name="_Toc201069023"/>
      <w:bookmarkStart w:id="987" w:name="_Toc201069086"/>
      <w:bookmarkStart w:id="988" w:name="_Toc427421410"/>
      <w:bookmarkStart w:id="989" w:name="_Toc421213939"/>
      <w:bookmarkStart w:id="990" w:name="_Toc421213990"/>
      <w:bookmarkStart w:id="991" w:name="_Toc425367686"/>
      <w:bookmarkStart w:id="992" w:name="_Toc430033134"/>
      <w:bookmarkStart w:id="993" w:name="_Toc425413772"/>
      <w:bookmarkStart w:id="994" w:name="_Toc429686410"/>
      <w:bookmarkStart w:id="995" w:name="_Toc425413771"/>
      <w:bookmarkStart w:id="996" w:name="_Toc427421478"/>
      <w:bookmarkStart w:id="997" w:name="_Toc427421025"/>
      <w:bookmarkStart w:id="998" w:name="_Toc427421479"/>
      <w:bookmarkStart w:id="999" w:name="_Toc427421409"/>
      <w:bookmarkStart w:id="1000" w:name="_Toc421213942"/>
      <w:bookmarkStart w:id="1001" w:name="_Toc427417339"/>
      <w:bookmarkStart w:id="1002" w:name="_Toc421089449"/>
      <w:bookmarkStart w:id="1003" w:name="_Toc425367687"/>
      <w:bookmarkStart w:id="1004" w:name="_Toc429686499"/>
      <w:bookmarkStart w:id="1005" w:name="_Toc427421075"/>
      <w:bookmarkStart w:id="1006" w:name="_Toc427417336"/>
      <w:bookmarkStart w:id="1007" w:name="_Toc429908231"/>
      <w:bookmarkStart w:id="1008" w:name="_Toc425413922"/>
      <w:bookmarkStart w:id="1009" w:name="_Toc425413921"/>
      <w:bookmarkStart w:id="1010" w:name="_Toc427421024"/>
      <w:bookmarkStart w:id="1011" w:name="_Toc421213989"/>
      <w:bookmarkStart w:id="1012" w:name="_Toc429686498"/>
      <w:bookmarkStart w:id="1013" w:name="_Toc421089450"/>
      <w:bookmarkStart w:id="1014" w:name="_Toc427417400"/>
      <w:bookmarkStart w:id="1015" w:name="_Toc427421076"/>
      <w:bookmarkStart w:id="1016" w:name="_Toc429908232"/>
      <w:bookmarkStart w:id="1017" w:name="_Toc430033135"/>
      <w:bookmarkStart w:id="1018" w:name="_Toc429686411"/>
      <w:bookmarkStart w:id="1019" w:name="_Toc427417399"/>
      <w:r w:rsidRPr="00436812">
        <w:rPr>
          <w:rFonts w:hint="eastAsia"/>
        </w:rPr>
        <w:t>间距较近的连续互通路段指路标志</w:t>
      </w:r>
      <w:bookmarkEnd w:id="983"/>
      <w:bookmarkEnd w:id="984"/>
      <w:bookmarkEnd w:id="985"/>
      <w:bookmarkEnd w:id="986"/>
      <w:bookmarkEnd w:id="987"/>
    </w:p>
    <w:p w:rsidR="00C73768" w:rsidRPr="00436812" w:rsidRDefault="00C73768" w:rsidP="003521F3">
      <w:pPr>
        <w:pStyle w:val="afffffffffc"/>
        <w:numPr>
          <w:ilvl w:val="3"/>
          <w:numId w:val="34"/>
        </w:numPr>
      </w:pPr>
      <w:r w:rsidRPr="00436812">
        <w:rPr>
          <w:rFonts w:hint="eastAsia"/>
        </w:rPr>
        <w:t>第一个互通的后基准点与第二个互通前基准点之间的距离L</w:t>
      </w:r>
      <w:r w:rsidRPr="00436812">
        <w:rPr>
          <w:rFonts w:hAnsi="黑体" w:hint="eastAsia"/>
        </w:rPr>
        <w:t>＜</w:t>
      </w:r>
      <w:r w:rsidRPr="00436812">
        <w:rPr>
          <w:rFonts w:hint="eastAsia"/>
        </w:rPr>
        <w:t>2000</w:t>
      </w:r>
      <w:r w:rsidRPr="00436812">
        <w:t> </w:t>
      </w:r>
      <w:r w:rsidRPr="00436812">
        <w:rPr>
          <w:rFonts w:hint="eastAsia"/>
        </w:rPr>
        <w:t>m时，应按下列规定调整指路标志的设置标准：</w:t>
      </w:r>
    </w:p>
    <w:p w:rsidR="00C73768" w:rsidRPr="00436812" w:rsidRDefault="00C73768" w:rsidP="003521F3">
      <w:pPr>
        <w:pStyle w:val="afc"/>
        <w:numPr>
          <w:ilvl w:val="0"/>
          <w:numId w:val="68"/>
        </w:numPr>
      </w:pPr>
      <w:r w:rsidRPr="00436812">
        <w:rPr>
          <w:rFonts w:hint="eastAsia"/>
        </w:rPr>
        <w:t>当1000</w:t>
      </w:r>
      <w:r w:rsidRPr="00436812">
        <w:t> </w:t>
      </w:r>
      <w:r w:rsidRPr="00436812">
        <w:rPr>
          <w:rFonts w:hint="eastAsia"/>
        </w:rPr>
        <w:t>m</w:t>
      </w:r>
      <w:r w:rsidRPr="00436812">
        <w:rPr>
          <w:rFonts w:ascii="仿宋_GB2312" w:eastAsia="仿宋_GB2312" w:hAnsi="黑体" w:hint="eastAsia"/>
        </w:rPr>
        <w:t>≤</w:t>
      </w:r>
      <w:r w:rsidRPr="00436812">
        <w:rPr>
          <w:rFonts w:hAnsi="黑体" w:hint="eastAsia"/>
        </w:rPr>
        <w:t>L＜</w:t>
      </w:r>
      <w:r w:rsidRPr="00436812">
        <w:rPr>
          <w:rFonts w:hint="eastAsia"/>
        </w:rPr>
        <w:t>2000</w:t>
      </w:r>
      <w:r w:rsidRPr="00436812">
        <w:t> </w:t>
      </w:r>
      <w:r w:rsidRPr="00436812">
        <w:rPr>
          <w:rFonts w:hint="eastAsia"/>
        </w:rPr>
        <w:t>m时，取消第二个互通的2km出口预告标志；</w:t>
      </w:r>
    </w:p>
    <w:p w:rsidR="00C73768" w:rsidRPr="00436812" w:rsidRDefault="00C73768" w:rsidP="00023D21">
      <w:pPr>
        <w:pStyle w:val="afc"/>
      </w:pPr>
      <w:r w:rsidRPr="00436812">
        <w:rPr>
          <w:rFonts w:hint="eastAsia"/>
        </w:rPr>
        <w:t>当500</w:t>
      </w:r>
      <w:r w:rsidRPr="00436812">
        <w:t> </w:t>
      </w:r>
      <w:r w:rsidRPr="00436812">
        <w:rPr>
          <w:rFonts w:hint="eastAsia"/>
        </w:rPr>
        <w:t>m</w:t>
      </w:r>
      <w:r w:rsidRPr="00436812">
        <w:rPr>
          <w:rFonts w:ascii="仿宋_GB2312" w:eastAsia="仿宋_GB2312" w:hAnsi="黑体" w:hint="eastAsia"/>
        </w:rPr>
        <w:t>≤</w:t>
      </w:r>
      <w:r w:rsidRPr="00436812">
        <w:rPr>
          <w:rFonts w:hAnsi="黑体" w:hint="eastAsia"/>
        </w:rPr>
        <w:t>L＜1</w:t>
      </w:r>
      <w:r w:rsidRPr="00436812">
        <w:rPr>
          <w:rFonts w:hint="eastAsia"/>
        </w:rPr>
        <w:t>000</w:t>
      </w:r>
      <w:r w:rsidRPr="00436812">
        <w:t> </w:t>
      </w:r>
      <w:r w:rsidRPr="00436812">
        <w:rPr>
          <w:rFonts w:hint="eastAsia"/>
        </w:rPr>
        <w:t>m时，在第一个互通的前基准点出口方向标志处，并设第二个互通的出口预告标志，预告距离采用实际值；</w:t>
      </w:r>
    </w:p>
    <w:p w:rsidR="00C73768" w:rsidRPr="00436812" w:rsidRDefault="00C73768" w:rsidP="00023D21">
      <w:pPr>
        <w:pStyle w:val="afc"/>
      </w:pPr>
      <w:r w:rsidRPr="00436812">
        <w:rPr>
          <w:rFonts w:hAnsi="黑体" w:hint="eastAsia"/>
        </w:rPr>
        <w:t>当L＜5</w:t>
      </w:r>
      <w:r w:rsidRPr="00436812">
        <w:rPr>
          <w:rFonts w:hint="eastAsia"/>
        </w:rPr>
        <w:t>00</w:t>
      </w:r>
      <w:r w:rsidRPr="00436812">
        <w:t> </w:t>
      </w:r>
      <w:r w:rsidRPr="00436812">
        <w:rPr>
          <w:rFonts w:hint="eastAsia"/>
        </w:rPr>
        <w:t>m时，在第一个互通500</w:t>
      </w:r>
      <w:r w:rsidRPr="00436812">
        <w:t> </w:t>
      </w:r>
      <w:r w:rsidRPr="00436812">
        <w:rPr>
          <w:rFonts w:hint="eastAsia"/>
        </w:rPr>
        <w:t>m出口预告标志和前基准点出口方向标志处，并设第二个互通的出口预告标志，预告距离采用实际值；</w:t>
      </w:r>
    </w:p>
    <w:p w:rsidR="00C73768" w:rsidRPr="00436812" w:rsidRDefault="00C73768" w:rsidP="00023D21">
      <w:pPr>
        <w:pStyle w:val="afc"/>
      </w:pPr>
      <w:r w:rsidRPr="00436812">
        <w:rPr>
          <w:rFonts w:hint="eastAsia"/>
        </w:rPr>
        <w:t>在距第一个互通的前基准点1.5</w:t>
      </w:r>
      <w:r w:rsidRPr="00436812">
        <w:t> </w:t>
      </w:r>
      <w:r w:rsidRPr="00436812">
        <w:rPr>
          <w:rFonts w:hint="eastAsia"/>
        </w:rPr>
        <w:t>km处，设置指示前方多个出口的图形化标志，如图66。</w:t>
      </w:r>
    </w:p>
    <w:p w:rsidR="00C73768" w:rsidRPr="00436812" w:rsidRDefault="00C73768" w:rsidP="00CA0B78">
      <w:pPr>
        <w:pStyle w:val="afffffffffffffb"/>
        <w:rPr>
          <w:color w:val="auto"/>
        </w:rPr>
      </w:pPr>
      <w:r w:rsidRPr="00436812">
        <w:rPr>
          <w:noProof/>
          <w:color w:val="auto"/>
        </w:rPr>
        <w:drawing>
          <wp:inline distT="0" distB="0" distL="0" distR="0" wp14:anchorId="7C9E9BA9" wp14:editId="6BC6AA50">
            <wp:extent cx="2606675" cy="1828800"/>
            <wp:effectExtent l="0" t="0" r="317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06675" cy="1828800"/>
                    </a:xfrm>
                    <a:prstGeom prst="rect">
                      <a:avLst/>
                    </a:prstGeom>
                    <a:noFill/>
                    <a:ln>
                      <a:noFill/>
                    </a:ln>
                  </pic:spPr>
                </pic:pic>
              </a:graphicData>
            </a:graphic>
          </wp:inline>
        </w:drawing>
      </w:r>
    </w:p>
    <w:p w:rsidR="00C73768" w:rsidRPr="00436812" w:rsidRDefault="00C73768" w:rsidP="003521F3">
      <w:pPr>
        <w:pStyle w:val="affffffffffffffff4"/>
        <w:numPr>
          <w:ilvl w:val="0"/>
          <w:numId w:val="40"/>
        </w:numPr>
        <w:spacing w:before="156" w:after="156"/>
      </w:pPr>
      <w:r w:rsidRPr="00436812">
        <w:rPr>
          <w:rFonts w:hint="eastAsia"/>
        </w:rPr>
        <w:t>多出口图形化标志示例</w:t>
      </w:r>
    </w:p>
    <w:p w:rsidR="00C73768" w:rsidRPr="00436812" w:rsidRDefault="00C73768" w:rsidP="00042883">
      <w:pPr>
        <w:pStyle w:val="afffffffffc"/>
      </w:pPr>
      <w:r w:rsidRPr="00436812">
        <w:rPr>
          <w:rFonts w:hint="eastAsia"/>
        </w:rPr>
        <w:t>互通与服务区（停车区）之间的基准间距L＜2000</w:t>
      </w:r>
      <w:r w:rsidRPr="00436812">
        <w:rPr>
          <w:rFonts w:ascii="MS Mincho" w:eastAsia="MS Mincho" w:hAnsi="MS Mincho" w:cs="MS Mincho" w:hint="eastAsia"/>
        </w:rPr>
        <w:t> </w:t>
      </w:r>
      <w:r w:rsidRPr="00436812">
        <w:rPr>
          <w:rFonts w:hint="eastAsia"/>
        </w:rPr>
        <w:t>m时，</w:t>
      </w:r>
      <w:r w:rsidR="00042883" w:rsidRPr="00436812">
        <w:rPr>
          <w:rFonts w:hint="eastAsia"/>
        </w:rPr>
        <w:t>可参考10.5.1的规定设置相关指路标志</w:t>
      </w:r>
      <w:r w:rsidRPr="00436812">
        <w:rPr>
          <w:rFonts w:hint="eastAsia"/>
        </w:rPr>
        <w:t>。</w:t>
      </w:r>
    </w:p>
    <w:p w:rsidR="00C73768" w:rsidRPr="00436812" w:rsidRDefault="00C73768" w:rsidP="00C73768">
      <w:pPr>
        <w:pStyle w:val="afff6"/>
        <w:spacing w:before="156" w:after="156"/>
      </w:pPr>
      <w:bookmarkStart w:id="1020" w:name="_Toc201053754"/>
      <w:bookmarkStart w:id="1021" w:name="_Toc201068385"/>
      <w:bookmarkStart w:id="1022" w:name="_Toc201069024"/>
      <w:bookmarkStart w:id="1023" w:name="_Toc2010690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r w:rsidRPr="00436812">
        <w:rPr>
          <w:rFonts w:hint="eastAsia"/>
        </w:rPr>
        <w:t>互通与服务区（停车区）合设路段指路标志</w:t>
      </w:r>
      <w:bookmarkEnd w:id="1020"/>
      <w:bookmarkEnd w:id="1021"/>
      <w:bookmarkEnd w:id="1022"/>
      <w:bookmarkEnd w:id="1023"/>
    </w:p>
    <w:p w:rsidR="00C73768" w:rsidRPr="00436812" w:rsidRDefault="00C73768" w:rsidP="00C73768">
      <w:pPr>
        <w:pStyle w:val="afffff6"/>
        <w:spacing w:before="156" w:after="156"/>
        <w:ind w:firstLine="420"/>
      </w:pPr>
      <w:r w:rsidRPr="00436812">
        <w:rPr>
          <w:rFonts w:hint="eastAsia"/>
        </w:rPr>
        <w:t>互通与服务区（停车区）合设且为同一出口时，互通出口预告标志、出口方向标志和出口标志中应包含服务区（停车区）的指引信息，如图67，示例参见附录G图G.5。同时，取消独立设置的服务区（停车区）预告标志。</w:t>
      </w:r>
    </w:p>
    <w:p w:rsidR="00C73768" w:rsidRPr="00436812" w:rsidRDefault="00C73768" w:rsidP="00844403">
      <w:pPr>
        <w:pStyle w:val="affffffffffffe"/>
      </w:pPr>
      <w:r w:rsidRPr="00436812">
        <w:rPr>
          <w:noProof/>
        </w:rPr>
        <w:lastRenderedPageBreak/>
        <w:drawing>
          <wp:inline distT="0" distB="0" distL="0" distR="0" wp14:anchorId="3F80AC15" wp14:editId="4656868F">
            <wp:extent cx="2604758" cy="1562735"/>
            <wp:effectExtent l="0" t="0" r="571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15183" cy="1568990"/>
                    </a:xfrm>
                    <a:prstGeom prst="rect">
                      <a:avLst/>
                    </a:prstGeom>
                    <a:noFill/>
                    <a:ln>
                      <a:noFill/>
                    </a:ln>
                  </pic:spPr>
                </pic:pic>
              </a:graphicData>
            </a:graphic>
          </wp:inline>
        </w:drawing>
      </w:r>
      <w:r w:rsidRPr="00436812">
        <w:rPr>
          <w:rFonts w:hint="eastAsia"/>
        </w:rPr>
        <w:t xml:space="preserve"> </w:t>
      </w:r>
      <w:r w:rsidR="00A93670" w:rsidRPr="00436812">
        <w:t xml:space="preserve">  </w:t>
      </w:r>
      <w:r w:rsidRPr="00436812">
        <w:rPr>
          <w:rFonts w:hint="eastAsia"/>
        </w:rPr>
        <w:t xml:space="preserve">  </w:t>
      </w:r>
      <w:r w:rsidRPr="00436812">
        <w:rPr>
          <w:noProof/>
        </w:rPr>
        <w:drawing>
          <wp:inline distT="0" distB="0" distL="0" distR="0" wp14:anchorId="0074E921" wp14:editId="20204DEA">
            <wp:extent cx="2581275" cy="1566691"/>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593564" cy="1574150"/>
                    </a:xfrm>
                    <a:prstGeom prst="rect">
                      <a:avLst/>
                    </a:prstGeom>
                    <a:noFill/>
                    <a:ln>
                      <a:noFill/>
                    </a:ln>
                  </pic:spPr>
                </pic:pic>
              </a:graphicData>
            </a:graphic>
          </wp:inline>
        </w:drawing>
      </w:r>
    </w:p>
    <w:p w:rsidR="00C73768" w:rsidRPr="00436812" w:rsidRDefault="00C73768" w:rsidP="003521F3">
      <w:pPr>
        <w:pStyle w:val="affffffffffffffff4"/>
        <w:numPr>
          <w:ilvl w:val="0"/>
          <w:numId w:val="40"/>
        </w:numPr>
        <w:spacing w:before="156" w:after="156"/>
      </w:pPr>
      <w:r w:rsidRPr="00436812">
        <w:rPr>
          <w:rFonts w:hint="eastAsia"/>
        </w:rPr>
        <w:t>互通与服务区合设且为同一出口时指路标志示例</w:t>
      </w:r>
    </w:p>
    <w:p w:rsidR="00C73768" w:rsidRPr="00436812" w:rsidRDefault="00F46A8A" w:rsidP="00C73768">
      <w:pPr>
        <w:pStyle w:val="afff6"/>
        <w:spacing w:before="156" w:after="156"/>
      </w:pPr>
      <w:bookmarkStart w:id="1024" w:name="_Toc201053755"/>
      <w:bookmarkStart w:id="1025" w:name="_Toc201049698"/>
      <w:bookmarkStart w:id="1026" w:name="_Toc201068386"/>
      <w:bookmarkStart w:id="1027" w:name="_Toc201069025"/>
      <w:bookmarkStart w:id="1028" w:name="_Toc201069088"/>
      <w:r w:rsidRPr="00436812">
        <w:rPr>
          <w:rFonts w:hint="eastAsia"/>
        </w:rPr>
        <w:t>互通与隧道间距较小路段相关标志</w:t>
      </w:r>
      <w:bookmarkEnd w:id="1024"/>
      <w:bookmarkEnd w:id="1025"/>
      <w:bookmarkEnd w:id="1026"/>
      <w:bookmarkEnd w:id="1027"/>
      <w:bookmarkEnd w:id="1028"/>
    </w:p>
    <w:p w:rsidR="00C73768" w:rsidRPr="00436812" w:rsidRDefault="00C73768" w:rsidP="00923F75">
      <w:pPr>
        <w:pStyle w:val="afffffffffc"/>
      </w:pPr>
      <w:r w:rsidRPr="00436812">
        <w:rPr>
          <w:rFonts w:hint="eastAsia"/>
        </w:rPr>
        <w:t>当隧道出口与互通前基准点之间的距离L＜2000</w:t>
      </w:r>
      <w:r w:rsidRPr="00436812">
        <w:rPr>
          <w:rFonts w:ascii="MS Mincho" w:eastAsia="MS Mincho" w:hAnsi="MS Mincho" w:cs="MS Mincho" w:hint="eastAsia"/>
        </w:rPr>
        <w:t> </w:t>
      </w:r>
      <w:r w:rsidRPr="00436812">
        <w:rPr>
          <w:rFonts w:hint="eastAsia"/>
        </w:rPr>
        <w:t>m时，应按下列规定</w:t>
      </w:r>
      <w:r w:rsidR="00923F75" w:rsidRPr="00436812">
        <w:rPr>
          <w:rFonts w:hint="eastAsia"/>
        </w:rPr>
        <w:t>加强对互通出口的指引</w:t>
      </w:r>
      <w:r w:rsidRPr="00436812">
        <w:rPr>
          <w:rFonts w:hint="eastAsia"/>
        </w:rPr>
        <w:t>，示例参见附录G图G.6：</w:t>
      </w:r>
    </w:p>
    <w:p w:rsidR="00C73768" w:rsidRPr="00436812" w:rsidRDefault="00C73768" w:rsidP="003521F3">
      <w:pPr>
        <w:pStyle w:val="afc"/>
        <w:numPr>
          <w:ilvl w:val="0"/>
          <w:numId w:val="69"/>
        </w:numPr>
      </w:pPr>
      <w:r w:rsidRPr="00436812">
        <w:rPr>
          <w:rFonts w:hint="eastAsia"/>
        </w:rPr>
        <w:t>在隧道入口前约200</w:t>
      </w:r>
      <w:r w:rsidRPr="00436812">
        <w:t> </w:t>
      </w:r>
      <w:r w:rsidRPr="00436812">
        <w:rPr>
          <w:rFonts w:hint="eastAsia"/>
        </w:rPr>
        <w:t>m处</w:t>
      </w:r>
      <w:r w:rsidR="004F48CB" w:rsidRPr="00436812">
        <w:rPr>
          <w:rFonts w:hint="eastAsia"/>
        </w:rPr>
        <w:t>增设</w:t>
      </w:r>
      <w:r w:rsidRPr="00436812">
        <w:rPr>
          <w:rFonts w:hint="eastAsia"/>
        </w:rPr>
        <w:t>1块</w:t>
      </w:r>
      <w:r w:rsidR="004F48CB" w:rsidRPr="00436812">
        <w:rPr>
          <w:rFonts w:hint="eastAsia"/>
        </w:rPr>
        <w:t>互通</w:t>
      </w:r>
      <w:r w:rsidRPr="00436812">
        <w:rPr>
          <w:rFonts w:hint="eastAsia"/>
        </w:rPr>
        <w:t>出口预告标志，预告距离采用实际值；</w:t>
      </w:r>
    </w:p>
    <w:p w:rsidR="00C73768" w:rsidRPr="00436812" w:rsidRDefault="00C73768" w:rsidP="00023D21">
      <w:pPr>
        <w:pStyle w:val="afc"/>
      </w:pPr>
      <w:r w:rsidRPr="00436812">
        <w:rPr>
          <w:rFonts w:hint="eastAsia"/>
        </w:rPr>
        <w:t>在隧道入口前约600m处设置 “隧道接互通  出高速靠右”</w:t>
      </w:r>
      <w:bookmarkStart w:id="1029" w:name="OLE_LINK60"/>
      <w:bookmarkStart w:id="1030" w:name="OLE_LINK61"/>
      <w:r w:rsidR="004F48CB" w:rsidRPr="00436812">
        <w:rPr>
          <w:rFonts w:hint="eastAsia"/>
        </w:rPr>
        <w:t>行车安全提醒</w:t>
      </w:r>
      <w:bookmarkEnd w:id="1029"/>
      <w:bookmarkEnd w:id="1030"/>
      <w:r w:rsidRPr="00436812">
        <w:rPr>
          <w:rFonts w:hint="eastAsia"/>
        </w:rPr>
        <w:t>标志，如图68；</w:t>
      </w:r>
    </w:p>
    <w:p w:rsidR="00C73768" w:rsidRPr="00436812" w:rsidRDefault="00C73768" w:rsidP="00023D21">
      <w:pPr>
        <w:pStyle w:val="afc"/>
      </w:pPr>
      <w:r w:rsidRPr="00436812">
        <w:rPr>
          <w:rFonts w:hint="eastAsia"/>
        </w:rPr>
        <w:t>距互通出口前基准点300</w:t>
      </w:r>
      <w:r w:rsidRPr="00436812">
        <w:t> </w:t>
      </w:r>
      <w:r w:rsidRPr="00436812">
        <w:rPr>
          <w:rFonts w:hint="eastAsia"/>
        </w:rPr>
        <w:t>m、200</w:t>
      </w:r>
      <w:r w:rsidRPr="00436812">
        <w:t> </w:t>
      </w:r>
      <w:r w:rsidRPr="00436812">
        <w:rPr>
          <w:rFonts w:hint="eastAsia"/>
        </w:rPr>
        <w:t>m、100</w:t>
      </w:r>
      <w:r w:rsidRPr="00436812">
        <w:t> </w:t>
      </w:r>
      <w:r w:rsidRPr="00436812">
        <w:rPr>
          <w:rFonts w:hint="eastAsia"/>
        </w:rPr>
        <w:t>m处，分别设置</w:t>
      </w:r>
      <w:r w:rsidR="004F48CB" w:rsidRPr="00436812">
        <w:rPr>
          <w:rFonts w:hint="eastAsia"/>
        </w:rPr>
        <w:t>互通</w:t>
      </w:r>
      <w:r w:rsidRPr="00436812">
        <w:rPr>
          <w:rFonts w:hint="eastAsia"/>
        </w:rPr>
        <w:t>出口提示标志。</w:t>
      </w:r>
    </w:p>
    <w:p w:rsidR="00C73768" w:rsidRPr="00436812" w:rsidRDefault="00C73768" w:rsidP="00CA0B78">
      <w:pPr>
        <w:pStyle w:val="afffffffffffffb"/>
        <w:rPr>
          <w:color w:val="auto"/>
        </w:rPr>
      </w:pPr>
      <w:r w:rsidRPr="00436812">
        <w:rPr>
          <w:rFonts w:hint="eastAsia"/>
          <w:color w:val="auto"/>
        </w:rPr>
        <w:t xml:space="preserve"> </w:t>
      </w:r>
      <w:r w:rsidRPr="00436812">
        <w:rPr>
          <w:noProof/>
          <w:color w:val="auto"/>
        </w:rPr>
        <w:drawing>
          <wp:inline distT="0" distB="0" distL="0" distR="0" wp14:anchorId="1259C2F5" wp14:editId="1898F1C8">
            <wp:extent cx="1781175" cy="873760"/>
            <wp:effectExtent l="0" t="0" r="9525" b="254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81175" cy="873760"/>
                    </a:xfrm>
                    <a:prstGeom prst="rect">
                      <a:avLst/>
                    </a:prstGeom>
                    <a:noFill/>
                    <a:ln>
                      <a:noFill/>
                    </a:ln>
                  </pic:spPr>
                </pic:pic>
              </a:graphicData>
            </a:graphic>
          </wp:inline>
        </w:drawing>
      </w:r>
    </w:p>
    <w:p w:rsidR="00C73768" w:rsidRPr="00436812" w:rsidRDefault="00C73768" w:rsidP="0079315A">
      <w:pPr>
        <w:pStyle w:val="aff4"/>
        <w:numPr>
          <w:ilvl w:val="0"/>
          <w:numId w:val="40"/>
        </w:numPr>
        <w:spacing w:before="156" w:after="156"/>
      </w:pPr>
      <w:r w:rsidRPr="00436812">
        <w:rPr>
          <w:rFonts w:hint="eastAsia"/>
        </w:rPr>
        <w:t>位于隧道入口前的</w:t>
      </w:r>
      <w:r w:rsidR="0079315A" w:rsidRPr="00436812">
        <w:rPr>
          <w:rFonts w:hint="eastAsia"/>
        </w:rPr>
        <w:t>行车安全提醒</w:t>
      </w:r>
      <w:r w:rsidRPr="00436812">
        <w:rPr>
          <w:rFonts w:hint="eastAsia"/>
        </w:rPr>
        <w:t>标志示例</w:t>
      </w:r>
    </w:p>
    <w:p w:rsidR="00C73768" w:rsidRPr="00436812" w:rsidRDefault="00C73768" w:rsidP="00EF31AD">
      <w:pPr>
        <w:pStyle w:val="afffffffffc"/>
      </w:pPr>
      <w:r w:rsidRPr="00436812">
        <w:rPr>
          <w:rFonts w:hint="eastAsia"/>
        </w:rPr>
        <w:t>当隧道出口与互通前基准点之间的距离L＜500</w:t>
      </w:r>
      <w:r w:rsidRPr="00436812">
        <w:rPr>
          <w:rFonts w:ascii="MS Mincho" w:eastAsia="MS Mincho" w:hAnsi="MS Mincho" w:cs="MS Mincho" w:hint="eastAsia"/>
        </w:rPr>
        <w:t> </w:t>
      </w:r>
      <w:r w:rsidRPr="00436812">
        <w:rPr>
          <w:rFonts w:hint="eastAsia"/>
        </w:rPr>
        <w:t>m时，应按下列规定</w:t>
      </w:r>
      <w:r w:rsidR="00EF31AD" w:rsidRPr="00436812">
        <w:rPr>
          <w:rFonts w:hint="eastAsia"/>
        </w:rPr>
        <w:t>加强对互通出口的指引</w:t>
      </w:r>
      <w:r w:rsidRPr="00436812">
        <w:rPr>
          <w:rFonts w:hint="eastAsia"/>
        </w:rPr>
        <w:t>，示例参见附录G图G.7：</w:t>
      </w:r>
    </w:p>
    <w:p w:rsidR="00C73768" w:rsidRPr="00436812" w:rsidRDefault="00C73768" w:rsidP="003521F3">
      <w:pPr>
        <w:pStyle w:val="afc"/>
        <w:numPr>
          <w:ilvl w:val="0"/>
          <w:numId w:val="70"/>
        </w:numPr>
      </w:pPr>
      <w:r w:rsidRPr="00436812">
        <w:rPr>
          <w:rFonts w:hint="eastAsia"/>
        </w:rPr>
        <w:t>在隧道入口前约200</w:t>
      </w:r>
      <w:r w:rsidRPr="00436812">
        <w:t> </w:t>
      </w:r>
      <w:r w:rsidRPr="00436812">
        <w:rPr>
          <w:rFonts w:hint="eastAsia"/>
        </w:rPr>
        <w:t>m处设置分别指向每个车道的地点、方向标志，最外侧车道指示前方出口信息；</w:t>
      </w:r>
    </w:p>
    <w:p w:rsidR="00C73768" w:rsidRPr="00436812" w:rsidRDefault="00C73768" w:rsidP="00023D21">
      <w:pPr>
        <w:pStyle w:val="afc"/>
      </w:pPr>
      <w:r w:rsidRPr="00436812">
        <w:rPr>
          <w:rFonts w:hint="eastAsia"/>
        </w:rPr>
        <w:t>在隧道入口前约600</w:t>
      </w:r>
      <w:r w:rsidRPr="00436812">
        <w:t> </w:t>
      </w:r>
      <w:r w:rsidRPr="00436812">
        <w:rPr>
          <w:rFonts w:hint="eastAsia"/>
        </w:rPr>
        <w:t>m处设置 “隧道接互通  出高速靠右”</w:t>
      </w:r>
      <w:r w:rsidR="00EF31AD" w:rsidRPr="00436812">
        <w:rPr>
          <w:rFonts w:hint="eastAsia"/>
        </w:rPr>
        <w:t xml:space="preserve"> 行车安全提醒</w:t>
      </w:r>
      <w:r w:rsidRPr="00436812">
        <w:rPr>
          <w:rFonts w:hint="eastAsia"/>
        </w:rPr>
        <w:t>标志；</w:t>
      </w:r>
    </w:p>
    <w:p w:rsidR="00C73768" w:rsidRPr="00436812" w:rsidRDefault="00C73768" w:rsidP="00023D21">
      <w:pPr>
        <w:pStyle w:val="afc"/>
      </w:pPr>
      <w:r w:rsidRPr="00436812">
        <w:rPr>
          <w:rFonts w:hint="eastAsia"/>
        </w:rPr>
        <w:t>距互通出口前基准点300</w:t>
      </w:r>
      <w:r w:rsidRPr="00436812">
        <w:t> </w:t>
      </w:r>
      <w:r w:rsidRPr="00436812">
        <w:rPr>
          <w:rFonts w:hint="eastAsia"/>
        </w:rPr>
        <w:t>m、200</w:t>
      </w:r>
      <w:r w:rsidRPr="00436812">
        <w:t> </w:t>
      </w:r>
      <w:r w:rsidRPr="00436812">
        <w:rPr>
          <w:rFonts w:hint="eastAsia"/>
        </w:rPr>
        <w:t>m、100</w:t>
      </w:r>
      <w:r w:rsidRPr="00436812">
        <w:t> </w:t>
      </w:r>
      <w:r w:rsidRPr="00436812">
        <w:rPr>
          <w:rFonts w:hint="eastAsia"/>
        </w:rPr>
        <w:t>m处，分别设置</w:t>
      </w:r>
      <w:r w:rsidR="00EF31AD" w:rsidRPr="00436812">
        <w:rPr>
          <w:rFonts w:hint="eastAsia"/>
        </w:rPr>
        <w:t>互通</w:t>
      </w:r>
      <w:r w:rsidRPr="00436812">
        <w:rPr>
          <w:rFonts w:hint="eastAsia"/>
        </w:rPr>
        <w:t>出口提示标志。</w:t>
      </w:r>
    </w:p>
    <w:p w:rsidR="00C73768" w:rsidRPr="00436812" w:rsidRDefault="00C73768" w:rsidP="00C73768">
      <w:pPr>
        <w:pStyle w:val="afff6"/>
        <w:spacing w:before="156" w:after="156"/>
      </w:pPr>
      <w:bookmarkStart w:id="1031" w:name="OLE_LINK96"/>
      <w:bookmarkStart w:id="1032" w:name="OLE_LINK97"/>
      <w:bookmarkStart w:id="1033" w:name="_Toc201053756"/>
      <w:bookmarkStart w:id="1034" w:name="_Toc201049699"/>
      <w:bookmarkStart w:id="1035" w:name="_Toc201068387"/>
      <w:bookmarkStart w:id="1036" w:name="_Toc201069026"/>
      <w:bookmarkStart w:id="1037" w:name="_Toc201069089"/>
      <w:r w:rsidRPr="00436812">
        <w:rPr>
          <w:rFonts w:hint="eastAsia"/>
        </w:rPr>
        <w:t>服务区</w:t>
      </w:r>
      <w:r w:rsidR="00386585" w:rsidRPr="00436812">
        <w:rPr>
          <w:rFonts w:hint="eastAsia"/>
        </w:rPr>
        <w:t>（</w:t>
      </w:r>
      <w:r w:rsidRPr="00436812">
        <w:rPr>
          <w:rFonts w:hint="eastAsia"/>
        </w:rPr>
        <w:t>停车</w:t>
      </w:r>
      <w:r w:rsidR="00386585" w:rsidRPr="00436812">
        <w:rPr>
          <w:rFonts w:hint="eastAsia"/>
        </w:rPr>
        <w:t>区）与隧道间距较小路段</w:t>
      </w:r>
      <w:bookmarkEnd w:id="1031"/>
      <w:bookmarkEnd w:id="1032"/>
      <w:r w:rsidRPr="00436812">
        <w:rPr>
          <w:rFonts w:hint="eastAsia"/>
        </w:rPr>
        <w:t>相关标志</w:t>
      </w:r>
      <w:bookmarkEnd w:id="1033"/>
      <w:bookmarkEnd w:id="1034"/>
      <w:bookmarkEnd w:id="1035"/>
      <w:bookmarkEnd w:id="1036"/>
      <w:bookmarkEnd w:id="1037"/>
    </w:p>
    <w:p w:rsidR="00C73768" w:rsidRPr="00436812" w:rsidRDefault="00386585" w:rsidP="00C73768">
      <w:pPr>
        <w:pStyle w:val="afffff6"/>
        <w:spacing w:before="156" w:after="156"/>
        <w:ind w:firstLine="420"/>
      </w:pPr>
      <w:r w:rsidRPr="00436812">
        <w:rPr>
          <w:rFonts w:hint="eastAsia"/>
        </w:rPr>
        <w:t>服务区（停车区）与隧道间距较小路段</w:t>
      </w:r>
      <w:r w:rsidR="00C73768" w:rsidRPr="00436812">
        <w:rPr>
          <w:rFonts w:hint="eastAsia"/>
        </w:rPr>
        <w:t>相关标志设置应符合本文件10.7的要求。</w:t>
      </w:r>
    </w:p>
    <w:p w:rsidR="00C73768" w:rsidRPr="00436812" w:rsidRDefault="00C73768" w:rsidP="00C73768">
      <w:pPr>
        <w:pStyle w:val="afff6"/>
        <w:spacing w:before="156" w:after="156"/>
      </w:pPr>
      <w:bookmarkStart w:id="1038" w:name="_Toc201053757"/>
      <w:bookmarkStart w:id="1039" w:name="_Toc201049700"/>
      <w:bookmarkStart w:id="1040" w:name="_Toc201068388"/>
      <w:bookmarkStart w:id="1041" w:name="_Toc201069027"/>
      <w:bookmarkStart w:id="1042" w:name="_Toc201069090"/>
      <w:r w:rsidRPr="00436812">
        <w:rPr>
          <w:rFonts w:hint="eastAsia"/>
        </w:rPr>
        <w:t>单喇叭枢纽互通路段交通标志</w:t>
      </w:r>
      <w:bookmarkEnd w:id="1038"/>
      <w:bookmarkEnd w:id="1039"/>
      <w:bookmarkEnd w:id="1040"/>
      <w:bookmarkEnd w:id="1041"/>
      <w:bookmarkEnd w:id="1042"/>
    </w:p>
    <w:p w:rsidR="00C73768" w:rsidRPr="00436812" w:rsidRDefault="00C73768" w:rsidP="003521F3">
      <w:pPr>
        <w:pStyle w:val="afffffffffc"/>
        <w:numPr>
          <w:ilvl w:val="3"/>
          <w:numId w:val="34"/>
        </w:numPr>
      </w:pPr>
      <w:r w:rsidRPr="00436812">
        <w:rPr>
          <w:rFonts w:hint="eastAsia"/>
        </w:rPr>
        <w:t>单喇叭枢纽互通主线分岔方向的出口指引标志设置应符合以下规定：</w:t>
      </w:r>
    </w:p>
    <w:p w:rsidR="00C73768" w:rsidRPr="00436812" w:rsidRDefault="00C73768" w:rsidP="003521F3">
      <w:pPr>
        <w:pStyle w:val="afc"/>
        <w:numPr>
          <w:ilvl w:val="0"/>
          <w:numId w:val="71"/>
        </w:numPr>
      </w:pPr>
      <w:r w:rsidRPr="00436812">
        <w:rPr>
          <w:rFonts w:hint="eastAsia"/>
        </w:rPr>
        <w:t>出口预告及出口方向标志采用路上方标志形式，分别指引每个车道的出口方向；</w:t>
      </w:r>
    </w:p>
    <w:p w:rsidR="00C73768" w:rsidRPr="00436812" w:rsidRDefault="00C73768" w:rsidP="00023D21">
      <w:pPr>
        <w:pStyle w:val="afc"/>
      </w:pPr>
      <w:r w:rsidRPr="00436812">
        <w:rPr>
          <w:rFonts w:hint="eastAsia"/>
        </w:rPr>
        <w:t>在互通出口三角地带导流标线的端部，设置出口方向标志。</w:t>
      </w:r>
    </w:p>
    <w:p w:rsidR="00C73768" w:rsidRPr="00436812" w:rsidRDefault="00C73768" w:rsidP="003521F3">
      <w:pPr>
        <w:pStyle w:val="afffffffffc"/>
        <w:numPr>
          <w:ilvl w:val="3"/>
          <w:numId w:val="34"/>
        </w:numPr>
      </w:pPr>
      <w:r w:rsidRPr="00436812">
        <w:rPr>
          <w:rFonts w:hint="eastAsia"/>
        </w:rPr>
        <w:t>单喇叭枢纽互通主线分岔方向其他相关标志的设置应符合以下规定：</w:t>
      </w:r>
    </w:p>
    <w:p w:rsidR="00C73768" w:rsidRPr="00436812" w:rsidRDefault="00C73768" w:rsidP="00333B1B">
      <w:pPr>
        <w:pStyle w:val="afc"/>
        <w:numPr>
          <w:ilvl w:val="0"/>
          <w:numId w:val="72"/>
        </w:numPr>
      </w:pPr>
      <w:r w:rsidRPr="00436812">
        <w:rPr>
          <w:rFonts w:hint="eastAsia"/>
        </w:rPr>
        <w:t>互通出口前路段设置逐级限速标志，</w:t>
      </w:r>
      <w:r w:rsidR="00333B1B" w:rsidRPr="00436812">
        <w:rPr>
          <w:rFonts w:hint="eastAsia"/>
        </w:rPr>
        <w:t>相互之间限速值之差不应大于</w:t>
      </w:r>
      <w:r w:rsidR="00333B1B" w:rsidRPr="00436812">
        <w:t>20</w:t>
      </w:r>
      <w:r w:rsidR="00333B1B" w:rsidRPr="00436812">
        <w:rPr>
          <w:rFonts w:ascii="MS Mincho" w:eastAsia="MS Mincho" w:hAnsi="MS Mincho" w:cs="MS Mincho"/>
        </w:rPr>
        <w:t> </w:t>
      </w:r>
      <w:r w:rsidR="00333B1B" w:rsidRPr="00436812">
        <w:t>km/h</w:t>
      </w:r>
      <w:r w:rsidRPr="00436812">
        <w:rPr>
          <w:rFonts w:hint="eastAsia"/>
        </w:rPr>
        <w:t>，采取中分带和路侧对称设置的方式</w:t>
      </w:r>
      <w:r w:rsidR="00333B1B" w:rsidRPr="00436812">
        <w:rPr>
          <w:rFonts w:hint="eastAsia"/>
        </w:rPr>
        <w:t>，限速区最小长度宜满足GB5768.5的要求</w:t>
      </w:r>
      <w:r w:rsidRPr="00436812">
        <w:rPr>
          <w:rFonts w:hint="eastAsia"/>
        </w:rPr>
        <w:t>。</w:t>
      </w:r>
    </w:p>
    <w:p w:rsidR="00C73768" w:rsidRPr="00436812" w:rsidRDefault="00C73768" w:rsidP="0083524D">
      <w:pPr>
        <w:pStyle w:val="afc"/>
      </w:pPr>
      <w:r w:rsidRPr="00436812">
        <w:rPr>
          <w:rFonts w:hint="eastAsia"/>
        </w:rPr>
        <w:t>在主线进入单喇叭枢纽环形匝道前的适当位置，设置</w:t>
      </w:r>
      <w:r w:rsidR="0083524D" w:rsidRPr="00436812">
        <w:rPr>
          <w:rFonts w:hint="eastAsia"/>
        </w:rPr>
        <w:t>匝道弯路</w:t>
      </w:r>
      <w:r w:rsidRPr="00436812">
        <w:rPr>
          <w:rFonts w:hint="eastAsia"/>
        </w:rPr>
        <w:t>行车安全提醒标志。</w:t>
      </w:r>
    </w:p>
    <w:p w:rsidR="00C73768" w:rsidRPr="00436812" w:rsidRDefault="00C73768" w:rsidP="00844403">
      <w:pPr>
        <w:pStyle w:val="affffffffffffe"/>
      </w:pPr>
      <w:r w:rsidRPr="00436812">
        <w:rPr>
          <w:noProof/>
        </w:rPr>
        <w:lastRenderedPageBreak/>
        <w:drawing>
          <wp:inline distT="0" distB="0" distL="0" distR="0" wp14:anchorId="3E804D67" wp14:editId="5B262C0A">
            <wp:extent cx="7291530" cy="4868199"/>
            <wp:effectExtent l="0" t="762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rot="-5400000">
                      <a:off x="0" y="0"/>
                      <a:ext cx="7318798" cy="4886404"/>
                    </a:xfrm>
                    <a:prstGeom prst="rect">
                      <a:avLst/>
                    </a:prstGeom>
                    <a:noFill/>
                    <a:ln>
                      <a:noFill/>
                    </a:ln>
                  </pic:spPr>
                </pic:pic>
              </a:graphicData>
            </a:graphic>
          </wp:inline>
        </w:drawing>
      </w:r>
    </w:p>
    <w:p w:rsidR="00C73768" w:rsidRPr="00436812" w:rsidRDefault="00C73768" w:rsidP="003521F3">
      <w:pPr>
        <w:pStyle w:val="aff4"/>
        <w:numPr>
          <w:ilvl w:val="0"/>
          <w:numId w:val="40"/>
        </w:numPr>
        <w:spacing w:before="156" w:after="156"/>
      </w:pPr>
      <w:r w:rsidRPr="00436812">
        <w:rPr>
          <w:rFonts w:hint="eastAsia"/>
        </w:rPr>
        <w:t>单喇叭枢纽互通路段交通标志的设置示例</w:t>
      </w:r>
    </w:p>
    <w:p w:rsidR="00C73768" w:rsidRPr="00436812" w:rsidRDefault="00C73768" w:rsidP="00C73768">
      <w:pPr>
        <w:pStyle w:val="afff6"/>
        <w:spacing w:before="156" w:after="156"/>
      </w:pPr>
      <w:bookmarkStart w:id="1043" w:name="_Toc201053758"/>
      <w:bookmarkStart w:id="1044" w:name="_Toc201049701"/>
      <w:bookmarkStart w:id="1045" w:name="_Toc201068389"/>
      <w:bookmarkStart w:id="1046" w:name="_Toc201069028"/>
      <w:bookmarkStart w:id="1047" w:name="_Toc201069091"/>
      <w:r w:rsidRPr="00436812">
        <w:rPr>
          <w:rFonts w:hint="eastAsia"/>
        </w:rPr>
        <w:t>同向分离路段指路标志</w:t>
      </w:r>
      <w:bookmarkEnd w:id="1043"/>
      <w:bookmarkEnd w:id="1044"/>
      <w:bookmarkEnd w:id="1045"/>
      <w:bookmarkEnd w:id="1046"/>
      <w:bookmarkEnd w:id="1047"/>
    </w:p>
    <w:p w:rsidR="00C73768" w:rsidRPr="00436812" w:rsidRDefault="00C73768" w:rsidP="003521F3">
      <w:pPr>
        <w:pStyle w:val="afffffffffc"/>
        <w:numPr>
          <w:ilvl w:val="3"/>
          <w:numId w:val="34"/>
        </w:numPr>
      </w:pPr>
      <w:r w:rsidRPr="00436812">
        <w:rPr>
          <w:rFonts w:hint="eastAsia"/>
        </w:rPr>
        <w:t>路段中无出口的同向分离路段，在分离点前2</w:t>
      </w:r>
      <w:r w:rsidRPr="00436812">
        <w:t> </w:t>
      </w:r>
      <w:r w:rsidRPr="00436812">
        <w:rPr>
          <w:rFonts w:hint="eastAsia"/>
        </w:rPr>
        <w:t>km、1</w:t>
      </w:r>
      <w:r w:rsidRPr="00436812">
        <w:t> </w:t>
      </w:r>
      <w:r w:rsidRPr="00436812">
        <w:rPr>
          <w:rFonts w:hint="eastAsia"/>
        </w:rPr>
        <w:t>km、500</w:t>
      </w:r>
      <w:r w:rsidRPr="00436812">
        <w:t> </w:t>
      </w:r>
      <w:r w:rsidRPr="00436812">
        <w:rPr>
          <w:rFonts w:hint="eastAsia"/>
        </w:rPr>
        <w:t>m和0</w:t>
      </w:r>
      <w:r w:rsidRPr="00436812">
        <w:t> </w:t>
      </w:r>
      <w:r w:rsidRPr="00436812">
        <w:rPr>
          <w:rFonts w:hint="eastAsia"/>
        </w:rPr>
        <w:t>m处，应分别设置分车道指引的2</w:t>
      </w:r>
      <w:r w:rsidRPr="00436812">
        <w:t> </w:t>
      </w:r>
      <w:r w:rsidRPr="00436812">
        <w:rPr>
          <w:rFonts w:hint="eastAsia"/>
        </w:rPr>
        <w:t>km、1</w:t>
      </w:r>
      <w:r w:rsidRPr="00436812">
        <w:t> </w:t>
      </w:r>
      <w:r w:rsidRPr="00436812">
        <w:rPr>
          <w:rFonts w:hint="eastAsia"/>
        </w:rPr>
        <w:t>km、500</w:t>
      </w:r>
      <w:r w:rsidRPr="00436812">
        <w:t> </w:t>
      </w:r>
      <w:r w:rsidRPr="00436812">
        <w:rPr>
          <w:rFonts w:hint="eastAsia"/>
        </w:rPr>
        <w:t>m、0</w:t>
      </w:r>
      <w:r w:rsidRPr="00436812">
        <w:t> </w:t>
      </w:r>
      <w:r w:rsidRPr="00436812">
        <w:rPr>
          <w:rFonts w:hint="eastAsia"/>
        </w:rPr>
        <w:t>m同向分离预告标志，如图70a)</w:t>
      </w:r>
      <w:r w:rsidRPr="00436812">
        <w:rPr>
          <w:rFonts w:hAnsi="黑体" w:hint="eastAsia"/>
        </w:rPr>
        <w:t xml:space="preserve"> ～</w:t>
      </w:r>
      <w:r w:rsidRPr="00436812">
        <w:rPr>
          <w:rFonts w:hint="eastAsia"/>
        </w:rPr>
        <w:t>70b)。</w:t>
      </w:r>
    </w:p>
    <w:p w:rsidR="00C73768" w:rsidRPr="00436812" w:rsidRDefault="00C73768" w:rsidP="00CA0B78">
      <w:pPr>
        <w:pStyle w:val="afffffffffffffb"/>
        <w:rPr>
          <w:color w:val="auto"/>
        </w:rPr>
      </w:pPr>
      <w:r w:rsidRPr="00436812">
        <w:rPr>
          <w:noProof/>
          <w:color w:val="auto"/>
        </w:rPr>
        <w:lastRenderedPageBreak/>
        <w:drawing>
          <wp:inline distT="0" distB="0" distL="0" distR="0" wp14:anchorId="62746607" wp14:editId="267B180D">
            <wp:extent cx="5086350" cy="1175088"/>
            <wp:effectExtent l="0" t="0" r="0" b="635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086350" cy="1175088"/>
                    </a:xfrm>
                    <a:prstGeom prst="rect">
                      <a:avLst/>
                    </a:prstGeom>
                    <a:noFill/>
                    <a:ln>
                      <a:noFill/>
                    </a:ln>
                  </pic:spPr>
                </pic:pic>
              </a:graphicData>
            </a:graphic>
          </wp:inline>
        </w:drawing>
      </w:r>
    </w:p>
    <w:p w:rsidR="00C73768" w:rsidRPr="00436812" w:rsidRDefault="00C73768" w:rsidP="00CA0B78">
      <w:pPr>
        <w:pStyle w:val="afffffffffffffb"/>
        <w:rPr>
          <w:color w:val="auto"/>
        </w:rPr>
      </w:pPr>
      <w:r w:rsidRPr="00436812">
        <w:rPr>
          <w:rFonts w:hint="eastAsia"/>
          <w:color w:val="auto"/>
        </w:rPr>
        <w:t>a)</w:t>
      </w:r>
    </w:p>
    <w:p w:rsidR="00C73768" w:rsidRPr="00436812" w:rsidRDefault="00C73768" w:rsidP="00CA0B78">
      <w:pPr>
        <w:pStyle w:val="afffffffffffffb"/>
        <w:rPr>
          <w:color w:val="auto"/>
        </w:rPr>
      </w:pPr>
      <w:r w:rsidRPr="00436812">
        <w:rPr>
          <w:noProof/>
          <w:color w:val="auto"/>
        </w:rPr>
        <w:drawing>
          <wp:inline distT="0" distB="0" distL="0" distR="0" wp14:anchorId="5B5667B7" wp14:editId="1CD5ABC7">
            <wp:extent cx="4848225" cy="1275947"/>
            <wp:effectExtent l="0" t="0" r="0" b="6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848225" cy="1275947"/>
                    </a:xfrm>
                    <a:prstGeom prst="rect">
                      <a:avLst/>
                    </a:prstGeom>
                    <a:noFill/>
                    <a:ln>
                      <a:noFill/>
                    </a:ln>
                  </pic:spPr>
                </pic:pic>
              </a:graphicData>
            </a:graphic>
          </wp:inline>
        </w:drawing>
      </w:r>
    </w:p>
    <w:p w:rsidR="00C73768" w:rsidRPr="00436812" w:rsidRDefault="00C73768" w:rsidP="00CA0B78">
      <w:pPr>
        <w:pStyle w:val="afffffffffffffb"/>
        <w:rPr>
          <w:color w:val="auto"/>
        </w:rPr>
      </w:pPr>
      <w:r w:rsidRPr="00436812">
        <w:rPr>
          <w:rFonts w:hint="eastAsia"/>
          <w:color w:val="auto"/>
        </w:rPr>
        <w:t>b)</w:t>
      </w:r>
    </w:p>
    <w:p w:rsidR="00C73768" w:rsidRPr="00436812" w:rsidRDefault="00C73768" w:rsidP="003521F3">
      <w:pPr>
        <w:pStyle w:val="affffffffffffffff4"/>
        <w:numPr>
          <w:ilvl w:val="0"/>
          <w:numId w:val="40"/>
        </w:numPr>
        <w:spacing w:before="156" w:after="156"/>
      </w:pPr>
      <w:r w:rsidRPr="00436812">
        <w:rPr>
          <w:rFonts w:hint="eastAsia"/>
        </w:rPr>
        <w:t>路段中无出口的同向分离预告标志示例</w:t>
      </w:r>
    </w:p>
    <w:p w:rsidR="00C73768" w:rsidRPr="00436812" w:rsidRDefault="00C73768" w:rsidP="003521F3">
      <w:pPr>
        <w:pStyle w:val="afffffffffc"/>
        <w:numPr>
          <w:ilvl w:val="3"/>
          <w:numId w:val="34"/>
        </w:numPr>
      </w:pPr>
      <w:r w:rsidRPr="00436812">
        <w:rPr>
          <w:rFonts w:hint="eastAsia"/>
        </w:rPr>
        <w:t>路段中有出口的同向分离路段，在分离点前2</w:t>
      </w:r>
      <w:r w:rsidRPr="00436812">
        <w:t> </w:t>
      </w:r>
      <w:r w:rsidRPr="00436812">
        <w:rPr>
          <w:rFonts w:hint="eastAsia"/>
        </w:rPr>
        <w:t>km、1</w:t>
      </w:r>
      <w:r w:rsidRPr="00436812">
        <w:t> </w:t>
      </w:r>
      <w:r w:rsidRPr="00436812">
        <w:rPr>
          <w:rFonts w:hint="eastAsia"/>
        </w:rPr>
        <w:t>km、500</w:t>
      </w:r>
      <w:r w:rsidRPr="00436812">
        <w:t> </w:t>
      </w:r>
      <w:r w:rsidRPr="00436812">
        <w:rPr>
          <w:rFonts w:hint="eastAsia"/>
        </w:rPr>
        <w:t>m和0</w:t>
      </w:r>
      <w:r w:rsidRPr="00436812">
        <w:t> </w:t>
      </w:r>
      <w:r w:rsidRPr="00436812">
        <w:rPr>
          <w:rFonts w:hint="eastAsia"/>
        </w:rPr>
        <w:t>m处，应分别设置2</w:t>
      </w:r>
      <w:r w:rsidRPr="00436812">
        <w:t> </w:t>
      </w:r>
      <w:r w:rsidRPr="00436812">
        <w:rPr>
          <w:rFonts w:hint="eastAsia"/>
        </w:rPr>
        <w:t>km、1</w:t>
      </w:r>
      <w:r w:rsidRPr="00436812">
        <w:t> </w:t>
      </w:r>
      <w:r w:rsidRPr="00436812">
        <w:rPr>
          <w:rFonts w:hint="eastAsia"/>
        </w:rPr>
        <w:t>km、500</w:t>
      </w:r>
      <w:r w:rsidRPr="00436812">
        <w:t> </w:t>
      </w:r>
      <w:r w:rsidRPr="00436812">
        <w:rPr>
          <w:rFonts w:hint="eastAsia"/>
        </w:rPr>
        <w:t>m、0</w:t>
      </w:r>
      <w:r w:rsidRPr="00436812">
        <w:t> </w:t>
      </w:r>
      <w:r w:rsidRPr="00436812">
        <w:rPr>
          <w:rFonts w:hint="eastAsia"/>
        </w:rPr>
        <w:t>m同向分离预告标志，如图71a)</w:t>
      </w:r>
      <w:r w:rsidRPr="00436812">
        <w:rPr>
          <w:rFonts w:hAnsi="黑体" w:hint="eastAsia"/>
        </w:rPr>
        <w:t xml:space="preserve"> ～</w:t>
      </w:r>
      <w:r w:rsidRPr="00436812">
        <w:rPr>
          <w:rFonts w:hint="eastAsia"/>
        </w:rPr>
        <w:t>71b)，示例参见附录G图G.8。</w:t>
      </w:r>
    </w:p>
    <w:p w:rsidR="00C73768" w:rsidRPr="00436812" w:rsidRDefault="00C73768" w:rsidP="00CA0B78">
      <w:pPr>
        <w:pStyle w:val="afffffffffffffb"/>
        <w:rPr>
          <w:color w:val="auto"/>
        </w:rPr>
      </w:pPr>
      <w:r w:rsidRPr="00436812">
        <w:rPr>
          <w:noProof/>
          <w:color w:val="auto"/>
        </w:rPr>
        <w:drawing>
          <wp:inline distT="0" distB="0" distL="0" distR="0" wp14:anchorId="4C2BB208" wp14:editId="4359B459">
            <wp:extent cx="5265775" cy="120332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265775" cy="1203325"/>
                    </a:xfrm>
                    <a:prstGeom prst="rect">
                      <a:avLst/>
                    </a:prstGeom>
                    <a:noFill/>
                    <a:ln>
                      <a:noFill/>
                    </a:ln>
                  </pic:spPr>
                </pic:pic>
              </a:graphicData>
            </a:graphic>
          </wp:inline>
        </w:drawing>
      </w:r>
    </w:p>
    <w:p w:rsidR="00C73768" w:rsidRPr="00436812" w:rsidRDefault="00C73768" w:rsidP="00CA0B78">
      <w:pPr>
        <w:pStyle w:val="afffffffffffffb"/>
        <w:rPr>
          <w:color w:val="auto"/>
        </w:rPr>
      </w:pPr>
      <w:r w:rsidRPr="00436812">
        <w:rPr>
          <w:rFonts w:hint="eastAsia"/>
          <w:color w:val="auto"/>
        </w:rPr>
        <w:t>a)</w:t>
      </w:r>
    </w:p>
    <w:p w:rsidR="00C73768" w:rsidRPr="00436812" w:rsidRDefault="00C73768" w:rsidP="00CA0B78">
      <w:pPr>
        <w:pStyle w:val="afffffffffffffb"/>
        <w:rPr>
          <w:color w:val="auto"/>
        </w:rPr>
      </w:pPr>
      <w:r w:rsidRPr="00436812">
        <w:rPr>
          <w:noProof/>
          <w:color w:val="auto"/>
        </w:rPr>
        <w:drawing>
          <wp:inline distT="0" distB="0" distL="0" distR="0" wp14:anchorId="63689332" wp14:editId="3DE3CF57">
            <wp:extent cx="5076825" cy="1269206"/>
            <wp:effectExtent l="0" t="0" r="0" b="762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102263" cy="1275565"/>
                    </a:xfrm>
                    <a:prstGeom prst="rect">
                      <a:avLst/>
                    </a:prstGeom>
                    <a:noFill/>
                    <a:ln>
                      <a:noFill/>
                    </a:ln>
                  </pic:spPr>
                </pic:pic>
              </a:graphicData>
            </a:graphic>
          </wp:inline>
        </w:drawing>
      </w:r>
    </w:p>
    <w:p w:rsidR="00C73768" w:rsidRPr="00436812" w:rsidRDefault="00C73768" w:rsidP="00CA0B78">
      <w:pPr>
        <w:pStyle w:val="afffffffffffffb"/>
        <w:rPr>
          <w:color w:val="auto"/>
        </w:rPr>
      </w:pPr>
      <w:r w:rsidRPr="00436812">
        <w:rPr>
          <w:rFonts w:hint="eastAsia"/>
          <w:color w:val="auto"/>
        </w:rPr>
        <w:t>b)</w:t>
      </w:r>
    </w:p>
    <w:p w:rsidR="00C73768" w:rsidRPr="00436812" w:rsidRDefault="00C73768" w:rsidP="003521F3">
      <w:pPr>
        <w:pStyle w:val="affffffffffffffff4"/>
        <w:numPr>
          <w:ilvl w:val="0"/>
          <w:numId w:val="40"/>
        </w:numPr>
        <w:spacing w:before="156" w:after="156"/>
      </w:pPr>
      <w:r w:rsidRPr="00436812">
        <w:rPr>
          <w:rFonts w:hint="eastAsia"/>
        </w:rPr>
        <w:t>路段中有出口的同向分离路段指路标志示例</w:t>
      </w:r>
    </w:p>
    <w:p w:rsidR="00C73768" w:rsidRPr="00436812" w:rsidRDefault="00C73768" w:rsidP="003521F3">
      <w:pPr>
        <w:pStyle w:val="afffffffffc"/>
        <w:numPr>
          <w:ilvl w:val="3"/>
          <w:numId w:val="34"/>
        </w:numPr>
      </w:pPr>
      <w:r w:rsidRPr="00436812">
        <w:rPr>
          <w:rFonts w:hint="eastAsia"/>
        </w:rPr>
        <w:t>同向分离预告标志宜配合设置同向分离路段行车安全提醒标志，如图72。</w:t>
      </w:r>
    </w:p>
    <w:p w:rsidR="00C73768" w:rsidRPr="00436812" w:rsidRDefault="00C73768" w:rsidP="00844403">
      <w:pPr>
        <w:pStyle w:val="affffffffffffe"/>
      </w:pPr>
      <w:r w:rsidRPr="00436812">
        <w:rPr>
          <w:noProof/>
        </w:rPr>
        <w:lastRenderedPageBreak/>
        <w:drawing>
          <wp:inline distT="0" distB="0" distL="0" distR="0" wp14:anchorId="6795FED7" wp14:editId="005E6DD4">
            <wp:extent cx="450215" cy="1644650"/>
            <wp:effectExtent l="0" t="0" r="698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50215" cy="1644650"/>
                    </a:xfrm>
                    <a:prstGeom prst="rect">
                      <a:avLst/>
                    </a:prstGeom>
                    <a:noFill/>
                    <a:ln>
                      <a:noFill/>
                    </a:ln>
                  </pic:spPr>
                </pic:pic>
              </a:graphicData>
            </a:graphic>
          </wp:inline>
        </w:drawing>
      </w:r>
      <w:r w:rsidRPr="00436812">
        <w:rPr>
          <w:rFonts w:hint="eastAsia"/>
        </w:rPr>
        <w:t xml:space="preserve">          </w:t>
      </w:r>
      <w:r w:rsidRPr="00436812">
        <w:rPr>
          <w:noProof/>
        </w:rPr>
        <w:drawing>
          <wp:inline distT="0" distB="0" distL="0" distR="0" wp14:anchorId="41A80AD3" wp14:editId="66B40BF4">
            <wp:extent cx="436880" cy="1426210"/>
            <wp:effectExtent l="0" t="0" r="1270" b="25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36880" cy="1426210"/>
                    </a:xfrm>
                    <a:prstGeom prst="rect">
                      <a:avLst/>
                    </a:prstGeom>
                    <a:noFill/>
                    <a:ln>
                      <a:noFill/>
                    </a:ln>
                  </pic:spPr>
                </pic:pic>
              </a:graphicData>
            </a:graphic>
          </wp:inline>
        </w:drawing>
      </w:r>
    </w:p>
    <w:p w:rsidR="00C73768" w:rsidRPr="00436812" w:rsidRDefault="00C73768" w:rsidP="003521F3">
      <w:pPr>
        <w:pStyle w:val="affffffffffffffff4"/>
        <w:numPr>
          <w:ilvl w:val="0"/>
          <w:numId w:val="40"/>
        </w:numPr>
        <w:spacing w:before="156" w:after="156"/>
      </w:pPr>
      <w:r w:rsidRPr="00436812">
        <w:rPr>
          <w:rFonts w:hint="eastAsia"/>
        </w:rPr>
        <w:t>同向分离路段行车安全提醒标志示例</w:t>
      </w:r>
    </w:p>
    <w:p w:rsidR="00C73768" w:rsidRPr="00436812" w:rsidRDefault="00C73768" w:rsidP="00C73768">
      <w:pPr>
        <w:pStyle w:val="afff6"/>
        <w:spacing w:before="156" w:after="156"/>
      </w:pPr>
      <w:bookmarkStart w:id="1048" w:name="OLE_LINK75"/>
      <w:bookmarkStart w:id="1049" w:name="OLE_LINK74"/>
      <w:bookmarkStart w:id="1050" w:name="_Toc201053759"/>
      <w:bookmarkStart w:id="1051" w:name="_Toc201049702"/>
      <w:bookmarkStart w:id="1052" w:name="_Toc201068390"/>
      <w:bookmarkStart w:id="1053" w:name="_Toc201069029"/>
      <w:bookmarkStart w:id="1054" w:name="_Toc201069092"/>
      <w:r w:rsidRPr="00436812">
        <w:rPr>
          <w:rFonts w:hint="eastAsia"/>
        </w:rPr>
        <w:t>连续下坡</w:t>
      </w:r>
      <w:bookmarkEnd w:id="1048"/>
      <w:bookmarkEnd w:id="1049"/>
      <w:r w:rsidRPr="00436812">
        <w:rPr>
          <w:rFonts w:hint="eastAsia"/>
        </w:rPr>
        <w:t>路段交通标志</w:t>
      </w:r>
      <w:bookmarkEnd w:id="1050"/>
      <w:bookmarkEnd w:id="1051"/>
      <w:bookmarkEnd w:id="1052"/>
      <w:bookmarkEnd w:id="1053"/>
      <w:bookmarkEnd w:id="1054"/>
    </w:p>
    <w:p w:rsidR="00C73768" w:rsidRPr="00436812" w:rsidRDefault="00C73768" w:rsidP="003521F3">
      <w:pPr>
        <w:pStyle w:val="afffffffffc"/>
        <w:numPr>
          <w:ilvl w:val="3"/>
          <w:numId w:val="34"/>
        </w:numPr>
      </w:pPr>
      <w:bookmarkStart w:id="1055" w:name="OLE_LINK86"/>
      <w:bookmarkStart w:id="1056" w:name="OLE_LINK87"/>
      <w:bookmarkStart w:id="1057" w:name="_Toc421213943"/>
      <w:bookmarkStart w:id="1058" w:name="_Toc427417340"/>
      <w:r w:rsidRPr="00436812">
        <w:rPr>
          <w:rFonts w:hint="eastAsia"/>
        </w:rPr>
        <w:t>长度</w:t>
      </w:r>
      <w:bookmarkStart w:id="1059" w:name="OLE_LINK77"/>
      <w:bookmarkStart w:id="1060" w:name="OLE_LINK76"/>
      <w:r w:rsidRPr="00436812">
        <w:rPr>
          <w:rFonts w:hAnsi="黑体" w:hint="eastAsia"/>
        </w:rPr>
        <w:t>≧</w:t>
      </w:r>
      <w:r w:rsidRPr="00436812">
        <w:rPr>
          <w:rFonts w:hint="eastAsia"/>
        </w:rPr>
        <w:t>3</w:t>
      </w:r>
      <w:r w:rsidRPr="00436812">
        <w:t> </w:t>
      </w:r>
      <w:r w:rsidRPr="00436812">
        <w:rPr>
          <w:rFonts w:hint="eastAsia"/>
        </w:rPr>
        <w:t>km且平均纵坡度</w:t>
      </w:r>
      <w:r w:rsidRPr="00436812">
        <w:rPr>
          <w:rFonts w:hAnsi="黑体" w:hint="eastAsia"/>
        </w:rPr>
        <w:t>≧2</w:t>
      </w:r>
      <w:r w:rsidRPr="00436812">
        <w:rPr>
          <w:rFonts w:hint="eastAsia"/>
        </w:rPr>
        <w:t>%</w:t>
      </w:r>
      <w:bookmarkEnd w:id="1059"/>
      <w:bookmarkEnd w:id="1060"/>
      <w:r w:rsidRPr="00436812">
        <w:rPr>
          <w:rFonts w:hint="eastAsia"/>
        </w:rPr>
        <w:t>的连续下坡路段，应</w:t>
      </w:r>
      <w:r w:rsidR="008F34B5" w:rsidRPr="00436812">
        <w:rPr>
          <w:rFonts w:hint="eastAsia"/>
        </w:rPr>
        <w:t>设置</w:t>
      </w:r>
      <w:r w:rsidRPr="00436812">
        <w:rPr>
          <w:rFonts w:hint="eastAsia"/>
        </w:rPr>
        <w:t>连续下坡行车安全提醒标志</w:t>
      </w:r>
      <w:bookmarkEnd w:id="1055"/>
      <w:bookmarkEnd w:id="1056"/>
      <w:r w:rsidRPr="00436812">
        <w:rPr>
          <w:rFonts w:hint="eastAsia"/>
        </w:rPr>
        <w:t>。</w:t>
      </w:r>
    </w:p>
    <w:p w:rsidR="00C73768" w:rsidRPr="00436812" w:rsidRDefault="00C73768" w:rsidP="003521F3">
      <w:pPr>
        <w:pStyle w:val="afffffffffc"/>
        <w:numPr>
          <w:ilvl w:val="3"/>
          <w:numId w:val="34"/>
        </w:numPr>
      </w:pPr>
      <w:r w:rsidRPr="00436812">
        <w:rPr>
          <w:rFonts w:hint="eastAsia"/>
        </w:rPr>
        <w:t>在连续下坡路段的坡段前、坡段中和坡段底部应按以下要求分别设置行车安全提醒标志：</w:t>
      </w:r>
      <w:bookmarkEnd w:id="1057"/>
      <w:bookmarkEnd w:id="1058"/>
    </w:p>
    <w:p w:rsidR="00C73768" w:rsidRPr="00436812" w:rsidRDefault="00C73768" w:rsidP="003521F3">
      <w:pPr>
        <w:pStyle w:val="af9"/>
        <w:numPr>
          <w:ilvl w:val="0"/>
          <w:numId w:val="41"/>
        </w:numPr>
      </w:pPr>
      <w:r w:rsidRPr="00436812">
        <w:rPr>
          <w:rFonts w:hint="eastAsia"/>
        </w:rPr>
        <w:t>在坡顶位置前约100</w:t>
      </w:r>
      <w:r w:rsidRPr="00436812">
        <w:t> </w:t>
      </w:r>
      <w:r w:rsidRPr="00436812">
        <w:rPr>
          <w:rFonts w:hint="eastAsia"/>
        </w:rPr>
        <w:t>m处应设置第一块行车安全提醒标志，告知驾驶人前方即将进入</w:t>
      </w:r>
      <w:bookmarkStart w:id="1061" w:name="OLE_LINK92"/>
      <w:bookmarkStart w:id="1062" w:name="OLE_LINK91"/>
      <w:bookmarkStart w:id="1063" w:name="OLE_LINK90"/>
      <w:bookmarkStart w:id="1064" w:name="OLE_LINK89"/>
      <w:bookmarkStart w:id="1065" w:name="OLE_LINK88"/>
      <w:r w:rsidRPr="00436812">
        <w:rPr>
          <w:rFonts w:hint="eastAsia"/>
        </w:rPr>
        <w:t>连续</w:t>
      </w:r>
      <w:bookmarkEnd w:id="1061"/>
      <w:bookmarkEnd w:id="1062"/>
      <w:r w:rsidRPr="00436812">
        <w:rPr>
          <w:rFonts w:hint="eastAsia"/>
        </w:rPr>
        <w:t>下坡</w:t>
      </w:r>
      <w:bookmarkEnd w:id="1063"/>
      <w:bookmarkEnd w:id="1064"/>
      <w:bookmarkEnd w:id="1065"/>
      <w:r w:rsidRPr="00436812">
        <w:rPr>
          <w:rFonts w:hint="eastAsia"/>
        </w:rPr>
        <w:t>路段，如图73a）；</w:t>
      </w:r>
    </w:p>
    <w:p w:rsidR="00C73768" w:rsidRPr="00436812" w:rsidRDefault="00C73768" w:rsidP="003521F3">
      <w:pPr>
        <w:pStyle w:val="af9"/>
        <w:numPr>
          <w:ilvl w:val="0"/>
          <w:numId w:val="41"/>
        </w:numPr>
      </w:pPr>
      <w:r w:rsidRPr="00436812">
        <w:rPr>
          <w:rFonts w:hint="eastAsia"/>
        </w:rPr>
        <w:t>在坡顶位置附近应设置第二块行车安全提醒标志，告知连续下坡路段的长度信息，如图73b）；</w:t>
      </w:r>
    </w:p>
    <w:p w:rsidR="00C73768" w:rsidRPr="00436812" w:rsidRDefault="00C73768" w:rsidP="003521F3">
      <w:pPr>
        <w:pStyle w:val="af9"/>
        <w:numPr>
          <w:ilvl w:val="0"/>
          <w:numId w:val="41"/>
        </w:numPr>
      </w:pPr>
      <w:r w:rsidRPr="00436812">
        <w:rPr>
          <w:rFonts w:hint="eastAsia"/>
        </w:rPr>
        <w:t>在坡段中的适当位置应设置行车安全提醒标志，告知剩余坡长信息，宜每间隔2</w:t>
      </w:r>
      <w:r w:rsidRPr="00436812">
        <w:t> </w:t>
      </w:r>
      <w:r w:rsidRPr="00436812">
        <w:rPr>
          <w:rFonts w:hint="eastAsia"/>
        </w:rPr>
        <w:t>km</w:t>
      </w:r>
      <w:r w:rsidRPr="00436812">
        <w:rPr>
          <w:rFonts w:ascii="Times New Roman" w:hint="eastAsia"/>
        </w:rPr>
        <w:t>～</w:t>
      </w:r>
      <w:r w:rsidRPr="00436812">
        <w:rPr>
          <w:rFonts w:hint="eastAsia"/>
        </w:rPr>
        <w:t>3</w:t>
      </w:r>
      <w:r w:rsidRPr="00436812">
        <w:t> </w:t>
      </w:r>
      <w:r w:rsidRPr="00436812">
        <w:rPr>
          <w:rFonts w:hint="eastAsia"/>
        </w:rPr>
        <w:t>km设置1块，如图73c）。</w:t>
      </w:r>
    </w:p>
    <w:p w:rsidR="00C73768" w:rsidRPr="00436812" w:rsidRDefault="00C73768" w:rsidP="00844403">
      <w:pPr>
        <w:pStyle w:val="affffffffffffe"/>
      </w:pPr>
      <w:r w:rsidRPr="00436812">
        <w:rPr>
          <w:noProof/>
        </w:rPr>
        <w:drawing>
          <wp:inline distT="0" distB="0" distL="0" distR="0" wp14:anchorId="243B8CEC" wp14:editId="1B9A0830">
            <wp:extent cx="2197100" cy="84645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97100" cy="846455"/>
                    </a:xfrm>
                    <a:prstGeom prst="rect">
                      <a:avLst/>
                    </a:prstGeom>
                    <a:noFill/>
                    <a:ln>
                      <a:noFill/>
                    </a:ln>
                  </pic:spPr>
                </pic:pic>
              </a:graphicData>
            </a:graphic>
          </wp:inline>
        </w:drawing>
      </w:r>
      <w:r w:rsidRPr="00436812">
        <w:rPr>
          <w:rFonts w:hint="eastAsia"/>
        </w:rPr>
        <w:t xml:space="preserve">        </w:t>
      </w:r>
      <w:r w:rsidRPr="00436812">
        <w:rPr>
          <w:noProof/>
        </w:rPr>
        <w:drawing>
          <wp:inline distT="0" distB="0" distL="0" distR="0" wp14:anchorId="7F38D3BA" wp14:editId="421F92E9">
            <wp:extent cx="2190750" cy="83947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190750" cy="839470"/>
                    </a:xfrm>
                    <a:prstGeom prst="rect">
                      <a:avLst/>
                    </a:prstGeom>
                    <a:noFill/>
                    <a:ln>
                      <a:noFill/>
                    </a:ln>
                  </pic:spPr>
                </pic:pic>
              </a:graphicData>
            </a:graphic>
          </wp:inline>
        </w:drawing>
      </w:r>
    </w:p>
    <w:p w:rsidR="00C73768" w:rsidRPr="00436812" w:rsidRDefault="00C73768" w:rsidP="00844403">
      <w:pPr>
        <w:pStyle w:val="affffffffffffe"/>
        <w:numPr>
          <w:ilvl w:val="0"/>
          <w:numId w:val="44"/>
        </w:numPr>
      </w:pPr>
      <w:r w:rsidRPr="00436812">
        <w:rPr>
          <w:rFonts w:hint="eastAsia"/>
        </w:rPr>
        <w:t xml:space="preserve">                                      b）</w:t>
      </w:r>
    </w:p>
    <w:p w:rsidR="00C73768" w:rsidRPr="00436812" w:rsidRDefault="00C73768" w:rsidP="00C73768">
      <w:pPr>
        <w:pStyle w:val="affffffffffffffff4"/>
        <w:spacing w:before="156" w:after="156"/>
      </w:pPr>
      <w:bookmarkStart w:id="1066" w:name="OLE_LINK95"/>
      <w:bookmarkStart w:id="1067" w:name="OLE_LINK38"/>
      <w:bookmarkStart w:id="1068" w:name="OLE_LINK37"/>
      <w:r w:rsidRPr="00436812">
        <w:rPr>
          <w:noProof/>
        </w:rPr>
        <w:drawing>
          <wp:inline distT="0" distB="0" distL="0" distR="0" wp14:anchorId="5053D6BA" wp14:editId="3B616E7E">
            <wp:extent cx="2292985" cy="85979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292985" cy="859790"/>
                    </a:xfrm>
                    <a:prstGeom prst="rect">
                      <a:avLst/>
                    </a:prstGeom>
                    <a:noFill/>
                    <a:ln>
                      <a:noFill/>
                    </a:ln>
                  </pic:spPr>
                </pic:pic>
              </a:graphicData>
            </a:graphic>
          </wp:inline>
        </w:drawing>
      </w:r>
    </w:p>
    <w:p w:rsidR="00C73768" w:rsidRPr="00436812" w:rsidRDefault="00C73768" w:rsidP="00844403">
      <w:pPr>
        <w:pStyle w:val="affffffffffffe"/>
      </w:pPr>
      <w:r w:rsidRPr="00436812">
        <w:rPr>
          <w:rFonts w:hint="eastAsia"/>
        </w:rPr>
        <w:t>c）</w:t>
      </w:r>
    </w:p>
    <w:p w:rsidR="00C73768" w:rsidRPr="00436812" w:rsidRDefault="00C73768" w:rsidP="003521F3">
      <w:pPr>
        <w:pStyle w:val="affffffffffffffff4"/>
        <w:numPr>
          <w:ilvl w:val="0"/>
          <w:numId w:val="40"/>
        </w:numPr>
        <w:spacing w:before="156" w:after="156"/>
      </w:pPr>
      <w:r w:rsidRPr="00436812">
        <w:rPr>
          <w:rFonts w:hint="eastAsia"/>
        </w:rPr>
        <w:t>连续下坡路段</w:t>
      </w:r>
      <w:bookmarkStart w:id="1069" w:name="OLE_LINK102"/>
      <w:r w:rsidRPr="00436812">
        <w:rPr>
          <w:rFonts w:hint="eastAsia"/>
        </w:rPr>
        <w:t>行车安全提醒</w:t>
      </w:r>
      <w:bookmarkEnd w:id="1069"/>
      <w:r w:rsidRPr="00436812">
        <w:rPr>
          <w:rFonts w:hint="eastAsia"/>
        </w:rPr>
        <w:t>标志</w:t>
      </w:r>
      <w:bookmarkEnd w:id="1066"/>
      <w:bookmarkEnd w:id="1067"/>
      <w:bookmarkEnd w:id="1068"/>
    </w:p>
    <w:p w:rsidR="00C73768" w:rsidRPr="00436812" w:rsidRDefault="00C73768" w:rsidP="00C73768">
      <w:pPr>
        <w:pStyle w:val="afff6"/>
        <w:spacing w:before="156" w:after="156"/>
      </w:pPr>
      <w:bookmarkStart w:id="1070" w:name="_Toc201053760"/>
      <w:bookmarkStart w:id="1071" w:name="_Toc201049703"/>
      <w:bookmarkStart w:id="1072" w:name="_Toc201068391"/>
      <w:bookmarkStart w:id="1073" w:name="_Toc201069030"/>
      <w:bookmarkStart w:id="1074" w:name="_Toc201069093"/>
      <w:r w:rsidRPr="00436812">
        <w:rPr>
          <w:rFonts w:hint="eastAsia"/>
        </w:rPr>
        <w:t>涉铁路段交通标志</w:t>
      </w:r>
      <w:bookmarkEnd w:id="1070"/>
      <w:bookmarkEnd w:id="1071"/>
      <w:bookmarkEnd w:id="1072"/>
      <w:bookmarkEnd w:id="1073"/>
      <w:bookmarkEnd w:id="1074"/>
    </w:p>
    <w:p w:rsidR="00C73768" w:rsidRPr="00436812" w:rsidRDefault="00C73768" w:rsidP="003521F3">
      <w:pPr>
        <w:pStyle w:val="afff7"/>
        <w:numPr>
          <w:ilvl w:val="3"/>
          <w:numId w:val="34"/>
        </w:numPr>
        <w:spacing w:before="156" w:after="156"/>
      </w:pPr>
      <w:bookmarkStart w:id="1075" w:name="_Toc427421077"/>
      <w:bookmarkStart w:id="1076" w:name="_Toc427421480"/>
      <w:bookmarkStart w:id="1077" w:name="_Toc427417401"/>
      <w:bookmarkStart w:id="1078" w:name="_Toc430033136"/>
      <w:bookmarkStart w:id="1079" w:name="_Toc425367688"/>
      <w:bookmarkStart w:id="1080" w:name="_Toc429908233"/>
      <w:bookmarkStart w:id="1081" w:name="_Toc429686412"/>
      <w:bookmarkStart w:id="1082" w:name="_Toc427417342"/>
      <w:bookmarkStart w:id="1083" w:name="_Toc425413923"/>
      <w:bookmarkStart w:id="1084" w:name="_Toc427421026"/>
      <w:bookmarkStart w:id="1085" w:name="_Toc425413773"/>
      <w:bookmarkStart w:id="1086" w:name="_Toc427421411"/>
      <w:bookmarkStart w:id="1087" w:name="_Toc429686500"/>
      <w:r w:rsidRPr="00436812">
        <w:rPr>
          <w:rFonts w:hint="eastAsia"/>
        </w:rPr>
        <w:t>高速公路与铁路并行路段交通标志</w:t>
      </w:r>
    </w:p>
    <w:p w:rsidR="00C73768" w:rsidRPr="00436812" w:rsidRDefault="00C73768" w:rsidP="007F637D">
      <w:pPr>
        <w:pStyle w:val="afffffffffb"/>
      </w:pPr>
      <w:r w:rsidRPr="00436812">
        <w:rPr>
          <w:rFonts w:hint="eastAsia"/>
        </w:rPr>
        <w:t>公铁并行间距小于JT/T 1116规定的公铁并行间距中的一般值时，公路交通标志的设置符合下列规定：</w:t>
      </w:r>
    </w:p>
    <w:p w:rsidR="00C73768" w:rsidRPr="00436812" w:rsidRDefault="00C73768" w:rsidP="00162BE3">
      <w:pPr>
        <w:pStyle w:val="afc"/>
        <w:numPr>
          <w:ilvl w:val="0"/>
          <w:numId w:val="60"/>
        </w:numPr>
      </w:pPr>
      <w:r w:rsidRPr="00436812">
        <w:rPr>
          <w:rFonts w:hint="eastAsia"/>
        </w:rPr>
        <w:t>应在该路段前设置“前方公铁并行 严禁超速”</w:t>
      </w:r>
      <w:r w:rsidR="00162BE3" w:rsidRPr="00436812">
        <w:rPr>
          <w:rFonts w:hint="eastAsia"/>
        </w:rPr>
        <w:t xml:space="preserve"> 行车安全提醒</w:t>
      </w:r>
      <w:r w:rsidRPr="00436812">
        <w:rPr>
          <w:rFonts w:hint="eastAsia"/>
        </w:rPr>
        <w:t>标志,如图74a)；</w:t>
      </w:r>
    </w:p>
    <w:p w:rsidR="00C73768" w:rsidRPr="00436812" w:rsidRDefault="00C73768" w:rsidP="00162BE3">
      <w:pPr>
        <w:pStyle w:val="afc"/>
        <w:numPr>
          <w:ilvl w:val="0"/>
          <w:numId w:val="60"/>
        </w:numPr>
      </w:pPr>
      <w:r w:rsidRPr="00436812">
        <w:rPr>
          <w:rFonts w:hint="eastAsia"/>
        </w:rPr>
        <w:t xml:space="preserve">应在该路段起点设置“公铁并行 谨慎驾驶” </w:t>
      </w:r>
      <w:r w:rsidR="00162BE3" w:rsidRPr="00436812">
        <w:rPr>
          <w:rFonts w:hint="eastAsia"/>
        </w:rPr>
        <w:t>行车安全提醒</w:t>
      </w:r>
      <w:r w:rsidRPr="00436812">
        <w:rPr>
          <w:rFonts w:hint="eastAsia"/>
        </w:rPr>
        <w:t>标志,如图74b)；</w:t>
      </w:r>
    </w:p>
    <w:p w:rsidR="00C73768" w:rsidRPr="00436812" w:rsidRDefault="00C73768" w:rsidP="003521F3">
      <w:pPr>
        <w:pStyle w:val="afc"/>
        <w:numPr>
          <w:ilvl w:val="0"/>
          <w:numId w:val="60"/>
        </w:numPr>
      </w:pPr>
      <w:r w:rsidRPr="00436812">
        <w:rPr>
          <w:rFonts w:hint="eastAsia"/>
        </w:rPr>
        <w:lastRenderedPageBreak/>
        <w:t>宜在该路段前设置禁止超车标志，并在该路段后设置解除禁止超车标志。</w:t>
      </w:r>
    </w:p>
    <w:p w:rsidR="00C73768" w:rsidRPr="00436812" w:rsidRDefault="00C73768" w:rsidP="00CA0B78">
      <w:pPr>
        <w:pStyle w:val="afffffffffffffb"/>
        <w:rPr>
          <w:color w:val="auto"/>
        </w:rPr>
      </w:pPr>
      <w:r w:rsidRPr="00436812">
        <w:rPr>
          <w:noProof/>
          <w:color w:val="auto"/>
        </w:rPr>
        <w:drawing>
          <wp:inline distT="0" distB="0" distL="0" distR="0" wp14:anchorId="0E794029" wp14:editId="5C9F2448">
            <wp:extent cx="2245360" cy="798195"/>
            <wp:effectExtent l="0" t="0" r="2540" b="19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245360" cy="798195"/>
                    </a:xfrm>
                    <a:prstGeom prst="rect">
                      <a:avLst/>
                    </a:prstGeom>
                    <a:noFill/>
                    <a:ln>
                      <a:noFill/>
                    </a:ln>
                  </pic:spPr>
                </pic:pic>
              </a:graphicData>
            </a:graphic>
          </wp:inline>
        </w:drawing>
      </w:r>
      <w:r w:rsidRPr="00436812">
        <w:rPr>
          <w:rFonts w:hint="eastAsia"/>
          <w:color w:val="auto"/>
        </w:rPr>
        <w:t xml:space="preserve">    </w:t>
      </w:r>
      <w:r w:rsidRPr="00436812">
        <w:rPr>
          <w:noProof/>
          <w:color w:val="auto"/>
        </w:rPr>
        <w:drawing>
          <wp:inline distT="0" distB="0" distL="0" distR="0" wp14:anchorId="603FD19E" wp14:editId="0B599715">
            <wp:extent cx="2136140" cy="791845"/>
            <wp:effectExtent l="0" t="0" r="0" b="825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136140" cy="791845"/>
                    </a:xfrm>
                    <a:prstGeom prst="rect">
                      <a:avLst/>
                    </a:prstGeom>
                    <a:noFill/>
                    <a:ln>
                      <a:noFill/>
                    </a:ln>
                  </pic:spPr>
                </pic:pic>
              </a:graphicData>
            </a:graphic>
          </wp:inline>
        </w:drawing>
      </w:r>
    </w:p>
    <w:p w:rsidR="00C73768" w:rsidRPr="00436812" w:rsidRDefault="00D468B0" w:rsidP="00CA0B78">
      <w:pPr>
        <w:pStyle w:val="afffffffffffffb"/>
        <w:rPr>
          <w:color w:val="auto"/>
        </w:rPr>
      </w:pPr>
      <w:r w:rsidRPr="00436812">
        <w:rPr>
          <w:color w:val="auto"/>
        </w:rPr>
        <w:t>a)</w:t>
      </w:r>
      <w:r w:rsidR="00C73768" w:rsidRPr="00436812">
        <w:rPr>
          <w:rFonts w:hint="eastAsia"/>
          <w:color w:val="auto"/>
        </w:rPr>
        <w:t xml:space="preserve">                 </w:t>
      </w:r>
      <w:r w:rsidRPr="00436812">
        <w:rPr>
          <w:color w:val="auto"/>
        </w:rPr>
        <w:t xml:space="preserve">       </w:t>
      </w:r>
      <w:r w:rsidR="00C73768" w:rsidRPr="00436812">
        <w:rPr>
          <w:rFonts w:hint="eastAsia"/>
          <w:color w:val="auto"/>
        </w:rPr>
        <w:t xml:space="preserve">               b)</w:t>
      </w:r>
    </w:p>
    <w:p w:rsidR="00C73768" w:rsidRPr="00436812" w:rsidRDefault="00C73768" w:rsidP="003521F3">
      <w:pPr>
        <w:pStyle w:val="affffffffffffffff4"/>
        <w:numPr>
          <w:ilvl w:val="0"/>
          <w:numId w:val="40"/>
        </w:numPr>
        <w:spacing w:before="156" w:after="156"/>
      </w:pPr>
      <w:r w:rsidRPr="00436812">
        <w:rPr>
          <w:rFonts w:hint="eastAsia"/>
        </w:rPr>
        <w:t>高速公路与铁路并行路段交通标志示例</w:t>
      </w:r>
    </w:p>
    <w:p w:rsidR="00C73768" w:rsidRPr="00436812" w:rsidRDefault="00C73768" w:rsidP="007F637D">
      <w:pPr>
        <w:pStyle w:val="afffffffffb"/>
      </w:pPr>
      <w:r w:rsidRPr="00436812">
        <w:rPr>
          <w:rFonts w:hint="eastAsia"/>
        </w:rPr>
        <w:t>公铁并行间距小于JT/T 1116规定的公铁并行间距中的最小值时，公路交通标志的设置符合下列规定：</w:t>
      </w:r>
    </w:p>
    <w:p w:rsidR="00C73768" w:rsidRPr="00436812" w:rsidRDefault="00C73768" w:rsidP="00162BE3">
      <w:pPr>
        <w:pStyle w:val="afc"/>
        <w:numPr>
          <w:ilvl w:val="0"/>
          <w:numId w:val="61"/>
        </w:numPr>
      </w:pPr>
      <w:r w:rsidRPr="00436812">
        <w:rPr>
          <w:rFonts w:hint="eastAsia"/>
        </w:rPr>
        <w:t>应在该路段前设置“前方公铁并行 严禁超速”</w:t>
      </w:r>
      <w:r w:rsidR="00162BE3" w:rsidRPr="00436812">
        <w:rPr>
          <w:rFonts w:hint="eastAsia"/>
        </w:rPr>
        <w:t xml:space="preserve"> 行车安全提醒</w:t>
      </w:r>
      <w:r w:rsidRPr="00436812">
        <w:rPr>
          <w:rFonts w:hint="eastAsia"/>
        </w:rPr>
        <w:t>标志；</w:t>
      </w:r>
    </w:p>
    <w:p w:rsidR="00C73768" w:rsidRPr="00436812" w:rsidRDefault="00C73768" w:rsidP="00162BE3">
      <w:pPr>
        <w:pStyle w:val="afc"/>
        <w:numPr>
          <w:ilvl w:val="0"/>
          <w:numId w:val="61"/>
        </w:numPr>
      </w:pPr>
      <w:r w:rsidRPr="00436812">
        <w:rPr>
          <w:rFonts w:hint="eastAsia"/>
        </w:rPr>
        <w:t>应在该路段起点设置“公铁并行 谨慎驾驶”</w:t>
      </w:r>
      <w:r w:rsidR="00162BE3" w:rsidRPr="00436812">
        <w:rPr>
          <w:rFonts w:hint="eastAsia"/>
        </w:rPr>
        <w:t xml:space="preserve"> 行车安全提醒</w:t>
      </w:r>
      <w:r w:rsidRPr="00436812">
        <w:rPr>
          <w:rFonts w:hint="eastAsia"/>
        </w:rPr>
        <w:t>标志；</w:t>
      </w:r>
    </w:p>
    <w:p w:rsidR="00C73768" w:rsidRPr="00436812" w:rsidRDefault="00C73768" w:rsidP="003521F3">
      <w:pPr>
        <w:pStyle w:val="afc"/>
        <w:numPr>
          <w:ilvl w:val="0"/>
          <w:numId w:val="61"/>
        </w:numPr>
      </w:pPr>
      <w:r w:rsidRPr="00436812">
        <w:rPr>
          <w:rFonts w:hint="eastAsia"/>
        </w:rPr>
        <w:t>宜在该路段前设置禁止超车标志，并在该路段后设置解除禁止超车标志；</w:t>
      </w:r>
    </w:p>
    <w:p w:rsidR="00C73768" w:rsidRPr="00436812" w:rsidRDefault="00C73768" w:rsidP="003521F3">
      <w:pPr>
        <w:pStyle w:val="afc"/>
        <w:numPr>
          <w:ilvl w:val="0"/>
          <w:numId w:val="61"/>
        </w:numPr>
      </w:pPr>
      <w:r w:rsidRPr="00436812">
        <w:rPr>
          <w:rFonts w:hint="eastAsia"/>
        </w:rPr>
        <w:t>当公路设计速度或运行速度大于100</w:t>
      </w:r>
      <w:bookmarkStart w:id="1088" w:name="OLE_LINK47"/>
      <w:bookmarkStart w:id="1089" w:name="OLE_LINK39"/>
      <w:r w:rsidRPr="00436812">
        <w:t> </w:t>
      </w:r>
      <w:bookmarkEnd w:id="1088"/>
      <w:bookmarkEnd w:id="1089"/>
      <w:r w:rsidRPr="00436812">
        <w:rPr>
          <w:rFonts w:hint="eastAsia"/>
        </w:rPr>
        <w:t>km/h时，应在该段前设置限速标志，小客车限速为100</w:t>
      </w:r>
      <w:r w:rsidRPr="00436812">
        <w:t>  </w:t>
      </w:r>
      <w:r w:rsidRPr="00436812">
        <w:rPr>
          <w:rFonts w:hint="eastAsia"/>
        </w:rPr>
        <w:t>km/h，其它车限速为80</w:t>
      </w:r>
      <w:r w:rsidRPr="00436812">
        <w:t> </w:t>
      </w:r>
      <w:r w:rsidRPr="00436812">
        <w:rPr>
          <w:rFonts w:hint="eastAsia"/>
        </w:rPr>
        <w:t>km/h,并在该路段后设置限速标志恢复原限速。</w:t>
      </w:r>
    </w:p>
    <w:p w:rsidR="00C73768" w:rsidRPr="00436812" w:rsidRDefault="00C73768" w:rsidP="003521F3">
      <w:pPr>
        <w:pStyle w:val="afff7"/>
        <w:numPr>
          <w:ilvl w:val="3"/>
          <w:numId w:val="34"/>
        </w:numPr>
        <w:spacing w:before="156" w:after="156"/>
      </w:pPr>
      <w:r w:rsidRPr="00436812">
        <w:rPr>
          <w:rFonts w:hint="eastAsia"/>
        </w:rPr>
        <w:t>高速公路上跨铁路路段交通标志</w:t>
      </w:r>
    </w:p>
    <w:p w:rsidR="00C73768" w:rsidRPr="00436812" w:rsidRDefault="00C73768" w:rsidP="007F637D">
      <w:pPr>
        <w:pStyle w:val="afffffffffb"/>
      </w:pPr>
      <w:r w:rsidRPr="00436812">
        <w:rPr>
          <w:rFonts w:hint="eastAsia"/>
        </w:rPr>
        <w:t>高速公路上跨铁路路段交通标志的设置符合下列规定：</w:t>
      </w:r>
    </w:p>
    <w:p w:rsidR="00C73768" w:rsidRPr="00436812" w:rsidRDefault="00C73768" w:rsidP="004A6933">
      <w:pPr>
        <w:pStyle w:val="afc"/>
        <w:numPr>
          <w:ilvl w:val="0"/>
          <w:numId w:val="62"/>
        </w:numPr>
      </w:pPr>
      <w:r w:rsidRPr="00436812">
        <w:rPr>
          <w:rFonts w:hint="eastAsia"/>
        </w:rPr>
        <w:t>宜在跨线桥前设置“前方跨越铁路 谨慎驾驶”</w:t>
      </w:r>
      <w:r w:rsidR="004A6933" w:rsidRPr="00436812">
        <w:rPr>
          <w:rFonts w:hint="eastAsia"/>
        </w:rPr>
        <w:t>行车安全提醒</w:t>
      </w:r>
      <w:r w:rsidRPr="00436812">
        <w:rPr>
          <w:rFonts w:hint="eastAsia"/>
        </w:rPr>
        <w:t>标志，如图75；</w:t>
      </w:r>
    </w:p>
    <w:p w:rsidR="00C73768" w:rsidRPr="00436812" w:rsidRDefault="00C73768" w:rsidP="003521F3">
      <w:pPr>
        <w:pStyle w:val="afc"/>
        <w:numPr>
          <w:ilvl w:val="0"/>
          <w:numId w:val="62"/>
        </w:numPr>
      </w:pPr>
      <w:r w:rsidRPr="00436812">
        <w:rPr>
          <w:rFonts w:hint="eastAsia"/>
        </w:rPr>
        <w:t>应在跨线桥路段前设置禁止超车标志，并在该路段后设置解除禁止超车标志。</w:t>
      </w:r>
    </w:p>
    <w:p w:rsidR="00C73768" w:rsidRPr="00436812" w:rsidRDefault="00C73768" w:rsidP="003521F3">
      <w:pPr>
        <w:pStyle w:val="afc"/>
        <w:numPr>
          <w:ilvl w:val="0"/>
          <w:numId w:val="62"/>
        </w:numPr>
      </w:pPr>
      <w:r w:rsidRPr="00436812">
        <w:rPr>
          <w:rFonts w:hint="eastAsia"/>
        </w:rPr>
        <w:t>跨线桥路段适当位置应设置“禁止停车”标志。</w:t>
      </w:r>
    </w:p>
    <w:p w:rsidR="00C73768" w:rsidRPr="00436812" w:rsidRDefault="00C73768" w:rsidP="003521F3">
      <w:pPr>
        <w:pStyle w:val="afc"/>
        <w:numPr>
          <w:ilvl w:val="0"/>
          <w:numId w:val="62"/>
        </w:numPr>
      </w:pPr>
      <w:r w:rsidRPr="00436812">
        <w:rPr>
          <w:rFonts w:hint="eastAsia"/>
        </w:rPr>
        <w:t>上跨铁路电气化区段的公路跨线桥防落网应设置“高压危险”警示标志。</w:t>
      </w:r>
    </w:p>
    <w:p w:rsidR="00C73768" w:rsidRPr="00436812" w:rsidRDefault="00C73768" w:rsidP="00CA0B78">
      <w:pPr>
        <w:pStyle w:val="afffffffffffffb"/>
        <w:rPr>
          <w:color w:val="auto"/>
        </w:rPr>
      </w:pPr>
      <w:r w:rsidRPr="00436812">
        <w:rPr>
          <w:noProof/>
          <w:color w:val="auto"/>
        </w:rPr>
        <w:drawing>
          <wp:inline distT="0" distB="0" distL="0" distR="0" wp14:anchorId="0705BDB3" wp14:editId="024B30EE">
            <wp:extent cx="2286000" cy="8255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286000" cy="825500"/>
                    </a:xfrm>
                    <a:prstGeom prst="rect">
                      <a:avLst/>
                    </a:prstGeom>
                    <a:noFill/>
                    <a:ln>
                      <a:noFill/>
                    </a:ln>
                  </pic:spPr>
                </pic:pic>
              </a:graphicData>
            </a:graphic>
          </wp:inline>
        </w:drawing>
      </w:r>
    </w:p>
    <w:p w:rsidR="00C73768" w:rsidRPr="00436812" w:rsidRDefault="00C73768" w:rsidP="003521F3">
      <w:pPr>
        <w:pStyle w:val="affffffffffffffff4"/>
        <w:numPr>
          <w:ilvl w:val="0"/>
          <w:numId w:val="40"/>
        </w:numPr>
        <w:spacing w:before="156" w:after="156"/>
      </w:pPr>
      <w:r w:rsidRPr="00436812">
        <w:rPr>
          <w:rFonts w:hint="eastAsia"/>
        </w:rPr>
        <w:t>公路上跨铁路路段交通标志示例</w:t>
      </w:r>
    </w:p>
    <w:p w:rsidR="00C73768" w:rsidRPr="00436812" w:rsidRDefault="00C73768" w:rsidP="00C73768">
      <w:pPr>
        <w:pStyle w:val="afff6"/>
        <w:spacing w:before="156" w:after="156"/>
      </w:pPr>
      <w:bookmarkStart w:id="1090" w:name="_Toc201053761"/>
      <w:bookmarkStart w:id="1091" w:name="_Toc201049704"/>
      <w:bookmarkStart w:id="1092" w:name="_Toc201068392"/>
      <w:bookmarkStart w:id="1093" w:name="_Toc201069031"/>
      <w:bookmarkStart w:id="1094" w:name="_Toc201069094"/>
      <w:r w:rsidRPr="00436812">
        <w:rPr>
          <w:rFonts w:hint="eastAsia"/>
        </w:rPr>
        <w:t>雾区路段交通标志</w:t>
      </w:r>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90"/>
      <w:bookmarkEnd w:id="1091"/>
      <w:bookmarkEnd w:id="1092"/>
      <w:bookmarkEnd w:id="1093"/>
      <w:bookmarkEnd w:id="1094"/>
    </w:p>
    <w:p w:rsidR="00C73768" w:rsidRPr="00436812" w:rsidRDefault="00C73768" w:rsidP="003521F3">
      <w:pPr>
        <w:pStyle w:val="afffffffffc"/>
        <w:numPr>
          <w:ilvl w:val="3"/>
          <w:numId w:val="34"/>
        </w:numPr>
      </w:pPr>
      <w:bookmarkStart w:id="1095" w:name="_Toc427417343"/>
      <w:r w:rsidRPr="00436812">
        <w:rPr>
          <w:rFonts w:hint="eastAsia"/>
        </w:rPr>
        <w:t>在进入雾区路段前的适当位置应设置“多雾路段 谨慎驾驶”行车安全提醒标志，在雾区路段范围内每间隔2</w:t>
      </w:r>
      <w:r w:rsidRPr="00436812">
        <w:t> </w:t>
      </w:r>
      <w:r w:rsidRPr="00436812">
        <w:rPr>
          <w:rFonts w:hint="eastAsia"/>
        </w:rPr>
        <w:t>km应重复设置1块“多雾路段 谨慎驾驶”行车安全提醒标志,如图76。</w:t>
      </w:r>
      <w:bookmarkEnd w:id="1095"/>
    </w:p>
    <w:p w:rsidR="00C73768" w:rsidRPr="00436812" w:rsidRDefault="00C73768" w:rsidP="003521F3">
      <w:pPr>
        <w:pStyle w:val="afffffffffc"/>
        <w:numPr>
          <w:ilvl w:val="3"/>
          <w:numId w:val="34"/>
        </w:numPr>
      </w:pPr>
      <w:r w:rsidRPr="00436812">
        <w:rPr>
          <w:rFonts w:hint="eastAsia"/>
        </w:rPr>
        <w:t>在进入雾区路段前的适当位置宜设置救援电话标志。</w:t>
      </w:r>
    </w:p>
    <w:p w:rsidR="00C73768" w:rsidRPr="00436812" w:rsidRDefault="00C73768" w:rsidP="00844403">
      <w:pPr>
        <w:pStyle w:val="affffffffffffe"/>
      </w:pPr>
      <w:r w:rsidRPr="00436812">
        <w:rPr>
          <w:noProof/>
        </w:rPr>
        <w:drawing>
          <wp:inline distT="0" distB="0" distL="0" distR="0" wp14:anchorId="19A0D715" wp14:editId="4A67F215">
            <wp:extent cx="2094865" cy="873760"/>
            <wp:effectExtent l="0" t="0" r="635" b="25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094865" cy="873760"/>
                    </a:xfrm>
                    <a:prstGeom prst="rect">
                      <a:avLst/>
                    </a:prstGeom>
                    <a:noFill/>
                    <a:ln>
                      <a:noFill/>
                    </a:ln>
                  </pic:spPr>
                </pic:pic>
              </a:graphicData>
            </a:graphic>
          </wp:inline>
        </w:drawing>
      </w:r>
    </w:p>
    <w:p w:rsidR="00C73768" w:rsidRPr="00436812" w:rsidRDefault="00C73768" w:rsidP="003521F3">
      <w:pPr>
        <w:pStyle w:val="affffffffffffffff4"/>
        <w:numPr>
          <w:ilvl w:val="0"/>
          <w:numId w:val="40"/>
        </w:numPr>
        <w:spacing w:before="156" w:after="156"/>
      </w:pPr>
      <w:r w:rsidRPr="00436812">
        <w:rPr>
          <w:rFonts w:hint="eastAsia"/>
        </w:rPr>
        <w:t>雾区路段行车安全提醒标志示例</w:t>
      </w:r>
    </w:p>
    <w:p w:rsidR="00C73768" w:rsidRPr="00436812" w:rsidRDefault="00C73768" w:rsidP="003521F3">
      <w:pPr>
        <w:pStyle w:val="afffffffffc"/>
        <w:numPr>
          <w:ilvl w:val="3"/>
          <w:numId w:val="34"/>
        </w:numPr>
      </w:pPr>
      <w:r w:rsidRPr="00436812">
        <w:rPr>
          <w:rFonts w:hint="eastAsia"/>
        </w:rPr>
        <w:lastRenderedPageBreak/>
        <w:t>雾区路段的禁令、警告、指路和行车安全提醒标志，宜采用内部照明标志。</w:t>
      </w:r>
    </w:p>
    <w:p w:rsidR="00C73768" w:rsidRPr="00436812" w:rsidRDefault="00C73768" w:rsidP="00C73768">
      <w:pPr>
        <w:pStyle w:val="afff6"/>
        <w:spacing w:before="156" w:after="156"/>
      </w:pPr>
      <w:bookmarkStart w:id="1096" w:name="_Toc201053762"/>
      <w:bookmarkStart w:id="1097" w:name="_Toc201049705"/>
      <w:bookmarkStart w:id="1098" w:name="_Toc427417402"/>
      <w:bookmarkStart w:id="1099" w:name="_Toc427421078"/>
      <w:bookmarkStart w:id="1100" w:name="_Toc427421481"/>
      <w:bookmarkStart w:id="1101" w:name="_Toc427417345"/>
      <w:bookmarkStart w:id="1102" w:name="_Toc429908234"/>
      <w:bookmarkStart w:id="1103" w:name="_Toc425413774"/>
      <w:bookmarkStart w:id="1104" w:name="_Toc361230223"/>
      <w:bookmarkStart w:id="1105" w:name="_Toc429686413"/>
      <w:bookmarkStart w:id="1106" w:name="_Toc429686501"/>
      <w:bookmarkStart w:id="1107" w:name="_Toc361299466"/>
      <w:bookmarkStart w:id="1108" w:name="_Toc425413924"/>
      <w:bookmarkStart w:id="1109" w:name="_Toc361219051"/>
      <w:bookmarkStart w:id="1110" w:name="_Toc430033137"/>
      <w:bookmarkStart w:id="1111" w:name="_Toc353023617"/>
      <w:bookmarkStart w:id="1112" w:name="_Toc427421412"/>
      <w:bookmarkStart w:id="1113" w:name="_Toc425367689"/>
      <w:bookmarkStart w:id="1114" w:name="_Toc361231491"/>
      <w:bookmarkStart w:id="1115" w:name="_Toc427421027"/>
      <w:bookmarkStart w:id="1116" w:name="_Toc357583527"/>
      <w:bookmarkStart w:id="1117" w:name="_Toc201068393"/>
      <w:bookmarkStart w:id="1118" w:name="_Toc201069032"/>
      <w:bookmarkStart w:id="1119" w:name="_Toc201069095"/>
      <w:r w:rsidRPr="00436812">
        <w:rPr>
          <w:rFonts w:hint="eastAsia"/>
        </w:rPr>
        <w:t>亚洲公路网路线识别标志</w:t>
      </w:r>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p>
    <w:p w:rsidR="00C73768" w:rsidRPr="00436812" w:rsidRDefault="00C73768" w:rsidP="003521F3">
      <w:pPr>
        <w:pStyle w:val="afffffffffc"/>
        <w:numPr>
          <w:ilvl w:val="3"/>
          <w:numId w:val="34"/>
        </w:numPr>
      </w:pPr>
      <w:bookmarkStart w:id="1120" w:name="_Toc427417346"/>
      <w:r w:rsidRPr="00436812">
        <w:rPr>
          <w:rFonts w:hint="eastAsia"/>
        </w:rPr>
        <w:t>国际车辆可直接通行的亚洲公路网路线上应设置亚洲公路编号标志。</w:t>
      </w:r>
      <w:bookmarkEnd w:id="1120"/>
    </w:p>
    <w:p w:rsidR="00C73768" w:rsidRPr="00436812" w:rsidRDefault="00C73768" w:rsidP="003521F3">
      <w:pPr>
        <w:pStyle w:val="afffffffffc"/>
        <w:numPr>
          <w:ilvl w:val="3"/>
          <w:numId w:val="34"/>
        </w:numPr>
      </w:pPr>
      <w:bookmarkStart w:id="1121" w:name="_Toc427417347"/>
      <w:r w:rsidRPr="00436812">
        <w:rPr>
          <w:rFonts w:hint="eastAsia"/>
        </w:rPr>
        <w:t>亚洲公路编号标志由字母“AH”和亚洲公路路线编号组成，其中亚洲公路路线编号应符合《亚洲公路网政府间协定》的规定。</w:t>
      </w:r>
      <w:bookmarkEnd w:id="1121"/>
    </w:p>
    <w:p w:rsidR="00C73768" w:rsidRPr="00436812" w:rsidRDefault="00C73768" w:rsidP="003521F3">
      <w:pPr>
        <w:pStyle w:val="afffffffffc"/>
        <w:numPr>
          <w:ilvl w:val="3"/>
          <w:numId w:val="34"/>
        </w:numPr>
      </w:pPr>
      <w:bookmarkStart w:id="1122" w:name="_Toc427417348"/>
      <w:r w:rsidRPr="00436812">
        <w:rPr>
          <w:rFonts w:hint="eastAsia"/>
        </w:rPr>
        <w:t>亚洲公路编号标志的形状为矩形，颜色为绿底、白字、白边框、绿色衬边。</w:t>
      </w:r>
      <w:bookmarkEnd w:id="1122"/>
    </w:p>
    <w:p w:rsidR="00C73768" w:rsidRPr="00436812" w:rsidRDefault="00C73768" w:rsidP="003521F3">
      <w:pPr>
        <w:pStyle w:val="afffffffffc"/>
        <w:numPr>
          <w:ilvl w:val="3"/>
          <w:numId w:val="34"/>
        </w:numPr>
      </w:pPr>
      <w:bookmarkStart w:id="1123" w:name="_Toc427417349"/>
      <w:r w:rsidRPr="00436812">
        <w:rPr>
          <w:rFonts w:hint="eastAsia"/>
        </w:rPr>
        <w:t>亚洲公路编号标志</w:t>
      </w:r>
      <w:bookmarkEnd w:id="1123"/>
      <w:r w:rsidRPr="00436812">
        <w:rPr>
          <w:rFonts w:hint="eastAsia"/>
        </w:rPr>
        <w:t>的设置应符合以下要求：</w:t>
      </w:r>
    </w:p>
    <w:p w:rsidR="00C73768" w:rsidRPr="00436812" w:rsidRDefault="00C73768" w:rsidP="003521F3">
      <w:pPr>
        <w:pStyle w:val="af9"/>
        <w:numPr>
          <w:ilvl w:val="0"/>
          <w:numId w:val="41"/>
        </w:numPr>
      </w:pPr>
      <w:r w:rsidRPr="00436812">
        <w:rPr>
          <w:rFonts w:hint="eastAsia"/>
        </w:rPr>
        <w:t>亚洲公路路线的起点和终点应设置亚洲公路编号标志；</w:t>
      </w:r>
    </w:p>
    <w:p w:rsidR="00C73768" w:rsidRPr="00436812" w:rsidRDefault="00C73768" w:rsidP="003521F3">
      <w:pPr>
        <w:pStyle w:val="af9"/>
        <w:numPr>
          <w:ilvl w:val="0"/>
          <w:numId w:val="41"/>
        </w:numPr>
      </w:pPr>
      <w:r w:rsidRPr="00436812">
        <w:rPr>
          <w:rFonts w:hint="eastAsia"/>
        </w:rPr>
        <w:t>亚洲公路互通式立体交叉后基准点后约100</w:t>
      </w:r>
      <w:bookmarkStart w:id="1124" w:name="OLE_LINK94"/>
      <w:bookmarkStart w:id="1125" w:name="OLE_LINK93"/>
      <w:r w:rsidRPr="00436812">
        <w:t> </w:t>
      </w:r>
      <w:bookmarkEnd w:id="1124"/>
      <w:bookmarkEnd w:id="1125"/>
      <w:r w:rsidRPr="00436812">
        <w:rPr>
          <w:rFonts w:hint="eastAsia"/>
        </w:rPr>
        <w:t>m的位置应设置亚洲公路编号标志。当互通式立体交叉间距大于3</w:t>
      </w:r>
      <w:bookmarkStart w:id="1126" w:name="OLE_LINK85"/>
      <w:bookmarkStart w:id="1127" w:name="OLE_LINK48"/>
      <w:r w:rsidRPr="00436812">
        <w:rPr>
          <w:rFonts w:hint="eastAsia"/>
        </w:rPr>
        <w:t>0</w:t>
      </w:r>
      <w:bookmarkEnd w:id="1126"/>
      <w:bookmarkEnd w:id="1127"/>
      <w:r w:rsidRPr="00436812">
        <w:t> </w:t>
      </w:r>
      <w:r w:rsidRPr="00436812">
        <w:rPr>
          <w:rFonts w:hint="eastAsia"/>
        </w:rPr>
        <w:t>km时，可增加设置密度。</w:t>
      </w:r>
    </w:p>
    <w:p w:rsidR="00C73768" w:rsidRPr="00436812" w:rsidRDefault="00C73768" w:rsidP="007F637D">
      <w:pPr>
        <w:pStyle w:val="afffffffffc"/>
      </w:pPr>
      <w:bookmarkStart w:id="1128" w:name="_Toc427417350"/>
      <w:r w:rsidRPr="00436812">
        <w:rPr>
          <w:rFonts w:hint="eastAsia"/>
        </w:rPr>
        <w:t>亚洲公路编号标志采取与高速公路命名编号标志合并设置的方式，如图77。</w:t>
      </w:r>
      <w:bookmarkEnd w:id="1128"/>
    </w:p>
    <w:p w:rsidR="00C73768" w:rsidRPr="00436812" w:rsidRDefault="00C73768" w:rsidP="00844403">
      <w:pPr>
        <w:pStyle w:val="affffffffffffe"/>
      </w:pPr>
      <w:r w:rsidRPr="00436812">
        <w:rPr>
          <w:noProof/>
        </w:rPr>
        <w:drawing>
          <wp:inline distT="0" distB="0" distL="0" distR="0" wp14:anchorId="696AD582" wp14:editId="428DDC21">
            <wp:extent cx="866924" cy="1819275"/>
            <wp:effectExtent l="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875774" cy="1837846"/>
                    </a:xfrm>
                    <a:prstGeom prst="rect">
                      <a:avLst/>
                    </a:prstGeom>
                    <a:noFill/>
                    <a:ln>
                      <a:noFill/>
                    </a:ln>
                  </pic:spPr>
                </pic:pic>
              </a:graphicData>
            </a:graphic>
          </wp:inline>
        </w:drawing>
      </w:r>
    </w:p>
    <w:p w:rsidR="00C73768" w:rsidRPr="00436812" w:rsidRDefault="00C73768" w:rsidP="003521F3">
      <w:pPr>
        <w:pStyle w:val="affffffffffffffff4"/>
        <w:numPr>
          <w:ilvl w:val="0"/>
          <w:numId w:val="40"/>
        </w:numPr>
        <w:spacing w:before="156" w:after="156"/>
      </w:pPr>
      <w:r w:rsidRPr="00436812">
        <w:rPr>
          <w:rFonts w:hint="eastAsia"/>
        </w:rPr>
        <w:t>亚洲公路编号标志设置示例</w:t>
      </w:r>
    </w:p>
    <w:p w:rsidR="00C73768" w:rsidRPr="00436812" w:rsidRDefault="00C73768" w:rsidP="00C73768">
      <w:pPr>
        <w:pStyle w:val="afffff6"/>
        <w:spacing w:before="156" w:after="156"/>
        <w:ind w:firstLine="420"/>
      </w:pPr>
    </w:p>
    <w:p w:rsidR="00C73768" w:rsidRPr="00436812" w:rsidRDefault="00C73768" w:rsidP="00C73768">
      <w:pPr>
        <w:pStyle w:val="afffff6"/>
        <w:spacing w:before="156" w:after="156"/>
        <w:ind w:firstLine="420"/>
      </w:pPr>
    </w:p>
    <w:p w:rsidR="00C73768" w:rsidRPr="00436812" w:rsidRDefault="00C73768" w:rsidP="00C73768">
      <w:pPr>
        <w:pStyle w:val="afffff6"/>
        <w:spacing w:before="156" w:after="156"/>
        <w:ind w:firstLine="420"/>
      </w:pPr>
    </w:p>
    <w:p w:rsidR="00C73768" w:rsidRPr="00436812" w:rsidRDefault="00C73768" w:rsidP="00C73768">
      <w:pPr>
        <w:pStyle w:val="afffff6"/>
        <w:spacing w:before="156" w:after="156"/>
        <w:ind w:firstLine="420"/>
      </w:pPr>
    </w:p>
    <w:p w:rsidR="00C73768" w:rsidRPr="00436812" w:rsidRDefault="00C73768" w:rsidP="00C73768">
      <w:pPr>
        <w:pStyle w:val="afffff6"/>
        <w:spacing w:before="156" w:after="156"/>
        <w:ind w:firstLine="420"/>
      </w:pPr>
    </w:p>
    <w:p w:rsidR="00C73768" w:rsidRPr="00436812" w:rsidRDefault="00C73768" w:rsidP="00C73768">
      <w:pPr>
        <w:pStyle w:val="afffff6"/>
        <w:spacing w:before="156" w:after="156"/>
        <w:ind w:firstLine="420"/>
      </w:pPr>
    </w:p>
    <w:p w:rsidR="00C73768" w:rsidRPr="00436812" w:rsidRDefault="00C73768" w:rsidP="00C73768">
      <w:pPr>
        <w:pStyle w:val="afffff6"/>
        <w:spacing w:before="156" w:after="156"/>
        <w:ind w:firstLine="420"/>
      </w:pPr>
    </w:p>
    <w:p w:rsidR="00C73768" w:rsidRPr="00436812" w:rsidRDefault="00C73768" w:rsidP="00C73768">
      <w:pPr>
        <w:widowControl/>
        <w:adjustRightInd/>
        <w:spacing w:line="240" w:lineRule="auto"/>
        <w:jc w:val="left"/>
        <w:rPr>
          <w:rFonts w:ascii="宋体" w:hAnsi="Times New Roman"/>
          <w:noProof/>
          <w:kern w:val="0"/>
          <w:szCs w:val="20"/>
        </w:rPr>
        <w:sectPr w:rsidR="00C73768" w:rsidRPr="00436812" w:rsidSect="008638FA">
          <w:pgSz w:w="11906" w:h="16838"/>
          <w:pgMar w:top="1928" w:right="1134" w:bottom="1134" w:left="1134" w:header="1418" w:footer="1134" w:gutter="284"/>
          <w:pgNumType w:start="1"/>
          <w:cols w:space="720"/>
          <w:formProt w:val="0"/>
          <w:docGrid w:type="lines" w:linePitch="312"/>
        </w:sectPr>
      </w:pPr>
    </w:p>
    <w:p w:rsidR="00C73768" w:rsidRPr="00436812" w:rsidRDefault="00C73768" w:rsidP="003521F3">
      <w:pPr>
        <w:pStyle w:val="aff"/>
        <w:numPr>
          <w:ilvl w:val="0"/>
          <w:numId w:val="37"/>
        </w:numPr>
        <w:ind w:firstLine="0"/>
        <w:rPr>
          <w:vanish w:val="0"/>
        </w:rPr>
      </w:pPr>
    </w:p>
    <w:p w:rsidR="00C73768" w:rsidRPr="00436812" w:rsidRDefault="00C73768" w:rsidP="003521F3">
      <w:pPr>
        <w:pStyle w:val="aff5"/>
        <w:numPr>
          <w:ilvl w:val="0"/>
          <w:numId w:val="36"/>
        </w:numPr>
        <w:ind w:firstLine="0"/>
        <w:rPr>
          <w:vanish w:val="0"/>
        </w:rPr>
      </w:pPr>
    </w:p>
    <w:p w:rsidR="00C73768" w:rsidRPr="00436812" w:rsidRDefault="00C73768" w:rsidP="003521F3">
      <w:pPr>
        <w:pStyle w:val="affc"/>
        <w:numPr>
          <w:ilvl w:val="0"/>
          <w:numId w:val="35"/>
        </w:numPr>
        <w:shd w:val="clear" w:color="auto" w:fill="FFFFFF"/>
        <w:spacing w:after="156"/>
      </w:pPr>
      <w:r w:rsidRPr="00436812">
        <w:rPr>
          <w:rFonts w:hint="eastAsia"/>
        </w:rPr>
        <w:br/>
      </w:r>
      <w:bookmarkStart w:id="1129" w:name="_Toc201053763"/>
      <w:bookmarkStart w:id="1130" w:name="_Toc201049706"/>
      <w:bookmarkStart w:id="1131" w:name="_Toc201068394"/>
      <w:bookmarkStart w:id="1132" w:name="_Toc201069033"/>
      <w:bookmarkStart w:id="1133" w:name="_Toc201069096"/>
      <w:r w:rsidRPr="00436812">
        <w:rPr>
          <w:rFonts w:hint="eastAsia"/>
        </w:rPr>
        <w:t>（资料性）</w:t>
      </w:r>
      <w:r w:rsidRPr="00436812">
        <w:rPr>
          <w:rFonts w:hint="eastAsia"/>
        </w:rPr>
        <w:br/>
        <w:t xml:space="preserve"> 湖南省规划高速公路编号图（2013年～2030年）</w:t>
      </w:r>
      <w:bookmarkEnd w:id="1129"/>
      <w:bookmarkEnd w:id="1130"/>
      <w:bookmarkEnd w:id="1131"/>
      <w:bookmarkEnd w:id="1132"/>
      <w:bookmarkEnd w:id="1133"/>
    </w:p>
    <w:p w:rsidR="00C73768" w:rsidRPr="00436812" w:rsidRDefault="00C73768" w:rsidP="00C73768">
      <w:pPr>
        <w:pStyle w:val="afffff6"/>
        <w:spacing w:before="156" w:after="156"/>
        <w:ind w:firstLine="420"/>
      </w:pPr>
      <w:r w:rsidRPr="00436812">
        <w:rPr>
          <w:rFonts w:ascii="Times New Roman"/>
          <w:kern w:val="2"/>
          <w:szCs w:val="24"/>
        </w:rPr>
        <w:drawing>
          <wp:inline distT="0" distB="0" distL="0" distR="0" wp14:anchorId="5742BA26" wp14:editId="35EC2DAE">
            <wp:extent cx="7096760" cy="5513705"/>
            <wp:effectExtent l="0" t="8573" r="318" b="317"/>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rot="-5400000">
                      <a:off x="0" y="0"/>
                      <a:ext cx="7096760" cy="5513705"/>
                    </a:xfrm>
                    <a:prstGeom prst="rect">
                      <a:avLst/>
                    </a:prstGeom>
                    <a:noFill/>
                    <a:ln>
                      <a:noFill/>
                    </a:ln>
                  </pic:spPr>
                </pic:pic>
              </a:graphicData>
            </a:graphic>
          </wp:inline>
        </w:drawing>
      </w:r>
    </w:p>
    <w:p w:rsidR="00C73768" w:rsidRPr="00436812" w:rsidRDefault="00C73768" w:rsidP="00C73768">
      <w:pPr>
        <w:widowControl/>
        <w:adjustRightInd/>
        <w:spacing w:line="240" w:lineRule="auto"/>
        <w:jc w:val="left"/>
        <w:rPr>
          <w:rFonts w:ascii="宋体" w:hAnsi="Times New Roman"/>
          <w:noProof/>
          <w:kern w:val="0"/>
          <w:szCs w:val="20"/>
        </w:rPr>
        <w:sectPr w:rsidR="00C73768" w:rsidRPr="00436812">
          <w:pgSz w:w="11906" w:h="16838"/>
          <w:pgMar w:top="1928" w:right="1134" w:bottom="1134" w:left="1134" w:header="1418" w:footer="1134" w:gutter="284"/>
          <w:cols w:space="720"/>
          <w:formProt w:val="0"/>
          <w:docGrid w:type="lines" w:linePitch="312"/>
        </w:sectPr>
      </w:pPr>
    </w:p>
    <w:p w:rsidR="00C73768" w:rsidRPr="00436812" w:rsidRDefault="00C73768" w:rsidP="003521F3">
      <w:pPr>
        <w:pStyle w:val="aff"/>
        <w:numPr>
          <w:ilvl w:val="0"/>
          <w:numId w:val="37"/>
        </w:numPr>
        <w:ind w:firstLine="0"/>
        <w:rPr>
          <w:vanish w:val="0"/>
        </w:rPr>
      </w:pPr>
    </w:p>
    <w:p w:rsidR="00C73768" w:rsidRPr="00436812" w:rsidRDefault="00C73768" w:rsidP="003521F3">
      <w:pPr>
        <w:pStyle w:val="aff5"/>
        <w:numPr>
          <w:ilvl w:val="0"/>
          <w:numId w:val="36"/>
        </w:numPr>
        <w:ind w:firstLine="0"/>
        <w:rPr>
          <w:vanish w:val="0"/>
        </w:rPr>
      </w:pPr>
    </w:p>
    <w:p w:rsidR="00C73768" w:rsidRPr="00436812" w:rsidRDefault="00C73768" w:rsidP="003521F3">
      <w:pPr>
        <w:pStyle w:val="affc"/>
        <w:numPr>
          <w:ilvl w:val="0"/>
          <w:numId w:val="35"/>
        </w:numPr>
        <w:shd w:val="clear" w:color="auto" w:fill="FFFFFF"/>
        <w:spacing w:after="156"/>
      </w:pPr>
      <w:r w:rsidRPr="00436812">
        <w:rPr>
          <w:rFonts w:hint="eastAsia"/>
        </w:rPr>
        <w:br/>
      </w:r>
      <w:bookmarkStart w:id="1134" w:name="_Toc201053764"/>
      <w:bookmarkStart w:id="1135" w:name="_Toc201049707"/>
      <w:bookmarkStart w:id="1136" w:name="_Toc201068395"/>
      <w:bookmarkStart w:id="1137" w:name="_Toc201069034"/>
      <w:bookmarkStart w:id="1138" w:name="_Toc201069097"/>
      <w:r w:rsidRPr="00436812">
        <w:rPr>
          <w:rFonts w:hint="eastAsia"/>
        </w:rPr>
        <w:t>（资料性）</w:t>
      </w:r>
      <w:r w:rsidRPr="00436812">
        <w:rPr>
          <w:rFonts w:hint="eastAsia"/>
        </w:rPr>
        <w:br/>
        <w:t>湖南省高速公路控制性信息选取表</w:t>
      </w:r>
      <w:bookmarkEnd w:id="1134"/>
      <w:bookmarkEnd w:id="1135"/>
      <w:bookmarkEnd w:id="1136"/>
      <w:bookmarkEnd w:id="1137"/>
      <w:bookmarkEnd w:id="1138"/>
    </w:p>
    <w:p w:rsidR="00C73768" w:rsidRPr="00436812" w:rsidRDefault="00C73768" w:rsidP="003521F3">
      <w:pPr>
        <w:pStyle w:val="aff6"/>
        <w:numPr>
          <w:ilvl w:val="1"/>
          <w:numId w:val="36"/>
        </w:numPr>
        <w:spacing w:before="156" w:after="156"/>
        <w:textAlignment w:val="auto"/>
      </w:pPr>
      <w:r w:rsidRPr="00436812">
        <w:rPr>
          <w:rFonts w:hint="eastAsia"/>
        </w:rPr>
        <w:t>湖南省高速公路横线控制性信息</w:t>
      </w:r>
    </w:p>
    <w:tbl>
      <w:tblPr>
        <w:tblW w:w="5223"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ook w:val="04A0" w:firstRow="1" w:lastRow="0" w:firstColumn="1" w:lastColumn="0" w:noHBand="0" w:noVBand="1"/>
      </w:tblPr>
      <w:tblGrid>
        <w:gridCol w:w="932"/>
        <w:gridCol w:w="2188"/>
        <w:gridCol w:w="901"/>
        <w:gridCol w:w="3921"/>
        <w:gridCol w:w="1808"/>
      </w:tblGrid>
      <w:tr w:rsidR="00436812" w:rsidRPr="00436812" w:rsidTr="00C73768">
        <w:trPr>
          <w:trHeight w:val="706"/>
          <w:tblHeader/>
          <w:jc w:val="center"/>
        </w:trPr>
        <w:tc>
          <w:tcPr>
            <w:tcW w:w="478" w:type="pct"/>
            <w:tcBorders>
              <w:top w:val="single" w:sz="8" w:space="0" w:color="000000"/>
              <w:left w:val="single" w:sz="8" w:space="0" w:color="000000"/>
              <w:bottom w:val="single" w:sz="4" w:space="0" w:color="000000"/>
              <w:right w:val="single" w:sz="4" w:space="0" w:color="000000"/>
            </w:tcBorders>
            <w:vAlign w:val="center"/>
            <w:hideMark/>
          </w:tcPr>
          <w:p w:rsidR="00C73768" w:rsidRPr="00436812" w:rsidRDefault="00C73768">
            <w:pPr>
              <w:jc w:val="center"/>
              <w:rPr>
                <w:rFonts w:ascii="黑体" w:eastAsia="黑体" w:hAnsi="黑体"/>
                <w:sz w:val="18"/>
                <w:szCs w:val="18"/>
              </w:rPr>
            </w:pPr>
            <w:r w:rsidRPr="00436812">
              <w:rPr>
                <w:rFonts w:ascii="黑体" w:eastAsia="黑体" w:hAnsi="黑体" w:hint="eastAsia"/>
                <w:sz w:val="18"/>
                <w:szCs w:val="18"/>
              </w:rPr>
              <w:t>编号</w:t>
            </w:r>
          </w:p>
        </w:tc>
        <w:tc>
          <w:tcPr>
            <w:tcW w:w="1122" w:type="pct"/>
            <w:tcBorders>
              <w:top w:val="single" w:sz="8" w:space="0" w:color="000000"/>
              <w:left w:val="single" w:sz="4" w:space="0" w:color="000000"/>
              <w:bottom w:val="single" w:sz="4" w:space="0" w:color="000000"/>
              <w:right w:val="single" w:sz="4" w:space="0" w:color="000000"/>
            </w:tcBorders>
            <w:vAlign w:val="center"/>
            <w:hideMark/>
          </w:tcPr>
          <w:p w:rsidR="00C73768" w:rsidRPr="00436812" w:rsidRDefault="00C73768">
            <w:pPr>
              <w:jc w:val="center"/>
              <w:rPr>
                <w:rFonts w:ascii="黑体" w:eastAsia="黑体" w:hAnsi="黑体"/>
                <w:sz w:val="18"/>
                <w:szCs w:val="18"/>
              </w:rPr>
            </w:pPr>
            <w:r w:rsidRPr="00436812">
              <w:rPr>
                <w:rFonts w:ascii="黑体" w:eastAsia="黑体" w:hAnsi="黑体" w:hint="eastAsia"/>
                <w:sz w:val="18"/>
                <w:szCs w:val="18"/>
              </w:rPr>
              <w:t>路线名称</w:t>
            </w:r>
          </w:p>
        </w:tc>
        <w:tc>
          <w:tcPr>
            <w:tcW w:w="462" w:type="pct"/>
            <w:tcBorders>
              <w:top w:val="single" w:sz="8" w:space="0" w:color="000000"/>
              <w:left w:val="single" w:sz="4" w:space="0" w:color="000000"/>
              <w:bottom w:val="single" w:sz="4" w:space="0" w:color="000000"/>
              <w:right w:val="single" w:sz="4" w:space="0" w:color="000000"/>
            </w:tcBorders>
            <w:vAlign w:val="center"/>
            <w:hideMark/>
          </w:tcPr>
          <w:p w:rsidR="00C73768" w:rsidRPr="00436812" w:rsidRDefault="00C73768">
            <w:pPr>
              <w:spacing w:line="300" w:lineRule="exact"/>
              <w:jc w:val="center"/>
              <w:rPr>
                <w:rFonts w:ascii="黑体" w:eastAsia="黑体" w:hAnsi="黑体"/>
                <w:sz w:val="18"/>
                <w:szCs w:val="18"/>
              </w:rPr>
            </w:pPr>
            <w:r w:rsidRPr="00436812">
              <w:rPr>
                <w:rFonts w:ascii="黑体" w:eastAsia="黑体" w:hAnsi="黑体" w:hint="eastAsia"/>
                <w:sz w:val="18"/>
                <w:szCs w:val="18"/>
              </w:rPr>
              <w:t>里程</w:t>
            </w:r>
          </w:p>
          <w:p w:rsidR="00C73768" w:rsidRPr="00436812" w:rsidRDefault="00C73768">
            <w:pPr>
              <w:spacing w:line="300" w:lineRule="exact"/>
              <w:jc w:val="center"/>
              <w:rPr>
                <w:rFonts w:ascii="黑体" w:eastAsia="黑体" w:hAnsi="黑体"/>
                <w:sz w:val="18"/>
                <w:szCs w:val="18"/>
              </w:rPr>
            </w:pPr>
            <w:r w:rsidRPr="00436812">
              <w:rPr>
                <w:rFonts w:ascii="黑体" w:eastAsia="黑体" w:hAnsi="黑体" w:hint="eastAsia"/>
                <w:sz w:val="18"/>
                <w:szCs w:val="18"/>
              </w:rPr>
              <w:t>km</w:t>
            </w:r>
          </w:p>
        </w:tc>
        <w:tc>
          <w:tcPr>
            <w:tcW w:w="2011" w:type="pct"/>
            <w:tcBorders>
              <w:top w:val="single" w:sz="8" w:space="0" w:color="000000"/>
              <w:left w:val="single" w:sz="4" w:space="0" w:color="000000"/>
              <w:bottom w:val="single" w:sz="4" w:space="0" w:color="000000"/>
              <w:right w:val="single" w:sz="4" w:space="0" w:color="000000"/>
            </w:tcBorders>
            <w:vAlign w:val="center"/>
            <w:hideMark/>
          </w:tcPr>
          <w:p w:rsidR="00C73768" w:rsidRPr="00436812" w:rsidRDefault="00C73768">
            <w:pPr>
              <w:jc w:val="center"/>
              <w:rPr>
                <w:rFonts w:ascii="黑体" w:eastAsia="黑体" w:hAnsi="黑体"/>
                <w:sz w:val="18"/>
                <w:szCs w:val="18"/>
              </w:rPr>
            </w:pPr>
            <w:r w:rsidRPr="00436812">
              <w:rPr>
                <w:rFonts w:ascii="黑体" w:eastAsia="黑体" w:hAnsi="黑体" w:hint="eastAsia"/>
                <w:sz w:val="18"/>
                <w:szCs w:val="18"/>
              </w:rPr>
              <w:t>主要控制信息</w:t>
            </w:r>
          </w:p>
        </w:tc>
        <w:tc>
          <w:tcPr>
            <w:tcW w:w="927" w:type="pct"/>
            <w:tcBorders>
              <w:top w:val="single" w:sz="8" w:space="0" w:color="000000"/>
              <w:left w:val="single" w:sz="4" w:space="0" w:color="000000"/>
              <w:bottom w:val="single" w:sz="4" w:space="0" w:color="000000"/>
              <w:right w:val="single" w:sz="8" w:space="0" w:color="000000"/>
            </w:tcBorders>
            <w:vAlign w:val="center"/>
            <w:hideMark/>
          </w:tcPr>
          <w:p w:rsidR="00C73768" w:rsidRPr="00436812" w:rsidRDefault="00C73768">
            <w:pPr>
              <w:jc w:val="center"/>
              <w:rPr>
                <w:rFonts w:ascii="黑体" w:eastAsia="黑体" w:hAnsi="黑体"/>
                <w:sz w:val="18"/>
                <w:szCs w:val="18"/>
              </w:rPr>
            </w:pPr>
            <w:r w:rsidRPr="00436812">
              <w:rPr>
                <w:rFonts w:ascii="黑体" w:eastAsia="黑体" w:hAnsi="黑体" w:hint="eastAsia"/>
                <w:sz w:val="18"/>
                <w:szCs w:val="18"/>
              </w:rPr>
              <w:t>备注</w:t>
            </w:r>
          </w:p>
        </w:tc>
      </w:tr>
      <w:tr w:rsidR="00436812" w:rsidRPr="00436812" w:rsidTr="006E203E">
        <w:trPr>
          <w:trHeight w:val="567"/>
          <w:jc w:val="center"/>
        </w:trPr>
        <w:tc>
          <w:tcPr>
            <w:tcW w:w="478" w:type="pct"/>
            <w:vMerge w:val="restart"/>
            <w:tcBorders>
              <w:top w:val="single" w:sz="4" w:space="0" w:color="000000"/>
              <w:left w:val="single" w:sz="8" w:space="0" w:color="000000"/>
              <w:bottom w:val="single" w:sz="4" w:space="0" w:color="000000"/>
              <w:right w:val="single" w:sz="4" w:space="0" w:color="000000"/>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横1</w:t>
            </w:r>
          </w:p>
        </w:tc>
        <w:tc>
          <w:tcPr>
            <w:tcW w:w="1122" w:type="pct"/>
            <w:vMerge w:val="restart"/>
            <w:tcBorders>
              <w:top w:val="single" w:sz="4" w:space="0" w:color="000000"/>
              <w:left w:val="single" w:sz="4" w:space="0" w:color="000000"/>
              <w:bottom w:val="single" w:sz="4" w:space="0" w:color="000000"/>
              <w:right w:val="single" w:sz="4" w:space="0" w:color="000000"/>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杭州至瑞丽国家高速公路（湖南段）</w:t>
            </w:r>
          </w:p>
          <w:p w:rsidR="00C73768" w:rsidRPr="00436812" w:rsidRDefault="00C73768">
            <w:pPr>
              <w:rPr>
                <w:rFonts w:ascii="宋体" w:hAnsi="宋体"/>
                <w:sz w:val="18"/>
                <w:szCs w:val="18"/>
              </w:rPr>
            </w:pPr>
            <w:r w:rsidRPr="00436812">
              <w:rPr>
                <w:rFonts w:ascii="宋体" w:hAnsi="宋体" w:hint="eastAsia"/>
                <w:sz w:val="18"/>
                <w:szCs w:val="18"/>
              </w:rPr>
              <w:t>G56</w:t>
            </w:r>
          </w:p>
        </w:tc>
        <w:tc>
          <w:tcPr>
            <w:tcW w:w="462" w:type="pct"/>
            <w:vMerge w:val="restart"/>
            <w:tcBorders>
              <w:top w:val="single" w:sz="4" w:space="0" w:color="000000"/>
              <w:left w:val="single" w:sz="4" w:space="0" w:color="000000"/>
              <w:bottom w:val="single" w:sz="4" w:space="0" w:color="000000"/>
              <w:right w:val="single" w:sz="4" w:space="0" w:color="000000"/>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543</w:t>
            </w: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远程控制性信息：杭州、昆明</w:t>
            </w:r>
          </w:p>
        </w:tc>
        <w:tc>
          <w:tcPr>
            <w:tcW w:w="927" w:type="pct"/>
            <w:vMerge w:val="restart"/>
            <w:tcBorders>
              <w:top w:val="single" w:sz="4" w:space="0" w:color="000000"/>
              <w:left w:val="single" w:sz="4" w:space="0" w:color="000000"/>
              <w:bottom w:val="single" w:sz="4" w:space="0" w:color="000000"/>
              <w:right w:val="single" w:sz="8" w:space="0" w:color="000000"/>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国家高速公路</w:t>
            </w:r>
          </w:p>
        </w:tc>
      </w:tr>
      <w:tr w:rsidR="00436812" w:rsidRPr="00436812" w:rsidTr="006E203E">
        <w:trPr>
          <w:trHeight w:val="1247"/>
          <w:jc w:val="center"/>
        </w:trPr>
        <w:tc>
          <w:tcPr>
            <w:tcW w:w="0" w:type="auto"/>
            <w:vMerge/>
            <w:tcBorders>
              <w:top w:val="single" w:sz="4" w:space="0" w:color="000000"/>
              <w:left w:val="single" w:sz="8" w:space="0" w:color="000000"/>
              <w:bottom w:val="single" w:sz="4" w:space="0" w:color="000000"/>
              <w:right w:val="single" w:sz="4" w:space="0" w:color="000000"/>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省内中间控制性信息：</w:t>
            </w:r>
          </w:p>
          <w:p w:rsidR="00C73768" w:rsidRPr="00436812" w:rsidRDefault="00C73768">
            <w:pPr>
              <w:rPr>
                <w:rFonts w:ascii="宋体" w:hAnsi="宋体"/>
                <w:sz w:val="18"/>
                <w:szCs w:val="18"/>
              </w:rPr>
            </w:pPr>
            <w:r w:rsidRPr="00436812">
              <w:rPr>
                <w:rFonts w:ascii="宋体" w:hAnsi="宋体" w:hint="eastAsia"/>
                <w:sz w:val="18"/>
                <w:szCs w:val="18"/>
              </w:rPr>
              <w:t>1）公路编号：G4、G0421、G5513、G65</w:t>
            </w:r>
          </w:p>
          <w:p w:rsidR="00C73768" w:rsidRPr="00436812" w:rsidRDefault="00C73768">
            <w:pPr>
              <w:rPr>
                <w:rFonts w:ascii="宋体" w:hAnsi="宋体"/>
                <w:sz w:val="18"/>
                <w:szCs w:val="18"/>
              </w:rPr>
            </w:pPr>
            <w:r w:rsidRPr="00436812">
              <w:rPr>
                <w:rFonts w:ascii="宋体" w:hAnsi="宋体" w:hint="eastAsia"/>
                <w:sz w:val="18"/>
                <w:szCs w:val="18"/>
              </w:rPr>
              <w:t>2）重要地区：岳阳、常德、吉首</w:t>
            </w:r>
          </w:p>
        </w:tc>
        <w:tc>
          <w:tcPr>
            <w:tcW w:w="0" w:type="auto"/>
            <w:vMerge/>
            <w:tcBorders>
              <w:top w:val="single" w:sz="4" w:space="0" w:color="000000"/>
              <w:left w:val="single" w:sz="4" w:space="0" w:color="000000"/>
              <w:bottom w:val="single" w:sz="4" w:space="0" w:color="000000"/>
              <w:right w:val="single" w:sz="8" w:space="0" w:color="000000"/>
            </w:tcBorders>
            <w:vAlign w:val="center"/>
            <w:hideMark/>
          </w:tcPr>
          <w:p w:rsidR="00C73768" w:rsidRPr="00436812" w:rsidRDefault="00C73768">
            <w:pPr>
              <w:widowControl/>
              <w:adjustRightInd/>
              <w:spacing w:line="240" w:lineRule="auto"/>
              <w:jc w:val="left"/>
              <w:rPr>
                <w:rFonts w:ascii="宋体" w:hAnsi="宋体"/>
                <w:sz w:val="18"/>
                <w:szCs w:val="18"/>
              </w:rPr>
            </w:pPr>
          </w:p>
        </w:tc>
      </w:tr>
      <w:tr w:rsidR="00436812" w:rsidRPr="00436812" w:rsidTr="006E203E">
        <w:trPr>
          <w:trHeight w:val="567"/>
          <w:jc w:val="center"/>
        </w:trPr>
        <w:tc>
          <w:tcPr>
            <w:tcW w:w="0" w:type="auto"/>
            <w:vMerge/>
            <w:tcBorders>
              <w:top w:val="single" w:sz="4" w:space="0" w:color="000000"/>
              <w:left w:val="single" w:sz="8" w:space="0" w:color="000000"/>
              <w:bottom w:val="single" w:sz="4" w:space="0" w:color="000000"/>
              <w:right w:val="single" w:sz="4" w:space="0" w:color="000000"/>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省外中间控制性信息：咸宁、铜仁</w:t>
            </w:r>
          </w:p>
        </w:tc>
        <w:tc>
          <w:tcPr>
            <w:tcW w:w="0" w:type="auto"/>
            <w:vMerge/>
            <w:tcBorders>
              <w:top w:val="single" w:sz="4" w:space="0" w:color="000000"/>
              <w:left w:val="single" w:sz="4" w:space="0" w:color="000000"/>
              <w:bottom w:val="single" w:sz="4" w:space="0" w:color="000000"/>
              <w:right w:val="single" w:sz="8" w:space="0" w:color="000000"/>
            </w:tcBorders>
            <w:vAlign w:val="center"/>
            <w:hideMark/>
          </w:tcPr>
          <w:p w:rsidR="00C73768" w:rsidRPr="00436812" w:rsidRDefault="00C73768">
            <w:pPr>
              <w:widowControl/>
              <w:adjustRightInd/>
              <w:spacing w:line="240" w:lineRule="auto"/>
              <w:jc w:val="left"/>
              <w:rPr>
                <w:rFonts w:ascii="宋体" w:hAnsi="宋体"/>
                <w:sz w:val="18"/>
                <w:szCs w:val="18"/>
              </w:rPr>
            </w:pPr>
          </w:p>
        </w:tc>
      </w:tr>
      <w:tr w:rsidR="00436812" w:rsidRPr="00436812" w:rsidTr="00C73768">
        <w:trPr>
          <w:trHeight w:val="765"/>
          <w:jc w:val="center"/>
        </w:trPr>
        <w:tc>
          <w:tcPr>
            <w:tcW w:w="0" w:type="auto"/>
            <w:vMerge/>
            <w:tcBorders>
              <w:top w:val="single" w:sz="4" w:space="0" w:color="000000"/>
              <w:left w:val="single" w:sz="8" w:space="0" w:color="000000"/>
              <w:bottom w:val="single" w:sz="4" w:space="0" w:color="000000"/>
              <w:right w:val="single" w:sz="4" w:space="0" w:color="000000"/>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省内主要地区：华容、南县、安乡、桃源、沅陵、泸溪、凤凰</w:t>
            </w:r>
          </w:p>
        </w:tc>
        <w:tc>
          <w:tcPr>
            <w:tcW w:w="0" w:type="auto"/>
            <w:vMerge/>
            <w:tcBorders>
              <w:top w:val="single" w:sz="4" w:space="0" w:color="000000"/>
              <w:left w:val="single" w:sz="4" w:space="0" w:color="000000"/>
              <w:bottom w:val="single" w:sz="4" w:space="0" w:color="000000"/>
              <w:right w:val="single" w:sz="8" w:space="0" w:color="000000"/>
            </w:tcBorders>
            <w:vAlign w:val="center"/>
            <w:hideMark/>
          </w:tcPr>
          <w:p w:rsidR="00C73768" w:rsidRPr="00436812" w:rsidRDefault="00C73768">
            <w:pPr>
              <w:widowControl/>
              <w:adjustRightInd/>
              <w:spacing w:line="240" w:lineRule="auto"/>
              <w:jc w:val="left"/>
              <w:rPr>
                <w:rFonts w:ascii="宋体" w:hAnsi="宋体"/>
                <w:sz w:val="18"/>
                <w:szCs w:val="18"/>
              </w:rPr>
            </w:pPr>
          </w:p>
        </w:tc>
      </w:tr>
      <w:tr w:rsidR="00436812" w:rsidRPr="00436812" w:rsidTr="006E203E">
        <w:trPr>
          <w:trHeight w:val="1701"/>
          <w:jc w:val="center"/>
        </w:trPr>
        <w:tc>
          <w:tcPr>
            <w:tcW w:w="478" w:type="pct"/>
            <w:vMerge w:val="restart"/>
            <w:tcBorders>
              <w:top w:val="single" w:sz="4" w:space="0" w:color="000000"/>
              <w:left w:val="single" w:sz="8" w:space="0" w:color="000000"/>
              <w:bottom w:val="single" w:sz="4" w:space="0" w:color="000000"/>
              <w:right w:val="single" w:sz="4" w:space="0" w:color="000000"/>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横2</w:t>
            </w:r>
          </w:p>
        </w:tc>
        <w:tc>
          <w:tcPr>
            <w:tcW w:w="1122" w:type="pct"/>
            <w:vMerge w:val="restart"/>
            <w:tcBorders>
              <w:top w:val="single" w:sz="4" w:space="0" w:color="000000"/>
              <w:left w:val="single" w:sz="4" w:space="0" w:color="000000"/>
              <w:bottom w:val="single" w:sz="4" w:space="0" w:color="000000"/>
              <w:right w:val="single" w:sz="4" w:space="0" w:color="000000"/>
            </w:tcBorders>
            <w:vAlign w:val="center"/>
            <w:hideMark/>
          </w:tcPr>
          <w:p w:rsidR="009B2339" w:rsidRPr="00436812" w:rsidRDefault="00C73768">
            <w:pPr>
              <w:rPr>
                <w:rFonts w:ascii="宋体" w:hAnsi="宋体"/>
                <w:sz w:val="18"/>
                <w:szCs w:val="18"/>
              </w:rPr>
            </w:pPr>
            <w:r w:rsidRPr="00436812">
              <w:rPr>
                <w:rFonts w:ascii="宋体" w:hAnsi="宋体" w:hint="eastAsia"/>
                <w:sz w:val="18"/>
                <w:szCs w:val="18"/>
              </w:rPr>
              <w:t>平江至洞口高速公路</w:t>
            </w:r>
          </w:p>
          <w:p w:rsidR="00C73768" w:rsidRPr="00436812" w:rsidRDefault="00C73768">
            <w:pPr>
              <w:rPr>
                <w:rFonts w:ascii="宋体" w:hAnsi="宋体"/>
                <w:sz w:val="18"/>
                <w:szCs w:val="18"/>
              </w:rPr>
            </w:pPr>
            <w:r w:rsidRPr="00436812">
              <w:rPr>
                <w:rFonts w:ascii="宋体" w:hAnsi="宋体" w:hint="eastAsia"/>
                <w:sz w:val="18"/>
                <w:szCs w:val="18"/>
              </w:rPr>
              <w:t>S20</w:t>
            </w:r>
          </w:p>
        </w:tc>
        <w:tc>
          <w:tcPr>
            <w:tcW w:w="462" w:type="pct"/>
            <w:vMerge w:val="restart"/>
            <w:tcBorders>
              <w:top w:val="single" w:sz="4" w:space="0" w:color="000000"/>
              <w:left w:val="single" w:sz="4" w:space="0" w:color="000000"/>
              <w:bottom w:val="single" w:sz="4" w:space="0" w:color="000000"/>
              <w:right w:val="single" w:sz="4" w:space="0" w:color="000000"/>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319</w:t>
            </w: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S20（平江－安化段）远程控制性信息：</w:t>
            </w:r>
          </w:p>
          <w:p w:rsidR="00C73768" w:rsidRPr="00436812" w:rsidRDefault="00C73768">
            <w:pPr>
              <w:rPr>
                <w:rFonts w:ascii="宋体" w:hAnsi="宋体"/>
                <w:sz w:val="18"/>
                <w:szCs w:val="18"/>
              </w:rPr>
            </w:pPr>
            <w:r w:rsidRPr="00436812">
              <w:rPr>
                <w:rFonts w:ascii="宋体" w:hAnsi="宋体" w:hint="eastAsia"/>
                <w:sz w:val="18"/>
                <w:szCs w:val="18"/>
              </w:rPr>
              <w:t>1）公路编号：G59</w:t>
            </w:r>
          </w:p>
          <w:p w:rsidR="00C73768" w:rsidRPr="00436812" w:rsidRDefault="00C73768">
            <w:pPr>
              <w:rPr>
                <w:rFonts w:ascii="宋体" w:hAnsi="宋体"/>
                <w:sz w:val="18"/>
                <w:szCs w:val="18"/>
              </w:rPr>
            </w:pPr>
            <w:r w:rsidRPr="00436812">
              <w:rPr>
                <w:rFonts w:ascii="宋体" w:hAnsi="宋体" w:hint="eastAsia"/>
                <w:sz w:val="18"/>
                <w:szCs w:val="18"/>
              </w:rPr>
              <w:t>2）重要地区：益阳</w:t>
            </w:r>
          </w:p>
          <w:p w:rsidR="00C73768" w:rsidRPr="00436812" w:rsidRDefault="00C73768">
            <w:pPr>
              <w:rPr>
                <w:rFonts w:ascii="宋体" w:hAnsi="宋体"/>
                <w:sz w:val="18"/>
                <w:szCs w:val="18"/>
              </w:rPr>
            </w:pPr>
            <w:r w:rsidRPr="00436812">
              <w:rPr>
                <w:rFonts w:ascii="宋体" w:hAnsi="宋体" w:hint="eastAsia"/>
                <w:sz w:val="18"/>
                <w:szCs w:val="18"/>
              </w:rPr>
              <w:t>3）主要地区：安化、平江</w:t>
            </w:r>
          </w:p>
        </w:tc>
        <w:tc>
          <w:tcPr>
            <w:tcW w:w="927" w:type="pct"/>
            <w:vMerge w:val="restart"/>
            <w:tcBorders>
              <w:top w:val="single" w:sz="4" w:space="0" w:color="000000"/>
              <w:left w:val="single" w:sz="4" w:space="0" w:color="000000"/>
              <w:bottom w:val="single" w:sz="4" w:space="0" w:color="000000"/>
              <w:right w:val="single" w:sz="8" w:space="0" w:color="000000"/>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省级高速公路</w:t>
            </w:r>
          </w:p>
        </w:tc>
      </w:tr>
      <w:tr w:rsidR="00436812" w:rsidRPr="00436812" w:rsidTr="006E203E">
        <w:trPr>
          <w:trHeight w:val="1304"/>
          <w:jc w:val="center"/>
        </w:trPr>
        <w:tc>
          <w:tcPr>
            <w:tcW w:w="0" w:type="auto"/>
            <w:vMerge/>
            <w:tcBorders>
              <w:top w:val="single" w:sz="4" w:space="0" w:color="000000"/>
              <w:left w:val="single" w:sz="8" w:space="0" w:color="000000"/>
              <w:bottom w:val="single" w:sz="4" w:space="0" w:color="000000"/>
              <w:right w:val="single" w:sz="4" w:space="0" w:color="000000"/>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S20（平江－安化段）中间控制性信息：</w:t>
            </w:r>
          </w:p>
          <w:p w:rsidR="00C73768" w:rsidRPr="00436812" w:rsidRDefault="00C73768">
            <w:pPr>
              <w:rPr>
                <w:rFonts w:ascii="宋体" w:hAnsi="宋体"/>
                <w:sz w:val="18"/>
                <w:szCs w:val="18"/>
              </w:rPr>
            </w:pPr>
            <w:r w:rsidRPr="00436812">
              <w:rPr>
                <w:rFonts w:ascii="宋体" w:hAnsi="宋体" w:hint="eastAsia"/>
                <w:sz w:val="18"/>
                <w:szCs w:val="18"/>
              </w:rPr>
              <w:t>1）公路编号：G55、S71、G0421、G4、G0422。2）主要地区：汨罗、湘阴、桃江</w:t>
            </w:r>
          </w:p>
        </w:tc>
        <w:tc>
          <w:tcPr>
            <w:tcW w:w="0" w:type="auto"/>
            <w:vMerge/>
            <w:tcBorders>
              <w:top w:val="single" w:sz="4" w:space="0" w:color="000000"/>
              <w:left w:val="single" w:sz="4" w:space="0" w:color="000000"/>
              <w:bottom w:val="single" w:sz="4" w:space="0" w:color="000000"/>
              <w:right w:val="single" w:sz="8" w:space="0" w:color="000000"/>
            </w:tcBorders>
            <w:vAlign w:val="center"/>
            <w:hideMark/>
          </w:tcPr>
          <w:p w:rsidR="00C73768" w:rsidRPr="00436812" w:rsidRDefault="00C73768">
            <w:pPr>
              <w:widowControl/>
              <w:adjustRightInd/>
              <w:spacing w:line="240" w:lineRule="auto"/>
              <w:jc w:val="left"/>
              <w:rPr>
                <w:rFonts w:ascii="宋体" w:hAnsi="宋体"/>
                <w:sz w:val="18"/>
                <w:szCs w:val="18"/>
              </w:rPr>
            </w:pPr>
          </w:p>
        </w:tc>
      </w:tr>
      <w:tr w:rsidR="00436812" w:rsidRPr="00436812" w:rsidTr="00634655">
        <w:trPr>
          <w:trHeight w:val="850"/>
          <w:jc w:val="center"/>
        </w:trPr>
        <w:tc>
          <w:tcPr>
            <w:tcW w:w="0" w:type="auto"/>
            <w:vMerge/>
            <w:tcBorders>
              <w:top w:val="single" w:sz="4" w:space="0" w:color="000000"/>
              <w:left w:val="single" w:sz="8" w:space="0" w:color="000000"/>
              <w:bottom w:val="single" w:sz="4" w:space="0" w:color="000000"/>
              <w:right w:val="single" w:sz="4" w:space="0" w:color="000000"/>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S20（安化－洞口段）</w:t>
            </w:r>
          </w:p>
        </w:tc>
        <w:tc>
          <w:tcPr>
            <w:tcW w:w="927" w:type="pct"/>
            <w:tcBorders>
              <w:top w:val="single" w:sz="4" w:space="0" w:color="000000"/>
              <w:left w:val="single" w:sz="4" w:space="0" w:color="000000"/>
              <w:bottom w:val="single" w:sz="4" w:space="0" w:color="000000"/>
              <w:right w:val="single" w:sz="8" w:space="0" w:color="000000"/>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省级高速公路</w:t>
            </w:r>
          </w:p>
          <w:p w:rsidR="00C73768" w:rsidRPr="00436812" w:rsidRDefault="00C73768">
            <w:pPr>
              <w:rPr>
                <w:rFonts w:ascii="宋体" w:hAnsi="宋体"/>
                <w:sz w:val="18"/>
                <w:szCs w:val="18"/>
              </w:rPr>
            </w:pPr>
            <w:r w:rsidRPr="00436812">
              <w:rPr>
                <w:rFonts w:ascii="宋体" w:hAnsi="宋体" w:hint="eastAsia"/>
                <w:sz w:val="18"/>
                <w:szCs w:val="18"/>
              </w:rPr>
              <w:t>（规划）</w:t>
            </w:r>
          </w:p>
        </w:tc>
      </w:tr>
      <w:tr w:rsidR="00436812" w:rsidRPr="00436812" w:rsidTr="008248FE">
        <w:trPr>
          <w:trHeight w:val="907"/>
          <w:jc w:val="center"/>
        </w:trPr>
        <w:tc>
          <w:tcPr>
            <w:tcW w:w="478" w:type="pct"/>
            <w:vMerge w:val="restart"/>
            <w:tcBorders>
              <w:top w:val="single" w:sz="4" w:space="0" w:color="000000"/>
              <w:left w:val="single" w:sz="8" w:space="0" w:color="000000"/>
              <w:right w:val="single" w:sz="4" w:space="0" w:color="000000"/>
            </w:tcBorders>
            <w:vAlign w:val="center"/>
            <w:hideMark/>
          </w:tcPr>
          <w:p w:rsidR="00A01172" w:rsidRPr="00436812" w:rsidRDefault="00A01172">
            <w:pPr>
              <w:rPr>
                <w:rFonts w:ascii="宋体" w:hAnsi="宋体"/>
                <w:sz w:val="18"/>
                <w:szCs w:val="18"/>
              </w:rPr>
            </w:pPr>
            <w:r w:rsidRPr="00436812">
              <w:rPr>
                <w:rFonts w:ascii="宋体" w:hAnsi="宋体" w:hint="eastAsia"/>
                <w:sz w:val="18"/>
                <w:szCs w:val="18"/>
              </w:rPr>
              <w:t>横3</w:t>
            </w:r>
          </w:p>
        </w:tc>
        <w:tc>
          <w:tcPr>
            <w:tcW w:w="1122" w:type="pct"/>
            <w:vMerge w:val="restart"/>
            <w:tcBorders>
              <w:top w:val="single" w:sz="4" w:space="0" w:color="000000"/>
              <w:left w:val="single" w:sz="4" w:space="0" w:color="000000"/>
              <w:right w:val="single" w:sz="4" w:space="0" w:color="000000"/>
            </w:tcBorders>
            <w:vAlign w:val="center"/>
            <w:hideMark/>
          </w:tcPr>
          <w:p w:rsidR="00A01172" w:rsidRPr="00436812" w:rsidRDefault="00A01172">
            <w:pPr>
              <w:rPr>
                <w:rFonts w:ascii="宋体" w:hAnsi="宋体"/>
                <w:sz w:val="18"/>
                <w:szCs w:val="18"/>
              </w:rPr>
            </w:pPr>
            <w:r w:rsidRPr="00436812">
              <w:rPr>
                <w:rFonts w:ascii="宋体" w:hAnsi="宋体" w:hint="eastAsia"/>
                <w:sz w:val="18"/>
                <w:szCs w:val="18"/>
              </w:rPr>
              <w:t>浏阳大围山（湘赣界）至花垣（湘渝界）高速公路</w:t>
            </w:r>
          </w:p>
        </w:tc>
        <w:tc>
          <w:tcPr>
            <w:tcW w:w="462" w:type="pct"/>
            <w:vMerge w:val="restart"/>
            <w:tcBorders>
              <w:top w:val="single" w:sz="4" w:space="0" w:color="auto"/>
              <w:left w:val="single" w:sz="4" w:space="0" w:color="000000"/>
              <w:bottom w:val="single" w:sz="4" w:space="0" w:color="000000"/>
              <w:right w:val="single" w:sz="4" w:space="0" w:color="000000"/>
            </w:tcBorders>
            <w:vAlign w:val="center"/>
            <w:hideMark/>
          </w:tcPr>
          <w:p w:rsidR="00A01172" w:rsidRPr="00436812" w:rsidRDefault="00A01172">
            <w:pPr>
              <w:rPr>
                <w:rFonts w:ascii="宋体" w:hAnsi="宋体"/>
                <w:sz w:val="18"/>
                <w:szCs w:val="18"/>
              </w:rPr>
            </w:pPr>
            <w:r w:rsidRPr="00436812">
              <w:rPr>
                <w:rFonts w:ascii="宋体" w:hAnsi="宋体" w:hint="eastAsia"/>
                <w:sz w:val="18"/>
                <w:szCs w:val="18"/>
              </w:rPr>
              <w:t>643</w:t>
            </w: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A01172" w:rsidRPr="00436812" w:rsidRDefault="00A01172">
            <w:pPr>
              <w:rPr>
                <w:rFonts w:ascii="宋体" w:hAnsi="宋体"/>
                <w:sz w:val="18"/>
                <w:szCs w:val="18"/>
              </w:rPr>
            </w:pPr>
            <w:r w:rsidRPr="00436812">
              <w:rPr>
                <w:rFonts w:ascii="宋体" w:hAnsi="宋体" w:hint="eastAsia"/>
                <w:sz w:val="18"/>
                <w:szCs w:val="18"/>
              </w:rPr>
              <w:t>杭州至长沙高速公路G6021</w:t>
            </w:r>
          </w:p>
          <w:p w:rsidR="00A01172" w:rsidRPr="00436812" w:rsidRDefault="00A01172">
            <w:pPr>
              <w:rPr>
                <w:rFonts w:ascii="宋体" w:hAnsi="宋体"/>
                <w:sz w:val="18"/>
                <w:szCs w:val="18"/>
              </w:rPr>
            </w:pPr>
            <w:r w:rsidRPr="00436812">
              <w:rPr>
                <w:rFonts w:ascii="宋体" w:hAnsi="宋体" w:hint="eastAsia"/>
                <w:sz w:val="18"/>
                <w:szCs w:val="18"/>
              </w:rPr>
              <w:t>远程控制性信息：长沙、南昌</w:t>
            </w:r>
          </w:p>
        </w:tc>
        <w:tc>
          <w:tcPr>
            <w:tcW w:w="927" w:type="pct"/>
            <w:vMerge w:val="restart"/>
            <w:tcBorders>
              <w:top w:val="single" w:sz="4" w:space="0" w:color="000000"/>
              <w:left w:val="single" w:sz="4" w:space="0" w:color="000000"/>
              <w:bottom w:val="single" w:sz="4" w:space="0" w:color="000000"/>
              <w:right w:val="single" w:sz="8" w:space="0" w:color="000000"/>
            </w:tcBorders>
            <w:vAlign w:val="center"/>
            <w:hideMark/>
          </w:tcPr>
          <w:p w:rsidR="00A01172" w:rsidRPr="00436812" w:rsidRDefault="00A01172">
            <w:pPr>
              <w:rPr>
                <w:rFonts w:ascii="宋体" w:hAnsi="宋体"/>
                <w:sz w:val="18"/>
                <w:szCs w:val="18"/>
              </w:rPr>
            </w:pPr>
            <w:r w:rsidRPr="00436812">
              <w:rPr>
                <w:rFonts w:ascii="宋体" w:hAnsi="宋体" w:hint="eastAsia"/>
                <w:sz w:val="18"/>
                <w:szCs w:val="18"/>
              </w:rPr>
              <w:t>国家高速公路</w:t>
            </w:r>
          </w:p>
        </w:tc>
      </w:tr>
      <w:tr w:rsidR="00436812" w:rsidRPr="00436812" w:rsidTr="008248FE">
        <w:trPr>
          <w:trHeight w:val="907"/>
          <w:jc w:val="center"/>
        </w:trPr>
        <w:tc>
          <w:tcPr>
            <w:tcW w:w="0" w:type="auto"/>
            <w:vMerge/>
            <w:tcBorders>
              <w:left w:val="single" w:sz="8" w:space="0" w:color="000000"/>
              <w:right w:val="single" w:sz="4" w:space="0" w:color="000000"/>
            </w:tcBorders>
            <w:vAlign w:val="center"/>
            <w:hideMark/>
          </w:tcPr>
          <w:p w:rsidR="00A01172" w:rsidRPr="00436812" w:rsidRDefault="00A01172">
            <w:pPr>
              <w:widowControl/>
              <w:adjustRightInd/>
              <w:spacing w:line="240" w:lineRule="auto"/>
              <w:jc w:val="left"/>
              <w:rPr>
                <w:rFonts w:ascii="宋体" w:hAnsi="宋体"/>
                <w:sz w:val="18"/>
                <w:szCs w:val="18"/>
              </w:rPr>
            </w:pPr>
          </w:p>
        </w:tc>
        <w:tc>
          <w:tcPr>
            <w:tcW w:w="0" w:type="auto"/>
            <w:vMerge/>
            <w:tcBorders>
              <w:left w:val="single" w:sz="4" w:space="0" w:color="000000"/>
              <w:right w:val="single" w:sz="4" w:space="0" w:color="000000"/>
            </w:tcBorders>
            <w:vAlign w:val="center"/>
            <w:hideMark/>
          </w:tcPr>
          <w:p w:rsidR="00A01172" w:rsidRPr="00436812" w:rsidRDefault="00A01172">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01172" w:rsidRPr="00436812" w:rsidRDefault="00A01172">
            <w:pPr>
              <w:widowControl/>
              <w:adjustRightInd/>
              <w:spacing w:line="240" w:lineRule="auto"/>
              <w:jc w:val="left"/>
              <w:rPr>
                <w:rFonts w:ascii="宋体" w:hAnsi="宋体"/>
                <w:sz w:val="18"/>
                <w:szCs w:val="18"/>
              </w:rPr>
            </w:pP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A01172" w:rsidRPr="00436812" w:rsidRDefault="00A01172">
            <w:pPr>
              <w:rPr>
                <w:rFonts w:ascii="宋体" w:hAnsi="宋体"/>
                <w:sz w:val="18"/>
                <w:szCs w:val="18"/>
              </w:rPr>
            </w:pPr>
            <w:r w:rsidRPr="00436812">
              <w:rPr>
                <w:rFonts w:ascii="宋体" w:hAnsi="宋体" w:hint="eastAsia"/>
                <w:sz w:val="18"/>
                <w:szCs w:val="18"/>
              </w:rPr>
              <w:t>G6021省内中间控制性信息：</w:t>
            </w:r>
          </w:p>
          <w:p w:rsidR="00A01172" w:rsidRPr="00436812" w:rsidRDefault="00A01172">
            <w:pPr>
              <w:rPr>
                <w:rFonts w:ascii="宋体" w:hAnsi="宋体"/>
                <w:sz w:val="18"/>
                <w:szCs w:val="18"/>
              </w:rPr>
            </w:pPr>
            <w:r w:rsidRPr="00436812">
              <w:rPr>
                <w:rFonts w:ascii="宋体" w:hAnsi="宋体" w:hint="eastAsia"/>
                <w:sz w:val="18"/>
                <w:szCs w:val="18"/>
              </w:rPr>
              <w:t>G0422、浏阳</w:t>
            </w:r>
          </w:p>
        </w:tc>
        <w:tc>
          <w:tcPr>
            <w:tcW w:w="0" w:type="auto"/>
            <w:vMerge/>
            <w:tcBorders>
              <w:top w:val="single" w:sz="4" w:space="0" w:color="000000"/>
              <w:left w:val="single" w:sz="4" w:space="0" w:color="000000"/>
              <w:bottom w:val="single" w:sz="4" w:space="0" w:color="000000"/>
              <w:right w:val="single" w:sz="8" w:space="0" w:color="000000"/>
            </w:tcBorders>
            <w:vAlign w:val="center"/>
            <w:hideMark/>
          </w:tcPr>
          <w:p w:rsidR="00A01172" w:rsidRPr="00436812" w:rsidRDefault="00A01172">
            <w:pPr>
              <w:widowControl/>
              <w:adjustRightInd/>
              <w:spacing w:line="240" w:lineRule="auto"/>
              <w:jc w:val="left"/>
              <w:rPr>
                <w:rFonts w:ascii="宋体" w:hAnsi="宋体"/>
                <w:sz w:val="18"/>
                <w:szCs w:val="18"/>
              </w:rPr>
            </w:pPr>
          </w:p>
        </w:tc>
      </w:tr>
      <w:tr w:rsidR="00436812" w:rsidRPr="00436812" w:rsidTr="008248FE">
        <w:trPr>
          <w:trHeight w:val="1701"/>
          <w:jc w:val="center"/>
        </w:trPr>
        <w:tc>
          <w:tcPr>
            <w:tcW w:w="0" w:type="auto"/>
            <w:vMerge/>
            <w:tcBorders>
              <w:left w:val="single" w:sz="8" w:space="0" w:color="000000"/>
              <w:bottom w:val="single" w:sz="4" w:space="0" w:color="000000"/>
              <w:right w:val="single" w:sz="4" w:space="0" w:color="000000"/>
            </w:tcBorders>
            <w:vAlign w:val="center"/>
            <w:hideMark/>
          </w:tcPr>
          <w:p w:rsidR="00A01172" w:rsidRPr="00436812" w:rsidRDefault="00A01172">
            <w:pPr>
              <w:widowControl/>
              <w:adjustRightInd/>
              <w:spacing w:line="240" w:lineRule="auto"/>
              <w:jc w:val="left"/>
              <w:rPr>
                <w:rFonts w:ascii="宋体" w:hAnsi="宋体"/>
                <w:sz w:val="18"/>
                <w:szCs w:val="18"/>
              </w:rPr>
            </w:pPr>
          </w:p>
        </w:tc>
        <w:tc>
          <w:tcPr>
            <w:tcW w:w="0" w:type="auto"/>
            <w:vMerge/>
            <w:tcBorders>
              <w:left w:val="single" w:sz="4" w:space="0" w:color="000000"/>
              <w:right w:val="single" w:sz="4" w:space="0" w:color="000000"/>
            </w:tcBorders>
            <w:vAlign w:val="center"/>
            <w:hideMark/>
          </w:tcPr>
          <w:p w:rsidR="00A01172" w:rsidRPr="00436812" w:rsidRDefault="00A01172">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A01172" w:rsidRPr="00436812" w:rsidRDefault="00A01172">
            <w:pPr>
              <w:widowControl/>
              <w:adjustRightInd/>
              <w:spacing w:line="240" w:lineRule="auto"/>
              <w:jc w:val="left"/>
              <w:rPr>
                <w:rFonts w:ascii="宋体" w:hAnsi="宋体"/>
                <w:sz w:val="18"/>
                <w:szCs w:val="18"/>
              </w:rPr>
            </w:pP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A01172" w:rsidRPr="00436812" w:rsidRDefault="00A01172">
            <w:pPr>
              <w:rPr>
                <w:rFonts w:ascii="宋体" w:hAnsi="宋体"/>
                <w:sz w:val="18"/>
                <w:szCs w:val="18"/>
              </w:rPr>
            </w:pPr>
            <w:r w:rsidRPr="00436812">
              <w:rPr>
                <w:rFonts w:ascii="宋体" w:hAnsi="宋体" w:hint="eastAsia"/>
                <w:sz w:val="18"/>
                <w:szCs w:val="18"/>
              </w:rPr>
              <w:t>长沙至张家界高速公路G5513</w:t>
            </w:r>
          </w:p>
          <w:p w:rsidR="00A01172" w:rsidRPr="00436812" w:rsidRDefault="00A01172">
            <w:pPr>
              <w:rPr>
                <w:rFonts w:ascii="宋体" w:hAnsi="宋体"/>
                <w:sz w:val="18"/>
                <w:szCs w:val="18"/>
              </w:rPr>
            </w:pPr>
            <w:r w:rsidRPr="00436812">
              <w:rPr>
                <w:rFonts w:ascii="宋体" w:hAnsi="宋体" w:hint="eastAsia"/>
                <w:sz w:val="18"/>
                <w:szCs w:val="18"/>
              </w:rPr>
              <w:t>远程控制性信息：</w:t>
            </w:r>
          </w:p>
          <w:p w:rsidR="00A01172" w:rsidRPr="00436812" w:rsidRDefault="00A01172">
            <w:pPr>
              <w:rPr>
                <w:rFonts w:ascii="宋体" w:hAnsi="宋体"/>
                <w:sz w:val="18"/>
                <w:szCs w:val="18"/>
              </w:rPr>
            </w:pPr>
            <w:r w:rsidRPr="00436812">
              <w:rPr>
                <w:rFonts w:ascii="宋体" w:hAnsi="宋体" w:hint="eastAsia"/>
                <w:sz w:val="18"/>
                <w:szCs w:val="18"/>
              </w:rPr>
              <w:t>1）公路编号：G0401</w:t>
            </w:r>
          </w:p>
          <w:p w:rsidR="00A01172" w:rsidRPr="00436812" w:rsidRDefault="00A01172">
            <w:pPr>
              <w:rPr>
                <w:rFonts w:ascii="宋体" w:hAnsi="宋体"/>
                <w:sz w:val="18"/>
                <w:szCs w:val="18"/>
              </w:rPr>
            </w:pPr>
            <w:r w:rsidRPr="00436812">
              <w:rPr>
                <w:rFonts w:ascii="宋体" w:hAnsi="宋体" w:hint="eastAsia"/>
                <w:sz w:val="18"/>
                <w:szCs w:val="18"/>
              </w:rPr>
              <w:t>2）重要地区：长沙、张家界</w:t>
            </w:r>
          </w:p>
        </w:tc>
        <w:tc>
          <w:tcPr>
            <w:tcW w:w="927" w:type="pct"/>
            <w:tcBorders>
              <w:top w:val="single" w:sz="4" w:space="0" w:color="000000"/>
              <w:left w:val="single" w:sz="4" w:space="0" w:color="000000"/>
              <w:bottom w:val="single" w:sz="4" w:space="0" w:color="000000"/>
              <w:right w:val="single" w:sz="8" w:space="0" w:color="000000"/>
            </w:tcBorders>
            <w:vAlign w:val="center"/>
            <w:hideMark/>
          </w:tcPr>
          <w:p w:rsidR="00A01172" w:rsidRPr="00436812" w:rsidRDefault="00A01172">
            <w:pPr>
              <w:rPr>
                <w:rFonts w:ascii="宋体" w:hAnsi="宋体"/>
                <w:sz w:val="18"/>
                <w:szCs w:val="18"/>
              </w:rPr>
            </w:pPr>
            <w:bookmarkStart w:id="1139" w:name="OLE_LINK110"/>
            <w:bookmarkStart w:id="1140" w:name="OLE_LINK111"/>
            <w:r w:rsidRPr="00436812">
              <w:rPr>
                <w:rFonts w:ascii="宋体" w:hAnsi="宋体" w:hint="eastAsia"/>
                <w:sz w:val="18"/>
                <w:szCs w:val="18"/>
              </w:rPr>
              <w:t>国家高速公路</w:t>
            </w:r>
            <w:bookmarkEnd w:id="1139"/>
            <w:bookmarkEnd w:id="1140"/>
          </w:p>
        </w:tc>
      </w:tr>
      <w:tr w:rsidR="00436812" w:rsidRPr="00436812" w:rsidTr="008248FE">
        <w:trPr>
          <w:trHeight w:val="1361"/>
          <w:jc w:val="center"/>
        </w:trPr>
        <w:tc>
          <w:tcPr>
            <w:tcW w:w="0" w:type="auto"/>
            <w:vMerge w:val="restart"/>
            <w:tcBorders>
              <w:top w:val="single" w:sz="4" w:space="0" w:color="000000"/>
              <w:left w:val="single" w:sz="8" w:space="0" w:color="000000"/>
              <w:right w:val="single" w:sz="4" w:space="0" w:color="000000"/>
            </w:tcBorders>
            <w:vAlign w:val="center"/>
            <w:hideMark/>
          </w:tcPr>
          <w:p w:rsidR="00634655" w:rsidRPr="00436812" w:rsidRDefault="00634655" w:rsidP="00A01172">
            <w:pPr>
              <w:rPr>
                <w:rFonts w:ascii="宋体" w:hAnsi="宋体"/>
                <w:sz w:val="18"/>
                <w:szCs w:val="18"/>
              </w:rPr>
            </w:pPr>
            <w:bookmarkStart w:id="1141" w:name="_Hlk201242539"/>
            <w:bookmarkStart w:id="1142" w:name="_Hlk201241946"/>
            <w:r w:rsidRPr="00436812">
              <w:rPr>
                <w:rFonts w:ascii="宋体" w:hAnsi="宋体" w:hint="eastAsia"/>
                <w:sz w:val="18"/>
                <w:szCs w:val="18"/>
              </w:rPr>
              <w:lastRenderedPageBreak/>
              <w:t>横3</w:t>
            </w:r>
          </w:p>
        </w:tc>
        <w:tc>
          <w:tcPr>
            <w:tcW w:w="0" w:type="auto"/>
            <w:vMerge w:val="restart"/>
            <w:tcBorders>
              <w:left w:val="single" w:sz="4" w:space="0" w:color="000000"/>
              <w:right w:val="single" w:sz="4" w:space="0" w:color="000000"/>
            </w:tcBorders>
            <w:vAlign w:val="center"/>
            <w:hideMark/>
          </w:tcPr>
          <w:p w:rsidR="00634655" w:rsidRPr="00436812" w:rsidRDefault="00634655" w:rsidP="00A01172">
            <w:pPr>
              <w:rPr>
                <w:rFonts w:ascii="宋体" w:hAnsi="宋体"/>
                <w:sz w:val="18"/>
                <w:szCs w:val="18"/>
              </w:rPr>
            </w:pPr>
            <w:r w:rsidRPr="00436812">
              <w:rPr>
                <w:rFonts w:ascii="宋体" w:hAnsi="宋体" w:hint="eastAsia"/>
                <w:sz w:val="18"/>
                <w:szCs w:val="18"/>
              </w:rPr>
              <w:t>浏阳大围山（湘赣界）至花垣（湘渝界）高速公路</w:t>
            </w:r>
          </w:p>
        </w:tc>
        <w:tc>
          <w:tcPr>
            <w:tcW w:w="0" w:type="auto"/>
            <w:vMerge w:val="restart"/>
            <w:tcBorders>
              <w:top w:val="single" w:sz="4" w:space="0" w:color="auto"/>
              <w:left w:val="single" w:sz="4" w:space="0" w:color="000000"/>
              <w:bottom w:val="single" w:sz="4" w:space="0" w:color="000000"/>
              <w:right w:val="single" w:sz="4" w:space="0" w:color="000000"/>
            </w:tcBorders>
            <w:vAlign w:val="center"/>
            <w:hideMark/>
          </w:tcPr>
          <w:p w:rsidR="00634655" w:rsidRPr="00436812" w:rsidRDefault="00634655" w:rsidP="00A01172">
            <w:pPr>
              <w:spacing w:line="240" w:lineRule="auto"/>
              <w:jc w:val="left"/>
              <w:rPr>
                <w:rFonts w:ascii="宋体" w:hAnsi="宋体"/>
                <w:sz w:val="18"/>
                <w:szCs w:val="18"/>
              </w:rPr>
            </w:pPr>
            <w:r w:rsidRPr="00436812">
              <w:rPr>
                <w:rFonts w:ascii="宋体" w:hAnsi="宋体" w:hint="eastAsia"/>
                <w:sz w:val="18"/>
                <w:szCs w:val="18"/>
              </w:rPr>
              <w:t>6</w:t>
            </w:r>
            <w:r w:rsidRPr="00436812">
              <w:rPr>
                <w:rFonts w:ascii="宋体" w:hAnsi="宋体"/>
                <w:sz w:val="18"/>
                <w:szCs w:val="18"/>
              </w:rPr>
              <w:t>43</w:t>
            </w: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634655" w:rsidRPr="00436812" w:rsidRDefault="00634655" w:rsidP="00A01172">
            <w:pPr>
              <w:rPr>
                <w:rFonts w:ascii="宋体" w:hAnsi="宋体"/>
                <w:sz w:val="18"/>
                <w:szCs w:val="18"/>
              </w:rPr>
            </w:pPr>
            <w:r w:rsidRPr="00436812">
              <w:rPr>
                <w:rFonts w:ascii="宋体" w:hAnsi="宋体" w:hint="eastAsia"/>
                <w:sz w:val="18"/>
                <w:szCs w:val="18"/>
              </w:rPr>
              <w:t>G5513中间控制性信息：</w:t>
            </w:r>
          </w:p>
          <w:p w:rsidR="00634655" w:rsidRPr="00436812" w:rsidRDefault="00634655" w:rsidP="00A01172">
            <w:pPr>
              <w:rPr>
                <w:rFonts w:ascii="宋体" w:hAnsi="宋体"/>
                <w:sz w:val="18"/>
                <w:szCs w:val="18"/>
              </w:rPr>
            </w:pPr>
            <w:r w:rsidRPr="00436812">
              <w:rPr>
                <w:rFonts w:ascii="宋体" w:hAnsi="宋体" w:hint="eastAsia"/>
                <w:sz w:val="18"/>
                <w:szCs w:val="18"/>
              </w:rPr>
              <w:t>1）公路编号：G0421、S01、S71、G55、G56。 2）重要地区：益阳、常德</w:t>
            </w:r>
          </w:p>
        </w:tc>
        <w:tc>
          <w:tcPr>
            <w:tcW w:w="0" w:type="auto"/>
            <w:vMerge w:val="restart"/>
            <w:tcBorders>
              <w:top w:val="single" w:sz="4" w:space="0" w:color="000000"/>
              <w:left w:val="single" w:sz="4" w:space="0" w:color="000000"/>
              <w:right w:val="single" w:sz="8" w:space="0" w:color="000000"/>
            </w:tcBorders>
            <w:vAlign w:val="center"/>
            <w:hideMark/>
          </w:tcPr>
          <w:p w:rsidR="00634655" w:rsidRPr="00436812" w:rsidRDefault="00634655" w:rsidP="00A01172">
            <w:pPr>
              <w:widowControl/>
              <w:adjustRightInd/>
              <w:spacing w:line="240" w:lineRule="auto"/>
              <w:jc w:val="left"/>
              <w:rPr>
                <w:rFonts w:ascii="宋体" w:hAnsi="宋体"/>
                <w:sz w:val="18"/>
                <w:szCs w:val="18"/>
              </w:rPr>
            </w:pPr>
            <w:r w:rsidRPr="00436812">
              <w:rPr>
                <w:rFonts w:ascii="宋体" w:hAnsi="宋体" w:hint="eastAsia"/>
                <w:sz w:val="18"/>
                <w:szCs w:val="18"/>
              </w:rPr>
              <w:t>国家高速公路</w:t>
            </w:r>
          </w:p>
        </w:tc>
      </w:tr>
      <w:tr w:rsidR="00436812" w:rsidRPr="00436812" w:rsidTr="008248FE">
        <w:trPr>
          <w:trHeight w:val="567"/>
          <w:jc w:val="center"/>
        </w:trPr>
        <w:tc>
          <w:tcPr>
            <w:tcW w:w="0" w:type="auto"/>
            <w:vMerge/>
            <w:tcBorders>
              <w:left w:val="single" w:sz="8" w:space="0" w:color="000000"/>
              <w:right w:val="single" w:sz="4" w:space="0" w:color="000000"/>
            </w:tcBorders>
            <w:vAlign w:val="center"/>
            <w:hideMark/>
          </w:tcPr>
          <w:p w:rsidR="00634655" w:rsidRPr="00436812" w:rsidRDefault="00634655" w:rsidP="00A01172">
            <w:pPr>
              <w:widowControl/>
              <w:adjustRightInd/>
              <w:spacing w:line="240" w:lineRule="auto"/>
              <w:jc w:val="left"/>
              <w:rPr>
                <w:rFonts w:ascii="宋体" w:hAnsi="宋体"/>
                <w:sz w:val="18"/>
                <w:szCs w:val="18"/>
              </w:rPr>
            </w:pPr>
          </w:p>
        </w:tc>
        <w:tc>
          <w:tcPr>
            <w:tcW w:w="0" w:type="auto"/>
            <w:vMerge/>
            <w:tcBorders>
              <w:left w:val="single" w:sz="4" w:space="0" w:color="000000"/>
              <w:right w:val="single" w:sz="4" w:space="0" w:color="000000"/>
            </w:tcBorders>
            <w:vAlign w:val="center"/>
            <w:hideMark/>
          </w:tcPr>
          <w:p w:rsidR="00634655" w:rsidRPr="00436812" w:rsidRDefault="00634655" w:rsidP="00A01172">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4655" w:rsidRPr="00436812" w:rsidRDefault="00634655" w:rsidP="00A01172">
            <w:pPr>
              <w:widowControl/>
              <w:adjustRightInd/>
              <w:spacing w:line="240" w:lineRule="auto"/>
              <w:jc w:val="left"/>
              <w:rPr>
                <w:rFonts w:ascii="宋体" w:hAnsi="宋体"/>
                <w:sz w:val="18"/>
                <w:szCs w:val="18"/>
              </w:rPr>
            </w:pP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634655" w:rsidRPr="00436812" w:rsidRDefault="00634655" w:rsidP="00A01172">
            <w:pPr>
              <w:rPr>
                <w:rFonts w:ascii="宋体" w:hAnsi="宋体"/>
                <w:sz w:val="18"/>
                <w:szCs w:val="18"/>
              </w:rPr>
            </w:pPr>
            <w:r w:rsidRPr="00436812">
              <w:rPr>
                <w:rFonts w:ascii="宋体" w:hAnsi="宋体" w:hint="eastAsia"/>
                <w:sz w:val="18"/>
                <w:szCs w:val="18"/>
              </w:rPr>
              <w:t>G5513省内主要地区：宁乡、汉寿、慈利</w:t>
            </w:r>
          </w:p>
        </w:tc>
        <w:tc>
          <w:tcPr>
            <w:tcW w:w="0" w:type="auto"/>
            <w:vMerge/>
            <w:tcBorders>
              <w:left w:val="single" w:sz="4" w:space="0" w:color="000000"/>
              <w:bottom w:val="single" w:sz="4" w:space="0" w:color="000000"/>
              <w:right w:val="single" w:sz="8" w:space="0" w:color="000000"/>
            </w:tcBorders>
            <w:vAlign w:val="center"/>
            <w:hideMark/>
          </w:tcPr>
          <w:p w:rsidR="00634655" w:rsidRPr="00436812" w:rsidRDefault="00634655" w:rsidP="00A01172">
            <w:pPr>
              <w:widowControl/>
              <w:adjustRightInd/>
              <w:spacing w:line="240" w:lineRule="auto"/>
              <w:jc w:val="left"/>
              <w:rPr>
                <w:rFonts w:ascii="宋体" w:hAnsi="宋体"/>
                <w:sz w:val="18"/>
                <w:szCs w:val="18"/>
              </w:rPr>
            </w:pPr>
          </w:p>
        </w:tc>
      </w:tr>
      <w:bookmarkEnd w:id="1141"/>
      <w:tr w:rsidR="00436812" w:rsidRPr="00436812" w:rsidTr="008248FE">
        <w:trPr>
          <w:trHeight w:val="907"/>
          <w:jc w:val="center"/>
        </w:trPr>
        <w:tc>
          <w:tcPr>
            <w:tcW w:w="0" w:type="auto"/>
            <w:vMerge/>
            <w:tcBorders>
              <w:left w:val="single" w:sz="8" w:space="0" w:color="000000"/>
              <w:right w:val="single" w:sz="4" w:space="0" w:color="000000"/>
            </w:tcBorders>
            <w:vAlign w:val="center"/>
            <w:hideMark/>
          </w:tcPr>
          <w:p w:rsidR="00A01172" w:rsidRPr="00436812" w:rsidRDefault="00A01172" w:rsidP="00A01172">
            <w:pPr>
              <w:widowControl/>
              <w:adjustRightInd/>
              <w:spacing w:line="240" w:lineRule="auto"/>
              <w:jc w:val="left"/>
              <w:rPr>
                <w:rFonts w:ascii="宋体" w:hAnsi="宋体"/>
                <w:sz w:val="18"/>
                <w:szCs w:val="18"/>
              </w:rPr>
            </w:pPr>
          </w:p>
        </w:tc>
        <w:tc>
          <w:tcPr>
            <w:tcW w:w="0" w:type="auto"/>
            <w:vMerge/>
            <w:tcBorders>
              <w:left w:val="single" w:sz="4" w:space="0" w:color="000000"/>
              <w:right w:val="single" w:sz="4" w:space="0" w:color="000000"/>
            </w:tcBorders>
            <w:vAlign w:val="center"/>
            <w:hideMark/>
          </w:tcPr>
          <w:p w:rsidR="00A01172" w:rsidRPr="00436812" w:rsidRDefault="00A01172" w:rsidP="00A01172">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01172" w:rsidRPr="00436812" w:rsidRDefault="00A01172" w:rsidP="00A01172">
            <w:pPr>
              <w:widowControl/>
              <w:adjustRightInd/>
              <w:spacing w:line="240" w:lineRule="auto"/>
              <w:jc w:val="left"/>
              <w:rPr>
                <w:rFonts w:ascii="宋体" w:hAnsi="宋体"/>
                <w:sz w:val="18"/>
                <w:szCs w:val="18"/>
              </w:rPr>
            </w:pP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A01172" w:rsidRPr="00436812" w:rsidRDefault="00A01172" w:rsidP="00A01172">
            <w:pPr>
              <w:rPr>
                <w:rFonts w:ascii="宋体" w:hAnsi="宋体"/>
                <w:sz w:val="18"/>
                <w:szCs w:val="18"/>
              </w:rPr>
            </w:pPr>
            <w:r w:rsidRPr="00436812">
              <w:rPr>
                <w:rFonts w:ascii="宋体" w:hAnsi="宋体" w:hint="eastAsia"/>
                <w:sz w:val="18"/>
                <w:szCs w:val="18"/>
              </w:rPr>
              <w:t>张家界至花垣高速公路S10</w:t>
            </w:r>
          </w:p>
          <w:p w:rsidR="00A01172" w:rsidRPr="00436812" w:rsidRDefault="00A01172" w:rsidP="00A01172">
            <w:pPr>
              <w:rPr>
                <w:rFonts w:ascii="宋体" w:hAnsi="宋体"/>
                <w:sz w:val="18"/>
                <w:szCs w:val="18"/>
              </w:rPr>
            </w:pPr>
            <w:r w:rsidRPr="00436812">
              <w:rPr>
                <w:rFonts w:ascii="宋体" w:hAnsi="宋体" w:hint="eastAsia"/>
                <w:sz w:val="18"/>
                <w:szCs w:val="18"/>
              </w:rPr>
              <w:t>远程控制性信息：张家界、G65</w:t>
            </w:r>
          </w:p>
        </w:tc>
        <w:tc>
          <w:tcPr>
            <w:tcW w:w="927" w:type="pct"/>
            <w:vMerge w:val="restart"/>
            <w:tcBorders>
              <w:top w:val="single" w:sz="4" w:space="0" w:color="000000"/>
              <w:left w:val="single" w:sz="4" w:space="0" w:color="000000"/>
              <w:bottom w:val="single" w:sz="4" w:space="0" w:color="000000"/>
              <w:right w:val="single" w:sz="8" w:space="0" w:color="000000"/>
            </w:tcBorders>
            <w:vAlign w:val="center"/>
            <w:hideMark/>
          </w:tcPr>
          <w:p w:rsidR="00A01172" w:rsidRPr="00436812" w:rsidRDefault="00A01172" w:rsidP="00A01172">
            <w:pPr>
              <w:rPr>
                <w:rFonts w:ascii="宋体" w:hAnsi="宋体"/>
                <w:sz w:val="18"/>
                <w:szCs w:val="18"/>
              </w:rPr>
            </w:pPr>
            <w:r w:rsidRPr="00436812">
              <w:rPr>
                <w:rFonts w:ascii="宋体" w:hAnsi="宋体" w:hint="eastAsia"/>
                <w:sz w:val="18"/>
                <w:szCs w:val="18"/>
              </w:rPr>
              <w:t>省级高速公路</w:t>
            </w:r>
          </w:p>
        </w:tc>
      </w:tr>
      <w:tr w:rsidR="00436812" w:rsidRPr="00436812" w:rsidTr="008248FE">
        <w:trPr>
          <w:trHeight w:val="1304"/>
          <w:jc w:val="center"/>
        </w:trPr>
        <w:tc>
          <w:tcPr>
            <w:tcW w:w="0" w:type="auto"/>
            <w:vMerge/>
            <w:tcBorders>
              <w:left w:val="single" w:sz="8" w:space="0" w:color="000000"/>
              <w:bottom w:val="single" w:sz="4" w:space="0" w:color="000000"/>
              <w:right w:val="single" w:sz="4" w:space="0" w:color="000000"/>
            </w:tcBorders>
            <w:vAlign w:val="center"/>
            <w:hideMark/>
          </w:tcPr>
          <w:p w:rsidR="00A01172" w:rsidRPr="00436812" w:rsidRDefault="00A01172" w:rsidP="00A01172">
            <w:pPr>
              <w:widowControl/>
              <w:adjustRightInd/>
              <w:spacing w:line="240" w:lineRule="auto"/>
              <w:jc w:val="left"/>
              <w:rPr>
                <w:rFonts w:ascii="宋体" w:hAnsi="宋体"/>
                <w:sz w:val="18"/>
                <w:szCs w:val="18"/>
              </w:rPr>
            </w:pPr>
          </w:p>
        </w:tc>
        <w:tc>
          <w:tcPr>
            <w:tcW w:w="0" w:type="auto"/>
            <w:vMerge/>
            <w:tcBorders>
              <w:left w:val="single" w:sz="4" w:space="0" w:color="000000"/>
              <w:bottom w:val="single" w:sz="4" w:space="0" w:color="000000"/>
              <w:right w:val="single" w:sz="4" w:space="0" w:color="000000"/>
            </w:tcBorders>
            <w:vAlign w:val="center"/>
            <w:hideMark/>
          </w:tcPr>
          <w:p w:rsidR="00A01172" w:rsidRPr="00436812" w:rsidRDefault="00A01172" w:rsidP="00A01172">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01172" w:rsidRPr="00436812" w:rsidRDefault="00A01172" w:rsidP="00A01172">
            <w:pPr>
              <w:widowControl/>
              <w:adjustRightInd/>
              <w:spacing w:line="240" w:lineRule="auto"/>
              <w:jc w:val="left"/>
              <w:rPr>
                <w:rFonts w:ascii="宋体" w:hAnsi="宋体"/>
                <w:sz w:val="18"/>
                <w:szCs w:val="18"/>
              </w:rPr>
            </w:pP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A01172" w:rsidRPr="00436812" w:rsidRDefault="00A01172" w:rsidP="00A01172">
            <w:pPr>
              <w:rPr>
                <w:rFonts w:ascii="宋体" w:hAnsi="宋体"/>
                <w:sz w:val="18"/>
                <w:szCs w:val="18"/>
              </w:rPr>
            </w:pPr>
            <w:r w:rsidRPr="00436812">
              <w:rPr>
                <w:rFonts w:ascii="宋体" w:hAnsi="宋体" w:hint="eastAsia"/>
                <w:sz w:val="18"/>
                <w:szCs w:val="18"/>
              </w:rPr>
              <w:t>S10中间控制性信息：</w:t>
            </w:r>
          </w:p>
          <w:p w:rsidR="00A01172" w:rsidRPr="00436812" w:rsidRDefault="00A01172" w:rsidP="00A01172">
            <w:pPr>
              <w:rPr>
                <w:rFonts w:ascii="宋体" w:hAnsi="宋体"/>
                <w:sz w:val="18"/>
                <w:szCs w:val="18"/>
              </w:rPr>
            </w:pPr>
            <w:r w:rsidRPr="00436812">
              <w:rPr>
                <w:rFonts w:ascii="宋体" w:hAnsi="宋体" w:hint="eastAsia"/>
                <w:sz w:val="18"/>
                <w:szCs w:val="18"/>
              </w:rPr>
              <w:t>1）公路编号：S99</w:t>
            </w:r>
          </w:p>
          <w:p w:rsidR="00A01172" w:rsidRPr="00436812" w:rsidRDefault="00A01172" w:rsidP="00A01172">
            <w:pPr>
              <w:rPr>
                <w:rFonts w:ascii="宋体" w:hAnsi="宋体"/>
                <w:sz w:val="18"/>
                <w:szCs w:val="18"/>
              </w:rPr>
            </w:pPr>
            <w:r w:rsidRPr="00436812">
              <w:rPr>
                <w:rFonts w:ascii="宋体" w:hAnsi="宋体" w:hint="eastAsia"/>
                <w:sz w:val="18"/>
                <w:szCs w:val="18"/>
              </w:rPr>
              <w:t>2）主要地区：保靖、永顺、花垣</w:t>
            </w:r>
          </w:p>
        </w:tc>
        <w:tc>
          <w:tcPr>
            <w:tcW w:w="0" w:type="auto"/>
            <w:vMerge/>
            <w:tcBorders>
              <w:top w:val="single" w:sz="4" w:space="0" w:color="000000"/>
              <w:left w:val="single" w:sz="4" w:space="0" w:color="000000"/>
              <w:bottom w:val="single" w:sz="4" w:space="0" w:color="000000"/>
              <w:right w:val="single" w:sz="8" w:space="0" w:color="000000"/>
            </w:tcBorders>
            <w:vAlign w:val="center"/>
            <w:hideMark/>
          </w:tcPr>
          <w:p w:rsidR="00A01172" w:rsidRPr="00436812" w:rsidRDefault="00A01172" w:rsidP="00A01172">
            <w:pPr>
              <w:widowControl/>
              <w:adjustRightInd/>
              <w:spacing w:line="240" w:lineRule="auto"/>
              <w:jc w:val="left"/>
              <w:rPr>
                <w:rFonts w:ascii="宋体" w:hAnsi="宋体"/>
                <w:sz w:val="18"/>
                <w:szCs w:val="18"/>
              </w:rPr>
            </w:pPr>
          </w:p>
        </w:tc>
      </w:tr>
      <w:bookmarkEnd w:id="1142"/>
      <w:tr w:rsidR="00436812" w:rsidRPr="00436812" w:rsidTr="006E203E">
        <w:trPr>
          <w:trHeight w:val="567"/>
          <w:jc w:val="center"/>
        </w:trPr>
        <w:tc>
          <w:tcPr>
            <w:tcW w:w="478" w:type="pct"/>
            <w:vMerge w:val="restart"/>
            <w:tcBorders>
              <w:top w:val="single" w:sz="4" w:space="0" w:color="000000"/>
              <w:left w:val="single" w:sz="8" w:space="0" w:color="000000"/>
              <w:bottom w:val="single" w:sz="4" w:space="0" w:color="000000"/>
              <w:right w:val="single" w:sz="4" w:space="0" w:color="000000"/>
            </w:tcBorders>
            <w:vAlign w:val="center"/>
            <w:hideMark/>
          </w:tcPr>
          <w:p w:rsidR="00A01172" w:rsidRPr="00436812" w:rsidRDefault="00A01172" w:rsidP="00A01172">
            <w:pPr>
              <w:rPr>
                <w:rFonts w:ascii="宋体" w:hAnsi="宋体"/>
                <w:sz w:val="18"/>
                <w:szCs w:val="18"/>
              </w:rPr>
            </w:pPr>
            <w:r w:rsidRPr="00436812">
              <w:rPr>
                <w:rFonts w:ascii="宋体" w:hAnsi="宋体" w:hint="eastAsia"/>
                <w:sz w:val="18"/>
                <w:szCs w:val="18"/>
              </w:rPr>
              <w:t>横4</w:t>
            </w:r>
          </w:p>
        </w:tc>
        <w:tc>
          <w:tcPr>
            <w:tcW w:w="1122" w:type="pct"/>
            <w:vMerge w:val="restart"/>
            <w:tcBorders>
              <w:top w:val="single" w:sz="4" w:space="0" w:color="000000"/>
              <w:left w:val="single" w:sz="4" w:space="0" w:color="000000"/>
              <w:bottom w:val="single" w:sz="4" w:space="0" w:color="000000"/>
              <w:right w:val="single" w:sz="4" w:space="0" w:color="000000"/>
            </w:tcBorders>
            <w:vAlign w:val="center"/>
            <w:hideMark/>
          </w:tcPr>
          <w:p w:rsidR="00A01172" w:rsidRPr="00436812" w:rsidRDefault="00A01172" w:rsidP="00A01172">
            <w:pPr>
              <w:rPr>
                <w:rFonts w:ascii="宋体" w:hAnsi="宋体"/>
                <w:sz w:val="18"/>
                <w:szCs w:val="18"/>
              </w:rPr>
            </w:pPr>
            <w:r w:rsidRPr="00436812">
              <w:rPr>
                <w:rFonts w:ascii="宋体" w:hAnsi="宋体" w:hint="eastAsia"/>
                <w:sz w:val="18"/>
                <w:szCs w:val="18"/>
              </w:rPr>
              <w:t>上海至昆明国家高速公路（湖南段）</w:t>
            </w:r>
          </w:p>
          <w:p w:rsidR="00A01172" w:rsidRPr="00436812" w:rsidRDefault="00A01172" w:rsidP="00A01172">
            <w:pPr>
              <w:rPr>
                <w:rFonts w:ascii="宋体" w:hAnsi="宋体"/>
                <w:sz w:val="18"/>
                <w:szCs w:val="18"/>
              </w:rPr>
            </w:pPr>
            <w:r w:rsidRPr="00436812">
              <w:rPr>
                <w:rFonts w:ascii="宋体" w:hAnsi="宋体" w:hint="eastAsia"/>
                <w:sz w:val="18"/>
                <w:szCs w:val="18"/>
              </w:rPr>
              <w:t>G60</w:t>
            </w:r>
          </w:p>
        </w:tc>
        <w:tc>
          <w:tcPr>
            <w:tcW w:w="462" w:type="pct"/>
            <w:vMerge w:val="restart"/>
            <w:tcBorders>
              <w:top w:val="single" w:sz="4" w:space="0" w:color="000000"/>
              <w:left w:val="single" w:sz="4" w:space="0" w:color="000000"/>
              <w:bottom w:val="single" w:sz="4" w:space="0" w:color="000000"/>
              <w:right w:val="single" w:sz="4" w:space="0" w:color="000000"/>
            </w:tcBorders>
            <w:vAlign w:val="center"/>
            <w:hideMark/>
          </w:tcPr>
          <w:p w:rsidR="00A01172" w:rsidRPr="00436812" w:rsidRDefault="00A01172" w:rsidP="00A01172">
            <w:pPr>
              <w:rPr>
                <w:rFonts w:ascii="宋体" w:hAnsi="宋体"/>
                <w:sz w:val="18"/>
                <w:szCs w:val="18"/>
              </w:rPr>
            </w:pPr>
            <w:r w:rsidRPr="00436812">
              <w:rPr>
                <w:rFonts w:ascii="宋体" w:hAnsi="宋体" w:hint="eastAsia"/>
                <w:sz w:val="18"/>
                <w:szCs w:val="18"/>
              </w:rPr>
              <w:t>540</w:t>
            </w: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A01172" w:rsidRPr="00436812" w:rsidRDefault="00A01172" w:rsidP="00A01172">
            <w:pPr>
              <w:rPr>
                <w:rFonts w:ascii="宋体" w:hAnsi="宋体"/>
                <w:sz w:val="18"/>
                <w:szCs w:val="18"/>
              </w:rPr>
            </w:pPr>
            <w:r w:rsidRPr="00436812">
              <w:rPr>
                <w:rFonts w:ascii="宋体" w:hAnsi="宋体" w:hint="eastAsia"/>
                <w:sz w:val="18"/>
                <w:szCs w:val="18"/>
              </w:rPr>
              <w:t>远程控制性信息：南昌、长沙、贵阳</w:t>
            </w:r>
          </w:p>
        </w:tc>
        <w:tc>
          <w:tcPr>
            <w:tcW w:w="927" w:type="pct"/>
            <w:vMerge w:val="restart"/>
            <w:tcBorders>
              <w:top w:val="single" w:sz="4" w:space="0" w:color="000000"/>
              <w:left w:val="single" w:sz="4" w:space="0" w:color="000000"/>
              <w:bottom w:val="single" w:sz="4" w:space="0" w:color="000000"/>
              <w:right w:val="single" w:sz="8" w:space="0" w:color="000000"/>
            </w:tcBorders>
            <w:vAlign w:val="center"/>
            <w:hideMark/>
          </w:tcPr>
          <w:p w:rsidR="00A01172" w:rsidRPr="00436812" w:rsidRDefault="00A01172" w:rsidP="00A01172">
            <w:pPr>
              <w:rPr>
                <w:rFonts w:ascii="宋体" w:hAnsi="宋体"/>
                <w:sz w:val="18"/>
                <w:szCs w:val="18"/>
              </w:rPr>
            </w:pPr>
            <w:r w:rsidRPr="00436812">
              <w:rPr>
                <w:rFonts w:ascii="宋体" w:hAnsi="宋体" w:hint="eastAsia"/>
                <w:sz w:val="18"/>
                <w:szCs w:val="18"/>
              </w:rPr>
              <w:t>国家高速公路</w:t>
            </w:r>
          </w:p>
        </w:tc>
      </w:tr>
      <w:tr w:rsidR="00436812" w:rsidRPr="00436812" w:rsidTr="00181DCA">
        <w:trPr>
          <w:trHeight w:val="1701"/>
          <w:jc w:val="center"/>
        </w:trPr>
        <w:tc>
          <w:tcPr>
            <w:tcW w:w="0" w:type="auto"/>
            <w:vMerge/>
            <w:tcBorders>
              <w:top w:val="single" w:sz="4" w:space="0" w:color="000000"/>
              <w:left w:val="single" w:sz="8" w:space="0" w:color="000000"/>
              <w:bottom w:val="single" w:sz="4" w:space="0" w:color="000000"/>
              <w:right w:val="single" w:sz="4" w:space="0" w:color="000000"/>
            </w:tcBorders>
            <w:vAlign w:val="center"/>
            <w:hideMark/>
          </w:tcPr>
          <w:p w:rsidR="00A01172" w:rsidRPr="00436812" w:rsidRDefault="00A01172" w:rsidP="00A01172">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01172" w:rsidRPr="00436812" w:rsidRDefault="00A01172" w:rsidP="00A01172">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01172" w:rsidRPr="00436812" w:rsidRDefault="00A01172" w:rsidP="00A01172">
            <w:pPr>
              <w:widowControl/>
              <w:adjustRightInd/>
              <w:spacing w:line="240" w:lineRule="auto"/>
              <w:jc w:val="left"/>
              <w:rPr>
                <w:rFonts w:ascii="宋体" w:hAnsi="宋体"/>
                <w:sz w:val="18"/>
                <w:szCs w:val="18"/>
              </w:rPr>
            </w:pP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A01172" w:rsidRPr="00436812" w:rsidRDefault="00A01172" w:rsidP="00A01172">
            <w:pPr>
              <w:rPr>
                <w:rFonts w:ascii="宋体" w:hAnsi="宋体"/>
                <w:sz w:val="18"/>
                <w:szCs w:val="18"/>
              </w:rPr>
            </w:pPr>
            <w:r w:rsidRPr="00436812">
              <w:rPr>
                <w:rFonts w:ascii="宋体" w:hAnsi="宋体" w:hint="eastAsia"/>
                <w:sz w:val="18"/>
                <w:szCs w:val="18"/>
              </w:rPr>
              <w:t>省内中间控制性信息：</w:t>
            </w:r>
          </w:p>
          <w:p w:rsidR="00A01172" w:rsidRPr="00436812" w:rsidRDefault="00A01172" w:rsidP="00A01172">
            <w:pPr>
              <w:rPr>
                <w:rFonts w:ascii="宋体" w:hAnsi="宋体"/>
                <w:sz w:val="18"/>
                <w:szCs w:val="18"/>
              </w:rPr>
            </w:pPr>
            <w:r w:rsidRPr="00436812">
              <w:rPr>
                <w:rFonts w:ascii="宋体" w:hAnsi="宋体" w:hint="eastAsia"/>
                <w:sz w:val="18"/>
                <w:szCs w:val="18"/>
              </w:rPr>
              <w:t>1）公路编号：G0422、S21、G4、S41、G0421、S01、S71、S70、S80、G55、G59、S91、G65</w:t>
            </w:r>
          </w:p>
          <w:p w:rsidR="00A01172" w:rsidRPr="00436812" w:rsidRDefault="00A01172" w:rsidP="00A01172">
            <w:pPr>
              <w:rPr>
                <w:rFonts w:ascii="宋体" w:hAnsi="宋体"/>
                <w:sz w:val="18"/>
                <w:szCs w:val="18"/>
              </w:rPr>
            </w:pPr>
            <w:r w:rsidRPr="00436812">
              <w:rPr>
                <w:rFonts w:ascii="宋体" w:hAnsi="宋体" w:hint="eastAsia"/>
                <w:sz w:val="18"/>
                <w:szCs w:val="18"/>
              </w:rPr>
              <w:t>2）重要地区：株洲、湘潭、娄底、邵阳、怀化</w:t>
            </w:r>
          </w:p>
        </w:tc>
        <w:tc>
          <w:tcPr>
            <w:tcW w:w="0" w:type="auto"/>
            <w:vMerge/>
            <w:tcBorders>
              <w:top w:val="single" w:sz="4" w:space="0" w:color="000000"/>
              <w:left w:val="single" w:sz="4" w:space="0" w:color="000000"/>
              <w:bottom w:val="single" w:sz="4" w:space="0" w:color="000000"/>
              <w:right w:val="single" w:sz="8" w:space="0" w:color="000000"/>
            </w:tcBorders>
            <w:vAlign w:val="center"/>
            <w:hideMark/>
          </w:tcPr>
          <w:p w:rsidR="00A01172" w:rsidRPr="00436812" w:rsidRDefault="00A01172" w:rsidP="00A01172">
            <w:pPr>
              <w:widowControl/>
              <w:adjustRightInd/>
              <w:spacing w:line="240" w:lineRule="auto"/>
              <w:jc w:val="left"/>
              <w:rPr>
                <w:rFonts w:ascii="宋体" w:hAnsi="宋体"/>
                <w:sz w:val="18"/>
                <w:szCs w:val="18"/>
              </w:rPr>
            </w:pPr>
          </w:p>
        </w:tc>
      </w:tr>
      <w:tr w:rsidR="00436812" w:rsidRPr="00436812" w:rsidTr="006E203E">
        <w:trPr>
          <w:trHeight w:val="567"/>
          <w:jc w:val="center"/>
        </w:trPr>
        <w:tc>
          <w:tcPr>
            <w:tcW w:w="0" w:type="auto"/>
            <w:vMerge/>
            <w:tcBorders>
              <w:top w:val="single" w:sz="4" w:space="0" w:color="000000"/>
              <w:left w:val="single" w:sz="8" w:space="0" w:color="000000"/>
              <w:bottom w:val="single" w:sz="4" w:space="0" w:color="000000"/>
              <w:right w:val="single" w:sz="4" w:space="0" w:color="000000"/>
            </w:tcBorders>
            <w:vAlign w:val="center"/>
            <w:hideMark/>
          </w:tcPr>
          <w:p w:rsidR="00A01172" w:rsidRPr="00436812" w:rsidRDefault="00A01172" w:rsidP="00A01172">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01172" w:rsidRPr="00436812" w:rsidRDefault="00A01172" w:rsidP="00A01172">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01172" w:rsidRPr="00436812" w:rsidRDefault="00A01172" w:rsidP="00A01172">
            <w:pPr>
              <w:widowControl/>
              <w:adjustRightInd/>
              <w:spacing w:line="240" w:lineRule="auto"/>
              <w:jc w:val="left"/>
              <w:rPr>
                <w:rFonts w:ascii="宋体" w:hAnsi="宋体"/>
                <w:sz w:val="18"/>
                <w:szCs w:val="18"/>
              </w:rPr>
            </w:pP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A01172" w:rsidRPr="00436812" w:rsidRDefault="00A01172" w:rsidP="00A01172">
            <w:pPr>
              <w:rPr>
                <w:rFonts w:ascii="宋体" w:hAnsi="宋体"/>
                <w:sz w:val="18"/>
                <w:szCs w:val="18"/>
              </w:rPr>
            </w:pPr>
            <w:r w:rsidRPr="00436812">
              <w:rPr>
                <w:rFonts w:ascii="宋体" w:hAnsi="宋体" w:hint="eastAsia"/>
                <w:sz w:val="18"/>
                <w:szCs w:val="18"/>
              </w:rPr>
              <w:t>省外中间控制性信息：宜春</w:t>
            </w:r>
          </w:p>
        </w:tc>
        <w:tc>
          <w:tcPr>
            <w:tcW w:w="0" w:type="auto"/>
            <w:vMerge/>
            <w:tcBorders>
              <w:top w:val="single" w:sz="4" w:space="0" w:color="000000"/>
              <w:left w:val="single" w:sz="4" w:space="0" w:color="000000"/>
              <w:bottom w:val="single" w:sz="4" w:space="0" w:color="000000"/>
              <w:right w:val="single" w:sz="8" w:space="0" w:color="000000"/>
            </w:tcBorders>
            <w:vAlign w:val="center"/>
            <w:hideMark/>
          </w:tcPr>
          <w:p w:rsidR="00A01172" w:rsidRPr="00436812" w:rsidRDefault="00A01172" w:rsidP="00A01172">
            <w:pPr>
              <w:widowControl/>
              <w:adjustRightInd/>
              <w:spacing w:line="240" w:lineRule="auto"/>
              <w:jc w:val="left"/>
              <w:rPr>
                <w:rFonts w:ascii="宋体" w:hAnsi="宋体"/>
                <w:sz w:val="18"/>
                <w:szCs w:val="18"/>
              </w:rPr>
            </w:pPr>
          </w:p>
        </w:tc>
      </w:tr>
      <w:tr w:rsidR="00436812" w:rsidRPr="00436812" w:rsidTr="00181DCA">
        <w:trPr>
          <w:trHeight w:val="907"/>
          <w:jc w:val="center"/>
        </w:trPr>
        <w:tc>
          <w:tcPr>
            <w:tcW w:w="0" w:type="auto"/>
            <w:vMerge/>
            <w:tcBorders>
              <w:top w:val="single" w:sz="4" w:space="0" w:color="000000"/>
              <w:left w:val="single" w:sz="8" w:space="0" w:color="000000"/>
              <w:bottom w:val="single" w:sz="4" w:space="0" w:color="000000"/>
              <w:right w:val="single" w:sz="4" w:space="0" w:color="000000"/>
            </w:tcBorders>
            <w:vAlign w:val="center"/>
            <w:hideMark/>
          </w:tcPr>
          <w:p w:rsidR="00A01172" w:rsidRPr="00436812" w:rsidRDefault="00A01172" w:rsidP="00A01172">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01172" w:rsidRPr="00436812" w:rsidRDefault="00A01172" w:rsidP="00A01172">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01172" w:rsidRPr="00436812" w:rsidRDefault="00A01172" w:rsidP="00A01172">
            <w:pPr>
              <w:widowControl/>
              <w:adjustRightInd/>
              <w:spacing w:line="240" w:lineRule="auto"/>
              <w:jc w:val="left"/>
              <w:rPr>
                <w:rFonts w:ascii="宋体" w:hAnsi="宋体"/>
                <w:sz w:val="18"/>
                <w:szCs w:val="18"/>
              </w:rPr>
            </w:pP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A01172" w:rsidRPr="00436812" w:rsidRDefault="00A01172" w:rsidP="00A01172">
            <w:pPr>
              <w:rPr>
                <w:rFonts w:ascii="宋体" w:hAnsi="宋体"/>
                <w:sz w:val="18"/>
                <w:szCs w:val="18"/>
              </w:rPr>
            </w:pPr>
            <w:r w:rsidRPr="00436812">
              <w:rPr>
                <w:rFonts w:ascii="宋体" w:hAnsi="宋体" w:hint="eastAsia"/>
                <w:sz w:val="18"/>
                <w:szCs w:val="18"/>
              </w:rPr>
              <w:t>省内主要地区：醴陵、湘乡、双峰、邵东、隆回、洞口、中方、芷江、新晃</w:t>
            </w:r>
          </w:p>
        </w:tc>
        <w:tc>
          <w:tcPr>
            <w:tcW w:w="0" w:type="auto"/>
            <w:vMerge/>
            <w:tcBorders>
              <w:top w:val="single" w:sz="4" w:space="0" w:color="000000"/>
              <w:left w:val="single" w:sz="4" w:space="0" w:color="000000"/>
              <w:bottom w:val="single" w:sz="4" w:space="0" w:color="000000"/>
              <w:right w:val="single" w:sz="8" w:space="0" w:color="000000"/>
            </w:tcBorders>
            <w:vAlign w:val="center"/>
            <w:hideMark/>
          </w:tcPr>
          <w:p w:rsidR="00A01172" w:rsidRPr="00436812" w:rsidRDefault="00A01172" w:rsidP="00A01172">
            <w:pPr>
              <w:widowControl/>
              <w:adjustRightInd/>
              <w:spacing w:line="240" w:lineRule="auto"/>
              <w:jc w:val="left"/>
              <w:rPr>
                <w:rFonts w:ascii="宋体" w:hAnsi="宋体"/>
                <w:sz w:val="18"/>
                <w:szCs w:val="18"/>
              </w:rPr>
            </w:pPr>
          </w:p>
        </w:tc>
      </w:tr>
      <w:tr w:rsidR="00436812" w:rsidRPr="00436812" w:rsidTr="00181DCA">
        <w:trPr>
          <w:trHeight w:val="964"/>
          <w:jc w:val="center"/>
        </w:trPr>
        <w:tc>
          <w:tcPr>
            <w:tcW w:w="478" w:type="pct"/>
            <w:vMerge w:val="restart"/>
            <w:tcBorders>
              <w:top w:val="single" w:sz="4" w:space="0" w:color="000000"/>
              <w:left w:val="single" w:sz="8" w:space="0" w:color="000000"/>
              <w:bottom w:val="single" w:sz="4" w:space="0" w:color="000000"/>
              <w:right w:val="single" w:sz="4" w:space="0" w:color="000000"/>
            </w:tcBorders>
            <w:vAlign w:val="center"/>
            <w:hideMark/>
          </w:tcPr>
          <w:p w:rsidR="00A01172" w:rsidRPr="00436812" w:rsidRDefault="00A01172" w:rsidP="00A01172">
            <w:pPr>
              <w:rPr>
                <w:rFonts w:ascii="宋体" w:hAnsi="宋体"/>
                <w:sz w:val="18"/>
                <w:szCs w:val="18"/>
              </w:rPr>
            </w:pPr>
            <w:r w:rsidRPr="00436812">
              <w:rPr>
                <w:rFonts w:ascii="宋体" w:hAnsi="宋体" w:hint="eastAsia"/>
                <w:sz w:val="18"/>
                <w:szCs w:val="18"/>
              </w:rPr>
              <w:t>横5</w:t>
            </w:r>
          </w:p>
        </w:tc>
        <w:tc>
          <w:tcPr>
            <w:tcW w:w="1122" w:type="pct"/>
            <w:vMerge w:val="restart"/>
            <w:tcBorders>
              <w:top w:val="single" w:sz="4" w:space="0" w:color="000000"/>
              <w:left w:val="single" w:sz="4" w:space="0" w:color="000000"/>
              <w:bottom w:val="single" w:sz="4" w:space="0" w:color="000000"/>
              <w:right w:val="single" w:sz="4" w:space="0" w:color="000000"/>
            </w:tcBorders>
            <w:vAlign w:val="center"/>
            <w:hideMark/>
          </w:tcPr>
          <w:p w:rsidR="00A01172" w:rsidRPr="00436812" w:rsidRDefault="00A01172" w:rsidP="00A01172">
            <w:pPr>
              <w:rPr>
                <w:rFonts w:ascii="宋体" w:hAnsi="宋体"/>
                <w:sz w:val="18"/>
                <w:szCs w:val="18"/>
              </w:rPr>
            </w:pPr>
            <w:r w:rsidRPr="00436812">
              <w:rPr>
                <w:rFonts w:ascii="宋体" w:hAnsi="宋体" w:hint="eastAsia"/>
                <w:sz w:val="18"/>
                <w:szCs w:val="18"/>
              </w:rPr>
              <w:t>浏阳洪口界（湘赣界）至芷江高速公路</w:t>
            </w:r>
          </w:p>
        </w:tc>
        <w:tc>
          <w:tcPr>
            <w:tcW w:w="462" w:type="pct"/>
            <w:vMerge w:val="restart"/>
            <w:tcBorders>
              <w:top w:val="single" w:sz="4" w:space="0" w:color="000000"/>
              <w:left w:val="single" w:sz="4" w:space="0" w:color="000000"/>
              <w:bottom w:val="single" w:sz="4" w:space="0" w:color="000000"/>
              <w:right w:val="single" w:sz="4" w:space="0" w:color="000000"/>
            </w:tcBorders>
            <w:vAlign w:val="center"/>
            <w:hideMark/>
          </w:tcPr>
          <w:p w:rsidR="00A01172" w:rsidRPr="00436812" w:rsidRDefault="00A01172" w:rsidP="00A01172">
            <w:pPr>
              <w:rPr>
                <w:rFonts w:ascii="宋体" w:hAnsi="宋体"/>
                <w:sz w:val="18"/>
                <w:szCs w:val="18"/>
              </w:rPr>
            </w:pPr>
            <w:r w:rsidRPr="00436812">
              <w:rPr>
                <w:rFonts w:ascii="宋体" w:hAnsi="宋体" w:hint="eastAsia"/>
                <w:sz w:val="18"/>
                <w:szCs w:val="18"/>
              </w:rPr>
              <w:t>536</w:t>
            </w: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A01172" w:rsidRPr="00436812" w:rsidRDefault="00A01172" w:rsidP="00A01172">
            <w:pPr>
              <w:rPr>
                <w:rFonts w:ascii="宋体" w:hAnsi="宋体"/>
                <w:sz w:val="18"/>
                <w:szCs w:val="18"/>
              </w:rPr>
            </w:pPr>
            <w:r w:rsidRPr="00436812">
              <w:rPr>
                <w:rFonts w:ascii="宋体" w:hAnsi="宋体" w:hint="eastAsia"/>
                <w:sz w:val="18"/>
                <w:szCs w:val="18"/>
              </w:rPr>
              <w:t>浏阳至洪口界（湘赣界）高速公路S19</w:t>
            </w:r>
          </w:p>
          <w:p w:rsidR="00A01172" w:rsidRPr="00436812" w:rsidRDefault="00A01172" w:rsidP="00A01172">
            <w:pPr>
              <w:rPr>
                <w:rFonts w:ascii="宋体" w:hAnsi="宋体"/>
                <w:sz w:val="18"/>
                <w:szCs w:val="18"/>
              </w:rPr>
            </w:pPr>
            <w:r w:rsidRPr="00436812">
              <w:rPr>
                <w:rFonts w:ascii="宋体" w:hAnsi="宋体" w:hint="eastAsia"/>
                <w:sz w:val="18"/>
                <w:szCs w:val="18"/>
              </w:rPr>
              <w:t>远程控制性信息：萍乡、G6021</w:t>
            </w:r>
          </w:p>
        </w:tc>
        <w:tc>
          <w:tcPr>
            <w:tcW w:w="927" w:type="pct"/>
            <w:tcBorders>
              <w:top w:val="single" w:sz="4" w:space="0" w:color="000000"/>
              <w:left w:val="single" w:sz="4" w:space="0" w:color="000000"/>
              <w:bottom w:val="single" w:sz="4" w:space="0" w:color="000000"/>
              <w:right w:val="single" w:sz="8" w:space="0" w:color="000000"/>
            </w:tcBorders>
            <w:vAlign w:val="center"/>
            <w:hideMark/>
          </w:tcPr>
          <w:p w:rsidR="00A01172" w:rsidRPr="00436812" w:rsidRDefault="00A01172" w:rsidP="00A01172">
            <w:pPr>
              <w:rPr>
                <w:rFonts w:ascii="宋体" w:hAnsi="宋体"/>
                <w:sz w:val="18"/>
                <w:szCs w:val="18"/>
              </w:rPr>
            </w:pPr>
            <w:r w:rsidRPr="00436812">
              <w:rPr>
                <w:rFonts w:ascii="宋体" w:hAnsi="宋体" w:hint="eastAsia"/>
                <w:sz w:val="18"/>
                <w:szCs w:val="18"/>
              </w:rPr>
              <w:t>省级高速公路</w:t>
            </w:r>
          </w:p>
        </w:tc>
      </w:tr>
      <w:tr w:rsidR="00436812" w:rsidRPr="00436812" w:rsidTr="00013885">
        <w:trPr>
          <w:trHeight w:val="1644"/>
          <w:jc w:val="center"/>
        </w:trPr>
        <w:tc>
          <w:tcPr>
            <w:tcW w:w="0" w:type="auto"/>
            <w:vMerge/>
            <w:tcBorders>
              <w:top w:val="single" w:sz="4" w:space="0" w:color="000000"/>
              <w:left w:val="single" w:sz="8" w:space="0" w:color="000000"/>
              <w:bottom w:val="single" w:sz="4" w:space="0" w:color="000000"/>
              <w:right w:val="single" w:sz="4" w:space="0" w:color="000000"/>
            </w:tcBorders>
            <w:vAlign w:val="center"/>
            <w:hideMark/>
          </w:tcPr>
          <w:p w:rsidR="00A01172" w:rsidRPr="00436812" w:rsidRDefault="00A01172" w:rsidP="00A01172">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01172" w:rsidRPr="00436812" w:rsidRDefault="00A01172" w:rsidP="00A01172">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01172" w:rsidRPr="00436812" w:rsidRDefault="00A01172" w:rsidP="00A01172">
            <w:pPr>
              <w:widowControl/>
              <w:adjustRightInd/>
              <w:spacing w:line="240" w:lineRule="auto"/>
              <w:jc w:val="left"/>
              <w:rPr>
                <w:rFonts w:ascii="宋体" w:hAnsi="宋体"/>
                <w:sz w:val="18"/>
                <w:szCs w:val="18"/>
              </w:rPr>
            </w:pP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A01172" w:rsidRPr="00436812" w:rsidRDefault="00A01172" w:rsidP="00A01172">
            <w:pPr>
              <w:rPr>
                <w:rFonts w:ascii="宋体" w:hAnsi="宋体"/>
                <w:sz w:val="18"/>
                <w:szCs w:val="18"/>
              </w:rPr>
            </w:pPr>
            <w:r w:rsidRPr="00436812">
              <w:rPr>
                <w:rFonts w:ascii="宋体" w:hAnsi="宋体" w:hint="eastAsia"/>
                <w:sz w:val="18"/>
                <w:szCs w:val="18"/>
              </w:rPr>
              <w:t>长沙至芷江高速公路S50</w:t>
            </w:r>
          </w:p>
          <w:p w:rsidR="00A01172" w:rsidRPr="00436812" w:rsidRDefault="00A01172" w:rsidP="00A01172">
            <w:pPr>
              <w:rPr>
                <w:rFonts w:ascii="宋体" w:hAnsi="宋体"/>
                <w:sz w:val="18"/>
                <w:szCs w:val="18"/>
              </w:rPr>
            </w:pPr>
            <w:r w:rsidRPr="00436812">
              <w:rPr>
                <w:rFonts w:ascii="宋体" w:hAnsi="宋体" w:hint="eastAsia"/>
                <w:sz w:val="18"/>
                <w:szCs w:val="18"/>
              </w:rPr>
              <w:t>远程控制性信息：</w:t>
            </w:r>
          </w:p>
          <w:p w:rsidR="00A01172" w:rsidRPr="00436812" w:rsidRDefault="00A01172" w:rsidP="00A01172">
            <w:pPr>
              <w:rPr>
                <w:rFonts w:ascii="宋体" w:hAnsi="宋体"/>
                <w:sz w:val="18"/>
                <w:szCs w:val="18"/>
              </w:rPr>
            </w:pPr>
            <w:r w:rsidRPr="00436812">
              <w:rPr>
                <w:rFonts w:ascii="宋体" w:hAnsi="宋体" w:hint="eastAsia"/>
                <w:sz w:val="18"/>
                <w:szCs w:val="18"/>
              </w:rPr>
              <w:t>1）公路编号：G0401、G65</w:t>
            </w:r>
          </w:p>
          <w:p w:rsidR="00A01172" w:rsidRPr="00436812" w:rsidRDefault="00A01172" w:rsidP="00A01172">
            <w:pPr>
              <w:rPr>
                <w:rFonts w:ascii="宋体" w:hAnsi="宋体"/>
                <w:sz w:val="18"/>
                <w:szCs w:val="18"/>
              </w:rPr>
            </w:pPr>
            <w:r w:rsidRPr="00436812">
              <w:rPr>
                <w:rFonts w:ascii="宋体" w:hAnsi="宋体" w:hint="eastAsia"/>
                <w:sz w:val="18"/>
                <w:szCs w:val="18"/>
              </w:rPr>
              <w:t>2）重要地区：长沙、怀化</w:t>
            </w:r>
          </w:p>
        </w:tc>
        <w:tc>
          <w:tcPr>
            <w:tcW w:w="927" w:type="pct"/>
            <w:vMerge w:val="restart"/>
            <w:tcBorders>
              <w:top w:val="single" w:sz="4" w:space="0" w:color="000000"/>
              <w:left w:val="single" w:sz="4" w:space="0" w:color="000000"/>
              <w:bottom w:val="single" w:sz="4" w:space="0" w:color="000000"/>
              <w:right w:val="single" w:sz="8" w:space="0" w:color="000000"/>
            </w:tcBorders>
            <w:vAlign w:val="center"/>
            <w:hideMark/>
          </w:tcPr>
          <w:p w:rsidR="00A01172" w:rsidRPr="00436812" w:rsidRDefault="00A01172" w:rsidP="00A01172">
            <w:pPr>
              <w:rPr>
                <w:rFonts w:ascii="宋体" w:hAnsi="宋体"/>
                <w:sz w:val="18"/>
                <w:szCs w:val="18"/>
              </w:rPr>
            </w:pPr>
            <w:r w:rsidRPr="00436812">
              <w:rPr>
                <w:rFonts w:ascii="宋体" w:hAnsi="宋体" w:hint="eastAsia"/>
                <w:sz w:val="18"/>
                <w:szCs w:val="18"/>
              </w:rPr>
              <w:t>省级高速公路</w:t>
            </w:r>
          </w:p>
        </w:tc>
      </w:tr>
      <w:tr w:rsidR="00436812" w:rsidRPr="00436812" w:rsidTr="00181DCA">
        <w:trPr>
          <w:trHeight w:val="1361"/>
          <w:jc w:val="center"/>
        </w:trPr>
        <w:tc>
          <w:tcPr>
            <w:tcW w:w="0" w:type="auto"/>
            <w:vMerge/>
            <w:tcBorders>
              <w:top w:val="single" w:sz="4" w:space="0" w:color="000000"/>
              <w:left w:val="single" w:sz="8" w:space="0" w:color="000000"/>
              <w:bottom w:val="single" w:sz="4" w:space="0" w:color="000000"/>
              <w:right w:val="single" w:sz="4" w:space="0" w:color="000000"/>
            </w:tcBorders>
            <w:vAlign w:val="center"/>
            <w:hideMark/>
          </w:tcPr>
          <w:p w:rsidR="00A01172" w:rsidRPr="00436812" w:rsidRDefault="00A01172" w:rsidP="00A01172">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01172" w:rsidRPr="00436812" w:rsidRDefault="00A01172" w:rsidP="00A01172">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01172" w:rsidRPr="00436812" w:rsidRDefault="00A01172" w:rsidP="00A01172">
            <w:pPr>
              <w:widowControl/>
              <w:adjustRightInd/>
              <w:spacing w:line="240" w:lineRule="auto"/>
              <w:jc w:val="left"/>
              <w:rPr>
                <w:rFonts w:ascii="宋体" w:hAnsi="宋体"/>
                <w:sz w:val="18"/>
                <w:szCs w:val="18"/>
              </w:rPr>
            </w:pP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A01172" w:rsidRPr="00436812" w:rsidRDefault="00A01172" w:rsidP="00A01172">
            <w:pPr>
              <w:rPr>
                <w:rFonts w:ascii="宋体" w:hAnsi="宋体"/>
                <w:sz w:val="18"/>
                <w:szCs w:val="18"/>
              </w:rPr>
            </w:pPr>
            <w:r w:rsidRPr="00436812">
              <w:rPr>
                <w:rFonts w:ascii="宋体" w:hAnsi="宋体" w:hint="eastAsia"/>
                <w:sz w:val="18"/>
                <w:szCs w:val="18"/>
              </w:rPr>
              <w:t>S50省内中间控制性信息：</w:t>
            </w:r>
          </w:p>
          <w:p w:rsidR="00A01172" w:rsidRPr="00436812" w:rsidRDefault="00A01172" w:rsidP="00A01172">
            <w:pPr>
              <w:rPr>
                <w:rFonts w:ascii="宋体" w:hAnsi="宋体"/>
                <w:sz w:val="18"/>
                <w:szCs w:val="18"/>
              </w:rPr>
            </w:pPr>
            <w:r w:rsidRPr="00436812">
              <w:rPr>
                <w:rFonts w:ascii="宋体" w:hAnsi="宋体" w:hint="eastAsia"/>
                <w:sz w:val="18"/>
                <w:szCs w:val="18"/>
              </w:rPr>
              <w:t>1）公路编号：G0421、S01、S71、G55</w:t>
            </w:r>
          </w:p>
          <w:p w:rsidR="00A01172" w:rsidRPr="00436812" w:rsidRDefault="00A01172" w:rsidP="00A01172">
            <w:pPr>
              <w:rPr>
                <w:rFonts w:ascii="宋体" w:hAnsi="宋体"/>
                <w:sz w:val="18"/>
                <w:szCs w:val="18"/>
              </w:rPr>
            </w:pPr>
            <w:r w:rsidRPr="00436812">
              <w:rPr>
                <w:rFonts w:ascii="宋体" w:hAnsi="宋体" w:hint="eastAsia"/>
                <w:sz w:val="18"/>
                <w:szCs w:val="18"/>
              </w:rPr>
              <w:t>2）重要地区：韶山、娄底</w:t>
            </w:r>
          </w:p>
        </w:tc>
        <w:tc>
          <w:tcPr>
            <w:tcW w:w="0" w:type="auto"/>
            <w:vMerge/>
            <w:tcBorders>
              <w:top w:val="single" w:sz="4" w:space="0" w:color="000000"/>
              <w:left w:val="single" w:sz="4" w:space="0" w:color="000000"/>
              <w:bottom w:val="single" w:sz="4" w:space="0" w:color="000000"/>
              <w:right w:val="single" w:sz="8" w:space="0" w:color="000000"/>
            </w:tcBorders>
            <w:vAlign w:val="center"/>
            <w:hideMark/>
          </w:tcPr>
          <w:p w:rsidR="00A01172" w:rsidRPr="00436812" w:rsidRDefault="00A01172" w:rsidP="00A01172">
            <w:pPr>
              <w:widowControl/>
              <w:adjustRightInd/>
              <w:spacing w:line="240" w:lineRule="auto"/>
              <w:jc w:val="left"/>
              <w:rPr>
                <w:rFonts w:ascii="宋体" w:hAnsi="宋体"/>
                <w:sz w:val="18"/>
                <w:szCs w:val="18"/>
              </w:rPr>
            </w:pPr>
          </w:p>
        </w:tc>
      </w:tr>
      <w:tr w:rsidR="00436812" w:rsidRPr="00436812" w:rsidTr="006E203E">
        <w:trPr>
          <w:trHeight w:val="567"/>
          <w:jc w:val="center"/>
        </w:trPr>
        <w:tc>
          <w:tcPr>
            <w:tcW w:w="0" w:type="auto"/>
            <w:vMerge/>
            <w:tcBorders>
              <w:top w:val="single" w:sz="4" w:space="0" w:color="000000"/>
              <w:left w:val="single" w:sz="8" w:space="0" w:color="000000"/>
              <w:bottom w:val="single" w:sz="4" w:space="0" w:color="000000"/>
              <w:right w:val="single" w:sz="4" w:space="0" w:color="000000"/>
            </w:tcBorders>
            <w:vAlign w:val="center"/>
            <w:hideMark/>
          </w:tcPr>
          <w:p w:rsidR="00A01172" w:rsidRPr="00436812" w:rsidRDefault="00A01172" w:rsidP="00A01172">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01172" w:rsidRPr="00436812" w:rsidRDefault="00A01172" w:rsidP="00A01172">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01172" w:rsidRPr="00436812" w:rsidRDefault="00A01172" w:rsidP="00A01172">
            <w:pPr>
              <w:widowControl/>
              <w:adjustRightInd/>
              <w:spacing w:line="240" w:lineRule="auto"/>
              <w:jc w:val="left"/>
              <w:rPr>
                <w:rFonts w:ascii="宋体" w:hAnsi="宋体"/>
                <w:sz w:val="18"/>
                <w:szCs w:val="18"/>
              </w:rPr>
            </w:pP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A01172" w:rsidRPr="00436812" w:rsidRDefault="00A01172" w:rsidP="00A01172">
            <w:pPr>
              <w:rPr>
                <w:rFonts w:ascii="宋体" w:hAnsi="宋体"/>
                <w:sz w:val="18"/>
                <w:szCs w:val="18"/>
              </w:rPr>
            </w:pPr>
            <w:r w:rsidRPr="00436812">
              <w:rPr>
                <w:rFonts w:ascii="宋体" w:hAnsi="宋体" w:hint="eastAsia"/>
                <w:sz w:val="18"/>
                <w:szCs w:val="18"/>
              </w:rPr>
              <w:t>S50省内主要地区：新化、溆浦</w:t>
            </w:r>
          </w:p>
        </w:tc>
        <w:tc>
          <w:tcPr>
            <w:tcW w:w="0" w:type="auto"/>
            <w:vMerge/>
            <w:tcBorders>
              <w:top w:val="single" w:sz="4" w:space="0" w:color="000000"/>
              <w:left w:val="single" w:sz="4" w:space="0" w:color="000000"/>
              <w:bottom w:val="single" w:sz="4" w:space="0" w:color="000000"/>
              <w:right w:val="single" w:sz="8" w:space="0" w:color="000000"/>
            </w:tcBorders>
            <w:vAlign w:val="center"/>
            <w:hideMark/>
          </w:tcPr>
          <w:p w:rsidR="00A01172" w:rsidRPr="00436812" w:rsidRDefault="00A01172" w:rsidP="00A01172">
            <w:pPr>
              <w:widowControl/>
              <w:adjustRightInd/>
              <w:spacing w:line="240" w:lineRule="auto"/>
              <w:jc w:val="left"/>
              <w:rPr>
                <w:rFonts w:ascii="宋体" w:hAnsi="宋体"/>
                <w:sz w:val="18"/>
                <w:szCs w:val="18"/>
              </w:rPr>
            </w:pPr>
          </w:p>
        </w:tc>
      </w:tr>
      <w:tr w:rsidR="00436812" w:rsidRPr="00436812" w:rsidTr="00C73768">
        <w:trPr>
          <w:trHeight w:val="510"/>
          <w:jc w:val="center"/>
        </w:trPr>
        <w:tc>
          <w:tcPr>
            <w:tcW w:w="478" w:type="pct"/>
            <w:vMerge w:val="restart"/>
            <w:tcBorders>
              <w:top w:val="single" w:sz="4" w:space="0" w:color="000000"/>
              <w:left w:val="single" w:sz="8" w:space="0" w:color="000000"/>
              <w:bottom w:val="single" w:sz="4" w:space="0" w:color="000000"/>
              <w:right w:val="single" w:sz="4" w:space="0" w:color="000000"/>
            </w:tcBorders>
            <w:vAlign w:val="center"/>
            <w:hideMark/>
          </w:tcPr>
          <w:p w:rsidR="00A01172" w:rsidRPr="00436812" w:rsidRDefault="00A01172" w:rsidP="00A01172">
            <w:pPr>
              <w:rPr>
                <w:rFonts w:ascii="宋体" w:hAnsi="宋体"/>
                <w:sz w:val="18"/>
                <w:szCs w:val="18"/>
              </w:rPr>
            </w:pPr>
            <w:r w:rsidRPr="00436812">
              <w:rPr>
                <w:rFonts w:ascii="宋体" w:hAnsi="宋体" w:hint="eastAsia"/>
                <w:sz w:val="18"/>
                <w:szCs w:val="18"/>
              </w:rPr>
              <w:lastRenderedPageBreak/>
              <w:t>横6</w:t>
            </w:r>
          </w:p>
        </w:tc>
        <w:tc>
          <w:tcPr>
            <w:tcW w:w="1122" w:type="pct"/>
            <w:vMerge w:val="restart"/>
            <w:tcBorders>
              <w:top w:val="single" w:sz="4" w:space="0" w:color="000000"/>
              <w:left w:val="single" w:sz="4" w:space="0" w:color="000000"/>
              <w:bottom w:val="single" w:sz="4" w:space="0" w:color="000000"/>
              <w:right w:val="single" w:sz="4" w:space="0" w:color="000000"/>
            </w:tcBorders>
            <w:vAlign w:val="center"/>
            <w:hideMark/>
          </w:tcPr>
          <w:p w:rsidR="00A01172" w:rsidRPr="00436812" w:rsidRDefault="00A01172" w:rsidP="00A01172">
            <w:pPr>
              <w:rPr>
                <w:rFonts w:ascii="宋体" w:hAnsi="宋体"/>
                <w:sz w:val="18"/>
                <w:szCs w:val="18"/>
              </w:rPr>
            </w:pPr>
            <w:r w:rsidRPr="00436812">
              <w:rPr>
                <w:rFonts w:ascii="宋体" w:hAnsi="宋体" w:hint="eastAsia"/>
                <w:sz w:val="18"/>
                <w:szCs w:val="18"/>
              </w:rPr>
              <w:t>泉州至南宁国家高速公路（湖南段）</w:t>
            </w:r>
          </w:p>
          <w:p w:rsidR="00A01172" w:rsidRPr="00436812" w:rsidRDefault="00A01172" w:rsidP="00A01172">
            <w:pPr>
              <w:rPr>
                <w:rFonts w:ascii="宋体" w:hAnsi="宋体"/>
                <w:sz w:val="18"/>
                <w:szCs w:val="18"/>
              </w:rPr>
            </w:pPr>
            <w:r w:rsidRPr="00436812">
              <w:rPr>
                <w:rFonts w:ascii="宋体" w:hAnsi="宋体" w:hint="eastAsia"/>
                <w:sz w:val="18"/>
                <w:szCs w:val="18"/>
              </w:rPr>
              <w:t>G72</w:t>
            </w:r>
          </w:p>
        </w:tc>
        <w:tc>
          <w:tcPr>
            <w:tcW w:w="462" w:type="pct"/>
            <w:vMerge w:val="restart"/>
            <w:tcBorders>
              <w:top w:val="single" w:sz="4" w:space="0" w:color="000000"/>
              <w:left w:val="single" w:sz="4" w:space="0" w:color="000000"/>
              <w:bottom w:val="single" w:sz="4" w:space="0" w:color="000000"/>
              <w:right w:val="single" w:sz="4" w:space="0" w:color="000000"/>
            </w:tcBorders>
            <w:vAlign w:val="center"/>
            <w:hideMark/>
          </w:tcPr>
          <w:p w:rsidR="00A01172" w:rsidRPr="00436812" w:rsidRDefault="00A01172" w:rsidP="00A01172">
            <w:pPr>
              <w:rPr>
                <w:rFonts w:ascii="宋体" w:hAnsi="宋体"/>
                <w:sz w:val="18"/>
                <w:szCs w:val="18"/>
              </w:rPr>
            </w:pPr>
            <w:r w:rsidRPr="00436812">
              <w:rPr>
                <w:rFonts w:ascii="宋体" w:hAnsi="宋体" w:hint="eastAsia"/>
                <w:sz w:val="18"/>
                <w:szCs w:val="18"/>
              </w:rPr>
              <w:t>332</w:t>
            </w: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A01172" w:rsidRPr="00436812" w:rsidRDefault="00A01172" w:rsidP="00A01172">
            <w:pPr>
              <w:rPr>
                <w:rFonts w:ascii="宋体" w:hAnsi="宋体"/>
                <w:sz w:val="18"/>
                <w:szCs w:val="18"/>
              </w:rPr>
            </w:pPr>
            <w:r w:rsidRPr="00436812">
              <w:rPr>
                <w:rFonts w:ascii="宋体" w:hAnsi="宋体" w:hint="eastAsia"/>
                <w:sz w:val="18"/>
                <w:szCs w:val="18"/>
              </w:rPr>
              <w:t>远程控制性信息：吉安、桂林</w:t>
            </w:r>
          </w:p>
        </w:tc>
        <w:tc>
          <w:tcPr>
            <w:tcW w:w="927" w:type="pct"/>
            <w:vMerge w:val="restart"/>
            <w:tcBorders>
              <w:top w:val="single" w:sz="4" w:space="0" w:color="000000"/>
              <w:left w:val="single" w:sz="4" w:space="0" w:color="000000"/>
              <w:bottom w:val="single" w:sz="4" w:space="0" w:color="000000"/>
              <w:right w:val="single" w:sz="8" w:space="0" w:color="000000"/>
            </w:tcBorders>
            <w:vAlign w:val="center"/>
            <w:hideMark/>
          </w:tcPr>
          <w:p w:rsidR="00A01172" w:rsidRPr="00436812" w:rsidRDefault="00A01172" w:rsidP="00A01172">
            <w:pPr>
              <w:rPr>
                <w:rFonts w:ascii="宋体" w:hAnsi="宋体"/>
                <w:sz w:val="18"/>
                <w:szCs w:val="18"/>
              </w:rPr>
            </w:pPr>
            <w:r w:rsidRPr="00436812">
              <w:rPr>
                <w:rFonts w:ascii="宋体" w:hAnsi="宋体" w:hint="eastAsia"/>
                <w:sz w:val="18"/>
                <w:szCs w:val="18"/>
              </w:rPr>
              <w:t>国家高速公路</w:t>
            </w:r>
          </w:p>
        </w:tc>
      </w:tr>
      <w:tr w:rsidR="00436812" w:rsidRPr="00436812" w:rsidTr="00A618DE">
        <w:trPr>
          <w:trHeight w:val="1361"/>
          <w:jc w:val="center"/>
        </w:trPr>
        <w:tc>
          <w:tcPr>
            <w:tcW w:w="0" w:type="auto"/>
            <w:vMerge/>
            <w:tcBorders>
              <w:top w:val="single" w:sz="4" w:space="0" w:color="000000"/>
              <w:left w:val="single" w:sz="8" w:space="0" w:color="000000"/>
              <w:bottom w:val="single" w:sz="4" w:space="0" w:color="000000"/>
              <w:right w:val="single" w:sz="4" w:space="0" w:color="000000"/>
            </w:tcBorders>
            <w:vAlign w:val="center"/>
            <w:hideMark/>
          </w:tcPr>
          <w:p w:rsidR="00A01172" w:rsidRPr="00436812" w:rsidRDefault="00A01172" w:rsidP="00A01172">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01172" w:rsidRPr="00436812" w:rsidRDefault="00A01172" w:rsidP="00A01172">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01172" w:rsidRPr="00436812" w:rsidRDefault="00A01172" w:rsidP="00A01172">
            <w:pPr>
              <w:widowControl/>
              <w:adjustRightInd/>
              <w:spacing w:line="240" w:lineRule="auto"/>
              <w:jc w:val="left"/>
              <w:rPr>
                <w:rFonts w:ascii="宋体" w:hAnsi="宋体"/>
                <w:sz w:val="18"/>
                <w:szCs w:val="18"/>
              </w:rPr>
            </w:pP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A01172" w:rsidRPr="00436812" w:rsidRDefault="00A01172" w:rsidP="00A01172">
            <w:pPr>
              <w:rPr>
                <w:rFonts w:ascii="宋体" w:hAnsi="宋体"/>
                <w:sz w:val="18"/>
                <w:szCs w:val="18"/>
              </w:rPr>
            </w:pPr>
            <w:r w:rsidRPr="00436812">
              <w:rPr>
                <w:rFonts w:ascii="宋体" w:hAnsi="宋体" w:hint="eastAsia"/>
                <w:sz w:val="18"/>
                <w:szCs w:val="18"/>
              </w:rPr>
              <w:t>省内中间控制性信息：</w:t>
            </w:r>
          </w:p>
          <w:p w:rsidR="00A01172" w:rsidRPr="00436812" w:rsidRDefault="00A01172" w:rsidP="00A01172">
            <w:pPr>
              <w:rPr>
                <w:rFonts w:ascii="宋体" w:hAnsi="宋体"/>
                <w:sz w:val="18"/>
                <w:szCs w:val="18"/>
              </w:rPr>
            </w:pPr>
            <w:r w:rsidRPr="00436812">
              <w:rPr>
                <w:rFonts w:ascii="宋体" w:hAnsi="宋体" w:hint="eastAsia"/>
                <w:sz w:val="18"/>
                <w:szCs w:val="18"/>
              </w:rPr>
              <w:t>1）公路编号：G0422、G4、G0421、S71、G55</w:t>
            </w:r>
          </w:p>
          <w:p w:rsidR="00A01172" w:rsidRPr="00436812" w:rsidRDefault="00A01172" w:rsidP="00A01172">
            <w:pPr>
              <w:rPr>
                <w:rFonts w:ascii="宋体" w:hAnsi="宋体"/>
                <w:sz w:val="18"/>
                <w:szCs w:val="18"/>
              </w:rPr>
            </w:pPr>
            <w:r w:rsidRPr="00436812">
              <w:rPr>
                <w:rFonts w:ascii="宋体" w:hAnsi="宋体" w:hint="eastAsia"/>
                <w:sz w:val="18"/>
                <w:szCs w:val="18"/>
              </w:rPr>
              <w:t>2）重要地区：衡阳、永州</w:t>
            </w:r>
          </w:p>
        </w:tc>
        <w:tc>
          <w:tcPr>
            <w:tcW w:w="0" w:type="auto"/>
            <w:vMerge/>
            <w:tcBorders>
              <w:top w:val="single" w:sz="4" w:space="0" w:color="000000"/>
              <w:left w:val="single" w:sz="4" w:space="0" w:color="000000"/>
              <w:bottom w:val="single" w:sz="4" w:space="0" w:color="000000"/>
              <w:right w:val="single" w:sz="8" w:space="0" w:color="000000"/>
            </w:tcBorders>
            <w:vAlign w:val="center"/>
            <w:hideMark/>
          </w:tcPr>
          <w:p w:rsidR="00A01172" w:rsidRPr="00436812" w:rsidRDefault="00A01172" w:rsidP="00A01172">
            <w:pPr>
              <w:widowControl/>
              <w:adjustRightInd/>
              <w:spacing w:line="240" w:lineRule="auto"/>
              <w:jc w:val="left"/>
              <w:rPr>
                <w:rFonts w:ascii="宋体" w:hAnsi="宋体"/>
                <w:sz w:val="18"/>
                <w:szCs w:val="18"/>
              </w:rPr>
            </w:pPr>
          </w:p>
        </w:tc>
      </w:tr>
      <w:tr w:rsidR="00436812" w:rsidRPr="00436812" w:rsidTr="00A618DE">
        <w:trPr>
          <w:trHeight w:val="907"/>
          <w:jc w:val="center"/>
        </w:trPr>
        <w:tc>
          <w:tcPr>
            <w:tcW w:w="0" w:type="auto"/>
            <w:vMerge/>
            <w:tcBorders>
              <w:top w:val="single" w:sz="4" w:space="0" w:color="000000"/>
              <w:left w:val="single" w:sz="8" w:space="0" w:color="000000"/>
              <w:bottom w:val="single" w:sz="4" w:space="0" w:color="000000"/>
              <w:right w:val="single" w:sz="4" w:space="0" w:color="000000"/>
            </w:tcBorders>
            <w:vAlign w:val="center"/>
            <w:hideMark/>
          </w:tcPr>
          <w:p w:rsidR="00A01172" w:rsidRPr="00436812" w:rsidRDefault="00A01172" w:rsidP="00A01172">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01172" w:rsidRPr="00436812" w:rsidRDefault="00A01172" w:rsidP="00A01172">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01172" w:rsidRPr="00436812" w:rsidRDefault="00A01172" w:rsidP="00A01172">
            <w:pPr>
              <w:widowControl/>
              <w:adjustRightInd/>
              <w:spacing w:line="240" w:lineRule="auto"/>
              <w:jc w:val="left"/>
              <w:rPr>
                <w:rFonts w:ascii="宋体" w:hAnsi="宋体"/>
                <w:sz w:val="18"/>
                <w:szCs w:val="18"/>
              </w:rPr>
            </w:pP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A01172" w:rsidRPr="00436812" w:rsidRDefault="00A01172" w:rsidP="00A01172">
            <w:pPr>
              <w:rPr>
                <w:rFonts w:ascii="宋体" w:hAnsi="宋体"/>
                <w:sz w:val="18"/>
                <w:szCs w:val="18"/>
              </w:rPr>
            </w:pPr>
            <w:r w:rsidRPr="00436812">
              <w:rPr>
                <w:rFonts w:ascii="宋体" w:hAnsi="宋体" w:hint="eastAsia"/>
                <w:sz w:val="18"/>
                <w:szCs w:val="18"/>
              </w:rPr>
              <w:t>省内主要地区：茶陵、攸县、安仁、衡东、衡南、祁阳</w:t>
            </w:r>
          </w:p>
        </w:tc>
        <w:tc>
          <w:tcPr>
            <w:tcW w:w="0" w:type="auto"/>
            <w:vMerge/>
            <w:tcBorders>
              <w:top w:val="single" w:sz="4" w:space="0" w:color="000000"/>
              <w:left w:val="single" w:sz="4" w:space="0" w:color="000000"/>
              <w:bottom w:val="single" w:sz="4" w:space="0" w:color="000000"/>
              <w:right w:val="single" w:sz="8" w:space="0" w:color="000000"/>
            </w:tcBorders>
            <w:vAlign w:val="center"/>
            <w:hideMark/>
          </w:tcPr>
          <w:p w:rsidR="00A01172" w:rsidRPr="00436812" w:rsidRDefault="00A01172" w:rsidP="00A01172">
            <w:pPr>
              <w:widowControl/>
              <w:adjustRightInd/>
              <w:spacing w:line="240" w:lineRule="auto"/>
              <w:jc w:val="left"/>
              <w:rPr>
                <w:rFonts w:ascii="宋体" w:hAnsi="宋体"/>
                <w:sz w:val="18"/>
                <w:szCs w:val="18"/>
              </w:rPr>
            </w:pPr>
          </w:p>
        </w:tc>
      </w:tr>
      <w:tr w:rsidR="00436812" w:rsidRPr="00436812" w:rsidTr="00C73768">
        <w:trPr>
          <w:trHeight w:val="510"/>
          <w:jc w:val="center"/>
        </w:trPr>
        <w:tc>
          <w:tcPr>
            <w:tcW w:w="478" w:type="pct"/>
            <w:vMerge w:val="restart"/>
            <w:tcBorders>
              <w:top w:val="single" w:sz="4" w:space="0" w:color="000000"/>
              <w:left w:val="single" w:sz="8" w:space="0" w:color="000000"/>
              <w:bottom w:val="single" w:sz="4" w:space="0" w:color="000000"/>
              <w:right w:val="single" w:sz="4" w:space="0" w:color="000000"/>
            </w:tcBorders>
            <w:vAlign w:val="center"/>
            <w:hideMark/>
          </w:tcPr>
          <w:p w:rsidR="00A01172" w:rsidRPr="00436812" w:rsidRDefault="00A01172" w:rsidP="00A01172">
            <w:pPr>
              <w:rPr>
                <w:rFonts w:ascii="宋体" w:hAnsi="宋体"/>
                <w:sz w:val="18"/>
                <w:szCs w:val="18"/>
              </w:rPr>
            </w:pPr>
            <w:r w:rsidRPr="00436812">
              <w:rPr>
                <w:rFonts w:ascii="宋体" w:hAnsi="宋体" w:hint="eastAsia"/>
                <w:sz w:val="18"/>
                <w:szCs w:val="18"/>
              </w:rPr>
              <w:t>横7</w:t>
            </w:r>
          </w:p>
        </w:tc>
        <w:tc>
          <w:tcPr>
            <w:tcW w:w="1122" w:type="pct"/>
            <w:vMerge w:val="restart"/>
            <w:tcBorders>
              <w:top w:val="single" w:sz="4" w:space="0" w:color="000000"/>
              <w:left w:val="single" w:sz="4" w:space="0" w:color="000000"/>
              <w:bottom w:val="single" w:sz="4" w:space="0" w:color="000000"/>
              <w:right w:val="single" w:sz="4" w:space="0" w:color="000000"/>
            </w:tcBorders>
            <w:vAlign w:val="center"/>
            <w:hideMark/>
          </w:tcPr>
          <w:p w:rsidR="00A01172" w:rsidRPr="00436812" w:rsidRDefault="00A01172" w:rsidP="00A01172">
            <w:pPr>
              <w:rPr>
                <w:rFonts w:ascii="宋体" w:hAnsi="宋体"/>
                <w:sz w:val="18"/>
                <w:szCs w:val="18"/>
              </w:rPr>
            </w:pPr>
            <w:r w:rsidRPr="00436812">
              <w:rPr>
                <w:rFonts w:ascii="宋体" w:hAnsi="宋体" w:hint="eastAsia"/>
                <w:sz w:val="18"/>
                <w:szCs w:val="18"/>
              </w:rPr>
              <w:t>厦门至成都国家高速公路（湖南段）</w:t>
            </w:r>
          </w:p>
          <w:p w:rsidR="00A01172" w:rsidRPr="00436812" w:rsidRDefault="00A01172" w:rsidP="00A01172">
            <w:pPr>
              <w:rPr>
                <w:rFonts w:ascii="宋体" w:hAnsi="宋体"/>
                <w:sz w:val="18"/>
                <w:szCs w:val="18"/>
              </w:rPr>
            </w:pPr>
            <w:r w:rsidRPr="00436812">
              <w:rPr>
                <w:rFonts w:ascii="宋体" w:hAnsi="宋体" w:hint="eastAsia"/>
                <w:sz w:val="18"/>
                <w:szCs w:val="18"/>
              </w:rPr>
              <w:t>G76</w:t>
            </w:r>
          </w:p>
        </w:tc>
        <w:tc>
          <w:tcPr>
            <w:tcW w:w="462" w:type="pct"/>
            <w:vMerge w:val="restart"/>
            <w:tcBorders>
              <w:top w:val="single" w:sz="4" w:space="0" w:color="000000"/>
              <w:left w:val="single" w:sz="4" w:space="0" w:color="000000"/>
              <w:bottom w:val="single" w:sz="4" w:space="0" w:color="000000"/>
              <w:right w:val="single" w:sz="4" w:space="0" w:color="000000"/>
            </w:tcBorders>
            <w:vAlign w:val="center"/>
            <w:hideMark/>
          </w:tcPr>
          <w:p w:rsidR="00A01172" w:rsidRPr="00436812" w:rsidRDefault="00A01172" w:rsidP="00A01172">
            <w:pPr>
              <w:rPr>
                <w:rFonts w:ascii="宋体" w:hAnsi="宋体"/>
                <w:sz w:val="18"/>
                <w:szCs w:val="18"/>
              </w:rPr>
            </w:pPr>
            <w:r w:rsidRPr="00436812">
              <w:rPr>
                <w:rFonts w:ascii="宋体" w:hAnsi="宋体" w:hint="eastAsia"/>
                <w:sz w:val="18"/>
                <w:szCs w:val="18"/>
              </w:rPr>
              <w:t>308</w:t>
            </w: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A01172" w:rsidRPr="00436812" w:rsidRDefault="00A01172" w:rsidP="00A01172">
            <w:pPr>
              <w:rPr>
                <w:rFonts w:ascii="宋体" w:hAnsi="宋体"/>
                <w:sz w:val="18"/>
                <w:szCs w:val="18"/>
              </w:rPr>
            </w:pPr>
            <w:r w:rsidRPr="00436812">
              <w:rPr>
                <w:rFonts w:ascii="宋体" w:hAnsi="宋体" w:hint="eastAsia"/>
                <w:sz w:val="18"/>
                <w:szCs w:val="18"/>
              </w:rPr>
              <w:t>远程控制性信息：厦门、贵阳</w:t>
            </w:r>
          </w:p>
        </w:tc>
        <w:tc>
          <w:tcPr>
            <w:tcW w:w="927" w:type="pct"/>
            <w:vMerge w:val="restart"/>
            <w:tcBorders>
              <w:top w:val="single" w:sz="4" w:space="0" w:color="000000"/>
              <w:left w:val="single" w:sz="4" w:space="0" w:color="000000"/>
              <w:bottom w:val="single" w:sz="4" w:space="0" w:color="000000"/>
              <w:right w:val="single" w:sz="8" w:space="0" w:color="000000"/>
            </w:tcBorders>
            <w:vAlign w:val="center"/>
            <w:hideMark/>
          </w:tcPr>
          <w:p w:rsidR="00A01172" w:rsidRPr="00436812" w:rsidRDefault="00A01172" w:rsidP="00A01172">
            <w:pPr>
              <w:rPr>
                <w:rFonts w:ascii="宋体" w:hAnsi="宋体"/>
                <w:sz w:val="18"/>
                <w:szCs w:val="18"/>
              </w:rPr>
            </w:pPr>
            <w:r w:rsidRPr="00436812">
              <w:rPr>
                <w:rFonts w:ascii="宋体" w:hAnsi="宋体" w:hint="eastAsia"/>
                <w:sz w:val="18"/>
                <w:szCs w:val="18"/>
              </w:rPr>
              <w:t>国家高速公路</w:t>
            </w:r>
          </w:p>
        </w:tc>
      </w:tr>
      <w:tr w:rsidR="00436812" w:rsidRPr="00436812" w:rsidTr="00A618DE">
        <w:trPr>
          <w:trHeight w:val="1361"/>
          <w:jc w:val="center"/>
        </w:trPr>
        <w:tc>
          <w:tcPr>
            <w:tcW w:w="0" w:type="auto"/>
            <w:vMerge/>
            <w:tcBorders>
              <w:top w:val="single" w:sz="4" w:space="0" w:color="000000"/>
              <w:left w:val="single" w:sz="8" w:space="0" w:color="000000"/>
              <w:bottom w:val="single" w:sz="4" w:space="0" w:color="000000"/>
              <w:right w:val="single" w:sz="4" w:space="0" w:color="000000"/>
            </w:tcBorders>
            <w:vAlign w:val="center"/>
            <w:hideMark/>
          </w:tcPr>
          <w:p w:rsidR="00A01172" w:rsidRPr="00436812" w:rsidRDefault="00A01172" w:rsidP="00A01172">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01172" w:rsidRPr="00436812" w:rsidRDefault="00A01172" w:rsidP="00A01172">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01172" w:rsidRPr="00436812" w:rsidRDefault="00A01172" w:rsidP="00A01172">
            <w:pPr>
              <w:widowControl/>
              <w:adjustRightInd/>
              <w:spacing w:line="240" w:lineRule="auto"/>
              <w:jc w:val="left"/>
              <w:rPr>
                <w:rFonts w:ascii="宋体" w:hAnsi="宋体"/>
                <w:sz w:val="18"/>
                <w:szCs w:val="18"/>
              </w:rPr>
            </w:pP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A01172" w:rsidRPr="00436812" w:rsidRDefault="00A01172" w:rsidP="00A01172">
            <w:pPr>
              <w:rPr>
                <w:rFonts w:ascii="宋体" w:hAnsi="宋体"/>
                <w:sz w:val="18"/>
                <w:szCs w:val="18"/>
              </w:rPr>
            </w:pPr>
            <w:r w:rsidRPr="00436812">
              <w:rPr>
                <w:rFonts w:ascii="宋体" w:hAnsi="宋体" w:hint="eastAsia"/>
                <w:sz w:val="18"/>
                <w:szCs w:val="18"/>
              </w:rPr>
              <w:t>省内中间控制性信息：</w:t>
            </w:r>
          </w:p>
          <w:p w:rsidR="00A01172" w:rsidRPr="00436812" w:rsidRDefault="00A01172" w:rsidP="00A01172">
            <w:pPr>
              <w:rPr>
                <w:rFonts w:ascii="宋体" w:hAnsi="宋体"/>
                <w:sz w:val="18"/>
                <w:szCs w:val="18"/>
              </w:rPr>
            </w:pPr>
            <w:r w:rsidRPr="00436812">
              <w:rPr>
                <w:rFonts w:ascii="宋体" w:hAnsi="宋体" w:hint="eastAsia"/>
                <w:sz w:val="18"/>
                <w:szCs w:val="18"/>
              </w:rPr>
              <w:t>1）公路编号：G0422、G4、G0421、G55、S81</w:t>
            </w:r>
          </w:p>
          <w:p w:rsidR="00A01172" w:rsidRPr="00436812" w:rsidRDefault="00A01172" w:rsidP="00A01172">
            <w:pPr>
              <w:rPr>
                <w:rFonts w:ascii="宋体" w:hAnsi="宋体"/>
                <w:sz w:val="18"/>
                <w:szCs w:val="18"/>
              </w:rPr>
            </w:pPr>
            <w:r w:rsidRPr="00436812">
              <w:rPr>
                <w:rFonts w:ascii="宋体" w:hAnsi="宋体" w:hint="eastAsia"/>
                <w:sz w:val="18"/>
                <w:szCs w:val="18"/>
              </w:rPr>
              <w:t>2）重要地区：郴州</w:t>
            </w:r>
          </w:p>
        </w:tc>
        <w:tc>
          <w:tcPr>
            <w:tcW w:w="0" w:type="auto"/>
            <w:vMerge/>
            <w:tcBorders>
              <w:top w:val="single" w:sz="4" w:space="0" w:color="000000"/>
              <w:left w:val="single" w:sz="4" w:space="0" w:color="000000"/>
              <w:bottom w:val="single" w:sz="4" w:space="0" w:color="000000"/>
              <w:right w:val="single" w:sz="8" w:space="0" w:color="000000"/>
            </w:tcBorders>
            <w:vAlign w:val="center"/>
            <w:hideMark/>
          </w:tcPr>
          <w:p w:rsidR="00A01172" w:rsidRPr="00436812" w:rsidRDefault="00A01172" w:rsidP="00A01172">
            <w:pPr>
              <w:widowControl/>
              <w:adjustRightInd/>
              <w:spacing w:line="240" w:lineRule="auto"/>
              <w:jc w:val="left"/>
              <w:rPr>
                <w:rFonts w:ascii="宋体" w:hAnsi="宋体"/>
                <w:sz w:val="18"/>
                <w:szCs w:val="18"/>
              </w:rPr>
            </w:pPr>
          </w:p>
        </w:tc>
      </w:tr>
      <w:tr w:rsidR="00436812" w:rsidRPr="00436812" w:rsidTr="00C73768">
        <w:trPr>
          <w:trHeight w:val="510"/>
          <w:jc w:val="center"/>
        </w:trPr>
        <w:tc>
          <w:tcPr>
            <w:tcW w:w="0" w:type="auto"/>
            <w:vMerge/>
            <w:tcBorders>
              <w:top w:val="single" w:sz="4" w:space="0" w:color="000000"/>
              <w:left w:val="single" w:sz="8" w:space="0" w:color="000000"/>
              <w:bottom w:val="single" w:sz="4" w:space="0" w:color="000000"/>
              <w:right w:val="single" w:sz="4" w:space="0" w:color="000000"/>
            </w:tcBorders>
            <w:vAlign w:val="center"/>
            <w:hideMark/>
          </w:tcPr>
          <w:p w:rsidR="00A01172" w:rsidRPr="00436812" w:rsidRDefault="00A01172" w:rsidP="00A01172">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01172" w:rsidRPr="00436812" w:rsidRDefault="00A01172" w:rsidP="00A01172">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01172" w:rsidRPr="00436812" w:rsidRDefault="00A01172" w:rsidP="00A01172">
            <w:pPr>
              <w:widowControl/>
              <w:adjustRightInd/>
              <w:spacing w:line="240" w:lineRule="auto"/>
              <w:jc w:val="left"/>
              <w:rPr>
                <w:rFonts w:ascii="宋体" w:hAnsi="宋体"/>
                <w:sz w:val="18"/>
                <w:szCs w:val="18"/>
              </w:rPr>
            </w:pP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A01172" w:rsidRPr="00436812" w:rsidRDefault="00A01172" w:rsidP="00A01172">
            <w:pPr>
              <w:rPr>
                <w:rFonts w:ascii="宋体" w:hAnsi="宋体"/>
                <w:sz w:val="18"/>
                <w:szCs w:val="18"/>
              </w:rPr>
            </w:pPr>
            <w:r w:rsidRPr="00436812">
              <w:rPr>
                <w:rFonts w:ascii="宋体" w:hAnsi="宋体" w:hint="eastAsia"/>
                <w:sz w:val="18"/>
                <w:szCs w:val="18"/>
              </w:rPr>
              <w:t>省外中间控制性信息：赣州、桂林</w:t>
            </w:r>
          </w:p>
        </w:tc>
        <w:tc>
          <w:tcPr>
            <w:tcW w:w="0" w:type="auto"/>
            <w:vMerge/>
            <w:tcBorders>
              <w:top w:val="single" w:sz="4" w:space="0" w:color="000000"/>
              <w:left w:val="single" w:sz="4" w:space="0" w:color="000000"/>
              <w:bottom w:val="single" w:sz="4" w:space="0" w:color="000000"/>
              <w:right w:val="single" w:sz="8" w:space="0" w:color="000000"/>
            </w:tcBorders>
            <w:vAlign w:val="center"/>
            <w:hideMark/>
          </w:tcPr>
          <w:p w:rsidR="00A01172" w:rsidRPr="00436812" w:rsidRDefault="00A01172" w:rsidP="00A01172">
            <w:pPr>
              <w:widowControl/>
              <w:adjustRightInd/>
              <w:spacing w:line="240" w:lineRule="auto"/>
              <w:jc w:val="left"/>
              <w:rPr>
                <w:rFonts w:ascii="宋体" w:hAnsi="宋体"/>
                <w:sz w:val="18"/>
                <w:szCs w:val="18"/>
              </w:rPr>
            </w:pPr>
          </w:p>
        </w:tc>
      </w:tr>
      <w:tr w:rsidR="00436812" w:rsidRPr="00436812" w:rsidTr="00543729">
        <w:trPr>
          <w:trHeight w:val="567"/>
          <w:jc w:val="center"/>
        </w:trPr>
        <w:tc>
          <w:tcPr>
            <w:tcW w:w="0" w:type="auto"/>
            <w:vMerge/>
            <w:tcBorders>
              <w:top w:val="single" w:sz="4" w:space="0" w:color="000000"/>
              <w:left w:val="single" w:sz="8" w:space="0" w:color="000000"/>
              <w:bottom w:val="single" w:sz="4" w:space="0" w:color="000000"/>
              <w:right w:val="single" w:sz="4" w:space="0" w:color="000000"/>
            </w:tcBorders>
            <w:vAlign w:val="center"/>
            <w:hideMark/>
          </w:tcPr>
          <w:p w:rsidR="00A01172" w:rsidRPr="00436812" w:rsidRDefault="00A01172" w:rsidP="00A01172">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01172" w:rsidRPr="00436812" w:rsidRDefault="00A01172" w:rsidP="00A01172">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01172" w:rsidRPr="00436812" w:rsidRDefault="00A01172" w:rsidP="00A01172">
            <w:pPr>
              <w:widowControl/>
              <w:adjustRightInd/>
              <w:spacing w:line="240" w:lineRule="auto"/>
              <w:jc w:val="left"/>
              <w:rPr>
                <w:rFonts w:ascii="宋体" w:hAnsi="宋体"/>
                <w:sz w:val="18"/>
                <w:szCs w:val="18"/>
              </w:rPr>
            </w:pP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A01172" w:rsidRPr="00436812" w:rsidRDefault="00A01172" w:rsidP="00A01172">
            <w:pPr>
              <w:rPr>
                <w:rFonts w:ascii="宋体" w:hAnsi="宋体"/>
                <w:sz w:val="18"/>
                <w:szCs w:val="18"/>
              </w:rPr>
            </w:pPr>
            <w:r w:rsidRPr="00436812">
              <w:rPr>
                <w:rFonts w:ascii="宋体" w:hAnsi="宋体" w:hint="eastAsia"/>
                <w:sz w:val="18"/>
                <w:szCs w:val="18"/>
              </w:rPr>
              <w:t>省内主要地区：汝城、桂阳、嘉禾、宁远、道县</w:t>
            </w:r>
          </w:p>
        </w:tc>
        <w:tc>
          <w:tcPr>
            <w:tcW w:w="0" w:type="auto"/>
            <w:vMerge/>
            <w:tcBorders>
              <w:top w:val="single" w:sz="4" w:space="0" w:color="000000"/>
              <w:left w:val="single" w:sz="4" w:space="0" w:color="000000"/>
              <w:bottom w:val="single" w:sz="4" w:space="0" w:color="000000"/>
              <w:right w:val="single" w:sz="8" w:space="0" w:color="000000"/>
            </w:tcBorders>
            <w:vAlign w:val="center"/>
            <w:hideMark/>
          </w:tcPr>
          <w:p w:rsidR="00A01172" w:rsidRPr="00436812" w:rsidRDefault="00A01172" w:rsidP="00A01172">
            <w:pPr>
              <w:widowControl/>
              <w:adjustRightInd/>
              <w:spacing w:line="240" w:lineRule="auto"/>
              <w:jc w:val="left"/>
              <w:rPr>
                <w:rFonts w:ascii="宋体" w:hAnsi="宋体"/>
                <w:sz w:val="18"/>
                <w:szCs w:val="18"/>
              </w:rPr>
            </w:pPr>
          </w:p>
        </w:tc>
      </w:tr>
      <w:tr w:rsidR="00436812" w:rsidRPr="00436812" w:rsidTr="008248FE">
        <w:trPr>
          <w:trHeight w:val="624"/>
          <w:jc w:val="center"/>
        </w:trPr>
        <w:tc>
          <w:tcPr>
            <w:tcW w:w="478" w:type="pct"/>
            <w:vMerge w:val="restart"/>
            <w:tcBorders>
              <w:top w:val="single" w:sz="4" w:space="0" w:color="000000"/>
              <w:left w:val="single" w:sz="8" w:space="0" w:color="000000"/>
              <w:right w:val="single" w:sz="4" w:space="0" w:color="000000"/>
            </w:tcBorders>
            <w:vAlign w:val="center"/>
            <w:hideMark/>
          </w:tcPr>
          <w:p w:rsidR="00543729" w:rsidRPr="00436812" w:rsidRDefault="00543729" w:rsidP="00A01172">
            <w:pPr>
              <w:rPr>
                <w:rFonts w:ascii="宋体" w:hAnsi="宋体"/>
                <w:sz w:val="18"/>
                <w:szCs w:val="18"/>
              </w:rPr>
            </w:pPr>
            <w:r w:rsidRPr="00436812">
              <w:rPr>
                <w:rFonts w:ascii="宋体" w:hAnsi="宋体" w:hint="eastAsia"/>
                <w:sz w:val="18"/>
                <w:szCs w:val="18"/>
              </w:rPr>
              <w:t>其他高速公路</w:t>
            </w:r>
          </w:p>
        </w:tc>
        <w:tc>
          <w:tcPr>
            <w:tcW w:w="1122" w:type="pct"/>
            <w:vMerge w:val="restart"/>
            <w:tcBorders>
              <w:top w:val="single" w:sz="4" w:space="0" w:color="000000"/>
              <w:left w:val="single" w:sz="4" w:space="0" w:color="000000"/>
              <w:bottom w:val="single" w:sz="4" w:space="0" w:color="000000"/>
              <w:right w:val="single" w:sz="4" w:space="0" w:color="000000"/>
            </w:tcBorders>
            <w:vAlign w:val="center"/>
            <w:hideMark/>
          </w:tcPr>
          <w:p w:rsidR="00543729" w:rsidRPr="00436812" w:rsidRDefault="00543729" w:rsidP="00A01172">
            <w:pPr>
              <w:rPr>
                <w:rFonts w:ascii="宋体" w:hAnsi="宋体"/>
                <w:sz w:val="18"/>
                <w:szCs w:val="18"/>
              </w:rPr>
            </w:pPr>
            <w:r w:rsidRPr="00436812">
              <w:rPr>
                <w:rFonts w:ascii="宋体" w:hAnsi="宋体" w:hint="eastAsia"/>
                <w:sz w:val="18"/>
                <w:szCs w:val="18"/>
              </w:rPr>
              <w:t>安乡至慈利高速公路</w:t>
            </w:r>
          </w:p>
          <w:p w:rsidR="00543729" w:rsidRPr="00436812" w:rsidRDefault="00543729" w:rsidP="00A01172">
            <w:pPr>
              <w:rPr>
                <w:rFonts w:ascii="宋体" w:hAnsi="宋体"/>
                <w:sz w:val="18"/>
                <w:szCs w:val="18"/>
              </w:rPr>
            </w:pPr>
            <w:r w:rsidRPr="00436812">
              <w:rPr>
                <w:rFonts w:ascii="宋体" w:hAnsi="宋体" w:hint="eastAsia"/>
                <w:sz w:val="18"/>
                <w:szCs w:val="18"/>
              </w:rPr>
              <w:t>S12</w:t>
            </w:r>
          </w:p>
        </w:tc>
        <w:tc>
          <w:tcPr>
            <w:tcW w:w="462" w:type="pct"/>
            <w:vMerge w:val="restart"/>
            <w:tcBorders>
              <w:top w:val="single" w:sz="4" w:space="0" w:color="000000"/>
              <w:left w:val="single" w:sz="4" w:space="0" w:color="000000"/>
              <w:bottom w:val="single" w:sz="4" w:space="0" w:color="000000"/>
              <w:right w:val="single" w:sz="4" w:space="0" w:color="000000"/>
            </w:tcBorders>
            <w:vAlign w:val="center"/>
            <w:hideMark/>
          </w:tcPr>
          <w:p w:rsidR="00543729" w:rsidRPr="00436812" w:rsidRDefault="00543729" w:rsidP="00A01172">
            <w:pPr>
              <w:rPr>
                <w:rFonts w:ascii="宋体" w:hAnsi="宋体"/>
                <w:sz w:val="18"/>
                <w:szCs w:val="18"/>
              </w:rPr>
            </w:pPr>
            <w:r w:rsidRPr="00436812">
              <w:rPr>
                <w:rFonts w:ascii="宋体" w:hAnsi="宋体" w:hint="eastAsia"/>
                <w:sz w:val="18"/>
                <w:szCs w:val="18"/>
              </w:rPr>
              <w:t>121</w:t>
            </w: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543729" w:rsidRPr="00436812" w:rsidRDefault="00543729" w:rsidP="00A01172">
            <w:pPr>
              <w:rPr>
                <w:rFonts w:ascii="宋体" w:hAnsi="宋体"/>
                <w:sz w:val="18"/>
                <w:szCs w:val="18"/>
              </w:rPr>
            </w:pPr>
            <w:r w:rsidRPr="00436812">
              <w:rPr>
                <w:rFonts w:ascii="宋体" w:hAnsi="宋体" w:hint="eastAsia"/>
                <w:sz w:val="18"/>
                <w:szCs w:val="18"/>
              </w:rPr>
              <w:t>远程控制性信息：G56、G5513</w:t>
            </w:r>
          </w:p>
        </w:tc>
        <w:tc>
          <w:tcPr>
            <w:tcW w:w="927" w:type="pct"/>
            <w:vMerge w:val="restart"/>
            <w:tcBorders>
              <w:top w:val="single" w:sz="4" w:space="0" w:color="000000"/>
              <w:left w:val="single" w:sz="4" w:space="0" w:color="000000"/>
              <w:bottom w:val="single" w:sz="4" w:space="0" w:color="000000"/>
              <w:right w:val="single" w:sz="8" w:space="0" w:color="000000"/>
            </w:tcBorders>
            <w:vAlign w:val="center"/>
            <w:hideMark/>
          </w:tcPr>
          <w:p w:rsidR="00543729" w:rsidRPr="00436812" w:rsidRDefault="00543729" w:rsidP="00A01172">
            <w:pPr>
              <w:rPr>
                <w:rFonts w:ascii="宋体" w:hAnsi="宋体"/>
                <w:sz w:val="18"/>
                <w:szCs w:val="18"/>
              </w:rPr>
            </w:pPr>
            <w:r w:rsidRPr="00436812">
              <w:rPr>
                <w:rFonts w:ascii="宋体" w:hAnsi="宋体" w:hint="eastAsia"/>
                <w:sz w:val="18"/>
                <w:szCs w:val="18"/>
              </w:rPr>
              <w:t>省级高速公路</w:t>
            </w:r>
          </w:p>
        </w:tc>
      </w:tr>
      <w:tr w:rsidR="00436812" w:rsidRPr="00436812" w:rsidTr="00543729">
        <w:trPr>
          <w:trHeight w:val="1304"/>
          <w:jc w:val="center"/>
        </w:trPr>
        <w:tc>
          <w:tcPr>
            <w:tcW w:w="0" w:type="auto"/>
            <w:vMerge/>
            <w:tcBorders>
              <w:left w:val="single" w:sz="8" w:space="0" w:color="000000"/>
              <w:right w:val="single" w:sz="4" w:space="0" w:color="000000"/>
            </w:tcBorders>
            <w:vAlign w:val="center"/>
            <w:hideMark/>
          </w:tcPr>
          <w:p w:rsidR="00543729" w:rsidRPr="00436812" w:rsidRDefault="00543729" w:rsidP="00A01172">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3729" w:rsidRPr="00436812" w:rsidRDefault="00543729" w:rsidP="00A01172">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3729" w:rsidRPr="00436812" w:rsidRDefault="00543729" w:rsidP="00A01172">
            <w:pPr>
              <w:widowControl/>
              <w:adjustRightInd/>
              <w:spacing w:line="240" w:lineRule="auto"/>
              <w:jc w:val="left"/>
              <w:rPr>
                <w:rFonts w:ascii="宋体" w:hAnsi="宋体"/>
                <w:sz w:val="18"/>
                <w:szCs w:val="18"/>
              </w:rPr>
            </w:pP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543729" w:rsidRPr="00436812" w:rsidRDefault="00543729" w:rsidP="00A01172">
            <w:pPr>
              <w:rPr>
                <w:rFonts w:ascii="宋体" w:hAnsi="宋体"/>
                <w:sz w:val="18"/>
                <w:szCs w:val="18"/>
              </w:rPr>
            </w:pPr>
            <w:r w:rsidRPr="00436812">
              <w:rPr>
                <w:rFonts w:ascii="宋体" w:hAnsi="宋体" w:hint="eastAsia"/>
                <w:sz w:val="18"/>
                <w:szCs w:val="18"/>
              </w:rPr>
              <w:t>省内中间控制性信息：</w:t>
            </w:r>
          </w:p>
          <w:p w:rsidR="00543729" w:rsidRPr="00436812" w:rsidRDefault="00543729" w:rsidP="00A01172">
            <w:pPr>
              <w:rPr>
                <w:rFonts w:ascii="宋体" w:hAnsi="宋体"/>
                <w:sz w:val="18"/>
                <w:szCs w:val="18"/>
              </w:rPr>
            </w:pPr>
            <w:r w:rsidRPr="00436812">
              <w:rPr>
                <w:rFonts w:ascii="宋体" w:hAnsi="宋体" w:hint="eastAsia"/>
                <w:sz w:val="18"/>
                <w:szCs w:val="18"/>
              </w:rPr>
              <w:t>1）公路编号： G55</w:t>
            </w:r>
          </w:p>
          <w:p w:rsidR="00543729" w:rsidRPr="00436812" w:rsidRDefault="00543729" w:rsidP="00A01172">
            <w:pPr>
              <w:rPr>
                <w:rFonts w:ascii="宋体" w:hAnsi="宋体"/>
                <w:sz w:val="18"/>
                <w:szCs w:val="18"/>
              </w:rPr>
            </w:pPr>
            <w:r w:rsidRPr="00436812">
              <w:rPr>
                <w:rFonts w:ascii="宋体" w:hAnsi="宋体" w:hint="eastAsia"/>
                <w:sz w:val="18"/>
                <w:szCs w:val="18"/>
              </w:rPr>
              <w:t>2）主要地区：安乡、慈利</w:t>
            </w:r>
          </w:p>
        </w:tc>
        <w:tc>
          <w:tcPr>
            <w:tcW w:w="0" w:type="auto"/>
            <w:vMerge/>
            <w:tcBorders>
              <w:top w:val="single" w:sz="4" w:space="0" w:color="000000"/>
              <w:left w:val="single" w:sz="4" w:space="0" w:color="000000"/>
              <w:bottom w:val="single" w:sz="4" w:space="0" w:color="000000"/>
              <w:right w:val="single" w:sz="8" w:space="0" w:color="000000"/>
            </w:tcBorders>
            <w:vAlign w:val="center"/>
            <w:hideMark/>
          </w:tcPr>
          <w:p w:rsidR="00543729" w:rsidRPr="00436812" w:rsidRDefault="00543729" w:rsidP="00A01172">
            <w:pPr>
              <w:widowControl/>
              <w:adjustRightInd/>
              <w:spacing w:line="240" w:lineRule="auto"/>
              <w:jc w:val="left"/>
              <w:rPr>
                <w:rFonts w:ascii="宋体" w:hAnsi="宋体"/>
                <w:sz w:val="18"/>
                <w:szCs w:val="18"/>
              </w:rPr>
            </w:pPr>
          </w:p>
        </w:tc>
      </w:tr>
      <w:tr w:rsidR="00436812" w:rsidRPr="00436812" w:rsidTr="008248FE">
        <w:trPr>
          <w:trHeight w:val="20"/>
          <w:jc w:val="center"/>
        </w:trPr>
        <w:tc>
          <w:tcPr>
            <w:tcW w:w="0" w:type="auto"/>
            <w:vMerge/>
            <w:tcBorders>
              <w:left w:val="single" w:sz="8" w:space="0" w:color="000000"/>
              <w:right w:val="single" w:sz="4" w:space="0" w:color="000000"/>
            </w:tcBorders>
            <w:vAlign w:val="center"/>
            <w:hideMark/>
          </w:tcPr>
          <w:p w:rsidR="00543729" w:rsidRPr="00436812" w:rsidRDefault="00543729" w:rsidP="00A01172">
            <w:pPr>
              <w:widowControl/>
              <w:adjustRightInd/>
              <w:spacing w:line="240" w:lineRule="auto"/>
              <w:jc w:val="left"/>
              <w:rPr>
                <w:rFonts w:ascii="宋体" w:hAnsi="宋体"/>
                <w:sz w:val="18"/>
                <w:szCs w:val="18"/>
              </w:rPr>
            </w:pPr>
          </w:p>
        </w:tc>
        <w:tc>
          <w:tcPr>
            <w:tcW w:w="1122" w:type="pct"/>
            <w:tcBorders>
              <w:top w:val="single" w:sz="4" w:space="0" w:color="000000"/>
              <w:left w:val="single" w:sz="4" w:space="0" w:color="000000"/>
              <w:bottom w:val="single" w:sz="4" w:space="0" w:color="000000"/>
              <w:right w:val="single" w:sz="4" w:space="0" w:color="000000"/>
            </w:tcBorders>
            <w:vAlign w:val="center"/>
            <w:hideMark/>
          </w:tcPr>
          <w:p w:rsidR="00543729" w:rsidRPr="00436812" w:rsidRDefault="00543729" w:rsidP="00A01172">
            <w:pPr>
              <w:rPr>
                <w:rFonts w:ascii="宋体" w:hAnsi="宋体"/>
                <w:sz w:val="18"/>
                <w:szCs w:val="18"/>
              </w:rPr>
            </w:pPr>
            <w:r w:rsidRPr="00436812">
              <w:rPr>
                <w:rFonts w:ascii="宋体" w:hAnsi="宋体" w:hint="eastAsia"/>
                <w:sz w:val="18"/>
                <w:szCs w:val="18"/>
              </w:rPr>
              <w:t>新开高速公路</w:t>
            </w:r>
          </w:p>
          <w:p w:rsidR="00543729" w:rsidRPr="00436812" w:rsidRDefault="00543729" w:rsidP="00A01172">
            <w:pPr>
              <w:rPr>
                <w:rFonts w:ascii="宋体" w:hAnsi="宋体"/>
                <w:sz w:val="18"/>
                <w:szCs w:val="18"/>
              </w:rPr>
            </w:pPr>
            <w:r w:rsidRPr="00436812">
              <w:rPr>
                <w:rFonts w:ascii="宋体" w:hAnsi="宋体" w:hint="eastAsia"/>
                <w:sz w:val="18"/>
                <w:szCs w:val="18"/>
              </w:rPr>
              <w:t>S18</w:t>
            </w:r>
          </w:p>
        </w:tc>
        <w:tc>
          <w:tcPr>
            <w:tcW w:w="462" w:type="pct"/>
            <w:tcBorders>
              <w:top w:val="single" w:sz="4" w:space="0" w:color="000000"/>
              <w:left w:val="single" w:sz="4" w:space="0" w:color="000000"/>
              <w:bottom w:val="single" w:sz="4" w:space="0" w:color="000000"/>
              <w:right w:val="single" w:sz="4" w:space="0" w:color="000000"/>
            </w:tcBorders>
            <w:vAlign w:val="center"/>
            <w:hideMark/>
          </w:tcPr>
          <w:p w:rsidR="00543729" w:rsidRPr="00436812" w:rsidRDefault="00543729" w:rsidP="00A01172">
            <w:pPr>
              <w:rPr>
                <w:rFonts w:ascii="宋体" w:hAnsi="宋体"/>
                <w:sz w:val="18"/>
                <w:szCs w:val="18"/>
              </w:rPr>
            </w:pPr>
            <w:r w:rsidRPr="00436812">
              <w:rPr>
                <w:rFonts w:ascii="宋体" w:hAnsi="宋体" w:hint="eastAsia"/>
                <w:sz w:val="18"/>
                <w:szCs w:val="18"/>
              </w:rPr>
              <w:t>3</w:t>
            </w: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543729" w:rsidRPr="00436812" w:rsidRDefault="00543729" w:rsidP="00A01172">
            <w:pPr>
              <w:rPr>
                <w:rFonts w:ascii="宋体" w:hAnsi="宋体"/>
                <w:sz w:val="18"/>
                <w:szCs w:val="18"/>
              </w:rPr>
            </w:pPr>
            <w:r w:rsidRPr="00436812">
              <w:rPr>
                <w:rFonts w:ascii="宋体" w:hAnsi="宋体" w:hint="eastAsia"/>
                <w:sz w:val="18"/>
                <w:szCs w:val="18"/>
              </w:rPr>
              <w:t>远程控制性信息： G4、G0421</w:t>
            </w:r>
          </w:p>
        </w:tc>
        <w:tc>
          <w:tcPr>
            <w:tcW w:w="927" w:type="pct"/>
            <w:tcBorders>
              <w:top w:val="single" w:sz="4" w:space="0" w:color="000000"/>
              <w:left w:val="single" w:sz="4" w:space="0" w:color="000000"/>
              <w:bottom w:val="single" w:sz="4" w:space="0" w:color="000000"/>
              <w:right w:val="single" w:sz="8" w:space="0" w:color="000000"/>
            </w:tcBorders>
            <w:vAlign w:val="center"/>
            <w:hideMark/>
          </w:tcPr>
          <w:p w:rsidR="00543729" w:rsidRPr="00436812" w:rsidRDefault="00543729" w:rsidP="00A01172">
            <w:pPr>
              <w:rPr>
                <w:rFonts w:ascii="宋体" w:hAnsi="宋体"/>
                <w:sz w:val="18"/>
                <w:szCs w:val="18"/>
              </w:rPr>
            </w:pPr>
            <w:r w:rsidRPr="00436812">
              <w:rPr>
                <w:rFonts w:ascii="宋体" w:hAnsi="宋体" w:hint="eastAsia"/>
                <w:sz w:val="18"/>
                <w:szCs w:val="18"/>
              </w:rPr>
              <w:t>省级高速公路</w:t>
            </w:r>
          </w:p>
        </w:tc>
      </w:tr>
      <w:tr w:rsidR="00436812" w:rsidRPr="00436812" w:rsidTr="008248FE">
        <w:trPr>
          <w:trHeight w:val="624"/>
          <w:jc w:val="center"/>
        </w:trPr>
        <w:tc>
          <w:tcPr>
            <w:tcW w:w="0" w:type="auto"/>
            <w:vMerge/>
            <w:tcBorders>
              <w:left w:val="single" w:sz="8" w:space="0" w:color="000000"/>
              <w:right w:val="single" w:sz="4" w:space="0" w:color="000000"/>
            </w:tcBorders>
            <w:vAlign w:val="center"/>
            <w:hideMark/>
          </w:tcPr>
          <w:p w:rsidR="00543729" w:rsidRPr="00436812" w:rsidRDefault="00543729" w:rsidP="00A01172">
            <w:pPr>
              <w:widowControl/>
              <w:adjustRightInd/>
              <w:spacing w:line="240" w:lineRule="auto"/>
              <w:jc w:val="left"/>
              <w:rPr>
                <w:rFonts w:ascii="宋体" w:hAnsi="宋体"/>
                <w:sz w:val="18"/>
                <w:szCs w:val="18"/>
              </w:rPr>
            </w:pPr>
          </w:p>
        </w:tc>
        <w:tc>
          <w:tcPr>
            <w:tcW w:w="1122" w:type="pct"/>
            <w:vMerge w:val="restart"/>
            <w:tcBorders>
              <w:top w:val="single" w:sz="4" w:space="0" w:color="000000"/>
              <w:left w:val="single" w:sz="4" w:space="0" w:color="000000"/>
              <w:bottom w:val="single" w:sz="4" w:space="0" w:color="000000"/>
              <w:right w:val="single" w:sz="4" w:space="0" w:color="000000"/>
            </w:tcBorders>
            <w:vAlign w:val="center"/>
            <w:hideMark/>
          </w:tcPr>
          <w:p w:rsidR="00543729" w:rsidRPr="00436812" w:rsidRDefault="00543729" w:rsidP="00A01172">
            <w:pPr>
              <w:rPr>
                <w:rFonts w:ascii="宋体" w:hAnsi="宋体"/>
                <w:sz w:val="18"/>
                <w:szCs w:val="18"/>
              </w:rPr>
            </w:pPr>
            <w:r w:rsidRPr="00436812">
              <w:rPr>
                <w:rFonts w:ascii="宋体" w:hAnsi="宋体" w:hint="eastAsia"/>
                <w:sz w:val="18"/>
                <w:szCs w:val="18"/>
              </w:rPr>
              <w:t>宜章至凤头岭（湘粤界）高速公路</w:t>
            </w:r>
          </w:p>
          <w:p w:rsidR="00543729" w:rsidRPr="00436812" w:rsidRDefault="00543729" w:rsidP="00A01172">
            <w:pPr>
              <w:rPr>
                <w:rFonts w:ascii="宋体" w:hAnsi="宋体"/>
                <w:sz w:val="18"/>
                <w:szCs w:val="18"/>
              </w:rPr>
            </w:pPr>
            <w:r w:rsidRPr="00436812">
              <w:rPr>
                <w:rFonts w:ascii="宋体" w:hAnsi="宋体" w:hint="eastAsia"/>
                <w:sz w:val="18"/>
                <w:szCs w:val="18"/>
              </w:rPr>
              <w:t>S31</w:t>
            </w:r>
          </w:p>
        </w:tc>
        <w:tc>
          <w:tcPr>
            <w:tcW w:w="462" w:type="pct"/>
            <w:vMerge w:val="restart"/>
            <w:tcBorders>
              <w:top w:val="single" w:sz="4" w:space="0" w:color="000000"/>
              <w:left w:val="single" w:sz="4" w:space="0" w:color="000000"/>
              <w:bottom w:val="single" w:sz="4" w:space="0" w:color="000000"/>
              <w:right w:val="single" w:sz="4" w:space="0" w:color="000000"/>
            </w:tcBorders>
            <w:vAlign w:val="center"/>
            <w:hideMark/>
          </w:tcPr>
          <w:p w:rsidR="00543729" w:rsidRPr="00436812" w:rsidRDefault="00543729" w:rsidP="00A01172">
            <w:pPr>
              <w:rPr>
                <w:rFonts w:ascii="宋体" w:hAnsi="宋体"/>
                <w:sz w:val="18"/>
                <w:szCs w:val="18"/>
              </w:rPr>
            </w:pPr>
            <w:r w:rsidRPr="00436812">
              <w:rPr>
                <w:rFonts w:ascii="宋体" w:hAnsi="宋体" w:hint="eastAsia"/>
                <w:sz w:val="18"/>
                <w:szCs w:val="18"/>
              </w:rPr>
              <w:t>49</w:t>
            </w: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543729" w:rsidRPr="00436812" w:rsidRDefault="00543729" w:rsidP="00A01172">
            <w:pPr>
              <w:rPr>
                <w:rFonts w:ascii="宋体" w:hAnsi="宋体"/>
                <w:sz w:val="18"/>
                <w:szCs w:val="18"/>
              </w:rPr>
            </w:pPr>
            <w:r w:rsidRPr="00436812">
              <w:rPr>
                <w:rFonts w:ascii="宋体" w:hAnsi="宋体" w:hint="eastAsia"/>
                <w:sz w:val="18"/>
                <w:szCs w:val="18"/>
              </w:rPr>
              <w:t>远程控制性信息：G4、G0421</w:t>
            </w:r>
          </w:p>
        </w:tc>
        <w:tc>
          <w:tcPr>
            <w:tcW w:w="927" w:type="pct"/>
            <w:vMerge w:val="restart"/>
            <w:tcBorders>
              <w:top w:val="single" w:sz="4" w:space="0" w:color="000000"/>
              <w:left w:val="single" w:sz="4" w:space="0" w:color="000000"/>
              <w:bottom w:val="single" w:sz="4" w:space="0" w:color="000000"/>
              <w:right w:val="single" w:sz="8" w:space="0" w:color="000000"/>
            </w:tcBorders>
            <w:vAlign w:val="center"/>
            <w:hideMark/>
          </w:tcPr>
          <w:p w:rsidR="00543729" w:rsidRPr="00436812" w:rsidRDefault="00543729" w:rsidP="00A01172">
            <w:pPr>
              <w:rPr>
                <w:rFonts w:ascii="宋体" w:hAnsi="宋体"/>
                <w:sz w:val="18"/>
                <w:szCs w:val="18"/>
              </w:rPr>
            </w:pPr>
            <w:r w:rsidRPr="00436812">
              <w:rPr>
                <w:rFonts w:ascii="宋体" w:hAnsi="宋体" w:hint="eastAsia"/>
                <w:sz w:val="18"/>
                <w:szCs w:val="18"/>
              </w:rPr>
              <w:t>省级高速公路</w:t>
            </w:r>
          </w:p>
        </w:tc>
      </w:tr>
      <w:tr w:rsidR="00436812" w:rsidRPr="00436812" w:rsidTr="008248FE">
        <w:trPr>
          <w:trHeight w:val="624"/>
          <w:jc w:val="center"/>
        </w:trPr>
        <w:tc>
          <w:tcPr>
            <w:tcW w:w="0" w:type="auto"/>
            <w:vMerge/>
            <w:tcBorders>
              <w:left w:val="single" w:sz="8" w:space="0" w:color="000000"/>
              <w:right w:val="single" w:sz="4" w:space="0" w:color="000000"/>
            </w:tcBorders>
            <w:vAlign w:val="center"/>
            <w:hideMark/>
          </w:tcPr>
          <w:p w:rsidR="00543729" w:rsidRPr="00436812" w:rsidRDefault="00543729" w:rsidP="00A01172">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3729" w:rsidRPr="00436812" w:rsidRDefault="00543729" w:rsidP="00A01172">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3729" w:rsidRPr="00436812" w:rsidRDefault="00543729" w:rsidP="00A01172">
            <w:pPr>
              <w:widowControl/>
              <w:adjustRightInd/>
              <w:spacing w:line="240" w:lineRule="auto"/>
              <w:jc w:val="left"/>
              <w:rPr>
                <w:rFonts w:ascii="宋体" w:hAnsi="宋体"/>
                <w:sz w:val="18"/>
                <w:szCs w:val="18"/>
              </w:rPr>
            </w:pP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543729" w:rsidRPr="00436812" w:rsidRDefault="00543729" w:rsidP="00A01172">
            <w:pPr>
              <w:rPr>
                <w:rFonts w:ascii="宋体" w:hAnsi="宋体"/>
                <w:sz w:val="18"/>
                <w:szCs w:val="18"/>
              </w:rPr>
            </w:pPr>
            <w:r w:rsidRPr="00436812">
              <w:rPr>
                <w:rFonts w:ascii="宋体" w:hAnsi="宋体" w:hint="eastAsia"/>
                <w:sz w:val="18"/>
                <w:szCs w:val="18"/>
              </w:rPr>
              <w:t>中间控制性信息：宜章</w:t>
            </w:r>
          </w:p>
        </w:tc>
        <w:tc>
          <w:tcPr>
            <w:tcW w:w="0" w:type="auto"/>
            <w:vMerge/>
            <w:tcBorders>
              <w:top w:val="single" w:sz="4" w:space="0" w:color="000000"/>
              <w:left w:val="single" w:sz="4" w:space="0" w:color="000000"/>
              <w:bottom w:val="single" w:sz="4" w:space="0" w:color="000000"/>
              <w:right w:val="single" w:sz="8" w:space="0" w:color="000000"/>
            </w:tcBorders>
            <w:vAlign w:val="center"/>
            <w:hideMark/>
          </w:tcPr>
          <w:p w:rsidR="00543729" w:rsidRPr="00436812" w:rsidRDefault="00543729" w:rsidP="00A01172">
            <w:pPr>
              <w:widowControl/>
              <w:adjustRightInd/>
              <w:spacing w:line="240" w:lineRule="auto"/>
              <w:jc w:val="left"/>
              <w:rPr>
                <w:rFonts w:ascii="宋体" w:hAnsi="宋体"/>
                <w:sz w:val="18"/>
                <w:szCs w:val="18"/>
              </w:rPr>
            </w:pPr>
          </w:p>
        </w:tc>
      </w:tr>
      <w:tr w:rsidR="00436812" w:rsidRPr="00436812" w:rsidTr="008248FE">
        <w:trPr>
          <w:trHeight w:val="794"/>
          <w:jc w:val="center"/>
        </w:trPr>
        <w:tc>
          <w:tcPr>
            <w:tcW w:w="0" w:type="auto"/>
            <w:vMerge/>
            <w:tcBorders>
              <w:left w:val="single" w:sz="8" w:space="0" w:color="000000"/>
              <w:right w:val="single" w:sz="4" w:space="0" w:color="000000"/>
            </w:tcBorders>
            <w:vAlign w:val="center"/>
            <w:hideMark/>
          </w:tcPr>
          <w:p w:rsidR="00543729" w:rsidRPr="00436812" w:rsidRDefault="00543729" w:rsidP="00A01172">
            <w:pPr>
              <w:widowControl/>
              <w:adjustRightInd/>
              <w:spacing w:line="240" w:lineRule="auto"/>
              <w:jc w:val="left"/>
              <w:rPr>
                <w:rFonts w:ascii="宋体" w:hAnsi="宋体"/>
                <w:sz w:val="18"/>
                <w:szCs w:val="18"/>
              </w:rPr>
            </w:pPr>
          </w:p>
        </w:tc>
        <w:tc>
          <w:tcPr>
            <w:tcW w:w="1122" w:type="pct"/>
            <w:tcBorders>
              <w:top w:val="single" w:sz="4" w:space="0" w:color="000000"/>
              <w:left w:val="single" w:sz="4" w:space="0" w:color="000000"/>
              <w:bottom w:val="single" w:sz="4" w:space="0" w:color="000000"/>
              <w:right w:val="single" w:sz="4" w:space="0" w:color="000000"/>
            </w:tcBorders>
            <w:vAlign w:val="center"/>
            <w:hideMark/>
          </w:tcPr>
          <w:p w:rsidR="00543729" w:rsidRPr="00436812" w:rsidRDefault="00543729" w:rsidP="00A01172">
            <w:pPr>
              <w:rPr>
                <w:rFonts w:ascii="宋体" w:hAnsi="宋体"/>
                <w:sz w:val="18"/>
                <w:szCs w:val="18"/>
              </w:rPr>
            </w:pPr>
            <w:r w:rsidRPr="00436812">
              <w:rPr>
                <w:rFonts w:ascii="宋体" w:hAnsi="宋体" w:hint="eastAsia"/>
                <w:sz w:val="18"/>
                <w:szCs w:val="18"/>
              </w:rPr>
              <w:t>长沙机场高速</w:t>
            </w:r>
          </w:p>
          <w:p w:rsidR="00543729" w:rsidRPr="00436812" w:rsidRDefault="00543729" w:rsidP="00A01172">
            <w:pPr>
              <w:rPr>
                <w:rFonts w:ascii="宋体" w:hAnsi="宋体"/>
                <w:sz w:val="18"/>
                <w:szCs w:val="18"/>
              </w:rPr>
            </w:pPr>
            <w:r w:rsidRPr="00436812">
              <w:rPr>
                <w:rFonts w:ascii="宋体" w:hAnsi="宋体" w:hint="eastAsia"/>
                <w:sz w:val="18"/>
                <w:szCs w:val="18"/>
              </w:rPr>
              <w:t>S40</w:t>
            </w:r>
          </w:p>
        </w:tc>
        <w:tc>
          <w:tcPr>
            <w:tcW w:w="462" w:type="pct"/>
            <w:tcBorders>
              <w:top w:val="single" w:sz="4" w:space="0" w:color="000000"/>
              <w:left w:val="single" w:sz="4" w:space="0" w:color="000000"/>
              <w:bottom w:val="single" w:sz="4" w:space="0" w:color="000000"/>
              <w:right w:val="single" w:sz="4" w:space="0" w:color="000000"/>
            </w:tcBorders>
            <w:vAlign w:val="center"/>
            <w:hideMark/>
          </w:tcPr>
          <w:p w:rsidR="00543729" w:rsidRPr="00436812" w:rsidRDefault="00543729" w:rsidP="00A01172">
            <w:pPr>
              <w:rPr>
                <w:rFonts w:ascii="宋体" w:hAnsi="宋体"/>
                <w:sz w:val="18"/>
                <w:szCs w:val="18"/>
              </w:rPr>
            </w:pPr>
            <w:r w:rsidRPr="00436812">
              <w:rPr>
                <w:rFonts w:ascii="宋体" w:hAnsi="宋体" w:hint="eastAsia"/>
                <w:sz w:val="18"/>
                <w:szCs w:val="18"/>
              </w:rPr>
              <w:t>18</w:t>
            </w: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543729" w:rsidRPr="00436812" w:rsidRDefault="00543729" w:rsidP="00A01172">
            <w:pPr>
              <w:rPr>
                <w:rFonts w:ascii="宋体" w:hAnsi="宋体"/>
                <w:sz w:val="18"/>
                <w:szCs w:val="18"/>
              </w:rPr>
            </w:pPr>
            <w:r w:rsidRPr="00436812">
              <w:rPr>
                <w:rFonts w:ascii="宋体" w:hAnsi="宋体" w:hint="eastAsia"/>
                <w:sz w:val="18"/>
                <w:szCs w:val="18"/>
              </w:rPr>
              <w:t>远程控制性信息：G4、黄花机场</w:t>
            </w:r>
          </w:p>
        </w:tc>
        <w:tc>
          <w:tcPr>
            <w:tcW w:w="927" w:type="pct"/>
            <w:tcBorders>
              <w:top w:val="single" w:sz="4" w:space="0" w:color="000000"/>
              <w:left w:val="single" w:sz="4" w:space="0" w:color="000000"/>
              <w:bottom w:val="single" w:sz="4" w:space="0" w:color="000000"/>
              <w:right w:val="single" w:sz="8" w:space="0" w:color="000000"/>
            </w:tcBorders>
            <w:vAlign w:val="center"/>
            <w:hideMark/>
          </w:tcPr>
          <w:p w:rsidR="00543729" w:rsidRPr="00436812" w:rsidRDefault="00543729" w:rsidP="00A01172">
            <w:pPr>
              <w:rPr>
                <w:rFonts w:ascii="宋体" w:hAnsi="宋体"/>
                <w:sz w:val="18"/>
                <w:szCs w:val="18"/>
              </w:rPr>
            </w:pPr>
            <w:r w:rsidRPr="00436812">
              <w:rPr>
                <w:rFonts w:ascii="宋体" w:hAnsi="宋体" w:hint="eastAsia"/>
                <w:sz w:val="18"/>
                <w:szCs w:val="18"/>
              </w:rPr>
              <w:t>省级高速公路</w:t>
            </w:r>
          </w:p>
        </w:tc>
      </w:tr>
      <w:tr w:rsidR="00436812" w:rsidRPr="00436812" w:rsidTr="008248FE">
        <w:trPr>
          <w:trHeight w:val="624"/>
          <w:jc w:val="center"/>
        </w:trPr>
        <w:tc>
          <w:tcPr>
            <w:tcW w:w="0" w:type="auto"/>
            <w:vMerge/>
            <w:tcBorders>
              <w:left w:val="single" w:sz="8" w:space="0" w:color="000000"/>
              <w:right w:val="single" w:sz="4" w:space="0" w:color="000000"/>
            </w:tcBorders>
            <w:vAlign w:val="center"/>
            <w:hideMark/>
          </w:tcPr>
          <w:p w:rsidR="00543729" w:rsidRPr="00436812" w:rsidRDefault="00543729" w:rsidP="00A01172">
            <w:pPr>
              <w:widowControl/>
              <w:adjustRightInd/>
              <w:spacing w:line="240" w:lineRule="auto"/>
              <w:jc w:val="left"/>
              <w:rPr>
                <w:rFonts w:ascii="宋体" w:hAnsi="宋体"/>
                <w:sz w:val="18"/>
                <w:szCs w:val="18"/>
              </w:rPr>
            </w:pPr>
          </w:p>
        </w:tc>
        <w:tc>
          <w:tcPr>
            <w:tcW w:w="1122" w:type="pct"/>
            <w:vMerge w:val="restart"/>
            <w:tcBorders>
              <w:top w:val="single" w:sz="4" w:space="0" w:color="000000"/>
              <w:left w:val="single" w:sz="4" w:space="0" w:color="000000"/>
              <w:bottom w:val="single" w:sz="4" w:space="0" w:color="000000"/>
              <w:right w:val="single" w:sz="4" w:space="0" w:color="000000"/>
            </w:tcBorders>
            <w:vAlign w:val="center"/>
            <w:hideMark/>
          </w:tcPr>
          <w:p w:rsidR="00543729" w:rsidRPr="00436812" w:rsidRDefault="00543729" w:rsidP="00A01172">
            <w:pPr>
              <w:rPr>
                <w:rFonts w:ascii="宋体" w:hAnsi="宋体"/>
                <w:sz w:val="18"/>
                <w:szCs w:val="18"/>
              </w:rPr>
            </w:pPr>
            <w:r w:rsidRPr="00436812">
              <w:rPr>
                <w:rFonts w:ascii="宋体" w:hAnsi="宋体" w:hint="eastAsia"/>
                <w:sz w:val="18"/>
                <w:szCs w:val="18"/>
              </w:rPr>
              <w:t>江背至干杉高速公路</w:t>
            </w:r>
          </w:p>
          <w:p w:rsidR="00543729" w:rsidRPr="00436812" w:rsidRDefault="00543729" w:rsidP="00A01172">
            <w:pPr>
              <w:rPr>
                <w:rFonts w:ascii="宋体" w:hAnsi="宋体"/>
                <w:sz w:val="18"/>
                <w:szCs w:val="18"/>
              </w:rPr>
            </w:pPr>
            <w:r w:rsidRPr="00436812">
              <w:rPr>
                <w:rFonts w:ascii="宋体" w:hAnsi="宋体" w:hint="eastAsia"/>
                <w:sz w:val="18"/>
                <w:szCs w:val="18"/>
              </w:rPr>
              <w:t>S42</w:t>
            </w:r>
          </w:p>
        </w:tc>
        <w:tc>
          <w:tcPr>
            <w:tcW w:w="462" w:type="pct"/>
            <w:vMerge w:val="restart"/>
            <w:tcBorders>
              <w:top w:val="single" w:sz="4" w:space="0" w:color="000000"/>
              <w:left w:val="single" w:sz="4" w:space="0" w:color="000000"/>
              <w:bottom w:val="single" w:sz="4" w:space="0" w:color="000000"/>
              <w:right w:val="single" w:sz="4" w:space="0" w:color="000000"/>
            </w:tcBorders>
            <w:vAlign w:val="center"/>
            <w:hideMark/>
          </w:tcPr>
          <w:p w:rsidR="00543729" w:rsidRPr="00436812" w:rsidRDefault="00543729" w:rsidP="00A01172">
            <w:pPr>
              <w:rPr>
                <w:rFonts w:ascii="宋体" w:hAnsi="宋体"/>
                <w:sz w:val="18"/>
                <w:szCs w:val="18"/>
              </w:rPr>
            </w:pPr>
            <w:r w:rsidRPr="00436812">
              <w:rPr>
                <w:rFonts w:ascii="宋体" w:hAnsi="宋体" w:hint="eastAsia"/>
                <w:sz w:val="18"/>
                <w:szCs w:val="18"/>
              </w:rPr>
              <w:t>21</w:t>
            </w: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543729" w:rsidRPr="00436812" w:rsidRDefault="00543729" w:rsidP="00A01172">
            <w:pPr>
              <w:rPr>
                <w:rFonts w:ascii="宋体" w:hAnsi="宋体"/>
                <w:sz w:val="18"/>
                <w:szCs w:val="18"/>
              </w:rPr>
            </w:pPr>
            <w:r w:rsidRPr="00436812">
              <w:rPr>
                <w:rFonts w:ascii="宋体" w:hAnsi="宋体" w:hint="eastAsia"/>
                <w:sz w:val="18"/>
                <w:szCs w:val="18"/>
              </w:rPr>
              <w:t>远程控制性信息：长沙、G0422</w:t>
            </w:r>
          </w:p>
        </w:tc>
        <w:tc>
          <w:tcPr>
            <w:tcW w:w="927" w:type="pct"/>
            <w:vMerge w:val="restart"/>
            <w:tcBorders>
              <w:top w:val="single" w:sz="4" w:space="0" w:color="000000"/>
              <w:left w:val="single" w:sz="4" w:space="0" w:color="000000"/>
              <w:bottom w:val="single" w:sz="4" w:space="0" w:color="000000"/>
              <w:right w:val="single" w:sz="8" w:space="0" w:color="000000"/>
            </w:tcBorders>
            <w:vAlign w:val="center"/>
            <w:hideMark/>
          </w:tcPr>
          <w:p w:rsidR="00543729" w:rsidRPr="00436812" w:rsidRDefault="00543729" w:rsidP="00A01172">
            <w:pPr>
              <w:rPr>
                <w:rFonts w:ascii="宋体" w:hAnsi="宋体"/>
                <w:sz w:val="18"/>
                <w:szCs w:val="18"/>
              </w:rPr>
            </w:pPr>
            <w:r w:rsidRPr="00436812">
              <w:rPr>
                <w:rFonts w:ascii="宋体" w:hAnsi="宋体" w:hint="eastAsia"/>
                <w:sz w:val="18"/>
                <w:szCs w:val="18"/>
              </w:rPr>
              <w:t>省级高速公路</w:t>
            </w:r>
          </w:p>
        </w:tc>
      </w:tr>
      <w:tr w:rsidR="00436812" w:rsidRPr="00436812" w:rsidTr="008248FE">
        <w:trPr>
          <w:trHeight w:val="624"/>
          <w:jc w:val="center"/>
        </w:trPr>
        <w:tc>
          <w:tcPr>
            <w:tcW w:w="0" w:type="auto"/>
            <w:vMerge/>
            <w:tcBorders>
              <w:left w:val="single" w:sz="8" w:space="0" w:color="000000"/>
              <w:right w:val="single" w:sz="4" w:space="0" w:color="000000"/>
            </w:tcBorders>
            <w:vAlign w:val="center"/>
            <w:hideMark/>
          </w:tcPr>
          <w:p w:rsidR="00543729" w:rsidRPr="00436812" w:rsidRDefault="00543729" w:rsidP="00A01172">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3729" w:rsidRPr="00436812" w:rsidRDefault="00543729" w:rsidP="00A01172">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3729" w:rsidRPr="00436812" w:rsidRDefault="00543729" w:rsidP="00A01172">
            <w:pPr>
              <w:widowControl/>
              <w:adjustRightInd/>
              <w:spacing w:line="240" w:lineRule="auto"/>
              <w:jc w:val="left"/>
              <w:rPr>
                <w:rFonts w:ascii="宋体" w:hAnsi="宋体"/>
                <w:sz w:val="18"/>
                <w:szCs w:val="18"/>
              </w:rPr>
            </w:pP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543729" w:rsidRPr="00436812" w:rsidRDefault="00543729" w:rsidP="00A01172">
            <w:pPr>
              <w:rPr>
                <w:rFonts w:ascii="宋体" w:hAnsi="宋体"/>
                <w:sz w:val="18"/>
                <w:szCs w:val="18"/>
              </w:rPr>
            </w:pPr>
            <w:r w:rsidRPr="00436812">
              <w:rPr>
                <w:rFonts w:ascii="宋体" w:hAnsi="宋体" w:hint="eastAsia"/>
                <w:sz w:val="18"/>
                <w:szCs w:val="18"/>
              </w:rPr>
              <w:t>中间控制性信息：干杉</w:t>
            </w:r>
          </w:p>
        </w:tc>
        <w:tc>
          <w:tcPr>
            <w:tcW w:w="0" w:type="auto"/>
            <w:vMerge/>
            <w:tcBorders>
              <w:top w:val="single" w:sz="4" w:space="0" w:color="000000"/>
              <w:left w:val="single" w:sz="4" w:space="0" w:color="000000"/>
              <w:bottom w:val="single" w:sz="4" w:space="0" w:color="000000"/>
              <w:right w:val="single" w:sz="8" w:space="0" w:color="000000"/>
            </w:tcBorders>
            <w:vAlign w:val="center"/>
            <w:hideMark/>
          </w:tcPr>
          <w:p w:rsidR="00543729" w:rsidRPr="00436812" w:rsidRDefault="00543729" w:rsidP="00A01172">
            <w:pPr>
              <w:widowControl/>
              <w:adjustRightInd/>
              <w:spacing w:line="240" w:lineRule="auto"/>
              <w:jc w:val="left"/>
              <w:rPr>
                <w:rFonts w:ascii="宋体" w:hAnsi="宋体"/>
                <w:sz w:val="18"/>
                <w:szCs w:val="18"/>
              </w:rPr>
            </w:pPr>
          </w:p>
        </w:tc>
      </w:tr>
      <w:tr w:rsidR="00436812" w:rsidRPr="00436812" w:rsidTr="008248FE">
        <w:trPr>
          <w:trHeight w:val="850"/>
          <w:jc w:val="center"/>
        </w:trPr>
        <w:tc>
          <w:tcPr>
            <w:tcW w:w="0" w:type="auto"/>
            <w:vMerge/>
            <w:tcBorders>
              <w:left w:val="single" w:sz="8" w:space="0" w:color="000000"/>
              <w:bottom w:val="single" w:sz="4" w:space="0" w:color="000000"/>
              <w:right w:val="single" w:sz="4" w:space="0" w:color="000000"/>
            </w:tcBorders>
            <w:vAlign w:val="center"/>
            <w:hideMark/>
          </w:tcPr>
          <w:p w:rsidR="00543729" w:rsidRPr="00436812" w:rsidRDefault="00543729" w:rsidP="00A01172">
            <w:pPr>
              <w:widowControl/>
              <w:adjustRightInd/>
              <w:spacing w:line="240" w:lineRule="auto"/>
              <w:jc w:val="left"/>
              <w:rPr>
                <w:rFonts w:ascii="宋体" w:hAnsi="宋体"/>
                <w:sz w:val="18"/>
                <w:szCs w:val="18"/>
              </w:rPr>
            </w:pPr>
          </w:p>
        </w:tc>
        <w:tc>
          <w:tcPr>
            <w:tcW w:w="1122" w:type="pct"/>
            <w:tcBorders>
              <w:top w:val="single" w:sz="4" w:space="0" w:color="000000"/>
              <w:left w:val="single" w:sz="4" w:space="0" w:color="000000"/>
              <w:bottom w:val="single" w:sz="4" w:space="0" w:color="000000"/>
              <w:right w:val="single" w:sz="4" w:space="0" w:color="000000"/>
            </w:tcBorders>
            <w:vAlign w:val="center"/>
            <w:hideMark/>
          </w:tcPr>
          <w:p w:rsidR="00543729" w:rsidRPr="00436812" w:rsidRDefault="00543729" w:rsidP="00A01172">
            <w:pPr>
              <w:rPr>
                <w:rFonts w:ascii="宋体" w:hAnsi="宋体"/>
                <w:sz w:val="18"/>
                <w:szCs w:val="18"/>
              </w:rPr>
            </w:pPr>
            <w:r w:rsidRPr="00436812">
              <w:rPr>
                <w:rFonts w:ascii="宋体" w:hAnsi="宋体" w:hint="eastAsia"/>
                <w:sz w:val="18"/>
                <w:szCs w:val="18"/>
              </w:rPr>
              <w:t>南岳支线高速公路</w:t>
            </w:r>
          </w:p>
          <w:p w:rsidR="00543729" w:rsidRPr="00436812" w:rsidRDefault="00543729" w:rsidP="00A01172">
            <w:pPr>
              <w:rPr>
                <w:rFonts w:ascii="宋体" w:hAnsi="宋体"/>
                <w:sz w:val="18"/>
                <w:szCs w:val="18"/>
              </w:rPr>
            </w:pPr>
            <w:r w:rsidRPr="00436812">
              <w:rPr>
                <w:rFonts w:ascii="宋体" w:hAnsi="宋体" w:hint="eastAsia"/>
                <w:sz w:val="18"/>
                <w:szCs w:val="18"/>
              </w:rPr>
              <w:t>S49</w:t>
            </w:r>
          </w:p>
        </w:tc>
        <w:tc>
          <w:tcPr>
            <w:tcW w:w="462" w:type="pct"/>
            <w:tcBorders>
              <w:top w:val="single" w:sz="4" w:space="0" w:color="000000"/>
              <w:left w:val="single" w:sz="4" w:space="0" w:color="000000"/>
              <w:bottom w:val="single" w:sz="4" w:space="0" w:color="000000"/>
              <w:right w:val="single" w:sz="4" w:space="0" w:color="000000"/>
            </w:tcBorders>
            <w:vAlign w:val="center"/>
            <w:hideMark/>
          </w:tcPr>
          <w:p w:rsidR="00543729" w:rsidRPr="00436812" w:rsidRDefault="00543729" w:rsidP="00A01172">
            <w:pPr>
              <w:rPr>
                <w:rFonts w:ascii="宋体" w:hAnsi="宋体"/>
                <w:sz w:val="18"/>
                <w:szCs w:val="18"/>
              </w:rPr>
            </w:pPr>
            <w:r w:rsidRPr="00436812">
              <w:rPr>
                <w:rFonts w:ascii="宋体" w:hAnsi="宋体" w:hint="eastAsia"/>
                <w:sz w:val="18"/>
                <w:szCs w:val="18"/>
              </w:rPr>
              <w:t>14</w:t>
            </w: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543729" w:rsidRPr="00436812" w:rsidRDefault="00543729" w:rsidP="00A01172">
            <w:pPr>
              <w:rPr>
                <w:rFonts w:ascii="宋体" w:hAnsi="宋体"/>
                <w:sz w:val="18"/>
                <w:szCs w:val="18"/>
              </w:rPr>
            </w:pPr>
            <w:r w:rsidRPr="00436812">
              <w:rPr>
                <w:rFonts w:ascii="宋体" w:hAnsi="宋体" w:hint="eastAsia"/>
                <w:sz w:val="18"/>
                <w:szCs w:val="18"/>
              </w:rPr>
              <w:t>远程控制性信息： S76、南岳</w:t>
            </w:r>
          </w:p>
        </w:tc>
        <w:tc>
          <w:tcPr>
            <w:tcW w:w="927" w:type="pct"/>
            <w:tcBorders>
              <w:top w:val="single" w:sz="4" w:space="0" w:color="000000"/>
              <w:left w:val="single" w:sz="4" w:space="0" w:color="000000"/>
              <w:bottom w:val="single" w:sz="4" w:space="0" w:color="000000"/>
              <w:right w:val="single" w:sz="8" w:space="0" w:color="000000"/>
            </w:tcBorders>
            <w:vAlign w:val="center"/>
            <w:hideMark/>
          </w:tcPr>
          <w:p w:rsidR="00543729" w:rsidRPr="00436812" w:rsidRDefault="00543729" w:rsidP="00A01172">
            <w:pPr>
              <w:rPr>
                <w:rFonts w:ascii="宋体" w:hAnsi="宋体"/>
                <w:sz w:val="18"/>
                <w:szCs w:val="18"/>
              </w:rPr>
            </w:pPr>
            <w:r w:rsidRPr="00436812">
              <w:rPr>
                <w:rFonts w:ascii="宋体" w:hAnsi="宋体" w:hint="eastAsia"/>
                <w:sz w:val="18"/>
                <w:szCs w:val="18"/>
              </w:rPr>
              <w:t>省级高速公路</w:t>
            </w:r>
          </w:p>
        </w:tc>
      </w:tr>
      <w:tr w:rsidR="00436812" w:rsidRPr="00436812" w:rsidTr="008248FE">
        <w:trPr>
          <w:trHeight w:val="624"/>
          <w:jc w:val="center"/>
        </w:trPr>
        <w:tc>
          <w:tcPr>
            <w:tcW w:w="0" w:type="auto"/>
            <w:vMerge w:val="restart"/>
            <w:tcBorders>
              <w:top w:val="single" w:sz="4" w:space="0" w:color="000000"/>
              <w:left w:val="single" w:sz="8" w:space="0" w:color="000000"/>
              <w:right w:val="single" w:sz="4" w:space="0" w:color="000000"/>
            </w:tcBorders>
            <w:vAlign w:val="center"/>
            <w:hideMark/>
          </w:tcPr>
          <w:p w:rsidR="00232974" w:rsidRPr="00436812" w:rsidRDefault="00232974" w:rsidP="00232974">
            <w:pPr>
              <w:rPr>
                <w:rFonts w:ascii="宋体" w:hAnsi="宋体"/>
                <w:sz w:val="18"/>
                <w:szCs w:val="18"/>
              </w:rPr>
            </w:pPr>
            <w:bookmarkStart w:id="1143" w:name="_Hlk201242891"/>
            <w:r w:rsidRPr="00436812">
              <w:rPr>
                <w:rFonts w:ascii="宋体" w:hAnsi="宋体" w:hint="eastAsia"/>
                <w:sz w:val="18"/>
                <w:szCs w:val="18"/>
              </w:rPr>
              <w:lastRenderedPageBreak/>
              <w:t>其他高速公路</w:t>
            </w:r>
          </w:p>
        </w:tc>
        <w:tc>
          <w:tcPr>
            <w:tcW w:w="1122" w:type="pct"/>
            <w:vMerge w:val="restart"/>
            <w:tcBorders>
              <w:top w:val="single" w:sz="4" w:space="0" w:color="000000"/>
              <w:left w:val="single" w:sz="4" w:space="0" w:color="000000"/>
              <w:bottom w:val="single" w:sz="4" w:space="0" w:color="000000"/>
              <w:right w:val="single" w:sz="4" w:space="0" w:color="000000"/>
            </w:tcBorders>
            <w:vAlign w:val="center"/>
            <w:hideMark/>
          </w:tcPr>
          <w:p w:rsidR="00232974" w:rsidRPr="00436812" w:rsidRDefault="00232974" w:rsidP="00A01172">
            <w:pPr>
              <w:rPr>
                <w:rFonts w:ascii="宋体" w:hAnsi="宋体"/>
                <w:sz w:val="18"/>
                <w:szCs w:val="18"/>
              </w:rPr>
            </w:pPr>
            <w:r w:rsidRPr="00436812">
              <w:rPr>
                <w:rFonts w:ascii="宋体" w:hAnsi="宋体" w:hint="eastAsia"/>
                <w:sz w:val="18"/>
                <w:szCs w:val="18"/>
              </w:rPr>
              <w:t>醴陵至易家湾高速公路</w:t>
            </w:r>
          </w:p>
          <w:p w:rsidR="00232974" w:rsidRPr="00436812" w:rsidRDefault="00232974" w:rsidP="00A01172">
            <w:pPr>
              <w:rPr>
                <w:rFonts w:ascii="宋体" w:hAnsi="宋体"/>
                <w:sz w:val="18"/>
                <w:szCs w:val="18"/>
              </w:rPr>
            </w:pPr>
            <w:r w:rsidRPr="00436812">
              <w:rPr>
                <w:rFonts w:ascii="宋体" w:hAnsi="宋体" w:hint="eastAsia"/>
                <w:sz w:val="18"/>
                <w:szCs w:val="18"/>
              </w:rPr>
              <w:t>S52</w:t>
            </w:r>
          </w:p>
        </w:tc>
        <w:tc>
          <w:tcPr>
            <w:tcW w:w="462" w:type="pct"/>
            <w:vMerge w:val="restart"/>
            <w:tcBorders>
              <w:top w:val="single" w:sz="4" w:space="0" w:color="000000"/>
              <w:left w:val="single" w:sz="4" w:space="0" w:color="000000"/>
              <w:bottom w:val="single" w:sz="4" w:space="0" w:color="000000"/>
              <w:right w:val="single" w:sz="4" w:space="0" w:color="000000"/>
            </w:tcBorders>
            <w:vAlign w:val="center"/>
            <w:hideMark/>
          </w:tcPr>
          <w:p w:rsidR="00232974" w:rsidRPr="00436812" w:rsidRDefault="00232974" w:rsidP="00A01172">
            <w:pPr>
              <w:rPr>
                <w:rFonts w:ascii="宋体" w:hAnsi="宋体"/>
                <w:sz w:val="18"/>
                <w:szCs w:val="18"/>
              </w:rPr>
            </w:pPr>
            <w:r w:rsidRPr="00436812">
              <w:rPr>
                <w:rFonts w:ascii="宋体" w:hAnsi="宋体" w:hint="eastAsia"/>
                <w:sz w:val="18"/>
                <w:szCs w:val="18"/>
              </w:rPr>
              <w:t>21</w:t>
            </w: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232974" w:rsidRPr="00436812" w:rsidRDefault="00232974" w:rsidP="00A01172">
            <w:pPr>
              <w:rPr>
                <w:rFonts w:ascii="宋体" w:hAnsi="宋体"/>
                <w:sz w:val="18"/>
                <w:szCs w:val="18"/>
              </w:rPr>
            </w:pPr>
            <w:r w:rsidRPr="00436812">
              <w:rPr>
                <w:rFonts w:ascii="宋体" w:hAnsi="宋体" w:hint="eastAsia"/>
                <w:sz w:val="18"/>
                <w:szCs w:val="18"/>
              </w:rPr>
              <w:t>远程控制性信息：萍乡、株洲</w:t>
            </w:r>
          </w:p>
        </w:tc>
        <w:tc>
          <w:tcPr>
            <w:tcW w:w="927" w:type="pct"/>
            <w:vMerge w:val="restart"/>
            <w:tcBorders>
              <w:top w:val="single" w:sz="4" w:space="0" w:color="000000"/>
              <w:left w:val="single" w:sz="4" w:space="0" w:color="000000"/>
              <w:bottom w:val="single" w:sz="4" w:space="0" w:color="000000"/>
              <w:right w:val="single" w:sz="8" w:space="0" w:color="000000"/>
            </w:tcBorders>
            <w:vAlign w:val="center"/>
            <w:hideMark/>
          </w:tcPr>
          <w:p w:rsidR="00232974" w:rsidRPr="00436812" w:rsidRDefault="00232974" w:rsidP="00A01172">
            <w:pPr>
              <w:rPr>
                <w:rFonts w:ascii="宋体" w:hAnsi="宋体"/>
                <w:sz w:val="18"/>
                <w:szCs w:val="18"/>
              </w:rPr>
            </w:pPr>
            <w:r w:rsidRPr="00436812">
              <w:rPr>
                <w:rFonts w:ascii="宋体" w:hAnsi="宋体" w:hint="eastAsia"/>
                <w:sz w:val="18"/>
                <w:szCs w:val="18"/>
              </w:rPr>
              <w:t>省级高速公路</w:t>
            </w:r>
          </w:p>
        </w:tc>
      </w:tr>
      <w:tr w:rsidR="00436812" w:rsidRPr="00436812" w:rsidTr="008248FE">
        <w:trPr>
          <w:trHeight w:val="624"/>
          <w:jc w:val="center"/>
        </w:trPr>
        <w:tc>
          <w:tcPr>
            <w:tcW w:w="0" w:type="auto"/>
            <w:vMerge/>
            <w:tcBorders>
              <w:left w:val="single" w:sz="8" w:space="0" w:color="000000"/>
              <w:right w:val="single" w:sz="4" w:space="0" w:color="000000"/>
            </w:tcBorders>
            <w:vAlign w:val="center"/>
            <w:hideMark/>
          </w:tcPr>
          <w:p w:rsidR="00232974" w:rsidRPr="00436812" w:rsidRDefault="00232974" w:rsidP="00A01172">
            <w:pPr>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32974" w:rsidRPr="00436812" w:rsidRDefault="00232974" w:rsidP="00A01172">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32974" w:rsidRPr="00436812" w:rsidRDefault="00232974" w:rsidP="00A01172">
            <w:pPr>
              <w:widowControl/>
              <w:adjustRightInd/>
              <w:spacing w:line="240" w:lineRule="auto"/>
              <w:jc w:val="left"/>
              <w:rPr>
                <w:rFonts w:ascii="宋体" w:hAnsi="宋体"/>
                <w:sz w:val="18"/>
                <w:szCs w:val="18"/>
              </w:rPr>
            </w:pP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232974" w:rsidRPr="00436812" w:rsidRDefault="00232974" w:rsidP="00A01172">
            <w:pPr>
              <w:rPr>
                <w:rFonts w:ascii="宋体" w:hAnsi="宋体"/>
                <w:sz w:val="18"/>
                <w:szCs w:val="18"/>
              </w:rPr>
            </w:pPr>
            <w:r w:rsidRPr="00436812">
              <w:rPr>
                <w:rFonts w:ascii="宋体" w:hAnsi="宋体" w:hint="eastAsia"/>
                <w:sz w:val="18"/>
                <w:szCs w:val="18"/>
              </w:rPr>
              <w:t>中间控制性信息：醴陵</w:t>
            </w:r>
          </w:p>
        </w:tc>
        <w:tc>
          <w:tcPr>
            <w:tcW w:w="0" w:type="auto"/>
            <w:vMerge/>
            <w:tcBorders>
              <w:top w:val="single" w:sz="4" w:space="0" w:color="000000"/>
              <w:left w:val="single" w:sz="4" w:space="0" w:color="000000"/>
              <w:bottom w:val="single" w:sz="4" w:space="0" w:color="000000"/>
              <w:right w:val="single" w:sz="8" w:space="0" w:color="000000"/>
            </w:tcBorders>
            <w:vAlign w:val="center"/>
            <w:hideMark/>
          </w:tcPr>
          <w:p w:rsidR="00232974" w:rsidRPr="00436812" w:rsidRDefault="00232974" w:rsidP="00A01172">
            <w:pPr>
              <w:widowControl/>
              <w:adjustRightInd/>
              <w:spacing w:line="240" w:lineRule="auto"/>
              <w:jc w:val="left"/>
              <w:rPr>
                <w:rFonts w:ascii="宋体" w:hAnsi="宋体"/>
                <w:sz w:val="18"/>
                <w:szCs w:val="18"/>
              </w:rPr>
            </w:pPr>
          </w:p>
        </w:tc>
      </w:tr>
      <w:tr w:rsidR="00436812" w:rsidRPr="00436812" w:rsidTr="008248FE">
        <w:trPr>
          <w:trHeight w:val="1020"/>
          <w:jc w:val="center"/>
        </w:trPr>
        <w:tc>
          <w:tcPr>
            <w:tcW w:w="0" w:type="auto"/>
            <w:vMerge/>
            <w:tcBorders>
              <w:left w:val="single" w:sz="8" w:space="0" w:color="000000"/>
              <w:right w:val="single" w:sz="4" w:space="0" w:color="000000"/>
            </w:tcBorders>
            <w:vAlign w:val="center"/>
            <w:hideMark/>
          </w:tcPr>
          <w:p w:rsidR="00232974" w:rsidRPr="00436812" w:rsidRDefault="00232974" w:rsidP="00A01172">
            <w:pPr>
              <w:rPr>
                <w:rFonts w:ascii="宋体" w:hAnsi="宋体"/>
                <w:sz w:val="18"/>
                <w:szCs w:val="18"/>
              </w:rPr>
            </w:pPr>
          </w:p>
        </w:tc>
        <w:tc>
          <w:tcPr>
            <w:tcW w:w="1122" w:type="pct"/>
            <w:tcBorders>
              <w:top w:val="single" w:sz="4" w:space="0" w:color="000000"/>
              <w:left w:val="single" w:sz="4" w:space="0" w:color="000000"/>
              <w:bottom w:val="single" w:sz="4" w:space="0" w:color="000000"/>
              <w:right w:val="single" w:sz="4" w:space="0" w:color="000000"/>
            </w:tcBorders>
            <w:vAlign w:val="center"/>
            <w:hideMark/>
          </w:tcPr>
          <w:p w:rsidR="00232974" w:rsidRPr="00436812" w:rsidRDefault="00232974" w:rsidP="00A01172">
            <w:pPr>
              <w:rPr>
                <w:rFonts w:ascii="宋体" w:hAnsi="宋体"/>
                <w:sz w:val="18"/>
                <w:szCs w:val="18"/>
              </w:rPr>
            </w:pPr>
            <w:r w:rsidRPr="00436812">
              <w:rPr>
                <w:rFonts w:ascii="宋体" w:hAnsi="宋体" w:hint="eastAsia"/>
                <w:sz w:val="18"/>
                <w:szCs w:val="18"/>
              </w:rPr>
              <w:t>芷江至铜仁高速公路高速公路</w:t>
            </w:r>
          </w:p>
          <w:p w:rsidR="00232974" w:rsidRPr="00436812" w:rsidRDefault="00232974" w:rsidP="00A01172">
            <w:pPr>
              <w:rPr>
                <w:rFonts w:ascii="宋体" w:hAnsi="宋体"/>
                <w:sz w:val="18"/>
                <w:szCs w:val="18"/>
              </w:rPr>
            </w:pPr>
            <w:r w:rsidRPr="00436812">
              <w:rPr>
                <w:rFonts w:ascii="宋体" w:hAnsi="宋体" w:hint="eastAsia"/>
                <w:sz w:val="18"/>
                <w:szCs w:val="18"/>
              </w:rPr>
              <w:t>S58</w:t>
            </w:r>
          </w:p>
        </w:tc>
        <w:tc>
          <w:tcPr>
            <w:tcW w:w="462" w:type="pct"/>
            <w:tcBorders>
              <w:top w:val="single" w:sz="4" w:space="0" w:color="000000"/>
              <w:left w:val="single" w:sz="4" w:space="0" w:color="000000"/>
              <w:bottom w:val="single" w:sz="4" w:space="0" w:color="000000"/>
              <w:right w:val="single" w:sz="4" w:space="0" w:color="000000"/>
            </w:tcBorders>
            <w:vAlign w:val="center"/>
            <w:hideMark/>
          </w:tcPr>
          <w:p w:rsidR="00232974" w:rsidRPr="00436812" w:rsidRDefault="00232974" w:rsidP="00A01172">
            <w:pPr>
              <w:rPr>
                <w:rFonts w:ascii="宋体" w:hAnsi="宋体"/>
                <w:sz w:val="18"/>
                <w:szCs w:val="18"/>
              </w:rPr>
            </w:pPr>
            <w:r w:rsidRPr="00436812">
              <w:rPr>
                <w:rFonts w:ascii="宋体" w:hAnsi="宋体" w:hint="eastAsia"/>
                <w:sz w:val="18"/>
                <w:szCs w:val="18"/>
              </w:rPr>
              <w:t>36</w:t>
            </w: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232974" w:rsidRPr="00436812" w:rsidRDefault="00232974" w:rsidP="00A01172">
            <w:pPr>
              <w:rPr>
                <w:rFonts w:ascii="宋体" w:hAnsi="宋体"/>
                <w:sz w:val="18"/>
                <w:szCs w:val="18"/>
              </w:rPr>
            </w:pPr>
            <w:r w:rsidRPr="00436812">
              <w:rPr>
                <w:rFonts w:ascii="宋体" w:hAnsi="宋体" w:hint="eastAsia"/>
                <w:sz w:val="18"/>
                <w:szCs w:val="18"/>
              </w:rPr>
              <w:t>远程控制性信息：S50、铜仁</w:t>
            </w:r>
          </w:p>
        </w:tc>
        <w:tc>
          <w:tcPr>
            <w:tcW w:w="927" w:type="pct"/>
            <w:tcBorders>
              <w:top w:val="single" w:sz="4" w:space="0" w:color="000000"/>
              <w:left w:val="single" w:sz="4" w:space="0" w:color="000000"/>
              <w:bottom w:val="single" w:sz="4" w:space="0" w:color="000000"/>
              <w:right w:val="single" w:sz="8" w:space="0" w:color="000000"/>
            </w:tcBorders>
            <w:vAlign w:val="center"/>
            <w:hideMark/>
          </w:tcPr>
          <w:p w:rsidR="00232974" w:rsidRPr="00436812" w:rsidRDefault="00232974" w:rsidP="00A01172">
            <w:pPr>
              <w:rPr>
                <w:rFonts w:ascii="宋体" w:hAnsi="宋体"/>
                <w:sz w:val="18"/>
                <w:szCs w:val="18"/>
              </w:rPr>
            </w:pPr>
            <w:r w:rsidRPr="00436812">
              <w:rPr>
                <w:rFonts w:ascii="宋体" w:hAnsi="宋体" w:hint="eastAsia"/>
                <w:sz w:val="18"/>
                <w:szCs w:val="18"/>
              </w:rPr>
              <w:t>省级高速公路</w:t>
            </w:r>
          </w:p>
        </w:tc>
      </w:tr>
      <w:tr w:rsidR="00436812" w:rsidRPr="00436812" w:rsidTr="00232974">
        <w:trPr>
          <w:trHeight w:val="1304"/>
          <w:jc w:val="center"/>
        </w:trPr>
        <w:tc>
          <w:tcPr>
            <w:tcW w:w="0" w:type="auto"/>
            <w:vMerge/>
            <w:tcBorders>
              <w:left w:val="single" w:sz="8" w:space="0" w:color="000000"/>
              <w:right w:val="single" w:sz="4" w:space="0" w:color="000000"/>
            </w:tcBorders>
            <w:vAlign w:val="center"/>
            <w:hideMark/>
          </w:tcPr>
          <w:p w:rsidR="00232974" w:rsidRPr="00436812" w:rsidRDefault="00232974" w:rsidP="00A01172">
            <w:pPr>
              <w:rPr>
                <w:rFonts w:ascii="宋体" w:hAnsi="宋体"/>
                <w:sz w:val="18"/>
                <w:szCs w:val="18"/>
              </w:rPr>
            </w:pPr>
          </w:p>
        </w:tc>
        <w:tc>
          <w:tcPr>
            <w:tcW w:w="1122" w:type="pct"/>
            <w:vMerge w:val="restart"/>
            <w:tcBorders>
              <w:top w:val="single" w:sz="4" w:space="0" w:color="000000"/>
              <w:left w:val="single" w:sz="4" w:space="0" w:color="000000"/>
              <w:bottom w:val="single" w:sz="4" w:space="0" w:color="000000"/>
              <w:right w:val="single" w:sz="4" w:space="0" w:color="000000"/>
            </w:tcBorders>
            <w:vAlign w:val="center"/>
            <w:hideMark/>
          </w:tcPr>
          <w:p w:rsidR="0088799D" w:rsidRPr="00436812" w:rsidRDefault="00232974" w:rsidP="00A01172">
            <w:pPr>
              <w:rPr>
                <w:rFonts w:ascii="宋体" w:hAnsi="宋体"/>
                <w:sz w:val="18"/>
                <w:szCs w:val="18"/>
              </w:rPr>
            </w:pPr>
            <w:r w:rsidRPr="00436812">
              <w:rPr>
                <w:rFonts w:ascii="宋体" w:hAnsi="宋体" w:hint="eastAsia"/>
                <w:sz w:val="18"/>
                <w:szCs w:val="18"/>
              </w:rPr>
              <w:t>娄底至怀化高速公路</w:t>
            </w:r>
          </w:p>
          <w:p w:rsidR="00232974" w:rsidRPr="00436812" w:rsidRDefault="00232974" w:rsidP="00A01172">
            <w:pPr>
              <w:rPr>
                <w:rFonts w:ascii="宋体" w:hAnsi="宋体"/>
                <w:sz w:val="18"/>
                <w:szCs w:val="18"/>
              </w:rPr>
            </w:pPr>
            <w:r w:rsidRPr="00436812">
              <w:rPr>
                <w:rFonts w:ascii="宋体" w:hAnsi="宋体" w:hint="eastAsia"/>
                <w:sz w:val="18"/>
                <w:szCs w:val="18"/>
              </w:rPr>
              <w:t>S70</w:t>
            </w:r>
          </w:p>
        </w:tc>
        <w:tc>
          <w:tcPr>
            <w:tcW w:w="462" w:type="pct"/>
            <w:vMerge w:val="restart"/>
            <w:tcBorders>
              <w:top w:val="single" w:sz="4" w:space="0" w:color="000000"/>
              <w:left w:val="single" w:sz="4" w:space="0" w:color="000000"/>
              <w:bottom w:val="single" w:sz="4" w:space="0" w:color="000000"/>
              <w:right w:val="single" w:sz="4" w:space="0" w:color="000000"/>
            </w:tcBorders>
            <w:vAlign w:val="center"/>
            <w:hideMark/>
          </w:tcPr>
          <w:p w:rsidR="00232974" w:rsidRPr="00436812" w:rsidRDefault="00232974" w:rsidP="00A01172">
            <w:pPr>
              <w:rPr>
                <w:rFonts w:ascii="宋体" w:hAnsi="宋体"/>
                <w:sz w:val="18"/>
                <w:szCs w:val="18"/>
              </w:rPr>
            </w:pPr>
            <w:r w:rsidRPr="00436812">
              <w:rPr>
                <w:rFonts w:ascii="宋体" w:hAnsi="宋体" w:hint="eastAsia"/>
                <w:sz w:val="18"/>
                <w:szCs w:val="18"/>
              </w:rPr>
              <w:t>107</w:t>
            </w: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232974" w:rsidRPr="00436812" w:rsidRDefault="00232974" w:rsidP="00A01172">
            <w:pPr>
              <w:rPr>
                <w:rFonts w:ascii="宋体" w:hAnsi="宋体"/>
                <w:sz w:val="18"/>
                <w:szCs w:val="18"/>
              </w:rPr>
            </w:pPr>
            <w:r w:rsidRPr="00436812">
              <w:rPr>
                <w:rFonts w:ascii="宋体" w:hAnsi="宋体" w:hint="eastAsia"/>
                <w:sz w:val="18"/>
                <w:szCs w:val="18"/>
              </w:rPr>
              <w:t>远程控制性信息：</w:t>
            </w:r>
          </w:p>
          <w:p w:rsidR="00232974" w:rsidRPr="00436812" w:rsidRDefault="00232974" w:rsidP="00A01172">
            <w:pPr>
              <w:rPr>
                <w:rFonts w:ascii="宋体" w:hAnsi="宋体"/>
                <w:sz w:val="18"/>
                <w:szCs w:val="18"/>
              </w:rPr>
            </w:pPr>
            <w:r w:rsidRPr="00436812">
              <w:rPr>
                <w:rFonts w:ascii="宋体" w:hAnsi="宋体" w:hint="eastAsia"/>
                <w:sz w:val="18"/>
                <w:szCs w:val="18"/>
              </w:rPr>
              <w:t>1）公路编号：G60、G6022、G59</w:t>
            </w:r>
          </w:p>
          <w:p w:rsidR="00232974" w:rsidRPr="00436812" w:rsidRDefault="00232974" w:rsidP="00A01172">
            <w:pPr>
              <w:rPr>
                <w:rFonts w:ascii="宋体" w:hAnsi="宋体"/>
                <w:sz w:val="18"/>
                <w:szCs w:val="18"/>
              </w:rPr>
            </w:pPr>
            <w:r w:rsidRPr="00436812">
              <w:rPr>
                <w:rFonts w:ascii="宋体" w:hAnsi="宋体" w:hint="eastAsia"/>
                <w:sz w:val="18"/>
                <w:szCs w:val="18"/>
              </w:rPr>
              <w:t>2）重要地区：娄底</w:t>
            </w:r>
          </w:p>
        </w:tc>
        <w:tc>
          <w:tcPr>
            <w:tcW w:w="927" w:type="pct"/>
            <w:vMerge w:val="restart"/>
            <w:tcBorders>
              <w:top w:val="single" w:sz="4" w:space="0" w:color="000000"/>
              <w:left w:val="single" w:sz="4" w:space="0" w:color="000000"/>
              <w:bottom w:val="single" w:sz="4" w:space="0" w:color="000000"/>
              <w:right w:val="single" w:sz="8" w:space="0" w:color="000000"/>
            </w:tcBorders>
            <w:vAlign w:val="center"/>
            <w:hideMark/>
          </w:tcPr>
          <w:p w:rsidR="00232974" w:rsidRPr="00436812" w:rsidRDefault="00232974" w:rsidP="00A01172">
            <w:pPr>
              <w:rPr>
                <w:rFonts w:ascii="宋体" w:hAnsi="宋体"/>
                <w:sz w:val="18"/>
                <w:szCs w:val="18"/>
              </w:rPr>
            </w:pPr>
            <w:r w:rsidRPr="00436812">
              <w:rPr>
                <w:rFonts w:ascii="宋体" w:hAnsi="宋体" w:hint="eastAsia"/>
                <w:sz w:val="18"/>
                <w:szCs w:val="18"/>
              </w:rPr>
              <w:t>省级高速公路</w:t>
            </w:r>
          </w:p>
        </w:tc>
      </w:tr>
      <w:tr w:rsidR="00436812" w:rsidRPr="00436812" w:rsidTr="008248FE">
        <w:trPr>
          <w:trHeight w:val="680"/>
          <w:jc w:val="center"/>
        </w:trPr>
        <w:tc>
          <w:tcPr>
            <w:tcW w:w="0" w:type="auto"/>
            <w:vMerge/>
            <w:tcBorders>
              <w:left w:val="single" w:sz="8" w:space="0" w:color="000000"/>
              <w:right w:val="single" w:sz="4" w:space="0" w:color="000000"/>
            </w:tcBorders>
            <w:vAlign w:val="center"/>
            <w:hideMark/>
          </w:tcPr>
          <w:p w:rsidR="00232974" w:rsidRPr="00436812" w:rsidRDefault="00232974" w:rsidP="00A01172">
            <w:pPr>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32974" w:rsidRPr="00436812" w:rsidRDefault="00232974" w:rsidP="00A01172">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32974" w:rsidRPr="00436812" w:rsidRDefault="00232974" w:rsidP="00A01172">
            <w:pPr>
              <w:widowControl/>
              <w:adjustRightInd/>
              <w:spacing w:line="240" w:lineRule="auto"/>
              <w:jc w:val="left"/>
              <w:rPr>
                <w:rFonts w:ascii="宋体" w:hAnsi="宋体"/>
                <w:sz w:val="18"/>
                <w:szCs w:val="18"/>
              </w:rPr>
            </w:pP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232974" w:rsidRPr="00436812" w:rsidRDefault="00232974" w:rsidP="00A01172">
            <w:pPr>
              <w:rPr>
                <w:rFonts w:ascii="宋体" w:hAnsi="宋体"/>
                <w:sz w:val="18"/>
                <w:szCs w:val="18"/>
              </w:rPr>
            </w:pPr>
            <w:r w:rsidRPr="00436812">
              <w:rPr>
                <w:rFonts w:ascii="宋体" w:hAnsi="宋体" w:hint="eastAsia"/>
                <w:sz w:val="18"/>
                <w:szCs w:val="18"/>
              </w:rPr>
              <w:t>中间控制性信息：G55、涟源、冷水江、新化</w:t>
            </w:r>
          </w:p>
        </w:tc>
        <w:tc>
          <w:tcPr>
            <w:tcW w:w="0" w:type="auto"/>
            <w:vMerge/>
            <w:tcBorders>
              <w:top w:val="single" w:sz="4" w:space="0" w:color="000000"/>
              <w:left w:val="single" w:sz="4" w:space="0" w:color="000000"/>
              <w:bottom w:val="single" w:sz="4" w:space="0" w:color="000000"/>
              <w:right w:val="single" w:sz="8" w:space="0" w:color="000000"/>
            </w:tcBorders>
            <w:vAlign w:val="center"/>
            <w:hideMark/>
          </w:tcPr>
          <w:p w:rsidR="00232974" w:rsidRPr="00436812" w:rsidRDefault="00232974" w:rsidP="00A01172">
            <w:pPr>
              <w:widowControl/>
              <w:adjustRightInd/>
              <w:spacing w:line="240" w:lineRule="auto"/>
              <w:jc w:val="left"/>
              <w:rPr>
                <w:rFonts w:ascii="宋体" w:hAnsi="宋体"/>
                <w:sz w:val="18"/>
                <w:szCs w:val="18"/>
              </w:rPr>
            </w:pPr>
          </w:p>
        </w:tc>
      </w:tr>
      <w:bookmarkEnd w:id="1143"/>
      <w:tr w:rsidR="00436812" w:rsidRPr="00436812" w:rsidTr="008248FE">
        <w:trPr>
          <w:trHeight w:val="680"/>
          <w:jc w:val="center"/>
        </w:trPr>
        <w:tc>
          <w:tcPr>
            <w:tcW w:w="0" w:type="auto"/>
            <w:vMerge/>
            <w:tcBorders>
              <w:left w:val="single" w:sz="8" w:space="0" w:color="000000"/>
              <w:right w:val="single" w:sz="4" w:space="0" w:color="000000"/>
            </w:tcBorders>
            <w:vAlign w:val="center"/>
            <w:hideMark/>
          </w:tcPr>
          <w:p w:rsidR="00232974" w:rsidRPr="00436812" w:rsidRDefault="00232974" w:rsidP="00A01172">
            <w:pPr>
              <w:rPr>
                <w:rFonts w:ascii="宋体" w:hAnsi="宋体"/>
                <w:sz w:val="18"/>
                <w:szCs w:val="18"/>
              </w:rPr>
            </w:pPr>
          </w:p>
        </w:tc>
        <w:tc>
          <w:tcPr>
            <w:tcW w:w="1122" w:type="pct"/>
            <w:tcBorders>
              <w:top w:val="single" w:sz="4" w:space="0" w:color="000000"/>
              <w:left w:val="single" w:sz="4" w:space="0" w:color="000000"/>
              <w:bottom w:val="single" w:sz="4" w:space="0" w:color="000000"/>
              <w:right w:val="single" w:sz="4" w:space="0" w:color="000000"/>
            </w:tcBorders>
            <w:vAlign w:val="center"/>
            <w:hideMark/>
          </w:tcPr>
          <w:p w:rsidR="0088799D" w:rsidRPr="00436812" w:rsidRDefault="00232974" w:rsidP="00A01172">
            <w:pPr>
              <w:rPr>
                <w:rFonts w:ascii="宋体" w:hAnsi="宋体"/>
                <w:sz w:val="18"/>
                <w:szCs w:val="18"/>
              </w:rPr>
            </w:pPr>
            <w:r w:rsidRPr="00436812">
              <w:rPr>
                <w:rFonts w:ascii="宋体" w:hAnsi="宋体" w:hint="eastAsia"/>
                <w:sz w:val="18"/>
                <w:szCs w:val="18"/>
              </w:rPr>
              <w:t>衡山至白果高速公路</w:t>
            </w:r>
          </w:p>
          <w:p w:rsidR="00232974" w:rsidRPr="00436812" w:rsidRDefault="00232974" w:rsidP="00A01172">
            <w:pPr>
              <w:rPr>
                <w:rFonts w:ascii="宋体" w:hAnsi="宋体"/>
                <w:sz w:val="18"/>
                <w:szCs w:val="18"/>
              </w:rPr>
            </w:pPr>
            <w:r w:rsidRPr="00436812">
              <w:rPr>
                <w:rFonts w:ascii="宋体" w:hAnsi="宋体" w:hint="eastAsia"/>
                <w:sz w:val="18"/>
                <w:szCs w:val="18"/>
              </w:rPr>
              <w:t>S76</w:t>
            </w:r>
          </w:p>
        </w:tc>
        <w:tc>
          <w:tcPr>
            <w:tcW w:w="462" w:type="pct"/>
            <w:tcBorders>
              <w:top w:val="single" w:sz="4" w:space="0" w:color="000000"/>
              <w:left w:val="single" w:sz="4" w:space="0" w:color="000000"/>
              <w:bottom w:val="single" w:sz="4" w:space="0" w:color="000000"/>
              <w:right w:val="single" w:sz="4" w:space="0" w:color="000000"/>
            </w:tcBorders>
            <w:vAlign w:val="center"/>
            <w:hideMark/>
          </w:tcPr>
          <w:p w:rsidR="00232974" w:rsidRPr="00436812" w:rsidRDefault="00232974" w:rsidP="00A01172">
            <w:pPr>
              <w:rPr>
                <w:rFonts w:ascii="宋体" w:hAnsi="宋体"/>
                <w:sz w:val="18"/>
                <w:szCs w:val="18"/>
              </w:rPr>
            </w:pPr>
            <w:r w:rsidRPr="00436812">
              <w:rPr>
                <w:rFonts w:ascii="宋体" w:hAnsi="宋体" w:hint="eastAsia"/>
                <w:sz w:val="18"/>
                <w:szCs w:val="18"/>
              </w:rPr>
              <w:t>32</w:t>
            </w: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232974" w:rsidRPr="00436812" w:rsidRDefault="00232974" w:rsidP="00A01172">
            <w:pPr>
              <w:rPr>
                <w:rFonts w:ascii="宋体" w:hAnsi="宋体"/>
                <w:sz w:val="18"/>
                <w:szCs w:val="18"/>
              </w:rPr>
            </w:pPr>
            <w:r w:rsidRPr="00436812">
              <w:rPr>
                <w:rFonts w:ascii="宋体" w:hAnsi="宋体" w:hint="eastAsia"/>
                <w:sz w:val="18"/>
                <w:szCs w:val="18"/>
              </w:rPr>
              <w:t>远程控制性信息：G0421、G4</w:t>
            </w:r>
          </w:p>
        </w:tc>
        <w:tc>
          <w:tcPr>
            <w:tcW w:w="927" w:type="pct"/>
            <w:tcBorders>
              <w:top w:val="single" w:sz="4" w:space="0" w:color="000000"/>
              <w:left w:val="single" w:sz="4" w:space="0" w:color="000000"/>
              <w:bottom w:val="single" w:sz="4" w:space="0" w:color="000000"/>
              <w:right w:val="single" w:sz="8" w:space="0" w:color="000000"/>
            </w:tcBorders>
            <w:vAlign w:val="center"/>
            <w:hideMark/>
          </w:tcPr>
          <w:p w:rsidR="00232974" w:rsidRPr="00436812" w:rsidRDefault="00232974" w:rsidP="00A01172">
            <w:pPr>
              <w:rPr>
                <w:rFonts w:ascii="宋体" w:hAnsi="宋体"/>
                <w:sz w:val="18"/>
                <w:szCs w:val="18"/>
              </w:rPr>
            </w:pPr>
            <w:r w:rsidRPr="00436812">
              <w:rPr>
                <w:rFonts w:ascii="宋体" w:hAnsi="宋体" w:hint="eastAsia"/>
                <w:sz w:val="18"/>
                <w:szCs w:val="18"/>
              </w:rPr>
              <w:t>省级高速公路</w:t>
            </w:r>
          </w:p>
        </w:tc>
      </w:tr>
      <w:tr w:rsidR="00436812" w:rsidRPr="00436812" w:rsidTr="008248FE">
        <w:trPr>
          <w:trHeight w:val="624"/>
          <w:jc w:val="center"/>
        </w:trPr>
        <w:tc>
          <w:tcPr>
            <w:tcW w:w="0" w:type="auto"/>
            <w:vMerge/>
            <w:tcBorders>
              <w:left w:val="single" w:sz="8" w:space="0" w:color="000000"/>
              <w:right w:val="single" w:sz="4" w:space="0" w:color="000000"/>
            </w:tcBorders>
            <w:vAlign w:val="center"/>
            <w:hideMark/>
          </w:tcPr>
          <w:p w:rsidR="00232974" w:rsidRPr="00436812" w:rsidRDefault="00232974" w:rsidP="00A01172">
            <w:pPr>
              <w:rPr>
                <w:rFonts w:ascii="宋体" w:hAnsi="宋体"/>
                <w:sz w:val="18"/>
                <w:szCs w:val="18"/>
              </w:rPr>
            </w:pPr>
          </w:p>
        </w:tc>
        <w:tc>
          <w:tcPr>
            <w:tcW w:w="1122" w:type="pct"/>
            <w:vMerge w:val="restart"/>
            <w:tcBorders>
              <w:top w:val="single" w:sz="4" w:space="0" w:color="000000"/>
              <w:left w:val="single" w:sz="4" w:space="0" w:color="000000"/>
              <w:bottom w:val="single" w:sz="4" w:space="0" w:color="000000"/>
              <w:right w:val="single" w:sz="4" w:space="0" w:color="000000"/>
            </w:tcBorders>
            <w:vAlign w:val="center"/>
            <w:hideMark/>
          </w:tcPr>
          <w:p w:rsidR="00232974" w:rsidRPr="00436812" w:rsidRDefault="00232974" w:rsidP="00A01172">
            <w:pPr>
              <w:rPr>
                <w:rFonts w:ascii="宋体" w:hAnsi="宋体"/>
                <w:sz w:val="18"/>
                <w:szCs w:val="18"/>
              </w:rPr>
            </w:pPr>
            <w:r w:rsidRPr="00436812">
              <w:rPr>
                <w:rFonts w:ascii="宋体" w:hAnsi="宋体" w:hint="eastAsia"/>
                <w:sz w:val="18"/>
                <w:szCs w:val="18"/>
              </w:rPr>
              <w:t>南岳高速公路东延线S78</w:t>
            </w:r>
          </w:p>
        </w:tc>
        <w:tc>
          <w:tcPr>
            <w:tcW w:w="462" w:type="pct"/>
            <w:vMerge w:val="restart"/>
            <w:tcBorders>
              <w:top w:val="single" w:sz="4" w:space="0" w:color="000000"/>
              <w:left w:val="single" w:sz="4" w:space="0" w:color="000000"/>
              <w:bottom w:val="single" w:sz="4" w:space="0" w:color="000000"/>
              <w:right w:val="single" w:sz="4" w:space="0" w:color="000000"/>
            </w:tcBorders>
            <w:vAlign w:val="center"/>
            <w:hideMark/>
          </w:tcPr>
          <w:p w:rsidR="00232974" w:rsidRPr="00436812" w:rsidRDefault="00232974" w:rsidP="00A01172">
            <w:pPr>
              <w:rPr>
                <w:rFonts w:ascii="宋体" w:hAnsi="宋体"/>
                <w:sz w:val="18"/>
                <w:szCs w:val="18"/>
              </w:rPr>
            </w:pPr>
            <w:r w:rsidRPr="00436812">
              <w:rPr>
                <w:rFonts w:ascii="宋体" w:hAnsi="宋体" w:hint="eastAsia"/>
                <w:sz w:val="18"/>
                <w:szCs w:val="18"/>
              </w:rPr>
              <w:t>27</w:t>
            </w: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232974" w:rsidRPr="00436812" w:rsidRDefault="00232974" w:rsidP="00A01172">
            <w:pPr>
              <w:rPr>
                <w:rFonts w:ascii="宋体" w:hAnsi="宋体"/>
                <w:sz w:val="18"/>
                <w:szCs w:val="18"/>
              </w:rPr>
            </w:pPr>
            <w:r w:rsidRPr="00436812">
              <w:rPr>
                <w:rFonts w:ascii="宋体" w:hAnsi="宋体" w:hint="eastAsia"/>
                <w:sz w:val="18"/>
                <w:szCs w:val="18"/>
              </w:rPr>
              <w:t>远程控制性信息：S1、G72</w:t>
            </w:r>
          </w:p>
        </w:tc>
        <w:tc>
          <w:tcPr>
            <w:tcW w:w="927" w:type="pct"/>
            <w:vMerge w:val="restart"/>
            <w:tcBorders>
              <w:top w:val="single" w:sz="4" w:space="0" w:color="000000"/>
              <w:left w:val="single" w:sz="4" w:space="0" w:color="000000"/>
              <w:bottom w:val="single" w:sz="4" w:space="0" w:color="000000"/>
              <w:right w:val="single" w:sz="8" w:space="0" w:color="000000"/>
            </w:tcBorders>
            <w:vAlign w:val="center"/>
            <w:hideMark/>
          </w:tcPr>
          <w:p w:rsidR="00232974" w:rsidRPr="00436812" w:rsidRDefault="00232974" w:rsidP="00A01172">
            <w:pPr>
              <w:rPr>
                <w:rFonts w:ascii="宋体" w:hAnsi="宋体"/>
                <w:sz w:val="18"/>
                <w:szCs w:val="18"/>
              </w:rPr>
            </w:pPr>
            <w:r w:rsidRPr="00436812">
              <w:rPr>
                <w:rFonts w:ascii="宋体" w:hAnsi="宋体" w:hint="eastAsia"/>
                <w:sz w:val="18"/>
                <w:szCs w:val="18"/>
              </w:rPr>
              <w:t>省级高速公路</w:t>
            </w:r>
          </w:p>
        </w:tc>
      </w:tr>
      <w:tr w:rsidR="00436812" w:rsidRPr="00436812" w:rsidTr="008248FE">
        <w:trPr>
          <w:trHeight w:val="624"/>
          <w:jc w:val="center"/>
        </w:trPr>
        <w:tc>
          <w:tcPr>
            <w:tcW w:w="0" w:type="auto"/>
            <w:vMerge/>
            <w:tcBorders>
              <w:left w:val="single" w:sz="8" w:space="0" w:color="000000"/>
              <w:right w:val="single" w:sz="4" w:space="0" w:color="000000"/>
            </w:tcBorders>
            <w:vAlign w:val="center"/>
            <w:hideMark/>
          </w:tcPr>
          <w:p w:rsidR="00232974" w:rsidRPr="00436812" w:rsidRDefault="00232974" w:rsidP="00A01172">
            <w:pPr>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32974" w:rsidRPr="00436812" w:rsidRDefault="00232974" w:rsidP="00A01172">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32974" w:rsidRPr="00436812" w:rsidRDefault="00232974" w:rsidP="00A01172">
            <w:pPr>
              <w:widowControl/>
              <w:adjustRightInd/>
              <w:spacing w:line="240" w:lineRule="auto"/>
              <w:jc w:val="left"/>
              <w:rPr>
                <w:rFonts w:ascii="宋体" w:hAnsi="宋体"/>
                <w:sz w:val="18"/>
                <w:szCs w:val="18"/>
              </w:rPr>
            </w:pP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232974" w:rsidRPr="00436812" w:rsidRDefault="00232974" w:rsidP="00A01172">
            <w:pPr>
              <w:rPr>
                <w:rFonts w:ascii="宋体" w:hAnsi="宋体"/>
                <w:sz w:val="18"/>
                <w:szCs w:val="18"/>
              </w:rPr>
            </w:pPr>
            <w:r w:rsidRPr="00436812">
              <w:rPr>
                <w:rFonts w:ascii="宋体" w:hAnsi="宋体" w:hint="eastAsia"/>
                <w:sz w:val="18"/>
                <w:szCs w:val="18"/>
              </w:rPr>
              <w:t>中间控制性信息：G4、衡东</w:t>
            </w:r>
          </w:p>
        </w:tc>
        <w:tc>
          <w:tcPr>
            <w:tcW w:w="0" w:type="auto"/>
            <w:vMerge/>
            <w:tcBorders>
              <w:top w:val="single" w:sz="4" w:space="0" w:color="000000"/>
              <w:left w:val="single" w:sz="4" w:space="0" w:color="000000"/>
              <w:bottom w:val="single" w:sz="4" w:space="0" w:color="000000"/>
              <w:right w:val="single" w:sz="8" w:space="0" w:color="000000"/>
            </w:tcBorders>
            <w:vAlign w:val="center"/>
            <w:hideMark/>
          </w:tcPr>
          <w:p w:rsidR="00232974" w:rsidRPr="00436812" w:rsidRDefault="00232974" w:rsidP="00A01172">
            <w:pPr>
              <w:widowControl/>
              <w:adjustRightInd/>
              <w:spacing w:line="240" w:lineRule="auto"/>
              <w:jc w:val="left"/>
              <w:rPr>
                <w:rFonts w:ascii="宋体" w:hAnsi="宋体"/>
                <w:sz w:val="18"/>
                <w:szCs w:val="18"/>
              </w:rPr>
            </w:pPr>
          </w:p>
        </w:tc>
      </w:tr>
      <w:tr w:rsidR="00436812" w:rsidRPr="00436812" w:rsidTr="00232974">
        <w:trPr>
          <w:trHeight w:val="1304"/>
          <w:jc w:val="center"/>
        </w:trPr>
        <w:tc>
          <w:tcPr>
            <w:tcW w:w="478" w:type="pct"/>
            <w:vMerge/>
            <w:tcBorders>
              <w:left w:val="single" w:sz="8" w:space="0" w:color="000000"/>
              <w:right w:val="single" w:sz="4" w:space="0" w:color="000000"/>
            </w:tcBorders>
            <w:vAlign w:val="center"/>
            <w:hideMark/>
          </w:tcPr>
          <w:p w:rsidR="00232974" w:rsidRPr="00436812" w:rsidRDefault="00232974" w:rsidP="00A01172">
            <w:pPr>
              <w:rPr>
                <w:rFonts w:ascii="宋体" w:hAnsi="宋体"/>
                <w:sz w:val="18"/>
                <w:szCs w:val="18"/>
              </w:rPr>
            </w:pPr>
          </w:p>
        </w:tc>
        <w:tc>
          <w:tcPr>
            <w:tcW w:w="1122" w:type="pct"/>
            <w:vMerge w:val="restart"/>
            <w:tcBorders>
              <w:top w:val="single" w:sz="4" w:space="0" w:color="000000"/>
              <w:left w:val="single" w:sz="4" w:space="0" w:color="000000"/>
              <w:bottom w:val="single" w:sz="4" w:space="0" w:color="000000"/>
              <w:right w:val="single" w:sz="4" w:space="0" w:color="000000"/>
            </w:tcBorders>
            <w:vAlign w:val="center"/>
            <w:hideMark/>
          </w:tcPr>
          <w:p w:rsidR="00232974" w:rsidRPr="00436812" w:rsidRDefault="00232974" w:rsidP="00A01172">
            <w:pPr>
              <w:rPr>
                <w:rFonts w:ascii="宋体" w:hAnsi="宋体"/>
                <w:sz w:val="18"/>
                <w:szCs w:val="18"/>
              </w:rPr>
            </w:pPr>
            <w:r w:rsidRPr="00436812">
              <w:rPr>
                <w:rFonts w:ascii="宋体" w:hAnsi="宋体" w:hint="eastAsia"/>
                <w:sz w:val="18"/>
                <w:szCs w:val="18"/>
              </w:rPr>
              <w:t>衡阳至邵阳高速公路</w:t>
            </w:r>
          </w:p>
          <w:p w:rsidR="00232974" w:rsidRPr="00436812" w:rsidRDefault="00232974" w:rsidP="00A01172">
            <w:pPr>
              <w:rPr>
                <w:rFonts w:ascii="宋体" w:hAnsi="宋体"/>
                <w:sz w:val="18"/>
                <w:szCs w:val="18"/>
              </w:rPr>
            </w:pPr>
            <w:r w:rsidRPr="00436812">
              <w:rPr>
                <w:rFonts w:ascii="宋体" w:hAnsi="宋体" w:hint="eastAsia"/>
                <w:sz w:val="18"/>
                <w:szCs w:val="18"/>
              </w:rPr>
              <w:t>S80</w:t>
            </w:r>
          </w:p>
        </w:tc>
        <w:tc>
          <w:tcPr>
            <w:tcW w:w="462" w:type="pct"/>
            <w:vMerge w:val="restart"/>
            <w:tcBorders>
              <w:top w:val="single" w:sz="4" w:space="0" w:color="000000"/>
              <w:left w:val="single" w:sz="4" w:space="0" w:color="000000"/>
              <w:bottom w:val="single" w:sz="4" w:space="0" w:color="000000"/>
              <w:right w:val="single" w:sz="4" w:space="0" w:color="000000"/>
            </w:tcBorders>
            <w:vAlign w:val="center"/>
            <w:hideMark/>
          </w:tcPr>
          <w:p w:rsidR="00232974" w:rsidRPr="00436812" w:rsidRDefault="00232974" w:rsidP="00A01172">
            <w:pPr>
              <w:rPr>
                <w:rFonts w:ascii="宋体" w:hAnsi="宋体"/>
                <w:sz w:val="18"/>
                <w:szCs w:val="18"/>
              </w:rPr>
            </w:pPr>
            <w:r w:rsidRPr="00436812">
              <w:rPr>
                <w:rFonts w:ascii="宋体" w:hAnsi="宋体" w:hint="eastAsia"/>
                <w:sz w:val="18"/>
                <w:szCs w:val="18"/>
              </w:rPr>
              <w:t>156</w:t>
            </w: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232974" w:rsidRPr="00436812" w:rsidRDefault="00232974" w:rsidP="00A01172">
            <w:pPr>
              <w:rPr>
                <w:rFonts w:ascii="宋体" w:hAnsi="宋体"/>
                <w:sz w:val="18"/>
                <w:szCs w:val="18"/>
              </w:rPr>
            </w:pPr>
            <w:r w:rsidRPr="00436812">
              <w:rPr>
                <w:rFonts w:ascii="宋体" w:hAnsi="宋体" w:hint="eastAsia"/>
                <w:sz w:val="18"/>
                <w:szCs w:val="18"/>
              </w:rPr>
              <w:t>远程控制性信息：</w:t>
            </w:r>
          </w:p>
          <w:p w:rsidR="00232974" w:rsidRPr="00436812" w:rsidRDefault="00232974" w:rsidP="00A01172">
            <w:pPr>
              <w:rPr>
                <w:rFonts w:ascii="宋体" w:hAnsi="宋体"/>
                <w:sz w:val="18"/>
                <w:szCs w:val="18"/>
              </w:rPr>
            </w:pPr>
            <w:r w:rsidRPr="00436812">
              <w:rPr>
                <w:rFonts w:ascii="宋体" w:hAnsi="宋体" w:hint="eastAsia"/>
                <w:sz w:val="18"/>
                <w:szCs w:val="18"/>
              </w:rPr>
              <w:t>1）公路编号：G4、G72、G55</w:t>
            </w:r>
          </w:p>
          <w:p w:rsidR="00232974" w:rsidRPr="00436812" w:rsidRDefault="00232974" w:rsidP="00A01172">
            <w:pPr>
              <w:rPr>
                <w:rFonts w:ascii="宋体" w:hAnsi="宋体"/>
                <w:sz w:val="18"/>
                <w:szCs w:val="18"/>
              </w:rPr>
            </w:pPr>
            <w:r w:rsidRPr="00436812">
              <w:rPr>
                <w:rFonts w:ascii="宋体" w:hAnsi="宋体" w:hint="eastAsia"/>
                <w:sz w:val="18"/>
                <w:szCs w:val="18"/>
              </w:rPr>
              <w:t>2）重要地区：衡阳、邵阳</w:t>
            </w:r>
          </w:p>
        </w:tc>
        <w:tc>
          <w:tcPr>
            <w:tcW w:w="927" w:type="pct"/>
            <w:vMerge w:val="restart"/>
            <w:tcBorders>
              <w:top w:val="single" w:sz="4" w:space="0" w:color="000000"/>
              <w:left w:val="single" w:sz="4" w:space="0" w:color="000000"/>
              <w:bottom w:val="single" w:sz="4" w:space="0" w:color="000000"/>
              <w:right w:val="single" w:sz="8" w:space="0" w:color="000000"/>
            </w:tcBorders>
            <w:vAlign w:val="center"/>
            <w:hideMark/>
          </w:tcPr>
          <w:p w:rsidR="00232974" w:rsidRPr="00436812" w:rsidRDefault="00232974" w:rsidP="00A01172">
            <w:pPr>
              <w:rPr>
                <w:rFonts w:ascii="宋体" w:hAnsi="宋体"/>
                <w:sz w:val="18"/>
                <w:szCs w:val="18"/>
              </w:rPr>
            </w:pPr>
            <w:r w:rsidRPr="00436812">
              <w:rPr>
                <w:rFonts w:ascii="宋体" w:hAnsi="宋体" w:hint="eastAsia"/>
                <w:sz w:val="18"/>
                <w:szCs w:val="18"/>
              </w:rPr>
              <w:t>省级高速公路</w:t>
            </w:r>
          </w:p>
        </w:tc>
      </w:tr>
      <w:tr w:rsidR="00436812" w:rsidRPr="00436812" w:rsidTr="0088799D">
        <w:trPr>
          <w:trHeight w:val="1247"/>
          <w:jc w:val="center"/>
        </w:trPr>
        <w:tc>
          <w:tcPr>
            <w:tcW w:w="0" w:type="auto"/>
            <w:vMerge/>
            <w:tcBorders>
              <w:left w:val="single" w:sz="8" w:space="0" w:color="000000"/>
              <w:right w:val="single" w:sz="4" w:space="0" w:color="000000"/>
            </w:tcBorders>
            <w:vAlign w:val="center"/>
            <w:hideMark/>
          </w:tcPr>
          <w:p w:rsidR="00232974" w:rsidRPr="00436812" w:rsidRDefault="00232974" w:rsidP="00A01172">
            <w:pPr>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32974" w:rsidRPr="00436812" w:rsidRDefault="00232974" w:rsidP="00A01172">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32974" w:rsidRPr="00436812" w:rsidRDefault="00232974" w:rsidP="00A01172">
            <w:pPr>
              <w:widowControl/>
              <w:adjustRightInd/>
              <w:spacing w:line="240" w:lineRule="auto"/>
              <w:jc w:val="left"/>
              <w:rPr>
                <w:rFonts w:ascii="宋体" w:hAnsi="宋体"/>
                <w:sz w:val="18"/>
                <w:szCs w:val="18"/>
              </w:rPr>
            </w:pP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232974" w:rsidRPr="00436812" w:rsidRDefault="00232974" w:rsidP="00A01172">
            <w:pPr>
              <w:rPr>
                <w:rFonts w:ascii="宋体" w:hAnsi="宋体"/>
                <w:sz w:val="18"/>
                <w:szCs w:val="18"/>
              </w:rPr>
            </w:pPr>
            <w:r w:rsidRPr="00436812">
              <w:rPr>
                <w:rFonts w:ascii="宋体" w:hAnsi="宋体" w:hint="eastAsia"/>
                <w:sz w:val="18"/>
                <w:szCs w:val="18"/>
              </w:rPr>
              <w:t>省内中间控制性信息：</w:t>
            </w:r>
          </w:p>
          <w:p w:rsidR="00232974" w:rsidRPr="00436812" w:rsidRDefault="00232974" w:rsidP="00A01172">
            <w:pPr>
              <w:rPr>
                <w:rFonts w:ascii="宋体" w:hAnsi="宋体"/>
                <w:sz w:val="18"/>
                <w:szCs w:val="18"/>
              </w:rPr>
            </w:pPr>
            <w:r w:rsidRPr="00436812">
              <w:rPr>
                <w:rFonts w:ascii="宋体" w:hAnsi="宋体" w:hint="eastAsia"/>
                <w:sz w:val="18"/>
                <w:szCs w:val="18"/>
              </w:rPr>
              <w:t>1）公路编号：S51、G0421、S71、G60、S75</w:t>
            </w:r>
          </w:p>
          <w:p w:rsidR="00232974" w:rsidRPr="00436812" w:rsidRDefault="00232974" w:rsidP="00A01172">
            <w:pPr>
              <w:rPr>
                <w:rFonts w:ascii="宋体" w:hAnsi="宋体"/>
                <w:sz w:val="18"/>
                <w:szCs w:val="18"/>
              </w:rPr>
            </w:pPr>
            <w:r w:rsidRPr="00436812">
              <w:rPr>
                <w:rFonts w:ascii="宋体" w:hAnsi="宋体" w:hint="eastAsia"/>
                <w:sz w:val="18"/>
                <w:szCs w:val="18"/>
              </w:rPr>
              <w:t>2）主要地区：衡阳县、邵东、新邵</w:t>
            </w:r>
          </w:p>
        </w:tc>
        <w:tc>
          <w:tcPr>
            <w:tcW w:w="0" w:type="auto"/>
            <w:vMerge/>
            <w:tcBorders>
              <w:top w:val="single" w:sz="4" w:space="0" w:color="000000"/>
              <w:left w:val="single" w:sz="4" w:space="0" w:color="000000"/>
              <w:bottom w:val="single" w:sz="4" w:space="0" w:color="000000"/>
              <w:right w:val="single" w:sz="8" w:space="0" w:color="000000"/>
            </w:tcBorders>
            <w:vAlign w:val="center"/>
            <w:hideMark/>
          </w:tcPr>
          <w:p w:rsidR="00232974" w:rsidRPr="00436812" w:rsidRDefault="00232974" w:rsidP="00A01172">
            <w:pPr>
              <w:widowControl/>
              <w:adjustRightInd/>
              <w:spacing w:line="240" w:lineRule="auto"/>
              <w:jc w:val="left"/>
              <w:rPr>
                <w:rFonts w:ascii="宋体" w:hAnsi="宋体"/>
                <w:sz w:val="18"/>
                <w:szCs w:val="18"/>
              </w:rPr>
            </w:pPr>
          </w:p>
        </w:tc>
      </w:tr>
      <w:tr w:rsidR="00436812" w:rsidRPr="00436812" w:rsidTr="008248FE">
        <w:trPr>
          <w:trHeight w:val="680"/>
          <w:jc w:val="center"/>
        </w:trPr>
        <w:tc>
          <w:tcPr>
            <w:tcW w:w="0" w:type="auto"/>
            <w:vMerge/>
            <w:tcBorders>
              <w:left w:val="single" w:sz="8" w:space="0" w:color="000000"/>
              <w:right w:val="single" w:sz="4" w:space="0" w:color="000000"/>
            </w:tcBorders>
            <w:vAlign w:val="center"/>
            <w:hideMark/>
          </w:tcPr>
          <w:p w:rsidR="00232974" w:rsidRPr="00436812" w:rsidRDefault="00232974" w:rsidP="00A01172">
            <w:pPr>
              <w:rPr>
                <w:rFonts w:ascii="宋体" w:hAnsi="宋体"/>
                <w:sz w:val="18"/>
                <w:szCs w:val="18"/>
              </w:rPr>
            </w:pPr>
          </w:p>
        </w:tc>
        <w:tc>
          <w:tcPr>
            <w:tcW w:w="1122" w:type="pct"/>
            <w:vMerge w:val="restart"/>
            <w:tcBorders>
              <w:top w:val="single" w:sz="4" w:space="0" w:color="000000"/>
              <w:left w:val="single" w:sz="4" w:space="0" w:color="000000"/>
              <w:bottom w:val="single" w:sz="4" w:space="0" w:color="000000"/>
              <w:right w:val="single" w:sz="4" w:space="0" w:color="000000"/>
            </w:tcBorders>
            <w:vAlign w:val="center"/>
            <w:hideMark/>
          </w:tcPr>
          <w:p w:rsidR="00232974" w:rsidRPr="00436812" w:rsidRDefault="00232974" w:rsidP="00A01172">
            <w:pPr>
              <w:rPr>
                <w:rFonts w:ascii="宋体" w:hAnsi="宋体"/>
                <w:sz w:val="18"/>
                <w:szCs w:val="18"/>
              </w:rPr>
            </w:pPr>
            <w:r w:rsidRPr="00436812">
              <w:rPr>
                <w:rFonts w:ascii="宋体" w:hAnsi="宋体" w:hint="eastAsia"/>
                <w:sz w:val="18"/>
                <w:szCs w:val="18"/>
              </w:rPr>
              <w:t>绥宁至靖州高速公路</w:t>
            </w:r>
          </w:p>
          <w:p w:rsidR="00232974" w:rsidRPr="00436812" w:rsidRDefault="00232974" w:rsidP="00A01172">
            <w:pPr>
              <w:rPr>
                <w:rFonts w:ascii="宋体" w:hAnsi="宋体"/>
                <w:sz w:val="18"/>
                <w:szCs w:val="18"/>
              </w:rPr>
            </w:pPr>
            <w:r w:rsidRPr="00436812">
              <w:rPr>
                <w:rFonts w:ascii="宋体" w:hAnsi="宋体" w:hint="eastAsia"/>
                <w:sz w:val="18"/>
                <w:szCs w:val="18"/>
              </w:rPr>
              <w:t>S86</w:t>
            </w:r>
          </w:p>
        </w:tc>
        <w:tc>
          <w:tcPr>
            <w:tcW w:w="462" w:type="pct"/>
            <w:vMerge w:val="restart"/>
            <w:tcBorders>
              <w:top w:val="single" w:sz="4" w:space="0" w:color="000000"/>
              <w:left w:val="single" w:sz="4" w:space="0" w:color="000000"/>
              <w:bottom w:val="single" w:sz="4" w:space="0" w:color="000000"/>
              <w:right w:val="single" w:sz="4" w:space="0" w:color="000000"/>
            </w:tcBorders>
            <w:vAlign w:val="center"/>
            <w:hideMark/>
          </w:tcPr>
          <w:p w:rsidR="00232974" w:rsidRPr="00436812" w:rsidRDefault="00232974" w:rsidP="00A01172">
            <w:pPr>
              <w:rPr>
                <w:rFonts w:ascii="宋体" w:hAnsi="宋体"/>
                <w:sz w:val="18"/>
                <w:szCs w:val="18"/>
              </w:rPr>
            </w:pPr>
            <w:r w:rsidRPr="00436812">
              <w:rPr>
                <w:rFonts w:ascii="宋体" w:hAnsi="宋体" w:hint="eastAsia"/>
                <w:sz w:val="18"/>
                <w:szCs w:val="18"/>
              </w:rPr>
              <w:t>135</w:t>
            </w: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232974" w:rsidRPr="00436812" w:rsidRDefault="00232974" w:rsidP="00A01172">
            <w:pPr>
              <w:rPr>
                <w:rFonts w:ascii="宋体" w:hAnsi="宋体"/>
                <w:sz w:val="18"/>
                <w:szCs w:val="18"/>
              </w:rPr>
            </w:pPr>
            <w:r w:rsidRPr="00436812">
              <w:rPr>
                <w:rFonts w:ascii="宋体" w:hAnsi="宋体" w:hint="eastAsia"/>
                <w:sz w:val="18"/>
                <w:szCs w:val="18"/>
              </w:rPr>
              <w:t>远程控制性信息：G7221、黎平</w:t>
            </w:r>
          </w:p>
        </w:tc>
        <w:tc>
          <w:tcPr>
            <w:tcW w:w="927" w:type="pct"/>
            <w:vMerge w:val="restart"/>
            <w:tcBorders>
              <w:top w:val="single" w:sz="4" w:space="0" w:color="000000"/>
              <w:left w:val="single" w:sz="4" w:space="0" w:color="000000"/>
              <w:bottom w:val="single" w:sz="4" w:space="0" w:color="000000"/>
              <w:right w:val="single" w:sz="8" w:space="0" w:color="000000"/>
            </w:tcBorders>
            <w:vAlign w:val="center"/>
            <w:hideMark/>
          </w:tcPr>
          <w:p w:rsidR="00232974" w:rsidRPr="00436812" w:rsidRDefault="00232974" w:rsidP="00A01172">
            <w:pPr>
              <w:rPr>
                <w:rFonts w:ascii="宋体" w:hAnsi="宋体"/>
                <w:sz w:val="18"/>
                <w:szCs w:val="18"/>
              </w:rPr>
            </w:pPr>
            <w:r w:rsidRPr="00436812">
              <w:rPr>
                <w:rFonts w:ascii="宋体" w:hAnsi="宋体" w:hint="eastAsia"/>
                <w:sz w:val="18"/>
                <w:szCs w:val="18"/>
              </w:rPr>
              <w:t>省级高速公路</w:t>
            </w:r>
          </w:p>
        </w:tc>
      </w:tr>
      <w:tr w:rsidR="00436812" w:rsidRPr="00436812" w:rsidTr="008248FE">
        <w:trPr>
          <w:trHeight w:val="680"/>
          <w:jc w:val="center"/>
        </w:trPr>
        <w:tc>
          <w:tcPr>
            <w:tcW w:w="0" w:type="auto"/>
            <w:vMerge/>
            <w:tcBorders>
              <w:left w:val="single" w:sz="8" w:space="0" w:color="000000"/>
              <w:right w:val="single" w:sz="4" w:space="0" w:color="000000"/>
            </w:tcBorders>
            <w:vAlign w:val="center"/>
            <w:hideMark/>
          </w:tcPr>
          <w:p w:rsidR="00232974" w:rsidRPr="00436812" w:rsidRDefault="00232974" w:rsidP="00A01172">
            <w:pPr>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32974" w:rsidRPr="00436812" w:rsidRDefault="00232974" w:rsidP="00A01172">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32974" w:rsidRPr="00436812" w:rsidRDefault="00232974" w:rsidP="00A01172">
            <w:pPr>
              <w:widowControl/>
              <w:adjustRightInd/>
              <w:spacing w:line="240" w:lineRule="auto"/>
              <w:jc w:val="left"/>
              <w:rPr>
                <w:rFonts w:ascii="宋体" w:hAnsi="宋体"/>
                <w:sz w:val="18"/>
                <w:szCs w:val="18"/>
              </w:rPr>
            </w:pP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232974" w:rsidRPr="00436812" w:rsidRDefault="00232974" w:rsidP="00A01172">
            <w:pPr>
              <w:rPr>
                <w:rFonts w:ascii="宋体" w:hAnsi="宋体"/>
                <w:sz w:val="18"/>
                <w:szCs w:val="18"/>
              </w:rPr>
            </w:pPr>
            <w:r w:rsidRPr="00436812">
              <w:rPr>
                <w:rFonts w:ascii="宋体" w:hAnsi="宋体" w:hint="eastAsia"/>
                <w:sz w:val="18"/>
                <w:szCs w:val="18"/>
              </w:rPr>
              <w:t>中间控制性信息：绥宁、靖州、G65</w:t>
            </w:r>
          </w:p>
        </w:tc>
        <w:tc>
          <w:tcPr>
            <w:tcW w:w="0" w:type="auto"/>
            <w:vMerge/>
            <w:tcBorders>
              <w:top w:val="single" w:sz="4" w:space="0" w:color="000000"/>
              <w:left w:val="single" w:sz="4" w:space="0" w:color="000000"/>
              <w:bottom w:val="single" w:sz="4" w:space="0" w:color="000000"/>
              <w:right w:val="single" w:sz="8" w:space="0" w:color="000000"/>
            </w:tcBorders>
            <w:vAlign w:val="center"/>
            <w:hideMark/>
          </w:tcPr>
          <w:p w:rsidR="00232974" w:rsidRPr="00436812" w:rsidRDefault="00232974" w:rsidP="00A01172">
            <w:pPr>
              <w:widowControl/>
              <w:adjustRightInd/>
              <w:spacing w:line="240" w:lineRule="auto"/>
              <w:jc w:val="left"/>
              <w:rPr>
                <w:rFonts w:ascii="宋体" w:hAnsi="宋体"/>
                <w:sz w:val="18"/>
                <w:szCs w:val="18"/>
              </w:rPr>
            </w:pPr>
          </w:p>
        </w:tc>
      </w:tr>
      <w:tr w:rsidR="00436812" w:rsidRPr="00436812" w:rsidTr="00232974">
        <w:trPr>
          <w:trHeight w:val="1304"/>
          <w:jc w:val="center"/>
        </w:trPr>
        <w:tc>
          <w:tcPr>
            <w:tcW w:w="0" w:type="auto"/>
            <w:vMerge/>
            <w:tcBorders>
              <w:left w:val="single" w:sz="8" w:space="0" w:color="000000"/>
              <w:right w:val="single" w:sz="4" w:space="0" w:color="000000"/>
            </w:tcBorders>
            <w:vAlign w:val="center"/>
            <w:hideMark/>
          </w:tcPr>
          <w:p w:rsidR="00232974" w:rsidRPr="00436812" w:rsidRDefault="00232974" w:rsidP="00A01172">
            <w:pPr>
              <w:rPr>
                <w:rFonts w:ascii="宋体" w:hAnsi="宋体"/>
                <w:sz w:val="18"/>
                <w:szCs w:val="18"/>
              </w:rPr>
            </w:pPr>
          </w:p>
        </w:tc>
        <w:tc>
          <w:tcPr>
            <w:tcW w:w="1122" w:type="pct"/>
            <w:vMerge w:val="restart"/>
            <w:tcBorders>
              <w:top w:val="single" w:sz="4" w:space="0" w:color="000000"/>
              <w:left w:val="single" w:sz="4" w:space="0" w:color="000000"/>
              <w:bottom w:val="single" w:sz="4" w:space="0" w:color="000000"/>
              <w:right w:val="single" w:sz="4" w:space="0" w:color="000000"/>
            </w:tcBorders>
            <w:vAlign w:val="center"/>
            <w:hideMark/>
          </w:tcPr>
          <w:p w:rsidR="00232974" w:rsidRPr="00436812" w:rsidRDefault="00232974" w:rsidP="00A01172">
            <w:pPr>
              <w:rPr>
                <w:rFonts w:ascii="宋体" w:hAnsi="宋体"/>
                <w:sz w:val="18"/>
                <w:szCs w:val="18"/>
              </w:rPr>
            </w:pPr>
            <w:r w:rsidRPr="00436812">
              <w:rPr>
                <w:rFonts w:ascii="宋体" w:hAnsi="宋体" w:hint="eastAsia"/>
                <w:sz w:val="18"/>
                <w:szCs w:val="18"/>
              </w:rPr>
              <w:t>茶陵至常宁高速公路</w:t>
            </w:r>
          </w:p>
          <w:p w:rsidR="00232974" w:rsidRPr="00436812" w:rsidRDefault="00232974" w:rsidP="00A01172">
            <w:pPr>
              <w:rPr>
                <w:rFonts w:ascii="宋体" w:hAnsi="宋体"/>
                <w:sz w:val="18"/>
                <w:szCs w:val="18"/>
              </w:rPr>
            </w:pPr>
            <w:r w:rsidRPr="00436812">
              <w:rPr>
                <w:rFonts w:ascii="宋体" w:hAnsi="宋体" w:hint="eastAsia"/>
                <w:sz w:val="18"/>
                <w:szCs w:val="18"/>
              </w:rPr>
              <w:t>S92</w:t>
            </w:r>
          </w:p>
        </w:tc>
        <w:tc>
          <w:tcPr>
            <w:tcW w:w="462" w:type="pct"/>
            <w:vMerge w:val="restart"/>
            <w:tcBorders>
              <w:top w:val="single" w:sz="4" w:space="0" w:color="000000"/>
              <w:left w:val="single" w:sz="4" w:space="0" w:color="000000"/>
              <w:bottom w:val="single" w:sz="4" w:space="0" w:color="000000"/>
              <w:right w:val="single" w:sz="4" w:space="0" w:color="000000"/>
            </w:tcBorders>
            <w:vAlign w:val="center"/>
            <w:hideMark/>
          </w:tcPr>
          <w:p w:rsidR="00232974" w:rsidRPr="00436812" w:rsidRDefault="00232974" w:rsidP="00A01172">
            <w:pPr>
              <w:rPr>
                <w:rFonts w:ascii="宋体" w:hAnsi="宋体"/>
                <w:sz w:val="18"/>
                <w:szCs w:val="18"/>
              </w:rPr>
            </w:pPr>
            <w:r w:rsidRPr="00436812">
              <w:rPr>
                <w:rFonts w:ascii="宋体" w:hAnsi="宋体" w:hint="eastAsia"/>
                <w:sz w:val="18"/>
                <w:szCs w:val="18"/>
              </w:rPr>
              <w:t>113</w:t>
            </w: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232974" w:rsidRPr="00436812" w:rsidRDefault="00232974" w:rsidP="00A01172">
            <w:pPr>
              <w:rPr>
                <w:rFonts w:ascii="宋体" w:hAnsi="宋体"/>
                <w:sz w:val="18"/>
                <w:szCs w:val="18"/>
              </w:rPr>
            </w:pPr>
            <w:r w:rsidRPr="00436812">
              <w:rPr>
                <w:rFonts w:ascii="宋体" w:hAnsi="宋体" w:hint="eastAsia"/>
                <w:sz w:val="18"/>
                <w:szCs w:val="18"/>
              </w:rPr>
              <w:t>远程控制性信息：</w:t>
            </w:r>
          </w:p>
          <w:p w:rsidR="00232974" w:rsidRPr="00436812" w:rsidRDefault="00232974" w:rsidP="00A01172">
            <w:pPr>
              <w:rPr>
                <w:rFonts w:ascii="宋体" w:hAnsi="宋体"/>
                <w:sz w:val="18"/>
                <w:szCs w:val="18"/>
              </w:rPr>
            </w:pPr>
            <w:r w:rsidRPr="00436812">
              <w:rPr>
                <w:rFonts w:ascii="宋体" w:hAnsi="宋体" w:hint="eastAsia"/>
                <w:sz w:val="18"/>
                <w:szCs w:val="18"/>
              </w:rPr>
              <w:t>1）公路编号：G72、G0421、S71</w:t>
            </w:r>
          </w:p>
          <w:p w:rsidR="00232974" w:rsidRPr="00436812" w:rsidRDefault="00232974" w:rsidP="00A01172">
            <w:pPr>
              <w:rPr>
                <w:rFonts w:ascii="宋体" w:hAnsi="宋体"/>
                <w:sz w:val="18"/>
                <w:szCs w:val="18"/>
              </w:rPr>
            </w:pPr>
            <w:r w:rsidRPr="00436812">
              <w:rPr>
                <w:rFonts w:ascii="宋体" w:hAnsi="宋体" w:hint="eastAsia"/>
                <w:sz w:val="18"/>
                <w:szCs w:val="18"/>
              </w:rPr>
              <w:t>2）主要地区：茶陵、常宁</w:t>
            </w:r>
          </w:p>
        </w:tc>
        <w:tc>
          <w:tcPr>
            <w:tcW w:w="927" w:type="pct"/>
            <w:vMerge w:val="restart"/>
            <w:tcBorders>
              <w:top w:val="single" w:sz="4" w:space="0" w:color="000000"/>
              <w:left w:val="single" w:sz="4" w:space="0" w:color="000000"/>
              <w:bottom w:val="single" w:sz="4" w:space="0" w:color="000000"/>
              <w:right w:val="single" w:sz="8" w:space="0" w:color="000000"/>
            </w:tcBorders>
            <w:vAlign w:val="center"/>
            <w:hideMark/>
          </w:tcPr>
          <w:p w:rsidR="00232974" w:rsidRPr="00436812" w:rsidRDefault="00232974" w:rsidP="00A01172">
            <w:pPr>
              <w:rPr>
                <w:rFonts w:ascii="宋体" w:hAnsi="宋体"/>
                <w:sz w:val="18"/>
                <w:szCs w:val="18"/>
              </w:rPr>
            </w:pPr>
            <w:r w:rsidRPr="00436812">
              <w:rPr>
                <w:rFonts w:ascii="宋体" w:hAnsi="宋体" w:hint="eastAsia"/>
                <w:sz w:val="18"/>
                <w:szCs w:val="18"/>
              </w:rPr>
              <w:t>省级高速公路</w:t>
            </w:r>
          </w:p>
        </w:tc>
      </w:tr>
      <w:tr w:rsidR="00436812" w:rsidRPr="00436812" w:rsidTr="008248FE">
        <w:trPr>
          <w:trHeight w:val="680"/>
          <w:jc w:val="center"/>
        </w:trPr>
        <w:tc>
          <w:tcPr>
            <w:tcW w:w="0" w:type="auto"/>
            <w:vMerge/>
            <w:tcBorders>
              <w:left w:val="single" w:sz="8" w:space="0" w:color="000000"/>
              <w:right w:val="single" w:sz="4" w:space="0" w:color="000000"/>
            </w:tcBorders>
            <w:vAlign w:val="center"/>
            <w:hideMark/>
          </w:tcPr>
          <w:p w:rsidR="00232974" w:rsidRPr="00436812" w:rsidRDefault="00232974" w:rsidP="00A01172">
            <w:pPr>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32974" w:rsidRPr="00436812" w:rsidRDefault="00232974" w:rsidP="00A01172">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32974" w:rsidRPr="00436812" w:rsidRDefault="00232974" w:rsidP="00A01172">
            <w:pPr>
              <w:widowControl/>
              <w:adjustRightInd/>
              <w:spacing w:line="240" w:lineRule="auto"/>
              <w:jc w:val="left"/>
              <w:rPr>
                <w:rFonts w:ascii="宋体" w:hAnsi="宋体"/>
                <w:sz w:val="18"/>
                <w:szCs w:val="18"/>
              </w:rPr>
            </w:pP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232974" w:rsidRPr="00436812" w:rsidRDefault="00232974" w:rsidP="00A01172">
            <w:pPr>
              <w:rPr>
                <w:rFonts w:ascii="宋体" w:hAnsi="宋体"/>
                <w:sz w:val="18"/>
                <w:szCs w:val="18"/>
              </w:rPr>
            </w:pPr>
            <w:r w:rsidRPr="00436812">
              <w:rPr>
                <w:rFonts w:ascii="宋体" w:hAnsi="宋体" w:hint="eastAsia"/>
                <w:sz w:val="18"/>
                <w:szCs w:val="18"/>
              </w:rPr>
              <w:t>S92中间控制性信息：G4</w:t>
            </w:r>
          </w:p>
        </w:tc>
        <w:tc>
          <w:tcPr>
            <w:tcW w:w="0" w:type="auto"/>
            <w:vMerge/>
            <w:tcBorders>
              <w:top w:val="single" w:sz="4" w:space="0" w:color="000000"/>
              <w:left w:val="single" w:sz="4" w:space="0" w:color="000000"/>
              <w:bottom w:val="single" w:sz="4" w:space="0" w:color="000000"/>
              <w:right w:val="single" w:sz="8" w:space="0" w:color="000000"/>
            </w:tcBorders>
            <w:vAlign w:val="center"/>
            <w:hideMark/>
          </w:tcPr>
          <w:p w:rsidR="00232974" w:rsidRPr="00436812" w:rsidRDefault="00232974" w:rsidP="00A01172">
            <w:pPr>
              <w:widowControl/>
              <w:adjustRightInd/>
              <w:spacing w:line="240" w:lineRule="auto"/>
              <w:jc w:val="left"/>
              <w:rPr>
                <w:rFonts w:ascii="宋体" w:hAnsi="宋体"/>
                <w:sz w:val="18"/>
                <w:szCs w:val="18"/>
              </w:rPr>
            </w:pPr>
          </w:p>
        </w:tc>
      </w:tr>
      <w:tr w:rsidR="00436812" w:rsidRPr="00436812" w:rsidTr="00672255">
        <w:trPr>
          <w:trHeight w:val="1417"/>
          <w:jc w:val="center"/>
        </w:trPr>
        <w:tc>
          <w:tcPr>
            <w:tcW w:w="0" w:type="auto"/>
            <w:vMerge w:val="restart"/>
            <w:tcBorders>
              <w:left w:val="single" w:sz="8" w:space="0" w:color="000000"/>
              <w:right w:val="single" w:sz="4" w:space="0" w:color="000000"/>
            </w:tcBorders>
            <w:vAlign w:val="center"/>
            <w:hideMark/>
          </w:tcPr>
          <w:p w:rsidR="00672255" w:rsidRPr="00436812" w:rsidRDefault="00672255" w:rsidP="00672255">
            <w:pPr>
              <w:rPr>
                <w:rFonts w:ascii="宋体" w:hAnsi="宋体"/>
                <w:sz w:val="18"/>
                <w:szCs w:val="18"/>
              </w:rPr>
            </w:pPr>
            <w:r w:rsidRPr="00436812">
              <w:rPr>
                <w:rFonts w:ascii="宋体" w:hAnsi="宋体" w:hint="eastAsia"/>
                <w:sz w:val="18"/>
                <w:szCs w:val="18"/>
              </w:rPr>
              <w:lastRenderedPageBreak/>
              <w:t>其他高速公路</w:t>
            </w:r>
          </w:p>
        </w:tc>
        <w:tc>
          <w:tcPr>
            <w:tcW w:w="1122" w:type="pct"/>
            <w:vMerge w:val="restart"/>
            <w:tcBorders>
              <w:top w:val="single" w:sz="4" w:space="0" w:color="000000"/>
              <w:left w:val="single" w:sz="4" w:space="0" w:color="000000"/>
              <w:bottom w:val="single" w:sz="4" w:space="0" w:color="000000"/>
              <w:right w:val="single" w:sz="4" w:space="0" w:color="000000"/>
            </w:tcBorders>
            <w:vAlign w:val="center"/>
            <w:hideMark/>
          </w:tcPr>
          <w:p w:rsidR="00672255" w:rsidRPr="00436812" w:rsidRDefault="00672255" w:rsidP="00A01172">
            <w:pPr>
              <w:rPr>
                <w:rFonts w:ascii="宋体" w:hAnsi="宋体"/>
                <w:sz w:val="18"/>
                <w:szCs w:val="18"/>
              </w:rPr>
            </w:pPr>
            <w:r w:rsidRPr="00436812">
              <w:rPr>
                <w:rFonts w:ascii="宋体" w:hAnsi="宋体" w:hint="eastAsia"/>
                <w:sz w:val="18"/>
                <w:szCs w:val="18"/>
              </w:rPr>
              <w:t>桂东至新田高速公路</w:t>
            </w:r>
          </w:p>
          <w:p w:rsidR="00672255" w:rsidRPr="00436812" w:rsidRDefault="00672255" w:rsidP="00A01172">
            <w:pPr>
              <w:rPr>
                <w:rFonts w:ascii="宋体" w:hAnsi="宋体"/>
                <w:sz w:val="18"/>
                <w:szCs w:val="18"/>
              </w:rPr>
            </w:pPr>
            <w:r w:rsidRPr="00436812">
              <w:rPr>
                <w:rFonts w:ascii="宋体" w:hAnsi="宋体" w:hint="eastAsia"/>
                <w:sz w:val="18"/>
                <w:szCs w:val="18"/>
              </w:rPr>
              <w:t>S96</w:t>
            </w:r>
          </w:p>
        </w:tc>
        <w:tc>
          <w:tcPr>
            <w:tcW w:w="462" w:type="pct"/>
            <w:vMerge w:val="restart"/>
            <w:tcBorders>
              <w:top w:val="single" w:sz="4" w:space="0" w:color="000000"/>
              <w:left w:val="single" w:sz="4" w:space="0" w:color="000000"/>
              <w:bottom w:val="single" w:sz="4" w:space="0" w:color="000000"/>
              <w:right w:val="single" w:sz="4" w:space="0" w:color="000000"/>
            </w:tcBorders>
            <w:vAlign w:val="center"/>
            <w:hideMark/>
          </w:tcPr>
          <w:p w:rsidR="00672255" w:rsidRPr="00436812" w:rsidRDefault="00672255" w:rsidP="00A01172">
            <w:pPr>
              <w:rPr>
                <w:rFonts w:ascii="宋体" w:hAnsi="宋体"/>
                <w:sz w:val="18"/>
                <w:szCs w:val="18"/>
              </w:rPr>
            </w:pPr>
            <w:r w:rsidRPr="00436812">
              <w:rPr>
                <w:rFonts w:ascii="宋体" w:hAnsi="宋体" w:hint="eastAsia"/>
                <w:sz w:val="18"/>
                <w:szCs w:val="18"/>
              </w:rPr>
              <w:t>237</w:t>
            </w: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672255" w:rsidRPr="00436812" w:rsidRDefault="00672255" w:rsidP="00A01172">
            <w:pPr>
              <w:rPr>
                <w:rFonts w:ascii="宋体" w:hAnsi="宋体"/>
                <w:sz w:val="18"/>
                <w:szCs w:val="18"/>
              </w:rPr>
            </w:pPr>
            <w:r w:rsidRPr="00436812">
              <w:rPr>
                <w:rFonts w:ascii="宋体" w:hAnsi="宋体" w:hint="eastAsia"/>
                <w:sz w:val="18"/>
                <w:szCs w:val="18"/>
              </w:rPr>
              <w:t>远程控制性信息：</w:t>
            </w:r>
          </w:p>
          <w:p w:rsidR="00672255" w:rsidRPr="00436812" w:rsidRDefault="00672255" w:rsidP="00A01172">
            <w:pPr>
              <w:rPr>
                <w:rFonts w:ascii="宋体" w:hAnsi="宋体"/>
                <w:sz w:val="18"/>
                <w:szCs w:val="18"/>
              </w:rPr>
            </w:pPr>
            <w:r w:rsidRPr="00436812">
              <w:rPr>
                <w:rFonts w:ascii="宋体" w:hAnsi="宋体" w:hint="eastAsia"/>
                <w:sz w:val="18"/>
                <w:szCs w:val="18"/>
              </w:rPr>
              <w:t>1）公路编号：G55</w:t>
            </w:r>
          </w:p>
          <w:p w:rsidR="00672255" w:rsidRPr="00436812" w:rsidRDefault="00672255" w:rsidP="00A01172">
            <w:pPr>
              <w:rPr>
                <w:rFonts w:ascii="宋体" w:hAnsi="宋体"/>
                <w:sz w:val="18"/>
                <w:szCs w:val="18"/>
              </w:rPr>
            </w:pPr>
            <w:r w:rsidRPr="00436812">
              <w:rPr>
                <w:rFonts w:ascii="宋体" w:hAnsi="宋体" w:hint="eastAsia"/>
                <w:sz w:val="18"/>
                <w:szCs w:val="18"/>
              </w:rPr>
              <w:t>2）主要地区：桂东、新田</w:t>
            </w:r>
          </w:p>
        </w:tc>
        <w:tc>
          <w:tcPr>
            <w:tcW w:w="927" w:type="pct"/>
            <w:vMerge w:val="restart"/>
            <w:tcBorders>
              <w:top w:val="single" w:sz="4" w:space="0" w:color="000000"/>
              <w:left w:val="single" w:sz="4" w:space="0" w:color="000000"/>
              <w:bottom w:val="single" w:sz="4" w:space="0" w:color="000000"/>
              <w:right w:val="single" w:sz="8" w:space="0" w:color="000000"/>
            </w:tcBorders>
            <w:vAlign w:val="center"/>
            <w:hideMark/>
          </w:tcPr>
          <w:p w:rsidR="00672255" w:rsidRPr="00436812" w:rsidRDefault="00672255" w:rsidP="00A01172">
            <w:pPr>
              <w:rPr>
                <w:rFonts w:ascii="宋体" w:hAnsi="宋体"/>
                <w:sz w:val="18"/>
                <w:szCs w:val="18"/>
              </w:rPr>
            </w:pPr>
            <w:r w:rsidRPr="00436812">
              <w:rPr>
                <w:rFonts w:ascii="宋体" w:hAnsi="宋体" w:hint="eastAsia"/>
                <w:sz w:val="18"/>
                <w:szCs w:val="18"/>
              </w:rPr>
              <w:t>省级高速公路</w:t>
            </w:r>
          </w:p>
        </w:tc>
      </w:tr>
      <w:tr w:rsidR="00436812" w:rsidRPr="00436812" w:rsidTr="00672255">
        <w:trPr>
          <w:trHeight w:val="1417"/>
          <w:jc w:val="center"/>
        </w:trPr>
        <w:tc>
          <w:tcPr>
            <w:tcW w:w="0" w:type="auto"/>
            <w:vMerge/>
            <w:tcBorders>
              <w:left w:val="single" w:sz="8" w:space="0" w:color="000000"/>
              <w:right w:val="single" w:sz="4" w:space="0" w:color="000000"/>
            </w:tcBorders>
            <w:vAlign w:val="center"/>
            <w:hideMark/>
          </w:tcPr>
          <w:p w:rsidR="00672255" w:rsidRPr="00436812" w:rsidRDefault="00672255" w:rsidP="00A01172">
            <w:pPr>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72255" w:rsidRPr="00436812" w:rsidRDefault="00672255" w:rsidP="00A01172">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72255" w:rsidRPr="00436812" w:rsidRDefault="00672255" w:rsidP="00A01172">
            <w:pPr>
              <w:widowControl/>
              <w:adjustRightInd/>
              <w:spacing w:line="240" w:lineRule="auto"/>
              <w:jc w:val="left"/>
              <w:rPr>
                <w:rFonts w:ascii="宋体" w:hAnsi="宋体"/>
                <w:sz w:val="18"/>
                <w:szCs w:val="18"/>
              </w:rPr>
            </w:pP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672255" w:rsidRPr="00436812" w:rsidRDefault="00672255" w:rsidP="00A01172">
            <w:pPr>
              <w:rPr>
                <w:rFonts w:ascii="宋体" w:hAnsi="宋体"/>
                <w:sz w:val="18"/>
                <w:szCs w:val="18"/>
              </w:rPr>
            </w:pPr>
            <w:r w:rsidRPr="00436812">
              <w:rPr>
                <w:rFonts w:ascii="宋体" w:hAnsi="宋体" w:hint="eastAsia"/>
                <w:sz w:val="18"/>
                <w:szCs w:val="18"/>
              </w:rPr>
              <w:t>省内中间控制性信息：</w:t>
            </w:r>
          </w:p>
          <w:p w:rsidR="00672255" w:rsidRPr="00436812" w:rsidRDefault="00672255" w:rsidP="00A01172">
            <w:pPr>
              <w:rPr>
                <w:rFonts w:ascii="宋体" w:hAnsi="宋体"/>
                <w:sz w:val="18"/>
                <w:szCs w:val="18"/>
              </w:rPr>
            </w:pPr>
            <w:r w:rsidRPr="00436812">
              <w:rPr>
                <w:rFonts w:ascii="宋体" w:hAnsi="宋体" w:hint="eastAsia"/>
                <w:sz w:val="18"/>
                <w:szCs w:val="18"/>
              </w:rPr>
              <w:t>1）公路编号： G0422、G4、G0421</w:t>
            </w:r>
          </w:p>
          <w:p w:rsidR="00672255" w:rsidRPr="00436812" w:rsidRDefault="00672255" w:rsidP="00A01172">
            <w:pPr>
              <w:rPr>
                <w:rFonts w:ascii="宋体" w:hAnsi="宋体"/>
                <w:sz w:val="18"/>
                <w:szCs w:val="18"/>
              </w:rPr>
            </w:pPr>
            <w:r w:rsidRPr="00436812">
              <w:rPr>
                <w:rFonts w:ascii="宋体" w:hAnsi="宋体" w:hint="eastAsia"/>
                <w:sz w:val="18"/>
                <w:szCs w:val="18"/>
              </w:rPr>
              <w:t>2）主要地区：资兴</w:t>
            </w:r>
          </w:p>
        </w:tc>
        <w:tc>
          <w:tcPr>
            <w:tcW w:w="0" w:type="auto"/>
            <w:vMerge/>
            <w:tcBorders>
              <w:top w:val="single" w:sz="4" w:space="0" w:color="000000"/>
              <w:left w:val="single" w:sz="4" w:space="0" w:color="000000"/>
              <w:bottom w:val="single" w:sz="4" w:space="0" w:color="000000"/>
              <w:right w:val="single" w:sz="8" w:space="0" w:color="000000"/>
            </w:tcBorders>
            <w:vAlign w:val="center"/>
            <w:hideMark/>
          </w:tcPr>
          <w:p w:rsidR="00672255" w:rsidRPr="00436812" w:rsidRDefault="00672255" w:rsidP="00A01172">
            <w:pPr>
              <w:widowControl/>
              <w:adjustRightInd/>
              <w:spacing w:line="240" w:lineRule="auto"/>
              <w:jc w:val="left"/>
              <w:rPr>
                <w:rFonts w:ascii="宋体" w:hAnsi="宋体"/>
                <w:sz w:val="18"/>
                <w:szCs w:val="18"/>
              </w:rPr>
            </w:pPr>
          </w:p>
        </w:tc>
      </w:tr>
      <w:tr w:rsidR="00436812" w:rsidRPr="00436812" w:rsidTr="00672255">
        <w:trPr>
          <w:trHeight w:val="794"/>
          <w:jc w:val="center"/>
        </w:trPr>
        <w:tc>
          <w:tcPr>
            <w:tcW w:w="0" w:type="auto"/>
            <w:vMerge/>
            <w:tcBorders>
              <w:left w:val="single" w:sz="8" w:space="0" w:color="000000"/>
              <w:right w:val="single" w:sz="4" w:space="0" w:color="000000"/>
            </w:tcBorders>
            <w:vAlign w:val="center"/>
            <w:hideMark/>
          </w:tcPr>
          <w:p w:rsidR="00672255" w:rsidRPr="00436812" w:rsidRDefault="00672255" w:rsidP="00A01172">
            <w:pPr>
              <w:rPr>
                <w:rFonts w:ascii="宋体" w:hAnsi="宋体"/>
                <w:sz w:val="18"/>
                <w:szCs w:val="18"/>
              </w:rPr>
            </w:pPr>
          </w:p>
        </w:tc>
        <w:tc>
          <w:tcPr>
            <w:tcW w:w="1122" w:type="pct"/>
            <w:vMerge w:val="restart"/>
            <w:tcBorders>
              <w:top w:val="single" w:sz="4" w:space="0" w:color="000000"/>
              <w:left w:val="single" w:sz="4" w:space="0" w:color="000000"/>
              <w:bottom w:val="single" w:sz="4" w:space="0" w:color="000000"/>
              <w:right w:val="single" w:sz="4" w:space="0" w:color="000000"/>
            </w:tcBorders>
            <w:vAlign w:val="center"/>
            <w:hideMark/>
          </w:tcPr>
          <w:p w:rsidR="00672255" w:rsidRPr="00436812" w:rsidRDefault="00672255" w:rsidP="00A01172">
            <w:pPr>
              <w:rPr>
                <w:rFonts w:ascii="宋体" w:hAnsi="宋体"/>
                <w:sz w:val="18"/>
                <w:szCs w:val="18"/>
              </w:rPr>
            </w:pPr>
            <w:r w:rsidRPr="00436812">
              <w:rPr>
                <w:rFonts w:ascii="宋体" w:hAnsi="宋体" w:hint="eastAsia"/>
                <w:sz w:val="18"/>
                <w:szCs w:val="18"/>
              </w:rPr>
              <w:t>莆田至炎陵高速公路</w:t>
            </w:r>
          </w:p>
          <w:p w:rsidR="00672255" w:rsidRPr="00436812" w:rsidRDefault="00672255" w:rsidP="00A01172">
            <w:pPr>
              <w:rPr>
                <w:rFonts w:ascii="宋体" w:hAnsi="宋体"/>
                <w:sz w:val="18"/>
                <w:szCs w:val="18"/>
              </w:rPr>
            </w:pPr>
            <w:r w:rsidRPr="00436812">
              <w:rPr>
                <w:rFonts w:ascii="宋体" w:hAnsi="宋体" w:hint="eastAsia"/>
                <w:sz w:val="18"/>
                <w:szCs w:val="18"/>
              </w:rPr>
              <w:t>G1517</w:t>
            </w:r>
          </w:p>
        </w:tc>
        <w:tc>
          <w:tcPr>
            <w:tcW w:w="462" w:type="pct"/>
            <w:vMerge w:val="restart"/>
            <w:tcBorders>
              <w:top w:val="single" w:sz="4" w:space="0" w:color="000000"/>
              <w:left w:val="single" w:sz="4" w:space="0" w:color="000000"/>
              <w:bottom w:val="single" w:sz="4" w:space="0" w:color="000000"/>
              <w:right w:val="single" w:sz="4" w:space="0" w:color="000000"/>
            </w:tcBorders>
            <w:vAlign w:val="center"/>
            <w:hideMark/>
          </w:tcPr>
          <w:p w:rsidR="00672255" w:rsidRPr="00436812" w:rsidRDefault="00672255" w:rsidP="00A01172">
            <w:pPr>
              <w:rPr>
                <w:rFonts w:ascii="宋体" w:hAnsi="宋体"/>
                <w:sz w:val="18"/>
                <w:szCs w:val="18"/>
              </w:rPr>
            </w:pPr>
            <w:r w:rsidRPr="00436812">
              <w:rPr>
                <w:rFonts w:ascii="宋体" w:hAnsi="宋体" w:hint="eastAsia"/>
                <w:sz w:val="18"/>
                <w:szCs w:val="18"/>
              </w:rPr>
              <w:t>30</w:t>
            </w: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672255" w:rsidRPr="00436812" w:rsidRDefault="00672255" w:rsidP="00A01172">
            <w:pPr>
              <w:rPr>
                <w:rFonts w:ascii="宋体" w:hAnsi="宋体"/>
                <w:sz w:val="18"/>
                <w:szCs w:val="18"/>
              </w:rPr>
            </w:pPr>
            <w:r w:rsidRPr="00436812">
              <w:rPr>
                <w:rFonts w:ascii="宋体" w:hAnsi="宋体" w:hint="eastAsia"/>
                <w:sz w:val="18"/>
                <w:szCs w:val="18"/>
              </w:rPr>
              <w:t>远程控制性信息：G0422、井冈山</w:t>
            </w:r>
          </w:p>
        </w:tc>
        <w:tc>
          <w:tcPr>
            <w:tcW w:w="927" w:type="pct"/>
            <w:vMerge w:val="restart"/>
            <w:tcBorders>
              <w:top w:val="single" w:sz="4" w:space="0" w:color="000000"/>
              <w:left w:val="single" w:sz="4" w:space="0" w:color="000000"/>
              <w:bottom w:val="single" w:sz="4" w:space="0" w:color="000000"/>
              <w:right w:val="single" w:sz="8" w:space="0" w:color="000000"/>
            </w:tcBorders>
            <w:vAlign w:val="center"/>
            <w:hideMark/>
          </w:tcPr>
          <w:p w:rsidR="00672255" w:rsidRPr="00436812" w:rsidRDefault="00672255" w:rsidP="00A01172">
            <w:pPr>
              <w:rPr>
                <w:rFonts w:ascii="宋体" w:hAnsi="宋体"/>
                <w:sz w:val="18"/>
                <w:szCs w:val="18"/>
              </w:rPr>
            </w:pPr>
            <w:r w:rsidRPr="00436812">
              <w:rPr>
                <w:rFonts w:ascii="宋体" w:hAnsi="宋体" w:hint="eastAsia"/>
                <w:sz w:val="18"/>
                <w:szCs w:val="18"/>
              </w:rPr>
              <w:t>国家高速公路</w:t>
            </w:r>
          </w:p>
        </w:tc>
      </w:tr>
      <w:tr w:rsidR="00436812" w:rsidRPr="00436812" w:rsidTr="00672255">
        <w:trPr>
          <w:trHeight w:val="794"/>
          <w:jc w:val="center"/>
        </w:trPr>
        <w:tc>
          <w:tcPr>
            <w:tcW w:w="0" w:type="auto"/>
            <w:vMerge/>
            <w:tcBorders>
              <w:left w:val="single" w:sz="8" w:space="0" w:color="000000"/>
              <w:right w:val="single" w:sz="4" w:space="0" w:color="000000"/>
            </w:tcBorders>
            <w:vAlign w:val="center"/>
            <w:hideMark/>
          </w:tcPr>
          <w:p w:rsidR="00672255" w:rsidRPr="00436812" w:rsidRDefault="00672255" w:rsidP="00A01172">
            <w:pPr>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72255" w:rsidRPr="00436812" w:rsidRDefault="00672255" w:rsidP="00A01172">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72255" w:rsidRPr="00436812" w:rsidRDefault="00672255" w:rsidP="00A01172">
            <w:pPr>
              <w:widowControl/>
              <w:adjustRightInd/>
              <w:spacing w:line="240" w:lineRule="auto"/>
              <w:jc w:val="left"/>
              <w:rPr>
                <w:rFonts w:ascii="宋体" w:hAnsi="宋体"/>
                <w:sz w:val="18"/>
                <w:szCs w:val="18"/>
              </w:rPr>
            </w:pP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672255" w:rsidRPr="00436812" w:rsidRDefault="00672255" w:rsidP="00A01172">
            <w:pPr>
              <w:rPr>
                <w:rFonts w:ascii="宋体" w:hAnsi="宋体"/>
                <w:sz w:val="18"/>
                <w:szCs w:val="18"/>
              </w:rPr>
            </w:pPr>
            <w:r w:rsidRPr="00436812">
              <w:rPr>
                <w:rFonts w:ascii="宋体" w:hAnsi="宋体" w:hint="eastAsia"/>
                <w:sz w:val="18"/>
                <w:szCs w:val="18"/>
              </w:rPr>
              <w:t>省内中间控制性信息：炎陵</w:t>
            </w:r>
          </w:p>
        </w:tc>
        <w:tc>
          <w:tcPr>
            <w:tcW w:w="0" w:type="auto"/>
            <w:vMerge/>
            <w:tcBorders>
              <w:top w:val="single" w:sz="4" w:space="0" w:color="000000"/>
              <w:left w:val="single" w:sz="4" w:space="0" w:color="000000"/>
              <w:bottom w:val="single" w:sz="4" w:space="0" w:color="000000"/>
              <w:right w:val="single" w:sz="8" w:space="0" w:color="000000"/>
            </w:tcBorders>
            <w:vAlign w:val="center"/>
            <w:hideMark/>
          </w:tcPr>
          <w:p w:rsidR="00672255" w:rsidRPr="00436812" w:rsidRDefault="00672255" w:rsidP="00A01172">
            <w:pPr>
              <w:widowControl/>
              <w:adjustRightInd/>
              <w:spacing w:line="240" w:lineRule="auto"/>
              <w:jc w:val="left"/>
              <w:rPr>
                <w:rFonts w:ascii="宋体" w:hAnsi="宋体"/>
                <w:sz w:val="18"/>
                <w:szCs w:val="18"/>
              </w:rPr>
            </w:pPr>
          </w:p>
        </w:tc>
      </w:tr>
      <w:tr w:rsidR="00436812" w:rsidRPr="00436812" w:rsidTr="00672255">
        <w:trPr>
          <w:trHeight w:val="794"/>
          <w:jc w:val="center"/>
        </w:trPr>
        <w:tc>
          <w:tcPr>
            <w:tcW w:w="0" w:type="auto"/>
            <w:vMerge/>
            <w:tcBorders>
              <w:left w:val="single" w:sz="8" w:space="0" w:color="000000"/>
              <w:right w:val="single" w:sz="4" w:space="0" w:color="000000"/>
            </w:tcBorders>
            <w:vAlign w:val="center"/>
            <w:hideMark/>
          </w:tcPr>
          <w:p w:rsidR="00672255" w:rsidRPr="00436812" w:rsidRDefault="00672255" w:rsidP="00A01172">
            <w:pPr>
              <w:rPr>
                <w:rFonts w:ascii="宋体" w:hAnsi="宋体"/>
                <w:sz w:val="18"/>
                <w:szCs w:val="18"/>
              </w:rPr>
            </w:pPr>
          </w:p>
        </w:tc>
        <w:tc>
          <w:tcPr>
            <w:tcW w:w="1122" w:type="pct"/>
            <w:vMerge w:val="restart"/>
            <w:tcBorders>
              <w:top w:val="single" w:sz="4" w:space="0" w:color="000000"/>
              <w:left w:val="single" w:sz="4" w:space="0" w:color="000000"/>
              <w:bottom w:val="single" w:sz="4" w:space="0" w:color="000000"/>
              <w:right w:val="single" w:sz="4" w:space="0" w:color="000000"/>
            </w:tcBorders>
            <w:vAlign w:val="center"/>
            <w:hideMark/>
          </w:tcPr>
          <w:p w:rsidR="00672255" w:rsidRPr="00436812" w:rsidRDefault="00672255" w:rsidP="00A01172">
            <w:pPr>
              <w:rPr>
                <w:rFonts w:ascii="宋体" w:hAnsi="宋体"/>
                <w:sz w:val="18"/>
                <w:szCs w:val="18"/>
              </w:rPr>
            </w:pPr>
            <w:r w:rsidRPr="00436812">
              <w:rPr>
                <w:rFonts w:ascii="宋体" w:hAnsi="宋体" w:hint="eastAsia"/>
                <w:sz w:val="18"/>
                <w:szCs w:val="18"/>
              </w:rPr>
              <w:t>张家界至南充高速公路</w:t>
            </w:r>
          </w:p>
          <w:p w:rsidR="00672255" w:rsidRPr="00436812" w:rsidRDefault="00672255" w:rsidP="00A01172">
            <w:pPr>
              <w:rPr>
                <w:rFonts w:ascii="宋体" w:hAnsi="宋体"/>
                <w:sz w:val="18"/>
                <w:szCs w:val="18"/>
              </w:rPr>
            </w:pPr>
            <w:r w:rsidRPr="00436812">
              <w:rPr>
                <w:rFonts w:ascii="宋体" w:hAnsi="宋体" w:hint="eastAsia"/>
                <w:sz w:val="18"/>
                <w:szCs w:val="18"/>
              </w:rPr>
              <w:t>G5515</w:t>
            </w:r>
          </w:p>
        </w:tc>
        <w:tc>
          <w:tcPr>
            <w:tcW w:w="462" w:type="pct"/>
            <w:vMerge w:val="restart"/>
            <w:tcBorders>
              <w:top w:val="single" w:sz="4" w:space="0" w:color="000000"/>
              <w:left w:val="single" w:sz="4" w:space="0" w:color="000000"/>
              <w:bottom w:val="single" w:sz="4" w:space="0" w:color="000000"/>
              <w:right w:val="single" w:sz="4" w:space="0" w:color="000000"/>
            </w:tcBorders>
            <w:vAlign w:val="center"/>
            <w:hideMark/>
          </w:tcPr>
          <w:p w:rsidR="00672255" w:rsidRPr="00436812" w:rsidRDefault="00672255" w:rsidP="00A01172">
            <w:pPr>
              <w:rPr>
                <w:rFonts w:ascii="宋体" w:hAnsi="宋体"/>
                <w:sz w:val="18"/>
                <w:szCs w:val="18"/>
              </w:rPr>
            </w:pPr>
            <w:r w:rsidRPr="00436812">
              <w:rPr>
                <w:rFonts w:ascii="宋体" w:hAnsi="宋体" w:hint="eastAsia"/>
                <w:sz w:val="18"/>
                <w:szCs w:val="18"/>
              </w:rPr>
              <w:t>159</w:t>
            </w: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672255" w:rsidRPr="00436812" w:rsidRDefault="00672255" w:rsidP="00A01172">
            <w:pPr>
              <w:rPr>
                <w:rFonts w:ascii="宋体" w:hAnsi="宋体"/>
                <w:sz w:val="18"/>
                <w:szCs w:val="18"/>
              </w:rPr>
            </w:pPr>
            <w:r w:rsidRPr="00436812">
              <w:rPr>
                <w:rFonts w:ascii="宋体" w:hAnsi="宋体" w:hint="eastAsia"/>
                <w:sz w:val="18"/>
                <w:szCs w:val="18"/>
              </w:rPr>
              <w:t>远程控制性信息：G0422、井冈山</w:t>
            </w:r>
          </w:p>
        </w:tc>
        <w:tc>
          <w:tcPr>
            <w:tcW w:w="927" w:type="pct"/>
            <w:vMerge w:val="restart"/>
            <w:tcBorders>
              <w:top w:val="single" w:sz="4" w:space="0" w:color="000000"/>
              <w:left w:val="single" w:sz="4" w:space="0" w:color="000000"/>
              <w:bottom w:val="single" w:sz="4" w:space="0" w:color="000000"/>
              <w:right w:val="single" w:sz="8" w:space="0" w:color="000000"/>
            </w:tcBorders>
            <w:vAlign w:val="center"/>
            <w:hideMark/>
          </w:tcPr>
          <w:p w:rsidR="00672255" w:rsidRPr="00436812" w:rsidRDefault="00672255" w:rsidP="00A01172">
            <w:pPr>
              <w:rPr>
                <w:rFonts w:ascii="宋体" w:hAnsi="宋体"/>
                <w:sz w:val="18"/>
                <w:szCs w:val="18"/>
              </w:rPr>
            </w:pPr>
            <w:r w:rsidRPr="00436812">
              <w:rPr>
                <w:rFonts w:ascii="宋体" w:hAnsi="宋体" w:hint="eastAsia"/>
                <w:sz w:val="18"/>
                <w:szCs w:val="18"/>
              </w:rPr>
              <w:t>国家高速公路</w:t>
            </w:r>
          </w:p>
        </w:tc>
      </w:tr>
      <w:tr w:rsidR="00436812" w:rsidRPr="00436812" w:rsidTr="00672255">
        <w:trPr>
          <w:trHeight w:val="794"/>
          <w:jc w:val="center"/>
        </w:trPr>
        <w:tc>
          <w:tcPr>
            <w:tcW w:w="0" w:type="auto"/>
            <w:vMerge/>
            <w:tcBorders>
              <w:left w:val="single" w:sz="8" w:space="0" w:color="000000"/>
              <w:right w:val="single" w:sz="4" w:space="0" w:color="000000"/>
            </w:tcBorders>
            <w:vAlign w:val="center"/>
            <w:hideMark/>
          </w:tcPr>
          <w:p w:rsidR="00672255" w:rsidRPr="00436812" w:rsidRDefault="00672255" w:rsidP="00A01172">
            <w:pPr>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72255" w:rsidRPr="00436812" w:rsidRDefault="00672255" w:rsidP="00A01172">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72255" w:rsidRPr="00436812" w:rsidRDefault="00672255" w:rsidP="00A01172">
            <w:pPr>
              <w:widowControl/>
              <w:adjustRightInd/>
              <w:spacing w:line="240" w:lineRule="auto"/>
              <w:jc w:val="left"/>
              <w:rPr>
                <w:rFonts w:ascii="宋体" w:hAnsi="宋体"/>
                <w:sz w:val="18"/>
                <w:szCs w:val="18"/>
              </w:rPr>
            </w:pP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672255" w:rsidRPr="00436812" w:rsidRDefault="00672255" w:rsidP="00A01172">
            <w:pPr>
              <w:rPr>
                <w:rFonts w:ascii="宋体" w:hAnsi="宋体"/>
                <w:sz w:val="18"/>
                <w:szCs w:val="18"/>
              </w:rPr>
            </w:pPr>
            <w:r w:rsidRPr="00436812">
              <w:rPr>
                <w:rFonts w:ascii="宋体" w:hAnsi="宋体" w:hint="eastAsia"/>
                <w:sz w:val="18"/>
                <w:szCs w:val="18"/>
              </w:rPr>
              <w:t>省内中间控制性信息：炎陵</w:t>
            </w:r>
          </w:p>
        </w:tc>
        <w:tc>
          <w:tcPr>
            <w:tcW w:w="0" w:type="auto"/>
            <w:vMerge/>
            <w:tcBorders>
              <w:top w:val="single" w:sz="4" w:space="0" w:color="000000"/>
              <w:left w:val="single" w:sz="4" w:space="0" w:color="000000"/>
              <w:bottom w:val="single" w:sz="4" w:space="0" w:color="000000"/>
              <w:right w:val="single" w:sz="8" w:space="0" w:color="000000"/>
            </w:tcBorders>
            <w:vAlign w:val="center"/>
            <w:hideMark/>
          </w:tcPr>
          <w:p w:rsidR="00672255" w:rsidRPr="00436812" w:rsidRDefault="00672255" w:rsidP="00A01172">
            <w:pPr>
              <w:widowControl/>
              <w:adjustRightInd/>
              <w:spacing w:line="240" w:lineRule="auto"/>
              <w:jc w:val="left"/>
              <w:rPr>
                <w:rFonts w:ascii="宋体" w:hAnsi="宋体"/>
                <w:sz w:val="18"/>
                <w:szCs w:val="18"/>
              </w:rPr>
            </w:pPr>
          </w:p>
        </w:tc>
      </w:tr>
      <w:tr w:rsidR="00436812" w:rsidRPr="00436812" w:rsidTr="00672255">
        <w:trPr>
          <w:trHeight w:val="1417"/>
          <w:jc w:val="center"/>
        </w:trPr>
        <w:tc>
          <w:tcPr>
            <w:tcW w:w="0" w:type="auto"/>
            <w:vMerge/>
            <w:tcBorders>
              <w:left w:val="single" w:sz="8" w:space="0" w:color="000000"/>
              <w:right w:val="single" w:sz="4" w:space="0" w:color="000000"/>
            </w:tcBorders>
            <w:vAlign w:val="center"/>
            <w:hideMark/>
          </w:tcPr>
          <w:p w:rsidR="00672255" w:rsidRPr="00436812" w:rsidRDefault="00672255" w:rsidP="00A01172">
            <w:pPr>
              <w:rPr>
                <w:rFonts w:ascii="宋体" w:hAnsi="宋体"/>
                <w:sz w:val="18"/>
                <w:szCs w:val="18"/>
              </w:rPr>
            </w:pPr>
          </w:p>
        </w:tc>
        <w:tc>
          <w:tcPr>
            <w:tcW w:w="1122" w:type="pct"/>
            <w:vMerge w:val="restart"/>
            <w:tcBorders>
              <w:top w:val="single" w:sz="4" w:space="0" w:color="000000"/>
              <w:left w:val="single" w:sz="4" w:space="0" w:color="000000"/>
              <w:bottom w:val="single" w:sz="4" w:space="0" w:color="000000"/>
              <w:right w:val="single" w:sz="4" w:space="0" w:color="000000"/>
            </w:tcBorders>
            <w:vAlign w:val="center"/>
            <w:hideMark/>
          </w:tcPr>
          <w:p w:rsidR="00672255" w:rsidRPr="00436812" w:rsidRDefault="00672255" w:rsidP="00A01172">
            <w:pPr>
              <w:rPr>
                <w:rFonts w:ascii="宋体" w:hAnsi="宋体"/>
                <w:sz w:val="18"/>
                <w:szCs w:val="18"/>
              </w:rPr>
            </w:pPr>
            <w:r w:rsidRPr="00436812">
              <w:rPr>
                <w:rFonts w:ascii="宋体" w:hAnsi="宋体" w:hint="eastAsia"/>
                <w:sz w:val="18"/>
                <w:szCs w:val="18"/>
              </w:rPr>
              <w:t>长沙至常德北线高速公路</w:t>
            </w:r>
          </w:p>
          <w:p w:rsidR="00672255" w:rsidRPr="00436812" w:rsidRDefault="00672255" w:rsidP="00A01172">
            <w:pPr>
              <w:rPr>
                <w:rFonts w:ascii="宋体" w:hAnsi="宋体"/>
                <w:sz w:val="18"/>
                <w:szCs w:val="18"/>
              </w:rPr>
            </w:pPr>
            <w:r w:rsidRPr="00436812">
              <w:rPr>
                <w:rFonts w:ascii="宋体" w:hAnsi="宋体" w:hint="eastAsia"/>
                <w:sz w:val="18"/>
                <w:szCs w:val="18"/>
              </w:rPr>
              <w:t>G5517</w:t>
            </w:r>
          </w:p>
        </w:tc>
        <w:tc>
          <w:tcPr>
            <w:tcW w:w="462" w:type="pct"/>
            <w:vMerge w:val="restart"/>
            <w:tcBorders>
              <w:top w:val="single" w:sz="4" w:space="0" w:color="000000"/>
              <w:left w:val="single" w:sz="4" w:space="0" w:color="000000"/>
              <w:bottom w:val="single" w:sz="4" w:space="0" w:color="000000"/>
              <w:right w:val="single" w:sz="4" w:space="0" w:color="000000"/>
            </w:tcBorders>
            <w:vAlign w:val="center"/>
            <w:hideMark/>
          </w:tcPr>
          <w:p w:rsidR="00672255" w:rsidRPr="00436812" w:rsidRDefault="00672255" w:rsidP="00A01172">
            <w:pPr>
              <w:rPr>
                <w:rFonts w:ascii="宋体" w:hAnsi="宋体"/>
                <w:sz w:val="18"/>
                <w:szCs w:val="18"/>
              </w:rPr>
            </w:pPr>
            <w:r w:rsidRPr="00436812">
              <w:rPr>
                <w:rFonts w:ascii="宋体" w:hAnsi="宋体" w:hint="eastAsia"/>
                <w:sz w:val="18"/>
                <w:szCs w:val="18"/>
              </w:rPr>
              <w:t>142</w:t>
            </w: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672255" w:rsidRPr="00436812" w:rsidRDefault="00672255" w:rsidP="00A01172">
            <w:pPr>
              <w:rPr>
                <w:rFonts w:ascii="宋体" w:hAnsi="宋体"/>
                <w:sz w:val="18"/>
                <w:szCs w:val="18"/>
              </w:rPr>
            </w:pPr>
            <w:r w:rsidRPr="00436812">
              <w:rPr>
                <w:rFonts w:ascii="宋体" w:hAnsi="宋体" w:hint="eastAsia"/>
                <w:sz w:val="18"/>
                <w:szCs w:val="18"/>
              </w:rPr>
              <w:t>远程控制性信息：</w:t>
            </w:r>
          </w:p>
          <w:p w:rsidR="00672255" w:rsidRPr="00436812" w:rsidRDefault="00672255" w:rsidP="00A01172">
            <w:pPr>
              <w:rPr>
                <w:rFonts w:ascii="宋体" w:hAnsi="宋体"/>
                <w:sz w:val="18"/>
                <w:szCs w:val="18"/>
              </w:rPr>
            </w:pPr>
            <w:r w:rsidRPr="00436812">
              <w:rPr>
                <w:rFonts w:ascii="宋体" w:hAnsi="宋体" w:hint="eastAsia"/>
                <w:sz w:val="18"/>
                <w:szCs w:val="18"/>
              </w:rPr>
              <w:t>1）公路编号：G0421、G55</w:t>
            </w:r>
          </w:p>
          <w:p w:rsidR="00672255" w:rsidRPr="00436812" w:rsidRDefault="00672255" w:rsidP="00A01172">
            <w:pPr>
              <w:rPr>
                <w:rFonts w:ascii="宋体" w:hAnsi="宋体"/>
                <w:sz w:val="18"/>
                <w:szCs w:val="18"/>
              </w:rPr>
            </w:pPr>
            <w:r w:rsidRPr="00436812">
              <w:rPr>
                <w:rFonts w:ascii="宋体" w:hAnsi="宋体" w:hint="eastAsia"/>
                <w:sz w:val="18"/>
                <w:szCs w:val="18"/>
              </w:rPr>
              <w:t>2）重要地区：长沙、益阳、常德</w:t>
            </w:r>
          </w:p>
        </w:tc>
        <w:tc>
          <w:tcPr>
            <w:tcW w:w="927" w:type="pct"/>
            <w:vMerge w:val="restart"/>
            <w:tcBorders>
              <w:top w:val="single" w:sz="4" w:space="0" w:color="000000"/>
              <w:left w:val="single" w:sz="4" w:space="0" w:color="000000"/>
              <w:bottom w:val="single" w:sz="4" w:space="0" w:color="000000"/>
              <w:right w:val="single" w:sz="8" w:space="0" w:color="000000"/>
            </w:tcBorders>
            <w:vAlign w:val="center"/>
            <w:hideMark/>
          </w:tcPr>
          <w:p w:rsidR="00672255" w:rsidRPr="00436812" w:rsidRDefault="00672255" w:rsidP="00A01172">
            <w:pPr>
              <w:rPr>
                <w:rFonts w:ascii="宋体" w:hAnsi="宋体"/>
                <w:sz w:val="18"/>
                <w:szCs w:val="18"/>
              </w:rPr>
            </w:pPr>
            <w:r w:rsidRPr="00436812">
              <w:rPr>
                <w:rFonts w:ascii="宋体" w:hAnsi="宋体" w:hint="eastAsia"/>
                <w:sz w:val="18"/>
                <w:szCs w:val="18"/>
              </w:rPr>
              <w:t>国家高速公路</w:t>
            </w:r>
          </w:p>
        </w:tc>
      </w:tr>
      <w:tr w:rsidR="00436812" w:rsidRPr="00436812" w:rsidTr="00672255">
        <w:trPr>
          <w:trHeight w:val="794"/>
          <w:jc w:val="center"/>
        </w:trPr>
        <w:tc>
          <w:tcPr>
            <w:tcW w:w="0" w:type="auto"/>
            <w:vMerge/>
            <w:tcBorders>
              <w:left w:val="single" w:sz="8" w:space="0" w:color="000000"/>
              <w:right w:val="single" w:sz="4" w:space="0" w:color="000000"/>
            </w:tcBorders>
            <w:vAlign w:val="center"/>
            <w:hideMark/>
          </w:tcPr>
          <w:p w:rsidR="00672255" w:rsidRPr="00436812" w:rsidRDefault="00672255" w:rsidP="00A01172">
            <w:pPr>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72255" w:rsidRPr="00436812" w:rsidRDefault="00672255" w:rsidP="00A01172">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72255" w:rsidRPr="00436812" w:rsidRDefault="00672255" w:rsidP="00A01172">
            <w:pPr>
              <w:widowControl/>
              <w:adjustRightInd/>
              <w:spacing w:line="240" w:lineRule="auto"/>
              <w:jc w:val="left"/>
              <w:rPr>
                <w:rFonts w:ascii="宋体" w:hAnsi="宋体"/>
                <w:sz w:val="18"/>
                <w:szCs w:val="18"/>
              </w:rPr>
            </w:pP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672255" w:rsidRPr="00436812" w:rsidRDefault="00672255" w:rsidP="00A01172">
            <w:pPr>
              <w:rPr>
                <w:rFonts w:ascii="宋体" w:hAnsi="宋体"/>
                <w:sz w:val="18"/>
                <w:szCs w:val="18"/>
              </w:rPr>
            </w:pPr>
            <w:r w:rsidRPr="00436812">
              <w:rPr>
                <w:rFonts w:ascii="宋体" w:hAnsi="宋体" w:hint="eastAsia"/>
                <w:sz w:val="18"/>
                <w:szCs w:val="18"/>
              </w:rPr>
              <w:t>省内中间控制性信息：S71、汉寿</w:t>
            </w:r>
          </w:p>
        </w:tc>
        <w:tc>
          <w:tcPr>
            <w:tcW w:w="0" w:type="auto"/>
            <w:vMerge/>
            <w:tcBorders>
              <w:top w:val="single" w:sz="4" w:space="0" w:color="000000"/>
              <w:left w:val="single" w:sz="4" w:space="0" w:color="000000"/>
              <w:bottom w:val="single" w:sz="4" w:space="0" w:color="000000"/>
              <w:right w:val="single" w:sz="8" w:space="0" w:color="000000"/>
            </w:tcBorders>
            <w:vAlign w:val="center"/>
            <w:hideMark/>
          </w:tcPr>
          <w:p w:rsidR="00672255" w:rsidRPr="00436812" w:rsidRDefault="00672255" w:rsidP="00A01172">
            <w:pPr>
              <w:widowControl/>
              <w:adjustRightInd/>
              <w:spacing w:line="240" w:lineRule="auto"/>
              <w:jc w:val="left"/>
              <w:rPr>
                <w:rFonts w:ascii="宋体" w:hAnsi="宋体"/>
                <w:sz w:val="18"/>
                <w:szCs w:val="18"/>
              </w:rPr>
            </w:pPr>
          </w:p>
        </w:tc>
      </w:tr>
      <w:tr w:rsidR="00436812" w:rsidRPr="00436812" w:rsidTr="00672255">
        <w:trPr>
          <w:trHeight w:val="1417"/>
          <w:jc w:val="center"/>
        </w:trPr>
        <w:tc>
          <w:tcPr>
            <w:tcW w:w="478" w:type="pct"/>
            <w:vMerge/>
            <w:tcBorders>
              <w:left w:val="single" w:sz="8" w:space="0" w:color="000000"/>
              <w:right w:val="single" w:sz="4" w:space="0" w:color="000000"/>
            </w:tcBorders>
            <w:vAlign w:val="center"/>
            <w:hideMark/>
          </w:tcPr>
          <w:p w:rsidR="00672255" w:rsidRPr="00436812" w:rsidRDefault="00672255" w:rsidP="00A01172">
            <w:pPr>
              <w:rPr>
                <w:rFonts w:ascii="宋体" w:hAnsi="宋体"/>
                <w:sz w:val="18"/>
                <w:szCs w:val="18"/>
              </w:rPr>
            </w:pPr>
          </w:p>
        </w:tc>
        <w:tc>
          <w:tcPr>
            <w:tcW w:w="1122" w:type="pct"/>
            <w:vMerge w:val="restart"/>
            <w:tcBorders>
              <w:top w:val="single" w:sz="4" w:space="0" w:color="000000"/>
              <w:left w:val="single" w:sz="4" w:space="0" w:color="000000"/>
              <w:bottom w:val="single" w:sz="4" w:space="0" w:color="000000"/>
              <w:right w:val="single" w:sz="4" w:space="0" w:color="000000"/>
            </w:tcBorders>
            <w:vAlign w:val="center"/>
            <w:hideMark/>
          </w:tcPr>
          <w:p w:rsidR="00672255" w:rsidRPr="00436812" w:rsidRDefault="00672255" w:rsidP="00A01172">
            <w:pPr>
              <w:rPr>
                <w:rFonts w:ascii="宋体" w:hAnsi="宋体"/>
                <w:sz w:val="18"/>
                <w:szCs w:val="18"/>
              </w:rPr>
            </w:pPr>
            <w:r w:rsidRPr="00436812">
              <w:rPr>
                <w:rFonts w:ascii="宋体" w:hAnsi="宋体" w:hint="eastAsia"/>
                <w:sz w:val="18"/>
                <w:szCs w:val="18"/>
              </w:rPr>
              <w:t>醴陵（湘赣界）至娄底南线高速公路</w:t>
            </w:r>
          </w:p>
          <w:p w:rsidR="00672255" w:rsidRPr="00436812" w:rsidRDefault="00672255" w:rsidP="00A01172">
            <w:pPr>
              <w:rPr>
                <w:rFonts w:ascii="宋体" w:hAnsi="宋体"/>
                <w:sz w:val="18"/>
                <w:szCs w:val="18"/>
              </w:rPr>
            </w:pPr>
            <w:r w:rsidRPr="00436812">
              <w:rPr>
                <w:rFonts w:ascii="宋体" w:hAnsi="宋体" w:hint="eastAsia"/>
                <w:sz w:val="18"/>
                <w:szCs w:val="18"/>
              </w:rPr>
              <w:t>G6022</w:t>
            </w:r>
          </w:p>
        </w:tc>
        <w:tc>
          <w:tcPr>
            <w:tcW w:w="462" w:type="pct"/>
            <w:vMerge w:val="restart"/>
            <w:tcBorders>
              <w:top w:val="single" w:sz="4" w:space="0" w:color="000000"/>
              <w:left w:val="single" w:sz="4" w:space="0" w:color="000000"/>
              <w:bottom w:val="single" w:sz="4" w:space="0" w:color="000000"/>
              <w:right w:val="single" w:sz="4" w:space="0" w:color="000000"/>
            </w:tcBorders>
            <w:vAlign w:val="center"/>
            <w:hideMark/>
          </w:tcPr>
          <w:p w:rsidR="00672255" w:rsidRPr="00436812" w:rsidRDefault="00672255" w:rsidP="00A01172">
            <w:pPr>
              <w:rPr>
                <w:rFonts w:ascii="宋体" w:hAnsi="宋体"/>
                <w:sz w:val="18"/>
                <w:szCs w:val="18"/>
              </w:rPr>
            </w:pPr>
            <w:r w:rsidRPr="00436812">
              <w:rPr>
                <w:rFonts w:ascii="宋体" w:hAnsi="宋体" w:hint="eastAsia"/>
                <w:sz w:val="18"/>
                <w:szCs w:val="18"/>
              </w:rPr>
              <w:t>155</w:t>
            </w: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672255" w:rsidRPr="00436812" w:rsidRDefault="00672255" w:rsidP="00A01172">
            <w:pPr>
              <w:rPr>
                <w:rFonts w:ascii="宋体" w:hAnsi="宋体"/>
                <w:sz w:val="18"/>
                <w:szCs w:val="18"/>
              </w:rPr>
            </w:pPr>
            <w:r w:rsidRPr="00436812">
              <w:rPr>
                <w:rFonts w:ascii="宋体" w:hAnsi="宋体" w:hint="eastAsia"/>
                <w:sz w:val="18"/>
                <w:szCs w:val="18"/>
              </w:rPr>
              <w:t>远程控制性信息：</w:t>
            </w:r>
          </w:p>
          <w:p w:rsidR="00672255" w:rsidRPr="00436812" w:rsidRDefault="00672255" w:rsidP="00A01172">
            <w:pPr>
              <w:rPr>
                <w:rFonts w:ascii="宋体" w:hAnsi="宋体"/>
                <w:sz w:val="18"/>
                <w:szCs w:val="18"/>
              </w:rPr>
            </w:pPr>
            <w:r w:rsidRPr="00436812">
              <w:rPr>
                <w:rFonts w:ascii="宋体" w:hAnsi="宋体" w:hint="eastAsia"/>
                <w:sz w:val="18"/>
                <w:szCs w:val="18"/>
              </w:rPr>
              <w:t>1）公路编号：G60、S70、S71</w:t>
            </w:r>
          </w:p>
          <w:p w:rsidR="00672255" w:rsidRPr="00436812" w:rsidRDefault="00672255" w:rsidP="00A01172">
            <w:pPr>
              <w:rPr>
                <w:rFonts w:ascii="宋体" w:hAnsi="宋体"/>
                <w:sz w:val="18"/>
                <w:szCs w:val="18"/>
              </w:rPr>
            </w:pPr>
            <w:r w:rsidRPr="00436812">
              <w:rPr>
                <w:rFonts w:ascii="宋体" w:hAnsi="宋体" w:hint="eastAsia"/>
                <w:sz w:val="18"/>
                <w:szCs w:val="18"/>
              </w:rPr>
              <w:t>2）主要地区：醴陵、娄底</w:t>
            </w:r>
          </w:p>
        </w:tc>
        <w:tc>
          <w:tcPr>
            <w:tcW w:w="927" w:type="pct"/>
            <w:vMerge w:val="restart"/>
            <w:tcBorders>
              <w:top w:val="single" w:sz="4" w:space="0" w:color="000000"/>
              <w:left w:val="single" w:sz="4" w:space="0" w:color="000000"/>
              <w:bottom w:val="single" w:sz="4" w:space="0" w:color="000000"/>
              <w:right w:val="single" w:sz="8" w:space="0" w:color="000000"/>
            </w:tcBorders>
            <w:vAlign w:val="center"/>
            <w:hideMark/>
          </w:tcPr>
          <w:p w:rsidR="00672255" w:rsidRPr="00436812" w:rsidRDefault="00672255" w:rsidP="00A01172">
            <w:pPr>
              <w:rPr>
                <w:rFonts w:ascii="宋体" w:hAnsi="宋体"/>
                <w:sz w:val="18"/>
                <w:szCs w:val="18"/>
              </w:rPr>
            </w:pPr>
            <w:r w:rsidRPr="00436812">
              <w:rPr>
                <w:rFonts w:ascii="宋体" w:hAnsi="宋体" w:hint="eastAsia"/>
                <w:sz w:val="18"/>
                <w:szCs w:val="18"/>
              </w:rPr>
              <w:t>国家高速公路</w:t>
            </w:r>
          </w:p>
        </w:tc>
      </w:tr>
      <w:tr w:rsidR="00436812" w:rsidRPr="00436812" w:rsidTr="00672255">
        <w:trPr>
          <w:trHeight w:val="1417"/>
          <w:jc w:val="center"/>
        </w:trPr>
        <w:tc>
          <w:tcPr>
            <w:tcW w:w="0" w:type="auto"/>
            <w:vMerge/>
            <w:tcBorders>
              <w:left w:val="single" w:sz="8" w:space="0" w:color="000000"/>
              <w:right w:val="single" w:sz="4" w:space="0" w:color="000000"/>
            </w:tcBorders>
            <w:vAlign w:val="center"/>
            <w:hideMark/>
          </w:tcPr>
          <w:p w:rsidR="00672255" w:rsidRPr="00436812" w:rsidRDefault="00672255" w:rsidP="00A01172">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72255" w:rsidRPr="00436812" w:rsidRDefault="00672255" w:rsidP="00A01172">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72255" w:rsidRPr="00436812" w:rsidRDefault="00672255" w:rsidP="00A01172">
            <w:pPr>
              <w:widowControl/>
              <w:adjustRightInd/>
              <w:spacing w:line="240" w:lineRule="auto"/>
              <w:jc w:val="left"/>
              <w:rPr>
                <w:rFonts w:ascii="宋体" w:hAnsi="宋体"/>
                <w:sz w:val="18"/>
                <w:szCs w:val="18"/>
              </w:rPr>
            </w:pP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672255" w:rsidRPr="00436812" w:rsidRDefault="00672255" w:rsidP="00A01172">
            <w:pPr>
              <w:rPr>
                <w:rFonts w:ascii="宋体" w:hAnsi="宋体"/>
                <w:sz w:val="18"/>
                <w:szCs w:val="18"/>
              </w:rPr>
            </w:pPr>
            <w:r w:rsidRPr="00436812">
              <w:rPr>
                <w:rFonts w:ascii="宋体" w:hAnsi="宋体" w:hint="eastAsia"/>
                <w:sz w:val="18"/>
                <w:szCs w:val="18"/>
              </w:rPr>
              <w:t>中间控制性信息：</w:t>
            </w:r>
          </w:p>
          <w:p w:rsidR="00672255" w:rsidRPr="00436812" w:rsidRDefault="00672255" w:rsidP="00A01172">
            <w:pPr>
              <w:rPr>
                <w:rFonts w:ascii="宋体" w:hAnsi="宋体"/>
                <w:sz w:val="18"/>
                <w:szCs w:val="18"/>
              </w:rPr>
            </w:pPr>
            <w:r w:rsidRPr="00436812">
              <w:rPr>
                <w:rFonts w:ascii="宋体" w:hAnsi="宋体" w:hint="eastAsia"/>
                <w:sz w:val="18"/>
                <w:szCs w:val="18"/>
              </w:rPr>
              <w:t>1）公路编号： G0422、G4、G0422</w:t>
            </w:r>
          </w:p>
          <w:p w:rsidR="00672255" w:rsidRPr="00436812" w:rsidRDefault="00672255" w:rsidP="00A01172">
            <w:pPr>
              <w:rPr>
                <w:rFonts w:ascii="宋体" w:hAnsi="宋体"/>
                <w:sz w:val="18"/>
                <w:szCs w:val="18"/>
              </w:rPr>
            </w:pPr>
            <w:r w:rsidRPr="00436812">
              <w:rPr>
                <w:rFonts w:ascii="宋体" w:hAnsi="宋体" w:hint="eastAsia"/>
                <w:sz w:val="18"/>
                <w:szCs w:val="18"/>
              </w:rPr>
              <w:t>2）主要地区：湘乡</w:t>
            </w:r>
          </w:p>
        </w:tc>
        <w:tc>
          <w:tcPr>
            <w:tcW w:w="0" w:type="auto"/>
            <w:vMerge/>
            <w:tcBorders>
              <w:top w:val="single" w:sz="4" w:space="0" w:color="000000"/>
              <w:left w:val="single" w:sz="4" w:space="0" w:color="000000"/>
              <w:bottom w:val="single" w:sz="4" w:space="0" w:color="000000"/>
              <w:right w:val="single" w:sz="8" w:space="0" w:color="000000"/>
            </w:tcBorders>
            <w:vAlign w:val="center"/>
            <w:hideMark/>
          </w:tcPr>
          <w:p w:rsidR="00672255" w:rsidRPr="00436812" w:rsidRDefault="00672255" w:rsidP="00A01172">
            <w:pPr>
              <w:widowControl/>
              <w:adjustRightInd/>
              <w:spacing w:line="240" w:lineRule="auto"/>
              <w:jc w:val="left"/>
              <w:rPr>
                <w:rFonts w:ascii="宋体" w:hAnsi="宋体"/>
                <w:sz w:val="18"/>
                <w:szCs w:val="18"/>
              </w:rPr>
            </w:pPr>
          </w:p>
        </w:tc>
      </w:tr>
      <w:tr w:rsidR="00436812" w:rsidRPr="00436812" w:rsidTr="00672255">
        <w:trPr>
          <w:trHeight w:val="1417"/>
          <w:jc w:val="center"/>
        </w:trPr>
        <w:tc>
          <w:tcPr>
            <w:tcW w:w="0" w:type="auto"/>
            <w:vMerge/>
            <w:tcBorders>
              <w:left w:val="single" w:sz="8" w:space="0" w:color="000000"/>
              <w:right w:val="single" w:sz="4" w:space="0" w:color="000000"/>
            </w:tcBorders>
            <w:vAlign w:val="center"/>
            <w:hideMark/>
          </w:tcPr>
          <w:p w:rsidR="00672255" w:rsidRPr="00436812" w:rsidRDefault="00672255" w:rsidP="00A01172">
            <w:pPr>
              <w:widowControl/>
              <w:adjustRightInd/>
              <w:spacing w:line="240" w:lineRule="auto"/>
              <w:jc w:val="left"/>
              <w:rPr>
                <w:rFonts w:ascii="宋体" w:hAnsi="宋体"/>
                <w:sz w:val="18"/>
                <w:szCs w:val="18"/>
              </w:rPr>
            </w:pPr>
          </w:p>
        </w:tc>
        <w:tc>
          <w:tcPr>
            <w:tcW w:w="1122" w:type="pct"/>
            <w:tcBorders>
              <w:top w:val="single" w:sz="4" w:space="0" w:color="000000"/>
              <w:left w:val="single" w:sz="4" w:space="0" w:color="000000"/>
              <w:bottom w:val="single" w:sz="4" w:space="0" w:color="000000"/>
              <w:right w:val="single" w:sz="4" w:space="0" w:color="000000"/>
            </w:tcBorders>
            <w:vAlign w:val="center"/>
            <w:hideMark/>
          </w:tcPr>
          <w:p w:rsidR="00672255" w:rsidRPr="00436812" w:rsidRDefault="00672255" w:rsidP="00A01172">
            <w:pPr>
              <w:rPr>
                <w:rFonts w:ascii="宋体" w:hAnsi="宋体"/>
                <w:sz w:val="18"/>
                <w:szCs w:val="18"/>
              </w:rPr>
            </w:pPr>
            <w:r w:rsidRPr="00436812">
              <w:rPr>
                <w:rFonts w:ascii="宋体" w:hAnsi="宋体" w:hint="eastAsia"/>
                <w:sz w:val="18"/>
                <w:szCs w:val="18"/>
              </w:rPr>
              <w:t>洞口至天柱（湘黔界）高速公路</w:t>
            </w:r>
          </w:p>
          <w:p w:rsidR="00672255" w:rsidRPr="00436812" w:rsidRDefault="00672255" w:rsidP="00A01172">
            <w:pPr>
              <w:rPr>
                <w:rFonts w:ascii="宋体" w:hAnsi="宋体"/>
                <w:sz w:val="18"/>
                <w:szCs w:val="18"/>
              </w:rPr>
            </w:pPr>
            <w:r w:rsidRPr="00436812">
              <w:rPr>
                <w:rFonts w:ascii="宋体" w:hAnsi="宋体" w:hint="eastAsia"/>
                <w:sz w:val="18"/>
                <w:szCs w:val="18"/>
              </w:rPr>
              <w:t>G6025</w:t>
            </w:r>
          </w:p>
        </w:tc>
        <w:tc>
          <w:tcPr>
            <w:tcW w:w="462" w:type="pct"/>
            <w:tcBorders>
              <w:top w:val="single" w:sz="4" w:space="0" w:color="000000"/>
              <w:left w:val="single" w:sz="4" w:space="0" w:color="000000"/>
              <w:bottom w:val="single" w:sz="4" w:space="0" w:color="000000"/>
              <w:right w:val="single" w:sz="4" w:space="0" w:color="000000"/>
            </w:tcBorders>
            <w:vAlign w:val="center"/>
            <w:hideMark/>
          </w:tcPr>
          <w:p w:rsidR="00672255" w:rsidRPr="00436812" w:rsidRDefault="00672255" w:rsidP="00A01172">
            <w:pPr>
              <w:rPr>
                <w:rFonts w:ascii="宋体" w:hAnsi="宋体"/>
                <w:sz w:val="18"/>
                <w:szCs w:val="18"/>
              </w:rPr>
            </w:pPr>
            <w:r w:rsidRPr="00436812">
              <w:rPr>
                <w:rFonts w:ascii="宋体" w:hAnsi="宋体" w:hint="eastAsia"/>
                <w:sz w:val="18"/>
                <w:szCs w:val="18"/>
              </w:rPr>
              <w:t>121</w:t>
            </w: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672255" w:rsidRPr="00436812" w:rsidRDefault="00672255" w:rsidP="00A01172">
            <w:pPr>
              <w:rPr>
                <w:rFonts w:ascii="宋体" w:hAnsi="宋体"/>
                <w:sz w:val="18"/>
                <w:szCs w:val="18"/>
              </w:rPr>
            </w:pPr>
            <w:r w:rsidRPr="00436812">
              <w:rPr>
                <w:rFonts w:ascii="宋体" w:hAnsi="宋体" w:hint="eastAsia"/>
                <w:sz w:val="18"/>
                <w:szCs w:val="18"/>
              </w:rPr>
              <w:t>远程控制性信息：G60、G65</w:t>
            </w:r>
          </w:p>
        </w:tc>
        <w:tc>
          <w:tcPr>
            <w:tcW w:w="927" w:type="pct"/>
            <w:tcBorders>
              <w:top w:val="single" w:sz="4" w:space="0" w:color="000000"/>
              <w:left w:val="single" w:sz="4" w:space="0" w:color="000000"/>
              <w:bottom w:val="single" w:sz="4" w:space="0" w:color="000000"/>
              <w:right w:val="single" w:sz="8" w:space="0" w:color="000000"/>
            </w:tcBorders>
            <w:vAlign w:val="center"/>
            <w:hideMark/>
          </w:tcPr>
          <w:p w:rsidR="00672255" w:rsidRPr="00436812" w:rsidRDefault="00672255" w:rsidP="00A01172">
            <w:pPr>
              <w:rPr>
                <w:rFonts w:ascii="宋体" w:hAnsi="宋体"/>
                <w:sz w:val="18"/>
                <w:szCs w:val="18"/>
              </w:rPr>
            </w:pPr>
            <w:r w:rsidRPr="00436812">
              <w:rPr>
                <w:rFonts w:ascii="宋体" w:hAnsi="宋体" w:hint="eastAsia"/>
                <w:sz w:val="18"/>
                <w:szCs w:val="18"/>
              </w:rPr>
              <w:t>国家高速公路</w:t>
            </w:r>
          </w:p>
          <w:p w:rsidR="00672255" w:rsidRPr="00436812" w:rsidRDefault="00672255" w:rsidP="00A01172">
            <w:pPr>
              <w:rPr>
                <w:rFonts w:ascii="宋体" w:hAnsi="宋体"/>
                <w:sz w:val="18"/>
                <w:szCs w:val="18"/>
              </w:rPr>
            </w:pPr>
            <w:r w:rsidRPr="00436812">
              <w:rPr>
                <w:rFonts w:ascii="宋体" w:hAnsi="宋体" w:hint="eastAsia"/>
                <w:sz w:val="18"/>
                <w:szCs w:val="18"/>
              </w:rPr>
              <w:t>(规划)</w:t>
            </w:r>
          </w:p>
        </w:tc>
      </w:tr>
      <w:tr w:rsidR="00436812" w:rsidRPr="00436812" w:rsidTr="0082036C">
        <w:trPr>
          <w:trHeight w:val="624"/>
          <w:jc w:val="center"/>
        </w:trPr>
        <w:tc>
          <w:tcPr>
            <w:tcW w:w="0" w:type="auto"/>
            <w:vMerge w:val="restart"/>
            <w:tcBorders>
              <w:left w:val="single" w:sz="8" w:space="0" w:color="000000"/>
              <w:right w:val="single" w:sz="4" w:space="0" w:color="000000"/>
            </w:tcBorders>
            <w:vAlign w:val="center"/>
            <w:hideMark/>
          </w:tcPr>
          <w:p w:rsidR="00672255" w:rsidRPr="00436812" w:rsidRDefault="00672255" w:rsidP="00A01172">
            <w:pPr>
              <w:spacing w:line="240" w:lineRule="auto"/>
              <w:jc w:val="left"/>
              <w:rPr>
                <w:rFonts w:ascii="宋体" w:hAnsi="宋体"/>
                <w:sz w:val="18"/>
                <w:szCs w:val="18"/>
              </w:rPr>
            </w:pPr>
            <w:r w:rsidRPr="00436812">
              <w:rPr>
                <w:rFonts w:ascii="宋体" w:hAnsi="宋体" w:hint="eastAsia"/>
                <w:sz w:val="18"/>
                <w:szCs w:val="18"/>
              </w:rPr>
              <w:lastRenderedPageBreak/>
              <w:t>其他高速公路</w:t>
            </w:r>
          </w:p>
        </w:tc>
        <w:tc>
          <w:tcPr>
            <w:tcW w:w="1122" w:type="pct"/>
            <w:vMerge w:val="restart"/>
            <w:tcBorders>
              <w:top w:val="single" w:sz="4" w:space="0" w:color="000000"/>
              <w:left w:val="single" w:sz="4" w:space="0" w:color="000000"/>
              <w:bottom w:val="single" w:sz="4" w:space="0" w:color="000000"/>
              <w:right w:val="single" w:sz="4" w:space="0" w:color="000000"/>
            </w:tcBorders>
            <w:vAlign w:val="center"/>
            <w:hideMark/>
          </w:tcPr>
          <w:p w:rsidR="00672255" w:rsidRPr="00436812" w:rsidRDefault="00672255" w:rsidP="00A01172">
            <w:pPr>
              <w:rPr>
                <w:rFonts w:ascii="宋体" w:hAnsi="宋体"/>
                <w:sz w:val="18"/>
                <w:szCs w:val="18"/>
              </w:rPr>
            </w:pPr>
            <w:r w:rsidRPr="00436812">
              <w:rPr>
                <w:rFonts w:ascii="宋体" w:hAnsi="宋体" w:hint="eastAsia"/>
                <w:sz w:val="18"/>
                <w:szCs w:val="18"/>
              </w:rPr>
              <w:t>衡阳至南宁高速公路</w:t>
            </w:r>
          </w:p>
          <w:p w:rsidR="00672255" w:rsidRPr="00436812" w:rsidRDefault="00672255" w:rsidP="00A01172">
            <w:pPr>
              <w:rPr>
                <w:rFonts w:ascii="宋体" w:hAnsi="宋体"/>
                <w:sz w:val="18"/>
                <w:szCs w:val="18"/>
              </w:rPr>
            </w:pPr>
            <w:r w:rsidRPr="00436812">
              <w:rPr>
                <w:rFonts w:ascii="宋体" w:hAnsi="宋体" w:hint="eastAsia"/>
                <w:sz w:val="18"/>
                <w:szCs w:val="18"/>
              </w:rPr>
              <w:t>G7221</w:t>
            </w:r>
          </w:p>
        </w:tc>
        <w:tc>
          <w:tcPr>
            <w:tcW w:w="462" w:type="pct"/>
            <w:vMerge w:val="restart"/>
            <w:tcBorders>
              <w:top w:val="single" w:sz="4" w:space="0" w:color="000000"/>
              <w:left w:val="single" w:sz="4" w:space="0" w:color="000000"/>
              <w:bottom w:val="single" w:sz="4" w:space="0" w:color="000000"/>
              <w:right w:val="single" w:sz="4" w:space="0" w:color="000000"/>
            </w:tcBorders>
            <w:vAlign w:val="center"/>
            <w:hideMark/>
          </w:tcPr>
          <w:p w:rsidR="00672255" w:rsidRPr="00436812" w:rsidRDefault="00672255" w:rsidP="00A01172">
            <w:pPr>
              <w:rPr>
                <w:rFonts w:ascii="宋体" w:hAnsi="宋体"/>
                <w:sz w:val="18"/>
                <w:szCs w:val="18"/>
              </w:rPr>
            </w:pPr>
            <w:r w:rsidRPr="00436812">
              <w:rPr>
                <w:rFonts w:ascii="宋体" w:hAnsi="宋体" w:hint="eastAsia"/>
                <w:sz w:val="18"/>
                <w:szCs w:val="18"/>
              </w:rPr>
              <w:t>399</w:t>
            </w: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672255" w:rsidRPr="00436812" w:rsidRDefault="00672255" w:rsidP="00A01172">
            <w:pPr>
              <w:rPr>
                <w:rFonts w:ascii="宋体" w:hAnsi="宋体"/>
                <w:sz w:val="18"/>
                <w:szCs w:val="18"/>
              </w:rPr>
            </w:pPr>
            <w:r w:rsidRPr="00436812">
              <w:rPr>
                <w:rFonts w:ascii="宋体" w:hAnsi="宋体" w:hint="eastAsia"/>
                <w:sz w:val="18"/>
                <w:szCs w:val="18"/>
              </w:rPr>
              <w:t>远程控制性信息：衡阳、南宁</w:t>
            </w:r>
          </w:p>
        </w:tc>
        <w:tc>
          <w:tcPr>
            <w:tcW w:w="927" w:type="pct"/>
            <w:vMerge w:val="restart"/>
            <w:tcBorders>
              <w:top w:val="single" w:sz="4" w:space="0" w:color="000000"/>
              <w:left w:val="single" w:sz="4" w:space="0" w:color="000000"/>
              <w:bottom w:val="single" w:sz="4" w:space="0" w:color="000000"/>
              <w:right w:val="single" w:sz="8" w:space="0" w:color="000000"/>
            </w:tcBorders>
            <w:vAlign w:val="center"/>
            <w:hideMark/>
          </w:tcPr>
          <w:p w:rsidR="00672255" w:rsidRPr="00436812" w:rsidRDefault="00672255" w:rsidP="00A01172">
            <w:pPr>
              <w:rPr>
                <w:rFonts w:ascii="宋体" w:hAnsi="宋体"/>
                <w:sz w:val="18"/>
                <w:szCs w:val="18"/>
              </w:rPr>
            </w:pPr>
            <w:r w:rsidRPr="00436812">
              <w:rPr>
                <w:rFonts w:ascii="宋体" w:hAnsi="宋体" w:hint="eastAsia"/>
                <w:sz w:val="18"/>
                <w:szCs w:val="18"/>
              </w:rPr>
              <w:t>国家高速公路</w:t>
            </w:r>
          </w:p>
        </w:tc>
      </w:tr>
      <w:tr w:rsidR="00436812" w:rsidRPr="00436812" w:rsidTr="0082036C">
        <w:trPr>
          <w:trHeight w:val="1701"/>
          <w:jc w:val="center"/>
        </w:trPr>
        <w:tc>
          <w:tcPr>
            <w:tcW w:w="0" w:type="auto"/>
            <w:vMerge/>
            <w:tcBorders>
              <w:left w:val="single" w:sz="8" w:space="0" w:color="000000"/>
              <w:right w:val="single" w:sz="4" w:space="0" w:color="000000"/>
            </w:tcBorders>
            <w:vAlign w:val="center"/>
            <w:hideMark/>
          </w:tcPr>
          <w:p w:rsidR="00672255" w:rsidRPr="00436812" w:rsidRDefault="00672255" w:rsidP="00A01172">
            <w:pPr>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72255" w:rsidRPr="00436812" w:rsidRDefault="00672255" w:rsidP="00A01172">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72255" w:rsidRPr="00436812" w:rsidRDefault="00672255" w:rsidP="00A01172">
            <w:pPr>
              <w:widowControl/>
              <w:adjustRightInd/>
              <w:spacing w:line="240" w:lineRule="auto"/>
              <w:jc w:val="left"/>
              <w:rPr>
                <w:rFonts w:ascii="宋体" w:hAnsi="宋体"/>
                <w:sz w:val="18"/>
                <w:szCs w:val="18"/>
              </w:rPr>
            </w:pP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672255" w:rsidRPr="00436812" w:rsidRDefault="00672255" w:rsidP="00A01172">
            <w:pPr>
              <w:rPr>
                <w:rFonts w:ascii="宋体" w:hAnsi="宋体"/>
                <w:sz w:val="18"/>
                <w:szCs w:val="18"/>
              </w:rPr>
            </w:pPr>
            <w:r w:rsidRPr="00436812">
              <w:rPr>
                <w:rFonts w:ascii="宋体" w:hAnsi="宋体" w:hint="eastAsia"/>
                <w:sz w:val="18"/>
                <w:szCs w:val="18"/>
              </w:rPr>
              <w:t>省内中间控制性信息：</w:t>
            </w:r>
          </w:p>
          <w:p w:rsidR="00672255" w:rsidRPr="00436812" w:rsidRDefault="00672255" w:rsidP="00A01172">
            <w:pPr>
              <w:numPr>
                <w:ilvl w:val="0"/>
                <w:numId w:val="63"/>
              </w:numPr>
              <w:adjustRightInd/>
              <w:spacing w:line="240" w:lineRule="auto"/>
              <w:jc w:val="left"/>
              <w:rPr>
                <w:rFonts w:ascii="宋体" w:hAnsi="宋体"/>
                <w:sz w:val="18"/>
                <w:szCs w:val="18"/>
              </w:rPr>
            </w:pPr>
            <w:r w:rsidRPr="00436812">
              <w:rPr>
                <w:rFonts w:ascii="宋体" w:hAnsi="宋体" w:hint="eastAsia"/>
                <w:sz w:val="18"/>
                <w:szCs w:val="18"/>
              </w:rPr>
              <w:t>公路编号：G0421、S71、G55、S85、G59、S91、S86</w:t>
            </w:r>
          </w:p>
          <w:p w:rsidR="00672255" w:rsidRPr="00436812" w:rsidRDefault="00672255" w:rsidP="00A01172">
            <w:pPr>
              <w:numPr>
                <w:ilvl w:val="0"/>
                <w:numId w:val="63"/>
              </w:numPr>
              <w:adjustRightInd/>
              <w:spacing w:line="240" w:lineRule="auto"/>
              <w:jc w:val="left"/>
              <w:rPr>
                <w:rFonts w:ascii="宋体" w:hAnsi="宋体"/>
                <w:sz w:val="18"/>
                <w:szCs w:val="18"/>
              </w:rPr>
            </w:pPr>
            <w:r w:rsidRPr="00436812">
              <w:rPr>
                <w:rFonts w:ascii="宋体" w:hAnsi="宋体" w:hint="eastAsia"/>
                <w:sz w:val="18"/>
                <w:szCs w:val="18"/>
              </w:rPr>
              <w:t>主要地区：永州、城步</w:t>
            </w:r>
          </w:p>
        </w:tc>
        <w:tc>
          <w:tcPr>
            <w:tcW w:w="0" w:type="auto"/>
            <w:vMerge/>
            <w:tcBorders>
              <w:top w:val="single" w:sz="4" w:space="0" w:color="000000"/>
              <w:left w:val="single" w:sz="4" w:space="0" w:color="000000"/>
              <w:bottom w:val="single" w:sz="4" w:space="0" w:color="000000"/>
              <w:right w:val="single" w:sz="8" w:space="0" w:color="000000"/>
            </w:tcBorders>
            <w:vAlign w:val="center"/>
            <w:hideMark/>
          </w:tcPr>
          <w:p w:rsidR="00672255" w:rsidRPr="00436812" w:rsidRDefault="00672255" w:rsidP="00A01172">
            <w:pPr>
              <w:widowControl/>
              <w:adjustRightInd/>
              <w:spacing w:line="240" w:lineRule="auto"/>
              <w:jc w:val="left"/>
              <w:rPr>
                <w:rFonts w:ascii="宋体" w:hAnsi="宋体"/>
                <w:sz w:val="18"/>
                <w:szCs w:val="18"/>
              </w:rPr>
            </w:pPr>
          </w:p>
        </w:tc>
      </w:tr>
      <w:tr w:rsidR="00436812" w:rsidRPr="00436812" w:rsidTr="0082036C">
        <w:trPr>
          <w:trHeight w:val="624"/>
          <w:jc w:val="center"/>
        </w:trPr>
        <w:tc>
          <w:tcPr>
            <w:tcW w:w="0" w:type="auto"/>
            <w:vMerge/>
            <w:tcBorders>
              <w:left w:val="single" w:sz="8" w:space="0" w:color="000000"/>
              <w:right w:val="single" w:sz="4" w:space="0" w:color="000000"/>
            </w:tcBorders>
            <w:vAlign w:val="center"/>
            <w:hideMark/>
          </w:tcPr>
          <w:p w:rsidR="00672255" w:rsidRPr="00436812" w:rsidRDefault="00672255" w:rsidP="00A01172">
            <w:pPr>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72255" w:rsidRPr="00436812" w:rsidRDefault="00672255" w:rsidP="00A01172">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72255" w:rsidRPr="00436812" w:rsidRDefault="00672255" w:rsidP="00A01172">
            <w:pPr>
              <w:widowControl/>
              <w:adjustRightInd/>
              <w:spacing w:line="240" w:lineRule="auto"/>
              <w:jc w:val="left"/>
              <w:rPr>
                <w:rFonts w:ascii="宋体" w:hAnsi="宋体"/>
                <w:sz w:val="18"/>
                <w:szCs w:val="18"/>
              </w:rPr>
            </w:pP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672255" w:rsidRPr="00436812" w:rsidRDefault="00672255" w:rsidP="00A01172">
            <w:pPr>
              <w:rPr>
                <w:rFonts w:ascii="宋体" w:hAnsi="宋体"/>
                <w:sz w:val="18"/>
                <w:szCs w:val="18"/>
              </w:rPr>
            </w:pPr>
            <w:r w:rsidRPr="00436812">
              <w:rPr>
                <w:rFonts w:ascii="宋体" w:hAnsi="宋体" w:hint="eastAsia"/>
                <w:sz w:val="18"/>
                <w:szCs w:val="18"/>
              </w:rPr>
              <w:t>省外中间控制性信息：河池</w:t>
            </w:r>
          </w:p>
        </w:tc>
        <w:tc>
          <w:tcPr>
            <w:tcW w:w="0" w:type="auto"/>
            <w:vMerge/>
            <w:tcBorders>
              <w:top w:val="single" w:sz="4" w:space="0" w:color="000000"/>
              <w:left w:val="single" w:sz="4" w:space="0" w:color="000000"/>
              <w:bottom w:val="single" w:sz="4" w:space="0" w:color="000000"/>
              <w:right w:val="single" w:sz="8" w:space="0" w:color="000000"/>
            </w:tcBorders>
            <w:vAlign w:val="center"/>
            <w:hideMark/>
          </w:tcPr>
          <w:p w:rsidR="00672255" w:rsidRPr="00436812" w:rsidRDefault="00672255" w:rsidP="00A01172">
            <w:pPr>
              <w:widowControl/>
              <w:adjustRightInd/>
              <w:spacing w:line="240" w:lineRule="auto"/>
              <w:jc w:val="left"/>
              <w:rPr>
                <w:rFonts w:ascii="宋体" w:hAnsi="宋体"/>
                <w:sz w:val="18"/>
                <w:szCs w:val="18"/>
              </w:rPr>
            </w:pPr>
          </w:p>
        </w:tc>
      </w:tr>
      <w:tr w:rsidR="00436812" w:rsidRPr="00436812" w:rsidTr="0082036C">
        <w:trPr>
          <w:trHeight w:val="624"/>
          <w:jc w:val="center"/>
        </w:trPr>
        <w:tc>
          <w:tcPr>
            <w:tcW w:w="0" w:type="auto"/>
            <w:vMerge/>
            <w:tcBorders>
              <w:left w:val="single" w:sz="8" w:space="0" w:color="000000"/>
              <w:right w:val="single" w:sz="4" w:space="0" w:color="000000"/>
            </w:tcBorders>
            <w:vAlign w:val="center"/>
            <w:hideMark/>
          </w:tcPr>
          <w:p w:rsidR="00672255" w:rsidRPr="00436812" w:rsidRDefault="00672255" w:rsidP="00A01172">
            <w:pPr>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72255" w:rsidRPr="00436812" w:rsidRDefault="00672255" w:rsidP="00A01172">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72255" w:rsidRPr="00436812" w:rsidRDefault="00672255" w:rsidP="00A01172">
            <w:pPr>
              <w:widowControl/>
              <w:adjustRightInd/>
              <w:spacing w:line="240" w:lineRule="auto"/>
              <w:jc w:val="left"/>
              <w:rPr>
                <w:rFonts w:ascii="宋体" w:hAnsi="宋体"/>
                <w:sz w:val="18"/>
                <w:szCs w:val="18"/>
              </w:rPr>
            </w:pP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672255" w:rsidRPr="00436812" w:rsidRDefault="00672255" w:rsidP="00A01172">
            <w:pPr>
              <w:rPr>
                <w:rFonts w:ascii="宋体" w:hAnsi="宋体"/>
                <w:sz w:val="18"/>
                <w:szCs w:val="18"/>
              </w:rPr>
            </w:pPr>
            <w:r w:rsidRPr="00436812">
              <w:rPr>
                <w:rFonts w:ascii="宋体" w:hAnsi="宋体" w:hint="eastAsia"/>
                <w:sz w:val="18"/>
                <w:szCs w:val="18"/>
              </w:rPr>
              <w:t>省内主要地区：祁东、祁阳、东安、新宁、武冈</w:t>
            </w:r>
          </w:p>
        </w:tc>
        <w:tc>
          <w:tcPr>
            <w:tcW w:w="0" w:type="auto"/>
            <w:vMerge/>
            <w:tcBorders>
              <w:top w:val="single" w:sz="4" w:space="0" w:color="000000"/>
              <w:left w:val="single" w:sz="4" w:space="0" w:color="000000"/>
              <w:bottom w:val="single" w:sz="4" w:space="0" w:color="000000"/>
              <w:right w:val="single" w:sz="8" w:space="0" w:color="000000"/>
            </w:tcBorders>
            <w:vAlign w:val="center"/>
            <w:hideMark/>
          </w:tcPr>
          <w:p w:rsidR="00672255" w:rsidRPr="00436812" w:rsidRDefault="00672255" w:rsidP="00A01172">
            <w:pPr>
              <w:widowControl/>
              <w:adjustRightInd/>
              <w:spacing w:line="240" w:lineRule="auto"/>
              <w:jc w:val="left"/>
              <w:rPr>
                <w:rFonts w:ascii="宋体" w:hAnsi="宋体"/>
                <w:sz w:val="18"/>
                <w:szCs w:val="18"/>
              </w:rPr>
            </w:pPr>
          </w:p>
        </w:tc>
      </w:tr>
      <w:tr w:rsidR="00436812" w:rsidRPr="00436812" w:rsidTr="0088799D">
        <w:trPr>
          <w:trHeight w:val="1417"/>
          <w:jc w:val="center"/>
        </w:trPr>
        <w:tc>
          <w:tcPr>
            <w:tcW w:w="0" w:type="auto"/>
            <w:vMerge/>
            <w:tcBorders>
              <w:left w:val="single" w:sz="8" w:space="0" w:color="000000"/>
              <w:right w:val="single" w:sz="4" w:space="0" w:color="000000"/>
            </w:tcBorders>
            <w:vAlign w:val="center"/>
            <w:hideMark/>
          </w:tcPr>
          <w:p w:rsidR="00672255" w:rsidRPr="00436812" w:rsidRDefault="00672255" w:rsidP="00A01172">
            <w:pPr>
              <w:widowControl/>
              <w:adjustRightInd/>
              <w:spacing w:line="240" w:lineRule="auto"/>
              <w:jc w:val="left"/>
              <w:rPr>
                <w:rFonts w:ascii="宋体" w:hAnsi="宋体"/>
                <w:sz w:val="18"/>
                <w:szCs w:val="18"/>
              </w:rPr>
            </w:pPr>
          </w:p>
        </w:tc>
        <w:tc>
          <w:tcPr>
            <w:tcW w:w="1122" w:type="pct"/>
            <w:tcBorders>
              <w:top w:val="single" w:sz="4" w:space="0" w:color="000000"/>
              <w:left w:val="single" w:sz="4" w:space="0" w:color="000000"/>
              <w:bottom w:val="single" w:sz="4" w:space="0" w:color="000000"/>
              <w:right w:val="single" w:sz="4" w:space="0" w:color="000000"/>
            </w:tcBorders>
            <w:vAlign w:val="center"/>
            <w:hideMark/>
          </w:tcPr>
          <w:p w:rsidR="00672255" w:rsidRPr="00436812" w:rsidRDefault="00672255" w:rsidP="00A01172">
            <w:pPr>
              <w:rPr>
                <w:rFonts w:ascii="宋体" w:hAnsi="宋体"/>
                <w:sz w:val="18"/>
                <w:szCs w:val="18"/>
              </w:rPr>
            </w:pPr>
            <w:r w:rsidRPr="00436812">
              <w:rPr>
                <w:rFonts w:ascii="宋体" w:hAnsi="宋体" w:hint="eastAsia"/>
                <w:sz w:val="18"/>
                <w:szCs w:val="18"/>
              </w:rPr>
              <w:t>浏阳沙市至宁乡高速公路（长沙北横高速）</w:t>
            </w:r>
          </w:p>
          <w:p w:rsidR="00672255" w:rsidRPr="00436812" w:rsidRDefault="00672255" w:rsidP="00A01172">
            <w:pPr>
              <w:rPr>
                <w:rFonts w:ascii="宋体" w:hAnsi="宋体"/>
                <w:sz w:val="18"/>
                <w:szCs w:val="18"/>
              </w:rPr>
            </w:pPr>
            <w:r w:rsidRPr="00436812">
              <w:rPr>
                <w:rFonts w:ascii="宋体" w:hAnsi="宋体" w:hint="eastAsia"/>
                <w:sz w:val="18"/>
                <w:szCs w:val="18"/>
              </w:rPr>
              <w:t>G9907</w:t>
            </w:r>
          </w:p>
        </w:tc>
        <w:tc>
          <w:tcPr>
            <w:tcW w:w="462" w:type="pct"/>
            <w:tcBorders>
              <w:top w:val="single" w:sz="4" w:space="0" w:color="000000"/>
              <w:left w:val="single" w:sz="4" w:space="0" w:color="000000"/>
              <w:bottom w:val="single" w:sz="4" w:space="0" w:color="000000"/>
              <w:right w:val="single" w:sz="4" w:space="0" w:color="000000"/>
            </w:tcBorders>
            <w:vAlign w:val="center"/>
            <w:hideMark/>
          </w:tcPr>
          <w:p w:rsidR="00672255" w:rsidRPr="00436812" w:rsidRDefault="00672255" w:rsidP="00A01172">
            <w:pPr>
              <w:rPr>
                <w:rFonts w:ascii="宋体" w:hAnsi="宋体"/>
                <w:sz w:val="18"/>
                <w:szCs w:val="18"/>
              </w:rPr>
            </w:pPr>
            <w:r w:rsidRPr="00436812">
              <w:rPr>
                <w:rFonts w:ascii="宋体" w:hAnsi="宋体" w:hint="eastAsia"/>
                <w:sz w:val="18"/>
                <w:szCs w:val="18"/>
              </w:rPr>
              <w:t>92</w:t>
            </w: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672255" w:rsidRPr="00436812" w:rsidRDefault="00672255" w:rsidP="00A01172">
            <w:pPr>
              <w:rPr>
                <w:rFonts w:ascii="宋体" w:hAnsi="宋体"/>
                <w:sz w:val="18"/>
                <w:szCs w:val="18"/>
              </w:rPr>
            </w:pPr>
            <w:r w:rsidRPr="00436812">
              <w:rPr>
                <w:rFonts w:ascii="宋体" w:hAnsi="宋体" w:hint="eastAsia"/>
                <w:sz w:val="18"/>
                <w:szCs w:val="18"/>
              </w:rPr>
              <w:t>远程控制性信息：G0422、G5513、S01</w:t>
            </w:r>
          </w:p>
        </w:tc>
        <w:tc>
          <w:tcPr>
            <w:tcW w:w="927" w:type="pct"/>
            <w:tcBorders>
              <w:top w:val="single" w:sz="4" w:space="0" w:color="000000"/>
              <w:left w:val="single" w:sz="4" w:space="0" w:color="000000"/>
              <w:bottom w:val="single" w:sz="4" w:space="0" w:color="000000"/>
              <w:right w:val="single" w:sz="8" w:space="0" w:color="000000"/>
            </w:tcBorders>
            <w:vAlign w:val="center"/>
            <w:hideMark/>
          </w:tcPr>
          <w:p w:rsidR="00672255" w:rsidRPr="00436812" w:rsidRDefault="00672255" w:rsidP="00A01172">
            <w:pPr>
              <w:rPr>
                <w:rFonts w:ascii="宋体" w:hAnsi="宋体"/>
                <w:sz w:val="18"/>
                <w:szCs w:val="18"/>
              </w:rPr>
            </w:pPr>
            <w:r w:rsidRPr="00436812">
              <w:rPr>
                <w:rFonts w:ascii="宋体" w:hAnsi="宋体" w:hint="eastAsia"/>
                <w:sz w:val="18"/>
                <w:szCs w:val="18"/>
              </w:rPr>
              <w:t>国家高速公路</w:t>
            </w:r>
          </w:p>
          <w:p w:rsidR="00672255" w:rsidRPr="00436812" w:rsidRDefault="00672255" w:rsidP="00A01172">
            <w:pPr>
              <w:rPr>
                <w:rFonts w:ascii="宋体" w:hAnsi="宋体"/>
                <w:sz w:val="18"/>
                <w:szCs w:val="18"/>
              </w:rPr>
            </w:pPr>
            <w:r w:rsidRPr="00436812">
              <w:rPr>
                <w:rFonts w:ascii="宋体" w:hAnsi="宋体" w:hint="eastAsia"/>
                <w:sz w:val="18"/>
                <w:szCs w:val="18"/>
              </w:rPr>
              <w:t>(规划)</w:t>
            </w:r>
          </w:p>
        </w:tc>
      </w:tr>
      <w:tr w:rsidR="00436812" w:rsidRPr="00436812" w:rsidTr="0082036C">
        <w:trPr>
          <w:trHeight w:val="624"/>
          <w:jc w:val="center"/>
        </w:trPr>
        <w:tc>
          <w:tcPr>
            <w:tcW w:w="0" w:type="auto"/>
            <w:vMerge/>
            <w:tcBorders>
              <w:left w:val="single" w:sz="8" w:space="0" w:color="000000"/>
              <w:right w:val="single" w:sz="4" w:space="0" w:color="000000"/>
            </w:tcBorders>
            <w:vAlign w:val="center"/>
            <w:hideMark/>
          </w:tcPr>
          <w:p w:rsidR="00672255" w:rsidRPr="00436812" w:rsidRDefault="00672255" w:rsidP="00A01172">
            <w:pPr>
              <w:widowControl/>
              <w:adjustRightInd/>
              <w:spacing w:line="240" w:lineRule="auto"/>
              <w:jc w:val="left"/>
              <w:rPr>
                <w:rFonts w:ascii="宋体" w:hAnsi="宋体"/>
                <w:sz w:val="18"/>
                <w:szCs w:val="18"/>
              </w:rPr>
            </w:pPr>
          </w:p>
        </w:tc>
        <w:tc>
          <w:tcPr>
            <w:tcW w:w="1122" w:type="pct"/>
            <w:tcBorders>
              <w:top w:val="single" w:sz="4" w:space="0" w:color="000000"/>
              <w:left w:val="single" w:sz="4" w:space="0" w:color="000000"/>
              <w:bottom w:val="single" w:sz="4" w:space="0" w:color="000000"/>
              <w:right w:val="single" w:sz="4" w:space="0" w:color="000000"/>
            </w:tcBorders>
            <w:vAlign w:val="center"/>
            <w:hideMark/>
          </w:tcPr>
          <w:p w:rsidR="00672255" w:rsidRPr="00436812" w:rsidRDefault="00672255" w:rsidP="00A01172">
            <w:pPr>
              <w:rPr>
                <w:rFonts w:ascii="宋体" w:hAnsi="宋体"/>
                <w:sz w:val="18"/>
                <w:szCs w:val="18"/>
              </w:rPr>
            </w:pPr>
            <w:r w:rsidRPr="00436812">
              <w:rPr>
                <w:rFonts w:ascii="宋体" w:hAnsi="宋体" w:hint="eastAsia"/>
                <w:sz w:val="18"/>
                <w:szCs w:val="18"/>
              </w:rPr>
              <w:t>浏阳至江背高速公路</w:t>
            </w:r>
          </w:p>
        </w:tc>
        <w:tc>
          <w:tcPr>
            <w:tcW w:w="462" w:type="pct"/>
            <w:tcBorders>
              <w:top w:val="single" w:sz="4" w:space="0" w:color="000000"/>
              <w:left w:val="single" w:sz="4" w:space="0" w:color="000000"/>
              <w:bottom w:val="single" w:sz="4" w:space="0" w:color="000000"/>
              <w:right w:val="single" w:sz="4" w:space="0" w:color="000000"/>
            </w:tcBorders>
            <w:vAlign w:val="center"/>
            <w:hideMark/>
          </w:tcPr>
          <w:p w:rsidR="00672255" w:rsidRPr="00436812" w:rsidRDefault="00672255" w:rsidP="00A01172">
            <w:pPr>
              <w:rPr>
                <w:rFonts w:ascii="宋体" w:hAnsi="宋体"/>
                <w:sz w:val="18"/>
                <w:szCs w:val="18"/>
              </w:rPr>
            </w:pPr>
            <w:r w:rsidRPr="00436812">
              <w:rPr>
                <w:rFonts w:ascii="宋体" w:hAnsi="宋体" w:hint="eastAsia"/>
                <w:sz w:val="18"/>
                <w:szCs w:val="18"/>
              </w:rPr>
              <w:t>27</w:t>
            </w: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672255" w:rsidRPr="00436812" w:rsidRDefault="00672255" w:rsidP="00A01172">
            <w:pPr>
              <w:rPr>
                <w:rFonts w:ascii="宋体" w:hAnsi="宋体"/>
                <w:sz w:val="18"/>
                <w:szCs w:val="18"/>
              </w:rPr>
            </w:pPr>
            <w:r w:rsidRPr="00436812">
              <w:rPr>
                <w:rFonts w:ascii="宋体" w:hAnsi="宋体" w:hint="eastAsia"/>
                <w:sz w:val="18"/>
                <w:szCs w:val="18"/>
              </w:rPr>
              <w:t>远程控制性信息：长沙、浏阳</w:t>
            </w:r>
          </w:p>
        </w:tc>
        <w:tc>
          <w:tcPr>
            <w:tcW w:w="927" w:type="pct"/>
            <w:tcBorders>
              <w:top w:val="single" w:sz="4" w:space="0" w:color="000000"/>
              <w:left w:val="single" w:sz="4" w:space="0" w:color="000000"/>
              <w:bottom w:val="single" w:sz="4" w:space="0" w:color="000000"/>
              <w:right w:val="single" w:sz="8" w:space="0" w:color="000000"/>
            </w:tcBorders>
            <w:vAlign w:val="center"/>
            <w:hideMark/>
          </w:tcPr>
          <w:p w:rsidR="00672255" w:rsidRPr="00436812" w:rsidRDefault="00672255" w:rsidP="00A01172">
            <w:pPr>
              <w:rPr>
                <w:rFonts w:ascii="宋体" w:hAnsi="宋体"/>
                <w:sz w:val="18"/>
                <w:szCs w:val="18"/>
              </w:rPr>
            </w:pPr>
            <w:r w:rsidRPr="00436812">
              <w:rPr>
                <w:rFonts w:ascii="宋体" w:hAnsi="宋体" w:hint="eastAsia"/>
                <w:sz w:val="18"/>
                <w:szCs w:val="18"/>
              </w:rPr>
              <w:t>省级高速公路</w:t>
            </w:r>
          </w:p>
          <w:p w:rsidR="00672255" w:rsidRPr="00436812" w:rsidRDefault="00672255" w:rsidP="00A01172">
            <w:pPr>
              <w:rPr>
                <w:rFonts w:ascii="宋体" w:hAnsi="宋体"/>
                <w:sz w:val="18"/>
                <w:szCs w:val="18"/>
              </w:rPr>
            </w:pPr>
            <w:r w:rsidRPr="00436812">
              <w:rPr>
                <w:rFonts w:ascii="宋体" w:hAnsi="宋体" w:hint="eastAsia"/>
                <w:sz w:val="18"/>
                <w:szCs w:val="18"/>
              </w:rPr>
              <w:t>(规划)</w:t>
            </w:r>
          </w:p>
        </w:tc>
      </w:tr>
      <w:tr w:rsidR="00436812" w:rsidRPr="00436812" w:rsidTr="0082036C">
        <w:trPr>
          <w:trHeight w:val="680"/>
          <w:jc w:val="center"/>
        </w:trPr>
        <w:tc>
          <w:tcPr>
            <w:tcW w:w="0" w:type="auto"/>
            <w:vMerge/>
            <w:tcBorders>
              <w:left w:val="single" w:sz="8" w:space="0" w:color="000000"/>
              <w:right w:val="single" w:sz="4" w:space="0" w:color="000000"/>
            </w:tcBorders>
            <w:vAlign w:val="center"/>
            <w:hideMark/>
          </w:tcPr>
          <w:p w:rsidR="00672255" w:rsidRPr="00436812" w:rsidRDefault="00672255" w:rsidP="00A01172">
            <w:pPr>
              <w:widowControl/>
              <w:adjustRightInd/>
              <w:spacing w:line="240" w:lineRule="auto"/>
              <w:jc w:val="left"/>
              <w:rPr>
                <w:rFonts w:ascii="宋体" w:hAnsi="宋体"/>
                <w:sz w:val="18"/>
                <w:szCs w:val="18"/>
              </w:rPr>
            </w:pPr>
          </w:p>
        </w:tc>
        <w:tc>
          <w:tcPr>
            <w:tcW w:w="1122" w:type="pct"/>
            <w:vMerge w:val="restart"/>
            <w:tcBorders>
              <w:top w:val="single" w:sz="4" w:space="0" w:color="000000"/>
              <w:left w:val="single" w:sz="4" w:space="0" w:color="000000"/>
              <w:bottom w:val="single" w:sz="8" w:space="0" w:color="000000"/>
              <w:right w:val="single" w:sz="4" w:space="0" w:color="000000"/>
            </w:tcBorders>
            <w:vAlign w:val="center"/>
            <w:hideMark/>
          </w:tcPr>
          <w:p w:rsidR="00672255" w:rsidRPr="00436812" w:rsidRDefault="00672255" w:rsidP="00A01172">
            <w:pPr>
              <w:rPr>
                <w:rFonts w:ascii="宋体" w:hAnsi="宋体"/>
                <w:sz w:val="18"/>
                <w:szCs w:val="18"/>
              </w:rPr>
            </w:pPr>
            <w:r w:rsidRPr="00436812">
              <w:rPr>
                <w:rFonts w:ascii="宋体" w:hAnsi="宋体" w:hint="eastAsia"/>
                <w:sz w:val="18"/>
                <w:szCs w:val="18"/>
              </w:rPr>
              <w:t>长沙至吉首高速公路（长沙至安化段）</w:t>
            </w:r>
          </w:p>
        </w:tc>
        <w:tc>
          <w:tcPr>
            <w:tcW w:w="462" w:type="pct"/>
            <w:vMerge w:val="restart"/>
            <w:tcBorders>
              <w:top w:val="single" w:sz="4" w:space="0" w:color="000000"/>
              <w:left w:val="single" w:sz="4" w:space="0" w:color="000000"/>
              <w:bottom w:val="single" w:sz="8" w:space="0" w:color="000000"/>
              <w:right w:val="single" w:sz="4" w:space="0" w:color="000000"/>
            </w:tcBorders>
            <w:vAlign w:val="center"/>
            <w:hideMark/>
          </w:tcPr>
          <w:p w:rsidR="00672255" w:rsidRPr="00436812" w:rsidRDefault="00672255" w:rsidP="00A01172">
            <w:pPr>
              <w:rPr>
                <w:rFonts w:ascii="宋体" w:hAnsi="宋体"/>
                <w:sz w:val="18"/>
                <w:szCs w:val="18"/>
              </w:rPr>
            </w:pPr>
            <w:r w:rsidRPr="00436812">
              <w:rPr>
                <w:rFonts w:ascii="宋体" w:hAnsi="宋体" w:hint="eastAsia"/>
                <w:sz w:val="18"/>
                <w:szCs w:val="18"/>
              </w:rPr>
              <w:t>123</w:t>
            </w:r>
          </w:p>
        </w:tc>
        <w:tc>
          <w:tcPr>
            <w:tcW w:w="2011" w:type="pct"/>
            <w:tcBorders>
              <w:top w:val="single" w:sz="4" w:space="0" w:color="000000"/>
              <w:left w:val="single" w:sz="4" w:space="0" w:color="000000"/>
              <w:bottom w:val="single" w:sz="4" w:space="0" w:color="000000"/>
              <w:right w:val="single" w:sz="4" w:space="0" w:color="000000"/>
            </w:tcBorders>
            <w:vAlign w:val="center"/>
            <w:hideMark/>
          </w:tcPr>
          <w:p w:rsidR="00672255" w:rsidRPr="00436812" w:rsidRDefault="00672255" w:rsidP="00A01172">
            <w:pPr>
              <w:rPr>
                <w:rFonts w:ascii="宋体" w:hAnsi="宋体"/>
                <w:sz w:val="18"/>
                <w:szCs w:val="18"/>
              </w:rPr>
            </w:pPr>
            <w:r w:rsidRPr="00436812">
              <w:rPr>
                <w:rFonts w:ascii="宋体" w:hAnsi="宋体" w:hint="eastAsia"/>
                <w:sz w:val="18"/>
                <w:szCs w:val="18"/>
              </w:rPr>
              <w:t>远程控制性信息：长沙、G55</w:t>
            </w:r>
          </w:p>
        </w:tc>
        <w:tc>
          <w:tcPr>
            <w:tcW w:w="927" w:type="pct"/>
            <w:vMerge w:val="restart"/>
            <w:tcBorders>
              <w:top w:val="single" w:sz="4" w:space="0" w:color="000000"/>
              <w:left w:val="single" w:sz="4" w:space="0" w:color="000000"/>
              <w:bottom w:val="single" w:sz="8" w:space="0" w:color="000000"/>
              <w:right w:val="single" w:sz="8" w:space="0" w:color="000000"/>
            </w:tcBorders>
            <w:vAlign w:val="center"/>
            <w:hideMark/>
          </w:tcPr>
          <w:p w:rsidR="00672255" w:rsidRPr="00436812" w:rsidRDefault="00672255" w:rsidP="00A01172">
            <w:pPr>
              <w:rPr>
                <w:rFonts w:ascii="宋体" w:hAnsi="宋体"/>
                <w:sz w:val="18"/>
                <w:szCs w:val="18"/>
              </w:rPr>
            </w:pPr>
            <w:r w:rsidRPr="00436812">
              <w:rPr>
                <w:rFonts w:ascii="宋体" w:hAnsi="宋体" w:hint="eastAsia"/>
                <w:sz w:val="18"/>
                <w:szCs w:val="18"/>
              </w:rPr>
              <w:t>省级高速公路</w:t>
            </w:r>
          </w:p>
          <w:p w:rsidR="00672255" w:rsidRPr="00436812" w:rsidRDefault="00672255" w:rsidP="00A01172">
            <w:pPr>
              <w:rPr>
                <w:rFonts w:ascii="宋体" w:hAnsi="宋体"/>
                <w:sz w:val="18"/>
                <w:szCs w:val="18"/>
              </w:rPr>
            </w:pPr>
            <w:r w:rsidRPr="00436812">
              <w:rPr>
                <w:rFonts w:ascii="宋体" w:hAnsi="宋体" w:hint="eastAsia"/>
                <w:sz w:val="18"/>
                <w:szCs w:val="18"/>
              </w:rPr>
              <w:t>(规划)</w:t>
            </w:r>
          </w:p>
        </w:tc>
      </w:tr>
      <w:tr w:rsidR="00672255" w:rsidRPr="00436812" w:rsidTr="0082036C">
        <w:trPr>
          <w:trHeight w:val="680"/>
          <w:jc w:val="center"/>
        </w:trPr>
        <w:tc>
          <w:tcPr>
            <w:tcW w:w="0" w:type="auto"/>
            <w:vMerge/>
            <w:tcBorders>
              <w:left w:val="single" w:sz="8" w:space="0" w:color="000000"/>
              <w:bottom w:val="single" w:sz="8" w:space="0" w:color="000000"/>
              <w:right w:val="single" w:sz="4" w:space="0" w:color="000000"/>
            </w:tcBorders>
            <w:vAlign w:val="center"/>
            <w:hideMark/>
          </w:tcPr>
          <w:p w:rsidR="00672255" w:rsidRPr="00436812" w:rsidRDefault="00672255" w:rsidP="00A01172">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8" w:space="0" w:color="000000"/>
              <w:right w:val="single" w:sz="4" w:space="0" w:color="000000"/>
            </w:tcBorders>
            <w:vAlign w:val="center"/>
            <w:hideMark/>
          </w:tcPr>
          <w:p w:rsidR="00672255" w:rsidRPr="00436812" w:rsidRDefault="00672255" w:rsidP="00A01172">
            <w:pPr>
              <w:widowControl/>
              <w:adjustRightInd/>
              <w:spacing w:line="240" w:lineRule="auto"/>
              <w:jc w:val="left"/>
              <w:rPr>
                <w:rFonts w:ascii="宋体" w:hAnsi="宋体"/>
                <w:sz w:val="18"/>
                <w:szCs w:val="18"/>
              </w:rPr>
            </w:pPr>
          </w:p>
        </w:tc>
        <w:tc>
          <w:tcPr>
            <w:tcW w:w="0" w:type="auto"/>
            <w:vMerge/>
            <w:tcBorders>
              <w:top w:val="single" w:sz="4" w:space="0" w:color="000000"/>
              <w:left w:val="single" w:sz="4" w:space="0" w:color="000000"/>
              <w:bottom w:val="single" w:sz="8" w:space="0" w:color="000000"/>
              <w:right w:val="single" w:sz="4" w:space="0" w:color="000000"/>
            </w:tcBorders>
            <w:vAlign w:val="center"/>
            <w:hideMark/>
          </w:tcPr>
          <w:p w:rsidR="00672255" w:rsidRPr="00436812" w:rsidRDefault="00672255" w:rsidP="00A01172">
            <w:pPr>
              <w:widowControl/>
              <w:adjustRightInd/>
              <w:spacing w:line="240" w:lineRule="auto"/>
              <w:jc w:val="left"/>
              <w:rPr>
                <w:rFonts w:ascii="宋体" w:hAnsi="宋体"/>
                <w:sz w:val="18"/>
                <w:szCs w:val="18"/>
              </w:rPr>
            </w:pPr>
          </w:p>
        </w:tc>
        <w:tc>
          <w:tcPr>
            <w:tcW w:w="2011" w:type="pct"/>
            <w:tcBorders>
              <w:top w:val="single" w:sz="4" w:space="0" w:color="000000"/>
              <w:left w:val="single" w:sz="4" w:space="0" w:color="000000"/>
              <w:bottom w:val="single" w:sz="8" w:space="0" w:color="000000"/>
              <w:right w:val="single" w:sz="4" w:space="0" w:color="000000"/>
            </w:tcBorders>
            <w:vAlign w:val="center"/>
            <w:hideMark/>
          </w:tcPr>
          <w:p w:rsidR="00672255" w:rsidRPr="00436812" w:rsidRDefault="00672255" w:rsidP="00A01172">
            <w:pPr>
              <w:rPr>
                <w:rFonts w:ascii="宋体" w:hAnsi="宋体"/>
                <w:sz w:val="18"/>
                <w:szCs w:val="18"/>
              </w:rPr>
            </w:pPr>
            <w:r w:rsidRPr="00436812">
              <w:rPr>
                <w:rFonts w:ascii="宋体" w:hAnsi="宋体" w:hint="eastAsia"/>
                <w:sz w:val="18"/>
                <w:szCs w:val="18"/>
              </w:rPr>
              <w:t>中间控制性信息：G0401、G0421、S01、S71</w:t>
            </w:r>
          </w:p>
        </w:tc>
        <w:tc>
          <w:tcPr>
            <w:tcW w:w="0" w:type="auto"/>
            <w:vMerge/>
            <w:tcBorders>
              <w:top w:val="single" w:sz="4" w:space="0" w:color="000000"/>
              <w:left w:val="single" w:sz="4" w:space="0" w:color="000000"/>
              <w:bottom w:val="single" w:sz="8" w:space="0" w:color="000000"/>
              <w:right w:val="single" w:sz="8" w:space="0" w:color="000000"/>
            </w:tcBorders>
            <w:vAlign w:val="center"/>
            <w:hideMark/>
          </w:tcPr>
          <w:p w:rsidR="00672255" w:rsidRPr="00436812" w:rsidRDefault="00672255" w:rsidP="00A01172">
            <w:pPr>
              <w:widowControl/>
              <w:adjustRightInd/>
              <w:spacing w:line="240" w:lineRule="auto"/>
              <w:jc w:val="left"/>
              <w:rPr>
                <w:rFonts w:ascii="宋体" w:hAnsi="宋体"/>
                <w:sz w:val="18"/>
                <w:szCs w:val="18"/>
              </w:rPr>
            </w:pPr>
          </w:p>
        </w:tc>
      </w:tr>
    </w:tbl>
    <w:p w:rsidR="0088799D" w:rsidRPr="00436812" w:rsidRDefault="0088799D" w:rsidP="00C73768">
      <w:pPr>
        <w:pStyle w:val="afffff6"/>
        <w:spacing w:before="156" w:after="156"/>
        <w:ind w:firstLine="420"/>
      </w:pPr>
    </w:p>
    <w:p w:rsidR="00C73768" w:rsidRPr="00436812" w:rsidRDefault="00C73768" w:rsidP="003521F3">
      <w:pPr>
        <w:pStyle w:val="aff6"/>
        <w:numPr>
          <w:ilvl w:val="1"/>
          <w:numId w:val="36"/>
        </w:numPr>
        <w:spacing w:before="156" w:after="156"/>
        <w:textAlignment w:val="auto"/>
      </w:pPr>
      <w:r w:rsidRPr="00436812">
        <w:rPr>
          <w:rFonts w:hint="eastAsia"/>
        </w:rPr>
        <w:t>湖南省高速公路纵线控制性信息</w:t>
      </w:r>
    </w:p>
    <w:tbl>
      <w:tblPr>
        <w:tblW w:w="5075"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717"/>
        <w:gridCol w:w="2087"/>
        <w:gridCol w:w="923"/>
        <w:gridCol w:w="3937"/>
        <w:gridCol w:w="1810"/>
      </w:tblGrid>
      <w:tr w:rsidR="00436812" w:rsidRPr="00436812" w:rsidTr="0082036C">
        <w:trPr>
          <w:trHeight w:val="567"/>
          <w:tblHeader/>
          <w:jc w:val="center"/>
        </w:trPr>
        <w:tc>
          <w:tcPr>
            <w:tcW w:w="378" w:type="pct"/>
            <w:tcBorders>
              <w:top w:val="single" w:sz="8" w:space="0" w:color="auto"/>
              <w:left w:val="single" w:sz="8" w:space="0" w:color="auto"/>
              <w:bottom w:val="single" w:sz="2" w:space="0" w:color="auto"/>
              <w:right w:val="single" w:sz="2" w:space="0" w:color="auto"/>
            </w:tcBorders>
            <w:vAlign w:val="center"/>
            <w:hideMark/>
          </w:tcPr>
          <w:p w:rsidR="00C73768" w:rsidRPr="00436812" w:rsidRDefault="00C73768">
            <w:pPr>
              <w:jc w:val="center"/>
              <w:rPr>
                <w:rFonts w:ascii="黑体" w:eastAsia="黑体" w:hAnsi="黑体"/>
                <w:sz w:val="18"/>
                <w:szCs w:val="18"/>
              </w:rPr>
            </w:pPr>
            <w:r w:rsidRPr="00436812">
              <w:rPr>
                <w:rFonts w:ascii="黑体" w:eastAsia="黑体" w:hAnsi="黑体" w:hint="eastAsia"/>
                <w:sz w:val="18"/>
                <w:szCs w:val="18"/>
              </w:rPr>
              <w:t>编号</w:t>
            </w:r>
          </w:p>
        </w:tc>
        <w:tc>
          <w:tcPr>
            <w:tcW w:w="1101" w:type="pct"/>
            <w:tcBorders>
              <w:top w:val="single" w:sz="8" w:space="0" w:color="auto"/>
              <w:left w:val="single" w:sz="2" w:space="0" w:color="auto"/>
              <w:bottom w:val="single" w:sz="2" w:space="0" w:color="auto"/>
              <w:right w:val="single" w:sz="2" w:space="0" w:color="auto"/>
            </w:tcBorders>
            <w:vAlign w:val="center"/>
            <w:hideMark/>
          </w:tcPr>
          <w:p w:rsidR="00C73768" w:rsidRPr="00436812" w:rsidRDefault="00C73768">
            <w:pPr>
              <w:jc w:val="center"/>
              <w:rPr>
                <w:rFonts w:ascii="黑体" w:eastAsia="黑体" w:hAnsi="黑体"/>
                <w:sz w:val="18"/>
                <w:szCs w:val="18"/>
              </w:rPr>
            </w:pPr>
            <w:r w:rsidRPr="00436812">
              <w:rPr>
                <w:rFonts w:ascii="黑体" w:eastAsia="黑体" w:hAnsi="黑体" w:hint="eastAsia"/>
                <w:sz w:val="18"/>
                <w:szCs w:val="18"/>
              </w:rPr>
              <w:t>路线名称</w:t>
            </w:r>
          </w:p>
        </w:tc>
        <w:tc>
          <w:tcPr>
            <w:tcW w:w="487" w:type="pct"/>
            <w:tcBorders>
              <w:top w:val="single" w:sz="8" w:space="0" w:color="auto"/>
              <w:left w:val="single" w:sz="2" w:space="0" w:color="auto"/>
              <w:bottom w:val="single" w:sz="2" w:space="0" w:color="auto"/>
              <w:right w:val="single" w:sz="2" w:space="0" w:color="auto"/>
            </w:tcBorders>
            <w:vAlign w:val="center"/>
            <w:hideMark/>
          </w:tcPr>
          <w:p w:rsidR="00C73768" w:rsidRPr="00436812" w:rsidRDefault="00C73768">
            <w:pPr>
              <w:spacing w:line="300" w:lineRule="exact"/>
              <w:jc w:val="center"/>
              <w:rPr>
                <w:rFonts w:ascii="黑体" w:eastAsia="黑体" w:hAnsi="黑体"/>
                <w:sz w:val="18"/>
                <w:szCs w:val="18"/>
              </w:rPr>
            </w:pPr>
            <w:r w:rsidRPr="00436812">
              <w:rPr>
                <w:rFonts w:ascii="黑体" w:eastAsia="黑体" w:hAnsi="黑体" w:hint="eastAsia"/>
                <w:sz w:val="18"/>
                <w:szCs w:val="18"/>
              </w:rPr>
              <w:t>里程</w:t>
            </w:r>
          </w:p>
          <w:p w:rsidR="00C73768" w:rsidRPr="00436812" w:rsidRDefault="00C73768">
            <w:pPr>
              <w:spacing w:line="300" w:lineRule="exact"/>
              <w:jc w:val="center"/>
              <w:rPr>
                <w:rFonts w:ascii="黑体" w:eastAsia="黑体" w:hAnsi="黑体"/>
                <w:sz w:val="18"/>
                <w:szCs w:val="18"/>
              </w:rPr>
            </w:pPr>
            <w:r w:rsidRPr="00436812">
              <w:rPr>
                <w:rFonts w:ascii="黑体" w:eastAsia="黑体" w:hAnsi="黑体" w:hint="eastAsia"/>
                <w:sz w:val="18"/>
                <w:szCs w:val="18"/>
              </w:rPr>
              <w:t>km</w:t>
            </w:r>
          </w:p>
        </w:tc>
        <w:tc>
          <w:tcPr>
            <w:tcW w:w="2078" w:type="pct"/>
            <w:tcBorders>
              <w:top w:val="single" w:sz="8" w:space="0" w:color="auto"/>
              <w:left w:val="single" w:sz="2" w:space="0" w:color="auto"/>
              <w:bottom w:val="single" w:sz="2" w:space="0" w:color="auto"/>
              <w:right w:val="single" w:sz="2" w:space="0" w:color="auto"/>
            </w:tcBorders>
            <w:vAlign w:val="center"/>
            <w:hideMark/>
          </w:tcPr>
          <w:p w:rsidR="00C73768" w:rsidRPr="00436812" w:rsidRDefault="00C73768">
            <w:pPr>
              <w:jc w:val="center"/>
              <w:rPr>
                <w:rFonts w:ascii="黑体" w:eastAsia="黑体" w:hAnsi="黑体"/>
                <w:sz w:val="18"/>
                <w:szCs w:val="18"/>
              </w:rPr>
            </w:pPr>
            <w:r w:rsidRPr="00436812">
              <w:rPr>
                <w:rFonts w:ascii="黑体" w:eastAsia="黑体" w:hAnsi="黑体" w:hint="eastAsia"/>
                <w:sz w:val="18"/>
                <w:szCs w:val="18"/>
              </w:rPr>
              <w:t>主要控制点</w:t>
            </w:r>
          </w:p>
        </w:tc>
        <w:tc>
          <w:tcPr>
            <w:tcW w:w="955" w:type="pct"/>
            <w:tcBorders>
              <w:top w:val="single" w:sz="8" w:space="0" w:color="auto"/>
              <w:left w:val="single" w:sz="2" w:space="0" w:color="auto"/>
              <w:bottom w:val="single" w:sz="2" w:space="0" w:color="auto"/>
              <w:right w:val="single" w:sz="8" w:space="0" w:color="auto"/>
            </w:tcBorders>
            <w:vAlign w:val="center"/>
            <w:hideMark/>
          </w:tcPr>
          <w:p w:rsidR="00C73768" w:rsidRPr="00436812" w:rsidRDefault="00C73768">
            <w:pPr>
              <w:jc w:val="center"/>
              <w:rPr>
                <w:rFonts w:ascii="黑体" w:eastAsia="黑体" w:hAnsi="黑体"/>
                <w:sz w:val="18"/>
                <w:szCs w:val="18"/>
              </w:rPr>
            </w:pPr>
            <w:r w:rsidRPr="00436812">
              <w:rPr>
                <w:rFonts w:ascii="黑体" w:eastAsia="黑体" w:hAnsi="黑体" w:hint="eastAsia"/>
                <w:sz w:val="18"/>
                <w:szCs w:val="18"/>
              </w:rPr>
              <w:t>备注</w:t>
            </w:r>
          </w:p>
        </w:tc>
      </w:tr>
      <w:tr w:rsidR="00436812" w:rsidRPr="00436812" w:rsidTr="0082036C">
        <w:trPr>
          <w:trHeight w:val="624"/>
          <w:jc w:val="center"/>
        </w:trPr>
        <w:tc>
          <w:tcPr>
            <w:tcW w:w="378" w:type="pct"/>
            <w:vMerge w:val="restart"/>
            <w:tcBorders>
              <w:top w:val="single" w:sz="2" w:space="0" w:color="auto"/>
              <w:left w:val="single" w:sz="8" w:space="0" w:color="auto"/>
              <w:bottom w:val="single" w:sz="2" w:space="0" w:color="auto"/>
              <w:right w:val="single" w:sz="2" w:space="0" w:color="auto"/>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纵1</w:t>
            </w:r>
          </w:p>
        </w:tc>
        <w:tc>
          <w:tcPr>
            <w:tcW w:w="1101" w:type="pct"/>
            <w:vMerge w:val="restart"/>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武汉至深圳国家高速公路（湖南段）</w:t>
            </w:r>
          </w:p>
          <w:p w:rsidR="00C73768" w:rsidRPr="00436812" w:rsidRDefault="00C73768">
            <w:pPr>
              <w:rPr>
                <w:rFonts w:ascii="宋体" w:hAnsi="宋体"/>
                <w:sz w:val="18"/>
                <w:szCs w:val="18"/>
              </w:rPr>
            </w:pPr>
            <w:r w:rsidRPr="00436812">
              <w:rPr>
                <w:rFonts w:ascii="宋体" w:hAnsi="宋体" w:hint="eastAsia"/>
                <w:sz w:val="18"/>
                <w:szCs w:val="18"/>
              </w:rPr>
              <w:t>G0422</w:t>
            </w:r>
          </w:p>
        </w:tc>
        <w:tc>
          <w:tcPr>
            <w:tcW w:w="487" w:type="pct"/>
            <w:vMerge w:val="restart"/>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480</w:t>
            </w:r>
          </w:p>
        </w:tc>
        <w:tc>
          <w:tcPr>
            <w:tcW w:w="2078" w:type="pct"/>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远程控制性信息：武汉、深圳</w:t>
            </w:r>
          </w:p>
        </w:tc>
        <w:tc>
          <w:tcPr>
            <w:tcW w:w="955" w:type="pct"/>
            <w:vMerge w:val="restart"/>
            <w:tcBorders>
              <w:top w:val="single" w:sz="2" w:space="0" w:color="auto"/>
              <w:left w:val="single" w:sz="2" w:space="0" w:color="auto"/>
              <w:bottom w:val="single" w:sz="2" w:space="0" w:color="auto"/>
              <w:right w:val="single" w:sz="8" w:space="0" w:color="auto"/>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国家高速公路</w:t>
            </w:r>
          </w:p>
        </w:tc>
      </w:tr>
      <w:tr w:rsidR="00436812" w:rsidRPr="00436812" w:rsidTr="0082036C">
        <w:trPr>
          <w:trHeight w:val="1134"/>
          <w:jc w:val="center"/>
        </w:trPr>
        <w:tc>
          <w:tcPr>
            <w:tcW w:w="0" w:type="auto"/>
            <w:vMerge/>
            <w:tcBorders>
              <w:top w:val="single" w:sz="2" w:space="0" w:color="auto"/>
              <w:left w:val="single" w:sz="8"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2078" w:type="pct"/>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省内中间控制性信息：</w:t>
            </w:r>
          </w:p>
          <w:p w:rsidR="00C73768" w:rsidRPr="00436812" w:rsidRDefault="00C73768">
            <w:pPr>
              <w:rPr>
                <w:rFonts w:ascii="宋体" w:hAnsi="宋体"/>
                <w:sz w:val="18"/>
                <w:szCs w:val="18"/>
              </w:rPr>
            </w:pPr>
            <w:r w:rsidRPr="00436812">
              <w:rPr>
                <w:rFonts w:ascii="宋体" w:hAnsi="宋体" w:hint="eastAsia"/>
                <w:sz w:val="18"/>
                <w:szCs w:val="18"/>
              </w:rPr>
              <w:t>1）公路编号：G6021、G60、G72、G76</w:t>
            </w:r>
          </w:p>
        </w:tc>
        <w:tc>
          <w:tcPr>
            <w:tcW w:w="0" w:type="auto"/>
            <w:vMerge/>
            <w:tcBorders>
              <w:top w:val="single" w:sz="2" w:space="0" w:color="auto"/>
              <w:left w:val="single" w:sz="2" w:space="0" w:color="auto"/>
              <w:bottom w:val="single" w:sz="2" w:space="0" w:color="auto"/>
              <w:right w:val="single" w:sz="8"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r>
      <w:tr w:rsidR="00436812" w:rsidRPr="00436812" w:rsidTr="0082036C">
        <w:trPr>
          <w:trHeight w:val="624"/>
          <w:jc w:val="center"/>
        </w:trPr>
        <w:tc>
          <w:tcPr>
            <w:tcW w:w="0" w:type="auto"/>
            <w:vMerge/>
            <w:tcBorders>
              <w:top w:val="single" w:sz="2" w:space="0" w:color="auto"/>
              <w:left w:val="single" w:sz="8"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2078" w:type="pct"/>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省外中间控制性信息：通城、仁化</w:t>
            </w:r>
          </w:p>
        </w:tc>
        <w:tc>
          <w:tcPr>
            <w:tcW w:w="0" w:type="auto"/>
            <w:vMerge/>
            <w:tcBorders>
              <w:top w:val="single" w:sz="2" w:space="0" w:color="auto"/>
              <w:left w:val="single" w:sz="2" w:space="0" w:color="auto"/>
              <w:bottom w:val="single" w:sz="2" w:space="0" w:color="auto"/>
              <w:right w:val="single" w:sz="8"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r>
      <w:tr w:rsidR="00436812" w:rsidRPr="00436812" w:rsidTr="0082036C">
        <w:trPr>
          <w:trHeight w:val="1134"/>
          <w:jc w:val="center"/>
        </w:trPr>
        <w:tc>
          <w:tcPr>
            <w:tcW w:w="0" w:type="auto"/>
            <w:vMerge/>
            <w:tcBorders>
              <w:top w:val="single" w:sz="2" w:space="0" w:color="auto"/>
              <w:left w:val="single" w:sz="8"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2078" w:type="pct"/>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省内主要地区：平江、浏阳、醴陵、攸县、茶陵、炎陵、汝城</w:t>
            </w:r>
          </w:p>
        </w:tc>
        <w:tc>
          <w:tcPr>
            <w:tcW w:w="0" w:type="auto"/>
            <w:vMerge/>
            <w:tcBorders>
              <w:top w:val="single" w:sz="2" w:space="0" w:color="auto"/>
              <w:left w:val="single" w:sz="2" w:space="0" w:color="auto"/>
              <w:bottom w:val="single" w:sz="2" w:space="0" w:color="auto"/>
              <w:right w:val="single" w:sz="8"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r>
      <w:tr w:rsidR="00436812" w:rsidRPr="00436812" w:rsidTr="00C73768">
        <w:trPr>
          <w:trHeight w:val="680"/>
          <w:jc w:val="center"/>
        </w:trPr>
        <w:tc>
          <w:tcPr>
            <w:tcW w:w="378" w:type="pct"/>
            <w:vMerge w:val="restart"/>
            <w:tcBorders>
              <w:top w:val="single" w:sz="2" w:space="0" w:color="auto"/>
              <w:left w:val="single" w:sz="8" w:space="0" w:color="auto"/>
              <w:bottom w:val="single" w:sz="2" w:space="0" w:color="auto"/>
              <w:right w:val="single" w:sz="2" w:space="0" w:color="auto"/>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lastRenderedPageBreak/>
              <w:t>纵2</w:t>
            </w:r>
          </w:p>
        </w:tc>
        <w:tc>
          <w:tcPr>
            <w:tcW w:w="1101" w:type="pct"/>
            <w:vMerge w:val="restart"/>
            <w:tcBorders>
              <w:top w:val="single" w:sz="2" w:space="0" w:color="auto"/>
              <w:left w:val="single" w:sz="2" w:space="0" w:color="auto"/>
              <w:bottom w:val="single" w:sz="2" w:space="0" w:color="auto"/>
              <w:right w:val="single" w:sz="2" w:space="0" w:color="auto"/>
            </w:tcBorders>
            <w:vAlign w:val="center"/>
          </w:tcPr>
          <w:p w:rsidR="00C73768" w:rsidRPr="00436812" w:rsidRDefault="00C73768">
            <w:pPr>
              <w:rPr>
                <w:rFonts w:ascii="宋体" w:hAnsi="宋体"/>
                <w:sz w:val="18"/>
                <w:szCs w:val="18"/>
              </w:rPr>
            </w:pPr>
          </w:p>
          <w:p w:rsidR="00C73768" w:rsidRPr="00436812" w:rsidRDefault="00C73768">
            <w:pPr>
              <w:rPr>
                <w:rFonts w:ascii="宋体" w:hAnsi="宋体"/>
                <w:sz w:val="18"/>
                <w:szCs w:val="18"/>
              </w:rPr>
            </w:pPr>
            <w:r w:rsidRPr="00436812">
              <w:rPr>
                <w:rFonts w:ascii="宋体" w:hAnsi="宋体" w:hint="eastAsia"/>
                <w:sz w:val="18"/>
                <w:szCs w:val="18"/>
              </w:rPr>
              <w:t>北京至港澳国家高速公路（湖南段）</w:t>
            </w:r>
          </w:p>
          <w:p w:rsidR="00C73768" w:rsidRPr="00436812" w:rsidRDefault="00C73768">
            <w:pPr>
              <w:rPr>
                <w:rFonts w:ascii="宋体" w:hAnsi="宋体"/>
                <w:sz w:val="18"/>
                <w:szCs w:val="18"/>
              </w:rPr>
            </w:pPr>
            <w:r w:rsidRPr="00436812">
              <w:rPr>
                <w:rFonts w:ascii="宋体" w:hAnsi="宋体" w:hint="eastAsia"/>
                <w:sz w:val="18"/>
                <w:szCs w:val="18"/>
              </w:rPr>
              <w:t>G4</w:t>
            </w:r>
          </w:p>
        </w:tc>
        <w:tc>
          <w:tcPr>
            <w:tcW w:w="487" w:type="pct"/>
            <w:vMerge w:val="restart"/>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532</w:t>
            </w:r>
          </w:p>
        </w:tc>
        <w:tc>
          <w:tcPr>
            <w:tcW w:w="2078" w:type="pct"/>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远程控制性信息：武汉、长沙、广州</w:t>
            </w:r>
          </w:p>
        </w:tc>
        <w:tc>
          <w:tcPr>
            <w:tcW w:w="955" w:type="pct"/>
            <w:vMerge w:val="restart"/>
            <w:tcBorders>
              <w:top w:val="single" w:sz="2" w:space="0" w:color="auto"/>
              <w:left w:val="single" w:sz="2" w:space="0" w:color="auto"/>
              <w:bottom w:val="single" w:sz="2" w:space="0" w:color="auto"/>
              <w:right w:val="single" w:sz="8" w:space="0" w:color="auto"/>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国家高速公路</w:t>
            </w:r>
          </w:p>
        </w:tc>
      </w:tr>
      <w:tr w:rsidR="00436812" w:rsidRPr="00436812" w:rsidTr="00C73768">
        <w:trPr>
          <w:trHeight w:val="1871"/>
          <w:jc w:val="center"/>
        </w:trPr>
        <w:tc>
          <w:tcPr>
            <w:tcW w:w="0" w:type="auto"/>
            <w:vMerge/>
            <w:tcBorders>
              <w:top w:val="single" w:sz="2" w:space="0" w:color="auto"/>
              <w:left w:val="single" w:sz="8"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2078" w:type="pct"/>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省内中间控制性信息：</w:t>
            </w:r>
          </w:p>
          <w:p w:rsidR="00C73768" w:rsidRPr="00436812" w:rsidRDefault="00C73768">
            <w:pPr>
              <w:rPr>
                <w:rFonts w:ascii="宋体" w:hAnsi="宋体"/>
                <w:sz w:val="18"/>
                <w:szCs w:val="18"/>
              </w:rPr>
            </w:pPr>
            <w:r w:rsidRPr="00436812">
              <w:rPr>
                <w:rFonts w:ascii="宋体" w:hAnsi="宋体" w:hint="eastAsia"/>
                <w:sz w:val="18"/>
                <w:szCs w:val="18"/>
              </w:rPr>
              <w:t>1）公路编号：G56、G0401、G6021、S40、G60、S78、G72、G76、S31</w:t>
            </w:r>
          </w:p>
          <w:p w:rsidR="00C73768" w:rsidRPr="00436812" w:rsidRDefault="00C73768">
            <w:pPr>
              <w:rPr>
                <w:rFonts w:ascii="宋体" w:hAnsi="宋体"/>
                <w:sz w:val="18"/>
                <w:szCs w:val="18"/>
              </w:rPr>
            </w:pPr>
            <w:r w:rsidRPr="00436812">
              <w:rPr>
                <w:rFonts w:ascii="宋体" w:hAnsi="宋体" w:hint="eastAsia"/>
                <w:sz w:val="18"/>
                <w:szCs w:val="18"/>
              </w:rPr>
              <w:t>2）重要地区：岳阳、湘潭、株洲、衡阳、郴州</w:t>
            </w:r>
          </w:p>
        </w:tc>
        <w:tc>
          <w:tcPr>
            <w:tcW w:w="0" w:type="auto"/>
            <w:vMerge/>
            <w:tcBorders>
              <w:top w:val="single" w:sz="2" w:space="0" w:color="auto"/>
              <w:left w:val="single" w:sz="2" w:space="0" w:color="auto"/>
              <w:bottom w:val="single" w:sz="2" w:space="0" w:color="auto"/>
              <w:right w:val="single" w:sz="8"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r>
      <w:tr w:rsidR="00436812" w:rsidRPr="00436812" w:rsidTr="00C73768">
        <w:trPr>
          <w:trHeight w:val="680"/>
          <w:jc w:val="center"/>
        </w:trPr>
        <w:tc>
          <w:tcPr>
            <w:tcW w:w="0" w:type="auto"/>
            <w:vMerge/>
            <w:tcBorders>
              <w:top w:val="single" w:sz="2" w:space="0" w:color="auto"/>
              <w:left w:val="single" w:sz="8"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2078" w:type="pct"/>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省外中间控制性信息：咸宁、韶关</w:t>
            </w:r>
          </w:p>
        </w:tc>
        <w:tc>
          <w:tcPr>
            <w:tcW w:w="0" w:type="auto"/>
            <w:vMerge/>
            <w:tcBorders>
              <w:top w:val="single" w:sz="2" w:space="0" w:color="auto"/>
              <w:left w:val="single" w:sz="2" w:space="0" w:color="auto"/>
              <w:bottom w:val="single" w:sz="2" w:space="0" w:color="auto"/>
              <w:right w:val="single" w:sz="8"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r>
      <w:tr w:rsidR="00436812" w:rsidRPr="00436812" w:rsidTr="00C73768">
        <w:trPr>
          <w:trHeight w:val="1304"/>
          <w:jc w:val="center"/>
        </w:trPr>
        <w:tc>
          <w:tcPr>
            <w:tcW w:w="0" w:type="auto"/>
            <w:vMerge/>
            <w:tcBorders>
              <w:top w:val="single" w:sz="2" w:space="0" w:color="auto"/>
              <w:left w:val="single" w:sz="8"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2078" w:type="pct"/>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省内主要地区：临湘、岳阳县、汨罗、平江、湘潭县、株洲县、衡山县、衡东、耒阳、永兴、资兴、宜章</w:t>
            </w:r>
          </w:p>
        </w:tc>
        <w:tc>
          <w:tcPr>
            <w:tcW w:w="0" w:type="auto"/>
            <w:vMerge/>
            <w:tcBorders>
              <w:top w:val="single" w:sz="2" w:space="0" w:color="auto"/>
              <w:left w:val="single" w:sz="2" w:space="0" w:color="auto"/>
              <w:bottom w:val="single" w:sz="2" w:space="0" w:color="auto"/>
              <w:right w:val="single" w:sz="8"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r>
      <w:tr w:rsidR="00436812" w:rsidRPr="00436812" w:rsidTr="00C73768">
        <w:trPr>
          <w:trHeight w:val="680"/>
          <w:jc w:val="center"/>
        </w:trPr>
        <w:tc>
          <w:tcPr>
            <w:tcW w:w="378" w:type="pct"/>
            <w:vMerge w:val="restart"/>
            <w:tcBorders>
              <w:top w:val="single" w:sz="2" w:space="0" w:color="auto"/>
              <w:left w:val="single" w:sz="8" w:space="0" w:color="auto"/>
              <w:bottom w:val="single" w:sz="2" w:space="0" w:color="auto"/>
              <w:right w:val="single" w:sz="2" w:space="0" w:color="auto"/>
            </w:tcBorders>
            <w:vAlign w:val="center"/>
            <w:hideMark/>
          </w:tcPr>
          <w:p w:rsidR="00C73768" w:rsidRPr="00436812" w:rsidRDefault="00C73768">
            <w:pPr>
              <w:rPr>
                <w:rFonts w:ascii="宋体" w:hAnsi="宋体"/>
                <w:sz w:val="18"/>
                <w:szCs w:val="18"/>
              </w:rPr>
            </w:pPr>
            <w:r w:rsidRPr="00436812">
              <w:rPr>
                <w:rFonts w:ascii="宋体" w:hAnsi="宋体" w:cs="宋体" w:hint="eastAsia"/>
                <w:sz w:val="18"/>
                <w:szCs w:val="18"/>
              </w:rPr>
              <w:t>纵</w:t>
            </w:r>
            <w:r w:rsidRPr="00436812">
              <w:rPr>
                <w:rFonts w:ascii="宋体" w:hAnsi="宋体" w:hint="eastAsia"/>
                <w:sz w:val="18"/>
                <w:szCs w:val="18"/>
              </w:rPr>
              <w:t>3</w:t>
            </w:r>
          </w:p>
        </w:tc>
        <w:tc>
          <w:tcPr>
            <w:tcW w:w="1101" w:type="pct"/>
            <w:vMerge w:val="restart"/>
            <w:tcBorders>
              <w:top w:val="single" w:sz="2" w:space="0" w:color="auto"/>
              <w:left w:val="single" w:sz="2" w:space="0" w:color="auto"/>
              <w:bottom w:val="single" w:sz="2" w:space="0" w:color="auto"/>
              <w:right w:val="single" w:sz="2" w:space="0" w:color="auto"/>
            </w:tcBorders>
            <w:vAlign w:val="center"/>
          </w:tcPr>
          <w:p w:rsidR="00C73768" w:rsidRPr="00436812" w:rsidRDefault="00C73768">
            <w:pPr>
              <w:rPr>
                <w:rFonts w:ascii="宋体" w:hAnsi="宋体"/>
                <w:sz w:val="18"/>
                <w:szCs w:val="18"/>
              </w:rPr>
            </w:pPr>
          </w:p>
          <w:p w:rsidR="00C73768" w:rsidRPr="00436812" w:rsidRDefault="00C73768">
            <w:pPr>
              <w:rPr>
                <w:rFonts w:ascii="宋体" w:hAnsi="宋体"/>
                <w:sz w:val="18"/>
                <w:szCs w:val="18"/>
              </w:rPr>
            </w:pPr>
            <w:r w:rsidRPr="00436812">
              <w:rPr>
                <w:rFonts w:ascii="宋体" w:hAnsi="宋体" w:hint="eastAsia"/>
                <w:sz w:val="18"/>
                <w:szCs w:val="18"/>
              </w:rPr>
              <w:t>许昌至广州国家高速公路（湖南段）</w:t>
            </w:r>
          </w:p>
          <w:p w:rsidR="00C73768" w:rsidRPr="00436812" w:rsidRDefault="00C73768">
            <w:pPr>
              <w:rPr>
                <w:rFonts w:ascii="宋体" w:hAnsi="宋体"/>
                <w:sz w:val="18"/>
                <w:szCs w:val="18"/>
              </w:rPr>
            </w:pPr>
            <w:r w:rsidRPr="00436812">
              <w:rPr>
                <w:rFonts w:ascii="宋体" w:hAnsi="宋体" w:hint="eastAsia"/>
                <w:sz w:val="18"/>
                <w:szCs w:val="18"/>
              </w:rPr>
              <w:t>G0421</w:t>
            </w:r>
          </w:p>
        </w:tc>
        <w:tc>
          <w:tcPr>
            <w:tcW w:w="487" w:type="pct"/>
            <w:vMerge w:val="restart"/>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535</w:t>
            </w:r>
          </w:p>
        </w:tc>
        <w:tc>
          <w:tcPr>
            <w:tcW w:w="2078" w:type="pct"/>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远程控制性信息：许昌、长沙、广州</w:t>
            </w:r>
          </w:p>
        </w:tc>
        <w:tc>
          <w:tcPr>
            <w:tcW w:w="955" w:type="pct"/>
            <w:vMerge w:val="restart"/>
            <w:tcBorders>
              <w:top w:val="single" w:sz="2" w:space="0" w:color="auto"/>
              <w:left w:val="single" w:sz="2" w:space="0" w:color="auto"/>
              <w:bottom w:val="single" w:sz="2" w:space="0" w:color="auto"/>
              <w:right w:val="single" w:sz="8" w:space="0" w:color="auto"/>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国家高速公路</w:t>
            </w:r>
          </w:p>
        </w:tc>
      </w:tr>
      <w:tr w:rsidR="00436812" w:rsidRPr="00436812" w:rsidTr="00C73768">
        <w:trPr>
          <w:trHeight w:val="1654"/>
          <w:jc w:val="center"/>
        </w:trPr>
        <w:tc>
          <w:tcPr>
            <w:tcW w:w="0" w:type="auto"/>
            <w:vMerge/>
            <w:tcBorders>
              <w:top w:val="single" w:sz="2" w:space="0" w:color="auto"/>
              <w:left w:val="single" w:sz="8"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2078" w:type="pct"/>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省内中间控制性信息：</w:t>
            </w:r>
          </w:p>
          <w:p w:rsidR="00C73768" w:rsidRPr="00436812" w:rsidRDefault="00C73768">
            <w:pPr>
              <w:rPr>
                <w:rFonts w:ascii="宋体" w:hAnsi="宋体"/>
                <w:sz w:val="18"/>
                <w:szCs w:val="18"/>
              </w:rPr>
            </w:pPr>
            <w:r w:rsidRPr="00436812">
              <w:rPr>
                <w:rFonts w:ascii="宋体" w:hAnsi="宋体" w:hint="eastAsia"/>
                <w:sz w:val="18"/>
                <w:szCs w:val="18"/>
              </w:rPr>
              <w:t>1）公路编号：G56、G5513、S50、G60、S80、G72、G76、S31</w:t>
            </w:r>
          </w:p>
          <w:p w:rsidR="00C73768" w:rsidRPr="00436812" w:rsidRDefault="00C73768">
            <w:pPr>
              <w:rPr>
                <w:rFonts w:ascii="宋体" w:hAnsi="宋体"/>
                <w:sz w:val="18"/>
                <w:szCs w:val="18"/>
              </w:rPr>
            </w:pPr>
            <w:r w:rsidRPr="00436812">
              <w:rPr>
                <w:rFonts w:ascii="宋体" w:hAnsi="宋体" w:hint="eastAsia"/>
                <w:sz w:val="18"/>
                <w:szCs w:val="18"/>
              </w:rPr>
              <w:t>2）重要地区：岳阳、湘潭、衡阳</w:t>
            </w:r>
          </w:p>
        </w:tc>
        <w:tc>
          <w:tcPr>
            <w:tcW w:w="0" w:type="auto"/>
            <w:vMerge/>
            <w:tcBorders>
              <w:top w:val="single" w:sz="2" w:space="0" w:color="auto"/>
              <w:left w:val="single" w:sz="2" w:space="0" w:color="auto"/>
              <w:bottom w:val="single" w:sz="2" w:space="0" w:color="auto"/>
              <w:right w:val="single" w:sz="8"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r>
      <w:tr w:rsidR="00436812" w:rsidRPr="00436812" w:rsidTr="00C73768">
        <w:trPr>
          <w:trHeight w:val="680"/>
          <w:jc w:val="center"/>
        </w:trPr>
        <w:tc>
          <w:tcPr>
            <w:tcW w:w="0" w:type="auto"/>
            <w:vMerge/>
            <w:tcBorders>
              <w:top w:val="single" w:sz="2" w:space="0" w:color="auto"/>
              <w:left w:val="single" w:sz="8"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2078" w:type="pct"/>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省外中间控制性信息：随州、连州</w:t>
            </w:r>
          </w:p>
        </w:tc>
        <w:tc>
          <w:tcPr>
            <w:tcW w:w="0" w:type="auto"/>
            <w:vMerge/>
            <w:tcBorders>
              <w:top w:val="single" w:sz="2" w:space="0" w:color="auto"/>
              <w:left w:val="single" w:sz="2" w:space="0" w:color="auto"/>
              <w:bottom w:val="single" w:sz="2" w:space="0" w:color="auto"/>
              <w:right w:val="single" w:sz="8"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r>
      <w:tr w:rsidR="00436812" w:rsidRPr="00436812" w:rsidTr="00C73768">
        <w:trPr>
          <w:trHeight w:val="1448"/>
          <w:jc w:val="center"/>
        </w:trPr>
        <w:tc>
          <w:tcPr>
            <w:tcW w:w="0" w:type="auto"/>
            <w:vMerge/>
            <w:tcBorders>
              <w:top w:val="single" w:sz="2" w:space="0" w:color="auto"/>
              <w:left w:val="single" w:sz="8"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2078" w:type="pct"/>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省内主要地区：岳阳县、汨罗、湘阴、湘潭县、衡南、常宁、新田、桂兴市（原桂阳县）、临武</w:t>
            </w:r>
          </w:p>
        </w:tc>
        <w:tc>
          <w:tcPr>
            <w:tcW w:w="0" w:type="auto"/>
            <w:vMerge/>
            <w:tcBorders>
              <w:top w:val="single" w:sz="2" w:space="0" w:color="auto"/>
              <w:left w:val="single" w:sz="2" w:space="0" w:color="auto"/>
              <w:bottom w:val="single" w:sz="2" w:space="0" w:color="auto"/>
              <w:right w:val="single" w:sz="8"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r>
      <w:tr w:rsidR="00436812" w:rsidRPr="00436812" w:rsidTr="00C73768">
        <w:trPr>
          <w:trHeight w:val="1134"/>
          <w:jc w:val="center"/>
        </w:trPr>
        <w:tc>
          <w:tcPr>
            <w:tcW w:w="378" w:type="pct"/>
            <w:vMerge w:val="restart"/>
            <w:tcBorders>
              <w:top w:val="single" w:sz="2" w:space="0" w:color="auto"/>
              <w:left w:val="single" w:sz="8" w:space="0" w:color="auto"/>
              <w:bottom w:val="single" w:sz="2" w:space="0" w:color="auto"/>
              <w:right w:val="single" w:sz="2" w:space="0" w:color="auto"/>
            </w:tcBorders>
            <w:vAlign w:val="center"/>
            <w:hideMark/>
          </w:tcPr>
          <w:p w:rsidR="00C73768" w:rsidRPr="00436812" w:rsidRDefault="00C73768">
            <w:pPr>
              <w:rPr>
                <w:rFonts w:ascii="宋体" w:hAnsi="宋体"/>
                <w:sz w:val="18"/>
                <w:szCs w:val="18"/>
              </w:rPr>
            </w:pPr>
            <w:r w:rsidRPr="00436812">
              <w:rPr>
                <w:rFonts w:ascii="宋体" w:hAnsi="宋体" w:cs="宋体" w:hint="eastAsia"/>
                <w:sz w:val="18"/>
                <w:szCs w:val="18"/>
              </w:rPr>
              <w:t>纵</w:t>
            </w:r>
            <w:r w:rsidRPr="00436812">
              <w:rPr>
                <w:rFonts w:ascii="宋体" w:hAnsi="宋体" w:hint="eastAsia"/>
                <w:sz w:val="18"/>
                <w:szCs w:val="18"/>
              </w:rPr>
              <w:t>4</w:t>
            </w:r>
          </w:p>
        </w:tc>
        <w:tc>
          <w:tcPr>
            <w:tcW w:w="1101" w:type="pct"/>
            <w:vMerge w:val="restart"/>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华容（湘鄂界）至常宁高速公路</w:t>
            </w:r>
          </w:p>
          <w:p w:rsidR="00C73768" w:rsidRPr="00436812" w:rsidRDefault="00C73768">
            <w:pPr>
              <w:rPr>
                <w:rFonts w:ascii="宋体" w:hAnsi="宋体"/>
                <w:sz w:val="18"/>
                <w:szCs w:val="18"/>
              </w:rPr>
            </w:pPr>
            <w:r w:rsidRPr="00436812">
              <w:rPr>
                <w:rFonts w:ascii="宋体" w:hAnsi="宋体" w:hint="eastAsia"/>
                <w:sz w:val="18"/>
                <w:szCs w:val="18"/>
              </w:rPr>
              <w:t>S71</w:t>
            </w:r>
          </w:p>
        </w:tc>
        <w:tc>
          <w:tcPr>
            <w:tcW w:w="487" w:type="pct"/>
            <w:vMerge w:val="restart"/>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420</w:t>
            </w:r>
          </w:p>
        </w:tc>
        <w:tc>
          <w:tcPr>
            <w:tcW w:w="2078" w:type="pct"/>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远程控制性信息：</w:t>
            </w:r>
          </w:p>
          <w:p w:rsidR="00C73768" w:rsidRPr="00436812" w:rsidRDefault="00C73768">
            <w:pPr>
              <w:rPr>
                <w:rFonts w:ascii="宋体" w:hAnsi="宋体"/>
                <w:sz w:val="18"/>
                <w:szCs w:val="18"/>
              </w:rPr>
            </w:pPr>
            <w:r w:rsidRPr="00436812">
              <w:rPr>
                <w:rFonts w:ascii="宋体" w:hAnsi="宋体" w:hint="eastAsia"/>
                <w:sz w:val="18"/>
                <w:szCs w:val="18"/>
              </w:rPr>
              <w:t>1）公路编号：G0421</w:t>
            </w:r>
            <w:r w:rsidRPr="00436812">
              <w:rPr>
                <w:rFonts w:ascii="宋体" w:hAnsi="宋体" w:hint="eastAsia"/>
                <w:sz w:val="18"/>
                <w:szCs w:val="18"/>
              </w:rPr>
              <w:br/>
              <w:t>2）主要地区：石首、常宁</w:t>
            </w:r>
          </w:p>
        </w:tc>
        <w:tc>
          <w:tcPr>
            <w:tcW w:w="955" w:type="pct"/>
            <w:vMerge w:val="restart"/>
            <w:tcBorders>
              <w:top w:val="single" w:sz="2" w:space="0" w:color="auto"/>
              <w:left w:val="single" w:sz="2" w:space="0" w:color="auto"/>
              <w:bottom w:val="single" w:sz="2" w:space="0" w:color="auto"/>
              <w:right w:val="single" w:sz="8" w:space="0" w:color="auto"/>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省级高速公路</w:t>
            </w:r>
          </w:p>
        </w:tc>
      </w:tr>
      <w:tr w:rsidR="00436812" w:rsidRPr="00436812" w:rsidTr="00C73768">
        <w:trPr>
          <w:trHeight w:val="1531"/>
          <w:jc w:val="center"/>
        </w:trPr>
        <w:tc>
          <w:tcPr>
            <w:tcW w:w="0" w:type="auto"/>
            <w:vMerge/>
            <w:tcBorders>
              <w:top w:val="single" w:sz="2" w:space="0" w:color="auto"/>
              <w:left w:val="single" w:sz="8"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2078" w:type="pct"/>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中间控制性信息：</w:t>
            </w:r>
          </w:p>
          <w:p w:rsidR="00C73768" w:rsidRPr="00436812" w:rsidRDefault="00C73768">
            <w:pPr>
              <w:rPr>
                <w:rFonts w:ascii="宋体" w:hAnsi="宋体"/>
                <w:sz w:val="18"/>
                <w:szCs w:val="18"/>
              </w:rPr>
            </w:pPr>
            <w:r w:rsidRPr="00436812">
              <w:rPr>
                <w:rFonts w:ascii="宋体" w:hAnsi="宋体" w:hint="eastAsia"/>
                <w:sz w:val="18"/>
                <w:szCs w:val="18"/>
              </w:rPr>
              <w:t>1）公路编号：G56、G5513、S20、S50、S70、G60、S80、G72</w:t>
            </w:r>
          </w:p>
          <w:p w:rsidR="00C73768" w:rsidRPr="00436812" w:rsidRDefault="00C73768">
            <w:pPr>
              <w:rPr>
                <w:rFonts w:ascii="宋体" w:hAnsi="宋体"/>
                <w:sz w:val="18"/>
                <w:szCs w:val="18"/>
              </w:rPr>
            </w:pPr>
            <w:r w:rsidRPr="00436812">
              <w:rPr>
                <w:rFonts w:ascii="宋体" w:hAnsi="宋体" w:hint="eastAsia"/>
                <w:sz w:val="18"/>
                <w:szCs w:val="18"/>
              </w:rPr>
              <w:t>2）重要地区：常德、益阳、娄底、衡阳</w:t>
            </w:r>
          </w:p>
        </w:tc>
        <w:tc>
          <w:tcPr>
            <w:tcW w:w="0" w:type="auto"/>
            <w:vMerge/>
            <w:tcBorders>
              <w:top w:val="single" w:sz="2" w:space="0" w:color="auto"/>
              <w:left w:val="single" w:sz="2" w:space="0" w:color="auto"/>
              <w:bottom w:val="single" w:sz="2" w:space="0" w:color="auto"/>
              <w:right w:val="single" w:sz="8"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r>
      <w:tr w:rsidR="00436812" w:rsidRPr="00436812" w:rsidTr="00C73768">
        <w:trPr>
          <w:trHeight w:val="850"/>
          <w:jc w:val="center"/>
        </w:trPr>
        <w:tc>
          <w:tcPr>
            <w:tcW w:w="0" w:type="auto"/>
            <w:vMerge/>
            <w:tcBorders>
              <w:top w:val="single" w:sz="2" w:space="0" w:color="auto"/>
              <w:left w:val="single" w:sz="8"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2078" w:type="pct"/>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省内主要地区：华容、南县、沅江、双峰、祁东</w:t>
            </w:r>
          </w:p>
        </w:tc>
        <w:tc>
          <w:tcPr>
            <w:tcW w:w="0" w:type="auto"/>
            <w:vMerge/>
            <w:tcBorders>
              <w:top w:val="single" w:sz="2" w:space="0" w:color="auto"/>
              <w:left w:val="single" w:sz="2" w:space="0" w:color="auto"/>
              <w:bottom w:val="single" w:sz="2" w:space="0" w:color="auto"/>
              <w:right w:val="single" w:sz="8"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r>
      <w:tr w:rsidR="00436812" w:rsidRPr="00436812" w:rsidTr="00C73768">
        <w:trPr>
          <w:trHeight w:val="397"/>
          <w:jc w:val="center"/>
        </w:trPr>
        <w:tc>
          <w:tcPr>
            <w:tcW w:w="378" w:type="pct"/>
            <w:vMerge w:val="restart"/>
            <w:tcBorders>
              <w:top w:val="single" w:sz="2" w:space="0" w:color="auto"/>
              <w:left w:val="single" w:sz="8" w:space="0" w:color="auto"/>
              <w:bottom w:val="single" w:sz="2" w:space="0" w:color="auto"/>
              <w:right w:val="single" w:sz="2" w:space="0" w:color="auto"/>
            </w:tcBorders>
            <w:vAlign w:val="center"/>
            <w:hideMark/>
          </w:tcPr>
          <w:p w:rsidR="00C73768" w:rsidRPr="00436812" w:rsidRDefault="00C73768">
            <w:pPr>
              <w:rPr>
                <w:rFonts w:ascii="宋体" w:hAnsi="宋体"/>
                <w:sz w:val="18"/>
                <w:szCs w:val="18"/>
              </w:rPr>
            </w:pPr>
            <w:r w:rsidRPr="00436812">
              <w:rPr>
                <w:rFonts w:ascii="宋体" w:hAnsi="宋体" w:cs="宋体" w:hint="eastAsia"/>
                <w:sz w:val="18"/>
                <w:szCs w:val="18"/>
              </w:rPr>
              <w:lastRenderedPageBreak/>
              <w:t>纵</w:t>
            </w:r>
            <w:r w:rsidRPr="00436812">
              <w:rPr>
                <w:rFonts w:ascii="宋体" w:hAnsi="宋体" w:hint="eastAsia"/>
                <w:sz w:val="18"/>
                <w:szCs w:val="18"/>
              </w:rPr>
              <w:t>5</w:t>
            </w:r>
          </w:p>
        </w:tc>
        <w:tc>
          <w:tcPr>
            <w:tcW w:w="1101" w:type="pct"/>
            <w:vMerge w:val="restart"/>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二连浩特至广州国家高速公路（湖南段）</w:t>
            </w:r>
          </w:p>
          <w:p w:rsidR="00C73768" w:rsidRPr="00436812" w:rsidRDefault="00C73768">
            <w:pPr>
              <w:rPr>
                <w:rFonts w:ascii="宋体" w:hAnsi="宋体"/>
                <w:sz w:val="18"/>
                <w:szCs w:val="18"/>
              </w:rPr>
            </w:pPr>
            <w:r w:rsidRPr="00436812">
              <w:rPr>
                <w:rFonts w:ascii="宋体" w:hAnsi="宋体" w:hint="eastAsia"/>
                <w:sz w:val="18"/>
                <w:szCs w:val="18"/>
              </w:rPr>
              <w:t>G55</w:t>
            </w:r>
          </w:p>
        </w:tc>
        <w:tc>
          <w:tcPr>
            <w:tcW w:w="487" w:type="pct"/>
            <w:vMerge w:val="restart"/>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594</w:t>
            </w:r>
          </w:p>
        </w:tc>
        <w:tc>
          <w:tcPr>
            <w:tcW w:w="2078" w:type="pct"/>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远程控制性信息：太原、广州</w:t>
            </w:r>
          </w:p>
        </w:tc>
        <w:tc>
          <w:tcPr>
            <w:tcW w:w="955" w:type="pct"/>
            <w:vMerge w:val="restart"/>
            <w:tcBorders>
              <w:top w:val="single" w:sz="2" w:space="0" w:color="auto"/>
              <w:left w:val="single" w:sz="2" w:space="0" w:color="auto"/>
              <w:bottom w:val="single" w:sz="2" w:space="0" w:color="auto"/>
              <w:right w:val="single" w:sz="8" w:space="0" w:color="auto"/>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国家高速公路</w:t>
            </w:r>
          </w:p>
        </w:tc>
      </w:tr>
      <w:tr w:rsidR="00436812" w:rsidRPr="00436812" w:rsidTr="00DE70AA">
        <w:trPr>
          <w:trHeight w:val="1701"/>
          <w:jc w:val="center"/>
        </w:trPr>
        <w:tc>
          <w:tcPr>
            <w:tcW w:w="0" w:type="auto"/>
            <w:vMerge/>
            <w:tcBorders>
              <w:top w:val="single" w:sz="2" w:space="0" w:color="auto"/>
              <w:left w:val="single" w:sz="8"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2078" w:type="pct"/>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省内中间控制性信息：</w:t>
            </w:r>
          </w:p>
          <w:p w:rsidR="00C73768" w:rsidRPr="00436812" w:rsidRDefault="00C73768">
            <w:pPr>
              <w:rPr>
                <w:rFonts w:ascii="宋体" w:hAnsi="宋体"/>
                <w:sz w:val="18"/>
                <w:szCs w:val="18"/>
              </w:rPr>
            </w:pPr>
            <w:r w:rsidRPr="00436812">
              <w:rPr>
                <w:rFonts w:ascii="宋体" w:hAnsi="宋体" w:hint="eastAsia"/>
                <w:sz w:val="18"/>
                <w:szCs w:val="18"/>
              </w:rPr>
              <w:t>1）公路编号：G56、G5513、S20、S50、S70、S75、S80、G60、G72、G76</w:t>
            </w:r>
          </w:p>
          <w:p w:rsidR="00C73768" w:rsidRPr="00436812" w:rsidRDefault="00C73768">
            <w:pPr>
              <w:rPr>
                <w:rFonts w:ascii="宋体" w:hAnsi="宋体"/>
                <w:sz w:val="18"/>
                <w:szCs w:val="18"/>
              </w:rPr>
            </w:pPr>
            <w:r w:rsidRPr="00436812">
              <w:rPr>
                <w:rFonts w:ascii="宋体" w:hAnsi="宋体" w:hint="eastAsia"/>
                <w:sz w:val="18"/>
                <w:szCs w:val="18"/>
              </w:rPr>
              <w:t>2）重要地区：常德、娄底、邵阳、永州</w:t>
            </w:r>
          </w:p>
        </w:tc>
        <w:tc>
          <w:tcPr>
            <w:tcW w:w="0" w:type="auto"/>
            <w:vMerge/>
            <w:tcBorders>
              <w:top w:val="single" w:sz="2" w:space="0" w:color="auto"/>
              <w:left w:val="single" w:sz="2" w:space="0" w:color="auto"/>
              <w:bottom w:val="single" w:sz="2" w:space="0" w:color="auto"/>
              <w:right w:val="single" w:sz="8"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r>
      <w:tr w:rsidR="00436812" w:rsidRPr="00436812" w:rsidTr="00C73768">
        <w:trPr>
          <w:trHeight w:val="454"/>
          <w:jc w:val="center"/>
        </w:trPr>
        <w:tc>
          <w:tcPr>
            <w:tcW w:w="0" w:type="auto"/>
            <w:vMerge/>
            <w:tcBorders>
              <w:top w:val="single" w:sz="2" w:space="0" w:color="auto"/>
              <w:left w:val="single" w:sz="8"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2078" w:type="pct"/>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省外中间控制性信息：荆州、连州</w:t>
            </w:r>
          </w:p>
        </w:tc>
        <w:tc>
          <w:tcPr>
            <w:tcW w:w="0" w:type="auto"/>
            <w:vMerge/>
            <w:tcBorders>
              <w:top w:val="single" w:sz="2" w:space="0" w:color="auto"/>
              <w:left w:val="single" w:sz="2" w:space="0" w:color="auto"/>
              <w:bottom w:val="single" w:sz="2" w:space="0" w:color="auto"/>
              <w:right w:val="single" w:sz="8"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r>
      <w:tr w:rsidR="00436812" w:rsidRPr="00436812" w:rsidTr="00C73768">
        <w:trPr>
          <w:trHeight w:val="454"/>
          <w:jc w:val="center"/>
        </w:trPr>
        <w:tc>
          <w:tcPr>
            <w:tcW w:w="0" w:type="auto"/>
            <w:vMerge/>
            <w:tcBorders>
              <w:top w:val="single" w:sz="2" w:space="0" w:color="auto"/>
              <w:left w:val="single" w:sz="8"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2078" w:type="pct"/>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省内主要地区：澧县、津市、临澧、涟源、新邵、邵阳县、双牌、宁远、蓝山</w:t>
            </w:r>
          </w:p>
        </w:tc>
        <w:tc>
          <w:tcPr>
            <w:tcW w:w="0" w:type="auto"/>
            <w:vMerge/>
            <w:tcBorders>
              <w:top w:val="single" w:sz="2" w:space="0" w:color="auto"/>
              <w:left w:val="single" w:sz="2" w:space="0" w:color="auto"/>
              <w:bottom w:val="single" w:sz="2" w:space="0" w:color="auto"/>
              <w:right w:val="single" w:sz="8"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r>
      <w:tr w:rsidR="00436812" w:rsidRPr="00436812" w:rsidTr="00DE70AA">
        <w:trPr>
          <w:trHeight w:val="567"/>
          <w:jc w:val="center"/>
        </w:trPr>
        <w:tc>
          <w:tcPr>
            <w:tcW w:w="378" w:type="pct"/>
            <w:vMerge w:val="restart"/>
            <w:tcBorders>
              <w:top w:val="single" w:sz="2" w:space="0" w:color="auto"/>
              <w:left w:val="single" w:sz="8" w:space="0" w:color="auto"/>
              <w:bottom w:val="single" w:sz="2" w:space="0" w:color="auto"/>
              <w:right w:val="single" w:sz="2" w:space="0" w:color="auto"/>
            </w:tcBorders>
            <w:vAlign w:val="center"/>
            <w:hideMark/>
          </w:tcPr>
          <w:p w:rsidR="00C73768" w:rsidRPr="00436812" w:rsidRDefault="00C73768">
            <w:pPr>
              <w:rPr>
                <w:rFonts w:ascii="宋体" w:hAnsi="宋体"/>
                <w:sz w:val="18"/>
                <w:szCs w:val="18"/>
              </w:rPr>
            </w:pPr>
            <w:r w:rsidRPr="00436812">
              <w:rPr>
                <w:rFonts w:ascii="宋体" w:hAnsi="宋体" w:cs="宋体" w:hint="eastAsia"/>
                <w:sz w:val="18"/>
                <w:szCs w:val="18"/>
              </w:rPr>
              <w:t>纵</w:t>
            </w:r>
            <w:r w:rsidRPr="00436812">
              <w:rPr>
                <w:rFonts w:ascii="宋体" w:hAnsi="宋体" w:hint="eastAsia"/>
                <w:sz w:val="18"/>
                <w:szCs w:val="18"/>
              </w:rPr>
              <w:t>6</w:t>
            </w:r>
          </w:p>
        </w:tc>
        <w:tc>
          <w:tcPr>
            <w:tcW w:w="1101" w:type="pct"/>
            <w:vMerge w:val="restart"/>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呼和浩特至北海国家高速公路（湖南段）</w:t>
            </w:r>
          </w:p>
          <w:p w:rsidR="00C73768" w:rsidRPr="00436812" w:rsidRDefault="00C73768">
            <w:pPr>
              <w:rPr>
                <w:rFonts w:ascii="宋体" w:hAnsi="宋体"/>
                <w:sz w:val="18"/>
                <w:szCs w:val="18"/>
              </w:rPr>
            </w:pPr>
            <w:r w:rsidRPr="00436812">
              <w:rPr>
                <w:rFonts w:ascii="宋体" w:hAnsi="宋体" w:hint="eastAsia"/>
                <w:sz w:val="18"/>
                <w:szCs w:val="18"/>
              </w:rPr>
              <w:t>G59</w:t>
            </w:r>
          </w:p>
        </w:tc>
        <w:tc>
          <w:tcPr>
            <w:tcW w:w="487" w:type="pct"/>
            <w:vMerge w:val="restart"/>
            <w:tcBorders>
              <w:top w:val="single" w:sz="2" w:space="0" w:color="auto"/>
              <w:left w:val="single" w:sz="2" w:space="0" w:color="auto"/>
              <w:bottom w:val="single" w:sz="2" w:space="0" w:color="auto"/>
              <w:right w:val="single" w:sz="2" w:space="0" w:color="auto"/>
            </w:tcBorders>
            <w:vAlign w:val="center"/>
          </w:tcPr>
          <w:p w:rsidR="00C73768" w:rsidRPr="00436812" w:rsidRDefault="00C73768">
            <w:pPr>
              <w:rPr>
                <w:rFonts w:ascii="宋体" w:hAnsi="宋体"/>
                <w:sz w:val="18"/>
                <w:szCs w:val="18"/>
              </w:rPr>
            </w:pPr>
          </w:p>
        </w:tc>
        <w:tc>
          <w:tcPr>
            <w:tcW w:w="2078" w:type="pct"/>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远程控制性信息：呼和浩特、北海</w:t>
            </w:r>
          </w:p>
        </w:tc>
        <w:tc>
          <w:tcPr>
            <w:tcW w:w="955" w:type="pct"/>
            <w:vMerge w:val="restart"/>
            <w:tcBorders>
              <w:top w:val="single" w:sz="2" w:space="0" w:color="auto"/>
              <w:left w:val="single" w:sz="2" w:space="0" w:color="auto"/>
              <w:bottom w:val="single" w:sz="2" w:space="0" w:color="auto"/>
              <w:right w:val="single" w:sz="8" w:space="0" w:color="auto"/>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国家高速公路</w:t>
            </w:r>
          </w:p>
        </w:tc>
      </w:tr>
      <w:tr w:rsidR="00436812" w:rsidRPr="00436812" w:rsidTr="00DE70AA">
        <w:trPr>
          <w:trHeight w:val="1757"/>
          <w:jc w:val="center"/>
        </w:trPr>
        <w:tc>
          <w:tcPr>
            <w:tcW w:w="0" w:type="auto"/>
            <w:vMerge/>
            <w:tcBorders>
              <w:top w:val="single" w:sz="2" w:space="0" w:color="auto"/>
              <w:left w:val="single" w:sz="8"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2078" w:type="pct"/>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省内中间控制性信息：</w:t>
            </w:r>
          </w:p>
          <w:p w:rsidR="00C73768" w:rsidRPr="00436812" w:rsidRDefault="00C73768" w:rsidP="003521F3">
            <w:pPr>
              <w:numPr>
                <w:ilvl w:val="0"/>
                <w:numId w:val="64"/>
              </w:numPr>
              <w:adjustRightInd/>
              <w:spacing w:line="240" w:lineRule="auto"/>
              <w:jc w:val="left"/>
              <w:rPr>
                <w:rFonts w:ascii="宋体" w:hAnsi="宋体"/>
                <w:sz w:val="18"/>
                <w:szCs w:val="18"/>
              </w:rPr>
            </w:pPr>
            <w:r w:rsidRPr="00436812">
              <w:rPr>
                <w:rFonts w:ascii="宋体" w:hAnsi="宋体" w:hint="eastAsia"/>
                <w:sz w:val="18"/>
                <w:szCs w:val="18"/>
              </w:rPr>
              <w:t>公路编号：G5513、G56、S20、S50、G60、G7221</w:t>
            </w:r>
          </w:p>
          <w:p w:rsidR="00C73768" w:rsidRPr="00436812" w:rsidRDefault="00C73768" w:rsidP="003521F3">
            <w:pPr>
              <w:numPr>
                <w:ilvl w:val="0"/>
                <w:numId w:val="64"/>
              </w:numPr>
              <w:adjustRightInd/>
              <w:spacing w:line="240" w:lineRule="auto"/>
              <w:jc w:val="left"/>
              <w:rPr>
                <w:rFonts w:ascii="宋体" w:hAnsi="宋体"/>
                <w:sz w:val="18"/>
                <w:szCs w:val="18"/>
              </w:rPr>
            </w:pPr>
            <w:r w:rsidRPr="00436812">
              <w:rPr>
                <w:rFonts w:ascii="宋体" w:hAnsi="宋体" w:hint="eastAsia"/>
                <w:sz w:val="18"/>
                <w:szCs w:val="18"/>
              </w:rPr>
              <w:t>重要地区：张家界、新宁</w:t>
            </w:r>
          </w:p>
        </w:tc>
        <w:tc>
          <w:tcPr>
            <w:tcW w:w="0" w:type="auto"/>
            <w:vMerge/>
            <w:tcBorders>
              <w:top w:val="single" w:sz="2" w:space="0" w:color="auto"/>
              <w:left w:val="single" w:sz="2" w:space="0" w:color="auto"/>
              <w:bottom w:val="single" w:sz="2" w:space="0" w:color="auto"/>
              <w:right w:val="single" w:sz="8"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r>
      <w:tr w:rsidR="00436812" w:rsidRPr="00436812" w:rsidTr="00C73768">
        <w:trPr>
          <w:trHeight w:val="454"/>
          <w:jc w:val="center"/>
        </w:trPr>
        <w:tc>
          <w:tcPr>
            <w:tcW w:w="0" w:type="auto"/>
            <w:vMerge/>
            <w:tcBorders>
              <w:top w:val="single" w:sz="2" w:space="0" w:color="auto"/>
              <w:left w:val="single" w:sz="8"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2078" w:type="pct"/>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省外中间控制性信息：宜昌、桂林</w:t>
            </w:r>
          </w:p>
        </w:tc>
        <w:tc>
          <w:tcPr>
            <w:tcW w:w="0" w:type="auto"/>
            <w:vMerge/>
            <w:tcBorders>
              <w:top w:val="single" w:sz="2" w:space="0" w:color="auto"/>
              <w:left w:val="single" w:sz="2" w:space="0" w:color="auto"/>
              <w:bottom w:val="single" w:sz="2" w:space="0" w:color="auto"/>
              <w:right w:val="single" w:sz="8"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r>
      <w:tr w:rsidR="00436812" w:rsidRPr="00436812" w:rsidTr="00C73768">
        <w:trPr>
          <w:trHeight w:val="454"/>
          <w:jc w:val="center"/>
        </w:trPr>
        <w:tc>
          <w:tcPr>
            <w:tcW w:w="0" w:type="auto"/>
            <w:vMerge/>
            <w:tcBorders>
              <w:top w:val="single" w:sz="2" w:space="0" w:color="auto"/>
              <w:left w:val="single" w:sz="8"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2078" w:type="pct"/>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省内主要地区：安化、新化、隆回</w:t>
            </w:r>
          </w:p>
        </w:tc>
        <w:tc>
          <w:tcPr>
            <w:tcW w:w="0" w:type="auto"/>
            <w:vMerge/>
            <w:tcBorders>
              <w:top w:val="single" w:sz="2" w:space="0" w:color="auto"/>
              <w:left w:val="single" w:sz="2" w:space="0" w:color="auto"/>
              <w:bottom w:val="single" w:sz="2" w:space="0" w:color="auto"/>
              <w:right w:val="single" w:sz="8"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r>
      <w:tr w:rsidR="00436812" w:rsidRPr="00436812" w:rsidTr="00DE70AA">
        <w:trPr>
          <w:trHeight w:val="1587"/>
          <w:jc w:val="center"/>
        </w:trPr>
        <w:tc>
          <w:tcPr>
            <w:tcW w:w="378" w:type="pct"/>
            <w:vMerge w:val="restart"/>
            <w:tcBorders>
              <w:top w:val="single" w:sz="2" w:space="0" w:color="auto"/>
              <w:left w:val="single" w:sz="8" w:space="0" w:color="auto"/>
              <w:bottom w:val="single" w:sz="2" w:space="0" w:color="auto"/>
              <w:right w:val="single" w:sz="2" w:space="0" w:color="auto"/>
            </w:tcBorders>
            <w:vAlign w:val="center"/>
          </w:tcPr>
          <w:p w:rsidR="00C73768" w:rsidRPr="00436812" w:rsidRDefault="00C73768">
            <w:pPr>
              <w:rPr>
                <w:rFonts w:ascii="宋体" w:hAnsi="宋体"/>
                <w:sz w:val="18"/>
                <w:szCs w:val="18"/>
              </w:rPr>
            </w:pPr>
          </w:p>
          <w:p w:rsidR="00C73768" w:rsidRPr="00436812" w:rsidRDefault="00C73768">
            <w:pPr>
              <w:rPr>
                <w:rFonts w:ascii="宋体" w:hAnsi="宋体"/>
                <w:sz w:val="18"/>
                <w:szCs w:val="18"/>
              </w:rPr>
            </w:pPr>
            <w:r w:rsidRPr="00436812">
              <w:rPr>
                <w:rFonts w:ascii="宋体" w:hAnsi="宋体" w:cs="宋体" w:hint="eastAsia"/>
                <w:sz w:val="18"/>
                <w:szCs w:val="18"/>
              </w:rPr>
              <w:t>纵</w:t>
            </w:r>
            <w:r w:rsidRPr="00436812">
              <w:rPr>
                <w:rFonts w:ascii="宋体" w:hAnsi="宋体" w:hint="eastAsia"/>
                <w:sz w:val="18"/>
                <w:szCs w:val="18"/>
              </w:rPr>
              <w:t>7</w:t>
            </w:r>
          </w:p>
        </w:tc>
        <w:tc>
          <w:tcPr>
            <w:tcW w:w="1101" w:type="pct"/>
            <w:vMerge w:val="restart"/>
            <w:tcBorders>
              <w:top w:val="single" w:sz="2" w:space="0" w:color="auto"/>
              <w:left w:val="single" w:sz="2" w:space="0" w:color="auto"/>
              <w:bottom w:val="single" w:sz="2" w:space="0" w:color="auto"/>
              <w:right w:val="single" w:sz="2" w:space="0" w:color="auto"/>
            </w:tcBorders>
            <w:vAlign w:val="center"/>
          </w:tcPr>
          <w:p w:rsidR="00C73768" w:rsidRPr="00436812" w:rsidRDefault="00C73768">
            <w:pPr>
              <w:rPr>
                <w:rFonts w:ascii="宋体" w:hAnsi="宋体"/>
                <w:sz w:val="18"/>
                <w:szCs w:val="18"/>
              </w:rPr>
            </w:pPr>
          </w:p>
          <w:p w:rsidR="00C73768" w:rsidRPr="00436812" w:rsidRDefault="00C73768">
            <w:pPr>
              <w:rPr>
                <w:rFonts w:ascii="宋体" w:hAnsi="宋体"/>
                <w:sz w:val="18"/>
                <w:szCs w:val="18"/>
              </w:rPr>
            </w:pPr>
          </w:p>
          <w:p w:rsidR="00C73768" w:rsidRPr="00436812" w:rsidRDefault="00C73768">
            <w:pPr>
              <w:rPr>
                <w:rFonts w:ascii="宋体" w:hAnsi="宋体"/>
                <w:sz w:val="18"/>
                <w:szCs w:val="18"/>
              </w:rPr>
            </w:pPr>
            <w:r w:rsidRPr="00436812">
              <w:rPr>
                <w:rFonts w:ascii="宋体" w:hAnsi="宋体" w:hint="eastAsia"/>
                <w:sz w:val="18"/>
                <w:szCs w:val="18"/>
              </w:rPr>
              <w:t>龙山（湘鄂界）至通道（湘桂界）高速公路</w:t>
            </w:r>
          </w:p>
        </w:tc>
        <w:tc>
          <w:tcPr>
            <w:tcW w:w="487" w:type="pct"/>
            <w:vMerge w:val="restart"/>
            <w:tcBorders>
              <w:top w:val="single" w:sz="2" w:space="0" w:color="auto"/>
              <w:left w:val="single" w:sz="2" w:space="0" w:color="auto"/>
              <w:bottom w:val="single" w:sz="2" w:space="0" w:color="auto"/>
              <w:right w:val="single" w:sz="2" w:space="0" w:color="auto"/>
            </w:tcBorders>
            <w:vAlign w:val="center"/>
          </w:tcPr>
          <w:p w:rsidR="00C73768" w:rsidRPr="00436812" w:rsidRDefault="00C73768">
            <w:pPr>
              <w:rPr>
                <w:rFonts w:ascii="宋体" w:hAnsi="宋体"/>
                <w:sz w:val="18"/>
                <w:szCs w:val="18"/>
              </w:rPr>
            </w:pPr>
          </w:p>
          <w:p w:rsidR="00C73768" w:rsidRPr="00436812" w:rsidRDefault="00C73768">
            <w:pPr>
              <w:rPr>
                <w:rFonts w:ascii="宋体" w:hAnsi="宋体"/>
                <w:sz w:val="18"/>
                <w:szCs w:val="18"/>
              </w:rPr>
            </w:pPr>
            <w:r w:rsidRPr="00436812">
              <w:rPr>
                <w:rFonts w:ascii="宋体" w:hAnsi="宋体" w:hint="eastAsia"/>
                <w:sz w:val="18"/>
                <w:szCs w:val="18"/>
              </w:rPr>
              <w:t>491</w:t>
            </w:r>
          </w:p>
        </w:tc>
        <w:tc>
          <w:tcPr>
            <w:tcW w:w="2078" w:type="pct"/>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龙山至吉首高速公路S99</w:t>
            </w:r>
          </w:p>
          <w:p w:rsidR="00C73768" w:rsidRPr="00436812" w:rsidRDefault="00C73768">
            <w:pPr>
              <w:rPr>
                <w:rFonts w:ascii="宋体" w:hAnsi="宋体"/>
                <w:sz w:val="18"/>
                <w:szCs w:val="18"/>
              </w:rPr>
            </w:pPr>
            <w:r w:rsidRPr="00436812">
              <w:rPr>
                <w:rFonts w:ascii="宋体" w:hAnsi="宋体" w:hint="eastAsia"/>
                <w:sz w:val="18"/>
                <w:szCs w:val="18"/>
              </w:rPr>
              <w:t>远程控制性信息：</w:t>
            </w:r>
          </w:p>
          <w:p w:rsidR="00C73768" w:rsidRPr="00436812" w:rsidRDefault="00C73768">
            <w:pPr>
              <w:rPr>
                <w:rFonts w:ascii="宋体" w:hAnsi="宋体"/>
                <w:sz w:val="18"/>
                <w:szCs w:val="18"/>
              </w:rPr>
            </w:pPr>
            <w:r w:rsidRPr="00436812">
              <w:rPr>
                <w:rFonts w:ascii="宋体" w:hAnsi="宋体" w:hint="eastAsia"/>
                <w:sz w:val="18"/>
                <w:szCs w:val="18"/>
              </w:rPr>
              <w:t>1）公路编号：G65、G56</w:t>
            </w:r>
          </w:p>
          <w:p w:rsidR="00C73768" w:rsidRPr="00436812" w:rsidRDefault="00C73768">
            <w:pPr>
              <w:rPr>
                <w:rFonts w:ascii="宋体" w:hAnsi="宋体"/>
                <w:sz w:val="18"/>
                <w:szCs w:val="18"/>
              </w:rPr>
            </w:pPr>
            <w:r w:rsidRPr="00436812">
              <w:rPr>
                <w:rFonts w:ascii="宋体" w:hAnsi="宋体" w:hint="eastAsia"/>
                <w:sz w:val="18"/>
                <w:szCs w:val="18"/>
              </w:rPr>
              <w:t>2）主要地区：龙山、吉首</w:t>
            </w:r>
          </w:p>
        </w:tc>
        <w:tc>
          <w:tcPr>
            <w:tcW w:w="955" w:type="pct"/>
            <w:vMerge w:val="restart"/>
            <w:tcBorders>
              <w:top w:val="single" w:sz="2" w:space="0" w:color="auto"/>
              <w:left w:val="single" w:sz="2" w:space="0" w:color="auto"/>
              <w:bottom w:val="single" w:sz="2" w:space="0" w:color="auto"/>
              <w:right w:val="single" w:sz="8" w:space="0" w:color="auto"/>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省级高速公路</w:t>
            </w:r>
          </w:p>
        </w:tc>
      </w:tr>
      <w:tr w:rsidR="00436812" w:rsidRPr="00436812" w:rsidTr="00C73768">
        <w:trPr>
          <w:trHeight w:val="907"/>
          <w:jc w:val="center"/>
        </w:trPr>
        <w:tc>
          <w:tcPr>
            <w:tcW w:w="0" w:type="auto"/>
            <w:vMerge/>
            <w:tcBorders>
              <w:top w:val="single" w:sz="2" w:space="0" w:color="auto"/>
              <w:left w:val="single" w:sz="8"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2078" w:type="pct"/>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S99中间控制性信息：</w:t>
            </w:r>
          </w:p>
          <w:p w:rsidR="00C73768" w:rsidRPr="00436812" w:rsidRDefault="00C73768">
            <w:pPr>
              <w:rPr>
                <w:rFonts w:ascii="宋体" w:hAnsi="宋体"/>
                <w:sz w:val="18"/>
                <w:szCs w:val="18"/>
              </w:rPr>
            </w:pPr>
            <w:r w:rsidRPr="00436812">
              <w:rPr>
                <w:rFonts w:ascii="宋体" w:hAnsi="宋体" w:hint="eastAsia"/>
                <w:sz w:val="18"/>
                <w:szCs w:val="18"/>
              </w:rPr>
              <w:t>1）公路编号：S10</w:t>
            </w:r>
          </w:p>
          <w:p w:rsidR="00C73768" w:rsidRPr="00436812" w:rsidRDefault="00C73768">
            <w:pPr>
              <w:rPr>
                <w:rFonts w:ascii="宋体" w:hAnsi="宋体"/>
                <w:sz w:val="18"/>
                <w:szCs w:val="18"/>
              </w:rPr>
            </w:pPr>
            <w:r w:rsidRPr="00436812">
              <w:rPr>
                <w:rFonts w:ascii="宋体" w:hAnsi="宋体" w:hint="eastAsia"/>
                <w:sz w:val="18"/>
                <w:szCs w:val="18"/>
              </w:rPr>
              <w:t>2）主要地区：永顺、古丈</w:t>
            </w:r>
          </w:p>
        </w:tc>
        <w:tc>
          <w:tcPr>
            <w:tcW w:w="0" w:type="auto"/>
            <w:vMerge/>
            <w:tcBorders>
              <w:top w:val="single" w:sz="2" w:space="0" w:color="auto"/>
              <w:left w:val="single" w:sz="2" w:space="0" w:color="auto"/>
              <w:bottom w:val="single" w:sz="2" w:space="0" w:color="auto"/>
              <w:right w:val="single" w:sz="8"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r>
      <w:tr w:rsidR="00436812" w:rsidRPr="00436812" w:rsidTr="00C73768">
        <w:trPr>
          <w:trHeight w:val="454"/>
          <w:jc w:val="center"/>
        </w:trPr>
        <w:tc>
          <w:tcPr>
            <w:tcW w:w="0" w:type="auto"/>
            <w:vMerge/>
            <w:tcBorders>
              <w:top w:val="single" w:sz="2" w:space="0" w:color="auto"/>
              <w:left w:val="single" w:sz="8"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2078" w:type="pct"/>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包头至茂名高速公路G65</w:t>
            </w:r>
          </w:p>
          <w:p w:rsidR="00C73768" w:rsidRPr="00436812" w:rsidRDefault="00C73768">
            <w:pPr>
              <w:rPr>
                <w:rFonts w:ascii="宋体" w:hAnsi="宋体"/>
                <w:sz w:val="18"/>
                <w:szCs w:val="18"/>
              </w:rPr>
            </w:pPr>
            <w:r w:rsidRPr="00436812">
              <w:rPr>
                <w:rFonts w:ascii="宋体" w:hAnsi="宋体" w:hint="eastAsia"/>
                <w:sz w:val="18"/>
                <w:szCs w:val="18"/>
              </w:rPr>
              <w:t>远程控制性信息：重庆、桂林</w:t>
            </w:r>
          </w:p>
        </w:tc>
        <w:tc>
          <w:tcPr>
            <w:tcW w:w="955" w:type="pct"/>
            <w:vMerge w:val="restart"/>
            <w:tcBorders>
              <w:top w:val="single" w:sz="2" w:space="0" w:color="auto"/>
              <w:left w:val="single" w:sz="2" w:space="0" w:color="auto"/>
              <w:bottom w:val="single" w:sz="2" w:space="0" w:color="auto"/>
              <w:right w:val="single" w:sz="8" w:space="0" w:color="auto"/>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国家高速公路</w:t>
            </w:r>
          </w:p>
        </w:tc>
      </w:tr>
      <w:tr w:rsidR="00436812" w:rsidRPr="00436812" w:rsidTr="00DE70AA">
        <w:trPr>
          <w:trHeight w:val="1587"/>
          <w:jc w:val="center"/>
        </w:trPr>
        <w:tc>
          <w:tcPr>
            <w:tcW w:w="0" w:type="auto"/>
            <w:vMerge/>
            <w:tcBorders>
              <w:top w:val="single" w:sz="2" w:space="0" w:color="auto"/>
              <w:left w:val="single" w:sz="8"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2078" w:type="pct"/>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G65省内中间控制性信息：</w:t>
            </w:r>
          </w:p>
          <w:p w:rsidR="00C73768" w:rsidRPr="00436812" w:rsidRDefault="00C73768">
            <w:pPr>
              <w:rPr>
                <w:rFonts w:ascii="宋体" w:hAnsi="宋体"/>
                <w:sz w:val="18"/>
                <w:szCs w:val="18"/>
              </w:rPr>
            </w:pPr>
            <w:r w:rsidRPr="00436812">
              <w:rPr>
                <w:rFonts w:ascii="宋体" w:hAnsi="宋体" w:hint="eastAsia"/>
                <w:sz w:val="18"/>
                <w:szCs w:val="18"/>
              </w:rPr>
              <w:t>1）公路编号：G56、S50、G60</w:t>
            </w:r>
          </w:p>
          <w:p w:rsidR="00C73768" w:rsidRPr="00436812" w:rsidRDefault="00C73768">
            <w:pPr>
              <w:rPr>
                <w:rFonts w:ascii="宋体" w:hAnsi="宋体"/>
                <w:sz w:val="18"/>
                <w:szCs w:val="18"/>
              </w:rPr>
            </w:pPr>
            <w:r w:rsidRPr="00436812">
              <w:rPr>
                <w:rFonts w:ascii="宋体" w:hAnsi="宋体" w:hint="eastAsia"/>
                <w:sz w:val="18"/>
                <w:szCs w:val="18"/>
              </w:rPr>
              <w:t>2）重要地区：怀化</w:t>
            </w:r>
          </w:p>
          <w:p w:rsidR="00C73768" w:rsidRPr="00436812" w:rsidRDefault="00C73768">
            <w:pPr>
              <w:rPr>
                <w:rFonts w:ascii="宋体" w:hAnsi="宋体"/>
                <w:sz w:val="18"/>
                <w:szCs w:val="18"/>
              </w:rPr>
            </w:pPr>
            <w:r w:rsidRPr="00436812">
              <w:rPr>
                <w:rFonts w:ascii="宋体" w:hAnsi="宋体" w:hint="eastAsia"/>
                <w:sz w:val="18"/>
                <w:szCs w:val="18"/>
              </w:rPr>
              <w:t>2）主要地区：吉首</w:t>
            </w:r>
          </w:p>
        </w:tc>
        <w:tc>
          <w:tcPr>
            <w:tcW w:w="0" w:type="auto"/>
            <w:vMerge/>
            <w:tcBorders>
              <w:top w:val="single" w:sz="2" w:space="0" w:color="auto"/>
              <w:left w:val="single" w:sz="2" w:space="0" w:color="auto"/>
              <w:bottom w:val="single" w:sz="2" w:space="0" w:color="auto"/>
              <w:right w:val="single" w:sz="8"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r>
      <w:tr w:rsidR="00436812" w:rsidRPr="00436812" w:rsidTr="00C73768">
        <w:trPr>
          <w:trHeight w:val="454"/>
          <w:jc w:val="center"/>
        </w:trPr>
        <w:tc>
          <w:tcPr>
            <w:tcW w:w="0" w:type="auto"/>
            <w:vMerge/>
            <w:tcBorders>
              <w:top w:val="single" w:sz="2" w:space="0" w:color="auto"/>
              <w:left w:val="single" w:sz="8"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c>
          <w:tcPr>
            <w:tcW w:w="2078" w:type="pct"/>
            <w:tcBorders>
              <w:top w:val="single" w:sz="2" w:space="0" w:color="auto"/>
              <w:left w:val="single" w:sz="2" w:space="0" w:color="auto"/>
              <w:bottom w:val="single" w:sz="2" w:space="0" w:color="auto"/>
              <w:right w:val="single" w:sz="2" w:space="0" w:color="auto"/>
            </w:tcBorders>
            <w:vAlign w:val="center"/>
            <w:hideMark/>
          </w:tcPr>
          <w:p w:rsidR="00C73768" w:rsidRPr="00436812" w:rsidRDefault="00C73768">
            <w:pPr>
              <w:rPr>
                <w:rFonts w:ascii="宋体" w:hAnsi="宋体"/>
                <w:sz w:val="18"/>
                <w:szCs w:val="18"/>
              </w:rPr>
            </w:pPr>
            <w:r w:rsidRPr="00436812">
              <w:rPr>
                <w:rFonts w:ascii="宋体" w:hAnsi="宋体" w:hint="eastAsia"/>
                <w:sz w:val="18"/>
                <w:szCs w:val="18"/>
              </w:rPr>
              <w:t>省内主要地区：花垣、凤凰、麻阳、洪江、会同、靖州、通道</w:t>
            </w:r>
          </w:p>
        </w:tc>
        <w:tc>
          <w:tcPr>
            <w:tcW w:w="0" w:type="auto"/>
            <w:vMerge/>
            <w:tcBorders>
              <w:top w:val="single" w:sz="2" w:space="0" w:color="auto"/>
              <w:left w:val="single" w:sz="2" w:space="0" w:color="auto"/>
              <w:bottom w:val="single" w:sz="2" w:space="0" w:color="auto"/>
              <w:right w:val="single" w:sz="8" w:space="0" w:color="auto"/>
            </w:tcBorders>
            <w:vAlign w:val="center"/>
            <w:hideMark/>
          </w:tcPr>
          <w:p w:rsidR="00C73768" w:rsidRPr="00436812" w:rsidRDefault="00C73768">
            <w:pPr>
              <w:widowControl/>
              <w:adjustRightInd/>
              <w:spacing w:line="240" w:lineRule="auto"/>
              <w:jc w:val="left"/>
              <w:rPr>
                <w:rFonts w:ascii="宋体" w:hAnsi="宋体"/>
                <w:sz w:val="18"/>
                <w:szCs w:val="18"/>
              </w:rPr>
            </w:pPr>
          </w:p>
        </w:tc>
      </w:tr>
      <w:tr w:rsidR="00436812" w:rsidRPr="00436812" w:rsidTr="008248FE">
        <w:trPr>
          <w:trHeight w:val="510"/>
          <w:jc w:val="center"/>
        </w:trPr>
        <w:tc>
          <w:tcPr>
            <w:tcW w:w="378" w:type="pct"/>
            <w:vMerge w:val="restart"/>
            <w:tcBorders>
              <w:top w:val="single" w:sz="2" w:space="0" w:color="auto"/>
              <w:left w:val="single" w:sz="8" w:space="0" w:color="auto"/>
              <w:right w:val="single" w:sz="2" w:space="0" w:color="auto"/>
            </w:tcBorders>
            <w:vAlign w:val="center"/>
            <w:hideMark/>
          </w:tcPr>
          <w:p w:rsidR="00911CFE" w:rsidRPr="00436812" w:rsidRDefault="00911CFE" w:rsidP="00911CFE">
            <w:pPr>
              <w:rPr>
                <w:rFonts w:ascii="宋体" w:hAnsi="宋体"/>
                <w:sz w:val="18"/>
                <w:szCs w:val="18"/>
              </w:rPr>
            </w:pPr>
            <w:r w:rsidRPr="00436812">
              <w:rPr>
                <w:rFonts w:ascii="宋体" w:hAnsi="宋体" w:hint="eastAsia"/>
                <w:sz w:val="18"/>
                <w:szCs w:val="18"/>
              </w:rPr>
              <w:lastRenderedPageBreak/>
              <w:t>其他高速公路</w:t>
            </w:r>
          </w:p>
        </w:tc>
        <w:tc>
          <w:tcPr>
            <w:tcW w:w="1101" w:type="pct"/>
            <w:vMerge w:val="restart"/>
            <w:tcBorders>
              <w:top w:val="single" w:sz="2" w:space="0" w:color="auto"/>
              <w:left w:val="single" w:sz="2" w:space="0" w:color="auto"/>
              <w:bottom w:val="single" w:sz="2" w:space="0" w:color="auto"/>
              <w:right w:val="single" w:sz="2" w:space="0" w:color="auto"/>
            </w:tcBorders>
            <w:vAlign w:val="center"/>
            <w:hideMark/>
          </w:tcPr>
          <w:p w:rsidR="00911CFE" w:rsidRPr="00436812" w:rsidRDefault="00911CFE">
            <w:pPr>
              <w:rPr>
                <w:rFonts w:ascii="宋体" w:hAnsi="宋体"/>
                <w:sz w:val="18"/>
                <w:szCs w:val="18"/>
              </w:rPr>
            </w:pPr>
            <w:r w:rsidRPr="00436812">
              <w:rPr>
                <w:rFonts w:ascii="宋体" w:hAnsi="宋体" w:hint="eastAsia"/>
                <w:sz w:val="18"/>
                <w:szCs w:val="18"/>
              </w:rPr>
              <w:t>铜仁至天柱（湖南段）高速公路</w:t>
            </w:r>
          </w:p>
          <w:p w:rsidR="00911CFE" w:rsidRPr="00436812" w:rsidRDefault="00911CFE">
            <w:pPr>
              <w:rPr>
                <w:rFonts w:ascii="宋体" w:hAnsi="宋体"/>
                <w:sz w:val="18"/>
                <w:szCs w:val="18"/>
              </w:rPr>
            </w:pPr>
            <w:r w:rsidRPr="00436812">
              <w:rPr>
                <w:rFonts w:ascii="宋体" w:hAnsi="宋体" w:hint="eastAsia"/>
                <w:sz w:val="18"/>
                <w:szCs w:val="18"/>
              </w:rPr>
              <w:t>G6512</w:t>
            </w:r>
          </w:p>
        </w:tc>
        <w:tc>
          <w:tcPr>
            <w:tcW w:w="487" w:type="pct"/>
            <w:vMerge w:val="restart"/>
            <w:tcBorders>
              <w:top w:val="single" w:sz="2" w:space="0" w:color="auto"/>
              <w:left w:val="single" w:sz="2" w:space="0" w:color="auto"/>
              <w:bottom w:val="single" w:sz="2" w:space="0" w:color="auto"/>
              <w:right w:val="single" w:sz="2" w:space="0" w:color="auto"/>
            </w:tcBorders>
            <w:vAlign w:val="center"/>
            <w:hideMark/>
          </w:tcPr>
          <w:p w:rsidR="00911CFE" w:rsidRPr="00436812" w:rsidRDefault="00911CFE">
            <w:pPr>
              <w:rPr>
                <w:rFonts w:ascii="宋体" w:hAnsi="宋体"/>
                <w:sz w:val="18"/>
                <w:szCs w:val="18"/>
              </w:rPr>
            </w:pPr>
            <w:r w:rsidRPr="00436812">
              <w:rPr>
                <w:rFonts w:ascii="宋体" w:hAnsi="宋体" w:hint="eastAsia"/>
                <w:sz w:val="18"/>
                <w:szCs w:val="18"/>
              </w:rPr>
              <w:t>33</w:t>
            </w:r>
          </w:p>
        </w:tc>
        <w:tc>
          <w:tcPr>
            <w:tcW w:w="2078" w:type="pct"/>
            <w:tcBorders>
              <w:top w:val="single" w:sz="2" w:space="0" w:color="auto"/>
              <w:left w:val="single" w:sz="2" w:space="0" w:color="auto"/>
              <w:bottom w:val="single" w:sz="2" w:space="0" w:color="auto"/>
              <w:right w:val="single" w:sz="2" w:space="0" w:color="auto"/>
            </w:tcBorders>
            <w:vAlign w:val="center"/>
            <w:hideMark/>
          </w:tcPr>
          <w:p w:rsidR="00911CFE" w:rsidRPr="00436812" w:rsidRDefault="00911CFE">
            <w:pPr>
              <w:rPr>
                <w:rFonts w:ascii="宋体" w:hAnsi="宋体"/>
                <w:sz w:val="18"/>
                <w:szCs w:val="18"/>
              </w:rPr>
            </w:pPr>
            <w:r w:rsidRPr="00436812">
              <w:rPr>
                <w:rFonts w:ascii="宋体" w:hAnsi="宋体" w:hint="eastAsia"/>
                <w:sz w:val="18"/>
                <w:szCs w:val="18"/>
              </w:rPr>
              <w:t>远程控制性信息：铜仁、天柱</w:t>
            </w:r>
          </w:p>
        </w:tc>
        <w:tc>
          <w:tcPr>
            <w:tcW w:w="955" w:type="pct"/>
            <w:vMerge w:val="restart"/>
            <w:tcBorders>
              <w:top w:val="single" w:sz="2" w:space="0" w:color="auto"/>
              <w:left w:val="single" w:sz="2" w:space="0" w:color="auto"/>
              <w:bottom w:val="single" w:sz="2" w:space="0" w:color="auto"/>
              <w:right w:val="single" w:sz="8" w:space="0" w:color="auto"/>
            </w:tcBorders>
            <w:vAlign w:val="center"/>
            <w:hideMark/>
          </w:tcPr>
          <w:p w:rsidR="00911CFE" w:rsidRPr="00436812" w:rsidRDefault="00911CFE">
            <w:pPr>
              <w:rPr>
                <w:rFonts w:ascii="宋体" w:hAnsi="宋体"/>
                <w:sz w:val="18"/>
                <w:szCs w:val="18"/>
              </w:rPr>
            </w:pPr>
            <w:r w:rsidRPr="00436812">
              <w:rPr>
                <w:rFonts w:ascii="宋体" w:hAnsi="宋体" w:hint="eastAsia"/>
                <w:sz w:val="18"/>
                <w:szCs w:val="18"/>
              </w:rPr>
              <w:t>国家高速公路</w:t>
            </w:r>
          </w:p>
          <w:p w:rsidR="00911CFE" w:rsidRPr="00436812" w:rsidRDefault="00911CFE">
            <w:pPr>
              <w:rPr>
                <w:rFonts w:ascii="宋体" w:hAnsi="宋体"/>
                <w:sz w:val="18"/>
                <w:szCs w:val="18"/>
              </w:rPr>
            </w:pPr>
            <w:r w:rsidRPr="00436812">
              <w:rPr>
                <w:rFonts w:ascii="宋体" w:hAnsi="宋体" w:hint="eastAsia"/>
                <w:sz w:val="18"/>
                <w:szCs w:val="18"/>
              </w:rPr>
              <w:t>(规划)</w:t>
            </w:r>
          </w:p>
        </w:tc>
      </w:tr>
      <w:tr w:rsidR="00436812" w:rsidRPr="00436812" w:rsidTr="008248FE">
        <w:trPr>
          <w:trHeight w:val="454"/>
          <w:jc w:val="center"/>
        </w:trPr>
        <w:tc>
          <w:tcPr>
            <w:tcW w:w="0" w:type="auto"/>
            <w:vMerge/>
            <w:tcBorders>
              <w:left w:val="single" w:sz="8" w:space="0" w:color="auto"/>
              <w:right w:val="single" w:sz="2" w:space="0" w:color="auto"/>
            </w:tcBorders>
            <w:vAlign w:val="center"/>
            <w:hideMark/>
          </w:tcPr>
          <w:p w:rsidR="00911CFE" w:rsidRPr="00436812" w:rsidRDefault="00911CFE" w:rsidP="008248FE">
            <w:pPr>
              <w:rPr>
                <w:rFonts w:ascii="宋体" w:hAnsi="宋体"/>
                <w:sz w:val="18"/>
                <w:szCs w:val="1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911CFE" w:rsidRPr="00436812" w:rsidRDefault="00911CFE">
            <w:pPr>
              <w:widowControl/>
              <w:adjustRightInd/>
              <w:spacing w:line="240" w:lineRule="auto"/>
              <w:jc w:val="left"/>
              <w:rPr>
                <w:rFonts w:ascii="宋体" w:hAnsi="宋体"/>
                <w:sz w:val="18"/>
                <w:szCs w:val="1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911CFE" w:rsidRPr="00436812" w:rsidRDefault="00911CFE">
            <w:pPr>
              <w:widowControl/>
              <w:adjustRightInd/>
              <w:spacing w:line="240" w:lineRule="auto"/>
              <w:jc w:val="left"/>
              <w:rPr>
                <w:rFonts w:ascii="宋体" w:hAnsi="宋体"/>
                <w:sz w:val="18"/>
                <w:szCs w:val="18"/>
              </w:rPr>
            </w:pPr>
          </w:p>
        </w:tc>
        <w:tc>
          <w:tcPr>
            <w:tcW w:w="2078" w:type="pct"/>
            <w:tcBorders>
              <w:top w:val="single" w:sz="2" w:space="0" w:color="auto"/>
              <w:left w:val="single" w:sz="2" w:space="0" w:color="auto"/>
              <w:bottom w:val="single" w:sz="2" w:space="0" w:color="auto"/>
              <w:right w:val="single" w:sz="2" w:space="0" w:color="auto"/>
            </w:tcBorders>
            <w:vAlign w:val="center"/>
            <w:hideMark/>
          </w:tcPr>
          <w:p w:rsidR="00911CFE" w:rsidRPr="00436812" w:rsidRDefault="00911CFE">
            <w:pPr>
              <w:rPr>
                <w:rFonts w:ascii="宋体" w:hAnsi="宋体"/>
                <w:sz w:val="18"/>
                <w:szCs w:val="18"/>
              </w:rPr>
            </w:pPr>
            <w:r w:rsidRPr="00436812">
              <w:rPr>
                <w:rFonts w:ascii="宋体" w:hAnsi="宋体" w:hint="eastAsia"/>
                <w:sz w:val="18"/>
                <w:szCs w:val="18"/>
              </w:rPr>
              <w:t>省内中间控制性信息：G60</w:t>
            </w:r>
          </w:p>
        </w:tc>
        <w:tc>
          <w:tcPr>
            <w:tcW w:w="0" w:type="auto"/>
            <w:vMerge/>
            <w:tcBorders>
              <w:top w:val="single" w:sz="2" w:space="0" w:color="auto"/>
              <w:left w:val="single" w:sz="2" w:space="0" w:color="auto"/>
              <w:bottom w:val="single" w:sz="2" w:space="0" w:color="auto"/>
              <w:right w:val="single" w:sz="8" w:space="0" w:color="auto"/>
            </w:tcBorders>
            <w:vAlign w:val="center"/>
            <w:hideMark/>
          </w:tcPr>
          <w:p w:rsidR="00911CFE" w:rsidRPr="00436812" w:rsidRDefault="00911CFE">
            <w:pPr>
              <w:widowControl/>
              <w:adjustRightInd/>
              <w:spacing w:line="240" w:lineRule="auto"/>
              <w:jc w:val="left"/>
              <w:rPr>
                <w:rFonts w:ascii="宋体" w:hAnsi="宋体"/>
                <w:sz w:val="18"/>
                <w:szCs w:val="18"/>
              </w:rPr>
            </w:pPr>
          </w:p>
        </w:tc>
      </w:tr>
      <w:tr w:rsidR="00436812" w:rsidRPr="00436812" w:rsidTr="008248FE">
        <w:trPr>
          <w:trHeight w:val="680"/>
          <w:jc w:val="center"/>
        </w:trPr>
        <w:tc>
          <w:tcPr>
            <w:tcW w:w="0" w:type="auto"/>
            <w:vMerge/>
            <w:tcBorders>
              <w:left w:val="single" w:sz="8" w:space="0" w:color="auto"/>
              <w:right w:val="single" w:sz="2" w:space="0" w:color="auto"/>
            </w:tcBorders>
            <w:vAlign w:val="center"/>
            <w:hideMark/>
          </w:tcPr>
          <w:p w:rsidR="00911CFE" w:rsidRPr="00436812" w:rsidRDefault="00911CFE" w:rsidP="008248FE">
            <w:pPr>
              <w:rPr>
                <w:rFonts w:ascii="宋体" w:hAnsi="宋体"/>
                <w:sz w:val="18"/>
                <w:szCs w:val="18"/>
              </w:rPr>
            </w:pPr>
          </w:p>
        </w:tc>
        <w:tc>
          <w:tcPr>
            <w:tcW w:w="1101" w:type="pct"/>
            <w:tcBorders>
              <w:top w:val="single" w:sz="2" w:space="0" w:color="auto"/>
              <w:left w:val="single" w:sz="2" w:space="0" w:color="auto"/>
              <w:bottom w:val="single" w:sz="2" w:space="0" w:color="auto"/>
              <w:right w:val="single" w:sz="2" w:space="0" w:color="auto"/>
            </w:tcBorders>
            <w:vAlign w:val="center"/>
            <w:hideMark/>
          </w:tcPr>
          <w:p w:rsidR="00911CFE" w:rsidRPr="00436812" w:rsidRDefault="00911CFE">
            <w:pPr>
              <w:rPr>
                <w:rFonts w:ascii="宋体" w:hAnsi="宋体"/>
                <w:sz w:val="18"/>
                <w:szCs w:val="18"/>
              </w:rPr>
            </w:pPr>
            <w:r w:rsidRPr="00436812">
              <w:rPr>
                <w:rFonts w:ascii="宋体" w:hAnsi="宋体" w:hint="eastAsia"/>
                <w:sz w:val="18"/>
                <w:szCs w:val="18"/>
              </w:rPr>
              <w:t>韶山高速南延线</w:t>
            </w:r>
          </w:p>
          <w:p w:rsidR="00911CFE" w:rsidRPr="00436812" w:rsidRDefault="00911CFE">
            <w:pPr>
              <w:rPr>
                <w:rFonts w:ascii="宋体" w:hAnsi="宋体"/>
                <w:sz w:val="18"/>
                <w:szCs w:val="18"/>
              </w:rPr>
            </w:pPr>
            <w:r w:rsidRPr="00436812">
              <w:rPr>
                <w:rFonts w:ascii="宋体" w:hAnsi="宋体" w:hint="eastAsia"/>
                <w:sz w:val="18"/>
                <w:szCs w:val="18"/>
              </w:rPr>
              <w:t>G9907</w:t>
            </w:r>
          </w:p>
        </w:tc>
        <w:tc>
          <w:tcPr>
            <w:tcW w:w="487" w:type="pct"/>
            <w:tcBorders>
              <w:top w:val="single" w:sz="2" w:space="0" w:color="auto"/>
              <w:left w:val="single" w:sz="2" w:space="0" w:color="auto"/>
              <w:bottom w:val="single" w:sz="2" w:space="0" w:color="auto"/>
              <w:right w:val="single" w:sz="2" w:space="0" w:color="auto"/>
            </w:tcBorders>
            <w:vAlign w:val="center"/>
            <w:hideMark/>
          </w:tcPr>
          <w:p w:rsidR="00911CFE" w:rsidRPr="00436812" w:rsidRDefault="00911CFE">
            <w:pPr>
              <w:rPr>
                <w:rFonts w:ascii="宋体" w:hAnsi="宋体"/>
                <w:sz w:val="18"/>
                <w:szCs w:val="18"/>
              </w:rPr>
            </w:pPr>
            <w:r w:rsidRPr="00436812">
              <w:rPr>
                <w:rFonts w:ascii="宋体" w:hAnsi="宋体" w:hint="eastAsia"/>
                <w:sz w:val="18"/>
                <w:szCs w:val="18"/>
              </w:rPr>
              <w:t>26</w:t>
            </w:r>
          </w:p>
        </w:tc>
        <w:tc>
          <w:tcPr>
            <w:tcW w:w="2078" w:type="pct"/>
            <w:tcBorders>
              <w:top w:val="single" w:sz="2" w:space="0" w:color="auto"/>
              <w:left w:val="single" w:sz="2" w:space="0" w:color="auto"/>
              <w:bottom w:val="single" w:sz="2" w:space="0" w:color="auto"/>
              <w:right w:val="single" w:sz="2" w:space="0" w:color="auto"/>
            </w:tcBorders>
            <w:vAlign w:val="center"/>
            <w:hideMark/>
          </w:tcPr>
          <w:p w:rsidR="00911CFE" w:rsidRPr="00436812" w:rsidRDefault="00911CFE">
            <w:pPr>
              <w:rPr>
                <w:rFonts w:ascii="宋体" w:hAnsi="宋体"/>
                <w:sz w:val="18"/>
                <w:szCs w:val="18"/>
              </w:rPr>
            </w:pPr>
            <w:r w:rsidRPr="00436812">
              <w:rPr>
                <w:rFonts w:ascii="宋体" w:hAnsi="宋体" w:hint="eastAsia"/>
                <w:sz w:val="18"/>
                <w:szCs w:val="18"/>
              </w:rPr>
              <w:t>远程控制性信息：G6022、G60、S01、韶山</w:t>
            </w:r>
          </w:p>
        </w:tc>
        <w:tc>
          <w:tcPr>
            <w:tcW w:w="955" w:type="pct"/>
            <w:tcBorders>
              <w:top w:val="single" w:sz="2" w:space="0" w:color="auto"/>
              <w:left w:val="single" w:sz="2" w:space="0" w:color="auto"/>
              <w:bottom w:val="single" w:sz="2" w:space="0" w:color="auto"/>
              <w:right w:val="single" w:sz="8" w:space="0" w:color="auto"/>
            </w:tcBorders>
            <w:vAlign w:val="center"/>
            <w:hideMark/>
          </w:tcPr>
          <w:p w:rsidR="00911CFE" w:rsidRPr="00436812" w:rsidRDefault="00911CFE">
            <w:pPr>
              <w:rPr>
                <w:rFonts w:ascii="宋体" w:hAnsi="宋体"/>
                <w:sz w:val="18"/>
                <w:szCs w:val="18"/>
              </w:rPr>
            </w:pPr>
            <w:r w:rsidRPr="00436812">
              <w:rPr>
                <w:rFonts w:ascii="宋体" w:hAnsi="宋体" w:hint="eastAsia"/>
                <w:sz w:val="18"/>
                <w:szCs w:val="18"/>
              </w:rPr>
              <w:t>国家高速公路</w:t>
            </w:r>
          </w:p>
          <w:p w:rsidR="00911CFE" w:rsidRPr="00436812" w:rsidRDefault="00911CFE">
            <w:pPr>
              <w:rPr>
                <w:rFonts w:ascii="宋体" w:hAnsi="宋体"/>
                <w:sz w:val="18"/>
                <w:szCs w:val="18"/>
              </w:rPr>
            </w:pPr>
            <w:r w:rsidRPr="00436812">
              <w:rPr>
                <w:rFonts w:ascii="宋体" w:hAnsi="宋体" w:hint="eastAsia"/>
                <w:sz w:val="18"/>
                <w:szCs w:val="18"/>
              </w:rPr>
              <w:t>(规划)</w:t>
            </w:r>
          </w:p>
        </w:tc>
      </w:tr>
      <w:tr w:rsidR="00436812" w:rsidRPr="00436812" w:rsidTr="008248FE">
        <w:trPr>
          <w:trHeight w:val="454"/>
          <w:jc w:val="center"/>
        </w:trPr>
        <w:tc>
          <w:tcPr>
            <w:tcW w:w="0" w:type="auto"/>
            <w:vMerge/>
            <w:tcBorders>
              <w:left w:val="single" w:sz="8" w:space="0" w:color="auto"/>
              <w:right w:val="single" w:sz="2" w:space="0" w:color="auto"/>
            </w:tcBorders>
            <w:vAlign w:val="center"/>
            <w:hideMark/>
          </w:tcPr>
          <w:p w:rsidR="00911CFE" w:rsidRPr="00436812" w:rsidRDefault="00911CFE" w:rsidP="008248FE">
            <w:pPr>
              <w:rPr>
                <w:rFonts w:ascii="宋体" w:hAnsi="宋体"/>
                <w:sz w:val="18"/>
                <w:szCs w:val="18"/>
              </w:rPr>
            </w:pPr>
          </w:p>
        </w:tc>
        <w:tc>
          <w:tcPr>
            <w:tcW w:w="1101" w:type="pct"/>
            <w:vMerge w:val="restart"/>
            <w:tcBorders>
              <w:top w:val="single" w:sz="4" w:space="0" w:color="auto"/>
              <w:left w:val="single" w:sz="2" w:space="0" w:color="auto"/>
              <w:bottom w:val="single" w:sz="2" w:space="0" w:color="auto"/>
              <w:right w:val="single" w:sz="2" w:space="0" w:color="auto"/>
            </w:tcBorders>
            <w:vAlign w:val="center"/>
            <w:hideMark/>
          </w:tcPr>
          <w:p w:rsidR="00911CFE" w:rsidRPr="00436812" w:rsidRDefault="00911CFE">
            <w:pPr>
              <w:rPr>
                <w:rFonts w:ascii="宋体" w:hAnsi="宋体"/>
                <w:sz w:val="18"/>
                <w:szCs w:val="18"/>
              </w:rPr>
            </w:pPr>
            <w:r w:rsidRPr="00436812">
              <w:rPr>
                <w:rFonts w:ascii="宋体" w:hAnsi="宋体" w:hint="eastAsia"/>
                <w:sz w:val="18"/>
                <w:szCs w:val="18"/>
              </w:rPr>
              <w:t>宁乡至韶山高速公路</w:t>
            </w:r>
          </w:p>
          <w:p w:rsidR="00911CFE" w:rsidRPr="00436812" w:rsidRDefault="00911CFE">
            <w:pPr>
              <w:rPr>
                <w:rFonts w:ascii="宋体" w:hAnsi="宋体"/>
                <w:sz w:val="18"/>
                <w:szCs w:val="18"/>
              </w:rPr>
            </w:pPr>
            <w:r w:rsidRPr="00436812">
              <w:rPr>
                <w:rFonts w:ascii="宋体" w:hAnsi="宋体" w:hint="eastAsia"/>
                <w:sz w:val="18"/>
                <w:szCs w:val="18"/>
              </w:rPr>
              <w:t>S01</w:t>
            </w:r>
          </w:p>
        </w:tc>
        <w:tc>
          <w:tcPr>
            <w:tcW w:w="487" w:type="pct"/>
            <w:vMerge w:val="restart"/>
            <w:tcBorders>
              <w:top w:val="single" w:sz="2" w:space="0" w:color="auto"/>
              <w:left w:val="single" w:sz="2" w:space="0" w:color="auto"/>
              <w:bottom w:val="single" w:sz="2" w:space="0" w:color="auto"/>
              <w:right w:val="single" w:sz="2" w:space="0" w:color="auto"/>
            </w:tcBorders>
            <w:vAlign w:val="center"/>
            <w:hideMark/>
          </w:tcPr>
          <w:p w:rsidR="00911CFE" w:rsidRPr="00436812" w:rsidRDefault="00911CFE">
            <w:pPr>
              <w:rPr>
                <w:rFonts w:ascii="宋体" w:hAnsi="宋体"/>
                <w:sz w:val="18"/>
                <w:szCs w:val="18"/>
              </w:rPr>
            </w:pPr>
            <w:r w:rsidRPr="00436812">
              <w:rPr>
                <w:rFonts w:ascii="宋体" w:hAnsi="宋体" w:hint="eastAsia"/>
                <w:sz w:val="18"/>
                <w:szCs w:val="18"/>
              </w:rPr>
              <w:t>13</w:t>
            </w:r>
          </w:p>
        </w:tc>
        <w:tc>
          <w:tcPr>
            <w:tcW w:w="2078" w:type="pct"/>
            <w:tcBorders>
              <w:top w:val="single" w:sz="2" w:space="0" w:color="auto"/>
              <w:left w:val="single" w:sz="2" w:space="0" w:color="auto"/>
              <w:bottom w:val="single" w:sz="2" w:space="0" w:color="auto"/>
              <w:right w:val="single" w:sz="2" w:space="0" w:color="auto"/>
            </w:tcBorders>
            <w:vAlign w:val="center"/>
            <w:hideMark/>
          </w:tcPr>
          <w:p w:rsidR="00911CFE" w:rsidRPr="00436812" w:rsidRDefault="00911CFE">
            <w:pPr>
              <w:rPr>
                <w:rFonts w:ascii="宋体" w:hAnsi="宋体"/>
                <w:sz w:val="18"/>
                <w:szCs w:val="18"/>
              </w:rPr>
            </w:pPr>
            <w:r w:rsidRPr="00436812">
              <w:rPr>
                <w:rFonts w:ascii="宋体" w:hAnsi="宋体" w:hint="eastAsia"/>
                <w:sz w:val="18"/>
                <w:szCs w:val="18"/>
              </w:rPr>
              <w:t>远程控制性信息：S50、G60</w:t>
            </w:r>
          </w:p>
        </w:tc>
        <w:tc>
          <w:tcPr>
            <w:tcW w:w="955" w:type="pct"/>
            <w:vMerge w:val="restart"/>
            <w:tcBorders>
              <w:top w:val="single" w:sz="2" w:space="0" w:color="auto"/>
              <w:left w:val="single" w:sz="2" w:space="0" w:color="auto"/>
              <w:bottom w:val="single" w:sz="2" w:space="0" w:color="auto"/>
              <w:right w:val="single" w:sz="8" w:space="0" w:color="auto"/>
            </w:tcBorders>
            <w:vAlign w:val="center"/>
            <w:hideMark/>
          </w:tcPr>
          <w:p w:rsidR="00911CFE" w:rsidRPr="00436812" w:rsidRDefault="00911CFE">
            <w:pPr>
              <w:rPr>
                <w:rFonts w:ascii="宋体" w:hAnsi="宋体"/>
                <w:sz w:val="18"/>
                <w:szCs w:val="18"/>
              </w:rPr>
            </w:pPr>
            <w:r w:rsidRPr="00436812">
              <w:rPr>
                <w:rFonts w:ascii="宋体" w:hAnsi="宋体" w:hint="eastAsia"/>
                <w:sz w:val="18"/>
                <w:szCs w:val="18"/>
              </w:rPr>
              <w:t>省级高速公路</w:t>
            </w:r>
          </w:p>
        </w:tc>
      </w:tr>
      <w:tr w:rsidR="00436812" w:rsidRPr="00436812" w:rsidTr="008248FE">
        <w:trPr>
          <w:trHeight w:val="454"/>
          <w:jc w:val="center"/>
        </w:trPr>
        <w:tc>
          <w:tcPr>
            <w:tcW w:w="0" w:type="auto"/>
            <w:vMerge/>
            <w:tcBorders>
              <w:left w:val="single" w:sz="8" w:space="0" w:color="auto"/>
              <w:right w:val="single" w:sz="2" w:space="0" w:color="auto"/>
            </w:tcBorders>
            <w:vAlign w:val="center"/>
            <w:hideMark/>
          </w:tcPr>
          <w:p w:rsidR="00911CFE" w:rsidRPr="00436812" w:rsidRDefault="00911CFE" w:rsidP="008248FE">
            <w:pPr>
              <w:rPr>
                <w:rFonts w:ascii="宋体" w:hAnsi="宋体"/>
                <w:sz w:val="18"/>
                <w:szCs w:val="18"/>
              </w:rPr>
            </w:pPr>
          </w:p>
        </w:tc>
        <w:tc>
          <w:tcPr>
            <w:tcW w:w="0" w:type="auto"/>
            <w:vMerge/>
            <w:tcBorders>
              <w:top w:val="single" w:sz="4" w:space="0" w:color="auto"/>
              <w:left w:val="single" w:sz="2" w:space="0" w:color="auto"/>
              <w:bottom w:val="single" w:sz="2" w:space="0" w:color="auto"/>
              <w:right w:val="single" w:sz="2" w:space="0" w:color="auto"/>
            </w:tcBorders>
            <w:vAlign w:val="center"/>
            <w:hideMark/>
          </w:tcPr>
          <w:p w:rsidR="00911CFE" w:rsidRPr="00436812" w:rsidRDefault="00911CFE">
            <w:pPr>
              <w:widowControl/>
              <w:adjustRightInd/>
              <w:spacing w:line="240" w:lineRule="auto"/>
              <w:jc w:val="left"/>
              <w:rPr>
                <w:rFonts w:ascii="宋体" w:hAnsi="宋体"/>
                <w:sz w:val="18"/>
                <w:szCs w:val="1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911CFE" w:rsidRPr="00436812" w:rsidRDefault="00911CFE">
            <w:pPr>
              <w:widowControl/>
              <w:adjustRightInd/>
              <w:spacing w:line="240" w:lineRule="auto"/>
              <w:jc w:val="left"/>
              <w:rPr>
                <w:rFonts w:ascii="宋体" w:hAnsi="宋体"/>
                <w:sz w:val="18"/>
                <w:szCs w:val="18"/>
              </w:rPr>
            </w:pPr>
          </w:p>
        </w:tc>
        <w:tc>
          <w:tcPr>
            <w:tcW w:w="2078" w:type="pct"/>
            <w:tcBorders>
              <w:top w:val="single" w:sz="2" w:space="0" w:color="auto"/>
              <w:left w:val="single" w:sz="2" w:space="0" w:color="auto"/>
              <w:bottom w:val="single" w:sz="2" w:space="0" w:color="auto"/>
              <w:right w:val="single" w:sz="2" w:space="0" w:color="auto"/>
            </w:tcBorders>
            <w:vAlign w:val="center"/>
            <w:hideMark/>
          </w:tcPr>
          <w:p w:rsidR="00911CFE" w:rsidRPr="00436812" w:rsidRDefault="00911CFE">
            <w:pPr>
              <w:rPr>
                <w:rFonts w:ascii="宋体" w:hAnsi="宋体"/>
                <w:sz w:val="18"/>
                <w:szCs w:val="18"/>
              </w:rPr>
            </w:pPr>
            <w:r w:rsidRPr="00436812">
              <w:rPr>
                <w:rFonts w:ascii="宋体" w:hAnsi="宋体" w:hint="eastAsia"/>
                <w:sz w:val="18"/>
                <w:szCs w:val="18"/>
              </w:rPr>
              <w:t>省内中间控制性信息：韶山</w:t>
            </w:r>
          </w:p>
        </w:tc>
        <w:tc>
          <w:tcPr>
            <w:tcW w:w="0" w:type="auto"/>
            <w:vMerge/>
            <w:tcBorders>
              <w:top w:val="single" w:sz="2" w:space="0" w:color="auto"/>
              <w:left w:val="single" w:sz="2" w:space="0" w:color="auto"/>
              <w:bottom w:val="single" w:sz="2" w:space="0" w:color="auto"/>
              <w:right w:val="single" w:sz="8" w:space="0" w:color="auto"/>
            </w:tcBorders>
            <w:vAlign w:val="center"/>
            <w:hideMark/>
          </w:tcPr>
          <w:p w:rsidR="00911CFE" w:rsidRPr="00436812" w:rsidRDefault="00911CFE">
            <w:pPr>
              <w:widowControl/>
              <w:adjustRightInd/>
              <w:spacing w:line="240" w:lineRule="auto"/>
              <w:jc w:val="left"/>
              <w:rPr>
                <w:rFonts w:ascii="宋体" w:hAnsi="宋体"/>
                <w:sz w:val="18"/>
                <w:szCs w:val="18"/>
              </w:rPr>
            </w:pPr>
          </w:p>
        </w:tc>
      </w:tr>
      <w:tr w:rsidR="00436812" w:rsidRPr="00436812" w:rsidTr="008248FE">
        <w:trPr>
          <w:trHeight w:val="737"/>
          <w:jc w:val="center"/>
        </w:trPr>
        <w:tc>
          <w:tcPr>
            <w:tcW w:w="378" w:type="pct"/>
            <w:vMerge/>
            <w:tcBorders>
              <w:left w:val="single" w:sz="8" w:space="0" w:color="auto"/>
              <w:right w:val="single" w:sz="2" w:space="0" w:color="auto"/>
            </w:tcBorders>
            <w:vAlign w:val="center"/>
            <w:hideMark/>
          </w:tcPr>
          <w:p w:rsidR="00911CFE" w:rsidRPr="00436812" w:rsidRDefault="00911CFE">
            <w:pPr>
              <w:rPr>
                <w:rFonts w:ascii="宋体" w:hAnsi="宋体"/>
                <w:sz w:val="18"/>
                <w:szCs w:val="18"/>
              </w:rPr>
            </w:pPr>
          </w:p>
        </w:tc>
        <w:tc>
          <w:tcPr>
            <w:tcW w:w="1101" w:type="pct"/>
            <w:tcBorders>
              <w:top w:val="single" w:sz="2" w:space="0" w:color="auto"/>
              <w:left w:val="single" w:sz="2" w:space="0" w:color="auto"/>
              <w:bottom w:val="single" w:sz="2" w:space="0" w:color="auto"/>
              <w:right w:val="single" w:sz="2" w:space="0" w:color="auto"/>
            </w:tcBorders>
            <w:vAlign w:val="center"/>
            <w:hideMark/>
          </w:tcPr>
          <w:p w:rsidR="00911CFE" w:rsidRPr="00436812" w:rsidRDefault="00911CFE">
            <w:pPr>
              <w:rPr>
                <w:rFonts w:ascii="宋体" w:hAnsi="宋体"/>
                <w:sz w:val="18"/>
                <w:szCs w:val="18"/>
              </w:rPr>
            </w:pPr>
            <w:r w:rsidRPr="00436812">
              <w:rPr>
                <w:rFonts w:ascii="宋体" w:hAnsi="宋体" w:hint="eastAsia"/>
                <w:sz w:val="18"/>
                <w:szCs w:val="18"/>
              </w:rPr>
              <w:t>长沙至株洲高速公路</w:t>
            </w:r>
          </w:p>
          <w:p w:rsidR="00911CFE" w:rsidRPr="00436812" w:rsidRDefault="00911CFE">
            <w:pPr>
              <w:rPr>
                <w:rFonts w:ascii="宋体" w:hAnsi="宋体"/>
                <w:sz w:val="18"/>
                <w:szCs w:val="18"/>
              </w:rPr>
            </w:pPr>
            <w:r w:rsidRPr="00436812">
              <w:rPr>
                <w:rFonts w:ascii="宋体" w:hAnsi="宋体" w:hint="eastAsia"/>
                <w:bCs/>
                <w:sz w:val="18"/>
                <w:szCs w:val="18"/>
              </w:rPr>
              <w:t>S21</w:t>
            </w:r>
          </w:p>
        </w:tc>
        <w:tc>
          <w:tcPr>
            <w:tcW w:w="487" w:type="pct"/>
            <w:tcBorders>
              <w:top w:val="single" w:sz="2" w:space="0" w:color="auto"/>
              <w:left w:val="single" w:sz="2" w:space="0" w:color="auto"/>
              <w:bottom w:val="single" w:sz="2" w:space="0" w:color="auto"/>
              <w:right w:val="single" w:sz="2" w:space="0" w:color="auto"/>
            </w:tcBorders>
            <w:vAlign w:val="center"/>
            <w:hideMark/>
          </w:tcPr>
          <w:p w:rsidR="00911CFE" w:rsidRPr="00436812" w:rsidRDefault="00911CFE">
            <w:pPr>
              <w:rPr>
                <w:rFonts w:ascii="宋体" w:hAnsi="宋体"/>
                <w:sz w:val="18"/>
                <w:szCs w:val="18"/>
              </w:rPr>
            </w:pPr>
            <w:r w:rsidRPr="00436812">
              <w:rPr>
                <w:rFonts w:ascii="宋体" w:hAnsi="宋体" w:hint="eastAsia"/>
                <w:sz w:val="18"/>
                <w:szCs w:val="18"/>
              </w:rPr>
              <w:t>41</w:t>
            </w:r>
          </w:p>
        </w:tc>
        <w:tc>
          <w:tcPr>
            <w:tcW w:w="2078" w:type="pct"/>
            <w:tcBorders>
              <w:top w:val="single" w:sz="2" w:space="0" w:color="auto"/>
              <w:left w:val="single" w:sz="2" w:space="0" w:color="auto"/>
              <w:bottom w:val="single" w:sz="2" w:space="0" w:color="auto"/>
              <w:right w:val="single" w:sz="2" w:space="0" w:color="auto"/>
            </w:tcBorders>
            <w:vAlign w:val="center"/>
            <w:hideMark/>
          </w:tcPr>
          <w:p w:rsidR="00911CFE" w:rsidRPr="00436812" w:rsidRDefault="00911CFE">
            <w:pPr>
              <w:rPr>
                <w:rFonts w:ascii="宋体" w:hAnsi="宋体"/>
                <w:sz w:val="18"/>
                <w:szCs w:val="18"/>
              </w:rPr>
            </w:pPr>
            <w:r w:rsidRPr="00436812">
              <w:rPr>
                <w:rFonts w:ascii="宋体" w:hAnsi="宋体" w:hint="eastAsia"/>
                <w:sz w:val="18"/>
                <w:szCs w:val="18"/>
              </w:rPr>
              <w:t>远程控制性信息：G0401、G60</w:t>
            </w:r>
          </w:p>
        </w:tc>
        <w:tc>
          <w:tcPr>
            <w:tcW w:w="955" w:type="pct"/>
            <w:tcBorders>
              <w:top w:val="single" w:sz="2" w:space="0" w:color="auto"/>
              <w:left w:val="single" w:sz="2" w:space="0" w:color="auto"/>
              <w:bottom w:val="single" w:sz="2" w:space="0" w:color="auto"/>
              <w:right w:val="single" w:sz="8" w:space="0" w:color="auto"/>
            </w:tcBorders>
            <w:vAlign w:val="center"/>
            <w:hideMark/>
          </w:tcPr>
          <w:p w:rsidR="00911CFE" w:rsidRPr="00436812" w:rsidRDefault="00911CFE">
            <w:pPr>
              <w:rPr>
                <w:rFonts w:ascii="宋体" w:hAnsi="宋体"/>
                <w:sz w:val="18"/>
                <w:szCs w:val="18"/>
              </w:rPr>
            </w:pPr>
            <w:r w:rsidRPr="00436812">
              <w:rPr>
                <w:rFonts w:ascii="宋体" w:hAnsi="宋体" w:hint="eastAsia"/>
                <w:sz w:val="18"/>
                <w:szCs w:val="18"/>
              </w:rPr>
              <w:t>省级高速公路</w:t>
            </w:r>
          </w:p>
        </w:tc>
      </w:tr>
      <w:tr w:rsidR="00436812" w:rsidRPr="00436812" w:rsidTr="008248FE">
        <w:trPr>
          <w:trHeight w:val="737"/>
          <w:jc w:val="center"/>
        </w:trPr>
        <w:tc>
          <w:tcPr>
            <w:tcW w:w="0" w:type="auto"/>
            <w:vMerge/>
            <w:tcBorders>
              <w:left w:val="single" w:sz="8" w:space="0" w:color="auto"/>
              <w:right w:val="single" w:sz="2" w:space="0" w:color="auto"/>
            </w:tcBorders>
            <w:vAlign w:val="center"/>
            <w:hideMark/>
          </w:tcPr>
          <w:p w:rsidR="00911CFE" w:rsidRPr="00436812" w:rsidRDefault="00911CFE">
            <w:pPr>
              <w:widowControl/>
              <w:adjustRightInd/>
              <w:spacing w:line="240" w:lineRule="auto"/>
              <w:jc w:val="left"/>
              <w:rPr>
                <w:rFonts w:ascii="宋体" w:hAnsi="宋体"/>
                <w:sz w:val="18"/>
                <w:szCs w:val="18"/>
              </w:rPr>
            </w:pPr>
          </w:p>
        </w:tc>
        <w:tc>
          <w:tcPr>
            <w:tcW w:w="1101" w:type="pct"/>
            <w:tcBorders>
              <w:top w:val="single" w:sz="2" w:space="0" w:color="auto"/>
              <w:left w:val="single" w:sz="2" w:space="0" w:color="auto"/>
              <w:bottom w:val="single" w:sz="2" w:space="0" w:color="auto"/>
              <w:right w:val="single" w:sz="2" w:space="0" w:color="auto"/>
            </w:tcBorders>
            <w:vAlign w:val="center"/>
            <w:hideMark/>
          </w:tcPr>
          <w:p w:rsidR="00911CFE" w:rsidRPr="00436812" w:rsidRDefault="00911CFE">
            <w:pPr>
              <w:rPr>
                <w:rFonts w:ascii="宋体" w:hAnsi="宋体"/>
                <w:sz w:val="18"/>
                <w:szCs w:val="18"/>
              </w:rPr>
            </w:pPr>
            <w:r w:rsidRPr="00436812">
              <w:rPr>
                <w:rFonts w:ascii="宋体" w:hAnsi="宋体" w:hint="eastAsia"/>
                <w:sz w:val="18"/>
                <w:szCs w:val="18"/>
              </w:rPr>
              <w:t>城陵矶高速公路</w:t>
            </w:r>
          </w:p>
          <w:p w:rsidR="00911CFE" w:rsidRPr="00436812" w:rsidRDefault="00911CFE">
            <w:pPr>
              <w:rPr>
                <w:rFonts w:ascii="宋体" w:hAnsi="宋体"/>
                <w:sz w:val="18"/>
                <w:szCs w:val="18"/>
              </w:rPr>
            </w:pPr>
            <w:r w:rsidRPr="00436812">
              <w:rPr>
                <w:rFonts w:ascii="宋体" w:hAnsi="宋体" w:hint="eastAsia"/>
                <w:bCs/>
                <w:sz w:val="18"/>
                <w:szCs w:val="18"/>
              </w:rPr>
              <w:t>S39</w:t>
            </w:r>
          </w:p>
        </w:tc>
        <w:tc>
          <w:tcPr>
            <w:tcW w:w="487" w:type="pct"/>
            <w:tcBorders>
              <w:top w:val="single" w:sz="2" w:space="0" w:color="auto"/>
              <w:left w:val="single" w:sz="2" w:space="0" w:color="auto"/>
              <w:bottom w:val="single" w:sz="2" w:space="0" w:color="auto"/>
              <w:right w:val="single" w:sz="2" w:space="0" w:color="auto"/>
            </w:tcBorders>
            <w:vAlign w:val="center"/>
            <w:hideMark/>
          </w:tcPr>
          <w:p w:rsidR="00911CFE" w:rsidRPr="00436812" w:rsidRDefault="00911CFE">
            <w:pPr>
              <w:rPr>
                <w:rFonts w:ascii="宋体" w:hAnsi="宋体"/>
                <w:sz w:val="18"/>
                <w:szCs w:val="18"/>
              </w:rPr>
            </w:pPr>
            <w:r w:rsidRPr="00436812">
              <w:rPr>
                <w:rFonts w:ascii="宋体" w:hAnsi="宋体" w:hint="eastAsia"/>
                <w:sz w:val="18"/>
                <w:szCs w:val="18"/>
              </w:rPr>
              <w:t>7</w:t>
            </w:r>
          </w:p>
        </w:tc>
        <w:tc>
          <w:tcPr>
            <w:tcW w:w="2078" w:type="pct"/>
            <w:tcBorders>
              <w:top w:val="single" w:sz="2" w:space="0" w:color="auto"/>
              <w:left w:val="single" w:sz="2" w:space="0" w:color="auto"/>
              <w:bottom w:val="single" w:sz="2" w:space="0" w:color="auto"/>
              <w:right w:val="single" w:sz="2" w:space="0" w:color="auto"/>
            </w:tcBorders>
            <w:vAlign w:val="center"/>
            <w:hideMark/>
          </w:tcPr>
          <w:p w:rsidR="00911CFE" w:rsidRPr="00436812" w:rsidRDefault="00911CFE">
            <w:pPr>
              <w:rPr>
                <w:rFonts w:ascii="宋体" w:hAnsi="宋体"/>
                <w:sz w:val="18"/>
                <w:szCs w:val="18"/>
              </w:rPr>
            </w:pPr>
            <w:r w:rsidRPr="00436812">
              <w:rPr>
                <w:rFonts w:ascii="宋体" w:hAnsi="宋体" w:hint="eastAsia"/>
                <w:sz w:val="18"/>
                <w:szCs w:val="18"/>
              </w:rPr>
              <w:t>远程控制性信息：G56</w:t>
            </w:r>
          </w:p>
        </w:tc>
        <w:tc>
          <w:tcPr>
            <w:tcW w:w="955" w:type="pct"/>
            <w:tcBorders>
              <w:top w:val="single" w:sz="2" w:space="0" w:color="auto"/>
              <w:left w:val="single" w:sz="2" w:space="0" w:color="auto"/>
              <w:bottom w:val="single" w:sz="2" w:space="0" w:color="auto"/>
              <w:right w:val="single" w:sz="8" w:space="0" w:color="auto"/>
            </w:tcBorders>
            <w:vAlign w:val="center"/>
            <w:hideMark/>
          </w:tcPr>
          <w:p w:rsidR="00911CFE" w:rsidRPr="00436812" w:rsidRDefault="00911CFE">
            <w:pPr>
              <w:rPr>
                <w:rFonts w:ascii="宋体" w:hAnsi="宋体"/>
                <w:sz w:val="18"/>
                <w:szCs w:val="18"/>
              </w:rPr>
            </w:pPr>
            <w:r w:rsidRPr="00436812">
              <w:rPr>
                <w:rFonts w:ascii="宋体" w:hAnsi="宋体" w:hint="eastAsia"/>
                <w:sz w:val="18"/>
                <w:szCs w:val="18"/>
              </w:rPr>
              <w:t>省级高速公路</w:t>
            </w:r>
          </w:p>
        </w:tc>
      </w:tr>
      <w:tr w:rsidR="00436812" w:rsidRPr="00436812" w:rsidTr="008248FE">
        <w:trPr>
          <w:trHeight w:val="454"/>
          <w:jc w:val="center"/>
        </w:trPr>
        <w:tc>
          <w:tcPr>
            <w:tcW w:w="0" w:type="auto"/>
            <w:vMerge/>
            <w:tcBorders>
              <w:left w:val="single" w:sz="8" w:space="0" w:color="auto"/>
              <w:right w:val="single" w:sz="2" w:space="0" w:color="auto"/>
            </w:tcBorders>
            <w:vAlign w:val="center"/>
            <w:hideMark/>
          </w:tcPr>
          <w:p w:rsidR="00911CFE" w:rsidRPr="00436812" w:rsidRDefault="00911CFE">
            <w:pPr>
              <w:widowControl/>
              <w:adjustRightInd/>
              <w:spacing w:line="240" w:lineRule="auto"/>
              <w:jc w:val="left"/>
              <w:rPr>
                <w:rFonts w:ascii="宋体" w:hAnsi="宋体"/>
                <w:sz w:val="18"/>
                <w:szCs w:val="18"/>
              </w:rPr>
            </w:pPr>
          </w:p>
        </w:tc>
        <w:tc>
          <w:tcPr>
            <w:tcW w:w="1101" w:type="pct"/>
            <w:tcBorders>
              <w:top w:val="single" w:sz="2" w:space="0" w:color="auto"/>
              <w:left w:val="single" w:sz="2" w:space="0" w:color="auto"/>
              <w:bottom w:val="single" w:sz="2" w:space="0" w:color="auto"/>
              <w:right w:val="single" w:sz="2" w:space="0" w:color="auto"/>
            </w:tcBorders>
            <w:vAlign w:val="center"/>
            <w:hideMark/>
          </w:tcPr>
          <w:p w:rsidR="00911CFE" w:rsidRPr="00436812" w:rsidRDefault="00911CFE">
            <w:pPr>
              <w:rPr>
                <w:rFonts w:ascii="宋体" w:hAnsi="宋体"/>
                <w:sz w:val="18"/>
                <w:szCs w:val="18"/>
              </w:rPr>
            </w:pPr>
            <w:r w:rsidRPr="00436812">
              <w:rPr>
                <w:rFonts w:ascii="宋体" w:hAnsi="宋体" w:hint="eastAsia"/>
                <w:sz w:val="18"/>
                <w:szCs w:val="18"/>
              </w:rPr>
              <w:t>长沙至湘潭西线高速公路</w:t>
            </w:r>
          </w:p>
          <w:p w:rsidR="00911CFE" w:rsidRPr="00436812" w:rsidRDefault="00911CFE">
            <w:pPr>
              <w:rPr>
                <w:rFonts w:ascii="宋体" w:hAnsi="宋体"/>
                <w:sz w:val="18"/>
                <w:szCs w:val="18"/>
              </w:rPr>
            </w:pPr>
            <w:r w:rsidRPr="00436812">
              <w:rPr>
                <w:rFonts w:ascii="宋体" w:hAnsi="宋体" w:hint="eastAsia"/>
                <w:sz w:val="18"/>
                <w:szCs w:val="18"/>
              </w:rPr>
              <w:t>S41</w:t>
            </w:r>
          </w:p>
        </w:tc>
        <w:tc>
          <w:tcPr>
            <w:tcW w:w="487" w:type="pct"/>
            <w:tcBorders>
              <w:top w:val="single" w:sz="2" w:space="0" w:color="auto"/>
              <w:left w:val="single" w:sz="2" w:space="0" w:color="auto"/>
              <w:bottom w:val="single" w:sz="2" w:space="0" w:color="auto"/>
              <w:right w:val="single" w:sz="2" w:space="0" w:color="auto"/>
            </w:tcBorders>
            <w:vAlign w:val="center"/>
            <w:hideMark/>
          </w:tcPr>
          <w:p w:rsidR="00911CFE" w:rsidRPr="00436812" w:rsidRDefault="00911CFE">
            <w:pPr>
              <w:rPr>
                <w:rFonts w:ascii="宋体" w:hAnsi="宋体"/>
                <w:sz w:val="18"/>
                <w:szCs w:val="18"/>
              </w:rPr>
            </w:pPr>
            <w:r w:rsidRPr="00436812">
              <w:rPr>
                <w:rFonts w:ascii="宋体" w:hAnsi="宋体" w:hint="eastAsia"/>
                <w:sz w:val="18"/>
                <w:szCs w:val="18"/>
              </w:rPr>
              <w:t>27</w:t>
            </w:r>
          </w:p>
        </w:tc>
        <w:tc>
          <w:tcPr>
            <w:tcW w:w="2078" w:type="pct"/>
            <w:tcBorders>
              <w:top w:val="single" w:sz="2" w:space="0" w:color="auto"/>
              <w:left w:val="single" w:sz="2" w:space="0" w:color="auto"/>
              <w:bottom w:val="single" w:sz="2" w:space="0" w:color="auto"/>
              <w:right w:val="single" w:sz="2" w:space="0" w:color="auto"/>
            </w:tcBorders>
            <w:vAlign w:val="center"/>
            <w:hideMark/>
          </w:tcPr>
          <w:p w:rsidR="00911CFE" w:rsidRPr="00436812" w:rsidRDefault="00911CFE">
            <w:pPr>
              <w:rPr>
                <w:rFonts w:ascii="宋体" w:hAnsi="宋体"/>
                <w:sz w:val="18"/>
                <w:szCs w:val="18"/>
              </w:rPr>
            </w:pPr>
            <w:r w:rsidRPr="00436812">
              <w:rPr>
                <w:rFonts w:ascii="宋体" w:hAnsi="宋体" w:hint="eastAsia"/>
                <w:sz w:val="18"/>
                <w:szCs w:val="18"/>
              </w:rPr>
              <w:t>远程控制性信息：G0401、G60</w:t>
            </w:r>
          </w:p>
        </w:tc>
        <w:tc>
          <w:tcPr>
            <w:tcW w:w="955" w:type="pct"/>
            <w:tcBorders>
              <w:top w:val="single" w:sz="2" w:space="0" w:color="auto"/>
              <w:left w:val="single" w:sz="2" w:space="0" w:color="auto"/>
              <w:bottom w:val="single" w:sz="2" w:space="0" w:color="auto"/>
              <w:right w:val="single" w:sz="8" w:space="0" w:color="auto"/>
            </w:tcBorders>
            <w:vAlign w:val="center"/>
            <w:hideMark/>
          </w:tcPr>
          <w:p w:rsidR="00911CFE" w:rsidRPr="00436812" w:rsidRDefault="00911CFE">
            <w:pPr>
              <w:rPr>
                <w:rFonts w:ascii="宋体" w:hAnsi="宋体"/>
                <w:sz w:val="18"/>
                <w:szCs w:val="18"/>
              </w:rPr>
            </w:pPr>
            <w:r w:rsidRPr="00436812">
              <w:rPr>
                <w:rFonts w:ascii="宋体" w:hAnsi="宋体" w:hint="eastAsia"/>
                <w:sz w:val="18"/>
                <w:szCs w:val="18"/>
              </w:rPr>
              <w:t>省级高速公路</w:t>
            </w:r>
          </w:p>
        </w:tc>
      </w:tr>
      <w:tr w:rsidR="00436812" w:rsidRPr="00436812" w:rsidTr="008248FE">
        <w:trPr>
          <w:trHeight w:val="737"/>
          <w:jc w:val="center"/>
        </w:trPr>
        <w:tc>
          <w:tcPr>
            <w:tcW w:w="0" w:type="auto"/>
            <w:vMerge/>
            <w:tcBorders>
              <w:left w:val="single" w:sz="8" w:space="0" w:color="auto"/>
              <w:right w:val="single" w:sz="2" w:space="0" w:color="auto"/>
            </w:tcBorders>
            <w:vAlign w:val="center"/>
            <w:hideMark/>
          </w:tcPr>
          <w:p w:rsidR="00911CFE" w:rsidRPr="00436812" w:rsidRDefault="00911CFE">
            <w:pPr>
              <w:widowControl/>
              <w:adjustRightInd/>
              <w:spacing w:line="240" w:lineRule="auto"/>
              <w:jc w:val="left"/>
              <w:rPr>
                <w:rFonts w:ascii="宋体" w:hAnsi="宋体"/>
                <w:sz w:val="18"/>
                <w:szCs w:val="18"/>
              </w:rPr>
            </w:pPr>
          </w:p>
        </w:tc>
        <w:tc>
          <w:tcPr>
            <w:tcW w:w="1101" w:type="pct"/>
            <w:tcBorders>
              <w:top w:val="single" w:sz="2" w:space="0" w:color="auto"/>
              <w:left w:val="single" w:sz="2" w:space="0" w:color="auto"/>
              <w:bottom w:val="single" w:sz="2" w:space="0" w:color="auto"/>
              <w:right w:val="single" w:sz="2" w:space="0" w:color="auto"/>
            </w:tcBorders>
            <w:vAlign w:val="center"/>
            <w:hideMark/>
          </w:tcPr>
          <w:p w:rsidR="00911CFE" w:rsidRPr="00436812" w:rsidRDefault="00911CFE">
            <w:pPr>
              <w:rPr>
                <w:rFonts w:ascii="宋体" w:hAnsi="宋体"/>
                <w:sz w:val="18"/>
                <w:szCs w:val="18"/>
              </w:rPr>
            </w:pPr>
            <w:r w:rsidRPr="00436812">
              <w:rPr>
                <w:rFonts w:ascii="宋体" w:hAnsi="宋体" w:hint="eastAsia"/>
                <w:sz w:val="18"/>
                <w:szCs w:val="18"/>
              </w:rPr>
              <w:t>南岳高速公路</w:t>
            </w:r>
          </w:p>
          <w:p w:rsidR="00911CFE" w:rsidRPr="00436812" w:rsidRDefault="00911CFE">
            <w:pPr>
              <w:rPr>
                <w:rFonts w:ascii="宋体" w:hAnsi="宋体"/>
                <w:sz w:val="18"/>
                <w:szCs w:val="18"/>
              </w:rPr>
            </w:pPr>
            <w:r w:rsidRPr="00436812">
              <w:rPr>
                <w:rFonts w:ascii="宋体" w:hAnsi="宋体" w:hint="eastAsia"/>
                <w:sz w:val="18"/>
                <w:szCs w:val="18"/>
              </w:rPr>
              <w:t>S51</w:t>
            </w:r>
          </w:p>
        </w:tc>
        <w:tc>
          <w:tcPr>
            <w:tcW w:w="487" w:type="pct"/>
            <w:tcBorders>
              <w:top w:val="single" w:sz="2" w:space="0" w:color="auto"/>
              <w:left w:val="single" w:sz="2" w:space="0" w:color="auto"/>
              <w:bottom w:val="single" w:sz="2" w:space="0" w:color="auto"/>
              <w:right w:val="single" w:sz="2" w:space="0" w:color="auto"/>
            </w:tcBorders>
            <w:vAlign w:val="center"/>
            <w:hideMark/>
          </w:tcPr>
          <w:p w:rsidR="00911CFE" w:rsidRPr="00436812" w:rsidRDefault="00911CFE">
            <w:pPr>
              <w:rPr>
                <w:rFonts w:ascii="宋体" w:hAnsi="宋体"/>
                <w:sz w:val="18"/>
                <w:szCs w:val="18"/>
              </w:rPr>
            </w:pPr>
            <w:r w:rsidRPr="00436812">
              <w:rPr>
                <w:rFonts w:ascii="宋体" w:hAnsi="宋体" w:hint="eastAsia"/>
                <w:sz w:val="18"/>
                <w:szCs w:val="18"/>
              </w:rPr>
              <w:t>37</w:t>
            </w:r>
          </w:p>
        </w:tc>
        <w:tc>
          <w:tcPr>
            <w:tcW w:w="2078" w:type="pct"/>
            <w:tcBorders>
              <w:top w:val="single" w:sz="2" w:space="0" w:color="auto"/>
              <w:left w:val="single" w:sz="2" w:space="0" w:color="auto"/>
              <w:bottom w:val="single" w:sz="2" w:space="0" w:color="auto"/>
              <w:right w:val="single" w:sz="2" w:space="0" w:color="auto"/>
            </w:tcBorders>
            <w:vAlign w:val="center"/>
            <w:hideMark/>
          </w:tcPr>
          <w:p w:rsidR="00911CFE" w:rsidRPr="00436812" w:rsidRDefault="00911CFE">
            <w:pPr>
              <w:rPr>
                <w:rFonts w:ascii="宋体" w:hAnsi="宋体"/>
                <w:sz w:val="18"/>
                <w:szCs w:val="18"/>
              </w:rPr>
            </w:pPr>
            <w:r w:rsidRPr="00436812">
              <w:rPr>
                <w:rFonts w:ascii="宋体" w:hAnsi="宋体" w:hint="eastAsia"/>
                <w:sz w:val="18"/>
                <w:szCs w:val="18"/>
              </w:rPr>
              <w:t>远程控制性信息：S80、S78</w:t>
            </w:r>
          </w:p>
        </w:tc>
        <w:tc>
          <w:tcPr>
            <w:tcW w:w="955" w:type="pct"/>
            <w:tcBorders>
              <w:top w:val="single" w:sz="2" w:space="0" w:color="auto"/>
              <w:left w:val="single" w:sz="2" w:space="0" w:color="auto"/>
              <w:bottom w:val="single" w:sz="2" w:space="0" w:color="auto"/>
              <w:right w:val="single" w:sz="8" w:space="0" w:color="auto"/>
            </w:tcBorders>
            <w:vAlign w:val="center"/>
            <w:hideMark/>
          </w:tcPr>
          <w:p w:rsidR="00911CFE" w:rsidRPr="00436812" w:rsidRDefault="00911CFE">
            <w:pPr>
              <w:rPr>
                <w:rFonts w:ascii="宋体" w:hAnsi="宋体"/>
                <w:sz w:val="18"/>
                <w:szCs w:val="18"/>
              </w:rPr>
            </w:pPr>
            <w:r w:rsidRPr="00436812">
              <w:rPr>
                <w:rFonts w:ascii="宋体" w:hAnsi="宋体" w:hint="eastAsia"/>
                <w:sz w:val="18"/>
                <w:szCs w:val="18"/>
              </w:rPr>
              <w:t>省级高速公路</w:t>
            </w:r>
          </w:p>
        </w:tc>
      </w:tr>
      <w:tr w:rsidR="00436812" w:rsidRPr="00436812" w:rsidTr="008248FE">
        <w:trPr>
          <w:trHeight w:val="567"/>
          <w:jc w:val="center"/>
        </w:trPr>
        <w:tc>
          <w:tcPr>
            <w:tcW w:w="0" w:type="auto"/>
            <w:vMerge/>
            <w:tcBorders>
              <w:left w:val="single" w:sz="8" w:space="0" w:color="auto"/>
              <w:right w:val="single" w:sz="2" w:space="0" w:color="auto"/>
            </w:tcBorders>
            <w:vAlign w:val="center"/>
            <w:hideMark/>
          </w:tcPr>
          <w:p w:rsidR="00911CFE" w:rsidRPr="00436812" w:rsidRDefault="00911CFE">
            <w:pPr>
              <w:widowControl/>
              <w:adjustRightInd/>
              <w:spacing w:line="240" w:lineRule="auto"/>
              <w:jc w:val="left"/>
              <w:rPr>
                <w:rFonts w:ascii="宋体" w:hAnsi="宋体"/>
                <w:sz w:val="18"/>
                <w:szCs w:val="18"/>
              </w:rPr>
            </w:pPr>
          </w:p>
        </w:tc>
        <w:tc>
          <w:tcPr>
            <w:tcW w:w="1101" w:type="pct"/>
            <w:vMerge w:val="restart"/>
            <w:tcBorders>
              <w:top w:val="single" w:sz="2" w:space="0" w:color="auto"/>
              <w:left w:val="single" w:sz="2" w:space="0" w:color="auto"/>
              <w:bottom w:val="single" w:sz="2" w:space="0" w:color="auto"/>
              <w:right w:val="single" w:sz="2" w:space="0" w:color="auto"/>
            </w:tcBorders>
            <w:vAlign w:val="center"/>
            <w:hideMark/>
          </w:tcPr>
          <w:p w:rsidR="00911CFE" w:rsidRPr="00436812" w:rsidRDefault="00911CFE">
            <w:pPr>
              <w:rPr>
                <w:rFonts w:ascii="宋体" w:hAnsi="宋体"/>
                <w:sz w:val="18"/>
                <w:szCs w:val="18"/>
              </w:rPr>
            </w:pPr>
            <w:r w:rsidRPr="00436812">
              <w:rPr>
                <w:rFonts w:ascii="宋体" w:hAnsi="宋体" w:hint="eastAsia"/>
                <w:sz w:val="18"/>
                <w:szCs w:val="18"/>
              </w:rPr>
              <w:t>永州至贺州高速公路</w:t>
            </w:r>
          </w:p>
          <w:p w:rsidR="00911CFE" w:rsidRPr="00436812" w:rsidRDefault="00911CFE">
            <w:pPr>
              <w:rPr>
                <w:rFonts w:ascii="宋体" w:hAnsi="宋体"/>
                <w:sz w:val="18"/>
                <w:szCs w:val="18"/>
              </w:rPr>
            </w:pPr>
            <w:r w:rsidRPr="00436812">
              <w:rPr>
                <w:rFonts w:ascii="宋体" w:hAnsi="宋体" w:hint="eastAsia"/>
                <w:sz w:val="18"/>
                <w:szCs w:val="18"/>
              </w:rPr>
              <w:t>S81</w:t>
            </w:r>
          </w:p>
        </w:tc>
        <w:tc>
          <w:tcPr>
            <w:tcW w:w="487" w:type="pct"/>
            <w:vMerge w:val="restart"/>
            <w:tcBorders>
              <w:top w:val="single" w:sz="2" w:space="0" w:color="auto"/>
              <w:left w:val="single" w:sz="2" w:space="0" w:color="auto"/>
              <w:bottom w:val="single" w:sz="2" w:space="0" w:color="auto"/>
              <w:right w:val="single" w:sz="2" w:space="0" w:color="auto"/>
            </w:tcBorders>
            <w:vAlign w:val="center"/>
            <w:hideMark/>
          </w:tcPr>
          <w:p w:rsidR="00911CFE" w:rsidRPr="00436812" w:rsidRDefault="00911CFE">
            <w:pPr>
              <w:rPr>
                <w:rFonts w:ascii="宋体" w:hAnsi="宋体"/>
                <w:sz w:val="18"/>
                <w:szCs w:val="18"/>
              </w:rPr>
            </w:pPr>
            <w:r w:rsidRPr="00436812">
              <w:rPr>
                <w:rFonts w:ascii="宋体" w:hAnsi="宋体" w:hint="eastAsia"/>
                <w:sz w:val="18"/>
                <w:szCs w:val="18"/>
              </w:rPr>
              <w:t>50</w:t>
            </w:r>
          </w:p>
        </w:tc>
        <w:tc>
          <w:tcPr>
            <w:tcW w:w="2078" w:type="pct"/>
            <w:tcBorders>
              <w:top w:val="single" w:sz="2" w:space="0" w:color="auto"/>
              <w:left w:val="single" w:sz="2" w:space="0" w:color="auto"/>
              <w:bottom w:val="single" w:sz="2" w:space="0" w:color="auto"/>
              <w:right w:val="single" w:sz="2" w:space="0" w:color="auto"/>
            </w:tcBorders>
            <w:vAlign w:val="center"/>
            <w:hideMark/>
          </w:tcPr>
          <w:p w:rsidR="00911CFE" w:rsidRPr="00436812" w:rsidRDefault="00911CFE">
            <w:pPr>
              <w:rPr>
                <w:rFonts w:ascii="宋体" w:hAnsi="宋体"/>
                <w:sz w:val="18"/>
                <w:szCs w:val="18"/>
              </w:rPr>
            </w:pPr>
            <w:r w:rsidRPr="00436812">
              <w:rPr>
                <w:rFonts w:ascii="宋体" w:hAnsi="宋体" w:hint="eastAsia"/>
                <w:sz w:val="18"/>
                <w:szCs w:val="18"/>
              </w:rPr>
              <w:t>远程控制性信息：永州、G76</w:t>
            </w:r>
          </w:p>
        </w:tc>
        <w:tc>
          <w:tcPr>
            <w:tcW w:w="955" w:type="pct"/>
            <w:vMerge w:val="restart"/>
            <w:tcBorders>
              <w:top w:val="single" w:sz="2" w:space="0" w:color="auto"/>
              <w:left w:val="single" w:sz="2" w:space="0" w:color="auto"/>
              <w:bottom w:val="single" w:sz="2" w:space="0" w:color="auto"/>
              <w:right w:val="single" w:sz="8" w:space="0" w:color="auto"/>
            </w:tcBorders>
            <w:vAlign w:val="center"/>
            <w:hideMark/>
          </w:tcPr>
          <w:p w:rsidR="00911CFE" w:rsidRPr="00436812" w:rsidRDefault="00911CFE">
            <w:pPr>
              <w:rPr>
                <w:rFonts w:ascii="宋体" w:hAnsi="宋体"/>
                <w:sz w:val="18"/>
                <w:szCs w:val="18"/>
              </w:rPr>
            </w:pPr>
            <w:r w:rsidRPr="00436812">
              <w:rPr>
                <w:rFonts w:ascii="宋体" w:hAnsi="宋体" w:hint="eastAsia"/>
                <w:sz w:val="18"/>
                <w:szCs w:val="18"/>
              </w:rPr>
              <w:t>省级高速公路</w:t>
            </w:r>
          </w:p>
        </w:tc>
      </w:tr>
      <w:tr w:rsidR="00436812" w:rsidRPr="00436812" w:rsidTr="008248FE">
        <w:trPr>
          <w:trHeight w:val="567"/>
          <w:jc w:val="center"/>
        </w:trPr>
        <w:tc>
          <w:tcPr>
            <w:tcW w:w="0" w:type="auto"/>
            <w:vMerge/>
            <w:tcBorders>
              <w:left w:val="single" w:sz="8" w:space="0" w:color="auto"/>
              <w:right w:val="single" w:sz="2" w:space="0" w:color="auto"/>
            </w:tcBorders>
            <w:vAlign w:val="center"/>
            <w:hideMark/>
          </w:tcPr>
          <w:p w:rsidR="00911CFE" w:rsidRPr="00436812" w:rsidRDefault="00911CFE">
            <w:pPr>
              <w:widowControl/>
              <w:adjustRightInd/>
              <w:spacing w:line="240" w:lineRule="auto"/>
              <w:jc w:val="left"/>
              <w:rPr>
                <w:rFonts w:ascii="宋体" w:hAnsi="宋体"/>
                <w:sz w:val="18"/>
                <w:szCs w:val="1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911CFE" w:rsidRPr="00436812" w:rsidRDefault="00911CFE">
            <w:pPr>
              <w:widowControl/>
              <w:adjustRightInd/>
              <w:spacing w:line="240" w:lineRule="auto"/>
              <w:jc w:val="left"/>
              <w:rPr>
                <w:rFonts w:ascii="宋体" w:hAnsi="宋体"/>
                <w:sz w:val="18"/>
                <w:szCs w:val="1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911CFE" w:rsidRPr="00436812" w:rsidRDefault="00911CFE">
            <w:pPr>
              <w:widowControl/>
              <w:adjustRightInd/>
              <w:spacing w:line="240" w:lineRule="auto"/>
              <w:jc w:val="left"/>
              <w:rPr>
                <w:rFonts w:ascii="宋体" w:hAnsi="宋体"/>
                <w:sz w:val="18"/>
                <w:szCs w:val="18"/>
              </w:rPr>
            </w:pPr>
          </w:p>
        </w:tc>
        <w:tc>
          <w:tcPr>
            <w:tcW w:w="2078" w:type="pct"/>
            <w:tcBorders>
              <w:top w:val="single" w:sz="2" w:space="0" w:color="auto"/>
              <w:left w:val="single" w:sz="2" w:space="0" w:color="auto"/>
              <w:bottom w:val="single" w:sz="2" w:space="0" w:color="auto"/>
              <w:right w:val="single" w:sz="2" w:space="0" w:color="auto"/>
            </w:tcBorders>
            <w:vAlign w:val="center"/>
            <w:hideMark/>
          </w:tcPr>
          <w:p w:rsidR="00911CFE" w:rsidRPr="00436812" w:rsidRDefault="00911CFE">
            <w:pPr>
              <w:rPr>
                <w:rFonts w:ascii="宋体" w:hAnsi="宋体"/>
                <w:sz w:val="18"/>
                <w:szCs w:val="18"/>
              </w:rPr>
            </w:pPr>
            <w:r w:rsidRPr="00436812">
              <w:rPr>
                <w:rFonts w:ascii="宋体" w:hAnsi="宋体" w:hint="eastAsia"/>
                <w:sz w:val="18"/>
                <w:szCs w:val="18"/>
              </w:rPr>
              <w:t>省内中间控制性信息：道县、江华、江永</w:t>
            </w:r>
          </w:p>
        </w:tc>
        <w:tc>
          <w:tcPr>
            <w:tcW w:w="0" w:type="auto"/>
            <w:vMerge/>
            <w:tcBorders>
              <w:top w:val="single" w:sz="2" w:space="0" w:color="auto"/>
              <w:left w:val="single" w:sz="2" w:space="0" w:color="auto"/>
              <w:bottom w:val="single" w:sz="2" w:space="0" w:color="auto"/>
              <w:right w:val="single" w:sz="8" w:space="0" w:color="auto"/>
            </w:tcBorders>
            <w:vAlign w:val="center"/>
            <w:hideMark/>
          </w:tcPr>
          <w:p w:rsidR="00911CFE" w:rsidRPr="00436812" w:rsidRDefault="00911CFE">
            <w:pPr>
              <w:widowControl/>
              <w:adjustRightInd/>
              <w:spacing w:line="240" w:lineRule="auto"/>
              <w:jc w:val="left"/>
              <w:rPr>
                <w:rFonts w:ascii="宋体" w:hAnsi="宋体"/>
                <w:sz w:val="18"/>
                <w:szCs w:val="18"/>
              </w:rPr>
            </w:pPr>
          </w:p>
        </w:tc>
      </w:tr>
      <w:tr w:rsidR="00436812" w:rsidRPr="00436812" w:rsidTr="008248FE">
        <w:trPr>
          <w:trHeight w:val="567"/>
          <w:jc w:val="center"/>
        </w:trPr>
        <w:tc>
          <w:tcPr>
            <w:tcW w:w="0" w:type="auto"/>
            <w:vMerge/>
            <w:tcBorders>
              <w:left w:val="single" w:sz="8" w:space="0" w:color="auto"/>
              <w:right w:val="single" w:sz="2" w:space="0" w:color="auto"/>
            </w:tcBorders>
            <w:vAlign w:val="center"/>
            <w:hideMark/>
          </w:tcPr>
          <w:p w:rsidR="00911CFE" w:rsidRPr="00436812" w:rsidRDefault="00911CFE">
            <w:pPr>
              <w:widowControl/>
              <w:adjustRightInd/>
              <w:spacing w:line="240" w:lineRule="auto"/>
              <w:jc w:val="left"/>
              <w:rPr>
                <w:rFonts w:ascii="宋体" w:hAnsi="宋体"/>
                <w:sz w:val="18"/>
                <w:szCs w:val="18"/>
              </w:rPr>
            </w:pPr>
          </w:p>
        </w:tc>
        <w:tc>
          <w:tcPr>
            <w:tcW w:w="1101" w:type="pct"/>
            <w:tcBorders>
              <w:top w:val="single" w:sz="2" w:space="0" w:color="auto"/>
              <w:left w:val="single" w:sz="2" w:space="0" w:color="auto"/>
              <w:bottom w:val="single" w:sz="2" w:space="0" w:color="auto"/>
              <w:right w:val="single" w:sz="2" w:space="0" w:color="auto"/>
            </w:tcBorders>
            <w:vAlign w:val="center"/>
            <w:hideMark/>
          </w:tcPr>
          <w:p w:rsidR="00911CFE" w:rsidRPr="00436812" w:rsidRDefault="00911CFE">
            <w:pPr>
              <w:rPr>
                <w:rFonts w:ascii="宋体" w:hAnsi="宋体"/>
                <w:sz w:val="18"/>
                <w:szCs w:val="18"/>
              </w:rPr>
            </w:pPr>
            <w:r w:rsidRPr="00436812">
              <w:rPr>
                <w:rFonts w:ascii="宋体" w:hAnsi="宋体" w:hint="eastAsia"/>
                <w:sz w:val="18"/>
                <w:szCs w:val="18"/>
              </w:rPr>
              <w:t>白新高速公路</w:t>
            </w:r>
          </w:p>
          <w:p w:rsidR="00911CFE" w:rsidRPr="00436812" w:rsidRDefault="00911CFE">
            <w:pPr>
              <w:rPr>
                <w:rFonts w:ascii="宋体" w:hAnsi="宋体"/>
                <w:sz w:val="18"/>
                <w:szCs w:val="18"/>
              </w:rPr>
            </w:pPr>
            <w:r w:rsidRPr="00436812">
              <w:rPr>
                <w:rFonts w:ascii="宋体" w:hAnsi="宋体" w:hint="eastAsia"/>
                <w:sz w:val="18"/>
                <w:szCs w:val="18"/>
              </w:rPr>
              <w:t>S85</w:t>
            </w:r>
          </w:p>
        </w:tc>
        <w:tc>
          <w:tcPr>
            <w:tcW w:w="487" w:type="pct"/>
            <w:tcBorders>
              <w:top w:val="single" w:sz="2" w:space="0" w:color="auto"/>
              <w:left w:val="single" w:sz="2" w:space="0" w:color="auto"/>
              <w:bottom w:val="single" w:sz="2" w:space="0" w:color="auto"/>
              <w:right w:val="single" w:sz="2" w:space="0" w:color="auto"/>
            </w:tcBorders>
            <w:vAlign w:val="center"/>
            <w:hideMark/>
          </w:tcPr>
          <w:p w:rsidR="00911CFE" w:rsidRPr="00436812" w:rsidRDefault="00911CFE">
            <w:pPr>
              <w:rPr>
                <w:rFonts w:ascii="宋体" w:hAnsi="宋体"/>
                <w:sz w:val="18"/>
                <w:szCs w:val="18"/>
              </w:rPr>
            </w:pPr>
            <w:r w:rsidRPr="00436812">
              <w:rPr>
                <w:rFonts w:ascii="宋体" w:hAnsi="宋体" w:hint="eastAsia"/>
                <w:sz w:val="18"/>
                <w:szCs w:val="18"/>
              </w:rPr>
              <w:t>31</w:t>
            </w:r>
          </w:p>
        </w:tc>
        <w:tc>
          <w:tcPr>
            <w:tcW w:w="2078" w:type="pct"/>
            <w:tcBorders>
              <w:top w:val="single" w:sz="2" w:space="0" w:color="auto"/>
              <w:left w:val="single" w:sz="2" w:space="0" w:color="auto"/>
              <w:bottom w:val="single" w:sz="2" w:space="0" w:color="auto"/>
              <w:right w:val="single" w:sz="2" w:space="0" w:color="auto"/>
            </w:tcBorders>
            <w:vAlign w:val="center"/>
            <w:hideMark/>
          </w:tcPr>
          <w:p w:rsidR="00911CFE" w:rsidRPr="00436812" w:rsidRDefault="00911CFE">
            <w:pPr>
              <w:rPr>
                <w:rFonts w:ascii="宋体" w:hAnsi="宋体"/>
                <w:sz w:val="18"/>
                <w:szCs w:val="18"/>
              </w:rPr>
            </w:pPr>
            <w:r w:rsidRPr="00436812">
              <w:rPr>
                <w:rFonts w:ascii="宋体" w:hAnsi="宋体" w:hint="eastAsia"/>
                <w:sz w:val="18"/>
                <w:szCs w:val="18"/>
              </w:rPr>
              <w:t>远程控制性信息：G55、G59、G7221</w:t>
            </w:r>
          </w:p>
        </w:tc>
        <w:tc>
          <w:tcPr>
            <w:tcW w:w="955" w:type="pct"/>
            <w:tcBorders>
              <w:top w:val="single" w:sz="2" w:space="0" w:color="auto"/>
              <w:left w:val="single" w:sz="2" w:space="0" w:color="auto"/>
              <w:bottom w:val="single" w:sz="2" w:space="0" w:color="auto"/>
              <w:right w:val="single" w:sz="8" w:space="0" w:color="auto"/>
            </w:tcBorders>
            <w:vAlign w:val="center"/>
            <w:hideMark/>
          </w:tcPr>
          <w:p w:rsidR="00911CFE" w:rsidRPr="00436812" w:rsidRDefault="00911CFE">
            <w:pPr>
              <w:rPr>
                <w:rFonts w:ascii="宋体" w:hAnsi="宋体"/>
                <w:sz w:val="18"/>
                <w:szCs w:val="18"/>
              </w:rPr>
            </w:pPr>
            <w:r w:rsidRPr="00436812">
              <w:rPr>
                <w:rFonts w:ascii="宋体" w:hAnsi="宋体" w:hint="eastAsia"/>
                <w:sz w:val="18"/>
                <w:szCs w:val="18"/>
              </w:rPr>
              <w:t>省级高速公路</w:t>
            </w:r>
          </w:p>
        </w:tc>
      </w:tr>
      <w:tr w:rsidR="00436812" w:rsidRPr="00436812" w:rsidTr="008248FE">
        <w:trPr>
          <w:trHeight w:val="567"/>
          <w:jc w:val="center"/>
        </w:trPr>
        <w:tc>
          <w:tcPr>
            <w:tcW w:w="0" w:type="auto"/>
            <w:vMerge/>
            <w:tcBorders>
              <w:left w:val="single" w:sz="8" w:space="0" w:color="auto"/>
              <w:right w:val="single" w:sz="2" w:space="0" w:color="auto"/>
            </w:tcBorders>
            <w:vAlign w:val="center"/>
            <w:hideMark/>
          </w:tcPr>
          <w:p w:rsidR="00911CFE" w:rsidRPr="00436812" w:rsidRDefault="00911CFE">
            <w:pPr>
              <w:widowControl/>
              <w:adjustRightInd/>
              <w:spacing w:line="240" w:lineRule="auto"/>
              <w:jc w:val="left"/>
              <w:rPr>
                <w:rFonts w:ascii="宋体" w:hAnsi="宋体"/>
                <w:sz w:val="18"/>
                <w:szCs w:val="18"/>
              </w:rPr>
            </w:pPr>
          </w:p>
        </w:tc>
        <w:tc>
          <w:tcPr>
            <w:tcW w:w="1101" w:type="pct"/>
            <w:vMerge w:val="restart"/>
            <w:tcBorders>
              <w:top w:val="single" w:sz="2" w:space="0" w:color="auto"/>
              <w:left w:val="single" w:sz="2" w:space="0" w:color="auto"/>
              <w:bottom w:val="single" w:sz="2" w:space="0" w:color="auto"/>
              <w:right w:val="single" w:sz="2" w:space="0" w:color="auto"/>
            </w:tcBorders>
            <w:vAlign w:val="center"/>
            <w:hideMark/>
          </w:tcPr>
          <w:p w:rsidR="00911CFE" w:rsidRPr="00436812" w:rsidRDefault="00911CFE">
            <w:pPr>
              <w:rPr>
                <w:rFonts w:ascii="宋体" w:hAnsi="宋体"/>
                <w:sz w:val="18"/>
                <w:szCs w:val="18"/>
              </w:rPr>
            </w:pPr>
            <w:r w:rsidRPr="00436812">
              <w:rPr>
                <w:rFonts w:ascii="宋体" w:hAnsi="宋体" w:hint="eastAsia"/>
                <w:sz w:val="18"/>
                <w:szCs w:val="18"/>
              </w:rPr>
              <w:t>邵阳至坪上高速公路</w:t>
            </w:r>
          </w:p>
          <w:p w:rsidR="00911CFE" w:rsidRPr="00436812" w:rsidRDefault="00911CFE">
            <w:pPr>
              <w:rPr>
                <w:rFonts w:ascii="宋体" w:hAnsi="宋体"/>
                <w:sz w:val="18"/>
                <w:szCs w:val="18"/>
              </w:rPr>
            </w:pPr>
            <w:r w:rsidRPr="00436812">
              <w:rPr>
                <w:rFonts w:ascii="宋体" w:hAnsi="宋体" w:hint="eastAsia"/>
                <w:sz w:val="18"/>
                <w:szCs w:val="18"/>
              </w:rPr>
              <w:t>S75</w:t>
            </w:r>
          </w:p>
        </w:tc>
        <w:tc>
          <w:tcPr>
            <w:tcW w:w="487" w:type="pct"/>
            <w:vMerge w:val="restart"/>
            <w:tcBorders>
              <w:top w:val="single" w:sz="2" w:space="0" w:color="auto"/>
              <w:left w:val="single" w:sz="2" w:space="0" w:color="auto"/>
              <w:bottom w:val="single" w:sz="2" w:space="0" w:color="auto"/>
              <w:right w:val="single" w:sz="2" w:space="0" w:color="auto"/>
            </w:tcBorders>
            <w:vAlign w:val="center"/>
            <w:hideMark/>
          </w:tcPr>
          <w:p w:rsidR="00911CFE" w:rsidRPr="00436812" w:rsidRDefault="00911CFE">
            <w:pPr>
              <w:rPr>
                <w:rFonts w:ascii="宋体" w:hAnsi="宋体"/>
                <w:sz w:val="18"/>
                <w:szCs w:val="18"/>
              </w:rPr>
            </w:pPr>
            <w:r w:rsidRPr="00436812">
              <w:rPr>
                <w:rFonts w:ascii="宋体" w:hAnsi="宋体" w:hint="eastAsia"/>
                <w:sz w:val="18"/>
                <w:szCs w:val="18"/>
              </w:rPr>
              <w:t>35</w:t>
            </w:r>
          </w:p>
        </w:tc>
        <w:tc>
          <w:tcPr>
            <w:tcW w:w="2078" w:type="pct"/>
            <w:tcBorders>
              <w:top w:val="single" w:sz="2" w:space="0" w:color="auto"/>
              <w:left w:val="single" w:sz="2" w:space="0" w:color="auto"/>
              <w:bottom w:val="single" w:sz="2" w:space="0" w:color="auto"/>
              <w:right w:val="single" w:sz="2" w:space="0" w:color="auto"/>
            </w:tcBorders>
            <w:vAlign w:val="center"/>
            <w:hideMark/>
          </w:tcPr>
          <w:p w:rsidR="00911CFE" w:rsidRPr="00436812" w:rsidRDefault="00911CFE">
            <w:pPr>
              <w:rPr>
                <w:rFonts w:ascii="宋体" w:hAnsi="宋体"/>
                <w:sz w:val="18"/>
                <w:szCs w:val="18"/>
              </w:rPr>
            </w:pPr>
            <w:r w:rsidRPr="00436812">
              <w:rPr>
                <w:rFonts w:ascii="宋体" w:hAnsi="宋体" w:hint="eastAsia"/>
                <w:sz w:val="18"/>
                <w:szCs w:val="18"/>
              </w:rPr>
              <w:t>远程控制性信息：S80、S70、邵阳</w:t>
            </w:r>
          </w:p>
        </w:tc>
        <w:tc>
          <w:tcPr>
            <w:tcW w:w="955" w:type="pct"/>
            <w:vMerge w:val="restart"/>
            <w:tcBorders>
              <w:top w:val="single" w:sz="2" w:space="0" w:color="auto"/>
              <w:left w:val="single" w:sz="2" w:space="0" w:color="auto"/>
              <w:bottom w:val="single" w:sz="2" w:space="0" w:color="auto"/>
              <w:right w:val="single" w:sz="8" w:space="0" w:color="auto"/>
            </w:tcBorders>
            <w:vAlign w:val="center"/>
            <w:hideMark/>
          </w:tcPr>
          <w:p w:rsidR="00911CFE" w:rsidRPr="00436812" w:rsidRDefault="00911CFE">
            <w:pPr>
              <w:rPr>
                <w:rFonts w:ascii="宋体" w:hAnsi="宋体"/>
                <w:sz w:val="18"/>
                <w:szCs w:val="18"/>
              </w:rPr>
            </w:pPr>
            <w:r w:rsidRPr="00436812">
              <w:rPr>
                <w:rFonts w:ascii="宋体" w:hAnsi="宋体" w:hint="eastAsia"/>
                <w:sz w:val="18"/>
                <w:szCs w:val="18"/>
              </w:rPr>
              <w:t>省级高速公路</w:t>
            </w:r>
          </w:p>
        </w:tc>
      </w:tr>
      <w:tr w:rsidR="00436812" w:rsidRPr="00436812" w:rsidTr="008248FE">
        <w:trPr>
          <w:trHeight w:val="567"/>
          <w:jc w:val="center"/>
        </w:trPr>
        <w:tc>
          <w:tcPr>
            <w:tcW w:w="0" w:type="auto"/>
            <w:vMerge/>
            <w:tcBorders>
              <w:left w:val="single" w:sz="8" w:space="0" w:color="auto"/>
              <w:right w:val="single" w:sz="2" w:space="0" w:color="auto"/>
            </w:tcBorders>
            <w:vAlign w:val="center"/>
            <w:hideMark/>
          </w:tcPr>
          <w:p w:rsidR="00911CFE" w:rsidRPr="00436812" w:rsidRDefault="00911CFE">
            <w:pPr>
              <w:widowControl/>
              <w:adjustRightInd/>
              <w:spacing w:line="240" w:lineRule="auto"/>
              <w:jc w:val="left"/>
              <w:rPr>
                <w:rFonts w:ascii="宋体" w:hAnsi="宋体"/>
                <w:sz w:val="18"/>
                <w:szCs w:val="1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911CFE" w:rsidRPr="00436812" w:rsidRDefault="00911CFE">
            <w:pPr>
              <w:widowControl/>
              <w:adjustRightInd/>
              <w:spacing w:line="240" w:lineRule="auto"/>
              <w:jc w:val="left"/>
              <w:rPr>
                <w:rFonts w:ascii="宋体" w:hAnsi="宋体"/>
                <w:sz w:val="18"/>
                <w:szCs w:val="1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911CFE" w:rsidRPr="00436812" w:rsidRDefault="00911CFE">
            <w:pPr>
              <w:widowControl/>
              <w:adjustRightInd/>
              <w:spacing w:line="240" w:lineRule="auto"/>
              <w:jc w:val="left"/>
              <w:rPr>
                <w:rFonts w:ascii="宋体" w:hAnsi="宋体"/>
                <w:sz w:val="18"/>
                <w:szCs w:val="18"/>
              </w:rPr>
            </w:pPr>
          </w:p>
        </w:tc>
        <w:tc>
          <w:tcPr>
            <w:tcW w:w="2078" w:type="pct"/>
            <w:tcBorders>
              <w:top w:val="single" w:sz="2" w:space="0" w:color="auto"/>
              <w:left w:val="single" w:sz="2" w:space="0" w:color="auto"/>
              <w:bottom w:val="single" w:sz="2" w:space="0" w:color="auto"/>
              <w:right w:val="single" w:sz="2" w:space="0" w:color="auto"/>
            </w:tcBorders>
            <w:vAlign w:val="center"/>
            <w:hideMark/>
          </w:tcPr>
          <w:p w:rsidR="00911CFE" w:rsidRPr="00436812" w:rsidRDefault="00911CFE">
            <w:pPr>
              <w:rPr>
                <w:rFonts w:ascii="宋体" w:hAnsi="宋体"/>
                <w:sz w:val="18"/>
                <w:szCs w:val="18"/>
              </w:rPr>
            </w:pPr>
            <w:r w:rsidRPr="00436812">
              <w:rPr>
                <w:rFonts w:ascii="宋体" w:hAnsi="宋体" w:hint="eastAsia"/>
                <w:sz w:val="18"/>
                <w:szCs w:val="18"/>
              </w:rPr>
              <w:t>中间控制性信息：G55</w:t>
            </w:r>
          </w:p>
        </w:tc>
        <w:tc>
          <w:tcPr>
            <w:tcW w:w="0" w:type="auto"/>
            <w:vMerge/>
            <w:tcBorders>
              <w:top w:val="single" w:sz="2" w:space="0" w:color="auto"/>
              <w:left w:val="single" w:sz="2" w:space="0" w:color="auto"/>
              <w:bottom w:val="single" w:sz="2" w:space="0" w:color="auto"/>
              <w:right w:val="single" w:sz="8" w:space="0" w:color="auto"/>
            </w:tcBorders>
            <w:vAlign w:val="center"/>
            <w:hideMark/>
          </w:tcPr>
          <w:p w:rsidR="00911CFE" w:rsidRPr="00436812" w:rsidRDefault="00911CFE">
            <w:pPr>
              <w:widowControl/>
              <w:adjustRightInd/>
              <w:spacing w:line="240" w:lineRule="auto"/>
              <w:jc w:val="left"/>
              <w:rPr>
                <w:rFonts w:ascii="宋体" w:hAnsi="宋体"/>
                <w:sz w:val="18"/>
                <w:szCs w:val="18"/>
              </w:rPr>
            </w:pPr>
          </w:p>
        </w:tc>
      </w:tr>
      <w:tr w:rsidR="00436812" w:rsidRPr="00436812" w:rsidTr="008248FE">
        <w:trPr>
          <w:trHeight w:val="567"/>
          <w:jc w:val="center"/>
        </w:trPr>
        <w:tc>
          <w:tcPr>
            <w:tcW w:w="0" w:type="auto"/>
            <w:vMerge/>
            <w:tcBorders>
              <w:left w:val="single" w:sz="8" w:space="0" w:color="auto"/>
              <w:right w:val="single" w:sz="2" w:space="0" w:color="auto"/>
            </w:tcBorders>
            <w:vAlign w:val="center"/>
            <w:hideMark/>
          </w:tcPr>
          <w:p w:rsidR="00911CFE" w:rsidRPr="00436812" w:rsidRDefault="00911CFE">
            <w:pPr>
              <w:widowControl/>
              <w:adjustRightInd/>
              <w:spacing w:line="240" w:lineRule="auto"/>
              <w:jc w:val="left"/>
              <w:rPr>
                <w:rFonts w:ascii="宋体" w:hAnsi="宋体"/>
                <w:sz w:val="18"/>
                <w:szCs w:val="18"/>
              </w:rPr>
            </w:pPr>
          </w:p>
        </w:tc>
        <w:tc>
          <w:tcPr>
            <w:tcW w:w="1101" w:type="pct"/>
            <w:vMerge w:val="restart"/>
            <w:tcBorders>
              <w:top w:val="single" w:sz="2" w:space="0" w:color="auto"/>
              <w:left w:val="single" w:sz="2" w:space="0" w:color="auto"/>
              <w:bottom w:val="single" w:sz="2" w:space="0" w:color="auto"/>
              <w:right w:val="single" w:sz="2" w:space="0" w:color="auto"/>
            </w:tcBorders>
            <w:vAlign w:val="center"/>
            <w:hideMark/>
          </w:tcPr>
          <w:p w:rsidR="00911CFE" w:rsidRPr="00436812" w:rsidRDefault="00911CFE">
            <w:pPr>
              <w:rPr>
                <w:rFonts w:ascii="宋体" w:hAnsi="宋体"/>
                <w:sz w:val="18"/>
                <w:szCs w:val="18"/>
              </w:rPr>
            </w:pPr>
            <w:r w:rsidRPr="00436812">
              <w:rPr>
                <w:rFonts w:ascii="宋体" w:hAnsi="宋体" w:hint="eastAsia"/>
                <w:sz w:val="18"/>
                <w:szCs w:val="18"/>
              </w:rPr>
              <w:t>沅陵至辰溪高速公路</w:t>
            </w:r>
          </w:p>
          <w:p w:rsidR="00911CFE" w:rsidRPr="00436812" w:rsidRDefault="00911CFE">
            <w:pPr>
              <w:rPr>
                <w:rFonts w:ascii="宋体" w:hAnsi="宋体"/>
                <w:sz w:val="18"/>
                <w:szCs w:val="18"/>
              </w:rPr>
            </w:pPr>
            <w:r w:rsidRPr="00436812">
              <w:rPr>
                <w:rFonts w:ascii="宋体" w:hAnsi="宋体" w:hint="eastAsia"/>
                <w:sz w:val="18"/>
                <w:szCs w:val="18"/>
              </w:rPr>
              <w:t>S95</w:t>
            </w:r>
          </w:p>
        </w:tc>
        <w:tc>
          <w:tcPr>
            <w:tcW w:w="487" w:type="pct"/>
            <w:vMerge w:val="restart"/>
            <w:tcBorders>
              <w:top w:val="single" w:sz="2" w:space="0" w:color="auto"/>
              <w:left w:val="single" w:sz="2" w:space="0" w:color="auto"/>
              <w:bottom w:val="single" w:sz="2" w:space="0" w:color="auto"/>
              <w:right w:val="single" w:sz="2" w:space="0" w:color="auto"/>
            </w:tcBorders>
            <w:vAlign w:val="center"/>
            <w:hideMark/>
          </w:tcPr>
          <w:p w:rsidR="00911CFE" w:rsidRPr="00436812" w:rsidRDefault="00911CFE">
            <w:pPr>
              <w:rPr>
                <w:rFonts w:ascii="宋体" w:hAnsi="宋体"/>
                <w:sz w:val="18"/>
                <w:szCs w:val="18"/>
              </w:rPr>
            </w:pPr>
            <w:r w:rsidRPr="00436812">
              <w:rPr>
                <w:rFonts w:ascii="宋体" w:hAnsi="宋体" w:hint="eastAsia"/>
                <w:sz w:val="18"/>
                <w:szCs w:val="18"/>
              </w:rPr>
              <w:t>51</w:t>
            </w:r>
          </w:p>
        </w:tc>
        <w:tc>
          <w:tcPr>
            <w:tcW w:w="2078" w:type="pct"/>
            <w:tcBorders>
              <w:top w:val="single" w:sz="2" w:space="0" w:color="auto"/>
              <w:left w:val="single" w:sz="2" w:space="0" w:color="auto"/>
              <w:bottom w:val="single" w:sz="2" w:space="0" w:color="auto"/>
              <w:right w:val="single" w:sz="2" w:space="0" w:color="auto"/>
            </w:tcBorders>
            <w:vAlign w:val="center"/>
            <w:hideMark/>
          </w:tcPr>
          <w:p w:rsidR="00911CFE" w:rsidRPr="00436812" w:rsidRDefault="00911CFE">
            <w:pPr>
              <w:rPr>
                <w:rFonts w:ascii="宋体" w:hAnsi="宋体"/>
                <w:sz w:val="18"/>
                <w:szCs w:val="18"/>
              </w:rPr>
            </w:pPr>
            <w:r w:rsidRPr="00436812">
              <w:rPr>
                <w:rFonts w:ascii="宋体" w:hAnsi="宋体" w:hint="eastAsia"/>
                <w:sz w:val="18"/>
                <w:szCs w:val="18"/>
              </w:rPr>
              <w:t>远程控制性信息：G56、S50、沅陵</w:t>
            </w:r>
          </w:p>
        </w:tc>
        <w:tc>
          <w:tcPr>
            <w:tcW w:w="955" w:type="pct"/>
            <w:vMerge w:val="restart"/>
            <w:tcBorders>
              <w:top w:val="single" w:sz="2" w:space="0" w:color="auto"/>
              <w:left w:val="single" w:sz="2" w:space="0" w:color="auto"/>
              <w:bottom w:val="single" w:sz="2" w:space="0" w:color="auto"/>
              <w:right w:val="single" w:sz="8" w:space="0" w:color="auto"/>
            </w:tcBorders>
            <w:vAlign w:val="center"/>
            <w:hideMark/>
          </w:tcPr>
          <w:p w:rsidR="00911CFE" w:rsidRPr="00436812" w:rsidRDefault="00911CFE">
            <w:pPr>
              <w:rPr>
                <w:rFonts w:ascii="宋体" w:hAnsi="宋体"/>
                <w:sz w:val="18"/>
                <w:szCs w:val="18"/>
              </w:rPr>
            </w:pPr>
            <w:r w:rsidRPr="00436812">
              <w:rPr>
                <w:rFonts w:ascii="宋体" w:hAnsi="宋体" w:hint="eastAsia"/>
                <w:sz w:val="18"/>
                <w:szCs w:val="18"/>
              </w:rPr>
              <w:t>省级高速公路</w:t>
            </w:r>
          </w:p>
        </w:tc>
      </w:tr>
      <w:tr w:rsidR="00436812" w:rsidRPr="00436812" w:rsidTr="008248FE">
        <w:trPr>
          <w:trHeight w:val="567"/>
          <w:jc w:val="center"/>
        </w:trPr>
        <w:tc>
          <w:tcPr>
            <w:tcW w:w="0" w:type="auto"/>
            <w:vMerge/>
            <w:tcBorders>
              <w:left w:val="single" w:sz="8" w:space="0" w:color="auto"/>
              <w:right w:val="single" w:sz="2" w:space="0" w:color="auto"/>
            </w:tcBorders>
            <w:vAlign w:val="center"/>
            <w:hideMark/>
          </w:tcPr>
          <w:p w:rsidR="00911CFE" w:rsidRPr="00436812" w:rsidRDefault="00911CFE">
            <w:pPr>
              <w:widowControl/>
              <w:adjustRightInd/>
              <w:spacing w:line="240" w:lineRule="auto"/>
              <w:jc w:val="left"/>
              <w:rPr>
                <w:rFonts w:ascii="宋体" w:hAnsi="宋体"/>
                <w:sz w:val="18"/>
                <w:szCs w:val="1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911CFE" w:rsidRPr="00436812" w:rsidRDefault="00911CFE">
            <w:pPr>
              <w:widowControl/>
              <w:adjustRightInd/>
              <w:spacing w:line="240" w:lineRule="auto"/>
              <w:jc w:val="left"/>
              <w:rPr>
                <w:rFonts w:ascii="宋体" w:hAnsi="宋体"/>
                <w:sz w:val="18"/>
                <w:szCs w:val="1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911CFE" w:rsidRPr="00436812" w:rsidRDefault="00911CFE">
            <w:pPr>
              <w:widowControl/>
              <w:adjustRightInd/>
              <w:spacing w:line="240" w:lineRule="auto"/>
              <w:jc w:val="left"/>
              <w:rPr>
                <w:rFonts w:ascii="宋体" w:hAnsi="宋体"/>
                <w:sz w:val="18"/>
                <w:szCs w:val="18"/>
              </w:rPr>
            </w:pPr>
          </w:p>
        </w:tc>
        <w:tc>
          <w:tcPr>
            <w:tcW w:w="2078" w:type="pct"/>
            <w:tcBorders>
              <w:top w:val="single" w:sz="2" w:space="0" w:color="auto"/>
              <w:left w:val="single" w:sz="2" w:space="0" w:color="auto"/>
              <w:bottom w:val="single" w:sz="2" w:space="0" w:color="auto"/>
              <w:right w:val="single" w:sz="2" w:space="0" w:color="auto"/>
            </w:tcBorders>
            <w:vAlign w:val="center"/>
            <w:hideMark/>
          </w:tcPr>
          <w:p w:rsidR="00911CFE" w:rsidRPr="00436812" w:rsidRDefault="00911CFE">
            <w:pPr>
              <w:rPr>
                <w:rFonts w:ascii="宋体" w:hAnsi="宋体"/>
                <w:sz w:val="18"/>
                <w:szCs w:val="18"/>
              </w:rPr>
            </w:pPr>
            <w:r w:rsidRPr="00436812">
              <w:rPr>
                <w:rFonts w:ascii="宋体" w:hAnsi="宋体" w:hint="eastAsia"/>
                <w:sz w:val="18"/>
                <w:szCs w:val="18"/>
              </w:rPr>
              <w:t>中间控制性信息：辰溪</w:t>
            </w:r>
          </w:p>
        </w:tc>
        <w:tc>
          <w:tcPr>
            <w:tcW w:w="0" w:type="auto"/>
            <w:vMerge/>
            <w:tcBorders>
              <w:top w:val="single" w:sz="2" w:space="0" w:color="auto"/>
              <w:left w:val="single" w:sz="2" w:space="0" w:color="auto"/>
              <w:bottom w:val="single" w:sz="2" w:space="0" w:color="auto"/>
              <w:right w:val="single" w:sz="8" w:space="0" w:color="auto"/>
            </w:tcBorders>
            <w:vAlign w:val="center"/>
            <w:hideMark/>
          </w:tcPr>
          <w:p w:rsidR="00911CFE" w:rsidRPr="00436812" w:rsidRDefault="00911CFE">
            <w:pPr>
              <w:widowControl/>
              <w:adjustRightInd/>
              <w:spacing w:line="240" w:lineRule="auto"/>
              <w:jc w:val="left"/>
              <w:rPr>
                <w:rFonts w:ascii="宋体" w:hAnsi="宋体"/>
                <w:sz w:val="18"/>
                <w:szCs w:val="18"/>
              </w:rPr>
            </w:pPr>
          </w:p>
        </w:tc>
      </w:tr>
      <w:tr w:rsidR="00436812" w:rsidRPr="00436812" w:rsidTr="008248FE">
        <w:trPr>
          <w:trHeight w:val="567"/>
          <w:jc w:val="center"/>
        </w:trPr>
        <w:tc>
          <w:tcPr>
            <w:tcW w:w="0" w:type="auto"/>
            <w:vMerge/>
            <w:tcBorders>
              <w:left w:val="single" w:sz="8" w:space="0" w:color="auto"/>
              <w:right w:val="single" w:sz="2" w:space="0" w:color="auto"/>
            </w:tcBorders>
            <w:vAlign w:val="center"/>
            <w:hideMark/>
          </w:tcPr>
          <w:p w:rsidR="00911CFE" w:rsidRPr="00436812" w:rsidRDefault="00911CFE">
            <w:pPr>
              <w:widowControl/>
              <w:adjustRightInd/>
              <w:spacing w:line="240" w:lineRule="auto"/>
              <w:jc w:val="left"/>
              <w:rPr>
                <w:rFonts w:ascii="宋体" w:hAnsi="宋体"/>
                <w:sz w:val="18"/>
                <w:szCs w:val="18"/>
              </w:rPr>
            </w:pPr>
          </w:p>
        </w:tc>
        <w:tc>
          <w:tcPr>
            <w:tcW w:w="1101" w:type="pct"/>
            <w:vMerge w:val="restart"/>
            <w:tcBorders>
              <w:top w:val="single" w:sz="2" w:space="0" w:color="auto"/>
              <w:left w:val="single" w:sz="2" w:space="0" w:color="auto"/>
              <w:bottom w:val="single" w:sz="8" w:space="0" w:color="auto"/>
              <w:right w:val="single" w:sz="2" w:space="0" w:color="auto"/>
            </w:tcBorders>
            <w:vAlign w:val="center"/>
            <w:hideMark/>
          </w:tcPr>
          <w:p w:rsidR="00911CFE" w:rsidRPr="00436812" w:rsidRDefault="00911CFE">
            <w:pPr>
              <w:rPr>
                <w:rFonts w:ascii="宋体" w:hAnsi="宋体"/>
                <w:sz w:val="18"/>
                <w:szCs w:val="18"/>
              </w:rPr>
            </w:pPr>
            <w:r w:rsidRPr="00436812">
              <w:rPr>
                <w:rFonts w:ascii="宋体" w:hAnsi="宋体" w:cs="宋体" w:hint="eastAsia"/>
                <w:kern w:val="0"/>
                <w:sz w:val="18"/>
                <w:szCs w:val="18"/>
              </w:rPr>
              <w:t>许广高速茶亭互通至长沙绕城高速公</w:t>
            </w:r>
            <w:r w:rsidRPr="00436812">
              <w:rPr>
                <w:rFonts w:ascii="宋体" w:hAnsi="宋体" w:hint="eastAsia"/>
                <w:sz w:val="18"/>
                <w:szCs w:val="18"/>
              </w:rPr>
              <w:t>路</w:t>
            </w:r>
          </w:p>
        </w:tc>
        <w:tc>
          <w:tcPr>
            <w:tcW w:w="487" w:type="pct"/>
            <w:vMerge w:val="restart"/>
            <w:tcBorders>
              <w:top w:val="single" w:sz="2" w:space="0" w:color="auto"/>
              <w:left w:val="single" w:sz="2" w:space="0" w:color="auto"/>
              <w:bottom w:val="single" w:sz="8" w:space="0" w:color="auto"/>
              <w:right w:val="single" w:sz="2" w:space="0" w:color="auto"/>
            </w:tcBorders>
            <w:vAlign w:val="center"/>
            <w:hideMark/>
          </w:tcPr>
          <w:p w:rsidR="00911CFE" w:rsidRPr="00436812" w:rsidRDefault="00911CFE">
            <w:pPr>
              <w:rPr>
                <w:rFonts w:ascii="宋体" w:hAnsi="宋体"/>
                <w:sz w:val="18"/>
                <w:szCs w:val="18"/>
              </w:rPr>
            </w:pPr>
            <w:r w:rsidRPr="00436812">
              <w:rPr>
                <w:rFonts w:ascii="宋体" w:hAnsi="宋体" w:hint="eastAsia"/>
                <w:sz w:val="18"/>
                <w:szCs w:val="18"/>
              </w:rPr>
              <w:t>23</w:t>
            </w:r>
          </w:p>
        </w:tc>
        <w:tc>
          <w:tcPr>
            <w:tcW w:w="2078" w:type="pct"/>
            <w:tcBorders>
              <w:top w:val="single" w:sz="2" w:space="0" w:color="auto"/>
              <w:left w:val="single" w:sz="2" w:space="0" w:color="auto"/>
              <w:bottom w:val="single" w:sz="2" w:space="0" w:color="auto"/>
              <w:right w:val="single" w:sz="2" w:space="0" w:color="auto"/>
            </w:tcBorders>
            <w:vAlign w:val="center"/>
            <w:hideMark/>
          </w:tcPr>
          <w:p w:rsidR="00911CFE" w:rsidRPr="00436812" w:rsidRDefault="00911CFE">
            <w:pPr>
              <w:rPr>
                <w:rFonts w:ascii="宋体" w:hAnsi="宋体"/>
                <w:sz w:val="18"/>
                <w:szCs w:val="18"/>
              </w:rPr>
            </w:pPr>
            <w:r w:rsidRPr="00436812">
              <w:rPr>
                <w:rFonts w:ascii="宋体" w:hAnsi="宋体" w:hint="eastAsia"/>
                <w:sz w:val="18"/>
                <w:szCs w:val="18"/>
              </w:rPr>
              <w:t>远程控制性信息：G0421、长沙</w:t>
            </w:r>
          </w:p>
        </w:tc>
        <w:tc>
          <w:tcPr>
            <w:tcW w:w="955" w:type="pct"/>
            <w:vMerge w:val="restart"/>
            <w:tcBorders>
              <w:top w:val="single" w:sz="2" w:space="0" w:color="auto"/>
              <w:left w:val="single" w:sz="2" w:space="0" w:color="auto"/>
              <w:bottom w:val="single" w:sz="8" w:space="0" w:color="auto"/>
              <w:right w:val="single" w:sz="8" w:space="0" w:color="auto"/>
            </w:tcBorders>
            <w:vAlign w:val="center"/>
            <w:hideMark/>
          </w:tcPr>
          <w:p w:rsidR="00911CFE" w:rsidRPr="00436812" w:rsidRDefault="00911CFE">
            <w:pPr>
              <w:rPr>
                <w:rFonts w:ascii="宋体" w:hAnsi="宋体"/>
                <w:sz w:val="18"/>
                <w:szCs w:val="18"/>
              </w:rPr>
            </w:pPr>
            <w:r w:rsidRPr="00436812">
              <w:rPr>
                <w:rFonts w:ascii="宋体" w:hAnsi="宋体" w:hint="eastAsia"/>
                <w:sz w:val="18"/>
                <w:szCs w:val="18"/>
              </w:rPr>
              <w:t>省级高速公路</w:t>
            </w:r>
          </w:p>
          <w:p w:rsidR="00911CFE" w:rsidRPr="00436812" w:rsidRDefault="00911CFE">
            <w:pPr>
              <w:rPr>
                <w:rFonts w:ascii="宋体" w:hAnsi="宋体"/>
                <w:sz w:val="18"/>
                <w:szCs w:val="18"/>
              </w:rPr>
            </w:pPr>
            <w:r w:rsidRPr="00436812">
              <w:rPr>
                <w:rFonts w:ascii="宋体" w:hAnsi="宋体" w:hint="eastAsia"/>
                <w:sz w:val="18"/>
                <w:szCs w:val="18"/>
              </w:rPr>
              <w:t>(规划)</w:t>
            </w:r>
          </w:p>
        </w:tc>
      </w:tr>
      <w:tr w:rsidR="00911CFE" w:rsidRPr="00436812" w:rsidTr="008248FE">
        <w:trPr>
          <w:trHeight w:val="567"/>
          <w:jc w:val="center"/>
        </w:trPr>
        <w:tc>
          <w:tcPr>
            <w:tcW w:w="0" w:type="auto"/>
            <w:vMerge/>
            <w:tcBorders>
              <w:left w:val="single" w:sz="8" w:space="0" w:color="auto"/>
              <w:bottom w:val="single" w:sz="8" w:space="0" w:color="auto"/>
              <w:right w:val="single" w:sz="2" w:space="0" w:color="auto"/>
            </w:tcBorders>
            <w:vAlign w:val="center"/>
            <w:hideMark/>
          </w:tcPr>
          <w:p w:rsidR="00911CFE" w:rsidRPr="00436812" w:rsidRDefault="00911CFE">
            <w:pPr>
              <w:widowControl/>
              <w:adjustRightInd/>
              <w:spacing w:line="240" w:lineRule="auto"/>
              <w:jc w:val="left"/>
              <w:rPr>
                <w:rFonts w:ascii="宋体" w:hAnsi="宋体"/>
                <w:sz w:val="18"/>
                <w:szCs w:val="18"/>
              </w:rPr>
            </w:pPr>
          </w:p>
        </w:tc>
        <w:tc>
          <w:tcPr>
            <w:tcW w:w="0" w:type="auto"/>
            <w:vMerge/>
            <w:tcBorders>
              <w:top w:val="single" w:sz="2" w:space="0" w:color="auto"/>
              <w:left w:val="single" w:sz="2" w:space="0" w:color="auto"/>
              <w:bottom w:val="single" w:sz="8" w:space="0" w:color="auto"/>
              <w:right w:val="single" w:sz="2" w:space="0" w:color="auto"/>
            </w:tcBorders>
            <w:vAlign w:val="center"/>
            <w:hideMark/>
          </w:tcPr>
          <w:p w:rsidR="00911CFE" w:rsidRPr="00436812" w:rsidRDefault="00911CFE">
            <w:pPr>
              <w:widowControl/>
              <w:adjustRightInd/>
              <w:spacing w:line="240" w:lineRule="auto"/>
              <w:jc w:val="left"/>
              <w:rPr>
                <w:rFonts w:ascii="宋体" w:hAnsi="宋体"/>
                <w:sz w:val="18"/>
                <w:szCs w:val="18"/>
              </w:rPr>
            </w:pPr>
          </w:p>
        </w:tc>
        <w:tc>
          <w:tcPr>
            <w:tcW w:w="0" w:type="auto"/>
            <w:vMerge/>
            <w:tcBorders>
              <w:top w:val="single" w:sz="2" w:space="0" w:color="auto"/>
              <w:left w:val="single" w:sz="2" w:space="0" w:color="auto"/>
              <w:bottom w:val="single" w:sz="8" w:space="0" w:color="auto"/>
              <w:right w:val="single" w:sz="2" w:space="0" w:color="auto"/>
            </w:tcBorders>
            <w:vAlign w:val="center"/>
            <w:hideMark/>
          </w:tcPr>
          <w:p w:rsidR="00911CFE" w:rsidRPr="00436812" w:rsidRDefault="00911CFE">
            <w:pPr>
              <w:widowControl/>
              <w:adjustRightInd/>
              <w:spacing w:line="240" w:lineRule="auto"/>
              <w:jc w:val="left"/>
              <w:rPr>
                <w:rFonts w:ascii="宋体" w:hAnsi="宋体"/>
                <w:sz w:val="18"/>
                <w:szCs w:val="18"/>
              </w:rPr>
            </w:pPr>
          </w:p>
        </w:tc>
        <w:tc>
          <w:tcPr>
            <w:tcW w:w="2078" w:type="pct"/>
            <w:tcBorders>
              <w:top w:val="single" w:sz="2" w:space="0" w:color="auto"/>
              <w:left w:val="single" w:sz="2" w:space="0" w:color="auto"/>
              <w:bottom w:val="single" w:sz="8" w:space="0" w:color="auto"/>
              <w:right w:val="single" w:sz="2" w:space="0" w:color="auto"/>
            </w:tcBorders>
            <w:vAlign w:val="center"/>
            <w:hideMark/>
          </w:tcPr>
          <w:p w:rsidR="00911CFE" w:rsidRPr="00436812" w:rsidRDefault="00911CFE">
            <w:pPr>
              <w:rPr>
                <w:rFonts w:ascii="宋体" w:hAnsi="宋体"/>
                <w:sz w:val="18"/>
                <w:szCs w:val="18"/>
              </w:rPr>
            </w:pPr>
            <w:r w:rsidRPr="00436812">
              <w:rPr>
                <w:rFonts w:ascii="宋体" w:hAnsi="宋体" w:hint="eastAsia"/>
                <w:sz w:val="18"/>
                <w:szCs w:val="18"/>
              </w:rPr>
              <w:t>中间控制性信息：G0401</w:t>
            </w:r>
          </w:p>
        </w:tc>
        <w:tc>
          <w:tcPr>
            <w:tcW w:w="0" w:type="auto"/>
            <w:vMerge/>
            <w:tcBorders>
              <w:top w:val="single" w:sz="2" w:space="0" w:color="auto"/>
              <w:left w:val="single" w:sz="2" w:space="0" w:color="auto"/>
              <w:bottom w:val="single" w:sz="8" w:space="0" w:color="auto"/>
              <w:right w:val="single" w:sz="8" w:space="0" w:color="auto"/>
            </w:tcBorders>
            <w:vAlign w:val="center"/>
            <w:hideMark/>
          </w:tcPr>
          <w:p w:rsidR="00911CFE" w:rsidRPr="00436812" w:rsidRDefault="00911CFE">
            <w:pPr>
              <w:widowControl/>
              <w:adjustRightInd/>
              <w:spacing w:line="240" w:lineRule="auto"/>
              <w:jc w:val="left"/>
              <w:rPr>
                <w:rFonts w:ascii="宋体" w:hAnsi="宋体"/>
                <w:sz w:val="18"/>
                <w:szCs w:val="18"/>
              </w:rPr>
            </w:pPr>
          </w:p>
        </w:tc>
      </w:tr>
    </w:tbl>
    <w:p w:rsidR="00C73768" w:rsidRPr="00436812" w:rsidRDefault="00C73768" w:rsidP="00C73768">
      <w:pPr>
        <w:pStyle w:val="afffff6"/>
        <w:spacing w:before="156" w:after="156"/>
        <w:ind w:firstLine="420"/>
      </w:pPr>
    </w:p>
    <w:p w:rsidR="00C73768" w:rsidRPr="00436812" w:rsidRDefault="00C73768" w:rsidP="00C73768">
      <w:pPr>
        <w:widowControl/>
        <w:adjustRightInd/>
        <w:spacing w:line="240" w:lineRule="auto"/>
        <w:jc w:val="left"/>
        <w:rPr>
          <w:rFonts w:ascii="宋体" w:hAnsi="Times New Roman"/>
          <w:noProof/>
          <w:kern w:val="0"/>
          <w:szCs w:val="20"/>
        </w:rPr>
        <w:sectPr w:rsidR="00C73768" w:rsidRPr="00436812">
          <w:pgSz w:w="11906" w:h="16838"/>
          <w:pgMar w:top="1928" w:right="1134" w:bottom="1134" w:left="1134" w:header="1418" w:footer="1134" w:gutter="284"/>
          <w:cols w:space="720"/>
          <w:formProt w:val="0"/>
          <w:docGrid w:type="lines" w:linePitch="312"/>
        </w:sectPr>
      </w:pPr>
    </w:p>
    <w:p w:rsidR="00C73768" w:rsidRPr="00436812" w:rsidRDefault="00C73768" w:rsidP="003521F3">
      <w:pPr>
        <w:pStyle w:val="aff"/>
        <w:numPr>
          <w:ilvl w:val="0"/>
          <w:numId w:val="37"/>
        </w:numPr>
        <w:ind w:firstLine="0"/>
        <w:rPr>
          <w:vanish w:val="0"/>
        </w:rPr>
      </w:pPr>
    </w:p>
    <w:p w:rsidR="00C73768" w:rsidRPr="00436812" w:rsidRDefault="00C73768" w:rsidP="003521F3">
      <w:pPr>
        <w:pStyle w:val="aff5"/>
        <w:numPr>
          <w:ilvl w:val="0"/>
          <w:numId w:val="36"/>
        </w:numPr>
        <w:ind w:firstLine="0"/>
        <w:rPr>
          <w:vanish w:val="0"/>
        </w:rPr>
      </w:pPr>
    </w:p>
    <w:p w:rsidR="00C73768" w:rsidRPr="00436812" w:rsidRDefault="00C73768" w:rsidP="003521F3">
      <w:pPr>
        <w:pStyle w:val="affc"/>
        <w:numPr>
          <w:ilvl w:val="0"/>
          <w:numId w:val="35"/>
        </w:numPr>
        <w:shd w:val="clear" w:color="auto" w:fill="FFFFFF"/>
        <w:spacing w:after="156"/>
      </w:pPr>
      <w:r w:rsidRPr="00436812">
        <w:rPr>
          <w:rFonts w:hint="eastAsia"/>
        </w:rPr>
        <w:br/>
      </w:r>
      <w:bookmarkStart w:id="1144" w:name="_Toc201053765"/>
      <w:bookmarkStart w:id="1145" w:name="_Toc201049708"/>
      <w:bookmarkStart w:id="1146" w:name="_Toc201068396"/>
      <w:bookmarkStart w:id="1147" w:name="_Toc201069035"/>
      <w:bookmarkStart w:id="1148" w:name="_Toc201069098"/>
      <w:r w:rsidRPr="00436812">
        <w:rPr>
          <w:rFonts w:hint="eastAsia"/>
        </w:rPr>
        <w:t>（资料性）</w:t>
      </w:r>
      <w:r w:rsidRPr="00436812">
        <w:rPr>
          <w:rFonts w:hint="eastAsia"/>
        </w:rPr>
        <w:br/>
        <w:t>一般互通出口预告及出口方向标志设置示例</w:t>
      </w:r>
      <w:bookmarkEnd w:id="1144"/>
      <w:bookmarkEnd w:id="1145"/>
      <w:bookmarkEnd w:id="1146"/>
      <w:bookmarkEnd w:id="1147"/>
      <w:bookmarkEnd w:id="1148"/>
    </w:p>
    <w:p w:rsidR="00C73768" w:rsidRPr="00436812" w:rsidRDefault="00C73768" w:rsidP="00C73768">
      <w:pPr>
        <w:pStyle w:val="afffff6"/>
        <w:spacing w:before="156" w:after="156"/>
        <w:ind w:firstLine="420"/>
      </w:pPr>
      <w:r w:rsidRPr="00436812">
        <w:drawing>
          <wp:inline distT="0" distB="0" distL="0" distR="0" wp14:anchorId="40A138F0" wp14:editId="04122908">
            <wp:extent cx="7103745" cy="4865370"/>
            <wp:effectExtent l="0" t="4762"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rot="-5400000">
                      <a:off x="0" y="0"/>
                      <a:ext cx="7103745" cy="4865370"/>
                    </a:xfrm>
                    <a:prstGeom prst="rect">
                      <a:avLst/>
                    </a:prstGeom>
                    <a:noFill/>
                    <a:ln>
                      <a:noFill/>
                    </a:ln>
                  </pic:spPr>
                </pic:pic>
              </a:graphicData>
            </a:graphic>
          </wp:inline>
        </w:drawing>
      </w:r>
    </w:p>
    <w:p w:rsidR="00C73768" w:rsidRPr="00436812" w:rsidRDefault="00C73768" w:rsidP="00C73768">
      <w:pPr>
        <w:widowControl/>
        <w:adjustRightInd/>
        <w:spacing w:line="240" w:lineRule="auto"/>
        <w:jc w:val="left"/>
        <w:rPr>
          <w:rFonts w:ascii="宋体" w:hAnsi="Times New Roman"/>
          <w:noProof/>
          <w:kern w:val="0"/>
          <w:szCs w:val="20"/>
        </w:rPr>
        <w:sectPr w:rsidR="00C73768" w:rsidRPr="00436812">
          <w:pgSz w:w="11906" w:h="16838"/>
          <w:pgMar w:top="1928" w:right="1134" w:bottom="1134" w:left="1134" w:header="1418" w:footer="1134" w:gutter="284"/>
          <w:cols w:space="720"/>
          <w:formProt w:val="0"/>
          <w:docGrid w:type="lines" w:linePitch="312"/>
        </w:sectPr>
      </w:pPr>
    </w:p>
    <w:p w:rsidR="00C73768" w:rsidRPr="00436812" w:rsidRDefault="00C73768" w:rsidP="003521F3">
      <w:pPr>
        <w:pStyle w:val="aff"/>
        <w:numPr>
          <w:ilvl w:val="0"/>
          <w:numId w:val="37"/>
        </w:numPr>
        <w:ind w:firstLine="0"/>
        <w:rPr>
          <w:vanish w:val="0"/>
        </w:rPr>
      </w:pPr>
    </w:p>
    <w:p w:rsidR="00C73768" w:rsidRPr="00436812" w:rsidRDefault="00C73768" w:rsidP="003521F3">
      <w:pPr>
        <w:pStyle w:val="aff5"/>
        <w:numPr>
          <w:ilvl w:val="0"/>
          <w:numId w:val="36"/>
        </w:numPr>
        <w:ind w:firstLine="0"/>
        <w:rPr>
          <w:vanish w:val="0"/>
        </w:rPr>
      </w:pPr>
    </w:p>
    <w:p w:rsidR="00C73768" w:rsidRPr="00436812" w:rsidRDefault="00C73768" w:rsidP="003521F3">
      <w:pPr>
        <w:pStyle w:val="affc"/>
        <w:numPr>
          <w:ilvl w:val="0"/>
          <w:numId w:val="35"/>
        </w:numPr>
        <w:shd w:val="clear" w:color="auto" w:fill="FFFFFF"/>
        <w:spacing w:after="156"/>
      </w:pPr>
      <w:r w:rsidRPr="00436812">
        <w:rPr>
          <w:rFonts w:hint="eastAsia"/>
        </w:rPr>
        <w:br/>
      </w:r>
      <w:bookmarkStart w:id="1149" w:name="_Toc201053766"/>
      <w:bookmarkStart w:id="1150" w:name="_Toc201049709"/>
      <w:bookmarkStart w:id="1151" w:name="_Toc201068397"/>
      <w:bookmarkStart w:id="1152" w:name="_Toc201069036"/>
      <w:bookmarkStart w:id="1153" w:name="_Toc201069099"/>
      <w:r w:rsidRPr="00436812">
        <w:rPr>
          <w:rFonts w:hint="eastAsia"/>
        </w:rPr>
        <w:t>（资料性）</w:t>
      </w:r>
      <w:r w:rsidRPr="00436812">
        <w:rPr>
          <w:rFonts w:hint="eastAsia"/>
        </w:rPr>
        <w:br/>
        <w:t>枢纽互通出口预告及出口方向标志设置示例（单出口枢纽）</w:t>
      </w:r>
      <w:bookmarkEnd w:id="1149"/>
      <w:bookmarkEnd w:id="1150"/>
      <w:bookmarkEnd w:id="1151"/>
      <w:bookmarkEnd w:id="1152"/>
      <w:bookmarkEnd w:id="1153"/>
    </w:p>
    <w:p w:rsidR="00C73768" w:rsidRPr="00436812" w:rsidRDefault="00C73768" w:rsidP="00C73768">
      <w:pPr>
        <w:pStyle w:val="afffff6"/>
        <w:spacing w:before="156" w:after="156"/>
        <w:ind w:firstLine="420"/>
      </w:pPr>
      <w:r w:rsidRPr="00436812">
        <w:drawing>
          <wp:inline distT="0" distB="0" distL="0" distR="0" wp14:anchorId="47BCC337" wp14:editId="2F99EE5F">
            <wp:extent cx="7117080" cy="5725160"/>
            <wp:effectExtent l="0" t="889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rot="-5400000">
                      <a:off x="0" y="0"/>
                      <a:ext cx="7117080" cy="5725160"/>
                    </a:xfrm>
                    <a:prstGeom prst="rect">
                      <a:avLst/>
                    </a:prstGeom>
                    <a:noFill/>
                    <a:ln>
                      <a:noFill/>
                    </a:ln>
                  </pic:spPr>
                </pic:pic>
              </a:graphicData>
            </a:graphic>
          </wp:inline>
        </w:drawing>
      </w:r>
    </w:p>
    <w:p w:rsidR="00C73768" w:rsidRPr="00436812" w:rsidRDefault="00C73768" w:rsidP="003521F3">
      <w:pPr>
        <w:pStyle w:val="aff0"/>
        <w:numPr>
          <w:ilvl w:val="1"/>
          <w:numId w:val="37"/>
        </w:numPr>
        <w:spacing w:before="156" w:after="156"/>
      </w:pPr>
      <w:r w:rsidRPr="00436812">
        <w:rPr>
          <w:rFonts w:hint="eastAsia"/>
        </w:rPr>
        <w:t>单出口匝道一次分流枢纽互通出口预告及出口方向标志设置示例</w:t>
      </w:r>
    </w:p>
    <w:p w:rsidR="00C73768" w:rsidRPr="00436812" w:rsidRDefault="00C73768" w:rsidP="00C73768">
      <w:pPr>
        <w:pStyle w:val="afffff6"/>
        <w:spacing w:before="156" w:after="156"/>
        <w:ind w:firstLine="420"/>
      </w:pPr>
      <w:r w:rsidRPr="00436812">
        <w:lastRenderedPageBreak/>
        <w:drawing>
          <wp:inline distT="0" distB="0" distL="0" distR="0" wp14:anchorId="3F5A80BD" wp14:editId="0E099E6B">
            <wp:extent cx="7066906" cy="5915198"/>
            <wp:effectExtent l="4127" t="0" r="5398" b="5397"/>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rot="-5400000">
                      <a:off x="0" y="0"/>
                      <a:ext cx="7086134" cy="5931292"/>
                    </a:xfrm>
                    <a:prstGeom prst="rect">
                      <a:avLst/>
                    </a:prstGeom>
                    <a:noFill/>
                    <a:ln>
                      <a:noFill/>
                    </a:ln>
                  </pic:spPr>
                </pic:pic>
              </a:graphicData>
            </a:graphic>
          </wp:inline>
        </w:drawing>
      </w:r>
    </w:p>
    <w:p w:rsidR="00C73768" w:rsidRPr="00436812" w:rsidRDefault="00C73768" w:rsidP="003521F3">
      <w:pPr>
        <w:pStyle w:val="a5"/>
        <w:numPr>
          <w:ilvl w:val="0"/>
          <w:numId w:val="65"/>
        </w:numPr>
      </w:pPr>
      <w:r w:rsidRPr="00436812">
        <w:rPr>
          <w:rFonts w:hint="eastAsia"/>
        </w:rPr>
        <w:t>匝道分流点距主线分流鼻L1≤110 m时：宜在匝道分流鼻内设置双悬标志。</w:t>
      </w:r>
    </w:p>
    <w:p w:rsidR="00C73768" w:rsidRPr="00436812" w:rsidRDefault="00C73768" w:rsidP="003521F3">
      <w:pPr>
        <w:pStyle w:val="a5"/>
        <w:numPr>
          <w:ilvl w:val="0"/>
          <w:numId w:val="42"/>
        </w:numPr>
      </w:pPr>
      <w:r w:rsidRPr="00436812">
        <w:rPr>
          <w:rFonts w:hint="eastAsia"/>
        </w:rPr>
        <w:t>匝道分流点距主线分流鼻L1＞110 m时：可在匝道分流点设置悬空式地点、方向标志，并在分流鼻内设置出口标志。</w:t>
      </w:r>
    </w:p>
    <w:p w:rsidR="00C73768" w:rsidRPr="00436812" w:rsidRDefault="00C73768" w:rsidP="003521F3">
      <w:pPr>
        <w:pStyle w:val="aff0"/>
        <w:numPr>
          <w:ilvl w:val="1"/>
          <w:numId w:val="37"/>
        </w:numPr>
        <w:spacing w:before="156" w:after="156"/>
      </w:pPr>
      <w:r w:rsidRPr="00436812">
        <w:rPr>
          <w:rFonts w:hint="eastAsia"/>
        </w:rPr>
        <w:t>单出口匝道二次分流枢纽互通出口预告及出口方向标志设置示例</w:t>
      </w:r>
    </w:p>
    <w:p w:rsidR="00C73768" w:rsidRPr="00436812" w:rsidRDefault="00C73768" w:rsidP="00C73768">
      <w:pPr>
        <w:widowControl/>
        <w:adjustRightInd/>
        <w:spacing w:line="240" w:lineRule="auto"/>
        <w:jc w:val="left"/>
        <w:rPr>
          <w:rFonts w:ascii="宋体" w:hAnsi="Times New Roman"/>
          <w:noProof/>
          <w:kern w:val="0"/>
          <w:szCs w:val="20"/>
        </w:rPr>
        <w:sectPr w:rsidR="00C73768" w:rsidRPr="00436812">
          <w:pgSz w:w="11906" w:h="16838"/>
          <w:pgMar w:top="1928" w:right="1134" w:bottom="1134" w:left="1134" w:header="1418" w:footer="1134" w:gutter="284"/>
          <w:cols w:space="720"/>
          <w:formProt w:val="0"/>
          <w:docGrid w:type="lines" w:linePitch="312"/>
        </w:sectPr>
      </w:pPr>
    </w:p>
    <w:p w:rsidR="00C73768" w:rsidRPr="00436812" w:rsidRDefault="00C73768" w:rsidP="003521F3">
      <w:pPr>
        <w:pStyle w:val="aff"/>
        <w:numPr>
          <w:ilvl w:val="0"/>
          <w:numId w:val="37"/>
        </w:numPr>
        <w:ind w:firstLine="0"/>
        <w:rPr>
          <w:vanish w:val="0"/>
        </w:rPr>
      </w:pPr>
    </w:p>
    <w:p w:rsidR="00C73768" w:rsidRPr="00436812" w:rsidRDefault="00C73768" w:rsidP="003521F3">
      <w:pPr>
        <w:pStyle w:val="aff5"/>
        <w:numPr>
          <w:ilvl w:val="0"/>
          <w:numId w:val="36"/>
        </w:numPr>
        <w:ind w:firstLine="0"/>
        <w:rPr>
          <w:vanish w:val="0"/>
        </w:rPr>
      </w:pPr>
    </w:p>
    <w:p w:rsidR="00C73768" w:rsidRPr="00436812" w:rsidRDefault="00C73768" w:rsidP="003521F3">
      <w:pPr>
        <w:pStyle w:val="affc"/>
        <w:numPr>
          <w:ilvl w:val="0"/>
          <w:numId w:val="35"/>
        </w:numPr>
        <w:shd w:val="clear" w:color="auto" w:fill="FFFFFF"/>
        <w:spacing w:after="156"/>
      </w:pPr>
      <w:r w:rsidRPr="00436812">
        <w:rPr>
          <w:rFonts w:hint="eastAsia"/>
        </w:rPr>
        <w:br/>
      </w:r>
      <w:bookmarkStart w:id="1154" w:name="_Toc201053767"/>
      <w:bookmarkStart w:id="1155" w:name="_Toc201049710"/>
      <w:bookmarkStart w:id="1156" w:name="_Toc201068398"/>
      <w:bookmarkStart w:id="1157" w:name="_Toc201069037"/>
      <w:bookmarkStart w:id="1158" w:name="_Toc201069100"/>
      <w:r w:rsidRPr="00436812">
        <w:rPr>
          <w:rFonts w:hint="eastAsia"/>
        </w:rPr>
        <w:t>（资料性）</w:t>
      </w:r>
      <w:r w:rsidRPr="00436812">
        <w:rPr>
          <w:rFonts w:hint="eastAsia"/>
        </w:rPr>
        <w:br/>
        <w:t>枢纽互通出口预告及出口方向标志设置示例（双出口枢纽）</w:t>
      </w:r>
      <w:bookmarkEnd w:id="1154"/>
      <w:bookmarkEnd w:id="1155"/>
      <w:bookmarkEnd w:id="1156"/>
      <w:bookmarkEnd w:id="1157"/>
      <w:bookmarkEnd w:id="1158"/>
    </w:p>
    <w:p w:rsidR="00C73768" w:rsidRPr="00436812" w:rsidRDefault="00C73768" w:rsidP="00C73768">
      <w:pPr>
        <w:pStyle w:val="afffff6"/>
        <w:spacing w:before="156" w:after="156"/>
        <w:ind w:firstLine="420"/>
        <w:jc w:val="left"/>
      </w:pPr>
      <w:r w:rsidRPr="00436812">
        <w:drawing>
          <wp:inline distT="0" distB="0" distL="0" distR="0" wp14:anchorId="220F147D" wp14:editId="3791B9EE">
            <wp:extent cx="6444228" cy="6115720"/>
            <wp:effectExtent l="0" t="7303" r="6668" b="6667"/>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rot="-5400000">
                      <a:off x="0" y="0"/>
                      <a:ext cx="6457835" cy="6128633"/>
                    </a:xfrm>
                    <a:prstGeom prst="rect">
                      <a:avLst/>
                    </a:prstGeom>
                    <a:noFill/>
                    <a:ln>
                      <a:noFill/>
                    </a:ln>
                  </pic:spPr>
                </pic:pic>
              </a:graphicData>
            </a:graphic>
          </wp:inline>
        </w:drawing>
      </w:r>
    </w:p>
    <w:p w:rsidR="00C73768" w:rsidRPr="00436812" w:rsidRDefault="00C73768" w:rsidP="00C73768">
      <w:pPr>
        <w:pStyle w:val="afffff6"/>
        <w:spacing w:before="156" w:after="156"/>
        <w:ind w:firstLine="420"/>
      </w:pPr>
    </w:p>
    <w:p w:rsidR="00C73768" w:rsidRPr="00436812" w:rsidRDefault="00C73768" w:rsidP="003521F3">
      <w:pPr>
        <w:pStyle w:val="aff0"/>
        <w:numPr>
          <w:ilvl w:val="1"/>
          <w:numId w:val="37"/>
        </w:numPr>
        <w:spacing w:before="156" w:after="156"/>
      </w:pPr>
      <w:r w:rsidRPr="00436812">
        <w:rPr>
          <w:rFonts w:hint="eastAsia"/>
        </w:rPr>
        <w:t>双出口匝道枢纽互通出口预告及出口</w:t>
      </w:r>
      <w:r w:rsidRPr="00436812">
        <w:rPr>
          <w:rFonts w:hAnsi="黑体" w:hint="eastAsia"/>
          <w:bCs/>
        </w:rPr>
        <w:t>方向</w:t>
      </w:r>
      <w:r w:rsidRPr="00436812">
        <w:rPr>
          <w:rFonts w:hint="eastAsia"/>
        </w:rPr>
        <w:t>标志设置示例</w:t>
      </w:r>
    </w:p>
    <w:p w:rsidR="00C73768" w:rsidRPr="00436812" w:rsidRDefault="00C73768" w:rsidP="00C73768">
      <w:pPr>
        <w:pStyle w:val="afffff6"/>
        <w:spacing w:before="156" w:after="156"/>
        <w:ind w:firstLine="420"/>
      </w:pPr>
    </w:p>
    <w:p w:rsidR="00382DBF" w:rsidRPr="00436812" w:rsidRDefault="00382DBF" w:rsidP="00C73768">
      <w:pPr>
        <w:pStyle w:val="afffff6"/>
        <w:spacing w:before="156" w:after="156"/>
        <w:ind w:firstLine="420"/>
      </w:pPr>
    </w:p>
    <w:p w:rsidR="00C73768" w:rsidRPr="00436812" w:rsidRDefault="00C73768" w:rsidP="00C73768">
      <w:pPr>
        <w:pStyle w:val="afffff6"/>
        <w:spacing w:before="156" w:after="156"/>
        <w:ind w:firstLineChars="0" w:firstLine="0"/>
      </w:pPr>
      <w:r w:rsidRPr="00436812">
        <w:drawing>
          <wp:inline distT="0" distB="0" distL="0" distR="0" wp14:anchorId="6C96B3FA" wp14:editId="6C8379D3">
            <wp:extent cx="6210300" cy="6191156"/>
            <wp:effectExtent l="0" t="9208"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rot="-5400000">
                      <a:off x="0" y="0"/>
                      <a:ext cx="6220376" cy="6201201"/>
                    </a:xfrm>
                    <a:prstGeom prst="rect">
                      <a:avLst/>
                    </a:prstGeom>
                    <a:noFill/>
                    <a:ln>
                      <a:noFill/>
                    </a:ln>
                  </pic:spPr>
                </pic:pic>
              </a:graphicData>
            </a:graphic>
          </wp:inline>
        </w:drawing>
      </w:r>
    </w:p>
    <w:p w:rsidR="00C73768" w:rsidRPr="00436812" w:rsidRDefault="00C73768" w:rsidP="00C73768">
      <w:pPr>
        <w:pStyle w:val="afffff6"/>
        <w:spacing w:before="156" w:after="156"/>
        <w:ind w:firstLineChars="0" w:firstLine="0"/>
      </w:pPr>
    </w:p>
    <w:p w:rsidR="00C73768" w:rsidRPr="00436812" w:rsidRDefault="00C73768" w:rsidP="003521F3">
      <w:pPr>
        <w:pStyle w:val="aff0"/>
        <w:numPr>
          <w:ilvl w:val="1"/>
          <w:numId w:val="37"/>
        </w:numPr>
        <w:spacing w:before="156" w:after="156"/>
      </w:pPr>
      <w:r w:rsidRPr="00436812">
        <w:rPr>
          <w:rFonts w:hint="eastAsia"/>
        </w:rPr>
        <w:t>双出口匝道枢纽互通出口预告及出口</w:t>
      </w:r>
      <w:r w:rsidRPr="00436812">
        <w:rPr>
          <w:rFonts w:hint="eastAsia"/>
          <w:bCs/>
        </w:rPr>
        <w:t>方向</w:t>
      </w:r>
      <w:r w:rsidRPr="00436812">
        <w:rPr>
          <w:rFonts w:hint="eastAsia"/>
        </w:rPr>
        <w:t>标志设置示例</w:t>
      </w:r>
    </w:p>
    <w:p w:rsidR="00382DBF" w:rsidRPr="00436812" w:rsidRDefault="00382DBF" w:rsidP="00C73768">
      <w:pPr>
        <w:pStyle w:val="afffff6"/>
        <w:spacing w:before="156" w:after="156"/>
        <w:ind w:firstLine="420"/>
      </w:pPr>
    </w:p>
    <w:p w:rsidR="00C73768" w:rsidRPr="00436812" w:rsidRDefault="00C73768" w:rsidP="00382DBF">
      <w:pPr>
        <w:pStyle w:val="afffff6"/>
        <w:spacing w:before="156" w:after="156"/>
        <w:ind w:firstLineChars="0" w:firstLine="0"/>
        <w:jc w:val="center"/>
      </w:pPr>
      <w:r w:rsidRPr="00436812">
        <w:lastRenderedPageBreak/>
        <w:drawing>
          <wp:inline distT="0" distB="0" distL="0" distR="0" wp14:anchorId="0AE5852C" wp14:editId="2232A3A8">
            <wp:extent cx="8282196" cy="5340670"/>
            <wp:effectExtent l="3810" t="0" r="8890"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rot="-5400000">
                      <a:off x="0" y="0"/>
                      <a:ext cx="8290368" cy="5345939"/>
                    </a:xfrm>
                    <a:prstGeom prst="rect">
                      <a:avLst/>
                    </a:prstGeom>
                    <a:noFill/>
                    <a:ln>
                      <a:noFill/>
                    </a:ln>
                  </pic:spPr>
                </pic:pic>
              </a:graphicData>
            </a:graphic>
          </wp:inline>
        </w:drawing>
      </w:r>
    </w:p>
    <w:p w:rsidR="00C73768" w:rsidRPr="00436812" w:rsidRDefault="00C73768" w:rsidP="003521F3">
      <w:pPr>
        <w:pStyle w:val="aff0"/>
        <w:numPr>
          <w:ilvl w:val="1"/>
          <w:numId w:val="37"/>
        </w:numPr>
        <w:spacing w:before="156" w:after="156"/>
      </w:pPr>
      <w:r w:rsidRPr="00436812">
        <w:rPr>
          <w:rFonts w:hint="eastAsia"/>
        </w:rPr>
        <w:t>设有集散车道的双出口匝道枢纽互通出口预告及出口</w:t>
      </w:r>
      <w:r w:rsidRPr="00436812">
        <w:rPr>
          <w:rFonts w:hAnsi="黑体" w:hint="eastAsia"/>
          <w:bCs/>
        </w:rPr>
        <w:t>方向</w:t>
      </w:r>
      <w:r w:rsidRPr="00436812">
        <w:rPr>
          <w:rFonts w:hint="eastAsia"/>
        </w:rPr>
        <w:t>标志设置示例</w:t>
      </w:r>
    </w:p>
    <w:p w:rsidR="00C73768" w:rsidRPr="00436812" w:rsidRDefault="00C73768" w:rsidP="00C73768">
      <w:pPr>
        <w:pStyle w:val="afffff6"/>
        <w:spacing w:before="156" w:after="156"/>
        <w:ind w:firstLine="420"/>
      </w:pPr>
      <w:r w:rsidRPr="00436812">
        <w:lastRenderedPageBreak/>
        <w:drawing>
          <wp:inline distT="0" distB="0" distL="0" distR="0" wp14:anchorId="0BBD2021" wp14:editId="71863906">
            <wp:extent cx="8095932" cy="5706142"/>
            <wp:effectExtent l="0" t="5397"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rot="-5400000">
                      <a:off x="0" y="0"/>
                      <a:ext cx="8100132" cy="5709102"/>
                    </a:xfrm>
                    <a:prstGeom prst="rect">
                      <a:avLst/>
                    </a:prstGeom>
                    <a:noFill/>
                    <a:ln>
                      <a:noFill/>
                    </a:ln>
                  </pic:spPr>
                </pic:pic>
              </a:graphicData>
            </a:graphic>
          </wp:inline>
        </w:drawing>
      </w:r>
    </w:p>
    <w:p w:rsidR="00C73768" w:rsidRPr="00436812" w:rsidRDefault="00C73768" w:rsidP="003521F3">
      <w:pPr>
        <w:pStyle w:val="aff0"/>
        <w:numPr>
          <w:ilvl w:val="1"/>
          <w:numId w:val="37"/>
        </w:numPr>
        <w:spacing w:before="156" w:after="156"/>
      </w:pPr>
      <w:r w:rsidRPr="00436812">
        <w:rPr>
          <w:rFonts w:hint="eastAsia"/>
        </w:rPr>
        <w:t>带有收费站功能的双出口匝道枢纽互通出口预告及出口</w:t>
      </w:r>
      <w:r w:rsidRPr="00436812">
        <w:rPr>
          <w:rFonts w:hint="eastAsia"/>
          <w:bCs/>
        </w:rPr>
        <w:t>方向</w:t>
      </w:r>
      <w:r w:rsidRPr="00436812">
        <w:rPr>
          <w:rFonts w:hint="eastAsia"/>
        </w:rPr>
        <w:t>标志设置示例</w:t>
      </w:r>
    </w:p>
    <w:p w:rsidR="00C73768" w:rsidRPr="00436812" w:rsidRDefault="00C73768" w:rsidP="00C73768">
      <w:pPr>
        <w:widowControl/>
        <w:adjustRightInd/>
        <w:spacing w:line="240" w:lineRule="auto"/>
        <w:jc w:val="left"/>
        <w:rPr>
          <w:rFonts w:ascii="宋体" w:hAnsi="Times New Roman"/>
          <w:noProof/>
          <w:kern w:val="0"/>
          <w:szCs w:val="20"/>
        </w:rPr>
        <w:sectPr w:rsidR="00C73768" w:rsidRPr="00436812">
          <w:pgSz w:w="11906" w:h="16838"/>
          <w:pgMar w:top="1928" w:right="1134" w:bottom="1134" w:left="1134" w:header="1418" w:footer="1134" w:gutter="284"/>
          <w:cols w:space="720"/>
          <w:formProt w:val="0"/>
          <w:docGrid w:type="lines" w:linePitch="312"/>
        </w:sectPr>
      </w:pPr>
    </w:p>
    <w:p w:rsidR="00C73768" w:rsidRPr="00436812" w:rsidRDefault="00C73768" w:rsidP="003521F3">
      <w:pPr>
        <w:pStyle w:val="aff"/>
        <w:numPr>
          <w:ilvl w:val="0"/>
          <w:numId w:val="37"/>
        </w:numPr>
        <w:ind w:firstLine="0"/>
        <w:rPr>
          <w:vanish w:val="0"/>
        </w:rPr>
      </w:pPr>
    </w:p>
    <w:p w:rsidR="00C73768" w:rsidRPr="00436812" w:rsidRDefault="00C73768" w:rsidP="003521F3">
      <w:pPr>
        <w:pStyle w:val="aff5"/>
        <w:numPr>
          <w:ilvl w:val="0"/>
          <w:numId w:val="36"/>
        </w:numPr>
        <w:ind w:firstLine="0"/>
        <w:rPr>
          <w:vanish w:val="0"/>
        </w:rPr>
      </w:pPr>
    </w:p>
    <w:p w:rsidR="00C73768" w:rsidRPr="00436812" w:rsidRDefault="00C73768" w:rsidP="003521F3">
      <w:pPr>
        <w:pStyle w:val="affc"/>
        <w:numPr>
          <w:ilvl w:val="0"/>
          <w:numId w:val="35"/>
        </w:numPr>
        <w:shd w:val="clear" w:color="auto" w:fill="FFFFFF"/>
        <w:spacing w:after="156"/>
      </w:pPr>
      <w:r w:rsidRPr="00436812">
        <w:rPr>
          <w:rFonts w:hint="eastAsia"/>
        </w:rPr>
        <w:br/>
      </w:r>
      <w:bookmarkStart w:id="1159" w:name="_Toc201053768"/>
      <w:bookmarkStart w:id="1160" w:name="_Toc201049711"/>
      <w:bookmarkStart w:id="1161" w:name="_Toc201068399"/>
      <w:bookmarkStart w:id="1162" w:name="_Toc201069038"/>
      <w:bookmarkStart w:id="1163" w:name="_Toc201069101"/>
      <w:r w:rsidRPr="00436812">
        <w:rPr>
          <w:rFonts w:hint="eastAsia"/>
        </w:rPr>
        <w:t>（资料性）</w:t>
      </w:r>
      <w:r w:rsidRPr="00436812">
        <w:rPr>
          <w:rFonts w:hint="eastAsia"/>
        </w:rPr>
        <w:br/>
        <w:t>枢纽互通出口预告及出口方向标志设置示例</w:t>
      </w:r>
      <w:bookmarkEnd w:id="1159"/>
      <w:bookmarkEnd w:id="1160"/>
      <w:bookmarkEnd w:id="1161"/>
      <w:bookmarkEnd w:id="1162"/>
      <w:bookmarkEnd w:id="1163"/>
    </w:p>
    <w:p w:rsidR="00C73768" w:rsidRPr="00436812" w:rsidRDefault="00C73768" w:rsidP="00C73768">
      <w:pPr>
        <w:pStyle w:val="afffff6"/>
        <w:spacing w:before="156" w:after="156"/>
        <w:ind w:firstLineChars="0" w:firstLine="0"/>
        <w:jc w:val="center"/>
      </w:pPr>
      <w:r w:rsidRPr="00436812">
        <w:drawing>
          <wp:inline distT="0" distB="0" distL="0" distR="0" wp14:anchorId="45468D5F" wp14:editId="3EAA4875">
            <wp:extent cx="7096760" cy="4988560"/>
            <wp:effectExtent l="63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rot="-5400000">
                      <a:off x="0" y="0"/>
                      <a:ext cx="7096760" cy="4988560"/>
                    </a:xfrm>
                    <a:prstGeom prst="rect">
                      <a:avLst/>
                    </a:prstGeom>
                    <a:noFill/>
                    <a:ln>
                      <a:noFill/>
                    </a:ln>
                  </pic:spPr>
                </pic:pic>
              </a:graphicData>
            </a:graphic>
          </wp:inline>
        </w:drawing>
      </w:r>
    </w:p>
    <w:p w:rsidR="00C73768" w:rsidRPr="00436812" w:rsidRDefault="00C73768" w:rsidP="003521F3">
      <w:pPr>
        <w:pStyle w:val="aff0"/>
        <w:numPr>
          <w:ilvl w:val="1"/>
          <w:numId w:val="37"/>
        </w:numPr>
        <w:spacing w:before="156" w:after="156"/>
      </w:pPr>
      <w:r w:rsidRPr="00436812">
        <w:rPr>
          <w:rFonts w:hint="eastAsia"/>
        </w:rPr>
        <w:t>枢纽互通出口预告及出口方向标志设置示例（Y型枢纽互通Ⅰ）</w:t>
      </w:r>
    </w:p>
    <w:p w:rsidR="00C73768" w:rsidRPr="00436812" w:rsidRDefault="00C73768" w:rsidP="00C73768">
      <w:pPr>
        <w:pStyle w:val="afffff6"/>
        <w:spacing w:before="156" w:after="156"/>
        <w:ind w:firstLineChars="0" w:firstLine="0"/>
      </w:pPr>
      <w:r w:rsidRPr="00436812">
        <w:lastRenderedPageBreak/>
        <w:drawing>
          <wp:inline distT="0" distB="0" distL="0" distR="0" wp14:anchorId="25AA8D44" wp14:editId="1AFA3E99">
            <wp:extent cx="8053070" cy="6056369"/>
            <wp:effectExtent l="7937"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rot="-5400000">
                      <a:off x="0" y="0"/>
                      <a:ext cx="8056749" cy="6059136"/>
                    </a:xfrm>
                    <a:prstGeom prst="rect">
                      <a:avLst/>
                    </a:prstGeom>
                    <a:noFill/>
                    <a:ln>
                      <a:noFill/>
                    </a:ln>
                  </pic:spPr>
                </pic:pic>
              </a:graphicData>
            </a:graphic>
          </wp:inline>
        </w:drawing>
      </w:r>
    </w:p>
    <w:p w:rsidR="00C73768" w:rsidRPr="00436812" w:rsidRDefault="00C73768" w:rsidP="003521F3">
      <w:pPr>
        <w:pStyle w:val="aff0"/>
        <w:numPr>
          <w:ilvl w:val="1"/>
          <w:numId w:val="37"/>
        </w:numPr>
        <w:spacing w:before="156" w:after="156"/>
      </w:pPr>
      <w:r w:rsidRPr="00436812">
        <w:rPr>
          <w:rFonts w:hint="eastAsia"/>
        </w:rPr>
        <w:t>枢纽互通出口预告及出口</w:t>
      </w:r>
      <w:r w:rsidRPr="00436812">
        <w:rPr>
          <w:rFonts w:hAnsi="黑体" w:hint="eastAsia"/>
          <w:bCs/>
        </w:rPr>
        <w:t>方向</w:t>
      </w:r>
      <w:r w:rsidRPr="00436812">
        <w:rPr>
          <w:rFonts w:hint="eastAsia"/>
        </w:rPr>
        <w:t>标志设置示例（Y型枢纽互通</w:t>
      </w:r>
      <w:r w:rsidRPr="00436812">
        <w:rPr>
          <w:rFonts w:hAnsi="黑体" w:hint="eastAsia"/>
        </w:rPr>
        <w:t>Ⅱ</w:t>
      </w:r>
      <w:r w:rsidRPr="00436812">
        <w:rPr>
          <w:rFonts w:hint="eastAsia"/>
        </w:rPr>
        <w:t>）</w:t>
      </w:r>
      <w:r w:rsidRPr="00436812">
        <w:rPr>
          <w:rFonts w:hint="eastAsia"/>
        </w:rPr>
        <w:tab/>
      </w:r>
    </w:p>
    <w:p w:rsidR="00C73768" w:rsidRPr="00436812" w:rsidRDefault="00C73768" w:rsidP="00C73768">
      <w:pPr>
        <w:widowControl/>
        <w:adjustRightInd/>
        <w:spacing w:line="240" w:lineRule="auto"/>
        <w:jc w:val="left"/>
        <w:rPr>
          <w:rFonts w:ascii="黑体" w:eastAsia="黑体" w:hAnsi="Times New Roman"/>
          <w:kern w:val="0"/>
          <w:szCs w:val="20"/>
        </w:rPr>
        <w:sectPr w:rsidR="00C73768" w:rsidRPr="00436812">
          <w:pgSz w:w="11906" w:h="16838"/>
          <w:pgMar w:top="1928" w:right="1134" w:bottom="1134" w:left="1134" w:header="1418" w:footer="1134" w:gutter="284"/>
          <w:cols w:space="720"/>
          <w:formProt w:val="0"/>
          <w:docGrid w:type="lines" w:linePitch="312"/>
        </w:sectPr>
      </w:pPr>
    </w:p>
    <w:p w:rsidR="00C73768" w:rsidRPr="00436812" w:rsidRDefault="00C73768" w:rsidP="003521F3">
      <w:pPr>
        <w:pStyle w:val="aff"/>
        <w:numPr>
          <w:ilvl w:val="0"/>
          <w:numId w:val="37"/>
        </w:numPr>
        <w:ind w:firstLine="0"/>
        <w:rPr>
          <w:vanish w:val="0"/>
        </w:rPr>
      </w:pPr>
    </w:p>
    <w:p w:rsidR="00C73768" w:rsidRPr="00436812" w:rsidRDefault="00C73768" w:rsidP="003521F3">
      <w:pPr>
        <w:pStyle w:val="aff5"/>
        <w:numPr>
          <w:ilvl w:val="0"/>
          <w:numId w:val="36"/>
        </w:numPr>
        <w:ind w:firstLine="0"/>
        <w:rPr>
          <w:vanish w:val="0"/>
        </w:rPr>
      </w:pPr>
    </w:p>
    <w:p w:rsidR="00C73768" w:rsidRPr="00436812" w:rsidRDefault="00C73768" w:rsidP="003521F3">
      <w:pPr>
        <w:pStyle w:val="affc"/>
        <w:numPr>
          <w:ilvl w:val="0"/>
          <w:numId w:val="35"/>
        </w:numPr>
        <w:shd w:val="clear" w:color="auto" w:fill="FFFFFF"/>
        <w:spacing w:after="156"/>
      </w:pPr>
      <w:r w:rsidRPr="00436812">
        <w:rPr>
          <w:rFonts w:hint="eastAsia"/>
        </w:rPr>
        <w:br/>
      </w:r>
      <w:bookmarkStart w:id="1164" w:name="_Toc201053769"/>
      <w:bookmarkStart w:id="1165" w:name="_Toc201049712"/>
      <w:bookmarkStart w:id="1166" w:name="_Toc201068400"/>
      <w:bookmarkStart w:id="1167" w:name="_Toc201069039"/>
      <w:bookmarkStart w:id="1168" w:name="_Toc201069102"/>
      <w:r w:rsidRPr="00436812">
        <w:rPr>
          <w:rFonts w:hint="eastAsia"/>
        </w:rPr>
        <w:t>（资料性）</w:t>
      </w:r>
      <w:r w:rsidRPr="00436812">
        <w:rPr>
          <w:rFonts w:hint="eastAsia"/>
        </w:rPr>
        <w:br/>
        <w:t>特殊路段交通标志设置示例</w:t>
      </w:r>
      <w:bookmarkEnd w:id="1164"/>
      <w:bookmarkEnd w:id="1165"/>
      <w:bookmarkEnd w:id="1166"/>
      <w:bookmarkEnd w:id="1167"/>
      <w:bookmarkEnd w:id="1168"/>
    </w:p>
    <w:p w:rsidR="00C73768" w:rsidRPr="00436812" w:rsidRDefault="00C73768" w:rsidP="00C73768">
      <w:pPr>
        <w:pStyle w:val="afffff6"/>
        <w:spacing w:before="156" w:after="156"/>
        <w:ind w:firstLineChars="0" w:firstLine="0"/>
      </w:pPr>
      <w:r w:rsidRPr="00436812">
        <w:drawing>
          <wp:inline distT="0" distB="0" distL="0" distR="0" wp14:anchorId="0D4045B5" wp14:editId="75BEE739">
            <wp:extent cx="6380480" cy="3289300"/>
            <wp:effectExtent l="0" t="0" r="127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380480" cy="3289300"/>
                    </a:xfrm>
                    <a:prstGeom prst="rect">
                      <a:avLst/>
                    </a:prstGeom>
                    <a:noFill/>
                    <a:ln>
                      <a:noFill/>
                    </a:ln>
                  </pic:spPr>
                </pic:pic>
              </a:graphicData>
            </a:graphic>
          </wp:inline>
        </w:drawing>
      </w:r>
    </w:p>
    <w:p w:rsidR="00C73768" w:rsidRPr="00436812" w:rsidRDefault="00C73768" w:rsidP="003521F3">
      <w:pPr>
        <w:pStyle w:val="aff0"/>
        <w:numPr>
          <w:ilvl w:val="1"/>
          <w:numId w:val="37"/>
        </w:numPr>
        <w:spacing w:before="156" w:after="156"/>
      </w:pPr>
      <w:r w:rsidRPr="00436812">
        <w:rPr>
          <w:rFonts w:hint="eastAsia"/>
        </w:rPr>
        <w:t>密集路网区域枢纽互通出口预告及出口方向标志设置示例</w:t>
      </w:r>
    </w:p>
    <w:p w:rsidR="00C73768" w:rsidRPr="00436812" w:rsidRDefault="00C73768" w:rsidP="00C73768">
      <w:pPr>
        <w:pStyle w:val="afffff6"/>
        <w:spacing w:before="156" w:after="156"/>
        <w:ind w:firstLineChars="0" w:firstLine="0"/>
      </w:pPr>
      <w:r w:rsidRPr="00436812">
        <w:drawing>
          <wp:inline distT="0" distB="0" distL="0" distR="0" wp14:anchorId="37B977EF" wp14:editId="613AD9F9">
            <wp:extent cx="6080125" cy="330263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080125" cy="3302635"/>
                    </a:xfrm>
                    <a:prstGeom prst="rect">
                      <a:avLst/>
                    </a:prstGeom>
                    <a:noFill/>
                    <a:ln>
                      <a:noFill/>
                    </a:ln>
                  </pic:spPr>
                </pic:pic>
              </a:graphicData>
            </a:graphic>
          </wp:inline>
        </w:drawing>
      </w:r>
    </w:p>
    <w:p w:rsidR="00C73768" w:rsidRPr="00436812" w:rsidRDefault="00C73768" w:rsidP="003521F3">
      <w:pPr>
        <w:pStyle w:val="aff0"/>
        <w:numPr>
          <w:ilvl w:val="1"/>
          <w:numId w:val="37"/>
        </w:numPr>
        <w:spacing w:before="156" w:after="156"/>
      </w:pPr>
      <w:r w:rsidRPr="00436812">
        <w:rPr>
          <w:rFonts w:hint="eastAsia"/>
        </w:rPr>
        <w:t>高速公路多路径指路标志设置示例</w:t>
      </w:r>
    </w:p>
    <w:p w:rsidR="00E92414" w:rsidRPr="00436812" w:rsidRDefault="00E92414" w:rsidP="00E92414">
      <w:pPr>
        <w:pStyle w:val="afffff6"/>
        <w:ind w:firstLine="420"/>
      </w:pPr>
    </w:p>
    <w:p w:rsidR="00E92414" w:rsidRPr="00436812" w:rsidRDefault="00E92414" w:rsidP="00E92414">
      <w:pPr>
        <w:pStyle w:val="afffff6"/>
        <w:ind w:firstLine="420"/>
      </w:pPr>
    </w:p>
    <w:p w:rsidR="00C73768" w:rsidRPr="00436812" w:rsidRDefault="00C73768" w:rsidP="00C73768">
      <w:pPr>
        <w:pStyle w:val="afffff6"/>
        <w:spacing w:before="156" w:after="156"/>
        <w:ind w:firstLineChars="0" w:firstLine="0"/>
      </w:pPr>
      <w:r w:rsidRPr="00436812">
        <w:drawing>
          <wp:inline distT="0" distB="0" distL="0" distR="0" wp14:anchorId="29C9109B" wp14:editId="218EDA69">
            <wp:extent cx="6421120" cy="233362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421120" cy="2333625"/>
                    </a:xfrm>
                    <a:prstGeom prst="rect">
                      <a:avLst/>
                    </a:prstGeom>
                    <a:noFill/>
                    <a:ln>
                      <a:noFill/>
                    </a:ln>
                  </pic:spPr>
                </pic:pic>
              </a:graphicData>
            </a:graphic>
          </wp:inline>
        </w:drawing>
      </w:r>
    </w:p>
    <w:p w:rsidR="00C73768" w:rsidRPr="00436812" w:rsidRDefault="00C73768" w:rsidP="003521F3">
      <w:pPr>
        <w:pStyle w:val="aff0"/>
        <w:numPr>
          <w:ilvl w:val="1"/>
          <w:numId w:val="37"/>
        </w:numPr>
        <w:spacing w:before="156" w:after="156"/>
      </w:pPr>
      <w:r w:rsidRPr="00436812">
        <w:rPr>
          <w:rFonts w:hint="eastAsia"/>
        </w:rPr>
        <w:t>共线段起点枢纽互通出口预告及出口方向标志示例</w:t>
      </w:r>
    </w:p>
    <w:p w:rsidR="00C73768" w:rsidRPr="00436812" w:rsidRDefault="00C73768" w:rsidP="00C73768">
      <w:pPr>
        <w:pStyle w:val="afffff6"/>
        <w:spacing w:before="156" w:after="156"/>
        <w:ind w:firstLineChars="0" w:firstLine="0"/>
      </w:pPr>
    </w:p>
    <w:p w:rsidR="00C73768" w:rsidRPr="00436812" w:rsidRDefault="00C73768" w:rsidP="00C73768">
      <w:pPr>
        <w:pStyle w:val="afffff6"/>
        <w:spacing w:before="156" w:after="156"/>
        <w:ind w:firstLineChars="0" w:firstLine="0"/>
      </w:pPr>
    </w:p>
    <w:p w:rsidR="00C73768" w:rsidRPr="00436812" w:rsidRDefault="00C73768" w:rsidP="00C73768">
      <w:pPr>
        <w:pStyle w:val="afffff6"/>
        <w:spacing w:before="156" w:after="156"/>
        <w:ind w:firstLineChars="0" w:firstLine="0"/>
      </w:pPr>
      <w:r w:rsidRPr="00436812">
        <w:drawing>
          <wp:inline distT="0" distB="0" distL="0" distR="0" wp14:anchorId="005DA84B" wp14:editId="240DF6ED">
            <wp:extent cx="6407785" cy="297497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407785" cy="2974975"/>
                    </a:xfrm>
                    <a:prstGeom prst="rect">
                      <a:avLst/>
                    </a:prstGeom>
                    <a:noFill/>
                    <a:ln>
                      <a:noFill/>
                    </a:ln>
                  </pic:spPr>
                </pic:pic>
              </a:graphicData>
            </a:graphic>
          </wp:inline>
        </w:drawing>
      </w:r>
    </w:p>
    <w:p w:rsidR="00C73768" w:rsidRPr="00436812" w:rsidRDefault="00C73768" w:rsidP="003521F3">
      <w:pPr>
        <w:pStyle w:val="aff0"/>
        <w:numPr>
          <w:ilvl w:val="1"/>
          <w:numId w:val="37"/>
        </w:numPr>
        <w:spacing w:before="156" w:after="156"/>
      </w:pPr>
      <w:r w:rsidRPr="00436812">
        <w:rPr>
          <w:rFonts w:hint="eastAsia"/>
        </w:rPr>
        <w:t>共线段终点枢纽互通出口预告及出口方向标志示例</w:t>
      </w:r>
    </w:p>
    <w:p w:rsidR="00C73768" w:rsidRPr="00436812" w:rsidRDefault="00C73768" w:rsidP="00C73768">
      <w:pPr>
        <w:pStyle w:val="afffff6"/>
        <w:spacing w:before="156" w:after="156"/>
        <w:ind w:firstLineChars="0" w:firstLine="0"/>
      </w:pPr>
    </w:p>
    <w:p w:rsidR="00C73768" w:rsidRPr="00436812" w:rsidRDefault="00C73768" w:rsidP="00C73768">
      <w:pPr>
        <w:pStyle w:val="afffff6"/>
        <w:spacing w:before="156" w:after="156"/>
        <w:ind w:firstLineChars="0" w:firstLine="0"/>
      </w:pPr>
      <w:r w:rsidRPr="00436812">
        <w:lastRenderedPageBreak/>
        <w:drawing>
          <wp:inline distT="0" distB="0" distL="0" distR="0" wp14:anchorId="46C6A5FC" wp14:editId="4DDA8C23">
            <wp:extent cx="7779385" cy="6264275"/>
            <wp:effectExtent l="0" t="4445" r="762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rot="-5400000">
                      <a:off x="0" y="0"/>
                      <a:ext cx="7779385" cy="6264275"/>
                    </a:xfrm>
                    <a:prstGeom prst="rect">
                      <a:avLst/>
                    </a:prstGeom>
                    <a:noFill/>
                    <a:ln>
                      <a:noFill/>
                    </a:ln>
                  </pic:spPr>
                </pic:pic>
              </a:graphicData>
            </a:graphic>
          </wp:inline>
        </w:drawing>
      </w:r>
    </w:p>
    <w:p w:rsidR="00C73768" w:rsidRPr="00436812" w:rsidRDefault="00C73768" w:rsidP="003521F3">
      <w:pPr>
        <w:pStyle w:val="aff0"/>
        <w:numPr>
          <w:ilvl w:val="1"/>
          <w:numId w:val="37"/>
        </w:numPr>
        <w:spacing w:before="156" w:after="156"/>
      </w:pPr>
      <w:r w:rsidRPr="00436812">
        <w:rPr>
          <w:rFonts w:hint="eastAsia"/>
        </w:rPr>
        <w:t>互通与服务区合设且为同一出口时指路标志设置示例</w:t>
      </w:r>
    </w:p>
    <w:p w:rsidR="00C73768" w:rsidRPr="00436812" w:rsidRDefault="00C73768" w:rsidP="00C73768">
      <w:pPr>
        <w:pStyle w:val="afffff6"/>
        <w:spacing w:before="156" w:after="156"/>
        <w:ind w:firstLineChars="0" w:firstLine="0"/>
      </w:pPr>
    </w:p>
    <w:p w:rsidR="00C73768" w:rsidRPr="00436812" w:rsidRDefault="00C73768" w:rsidP="00844403">
      <w:pPr>
        <w:pStyle w:val="affffffffffffe"/>
      </w:pPr>
      <w:r w:rsidRPr="00436812">
        <w:rPr>
          <w:noProof/>
        </w:rPr>
        <w:lastRenderedPageBreak/>
        <w:drawing>
          <wp:inline distT="0" distB="0" distL="0" distR="0" wp14:anchorId="543F0184" wp14:editId="102A06E3">
            <wp:extent cx="7639538" cy="6016215"/>
            <wp:effectExtent l="0" t="762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rot="-5400000">
                      <a:off x="0" y="0"/>
                      <a:ext cx="7646419" cy="6021634"/>
                    </a:xfrm>
                    <a:prstGeom prst="rect">
                      <a:avLst/>
                    </a:prstGeom>
                    <a:noFill/>
                    <a:ln>
                      <a:noFill/>
                    </a:ln>
                  </pic:spPr>
                </pic:pic>
              </a:graphicData>
            </a:graphic>
          </wp:inline>
        </w:drawing>
      </w:r>
    </w:p>
    <w:p w:rsidR="00C73768" w:rsidRPr="00436812" w:rsidRDefault="00C73768" w:rsidP="00C73768">
      <w:pPr>
        <w:pStyle w:val="afffff6"/>
        <w:spacing w:before="156" w:after="156"/>
        <w:ind w:firstLineChars="0" w:firstLine="0"/>
      </w:pPr>
    </w:p>
    <w:p w:rsidR="00C73768" w:rsidRPr="00436812" w:rsidRDefault="00C73768" w:rsidP="003521F3">
      <w:pPr>
        <w:pStyle w:val="aff0"/>
        <w:numPr>
          <w:ilvl w:val="1"/>
          <w:numId w:val="37"/>
        </w:numPr>
        <w:spacing w:before="156" w:after="156"/>
      </w:pPr>
      <w:r w:rsidRPr="00436812">
        <w:rPr>
          <w:rFonts w:hint="eastAsia"/>
        </w:rPr>
        <w:t>隧道紧邻互通指路标志设置示例(隧道出口与互通前基准点之间的距离L＜2 km)</w:t>
      </w:r>
    </w:p>
    <w:p w:rsidR="00C73768" w:rsidRPr="00436812" w:rsidRDefault="00C73768" w:rsidP="00844403">
      <w:pPr>
        <w:pStyle w:val="affffffffffffe"/>
      </w:pPr>
      <w:r w:rsidRPr="00436812">
        <w:rPr>
          <w:noProof/>
        </w:rPr>
        <w:lastRenderedPageBreak/>
        <w:drawing>
          <wp:inline distT="0" distB="0" distL="0" distR="0" wp14:anchorId="3756F574" wp14:editId="1E132574">
            <wp:extent cx="7371551" cy="6168269"/>
            <wp:effectExtent l="0" t="7938"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rot="-5400000">
                      <a:off x="0" y="0"/>
                      <a:ext cx="7395680" cy="6188460"/>
                    </a:xfrm>
                    <a:prstGeom prst="rect">
                      <a:avLst/>
                    </a:prstGeom>
                    <a:noFill/>
                    <a:ln>
                      <a:noFill/>
                    </a:ln>
                  </pic:spPr>
                </pic:pic>
              </a:graphicData>
            </a:graphic>
          </wp:inline>
        </w:drawing>
      </w:r>
    </w:p>
    <w:p w:rsidR="00C73768" w:rsidRPr="00436812" w:rsidRDefault="00C73768" w:rsidP="00C73768">
      <w:pPr>
        <w:pStyle w:val="afffff6"/>
        <w:spacing w:before="156" w:after="156"/>
        <w:ind w:firstLineChars="0" w:firstLine="0"/>
      </w:pPr>
    </w:p>
    <w:p w:rsidR="00C73768" w:rsidRPr="00436812" w:rsidRDefault="00C73768" w:rsidP="003521F3">
      <w:pPr>
        <w:pStyle w:val="aff0"/>
        <w:numPr>
          <w:ilvl w:val="1"/>
          <w:numId w:val="37"/>
        </w:numPr>
        <w:spacing w:before="156" w:after="156"/>
      </w:pPr>
      <w:r w:rsidRPr="00436812">
        <w:rPr>
          <w:rFonts w:hint="eastAsia"/>
        </w:rPr>
        <w:t>隧道紧邻互通指路标志设置示例(隧道出口与互通前基准点之间的距离L＜500 m)</w:t>
      </w:r>
    </w:p>
    <w:p w:rsidR="00C73768" w:rsidRPr="00436812" w:rsidRDefault="00C73768" w:rsidP="00C73768">
      <w:pPr>
        <w:pStyle w:val="afffff6"/>
        <w:spacing w:before="156" w:after="156"/>
        <w:ind w:firstLineChars="0" w:firstLine="0"/>
      </w:pPr>
    </w:p>
    <w:p w:rsidR="00C73768" w:rsidRPr="00436812" w:rsidRDefault="00C73768" w:rsidP="00844403">
      <w:pPr>
        <w:pStyle w:val="affffffffffffe"/>
      </w:pPr>
      <w:r w:rsidRPr="00436812">
        <w:rPr>
          <w:noProof/>
        </w:rPr>
        <w:lastRenderedPageBreak/>
        <w:drawing>
          <wp:inline distT="0" distB="0" distL="0" distR="0" wp14:anchorId="5F90A376" wp14:editId="4ADBDB48">
            <wp:extent cx="7873699" cy="5068500"/>
            <wp:effectExtent l="0" t="6985" r="635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rot="-5400000">
                      <a:off x="0" y="0"/>
                      <a:ext cx="7935496" cy="5108280"/>
                    </a:xfrm>
                    <a:prstGeom prst="rect">
                      <a:avLst/>
                    </a:prstGeom>
                    <a:noFill/>
                    <a:ln>
                      <a:noFill/>
                    </a:ln>
                  </pic:spPr>
                </pic:pic>
              </a:graphicData>
            </a:graphic>
          </wp:inline>
        </w:drawing>
      </w:r>
    </w:p>
    <w:p w:rsidR="0034211D" w:rsidRPr="00436812" w:rsidRDefault="0034211D" w:rsidP="00844403">
      <w:pPr>
        <w:pStyle w:val="affffffffffffe"/>
      </w:pPr>
    </w:p>
    <w:p w:rsidR="00C73768" w:rsidRPr="00436812" w:rsidRDefault="00C73768" w:rsidP="003521F3">
      <w:pPr>
        <w:pStyle w:val="aff0"/>
        <w:numPr>
          <w:ilvl w:val="1"/>
          <w:numId w:val="37"/>
        </w:numPr>
        <w:spacing w:before="156" w:after="156"/>
      </w:pPr>
      <w:r w:rsidRPr="00436812">
        <w:rPr>
          <w:rFonts w:hint="eastAsia"/>
        </w:rPr>
        <w:t>路段中有出口的同向分离路段指路标志设置示例</w:t>
      </w:r>
    </w:p>
    <w:p w:rsidR="00C73768" w:rsidRPr="00436812" w:rsidRDefault="00C73768" w:rsidP="00C73768">
      <w:pPr>
        <w:widowControl/>
        <w:adjustRightInd/>
        <w:spacing w:line="240" w:lineRule="auto"/>
        <w:jc w:val="left"/>
        <w:rPr>
          <w:rFonts w:ascii="黑体" w:eastAsia="黑体" w:hAnsi="Times New Roman"/>
          <w:kern w:val="0"/>
          <w:szCs w:val="20"/>
        </w:rPr>
        <w:sectPr w:rsidR="00C73768" w:rsidRPr="00436812">
          <w:pgSz w:w="11906" w:h="16838"/>
          <w:pgMar w:top="1928" w:right="1134" w:bottom="1134" w:left="1134" w:header="1418" w:footer="1134" w:gutter="284"/>
          <w:cols w:space="720"/>
          <w:formProt w:val="0"/>
          <w:docGrid w:type="lines" w:linePitch="312"/>
        </w:sectPr>
      </w:pPr>
    </w:p>
    <w:p w:rsidR="00C73768" w:rsidRPr="00436812" w:rsidRDefault="00C73768" w:rsidP="003521F3">
      <w:pPr>
        <w:pStyle w:val="aff"/>
        <w:numPr>
          <w:ilvl w:val="0"/>
          <w:numId w:val="37"/>
        </w:numPr>
        <w:ind w:firstLine="0"/>
        <w:rPr>
          <w:vanish w:val="0"/>
        </w:rPr>
      </w:pPr>
    </w:p>
    <w:p w:rsidR="00C73768" w:rsidRPr="00436812" w:rsidRDefault="00C73768" w:rsidP="003521F3">
      <w:pPr>
        <w:pStyle w:val="aff5"/>
        <w:numPr>
          <w:ilvl w:val="0"/>
          <w:numId w:val="36"/>
        </w:numPr>
        <w:ind w:firstLine="0"/>
        <w:rPr>
          <w:vanish w:val="0"/>
        </w:rPr>
      </w:pPr>
    </w:p>
    <w:p w:rsidR="00C73768" w:rsidRPr="00436812" w:rsidRDefault="00C73768" w:rsidP="003521F3">
      <w:pPr>
        <w:pStyle w:val="affc"/>
        <w:numPr>
          <w:ilvl w:val="0"/>
          <w:numId w:val="35"/>
        </w:numPr>
        <w:shd w:val="clear" w:color="auto" w:fill="FFFFFF"/>
        <w:spacing w:after="156"/>
      </w:pPr>
      <w:r w:rsidRPr="00436812">
        <w:rPr>
          <w:rFonts w:hint="eastAsia"/>
        </w:rPr>
        <w:br/>
      </w:r>
      <w:bookmarkStart w:id="1169" w:name="_Toc201053770"/>
      <w:bookmarkStart w:id="1170" w:name="_Toc201049713"/>
      <w:bookmarkStart w:id="1171" w:name="_Toc201068401"/>
      <w:bookmarkStart w:id="1172" w:name="_Toc201069040"/>
      <w:bookmarkStart w:id="1173" w:name="_Toc201069103"/>
      <w:r w:rsidRPr="00436812">
        <w:rPr>
          <w:rFonts w:hint="eastAsia"/>
        </w:rPr>
        <w:t>（资料性）</w:t>
      </w:r>
      <w:r w:rsidRPr="00436812">
        <w:rPr>
          <w:rFonts w:hint="eastAsia"/>
        </w:rPr>
        <w:br/>
        <w:t>收费广场标志设置示例Ⅰ</w:t>
      </w:r>
      <w:bookmarkEnd w:id="1169"/>
      <w:bookmarkEnd w:id="1170"/>
      <w:bookmarkEnd w:id="1171"/>
      <w:bookmarkEnd w:id="1172"/>
      <w:bookmarkEnd w:id="1173"/>
    </w:p>
    <w:p w:rsidR="00C73768" w:rsidRPr="00436812" w:rsidRDefault="00C73768" w:rsidP="00C73768">
      <w:pPr>
        <w:pStyle w:val="afffff6"/>
        <w:spacing w:before="156" w:after="156"/>
        <w:ind w:firstLine="420"/>
        <w:jc w:val="center"/>
      </w:pPr>
      <w:r w:rsidRPr="00436812">
        <w:drawing>
          <wp:inline distT="0" distB="0" distL="0" distR="0" wp14:anchorId="6F7824D5" wp14:editId="6F29EAC0">
            <wp:extent cx="7124065" cy="4025900"/>
            <wp:effectExtent l="6033" t="0" r="6667" b="6668"/>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rot="-5400000">
                      <a:off x="0" y="0"/>
                      <a:ext cx="7124065" cy="4025900"/>
                    </a:xfrm>
                    <a:prstGeom prst="rect">
                      <a:avLst/>
                    </a:prstGeom>
                    <a:noFill/>
                    <a:ln>
                      <a:noFill/>
                    </a:ln>
                  </pic:spPr>
                </pic:pic>
              </a:graphicData>
            </a:graphic>
          </wp:inline>
        </w:drawing>
      </w:r>
    </w:p>
    <w:p w:rsidR="00C73768" w:rsidRPr="00436812" w:rsidRDefault="00C73768" w:rsidP="003521F3">
      <w:pPr>
        <w:pStyle w:val="aff0"/>
        <w:numPr>
          <w:ilvl w:val="1"/>
          <w:numId w:val="37"/>
        </w:numPr>
        <w:spacing w:before="156" w:after="156"/>
      </w:pPr>
      <w:r w:rsidRPr="00436812">
        <w:rPr>
          <w:rFonts w:hint="eastAsia"/>
        </w:rPr>
        <w:t>收费广场标志设置示例Ⅰ</w:t>
      </w:r>
    </w:p>
    <w:p w:rsidR="00C73768" w:rsidRPr="00436812" w:rsidRDefault="00C73768" w:rsidP="00C73768">
      <w:pPr>
        <w:pStyle w:val="afffff6"/>
        <w:spacing w:before="156" w:after="156"/>
        <w:ind w:firstLineChars="0" w:firstLine="0"/>
      </w:pPr>
    </w:p>
    <w:p w:rsidR="00C73768" w:rsidRPr="00436812" w:rsidRDefault="00C73768" w:rsidP="00C73768">
      <w:pPr>
        <w:pStyle w:val="afffff6"/>
        <w:spacing w:before="156" w:after="156"/>
        <w:ind w:firstLineChars="0" w:firstLine="0"/>
      </w:pPr>
    </w:p>
    <w:p w:rsidR="00C73768" w:rsidRPr="00436812" w:rsidRDefault="00C73768" w:rsidP="00844403">
      <w:pPr>
        <w:pStyle w:val="affffffffffffe"/>
        <w:rPr>
          <w:rFonts w:ascii="黑体" w:eastAsia="黑体"/>
        </w:rPr>
      </w:pPr>
      <w:r w:rsidRPr="00436812">
        <w:rPr>
          <w:noProof/>
        </w:rPr>
        <w:drawing>
          <wp:inline distT="0" distB="0" distL="0" distR="0" wp14:anchorId="361FACD4" wp14:editId="78361C33">
            <wp:extent cx="5936615" cy="3248025"/>
            <wp:effectExtent l="0" t="0" r="698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936615" cy="3248025"/>
                    </a:xfrm>
                    <a:prstGeom prst="rect">
                      <a:avLst/>
                    </a:prstGeom>
                    <a:noFill/>
                    <a:ln>
                      <a:noFill/>
                    </a:ln>
                  </pic:spPr>
                </pic:pic>
              </a:graphicData>
            </a:graphic>
          </wp:inline>
        </w:drawing>
      </w:r>
    </w:p>
    <w:p w:rsidR="00C73768" w:rsidRPr="00436812" w:rsidRDefault="00C73768" w:rsidP="00844403">
      <w:pPr>
        <w:pStyle w:val="affffffffffffe"/>
      </w:pPr>
    </w:p>
    <w:p w:rsidR="00C73768" w:rsidRPr="00436812" w:rsidRDefault="00C73768" w:rsidP="00844403">
      <w:pPr>
        <w:pStyle w:val="affffffffffffe"/>
        <w:rPr>
          <w:rFonts w:ascii="黑体" w:eastAsia="黑体"/>
        </w:rPr>
      </w:pPr>
      <w:r w:rsidRPr="00436812">
        <w:rPr>
          <w:noProof/>
        </w:rPr>
        <w:drawing>
          <wp:inline distT="0" distB="0" distL="0" distR="0" wp14:anchorId="4EE4D2E7" wp14:editId="3B7BC3DB">
            <wp:extent cx="3971290" cy="32004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971290" cy="3200400"/>
                    </a:xfrm>
                    <a:prstGeom prst="rect">
                      <a:avLst/>
                    </a:prstGeom>
                    <a:noFill/>
                    <a:ln>
                      <a:noFill/>
                    </a:ln>
                  </pic:spPr>
                </pic:pic>
              </a:graphicData>
            </a:graphic>
          </wp:inline>
        </w:drawing>
      </w:r>
    </w:p>
    <w:p w:rsidR="00C73768" w:rsidRPr="00436812" w:rsidRDefault="00C73768" w:rsidP="00C73768">
      <w:pPr>
        <w:pStyle w:val="afffff6"/>
        <w:spacing w:before="156" w:after="156"/>
        <w:ind w:firstLineChars="0" w:firstLine="0"/>
      </w:pPr>
    </w:p>
    <w:p w:rsidR="00C73768" w:rsidRPr="00436812" w:rsidRDefault="00C73768" w:rsidP="003521F3">
      <w:pPr>
        <w:pStyle w:val="aff0"/>
        <w:numPr>
          <w:ilvl w:val="1"/>
          <w:numId w:val="37"/>
        </w:numPr>
        <w:spacing w:before="156" w:after="156"/>
        <w:rPr>
          <w:rFonts w:hAnsi="黑体"/>
        </w:rPr>
      </w:pPr>
      <w:r w:rsidRPr="00436812">
        <w:rPr>
          <w:rFonts w:hint="eastAsia"/>
        </w:rPr>
        <w:t>收费广场标志设置示例</w:t>
      </w:r>
      <w:r w:rsidRPr="00436812">
        <w:rPr>
          <w:rFonts w:hAnsi="黑体" w:hint="eastAsia"/>
        </w:rPr>
        <w:t>Ⅱ</w:t>
      </w:r>
    </w:p>
    <w:p w:rsidR="00C73768" w:rsidRPr="00436812" w:rsidRDefault="00C73768" w:rsidP="00C73768">
      <w:pPr>
        <w:widowControl/>
        <w:adjustRightInd/>
        <w:spacing w:line="240" w:lineRule="auto"/>
        <w:jc w:val="left"/>
        <w:rPr>
          <w:rFonts w:ascii="黑体" w:eastAsia="黑体" w:hAnsi="黑体"/>
          <w:kern w:val="0"/>
          <w:szCs w:val="20"/>
        </w:rPr>
        <w:sectPr w:rsidR="00C73768" w:rsidRPr="00436812">
          <w:pgSz w:w="11906" w:h="16838"/>
          <w:pgMar w:top="1928" w:right="1134" w:bottom="1134" w:left="1134" w:header="1418" w:footer="1134" w:gutter="284"/>
          <w:cols w:space="720"/>
          <w:formProt w:val="0"/>
          <w:docGrid w:type="lines" w:linePitch="312"/>
        </w:sectPr>
      </w:pPr>
    </w:p>
    <w:p w:rsidR="00C73768" w:rsidRPr="00436812" w:rsidRDefault="00C73768" w:rsidP="003521F3">
      <w:pPr>
        <w:pStyle w:val="aff"/>
        <w:numPr>
          <w:ilvl w:val="0"/>
          <w:numId w:val="37"/>
        </w:numPr>
        <w:ind w:firstLine="0"/>
        <w:rPr>
          <w:vanish w:val="0"/>
        </w:rPr>
      </w:pPr>
    </w:p>
    <w:p w:rsidR="00C73768" w:rsidRPr="00436812" w:rsidRDefault="00C73768" w:rsidP="003521F3">
      <w:pPr>
        <w:pStyle w:val="aff5"/>
        <w:numPr>
          <w:ilvl w:val="0"/>
          <w:numId w:val="36"/>
        </w:numPr>
        <w:ind w:firstLine="0"/>
        <w:rPr>
          <w:vanish w:val="0"/>
        </w:rPr>
      </w:pPr>
    </w:p>
    <w:p w:rsidR="00C73768" w:rsidRPr="00436812" w:rsidRDefault="00C73768" w:rsidP="003521F3">
      <w:pPr>
        <w:pStyle w:val="affc"/>
        <w:numPr>
          <w:ilvl w:val="0"/>
          <w:numId w:val="35"/>
        </w:numPr>
        <w:shd w:val="clear" w:color="auto" w:fill="FFFFFF"/>
        <w:spacing w:after="156"/>
      </w:pPr>
      <w:r w:rsidRPr="00436812">
        <w:rPr>
          <w:rFonts w:hint="eastAsia"/>
        </w:rPr>
        <w:br/>
      </w:r>
      <w:bookmarkStart w:id="1174" w:name="_Toc201053771"/>
      <w:bookmarkStart w:id="1175" w:name="_Toc201049714"/>
      <w:bookmarkStart w:id="1176" w:name="_Toc201068402"/>
      <w:bookmarkStart w:id="1177" w:name="_Toc201069041"/>
      <w:bookmarkStart w:id="1178" w:name="_Toc201069104"/>
      <w:r w:rsidRPr="00436812">
        <w:rPr>
          <w:rFonts w:hint="eastAsia"/>
        </w:rPr>
        <w:t>（资料性）</w:t>
      </w:r>
      <w:r w:rsidRPr="00436812">
        <w:rPr>
          <w:rFonts w:hint="eastAsia"/>
        </w:rPr>
        <w:br/>
        <w:t>互通加速车道后标志设置示例</w:t>
      </w:r>
      <w:bookmarkEnd w:id="1174"/>
      <w:bookmarkEnd w:id="1175"/>
      <w:bookmarkEnd w:id="1176"/>
      <w:bookmarkEnd w:id="1177"/>
      <w:bookmarkEnd w:id="1178"/>
      <w:r w:rsidRPr="00436812">
        <w:rPr>
          <w:rFonts w:hint="eastAsia"/>
        </w:rPr>
        <w:t xml:space="preserve">        </w:t>
      </w:r>
    </w:p>
    <w:p w:rsidR="00C73768" w:rsidRPr="00436812" w:rsidRDefault="00C73768" w:rsidP="00844403">
      <w:pPr>
        <w:pStyle w:val="affffffffffffe"/>
      </w:pPr>
      <w:r w:rsidRPr="00436812">
        <w:rPr>
          <w:rFonts w:hint="eastAsia"/>
        </w:rPr>
        <w:t xml:space="preserve">             </w:t>
      </w:r>
      <w:r w:rsidRPr="00436812">
        <w:rPr>
          <w:noProof/>
        </w:rPr>
        <w:drawing>
          <wp:inline distT="0" distB="0" distL="0" distR="0" wp14:anchorId="16157D88" wp14:editId="517D7D22">
            <wp:extent cx="7076440" cy="4169410"/>
            <wp:effectExtent l="5715"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rot="-5400000">
                      <a:off x="0" y="0"/>
                      <a:ext cx="7076440" cy="4169410"/>
                    </a:xfrm>
                    <a:prstGeom prst="rect">
                      <a:avLst/>
                    </a:prstGeom>
                    <a:noFill/>
                    <a:ln>
                      <a:noFill/>
                    </a:ln>
                  </pic:spPr>
                </pic:pic>
              </a:graphicData>
            </a:graphic>
          </wp:inline>
        </w:drawing>
      </w:r>
    </w:p>
    <w:p w:rsidR="00C73768" w:rsidRPr="00436812" w:rsidRDefault="00C73768" w:rsidP="003521F3">
      <w:pPr>
        <w:pStyle w:val="aff0"/>
        <w:numPr>
          <w:ilvl w:val="1"/>
          <w:numId w:val="37"/>
        </w:numPr>
        <w:spacing w:before="156" w:after="156"/>
      </w:pPr>
      <w:r w:rsidRPr="00436812">
        <w:rPr>
          <w:rFonts w:hint="eastAsia"/>
        </w:rPr>
        <w:t>互通加速车道后标志设置示例</w:t>
      </w:r>
    </w:p>
    <w:p w:rsidR="00C73768" w:rsidRPr="00436812" w:rsidRDefault="00C73768" w:rsidP="003521F3">
      <w:pPr>
        <w:pStyle w:val="aff"/>
        <w:numPr>
          <w:ilvl w:val="0"/>
          <w:numId w:val="37"/>
        </w:numPr>
        <w:ind w:firstLine="0"/>
        <w:rPr>
          <w:vanish w:val="0"/>
        </w:rPr>
      </w:pPr>
    </w:p>
    <w:p w:rsidR="00C73768" w:rsidRPr="00436812" w:rsidRDefault="00C73768" w:rsidP="003521F3">
      <w:pPr>
        <w:pStyle w:val="aff5"/>
        <w:numPr>
          <w:ilvl w:val="0"/>
          <w:numId w:val="36"/>
        </w:numPr>
        <w:ind w:firstLine="0"/>
        <w:rPr>
          <w:vanish w:val="0"/>
        </w:rPr>
      </w:pPr>
    </w:p>
    <w:p w:rsidR="00C73768" w:rsidRPr="00436812" w:rsidRDefault="00C73768" w:rsidP="003521F3">
      <w:pPr>
        <w:pStyle w:val="affc"/>
        <w:numPr>
          <w:ilvl w:val="0"/>
          <w:numId w:val="35"/>
        </w:numPr>
        <w:shd w:val="clear" w:color="auto" w:fill="FFFFFF"/>
        <w:spacing w:after="156"/>
      </w:pPr>
      <w:r w:rsidRPr="00436812">
        <w:rPr>
          <w:rFonts w:hint="eastAsia"/>
        </w:rPr>
        <w:lastRenderedPageBreak/>
        <w:br/>
      </w:r>
      <w:bookmarkStart w:id="1179" w:name="_Toc201053772"/>
      <w:bookmarkStart w:id="1180" w:name="_Toc201049715"/>
      <w:bookmarkStart w:id="1181" w:name="_Toc201068403"/>
      <w:bookmarkStart w:id="1182" w:name="_Toc201069042"/>
      <w:bookmarkStart w:id="1183" w:name="_Toc201069105"/>
      <w:r w:rsidRPr="00436812">
        <w:rPr>
          <w:rFonts w:hint="eastAsia"/>
        </w:rPr>
        <w:t>（资料性）</w:t>
      </w:r>
      <w:r w:rsidRPr="00436812">
        <w:rPr>
          <w:rFonts w:hint="eastAsia"/>
        </w:rPr>
        <w:br/>
        <w:t>交通标志制作图示例</w:t>
      </w:r>
      <w:bookmarkEnd w:id="1179"/>
      <w:bookmarkEnd w:id="1180"/>
      <w:bookmarkEnd w:id="1181"/>
      <w:bookmarkEnd w:id="1182"/>
      <w:bookmarkEnd w:id="1183"/>
    </w:p>
    <w:p w:rsidR="00C73768" w:rsidRPr="00436812" w:rsidRDefault="00C73768" w:rsidP="00C73768">
      <w:pPr>
        <w:pStyle w:val="afffff6"/>
        <w:spacing w:before="156" w:after="156"/>
        <w:ind w:firstLine="420"/>
      </w:pPr>
    </w:p>
    <w:p w:rsidR="00C73768" w:rsidRPr="00436812" w:rsidRDefault="00C73768" w:rsidP="00844403">
      <w:pPr>
        <w:pStyle w:val="affffffffffffe"/>
      </w:pPr>
      <w:r w:rsidRPr="00436812">
        <w:rPr>
          <w:noProof/>
        </w:rPr>
        <w:drawing>
          <wp:inline distT="0" distB="0" distL="0" distR="0" wp14:anchorId="56365A11" wp14:editId="7E2A1A69">
            <wp:extent cx="4646930" cy="3056890"/>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646930" cy="3056890"/>
                    </a:xfrm>
                    <a:prstGeom prst="rect">
                      <a:avLst/>
                    </a:prstGeom>
                    <a:noFill/>
                    <a:ln>
                      <a:noFill/>
                    </a:ln>
                  </pic:spPr>
                </pic:pic>
              </a:graphicData>
            </a:graphic>
          </wp:inline>
        </w:drawing>
      </w:r>
    </w:p>
    <w:p w:rsidR="00C73768" w:rsidRPr="00436812" w:rsidRDefault="00C73768" w:rsidP="00C73768">
      <w:pPr>
        <w:pStyle w:val="afffff6"/>
        <w:spacing w:before="156" w:after="156"/>
        <w:ind w:firstLine="420"/>
      </w:pPr>
    </w:p>
    <w:p w:rsidR="00C73768" w:rsidRPr="00436812" w:rsidRDefault="00C73768" w:rsidP="003521F3">
      <w:pPr>
        <w:pStyle w:val="aff0"/>
        <w:numPr>
          <w:ilvl w:val="1"/>
          <w:numId w:val="37"/>
        </w:numPr>
        <w:spacing w:before="156" w:after="156"/>
      </w:pPr>
      <w:r w:rsidRPr="00436812">
        <w:rPr>
          <w:rFonts w:hint="eastAsia"/>
        </w:rPr>
        <w:t>互通名称标志</w:t>
      </w:r>
    </w:p>
    <w:p w:rsidR="00CD561D" w:rsidRPr="00436812" w:rsidRDefault="00CD561D" w:rsidP="00051E5B">
      <w:pPr>
        <w:pStyle w:val="afffff6"/>
        <w:ind w:firstLineChars="0" w:firstLine="0"/>
      </w:pPr>
    </w:p>
    <w:p w:rsidR="005E1E8A" w:rsidRPr="00436812" w:rsidRDefault="005E1E8A" w:rsidP="00051E5B">
      <w:pPr>
        <w:pStyle w:val="afffff6"/>
        <w:ind w:firstLineChars="0" w:firstLine="0"/>
        <w:sectPr w:rsidR="005E1E8A" w:rsidRPr="00436812" w:rsidSect="006F0431">
          <w:headerReference w:type="even" r:id="rId154"/>
          <w:headerReference w:type="default" r:id="rId155"/>
          <w:footerReference w:type="default" r:id="rId156"/>
          <w:pgSz w:w="11906" w:h="16838" w:code="9"/>
          <w:pgMar w:top="1928" w:right="1134" w:bottom="1134" w:left="1134" w:header="1418" w:footer="1134" w:gutter="284"/>
          <w:cols w:space="425"/>
          <w:formProt w:val="0"/>
          <w:docGrid w:type="lines" w:linePitch="312"/>
        </w:sectPr>
      </w:pPr>
      <w:bookmarkStart w:id="1184" w:name="BookMark6"/>
      <w:bookmarkEnd w:id="25"/>
    </w:p>
    <w:p w:rsidR="005E1E8A" w:rsidRPr="00436812" w:rsidRDefault="005E1E8A" w:rsidP="005E1E8A">
      <w:pPr>
        <w:pStyle w:val="afffffd"/>
        <w:spacing w:after="156"/>
      </w:pPr>
      <w:bookmarkStart w:id="1185" w:name="_Toc201069043"/>
      <w:bookmarkStart w:id="1186" w:name="_Toc201069106"/>
      <w:r w:rsidRPr="00436812">
        <w:rPr>
          <w:rFonts w:hint="eastAsia"/>
          <w:spacing w:val="105"/>
        </w:rPr>
        <w:lastRenderedPageBreak/>
        <w:t>参考文</w:t>
      </w:r>
      <w:r w:rsidRPr="00436812">
        <w:rPr>
          <w:rFonts w:hint="eastAsia"/>
        </w:rPr>
        <w:t>献</w:t>
      </w:r>
      <w:bookmarkEnd w:id="1185"/>
      <w:bookmarkEnd w:id="1186"/>
    </w:p>
    <w:p w:rsidR="005E1E8A" w:rsidRPr="00436812" w:rsidRDefault="005E1E8A" w:rsidP="005E1E8A">
      <w:pPr>
        <w:pStyle w:val="afffff6"/>
        <w:ind w:firstLine="420"/>
      </w:pPr>
      <w:r w:rsidRPr="00436812">
        <w:rPr>
          <w:rFonts w:hint="eastAsia"/>
        </w:rPr>
        <w:t>[</w:t>
      </w:r>
      <w:r w:rsidR="00560396" w:rsidRPr="00436812">
        <w:t>1</w:t>
      </w:r>
      <w:r w:rsidRPr="00436812">
        <w:rPr>
          <w:rFonts w:hint="eastAsia"/>
        </w:rPr>
        <w:t>]  GB/T 18833—2012  道路交通反光膜</w:t>
      </w:r>
    </w:p>
    <w:p w:rsidR="005E1E8A" w:rsidRPr="00436812" w:rsidRDefault="005E1E8A" w:rsidP="005E1E8A">
      <w:pPr>
        <w:pStyle w:val="afffff6"/>
        <w:ind w:firstLine="420"/>
      </w:pPr>
      <w:r w:rsidRPr="00436812">
        <w:rPr>
          <w:rFonts w:hint="eastAsia"/>
        </w:rPr>
        <w:t>[</w:t>
      </w:r>
      <w:r w:rsidR="00560396" w:rsidRPr="00436812">
        <w:t>2</w:t>
      </w:r>
      <w:r w:rsidRPr="00436812">
        <w:rPr>
          <w:rFonts w:hint="eastAsia"/>
        </w:rPr>
        <w:t>]  JTG D81—2017  公路交通安全设施设计规范</w:t>
      </w:r>
    </w:p>
    <w:p w:rsidR="005E1E8A" w:rsidRPr="00436812" w:rsidRDefault="005E1E8A" w:rsidP="005E1E8A">
      <w:pPr>
        <w:pStyle w:val="afffff6"/>
        <w:ind w:firstLine="420"/>
      </w:pPr>
      <w:r w:rsidRPr="00436812">
        <w:rPr>
          <w:rFonts w:hint="eastAsia"/>
        </w:rPr>
        <w:t>[</w:t>
      </w:r>
      <w:r w:rsidR="00560396" w:rsidRPr="00436812">
        <w:t>3</w:t>
      </w:r>
      <w:r w:rsidRPr="00436812">
        <w:rPr>
          <w:rFonts w:hint="eastAsia"/>
        </w:rPr>
        <w:t>]  JTG/T D81—2017  公路交通安全设施设计细则</w:t>
      </w:r>
    </w:p>
    <w:p w:rsidR="005E1E8A" w:rsidRPr="00436812" w:rsidRDefault="005E1E8A" w:rsidP="005E1E8A">
      <w:pPr>
        <w:pStyle w:val="afffff6"/>
        <w:ind w:firstLine="420"/>
      </w:pPr>
      <w:r w:rsidRPr="00436812">
        <w:rPr>
          <w:rFonts w:hint="eastAsia"/>
        </w:rPr>
        <w:t>[</w:t>
      </w:r>
      <w:r w:rsidR="00560396" w:rsidRPr="00436812">
        <w:t>4</w:t>
      </w:r>
      <w:r w:rsidRPr="00436812">
        <w:rPr>
          <w:rFonts w:hint="eastAsia"/>
        </w:rPr>
        <w:t>]  JTG D82—2009  公路交通标志和标线设置规范</w:t>
      </w:r>
    </w:p>
    <w:p w:rsidR="005E1E8A" w:rsidRPr="00436812" w:rsidRDefault="005E1E8A" w:rsidP="005E1E8A">
      <w:pPr>
        <w:pStyle w:val="afffff6"/>
        <w:ind w:firstLine="420"/>
      </w:pPr>
      <w:r w:rsidRPr="00436812">
        <w:rPr>
          <w:rFonts w:hint="eastAsia"/>
        </w:rPr>
        <w:t>[</w:t>
      </w:r>
      <w:r w:rsidR="00560396" w:rsidRPr="00436812">
        <w:t>5</w:t>
      </w:r>
      <w:r w:rsidRPr="00436812">
        <w:rPr>
          <w:rFonts w:hint="eastAsia"/>
        </w:rPr>
        <w:t>]  JTG/T 3381—02—2020  公路限速标志设计规范</w:t>
      </w:r>
    </w:p>
    <w:p w:rsidR="005E1E8A" w:rsidRPr="00436812" w:rsidRDefault="005E1E8A" w:rsidP="005E1E8A">
      <w:pPr>
        <w:pStyle w:val="afffff6"/>
        <w:ind w:firstLine="420"/>
      </w:pPr>
      <w:r w:rsidRPr="00436812">
        <w:rPr>
          <w:rFonts w:hint="eastAsia"/>
        </w:rPr>
        <w:t>[</w:t>
      </w:r>
      <w:r w:rsidR="00560396" w:rsidRPr="00436812">
        <w:t>6</w:t>
      </w:r>
      <w:r w:rsidRPr="00436812">
        <w:rPr>
          <w:rFonts w:hint="eastAsia"/>
        </w:rPr>
        <w:t>]  国家公路网交通标志调整工作技术指南</w:t>
      </w:r>
    </w:p>
    <w:p w:rsidR="005E1E8A" w:rsidRPr="00436812" w:rsidRDefault="00F01CA8" w:rsidP="005E1E8A">
      <w:pPr>
        <w:pStyle w:val="afffff6"/>
        <w:ind w:firstLine="420"/>
      </w:pPr>
      <w:r w:rsidRPr="00436812">
        <w:rPr>
          <w:rFonts w:hint="eastAsia"/>
        </w:rPr>
        <w:t>[</w:t>
      </w:r>
      <w:r>
        <w:t>7</w:t>
      </w:r>
      <w:r w:rsidRPr="00436812">
        <w:rPr>
          <w:rFonts w:hint="eastAsia"/>
        </w:rPr>
        <w:t>]</w:t>
      </w:r>
      <w:r>
        <w:t xml:space="preserve">  </w:t>
      </w:r>
      <w:r>
        <w:rPr>
          <w:rFonts w:hint="eastAsia"/>
        </w:rPr>
        <w:t>取消高速公路省界收费站工程收费站标志标线实施指南</w:t>
      </w:r>
    </w:p>
    <w:p w:rsidR="005E1E8A" w:rsidRDefault="005E1E8A" w:rsidP="005E1E8A">
      <w:pPr>
        <w:pStyle w:val="afffff6"/>
        <w:ind w:firstLine="420"/>
      </w:pPr>
    </w:p>
    <w:p w:rsidR="00F01CA8" w:rsidRPr="00436812" w:rsidRDefault="00F01CA8" w:rsidP="005E1E8A">
      <w:pPr>
        <w:pStyle w:val="afffff6"/>
        <w:ind w:firstLine="420"/>
      </w:pPr>
    </w:p>
    <w:p w:rsidR="005E1E8A" w:rsidRPr="00436812" w:rsidRDefault="005E1E8A" w:rsidP="005E1E8A">
      <w:pPr>
        <w:pStyle w:val="afffff6"/>
        <w:ind w:firstLine="420"/>
      </w:pPr>
    </w:p>
    <w:p w:rsidR="005E1E8A" w:rsidRPr="00436812" w:rsidRDefault="005E1E8A" w:rsidP="005E1E8A">
      <w:pPr>
        <w:pStyle w:val="afffff6"/>
        <w:ind w:firstLineChars="0" w:firstLine="0"/>
        <w:jc w:val="center"/>
      </w:pPr>
      <w:bookmarkStart w:id="1187" w:name="BookMark8"/>
      <w:bookmarkEnd w:id="1184"/>
      <w:r w:rsidRPr="00436812">
        <w:rPr>
          <w:rFonts w:hint="eastAsia"/>
        </w:rPr>
        <w:drawing>
          <wp:inline distT="0" distB="0" distL="0" distR="0" wp14:anchorId="30441EFD" wp14:editId="406598AA">
            <wp:extent cx="1485900" cy="317500"/>
            <wp:effectExtent l="0" t="0" r="0" b="6350"/>
            <wp:docPr id="145" name="图片 145"/>
            <wp:cNvGraphicFramePr/>
            <a:graphic xmlns:a="http://schemas.openxmlformats.org/drawingml/2006/main">
              <a:graphicData uri="http://schemas.openxmlformats.org/drawingml/2006/picture">
                <pic:pic xmlns:pic="http://schemas.openxmlformats.org/drawingml/2006/picture">
                  <pic:nvPicPr>
                    <pic:cNvPr id="145" name=""/>
                    <pic:cNvPicPr/>
                  </pic:nvPicPr>
                  <pic:blipFill>
                    <a:blip r:embed="rId157">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1187"/>
    </w:p>
    <w:sectPr w:rsidR="005E1E8A" w:rsidRPr="00436812" w:rsidSect="005E1E8A">
      <w:pgSz w:w="11906" w:h="16838" w:code="9"/>
      <w:pgMar w:top="1928" w:right="1134" w:bottom="1134" w:left="1134" w:header="1418" w:footer="1134" w:gutter="284"/>
      <w:cols w:space="425"/>
      <w:formProt w:val="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28FF" w:rsidRDefault="008728FF" w:rsidP="00D86DB7">
      <w:r>
        <w:separator/>
      </w:r>
    </w:p>
    <w:p w:rsidR="008728FF" w:rsidRDefault="008728FF"/>
    <w:p w:rsidR="008728FF" w:rsidRDefault="008728FF"/>
  </w:endnote>
  <w:endnote w:type="continuationSeparator" w:id="0">
    <w:p w:rsidR="008728FF" w:rsidRDefault="008728FF" w:rsidP="00D86DB7">
      <w:r>
        <w:continuationSeparator/>
      </w:r>
    </w:p>
    <w:p w:rsidR="008728FF" w:rsidRDefault="008728FF"/>
    <w:p w:rsidR="008728FF" w:rsidRDefault="008728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黑体">
    <w:altName w:val="SimHei"/>
    <w:panose1 w:val="02010600030101010101"/>
    <w:charset w:val="86"/>
    <w:family w:val="auto"/>
    <w:pitch w:val="variable"/>
    <w:sig w:usb0="800002BF" w:usb1="38CF7CFA"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5FD" w:rsidRDefault="00BB25FD" w:rsidP="00DD4FEA">
    <w:pPr>
      <w:pStyle w:val="affff6"/>
      <w:jc w:val="left"/>
    </w:pPr>
    <w:r>
      <w:fldChar w:fldCharType="begin"/>
    </w:r>
    <w:r>
      <w:instrText>PAGE   \* MERGEFORMAT</w:instrText>
    </w:r>
    <w:r>
      <w:fldChar w:fldCharType="separate"/>
    </w:r>
    <w:r w:rsidR="00D0054B" w:rsidRPr="00D0054B">
      <w:rPr>
        <w:noProof/>
        <w:lang w:val="zh-CN"/>
      </w:rPr>
      <w:t>16</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5FD" w:rsidRDefault="00BB25FD" w:rsidP="00DD4FEA">
    <w:pPr>
      <w:pStyle w:val="affffffffffffff1"/>
    </w:pPr>
    <w:r>
      <w:fldChar w:fldCharType="begin"/>
    </w:r>
    <w:r>
      <w:instrText xml:space="preserve"> PAGE  \* MERGEFORMAT </w:instrText>
    </w:r>
    <w:r>
      <w:fldChar w:fldCharType="separate"/>
    </w:r>
    <w:r>
      <w:rPr>
        <w:noProof/>
      </w:rPr>
      <w:t>I</w:t>
    </w:r>
    <w:r>
      <w:fldChar w:fldCharType="end"/>
    </w:r>
  </w:p>
  <w:p w:rsidR="00BB25FD" w:rsidRDefault="00BB25FD">
    <w:pPr>
      <w:pStyle w:val="affff6"/>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5FD" w:rsidRPr="00324EDD" w:rsidRDefault="00BB25FD" w:rsidP="00CD50A1">
    <w:pPr>
      <w:pStyle w:val="affff6"/>
      <w:ind w:right="720"/>
      <w:jc w:val="both"/>
      <w:rPr>
        <w:sz w:val="2"/>
        <w:szCs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5FD" w:rsidRDefault="00BB25FD" w:rsidP="00DD4FEA">
    <w:pPr>
      <w:pStyle w:val="affffffffffffff1"/>
      <w:ind w:firstLineChars="4900" w:firstLine="8820"/>
    </w:pPr>
    <w:r>
      <w:fldChar w:fldCharType="begin"/>
    </w:r>
    <w:r>
      <w:instrText xml:space="preserve"> PAGE  \* MERGEFORMAT </w:instrText>
    </w:r>
    <w:r>
      <w:fldChar w:fldCharType="separate"/>
    </w:r>
    <w:r w:rsidR="00D0054B">
      <w:rPr>
        <w:noProof/>
      </w:rPr>
      <w:t>15</w:t>
    </w:r>
    <w: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5FD" w:rsidRDefault="00BB25FD" w:rsidP="00C94DF2">
    <w:pPr>
      <w:pStyle w:val="afffff3"/>
    </w:pPr>
    <w:r>
      <w:fldChar w:fldCharType="begin"/>
    </w:r>
    <w:r>
      <w:instrText>PAGE   \* MERGEFORMAT</w:instrText>
    </w:r>
    <w:r>
      <w:fldChar w:fldCharType="separate"/>
    </w:r>
    <w:r w:rsidR="00D0054B" w:rsidRPr="00D0054B">
      <w:rPr>
        <w:noProof/>
        <w:lang w:val="zh-CN"/>
      </w:rPr>
      <w:t>75</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28FF" w:rsidRDefault="008728FF" w:rsidP="00D86DB7">
      <w:r>
        <w:separator/>
      </w:r>
    </w:p>
  </w:footnote>
  <w:footnote w:type="continuationSeparator" w:id="0">
    <w:p w:rsidR="008728FF" w:rsidRDefault="008728FF" w:rsidP="00D86DB7">
      <w:r>
        <w:continuationSeparator/>
      </w:r>
    </w:p>
    <w:p w:rsidR="008728FF" w:rsidRDefault="008728FF"/>
    <w:p w:rsidR="008728FF" w:rsidRDefault="008728FF"/>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5FD" w:rsidRPr="00E70388" w:rsidRDefault="00BB25FD" w:rsidP="008638FA">
    <w:pPr>
      <w:pStyle w:val="affff4"/>
      <w:wordWrap w:val="0"/>
      <w:ind w:right="180"/>
      <w:jc w:val="right"/>
      <w:rPr>
        <w:rFonts w:ascii="黑体" w:eastAsia="黑体" w:hAnsi="黑体"/>
      </w:rPr>
    </w:pPr>
    <w:r w:rsidRPr="008638FA">
      <w:rPr>
        <w:rFonts w:ascii="黑体" w:eastAsia="黑体" w:hAnsi="黑体"/>
      </w:rPr>
      <w:t>DB43/T 1125—2025</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5FD" w:rsidRPr="00324EDD" w:rsidRDefault="00BB25FD" w:rsidP="00E846C8">
    <w:pPr>
      <w:pStyle w:val="affff4"/>
      <w:jc w:val="both"/>
      <w:rPr>
        <w:sz w:val="2"/>
        <w:szCs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5FD" w:rsidRPr="005F4712" w:rsidRDefault="00BB25FD" w:rsidP="00714F58">
    <w:pPr>
      <w:pStyle w:val="affff4"/>
      <w:jc w:val="right"/>
      <w:rPr>
        <w:lang w:val="fr-FR"/>
      </w:rPr>
    </w:pPr>
    <w:r>
      <w:fldChar w:fldCharType="begin"/>
    </w:r>
    <w:r w:rsidRPr="005F4712">
      <w:rPr>
        <w:lang w:val="fr-FR"/>
      </w:rPr>
      <w:instrText xml:space="preserve"> STYLEREF  </w:instrText>
    </w:r>
    <w:r>
      <w:instrText>标准文件</w:instrText>
    </w:r>
    <w:r w:rsidRPr="005F4712">
      <w:rPr>
        <w:lang w:val="fr-FR"/>
      </w:rPr>
      <w:instrText>_</w:instrText>
    </w:r>
    <w:r>
      <w:instrText>文件编号</w:instrText>
    </w:r>
    <w:r w:rsidRPr="005F4712">
      <w:rPr>
        <w:lang w:val="fr-FR"/>
      </w:rPr>
      <w:instrText xml:space="preserve">  \* MERGEFORMAT </w:instrText>
    </w:r>
    <w:r>
      <w:fldChar w:fldCharType="separate"/>
    </w:r>
    <w:r w:rsidR="00D0054B">
      <w:rPr>
        <w:noProof/>
        <w:lang w:val="fr-FR"/>
      </w:rPr>
      <w:t>DB 43/T 1125—2025</w:t>
    </w:r>
    <w:r>
      <w:fldChar w:fldCharType="end"/>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5FD" w:rsidRPr="00D84FA1" w:rsidRDefault="00BB25FD" w:rsidP="00A2271D">
    <w:pPr>
      <w:pStyle w:val="afffffb"/>
    </w:pPr>
    <w:r>
      <w:fldChar w:fldCharType="begin"/>
    </w:r>
    <w:r>
      <w:instrText xml:space="preserve"> STYLEREF  标准文件_文件编号  \* MERGEFORMAT </w:instrText>
    </w:r>
    <w:r>
      <w:fldChar w:fldCharType="separate"/>
    </w:r>
    <w:r w:rsidR="00D0054B">
      <w:t>DB 43/T 1125</w:t>
    </w:r>
    <w:r w:rsidR="00D0054B">
      <w:t>—</w:t>
    </w:r>
    <w:r w:rsidR="00D0054B">
      <w:t>2025</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188262A"/>
    <w:multiLevelType w:val="singleLevel"/>
    <w:tmpl w:val="B188262A"/>
    <w:lvl w:ilvl="0">
      <w:start w:val="1"/>
      <w:numFmt w:val="decimal"/>
      <w:suff w:val="nothing"/>
      <w:lvlText w:val="%1）"/>
      <w:lvlJc w:val="left"/>
      <w:pPr>
        <w:ind w:left="0" w:firstLine="0"/>
      </w:pPr>
    </w:lvl>
  </w:abstractNum>
  <w:abstractNum w:abstractNumId="1" w15:restartNumberingAfterBreak="0">
    <w:nsid w:val="02837933"/>
    <w:multiLevelType w:val="hybridMultilevel"/>
    <w:tmpl w:val="EEE098BC"/>
    <w:lvl w:ilvl="0" w:tplc="313642F2">
      <w:start w:val="1"/>
      <w:numFmt w:val="decimal"/>
      <w:pStyle w:val="a"/>
      <w:lvlText w:val="[%1]"/>
      <w:lvlJc w:val="left"/>
      <w:pPr>
        <w:tabs>
          <w:tab w:val="num" w:pos="1646"/>
        </w:tabs>
        <w:ind w:left="1646" w:hanging="648"/>
      </w:pPr>
    </w:lvl>
    <w:lvl w:ilvl="1" w:tplc="04090019" w:tentative="1">
      <w:start w:val="1"/>
      <w:numFmt w:val="lowerLetter"/>
      <w:lvlText w:val="%2)"/>
      <w:lvlJc w:val="left"/>
      <w:pPr>
        <w:tabs>
          <w:tab w:val="num" w:pos="1838"/>
        </w:tabs>
        <w:ind w:left="1838" w:hanging="420"/>
      </w:pPr>
    </w:lvl>
    <w:lvl w:ilvl="2" w:tplc="0409001B" w:tentative="1">
      <w:start w:val="1"/>
      <w:numFmt w:val="lowerRoman"/>
      <w:lvlText w:val="%3."/>
      <w:lvlJc w:val="right"/>
      <w:pPr>
        <w:tabs>
          <w:tab w:val="num" w:pos="2258"/>
        </w:tabs>
        <w:ind w:left="2258" w:hanging="420"/>
      </w:pPr>
    </w:lvl>
    <w:lvl w:ilvl="3" w:tplc="0409000F" w:tentative="1">
      <w:start w:val="1"/>
      <w:numFmt w:val="decimal"/>
      <w:lvlText w:val="%4."/>
      <w:lvlJc w:val="left"/>
      <w:pPr>
        <w:tabs>
          <w:tab w:val="num" w:pos="2678"/>
        </w:tabs>
        <w:ind w:left="2678" w:hanging="420"/>
      </w:pPr>
    </w:lvl>
    <w:lvl w:ilvl="4" w:tplc="04090019" w:tentative="1">
      <w:start w:val="1"/>
      <w:numFmt w:val="lowerLetter"/>
      <w:lvlText w:val="%5)"/>
      <w:lvlJc w:val="left"/>
      <w:pPr>
        <w:tabs>
          <w:tab w:val="num" w:pos="3098"/>
        </w:tabs>
        <w:ind w:left="3098" w:hanging="420"/>
      </w:pPr>
    </w:lvl>
    <w:lvl w:ilvl="5" w:tplc="0409001B" w:tentative="1">
      <w:start w:val="1"/>
      <w:numFmt w:val="lowerRoman"/>
      <w:lvlText w:val="%6."/>
      <w:lvlJc w:val="right"/>
      <w:pPr>
        <w:tabs>
          <w:tab w:val="num" w:pos="3518"/>
        </w:tabs>
        <w:ind w:left="3518" w:hanging="420"/>
      </w:pPr>
    </w:lvl>
    <w:lvl w:ilvl="6" w:tplc="0409000F" w:tentative="1">
      <w:start w:val="1"/>
      <w:numFmt w:val="decimal"/>
      <w:lvlText w:val="%7."/>
      <w:lvlJc w:val="left"/>
      <w:pPr>
        <w:tabs>
          <w:tab w:val="num" w:pos="3938"/>
        </w:tabs>
        <w:ind w:left="3938" w:hanging="420"/>
      </w:pPr>
    </w:lvl>
    <w:lvl w:ilvl="7" w:tplc="04090019" w:tentative="1">
      <w:start w:val="1"/>
      <w:numFmt w:val="lowerLetter"/>
      <w:lvlText w:val="%8)"/>
      <w:lvlJc w:val="left"/>
      <w:pPr>
        <w:tabs>
          <w:tab w:val="num" w:pos="4358"/>
        </w:tabs>
        <w:ind w:left="4358" w:hanging="420"/>
      </w:pPr>
    </w:lvl>
    <w:lvl w:ilvl="8" w:tplc="0409001B" w:tentative="1">
      <w:start w:val="1"/>
      <w:numFmt w:val="lowerRoman"/>
      <w:lvlText w:val="%9."/>
      <w:lvlJc w:val="right"/>
      <w:pPr>
        <w:tabs>
          <w:tab w:val="num" w:pos="4778"/>
        </w:tabs>
        <w:ind w:left="4778" w:hanging="420"/>
      </w:pPr>
    </w:lvl>
  </w:abstractNum>
  <w:abstractNum w:abstractNumId="2" w15:restartNumberingAfterBreak="0">
    <w:nsid w:val="040A15CD"/>
    <w:multiLevelType w:val="multilevel"/>
    <w:tmpl w:val="764A6A3C"/>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3" w15:restartNumberingAfterBreak="0">
    <w:nsid w:val="079102AD"/>
    <w:multiLevelType w:val="multilevel"/>
    <w:tmpl w:val="03E6F85E"/>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num" w:pos="0"/>
        </w:tabs>
        <w:ind w:left="992" w:hanging="629"/>
      </w:pPr>
      <w:rPr>
        <w:rFonts w:hint="eastAsia"/>
      </w:rPr>
    </w:lvl>
    <w:lvl w:ilvl="2">
      <w:start w:val="1"/>
      <w:numFmt w:val="lowerRoman"/>
      <w:lvlText w:val="%3."/>
      <w:lvlJc w:val="right"/>
      <w:pPr>
        <w:tabs>
          <w:tab w:val="num" w:pos="0"/>
        </w:tabs>
        <w:ind w:left="992" w:hanging="629"/>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4" w15:restartNumberingAfterBreak="0">
    <w:nsid w:val="07ED3FEA"/>
    <w:multiLevelType w:val="multilevel"/>
    <w:tmpl w:val="B484DA86"/>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093C6778"/>
    <w:multiLevelType w:val="multilevel"/>
    <w:tmpl w:val="093C6778"/>
    <w:lvl w:ilvl="0">
      <w:start w:val="1"/>
      <w:numFmt w:val="decimal"/>
      <w:pStyle w:val="ac"/>
      <w:suff w:val="nothing"/>
      <w:lvlText w:val="示例%1："/>
      <w:lvlJc w:val="left"/>
      <w:pPr>
        <w:ind w:left="0" w:firstLine="397"/>
      </w:pPr>
      <w:rPr>
        <w:rFonts w:ascii="黑体" w:eastAsia="黑体" w:hAnsi="Times New Roman" w:hint="eastAsia"/>
        <w:sz w:val="1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AE367E9"/>
    <w:multiLevelType w:val="multilevel"/>
    <w:tmpl w:val="14788DE8"/>
    <w:lvl w:ilvl="0">
      <w:start w:val="1"/>
      <w:numFmt w:val="none"/>
      <w:pStyle w:val="ad"/>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7" w15:restartNumberingAfterBreak="0">
    <w:nsid w:val="0BDC1670"/>
    <w:multiLevelType w:val="hybridMultilevel"/>
    <w:tmpl w:val="3B1E595C"/>
    <w:lvl w:ilvl="0" w:tplc="AFA24982">
      <w:start w:val="1"/>
      <w:numFmt w:val="decimal"/>
      <w:pStyle w:val="ae"/>
      <w:lvlText w:val="[%1]"/>
      <w:lvlJc w:val="left"/>
      <w:pPr>
        <w:ind w:left="823"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15:restartNumberingAfterBreak="0">
    <w:nsid w:val="0D051F45"/>
    <w:multiLevelType w:val="multilevel"/>
    <w:tmpl w:val="F21CA29A"/>
    <w:lvl w:ilvl="0">
      <w:start w:val="1"/>
      <w:numFmt w:val="lowerRoman"/>
      <w:pStyle w:val="af"/>
      <w:lvlText w:val="%1)"/>
      <w:lvlJc w:val="left"/>
      <w:pPr>
        <w:tabs>
          <w:tab w:val="num" w:pos="851"/>
        </w:tabs>
        <w:ind w:left="851" w:hanging="426"/>
      </w:pPr>
      <w:rPr>
        <w:rFonts w:ascii="宋体" w:eastAsia="宋体" w:hAnsi="Times New Roman" w:hint="eastAsia"/>
        <w:sz w:val="21"/>
      </w:rPr>
    </w:lvl>
    <w:lvl w:ilvl="1">
      <w:start w:val="1"/>
      <w:numFmt w:val="lowerLetter"/>
      <w:lvlText w:val="%2)"/>
      <w:lvlJc w:val="left"/>
      <w:pPr>
        <w:tabs>
          <w:tab w:val="num" w:pos="1543"/>
        </w:tabs>
        <w:ind w:left="1543" w:hanging="420"/>
      </w:pPr>
      <w:rPr>
        <w:rFonts w:hint="eastAsia"/>
      </w:rPr>
    </w:lvl>
    <w:lvl w:ilvl="2">
      <w:start w:val="1"/>
      <w:numFmt w:val="lowerRoman"/>
      <w:lvlText w:val="%3."/>
      <w:lvlJc w:val="right"/>
      <w:pPr>
        <w:tabs>
          <w:tab w:val="num" w:pos="1963"/>
        </w:tabs>
        <w:ind w:left="1963" w:hanging="420"/>
      </w:pPr>
      <w:rPr>
        <w:rFonts w:hint="eastAsia"/>
      </w:rPr>
    </w:lvl>
    <w:lvl w:ilvl="3">
      <w:start w:val="1"/>
      <w:numFmt w:val="decimal"/>
      <w:lvlText w:val="%4."/>
      <w:lvlJc w:val="left"/>
      <w:pPr>
        <w:tabs>
          <w:tab w:val="num" w:pos="2383"/>
        </w:tabs>
        <w:ind w:left="2383" w:hanging="420"/>
      </w:pPr>
      <w:rPr>
        <w:rFonts w:hint="eastAsia"/>
      </w:rPr>
    </w:lvl>
    <w:lvl w:ilvl="4">
      <w:start w:val="1"/>
      <w:numFmt w:val="lowerLetter"/>
      <w:lvlText w:val="%5)"/>
      <w:lvlJc w:val="left"/>
      <w:pPr>
        <w:tabs>
          <w:tab w:val="num" w:pos="2803"/>
        </w:tabs>
        <w:ind w:left="2803" w:hanging="420"/>
      </w:pPr>
      <w:rPr>
        <w:rFonts w:hint="eastAsia"/>
      </w:rPr>
    </w:lvl>
    <w:lvl w:ilvl="5">
      <w:start w:val="1"/>
      <w:numFmt w:val="lowerRoman"/>
      <w:lvlText w:val="%6."/>
      <w:lvlJc w:val="right"/>
      <w:pPr>
        <w:tabs>
          <w:tab w:val="num" w:pos="3223"/>
        </w:tabs>
        <w:ind w:left="3223" w:hanging="420"/>
      </w:pPr>
      <w:rPr>
        <w:rFonts w:hint="eastAsia"/>
      </w:rPr>
    </w:lvl>
    <w:lvl w:ilvl="6">
      <w:start w:val="1"/>
      <w:numFmt w:val="decimal"/>
      <w:lvlText w:val="%7."/>
      <w:lvlJc w:val="left"/>
      <w:pPr>
        <w:tabs>
          <w:tab w:val="num" w:pos="3643"/>
        </w:tabs>
        <w:ind w:left="3643" w:hanging="420"/>
      </w:pPr>
      <w:rPr>
        <w:rFonts w:hint="eastAsia"/>
      </w:rPr>
    </w:lvl>
    <w:lvl w:ilvl="7">
      <w:start w:val="1"/>
      <w:numFmt w:val="lowerLetter"/>
      <w:lvlText w:val="%8)"/>
      <w:lvlJc w:val="left"/>
      <w:pPr>
        <w:tabs>
          <w:tab w:val="num" w:pos="4063"/>
        </w:tabs>
        <w:ind w:left="4063" w:hanging="420"/>
      </w:pPr>
      <w:rPr>
        <w:rFonts w:hint="eastAsia"/>
      </w:rPr>
    </w:lvl>
    <w:lvl w:ilvl="8">
      <w:start w:val="1"/>
      <w:numFmt w:val="lowerRoman"/>
      <w:lvlText w:val="%9."/>
      <w:lvlJc w:val="right"/>
      <w:pPr>
        <w:tabs>
          <w:tab w:val="num" w:pos="4483"/>
        </w:tabs>
        <w:ind w:left="4483" w:hanging="420"/>
      </w:pPr>
      <w:rPr>
        <w:rFonts w:hint="eastAsia"/>
      </w:rPr>
    </w:lvl>
  </w:abstractNum>
  <w:abstractNum w:abstractNumId="9" w15:restartNumberingAfterBreak="0">
    <w:nsid w:val="0FF14B24"/>
    <w:multiLevelType w:val="multilevel"/>
    <w:tmpl w:val="CA1AF706"/>
    <w:lvl w:ilvl="0">
      <w:start w:val="1"/>
      <w:numFmt w:val="lowerLetter"/>
      <w:lvlText w:val="%1)"/>
      <w:lvlJc w:val="left"/>
      <w:pPr>
        <w:tabs>
          <w:tab w:val="num" w:pos="851"/>
        </w:tabs>
        <w:ind w:left="851" w:hanging="426"/>
      </w:pPr>
      <w:rPr>
        <w:rFonts w:ascii="宋体" w:eastAsia="宋体" w:hAnsi="Times New Roman" w:hint="eastAsia"/>
        <w:sz w:val="21"/>
      </w:rPr>
    </w:lvl>
    <w:lvl w:ilvl="1">
      <w:start w:val="1"/>
      <w:numFmt w:val="decimal"/>
      <w:lvlText w:val="%2)"/>
      <w:lvlJc w:val="left"/>
      <w:pPr>
        <w:tabs>
          <w:tab w:val="num" w:pos="1276"/>
        </w:tabs>
        <w:ind w:left="1276" w:hanging="425"/>
      </w:pPr>
      <w:rPr>
        <w:rFonts w:ascii="宋体" w:eastAsia="宋体" w:hAnsi="Times New Roman" w:hint="eastAsia"/>
        <w:sz w:val="21"/>
      </w:r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num" w:pos="2100"/>
        </w:tabs>
        <w:ind w:left="2099" w:hanging="419"/>
      </w:pPr>
    </w:lvl>
    <w:lvl w:ilvl="4">
      <w:start w:val="1"/>
      <w:numFmt w:val="lowerLetter"/>
      <w:lvlText w:val="%5)"/>
      <w:lvlJc w:val="left"/>
      <w:pPr>
        <w:tabs>
          <w:tab w:val="num" w:pos="2520"/>
        </w:tabs>
        <w:ind w:left="2519" w:hanging="419"/>
      </w:pPr>
    </w:lvl>
    <w:lvl w:ilvl="5">
      <w:start w:val="1"/>
      <w:numFmt w:val="lowerRoman"/>
      <w:lvlText w:val="%6."/>
      <w:lvlJc w:val="right"/>
      <w:pPr>
        <w:tabs>
          <w:tab w:val="num" w:pos="2940"/>
        </w:tabs>
        <w:ind w:left="2939" w:hanging="419"/>
      </w:pPr>
    </w:lvl>
    <w:lvl w:ilvl="6">
      <w:start w:val="1"/>
      <w:numFmt w:val="decimal"/>
      <w:lvlText w:val="%7."/>
      <w:lvlJc w:val="left"/>
      <w:pPr>
        <w:tabs>
          <w:tab w:val="num" w:pos="3360"/>
        </w:tabs>
        <w:ind w:left="3359" w:hanging="419"/>
      </w:pPr>
    </w:lvl>
    <w:lvl w:ilvl="7">
      <w:start w:val="1"/>
      <w:numFmt w:val="lowerLetter"/>
      <w:lvlText w:val="%8)"/>
      <w:lvlJc w:val="left"/>
      <w:pPr>
        <w:tabs>
          <w:tab w:val="num" w:pos="3780"/>
        </w:tabs>
        <w:ind w:left="3779" w:hanging="419"/>
      </w:pPr>
    </w:lvl>
    <w:lvl w:ilvl="8">
      <w:start w:val="1"/>
      <w:numFmt w:val="lowerRoman"/>
      <w:lvlText w:val="%9."/>
      <w:lvlJc w:val="right"/>
      <w:pPr>
        <w:tabs>
          <w:tab w:val="num" w:pos="4200"/>
        </w:tabs>
        <w:ind w:left="4199" w:hanging="419"/>
      </w:pPr>
    </w:lvl>
  </w:abstractNum>
  <w:abstractNum w:abstractNumId="10" w15:restartNumberingAfterBreak="0">
    <w:nsid w:val="10390033"/>
    <w:multiLevelType w:val="multilevel"/>
    <w:tmpl w:val="CA1AF706"/>
    <w:lvl w:ilvl="0">
      <w:start w:val="1"/>
      <w:numFmt w:val="lowerLetter"/>
      <w:lvlText w:val="%1)"/>
      <w:lvlJc w:val="left"/>
      <w:pPr>
        <w:tabs>
          <w:tab w:val="num" w:pos="851"/>
        </w:tabs>
        <w:ind w:left="851" w:hanging="426"/>
      </w:pPr>
      <w:rPr>
        <w:rFonts w:ascii="宋体" w:eastAsia="宋体" w:hAnsi="Times New Roman" w:hint="eastAsia"/>
        <w:sz w:val="21"/>
      </w:rPr>
    </w:lvl>
    <w:lvl w:ilvl="1">
      <w:start w:val="1"/>
      <w:numFmt w:val="decimal"/>
      <w:lvlText w:val="%2)"/>
      <w:lvlJc w:val="left"/>
      <w:pPr>
        <w:tabs>
          <w:tab w:val="num" w:pos="1276"/>
        </w:tabs>
        <w:ind w:left="1276" w:hanging="425"/>
      </w:pPr>
      <w:rPr>
        <w:rFonts w:ascii="宋体" w:eastAsia="宋体" w:hAnsi="Times New Roman" w:hint="eastAsia"/>
        <w:sz w:val="21"/>
      </w:r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num" w:pos="2100"/>
        </w:tabs>
        <w:ind w:left="2099" w:hanging="419"/>
      </w:pPr>
    </w:lvl>
    <w:lvl w:ilvl="4">
      <w:start w:val="1"/>
      <w:numFmt w:val="lowerLetter"/>
      <w:lvlText w:val="%5)"/>
      <w:lvlJc w:val="left"/>
      <w:pPr>
        <w:tabs>
          <w:tab w:val="num" w:pos="2520"/>
        </w:tabs>
        <w:ind w:left="2519" w:hanging="419"/>
      </w:pPr>
    </w:lvl>
    <w:lvl w:ilvl="5">
      <w:start w:val="1"/>
      <w:numFmt w:val="lowerRoman"/>
      <w:lvlText w:val="%6."/>
      <w:lvlJc w:val="right"/>
      <w:pPr>
        <w:tabs>
          <w:tab w:val="num" w:pos="2940"/>
        </w:tabs>
        <w:ind w:left="2939" w:hanging="419"/>
      </w:pPr>
    </w:lvl>
    <w:lvl w:ilvl="6">
      <w:start w:val="1"/>
      <w:numFmt w:val="decimal"/>
      <w:lvlText w:val="%7."/>
      <w:lvlJc w:val="left"/>
      <w:pPr>
        <w:tabs>
          <w:tab w:val="num" w:pos="3360"/>
        </w:tabs>
        <w:ind w:left="3359" w:hanging="419"/>
      </w:pPr>
    </w:lvl>
    <w:lvl w:ilvl="7">
      <w:start w:val="1"/>
      <w:numFmt w:val="lowerLetter"/>
      <w:lvlText w:val="%8)"/>
      <w:lvlJc w:val="left"/>
      <w:pPr>
        <w:tabs>
          <w:tab w:val="num" w:pos="3780"/>
        </w:tabs>
        <w:ind w:left="3779" w:hanging="419"/>
      </w:pPr>
    </w:lvl>
    <w:lvl w:ilvl="8">
      <w:start w:val="1"/>
      <w:numFmt w:val="lowerRoman"/>
      <w:lvlText w:val="%9."/>
      <w:lvlJc w:val="right"/>
      <w:pPr>
        <w:tabs>
          <w:tab w:val="num" w:pos="4200"/>
        </w:tabs>
        <w:ind w:left="4199" w:hanging="419"/>
      </w:pPr>
    </w:lvl>
  </w:abstractNum>
  <w:abstractNum w:abstractNumId="11" w15:restartNumberingAfterBreak="0">
    <w:nsid w:val="1AD20F90"/>
    <w:multiLevelType w:val="hybridMultilevel"/>
    <w:tmpl w:val="9F2CF9B2"/>
    <w:lvl w:ilvl="0" w:tplc="2DF45D80">
      <w:start w:val="1"/>
      <w:numFmt w:val="none"/>
      <w:lvlRestart w:val="0"/>
      <w:pStyle w:val="af0"/>
      <w:lvlText w:val="%1注："/>
      <w:lvlJc w:val="left"/>
      <w:pPr>
        <w:tabs>
          <w:tab w:val="num" w:pos="845"/>
        </w:tabs>
        <w:ind w:left="-102" w:firstLine="419"/>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15:restartNumberingAfterBreak="0">
    <w:nsid w:val="1AF15012"/>
    <w:multiLevelType w:val="multilevel"/>
    <w:tmpl w:val="6974EF3C"/>
    <w:lvl w:ilvl="0">
      <w:start w:val="1"/>
      <w:numFmt w:val="upperLetter"/>
      <w:lvlRestart w:val="0"/>
      <w:pStyle w:val="af1"/>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3" w15:restartNumberingAfterBreak="0">
    <w:nsid w:val="1DBF583A"/>
    <w:multiLevelType w:val="multilevel"/>
    <w:tmpl w:val="1DBF583A"/>
    <w:lvl w:ilvl="0">
      <w:start w:val="1"/>
      <w:numFmt w:val="decimal"/>
      <w:pStyle w:val="af2"/>
      <w:suff w:val="nothing"/>
      <w:lvlText w:val="注%1："/>
      <w:lvlJc w:val="left"/>
      <w:pPr>
        <w:ind w:left="811" w:hanging="448"/>
      </w:pPr>
      <w:rPr>
        <w:rFonts w:ascii="黑体" w:eastAsia="黑体" w:hAnsi="Times New Roman" w:hint="eastAsia"/>
        <w:b w:val="0"/>
        <w:i w:val="0"/>
        <w:sz w:val="18"/>
        <w:szCs w:val="18"/>
        <w:vertAlign w:val="baseline"/>
      </w:rPr>
    </w:lvl>
    <w:lvl w:ilvl="1">
      <w:start w:val="1"/>
      <w:numFmt w:val="lowerLetter"/>
      <w:lvlText w:val="%2)"/>
      <w:lvlJc w:val="left"/>
      <w:pPr>
        <w:tabs>
          <w:tab w:val="left" w:pos="180"/>
        </w:tabs>
        <w:ind w:left="1172" w:hanging="629"/>
      </w:pPr>
      <w:rPr>
        <w:vertAlign w:val="baseline"/>
      </w:rPr>
    </w:lvl>
    <w:lvl w:ilvl="2">
      <w:start w:val="1"/>
      <w:numFmt w:val="lowerRoman"/>
      <w:lvlText w:val="%3."/>
      <w:lvlJc w:val="right"/>
      <w:pPr>
        <w:tabs>
          <w:tab w:val="left" w:pos="180"/>
        </w:tabs>
        <w:ind w:left="1172" w:hanging="629"/>
      </w:pPr>
      <w:rPr>
        <w:vertAlign w:val="baseline"/>
      </w:rPr>
    </w:lvl>
    <w:lvl w:ilvl="3">
      <w:start w:val="1"/>
      <w:numFmt w:val="decimal"/>
      <w:lvlText w:val="%4."/>
      <w:lvlJc w:val="left"/>
      <w:pPr>
        <w:tabs>
          <w:tab w:val="left" w:pos="180"/>
        </w:tabs>
        <w:ind w:left="1172" w:hanging="629"/>
      </w:pPr>
      <w:rPr>
        <w:vertAlign w:val="baseline"/>
      </w:rPr>
    </w:lvl>
    <w:lvl w:ilvl="4">
      <w:start w:val="1"/>
      <w:numFmt w:val="lowerLetter"/>
      <w:lvlText w:val="%5)"/>
      <w:lvlJc w:val="left"/>
      <w:pPr>
        <w:tabs>
          <w:tab w:val="left" w:pos="180"/>
        </w:tabs>
        <w:ind w:left="1172" w:hanging="629"/>
      </w:pPr>
      <w:rPr>
        <w:vertAlign w:val="baseline"/>
      </w:rPr>
    </w:lvl>
    <w:lvl w:ilvl="5">
      <w:start w:val="1"/>
      <w:numFmt w:val="lowerRoman"/>
      <w:lvlText w:val="%6."/>
      <w:lvlJc w:val="right"/>
      <w:pPr>
        <w:tabs>
          <w:tab w:val="left" w:pos="180"/>
        </w:tabs>
        <w:ind w:left="1172" w:hanging="629"/>
      </w:pPr>
      <w:rPr>
        <w:vertAlign w:val="baseline"/>
      </w:rPr>
    </w:lvl>
    <w:lvl w:ilvl="6">
      <w:start w:val="1"/>
      <w:numFmt w:val="decimal"/>
      <w:lvlText w:val="%7."/>
      <w:lvlJc w:val="left"/>
      <w:pPr>
        <w:tabs>
          <w:tab w:val="left" w:pos="180"/>
        </w:tabs>
        <w:ind w:left="1172" w:hanging="629"/>
      </w:pPr>
      <w:rPr>
        <w:vertAlign w:val="baseline"/>
      </w:rPr>
    </w:lvl>
    <w:lvl w:ilvl="7">
      <w:start w:val="1"/>
      <w:numFmt w:val="lowerLetter"/>
      <w:lvlText w:val="%8)"/>
      <w:lvlJc w:val="left"/>
      <w:pPr>
        <w:tabs>
          <w:tab w:val="left" w:pos="180"/>
        </w:tabs>
        <w:ind w:left="1172" w:hanging="629"/>
      </w:pPr>
      <w:rPr>
        <w:vertAlign w:val="baseline"/>
      </w:rPr>
    </w:lvl>
    <w:lvl w:ilvl="8">
      <w:start w:val="1"/>
      <w:numFmt w:val="lowerRoman"/>
      <w:lvlText w:val="%9."/>
      <w:lvlJc w:val="right"/>
      <w:pPr>
        <w:tabs>
          <w:tab w:val="left" w:pos="180"/>
        </w:tabs>
        <w:ind w:left="1172" w:hanging="629"/>
      </w:pPr>
      <w:rPr>
        <w:vertAlign w:val="baseline"/>
      </w:rPr>
    </w:lvl>
  </w:abstractNum>
  <w:abstractNum w:abstractNumId="14" w15:restartNumberingAfterBreak="0">
    <w:nsid w:val="1EAA1992"/>
    <w:multiLevelType w:val="multilevel"/>
    <w:tmpl w:val="98C2EE34"/>
    <w:lvl w:ilvl="0">
      <w:start w:val="1"/>
      <w:numFmt w:val="none"/>
      <w:pStyle w:val="af3"/>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num" w:pos="4791"/>
        </w:tabs>
        <w:ind w:left="4791" w:hanging="1418"/>
      </w:pPr>
    </w:lvl>
    <w:lvl w:ilvl="8">
      <w:start w:val="1"/>
      <w:numFmt w:val="decimal"/>
      <w:lvlText w:val="%1.%2.%3.%4.%5.%6.%7.%8.%9"/>
      <w:lvlJc w:val="left"/>
      <w:pPr>
        <w:tabs>
          <w:tab w:val="num" w:pos="5499"/>
        </w:tabs>
        <w:ind w:left="5499" w:hanging="1700"/>
      </w:pPr>
    </w:lvl>
  </w:abstractNum>
  <w:abstractNum w:abstractNumId="15" w15:restartNumberingAfterBreak="0">
    <w:nsid w:val="1FC91163"/>
    <w:multiLevelType w:val="multilevel"/>
    <w:tmpl w:val="1FC91163"/>
    <w:lvl w:ilvl="0">
      <w:start w:val="1"/>
      <w:numFmt w:val="decimal"/>
      <w:pStyle w:val="af4"/>
      <w:suff w:val="nothing"/>
      <w:lvlText w:val="%1　"/>
      <w:lvlJc w:val="left"/>
      <w:pPr>
        <w:ind w:left="1418" w:firstLine="0"/>
      </w:pPr>
      <w:rPr>
        <w:rFonts w:ascii="黑体" w:eastAsia="黑体" w:hAnsi="Times New Roman" w:hint="eastAsia"/>
        <w:b w:val="0"/>
        <w:i w:val="0"/>
        <w:sz w:val="21"/>
        <w:szCs w:val="21"/>
      </w:rPr>
    </w:lvl>
    <w:lvl w:ilvl="1">
      <w:start w:val="1"/>
      <w:numFmt w:val="decimal"/>
      <w:pStyle w:val="af5"/>
      <w:suff w:val="nothing"/>
      <w:lvlText w:val="%1.%2　"/>
      <w:lvlJc w:val="left"/>
      <w:pPr>
        <w:ind w:left="142" w:firstLine="0"/>
      </w:pPr>
      <w:rPr>
        <w:rFonts w:ascii="黑体" w:eastAsia="黑体" w:hAnsi="Times New Roman" w:cs="Times New Roman" w:hint="eastAsia"/>
        <w:b w:val="0"/>
        <w:bCs w:val="0"/>
        <w:i w:val="0"/>
        <w:iCs w:val="0"/>
        <w:caps w:val="0"/>
        <w:strike w:val="0"/>
        <w:dstrike w:val="0"/>
        <w:vanish w:val="0"/>
        <w:webHidden w:val="0"/>
        <w:color w:val="000000"/>
        <w:spacing w:val="0"/>
        <w:kern w:val="0"/>
        <w:position w:val="0"/>
        <w:sz w:val="21"/>
        <w:szCs w:val="21"/>
        <w:u w:val="none"/>
        <w:effect w:val="none"/>
        <w:vertAlign w:val="baseline"/>
        <w:specVanish w:val="0"/>
        <w14:shadow w14:blurRad="0" w14:dist="0" w14:dir="0" w14:sx="0" w14:sy="0" w14:kx="0" w14:ky="0" w14:algn="none">
          <w14:srgbClr w14:val="000000"/>
        </w14:shadow>
      </w:rPr>
    </w:lvl>
    <w:lvl w:ilvl="2">
      <w:start w:val="1"/>
      <w:numFmt w:val="decimal"/>
      <w:pStyle w:val="af4"/>
      <w:suff w:val="nothing"/>
      <w:lvlText w:val="%1.%2.%3　"/>
      <w:lvlJc w:val="left"/>
      <w:pPr>
        <w:ind w:left="142" w:firstLine="0"/>
      </w:pPr>
      <w:rPr>
        <w:rFonts w:ascii="黑体" w:eastAsia="黑体" w:hAnsi="Times New Roman" w:hint="eastAsia"/>
        <w:b w:val="0"/>
        <w:i w:val="0"/>
        <w:sz w:val="21"/>
      </w:rPr>
    </w:lvl>
    <w:lvl w:ilvl="3">
      <w:start w:val="1"/>
      <w:numFmt w:val="decimal"/>
      <w:pStyle w:val="af6"/>
      <w:suff w:val="nothing"/>
      <w:lvlText w:val="%1.%2.%3.%4　"/>
      <w:lvlJc w:val="left"/>
      <w:pPr>
        <w:ind w:left="426" w:firstLine="0"/>
      </w:pPr>
      <w:rPr>
        <w:rFonts w:ascii="黑体" w:eastAsia="黑体" w:hAnsi="Times New Roman" w:hint="eastAsia"/>
        <w:b w:val="0"/>
        <w:i w:val="0"/>
        <w:sz w:val="21"/>
      </w:rPr>
    </w:lvl>
    <w:lvl w:ilvl="4">
      <w:start w:val="1"/>
      <w:numFmt w:val="decimal"/>
      <w:pStyle w:val="af7"/>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lvl>
    <w:lvl w:ilvl="8">
      <w:start w:val="1"/>
      <w:numFmt w:val="decimal"/>
      <w:lvlText w:val="%1.%2.%3.%4.%5.%6.%7.%8.%9"/>
      <w:lvlJc w:val="left"/>
      <w:pPr>
        <w:tabs>
          <w:tab w:val="left" w:pos="4777"/>
        </w:tabs>
        <w:ind w:left="4677" w:hanging="1700"/>
      </w:pPr>
    </w:lvl>
  </w:abstractNum>
  <w:abstractNum w:abstractNumId="16" w15:restartNumberingAfterBreak="0">
    <w:nsid w:val="2A8F7113"/>
    <w:multiLevelType w:val="multilevel"/>
    <w:tmpl w:val="2A8F7113"/>
    <w:lvl w:ilvl="0">
      <w:start w:val="1"/>
      <w:numFmt w:val="upperLetter"/>
      <w:pStyle w:val="af8"/>
      <w:suff w:val="space"/>
      <w:lvlText w:val="%1"/>
      <w:lvlJc w:val="left"/>
      <w:pPr>
        <w:ind w:left="623" w:hanging="425"/>
      </w:pPr>
    </w:lvl>
    <w:lvl w:ilvl="1">
      <w:start w:val="1"/>
      <w:numFmt w:val="decimal"/>
      <w:suff w:val="nothing"/>
      <w:lvlText w:val="图%1.%2　"/>
      <w:lvlJc w:val="left"/>
      <w:pPr>
        <w:ind w:left="1190" w:hanging="567"/>
      </w:pPr>
    </w:lvl>
    <w:lvl w:ilvl="2">
      <w:start w:val="1"/>
      <w:numFmt w:val="decimal"/>
      <w:lvlText w:val="%1.%2.%3"/>
      <w:lvlJc w:val="left"/>
      <w:pPr>
        <w:tabs>
          <w:tab w:val="left" w:pos="1616"/>
        </w:tabs>
        <w:ind w:left="1616" w:hanging="567"/>
      </w:pPr>
    </w:lvl>
    <w:lvl w:ilvl="3">
      <w:start w:val="1"/>
      <w:numFmt w:val="decimal"/>
      <w:lvlText w:val="%1.%2.%3.%4"/>
      <w:lvlJc w:val="left"/>
      <w:pPr>
        <w:tabs>
          <w:tab w:val="left" w:pos="2914"/>
        </w:tabs>
        <w:ind w:left="2182" w:hanging="708"/>
      </w:pPr>
    </w:lvl>
    <w:lvl w:ilvl="4">
      <w:start w:val="1"/>
      <w:numFmt w:val="decimal"/>
      <w:lvlText w:val="%1.%2.%3.%4.%5"/>
      <w:lvlJc w:val="left"/>
      <w:pPr>
        <w:tabs>
          <w:tab w:val="left" w:pos="3699"/>
        </w:tabs>
        <w:ind w:left="2749" w:hanging="850"/>
      </w:pPr>
    </w:lvl>
    <w:lvl w:ilvl="5">
      <w:start w:val="1"/>
      <w:numFmt w:val="decimal"/>
      <w:lvlText w:val="%1.%2.%3.%4.%5.%6"/>
      <w:lvlJc w:val="left"/>
      <w:pPr>
        <w:tabs>
          <w:tab w:val="left" w:pos="4484"/>
        </w:tabs>
        <w:ind w:left="3458" w:hanging="1134"/>
      </w:pPr>
    </w:lvl>
    <w:lvl w:ilvl="6">
      <w:start w:val="1"/>
      <w:numFmt w:val="decimal"/>
      <w:lvlText w:val="%1.%2.%3.%4.%5.%6.%7"/>
      <w:lvlJc w:val="left"/>
      <w:pPr>
        <w:tabs>
          <w:tab w:val="left" w:pos="5269"/>
        </w:tabs>
        <w:ind w:left="4025" w:hanging="1276"/>
      </w:pPr>
    </w:lvl>
    <w:lvl w:ilvl="7">
      <w:start w:val="1"/>
      <w:numFmt w:val="decimal"/>
      <w:lvlText w:val="%1.%2.%3.%4.%5.%6.%7.%8"/>
      <w:lvlJc w:val="left"/>
      <w:pPr>
        <w:tabs>
          <w:tab w:val="left" w:pos="6054"/>
        </w:tabs>
        <w:ind w:left="4592" w:hanging="1418"/>
      </w:pPr>
    </w:lvl>
    <w:lvl w:ilvl="8">
      <w:start w:val="1"/>
      <w:numFmt w:val="decimal"/>
      <w:lvlText w:val="%1.%2.%3.%4.%5.%6.%7.%8.%9"/>
      <w:lvlJc w:val="left"/>
      <w:pPr>
        <w:tabs>
          <w:tab w:val="left" w:pos="6840"/>
        </w:tabs>
        <w:ind w:left="5300" w:hanging="1700"/>
      </w:pPr>
    </w:lvl>
  </w:abstractNum>
  <w:abstractNum w:abstractNumId="17" w15:restartNumberingAfterBreak="0">
    <w:nsid w:val="2C5917C3"/>
    <w:multiLevelType w:val="multilevel"/>
    <w:tmpl w:val="9AFE7BCA"/>
    <w:lvl w:ilvl="0">
      <w:start w:val="1"/>
      <w:numFmt w:val="none"/>
      <w:pStyle w:val="af9"/>
      <w:lvlText w:val="%1——"/>
      <w:lvlJc w:val="left"/>
      <w:pPr>
        <w:tabs>
          <w:tab w:val="num"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a"/>
      <w:lvlText w:val=""/>
      <w:lvlJc w:val="left"/>
      <w:pPr>
        <w:ind w:left="851" w:hanging="426"/>
      </w:pPr>
      <w:rPr>
        <w:rFonts w:ascii="Wingdings" w:hAnsi="Wingdings" w:hint="default"/>
        <w:sz w:val="21"/>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18" w15:restartNumberingAfterBreak="0">
    <w:nsid w:val="32F04FB2"/>
    <w:multiLevelType w:val="multilevel"/>
    <w:tmpl w:val="9CE0CC44"/>
    <w:lvl w:ilvl="0">
      <w:start w:val="1"/>
      <w:numFmt w:val="lowerLetter"/>
      <w:pStyle w:val="afb"/>
      <w:lvlText w:val="%1"/>
      <w:lvlJc w:val="left"/>
      <w:pPr>
        <w:tabs>
          <w:tab w:val="num"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9" w15:restartNumberingAfterBreak="0">
    <w:nsid w:val="3EFB6B17"/>
    <w:multiLevelType w:val="multilevel"/>
    <w:tmpl w:val="CA1AF706"/>
    <w:lvl w:ilvl="0">
      <w:start w:val="1"/>
      <w:numFmt w:val="lowerLetter"/>
      <w:lvlText w:val="%1)"/>
      <w:lvlJc w:val="left"/>
      <w:pPr>
        <w:tabs>
          <w:tab w:val="num" w:pos="851"/>
        </w:tabs>
        <w:ind w:left="851" w:hanging="426"/>
      </w:pPr>
      <w:rPr>
        <w:rFonts w:ascii="宋体" w:eastAsia="宋体" w:hAnsi="Times New Roman" w:hint="eastAsia"/>
        <w:sz w:val="21"/>
      </w:rPr>
    </w:lvl>
    <w:lvl w:ilvl="1">
      <w:start w:val="1"/>
      <w:numFmt w:val="decimal"/>
      <w:lvlText w:val="%2)"/>
      <w:lvlJc w:val="left"/>
      <w:pPr>
        <w:tabs>
          <w:tab w:val="num" w:pos="1276"/>
        </w:tabs>
        <w:ind w:left="1276" w:hanging="425"/>
      </w:pPr>
      <w:rPr>
        <w:rFonts w:ascii="宋体" w:eastAsia="宋体" w:hAnsi="Times New Roman" w:hint="eastAsia"/>
        <w:sz w:val="21"/>
      </w:r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num" w:pos="2100"/>
        </w:tabs>
        <w:ind w:left="2099" w:hanging="419"/>
      </w:pPr>
    </w:lvl>
    <w:lvl w:ilvl="4">
      <w:start w:val="1"/>
      <w:numFmt w:val="lowerLetter"/>
      <w:lvlText w:val="%5)"/>
      <w:lvlJc w:val="left"/>
      <w:pPr>
        <w:tabs>
          <w:tab w:val="num" w:pos="2520"/>
        </w:tabs>
        <w:ind w:left="2519" w:hanging="419"/>
      </w:pPr>
    </w:lvl>
    <w:lvl w:ilvl="5">
      <w:start w:val="1"/>
      <w:numFmt w:val="lowerRoman"/>
      <w:lvlText w:val="%6."/>
      <w:lvlJc w:val="right"/>
      <w:pPr>
        <w:tabs>
          <w:tab w:val="num" w:pos="2940"/>
        </w:tabs>
        <w:ind w:left="2939" w:hanging="419"/>
      </w:pPr>
    </w:lvl>
    <w:lvl w:ilvl="6">
      <w:start w:val="1"/>
      <w:numFmt w:val="decimal"/>
      <w:lvlText w:val="%7."/>
      <w:lvlJc w:val="left"/>
      <w:pPr>
        <w:tabs>
          <w:tab w:val="num" w:pos="3360"/>
        </w:tabs>
        <w:ind w:left="3359" w:hanging="419"/>
      </w:pPr>
    </w:lvl>
    <w:lvl w:ilvl="7">
      <w:start w:val="1"/>
      <w:numFmt w:val="lowerLetter"/>
      <w:lvlText w:val="%8)"/>
      <w:lvlJc w:val="left"/>
      <w:pPr>
        <w:tabs>
          <w:tab w:val="num" w:pos="3780"/>
        </w:tabs>
        <w:ind w:left="3779" w:hanging="419"/>
      </w:pPr>
    </w:lvl>
    <w:lvl w:ilvl="8">
      <w:start w:val="1"/>
      <w:numFmt w:val="lowerRoman"/>
      <w:lvlText w:val="%9."/>
      <w:lvlJc w:val="right"/>
      <w:pPr>
        <w:tabs>
          <w:tab w:val="num" w:pos="4200"/>
        </w:tabs>
        <w:ind w:left="4199" w:hanging="419"/>
      </w:pPr>
    </w:lvl>
  </w:abstractNum>
  <w:abstractNum w:abstractNumId="20" w15:restartNumberingAfterBreak="0">
    <w:nsid w:val="44C50F90"/>
    <w:multiLevelType w:val="multilevel"/>
    <w:tmpl w:val="CA1AF706"/>
    <w:lvl w:ilvl="0">
      <w:start w:val="1"/>
      <w:numFmt w:val="lowerLetter"/>
      <w:pStyle w:val="afc"/>
      <w:lvlText w:val="%1)"/>
      <w:lvlJc w:val="left"/>
      <w:pPr>
        <w:tabs>
          <w:tab w:val="num" w:pos="851"/>
        </w:tabs>
        <w:ind w:left="851" w:hanging="426"/>
      </w:pPr>
      <w:rPr>
        <w:rFonts w:ascii="宋体" w:eastAsia="宋体" w:hAnsi="Times New Roman" w:hint="eastAsia"/>
        <w:sz w:val="21"/>
      </w:rPr>
    </w:lvl>
    <w:lvl w:ilvl="1">
      <w:start w:val="1"/>
      <w:numFmt w:val="decimal"/>
      <w:pStyle w:val="afd"/>
      <w:lvlText w:val="%2)"/>
      <w:lvlJc w:val="left"/>
      <w:pPr>
        <w:tabs>
          <w:tab w:val="num" w:pos="1276"/>
        </w:tabs>
        <w:ind w:left="1276" w:hanging="425"/>
      </w:pPr>
      <w:rPr>
        <w:rFonts w:ascii="宋体" w:eastAsia="宋体" w:hAnsi="Times New Roman" w:hint="eastAsia"/>
        <w:sz w:val="21"/>
      </w:rPr>
    </w:lvl>
    <w:lvl w:ilvl="2">
      <w:start w:val="1"/>
      <w:numFmt w:val="decimal"/>
      <w:pStyle w:val="afe"/>
      <w:lvlText w:val="(%3)"/>
      <w:lvlJc w:val="left"/>
      <w:pPr>
        <w:ind w:left="1701" w:hanging="425"/>
      </w:pPr>
      <w:rPr>
        <w:rFonts w:ascii="宋体" w:eastAsia="宋体" w:hAnsi="Times New Roman" w:hint="eastAsia"/>
        <w:sz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21" w15:restartNumberingAfterBreak="0">
    <w:nsid w:val="48802D1C"/>
    <w:multiLevelType w:val="multilevel"/>
    <w:tmpl w:val="76A4F106"/>
    <w:lvl w:ilvl="0">
      <w:start w:val="1"/>
      <w:numFmt w:val="upperLetter"/>
      <w:pStyle w:val="aff"/>
      <w:lvlText w:val="%1"/>
      <w:lvlJc w:val="left"/>
      <w:pPr>
        <w:ind w:left="420" w:hanging="420"/>
      </w:pPr>
      <w:rPr>
        <w:rFonts w:hint="eastAsia"/>
      </w:rPr>
    </w:lvl>
    <w:lvl w:ilvl="1">
      <w:start w:val="1"/>
      <w:numFmt w:val="decimal"/>
      <w:pStyle w:val="aff0"/>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2" w15:restartNumberingAfterBreak="0">
    <w:nsid w:val="4B733A5F"/>
    <w:multiLevelType w:val="multilevel"/>
    <w:tmpl w:val="86DADC0E"/>
    <w:lvl w:ilvl="0">
      <w:start w:val="1"/>
      <w:numFmt w:val="decimal"/>
      <w:lvlRestart w:val="0"/>
      <w:pStyle w:val="aff1"/>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23" w15:restartNumberingAfterBreak="0">
    <w:nsid w:val="4E5D0534"/>
    <w:multiLevelType w:val="multilevel"/>
    <w:tmpl w:val="07E64A72"/>
    <w:lvl w:ilvl="0">
      <w:start w:val="1"/>
      <w:numFmt w:val="decimal"/>
      <w:lvlRestart w:val="0"/>
      <w:pStyle w:val="aff2"/>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24" w15:restartNumberingAfterBreak="0">
    <w:nsid w:val="527B7532"/>
    <w:multiLevelType w:val="multilevel"/>
    <w:tmpl w:val="CA1AF706"/>
    <w:lvl w:ilvl="0">
      <w:start w:val="1"/>
      <w:numFmt w:val="lowerLetter"/>
      <w:lvlText w:val="%1)"/>
      <w:lvlJc w:val="left"/>
      <w:pPr>
        <w:tabs>
          <w:tab w:val="num" w:pos="851"/>
        </w:tabs>
        <w:ind w:left="851" w:hanging="426"/>
      </w:pPr>
      <w:rPr>
        <w:rFonts w:ascii="宋体" w:eastAsia="宋体" w:hAnsi="Times New Roman" w:hint="eastAsia"/>
        <w:sz w:val="21"/>
      </w:rPr>
    </w:lvl>
    <w:lvl w:ilvl="1">
      <w:start w:val="1"/>
      <w:numFmt w:val="decimal"/>
      <w:lvlText w:val="%2)"/>
      <w:lvlJc w:val="left"/>
      <w:pPr>
        <w:tabs>
          <w:tab w:val="num" w:pos="1276"/>
        </w:tabs>
        <w:ind w:left="1276" w:hanging="425"/>
      </w:pPr>
      <w:rPr>
        <w:rFonts w:ascii="宋体" w:eastAsia="宋体" w:hAnsi="Times New Roman" w:hint="eastAsia"/>
        <w:sz w:val="21"/>
      </w:r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num" w:pos="2100"/>
        </w:tabs>
        <w:ind w:left="2099" w:hanging="419"/>
      </w:pPr>
    </w:lvl>
    <w:lvl w:ilvl="4">
      <w:start w:val="1"/>
      <w:numFmt w:val="lowerLetter"/>
      <w:lvlText w:val="%5)"/>
      <w:lvlJc w:val="left"/>
      <w:pPr>
        <w:tabs>
          <w:tab w:val="num" w:pos="2520"/>
        </w:tabs>
        <w:ind w:left="2519" w:hanging="419"/>
      </w:pPr>
    </w:lvl>
    <w:lvl w:ilvl="5">
      <w:start w:val="1"/>
      <w:numFmt w:val="lowerRoman"/>
      <w:lvlText w:val="%6."/>
      <w:lvlJc w:val="right"/>
      <w:pPr>
        <w:tabs>
          <w:tab w:val="num" w:pos="2940"/>
        </w:tabs>
        <w:ind w:left="2939" w:hanging="419"/>
      </w:pPr>
    </w:lvl>
    <w:lvl w:ilvl="6">
      <w:start w:val="1"/>
      <w:numFmt w:val="decimal"/>
      <w:lvlText w:val="%7."/>
      <w:lvlJc w:val="left"/>
      <w:pPr>
        <w:tabs>
          <w:tab w:val="num" w:pos="3360"/>
        </w:tabs>
        <w:ind w:left="3359" w:hanging="419"/>
      </w:pPr>
    </w:lvl>
    <w:lvl w:ilvl="7">
      <w:start w:val="1"/>
      <w:numFmt w:val="lowerLetter"/>
      <w:lvlText w:val="%8)"/>
      <w:lvlJc w:val="left"/>
      <w:pPr>
        <w:tabs>
          <w:tab w:val="num" w:pos="3780"/>
        </w:tabs>
        <w:ind w:left="3779" w:hanging="419"/>
      </w:pPr>
    </w:lvl>
    <w:lvl w:ilvl="8">
      <w:start w:val="1"/>
      <w:numFmt w:val="lowerRoman"/>
      <w:lvlText w:val="%9."/>
      <w:lvlJc w:val="right"/>
      <w:pPr>
        <w:tabs>
          <w:tab w:val="num" w:pos="4200"/>
        </w:tabs>
        <w:ind w:left="4199" w:hanging="419"/>
      </w:pPr>
    </w:lvl>
  </w:abstractNum>
  <w:abstractNum w:abstractNumId="25" w15:restartNumberingAfterBreak="0">
    <w:nsid w:val="54632751"/>
    <w:multiLevelType w:val="multilevel"/>
    <w:tmpl w:val="C58C42CC"/>
    <w:lvl w:ilvl="0">
      <w:start w:val="1"/>
      <w:numFmt w:val="none"/>
      <w:pStyle w:val="aff3"/>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num" w:pos="5982"/>
        </w:tabs>
        <w:ind w:left="5982" w:hanging="1418"/>
      </w:pPr>
    </w:lvl>
    <w:lvl w:ilvl="8">
      <w:start w:val="1"/>
      <w:numFmt w:val="decimal"/>
      <w:lvlText w:val="%1.%2.%3.%4.%5.%6.%7.%8.%9"/>
      <w:lvlJc w:val="left"/>
      <w:pPr>
        <w:tabs>
          <w:tab w:val="num" w:pos="6690"/>
        </w:tabs>
        <w:ind w:left="6690" w:hanging="1700"/>
      </w:pPr>
    </w:lvl>
  </w:abstractNum>
  <w:abstractNum w:abstractNumId="26" w15:restartNumberingAfterBreak="0">
    <w:nsid w:val="557C2AF5"/>
    <w:multiLevelType w:val="multilevel"/>
    <w:tmpl w:val="EC7C0D34"/>
    <w:lvl w:ilvl="0">
      <w:start w:val="1"/>
      <w:numFmt w:val="decimal"/>
      <w:lvlRestart w:val="0"/>
      <w:pStyle w:val="aff4"/>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27" w15:restartNumberingAfterBreak="0">
    <w:nsid w:val="5603797C"/>
    <w:multiLevelType w:val="multilevel"/>
    <w:tmpl w:val="0CC2F2B8"/>
    <w:lvl w:ilvl="0">
      <w:start w:val="1"/>
      <w:numFmt w:val="upperLetter"/>
      <w:pStyle w:val="aff5"/>
      <w:suff w:val="space"/>
      <w:lvlText w:val="%1"/>
      <w:lvlJc w:val="left"/>
      <w:pPr>
        <w:ind w:left="425" w:hanging="425"/>
      </w:pPr>
      <w:rPr>
        <w:rFonts w:hint="eastAsia"/>
      </w:rPr>
    </w:lvl>
    <w:lvl w:ilvl="1">
      <w:start w:val="1"/>
      <w:numFmt w:val="decimal"/>
      <w:pStyle w:val="aff6"/>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15:restartNumberingAfterBreak="0">
    <w:nsid w:val="564D2089"/>
    <w:multiLevelType w:val="hybridMultilevel"/>
    <w:tmpl w:val="DCEC092A"/>
    <w:lvl w:ilvl="0" w:tplc="9878D09C">
      <w:start w:val="1"/>
      <w:numFmt w:val="none"/>
      <w:lvlRestart w:val="0"/>
      <w:pStyle w:val="aff7"/>
      <w:lvlText w:val="%1注"/>
      <w:lvlJc w:val="left"/>
      <w:pPr>
        <w:tabs>
          <w:tab w:val="num" w:pos="760"/>
        </w:tabs>
        <w:ind w:left="760" w:hanging="284"/>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15:restartNumberingAfterBreak="0">
    <w:nsid w:val="5B771FD1"/>
    <w:multiLevelType w:val="multilevel"/>
    <w:tmpl w:val="5B771FD1"/>
    <w:lvl w:ilvl="0">
      <w:start w:val="1"/>
      <w:numFmt w:val="lowerLetter"/>
      <w:pStyle w:val="aff8"/>
      <w:lvlText w:val="%1）"/>
      <w:lvlJc w:val="left"/>
      <w:pPr>
        <w:ind w:left="3495" w:hanging="360"/>
      </w:pPr>
    </w:lvl>
    <w:lvl w:ilvl="1">
      <w:start w:val="1"/>
      <w:numFmt w:val="lowerLetter"/>
      <w:lvlText w:val="%2)"/>
      <w:lvlJc w:val="left"/>
      <w:pPr>
        <w:ind w:left="3975" w:hanging="420"/>
      </w:pPr>
    </w:lvl>
    <w:lvl w:ilvl="2">
      <w:start w:val="1"/>
      <w:numFmt w:val="lowerRoman"/>
      <w:lvlText w:val="%3."/>
      <w:lvlJc w:val="right"/>
      <w:pPr>
        <w:ind w:left="4395" w:hanging="420"/>
      </w:pPr>
    </w:lvl>
    <w:lvl w:ilvl="3">
      <w:start w:val="1"/>
      <w:numFmt w:val="decimal"/>
      <w:lvlText w:val="%4."/>
      <w:lvlJc w:val="left"/>
      <w:pPr>
        <w:ind w:left="4815" w:hanging="420"/>
      </w:pPr>
    </w:lvl>
    <w:lvl w:ilvl="4">
      <w:start w:val="1"/>
      <w:numFmt w:val="lowerLetter"/>
      <w:lvlText w:val="%5)"/>
      <w:lvlJc w:val="left"/>
      <w:pPr>
        <w:ind w:left="5235" w:hanging="420"/>
      </w:pPr>
    </w:lvl>
    <w:lvl w:ilvl="5">
      <w:start w:val="1"/>
      <w:numFmt w:val="lowerRoman"/>
      <w:lvlText w:val="%6."/>
      <w:lvlJc w:val="right"/>
      <w:pPr>
        <w:ind w:left="5655" w:hanging="420"/>
      </w:pPr>
    </w:lvl>
    <w:lvl w:ilvl="6">
      <w:start w:val="1"/>
      <w:numFmt w:val="decimal"/>
      <w:lvlText w:val="%7."/>
      <w:lvlJc w:val="left"/>
      <w:pPr>
        <w:ind w:left="6075" w:hanging="420"/>
      </w:pPr>
    </w:lvl>
    <w:lvl w:ilvl="7">
      <w:start w:val="1"/>
      <w:numFmt w:val="lowerLetter"/>
      <w:lvlText w:val="%8)"/>
      <w:lvlJc w:val="left"/>
      <w:pPr>
        <w:ind w:left="6495" w:hanging="420"/>
      </w:pPr>
    </w:lvl>
    <w:lvl w:ilvl="8">
      <w:start w:val="1"/>
      <w:numFmt w:val="lowerRoman"/>
      <w:lvlText w:val="%9."/>
      <w:lvlJc w:val="right"/>
      <w:pPr>
        <w:ind w:left="6915" w:hanging="420"/>
      </w:pPr>
    </w:lvl>
  </w:abstractNum>
  <w:abstractNum w:abstractNumId="30" w15:restartNumberingAfterBreak="0">
    <w:nsid w:val="5F10352B"/>
    <w:multiLevelType w:val="multilevel"/>
    <w:tmpl w:val="CA1AF706"/>
    <w:lvl w:ilvl="0">
      <w:start w:val="1"/>
      <w:numFmt w:val="lowerLetter"/>
      <w:lvlText w:val="%1)"/>
      <w:lvlJc w:val="left"/>
      <w:pPr>
        <w:tabs>
          <w:tab w:val="num" w:pos="851"/>
        </w:tabs>
        <w:ind w:left="851" w:hanging="426"/>
      </w:pPr>
      <w:rPr>
        <w:rFonts w:ascii="宋体" w:eastAsia="宋体" w:hAnsi="Times New Roman" w:hint="eastAsia"/>
        <w:sz w:val="21"/>
      </w:rPr>
    </w:lvl>
    <w:lvl w:ilvl="1">
      <w:start w:val="1"/>
      <w:numFmt w:val="decimal"/>
      <w:lvlText w:val="%2)"/>
      <w:lvlJc w:val="left"/>
      <w:pPr>
        <w:tabs>
          <w:tab w:val="num" w:pos="1276"/>
        </w:tabs>
        <w:ind w:left="1276" w:hanging="425"/>
      </w:pPr>
      <w:rPr>
        <w:rFonts w:ascii="宋体" w:eastAsia="宋体" w:hAnsi="Times New Roman" w:hint="eastAsia"/>
        <w:sz w:val="21"/>
      </w:r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num" w:pos="2100"/>
        </w:tabs>
        <w:ind w:left="2099" w:hanging="419"/>
      </w:pPr>
    </w:lvl>
    <w:lvl w:ilvl="4">
      <w:start w:val="1"/>
      <w:numFmt w:val="lowerLetter"/>
      <w:lvlText w:val="%5)"/>
      <w:lvlJc w:val="left"/>
      <w:pPr>
        <w:tabs>
          <w:tab w:val="num" w:pos="2520"/>
        </w:tabs>
        <w:ind w:left="2519" w:hanging="419"/>
      </w:pPr>
    </w:lvl>
    <w:lvl w:ilvl="5">
      <w:start w:val="1"/>
      <w:numFmt w:val="lowerRoman"/>
      <w:lvlText w:val="%6."/>
      <w:lvlJc w:val="right"/>
      <w:pPr>
        <w:tabs>
          <w:tab w:val="num" w:pos="2940"/>
        </w:tabs>
        <w:ind w:left="2939" w:hanging="419"/>
      </w:pPr>
    </w:lvl>
    <w:lvl w:ilvl="6">
      <w:start w:val="1"/>
      <w:numFmt w:val="decimal"/>
      <w:lvlText w:val="%7."/>
      <w:lvlJc w:val="left"/>
      <w:pPr>
        <w:tabs>
          <w:tab w:val="num" w:pos="3360"/>
        </w:tabs>
        <w:ind w:left="3359" w:hanging="419"/>
      </w:pPr>
    </w:lvl>
    <w:lvl w:ilvl="7">
      <w:start w:val="1"/>
      <w:numFmt w:val="lowerLetter"/>
      <w:lvlText w:val="%8)"/>
      <w:lvlJc w:val="left"/>
      <w:pPr>
        <w:tabs>
          <w:tab w:val="num" w:pos="3780"/>
        </w:tabs>
        <w:ind w:left="3779" w:hanging="419"/>
      </w:pPr>
    </w:lvl>
    <w:lvl w:ilvl="8">
      <w:start w:val="1"/>
      <w:numFmt w:val="lowerRoman"/>
      <w:lvlText w:val="%9."/>
      <w:lvlJc w:val="right"/>
      <w:pPr>
        <w:tabs>
          <w:tab w:val="num" w:pos="4200"/>
        </w:tabs>
        <w:ind w:left="4199" w:hanging="419"/>
      </w:pPr>
    </w:lvl>
  </w:abstractNum>
  <w:abstractNum w:abstractNumId="31" w15:restartNumberingAfterBreak="0">
    <w:nsid w:val="5F186E0B"/>
    <w:multiLevelType w:val="multilevel"/>
    <w:tmpl w:val="CA1AF706"/>
    <w:lvl w:ilvl="0">
      <w:start w:val="1"/>
      <w:numFmt w:val="lowerLetter"/>
      <w:lvlText w:val="%1)"/>
      <w:lvlJc w:val="left"/>
      <w:pPr>
        <w:tabs>
          <w:tab w:val="num" w:pos="851"/>
        </w:tabs>
        <w:ind w:left="851" w:hanging="426"/>
      </w:pPr>
      <w:rPr>
        <w:rFonts w:ascii="宋体" w:eastAsia="宋体" w:hAnsi="Times New Roman" w:hint="eastAsia"/>
        <w:sz w:val="21"/>
      </w:rPr>
    </w:lvl>
    <w:lvl w:ilvl="1">
      <w:start w:val="1"/>
      <w:numFmt w:val="decimal"/>
      <w:lvlText w:val="%2)"/>
      <w:lvlJc w:val="left"/>
      <w:pPr>
        <w:tabs>
          <w:tab w:val="num" w:pos="1276"/>
        </w:tabs>
        <w:ind w:left="1276" w:hanging="425"/>
      </w:pPr>
      <w:rPr>
        <w:rFonts w:ascii="宋体" w:eastAsia="宋体" w:hAnsi="Times New Roman" w:hint="eastAsia"/>
        <w:sz w:val="21"/>
      </w:r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num" w:pos="2100"/>
        </w:tabs>
        <w:ind w:left="2099" w:hanging="419"/>
      </w:pPr>
    </w:lvl>
    <w:lvl w:ilvl="4">
      <w:start w:val="1"/>
      <w:numFmt w:val="lowerLetter"/>
      <w:lvlText w:val="%5)"/>
      <w:lvlJc w:val="left"/>
      <w:pPr>
        <w:tabs>
          <w:tab w:val="num" w:pos="2520"/>
        </w:tabs>
        <w:ind w:left="2519" w:hanging="419"/>
      </w:pPr>
    </w:lvl>
    <w:lvl w:ilvl="5">
      <w:start w:val="1"/>
      <w:numFmt w:val="lowerRoman"/>
      <w:lvlText w:val="%6."/>
      <w:lvlJc w:val="right"/>
      <w:pPr>
        <w:tabs>
          <w:tab w:val="num" w:pos="2940"/>
        </w:tabs>
        <w:ind w:left="2939" w:hanging="419"/>
      </w:pPr>
    </w:lvl>
    <w:lvl w:ilvl="6">
      <w:start w:val="1"/>
      <w:numFmt w:val="decimal"/>
      <w:lvlText w:val="%7."/>
      <w:lvlJc w:val="left"/>
      <w:pPr>
        <w:tabs>
          <w:tab w:val="num" w:pos="3360"/>
        </w:tabs>
        <w:ind w:left="3359" w:hanging="419"/>
      </w:pPr>
    </w:lvl>
    <w:lvl w:ilvl="7">
      <w:start w:val="1"/>
      <w:numFmt w:val="lowerLetter"/>
      <w:lvlText w:val="%8)"/>
      <w:lvlJc w:val="left"/>
      <w:pPr>
        <w:tabs>
          <w:tab w:val="num" w:pos="3780"/>
        </w:tabs>
        <w:ind w:left="3779" w:hanging="419"/>
      </w:pPr>
    </w:lvl>
    <w:lvl w:ilvl="8">
      <w:start w:val="1"/>
      <w:numFmt w:val="lowerRoman"/>
      <w:lvlText w:val="%9."/>
      <w:lvlJc w:val="right"/>
      <w:pPr>
        <w:tabs>
          <w:tab w:val="num" w:pos="4200"/>
        </w:tabs>
        <w:ind w:left="4199" w:hanging="419"/>
      </w:pPr>
    </w:lvl>
  </w:abstractNum>
  <w:abstractNum w:abstractNumId="32" w15:restartNumberingAfterBreak="0">
    <w:nsid w:val="60B55DC2"/>
    <w:multiLevelType w:val="multilevel"/>
    <w:tmpl w:val="60B55DC2"/>
    <w:lvl w:ilvl="0">
      <w:start w:val="1"/>
      <w:numFmt w:val="upperLetter"/>
      <w:pStyle w:val="aff9"/>
      <w:lvlText w:val="%1"/>
      <w:lvlJc w:val="left"/>
      <w:pPr>
        <w:tabs>
          <w:tab w:val="left" w:pos="0"/>
        </w:tabs>
        <w:ind w:left="0" w:hanging="425"/>
      </w:pPr>
    </w:lvl>
    <w:lvl w:ilvl="1">
      <w:start w:val="1"/>
      <w:numFmt w:val="decimal"/>
      <w:suff w:val="nothing"/>
      <w:lvlText w:val="表%1.%2　"/>
      <w:lvlJc w:val="left"/>
      <w:pPr>
        <w:ind w:left="567" w:hanging="567"/>
      </w:pPr>
    </w:lvl>
    <w:lvl w:ilvl="2">
      <w:start w:val="1"/>
      <w:numFmt w:val="decimal"/>
      <w:lvlText w:val="%1.%2.%3"/>
      <w:lvlJc w:val="left"/>
      <w:pPr>
        <w:tabs>
          <w:tab w:val="left" w:pos="993"/>
        </w:tabs>
        <w:ind w:left="993" w:hanging="567"/>
      </w:pPr>
    </w:lvl>
    <w:lvl w:ilvl="3">
      <w:start w:val="1"/>
      <w:numFmt w:val="decimal"/>
      <w:lvlText w:val="%1.%2.%3.%4"/>
      <w:lvlJc w:val="left"/>
      <w:pPr>
        <w:tabs>
          <w:tab w:val="left" w:pos="2291"/>
        </w:tabs>
        <w:ind w:left="1559" w:hanging="708"/>
      </w:pPr>
    </w:lvl>
    <w:lvl w:ilvl="4">
      <w:start w:val="1"/>
      <w:numFmt w:val="decimal"/>
      <w:lvlText w:val="%1.%2.%3.%4.%5"/>
      <w:lvlJc w:val="left"/>
      <w:pPr>
        <w:tabs>
          <w:tab w:val="left" w:pos="3076"/>
        </w:tabs>
        <w:ind w:left="2126" w:hanging="850"/>
      </w:pPr>
    </w:lvl>
    <w:lvl w:ilvl="5">
      <w:start w:val="1"/>
      <w:numFmt w:val="decimal"/>
      <w:lvlText w:val="%1.%2.%3.%4.%5.%6"/>
      <w:lvlJc w:val="left"/>
      <w:pPr>
        <w:tabs>
          <w:tab w:val="left" w:pos="3861"/>
        </w:tabs>
        <w:ind w:left="2835" w:hanging="1134"/>
      </w:pPr>
    </w:lvl>
    <w:lvl w:ilvl="6">
      <w:start w:val="1"/>
      <w:numFmt w:val="decimal"/>
      <w:lvlText w:val="%1.%2.%3.%4.%5.%6.%7"/>
      <w:lvlJc w:val="left"/>
      <w:pPr>
        <w:tabs>
          <w:tab w:val="left" w:pos="4646"/>
        </w:tabs>
        <w:ind w:left="3402" w:hanging="1276"/>
      </w:pPr>
    </w:lvl>
    <w:lvl w:ilvl="7">
      <w:start w:val="1"/>
      <w:numFmt w:val="decimal"/>
      <w:lvlText w:val="%1.%2.%3.%4.%5.%6.%7.%8"/>
      <w:lvlJc w:val="left"/>
      <w:pPr>
        <w:tabs>
          <w:tab w:val="left" w:pos="5431"/>
        </w:tabs>
        <w:ind w:left="3969" w:hanging="1418"/>
      </w:pPr>
    </w:lvl>
    <w:lvl w:ilvl="8">
      <w:start w:val="1"/>
      <w:numFmt w:val="decimal"/>
      <w:lvlText w:val="%1.%2.%3.%4.%5.%6.%7.%8.%9"/>
      <w:lvlJc w:val="left"/>
      <w:pPr>
        <w:tabs>
          <w:tab w:val="left" w:pos="6217"/>
        </w:tabs>
        <w:ind w:left="4677" w:hanging="1700"/>
      </w:pPr>
    </w:lvl>
  </w:abstractNum>
  <w:abstractNum w:abstractNumId="33" w15:restartNumberingAfterBreak="0">
    <w:nsid w:val="60B83DC1"/>
    <w:multiLevelType w:val="multilevel"/>
    <w:tmpl w:val="CA1AF706"/>
    <w:lvl w:ilvl="0">
      <w:start w:val="1"/>
      <w:numFmt w:val="lowerLetter"/>
      <w:lvlText w:val="%1)"/>
      <w:lvlJc w:val="left"/>
      <w:pPr>
        <w:tabs>
          <w:tab w:val="num" w:pos="851"/>
        </w:tabs>
        <w:ind w:left="851" w:hanging="426"/>
      </w:pPr>
      <w:rPr>
        <w:rFonts w:ascii="宋体" w:eastAsia="宋体" w:hAnsi="Times New Roman" w:hint="eastAsia"/>
        <w:sz w:val="21"/>
      </w:rPr>
    </w:lvl>
    <w:lvl w:ilvl="1">
      <w:start w:val="1"/>
      <w:numFmt w:val="decimal"/>
      <w:lvlText w:val="%2)"/>
      <w:lvlJc w:val="left"/>
      <w:pPr>
        <w:tabs>
          <w:tab w:val="num" w:pos="1276"/>
        </w:tabs>
        <w:ind w:left="1276" w:hanging="425"/>
      </w:pPr>
      <w:rPr>
        <w:rFonts w:ascii="宋体" w:eastAsia="宋体" w:hAnsi="Times New Roman" w:hint="eastAsia"/>
        <w:sz w:val="21"/>
      </w:r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num" w:pos="2100"/>
        </w:tabs>
        <w:ind w:left="2099" w:hanging="419"/>
      </w:pPr>
    </w:lvl>
    <w:lvl w:ilvl="4">
      <w:start w:val="1"/>
      <w:numFmt w:val="lowerLetter"/>
      <w:lvlText w:val="%5)"/>
      <w:lvlJc w:val="left"/>
      <w:pPr>
        <w:tabs>
          <w:tab w:val="num" w:pos="2520"/>
        </w:tabs>
        <w:ind w:left="2519" w:hanging="419"/>
      </w:pPr>
    </w:lvl>
    <w:lvl w:ilvl="5">
      <w:start w:val="1"/>
      <w:numFmt w:val="lowerRoman"/>
      <w:lvlText w:val="%6."/>
      <w:lvlJc w:val="right"/>
      <w:pPr>
        <w:tabs>
          <w:tab w:val="num" w:pos="2940"/>
        </w:tabs>
        <w:ind w:left="2939" w:hanging="419"/>
      </w:pPr>
    </w:lvl>
    <w:lvl w:ilvl="6">
      <w:start w:val="1"/>
      <w:numFmt w:val="decimal"/>
      <w:lvlText w:val="%7."/>
      <w:lvlJc w:val="left"/>
      <w:pPr>
        <w:tabs>
          <w:tab w:val="num" w:pos="3360"/>
        </w:tabs>
        <w:ind w:left="3359" w:hanging="419"/>
      </w:pPr>
    </w:lvl>
    <w:lvl w:ilvl="7">
      <w:start w:val="1"/>
      <w:numFmt w:val="lowerLetter"/>
      <w:lvlText w:val="%8)"/>
      <w:lvlJc w:val="left"/>
      <w:pPr>
        <w:tabs>
          <w:tab w:val="num" w:pos="3780"/>
        </w:tabs>
        <w:ind w:left="3779" w:hanging="419"/>
      </w:pPr>
    </w:lvl>
    <w:lvl w:ilvl="8">
      <w:start w:val="1"/>
      <w:numFmt w:val="lowerRoman"/>
      <w:lvlText w:val="%9."/>
      <w:lvlJc w:val="right"/>
      <w:pPr>
        <w:tabs>
          <w:tab w:val="num" w:pos="4200"/>
        </w:tabs>
        <w:ind w:left="4199" w:hanging="419"/>
      </w:pPr>
    </w:lvl>
  </w:abstractNum>
  <w:abstractNum w:abstractNumId="34" w15:restartNumberingAfterBreak="0">
    <w:nsid w:val="62AB06C5"/>
    <w:multiLevelType w:val="multilevel"/>
    <w:tmpl w:val="CA1AF706"/>
    <w:lvl w:ilvl="0">
      <w:start w:val="1"/>
      <w:numFmt w:val="lowerLetter"/>
      <w:lvlText w:val="%1)"/>
      <w:lvlJc w:val="left"/>
      <w:pPr>
        <w:tabs>
          <w:tab w:val="num" w:pos="851"/>
        </w:tabs>
        <w:ind w:left="851" w:hanging="426"/>
      </w:pPr>
      <w:rPr>
        <w:rFonts w:ascii="宋体" w:eastAsia="宋体" w:hAnsi="Times New Roman" w:hint="eastAsia"/>
        <w:sz w:val="21"/>
      </w:rPr>
    </w:lvl>
    <w:lvl w:ilvl="1">
      <w:start w:val="1"/>
      <w:numFmt w:val="decimal"/>
      <w:lvlText w:val="%2)"/>
      <w:lvlJc w:val="left"/>
      <w:pPr>
        <w:tabs>
          <w:tab w:val="num" w:pos="1276"/>
        </w:tabs>
        <w:ind w:left="1276" w:hanging="425"/>
      </w:pPr>
      <w:rPr>
        <w:rFonts w:ascii="宋体" w:eastAsia="宋体" w:hAnsi="Times New Roman" w:hint="eastAsia"/>
        <w:sz w:val="21"/>
      </w:r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num" w:pos="2100"/>
        </w:tabs>
        <w:ind w:left="2099" w:hanging="419"/>
      </w:pPr>
    </w:lvl>
    <w:lvl w:ilvl="4">
      <w:start w:val="1"/>
      <w:numFmt w:val="lowerLetter"/>
      <w:lvlText w:val="%5)"/>
      <w:lvlJc w:val="left"/>
      <w:pPr>
        <w:tabs>
          <w:tab w:val="num" w:pos="2520"/>
        </w:tabs>
        <w:ind w:left="2519" w:hanging="419"/>
      </w:pPr>
    </w:lvl>
    <w:lvl w:ilvl="5">
      <w:start w:val="1"/>
      <w:numFmt w:val="lowerRoman"/>
      <w:lvlText w:val="%6."/>
      <w:lvlJc w:val="right"/>
      <w:pPr>
        <w:tabs>
          <w:tab w:val="num" w:pos="2940"/>
        </w:tabs>
        <w:ind w:left="2939" w:hanging="419"/>
      </w:pPr>
    </w:lvl>
    <w:lvl w:ilvl="6">
      <w:start w:val="1"/>
      <w:numFmt w:val="decimal"/>
      <w:lvlText w:val="%7."/>
      <w:lvlJc w:val="left"/>
      <w:pPr>
        <w:tabs>
          <w:tab w:val="num" w:pos="3360"/>
        </w:tabs>
        <w:ind w:left="3359" w:hanging="419"/>
      </w:pPr>
    </w:lvl>
    <w:lvl w:ilvl="7">
      <w:start w:val="1"/>
      <w:numFmt w:val="lowerLetter"/>
      <w:lvlText w:val="%8)"/>
      <w:lvlJc w:val="left"/>
      <w:pPr>
        <w:tabs>
          <w:tab w:val="num" w:pos="3780"/>
        </w:tabs>
        <w:ind w:left="3779" w:hanging="419"/>
      </w:pPr>
    </w:lvl>
    <w:lvl w:ilvl="8">
      <w:start w:val="1"/>
      <w:numFmt w:val="lowerRoman"/>
      <w:lvlText w:val="%9."/>
      <w:lvlJc w:val="right"/>
      <w:pPr>
        <w:tabs>
          <w:tab w:val="num" w:pos="4200"/>
        </w:tabs>
        <w:ind w:left="4199" w:hanging="419"/>
      </w:pPr>
    </w:lvl>
  </w:abstractNum>
  <w:abstractNum w:abstractNumId="35" w15:restartNumberingAfterBreak="0">
    <w:nsid w:val="644622F9"/>
    <w:multiLevelType w:val="multilevel"/>
    <w:tmpl w:val="FE3CC7D6"/>
    <w:lvl w:ilvl="0">
      <w:start w:val="1"/>
      <w:numFmt w:val="upperRoman"/>
      <w:pStyle w:val="affa"/>
      <w:lvlText w:val="%1)"/>
      <w:lvlJc w:val="left"/>
      <w:pPr>
        <w:tabs>
          <w:tab w:val="num" w:pos="851"/>
        </w:tabs>
        <w:ind w:left="851" w:hanging="426"/>
      </w:pPr>
      <w:rPr>
        <w:rFonts w:ascii="宋体" w:eastAsia="宋体" w:hAnsi="Times New Roman" w:hint="eastAsia"/>
        <w:sz w:val="21"/>
      </w:rPr>
    </w:lvl>
    <w:lvl w:ilvl="1">
      <w:start w:val="1"/>
      <w:numFmt w:val="lowerLetter"/>
      <w:lvlText w:val="%2)"/>
      <w:lvlJc w:val="left"/>
      <w:pPr>
        <w:tabs>
          <w:tab w:val="num" w:pos="1310"/>
        </w:tabs>
        <w:ind w:left="1310" w:hanging="420"/>
      </w:pPr>
      <w:rPr>
        <w:rFonts w:hint="eastAsia"/>
      </w:rPr>
    </w:lvl>
    <w:lvl w:ilvl="2">
      <w:start w:val="1"/>
      <w:numFmt w:val="lowerRoman"/>
      <w:lvlText w:val="%3."/>
      <w:lvlJc w:val="right"/>
      <w:pPr>
        <w:tabs>
          <w:tab w:val="num" w:pos="1730"/>
        </w:tabs>
        <w:ind w:left="1730" w:hanging="420"/>
      </w:pPr>
      <w:rPr>
        <w:rFonts w:hint="eastAsia"/>
      </w:rPr>
    </w:lvl>
    <w:lvl w:ilvl="3">
      <w:start w:val="1"/>
      <w:numFmt w:val="decimal"/>
      <w:lvlText w:val="%4."/>
      <w:lvlJc w:val="left"/>
      <w:pPr>
        <w:tabs>
          <w:tab w:val="num" w:pos="2150"/>
        </w:tabs>
        <w:ind w:left="2150" w:hanging="420"/>
      </w:pPr>
      <w:rPr>
        <w:rFonts w:hint="eastAsia"/>
      </w:rPr>
    </w:lvl>
    <w:lvl w:ilvl="4">
      <w:start w:val="1"/>
      <w:numFmt w:val="lowerLetter"/>
      <w:lvlText w:val="%5)"/>
      <w:lvlJc w:val="left"/>
      <w:pPr>
        <w:tabs>
          <w:tab w:val="num" w:pos="2570"/>
        </w:tabs>
        <w:ind w:left="2570" w:hanging="420"/>
      </w:pPr>
      <w:rPr>
        <w:rFonts w:hint="eastAsia"/>
      </w:rPr>
    </w:lvl>
    <w:lvl w:ilvl="5">
      <w:start w:val="1"/>
      <w:numFmt w:val="lowerRoman"/>
      <w:lvlText w:val="%6."/>
      <w:lvlJc w:val="right"/>
      <w:pPr>
        <w:tabs>
          <w:tab w:val="num" w:pos="2990"/>
        </w:tabs>
        <w:ind w:left="2990" w:hanging="420"/>
      </w:pPr>
      <w:rPr>
        <w:rFonts w:hint="eastAsia"/>
      </w:rPr>
    </w:lvl>
    <w:lvl w:ilvl="6">
      <w:start w:val="1"/>
      <w:numFmt w:val="decimal"/>
      <w:lvlText w:val="%7."/>
      <w:lvlJc w:val="left"/>
      <w:pPr>
        <w:tabs>
          <w:tab w:val="num" w:pos="3410"/>
        </w:tabs>
        <w:ind w:left="3410" w:hanging="420"/>
      </w:pPr>
      <w:rPr>
        <w:rFonts w:hint="eastAsia"/>
      </w:rPr>
    </w:lvl>
    <w:lvl w:ilvl="7">
      <w:start w:val="1"/>
      <w:numFmt w:val="lowerLetter"/>
      <w:lvlText w:val="%8)"/>
      <w:lvlJc w:val="left"/>
      <w:pPr>
        <w:tabs>
          <w:tab w:val="num" w:pos="3830"/>
        </w:tabs>
        <w:ind w:left="3830" w:hanging="420"/>
      </w:pPr>
      <w:rPr>
        <w:rFonts w:hint="eastAsia"/>
      </w:rPr>
    </w:lvl>
    <w:lvl w:ilvl="8">
      <w:start w:val="1"/>
      <w:numFmt w:val="lowerRoman"/>
      <w:lvlText w:val="%9."/>
      <w:lvlJc w:val="right"/>
      <w:pPr>
        <w:tabs>
          <w:tab w:val="num" w:pos="4250"/>
        </w:tabs>
        <w:ind w:left="4250" w:hanging="420"/>
      </w:pPr>
      <w:rPr>
        <w:rFonts w:hint="eastAsia"/>
      </w:rPr>
    </w:lvl>
  </w:abstractNum>
  <w:abstractNum w:abstractNumId="36" w15:restartNumberingAfterBreak="0">
    <w:nsid w:val="646260FA"/>
    <w:multiLevelType w:val="multilevel"/>
    <w:tmpl w:val="EF5ADDA6"/>
    <w:lvl w:ilvl="0">
      <w:start w:val="1"/>
      <w:numFmt w:val="decimal"/>
      <w:lvlRestart w:val="0"/>
      <w:pStyle w:val="affb"/>
      <w:suff w:val="nothing"/>
      <w:lvlText w:val="表%1　"/>
      <w:lvlJc w:val="left"/>
      <w:pPr>
        <w:ind w:left="0" w:firstLine="0"/>
      </w:pPr>
    </w:lvl>
    <w:lvl w:ilvl="1">
      <w:start w:val="1"/>
      <w:numFmt w:val="decimal"/>
      <w:lvlText w:val="%1.%2"/>
      <w:lvlJc w:val="left"/>
      <w:pPr>
        <w:tabs>
          <w:tab w:val="num" w:pos="992"/>
        </w:tabs>
        <w:ind w:left="992" w:hanging="567"/>
      </w:pPr>
    </w:lvl>
    <w:lvl w:ilvl="2">
      <w:start w:val="1"/>
      <w:numFmt w:val="decimal"/>
      <w:lvlText w:val="%1.%2.%3"/>
      <w:lvlJc w:val="left"/>
      <w:pPr>
        <w:tabs>
          <w:tab w:val="num" w:pos="1417"/>
        </w:tabs>
        <w:ind w:left="1417"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37" w15:restartNumberingAfterBreak="0">
    <w:nsid w:val="654A26C9"/>
    <w:multiLevelType w:val="multilevel"/>
    <w:tmpl w:val="8F90FEA6"/>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8" w15:restartNumberingAfterBreak="0">
    <w:nsid w:val="657D3FBC"/>
    <w:multiLevelType w:val="multilevel"/>
    <w:tmpl w:val="D78CB1D2"/>
    <w:lvl w:ilvl="0">
      <w:start w:val="1"/>
      <w:numFmt w:val="upperLetter"/>
      <w:lvlRestart w:val="0"/>
      <w:pStyle w:val="affc"/>
      <w:suff w:val="nothing"/>
      <w:lvlText w:val="附录%1"/>
      <w:lvlJc w:val="left"/>
      <w:pPr>
        <w:ind w:left="0" w:firstLine="0"/>
      </w:pPr>
      <w:rPr>
        <w:rFonts w:hint="eastAsia"/>
        <w:spacing w:val="100"/>
      </w:rPr>
    </w:lvl>
    <w:lvl w:ilvl="1">
      <w:start w:val="1"/>
      <w:numFmt w:val="decimal"/>
      <w:pStyle w:val="affd"/>
      <w:suff w:val="nothing"/>
      <w:lvlText w:val="%1.%2　"/>
      <w:lvlJc w:val="left"/>
      <w:pPr>
        <w:ind w:left="0" w:firstLine="0"/>
      </w:pPr>
      <w:rPr>
        <w:rFonts w:ascii="黑体" w:eastAsia="黑体" w:hint="eastAsia"/>
        <w:b w:val="0"/>
        <w:i w:val="0"/>
        <w:sz w:val="21"/>
      </w:rPr>
    </w:lvl>
    <w:lvl w:ilvl="2">
      <w:start w:val="1"/>
      <w:numFmt w:val="decimal"/>
      <w:pStyle w:val="affe"/>
      <w:suff w:val="nothing"/>
      <w:lvlText w:val="%1.%2.%3　"/>
      <w:lvlJc w:val="left"/>
      <w:pPr>
        <w:ind w:left="0" w:firstLine="0"/>
      </w:pPr>
      <w:rPr>
        <w:rFonts w:ascii="黑体" w:eastAsia="黑体" w:hint="eastAsia"/>
        <w:b w:val="0"/>
        <w:i w:val="0"/>
        <w:sz w:val="21"/>
      </w:rPr>
    </w:lvl>
    <w:lvl w:ilvl="3">
      <w:start w:val="1"/>
      <w:numFmt w:val="decimal"/>
      <w:pStyle w:val="afff"/>
      <w:suff w:val="nothing"/>
      <w:lvlText w:val="%1.%2.%3.%4　"/>
      <w:lvlJc w:val="left"/>
      <w:pPr>
        <w:ind w:left="0" w:firstLine="0"/>
      </w:pPr>
      <w:rPr>
        <w:rFonts w:ascii="黑体" w:eastAsia="黑体" w:hint="eastAsia"/>
        <w:b w:val="0"/>
        <w:i w:val="0"/>
        <w:sz w:val="21"/>
      </w:rPr>
    </w:lvl>
    <w:lvl w:ilvl="4">
      <w:start w:val="1"/>
      <w:numFmt w:val="decimal"/>
      <w:pStyle w:val="afff0"/>
      <w:suff w:val="nothing"/>
      <w:lvlText w:val="%1.%2.%3.%4.%5　"/>
      <w:lvlJc w:val="left"/>
      <w:pPr>
        <w:ind w:left="0" w:firstLine="0"/>
      </w:pPr>
      <w:rPr>
        <w:rFonts w:ascii="黑体" w:eastAsia="黑体" w:hint="eastAsia"/>
        <w:b w:val="0"/>
        <w:i w:val="0"/>
        <w:sz w:val="21"/>
      </w:rPr>
    </w:lvl>
    <w:lvl w:ilvl="5">
      <w:start w:val="1"/>
      <w:numFmt w:val="decimal"/>
      <w:pStyle w:val="afff1"/>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9" w15:restartNumberingAfterBreak="0">
    <w:nsid w:val="69506ABF"/>
    <w:multiLevelType w:val="multilevel"/>
    <w:tmpl w:val="2C506C96"/>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40" w15:restartNumberingAfterBreak="0">
    <w:nsid w:val="6CA41985"/>
    <w:multiLevelType w:val="hybridMultilevel"/>
    <w:tmpl w:val="D2B86C3E"/>
    <w:lvl w:ilvl="0" w:tplc="621C3562">
      <w:start w:val="1"/>
      <w:numFmt w:val="decimal"/>
      <w:pStyle w:val="afff2"/>
      <w:lvlText w:val="%1)"/>
      <w:lvlJc w:val="left"/>
      <w:pPr>
        <w:tabs>
          <w:tab w:val="num" w:pos="823"/>
        </w:tabs>
        <w:ind w:left="823"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1" w15:restartNumberingAfterBreak="0">
    <w:nsid w:val="6CE42AC1"/>
    <w:multiLevelType w:val="hybridMultilevel"/>
    <w:tmpl w:val="F4A640A8"/>
    <w:lvl w:ilvl="0" w:tplc="C0B8CA6E">
      <w:start w:val="1"/>
      <w:numFmt w:val="lowerLetter"/>
      <w:pStyle w:val="afff3"/>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6CEA2025"/>
    <w:multiLevelType w:val="multilevel"/>
    <w:tmpl w:val="1AE62834"/>
    <w:lvl w:ilvl="0">
      <w:start w:val="1"/>
      <w:numFmt w:val="none"/>
      <w:pStyle w:val="afff4"/>
      <w:suff w:val="nothing"/>
      <w:lvlText w:val="%1"/>
      <w:lvlJc w:val="left"/>
      <w:pPr>
        <w:ind w:left="0" w:firstLine="0"/>
      </w:pPr>
      <w:rPr>
        <w:rFonts w:hint="eastAsia"/>
      </w:rPr>
    </w:lvl>
    <w:lvl w:ilvl="1">
      <w:start w:val="1"/>
      <w:numFmt w:val="decimal"/>
      <w:pStyle w:val="afff5"/>
      <w:suff w:val="nothing"/>
      <w:lvlText w:val="%1%2　"/>
      <w:lvlJc w:val="left"/>
      <w:pPr>
        <w:ind w:left="0" w:firstLine="0"/>
      </w:pPr>
      <w:rPr>
        <w:rFonts w:ascii="黑体" w:eastAsia="黑体" w:hint="eastAsia"/>
        <w:b w:val="0"/>
        <w:i w:val="0"/>
        <w:sz w:val="21"/>
      </w:rPr>
    </w:lvl>
    <w:lvl w:ilvl="2">
      <w:start w:val="1"/>
      <w:numFmt w:val="decimal"/>
      <w:pStyle w:val="afff6"/>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fff7"/>
      <w:suff w:val="nothing"/>
      <w:lvlText w:val="%1%2.%3.%4　"/>
      <w:lvlJc w:val="left"/>
      <w:pPr>
        <w:ind w:left="0" w:firstLine="0"/>
      </w:pPr>
      <w:rPr>
        <w:rFonts w:ascii="黑体" w:eastAsia="黑体" w:hint="eastAsia"/>
        <w:b w:val="0"/>
        <w:i w:val="0"/>
        <w:sz w:val="21"/>
      </w:rPr>
    </w:lvl>
    <w:lvl w:ilvl="4">
      <w:start w:val="1"/>
      <w:numFmt w:val="decimal"/>
      <w:pStyle w:val="afff8"/>
      <w:suff w:val="nothing"/>
      <w:lvlText w:val="%1%2.%3.%4.%5　"/>
      <w:lvlJc w:val="left"/>
      <w:pPr>
        <w:ind w:left="0" w:firstLine="0"/>
      </w:pPr>
      <w:rPr>
        <w:rFonts w:ascii="黑体" w:eastAsia="黑体" w:hint="eastAsia"/>
        <w:b w:val="0"/>
        <w:i w:val="0"/>
        <w:sz w:val="21"/>
      </w:rPr>
    </w:lvl>
    <w:lvl w:ilvl="5">
      <w:start w:val="1"/>
      <w:numFmt w:val="decimal"/>
      <w:pStyle w:val="afff9"/>
      <w:suff w:val="nothing"/>
      <w:lvlText w:val="%1%2.%3.%4.%5.%6　"/>
      <w:lvlJc w:val="left"/>
      <w:pPr>
        <w:ind w:left="0" w:firstLine="0"/>
      </w:pPr>
      <w:rPr>
        <w:rFonts w:ascii="黑体" w:eastAsia="黑体" w:hint="eastAsia"/>
        <w:b w:val="0"/>
        <w:i w:val="0"/>
        <w:sz w:val="21"/>
      </w:rPr>
    </w:lvl>
    <w:lvl w:ilvl="6">
      <w:start w:val="1"/>
      <w:numFmt w:val="decimal"/>
      <w:pStyle w:val="afffa"/>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43" w15:restartNumberingAfterBreak="0">
    <w:nsid w:val="6D6C07CD"/>
    <w:multiLevelType w:val="multilevel"/>
    <w:tmpl w:val="6D6C07CD"/>
    <w:lvl w:ilvl="0">
      <w:start w:val="1"/>
      <w:numFmt w:val="lowerLetter"/>
      <w:pStyle w:val="afffb"/>
      <w:lvlText w:val="%1)"/>
      <w:lvlJc w:val="left"/>
      <w:pPr>
        <w:tabs>
          <w:tab w:val="left" w:pos="839"/>
        </w:tabs>
        <w:ind w:left="839" w:hanging="419"/>
      </w:pPr>
      <w:rPr>
        <w:rFonts w:ascii="宋体" w:eastAsia="宋体" w:hAnsi="Times New Roman" w:hint="eastAsia"/>
        <w:b w:val="0"/>
        <w:i w:val="0"/>
        <w:sz w:val="21"/>
      </w:rPr>
    </w:lvl>
    <w:lvl w:ilvl="1">
      <w:start w:val="1"/>
      <w:numFmt w:val="decimal"/>
      <w:pStyle w:val="afffc"/>
      <w:lvlText w:val="%2)"/>
      <w:lvlJc w:val="left"/>
      <w:pPr>
        <w:tabs>
          <w:tab w:val="left" w:pos="840"/>
        </w:tabs>
        <w:ind w:left="839" w:hanging="419"/>
      </w:pPr>
      <w:rPr>
        <w:rFonts w:ascii="宋体" w:eastAsia="宋体" w:hAnsi="Times New Roman" w:hint="eastAsia"/>
        <w:b w:val="0"/>
        <w:i w:val="0"/>
        <w:sz w:val="21"/>
      </w:rPr>
    </w:lvl>
    <w:lvl w:ilvl="2">
      <w:start w:val="1"/>
      <w:numFmt w:val="lowerRoman"/>
      <w:lvlText w:val="%3."/>
      <w:lvlJc w:val="right"/>
      <w:pPr>
        <w:tabs>
          <w:tab w:val="left" w:pos="1260"/>
        </w:tabs>
        <w:ind w:left="1259" w:hanging="419"/>
      </w:pPr>
    </w:lvl>
    <w:lvl w:ilvl="3">
      <w:start w:val="1"/>
      <w:numFmt w:val="decimal"/>
      <w:lvlText w:val="%4."/>
      <w:lvlJc w:val="left"/>
      <w:pPr>
        <w:tabs>
          <w:tab w:val="left" w:pos="1680"/>
        </w:tabs>
        <w:ind w:left="1679" w:hanging="419"/>
      </w:pPr>
    </w:lvl>
    <w:lvl w:ilvl="4">
      <w:start w:val="1"/>
      <w:numFmt w:val="lowerLetter"/>
      <w:lvlText w:val="%5)"/>
      <w:lvlJc w:val="left"/>
      <w:pPr>
        <w:tabs>
          <w:tab w:val="left" w:pos="2100"/>
        </w:tabs>
        <w:ind w:left="2099" w:hanging="419"/>
      </w:pPr>
    </w:lvl>
    <w:lvl w:ilvl="5">
      <w:start w:val="1"/>
      <w:numFmt w:val="lowerRoman"/>
      <w:lvlText w:val="%6."/>
      <w:lvlJc w:val="right"/>
      <w:pPr>
        <w:tabs>
          <w:tab w:val="left" w:pos="2520"/>
        </w:tabs>
        <w:ind w:left="2519" w:hanging="419"/>
      </w:pPr>
    </w:lvl>
    <w:lvl w:ilvl="6">
      <w:start w:val="1"/>
      <w:numFmt w:val="decimal"/>
      <w:lvlText w:val="%7."/>
      <w:lvlJc w:val="left"/>
      <w:pPr>
        <w:tabs>
          <w:tab w:val="left" w:pos="2940"/>
        </w:tabs>
        <w:ind w:left="2939" w:hanging="419"/>
      </w:pPr>
    </w:lvl>
    <w:lvl w:ilvl="7">
      <w:start w:val="1"/>
      <w:numFmt w:val="lowerLetter"/>
      <w:lvlText w:val="%8)"/>
      <w:lvlJc w:val="left"/>
      <w:pPr>
        <w:tabs>
          <w:tab w:val="left" w:pos="3360"/>
        </w:tabs>
        <w:ind w:left="3359" w:hanging="419"/>
      </w:pPr>
    </w:lvl>
    <w:lvl w:ilvl="8">
      <w:start w:val="1"/>
      <w:numFmt w:val="lowerRoman"/>
      <w:lvlText w:val="%9."/>
      <w:lvlJc w:val="right"/>
      <w:pPr>
        <w:tabs>
          <w:tab w:val="left" w:pos="3780"/>
        </w:tabs>
        <w:ind w:left="3779" w:hanging="419"/>
      </w:pPr>
    </w:lvl>
  </w:abstractNum>
  <w:abstractNum w:abstractNumId="44" w15:restartNumberingAfterBreak="0">
    <w:nsid w:val="6DBF04F4"/>
    <w:multiLevelType w:val="multilevel"/>
    <w:tmpl w:val="898E6EE0"/>
    <w:lvl w:ilvl="0">
      <w:start w:val="1"/>
      <w:numFmt w:val="none"/>
      <w:pStyle w:val="afffd"/>
      <w:lvlText w:val="%1注："/>
      <w:lvlJc w:val="left"/>
      <w:pPr>
        <w:ind w:left="737" w:hanging="374"/>
      </w:pPr>
      <w:rPr>
        <w:rFonts w:ascii="黑体" w:eastAsia="黑体"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45" w15:restartNumberingAfterBreak="0">
    <w:nsid w:val="6DF35F19"/>
    <w:multiLevelType w:val="multilevel"/>
    <w:tmpl w:val="E60631FC"/>
    <w:lvl w:ilvl="0">
      <w:start w:val="1"/>
      <w:numFmt w:val="decimal"/>
      <w:lvlRestart w:val="0"/>
      <w:pStyle w:val="afffe"/>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46" w15:restartNumberingAfterBreak="0">
    <w:nsid w:val="75BFC65A"/>
    <w:multiLevelType w:val="singleLevel"/>
    <w:tmpl w:val="75BFC65A"/>
    <w:lvl w:ilvl="0">
      <w:start w:val="1"/>
      <w:numFmt w:val="decimal"/>
      <w:suff w:val="nothing"/>
      <w:lvlText w:val="%1）"/>
      <w:lvlJc w:val="left"/>
      <w:pPr>
        <w:ind w:left="0" w:firstLine="0"/>
      </w:pPr>
    </w:lvl>
  </w:abstractNum>
  <w:abstractNum w:abstractNumId="47" w15:restartNumberingAfterBreak="0">
    <w:nsid w:val="76933334"/>
    <w:multiLevelType w:val="hybridMultilevel"/>
    <w:tmpl w:val="26B44FA2"/>
    <w:lvl w:ilvl="0" w:tplc="11600844">
      <w:start w:val="1"/>
      <w:numFmt w:val="none"/>
      <w:lvlRestart w:val="0"/>
      <w:pStyle w:val="affff"/>
      <w:lvlText w:val="%1——"/>
      <w:lvlJc w:val="left"/>
      <w:pPr>
        <w:tabs>
          <w:tab w:val="num" w:pos="330"/>
        </w:tabs>
        <w:ind w:left="948" w:hanging="420"/>
      </w:pPr>
    </w:lvl>
    <w:lvl w:ilvl="1" w:tplc="4F444476" w:tentative="1">
      <w:start w:val="1"/>
      <w:numFmt w:val="lowerLetter"/>
      <w:lvlText w:val="%2)"/>
      <w:lvlJc w:val="left"/>
      <w:pPr>
        <w:tabs>
          <w:tab w:val="num" w:pos="840"/>
        </w:tabs>
        <w:ind w:left="840" w:hanging="420"/>
      </w:pPr>
    </w:lvl>
    <w:lvl w:ilvl="2" w:tplc="D6C24CA6" w:tentative="1">
      <w:start w:val="1"/>
      <w:numFmt w:val="lowerRoman"/>
      <w:lvlText w:val="%3."/>
      <w:lvlJc w:val="right"/>
      <w:pPr>
        <w:tabs>
          <w:tab w:val="num" w:pos="1260"/>
        </w:tabs>
        <w:ind w:left="1260" w:hanging="420"/>
      </w:pPr>
    </w:lvl>
    <w:lvl w:ilvl="3" w:tplc="F6A6C12C" w:tentative="1">
      <w:start w:val="1"/>
      <w:numFmt w:val="decimal"/>
      <w:lvlText w:val="%4."/>
      <w:lvlJc w:val="left"/>
      <w:pPr>
        <w:tabs>
          <w:tab w:val="num" w:pos="1680"/>
        </w:tabs>
        <w:ind w:left="1680" w:hanging="420"/>
      </w:pPr>
    </w:lvl>
    <w:lvl w:ilvl="4" w:tplc="29C01676" w:tentative="1">
      <w:start w:val="1"/>
      <w:numFmt w:val="lowerLetter"/>
      <w:lvlText w:val="%5)"/>
      <w:lvlJc w:val="left"/>
      <w:pPr>
        <w:tabs>
          <w:tab w:val="num" w:pos="2100"/>
        </w:tabs>
        <w:ind w:left="2100" w:hanging="420"/>
      </w:pPr>
    </w:lvl>
    <w:lvl w:ilvl="5" w:tplc="F230A71E" w:tentative="1">
      <w:start w:val="1"/>
      <w:numFmt w:val="lowerRoman"/>
      <w:lvlText w:val="%6."/>
      <w:lvlJc w:val="right"/>
      <w:pPr>
        <w:tabs>
          <w:tab w:val="num" w:pos="2520"/>
        </w:tabs>
        <w:ind w:left="2520" w:hanging="420"/>
      </w:pPr>
    </w:lvl>
    <w:lvl w:ilvl="6" w:tplc="BBF66B4A" w:tentative="1">
      <w:start w:val="1"/>
      <w:numFmt w:val="decimal"/>
      <w:lvlText w:val="%7."/>
      <w:lvlJc w:val="left"/>
      <w:pPr>
        <w:tabs>
          <w:tab w:val="num" w:pos="2940"/>
        </w:tabs>
        <w:ind w:left="2940" w:hanging="420"/>
      </w:pPr>
    </w:lvl>
    <w:lvl w:ilvl="7" w:tplc="7D9A10D8" w:tentative="1">
      <w:start w:val="1"/>
      <w:numFmt w:val="lowerLetter"/>
      <w:lvlText w:val="%8)"/>
      <w:lvlJc w:val="left"/>
      <w:pPr>
        <w:tabs>
          <w:tab w:val="num" w:pos="3360"/>
        </w:tabs>
        <w:ind w:left="3360" w:hanging="420"/>
      </w:pPr>
    </w:lvl>
    <w:lvl w:ilvl="8" w:tplc="7A08F11C" w:tentative="1">
      <w:start w:val="1"/>
      <w:numFmt w:val="lowerRoman"/>
      <w:lvlText w:val="%9."/>
      <w:lvlJc w:val="right"/>
      <w:pPr>
        <w:tabs>
          <w:tab w:val="num" w:pos="3780"/>
        </w:tabs>
        <w:ind w:left="3780" w:hanging="420"/>
      </w:pPr>
    </w:lvl>
  </w:abstractNum>
  <w:abstractNum w:abstractNumId="48" w15:restartNumberingAfterBreak="0">
    <w:nsid w:val="79F57A96"/>
    <w:multiLevelType w:val="multilevel"/>
    <w:tmpl w:val="B054F8A6"/>
    <w:lvl w:ilvl="0">
      <w:start w:val="1"/>
      <w:numFmt w:val="lowerLetter"/>
      <w:lvlText w:val="%1）"/>
      <w:lvlJc w:val="left"/>
      <w:pPr>
        <w:ind w:left="2865" w:hanging="360"/>
      </w:pPr>
    </w:lvl>
    <w:lvl w:ilvl="1">
      <w:start w:val="1"/>
      <w:numFmt w:val="lowerLetter"/>
      <w:lvlText w:val="%2)"/>
      <w:lvlJc w:val="left"/>
      <w:pPr>
        <w:ind w:left="3345" w:hanging="420"/>
      </w:pPr>
      <w:rPr>
        <w:sz w:val="18"/>
        <w:szCs w:val="18"/>
      </w:rPr>
    </w:lvl>
    <w:lvl w:ilvl="2">
      <w:start w:val="1"/>
      <w:numFmt w:val="lowerRoman"/>
      <w:lvlText w:val="%3."/>
      <w:lvlJc w:val="right"/>
      <w:pPr>
        <w:ind w:left="3765" w:hanging="420"/>
      </w:pPr>
    </w:lvl>
    <w:lvl w:ilvl="3">
      <w:start w:val="1"/>
      <w:numFmt w:val="decimal"/>
      <w:lvlText w:val="%4."/>
      <w:lvlJc w:val="left"/>
      <w:pPr>
        <w:ind w:left="4185" w:hanging="420"/>
      </w:pPr>
    </w:lvl>
    <w:lvl w:ilvl="4">
      <w:start w:val="1"/>
      <w:numFmt w:val="lowerLetter"/>
      <w:lvlText w:val="%5)"/>
      <w:lvlJc w:val="left"/>
      <w:pPr>
        <w:ind w:left="4605" w:hanging="420"/>
      </w:pPr>
    </w:lvl>
    <w:lvl w:ilvl="5">
      <w:start w:val="1"/>
      <w:numFmt w:val="lowerRoman"/>
      <w:lvlText w:val="%6."/>
      <w:lvlJc w:val="right"/>
      <w:pPr>
        <w:ind w:left="5025" w:hanging="420"/>
      </w:pPr>
    </w:lvl>
    <w:lvl w:ilvl="6">
      <w:start w:val="1"/>
      <w:numFmt w:val="decimal"/>
      <w:lvlText w:val="%7."/>
      <w:lvlJc w:val="left"/>
      <w:pPr>
        <w:ind w:left="5445" w:hanging="420"/>
      </w:pPr>
    </w:lvl>
    <w:lvl w:ilvl="7">
      <w:start w:val="1"/>
      <w:numFmt w:val="lowerLetter"/>
      <w:lvlText w:val="%8)"/>
      <w:lvlJc w:val="left"/>
      <w:pPr>
        <w:ind w:left="5865" w:hanging="420"/>
      </w:pPr>
    </w:lvl>
    <w:lvl w:ilvl="8">
      <w:start w:val="1"/>
      <w:numFmt w:val="lowerRoman"/>
      <w:lvlText w:val="%9."/>
      <w:lvlJc w:val="right"/>
      <w:pPr>
        <w:ind w:left="6285" w:hanging="420"/>
      </w:pPr>
    </w:lvl>
  </w:abstractNum>
  <w:num w:numId="1">
    <w:abstractNumId w:val="1"/>
  </w:num>
  <w:num w:numId="2">
    <w:abstractNumId w:val="35"/>
  </w:num>
  <w:num w:numId="3">
    <w:abstractNumId w:val="7"/>
  </w:num>
  <w:num w:numId="4">
    <w:abstractNumId w:val="27"/>
  </w:num>
  <w:num w:numId="5">
    <w:abstractNumId w:val="21"/>
  </w:num>
  <w:num w:numId="6">
    <w:abstractNumId w:val="38"/>
  </w:num>
  <w:num w:numId="7">
    <w:abstractNumId w:val="12"/>
  </w:num>
  <w:num w:numId="8">
    <w:abstractNumId w:val="14"/>
  </w:num>
  <w:num w:numId="9">
    <w:abstractNumId w:val="25"/>
  </w:num>
  <w:num w:numId="10">
    <w:abstractNumId w:val="39"/>
  </w:num>
  <w:num w:numId="11">
    <w:abstractNumId w:val="6"/>
  </w:num>
  <w:num w:numId="12">
    <w:abstractNumId w:val="22"/>
  </w:num>
  <w:num w:numId="13">
    <w:abstractNumId w:val="40"/>
  </w:num>
  <w:num w:numId="14">
    <w:abstractNumId w:val="18"/>
  </w:num>
  <w:num w:numId="15">
    <w:abstractNumId w:val="8"/>
  </w:num>
  <w:num w:numId="16">
    <w:abstractNumId w:val="17"/>
  </w:num>
  <w:num w:numId="17">
    <w:abstractNumId w:val="37"/>
  </w:num>
  <w:num w:numId="18">
    <w:abstractNumId w:val="4"/>
  </w:num>
  <w:num w:numId="19">
    <w:abstractNumId w:val="11"/>
  </w:num>
  <w:num w:numId="20">
    <w:abstractNumId w:val="28"/>
  </w:num>
  <w:num w:numId="21">
    <w:abstractNumId w:val="36"/>
  </w:num>
  <w:num w:numId="22">
    <w:abstractNumId w:val="26"/>
  </w:num>
  <w:num w:numId="23">
    <w:abstractNumId w:val="45"/>
  </w:num>
  <w:num w:numId="24">
    <w:abstractNumId w:val="23"/>
  </w:num>
  <w:num w:numId="25">
    <w:abstractNumId w:val="44"/>
  </w:num>
  <w:num w:numId="26">
    <w:abstractNumId w:val="3"/>
  </w:num>
  <w:num w:numId="27">
    <w:abstractNumId w:val="20"/>
  </w:num>
  <w:num w:numId="28">
    <w:abstractNumId w:val="47"/>
  </w:num>
  <w:num w:numId="29">
    <w:abstractNumId w:val="42"/>
  </w:num>
  <w:num w:numId="30">
    <w:abstractNumId w:val="41"/>
  </w:num>
  <w:num w:numId="31">
    <w:abstractNumId w:val="2"/>
  </w:num>
  <w:num w:numId="32">
    <w:abstractNumId w:val="29"/>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 w:numId="4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num>
  <w:num w:numId="46">
    <w:abstractNumId w:val="32"/>
  </w:num>
  <w:num w:numId="47">
    <w:abstractNumId w:val="43"/>
  </w:num>
  <w:num w:numId="48">
    <w:abstractNumId w:val="16"/>
  </w:num>
  <w:num w:numId="49">
    <w:abstractNumId w:val="5"/>
  </w:num>
  <w:num w:numId="5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0"/>
    <w:lvlOverride w:ilvl="0">
      <w:startOverride w:val="1"/>
    </w:lvlOverride>
  </w:num>
  <w:num w:numId="64">
    <w:abstractNumId w:val="46"/>
    <w:lvlOverride w:ilvl="0">
      <w:startOverride w:val="1"/>
    </w:lvlOverride>
  </w:num>
  <w:num w:numId="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2"/>
  </w:num>
  <w:num w:numId="74">
    <w:abstractNumId w:val="42"/>
  </w:num>
  <w:num w:numId="75">
    <w:abstractNumId w:val="42"/>
  </w:num>
  <w:num w:numId="76">
    <w:abstractNumId w:val="42"/>
  </w:num>
  <w:num w:numId="77">
    <w:abstractNumId w:val="4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grammar="clean"/>
  <w:attachedTemplate r:id="rId1"/>
  <w:stylePaneSortMethod w:val="0000"/>
  <w:documentProtection w:edit="readOnly" w:enforcement="0"/>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3FC"/>
    <w:rsid w:val="0000040A"/>
    <w:rsid w:val="00000A94"/>
    <w:rsid w:val="00001972"/>
    <w:rsid w:val="00001D9A"/>
    <w:rsid w:val="00007B3A"/>
    <w:rsid w:val="000107E0"/>
    <w:rsid w:val="00011FDE"/>
    <w:rsid w:val="00012FFD"/>
    <w:rsid w:val="00013885"/>
    <w:rsid w:val="00014162"/>
    <w:rsid w:val="00014340"/>
    <w:rsid w:val="00016A9C"/>
    <w:rsid w:val="0002161B"/>
    <w:rsid w:val="00022184"/>
    <w:rsid w:val="00022762"/>
    <w:rsid w:val="000238E0"/>
    <w:rsid w:val="00023D21"/>
    <w:rsid w:val="000241B1"/>
    <w:rsid w:val="000249DB"/>
    <w:rsid w:val="0002595E"/>
    <w:rsid w:val="00026BAF"/>
    <w:rsid w:val="00026C43"/>
    <w:rsid w:val="000303C3"/>
    <w:rsid w:val="000331D3"/>
    <w:rsid w:val="000346A5"/>
    <w:rsid w:val="00034942"/>
    <w:rsid w:val="000359C3"/>
    <w:rsid w:val="00035A7D"/>
    <w:rsid w:val="000365ED"/>
    <w:rsid w:val="000367F3"/>
    <w:rsid w:val="0004249A"/>
    <w:rsid w:val="00042883"/>
    <w:rsid w:val="00043282"/>
    <w:rsid w:val="00044286"/>
    <w:rsid w:val="00047F28"/>
    <w:rsid w:val="000503AA"/>
    <w:rsid w:val="000506A1"/>
    <w:rsid w:val="000515DD"/>
    <w:rsid w:val="00051E5B"/>
    <w:rsid w:val="0005265A"/>
    <w:rsid w:val="000539DD"/>
    <w:rsid w:val="00053BD3"/>
    <w:rsid w:val="000556ED"/>
    <w:rsid w:val="00055FE2"/>
    <w:rsid w:val="0005616F"/>
    <w:rsid w:val="000563F5"/>
    <w:rsid w:val="00060C2E"/>
    <w:rsid w:val="00061033"/>
    <w:rsid w:val="000619E9"/>
    <w:rsid w:val="000622D4"/>
    <w:rsid w:val="0006357D"/>
    <w:rsid w:val="00063874"/>
    <w:rsid w:val="000653B4"/>
    <w:rsid w:val="00067F1E"/>
    <w:rsid w:val="00071CC0"/>
    <w:rsid w:val="00072C15"/>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A7AF9"/>
    <w:rsid w:val="000B060F"/>
    <w:rsid w:val="000B1592"/>
    <w:rsid w:val="000B1FF2"/>
    <w:rsid w:val="000B2923"/>
    <w:rsid w:val="000B3CDA"/>
    <w:rsid w:val="000B696A"/>
    <w:rsid w:val="000B6A0B"/>
    <w:rsid w:val="000C0F6C"/>
    <w:rsid w:val="000C11DB"/>
    <w:rsid w:val="000C1492"/>
    <w:rsid w:val="000C1A64"/>
    <w:rsid w:val="000C2FBD"/>
    <w:rsid w:val="000C4B41"/>
    <w:rsid w:val="000C5405"/>
    <w:rsid w:val="000C57D6"/>
    <w:rsid w:val="000C6362"/>
    <w:rsid w:val="000C7397"/>
    <w:rsid w:val="000C7666"/>
    <w:rsid w:val="000D0A9C"/>
    <w:rsid w:val="000D1795"/>
    <w:rsid w:val="000D329A"/>
    <w:rsid w:val="000D4B9C"/>
    <w:rsid w:val="000D4EB6"/>
    <w:rsid w:val="000D753B"/>
    <w:rsid w:val="000E2E73"/>
    <w:rsid w:val="000E38DA"/>
    <w:rsid w:val="000E4C9E"/>
    <w:rsid w:val="000E6FD7"/>
    <w:rsid w:val="000F06E1"/>
    <w:rsid w:val="000F0E3C"/>
    <w:rsid w:val="000F106B"/>
    <w:rsid w:val="000F19D5"/>
    <w:rsid w:val="000F3E59"/>
    <w:rsid w:val="000F4AEA"/>
    <w:rsid w:val="000F633F"/>
    <w:rsid w:val="000F67E9"/>
    <w:rsid w:val="000F770B"/>
    <w:rsid w:val="00104926"/>
    <w:rsid w:val="001118BF"/>
    <w:rsid w:val="00113B1E"/>
    <w:rsid w:val="0011711C"/>
    <w:rsid w:val="0012059C"/>
    <w:rsid w:val="00124E4F"/>
    <w:rsid w:val="00125A24"/>
    <w:rsid w:val="001260B7"/>
    <w:rsid w:val="001265CB"/>
    <w:rsid w:val="001321C6"/>
    <w:rsid w:val="001325C4"/>
    <w:rsid w:val="00133010"/>
    <w:rsid w:val="001338EE"/>
    <w:rsid w:val="00133AAE"/>
    <w:rsid w:val="00135323"/>
    <w:rsid w:val="001356C4"/>
    <w:rsid w:val="001374E8"/>
    <w:rsid w:val="00141114"/>
    <w:rsid w:val="00142969"/>
    <w:rsid w:val="001446C2"/>
    <w:rsid w:val="001457E7"/>
    <w:rsid w:val="00145D9D"/>
    <w:rsid w:val="00146388"/>
    <w:rsid w:val="0015018A"/>
    <w:rsid w:val="001529E5"/>
    <w:rsid w:val="00153C7E"/>
    <w:rsid w:val="00156A87"/>
    <w:rsid w:val="00156B25"/>
    <w:rsid w:val="00156E1A"/>
    <w:rsid w:val="00157894"/>
    <w:rsid w:val="00157B55"/>
    <w:rsid w:val="00162BE3"/>
    <w:rsid w:val="001642FA"/>
    <w:rsid w:val="001649EB"/>
    <w:rsid w:val="00164BAF"/>
    <w:rsid w:val="00164FA8"/>
    <w:rsid w:val="00165065"/>
    <w:rsid w:val="00165434"/>
    <w:rsid w:val="0016580B"/>
    <w:rsid w:val="00165F49"/>
    <w:rsid w:val="00166B88"/>
    <w:rsid w:val="0016770A"/>
    <w:rsid w:val="0017040E"/>
    <w:rsid w:val="00170804"/>
    <w:rsid w:val="001708E9"/>
    <w:rsid w:val="00171F11"/>
    <w:rsid w:val="0017340B"/>
    <w:rsid w:val="00173FB1"/>
    <w:rsid w:val="00176D78"/>
    <w:rsid w:val="00176DFD"/>
    <w:rsid w:val="0017756F"/>
    <w:rsid w:val="00181DCA"/>
    <w:rsid w:val="001852C9"/>
    <w:rsid w:val="00190087"/>
    <w:rsid w:val="001913C4"/>
    <w:rsid w:val="0019348F"/>
    <w:rsid w:val="00193A07"/>
    <w:rsid w:val="00194C95"/>
    <w:rsid w:val="00195C34"/>
    <w:rsid w:val="00196EF5"/>
    <w:rsid w:val="001A1A53"/>
    <w:rsid w:val="001A234A"/>
    <w:rsid w:val="001A4CF3"/>
    <w:rsid w:val="001B06E8"/>
    <w:rsid w:val="001B71D0"/>
    <w:rsid w:val="001B71EE"/>
    <w:rsid w:val="001C04A8"/>
    <w:rsid w:val="001C2C03"/>
    <w:rsid w:val="001C42F7"/>
    <w:rsid w:val="001C49E5"/>
    <w:rsid w:val="001C680C"/>
    <w:rsid w:val="001C7FEA"/>
    <w:rsid w:val="001D0499"/>
    <w:rsid w:val="001D0BBE"/>
    <w:rsid w:val="001D0ED4"/>
    <w:rsid w:val="001D212F"/>
    <w:rsid w:val="001D2844"/>
    <w:rsid w:val="001D29D7"/>
    <w:rsid w:val="001D2DE7"/>
    <w:rsid w:val="001D3C21"/>
    <w:rsid w:val="001D411C"/>
    <w:rsid w:val="001D7F10"/>
    <w:rsid w:val="001E1B6A"/>
    <w:rsid w:val="001E2484"/>
    <w:rsid w:val="001E3CC4"/>
    <w:rsid w:val="001E4882"/>
    <w:rsid w:val="001E73AB"/>
    <w:rsid w:val="001F092D"/>
    <w:rsid w:val="001F143A"/>
    <w:rsid w:val="001F1605"/>
    <w:rsid w:val="001F2508"/>
    <w:rsid w:val="001F31CC"/>
    <w:rsid w:val="001F4120"/>
    <w:rsid w:val="001F4816"/>
    <w:rsid w:val="001F4EE9"/>
    <w:rsid w:val="001F69B4"/>
    <w:rsid w:val="001F77C7"/>
    <w:rsid w:val="00200183"/>
    <w:rsid w:val="00200333"/>
    <w:rsid w:val="00200400"/>
    <w:rsid w:val="00201002"/>
    <w:rsid w:val="0020107D"/>
    <w:rsid w:val="00202AA4"/>
    <w:rsid w:val="002031F7"/>
    <w:rsid w:val="002040E6"/>
    <w:rsid w:val="0020527B"/>
    <w:rsid w:val="00205F2C"/>
    <w:rsid w:val="00207A8B"/>
    <w:rsid w:val="00210664"/>
    <w:rsid w:val="00210B15"/>
    <w:rsid w:val="002142EA"/>
    <w:rsid w:val="00214572"/>
    <w:rsid w:val="002150F3"/>
    <w:rsid w:val="002204BB"/>
    <w:rsid w:val="00221B79"/>
    <w:rsid w:val="00221C6B"/>
    <w:rsid w:val="002253A1"/>
    <w:rsid w:val="00225CF8"/>
    <w:rsid w:val="0022794E"/>
    <w:rsid w:val="00232974"/>
    <w:rsid w:val="00233697"/>
    <w:rsid w:val="00233D64"/>
    <w:rsid w:val="0023482A"/>
    <w:rsid w:val="002359CB"/>
    <w:rsid w:val="00243540"/>
    <w:rsid w:val="0024497B"/>
    <w:rsid w:val="0024515B"/>
    <w:rsid w:val="00246021"/>
    <w:rsid w:val="0024666E"/>
    <w:rsid w:val="00247F52"/>
    <w:rsid w:val="00250B25"/>
    <w:rsid w:val="00250BBE"/>
    <w:rsid w:val="002515C2"/>
    <w:rsid w:val="0025194F"/>
    <w:rsid w:val="0025597C"/>
    <w:rsid w:val="00256252"/>
    <w:rsid w:val="00256B9A"/>
    <w:rsid w:val="00256C1B"/>
    <w:rsid w:val="0026148A"/>
    <w:rsid w:val="00262696"/>
    <w:rsid w:val="00263528"/>
    <w:rsid w:val="00263D25"/>
    <w:rsid w:val="002643C3"/>
    <w:rsid w:val="00264A0C"/>
    <w:rsid w:val="00266EEB"/>
    <w:rsid w:val="00267EF4"/>
    <w:rsid w:val="00270CB8"/>
    <w:rsid w:val="00272B08"/>
    <w:rsid w:val="002771AC"/>
    <w:rsid w:val="00280FBC"/>
    <w:rsid w:val="00281BB8"/>
    <w:rsid w:val="00281E9E"/>
    <w:rsid w:val="00282405"/>
    <w:rsid w:val="00285170"/>
    <w:rsid w:val="00285361"/>
    <w:rsid w:val="002912AA"/>
    <w:rsid w:val="00292D60"/>
    <w:rsid w:val="00293B30"/>
    <w:rsid w:val="00294D34"/>
    <w:rsid w:val="00294E3B"/>
    <w:rsid w:val="00296193"/>
    <w:rsid w:val="00296C66"/>
    <w:rsid w:val="00296EBE"/>
    <w:rsid w:val="002974E3"/>
    <w:rsid w:val="002A084B"/>
    <w:rsid w:val="002A1260"/>
    <w:rsid w:val="002A1589"/>
    <w:rsid w:val="002A1608"/>
    <w:rsid w:val="002A25DC"/>
    <w:rsid w:val="002A2E9E"/>
    <w:rsid w:val="002A3AAB"/>
    <w:rsid w:val="002A4CEA"/>
    <w:rsid w:val="002A5977"/>
    <w:rsid w:val="002A5A13"/>
    <w:rsid w:val="002A757F"/>
    <w:rsid w:val="002A7F44"/>
    <w:rsid w:val="002B0C40"/>
    <w:rsid w:val="002B1966"/>
    <w:rsid w:val="002B4508"/>
    <w:rsid w:val="002B5779"/>
    <w:rsid w:val="002B7332"/>
    <w:rsid w:val="002B7F51"/>
    <w:rsid w:val="002C09E7"/>
    <w:rsid w:val="002C1E06"/>
    <w:rsid w:val="002C1E1C"/>
    <w:rsid w:val="002C1EFC"/>
    <w:rsid w:val="002C3F07"/>
    <w:rsid w:val="002C5278"/>
    <w:rsid w:val="002C5661"/>
    <w:rsid w:val="002C7EBB"/>
    <w:rsid w:val="002D06C1"/>
    <w:rsid w:val="002D2916"/>
    <w:rsid w:val="002D42B5"/>
    <w:rsid w:val="002D4B8E"/>
    <w:rsid w:val="002D4F1A"/>
    <w:rsid w:val="002D6EC6"/>
    <w:rsid w:val="002D79AC"/>
    <w:rsid w:val="002E039D"/>
    <w:rsid w:val="002E4976"/>
    <w:rsid w:val="002E4D5A"/>
    <w:rsid w:val="002E57B5"/>
    <w:rsid w:val="002E6326"/>
    <w:rsid w:val="002F30E0"/>
    <w:rsid w:val="002F35E4"/>
    <w:rsid w:val="002F3730"/>
    <w:rsid w:val="002F38E1"/>
    <w:rsid w:val="002F7AF6"/>
    <w:rsid w:val="00300E63"/>
    <w:rsid w:val="00301A51"/>
    <w:rsid w:val="00302F5F"/>
    <w:rsid w:val="0030441D"/>
    <w:rsid w:val="00306063"/>
    <w:rsid w:val="00313B85"/>
    <w:rsid w:val="00317988"/>
    <w:rsid w:val="003221B4"/>
    <w:rsid w:val="0032258D"/>
    <w:rsid w:val="0032275F"/>
    <w:rsid w:val="00322E62"/>
    <w:rsid w:val="00324D13"/>
    <w:rsid w:val="00324D2A"/>
    <w:rsid w:val="00324EDD"/>
    <w:rsid w:val="0032680C"/>
    <w:rsid w:val="003331E4"/>
    <w:rsid w:val="00333B1B"/>
    <w:rsid w:val="00334A79"/>
    <w:rsid w:val="00336C64"/>
    <w:rsid w:val="00337162"/>
    <w:rsid w:val="0034194F"/>
    <w:rsid w:val="0034211D"/>
    <w:rsid w:val="003444C4"/>
    <w:rsid w:val="00344605"/>
    <w:rsid w:val="003474AA"/>
    <w:rsid w:val="00350D1D"/>
    <w:rsid w:val="003521F3"/>
    <w:rsid w:val="00352C83"/>
    <w:rsid w:val="0035675E"/>
    <w:rsid w:val="003615D2"/>
    <w:rsid w:val="003640F1"/>
    <w:rsid w:val="0036429C"/>
    <w:rsid w:val="00364A53"/>
    <w:rsid w:val="003654CB"/>
    <w:rsid w:val="00365AA9"/>
    <w:rsid w:val="00365F86"/>
    <w:rsid w:val="00365F87"/>
    <w:rsid w:val="00366E89"/>
    <w:rsid w:val="003705F4"/>
    <w:rsid w:val="00370D58"/>
    <w:rsid w:val="00371316"/>
    <w:rsid w:val="00373CB9"/>
    <w:rsid w:val="00376713"/>
    <w:rsid w:val="0038028F"/>
    <w:rsid w:val="00381815"/>
    <w:rsid w:val="003819AF"/>
    <w:rsid w:val="003820E9"/>
    <w:rsid w:val="00382DBF"/>
    <w:rsid w:val="00382DE7"/>
    <w:rsid w:val="00384FFC"/>
    <w:rsid w:val="00386585"/>
    <w:rsid w:val="00386D8A"/>
    <w:rsid w:val="003872FC"/>
    <w:rsid w:val="00387ADC"/>
    <w:rsid w:val="00390020"/>
    <w:rsid w:val="003903D6"/>
    <w:rsid w:val="00390EE6"/>
    <w:rsid w:val="0039118F"/>
    <w:rsid w:val="00392AD7"/>
    <w:rsid w:val="003938D9"/>
    <w:rsid w:val="00394376"/>
    <w:rsid w:val="003943FF"/>
    <w:rsid w:val="00395700"/>
    <w:rsid w:val="003974EB"/>
    <w:rsid w:val="00397BFC"/>
    <w:rsid w:val="00397CC5"/>
    <w:rsid w:val="003A1582"/>
    <w:rsid w:val="003A4077"/>
    <w:rsid w:val="003B09AD"/>
    <w:rsid w:val="003B1F18"/>
    <w:rsid w:val="003B2488"/>
    <w:rsid w:val="003B5BF0"/>
    <w:rsid w:val="003B60BF"/>
    <w:rsid w:val="003B6BE3"/>
    <w:rsid w:val="003C010C"/>
    <w:rsid w:val="003C0A6C"/>
    <w:rsid w:val="003C1298"/>
    <w:rsid w:val="003C14F8"/>
    <w:rsid w:val="003C23B8"/>
    <w:rsid w:val="003C5A43"/>
    <w:rsid w:val="003D0519"/>
    <w:rsid w:val="003D0FF6"/>
    <w:rsid w:val="003D262C"/>
    <w:rsid w:val="003D6D61"/>
    <w:rsid w:val="003D6F24"/>
    <w:rsid w:val="003D79C6"/>
    <w:rsid w:val="003E091D"/>
    <w:rsid w:val="003E1C53"/>
    <w:rsid w:val="003E2A69"/>
    <w:rsid w:val="003E2D49"/>
    <w:rsid w:val="003E2FD4"/>
    <w:rsid w:val="003E49F6"/>
    <w:rsid w:val="003E660F"/>
    <w:rsid w:val="003F0841"/>
    <w:rsid w:val="003F23D3"/>
    <w:rsid w:val="003F3F08"/>
    <w:rsid w:val="003F49F1"/>
    <w:rsid w:val="003F6272"/>
    <w:rsid w:val="00400E72"/>
    <w:rsid w:val="00401400"/>
    <w:rsid w:val="00404869"/>
    <w:rsid w:val="0040581D"/>
    <w:rsid w:val="00405884"/>
    <w:rsid w:val="00407D39"/>
    <w:rsid w:val="00410840"/>
    <w:rsid w:val="0041477A"/>
    <w:rsid w:val="004167A3"/>
    <w:rsid w:val="004211CC"/>
    <w:rsid w:val="00423623"/>
    <w:rsid w:val="00426322"/>
    <w:rsid w:val="004265B9"/>
    <w:rsid w:val="00427C36"/>
    <w:rsid w:val="0043030C"/>
    <w:rsid w:val="00432DAA"/>
    <w:rsid w:val="00434305"/>
    <w:rsid w:val="00435DF7"/>
    <w:rsid w:val="0043631F"/>
    <w:rsid w:val="00436812"/>
    <w:rsid w:val="0044083F"/>
    <w:rsid w:val="00441AE7"/>
    <w:rsid w:val="00445574"/>
    <w:rsid w:val="004467FB"/>
    <w:rsid w:val="00451315"/>
    <w:rsid w:val="00452D6B"/>
    <w:rsid w:val="00454484"/>
    <w:rsid w:val="0045517B"/>
    <w:rsid w:val="00455201"/>
    <w:rsid w:val="0045541D"/>
    <w:rsid w:val="00463B77"/>
    <w:rsid w:val="00463C7B"/>
    <w:rsid w:val="004644A6"/>
    <w:rsid w:val="004659BD"/>
    <w:rsid w:val="00470775"/>
    <w:rsid w:val="00471362"/>
    <w:rsid w:val="004746B1"/>
    <w:rsid w:val="0047583F"/>
    <w:rsid w:val="00475DE8"/>
    <w:rsid w:val="00481C44"/>
    <w:rsid w:val="00484936"/>
    <w:rsid w:val="00485C89"/>
    <w:rsid w:val="00486BE3"/>
    <w:rsid w:val="004905E4"/>
    <w:rsid w:val="00490A89"/>
    <w:rsid w:val="00490AB4"/>
    <w:rsid w:val="00491609"/>
    <w:rsid w:val="00492F02"/>
    <w:rsid w:val="004939AE"/>
    <w:rsid w:val="004A12DF"/>
    <w:rsid w:val="004A17E6"/>
    <w:rsid w:val="004A1BA8"/>
    <w:rsid w:val="004A4B57"/>
    <w:rsid w:val="004A63FA"/>
    <w:rsid w:val="004A6933"/>
    <w:rsid w:val="004A70D5"/>
    <w:rsid w:val="004B0272"/>
    <w:rsid w:val="004B2701"/>
    <w:rsid w:val="004B2E1B"/>
    <w:rsid w:val="004B3AA8"/>
    <w:rsid w:val="004B3E93"/>
    <w:rsid w:val="004C1FBC"/>
    <w:rsid w:val="004C3F1D"/>
    <w:rsid w:val="004C412D"/>
    <w:rsid w:val="004C458D"/>
    <w:rsid w:val="004C7556"/>
    <w:rsid w:val="004C7E8B"/>
    <w:rsid w:val="004C7E9D"/>
    <w:rsid w:val="004C7F67"/>
    <w:rsid w:val="004D076D"/>
    <w:rsid w:val="004D0EF1"/>
    <w:rsid w:val="004D2253"/>
    <w:rsid w:val="004D35B1"/>
    <w:rsid w:val="004D4406"/>
    <w:rsid w:val="004D5804"/>
    <w:rsid w:val="004D7C42"/>
    <w:rsid w:val="004E0465"/>
    <w:rsid w:val="004E127B"/>
    <w:rsid w:val="004E1C0A"/>
    <w:rsid w:val="004E2B06"/>
    <w:rsid w:val="004E30C5"/>
    <w:rsid w:val="004E4AA5"/>
    <w:rsid w:val="004E4AEE"/>
    <w:rsid w:val="004E59E3"/>
    <w:rsid w:val="004E67C0"/>
    <w:rsid w:val="004F391A"/>
    <w:rsid w:val="004F3A97"/>
    <w:rsid w:val="004F3CFB"/>
    <w:rsid w:val="004F48CB"/>
    <w:rsid w:val="004F6456"/>
    <w:rsid w:val="004F696E"/>
    <w:rsid w:val="004F6C71"/>
    <w:rsid w:val="00501139"/>
    <w:rsid w:val="0050363E"/>
    <w:rsid w:val="005039BC"/>
    <w:rsid w:val="005043BB"/>
    <w:rsid w:val="00504A3D"/>
    <w:rsid w:val="00505767"/>
    <w:rsid w:val="005073F0"/>
    <w:rsid w:val="00510A7B"/>
    <w:rsid w:val="005114D9"/>
    <w:rsid w:val="005117DF"/>
    <w:rsid w:val="00512F6E"/>
    <w:rsid w:val="00513038"/>
    <w:rsid w:val="00513FE9"/>
    <w:rsid w:val="00514174"/>
    <w:rsid w:val="00516088"/>
    <w:rsid w:val="00516B0B"/>
    <w:rsid w:val="005220EC"/>
    <w:rsid w:val="00522B25"/>
    <w:rsid w:val="00523F95"/>
    <w:rsid w:val="005240C0"/>
    <w:rsid w:val="00524D65"/>
    <w:rsid w:val="0052586A"/>
    <w:rsid w:val="00525B16"/>
    <w:rsid w:val="00526ED6"/>
    <w:rsid w:val="00533D04"/>
    <w:rsid w:val="00534804"/>
    <w:rsid w:val="00534BDF"/>
    <w:rsid w:val="005354EA"/>
    <w:rsid w:val="0053585F"/>
    <w:rsid w:val="00535EC4"/>
    <w:rsid w:val="00535ED9"/>
    <w:rsid w:val="0053692B"/>
    <w:rsid w:val="00541853"/>
    <w:rsid w:val="00543729"/>
    <w:rsid w:val="00543BDA"/>
    <w:rsid w:val="005441CC"/>
    <w:rsid w:val="005479DA"/>
    <w:rsid w:val="00547BCC"/>
    <w:rsid w:val="0055013B"/>
    <w:rsid w:val="005516E2"/>
    <w:rsid w:val="00551F6F"/>
    <w:rsid w:val="00555044"/>
    <w:rsid w:val="00560396"/>
    <w:rsid w:val="00561475"/>
    <w:rsid w:val="0056487B"/>
    <w:rsid w:val="00564FB9"/>
    <w:rsid w:val="00565552"/>
    <w:rsid w:val="00572FC7"/>
    <w:rsid w:val="00573D9E"/>
    <w:rsid w:val="005801E3"/>
    <w:rsid w:val="00581802"/>
    <w:rsid w:val="00581EC9"/>
    <w:rsid w:val="00582631"/>
    <w:rsid w:val="005836A8"/>
    <w:rsid w:val="0058409C"/>
    <w:rsid w:val="00584262"/>
    <w:rsid w:val="00586630"/>
    <w:rsid w:val="00587ADD"/>
    <w:rsid w:val="00590518"/>
    <w:rsid w:val="00591E27"/>
    <w:rsid w:val="00596160"/>
    <w:rsid w:val="005966E2"/>
    <w:rsid w:val="00597007"/>
    <w:rsid w:val="005A015A"/>
    <w:rsid w:val="005A0966"/>
    <w:rsid w:val="005A11B7"/>
    <w:rsid w:val="005A260B"/>
    <w:rsid w:val="005A4A1B"/>
    <w:rsid w:val="005A7830"/>
    <w:rsid w:val="005A7FCE"/>
    <w:rsid w:val="005B0F3F"/>
    <w:rsid w:val="005B1B78"/>
    <w:rsid w:val="005B4903"/>
    <w:rsid w:val="005B4F6C"/>
    <w:rsid w:val="005B51CE"/>
    <w:rsid w:val="005B5885"/>
    <w:rsid w:val="005B5CD7"/>
    <w:rsid w:val="005B6CF6"/>
    <w:rsid w:val="005B7422"/>
    <w:rsid w:val="005C29B8"/>
    <w:rsid w:val="005C5F21"/>
    <w:rsid w:val="005C7156"/>
    <w:rsid w:val="005D0C75"/>
    <w:rsid w:val="005D37BB"/>
    <w:rsid w:val="005D4171"/>
    <w:rsid w:val="005D4676"/>
    <w:rsid w:val="005D6287"/>
    <w:rsid w:val="005D6A95"/>
    <w:rsid w:val="005D6B2C"/>
    <w:rsid w:val="005D6D9C"/>
    <w:rsid w:val="005E117A"/>
    <w:rsid w:val="005E1E8A"/>
    <w:rsid w:val="005E2335"/>
    <w:rsid w:val="005E34CA"/>
    <w:rsid w:val="005E3C18"/>
    <w:rsid w:val="005E6017"/>
    <w:rsid w:val="005E6812"/>
    <w:rsid w:val="005E7881"/>
    <w:rsid w:val="005E78E0"/>
    <w:rsid w:val="005F0D9C"/>
    <w:rsid w:val="005F284E"/>
    <w:rsid w:val="005F4712"/>
    <w:rsid w:val="005F4F51"/>
    <w:rsid w:val="005F788C"/>
    <w:rsid w:val="006015CE"/>
    <w:rsid w:val="006021EE"/>
    <w:rsid w:val="00604784"/>
    <w:rsid w:val="00604ACF"/>
    <w:rsid w:val="00606419"/>
    <w:rsid w:val="00607D29"/>
    <w:rsid w:val="00612952"/>
    <w:rsid w:val="0061412E"/>
    <w:rsid w:val="00614CC1"/>
    <w:rsid w:val="00615A9D"/>
    <w:rsid w:val="00617387"/>
    <w:rsid w:val="00617AD3"/>
    <w:rsid w:val="006205D6"/>
    <w:rsid w:val="0062255F"/>
    <w:rsid w:val="006252D8"/>
    <w:rsid w:val="006259BC"/>
    <w:rsid w:val="0062636B"/>
    <w:rsid w:val="00632182"/>
    <w:rsid w:val="00632AE0"/>
    <w:rsid w:val="00633C17"/>
    <w:rsid w:val="00634655"/>
    <w:rsid w:val="00634D9E"/>
    <w:rsid w:val="00636E3E"/>
    <w:rsid w:val="00637829"/>
    <w:rsid w:val="006379F7"/>
    <w:rsid w:val="00637E4D"/>
    <w:rsid w:val="00640620"/>
    <w:rsid w:val="00641A1F"/>
    <w:rsid w:val="00645904"/>
    <w:rsid w:val="0064601F"/>
    <w:rsid w:val="00651ACB"/>
    <w:rsid w:val="00651C47"/>
    <w:rsid w:val="00652AB2"/>
    <w:rsid w:val="00653FED"/>
    <w:rsid w:val="00654EC0"/>
    <w:rsid w:val="0065525B"/>
    <w:rsid w:val="00655D4F"/>
    <w:rsid w:val="00656D29"/>
    <w:rsid w:val="00660159"/>
    <w:rsid w:val="006640E5"/>
    <w:rsid w:val="006646F1"/>
    <w:rsid w:val="00664929"/>
    <w:rsid w:val="00664F62"/>
    <w:rsid w:val="006655E1"/>
    <w:rsid w:val="0067042B"/>
    <w:rsid w:val="00672060"/>
    <w:rsid w:val="00672255"/>
    <w:rsid w:val="00672BFD"/>
    <w:rsid w:val="00672F6D"/>
    <w:rsid w:val="006770F4"/>
    <w:rsid w:val="00677A84"/>
    <w:rsid w:val="0068026D"/>
    <w:rsid w:val="00680A27"/>
    <w:rsid w:val="006816A4"/>
    <w:rsid w:val="006819B8"/>
    <w:rsid w:val="00681EA6"/>
    <w:rsid w:val="00682E5A"/>
    <w:rsid w:val="006840A6"/>
    <w:rsid w:val="006850CD"/>
    <w:rsid w:val="00685AAB"/>
    <w:rsid w:val="00686987"/>
    <w:rsid w:val="00695D22"/>
    <w:rsid w:val="006A07AA"/>
    <w:rsid w:val="006A25E5"/>
    <w:rsid w:val="006A2B46"/>
    <w:rsid w:val="006A336D"/>
    <w:rsid w:val="006A37B9"/>
    <w:rsid w:val="006B2672"/>
    <w:rsid w:val="006B513D"/>
    <w:rsid w:val="006B54BF"/>
    <w:rsid w:val="006B5F44"/>
    <w:rsid w:val="006B5F90"/>
    <w:rsid w:val="006B62E4"/>
    <w:rsid w:val="006C102B"/>
    <w:rsid w:val="006C1BBA"/>
    <w:rsid w:val="006C2079"/>
    <w:rsid w:val="006C5A62"/>
    <w:rsid w:val="006C5D68"/>
    <w:rsid w:val="006C6976"/>
    <w:rsid w:val="006C6DD0"/>
    <w:rsid w:val="006D04EA"/>
    <w:rsid w:val="006D0AB7"/>
    <w:rsid w:val="006D16C4"/>
    <w:rsid w:val="006D22EE"/>
    <w:rsid w:val="006D3E96"/>
    <w:rsid w:val="006D4515"/>
    <w:rsid w:val="006D4BB1"/>
    <w:rsid w:val="006D6593"/>
    <w:rsid w:val="006E203E"/>
    <w:rsid w:val="006E23EA"/>
    <w:rsid w:val="006F03A8"/>
    <w:rsid w:val="006F0431"/>
    <w:rsid w:val="006F2ACA"/>
    <w:rsid w:val="006F2ADC"/>
    <w:rsid w:val="006F2BFE"/>
    <w:rsid w:val="006F31E9"/>
    <w:rsid w:val="006F6284"/>
    <w:rsid w:val="007002C5"/>
    <w:rsid w:val="00702520"/>
    <w:rsid w:val="00704387"/>
    <w:rsid w:val="00707669"/>
    <w:rsid w:val="00711CBA"/>
    <w:rsid w:val="00711FB5"/>
    <w:rsid w:val="00712A01"/>
    <w:rsid w:val="00714F58"/>
    <w:rsid w:val="00722FBF"/>
    <w:rsid w:val="00722FC2"/>
    <w:rsid w:val="00724879"/>
    <w:rsid w:val="00724E1B"/>
    <w:rsid w:val="00725949"/>
    <w:rsid w:val="00727FA2"/>
    <w:rsid w:val="007322D9"/>
    <w:rsid w:val="00732BC0"/>
    <w:rsid w:val="00736037"/>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2B4D"/>
    <w:rsid w:val="00753637"/>
    <w:rsid w:val="00755402"/>
    <w:rsid w:val="00756B26"/>
    <w:rsid w:val="00756EDF"/>
    <w:rsid w:val="00757A8E"/>
    <w:rsid w:val="007600E3"/>
    <w:rsid w:val="00765C43"/>
    <w:rsid w:val="00765EFB"/>
    <w:rsid w:val="007671CA"/>
    <w:rsid w:val="00767C61"/>
    <w:rsid w:val="0077008A"/>
    <w:rsid w:val="00771272"/>
    <w:rsid w:val="00772178"/>
    <w:rsid w:val="00773C1F"/>
    <w:rsid w:val="00774DA4"/>
    <w:rsid w:val="00776599"/>
    <w:rsid w:val="00777403"/>
    <w:rsid w:val="0078114B"/>
    <w:rsid w:val="00781A1D"/>
    <w:rsid w:val="00781DD2"/>
    <w:rsid w:val="0078268B"/>
    <w:rsid w:val="007831A2"/>
    <w:rsid w:val="00783ECF"/>
    <w:rsid w:val="0078413A"/>
    <w:rsid w:val="0079315A"/>
    <w:rsid w:val="007959E8"/>
    <w:rsid w:val="007959F6"/>
    <w:rsid w:val="00795D28"/>
    <w:rsid w:val="00795E9C"/>
    <w:rsid w:val="007A0521"/>
    <w:rsid w:val="007A2E12"/>
    <w:rsid w:val="007A3475"/>
    <w:rsid w:val="007A41C8"/>
    <w:rsid w:val="007A54CE"/>
    <w:rsid w:val="007A6FD9"/>
    <w:rsid w:val="007A7E54"/>
    <w:rsid w:val="007A7FFA"/>
    <w:rsid w:val="007B04EB"/>
    <w:rsid w:val="007B0D4F"/>
    <w:rsid w:val="007B5A3D"/>
    <w:rsid w:val="007B5B95"/>
    <w:rsid w:val="007B68EA"/>
    <w:rsid w:val="007B7453"/>
    <w:rsid w:val="007C1E8B"/>
    <w:rsid w:val="007C2D89"/>
    <w:rsid w:val="007C4593"/>
    <w:rsid w:val="007C5309"/>
    <w:rsid w:val="007C6069"/>
    <w:rsid w:val="007C7317"/>
    <w:rsid w:val="007D06C4"/>
    <w:rsid w:val="007D1352"/>
    <w:rsid w:val="007D2508"/>
    <w:rsid w:val="007D346A"/>
    <w:rsid w:val="007D4281"/>
    <w:rsid w:val="007D6518"/>
    <w:rsid w:val="007D76BD"/>
    <w:rsid w:val="007E0A19"/>
    <w:rsid w:val="007E0BF1"/>
    <w:rsid w:val="007E77F2"/>
    <w:rsid w:val="007F0ED8"/>
    <w:rsid w:val="007F0F63"/>
    <w:rsid w:val="007F637D"/>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2036C"/>
    <w:rsid w:val="008209E6"/>
    <w:rsid w:val="00823303"/>
    <w:rsid w:val="008233B2"/>
    <w:rsid w:val="00823A9F"/>
    <w:rsid w:val="00823C85"/>
    <w:rsid w:val="008248FE"/>
    <w:rsid w:val="00825138"/>
    <w:rsid w:val="008269DD"/>
    <w:rsid w:val="00826C07"/>
    <w:rsid w:val="0082739E"/>
    <w:rsid w:val="0083032F"/>
    <w:rsid w:val="00830621"/>
    <w:rsid w:val="0083348C"/>
    <w:rsid w:val="0083524D"/>
    <w:rsid w:val="008373D3"/>
    <w:rsid w:val="00840617"/>
    <w:rsid w:val="00840F84"/>
    <w:rsid w:val="008427BF"/>
    <w:rsid w:val="00842A47"/>
    <w:rsid w:val="008435DE"/>
    <w:rsid w:val="00843C13"/>
    <w:rsid w:val="00844403"/>
    <w:rsid w:val="008454F8"/>
    <w:rsid w:val="0085173A"/>
    <w:rsid w:val="00852F70"/>
    <w:rsid w:val="00856316"/>
    <w:rsid w:val="008603CE"/>
    <w:rsid w:val="008620FC"/>
    <w:rsid w:val="008627A5"/>
    <w:rsid w:val="008638FA"/>
    <w:rsid w:val="00863E05"/>
    <w:rsid w:val="00865ACA"/>
    <w:rsid w:val="00865D28"/>
    <w:rsid w:val="00865F85"/>
    <w:rsid w:val="00867C10"/>
    <w:rsid w:val="00870439"/>
    <w:rsid w:val="00870DA1"/>
    <w:rsid w:val="008713A3"/>
    <w:rsid w:val="008728FF"/>
    <w:rsid w:val="00883234"/>
    <w:rsid w:val="00883F93"/>
    <w:rsid w:val="00884DB3"/>
    <w:rsid w:val="00885A9D"/>
    <w:rsid w:val="008864F6"/>
    <w:rsid w:val="0088799D"/>
    <w:rsid w:val="00890206"/>
    <w:rsid w:val="0089049D"/>
    <w:rsid w:val="008928C9"/>
    <w:rsid w:val="008930CB"/>
    <w:rsid w:val="008938DC"/>
    <w:rsid w:val="00893FD1"/>
    <w:rsid w:val="00894836"/>
    <w:rsid w:val="00895172"/>
    <w:rsid w:val="00895680"/>
    <w:rsid w:val="00896DFF"/>
    <w:rsid w:val="0089762C"/>
    <w:rsid w:val="008A1893"/>
    <w:rsid w:val="008A278F"/>
    <w:rsid w:val="008A3215"/>
    <w:rsid w:val="008A57E6"/>
    <w:rsid w:val="008A6F81"/>
    <w:rsid w:val="008A769A"/>
    <w:rsid w:val="008B0C9C"/>
    <w:rsid w:val="008B166D"/>
    <w:rsid w:val="008B17F4"/>
    <w:rsid w:val="008B3615"/>
    <w:rsid w:val="008B3FE6"/>
    <w:rsid w:val="008B4AC4"/>
    <w:rsid w:val="008B50C8"/>
    <w:rsid w:val="008B5281"/>
    <w:rsid w:val="008B77BE"/>
    <w:rsid w:val="008B7E05"/>
    <w:rsid w:val="008C1797"/>
    <w:rsid w:val="008C219C"/>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3E36"/>
    <w:rsid w:val="008E4BB6"/>
    <w:rsid w:val="008E4F5B"/>
    <w:rsid w:val="008E5518"/>
    <w:rsid w:val="008E6A84"/>
    <w:rsid w:val="008F0CDC"/>
    <w:rsid w:val="008F17A3"/>
    <w:rsid w:val="008F1ED3"/>
    <w:rsid w:val="008F23A5"/>
    <w:rsid w:val="008F34B5"/>
    <w:rsid w:val="008F4C29"/>
    <w:rsid w:val="008F70BD"/>
    <w:rsid w:val="008F727B"/>
    <w:rsid w:val="008F788F"/>
    <w:rsid w:val="008F7EA2"/>
    <w:rsid w:val="00902722"/>
    <w:rsid w:val="009027BC"/>
    <w:rsid w:val="00904162"/>
    <w:rsid w:val="009062E6"/>
    <w:rsid w:val="00911BE5"/>
    <w:rsid w:val="00911CFE"/>
    <w:rsid w:val="00913CA9"/>
    <w:rsid w:val="009145AE"/>
    <w:rsid w:val="009146CE"/>
    <w:rsid w:val="00914CA7"/>
    <w:rsid w:val="00915C3E"/>
    <w:rsid w:val="009161A8"/>
    <w:rsid w:val="00923F75"/>
    <w:rsid w:val="009245F5"/>
    <w:rsid w:val="009249EC"/>
    <w:rsid w:val="009273B3"/>
    <w:rsid w:val="009305B5"/>
    <w:rsid w:val="009415EA"/>
    <w:rsid w:val="0094262A"/>
    <w:rsid w:val="009429D5"/>
    <w:rsid w:val="00942BF1"/>
    <w:rsid w:val="00944BC6"/>
    <w:rsid w:val="00945180"/>
    <w:rsid w:val="00945428"/>
    <w:rsid w:val="00945B52"/>
    <w:rsid w:val="0094607B"/>
    <w:rsid w:val="00946895"/>
    <w:rsid w:val="00953604"/>
    <w:rsid w:val="0095496B"/>
    <w:rsid w:val="00955E39"/>
    <w:rsid w:val="009610DC"/>
    <w:rsid w:val="00961490"/>
    <w:rsid w:val="0096381A"/>
    <w:rsid w:val="00965E04"/>
    <w:rsid w:val="009674AD"/>
    <w:rsid w:val="00967A00"/>
    <w:rsid w:val="00970CDC"/>
    <w:rsid w:val="00977010"/>
    <w:rsid w:val="00977D02"/>
    <w:rsid w:val="009809BB"/>
    <w:rsid w:val="0098364B"/>
    <w:rsid w:val="00987132"/>
    <w:rsid w:val="009911AF"/>
    <w:rsid w:val="00991875"/>
    <w:rsid w:val="00991F92"/>
    <w:rsid w:val="00992985"/>
    <w:rsid w:val="00993889"/>
    <w:rsid w:val="009940BD"/>
    <w:rsid w:val="0099551B"/>
    <w:rsid w:val="00996872"/>
    <w:rsid w:val="00997BF1"/>
    <w:rsid w:val="009A089C"/>
    <w:rsid w:val="009A118E"/>
    <w:rsid w:val="009A21CD"/>
    <w:rsid w:val="009A278C"/>
    <w:rsid w:val="009A2BC2"/>
    <w:rsid w:val="009A42C1"/>
    <w:rsid w:val="009A5429"/>
    <w:rsid w:val="009A72AD"/>
    <w:rsid w:val="009B09E0"/>
    <w:rsid w:val="009B0BC5"/>
    <w:rsid w:val="009B1247"/>
    <w:rsid w:val="009B2339"/>
    <w:rsid w:val="009B46F9"/>
    <w:rsid w:val="009B6029"/>
    <w:rsid w:val="009B6971"/>
    <w:rsid w:val="009C27F1"/>
    <w:rsid w:val="009C3152"/>
    <w:rsid w:val="009C37B4"/>
    <w:rsid w:val="009C4CFA"/>
    <w:rsid w:val="009C5070"/>
    <w:rsid w:val="009D024D"/>
    <w:rsid w:val="009D112C"/>
    <w:rsid w:val="009D13E4"/>
    <w:rsid w:val="009D47FA"/>
    <w:rsid w:val="009D4C5B"/>
    <w:rsid w:val="009D50D2"/>
    <w:rsid w:val="009D6BCA"/>
    <w:rsid w:val="009D7F2A"/>
    <w:rsid w:val="009E0F62"/>
    <w:rsid w:val="009E312B"/>
    <w:rsid w:val="009E4A58"/>
    <w:rsid w:val="009E5A2D"/>
    <w:rsid w:val="009E5AB2"/>
    <w:rsid w:val="009E606F"/>
    <w:rsid w:val="009E6219"/>
    <w:rsid w:val="009F03B3"/>
    <w:rsid w:val="009F1CE9"/>
    <w:rsid w:val="009F45B5"/>
    <w:rsid w:val="00A0096C"/>
    <w:rsid w:val="00A01172"/>
    <w:rsid w:val="00A01757"/>
    <w:rsid w:val="00A019D1"/>
    <w:rsid w:val="00A028C0"/>
    <w:rsid w:val="00A02BAE"/>
    <w:rsid w:val="00A06A6B"/>
    <w:rsid w:val="00A07E47"/>
    <w:rsid w:val="00A124C5"/>
    <w:rsid w:val="00A129D0"/>
    <w:rsid w:val="00A12C33"/>
    <w:rsid w:val="00A138BA"/>
    <w:rsid w:val="00A14C8E"/>
    <w:rsid w:val="00A153D9"/>
    <w:rsid w:val="00A15F09"/>
    <w:rsid w:val="00A169B6"/>
    <w:rsid w:val="00A215C8"/>
    <w:rsid w:val="00A2271D"/>
    <w:rsid w:val="00A237D5"/>
    <w:rsid w:val="00A30EFC"/>
    <w:rsid w:val="00A31984"/>
    <w:rsid w:val="00A32D73"/>
    <w:rsid w:val="00A3367B"/>
    <w:rsid w:val="00A33850"/>
    <w:rsid w:val="00A3597D"/>
    <w:rsid w:val="00A36DD1"/>
    <w:rsid w:val="00A4006C"/>
    <w:rsid w:val="00A40091"/>
    <w:rsid w:val="00A4030F"/>
    <w:rsid w:val="00A41C79"/>
    <w:rsid w:val="00A41CB5"/>
    <w:rsid w:val="00A42920"/>
    <w:rsid w:val="00A42CDF"/>
    <w:rsid w:val="00A4452E"/>
    <w:rsid w:val="00A4472C"/>
    <w:rsid w:val="00A44E69"/>
    <w:rsid w:val="00A4661E"/>
    <w:rsid w:val="00A5088D"/>
    <w:rsid w:val="00A52A15"/>
    <w:rsid w:val="00A55479"/>
    <w:rsid w:val="00A55BD1"/>
    <w:rsid w:val="00A55BD6"/>
    <w:rsid w:val="00A55D50"/>
    <w:rsid w:val="00A57142"/>
    <w:rsid w:val="00A609F6"/>
    <w:rsid w:val="00A618DE"/>
    <w:rsid w:val="00A648CD"/>
    <w:rsid w:val="00A6537A"/>
    <w:rsid w:val="00A67311"/>
    <w:rsid w:val="00A67866"/>
    <w:rsid w:val="00A70B07"/>
    <w:rsid w:val="00A723F8"/>
    <w:rsid w:val="00A77CCB"/>
    <w:rsid w:val="00A83D8D"/>
    <w:rsid w:val="00A8446B"/>
    <w:rsid w:val="00A8473F"/>
    <w:rsid w:val="00A862D6"/>
    <w:rsid w:val="00A8715E"/>
    <w:rsid w:val="00A9295B"/>
    <w:rsid w:val="00A93670"/>
    <w:rsid w:val="00A93B09"/>
    <w:rsid w:val="00A94247"/>
    <w:rsid w:val="00A952D7"/>
    <w:rsid w:val="00A963F7"/>
    <w:rsid w:val="00A96AD8"/>
    <w:rsid w:val="00AA052C"/>
    <w:rsid w:val="00AA1E45"/>
    <w:rsid w:val="00AA3813"/>
    <w:rsid w:val="00AA4286"/>
    <w:rsid w:val="00AA456B"/>
    <w:rsid w:val="00AA57F5"/>
    <w:rsid w:val="00AA621E"/>
    <w:rsid w:val="00AA672E"/>
    <w:rsid w:val="00AA6EC9"/>
    <w:rsid w:val="00AB41D5"/>
    <w:rsid w:val="00AB6309"/>
    <w:rsid w:val="00AB6C5F"/>
    <w:rsid w:val="00AB7129"/>
    <w:rsid w:val="00AB76A0"/>
    <w:rsid w:val="00AC27A6"/>
    <w:rsid w:val="00AC30F7"/>
    <w:rsid w:val="00AC3A5A"/>
    <w:rsid w:val="00AC4D95"/>
    <w:rsid w:val="00AC562E"/>
    <w:rsid w:val="00AC5DF4"/>
    <w:rsid w:val="00AD06A0"/>
    <w:rsid w:val="00AD0A56"/>
    <w:rsid w:val="00AD0AEF"/>
    <w:rsid w:val="00AD11B7"/>
    <w:rsid w:val="00AD1A94"/>
    <w:rsid w:val="00AD1C05"/>
    <w:rsid w:val="00AD4126"/>
    <w:rsid w:val="00AD421C"/>
    <w:rsid w:val="00AD44FA"/>
    <w:rsid w:val="00AE070A"/>
    <w:rsid w:val="00AE101C"/>
    <w:rsid w:val="00AE37E5"/>
    <w:rsid w:val="00AE4A4F"/>
    <w:rsid w:val="00AE5EB4"/>
    <w:rsid w:val="00AF0C18"/>
    <w:rsid w:val="00AF2B8D"/>
    <w:rsid w:val="00AF47C5"/>
    <w:rsid w:val="00AF5398"/>
    <w:rsid w:val="00B041CC"/>
    <w:rsid w:val="00B049AF"/>
    <w:rsid w:val="00B07242"/>
    <w:rsid w:val="00B10534"/>
    <w:rsid w:val="00B113DB"/>
    <w:rsid w:val="00B11D8A"/>
    <w:rsid w:val="00B12981"/>
    <w:rsid w:val="00B147DD"/>
    <w:rsid w:val="00B156FD"/>
    <w:rsid w:val="00B21F61"/>
    <w:rsid w:val="00B261F1"/>
    <w:rsid w:val="00B265BC"/>
    <w:rsid w:val="00B31FB1"/>
    <w:rsid w:val="00B33952"/>
    <w:rsid w:val="00B33A2B"/>
    <w:rsid w:val="00B33C5E"/>
    <w:rsid w:val="00B342F4"/>
    <w:rsid w:val="00B34369"/>
    <w:rsid w:val="00B34DC2"/>
    <w:rsid w:val="00B378E5"/>
    <w:rsid w:val="00B40151"/>
    <w:rsid w:val="00B4346D"/>
    <w:rsid w:val="00B440F4"/>
    <w:rsid w:val="00B447A5"/>
    <w:rsid w:val="00B4654C"/>
    <w:rsid w:val="00B46AF0"/>
    <w:rsid w:val="00B47293"/>
    <w:rsid w:val="00B47E12"/>
    <w:rsid w:val="00B501DB"/>
    <w:rsid w:val="00B50E50"/>
    <w:rsid w:val="00B52120"/>
    <w:rsid w:val="00B53003"/>
    <w:rsid w:val="00B54ABC"/>
    <w:rsid w:val="00B54DDE"/>
    <w:rsid w:val="00B56FBE"/>
    <w:rsid w:val="00B60ACF"/>
    <w:rsid w:val="00B62B58"/>
    <w:rsid w:val="00B65149"/>
    <w:rsid w:val="00B66567"/>
    <w:rsid w:val="00B66F52"/>
    <w:rsid w:val="00B66FE5"/>
    <w:rsid w:val="00B72880"/>
    <w:rsid w:val="00B758BF"/>
    <w:rsid w:val="00B77EC8"/>
    <w:rsid w:val="00B80034"/>
    <w:rsid w:val="00B827A6"/>
    <w:rsid w:val="00B831CE"/>
    <w:rsid w:val="00B86677"/>
    <w:rsid w:val="00B87131"/>
    <w:rsid w:val="00B938CC"/>
    <w:rsid w:val="00B939B1"/>
    <w:rsid w:val="00B93B31"/>
    <w:rsid w:val="00B96D40"/>
    <w:rsid w:val="00B97386"/>
    <w:rsid w:val="00BA263B"/>
    <w:rsid w:val="00BA42B2"/>
    <w:rsid w:val="00BA58D4"/>
    <w:rsid w:val="00BA5B9E"/>
    <w:rsid w:val="00BA7C9A"/>
    <w:rsid w:val="00BB203B"/>
    <w:rsid w:val="00BB25FD"/>
    <w:rsid w:val="00BB5F8F"/>
    <w:rsid w:val="00BB657A"/>
    <w:rsid w:val="00BC1A4E"/>
    <w:rsid w:val="00BC308D"/>
    <w:rsid w:val="00BC4790"/>
    <w:rsid w:val="00BC5DC7"/>
    <w:rsid w:val="00BC6B8B"/>
    <w:rsid w:val="00BC7277"/>
    <w:rsid w:val="00BC73D8"/>
    <w:rsid w:val="00BD52D7"/>
    <w:rsid w:val="00BD5AD2"/>
    <w:rsid w:val="00BE1F39"/>
    <w:rsid w:val="00BE22F3"/>
    <w:rsid w:val="00BE5AE2"/>
    <w:rsid w:val="00BE5B52"/>
    <w:rsid w:val="00BE7B8D"/>
    <w:rsid w:val="00BF0993"/>
    <w:rsid w:val="00BF10A9"/>
    <w:rsid w:val="00BF1703"/>
    <w:rsid w:val="00BF231C"/>
    <w:rsid w:val="00BF51E5"/>
    <w:rsid w:val="00BF64F8"/>
    <w:rsid w:val="00BF74A6"/>
    <w:rsid w:val="00BF7D4C"/>
    <w:rsid w:val="00C013AD"/>
    <w:rsid w:val="00C04904"/>
    <w:rsid w:val="00C056B3"/>
    <w:rsid w:val="00C103E5"/>
    <w:rsid w:val="00C12FD0"/>
    <w:rsid w:val="00C13319"/>
    <w:rsid w:val="00C13EE9"/>
    <w:rsid w:val="00C161E4"/>
    <w:rsid w:val="00C2146D"/>
    <w:rsid w:val="00C21540"/>
    <w:rsid w:val="00C21906"/>
    <w:rsid w:val="00C21BFA"/>
    <w:rsid w:val="00C22148"/>
    <w:rsid w:val="00C24C8D"/>
    <w:rsid w:val="00C25FE2"/>
    <w:rsid w:val="00C26B53"/>
    <w:rsid w:val="00C279B2"/>
    <w:rsid w:val="00C32E7E"/>
    <w:rsid w:val="00C33E50"/>
    <w:rsid w:val="00C34C20"/>
    <w:rsid w:val="00C35A3E"/>
    <w:rsid w:val="00C42130"/>
    <w:rsid w:val="00C423A4"/>
    <w:rsid w:val="00C43FCE"/>
    <w:rsid w:val="00C443E1"/>
    <w:rsid w:val="00C44BF5"/>
    <w:rsid w:val="00C4657E"/>
    <w:rsid w:val="00C500A6"/>
    <w:rsid w:val="00C517B1"/>
    <w:rsid w:val="00C521D6"/>
    <w:rsid w:val="00C52D35"/>
    <w:rsid w:val="00C55232"/>
    <w:rsid w:val="00C553A4"/>
    <w:rsid w:val="00C55A06"/>
    <w:rsid w:val="00C55D03"/>
    <w:rsid w:val="00C56AB9"/>
    <w:rsid w:val="00C601BC"/>
    <w:rsid w:val="00C6329F"/>
    <w:rsid w:val="00C63340"/>
    <w:rsid w:val="00C643F9"/>
    <w:rsid w:val="00C64E95"/>
    <w:rsid w:val="00C662F6"/>
    <w:rsid w:val="00C71372"/>
    <w:rsid w:val="00C72410"/>
    <w:rsid w:val="00C7287F"/>
    <w:rsid w:val="00C73768"/>
    <w:rsid w:val="00C745AF"/>
    <w:rsid w:val="00C76E1C"/>
    <w:rsid w:val="00C80982"/>
    <w:rsid w:val="00C80CB8"/>
    <w:rsid w:val="00C819F8"/>
    <w:rsid w:val="00C8248C"/>
    <w:rsid w:val="00C84E33"/>
    <w:rsid w:val="00C86D6F"/>
    <w:rsid w:val="00C905FC"/>
    <w:rsid w:val="00C92D03"/>
    <w:rsid w:val="00C9319C"/>
    <w:rsid w:val="00C9435D"/>
    <w:rsid w:val="00C94DF2"/>
    <w:rsid w:val="00C95468"/>
    <w:rsid w:val="00C95AD9"/>
    <w:rsid w:val="00C96741"/>
    <w:rsid w:val="00C97BFC"/>
    <w:rsid w:val="00CA0B78"/>
    <w:rsid w:val="00CA19AE"/>
    <w:rsid w:val="00CA2D1B"/>
    <w:rsid w:val="00CA2ECB"/>
    <w:rsid w:val="00CA375D"/>
    <w:rsid w:val="00CA3A3A"/>
    <w:rsid w:val="00CA655E"/>
    <w:rsid w:val="00CA662A"/>
    <w:rsid w:val="00CA7AFD"/>
    <w:rsid w:val="00CA7C3C"/>
    <w:rsid w:val="00CB0189"/>
    <w:rsid w:val="00CB0739"/>
    <w:rsid w:val="00CB0BA2"/>
    <w:rsid w:val="00CB1A42"/>
    <w:rsid w:val="00CB1B0C"/>
    <w:rsid w:val="00CB2C0B"/>
    <w:rsid w:val="00CB517D"/>
    <w:rsid w:val="00CB5931"/>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D561D"/>
    <w:rsid w:val="00CD6661"/>
    <w:rsid w:val="00CD6E43"/>
    <w:rsid w:val="00CE0C4F"/>
    <w:rsid w:val="00CE218D"/>
    <w:rsid w:val="00CE2271"/>
    <w:rsid w:val="00CE30EA"/>
    <w:rsid w:val="00CE3F0F"/>
    <w:rsid w:val="00CE49C3"/>
    <w:rsid w:val="00CE6623"/>
    <w:rsid w:val="00CF048A"/>
    <w:rsid w:val="00CF155A"/>
    <w:rsid w:val="00CF2947"/>
    <w:rsid w:val="00CF54D2"/>
    <w:rsid w:val="00CF686F"/>
    <w:rsid w:val="00CF6E60"/>
    <w:rsid w:val="00CF7BCA"/>
    <w:rsid w:val="00D0054B"/>
    <w:rsid w:val="00D008FD"/>
    <w:rsid w:val="00D0321C"/>
    <w:rsid w:val="00D035EC"/>
    <w:rsid w:val="00D06AB1"/>
    <w:rsid w:val="00D072ED"/>
    <w:rsid w:val="00D07A16"/>
    <w:rsid w:val="00D1067E"/>
    <w:rsid w:val="00D10F50"/>
    <w:rsid w:val="00D11272"/>
    <w:rsid w:val="00D126F5"/>
    <w:rsid w:val="00D1489E"/>
    <w:rsid w:val="00D1627B"/>
    <w:rsid w:val="00D20737"/>
    <w:rsid w:val="00D21E81"/>
    <w:rsid w:val="00D223A6"/>
    <w:rsid w:val="00D223DE"/>
    <w:rsid w:val="00D25E37"/>
    <w:rsid w:val="00D2661A"/>
    <w:rsid w:val="00D27582"/>
    <w:rsid w:val="00D27BD5"/>
    <w:rsid w:val="00D27EC4"/>
    <w:rsid w:val="00D309D9"/>
    <w:rsid w:val="00D32719"/>
    <w:rsid w:val="00D33333"/>
    <w:rsid w:val="00D33457"/>
    <w:rsid w:val="00D352A2"/>
    <w:rsid w:val="00D3578C"/>
    <w:rsid w:val="00D3660F"/>
    <w:rsid w:val="00D37945"/>
    <w:rsid w:val="00D4162B"/>
    <w:rsid w:val="00D4514F"/>
    <w:rsid w:val="00D451E2"/>
    <w:rsid w:val="00D45E89"/>
    <w:rsid w:val="00D45E8D"/>
    <w:rsid w:val="00D460A9"/>
    <w:rsid w:val="00D466AE"/>
    <w:rsid w:val="00D468B0"/>
    <w:rsid w:val="00D4734F"/>
    <w:rsid w:val="00D51BF3"/>
    <w:rsid w:val="00D546C5"/>
    <w:rsid w:val="00D547EF"/>
    <w:rsid w:val="00D60678"/>
    <w:rsid w:val="00D6518E"/>
    <w:rsid w:val="00D66846"/>
    <w:rsid w:val="00D675FB"/>
    <w:rsid w:val="00D71F25"/>
    <w:rsid w:val="00D72A9C"/>
    <w:rsid w:val="00D73789"/>
    <w:rsid w:val="00D76535"/>
    <w:rsid w:val="00D77031"/>
    <w:rsid w:val="00D84941"/>
    <w:rsid w:val="00D84FA1"/>
    <w:rsid w:val="00D851F0"/>
    <w:rsid w:val="00D8581D"/>
    <w:rsid w:val="00D86DB7"/>
    <w:rsid w:val="00D926D0"/>
    <w:rsid w:val="00D93030"/>
    <w:rsid w:val="00D94F33"/>
    <w:rsid w:val="00D950E1"/>
    <w:rsid w:val="00D952A6"/>
    <w:rsid w:val="00D97F99"/>
    <w:rsid w:val="00DA173A"/>
    <w:rsid w:val="00DA1E08"/>
    <w:rsid w:val="00DA24F8"/>
    <w:rsid w:val="00DA28E8"/>
    <w:rsid w:val="00DA3374"/>
    <w:rsid w:val="00DA38D3"/>
    <w:rsid w:val="00DA3932"/>
    <w:rsid w:val="00DA3AFC"/>
    <w:rsid w:val="00DA5191"/>
    <w:rsid w:val="00DA64F8"/>
    <w:rsid w:val="00DA6C15"/>
    <w:rsid w:val="00DB0258"/>
    <w:rsid w:val="00DB38EE"/>
    <w:rsid w:val="00DB498B"/>
    <w:rsid w:val="00DB5CDD"/>
    <w:rsid w:val="00DB66CA"/>
    <w:rsid w:val="00DB6BCA"/>
    <w:rsid w:val="00DB73F7"/>
    <w:rsid w:val="00DC0321"/>
    <w:rsid w:val="00DC23DF"/>
    <w:rsid w:val="00DC3067"/>
    <w:rsid w:val="00DC370B"/>
    <w:rsid w:val="00DC5B90"/>
    <w:rsid w:val="00DC7203"/>
    <w:rsid w:val="00DD00FF"/>
    <w:rsid w:val="00DD0619"/>
    <w:rsid w:val="00DD07FB"/>
    <w:rsid w:val="00DD25C6"/>
    <w:rsid w:val="00DD4F5A"/>
    <w:rsid w:val="00DD4FE5"/>
    <w:rsid w:val="00DD4FEA"/>
    <w:rsid w:val="00DD54B0"/>
    <w:rsid w:val="00DD57EE"/>
    <w:rsid w:val="00DD64D8"/>
    <w:rsid w:val="00DD6BCC"/>
    <w:rsid w:val="00DE0A4B"/>
    <w:rsid w:val="00DE2410"/>
    <w:rsid w:val="00DE2939"/>
    <w:rsid w:val="00DE6E81"/>
    <w:rsid w:val="00DE703F"/>
    <w:rsid w:val="00DE70AA"/>
    <w:rsid w:val="00DE7595"/>
    <w:rsid w:val="00DF1961"/>
    <w:rsid w:val="00DF44DE"/>
    <w:rsid w:val="00DF5F11"/>
    <w:rsid w:val="00E01138"/>
    <w:rsid w:val="00E02DFB"/>
    <w:rsid w:val="00E030F9"/>
    <w:rsid w:val="00E0311A"/>
    <w:rsid w:val="00E03138"/>
    <w:rsid w:val="00E03A1E"/>
    <w:rsid w:val="00E06404"/>
    <w:rsid w:val="00E065D2"/>
    <w:rsid w:val="00E11A85"/>
    <w:rsid w:val="00E12495"/>
    <w:rsid w:val="00E15CCD"/>
    <w:rsid w:val="00E202EF"/>
    <w:rsid w:val="00E210B5"/>
    <w:rsid w:val="00E21972"/>
    <w:rsid w:val="00E21C52"/>
    <w:rsid w:val="00E23D99"/>
    <w:rsid w:val="00E24D53"/>
    <w:rsid w:val="00E2552F"/>
    <w:rsid w:val="00E30007"/>
    <w:rsid w:val="00E3137A"/>
    <w:rsid w:val="00E32CCF"/>
    <w:rsid w:val="00E34A98"/>
    <w:rsid w:val="00E35D1E"/>
    <w:rsid w:val="00E364F9"/>
    <w:rsid w:val="00E365FA"/>
    <w:rsid w:val="00E36789"/>
    <w:rsid w:val="00E40336"/>
    <w:rsid w:val="00E44A83"/>
    <w:rsid w:val="00E465A2"/>
    <w:rsid w:val="00E502C1"/>
    <w:rsid w:val="00E502DD"/>
    <w:rsid w:val="00E50D3A"/>
    <w:rsid w:val="00E51387"/>
    <w:rsid w:val="00E51E68"/>
    <w:rsid w:val="00E52EFD"/>
    <w:rsid w:val="00E5408A"/>
    <w:rsid w:val="00E54C90"/>
    <w:rsid w:val="00E56800"/>
    <w:rsid w:val="00E57F8F"/>
    <w:rsid w:val="00E60C63"/>
    <w:rsid w:val="00E62942"/>
    <w:rsid w:val="00E62FF9"/>
    <w:rsid w:val="00E635D6"/>
    <w:rsid w:val="00E639BC"/>
    <w:rsid w:val="00E664CC"/>
    <w:rsid w:val="00E66856"/>
    <w:rsid w:val="00E70388"/>
    <w:rsid w:val="00E70F92"/>
    <w:rsid w:val="00E74C54"/>
    <w:rsid w:val="00E76C45"/>
    <w:rsid w:val="00E77A03"/>
    <w:rsid w:val="00E822E8"/>
    <w:rsid w:val="00E82554"/>
    <w:rsid w:val="00E82606"/>
    <w:rsid w:val="00E83258"/>
    <w:rsid w:val="00E83FA3"/>
    <w:rsid w:val="00E846C8"/>
    <w:rsid w:val="00E84957"/>
    <w:rsid w:val="00E84A55"/>
    <w:rsid w:val="00E85BFF"/>
    <w:rsid w:val="00E90391"/>
    <w:rsid w:val="00E906C2"/>
    <w:rsid w:val="00E92414"/>
    <w:rsid w:val="00E9311F"/>
    <w:rsid w:val="00E934D1"/>
    <w:rsid w:val="00E94AF0"/>
    <w:rsid w:val="00E94BB3"/>
    <w:rsid w:val="00E95D13"/>
    <w:rsid w:val="00E95DD3"/>
    <w:rsid w:val="00E969D5"/>
    <w:rsid w:val="00E97EC2"/>
    <w:rsid w:val="00EA21C0"/>
    <w:rsid w:val="00EA58D1"/>
    <w:rsid w:val="00EA61BC"/>
    <w:rsid w:val="00EA681A"/>
    <w:rsid w:val="00EA735B"/>
    <w:rsid w:val="00EB0ACE"/>
    <w:rsid w:val="00EB17DE"/>
    <w:rsid w:val="00EB1E69"/>
    <w:rsid w:val="00EB2086"/>
    <w:rsid w:val="00EB5EDF"/>
    <w:rsid w:val="00EB60FE"/>
    <w:rsid w:val="00EB74DB"/>
    <w:rsid w:val="00EC5359"/>
    <w:rsid w:val="00EC562A"/>
    <w:rsid w:val="00EC7C66"/>
    <w:rsid w:val="00ED067A"/>
    <w:rsid w:val="00ED253B"/>
    <w:rsid w:val="00ED2B50"/>
    <w:rsid w:val="00ED53FC"/>
    <w:rsid w:val="00EE0350"/>
    <w:rsid w:val="00EE0719"/>
    <w:rsid w:val="00EE0E80"/>
    <w:rsid w:val="00EE54A6"/>
    <w:rsid w:val="00EE613F"/>
    <w:rsid w:val="00EE7295"/>
    <w:rsid w:val="00EE7869"/>
    <w:rsid w:val="00EF054A"/>
    <w:rsid w:val="00EF1469"/>
    <w:rsid w:val="00EF31AD"/>
    <w:rsid w:val="00EF3235"/>
    <w:rsid w:val="00EF6F2B"/>
    <w:rsid w:val="00EF7E72"/>
    <w:rsid w:val="00F0162C"/>
    <w:rsid w:val="00F01CA8"/>
    <w:rsid w:val="00F02C5A"/>
    <w:rsid w:val="00F02DFD"/>
    <w:rsid w:val="00F04A71"/>
    <w:rsid w:val="00F06491"/>
    <w:rsid w:val="00F06D37"/>
    <w:rsid w:val="00F06D8A"/>
    <w:rsid w:val="00F07B9D"/>
    <w:rsid w:val="00F11586"/>
    <w:rsid w:val="00F1183B"/>
    <w:rsid w:val="00F11C9F"/>
    <w:rsid w:val="00F12263"/>
    <w:rsid w:val="00F1409D"/>
    <w:rsid w:val="00F14214"/>
    <w:rsid w:val="00F157A9"/>
    <w:rsid w:val="00F22CDF"/>
    <w:rsid w:val="00F24C3C"/>
    <w:rsid w:val="00F25BB6"/>
    <w:rsid w:val="00F26B7E"/>
    <w:rsid w:val="00F27A3B"/>
    <w:rsid w:val="00F33817"/>
    <w:rsid w:val="00F420D5"/>
    <w:rsid w:val="00F451EA"/>
    <w:rsid w:val="00F45447"/>
    <w:rsid w:val="00F456C6"/>
    <w:rsid w:val="00F4577B"/>
    <w:rsid w:val="00F4619D"/>
    <w:rsid w:val="00F46496"/>
    <w:rsid w:val="00F46A8A"/>
    <w:rsid w:val="00F474D0"/>
    <w:rsid w:val="00F50179"/>
    <w:rsid w:val="00F515EE"/>
    <w:rsid w:val="00F56511"/>
    <w:rsid w:val="00F6194E"/>
    <w:rsid w:val="00F623AC"/>
    <w:rsid w:val="00F6412A"/>
    <w:rsid w:val="00F65893"/>
    <w:rsid w:val="00F66A4A"/>
    <w:rsid w:val="00F71E22"/>
    <w:rsid w:val="00F72142"/>
    <w:rsid w:val="00F72AE7"/>
    <w:rsid w:val="00F81141"/>
    <w:rsid w:val="00F833BA"/>
    <w:rsid w:val="00F84680"/>
    <w:rsid w:val="00F84FD0"/>
    <w:rsid w:val="00F859A8"/>
    <w:rsid w:val="00F86D87"/>
    <w:rsid w:val="00F9108B"/>
    <w:rsid w:val="00F91349"/>
    <w:rsid w:val="00F918C2"/>
    <w:rsid w:val="00F93A8A"/>
    <w:rsid w:val="00F95248"/>
    <w:rsid w:val="00F956A9"/>
    <w:rsid w:val="00F963ED"/>
    <w:rsid w:val="00F966CF"/>
    <w:rsid w:val="00F96CAE"/>
    <w:rsid w:val="00F97C99"/>
    <w:rsid w:val="00FA3E0C"/>
    <w:rsid w:val="00FA4DAC"/>
    <w:rsid w:val="00FA662D"/>
    <w:rsid w:val="00FA73B1"/>
    <w:rsid w:val="00FB0CB9"/>
    <w:rsid w:val="00FB231D"/>
    <w:rsid w:val="00FB45F1"/>
    <w:rsid w:val="00FB4A72"/>
    <w:rsid w:val="00FB54E8"/>
    <w:rsid w:val="00FB7054"/>
    <w:rsid w:val="00FC17B7"/>
    <w:rsid w:val="00FC2CB7"/>
    <w:rsid w:val="00FC4090"/>
    <w:rsid w:val="00FC40B0"/>
    <w:rsid w:val="00FC55B4"/>
    <w:rsid w:val="00FD00E6"/>
    <w:rsid w:val="00FD09A1"/>
    <w:rsid w:val="00FD2A7C"/>
    <w:rsid w:val="00FD59EB"/>
    <w:rsid w:val="00FD7299"/>
    <w:rsid w:val="00FE1FBE"/>
    <w:rsid w:val="00FE3901"/>
    <w:rsid w:val="00FE39D3"/>
    <w:rsid w:val="00FE4BCE"/>
    <w:rsid w:val="00FE54AE"/>
    <w:rsid w:val="00FE576A"/>
    <w:rsid w:val="00FE6A68"/>
    <w:rsid w:val="00FE7E79"/>
    <w:rsid w:val="00FF3E7D"/>
    <w:rsid w:val="00FF5B99"/>
    <w:rsid w:val="00FF730C"/>
    <w:rsid w:val="00FF73F4"/>
    <w:rsid w:val="00FF7CE4"/>
    <w:rsid w:val="00FF7E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FD23758-37ED-4A31-A6B5-408E75C00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iPriority="0" w:unhideWhenUsed="1" w:qFormat="1"/>
    <w:lsdException w:name="index 5" w:semiHidden="1" w:uiPriority="0" w:unhideWhenUsed="1" w:qFormat="1"/>
    <w:lsdException w:name="index 6" w:semiHidden="1" w:uiPriority="0" w:unhideWhenUsed="1" w:qFormat="1"/>
    <w:lsdException w:name="index 7" w:semiHidden="1" w:uiPriority="0" w:unhideWhenUsed="1" w:qFormat="1"/>
    <w:lsdException w:name="index 8" w:semiHidden="1" w:uiPriority="0" w:unhideWhenUsed="1" w:qFormat="1"/>
    <w:lsdException w:name="index 9" w:semiHidden="1" w:uiPriority="0"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iPriority="0" w:unhideWhenUsed="1" w:qFormat="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fff0">
    <w:name w:val="Normal"/>
    <w:qFormat/>
    <w:rsid w:val="009B46F9"/>
    <w:pPr>
      <w:widowControl w:val="0"/>
      <w:adjustRightInd w:val="0"/>
      <w:spacing w:line="400" w:lineRule="exact"/>
      <w:jc w:val="both"/>
    </w:pPr>
    <w:rPr>
      <w:kern w:val="2"/>
      <w:sz w:val="21"/>
      <w:szCs w:val="21"/>
    </w:rPr>
  </w:style>
  <w:style w:type="paragraph" w:styleId="1">
    <w:name w:val="heading 1"/>
    <w:basedOn w:val="affff0"/>
    <w:next w:val="affff0"/>
    <w:link w:val="10"/>
    <w:qFormat/>
    <w:rsid w:val="009B46F9"/>
    <w:pPr>
      <w:keepNext/>
      <w:keepLines/>
      <w:spacing w:before="340" w:after="330" w:line="578" w:lineRule="auto"/>
      <w:outlineLvl w:val="0"/>
    </w:pPr>
    <w:rPr>
      <w:b/>
      <w:bCs/>
      <w:kern w:val="44"/>
      <w:sz w:val="44"/>
      <w:szCs w:val="44"/>
    </w:rPr>
  </w:style>
  <w:style w:type="paragraph" w:styleId="22">
    <w:name w:val="heading 2"/>
    <w:basedOn w:val="affff0"/>
    <w:next w:val="affff0"/>
    <w:link w:val="23"/>
    <w:qFormat/>
    <w:rsid w:val="009B46F9"/>
    <w:pPr>
      <w:keepNext/>
      <w:keepLines/>
      <w:spacing w:before="260" w:after="260" w:line="416" w:lineRule="auto"/>
      <w:outlineLvl w:val="1"/>
    </w:pPr>
    <w:rPr>
      <w:rFonts w:ascii="Arial" w:eastAsia="黑体" w:hAnsi="Arial"/>
      <w:b/>
      <w:bCs/>
      <w:sz w:val="32"/>
      <w:szCs w:val="32"/>
    </w:rPr>
  </w:style>
  <w:style w:type="paragraph" w:styleId="3">
    <w:name w:val="heading 3"/>
    <w:basedOn w:val="affff0"/>
    <w:next w:val="affff0"/>
    <w:link w:val="30"/>
    <w:qFormat/>
    <w:rsid w:val="009B46F9"/>
    <w:pPr>
      <w:keepNext/>
      <w:keepLines/>
      <w:spacing w:before="260" w:after="260" w:line="416" w:lineRule="auto"/>
      <w:outlineLvl w:val="2"/>
    </w:pPr>
    <w:rPr>
      <w:b/>
      <w:bCs/>
      <w:sz w:val="32"/>
      <w:szCs w:val="32"/>
    </w:rPr>
  </w:style>
  <w:style w:type="paragraph" w:styleId="4">
    <w:name w:val="heading 4"/>
    <w:basedOn w:val="affff0"/>
    <w:next w:val="affff0"/>
    <w:link w:val="40"/>
    <w:qFormat/>
    <w:rsid w:val="009B46F9"/>
    <w:pPr>
      <w:keepNext/>
      <w:keepLines/>
      <w:spacing w:before="280" w:after="290" w:line="376" w:lineRule="auto"/>
      <w:outlineLvl w:val="3"/>
    </w:pPr>
    <w:rPr>
      <w:rFonts w:ascii="Arial" w:eastAsia="黑体" w:hAnsi="Arial"/>
      <w:b/>
      <w:bCs/>
      <w:sz w:val="28"/>
      <w:szCs w:val="28"/>
    </w:rPr>
  </w:style>
  <w:style w:type="paragraph" w:styleId="5">
    <w:name w:val="heading 5"/>
    <w:basedOn w:val="affff0"/>
    <w:next w:val="affff0"/>
    <w:link w:val="50"/>
    <w:qFormat/>
    <w:rsid w:val="009B46F9"/>
    <w:pPr>
      <w:keepNext/>
      <w:keepLines/>
      <w:adjustRightInd/>
      <w:spacing w:before="280" w:after="290" w:line="376" w:lineRule="auto"/>
      <w:outlineLvl w:val="4"/>
    </w:pPr>
    <w:rPr>
      <w:b/>
      <w:bCs/>
      <w:sz w:val="28"/>
      <w:szCs w:val="28"/>
    </w:rPr>
  </w:style>
  <w:style w:type="paragraph" w:styleId="6">
    <w:name w:val="heading 6"/>
    <w:basedOn w:val="affff0"/>
    <w:next w:val="affff0"/>
    <w:link w:val="60"/>
    <w:qFormat/>
    <w:rsid w:val="009B46F9"/>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f0"/>
    <w:next w:val="affff0"/>
    <w:link w:val="70"/>
    <w:qFormat/>
    <w:rsid w:val="009B46F9"/>
    <w:pPr>
      <w:keepNext/>
      <w:keepLines/>
      <w:adjustRightInd/>
      <w:spacing w:before="240" w:after="64" w:line="320" w:lineRule="auto"/>
      <w:outlineLvl w:val="6"/>
    </w:pPr>
    <w:rPr>
      <w:b/>
      <w:bCs/>
      <w:sz w:val="24"/>
      <w:szCs w:val="24"/>
    </w:rPr>
  </w:style>
  <w:style w:type="paragraph" w:styleId="8">
    <w:name w:val="heading 8"/>
    <w:basedOn w:val="affff0"/>
    <w:next w:val="affff0"/>
    <w:link w:val="80"/>
    <w:qFormat/>
    <w:rsid w:val="009B46F9"/>
    <w:pPr>
      <w:keepNext/>
      <w:keepLines/>
      <w:adjustRightInd/>
      <w:spacing w:before="240" w:after="64" w:line="320" w:lineRule="auto"/>
      <w:outlineLvl w:val="7"/>
    </w:pPr>
    <w:rPr>
      <w:rFonts w:ascii="Arial" w:eastAsia="黑体" w:hAnsi="Arial"/>
      <w:sz w:val="24"/>
      <w:szCs w:val="24"/>
    </w:rPr>
  </w:style>
  <w:style w:type="paragraph" w:styleId="9">
    <w:name w:val="heading 9"/>
    <w:basedOn w:val="affff0"/>
    <w:next w:val="affff0"/>
    <w:link w:val="90"/>
    <w:qFormat/>
    <w:rsid w:val="009B46F9"/>
    <w:pPr>
      <w:keepNext/>
      <w:keepLines/>
      <w:adjustRightInd/>
      <w:spacing w:before="240" w:after="64" w:line="320" w:lineRule="auto"/>
      <w:outlineLvl w:val="8"/>
    </w:pPr>
    <w:rPr>
      <w:rFonts w:ascii="Arial" w:eastAsia="黑体" w:hAnsi="Arial"/>
    </w:rPr>
  </w:style>
  <w:style w:type="character" w:default="1" w:styleId="affff1">
    <w:name w:val="Default Paragraph Font"/>
    <w:uiPriority w:val="1"/>
    <w:semiHidden/>
    <w:unhideWhenUsed/>
  </w:style>
  <w:style w:type="table" w:default="1" w:styleId="affff2">
    <w:name w:val="Normal Table"/>
    <w:uiPriority w:val="99"/>
    <w:semiHidden/>
    <w:unhideWhenUsed/>
    <w:tblPr>
      <w:tblInd w:w="0" w:type="dxa"/>
      <w:tblCellMar>
        <w:top w:w="0" w:type="dxa"/>
        <w:left w:w="108" w:type="dxa"/>
        <w:bottom w:w="0" w:type="dxa"/>
        <w:right w:w="108" w:type="dxa"/>
      </w:tblCellMar>
    </w:tblPr>
  </w:style>
  <w:style w:type="numbering" w:default="1" w:styleId="affff3">
    <w:name w:val="No List"/>
    <w:uiPriority w:val="99"/>
    <w:semiHidden/>
    <w:unhideWhenUsed/>
  </w:style>
  <w:style w:type="character" w:customStyle="1" w:styleId="10">
    <w:name w:val="标题 1 字符"/>
    <w:link w:val="1"/>
    <w:rsid w:val="009B46F9"/>
    <w:rPr>
      <w:b/>
      <w:bCs/>
      <w:kern w:val="44"/>
      <w:sz w:val="44"/>
      <w:szCs w:val="44"/>
    </w:rPr>
  </w:style>
  <w:style w:type="character" w:customStyle="1" w:styleId="23">
    <w:name w:val="标题 2 字符"/>
    <w:link w:val="22"/>
    <w:rsid w:val="009B46F9"/>
    <w:rPr>
      <w:rFonts w:ascii="Arial" w:eastAsia="黑体" w:hAnsi="Arial"/>
      <w:b/>
      <w:bCs/>
      <w:kern w:val="2"/>
      <w:sz w:val="32"/>
      <w:szCs w:val="32"/>
    </w:rPr>
  </w:style>
  <w:style w:type="character" w:customStyle="1" w:styleId="30">
    <w:name w:val="标题 3 字符"/>
    <w:link w:val="3"/>
    <w:rsid w:val="009B46F9"/>
    <w:rPr>
      <w:b/>
      <w:bCs/>
      <w:kern w:val="2"/>
      <w:sz w:val="32"/>
      <w:szCs w:val="32"/>
    </w:rPr>
  </w:style>
  <w:style w:type="character" w:customStyle="1" w:styleId="40">
    <w:name w:val="标题 4 字符"/>
    <w:link w:val="4"/>
    <w:rsid w:val="009B46F9"/>
    <w:rPr>
      <w:rFonts w:ascii="Arial" w:eastAsia="黑体" w:hAnsi="Arial"/>
      <w:b/>
      <w:bCs/>
      <w:kern w:val="2"/>
      <w:sz w:val="28"/>
      <w:szCs w:val="28"/>
    </w:rPr>
  </w:style>
  <w:style w:type="character" w:customStyle="1" w:styleId="50">
    <w:name w:val="标题 5 字符"/>
    <w:link w:val="5"/>
    <w:rsid w:val="009B46F9"/>
    <w:rPr>
      <w:b/>
      <w:bCs/>
      <w:kern w:val="2"/>
      <w:sz w:val="28"/>
      <w:szCs w:val="28"/>
    </w:rPr>
  </w:style>
  <w:style w:type="character" w:customStyle="1" w:styleId="60">
    <w:name w:val="标题 6 字符"/>
    <w:link w:val="6"/>
    <w:rsid w:val="009B46F9"/>
    <w:rPr>
      <w:rFonts w:ascii="Arial" w:eastAsia="黑体" w:hAnsi="Arial"/>
      <w:b/>
      <w:bCs/>
      <w:kern w:val="2"/>
      <w:sz w:val="24"/>
      <w:szCs w:val="24"/>
    </w:rPr>
  </w:style>
  <w:style w:type="character" w:customStyle="1" w:styleId="70">
    <w:name w:val="标题 7 字符"/>
    <w:link w:val="7"/>
    <w:rsid w:val="009B46F9"/>
    <w:rPr>
      <w:b/>
      <w:bCs/>
      <w:kern w:val="2"/>
      <w:sz w:val="24"/>
      <w:szCs w:val="24"/>
    </w:rPr>
  </w:style>
  <w:style w:type="character" w:customStyle="1" w:styleId="80">
    <w:name w:val="标题 8 字符"/>
    <w:link w:val="8"/>
    <w:rsid w:val="009B46F9"/>
    <w:rPr>
      <w:rFonts w:ascii="Arial" w:eastAsia="黑体" w:hAnsi="Arial"/>
      <w:kern w:val="2"/>
      <w:sz w:val="24"/>
      <w:szCs w:val="24"/>
    </w:rPr>
  </w:style>
  <w:style w:type="character" w:customStyle="1" w:styleId="90">
    <w:name w:val="标题 9 字符"/>
    <w:link w:val="9"/>
    <w:rsid w:val="009B46F9"/>
    <w:rPr>
      <w:rFonts w:ascii="Arial" w:eastAsia="黑体" w:hAnsi="Arial"/>
      <w:kern w:val="2"/>
      <w:sz w:val="21"/>
      <w:szCs w:val="21"/>
    </w:rPr>
  </w:style>
  <w:style w:type="paragraph" w:styleId="affff4">
    <w:name w:val="header"/>
    <w:basedOn w:val="affff0"/>
    <w:link w:val="affff5"/>
    <w:qFormat/>
    <w:rsid w:val="009B46F9"/>
    <w:pPr>
      <w:tabs>
        <w:tab w:val="center" w:pos="4153"/>
        <w:tab w:val="right" w:pos="8306"/>
      </w:tabs>
      <w:adjustRightInd/>
      <w:snapToGrid w:val="0"/>
      <w:jc w:val="center"/>
    </w:pPr>
    <w:rPr>
      <w:sz w:val="18"/>
      <w:szCs w:val="18"/>
    </w:rPr>
  </w:style>
  <w:style w:type="character" w:customStyle="1" w:styleId="affff5">
    <w:name w:val="页眉 字符"/>
    <w:link w:val="affff4"/>
    <w:rsid w:val="009B46F9"/>
    <w:rPr>
      <w:kern w:val="2"/>
      <w:sz w:val="18"/>
      <w:szCs w:val="18"/>
    </w:rPr>
  </w:style>
  <w:style w:type="paragraph" w:styleId="affff6">
    <w:name w:val="footer"/>
    <w:basedOn w:val="affff0"/>
    <w:link w:val="affff7"/>
    <w:qFormat/>
    <w:rsid w:val="009B46F9"/>
    <w:pPr>
      <w:tabs>
        <w:tab w:val="center" w:pos="4153"/>
        <w:tab w:val="right" w:pos="8306"/>
      </w:tabs>
      <w:adjustRightInd/>
      <w:snapToGrid w:val="0"/>
      <w:spacing w:line="240" w:lineRule="auto"/>
      <w:jc w:val="right"/>
    </w:pPr>
    <w:rPr>
      <w:rFonts w:ascii="宋体"/>
      <w:sz w:val="18"/>
      <w:szCs w:val="18"/>
    </w:rPr>
  </w:style>
  <w:style w:type="character" w:customStyle="1" w:styleId="affff7">
    <w:name w:val="页脚 字符"/>
    <w:link w:val="affff6"/>
    <w:rsid w:val="009B46F9"/>
    <w:rPr>
      <w:rFonts w:ascii="宋体"/>
      <w:kern w:val="2"/>
      <w:sz w:val="18"/>
      <w:szCs w:val="18"/>
    </w:rPr>
  </w:style>
  <w:style w:type="paragraph" w:styleId="affff8">
    <w:name w:val="Balloon Text"/>
    <w:basedOn w:val="affff0"/>
    <w:link w:val="affff9"/>
    <w:semiHidden/>
    <w:unhideWhenUsed/>
    <w:qFormat/>
    <w:rsid w:val="009B46F9"/>
    <w:rPr>
      <w:sz w:val="18"/>
      <w:szCs w:val="18"/>
    </w:rPr>
  </w:style>
  <w:style w:type="character" w:customStyle="1" w:styleId="affff9">
    <w:name w:val="批注框文本 字符"/>
    <w:link w:val="affff8"/>
    <w:semiHidden/>
    <w:qFormat/>
    <w:rsid w:val="009B46F9"/>
    <w:rPr>
      <w:kern w:val="2"/>
      <w:sz w:val="18"/>
      <w:szCs w:val="18"/>
    </w:rPr>
  </w:style>
  <w:style w:type="paragraph" w:styleId="affffa">
    <w:name w:val="Quote"/>
    <w:basedOn w:val="affff0"/>
    <w:next w:val="affff0"/>
    <w:link w:val="affffb"/>
    <w:uiPriority w:val="29"/>
    <w:qFormat/>
    <w:rsid w:val="009B46F9"/>
    <w:rPr>
      <w:i/>
      <w:iCs/>
      <w:color w:val="000000"/>
    </w:rPr>
  </w:style>
  <w:style w:type="character" w:customStyle="1" w:styleId="affffb">
    <w:name w:val="引用 字符"/>
    <w:link w:val="affffa"/>
    <w:uiPriority w:val="29"/>
    <w:rsid w:val="009B46F9"/>
    <w:rPr>
      <w:i/>
      <w:iCs/>
      <w:color w:val="000000"/>
      <w:kern w:val="2"/>
      <w:sz w:val="21"/>
      <w:szCs w:val="21"/>
    </w:rPr>
  </w:style>
  <w:style w:type="character" w:styleId="affffc">
    <w:name w:val="Strong"/>
    <w:uiPriority w:val="22"/>
    <w:qFormat/>
    <w:rsid w:val="009B46F9"/>
    <w:rPr>
      <w:b/>
      <w:bCs/>
    </w:rPr>
  </w:style>
  <w:style w:type="character" w:styleId="affffd">
    <w:name w:val="Emphasis"/>
    <w:uiPriority w:val="20"/>
    <w:qFormat/>
    <w:rsid w:val="009B46F9"/>
    <w:rPr>
      <w:i/>
      <w:iCs/>
    </w:rPr>
  </w:style>
  <w:style w:type="paragraph" w:styleId="affffe">
    <w:name w:val="Title"/>
    <w:basedOn w:val="affff0"/>
    <w:link w:val="afffff"/>
    <w:qFormat/>
    <w:rsid w:val="009B46F9"/>
    <w:pPr>
      <w:spacing w:before="240" w:after="60"/>
      <w:jc w:val="center"/>
      <w:outlineLvl w:val="0"/>
    </w:pPr>
    <w:rPr>
      <w:rFonts w:ascii="Arial" w:hAnsi="Arial" w:cs="Arial"/>
      <w:b/>
      <w:bCs/>
      <w:sz w:val="32"/>
      <w:szCs w:val="32"/>
    </w:rPr>
  </w:style>
  <w:style w:type="character" w:customStyle="1" w:styleId="afffff">
    <w:name w:val="标题 字符"/>
    <w:link w:val="affffe"/>
    <w:rsid w:val="009B46F9"/>
    <w:rPr>
      <w:rFonts w:ascii="Arial" w:hAnsi="Arial" w:cs="Arial"/>
      <w:b/>
      <w:bCs/>
      <w:kern w:val="2"/>
      <w:sz w:val="32"/>
      <w:szCs w:val="32"/>
    </w:rPr>
  </w:style>
  <w:style w:type="paragraph" w:customStyle="1" w:styleId="afffff0">
    <w:name w:val="标准标志"/>
    <w:next w:val="affff0"/>
    <w:qFormat/>
    <w:rsid w:val="009B46F9"/>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f1">
    <w:name w:val="标准称谓"/>
    <w:next w:val="affff0"/>
    <w:qFormat/>
    <w:rsid w:val="009B46F9"/>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f2">
    <w:name w:val="标准文件_页脚偶数页"/>
    <w:qFormat/>
    <w:rsid w:val="009B46F9"/>
    <w:pPr>
      <w:ind w:left="198"/>
    </w:pPr>
    <w:rPr>
      <w:rFonts w:ascii="宋体" w:hAnsi="Times New Roman"/>
      <w:sz w:val="18"/>
    </w:rPr>
  </w:style>
  <w:style w:type="paragraph" w:customStyle="1" w:styleId="afffff3">
    <w:name w:val="标准文件_页脚奇数页"/>
    <w:qFormat/>
    <w:rsid w:val="009B46F9"/>
    <w:pPr>
      <w:ind w:right="227"/>
      <w:jc w:val="right"/>
    </w:pPr>
    <w:rPr>
      <w:rFonts w:ascii="宋体" w:hAnsi="Times New Roman"/>
      <w:sz w:val="18"/>
    </w:rPr>
  </w:style>
  <w:style w:type="paragraph" w:customStyle="1" w:styleId="afffff4">
    <w:name w:val="标准书眉一"/>
    <w:qFormat/>
    <w:rsid w:val="009B46F9"/>
    <w:pPr>
      <w:jc w:val="both"/>
    </w:pPr>
    <w:rPr>
      <w:rFonts w:ascii="Times New Roman" w:hAnsi="Times New Roman"/>
    </w:rPr>
  </w:style>
  <w:style w:type="paragraph" w:customStyle="1" w:styleId="ICS">
    <w:name w:val="标准文件_ICS"/>
    <w:basedOn w:val="affff0"/>
    <w:qFormat/>
    <w:rsid w:val="009B46F9"/>
    <w:pPr>
      <w:spacing w:line="0" w:lineRule="atLeast"/>
    </w:pPr>
    <w:rPr>
      <w:rFonts w:ascii="黑体" w:eastAsia="黑体" w:hAnsi="宋体"/>
    </w:rPr>
  </w:style>
  <w:style w:type="paragraph" w:customStyle="1" w:styleId="afffff5">
    <w:name w:val="标准文件_标准正文"/>
    <w:basedOn w:val="affff0"/>
    <w:next w:val="afffff6"/>
    <w:qFormat/>
    <w:rsid w:val="009B46F9"/>
    <w:pPr>
      <w:snapToGrid w:val="0"/>
      <w:ind w:firstLineChars="200" w:firstLine="200"/>
    </w:pPr>
    <w:rPr>
      <w:kern w:val="0"/>
    </w:rPr>
  </w:style>
  <w:style w:type="paragraph" w:customStyle="1" w:styleId="afffff7">
    <w:name w:val="标准文件_版本"/>
    <w:basedOn w:val="afffff5"/>
    <w:qFormat/>
    <w:rsid w:val="009B46F9"/>
    <w:pPr>
      <w:adjustRightInd/>
      <w:snapToGrid/>
      <w:ind w:firstLineChars="0" w:firstLine="0"/>
    </w:pPr>
    <w:rPr>
      <w:rFonts w:ascii="宋体" w:hAnsi="宋体"/>
      <w:kern w:val="2"/>
    </w:rPr>
  </w:style>
  <w:style w:type="paragraph" w:customStyle="1" w:styleId="afffff8">
    <w:name w:val="标准文件_标准部门"/>
    <w:basedOn w:val="affff0"/>
    <w:qFormat/>
    <w:rsid w:val="009B46F9"/>
    <w:pPr>
      <w:jc w:val="center"/>
    </w:pPr>
    <w:rPr>
      <w:rFonts w:ascii="黑体" w:eastAsia="黑体"/>
      <w:kern w:val="0"/>
      <w:sz w:val="44"/>
    </w:rPr>
  </w:style>
  <w:style w:type="paragraph" w:customStyle="1" w:styleId="afffff9">
    <w:name w:val="标准文件_标准代替"/>
    <w:basedOn w:val="affff0"/>
    <w:next w:val="affff0"/>
    <w:qFormat/>
    <w:rsid w:val="009B46F9"/>
    <w:pPr>
      <w:spacing w:line="310" w:lineRule="exact"/>
      <w:jc w:val="right"/>
    </w:pPr>
    <w:rPr>
      <w:rFonts w:ascii="宋体" w:hAnsi="宋体"/>
      <w:kern w:val="0"/>
    </w:rPr>
  </w:style>
  <w:style w:type="paragraph" w:customStyle="1" w:styleId="afffffa">
    <w:name w:val="标准文件_标准名称标题"/>
    <w:basedOn w:val="affff0"/>
    <w:next w:val="affff0"/>
    <w:qFormat/>
    <w:rsid w:val="009B46F9"/>
    <w:pPr>
      <w:widowControl/>
      <w:shd w:val="clear" w:color="FFFFFF" w:fill="FFFFFF"/>
      <w:adjustRightInd/>
      <w:spacing w:before="640" w:after="100"/>
      <w:jc w:val="center"/>
    </w:pPr>
    <w:rPr>
      <w:rFonts w:ascii="黑体" w:eastAsia="黑体"/>
      <w:kern w:val="0"/>
      <w:sz w:val="32"/>
    </w:rPr>
  </w:style>
  <w:style w:type="paragraph" w:customStyle="1" w:styleId="afffffb">
    <w:name w:val="标准文件_页眉奇数页"/>
    <w:next w:val="affff0"/>
    <w:qFormat/>
    <w:rsid w:val="009B46F9"/>
    <w:pPr>
      <w:tabs>
        <w:tab w:val="center" w:pos="4154"/>
        <w:tab w:val="right" w:pos="8306"/>
      </w:tabs>
      <w:spacing w:after="120"/>
      <w:jc w:val="right"/>
    </w:pPr>
    <w:rPr>
      <w:rFonts w:ascii="黑体" w:eastAsia="黑体" w:hAnsi="宋体"/>
      <w:noProof/>
      <w:sz w:val="21"/>
    </w:rPr>
  </w:style>
  <w:style w:type="paragraph" w:customStyle="1" w:styleId="afffffc">
    <w:name w:val="标准文件_页眉偶数页"/>
    <w:basedOn w:val="afffffb"/>
    <w:next w:val="affff0"/>
    <w:qFormat/>
    <w:rsid w:val="009B46F9"/>
    <w:pPr>
      <w:jc w:val="left"/>
    </w:pPr>
  </w:style>
  <w:style w:type="paragraph" w:customStyle="1" w:styleId="afffffd">
    <w:name w:val="标准文件_参考文献标题"/>
    <w:basedOn w:val="affff0"/>
    <w:next w:val="affff0"/>
    <w:qFormat/>
    <w:rsid w:val="00CD561D"/>
    <w:pPr>
      <w:widowControl/>
      <w:shd w:val="clear" w:color="FFFFFF" w:fill="FFFFFF"/>
      <w:adjustRightInd/>
      <w:spacing w:before="580" w:afterLines="50" w:after="50" w:line="240" w:lineRule="auto"/>
      <w:jc w:val="center"/>
      <w:outlineLvl w:val="0"/>
    </w:pPr>
    <w:rPr>
      <w:rFonts w:ascii="黑体" w:eastAsia="黑体"/>
      <w:kern w:val="0"/>
    </w:rPr>
  </w:style>
  <w:style w:type="paragraph" w:customStyle="1" w:styleId="a">
    <w:name w:val="标准文件_参考文献条目"/>
    <w:qFormat/>
    <w:rsid w:val="009B46F9"/>
    <w:pPr>
      <w:numPr>
        <w:numId w:val="1"/>
      </w:numPr>
    </w:pPr>
    <w:rPr>
      <w:rFonts w:ascii="宋体" w:hAnsi="Times New Roman"/>
    </w:rPr>
  </w:style>
  <w:style w:type="paragraph" w:customStyle="1" w:styleId="afffff6">
    <w:name w:val="标准文件_段"/>
    <w:link w:val="Char"/>
    <w:qFormat/>
    <w:rsid w:val="009B46F9"/>
    <w:pPr>
      <w:autoSpaceDE w:val="0"/>
      <w:autoSpaceDN w:val="0"/>
      <w:ind w:firstLineChars="200" w:firstLine="200"/>
      <w:jc w:val="both"/>
    </w:pPr>
    <w:rPr>
      <w:rFonts w:ascii="宋体" w:hAnsi="Times New Roman"/>
      <w:noProof/>
      <w:sz w:val="21"/>
    </w:rPr>
  </w:style>
  <w:style w:type="paragraph" w:customStyle="1" w:styleId="afff7">
    <w:name w:val="标准文件_二级条标题"/>
    <w:next w:val="afffff6"/>
    <w:qFormat/>
    <w:rsid w:val="009B46F9"/>
    <w:pPr>
      <w:widowControl w:val="0"/>
      <w:numPr>
        <w:ilvl w:val="3"/>
        <w:numId w:val="29"/>
      </w:numPr>
      <w:spacing w:beforeLines="50" w:before="50" w:afterLines="50" w:after="50"/>
      <w:jc w:val="both"/>
      <w:outlineLvl w:val="2"/>
    </w:pPr>
    <w:rPr>
      <w:rFonts w:ascii="黑体" w:eastAsia="黑体" w:hAnsi="Times New Roman"/>
      <w:sz w:val="21"/>
    </w:rPr>
  </w:style>
  <w:style w:type="character" w:customStyle="1" w:styleId="afffffe">
    <w:name w:val="标准文件_发布"/>
    <w:rsid w:val="009B46F9"/>
    <w:rPr>
      <w:rFonts w:ascii="黑体" w:eastAsia="黑体"/>
      <w:spacing w:val="0"/>
      <w:w w:val="100"/>
      <w:position w:val="3"/>
      <w:sz w:val="28"/>
    </w:rPr>
  </w:style>
  <w:style w:type="paragraph" w:customStyle="1" w:styleId="ae">
    <w:name w:val="标准文件_方框数字列项"/>
    <w:basedOn w:val="afffff6"/>
    <w:qFormat/>
    <w:rsid w:val="009B46F9"/>
    <w:pPr>
      <w:numPr>
        <w:numId w:val="3"/>
      </w:numPr>
      <w:ind w:firstLineChars="0" w:firstLine="0"/>
    </w:pPr>
  </w:style>
  <w:style w:type="paragraph" w:customStyle="1" w:styleId="affffff">
    <w:name w:val="标准文件_封面标准编号"/>
    <w:basedOn w:val="affff0"/>
    <w:next w:val="afffff9"/>
    <w:qFormat/>
    <w:rsid w:val="009B46F9"/>
    <w:pPr>
      <w:spacing w:line="310" w:lineRule="exact"/>
      <w:jc w:val="right"/>
    </w:pPr>
    <w:rPr>
      <w:rFonts w:ascii="黑体" w:eastAsia="黑体"/>
      <w:kern w:val="0"/>
      <w:sz w:val="28"/>
    </w:rPr>
  </w:style>
  <w:style w:type="paragraph" w:customStyle="1" w:styleId="affffff0">
    <w:name w:val="标准文件_封面标准分类号"/>
    <w:basedOn w:val="affff0"/>
    <w:qFormat/>
    <w:rsid w:val="009B46F9"/>
    <w:rPr>
      <w:rFonts w:ascii="黑体" w:eastAsia="黑体"/>
      <w:b/>
      <w:kern w:val="0"/>
      <w:sz w:val="28"/>
    </w:rPr>
  </w:style>
  <w:style w:type="paragraph" w:customStyle="1" w:styleId="affffff1">
    <w:name w:val="标准文件_封面标准名称"/>
    <w:basedOn w:val="affff0"/>
    <w:qFormat/>
    <w:rsid w:val="009B46F9"/>
    <w:pPr>
      <w:spacing w:line="240" w:lineRule="auto"/>
      <w:jc w:val="center"/>
    </w:pPr>
    <w:rPr>
      <w:rFonts w:ascii="黑体" w:eastAsia="黑体"/>
      <w:kern w:val="0"/>
      <w:sz w:val="52"/>
    </w:rPr>
  </w:style>
  <w:style w:type="paragraph" w:customStyle="1" w:styleId="affffff2">
    <w:name w:val="标准文件_封面标准英文名称"/>
    <w:basedOn w:val="affff0"/>
    <w:qFormat/>
    <w:rsid w:val="009B46F9"/>
    <w:pPr>
      <w:spacing w:line="240" w:lineRule="auto"/>
      <w:jc w:val="center"/>
    </w:pPr>
    <w:rPr>
      <w:rFonts w:ascii="黑体" w:eastAsia="黑体"/>
      <w:b/>
      <w:sz w:val="28"/>
    </w:rPr>
  </w:style>
  <w:style w:type="paragraph" w:customStyle="1" w:styleId="affffff3">
    <w:name w:val="标准文件_封面发布日期"/>
    <w:basedOn w:val="affff0"/>
    <w:qFormat/>
    <w:rsid w:val="009B46F9"/>
    <w:pPr>
      <w:spacing w:line="310" w:lineRule="exact"/>
    </w:pPr>
    <w:rPr>
      <w:rFonts w:ascii="黑体" w:eastAsia="黑体"/>
      <w:kern w:val="0"/>
      <w:sz w:val="28"/>
    </w:rPr>
  </w:style>
  <w:style w:type="paragraph" w:customStyle="1" w:styleId="affffff4">
    <w:name w:val="标准文件_封面密级"/>
    <w:basedOn w:val="affff0"/>
    <w:qFormat/>
    <w:rsid w:val="009B46F9"/>
    <w:rPr>
      <w:rFonts w:eastAsia="黑体"/>
      <w:sz w:val="32"/>
    </w:rPr>
  </w:style>
  <w:style w:type="paragraph" w:customStyle="1" w:styleId="affffff5">
    <w:name w:val="标准文件_封面实施日期"/>
    <w:basedOn w:val="affff0"/>
    <w:qFormat/>
    <w:rsid w:val="009B46F9"/>
    <w:pPr>
      <w:spacing w:line="310" w:lineRule="exact"/>
      <w:jc w:val="right"/>
    </w:pPr>
    <w:rPr>
      <w:rFonts w:ascii="黑体" w:eastAsia="黑体"/>
      <w:sz w:val="28"/>
    </w:rPr>
  </w:style>
  <w:style w:type="paragraph" w:customStyle="1" w:styleId="affffff6">
    <w:name w:val="标准文件_封面抬头"/>
    <w:basedOn w:val="afffff6"/>
    <w:qFormat/>
    <w:rsid w:val="009B46F9"/>
    <w:pPr>
      <w:adjustRightInd w:val="0"/>
      <w:spacing w:line="800" w:lineRule="exact"/>
      <w:ind w:firstLineChars="0" w:firstLine="0"/>
      <w:jc w:val="distribute"/>
    </w:pPr>
    <w:rPr>
      <w:rFonts w:ascii="黑体" w:eastAsia="黑体"/>
      <w:b/>
      <w:sz w:val="64"/>
    </w:rPr>
  </w:style>
  <w:style w:type="paragraph" w:customStyle="1" w:styleId="affc">
    <w:name w:val="标准文件_附录标识"/>
    <w:next w:val="afffff6"/>
    <w:qFormat/>
    <w:rsid w:val="009B46F9"/>
    <w:pPr>
      <w:numPr>
        <w:numId w:val="6"/>
      </w:numPr>
      <w:shd w:val="clear" w:color="FFFFFF" w:fill="FFFFFF"/>
      <w:tabs>
        <w:tab w:val="left" w:pos="6406"/>
      </w:tabs>
      <w:spacing w:before="560" w:afterLines="50" w:after="50"/>
      <w:jc w:val="center"/>
      <w:outlineLvl w:val="0"/>
    </w:pPr>
    <w:rPr>
      <w:rFonts w:ascii="黑体" w:eastAsia="黑体" w:hAnsi="Times New Roman"/>
      <w:noProof/>
      <w:sz w:val="21"/>
    </w:rPr>
  </w:style>
  <w:style w:type="paragraph" w:customStyle="1" w:styleId="aff6">
    <w:name w:val="标准文件_附录表标题"/>
    <w:next w:val="afffff6"/>
    <w:qFormat/>
    <w:rsid w:val="009B46F9"/>
    <w:pPr>
      <w:numPr>
        <w:ilvl w:val="1"/>
        <w:numId w:val="4"/>
      </w:numPr>
      <w:adjustRightInd w:val="0"/>
      <w:snapToGrid w:val="0"/>
      <w:spacing w:beforeLines="50" w:before="50" w:afterLines="50" w:after="50"/>
      <w:jc w:val="center"/>
      <w:textAlignment w:val="baseline"/>
    </w:pPr>
    <w:rPr>
      <w:rFonts w:ascii="黑体" w:eastAsia="黑体" w:hAnsi="Times New Roman"/>
      <w:kern w:val="21"/>
      <w:sz w:val="21"/>
    </w:rPr>
  </w:style>
  <w:style w:type="paragraph" w:customStyle="1" w:styleId="affd">
    <w:name w:val="标准文件_附录一级条标题"/>
    <w:next w:val="afffff6"/>
    <w:qFormat/>
    <w:rsid w:val="009B46F9"/>
    <w:pPr>
      <w:widowControl w:val="0"/>
      <w:numPr>
        <w:ilvl w:val="1"/>
        <w:numId w:val="6"/>
      </w:numPr>
      <w:spacing w:beforeLines="50" w:before="50" w:afterLines="50" w:after="50"/>
      <w:jc w:val="both"/>
      <w:outlineLvl w:val="2"/>
    </w:pPr>
    <w:rPr>
      <w:rFonts w:ascii="黑体" w:eastAsia="黑体" w:hAnsi="Times New Roman"/>
      <w:kern w:val="21"/>
      <w:sz w:val="21"/>
    </w:rPr>
  </w:style>
  <w:style w:type="paragraph" w:customStyle="1" w:styleId="affe">
    <w:name w:val="标准文件_附录二级条标题"/>
    <w:basedOn w:val="affd"/>
    <w:next w:val="afffff6"/>
    <w:qFormat/>
    <w:rsid w:val="009B46F9"/>
    <w:pPr>
      <w:widowControl/>
      <w:numPr>
        <w:ilvl w:val="2"/>
      </w:numPr>
      <w:wordWrap w:val="0"/>
      <w:overflowPunct w:val="0"/>
      <w:autoSpaceDE w:val="0"/>
      <w:autoSpaceDN w:val="0"/>
      <w:textAlignment w:val="baseline"/>
      <w:outlineLvl w:val="3"/>
    </w:pPr>
  </w:style>
  <w:style w:type="paragraph" w:customStyle="1" w:styleId="affffff7">
    <w:name w:val="标准文件_附录公式"/>
    <w:basedOn w:val="afffff5"/>
    <w:next w:val="afffff5"/>
    <w:qFormat/>
    <w:rsid w:val="009B46F9"/>
    <w:pPr>
      <w:tabs>
        <w:tab w:val="center" w:pos="4678"/>
        <w:tab w:val="right" w:leader="middleDot" w:pos="9356"/>
      </w:tabs>
      <w:spacing w:line="240" w:lineRule="auto"/>
      <w:ind w:right="-51" w:firstLineChars="0" w:firstLine="0"/>
    </w:pPr>
    <w:rPr>
      <w:rFonts w:ascii="宋体" w:hAnsi="宋体"/>
    </w:rPr>
  </w:style>
  <w:style w:type="paragraph" w:customStyle="1" w:styleId="afff">
    <w:name w:val="标准文件_附录三级条标题"/>
    <w:next w:val="afffff6"/>
    <w:qFormat/>
    <w:rsid w:val="009B46F9"/>
    <w:pPr>
      <w:widowControl w:val="0"/>
      <w:numPr>
        <w:ilvl w:val="3"/>
        <w:numId w:val="6"/>
      </w:numPr>
      <w:spacing w:beforeLines="50" w:before="50" w:afterLines="50" w:after="50"/>
      <w:jc w:val="both"/>
      <w:outlineLvl w:val="4"/>
    </w:pPr>
    <w:rPr>
      <w:rFonts w:ascii="黑体" w:eastAsia="黑体" w:hAnsi="Times New Roman"/>
      <w:kern w:val="21"/>
      <w:sz w:val="21"/>
    </w:rPr>
  </w:style>
  <w:style w:type="paragraph" w:customStyle="1" w:styleId="afff0">
    <w:name w:val="标准文件_附录四级条标题"/>
    <w:next w:val="afffff6"/>
    <w:qFormat/>
    <w:rsid w:val="009B46F9"/>
    <w:pPr>
      <w:widowControl w:val="0"/>
      <w:numPr>
        <w:ilvl w:val="4"/>
        <w:numId w:val="6"/>
      </w:numPr>
      <w:spacing w:beforeLines="50" w:before="50" w:afterLines="50" w:after="50"/>
      <w:jc w:val="both"/>
      <w:outlineLvl w:val="5"/>
    </w:pPr>
    <w:rPr>
      <w:rFonts w:ascii="黑体" w:eastAsia="黑体" w:hAnsi="Times New Roman"/>
      <w:kern w:val="21"/>
      <w:sz w:val="21"/>
    </w:rPr>
  </w:style>
  <w:style w:type="paragraph" w:customStyle="1" w:styleId="aff0">
    <w:name w:val="标准文件_附录图标题"/>
    <w:next w:val="afffff6"/>
    <w:qFormat/>
    <w:rsid w:val="009B46F9"/>
    <w:pPr>
      <w:numPr>
        <w:ilvl w:val="1"/>
        <w:numId w:val="5"/>
      </w:numPr>
      <w:adjustRightInd w:val="0"/>
      <w:snapToGrid w:val="0"/>
      <w:spacing w:beforeLines="50" w:before="50" w:afterLines="50" w:after="50"/>
      <w:jc w:val="center"/>
    </w:pPr>
    <w:rPr>
      <w:rFonts w:ascii="黑体" w:eastAsia="黑体" w:hAnsi="Times New Roman"/>
      <w:sz w:val="21"/>
    </w:rPr>
  </w:style>
  <w:style w:type="paragraph" w:customStyle="1" w:styleId="afff1">
    <w:name w:val="标准文件_附录五级条标题"/>
    <w:next w:val="afffff6"/>
    <w:qFormat/>
    <w:rsid w:val="009B46F9"/>
    <w:pPr>
      <w:widowControl w:val="0"/>
      <w:numPr>
        <w:ilvl w:val="5"/>
        <w:numId w:val="6"/>
      </w:numPr>
      <w:spacing w:beforeLines="50" w:before="50" w:afterLines="50" w:after="50"/>
      <w:jc w:val="both"/>
      <w:outlineLvl w:val="6"/>
    </w:pPr>
    <w:rPr>
      <w:rFonts w:ascii="黑体" w:eastAsia="黑体" w:hAnsi="Times New Roman"/>
      <w:kern w:val="21"/>
      <w:sz w:val="21"/>
    </w:rPr>
  </w:style>
  <w:style w:type="paragraph" w:customStyle="1" w:styleId="af1">
    <w:name w:val="标准文件_附录英文标识"/>
    <w:next w:val="affffff8"/>
    <w:qFormat/>
    <w:rsid w:val="009B46F9"/>
    <w:pPr>
      <w:numPr>
        <w:numId w:val="7"/>
      </w:numPr>
      <w:tabs>
        <w:tab w:val="left" w:pos="6406"/>
      </w:tabs>
      <w:spacing w:before="220" w:after="320"/>
      <w:jc w:val="center"/>
      <w:outlineLvl w:val="0"/>
    </w:pPr>
    <w:rPr>
      <w:rFonts w:ascii="黑体" w:eastAsia="黑体" w:hAnsi="Times New Roman"/>
      <w:sz w:val="21"/>
    </w:rPr>
  </w:style>
  <w:style w:type="paragraph" w:styleId="affffff8">
    <w:name w:val="Body Text"/>
    <w:basedOn w:val="affff0"/>
    <w:link w:val="affffff9"/>
    <w:qFormat/>
    <w:rsid w:val="009B46F9"/>
    <w:pPr>
      <w:spacing w:after="120"/>
    </w:pPr>
  </w:style>
  <w:style w:type="character" w:customStyle="1" w:styleId="affffff9">
    <w:name w:val="正文文本 字符"/>
    <w:link w:val="affffff8"/>
    <w:rsid w:val="009B46F9"/>
    <w:rPr>
      <w:kern w:val="2"/>
      <w:sz w:val="21"/>
      <w:szCs w:val="21"/>
    </w:rPr>
  </w:style>
  <w:style w:type="paragraph" w:customStyle="1" w:styleId="affffffa">
    <w:name w:val="标准文件_附录章标题"/>
    <w:next w:val="afffff6"/>
    <w:qFormat/>
    <w:rsid w:val="009B46F9"/>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b">
    <w:name w:val="标准文件_公式后的破折号"/>
    <w:basedOn w:val="afffff6"/>
    <w:next w:val="afffff6"/>
    <w:qFormat/>
    <w:rsid w:val="009B46F9"/>
    <w:pPr>
      <w:ind w:leftChars="200" w:left="488" w:hangingChars="290" w:hanging="289"/>
    </w:pPr>
  </w:style>
  <w:style w:type="paragraph" w:customStyle="1" w:styleId="a6">
    <w:name w:val="标准文件_前言、引言标题"/>
    <w:next w:val="affff0"/>
    <w:qFormat/>
    <w:rsid w:val="00CD561D"/>
    <w:pPr>
      <w:numPr>
        <w:numId w:val="18"/>
      </w:numPr>
      <w:shd w:val="clear" w:color="FFFFFF" w:fill="FFFFFF"/>
      <w:spacing w:before="480" w:afterLines="150" w:after="150"/>
      <w:jc w:val="center"/>
      <w:outlineLvl w:val="0"/>
    </w:pPr>
    <w:rPr>
      <w:rFonts w:ascii="黑体" w:eastAsia="黑体" w:hAnsi="Times New Roman"/>
      <w:sz w:val="32"/>
    </w:rPr>
  </w:style>
  <w:style w:type="paragraph" w:customStyle="1" w:styleId="affffffc">
    <w:name w:val="标准文件_目次、标准名称标题"/>
    <w:basedOn w:val="a6"/>
    <w:next w:val="afffff6"/>
    <w:qFormat/>
    <w:rsid w:val="009B46F9"/>
    <w:pPr>
      <w:spacing w:line="460" w:lineRule="exact"/>
      <w:ind w:left="0" w:firstLine="0"/>
    </w:pPr>
  </w:style>
  <w:style w:type="paragraph" w:customStyle="1" w:styleId="affffffd">
    <w:name w:val="标准文件_目录标题"/>
    <w:basedOn w:val="affff0"/>
    <w:qFormat/>
    <w:rsid w:val="00CD561D"/>
    <w:pPr>
      <w:spacing w:before="480" w:afterLines="150" w:after="150" w:line="240" w:lineRule="auto"/>
      <w:jc w:val="center"/>
    </w:pPr>
    <w:rPr>
      <w:rFonts w:ascii="黑体" w:eastAsia="黑体"/>
      <w:sz w:val="32"/>
    </w:rPr>
  </w:style>
  <w:style w:type="paragraph" w:customStyle="1" w:styleId="af3">
    <w:name w:val="标准文件_破折号列项"/>
    <w:qFormat/>
    <w:rsid w:val="009B46F9"/>
    <w:pPr>
      <w:numPr>
        <w:numId w:val="8"/>
      </w:numPr>
      <w:adjustRightInd w:val="0"/>
      <w:snapToGrid w:val="0"/>
      <w:ind w:firstLineChars="200" w:firstLine="200"/>
    </w:pPr>
    <w:rPr>
      <w:rFonts w:ascii="Times New Roman" w:hAnsi="Times New Roman"/>
      <w:sz w:val="21"/>
    </w:rPr>
  </w:style>
  <w:style w:type="paragraph" w:customStyle="1" w:styleId="aff3">
    <w:name w:val="标准文件_破折号列项（二级）"/>
    <w:basedOn w:val="af3"/>
    <w:qFormat/>
    <w:rsid w:val="009B46F9"/>
    <w:pPr>
      <w:numPr>
        <w:numId w:val="9"/>
      </w:numPr>
    </w:pPr>
  </w:style>
  <w:style w:type="paragraph" w:customStyle="1" w:styleId="afff8">
    <w:name w:val="标准文件_三级条标题"/>
    <w:basedOn w:val="afff7"/>
    <w:next w:val="afffff6"/>
    <w:qFormat/>
    <w:rsid w:val="009B46F9"/>
    <w:pPr>
      <w:widowControl/>
      <w:numPr>
        <w:ilvl w:val="4"/>
      </w:numPr>
      <w:outlineLvl w:val="3"/>
    </w:pPr>
  </w:style>
  <w:style w:type="character" w:styleId="affffffe">
    <w:name w:val="Subtle Reference"/>
    <w:uiPriority w:val="31"/>
    <w:qFormat/>
    <w:rsid w:val="009B46F9"/>
    <w:rPr>
      <w:smallCaps/>
      <w:color w:val="C0504D"/>
      <w:u w:val="single"/>
    </w:rPr>
  </w:style>
  <w:style w:type="paragraph" w:customStyle="1" w:styleId="afffffff">
    <w:name w:val="标准文件_示例后续"/>
    <w:basedOn w:val="affff0"/>
    <w:qFormat/>
    <w:rsid w:val="009B46F9"/>
    <w:pPr>
      <w:adjustRightInd/>
      <w:spacing w:line="240" w:lineRule="auto"/>
      <w:ind w:firstLineChars="200" w:firstLine="200"/>
    </w:pPr>
    <w:rPr>
      <w:sz w:val="18"/>
      <w:szCs w:val="24"/>
    </w:rPr>
  </w:style>
  <w:style w:type="paragraph" w:customStyle="1" w:styleId="afff2">
    <w:name w:val="标准文件_数字编号列项"/>
    <w:qFormat/>
    <w:rsid w:val="009B46F9"/>
    <w:pPr>
      <w:numPr>
        <w:numId w:val="13"/>
      </w:numPr>
      <w:jc w:val="both"/>
    </w:pPr>
    <w:rPr>
      <w:rFonts w:ascii="宋体" w:hAnsi="宋体"/>
      <w:sz w:val="21"/>
    </w:rPr>
  </w:style>
  <w:style w:type="paragraph" w:customStyle="1" w:styleId="afff9">
    <w:name w:val="标准文件_四级条标题"/>
    <w:next w:val="afffff6"/>
    <w:qFormat/>
    <w:rsid w:val="009B46F9"/>
    <w:pPr>
      <w:widowControl w:val="0"/>
      <w:numPr>
        <w:ilvl w:val="5"/>
        <w:numId w:val="29"/>
      </w:numPr>
      <w:spacing w:beforeLines="50" w:before="50" w:afterLines="50" w:after="50"/>
      <w:jc w:val="both"/>
      <w:outlineLvl w:val="4"/>
    </w:pPr>
    <w:rPr>
      <w:rFonts w:ascii="黑体" w:eastAsia="黑体" w:hAnsi="Times New Roman"/>
      <w:sz w:val="21"/>
    </w:rPr>
  </w:style>
  <w:style w:type="paragraph" w:styleId="afffffff0">
    <w:name w:val="footnote text"/>
    <w:basedOn w:val="affff0"/>
    <w:next w:val="affff0"/>
    <w:link w:val="afffffff1"/>
    <w:semiHidden/>
    <w:qFormat/>
    <w:rsid w:val="009B46F9"/>
    <w:pPr>
      <w:adjustRightInd/>
      <w:snapToGrid w:val="0"/>
      <w:spacing w:line="300" w:lineRule="exact"/>
      <w:ind w:leftChars="200" w:left="400" w:hangingChars="200" w:hanging="200"/>
      <w:jc w:val="left"/>
    </w:pPr>
    <w:rPr>
      <w:rFonts w:ascii="宋体"/>
      <w:sz w:val="18"/>
      <w:szCs w:val="18"/>
    </w:rPr>
  </w:style>
  <w:style w:type="character" w:customStyle="1" w:styleId="afffffff1">
    <w:name w:val="脚注文本 字符"/>
    <w:link w:val="afffffff0"/>
    <w:semiHidden/>
    <w:rsid w:val="009B46F9"/>
    <w:rPr>
      <w:rFonts w:ascii="宋体"/>
      <w:kern w:val="2"/>
      <w:sz w:val="18"/>
      <w:szCs w:val="18"/>
    </w:rPr>
  </w:style>
  <w:style w:type="paragraph" w:customStyle="1" w:styleId="afffffff2">
    <w:name w:val="标准文件_条文脚注"/>
    <w:basedOn w:val="afffffff0"/>
    <w:qFormat/>
    <w:rsid w:val="009B46F9"/>
    <w:pPr>
      <w:adjustRightInd w:val="0"/>
      <w:spacing w:line="240" w:lineRule="auto"/>
      <w:ind w:leftChars="0" w:left="0" w:firstLineChars="200" w:firstLine="200"/>
      <w:jc w:val="both"/>
    </w:pPr>
    <w:rPr>
      <w:rFonts w:hAnsi="宋体"/>
    </w:rPr>
  </w:style>
  <w:style w:type="paragraph" w:customStyle="1" w:styleId="afb">
    <w:name w:val="标准文件_图表脚注"/>
    <w:basedOn w:val="affff0"/>
    <w:next w:val="afffff6"/>
    <w:qFormat/>
    <w:rsid w:val="009B46F9"/>
    <w:pPr>
      <w:numPr>
        <w:numId w:val="14"/>
      </w:numPr>
      <w:spacing w:line="240" w:lineRule="auto"/>
      <w:jc w:val="left"/>
    </w:pPr>
    <w:rPr>
      <w:rFonts w:ascii="宋体" w:hAnsi="宋体"/>
      <w:sz w:val="18"/>
    </w:rPr>
  </w:style>
  <w:style w:type="character" w:styleId="afffffff3">
    <w:name w:val="footnote reference"/>
    <w:aliases w:val="标准文件_脚注引用"/>
    <w:semiHidden/>
    <w:qFormat/>
    <w:rsid w:val="009B46F9"/>
    <w:rPr>
      <w:rFonts w:ascii="宋体" w:eastAsia="宋体" w:hAnsi="宋体" w:cs="Times New Roman"/>
      <w:spacing w:val="0"/>
      <w:sz w:val="18"/>
      <w:vertAlign w:val="superscript"/>
    </w:rPr>
  </w:style>
  <w:style w:type="character" w:customStyle="1" w:styleId="afffffff4">
    <w:name w:val="标准文件_图表脚注内容"/>
    <w:rsid w:val="009B46F9"/>
    <w:rPr>
      <w:rFonts w:ascii="宋体" w:eastAsia="宋体" w:hAnsi="宋体" w:cs="Times New Roman"/>
      <w:spacing w:val="0"/>
      <w:sz w:val="18"/>
      <w:vertAlign w:val="superscript"/>
    </w:rPr>
  </w:style>
  <w:style w:type="paragraph" w:customStyle="1" w:styleId="afffa">
    <w:name w:val="标准文件_五级条标题"/>
    <w:next w:val="afffff6"/>
    <w:qFormat/>
    <w:rsid w:val="009B46F9"/>
    <w:pPr>
      <w:widowControl w:val="0"/>
      <w:numPr>
        <w:ilvl w:val="6"/>
        <w:numId w:val="29"/>
      </w:numPr>
      <w:spacing w:beforeLines="50" w:before="50" w:afterLines="50" w:after="50"/>
      <w:jc w:val="both"/>
      <w:outlineLvl w:val="5"/>
    </w:pPr>
    <w:rPr>
      <w:rFonts w:ascii="黑体" w:eastAsia="黑体" w:hAnsi="Times New Roman"/>
      <w:sz w:val="21"/>
    </w:rPr>
  </w:style>
  <w:style w:type="paragraph" w:customStyle="1" w:styleId="afff5">
    <w:name w:val="标准文件_章标题"/>
    <w:next w:val="afffff6"/>
    <w:qFormat/>
    <w:rsid w:val="009B46F9"/>
    <w:pPr>
      <w:numPr>
        <w:ilvl w:val="1"/>
        <w:numId w:val="29"/>
      </w:numPr>
      <w:spacing w:beforeLines="100" w:before="100" w:afterLines="100" w:after="100"/>
      <w:jc w:val="both"/>
      <w:outlineLvl w:val="0"/>
    </w:pPr>
    <w:rPr>
      <w:rFonts w:ascii="黑体" w:eastAsia="黑体" w:hAnsi="Times New Roman"/>
      <w:sz w:val="21"/>
    </w:rPr>
  </w:style>
  <w:style w:type="paragraph" w:customStyle="1" w:styleId="afff6">
    <w:name w:val="标准文件_一级条标题"/>
    <w:basedOn w:val="afff5"/>
    <w:next w:val="afffff6"/>
    <w:qFormat/>
    <w:rsid w:val="009B46F9"/>
    <w:pPr>
      <w:numPr>
        <w:ilvl w:val="2"/>
      </w:numPr>
      <w:spacing w:beforeLines="50" w:before="50" w:afterLines="50" w:after="50"/>
      <w:outlineLvl w:val="1"/>
    </w:pPr>
  </w:style>
  <w:style w:type="paragraph" w:customStyle="1" w:styleId="afffffff5">
    <w:name w:val="标准文件_一致程度"/>
    <w:basedOn w:val="affff0"/>
    <w:qFormat/>
    <w:rsid w:val="009B46F9"/>
    <w:pPr>
      <w:spacing w:line="440" w:lineRule="exact"/>
      <w:jc w:val="center"/>
    </w:pPr>
    <w:rPr>
      <w:sz w:val="28"/>
    </w:rPr>
  </w:style>
  <w:style w:type="paragraph" w:customStyle="1" w:styleId="afffffff6">
    <w:name w:val="标准文件_引言标题"/>
    <w:next w:val="affff0"/>
    <w:qFormat/>
    <w:rsid w:val="009B46F9"/>
    <w:pPr>
      <w:shd w:val="clear" w:color="FFFFFF" w:fill="FFFFFF"/>
      <w:spacing w:before="540" w:after="600"/>
      <w:jc w:val="center"/>
      <w:outlineLvl w:val="0"/>
    </w:pPr>
    <w:rPr>
      <w:rFonts w:ascii="黑体" w:eastAsia="黑体" w:hAnsi="Times New Roman"/>
      <w:sz w:val="32"/>
    </w:rPr>
  </w:style>
  <w:style w:type="paragraph" w:customStyle="1" w:styleId="afffffff7">
    <w:name w:val="标准文件_英文图表脚注"/>
    <w:basedOn w:val="afffff5"/>
    <w:qFormat/>
    <w:rsid w:val="009B46F9"/>
    <w:pPr>
      <w:widowControl/>
      <w:adjustRightInd/>
      <w:snapToGrid/>
      <w:spacing w:line="240" w:lineRule="auto"/>
      <w:ind w:left="79" w:hangingChars="80" w:hanging="79"/>
    </w:pPr>
    <w:rPr>
      <w:rFonts w:ascii="宋体" w:hAnsi="宋体"/>
    </w:rPr>
  </w:style>
  <w:style w:type="paragraph" w:customStyle="1" w:styleId="afd">
    <w:name w:val="标准文件_数字编号列项（二级）"/>
    <w:qFormat/>
    <w:rsid w:val="009B46F9"/>
    <w:pPr>
      <w:numPr>
        <w:ilvl w:val="1"/>
        <w:numId w:val="27"/>
      </w:numPr>
      <w:jc w:val="both"/>
    </w:pPr>
    <w:rPr>
      <w:rFonts w:ascii="宋体" w:hAnsi="Times New Roman"/>
      <w:sz w:val="21"/>
    </w:rPr>
  </w:style>
  <w:style w:type="paragraph" w:customStyle="1" w:styleId="af0">
    <w:name w:val="标准文件_英文注："/>
    <w:basedOn w:val="affff0"/>
    <w:next w:val="afffff6"/>
    <w:qFormat/>
    <w:rsid w:val="009B46F9"/>
    <w:pPr>
      <w:numPr>
        <w:numId w:val="19"/>
      </w:numPr>
      <w:tabs>
        <w:tab w:val="left" w:pos="420"/>
      </w:tabs>
      <w:autoSpaceDE w:val="0"/>
      <w:autoSpaceDN w:val="0"/>
      <w:spacing w:line="240" w:lineRule="auto"/>
    </w:pPr>
    <w:rPr>
      <w:rFonts w:ascii="宋体" w:hAnsi="宋体"/>
      <w:kern w:val="0"/>
      <w:sz w:val="18"/>
      <w:szCs w:val="20"/>
    </w:rPr>
  </w:style>
  <w:style w:type="paragraph" w:customStyle="1" w:styleId="aff7">
    <w:name w:val="标准文件_英文注×："/>
    <w:basedOn w:val="affff0"/>
    <w:qFormat/>
    <w:rsid w:val="009B46F9"/>
    <w:pPr>
      <w:numPr>
        <w:numId w:val="20"/>
      </w:numPr>
      <w:tabs>
        <w:tab w:val="left" w:pos="210"/>
      </w:tabs>
      <w:autoSpaceDE w:val="0"/>
      <w:autoSpaceDN w:val="0"/>
      <w:spacing w:line="240" w:lineRule="auto"/>
    </w:pPr>
    <w:rPr>
      <w:rFonts w:ascii="宋体" w:hAnsi="宋体"/>
      <w:kern w:val="0"/>
      <w:szCs w:val="20"/>
    </w:rPr>
  </w:style>
  <w:style w:type="paragraph" w:customStyle="1" w:styleId="affb">
    <w:name w:val="标准文件_正文表标题"/>
    <w:next w:val="afffff6"/>
    <w:qFormat/>
    <w:rsid w:val="009B46F9"/>
    <w:pPr>
      <w:numPr>
        <w:numId w:val="21"/>
      </w:numPr>
      <w:tabs>
        <w:tab w:val="left" w:pos="0"/>
      </w:tabs>
      <w:spacing w:beforeLines="50" w:before="50" w:afterLines="50" w:after="50"/>
      <w:jc w:val="center"/>
    </w:pPr>
    <w:rPr>
      <w:rFonts w:ascii="黑体" w:eastAsia="黑体" w:hAnsi="Times New Roman"/>
      <w:sz w:val="21"/>
    </w:rPr>
  </w:style>
  <w:style w:type="paragraph" w:customStyle="1" w:styleId="afffffff8">
    <w:name w:val="标准文件_正文公式"/>
    <w:basedOn w:val="affff0"/>
    <w:next w:val="afffff5"/>
    <w:qFormat/>
    <w:rsid w:val="009B46F9"/>
    <w:pPr>
      <w:tabs>
        <w:tab w:val="center" w:pos="4678"/>
        <w:tab w:val="right" w:leader="middleDot" w:pos="9356"/>
      </w:tabs>
      <w:spacing w:line="240" w:lineRule="auto"/>
    </w:pPr>
    <w:rPr>
      <w:rFonts w:ascii="宋体" w:hAnsi="宋体"/>
    </w:rPr>
  </w:style>
  <w:style w:type="paragraph" w:customStyle="1" w:styleId="aff4">
    <w:name w:val="标准文件_正文图标题"/>
    <w:next w:val="afffff6"/>
    <w:qFormat/>
    <w:rsid w:val="009B46F9"/>
    <w:pPr>
      <w:numPr>
        <w:numId w:val="22"/>
      </w:numPr>
      <w:spacing w:beforeLines="50" w:before="50" w:afterLines="50" w:after="50"/>
      <w:jc w:val="center"/>
    </w:pPr>
    <w:rPr>
      <w:rFonts w:ascii="黑体" w:eastAsia="黑体" w:hAnsi="Times New Roman"/>
      <w:sz w:val="21"/>
    </w:rPr>
  </w:style>
  <w:style w:type="paragraph" w:customStyle="1" w:styleId="afffe">
    <w:name w:val="标准文件_正文英文表标题"/>
    <w:next w:val="afffff6"/>
    <w:qFormat/>
    <w:rsid w:val="009B46F9"/>
    <w:pPr>
      <w:numPr>
        <w:numId w:val="23"/>
      </w:numPr>
      <w:jc w:val="center"/>
    </w:pPr>
    <w:rPr>
      <w:rFonts w:ascii="黑体" w:eastAsia="黑体" w:hAnsi="Times New Roman"/>
      <w:sz w:val="21"/>
    </w:rPr>
  </w:style>
  <w:style w:type="paragraph" w:customStyle="1" w:styleId="aff2">
    <w:name w:val="标准文件_正文英文图标题"/>
    <w:next w:val="afffff6"/>
    <w:qFormat/>
    <w:rsid w:val="009B46F9"/>
    <w:pPr>
      <w:numPr>
        <w:numId w:val="24"/>
      </w:numPr>
      <w:jc w:val="center"/>
    </w:pPr>
    <w:rPr>
      <w:rFonts w:ascii="黑体" w:eastAsia="黑体" w:hAnsi="Times New Roman"/>
      <w:sz w:val="21"/>
    </w:rPr>
  </w:style>
  <w:style w:type="paragraph" w:customStyle="1" w:styleId="afe">
    <w:name w:val="标准文件_编号列项（三级）"/>
    <w:qFormat/>
    <w:rsid w:val="009B46F9"/>
    <w:pPr>
      <w:numPr>
        <w:ilvl w:val="2"/>
        <w:numId w:val="27"/>
      </w:numPr>
    </w:pPr>
    <w:rPr>
      <w:rFonts w:ascii="宋体" w:hAnsi="Times New Roman"/>
      <w:sz w:val="21"/>
    </w:rPr>
  </w:style>
  <w:style w:type="character" w:styleId="afffffff9">
    <w:name w:val="Hyperlink"/>
    <w:uiPriority w:val="99"/>
    <w:qFormat/>
    <w:rsid w:val="009B46F9"/>
    <w:rPr>
      <w:rFonts w:ascii="宋体" w:eastAsia="宋体" w:hAnsi="Times New Roman"/>
      <w:dstrike w:val="0"/>
      <w:color w:val="auto"/>
      <w:spacing w:val="0"/>
      <w:w w:val="100"/>
      <w:position w:val="0"/>
      <w:sz w:val="21"/>
      <w:u w:val="none"/>
      <w:vertAlign w:val="baseline"/>
    </w:rPr>
  </w:style>
  <w:style w:type="paragraph" w:customStyle="1" w:styleId="a1">
    <w:name w:val="二级无标题条"/>
    <w:basedOn w:val="affff0"/>
    <w:qFormat/>
    <w:rsid w:val="009B46F9"/>
    <w:pPr>
      <w:numPr>
        <w:ilvl w:val="3"/>
        <w:numId w:val="31"/>
      </w:numPr>
      <w:adjustRightInd/>
      <w:spacing w:line="240" w:lineRule="auto"/>
    </w:pPr>
    <w:rPr>
      <w:rFonts w:ascii="宋体" w:hAnsi="宋体"/>
      <w:szCs w:val="24"/>
    </w:rPr>
  </w:style>
  <w:style w:type="paragraph" w:customStyle="1" w:styleId="afffffffa">
    <w:name w:val="发布部门"/>
    <w:next w:val="afffff6"/>
    <w:qFormat/>
    <w:rsid w:val="009B46F9"/>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fb">
    <w:name w:val="发布日期"/>
    <w:qFormat/>
    <w:rsid w:val="009B46F9"/>
    <w:pPr>
      <w:framePr w:w="4000" w:h="473" w:hRule="exact" w:hSpace="180" w:vSpace="180" w:wrap="around" w:hAnchor="margin" w:y="13511" w:anchorLock="1"/>
    </w:pPr>
    <w:rPr>
      <w:rFonts w:ascii="Times New Roman" w:eastAsia="黑体" w:hAnsi="Times New Roman"/>
      <w:sz w:val="28"/>
    </w:rPr>
  </w:style>
  <w:style w:type="paragraph" w:customStyle="1" w:styleId="afffffffc">
    <w:name w:val="封面标准代替信息"/>
    <w:basedOn w:val="affff0"/>
    <w:qFormat/>
    <w:rsid w:val="009B46F9"/>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d">
    <w:name w:val="封面标准名称"/>
    <w:qFormat/>
    <w:rsid w:val="009B46F9"/>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e">
    <w:name w:val="封面标准文稿编辑信息"/>
    <w:qFormat/>
    <w:rsid w:val="009B46F9"/>
    <w:pPr>
      <w:spacing w:before="180" w:line="180" w:lineRule="exact"/>
      <w:jc w:val="center"/>
    </w:pPr>
    <w:rPr>
      <w:rFonts w:ascii="宋体" w:hAnsi="Times New Roman"/>
      <w:sz w:val="21"/>
    </w:rPr>
  </w:style>
  <w:style w:type="paragraph" w:customStyle="1" w:styleId="affffffff">
    <w:name w:val="封面标准文稿类别"/>
    <w:qFormat/>
    <w:rsid w:val="009B46F9"/>
    <w:pPr>
      <w:spacing w:before="440" w:line="400" w:lineRule="exact"/>
      <w:jc w:val="center"/>
    </w:pPr>
    <w:rPr>
      <w:rFonts w:ascii="宋体" w:hAnsi="Times New Roman"/>
      <w:sz w:val="24"/>
    </w:rPr>
  </w:style>
  <w:style w:type="paragraph" w:customStyle="1" w:styleId="affffffff0">
    <w:name w:val="封面标准英文名称"/>
    <w:qFormat/>
    <w:rsid w:val="009B46F9"/>
    <w:pPr>
      <w:widowControl w:val="0"/>
      <w:spacing w:line="360" w:lineRule="exact"/>
      <w:jc w:val="center"/>
    </w:pPr>
    <w:rPr>
      <w:rFonts w:ascii="Times New Roman" w:hAnsi="Times New Roman"/>
      <w:sz w:val="28"/>
    </w:rPr>
  </w:style>
  <w:style w:type="paragraph" w:customStyle="1" w:styleId="affffffff1">
    <w:name w:val="封面一致性程度标识"/>
    <w:qFormat/>
    <w:rsid w:val="009B46F9"/>
    <w:pPr>
      <w:spacing w:before="440" w:line="440" w:lineRule="exact"/>
      <w:jc w:val="center"/>
    </w:pPr>
    <w:rPr>
      <w:rFonts w:ascii="Times New Roman" w:hAnsi="Times New Roman"/>
      <w:sz w:val="28"/>
    </w:rPr>
  </w:style>
  <w:style w:type="paragraph" w:customStyle="1" w:styleId="affffffff2">
    <w:name w:val="封面正文"/>
    <w:qFormat/>
    <w:rsid w:val="009B46F9"/>
    <w:pPr>
      <w:jc w:val="both"/>
    </w:pPr>
    <w:rPr>
      <w:rFonts w:ascii="Times New Roman" w:hAnsi="Times New Roman"/>
    </w:rPr>
  </w:style>
  <w:style w:type="paragraph" w:customStyle="1" w:styleId="affffffff3">
    <w:name w:val="附录二级无标题条"/>
    <w:basedOn w:val="affff0"/>
    <w:next w:val="afffff6"/>
    <w:qFormat/>
    <w:rsid w:val="009B46F9"/>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f4">
    <w:name w:val="附录三级无标题条"/>
    <w:basedOn w:val="affffffff3"/>
    <w:next w:val="afffff6"/>
    <w:qFormat/>
    <w:rsid w:val="009B46F9"/>
    <w:pPr>
      <w:outlineLvl w:val="4"/>
    </w:pPr>
  </w:style>
  <w:style w:type="paragraph" w:customStyle="1" w:styleId="affffffff5">
    <w:name w:val="附录四级无标题条"/>
    <w:basedOn w:val="affffffff4"/>
    <w:next w:val="afffff6"/>
    <w:qFormat/>
    <w:rsid w:val="009B46F9"/>
    <w:pPr>
      <w:outlineLvl w:val="5"/>
    </w:pPr>
  </w:style>
  <w:style w:type="paragraph" w:customStyle="1" w:styleId="affffffff6">
    <w:name w:val="附录图"/>
    <w:next w:val="afffff6"/>
    <w:qFormat/>
    <w:rsid w:val="009B46F9"/>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9">
    <w:name w:val="标准文件_一级项"/>
    <w:qFormat/>
    <w:rsid w:val="009B46F9"/>
    <w:pPr>
      <w:numPr>
        <w:numId w:val="16"/>
      </w:numPr>
    </w:pPr>
    <w:rPr>
      <w:rFonts w:ascii="宋体" w:hAnsi="Times New Roman"/>
      <w:sz w:val="21"/>
    </w:rPr>
  </w:style>
  <w:style w:type="paragraph" w:customStyle="1" w:styleId="affffffff7">
    <w:name w:val="附录五级无标题条"/>
    <w:basedOn w:val="affffffff5"/>
    <w:next w:val="afffff6"/>
    <w:qFormat/>
    <w:rsid w:val="009B46F9"/>
    <w:pPr>
      <w:outlineLvl w:val="6"/>
    </w:pPr>
  </w:style>
  <w:style w:type="paragraph" w:customStyle="1" w:styleId="affffffff8">
    <w:name w:val="附录性质"/>
    <w:basedOn w:val="affff0"/>
    <w:qFormat/>
    <w:rsid w:val="009B46F9"/>
    <w:pPr>
      <w:widowControl/>
      <w:adjustRightInd/>
      <w:jc w:val="center"/>
    </w:pPr>
    <w:rPr>
      <w:rFonts w:ascii="黑体" w:eastAsia="黑体"/>
    </w:rPr>
  </w:style>
  <w:style w:type="paragraph" w:customStyle="1" w:styleId="affffffff9">
    <w:name w:val="附录一级无标题条"/>
    <w:basedOn w:val="affffffa"/>
    <w:next w:val="afffff6"/>
    <w:qFormat/>
    <w:rsid w:val="009B46F9"/>
    <w:pPr>
      <w:autoSpaceDN w:val="0"/>
      <w:outlineLvl w:val="2"/>
    </w:pPr>
    <w:rPr>
      <w:rFonts w:ascii="宋体" w:eastAsia="宋体" w:hAnsi="宋体"/>
    </w:rPr>
  </w:style>
  <w:style w:type="character" w:customStyle="1" w:styleId="affffffffa">
    <w:name w:val="个人答复风格"/>
    <w:rsid w:val="009B46F9"/>
    <w:rPr>
      <w:rFonts w:ascii="Arial" w:eastAsia="宋体" w:hAnsi="Arial" w:cs="Arial"/>
      <w:color w:val="auto"/>
      <w:spacing w:val="0"/>
      <w:sz w:val="20"/>
    </w:rPr>
  </w:style>
  <w:style w:type="character" w:customStyle="1" w:styleId="affffffffb">
    <w:name w:val="个人撰写风格"/>
    <w:rsid w:val="009B46F9"/>
    <w:rPr>
      <w:rFonts w:ascii="Arial" w:eastAsia="宋体" w:hAnsi="Arial" w:cs="Arial"/>
      <w:color w:val="auto"/>
      <w:spacing w:val="0"/>
      <w:sz w:val="20"/>
    </w:rPr>
  </w:style>
  <w:style w:type="paragraph" w:customStyle="1" w:styleId="affffffffc">
    <w:name w:val="脚注后续"/>
    <w:qFormat/>
    <w:rsid w:val="009B46F9"/>
    <w:pPr>
      <w:ind w:leftChars="350" w:left="350"/>
      <w:jc w:val="both"/>
    </w:pPr>
    <w:rPr>
      <w:rFonts w:ascii="宋体" w:hAnsi="Times New Roman"/>
      <w:sz w:val="18"/>
    </w:rPr>
  </w:style>
  <w:style w:type="paragraph" w:customStyle="1" w:styleId="affff">
    <w:name w:val="列项——"/>
    <w:qFormat/>
    <w:rsid w:val="009B46F9"/>
    <w:pPr>
      <w:widowControl w:val="0"/>
      <w:numPr>
        <w:numId w:val="28"/>
      </w:numPr>
      <w:jc w:val="both"/>
    </w:pPr>
    <w:rPr>
      <w:rFonts w:ascii="宋体" w:hAnsi="宋体"/>
      <w:sz w:val="21"/>
    </w:rPr>
  </w:style>
  <w:style w:type="paragraph" w:customStyle="1" w:styleId="affffffffd">
    <w:name w:val="列项·"/>
    <w:basedOn w:val="afffff6"/>
    <w:qFormat/>
    <w:rsid w:val="009B46F9"/>
    <w:pPr>
      <w:tabs>
        <w:tab w:val="left" w:pos="840"/>
      </w:tabs>
    </w:pPr>
  </w:style>
  <w:style w:type="paragraph" w:customStyle="1" w:styleId="affffffffe">
    <w:name w:val="目次、索引正文"/>
    <w:qFormat/>
    <w:rsid w:val="009B46F9"/>
    <w:pPr>
      <w:spacing w:line="320" w:lineRule="exact"/>
      <w:jc w:val="both"/>
    </w:pPr>
    <w:rPr>
      <w:rFonts w:ascii="宋体" w:hAnsi="Times New Roman"/>
      <w:sz w:val="21"/>
    </w:rPr>
  </w:style>
  <w:style w:type="paragraph" w:customStyle="1" w:styleId="210">
    <w:name w:val="目录 21"/>
    <w:basedOn w:val="affff0"/>
    <w:next w:val="affff0"/>
    <w:autoRedefine/>
    <w:semiHidden/>
    <w:qFormat/>
    <w:rsid w:val="009B46F9"/>
    <w:pPr>
      <w:adjustRightInd/>
      <w:spacing w:line="240" w:lineRule="auto"/>
      <w:jc w:val="left"/>
    </w:pPr>
    <w:rPr>
      <w:bCs/>
      <w:iCs/>
    </w:rPr>
  </w:style>
  <w:style w:type="paragraph" w:customStyle="1" w:styleId="31">
    <w:name w:val="目录 31"/>
    <w:basedOn w:val="affff0"/>
    <w:next w:val="affff0"/>
    <w:autoRedefine/>
    <w:semiHidden/>
    <w:qFormat/>
    <w:rsid w:val="009B46F9"/>
    <w:pPr>
      <w:spacing w:line="240" w:lineRule="auto"/>
    </w:pPr>
    <w:rPr>
      <w:rFonts w:ascii="宋体" w:hAnsi="宋体"/>
      <w:iCs/>
    </w:rPr>
  </w:style>
  <w:style w:type="paragraph" w:customStyle="1" w:styleId="41">
    <w:name w:val="目录 41"/>
    <w:basedOn w:val="affff0"/>
    <w:next w:val="affff0"/>
    <w:autoRedefine/>
    <w:semiHidden/>
    <w:qFormat/>
    <w:rsid w:val="009B46F9"/>
    <w:pPr>
      <w:adjustRightInd/>
      <w:spacing w:line="240" w:lineRule="auto"/>
      <w:jc w:val="left"/>
    </w:pPr>
  </w:style>
  <w:style w:type="paragraph" w:customStyle="1" w:styleId="51">
    <w:name w:val="目录 51"/>
    <w:basedOn w:val="affff0"/>
    <w:next w:val="affff0"/>
    <w:autoRedefine/>
    <w:semiHidden/>
    <w:qFormat/>
    <w:rsid w:val="009B46F9"/>
    <w:pPr>
      <w:spacing w:line="240" w:lineRule="auto"/>
    </w:pPr>
    <w:rPr>
      <w:rFonts w:ascii="宋体" w:hAnsi="宋体"/>
    </w:rPr>
  </w:style>
  <w:style w:type="paragraph" w:customStyle="1" w:styleId="61">
    <w:name w:val="目录 61"/>
    <w:basedOn w:val="affff0"/>
    <w:next w:val="affff0"/>
    <w:autoRedefine/>
    <w:semiHidden/>
    <w:qFormat/>
    <w:rsid w:val="009B46F9"/>
    <w:pPr>
      <w:adjustRightInd/>
      <w:spacing w:line="240" w:lineRule="auto"/>
      <w:jc w:val="left"/>
    </w:pPr>
  </w:style>
  <w:style w:type="paragraph" w:customStyle="1" w:styleId="71">
    <w:name w:val="目录 71"/>
    <w:basedOn w:val="61"/>
    <w:autoRedefine/>
    <w:semiHidden/>
    <w:qFormat/>
    <w:rsid w:val="009B46F9"/>
    <w:pPr>
      <w:ind w:left="1260"/>
    </w:pPr>
  </w:style>
  <w:style w:type="paragraph" w:customStyle="1" w:styleId="81">
    <w:name w:val="目录 81"/>
    <w:basedOn w:val="71"/>
    <w:autoRedefine/>
    <w:semiHidden/>
    <w:qFormat/>
    <w:rsid w:val="009B46F9"/>
    <w:pPr>
      <w:ind w:left="1470"/>
    </w:pPr>
  </w:style>
  <w:style w:type="paragraph" w:customStyle="1" w:styleId="91">
    <w:name w:val="目录 91"/>
    <w:basedOn w:val="81"/>
    <w:autoRedefine/>
    <w:semiHidden/>
    <w:qFormat/>
    <w:rsid w:val="009B46F9"/>
    <w:pPr>
      <w:ind w:left="1680"/>
    </w:pPr>
  </w:style>
  <w:style w:type="paragraph" w:customStyle="1" w:styleId="afffffffff">
    <w:name w:val="其他标准称谓"/>
    <w:qFormat/>
    <w:rsid w:val="009B46F9"/>
    <w:pPr>
      <w:spacing w:line="0" w:lineRule="atLeast"/>
      <w:jc w:val="distribute"/>
    </w:pPr>
    <w:rPr>
      <w:rFonts w:ascii="黑体" w:eastAsia="黑体" w:hAnsi="宋体"/>
      <w:sz w:val="52"/>
    </w:rPr>
  </w:style>
  <w:style w:type="paragraph" w:customStyle="1" w:styleId="afffffffff0">
    <w:name w:val="其他发布部门"/>
    <w:basedOn w:val="afffffffa"/>
    <w:qFormat/>
    <w:rsid w:val="009B46F9"/>
    <w:pPr>
      <w:framePr w:wrap="around"/>
      <w:spacing w:line="0" w:lineRule="atLeast"/>
    </w:pPr>
    <w:rPr>
      <w:rFonts w:ascii="黑体" w:eastAsia="黑体"/>
      <w:b w:val="0"/>
    </w:rPr>
  </w:style>
  <w:style w:type="paragraph" w:customStyle="1" w:styleId="afff4">
    <w:name w:val="前言标题"/>
    <w:next w:val="affff0"/>
    <w:qFormat/>
    <w:rsid w:val="009B46F9"/>
    <w:pPr>
      <w:numPr>
        <w:numId w:val="29"/>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f0"/>
    <w:qFormat/>
    <w:rsid w:val="009B46F9"/>
    <w:pPr>
      <w:numPr>
        <w:ilvl w:val="4"/>
        <w:numId w:val="31"/>
      </w:numPr>
      <w:adjustRightInd/>
      <w:spacing w:line="240" w:lineRule="auto"/>
    </w:pPr>
    <w:rPr>
      <w:rFonts w:ascii="宋体" w:hAnsi="宋体"/>
      <w:szCs w:val="24"/>
    </w:rPr>
  </w:style>
  <w:style w:type="paragraph" w:customStyle="1" w:styleId="afffffffff1">
    <w:name w:val="实施日期"/>
    <w:basedOn w:val="afffffffb"/>
    <w:qFormat/>
    <w:rsid w:val="009B46F9"/>
    <w:pPr>
      <w:framePr w:hSpace="0" w:wrap="around" w:xAlign="right"/>
      <w:jc w:val="right"/>
    </w:pPr>
  </w:style>
  <w:style w:type="paragraph" w:customStyle="1" w:styleId="a3">
    <w:name w:val="四级无标题条"/>
    <w:basedOn w:val="affff0"/>
    <w:qFormat/>
    <w:rsid w:val="009B46F9"/>
    <w:pPr>
      <w:numPr>
        <w:ilvl w:val="5"/>
        <w:numId w:val="31"/>
      </w:numPr>
      <w:adjustRightInd/>
      <w:spacing w:line="240" w:lineRule="auto"/>
    </w:pPr>
    <w:rPr>
      <w:rFonts w:ascii="宋体" w:hAnsi="宋体"/>
      <w:szCs w:val="24"/>
    </w:rPr>
  </w:style>
  <w:style w:type="paragraph" w:styleId="afffffffff2">
    <w:name w:val="table of figures"/>
    <w:basedOn w:val="affff0"/>
    <w:next w:val="affff0"/>
    <w:semiHidden/>
    <w:qFormat/>
    <w:rsid w:val="009B46F9"/>
    <w:pPr>
      <w:adjustRightInd/>
      <w:spacing w:line="240" w:lineRule="auto"/>
      <w:jc w:val="left"/>
    </w:pPr>
    <w:rPr>
      <w:szCs w:val="24"/>
    </w:rPr>
  </w:style>
  <w:style w:type="paragraph" w:customStyle="1" w:styleId="afffffffff3">
    <w:name w:val="文献分类号"/>
    <w:qFormat/>
    <w:rsid w:val="009B46F9"/>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f4">
    <w:name w:val="无标题条"/>
    <w:next w:val="afffff6"/>
    <w:qFormat/>
    <w:rsid w:val="009B46F9"/>
    <w:pPr>
      <w:jc w:val="both"/>
    </w:pPr>
    <w:rPr>
      <w:rFonts w:ascii="宋体" w:hAnsi="宋体"/>
      <w:sz w:val="21"/>
    </w:rPr>
  </w:style>
  <w:style w:type="paragraph" w:customStyle="1" w:styleId="a4">
    <w:name w:val="五级无标题条"/>
    <w:basedOn w:val="affff0"/>
    <w:qFormat/>
    <w:rsid w:val="009B46F9"/>
    <w:pPr>
      <w:numPr>
        <w:ilvl w:val="6"/>
        <w:numId w:val="31"/>
      </w:numPr>
      <w:adjustRightInd/>
    </w:pPr>
    <w:rPr>
      <w:szCs w:val="24"/>
    </w:rPr>
  </w:style>
  <w:style w:type="character" w:styleId="afffffffff5">
    <w:name w:val="page number"/>
    <w:qFormat/>
    <w:rsid w:val="009B46F9"/>
    <w:rPr>
      <w:rFonts w:ascii="宋体" w:eastAsia="宋体" w:hAnsi="Times New Roman"/>
      <w:sz w:val="18"/>
    </w:rPr>
  </w:style>
  <w:style w:type="paragraph" w:customStyle="1" w:styleId="a0">
    <w:name w:val="一级无标题条"/>
    <w:basedOn w:val="affff0"/>
    <w:qFormat/>
    <w:rsid w:val="009B46F9"/>
    <w:pPr>
      <w:numPr>
        <w:ilvl w:val="2"/>
        <w:numId w:val="31"/>
      </w:numPr>
      <w:adjustRightInd/>
      <w:spacing w:before="10" w:after="10" w:line="240" w:lineRule="auto"/>
    </w:pPr>
    <w:rPr>
      <w:rFonts w:ascii="宋体" w:hAnsi="宋体"/>
      <w:szCs w:val="24"/>
    </w:rPr>
  </w:style>
  <w:style w:type="paragraph" w:styleId="afffffffff6">
    <w:name w:val="Normal Indent"/>
    <w:basedOn w:val="affff0"/>
    <w:qFormat/>
    <w:rsid w:val="009B46F9"/>
    <w:pPr>
      <w:ind w:firstLine="420"/>
    </w:pPr>
  </w:style>
  <w:style w:type="paragraph" w:customStyle="1" w:styleId="afffffffff7">
    <w:name w:val="注:后续"/>
    <w:qFormat/>
    <w:rsid w:val="009B46F9"/>
    <w:pPr>
      <w:spacing w:line="300" w:lineRule="exact"/>
      <w:ind w:leftChars="400" w:left="600" w:hangingChars="200" w:hanging="200"/>
      <w:jc w:val="both"/>
    </w:pPr>
    <w:rPr>
      <w:rFonts w:ascii="宋体" w:hAnsi="Times New Roman"/>
      <w:sz w:val="18"/>
    </w:rPr>
  </w:style>
  <w:style w:type="paragraph" w:customStyle="1" w:styleId="afffffffff8">
    <w:name w:val="注×:后续"/>
    <w:basedOn w:val="afffffffff7"/>
    <w:qFormat/>
    <w:rsid w:val="009B46F9"/>
    <w:pPr>
      <w:ind w:leftChars="0" w:left="1406" w:firstLineChars="0" w:hanging="499"/>
    </w:pPr>
  </w:style>
  <w:style w:type="paragraph" w:customStyle="1" w:styleId="afffffffff9">
    <w:name w:val="标准文件_一级无标题"/>
    <w:basedOn w:val="afff6"/>
    <w:qFormat/>
    <w:rsid w:val="009B46F9"/>
    <w:pPr>
      <w:spacing w:beforeLines="0" w:before="0" w:afterLines="0" w:after="0"/>
      <w:outlineLvl w:val="9"/>
    </w:pPr>
    <w:rPr>
      <w:rFonts w:ascii="宋体" w:eastAsia="宋体"/>
    </w:rPr>
  </w:style>
  <w:style w:type="paragraph" w:customStyle="1" w:styleId="afffffffffa">
    <w:name w:val="标准文件_五级无标题"/>
    <w:basedOn w:val="afffa"/>
    <w:qFormat/>
    <w:rsid w:val="009B46F9"/>
    <w:pPr>
      <w:spacing w:beforeLines="0" w:before="0" w:afterLines="0" w:after="0"/>
      <w:outlineLvl w:val="9"/>
    </w:pPr>
    <w:rPr>
      <w:rFonts w:ascii="宋体" w:eastAsia="宋体"/>
    </w:rPr>
  </w:style>
  <w:style w:type="paragraph" w:customStyle="1" w:styleId="afffffffffb">
    <w:name w:val="标准文件_三级无标题"/>
    <w:basedOn w:val="afff8"/>
    <w:qFormat/>
    <w:rsid w:val="009B46F9"/>
    <w:pPr>
      <w:spacing w:beforeLines="0" w:before="0" w:afterLines="0" w:after="0"/>
      <w:outlineLvl w:val="9"/>
    </w:pPr>
    <w:rPr>
      <w:rFonts w:ascii="宋体" w:eastAsia="宋体"/>
    </w:rPr>
  </w:style>
  <w:style w:type="paragraph" w:customStyle="1" w:styleId="afffffffffc">
    <w:name w:val="标准文件_二级无标题"/>
    <w:basedOn w:val="afff7"/>
    <w:qFormat/>
    <w:rsid w:val="009B46F9"/>
    <w:pPr>
      <w:spacing w:beforeLines="0" w:before="0" w:afterLines="0" w:after="0"/>
      <w:outlineLvl w:val="9"/>
    </w:pPr>
    <w:rPr>
      <w:rFonts w:ascii="宋体" w:eastAsia="宋体"/>
    </w:rPr>
  </w:style>
  <w:style w:type="paragraph" w:customStyle="1" w:styleId="afffffffffd">
    <w:name w:val="标准_四级无标题"/>
    <w:basedOn w:val="afff9"/>
    <w:next w:val="afffff6"/>
    <w:qFormat/>
    <w:rsid w:val="009B46F9"/>
    <w:rPr>
      <w:rFonts w:eastAsia="宋体"/>
    </w:rPr>
  </w:style>
  <w:style w:type="paragraph" w:customStyle="1" w:styleId="afffffffffe">
    <w:name w:val="标准文件_四级无标题"/>
    <w:basedOn w:val="afff9"/>
    <w:qFormat/>
    <w:rsid w:val="009B46F9"/>
    <w:pPr>
      <w:spacing w:beforeLines="0" w:before="0" w:afterLines="0" w:after="0"/>
      <w:outlineLvl w:val="9"/>
    </w:pPr>
    <w:rPr>
      <w:rFonts w:ascii="宋体" w:eastAsia="宋体" w:hAnsi="黑体"/>
      <w:szCs w:val="52"/>
    </w:rPr>
  </w:style>
  <w:style w:type="paragraph" w:customStyle="1" w:styleId="affa">
    <w:name w:val="标准文件_大写罗马数字编号列项"/>
    <w:basedOn w:val="afffff6"/>
    <w:qFormat/>
    <w:rsid w:val="009B46F9"/>
    <w:pPr>
      <w:numPr>
        <w:numId w:val="2"/>
      </w:numPr>
      <w:ind w:firstLineChars="0" w:firstLine="0"/>
    </w:pPr>
    <w:rPr>
      <w:rFonts w:ascii="Times New Roman" w:cs="Arial"/>
      <w:szCs w:val="28"/>
    </w:rPr>
  </w:style>
  <w:style w:type="paragraph" w:customStyle="1" w:styleId="af">
    <w:name w:val="标准文件_小写罗马数字编号列项"/>
    <w:basedOn w:val="afffff6"/>
    <w:qFormat/>
    <w:rsid w:val="009B46F9"/>
    <w:pPr>
      <w:numPr>
        <w:numId w:val="15"/>
      </w:numPr>
      <w:ind w:firstLineChars="0" w:firstLine="0"/>
    </w:pPr>
    <w:rPr>
      <w:rFonts w:cs="Arial"/>
      <w:szCs w:val="28"/>
    </w:rPr>
  </w:style>
  <w:style w:type="paragraph" w:customStyle="1" w:styleId="affffffffff">
    <w:name w:val="标准文件_附录标题"/>
    <w:basedOn w:val="affc"/>
    <w:qFormat/>
    <w:rsid w:val="009B46F9"/>
    <w:pPr>
      <w:numPr>
        <w:numId w:val="0"/>
      </w:numPr>
      <w:spacing w:after="280"/>
      <w:outlineLvl w:val="9"/>
    </w:pPr>
  </w:style>
  <w:style w:type="paragraph" w:customStyle="1" w:styleId="affffffffff0">
    <w:name w:val="标准文件_二级项"/>
    <w:qFormat/>
    <w:rsid w:val="009B46F9"/>
    <w:rPr>
      <w:rFonts w:ascii="宋体" w:hAnsi="Times New Roman"/>
      <w:sz w:val="21"/>
    </w:rPr>
  </w:style>
  <w:style w:type="paragraph" w:customStyle="1" w:styleId="afa">
    <w:name w:val="标准文件_三级项"/>
    <w:basedOn w:val="affff0"/>
    <w:qFormat/>
    <w:rsid w:val="009B46F9"/>
    <w:pPr>
      <w:numPr>
        <w:ilvl w:val="2"/>
        <w:numId w:val="16"/>
      </w:numPr>
      <w:spacing w:line="-300" w:lineRule="auto"/>
    </w:pPr>
    <w:rPr>
      <w:rFonts w:ascii="Times New Roman" w:hAnsi="Times New Roman"/>
    </w:rPr>
  </w:style>
  <w:style w:type="paragraph" w:customStyle="1" w:styleId="afff3">
    <w:name w:val="图表脚注说明"/>
    <w:basedOn w:val="affff0"/>
    <w:next w:val="afffff6"/>
    <w:qFormat/>
    <w:rsid w:val="009B46F9"/>
    <w:pPr>
      <w:numPr>
        <w:numId w:val="30"/>
      </w:numPr>
      <w:adjustRightInd/>
      <w:spacing w:line="240" w:lineRule="auto"/>
    </w:pPr>
    <w:rPr>
      <w:rFonts w:ascii="宋体" w:hAnsi="Times New Roman"/>
      <w:sz w:val="18"/>
      <w:szCs w:val="18"/>
    </w:rPr>
  </w:style>
  <w:style w:type="paragraph" w:customStyle="1" w:styleId="afc">
    <w:name w:val="标准文件_字母编号列项（一级）"/>
    <w:qFormat/>
    <w:rsid w:val="009B46F9"/>
    <w:pPr>
      <w:numPr>
        <w:numId w:val="27"/>
      </w:numPr>
      <w:jc w:val="both"/>
    </w:pPr>
    <w:rPr>
      <w:rFonts w:ascii="宋体" w:hAnsi="Times New Roman"/>
      <w:sz w:val="21"/>
    </w:rPr>
  </w:style>
  <w:style w:type="paragraph" w:customStyle="1" w:styleId="affffffffff1">
    <w:name w:val="标准文件_索引字母"/>
    <w:next w:val="afffff6"/>
    <w:qFormat/>
    <w:rsid w:val="009B46F9"/>
    <w:pPr>
      <w:jc w:val="center"/>
    </w:pPr>
    <w:rPr>
      <w:rFonts w:ascii="宋体" w:eastAsia="Times New Roman" w:hAnsi="宋体"/>
      <w:b/>
      <w:kern w:val="2"/>
      <w:sz w:val="21"/>
    </w:rPr>
  </w:style>
  <w:style w:type="paragraph" w:customStyle="1" w:styleId="affffffffff2">
    <w:name w:val="标准文件_附录前"/>
    <w:next w:val="afffff6"/>
    <w:qFormat/>
    <w:rsid w:val="009B46F9"/>
    <w:pPr>
      <w:spacing w:line="20" w:lineRule="atLeast"/>
      <w:ind w:firstLine="200"/>
    </w:pPr>
    <w:rPr>
      <w:rFonts w:ascii="宋体" w:hAnsi="宋体"/>
      <w:kern w:val="2"/>
      <w:sz w:val="10"/>
    </w:rPr>
  </w:style>
  <w:style w:type="paragraph" w:customStyle="1" w:styleId="affffffffff3">
    <w:name w:val="标准文件_正文标准名称"/>
    <w:qFormat/>
    <w:rsid w:val="009B46F9"/>
    <w:pPr>
      <w:spacing w:before="560" w:after="640" w:line="400" w:lineRule="exact"/>
      <w:jc w:val="center"/>
    </w:pPr>
    <w:rPr>
      <w:rFonts w:ascii="黑体" w:eastAsia="黑体" w:hAnsi="黑体"/>
      <w:kern w:val="2"/>
      <w:sz w:val="32"/>
      <w:szCs w:val="32"/>
    </w:rPr>
  </w:style>
  <w:style w:type="paragraph" w:customStyle="1" w:styleId="affffffffff4">
    <w:name w:val="标准文件_表格"/>
    <w:basedOn w:val="afffff6"/>
    <w:qFormat/>
    <w:rsid w:val="009B46F9"/>
    <w:pPr>
      <w:ind w:firstLineChars="0" w:firstLine="0"/>
      <w:jc w:val="center"/>
    </w:pPr>
    <w:rPr>
      <w:sz w:val="18"/>
    </w:rPr>
  </w:style>
  <w:style w:type="paragraph" w:customStyle="1" w:styleId="afffd">
    <w:name w:val="标准文件_注："/>
    <w:next w:val="afffff6"/>
    <w:qFormat/>
    <w:rsid w:val="009B46F9"/>
    <w:pPr>
      <w:widowControl w:val="0"/>
      <w:numPr>
        <w:numId w:val="25"/>
      </w:numPr>
      <w:autoSpaceDE w:val="0"/>
      <w:autoSpaceDN w:val="0"/>
      <w:jc w:val="both"/>
    </w:pPr>
    <w:rPr>
      <w:rFonts w:ascii="宋体" w:hAnsi="Times New Roman"/>
      <w:sz w:val="18"/>
      <w:szCs w:val="18"/>
    </w:rPr>
  </w:style>
  <w:style w:type="paragraph" w:customStyle="1" w:styleId="a5">
    <w:name w:val="标准文件_注×："/>
    <w:qFormat/>
    <w:rsid w:val="009B46F9"/>
    <w:pPr>
      <w:widowControl w:val="0"/>
      <w:numPr>
        <w:numId w:val="26"/>
      </w:numPr>
      <w:autoSpaceDE w:val="0"/>
      <w:autoSpaceDN w:val="0"/>
      <w:jc w:val="both"/>
    </w:pPr>
    <w:rPr>
      <w:rFonts w:ascii="宋体" w:hAnsi="Times New Roman"/>
      <w:sz w:val="18"/>
      <w:szCs w:val="18"/>
    </w:rPr>
  </w:style>
  <w:style w:type="paragraph" w:customStyle="1" w:styleId="ad">
    <w:name w:val="标准文件_示例："/>
    <w:next w:val="affffffffff5"/>
    <w:qFormat/>
    <w:rsid w:val="009B46F9"/>
    <w:pPr>
      <w:widowControl w:val="0"/>
      <w:numPr>
        <w:numId w:val="11"/>
      </w:numPr>
      <w:jc w:val="both"/>
    </w:pPr>
    <w:rPr>
      <w:rFonts w:ascii="宋体" w:hAnsi="Times New Roman"/>
      <w:sz w:val="18"/>
      <w:szCs w:val="18"/>
    </w:rPr>
  </w:style>
  <w:style w:type="paragraph" w:customStyle="1" w:styleId="aff1">
    <w:name w:val="标准文件_示例×："/>
    <w:basedOn w:val="affff0"/>
    <w:next w:val="affffffffff5"/>
    <w:qFormat/>
    <w:rsid w:val="009B46F9"/>
    <w:pPr>
      <w:widowControl/>
      <w:numPr>
        <w:numId w:val="12"/>
      </w:numPr>
      <w:adjustRightInd/>
      <w:spacing w:line="240" w:lineRule="auto"/>
    </w:pPr>
    <w:rPr>
      <w:rFonts w:ascii="宋体" w:hAnsi="Times New Roman"/>
      <w:kern w:val="0"/>
      <w:sz w:val="18"/>
      <w:szCs w:val="18"/>
    </w:rPr>
  </w:style>
  <w:style w:type="character" w:customStyle="1" w:styleId="Char">
    <w:name w:val="标准文件_段 Char"/>
    <w:link w:val="afffff6"/>
    <w:rsid w:val="009B46F9"/>
    <w:rPr>
      <w:rFonts w:ascii="宋体" w:hAnsi="Times New Roman"/>
      <w:noProof/>
      <w:sz w:val="21"/>
    </w:rPr>
  </w:style>
  <w:style w:type="paragraph" w:customStyle="1" w:styleId="affffffffff6">
    <w:name w:val="标准文件_表格续"/>
    <w:basedOn w:val="afffff6"/>
    <w:next w:val="afffff6"/>
    <w:qFormat/>
    <w:rsid w:val="009B46F9"/>
    <w:pPr>
      <w:jc w:val="center"/>
    </w:pPr>
    <w:rPr>
      <w:rFonts w:ascii="黑体" w:eastAsia="黑体" w:hAnsi="黑体"/>
    </w:rPr>
  </w:style>
  <w:style w:type="paragraph" w:styleId="11">
    <w:name w:val="toc 1"/>
    <w:basedOn w:val="affff0"/>
    <w:next w:val="affff0"/>
    <w:autoRedefine/>
    <w:uiPriority w:val="39"/>
    <w:unhideWhenUsed/>
    <w:qFormat/>
    <w:rsid w:val="009B46F9"/>
    <w:rPr>
      <w:rFonts w:ascii="宋体"/>
    </w:rPr>
  </w:style>
  <w:style w:type="table" w:styleId="affffffffff7">
    <w:name w:val="Table Grid"/>
    <w:basedOn w:val="affff2"/>
    <w:qFormat/>
    <w:rsid w:val="009B46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8">
    <w:name w:val="Placeholder Text"/>
    <w:basedOn w:val="affff1"/>
    <w:uiPriority w:val="99"/>
    <w:semiHidden/>
    <w:qFormat/>
    <w:rsid w:val="009B46F9"/>
    <w:rPr>
      <w:color w:val="808080"/>
    </w:rPr>
  </w:style>
  <w:style w:type="paragraph" w:customStyle="1" w:styleId="2">
    <w:name w:val="标准文件_二级项2"/>
    <w:basedOn w:val="afffff6"/>
    <w:qFormat/>
    <w:rsid w:val="009B46F9"/>
    <w:pPr>
      <w:numPr>
        <w:ilvl w:val="1"/>
        <w:numId w:val="16"/>
      </w:numPr>
      <w:ind w:firstLineChars="0" w:firstLine="0"/>
    </w:pPr>
  </w:style>
  <w:style w:type="paragraph" w:customStyle="1" w:styleId="21">
    <w:name w:val="标准文件_三级项2"/>
    <w:basedOn w:val="afffff6"/>
    <w:qFormat/>
    <w:rsid w:val="009B46F9"/>
    <w:pPr>
      <w:numPr>
        <w:numId w:val="10"/>
      </w:numPr>
      <w:spacing w:line="300" w:lineRule="exact"/>
      <w:ind w:firstLineChars="0"/>
    </w:pPr>
    <w:rPr>
      <w:rFonts w:ascii="Times New Roman"/>
    </w:rPr>
  </w:style>
  <w:style w:type="paragraph" w:customStyle="1" w:styleId="20">
    <w:name w:val="标准文件_一级项2"/>
    <w:basedOn w:val="afffff6"/>
    <w:qFormat/>
    <w:rsid w:val="009B46F9"/>
    <w:pPr>
      <w:numPr>
        <w:numId w:val="17"/>
      </w:numPr>
      <w:spacing w:line="300" w:lineRule="exact"/>
      <w:ind w:firstLineChars="0"/>
    </w:pPr>
    <w:rPr>
      <w:rFonts w:ascii="Times New Roman"/>
    </w:rPr>
  </w:style>
  <w:style w:type="paragraph" w:customStyle="1" w:styleId="affffffffff9">
    <w:name w:val="标准文件_提示"/>
    <w:basedOn w:val="afffff6"/>
    <w:next w:val="afffff6"/>
    <w:qFormat/>
    <w:rsid w:val="009B46F9"/>
    <w:pPr>
      <w:ind w:firstLine="420"/>
    </w:pPr>
    <w:rPr>
      <w:rFonts w:ascii="黑体" w:eastAsia="黑体"/>
    </w:rPr>
  </w:style>
  <w:style w:type="character" w:customStyle="1" w:styleId="affffffffffa">
    <w:name w:val="标准文件_来源"/>
    <w:basedOn w:val="affff1"/>
    <w:uiPriority w:val="1"/>
    <w:qFormat/>
    <w:rsid w:val="009B46F9"/>
    <w:rPr>
      <w:rFonts w:eastAsia="宋体"/>
      <w:sz w:val="21"/>
    </w:rPr>
  </w:style>
  <w:style w:type="paragraph" w:customStyle="1" w:styleId="affffffffffb">
    <w:name w:val="标准文件_图表说明"/>
    <w:qFormat/>
    <w:rsid w:val="009B46F9"/>
    <w:pPr>
      <w:spacing w:line="276" w:lineRule="auto"/>
      <w:ind w:firstLine="420"/>
    </w:pPr>
    <w:rPr>
      <w:rFonts w:ascii="宋体" w:hAnsi="宋体"/>
      <w:kern w:val="2"/>
      <w:sz w:val="18"/>
    </w:rPr>
  </w:style>
  <w:style w:type="paragraph" w:customStyle="1" w:styleId="affffffffffc">
    <w:name w:val="其他发布日期"/>
    <w:basedOn w:val="afffffffb"/>
    <w:qFormat/>
    <w:rsid w:val="009B46F9"/>
    <w:pPr>
      <w:framePr w:w="3997" w:h="471" w:hRule="exact" w:hSpace="0" w:vSpace="181" w:wrap="around" w:vAnchor="page" w:hAnchor="page" w:x="1419" w:y="14097"/>
    </w:pPr>
  </w:style>
  <w:style w:type="paragraph" w:customStyle="1" w:styleId="affffffffffd">
    <w:name w:val="其他实施日期"/>
    <w:basedOn w:val="afffffffff1"/>
    <w:qFormat/>
    <w:rsid w:val="009B46F9"/>
    <w:pPr>
      <w:framePr w:w="3997" w:h="471" w:hRule="exact" w:vSpace="181" w:wrap="around" w:vAnchor="page" w:hAnchor="page" w:x="7089" w:y="14097"/>
    </w:pPr>
  </w:style>
  <w:style w:type="paragraph" w:customStyle="1" w:styleId="affffffffffe">
    <w:name w:val="标准文件_文件编号"/>
    <w:basedOn w:val="afffff6"/>
    <w:qFormat/>
    <w:rsid w:val="009B46F9"/>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f">
    <w:name w:val="标准文件_替换文件编号"/>
    <w:basedOn w:val="affffffffffe"/>
    <w:qFormat/>
    <w:rsid w:val="009B46F9"/>
    <w:pPr>
      <w:framePr w:wrap="auto"/>
      <w:spacing w:before="57"/>
    </w:pPr>
    <w:rPr>
      <w:sz w:val="21"/>
    </w:rPr>
  </w:style>
  <w:style w:type="paragraph" w:customStyle="1" w:styleId="afffffffffff0">
    <w:name w:val="标准文件_文件名称"/>
    <w:basedOn w:val="afffff6"/>
    <w:next w:val="afffff6"/>
    <w:qFormat/>
    <w:rsid w:val="009B46F9"/>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styleId="32">
    <w:name w:val="toc 3"/>
    <w:basedOn w:val="affff0"/>
    <w:next w:val="affff0"/>
    <w:autoRedefine/>
    <w:uiPriority w:val="39"/>
    <w:unhideWhenUsed/>
    <w:qFormat/>
    <w:rsid w:val="009B46F9"/>
    <w:pPr>
      <w:spacing w:line="300" w:lineRule="exact"/>
      <w:ind w:left="420"/>
    </w:pPr>
    <w:rPr>
      <w:rFonts w:ascii="宋体"/>
    </w:rPr>
  </w:style>
  <w:style w:type="paragraph" w:styleId="42">
    <w:name w:val="toc 4"/>
    <w:basedOn w:val="affff0"/>
    <w:next w:val="affff0"/>
    <w:autoRedefine/>
    <w:uiPriority w:val="39"/>
    <w:unhideWhenUsed/>
    <w:qFormat/>
    <w:rsid w:val="009B46F9"/>
    <w:pPr>
      <w:tabs>
        <w:tab w:val="right" w:leader="dot" w:pos="9344"/>
      </w:tabs>
      <w:spacing w:line="300" w:lineRule="exact"/>
      <w:ind w:left="629"/>
    </w:pPr>
    <w:rPr>
      <w:rFonts w:ascii="宋体"/>
    </w:rPr>
  </w:style>
  <w:style w:type="paragraph" w:styleId="52">
    <w:name w:val="toc 5"/>
    <w:basedOn w:val="affff0"/>
    <w:next w:val="affff0"/>
    <w:autoRedefine/>
    <w:uiPriority w:val="39"/>
    <w:unhideWhenUsed/>
    <w:qFormat/>
    <w:rsid w:val="009B46F9"/>
    <w:pPr>
      <w:ind w:left="839"/>
    </w:pPr>
    <w:rPr>
      <w:rFonts w:ascii="宋体"/>
    </w:rPr>
  </w:style>
  <w:style w:type="paragraph" w:styleId="62">
    <w:name w:val="toc 6"/>
    <w:basedOn w:val="affff0"/>
    <w:next w:val="affff0"/>
    <w:autoRedefine/>
    <w:uiPriority w:val="39"/>
    <w:unhideWhenUsed/>
    <w:qFormat/>
    <w:rsid w:val="009B46F9"/>
    <w:pPr>
      <w:spacing w:line="300" w:lineRule="exact"/>
      <w:ind w:left="1049"/>
    </w:pPr>
    <w:rPr>
      <w:rFonts w:ascii="宋体"/>
    </w:rPr>
  </w:style>
  <w:style w:type="paragraph" w:styleId="72">
    <w:name w:val="toc 7"/>
    <w:basedOn w:val="affff0"/>
    <w:next w:val="affff0"/>
    <w:autoRedefine/>
    <w:uiPriority w:val="39"/>
    <w:unhideWhenUsed/>
    <w:qFormat/>
    <w:rsid w:val="009B46F9"/>
    <w:pPr>
      <w:tabs>
        <w:tab w:val="right" w:leader="dot" w:pos="9344"/>
      </w:tabs>
      <w:spacing w:line="300" w:lineRule="exact"/>
      <w:ind w:left="1259"/>
    </w:pPr>
    <w:rPr>
      <w:rFonts w:ascii="宋体"/>
    </w:rPr>
  </w:style>
  <w:style w:type="paragraph" w:customStyle="1" w:styleId="aff">
    <w:name w:val="标准文件_附录图标号"/>
    <w:basedOn w:val="afffff6"/>
    <w:next w:val="afffff6"/>
    <w:qFormat/>
    <w:rsid w:val="009B46F9"/>
    <w:pPr>
      <w:numPr>
        <w:numId w:val="5"/>
      </w:numPr>
      <w:spacing w:line="14" w:lineRule="exact"/>
      <w:ind w:firstLineChars="0" w:firstLine="0"/>
      <w:jc w:val="center"/>
    </w:pPr>
    <w:rPr>
      <w:rFonts w:ascii="黑体" w:eastAsia="黑体" w:hAnsi="黑体"/>
      <w:vanish/>
      <w:sz w:val="2"/>
      <w:szCs w:val="21"/>
    </w:rPr>
  </w:style>
  <w:style w:type="paragraph" w:customStyle="1" w:styleId="aff5">
    <w:name w:val="标准文件_附录表标号"/>
    <w:basedOn w:val="afffff6"/>
    <w:next w:val="afffff6"/>
    <w:qFormat/>
    <w:rsid w:val="009B46F9"/>
    <w:pPr>
      <w:numPr>
        <w:numId w:val="4"/>
      </w:numPr>
      <w:spacing w:line="14" w:lineRule="exact"/>
      <w:ind w:firstLineChars="0" w:firstLine="0"/>
      <w:jc w:val="center"/>
    </w:pPr>
    <w:rPr>
      <w:rFonts w:eastAsia="黑体"/>
      <w:vanish/>
      <w:sz w:val="2"/>
    </w:rPr>
  </w:style>
  <w:style w:type="paragraph" w:styleId="24">
    <w:name w:val="toc 2"/>
    <w:basedOn w:val="affff0"/>
    <w:next w:val="affff0"/>
    <w:autoRedefine/>
    <w:uiPriority w:val="39"/>
    <w:unhideWhenUsed/>
    <w:qFormat/>
    <w:rsid w:val="009B46F9"/>
    <w:pPr>
      <w:tabs>
        <w:tab w:val="right" w:leader="dot" w:pos="9344"/>
      </w:tabs>
      <w:spacing w:line="300" w:lineRule="exact"/>
      <w:ind w:left="210"/>
    </w:pPr>
    <w:rPr>
      <w:rFonts w:ascii="宋体"/>
    </w:rPr>
  </w:style>
  <w:style w:type="paragraph" w:customStyle="1" w:styleId="a7">
    <w:name w:val="标准文件_引言一级条标题"/>
    <w:basedOn w:val="afffff6"/>
    <w:next w:val="afffff6"/>
    <w:qFormat/>
    <w:rsid w:val="009B46F9"/>
    <w:pPr>
      <w:numPr>
        <w:ilvl w:val="1"/>
        <w:numId w:val="18"/>
      </w:numPr>
      <w:spacing w:beforeLines="50" w:before="50" w:afterLines="50" w:after="50"/>
      <w:ind w:firstLineChars="0"/>
    </w:pPr>
    <w:rPr>
      <w:rFonts w:ascii="黑体" w:eastAsia="黑体"/>
    </w:rPr>
  </w:style>
  <w:style w:type="paragraph" w:customStyle="1" w:styleId="a8">
    <w:name w:val="标准文件_引言二级条标题"/>
    <w:basedOn w:val="afffff6"/>
    <w:next w:val="afffff6"/>
    <w:qFormat/>
    <w:rsid w:val="009B46F9"/>
    <w:pPr>
      <w:numPr>
        <w:ilvl w:val="2"/>
        <w:numId w:val="18"/>
      </w:numPr>
      <w:spacing w:beforeLines="50" w:before="50" w:afterLines="50" w:after="50"/>
      <w:ind w:firstLineChars="0"/>
    </w:pPr>
    <w:rPr>
      <w:rFonts w:ascii="黑体" w:eastAsia="黑体"/>
    </w:rPr>
  </w:style>
  <w:style w:type="paragraph" w:customStyle="1" w:styleId="a9">
    <w:name w:val="标准文件_引言三级条标题"/>
    <w:basedOn w:val="afffff6"/>
    <w:next w:val="afffff6"/>
    <w:qFormat/>
    <w:rsid w:val="009B46F9"/>
    <w:pPr>
      <w:numPr>
        <w:ilvl w:val="3"/>
        <w:numId w:val="18"/>
      </w:numPr>
      <w:spacing w:beforeLines="50" w:before="50" w:afterLines="50" w:after="50"/>
      <w:ind w:firstLineChars="0"/>
    </w:pPr>
    <w:rPr>
      <w:rFonts w:ascii="黑体" w:eastAsia="黑体"/>
    </w:rPr>
  </w:style>
  <w:style w:type="paragraph" w:customStyle="1" w:styleId="aa">
    <w:name w:val="标准文件_引言四级条标题"/>
    <w:basedOn w:val="afffff6"/>
    <w:next w:val="afffff6"/>
    <w:qFormat/>
    <w:rsid w:val="009B46F9"/>
    <w:pPr>
      <w:numPr>
        <w:ilvl w:val="4"/>
        <w:numId w:val="18"/>
      </w:numPr>
      <w:spacing w:beforeLines="50" w:before="50" w:afterLines="50" w:after="50"/>
      <w:ind w:firstLineChars="0"/>
    </w:pPr>
    <w:rPr>
      <w:rFonts w:ascii="黑体" w:eastAsia="黑体"/>
    </w:rPr>
  </w:style>
  <w:style w:type="paragraph" w:customStyle="1" w:styleId="ab">
    <w:name w:val="标准文件_引言五级条标题"/>
    <w:basedOn w:val="afffff6"/>
    <w:next w:val="afffff6"/>
    <w:qFormat/>
    <w:rsid w:val="009B46F9"/>
    <w:pPr>
      <w:numPr>
        <w:ilvl w:val="5"/>
        <w:numId w:val="18"/>
      </w:numPr>
      <w:spacing w:beforeLines="50" w:before="50" w:afterLines="50" w:after="50"/>
      <w:ind w:firstLineChars="0"/>
    </w:pPr>
    <w:rPr>
      <w:rFonts w:ascii="黑体" w:eastAsia="黑体"/>
    </w:rPr>
  </w:style>
  <w:style w:type="paragraph" w:customStyle="1" w:styleId="afffffffffff1">
    <w:name w:val="标准文件_注后"/>
    <w:basedOn w:val="afffff6"/>
    <w:qFormat/>
    <w:rsid w:val="009B46F9"/>
    <w:pPr>
      <w:ind w:left="811" w:firstLineChars="0" w:firstLine="0"/>
    </w:pPr>
    <w:rPr>
      <w:sz w:val="18"/>
    </w:rPr>
  </w:style>
  <w:style w:type="paragraph" w:customStyle="1" w:styleId="X">
    <w:name w:val="标准文件_注X后"/>
    <w:basedOn w:val="afffff6"/>
    <w:qFormat/>
    <w:rsid w:val="009B46F9"/>
    <w:pPr>
      <w:ind w:left="811" w:firstLineChars="0" w:firstLine="0"/>
    </w:pPr>
    <w:rPr>
      <w:sz w:val="18"/>
    </w:rPr>
  </w:style>
  <w:style w:type="paragraph" w:customStyle="1" w:styleId="afffffffffff2">
    <w:name w:val="标准文件_示例后"/>
    <w:basedOn w:val="afffff6"/>
    <w:qFormat/>
    <w:rsid w:val="009B46F9"/>
    <w:pPr>
      <w:ind w:left="964" w:firstLineChars="0" w:firstLine="0"/>
    </w:pPr>
    <w:rPr>
      <w:sz w:val="18"/>
    </w:rPr>
  </w:style>
  <w:style w:type="paragraph" w:customStyle="1" w:styleId="X0">
    <w:name w:val="标准文件_示例X后"/>
    <w:basedOn w:val="afffff6"/>
    <w:link w:val="X1"/>
    <w:qFormat/>
    <w:rsid w:val="009B46F9"/>
    <w:pPr>
      <w:ind w:left="1049" w:firstLineChars="0" w:firstLine="0"/>
    </w:pPr>
    <w:rPr>
      <w:sz w:val="18"/>
    </w:rPr>
  </w:style>
  <w:style w:type="character" w:customStyle="1" w:styleId="X1">
    <w:name w:val="标准文件_示例X后 字符"/>
    <w:basedOn w:val="Char"/>
    <w:link w:val="X0"/>
    <w:rsid w:val="009B46F9"/>
    <w:rPr>
      <w:rFonts w:ascii="宋体" w:hAnsi="Times New Roman"/>
      <w:noProof/>
      <w:sz w:val="18"/>
    </w:rPr>
  </w:style>
  <w:style w:type="paragraph" w:customStyle="1" w:styleId="afffffffffff3">
    <w:name w:val="标准文件_索引项"/>
    <w:basedOn w:val="afffff6"/>
    <w:next w:val="afffff6"/>
    <w:qFormat/>
    <w:rsid w:val="009B46F9"/>
    <w:pPr>
      <w:tabs>
        <w:tab w:val="right" w:leader="dot" w:pos="9356"/>
      </w:tabs>
      <w:ind w:left="210" w:firstLineChars="0" w:hanging="210"/>
      <w:jc w:val="left"/>
    </w:pPr>
  </w:style>
  <w:style w:type="paragraph" w:customStyle="1" w:styleId="afffffffffff4">
    <w:name w:val="标准文件_附录一级无标题"/>
    <w:basedOn w:val="affd"/>
    <w:qFormat/>
    <w:rsid w:val="009B46F9"/>
    <w:pPr>
      <w:spacing w:beforeLines="0" w:before="0" w:afterLines="0" w:after="0" w:line="276" w:lineRule="auto"/>
      <w:outlineLvl w:val="9"/>
    </w:pPr>
    <w:rPr>
      <w:rFonts w:ascii="宋体" w:eastAsia="宋体"/>
    </w:rPr>
  </w:style>
  <w:style w:type="paragraph" w:customStyle="1" w:styleId="afffffffffff5">
    <w:name w:val="标准文件_附录二级无标题"/>
    <w:basedOn w:val="affe"/>
    <w:qFormat/>
    <w:rsid w:val="009B46F9"/>
    <w:pPr>
      <w:spacing w:beforeLines="0" w:before="0" w:afterLines="0" w:after="0" w:line="276" w:lineRule="auto"/>
      <w:outlineLvl w:val="9"/>
    </w:pPr>
    <w:rPr>
      <w:rFonts w:ascii="宋体" w:eastAsia="宋体"/>
    </w:rPr>
  </w:style>
  <w:style w:type="paragraph" w:customStyle="1" w:styleId="afffffffffff6">
    <w:name w:val="标准文件_附录三级无标题"/>
    <w:basedOn w:val="afff"/>
    <w:qFormat/>
    <w:rsid w:val="009B46F9"/>
    <w:pPr>
      <w:spacing w:beforeLines="0" w:before="0" w:afterLines="0" w:after="0" w:line="276" w:lineRule="auto"/>
      <w:outlineLvl w:val="9"/>
    </w:pPr>
    <w:rPr>
      <w:rFonts w:ascii="宋体" w:eastAsia="宋体"/>
    </w:rPr>
  </w:style>
  <w:style w:type="paragraph" w:customStyle="1" w:styleId="afffffffffff7">
    <w:name w:val="标准文件_附录四级无标题"/>
    <w:basedOn w:val="afff0"/>
    <w:qFormat/>
    <w:rsid w:val="009B46F9"/>
    <w:pPr>
      <w:spacing w:beforeLines="0" w:before="0" w:afterLines="0" w:after="0" w:line="276" w:lineRule="auto"/>
      <w:outlineLvl w:val="9"/>
    </w:pPr>
    <w:rPr>
      <w:rFonts w:ascii="宋体" w:eastAsia="宋体"/>
    </w:rPr>
  </w:style>
  <w:style w:type="paragraph" w:customStyle="1" w:styleId="afffffffffff8">
    <w:name w:val="标准文件_附录五级无标题"/>
    <w:basedOn w:val="afff1"/>
    <w:qFormat/>
    <w:rsid w:val="009B46F9"/>
    <w:pPr>
      <w:spacing w:beforeLines="0" w:before="0" w:afterLines="0" w:after="0" w:line="276" w:lineRule="auto"/>
      <w:outlineLvl w:val="9"/>
    </w:pPr>
    <w:rPr>
      <w:rFonts w:ascii="宋体" w:eastAsia="宋体"/>
    </w:rPr>
  </w:style>
  <w:style w:type="paragraph" w:customStyle="1" w:styleId="affffffffff5">
    <w:name w:val="标准文件_示例内容"/>
    <w:basedOn w:val="afffff6"/>
    <w:qFormat/>
    <w:rsid w:val="009B46F9"/>
    <w:pPr>
      <w:ind w:firstLine="420"/>
    </w:pPr>
    <w:rPr>
      <w:sz w:val="18"/>
    </w:rPr>
  </w:style>
  <w:style w:type="paragraph" w:customStyle="1" w:styleId="afffffffffff9">
    <w:name w:val="标准文件_引言一级无标题"/>
    <w:basedOn w:val="a7"/>
    <w:next w:val="afffff6"/>
    <w:qFormat/>
    <w:rsid w:val="009B46F9"/>
    <w:pPr>
      <w:spacing w:beforeLines="0" w:before="0" w:afterLines="0" w:after="0" w:line="276" w:lineRule="auto"/>
    </w:pPr>
    <w:rPr>
      <w:rFonts w:ascii="宋体" w:eastAsia="宋体"/>
    </w:rPr>
  </w:style>
  <w:style w:type="paragraph" w:customStyle="1" w:styleId="afffffffffffa">
    <w:name w:val="标准文件_引言二级无标题"/>
    <w:basedOn w:val="a8"/>
    <w:next w:val="afffff6"/>
    <w:qFormat/>
    <w:rsid w:val="009B46F9"/>
    <w:pPr>
      <w:spacing w:beforeLines="0" w:before="0" w:afterLines="0" w:after="0" w:line="276" w:lineRule="auto"/>
    </w:pPr>
    <w:rPr>
      <w:rFonts w:ascii="宋体" w:eastAsia="宋体"/>
    </w:rPr>
  </w:style>
  <w:style w:type="paragraph" w:customStyle="1" w:styleId="afffffffffffb">
    <w:name w:val="标准文件_引言三级无标题"/>
    <w:basedOn w:val="a9"/>
    <w:qFormat/>
    <w:rsid w:val="009B46F9"/>
    <w:pPr>
      <w:spacing w:beforeLines="0" w:before="0" w:afterLines="0" w:after="0" w:line="276" w:lineRule="auto"/>
    </w:pPr>
    <w:rPr>
      <w:rFonts w:ascii="宋体" w:eastAsia="宋体"/>
    </w:rPr>
  </w:style>
  <w:style w:type="paragraph" w:customStyle="1" w:styleId="afffffffffffc">
    <w:name w:val="标准文件_引言四级无标题"/>
    <w:basedOn w:val="aa"/>
    <w:next w:val="afffff6"/>
    <w:qFormat/>
    <w:rsid w:val="009B46F9"/>
    <w:pPr>
      <w:spacing w:beforeLines="0" w:before="0" w:afterLines="0" w:after="0" w:line="276" w:lineRule="auto"/>
    </w:pPr>
    <w:rPr>
      <w:rFonts w:ascii="宋体" w:eastAsia="宋体"/>
    </w:rPr>
  </w:style>
  <w:style w:type="paragraph" w:customStyle="1" w:styleId="afffffffffffd">
    <w:name w:val="标准文件_引言五级无标题"/>
    <w:basedOn w:val="ab"/>
    <w:next w:val="afffff6"/>
    <w:qFormat/>
    <w:rsid w:val="009B46F9"/>
    <w:pPr>
      <w:spacing w:beforeLines="0" w:before="0" w:afterLines="0" w:after="0" w:line="276" w:lineRule="auto"/>
    </w:pPr>
    <w:rPr>
      <w:rFonts w:ascii="宋体" w:eastAsia="宋体"/>
    </w:rPr>
  </w:style>
  <w:style w:type="paragraph" w:customStyle="1" w:styleId="afffffffffffe">
    <w:name w:val="标准文件_索引标题"/>
    <w:basedOn w:val="afffffd"/>
    <w:next w:val="afffff6"/>
    <w:qFormat/>
    <w:rsid w:val="00CD561D"/>
    <w:rPr>
      <w:rFonts w:hAnsi="黑体"/>
    </w:rPr>
  </w:style>
  <w:style w:type="paragraph" w:customStyle="1" w:styleId="affffffffffff">
    <w:name w:val="标准文件_脚注内容"/>
    <w:basedOn w:val="afffff6"/>
    <w:qFormat/>
    <w:rsid w:val="009B46F9"/>
    <w:pPr>
      <w:ind w:leftChars="200" w:left="400" w:hangingChars="200" w:hanging="200"/>
    </w:pPr>
    <w:rPr>
      <w:sz w:val="15"/>
    </w:rPr>
  </w:style>
  <w:style w:type="paragraph" w:customStyle="1" w:styleId="affffffffffff0">
    <w:name w:val="标准文件_术语条一"/>
    <w:basedOn w:val="afffffffff9"/>
    <w:next w:val="afffff6"/>
    <w:qFormat/>
    <w:rsid w:val="009B46F9"/>
  </w:style>
  <w:style w:type="paragraph" w:customStyle="1" w:styleId="affffffffffff1">
    <w:name w:val="标准文件_术语条二"/>
    <w:basedOn w:val="afffffffffc"/>
    <w:next w:val="afffff6"/>
    <w:qFormat/>
    <w:rsid w:val="009B46F9"/>
  </w:style>
  <w:style w:type="paragraph" w:customStyle="1" w:styleId="affffffffffff2">
    <w:name w:val="标准文件_术语条三"/>
    <w:basedOn w:val="afffffffffb"/>
    <w:next w:val="afffff6"/>
    <w:qFormat/>
    <w:rsid w:val="009B46F9"/>
  </w:style>
  <w:style w:type="paragraph" w:customStyle="1" w:styleId="affffffffffff3">
    <w:name w:val="标准文件_术语条四"/>
    <w:basedOn w:val="afffffffffe"/>
    <w:next w:val="afffff6"/>
    <w:qFormat/>
    <w:rsid w:val="009B46F9"/>
  </w:style>
  <w:style w:type="paragraph" w:customStyle="1" w:styleId="affffffffffff4">
    <w:name w:val="标准文件_术语条五"/>
    <w:basedOn w:val="afffffffffa"/>
    <w:next w:val="afffff6"/>
    <w:qFormat/>
    <w:rsid w:val="009B46F9"/>
  </w:style>
  <w:style w:type="paragraph" w:customStyle="1" w:styleId="Default">
    <w:name w:val="Default"/>
    <w:qFormat/>
    <w:rsid w:val="009B46F9"/>
    <w:pPr>
      <w:widowControl w:val="0"/>
      <w:autoSpaceDE w:val="0"/>
      <w:autoSpaceDN w:val="0"/>
      <w:adjustRightInd w:val="0"/>
    </w:pPr>
    <w:rPr>
      <w:rFonts w:ascii="宋体" w:cs="宋体"/>
      <w:color w:val="000000"/>
      <w:sz w:val="24"/>
      <w:szCs w:val="24"/>
    </w:rPr>
  </w:style>
  <w:style w:type="character" w:customStyle="1" w:styleId="affffffffffff5">
    <w:name w:val="发布"/>
    <w:basedOn w:val="affff1"/>
    <w:qFormat/>
    <w:rsid w:val="007B7453"/>
    <w:rPr>
      <w:rFonts w:ascii="黑体" w:eastAsia="黑体"/>
      <w:spacing w:val="85"/>
      <w:w w:val="100"/>
      <w:position w:val="3"/>
      <w:sz w:val="28"/>
      <w:szCs w:val="28"/>
    </w:rPr>
  </w:style>
  <w:style w:type="character" w:styleId="affffffffffff6">
    <w:name w:val="FollowedHyperlink"/>
    <w:basedOn w:val="affff1"/>
    <w:uiPriority w:val="99"/>
    <w:semiHidden/>
    <w:unhideWhenUsed/>
    <w:rsid w:val="00C73768"/>
    <w:rPr>
      <w:color w:val="954F72" w:themeColor="followedHyperlink"/>
      <w:u w:val="single"/>
    </w:rPr>
  </w:style>
  <w:style w:type="paragraph" w:customStyle="1" w:styleId="msonormal0">
    <w:name w:val="msonormal"/>
    <w:basedOn w:val="affff0"/>
    <w:autoRedefine/>
    <w:qFormat/>
    <w:rsid w:val="00C73768"/>
    <w:pPr>
      <w:adjustRightInd/>
      <w:spacing w:line="240" w:lineRule="auto"/>
      <w:jc w:val="center"/>
    </w:pPr>
    <w:rPr>
      <w:rFonts w:ascii="Times New Roman" w:hAnsi="Times New Roman"/>
      <w:sz w:val="24"/>
      <w:szCs w:val="24"/>
    </w:rPr>
  </w:style>
  <w:style w:type="paragraph" w:styleId="affffffffffff7">
    <w:name w:val="Normal (Web)"/>
    <w:basedOn w:val="affff0"/>
    <w:autoRedefine/>
    <w:semiHidden/>
    <w:unhideWhenUsed/>
    <w:qFormat/>
    <w:rsid w:val="00C73768"/>
    <w:pPr>
      <w:adjustRightInd/>
      <w:spacing w:line="240" w:lineRule="auto"/>
      <w:jc w:val="center"/>
    </w:pPr>
    <w:rPr>
      <w:rFonts w:ascii="Times New Roman" w:hAnsi="Times New Roman"/>
      <w:sz w:val="24"/>
      <w:szCs w:val="24"/>
    </w:rPr>
  </w:style>
  <w:style w:type="paragraph" w:styleId="12">
    <w:name w:val="index 1"/>
    <w:basedOn w:val="affff0"/>
    <w:next w:val="affff0"/>
    <w:autoRedefine/>
    <w:semiHidden/>
    <w:unhideWhenUsed/>
    <w:qFormat/>
    <w:rsid w:val="00C73768"/>
  </w:style>
  <w:style w:type="paragraph" w:styleId="25">
    <w:name w:val="index 2"/>
    <w:basedOn w:val="affff0"/>
    <w:next w:val="affff0"/>
    <w:autoRedefine/>
    <w:semiHidden/>
    <w:unhideWhenUsed/>
    <w:qFormat/>
    <w:rsid w:val="00C73768"/>
    <w:pPr>
      <w:adjustRightInd/>
      <w:spacing w:line="240" w:lineRule="auto"/>
      <w:ind w:left="420" w:hanging="210"/>
      <w:jc w:val="left"/>
    </w:pPr>
    <w:rPr>
      <w:sz w:val="20"/>
      <w:szCs w:val="20"/>
    </w:rPr>
  </w:style>
  <w:style w:type="paragraph" w:styleId="33">
    <w:name w:val="index 3"/>
    <w:basedOn w:val="affff0"/>
    <w:next w:val="affff0"/>
    <w:autoRedefine/>
    <w:semiHidden/>
    <w:unhideWhenUsed/>
    <w:qFormat/>
    <w:rsid w:val="00C73768"/>
    <w:pPr>
      <w:adjustRightInd/>
      <w:spacing w:line="240" w:lineRule="auto"/>
      <w:ind w:left="630" w:hanging="210"/>
      <w:jc w:val="left"/>
    </w:pPr>
    <w:rPr>
      <w:sz w:val="20"/>
      <w:szCs w:val="20"/>
    </w:rPr>
  </w:style>
  <w:style w:type="paragraph" w:styleId="43">
    <w:name w:val="index 4"/>
    <w:basedOn w:val="affff0"/>
    <w:next w:val="affff0"/>
    <w:autoRedefine/>
    <w:semiHidden/>
    <w:unhideWhenUsed/>
    <w:qFormat/>
    <w:rsid w:val="00C73768"/>
    <w:pPr>
      <w:adjustRightInd/>
      <w:spacing w:line="240" w:lineRule="auto"/>
      <w:ind w:left="840" w:hanging="210"/>
      <w:jc w:val="left"/>
    </w:pPr>
    <w:rPr>
      <w:sz w:val="20"/>
      <w:szCs w:val="20"/>
    </w:rPr>
  </w:style>
  <w:style w:type="paragraph" w:styleId="53">
    <w:name w:val="index 5"/>
    <w:basedOn w:val="affff0"/>
    <w:next w:val="affff0"/>
    <w:autoRedefine/>
    <w:semiHidden/>
    <w:unhideWhenUsed/>
    <w:qFormat/>
    <w:rsid w:val="00C73768"/>
    <w:pPr>
      <w:adjustRightInd/>
      <w:spacing w:line="240" w:lineRule="auto"/>
      <w:ind w:left="1050" w:hanging="210"/>
      <w:jc w:val="left"/>
    </w:pPr>
    <w:rPr>
      <w:sz w:val="20"/>
      <w:szCs w:val="20"/>
    </w:rPr>
  </w:style>
  <w:style w:type="paragraph" w:styleId="63">
    <w:name w:val="index 6"/>
    <w:basedOn w:val="affff0"/>
    <w:next w:val="affff0"/>
    <w:autoRedefine/>
    <w:semiHidden/>
    <w:unhideWhenUsed/>
    <w:qFormat/>
    <w:rsid w:val="00C73768"/>
    <w:pPr>
      <w:adjustRightInd/>
      <w:spacing w:line="240" w:lineRule="auto"/>
      <w:ind w:left="1260" w:hanging="210"/>
      <w:jc w:val="left"/>
    </w:pPr>
    <w:rPr>
      <w:sz w:val="20"/>
      <w:szCs w:val="20"/>
    </w:rPr>
  </w:style>
  <w:style w:type="paragraph" w:styleId="73">
    <w:name w:val="index 7"/>
    <w:basedOn w:val="affff0"/>
    <w:next w:val="affff0"/>
    <w:autoRedefine/>
    <w:semiHidden/>
    <w:unhideWhenUsed/>
    <w:qFormat/>
    <w:rsid w:val="00C73768"/>
    <w:pPr>
      <w:adjustRightInd/>
      <w:spacing w:line="240" w:lineRule="auto"/>
      <w:ind w:left="1470" w:hanging="210"/>
      <w:jc w:val="left"/>
    </w:pPr>
    <w:rPr>
      <w:sz w:val="20"/>
      <w:szCs w:val="20"/>
    </w:rPr>
  </w:style>
  <w:style w:type="paragraph" w:styleId="82">
    <w:name w:val="index 8"/>
    <w:basedOn w:val="affff0"/>
    <w:next w:val="affff0"/>
    <w:autoRedefine/>
    <w:semiHidden/>
    <w:unhideWhenUsed/>
    <w:qFormat/>
    <w:rsid w:val="00C73768"/>
    <w:pPr>
      <w:adjustRightInd/>
      <w:spacing w:line="240" w:lineRule="auto"/>
      <w:ind w:left="1680" w:hanging="210"/>
      <w:jc w:val="left"/>
    </w:pPr>
    <w:rPr>
      <w:sz w:val="20"/>
      <w:szCs w:val="20"/>
    </w:rPr>
  </w:style>
  <w:style w:type="paragraph" w:styleId="92">
    <w:name w:val="index 9"/>
    <w:basedOn w:val="affff0"/>
    <w:next w:val="affff0"/>
    <w:autoRedefine/>
    <w:semiHidden/>
    <w:unhideWhenUsed/>
    <w:qFormat/>
    <w:rsid w:val="00C73768"/>
    <w:pPr>
      <w:adjustRightInd/>
      <w:spacing w:line="240" w:lineRule="auto"/>
      <w:ind w:left="1890" w:hanging="210"/>
      <w:jc w:val="left"/>
    </w:pPr>
    <w:rPr>
      <w:sz w:val="20"/>
      <w:szCs w:val="20"/>
    </w:rPr>
  </w:style>
  <w:style w:type="paragraph" w:styleId="83">
    <w:name w:val="toc 8"/>
    <w:basedOn w:val="affff0"/>
    <w:next w:val="affff0"/>
    <w:autoRedefine/>
    <w:uiPriority w:val="39"/>
    <w:semiHidden/>
    <w:unhideWhenUsed/>
    <w:qFormat/>
    <w:rsid w:val="00C73768"/>
    <w:pPr>
      <w:tabs>
        <w:tab w:val="right" w:leader="dot" w:pos="9241"/>
      </w:tabs>
      <w:adjustRightInd/>
      <w:spacing w:line="240" w:lineRule="auto"/>
      <w:ind w:firstLineChars="600" w:firstLine="607"/>
      <w:jc w:val="left"/>
    </w:pPr>
    <w:rPr>
      <w:rFonts w:ascii="宋体" w:hAnsi="Times New Roman"/>
    </w:rPr>
  </w:style>
  <w:style w:type="paragraph" w:styleId="93">
    <w:name w:val="toc 9"/>
    <w:basedOn w:val="affff0"/>
    <w:next w:val="affff0"/>
    <w:autoRedefine/>
    <w:uiPriority w:val="39"/>
    <w:semiHidden/>
    <w:unhideWhenUsed/>
    <w:qFormat/>
    <w:rsid w:val="00C73768"/>
    <w:pPr>
      <w:adjustRightInd/>
      <w:spacing w:line="240" w:lineRule="auto"/>
      <w:ind w:left="1470"/>
      <w:jc w:val="left"/>
    </w:pPr>
    <w:rPr>
      <w:rFonts w:ascii="Times New Roman" w:hAnsi="Times New Roman"/>
      <w:sz w:val="20"/>
      <w:szCs w:val="20"/>
    </w:rPr>
  </w:style>
  <w:style w:type="paragraph" w:styleId="affffffffffff8">
    <w:name w:val="index heading"/>
    <w:basedOn w:val="affff0"/>
    <w:next w:val="12"/>
    <w:autoRedefine/>
    <w:semiHidden/>
    <w:unhideWhenUsed/>
    <w:qFormat/>
    <w:rsid w:val="00C73768"/>
    <w:pPr>
      <w:adjustRightInd/>
      <w:spacing w:before="120" w:after="120" w:line="240" w:lineRule="auto"/>
      <w:jc w:val="center"/>
    </w:pPr>
    <w:rPr>
      <w:b/>
      <w:bCs/>
      <w:iCs/>
      <w:szCs w:val="20"/>
    </w:rPr>
  </w:style>
  <w:style w:type="paragraph" w:styleId="affffffffffff9">
    <w:name w:val="caption"/>
    <w:basedOn w:val="affff0"/>
    <w:next w:val="affff0"/>
    <w:autoRedefine/>
    <w:semiHidden/>
    <w:unhideWhenUsed/>
    <w:qFormat/>
    <w:rsid w:val="00C73768"/>
    <w:pPr>
      <w:adjustRightInd/>
      <w:spacing w:before="152" w:after="160" w:line="240" w:lineRule="auto"/>
      <w:jc w:val="center"/>
    </w:pPr>
    <w:rPr>
      <w:rFonts w:ascii="Arial" w:eastAsia="黑体" w:hAnsi="Arial" w:cs="Arial"/>
      <w:sz w:val="20"/>
      <w:szCs w:val="20"/>
    </w:rPr>
  </w:style>
  <w:style w:type="paragraph" w:styleId="affffffffffffa">
    <w:name w:val="endnote text"/>
    <w:basedOn w:val="affff0"/>
    <w:link w:val="affffffffffffb"/>
    <w:autoRedefine/>
    <w:semiHidden/>
    <w:unhideWhenUsed/>
    <w:qFormat/>
    <w:rsid w:val="00C73768"/>
    <w:pPr>
      <w:adjustRightInd/>
      <w:snapToGrid w:val="0"/>
      <w:spacing w:line="240" w:lineRule="auto"/>
      <w:jc w:val="left"/>
    </w:pPr>
    <w:rPr>
      <w:rFonts w:ascii="Times New Roman" w:hAnsi="Times New Roman"/>
      <w:szCs w:val="24"/>
    </w:rPr>
  </w:style>
  <w:style w:type="character" w:customStyle="1" w:styleId="affffffffffffb">
    <w:name w:val="尾注文本 字符"/>
    <w:basedOn w:val="affff1"/>
    <w:link w:val="affffffffffffa"/>
    <w:semiHidden/>
    <w:rsid w:val="00C73768"/>
    <w:rPr>
      <w:rFonts w:ascii="Times New Roman" w:hAnsi="Times New Roman"/>
      <w:kern w:val="2"/>
      <w:sz w:val="21"/>
      <w:szCs w:val="24"/>
    </w:rPr>
  </w:style>
  <w:style w:type="paragraph" w:styleId="affffffffffffc">
    <w:name w:val="Document Map"/>
    <w:basedOn w:val="affff0"/>
    <w:link w:val="affffffffffffd"/>
    <w:autoRedefine/>
    <w:semiHidden/>
    <w:unhideWhenUsed/>
    <w:qFormat/>
    <w:rsid w:val="00C73768"/>
    <w:pPr>
      <w:shd w:val="clear" w:color="auto" w:fill="000080"/>
      <w:adjustRightInd/>
      <w:spacing w:line="240" w:lineRule="auto"/>
      <w:jc w:val="center"/>
    </w:pPr>
    <w:rPr>
      <w:rFonts w:ascii="Times New Roman" w:hAnsi="Times New Roman"/>
      <w:szCs w:val="24"/>
    </w:rPr>
  </w:style>
  <w:style w:type="character" w:customStyle="1" w:styleId="affffffffffffd">
    <w:name w:val="文档结构图 字符"/>
    <w:basedOn w:val="affff1"/>
    <w:link w:val="affffffffffffc"/>
    <w:semiHidden/>
    <w:rsid w:val="00C73768"/>
    <w:rPr>
      <w:rFonts w:ascii="Times New Roman" w:hAnsi="Times New Roman"/>
      <w:kern w:val="2"/>
      <w:sz w:val="21"/>
      <w:szCs w:val="24"/>
      <w:shd w:val="clear" w:color="auto" w:fill="000080"/>
    </w:rPr>
  </w:style>
  <w:style w:type="paragraph" w:styleId="aff8">
    <w:name w:val="List Paragraph"/>
    <w:basedOn w:val="affff0"/>
    <w:autoRedefine/>
    <w:uiPriority w:val="99"/>
    <w:qFormat/>
    <w:rsid w:val="00C73768"/>
    <w:pPr>
      <w:numPr>
        <w:numId w:val="32"/>
      </w:numPr>
      <w:adjustRightInd/>
      <w:spacing w:line="240" w:lineRule="auto"/>
      <w:ind w:left="0" w:firstLineChars="1350" w:firstLine="2835"/>
      <w:jc w:val="left"/>
    </w:pPr>
    <w:rPr>
      <w:rFonts w:ascii="Times New Roman" w:hAnsi="Times New Roman"/>
      <w:szCs w:val="24"/>
    </w:rPr>
  </w:style>
  <w:style w:type="character" w:customStyle="1" w:styleId="Char0">
    <w:name w:val="段 Char"/>
    <w:basedOn w:val="affff1"/>
    <w:link w:val="affffffffffffe"/>
    <w:qFormat/>
    <w:locked/>
    <w:rsid w:val="00844403"/>
    <w:rPr>
      <w:rFonts w:ascii="宋体" w:hAnsi="Times New Roman"/>
      <w:sz w:val="18"/>
      <w:szCs w:val="18"/>
    </w:rPr>
  </w:style>
  <w:style w:type="paragraph" w:customStyle="1" w:styleId="affffffffffffe">
    <w:name w:val="段"/>
    <w:link w:val="Char0"/>
    <w:autoRedefine/>
    <w:qFormat/>
    <w:rsid w:val="00844403"/>
    <w:pPr>
      <w:tabs>
        <w:tab w:val="center" w:pos="4201"/>
        <w:tab w:val="right" w:leader="dot" w:pos="9298"/>
      </w:tabs>
      <w:autoSpaceDE w:val="0"/>
      <w:autoSpaceDN w:val="0"/>
      <w:jc w:val="center"/>
    </w:pPr>
    <w:rPr>
      <w:rFonts w:ascii="宋体" w:hAnsi="Times New Roman"/>
      <w:sz w:val="18"/>
      <w:szCs w:val="18"/>
    </w:rPr>
  </w:style>
  <w:style w:type="paragraph" w:customStyle="1" w:styleId="af5">
    <w:name w:val="一级条标题"/>
    <w:next w:val="affffffffffffe"/>
    <w:autoRedefine/>
    <w:qFormat/>
    <w:rsid w:val="00C73768"/>
    <w:pPr>
      <w:numPr>
        <w:ilvl w:val="1"/>
        <w:numId w:val="43"/>
      </w:numPr>
      <w:spacing w:beforeLines="50" w:afterLines="50"/>
      <w:ind w:left="141"/>
      <w:outlineLvl w:val="2"/>
    </w:pPr>
    <w:rPr>
      <w:rFonts w:ascii="黑体" w:eastAsia="黑体" w:hAnsi="Times New Roman"/>
      <w:sz w:val="21"/>
      <w:szCs w:val="21"/>
    </w:rPr>
  </w:style>
  <w:style w:type="paragraph" w:customStyle="1" w:styleId="afffffffffffff">
    <w:name w:val="标准书脚_奇数页"/>
    <w:autoRedefine/>
    <w:qFormat/>
    <w:rsid w:val="00C73768"/>
    <w:pPr>
      <w:spacing w:before="120"/>
      <w:ind w:right="198"/>
      <w:jc w:val="right"/>
    </w:pPr>
    <w:rPr>
      <w:rFonts w:ascii="宋体" w:hAnsi="Times New Roman"/>
      <w:sz w:val="18"/>
      <w:szCs w:val="18"/>
    </w:rPr>
  </w:style>
  <w:style w:type="paragraph" w:customStyle="1" w:styleId="afffffffffffff0">
    <w:name w:val="标准书眉_奇数页"/>
    <w:next w:val="affff0"/>
    <w:autoRedefine/>
    <w:qFormat/>
    <w:rsid w:val="00C73768"/>
    <w:pPr>
      <w:tabs>
        <w:tab w:val="center" w:pos="4154"/>
        <w:tab w:val="right" w:pos="8306"/>
      </w:tabs>
      <w:spacing w:after="220"/>
      <w:jc w:val="right"/>
    </w:pPr>
    <w:rPr>
      <w:rFonts w:ascii="黑体" w:eastAsia="黑体" w:hAnsi="Times New Roman"/>
      <w:sz w:val="21"/>
      <w:szCs w:val="21"/>
    </w:rPr>
  </w:style>
  <w:style w:type="paragraph" w:customStyle="1" w:styleId="afffffffffffff1">
    <w:name w:val="章标题"/>
    <w:next w:val="affffffffffffe"/>
    <w:autoRedefine/>
    <w:qFormat/>
    <w:rsid w:val="00C73768"/>
    <w:pPr>
      <w:spacing w:beforeLines="100" w:afterLines="100"/>
      <w:ind w:left="1418"/>
      <w:jc w:val="both"/>
      <w:outlineLvl w:val="1"/>
    </w:pPr>
    <w:rPr>
      <w:rFonts w:ascii="黑体" w:eastAsia="黑体" w:hAnsi="Times New Roman"/>
      <w:sz w:val="21"/>
    </w:rPr>
  </w:style>
  <w:style w:type="paragraph" w:customStyle="1" w:styleId="af4">
    <w:name w:val="二级条标题"/>
    <w:basedOn w:val="af5"/>
    <w:next w:val="affffffffffffe"/>
    <w:autoRedefine/>
    <w:qFormat/>
    <w:rsid w:val="00C73768"/>
    <w:pPr>
      <w:numPr>
        <w:ilvl w:val="2"/>
      </w:numPr>
      <w:outlineLvl w:val="3"/>
    </w:pPr>
  </w:style>
  <w:style w:type="paragraph" w:customStyle="1" w:styleId="26">
    <w:name w:val="封面标准号2"/>
    <w:autoRedefine/>
    <w:qFormat/>
    <w:rsid w:val="00C73768"/>
    <w:pPr>
      <w:framePr w:w="9140" w:h="1242" w:hSpace="284" w:wrap="around" w:vAnchor="page" w:hAnchor="page" w:x="1645" w:y="2910" w:anchorLock="1"/>
      <w:spacing w:before="357" w:line="280" w:lineRule="exact"/>
      <w:jc w:val="right"/>
    </w:pPr>
    <w:rPr>
      <w:rFonts w:ascii="黑体" w:eastAsia="黑体" w:hAnsi="Times New Roman"/>
      <w:sz w:val="28"/>
      <w:szCs w:val="28"/>
    </w:rPr>
  </w:style>
  <w:style w:type="paragraph" w:customStyle="1" w:styleId="afffffffffffff2">
    <w:name w:val="列项——（一级）"/>
    <w:autoRedefine/>
    <w:qFormat/>
    <w:rsid w:val="00C73768"/>
    <w:pPr>
      <w:widowControl w:val="0"/>
      <w:ind w:left="833" w:hanging="408"/>
      <w:jc w:val="both"/>
    </w:pPr>
    <w:rPr>
      <w:rFonts w:ascii="宋体" w:hAnsi="Times New Roman"/>
      <w:sz w:val="21"/>
    </w:rPr>
  </w:style>
  <w:style w:type="paragraph" w:customStyle="1" w:styleId="afffffffffffff3">
    <w:name w:val="列项●（二级）"/>
    <w:autoRedefine/>
    <w:qFormat/>
    <w:rsid w:val="00C73768"/>
    <w:pPr>
      <w:tabs>
        <w:tab w:val="left" w:pos="760"/>
        <w:tab w:val="left" w:pos="840"/>
      </w:tabs>
      <w:ind w:left="1264" w:hanging="413"/>
      <w:jc w:val="both"/>
    </w:pPr>
    <w:rPr>
      <w:rFonts w:ascii="宋体" w:hAnsi="Times New Roman"/>
      <w:sz w:val="21"/>
    </w:rPr>
  </w:style>
  <w:style w:type="paragraph" w:customStyle="1" w:styleId="afffffffffffff4">
    <w:name w:val="目次、标准名称标题"/>
    <w:basedOn w:val="affff0"/>
    <w:next w:val="affffffffffffe"/>
    <w:autoRedefine/>
    <w:qFormat/>
    <w:rsid w:val="00C73768"/>
    <w:pPr>
      <w:keepNext/>
      <w:pageBreakBefore/>
      <w:widowControl/>
      <w:shd w:val="clear" w:color="auto" w:fill="FFFFFF"/>
      <w:adjustRightInd/>
      <w:spacing w:before="640" w:after="560" w:line="460" w:lineRule="exact"/>
      <w:jc w:val="center"/>
      <w:outlineLvl w:val="0"/>
    </w:pPr>
    <w:rPr>
      <w:rFonts w:ascii="黑体" w:eastAsia="黑体" w:hAnsi="Times New Roman"/>
      <w:kern w:val="0"/>
      <w:sz w:val="32"/>
      <w:szCs w:val="20"/>
    </w:rPr>
  </w:style>
  <w:style w:type="paragraph" w:customStyle="1" w:styleId="af6">
    <w:name w:val="三级条标题"/>
    <w:basedOn w:val="af4"/>
    <w:next w:val="affffffffffffe"/>
    <w:autoRedefine/>
    <w:qFormat/>
    <w:rsid w:val="00C73768"/>
    <w:pPr>
      <w:numPr>
        <w:ilvl w:val="3"/>
      </w:numPr>
      <w:outlineLvl w:val="4"/>
    </w:pPr>
    <w:rPr>
      <w:color w:val="0070C0"/>
    </w:rPr>
  </w:style>
  <w:style w:type="paragraph" w:customStyle="1" w:styleId="afffffffffffff5">
    <w:name w:val="示例内容"/>
    <w:autoRedefine/>
    <w:qFormat/>
    <w:rsid w:val="00C73768"/>
    <w:pPr>
      <w:ind w:firstLineChars="200" w:firstLine="200"/>
    </w:pPr>
    <w:rPr>
      <w:rFonts w:ascii="宋体" w:hAnsi="Times New Roman"/>
      <w:sz w:val="18"/>
      <w:szCs w:val="18"/>
    </w:rPr>
  </w:style>
  <w:style w:type="paragraph" w:customStyle="1" w:styleId="afffffffffffff6">
    <w:name w:val="示例"/>
    <w:next w:val="afffffffffffff5"/>
    <w:autoRedefine/>
    <w:qFormat/>
    <w:rsid w:val="00C73768"/>
    <w:pPr>
      <w:widowControl w:val="0"/>
      <w:ind w:firstLine="363"/>
      <w:jc w:val="both"/>
    </w:pPr>
    <w:rPr>
      <w:rFonts w:ascii="宋体" w:hAnsi="Times New Roman"/>
      <w:sz w:val="18"/>
      <w:szCs w:val="18"/>
    </w:rPr>
  </w:style>
  <w:style w:type="paragraph" w:customStyle="1" w:styleId="afffffffffffff7">
    <w:name w:val="数字编号列项（二级）"/>
    <w:autoRedefine/>
    <w:qFormat/>
    <w:rsid w:val="00C73768"/>
    <w:pPr>
      <w:tabs>
        <w:tab w:val="left" w:pos="839"/>
        <w:tab w:val="left" w:pos="1259"/>
      </w:tabs>
      <w:ind w:left="1259" w:hanging="420"/>
      <w:jc w:val="both"/>
    </w:pPr>
    <w:rPr>
      <w:rFonts w:ascii="宋体" w:hAnsi="Times New Roman"/>
      <w:sz w:val="21"/>
    </w:rPr>
  </w:style>
  <w:style w:type="paragraph" w:customStyle="1" w:styleId="afffffffffffff8">
    <w:name w:val="四级条标题"/>
    <w:basedOn w:val="af6"/>
    <w:next w:val="affffffffffffe"/>
    <w:autoRedefine/>
    <w:qFormat/>
    <w:rsid w:val="00C73768"/>
    <w:pPr>
      <w:numPr>
        <w:ilvl w:val="0"/>
        <w:numId w:val="0"/>
      </w:numPr>
      <w:outlineLvl w:val="5"/>
    </w:pPr>
  </w:style>
  <w:style w:type="paragraph" w:customStyle="1" w:styleId="af7">
    <w:name w:val="五级条标题"/>
    <w:basedOn w:val="afffffffffffff8"/>
    <w:next w:val="affffffffffffe"/>
    <w:autoRedefine/>
    <w:qFormat/>
    <w:rsid w:val="00C73768"/>
    <w:pPr>
      <w:numPr>
        <w:ilvl w:val="4"/>
        <w:numId w:val="43"/>
      </w:numPr>
      <w:outlineLvl w:val="6"/>
    </w:pPr>
  </w:style>
  <w:style w:type="paragraph" w:customStyle="1" w:styleId="afffffffffffff9">
    <w:name w:val="注："/>
    <w:next w:val="affffffffffffe"/>
    <w:autoRedefine/>
    <w:qFormat/>
    <w:rsid w:val="00C73768"/>
    <w:pPr>
      <w:widowControl w:val="0"/>
      <w:autoSpaceDE w:val="0"/>
      <w:autoSpaceDN w:val="0"/>
      <w:ind w:left="726" w:hanging="363"/>
      <w:jc w:val="both"/>
    </w:pPr>
    <w:rPr>
      <w:rFonts w:ascii="宋体" w:hAnsi="Times New Roman"/>
      <w:sz w:val="18"/>
      <w:szCs w:val="18"/>
    </w:rPr>
  </w:style>
  <w:style w:type="paragraph" w:customStyle="1" w:styleId="afffffffffffffa">
    <w:name w:val="注×："/>
    <w:autoRedefine/>
    <w:qFormat/>
    <w:rsid w:val="00C73768"/>
    <w:pPr>
      <w:widowControl w:val="0"/>
      <w:autoSpaceDE w:val="0"/>
      <w:autoSpaceDN w:val="0"/>
      <w:ind w:left="811" w:hanging="448"/>
      <w:jc w:val="both"/>
    </w:pPr>
    <w:rPr>
      <w:rFonts w:ascii="宋体" w:hAnsi="Times New Roman"/>
      <w:sz w:val="18"/>
      <w:szCs w:val="18"/>
    </w:rPr>
  </w:style>
  <w:style w:type="paragraph" w:customStyle="1" w:styleId="afffffffffffffb">
    <w:name w:val="字母编号列项（一级）"/>
    <w:autoRedefine/>
    <w:qFormat/>
    <w:rsid w:val="00CA0B78"/>
    <w:pPr>
      <w:tabs>
        <w:tab w:val="left" w:pos="839"/>
        <w:tab w:val="left" w:pos="1259"/>
      </w:tabs>
      <w:spacing w:before="156" w:after="156"/>
      <w:jc w:val="center"/>
    </w:pPr>
    <w:rPr>
      <w:rFonts w:ascii="宋体" w:hAnsi="Times New Roman"/>
      <w:color w:val="0070C0"/>
      <w:sz w:val="18"/>
      <w:szCs w:val="18"/>
    </w:rPr>
  </w:style>
  <w:style w:type="paragraph" w:customStyle="1" w:styleId="afffffffffffffc">
    <w:name w:val="列项◆（三级）"/>
    <w:basedOn w:val="affff0"/>
    <w:autoRedefine/>
    <w:qFormat/>
    <w:rsid w:val="00C73768"/>
    <w:pPr>
      <w:tabs>
        <w:tab w:val="left" w:pos="1678"/>
      </w:tabs>
      <w:adjustRightInd/>
      <w:spacing w:line="240" w:lineRule="auto"/>
      <w:ind w:left="1678" w:hanging="414"/>
      <w:jc w:val="center"/>
    </w:pPr>
    <w:rPr>
      <w:rFonts w:ascii="宋体" w:hAnsi="Times New Roman"/>
    </w:rPr>
  </w:style>
  <w:style w:type="paragraph" w:customStyle="1" w:styleId="afffffffffffffd">
    <w:name w:val="编号列项（三级）"/>
    <w:autoRedefine/>
    <w:qFormat/>
    <w:rsid w:val="00C73768"/>
    <w:pPr>
      <w:tabs>
        <w:tab w:val="left" w:pos="0"/>
      </w:tabs>
      <w:ind w:left="1678" w:hanging="419"/>
    </w:pPr>
    <w:rPr>
      <w:rFonts w:ascii="宋体" w:hAnsi="Times New Roman"/>
      <w:sz w:val="21"/>
    </w:rPr>
  </w:style>
  <w:style w:type="paragraph" w:customStyle="1" w:styleId="afffffffffffffe">
    <w:name w:val="示例×："/>
    <w:basedOn w:val="afffffffffffff1"/>
    <w:autoRedefine/>
    <w:qFormat/>
    <w:rsid w:val="00C73768"/>
    <w:pPr>
      <w:spacing w:beforeLines="0" w:afterLines="0"/>
      <w:ind w:left="0" w:firstLine="363"/>
      <w:outlineLvl w:val="9"/>
    </w:pPr>
    <w:rPr>
      <w:rFonts w:ascii="宋体" w:eastAsia="宋体"/>
      <w:sz w:val="18"/>
      <w:szCs w:val="18"/>
    </w:rPr>
  </w:style>
  <w:style w:type="paragraph" w:customStyle="1" w:styleId="affffffffffffff">
    <w:name w:val="二级无"/>
    <w:basedOn w:val="af4"/>
    <w:autoRedefine/>
    <w:qFormat/>
    <w:rsid w:val="00C73768"/>
    <w:pPr>
      <w:spacing w:beforeLines="0" w:afterLines="0"/>
    </w:pPr>
    <w:rPr>
      <w:rFonts w:ascii="宋体" w:eastAsia="宋体"/>
    </w:rPr>
  </w:style>
  <w:style w:type="paragraph" w:customStyle="1" w:styleId="affffffffffffff0">
    <w:name w:val="注：（正文）"/>
    <w:basedOn w:val="afffffffffffff9"/>
    <w:next w:val="affffffffffffe"/>
    <w:autoRedefine/>
    <w:qFormat/>
    <w:rsid w:val="00C73768"/>
  </w:style>
  <w:style w:type="paragraph" w:customStyle="1" w:styleId="af2">
    <w:name w:val="注×：（正文）"/>
    <w:autoRedefine/>
    <w:qFormat/>
    <w:rsid w:val="00C73768"/>
    <w:pPr>
      <w:numPr>
        <w:numId w:val="45"/>
      </w:numPr>
      <w:jc w:val="both"/>
    </w:pPr>
    <w:rPr>
      <w:rFonts w:ascii="宋体" w:hAnsi="Times New Roman"/>
      <w:sz w:val="18"/>
      <w:szCs w:val="18"/>
    </w:rPr>
  </w:style>
  <w:style w:type="paragraph" w:customStyle="1" w:styleId="affffffffffffff1">
    <w:name w:val="标准书脚_偶数页"/>
    <w:autoRedefine/>
    <w:qFormat/>
    <w:rsid w:val="00DD4FEA"/>
    <w:pPr>
      <w:spacing w:before="120" w:after="120"/>
      <w:ind w:left="221"/>
    </w:pPr>
    <w:rPr>
      <w:rFonts w:ascii="宋体" w:hAnsi="Times New Roman"/>
      <w:sz w:val="18"/>
      <w:szCs w:val="18"/>
    </w:rPr>
  </w:style>
  <w:style w:type="paragraph" w:customStyle="1" w:styleId="affffffffffffff2">
    <w:name w:val="标准书眉_偶数页"/>
    <w:basedOn w:val="afffffffffffff0"/>
    <w:next w:val="affff0"/>
    <w:autoRedefine/>
    <w:qFormat/>
    <w:rsid w:val="00C73768"/>
    <w:pPr>
      <w:jc w:val="left"/>
    </w:pPr>
  </w:style>
  <w:style w:type="paragraph" w:customStyle="1" w:styleId="affffffffffffff3">
    <w:name w:val="参考文献"/>
    <w:basedOn w:val="affff0"/>
    <w:next w:val="affffffffffffe"/>
    <w:autoRedefine/>
    <w:qFormat/>
    <w:rsid w:val="00C73768"/>
    <w:pPr>
      <w:keepNext/>
      <w:pageBreakBefore/>
      <w:widowControl/>
      <w:shd w:val="clear" w:color="auto" w:fill="FFFFFF"/>
      <w:adjustRightInd/>
      <w:spacing w:before="640" w:after="200" w:line="240" w:lineRule="auto"/>
      <w:jc w:val="center"/>
      <w:outlineLvl w:val="0"/>
    </w:pPr>
    <w:rPr>
      <w:rFonts w:ascii="黑体" w:eastAsia="黑体" w:hAnsi="Times New Roman"/>
      <w:kern w:val="0"/>
      <w:szCs w:val="20"/>
    </w:rPr>
  </w:style>
  <w:style w:type="paragraph" w:customStyle="1" w:styleId="affffffffffffff4">
    <w:name w:val="参考文献、索引标题"/>
    <w:basedOn w:val="affff0"/>
    <w:next w:val="affffffffffffe"/>
    <w:autoRedefine/>
    <w:qFormat/>
    <w:rsid w:val="00C73768"/>
    <w:pPr>
      <w:keepNext/>
      <w:pageBreakBefore/>
      <w:widowControl/>
      <w:shd w:val="clear" w:color="auto" w:fill="FFFFFF"/>
      <w:adjustRightInd/>
      <w:spacing w:before="640" w:after="200" w:line="240" w:lineRule="auto"/>
      <w:jc w:val="center"/>
      <w:outlineLvl w:val="0"/>
    </w:pPr>
    <w:rPr>
      <w:rFonts w:ascii="黑体" w:eastAsia="黑体" w:hAnsi="Times New Roman"/>
      <w:kern w:val="0"/>
      <w:szCs w:val="20"/>
    </w:rPr>
  </w:style>
  <w:style w:type="paragraph" w:customStyle="1" w:styleId="13">
    <w:name w:val="封面标准号1"/>
    <w:autoRedefine/>
    <w:qFormat/>
    <w:rsid w:val="00C73768"/>
    <w:pPr>
      <w:widowControl w:val="0"/>
      <w:kinsoku w:val="0"/>
      <w:overflowPunct w:val="0"/>
      <w:autoSpaceDE w:val="0"/>
      <w:autoSpaceDN w:val="0"/>
      <w:spacing w:before="308"/>
      <w:jc w:val="right"/>
    </w:pPr>
    <w:rPr>
      <w:rFonts w:ascii="Times New Roman" w:hAnsi="Times New Roman"/>
      <w:sz w:val="28"/>
    </w:rPr>
  </w:style>
  <w:style w:type="paragraph" w:customStyle="1" w:styleId="affffffffffffff5">
    <w:name w:val="附录标识"/>
    <w:basedOn w:val="affff0"/>
    <w:next w:val="affffffffffffe"/>
    <w:autoRedefine/>
    <w:qFormat/>
    <w:rsid w:val="00C73768"/>
    <w:pPr>
      <w:keepNext/>
      <w:widowControl/>
      <w:shd w:val="clear" w:color="auto" w:fill="FFFFFF"/>
      <w:tabs>
        <w:tab w:val="left" w:pos="360"/>
        <w:tab w:val="left" w:pos="6405"/>
      </w:tabs>
      <w:adjustRightInd/>
      <w:spacing w:before="100" w:beforeAutospacing="1" w:after="280" w:line="240" w:lineRule="auto"/>
      <w:jc w:val="center"/>
      <w:outlineLvl w:val="0"/>
    </w:pPr>
    <w:rPr>
      <w:rFonts w:ascii="黑体" w:eastAsia="黑体" w:hAnsi="Times New Roman"/>
      <w:kern w:val="0"/>
      <w:szCs w:val="20"/>
    </w:rPr>
  </w:style>
  <w:style w:type="paragraph" w:customStyle="1" w:styleId="affffffffffffff6">
    <w:name w:val="附录标题"/>
    <w:basedOn w:val="affffffffffffe"/>
    <w:next w:val="affffffffffffe"/>
    <w:autoRedefine/>
    <w:qFormat/>
    <w:rsid w:val="00C73768"/>
    <w:rPr>
      <w:rFonts w:ascii="黑体" w:eastAsia="黑体"/>
    </w:rPr>
  </w:style>
  <w:style w:type="paragraph" w:customStyle="1" w:styleId="aff9">
    <w:name w:val="附录表标号"/>
    <w:basedOn w:val="affff0"/>
    <w:next w:val="affffffffffffe"/>
    <w:autoRedefine/>
    <w:uiPriority w:val="99"/>
    <w:qFormat/>
    <w:rsid w:val="00C73768"/>
    <w:pPr>
      <w:numPr>
        <w:numId w:val="46"/>
      </w:numPr>
      <w:adjustRightInd/>
      <w:spacing w:line="14" w:lineRule="exact"/>
      <w:ind w:left="811" w:hanging="448"/>
      <w:jc w:val="center"/>
      <w:outlineLvl w:val="0"/>
    </w:pPr>
    <w:rPr>
      <w:rFonts w:ascii="Times New Roman" w:hAnsi="Times New Roman"/>
      <w:color w:val="FFFFFF"/>
      <w:szCs w:val="24"/>
    </w:rPr>
  </w:style>
  <w:style w:type="paragraph" w:customStyle="1" w:styleId="affffffffffffff7">
    <w:name w:val="附录表标题"/>
    <w:basedOn w:val="affff0"/>
    <w:next w:val="affffffffffffe"/>
    <w:autoRedefine/>
    <w:uiPriority w:val="99"/>
    <w:qFormat/>
    <w:rsid w:val="00C73768"/>
    <w:pPr>
      <w:tabs>
        <w:tab w:val="left" w:pos="0"/>
      </w:tabs>
      <w:adjustRightInd/>
      <w:spacing w:beforeLines="100" w:afterLines="50" w:line="240" w:lineRule="auto"/>
      <w:ind w:left="567" w:hangingChars="270" w:hanging="567"/>
      <w:jc w:val="center"/>
    </w:pPr>
    <w:rPr>
      <w:rFonts w:ascii="黑体" w:eastAsia="黑体" w:hAnsi="Times New Roman"/>
    </w:rPr>
  </w:style>
  <w:style w:type="paragraph" w:customStyle="1" w:styleId="affffffffffffff8">
    <w:name w:val="附录二级条标题"/>
    <w:basedOn w:val="affff0"/>
    <w:next w:val="affffffffffffe"/>
    <w:autoRedefine/>
    <w:qFormat/>
    <w:rsid w:val="00C73768"/>
    <w:pPr>
      <w:widowControl/>
      <w:tabs>
        <w:tab w:val="left" w:pos="360"/>
      </w:tabs>
      <w:wordWrap w:val="0"/>
      <w:overflowPunct w:val="0"/>
      <w:autoSpaceDE w:val="0"/>
      <w:autoSpaceDN w:val="0"/>
      <w:adjustRightInd/>
      <w:spacing w:beforeLines="50" w:afterLines="50" w:line="240" w:lineRule="auto"/>
      <w:jc w:val="center"/>
      <w:outlineLvl w:val="3"/>
    </w:pPr>
    <w:rPr>
      <w:rFonts w:ascii="黑体" w:eastAsia="黑体" w:hAnsi="Times New Roman"/>
      <w:kern w:val="21"/>
      <w:szCs w:val="20"/>
    </w:rPr>
  </w:style>
  <w:style w:type="paragraph" w:customStyle="1" w:styleId="affffffffffffff9">
    <w:name w:val="附录二级无"/>
    <w:basedOn w:val="affffffffffffff8"/>
    <w:autoRedefine/>
    <w:qFormat/>
    <w:rsid w:val="00C73768"/>
    <w:pPr>
      <w:tabs>
        <w:tab w:val="clear" w:pos="360"/>
      </w:tabs>
      <w:spacing w:beforeLines="0" w:afterLines="0"/>
    </w:pPr>
    <w:rPr>
      <w:rFonts w:ascii="宋体" w:eastAsia="宋体"/>
      <w:szCs w:val="21"/>
    </w:rPr>
  </w:style>
  <w:style w:type="character" w:customStyle="1" w:styleId="Char1">
    <w:name w:val="附录公式 Char"/>
    <w:basedOn w:val="Char0"/>
    <w:link w:val="affffffffffffffa"/>
    <w:autoRedefine/>
    <w:qFormat/>
    <w:locked/>
    <w:rsid w:val="00C73768"/>
    <w:rPr>
      <w:rFonts w:ascii="宋体" w:hAnsi="Times New Roman"/>
      <w:sz w:val="18"/>
      <w:szCs w:val="18"/>
    </w:rPr>
  </w:style>
  <w:style w:type="paragraph" w:customStyle="1" w:styleId="affffffffffffffa">
    <w:name w:val="附录公式"/>
    <w:basedOn w:val="affffffffffffe"/>
    <w:next w:val="affffffffffffe"/>
    <w:link w:val="Char1"/>
    <w:autoRedefine/>
    <w:qFormat/>
    <w:rsid w:val="00C73768"/>
  </w:style>
  <w:style w:type="paragraph" w:customStyle="1" w:styleId="affffffffffffffb">
    <w:name w:val="附录公式编号制表符"/>
    <w:basedOn w:val="affff0"/>
    <w:next w:val="affffffffffffe"/>
    <w:autoRedefine/>
    <w:qFormat/>
    <w:rsid w:val="00C73768"/>
    <w:pPr>
      <w:widowControl/>
      <w:tabs>
        <w:tab w:val="center" w:pos="4201"/>
        <w:tab w:val="right" w:leader="dot" w:pos="9298"/>
      </w:tabs>
      <w:autoSpaceDE w:val="0"/>
      <w:autoSpaceDN w:val="0"/>
      <w:adjustRightInd/>
      <w:spacing w:line="240" w:lineRule="auto"/>
      <w:jc w:val="center"/>
    </w:pPr>
    <w:rPr>
      <w:rFonts w:ascii="宋体" w:hAnsi="Times New Roman"/>
      <w:kern w:val="0"/>
      <w:szCs w:val="20"/>
    </w:rPr>
  </w:style>
  <w:style w:type="paragraph" w:customStyle="1" w:styleId="affffffffffffffc">
    <w:name w:val="附录三级条标题"/>
    <w:basedOn w:val="affffffffffffff8"/>
    <w:next w:val="affffffffffffe"/>
    <w:autoRedefine/>
    <w:qFormat/>
    <w:rsid w:val="00C73768"/>
    <w:pPr>
      <w:outlineLvl w:val="4"/>
    </w:pPr>
  </w:style>
  <w:style w:type="paragraph" w:customStyle="1" w:styleId="affffffffffffffd">
    <w:name w:val="附录三级无"/>
    <w:basedOn w:val="affffffffffffffc"/>
    <w:autoRedefine/>
    <w:qFormat/>
    <w:rsid w:val="00C73768"/>
    <w:pPr>
      <w:tabs>
        <w:tab w:val="clear" w:pos="360"/>
      </w:tabs>
      <w:spacing w:beforeLines="0" w:afterLines="0"/>
    </w:pPr>
    <w:rPr>
      <w:rFonts w:ascii="宋体" w:eastAsia="宋体"/>
      <w:szCs w:val="21"/>
    </w:rPr>
  </w:style>
  <w:style w:type="paragraph" w:customStyle="1" w:styleId="afffc">
    <w:name w:val="附录数字编号列项（二级）"/>
    <w:autoRedefine/>
    <w:qFormat/>
    <w:rsid w:val="00C73768"/>
    <w:pPr>
      <w:numPr>
        <w:ilvl w:val="1"/>
        <w:numId w:val="47"/>
      </w:numPr>
    </w:pPr>
    <w:rPr>
      <w:rFonts w:ascii="宋体" w:hAnsi="Times New Roman"/>
      <w:sz w:val="21"/>
    </w:rPr>
  </w:style>
  <w:style w:type="paragraph" w:customStyle="1" w:styleId="affffffffffffffe">
    <w:name w:val="附录四级条标题"/>
    <w:basedOn w:val="affffffffffffffc"/>
    <w:next w:val="affffffffffffe"/>
    <w:autoRedefine/>
    <w:qFormat/>
    <w:rsid w:val="00C73768"/>
    <w:pPr>
      <w:outlineLvl w:val="5"/>
    </w:pPr>
  </w:style>
  <w:style w:type="paragraph" w:customStyle="1" w:styleId="afffffffffffffff">
    <w:name w:val="附录四级无"/>
    <w:basedOn w:val="affffffffffffffe"/>
    <w:autoRedefine/>
    <w:qFormat/>
    <w:rsid w:val="00C73768"/>
    <w:pPr>
      <w:tabs>
        <w:tab w:val="clear" w:pos="360"/>
      </w:tabs>
      <w:spacing w:beforeLines="0" w:afterLines="0"/>
    </w:pPr>
    <w:rPr>
      <w:rFonts w:ascii="宋体" w:eastAsia="宋体"/>
      <w:szCs w:val="21"/>
    </w:rPr>
  </w:style>
  <w:style w:type="paragraph" w:customStyle="1" w:styleId="af8">
    <w:name w:val="附录图标号"/>
    <w:basedOn w:val="affff0"/>
    <w:autoRedefine/>
    <w:qFormat/>
    <w:rsid w:val="00C73768"/>
    <w:pPr>
      <w:keepNext/>
      <w:pageBreakBefore/>
      <w:widowControl/>
      <w:numPr>
        <w:numId w:val="48"/>
      </w:numPr>
      <w:adjustRightInd/>
      <w:spacing w:line="14" w:lineRule="exact"/>
      <w:ind w:left="0" w:firstLine="363"/>
      <w:jc w:val="center"/>
      <w:outlineLvl w:val="0"/>
    </w:pPr>
    <w:rPr>
      <w:rFonts w:ascii="Times New Roman" w:hAnsi="Times New Roman"/>
      <w:color w:val="FFFFFF"/>
      <w:szCs w:val="24"/>
    </w:rPr>
  </w:style>
  <w:style w:type="paragraph" w:customStyle="1" w:styleId="afffffffffffffff0">
    <w:name w:val="附录图标题"/>
    <w:basedOn w:val="affff0"/>
    <w:next w:val="affffffffffffe"/>
    <w:autoRedefine/>
    <w:qFormat/>
    <w:rsid w:val="00C73768"/>
    <w:pPr>
      <w:adjustRightInd/>
      <w:spacing w:beforeLines="100" w:afterLines="50" w:line="240" w:lineRule="auto"/>
      <w:jc w:val="center"/>
    </w:pPr>
    <w:rPr>
      <w:rFonts w:ascii="黑体" w:eastAsia="黑体" w:hAnsi="Times New Roman"/>
    </w:rPr>
  </w:style>
  <w:style w:type="paragraph" w:customStyle="1" w:styleId="afffffffffffffff1">
    <w:name w:val="附录五级条标题"/>
    <w:basedOn w:val="affffffffffffffe"/>
    <w:next w:val="affffffffffffe"/>
    <w:autoRedefine/>
    <w:qFormat/>
    <w:rsid w:val="00C73768"/>
    <w:pPr>
      <w:outlineLvl w:val="6"/>
    </w:pPr>
  </w:style>
  <w:style w:type="paragraph" w:customStyle="1" w:styleId="afffffffffffffff2">
    <w:name w:val="附录五级无"/>
    <w:basedOn w:val="afffffffffffffff1"/>
    <w:autoRedefine/>
    <w:qFormat/>
    <w:rsid w:val="00C73768"/>
    <w:pPr>
      <w:tabs>
        <w:tab w:val="clear" w:pos="360"/>
      </w:tabs>
      <w:spacing w:beforeLines="0" w:afterLines="0"/>
    </w:pPr>
    <w:rPr>
      <w:rFonts w:ascii="宋体" w:eastAsia="宋体"/>
      <w:szCs w:val="21"/>
    </w:rPr>
  </w:style>
  <w:style w:type="paragraph" w:customStyle="1" w:styleId="afffffffffffffff3">
    <w:name w:val="附录章标题"/>
    <w:next w:val="affffffffffffe"/>
    <w:autoRedefine/>
    <w:qFormat/>
    <w:rsid w:val="00C73768"/>
    <w:pPr>
      <w:tabs>
        <w:tab w:val="left" w:pos="360"/>
      </w:tabs>
      <w:wordWrap w:val="0"/>
      <w:overflowPunct w:val="0"/>
      <w:autoSpaceDE w:val="0"/>
      <w:spacing w:beforeLines="100" w:afterLines="100"/>
      <w:jc w:val="both"/>
      <w:outlineLvl w:val="1"/>
    </w:pPr>
    <w:rPr>
      <w:rFonts w:ascii="黑体" w:eastAsia="黑体" w:hAnsi="Times New Roman"/>
      <w:kern w:val="21"/>
      <w:sz w:val="21"/>
    </w:rPr>
  </w:style>
  <w:style w:type="paragraph" w:customStyle="1" w:styleId="afffffffffffffff4">
    <w:name w:val="附录一级条标题"/>
    <w:basedOn w:val="afffffffffffffff3"/>
    <w:next w:val="affffffffffffe"/>
    <w:autoRedefine/>
    <w:qFormat/>
    <w:rsid w:val="00C73768"/>
    <w:pPr>
      <w:autoSpaceDN w:val="0"/>
      <w:spacing w:beforeLines="50" w:afterLines="50"/>
      <w:outlineLvl w:val="2"/>
    </w:pPr>
  </w:style>
  <w:style w:type="paragraph" w:customStyle="1" w:styleId="afffffffffffffff5">
    <w:name w:val="附录一级无"/>
    <w:basedOn w:val="afffffffffffffff4"/>
    <w:autoRedefine/>
    <w:qFormat/>
    <w:rsid w:val="00C73768"/>
    <w:pPr>
      <w:tabs>
        <w:tab w:val="clear" w:pos="360"/>
      </w:tabs>
      <w:spacing w:beforeLines="0" w:afterLines="0"/>
    </w:pPr>
    <w:rPr>
      <w:rFonts w:ascii="宋体" w:eastAsia="宋体"/>
      <w:szCs w:val="21"/>
    </w:rPr>
  </w:style>
  <w:style w:type="paragraph" w:customStyle="1" w:styleId="afffb">
    <w:name w:val="附录字母编号列项（一级）"/>
    <w:autoRedefine/>
    <w:qFormat/>
    <w:rsid w:val="00C73768"/>
    <w:pPr>
      <w:numPr>
        <w:numId w:val="47"/>
      </w:numPr>
    </w:pPr>
    <w:rPr>
      <w:rFonts w:ascii="宋体" w:hAnsi="Times New Roman"/>
      <w:sz w:val="21"/>
    </w:rPr>
  </w:style>
  <w:style w:type="paragraph" w:customStyle="1" w:styleId="afffffffffffffff6">
    <w:name w:val="列项说明"/>
    <w:basedOn w:val="affff0"/>
    <w:autoRedefine/>
    <w:qFormat/>
    <w:rsid w:val="00C73768"/>
    <w:pPr>
      <w:spacing w:line="320" w:lineRule="exact"/>
      <w:ind w:leftChars="200" w:left="400" w:hangingChars="200" w:hanging="200"/>
      <w:jc w:val="left"/>
    </w:pPr>
    <w:rPr>
      <w:rFonts w:ascii="宋体" w:hAnsi="Times New Roman"/>
      <w:kern w:val="0"/>
      <w:szCs w:val="20"/>
    </w:rPr>
  </w:style>
  <w:style w:type="paragraph" w:customStyle="1" w:styleId="afffffffffffffff7">
    <w:name w:val="列项说明数字编号"/>
    <w:autoRedefine/>
    <w:qFormat/>
    <w:rsid w:val="00C73768"/>
    <w:pPr>
      <w:ind w:leftChars="400" w:left="600" w:hangingChars="200" w:hanging="200"/>
    </w:pPr>
    <w:rPr>
      <w:rFonts w:ascii="宋体" w:hAnsi="Times New Roman"/>
      <w:sz w:val="21"/>
    </w:rPr>
  </w:style>
  <w:style w:type="paragraph" w:customStyle="1" w:styleId="afffffffffffffff8">
    <w:name w:val="其他标准标志"/>
    <w:basedOn w:val="afffff0"/>
    <w:autoRedefine/>
    <w:qFormat/>
    <w:rsid w:val="00C73768"/>
    <w:pPr>
      <w:framePr w:w="6101" w:h="1389" w:hSpace="181" w:vSpace="181" w:wrap="around" w:vAnchor="page" w:hAnchor="page" w:x="4673" w:y="942"/>
    </w:pPr>
    <w:rPr>
      <w:szCs w:val="96"/>
    </w:rPr>
  </w:style>
  <w:style w:type="paragraph" w:customStyle="1" w:styleId="afffffffffffffff9">
    <w:name w:val="前言、引言标题"/>
    <w:next w:val="affffffffffffe"/>
    <w:autoRedefine/>
    <w:qFormat/>
    <w:rsid w:val="00C73768"/>
    <w:pPr>
      <w:keepNext/>
      <w:pageBreakBefore/>
      <w:shd w:val="clear" w:color="auto" w:fill="FFFFFF"/>
      <w:spacing w:before="640" w:after="560"/>
      <w:jc w:val="center"/>
      <w:outlineLvl w:val="0"/>
    </w:pPr>
    <w:rPr>
      <w:rFonts w:ascii="黑体" w:eastAsia="黑体" w:hAnsi="Times New Roman"/>
      <w:sz w:val="32"/>
    </w:rPr>
  </w:style>
  <w:style w:type="paragraph" w:customStyle="1" w:styleId="afffffffffffffffa">
    <w:name w:val="三级无"/>
    <w:basedOn w:val="af6"/>
    <w:autoRedefine/>
    <w:qFormat/>
    <w:rsid w:val="00C73768"/>
    <w:pPr>
      <w:spacing w:beforeLines="0" w:afterLines="0"/>
    </w:pPr>
    <w:rPr>
      <w:rFonts w:ascii="宋体" w:eastAsia="宋体"/>
    </w:rPr>
  </w:style>
  <w:style w:type="paragraph" w:customStyle="1" w:styleId="afffffffffffffffb">
    <w:name w:val="示例后文字"/>
    <w:basedOn w:val="affffffffffffe"/>
    <w:next w:val="affffffffffffe"/>
    <w:autoRedefine/>
    <w:qFormat/>
    <w:rsid w:val="00C73768"/>
    <w:pPr>
      <w:ind w:firstLine="360"/>
    </w:pPr>
  </w:style>
  <w:style w:type="character" w:customStyle="1" w:styleId="Char2">
    <w:name w:val="首示例 Char"/>
    <w:basedOn w:val="affff1"/>
    <w:link w:val="ac"/>
    <w:autoRedefine/>
    <w:qFormat/>
    <w:locked/>
    <w:rsid w:val="00C73768"/>
    <w:rPr>
      <w:rFonts w:ascii="宋体" w:hAnsi="宋体"/>
      <w:kern w:val="2"/>
      <w:sz w:val="18"/>
      <w:szCs w:val="18"/>
    </w:rPr>
  </w:style>
  <w:style w:type="paragraph" w:customStyle="1" w:styleId="ac">
    <w:name w:val="首示例"/>
    <w:next w:val="affffffffffffe"/>
    <w:link w:val="Char2"/>
    <w:autoRedefine/>
    <w:qFormat/>
    <w:rsid w:val="00C73768"/>
    <w:pPr>
      <w:numPr>
        <w:numId w:val="49"/>
      </w:numPr>
      <w:tabs>
        <w:tab w:val="left" w:pos="360"/>
      </w:tabs>
      <w:ind w:firstLine="0"/>
    </w:pPr>
    <w:rPr>
      <w:rFonts w:ascii="宋体" w:hAnsi="宋体"/>
      <w:kern w:val="2"/>
      <w:sz w:val="18"/>
      <w:szCs w:val="18"/>
    </w:rPr>
  </w:style>
  <w:style w:type="paragraph" w:customStyle="1" w:styleId="afffffffffffffffc">
    <w:name w:val="四级无"/>
    <w:basedOn w:val="afffffffffffff8"/>
    <w:autoRedefine/>
    <w:qFormat/>
    <w:rsid w:val="00C73768"/>
    <w:pPr>
      <w:spacing w:beforeLines="0" w:afterLines="0"/>
    </w:pPr>
    <w:rPr>
      <w:rFonts w:ascii="宋体" w:eastAsia="宋体"/>
    </w:rPr>
  </w:style>
  <w:style w:type="paragraph" w:customStyle="1" w:styleId="afffffffffffffffd">
    <w:name w:val="条文脚注"/>
    <w:basedOn w:val="afffffff0"/>
    <w:autoRedefine/>
    <w:qFormat/>
    <w:rsid w:val="00C73768"/>
    <w:pPr>
      <w:tabs>
        <w:tab w:val="left" w:pos="0"/>
      </w:tabs>
      <w:spacing w:line="240" w:lineRule="auto"/>
      <w:ind w:leftChars="0" w:left="0" w:firstLineChars="0" w:firstLine="0"/>
      <w:jc w:val="both"/>
    </w:pPr>
    <w:rPr>
      <w:rFonts w:hAnsi="Times New Roman"/>
    </w:rPr>
  </w:style>
  <w:style w:type="paragraph" w:customStyle="1" w:styleId="afffffffffffffffe">
    <w:name w:val="图标脚注说明"/>
    <w:basedOn w:val="affffffffffffe"/>
    <w:autoRedefine/>
    <w:qFormat/>
    <w:rsid w:val="00C73768"/>
    <w:pPr>
      <w:ind w:left="840" w:hanging="420"/>
    </w:pPr>
  </w:style>
  <w:style w:type="paragraph" w:customStyle="1" w:styleId="affffffffffffffff">
    <w:name w:val="图的脚注"/>
    <w:next w:val="affffffffffffe"/>
    <w:autoRedefine/>
    <w:qFormat/>
    <w:rsid w:val="00C73768"/>
    <w:pPr>
      <w:widowControl w:val="0"/>
      <w:ind w:leftChars="200" w:left="840" w:hangingChars="200" w:hanging="420"/>
      <w:jc w:val="both"/>
    </w:pPr>
    <w:rPr>
      <w:rFonts w:ascii="宋体" w:hAnsi="Times New Roman"/>
      <w:sz w:val="18"/>
    </w:rPr>
  </w:style>
  <w:style w:type="paragraph" w:customStyle="1" w:styleId="affffffffffffffff0">
    <w:name w:val="五级无"/>
    <w:basedOn w:val="af7"/>
    <w:autoRedefine/>
    <w:qFormat/>
    <w:rsid w:val="00C73768"/>
    <w:pPr>
      <w:spacing w:beforeLines="0" w:afterLines="0"/>
    </w:pPr>
    <w:rPr>
      <w:rFonts w:ascii="宋体" w:eastAsia="宋体"/>
    </w:rPr>
  </w:style>
  <w:style w:type="paragraph" w:customStyle="1" w:styleId="affffffffffffffff1">
    <w:name w:val="一级无"/>
    <w:basedOn w:val="af5"/>
    <w:autoRedefine/>
    <w:qFormat/>
    <w:rsid w:val="00C73768"/>
    <w:pPr>
      <w:spacing w:beforeLines="0" w:afterLines="0"/>
    </w:pPr>
    <w:rPr>
      <w:rFonts w:ascii="宋体" w:eastAsia="宋体"/>
    </w:rPr>
  </w:style>
  <w:style w:type="paragraph" w:customStyle="1" w:styleId="affffffffffffffff2">
    <w:name w:val="正文表标题"/>
    <w:next w:val="affffffffffffe"/>
    <w:autoRedefine/>
    <w:qFormat/>
    <w:rsid w:val="00C73768"/>
    <w:pPr>
      <w:tabs>
        <w:tab w:val="left" w:pos="360"/>
      </w:tabs>
      <w:spacing w:beforeLines="50" w:afterLines="50"/>
      <w:jc w:val="center"/>
    </w:pPr>
    <w:rPr>
      <w:rFonts w:ascii="黑体" w:eastAsia="黑体" w:hAnsi="Times New Roman"/>
      <w:sz w:val="21"/>
    </w:rPr>
  </w:style>
  <w:style w:type="paragraph" w:customStyle="1" w:styleId="affffffffffffffff3">
    <w:name w:val="正文公式编号制表符"/>
    <w:basedOn w:val="affffffffffffe"/>
    <w:next w:val="affffffffffffe"/>
    <w:autoRedefine/>
    <w:qFormat/>
    <w:rsid w:val="00C73768"/>
  </w:style>
  <w:style w:type="paragraph" w:customStyle="1" w:styleId="affffffffffffffff4">
    <w:name w:val="正文图标题"/>
    <w:next w:val="affffffffffffe"/>
    <w:autoRedefine/>
    <w:qFormat/>
    <w:rsid w:val="00C73768"/>
    <w:pPr>
      <w:tabs>
        <w:tab w:val="left" w:pos="360"/>
      </w:tabs>
      <w:spacing w:beforeLines="50" w:afterLines="50"/>
      <w:jc w:val="center"/>
    </w:pPr>
    <w:rPr>
      <w:rFonts w:ascii="黑体" w:eastAsia="黑体" w:hAnsi="Times New Roman"/>
      <w:sz w:val="21"/>
    </w:rPr>
  </w:style>
  <w:style w:type="paragraph" w:customStyle="1" w:styleId="affffffffffffffff5">
    <w:name w:val="终结线"/>
    <w:basedOn w:val="affff0"/>
    <w:autoRedefine/>
    <w:qFormat/>
    <w:rsid w:val="00C73768"/>
    <w:pPr>
      <w:framePr w:hSpace="181" w:vSpace="181" w:wrap="around" w:vAnchor="text" w:hAnchor="margin" w:xAlign="center" w:y="285"/>
      <w:adjustRightInd/>
      <w:spacing w:line="240" w:lineRule="auto"/>
      <w:jc w:val="center"/>
    </w:pPr>
    <w:rPr>
      <w:rFonts w:ascii="Times New Roman" w:hAnsi="Times New Roman"/>
      <w:szCs w:val="24"/>
    </w:rPr>
  </w:style>
  <w:style w:type="paragraph" w:customStyle="1" w:styleId="27">
    <w:name w:val="封面标准名称2"/>
    <w:basedOn w:val="afffffffd"/>
    <w:autoRedefine/>
    <w:qFormat/>
    <w:rsid w:val="00C73768"/>
    <w:pPr>
      <w:framePr w:w="9639" w:h="6917" w:wrap="around" w:vAnchor="page" w:hAnchor="page" w:y="4469"/>
      <w:spacing w:beforeLines="630"/>
      <w:textAlignment w:val="auto"/>
    </w:pPr>
  </w:style>
  <w:style w:type="paragraph" w:customStyle="1" w:styleId="28">
    <w:name w:val="封面标准英文名称2"/>
    <w:basedOn w:val="affffffff0"/>
    <w:autoRedefine/>
    <w:qFormat/>
    <w:rsid w:val="00C73768"/>
    <w:pPr>
      <w:framePr w:w="9639" w:h="6917" w:wrap="around" w:vAnchor="page" w:hAnchor="page" w:xAlign="center" w:y="4469" w:anchorLock="1"/>
      <w:spacing w:before="370" w:line="400" w:lineRule="exact"/>
    </w:pPr>
    <w:rPr>
      <w:rFonts w:eastAsia="黑体"/>
      <w:szCs w:val="28"/>
    </w:rPr>
  </w:style>
  <w:style w:type="paragraph" w:customStyle="1" w:styleId="29">
    <w:name w:val="封面一致性程度标识2"/>
    <w:basedOn w:val="affffffff1"/>
    <w:autoRedefine/>
    <w:qFormat/>
    <w:rsid w:val="00C73768"/>
    <w:pPr>
      <w:framePr w:w="9639" w:h="6917" w:wrap="around" w:vAnchor="page" w:hAnchor="page" w:xAlign="center" w:y="4469" w:anchorLock="1"/>
      <w:widowControl w:val="0"/>
      <w:spacing w:line="400" w:lineRule="exact"/>
    </w:pPr>
    <w:rPr>
      <w:rFonts w:ascii="宋体"/>
      <w:szCs w:val="28"/>
    </w:rPr>
  </w:style>
  <w:style w:type="paragraph" w:customStyle="1" w:styleId="2a">
    <w:name w:val="封面标准文稿类别2"/>
    <w:basedOn w:val="affffffff"/>
    <w:autoRedefine/>
    <w:qFormat/>
    <w:rsid w:val="00C73768"/>
    <w:pPr>
      <w:framePr w:w="9639" w:h="6917" w:wrap="around" w:vAnchor="page" w:hAnchor="page" w:xAlign="center" w:y="4469" w:anchorLock="1"/>
      <w:widowControl w:val="0"/>
      <w:spacing w:after="160" w:line="240" w:lineRule="auto"/>
    </w:pPr>
    <w:rPr>
      <w:szCs w:val="28"/>
    </w:rPr>
  </w:style>
  <w:style w:type="paragraph" w:customStyle="1" w:styleId="2b">
    <w:name w:val="封面标准文稿编辑信息2"/>
    <w:basedOn w:val="afffffffe"/>
    <w:autoRedefine/>
    <w:qFormat/>
    <w:rsid w:val="00C73768"/>
    <w:pPr>
      <w:framePr w:w="9639" w:h="6917" w:wrap="around" w:vAnchor="page" w:hAnchor="page" w:xAlign="center" w:y="4469" w:anchorLock="1"/>
      <w:widowControl w:val="0"/>
      <w:spacing w:after="160"/>
    </w:pPr>
    <w:rPr>
      <w:szCs w:val="28"/>
    </w:rPr>
  </w:style>
  <w:style w:type="character" w:customStyle="1" w:styleId="14">
    <w:name w:val="已访问的超链接1"/>
    <w:basedOn w:val="affff1"/>
    <w:autoRedefine/>
    <w:qFormat/>
    <w:rsid w:val="00C73768"/>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89696">
      <w:bodyDiv w:val="1"/>
      <w:marLeft w:val="0"/>
      <w:marRight w:val="0"/>
      <w:marTop w:val="0"/>
      <w:marBottom w:val="0"/>
      <w:divBdr>
        <w:top w:val="none" w:sz="0" w:space="0" w:color="auto"/>
        <w:left w:val="none" w:sz="0" w:space="0" w:color="auto"/>
        <w:bottom w:val="none" w:sz="0" w:space="0" w:color="auto"/>
        <w:right w:val="none" w:sz="0" w:space="0" w:color="auto"/>
      </w:divBdr>
    </w:div>
    <w:div w:id="1118180760">
      <w:bodyDiv w:val="1"/>
      <w:marLeft w:val="0"/>
      <w:marRight w:val="0"/>
      <w:marTop w:val="0"/>
      <w:marBottom w:val="0"/>
      <w:divBdr>
        <w:top w:val="none" w:sz="0" w:space="0" w:color="auto"/>
        <w:left w:val="none" w:sz="0" w:space="0" w:color="auto"/>
        <w:bottom w:val="none" w:sz="0" w:space="0" w:color="auto"/>
        <w:right w:val="none" w:sz="0" w:space="0" w:color="auto"/>
      </w:divBdr>
    </w:div>
    <w:div w:id="1886595962">
      <w:bodyDiv w:val="1"/>
      <w:marLeft w:val="0"/>
      <w:marRight w:val="0"/>
      <w:marTop w:val="0"/>
      <w:marBottom w:val="0"/>
      <w:divBdr>
        <w:top w:val="none" w:sz="0" w:space="0" w:color="auto"/>
        <w:left w:val="none" w:sz="0" w:space="0" w:color="auto"/>
        <w:bottom w:val="none" w:sz="0" w:space="0" w:color="auto"/>
        <w:right w:val="none" w:sz="0" w:space="0" w:color="auto"/>
      </w:divBdr>
    </w:div>
    <w:div w:id="2046438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8.png"/><Relationship Id="rId42" Type="http://schemas.openxmlformats.org/officeDocument/2006/relationships/image" Target="media/image29.pn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image" Target="media/image125.png"/><Relationship Id="rId159" Type="http://schemas.openxmlformats.org/officeDocument/2006/relationships/glossaryDocument" Target="glossary/document.xml"/><Relationship Id="rId107" Type="http://schemas.openxmlformats.org/officeDocument/2006/relationships/image" Target="media/image94.png"/><Relationship Id="rId11" Type="http://schemas.openxmlformats.org/officeDocument/2006/relationships/footer" Target="footer2.xml"/><Relationship Id="rId32" Type="http://schemas.openxmlformats.org/officeDocument/2006/relationships/image" Target="media/image19.png"/><Relationship Id="rId53" Type="http://schemas.openxmlformats.org/officeDocument/2006/relationships/image" Target="media/image40.png"/><Relationship Id="rId74" Type="http://schemas.openxmlformats.org/officeDocument/2006/relationships/image" Target="media/image61.png"/><Relationship Id="rId128" Type="http://schemas.openxmlformats.org/officeDocument/2006/relationships/image" Target="media/image115.png"/><Relationship Id="rId149" Type="http://schemas.openxmlformats.org/officeDocument/2006/relationships/image" Target="media/image136.png"/><Relationship Id="rId5" Type="http://schemas.openxmlformats.org/officeDocument/2006/relationships/webSettings" Target="webSettings.xml"/><Relationship Id="rId95" Type="http://schemas.openxmlformats.org/officeDocument/2006/relationships/image" Target="media/image82.png"/><Relationship Id="rId160" Type="http://schemas.openxmlformats.org/officeDocument/2006/relationships/theme" Target="theme/theme1.xml"/><Relationship Id="rId22" Type="http://schemas.openxmlformats.org/officeDocument/2006/relationships/image" Target="media/image9.png"/><Relationship Id="rId43" Type="http://schemas.openxmlformats.org/officeDocument/2006/relationships/image" Target="media/image30.png"/><Relationship Id="rId64" Type="http://schemas.openxmlformats.org/officeDocument/2006/relationships/image" Target="media/image51.png"/><Relationship Id="rId118" Type="http://schemas.openxmlformats.org/officeDocument/2006/relationships/image" Target="media/image105.png"/><Relationship Id="rId139" Type="http://schemas.openxmlformats.org/officeDocument/2006/relationships/image" Target="media/image126.png"/><Relationship Id="rId80" Type="http://schemas.openxmlformats.org/officeDocument/2006/relationships/image" Target="media/image67.png"/><Relationship Id="rId85" Type="http://schemas.openxmlformats.org/officeDocument/2006/relationships/image" Target="media/image72.png"/><Relationship Id="rId150" Type="http://schemas.openxmlformats.org/officeDocument/2006/relationships/image" Target="media/image137.png"/><Relationship Id="rId155" Type="http://schemas.openxmlformats.org/officeDocument/2006/relationships/header" Target="header4.xml"/><Relationship Id="rId12" Type="http://schemas.openxmlformats.org/officeDocument/2006/relationships/header" Target="header2.xml"/><Relationship Id="rId17" Type="http://schemas.openxmlformats.org/officeDocument/2006/relationships/image" Target="media/image4.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40" Type="http://schemas.openxmlformats.org/officeDocument/2006/relationships/image" Target="media/image127.png"/><Relationship Id="rId145" Type="http://schemas.openxmlformats.org/officeDocument/2006/relationships/image" Target="media/image13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101.png"/><Relationship Id="rId119" Type="http://schemas.openxmlformats.org/officeDocument/2006/relationships/image" Target="media/image106.png"/><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8.png"/><Relationship Id="rId86" Type="http://schemas.openxmlformats.org/officeDocument/2006/relationships/image" Target="media/image73.png"/><Relationship Id="rId130" Type="http://schemas.openxmlformats.org/officeDocument/2006/relationships/image" Target="media/image117.png"/><Relationship Id="rId135" Type="http://schemas.openxmlformats.org/officeDocument/2006/relationships/image" Target="media/image122.png"/><Relationship Id="rId151" Type="http://schemas.openxmlformats.org/officeDocument/2006/relationships/image" Target="media/image138.png"/><Relationship Id="rId156" Type="http://schemas.openxmlformats.org/officeDocument/2006/relationships/footer" Target="footer5.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9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image" Target="media/image133.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image" Target="media/image141.jpg"/><Relationship Id="rId61" Type="http://schemas.openxmlformats.org/officeDocument/2006/relationships/image" Target="media/image48.png"/><Relationship Id="rId82" Type="http://schemas.openxmlformats.org/officeDocument/2006/relationships/image" Target="media/image69.png"/><Relationship Id="rId152" Type="http://schemas.openxmlformats.org/officeDocument/2006/relationships/image" Target="media/image139.png"/><Relationship Id="rId19" Type="http://schemas.openxmlformats.org/officeDocument/2006/relationships/image" Target="media/image6.png"/><Relationship Id="rId14" Type="http://schemas.openxmlformats.org/officeDocument/2006/relationships/footer" Target="footer4.xm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8" Type="http://schemas.openxmlformats.org/officeDocument/2006/relationships/image" Target="media/image1.tiff"/><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pn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image" Target="media/image140.png"/><Relationship Id="rId15" Type="http://schemas.openxmlformats.org/officeDocument/2006/relationships/image" Target="media/image2.png"/><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image" Target="media/image93.png"/><Relationship Id="rId127" Type="http://schemas.openxmlformats.org/officeDocument/2006/relationships/image" Target="media/image114.png"/><Relationship Id="rId10" Type="http://schemas.openxmlformats.org/officeDocument/2006/relationships/footer" Target="footer1.xm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image" Target="media/image130.png"/><Relationship Id="rId148" Type="http://schemas.openxmlformats.org/officeDocument/2006/relationships/image" Target="media/image135.png"/><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3.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54" Type="http://schemas.openxmlformats.org/officeDocument/2006/relationships/header" Target="header3.xml"/><Relationship Id="rId16" Type="http://schemas.openxmlformats.org/officeDocument/2006/relationships/image" Target="media/image3.png"/><Relationship Id="rId37" Type="http://schemas.openxmlformats.org/officeDocument/2006/relationships/image" Target="media/image24.png"/><Relationship Id="rId58" Type="http://schemas.openxmlformats.org/officeDocument/2006/relationships/image" Target="media/image45.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44" Type="http://schemas.openxmlformats.org/officeDocument/2006/relationships/image" Target="media/image131.png"/><Relationship Id="rId90" Type="http://schemas.openxmlformats.org/officeDocument/2006/relationships/image" Target="media/image77.png"/><Relationship Id="rId27" Type="http://schemas.openxmlformats.org/officeDocument/2006/relationships/image" Target="media/image14.png"/><Relationship Id="rId48" Type="http://schemas.openxmlformats.org/officeDocument/2006/relationships/image" Target="media/image35.png"/><Relationship Id="rId69" Type="http://schemas.openxmlformats.org/officeDocument/2006/relationships/image" Target="media/image56.png"/><Relationship Id="rId113" Type="http://schemas.openxmlformats.org/officeDocument/2006/relationships/image" Target="media/image100.png"/><Relationship Id="rId134" Type="http://schemas.openxmlformats.org/officeDocument/2006/relationships/image" Target="media/image1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320;&#26041;&#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BADD263F5F44963969D5F9A9C3949F2"/>
        <w:category>
          <w:name w:val="常规"/>
          <w:gallery w:val="placeholder"/>
        </w:category>
        <w:types>
          <w:type w:val="bbPlcHdr"/>
        </w:types>
        <w:behaviors>
          <w:behavior w:val="content"/>
        </w:behaviors>
        <w:guid w:val="{B746A982-2393-4456-BAD5-D5B0F8E4B078}"/>
      </w:docPartPr>
      <w:docPartBody>
        <w:p w:rsidR="007F70A4" w:rsidRDefault="003E1D8D">
          <w:pPr>
            <w:pStyle w:val="EBADD263F5F44963969D5F9A9C3949F2"/>
          </w:pPr>
          <w:r w:rsidRPr="00751A05">
            <w:rPr>
              <w:rStyle w:val="a3"/>
              <w:rFonts w:hint="eastAsia"/>
            </w:rPr>
            <w:t>单击或点击此处输入文字。</w:t>
          </w:r>
        </w:p>
      </w:docPartBody>
    </w:docPart>
    <w:docPart>
      <w:docPartPr>
        <w:name w:val="15EDE2C320324585A31107C949DDC7A6"/>
        <w:category>
          <w:name w:val="常规"/>
          <w:gallery w:val="placeholder"/>
        </w:category>
        <w:types>
          <w:type w:val="bbPlcHdr"/>
        </w:types>
        <w:behaviors>
          <w:behavior w:val="content"/>
        </w:behaviors>
        <w:guid w:val="{DD359599-6A1C-4532-B874-DC403F7A9131}"/>
      </w:docPartPr>
      <w:docPartBody>
        <w:p w:rsidR="007F70A4" w:rsidRDefault="003E1D8D">
          <w:pPr>
            <w:pStyle w:val="15EDE2C320324585A31107C949DDC7A6"/>
          </w:pPr>
          <w:r w:rsidRPr="00FB6243">
            <w:rPr>
              <w:rStyle w:val="a3"/>
              <w:rFonts w:hint="eastAsia"/>
            </w:rPr>
            <w:t>选择一项。</w:t>
          </w:r>
        </w:p>
      </w:docPartBody>
    </w:docPart>
    <w:docPart>
      <w:docPartPr>
        <w:name w:val="D8E23858E9644A0EB519035A92077390"/>
        <w:category>
          <w:name w:val="常规"/>
          <w:gallery w:val="placeholder"/>
        </w:category>
        <w:types>
          <w:type w:val="bbPlcHdr"/>
        </w:types>
        <w:behaviors>
          <w:behavior w:val="content"/>
        </w:behaviors>
        <w:guid w:val="{D7809985-53BF-4F7C-9770-0B896BA0C542}"/>
      </w:docPartPr>
      <w:docPartBody>
        <w:p w:rsidR="007F70A4" w:rsidRDefault="003E1D8D">
          <w:pPr>
            <w:pStyle w:val="D8E23858E9644A0EB519035A92077390"/>
          </w:pPr>
          <w:r w:rsidRPr="00FB6243">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黑体">
    <w:altName w:val="SimHei"/>
    <w:panose1 w:val="02010600030101010101"/>
    <w:charset w:val="86"/>
    <w:family w:val="auto"/>
    <w:pitch w:val="variable"/>
    <w:sig w:usb0="800002BF" w:usb1="38CF7CFA"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仿宋_GB2312">
    <w:panose1 w:val="02010609030101010101"/>
    <w:charset w:val="86"/>
    <w:family w:val="modern"/>
    <w:pitch w:val="fixed"/>
    <w:sig w:usb0="00000001"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revisionView w:markup="0" w:comments="0" w:insDel="0" w:formatting="0"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D8D"/>
    <w:rsid w:val="0003319D"/>
    <w:rsid w:val="0007231A"/>
    <w:rsid w:val="00093623"/>
    <w:rsid w:val="00117310"/>
    <w:rsid w:val="0018518B"/>
    <w:rsid w:val="001A1A26"/>
    <w:rsid w:val="002A43BA"/>
    <w:rsid w:val="002B75CE"/>
    <w:rsid w:val="003E1D8D"/>
    <w:rsid w:val="006E14A5"/>
    <w:rsid w:val="007B501E"/>
    <w:rsid w:val="007F70A4"/>
    <w:rsid w:val="008E5B13"/>
    <w:rsid w:val="008F13C7"/>
    <w:rsid w:val="009D0E15"/>
    <w:rsid w:val="00B25B5C"/>
    <w:rsid w:val="00B777AF"/>
    <w:rsid w:val="00BE01A8"/>
    <w:rsid w:val="00CB5ECA"/>
    <w:rsid w:val="00DD37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 w:type="paragraph" w:customStyle="1" w:styleId="EBADD263F5F44963969D5F9A9C3949F2">
    <w:name w:val="EBADD263F5F44963969D5F9A9C3949F2"/>
    <w:pPr>
      <w:widowControl w:val="0"/>
      <w:jc w:val="both"/>
    </w:pPr>
  </w:style>
  <w:style w:type="paragraph" w:customStyle="1" w:styleId="15EDE2C320324585A31107C949DDC7A6">
    <w:name w:val="15EDE2C320324585A31107C949DDC7A6"/>
    <w:pPr>
      <w:widowControl w:val="0"/>
      <w:jc w:val="both"/>
    </w:pPr>
  </w:style>
  <w:style w:type="paragraph" w:customStyle="1" w:styleId="D8E23858E9644A0EB519035A92077390">
    <w:name w:val="D8E23858E9644A0EB519035A92077390"/>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headEnd/>
          <a:tailEnd/>
        </a:ln>
        <a:extLst>
          <a:ext uri="{909E8E84-426E-40DD-AFC4-6F175D3DCCD1}">
            <a14:hiddenFill xmlns:a14="http://schemas.microsoft.com/office/drawing/2010/main">
              <a:noFill/>
            </a14:hiddenFill>
          </a:ext>
        </a:ex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9F0659-B262-4D50-9492-A907310C9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地方标准</Template>
  <TotalTime>1035</TotalTime>
  <Pages>1</Pages>
  <Words>5662</Words>
  <Characters>32276</Characters>
  <Application>Microsoft Office Word</Application>
  <DocSecurity>0</DocSecurity>
  <Lines>268</Lines>
  <Paragraphs>75</Paragraphs>
  <ScaleCrop>false</ScaleCrop>
  <Company>PCMI</Company>
  <LinksUpToDate>false</LinksUpToDate>
  <CharactersWithSpaces>37863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地方标准</dc:title>
  <dc:subject/>
  <dc:creator>HP</dc:creator>
  <cp:keywords/>
  <dc:description>&lt;config cover="true" show_menu="true" version="1.0.0" doctype="SDKXY"&gt;_x000d_
&lt;/config&gt;</dc:description>
  <cp:lastModifiedBy>傅磊</cp:lastModifiedBy>
  <cp:revision>423</cp:revision>
  <cp:lastPrinted>2020-08-30T10:00:00Z</cp:lastPrinted>
  <dcterms:created xsi:type="dcterms:W3CDTF">2025-06-17T07:25:00Z</dcterms:created>
  <dcterms:modified xsi:type="dcterms:W3CDTF">2025-06-24T02:37:00Z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ies>
</file>