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860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AE3E5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6C19C29">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37E9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B1977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B3CAE4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D46E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932E281">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0180EB89">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D3BDB3F">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5</w:t>
      </w:r>
      <w:r>
        <w:fldChar w:fldCharType="end"/>
      </w:r>
      <w:bookmarkEnd w:id="7"/>
    </w:p>
    <w:p w14:paraId="61701A82">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E305C6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B37438D">
      <w:pPr>
        <w:pStyle w:val="51"/>
        <w:framePr w:w="9639" w:h="6976" w:hRule="exact" w:hSpace="0" w:vSpace="0" w:hAnchor="page" w:y="6408"/>
        <w:jc w:val="center"/>
        <w:rPr>
          <w:rFonts w:hint="eastAsia" w:ascii="黑体" w:hAnsi="黑体" w:eastAsia="黑体"/>
          <w:b w:val="0"/>
          <w:bCs w:val="0"/>
          <w:w w:val="100"/>
        </w:rPr>
      </w:pPr>
    </w:p>
    <w:p w14:paraId="703F1037">
      <w:pPr>
        <w:pStyle w:val="198"/>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淡水鱼制品</w:t>
      </w:r>
      <w:r>
        <w:t>加工技术规程</w:t>
      </w:r>
      <w:r>
        <w:fldChar w:fldCharType="end"/>
      </w:r>
      <w:bookmarkEnd w:id="9"/>
    </w:p>
    <w:p w14:paraId="1FF9D405">
      <w:pPr>
        <w:framePr w:w="9639" w:h="6974" w:hRule="exact" w:wrap="around" w:vAnchor="page" w:hAnchor="page" w:x="1419" w:y="6408" w:anchorLock="1"/>
        <w:ind w:left="-1418"/>
      </w:pPr>
    </w:p>
    <w:p w14:paraId="3A424715">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 for the processing of resh-water fish products</w:t>
      </w:r>
      <w:r>
        <w:rPr>
          <w:rFonts w:eastAsia="黑体"/>
          <w:szCs w:val="28"/>
        </w:rPr>
        <w:fldChar w:fldCharType="end"/>
      </w:r>
      <w:bookmarkEnd w:id="10"/>
    </w:p>
    <w:p w14:paraId="42D03DB5">
      <w:pPr>
        <w:framePr w:w="9639" w:h="6974" w:hRule="exact" w:wrap="around" w:vAnchor="page" w:hAnchor="page" w:x="1419" w:y="6408" w:anchorLock="1"/>
        <w:spacing w:line="760" w:lineRule="exact"/>
        <w:ind w:left="-1418"/>
      </w:pPr>
    </w:p>
    <w:p w14:paraId="4E9DF065">
      <w:pPr>
        <w:pStyle w:val="126"/>
        <w:framePr w:w="9639" w:h="6974" w:hRule="exact" w:wrap="around" w:vAnchor="page" w:hAnchor="page" w:x="1419" w:y="6408" w:anchorLock="1"/>
        <w:textAlignment w:val="bottom"/>
        <w:rPr>
          <w:rFonts w:eastAsia="黑体"/>
          <w:szCs w:val="28"/>
        </w:rPr>
      </w:pPr>
    </w:p>
    <w:p w14:paraId="3DB65FB8">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CD8838F">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4804D40">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A57A523">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9840F2B">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EB8F04E">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88A2694">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A2FD13A">
      <w:pPr>
        <w:pStyle w:val="92"/>
        <w:spacing w:after="468"/>
      </w:pPr>
      <w:bookmarkStart w:id="21" w:name="BookMark1"/>
      <w:bookmarkStart w:id="22" w:name="_Toc5585"/>
      <w:bookmarkStart w:id="23" w:name="_Toc128407612"/>
      <w:r>
        <w:rPr>
          <w:rFonts w:hint="eastAsia"/>
          <w:spacing w:val="320"/>
        </w:rPr>
        <w:t>目</w:t>
      </w:r>
      <w:r>
        <w:rPr>
          <w:rFonts w:hint="eastAsia"/>
        </w:rPr>
        <w:t>次</w:t>
      </w:r>
    </w:p>
    <w:p w14:paraId="737D9387">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"_Toc178234791" </w:instrText>
      </w:r>
      <w:r>
        <w:fldChar w:fldCharType="separate"/>
      </w:r>
      <w:r>
        <w:rPr>
          <w:rStyle w:val="33"/>
          <w:spacing w:val="320"/>
        </w:rPr>
        <w:t>前</w:t>
      </w:r>
      <w:r>
        <w:rPr>
          <w:rStyle w:val="33"/>
        </w:rPr>
        <w:t>言</w:t>
      </w:r>
      <w:r>
        <w:tab/>
      </w:r>
      <w:r>
        <w:fldChar w:fldCharType="begin"/>
      </w:r>
      <w:r>
        <w:instrText xml:space="preserve"> PAGEREF _Toc178234791 \h </w:instrText>
      </w:r>
      <w:r>
        <w:fldChar w:fldCharType="separate"/>
      </w:r>
      <w:r>
        <w:t>II</w:t>
      </w:r>
      <w:r>
        <w:fldChar w:fldCharType="end"/>
      </w:r>
      <w:r>
        <w:fldChar w:fldCharType="end"/>
      </w:r>
    </w:p>
    <w:p w14:paraId="6AD6DFB7">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"_Toc178234792" </w:instrText>
      </w:r>
      <w:r>
        <w:fldChar w:fldCharType="separate"/>
      </w:r>
      <w:r>
        <w:rPr>
          <w:rStyle w:val="33"/>
        </w:rPr>
        <w:t>1 范围</w:t>
      </w:r>
      <w:r>
        <w:tab/>
      </w:r>
      <w:r>
        <w:fldChar w:fldCharType="begin"/>
      </w:r>
      <w:r>
        <w:instrText xml:space="preserve"> PAGEREF _Toc178234792 \h </w:instrText>
      </w:r>
      <w:r>
        <w:fldChar w:fldCharType="separate"/>
      </w:r>
      <w:r>
        <w:t>3</w:t>
      </w:r>
      <w:r>
        <w:fldChar w:fldCharType="end"/>
      </w:r>
      <w:r>
        <w:fldChar w:fldCharType="end"/>
      </w:r>
    </w:p>
    <w:p w14:paraId="722C55F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"_Toc178234793" </w:instrText>
      </w:r>
      <w:r>
        <w:fldChar w:fldCharType="separate"/>
      </w:r>
      <w:r>
        <w:rPr>
          <w:rStyle w:val="33"/>
        </w:rPr>
        <w:t>2 规范性引用文件</w:t>
      </w:r>
      <w:r>
        <w:tab/>
      </w:r>
      <w:r>
        <w:fldChar w:fldCharType="begin"/>
      </w:r>
      <w:r>
        <w:instrText xml:space="preserve"> PAGEREF _Toc178234793 \h </w:instrText>
      </w:r>
      <w:r>
        <w:fldChar w:fldCharType="separate"/>
      </w:r>
      <w:r>
        <w:t>3</w:t>
      </w:r>
      <w:r>
        <w:fldChar w:fldCharType="end"/>
      </w:r>
      <w:r>
        <w:fldChar w:fldCharType="end"/>
      </w:r>
    </w:p>
    <w:p w14:paraId="261E2C9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"_Toc178234794" </w:instrText>
      </w:r>
      <w:r>
        <w:fldChar w:fldCharType="separate"/>
      </w:r>
      <w:r>
        <w:rPr>
          <w:rStyle w:val="33"/>
        </w:rPr>
        <w:t>3 术语和定义</w:t>
      </w:r>
      <w:r>
        <w:tab/>
      </w:r>
      <w:r>
        <w:fldChar w:fldCharType="begin"/>
      </w:r>
      <w:r>
        <w:instrText xml:space="preserve"> PAGEREF _Toc178234794 \h </w:instrText>
      </w:r>
      <w:r>
        <w:fldChar w:fldCharType="separate"/>
      </w:r>
      <w:r>
        <w:t>3</w:t>
      </w:r>
      <w:r>
        <w:fldChar w:fldCharType="end"/>
      </w:r>
      <w:r>
        <w:fldChar w:fldCharType="end"/>
      </w:r>
    </w:p>
    <w:p w14:paraId="64C3966E">
      <w:pPr>
        <w:pStyle w:val="19"/>
        <w:tabs>
          <w:tab w:val="right" w:leader="dot" w:pos="9344"/>
        </w:tabs>
      </w:pPr>
      <w:r>
        <w:fldChar w:fldCharType="begin"/>
      </w:r>
      <w:r>
        <w:instrText xml:space="preserve"> HYPERLINK \l "_Toc178234795" </w:instrText>
      </w:r>
      <w:r>
        <w:fldChar w:fldCharType="separate"/>
      </w:r>
      <w:r>
        <w:rPr>
          <w:rStyle w:val="33"/>
        </w:rPr>
        <w:t>4 原料要求</w:t>
      </w:r>
      <w:r>
        <w:tab/>
      </w:r>
      <w:r>
        <w:fldChar w:fldCharType="begin"/>
      </w:r>
      <w:r>
        <w:instrText xml:space="preserve"> PAGEREF _Toc178234795 \h </w:instrText>
      </w:r>
      <w:r>
        <w:fldChar w:fldCharType="separate"/>
      </w:r>
      <w:r>
        <w:t>3</w:t>
      </w:r>
      <w:r>
        <w:fldChar w:fldCharType="end"/>
      </w:r>
      <w:r>
        <w:fldChar w:fldCharType="end"/>
      </w:r>
    </w:p>
    <w:p w14:paraId="0AA1C736">
      <w:pPr>
        <w:pStyle w:val="19"/>
        <w:tabs>
          <w:tab w:val="right" w:leader="dot" w:pos="9344"/>
        </w:tabs>
        <w:rPr>
          <w:rFonts w:hint="eastAsia"/>
          <w:lang w:val="en-US" w:eastAsia="zh-CN"/>
        </w:rPr>
      </w:pPr>
      <w:r>
        <w:fldChar w:fldCharType="begin"/>
      </w:r>
      <w:r>
        <w:instrText xml:space="preserve"> HYPERLINK \l "_Toc178234796" </w:instrText>
      </w:r>
      <w:r>
        <w:fldChar w:fldCharType="separate"/>
      </w:r>
      <w:r>
        <w:rPr>
          <w:rStyle w:val="33"/>
        </w:rPr>
        <w:t xml:space="preserve">5 </w:t>
      </w:r>
      <w:r>
        <w:rPr>
          <w:rStyle w:val="33"/>
          <w:rFonts w:hint="eastAsia"/>
          <w:lang w:val="en-US" w:eastAsia="zh-CN"/>
        </w:rPr>
        <w:t>生产过程卫生</w:t>
      </w:r>
      <w:r>
        <w:rPr>
          <w:rStyle w:val="33"/>
        </w:rPr>
        <w:t>要求</w:t>
      </w:r>
      <w:r>
        <w:tab/>
      </w:r>
      <w:r>
        <w:fldChar w:fldCharType="begin"/>
      </w:r>
      <w:r>
        <w:instrText xml:space="preserve"> PAGEREF _Toc178234796 \h </w:instrText>
      </w:r>
      <w:r>
        <w:fldChar w:fldCharType="separate"/>
      </w:r>
      <w:r>
        <w:fldChar w:fldCharType="end"/>
      </w:r>
      <w:r>
        <w:fldChar w:fldCharType="end"/>
      </w:r>
      <w:r>
        <w:rPr>
          <w:rFonts w:hint="eastAsia"/>
          <w:lang w:val="en-US" w:eastAsia="zh-CN"/>
        </w:rPr>
        <w:t>4</w:t>
      </w:r>
    </w:p>
    <w:p w14:paraId="53A641A9">
      <w:pPr>
        <w:pStyle w:val="19"/>
        <w:tabs>
          <w:tab w:val="right" w:leader="dot" w:pos="9344"/>
        </w:tabs>
        <w:rPr>
          <w:rFonts w:hint="eastAsia"/>
          <w:lang w:val="en-US" w:eastAsia="zh-CN"/>
        </w:rPr>
      </w:pPr>
      <w:r>
        <w:fldChar w:fldCharType="begin"/>
      </w:r>
      <w:r>
        <w:instrText xml:space="preserve"> HYPERLINK \l "_Toc178234796" </w:instrText>
      </w:r>
      <w:r>
        <w:fldChar w:fldCharType="separate"/>
      </w:r>
      <w:r>
        <w:rPr>
          <w:rStyle w:val="33"/>
          <w:rFonts w:hint="eastAsia"/>
          <w:lang w:val="en-US" w:eastAsia="zh-CN"/>
        </w:rPr>
        <w:t>6</w:t>
      </w:r>
      <w:r>
        <w:rPr>
          <w:rStyle w:val="33"/>
        </w:rPr>
        <w:t xml:space="preserve"> </w:t>
      </w:r>
      <w:r>
        <w:rPr>
          <w:rStyle w:val="33"/>
          <w:rFonts w:hint="eastAsia"/>
          <w:lang w:val="en-US" w:eastAsia="zh-CN"/>
        </w:rPr>
        <w:t>加工技术</w:t>
      </w:r>
      <w:r>
        <w:rPr>
          <w:rStyle w:val="33"/>
        </w:rPr>
        <w:t>要求</w:t>
      </w:r>
      <w:r>
        <w:tab/>
      </w:r>
      <w:r>
        <w:fldChar w:fldCharType="begin"/>
      </w:r>
      <w:r>
        <w:instrText xml:space="preserve"> PAGEREF _Toc178234796 \h </w:instrText>
      </w:r>
      <w:r>
        <w:fldChar w:fldCharType="separate"/>
      </w:r>
      <w:r>
        <w:fldChar w:fldCharType="end"/>
      </w:r>
      <w:r>
        <w:fldChar w:fldCharType="end"/>
      </w:r>
      <w:r>
        <w:rPr>
          <w:rFonts w:hint="eastAsia"/>
          <w:lang w:val="en-US" w:eastAsia="zh-CN"/>
        </w:rPr>
        <w:t>4</w:t>
      </w:r>
    </w:p>
    <w:p w14:paraId="79EC57DF">
      <w:pPr>
        <w:pStyle w:val="19"/>
        <w:tabs>
          <w:tab w:val="right" w:leader="dot" w:pos="9344"/>
        </w:tabs>
      </w:pPr>
      <w:r>
        <w:fldChar w:fldCharType="begin"/>
      </w:r>
      <w:r>
        <w:instrText xml:space="preserve"> HYPERLINK \l "_Toc178234798" </w:instrText>
      </w:r>
      <w:r>
        <w:fldChar w:fldCharType="separate"/>
      </w:r>
      <w:r>
        <w:rPr>
          <w:rStyle w:val="33"/>
          <w:rFonts w:hint="eastAsia"/>
          <w:lang w:val="en-US" w:eastAsia="zh-CN"/>
        </w:rPr>
        <w:t>7</w:t>
      </w:r>
      <w:r>
        <w:rPr>
          <w:rStyle w:val="33"/>
        </w:rPr>
        <w:t xml:space="preserve"> </w:t>
      </w:r>
      <w:r>
        <w:rPr>
          <w:rStyle w:val="33"/>
          <w:rFonts w:hint="eastAsia"/>
          <w:lang w:val="en-US" w:eastAsia="zh-CN"/>
        </w:rPr>
        <w:t>检验</w:t>
      </w:r>
      <w:r>
        <w:tab/>
      </w:r>
      <w:r>
        <w:rPr>
          <w:rFonts w:hint="eastAsia"/>
          <w:lang w:val="en-US" w:eastAsia="zh-CN"/>
        </w:rPr>
        <w:t>5</w:t>
      </w:r>
      <w:r>
        <w:fldChar w:fldCharType="end"/>
      </w:r>
    </w:p>
    <w:p w14:paraId="68BB31BD">
      <w:pPr>
        <w:pStyle w:val="19"/>
        <w:tabs>
          <w:tab w:val="right" w:leader="dot" w:pos="9344"/>
        </w:tabs>
        <w:rPr>
          <w:rFonts w:hint="eastAsia"/>
        </w:rPr>
      </w:pPr>
      <w:r>
        <w:fldChar w:fldCharType="begin"/>
      </w:r>
      <w:r>
        <w:instrText xml:space="preserve"> HYPERLINK \l "_Toc178234798" </w:instrText>
      </w:r>
      <w:r>
        <w:fldChar w:fldCharType="separate"/>
      </w:r>
      <w:r>
        <w:rPr>
          <w:rStyle w:val="33"/>
          <w:rFonts w:hint="eastAsia"/>
          <w:lang w:val="en-US" w:eastAsia="zh-CN"/>
        </w:rPr>
        <w:t>8</w:t>
      </w:r>
      <w:r>
        <w:rPr>
          <w:rStyle w:val="33"/>
        </w:rPr>
        <w:t xml:space="preserve"> </w:t>
      </w:r>
      <w:r>
        <w:rPr>
          <w:rStyle w:val="33"/>
          <w:rFonts w:hint="eastAsia"/>
          <w:lang w:val="en-US" w:eastAsia="zh-CN"/>
        </w:rPr>
        <w:t>贮存、运输</w:t>
      </w:r>
      <w:r>
        <w:tab/>
      </w:r>
      <w:r>
        <w:rPr>
          <w:rFonts w:hint="eastAsia"/>
          <w:lang w:val="en-US" w:eastAsia="zh-CN"/>
        </w:rPr>
        <w:t>5</w:t>
      </w:r>
      <w:r>
        <w:fldChar w:fldCharType="end"/>
      </w:r>
    </w:p>
    <w:p w14:paraId="690101E5">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"_Toc178234799" </w:instrText>
      </w:r>
      <w:r>
        <w:fldChar w:fldCharType="separate"/>
      </w:r>
      <w:r>
        <w:rPr>
          <w:rStyle w:val="33"/>
          <w:rFonts w:hint="eastAsia"/>
          <w:lang w:val="en-US" w:eastAsia="zh-CN"/>
        </w:rPr>
        <w:t>9</w:t>
      </w:r>
      <w:r>
        <w:rPr>
          <w:rStyle w:val="33"/>
        </w:rPr>
        <w:t xml:space="preserve"> 生产记录</w:t>
      </w:r>
      <w:r>
        <w:tab/>
      </w:r>
      <w:r>
        <w:rPr>
          <w:rFonts w:hint="eastAsia"/>
          <w:lang w:val="en-US" w:eastAsia="zh-CN"/>
        </w:rPr>
        <w:t>5</w:t>
      </w:r>
      <w:r>
        <w:fldChar w:fldCharType="end"/>
      </w:r>
    </w:p>
    <w:p w14:paraId="14AB44F4">
      <w:pPr>
        <w:pStyle w:val="92"/>
        <w:spacing w:after="468"/>
        <w:rPr>
          <w:highlight w:val="yellow"/>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72BC0B1">
      <w:pPr>
        <w:pStyle w:val="90"/>
        <w:spacing w:after="468"/>
      </w:pPr>
      <w:bookmarkStart w:id="24" w:name="_Toc178234791"/>
      <w:bookmarkStart w:id="25" w:name="BookMark2"/>
      <w:r>
        <w:rPr>
          <w:spacing w:val="320"/>
        </w:rPr>
        <w:t>前</w:t>
      </w:r>
      <w:r>
        <w:t>言</w:t>
      </w:r>
      <w:bookmarkEnd w:id="22"/>
      <w:bookmarkEnd w:id="23"/>
      <w:bookmarkEnd w:id="24"/>
    </w:p>
    <w:p w14:paraId="2B140EBD">
      <w:pPr>
        <w:pStyle w:val="57"/>
        <w:ind w:firstLine="420"/>
      </w:pPr>
      <w:r>
        <w:rPr>
          <w:rFonts w:hint="eastAsia"/>
        </w:rPr>
        <w:t>本文件按照GB/T 1.1—2020《标准化工作导则  第1部分：标准化文件的结构和起草规则》的规定起草。</w:t>
      </w:r>
    </w:p>
    <w:p w14:paraId="0AA8A6C9">
      <w:pPr>
        <w:pStyle w:val="57"/>
        <w:ind w:firstLine="420"/>
      </w:pPr>
      <w:r>
        <w:rPr>
          <w:rFonts w:hint="eastAsia"/>
        </w:rPr>
        <w:t>请注意本文件的某些内容可能涉及专利。本文件的发布机构不承担识别专利的责任。</w:t>
      </w:r>
    </w:p>
    <w:p w14:paraId="28D745CF">
      <w:pPr>
        <w:pStyle w:val="57"/>
        <w:ind w:firstLine="420"/>
      </w:pPr>
      <w:r>
        <w:rPr>
          <w:rFonts w:hint="eastAsia"/>
        </w:rPr>
        <w:t>本文件由湖南省市场监督管理局提出。</w:t>
      </w:r>
    </w:p>
    <w:p w14:paraId="0628F89F">
      <w:pPr>
        <w:pStyle w:val="57"/>
        <w:ind w:firstLine="420"/>
        <w:rPr>
          <w:highlight w:val="none"/>
        </w:rPr>
      </w:pPr>
      <w:r>
        <w:rPr>
          <w:rFonts w:hint="eastAsia"/>
        </w:rPr>
        <w:t>本文件由湖南省食品标</w:t>
      </w:r>
      <w:r>
        <w:rPr>
          <w:rFonts w:hint="eastAsia"/>
          <w:highlight w:val="none"/>
        </w:rPr>
        <w:t>准化技术委员会归口。</w:t>
      </w:r>
    </w:p>
    <w:p w14:paraId="184DFF60">
      <w:pPr>
        <w:pStyle w:val="57"/>
        <w:ind w:firstLine="420"/>
        <w:rPr>
          <w:rFonts w:hint="default"/>
          <w:sz w:val="21"/>
          <w:szCs w:val="21"/>
          <w:highlight w:val="none"/>
          <w:lang w:val="en-US"/>
        </w:rPr>
      </w:pPr>
      <w:r>
        <w:rPr>
          <w:rFonts w:hint="eastAsia"/>
          <w:highlight w:val="none"/>
        </w:rPr>
        <w:t>本文件起草单位：</w:t>
      </w:r>
      <w:r>
        <w:rPr>
          <w:rFonts w:hint="eastAsia"/>
          <w:sz w:val="21"/>
          <w:szCs w:val="21"/>
          <w:highlight w:val="none"/>
        </w:rPr>
        <w:t>湖南志成食品技术服务有限公司</w:t>
      </w:r>
      <w:r>
        <w:rPr>
          <w:rFonts w:hint="eastAsia"/>
          <w:sz w:val="21"/>
          <w:szCs w:val="21"/>
          <w:highlight w:val="none"/>
          <w:lang w:eastAsia="zh-CN"/>
        </w:rPr>
        <w:t>、益阳</w:t>
      </w:r>
      <w:r>
        <w:rPr>
          <w:rFonts w:hint="eastAsia"/>
          <w:sz w:val="21"/>
          <w:szCs w:val="21"/>
          <w:highlight w:val="none"/>
          <w:lang w:val="en-US" w:eastAsia="zh-CN"/>
        </w:rPr>
        <w:t>味芝元食品有限公司、益阳市衡宇食品有限公司、湖南鱼山鱼海食品有限公司、益阳市市场监督管理局、长沙理工大学、</w:t>
      </w:r>
      <w:r>
        <w:rPr>
          <w:rFonts w:hint="eastAsia" w:ascii="宋体" w:hAnsi="宋体"/>
          <w:sz w:val="21"/>
          <w:szCs w:val="21"/>
          <w:lang w:val="en-US" w:eastAsia="zh-CN"/>
        </w:rPr>
        <w:t>岳阳市食品药品审评认证与不良反应监测中心</w:t>
      </w:r>
      <w:r>
        <w:rPr>
          <w:rFonts w:hint="eastAsia"/>
          <w:sz w:val="21"/>
          <w:szCs w:val="21"/>
          <w:highlight w:val="none"/>
          <w:lang w:val="en-US" w:eastAsia="zh-CN"/>
        </w:rPr>
        <w:t>。</w:t>
      </w:r>
    </w:p>
    <w:p w14:paraId="767DBB06">
      <w:pPr>
        <w:pStyle w:val="57"/>
        <w:ind w:firstLine="420"/>
        <w:rPr>
          <w:highlight w:val="none"/>
        </w:rPr>
      </w:pPr>
      <w:r>
        <w:rPr>
          <w:rFonts w:hint="eastAsia"/>
          <w:highlight w:val="none"/>
        </w:rPr>
        <w:t>本文件主要起草人：曾宪峰、</w:t>
      </w:r>
      <w:r>
        <w:rPr>
          <w:rFonts w:hint="eastAsia"/>
          <w:highlight w:val="none"/>
          <w:lang w:val="en-US" w:eastAsia="zh-CN"/>
        </w:rPr>
        <w:t>张光力、</w:t>
      </w:r>
      <w:r>
        <w:rPr>
          <w:rFonts w:hint="eastAsia"/>
          <w:highlight w:val="none"/>
        </w:rPr>
        <w:t>黄欢</w:t>
      </w:r>
      <w:r>
        <w:rPr>
          <w:rFonts w:hint="eastAsia"/>
          <w:highlight w:val="none"/>
          <w:lang w:eastAsia="zh-CN"/>
        </w:rPr>
        <w:t>、</w:t>
      </w:r>
      <w:r>
        <w:rPr>
          <w:rFonts w:hint="eastAsia"/>
          <w:highlight w:val="none"/>
          <w:lang w:val="en-US" w:eastAsia="zh-CN"/>
        </w:rPr>
        <w:t>徐又龙、高素文、陈志国、欧国良、王建辉、朱冬香。</w:t>
      </w:r>
    </w:p>
    <w:p w14:paraId="2D364F0A">
      <w:pPr>
        <w:pStyle w:val="57"/>
        <w:ind w:firstLine="420"/>
        <w:rPr>
          <w:highlight w:val="none"/>
        </w:rPr>
      </w:pPr>
    </w:p>
    <w:p w14:paraId="6408C366">
      <w:pPr>
        <w:pStyle w:val="57"/>
        <w:ind w:firstLine="420"/>
        <w:rPr>
          <w:highlight w:val="none"/>
        </w:rPr>
        <w:sectPr>
          <w:pgSz w:w="11906" w:h="16838"/>
          <w:pgMar w:top="1928" w:right="1134" w:bottom="1134" w:left="1134" w:header="1418" w:footer="1134" w:gutter="284"/>
          <w:pgNumType w:fmt="upperRoman"/>
          <w:cols w:space="425" w:num="1"/>
          <w:formProt w:val="0"/>
          <w:docGrid w:type="lines" w:linePitch="312" w:charSpace="0"/>
        </w:sectPr>
      </w:pPr>
    </w:p>
    <w:bookmarkEnd w:id="25"/>
    <w:p w14:paraId="785AB3AE">
      <w:pPr>
        <w:spacing w:line="20" w:lineRule="exact"/>
        <w:jc w:val="center"/>
        <w:rPr>
          <w:rFonts w:hint="eastAsia" w:ascii="黑体" w:hAnsi="黑体" w:eastAsia="黑体"/>
          <w:sz w:val="32"/>
          <w:szCs w:val="32"/>
        </w:rPr>
      </w:pPr>
      <w:bookmarkStart w:id="26" w:name="BookMark4"/>
    </w:p>
    <w:p w14:paraId="0165F2D4">
      <w:pPr>
        <w:spacing w:line="20" w:lineRule="exact"/>
        <w:jc w:val="center"/>
        <w:rPr>
          <w:rFonts w:hint="eastAsia" w:ascii="黑体" w:hAnsi="黑体" w:eastAsia="黑体"/>
          <w:sz w:val="32"/>
          <w:szCs w:val="32"/>
        </w:rPr>
      </w:pPr>
    </w:p>
    <w:sdt>
      <w:sdtPr>
        <w:tag w:val="NEW_STAND_NAME"/>
        <w:id w:val="595910757"/>
        <w:lock w:val="sdtLocked"/>
        <w:placeholder>
          <w:docPart w:val="D162EDDBB40D4170A2219961A1B94B8F"/>
        </w:placeholder>
      </w:sdtPr>
      <w:sdtContent>
        <w:p w14:paraId="6DCA2C09">
          <w:pPr>
            <w:pStyle w:val="178"/>
            <w:spacing w:before="3" w:beforeLines="1" w:after="686" w:afterLines="220"/>
            <w:rPr>
              <w:rFonts w:hint="eastAsia"/>
            </w:rPr>
          </w:pPr>
          <w:bookmarkStart w:id="27" w:name="NEW_STAND_NAME"/>
          <w:r>
            <w:rPr>
              <w:rFonts w:hint="eastAsia"/>
              <w:lang w:eastAsia="zh-CN"/>
            </w:rPr>
            <w:t>淡水鱼制品</w:t>
          </w:r>
          <w:r>
            <w:rPr>
              <w:rFonts w:hint="eastAsia"/>
            </w:rPr>
            <w:t>加工技术规程</w:t>
          </w:r>
        </w:p>
      </w:sdtContent>
    </w:sdt>
    <w:bookmarkEnd w:id="27"/>
    <w:p w14:paraId="3D4444F6">
      <w:pPr>
        <w:pStyle w:val="105"/>
        <w:spacing w:before="312" w:after="312"/>
      </w:pPr>
      <w:bookmarkStart w:id="28" w:name="_Toc24884211"/>
      <w:bookmarkStart w:id="29" w:name="_Toc178234792"/>
      <w:bookmarkStart w:id="30" w:name="_Toc12824"/>
      <w:bookmarkStart w:id="31" w:name="_Toc26986530"/>
      <w:bookmarkStart w:id="32" w:name="_Toc97191423"/>
      <w:bookmarkStart w:id="33" w:name="_Toc26718930"/>
      <w:bookmarkStart w:id="34" w:name="_Toc128407613"/>
      <w:bookmarkStart w:id="35" w:name="_Toc26986771"/>
      <w:bookmarkStart w:id="36" w:name="_Toc17233325"/>
      <w:bookmarkStart w:id="37" w:name="_Toc26648465"/>
      <w:bookmarkStart w:id="38" w:name="_Toc17233333"/>
      <w:bookmarkStart w:id="39" w:name="_Toc2488421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764B8522">
      <w:pPr>
        <w:pStyle w:val="57"/>
        <w:ind w:firstLine="420"/>
        <w:rPr>
          <w:highlight w:val="none"/>
        </w:rPr>
      </w:pPr>
      <w:bookmarkStart w:id="40" w:name="_Toc17233334"/>
      <w:bookmarkStart w:id="41" w:name="_Toc26648466"/>
      <w:bookmarkStart w:id="42" w:name="_Toc24884212"/>
      <w:bookmarkStart w:id="43" w:name="_Toc17233326"/>
      <w:bookmarkStart w:id="44" w:name="_Toc24884219"/>
      <w:r>
        <w:rPr>
          <w:rFonts w:hint="eastAsia"/>
          <w:highlight w:val="none"/>
        </w:rPr>
        <w:t>本文件规定了</w:t>
      </w:r>
      <w:r>
        <w:rPr>
          <w:rFonts w:hint="eastAsia"/>
          <w:highlight w:val="none"/>
          <w:lang w:eastAsia="zh-CN"/>
        </w:rPr>
        <w:t>淡水鱼制品</w:t>
      </w:r>
      <w:r>
        <w:rPr>
          <w:rFonts w:hint="eastAsia"/>
          <w:highlight w:val="none"/>
        </w:rPr>
        <w:t>的</w:t>
      </w:r>
      <w:r>
        <w:rPr>
          <w:rFonts w:hint="eastAsia"/>
          <w:highlight w:val="none"/>
          <w:lang w:val="en-US" w:eastAsia="zh-CN"/>
        </w:rPr>
        <w:t>术语和定义、</w:t>
      </w:r>
      <w:r>
        <w:rPr>
          <w:rFonts w:hint="eastAsia"/>
          <w:highlight w:val="none"/>
        </w:rPr>
        <w:t>原料</w:t>
      </w:r>
      <w:r>
        <w:rPr>
          <w:rFonts w:hint="eastAsia"/>
          <w:highlight w:val="none"/>
          <w:lang w:val="en-US" w:eastAsia="zh-CN"/>
        </w:rPr>
        <w:t>要求</w:t>
      </w:r>
      <w:r>
        <w:rPr>
          <w:rFonts w:hint="eastAsia"/>
          <w:highlight w:val="none"/>
        </w:rPr>
        <w:t>、</w:t>
      </w:r>
      <w:r>
        <w:rPr>
          <w:rFonts w:hint="eastAsia"/>
          <w:highlight w:val="none"/>
          <w:lang w:val="en-US" w:eastAsia="zh-CN"/>
        </w:rPr>
        <w:t>生产加工过程卫生要求、</w:t>
      </w:r>
      <w:r>
        <w:rPr>
          <w:rFonts w:hint="eastAsia"/>
          <w:highlight w:val="none"/>
        </w:rPr>
        <w:t>加工技术</w:t>
      </w:r>
      <w:r>
        <w:rPr>
          <w:rFonts w:hint="eastAsia"/>
          <w:highlight w:val="none"/>
          <w:lang w:val="en-US" w:eastAsia="zh-CN"/>
        </w:rPr>
        <w:t>要求</w:t>
      </w:r>
      <w:r>
        <w:rPr>
          <w:rFonts w:hint="eastAsia"/>
          <w:highlight w:val="none"/>
        </w:rPr>
        <w:t>、检验、贮存</w:t>
      </w:r>
      <w:r>
        <w:rPr>
          <w:rFonts w:hint="eastAsia"/>
          <w:highlight w:val="none"/>
          <w:lang w:eastAsia="zh-CN"/>
        </w:rPr>
        <w:t>、</w:t>
      </w:r>
      <w:r>
        <w:rPr>
          <w:rFonts w:hint="eastAsia"/>
          <w:highlight w:val="none"/>
          <w:lang w:val="en-US" w:eastAsia="zh-CN"/>
        </w:rPr>
        <w:t>运输</w:t>
      </w:r>
      <w:r>
        <w:rPr>
          <w:rFonts w:hint="eastAsia"/>
          <w:highlight w:val="none"/>
        </w:rPr>
        <w:t>和生产记录。</w:t>
      </w:r>
    </w:p>
    <w:p w14:paraId="1749E6A6">
      <w:pPr>
        <w:pStyle w:val="57"/>
        <w:ind w:firstLine="420"/>
        <w:rPr>
          <w:color w:val="000000" w:themeColor="text1"/>
          <w:highlight w:val="none"/>
          <w14:textFill>
            <w14:solidFill>
              <w14:schemeClr w14:val="tx1"/>
            </w14:solidFill>
          </w14:textFill>
        </w:rPr>
      </w:pPr>
      <w:r>
        <w:rPr>
          <w:highlight w:val="none"/>
        </w:rPr>
        <w:t>本文件适用于</w:t>
      </w:r>
      <w:r>
        <w:rPr>
          <w:rFonts w:hint="eastAsia"/>
          <w:highlight w:val="none"/>
          <w:lang w:eastAsia="zh-CN"/>
        </w:rPr>
        <w:t>淡水鱼制品</w:t>
      </w:r>
      <w:r>
        <w:rPr>
          <w:color w:val="000000" w:themeColor="text1"/>
          <w:highlight w:val="none"/>
          <w14:textFill>
            <w14:solidFill>
              <w14:schemeClr w14:val="tx1"/>
            </w14:solidFill>
          </w14:textFill>
        </w:rPr>
        <w:t>的生产</w:t>
      </w:r>
      <w:r>
        <w:rPr>
          <w:rFonts w:hint="eastAsia"/>
          <w:color w:val="000000" w:themeColor="text1"/>
          <w:highlight w:val="none"/>
          <w14:textFill>
            <w14:solidFill>
              <w14:schemeClr w14:val="tx1"/>
            </w14:solidFill>
          </w14:textFill>
        </w:rPr>
        <w:t>加工。</w:t>
      </w:r>
    </w:p>
    <w:p w14:paraId="72148C19">
      <w:pPr>
        <w:pStyle w:val="105"/>
        <w:spacing w:before="312" w:after="312"/>
      </w:pPr>
      <w:bookmarkStart w:id="45" w:name="_Toc26986772"/>
      <w:bookmarkStart w:id="46" w:name="_Toc128407614"/>
      <w:bookmarkStart w:id="47" w:name="_Toc22652"/>
      <w:bookmarkStart w:id="48" w:name="_Toc26986531"/>
      <w:bookmarkStart w:id="49" w:name="_Toc97191424"/>
      <w:bookmarkStart w:id="50" w:name="_Toc26718931"/>
      <w:bookmarkStart w:id="51" w:name="_Toc178234793"/>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A07912BDF9248ECB8AA0F0C2555D2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5F3D424">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E3D728">
      <w:pPr>
        <w:pStyle w:val="57"/>
        <w:ind w:firstLine="420"/>
      </w:pPr>
      <w:r>
        <w:rPr>
          <w:rFonts w:hint="eastAsia"/>
        </w:rPr>
        <w:t>GB 2716  食品安全国家标准 植物油</w:t>
      </w:r>
    </w:p>
    <w:p w14:paraId="0861B3B9">
      <w:pPr>
        <w:pStyle w:val="57"/>
        <w:ind w:firstLine="420"/>
      </w:pPr>
      <w:r>
        <w:rPr>
          <w:rFonts w:hint="eastAsia"/>
        </w:rPr>
        <w:t>GB 2717  食品安全国家标准 酱油</w:t>
      </w:r>
    </w:p>
    <w:p w14:paraId="2601FCDE">
      <w:pPr>
        <w:pStyle w:val="57"/>
        <w:ind w:firstLine="420"/>
      </w:pPr>
      <w:r>
        <w:rPr>
          <w:rFonts w:hint="eastAsia"/>
        </w:rPr>
        <w:t xml:space="preserve">GB 2720 </w:t>
      </w:r>
      <w:r>
        <w:t xml:space="preserve"> </w:t>
      </w:r>
      <w:r>
        <w:rPr>
          <w:rFonts w:hint="eastAsia"/>
        </w:rPr>
        <w:t>食品安全国家标准 味精</w:t>
      </w:r>
    </w:p>
    <w:p w14:paraId="1268DD15">
      <w:pPr>
        <w:pStyle w:val="57"/>
        <w:ind w:firstLine="420"/>
      </w:pPr>
      <w:r>
        <w:rPr>
          <w:rFonts w:hint="eastAsia"/>
        </w:rPr>
        <w:t xml:space="preserve">GB 2721 </w:t>
      </w:r>
      <w:r>
        <w:t xml:space="preserve"> </w:t>
      </w:r>
      <w:r>
        <w:rPr>
          <w:rFonts w:hint="eastAsia"/>
        </w:rPr>
        <w:t>食品安全国家标准 食用盐</w:t>
      </w:r>
    </w:p>
    <w:p w14:paraId="699C078D">
      <w:pPr>
        <w:pStyle w:val="57"/>
        <w:ind w:firstLine="420"/>
        <w:rPr>
          <w:rFonts w:hint="eastAsia"/>
          <w:szCs w:val="22"/>
        </w:rPr>
      </w:pPr>
      <w:r>
        <w:rPr>
          <w:rFonts w:hint="eastAsia"/>
          <w:szCs w:val="22"/>
        </w:rPr>
        <w:t xml:space="preserve">GB 2733 </w:t>
      </w:r>
      <w:r>
        <w:rPr>
          <w:rFonts w:hint="eastAsia"/>
          <w:szCs w:val="22"/>
          <w:lang w:val="en-US" w:eastAsia="zh-CN"/>
        </w:rPr>
        <w:t xml:space="preserve"> </w:t>
      </w:r>
      <w:r>
        <w:rPr>
          <w:rFonts w:hint="eastAsia"/>
          <w:szCs w:val="22"/>
        </w:rPr>
        <w:t>食品安全国家标准 鲜、冻动物性水产品</w:t>
      </w:r>
    </w:p>
    <w:p w14:paraId="54691B9B">
      <w:pPr>
        <w:pStyle w:val="57"/>
        <w:ind w:firstLine="420"/>
        <w:rPr>
          <w:rFonts w:hint="eastAsia"/>
        </w:rPr>
      </w:pPr>
      <w:r>
        <w:rPr>
          <w:rFonts w:hint="eastAsia"/>
        </w:rPr>
        <w:t xml:space="preserve">GB 2760 </w:t>
      </w:r>
      <w:r>
        <w:t xml:space="preserve"> </w:t>
      </w:r>
      <w:r>
        <w:rPr>
          <w:rFonts w:hint="eastAsia"/>
        </w:rPr>
        <w:t>食品安全国家标准 食品添加剂使用标准</w:t>
      </w:r>
    </w:p>
    <w:p w14:paraId="0931008E">
      <w:pPr>
        <w:pStyle w:val="57"/>
        <w:ind w:firstLine="420"/>
        <w:rPr>
          <w:rFonts w:hint="eastAsia"/>
          <w:lang w:val="en-US" w:eastAsia="zh-CN"/>
        </w:rPr>
      </w:pPr>
      <w:r>
        <w:rPr>
          <w:rFonts w:hint="eastAsia"/>
          <w:lang w:val="en-US" w:eastAsia="zh-CN"/>
        </w:rPr>
        <w:t>GB 2762  食品安全国家标准 食品中污染物限量</w:t>
      </w:r>
    </w:p>
    <w:p w14:paraId="13F6B76E">
      <w:pPr>
        <w:pStyle w:val="57"/>
        <w:ind w:firstLine="420"/>
        <w:rPr>
          <w:rFonts w:hint="default"/>
          <w:lang w:val="en-US" w:eastAsia="zh-CN"/>
        </w:rPr>
      </w:pPr>
      <w:r>
        <w:rPr>
          <w:rFonts w:hint="eastAsia"/>
          <w:lang w:val="en-US" w:eastAsia="zh-CN"/>
        </w:rPr>
        <w:t>GB 2763  食品安全国家标准 食品中农药最大残留限量</w:t>
      </w:r>
    </w:p>
    <w:p w14:paraId="72966D9B">
      <w:pPr>
        <w:pStyle w:val="57"/>
        <w:ind w:firstLine="420"/>
      </w:pPr>
      <w:r>
        <w:rPr>
          <w:rFonts w:hint="eastAsia"/>
        </w:rPr>
        <w:t xml:space="preserve">GB 5749 </w:t>
      </w:r>
      <w:r>
        <w:t xml:space="preserve"> </w:t>
      </w:r>
      <w:r>
        <w:rPr>
          <w:rFonts w:hint="eastAsia"/>
        </w:rPr>
        <w:t>生活饮用水卫生标准</w:t>
      </w:r>
    </w:p>
    <w:p w14:paraId="3280A661">
      <w:pPr>
        <w:pStyle w:val="57"/>
        <w:ind w:firstLine="420"/>
        <w:rPr>
          <w:rFonts w:hint="eastAsia"/>
        </w:rPr>
      </w:pPr>
      <w:r>
        <w:rPr>
          <w:rFonts w:hint="eastAsia"/>
        </w:rPr>
        <w:t>GB 14881</w:t>
      </w:r>
      <w:r>
        <w:rPr>
          <w:rFonts w:hint="eastAsia"/>
          <w:lang w:val="en-US" w:eastAsia="zh-CN"/>
        </w:rPr>
        <w:t xml:space="preserve"> </w:t>
      </w:r>
      <w:r>
        <w:rPr>
          <w:rFonts w:hint="eastAsia"/>
        </w:rPr>
        <w:t>食品安全国家标准 食品生产通用卫生规范</w:t>
      </w:r>
    </w:p>
    <w:p w14:paraId="5968DBF8">
      <w:pPr>
        <w:pStyle w:val="57"/>
        <w:ind w:firstLine="420"/>
        <w:rPr>
          <w:rFonts w:hint="default" w:eastAsia="宋体"/>
          <w:lang w:val="en-US" w:eastAsia="zh-CN"/>
        </w:rPr>
      </w:pPr>
      <w:r>
        <w:rPr>
          <w:rFonts w:hint="eastAsia"/>
          <w:lang w:val="en-US" w:eastAsia="zh-CN"/>
        </w:rPr>
        <w:t xml:space="preserve">GB 20941  </w:t>
      </w:r>
      <w:r>
        <w:rPr>
          <w:rFonts w:hint="eastAsia"/>
        </w:rPr>
        <w:t>食品安全国家标准 水产制品生产卫生规范</w:t>
      </w:r>
    </w:p>
    <w:p w14:paraId="41585590">
      <w:pPr>
        <w:pStyle w:val="57"/>
        <w:ind w:firstLine="420"/>
      </w:pPr>
      <w:r>
        <w:rPr>
          <w:rFonts w:hint="eastAsia"/>
        </w:rPr>
        <w:t xml:space="preserve">GB/T 15691  香辛料调味品通用技术条件 </w:t>
      </w:r>
    </w:p>
    <w:p w14:paraId="02C693C3">
      <w:pPr>
        <w:pStyle w:val="57"/>
        <w:ind w:firstLine="420"/>
      </w:pPr>
      <w:r>
        <w:rPr>
          <w:rFonts w:hint="eastAsia"/>
        </w:rPr>
        <w:t>GB 31621  食品安全国家标准 食品经营过程卫生规范</w:t>
      </w:r>
    </w:p>
    <w:p w14:paraId="4D432EF5">
      <w:pPr>
        <w:pStyle w:val="105"/>
        <w:keepNext w:val="0"/>
        <w:keepLines w:val="0"/>
        <w:pageBreakBefore w:val="0"/>
        <w:widowControl/>
        <w:kinsoku/>
        <w:wordWrap/>
        <w:overflowPunct/>
        <w:topLinePunct w:val="0"/>
        <w:autoSpaceDE/>
        <w:autoSpaceDN/>
        <w:bidi w:val="0"/>
        <w:snapToGrid/>
        <w:spacing w:before="157" w:beforeLines="50" w:after="157" w:afterLines="50" w:line="240" w:lineRule="auto"/>
        <w:textAlignment w:val="auto"/>
      </w:pPr>
      <w:bookmarkStart w:id="52" w:name="_Toc13398"/>
      <w:bookmarkStart w:id="53" w:name="_Toc178234794"/>
      <w:bookmarkStart w:id="54" w:name="_Toc97191425"/>
      <w:bookmarkStart w:id="55" w:name="_Toc128407615"/>
      <w:r>
        <w:rPr>
          <w:rFonts w:hint="eastAsia"/>
          <w:szCs w:val="21"/>
        </w:rPr>
        <w:t>术语和定义</w:t>
      </w:r>
      <w:bookmarkEnd w:id="52"/>
      <w:bookmarkEnd w:id="53"/>
      <w:bookmarkEnd w:id="54"/>
      <w:bookmarkEnd w:id="55"/>
    </w:p>
    <w:p w14:paraId="6A264D7D">
      <w:pPr>
        <w:pStyle w:val="106"/>
        <w:keepNext w:val="0"/>
        <w:keepLines w:val="0"/>
        <w:pageBreakBefore w:val="0"/>
        <w:widowControl/>
        <w:numPr>
          <w:ilvl w:val="2"/>
          <w:numId w:val="0"/>
        </w:numPr>
        <w:kinsoku/>
        <w:wordWrap/>
        <w:overflowPunct/>
        <w:topLinePunct w:val="0"/>
        <w:autoSpaceDE/>
        <w:autoSpaceDN/>
        <w:bidi w:val="0"/>
        <w:snapToGrid/>
        <w:spacing w:before="157" w:beforeLines="50" w:after="157" w:afterLines="50" w:line="240" w:lineRule="auto"/>
        <w:textAlignment w:val="auto"/>
        <w:rPr>
          <w:rFonts w:hint="eastAsia"/>
          <w:color w:val="000000" w:themeColor="text1"/>
          <w:lang w:val="en-US" w:eastAsia="zh-CN"/>
          <w14:textFill>
            <w14:solidFill>
              <w14:schemeClr w14:val="tx1"/>
            </w14:solidFill>
          </w14:textFill>
        </w:rPr>
      </w:pPr>
      <w:bookmarkStart w:id="56" w:name="_Toc12708"/>
      <w:r>
        <w:rPr>
          <w:rFonts w:hint="eastAsia"/>
          <w:color w:val="000000" w:themeColor="text1"/>
          <w:lang w:val="en-US" w:eastAsia="zh-CN"/>
          <w14:textFill>
            <w14:solidFill>
              <w14:schemeClr w14:val="tx1"/>
            </w14:solidFill>
          </w14:textFill>
        </w:rPr>
        <w:t>3.1</w:t>
      </w:r>
    </w:p>
    <w:bookmarkEnd w:id="56"/>
    <w:p w14:paraId="326D2476">
      <w:pPr>
        <w:pStyle w:val="106"/>
        <w:keepNext w:val="0"/>
        <w:keepLines w:val="0"/>
        <w:pageBreakBefore w:val="0"/>
        <w:widowControl/>
        <w:numPr>
          <w:ilvl w:val="2"/>
          <w:numId w:val="0"/>
        </w:numPr>
        <w:kinsoku/>
        <w:wordWrap/>
        <w:overflowPunct/>
        <w:topLinePunct w:val="0"/>
        <w:autoSpaceDE/>
        <w:autoSpaceDN/>
        <w:bidi w:val="0"/>
        <w:snapToGrid/>
        <w:spacing w:before="157" w:beforeLines="50" w:after="157" w:afterLines="50" w:line="240" w:lineRule="auto"/>
        <w:ind w:firstLine="420" w:firstLineChars="200"/>
        <w:textAlignment w:val="auto"/>
        <w:rPr>
          <w:rFonts w:hint="default" w:eastAsia="黑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淡水鱼制品</w:t>
      </w:r>
      <w:r>
        <w:rPr>
          <w:rFonts w:hint="eastAsia"/>
          <w:color w:val="000000" w:themeColor="text1"/>
          <w:lang w:val="en-US" w:eastAsia="zh-CN"/>
          <w14:textFill>
            <w14:solidFill>
              <w14:schemeClr w14:val="tx1"/>
            </w14:solidFill>
          </w14:textFill>
        </w:rPr>
        <w:t xml:space="preserve">  </w:t>
      </w:r>
      <w:r>
        <w:rPr>
          <w:rFonts w:hint="eastAsia" w:ascii="黑体" w:hAnsi="黑体" w:eastAsia="黑体" w:cs="黑体"/>
          <w:i w:val="0"/>
          <w:iCs w:val="0"/>
          <w:caps w:val="0"/>
          <w:spacing w:val="0"/>
          <w:sz w:val="21"/>
          <w:szCs w:val="21"/>
        </w:rPr>
        <w:t>resh-water fish products</w:t>
      </w:r>
    </w:p>
    <w:p w14:paraId="12552923">
      <w:pPr>
        <w:pStyle w:val="57"/>
        <w:keepNext w:val="0"/>
        <w:keepLines w:val="0"/>
        <w:pageBreakBefore w:val="0"/>
        <w:widowControl/>
        <w:kinsoku/>
        <w:wordWrap/>
        <w:overflowPunct/>
        <w:topLinePunct w:val="0"/>
        <w:bidi w:val="0"/>
        <w:snapToGrid/>
        <w:spacing w:line="240" w:lineRule="auto"/>
        <w:ind w:firstLine="420"/>
        <w:textAlignment w:val="auto"/>
        <w:rPr>
          <w:rFonts w:hint="default"/>
          <w:szCs w:val="22"/>
          <w:lang w:val="en-US" w:eastAsia="zh-CN"/>
        </w:rPr>
      </w:pPr>
      <w:r>
        <w:rPr>
          <w:rFonts w:hint="eastAsia"/>
          <w:szCs w:val="22"/>
        </w:rPr>
        <w:t>是指以淡水鱼为主要原料，经预处理、调味、熟制等工艺加工而成的具有特定风味的即食</w:t>
      </w:r>
      <w:r>
        <w:rPr>
          <w:rFonts w:hint="eastAsia"/>
          <w:szCs w:val="22"/>
          <w:lang w:val="en-US" w:eastAsia="zh-CN"/>
        </w:rPr>
        <w:t>休闲</w:t>
      </w:r>
      <w:r>
        <w:rPr>
          <w:rFonts w:hint="eastAsia"/>
          <w:szCs w:val="22"/>
        </w:rPr>
        <w:t>食品。</w:t>
      </w:r>
    </w:p>
    <w:p w14:paraId="4C541CBE">
      <w:pPr>
        <w:keepNext w:val="0"/>
        <w:keepLines w:val="0"/>
        <w:pageBreakBefore w:val="0"/>
        <w:widowControl/>
        <w:suppressLineNumbers w:val="0"/>
        <w:shd w:val="clear" w:fill="FFFFFF"/>
        <w:kinsoku/>
        <w:wordWrap/>
        <w:overflowPunct/>
        <w:topLinePunct w:val="0"/>
        <w:autoSpaceDE/>
        <w:autoSpaceDN/>
        <w:bidi w:val="0"/>
        <w:snapToGrid/>
        <w:spacing w:before="157" w:beforeLines="50" w:beforeAutospacing="0" w:after="157" w:afterLines="50" w:afterAutospacing="0" w:line="240" w:lineRule="auto"/>
        <w:ind w:left="0" w:firstLine="0"/>
        <w:jc w:val="left"/>
        <w:textAlignment w:val="auto"/>
        <w:rPr>
          <w:rFonts w:hint="default" w:ascii="黑体" w:hAnsi="Times New Roman" w:eastAsia="黑体" w:cs="Times New Roman"/>
          <w:color w:val="000000" w:themeColor="text1"/>
          <w:kern w:val="0"/>
          <w:sz w:val="21"/>
          <w:szCs w:val="22"/>
          <w:lang w:val="en-US" w:eastAsia="zh-CN" w:bidi="ar-SA"/>
          <w14:textFill>
            <w14:solidFill>
              <w14:schemeClr w14:val="tx1"/>
            </w14:solidFill>
          </w14:textFill>
        </w:rPr>
      </w:pPr>
      <w:bookmarkStart w:id="57" w:name="_Toc28219"/>
      <w:bookmarkStart w:id="58" w:name="_Toc178234795"/>
      <w:bookmarkStart w:id="59" w:name="_Toc128407616"/>
      <w:r>
        <w:rPr>
          <w:rFonts w:hint="default" w:ascii="黑体" w:hAnsi="Times New Roman" w:eastAsia="黑体" w:cs="Times New Roman"/>
          <w:color w:val="000000" w:themeColor="text1"/>
          <w:kern w:val="0"/>
          <w:sz w:val="21"/>
          <w:szCs w:val="22"/>
          <w:lang w:val="en-US" w:eastAsia="zh-CN" w:bidi="ar-SA"/>
          <w14:textFill>
            <w14:solidFill>
              <w14:schemeClr w14:val="tx1"/>
            </w14:solidFill>
          </w14:textFill>
        </w:rPr>
        <w:t xml:space="preserve">3.2 </w:t>
      </w:r>
    </w:p>
    <w:p w14:paraId="27062000">
      <w:pPr>
        <w:keepNext w:val="0"/>
        <w:keepLines w:val="0"/>
        <w:pageBreakBefore w:val="0"/>
        <w:widowControl/>
        <w:suppressLineNumbers w:val="0"/>
        <w:shd w:val="clear" w:fill="FFFFFF"/>
        <w:kinsoku/>
        <w:wordWrap/>
        <w:overflowPunct/>
        <w:topLinePunct w:val="0"/>
        <w:autoSpaceDE/>
        <w:autoSpaceDN/>
        <w:bidi w:val="0"/>
        <w:snapToGrid/>
        <w:spacing w:before="157" w:beforeLines="50" w:beforeAutospacing="0" w:after="157" w:afterLines="50" w:afterAutospacing="0" w:line="240" w:lineRule="auto"/>
        <w:ind w:left="0" w:firstLine="420" w:firstLineChars="200"/>
        <w:jc w:val="left"/>
        <w:textAlignment w:val="auto"/>
        <w:rPr>
          <w:rFonts w:hint="eastAsia" w:ascii="黑体" w:hAnsi="黑体" w:eastAsia="黑体" w:cs="黑体"/>
          <w:b w:val="0"/>
          <w:bCs w:val="0"/>
          <w:color w:val="000000" w:themeColor="text1"/>
          <w:kern w:val="0"/>
          <w:sz w:val="21"/>
          <w:szCs w:val="21"/>
          <w:lang w:val="en-US" w:eastAsia="zh-CN" w:bidi="ar-SA"/>
          <w14:textFill>
            <w14:solidFill>
              <w14:schemeClr w14:val="tx1"/>
            </w14:solidFill>
          </w14:textFill>
        </w:rPr>
      </w:pPr>
      <w:r>
        <w:rPr>
          <w:rFonts w:hint="default" w:ascii="黑体" w:hAnsi="Times New Roman" w:eastAsia="黑体" w:cs="Times New Roman"/>
          <w:color w:val="000000" w:themeColor="text1"/>
          <w:kern w:val="0"/>
          <w:sz w:val="21"/>
          <w:szCs w:val="22"/>
          <w:lang w:val="en-US" w:eastAsia="zh-CN" w:bidi="ar-SA"/>
          <w14:textFill>
            <w14:solidFill>
              <w14:schemeClr w14:val="tx1"/>
            </w14:solidFill>
          </w14:textFill>
        </w:rPr>
        <w:t>熏烤​</w:t>
      </w:r>
      <w:r>
        <w:rPr>
          <w:rStyle w:val="30"/>
          <w:rFonts w:hint="eastAsia" w:ascii="黑体" w:hAnsi="黑体" w:eastAsia="黑体" w:cs="黑体"/>
          <w:b w:val="0"/>
          <w:bCs w:val="0"/>
          <w:i w:val="0"/>
          <w:iCs w:val="0"/>
          <w:caps w:val="0"/>
          <w:spacing w:val="0"/>
          <w:sz w:val="21"/>
          <w:szCs w:val="21"/>
          <w:shd w:val="clear" w:fill="FFFFFF"/>
        </w:rPr>
        <w:t>smoke roast</w:t>
      </w:r>
      <w:bookmarkStart w:id="77" w:name="_GoBack"/>
      <w:bookmarkEnd w:id="77"/>
    </w:p>
    <w:p w14:paraId="50ECD729">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kern w:val="0"/>
          <w:sz w:val="21"/>
          <w:szCs w:val="22"/>
          <w:lang w:val="en-US" w:eastAsia="zh-CN" w:bidi="ar-SA"/>
        </w:rPr>
      </w:pPr>
      <w:r>
        <w:rPr>
          <w:rFonts w:hint="default" w:ascii="宋体" w:hAnsi="Times New Roman" w:eastAsia="宋体" w:cs="Times New Roman"/>
          <w:kern w:val="0"/>
          <w:sz w:val="21"/>
          <w:szCs w:val="22"/>
          <w:lang w:val="en-US" w:eastAsia="zh-CN" w:bidi="ar-SA"/>
        </w:rPr>
        <w:t>通过烟熏的方式，使</w:t>
      </w:r>
      <w:r>
        <w:rPr>
          <w:rFonts w:hint="eastAsia" w:ascii="宋体" w:hAnsi="Times New Roman" w:cs="Times New Roman"/>
          <w:kern w:val="0"/>
          <w:sz w:val="21"/>
          <w:szCs w:val="22"/>
          <w:lang w:val="en-US" w:eastAsia="zh-CN" w:bidi="ar-SA"/>
        </w:rPr>
        <w:t>食材</w:t>
      </w:r>
      <w:r>
        <w:rPr>
          <w:rFonts w:hint="default" w:ascii="宋体" w:hAnsi="Times New Roman" w:eastAsia="宋体" w:cs="Times New Roman"/>
          <w:kern w:val="0"/>
          <w:sz w:val="21"/>
          <w:szCs w:val="22"/>
          <w:lang w:val="en-US" w:eastAsia="zh-CN" w:bidi="ar-SA"/>
        </w:rPr>
        <w:t>在一定温度和时间条件下脱水、熟化，并赋予产品特殊风味的加工过程。</w:t>
      </w:r>
    </w:p>
    <w:p w14:paraId="7D37D0C9">
      <w:pPr>
        <w:pStyle w:val="105"/>
        <w:keepNext w:val="0"/>
        <w:keepLines w:val="0"/>
        <w:pageBreakBefore w:val="0"/>
        <w:widowControl/>
        <w:kinsoku/>
        <w:wordWrap/>
        <w:overflowPunct/>
        <w:topLinePunct w:val="0"/>
        <w:autoSpaceDE/>
        <w:autoSpaceDN/>
        <w:bidi w:val="0"/>
        <w:snapToGrid/>
        <w:spacing w:before="157" w:beforeLines="50" w:after="157" w:afterLines="50"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原料</w:t>
      </w:r>
      <w:bookmarkEnd w:id="57"/>
      <w:r>
        <w:rPr>
          <w:rFonts w:hint="eastAsia"/>
          <w:color w:val="000000" w:themeColor="text1"/>
          <w14:textFill>
            <w14:solidFill>
              <w14:schemeClr w14:val="tx1"/>
            </w14:solidFill>
          </w14:textFill>
        </w:rPr>
        <w:t>要求</w:t>
      </w:r>
      <w:bookmarkEnd w:id="58"/>
    </w:p>
    <w:p w14:paraId="2C947CFC">
      <w:pPr>
        <w:pStyle w:val="106"/>
        <w:spacing w:before="156" w:after="156"/>
        <w:rPr>
          <w:rFonts w:eastAsia="宋体"/>
        </w:rPr>
      </w:pPr>
      <w:r>
        <w:rPr>
          <w:rFonts w:hint="eastAsia"/>
          <w:lang w:val="en-US" w:eastAsia="zh-CN"/>
        </w:rPr>
        <w:t>鱼</w:t>
      </w:r>
    </w:p>
    <w:p w14:paraId="2B7E5DFC">
      <w:pPr>
        <w:pStyle w:val="166"/>
        <w:numPr>
          <w:ilvl w:val="3"/>
          <w:numId w:val="0"/>
        </w:numPr>
        <w:ind w:firstLine="420" w:firstLineChars="200"/>
        <w:rPr>
          <w:color w:val="000000" w:themeColor="text1"/>
          <w14:textFill>
            <w14:solidFill>
              <w14:schemeClr w14:val="tx1"/>
            </w14:solidFill>
          </w14:textFill>
        </w:rPr>
      </w:pPr>
      <w:r>
        <w:rPr>
          <w:rFonts w:hint="default" w:ascii="宋体" w:hAnsi="Times New Roman" w:eastAsia="宋体" w:cs="Times New Roman"/>
          <w:color w:val="auto"/>
          <w:kern w:val="0"/>
          <w:sz w:val="21"/>
          <w:szCs w:val="22"/>
          <w:highlight w:val="none"/>
          <w:lang w:val="en-US" w:eastAsia="zh-CN" w:bidi="ar-SA"/>
        </w:rPr>
        <w:t>应选用鲜活、健康的鲢鱼，符合 GB 2733 的规定，无异味、无病斑、无畸形，体重宜在 1.5 - 3kg 之间。原料鱼应在捕获后及时处理，避免因长时间存活导致体力消耗、肉质变差。</w:t>
      </w:r>
    </w:p>
    <w:p w14:paraId="5AAA5F93">
      <w:pPr>
        <w:pStyle w:val="57"/>
      </w:pPr>
    </w:p>
    <w:bookmarkEnd w:id="59"/>
    <w:p w14:paraId="15715BC9">
      <w:pPr>
        <w:pStyle w:val="106"/>
        <w:spacing w:before="156" w:after="156"/>
      </w:pPr>
      <w:bookmarkStart w:id="60" w:name="_Toc178234798"/>
      <w:r>
        <w:rPr>
          <w:rFonts w:hint="eastAsia"/>
          <w:lang w:val="en-US" w:eastAsia="zh-CN"/>
        </w:rPr>
        <w:t>辅料</w:t>
      </w:r>
    </w:p>
    <w:p w14:paraId="3CB8643A">
      <w:pPr>
        <w:pStyle w:val="166"/>
        <w:rPr>
          <w:color w:val="000000" w:themeColor="text1"/>
          <w14:textFill>
            <w14:solidFill>
              <w14:schemeClr w14:val="tx1"/>
            </w14:solidFill>
          </w14:textFill>
        </w:rPr>
      </w:pPr>
      <w:r>
        <w:rPr>
          <w:rFonts w:hint="eastAsia"/>
        </w:rPr>
        <w:t>食用</w:t>
      </w:r>
      <w:r>
        <w:rPr>
          <w:rFonts w:hint="eastAsia"/>
          <w:color w:val="000000" w:themeColor="text1"/>
          <w14:textFill>
            <w14:solidFill>
              <w14:schemeClr w14:val="tx1"/>
            </w14:solidFill>
          </w14:textFill>
        </w:rPr>
        <w:t>植物油应符合GB 2716的规定。</w:t>
      </w:r>
    </w:p>
    <w:p w14:paraId="18600A9F">
      <w:pPr>
        <w:pStyle w:val="166"/>
        <w:rPr>
          <w:color w:val="000000" w:themeColor="text1"/>
          <w14:textFill>
            <w14:solidFill>
              <w14:schemeClr w14:val="tx1"/>
            </w14:solidFill>
          </w14:textFill>
        </w:rPr>
      </w:pPr>
      <w:r>
        <w:rPr>
          <w:rFonts w:hint="eastAsia"/>
          <w:color w:val="000000" w:themeColor="text1"/>
          <w14:textFill>
            <w14:solidFill>
              <w14:schemeClr w14:val="tx1"/>
            </w14:solidFill>
          </w14:textFill>
        </w:rPr>
        <w:t>食用盐应符合GB 2721的规定。</w:t>
      </w:r>
    </w:p>
    <w:p w14:paraId="58E97B2E">
      <w:pPr>
        <w:pStyle w:val="166"/>
        <w:rPr>
          <w:color w:val="000000" w:themeColor="text1"/>
          <w14:textFill>
            <w14:solidFill>
              <w14:schemeClr w14:val="tx1"/>
            </w14:solidFill>
          </w14:textFill>
        </w:rPr>
      </w:pPr>
      <w:r>
        <w:rPr>
          <w:rFonts w:hint="eastAsia"/>
          <w:color w:val="000000" w:themeColor="text1"/>
          <w14:textFill>
            <w14:solidFill>
              <w14:schemeClr w14:val="tx1"/>
            </w14:solidFill>
          </w14:textFill>
        </w:rPr>
        <w:t>味精应符合GB 2720的规定。</w:t>
      </w:r>
    </w:p>
    <w:p w14:paraId="48DF3D7D">
      <w:pPr>
        <w:pStyle w:val="166"/>
        <w:rPr>
          <w:color w:val="000000" w:themeColor="text1"/>
          <w14:textFill>
            <w14:solidFill>
              <w14:schemeClr w14:val="tx1"/>
            </w14:solidFill>
          </w14:textFill>
        </w:rPr>
      </w:pPr>
      <w:r>
        <w:rPr>
          <w:rFonts w:hint="eastAsia"/>
          <w:color w:val="000000" w:themeColor="text1"/>
          <w14:textFill>
            <w14:solidFill>
              <w14:schemeClr w14:val="tx1"/>
            </w14:solidFill>
          </w14:textFill>
        </w:rPr>
        <w:t>酱油应符合GB 2717的规定。</w:t>
      </w:r>
    </w:p>
    <w:p w14:paraId="13CCF507">
      <w:pPr>
        <w:pStyle w:val="166"/>
        <w:rPr>
          <w:color w:val="000000" w:themeColor="text1"/>
          <w14:textFill>
            <w14:solidFill>
              <w14:schemeClr w14:val="tx1"/>
            </w14:solidFill>
          </w14:textFill>
        </w:rPr>
      </w:pPr>
      <w:r>
        <w:rPr>
          <w:rFonts w:hint="eastAsia"/>
          <w:color w:val="000000" w:themeColor="text1"/>
          <w14:textFill>
            <w14:solidFill>
              <w14:schemeClr w14:val="tx1"/>
            </w14:solidFill>
          </w14:textFill>
        </w:rPr>
        <w:t>香辛料应符合GB 2762、GB 2763、GB/T 15691及相关标准的规定。</w:t>
      </w:r>
    </w:p>
    <w:p w14:paraId="44E930A1">
      <w:pPr>
        <w:pStyle w:val="166"/>
        <w:rPr>
          <w:color w:val="000000" w:themeColor="text1"/>
          <w14:textFill>
            <w14:solidFill>
              <w14:schemeClr w14:val="tx1"/>
            </w14:solidFill>
          </w14:textFill>
        </w:rPr>
      </w:pPr>
      <w:r>
        <w:rPr>
          <w:rFonts w:hint="eastAsia"/>
          <w:color w:val="000000" w:themeColor="text1"/>
          <w14:textFill>
            <w14:solidFill>
              <w14:schemeClr w14:val="tx1"/>
            </w14:solidFill>
          </w14:textFill>
        </w:rPr>
        <w:t>其他辅料应符合相应的食品安全标准及相关规定。</w:t>
      </w:r>
    </w:p>
    <w:p w14:paraId="2FECDA89">
      <w:pPr>
        <w:pStyle w:val="106"/>
        <w:spacing w:before="156" w:after="156"/>
      </w:pPr>
      <w:r>
        <w:rPr>
          <w:rFonts w:hint="eastAsia"/>
          <w:lang w:val="en-US" w:eastAsia="zh-CN"/>
        </w:rPr>
        <w:t>加工用水</w:t>
      </w:r>
    </w:p>
    <w:p w14:paraId="5862BC1F">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color w:val="000000" w:themeColor="text1"/>
          <w14:textFill>
            <w14:solidFill>
              <w14:schemeClr w14:val="tx1"/>
            </w14:solidFill>
          </w14:textFill>
        </w:rPr>
      </w:pPr>
      <w:r>
        <w:rPr>
          <w:rFonts w:hint="default" w:ascii="宋体" w:hAnsi="Times New Roman" w:eastAsia="宋体" w:cs="Times New Roman"/>
          <w:color w:val="auto"/>
          <w:kern w:val="0"/>
          <w:sz w:val="21"/>
          <w:szCs w:val="22"/>
          <w:highlight w:val="none"/>
          <w:lang w:val="en-US" w:eastAsia="zh-CN" w:bidi="ar-SA"/>
        </w:rPr>
        <w:t>应符合 GB 5749 的规定。</w:t>
      </w:r>
    </w:p>
    <w:p w14:paraId="6E205803">
      <w:pPr>
        <w:pStyle w:val="106"/>
        <w:spacing w:before="156" w:after="156"/>
        <w:rPr>
          <w:color w:val="000000" w:themeColor="text1"/>
          <w14:textFill>
            <w14:solidFill>
              <w14:schemeClr w14:val="tx1"/>
            </w14:solidFill>
          </w14:textFill>
        </w:rPr>
      </w:pPr>
      <w:bookmarkStart w:id="61" w:name="_Toc5127"/>
      <w:r>
        <w:rPr>
          <w:rFonts w:hint="eastAsia"/>
          <w:color w:val="000000" w:themeColor="text1"/>
          <w14:textFill>
            <w14:solidFill>
              <w14:schemeClr w14:val="tx1"/>
            </w14:solidFill>
          </w14:textFill>
        </w:rPr>
        <w:t>食品添加剂</w:t>
      </w:r>
      <w:bookmarkEnd w:id="61"/>
    </w:p>
    <w:p w14:paraId="6EA85FB3">
      <w:pPr>
        <w:pStyle w:val="166"/>
        <w:numPr>
          <w:ilvl w:val="3"/>
          <w:numId w:val="0"/>
        </w:num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食品添加剂的质量应符合相应的食品安全国家标准。</w:t>
      </w:r>
    </w:p>
    <w:p w14:paraId="11AA8A49">
      <w:pPr>
        <w:pStyle w:val="105"/>
        <w:spacing w:before="312" w:after="312"/>
      </w:pPr>
      <w:bookmarkStart w:id="62" w:name="_Toc178234796"/>
      <w:r>
        <w:rPr>
          <w:rFonts w:hint="eastAsia"/>
          <w:szCs w:val="21"/>
        </w:rPr>
        <w:t>生产过程卫生要求</w:t>
      </w:r>
      <w:bookmarkEnd w:id="62"/>
    </w:p>
    <w:sdt>
      <w:sdtPr>
        <w:id w:val="147471764"/>
        <w:placeholder>
          <w:docPart w:val="{13627d0a-f9a0-4521-9562-ae9b6d3bb5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17C3FC">
          <w:pPr>
            <w:pStyle w:val="166"/>
            <w:numPr>
              <w:ilvl w:val="3"/>
              <w:numId w:val="0"/>
            </w:numPr>
            <w:ind w:firstLine="420" w:firstLineChars="200"/>
            <w:rPr>
              <w:rFonts w:hint="default"/>
              <w:color w:val="000000" w:themeColor="text1"/>
              <w:lang w:val="en-US" w:eastAsia="zh-CN"/>
              <w14:textFill>
                <w14:solidFill>
                  <w14:schemeClr w14:val="tx1"/>
                </w14:solidFill>
              </w14:textFill>
            </w:rPr>
          </w:pPr>
          <w:r>
            <w:rPr>
              <w:rFonts w:hint="eastAsia"/>
            </w:rPr>
            <w:t>应符合GB 2</w:t>
          </w:r>
          <w:r>
            <w:rPr>
              <w:rFonts w:hint="eastAsia"/>
              <w:lang w:val="en-US" w:eastAsia="zh-CN"/>
            </w:rPr>
            <w:t>0941</w:t>
          </w:r>
          <w:r>
            <w:rPr>
              <w:rFonts w:hint="eastAsia"/>
            </w:rPr>
            <w:t>的规定</w:t>
          </w:r>
          <w:r>
            <w:t>。</w:t>
          </w:r>
        </w:p>
      </w:sdtContent>
    </w:sdt>
    <w:p w14:paraId="60D5D43D">
      <w:pPr>
        <w:pStyle w:val="105"/>
        <w:spacing w:before="312" w:after="312"/>
        <w:rPr>
          <w:color w:val="000000" w:themeColor="text1"/>
          <w14:textFill>
            <w14:solidFill>
              <w14:schemeClr w14:val="tx1"/>
            </w14:solidFill>
          </w14:textFill>
        </w:rPr>
      </w:pPr>
      <w:bookmarkStart w:id="63" w:name="_Toc20707"/>
      <w:bookmarkStart w:id="64" w:name="_Toc178234797"/>
      <w:r>
        <w:rPr>
          <w:rFonts w:hint="eastAsia"/>
          <w:color w:val="000000" w:themeColor="text1"/>
          <w14:textFill>
            <w14:solidFill>
              <w14:schemeClr w14:val="tx1"/>
            </w14:solidFill>
          </w14:textFill>
        </w:rPr>
        <w:t>加工技术</w:t>
      </w:r>
      <w:bookmarkEnd w:id="63"/>
      <w:bookmarkStart w:id="65" w:name="_Toc128407618"/>
      <w:bookmarkEnd w:id="65"/>
      <w:bookmarkStart w:id="66" w:name="_Toc128407617"/>
      <w:bookmarkEnd w:id="66"/>
      <w:r>
        <w:rPr>
          <w:rFonts w:hint="eastAsia"/>
          <w:color w:val="000000" w:themeColor="text1"/>
          <w14:textFill>
            <w14:solidFill>
              <w14:schemeClr w14:val="tx1"/>
            </w14:solidFill>
          </w14:textFill>
        </w:rPr>
        <w:t>要求</w:t>
      </w:r>
      <w:bookmarkEnd w:id="64"/>
    </w:p>
    <w:p w14:paraId="5FB276FC">
      <w:pPr>
        <w:pStyle w:val="106"/>
        <w:spacing w:before="156" w:after="156"/>
        <w:rPr>
          <w:color w:val="000000" w:themeColor="text1"/>
          <w14:textFill>
            <w14:solidFill>
              <w14:schemeClr w14:val="tx1"/>
            </w14:solidFill>
          </w14:textFill>
        </w:rPr>
      </w:pPr>
      <w:bookmarkStart w:id="67" w:name="_Toc19189"/>
      <w:r>
        <w:rPr>
          <w:color w:val="000000" w:themeColor="text1"/>
          <w14:textFill>
            <w14:solidFill>
              <w14:schemeClr w14:val="tx1"/>
            </w14:solidFill>
          </w14:textFill>
        </w:rPr>
        <w:t>工艺流程</w:t>
      </w:r>
      <w:bookmarkEnd w:id="67"/>
    </w:p>
    <w:sdt>
      <w:sdtPr>
        <w:id w:val="147453745"/>
        <w:placeholder>
          <w:docPart w:val="{9d4d1647-1a0c-4e66-af58-008fb2ac9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578BE7">
          <w:pPr>
            <w:pStyle w:val="166"/>
            <w:numPr>
              <w:ilvl w:val="3"/>
              <w:numId w:val="0"/>
            </w:numPr>
            <w:ind w:firstLine="420" w:firstLineChars="200"/>
          </w:pPr>
          <w:r>
            <w:rPr>
              <w:rFonts w:hint="eastAsia"/>
              <w:lang w:eastAsia="zh-CN"/>
            </w:rPr>
            <w:t>淡水鱼制品</w:t>
          </w:r>
          <w:r>
            <w:rPr>
              <w:rFonts w:hint="eastAsia"/>
            </w:rPr>
            <w:t>加工工艺流程见图1</w:t>
          </w:r>
          <w:r>
            <w:t>。</w:t>
          </w:r>
        </w:p>
      </w:sdtContent>
    </w:sdt>
    <w:p w14:paraId="2B9AA0E0">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eastAsia" w:ascii="黑体" w:hAnsi="黑体" w:eastAsia="黑体" w:cs="黑体"/>
          <w:color w:val="auto"/>
          <w:kern w:val="0"/>
          <w:sz w:val="21"/>
          <w:szCs w:val="22"/>
          <w:highlight w:val="none"/>
          <w:bdr w:val="single" w:sz="4" w:space="0"/>
          <w:lang w:val="en-US" w:eastAsia="zh-CN" w:bidi="ar-SA"/>
        </w:rPr>
      </w:pPr>
    </w:p>
    <w:p w14:paraId="7F55E351">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center"/>
        <w:textAlignment w:val="auto"/>
        <w:rPr>
          <w:rFonts w:hint="eastAsia" w:ascii="宋体" w:hAnsi="宋体" w:eastAsia="宋体" w:cs="宋体"/>
          <w:color w:val="auto"/>
          <w:kern w:val="0"/>
          <w:sz w:val="21"/>
          <w:szCs w:val="22"/>
          <w:highlight w:val="none"/>
          <w:bdr w:val="single" w:sz="4" w:space="0"/>
          <w:lang w:val="en-US" w:eastAsia="zh-CN" w:bidi="ar-SA"/>
        </w:rPr>
      </w:pPr>
      <w:r>
        <w:rPr>
          <w:rFonts w:hint="eastAsia" w:ascii="宋体" w:hAnsi="宋体" w:eastAsia="宋体" w:cs="宋体"/>
          <w:color w:val="auto"/>
          <w:kern w:val="0"/>
          <w:sz w:val="21"/>
          <w:szCs w:val="22"/>
          <w:highlight w:val="none"/>
          <w:bdr w:val="single" w:sz="4" w:space="0"/>
          <w:lang w:val="en-US" w:eastAsia="zh-CN" w:bidi="ar-SA"/>
        </w:rPr>
        <w:t>宰杀</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腌制</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清洗</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熏烤</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油炸</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卤制</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调味</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包装</w:t>
      </w:r>
      <w:r>
        <w:rPr>
          <w:rStyle w:val="233"/>
          <w:rFonts w:hint="eastAsia" w:ascii="宋体" w:hAnsi="宋体" w:eastAsia="宋体" w:cs="宋体"/>
          <w:color w:val="auto"/>
          <w:kern w:val="2"/>
          <w:sz w:val="21"/>
          <w:szCs w:val="22"/>
          <w:lang w:val="en-US" w:eastAsia="zh-CN" w:bidi="ar-SA"/>
        </w:rPr>
        <w:t>→</w:t>
      </w:r>
      <w:r>
        <w:rPr>
          <w:rFonts w:hint="eastAsia" w:ascii="宋体" w:hAnsi="宋体" w:eastAsia="宋体" w:cs="宋体"/>
          <w:color w:val="auto"/>
          <w:kern w:val="0"/>
          <w:sz w:val="21"/>
          <w:szCs w:val="22"/>
          <w:highlight w:val="none"/>
          <w:bdr w:val="single" w:sz="4" w:space="0"/>
          <w:lang w:val="en-US" w:eastAsia="zh-CN" w:bidi="ar-SA"/>
        </w:rPr>
        <w:t>杀菌</w:t>
      </w:r>
    </w:p>
    <w:p w14:paraId="031FF260">
      <w:pPr>
        <w:pStyle w:val="57"/>
        <w:ind w:firstLine="0" w:firstLineChars="0"/>
        <w:jc w:val="center"/>
        <w:rPr>
          <w:rFonts w:hint="eastAsia" w:ascii="黑体" w:hAnsi="黑体" w:eastAsia="黑体" w:cs="黑体"/>
          <w:color w:val="auto"/>
        </w:rPr>
      </w:pPr>
    </w:p>
    <w:p w14:paraId="0F32B240">
      <w:pPr>
        <w:pStyle w:val="57"/>
        <w:ind w:firstLine="0" w:firstLineChars="0"/>
        <w:jc w:val="center"/>
        <w:rPr>
          <w:rFonts w:hint="default" w:ascii="黑体" w:hAnsi="黑体" w:eastAsia="黑体" w:cs="黑体"/>
          <w:color w:val="0000FF"/>
          <w:kern w:val="0"/>
          <w:sz w:val="21"/>
          <w:szCs w:val="22"/>
          <w:highlight w:val="none"/>
          <w:bdr w:val="single" w:sz="4" w:space="0"/>
          <w:lang w:val="en-US" w:eastAsia="zh-CN" w:bidi="ar-SA"/>
        </w:rPr>
      </w:pPr>
      <w:r>
        <w:rPr>
          <w:rFonts w:hint="eastAsia" w:ascii="黑体" w:hAnsi="黑体" w:eastAsia="黑体" w:cs="黑体"/>
        </w:rPr>
        <w:t xml:space="preserve">图1 </w:t>
      </w:r>
      <w:r>
        <w:rPr>
          <w:rFonts w:hint="eastAsia" w:ascii="黑体" w:hAnsi="黑体" w:eastAsia="黑体" w:cs="黑体"/>
          <w:lang w:eastAsia="zh-CN"/>
        </w:rPr>
        <w:t>淡水鱼制品</w:t>
      </w:r>
      <w:r>
        <w:rPr>
          <w:rFonts w:hint="eastAsia" w:ascii="黑体" w:hAnsi="黑体" w:eastAsia="黑体" w:cs="黑体"/>
        </w:rPr>
        <w:t>加工工艺流程图</w:t>
      </w:r>
    </w:p>
    <w:p w14:paraId="2D5DD3CC">
      <w:pPr>
        <w:pStyle w:val="10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宰杀</w:t>
      </w:r>
    </w:p>
    <w:p w14:paraId="21980690">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将鲜活鲢鱼迅速宰杀，采用合适的工具和方法，去鳞、去鳃、去内脏，确保清理干净。然后用清水冲洗鱼体表面的黏液和杂质，将鱼切成大小均匀的鱼块，规格一般为长 5</w:t>
      </w:r>
      <w:r>
        <w:rPr>
          <w:rFonts w:hint="eastAsia" w:ascii="宋体" w:hAnsi="Times New Roman" w:cs="Times New Roman"/>
          <w:color w:val="auto"/>
          <w:kern w:val="0"/>
          <w:sz w:val="21"/>
          <w:szCs w:val="22"/>
          <w:highlight w:val="none"/>
          <w:lang w:val="en-US" w:eastAsia="zh-CN" w:bidi="ar-SA"/>
        </w:rPr>
        <w:t>cm</w:t>
      </w:r>
      <w:r>
        <w:rPr>
          <w:rFonts w:hint="default" w:ascii="宋体" w:hAnsi="Times New Roman" w:eastAsia="宋体" w:cs="Times New Roman"/>
          <w:color w:val="auto"/>
          <w:kern w:val="0"/>
          <w:sz w:val="21"/>
          <w:szCs w:val="22"/>
          <w:highlight w:val="none"/>
          <w:lang w:val="en-US" w:eastAsia="zh-CN" w:bidi="ar-SA"/>
        </w:rPr>
        <w:t xml:space="preserve"> - 8cm、宽 3</w:t>
      </w:r>
      <w:r>
        <w:rPr>
          <w:rFonts w:hint="eastAsia" w:ascii="宋体" w:hAnsi="Times New Roman" w:cs="Times New Roman"/>
          <w:color w:val="auto"/>
          <w:kern w:val="0"/>
          <w:sz w:val="21"/>
          <w:szCs w:val="22"/>
          <w:highlight w:val="none"/>
          <w:lang w:val="en-US" w:eastAsia="zh-CN" w:bidi="ar-SA"/>
        </w:rPr>
        <w:t>cm</w:t>
      </w:r>
      <w:r>
        <w:rPr>
          <w:rFonts w:hint="default" w:ascii="宋体" w:hAnsi="Times New Roman" w:eastAsia="宋体" w:cs="Times New Roman"/>
          <w:color w:val="auto"/>
          <w:kern w:val="0"/>
          <w:sz w:val="21"/>
          <w:szCs w:val="22"/>
          <w:highlight w:val="none"/>
          <w:lang w:val="en-US" w:eastAsia="zh-CN" w:bidi="ar-SA"/>
        </w:rPr>
        <w:t xml:space="preserve"> - 5cm、厚 2</w:t>
      </w:r>
      <w:r>
        <w:rPr>
          <w:rFonts w:hint="eastAsia" w:ascii="宋体" w:hAnsi="Times New Roman" w:cs="Times New Roman"/>
          <w:color w:val="auto"/>
          <w:kern w:val="0"/>
          <w:sz w:val="21"/>
          <w:szCs w:val="22"/>
          <w:highlight w:val="none"/>
          <w:lang w:val="en-US" w:eastAsia="zh-CN" w:bidi="ar-SA"/>
        </w:rPr>
        <w:t>cm</w:t>
      </w:r>
      <w:r>
        <w:rPr>
          <w:rFonts w:hint="default" w:ascii="宋体" w:hAnsi="Times New Roman" w:eastAsia="宋体" w:cs="Times New Roman"/>
          <w:color w:val="auto"/>
          <w:kern w:val="0"/>
          <w:sz w:val="21"/>
          <w:szCs w:val="22"/>
          <w:highlight w:val="none"/>
          <w:lang w:val="en-US" w:eastAsia="zh-CN" w:bidi="ar-SA"/>
        </w:rPr>
        <w:t xml:space="preserve"> - 3cm ，切割过程中刀具应锋利，保证切口平整。​</w:t>
      </w:r>
    </w:p>
    <w:p w14:paraId="24087FDE">
      <w:pPr>
        <w:pStyle w:val="10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腌制</w:t>
      </w:r>
    </w:p>
    <w:p w14:paraId="16C392E7">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按照</w:t>
      </w:r>
      <w:r>
        <w:rPr>
          <w:rFonts w:hint="eastAsia" w:ascii="宋体" w:hAnsi="Times New Roman" w:cs="Times New Roman"/>
          <w:color w:val="auto"/>
          <w:kern w:val="0"/>
          <w:sz w:val="21"/>
          <w:szCs w:val="22"/>
          <w:highlight w:val="none"/>
          <w:lang w:val="en-US" w:eastAsia="zh-CN" w:bidi="ar-SA"/>
        </w:rPr>
        <w:t>适当比例将食盐与鱼块拌匀</w:t>
      </w:r>
      <w:r>
        <w:rPr>
          <w:rFonts w:hint="default" w:ascii="宋体" w:hAnsi="Times New Roman" w:eastAsia="宋体" w:cs="Times New Roman"/>
          <w:color w:val="auto"/>
          <w:kern w:val="0"/>
          <w:sz w:val="21"/>
          <w:szCs w:val="22"/>
          <w:highlight w:val="none"/>
          <w:lang w:val="en-US" w:eastAsia="zh-CN" w:bidi="ar-SA"/>
        </w:rPr>
        <w:t>放入腌制容器中，在 0℃-4℃的低温环境下腌制 8</w:t>
      </w:r>
      <w:r>
        <w:rPr>
          <w:rFonts w:hint="eastAsia" w:ascii="宋体" w:hAnsi="Times New Roman" w:cs="Times New Roman"/>
          <w:color w:val="auto"/>
          <w:kern w:val="0"/>
          <w:sz w:val="21"/>
          <w:szCs w:val="22"/>
          <w:highlight w:val="none"/>
          <w:lang w:val="en-US" w:eastAsia="zh-CN" w:bidi="ar-SA"/>
        </w:rPr>
        <w:t>h</w:t>
      </w:r>
      <w:r>
        <w:rPr>
          <w:rFonts w:hint="default" w:ascii="宋体" w:hAnsi="Times New Roman" w:eastAsia="宋体" w:cs="Times New Roman"/>
          <w:color w:val="auto"/>
          <w:kern w:val="0"/>
          <w:sz w:val="21"/>
          <w:szCs w:val="22"/>
          <w:highlight w:val="none"/>
          <w:lang w:val="en-US" w:eastAsia="zh-CN" w:bidi="ar-SA"/>
        </w:rPr>
        <w:t xml:space="preserve"> - 12</w:t>
      </w:r>
      <w:r>
        <w:rPr>
          <w:rFonts w:hint="eastAsia" w:ascii="宋体" w:hAnsi="Times New Roman" w:cs="Times New Roman"/>
          <w:color w:val="auto"/>
          <w:kern w:val="0"/>
          <w:sz w:val="21"/>
          <w:szCs w:val="22"/>
          <w:highlight w:val="none"/>
          <w:lang w:val="en-US" w:eastAsia="zh-CN" w:bidi="ar-SA"/>
        </w:rPr>
        <w:t>h</w:t>
      </w:r>
      <w:r>
        <w:rPr>
          <w:rFonts w:hint="default" w:ascii="宋体" w:hAnsi="Times New Roman" w:eastAsia="宋体" w:cs="Times New Roman"/>
          <w:color w:val="auto"/>
          <w:kern w:val="0"/>
          <w:sz w:val="21"/>
          <w:szCs w:val="22"/>
          <w:highlight w:val="none"/>
          <w:lang w:val="en-US" w:eastAsia="zh-CN" w:bidi="ar-SA"/>
        </w:rPr>
        <w:t>，腌制过程中适当翻动鱼块，确保腌制均匀入味。</w:t>
      </w:r>
      <w:r>
        <w:rPr>
          <w:rFonts w:hint="eastAsia" w:ascii="宋体" w:hAnsi="Times New Roman" w:cs="Times New Roman"/>
          <w:color w:val="auto"/>
          <w:kern w:val="0"/>
          <w:sz w:val="21"/>
          <w:szCs w:val="22"/>
          <w:highlight w:val="none"/>
          <w:lang w:val="en-US" w:eastAsia="zh-CN" w:bidi="ar-SA"/>
        </w:rPr>
        <w:t>如常温腌制，盐分应适当增加，防止腌制过程中腐败。</w:t>
      </w:r>
      <w:r>
        <w:rPr>
          <w:rFonts w:hint="default" w:ascii="宋体" w:hAnsi="Times New Roman" w:eastAsia="宋体" w:cs="Times New Roman"/>
          <w:color w:val="auto"/>
          <w:kern w:val="0"/>
          <w:sz w:val="21"/>
          <w:szCs w:val="22"/>
          <w:highlight w:val="none"/>
          <w:lang w:val="en-US" w:eastAsia="zh-CN" w:bidi="ar-SA"/>
        </w:rPr>
        <w:t>​</w:t>
      </w:r>
    </w:p>
    <w:p w14:paraId="55706939">
      <w:pPr>
        <w:pStyle w:val="106"/>
        <w:spacing w:before="156" w:after="156"/>
        <w:rPr>
          <w:rFonts w:hint="eastAsia" w:ascii="黑体" w:hAnsi="黑体" w:eastAsia="黑体" w:cs="黑体"/>
          <w:color w:val="auto"/>
          <w:kern w:val="0"/>
          <w:sz w:val="21"/>
          <w:szCs w:val="22"/>
          <w:highlight w:val="none"/>
          <w:lang w:val="en-US" w:eastAsia="zh-CN" w:bidi="ar-SA"/>
        </w:rPr>
      </w:pPr>
      <w:r>
        <w:rPr>
          <w:rFonts w:hint="eastAsia"/>
          <w:color w:val="000000" w:themeColor="text1"/>
          <w:lang w:val="en-US" w:eastAsia="zh-CN"/>
          <w14:textFill>
            <w14:solidFill>
              <w14:schemeClr w14:val="tx1"/>
            </w14:solidFill>
          </w14:textFill>
        </w:rPr>
        <w:t>清洗</w:t>
      </w:r>
    </w:p>
    <w:p w14:paraId="7099D7A2">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把腌制好的鱼块用流动的清水冲洗 2 - 3 次，水流强度适中，避免冲散调味料或损伤鱼块，去除表面多余的盐分和调味料，沥干水分。​</w:t>
      </w:r>
    </w:p>
    <w:p w14:paraId="00CB3055">
      <w:pPr>
        <w:pStyle w:val="10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熏烤</w:t>
      </w:r>
    </w:p>
    <w:p w14:paraId="4CACA55C">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将清洗沥干的鱼块摆放在烤架上，放入熏烤设备中。熏烤时，温度控制在 60 ℃- 80℃，时间为 2</w:t>
      </w:r>
      <w:r>
        <w:rPr>
          <w:rFonts w:hint="eastAsia" w:ascii="宋体" w:hAnsi="Times New Roman" w:cs="Times New Roman"/>
          <w:color w:val="auto"/>
          <w:kern w:val="0"/>
          <w:sz w:val="21"/>
          <w:szCs w:val="22"/>
          <w:highlight w:val="none"/>
          <w:lang w:val="en-US" w:eastAsia="zh-CN" w:bidi="ar-SA"/>
        </w:rPr>
        <w:t>h</w:t>
      </w:r>
      <w:r>
        <w:rPr>
          <w:rFonts w:hint="default" w:ascii="宋体" w:hAnsi="Times New Roman" w:eastAsia="宋体" w:cs="Times New Roman"/>
          <w:color w:val="auto"/>
          <w:kern w:val="0"/>
          <w:sz w:val="21"/>
          <w:szCs w:val="22"/>
          <w:highlight w:val="none"/>
          <w:lang w:val="en-US" w:eastAsia="zh-CN" w:bidi="ar-SA"/>
        </w:rPr>
        <w:t xml:space="preserve"> - 3</w:t>
      </w:r>
      <w:r>
        <w:rPr>
          <w:rFonts w:hint="eastAsia" w:ascii="宋体" w:hAnsi="Times New Roman" w:cs="Times New Roman"/>
          <w:color w:val="auto"/>
          <w:kern w:val="0"/>
          <w:sz w:val="21"/>
          <w:szCs w:val="22"/>
          <w:highlight w:val="none"/>
          <w:lang w:val="en-US" w:eastAsia="zh-CN" w:bidi="ar-SA"/>
        </w:rPr>
        <w:t>h</w:t>
      </w:r>
      <w:r>
        <w:rPr>
          <w:rFonts w:hint="default" w:ascii="宋体" w:hAnsi="Times New Roman" w:eastAsia="宋体" w:cs="Times New Roman"/>
          <w:color w:val="auto"/>
          <w:kern w:val="0"/>
          <w:sz w:val="21"/>
          <w:szCs w:val="22"/>
          <w:highlight w:val="none"/>
          <w:lang w:val="en-US" w:eastAsia="zh-CN" w:bidi="ar-SA"/>
        </w:rPr>
        <w:t>；至鱼块表面呈金黄色，脱水程度达到 30% - 40%，使鱼块初步熟化并形成独特风味。​</w:t>
      </w:r>
    </w:p>
    <w:p w14:paraId="54B375E5">
      <w:pPr>
        <w:pStyle w:val="106"/>
        <w:spacing w:before="156" w:after="156"/>
        <w:rPr>
          <w:rFonts w:hint="eastAsia" w:ascii="黑体" w:hAnsi="黑体" w:eastAsia="黑体" w:cs="黑体"/>
          <w:color w:val="auto"/>
          <w:kern w:val="0"/>
          <w:sz w:val="21"/>
          <w:szCs w:val="22"/>
          <w:highlight w:val="none"/>
          <w:lang w:val="en-US" w:eastAsia="zh-CN" w:bidi="ar-SA"/>
        </w:rPr>
      </w:pPr>
      <w:r>
        <w:rPr>
          <w:rFonts w:hint="eastAsia"/>
          <w:color w:val="000000" w:themeColor="text1"/>
          <w:lang w:val="en-US" w:eastAsia="zh-CN"/>
          <w14:textFill>
            <w14:solidFill>
              <w14:schemeClr w14:val="tx1"/>
            </w14:solidFill>
          </w14:textFill>
        </w:rPr>
        <w:t>油炸</w:t>
      </w:r>
    </w:p>
    <w:p w14:paraId="36A6C8F4">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将油温升至 160℃ - 180℃，放入熏烤后的鱼块，油炸 2</w:t>
      </w:r>
      <w:r>
        <w:rPr>
          <w:rFonts w:hint="eastAsia" w:ascii="宋体" w:hAnsi="Times New Roman" w:cs="Times New Roman"/>
          <w:color w:val="auto"/>
          <w:kern w:val="0"/>
          <w:sz w:val="21"/>
          <w:szCs w:val="22"/>
          <w:highlight w:val="none"/>
          <w:lang w:val="en-US" w:eastAsia="zh-CN" w:bidi="ar-SA"/>
        </w:rPr>
        <w:t xml:space="preserve"> min</w:t>
      </w:r>
      <w:r>
        <w:rPr>
          <w:rFonts w:hint="default" w:ascii="宋体" w:hAnsi="Times New Roman" w:eastAsia="宋体" w:cs="Times New Roman"/>
          <w:color w:val="auto"/>
          <w:kern w:val="0"/>
          <w:sz w:val="21"/>
          <w:szCs w:val="22"/>
          <w:highlight w:val="none"/>
          <w:lang w:val="en-US" w:eastAsia="zh-CN" w:bidi="ar-SA"/>
        </w:rPr>
        <w:t xml:space="preserve">- 3 </w:t>
      </w:r>
      <w:r>
        <w:rPr>
          <w:rFonts w:hint="eastAsia" w:ascii="宋体" w:hAnsi="Times New Roman" w:cs="Times New Roman"/>
          <w:color w:val="auto"/>
          <w:kern w:val="0"/>
          <w:sz w:val="21"/>
          <w:szCs w:val="22"/>
          <w:highlight w:val="none"/>
          <w:lang w:val="en-US" w:eastAsia="zh-CN" w:bidi="ar-SA"/>
        </w:rPr>
        <w:t>min</w:t>
      </w:r>
      <w:r>
        <w:rPr>
          <w:rFonts w:hint="default" w:ascii="宋体" w:hAnsi="Times New Roman" w:eastAsia="宋体" w:cs="Times New Roman"/>
          <w:color w:val="auto"/>
          <w:kern w:val="0"/>
          <w:sz w:val="21"/>
          <w:szCs w:val="22"/>
          <w:highlight w:val="none"/>
          <w:lang w:val="en-US" w:eastAsia="zh-CN" w:bidi="ar-SA"/>
        </w:rPr>
        <w:t>，观察鱼块表面状态，至表面酥脆、色泽加深，捞出沥干油分，放置在专用的控油架上。</w:t>
      </w:r>
      <w:r>
        <w:rPr>
          <w:rFonts w:hint="eastAsia" w:ascii="宋体" w:hAnsi="Times New Roman" w:cs="Times New Roman"/>
          <w:color w:val="auto"/>
          <w:kern w:val="0"/>
          <w:sz w:val="21"/>
          <w:szCs w:val="22"/>
          <w:highlight w:val="none"/>
          <w:lang w:val="en-US" w:eastAsia="zh-CN" w:bidi="ar-SA"/>
        </w:rPr>
        <w:t>油炸用油应及时更换，避免酸价超标。</w:t>
      </w:r>
      <w:r>
        <w:rPr>
          <w:rFonts w:hint="default" w:ascii="宋体" w:hAnsi="Times New Roman" w:eastAsia="宋体" w:cs="Times New Roman"/>
          <w:color w:val="auto"/>
          <w:kern w:val="0"/>
          <w:sz w:val="21"/>
          <w:szCs w:val="22"/>
          <w:highlight w:val="none"/>
          <w:lang w:val="en-US" w:eastAsia="zh-CN" w:bidi="ar-SA"/>
        </w:rPr>
        <w:t>​</w:t>
      </w:r>
    </w:p>
    <w:p w14:paraId="52D6A8DA">
      <w:pPr>
        <w:pStyle w:val="10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卤制</w:t>
      </w:r>
    </w:p>
    <w:p w14:paraId="7D6C14B4">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在卤制锅中加入适量的水，放入香辛料及调味料，大火煮沸后转小火熬制 1</w:t>
      </w:r>
      <w:r>
        <w:rPr>
          <w:rFonts w:hint="eastAsia" w:ascii="宋体" w:hAnsi="Times New Roman" w:cs="Times New Roman"/>
          <w:color w:val="auto"/>
          <w:kern w:val="0"/>
          <w:sz w:val="21"/>
          <w:szCs w:val="22"/>
          <w:highlight w:val="none"/>
          <w:lang w:val="en-US" w:eastAsia="zh-CN" w:bidi="ar-SA"/>
        </w:rPr>
        <w:t>5 min</w:t>
      </w:r>
      <w:r>
        <w:rPr>
          <w:rFonts w:hint="default" w:ascii="宋体" w:hAnsi="Times New Roman" w:eastAsia="宋体" w:cs="Times New Roman"/>
          <w:color w:val="auto"/>
          <w:kern w:val="0"/>
          <w:sz w:val="21"/>
          <w:szCs w:val="22"/>
          <w:highlight w:val="none"/>
          <w:lang w:val="en-US" w:eastAsia="zh-CN" w:bidi="ar-SA"/>
        </w:rPr>
        <w:t xml:space="preserve"> - 20 </w:t>
      </w:r>
      <w:r>
        <w:rPr>
          <w:rFonts w:hint="eastAsia" w:ascii="宋体" w:hAnsi="Times New Roman" w:cs="Times New Roman"/>
          <w:color w:val="auto"/>
          <w:kern w:val="0"/>
          <w:sz w:val="21"/>
          <w:szCs w:val="22"/>
          <w:highlight w:val="none"/>
          <w:lang w:val="en-US" w:eastAsia="zh-CN" w:bidi="ar-SA"/>
        </w:rPr>
        <w:t>min</w:t>
      </w:r>
      <w:r>
        <w:rPr>
          <w:rFonts w:hint="default" w:ascii="宋体" w:hAnsi="Times New Roman" w:eastAsia="宋体" w:cs="Times New Roman"/>
          <w:color w:val="auto"/>
          <w:kern w:val="0"/>
          <w:sz w:val="21"/>
          <w:szCs w:val="22"/>
          <w:highlight w:val="none"/>
          <w:lang w:val="en-US" w:eastAsia="zh-CN" w:bidi="ar-SA"/>
        </w:rPr>
        <w:t>，使卤汁充分融合。然后放入油炸好的鱼块，小火卤制 15</w:t>
      </w:r>
      <w:r>
        <w:rPr>
          <w:rFonts w:hint="eastAsia" w:ascii="宋体" w:hAnsi="Times New Roman" w:cs="Times New Roman"/>
          <w:color w:val="auto"/>
          <w:kern w:val="0"/>
          <w:sz w:val="21"/>
          <w:szCs w:val="22"/>
          <w:highlight w:val="none"/>
          <w:lang w:val="en-US" w:eastAsia="zh-CN" w:bidi="ar-SA"/>
        </w:rPr>
        <w:t xml:space="preserve"> min</w:t>
      </w:r>
      <w:r>
        <w:rPr>
          <w:rFonts w:hint="default" w:ascii="宋体" w:hAnsi="Times New Roman" w:eastAsia="宋体" w:cs="Times New Roman"/>
          <w:color w:val="auto"/>
          <w:kern w:val="0"/>
          <w:sz w:val="21"/>
          <w:szCs w:val="22"/>
          <w:highlight w:val="none"/>
          <w:lang w:val="en-US" w:eastAsia="zh-CN" w:bidi="ar-SA"/>
        </w:rPr>
        <w:t xml:space="preserve"> - 20 </w:t>
      </w:r>
      <w:r>
        <w:rPr>
          <w:rFonts w:hint="eastAsia" w:ascii="宋体" w:hAnsi="Times New Roman" w:cs="Times New Roman"/>
          <w:color w:val="auto"/>
          <w:kern w:val="0"/>
          <w:sz w:val="21"/>
          <w:szCs w:val="22"/>
          <w:highlight w:val="none"/>
          <w:lang w:val="en-US" w:eastAsia="zh-CN" w:bidi="ar-SA"/>
        </w:rPr>
        <w:t>min</w:t>
      </w:r>
      <w:r>
        <w:rPr>
          <w:rFonts w:hint="default" w:ascii="宋体" w:hAnsi="Times New Roman" w:eastAsia="宋体" w:cs="Times New Roman"/>
          <w:color w:val="auto"/>
          <w:kern w:val="0"/>
          <w:sz w:val="21"/>
          <w:szCs w:val="22"/>
          <w:highlight w:val="none"/>
          <w:lang w:val="en-US" w:eastAsia="zh-CN" w:bidi="ar-SA"/>
        </w:rPr>
        <w:t>，使鱼块充分吸收卤汁的味道。</w:t>
      </w:r>
      <w:r>
        <w:rPr>
          <w:rFonts w:hint="eastAsia" w:ascii="宋体" w:hAnsi="Times New Roman" w:cs="Times New Roman"/>
          <w:color w:val="auto"/>
          <w:kern w:val="0"/>
          <w:sz w:val="21"/>
          <w:szCs w:val="22"/>
          <w:highlight w:val="none"/>
          <w:lang w:val="en-US" w:eastAsia="zh-CN" w:bidi="ar-SA"/>
        </w:rPr>
        <w:t>卤制如添加食品添加剂应对老卤汤进行监测，防止添加剂浓缩而超限量。食品添加剂的使用应该符合GB 2760的规定。</w:t>
      </w:r>
    </w:p>
    <w:p w14:paraId="6AF13B96">
      <w:pPr>
        <w:pStyle w:val="10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调味</w:t>
      </w:r>
    </w:p>
    <w:p w14:paraId="2FFE17BF">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根据产品风味需求，在卤制后的鱼块中加入适量的调味料，搅拌均匀，使调味料均匀附着在鱼块表面，进一步提升产品风味。</w:t>
      </w:r>
      <w:r>
        <w:rPr>
          <w:rFonts w:hint="eastAsia" w:ascii="宋体" w:hAnsi="Times New Roman" w:cs="Times New Roman"/>
          <w:color w:val="auto"/>
          <w:kern w:val="0"/>
          <w:sz w:val="21"/>
          <w:szCs w:val="22"/>
          <w:highlight w:val="none"/>
          <w:lang w:val="en-US" w:eastAsia="zh-CN" w:bidi="ar-SA"/>
        </w:rPr>
        <w:t>调料中如使用食品添加剂应该符合GB2760的要求。</w:t>
      </w:r>
      <w:r>
        <w:rPr>
          <w:rFonts w:hint="default" w:ascii="宋体" w:hAnsi="Times New Roman" w:eastAsia="宋体" w:cs="Times New Roman"/>
          <w:color w:val="auto"/>
          <w:kern w:val="0"/>
          <w:sz w:val="21"/>
          <w:szCs w:val="22"/>
          <w:highlight w:val="none"/>
          <w:lang w:val="en-US" w:eastAsia="zh-CN" w:bidi="ar-SA"/>
        </w:rPr>
        <w:t>​</w:t>
      </w:r>
    </w:p>
    <w:p w14:paraId="0A9ECE9D">
      <w:pPr>
        <w:pStyle w:val="106"/>
        <w:spacing w:before="156" w:after="156"/>
        <w:rPr>
          <w:rFonts w:hint="default" w:ascii="宋体" w:hAnsi="Times New Roman" w:eastAsia="宋体" w:cs="Times New Roman"/>
          <w:color w:val="auto"/>
          <w:kern w:val="0"/>
          <w:sz w:val="21"/>
          <w:szCs w:val="22"/>
          <w:highlight w:val="none"/>
          <w:lang w:val="en-US" w:eastAsia="zh-CN" w:bidi="ar-SA"/>
        </w:rPr>
      </w:pPr>
      <w:r>
        <w:rPr>
          <w:rFonts w:hint="eastAsia"/>
          <w:color w:val="000000" w:themeColor="text1"/>
          <w:lang w:val="en-US" w:eastAsia="zh-CN"/>
          <w14:textFill>
            <w14:solidFill>
              <w14:schemeClr w14:val="tx1"/>
            </w14:solidFill>
          </w14:textFill>
        </w:rPr>
        <w:t>包装</w:t>
      </w:r>
      <w:r>
        <w:rPr>
          <w:rFonts w:hint="default" w:ascii="宋体" w:hAnsi="Times New Roman" w:eastAsia="宋体" w:cs="Times New Roman"/>
          <w:color w:val="auto"/>
          <w:kern w:val="0"/>
          <w:sz w:val="21"/>
          <w:szCs w:val="22"/>
          <w:highlight w:val="none"/>
          <w:lang w:val="en-US" w:eastAsia="zh-CN" w:bidi="ar-SA"/>
        </w:rPr>
        <w:t>​</w:t>
      </w:r>
    </w:p>
    <w:p w14:paraId="7A6CD60E">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采用符合食品安全标准的包装材料，如食品级塑料包装袋、真空包装袋等，根据产品规格和市场需求进行定量包装。包装净含量应符合 JJF 1070 的规定，包装过程在洁净的环境中进行，确保包装密封性良好，防止产品污染和变质。​</w:t>
      </w:r>
    </w:p>
    <w:p w14:paraId="27915E91">
      <w:pPr>
        <w:pStyle w:val="10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杀菌</w:t>
      </w:r>
    </w:p>
    <w:p w14:paraId="2AEF7FAB">
      <w:pPr>
        <w:keepNext w:val="0"/>
        <w:keepLines w:val="0"/>
        <w:pageBreakBefore w:val="0"/>
        <w:widowControl/>
        <w:suppressLineNumbers w:val="0"/>
        <w:shd w:val="clear" w:fill="FFFFFF"/>
        <w:kinsoku/>
        <w:wordWrap/>
        <w:overflowPunct/>
        <w:topLinePunct w:val="0"/>
        <w:bidi w:val="0"/>
        <w:snapToGrid/>
        <w:spacing w:beforeAutospacing="0" w:afterAutospacing="0" w:line="240" w:lineRule="auto"/>
        <w:ind w:left="0" w:firstLine="420" w:firstLineChars="200"/>
        <w:jc w:val="left"/>
        <w:textAlignment w:val="auto"/>
        <w:rPr>
          <w:rFonts w:hint="default" w:ascii="宋体" w:hAnsi="Times New Roman" w:eastAsia="宋体" w:cs="Times New Roman"/>
          <w:color w:val="auto"/>
          <w:kern w:val="0"/>
          <w:sz w:val="21"/>
          <w:szCs w:val="22"/>
          <w:highlight w:val="none"/>
          <w:lang w:val="en-US" w:eastAsia="zh-CN" w:bidi="ar-SA"/>
        </w:rPr>
      </w:pPr>
      <w:r>
        <w:rPr>
          <w:rFonts w:hint="default" w:ascii="宋体" w:hAnsi="Times New Roman" w:eastAsia="宋体" w:cs="Times New Roman"/>
          <w:color w:val="auto"/>
          <w:kern w:val="0"/>
          <w:sz w:val="21"/>
          <w:szCs w:val="22"/>
          <w:highlight w:val="none"/>
          <w:lang w:val="en-US" w:eastAsia="zh-CN" w:bidi="ar-SA"/>
        </w:rPr>
        <w:t>采用高温高压杀菌或其他有效的杀菌方式，确保产品的微生物指标符合相关食品安全标准要求。杀菌后，将产品冷却至常温，冷却过程应避免二次污染。</w:t>
      </w:r>
    </w:p>
    <w:bookmarkEnd w:id="60"/>
    <w:p w14:paraId="115E9401">
      <w:pPr>
        <w:pStyle w:val="105"/>
        <w:spacing w:before="312" w:after="312"/>
        <w:rPr>
          <w:color w:val="auto"/>
        </w:rPr>
      </w:pPr>
      <w:r>
        <w:rPr>
          <w:rFonts w:hint="eastAsia"/>
          <w:color w:val="auto"/>
        </w:rPr>
        <w:t>检验</w:t>
      </w:r>
    </w:p>
    <w:p w14:paraId="0F3E8964">
      <w:pPr>
        <w:pStyle w:val="163"/>
        <w:keepNext w:val="0"/>
        <w:keepLines w:val="0"/>
        <w:pageBreakBefore w:val="0"/>
        <w:widowControl/>
        <w:numPr>
          <w:ilvl w:val="0"/>
          <w:numId w:val="0"/>
        </w:numPr>
        <w:kinsoku/>
        <w:wordWrap/>
        <w:overflowPunct/>
        <w:topLinePunct w:val="0"/>
        <w:bidi w:val="0"/>
        <w:snapToGrid/>
        <w:spacing w:before="0" w:beforeLines="0" w:after="0" w:afterLines="0" w:line="240" w:lineRule="auto"/>
        <w:ind w:firstLine="420" w:firstLineChars="200"/>
        <w:textAlignment w:val="auto"/>
        <w:rPr>
          <w:rFonts w:hint="eastAsia"/>
          <w:color w:val="auto"/>
        </w:rPr>
      </w:pPr>
      <w:r>
        <w:rPr>
          <w:rFonts w:hint="eastAsia"/>
          <w:color w:val="auto"/>
        </w:rPr>
        <w:t>外包装完成后的产品进入成品库待检区，按</w:t>
      </w:r>
      <w:bookmarkStart w:id="68" w:name="_Hlk186308947"/>
      <w:r>
        <w:rPr>
          <w:rFonts w:hint="eastAsia"/>
          <w:color w:val="auto"/>
        </w:rPr>
        <w:t>GB 14881</w:t>
      </w:r>
      <w:bookmarkEnd w:id="68"/>
      <w:r>
        <w:rPr>
          <w:rFonts w:hint="eastAsia"/>
          <w:color w:val="auto"/>
        </w:rPr>
        <w:t>-2013中第9章的相关规定进行检验。检验合格后方可入库贮存。</w:t>
      </w:r>
    </w:p>
    <w:p w14:paraId="1FCED175">
      <w:pPr>
        <w:pStyle w:val="105"/>
        <w:keepNext w:val="0"/>
        <w:keepLines w:val="0"/>
        <w:pageBreakBefore w:val="0"/>
        <w:widowControl/>
        <w:numPr>
          <w:ilvl w:val="0"/>
          <w:numId w:val="0"/>
        </w:numPr>
        <w:kinsoku/>
        <w:wordWrap/>
        <w:overflowPunct/>
        <w:topLinePunct w:val="0"/>
        <w:autoSpaceDE/>
        <w:autoSpaceDN/>
        <w:bidi w:val="0"/>
        <w:snapToGrid/>
        <w:spacing w:before="157" w:beforeLines="50" w:after="157" w:afterLines="50" w:line="240" w:lineRule="auto"/>
        <w:textAlignment w:val="auto"/>
        <w:rPr>
          <w:color w:val="auto"/>
          <w:highlight w:val="none"/>
        </w:rPr>
      </w:pPr>
      <w:r>
        <w:rPr>
          <w:rFonts w:hint="eastAsia"/>
          <w:color w:val="auto"/>
          <w:lang w:val="en-US" w:eastAsia="zh-CN"/>
        </w:rPr>
        <w:t>8</w:t>
      </w:r>
      <w:r>
        <w:rPr>
          <w:rFonts w:hint="eastAsia"/>
          <w:color w:val="auto"/>
        </w:rPr>
        <w:t xml:space="preserve">  </w:t>
      </w:r>
      <w:r>
        <w:rPr>
          <w:rFonts w:hint="eastAsia"/>
          <w:color w:val="auto"/>
          <w:highlight w:val="none"/>
        </w:rPr>
        <w:t>贮存、运输</w:t>
      </w:r>
    </w:p>
    <w:p w14:paraId="1897B2B0">
      <w:pPr>
        <w:pStyle w:val="163"/>
        <w:keepNext w:val="0"/>
        <w:keepLines w:val="0"/>
        <w:pageBreakBefore w:val="0"/>
        <w:widowControl/>
        <w:numPr>
          <w:ilvl w:val="2"/>
          <w:numId w:val="0"/>
        </w:numPr>
        <w:kinsoku/>
        <w:wordWrap/>
        <w:overflowPunct/>
        <w:topLinePunct w:val="0"/>
        <w:bidi w:val="0"/>
        <w:snapToGrid/>
        <w:spacing w:before="0" w:beforeLines="0" w:after="0" w:afterLines="0" w:line="240" w:lineRule="auto"/>
        <w:ind w:firstLine="420" w:firstLineChars="200"/>
        <w:textAlignment w:val="auto"/>
        <w:rPr>
          <w:color w:val="auto"/>
          <w:highlight w:val="none"/>
        </w:rPr>
      </w:pPr>
      <w:r>
        <w:rPr>
          <w:rFonts w:hint="eastAsia"/>
          <w:color w:val="auto"/>
          <w:highlight w:val="none"/>
        </w:rPr>
        <w:t>成品贮存和运输应符合</w:t>
      </w:r>
      <w:bookmarkStart w:id="69" w:name="_Hlk186308958"/>
      <w:r>
        <w:rPr>
          <w:rFonts w:hint="eastAsia"/>
          <w:color w:val="auto"/>
          <w:highlight w:val="none"/>
        </w:rPr>
        <w:t xml:space="preserve">GB </w:t>
      </w:r>
      <w:bookmarkEnd w:id="69"/>
      <w:r>
        <w:rPr>
          <w:rFonts w:hint="eastAsia"/>
          <w:color w:val="auto"/>
          <w:highlight w:val="none"/>
          <w:lang w:val="en-US" w:eastAsia="zh-CN"/>
        </w:rPr>
        <w:t>14881</w:t>
      </w:r>
      <w:r>
        <w:rPr>
          <w:rFonts w:hint="eastAsia"/>
          <w:color w:val="auto"/>
          <w:highlight w:val="none"/>
        </w:rPr>
        <w:t>中</w:t>
      </w:r>
      <w:r>
        <w:rPr>
          <w:rFonts w:hint="eastAsia"/>
          <w:color w:val="auto"/>
          <w:highlight w:val="none"/>
          <w:lang w:val="en-US" w:eastAsia="zh-CN"/>
        </w:rPr>
        <w:t>第10章规定</w:t>
      </w:r>
      <w:r>
        <w:rPr>
          <w:rFonts w:hint="eastAsia"/>
          <w:color w:val="auto"/>
          <w:highlight w:val="none"/>
        </w:rPr>
        <w:t>。</w:t>
      </w:r>
    </w:p>
    <w:bookmarkEnd w:id="26"/>
    <w:p w14:paraId="115D8B8D">
      <w:pPr>
        <w:pStyle w:val="105"/>
        <w:keepNext w:val="0"/>
        <w:keepLines w:val="0"/>
        <w:pageBreakBefore w:val="0"/>
        <w:widowControl/>
        <w:numPr>
          <w:ilvl w:val="0"/>
          <w:numId w:val="0"/>
        </w:numPr>
        <w:kinsoku/>
        <w:wordWrap/>
        <w:overflowPunct/>
        <w:topLinePunct w:val="0"/>
        <w:autoSpaceDE/>
        <w:autoSpaceDN/>
        <w:bidi w:val="0"/>
        <w:snapToGrid/>
        <w:spacing w:before="157" w:beforeLines="50" w:after="157" w:afterLines="50" w:line="240" w:lineRule="auto"/>
        <w:textAlignment w:val="auto"/>
        <w:rPr>
          <w:color w:val="auto"/>
          <w:highlight w:val="none"/>
        </w:rPr>
      </w:pPr>
      <w:bookmarkStart w:id="70" w:name="_Toc128407621"/>
      <w:bookmarkStart w:id="71" w:name="_Toc5214"/>
      <w:bookmarkStart w:id="72" w:name="_Toc148514010"/>
      <w:bookmarkStart w:id="73" w:name="BookMark5"/>
      <w:r>
        <w:rPr>
          <w:rFonts w:hint="eastAsia"/>
          <w:color w:val="auto"/>
          <w:highlight w:val="none"/>
          <w:lang w:val="en-US" w:eastAsia="zh-CN"/>
        </w:rPr>
        <w:t>9</w:t>
      </w:r>
      <w:r>
        <w:rPr>
          <w:rFonts w:hint="eastAsia"/>
          <w:color w:val="auto"/>
          <w:highlight w:val="none"/>
        </w:rPr>
        <w:t xml:space="preserve">  </w:t>
      </w:r>
      <w:r>
        <w:rPr>
          <w:color w:val="auto"/>
          <w:highlight w:val="none"/>
        </w:rPr>
        <w:t>生产记录</w:t>
      </w:r>
      <w:bookmarkEnd w:id="70"/>
      <w:bookmarkEnd w:id="71"/>
      <w:bookmarkEnd w:id="72"/>
    </w:p>
    <w:p w14:paraId="0E10EE84">
      <w:pPr>
        <w:pStyle w:val="57"/>
        <w:ind w:firstLine="420"/>
        <w:rPr>
          <w:color w:val="auto"/>
          <w:highlight w:val="none"/>
        </w:rPr>
      </w:pPr>
      <w:r>
        <w:rPr>
          <w:rFonts w:hint="eastAsia"/>
          <w:color w:val="auto"/>
          <w:highlight w:val="none"/>
        </w:rPr>
        <w:t>为实现产品的可追溯性，在产品的生产加工过程中，应建立并保存相关记录。</w:t>
      </w:r>
    </w:p>
    <w:p w14:paraId="749EE767">
      <w:pPr>
        <w:pStyle w:val="106"/>
        <w:keepNext w:val="0"/>
        <w:keepLines w:val="0"/>
        <w:pageBreakBefore w:val="0"/>
        <w:widowControl/>
        <w:numPr>
          <w:ilvl w:val="2"/>
          <w:numId w:val="0"/>
        </w:numPr>
        <w:kinsoku/>
        <w:wordWrap/>
        <w:overflowPunct/>
        <w:topLinePunct w:val="0"/>
        <w:autoSpaceDE/>
        <w:autoSpaceDN/>
        <w:bidi w:val="0"/>
        <w:snapToGrid/>
        <w:spacing w:before="157" w:beforeLines="50" w:after="157" w:afterLines="50"/>
        <w:ind w:leftChars="0"/>
        <w:textAlignment w:val="auto"/>
        <w:rPr>
          <w:color w:val="auto"/>
          <w:highlight w:val="none"/>
        </w:rPr>
      </w:pPr>
      <w:bookmarkStart w:id="74" w:name="_Toc30336"/>
      <w:r>
        <w:rPr>
          <w:rFonts w:hint="eastAsia"/>
          <w:color w:val="auto"/>
          <w:highlight w:val="none"/>
          <w:lang w:val="en-US" w:eastAsia="zh-CN"/>
        </w:rPr>
        <w:t>9.1</w:t>
      </w:r>
      <w:r>
        <w:rPr>
          <w:rFonts w:hint="eastAsia"/>
          <w:color w:val="auto"/>
          <w:highlight w:val="none"/>
        </w:rPr>
        <w:t xml:space="preserve"> 原料记录</w:t>
      </w:r>
      <w:bookmarkEnd w:id="74"/>
    </w:p>
    <w:p w14:paraId="4079121F">
      <w:pPr>
        <w:pStyle w:val="57"/>
        <w:ind w:firstLine="420"/>
        <w:rPr>
          <w:color w:val="auto"/>
          <w:highlight w:val="none"/>
        </w:rPr>
      </w:pPr>
      <w:r>
        <w:rPr>
          <w:rFonts w:hint="eastAsia"/>
          <w:color w:val="auto"/>
          <w:highlight w:val="none"/>
        </w:rPr>
        <w:t>原料应记录并至少包含以下内容：</w:t>
      </w:r>
    </w:p>
    <w:p w14:paraId="4D0D9B09">
      <w:pPr>
        <w:pStyle w:val="175"/>
        <w:numPr>
          <w:ilvl w:val="0"/>
          <w:numId w:val="32"/>
        </w:numPr>
        <w:rPr>
          <w:color w:val="auto"/>
          <w:highlight w:val="none"/>
        </w:rPr>
      </w:pPr>
      <w:r>
        <w:rPr>
          <w:rFonts w:hint="eastAsia"/>
          <w:color w:val="auto"/>
          <w:highlight w:val="none"/>
        </w:rPr>
        <w:t>名称、数量、规格、生产日期（生鲜蛋记录产蛋日期）；</w:t>
      </w:r>
    </w:p>
    <w:p w14:paraId="6F58D5D3">
      <w:pPr>
        <w:pStyle w:val="175"/>
        <w:numPr>
          <w:ilvl w:val="0"/>
          <w:numId w:val="32"/>
        </w:numPr>
        <w:rPr>
          <w:color w:val="auto"/>
          <w:highlight w:val="none"/>
        </w:rPr>
      </w:pPr>
      <w:r>
        <w:rPr>
          <w:rFonts w:hint="eastAsia"/>
          <w:color w:val="auto"/>
          <w:highlight w:val="none"/>
        </w:rPr>
        <w:t>供应商名称、资质、联系方式；</w:t>
      </w:r>
    </w:p>
    <w:p w14:paraId="10D981A8">
      <w:pPr>
        <w:pStyle w:val="175"/>
        <w:numPr>
          <w:ilvl w:val="0"/>
          <w:numId w:val="32"/>
        </w:numPr>
        <w:rPr>
          <w:color w:val="auto"/>
          <w:highlight w:val="none"/>
        </w:rPr>
      </w:pPr>
      <w:r>
        <w:rPr>
          <w:rFonts w:hint="eastAsia"/>
          <w:color w:val="auto"/>
          <w:highlight w:val="none"/>
        </w:rPr>
        <w:t>合格的检验报告；</w:t>
      </w:r>
    </w:p>
    <w:p w14:paraId="51437027">
      <w:pPr>
        <w:pStyle w:val="175"/>
        <w:numPr>
          <w:ilvl w:val="0"/>
          <w:numId w:val="32"/>
        </w:numPr>
        <w:rPr>
          <w:color w:val="auto"/>
          <w:highlight w:val="none"/>
        </w:rPr>
      </w:pPr>
      <w:r>
        <w:rPr>
          <w:rFonts w:hint="eastAsia"/>
          <w:color w:val="auto"/>
          <w:highlight w:val="none"/>
        </w:rPr>
        <w:t>其他应该记录的内容。</w:t>
      </w:r>
    </w:p>
    <w:p w14:paraId="36AE85C7">
      <w:pPr>
        <w:pStyle w:val="106"/>
        <w:numPr>
          <w:ilvl w:val="2"/>
          <w:numId w:val="0"/>
        </w:numPr>
        <w:spacing w:before="156" w:after="156"/>
        <w:ind w:leftChars="0"/>
        <w:rPr>
          <w:color w:val="auto"/>
          <w:highlight w:val="none"/>
        </w:rPr>
      </w:pPr>
      <w:bookmarkStart w:id="75" w:name="_Toc13538"/>
      <w:r>
        <w:rPr>
          <w:rFonts w:hint="eastAsia"/>
          <w:color w:val="auto"/>
          <w:highlight w:val="none"/>
          <w:lang w:val="en-US" w:eastAsia="zh-CN"/>
        </w:rPr>
        <w:t xml:space="preserve">9.2 </w:t>
      </w:r>
      <w:r>
        <w:rPr>
          <w:rFonts w:hint="eastAsia"/>
          <w:color w:val="auto"/>
          <w:highlight w:val="none"/>
        </w:rPr>
        <w:t>工艺过程</w:t>
      </w:r>
      <w:r>
        <w:rPr>
          <w:color w:val="auto"/>
          <w:highlight w:val="none"/>
        </w:rPr>
        <w:t>记录</w:t>
      </w:r>
      <w:bookmarkEnd w:id="75"/>
    </w:p>
    <w:p w14:paraId="043199B7">
      <w:pPr>
        <w:pStyle w:val="57"/>
        <w:ind w:firstLine="420"/>
        <w:rPr>
          <w:color w:val="auto"/>
          <w:highlight w:val="none"/>
        </w:rPr>
      </w:pPr>
      <w:r>
        <w:rPr>
          <w:rFonts w:hint="eastAsia"/>
          <w:color w:val="auto"/>
          <w:highlight w:val="none"/>
        </w:rPr>
        <w:t>加工技术要求中的关键工序应进行记录，包括但不限于各工序原料投入、煮制、卤制、烘烤、杀菌、异物探测，记录内容至少包含以下方面：</w:t>
      </w:r>
    </w:p>
    <w:p w14:paraId="15E4BF6D">
      <w:pPr>
        <w:pStyle w:val="175"/>
        <w:numPr>
          <w:ilvl w:val="0"/>
          <w:numId w:val="33"/>
        </w:numPr>
        <w:rPr>
          <w:color w:val="auto"/>
          <w:highlight w:val="none"/>
        </w:rPr>
      </w:pPr>
      <w:r>
        <w:rPr>
          <w:rFonts w:hint="eastAsia"/>
          <w:color w:val="auto"/>
          <w:highlight w:val="none"/>
        </w:rPr>
        <w:t>产品名称、规格、生产日期；</w:t>
      </w:r>
    </w:p>
    <w:p w14:paraId="1073586E">
      <w:pPr>
        <w:pStyle w:val="175"/>
        <w:numPr>
          <w:ilvl w:val="0"/>
          <w:numId w:val="33"/>
        </w:numPr>
        <w:rPr>
          <w:color w:val="auto"/>
          <w:highlight w:val="none"/>
        </w:rPr>
      </w:pPr>
      <w:r>
        <w:rPr>
          <w:rFonts w:hint="eastAsia"/>
          <w:color w:val="auto"/>
          <w:highlight w:val="none"/>
        </w:rPr>
        <w:t>环境监测数据（如温度、湿度）；</w:t>
      </w:r>
    </w:p>
    <w:p w14:paraId="676DC32E">
      <w:pPr>
        <w:pStyle w:val="175"/>
        <w:numPr>
          <w:ilvl w:val="0"/>
          <w:numId w:val="33"/>
        </w:numPr>
        <w:rPr>
          <w:color w:val="auto"/>
          <w:highlight w:val="none"/>
        </w:rPr>
      </w:pPr>
      <w:r>
        <w:rPr>
          <w:rFonts w:hint="eastAsia"/>
          <w:color w:val="auto"/>
          <w:highlight w:val="none"/>
        </w:rPr>
        <w:t>工艺参数（如时间、温度）；</w:t>
      </w:r>
    </w:p>
    <w:p w14:paraId="451C4B21">
      <w:pPr>
        <w:pStyle w:val="175"/>
        <w:numPr>
          <w:ilvl w:val="0"/>
          <w:numId w:val="33"/>
        </w:numPr>
        <w:rPr>
          <w:color w:val="auto"/>
          <w:highlight w:val="none"/>
        </w:rPr>
      </w:pPr>
      <w:r>
        <w:rPr>
          <w:rFonts w:hint="eastAsia"/>
          <w:color w:val="auto"/>
          <w:highlight w:val="none"/>
        </w:rPr>
        <w:t>操作的结果或观察到的现象；</w:t>
      </w:r>
    </w:p>
    <w:p w14:paraId="76AC0CFF">
      <w:pPr>
        <w:pStyle w:val="175"/>
        <w:numPr>
          <w:ilvl w:val="0"/>
          <w:numId w:val="33"/>
        </w:numPr>
        <w:rPr>
          <w:color w:val="auto"/>
          <w:highlight w:val="none"/>
        </w:rPr>
      </w:pPr>
      <w:r>
        <w:rPr>
          <w:rFonts w:hint="eastAsia"/>
          <w:color w:val="auto"/>
          <w:highlight w:val="none"/>
        </w:rPr>
        <w:t>其他应该记录的内容。</w:t>
      </w:r>
    </w:p>
    <w:p w14:paraId="64222D17">
      <w:pPr>
        <w:pStyle w:val="106"/>
        <w:numPr>
          <w:ilvl w:val="0"/>
          <w:numId w:val="0"/>
        </w:numPr>
        <w:spacing w:before="156" w:after="156"/>
        <w:rPr>
          <w:color w:val="auto"/>
          <w:highlight w:val="none"/>
        </w:rPr>
      </w:pPr>
      <w:r>
        <w:rPr>
          <w:rFonts w:hint="eastAsia"/>
          <w:color w:val="auto"/>
          <w:highlight w:val="none"/>
          <w:lang w:val="en-US" w:eastAsia="zh-CN"/>
        </w:rPr>
        <w:t xml:space="preserve">9.3 </w:t>
      </w:r>
      <w:r>
        <w:rPr>
          <w:rFonts w:hint="eastAsia"/>
          <w:color w:val="auto"/>
          <w:highlight w:val="none"/>
        </w:rPr>
        <w:t>其他</w:t>
      </w:r>
      <w:r>
        <w:rPr>
          <w:color w:val="auto"/>
          <w:highlight w:val="none"/>
        </w:rPr>
        <w:t>记录</w:t>
      </w:r>
    </w:p>
    <w:p w14:paraId="7C4F1E2C">
      <w:pPr>
        <w:pStyle w:val="175"/>
        <w:numPr>
          <w:ilvl w:val="0"/>
          <w:numId w:val="0"/>
        </w:numPr>
        <w:ind w:left="425"/>
        <w:rPr>
          <w:color w:val="auto"/>
          <w:highlight w:val="none"/>
        </w:rPr>
      </w:pPr>
      <w:r>
        <w:rPr>
          <w:rFonts w:hint="eastAsia"/>
          <w:color w:val="auto"/>
          <w:highlight w:val="none"/>
        </w:rPr>
        <w:t>其他记录应符合GB 14881-2013中第14章的相关规定。</w:t>
      </w:r>
    </w:p>
    <w:p w14:paraId="7B37A34B">
      <w:pPr>
        <w:pStyle w:val="106"/>
        <w:numPr>
          <w:ilvl w:val="0"/>
          <w:numId w:val="0"/>
        </w:numPr>
        <w:spacing w:before="156" w:after="156"/>
        <w:rPr>
          <w:color w:val="auto"/>
          <w:highlight w:val="none"/>
        </w:rPr>
      </w:pPr>
      <w:bookmarkStart w:id="76" w:name="_Toc9430"/>
      <w:r>
        <w:rPr>
          <w:rFonts w:hint="eastAsia"/>
          <w:color w:val="auto"/>
          <w:highlight w:val="none"/>
          <w:lang w:val="en-US" w:eastAsia="zh-CN"/>
        </w:rPr>
        <w:t>9.</w:t>
      </w:r>
      <w:r>
        <w:rPr>
          <w:rFonts w:hint="eastAsia"/>
          <w:color w:val="auto"/>
          <w:highlight w:val="none"/>
        </w:rPr>
        <w:t xml:space="preserve">4 </w:t>
      </w:r>
      <w:r>
        <w:rPr>
          <w:rFonts w:hint="eastAsia"/>
          <w:color w:val="auto"/>
          <w:highlight w:val="none"/>
          <w:lang w:val="en-US" w:eastAsia="zh-CN"/>
        </w:rPr>
        <w:t xml:space="preserve"> </w:t>
      </w:r>
      <w:r>
        <w:rPr>
          <w:color w:val="auto"/>
          <w:highlight w:val="none"/>
        </w:rPr>
        <w:t>记录</w:t>
      </w:r>
      <w:r>
        <w:rPr>
          <w:rFonts w:hint="eastAsia"/>
          <w:color w:val="auto"/>
          <w:highlight w:val="none"/>
        </w:rPr>
        <w:t>档案</w:t>
      </w:r>
      <w:r>
        <w:rPr>
          <w:color w:val="auto"/>
          <w:highlight w:val="none"/>
        </w:rPr>
        <w:t>管理</w:t>
      </w:r>
      <w:bookmarkEnd w:id="76"/>
    </w:p>
    <w:p w14:paraId="42EA014E">
      <w:pPr>
        <w:pStyle w:val="57"/>
        <w:ind w:firstLine="420"/>
        <w:rPr>
          <w:color w:val="auto"/>
          <w:highlight w:val="none"/>
        </w:rPr>
      </w:pPr>
      <w:r>
        <w:rPr>
          <w:color w:val="auto"/>
          <w:highlight w:val="none"/>
        </w:rPr>
        <w:t>建立清楚</w:t>
      </w:r>
      <w:r>
        <w:rPr>
          <w:rFonts w:hint="eastAsia"/>
          <w:color w:val="auto"/>
          <w:highlight w:val="none"/>
        </w:rPr>
        <w:t>、</w:t>
      </w:r>
      <w:r>
        <w:rPr>
          <w:color w:val="auto"/>
          <w:highlight w:val="none"/>
        </w:rPr>
        <w:t>完整的记录档案</w:t>
      </w:r>
      <w:r>
        <w:rPr>
          <w:rFonts w:hint="eastAsia"/>
          <w:color w:val="auto"/>
          <w:highlight w:val="none"/>
        </w:rPr>
        <w:t>，记录和凭证保存期限不得少于产品保质期满后6个月；没有明确保质期的，保存期限不得少于2年。</w:t>
      </w:r>
    </w:p>
    <w:bookmarkEnd w:id="73"/>
    <w:p w14:paraId="42E59BB3">
      <w:pPr>
        <w:pStyle w:val="199"/>
        <w:jc w:val="both"/>
        <w:rPr>
          <w:rFonts w:hint="eastAsia"/>
          <w:vanish w:val="0"/>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3185">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23A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6F55">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E78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203A">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AFF3">
    <w:pPr>
      <w:pStyle w:val="62"/>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45FD">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lang w:val="en-US"/>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568"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fZIUdGsJuswtxq3AcLvoULngz2Pfx8viDqLgggTqPrbKvKoEG3a6lZONOSZyGrSBzmnk7dEwLZytGbL5tv3UAQ==" w:salt="BAW6waj8qaHmOYN7KMC2y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RjMDg1NTU5YzQyNmNiMzJjZjA4NDUxNGY4NzEifQ=="/>
  </w:docVars>
  <w:rsids>
    <w:rsidRoot w:val="00207F8E"/>
    <w:rsid w:val="0000040A"/>
    <w:rsid w:val="00000A94"/>
    <w:rsid w:val="00001972"/>
    <w:rsid w:val="00001D9A"/>
    <w:rsid w:val="0000281C"/>
    <w:rsid w:val="00007B3A"/>
    <w:rsid w:val="000107E0"/>
    <w:rsid w:val="00011FDE"/>
    <w:rsid w:val="00012FFD"/>
    <w:rsid w:val="00014162"/>
    <w:rsid w:val="00014340"/>
    <w:rsid w:val="00014619"/>
    <w:rsid w:val="00016A9C"/>
    <w:rsid w:val="00022184"/>
    <w:rsid w:val="00022762"/>
    <w:rsid w:val="000238E0"/>
    <w:rsid w:val="000249DB"/>
    <w:rsid w:val="0002595E"/>
    <w:rsid w:val="000303C3"/>
    <w:rsid w:val="00032887"/>
    <w:rsid w:val="000331D3"/>
    <w:rsid w:val="000346A5"/>
    <w:rsid w:val="000359C3"/>
    <w:rsid w:val="00035A7D"/>
    <w:rsid w:val="0003649F"/>
    <w:rsid w:val="000365ED"/>
    <w:rsid w:val="0004249A"/>
    <w:rsid w:val="00043282"/>
    <w:rsid w:val="00044286"/>
    <w:rsid w:val="00047F28"/>
    <w:rsid w:val="000503AA"/>
    <w:rsid w:val="000506A1"/>
    <w:rsid w:val="000515DD"/>
    <w:rsid w:val="0005265A"/>
    <w:rsid w:val="000539DD"/>
    <w:rsid w:val="00053BD3"/>
    <w:rsid w:val="00054D1E"/>
    <w:rsid w:val="000556ED"/>
    <w:rsid w:val="00055FE2"/>
    <w:rsid w:val="0005616F"/>
    <w:rsid w:val="0006084D"/>
    <w:rsid w:val="00060C2E"/>
    <w:rsid w:val="00061033"/>
    <w:rsid w:val="000619E9"/>
    <w:rsid w:val="000622D4"/>
    <w:rsid w:val="0006311C"/>
    <w:rsid w:val="0006357D"/>
    <w:rsid w:val="00067C4D"/>
    <w:rsid w:val="00067F1E"/>
    <w:rsid w:val="00071CC0"/>
    <w:rsid w:val="00073C8C"/>
    <w:rsid w:val="00075708"/>
    <w:rsid w:val="00075A05"/>
    <w:rsid w:val="00077B64"/>
    <w:rsid w:val="00077B9A"/>
    <w:rsid w:val="00080A1C"/>
    <w:rsid w:val="00082317"/>
    <w:rsid w:val="00083D2C"/>
    <w:rsid w:val="00086AA1"/>
    <w:rsid w:val="00087A77"/>
    <w:rsid w:val="00090CA6"/>
    <w:rsid w:val="00092B8A"/>
    <w:rsid w:val="00092FB0"/>
    <w:rsid w:val="000934C5"/>
    <w:rsid w:val="00093D25"/>
    <w:rsid w:val="00093DAB"/>
    <w:rsid w:val="00094D73"/>
    <w:rsid w:val="00095663"/>
    <w:rsid w:val="000957AA"/>
    <w:rsid w:val="00096290"/>
    <w:rsid w:val="00096D63"/>
    <w:rsid w:val="00097F90"/>
    <w:rsid w:val="000A0B60"/>
    <w:rsid w:val="000A0EB8"/>
    <w:rsid w:val="000A19FC"/>
    <w:rsid w:val="000A296B"/>
    <w:rsid w:val="000A5751"/>
    <w:rsid w:val="000A7311"/>
    <w:rsid w:val="000B060F"/>
    <w:rsid w:val="000B1592"/>
    <w:rsid w:val="000B1FF2"/>
    <w:rsid w:val="000B2113"/>
    <w:rsid w:val="000B3CDA"/>
    <w:rsid w:val="000B578A"/>
    <w:rsid w:val="000B6A0B"/>
    <w:rsid w:val="000C0F6C"/>
    <w:rsid w:val="000C11DB"/>
    <w:rsid w:val="000C1492"/>
    <w:rsid w:val="000C29F6"/>
    <w:rsid w:val="000C2F84"/>
    <w:rsid w:val="000C2FBD"/>
    <w:rsid w:val="000C3DB1"/>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E77"/>
    <w:rsid w:val="00113B1E"/>
    <w:rsid w:val="0011711C"/>
    <w:rsid w:val="0012059C"/>
    <w:rsid w:val="00124E4F"/>
    <w:rsid w:val="001260B7"/>
    <w:rsid w:val="001265CB"/>
    <w:rsid w:val="001321C6"/>
    <w:rsid w:val="001325C4"/>
    <w:rsid w:val="00132E98"/>
    <w:rsid w:val="00133010"/>
    <w:rsid w:val="001338EE"/>
    <w:rsid w:val="00133AAE"/>
    <w:rsid w:val="00135323"/>
    <w:rsid w:val="001356C4"/>
    <w:rsid w:val="001358D9"/>
    <w:rsid w:val="00141114"/>
    <w:rsid w:val="00142969"/>
    <w:rsid w:val="00142E77"/>
    <w:rsid w:val="00143DFD"/>
    <w:rsid w:val="001446C2"/>
    <w:rsid w:val="001457E7"/>
    <w:rsid w:val="00145D9D"/>
    <w:rsid w:val="00146388"/>
    <w:rsid w:val="001529E5"/>
    <w:rsid w:val="00153C7E"/>
    <w:rsid w:val="00154A49"/>
    <w:rsid w:val="00156B25"/>
    <w:rsid w:val="00156E1A"/>
    <w:rsid w:val="00157499"/>
    <w:rsid w:val="00157894"/>
    <w:rsid w:val="00157B55"/>
    <w:rsid w:val="00157BE0"/>
    <w:rsid w:val="001642FA"/>
    <w:rsid w:val="001649EB"/>
    <w:rsid w:val="00164BAF"/>
    <w:rsid w:val="00164FA8"/>
    <w:rsid w:val="00165065"/>
    <w:rsid w:val="00165434"/>
    <w:rsid w:val="0016580B"/>
    <w:rsid w:val="00165F49"/>
    <w:rsid w:val="00166B88"/>
    <w:rsid w:val="0016770A"/>
    <w:rsid w:val="00170653"/>
    <w:rsid w:val="00170804"/>
    <w:rsid w:val="001708E9"/>
    <w:rsid w:val="0017209F"/>
    <w:rsid w:val="0017340B"/>
    <w:rsid w:val="00173FB1"/>
    <w:rsid w:val="00176DFD"/>
    <w:rsid w:val="0017755E"/>
    <w:rsid w:val="00182CD4"/>
    <w:rsid w:val="001852C9"/>
    <w:rsid w:val="00190087"/>
    <w:rsid w:val="001913C4"/>
    <w:rsid w:val="0019348F"/>
    <w:rsid w:val="00193A07"/>
    <w:rsid w:val="00194C95"/>
    <w:rsid w:val="00195C34"/>
    <w:rsid w:val="00196EF5"/>
    <w:rsid w:val="00197E12"/>
    <w:rsid w:val="001A1A53"/>
    <w:rsid w:val="001A234A"/>
    <w:rsid w:val="001A4CF3"/>
    <w:rsid w:val="001A55B2"/>
    <w:rsid w:val="001B06E8"/>
    <w:rsid w:val="001B20ED"/>
    <w:rsid w:val="001B71D0"/>
    <w:rsid w:val="001B71EE"/>
    <w:rsid w:val="001C04A8"/>
    <w:rsid w:val="001C2C03"/>
    <w:rsid w:val="001C2C7F"/>
    <w:rsid w:val="001C42F7"/>
    <w:rsid w:val="001C49E5"/>
    <w:rsid w:val="001C4AFC"/>
    <w:rsid w:val="001C680C"/>
    <w:rsid w:val="001C7FEA"/>
    <w:rsid w:val="001D0499"/>
    <w:rsid w:val="001D0BBE"/>
    <w:rsid w:val="001D0ED4"/>
    <w:rsid w:val="001D1D40"/>
    <w:rsid w:val="001D212F"/>
    <w:rsid w:val="001D29D7"/>
    <w:rsid w:val="001D2DE7"/>
    <w:rsid w:val="001D411C"/>
    <w:rsid w:val="001E1B6A"/>
    <w:rsid w:val="001E2484"/>
    <w:rsid w:val="001E3CC4"/>
    <w:rsid w:val="001E4882"/>
    <w:rsid w:val="001E736E"/>
    <w:rsid w:val="001E73AB"/>
    <w:rsid w:val="001F092D"/>
    <w:rsid w:val="001F143A"/>
    <w:rsid w:val="001F1605"/>
    <w:rsid w:val="001F1A0C"/>
    <w:rsid w:val="001F2508"/>
    <w:rsid w:val="001F258E"/>
    <w:rsid w:val="001F2D60"/>
    <w:rsid w:val="001F4816"/>
    <w:rsid w:val="001F4EE9"/>
    <w:rsid w:val="001F69B4"/>
    <w:rsid w:val="001F6A22"/>
    <w:rsid w:val="001F77C7"/>
    <w:rsid w:val="00200183"/>
    <w:rsid w:val="00200333"/>
    <w:rsid w:val="0020107D"/>
    <w:rsid w:val="00202AA4"/>
    <w:rsid w:val="002031F7"/>
    <w:rsid w:val="002040E6"/>
    <w:rsid w:val="00204E3A"/>
    <w:rsid w:val="0020527B"/>
    <w:rsid w:val="00205DA0"/>
    <w:rsid w:val="00205F2C"/>
    <w:rsid w:val="00207F8E"/>
    <w:rsid w:val="00210B15"/>
    <w:rsid w:val="002142EA"/>
    <w:rsid w:val="002201DE"/>
    <w:rsid w:val="002204BB"/>
    <w:rsid w:val="00221B79"/>
    <w:rsid w:val="00221C6B"/>
    <w:rsid w:val="002253A1"/>
    <w:rsid w:val="00225CF8"/>
    <w:rsid w:val="00227854"/>
    <w:rsid w:val="0022794E"/>
    <w:rsid w:val="00231548"/>
    <w:rsid w:val="00233D64"/>
    <w:rsid w:val="0023482A"/>
    <w:rsid w:val="002349FF"/>
    <w:rsid w:val="002359CB"/>
    <w:rsid w:val="00243540"/>
    <w:rsid w:val="00243D31"/>
    <w:rsid w:val="0024497B"/>
    <w:rsid w:val="0024515B"/>
    <w:rsid w:val="00246021"/>
    <w:rsid w:val="0024666E"/>
    <w:rsid w:val="00247F52"/>
    <w:rsid w:val="00250B25"/>
    <w:rsid w:val="00250BBE"/>
    <w:rsid w:val="002515C2"/>
    <w:rsid w:val="0025194F"/>
    <w:rsid w:val="0025263A"/>
    <w:rsid w:val="002550C9"/>
    <w:rsid w:val="00255F05"/>
    <w:rsid w:val="00260F3A"/>
    <w:rsid w:val="0026148A"/>
    <w:rsid w:val="00262696"/>
    <w:rsid w:val="00263D00"/>
    <w:rsid w:val="00263D25"/>
    <w:rsid w:val="002643C3"/>
    <w:rsid w:val="00264A0C"/>
    <w:rsid w:val="00266EEB"/>
    <w:rsid w:val="00267EF4"/>
    <w:rsid w:val="00270CB8"/>
    <w:rsid w:val="00270E56"/>
    <w:rsid w:val="0027277E"/>
    <w:rsid w:val="00272B08"/>
    <w:rsid w:val="0027565A"/>
    <w:rsid w:val="00275FC7"/>
    <w:rsid w:val="002771AC"/>
    <w:rsid w:val="00281BB8"/>
    <w:rsid w:val="00281E9E"/>
    <w:rsid w:val="00282405"/>
    <w:rsid w:val="00283E54"/>
    <w:rsid w:val="00285170"/>
    <w:rsid w:val="00285361"/>
    <w:rsid w:val="002911E8"/>
    <w:rsid w:val="00292D60"/>
    <w:rsid w:val="00293B30"/>
    <w:rsid w:val="002944C7"/>
    <w:rsid w:val="00294D34"/>
    <w:rsid w:val="00294E3B"/>
    <w:rsid w:val="00296193"/>
    <w:rsid w:val="00296C66"/>
    <w:rsid w:val="00296EBE"/>
    <w:rsid w:val="002974E3"/>
    <w:rsid w:val="002A084B"/>
    <w:rsid w:val="002A1260"/>
    <w:rsid w:val="002A1589"/>
    <w:rsid w:val="002A1608"/>
    <w:rsid w:val="002A25DC"/>
    <w:rsid w:val="002A3AAB"/>
    <w:rsid w:val="002A4297"/>
    <w:rsid w:val="002A4472"/>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A84"/>
    <w:rsid w:val="002C758B"/>
    <w:rsid w:val="002C7EBB"/>
    <w:rsid w:val="002D06C1"/>
    <w:rsid w:val="002D42B5"/>
    <w:rsid w:val="002D4F1A"/>
    <w:rsid w:val="002D5273"/>
    <w:rsid w:val="002D603F"/>
    <w:rsid w:val="002D6EC6"/>
    <w:rsid w:val="002D79AC"/>
    <w:rsid w:val="002E039D"/>
    <w:rsid w:val="002E4D5A"/>
    <w:rsid w:val="002E6326"/>
    <w:rsid w:val="002E7892"/>
    <w:rsid w:val="002F30E0"/>
    <w:rsid w:val="002F35E4"/>
    <w:rsid w:val="002F3730"/>
    <w:rsid w:val="002F38E1"/>
    <w:rsid w:val="002F7AF6"/>
    <w:rsid w:val="002F7C01"/>
    <w:rsid w:val="00300E63"/>
    <w:rsid w:val="00301A42"/>
    <w:rsid w:val="00302F5F"/>
    <w:rsid w:val="0030441D"/>
    <w:rsid w:val="00304824"/>
    <w:rsid w:val="00306063"/>
    <w:rsid w:val="0031057C"/>
    <w:rsid w:val="00312702"/>
    <w:rsid w:val="00313B85"/>
    <w:rsid w:val="00314786"/>
    <w:rsid w:val="00317988"/>
    <w:rsid w:val="003221B4"/>
    <w:rsid w:val="0032258D"/>
    <w:rsid w:val="00322E62"/>
    <w:rsid w:val="00324D13"/>
    <w:rsid w:val="00324D2A"/>
    <w:rsid w:val="00324EDD"/>
    <w:rsid w:val="00327E53"/>
    <w:rsid w:val="003331E4"/>
    <w:rsid w:val="00336C64"/>
    <w:rsid w:val="00337162"/>
    <w:rsid w:val="0034194F"/>
    <w:rsid w:val="00342650"/>
    <w:rsid w:val="00344605"/>
    <w:rsid w:val="00345135"/>
    <w:rsid w:val="003474AA"/>
    <w:rsid w:val="00350D1D"/>
    <w:rsid w:val="00352C83"/>
    <w:rsid w:val="00356188"/>
    <w:rsid w:val="003615D2"/>
    <w:rsid w:val="00361F3C"/>
    <w:rsid w:val="0036429C"/>
    <w:rsid w:val="00364A53"/>
    <w:rsid w:val="003654CB"/>
    <w:rsid w:val="00365513"/>
    <w:rsid w:val="00365AA9"/>
    <w:rsid w:val="00365F86"/>
    <w:rsid w:val="00365F87"/>
    <w:rsid w:val="00366E89"/>
    <w:rsid w:val="003705F4"/>
    <w:rsid w:val="00370D58"/>
    <w:rsid w:val="00371316"/>
    <w:rsid w:val="00376713"/>
    <w:rsid w:val="00381815"/>
    <w:rsid w:val="003819AF"/>
    <w:rsid w:val="003820E9"/>
    <w:rsid w:val="00382BDC"/>
    <w:rsid w:val="00382DE7"/>
    <w:rsid w:val="00384D3B"/>
    <w:rsid w:val="00384FFC"/>
    <w:rsid w:val="00385325"/>
    <w:rsid w:val="003872FC"/>
    <w:rsid w:val="003879B6"/>
    <w:rsid w:val="00387ADC"/>
    <w:rsid w:val="00390020"/>
    <w:rsid w:val="003903D6"/>
    <w:rsid w:val="00390EE6"/>
    <w:rsid w:val="0039118F"/>
    <w:rsid w:val="00392AD7"/>
    <w:rsid w:val="003938D9"/>
    <w:rsid w:val="00394376"/>
    <w:rsid w:val="003943FF"/>
    <w:rsid w:val="00394723"/>
    <w:rsid w:val="00395700"/>
    <w:rsid w:val="003974EB"/>
    <w:rsid w:val="00397CC5"/>
    <w:rsid w:val="003A1582"/>
    <w:rsid w:val="003A1CBE"/>
    <w:rsid w:val="003A37B3"/>
    <w:rsid w:val="003A4077"/>
    <w:rsid w:val="003A6628"/>
    <w:rsid w:val="003A6C96"/>
    <w:rsid w:val="003B09AD"/>
    <w:rsid w:val="003B1F18"/>
    <w:rsid w:val="003B5BF0"/>
    <w:rsid w:val="003B60BF"/>
    <w:rsid w:val="003B6BE3"/>
    <w:rsid w:val="003C010C"/>
    <w:rsid w:val="003C0A6C"/>
    <w:rsid w:val="003C14F8"/>
    <w:rsid w:val="003C211B"/>
    <w:rsid w:val="003C2459"/>
    <w:rsid w:val="003C5A43"/>
    <w:rsid w:val="003D0519"/>
    <w:rsid w:val="003D0FF6"/>
    <w:rsid w:val="003D262C"/>
    <w:rsid w:val="003D6D61"/>
    <w:rsid w:val="003D79C6"/>
    <w:rsid w:val="003E091D"/>
    <w:rsid w:val="003E1C53"/>
    <w:rsid w:val="003E2856"/>
    <w:rsid w:val="003E2A69"/>
    <w:rsid w:val="003E2D49"/>
    <w:rsid w:val="003E2FD4"/>
    <w:rsid w:val="003E3243"/>
    <w:rsid w:val="003E4737"/>
    <w:rsid w:val="003E49F6"/>
    <w:rsid w:val="003E4BC2"/>
    <w:rsid w:val="003E660F"/>
    <w:rsid w:val="003E6952"/>
    <w:rsid w:val="003F0841"/>
    <w:rsid w:val="003F09FB"/>
    <w:rsid w:val="003F23D3"/>
    <w:rsid w:val="003F3F08"/>
    <w:rsid w:val="003F49F1"/>
    <w:rsid w:val="003F6272"/>
    <w:rsid w:val="003F6898"/>
    <w:rsid w:val="00400E72"/>
    <w:rsid w:val="00401400"/>
    <w:rsid w:val="00404869"/>
    <w:rsid w:val="00405884"/>
    <w:rsid w:val="0040670B"/>
    <w:rsid w:val="00407D39"/>
    <w:rsid w:val="0041477A"/>
    <w:rsid w:val="004167A3"/>
    <w:rsid w:val="0042035C"/>
    <w:rsid w:val="004203A2"/>
    <w:rsid w:val="00432DAA"/>
    <w:rsid w:val="00433BAC"/>
    <w:rsid w:val="00434305"/>
    <w:rsid w:val="0043459D"/>
    <w:rsid w:val="00435DF7"/>
    <w:rsid w:val="0044083F"/>
    <w:rsid w:val="00441AE7"/>
    <w:rsid w:val="00445574"/>
    <w:rsid w:val="004467FB"/>
    <w:rsid w:val="00452D6B"/>
    <w:rsid w:val="00453108"/>
    <w:rsid w:val="00454484"/>
    <w:rsid w:val="0045517B"/>
    <w:rsid w:val="00463B77"/>
    <w:rsid w:val="00463C7B"/>
    <w:rsid w:val="004644A6"/>
    <w:rsid w:val="004659BD"/>
    <w:rsid w:val="00470775"/>
    <w:rsid w:val="004746B1"/>
    <w:rsid w:val="0047583F"/>
    <w:rsid w:val="00475DE8"/>
    <w:rsid w:val="00480592"/>
    <w:rsid w:val="00481C44"/>
    <w:rsid w:val="00484936"/>
    <w:rsid w:val="00485C89"/>
    <w:rsid w:val="00486BE3"/>
    <w:rsid w:val="004905E4"/>
    <w:rsid w:val="00490A89"/>
    <w:rsid w:val="00490AB4"/>
    <w:rsid w:val="00491DF9"/>
    <w:rsid w:val="00492F02"/>
    <w:rsid w:val="004939AE"/>
    <w:rsid w:val="00497351"/>
    <w:rsid w:val="004A12DF"/>
    <w:rsid w:val="004A17E6"/>
    <w:rsid w:val="004A1BA8"/>
    <w:rsid w:val="004A4B57"/>
    <w:rsid w:val="004A63FA"/>
    <w:rsid w:val="004A701D"/>
    <w:rsid w:val="004B0272"/>
    <w:rsid w:val="004B2701"/>
    <w:rsid w:val="004B2E1B"/>
    <w:rsid w:val="004B3AA8"/>
    <w:rsid w:val="004B3E93"/>
    <w:rsid w:val="004B5D2F"/>
    <w:rsid w:val="004B6351"/>
    <w:rsid w:val="004C1FBC"/>
    <w:rsid w:val="004C3F1D"/>
    <w:rsid w:val="004C458D"/>
    <w:rsid w:val="004C7556"/>
    <w:rsid w:val="004C7E8B"/>
    <w:rsid w:val="004C7E9D"/>
    <w:rsid w:val="004C7F67"/>
    <w:rsid w:val="004D0085"/>
    <w:rsid w:val="004D076D"/>
    <w:rsid w:val="004D0EF1"/>
    <w:rsid w:val="004D2253"/>
    <w:rsid w:val="004D4406"/>
    <w:rsid w:val="004D7C42"/>
    <w:rsid w:val="004E0465"/>
    <w:rsid w:val="004E127B"/>
    <w:rsid w:val="004E1C0A"/>
    <w:rsid w:val="004E2393"/>
    <w:rsid w:val="004E2B06"/>
    <w:rsid w:val="004E30C5"/>
    <w:rsid w:val="004E3E1E"/>
    <w:rsid w:val="004E3F8A"/>
    <w:rsid w:val="004E4AA5"/>
    <w:rsid w:val="004E4AEE"/>
    <w:rsid w:val="004E59E3"/>
    <w:rsid w:val="004E5FF1"/>
    <w:rsid w:val="004E67C0"/>
    <w:rsid w:val="004F391A"/>
    <w:rsid w:val="004F3CFB"/>
    <w:rsid w:val="004F6456"/>
    <w:rsid w:val="004F696E"/>
    <w:rsid w:val="004F6C71"/>
    <w:rsid w:val="00501139"/>
    <w:rsid w:val="00502A5E"/>
    <w:rsid w:val="00502FE4"/>
    <w:rsid w:val="0050363E"/>
    <w:rsid w:val="005039BC"/>
    <w:rsid w:val="005043BB"/>
    <w:rsid w:val="00504A3D"/>
    <w:rsid w:val="00505767"/>
    <w:rsid w:val="005073F0"/>
    <w:rsid w:val="00510A7B"/>
    <w:rsid w:val="00512F6E"/>
    <w:rsid w:val="00513038"/>
    <w:rsid w:val="00514174"/>
    <w:rsid w:val="00515B9B"/>
    <w:rsid w:val="00516088"/>
    <w:rsid w:val="005161E7"/>
    <w:rsid w:val="00516B0B"/>
    <w:rsid w:val="00520D05"/>
    <w:rsid w:val="005220EC"/>
    <w:rsid w:val="00523F95"/>
    <w:rsid w:val="00524D65"/>
    <w:rsid w:val="00525B16"/>
    <w:rsid w:val="005319F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3A9"/>
    <w:rsid w:val="00557748"/>
    <w:rsid w:val="00561475"/>
    <w:rsid w:val="0056487B"/>
    <w:rsid w:val="00564FB9"/>
    <w:rsid w:val="00573D9E"/>
    <w:rsid w:val="005801E3"/>
    <w:rsid w:val="00581098"/>
    <w:rsid w:val="00581696"/>
    <w:rsid w:val="00581802"/>
    <w:rsid w:val="005836A8"/>
    <w:rsid w:val="0058409C"/>
    <w:rsid w:val="00584262"/>
    <w:rsid w:val="00586630"/>
    <w:rsid w:val="00587ADD"/>
    <w:rsid w:val="005908BC"/>
    <w:rsid w:val="00591E27"/>
    <w:rsid w:val="00596160"/>
    <w:rsid w:val="005966E2"/>
    <w:rsid w:val="00597007"/>
    <w:rsid w:val="005A0966"/>
    <w:rsid w:val="005A11B7"/>
    <w:rsid w:val="005A22C8"/>
    <w:rsid w:val="005A260B"/>
    <w:rsid w:val="005A4A1B"/>
    <w:rsid w:val="005A7830"/>
    <w:rsid w:val="005A7FCE"/>
    <w:rsid w:val="005B0F3F"/>
    <w:rsid w:val="005B1D16"/>
    <w:rsid w:val="005B3CF4"/>
    <w:rsid w:val="005B4903"/>
    <w:rsid w:val="005B51CE"/>
    <w:rsid w:val="005B5885"/>
    <w:rsid w:val="005B5CD7"/>
    <w:rsid w:val="005B6CF6"/>
    <w:rsid w:val="005B7422"/>
    <w:rsid w:val="005C29B8"/>
    <w:rsid w:val="005C3C56"/>
    <w:rsid w:val="005C5F21"/>
    <w:rsid w:val="005C7156"/>
    <w:rsid w:val="005D0C75"/>
    <w:rsid w:val="005D137F"/>
    <w:rsid w:val="005D4171"/>
    <w:rsid w:val="005D6A95"/>
    <w:rsid w:val="005D6B2C"/>
    <w:rsid w:val="005D6D9C"/>
    <w:rsid w:val="005E2335"/>
    <w:rsid w:val="005E2B6D"/>
    <w:rsid w:val="005E34CA"/>
    <w:rsid w:val="005E3C18"/>
    <w:rsid w:val="005E6812"/>
    <w:rsid w:val="005E7881"/>
    <w:rsid w:val="005E78E0"/>
    <w:rsid w:val="005F0D9C"/>
    <w:rsid w:val="005F284E"/>
    <w:rsid w:val="005F4712"/>
    <w:rsid w:val="006015CE"/>
    <w:rsid w:val="00604784"/>
    <w:rsid w:val="00606419"/>
    <w:rsid w:val="00607D29"/>
    <w:rsid w:val="00611061"/>
    <w:rsid w:val="00612952"/>
    <w:rsid w:val="00614CC1"/>
    <w:rsid w:val="00615A9D"/>
    <w:rsid w:val="00617387"/>
    <w:rsid w:val="006205D6"/>
    <w:rsid w:val="006252D8"/>
    <w:rsid w:val="006259BC"/>
    <w:rsid w:val="0062636B"/>
    <w:rsid w:val="00630284"/>
    <w:rsid w:val="00632182"/>
    <w:rsid w:val="00632AE0"/>
    <w:rsid w:val="00633C17"/>
    <w:rsid w:val="00634D9E"/>
    <w:rsid w:val="0063646A"/>
    <w:rsid w:val="00636A42"/>
    <w:rsid w:val="00636E3E"/>
    <w:rsid w:val="006379F7"/>
    <w:rsid w:val="00637E4D"/>
    <w:rsid w:val="00640620"/>
    <w:rsid w:val="00641A1F"/>
    <w:rsid w:val="00642F39"/>
    <w:rsid w:val="00643C97"/>
    <w:rsid w:val="00645904"/>
    <w:rsid w:val="0065144C"/>
    <w:rsid w:val="00651ACB"/>
    <w:rsid w:val="00651C47"/>
    <w:rsid w:val="006524A7"/>
    <w:rsid w:val="00652AB2"/>
    <w:rsid w:val="00653FED"/>
    <w:rsid w:val="00654EC0"/>
    <w:rsid w:val="0065525B"/>
    <w:rsid w:val="00655D4F"/>
    <w:rsid w:val="00656D29"/>
    <w:rsid w:val="00657F06"/>
    <w:rsid w:val="006640E5"/>
    <w:rsid w:val="006646F1"/>
    <w:rsid w:val="00664929"/>
    <w:rsid w:val="00664E92"/>
    <w:rsid w:val="00664F62"/>
    <w:rsid w:val="006655E1"/>
    <w:rsid w:val="0066628F"/>
    <w:rsid w:val="00666F67"/>
    <w:rsid w:val="00672060"/>
    <w:rsid w:val="00672BFD"/>
    <w:rsid w:val="00672D5A"/>
    <w:rsid w:val="006770F4"/>
    <w:rsid w:val="00677A84"/>
    <w:rsid w:val="0068026D"/>
    <w:rsid w:val="00680A27"/>
    <w:rsid w:val="006816A4"/>
    <w:rsid w:val="006819B8"/>
    <w:rsid w:val="006840A6"/>
    <w:rsid w:val="006850CD"/>
    <w:rsid w:val="00685AAB"/>
    <w:rsid w:val="00695D22"/>
    <w:rsid w:val="006A07AA"/>
    <w:rsid w:val="006A1426"/>
    <w:rsid w:val="006A20E9"/>
    <w:rsid w:val="006A25E5"/>
    <w:rsid w:val="006A2B46"/>
    <w:rsid w:val="006A336D"/>
    <w:rsid w:val="006A37B9"/>
    <w:rsid w:val="006A6514"/>
    <w:rsid w:val="006A6AD9"/>
    <w:rsid w:val="006B2672"/>
    <w:rsid w:val="006B54BF"/>
    <w:rsid w:val="006B5F44"/>
    <w:rsid w:val="006B5F90"/>
    <w:rsid w:val="006B62E4"/>
    <w:rsid w:val="006C1BBA"/>
    <w:rsid w:val="006C2079"/>
    <w:rsid w:val="006C3218"/>
    <w:rsid w:val="006C598F"/>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494"/>
    <w:rsid w:val="0073720F"/>
    <w:rsid w:val="00737796"/>
    <w:rsid w:val="0074165C"/>
    <w:rsid w:val="00742C35"/>
    <w:rsid w:val="00743285"/>
    <w:rsid w:val="007432CA"/>
    <w:rsid w:val="007439EB"/>
    <w:rsid w:val="00743CB4"/>
    <w:rsid w:val="00743F0A"/>
    <w:rsid w:val="007444E8"/>
    <w:rsid w:val="0074548E"/>
    <w:rsid w:val="00745773"/>
    <w:rsid w:val="00746800"/>
    <w:rsid w:val="007501A8"/>
    <w:rsid w:val="00750D61"/>
    <w:rsid w:val="00750EE1"/>
    <w:rsid w:val="00752B4D"/>
    <w:rsid w:val="00755402"/>
    <w:rsid w:val="007560DD"/>
    <w:rsid w:val="00756132"/>
    <w:rsid w:val="00756B26"/>
    <w:rsid w:val="00756EDF"/>
    <w:rsid w:val="007600E3"/>
    <w:rsid w:val="00760601"/>
    <w:rsid w:val="00765C43"/>
    <w:rsid w:val="00765EFB"/>
    <w:rsid w:val="007671CA"/>
    <w:rsid w:val="00767C61"/>
    <w:rsid w:val="0077008A"/>
    <w:rsid w:val="007716A8"/>
    <w:rsid w:val="007729B4"/>
    <w:rsid w:val="00773C1F"/>
    <w:rsid w:val="00774778"/>
    <w:rsid w:val="00774DA4"/>
    <w:rsid w:val="00776599"/>
    <w:rsid w:val="0078114B"/>
    <w:rsid w:val="00781DD2"/>
    <w:rsid w:val="00783ECF"/>
    <w:rsid w:val="0078413A"/>
    <w:rsid w:val="007845ED"/>
    <w:rsid w:val="007955A3"/>
    <w:rsid w:val="007959E8"/>
    <w:rsid w:val="00795E9C"/>
    <w:rsid w:val="007A0521"/>
    <w:rsid w:val="007A2E12"/>
    <w:rsid w:val="007A3475"/>
    <w:rsid w:val="007A41C8"/>
    <w:rsid w:val="007A4F17"/>
    <w:rsid w:val="007A54CE"/>
    <w:rsid w:val="007A6FD9"/>
    <w:rsid w:val="007A7FFA"/>
    <w:rsid w:val="007B00CB"/>
    <w:rsid w:val="007B04EB"/>
    <w:rsid w:val="007B0D4F"/>
    <w:rsid w:val="007B2A81"/>
    <w:rsid w:val="007B5A3D"/>
    <w:rsid w:val="007B5B95"/>
    <w:rsid w:val="007B68EA"/>
    <w:rsid w:val="007B7453"/>
    <w:rsid w:val="007B759E"/>
    <w:rsid w:val="007C1E8B"/>
    <w:rsid w:val="007C2D89"/>
    <w:rsid w:val="007C4593"/>
    <w:rsid w:val="007C5309"/>
    <w:rsid w:val="007C6069"/>
    <w:rsid w:val="007D06C4"/>
    <w:rsid w:val="007D09EA"/>
    <w:rsid w:val="007D1352"/>
    <w:rsid w:val="007D2508"/>
    <w:rsid w:val="007D2783"/>
    <w:rsid w:val="007D346A"/>
    <w:rsid w:val="007D5556"/>
    <w:rsid w:val="007D6518"/>
    <w:rsid w:val="007D742C"/>
    <w:rsid w:val="007D745C"/>
    <w:rsid w:val="007D76BD"/>
    <w:rsid w:val="007E0BF1"/>
    <w:rsid w:val="007E4E31"/>
    <w:rsid w:val="007F0354"/>
    <w:rsid w:val="007F03B9"/>
    <w:rsid w:val="007F0ED8"/>
    <w:rsid w:val="007F0F63"/>
    <w:rsid w:val="007F75CE"/>
    <w:rsid w:val="008013A4"/>
    <w:rsid w:val="008027CE"/>
    <w:rsid w:val="00802F42"/>
    <w:rsid w:val="00804383"/>
    <w:rsid w:val="00804503"/>
    <w:rsid w:val="00804BB7"/>
    <w:rsid w:val="00804D41"/>
    <w:rsid w:val="00805F6F"/>
    <w:rsid w:val="00810257"/>
    <w:rsid w:val="008104F5"/>
    <w:rsid w:val="00811072"/>
    <w:rsid w:val="00811369"/>
    <w:rsid w:val="008114D2"/>
    <w:rsid w:val="00815419"/>
    <w:rsid w:val="008163C8"/>
    <w:rsid w:val="008164A1"/>
    <w:rsid w:val="00817325"/>
    <w:rsid w:val="008209E6"/>
    <w:rsid w:val="00823303"/>
    <w:rsid w:val="008233B2"/>
    <w:rsid w:val="00823A9F"/>
    <w:rsid w:val="00823C85"/>
    <w:rsid w:val="00825138"/>
    <w:rsid w:val="008269DD"/>
    <w:rsid w:val="00830621"/>
    <w:rsid w:val="0083348C"/>
    <w:rsid w:val="00833BE4"/>
    <w:rsid w:val="00835C61"/>
    <w:rsid w:val="008373D3"/>
    <w:rsid w:val="00840617"/>
    <w:rsid w:val="00840F84"/>
    <w:rsid w:val="00842094"/>
    <w:rsid w:val="00842A47"/>
    <w:rsid w:val="00843C13"/>
    <w:rsid w:val="008454F8"/>
    <w:rsid w:val="00846E45"/>
    <w:rsid w:val="0085173A"/>
    <w:rsid w:val="0085512F"/>
    <w:rsid w:val="00856316"/>
    <w:rsid w:val="008603CE"/>
    <w:rsid w:val="008620FC"/>
    <w:rsid w:val="008624FD"/>
    <w:rsid w:val="008627A5"/>
    <w:rsid w:val="00863E05"/>
    <w:rsid w:val="008646E9"/>
    <w:rsid w:val="00865ACA"/>
    <w:rsid w:val="00865D28"/>
    <w:rsid w:val="00865F85"/>
    <w:rsid w:val="00866E71"/>
    <w:rsid w:val="00867C10"/>
    <w:rsid w:val="00870439"/>
    <w:rsid w:val="00870DA1"/>
    <w:rsid w:val="00872D53"/>
    <w:rsid w:val="00873FB4"/>
    <w:rsid w:val="00876088"/>
    <w:rsid w:val="00876C2D"/>
    <w:rsid w:val="00880094"/>
    <w:rsid w:val="008800E5"/>
    <w:rsid w:val="0088010B"/>
    <w:rsid w:val="00883F93"/>
    <w:rsid w:val="00884DB3"/>
    <w:rsid w:val="00885A9D"/>
    <w:rsid w:val="008864F6"/>
    <w:rsid w:val="0089049D"/>
    <w:rsid w:val="008928C9"/>
    <w:rsid w:val="008930CB"/>
    <w:rsid w:val="008938DC"/>
    <w:rsid w:val="00893FD1"/>
    <w:rsid w:val="008942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A4B"/>
    <w:rsid w:val="008D0CE8"/>
    <w:rsid w:val="008D2D1D"/>
    <w:rsid w:val="008D453D"/>
    <w:rsid w:val="008D53AD"/>
    <w:rsid w:val="008D562B"/>
    <w:rsid w:val="008D5733"/>
    <w:rsid w:val="008D622B"/>
    <w:rsid w:val="008D666C"/>
    <w:rsid w:val="008D7B54"/>
    <w:rsid w:val="008E00FF"/>
    <w:rsid w:val="008E0C9D"/>
    <w:rsid w:val="008E1648"/>
    <w:rsid w:val="008E1B3E"/>
    <w:rsid w:val="008E2319"/>
    <w:rsid w:val="008E4BB6"/>
    <w:rsid w:val="008E5518"/>
    <w:rsid w:val="008E6A84"/>
    <w:rsid w:val="008F0CDC"/>
    <w:rsid w:val="008F123F"/>
    <w:rsid w:val="008F17A3"/>
    <w:rsid w:val="008F1ED3"/>
    <w:rsid w:val="008F21CF"/>
    <w:rsid w:val="008F23A5"/>
    <w:rsid w:val="008F4C29"/>
    <w:rsid w:val="008F70BD"/>
    <w:rsid w:val="008F788F"/>
    <w:rsid w:val="008F7EA2"/>
    <w:rsid w:val="00902722"/>
    <w:rsid w:val="009027BC"/>
    <w:rsid w:val="00905FEF"/>
    <w:rsid w:val="009062E6"/>
    <w:rsid w:val="00911BE5"/>
    <w:rsid w:val="00913CA9"/>
    <w:rsid w:val="009145AE"/>
    <w:rsid w:val="009146CE"/>
    <w:rsid w:val="00914CA7"/>
    <w:rsid w:val="00915C3E"/>
    <w:rsid w:val="009161A8"/>
    <w:rsid w:val="00916538"/>
    <w:rsid w:val="009245F5"/>
    <w:rsid w:val="009248E2"/>
    <w:rsid w:val="009249EC"/>
    <w:rsid w:val="009273B3"/>
    <w:rsid w:val="009305B5"/>
    <w:rsid w:val="00940C0A"/>
    <w:rsid w:val="009429D5"/>
    <w:rsid w:val="00942BF1"/>
    <w:rsid w:val="00945180"/>
    <w:rsid w:val="00945428"/>
    <w:rsid w:val="0094607B"/>
    <w:rsid w:val="0095061B"/>
    <w:rsid w:val="00953604"/>
    <w:rsid w:val="0095496B"/>
    <w:rsid w:val="00955609"/>
    <w:rsid w:val="009610DC"/>
    <w:rsid w:val="00961490"/>
    <w:rsid w:val="0096381A"/>
    <w:rsid w:val="00965E04"/>
    <w:rsid w:val="009674AD"/>
    <w:rsid w:val="00970CDC"/>
    <w:rsid w:val="00977010"/>
    <w:rsid w:val="00977D02"/>
    <w:rsid w:val="009809BB"/>
    <w:rsid w:val="00982713"/>
    <w:rsid w:val="0098364B"/>
    <w:rsid w:val="00984198"/>
    <w:rsid w:val="009911AF"/>
    <w:rsid w:val="00991875"/>
    <w:rsid w:val="00991F92"/>
    <w:rsid w:val="00992985"/>
    <w:rsid w:val="00993889"/>
    <w:rsid w:val="0099551B"/>
    <w:rsid w:val="00997BF1"/>
    <w:rsid w:val="009A089C"/>
    <w:rsid w:val="009A118E"/>
    <w:rsid w:val="009A216A"/>
    <w:rsid w:val="009A21CD"/>
    <w:rsid w:val="009A2268"/>
    <w:rsid w:val="009A278C"/>
    <w:rsid w:val="009A2BC2"/>
    <w:rsid w:val="009A42C1"/>
    <w:rsid w:val="009A5429"/>
    <w:rsid w:val="009A72AD"/>
    <w:rsid w:val="009B09E0"/>
    <w:rsid w:val="009B0BC5"/>
    <w:rsid w:val="009B1247"/>
    <w:rsid w:val="009B46F9"/>
    <w:rsid w:val="009B6029"/>
    <w:rsid w:val="009B6971"/>
    <w:rsid w:val="009C27F1"/>
    <w:rsid w:val="009C3152"/>
    <w:rsid w:val="009C3635"/>
    <w:rsid w:val="009C469C"/>
    <w:rsid w:val="009C4CFA"/>
    <w:rsid w:val="009C5070"/>
    <w:rsid w:val="009D112C"/>
    <w:rsid w:val="009D20E9"/>
    <w:rsid w:val="009D47FA"/>
    <w:rsid w:val="009D4C5B"/>
    <w:rsid w:val="009D50D2"/>
    <w:rsid w:val="009D6BCA"/>
    <w:rsid w:val="009D7CA3"/>
    <w:rsid w:val="009E055E"/>
    <w:rsid w:val="009E0F62"/>
    <w:rsid w:val="009E4A58"/>
    <w:rsid w:val="009E5A2D"/>
    <w:rsid w:val="009E5AB2"/>
    <w:rsid w:val="009E6219"/>
    <w:rsid w:val="009E7170"/>
    <w:rsid w:val="009F03B3"/>
    <w:rsid w:val="009F19A7"/>
    <w:rsid w:val="00A0096C"/>
    <w:rsid w:val="00A01757"/>
    <w:rsid w:val="00A028C0"/>
    <w:rsid w:val="00A02BAE"/>
    <w:rsid w:val="00A06A6B"/>
    <w:rsid w:val="00A07E47"/>
    <w:rsid w:val="00A129D0"/>
    <w:rsid w:val="00A12C33"/>
    <w:rsid w:val="00A132CC"/>
    <w:rsid w:val="00A138BA"/>
    <w:rsid w:val="00A14C8E"/>
    <w:rsid w:val="00A153D9"/>
    <w:rsid w:val="00A15F09"/>
    <w:rsid w:val="00A169B6"/>
    <w:rsid w:val="00A2271D"/>
    <w:rsid w:val="00A230DA"/>
    <w:rsid w:val="00A237D5"/>
    <w:rsid w:val="00A25A5F"/>
    <w:rsid w:val="00A30EFC"/>
    <w:rsid w:val="00A31984"/>
    <w:rsid w:val="00A32D73"/>
    <w:rsid w:val="00A3367B"/>
    <w:rsid w:val="00A3499A"/>
    <w:rsid w:val="00A3597D"/>
    <w:rsid w:val="00A369FE"/>
    <w:rsid w:val="00A36DD1"/>
    <w:rsid w:val="00A4006C"/>
    <w:rsid w:val="00A40091"/>
    <w:rsid w:val="00A4030F"/>
    <w:rsid w:val="00A41C79"/>
    <w:rsid w:val="00A41CB5"/>
    <w:rsid w:val="00A42CDF"/>
    <w:rsid w:val="00A4452E"/>
    <w:rsid w:val="00A4472C"/>
    <w:rsid w:val="00A44E69"/>
    <w:rsid w:val="00A4503E"/>
    <w:rsid w:val="00A4661E"/>
    <w:rsid w:val="00A55BD6"/>
    <w:rsid w:val="00A55D50"/>
    <w:rsid w:val="00A57142"/>
    <w:rsid w:val="00A626B9"/>
    <w:rsid w:val="00A63F43"/>
    <w:rsid w:val="00A648CD"/>
    <w:rsid w:val="00A6537A"/>
    <w:rsid w:val="00A67866"/>
    <w:rsid w:val="00A70B07"/>
    <w:rsid w:val="00A723F8"/>
    <w:rsid w:val="00A77CCB"/>
    <w:rsid w:val="00A83D8D"/>
    <w:rsid w:val="00A83E9F"/>
    <w:rsid w:val="00A83F53"/>
    <w:rsid w:val="00A8446B"/>
    <w:rsid w:val="00A8473F"/>
    <w:rsid w:val="00A862D6"/>
    <w:rsid w:val="00A86381"/>
    <w:rsid w:val="00A8715E"/>
    <w:rsid w:val="00A87F74"/>
    <w:rsid w:val="00A9295B"/>
    <w:rsid w:val="00A93B09"/>
    <w:rsid w:val="00A94247"/>
    <w:rsid w:val="00A952D7"/>
    <w:rsid w:val="00A963F7"/>
    <w:rsid w:val="00A96AD8"/>
    <w:rsid w:val="00A97848"/>
    <w:rsid w:val="00AA052C"/>
    <w:rsid w:val="00AA0A92"/>
    <w:rsid w:val="00AA1E45"/>
    <w:rsid w:val="00AA4286"/>
    <w:rsid w:val="00AA456B"/>
    <w:rsid w:val="00AA57F5"/>
    <w:rsid w:val="00AA672E"/>
    <w:rsid w:val="00AA6EC9"/>
    <w:rsid w:val="00AA700B"/>
    <w:rsid w:val="00AB1812"/>
    <w:rsid w:val="00AB41D5"/>
    <w:rsid w:val="00AB6309"/>
    <w:rsid w:val="00AB6C5F"/>
    <w:rsid w:val="00AB7129"/>
    <w:rsid w:val="00AC0E0A"/>
    <w:rsid w:val="00AC27A6"/>
    <w:rsid w:val="00AC30F7"/>
    <w:rsid w:val="00AC3A5A"/>
    <w:rsid w:val="00AC4D95"/>
    <w:rsid w:val="00AC5DF4"/>
    <w:rsid w:val="00AD0AEF"/>
    <w:rsid w:val="00AD11B7"/>
    <w:rsid w:val="00AD1A94"/>
    <w:rsid w:val="00AD1C05"/>
    <w:rsid w:val="00AD4126"/>
    <w:rsid w:val="00AD421C"/>
    <w:rsid w:val="00AD44FA"/>
    <w:rsid w:val="00AD45D8"/>
    <w:rsid w:val="00AD6E91"/>
    <w:rsid w:val="00AE070A"/>
    <w:rsid w:val="00AE101C"/>
    <w:rsid w:val="00AE29EB"/>
    <w:rsid w:val="00AE37E5"/>
    <w:rsid w:val="00AE5EB4"/>
    <w:rsid w:val="00AF0C18"/>
    <w:rsid w:val="00AF47C5"/>
    <w:rsid w:val="00AF5398"/>
    <w:rsid w:val="00B049AF"/>
    <w:rsid w:val="00B04BEB"/>
    <w:rsid w:val="00B07242"/>
    <w:rsid w:val="00B10534"/>
    <w:rsid w:val="00B105A5"/>
    <w:rsid w:val="00B113DB"/>
    <w:rsid w:val="00B11D8A"/>
    <w:rsid w:val="00B12981"/>
    <w:rsid w:val="00B13C43"/>
    <w:rsid w:val="00B147DD"/>
    <w:rsid w:val="00B156FD"/>
    <w:rsid w:val="00B21F61"/>
    <w:rsid w:val="00B22E96"/>
    <w:rsid w:val="00B261F1"/>
    <w:rsid w:val="00B265BC"/>
    <w:rsid w:val="00B31DC7"/>
    <w:rsid w:val="00B31FB1"/>
    <w:rsid w:val="00B33952"/>
    <w:rsid w:val="00B33C5E"/>
    <w:rsid w:val="00B342F4"/>
    <w:rsid w:val="00B34369"/>
    <w:rsid w:val="00B34DC2"/>
    <w:rsid w:val="00B35733"/>
    <w:rsid w:val="00B378E5"/>
    <w:rsid w:val="00B4346D"/>
    <w:rsid w:val="00B440F4"/>
    <w:rsid w:val="00B447A5"/>
    <w:rsid w:val="00B4654C"/>
    <w:rsid w:val="00B46AF0"/>
    <w:rsid w:val="00B47293"/>
    <w:rsid w:val="00B50C1E"/>
    <w:rsid w:val="00B50E50"/>
    <w:rsid w:val="00B52120"/>
    <w:rsid w:val="00B546D8"/>
    <w:rsid w:val="00B549CE"/>
    <w:rsid w:val="00B54ABC"/>
    <w:rsid w:val="00B54C03"/>
    <w:rsid w:val="00B54DDE"/>
    <w:rsid w:val="00B561ED"/>
    <w:rsid w:val="00B56E28"/>
    <w:rsid w:val="00B56FBE"/>
    <w:rsid w:val="00B60ACF"/>
    <w:rsid w:val="00B62B58"/>
    <w:rsid w:val="00B65149"/>
    <w:rsid w:val="00B66567"/>
    <w:rsid w:val="00B66F52"/>
    <w:rsid w:val="00B66FE5"/>
    <w:rsid w:val="00B72880"/>
    <w:rsid w:val="00B7377F"/>
    <w:rsid w:val="00B758BF"/>
    <w:rsid w:val="00B77EC8"/>
    <w:rsid w:val="00B827A6"/>
    <w:rsid w:val="00B831CE"/>
    <w:rsid w:val="00B86677"/>
    <w:rsid w:val="00B87131"/>
    <w:rsid w:val="00B92182"/>
    <w:rsid w:val="00B939B1"/>
    <w:rsid w:val="00B93CF3"/>
    <w:rsid w:val="00B96D40"/>
    <w:rsid w:val="00B97386"/>
    <w:rsid w:val="00BA1ECA"/>
    <w:rsid w:val="00BA263B"/>
    <w:rsid w:val="00BA42B2"/>
    <w:rsid w:val="00BA48E5"/>
    <w:rsid w:val="00BA58D4"/>
    <w:rsid w:val="00BA5B9E"/>
    <w:rsid w:val="00BA7C9A"/>
    <w:rsid w:val="00BB203B"/>
    <w:rsid w:val="00BB37C0"/>
    <w:rsid w:val="00BB5F8F"/>
    <w:rsid w:val="00BB657A"/>
    <w:rsid w:val="00BC1A4E"/>
    <w:rsid w:val="00BC4790"/>
    <w:rsid w:val="00BC5DC7"/>
    <w:rsid w:val="00BC6B8B"/>
    <w:rsid w:val="00BC73D8"/>
    <w:rsid w:val="00BD3CF2"/>
    <w:rsid w:val="00BD52D7"/>
    <w:rsid w:val="00BD5981"/>
    <w:rsid w:val="00BD5AD2"/>
    <w:rsid w:val="00BD6D1D"/>
    <w:rsid w:val="00BE04EC"/>
    <w:rsid w:val="00BE22F3"/>
    <w:rsid w:val="00BE2CC8"/>
    <w:rsid w:val="00BE5B52"/>
    <w:rsid w:val="00BE7B8D"/>
    <w:rsid w:val="00BF0993"/>
    <w:rsid w:val="00BF10A9"/>
    <w:rsid w:val="00BF1703"/>
    <w:rsid w:val="00BF231C"/>
    <w:rsid w:val="00BF4675"/>
    <w:rsid w:val="00BF51E5"/>
    <w:rsid w:val="00BF74A6"/>
    <w:rsid w:val="00BF7FAC"/>
    <w:rsid w:val="00C013AD"/>
    <w:rsid w:val="00C04904"/>
    <w:rsid w:val="00C056B3"/>
    <w:rsid w:val="00C103E5"/>
    <w:rsid w:val="00C13319"/>
    <w:rsid w:val="00C13EE9"/>
    <w:rsid w:val="00C17A4B"/>
    <w:rsid w:val="00C21540"/>
    <w:rsid w:val="00C21906"/>
    <w:rsid w:val="00C21BFA"/>
    <w:rsid w:val="00C22148"/>
    <w:rsid w:val="00C24C8D"/>
    <w:rsid w:val="00C25FE2"/>
    <w:rsid w:val="00C261AC"/>
    <w:rsid w:val="00C26B53"/>
    <w:rsid w:val="00C279B2"/>
    <w:rsid w:val="00C27DE9"/>
    <w:rsid w:val="00C33E50"/>
    <w:rsid w:val="00C34C20"/>
    <w:rsid w:val="00C35A3E"/>
    <w:rsid w:val="00C4041A"/>
    <w:rsid w:val="00C4087B"/>
    <w:rsid w:val="00C42130"/>
    <w:rsid w:val="00C423A4"/>
    <w:rsid w:val="00C44100"/>
    <w:rsid w:val="00C44BF5"/>
    <w:rsid w:val="00C47D3A"/>
    <w:rsid w:val="00C5007A"/>
    <w:rsid w:val="00C521D6"/>
    <w:rsid w:val="00C55232"/>
    <w:rsid w:val="00C553A4"/>
    <w:rsid w:val="00C55A06"/>
    <w:rsid w:val="00C55D03"/>
    <w:rsid w:val="00C601BC"/>
    <w:rsid w:val="00C6329F"/>
    <w:rsid w:val="00C63340"/>
    <w:rsid w:val="00C636CE"/>
    <w:rsid w:val="00C643F9"/>
    <w:rsid w:val="00C64E95"/>
    <w:rsid w:val="00C71372"/>
    <w:rsid w:val="00C72410"/>
    <w:rsid w:val="00C7287F"/>
    <w:rsid w:val="00C76AE2"/>
    <w:rsid w:val="00C77C4F"/>
    <w:rsid w:val="00C80ACA"/>
    <w:rsid w:val="00C80CB8"/>
    <w:rsid w:val="00C819F8"/>
    <w:rsid w:val="00C8248C"/>
    <w:rsid w:val="00C84E33"/>
    <w:rsid w:val="00C86D6F"/>
    <w:rsid w:val="00C905FC"/>
    <w:rsid w:val="00C92172"/>
    <w:rsid w:val="00C92D03"/>
    <w:rsid w:val="00C9319C"/>
    <w:rsid w:val="00C9435D"/>
    <w:rsid w:val="00C94DF2"/>
    <w:rsid w:val="00C956F3"/>
    <w:rsid w:val="00C96741"/>
    <w:rsid w:val="00C97B4F"/>
    <w:rsid w:val="00CA2D1B"/>
    <w:rsid w:val="00CA375D"/>
    <w:rsid w:val="00CA662A"/>
    <w:rsid w:val="00CA7AFD"/>
    <w:rsid w:val="00CA7C3C"/>
    <w:rsid w:val="00CB0189"/>
    <w:rsid w:val="00CB0BA2"/>
    <w:rsid w:val="00CB1A42"/>
    <w:rsid w:val="00CB1B0C"/>
    <w:rsid w:val="00CB2C0B"/>
    <w:rsid w:val="00CB517D"/>
    <w:rsid w:val="00CB5AFB"/>
    <w:rsid w:val="00CC038D"/>
    <w:rsid w:val="00CC08DB"/>
    <w:rsid w:val="00CC39FF"/>
    <w:rsid w:val="00CC3C2F"/>
    <w:rsid w:val="00CC3CA2"/>
    <w:rsid w:val="00CC4AC8"/>
    <w:rsid w:val="00CC5233"/>
    <w:rsid w:val="00CC5DE6"/>
    <w:rsid w:val="00CC6E4E"/>
    <w:rsid w:val="00CC6FE8"/>
    <w:rsid w:val="00CC7202"/>
    <w:rsid w:val="00CD2808"/>
    <w:rsid w:val="00CD28BF"/>
    <w:rsid w:val="00CD4092"/>
    <w:rsid w:val="00CD4A20"/>
    <w:rsid w:val="00CD50A1"/>
    <w:rsid w:val="00CD519E"/>
    <w:rsid w:val="00CD561D"/>
    <w:rsid w:val="00CD6081"/>
    <w:rsid w:val="00CE0C4F"/>
    <w:rsid w:val="00CE30EA"/>
    <w:rsid w:val="00CF048A"/>
    <w:rsid w:val="00CF155A"/>
    <w:rsid w:val="00CF2947"/>
    <w:rsid w:val="00CF686F"/>
    <w:rsid w:val="00CF6E60"/>
    <w:rsid w:val="00CF7BCA"/>
    <w:rsid w:val="00D008FD"/>
    <w:rsid w:val="00D0321C"/>
    <w:rsid w:val="00D035EC"/>
    <w:rsid w:val="00D06AB1"/>
    <w:rsid w:val="00D06E45"/>
    <w:rsid w:val="00D072ED"/>
    <w:rsid w:val="00D07A16"/>
    <w:rsid w:val="00D07C16"/>
    <w:rsid w:val="00D1067E"/>
    <w:rsid w:val="00D10F50"/>
    <w:rsid w:val="00D11272"/>
    <w:rsid w:val="00D126F5"/>
    <w:rsid w:val="00D1489E"/>
    <w:rsid w:val="00D20737"/>
    <w:rsid w:val="00D20C45"/>
    <w:rsid w:val="00D21E81"/>
    <w:rsid w:val="00D223DE"/>
    <w:rsid w:val="00D227CC"/>
    <w:rsid w:val="00D2306B"/>
    <w:rsid w:val="00D25E37"/>
    <w:rsid w:val="00D2661A"/>
    <w:rsid w:val="00D26E27"/>
    <w:rsid w:val="00D272A3"/>
    <w:rsid w:val="00D27582"/>
    <w:rsid w:val="00D27EC4"/>
    <w:rsid w:val="00D32719"/>
    <w:rsid w:val="00D33333"/>
    <w:rsid w:val="00D33457"/>
    <w:rsid w:val="00D352A2"/>
    <w:rsid w:val="00D40748"/>
    <w:rsid w:val="00D4162B"/>
    <w:rsid w:val="00D4514F"/>
    <w:rsid w:val="00D451E2"/>
    <w:rsid w:val="00D45E89"/>
    <w:rsid w:val="00D45E8D"/>
    <w:rsid w:val="00D466AE"/>
    <w:rsid w:val="00D468C3"/>
    <w:rsid w:val="00D4734F"/>
    <w:rsid w:val="00D51BF3"/>
    <w:rsid w:val="00D5563C"/>
    <w:rsid w:val="00D64BE4"/>
    <w:rsid w:val="00D66846"/>
    <w:rsid w:val="00D66EFA"/>
    <w:rsid w:val="00D675FB"/>
    <w:rsid w:val="00D70C04"/>
    <w:rsid w:val="00D71F25"/>
    <w:rsid w:val="00D72A9C"/>
    <w:rsid w:val="00D77031"/>
    <w:rsid w:val="00D809F9"/>
    <w:rsid w:val="00D8240B"/>
    <w:rsid w:val="00D84941"/>
    <w:rsid w:val="00D84FA1"/>
    <w:rsid w:val="00D851F0"/>
    <w:rsid w:val="00D86DB7"/>
    <w:rsid w:val="00D926D0"/>
    <w:rsid w:val="00D93030"/>
    <w:rsid w:val="00D950E1"/>
    <w:rsid w:val="00D952A6"/>
    <w:rsid w:val="00D97900"/>
    <w:rsid w:val="00D97F99"/>
    <w:rsid w:val="00DA1E08"/>
    <w:rsid w:val="00DA24F8"/>
    <w:rsid w:val="00DA28E8"/>
    <w:rsid w:val="00DA38D3"/>
    <w:rsid w:val="00DA3932"/>
    <w:rsid w:val="00DA3AFC"/>
    <w:rsid w:val="00DA5191"/>
    <w:rsid w:val="00DA64F8"/>
    <w:rsid w:val="00DA6C15"/>
    <w:rsid w:val="00DB0258"/>
    <w:rsid w:val="00DB130E"/>
    <w:rsid w:val="00DB21FC"/>
    <w:rsid w:val="00DB38EE"/>
    <w:rsid w:val="00DB498B"/>
    <w:rsid w:val="00DB66CA"/>
    <w:rsid w:val="00DB692A"/>
    <w:rsid w:val="00DB6BCA"/>
    <w:rsid w:val="00DB73F7"/>
    <w:rsid w:val="00DC0321"/>
    <w:rsid w:val="00DC10C5"/>
    <w:rsid w:val="00DC3067"/>
    <w:rsid w:val="00DC370B"/>
    <w:rsid w:val="00DC5B90"/>
    <w:rsid w:val="00DC6217"/>
    <w:rsid w:val="00DD00FF"/>
    <w:rsid w:val="00DD0619"/>
    <w:rsid w:val="00DD07FB"/>
    <w:rsid w:val="00DD25C6"/>
    <w:rsid w:val="00DD48BC"/>
    <w:rsid w:val="00DD4FE5"/>
    <w:rsid w:val="00DD54B0"/>
    <w:rsid w:val="00DD57EE"/>
    <w:rsid w:val="00DD6BCC"/>
    <w:rsid w:val="00DE0A4B"/>
    <w:rsid w:val="00DE2410"/>
    <w:rsid w:val="00DE2939"/>
    <w:rsid w:val="00DE6E81"/>
    <w:rsid w:val="00DE703F"/>
    <w:rsid w:val="00DE7595"/>
    <w:rsid w:val="00DF15EC"/>
    <w:rsid w:val="00DF1961"/>
    <w:rsid w:val="00DF44DE"/>
    <w:rsid w:val="00DF5F11"/>
    <w:rsid w:val="00DF6C90"/>
    <w:rsid w:val="00E01138"/>
    <w:rsid w:val="00E02DFB"/>
    <w:rsid w:val="00E030F9"/>
    <w:rsid w:val="00E0311A"/>
    <w:rsid w:val="00E03138"/>
    <w:rsid w:val="00E06404"/>
    <w:rsid w:val="00E065D2"/>
    <w:rsid w:val="00E11A85"/>
    <w:rsid w:val="00E12495"/>
    <w:rsid w:val="00E15CCD"/>
    <w:rsid w:val="00E202EF"/>
    <w:rsid w:val="00E210B5"/>
    <w:rsid w:val="00E23650"/>
    <w:rsid w:val="00E23D99"/>
    <w:rsid w:val="00E241F4"/>
    <w:rsid w:val="00E2552F"/>
    <w:rsid w:val="00E260DE"/>
    <w:rsid w:val="00E2669D"/>
    <w:rsid w:val="00E3137A"/>
    <w:rsid w:val="00E32CCF"/>
    <w:rsid w:val="00E34512"/>
    <w:rsid w:val="00E34A98"/>
    <w:rsid w:val="00E35D1E"/>
    <w:rsid w:val="00E364F9"/>
    <w:rsid w:val="00E365FA"/>
    <w:rsid w:val="00E36789"/>
    <w:rsid w:val="00E374E3"/>
    <w:rsid w:val="00E4187A"/>
    <w:rsid w:val="00E44A83"/>
    <w:rsid w:val="00E4648D"/>
    <w:rsid w:val="00E502C1"/>
    <w:rsid w:val="00E502DD"/>
    <w:rsid w:val="00E50908"/>
    <w:rsid w:val="00E50D3A"/>
    <w:rsid w:val="00E51387"/>
    <w:rsid w:val="00E51E68"/>
    <w:rsid w:val="00E52EFD"/>
    <w:rsid w:val="00E5408A"/>
    <w:rsid w:val="00E5548B"/>
    <w:rsid w:val="00E567F2"/>
    <w:rsid w:val="00E56800"/>
    <w:rsid w:val="00E60C63"/>
    <w:rsid w:val="00E62FF9"/>
    <w:rsid w:val="00E635D6"/>
    <w:rsid w:val="00E639BC"/>
    <w:rsid w:val="00E651B2"/>
    <w:rsid w:val="00E664CC"/>
    <w:rsid w:val="00E70388"/>
    <w:rsid w:val="00E70BF0"/>
    <w:rsid w:val="00E70F92"/>
    <w:rsid w:val="00E74C54"/>
    <w:rsid w:val="00E77A03"/>
    <w:rsid w:val="00E822E8"/>
    <w:rsid w:val="00E82554"/>
    <w:rsid w:val="00E82606"/>
    <w:rsid w:val="00E8333F"/>
    <w:rsid w:val="00E846C8"/>
    <w:rsid w:val="00E84957"/>
    <w:rsid w:val="00E84A55"/>
    <w:rsid w:val="00E85BFF"/>
    <w:rsid w:val="00E90391"/>
    <w:rsid w:val="00E906C2"/>
    <w:rsid w:val="00E9311F"/>
    <w:rsid w:val="00E934D1"/>
    <w:rsid w:val="00E939B7"/>
    <w:rsid w:val="00E94AF0"/>
    <w:rsid w:val="00E95D13"/>
    <w:rsid w:val="00E95DD3"/>
    <w:rsid w:val="00E969D5"/>
    <w:rsid w:val="00E97C7F"/>
    <w:rsid w:val="00EA2D83"/>
    <w:rsid w:val="00EA31B5"/>
    <w:rsid w:val="00EA4723"/>
    <w:rsid w:val="00EA58D1"/>
    <w:rsid w:val="00EA61BC"/>
    <w:rsid w:val="00EA681A"/>
    <w:rsid w:val="00EA735B"/>
    <w:rsid w:val="00EA7C45"/>
    <w:rsid w:val="00EB17DE"/>
    <w:rsid w:val="00EB1E69"/>
    <w:rsid w:val="00EB2086"/>
    <w:rsid w:val="00EB5EDF"/>
    <w:rsid w:val="00EB60FE"/>
    <w:rsid w:val="00EB74DB"/>
    <w:rsid w:val="00EB7BF7"/>
    <w:rsid w:val="00EC5359"/>
    <w:rsid w:val="00EC562A"/>
    <w:rsid w:val="00ED0411"/>
    <w:rsid w:val="00ED067A"/>
    <w:rsid w:val="00ED2763"/>
    <w:rsid w:val="00ED2B50"/>
    <w:rsid w:val="00EE0350"/>
    <w:rsid w:val="00EE0719"/>
    <w:rsid w:val="00EE0E80"/>
    <w:rsid w:val="00EE54A6"/>
    <w:rsid w:val="00EE613F"/>
    <w:rsid w:val="00EE7295"/>
    <w:rsid w:val="00EE7869"/>
    <w:rsid w:val="00EF054A"/>
    <w:rsid w:val="00EF3235"/>
    <w:rsid w:val="00EF5003"/>
    <w:rsid w:val="00EF7E72"/>
    <w:rsid w:val="00F06D37"/>
    <w:rsid w:val="00F07B9D"/>
    <w:rsid w:val="00F11586"/>
    <w:rsid w:val="00F1183B"/>
    <w:rsid w:val="00F11C9F"/>
    <w:rsid w:val="00F12263"/>
    <w:rsid w:val="00F1409D"/>
    <w:rsid w:val="00F14214"/>
    <w:rsid w:val="00F157A9"/>
    <w:rsid w:val="00F23CEA"/>
    <w:rsid w:val="00F25BB6"/>
    <w:rsid w:val="00F26B7E"/>
    <w:rsid w:val="00F27A3B"/>
    <w:rsid w:val="00F32047"/>
    <w:rsid w:val="00F33817"/>
    <w:rsid w:val="00F40895"/>
    <w:rsid w:val="00F41A15"/>
    <w:rsid w:val="00F420D5"/>
    <w:rsid w:val="00F451EA"/>
    <w:rsid w:val="00F45447"/>
    <w:rsid w:val="00F456C6"/>
    <w:rsid w:val="00F4577B"/>
    <w:rsid w:val="00F45E35"/>
    <w:rsid w:val="00F46496"/>
    <w:rsid w:val="00F474D0"/>
    <w:rsid w:val="00F47BA5"/>
    <w:rsid w:val="00F50179"/>
    <w:rsid w:val="00F515EE"/>
    <w:rsid w:val="00F55CAF"/>
    <w:rsid w:val="00F56511"/>
    <w:rsid w:val="00F56B52"/>
    <w:rsid w:val="00F60284"/>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144"/>
    <w:rsid w:val="00FC17B7"/>
    <w:rsid w:val="00FC2CB7"/>
    <w:rsid w:val="00FC2EF6"/>
    <w:rsid w:val="00FC4090"/>
    <w:rsid w:val="00FC417A"/>
    <w:rsid w:val="00FC55B4"/>
    <w:rsid w:val="00FD00E6"/>
    <w:rsid w:val="00FD09A1"/>
    <w:rsid w:val="00FD2A7C"/>
    <w:rsid w:val="00FD59EB"/>
    <w:rsid w:val="00FD648A"/>
    <w:rsid w:val="00FD6671"/>
    <w:rsid w:val="00FD7299"/>
    <w:rsid w:val="00FE1FBE"/>
    <w:rsid w:val="00FE3901"/>
    <w:rsid w:val="00FE39D3"/>
    <w:rsid w:val="00FE4BCE"/>
    <w:rsid w:val="00FE50D1"/>
    <w:rsid w:val="00FE54AE"/>
    <w:rsid w:val="00FE576A"/>
    <w:rsid w:val="00FE7E79"/>
    <w:rsid w:val="00FF3E7D"/>
    <w:rsid w:val="00FF5B99"/>
    <w:rsid w:val="00FF730C"/>
    <w:rsid w:val="00FF73F4"/>
    <w:rsid w:val="00FF7CE4"/>
    <w:rsid w:val="00FF7E39"/>
    <w:rsid w:val="019B3634"/>
    <w:rsid w:val="01C506B1"/>
    <w:rsid w:val="01CA3F1A"/>
    <w:rsid w:val="0212072E"/>
    <w:rsid w:val="021E7FE8"/>
    <w:rsid w:val="022E124F"/>
    <w:rsid w:val="02641C78"/>
    <w:rsid w:val="02AA4977"/>
    <w:rsid w:val="03095BEF"/>
    <w:rsid w:val="03140DA8"/>
    <w:rsid w:val="034A3564"/>
    <w:rsid w:val="03653EFA"/>
    <w:rsid w:val="03822CFE"/>
    <w:rsid w:val="03BD3D36"/>
    <w:rsid w:val="040B3220"/>
    <w:rsid w:val="04770389"/>
    <w:rsid w:val="04A86794"/>
    <w:rsid w:val="04BC5D9C"/>
    <w:rsid w:val="04CA70DE"/>
    <w:rsid w:val="053D4649"/>
    <w:rsid w:val="05862EA9"/>
    <w:rsid w:val="063F4ED6"/>
    <w:rsid w:val="065C5C39"/>
    <w:rsid w:val="0679554A"/>
    <w:rsid w:val="06C4362D"/>
    <w:rsid w:val="06F04422"/>
    <w:rsid w:val="072A2A31"/>
    <w:rsid w:val="07302A71"/>
    <w:rsid w:val="0748600C"/>
    <w:rsid w:val="07524795"/>
    <w:rsid w:val="07A1571D"/>
    <w:rsid w:val="07BB597A"/>
    <w:rsid w:val="07F4584C"/>
    <w:rsid w:val="08674270"/>
    <w:rsid w:val="087E15BA"/>
    <w:rsid w:val="08A71E99"/>
    <w:rsid w:val="09646A02"/>
    <w:rsid w:val="09BA2AC6"/>
    <w:rsid w:val="09C94AB7"/>
    <w:rsid w:val="0A0A5A1C"/>
    <w:rsid w:val="0A232419"/>
    <w:rsid w:val="0A4800D1"/>
    <w:rsid w:val="0A9D041D"/>
    <w:rsid w:val="0AB319EF"/>
    <w:rsid w:val="0AE64A49"/>
    <w:rsid w:val="0B0A6AEB"/>
    <w:rsid w:val="0B154457"/>
    <w:rsid w:val="0B1A7CC0"/>
    <w:rsid w:val="0B3D750A"/>
    <w:rsid w:val="0B81389B"/>
    <w:rsid w:val="0BBA6DAD"/>
    <w:rsid w:val="0BF70001"/>
    <w:rsid w:val="0C030754"/>
    <w:rsid w:val="0C05627A"/>
    <w:rsid w:val="0C656D19"/>
    <w:rsid w:val="0C801F8A"/>
    <w:rsid w:val="0C8D626F"/>
    <w:rsid w:val="0D0F4ED6"/>
    <w:rsid w:val="0D3606B5"/>
    <w:rsid w:val="0DAE2941"/>
    <w:rsid w:val="0DD34156"/>
    <w:rsid w:val="0E3E3CC5"/>
    <w:rsid w:val="0E4447A8"/>
    <w:rsid w:val="0E6320A7"/>
    <w:rsid w:val="0EAA3109"/>
    <w:rsid w:val="0ED43145"/>
    <w:rsid w:val="0F0E3DF8"/>
    <w:rsid w:val="0F26701E"/>
    <w:rsid w:val="0F45621F"/>
    <w:rsid w:val="0F781459"/>
    <w:rsid w:val="0F955B67"/>
    <w:rsid w:val="0FE40A17"/>
    <w:rsid w:val="1008458B"/>
    <w:rsid w:val="100F3B6B"/>
    <w:rsid w:val="10256388"/>
    <w:rsid w:val="109776BD"/>
    <w:rsid w:val="10BF2F96"/>
    <w:rsid w:val="10D40911"/>
    <w:rsid w:val="110D54D0"/>
    <w:rsid w:val="1111746F"/>
    <w:rsid w:val="111E4E41"/>
    <w:rsid w:val="112453F4"/>
    <w:rsid w:val="112C54CE"/>
    <w:rsid w:val="114343A5"/>
    <w:rsid w:val="117A3266"/>
    <w:rsid w:val="11A16576"/>
    <w:rsid w:val="11F8062F"/>
    <w:rsid w:val="126F6B43"/>
    <w:rsid w:val="12760A16"/>
    <w:rsid w:val="12B067C3"/>
    <w:rsid w:val="13370CE3"/>
    <w:rsid w:val="13561AB1"/>
    <w:rsid w:val="13577E6B"/>
    <w:rsid w:val="13912AE9"/>
    <w:rsid w:val="139D188B"/>
    <w:rsid w:val="13AE0AF7"/>
    <w:rsid w:val="13C609E5"/>
    <w:rsid w:val="13EC3706"/>
    <w:rsid w:val="143A4F2F"/>
    <w:rsid w:val="14B60A59"/>
    <w:rsid w:val="14FE41AE"/>
    <w:rsid w:val="150E12DC"/>
    <w:rsid w:val="151C63E2"/>
    <w:rsid w:val="152D05F0"/>
    <w:rsid w:val="15C745A0"/>
    <w:rsid w:val="15E05662"/>
    <w:rsid w:val="15ED707B"/>
    <w:rsid w:val="162E2871"/>
    <w:rsid w:val="16314110"/>
    <w:rsid w:val="164D4263"/>
    <w:rsid w:val="16D26E45"/>
    <w:rsid w:val="171B2E37"/>
    <w:rsid w:val="171E6442"/>
    <w:rsid w:val="173C6527"/>
    <w:rsid w:val="17944956"/>
    <w:rsid w:val="17B31280"/>
    <w:rsid w:val="17D15BAA"/>
    <w:rsid w:val="18201CBD"/>
    <w:rsid w:val="182061EA"/>
    <w:rsid w:val="184C6FDF"/>
    <w:rsid w:val="1890336F"/>
    <w:rsid w:val="18B04F52"/>
    <w:rsid w:val="18D47700"/>
    <w:rsid w:val="194303E2"/>
    <w:rsid w:val="19BA221A"/>
    <w:rsid w:val="19F35017"/>
    <w:rsid w:val="19FD67E3"/>
    <w:rsid w:val="1A625CAE"/>
    <w:rsid w:val="1A644AB4"/>
    <w:rsid w:val="1A6B5E42"/>
    <w:rsid w:val="1AD27C6F"/>
    <w:rsid w:val="1AFC1DAF"/>
    <w:rsid w:val="1BBA4792"/>
    <w:rsid w:val="1BD81CE8"/>
    <w:rsid w:val="1C024584"/>
    <w:rsid w:val="1C93342E"/>
    <w:rsid w:val="1CB3364A"/>
    <w:rsid w:val="1CC13AB1"/>
    <w:rsid w:val="1D023F9A"/>
    <w:rsid w:val="1D036806"/>
    <w:rsid w:val="1D04432C"/>
    <w:rsid w:val="1DBB1131"/>
    <w:rsid w:val="1DEE630C"/>
    <w:rsid w:val="1E5332EC"/>
    <w:rsid w:val="1EB45F8A"/>
    <w:rsid w:val="1EC759B1"/>
    <w:rsid w:val="1EFB52BB"/>
    <w:rsid w:val="1F301408"/>
    <w:rsid w:val="1FA616CA"/>
    <w:rsid w:val="22001566"/>
    <w:rsid w:val="22235254"/>
    <w:rsid w:val="222F59A7"/>
    <w:rsid w:val="22385DA8"/>
    <w:rsid w:val="2378337E"/>
    <w:rsid w:val="23B062B8"/>
    <w:rsid w:val="23BF41FB"/>
    <w:rsid w:val="23C6233B"/>
    <w:rsid w:val="23E12CD1"/>
    <w:rsid w:val="24066BDB"/>
    <w:rsid w:val="24264B88"/>
    <w:rsid w:val="24286B52"/>
    <w:rsid w:val="24BA03D4"/>
    <w:rsid w:val="24CA7C09"/>
    <w:rsid w:val="254259F1"/>
    <w:rsid w:val="25572ED2"/>
    <w:rsid w:val="25822292"/>
    <w:rsid w:val="25A963F4"/>
    <w:rsid w:val="25BD32CA"/>
    <w:rsid w:val="25C94365"/>
    <w:rsid w:val="25CB1E8B"/>
    <w:rsid w:val="25CB3C39"/>
    <w:rsid w:val="26031625"/>
    <w:rsid w:val="2657371E"/>
    <w:rsid w:val="26600825"/>
    <w:rsid w:val="269B185D"/>
    <w:rsid w:val="26B448EF"/>
    <w:rsid w:val="26DD1E76"/>
    <w:rsid w:val="26F947D6"/>
    <w:rsid w:val="27207FB4"/>
    <w:rsid w:val="2724510B"/>
    <w:rsid w:val="27830A35"/>
    <w:rsid w:val="278D6D62"/>
    <w:rsid w:val="27EB05C2"/>
    <w:rsid w:val="280B2A12"/>
    <w:rsid w:val="28335AC5"/>
    <w:rsid w:val="28405372"/>
    <w:rsid w:val="28C17575"/>
    <w:rsid w:val="29424212"/>
    <w:rsid w:val="296A19BB"/>
    <w:rsid w:val="29E91CB5"/>
    <w:rsid w:val="2A1D07DB"/>
    <w:rsid w:val="2A6F54DA"/>
    <w:rsid w:val="2A7C3754"/>
    <w:rsid w:val="2A8820F8"/>
    <w:rsid w:val="2AB05D2C"/>
    <w:rsid w:val="2B12230A"/>
    <w:rsid w:val="2BE26552"/>
    <w:rsid w:val="2C275941"/>
    <w:rsid w:val="2C66269B"/>
    <w:rsid w:val="2C723060"/>
    <w:rsid w:val="2CB03B88"/>
    <w:rsid w:val="2CBC252D"/>
    <w:rsid w:val="2CCE28B7"/>
    <w:rsid w:val="2CD23AFF"/>
    <w:rsid w:val="2D2105E2"/>
    <w:rsid w:val="2D7F70CB"/>
    <w:rsid w:val="2D8D06D7"/>
    <w:rsid w:val="2DAA08A0"/>
    <w:rsid w:val="2E1D6FFC"/>
    <w:rsid w:val="2EB536D8"/>
    <w:rsid w:val="2F2A6230"/>
    <w:rsid w:val="2F6870CD"/>
    <w:rsid w:val="2FBE65BC"/>
    <w:rsid w:val="2FF81ACE"/>
    <w:rsid w:val="2FF90A15"/>
    <w:rsid w:val="30055F99"/>
    <w:rsid w:val="30620DFE"/>
    <w:rsid w:val="308968F9"/>
    <w:rsid w:val="308C2216"/>
    <w:rsid w:val="30E072A6"/>
    <w:rsid w:val="30EE2ED1"/>
    <w:rsid w:val="3106646D"/>
    <w:rsid w:val="31AE3364"/>
    <w:rsid w:val="325F5E35"/>
    <w:rsid w:val="32870EE7"/>
    <w:rsid w:val="328A3DB3"/>
    <w:rsid w:val="32EE71B8"/>
    <w:rsid w:val="331E4606"/>
    <w:rsid w:val="336851BD"/>
    <w:rsid w:val="33B71CA0"/>
    <w:rsid w:val="33DC1707"/>
    <w:rsid w:val="33F86541"/>
    <w:rsid w:val="343B642D"/>
    <w:rsid w:val="344572AC"/>
    <w:rsid w:val="344C063B"/>
    <w:rsid w:val="346911EC"/>
    <w:rsid w:val="347B2CCE"/>
    <w:rsid w:val="34967B08"/>
    <w:rsid w:val="34CC177B"/>
    <w:rsid w:val="34FA0097"/>
    <w:rsid w:val="356B13C7"/>
    <w:rsid w:val="3599476A"/>
    <w:rsid w:val="35E623C9"/>
    <w:rsid w:val="36183B62"/>
    <w:rsid w:val="361909F0"/>
    <w:rsid w:val="3640314C"/>
    <w:rsid w:val="367E0853"/>
    <w:rsid w:val="368042FA"/>
    <w:rsid w:val="36B47DC0"/>
    <w:rsid w:val="36EE7787"/>
    <w:rsid w:val="37503F9E"/>
    <w:rsid w:val="37802DC5"/>
    <w:rsid w:val="37E56DDC"/>
    <w:rsid w:val="38D46E50"/>
    <w:rsid w:val="38E65928"/>
    <w:rsid w:val="39D1749A"/>
    <w:rsid w:val="3A8766E4"/>
    <w:rsid w:val="3A9E14C4"/>
    <w:rsid w:val="3AB166F5"/>
    <w:rsid w:val="3B3140E6"/>
    <w:rsid w:val="3B3D2A8B"/>
    <w:rsid w:val="3BDA0701"/>
    <w:rsid w:val="3BF82E56"/>
    <w:rsid w:val="3C7E77FF"/>
    <w:rsid w:val="3C91192E"/>
    <w:rsid w:val="3CB076DF"/>
    <w:rsid w:val="3CCA65A0"/>
    <w:rsid w:val="3CD15B81"/>
    <w:rsid w:val="3D784514"/>
    <w:rsid w:val="3DAE1A1E"/>
    <w:rsid w:val="3E371A14"/>
    <w:rsid w:val="3E6B3DB3"/>
    <w:rsid w:val="3E9450B8"/>
    <w:rsid w:val="3EBC460F"/>
    <w:rsid w:val="3EC7548D"/>
    <w:rsid w:val="3F0062A9"/>
    <w:rsid w:val="3F09723D"/>
    <w:rsid w:val="3F870779"/>
    <w:rsid w:val="3FB62E0C"/>
    <w:rsid w:val="3FDD65EB"/>
    <w:rsid w:val="40210BCD"/>
    <w:rsid w:val="403F42BE"/>
    <w:rsid w:val="40574C5C"/>
    <w:rsid w:val="40646D0C"/>
    <w:rsid w:val="40787E41"/>
    <w:rsid w:val="4088669C"/>
    <w:rsid w:val="40905D53"/>
    <w:rsid w:val="40A4535A"/>
    <w:rsid w:val="40AD06B3"/>
    <w:rsid w:val="40C63523"/>
    <w:rsid w:val="40C96B6F"/>
    <w:rsid w:val="41126BF8"/>
    <w:rsid w:val="41F06AA9"/>
    <w:rsid w:val="420B5DF7"/>
    <w:rsid w:val="42472441"/>
    <w:rsid w:val="42925DB2"/>
    <w:rsid w:val="42E13849"/>
    <w:rsid w:val="42E32548"/>
    <w:rsid w:val="42F3082F"/>
    <w:rsid w:val="4352109E"/>
    <w:rsid w:val="437C798C"/>
    <w:rsid w:val="439F610D"/>
    <w:rsid w:val="454315E6"/>
    <w:rsid w:val="45B94E3D"/>
    <w:rsid w:val="45BA0E9D"/>
    <w:rsid w:val="45F642AE"/>
    <w:rsid w:val="462F6808"/>
    <w:rsid w:val="465A6BE7"/>
    <w:rsid w:val="46B8390E"/>
    <w:rsid w:val="47017063"/>
    <w:rsid w:val="472114B3"/>
    <w:rsid w:val="474E6020"/>
    <w:rsid w:val="476F0D8E"/>
    <w:rsid w:val="4799729B"/>
    <w:rsid w:val="480D7C89"/>
    <w:rsid w:val="483E6094"/>
    <w:rsid w:val="48457423"/>
    <w:rsid w:val="48684EBF"/>
    <w:rsid w:val="49016A01"/>
    <w:rsid w:val="497C50C6"/>
    <w:rsid w:val="49885819"/>
    <w:rsid w:val="4A2C2648"/>
    <w:rsid w:val="4A477482"/>
    <w:rsid w:val="4A6E7962"/>
    <w:rsid w:val="4A914926"/>
    <w:rsid w:val="4AC26B09"/>
    <w:rsid w:val="4B1732F9"/>
    <w:rsid w:val="4B261D81"/>
    <w:rsid w:val="4C26756B"/>
    <w:rsid w:val="4C312198"/>
    <w:rsid w:val="4C3345EE"/>
    <w:rsid w:val="4C392DFB"/>
    <w:rsid w:val="4C4F0C39"/>
    <w:rsid w:val="4C6B4F7E"/>
    <w:rsid w:val="4C7107E7"/>
    <w:rsid w:val="4CAC7A71"/>
    <w:rsid w:val="4CB337F6"/>
    <w:rsid w:val="4CCC0113"/>
    <w:rsid w:val="4D0539ED"/>
    <w:rsid w:val="4D0A29E9"/>
    <w:rsid w:val="4D0B0C3B"/>
    <w:rsid w:val="4D2717ED"/>
    <w:rsid w:val="4D2770F7"/>
    <w:rsid w:val="4D3A1520"/>
    <w:rsid w:val="4D844549"/>
    <w:rsid w:val="4DF82F80"/>
    <w:rsid w:val="4E9702AC"/>
    <w:rsid w:val="4EB66304"/>
    <w:rsid w:val="4F1B0EDE"/>
    <w:rsid w:val="4F22401A"/>
    <w:rsid w:val="4F5F32FC"/>
    <w:rsid w:val="4F6A5B52"/>
    <w:rsid w:val="4F764366"/>
    <w:rsid w:val="4FF67CAC"/>
    <w:rsid w:val="502D4F37"/>
    <w:rsid w:val="507F0F62"/>
    <w:rsid w:val="5116195C"/>
    <w:rsid w:val="516C5A20"/>
    <w:rsid w:val="516F72BF"/>
    <w:rsid w:val="51705511"/>
    <w:rsid w:val="520D51E4"/>
    <w:rsid w:val="5233653E"/>
    <w:rsid w:val="52691F60"/>
    <w:rsid w:val="52C673B2"/>
    <w:rsid w:val="535D3873"/>
    <w:rsid w:val="538F3C48"/>
    <w:rsid w:val="5394125E"/>
    <w:rsid w:val="53A56FC8"/>
    <w:rsid w:val="53FC1327"/>
    <w:rsid w:val="5406063D"/>
    <w:rsid w:val="54273E81"/>
    <w:rsid w:val="5481200F"/>
    <w:rsid w:val="54C17E31"/>
    <w:rsid w:val="54DB057E"/>
    <w:rsid w:val="55407BF5"/>
    <w:rsid w:val="55524F2D"/>
    <w:rsid w:val="55733821"/>
    <w:rsid w:val="55B300C2"/>
    <w:rsid w:val="55EC5382"/>
    <w:rsid w:val="55FA184D"/>
    <w:rsid w:val="560A4C31"/>
    <w:rsid w:val="562E599A"/>
    <w:rsid w:val="56BE545C"/>
    <w:rsid w:val="56E322E1"/>
    <w:rsid w:val="571F22EC"/>
    <w:rsid w:val="572A7F10"/>
    <w:rsid w:val="577D4209"/>
    <w:rsid w:val="57875362"/>
    <w:rsid w:val="57D460CD"/>
    <w:rsid w:val="580D7ADE"/>
    <w:rsid w:val="5858676E"/>
    <w:rsid w:val="58A13D56"/>
    <w:rsid w:val="58D565A1"/>
    <w:rsid w:val="58E23676"/>
    <w:rsid w:val="590840E1"/>
    <w:rsid w:val="591E1CF6"/>
    <w:rsid w:val="59400130"/>
    <w:rsid w:val="594A6647"/>
    <w:rsid w:val="5A126E68"/>
    <w:rsid w:val="5A8111AE"/>
    <w:rsid w:val="5A9E58F8"/>
    <w:rsid w:val="5ABF3065"/>
    <w:rsid w:val="5B1A473F"/>
    <w:rsid w:val="5B4F6330"/>
    <w:rsid w:val="5B73097A"/>
    <w:rsid w:val="5BE30FD5"/>
    <w:rsid w:val="5BED775E"/>
    <w:rsid w:val="5BF119EA"/>
    <w:rsid w:val="5C6739B4"/>
    <w:rsid w:val="5D7E5F1C"/>
    <w:rsid w:val="5DAF5613"/>
    <w:rsid w:val="5E1E00A2"/>
    <w:rsid w:val="5E525F9E"/>
    <w:rsid w:val="5E5E4943"/>
    <w:rsid w:val="5EB50A07"/>
    <w:rsid w:val="5EEB7AB7"/>
    <w:rsid w:val="5F074FDA"/>
    <w:rsid w:val="5F3833E6"/>
    <w:rsid w:val="5F5024DD"/>
    <w:rsid w:val="5F775CBC"/>
    <w:rsid w:val="5F9C5723"/>
    <w:rsid w:val="5FB011CE"/>
    <w:rsid w:val="5FC049F1"/>
    <w:rsid w:val="5FDA624B"/>
    <w:rsid w:val="601C4AB5"/>
    <w:rsid w:val="60222F1E"/>
    <w:rsid w:val="60865B77"/>
    <w:rsid w:val="60997EB4"/>
    <w:rsid w:val="612B4FB0"/>
    <w:rsid w:val="614B7400"/>
    <w:rsid w:val="617050B9"/>
    <w:rsid w:val="618C18FB"/>
    <w:rsid w:val="61A02CF3"/>
    <w:rsid w:val="622639C9"/>
    <w:rsid w:val="6232236E"/>
    <w:rsid w:val="6243457B"/>
    <w:rsid w:val="62662018"/>
    <w:rsid w:val="629152E7"/>
    <w:rsid w:val="62A06F25"/>
    <w:rsid w:val="62C236F2"/>
    <w:rsid w:val="632E6FDA"/>
    <w:rsid w:val="635704AC"/>
    <w:rsid w:val="63A522D1"/>
    <w:rsid w:val="63AA4070"/>
    <w:rsid w:val="63BA6ABF"/>
    <w:rsid w:val="63ED29F1"/>
    <w:rsid w:val="63F41FD1"/>
    <w:rsid w:val="6424218B"/>
    <w:rsid w:val="643A0656"/>
    <w:rsid w:val="646709F5"/>
    <w:rsid w:val="64EA5182"/>
    <w:rsid w:val="65312DB1"/>
    <w:rsid w:val="65913850"/>
    <w:rsid w:val="65A6554D"/>
    <w:rsid w:val="660B715E"/>
    <w:rsid w:val="669730E8"/>
    <w:rsid w:val="68354966"/>
    <w:rsid w:val="68505FB4"/>
    <w:rsid w:val="6853303E"/>
    <w:rsid w:val="686B3B17"/>
    <w:rsid w:val="687F32D0"/>
    <w:rsid w:val="688B27D8"/>
    <w:rsid w:val="695E7EED"/>
    <w:rsid w:val="69B144FC"/>
    <w:rsid w:val="69EB79D2"/>
    <w:rsid w:val="6A1F767C"/>
    <w:rsid w:val="6AB05E91"/>
    <w:rsid w:val="6AE501B3"/>
    <w:rsid w:val="6AF97ECD"/>
    <w:rsid w:val="6B07083C"/>
    <w:rsid w:val="6B125FA9"/>
    <w:rsid w:val="6B2A0087"/>
    <w:rsid w:val="6B5C045C"/>
    <w:rsid w:val="6B601CFA"/>
    <w:rsid w:val="6B73740E"/>
    <w:rsid w:val="6BE4292B"/>
    <w:rsid w:val="6C533F4A"/>
    <w:rsid w:val="6C735A5D"/>
    <w:rsid w:val="6CCB0057"/>
    <w:rsid w:val="6DBD5004"/>
    <w:rsid w:val="6DF861CE"/>
    <w:rsid w:val="6E9817AB"/>
    <w:rsid w:val="6EE8230D"/>
    <w:rsid w:val="6EF957F8"/>
    <w:rsid w:val="6F011A46"/>
    <w:rsid w:val="6FD607DD"/>
    <w:rsid w:val="6FD65844"/>
    <w:rsid w:val="70207CAA"/>
    <w:rsid w:val="708E730A"/>
    <w:rsid w:val="711D243B"/>
    <w:rsid w:val="71237A52"/>
    <w:rsid w:val="71593474"/>
    <w:rsid w:val="71995F66"/>
    <w:rsid w:val="71A212BE"/>
    <w:rsid w:val="71F25676"/>
    <w:rsid w:val="727D3192"/>
    <w:rsid w:val="729329B5"/>
    <w:rsid w:val="72B648F6"/>
    <w:rsid w:val="72CA214F"/>
    <w:rsid w:val="72F21DBC"/>
    <w:rsid w:val="72FB055A"/>
    <w:rsid w:val="733F1EB8"/>
    <w:rsid w:val="734939BC"/>
    <w:rsid w:val="735C36EF"/>
    <w:rsid w:val="73E93DBF"/>
    <w:rsid w:val="73F676A0"/>
    <w:rsid w:val="740124E6"/>
    <w:rsid w:val="746C7962"/>
    <w:rsid w:val="7473382E"/>
    <w:rsid w:val="74850A24"/>
    <w:rsid w:val="74C36C69"/>
    <w:rsid w:val="74C72DEA"/>
    <w:rsid w:val="75134281"/>
    <w:rsid w:val="75137AD3"/>
    <w:rsid w:val="75383CE8"/>
    <w:rsid w:val="753C7334"/>
    <w:rsid w:val="754E52B9"/>
    <w:rsid w:val="755521A4"/>
    <w:rsid w:val="75945B02"/>
    <w:rsid w:val="75B55338"/>
    <w:rsid w:val="75BE0ADD"/>
    <w:rsid w:val="76171B4F"/>
    <w:rsid w:val="76285B0A"/>
    <w:rsid w:val="766823AB"/>
    <w:rsid w:val="76F851B2"/>
    <w:rsid w:val="7715608F"/>
    <w:rsid w:val="773E3E2B"/>
    <w:rsid w:val="77536C7E"/>
    <w:rsid w:val="77706FB0"/>
    <w:rsid w:val="78454752"/>
    <w:rsid w:val="789D458E"/>
    <w:rsid w:val="78A05E2C"/>
    <w:rsid w:val="78A84CE1"/>
    <w:rsid w:val="78FB12B4"/>
    <w:rsid w:val="792C3B64"/>
    <w:rsid w:val="798A1600"/>
    <w:rsid w:val="79CE0777"/>
    <w:rsid w:val="79E25BD0"/>
    <w:rsid w:val="79ED50A1"/>
    <w:rsid w:val="7A1F0FD2"/>
    <w:rsid w:val="7A236D15"/>
    <w:rsid w:val="7A287E87"/>
    <w:rsid w:val="7A2A6C41"/>
    <w:rsid w:val="7A3E3B4E"/>
    <w:rsid w:val="7A6115EB"/>
    <w:rsid w:val="7A884DCA"/>
    <w:rsid w:val="7A8F3EAF"/>
    <w:rsid w:val="7AE5221C"/>
    <w:rsid w:val="7AE55D78"/>
    <w:rsid w:val="7B05466C"/>
    <w:rsid w:val="7B42766E"/>
    <w:rsid w:val="7B5E247D"/>
    <w:rsid w:val="7BF20FBF"/>
    <w:rsid w:val="7C1969E4"/>
    <w:rsid w:val="7C266648"/>
    <w:rsid w:val="7C6D4277"/>
    <w:rsid w:val="7C8D2B6B"/>
    <w:rsid w:val="7D23702C"/>
    <w:rsid w:val="7D2F16B7"/>
    <w:rsid w:val="7D9A5540"/>
    <w:rsid w:val="7DA243F4"/>
    <w:rsid w:val="7DD94F7D"/>
    <w:rsid w:val="7E6F3AF2"/>
    <w:rsid w:val="7EAA7A04"/>
    <w:rsid w:val="7EAB72D9"/>
    <w:rsid w:val="7EC1338D"/>
    <w:rsid w:val="7ECB6786"/>
    <w:rsid w:val="7F0F5AB9"/>
    <w:rsid w:val="7F1B445E"/>
    <w:rsid w:val="7F6C1169"/>
    <w:rsid w:val="7FB1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character" w:customStyle="1" w:styleId="233">
    <w:name w:val="apple-style-span"/>
    <w:basedOn w:val="2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62EDDBB40D4170A2219961A1B94B8F"/>
        <w:style w:val=""/>
        <w:category>
          <w:name w:val="常规"/>
          <w:gallery w:val="placeholder"/>
        </w:category>
        <w:types>
          <w:type w:val="bbPlcHdr"/>
        </w:types>
        <w:behaviors>
          <w:behavior w:val="content"/>
        </w:behaviors>
        <w:description w:val=""/>
        <w:guid w:val="{F16A492C-4907-4E20-B457-D09566A3347A}"/>
      </w:docPartPr>
      <w:docPartBody>
        <w:p w14:paraId="187CA505">
          <w:pPr>
            <w:pStyle w:val="5"/>
            <w:rPr>
              <w:rFonts w:hint="eastAsia"/>
            </w:rPr>
          </w:pPr>
          <w:r>
            <w:rPr>
              <w:rStyle w:val="4"/>
              <w:rFonts w:hint="eastAsia"/>
            </w:rPr>
            <w:t>单击或点击此处输入文字。</w:t>
          </w:r>
        </w:p>
      </w:docPartBody>
    </w:docPart>
    <w:docPart>
      <w:docPartPr>
        <w:name w:val="2A07912BDF9248ECB8AA0F0C2555D244"/>
        <w:style w:val=""/>
        <w:category>
          <w:name w:val="常规"/>
          <w:gallery w:val="placeholder"/>
        </w:category>
        <w:types>
          <w:type w:val="bbPlcHdr"/>
        </w:types>
        <w:behaviors>
          <w:behavior w:val="content"/>
        </w:behaviors>
        <w:description w:val=""/>
        <w:guid w:val="{44104BC5-4854-4819-A4AB-9E9871AB7EE3}"/>
      </w:docPartPr>
      <w:docPartBody>
        <w:p w14:paraId="602C6888">
          <w:pPr>
            <w:pStyle w:val="6"/>
            <w:rPr>
              <w:rFonts w:hint="eastAsia"/>
            </w:rPr>
          </w:pPr>
          <w:r>
            <w:rPr>
              <w:rStyle w:val="4"/>
              <w:rFonts w:hint="eastAsia"/>
            </w:rPr>
            <w:t>选择一项。</w:t>
          </w:r>
        </w:p>
      </w:docPartBody>
    </w:docPart>
    <w:docPart>
      <w:docPartPr>
        <w:name w:val="{9d4d1647-1a0c-4e66-af58-008fb2ac9e72}"/>
        <w:style w:val=""/>
        <w:category>
          <w:name w:val="常规"/>
          <w:gallery w:val="placeholder"/>
        </w:category>
        <w:types>
          <w:type w:val="bbPlcHdr"/>
        </w:types>
        <w:behaviors>
          <w:behavior w:val="content"/>
        </w:behaviors>
        <w:description w:val=""/>
        <w:guid w:val="{9d4d1647-1a0c-4e66-af58-008fb2ac9e72}"/>
      </w:docPartPr>
      <w:docPartBody>
        <w:p w14:paraId="1A9E0E84">
          <w:pPr>
            <w:pStyle w:val="7"/>
            <w:rPr>
              <w:rFonts w:hint="eastAsia"/>
            </w:rPr>
          </w:pPr>
          <w:r>
            <w:rPr>
              <w:rStyle w:val="4"/>
              <w:rFonts w:hint="eastAsia"/>
            </w:rPr>
            <w:t>选择一项。</w:t>
          </w:r>
        </w:p>
      </w:docPartBody>
    </w:docPart>
    <w:docPart>
      <w:docPartPr>
        <w:name w:val="{13627d0a-f9a0-4521-9562-ae9b6d3bb53e}"/>
        <w:style w:val=""/>
        <w:category>
          <w:name w:val="常规"/>
          <w:gallery w:val="placeholder"/>
        </w:category>
        <w:types>
          <w:type w:val="bbPlcHdr"/>
        </w:types>
        <w:behaviors>
          <w:behavior w:val="content"/>
        </w:behaviors>
        <w:description w:val=""/>
        <w:guid w:val="{13627d0a-f9a0-4521-9562-ae9b6d3bb53e}"/>
      </w:docPartPr>
      <w:docPartBody>
        <w:p w14:paraId="48EC6CF8">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80"/>
    <w:rsid w:val="00004E94"/>
    <w:rsid w:val="00061A9E"/>
    <w:rsid w:val="00207094"/>
    <w:rsid w:val="00274350"/>
    <w:rsid w:val="0031057C"/>
    <w:rsid w:val="00351506"/>
    <w:rsid w:val="003A5FFB"/>
    <w:rsid w:val="00625ED6"/>
    <w:rsid w:val="0063646A"/>
    <w:rsid w:val="00640025"/>
    <w:rsid w:val="00664207"/>
    <w:rsid w:val="00835522"/>
    <w:rsid w:val="00955609"/>
    <w:rsid w:val="00AC4580"/>
    <w:rsid w:val="00AD6516"/>
    <w:rsid w:val="00BD6D1D"/>
    <w:rsid w:val="00C30E77"/>
    <w:rsid w:val="00C63FEF"/>
    <w:rsid w:val="00E20635"/>
    <w:rsid w:val="00E36FCE"/>
    <w:rsid w:val="00EB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162EDDBB40D4170A2219961A1B94B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07912BDF9248ECB8AA0F0C2555D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BDCDC44CAB24DF38D0E9571A1A927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2426</Words>
  <Characters>2707</Characters>
  <Lines>34</Lines>
  <Paragraphs>9</Paragraphs>
  <TotalTime>10</TotalTime>
  <ScaleCrop>false</ScaleCrop>
  <LinksUpToDate>false</LinksUpToDate>
  <CharactersWithSpaces>2883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2024-09-26T01:21:00Z</dcterms:created>
  <dc:creator>ZJL</dc:creator>
  <dc:description>&lt;config cover="true" show_menu="true" version="1.0.0" doctype="SDKXY"&gt;_x000d_
&lt;/config&gt;</dc:description>
  <cp:lastModifiedBy>欢</cp:lastModifiedBy>
  <cp:lastPrinted>2025-06-06T03:00:00Z</cp:lastPrinted>
  <dcterms:modified xsi:type="dcterms:W3CDTF">2025-06-12T02:02:19Z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696F92C557B3443BAB30598357E94661_13</vt:lpwstr>
  </property>
  <property fmtid="{D5CDD505-2E9C-101B-9397-08002B2CF9AE}" pid="16" name="KSOTemplateDocerSaveRecord">
    <vt:lpwstr>eyJoZGlkIjoiOTFkYjRjMDg1NTU5YzQyNmNiMzJjZjA4NDUxNGY4NzEiLCJ1c2VySWQiOiI0OTQ1MDM4MDUifQ==</vt:lpwstr>
  </property>
</Properties>
</file>