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E64D0">
        <w:tc>
          <w:tcPr>
            <w:tcW w:w="509" w:type="dxa"/>
          </w:tcPr>
          <w:p w:rsidR="009E64D0" w:rsidRDefault="00FC2AEF">
            <w:pPr>
              <w:pStyle w:val="afffd"/>
              <w:framePr w:wrap="notBeside" w:vAnchor="page" w:hAnchor="page" w:x="1372" w:y="568"/>
              <w:tabs>
                <w:tab w:val="clear" w:pos="4153"/>
                <w:tab w:val="clear" w:pos="8306"/>
              </w:tabs>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E64D0" w:rsidRDefault="00FC2AEF" w:rsidP="0035105C">
            <w:pPr>
              <w:pStyle w:val="afffd"/>
              <w:framePr w:wrap="notBeside" w:vAnchor="page" w:hAnchor="page" w:x="1372" w:y="568"/>
              <w:tabs>
                <w:tab w:val="clear" w:pos="4153"/>
                <w:tab w:val="clear" w:pos="8306"/>
              </w:tabs>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35105C">
              <w:rPr>
                <w:rFonts w:ascii="黑体" w:eastAsia="黑体" w:hAnsi="黑体"/>
                <w:sz w:val="21"/>
                <w:szCs w:val="21"/>
              </w:rPr>
            </w:r>
            <w:r>
              <w:rPr>
                <w:rFonts w:ascii="黑体" w:eastAsia="黑体" w:hAnsi="黑体"/>
                <w:sz w:val="21"/>
                <w:szCs w:val="21"/>
              </w:rPr>
              <w:fldChar w:fldCharType="separate"/>
            </w:r>
            <w:r w:rsidR="0035105C">
              <w:rPr>
                <w:rFonts w:ascii="黑体" w:eastAsia="黑体" w:hAnsi="黑体"/>
                <w:sz w:val="21"/>
                <w:szCs w:val="21"/>
              </w:rPr>
              <w:t>11.020</w:t>
            </w:r>
            <w:r>
              <w:rPr>
                <w:rFonts w:ascii="黑体" w:eastAsia="黑体" w:hAnsi="黑体"/>
                <w:sz w:val="21"/>
                <w:szCs w:val="21"/>
              </w:rPr>
              <w:fldChar w:fldCharType="end"/>
            </w:r>
            <w:bookmarkEnd w:id="0"/>
          </w:p>
        </w:tc>
      </w:tr>
      <w:tr w:rsidR="009E64D0">
        <w:tc>
          <w:tcPr>
            <w:tcW w:w="509" w:type="dxa"/>
          </w:tcPr>
          <w:p w:rsidR="009E64D0" w:rsidRDefault="00FC2AEF">
            <w:pPr>
              <w:pStyle w:val="afffd"/>
              <w:framePr w:wrap="notBeside" w:vAnchor="page" w:hAnchor="page" w:x="1372" w:y="568"/>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E64D0" w:rsidRDefault="00FC2AEF">
            <w:pPr>
              <w:pStyle w:val="afffd"/>
              <w:framePr w:wrap="notBeside" w:vAnchor="page" w:hAnchor="page" w:x="1372" w:y="568"/>
              <w:tabs>
                <w:tab w:val="clear" w:pos="4153"/>
                <w:tab w:val="clear" w:pos="8306"/>
              </w:tabs>
              <w:spacing w:before="40"/>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sidR="0035105C">
              <w:rPr>
                <w:rFonts w:ascii="黑体" w:eastAsia="黑体" w:hAnsi="黑体"/>
                <w:sz w:val="21"/>
                <w:szCs w:val="21"/>
              </w:rPr>
            </w:r>
            <w:r>
              <w:rPr>
                <w:rFonts w:ascii="黑体" w:eastAsia="黑体" w:hAnsi="黑体"/>
                <w:sz w:val="21"/>
                <w:szCs w:val="21"/>
              </w:rPr>
              <w:fldChar w:fldCharType="separate"/>
            </w:r>
            <w:r w:rsidR="0035105C">
              <w:rPr>
                <w:rFonts w:ascii="黑体" w:eastAsia="黑体" w:hAnsi="黑体"/>
                <w:sz w:val="21"/>
                <w:szCs w:val="21"/>
              </w:rPr>
              <w:t>C01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E64D0">
        <w:tc>
          <w:tcPr>
            <w:tcW w:w="6407" w:type="dxa"/>
          </w:tcPr>
          <w:p w:rsidR="009E64D0" w:rsidRDefault="00FC2AEF">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9E64D0" w:rsidRDefault="00FC2AEF">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E64D0" w:rsidRDefault="00FC2AEF">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2025</w:t>
      </w:r>
      <w:r>
        <w:fldChar w:fldCharType="end"/>
      </w:r>
      <w:bookmarkEnd w:id="7"/>
    </w:p>
    <w:p w:rsidR="009E64D0" w:rsidRDefault="00FC2AEF">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E64D0" w:rsidRDefault="00FC2AEF">
      <w:pPr>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E64D0" w:rsidRDefault="009E64D0">
      <w:pPr>
        <w:pStyle w:val="affff9"/>
        <w:framePr w:w="9639" w:h="6976" w:hRule="exact" w:hSpace="0" w:vSpace="0" w:wrap="around" w:hAnchor="page" w:y="6408"/>
        <w:jc w:val="center"/>
        <w:rPr>
          <w:rFonts w:ascii="黑体" w:eastAsia="黑体" w:hAnsi="黑体"/>
          <w:b w:val="0"/>
          <w:bCs w:val="0"/>
          <w:w w:val="100"/>
        </w:rPr>
      </w:pPr>
    </w:p>
    <w:p w:rsidR="009E64D0" w:rsidRDefault="00FC2AE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5105C">
        <w:t>中医护理门诊感染预防与控制规范</w:t>
      </w:r>
      <w:r>
        <w:fldChar w:fldCharType="end"/>
      </w:r>
      <w:bookmarkEnd w:id="9"/>
    </w:p>
    <w:p w:rsidR="009E64D0" w:rsidRDefault="009E64D0">
      <w:pPr>
        <w:framePr w:w="9639" w:h="6974" w:hRule="exact" w:wrap="around" w:vAnchor="page" w:hAnchor="page" w:x="1419" w:y="6408" w:anchorLock="1"/>
        <w:ind w:left="-1418"/>
      </w:pPr>
    </w:p>
    <w:p w:rsidR="009E64D0" w:rsidRDefault="00FC2AEF">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Infection Prevention and Control in Traditional Chinese Medicine Nursing Clinics</w:t>
      </w:r>
      <w:r>
        <w:rPr>
          <w:rFonts w:eastAsia="黑体"/>
          <w:szCs w:val="28"/>
        </w:rPr>
        <w:fldChar w:fldCharType="end"/>
      </w:r>
      <w:bookmarkEnd w:id="10"/>
    </w:p>
    <w:p w:rsidR="009E64D0" w:rsidRDefault="009E64D0">
      <w:pPr>
        <w:framePr w:w="9639" w:h="6974" w:hRule="exact" w:wrap="around" w:vAnchor="page" w:hAnchor="page" w:x="1419" w:y="6408" w:anchorLock="1"/>
        <w:spacing w:line="760" w:lineRule="exact"/>
        <w:ind w:left="-1418"/>
      </w:pPr>
    </w:p>
    <w:p w:rsidR="009E64D0" w:rsidRDefault="009E64D0">
      <w:pPr>
        <w:pStyle w:val="afffffff1"/>
        <w:framePr w:w="9639" w:h="6974" w:hRule="exact" w:wrap="around" w:vAnchor="page" w:hAnchor="page" w:x="1419" w:y="6408" w:anchorLock="1"/>
        <w:textAlignment w:val="bottom"/>
        <w:rPr>
          <w:rFonts w:eastAsia="黑体"/>
          <w:szCs w:val="28"/>
        </w:rPr>
      </w:pPr>
    </w:p>
    <w:p w:rsidR="009E64D0" w:rsidRDefault="00FC2AE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822FD2">
        <w:rPr>
          <w:sz w:val="24"/>
          <w:szCs w:val="28"/>
        </w:rPr>
      </w:r>
      <w:r w:rsidR="00822FD2">
        <w:rPr>
          <w:sz w:val="24"/>
          <w:szCs w:val="28"/>
        </w:rPr>
        <w:fldChar w:fldCharType="separate"/>
      </w:r>
      <w:r>
        <w:rPr>
          <w:sz w:val="24"/>
          <w:szCs w:val="28"/>
        </w:rPr>
        <w:fldChar w:fldCharType="end"/>
      </w:r>
      <w:bookmarkEnd w:id="11"/>
    </w:p>
    <w:p w:rsidR="009E64D0" w:rsidRDefault="00FC2AE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E64D0" w:rsidRDefault="00FC2AE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822FD2">
        <w:rPr>
          <w:b/>
          <w:sz w:val="21"/>
          <w:szCs w:val="28"/>
        </w:rPr>
      </w:r>
      <w:r w:rsidR="00822FD2">
        <w:rPr>
          <w:b/>
          <w:sz w:val="21"/>
          <w:szCs w:val="28"/>
        </w:rPr>
        <w:fldChar w:fldCharType="separate"/>
      </w:r>
      <w:r>
        <w:rPr>
          <w:b/>
          <w:sz w:val="21"/>
          <w:szCs w:val="28"/>
        </w:rPr>
        <w:fldChar w:fldCharType="end"/>
      </w:r>
      <w:bookmarkEnd w:id="13"/>
    </w:p>
    <w:p w:rsidR="009E64D0" w:rsidRDefault="00FC2AEF">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E64D0" w:rsidRDefault="00FC2AEF">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E64D0" w:rsidRDefault="00FC2AEF">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E64D0" w:rsidRDefault="00FC2AEF">
      <w:pPr>
        <w:rPr>
          <w:rFonts w:ascii="宋体" w:hAnsi="宋体"/>
          <w:sz w:val="28"/>
          <w:szCs w:val="28"/>
        </w:rPr>
        <w:sectPr w:rsidR="009E64D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90E77" w:rsidRDefault="00490E77" w:rsidP="00490E77">
      <w:pPr>
        <w:pStyle w:val="affffff3"/>
        <w:spacing w:after="468"/>
        <w:rPr>
          <w:rFonts w:hint="eastAsia"/>
        </w:rPr>
      </w:pPr>
      <w:bookmarkStart w:id="21" w:name="_Toc199363095"/>
      <w:bookmarkStart w:id="22" w:name="_Toc200007387"/>
      <w:bookmarkStart w:id="23" w:name="_Toc200007483"/>
      <w:bookmarkStart w:id="24" w:name="_Toc200007558"/>
      <w:bookmarkStart w:id="25" w:name="_Toc200010986"/>
      <w:bookmarkStart w:id="26" w:name="_Toc200012366"/>
      <w:bookmarkStart w:id="27" w:name="BookMark1"/>
      <w:r w:rsidRPr="00490E77">
        <w:rPr>
          <w:rFonts w:hint="eastAsia"/>
          <w:spacing w:val="320"/>
        </w:rPr>
        <w:lastRenderedPageBreak/>
        <w:t>目</w:t>
      </w:r>
      <w:r>
        <w:rPr>
          <w:rFonts w:hint="eastAsia"/>
        </w:rPr>
        <w:t>次</w:t>
      </w:r>
    </w:p>
    <w:p w:rsidR="00490E77" w:rsidRPr="00490E77" w:rsidRDefault="00490E77">
      <w:pPr>
        <w:pStyle w:val="10"/>
        <w:tabs>
          <w:tab w:val="right" w:leader="dot" w:pos="9344"/>
        </w:tabs>
        <w:rPr>
          <w:rFonts w:asciiTheme="minorHAnsi" w:eastAsiaTheme="minorEastAsia" w:hAnsiTheme="minorHAnsi" w:cstheme="minorBidi"/>
          <w:noProof/>
          <w:szCs w:val="22"/>
        </w:rPr>
      </w:pPr>
      <w:r w:rsidRPr="00490E77">
        <w:fldChar w:fldCharType="begin"/>
      </w:r>
      <w:r w:rsidRPr="00490E77">
        <w:instrText xml:space="preserve"> TOC \o "1-1" \h \t "标准文件_一级条标题,2,标准文件_二级条标题,3,标准文件_三级条标题,4,标准文件_附录一级条标题,2,标准文件_附录二级条标题,3,标准文件_附录三级条标题,4," </w:instrText>
      </w:r>
      <w:r w:rsidRPr="00490E77">
        <w:fldChar w:fldCharType="separate"/>
      </w:r>
      <w:hyperlink w:anchor="_Toc200012384" w:history="1">
        <w:r w:rsidRPr="00490E77">
          <w:rPr>
            <w:rStyle w:val="affff5"/>
            <w:rFonts w:hint="eastAsia"/>
            <w:noProof/>
          </w:rPr>
          <w:t>前言</w:t>
        </w:r>
        <w:r w:rsidRPr="00490E77">
          <w:rPr>
            <w:noProof/>
          </w:rPr>
          <w:tab/>
        </w:r>
        <w:r w:rsidRPr="00490E77">
          <w:rPr>
            <w:noProof/>
          </w:rPr>
          <w:fldChar w:fldCharType="begin"/>
        </w:r>
        <w:r w:rsidRPr="00490E77">
          <w:rPr>
            <w:noProof/>
          </w:rPr>
          <w:instrText xml:space="preserve"> PAGEREF _Toc200012384 \h </w:instrText>
        </w:r>
        <w:r w:rsidRPr="00490E77">
          <w:rPr>
            <w:noProof/>
          </w:rPr>
        </w:r>
        <w:r w:rsidRPr="00490E77">
          <w:rPr>
            <w:noProof/>
          </w:rPr>
          <w:fldChar w:fldCharType="separate"/>
        </w:r>
        <w:r w:rsidRPr="00490E77">
          <w:rPr>
            <w:noProof/>
          </w:rPr>
          <w:t>II</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85" w:history="1">
        <w:r w:rsidRPr="00490E77">
          <w:rPr>
            <w:rStyle w:val="affff5"/>
            <w:noProof/>
          </w:rPr>
          <w:t>1</w:t>
        </w:r>
        <w:r>
          <w:rPr>
            <w:rStyle w:val="affff5"/>
            <w:noProof/>
          </w:rPr>
          <w:t xml:space="preserve"> </w:t>
        </w:r>
        <w:r w:rsidRPr="00490E77">
          <w:rPr>
            <w:rStyle w:val="affff5"/>
            <w:rFonts w:hint="eastAsia"/>
            <w:noProof/>
          </w:rPr>
          <w:t xml:space="preserve"> 范围</w:t>
        </w:r>
        <w:r w:rsidRPr="00490E77">
          <w:rPr>
            <w:noProof/>
          </w:rPr>
          <w:tab/>
        </w:r>
        <w:r w:rsidRPr="00490E77">
          <w:rPr>
            <w:noProof/>
          </w:rPr>
          <w:fldChar w:fldCharType="begin"/>
        </w:r>
        <w:r w:rsidRPr="00490E77">
          <w:rPr>
            <w:noProof/>
          </w:rPr>
          <w:instrText xml:space="preserve"> PAGEREF _Toc200012385 \h </w:instrText>
        </w:r>
        <w:r w:rsidRPr="00490E77">
          <w:rPr>
            <w:noProof/>
          </w:rPr>
        </w:r>
        <w:r w:rsidRPr="00490E77">
          <w:rPr>
            <w:noProof/>
          </w:rPr>
          <w:fldChar w:fldCharType="separate"/>
        </w:r>
        <w:r w:rsidRPr="00490E77">
          <w:rPr>
            <w:noProof/>
          </w:rPr>
          <w:t>1</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86" w:history="1">
        <w:r w:rsidRPr="00490E77">
          <w:rPr>
            <w:rStyle w:val="affff5"/>
            <w:noProof/>
          </w:rPr>
          <w:t>2</w:t>
        </w:r>
        <w:r>
          <w:rPr>
            <w:rStyle w:val="affff5"/>
            <w:noProof/>
          </w:rPr>
          <w:t xml:space="preserve"> </w:t>
        </w:r>
        <w:r w:rsidRPr="00490E77">
          <w:rPr>
            <w:rStyle w:val="affff5"/>
            <w:rFonts w:hint="eastAsia"/>
            <w:noProof/>
          </w:rPr>
          <w:t xml:space="preserve"> 规范性引用文件</w:t>
        </w:r>
        <w:r w:rsidRPr="00490E77">
          <w:rPr>
            <w:noProof/>
          </w:rPr>
          <w:tab/>
        </w:r>
        <w:r w:rsidRPr="00490E77">
          <w:rPr>
            <w:noProof/>
          </w:rPr>
          <w:fldChar w:fldCharType="begin"/>
        </w:r>
        <w:r w:rsidRPr="00490E77">
          <w:rPr>
            <w:noProof/>
          </w:rPr>
          <w:instrText xml:space="preserve"> PAGEREF _Toc200012386 \h </w:instrText>
        </w:r>
        <w:r w:rsidRPr="00490E77">
          <w:rPr>
            <w:noProof/>
          </w:rPr>
        </w:r>
        <w:r w:rsidRPr="00490E77">
          <w:rPr>
            <w:noProof/>
          </w:rPr>
          <w:fldChar w:fldCharType="separate"/>
        </w:r>
        <w:r w:rsidRPr="00490E77">
          <w:rPr>
            <w:noProof/>
          </w:rPr>
          <w:t>1</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87" w:history="1">
        <w:r w:rsidRPr="00490E77">
          <w:rPr>
            <w:rStyle w:val="affff5"/>
            <w:noProof/>
          </w:rPr>
          <w:t>3</w:t>
        </w:r>
        <w:r>
          <w:rPr>
            <w:rStyle w:val="affff5"/>
            <w:noProof/>
          </w:rPr>
          <w:t xml:space="preserve"> </w:t>
        </w:r>
        <w:r w:rsidRPr="00490E77">
          <w:rPr>
            <w:rStyle w:val="affff5"/>
            <w:rFonts w:hint="eastAsia"/>
            <w:noProof/>
          </w:rPr>
          <w:t xml:space="preserve"> 术语和定义</w:t>
        </w:r>
        <w:r w:rsidRPr="00490E77">
          <w:rPr>
            <w:noProof/>
          </w:rPr>
          <w:tab/>
        </w:r>
        <w:r w:rsidRPr="00490E77">
          <w:rPr>
            <w:noProof/>
          </w:rPr>
          <w:fldChar w:fldCharType="begin"/>
        </w:r>
        <w:r w:rsidRPr="00490E77">
          <w:rPr>
            <w:noProof/>
          </w:rPr>
          <w:instrText xml:space="preserve"> PAGEREF _Toc200012387 \h </w:instrText>
        </w:r>
        <w:r w:rsidRPr="00490E77">
          <w:rPr>
            <w:noProof/>
          </w:rPr>
        </w:r>
        <w:r w:rsidRPr="00490E77">
          <w:rPr>
            <w:noProof/>
          </w:rPr>
          <w:fldChar w:fldCharType="separate"/>
        </w:r>
        <w:r w:rsidRPr="00490E77">
          <w:rPr>
            <w:noProof/>
          </w:rPr>
          <w:t>1</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88" w:history="1">
        <w:r w:rsidRPr="00490E77">
          <w:rPr>
            <w:rStyle w:val="affff5"/>
            <w:noProof/>
          </w:rPr>
          <w:t>4</w:t>
        </w:r>
        <w:r>
          <w:rPr>
            <w:rStyle w:val="affff5"/>
            <w:noProof/>
          </w:rPr>
          <w:t xml:space="preserve"> </w:t>
        </w:r>
        <w:r w:rsidRPr="00490E77">
          <w:rPr>
            <w:rStyle w:val="affff5"/>
            <w:rFonts w:hint="eastAsia"/>
            <w:noProof/>
          </w:rPr>
          <w:t xml:space="preserve"> 总体要求</w:t>
        </w:r>
        <w:r w:rsidRPr="00490E77">
          <w:rPr>
            <w:noProof/>
          </w:rPr>
          <w:tab/>
        </w:r>
        <w:r w:rsidRPr="00490E77">
          <w:rPr>
            <w:noProof/>
          </w:rPr>
          <w:fldChar w:fldCharType="begin"/>
        </w:r>
        <w:r w:rsidRPr="00490E77">
          <w:rPr>
            <w:noProof/>
          </w:rPr>
          <w:instrText xml:space="preserve"> PAGEREF _Toc200012388 \h </w:instrText>
        </w:r>
        <w:r w:rsidRPr="00490E77">
          <w:rPr>
            <w:noProof/>
          </w:rPr>
        </w:r>
        <w:r w:rsidRPr="00490E77">
          <w:rPr>
            <w:noProof/>
          </w:rPr>
          <w:fldChar w:fldCharType="separate"/>
        </w:r>
        <w:r w:rsidRPr="00490E77">
          <w:rPr>
            <w:noProof/>
          </w:rPr>
          <w:t>2</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89" w:history="1">
        <w:r w:rsidRPr="00490E77">
          <w:rPr>
            <w:rStyle w:val="affff5"/>
            <w:noProof/>
          </w:rPr>
          <w:t>5</w:t>
        </w:r>
        <w:r>
          <w:rPr>
            <w:rStyle w:val="affff5"/>
            <w:noProof/>
          </w:rPr>
          <w:t xml:space="preserve"> </w:t>
        </w:r>
        <w:r w:rsidRPr="00490E77">
          <w:rPr>
            <w:rStyle w:val="affff5"/>
            <w:rFonts w:hint="eastAsia"/>
            <w:noProof/>
          </w:rPr>
          <w:t xml:space="preserve"> 预防和控制要求</w:t>
        </w:r>
        <w:r w:rsidRPr="00490E77">
          <w:rPr>
            <w:noProof/>
          </w:rPr>
          <w:tab/>
        </w:r>
        <w:r w:rsidRPr="00490E77">
          <w:rPr>
            <w:noProof/>
          </w:rPr>
          <w:fldChar w:fldCharType="begin"/>
        </w:r>
        <w:r w:rsidRPr="00490E77">
          <w:rPr>
            <w:noProof/>
          </w:rPr>
          <w:instrText xml:space="preserve"> PAGEREF _Toc200012389 \h </w:instrText>
        </w:r>
        <w:r w:rsidRPr="00490E77">
          <w:rPr>
            <w:noProof/>
          </w:rPr>
        </w:r>
        <w:r w:rsidRPr="00490E77">
          <w:rPr>
            <w:noProof/>
          </w:rPr>
          <w:fldChar w:fldCharType="separate"/>
        </w:r>
        <w:r w:rsidRPr="00490E77">
          <w:rPr>
            <w:noProof/>
          </w:rPr>
          <w:t>2</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0" w:history="1">
        <w:r w:rsidRPr="00490E77">
          <w:rPr>
            <w:rStyle w:val="affff5"/>
            <w:noProof/>
            <w14:scene3d>
              <w14:camera w14:prst="orthographicFront"/>
              <w14:lightRig w14:rig="threePt" w14:dir="t">
                <w14:rot w14:lat="0" w14:lon="0" w14:rev="0"/>
              </w14:lightRig>
            </w14:scene3d>
          </w:rPr>
          <w:t>5.1</w:t>
        </w:r>
        <w:r>
          <w:rPr>
            <w:rStyle w:val="affff5"/>
            <w:noProof/>
            <w14:scene3d>
              <w14:camera w14:prst="orthographicFront"/>
              <w14:lightRig w14:rig="threePt" w14:dir="t">
                <w14:rot w14:lat="0" w14:lon="0" w14:rev="0"/>
              </w14:lightRig>
            </w14:scene3d>
          </w:rPr>
          <w:t xml:space="preserve"> </w:t>
        </w:r>
        <w:r w:rsidRPr="00490E77">
          <w:rPr>
            <w:rStyle w:val="affff5"/>
            <w:rFonts w:hint="eastAsia"/>
            <w:noProof/>
          </w:rPr>
          <w:t xml:space="preserve"> 组织管理</w:t>
        </w:r>
        <w:r w:rsidRPr="00490E77">
          <w:rPr>
            <w:noProof/>
          </w:rPr>
          <w:tab/>
        </w:r>
        <w:r w:rsidRPr="00490E77">
          <w:rPr>
            <w:noProof/>
          </w:rPr>
          <w:fldChar w:fldCharType="begin"/>
        </w:r>
        <w:r w:rsidRPr="00490E77">
          <w:rPr>
            <w:noProof/>
          </w:rPr>
          <w:instrText xml:space="preserve"> PAGEREF _Toc200012390 \h </w:instrText>
        </w:r>
        <w:r w:rsidRPr="00490E77">
          <w:rPr>
            <w:noProof/>
          </w:rPr>
        </w:r>
        <w:r w:rsidRPr="00490E77">
          <w:rPr>
            <w:noProof/>
          </w:rPr>
          <w:fldChar w:fldCharType="separate"/>
        </w:r>
        <w:r w:rsidRPr="00490E77">
          <w:rPr>
            <w:noProof/>
          </w:rPr>
          <w:t>2</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1" w:history="1">
        <w:r w:rsidRPr="00490E77">
          <w:rPr>
            <w:rStyle w:val="affff5"/>
            <w:noProof/>
            <w14:scene3d>
              <w14:camera w14:prst="orthographicFront"/>
              <w14:lightRig w14:rig="threePt" w14:dir="t">
                <w14:rot w14:lat="0" w14:lon="0" w14:rev="0"/>
              </w14:lightRig>
            </w14:scene3d>
          </w:rPr>
          <w:t>5.2</w:t>
        </w:r>
        <w:r>
          <w:rPr>
            <w:rStyle w:val="affff5"/>
            <w:noProof/>
            <w14:scene3d>
              <w14:camera w14:prst="orthographicFront"/>
              <w14:lightRig w14:rig="threePt" w14:dir="t">
                <w14:rot w14:lat="0" w14:lon="0" w14:rev="0"/>
              </w14:lightRig>
            </w14:scene3d>
          </w:rPr>
          <w:t xml:space="preserve"> </w:t>
        </w:r>
        <w:r w:rsidRPr="00490E77">
          <w:rPr>
            <w:rStyle w:val="affff5"/>
            <w:rFonts w:hint="eastAsia"/>
            <w:noProof/>
          </w:rPr>
          <w:t xml:space="preserve"> 环境管理</w:t>
        </w:r>
        <w:r w:rsidRPr="00490E77">
          <w:rPr>
            <w:noProof/>
          </w:rPr>
          <w:tab/>
        </w:r>
        <w:r w:rsidRPr="00490E77">
          <w:rPr>
            <w:noProof/>
          </w:rPr>
          <w:fldChar w:fldCharType="begin"/>
        </w:r>
        <w:r w:rsidRPr="00490E77">
          <w:rPr>
            <w:noProof/>
          </w:rPr>
          <w:instrText xml:space="preserve"> PAGEREF _Toc200012391 \h </w:instrText>
        </w:r>
        <w:r w:rsidRPr="00490E77">
          <w:rPr>
            <w:noProof/>
          </w:rPr>
        </w:r>
        <w:r w:rsidRPr="00490E77">
          <w:rPr>
            <w:noProof/>
          </w:rPr>
          <w:fldChar w:fldCharType="separate"/>
        </w:r>
        <w:r w:rsidRPr="00490E77">
          <w:rPr>
            <w:noProof/>
          </w:rPr>
          <w:t>3</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2" w:history="1">
        <w:r w:rsidRPr="00490E77">
          <w:rPr>
            <w:rStyle w:val="affff5"/>
            <w:noProof/>
          </w:rPr>
          <w:t>5.3</w:t>
        </w:r>
        <w:r>
          <w:rPr>
            <w:rStyle w:val="affff5"/>
            <w:noProof/>
          </w:rPr>
          <w:t xml:space="preserve"> </w:t>
        </w:r>
        <w:r w:rsidRPr="00490E77">
          <w:rPr>
            <w:rStyle w:val="affff5"/>
            <w:noProof/>
          </w:rPr>
          <w:t xml:space="preserve"> </w:t>
        </w:r>
        <w:r w:rsidRPr="00490E77">
          <w:rPr>
            <w:rStyle w:val="affff5"/>
            <w:rFonts w:hint="eastAsia"/>
            <w:noProof/>
          </w:rPr>
          <w:t>人员管理</w:t>
        </w:r>
        <w:r w:rsidRPr="00490E77">
          <w:rPr>
            <w:noProof/>
          </w:rPr>
          <w:tab/>
        </w:r>
        <w:r w:rsidRPr="00490E77">
          <w:rPr>
            <w:noProof/>
          </w:rPr>
          <w:fldChar w:fldCharType="begin"/>
        </w:r>
        <w:r w:rsidRPr="00490E77">
          <w:rPr>
            <w:noProof/>
          </w:rPr>
          <w:instrText xml:space="preserve"> PAGEREF _Toc200012392 \h </w:instrText>
        </w:r>
        <w:r w:rsidRPr="00490E77">
          <w:rPr>
            <w:noProof/>
          </w:rPr>
        </w:r>
        <w:r w:rsidRPr="00490E77">
          <w:rPr>
            <w:noProof/>
          </w:rPr>
          <w:fldChar w:fldCharType="separate"/>
        </w:r>
        <w:r w:rsidRPr="00490E77">
          <w:rPr>
            <w:noProof/>
          </w:rPr>
          <w:t>3</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3" w:history="1">
        <w:r w:rsidRPr="00490E77">
          <w:rPr>
            <w:rStyle w:val="affff5"/>
            <w:noProof/>
            <w14:scene3d>
              <w14:camera w14:prst="orthographicFront"/>
              <w14:lightRig w14:rig="threePt" w14:dir="t">
                <w14:rot w14:lat="0" w14:lon="0" w14:rev="0"/>
              </w14:lightRig>
            </w14:scene3d>
          </w:rPr>
          <w:t>5.3</w:t>
        </w:r>
        <w:r>
          <w:rPr>
            <w:rStyle w:val="affff5"/>
            <w:noProof/>
            <w14:scene3d>
              <w14:camera w14:prst="orthographicFront"/>
              <w14:lightRig w14:rig="threePt" w14:dir="t">
                <w14:rot w14:lat="0" w14:lon="0" w14:rev="0"/>
              </w14:lightRig>
            </w14:scene3d>
          </w:rPr>
          <w:t xml:space="preserve"> </w:t>
        </w:r>
        <w:r w:rsidRPr="00490E77">
          <w:rPr>
            <w:rStyle w:val="affff5"/>
            <w:rFonts w:hint="eastAsia"/>
            <w:noProof/>
          </w:rPr>
          <w:t xml:space="preserve"> 物品与器械管理</w:t>
        </w:r>
        <w:r w:rsidRPr="00490E77">
          <w:rPr>
            <w:noProof/>
          </w:rPr>
          <w:tab/>
        </w:r>
        <w:r w:rsidRPr="00490E77">
          <w:rPr>
            <w:noProof/>
          </w:rPr>
          <w:fldChar w:fldCharType="begin"/>
        </w:r>
        <w:r w:rsidRPr="00490E77">
          <w:rPr>
            <w:noProof/>
          </w:rPr>
          <w:instrText xml:space="preserve"> PAGEREF _Toc200012393 \h </w:instrText>
        </w:r>
        <w:r w:rsidRPr="00490E77">
          <w:rPr>
            <w:noProof/>
          </w:rPr>
        </w:r>
        <w:r w:rsidRPr="00490E77">
          <w:rPr>
            <w:noProof/>
          </w:rPr>
          <w:fldChar w:fldCharType="separate"/>
        </w:r>
        <w:r w:rsidRPr="00490E77">
          <w:rPr>
            <w:noProof/>
          </w:rPr>
          <w:t>4</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4" w:history="1">
        <w:r w:rsidRPr="00490E77">
          <w:rPr>
            <w:rStyle w:val="affff5"/>
            <w:noProof/>
            <w14:scene3d>
              <w14:camera w14:prst="orthographicFront"/>
              <w14:lightRig w14:rig="threePt" w14:dir="t">
                <w14:rot w14:lat="0" w14:lon="0" w14:rev="0"/>
              </w14:lightRig>
            </w14:scene3d>
          </w:rPr>
          <w:t>5.4</w:t>
        </w:r>
        <w:r>
          <w:rPr>
            <w:rStyle w:val="affff5"/>
            <w:noProof/>
            <w14:scene3d>
              <w14:camera w14:prst="orthographicFront"/>
              <w14:lightRig w14:rig="threePt" w14:dir="t">
                <w14:rot w14:lat="0" w14:lon="0" w14:rev="0"/>
              </w14:lightRig>
            </w14:scene3d>
          </w:rPr>
          <w:t xml:space="preserve"> </w:t>
        </w:r>
        <w:r w:rsidRPr="00490E77">
          <w:rPr>
            <w:rStyle w:val="affff5"/>
            <w:rFonts w:hint="eastAsia"/>
            <w:noProof/>
          </w:rPr>
          <w:t xml:space="preserve"> 中医护理技术操作感染控制</w:t>
        </w:r>
        <w:r w:rsidRPr="00490E77">
          <w:rPr>
            <w:noProof/>
          </w:rPr>
          <w:tab/>
        </w:r>
        <w:r w:rsidRPr="00490E77">
          <w:rPr>
            <w:noProof/>
          </w:rPr>
          <w:fldChar w:fldCharType="begin"/>
        </w:r>
        <w:r w:rsidRPr="00490E77">
          <w:rPr>
            <w:noProof/>
          </w:rPr>
          <w:instrText xml:space="preserve"> PAGEREF _Toc200012394 \h </w:instrText>
        </w:r>
        <w:r w:rsidRPr="00490E77">
          <w:rPr>
            <w:noProof/>
          </w:rPr>
        </w:r>
        <w:r w:rsidRPr="00490E77">
          <w:rPr>
            <w:noProof/>
          </w:rPr>
          <w:fldChar w:fldCharType="separate"/>
        </w:r>
        <w:r w:rsidRPr="00490E77">
          <w:rPr>
            <w:noProof/>
          </w:rPr>
          <w:t>4</w:t>
        </w:r>
        <w:r w:rsidRPr="00490E77">
          <w:rPr>
            <w:noProof/>
          </w:rPr>
          <w:fldChar w:fldCharType="end"/>
        </w:r>
      </w:hyperlink>
    </w:p>
    <w:p w:rsidR="00490E77" w:rsidRPr="00490E77" w:rsidRDefault="00490E77">
      <w:pPr>
        <w:pStyle w:val="24"/>
        <w:rPr>
          <w:rFonts w:asciiTheme="minorHAnsi" w:eastAsiaTheme="minorEastAsia" w:hAnsiTheme="minorHAnsi" w:cstheme="minorBidi"/>
          <w:noProof/>
          <w:szCs w:val="22"/>
        </w:rPr>
      </w:pPr>
      <w:hyperlink w:anchor="_Toc200012395" w:history="1">
        <w:r w:rsidRPr="00490E77">
          <w:rPr>
            <w:rStyle w:val="affff5"/>
            <w:noProof/>
            <w14:scene3d>
              <w14:camera w14:prst="orthographicFront"/>
              <w14:lightRig w14:rig="threePt" w14:dir="t">
                <w14:rot w14:lat="0" w14:lon="0" w14:rev="0"/>
              </w14:lightRig>
            </w14:scene3d>
          </w:rPr>
          <w:t>5.5</w:t>
        </w:r>
        <w:r>
          <w:rPr>
            <w:rStyle w:val="affff5"/>
            <w:noProof/>
            <w14:scene3d>
              <w14:camera w14:prst="orthographicFront"/>
              <w14:lightRig w14:rig="threePt" w14:dir="t">
                <w14:rot w14:lat="0" w14:lon="0" w14:rev="0"/>
              </w14:lightRig>
            </w14:scene3d>
          </w:rPr>
          <w:t xml:space="preserve"> </w:t>
        </w:r>
        <w:r w:rsidRPr="00490E77">
          <w:rPr>
            <w:rStyle w:val="affff5"/>
            <w:rFonts w:hint="eastAsia"/>
            <w:noProof/>
          </w:rPr>
          <w:t xml:space="preserve"> 医疗废物管理</w:t>
        </w:r>
        <w:r w:rsidRPr="00490E77">
          <w:rPr>
            <w:noProof/>
          </w:rPr>
          <w:tab/>
        </w:r>
        <w:r w:rsidRPr="00490E77">
          <w:rPr>
            <w:noProof/>
          </w:rPr>
          <w:fldChar w:fldCharType="begin"/>
        </w:r>
        <w:r w:rsidRPr="00490E77">
          <w:rPr>
            <w:noProof/>
          </w:rPr>
          <w:instrText xml:space="preserve"> PAGEREF _Toc200012395 \h </w:instrText>
        </w:r>
        <w:r w:rsidRPr="00490E77">
          <w:rPr>
            <w:noProof/>
          </w:rPr>
        </w:r>
        <w:r w:rsidRPr="00490E77">
          <w:rPr>
            <w:noProof/>
          </w:rPr>
          <w:fldChar w:fldCharType="separate"/>
        </w:r>
        <w:r w:rsidRPr="00490E77">
          <w:rPr>
            <w:noProof/>
          </w:rPr>
          <w:t>5</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96" w:history="1">
        <w:r w:rsidRPr="00490E77">
          <w:rPr>
            <w:rStyle w:val="affff5"/>
            <w:noProof/>
          </w:rPr>
          <w:t>6</w:t>
        </w:r>
        <w:r>
          <w:rPr>
            <w:rStyle w:val="affff5"/>
            <w:noProof/>
          </w:rPr>
          <w:t xml:space="preserve"> </w:t>
        </w:r>
        <w:r w:rsidRPr="00490E77">
          <w:rPr>
            <w:rStyle w:val="affff5"/>
            <w:rFonts w:hint="eastAsia"/>
            <w:noProof/>
          </w:rPr>
          <w:t xml:space="preserve"> 评估与改进</w:t>
        </w:r>
        <w:r w:rsidRPr="00490E77">
          <w:rPr>
            <w:noProof/>
          </w:rPr>
          <w:tab/>
        </w:r>
        <w:r w:rsidRPr="00490E77">
          <w:rPr>
            <w:noProof/>
          </w:rPr>
          <w:fldChar w:fldCharType="begin"/>
        </w:r>
        <w:r w:rsidRPr="00490E77">
          <w:rPr>
            <w:noProof/>
          </w:rPr>
          <w:instrText xml:space="preserve"> PAGEREF _Toc200012396 \h </w:instrText>
        </w:r>
        <w:r w:rsidRPr="00490E77">
          <w:rPr>
            <w:noProof/>
          </w:rPr>
        </w:r>
        <w:r w:rsidRPr="00490E77">
          <w:rPr>
            <w:noProof/>
          </w:rPr>
          <w:fldChar w:fldCharType="separate"/>
        </w:r>
        <w:r w:rsidRPr="00490E77">
          <w:rPr>
            <w:noProof/>
          </w:rPr>
          <w:t>5</w:t>
        </w:r>
        <w:r w:rsidRPr="00490E77">
          <w:rPr>
            <w:noProof/>
          </w:rPr>
          <w:fldChar w:fldCharType="end"/>
        </w:r>
      </w:hyperlink>
    </w:p>
    <w:p w:rsidR="00490E77" w:rsidRPr="00490E77" w:rsidRDefault="00490E77">
      <w:pPr>
        <w:pStyle w:val="10"/>
        <w:tabs>
          <w:tab w:val="right" w:leader="dot" w:pos="9344"/>
        </w:tabs>
        <w:rPr>
          <w:rFonts w:asciiTheme="minorHAnsi" w:eastAsiaTheme="minorEastAsia" w:hAnsiTheme="minorHAnsi" w:cstheme="minorBidi"/>
          <w:noProof/>
          <w:szCs w:val="22"/>
        </w:rPr>
      </w:pPr>
      <w:hyperlink w:anchor="_Toc200012397" w:history="1">
        <w:r w:rsidRPr="00490E77">
          <w:rPr>
            <w:rStyle w:val="affff5"/>
            <w:rFonts w:hint="eastAsia"/>
            <w:noProof/>
          </w:rPr>
          <w:t>参考文献</w:t>
        </w:r>
        <w:r w:rsidRPr="00490E77">
          <w:rPr>
            <w:noProof/>
          </w:rPr>
          <w:tab/>
        </w:r>
        <w:r w:rsidRPr="00490E77">
          <w:rPr>
            <w:noProof/>
          </w:rPr>
          <w:fldChar w:fldCharType="begin"/>
        </w:r>
        <w:r w:rsidRPr="00490E77">
          <w:rPr>
            <w:noProof/>
          </w:rPr>
          <w:instrText xml:space="preserve"> PAGEREF _Toc200012397 \h </w:instrText>
        </w:r>
        <w:r w:rsidRPr="00490E77">
          <w:rPr>
            <w:noProof/>
          </w:rPr>
        </w:r>
        <w:r w:rsidRPr="00490E77">
          <w:rPr>
            <w:noProof/>
          </w:rPr>
          <w:fldChar w:fldCharType="separate"/>
        </w:r>
        <w:r w:rsidRPr="00490E77">
          <w:rPr>
            <w:noProof/>
          </w:rPr>
          <w:t>6</w:t>
        </w:r>
        <w:r w:rsidRPr="00490E77">
          <w:rPr>
            <w:noProof/>
          </w:rPr>
          <w:fldChar w:fldCharType="end"/>
        </w:r>
      </w:hyperlink>
    </w:p>
    <w:p w:rsidR="00490E77" w:rsidRPr="00490E77" w:rsidRDefault="00490E77" w:rsidP="00490E77">
      <w:pPr>
        <w:pStyle w:val="affffff3"/>
        <w:spacing w:after="468"/>
        <w:sectPr w:rsidR="00490E77" w:rsidRPr="00490E77" w:rsidSect="00490E77">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rsidRPr="00490E77">
        <w:fldChar w:fldCharType="end"/>
      </w:r>
    </w:p>
    <w:p w:rsidR="009E64D0" w:rsidRDefault="00FC2AEF">
      <w:pPr>
        <w:pStyle w:val="a6"/>
        <w:spacing w:after="468"/>
      </w:pPr>
      <w:bookmarkStart w:id="28" w:name="BookMark2"/>
      <w:bookmarkStart w:id="29" w:name="_Toc200012384"/>
      <w:bookmarkEnd w:id="27"/>
      <w:r>
        <w:rPr>
          <w:spacing w:val="320"/>
        </w:rPr>
        <w:lastRenderedPageBreak/>
        <w:t>前</w:t>
      </w:r>
      <w:r>
        <w:t>言</w:t>
      </w:r>
      <w:bookmarkEnd w:id="21"/>
      <w:bookmarkEnd w:id="22"/>
      <w:bookmarkEnd w:id="23"/>
      <w:bookmarkEnd w:id="24"/>
      <w:bookmarkEnd w:id="25"/>
      <w:bookmarkEnd w:id="26"/>
      <w:bookmarkEnd w:id="29"/>
    </w:p>
    <w:p w:rsidR="009E64D0" w:rsidRDefault="00FC2AEF">
      <w:pPr>
        <w:pStyle w:val="affffe"/>
        <w:ind w:firstLine="420"/>
      </w:pPr>
      <w:r>
        <w:rPr>
          <w:rFonts w:hint="eastAsia"/>
        </w:rPr>
        <w:t>本文件按照GB/T 1.1—2020《标准化工作导则  第1部分：标准化文件的结构和起草规则》的规定起草。</w:t>
      </w:r>
    </w:p>
    <w:p w:rsidR="009E64D0" w:rsidRDefault="00FC2AEF">
      <w:pPr>
        <w:pStyle w:val="affffe"/>
        <w:ind w:firstLine="420"/>
      </w:pPr>
      <w:r>
        <w:rPr>
          <w:rFonts w:hint="eastAsia"/>
        </w:rPr>
        <w:t>请注意本文件的某些内容可能涉及专利。本文件的发布机构不承担识别专利的责任。</w:t>
      </w:r>
    </w:p>
    <w:p w:rsidR="009E64D0" w:rsidRDefault="00FC2AEF">
      <w:pPr>
        <w:pStyle w:val="affffe"/>
        <w:ind w:firstLine="420"/>
      </w:pPr>
      <w:r>
        <w:rPr>
          <w:rFonts w:hint="eastAsia"/>
        </w:rPr>
        <w:t>本文件由湖南省中医药管理局提出并归口。</w:t>
      </w:r>
    </w:p>
    <w:p w:rsidR="009E64D0" w:rsidRDefault="00FC2AEF">
      <w:pPr>
        <w:pStyle w:val="affffe"/>
        <w:ind w:firstLine="420"/>
      </w:pPr>
      <w:r>
        <w:rPr>
          <w:rFonts w:hint="eastAsia"/>
        </w:rPr>
        <w:t>本文件起草单位：略。</w:t>
      </w:r>
    </w:p>
    <w:p w:rsidR="009E64D0" w:rsidRDefault="00FC2AEF">
      <w:pPr>
        <w:pStyle w:val="affffe"/>
        <w:ind w:firstLine="420"/>
      </w:pPr>
      <w:r>
        <w:rPr>
          <w:rFonts w:hint="eastAsia"/>
        </w:rPr>
        <w:t>本文件主要起草人：略</w:t>
      </w:r>
    </w:p>
    <w:p w:rsidR="009E64D0" w:rsidRDefault="009E64D0">
      <w:pPr>
        <w:pStyle w:val="affffe"/>
        <w:ind w:firstLine="420"/>
      </w:pPr>
    </w:p>
    <w:p w:rsidR="009E64D0" w:rsidRDefault="009E64D0">
      <w:pPr>
        <w:pStyle w:val="affffe"/>
        <w:ind w:firstLine="420"/>
      </w:pPr>
    </w:p>
    <w:p w:rsidR="009E64D0" w:rsidRDefault="009E64D0">
      <w:pPr>
        <w:pStyle w:val="affffe"/>
        <w:ind w:firstLine="420"/>
        <w:sectPr w:rsidR="009E64D0">
          <w:pgSz w:w="11906" w:h="16838"/>
          <w:pgMar w:top="2410" w:right="1134" w:bottom="1134" w:left="1134" w:header="1418" w:footer="1134" w:gutter="284"/>
          <w:pgNumType w:fmt="upperRoman"/>
          <w:cols w:space="425"/>
          <w:formProt w:val="0"/>
          <w:docGrid w:type="lines" w:linePitch="312"/>
        </w:sectPr>
      </w:pPr>
    </w:p>
    <w:p w:rsidR="009E64D0" w:rsidRDefault="009E64D0">
      <w:pPr>
        <w:spacing w:line="20" w:lineRule="exact"/>
        <w:jc w:val="center"/>
        <w:rPr>
          <w:rFonts w:ascii="黑体" w:eastAsia="黑体" w:hAnsi="黑体"/>
          <w:sz w:val="32"/>
          <w:szCs w:val="32"/>
        </w:rPr>
      </w:pPr>
      <w:bookmarkStart w:id="30" w:name="BookMark4"/>
      <w:bookmarkEnd w:id="28"/>
    </w:p>
    <w:p w:rsidR="009E64D0" w:rsidRDefault="009E64D0">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167A252CFE584A12946B208F46D038AB"/>
        </w:placeholder>
      </w:sdtPr>
      <w:sdtContent>
        <w:p w:rsidR="009E64D0" w:rsidRDefault="0035105C" w:rsidP="0035105C">
          <w:pPr>
            <w:pStyle w:val="afffffffff1"/>
            <w:spacing w:beforeLines="1" w:before="3" w:afterLines="220" w:after="686"/>
          </w:pPr>
          <w:r>
            <w:rPr>
              <w:rFonts w:hint="eastAsia"/>
            </w:rPr>
            <w:t>中医护理门诊感染预防与控制规范</w:t>
          </w:r>
        </w:p>
      </w:sdtContent>
    </w:sdt>
    <w:p w:rsidR="009E64D0" w:rsidRDefault="00FC2AEF">
      <w:pPr>
        <w:pStyle w:val="affc"/>
        <w:spacing w:before="312" w:after="312"/>
      </w:pPr>
      <w:bookmarkStart w:id="32" w:name="_Toc17233325"/>
      <w:bookmarkStart w:id="33" w:name="_Toc24884218"/>
      <w:bookmarkStart w:id="34" w:name="_Toc24884211"/>
      <w:bookmarkStart w:id="35" w:name="_Toc26986771"/>
      <w:bookmarkStart w:id="36" w:name="_Toc26718930"/>
      <w:bookmarkStart w:id="37" w:name="_Toc17233333"/>
      <w:bookmarkStart w:id="38" w:name="_Toc26986530"/>
      <w:bookmarkStart w:id="39" w:name="_Toc199363096"/>
      <w:bookmarkStart w:id="40" w:name="_Toc26648465"/>
      <w:bookmarkStart w:id="41" w:name="_Toc200007388"/>
      <w:bookmarkStart w:id="42" w:name="_Toc200007484"/>
      <w:bookmarkStart w:id="43" w:name="_Toc200007559"/>
      <w:bookmarkStart w:id="44" w:name="_Toc200010987"/>
      <w:bookmarkStart w:id="45" w:name="_Toc200012367"/>
      <w:bookmarkStart w:id="46" w:name="_Toc200012385"/>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E64D0" w:rsidRDefault="00FC2AEF">
      <w:pPr>
        <w:pStyle w:val="affffe"/>
        <w:ind w:firstLine="420"/>
      </w:pPr>
      <w:bookmarkStart w:id="47" w:name="_Toc17233326"/>
      <w:bookmarkStart w:id="48" w:name="_Toc26648466"/>
      <w:bookmarkStart w:id="49" w:name="_Toc24884212"/>
      <w:bookmarkStart w:id="50" w:name="_Toc24884219"/>
      <w:bookmarkStart w:id="51" w:name="_Toc17233334"/>
      <w:r>
        <w:rPr>
          <w:rFonts w:hint="eastAsia"/>
        </w:rPr>
        <w:t>本文件规定了中医护理门诊感染预防与控制的要求、监测、评估和改进措施。</w:t>
      </w:r>
    </w:p>
    <w:p w:rsidR="009E64D0" w:rsidRDefault="00FC2AEF">
      <w:pPr>
        <w:pStyle w:val="affffe"/>
        <w:ind w:firstLine="420"/>
      </w:pPr>
      <w:r>
        <w:rPr>
          <w:rFonts w:hint="eastAsia"/>
        </w:rPr>
        <w:t>本文件适用于省内各级医疗机构中医护理门诊的感染预防与控制工作。</w:t>
      </w:r>
    </w:p>
    <w:p w:rsidR="009E64D0" w:rsidRDefault="00FC2AEF">
      <w:pPr>
        <w:pStyle w:val="affc"/>
        <w:spacing w:before="312" w:after="312"/>
      </w:pPr>
      <w:bookmarkStart w:id="52" w:name="_Toc26718931"/>
      <w:bookmarkStart w:id="53" w:name="_Toc199363097"/>
      <w:bookmarkStart w:id="54" w:name="_Toc26986772"/>
      <w:bookmarkStart w:id="55" w:name="_Toc26986531"/>
      <w:bookmarkStart w:id="56" w:name="_Toc200007389"/>
      <w:bookmarkStart w:id="57" w:name="_Toc200007485"/>
      <w:bookmarkStart w:id="58" w:name="_Toc200007560"/>
      <w:bookmarkStart w:id="59" w:name="_Toc200010988"/>
      <w:bookmarkStart w:id="60" w:name="_Toc200012368"/>
      <w:bookmarkStart w:id="61" w:name="_Toc200012386"/>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687251258BF9407B954814E305C214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E64D0" w:rsidRDefault="00FC2AEF">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E64D0" w:rsidRDefault="00FC2AEF">
      <w:pPr>
        <w:pStyle w:val="affffe"/>
        <w:ind w:firstLine="420"/>
      </w:pPr>
      <w:r>
        <w:t xml:space="preserve">GBZ/T 213 </w:t>
      </w:r>
      <w:r>
        <w:rPr>
          <w:rFonts w:hint="eastAsia"/>
        </w:rPr>
        <w:t>血源性病原体职业暴露防护导则</w:t>
      </w:r>
    </w:p>
    <w:p w:rsidR="009E64D0" w:rsidRDefault="00FC2AEF">
      <w:pPr>
        <w:pStyle w:val="affffe"/>
        <w:ind w:firstLine="420"/>
      </w:pPr>
      <w:r>
        <w:t xml:space="preserve">GB 15982 </w:t>
      </w:r>
      <w:r>
        <w:rPr>
          <w:rFonts w:hint="eastAsia"/>
        </w:rPr>
        <w:t>医院消毒卫生标准</w:t>
      </w:r>
    </w:p>
    <w:p w:rsidR="009E64D0" w:rsidRDefault="00FC2AEF">
      <w:pPr>
        <w:pStyle w:val="affffe"/>
        <w:ind w:firstLine="420"/>
      </w:pPr>
      <w:r>
        <w:rPr>
          <w:rFonts w:hint="eastAsia"/>
        </w:rPr>
        <w:t>GB/T 18883 室内空气质量标准</w:t>
      </w:r>
      <w:r>
        <w:t xml:space="preserve"> </w:t>
      </w:r>
    </w:p>
    <w:p w:rsidR="009E64D0" w:rsidRDefault="00FC2AEF">
      <w:pPr>
        <w:pStyle w:val="affffe"/>
        <w:ind w:firstLine="420"/>
      </w:pPr>
      <w:r>
        <w:t xml:space="preserve">GB 51039-2024 </w:t>
      </w:r>
      <w:r>
        <w:rPr>
          <w:rFonts w:hint="eastAsia"/>
        </w:rPr>
        <w:t>综合医院建筑设计规范(附条文说明)(附2024年局部修订)</w:t>
      </w:r>
    </w:p>
    <w:p w:rsidR="0072573B" w:rsidRDefault="0072573B">
      <w:pPr>
        <w:pStyle w:val="affffe"/>
        <w:ind w:firstLine="420"/>
      </w:pPr>
      <w:r w:rsidRPr="0072573B">
        <w:t>HJ</w:t>
      </w:r>
      <w:r>
        <w:t xml:space="preserve"> </w:t>
      </w:r>
      <w:r w:rsidRPr="0072573B">
        <w:t>421-2008</w:t>
      </w:r>
      <w:r>
        <w:t xml:space="preserve"> </w:t>
      </w:r>
      <w:r w:rsidRPr="0072573B">
        <w:rPr>
          <w:rFonts w:hint="eastAsia"/>
        </w:rPr>
        <w:t>医疗废物专用包装袋、容器和警示标志标准</w:t>
      </w:r>
    </w:p>
    <w:p w:rsidR="009E64D0" w:rsidRDefault="00FC2AEF">
      <w:pPr>
        <w:pStyle w:val="affffe"/>
        <w:ind w:firstLine="420"/>
      </w:pPr>
      <w:r>
        <w:rPr>
          <w:rFonts w:hint="eastAsia"/>
        </w:rPr>
        <w:t>WS/T 311-2023 医院隔离技术规范</w:t>
      </w:r>
    </w:p>
    <w:p w:rsidR="009E64D0" w:rsidRDefault="00FC2AEF">
      <w:pPr>
        <w:pStyle w:val="affffe"/>
        <w:ind w:firstLine="420"/>
      </w:pPr>
      <w:r>
        <w:rPr>
          <w:rFonts w:hint="eastAsia"/>
        </w:rPr>
        <w:t>WS/T 313-2019 医务人员</w:t>
      </w:r>
      <w:proofErr w:type="gramStart"/>
      <w:r>
        <w:rPr>
          <w:rFonts w:hint="eastAsia"/>
        </w:rPr>
        <w:t>手卫生</w:t>
      </w:r>
      <w:proofErr w:type="gramEnd"/>
      <w:r>
        <w:rPr>
          <w:rFonts w:hint="eastAsia"/>
        </w:rPr>
        <w:t>规范</w:t>
      </w:r>
    </w:p>
    <w:p w:rsidR="009E64D0" w:rsidRDefault="00FC2AEF">
      <w:pPr>
        <w:pStyle w:val="affffe"/>
        <w:ind w:firstLine="420"/>
      </w:pPr>
      <w:r>
        <w:rPr>
          <w:rFonts w:hint="eastAsia"/>
        </w:rPr>
        <w:t>WS/T 367-2012 医疗机构消毒技术规范</w:t>
      </w:r>
    </w:p>
    <w:p w:rsidR="009E64D0" w:rsidRDefault="00FC2AEF">
      <w:pPr>
        <w:pStyle w:val="affffe"/>
        <w:ind w:firstLine="420"/>
      </w:pPr>
      <w:r>
        <w:t xml:space="preserve">DB43/T 2927-2024 </w:t>
      </w:r>
      <w:r>
        <w:rPr>
          <w:rFonts w:hint="eastAsia"/>
        </w:rPr>
        <w:t>中医护理门诊建设与管理规范</w:t>
      </w:r>
    </w:p>
    <w:p w:rsidR="009E64D0" w:rsidRDefault="00FC2AEF">
      <w:pPr>
        <w:pStyle w:val="affc"/>
        <w:spacing w:before="312" w:after="312"/>
      </w:pPr>
      <w:bookmarkStart w:id="62" w:name="_Toc199363098"/>
      <w:bookmarkStart w:id="63" w:name="_Toc200007390"/>
      <w:bookmarkStart w:id="64" w:name="_Toc200007486"/>
      <w:bookmarkStart w:id="65" w:name="_Toc200007561"/>
      <w:bookmarkStart w:id="66" w:name="_Toc200010989"/>
      <w:bookmarkStart w:id="67" w:name="_Toc200012369"/>
      <w:bookmarkStart w:id="68" w:name="_Toc200012387"/>
      <w:r>
        <w:rPr>
          <w:rFonts w:hint="eastAsia"/>
          <w:szCs w:val="21"/>
        </w:rPr>
        <w:t>术语和定义</w:t>
      </w:r>
      <w:bookmarkEnd w:id="62"/>
      <w:bookmarkEnd w:id="63"/>
      <w:bookmarkEnd w:id="64"/>
      <w:bookmarkEnd w:id="65"/>
      <w:bookmarkEnd w:id="66"/>
      <w:bookmarkEnd w:id="67"/>
      <w:bookmarkEnd w:id="68"/>
    </w:p>
    <w:bookmarkStart w:id="69" w:name="_Toc26986532" w:displacedByCustomXml="next"/>
    <w:bookmarkEnd w:id="69" w:displacedByCustomXml="next"/>
    <w:sdt>
      <w:sdtPr>
        <w:id w:val="-1909835108"/>
        <w:placeholder>
          <w:docPart w:val="0D524AA3C6C34108B6705954CB3B60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E64D0" w:rsidRDefault="00FC2AEF">
          <w:pPr>
            <w:pStyle w:val="affffe"/>
            <w:ind w:firstLine="420"/>
          </w:pPr>
          <w:r>
            <w:t>WS/T 311-2023、WS/T 313-2019、WS/T</w:t>
          </w:r>
          <w:r>
            <w:rPr>
              <w:rFonts w:hint="eastAsia"/>
            </w:rPr>
            <w:t xml:space="preserve"> </w:t>
          </w:r>
          <w:r>
            <w:t>367-2012界定的以及下列术语和定义适用于本文件。</w:t>
          </w:r>
        </w:p>
      </w:sdtContent>
    </w:sdt>
    <w:p w:rsidR="009E64D0" w:rsidRPr="00822FD2" w:rsidRDefault="00FC2AEF" w:rsidP="00822FD2">
      <w:pPr>
        <w:pStyle w:val="affffffffffd"/>
        <w:ind w:left="420" w:hangingChars="200" w:hanging="420"/>
        <w:rPr>
          <w:rFonts w:ascii="黑体" w:eastAsia="黑体" w:hAnsi="黑体"/>
        </w:rPr>
      </w:pPr>
      <w:r w:rsidRPr="00822FD2">
        <w:rPr>
          <w:rFonts w:ascii="黑体" w:eastAsia="黑体" w:hAnsi="黑体"/>
        </w:rPr>
        <w:br/>
      </w:r>
      <w:r w:rsidRPr="00822FD2">
        <w:rPr>
          <w:rFonts w:ascii="黑体" w:eastAsia="黑体" w:hAnsi="黑体" w:hint="eastAsia"/>
        </w:rPr>
        <w:t>中医护理门诊 t</w:t>
      </w:r>
      <w:r w:rsidRPr="00822FD2">
        <w:rPr>
          <w:rFonts w:ascii="黑体" w:eastAsia="黑体" w:hAnsi="黑体"/>
        </w:rPr>
        <w:t xml:space="preserve">raditional </w:t>
      </w:r>
      <w:proofErr w:type="spellStart"/>
      <w:r w:rsidRPr="00822FD2">
        <w:rPr>
          <w:rFonts w:ascii="黑体" w:eastAsia="黑体" w:hAnsi="黑体" w:hint="eastAsia"/>
        </w:rPr>
        <w:t>c</w:t>
      </w:r>
      <w:r w:rsidRPr="00822FD2">
        <w:rPr>
          <w:rFonts w:ascii="黑体" w:eastAsia="黑体" w:hAnsi="黑体"/>
        </w:rPr>
        <w:t>hinese</w:t>
      </w:r>
      <w:proofErr w:type="spellEnd"/>
      <w:r w:rsidRPr="00822FD2">
        <w:rPr>
          <w:rFonts w:ascii="黑体" w:eastAsia="黑体" w:hAnsi="黑体"/>
        </w:rPr>
        <w:t xml:space="preserve"> </w:t>
      </w:r>
      <w:r w:rsidRPr="00822FD2">
        <w:rPr>
          <w:rFonts w:ascii="黑体" w:eastAsia="黑体" w:hAnsi="黑体" w:hint="eastAsia"/>
        </w:rPr>
        <w:t>m</w:t>
      </w:r>
      <w:r w:rsidRPr="00822FD2">
        <w:rPr>
          <w:rFonts w:ascii="黑体" w:eastAsia="黑体" w:hAnsi="黑体"/>
        </w:rPr>
        <w:t xml:space="preserve">edicine </w:t>
      </w:r>
      <w:r w:rsidRPr="00822FD2">
        <w:rPr>
          <w:rFonts w:ascii="黑体" w:eastAsia="黑体" w:hAnsi="黑体" w:hint="eastAsia"/>
        </w:rPr>
        <w:t>n</w:t>
      </w:r>
      <w:r w:rsidRPr="00822FD2">
        <w:rPr>
          <w:rFonts w:ascii="黑体" w:eastAsia="黑体" w:hAnsi="黑体"/>
        </w:rPr>
        <w:t xml:space="preserve">ursing </w:t>
      </w:r>
      <w:r w:rsidRPr="00822FD2">
        <w:rPr>
          <w:rFonts w:ascii="黑体" w:eastAsia="黑体" w:hAnsi="黑体" w:hint="eastAsia"/>
        </w:rPr>
        <w:t>c</w:t>
      </w:r>
      <w:r w:rsidRPr="00822FD2">
        <w:rPr>
          <w:rFonts w:ascii="黑体" w:eastAsia="黑体" w:hAnsi="黑体"/>
        </w:rPr>
        <w:t>linic</w:t>
      </w:r>
    </w:p>
    <w:p w:rsidR="009E64D0" w:rsidRDefault="00FC2AEF">
      <w:pPr>
        <w:pStyle w:val="affffe"/>
        <w:ind w:firstLine="420"/>
      </w:pPr>
      <w:r>
        <w:rPr>
          <w:rFonts w:hint="eastAsia"/>
        </w:rPr>
        <w:t>以护士为主体，在中医护理理论指导下，依托专科特色为门诊患者提供中医护理技术服务的场所。</w:t>
      </w:r>
    </w:p>
    <w:p w:rsidR="009E64D0" w:rsidRPr="00822FD2" w:rsidRDefault="00822FD2" w:rsidP="00822FD2">
      <w:pPr>
        <w:pStyle w:val="affffffffffd"/>
        <w:ind w:left="420" w:hangingChars="200" w:hanging="420"/>
        <w:rPr>
          <w:rFonts w:ascii="黑体" w:eastAsia="黑体" w:hAnsi="黑体"/>
        </w:rPr>
      </w:pPr>
      <w:r w:rsidRPr="00822FD2">
        <w:rPr>
          <w:rFonts w:ascii="黑体" w:eastAsia="黑体" w:hAnsi="黑体"/>
        </w:rPr>
        <w:br/>
      </w:r>
      <w:r w:rsidR="00FC2AEF" w:rsidRPr="00822FD2">
        <w:rPr>
          <w:rFonts w:ascii="黑体" w:eastAsia="黑体" w:hAnsi="黑体" w:hint="eastAsia"/>
        </w:rPr>
        <w:t xml:space="preserve"> </w:t>
      </w:r>
      <w:r w:rsidR="00FC2AEF" w:rsidRPr="00822FD2">
        <w:rPr>
          <w:rFonts w:ascii="黑体" w:eastAsia="黑体" w:hAnsi="黑体" w:cs="黑体"/>
          <w:color w:val="000000"/>
          <w:lang w:bidi="ar"/>
        </w:rPr>
        <w:t>中医护理技术</w:t>
      </w:r>
      <w:r w:rsidR="00FC2AEF" w:rsidRPr="00822FD2">
        <w:rPr>
          <w:rFonts w:ascii="黑体" w:eastAsia="黑体" w:hAnsi="黑体"/>
        </w:rPr>
        <w:t xml:space="preserve"> </w:t>
      </w:r>
      <w:proofErr w:type="spellStart"/>
      <w:r w:rsidR="00FC2AEF" w:rsidRPr="00822FD2">
        <w:rPr>
          <w:rFonts w:ascii="黑体" w:eastAsia="黑体" w:hAnsi="黑体"/>
        </w:rPr>
        <w:t>chinese</w:t>
      </w:r>
      <w:proofErr w:type="spellEnd"/>
      <w:r w:rsidR="00FC2AEF" w:rsidRPr="00822FD2">
        <w:rPr>
          <w:rFonts w:ascii="黑体" w:eastAsia="黑体" w:hAnsi="黑体"/>
        </w:rPr>
        <w:t xml:space="preserve"> medicine nursing technology </w:t>
      </w:r>
    </w:p>
    <w:p w:rsidR="009E64D0" w:rsidRDefault="00FC2AEF">
      <w:pPr>
        <w:ind w:firstLineChars="200" w:firstLine="420"/>
      </w:pPr>
      <w:r>
        <w:rPr>
          <w:rFonts w:ascii="宋体" w:hAnsi="宋体" w:cs="宋体" w:hint="eastAsia"/>
          <w:color w:val="000000"/>
          <w:kern w:val="0"/>
          <w:lang w:bidi="ar"/>
        </w:rPr>
        <w:t>以中医基础理论为指导，将中医传统治疗方法应用于护理工作中，具有独特疗效的护理技能操作。</w:t>
      </w:r>
    </w:p>
    <w:p w:rsidR="009E64D0" w:rsidRPr="00822FD2" w:rsidRDefault="00822FD2" w:rsidP="00822FD2">
      <w:pPr>
        <w:pStyle w:val="affffffffffd"/>
        <w:ind w:left="420" w:hangingChars="200" w:hanging="420"/>
        <w:rPr>
          <w:rFonts w:ascii="黑体" w:eastAsia="黑体" w:hAnsi="黑体"/>
        </w:rPr>
      </w:pPr>
      <w:bookmarkStart w:id="70" w:name="_Toc200007391"/>
      <w:r w:rsidRPr="00822FD2">
        <w:rPr>
          <w:rFonts w:ascii="黑体" w:eastAsia="黑体" w:hAnsi="黑体"/>
        </w:rPr>
        <w:br/>
      </w:r>
      <w:bookmarkStart w:id="71" w:name="_Toc199363102"/>
      <w:r w:rsidR="00FC2AEF" w:rsidRPr="00822FD2">
        <w:rPr>
          <w:rFonts w:ascii="黑体" w:eastAsia="黑体" w:hAnsi="黑体" w:hint="eastAsia"/>
        </w:rPr>
        <w:t xml:space="preserve">消毒 </w:t>
      </w:r>
      <w:r w:rsidR="00FC2AEF" w:rsidRPr="00822FD2">
        <w:rPr>
          <w:rFonts w:ascii="黑体" w:eastAsia="黑体" w:hAnsi="黑体"/>
        </w:rPr>
        <w:t>disinfection</w:t>
      </w:r>
      <w:bookmarkEnd w:id="70"/>
      <w:bookmarkEnd w:id="71"/>
    </w:p>
    <w:p w:rsidR="009E64D0" w:rsidRDefault="00FC2AEF">
      <w:pPr>
        <w:pStyle w:val="affffe"/>
        <w:ind w:firstLine="420"/>
      </w:pPr>
      <w:r>
        <w:rPr>
          <w:rFonts w:hint="eastAsia"/>
        </w:rPr>
        <w:t>清除或杀灭传播媒介上病原微生物，使其达到无害化的处理。</w:t>
      </w:r>
    </w:p>
    <w:p w:rsidR="009E64D0" w:rsidRDefault="00FC2AEF">
      <w:pPr>
        <w:pStyle w:val="affffe"/>
        <w:ind w:firstLine="420"/>
      </w:pPr>
      <w:proofErr w:type="gramStart"/>
      <w:r>
        <w:rPr>
          <w:rFonts w:hint="eastAsia"/>
        </w:rPr>
        <w:t>[</w:t>
      </w:r>
      <w:bookmarkStart w:id="72" w:name="OLE_LINK7"/>
      <w:bookmarkStart w:id="73" w:name="OLE_LINK6"/>
      <w:r>
        <w:rPr>
          <w:rFonts w:hint="eastAsia"/>
        </w:rPr>
        <w:t xml:space="preserve"> WS</w:t>
      </w:r>
      <w:proofErr w:type="gramEnd"/>
      <w:r>
        <w:rPr>
          <w:rFonts w:hint="eastAsia"/>
        </w:rPr>
        <w:t>/T 367-2012</w:t>
      </w:r>
      <w:bookmarkEnd w:id="72"/>
      <w:bookmarkEnd w:id="73"/>
      <w:r>
        <w:rPr>
          <w:rFonts w:hint="eastAsia"/>
        </w:rPr>
        <w:t xml:space="preserve"> ]</w:t>
      </w:r>
    </w:p>
    <w:p w:rsidR="009E64D0" w:rsidRPr="00822FD2" w:rsidRDefault="00FC2AEF" w:rsidP="00822FD2">
      <w:pPr>
        <w:pStyle w:val="affffffffffd"/>
        <w:ind w:left="420" w:hangingChars="200" w:hanging="420"/>
        <w:rPr>
          <w:rFonts w:ascii="黑体" w:eastAsia="黑体" w:hAnsi="黑体"/>
        </w:rPr>
      </w:pPr>
      <w:r w:rsidRPr="00822FD2">
        <w:rPr>
          <w:rFonts w:ascii="黑体" w:eastAsia="黑体" w:hAnsi="黑体" w:hint="eastAsia"/>
        </w:rPr>
        <w:t xml:space="preserve"> </w:t>
      </w:r>
      <w:r w:rsidRPr="00822FD2">
        <w:rPr>
          <w:rFonts w:ascii="黑体" w:eastAsia="黑体" w:hAnsi="黑体"/>
        </w:rPr>
        <w:br/>
      </w:r>
      <w:r w:rsidRPr="00822FD2">
        <w:rPr>
          <w:rFonts w:ascii="黑体" w:eastAsia="黑体" w:hAnsi="黑体" w:hint="eastAsia"/>
        </w:rPr>
        <w:t xml:space="preserve">灭菌 </w:t>
      </w:r>
      <w:r w:rsidRPr="00822FD2">
        <w:rPr>
          <w:rFonts w:ascii="黑体" w:eastAsia="黑体" w:hAnsi="黑体"/>
        </w:rPr>
        <w:t>sterilization</w:t>
      </w:r>
    </w:p>
    <w:p w:rsidR="009E64D0" w:rsidRDefault="00FC2AEF">
      <w:pPr>
        <w:pStyle w:val="affffe"/>
        <w:ind w:firstLine="420"/>
      </w:pPr>
      <w:r>
        <w:rPr>
          <w:rFonts w:hint="eastAsia"/>
        </w:rPr>
        <w:t>杀灭或清除医疗器械、器具和物品上一切微生物的处理。</w:t>
      </w:r>
    </w:p>
    <w:p w:rsidR="009E64D0" w:rsidRDefault="00FC2AEF">
      <w:pPr>
        <w:pStyle w:val="affffe"/>
        <w:ind w:firstLine="420"/>
      </w:pPr>
      <w:proofErr w:type="gramStart"/>
      <w:r>
        <w:rPr>
          <w:rFonts w:hint="eastAsia"/>
        </w:rPr>
        <w:t>[ WS</w:t>
      </w:r>
      <w:proofErr w:type="gramEnd"/>
      <w:r>
        <w:rPr>
          <w:rFonts w:hint="eastAsia"/>
        </w:rPr>
        <w:t>/T 367-2012</w:t>
      </w:r>
      <w:r>
        <w:t xml:space="preserve"> </w:t>
      </w:r>
      <w:r>
        <w:rPr>
          <w:rFonts w:hint="eastAsia"/>
        </w:rPr>
        <w:t xml:space="preserve"> </w:t>
      </w:r>
      <w:r>
        <w:t>]</w:t>
      </w:r>
    </w:p>
    <w:p w:rsidR="009E64D0" w:rsidRDefault="00FC2AEF">
      <w:pPr>
        <w:pStyle w:val="affffffffffd"/>
        <w:numPr>
          <w:ilvl w:val="2"/>
          <w:numId w:val="0"/>
        </w:numPr>
        <w:rPr>
          <w:rFonts w:ascii="黑体" w:eastAsia="黑体" w:hAnsi="黑体"/>
        </w:rPr>
      </w:pPr>
      <w:r>
        <w:rPr>
          <w:rFonts w:ascii="黑体" w:eastAsia="黑体" w:hAnsi="黑体" w:cs="黑体" w:hint="eastAsia"/>
        </w:rPr>
        <w:lastRenderedPageBreak/>
        <w:t>3.5</w:t>
      </w:r>
      <w: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隔离 </w:t>
      </w:r>
      <w:r>
        <w:rPr>
          <w:rFonts w:ascii="黑体" w:eastAsia="黑体" w:hAnsi="黑体"/>
        </w:rPr>
        <w:t>isolation</w:t>
      </w:r>
    </w:p>
    <w:p w:rsidR="009E64D0" w:rsidRDefault="00FC2AEF">
      <w:pPr>
        <w:pStyle w:val="affffe"/>
        <w:ind w:firstLine="420"/>
      </w:pPr>
      <w:r>
        <w:rPr>
          <w:rFonts w:hint="eastAsia"/>
        </w:rPr>
        <w:t>采用各种方法、技术，防止病原体从患者、携带者及场所传播给他人的措施。</w:t>
      </w:r>
    </w:p>
    <w:p w:rsidR="009E64D0" w:rsidRDefault="00FC2AEF">
      <w:pPr>
        <w:pStyle w:val="affffe"/>
        <w:ind w:firstLine="420"/>
      </w:pPr>
      <w:proofErr w:type="gramStart"/>
      <w:r>
        <w:rPr>
          <w:rFonts w:hint="eastAsia"/>
        </w:rPr>
        <w:t>[</w:t>
      </w:r>
      <w:bookmarkStart w:id="74" w:name="OLE_LINK4"/>
      <w:bookmarkStart w:id="75" w:name="OLE_LINK3"/>
      <w:r>
        <w:rPr>
          <w:rFonts w:hint="eastAsia"/>
        </w:rPr>
        <w:t xml:space="preserve"> WS</w:t>
      </w:r>
      <w:proofErr w:type="gramEnd"/>
      <w:r>
        <w:rPr>
          <w:rFonts w:hint="eastAsia"/>
        </w:rPr>
        <w:t>/T 311-2023</w:t>
      </w:r>
      <w:bookmarkEnd w:id="74"/>
      <w:bookmarkEnd w:id="75"/>
      <w:r>
        <w:t xml:space="preserve"> ]</w:t>
      </w:r>
    </w:p>
    <w:p w:rsidR="009E64D0" w:rsidRDefault="00FC2AEF">
      <w:pPr>
        <w:pStyle w:val="affffffffffd"/>
        <w:numPr>
          <w:ilvl w:val="2"/>
          <w:numId w:val="0"/>
        </w:numPr>
        <w:rPr>
          <w:rFonts w:ascii="黑体" w:eastAsia="黑体" w:hAnsi="黑体"/>
        </w:rPr>
      </w:pPr>
      <w:r>
        <w:rPr>
          <w:rFonts w:ascii="黑体" w:eastAsia="黑体" w:hAnsi="黑体" w:hint="eastAsia"/>
        </w:rPr>
        <w:t>3.6</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标准预防 </w:t>
      </w:r>
      <w:r>
        <w:rPr>
          <w:rFonts w:ascii="黑体" w:eastAsia="黑体" w:hAnsi="黑体"/>
        </w:rPr>
        <w:t>standard prevention</w:t>
      </w:r>
    </w:p>
    <w:p w:rsidR="009E64D0" w:rsidRDefault="00FC2AEF">
      <w:pPr>
        <w:pStyle w:val="affffe"/>
        <w:ind w:firstLine="420"/>
      </w:pPr>
      <w:r>
        <w:rPr>
          <w:rFonts w:hint="eastAsia"/>
        </w:rPr>
        <w:t>基于患者的体液(血液、组织液等)、分泌物(不包括汗液)、排泄物、黏膜和非完整皮肤均可能含有病原体的原因，针对医院患者和医务人员采取的一组预防感染措施。</w:t>
      </w:r>
    </w:p>
    <w:p w:rsidR="009E64D0" w:rsidRDefault="00FC2AEF">
      <w:pPr>
        <w:pStyle w:val="affffe"/>
        <w:ind w:firstLine="420"/>
      </w:pPr>
      <w:proofErr w:type="gramStart"/>
      <w:r>
        <w:rPr>
          <w:rFonts w:hint="eastAsia"/>
        </w:rPr>
        <w:t xml:space="preserve">[ </w:t>
      </w:r>
      <w:r>
        <w:t>WS</w:t>
      </w:r>
      <w:proofErr w:type="gramEnd"/>
      <w:r>
        <w:t>/T 311-2023 ]</w:t>
      </w:r>
    </w:p>
    <w:p w:rsidR="009E64D0" w:rsidRDefault="00FC2AEF">
      <w:pPr>
        <w:pStyle w:val="afff2"/>
      </w:pPr>
      <w:r>
        <w:rPr>
          <w:rFonts w:hint="eastAsia"/>
        </w:rPr>
        <w:t>包括手卫生，根据预期可能的暴露穿戴手套、隔离衣、口罩、帽子、护目镜或防护面罩等个人防护用品，安全注射，以及穿戴合适的防护用品处理污染的物品与医疗器械等。</w:t>
      </w:r>
    </w:p>
    <w:p w:rsidR="009E64D0" w:rsidRDefault="00FC2AEF">
      <w:pPr>
        <w:pStyle w:val="affffffffffd"/>
        <w:numPr>
          <w:ilvl w:val="2"/>
          <w:numId w:val="0"/>
        </w:numPr>
        <w:rPr>
          <w:rFonts w:ascii="黑体" w:eastAsia="黑体" w:hAnsi="黑体"/>
        </w:rPr>
      </w:pPr>
      <w:r>
        <w:rPr>
          <w:rFonts w:ascii="黑体" w:eastAsia="黑体" w:hAnsi="黑体" w:hint="eastAsia"/>
        </w:rPr>
        <w:t>3.7</w:t>
      </w:r>
      <w:r>
        <w:rPr>
          <w:rFonts w:ascii="黑体" w:eastAsia="黑体" w:hAnsi="黑体"/>
        </w:rPr>
        <w:br/>
      </w:r>
      <w:r>
        <w:rPr>
          <w:rFonts w:ascii="黑体" w:eastAsia="黑体" w:hAnsi="黑体" w:hint="eastAsia"/>
        </w:rPr>
        <w:t xml:space="preserve"> </w:t>
      </w:r>
      <w:r>
        <w:rPr>
          <w:rFonts w:ascii="黑体" w:eastAsia="黑体" w:hAnsi="黑体"/>
        </w:rPr>
        <w:t xml:space="preserve">   </w:t>
      </w:r>
      <w:proofErr w:type="gramStart"/>
      <w:r>
        <w:rPr>
          <w:rFonts w:ascii="黑体" w:eastAsia="黑体" w:hAnsi="黑体" w:hint="eastAsia"/>
        </w:rPr>
        <w:t>手卫生</w:t>
      </w:r>
      <w:proofErr w:type="gramEnd"/>
      <w:r>
        <w:rPr>
          <w:rFonts w:ascii="黑体" w:eastAsia="黑体" w:hAnsi="黑体" w:hint="eastAsia"/>
        </w:rPr>
        <w:t xml:space="preserve"> h</w:t>
      </w:r>
      <w:r>
        <w:rPr>
          <w:rFonts w:ascii="黑体" w:eastAsia="黑体" w:hAnsi="黑体"/>
        </w:rPr>
        <w:t>and hygiene</w:t>
      </w:r>
    </w:p>
    <w:p w:rsidR="009E64D0" w:rsidRDefault="00FC2AEF">
      <w:pPr>
        <w:pStyle w:val="affffe"/>
        <w:ind w:firstLine="420"/>
      </w:pPr>
      <w:r>
        <w:rPr>
          <w:rFonts w:hint="eastAsia"/>
        </w:rPr>
        <w:t>医务人员在从事职业活动中的洗手、卫生手消毒和外科手消毒的总称。</w:t>
      </w:r>
    </w:p>
    <w:p w:rsidR="009E64D0" w:rsidRDefault="00FC2AEF">
      <w:pPr>
        <w:pStyle w:val="affffe"/>
        <w:ind w:firstLine="420"/>
      </w:pPr>
      <w:proofErr w:type="gramStart"/>
      <w:r>
        <w:rPr>
          <w:rFonts w:hint="eastAsia"/>
        </w:rPr>
        <w:t>[ WS</w:t>
      </w:r>
      <w:proofErr w:type="gramEnd"/>
      <w:r>
        <w:rPr>
          <w:rFonts w:hint="eastAsia"/>
        </w:rPr>
        <w:t xml:space="preserve">/T 313-2019 </w:t>
      </w:r>
      <w:r>
        <w:t>]</w:t>
      </w:r>
    </w:p>
    <w:p w:rsidR="009E64D0" w:rsidRDefault="00FC2AEF">
      <w:pPr>
        <w:pStyle w:val="affffffffffd"/>
        <w:numPr>
          <w:ilvl w:val="2"/>
          <w:numId w:val="0"/>
        </w:numPr>
        <w:rPr>
          <w:rFonts w:ascii="黑体" w:eastAsia="黑体" w:hAnsi="黑体"/>
        </w:rPr>
      </w:pPr>
      <w:r>
        <w:rPr>
          <w:rFonts w:ascii="黑体" w:eastAsia="黑体" w:hAnsi="黑体" w:hint="eastAsia"/>
        </w:rPr>
        <w:t>3.8</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高度危险性物品 </w:t>
      </w:r>
      <w:bookmarkStart w:id="76" w:name="OLE_LINK9"/>
      <w:bookmarkStart w:id="77" w:name="OLE_LINK8"/>
      <w:r>
        <w:rPr>
          <w:rFonts w:ascii="黑体" w:eastAsia="黑体" w:hAnsi="黑体" w:hint="eastAsia"/>
        </w:rPr>
        <w:t>critical</w:t>
      </w:r>
      <w:r>
        <w:rPr>
          <w:rFonts w:ascii="黑体" w:eastAsia="黑体" w:hAnsi="黑体"/>
        </w:rPr>
        <w:t xml:space="preserve"> items</w:t>
      </w:r>
      <w:bookmarkEnd w:id="76"/>
      <w:bookmarkEnd w:id="77"/>
    </w:p>
    <w:p w:rsidR="009E64D0" w:rsidRDefault="00FC2AEF">
      <w:pPr>
        <w:pStyle w:val="affffe"/>
        <w:ind w:firstLine="420"/>
      </w:pPr>
      <w:r>
        <w:rPr>
          <w:rFonts w:hint="eastAsia"/>
        </w:rPr>
        <w:t>进入人体无菌组织、器官，脉管系统，或有无菌体液从中流过的物品或接触破损皮肤、破损黏膜的物品。</w:t>
      </w:r>
    </w:p>
    <w:p w:rsidR="009E64D0" w:rsidRDefault="00FC2AEF">
      <w:pPr>
        <w:pStyle w:val="affffe"/>
        <w:ind w:firstLine="420"/>
      </w:pPr>
      <w:proofErr w:type="gramStart"/>
      <w:r>
        <w:rPr>
          <w:rFonts w:hint="eastAsia"/>
        </w:rPr>
        <w:t xml:space="preserve">[ </w:t>
      </w:r>
      <w:r>
        <w:t>WS</w:t>
      </w:r>
      <w:proofErr w:type="gramEnd"/>
      <w:r>
        <w:t>/T</w:t>
      </w:r>
      <w:r>
        <w:rPr>
          <w:rFonts w:hint="eastAsia"/>
        </w:rPr>
        <w:t xml:space="preserve"> </w:t>
      </w:r>
      <w:r>
        <w:t>367-2012</w:t>
      </w:r>
      <w:r>
        <w:rPr>
          <w:rFonts w:hint="eastAsia"/>
        </w:rPr>
        <w:t xml:space="preserve"> </w:t>
      </w:r>
      <w:r>
        <w:t>]</w:t>
      </w:r>
    </w:p>
    <w:p w:rsidR="009E64D0" w:rsidRDefault="00FC2AEF">
      <w:pPr>
        <w:pStyle w:val="affffffffffd"/>
        <w:numPr>
          <w:ilvl w:val="2"/>
          <w:numId w:val="0"/>
        </w:numPr>
        <w:rPr>
          <w:rFonts w:ascii="黑体" w:eastAsia="黑体" w:hAnsi="黑体"/>
        </w:rPr>
      </w:pPr>
      <w:r>
        <w:rPr>
          <w:rFonts w:ascii="黑体" w:eastAsia="黑体" w:hAnsi="黑体" w:hint="eastAsia"/>
        </w:rPr>
        <w:t>3.9</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中度危险性物品 semi-critical items</w:t>
      </w:r>
    </w:p>
    <w:p w:rsidR="009E64D0" w:rsidRDefault="00FC2AEF">
      <w:pPr>
        <w:pStyle w:val="affffe"/>
        <w:ind w:firstLine="420"/>
      </w:pPr>
      <w:r>
        <w:rPr>
          <w:rFonts w:hint="eastAsia"/>
        </w:rPr>
        <w:t>与完整黏膜相接触，而不进入人体无菌组织、器官和血流，也不接触破损皮肤、破损黏膜的物品。</w:t>
      </w:r>
    </w:p>
    <w:p w:rsidR="009E64D0" w:rsidRDefault="00FC2AEF">
      <w:pPr>
        <w:pStyle w:val="affffe"/>
        <w:ind w:firstLine="420"/>
      </w:pPr>
      <w:proofErr w:type="gramStart"/>
      <w:r>
        <w:t>[</w:t>
      </w:r>
      <w:r>
        <w:rPr>
          <w:rFonts w:hint="eastAsia"/>
        </w:rPr>
        <w:t xml:space="preserve"> </w:t>
      </w:r>
      <w:r>
        <w:t>WS</w:t>
      </w:r>
      <w:proofErr w:type="gramEnd"/>
      <w:r>
        <w:t>/T</w:t>
      </w:r>
      <w:r>
        <w:rPr>
          <w:rFonts w:hint="eastAsia"/>
        </w:rPr>
        <w:t xml:space="preserve"> </w:t>
      </w:r>
      <w:r>
        <w:t>367-2012  ]</w:t>
      </w:r>
    </w:p>
    <w:p w:rsidR="009E64D0" w:rsidRDefault="00FC2AEF">
      <w:pPr>
        <w:pStyle w:val="affffffffffd"/>
        <w:numPr>
          <w:ilvl w:val="2"/>
          <w:numId w:val="0"/>
        </w:numPr>
        <w:rPr>
          <w:rFonts w:ascii="黑体" w:eastAsia="黑体" w:hAnsi="黑体"/>
        </w:rPr>
      </w:pPr>
      <w:r>
        <w:rPr>
          <w:rFonts w:ascii="黑体" w:eastAsia="黑体" w:hAnsi="黑体" w:hint="eastAsia"/>
        </w:rPr>
        <w:t>3.10</w:t>
      </w: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低度危险性物品 non-critical items</w:t>
      </w:r>
    </w:p>
    <w:p w:rsidR="009E64D0" w:rsidRDefault="00FC2AEF">
      <w:pPr>
        <w:pStyle w:val="affffe"/>
        <w:ind w:firstLine="420"/>
      </w:pPr>
      <w:r>
        <w:rPr>
          <w:rFonts w:hint="eastAsia"/>
        </w:rPr>
        <w:t>与完整皮肤接触而不与黏膜接触的物品。</w:t>
      </w:r>
    </w:p>
    <w:p w:rsidR="009E64D0" w:rsidRDefault="00FC2AEF">
      <w:pPr>
        <w:pStyle w:val="affffe"/>
        <w:ind w:firstLine="420"/>
      </w:pPr>
      <w:proofErr w:type="gramStart"/>
      <w:r>
        <w:t>[</w:t>
      </w:r>
      <w:r>
        <w:rPr>
          <w:rFonts w:hint="eastAsia"/>
        </w:rPr>
        <w:t xml:space="preserve"> </w:t>
      </w:r>
      <w:r>
        <w:t>WS</w:t>
      </w:r>
      <w:proofErr w:type="gramEnd"/>
      <w:r>
        <w:t>/T</w:t>
      </w:r>
      <w:r>
        <w:rPr>
          <w:rFonts w:hint="eastAsia"/>
        </w:rPr>
        <w:t xml:space="preserve"> </w:t>
      </w:r>
      <w:r>
        <w:t xml:space="preserve">367-2012 </w:t>
      </w:r>
      <w:r>
        <w:rPr>
          <w:rFonts w:hint="eastAsia"/>
        </w:rPr>
        <w:t xml:space="preserve"> </w:t>
      </w:r>
      <w:r>
        <w:t>]</w:t>
      </w:r>
    </w:p>
    <w:p w:rsidR="009E64D0" w:rsidRDefault="00FC2AEF" w:rsidP="00822FD2">
      <w:pPr>
        <w:pStyle w:val="affc"/>
        <w:spacing w:before="312" w:after="312"/>
      </w:pPr>
      <w:bookmarkStart w:id="78" w:name="_Toc200007562"/>
      <w:bookmarkStart w:id="79" w:name="_Toc200010990"/>
      <w:bookmarkStart w:id="80" w:name="_Toc200012370"/>
      <w:bookmarkStart w:id="81" w:name="_Toc200012388"/>
      <w:r>
        <w:rPr>
          <w:rFonts w:hint="eastAsia"/>
        </w:rPr>
        <w:t>总体要求</w:t>
      </w:r>
      <w:bookmarkEnd w:id="78"/>
      <w:bookmarkEnd w:id="79"/>
      <w:bookmarkEnd w:id="80"/>
      <w:bookmarkEnd w:id="81"/>
    </w:p>
    <w:p w:rsidR="009E64D0" w:rsidRDefault="00FC2AEF" w:rsidP="00822FD2">
      <w:pPr>
        <w:pStyle w:val="affffffff7"/>
      </w:pPr>
      <w:r>
        <w:rPr>
          <w:rFonts w:hint="eastAsia"/>
        </w:rPr>
        <w:t>应遵循 “预防为主、科学规范、依法管理” 的原则。</w:t>
      </w:r>
    </w:p>
    <w:p w:rsidR="009E64D0" w:rsidRDefault="00623C05" w:rsidP="00822FD2">
      <w:pPr>
        <w:pStyle w:val="affffffff7"/>
      </w:pPr>
      <w:r>
        <w:rPr>
          <w:rFonts w:hint="eastAsia"/>
        </w:rPr>
        <w:t>应</w:t>
      </w:r>
      <w:r w:rsidR="00FC2AEF">
        <w:rPr>
          <w:rFonts w:hint="eastAsia"/>
        </w:rPr>
        <w:t>结合中医护理技术特点，加强中医护理技术相关性感染预防与控制工作。</w:t>
      </w:r>
    </w:p>
    <w:p w:rsidR="009E64D0" w:rsidRDefault="00623C05" w:rsidP="00822FD2">
      <w:pPr>
        <w:pStyle w:val="affffffff7"/>
      </w:pPr>
      <w:r>
        <w:rPr>
          <w:rFonts w:hint="eastAsia"/>
        </w:rPr>
        <w:t>应</w:t>
      </w:r>
      <w:r w:rsidR="00FC2AEF">
        <w:rPr>
          <w:rFonts w:hint="eastAsia"/>
        </w:rPr>
        <w:t>制</w:t>
      </w:r>
      <w:proofErr w:type="gramStart"/>
      <w:r w:rsidR="00FC2AEF">
        <w:rPr>
          <w:rFonts w:hint="eastAsia"/>
        </w:rPr>
        <w:t>定感染</w:t>
      </w:r>
      <w:proofErr w:type="gramEnd"/>
      <w:r w:rsidR="00FC2AEF">
        <w:rPr>
          <w:rFonts w:hint="eastAsia"/>
        </w:rPr>
        <w:t>防控方案，开展感染风险评估，采取针对性防控措施，建立感染防控持续改进机制。</w:t>
      </w:r>
    </w:p>
    <w:p w:rsidR="009E64D0" w:rsidRDefault="00FC2AEF" w:rsidP="00822FD2">
      <w:pPr>
        <w:pStyle w:val="affc"/>
        <w:spacing w:before="312" w:after="312"/>
      </w:pPr>
      <w:bookmarkStart w:id="82" w:name="_Toc199363103"/>
      <w:bookmarkStart w:id="83" w:name="_Toc200007392"/>
      <w:bookmarkStart w:id="84" w:name="_Toc200007487"/>
      <w:bookmarkStart w:id="85" w:name="_Toc200007563"/>
      <w:bookmarkStart w:id="86" w:name="_Toc200010991"/>
      <w:bookmarkStart w:id="87" w:name="_Toc200012371"/>
      <w:bookmarkStart w:id="88" w:name="_Toc200012389"/>
      <w:r>
        <w:rPr>
          <w:rFonts w:hint="eastAsia"/>
        </w:rPr>
        <w:t>预防和控制要求</w:t>
      </w:r>
      <w:bookmarkEnd w:id="82"/>
      <w:bookmarkEnd w:id="83"/>
      <w:bookmarkEnd w:id="84"/>
      <w:bookmarkEnd w:id="85"/>
      <w:bookmarkEnd w:id="86"/>
      <w:bookmarkEnd w:id="87"/>
      <w:bookmarkEnd w:id="88"/>
    </w:p>
    <w:p w:rsidR="009E64D0" w:rsidRDefault="00FC2AEF" w:rsidP="00822FD2">
      <w:pPr>
        <w:pStyle w:val="affd"/>
        <w:spacing w:before="156" w:after="156"/>
      </w:pPr>
      <w:bookmarkStart w:id="89" w:name="_Toc200010992"/>
      <w:bookmarkStart w:id="90" w:name="_Toc200012372"/>
      <w:bookmarkStart w:id="91" w:name="_Toc200012390"/>
      <w:r>
        <w:rPr>
          <w:rFonts w:hint="eastAsia"/>
        </w:rPr>
        <w:t>组织管理</w:t>
      </w:r>
      <w:bookmarkEnd w:id="89"/>
      <w:bookmarkEnd w:id="90"/>
      <w:bookmarkEnd w:id="91"/>
    </w:p>
    <w:p w:rsidR="009E64D0" w:rsidRDefault="00FC2AEF" w:rsidP="00822FD2">
      <w:pPr>
        <w:pStyle w:val="affffffffa"/>
      </w:pPr>
      <w:r>
        <w:rPr>
          <w:rFonts w:hint="eastAsia"/>
        </w:rPr>
        <w:t>应建立中医护理门诊感染管理小组，全面负责感染预防与控制工作。</w:t>
      </w:r>
    </w:p>
    <w:p w:rsidR="00623C05" w:rsidRDefault="00FC2AEF" w:rsidP="00822FD2">
      <w:pPr>
        <w:pStyle w:val="affffffffa"/>
      </w:pPr>
      <w:r>
        <w:rPr>
          <w:rFonts w:hint="eastAsia"/>
        </w:rPr>
        <w:t>应制定中医护理门诊感染预防与控制制度，主要内容包括但不限于：</w:t>
      </w:r>
    </w:p>
    <w:p w:rsidR="00623C05" w:rsidRDefault="00FC2AEF" w:rsidP="00623C05">
      <w:pPr>
        <w:pStyle w:val="af5"/>
      </w:pPr>
      <w:r>
        <w:rPr>
          <w:rFonts w:hint="eastAsia"/>
        </w:rPr>
        <w:t>消毒隔离制度</w:t>
      </w:r>
      <w:r w:rsidR="00623C05">
        <w:rPr>
          <w:rFonts w:hint="eastAsia"/>
        </w:rPr>
        <w:t>；</w:t>
      </w:r>
    </w:p>
    <w:p w:rsidR="00623C05" w:rsidRDefault="00FC2AEF" w:rsidP="00623C05">
      <w:pPr>
        <w:pStyle w:val="af5"/>
      </w:pPr>
      <w:r>
        <w:rPr>
          <w:rFonts w:hint="eastAsia"/>
        </w:rPr>
        <w:lastRenderedPageBreak/>
        <w:t>一次性无菌用品管理制度</w:t>
      </w:r>
      <w:r w:rsidR="00623C05">
        <w:rPr>
          <w:rFonts w:hint="eastAsia"/>
        </w:rPr>
        <w:t>；</w:t>
      </w:r>
    </w:p>
    <w:p w:rsidR="00623C05" w:rsidRDefault="00FC2AEF" w:rsidP="00623C05">
      <w:pPr>
        <w:pStyle w:val="af5"/>
      </w:pPr>
      <w:proofErr w:type="gramStart"/>
      <w:r>
        <w:rPr>
          <w:rFonts w:hint="eastAsia"/>
        </w:rPr>
        <w:t>手卫生</w:t>
      </w:r>
      <w:proofErr w:type="gramEnd"/>
      <w:r>
        <w:rPr>
          <w:rFonts w:hint="eastAsia"/>
        </w:rPr>
        <w:t>管理制度</w:t>
      </w:r>
      <w:r w:rsidR="00623C05">
        <w:rPr>
          <w:rFonts w:hint="eastAsia"/>
        </w:rPr>
        <w:t>；</w:t>
      </w:r>
    </w:p>
    <w:p w:rsidR="00623C05" w:rsidRDefault="00FC2AEF" w:rsidP="00623C05">
      <w:pPr>
        <w:pStyle w:val="af5"/>
      </w:pPr>
      <w:r>
        <w:rPr>
          <w:rFonts w:hint="eastAsia"/>
        </w:rPr>
        <w:t>医疗废物管理制度</w:t>
      </w:r>
      <w:r w:rsidR="00623C05">
        <w:rPr>
          <w:rFonts w:hint="eastAsia"/>
        </w:rPr>
        <w:t>；</w:t>
      </w:r>
    </w:p>
    <w:p w:rsidR="00623C05" w:rsidRDefault="00FC2AEF" w:rsidP="00623C05">
      <w:pPr>
        <w:pStyle w:val="af5"/>
      </w:pPr>
      <w:r>
        <w:rPr>
          <w:rFonts w:hint="eastAsia"/>
        </w:rPr>
        <w:t>职业安全防护制度</w:t>
      </w:r>
      <w:r w:rsidR="00623C05">
        <w:rPr>
          <w:rFonts w:hint="eastAsia"/>
        </w:rPr>
        <w:t>；</w:t>
      </w:r>
    </w:p>
    <w:p w:rsidR="00623C05" w:rsidRDefault="00FC2AEF" w:rsidP="00623C05">
      <w:pPr>
        <w:pStyle w:val="af5"/>
      </w:pPr>
      <w:r>
        <w:rPr>
          <w:rFonts w:hint="eastAsia"/>
        </w:rPr>
        <w:t>职业暴露报告处置制度</w:t>
      </w:r>
      <w:r w:rsidR="00623C05">
        <w:rPr>
          <w:rFonts w:hint="eastAsia"/>
        </w:rPr>
        <w:t>；</w:t>
      </w:r>
    </w:p>
    <w:p w:rsidR="00623C05" w:rsidRDefault="00FC2AEF" w:rsidP="00623C05">
      <w:pPr>
        <w:pStyle w:val="af5"/>
      </w:pPr>
      <w:r>
        <w:rPr>
          <w:rFonts w:hint="eastAsia"/>
        </w:rPr>
        <w:t>培训制度</w:t>
      </w:r>
      <w:r w:rsidR="00623C05">
        <w:rPr>
          <w:rFonts w:hint="eastAsia"/>
        </w:rPr>
        <w:t>；</w:t>
      </w:r>
    </w:p>
    <w:p w:rsidR="009E64D0" w:rsidRDefault="00FC2AEF" w:rsidP="00623C05">
      <w:pPr>
        <w:pStyle w:val="af5"/>
      </w:pPr>
      <w:r>
        <w:rPr>
          <w:rFonts w:hint="eastAsia"/>
        </w:rPr>
        <w:t>医疗机构感染报告制度。</w:t>
      </w:r>
    </w:p>
    <w:p w:rsidR="009E64D0" w:rsidRDefault="00FC2AEF" w:rsidP="00822FD2">
      <w:pPr>
        <w:pStyle w:val="affffffffa"/>
      </w:pPr>
      <w:r>
        <w:rPr>
          <w:rFonts w:hint="eastAsia"/>
        </w:rPr>
        <w:t>应定期开展环境卫生学监测、</w:t>
      </w:r>
      <w:proofErr w:type="gramStart"/>
      <w:r>
        <w:rPr>
          <w:rFonts w:hint="eastAsia"/>
        </w:rPr>
        <w:t>手卫生</w:t>
      </w:r>
      <w:proofErr w:type="gramEnd"/>
      <w:r>
        <w:rPr>
          <w:rFonts w:hint="eastAsia"/>
        </w:rPr>
        <w:t>监测、消毒灭菌效果监测等。</w:t>
      </w:r>
    </w:p>
    <w:p w:rsidR="009E64D0" w:rsidRDefault="00FC2AEF" w:rsidP="00822FD2">
      <w:pPr>
        <w:pStyle w:val="affffffffa"/>
        <w:rPr>
          <w:rFonts w:ascii="黑体" w:eastAsia="黑体" w:hAnsi="黑体" w:cs="黑体"/>
        </w:rPr>
      </w:pPr>
      <w:r>
        <w:rPr>
          <w:rFonts w:hint="eastAsia"/>
        </w:rPr>
        <w:t>应制定中医护理门诊感染暴发应急预案，开展应急演练。</w:t>
      </w:r>
    </w:p>
    <w:p w:rsidR="009E64D0" w:rsidRDefault="00FC2AEF" w:rsidP="00822FD2">
      <w:pPr>
        <w:pStyle w:val="affd"/>
        <w:spacing w:before="156" w:after="156"/>
      </w:pPr>
      <w:bookmarkStart w:id="92" w:name="_Toc199363104"/>
      <w:bookmarkStart w:id="93" w:name="_Toc200007393"/>
      <w:bookmarkStart w:id="94" w:name="_Toc200007488"/>
      <w:bookmarkStart w:id="95" w:name="_Toc200007564"/>
      <w:bookmarkStart w:id="96" w:name="_Toc200010993"/>
      <w:bookmarkStart w:id="97" w:name="_Toc200012373"/>
      <w:bookmarkStart w:id="98" w:name="_Toc200012391"/>
      <w:r>
        <w:rPr>
          <w:rFonts w:hint="eastAsia"/>
        </w:rPr>
        <w:t>环境管理</w:t>
      </w:r>
      <w:bookmarkStart w:id="99" w:name="_Toc199363105"/>
      <w:bookmarkEnd w:id="92"/>
      <w:bookmarkEnd w:id="93"/>
      <w:bookmarkEnd w:id="94"/>
      <w:bookmarkEnd w:id="95"/>
      <w:bookmarkEnd w:id="96"/>
      <w:bookmarkEnd w:id="97"/>
      <w:bookmarkEnd w:id="98"/>
    </w:p>
    <w:p w:rsidR="009E64D0" w:rsidRDefault="00FC2AEF" w:rsidP="00822FD2">
      <w:pPr>
        <w:pStyle w:val="affffffffa"/>
      </w:pPr>
      <w:bookmarkStart w:id="100" w:name="_Toc200007394"/>
      <w:bookmarkStart w:id="101" w:name="_Toc200007489"/>
      <w:bookmarkStart w:id="102" w:name="_Toc200007565"/>
      <w:r>
        <w:rPr>
          <w:rFonts w:hint="eastAsia"/>
        </w:rPr>
        <w:t>布局与设计</w:t>
      </w:r>
      <w:bookmarkEnd w:id="99"/>
      <w:bookmarkEnd w:id="100"/>
      <w:bookmarkEnd w:id="101"/>
      <w:bookmarkEnd w:id="102"/>
      <w:r w:rsidR="00822FD2">
        <w:rPr>
          <w:rFonts w:hint="eastAsia"/>
        </w:rPr>
        <w:t>应符合下列要求：</w:t>
      </w:r>
    </w:p>
    <w:p w:rsidR="009E64D0" w:rsidRDefault="00FC2AEF" w:rsidP="00822FD2">
      <w:pPr>
        <w:pStyle w:val="af5"/>
        <w:numPr>
          <w:ilvl w:val="0"/>
          <w:numId w:val="33"/>
        </w:numPr>
      </w:pPr>
      <w:r>
        <w:rPr>
          <w:rFonts w:hint="eastAsia"/>
        </w:rPr>
        <w:t>布局应符合</w:t>
      </w:r>
      <w:bookmarkStart w:id="103" w:name="OLE_LINK2"/>
      <w:bookmarkStart w:id="104" w:name="OLE_LINK1"/>
      <w:r>
        <w:t>GB 51039和DB43/T 2927</w:t>
      </w:r>
      <w:bookmarkEnd w:id="103"/>
      <w:bookmarkEnd w:id="104"/>
      <w:r>
        <w:t>-2024,5.1的</w:t>
      </w:r>
      <w:r>
        <w:rPr>
          <w:rFonts w:hint="eastAsia"/>
        </w:rPr>
        <w:t>要求</w:t>
      </w:r>
      <w:r w:rsidR="00822FD2">
        <w:rPr>
          <w:rFonts w:hint="eastAsia"/>
        </w:rPr>
        <w:t>；</w:t>
      </w:r>
    </w:p>
    <w:p w:rsidR="009E64D0" w:rsidRDefault="00FC2AEF" w:rsidP="00822FD2">
      <w:pPr>
        <w:pStyle w:val="af5"/>
      </w:pPr>
      <w:r>
        <w:t>环境应符合GB</w:t>
      </w:r>
      <w:r w:rsidR="00623C05">
        <w:t xml:space="preserve"> </w:t>
      </w:r>
      <w:r>
        <w:t>15982-2012</w:t>
      </w:r>
      <w:r>
        <w:rPr>
          <w:rFonts w:hint="eastAsia"/>
        </w:rPr>
        <w:t xml:space="preserve"> ,4</w:t>
      </w:r>
      <w:r>
        <w:t>.1.1</w:t>
      </w:r>
      <w:r>
        <w:rPr>
          <w:rFonts w:hint="eastAsia"/>
        </w:rPr>
        <w:t>IV类环境要求及</w:t>
      </w:r>
      <w:r>
        <w:t>DB43/T 2927-2024,5.2的</w:t>
      </w:r>
      <w:r>
        <w:rPr>
          <w:rFonts w:hint="eastAsia"/>
        </w:rPr>
        <w:t>要求</w:t>
      </w:r>
      <w:r w:rsidR="00822FD2">
        <w:rPr>
          <w:rFonts w:hint="eastAsia"/>
        </w:rPr>
        <w:t>；</w:t>
      </w:r>
    </w:p>
    <w:p w:rsidR="009E64D0" w:rsidRDefault="00FC2AEF" w:rsidP="002D3836">
      <w:pPr>
        <w:pStyle w:val="af5"/>
      </w:pPr>
      <w:r>
        <w:rPr>
          <w:rFonts w:hint="eastAsia"/>
        </w:rPr>
        <w:t>治疗室应配备高效排烟系统</w:t>
      </w:r>
      <w:r w:rsidR="002D3836">
        <w:rPr>
          <w:rFonts w:hint="eastAsia"/>
        </w:rPr>
        <w:t>，空气质量应符合</w:t>
      </w:r>
      <w:r w:rsidR="002D3836" w:rsidRPr="002D3836">
        <w:t>GB/T 18883</w:t>
      </w:r>
      <w:r w:rsidR="002D3836">
        <w:t>要求</w:t>
      </w:r>
      <w:r w:rsidR="00822FD2">
        <w:rPr>
          <w:rFonts w:hint="eastAsia"/>
        </w:rPr>
        <w:t>；</w:t>
      </w:r>
    </w:p>
    <w:p w:rsidR="009E64D0" w:rsidRDefault="00FC2AEF" w:rsidP="00822FD2">
      <w:pPr>
        <w:pStyle w:val="af5"/>
      </w:pPr>
      <w:r>
        <w:rPr>
          <w:rFonts w:hint="eastAsia"/>
        </w:rPr>
        <w:t>应配备流动水洗手和卫生手消毒设施,且应符合WS/T313-2019的要求。诊疗区域宜配备非手触式水龙头</w:t>
      </w:r>
      <w:r w:rsidR="00822FD2">
        <w:rPr>
          <w:rFonts w:hint="eastAsia"/>
        </w:rPr>
        <w:t>；</w:t>
      </w:r>
    </w:p>
    <w:p w:rsidR="009E64D0" w:rsidRDefault="00FC2AEF" w:rsidP="00822FD2">
      <w:pPr>
        <w:pStyle w:val="af5"/>
      </w:pPr>
      <w:r>
        <w:rPr>
          <w:rFonts w:hint="eastAsia"/>
        </w:rPr>
        <w:t>治疗室应配备适宜的空气消毒设备，包括但不限于等离子体空气消毒器、循环风紫外线空气消毒器，每日定时消毒，记录完备。</w:t>
      </w:r>
    </w:p>
    <w:p w:rsidR="009E64D0" w:rsidRDefault="00FC2AEF" w:rsidP="008A2E91">
      <w:pPr>
        <w:pStyle w:val="affffffffa"/>
      </w:pPr>
      <w:bookmarkStart w:id="105" w:name="_Toc199363106"/>
      <w:bookmarkStart w:id="106" w:name="_Toc200007395"/>
      <w:bookmarkStart w:id="107" w:name="_Toc200007490"/>
      <w:bookmarkStart w:id="108" w:name="_Toc200007566"/>
      <w:r>
        <w:rPr>
          <w:rFonts w:hint="eastAsia"/>
        </w:rPr>
        <w:t>清洁与消毒</w:t>
      </w:r>
      <w:bookmarkEnd w:id="105"/>
      <w:bookmarkEnd w:id="106"/>
      <w:bookmarkEnd w:id="107"/>
      <w:bookmarkEnd w:id="108"/>
      <w:r w:rsidR="008A2E91">
        <w:rPr>
          <w:rFonts w:hint="eastAsia"/>
        </w:rPr>
        <w:t>应符合下列要求：</w:t>
      </w:r>
    </w:p>
    <w:p w:rsidR="009E64D0" w:rsidRDefault="00FC2AEF" w:rsidP="008A2E91">
      <w:pPr>
        <w:pStyle w:val="af5"/>
        <w:numPr>
          <w:ilvl w:val="0"/>
          <w:numId w:val="34"/>
        </w:numPr>
      </w:pPr>
      <w:r>
        <w:rPr>
          <w:rFonts w:hint="eastAsia"/>
        </w:rPr>
        <w:t>遵循先清洁再消毒的原则，采用湿式卫生法对地面与物体表面进行清洁与消毒。应根据污染程度选择适宜的消毒剂</w:t>
      </w:r>
      <w:r w:rsidR="008A2E91">
        <w:rPr>
          <w:rFonts w:hint="eastAsia"/>
        </w:rPr>
        <w:t>；</w:t>
      </w:r>
    </w:p>
    <w:p w:rsidR="009E64D0" w:rsidRDefault="00FC2AEF" w:rsidP="008A2E91">
      <w:pPr>
        <w:pStyle w:val="af5"/>
        <w:rPr>
          <w:color w:val="0000FF"/>
        </w:rPr>
      </w:pPr>
      <w:r>
        <w:rPr>
          <w:rFonts w:hint="eastAsia"/>
        </w:rPr>
        <w:t>地面/物体表面发生血液、体液、排泄物、分泌物等污染时，应先用可吸附的材料将其清除，再采用有效氯 400mg/L～700 mg/L的含氯消毒液擦拭，作用大于30分钟</w:t>
      </w:r>
      <w:r w:rsidR="008A2E91">
        <w:rPr>
          <w:rFonts w:hint="eastAsia"/>
        </w:rPr>
        <w:t>；</w:t>
      </w:r>
    </w:p>
    <w:p w:rsidR="009E64D0" w:rsidRDefault="00FC2AEF" w:rsidP="008A2E91">
      <w:pPr>
        <w:pStyle w:val="af5"/>
      </w:pPr>
      <w:r>
        <w:rPr>
          <w:rFonts w:hint="eastAsia"/>
        </w:rPr>
        <w:t>不</w:t>
      </w:r>
      <w:r w:rsidR="00623C05">
        <w:rPr>
          <w:rFonts w:hint="eastAsia"/>
        </w:rPr>
        <w:t>宜</w:t>
      </w:r>
      <w:r>
        <w:rPr>
          <w:rFonts w:hint="eastAsia"/>
        </w:rPr>
        <w:t>采用化学喷雾进行空气消毒</w:t>
      </w:r>
      <w:r w:rsidR="008A2E91">
        <w:rPr>
          <w:rFonts w:hint="eastAsia"/>
        </w:rPr>
        <w:t>；</w:t>
      </w:r>
    </w:p>
    <w:p w:rsidR="009E64D0" w:rsidRDefault="00FC2AEF" w:rsidP="008A2E91">
      <w:pPr>
        <w:pStyle w:val="af5"/>
      </w:pPr>
      <w:r>
        <w:rPr>
          <w:rFonts w:hint="eastAsia"/>
        </w:rPr>
        <w:t>接诊呼吸道传染病患者后应进行空气消毒</w:t>
      </w:r>
      <w:r w:rsidR="008A2E91">
        <w:rPr>
          <w:rFonts w:hint="eastAsia"/>
        </w:rPr>
        <w:t>；</w:t>
      </w:r>
    </w:p>
    <w:p w:rsidR="009E64D0" w:rsidRDefault="00FC2AEF" w:rsidP="008A2E91">
      <w:pPr>
        <w:pStyle w:val="af5"/>
      </w:pPr>
      <w:r>
        <w:rPr>
          <w:rFonts w:hint="eastAsia"/>
        </w:rPr>
        <w:t>直接接触患者的床单、被罩、枕套等应每人次更换</w:t>
      </w:r>
      <w:r>
        <w:t>或</w:t>
      </w:r>
      <w:r>
        <w:rPr>
          <w:rFonts w:hint="eastAsia"/>
        </w:rPr>
        <w:t>专人专</w:t>
      </w:r>
      <w:r>
        <w:t>用</w:t>
      </w:r>
      <w:r>
        <w:rPr>
          <w:rFonts w:hint="eastAsia"/>
        </w:rPr>
        <w:t>，间接接触患者的被芯、枕芯、床垫等应定期清洁与消毒，被血液、体液、分泌物、排泄物等污染时立即更换。</w:t>
      </w:r>
    </w:p>
    <w:p w:rsidR="009E64D0" w:rsidRDefault="00FC2AEF">
      <w:pPr>
        <w:pStyle w:val="affd"/>
        <w:numPr>
          <w:ilvl w:val="2"/>
          <w:numId w:val="0"/>
        </w:numPr>
        <w:spacing w:before="156" w:after="156"/>
      </w:pPr>
      <w:bookmarkStart w:id="109" w:name="_Toc199363107"/>
      <w:bookmarkStart w:id="110" w:name="_Toc200007396"/>
      <w:bookmarkStart w:id="111" w:name="_Toc200007491"/>
      <w:bookmarkStart w:id="112" w:name="_Toc200007567"/>
      <w:bookmarkStart w:id="113" w:name="_Toc200010994"/>
      <w:bookmarkStart w:id="114" w:name="_Toc200012374"/>
      <w:bookmarkStart w:id="115" w:name="_Toc200012392"/>
      <w:r>
        <w:rPr>
          <w:rFonts w:hint="eastAsia"/>
        </w:rPr>
        <w:t>5.3 人员管理</w:t>
      </w:r>
      <w:bookmarkEnd w:id="109"/>
      <w:bookmarkEnd w:id="110"/>
      <w:bookmarkEnd w:id="111"/>
      <w:bookmarkEnd w:id="112"/>
      <w:bookmarkEnd w:id="113"/>
      <w:bookmarkEnd w:id="114"/>
      <w:bookmarkEnd w:id="115"/>
    </w:p>
    <w:p w:rsidR="009E64D0" w:rsidRDefault="008A2E91" w:rsidP="008A2E91">
      <w:pPr>
        <w:pStyle w:val="affffffffa"/>
      </w:pPr>
      <w:bookmarkStart w:id="116" w:name="_Toc199363108"/>
      <w:bookmarkStart w:id="117" w:name="_Toc200007397"/>
      <w:bookmarkStart w:id="118" w:name="_Toc200007492"/>
      <w:bookmarkStart w:id="119" w:name="_Toc200007568"/>
      <w:r>
        <w:rPr>
          <w:rFonts w:hint="eastAsia"/>
        </w:rPr>
        <w:t>人员的</w:t>
      </w:r>
      <w:r w:rsidR="00FC2AEF">
        <w:rPr>
          <w:rFonts w:hint="eastAsia"/>
        </w:rPr>
        <w:t>资质与要求</w:t>
      </w:r>
      <w:bookmarkEnd w:id="116"/>
      <w:bookmarkEnd w:id="117"/>
      <w:bookmarkEnd w:id="118"/>
      <w:bookmarkEnd w:id="119"/>
      <w:r>
        <w:rPr>
          <w:rFonts w:hint="eastAsia"/>
        </w:rPr>
        <w:t>应满足：</w:t>
      </w:r>
    </w:p>
    <w:p w:rsidR="009E64D0" w:rsidRDefault="00FC2AEF" w:rsidP="008A2E91">
      <w:pPr>
        <w:pStyle w:val="af5"/>
        <w:numPr>
          <w:ilvl w:val="0"/>
          <w:numId w:val="35"/>
        </w:numPr>
      </w:pPr>
      <w:r>
        <w:rPr>
          <w:rFonts w:hint="eastAsia"/>
        </w:rPr>
        <w:t>从事中医护理技术操作的人员资质应符合</w:t>
      </w:r>
      <w:r>
        <w:t>DB43/T 2927-2024</w:t>
      </w:r>
      <w:r>
        <w:rPr>
          <w:rFonts w:hint="eastAsia"/>
        </w:rPr>
        <w:t>要求。</w:t>
      </w:r>
    </w:p>
    <w:p w:rsidR="009E64D0" w:rsidRDefault="00FC2AEF" w:rsidP="008A2E91">
      <w:pPr>
        <w:pStyle w:val="af5"/>
      </w:pPr>
      <w:r>
        <w:rPr>
          <w:rFonts w:hAnsi="宋体" w:cs="宋体" w:hint="eastAsia"/>
        </w:rPr>
        <w:t>医务人</w:t>
      </w:r>
      <w:r>
        <w:rPr>
          <w:rFonts w:hint="eastAsia"/>
        </w:rPr>
        <w:t>员患有呼吸道传染病、感染性腹泻、皮肤破损感染、多重耐药菌感染时不应参加诊疗工作。</w:t>
      </w:r>
    </w:p>
    <w:p w:rsidR="009E64D0" w:rsidRDefault="00FC2AEF" w:rsidP="008A2E91">
      <w:pPr>
        <w:pStyle w:val="affffffffa"/>
      </w:pPr>
      <w:bookmarkStart w:id="120" w:name="_Toc199363109"/>
      <w:bookmarkStart w:id="121" w:name="_Toc200007398"/>
      <w:bookmarkStart w:id="122" w:name="_Toc200007493"/>
      <w:bookmarkStart w:id="123" w:name="_Toc200007569"/>
      <w:r>
        <w:rPr>
          <w:rFonts w:hint="eastAsia"/>
        </w:rPr>
        <w:t>5.3.2  培训与考核</w:t>
      </w:r>
      <w:bookmarkEnd w:id="120"/>
      <w:bookmarkEnd w:id="121"/>
      <w:bookmarkEnd w:id="122"/>
      <w:bookmarkEnd w:id="123"/>
      <w:r w:rsidR="008A2E91">
        <w:rPr>
          <w:rFonts w:hint="eastAsia"/>
        </w:rPr>
        <w:t>应符合下列要求：</w:t>
      </w:r>
    </w:p>
    <w:p w:rsidR="009E64D0" w:rsidRDefault="00FC2AEF" w:rsidP="008A2E91">
      <w:pPr>
        <w:pStyle w:val="af5"/>
        <w:numPr>
          <w:ilvl w:val="0"/>
          <w:numId w:val="36"/>
        </w:numPr>
      </w:pPr>
      <w:r>
        <w:rPr>
          <w:rFonts w:hint="eastAsia"/>
        </w:rPr>
        <w:t>医务人员应参加感染防控相关知识、技能培训，熟练掌握医院感染管理的相关制度、基本的感染预防与控制措施。</w:t>
      </w:r>
    </w:p>
    <w:p w:rsidR="009E64D0" w:rsidRDefault="00FC2AEF" w:rsidP="008A2E91">
      <w:pPr>
        <w:pStyle w:val="af5"/>
        <w:rPr>
          <w:rFonts w:hAnsi="宋体" w:cs="宋体"/>
        </w:rPr>
      </w:pPr>
      <w:r>
        <w:rPr>
          <w:rFonts w:hAnsi="宋体" w:cs="宋体" w:hint="eastAsia"/>
        </w:rPr>
        <w:t>应定期对医务人员开展感染预防与控制知识与技能考核。</w:t>
      </w:r>
    </w:p>
    <w:p w:rsidR="009E64D0" w:rsidRDefault="00FC2AEF" w:rsidP="008A2E91">
      <w:pPr>
        <w:pStyle w:val="affffffffa"/>
      </w:pPr>
      <w:bookmarkStart w:id="124" w:name="_Toc199363110"/>
      <w:bookmarkStart w:id="125" w:name="_Toc200007399"/>
      <w:bookmarkStart w:id="126" w:name="_Toc200007494"/>
      <w:bookmarkStart w:id="127" w:name="_Toc200007570"/>
      <w:r>
        <w:rPr>
          <w:rFonts w:hint="eastAsia"/>
        </w:rPr>
        <w:t>个人防护</w:t>
      </w:r>
      <w:bookmarkEnd w:id="124"/>
      <w:bookmarkEnd w:id="125"/>
      <w:bookmarkEnd w:id="126"/>
      <w:bookmarkEnd w:id="127"/>
      <w:r w:rsidR="008A2E91">
        <w:rPr>
          <w:rFonts w:hint="eastAsia"/>
        </w:rPr>
        <w:t>应做到：</w:t>
      </w:r>
    </w:p>
    <w:p w:rsidR="009E64D0" w:rsidRDefault="00A816EE" w:rsidP="008A2E91">
      <w:pPr>
        <w:pStyle w:val="af5"/>
        <w:numPr>
          <w:ilvl w:val="0"/>
          <w:numId w:val="37"/>
        </w:numPr>
      </w:pPr>
      <w:r>
        <w:rPr>
          <w:rFonts w:hint="eastAsia"/>
        </w:rPr>
        <w:t>护理员应遵守标准预防的原则，落实标准预防的具体措施。</w:t>
      </w:r>
      <w:proofErr w:type="gramStart"/>
      <w:r>
        <w:rPr>
          <w:rFonts w:hint="eastAsia"/>
        </w:rPr>
        <w:t>手卫生应</w:t>
      </w:r>
      <w:proofErr w:type="gramEnd"/>
      <w:r>
        <w:rPr>
          <w:rFonts w:hint="eastAsia"/>
        </w:rPr>
        <w:t>遵守</w:t>
      </w:r>
      <w:r w:rsidR="00FC2AEF">
        <w:rPr>
          <w:rFonts w:hint="eastAsia"/>
        </w:rPr>
        <w:t>WS/T 313-2019的要求，隔离工作应</w:t>
      </w:r>
      <w:r w:rsidR="00467EB9">
        <w:rPr>
          <w:rFonts w:hint="eastAsia"/>
        </w:rPr>
        <w:t>遵守</w:t>
      </w:r>
      <w:r w:rsidR="00FC2AEF">
        <w:rPr>
          <w:rFonts w:hint="eastAsia"/>
        </w:rPr>
        <w:t>WS/T 311-2023的要求，消毒、灭菌工作应</w:t>
      </w:r>
      <w:r w:rsidR="00467EB9">
        <w:rPr>
          <w:rFonts w:hint="eastAsia"/>
        </w:rPr>
        <w:t>遵守</w:t>
      </w:r>
      <w:r w:rsidR="00FC2AEF">
        <w:rPr>
          <w:rFonts w:hint="eastAsia"/>
        </w:rPr>
        <w:t>WS/T 367-2012的要求</w:t>
      </w:r>
      <w:r>
        <w:rPr>
          <w:rFonts w:hint="eastAsia"/>
        </w:rPr>
        <w:t>；</w:t>
      </w:r>
    </w:p>
    <w:p w:rsidR="009E64D0" w:rsidRDefault="00FC2AEF" w:rsidP="008A2E91">
      <w:pPr>
        <w:pStyle w:val="af5"/>
        <w:rPr>
          <w:color w:val="FF0000"/>
        </w:rPr>
      </w:pPr>
      <w:r>
        <w:rPr>
          <w:rFonts w:hint="eastAsia"/>
        </w:rPr>
        <w:lastRenderedPageBreak/>
        <w:t>存在血源性病原体暴露风险者，如无免疫史并有相关疫苗可供使用，宜接种相关疫苗</w:t>
      </w:r>
      <w:r w:rsidR="00467EB9">
        <w:rPr>
          <w:rFonts w:hint="eastAsia"/>
        </w:rPr>
        <w:t>；</w:t>
      </w:r>
    </w:p>
    <w:p w:rsidR="009E64D0" w:rsidRDefault="00FC2AEF" w:rsidP="008A2E91">
      <w:pPr>
        <w:pStyle w:val="af5"/>
      </w:pPr>
      <w:r>
        <w:rPr>
          <w:rFonts w:hint="eastAsia"/>
        </w:rPr>
        <w:t>发生血源性病原体职业暴露后具体评估、处理、上报、预防及检测流程应遵循 GBZ/T 213的规定。</w:t>
      </w:r>
    </w:p>
    <w:p w:rsidR="009E64D0" w:rsidRDefault="00FC2AEF" w:rsidP="008A2E91">
      <w:pPr>
        <w:pStyle w:val="affd"/>
        <w:spacing w:before="156" w:after="156"/>
      </w:pPr>
      <w:bookmarkStart w:id="128" w:name="_Toc199363111"/>
      <w:bookmarkStart w:id="129" w:name="_Toc200007400"/>
      <w:bookmarkStart w:id="130" w:name="_Toc200007495"/>
      <w:bookmarkStart w:id="131" w:name="_Toc200007571"/>
      <w:bookmarkStart w:id="132" w:name="_Toc200010995"/>
      <w:bookmarkStart w:id="133" w:name="_Toc200012375"/>
      <w:bookmarkStart w:id="134" w:name="_Toc200012393"/>
      <w:r>
        <w:rPr>
          <w:rFonts w:hint="eastAsia"/>
        </w:rPr>
        <w:t>物品与器械管理</w:t>
      </w:r>
      <w:bookmarkEnd w:id="128"/>
      <w:bookmarkEnd w:id="129"/>
      <w:bookmarkEnd w:id="130"/>
      <w:bookmarkEnd w:id="131"/>
      <w:bookmarkEnd w:id="132"/>
      <w:bookmarkEnd w:id="133"/>
      <w:bookmarkEnd w:id="134"/>
    </w:p>
    <w:p w:rsidR="009E64D0" w:rsidRDefault="00FC2AEF" w:rsidP="008A2E91">
      <w:pPr>
        <w:pStyle w:val="affffffffa"/>
      </w:pPr>
      <w:bookmarkStart w:id="135" w:name="_Toc199363112"/>
      <w:bookmarkStart w:id="136" w:name="_Toc200007401"/>
      <w:bookmarkStart w:id="137" w:name="_Toc200007496"/>
      <w:bookmarkStart w:id="138" w:name="_Toc200007572"/>
      <w:r>
        <w:rPr>
          <w:rFonts w:hint="eastAsia"/>
        </w:rPr>
        <w:t>消毒与灭菌</w:t>
      </w:r>
      <w:bookmarkEnd w:id="135"/>
      <w:bookmarkEnd w:id="136"/>
      <w:bookmarkEnd w:id="137"/>
      <w:bookmarkEnd w:id="138"/>
      <w:r w:rsidR="00A816EE">
        <w:rPr>
          <w:rFonts w:hint="eastAsia"/>
        </w:rPr>
        <w:t>要求：</w:t>
      </w:r>
    </w:p>
    <w:p w:rsidR="009E64D0" w:rsidRDefault="00FC2AEF" w:rsidP="00A816EE">
      <w:pPr>
        <w:pStyle w:val="af5"/>
        <w:numPr>
          <w:ilvl w:val="0"/>
          <w:numId w:val="38"/>
        </w:numPr>
      </w:pPr>
      <w:r>
        <w:rPr>
          <w:rFonts w:hint="eastAsia"/>
        </w:rPr>
        <w:t>进</w:t>
      </w:r>
      <w:r w:rsidR="002C1B47">
        <w:rPr>
          <w:rFonts w:hint="eastAsia"/>
        </w:rPr>
        <w:t>入</w:t>
      </w:r>
      <w:r>
        <w:rPr>
          <w:rFonts w:hint="eastAsia"/>
        </w:rPr>
        <w:t>人体无菌组织、器官、腔隙或接触破损皮肤、黏膜、组织的高度危险性物品应进行灭菌</w:t>
      </w:r>
      <w:r w:rsidR="00467EB9">
        <w:rPr>
          <w:rFonts w:hint="eastAsia"/>
        </w:rPr>
        <w:t>；</w:t>
      </w:r>
    </w:p>
    <w:p w:rsidR="009E64D0" w:rsidRDefault="00FC2AEF" w:rsidP="00A816EE">
      <w:pPr>
        <w:pStyle w:val="af5"/>
      </w:pPr>
      <w:r>
        <w:rPr>
          <w:rFonts w:hint="eastAsia"/>
        </w:rPr>
        <w:t>接触完整黏膜的中度危险性物品应采用中水平及以上消毒方式</w:t>
      </w:r>
      <w:r w:rsidR="00467EB9">
        <w:rPr>
          <w:rFonts w:hint="eastAsia"/>
        </w:rPr>
        <w:t>；</w:t>
      </w:r>
    </w:p>
    <w:p w:rsidR="009E64D0" w:rsidRDefault="00FC2AEF" w:rsidP="00A816EE">
      <w:pPr>
        <w:pStyle w:val="af5"/>
      </w:pPr>
      <w:r>
        <w:rPr>
          <w:rFonts w:hint="eastAsia"/>
        </w:rPr>
        <w:t>接触完整皮肤的低度危险性物品宜采用低水平消毒方式</w:t>
      </w:r>
      <w:r w:rsidR="00467EB9">
        <w:rPr>
          <w:rFonts w:hint="eastAsia"/>
        </w:rPr>
        <w:t>；</w:t>
      </w:r>
    </w:p>
    <w:p w:rsidR="009E64D0" w:rsidRDefault="00FC2AEF" w:rsidP="00A816EE">
      <w:pPr>
        <w:pStyle w:val="af5"/>
      </w:pPr>
      <w:r>
        <w:t>一次性</w:t>
      </w:r>
      <w:r>
        <w:rPr>
          <w:rFonts w:hint="eastAsia"/>
        </w:rPr>
        <w:t>使用的器械、器具不得重复使用</w:t>
      </w:r>
      <w:r w:rsidR="00467EB9">
        <w:rPr>
          <w:rFonts w:hint="eastAsia"/>
        </w:rPr>
        <w:t>；</w:t>
      </w:r>
    </w:p>
    <w:p w:rsidR="009E64D0" w:rsidRDefault="00FC2AEF" w:rsidP="00A816EE">
      <w:pPr>
        <w:pStyle w:val="af5"/>
      </w:pPr>
      <w:r>
        <w:rPr>
          <w:rFonts w:hint="eastAsia"/>
        </w:rPr>
        <w:t>特殊感染患者(</w:t>
      </w:r>
      <w:proofErr w:type="gramStart"/>
      <w:r>
        <w:rPr>
          <w:rFonts w:hint="eastAsia"/>
        </w:rPr>
        <w:t>朊</w:t>
      </w:r>
      <w:proofErr w:type="gramEnd"/>
      <w:r>
        <w:rPr>
          <w:rFonts w:hint="eastAsia"/>
        </w:rPr>
        <w:t>病毒、气性坏疽和突然不明原因传染病)使用过的器具及物品消毒方法</w:t>
      </w:r>
      <w:r w:rsidR="002C1B47">
        <w:rPr>
          <w:rFonts w:hint="eastAsia"/>
        </w:rPr>
        <w:t>按</w:t>
      </w:r>
      <w:r>
        <w:rPr>
          <w:rFonts w:hint="eastAsia"/>
        </w:rPr>
        <w:t>WS/T 367</w:t>
      </w:r>
      <w:r w:rsidR="002C1B47">
        <w:t>-2012规定</w:t>
      </w:r>
      <w:r>
        <w:rPr>
          <w:rFonts w:hint="eastAsia"/>
        </w:rPr>
        <w:t>执行</w:t>
      </w:r>
      <w:r w:rsidR="00467EB9">
        <w:rPr>
          <w:rFonts w:hint="eastAsia"/>
        </w:rPr>
        <w:t>；</w:t>
      </w:r>
    </w:p>
    <w:p w:rsidR="009E64D0" w:rsidRDefault="00FC2AEF" w:rsidP="00A816EE">
      <w:pPr>
        <w:pStyle w:val="af5"/>
      </w:pPr>
      <w:r>
        <w:rPr>
          <w:rFonts w:hint="eastAsia"/>
        </w:rPr>
        <w:t>应根据物品、器具特性选用合适的消毒、灭菌方式和消毒剂。</w:t>
      </w:r>
    </w:p>
    <w:p w:rsidR="009E64D0" w:rsidRDefault="00FC2AEF" w:rsidP="00A816EE">
      <w:pPr>
        <w:pStyle w:val="affffffffa"/>
      </w:pPr>
      <w:bookmarkStart w:id="139" w:name="_Toc199363113"/>
      <w:bookmarkStart w:id="140" w:name="_Toc200007402"/>
      <w:bookmarkStart w:id="141" w:name="_Toc200007497"/>
      <w:bookmarkStart w:id="142" w:name="_Toc200007573"/>
      <w:r>
        <w:rPr>
          <w:rFonts w:hint="eastAsia"/>
        </w:rPr>
        <w:t>储存与维护</w:t>
      </w:r>
      <w:bookmarkEnd w:id="139"/>
      <w:bookmarkEnd w:id="140"/>
      <w:bookmarkEnd w:id="141"/>
      <w:bookmarkEnd w:id="142"/>
      <w:r w:rsidR="00A816EE">
        <w:rPr>
          <w:rFonts w:hint="eastAsia"/>
        </w:rPr>
        <w:t>要求：</w:t>
      </w:r>
    </w:p>
    <w:p w:rsidR="009E64D0" w:rsidRDefault="00FC2AEF" w:rsidP="00A816EE">
      <w:pPr>
        <w:pStyle w:val="af5"/>
        <w:numPr>
          <w:ilvl w:val="0"/>
          <w:numId w:val="39"/>
        </w:numPr>
      </w:pPr>
      <w:r>
        <w:rPr>
          <w:rFonts w:hint="eastAsia"/>
        </w:rPr>
        <w:t>消毒物品应干燥、包装后专架存放，注明消毒日期、有效期</w:t>
      </w:r>
      <w:r w:rsidR="00467EB9">
        <w:rPr>
          <w:rFonts w:hint="eastAsia"/>
        </w:rPr>
        <w:t>；</w:t>
      </w:r>
    </w:p>
    <w:p w:rsidR="009E64D0" w:rsidRDefault="00FC2AEF" w:rsidP="00A816EE">
      <w:pPr>
        <w:pStyle w:val="af5"/>
        <w:rPr>
          <w:rFonts w:ascii="黑体" w:eastAsia="黑体" w:hAnsi="黑体" w:cs="黑体"/>
        </w:rPr>
      </w:pPr>
      <w:r>
        <w:rPr>
          <w:rFonts w:hAnsi="宋体" w:cs="宋体" w:hint="eastAsia"/>
        </w:rPr>
        <w:t>灭菌后物品应存放在无菌物品柜</w:t>
      </w:r>
      <w:r w:rsidR="00467EB9">
        <w:rPr>
          <w:rFonts w:hAnsi="宋体" w:cs="宋体" w:hint="eastAsia"/>
        </w:rPr>
        <w:t>；</w:t>
      </w:r>
    </w:p>
    <w:p w:rsidR="009E64D0" w:rsidRDefault="00FC2AEF" w:rsidP="00A816EE">
      <w:pPr>
        <w:pStyle w:val="af5"/>
      </w:pPr>
      <w:r>
        <w:rPr>
          <w:rFonts w:hint="eastAsia"/>
        </w:rPr>
        <w:t>一次性使用无菌物品应去除外包装后，进入无菌物品存放区。</w:t>
      </w:r>
    </w:p>
    <w:p w:rsidR="009E64D0" w:rsidRDefault="00FC2AEF" w:rsidP="00A816EE">
      <w:pPr>
        <w:pStyle w:val="affd"/>
        <w:spacing w:before="156" w:after="156"/>
      </w:pPr>
      <w:bookmarkStart w:id="143" w:name="_Toc199363114"/>
      <w:bookmarkStart w:id="144" w:name="_Toc200007403"/>
      <w:bookmarkStart w:id="145" w:name="_Toc200007498"/>
      <w:bookmarkStart w:id="146" w:name="_Toc200007574"/>
      <w:bookmarkStart w:id="147" w:name="_Toc200010996"/>
      <w:bookmarkStart w:id="148" w:name="_Toc200012376"/>
      <w:bookmarkStart w:id="149" w:name="_Toc200012394"/>
      <w:r>
        <w:rPr>
          <w:rFonts w:hint="eastAsia"/>
        </w:rPr>
        <w:t>中医护理技术操作感染控制</w:t>
      </w:r>
      <w:bookmarkEnd w:id="143"/>
      <w:bookmarkEnd w:id="144"/>
      <w:bookmarkEnd w:id="145"/>
      <w:bookmarkEnd w:id="146"/>
      <w:bookmarkEnd w:id="147"/>
      <w:bookmarkEnd w:id="148"/>
      <w:bookmarkEnd w:id="149"/>
    </w:p>
    <w:p w:rsidR="009E64D0" w:rsidRDefault="00FC2AEF" w:rsidP="00A816EE">
      <w:pPr>
        <w:pStyle w:val="affffffffa"/>
      </w:pPr>
      <w:bookmarkStart w:id="150" w:name="_Toc200007404"/>
      <w:bookmarkStart w:id="151" w:name="_Toc200007499"/>
      <w:bookmarkStart w:id="152" w:name="_Toc200007575"/>
      <w:r>
        <w:rPr>
          <w:rFonts w:hint="eastAsia"/>
        </w:rPr>
        <w:t>针刺类操作</w:t>
      </w:r>
      <w:bookmarkEnd w:id="150"/>
      <w:bookmarkEnd w:id="151"/>
      <w:bookmarkEnd w:id="152"/>
      <w:r w:rsidR="00A816EE">
        <w:rPr>
          <w:rFonts w:hint="eastAsia"/>
        </w:rPr>
        <w:t>要求：</w:t>
      </w:r>
    </w:p>
    <w:p w:rsidR="009E64D0" w:rsidRDefault="00FC2AEF" w:rsidP="00A816EE">
      <w:pPr>
        <w:pStyle w:val="af5"/>
        <w:numPr>
          <w:ilvl w:val="0"/>
          <w:numId w:val="40"/>
        </w:numPr>
      </w:pPr>
      <w:bookmarkStart w:id="153" w:name="_Toc200007405"/>
      <w:bookmarkStart w:id="154" w:name="_Toc200007500"/>
      <w:bookmarkStart w:id="155" w:name="_Toc200007576"/>
      <w:r>
        <w:rPr>
          <w:rFonts w:hint="eastAsia"/>
        </w:rPr>
        <w:t>无菌针具打开包装后使用时间不能超过4</w:t>
      </w:r>
      <w:r w:rsidR="002C1B47">
        <w:rPr>
          <w:rFonts w:hint="eastAsia"/>
        </w:rPr>
        <w:t>h</w:t>
      </w:r>
      <w:bookmarkEnd w:id="153"/>
      <w:bookmarkEnd w:id="154"/>
      <w:bookmarkEnd w:id="155"/>
      <w:r w:rsidR="00467EB9">
        <w:rPr>
          <w:rFonts w:hint="eastAsia"/>
        </w:rPr>
        <w:t>；</w:t>
      </w:r>
    </w:p>
    <w:p w:rsidR="009E64D0" w:rsidRDefault="00FC2AEF" w:rsidP="00A816EE">
      <w:pPr>
        <w:pStyle w:val="af5"/>
      </w:pPr>
      <w:bookmarkStart w:id="156" w:name="_Toc200007406"/>
      <w:bookmarkStart w:id="157" w:name="_Toc200007501"/>
      <w:bookmarkStart w:id="158" w:name="_Toc200007577"/>
      <w:r>
        <w:rPr>
          <w:rFonts w:hint="eastAsia"/>
        </w:rPr>
        <w:t>一次性针具应一人一用</w:t>
      </w:r>
      <w:proofErr w:type="gramStart"/>
      <w:r>
        <w:rPr>
          <w:rFonts w:hint="eastAsia"/>
        </w:rPr>
        <w:t>一</w:t>
      </w:r>
      <w:proofErr w:type="gramEnd"/>
      <w:r>
        <w:rPr>
          <w:rFonts w:hint="eastAsia"/>
        </w:rPr>
        <w:t>废弃，可重复使用的针具严格一人一用</w:t>
      </w:r>
      <w:proofErr w:type="gramStart"/>
      <w:r>
        <w:rPr>
          <w:rFonts w:hint="eastAsia"/>
        </w:rPr>
        <w:t>一</w:t>
      </w:r>
      <w:proofErr w:type="gramEnd"/>
      <w:r>
        <w:rPr>
          <w:rFonts w:hint="eastAsia"/>
        </w:rPr>
        <w:t>灭菌</w:t>
      </w:r>
      <w:bookmarkEnd w:id="156"/>
      <w:bookmarkEnd w:id="157"/>
      <w:bookmarkEnd w:id="158"/>
      <w:r w:rsidR="00467EB9">
        <w:rPr>
          <w:rFonts w:hint="eastAsia"/>
        </w:rPr>
        <w:t>；</w:t>
      </w:r>
    </w:p>
    <w:p w:rsidR="009E64D0" w:rsidRDefault="00FC2AEF" w:rsidP="00A816EE">
      <w:pPr>
        <w:pStyle w:val="af5"/>
      </w:pPr>
      <w:bookmarkStart w:id="159" w:name="_Toc200007407"/>
      <w:bookmarkStart w:id="160" w:name="_Toc200007502"/>
      <w:bookmarkStart w:id="161" w:name="_Toc200007578"/>
      <w:r>
        <w:rPr>
          <w:rFonts w:hint="eastAsia"/>
        </w:rPr>
        <w:t>皮肤消毒范围应以针刺部位为中心，面积≥5cm×5cm，消毒棉球（棉签）应</w:t>
      </w:r>
      <w:proofErr w:type="gramStart"/>
      <w:r>
        <w:rPr>
          <w:rFonts w:hint="eastAsia"/>
        </w:rPr>
        <w:t>一</w:t>
      </w:r>
      <w:proofErr w:type="gramEnd"/>
      <w:r>
        <w:rPr>
          <w:rFonts w:hint="eastAsia"/>
        </w:rPr>
        <w:t>穴一换，不得使用同一个消毒棉球（棉签）擦拭两个及以上部位</w:t>
      </w:r>
      <w:bookmarkEnd w:id="159"/>
      <w:bookmarkEnd w:id="160"/>
      <w:bookmarkEnd w:id="161"/>
      <w:r w:rsidR="00467EB9">
        <w:rPr>
          <w:rFonts w:hint="eastAsia"/>
        </w:rPr>
        <w:t>；</w:t>
      </w:r>
    </w:p>
    <w:p w:rsidR="009E64D0" w:rsidRDefault="00FC2AEF" w:rsidP="00A816EE">
      <w:pPr>
        <w:pStyle w:val="af5"/>
      </w:pPr>
      <w:bookmarkStart w:id="162" w:name="_Toc200007408"/>
      <w:bookmarkStart w:id="163" w:name="_Toc200007503"/>
      <w:bookmarkStart w:id="164" w:name="_Toc200007579"/>
      <w:r>
        <w:rPr>
          <w:rFonts w:hint="eastAsia"/>
        </w:rPr>
        <w:t>针刺完毕，应用无菌棉球（棉签）起针并按压止血</w:t>
      </w:r>
      <w:bookmarkEnd w:id="162"/>
      <w:bookmarkEnd w:id="163"/>
      <w:bookmarkEnd w:id="164"/>
      <w:r w:rsidR="00467EB9">
        <w:rPr>
          <w:rFonts w:hint="eastAsia"/>
        </w:rPr>
        <w:t>；</w:t>
      </w:r>
    </w:p>
    <w:p w:rsidR="009E64D0" w:rsidRDefault="00FC2AEF" w:rsidP="00A816EE">
      <w:pPr>
        <w:pStyle w:val="af5"/>
      </w:pPr>
      <w:r>
        <w:rPr>
          <w:rFonts w:hint="eastAsia"/>
        </w:rPr>
        <w:t>患者治疗后24</w:t>
      </w:r>
      <w:r w:rsidR="002C1B47">
        <w:rPr>
          <w:rFonts w:hint="eastAsia"/>
        </w:rPr>
        <w:t>h</w:t>
      </w:r>
      <w:r>
        <w:rPr>
          <w:rFonts w:hint="eastAsia"/>
        </w:rPr>
        <w:t>内局部皮肤</w:t>
      </w:r>
      <w:r w:rsidR="002C1B47">
        <w:rPr>
          <w:rFonts w:hint="eastAsia"/>
        </w:rPr>
        <w:t>不宜</w:t>
      </w:r>
      <w:r>
        <w:rPr>
          <w:rFonts w:hint="eastAsia"/>
        </w:rPr>
        <w:t>沾水。</w:t>
      </w:r>
    </w:p>
    <w:p w:rsidR="009E64D0" w:rsidRDefault="00FC2AEF" w:rsidP="00467EB9">
      <w:pPr>
        <w:pStyle w:val="affffffffa"/>
      </w:pPr>
      <w:r>
        <w:rPr>
          <w:rFonts w:hint="eastAsia"/>
        </w:rPr>
        <w:t xml:space="preserve"> 刮痧类操作</w:t>
      </w:r>
      <w:r w:rsidR="00467EB9">
        <w:rPr>
          <w:rFonts w:hint="eastAsia"/>
        </w:rPr>
        <w:t>要求：</w:t>
      </w:r>
    </w:p>
    <w:p w:rsidR="009E64D0" w:rsidRDefault="00FC2AEF" w:rsidP="00467EB9">
      <w:pPr>
        <w:pStyle w:val="af5"/>
        <w:numPr>
          <w:ilvl w:val="0"/>
          <w:numId w:val="41"/>
        </w:numPr>
      </w:pPr>
      <w:r>
        <w:rPr>
          <w:rFonts w:hint="eastAsia"/>
        </w:rPr>
        <w:t>施治部位皮肤应完整无破溃，刮痧前后局部皮肤进行清洁或消毒</w:t>
      </w:r>
      <w:r w:rsidR="00467EB9">
        <w:rPr>
          <w:rFonts w:hint="eastAsia"/>
        </w:rPr>
        <w:t>；</w:t>
      </w:r>
    </w:p>
    <w:p w:rsidR="009E64D0" w:rsidRDefault="00FC2AEF" w:rsidP="00467EB9">
      <w:pPr>
        <w:pStyle w:val="af5"/>
      </w:pPr>
      <w:r>
        <w:rPr>
          <w:rFonts w:hint="eastAsia"/>
        </w:rPr>
        <w:t>重复使用的刮痧器具应一人一用</w:t>
      </w:r>
      <w:proofErr w:type="gramStart"/>
      <w:r>
        <w:rPr>
          <w:rFonts w:hint="eastAsia"/>
        </w:rPr>
        <w:t>一</w:t>
      </w:r>
      <w:proofErr w:type="gramEnd"/>
      <w:r>
        <w:rPr>
          <w:rFonts w:hint="eastAsia"/>
        </w:rPr>
        <w:t>清洁</w:t>
      </w:r>
      <w:proofErr w:type="gramStart"/>
      <w:r>
        <w:rPr>
          <w:rFonts w:hint="eastAsia"/>
        </w:rPr>
        <w:t>一</w:t>
      </w:r>
      <w:proofErr w:type="gramEnd"/>
      <w:r>
        <w:rPr>
          <w:rFonts w:hint="eastAsia"/>
        </w:rPr>
        <w:t>消毒，宜专人专用</w:t>
      </w:r>
      <w:r w:rsidR="00467EB9">
        <w:rPr>
          <w:rFonts w:hint="eastAsia"/>
        </w:rPr>
        <w:t>；</w:t>
      </w:r>
    </w:p>
    <w:p w:rsidR="009E64D0" w:rsidRDefault="00FC2AEF" w:rsidP="00467EB9">
      <w:pPr>
        <w:pStyle w:val="af5"/>
      </w:pPr>
      <w:r>
        <w:rPr>
          <w:rFonts w:hint="eastAsia"/>
        </w:rPr>
        <w:t>刮痧润滑油应专人专用，保持清洁干净。</w:t>
      </w:r>
    </w:p>
    <w:p w:rsidR="009E64D0" w:rsidRDefault="00FC2AEF" w:rsidP="00467EB9">
      <w:pPr>
        <w:pStyle w:val="affffffffa"/>
      </w:pPr>
      <w:r>
        <w:rPr>
          <w:rFonts w:hint="eastAsia"/>
        </w:rPr>
        <w:t>拔罐类操作</w:t>
      </w:r>
      <w:r w:rsidR="00467EB9">
        <w:rPr>
          <w:rFonts w:hint="eastAsia"/>
        </w:rPr>
        <w:t>要求：</w:t>
      </w:r>
    </w:p>
    <w:p w:rsidR="009E64D0" w:rsidRDefault="00FC2AEF" w:rsidP="00467EB9">
      <w:pPr>
        <w:pStyle w:val="af5"/>
        <w:numPr>
          <w:ilvl w:val="0"/>
          <w:numId w:val="42"/>
        </w:numPr>
      </w:pPr>
      <w:r>
        <w:rPr>
          <w:rFonts w:hint="eastAsia"/>
        </w:rPr>
        <w:t>罐具应一人一用</w:t>
      </w:r>
      <w:proofErr w:type="gramStart"/>
      <w:r>
        <w:rPr>
          <w:rFonts w:hint="eastAsia"/>
        </w:rPr>
        <w:t>一</w:t>
      </w:r>
      <w:proofErr w:type="gramEnd"/>
      <w:r>
        <w:rPr>
          <w:rFonts w:hint="eastAsia"/>
        </w:rPr>
        <w:t>清洗</w:t>
      </w:r>
      <w:proofErr w:type="gramStart"/>
      <w:r>
        <w:rPr>
          <w:rFonts w:hint="eastAsia"/>
        </w:rPr>
        <w:t>一</w:t>
      </w:r>
      <w:proofErr w:type="gramEnd"/>
      <w:r>
        <w:rPr>
          <w:rFonts w:hint="eastAsia"/>
        </w:rPr>
        <w:t>消毒，操作前检查罐口是否平整、光滑</w:t>
      </w:r>
      <w:r w:rsidR="00467EB9">
        <w:rPr>
          <w:rFonts w:hint="eastAsia"/>
        </w:rPr>
        <w:t>；</w:t>
      </w:r>
    </w:p>
    <w:p w:rsidR="009E64D0" w:rsidRDefault="00FC2AEF" w:rsidP="00467EB9">
      <w:pPr>
        <w:pStyle w:val="af5"/>
      </w:pPr>
      <w:proofErr w:type="gramStart"/>
      <w:r>
        <w:rPr>
          <w:rFonts w:hint="eastAsia"/>
        </w:rPr>
        <w:t>走罐所</w:t>
      </w:r>
      <w:proofErr w:type="gramEnd"/>
      <w:r>
        <w:rPr>
          <w:rFonts w:hint="eastAsia"/>
        </w:rPr>
        <w:t>使用的润滑剂应保持清洁</w:t>
      </w:r>
      <w:r w:rsidR="00467EB9">
        <w:rPr>
          <w:rFonts w:hint="eastAsia"/>
        </w:rPr>
        <w:t>；</w:t>
      </w:r>
    </w:p>
    <w:p w:rsidR="009E64D0" w:rsidRDefault="00FC2AEF" w:rsidP="00467EB9">
      <w:pPr>
        <w:pStyle w:val="af5"/>
      </w:pPr>
      <w:r>
        <w:rPr>
          <w:rFonts w:hint="eastAsia"/>
        </w:rPr>
        <w:t>针罐或刺络拔罐时皮肤消毒面积应≥5cm×5cm，消毒棉球应</w:t>
      </w:r>
      <w:proofErr w:type="gramStart"/>
      <w:r>
        <w:rPr>
          <w:rFonts w:hint="eastAsia"/>
        </w:rPr>
        <w:t>一</w:t>
      </w:r>
      <w:proofErr w:type="gramEnd"/>
      <w:r>
        <w:rPr>
          <w:rFonts w:hint="eastAsia"/>
        </w:rPr>
        <w:t>穴一换，不得使用同一个消毒棉球擦拭两个及以上部位</w:t>
      </w:r>
      <w:r w:rsidR="00467EB9">
        <w:rPr>
          <w:rFonts w:hint="eastAsia"/>
        </w:rPr>
        <w:t>；</w:t>
      </w:r>
    </w:p>
    <w:p w:rsidR="009E64D0" w:rsidRDefault="00FC2AEF" w:rsidP="00467EB9">
      <w:pPr>
        <w:pStyle w:val="af5"/>
      </w:pPr>
      <w:r>
        <w:rPr>
          <w:rFonts w:hint="eastAsia"/>
        </w:rPr>
        <w:t>起罐后保持治疗部位清洁、干燥，如有皮肤破损应用无菌敷料覆盖。</w:t>
      </w:r>
    </w:p>
    <w:p w:rsidR="009E64D0" w:rsidRDefault="00FC2AEF" w:rsidP="00467EB9">
      <w:pPr>
        <w:pStyle w:val="affffffffa"/>
      </w:pPr>
      <w:proofErr w:type="gramStart"/>
      <w:r>
        <w:rPr>
          <w:rFonts w:hint="eastAsia"/>
        </w:rPr>
        <w:t>灸</w:t>
      </w:r>
      <w:proofErr w:type="gramEnd"/>
      <w:r>
        <w:rPr>
          <w:rFonts w:hint="eastAsia"/>
        </w:rPr>
        <w:t>类操作</w:t>
      </w:r>
      <w:r w:rsidR="00467EB9">
        <w:rPr>
          <w:rFonts w:hint="eastAsia"/>
        </w:rPr>
        <w:t>要求：</w:t>
      </w:r>
    </w:p>
    <w:p w:rsidR="009E64D0" w:rsidRDefault="00FC2AEF" w:rsidP="00467EB9">
      <w:pPr>
        <w:pStyle w:val="af5"/>
        <w:numPr>
          <w:ilvl w:val="0"/>
          <w:numId w:val="43"/>
        </w:numPr>
      </w:pPr>
      <w:r>
        <w:rPr>
          <w:rFonts w:hint="eastAsia"/>
        </w:rPr>
        <w:t>施</w:t>
      </w:r>
      <w:proofErr w:type="gramStart"/>
      <w:r>
        <w:rPr>
          <w:rFonts w:hint="eastAsia"/>
        </w:rPr>
        <w:t>灸</w:t>
      </w:r>
      <w:proofErr w:type="gramEnd"/>
      <w:r>
        <w:rPr>
          <w:rFonts w:hint="eastAsia"/>
        </w:rPr>
        <w:t>时应开启排烟设备</w:t>
      </w:r>
      <w:r w:rsidR="00467EB9">
        <w:rPr>
          <w:rFonts w:hint="eastAsia"/>
        </w:rPr>
        <w:t>；</w:t>
      </w:r>
    </w:p>
    <w:p w:rsidR="009E64D0" w:rsidRDefault="00FC2AEF" w:rsidP="00467EB9">
      <w:pPr>
        <w:pStyle w:val="af5"/>
      </w:pPr>
      <w:r>
        <w:rPr>
          <w:rFonts w:hint="eastAsia"/>
        </w:rPr>
        <w:t>应</w:t>
      </w:r>
      <w:r w:rsidRPr="00467EB9">
        <w:rPr>
          <w:rFonts w:hint="eastAsia"/>
          <w:highlight w:val="yellow"/>
        </w:rPr>
        <w:t>妥善</w:t>
      </w:r>
      <w:r>
        <w:rPr>
          <w:rFonts w:hint="eastAsia"/>
        </w:rPr>
        <w:t>处理因施</w:t>
      </w:r>
      <w:proofErr w:type="gramStart"/>
      <w:r>
        <w:rPr>
          <w:rFonts w:hint="eastAsia"/>
        </w:rPr>
        <w:t>灸</w:t>
      </w:r>
      <w:proofErr w:type="gramEnd"/>
      <w:r>
        <w:rPr>
          <w:rFonts w:hint="eastAsia"/>
        </w:rPr>
        <w:t>灼伤皮肤出现的小水泡。</w:t>
      </w:r>
    </w:p>
    <w:p w:rsidR="009E64D0" w:rsidRDefault="00FC2AEF" w:rsidP="00467EB9">
      <w:pPr>
        <w:pStyle w:val="affffffffa"/>
      </w:pPr>
      <w:r>
        <w:rPr>
          <w:rFonts w:hint="eastAsia"/>
        </w:rPr>
        <w:t>推拿类操作</w:t>
      </w:r>
      <w:r w:rsidR="00467EB9">
        <w:rPr>
          <w:rFonts w:hint="eastAsia"/>
        </w:rPr>
        <w:t>要求：</w:t>
      </w:r>
    </w:p>
    <w:p w:rsidR="009E64D0" w:rsidRDefault="00FC2AEF" w:rsidP="00467EB9">
      <w:pPr>
        <w:pStyle w:val="af5"/>
        <w:numPr>
          <w:ilvl w:val="0"/>
          <w:numId w:val="44"/>
        </w:numPr>
      </w:pPr>
      <w:r>
        <w:rPr>
          <w:rFonts w:hint="eastAsia"/>
        </w:rPr>
        <w:t>推拿使用的</w:t>
      </w:r>
      <w:proofErr w:type="gramStart"/>
      <w:r>
        <w:rPr>
          <w:rFonts w:hint="eastAsia"/>
        </w:rPr>
        <w:t>治疗巾应一</w:t>
      </w:r>
      <w:proofErr w:type="gramEnd"/>
      <w:r>
        <w:rPr>
          <w:rFonts w:hint="eastAsia"/>
        </w:rPr>
        <w:t>人一用</w:t>
      </w:r>
      <w:proofErr w:type="gramStart"/>
      <w:r>
        <w:rPr>
          <w:rFonts w:hint="eastAsia"/>
        </w:rPr>
        <w:t>一</w:t>
      </w:r>
      <w:proofErr w:type="gramEnd"/>
      <w:r>
        <w:rPr>
          <w:rFonts w:hint="eastAsia"/>
        </w:rPr>
        <w:t>更换</w:t>
      </w:r>
      <w:r w:rsidR="00467EB9">
        <w:rPr>
          <w:rFonts w:hint="eastAsia"/>
        </w:rPr>
        <w:t>；</w:t>
      </w:r>
    </w:p>
    <w:p w:rsidR="009E64D0" w:rsidRDefault="00FC2AEF" w:rsidP="00467EB9">
      <w:pPr>
        <w:pStyle w:val="af5"/>
      </w:pPr>
      <w:r>
        <w:rPr>
          <w:rFonts w:hint="eastAsia"/>
        </w:rPr>
        <w:lastRenderedPageBreak/>
        <w:t>推拿</w:t>
      </w:r>
      <w:proofErr w:type="gramStart"/>
      <w:r>
        <w:rPr>
          <w:rFonts w:hint="eastAsia"/>
        </w:rPr>
        <w:t>治疗巾应区分</w:t>
      </w:r>
      <w:proofErr w:type="gramEnd"/>
      <w:r>
        <w:rPr>
          <w:rFonts w:hint="eastAsia"/>
        </w:rPr>
        <w:t>头面部、下肢及足部。</w:t>
      </w:r>
    </w:p>
    <w:p w:rsidR="009E64D0" w:rsidRDefault="00FC2AEF" w:rsidP="00467EB9">
      <w:pPr>
        <w:pStyle w:val="affffffffa"/>
      </w:pPr>
      <w:r>
        <w:rPr>
          <w:rFonts w:hint="eastAsia"/>
        </w:rPr>
        <w:t>敷</w:t>
      </w:r>
      <w:proofErr w:type="gramStart"/>
      <w:r>
        <w:rPr>
          <w:rFonts w:hint="eastAsia"/>
        </w:rPr>
        <w:t>熨</w:t>
      </w:r>
      <w:proofErr w:type="gramEnd"/>
      <w:r>
        <w:rPr>
          <w:rFonts w:hint="eastAsia"/>
        </w:rPr>
        <w:t>熏蒸类操作</w:t>
      </w:r>
      <w:r w:rsidR="00467EB9">
        <w:rPr>
          <w:rFonts w:hint="eastAsia"/>
        </w:rPr>
        <w:t>要求：</w:t>
      </w:r>
    </w:p>
    <w:p w:rsidR="009E64D0" w:rsidRDefault="00FC2AEF" w:rsidP="00607523">
      <w:pPr>
        <w:pStyle w:val="af5"/>
        <w:numPr>
          <w:ilvl w:val="0"/>
          <w:numId w:val="45"/>
        </w:numPr>
      </w:pPr>
      <w:r>
        <w:rPr>
          <w:rFonts w:hint="eastAsia"/>
        </w:rPr>
        <w:t>直接接触皮肤的毛巾、纱布、布套等应一人一用</w:t>
      </w:r>
      <w:proofErr w:type="gramStart"/>
      <w:r>
        <w:rPr>
          <w:rFonts w:hint="eastAsia"/>
        </w:rPr>
        <w:t>一</w:t>
      </w:r>
      <w:proofErr w:type="gramEnd"/>
      <w:r>
        <w:rPr>
          <w:rFonts w:hint="eastAsia"/>
        </w:rPr>
        <w:t>更换，使用后清洗和消毒</w:t>
      </w:r>
      <w:r w:rsidR="00607523">
        <w:rPr>
          <w:rFonts w:hint="eastAsia"/>
        </w:rPr>
        <w:t>；</w:t>
      </w:r>
    </w:p>
    <w:p w:rsidR="009E64D0" w:rsidRDefault="00FC2AEF" w:rsidP="00607523">
      <w:pPr>
        <w:pStyle w:val="af5"/>
        <w:rPr>
          <w:rFonts w:ascii="黑体" w:eastAsia="黑体" w:hAnsi="黑体" w:cs="黑体"/>
        </w:rPr>
      </w:pPr>
      <w:r>
        <w:rPr>
          <w:rFonts w:hint="eastAsia"/>
        </w:rPr>
        <w:t>盛装药液的容器一人一用</w:t>
      </w:r>
      <w:proofErr w:type="gramStart"/>
      <w:r>
        <w:rPr>
          <w:rFonts w:hint="eastAsia"/>
        </w:rPr>
        <w:t>一</w:t>
      </w:r>
      <w:proofErr w:type="gramEnd"/>
      <w:r>
        <w:rPr>
          <w:rFonts w:hint="eastAsia"/>
        </w:rPr>
        <w:t>清洁</w:t>
      </w:r>
      <w:proofErr w:type="gramStart"/>
      <w:r>
        <w:rPr>
          <w:rFonts w:hint="eastAsia"/>
        </w:rPr>
        <w:t>一</w:t>
      </w:r>
      <w:proofErr w:type="gramEnd"/>
      <w:r>
        <w:rPr>
          <w:rFonts w:hint="eastAsia"/>
        </w:rPr>
        <w:t>消毒</w:t>
      </w:r>
      <w:r w:rsidR="00607523">
        <w:rPr>
          <w:rFonts w:hint="eastAsia"/>
        </w:rPr>
        <w:t>；</w:t>
      </w:r>
    </w:p>
    <w:p w:rsidR="009E64D0" w:rsidRDefault="00FC2AEF" w:rsidP="00607523">
      <w:pPr>
        <w:pStyle w:val="af5"/>
        <w:rPr>
          <w:color w:val="EE0000"/>
        </w:rPr>
      </w:pPr>
      <w:r>
        <w:rPr>
          <w:rFonts w:hint="eastAsia"/>
        </w:rPr>
        <w:t>药浴容器</w:t>
      </w:r>
      <w:r w:rsidR="000D67A6">
        <w:rPr>
          <w:rFonts w:hint="eastAsia"/>
        </w:rPr>
        <w:t>应一人一用</w:t>
      </w:r>
      <w:proofErr w:type="gramStart"/>
      <w:r w:rsidR="000D67A6">
        <w:rPr>
          <w:rFonts w:hint="eastAsia"/>
        </w:rPr>
        <w:t>一</w:t>
      </w:r>
      <w:proofErr w:type="gramEnd"/>
      <w:r w:rsidR="000D67A6">
        <w:rPr>
          <w:rFonts w:hint="eastAsia"/>
        </w:rPr>
        <w:t>清洁与消毒，且</w:t>
      </w:r>
      <w:r>
        <w:rPr>
          <w:rFonts w:hint="eastAsia"/>
        </w:rPr>
        <w:t>容器内应套一次性清洁塑料套，一人一用</w:t>
      </w:r>
      <w:proofErr w:type="gramStart"/>
      <w:r>
        <w:rPr>
          <w:rFonts w:hint="eastAsia"/>
        </w:rPr>
        <w:t>一</w:t>
      </w:r>
      <w:proofErr w:type="gramEnd"/>
      <w:r>
        <w:rPr>
          <w:rFonts w:hint="eastAsia"/>
        </w:rPr>
        <w:t>更换。</w:t>
      </w:r>
    </w:p>
    <w:p w:rsidR="009E64D0" w:rsidRDefault="00FC2AEF" w:rsidP="00607523">
      <w:pPr>
        <w:pStyle w:val="affffffffa"/>
      </w:pPr>
      <w:r>
        <w:rPr>
          <w:rFonts w:hint="eastAsia"/>
        </w:rPr>
        <w:t>灌肠类操作</w:t>
      </w:r>
      <w:r w:rsidR="00607523">
        <w:rPr>
          <w:rFonts w:hint="eastAsia"/>
        </w:rPr>
        <w:t>要求：</w:t>
      </w:r>
    </w:p>
    <w:p w:rsidR="009E64D0" w:rsidRDefault="00FC2AEF" w:rsidP="00607523">
      <w:pPr>
        <w:pStyle w:val="af5"/>
        <w:numPr>
          <w:ilvl w:val="0"/>
          <w:numId w:val="46"/>
        </w:numPr>
      </w:pPr>
      <w:r>
        <w:rPr>
          <w:rFonts w:hint="eastAsia"/>
        </w:rPr>
        <w:t>患者灌肠治疗前、治疗结束排便后应进行</w:t>
      </w:r>
      <w:proofErr w:type="gramStart"/>
      <w:r>
        <w:rPr>
          <w:rFonts w:hint="eastAsia"/>
        </w:rPr>
        <w:t>肛</w:t>
      </w:r>
      <w:proofErr w:type="gramEnd"/>
      <w:r>
        <w:rPr>
          <w:rFonts w:hint="eastAsia"/>
        </w:rPr>
        <w:t>周局部清洁</w:t>
      </w:r>
      <w:r w:rsidR="00607523">
        <w:rPr>
          <w:rFonts w:hint="eastAsia"/>
        </w:rPr>
        <w:t>；</w:t>
      </w:r>
    </w:p>
    <w:p w:rsidR="009E64D0" w:rsidRDefault="00FC2AEF" w:rsidP="00607523">
      <w:pPr>
        <w:pStyle w:val="af5"/>
      </w:pPr>
      <w:r>
        <w:rPr>
          <w:rFonts w:hint="eastAsia"/>
        </w:rPr>
        <w:t>肛门、直肠、结肠局部有感染病灶者，</w:t>
      </w:r>
      <w:r w:rsidR="000D67A6">
        <w:rPr>
          <w:rFonts w:hint="eastAsia"/>
        </w:rPr>
        <w:t>应</w:t>
      </w:r>
      <w:r>
        <w:rPr>
          <w:rFonts w:hint="eastAsia"/>
        </w:rPr>
        <w:t>使用一次性灌肠器具</w:t>
      </w:r>
      <w:r w:rsidR="00607523">
        <w:rPr>
          <w:rFonts w:hint="eastAsia"/>
        </w:rPr>
        <w:t>；</w:t>
      </w:r>
    </w:p>
    <w:p w:rsidR="009E64D0" w:rsidRDefault="00FC2AEF" w:rsidP="00607523">
      <w:pPr>
        <w:pStyle w:val="af5"/>
      </w:pPr>
      <w:r>
        <w:rPr>
          <w:rFonts w:hint="eastAsia"/>
        </w:rPr>
        <w:t>可重复使用的灌肠器具，</w:t>
      </w:r>
      <w:r w:rsidR="002C1B47">
        <w:rPr>
          <w:rFonts w:hint="eastAsia"/>
        </w:rPr>
        <w:t>应</w:t>
      </w:r>
      <w:r>
        <w:rPr>
          <w:rFonts w:hint="eastAsia"/>
        </w:rPr>
        <w:t>一人一用</w:t>
      </w:r>
      <w:proofErr w:type="gramStart"/>
      <w:r>
        <w:rPr>
          <w:rFonts w:hint="eastAsia"/>
        </w:rPr>
        <w:t>一</w:t>
      </w:r>
      <w:proofErr w:type="gramEnd"/>
      <w:r>
        <w:rPr>
          <w:rFonts w:hint="eastAsia"/>
        </w:rPr>
        <w:t>消毒。</w:t>
      </w:r>
    </w:p>
    <w:p w:rsidR="009E64D0" w:rsidRDefault="00FC2AEF" w:rsidP="00607523">
      <w:pPr>
        <w:pStyle w:val="affd"/>
        <w:spacing w:before="156" w:after="156"/>
      </w:pPr>
      <w:bookmarkStart w:id="165" w:name="_Toc199363118"/>
      <w:bookmarkStart w:id="166" w:name="_Toc200007409"/>
      <w:bookmarkStart w:id="167" w:name="_Toc200007504"/>
      <w:bookmarkStart w:id="168" w:name="_Toc200007580"/>
      <w:bookmarkStart w:id="169" w:name="_Toc200010997"/>
      <w:bookmarkStart w:id="170" w:name="_Toc200012377"/>
      <w:bookmarkStart w:id="171" w:name="_Toc200012395"/>
      <w:r>
        <w:rPr>
          <w:rFonts w:hint="eastAsia"/>
        </w:rPr>
        <w:t>医疗废物管理</w:t>
      </w:r>
      <w:bookmarkEnd w:id="165"/>
      <w:bookmarkEnd w:id="166"/>
      <w:bookmarkEnd w:id="167"/>
      <w:bookmarkEnd w:id="168"/>
      <w:bookmarkEnd w:id="169"/>
      <w:bookmarkEnd w:id="170"/>
      <w:bookmarkEnd w:id="171"/>
    </w:p>
    <w:p w:rsidR="009E64D0" w:rsidRDefault="00FC2AEF" w:rsidP="00607523">
      <w:pPr>
        <w:pStyle w:val="affffffffa"/>
      </w:pPr>
      <w:bookmarkStart w:id="172" w:name="_Toc199363119"/>
      <w:bookmarkStart w:id="173" w:name="_Toc200007410"/>
      <w:bookmarkStart w:id="174" w:name="_Toc200007505"/>
      <w:bookmarkStart w:id="175" w:name="_Toc200007581"/>
      <w:r>
        <w:rPr>
          <w:rFonts w:hint="eastAsia"/>
        </w:rPr>
        <w:t>分类收集</w:t>
      </w:r>
      <w:bookmarkEnd w:id="172"/>
      <w:bookmarkEnd w:id="173"/>
      <w:bookmarkEnd w:id="174"/>
      <w:bookmarkEnd w:id="175"/>
      <w:r w:rsidR="00607523">
        <w:rPr>
          <w:rFonts w:hint="eastAsia"/>
        </w:rPr>
        <w:t>要求：</w:t>
      </w:r>
    </w:p>
    <w:p w:rsidR="009E64D0" w:rsidRDefault="00FC2AEF" w:rsidP="00607523">
      <w:pPr>
        <w:pStyle w:val="af5"/>
        <w:numPr>
          <w:ilvl w:val="0"/>
          <w:numId w:val="47"/>
        </w:numPr>
      </w:pPr>
      <w:r>
        <w:rPr>
          <w:rFonts w:hint="eastAsia"/>
        </w:rPr>
        <w:t>应根据2021年版《</w:t>
      </w:r>
      <w:bookmarkStart w:id="176" w:name="OLE_LINK10"/>
      <w:r>
        <w:rPr>
          <w:rFonts w:hint="eastAsia"/>
        </w:rPr>
        <w:t>医疗废物分类目录</w:t>
      </w:r>
      <w:bookmarkEnd w:id="176"/>
      <w:r>
        <w:rPr>
          <w:rFonts w:hint="eastAsia"/>
        </w:rPr>
        <w:t>》，进行分类收集</w:t>
      </w:r>
      <w:r w:rsidR="00607523">
        <w:rPr>
          <w:rFonts w:hint="eastAsia"/>
        </w:rPr>
        <w:t>；</w:t>
      </w:r>
    </w:p>
    <w:p w:rsidR="009E64D0" w:rsidRDefault="00FC2AEF" w:rsidP="00607523">
      <w:pPr>
        <w:pStyle w:val="af5"/>
      </w:pPr>
      <w:r>
        <w:rPr>
          <w:rFonts w:hint="eastAsia"/>
        </w:rPr>
        <w:t xml:space="preserve">医疗废物容器及包装应符合 </w:t>
      </w:r>
      <w:bookmarkStart w:id="177" w:name="OLE_LINK5"/>
      <w:bookmarkStart w:id="178" w:name="OLE_LINK11"/>
      <w:r>
        <w:rPr>
          <w:rFonts w:hint="eastAsia"/>
        </w:rPr>
        <w:t>HJ421-2008</w:t>
      </w:r>
      <w:bookmarkEnd w:id="177"/>
      <w:bookmarkEnd w:id="178"/>
      <w:r>
        <w:rPr>
          <w:rFonts w:hint="eastAsia"/>
        </w:rPr>
        <w:t>的要求。医疗废物不应超过包装物或容器容量的3/4。应使用有效的封口方式</w:t>
      </w:r>
      <w:r w:rsidR="00607523">
        <w:rPr>
          <w:rFonts w:hint="eastAsia"/>
        </w:rPr>
        <w:t>；</w:t>
      </w:r>
    </w:p>
    <w:p w:rsidR="009E64D0" w:rsidRDefault="00FC2AEF" w:rsidP="00607523">
      <w:pPr>
        <w:pStyle w:val="af5"/>
      </w:pPr>
      <w:r>
        <w:rPr>
          <w:rFonts w:hint="eastAsia"/>
        </w:rPr>
        <w:t>感染性废物应放入黄色医疗废物袋，隔离的（疑似）传染病患者或隔离的非传染病感染患者产生的废弃物应使用双层医疗废物包装袋盛装，并及时密封</w:t>
      </w:r>
      <w:r w:rsidR="00607523">
        <w:rPr>
          <w:rFonts w:hint="eastAsia"/>
        </w:rPr>
        <w:t>；</w:t>
      </w:r>
    </w:p>
    <w:p w:rsidR="009E64D0" w:rsidRDefault="00FC2AEF" w:rsidP="00607523">
      <w:pPr>
        <w:pStyle w:val="af5"/>
      </w:pPr>
      <w:r>
        <w:rPr>
          <w:rFonts w:hint="eastAsia"/>
        </w:rPr>
        <w:t>损伤性废物应放入硬质锐器盒</w:t>
      </w:r>
      <w:r w:rsidR="00607523">
        <w:rPr>
          <w:rFonts w:hint="eastAsia"/>
        </w:rPr>
        <w:t>；</w:t>
      </w:r>
    </w:p>
    <w:p w:rsidR="009E64D0" w:rsidRDefault="00FC2AEF" w:rsidP="00607523">
      <w:pPr>
        <w:pStyle w:val="af5"/>
      </w:pPr>
      <w:r>
        <w:rPr>
          <w:rFonts w:hint="eastAsia"/>
        </w:rPr>
        <w:t>少量药物性废物可并入感染性废物中，应在标签中注明。</w:t>
      </w:r>
    </w:p>
    <w:p w:rsidR="009E64D0" w:rsidRDefault="00FC2AEF" w:rsidP="00607523">
      <w:pPr>
        <w:pStyle w:val="affffffffa"/>
      </w:pPr>
      <w:bookmarkStart w:id="179" w:name="_Toc199363120"/>
      <w:bookmarkStart w:id="180" w:name="_Toc200007411"/>
      <w:bookmarkStart w:id="181" w:name="_Toc200007506"/>
      <w:bookmarkStart w:id="182" w:name="_Toc200007582"/>
      <w:r>
        <w:rPr>
          <w:rFonts w:hint="eastAsia"/>
        </w:rPr>
        <w:t>转运与处置</w:t>
      </w:r>
      <w:bookmarkEnd w:id="179"/>
      <w:bookmarkEnd w:id="180"/>
      <w:bookmarkEnd w:id="181"/>
      <w:bookmarkEnd w:id="182"/>
      <w:r w:rsidR="00607523">
        <w:rPr>
          <w:rFonts w:hint="eastAsia"/>
        </w:rPr>
        <w:t>要求：</w:t>
      </w:r>
    </w:p>
    <w:p w:rsidR="009E64D0" w:rsidRPr="00607523" w:rsidRDefault="00FC2AEF" w:rsidP="00607523">
      <w:pPr>
        <w:pStyle w:val="af5"/>
        <w:numPr>
          <w:ilvl w:val="0"/>
          <w:numId w:val="48"/>
        </w:numPr>
        <w:rPr>
          <w:rFonts w:ascii="黑体" w:eastAsia="黑体" w:hAnsi="黑体" w:cs="黑体"/>
        </w:rPr>
      </w:pPr>
      <w:r>
        <w:rPr>
          <w:rFonts w:hint="eastAsia"/>
        </w:rPr>
        <w:t>医疗废物转运前应称重、填写交接单（双签字），记录保存≥3 年</w:t>
      </w:r>
      <w:r w:rsidR="00607523">
        <w:rPr>
          <w:rFonts w:hint="eastAsia"/>
        </w:rPr>
        <w:t>；</w:t>
      </w:r>
    </w:p>
    <w:p w:rsidR="009E64D0" w:rsidRDefault="00FC2AEF" w:rsidP="00607523">
      <w:pPr>
        <w:pStyle w:val="af5"/>
      </w:pPr>
      <w:r>
        <w:rPr>
          <w:rFonts w:hint="eastAsia"/>
        </w:rPr>
        <w:t>医疗废物暂存时间不超过48</w:t>
      </w:r>
      <w:r w:rsidR="000D67A6">
        <w:rPr>
          <w:rFonts w:hint="eastAsia"/>
        </w:rPr>
        <w:t>h</w:t>
      </w:r>
      <w:r>
        <w:rPr>
          <w:rFonts w:hint="eastAsia"/>
        </w:rPr>
        <w:t>。</w:t>
      </w:r>
    </w:p>
    <w:p w:rsidR="009E64D0" w:rsidRDefault="00FC2AEF" w:rsidP="002D3836">
      <w:pPr>
        <w:pStyle w:val="affc"/>
        <w:spacing w:before="312" w:after="312"/>
      </w:pPr>
      <w:bookmarkStart w:id="183" w:name="_Toc199363126"/>
      <w:bookmarkStart w:id="184" w:name="_Toc200007412"/>
      <w:bookmarkStart w:id="185" w:name="_Toc200007507"/>
      <w:bookmarkStart w:id="186" w:name="_Toc200007583"/>
      <w:bookmarkStart w:id="187" w:name="_Toc200010998"/>
      <w:bookmarkStart w:id="188" w:name="_Toc200012378"/>
      <w:bookmarkStart w:id="189" w:name="_Toc200012396"/>
      <w:r>
        <w:rPr>
          <w:rFonts w:hint="eastAsia"/>
        </w:rPr>
        <w:t>评估与改进</w:t>
      </w:r>
      <w:bookmarkEnd w:id="183"/>
      <w:bookmarkEnd w:id="184"/>
      <w:bookmarkEnd w:id="185"/>
      <w:bookmarkEnd w:id="186"/>
      <w:bookmarkEnd w:id="187"/>
      <w:bookmarkEnd w:id="188"/>
      <w:bookmarkEnd w:id="189"/>
    </w:p>
    <w:p w:rsidR="000D67A6" w:rsidRDefault="00FC2AEF" w:rsidP="002D3836">
      <w:pPr>
        <w:pStyle w:val="affffffff7"/>
      </w:pPr>
      <w:bookmarkStart w:id="190" w:name="_Toc200007413"/>
      <w:bookmarkStart w:id="191" w:name="_Toc200007508"/>
      <w:bookmarkStart w:id="192" w:name="_Toc200007584"/>
      <w:bookmarkStart w:id="193" w:name="_Toc200010999"/>
      <w:r>
        <w:rPr>
          <w:rFonts w:hint="eastAsia"/>
        </w:rPr>
        <w:t>可采取日常检查、定期检查、不定期抽查、专项检查等方式</w:t>
      </w:r>
      <w:r w:rsidR="005D35E6">
        <w:rPr>
          <w:rFonts w:hint="eastAsia"/>
        </w:rPr>
        <w:t>，</w:t>
      </w:r>
      <w:r w:rsidR="000D67A6">
        <w:rPr>
          <w:rFonts w:hint="eastAsia"/>
        </w:rPr>
        <w:t>对中医护理门诊感染预防与控制情况</w:t>
      </w:r>
      <w:r>
        <w:rPr>
          <w:rFonts w:hint="eastAsia"/>
        </w:rPr>
        <w:t>进行</w:t>
      </w:r>
      <w:r w:rsidR="000D67A6">
        <w:rPr>
          <w:rFonts w:hint="eastAsia"/>
        </w:rPr>
        <w:t>检查评估</w:t>
      </w:r>
      <w:r>
        <w:rPr>
          <w:rFonts w:hint="eastAsia"/>
        </w:rPr>
        <w:t>，</w:t>
      </w:r>
      <w:r w:rsidR="000D67A6">
        <w:rPr>
          <w:rFonts w:hint="eastAsia"/>
        </w:rPr>
        <w:t>检查</w:t>
      </w:r>
      <w:r w:rsidR="005D35E6">
        <w:rPr>
          <w:rFonts w:hint="eastAsia"/>
        </w:rPr>
        <w:t>内容</w:t>
      </w:r>
      <w:r>
        <w:rPr>
          <w:rFonts w:hint="eastAsia"/>
        </w:rPr>
        <w:t>包括</w:t>
      </w:r>
      <w:r w:rsidR="005D35E6">
        <w:rPr>
          <w:rFonts w:hint="eastAsia"/>
        </w:rPr>
        <w:t>本文件4,5章要求的内容，</w:t>
      </w:r>
      <w:r w:rsidR="005D35E6">
        <w:rPr>
          <w:rFonts w:hint="eastAsia"/>
        </w:rPr>
        <w:t>下列内容</w:t>
      </w:r>
      <w:r w:rsidR="005D35E6">
        <w:rPr>
          <w:rFonts w:hint="eastAsia"/>
        </w:rPr>
        <w:t>重点检查</w:t>
      </w:r>
      <w:r>
        <w:rPr>
          <w:rFonts w:hint="eastAsia"/>
        </w:rPr>
        <w:t>：</w:t>
      </w:r>
      <w:bookmarkEnd w:id="190"/>
      <w:bookmarkEnd w:id="191"/>
      <w:bookmarkEnd w:id="192"/>
      <w:bookmarkEnd w:id="193"/>
    </w:p>
    <w:p w:rsidR="000D67A6" w:rsidRDefault="00FC2AEF" w:rsidP="000D67A6">
      <w:pPr>
        <w:pStyle w:val="af5"/>
        <w:numPr>
          <w:ilvl w:val="0"/>
          <w:numId w:val="32"/>
        </w:numPr>
      </w:pPr>
      <w:r>
        <w:rPr>
          <w:rFonts w:hint="eastAsia"/>
        </w:rPr>
        <w:t>消毒隔离制度落实</w:t>
      </w:r>
      <w:r w:rsidR="000D67A6">
        <w:rPr>
          <w:rFonts w:hint="eastAsia"/>
        </w:rPr>
        <w:t>；</w:t>
      </w:r>
    </w:p>
    <w:p w:rsidR="000D67A6" w:rsidRDefault="00FC2AEF" w:rsidP="000D67A6">
      <w:pPr>
        <w:pStyle w:val="af5"/>
        <w:numPr>
          <w:ilvl w:val="0"/>
          <w:numId w:val="32"/>
        </w:numPr>
      </w:pPr>
      <w:r>
        <w:rPr>
          <w:rFonts w:hint="eastAsia"/>
        </w:rPr>
        <w:t>工作人员</w:t>
      </w:r>
      <w:proofErr w:type="gramStart"/>
      <w:r>
        <w:rPr>
          <w:rFonts w:hint="eastAsia"/>
        </w:rPr>
        <w:t>手卫生</w:t>
      </w:r>
      <w:proofErr w:type="gramEnd"/>
      <w:r>
        <w:rPr>
          <w:rFonts w:hint="eastAsia"/>
        </w:rPr>
        <w:t>管理</w:t>
      </w:r>
      <w:r w:rsidR="000D67A6">
        <w:rPr>
          <w:rFonts w:hint="eastAsia"/>
        </w:rPr>
        <w:t>；</w:t>
      </w:r>
    </w:p>
    <w:p w:rsidR="000D67A6" w:rsidRDefault="00FC2AEF" w:rsidP="000D67A6">
      <w:pPr>
        <w:pStyle w:val="af5"/>
        <w:numPr>
          <w:ilvl w:val="0"/>
          <w:numId w:val="32"/>
        </w:numPr>
      </w:pPr>
      <w:r>
        <w:rPr>
          <w:rFonts w:hint="eastAsia"/>
        </w:rPr>
        <w:t>消毒、灭菌物品管理</w:t>
      </w:r>
      <w:r w:rsidR="000D67A6">
        <w:rPr>
          <w:rFonts w:hint="eastAsia"/>
        </w:rPr>
        <w:t>；</w:t>
      </w:r>
    </w:p>
    <w:p w:rsidR="000D67A6" w:rsidRDefault="00FC2AEF" w:rsidP="000D67A6">
      <w:pPr>
        <w:pStyle w:val="af5"/>
        <w:numPr>
          <w:ilvl w:val="0"/>
          <w:numId w:val="32"/>
        </w:numPr>
      </w:pPr>
      <w:r>
        <w:rPr>
          <w:rFonts w:hint="eastAsia"/>
        </w:rPr>
        <w:t>环境卫生学监测指标</w:t>
      </w:r>
      <w:r w:rsidR="000D67A6">
        <w:rPr>
          <w:rFonts w:hint="eastAsia"/>
        </w:rPr>
        <w:t>；</w:t>
      </w:r>
    </w:p>
    <w:p w:rsidR="009E64D0" w:rsidRDefault="00FC2AEF" w:rsidP="000D67A6">
      <w:pPr>
        <w:pStyle w:val="af5"/>
        <w:numPr>
          <w:ilvl w:val="0"/>
          <w:numId w:val="32"/>
        </w:numPr>
      </w:pPr>
      <w:r>
        <w:rPr>
          <w:rFonts w:hint="eastAsia"/>
        </w:rPr>
        <w:t>医疗废物管理。</w:t>
      </w:r>
    </w:p>
    <w:p w:rsidR="009E64D0" w:rsidRDefault="000D67A6" w:rsidP="002D3836">
      <w:pPr>
        <w:pStyle w:val="affffffff7"/>
        <w:rPr>
          <w:sz w:val="24"/>
          <w:szCs w:val="24"/>
        </w:rPr>
      </w:pPr>
      <w:bookmarkStart w:id="194" w:name="_Toc199363128"/>
      <w:r>
        <w:rPr>
          <w:rFonts w:hint="eastAsia"/>
        </w:rPr>
        <w:t>应根据感染管理与控制质量指标、中医医疗技术操作规程以及6</w:t>
      </w:r>
      <w:r>
        <w:t>.1检查评估结果，</w:t>
      </w:r>
      <w:r w:rsidR="00283D86">
        <w:rPr>
          <w:rFonts w:hint="eastAsia"/>
        </w:rPr>
        <w:t>按照</w:t>
      </w:r>
      <w:r w:rsidR="00FC2AEF">
        <w:rPr>
          <w:rFonts w:hint="eastAsia"/>
        </w:rPr>
        <w:t>PDCA</w:t>
      </w:r>
      <w:r w:rsidR="00283D86">
        <w:rPr>
          <w:rFonts w:hint="eastAsia"/>
        </w:rPr>
        <w:t>循环进行</w:t>
      </w:r>
      <w:r w:rsidR="00FC2AEF">
        <w:rPr>
          <w:rFonts w:hint="eastAsia"/>
        </w:rPr>
        <w:t>持续改进。</w:t>
      </w:r>
    </w:p>
    <w:bookmarkEnd w:id="194"/>
    <w:p w:rsidR="009E64D0" w:rsidRDefault="009E64D0">
      <w:pPr>
        <w:pStyle w:val="affffffffa"/>
        <w:numPr>
          <w:ilvl w:val="0"/>
          <w:numId w:val="0"/>
        </w:numPr>
      </w:pPr>
    </w:p>
    <w:p w:rsidR="009E64D0" w:rsidRDefault="009E64D0">
      <w:pPr>
        <w:pStyle w:val="affffffffa"/>
        <w:numPr>
          <w:ilvl w:val="0"/>
          <w:numId w:val="0"/>
        </w:numPr>
      </w:pPr>
    </w:p>
    <w:p w:rsidR="009E64D0" w:rsidRDefault="009E64D0">
      <w:pPr>
        <w:pStyle w:val="affffffffa"/>
        <w:numPr>
          <w:ilvl w:val="0"/>
          <w:numId w:val="0"/>
        </w:numPr>
      </w:pPr>
    </w:p>
    <w:p w:rsidR="009E64D0" w:rsidRDefault="009E64D0">
      <w:pPr>
        <w:pStyle w:val="affffffffa"/>
        <w:numPr>
          <w:ilvl w:val="0"/>
          <w:numId w:val="0"/>
        </w:numPr>
        <w:sectPr w:rsidR="009E64D0">
          <w:pgSz w:w="11906" w:h="16838"/>
          <w:pgMar w:top="2410" w:right="1134" w:bottom="1134" w:left="1134" w:header="1418" w:footer="1134" w:gutter="284"/>
          <w:pgNumType w:start="1"/>
          <w:cols w:space="425"/>
          <w:formProt w:val="0"/>
          <w:docGrid w:type="lines" w:linePitch="312"/>
        </w:sectPr>
      </w:pPr>
    </w:p>
    <w:p w:rsidR="009E64D0" w:rsidRDefault="00FC2AEF">
      <w:pPr>
        <w:pStyle w:val="afffff5"/>
        <w:spacing w:before="124" w:after="156"/>
      </w:pPr>
      <w:bookmarkStart w:id="195" w:name="_Toc199363130"/>
      <w:bookmarkStart w:id="196" w:name="BookMark6"/>
      <w:bookmarkStart w:id="197" w:name="_Toc200007414"/>
      <w:bookmarkStart w:id="198" w:name="_Toc200007509"/>
      <w:bookmarkStart w:id="199" w:name="_Toc200007585"/>
      <w:bookmarkStart w:id="200" w:name="_Toc200011000"/>
      <w:bookmarkStart w:id="201" w:name="_Toc200012379"/>
      <w:bookmarkStart w:id="202" w:name="_Toc200012397"/>
      <w:bookmarkEnd w:id="30"/>
      <w:r>
        <w:rPr>
          <w:rFonts w:hint="eastAsia"/>
          <w:spacing w:val="105"/>
        </w:rPr>
        <w:lastRenderedPageBreak/>
        <w:t>参考文</w:t>
      </w:r>
      <w:r>
        <w:rPr>
          <w:rFonts w:hint="eastAsia"/>
        </w:rPr>
        <w:t>献</w:t>
      </w:r>
      <w:bookmarkEnd w:id="195"/>
      <w:bookmarkEnd w:id="197"/>
      <w:bookmarkEnd w:id="198"/>
      <w:bookmarkEnd w:id="199"/>
      <w:bookmarkEnd w:id="200"/>
      <w:bookmarkEnd w:id="201"/>
      <w:bookmarkEnd w:id="202"/>
    </w:p>
    <w:p w:rsidR="009E64D0" w:rsidRDefault="009E64D0">
      <w:pPr>
        <w:pStyle w:val="affffe"/>
        <w:ind w:firstLine="420"/>
      </w:pPr>
    </w:p>
    <w:p w:rsidR="0072573B" w:rsidRDefault="00FC2AEF" w:rsidP="0072573B">
      <w:pPr>
        <w:pStyle w:val="affffe"/>
        <w:numPr>
          <w:ilvl w:val="3"/>
          <w:numId w:val="6"/>
        </w:numPr>
        <w:ind w:firstLineChars="0"/>
      </w:pPr>
      <w:r>
        <w:rPr>
          <w:rFonts w:hint="eastAsia"/>
        </w:rPr>
        <w:t>医疗废物分类目录（2021年版）</w:t>
      </w:r>
    </w:p>
    <w:p w:rsidR="0072573B" w:rsidRDefault="00FC2AEF" w:rsidP="0072573B">
      <w:pPr>
        <w:pStyle w:val="affffe"/>
        <w:numPr>
          <w:ilvl w:val="3"/>
          <w:numId w:val="6"/>
        </w:numPr>
        <w:ind w:firstLineChars="0"/>
      </w:pPr>
      <w:r>
        <w:rPr>
          <w:rFonts w:hint="eastAsia"/>
        </w:rPr>
        <w:t>国中医药办医政发(2017)22号《中医医疗技术相关性感染预防预防与控制指南(试行)》</w:t>
      </w:r>
    </w:p>
    <w:p w:rsidR="0072573B" w:rsidRDefault="00FC2AEF" w:rsidP="0072573B">
      <w:pPr>
        <w:pStyle w:val="affffe"/>
        <w:numPr>
          <w:ilvl w:val="3"/>
          <w:numId w:val="6"/>
        </w:numPr>
        <w:ind w:firstLineChars="0"/>
      </w:pPr>
      <w:r>
        <w:rPr>
          <w:rFonts w:hint="eastAsia"/>
        </w:rPr>
        <w:t>《中华人民共和国传染病防治法》(2025.9.1正式执行)</w:t>
      </w:r>
    </w:p>
    <w:p w:rsidR="0072573B" w:rsidRDefault="0072573B" w:rsidP="0072573B">
      <w:pPr>
        <w:pStyle w:val="affffe"/>
        <w:numPr>
          <w:ilvl w:val="3"/>
          <w:numId w:val="6"/>
        </w:numPr>
        <w:ind w:firstLineChars="0"/>
      </w:pPr>
      <w:r w:rsidRPr="0072573B">
        <w:rPr>
          <w:rFonts w:hint="eastAsia"/>
        </w:rPr>
        <w:t>WS/T 512-2016 医疗机构环境表面清洁与消毒管理规范</w:t>
      </w:r>
    </w:p>
    <w:p w:rsidR="0072573B" w:rsidRDefault="0072573B" w:rsidP="0072573B">
      <w:pPr>
        <w:pStyle w:val="affffe"/>
        <w:numPr>
          <w:ilvl w:val="3"/>
          <w:numId w:val="6"/>
        </w:numPr>
        <w:ind w:firstLineChars="0"/>
      </w:pPr>
      <w:r w:rsidRPr="0072573B">
        <w:rPr>
          <w:rFonts w:hint="eastAsia"/>
        </w:rPr>
        <w:t>WS/T 591-2018 医疗机构门急诊医院感染管理规范</w:t>
      </w:r>
    </w:p>
    <w:p w:rsidR="00283D86" w:rsidRDefault="00283D86" w:rsidP="00283D86">
      <w:pPr>
        <w:pStyle w:val="affffe"/>
        <w:ind w:firstLineChars="0" w:firstLine="0"/>
      </w:pPr>
    </w:p>
    <w:p w:rsidR="009E64D0" w:rsidRDefault="009E64D0">
      <w:pPr>
        <w:pStyle w:val="af9"/>
        <w:numPr>
          <w:ilvl w:val="0"/>
          <w:numId w:val="0"/>
        </w:numPr>
        <w:spacing w:before="156" w:after="156"/>
        <w:ind w:left="420"/>
        <w:jc w:val="left"/>
      </w:pPr>
    </w:p>
    <w:p w:rsidR="009E64D0" w:rsidRDefault="009E64D0">
      <w:pPr>
        <w:pStyle w:val="affffe"/>
        <w:ind w:firstLine="420"/>
      </w:pPr>
    </w:p>
    <w:p w:rsidR="009E64D0" w:rsidRDefault="009E64D0">
      <w:pPr>
        <w:pStyle w:val="affffe"/>
        <w:ind w:firstLine="420"/>
      </w:pPr>
    </w:p>
    <w:p w:rsidR="009E64D0" w:rsidRDefault="00FC2AEF">
      <w:pPr>
        <w:pStyle w:val="affffe"/>
        <w:ind w:firstLineChars="0" w:firstLine="0"/>
        <w:jc w:val="center"/>
      </w:pPr>
      <w:bookmarkStart w:id="203" w:name="BookMark8"/>
      <w:bookmarkStart w:id="204" w:name="_GoBack"/>
      <w:bookmarkEnd w:id="196"/>
      <w:bookmarkEnd w:id="20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203"/>
    </w:p>
    <w:sectPr w:rsidR="009E64D0">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71" w:rsidRDefault="00A40471">
      <w:r>
        <w:separator/>
      </w:r>
    </w:p>
  </w:endnote>
  <w:endnote w:type="continuationSeparator" w:id="0">
    <w:p w:rsidR="00A40471" w:rsidRDefault="00A4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fb"/>
    </w:pPr>
    <w:r>
      <w:fldChar w:fldCharType="begin"/>
    </w:r>
    <w:r>
      <w:instrText>PAGE   \* MERGEFORMAT</w:instrText>
    </w:r>
    <w:r>
      <w:fldChar w:fldCharType="separate"/>
    </w:r>
    <w:r w:rsidR="0035105C" w:rsidRPr="0035105C">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71" w:rsidRDefault="00A40471">
      <w:r>
        <w:separator/>
      </w:r>
    </w:p>
  </w:footnote>
  <w:footnote w:type="continuationSeparator" w:id="0">
    <w:p w:rsidR="00A40471" w:rsidRDefault="00A4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D2" w:rsidRDefault="00822FD2">
    <w:pPr>
      <w:pStyle w:val="afffff3"/>
    </w:pPr>
    <w:r>
      <w:fldChar w:fldCharType="begin"/>
    </w:r>
    <w:r>
      <w:instrText xml:space="preserve"> STYLEREF  标准文件_文件编号  \* MERGEFORMAT </w:instrText>
    </w:r>
    <w:r>
      <w:fldChar w:fldCharType="separate"/>
    </w:r>
    <w:r w:rsidR="0035105C">
      <w:rPr>
        <w:noProof/>
      </w:rPr>
      <w:t>DB XX/T XXXX</w:t>
    </w:r>
    <w:r w:rsidR="0035105C">
      <w:rPr>
        <w:noProof/>
      </w:rPr>
      <w:t>—</w:t>
    </w:r>
    <w:r w:rsidR="0035105C">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MUdt8apGiXrCQ14jdSSSkg8Nj2C+1miW2eaQasILuF1ez79FbC5S7Fl/t+PrA5l0dZvTgLoaJXeRuv1PUeE8g==" w:salt="vB+qj1eudRtCAXOgT/f4/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40"/>
    <w:rsid w:val="0000040A"/>
    <w:rsid w:val="00000A94"/>
    <w:rsid w:val="00001972"/>
    <w:rsid w:val="00001D9A"/>
    <w:rsid w:val="00007B3A"/>
    <w:rsid w:val="00007F3D"/>
    <w:rsid w:val="000107E0"/>
    <w:rsid w:val="00011FDE"/>
    <w:rsid w:val="00012FFD"/>
    <w:rsid w:val="00014162"/>
    <w:rsid w:val="00014340"/>
    <w:rsid w:val="00016A9C"/>
    <w:rsid w:val="00017271"/>
    <w:rsid w:val="00022184"/>
    <w:rsid w:val="00022762"/>
    <w:rsid w:val="000238E0"/>
    <w:rsid w:val="000249DB"/>
    <w:rsid w:val="0002595E"/>
    <w:rsid w:val="000303C3"/>
    <w:rsid w:val="000331D3"/>
    <w:rsid w:val="00033CB2"/>
    <w:rsid w:val="000346A5"/>
    <w:rsid w:val="000359C3"/>
    <w:rsid w:val="00035A7D"/>
    <w:rsid w:val="000365ED"/>
    <w:rsid w:val="0004249A"/>
    <w:rsid w:val="00043282"/>
    <w:rsid w:val="00044286"/>
    <w:rsid w:val="0004491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60"/>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7A6"/>
    <w:rsid w:val="000D753B"/>
    <w:rsid w:val="000E4C9E"/>
    <w:rsid w:val="000E6FD7"/>
    <w:rsid w:val="000F06E1"/>
    <w:rsid w:val="000F0E3C"/>
    <w:rsid w:val="000F19D5"/>
    <w:rsid w:val="000F4AEA"/>
    <w:rsid w:val="000F633F"/>
    <w:rsid w:val="000F67E9"/>
    <w:rsid w:val="00104926"/>
    <w:rsid w:val="00113B1E"/>
    <w:rsid w:val="0011711C"/>
    <w:rsid w:val="00117484"/>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193"/>
    <w:rsid w:val="001F69B4"/>
    <w:rsid w:val="001F77C7"/>
    <w:rsid w:val="00200183"/>
    <w:rsid w:val="00200333"/>
    <w:rsid w:val="00200C00"/>
    <w:rsid w:val="0020107D"/>
    <w:rsid w:val="00202AA4"/>
    <w:rsid w:val="002031F7"/>
    <w:rsid w:val="002040E6"/>
    <w:rsid w:val="0020527B"/>
    <w:rsid w:val="00205F2C"/>
    <w:rsid w:val="00210B15"/>
    <w:rsid w:val="002142EA"/>
    <w:rsid w:val="002204BB"/>
    <w:rsid w:val="00221B79"/>
    <w:rsid w:val="00221C6B"/>
    <w:rsid w:val="002253A1"/>
    <w:rsid w:val="00225CF8"/>
    <w:rsid w:val="00226786"/>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D8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47"/>
    <w:rsid w:val="002C1E06"/>
    <w:rsid w:val="002C1E1C"/>
    <w:rsid w:val="002C3F07"/>
    <w:rsid w:val="002C5278"/>
    <w:rsid w:val="002C7EBB"/>
    <w:rsid w:val="002D06C1"/>
    <w:rsid w:val="002D3836"/>
    <w:rsid w:val="002D42B5"/>
    <w:rsid w:val="002D4F1A"/>
    <w:rsid w:val="002D6EC6"/>
    <w:rsid w:val="002D79AC"/>
    <w:rsid w:val="002E039D"/>
    <w:rsid w:val="002E4D5A"/>
    <w:rsid w:val="002E6326"/>
    <w:rsid w:val="002F30E0"/>
    <w:rsid w:val="002F35E4"/>
    <w:rsid w:val="002F3730"/>
    <w:rsid w:val="002F38E1"/>
    <w:rsid w:val="002F7AF6"/>
    <w:rsid w:val="002F7E99"/>
    <w:rsid w:val="00300E63"/>
    <w:rsid w:val="00302F5F"/>
    <w:rsid w:val="0030441D"/>
    <w:rsid w:val="00306063"/>
    <w:rsid w:val="00310304"/>
    <w:rsid w:val="00313B85"/>
    <w:rsid w:val="00317988"/>
    <w:rsid w:val="003221B4"/>
    <w:rsid w:val="0032258D"/>
    <w:rsid w:val="00322E62"/>
    <w:rsid w:val="00324D13"/>
    <w:rsid w:val="00324D2A"/>
    <w:rsid w:val="00324EDD"/>
    <w:rsid w:val="003331E4"/>
    <w:rsid w:val="00336C64"/>
    <w:rsid w:val="00337162"/>
    <w:rsid w:val="0034194F"/>
    <w:rsid w:val="0034264E"/>
    <w:rsid w:val="00344605"/>
    <w:rsid w:val="003474AA"/>
    <w:rsid w:val="00350D1D"/>
    <w:rsid w:val="0035105C"/>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C93"/>
    <w:rsid w:val="003B5BF0"/>
    <w:rsid w:val="003B60BF"/>
    <w:rsid w:val="003B6BE3"/>
    <w:rsid w:val="003C010C"/>
    <w:rsid w:val="003C0A6C"/>
    <w:rsid w:val="003C14F8"/>
    <w:rsid w:val="003C362D"/>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F3C"/>
    <w:rsid w:val="00404869"/>
    <w:rsid w:val="00405884"/>
    <w:rsid w:val="00407D39"/>
    <w:rsid w:val="0041477A"/>
    <w:rsid w:val="004167A3"/>
    <w:rsid w:val="00425B85"/>
    <w:rsid w:val="0042736C"/>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EB9"/>
    <w:rsid w:val="00470775"/>
    <w:rsid w:val="004746B1"/>
    <w:rsid w:val="0047583F"/>
    <w:rsid w:val="00475DE8"/>
    <w:rsid w:val="00481C44"/>
    <w:rsid w:val="00484936"/>
    <w:rsid w:val="00485C89"/>
    <w:rsid w:val="00486BE3"/>
    <w:rsid w:val="004905E4"/>
    <w:rsid w:val="00490A89"/>
    <w:rsid w:val="00490AB4"/>
    <w:rsid w:val="00490E77"/>
    <w:rsid w:val="00492F02"/>
    <w:rsid w:val="004939AE"/>
    <w:rsid w:val="004A0F6A"/>
    <w:rsid w:val="004A12DF"/>
    <w:rsid w:val="004A142A"/>
    <w:rsid w:val="004A17E6"/>
    <w:rsid w:val="004A1BA8"/>
    <w:rsid w:val="004A4B57"/>
    <w:rsid w:val="004A63FA"/>
    <w:rsid w:val="004B0272"/>
    <w:rsid w:val="004B2701"/>
    <w:rsid w:val="004B2E1B"/>
    <w:rsid w:val="004B3AA8"/>
    <w:rsid w:val="004B3E16"/>
    <w:rsid w:val="004B3E93"/>
    <w:rsid w:val="004C1FBC"/>
    <w:rsid w:val="004C3F1D"/>
    <w:rsid w:val="004C458D"/>
    <w:rsid w:val="004C7556"/>
    <w:rsid w:val="004C7E8B"/>
    <w:rsid w:val="004C7E9D"/>
    <w:rsid w:val="004C7F67"/>
    <w:rsid w:val="004D076D"/>
    <w:rsid w:val="004D0EF1"/>
    <w:rsid w:val="004D2253"/>
    <w:rsid w:val="004D4406"/>
    <w:rsid w:val="004D7ABB"/>
    <w:rsid w:val="004D7C42"/>
    <w:rsid w:val="004E0465"/>
    <w:rsid w:val="004E127B"/>
    <w:rsid w:val="004E1C0A"/>
    <w:rsid w:val="004E2B06"/>
    <w:rsid w:val="004E30C5"/>
    <w:rsid w:val="004E4AA5"/>
    <w:rsid w:val="004E4AEE"/>
    <w:rsid w:val="004E59E3"/>
    <w:rsid w:val="004E67C0"/>
    <w:rsid w:val="004F391A"/>
    <w:rsid w:val="004F3CFB"/>
    <w:rsid w:val="004F3F8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A3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040"/>
    <w:rsid w:val="00561475"/>
    <w:rsid w:val="0056487B"/>
    <w:rsid w:val="00564FB9"/>
    <w:rsid w:val="00571065"/>
    <w:rsid w:val="00572D8A"/>
    <w:rsid w:val="00573D9E"/>
    <w:rsid w:val="0057415D"/>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5E6"/>
    <w:rsid w:val="005D4171"/>
    <w:rsid w:val="005D6A95"/>
    <w:rsid w:val="005D6B2C"/>
    <w:rsid w:val="005D6D9C"/>
    <w:rsid w:val="005E12AD"/>
    <w:rsid w:val="005E2335"/>
    <w:rsid w:val="005E3307"/>
    <w:rsid w:val="005E34CA"/>
    <w:rsid w:val="005E3C18"/>
    <w:rsid w:val="005E3F38"/>
    <w:rsid w:val="005E6812"/>
    <w:rsid w:val="005E7881"/>
    <w:rsid w:val="005E78E0"/>
    <w:rsid w:val="005F0D9C"/>
    <w:rsid w:val="005F284E"/>
    <w:rsid w:val="005F4712"/>
    <w:rsid w:val="006006A4"/>
    <w:rsid w:val="006015CE"/>
    <w:rsid w:val="00604784"/>
    <w:rsid w:val="00604F60"/>
    <w:rsid w:val="00606419"/>
    <w:rsid w:val="00607523"/>
    <w:rsid w:val="00607D29"/>
    <w:rsid w:val="00612952"/>
    <w:rsid w:val="00614CC1"/>
    <w:rsid w:val="00615A9D"/>
    <w:rsid w:val="00617387"/>
    <w:rsid w:val="006205D6"/>
    <w:rsid w:val="00623C0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B7D"/>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0D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CE1"/>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73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084"/>
    <w:rsid w:val="007F646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FD2"/>
    <w:rsid w:val="00823303"/>
    <w:rsid w:val="008233B2"/>
    <w:rsid w:val="00823A9F"/>
    <w:rsid w:val="00823C85"/>
    <w:rsid w:val="00825138"/>
    <w:rsid w:val="008269DD"/>
    <w:rsid w:val="00830621"/>
    <w:rsid w:val="0083348C"/>
    <w:rsid w:val="008373D3"/>
    <w:rsid w:val="00840617"/>
    <w:rsid w:val="00840F84"/>
    <w:rsid w:val="008412FA"/>
    <w:rsid w:val="00842A47"/>
    <w:rsid w:val="00843C13"/>
    <w:rsid w:val="008454F8"/>
    <w:rsid w:val="0085173A"/>
    <w:rsid w:val="00856316"/>
    <w:rsid w:val="008603CE"/>
    <w:rsid w:val="008620FC"/>
    <w:rsid w:val="008627A5"/>
    <w:rsid w:val="0086348E"/>
    <w:rsid w:val="00863E05"/>
    <w:rsid w:val="00865ACA"/>
    <w:rsid w:val="00865D28"/>
    <w:rsid w:val="00865F85"/>
    <w:rsid w:val="00867C10"/>
    <w:rsid w:val="00870439"/>
    <w:rsid w:val="00870DA1"/>
    <w:rsid w:val="0087683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E91"/>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E6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397"/>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6C8E"/>
    <w:rsid w:val="009610DC"/>
    <w:rsid w:val="00961490"/>
    <w:rsid w:val="009631A2"/>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1F3"/>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4D0"/>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9B8"/>
    <w:rsid w:val="00A3597D"/>
    <w:rsid w:val="00A36DD1"/>
    <w:rsid w:val="00A4006C"/>
    <w:rsid w:val="00A40091"/>
    <w:rsid w:val="00A4030F"/>
    <w:rsid w:val="00A40471"/>
    <w:rsid w:val="00A41C79"/>
    <w:rsid w:val="00A41CB5"/>
    <w:rsid w:val="00A42CDF"/>
    <w:rsid w:val="00A4452E"/>
    <w:rsid w:val="00A4472C"/>
    <w:rsid w:val="00A44E69"/>
    <w:rsid w:val="00A4661E"/>
    <w:rsid w:val="00A55BD6"/>
    <w:rsid w:val="00A55D50"/>
    <w:rsid w:val="00A57142"/>
    <w:rsid w:val="00A605CB"/>
    <w:rsid w:val="00A648CD"/>
    <w:rsid w:val="00A6537A"/>
    <w:rsid w:val="00A67866"/>
    <w:rsid w:val="00A706CF"/>
    <w:rsid w:val="00A70B07"/>
    <w:rsid w:val="00A723F8"/>
    <w:rsid w:val="00A77CCB"/>
    <w:rsid w:val="00A816EE"/>
    <w:rsid w:val="00A830E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506"/>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886"/>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6CD"/>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75AE"/>
    <w:rsid w:val="00D66846"/>
    <w:rsid w:val="00D675FB"/>
    <w:rsid w:val="00D71F25"/>
    <w:rsid w:val="00D72A9C"/>
    <w:rsid w:val="00D77031"/>
    <w:rsid w:val="00D84941"/>
    <w:rsid w:val="00D84FA1"/>
    <w:rsid w:val="00D851F0"/>
    <w:rsid w:val="00D86DB7"/>
    <w:rsid w:val="00D926D0"/>
    <w:rsid w:val="00D93030"/>
    <w:rsid w:val="00D950E1"/>
    <w:rsid w:val="00D952A6"/>
    <w:rsid w:val="00D96622"/>
    <w:rsid w:val="00D97F99"/>
    <w:rsid w:val="00DA1E08"/>
    <w:rsid w:val="00DA24F8"/>
    <w:rsid w:val="00DA28E8"/>
    <w:rsid w:val="00DA38D3"/>
    <w:rsid w:val="00DA3932"/>
    <w:rsid w:val="00DA3AFC"/>
    <w:rsid w:val="00DA64F8"/>
    <w:rsid w:val="00DA6C15"/>
    <w:rsid w:val="00DB0258"/>
    <w:rsid w:val="00DB38EE"/>
    <w:rsid w:val="00DB498B"/>
    <w:rsid w:val="00DB66CA"/>
    <w:rsid w:val="00DB6A7D"/>
    <w:rsid w:val="00DB6BCA"/>
    <w:rsid w:val="00DB73F7"/>
    <w:rsid w:val="00DC0321"/>
    <w:rsid w:val="00DC3067"/>
    <w:rsid w:val="00DC370B"/>
    <w:rsid w:val="00DC5B90"/>
    <w:rsid w:val="00DD00FF"/>
    <w:rsid w:val="00DD0619"/>
    <w:rsid w:val="00DD07FB"/>
    <w:rsid w:val="00DD25C6"/>
    <w:rsid w:val="00DD4FE5"/>
    <w:rsid w:val="00DD5094"/>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76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9F1"/>
    <w:rsid w:val="00E664CC"/>
    <w:rsid w:val="00E66777"/>
    <w:rsid w:val="00E70388"/>
    <w:rsid w:val="00E70BC9"/>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97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AEF"/>
    <w:rsid w:val="00FC2CB7"/>
    <w:rsid w:val="00FC4090"/>
    <w:rsid w:val="00FC55B4"/>
    <w:rsid w:val="00FD00E6"/>
    <w:rsid w:val="00FD09A1"/>
    <w:rsid w:val="00FD2A7C"/>
    <w:rsid w:val="00FD59EB"/>
    <w:rsid w:val="00FD7299"/>
    <w:rsid w:val="00FE1FBC"/>
    <w:rsid w:val="00FE1FBE"/>
    <w:rsid w:val="00FE3901"/>
    <w:rsid w:val="00FE39D3"/>
    <w:rsid w:val="00FE4BCE"/>
    <w:rsid w:val="00FE54AE"/>
    <w:rsid w:val="00FE576A"/>
    <w:rsid w:val="00FE7E79"/>
    <w:rsid w:val="00FF26C9"/>
    <w:rsid w:val="00FF3E7D"/>
    <w:rsid w:val="00FF5B99"/>
    <w:rsid w:val="00FF730C"/>
    <w:rsid w:val="00FF73F4"/>
    <w:rsid w:val="00FF7CE4"/>
    <w:rsid w:val="00FF7E39"/>
    <w:rsid w:val="024261A6"/>
    <w:rsid w:val="04700B77"/>
    <w:rsid w:val="2F2D0447"/>
    <w:rsid w:val="318A6F1A"/>
    <w:rsid w:val="38C779F6"/>
    <w:rsid w:val="3D5112BD"/>
    <w:rsid w:val="3D847AF5"/>
    <w:rsid w:val="5CB00EB7"/>
    <w:rsid w:val="64044A65"/>
    <w:rsid w:val="65163D2A"/>
    <w:rsid w:val="66967D4D"/>
    <w:rsid w:val="670F49E2"/>
    <w:rsid w:val="714D2D21"/>
    <w:rsid w:val="74557CBA"/>
    <w:rsid w:val="7A9C2623"/>
    <w:rsid w:val="7B6A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6989383-776B-47BD-937D-E1CA1963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spacing w:before="280" w:after="290" w:line="376" w:lineRule="auto"/>
      <w:outlineLvl w:val="4"/>
    </w:pPr>
    <w:rPr>
      <w:b/>
      <w:bCs/>
      <w:sz w:val="28"/>
      <w:szCs w:val="28"/>
    </w:rPr>
  </w:style>
  <w:style w:type="paragraph" w:styleId="6">
    <w:name w:val="heading 6"/>
    <w:basedOn w:val="afff5"/>
    <w:next w:val="afff5"/>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spacing w:before="240" w:after="64" w:line="320" w:lineRule="auto"/>
      <w:outlineLvl w:val="6"/>
    </w:pPr>
    <w:rPr>
      <w:b/>
      <w:bCs/>
      <w:sz w:val="24"/>
      <w:szCs w:val="24"/>
    </w:rPr>
  </w:style>
  <w:style w:type="paragraph" w:styleId="8">
    <w:name w:val="heading 8"/>
    <w:basedOn w:val="afff5"/>
    <w:next w:val="afff5"/>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23">
    <w:name w:val="Body Text Indent 2"/>
    <w:basedOn w:val="afff5"/>
    <w:qFormat/>
    <w:pPr>
      <w:spacing w:after="120" w:line="480" w:lineRule="auto"/>
      <w:ind w:leftChars="200" w:left="420"/>
    </w:p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snapToGrid w:val="0"/>
      <w:jc w:val="right"/>
    </w:pPr>
    <w:rPr>
      <w:rFonts w:ascii="宋体"/>
      <w:sz w:val="18"/>
      <w:szCs w:val="18"/>
    </w:rPr>
  </w:style>
  <w:style w:type="paragraph" w:styleId="afffd">
    <w:name w:val="header"/>
    <w:basedOn w:val="afff5"/>
    <w:link w:val="Char2"/>
    <w:uiPriority w:val="99"/>
    <w:qFormat/>
    <w:pPr>
      <w:tabs>
        <w:tab w:val="center" w:pos="4153"/>
        <w:tab w:val="right" w:pos="8306"/>
      </w:tabs>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snapToGrid w:val="0"/>
      <w:spacing w:line="300" w:lineRule="exact"/>
      <w:ind w:leftChars="200" w:left="400" w:hangingChars="200" w:hanging="200"/>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basedOn w:val="afff6"/>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shd w:val="clear" w:color="FFFFFF" w:fill="FFFFFF"/>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shd w:val="clear" w:color="FFFFFF" w:fill="FFFFFF"/>
      <w:spacing w:beforeLines="40" w:before="40" w:afterLines="50" w:after="50"/>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jc w:val="center"/>
    </w:pPr>
    <w:rPr>
      <w:rFonts w:ascii="黑体" w:eastAsia="黑体"/>
      <w:kern w:val="0"/>
      <w:sz w:val="52"/>
    </w:rPr>
  </w:style>
  <w:style w:type="paragraph" w:customStyle="1" w:styleId="afffffa">
    <w:name w:val="标准文件_封面标准英文名称"/>
    <w:basedOn w:val="afff5"/>
    <w:qFormat/>
    <w:pPr>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snapToGrid/>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ordWrap w:val="0"/>
      <w:overflowPunct w:val="0"/>
      <w:autoSpaceDE w:val="0"/>
      <w:autoSpaceDN w:val="0"/>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rPr>
      <w:bCs/>
      <w:iCs/>
    </w:rPr>
  </w:style>
  <w:style w:type="paragraph" w:customStyle="1" w:styleId="31">
    <w:name w:val="目录 31"/>
    <w:basedOn w:val="afff5"/>
    <w:next w:val="afff5"/>
    <w:autoRedefine/>
    <w:semiHidden/>
    <w:rPr>
      <w:rFonts w:ascii="宋体" w:hAnsi="宋体"/>
      <w:iCs/>
    </w:rPr>
  </w:style>
  <w:style w:type="paragraph" w:customStyle="1" w:styleId="41">
    <w:name w:val="目录 41"/>
    <w:basedOn w:val="afff5"/>
    <w:next w:val="afff5"/>
    <w:autoRedefine/>
    <w:semiHidden/>
    <w:qFormat/>
  </w:style>
  <w:style w:type="paragraph" w:customStyle="1" w:styleId="51">
    <w:name w:val="目录 51"/>
    <w:basedOn w:val="afff5"/>
    <w:next w:val="afff5"/>
    <w:autoRedefine/>
    <w:semiHidden/>
    <w:qFormat/>
    <w:rPr>
      <w:rFonts w:ascii="宋体" w:hAnsi="宋体"/>
    </w:rPr>
  </w:style>
  <w:style w:type="paragraph" w:customStyle="1" w:styleId="61">
    <w:name w:val="目录 61"/>
    <w:basedOn w:val="afff5"/>
    <w:next w:val="afff5"/>
    <w:autoRedefine/>
    <w:semiHidden/>
    <w:qFormat/>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pPr>
    <w:rPr>
      <w:szCs w:val="24"/>
    </w:rPr>
  </w:style>
  <w:style w:type="paragraph" w:customStyle="1" w:styleId="a0">
    <w:name w:val="一级无标题条"/>
    <w:basedOn w:val="afff5"/>
    <w:qFormat/>
    <w:pPr>
      <w:numPr>
        <w:ilvl w:val="2"/>
        <w:numId w:val="20"/>
      </w:numPr>
      <w:spacing w:before="10" w:after="10"/>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numPr>
        <w:numId w:val="29"/>
      </w:numPr>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7A252CFE584A12946B208F46D038AB"/>
        <w:category>
          <w:name w:val="常规"/>
          <w:gallery w:val="placeholder"/>
        </w:category>
        <w:types>
          <w:type w:val="bbPlcHdr"/>
        </w:types>
        <w:behaviors>
          <w:behavior w:val="content"/>
        </w:behaviors>
        <w:guid w:val="{E297B5E6-0788-4D8C-92F2-50ADCA268CFC}"/>
      </w:docPartPr>
      <w:docPartBody>
        <w:p w:rsidR="00067E30" w:rsidRDefault="0084049E">
          <w:pPr>
            <w:pStyle w:val="167A252CFE584A12946B208F46D038AB"/>
          </w:pPr>
          <w:r>
            <w:rPr>
              <w:rStyle w:val="a3"/>
              <w:rFonts w:hint="eastAsia"/>
            </w:rPr>
            <w:t>单击或点击此处输入文字。</w:t>
          </w:r>
        </w:p>
      </w:docPartBody>
    </w:docPart>
    <w:docPart>
      <w:docPartPr>
        <w:name w:val="687251258BF9407B954814E305C214CB"/>
        <w:category>
          <w:name w:val="常规"/>
          <w:gallery w:val="placeholder"/>
        </w:category>
        <w:types>
          <w:type w:val="bbPlcHdr"/>
        </w:types>
        <w:behaviors>
          <w:behavior w:val="content"/>
        </w:behaviors>
        <w:guid w:val="{B15446FC-B82A-435A-82B9-0F23E5A09B5C}"/>
      </w:docPartPr>
      <w:docPartBody>
        <w:p w:rsidR="00067E30" w:rsidRDefault="0084049E">
          <w:pPr>
            <w:pStyle w:val="687251258BF9407B954814E305C214CB"/>
          </w:pPr>
          <w:r>
            <w:rPr>
              <w:rStyle w:val="a3"/>
              <w:rFonts w:hint="eastAsia"/>
            </w:rPr>
            <w:t>选择一项。</w:t>
          </w:r>
        </w:p>
      </w:docPartBody>
    </w:docPart>
    <w:docPart>
      <w:docPartPr>
        <w:name w:val="0D524AA3C6C34108B6705954CB3B6036"/>
        <w:category>
          <w:name w:val="常规"/>
          <w:gallery w:val="placeholder"/>
        </w:category>
        <w:types>
          <w:type w:val="bbPlcHdr"/>
        </w:types>
        <w:behaviors>
          <w:behavior w:val="content"/>
        </w:behaviors>
        <w:guid w:val="{B4D114DC-8B04-493E-8143-DE56980C5165}"/>
      </w:docPartPr>
      <w:docPartBody>
        <w:p w:rsidR="00067E30" w:rsidRDefault="0084049E">
          <w:pPr>
            <w:pStyle w:val="0D524AA3C6C34108B6705954CB3B603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04"/>
    <w:rsid w:val="00056A61"/>
    <w:rsid w:val="00067E30"/>
    <w:rsid w:val="00111DE9"/>
    <w:rsid w:val="001A5309"/>
    <w:rsid w:val="00247604"/>
    <w:rsid w:val="004D7ABB"/>
    <w:rsid w:val="00701766"/>
    <w:rsid w:val="007B2D5D"/>
    <w:rsid w:val="007F1084"/>
    <w:rsid w:val="0084049E"/>
    <w:rsid w:val="008926F0"/>
    <w:rsid w:val="0091331C"/>
    <w:rsid w:val="00935270"/>
    <w:rsid w:val="00BB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67A252CFE584A12946B208F46D038AB">
    <w:name w:val="167A252CFE584A12946B208F46D038AB"/>
    <w:qFormat/>
    <w:pPr>
      <w:widowControl w:val="0"/>
      <w:jc w:val="both"/>
    </w:pPr>
    <w:rPr>
      <w:kern w:val="2"/>
      <w:sz w:val="21"/>
      <w:szCs w:val="22"/>
    </w:rPr>
  </w:style>
  <w:style w:type="paragraph" w:customStyle="1" w:styleId="687251258BF9407B954814E305C214CB">
    <w:name w:val="687251258BF9407B954814E305C214CB"/>
    <w:qFormat/>
    <w:pPr>
      <w:widowControl w:val="0"/>
      <w:jc w:val="both"/>
    </w:pPr>
    <w:rPr>
      <w:kern w:val="2"/>
      <w:sz w:val="21"/>
      <w:szCs w:val="22"/>
    </w:rPr>
  </w:style>
  <w:style w:type="paragraph" w:customStyle="1" w:styleId="0D524AA3C6C34108B6705954CB3B6036">
    <w:name w:val="0D524AA3C6C34108B6705954CB3B603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D2FD5-3390-402D-984F-DEBD89DC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89</TotalTime>
  <Pages>9</Pages>
  <Words>917</Words>
  <Characters>5228</Characters>
  <Application>Microsoft Office Word</Application>
  <DocSecurity>0</DocSecurity>
  <Lines>43</Lines>
  <Paragraphs>12</Paragraphs>
  <ScaleCrop>false</ScaleCrop>
  <Company>PCMI</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李楷明</dc:creator>
  <dc:description>&lt;config cover="true" show_menu="true" version="1.0.0" doctype="SDKXY"&gt;_x000d_
&lt;/config&gt;</dc:description>
  <cp:lastModifiedBy>李楷明</cp:lastModifiedBy>
  <cp:revision>8</cp:revision>
  <cp:lastPrinted>2020-08-30T10:00:00Z</cp:lastPrinted>
  <dcterms:created xsi:type="dcterms:W3CDTF">2025-06-04T09:17:00Z</dcterms:created>
  <dcterms:modified xsi:type="dcterms:W3CDTF">2025-06-05T02:41:00Z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eyJoZGlkIjoiNTM3OThkNzJhNWE0YWY5MTRkYTIxMjdjODhiYjUxODgiLCJ1c2VySWQiOiI3NzAwNDU1NDUifQ==</vt:lpwstr>
  </property>
  <property fmtid="{D5CDD505-2E9C-101B-9397-08002B2CF9AE}" pid="15" name="KSOProductBuildVer">
    <vt:lpwstr>2052-12.1.0.21171</vt:lpwstr>
  </property>
  <property fmtid="{D5CDD505-2E9C-101B-9397-08002B2CF9AE}" pid="16" name="ICV">
    <vt:lpwstr>5329E82FEA3847A1A19EB7742E8EAA26_13</vt:lpwstr>
  </property>
</Properties>
</file>