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F436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E7DF079">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07F5096">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2F619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74A641B">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BEF1E13">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4501C13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4DDA2672">
            <w:pPr>
              <w:pStyle w:val="50"/>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6F5E916E">
      <w:pPr>
        <w:pStyle w:val="51"/>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19FE0E1E">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27050C4">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9D74E0F">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3DA9402">
      <w:pPr>
        <w:pStyle w:val="51"/>
        <w:framePr w:w="9639" w:h="6976" w:hRule="exact" w:hSpace="0" w:vSpace="0" w:wrap="around" w:hAnchor="page" w:y="6408"/>
        <w:jc w:val="center"/>
        <w:rPr>
          <w:rFonts w:hint="eastAsia" w:ascii="黑体" w:hAnsi="黑体" w:eastAsia="黑体"/>
          <w:b w:val="0"/>
          <w:bCs w:val="0"/>
          <w:w w:val="100"/>
        </w:rPr>
      </w:pPr>
    </w:p>
    <w:p w14:paraId="736CBC2F">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糖缓释谷物制品加工技术规程</w:t>
      </w:r>
      <w:r>
        <w:fldChar w:fldCharType="end"/>
      </w:r>
      <w:bookmarkEnd w:id="9"/>
    </w:p>
    <w:p w14:paraId="2D7C3E67">
      <w:pPr>
        <w:framePr w:w="9639" w:h="6974" w:hRule="exact" w:wrap="around" w:vAnchor="page" w:hAnchor="page" w:x="1419" w:y="6408" w:anchorLock="1"/>
        <w:ind w:left="-1418"/>
      </w:pPr>
    </w:p>
    <w:p w14:paraId="1272BB7B">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Technical Specification for the Processing of Sugar-Slow Release Cereal Products</w:t>
      </w:r>
      <w:r>
        <w:rPr>
          <w:rFonts w:ascii="黑体" w:hAnsi="黑体" w:eastAsia="黑体"/>
          <w:szCs w:val="28"/>
        </w:rPr>
        <w:fldChar w:fldCharType="end"/>
      </w:r>
      <w:bookmarkEnd w:id="10"/>
    </w:p>
    <w:p w14:paraId="568F0ACA">
      <w:pPr>
        <w:framePr w:w="9639" w:h="6974" w:hRule="exact" w:wrap="around" w:vAnchor="page" w:hAnchor="page" w:x="1419" w:y="6408" w:anchorLock="1"/>
        <w:spacing w:line="760" w:lineRule="exact"/>
        <w:ind w:left="-1418"/>
      </w:pPr>
    </w:p>
    <w:p w14:paraId="489DCE8F">
      <w:pPr>
        <w:pStyle w:val="125"/>
        <w:framePr w:w="9639" w:h="6974" w:hRule="exact" w:wrap="around" w:vAnchor="page" w:hAnchor="page" w:x="1419" w:y="6408" w:anchorLock="1"/>
        <w:textAlignment w:val="bottom"/>
        <w:rPr>
          <w:rFonts w:eastAsia="黑体"/>
          <w:szCs w:val="28"/>
        </w:rPr>
      </w:pPr>
    </w:p>
    <w:p w14:paraId="690A225B">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4D4F82A">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39414DCE">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952BCEB">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6263820">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343D24E">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BE7DA64">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8B22949">
      <w:pPr>
        <w:pStyle w:val="92"/>
        <w:spacing w:after="468"/>
      </w:pPr>
      <w:bookmarkStart w:id="21" w:name="BookMark1"/>
      <w:bookmarkStart w:id="22" w:name="_Toc194173527"/>
      <w:r>
        <w:rPr>
          <w:rFonts w:hint="eastAsia"/>
          <w:spacing w:val="320"/>
        </w:rPr>
        <w:t>目</w:t>
      </w:r>
      <w:r>
        <w:rPr>
          <w:rFonts w:hint="eastAsia"/>
        </w:rPr>
        <w:t>次</w:t>
      </w:r>
    </w:p>
    <w:p w14:paraId="25E6B23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"_Toc194173605"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_Toc194173605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1E4F692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"_Toc194173606"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_Toc194173606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782DFF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"_Toc194173607"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_Toc194173607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2D6701B">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"_Toc194173608"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_Toc194173608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79774D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"_Toc194173609" </w:instrText>
      </w:r>
      <w:r>
        <w:fldChar w:fldCharType="separate"/>
      </w:r>
      <w:r>
        <w:rPr>
          <w:rStyle w:val="32"/>
          <w:rFonts w:hint="eastAsia"/>
        </w:rPr>
        <w:t>4</w:t>
      </w:r>
      <w:r>
        <w:rPr>
          <w:rStyle w:val="32"/>
        </w:rPr>
        <w:t xml:space="preserve"> </w:t>
      </w:r>
      <w:r>
        <w:rPr>
          <w:rStyle w:val="32"/>
          <w:rFonts w:hint="eastAsia"/>
        </w:rPr>
        <w:t xml:space="preserve"> 原辅料要求</w:t>
      </w:r>
      <w:r>
        <w:rPr>
          <w:rFonts w:hint="eastAsia"/>
        </w:rPr>
        <w:tab/>
      </w:r>
      <w:r>
        <w:rPr>
          <w:rFonts w:hint="eastAsia"/>
        </w:rPr>
        <w:fldChar w:fldCharType="begin"/>
      </w:r>
      <w:r>
        <w:rPr>
          <w:rFonts w:hint="eastAsia"/>
        </w:rPr>
        <w:instrText xml:space="preserve"> </w:instrText>
      </w:r>
      <w:r>
        <w:instrText xml:space="preserve">PAGEREF _Toc194173609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869CB9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"_Toc194173610" </w:instrText>
      </w:r>
      <w:r>
        <w:fldChar w:fldCharType="separate"/>
      </w:r>
      <w:r>
        <w:rPr>
          <w:rStyle w:val="32"/>
          <w:rFonts w:hint="eastAsia"/>
        </w:rPr>
        <w:t>5</w:t>
      </w:r>
      <w:r>
        <w:rPr>
          <w:rStyle w:val="32"/>
        </w:rPr>
        <w:t xml:space="preserve"> </w:t>
      </w:r>
      <w:r>
        <w:rPr>
          <w:rStyle w:val="32"/>
          <w:rFonts w:hint="eastAsia"/>
        </w:rPr>
        <w:t xml:space="preserve"> 加工技术</w:t>
      </w:r>
      <w:r>
        <w:rPr>
          <w:rFonts w:hint="eastAsia"/>
        </w:rPr>
        <w:tab/>
      </w:r>
      <w:r>
        <w:rPr>
          <w:rFonts w:hint="eastAsia"/>
        </w:rPr>
        <w:fldChar w:fldCharType="begin"/>
      </w:r>
      <w:r>
        <w:rPr>
          <w:rFonts w:hint="eastAsia"/>
        </w:rPr>
        <w:instrText xml:space="preserve"> </w:instrText>
      </w:r>
      <w:r>
        <w:instrText xml:space="preserve">PAGEREF _Toc194173610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7DB56E19">
      <w:pPr>
        <w:pStyle w:val="19"/>
        <w:tabs>
          <w:tab w:val="right" w:leader="dot" w:pos="9344"/>
        </w:tabs>
      </w:pPr>
      <w:r>
        <w:fldChar w:fldCharType="begin"/>
      </w:r>
      <w:r>
        <w:instrText xml:space="preserve"> HYPERLINK \l "_Toc194173611" </w:instrText>
      </w:r>
      <w:r>
        <w:fldChar w:fldCharType="separate"/>
      </w:r>
      <w:r>
        <w:rPr>
          <w:rStyle w:val="32"/>
          <w:rFonts w:hint="eastAsia"/>
        </w:rPr>
        <w:t>6</w:t>
      </w:r>
      <w:r>
        <w:rPr>
          <w:rStyle w:val="32"/>
        </w:rPr>
        <w:t xml:space="preserve"> </w:t>
      </w:r>
      <w:r>
        <w:rPr>
          <w:rStyle w:val="32"/>
          <w:rFonts w:hint="eastAsia"/>
        </w:rPr>
        <w:t xml:space="preserve"> 生产加工过程卫生要求</w:t>
      </w:r>
      <w:r>
        <w:rPr>
          <w:rFonts w:hint="eastAsia"/>
        </w:rPr>
        <w:tab/>
      </w:r>
      <w:r>
        <w:rPr>
          <w:rFonts w:hint="eastAsia"/>
        </w:rPr>
        <w:fldChar w:fldCharType="begin"/>
      </w:r>
      <w:r>
        <w:rPr>
          <w:rFonts w:hint="eastAsia"/>
        </w:rPr>
        <w:instrText xml:space="preserve"> </w:instrText>
      </w:r>
      <w:r>
        <w:instrText xml:space="preserve">PAGEREF _Toc194173611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44D9F08">
      <w:pPr>
        <w:pStyle w:val="19"/>
        <w:tabs>
          <w:tab w:val="right" w:leader="dot" w:pos="9344"/>
        </w:tabs>
        <w:rPr>
          <w:rFonts w:hint="eastAsia" w:asciiTheme="minorHAnsi" w:hAnsiTheme="minorHAnsi" w:eastAsiaTheme="minorEastAsia" w:cstheme="minorBidi"/>
          <w:sz w:val="22"/>
          <w:szCs w:val="24"/>
          <w14:ligatures w14:val="standardContextual"/>
        </w:rPr>
      </w:pPr>
      <w:r>
        <w:rPr>
          <w:rFonts w:hint="eastAsia"/>
        </w:rPr>
        <w:t xml:space="preserve">7  </w:t>
      </w:r>
      <w:r>
        <w:fldChar w:fldCharType="begin"/>
      </w:r>
      <w:r>
        <w:instrText xml:space="preserve"> HYPERLINK \l "_Toc194173612" </w:instrText>
      </w:r>
      <w:r>
        <w:fldChar w:fldCharType="separate"/>
      </w:r>
      <w:r>
        <w:rPr>
          <w:rStyle w:val="32"/>
          <w:rFonts w:hint="eastAsia"/>
        </w:rPr>
        <w:t>附录A（参考性）</w:t>
      </w:r>
      <w:r>
        <w:rPr>
          <w:rStyle w:val="32"/>
        </w:rPr>
        <w:t xml:space="preserve"> </w:t>
      </w:r>
      <w:r>
        <w:rPr>
          <w:rStyle w:val="32"/>
          <w:rFonts w:hint="eastAsia"/>
        </w:rPr>
        <w:t xml:space="preserve"> 部分糖缓释谷物制品配料混合熟化成型工艺</w:t>
      </w:r>
      <w:r>
        <w:rPr>
          <w:rFonts w:hint="eastAsia"/>
        </w:rPr>
        <w:tab/>
      </w:r>
      <w:r>
        <w:rPr>
          <w:rFonts w:hint="eastAsia"/>
        </w:rPr>
        <w:fldChar w:fldCharType="begin"/>
      </w:r>
      <w:r>
        <w:rPr>
          <w:rFonts w:hint="eastAsia"/>
        </w:rPr>
        <w:instrText xml:space="preserve"> </w:instrText>
      </w:r>
      <w:r>
        <w:instrText xml:space="preserve">PAGEREF _Toc194173612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0DAC9C1">
      <w:pPr>
        <w:pStyle w:val="92"/>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047AAE69">
      <w:pPr>
        <w:pStyle w:val="90"/>
        <w:spacing w:before="900" w:after="468"/>
      </w:pPr>
      <w:bookmarkStart w:id="23" w:name="_Toc194173605"/>
      <w:bookmarkStart w:id="24" w:name="BookMark2"/>
      <w:r>
        <w:rPr>
          <w:rFonts w:hint="eastAsia"/>
          <w:spacing w:val="320"/>
        </w:rPr>
        <w:t>前</w:t>
      </w:r>
      <w:r>
        <w:rPr>
          <w:rFonts w:hint="eastAsia"/>
        </w:rPr>
        <w:t>言</w:t>
      </w:r>
      <w:bookmarkEnd w:id="22"/>
      <w:bookmarkEnd w:id="23"/>
    </w:p>
    <w:p w14:paraId="71819595">
      <w:pPr>
        <w:pStyle w:val="57"/>
        <w:ind w:firstLine="420"/>
      </w:pPr>
      <w:r>
        <w:rPr>
          <w:rFonts w:hint="eastAsia"/>
        </w:rPr>
        <w:t>本文件按照GB/T 1.1—2020《标准化工作导则  第1部分：标准化文件的结构和起草规则》的规定起草。</w:t>
      </w:r>
    </w:p>
    <w:p w14:paraId="1354721D">
      <w:pPr>
        <w:pStyle w:val="57"/>
        <w:ind w:firstLine="420"/>
      </w:pPr>
      <w:r>
        <w:rPr>
          <w:rFonts w:hint="eastAsia"/>
        </w:rPr>
        <w:t>请注意本文件的某些内容可能涉及专利。本文件的发布机构不承担识别专利的责任。</w:t>
      </w:r>
    </w:p>
    <w:p w14:paraId="29AA751D">
      <w:pPr>
        <w:pStyle w:val="57"/>
        <w:ind w:firstLine="420"/>
      </w:pPr>
      <w:r>
        <w:rPr>
          <w:rFonts w:hint="eastAsia"/>
        </w:rPr>
        <w:t>本文件由湖南省市场监督管理局提出。</w:t>
      </w:r>
    </w:p>
    <w:p w14:paraId="0B5BA451">
      <w:pPr>
        <w:pStyle w:val="57"/>
        <w:ind w:firstLine="420"/>
      </w:pPr>
      <w:r>
        <w:rPr>
          <w:rFonts w:hint="eastAsia"/>
        </w:rPr>
        <w:t>本文件由湖南省食品标准化技术委员会归口。</w:t>
      </w:r>
    </w:p>
    <w:p w14:paraId="55BB758A">
      <w:pPr>
        <w:pStyle w:val="57"/>
        <w:ind w:firstLine="420"/>
      </w:pPr>
      <w:r>
        <w:rPr>
          <w:rFonts w:hint="eastAsia"/>
        </w:rPr>
        <w:t>本文件起草单位：湖南农业大学、岳麓山实验室、湖南省食品标准化技术委员会、湖南省食品标准化协会、长沙能峰生物科技有限公司、湖南通之源生物科技有限公司、湖南新诚智慧医药集团股份有限公司、长沙医食健康科技有限公司、湖南华诚生物资源股份有限公司、长沙吾糖匠健康科技有限公司。</w:t>
      </w:r>
    </w:p>
    <w:p w14:paraId="13991F3B">
      <w:pPr>
        <w:pStyle w:val="57"/>
        <w:ind w:firstLine="420"/>
      </w:pPr>
      <w:r>
        <w:rPr>
          <w:rFonts w:hint="eastAsia"/>
        </w:rPr>
        <w:t>本文件主要起草人：刘东波、王蕾、周佳丽、李凯、张志旭、肖志勇、胡坤、康信聪、李坚、赖锡湖、伍睿宇、黄华学、陈精诚。</w:t>
      </w:r>
    </w:p>
    <w:p w14:paraId="744FC3B7">
      <w:pPr>
        <w:pStyle w:val="57"/>
        <w:ind w:firstLine="420"/>
      </w:pPr>
    </w:p>
    <w:p w14:paraId="331446E8">
      <w:pPr>
        <w:pStyle w:val="57"/>
        <w:ind w:firstLine="420"/>
        <w:sectPr>
          <w:pgSz w:w="11906" w:h="16838"/>
          <w:pgMar w:top="1928" w:right="1134" w:bottom="1134" w:left="1134" w:header="1418" w:footer="1134" w:gutter="284"/>
          <w:pgNumType w:fmt="upperRoman"/>
          <w:cols w:space="425" w:num="1"/>
          <w:formProt w:val="0"/>
          <w:docGrid w:type="lines" w:linePitch="312" w:charSpace="0"/>
        </w:sectPr>
      </w:pPr>
    </w:p>
    <w:bookmarkEnd w:id="24"/>
    <w:p w14:paraId="2BF0FCD6">
      <w:pPr>
        <w:spacing w:line="20" w:lineRule="exact"/>
        <w:jc w:val="center"/>
        <w:rPr>
          <w:rFonts w:hint="eastAsia" w:ascii="黑体" w:hAnsi="黑体" w:eastAsia="黑体"/>
          <w:sz w:val="32"/>
          <w:szCs w:val="32"/>
        </w:rPr>
      </w:pPr>
      <w:bookmarkStart w:id="25" w:name="BookMark4"/>
    </w:p>
    <w:p w14:paraId="57206D51">
      <w:pPr>
        <w:spacing w:line="20" w:lineRule="exact"/>
        <w:jc w:val="center"/>
        <w:rPr>
          <w:rFonts w:hint="eastAsia" w:ascii="黑体" w:hAnsi="黑体" w:eastAsia="黑体"/>
          <w:sz w:val="32"/>
          <w:szCs w:val="32"/>
        </w:rPr>
      </w:pPr>
    </w:p>
    <w:sdt>
      <w:sdtPr>
        <w:tag w:val="NEW_STAND_NAME"/>
        <w:id w:val="595910757"/>
        <w:lock w:val="sdtLocked"/>
        <w:placeholder>
          <w:docPart w:val="83CE8C203C3C402FB443A52FE3BBE8C2"/>
        </w:placeholder>
      </w:sdtPr>
      <w:sdtContent>
        <w:p w14:paraId="120E9286">
          <w:pPr>
            <w:pStyle w:val="177"/>
            <w:spacing w:before="312" w:beforeLines="100" w:after="686" w:afterLines="220"/>
            <w:rPr>
              <w:rFonts w:hint="eastAsia"/>
            </w:rPr>
          </w:pPr>
          <w:bookmarkStart w:id="26" w:name="NEW_STAND_NAME"/>
          <w:r>
            <w:rPr>
              <w:rFonts w:hint="eastAsia"/>
            </w:rPr>
            <w:t>糖缓释谷物制品加工技术规程</w:t>
          </w:r>
        </w:p>
      </w:sdtContent>
    </w:sdt>
    <w:bookmarkEnd w:id="26"/>
    <w:p w14:paraId="5417C6D7">
      <w:pPr>
        <w:pStyle w:val="104"/>
        <w:spacing w:before="312" w:after="312"/>
      </w:pPr>
      <w:bookmarkStart w:id="27" w:name="_Toc194173606"/>
      <w:bookmarkStart w:id="28" w:name="_Toc26718930"/>
      <w:bookmarkStart w:id="29" w:name="_Toc17233325"/>
      <w:bookmarkStart w:id="30" w:name="_Toc194173528"/>
      <w:bookmarkStart w:id="31" w:name="_Toc194171683"/>
      <w:bookmarkStart w:id="32" w:name="_Toc26986771"/>
      <w:bookmarkStart w:id="33" w:name="_Toc26648465"/>
      <w:bookmarkStart w:id="34" w:name="_Toc97191423"/>
      <w:bookmarkStart w:id="35" w:name="_Toc26986530"/>
      <w:bookmarkStart w:id="36" w:name="_Toc24884218"/>
      <w:bookmarkStart w:id="37" w:name="_Toc17233333"/>
      <w:bookmarkStart w:id="38" w:name="_Toc24884211"/>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14:paraId="2F340DBC">
      <w:pPr>
        <w:pStyle w:val="57"/>
        <w:ind w:firstLine="420"/>
      </w:pPr>
      <w:bookmarkStart w:id="39" w:name="_Toc24884219"/>
      <w:bookmarkStart w:id="40" w:name="_Toc17233326"/>
      <w:bookmarkStart w:id="41" w:name="_Toc26648466"/>
      <w:bookmarkStart w:id="42" w:name="_Toc17233334"/>
      <w:bookmarkStart w:id="43" w:name="_Toc24884212"/>
      <w:r>
        <w:rPr>
          <w:rFonts w:hint="eastAsia"/>
        </w:rPr>
        <w:t>本文件规定了糖缓释谷物制品加工的原辅料要求、加工技术及加工过程卫生要求。</w:t>
      </w:r>
    </w:p>
    <w:p w14:paraId="7AFFA0C9">
      <w:pPr>
        <w:pStyle w:val="57"/>
        <w:ind w:firstLine="420"/>
      </w:pPr>
      <w:r>
        <w:rPr>
          <w:rFonts w:hint="eastAsia"/>
        </w:rPr>
        <w:t>本文件适用于糖缓释谷物制品的生产加工。</w:t>
      </w:r>
    </w:p>
    <w:p w14:paraId="3BC847C4">
      <w:pPr>
        <w:pStyle w:val="104"/>
        <w:spacing w:before="312" w:after="312"/>
      </w:pPr>
      <w:bookmarkStart w:id="44" w:name="_Toc26718931"/>
      <w:bookmarkStart w:id="45" w:name="_Toc194173529"/>
      <w:bookmarkStart w:id="46" w:name="_Toc194173607"/>
      <w:bookmarkStart w:id="47" w:name="_Toc26986772"/>
      <w:bookmarkStart w:id="48" w:name="_Toc194171684"/>
      <w:bookmarkStart w:id="49" w:name="_Toc97191424"/>
      <w:bookmarkStart w:id="50" w:name="_Toc26986531"/>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48D35383CFDF4ABEA52FAB7F3F360BD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ighlight w:val="none"/>
        </w:rPr>
      </w:sdtEndPr>
      <w:sdtContent>
        <w:p w14:paraId="0D75F0B7">
          <w:pPr>
            <w:pStyle w:val="57"/>
            <w:ind w:firstLine="420"/>
            <w:rPr>
              <w:highlight w:val="none"/>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bookmarkStart w:id="71" w:name="_GoBack"/>
          <w:r>
            <w:rPr>
              <w:rFonts w:hint="eastAsia"/>
              <w:highlight w:val="none"/>
            </w:rPr>
            <w:t>。</w:t>
          </w:r>
        </w:p>
      </w:sdtContent>
    </w:sdt>
    <w:p w14:paraId="00A04D0A">
      <w:pPr>
        <w:pStyle w:val="57"/>
        <w:ind w:firstLine="420"/>
        <w:rPr>
          <w:highlight w:val="none"/>
        </w:rPr>
      </w:pPr>
      <w:r>
        <w:rPr>
          <w:rFonts w:hint="eastAsia"/>
          <w:highlight w:val="none"/>
        </w:rPr>
        <w:t>GB 2715      食品安全国家标准  粮食</w:t>
      </w:r>
    </w:p>
    <w:p w14:paraId="29F5DC53">
      <w:pPr>
        <w:pStyle w:val="57"/>
        <w:ind w:firstLine="420"/>
        <w:rPr>
          <w:highlight w:val="none"/>
        </w:rPr>
      </w:pPr>
      <w:r>
        <w:rPr>
          <w:rFonts w:hint="eastAsia"/>
          <w:highlight w:val="none"/>
        </w:rPr>
        <w:t>GB 2721      食品安全国家标准 食用盐</w:t>
      </w:r>
    </w:p>
    <w:p w14:paraId="05609AD5">
      <w:pPr>
        <w:pStyle w:val="57"/>
        <w:ind w:firstLine="420"/>
        <w:rPr>
          <w:rFonts w:hint="eastAsia"/>
          <w:highlight w:val="none"/>
        </w:rPr>
      </w:pPr>
      <w:r>
        <w:rPr>
          <w:rFonts w:hint="eastAsia"/>
          <w:highlight w:val="none"/>
        </w:rPr>
        <w:t>GB 2762</w:t>
      </w:r>
      <w:r>
        <w:rPr>
          <w:rFonts w:hint="eastAsia"/>
          <w:highlight w:val="none"/>
          <w:lang w:val="en-US" w:eastAsia="zh-CN"/>
        </w:rPr>
        <w:t xml:space="preserve">     </w:t>
      </w:r>
      <w:r>
        <w:rPr>
          <w:rFonts w:hint="eastAsia"/>
          <w:highlight w:val="none"/>
        </w:rPr>
        <w:t xml:space="preserve"> 食品安全国家标准 食品中污染物限量</w:t>
      </w:r>
    </w:p>
    <w:p w14:paraId="0392F46A">
      <w:pPr>
        <w:pStyle w:val="57"/>
        <w:ind w:firstLine="420"/>
        <w:rPr>
          <w:rFonts w:hint="eastAsia"/>
          <w:highlight w:val="none"/>
        </w:rPr>
      </w:pPr>
      <w:r>
        <w:rPr>
          <w:rFonts w:hint="eastAsia"/>
          <w:highlight w:val="none"/>
        </w:rPr>
        <w:t xml:space="preserve">GB 2763 </w:t>
      </w:r>
      <w:r>
        <w:rPr>
          <w:rFonts w:hint="eastAsia"/>
          <w:highlight w:val="none"/>
          <w:lang w:val="en-US" w:eastAsia="zh-CN"/>
        </w:rPr>
        <w:t xml:space="preserve">     </w:t>
      </w:r>
      <w:r>
        <w:rPr>
          <w:rFonts w:hint="eastAsia"/>
          <w:highlight w:val="none"/>
        </w:rPr>
        <w:t>食品安全国家标准 食品中农药最大残留限量</w:t>
      </w:r>
    </w:p>
    <w:p w14:paraId="4F7AB77E">
      <w:pPr>
        <w:pStyle w:val="57"/>
        <w:ind w:firstLine="420"/>
        <w:rPr>
          <w:highlight w:val="none"/>
        </w:rPr>
      </w:pPr>
      <w:r>
        <w:rPr>
          <w:rFonts w:hint="eastAsia"/>
          <w:highlight w:val="none"/>
        </w:rPr>
        <w:t>GB 5749      生活饮用水卫生标准</w:t>
      </w:r>
    </w:p>
    <w:p w14:paraId="10DB2D67">
      <w:pPr>
        <w:pStyle w:val="57"/>
        <w:ind w:firstLine="420"/>
        <w:rPr>
          <w:highlight w:val="none"/>
        </w:rPr>
      </w:pPr>
      <w:r>
        <w:rPr>
          <w:rFonts w:hint="eastAsia"/>
          <w:highlight w:val="none"/>
        </w:rPr>
        <w:t>GB 7096      食品安全国家标准 食用菌及其制品</w:t>
      </w:r>
    </w:p>
    <w:p w14:paraId="2E6263C3">
      <w:pPr>
        <w:pStyle w:val="57"/>
        <w:ind w:firstLine="420"/>
        <w:rPr>
          <w:highlight w:val="none"/>
        </w:rPr>
      </w:pPr>
      <w:r>
        <w:rPr>
          <w:rFonts w:hint="eastAsia"/>
          <w:highlight w:val="none"/>
        </w:rPr>
        <w:t>GB 14881     食品安全国家标准  食品生产通用卫生规范</w:t>
      </w:r>
    </w:p>
    <w:p w14:paraId="62166548">
      <w:pPr>
        <w:pStyle w:val="57"/>
        <w:ind w:firstLine="420"/>
        <w:rPr>
          <w:highlight w:val="none"/>
        </w:rPr>
      </w:pPr>
      <w:r>
        <w:rPr>
          <w:rFonts w:hint="eastAsia"/>
          <w:highlight w:val="none"/>
        </w:rPr>
        <w:t>GB 20371     食品安全国家标准 食品加工用植物蛋白</w:t>
      </w:r>
    </w:p>
    <w:p w14:paraId="3052F911">
      <w:pPr>
        <w:pStyle w:val="57"/>
        <w:ind w:firstLine="420"/>
        <w:rPr>
          <w:highlight w:val="none"/>
        </w:rPr>
      </w:pPr>
      <w:r>
        <w:rPr>
          <w:rFonts w:hint="eastAsia"/>
          <w:highlight w:val="none"/>
        </w:rPr>
        <w:t>GB/T 22494   大豆膳食纤维粉</w:t>
      </w:r>
    </w:p>
    <w:p w14:paraId="20B820B9">
      <w:pPr>
        <w:pStyle w:val="57"/>
        <w:ind w:firstLine="420"/>
        <w:rPr>
          <w:rFonts w:hint="eastAsia"/>
          <w:highlight w:val="none"/>
        </w:rPr>
      </w:pPr>
      <w:r>
        <w:rPr>
          <w:rFonts w:hint="eastAsia"/>
          <w:highlight w:val="none"/>
        </w:rPr>
        <w:t>GB 31637     食品安全国家标准 食用淀粉</w:t>
      </w:r>
    </w:p>
    <w:p w14:paraId="379E109C">
      <w:pPr>
        <w:pStyle w:val="57"/>
        <w:ind w:firstLine="420"/>
        <w:rPr>
          <w:rFonts w:hint="eastAsia"/>
          <w:highlight w:val="none"/>
        </w:rPr>
      </w:pPr>
    </w:p>
    <w:p w14:paraId="1AD0E9CD">
      <w:pPr>
        <w:pStyle w:val="104"/>
        <w:spacing w:before="312" w:after="312"/>
        <w:rPr>
          <w:highlight w:val="none"/>
        </w:rPr>
      </w:pPr>
      <w:bookmarkStart w:id="51" w:name="_Toc194173530"/>
      <w:bookmarkStart w:id="52" w:name="_Toc194173608"/>
      <w:bookmarkStart w:id="53" w:name="_Toc97191425"/>
      <w:bookmarkStart w:id="54" w:name="_Toc194171685"/>
      <w:r>
        <w:rPr>
          <w:rFonts w:hint="eastAsia"/>
          <w:szCs w:val="21"/>
          <w:highlight w:val="none"/>
        </w:rPr>
        <w:t>术语和定义</w:t>
      </w:r>
      <w:bookmarkEnd w:id="51"/>
      <w:bookmarkEnd w:id="52"/>
      <w:bookmarkEnd w:id="53"/>
      <w:bookmarkEnd w:id="54"/>
    </w:p>
    <w:sdt>
      <w:sdtPr>
        <w:rPr>
          <w:highlight w:val="none"/>
        </w:rPr>
        <w:id w:val="-1909835108"/>
        <w:placeholder>
          <w:docPart w:val="6FC8741777E34170BA53097BCD38699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highlight w:val="none"/>
        </w:rPr>
      </w:sdtEndPr>
      <w:sdtContent>
        <w:p w14:paraId="5BA60FC0">
          <w:pPr>
            <w:pStyle w:val="57"/>
            <w:ind w:firstLine="420"/>
            <w:rPr>
              <w:highlight w:val="none"/>
            </w:rPr>
          </w:pPr>
          <w:bookmarkStart w:id="55" w:name="_Toc26986532"/>
          <w:bookmarkEnd w:id="55"/>
          <w:r>
            <w:rPr>
              <w:highlight w:val="none"/>
            </w:rPr>
            <w:t>下列术语和定义适用于本文件。</w:t>
          </w:r>
        </w:p>
      </w:sdtContent>
    </w:sdt>
    <w:p w14:paraId="569FD753">
      <w:pPr>
        <w:pStyle w:val="223"/>
        <w:ind w:left="420" w:hanging="420" w:hangingChars="200"/>
        <w:rPr>
          <w:highlight w:val="none"/>
        </w:rPr>
      </w:pPr>
      <w:bookmarkStart w:id="56" w:name="_Toc194173531"/>
      <w:r>
        <w:rPr>
          <w:rFonts w:hint="eastAsia" w:ascii="黑体" w:hAnsi="黑体" w:eastAsia="黑体"/>
          <w:highlight w:val="none"/>
        </w:rPr>
        <w:br w:type="textWrapping"/>
      </w:r>
      <w:r>
        <w:rPr>
          <w:rFonts w:hint="eastAsia" w:ascii="黑体" w:hAnsi="黑体" w:eastAsia="黑体"/>
          <w:highlight w:val="none"/>
        </w:rPr>
        <w:t>糖缓释谷物制品</w:t>
      </w:r>
      <w:bookmarkEnd w:id="56"/>
      <w:r>
        <w:rPr>
          <w:rFonts w:hint="eastAsia" w:ascii="黑体" w:hAnsi="黑体" w:eastAsia="黑体"/>
          <w:highlight w:val="none"/>
        </w:rPr>
        <w:t>（</w:t>
      </w:r>
      <w:r>
        <w:rPr>
          <w:rFonts w:ascii="Times New Roman" w:eastAsia="黑体"/>
          <w:highlight w:val="none"/>
        </w:rPr>
        <w:t>Sugar-Slow Release Cereal Products</w:t>
      </w:r>
      <w:r>
        <w:rPr>
          <w:rFonts w:hint="eastAsia" w:ascii="黑体" w:hAnsi="黑体" w:eastAsia="黑体"/>
          <w:highlight w:val="none"/>
        </w:rPr>
        <w:t>）</w:t>
      </w:r>
    </w:p>
    <w:p w14:paraId="65A1A46A">
      <w:pPr>
        <w:pStyle w:val="57"/>
        <w:ind w:firstLine="420"/>
        <w:rPr>
          <w:highlight w:val="none"/>
        </w:rPr>
      </w:pPr>
      <w:r>
        <w:rPr>
          <w:rFonts w:hint="eastAsia"/>
          <w:highlight w:val="none"/>
        </w:rPr>
        <w:t>以谷物碾磨加工品为主要原料，食</w:t>
      </w:r>
      <w:r>
        <w:rPr>
          <w:rFonts w:hint="eastAsia"/>
          <w:highlight w:val="none"/>
          <w:lang w:val="en-US" w:eastAsia="zh-CN"/>
        </w:rPr>
        <w:t>用</w:t>
      </w:r>
      <w:r>
        <w:rPr>
          <w:rFonts w:hint="eastAsia"/>
          <w:highlight w:val="none"/>
        </w:rPr>
        <w:t>淀粉、大豆膳食纤维粉、食用菌、大豆蛋白粉、果蔬粉及食用盐等为辅料，添加或不添加</w:t>
      </w:r>
      <w:r>
        <w:rPr>
          <w:rFonts w:hint="eastAsia"/>
          <w:highlight w:val="none"/>
        </w:rPr>
        <w:t>营养强化剂，经粉碎或不粉碎、</w:t>
      </w:r>
      <w:r>
        <w:rPr>
          <w:rFonts w:hint="eastAsia"/>
          <w:highlight w:val="none"/>
          <w:lang w:val="en-US" w:eastAsia="zh-CN"/>
        </w:rPr>
        <w:t>配料、</w:t>
      </w:r>
      <w:r>
        <w:rPr>
          <w:rFonts w:hint="eastAsia"/>
          <w:highlight w:val="none"/>
        </w:rPr>
        <w:t>混合、熟化成型、</w:t>
      </w:r>
      <w:r>
        <w:rPr>
          <w:rFonts w:hint="eastAsia"/>
          <w:highlight w:val="none"/>
          <w:lang w:val="en-US" w:eastAsia="zh-CN"/>
        </w:rPr>
        <w:t>烘干</w:t>
      </w:r>
      <w:r>
        <w:rPr>
          <w:rFonts w:hint="eastAsia"/>
          <w:highlight w:val="none"/>
        </w:rPr>
        <w:t>等工艺加工而成的谷物制品。血糖生成指数(GI)小于等于50、可利用碳水化合物大于等于70g/100g。</w:t>
      </w:r>
    </w:p>
    <w:p w14:paraId="052D651B">
      <w:pPr>
        <w:pStyle w:val="104"/>
        <w:spacing w:before="312" w:after="312"/>
        <w:rPr>
          <w:highlight w:val="none"/>
        </w:rPr>
      </w:pPr>
      <w:bookmarkStart w:id="57" w:name="_Toc194173609"/>
      <w:bookmarkStart w:id="58" w:name="_Toc194173533"/>
      <w:r>
        <w:rPr>
          <w:rFonts w:hint="eastAsia"/>
          <w:highlight w:val="none"/>
        </w:rPr>
        <w:t>原辅料要求</w:t>
      </w:r>
      <w:bookmarkEnd w:id="57"/>
      <w:bookmarkEnd w:id="58"/>
    </w:p>
    <w:p w14:paraId="398C742E">
      <w:pPr>
        <w:pStyle w:val="162"/>
        <w:rPr>
          <w:highlight w:val="none"/>
        </w:rPr>
      </w:pPr>
      <w:r>
        <w:rPr>
          <w:rFonts w:hint="eastAsia"/>
          <w:highlight w:val="none"/>
        </w:rPr>
        <w:t>谷物碾磨加工品应符合GB 2715 的规定。</w:t>
      </w:r>
    </w:p>
    <w:p w14:paraId="5C51EB77">
      <w:pPr>
        <w:pStyle w:val="162"/>
        <w:rPr>
          <w:highlight w:val="none"/>
        </w:rPr>
      </w:pPr>
      <w:r>
        <w:rPr>
          <w:rFonts w:hint="eastAsia"/>
          <w:highlight w:val="none"/>
        </w:rPr>
        <w:t>食用淀粉应符合GB 31637 的规定；</w:t>
      </w:r>
    </w:p>
    <w:p w14:paraId="4DC31D81">
      <w:pPr>
        <w:pStyle w:val="162"/>
        <w:rPr>
          <w:highlight w:val="none"/>
        </w:rPr>
      </w:pPr>
      <w:r>
        <w:rPr>
          <w:rFonts w:hint="eastAsia"/>
          <w:highlight w:val="none"/>
        </w:rPr>
        <w:t>大豆膳食纤维粉应符合GB/T 22494的规定；</w:t>
      </w:r>
    </w:p>
    <w:p w14:paraId="514FBF92">
      <w:pPr>
        <w:pStyle w:val="162"/>
        <w:rPr>
          <w:highlight w:val="none"/>
        </w:rPr>
      </w:pPr>
      <w:r>
        <w:rPr>
          <w:rFonts w:hint="eastAsia"/>
          <w:highlight w:val="none"/>
        </w:rPr>
        <w:t>食用菌应符合GB 7096的规定；</w:t>
      </w:r>
    </w:p>
    <w:p w14:paraId="7B75187B">
      <w:pPr>
        <w:pStyle w:val="162"/>
        <w:rPr>
          <w:highlight w:val="none"/>
        </w:rPr>
      </w:pPr>
      <w:r>
        <w:rPr>
          <w:rFonts w:hint="eastAsia"/>
          <w:highlight w:val="none"/>
        </w:rPr>
        <w:t>果蔬粉应符合GB 2762</w:t>
      </w:r>
      <w:r>
        <w:rPr>
          <w:rFonts w:hint="eastAsia"/>
          <w:highlight w:val="none"/>
          <w:lang w:eastAsia="zh-CN"/>
        </w:rPr>
        <w:t>、GB 276</w:t>
      </w:r>
      <w:r>
        <w:rPr>
          <w:rFonts w:hint="eastAsia"/>
          <w:highlight w:val="none"/>
          <w:lang w:val="en-US" w:eastAsia="zh-CN"/>
        </w:rPr>
        <w:t>3</w:t>
      </w:r>
      <w:r>
        <w:rPr>
          <w:rFonts w:hint="eastAsia"/>
          <w:highlight w:val="none"/>
        </w:rPr>
        <w:t>的规定；</w:t>
      </w:r>
    </w:p>
    <w:p w14:paraId="56391BB8">
      <w:pPr>
        <w:pStyle w:val="162"/>
        <w:rPr>
          <w:highlight w:val="none"/>
        </w:rPr>
      </w:pPr>
      <w:r>
        <w:rPr>
          <w:rFonts w:hint="eastAsia"/>
          <w:highlight w:val="none"/>
          <w:lang w:val="en-US" w:eastAsia="zh-CN"/>
        </w:rPr>
        <w:t>大豆</w:t>
      </w:r>
      <w:r>
        <w:rPr>
          <w:rFonts w:hint="eastAsia"/>
          <w:highlight w:val="none"/>
        </w:rPr>
        <w:t>蛋白粉应符合GB 20371的规定；</w:t>
      </w:r>
    </w:p>
    <w:p w14:paraId="67E9578E">
      <w:pPr>
        <w:pStyle w:val="162"/>
        <w:rPr>
          <w:highlight w:val="none"/>
        </w:rPr>
      </w:pPr>
      <w:r>
        <w:rPr>
          <w:rFonts w:hint="eastAsia"/>
          <w:highlight w:val="none"/>
        </w:rPr>
        <w:t>食用盐应符合GB 2721的规定；</w:t>
      </w:r>
    </w:p>
    <w:p w14:paraId="7DD0CA22">
      <w:pPr>
        <w:pStyle w:val="162"/>
        <w:rPr>
          <w:highlight w:val="none"/>
        </w:rPr>
      </w:pPr>
      <w:r>
        <w:rPr>
          <w:rFonts w:hint="eastAsia"/>
          <w:highlight w:val="none"/>
        </w:rPr>
        <w:t>水应符合GB 5749 的规定；</w:t>
      </w:r>
    </w:p>
    <w:p w14:paraId="4DE77B9A">
      <w:pPr>
        <w:pStyle w:val="162"/>
        <w:rPr>
          <w:highlight w:val="none"/>
        </w:rPr>
      </w:pPr>
      <w:r>
        <w:rPr>
          <w:rFonts w:hint="eastAsia"/>
          <w:highlight w:val="none"/>
        </w:rPr>
        <w:t>其他原辅料应符合</w:t>
      </w:r>
      <w:r>
        <w:rPr>
          <w:rFonts w:hint="eastAsia"/>
          <w:highlight w:val="none"/>
          <w:lang w:val="en-US" w:eastAsia="zh-CN"/>
        </w:rPr>
        <w:t>相关</w:t>
      </w:r>
      <w:r>
        <w:rPr>
          <w:rFonts w:hint="eastAsia"/>
          <w:highlight w:val="none"/>
        </w:rPr>
        <w:t>食品安全标准及国家规定。</w:t>
      </w:r>
    </w:p>
    <w:p w14:paraId="447DA986">
      <w:pPr>
        <w:pStyle w:val="104"/>
        <w:spacing w:before="312" w:after="312"/>
        <w:rPr>
          <w:highlight w:val="none"/>
        </w:rPr>
      </w:pPr>
      <w:bookmarkStart w:id="59" w:name="_Toc194173534"/>
      <w:bookmarkStart w:id="60" w:name="_Toc194173610"/>
      <w:bookmarkStart w:id="61" w:name="_Toc194173536"/>
      <w:r>
        <w:rPr>
          <w:rFonts w:hint="eastAsia"/>
          <w:highlight w:val="none"/>
        </w:rPr>
        <w:t>加工技术</w:t>
      </w:r>
      <w:bookmarkEnd w:id="59"/>
      <w:bookmarkEnd w:id="60"/>
    </w:p>
    <w:p w14:paraId="23DD46B5">
      <w:pPr>
        <w:pStyle w:val="105"/>
        <w:spacing w:before="156" w:after="156"/>
        <w:rPr>
          <w:highlight w:val="none"/>
        </w:rPr>
      </w:pPr>
      <w:r>
        <w:rPr>
          <w:rFonts w:hint="eastAsia"/>
          <w:highlight w:val="none"/>
        </w:rPr>
        <w:t>工艺流程</w:t>
      </w:r>
      <w:bookmarkEnd w:id="61"/>
    </w:p>
    <w:p w14:paraId="7AEE5D1A">
      <w:pPr>
        <w:pStyle w:val="57"/>
        <w:ind w:firstLine="420"/>
        <w:rPr>
          <w:highlight w:val="none"/>
        </w:rPr>
      </w:pPr>
      <w:r>
        <w:rPr>
          <w:rFonts w:hint="eastAsia"/>
          <w:highlight w:val="none"/>
        </w:rPr>
        <w:t>粉碎</w:t>
      </w:r>
      <w:r>
        <w:rPr>
          <w:rFonts w:hint="eastAsia"/>
          <w:highlight w:val="none"/>
          <w:lang w:val="en-US" w:eastAsia="zh-CN"/>
        </w:rPr>
        <w:t>或不粉碎</w:t>
      </w:r>
      <w:r>
        <w:rPr>
          <w:rFonts w:hint="eastAsia"/>
          <w:highlight w:val="none"/>
        </w:rPr>
        <w:t xml:space="preserve"> → 配料 → 混合 → 熟化成型</w:t>
      </w:r>
      <w:bookmarkStart w:id="62" w:name="OLE_LINK1"/>
      <w:r>
        <w:rPr>
          <w:rFonts w:hint="eastAsia"/>
          <w:highlight w:val="none"/>
        </w:rPr>
        <w:t xml:space="preserve"> → </w:t>
      </w:r>
      <w:bookmarkEnd w:id="62"/>
      <w:r>
        <w:rPr>
          <w:rFonts w:hint="eastAsia"/>
          <w:highlight w:val="none"/>
        </w:rPr>
        <w:t>烘干</w:t>
      </w:r>
    </w:p>
    <w:p w14:paraId="25769600">
      <w:pPr>
        <w:pStyle w:val="105"/>
        <w:spacing w:before="156" w:after="156"/>
        <w:rPr>
          <w:highlight w:val="none"/>
        </w:rPr>
      </w:pPr>
      <w:bookmarkStart w:id="63" w:name="_Toc194173539"/>
      <w:r>
        <w:rPr>
          <w:rFonts w:hint="eastAsia"/>
          <w:highlight w:val="none"/>
        </w:rPr>
        <w:t>粉碎</w:t>
      </w:r>
    </w:p>
    <w:p w14:paraId="516532AD">
      <w:pPr>
        <w:pStyle w:val="57"/>
        <w:ind w:firstLine="420"/>
        <w:rPr>
          <w:highlight w:val="none"/>
        </w:rPr>
      </w:pPr>
      <w:r>
        <w:rPr>
          <w:rFonts w:hint="eastAsia"/>
          <w:highlight w:val="none"/>
        </w:rPr>
        <w:t>原辅料需要粉碎时，粉碎后颗粒通过60目过滤筛网后进入配料工艺。</w:t>
      </w:r>
    </w:p>
    <w:bookmarkEnd w:id="63"/>
    <w:p w14:paraId="3255E4ED">
      <w:pPr>
        <w:pStyle w:val="105"/>
        <w:spacing w:before="156" w:after="156"/>
        <w:rPr>
          <w:highlight w:val="none"/>
        </w:rPr>
      </w:pPr>
      <w:r>
        <w:rPr>
          <w:rFonts w:hint="eastAsia"/>
          <w:highlight w:val="none"/>
        </w:rPr>
        <w:t>配料</w:t>
      </w:r>
    </w:p>
    <w:p w14:paraId="243C15EA">
      <w:pPr>
        <w:pStyle w:val="57"/>
        <w:ind w:firstLine="420"/>
        <w:rPr>
          <w:highlight w:val="none"/>
        </w:rPr>
      </w:pPr>
      <w:r>
        <w:rPr>
          <w:rFonts w:hint="eastAsia"/>
          <w:highlight w:val="none"/>
        </w:rPr>
        <w:t>将原辅料按比例称量，其中大米粉和/(或)小米粉、玉米粉、燕麦粉、荞麦粉及小麦粉等谷物粉为主要原料，占比70～95%；食用淀粉、大豆膳食纤维粉、食用菌、大豆蛋白粉、果蔬粉及食用盐等为辅料，占比5～30%</w:t>
      </w:r>
      <w:r>
        <w:rPr>
          <w:rFonts w:hint="eastAsia"/>
          <w:highlight w:val="none"/>
          <w:lang w:eastAsia="zh-CN"/>
        </w:rPr>
        <w:t>，</w:t>
      </w:r>
      <w:r>
        <w:rPr>
          <w:rFonts w:hint="eastAsia"/>
          <w:highlight w:val="none"/>
        </w:rPr>
        <w:t>备用混合（见附录 A）</w:t>
      </w:r>
      <w:r>
        <w:rPr>
          <w:rFonts w:hint="eastAsia"/>
          <w:highlight w:val="none"/>
        </w:rPr>
        <w:t>。</w:t>
      </w:r>
    </w:p>
    <w:p w14:paraId="11273F35">
      <w:pPr>
        <w:pStyle w:val="105"/>
        <w:spacing w:before="156" w:after="156"/>
        <w:rPr>
          <w:highlight w:val="none"/>
        </w:rPr>
      </w:pPr>
      <w:bookmarkStart w:id="64" w:name="_Toc194173541"/>
      <w:r>
        <w:rPr>
          <w:rFonts w:hint="eastAsia"/>
          <w:highlight w:val="none"/>
        </w:rPr>
        <w:t>混合</w:t>
      </w:r>
      <w:bookmarkEnd w:id="64"/>
    </w:p>
    <w:p w14:paraId="29B08974">
      <w:pPr>
        <w:pStyle w:val="57"/>
        <w:ind w:firstLine="420"/>
        <w:rPr>
          <w:highlight w:val="none"/>
        </w:rPr>
      </w:pPr>
      <w:r>
        <w:rPr>
          <w:rFonts w:hint="eastAsia"/>
          <w:highlight w:val="none"/>
        </w:rPr>
        <w:t>将原料与辅料预混合2分钟后，继续混合，并使用喷雾器设备向100kg混合料中加入15kg～25kg水，至水全部加完后继续混合2～3分钟至均匀，水分含量至15～25%时，停止混合，备用熟化成型（见附录 A）。</w:t>
      </w:r>
    </w:p>
    <w:p w14:paraId="397CB12F">
      <w:pPr>
        <w:pStyle w:val="105"/>
        <w:spacing w:before="156" w:after="156"/>
        <w:rPr>
          <w:highlight w:val="none"/>
        </w:rPr>
      </w:pPr>
      <w:bookmarkStart w:id="65" w:name="_Toc194173542"/>
      <w:bookmarkStart w:id="66" w:name="_Hlk194591146"/>
      <w:r>
        <w:rPr>
          <w:rFonts w:hint="eastAsia"/>
          <w:highlight w:val="none"/>
        </w:rPr>
        <w:t>熟化成型</w:t>
      </w:r>
      <w:bookmarkEnd w:id="65"/>
    </w:p>
    <w:bookmarkEnd w:id="66"/>
    <w:p w14:paraId="2562B4DB">
      <w:pPr>
        <w:pStyle w:val="57"/>
        <w:ind w:firstLine="420"/>
        <w:rPr>
          <w:highlight w:val="none"/>
        </w:rPr>
      </w:pPr>
      <w:r>
        <w:rPr>
          <w:rFonts w:hint="eastAsia"/>
          <w:highlight w:val="none"/>
        </w:rPr>
        <w:t>将混合均匀的原辅料加入挤压成型设备中进行熟化挤压，根据原料不同，熟化温度控制在35℃～130℃，熟化时间1～3分钟，不应膨化、焦化，谷物制品成型为米粒状、细条状等形状，待烘干（见附录 A）。</w:t>
      </w:r>
    </w:p>
    <w:p w14:paraId="56C0F41F">
      <w:pPr>
        <w:pStyle w:val="105"/>
        <w:spacing w:before="156" w:after="156"/>
        <w:rPr>
          <w:highlight w:val="none"/>
        </w:rPr>
      </w:pPr>
      <w:bookmarkStart w:id="67" w:name="_Toc194173543"/>
      <w:r>
        <w:rPr>
          <w:rFonts w:hint="eastAsia"/>
          <w:highlight w:val="none"/>
        </w:rPr>
        <w:t>烘干</w:t>
      </w:r>
      <w:bookmarkEnd w:id="67"/>
    </w:p>
    <w:p w14:paraId="43623CCD">
      <w:pPr>
        <w:pStyle w:val="165"/>
        <w:rPr>
          <w:highlight w:val="none"/>
        </w:rPr>
      </w:pPr>
      <w:r>
        <w:rPr>
          <w:rFonts w:hint="eastAsia"/>
          <w:highlight w:val="none"/>
        </w:rPr>
        <w:t>可选用隧道烘干或烘房烘干。</w:t>
      </w:r>
    </w:p>
    <w:p w14:paraId="2AC361C3">
      <w:pPr>
        <w:pStyle w:val="165"/>
        <w:rPr>
          <w:highlight w:val="none"/>
        </w:rPr>
      </w:pPr>
      <w:r>
        <w:rPr>
          <w:rFonts w:hint="eastAsia"/>
          <w:highlight w:val="none"/>
        </w:rPr>
        <w:t>隧道烘干：将熟化成型的产品放入烘干隧道，温度45℃</w:t>
      </w:r>
      <w:r>
        <w:rPr>
          <w:rFonts w:hint="eastAsia"/>
          <w:color w:val="FF0000"/>
          <w:highlight w:val="none"/>
        </w:rPr>
        <w:t>～</w:t>
      </w:r>
      <w:r>
        <w:rPr>
          <w:rFonts w:hint="eastAsia"/>
          <w:highlight w:val="none"/>
        </w:rPr>
        <w:t>50℃干燥1～3h，干燥至水分含量小于或等于14%，待包装。</w:t>
      </w:r>
    </w:p>
    <w:p w14:paraId="248A2ECA">
      <w:pPr>
        <w:pStyle w:val="165"/>
        <w:rPr>
          <w:highlight w:val="none"/>
        </w:rPr>
      </w:pPr>
      <w:r>
        <w:rPr>
          <w:rFonts w:hint="eastAsia"/>
          <w:highlight w:val="none"/>
        </w:rPr>
        <w:t>烘房烘干：将熟化成型的产品放入烘房，温度45℃</w:t>
      </w:r>
      <w:r>
        <w:rPr>
          <w:rFonts w:hint="eastAsia"/>
          <w:color w:val="FF0000"/>
          <w:highlight w:val="none"/>
        </w:rPr>
        <w:t>～</w:t>
      </w:r>
      <w:r>
        <w:rPr>
          <w:rFonts w:hint="eastAsia"/>
          <w:highlight w:val="none"/>
        </w:rPr>
        <w:t>50℃干燥5～8h，干燥至水分含量小于或等于14%，待包装。</w:t>
      </w:r>
    </w:p>
    <w:p w14:paraId="6431B0A8">
      <w:pPr>
        <w:pStyle w:val="105"/>
        <w:spacing w:before="156" w:after="156"/>
        <w:rPr>
          <w:highlight w:val="none"/>
        </w:rPr>
      </w:pPr>
      <w:bookmarkStart w:id="68" w:name="_Toc194173546"/>
      <w:r>
        <w:rPr>
          <w:rFonts w:hint="eastAsia"/>
          <w:highlight w:val="none"/>
        </w:rPr>
        <w:t>生产加工过程的卫生要求</w:t>
      </w:r>
    </w:p>
    <w:p w14:paraId="6152FC7D">
      <w:pPr>
        <w:pStyle w:val="57"/>
        <w:ind w:firstLine="420"/>
        <w:rPr>
          <w:highlight w:val="none"/>
        </w:rPr>
      </w:pPr>
      <w:r>
        <w:rPr>
          <w:rFonts w:hint="eastAsia"/>
          <w:highlight w:val="none"/>
        </w:rPr>
        <w:t>应符合 GB 14881 的规定。</w:t>
      </w:r>
      <w:bookmarkEnd w:id="68"/>
    </w:p>
    <w:p w14:paraId="310D24D8">
      <w:pPr>
        <w:widowControl/>
        <w:adjustRightInd/>
        <w:spacing w:line="240" w:lineRule="auto"/>
        <w:jc w:val="left"/>
        <w:rPr>
          <w:rFonts w:hint="eastAsia" w:ascii="宋体" w:hAnsi="Times New Roman"/>
          <w:kern w:val="0"/>
          <w:szCs w:val="20"/>
          <w:highlight w:val="none"/>
        </w:rPr>
      </w:pPr>
      <w:r>
        <w:rPr>
          <w:highlight w:val="none"/>
        </w:rPr>
        <w:br w:type="page"/>
      </w:r>
    </w:p>
    <w:bookmarkEnd w:id="25"/>
    <w:p w14:paraId="3BE6EBB3">
      <w:pPr>
        <w:pStyle w:val="198"/>
        <w:rPr>
          <w:vanish w:val="0"/>
          <w:highlight w:val="none"/>
        </w:rPr>
      </w:pPr>
      <w:bookmarkStart w:id="69" w:name="BookMark5"/>
    </w:p>
    <w:p w14:paraId="06E6F463">
      <w:pPr>
        <w:pStyle w:val="199"/>
        <w:rPr>
          <w:vanish w:val="0"/>
          <w:highlight w:val="none"/>
        </w:rPr>
      </w:pPr>
    </w:p>
    <w:p w14:paraId="69640458">
      <w:pPr>
        <w:pStyle w:val="77"/>
        <w:spacing w:after="156"/>
        <w:rPr>
          <w:rFonts w:hint="eastAsia"/>
          <w:highlight w:val="none"/>
        </w:rPr>
      </w:pPr>
      <w:r>
        <w:rPr>
          <w:highlight w:val="none"/>
        </w:rPr>
        <w:br w:type="textWrapping"/>
      </w:r>
      <w:r>
        <w:rPr>
          <w:rFonts w:hint="eastAsia"/>
          <w:highlight w:val="none"/>
        </w:rPr>
        <w:t>（资料性）</w:t>
      </w:r>
      <w:r>
        <w:rPr>
          <w:highlight w:val="none"/>
        </w:rPr>
        <w:br w:type="textWrapping"/>
      </w:r>
      <w:r>
        <w:rPr>
          <w:rFonts w:hint="eastAsia"/>
          <w:highlight w:val="none"/>
        </w:rPr>
        <w:t>部分糖缓释谷物制品配料混合熟化成型工艺</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3"/>
        <w:gridCol w:w="2332"/>
        <w:gridCol w:w="2334"/>
        <w:gridCol w:w="2335"/>
      </w:tblGrid>
      <w:tr w14:paraId="3642E2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3" w:type="dxa"/>
            <w:tcBorders>
              <w:top w:val="single" w:color="auto" w:sz="8" w:space="0"/>
              <w:bottom w:val="single" w:color="auto" w:sz="8" w:space="0"/>
            </w:tcBorders>
          </w:tcPr>
          <w:p w14:paraId="3AD49BCE">
            <w:pPr>
              <w:pStyle w:val="57"/>
              <w:ind w:firstLine="0" w:firstLineChars="0"/>
              <w:jc w:val="center"/>
              <w:rPr>
                <w:rFonts w:hint="eastAsia"/>
                <w:highlight w:val="none"/>
              </w:rPr>
            </w:pPr>
          </w:p>
        </w:tc>
        <w:tc>
          <w:tcPr>
            <w:tcW w:w="2332" w:type="dxa"/>
            <w:tcBorders>
              <w:top w:val="single" w:color="auto" w:sz="8" w:space="0"/>
              <w:bottom w:val="single" w:color="auto" w:sz="8" w:space="0"/>
            </w:tcBorders>
            <w:shd w:val="clear" w:color="auto" w:fill="auto"/>
            <w:vAlign w:val="center"/>
          </w:tcPr>
          <w:p w14:paraId="6CE5FBC3">
            <w:pPr>
              <w:pStyle w:val="57"/>
              <w:ind w:firstLine="0" w:firstLineChars="0"/>
              <w:jc w:val="center"/>
              <w:rPr>
                <w:b/>
                <w:bCs/>
                <w:highlight w:val="none"/>
              </w:rPr>
            </w:pPr>
            <w:r>
              <w:rPr>
                <w:rFonts w:hint="eastAsia" w:hAnsi="黑体"/>
                <w:b/>
                <w:bCs/>
                <w:highlight w:val="none"/>
              </w:rPr>
              <w:t>紫薯米</w:t>
            </w:r>
          </w:p>
        </w:tc>
        <w:tc>
          <w:tcPr>
            <w:tcW w:w="2334" w:type="dxa"/>
            <w:tcBorders>
              <w:top w:val="single" w:color="auto" w:sz="8" w:space="0"/>
              <w:bottom w:val="single" w:color="auto" w:sz="8" w:space="0"/>
            </w:tcBorders>
            <w:shd w:val="clear" w:color="auto" w:fill="auto"/>
            <w:vAlign w:val="center"/>
          </w:tcPr>
          <w:p w14:paraId="4DF8656B">
            <w:pPr>
              <w:pStyle w:val="57"/>
              <w:ind w:firstLine="0" w:firstLineChars="0"/>
              <w:jc w:val="center"/>
              <w:rPr>
                <w:b/>
                <w:bCs/>
                <w:highlight w:val="none"/>
              </w:rPr>
            </w:pPr>
            <w:r>
              <w:rPr>
                <w:rFonts w:hint="eastAsia" w:hAnsi="黑体"/>
                <w:b/>
                <w:bCs/>
                <w:highlight w:val="none"/>
              </w:rPr>
              <w:t>燕麦米</w:t>
            </w:r>
          </w:p>
        </w:tc>
        <w:tc>
          <w:tcPr>
            <w:tcW w:w="2335" w:type="dxa"/>
            <w:tcBorders>
              <w:top w:val="single" w:color="auto" w:sz="8" w:space="0"/>
              <w:bottom w:val="single" w:color="auto" w:sz="8" w:space="0"/>
            </w:tcBorders>
            <w:shd w:val="clear" w:color="auto" w:fill="auto"/>
            <w:vAlign w:val="center"/>
          </w:tcPr>
          <w:p w14:paraId="4D57A432">
            <w:pPr>
              <w:pStyle w:val="57"/>
              <w:ind w:firstLine="0" w:firstLineChars="0"/>
              <w:jc w:val="center"/>
              <w:rPr>
                <w:b/>
                <w:bCs/>
                <w:highlight w:val="none"/>
              </w:rPr>
            </w:pPr>
            <w:r>
              <w:rPr>
                <w:rFonts w:hint="eastAsia" w:hAnsi="黑体"/>
                <w:b/>
                <w:bCs/>
                <w:highlight w:val="none"/>
              </w:rPr>
              <w:t>荞麦米</w:t>
            </w:r>
          </w:p>
        </w:tc>
      </w:tr>
      <w:tr w14:paraId="1B7EDB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83" w:hRule="atLeast"/>
          <w:jc w:val="center"/>
        </w:trPr>
        <w:tc>
          <w:tcPr>
            <w:tcW w:w="2333" w:type="dxa"/>
            <w:tcBorders>
              <w:top w:val="single" w:color="auto" w:sz="8" w:space="0"/>
            </w:tcBorders>
            <w:vAlign w:val="center"/>
          </w:tcPr>
          <w:p w14:paraId="4464A1A1">
            <w:pPr>
              <w:pStyle w:val="57"/>
              <w:ind w:firstLine="0" w:firstLineChars="0"/>
              <w:jc w:val="center"/>
              <w:rPr>
                <w:b/>
                <w:bCs/>
                <w:highlight w:val="none"/>
              </w:rPr>
            </w:pPr>
            <w:r>
              <w:rPr>
                <w:rFonts w:hint="eastAsia" w:hAnsi="黑体"/>
                <w:b/>
                <w:bCs/>
                <w:highlight w:val="none"/>
              </w:rPr>
              <w:t>配料</w:t>
            </w:r>
          </w:p>
        </w:tc>
        <w:tc>
          <w:tcPr>
            <w:tcW w:w="2332" w:type="dxa"/>
            <w:tcBorders>
              <w:top w:val="single" w:color="auto" w:sz="8" w:space="0"/>
            </w:tcBorders>
            <w:shd w:val="clear" w:color="auto" w:fill="auto"/>
            <w:vAlign w:val="center"/>
          </w:tcPr>
          <w:p w14:paraId="3EF1E4B8">
            <w:pPr>
              <w:pStyle w:val="57"/>
              <w:ind w:firstLine="0" w:firstLineChars="0"/>
              <w:rPr>
                <w:highlight w:val="none"/>
              </w:rPr>
            </w:pPr>
            <w:r>
              <w:rPr>
                <w:rFonts w:hint="eastAsia" w:hAnsi="黑体"/>
                <w:highlight w:val="none"/>
              </w:rPr>
              <w:t>大米粉60kg、玉米粉20kg、青稞粉5kg、紫薯粉5kg、红薯粉2kg、马铃薯粉2kg、药食物同源粉2kg、高直链玉米淀粉2kg、魔芋粉1kg、大豆膳食纤维粉0.995kg、食用盐0.05kg，按重量称量备用混合。</w:t>
            </w:r>
          </w:p>
        </w:tc>
        <w:tc>
          <w:tcPr>
            <w:tcW w:w="2334" w:type="dxa"/>
            <w:tcBorders>
              <w:top w:val="single" w:color="auto" w:sz="8" w:space="0"/>
            </w:tcBorders>
            <w:shd w:val="clear" w:color="auto" w:fill="auto"/>
            <w:vAlign w:val="center"/>
          </w:tcPr>
          <w:p w14:paraId="60E03AC3">
            <w:pPr>
              <w:pStyle w:val="57"/>
              <w:ind w:firstLine="0" w:firstLineChars="0"/>
              <w:rPr>
                <w:highlight w:val="none"/>
              </w:rPr>
            </w:pPr>
            <w:r>
              <w:rPr>
                <w:rFonts w:hint="eastAsia" w:hAnsi="黑体"/>
                <w:highlight w:val="none"/>
              </w:rPr>
              <w:t>大米粉60kg、小米粉20kg、燕麦粉10kg、藜麦粉2kg、高直链玉米淀粉2kg、大豆蛋白粉2kg、大豆蛋白粉2kg、魔芋粉1.995kg、食用盐0.05kg，按重量称量备用混合。</w:t>
            </w:r>
          </w:p>
        </w:tc>
        <w:tc>
          <w:tcPr>
            <w:tcW w:w="2335" w:type="dxa"/>
            <w:tcBorders>
              <w:top w:val="single" w:color="auto" w:sz="8" w:space="0"/>
            </w:tcBorders>
            <w:shd w:val="clear" w:color="auto" w:fill="auto"/>
            <w:vAlign w:val="center"/>
          </w:tcPr>
          <w:p w14:paraId="153B3577">
            <w:pPr>
              <w:pStyle w:val="57"/>
              <w:ind w:firstLine="0" w:firstLineChars="0"/>
              <w:rPr>
                <w:highlight w:val="none"/>
              </w:rPr>
            </w:pPr>
            <w:r>
              <w:rPr>
                <w:rFonts w:hint="eastAsia" w:hAnsi="黑体"/>
                <w:highlight w:val="none"/>
              </w:rPr>
              <w:t>大米粉60kg、小米粉20kg、荞麦粉10kg、青稞粉2kg、高直链玉米淀粉2kg、大豆蛋白粉2kg、大豆蛋白粉2kg、魔芋粉1.995kg、食用盐0.05kg，按重量称量备用混合。</w:t>
            </w:r>
          </w:p>
        </w:tc>
      </w:tr>
      <w:tr w14:paraId="69CB3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84" w:hRule="atLeast"/>
          <w:jc w:val="center"/>
        </w:trPr>
        <w:tc>
          <w:tcPr>
            <w:tcW w:w="2333" w:type="dxa"/>
            <w:vAlign w:val="center"/>
          </w:tcPr>
          <w:p w14:paraId="1404A65A">
            <w:pPr>
              <w:pStyle w:val="57"/>
              <w:ind w:firstLine="0" w:firstLineChars="0"/>
              <w:jc w:val="center"/>
              <w:rPr>
                <w:b/>
                <w:bCs/>
                <w:highlight w:val="none"/>
              </w:rPr>
            </w:pPr>
            <w:r>
              <w:rPr>
                <w:rFonts w:hint="eastAsia" w:hAnsi="黑体"/>
                <w:b/>
                <w:bCs/>
                <w:highlight w:val="none"/>
              </w:rPr>
              <w:t>混合</w:t>
            </w:r>
          </w:p>
        </w:tc>
        <w:tc>
          <w:tcPr>
            <w:tcW w:w="2332" w:type="dxa"/>
            <w:shd w:val="clear" w:color="auto" w:fill="auto"/>
            <w:vAlign w:val="center"/>
          </w:tcPr>
          <w:p w14:paraId="6CC776FF">
            <w:pPr>
              <w:pStyle w:val="57"/>
              <w:ind w:firstLine="0" w:firstLineChars="0"/>
              <w:rPr>
                <w:rFonts w:hint="eastAsia"/>
                <w:highlight w:val="none"/>
              </w:rPr>
            </w:pPr>
            <w:r>
              <w:rPr>
                <w:rFonts w:hint="eastAsia" w:hAnsi="黑体"/>
                <w:highlight w:val="none"/>
              </w:rPr>
              <w:t>将原料与辅料预混合2分钟后，加入20kg水进入100kg的混合料中，使用喷雾器设备边加边混合，至水全部加完后继续混合2分钟至均匀，水分含量至22%左右时，停止混合，备用熟化成型。</w:t>
            </w:r>
          </w:p>
        </w:tc>
        <w:tc>
          <w:tcPr>
            <w:tcW w:w="2334" w:type="dxa"/>
            <w:shd w:val="clear" w:color="auto" w:fill="auto"/>
            <w:vAlign w:val="center"/>
          </w:tcPr>
          <w:p w14:paraId="3B2D106B">
            <w:pPr>
              <w:pStyle w:val="57"/>
              <w:ind w:firstLine="0" w:firstLineChars="0"/>
              <w:rPr>
                <w:highlight w:val="none"/>
              </w:rPr>
            </w:pPr>
            <w:r>
              <w:rPr>
                <w:rFonts w:hint="eastAsia" w:hAnsi="黑体"/>
                <w:highlight w:val="none"/>
              </w:rPr>
              <w:t>将原料与辅料预混合2分钟后，加入16kg水进入100kg的混合料中，使用喷雾器设备边加边混合，至水全部加完后继续混合2分钟至均匀，水分含量至20%左右时，停止混合，备用熟化成型。</w:t>
            </w:r>
          </w:p>
        </w:tc>
        <w:tc>
          <w:tcPr>
            <w:tcW w:w="2335" w:type="dxa"/>
            <w:shd w:val="clear" w:color="auto" w:fill="auto"/>
            <w:vAlign w:val="center"/>
          </w:tcPr>
          <w:p w14:paraId="4ADBB568">
            <w:pPr>
              <w:pStyle w:val="57"/>
              <w:ind w:firstLine="0" w:firstLineChars="0"/>
              <w:rPr>
                <w:highlight w:val="none"/>
              </w:rPr>
            </w:pPr>
            <w:r>
              <w:rPr>
                <w:rFonts w:hint="eastAsia" w:hAnsi="黑体"/>
                <w:highlight w:val="none"/>
              </w:rPr>
              <w:t>将原料与辅料预混合2分钟后，加入16kg水进入100kg的混合料中，使用喷雾器设备边加边混合，至水全部加完后继续混合2分钟至均匀，水分含量至20%左右时，停止混合，备用熟化成型。</w:t>
            </w:r>
          </w:p>
        </w:tc>
      </w:tr>
      <w:tr w14:paraId="5E137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7" w:hRule="atLeast"/>
          <w:jc w:val="center"/>
        </w:trPr>
        <w:tc>
          <w:tcPr>
            <w:tcW w:w="2333" w:type="dxa"/>
            <w:vAlign w:val="center"/>
          </w:tcPr>
          <w:p w14:paraId="571C0D75">
            <w:pPr>
              <w:pStyle w:val="57"/>
              <w:ind w:firstLine="0" w:firstLineChars="0"/>
              <w:jc w:val="center"/>
              <w:rPr>
                <w:b/>
                <w:bCs/>
                <w:highlight w:val="none"/>
              </w:rPr>
            </w:pPr>
            <w:r>
              <w:rPr>
                <w:rFonts w:hint="eastAsia" w:hAnsi="黑体"/>
                <w:b/>
                <w:bCs/>
                <w:highlight w:val="none"/>
              </w:rPr>
              <w:t>熟化成型</w:t>
            </w:r>
          </w:p>
        </w:tc>
        <w:tc>
          <w:tcPr>
            <w:tcW w:w="2332" w:type="dxa"/>
            <w:shd w:val="clear" w:color="auto" w:fill="auto"/>
            <w:vAlign w:val="center"/>
          </w:tcPr>
          <w:p w14:paraId="34F51FD6">
            <w:pPr>
              <w:pStyle w:val="57"/>
              <w:ind w:firstLine="0" w:firstLineChars="0"/>
              <w:rPr>
                <w:highlight w:val="none"/>
              </w:rPr>
            </w:pPr>
            <w:r>
              <w:rPr>
                <w:rFonts w:hint="eastAsia" w:hAnsi="黑体"/>
                <w:highlight w:val="none"/>
              </w:rPr>
              <w:t>将混合均匀的原辅料加入挤压成型设备中进行熟化挤压，熟化温度：前端温度60℃、中间温度100℃、后端温度70℃，熟化时间2分钟，谷物制品成型为米粒状形状。待烘干。</w:t>
            </w:r>
          </w:p>
        </w:tc>
        <w:tc>
          <w:tcPr>
            <w:tcW w:w="2334" w:type="dxa"/>
            <w:shd w:val="clear" w:color="auto" w:fill="auto"/>
            <w:vAlign w:val="center"/>
          </w:tcPr>
          <w:p w14:paraId="3AD33074">
            <w:pPr>
              <w:pStyle w:val="57"/>
              <w:ind w:firstLine="0" w:firstLineChars="0"/>
              <w:rPr>
                <w:highlight w:val="none"/>
              </w:rPr>
            </w:pPr>
            <w:r>
              <w:rPr>
                <w:rFonts w:hint="eastAsia" w:hAnsi="黑体"/>
                <w:highlight w:val="none"/>
              </w:rPr>
              <w:t>将混合均匀的原辅料加入挤压成型设备中进行熟化挤压，熟化温度：前端温度60℃、中间温度110℃、后端温度80℃，熟化时间1分钟，谷物制品成型为米粒状形状。待烘干。</w:t>
            </w:r>
          </w:p>
        </w:tc>
        <w:tc>
          <w:tcPr>
            <w:tcW w:w="2335" w:type="dxa"/>
            <w:shd w:val="clear" w:color="auto" w:fill="auto"/>
            <w:vAlign w:val="center"/>
          </w:tcPr>
          <w:p w14:paraId="52F6B891">
            <w:pPr>
              <w:pStyle w:val="57"/>
              <w:ind w:firstLine="0" w:firstLineChars="0"/>
              <w:rPr>
                <w:highlight w:val="none"/>
              </w:rPr>
            </w:pPr>
            <w:r>
              <w:rPr>
                <w:rFonts w:hint="eastAsia" w:hAnsi="黑体"/>
                <w:highlight w:val="none"/>
              </w:rPr>
              <w:t>将混合均匀的原辅料加入挤压成型设备中进行熟化挤压，熟化温度：前端温度60℃、中间温度110℃，后端温度80℃，熟化时间1分钟，谷物制品成型为米粒状形状。待烘干。</w:t>
            </w:r>
          </w:p>
        </w:tc>
      </w:tr>
      <w:bookmarkEnd w:id="69"/>
    </w:tbl>
    <w:p w14:paraId="2C216B32">
      <w:pPr>
        <w:pStyle w:val="57"/>
        <w:ind w:firstLine="0" w:firstLineChars="0"/>
        <w:jc w:val="center"/>
        <w:rPr>
          <w:highlight w:val="none"/>
        </w:rPr>
      </w:pPr>
      <w:bookmarkStart w:id="70" w:name="BookMark8"/>
      <w:r>
        <w:rPr>
          <w:highlight w:val="none"/>
        </w:rPr>
        <w:drawing>
          <wp:inline distT="0" distB="0" distL="0" distR="0">
            <wp:extent cx="1485900" cy="317500"/>
            <wp:effectExtent l="0" t="0" r="0" b="6350"/>
            <wp:docPr id="729705734" name="图片 3"/>
            <wp:cNvGraphicFramePr/>
            <a:graphic xmlns:a="http://schemas.openxmlformats.org/drawingml/2006/main">
              <a:graphicData uri="http://schemas.openxmlformats.org/drawingml/2006/picture">
                <pic:pic xmlns:pic="http://schemas.openxmlformats.org/drawingml/2006/picture">
                  <pic:nvPicPr>
                    <pic:cNvPr id="729705734" name="图片 3"/>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0"/>
    </w:p>
    <w:bookmarkEnd w:id="71"/>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832F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F5220">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3350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D8141">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235DB">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459F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9ADF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8B4C1">
    <w:pPr>
      <w:pStyle w:val="62"/>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35D05">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RMZNIYnfktTZ/W0uf905Nj9sKMLtnL0PEIWI/BXV9dCx8c+wnGYNHvlAjH0t5+ohkIlBN7a+Bi73CNn8SzXYYQ==" w:salt="57xGnS9ojzTLjACt4Rws0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8C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4DA"/>
    <w:rsid w:val="00060C2E"/>
    <w:rsid w:val="00061033"/>
    <w:rsid w:val="000619E9"/>
    <w:rsid w:val="000622D4"/>
    <w:rsid w:val="0006357D"/>
    <w:rsid w:val="00067F1E"/>
    <w:rsid w:val="00071CC0"/>
    <w:rsid w:val="00073C8C"/>
    <w:rsid w:val="00077B64"/>
    <w:rsid w:val="00080A1C"/>
    <w:rsid w:val="00082317"/>
    <w:rsid w:val="00083D2C"/>
    <w:rsid w:val="000850F9"/>
    <w:rsid w:val="00086AA1"/>
    <w:rsid w:val="00087A77"/>
    <w:rsid w:val="00090CA6"/>
    <w:rsid w:val="00092B8A"/>
    <w:rsid w:val="00092FA9"/>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DDC"/>
    <w:rsid w:val="000D329A"/>
    <w:rsid w:val="000D4B9C"/>
    <w:rsid w:val="000D4EB6"/>
    <w:rsid w:val="000D753B"/>
    <w:rsid w:val="000E4C9E"/>
    <w:rsid w:val="000E6FD7"/>
    <w:rsid w:val="000F06E1"/>
    <w:rsid w:val="000F0E3C"/>
    <w:rsid w:val="000F19D5"/>
    <w:rsid w:val="000F4AEA"/>
    <w:rsid w:val="000F633F"/>
    <w:rsid w:val="000F67E9"/>
    <w:rsid w:val="00100A97"/>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65C"/>
    <w:rsid w:val="00166B88"/>
    <w:rsid w:val="0016770A"/>
    <w:rsid w:val="00170804"/>
    <w:rsid w:val="001708E9"/>
    <w:rsid w:val="00172BC1"/>
    <w:rsid w:val="0017340B"/>
    <w:rsid w:val="00173FB1"/>
    <w:rsid w:val="00175045"/>
    <w:rsid w:val="00176DFD"/>
    <w:rsid w:val="001852C9"/>
    <w:rsid w:val="00190087"/>
    <w:rsid w:val="001913C4"/>
    <w:rsid w:val="001928F5"/>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2DE"/>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79BC"/>
    <w:rsid w:val="00217B1B"/>
    <w:rsid w:val="002204BB"/>
    <w:rsid w:val="00221B79"/>
    <w:rsid w:val="00221C6B"/>
    <w:rsid w:val="002253A1"/>
    <w:rsid w:val="00225CF8"/>
    <w:rsid w:val="0022794E"/>
    <w:rsid w:val="00232CCA"/>
    <w:rsid w:val="00233D64"/>
    <w:rsid w:val="0023482A"/>
    <w:rsid w:val="002359CB"/>
    <w:rsid w:val="00243540"/>
    <w:rsid w:val="0024494B"/>
    <w:rsid w:val="0024497B"/>
    <w:rsid w:val="0024515B"/>
    <w:rsid w:val="00246021"/>
    <w:rsid w:val="0024666E"/>
    <w:rsid w:val="00247DAF"/>
    <w:rsid w:val="00247F52"/>
    <w:rsid w:val="00250B25"/>
    <w:rsid w:val="00250BBE"/>
    <w:rsid w:val="002515C2"/>
    <w:rsid w:val="0025194F"/>
    <w:rsid w:val="0026148A"/>
    <w:rsid w:val="00262696"/>
    <w:rsid w:val="00263D25"/>
    <w:rsid w:val="002643C3"/>
    <w:rsid w:val="00264A0C"/>
    <w:rsid w:val="00266EEB"/>
    <w:rsid w:val="00267EF4"/>
    <w:rsid w:val="00270CB8"/>
    <w:rsid w:val="00272626"/>
    <w:rsid w:val="00272B08"/>
    <w:rsid w:val="002771AC"/>
    <w:rsid w:val="00281BB8"/>
    <w:rsid w:val="00281E9E"/>
    <w:rsid w:val="00282405"/>
    <w:rsid w:val="00285170"/>
    <w:rsid w:val="00285361"/>
    <w:rsid w:val="00292D60"/>
    <w:rsid w:val="0029393E"/>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1429"/>
    <w:rsid w:val="00302F5F"/>
    <w:rsid w:val="0030441D"/>
    <w:rsid w:val="00306063"/>
    <w:rsid w:val="003122A8"/>
    <w:rsid w:val="00313B85"/>
    <w:rsid w:val="00317988"/>
    <w:rsid w:val="003221B4"/>
    <w:rsid w:val="0032258D"/>
    <w:rsid w:val="00322E62"/>
    <w:rsid w:val="00324D13"/>
    <w:rsid w:val="00324D2A"/>
    <w:rsid w:val="00324EDD"/>
    <w:rsid w:val="00327619"/>
    <w:rsid w:val="003331E4"/>
    <w:rsid w:val="00336C64"/>
    <w:rsid w:val="00337162"/>
    <w:rsid w:val="0034194F"/>
    <w:rsid w:val="00344605"/>
    <w:rsid w:val="003474AA"/>
    <w:rsid w:val="00350D1D"/>
    <w:rsid w:val="00352C83"/>
    <w:rsid w:val="003538C9"/>
    <w:rsid w:val="00357FAF"/>
    <w:rsid w:val="003608C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B70B5"/>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161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0D4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29DD"/>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01A7"/>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25FA"/>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6662"/>
    <w:rsid w:val="005C7156"/>
    <w:rsid w:val="005D0B98"/>
    <w:rsid w:val="005D0C75"/>
    <w:rsid w:val="005D4171"/>
    <w:rsid w:val="005D6A95"/>
    <w:rsid w:val="005D6B2C"/>
    <w:rsid w:val="005D6D9C"/>
    <w:rsid w:val="005E2335"/>
    <w:rsid w:val="005E34CA"/>
    <w:rsid w:val="005E3BBC"/>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1D93"/>
    <w:rsid w:val="00652AB2"/>
    <w:rsid w:val="00653FED"/>
    <w:rsid w:val="00654EC0"/>
    <w:rsid w:val="0065525B"/>
    <w:rsid w:val="00655A13"/>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386"/>
    <w:rsid w:val="00714F58"/>
    <w:rsid w:val="00720C0F"/>
    <w:rsid w:val="00722FBF"/>
    <w:rsid w:val="00722FC2"/>
    <w:rsid w:val="0072377F"/>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749B"/>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1E8"/>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5AB"/>
    <w:rsid w:val="008627A5"/>
    <w:rsid w:val="00863754"/>
    <w:rsid w:val="00863E05"/>
    <w:rsid w:val="00865ACA"/>
    <w:rsid w:val="00865D28"/>
    <w:rsid w:val="00865F85"/>
    <w:rsid w:val="00867C10"/>
    <w:rsid w:val="00870439"/>
    <w:rsid w:val="00870DA1"/>
    <w:rsid w:val="00883F93"/>
    <w:rsid w:val="00884DB3"/>
    <w:rsid w:val="00885A9D"/>
    <w:rsid w:val="008864F6"/>
    <w:rsid w:val="0089049D"/>
    <w:rsid w:val="008916BA"/>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B0C"/>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7EF"/>
    <w:rsid w:val="008F1ED3"/>
    <w:rsid w:val="008F23A5"/>
    <w:rsid w:val="008F4C29"/>
    <w:rsid w:val="008F70BD"/>
    <w:rsid w:val="008F788F"/>
    <w:rsid w:val="008F7EA2"/>
    <w:rsid w:val="00902722"/>
    <w:rsid w:val="009027BC"/>
    <w:rsid w:val="009062E6"/>
    <w:rsid w:val="00911BE5"/>
    <w:rsid w:val="00913CA9"/>
    <w:rsid w:val="00914386"/>
    <w:rsid w:val="009145AE"/>
    <w:rsid w:val="009146CE"/>
    <w:rsid w:val="00914CA7"/>
    <w:rsid w:val="00915C3E"/>
    <w:rsid w:val="009161A8"/>
    <w:rsid w:val="009245F5"/>
    <w:rsid w:val="009249EC"/>
    <w:rsid w:val="009273B3"/>
    <w:rsid w:val="009305B5"/>
    <w:rsid w:val="009342C9"/>
    <w:rsid w:val="009429D5"/>
    <w:rsid w:val="00942BF1"/>
    <w:rsid w:val="00945180"/>
    <w:rsid w:val="00945428"/>
    <w:rsid w:val="0094607B"/>
    <w:rsid w:val="00953604"/>
    <w:rsid w:val="0095496B"/>
    <w:rsid w:val="00957104"/>
    <w:rsid w:val="009610DC"/>
    <w:rsid w:val="00961490"/>
    <w:rsid w:val="0096381A"/>
    <w:rsid w:val="00965E04"/>
    <w:rsid w:val="009674AD"/>
    <w:rsid w:val="00970CDC"/>
    <w:rsid w:val="00975AE9"/>
    <w:rsid w:val="00977010"/>
    <w:rsid w:val="00977D02"/>
    <w:rsid w:val="009809BB"/>
    <w:rsid w:val="0098364B"/>
    <w:rsid w:val="009911AF"/>
    <w:rsid w:val="00991875"/>
    <w:rsid w:val="00991F92"/>
    <w:rsid w:val="009923BC"/>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3F36"/>
    <w:rsid w:val="009B46F9"/>
    <w:rsid w:val="009B6029"/>
    <w:rsid w:val="009B6971"/>
    <w:rsid w:val="009C27F1"/>
    <w:rsid w:val="009C312C"/>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A13"/>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7D5"/>
    <w:rsid w:val="00AE070A"/>
    <w:rsid w:val="00AE101C"/>
    <w:rsid w:val="00AE37E5"/>
    <w:rsid w:val="00AE5EB4"/>
    <w:rsid w:val="00AF0C18"/>
    <w:rsid w:val="00AF47C5"/>
    <w:rsid w:val="00AF5398"/>
    <w:rsid w:val="00AF625A"/>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25F"/>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14A0"/>
    <w:rsid w:val="00BB203B"/>
    <w:rsid w:val="00BB5F8F"/>
    <w:rsid w:val="00BB64E9"/>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25B7"/>
    <w:rsid w:val="00BF51E5"/>
    <w:rsid w:val="00BF74A6"/>
    <w:rsid w:val="00BF7D3B"/>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6FFB"/>
    <w:rsid w:val="00C80982"/>
    <w:rsid w:val="00C80CB8"/>
    <w:rsid w:val="00C819F8"/>
    <w:rsid w:val="00C8248C"/>
    <w:rsid w:val="00C84E33"/>
    <w:rsid w:val="00C86D6F"/>
    <w:rsid w:val="00C905FC"/>
    <w:rsid w:val="00C90B3F"/>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2ABC"/>
    <w:rsid w:val="00CD4092"/>
    <w:rsid w:val="00CD4A20"/>
    <w:rsid w:val="00CD50A1"/>
    <w:rsid w:val="00CD519E"/>
    <w:rsid w:val="00CD561D"/>
    <w:rsid w:val="00CD7AAF"/>
    <w:rsid w:val="00CE0C4F"/>
    <w:rsid w:val="00CE30EA"/>
    <w:rsid w:val="00CF048A"/>
    <w:rsid w:val="00CF155A"/>
    <w:rsid w:val="00CF2947"/>
    <w:rsid w:val="00CF686F"/>
    <w:rsid w:val="00CF6E60"/>
    <w:rsid w:val="00CF7BCA"/>
    <w:rsid w:val="00D00821"/>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6E2"/>
    <w:rsid w:val="00D32719"/>
    <w:rsid w:val="00D33333"/>
    <w:rsid w:val="00D33457"/>
    <w:rsid w:val="00D352A2"/>
    <w:rsid w:val="00D364E9"/>
    <w:rsid w:val="00D3660F"/>
    <w:rsid w:val="00D4162B"/>
    <w:rsid w:val="00D4514F"/>
    <w:rsid w:val="00D451E2"/>
    <w:rsid w:val="00D45E89"/>
    <w:rsid w:val="00D45E8D"/>
    <w:rsid w:val="00D466AE"/>
    <w:rsid w:val="00D4734F"/>
    <w:rsid w:val="00D51BF3"/>
    <w:rsid w:val="00D60B27"/>
    <w:rsid w:val="00D66846"/>
    <w:rsid w:val="00D675FB"/>
    <w:rsid w:val="00D71F25"/>
    <w:rsid w:val="00D72A9C"/>
    <w:rsid w:val="00D77031"/>
    <w:rsid w:val="00D84941"/>
    <w:rsid w:val="00D84FA1"/>
    <w:rsid w:val="00D851F0"/>
    <w:rsid w:val="00D86DB7"/>
    <w:rsid w:val="00D91F4A"/>
    <w:rsid w:val="00D926D0"/>
    <w:rsid w:val="00D93030"/>
    <w:rsid w:val="00D950E1"/>
    <w:rsid w:val="00D952A6"/>
    <w:rsid w:val="00D97F99"/>
    <w:rsid w:val="00DA1E08"/>
    <w:rsid w:val="00DA24F8"/>
    <w:rsid w:val="00DA28E8"/>
    <w:rsid w:val="00DA2AE3"/>
    <w:rsid w:val="00DA38D3"/>
    <w:rsid w:val="00DA3932"/>
    <w:rsid w:val="00DA3939"/>
    <w:rsid w:val="00DA3AFC"/>
    <w:rsid w:val="00DA5191"/>
    <w:rsid w:val="00DA64F8"/>
    <w:rsid w:val="00DA6C15"/>
    <w:rsid w:val="00DB0258"/>
    <w:rsid w:val="00DB1288"/>
    <w:rsid w:val="00DB38EE"/>
    <w:rsid w:val="00DB498B"/>
    <w:rsid w:val="00DB66CA"/>
    <w:rsid w:val="00DB6BCA"/>
    <w:rsid w:val="00DB73F7"/>
    <w:rsid w:val="00DC0321"/>
    <w:rsid w:val="00DC3067"/>
    <w:rsid w:val="00DC370B"/>
    <w:rsid w:val="00DC5B90"/>
    <w:rsid w:val="00DD00FF"/>
    <w:rsid w:val="00DD0619"/>
    <w:rsid w:val="00DD07FB"/>
    <w:rsid w:val="00DD25C6"/>
    <w:rsid w:val="00DD2620"/>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4BCC"/>
    <w:rsid w:val="00E95D13"/>
    <w:rsid w:val="00E95DD3"/>
    <w:rsid w:val="00E969D5"/>
    <w:rsid w:val="00EA46C0"/>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1CC8"/>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32A"/>
    <w:rsid w:val="00F27A3B"/>
    <w:rsid w:val="00F33817"/>
    <w:rsid w:val="00F36556"/>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67C3"/>
    <w:rsid w:val="00FD00E6"/>
    <w:rsid w:val="00FD09A1"/>
    <w:rsid w:val="00FD2A7C"/>
    <w:rsid w:val="00FD59EB"/>
    <w:rsid w:val="00FD7299"/>
    <w:rsid w:val="00FE1FBE"/>
    <w:rsid w:val="00FE3901"/>
    <w:rsid w:val="00FE39D3"/>
    <w:rsid w:val="00FE4BCE"/>
    <w:rsid w:val="00FE54AE"/>
    <w:rsid w:val="00FE576A"/>
    <w:rsid w:val="00FE7E79"/>
    <w:rsid w:val="00FF2F40"/>
    <w:rsid w:val="00FF3E7D"/>
    <w:rsid w:val="00FF5B99"/>
    <w:rsid w:val="00FF730C"/>
    <w:rsid w:val="00FF73F4"/>
    <w:rsid w:val="00FF7CE4"/>
    <w:rsid w:val="00FF7E39"/>
    <w:rsid w:val="08A76D63"/>
    <w:rsid w:val="0CBB102F"/>
    <w:rsid w:val="0EEF2760"/>
    <w:rsid w:val="0FFE472D"/>
    <w:rsid w:val="107C2205"/>
    <w:rsid w:val="12100138"/>
    <w:rsid w:val="14BE1C6B"/>
    <w:rsid w:val="1A9F15E9"/>
    <w:rsid w:val="1C1B5D7A"/>
    <w:rsid w:val="1D441ECB"/>
    <w:rsid w:val="22EC1AEA"/>
    <w:rsid w:val="240D3F5F"/>
    <w:rsid w:val="25B41700"/>
    <w:rsid w:val="26F32E9A"/>
    <w:rsid w:val="29B63C4C"/>
    <w:rsid w:val="33C46FC7"/>
    <w:rsid w:val="33FD3D4F"/>
    <w:rsid w:val="46E751BA"/>
    <w:rsid w:val="514D21EC"/>
    <w:rsid w:val="71235CA4"/>
    <w:rsid w:val="793E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3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9"/>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脚注文本 字符"/>
    <w:link w:val="21"/>
    <w:semiHidden/>
    <w:qFormat/>
    <w:uiPriority w:val="0"/>
    <w:rPr>
      <w:rFonts w:ascii="宋体"/>
      <w:kern w:val="2"/>
      <w:sz w:val="18"/>
      <w:szCs w:val="18"/>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5"/>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7"/>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7"/>
    <w:qFormat/>
    <w:uiPriority w:val="0"/>
    <w:pPr>
      <w:outlineLvl w:val="4"/>
    </w:pPr>
  </w:style>
  <w:style w:type="paragraph" w:customStyle="1" w:styleId="130">
    <w:name w:val="附录四级无标题条"/>
    <w:basedOn w:val="129"/>
    <w:next w:val="57"/>
    <w:qFormat/>
    <w:uiPriority w:val="0"/>
    <w:pPr>
      <w:outlineLvl w:val="5"/>
    </w:pPr>
  </w:style>
  <w:style w:type="paragraph" w:customStyle="1" w:styleId="131">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7"/>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8"/>
    <w:next w:val="57"/>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7"/>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7"/>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5"/>
    <w:qFormat/>
    <w:uiPriority w:val="0"/>
    <w:pPr>
      <w:spacing w:before="0" w:beforeLines="0" w:after="0" w:afterLines="0"/>
      <w:outlineLvl w:val="9"/>
    </w:pPr>
    <w:rPr>
      <w:rFonts w:ascii="宋体" w:eastAsia="宋体"/>
    </w:rPr>
  </w:style>
  <w:style w:type="paragraph" w:customStyle="1" w:styleId="165">
    <w:name w:val="标准文件_二级无标题"/>
    <w:basedOn w:val="66"/>
    <w:qFormat/>
    <w:uiPriority w:val="0"/>
    <w:pPr>
      <w:spacing w:before="0" w:beforeLines="0" w:after="0" w:afterLines="0"/>
      <w:outlineLvl w:val="9"/>
    </w:pPr>
    <w:rPr>
      <w:rFonts w:ascii="宋体" w:eastAsia="宋体"/>
    </w:rPr>
  </w:style>
  <w:style w:type="paragraph" w:customStyle="1" w:styleId="166">
    <w:name w:val="标准_四级无标题"/>
    <w:basedOn w:val="99"/>
    <w:next w:val="57"/>
    <w:qFormat/>
    <w:uiPriority w:val="0"/>
    <w:rPr>
      <w:rFonts w:eastAsia="宋体"/>
    </w:rPr>
  </w:style>
  <w:style w:type="paragraph" w:customStyle="1" w:styleId="167">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7"/>
    <w:qFormat/>
    <w:uiPriority w:val="0"/>
    <w:pPr>
      <w:numPr>
        <w:ilvl w:val="0"/>
        <w:numId w:val="24"/>
      </w:numPr>
      <w:ind w:firstLine="0" w:firstLineChars="0"/>
    </w:pPr>
    <w:rPr>
      <w:rFonts w:cs="Arial"/>
      <w:szCs w:val="28"/>
    </w:rPr>
  </w:style>
  <w:style w:type="paragraph" w:customStyle="1" w:styleId="170">
    <w:name w:val="标准文件_附录标题"/>
    <w:basedOn w:val="77"/>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7"/>
    <w:qFormat/>
    <w:uiPriority w:val="0"/>
    <w:pPr>
      <w:ind w:firstLine="0" w:firstLineChars="0"/>
      <w:jc w:val="center"/>
    </w:pPr>
    <w:rPr>
      <w:sz w:val="18"/>
    </w:rPr>
  </w:style>
  <w:style w:type="paragraph" w:customStyle="1" w:styleId="179">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7"/>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7"/>
    <w:qFormat/>
    <w:uiPriority w:val="0"/>
    <w:rPr>
      <w:rFonts w:ascii="宋体" w:hAnsi="Times New Roman"/>
      <w:sz w:val="21"/>
    </w:rPr>
  </w:style>
  <w:style w:type="paragraph" w:customStyle="1" w:styleId="185">
    <w:name w:val="标准文件_表格续"/>
    <w:basedOn w:val="57"/>
    <w:next w:val="57"/>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7"/>
    <w:qFormat/>
    <w:uiPriority w:val="0"/>
    <w:pPr>
      <w:numPr>
        <w:ilvl w:val="1"/>
        <w:numId w:val="21"/>
      </w:numPr>
      <w:ind w:firstLine="0" w:firstLineChars="0"/>
    </w:pPr>
  </w:style>
  <w:style w:type="paragraph" w:customStyle="1" w:styleId="188">
    <w:name w:val="标准文件_三级项2"/>
    <w:basedOn w:val="57"/>
    <w:qFormat/>
    <w:uiPriority w:val="0"/>
    <w:pPr>
      <w:numPr>
        <w:ilvl w:val="0"/>
        <w:numId w:val="30"/>
      </w:numPr>
      <w:spacing w:line="300" w:lineRule="exact"/>
      <w:ind w:firstLineChars="0"/>
    </w:pPr>
    <w:rPr>
      <w:rFonts w:ascii="Times New Roman"/>
    </w:rPr>
  </w:style>
  <w:style w:type="paragraph" w:customStyle="1" w:styleId="189">
    <w:name w:val="标准文件_一级项2"/>
    <w:basedOn w:val="57"/>
    <w:qFormat/>
    <w:uiPriority w:val="0"/>
    <w:pPr>
      <w:numPr>
        <w:ilvl w:val="0"/>
        <w:numId w:val="31"/>
      </w:numPr>
      <w:spacing w:line="300" w:lineRule="exact"/>
      <w:ind w:firstLineChars="0"/>
    </w:pPr>
    <w:rPr>
      <w:rFonts w:ascii="Times New Roman"/>
    </w:rPr>
  </w:style>
  <w:style w:type="paragraph" w:customStyle="1" w:styleId="190">
    <w:name w:val="标准文件_提示"/>
    <w:basedOn w:val="57"/>
    <w:next w:val="57"/>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7"/>
    <w:qFormat/>
    <w:uiPriority w:val="0"/>
    <w:pPr>
      <w:ind w:left="811" w:firstLine="0" w:firstLineChars="0"/>
    </w:pPr>
    <w:rPr>
      <w:sz w:val="18"/>
    </w:rPr>
  </w:style>
  <w:style w:type="paragraph" w:customStyle="1" w:styleId="206">
    <w:name w:val="标准文件_注X后"/>
    <w:basedOn w:val="57"/>
    <w:qFormat/>
    <w:uiPriority w:val="0"/>
    <w:pPr>
      <w:ind w:left="811" w:firstLine="0" w:firstLineChars="0"/>
    </w:pPr>
    <w:rPr>
      <w:sz w:val="18"/>
    </w:rPr>
  </w:style>
  <w:style w:type="paragraph" w:customStyle="1" w:styleId="207">
    <w:name w:val="标准文件_示例后"/>
    <w:basedOn w:val="57"/>
    <w:qFormat/>
    <w:uiPriority w:val="0"/>
    <w:pPr>
      <w:ind w:left="964" w:firstLine="0" w:firstLineChars="0"/>
    </w:pPr>
    <w:rPr>
      <w:sz w:val="18"/>
    </w:rPr>
  </w:style>
  <w:style w:type="paragraph" w:customStyle="1" w:styleId="208">
    <w:name w:val="标准文件_示例X后"/>
    <w:basedOn w:val="57"/>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7"/>
    <w:next w:val="57"/>
    <w:qFormat/>
    <w:uiPriority w:val="0"/>
    <w:pPr>
      <w:tabs>
        <w:tab w:val="right" w:leader="dot" w:pos="9356"/>
      </w:tabs>
      <w:ind w:left="210" w:hanging="210" w:firstLineChars="0"/>
      <w:jc w:val="left"/>
    </w:pPr>
  </w:style>
  <w:style w:type="paragraph" w:customStyle="1" w:styleId="211">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7"/>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索引标题"/>
    <w:basedOn w:val="64"/>
    <w:next w:val="57"/>
    <w:qFormat/>
    <w:uiPriority w:val="0"/>
    <w:rPr>
      <w:rFonts w:hAnsi="黑体"/>
    </w:rPr>
  </w:style>
  <w:style w:type="paragraph" w:customStyle="1" w:styleId="222">
    <w:name w:val="标准文件_脚注内容"/>
    <w:basedOn w:val="57"/>
    <w:qFormat/>
    <w:uiPriority w:val="0"/>
    <w:pPr>
      <w:ind w:left="400" w:leftChars="200" w:hanging="200" w:hangingChars="200"/>
    </w:pPr>
    <w:rPr>
      <w:sz w:val="15"/>
    </w:rPr>
  </w:style>
  <w:style w:type="paragraph" w:customStyle="1" w:styleId="223">
    <w:name w:val="标准文件_术语条一"/>
    <w:basedOn w:val="162"/>
    <w:next w:val="57"/>
    <w:qFormat/>
    <w:uiPriority w:val="0"/>
  </w:style>
  <w:style w:type="paragraph" w:customStyle="1" w:styleId="224">
    <w:name w:val="标准文件_术语条二"/>
    <w:basedOn w:val="165"/>
    <w:next w:val="57"/>
    <w:qFormat/>
    <w:uiPriority w:val="0"/>
  </w:style>
  <w:style w:type="paragraph" w:customStyle="1" w:styleId="225">
    <w:name w:val="标准文件_术语条三"/>
    <w:basedOn w:val="164"/>
    <w:next w:val="57"/>
    <w:qFormat/>
    <w:uiPriority w:val="0"/>
  </w:style>
  <w:style w:type="paragraph" w:customStyle="1" w:styleId="226">
    <w:name w:val="标准文件_术语条四"/>
    <w:basedOn w:val="167"/>
    <w:next w:val="57"/>
    <w:qFormat/>
    <w:uiPriority w:val="0"/>
  </w:style>
  <w:style w:type="paragraph" w:customStyle="1" w:styleId="227">
    <w:name w:val="标准文件_术语条五"/>
    <w:basedOn w:val="163"/>
    <w:next w:val="57"/>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修订1"/>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3CE8C203C3C402FB443A52FE3BBE8C2"/>
        <w:style w:val=""/>
        <w:category>
          <w:name w:val="常规"/>
          <w:gallery w:val="placeholder"/>
        </w:category>
        <w:types>
          <w:type w:val="bbPlcHdr"/>
        </w:types>
        <w:behaviors>
          <w:behavior w:val="content"/>
        </w:behaviors>
        <w:description w:val=""/>
        <w:guid w:val="{A369CF2C-8F4F-4F38-A8EB-04C782C3617E}"/>
      </w:docPartPr>
      <w:docPartBody>
        <w:p w14:paraId="343E1885">
          <w:pPr>
            <w:pStyle w:val="5"/>
            <w:rPr>
              <w:rFonts w:hint="eastAsia"/>
            </w:rPr>
          </w:pPr>
          <w:r>
            <w:rPr>
              <w:rStyle w:val="4"/>
              <w:rFonts w:hint="eastAsia"/>
            </w:rPr>
            <w:t>单击或点击此处输入文字。</w:t>
          </w:r>
        </w:p>
      </w:docPartBody>
    </w:docPart>
    <w:docPart>
      <w:docPartPr>
        <w:name w:val="48D35383CFDF4ABEA52FAB7F3F360BDB"/>
        <w:style w:val=""/>
        <w:category>
          <w:name w:val="常规"/>
          <w:gallery w:val="placeholder"/>
        </w:category>
        <w:types>
          <w:type w:val="bbPlcHdr"/>
        </w:types>
        <w:behaviors>
          <w:behavior w:val="content"/>
        </w:behaviors>
        <w:description w:val=""/>
        <w:guid w:val="{60FD5592-775D-4DF7-BC79-28EF3281E3FF}"/>
      </w:docPartPr>
      <w:docPartBody>
        <w:p w14:paraId="6A7F572A">
          <w:pPr>
            <w:pStyle w:val="6"/>
            <w:rPr>
              <w:rFonts w:hint="eastAsia"/>
            </w:rPr>
          </w:pPr>
          <w:r>
            <w:rPr>
              <w:rStyle w:val="4"/>
              <w:rFonts w:hint="eastAsia"/>
            </w:rPr>
            <w:t>选择一项。</w:t>
          </w:r>
        </w:p>
      </w:docPartBody>
    </w:docPart>
    <w:docPart>
      <w:docPartPr>
        <w:name w:val="6FC8741777E34170BA53097BCD386994"/>
        <w:style w:val=""/>
        <w:category>
          <w:name w:val="常规"/>
          <w:gallery w:val="placeholder"/>
        </w:category>
        <w:types>
          <w:type w:val="bbPlcHdr"/>
        </w:types>
        <w:behaviors>
          <w:behavior w:val="content"/>
        </w:behaviors>
        <w:description w:val=""/>
        <w:guid w:val="{74E8148E-174D-4325-AE43-1FADB8707534}"/>
      </w:docPartPr>
      <w:docPartBody>
        <w:p w14:paraId="1EBECB21">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DC"/>
    <w:rsid w:val="000E34E5"/>
    <w:rsid w:val="001C58DC"/>
    <w:rsid w:val="0024494B"/>
    <w:rsid w:val="00265CED"/>
    <w:rsid w:val="004A29DD"/>
    <w:rsid w:val="0057440D"/>
    <w:rsid w:val="00606937"/>
    <w:rsid w:val="00714386"/>
    <w:rsid w:val="00DA3939"/>
    <w:rsid w:val="00F51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3CE8C203C3C402FB443A52FE3BBE8C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48D35383CFDF4ABEA52FAB7F3F360BD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6FC8741777E34170BA53097BCD38699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6</Pages>
  <Words>2274</Words>
  <Characters>2672</Characters>
  <Lines>144</Lines>
  <Paragraphs>133</Paragraphs>
  <TotalTime>36</TotalTime>
  <ScaleCrop>false</ScaleCrop>
  <LinksUpToDate>false</LinksUpToDate>
  <CharactersWithSpaces>2827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2025-03-29T12:12:00Z</dcterms:created>
  <dc:creator>HK</dc:creator>
  <dc:description>&lt;config cover="true" show_menu="true" version="1.0.0" doctype="SDKXY"&gt;_x000d_
&lt;/config&gt;</dc:description>
  <cp:lastModifiedBy>夜昆虫</cp:lastModifiedBy>
  <cp:lastPrinted>2020-08-30T10:00:00Z</cp:lastPrinted>
  <dcterms:modified xsi:type="dcterms:W3CDTF">2025-04-08T06:12:15Z</dcterms:modified>
  <dc:title>地方标准</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eyJoZGlkIjoiYjVlZWFiZjk5Y2QwNzYyMDBkOGRmYzM5NDE3NmE3ZDYiLCJ1c2VySWQiOiI1MTQxMjMyMDUifQ==</vt:lpwstr>
  </property>
  <property fmtid="{D5CDD505-2E9C-101B-9397-08002B2CF9AE}" pid="15" name="KSOProductBuildVer">
    <vt:lpwstr>2052-12.1.0.20784</vt:lpwstr>
  </property>
  <property fmtid="{D5CDD505-2E9C-101B-9397-08002B2CF9AE}" pid="16" name="ICV">
    <vt:lpwstr>439D2FD6BA564CE79AA34D88E84A187F_12</vt:lpwstr>
  </property>
</Properties>
</file>