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9" w:beforeLines="100" w:after="319" w:afterLines="100" w:line="60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地方标准发布目录</w:t>
      </w:r>
    </w:p>
    <w:p>
      <w:pPr>
        <w:adjustRightInd w:val="0"/>
        <w:snapToGrid w:val="0"/>
        <w:spacing w:line="20" w:lineRule="exact"/>
        <w:ind w:firstLine="420" w:firstLineChars="200"/>
        <w:rPr>
          <w:rFonts w:ascii="Times New Roman" w:hAnsi="Times New Roman" w:eastAsia="宋体"/>
        </w:rPr>
      </w:pPr>
    </w:p>
    <w:tbl>
      <w:tblPr>
        <w:tblStyle w:val="5"/>
        <w:tblW w:w="1417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7"/>
        <w:gridCol w:w="2222"/>
        <w:gridCol w:w="4912"/>
        <w:gridCol w:w="1825"/>
        <w:gridCol w:w="1662"/>
        <w:gridCol w:w="1446"/>
        <w:gridCol w:w="1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tblHeader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序号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标准编号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标准名称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</w:rPr>
              <w:t>批准日期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auto"/>
                <w:kern w:val="0"/>
                <w:sz w:val="24"/>
              </w:rPr>
              <w:t>实施日期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ICS编号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中国标准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color w:val="auto"/>
                <w:sz w:val="24"/>
              </w:rPr>
              <w:t>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1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DB43/T  3194-2025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出口工程机械二手设备评估通则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2025/3/25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2025/6/25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03.120.20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J01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  <w:t>2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DB43/T  3195-2025</w:t>
            </w:r>
          </w:p>
        </w:tc>
        <w:tc>
          <w:tcPr>
            <w:tcW w:w="49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出口工程机械二手设备评估服务规范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2025/3/25</w:t>
            </w:r>
          </w:p>
        </w:tc>
        <w:tc>
          <w:tcPr>
            <w:tcW w:w="16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2025/6/25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03.120.20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lang w:val="en-US" w:eastAsia="zh-CN"/>
              </w:rPr>
              <w:t>J01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uiPriority w:val="0"/>
  </w:style>
  <w:style w:type="table" w:styleId="5">
    <w:name w:val="Table Grid"/>
    <w:basedOn w:val="4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2025-03-31T08:02:02Z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