
<file path=[Content_Types].xml><?xml version="1.0" encoding="utf-8"?>
<Types xmlns="http://schemas.openxmlformats.org/package/2006/content-types">
  <Default Extension="xml" ContentType="application/xml"/>
  <Default Extension="tiff" ContentType="image/tiff"/>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endnotes.xml" ContentType="application/vnd.openxmlformats-officedocument.wordprocessingml.endnotes+xml"/>
  <Override PartName="/word/fontTable.xml" ContentType="application/vnd.openxmlformats-officedocument.wordprocessingml.fontTable+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notes.xml" ContentType="application/vnd.openxmlformats-officedocument.wordprocessingml.footnotes+xml"/>
  <Override PartName="/word/glossary/document.xml" ContentType="application/vnd.openxmlformats-officedocument.wordprocessingml.document.glossary+xml"/>
  <Override PartName="/word/glossary/fontTable.xml" ContentType="application/vnd.openxmlformats-officedocument.wordprocessingml.fontTable+xml"/>
  <Override PartName="/word/glossary/settings.xml" ContentType="application/vnd.openxmlformats-officedocument.wordprocessingml.settings+xml"/>
  <Override PartName="/word/glossary/styles.xml" ContentType="application/vnd.openxmlformats-officedocument.wordprocessingml.styl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tbl>
      <w:tblPr>
        <w:tblStyle w:val="27"/>
        <w:tblW w:w="9364" w:type="dxa"/>
        <w:tblInd w:w="0"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ayout w:type="autofit"/>
        <w:tblCellMar>
          <w:top w:w="0" w:type="dxa"/>
          <w:left w:w="0" w:type="dxa"/>
          <w:bottom w:w="0" w:type="dxa"/>
          <w:right w:w="0" w:type="dxa"/>
        </w:tblCellMar>
      </w:tblPr>
      <w:tblGrid>
        <w:gridCol w:w="509"/>
        <w:gridCol w:w="8855"/>
      </w:tblGrid>
      <w:tr w14:paraId="18EDDE8B">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EF69BA8">
            <w:pPr>
              <w:pStyle w:val="18"/>
              <w:framePr w:wrap="notBeside" w:vAnchor="page" w:hAnchor="page" w:x="1372" w:y="568"/>
              <w:tabs>
                <w:tab w:val="clear" w:pos="4153"/>
                <w:tab w:val="clear" w:pos="8306"/>
              </w:tabs>
              <w:spacing w:line="240" w:lineRule="auto"/>
              <w:jc w:val="left"/>
              <w:rPr>
                <w:rFonts w:ascii="黑体" w:hAnsi="黑体" w:eastAsia="黑体"/>
                <w:sz w:val="21"/>
                <w:szCs w:val="21"/>
              </w:rPr>
            </w:pPr>
            <w:r>
              <w:rPr>
                <w:rFonts w:ascii="Times New Roman" w:hAnsi="Times New Roman" w:eastAsia="黑体"/>
                <w:sz w:val="21"/>
                <w:szCs w:val="21"/>
              </w:rPr>
              <w:t>ICS</w:t>
            </w:r>
            <w:r>
              <w:rPr>
                <w:rFonts w:ascii="黑体" w:hAnsi="黑体" w:eastAsia="黑体"/>
                <w:sz w:val="21"/>
                <w:szCs w:val="21"/>
              </w:rPr>
              <w:t xml:space="preserve">  </w:t>
            </w:r>
          </w:p>
        </w:tc>
        <w:tc>
          <w:tcPr>
            <w:tcW w:w="8855" w:type="dxa"/>
          </w:tcPr>
          <w:p w14:paraId="5122E32B">
            <w:pPr>
              <w:pStyle w:val="18"/>
              <w:framePr w:wrap="notBeside" w:vAnchor="page" w:hAnchor="page" w:x="1372" w:y="568"/>
              <w:tabs>
                <w:tab w:val="clear" w:pos="4153"/>
                <w:tab w:val="clear" w:pos="8306"/>
              </w:tabs>
              <w:spacing w:line="240" w:lineRule="auto"/>
              <w:jc w:val="both"/>
              <w:rPr>
                <w:rFonts w:ascii="黑体" w:hAnsi="黑体" w:eastAsia="黑体"/>
                <w:sz w:val="21"/>
                <w:szCs w:val="21"/>
              </w:rPr>
            </w:pPr>
            <w:r>
              <w:rPr>
                <w:rFonts w:ascii="黑体" w:hAnsi="黑体" w:eastAsia="黑体"/>
                <w:sz w:val="21"/>
                <w:szCs w:val="21"/>
              </w:rPr>
              <w:fldChar w:fldCharType="begin">
                <w:ffData>
                  <w:name w:val="ICS"/>
                  <w:enabled/>
                  <w:calcOnExit w:val="0"/>
                  <w:textInput>
                    <w:default w:val="点击此处添加ICS号"/>
                  </w:textInput>
                </w:ffData>
              </w:fldChar>
            </w:r>
            <w:bookmarkStart w:id="0" w:name="ICS"/>
            <w:r>
              <w:rPr>
                <w:rFonts w:ascii="黑体" w:hAnsi="黑体" w:eastAsia="黑体"/>
                <w:sz w:val="21"/>
                <w:szCs w:val="21"/>
              </w:rPr>
              <w:instrText xml:space="preserve"> FORMTEXT </w:instrText>
            </w:r>
            <w:r>
              <w:rPr>
                <w:rFonts w:ascii="黑体" w:hAnsi="黑体" w:eastAsia="黑体"/>
                <w:sz w:val="21"/>
                <w:szCs w:val="21"/>
              </w:rPr>
              <w:fldChar w:fldCharType="separate"/>
            </w:r>
            <w:r>
              <w:rPr>
                <w:rFonts w:ascii="黑体" w:hAnsi="黑体" w:eastAsia="黑体"/>
                <w:sz w:val="21"/>
                <w:szCs w:val="21"/>
              </w:rPr>
              <w:t xml:space="preserve">07.040 </w:t>
            </w:r>
            <w:r>
              <w:rPr>
                <w:rFonts w:ascii="黑体" w:hAnsi="黑体" w:eastAsia="黑体"/>
                <w:sz w:val="21"/>
                <w:szCs w:val="21"/>
              </w:rPr>
              <w:fldChar w:fldCharType="end"/>
            </w:r>
            <w:bookmarkEnd w:id="0"/>
          </w:p>
        </w:tc>
      </w:tr>
      <w:tr w14:paraId="67F208A7">
        <w:tblPrEx>
          <w:tblBorders>
            <w:top w:val="none" w:color="auto" w:sz="0" w:space="0"/>
            <w:left w:val="none" w:color="auto" w:sz="0" w:space="0"/>
            <w:bottom w:val="none" w:color="auto" w:sz="0" w:space="0"/>
            <w:right w:val="none" w:color="auto" w:sz="0" w:space="0"/>
            <w:insideH w:val="none" w:color="auto" w:sz="0" w:space="0"/>
            <w:insideV w:val="none" w:color="auto" w:sz="0" w:space="0"/>
          </w:tblBorders>
          <w:tblCellMar>
            <w:top w:w="0" w:type="dxa"/>
            <w:left w:w="0" w:type="dxa"/>
            <w:bottom w:w="0" w:type="dxa"/>
            <w:right w:w="0" w:type="dxa"/>
          </w:tblCellMar>
        </w:tblPrEx>
        <w:tc>
          <w:tcPr>
            <w:tcW w:w="509" w:type="dxa"/>
          </w:tcPr>
          <w:p w14:paraId="0293CB4A">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Times New Roman" w:hAnsi="Times New Roman" w:eastAsia="黑体"/>
                <w:sz w:val="21"/>
                <w:szCs w:val="21"/>
              </w:rPr>
              <w:t xml:space="preserve">CCS </w:t>
            </w:r>
            <w:r>
              <w:rPr>
                <w:rFonts w:ascii="黑体" w:hAnsi="黑体" w:eastAsia="黑体"/>
                <w:sz w:val="21"/>
                <w:szCs w:val="21"/>
              </w:rPr>
              <w:t xml:space="preserve"> </w:t>
            </w:r>
          </w:p>
        </w:tc>
        <w:tc>
          <w:tcPr>
            <w:tcW w:w="8855" w:type="dxa"/>
          </w:tcPr>
          <w:p w14:paraId="70B12263">
            <w:pPr>
              <w:pStyle w:val="18"/>
              <w:framePr w:wrap="notBeside" w:vAnchor="page" w:hAnchor="page" w:x="1372" w:y="568"/>
              <w:tabs>
                <w:tab w:val="clear" w:pos="4153"/>
                <w:tab w:val="clear" w:pos="8306"/>
              </w:tabs>
              <w:spacing w:before="40" w:line="240" w:lineRule="auto"/>
              <w:jc w:val="left"/>
              <w:rPr>
                <w:rFonts w:ascii="黑体" w:hAnsi="黑体" w:eastAsia="黑体"/>
                <w:sz w:val="21"/>
                <w:szCs w:val="21"/>
              </w:rPr>
            </w:pPr>
            <w:r>
              <w:rPr>
                <w:rFonts w:ascii="黑体" w:hAnsi="黑体" w:eastAsia="黑体"/>
                <w:sz w:val="21"/>
                <w:szCs w:val="21"/>
              </w:rPr>
              <w:fldChar w:fldCharType="begin">
                <w:ffData>
                  <w:name w:val="CSDN"/>
                  <w:enabled/>
                  <w:calcOnExit w:val="0"/>
                  <w:textInput>
                    <w:default w:val="点击此处添加CCS号"/>
                  </w:textInput>
                </w:ffData>
              </w:fldChar>
            </w:r>
            <w:bookmarkStart w:id="1" w:name="CSDN"/>
            <w:r>
              <w:rPr>
                <w:rFonts w:ascii="黑体" w:hAnsi="黑体" w:eastAsia="黑体"/>
                <w:sz w:val="21"/>
                <w:szCs w:val="21"/>
              </w:rPr>
              <w:instrText xml:space="preserve"> FORMTEXT </w:instrText>
            </w:r>
            <w:r>
              <w:rPr>
                <w:rFonts w:ascii="黑体" w:hAnsi="黑体" w:eastAsia="黑体"/>
                <w:sz w:val="21"/>
                <w:szCs w:val="21"/>
              </w:rPr>
              <w:fldChar w:fldCharType="separate"/>
            </w:r>
            <w:r>
              <w:rPr>
                <w:rFonts w:hint="eastAsia" w:ascii="黑体" w:hAnsi="黑体" w:eastAsia="黑体"/>
                <w:sz w:val="21"/>
                <w:szCs w:val="21"/>
              </w:rPr>
              <w:t>A</w:t>
            </w:r>
            <w:r>
              <w:rPr>
                <w:rFonts w:ascii="黑体" w:hAnsi="黑体" w:eastAsia="黑体"/>
                <w:sz w:val="21"/>
                <w:szCs w:val="21"/>
              </w:rPr>
              <w:t>.79</w:t>
            </w:r>
            <w:r>
              <w:rPr>
                <w:rFonts w:ascii="黑体" w:hAnsi="黑体" w:eastAsia="黑体"/>
                <w:sz w:val="21"/>
                <w:szCs w:val="21"/>
              </w:rPr>
              <w:fldChar w:fldCharType="end"/>
            </w:r>
            <w:bookmarkEnd w:id="1"/>
          </w:p>
        </w:tc>
      </w:tr>
    </w:tbl>
    <w:tbl>
      <w:tblPr>
        <w:tblStyle w:val="27"/>
        <w:tblpPr w:leftFromText="180" w:rightFromText="180" w:vertAnchor="text" w:horzAnchor="margin" w:tblpX="2683" w:tblpY="578"/>
        <w:tblW w:w="0" w:type="auto"/>
        <w:tblInd w:w="0" w:type="dxa"/>
        <w:tblBorders>
          <w:top w:val="none" w:color="auto" w:sz="0" w:space="0"/>
          <w:left w:val="none" w:color="auto" w:sz="0" w:space="0"/>
          <w:bottom w:val="none" w:color="auto" w:sz="0" w:space="0"/>
          <w:right w:val="none" w:color="auto" w:sz="0" w:space="0"/>
          <w:insideH w:val="single" w:color="auto" w:sz="4" w:space="0"/>
          <w:insideV w:val="single" w:color="auto" w:sz="4" w:space="0"/>
        </w:tblBorders>
        <w:tblLayout w:type="autofit"/>
        <w:tblCellMar>
          <w:top w:w="0" w:type="dxa"/>
          <w:left w:w="108" w:type="dxa"/>
          <w:bottom w:w="0" w:type="dxa"/>
          <w:right w:w="221" w:type="dxa"/>
        </w:tblCellMar>
      </w:tblPr>
      <w:tblGrid>
        <w:gridCol w:w="6407"/>
      </w:tblGrid>
      <w:tr w14:paraId="50112E66">
        <w:tblPrEx>
          <w:tblBorders>
            <w:top w:val="none" w:color="auto" w:sz="0" w:space="0"/>
            <w:left w:val="none" w:color="auto" w:sz="0" w:space="0"/>
            <w:bottom w:val="none" w:color="auto" w:sz="0" w:space="0"/>
            <w:right w:val="none" w:color="auto" w:sz="0" w:space="0"/>
            <w:insideH w:val="single" w:color="auto" w:sz="4" w:space="0"/>
            <w:insideV w:val="single" w:color="auto" w:sz="4" w:space="0"/>
          </w:tblBorders>
          <w:tblCellMar>
            <w:top w:w="0" w:type="dxa"/>
            <w:left w:w="108" w:type="dxa"/>
            <w:bottom w:w="0" w:type="dxa"/>
            <w:right w:w="221" w:type="dxa"/>
          </w:tblCellMar>
        </w:tblPrEx>
        <w:tc>
          <w:tcPr>
            <w:tcW w:w="6407" w:type="dxa"/>
          </w:tcPr>
          <w:p w14:paraId="7449463C">
            <w:pPr>
              <w:pStyle w:val="49"/>
              <w:framePr w:w="0" w:hRule="auto" w:wrap="auto" w:vAnchor="margin" w:hAnchor="text" w:xAlign="left" w:yAlign="inline"/>
              <w:rPr>
                <w:rFonts w:ascii="宋体" w:hAnsi="宋体"/>
                <w:sz w:val="28"/>
                <w:szCs w:val="28"/>
              </w:rPr>
            </w:pPr>
            <w:bookmarkStart w:id="2" w:name="_Hlk26473981"/>
            <w:r>
              <w:drawing>
                <wp:inline distT="0" distB="0" distL="0" distR="0">
                  <wp:extent cx="796290" cy="397510"/>
                  <wp:effectExtent l="0" t="0" r="3810" b="254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813958" cy="406373"/>
                          </a:xfrm>
                          <a:prstGeom prst="rect">
                            <a:avLst/>
                          </a:prstGeom>
                        </pic:spPr>
                      </pic:pic>
                    </a:graphicData>
                  </a:graphic>
                </wp:inline>
              </w:drawing>
            </w:r>
            <w:r>
              <w:rPr>
                <w:sz w:val="21"/>
                <w:szCs w:val="21"/>
              </w:rPr>
              <w:t xml:space="preserve"> </w:t>
            </w:r>
            <w:r>
              <w:fldChar w:fldCharType="begin">
                <w:ffData>
                  <w:name w:val="c1"/>
                  <w:enabled/>
                  <w:calcOnExit w:val="0"/>
                  <w:textInput>
                    <w:maxLength w:val="8"/>
                  </w:textInput>
                </w:ffData>
              </w:fldChar>
            </w:r>
            <w:bookmarkStart w:id="3" w:name="c1"/>
            <w:r>
              <w:instrText xml:space="preserve"> FORMTEXT </w:instrText>
            </w:r>
            <w:r>
              <w:fldChar w:fldCharType="separate"/>
            </w:r>
            <w:r>
              <w:t>43</w:t>
            </w:r>
            <w:r>
              <w:fldChar w:fldCharType="end"/>
            </w:r>
            <w:bookmarkEnd w:id="3"/>
          </w:p>
        </w:tc>
      </w:tr>
    </w:tbl>
    <w:p w14:paraId="26BD4050">
      <w:pPr>
        <w:pStyle w:val="50"/>
        <w:framePr w:w="9639" w:h="624" w:hRule="exact" w:hSpace="181" w:vSpace="181" w:wrap="around" w:hAnchor="page" w:x="1305" w:y="2269"/>
        <w:rPr>
          <w:rFonts w:ascii="黑体" w:hAnsi="黑体" w:eastAsia="黑体"/>
          <w:b w:val="0"/>
          <w:bCs w:val="0"/>
          <w:w w:val="100"/>
          <w:sz w:val="48"/>
          <w:szCs w:val="48"/>
        </w:rPr>
      </w:pPr>
      <w:r>
        <w:rPr>
          <w:rFonts w:ascii="黑体" w:eastAsia="黑体"/>
          <w:b w:val="0"/>
          <w:w w:val="100"/>
          <w:sz w:val="48"/>
        </w:rPr>
        <w:fldChar w:fldCharType="begin">
          <w:ffData>
            <w:name w:val="c2"/>
            <w:enabled/>
            <w:calcOnExit w:val="0"/>
            <w:textInput/>
          </w:ffData>
        </w:fldChar>
      </w:r>
      <w:bookmarkStart w:id="4" w:name="c2"/>
      <w:r>
        <w:rPr>
          <w:rFonts w:ascii="黑体" w:eastAsia="黑体"/>
          <w:b w:val="0"/>
          <w:w w:val="100"/>
          <w:sz w:val="48"/>
        </w:rPr>
        <w:instrText xml:space="preserve"> FORMTEXT </w:instrText>
      </w:r>
      <w:r>
        <w:rPr>
          <w:rFonts w:ascii="黑体" w:eastAsia="黑体"/>
          <w:b w:val="0"/>
          <w:w w:val="100"/>
          <w:sz w:val="48"/>
        </w:rPr>
        <w:fldChar w:fldCharType="separate"/>
      </w:r>
      <w:r>
        <w:rPr>
          <w:rFonts w:hint="eastAsia" w:ascii="黑体" w:eastAsia="黑体"/>
          <w:b w:val="0"/>
          <w:w w:val="100"/>
          <w:sz w:val="48"/>
        </w:rPr>
        <w:t>湖南省</w:t>
      </w:r>
      <w:r>
        <w:rPr>
          <w:rFonts w:ascii="黑体" w:eastAsia="黑体"/>
          <w:b w:val="0"/>
          <w:w w:val="100"/>
          <w:sz w:val="48"/>
        </w:rPr>
        <w:fldChar w:fldCharType="end"/>
      </w:r>
      <w:bookmarkEnd w:id="4"/>
      <w:r>
        <w:rPr>
          <w:rFonts w:hint="eastAsia" w:ascii="黑体" w:hAnsi="黑体" w:eastAsia="黑体"/>
          <w:b w:val="0"/>
          <w:bCs w:val="0"/>
          <w:w w:val="100"/>
          <w:sz w:val="48"/>
          <w:szCs w:val="48"/>
        </w:rPr>
        <w:t>地方标准</w:t>
      </w:r>
    </w:p>
    <w:bookmarkEnd w:id="2"/>
    <w:p w14:paraId="527FCB67">
      <w:pPr>
        <w:pStyle w:val="195"/>
        <w:rPr>
          <w:lang w:val="fr-FR"/>
        </w:rPr>
      </w:pPr>
      <w:r>
        <w:rPr>
          <w:lang w:val="fr-FR"/>
        </w:rPr>
        <w:t>DB</w:t>
      </w:r>
      <w:r>
        <w:rPr>
          <w:sz w:val="15"/>
          <w:szCs w:val="15"/>
          <w:lang w:val="fr-FR"/>
        </w:rPr>
        <w:t xml:space="preserve"> </w:t>
      </w:r>
      <w:r>
        <w:fldChar w:fldCharType="begin">
          <w:ffData>
            <w:name w:val="文字1"/>
            <w:enabled/>
            <w:calcOnExit w:val="0"/>
            <w:textInput>
              <w:default w:val="XX/T"/>
            </w:textInput>
          </w:ffData>
        </w:fldChar>
      </w:r>
      <w:bookmarkStart w:id="5" w:name="文字1"/>
      <w:r>
        <w:rPr>
          <w:lang w:val="fr-FR"/>
        </w:rPr>
        <w:instrText xml:space="preserve"> FORMTEXT </w:instrText>
      </w:r>
      <w:r>
        <w:fldChar w:fldCharType="separate"/>
      </w:r>
      <w:r>
        <w:rPr>
          <w:lang w:val="fr-FR"/>
        </w:rPr>
        <w:t>43/T</w:t>
      </w:r>
      <w:r>
        <w:fldChar w:fldCharType="end"/>
      </w:r>
      <w:bookmarkEnd w:id="5"/>
      <w:r>
        <w:rPr>
          <w:lang w:val="fr-FR"/>
        </w:rPr>
        <w:t xml:space="preserve"> </w:t>
      </w:r>
      <w:r>
        <w:fldChar w:fldCharType="begin">
          <w:ffData>
            <w:name w:val="NSTD_CODE_F"/>
            <w:enabled/>
            <w:calcOnExit w:val="0"/>
            <w:textInput>
              <w:default w:val="XXXX"/>
            </w:textInput>
          </w:ffData>
        </w:fldChar>
      </w:r>
      <w:bookmarkStart w:id="6" w:name="NSTD_CODE_F"/>
      <w:r>
        <w:rPr>
          <w:lang w:val="fr-FR"/>
        </w:rPr>
        <w:instrText xml:space="preserve"> FORMTEXT </w:instrText>
      </w:r>
      <w:r>
        <w:fldChar w:fldCharType="separate"/>
      </w:r>
      <w:r>
        <w:rPr>
          <w:lang w:val="fr-FR"/>
        </w:rPr>
        <w:t>XXXX</w:t>
      </w:r>
      <w:r>
        <w:fldChar w:fldCharType="end"/>
      </w:r>
      <w:bookmarkEnd w:id="6"/>
      <w:r>
        <w:rPr>
          <w:rFonts w:hAnsi="黑体"/>
          <w:lang w:val="fr-FR"/>
        </w:rPr>
        <w:t>—</w:t>
      </w:r>
      <w:r>
        <w:fldChar w:fldCharType="begin">
          <w:ffData>
            <w:name w:val="NSTD_CODE_B"/>
            <w:enabled/>
            <w:calcOnExit w:val="0"/>
            <w:textInput>
              <w:default w:val="XXXX"/>
            </w:textInput>
          </w:ffData>
        </w:fldChar>
      </w:r>
      <w:bookmarkStart w:id="7" w:name="NSTD_CODE_B"/>
      <w:r>
        <w:rPr>
          <w:lang w:val="fr-FR"/>
        </w:rPr>
        <w:instrText xml:space="preserve"> FORMTEXT </w:instrText>
      </w:r>
      <w:r>
        <w:fldChar w:fldCharType="separate"/>
      </w:r>
      <w:r>
        <w:rPr>
          <w:lang w:val="fr-FR"/>
        </w:rPr>
        <w:t>XXXX</w:t>
      </w:r>
      <w:r>
        <w:fldChar w:fldCharType="end"/>
      </w:r>
      <w:bookmarkEnd w:id="7"/>
    </w:p>
    <w:p w14:paraId="4EFA491D">
      <w:pPr>
        <w:pStyle w:val="196"/>
        <w:rPr>
          <w:rFonts w:hAnsi="黑体"/>
        </w:rPr>
      </w:pPr>
      <w:r>
        <w:rPr>
          <w:rFonts w:hAnsi="黑体"/>
        </w:rPr>
        <w:fldChar w:fldCharType="begin">
          <w:ffData>
            <w:name w:val="OSTD_CODE"/>
            <w:enabled/>
            <w:calcOnExit w:val="0"/>
            <w:textInput/>
          </w:ffData>
        </w:fldChar>
      </w:r>
      <w:bookmarkStart w:id="8" w:name="OSTD_CODE"/>
      <w:r>
        <w:rPr>
          <w:rFonts w:hAnsi="黑体"/>
        </w:rPr>
        <w:instrText xml:space="preserve"> FORMTEXT </w:instrText>
      </w:r>
      <w:r>
        <w:rPr>
          <w:rFonts w:hAnsi="黑体"/>
        </w:rPr>
        <w:fldChar w:fldCharType="separate"/>
      </w:r>
      <w:r>
        <w:rPr>
          <w:rFonts w:hAnsi="黑体"/>
        </w:rPr>
        <w:t>     </w:t>
      </w:r>
      <w:r>
        <w:rPr>
          <w:rFonts w:hAnsi="黑体"/>
        </w:rPr>
        <w:fldChar w:fldCharType="end"/>
      </w:r>
      <w:bookmarkEnd w:id="8"/>
    </w:p>
    <w:p w14:paraId="7F392F1A">
      <w:pPr>
        <w:spacing w:line="240" w:lineRule="auto"/>
        <w:rPr>
          <w:rFonts w:ascii="黑体" w:hAnsi="黑体" w:eastAsia="黑体"/>
          <w:kern w:val="0"/>
          <w:sz w:val="10"/>
          <w:szCs w:val="10"/>
        </w:rPr>
      </w:pPr>
      <w:r>
        <w:rPr>
          <w:rFonts w:ascii="黑体" w:hAnsi="黑体" w:eastAsia="黑体"/>
          <w:kern w:val="0"/>
          <w:sz w:val="10"/>
          <w:szCs w:val="10"/>
        </w:rPr>
        <mc:AlternateContent>
          <mc:Choice Requires="wps">
            <w:drawing>
              <wp:anchor distT="0" distB="0" distL="114300" distR="114300" simplePos="0" relativeHeight="251659264" behindDoc="0" locked="0" layoutInCell="1" allowOverlap="0">
                <wp:simplePos x="0" y="0"/>
                <wp:positionH relativeFrom="page">
                  <wp:posOffset>900430</wp:posOffset>
                </wp:positionH>
                <wp:positionV relativeFrom="page">
                  <wp:posOffset>2700655</wp:posOffset>
                </wp:positionV>
                <wp:extent cx="6120130" cy="0"/>
                <wp:effectExtent l="0" t="0" r="0" b="0"/>
                <wp:wrapNone/>
                <wp:docPr id="73" name="直接连接符 73"/>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9pt;margin-top:212.65pt;height:0pt;width:481.9pt;mso-position-horizontal-relative:page;mso-position-vertical-relative:page;z-index:251659264;mso-width-relative:page;mso-height-relative:page;" filled="f" stroked="t" coordsize="21600,21600" o:allowoverlap="f" o:gfxdata="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">
                <v:fill on="f" focussize="0,0"/>
                <v:stroke color="#000000" joinstyle="round"/>
                <v:imagedata o:title=""/>
                <o:lock v:ext="edit" aspectratio="f"/>
              </v:line>
            </w:pict>
          </mc:Fallback>
        </mc:AlternateContent>
      </w:r>
    </w:p>
    <w:p w14:paraId="232AF505">
      <w:pPr>
        <w:pStyle w:val="50"/>
        <w:framePr w:w="9639" w:h="6976" w:hRule="exact" w:hSpace="0" w:vSpace="0" w:wrap="around" w:hAnchor="page" w:y="6408"/>
        <w:jc w:val="center"/>
        <w:rPr>
          <w:rFonts w:ascii="黑体" w:hAnsi="黑体" w:eastAsia="黑体"/>
          <w:b w:val="0"/>
          <w:bCs w:val="0"/>
          <w:w w:val="100"/>
        </w:rPr>
      </w:pPr>
    </w:p>
    <w:p w14:paraId="259B30E0">
      <w:pPr>
        <w:pStyle w:val="197"/>
        <w:framePr w:h="6974" w:hRule="exact" w:wrap="around" w:x="1419" w:anchorLock="1"/>
      </w:pPr>
      <w:r>
        <w:fldChar w:fldCharType="begin">
          <w:ffData>
            <w:name w:val="CSTD_NAME"/>
            <w:enabled/>
            <w:calcOnExit w:val="0"/>
            <w:textInput>
              <w:default w:val="点击此处添加标准名称"/>
            </w:textInput>
          </w:ffData>
        </w:fldChar>
      </w:r>
      <w:bookmarkStart w:id="9" w:name="CSTD_NAME"/>
      <w:r>
        <w:instrText xml:space="preserve"> FORMTEXT </w:instrText>
      </w:r>
      <w:r>
        <w:fldChar w:fldCharType="separate"/>
      </w:r>
      <w:r>
        <w:t>应急测绘成果数据</w:t>
      </w:r>
      <w:r>
        <w:rPr>
          <w:rFonts w:hint="eastAsia"/>
          <w:lang w:eastAsia="zh-CN"/>
        </w:rPr>
        <w:t>规范</w:t>
      </w:r>
      <w:r>
        <w:fldChar w:fldCharType="end"/>
      </w:r>
      <w:bookmarkEnd w:id="9"/>
    </w:p>
    <w:p w14:paraId="223EE226">
      <w:pPr>
        <w:framePr w:w="9639" w:h="6974" w:hRule="exact" w:wrap="around" w:vAnchor="page" w:hAnchor="page" w:x="1419" w:y="6408" w:anchorLock="1"/>
        <w:ind w:left="-1418"/>
      </w:pPr>
    </w:p>
    <w:p w14:paraId="36AE3651">
      <w:pPr>
        <w:pStyle w:val="125"/>
        <w:framePr w:w="9639" w:h="6974" w:hRule="exact" w:wrap="around" w:vAnchor="page" w:hAnchor="page" w:x="1419" w:y="6408" w:anchorLock="1"/>
        <w:textAlignment w:val="bottom"/>
        <w:rPr>
          <w:rFonts w:eastAsia="黑体"/>
          <w:szCs w:val="28"/>
        </w:rPr>
      </w:pPr>
      <w:r>
        <w:rPr>
          <w:rFonts w:eastAsia="黑体"/>
          <w:szCs w:val="28"/>
        </w:rPr>
        <w:fldChar w:fldCharType="begin">
          <w:ffData>
            <w:name w:val="ESTD_NAME"/>
            <w:enabled/>
            <w:calcOnExit w:val="0"/>
            <w:textInput>
              <w:default w:val="点击此处添加标准名称的英文译名"/>
            </w:textInput>
          </w:ffData>
        </w:fldChar>
      </w:r>
      <w:bookmarkStart w:id="10" w:name="ESTD_NAME"/>
      <w:r>
        <w:rPr>
          <w:rFonts w:eastAsia="黑体"/>
          <w:szCs w:val="28"/>
        </w:rPr>
        <w:instrText xml:space="preserve"> FORMTEXT </w:instrText>
      </w:r>
      <w:r>
        <w:rPr>
          <w:rFonts w:eastAsia="黑体"/>
          <w:szCs w:val="28"/>
        </w:rPr>
        <w:fldChar w:fldCharType="separate"/>
      </w:r>
      <w:r>
        <w:rPr>
          <w:rFonts w:hint="eastAsia" w:eastAsia="黑体"/>
          <w:szCs w:val="28"/>
        </w:rPr>
        <w:t xml:space="preserve">Data </w:t>
      </w:r>
      <w:r>
        <w:rPr>
          <w:rFonts w:hint="eastAsia" w:eastAsia="黑体"/>
          <w:szCs w:val="28"/>
          <w:lang w:val="en-US" w:eastAsia="zh-CN"/>
        </w:rPr>
        <w:t>s</w:t>
      </w:r>
      <w:r>
        <w:rPr>
          <w:rFonts w:hint="eastAsia" w:eastAsia="黑体"/>
          <w:szCs w:val="28"/>
        </w:rPr>
        <w:t>pecifications for</w:t>
      </w:r>
      <w:r>
        <w:rPr>
          <w:rFonts w:eastAsia="黑体"/>
          <w:szCs w:val="28"/>
        </w:rPr>
        <w:t xml:space="preserve"> emergency surveying and mapping results</w:t>
      </w:r>
      <w:r>
        <w:rPr>
          <w:rFonts w:eastAsia="黑体"/>
          <w:szCs w:val="28"/>
        </w:rPr>
        <w:fldChar w:fldCharType="end"/>
      </w:r>
      <w:bookmarkEnd w:id="10"/>
    </w:p>
    <w:p w14:paraId="7B01EA04">
      <w:pPr>
        <w:framePr w:w="9639" w:h="6974" w:hRule="exact" w:wrap="around" w:vAnchor="page" w:hAnchor="page" w:x="1419" w:y="6408" w:anchorLock="1"/>
        <w:spacing w:line="760" w:lineRule="exact"/>
        <w:ind w:left="-1418"/>
      </w:pPr>
    </w:p>
    <w:p w14:paraId="40A4512A">
      <w:pPr>
        <w:pStyle w:val="125"/>
        <w:framePr w:w="9639" w:h="6974" w:hRule="exact" w:wrap="around" w:vAnchor="page" w:hAnchor="page" w:x="1419" w:y="6408" w:anchorLock="1"/>
        <w:textAlignment w:val="bottom"/>
        <w:rPr>
          <w:rFonts w:eastAsia="黑体"/>
          <w:szCs w:val="28"/>
        </w:rPr>
      </w:pPr>
    </w:p>
    <w:p w14:paraId="528225C2">
      <w:pPr>
        <w:pStyle w:val="125"/>
        <w:framePr w:w="9639" w:h="6974" w:hRule="exact" w:wrap="around" w:vAnchor="page" w:hAnchor="page" w:x="1419" w:y="6408" w:anchorLock="1"/>
        <w:spacing w:before="440" w:after="160"/>
        <w:textAlignment w:val="bottom"/>
        <w:rPr>
          <w:sz w:val="24"/>
          <w:szCs w:val="28"/>
        </w:rPr>
      </w:pPr>
      <w:r>
        <w:rPr>
          <w:sz w:val="24"/>
          <w:szCs w:val="28"/>
        </w:rPr>
        <w:fldChar w:fldCharType="begin">
          <w:ffData>
            <w:name w:val="下拉1"/>
            <w:enabled/>
            <w:calcOnExit w:val="0"/>
            <w:ddList>
              <w:result w:val="3"/>
              <w:listEntry w:val=" "/>
              <w:listEntry w:val="草案版次选择"/>
              <w:listEntry w:val="（工作组讨论稿）"/>
              <w:listEntry w:val="（征求意见稿）"/>
              <w:listEntry w:val="（送审讨论稿）"/>
              <w:listEntry w:val="（送审稿）"/>
              <w:listEntry w:val="（报批稿）"/>
            </w:ddList>
          </w:ffData>
        </w:fldChar>
      </w:r>
      <w:bookmarkStart w:id="11" w:name="下拉1"/>
      <w:r>
        <w:rPr>
          <w:sz w:val="24"/>
          <w:szCs w:val="28"/>
        </w:rPr>
        <w:instrText xml:space="preserve"> FORMDROPDOWN </w:instrText>
      </w:r>
      <w:r>
        <w:rPr>
          <w:sz w:val="24"/>
          <w:szCs w:val="28"/>
        </w:rPr>
        <w:fldChar w:fldCharType="separate"/>
      </w:r>
      <w:r>
        <w:rPr>
          <w:sz w:val="24"/>
          <w:szCs w:val="28"/>
        </w:rPr>
        <w:fldChar w:fldCharType="end"/>
      </w:r>
      <w:bookmarkEnd w:id="11"/>
    </w:p>
    <w:p w14:paraId="566083E4">
      <w:pPr>
        <w:pStyle w:val="125"/>
        <w:framePr w:w="9639" w:h="6974" w:hRule="exact" w:wrap="around" w:vAnchor="page" w:hAnchor="page" w:x="1419" w:y="6408" w:anchorLock="1"/>
        <w:spacing w:before="180" w:line="240" w:lineRule="atLeast"/>
        <w:textAlignment w:val="bottom"/>
        <w:rPr>
          <w:sz w:val="21"/>
          <w:szCs w:val="28"/>
        </w:rPr>
      </w:pPr>
      <w:r>
        <w:rPr>
          <w:sz w:val="21"/>
          <w:szCs w:val="28"/>
        </w:rPr>
        <w:fldChar w:fldCharType="begin">
          <w:ffData>
            <w:name w:val="CMPLSH_DATE"/>
            <w:enabled/>
            <w:calcOnExit w:val="0"/>
            <w:textInput/>
          </w:ffData>
        </w:fldChar>
      </w:r>
      <w:bookmarkStart w:id="12" w:name="CMPLSH_DATE"/>
      <w:r>
        <w:rPr>
          <w:sz w:val="21"/>
          <w:szCs w:val="28"/>
        </w:rPr>
        <w:instrText xml:space="preserve"> FORMTEXT </w:instrText>
      </w:r>
      <w:r>
        <w:rPr>
          <w:sz w:val="21"/>
          <w:szCs w:val="28"/>
        </w:rPr>
        <w:fldChar w:fldCharType="separate"/>
      </w:r>
      <w:r>
        <w:rPr>
          <w:sz w:val="21"/>
          <w:szCs w:val="28"/>
        </w:rPr>
        <w:t>     </w:t>
      </w:r>
      <w:r>
        <w:rPr>
          <w:sz w:val="21"/>
          <w:szCs w:val="28"/>
        </w:rPr>
        <w:fldChar w:fldCharType="end"/>
      </w:r>
      <w:bookmarkEnd w:id="12"/>
    </w:p>
    <w:p w14:paraId="72D3CF11">
      <w:pPr>
        <w:pStyle w:val="125"/>
        <w:framePr w:w="9639" w:h="6974" w:hRule="exact" w:wrap="around" w:vAnchor="page" w:hAnchor="page" w:x="1419" w:y="6408" w:anchorLock="1"/>
        <w:spacing w:before="720" w:beforeLines="300" w:after="72" w:afterLines="30" w:line="240" w:lineRule="auto"/>
        <w:textAlignment w:val="bottom"/>
        <w:rPr>
          <w:b/>
          <w:sz w:val="21"/>
          <w:szCs w:val="28"/>
        </w:rPr>
      </w:pPr>
      <w:r>
        <w:rPr>
          <w:b/>
          <w:sz w:val="21"/>
          <w:szCs w:val="28"/>
        </w:rPr>
        <w:fldChar w:fldCharType="begin">
          <w:ffData>
            <w:name w:val="下拉2"/>
            <w:enabled/>
            <w:calcOnExit w:val="0"/>
            <w:ddList>
              <w:listEntry w:val=" "/>
              <w:listEntry w:val="在提交反馈意见时，请将您知道的相关专利连同支持性文件一并附上。"/>
            </w:ddList>
          </w:ffData>
        </w:fldChar>
      </w:r>
      <w:bookmarkStart w:id="13" w:name="下拉2"/>
      <w:r>
        <w:rPr>
          <w:b/>
          <w:sz w:val="21"/>
          <w:szCs w:val="28"/>
        </w:rPr>
        <w:instrText xml:space="preserve"> FORMDROPDOWN </w:instrText>
      </w:r>
      <w:r>
        <w:rPr>
          <w:b/>
          <w:sz w:val="21"/>
          <w:szCs w:val="28"/>
        </w:rPr>
        <w:fldChar w:fldCharType="separate"/>
      </w:r>
      <w:r>
        <w:rPr>
          <w:b/>
          <w:sz w:val="21"/>
          <w:szCs w:val="28"/>
        </w:rPr>
        <w:fldChar w:fldCharType="end"/>
      </w:r>
      <w:bookmarkEnd w:id="13"/>
    </w:p>
    <w:p w14:paraId="0CBA1BB0">
      <w:pPr>
        <w:pStyle w:val="193"/>
        <w:framePr w:wrap="around" w:y="14176"/>
      </w:pPr>
      <w:r>
        <w:rPr>
          <w:rFonts w:ascii="黑体"/>
        </w:rPr>
        <w:fldChar w:fldCharType="begin">
          <w:ffData>
            <w:name w:val="PLSH_DATE_Y"/>
            <w:enabled/>
            <w:calcOnExit w:val="0"/>
            <w:textInput>
              <w:default w:val="XXXX"/>
              <w:maxLength w:val="4"/>
            </w:textInput>
          </w:ffData>
        </w:fldChar>
      </w:r>
      <w:bookmarkStart w:id="14" w:name="PLSH_DATE_Y"/>
      <w:r>
        <w:rPr>
          <w:rFonts w:ascii="黑体"/>
        </w:rPr>
        <w:instrText xml:space="preserve"> FORMTEXT </w:instrText>
      </w:r>
      <w:r>
        <w:rPr>
          <w:rFonts w:ascii="黑体"/>
        </w:rPr>
        <w:fldChar w:fldCharType="separate"/>
      </w:r>
      <w:r>
        <w:rPr>
          <w:rFonts w:ascii="黑体"/>
        </w:rPr>
        <w:t>20</w:t>
      </w:r>
      <w:r>
        <w:rPr>
          <w:rFonts w:hint="eastAsia" w:ascii="黑体"/>
        </w:rPr>
        <w:t>XX</w:t>
      </w:r>
      <w:r>
        <w:rPr>
          <w:rFonts w:ascii="黑体"/>
        </w:rPr>
        <w:fldChar w:fldCharType="end"/>
      </w:r>
      <w:bookmarkEnd w:id="14"/>
      <w:r>
        <w:t xml:space="preserve"> </w:t>
      </w:r>
      <w:r>
        <w:rPr>
          <w:rFonts w:ascii="黑体"/>
        </w:rPr>
        <w:t>-</w:t>
      </w:r>
      <w:r>
        <w:t xml:space="preserve"> </w:t>
      </w:r>
      <w:r>
        <w:rPr>
          <w:rFonts w:ascii="黑体"/>
        </w:rPr>
        <w:fldChar w:fldCharType="begin">
          <w:ffData>
            <w:name w:val="PLSH_DATE_M"/>
            <w:enabled/>
            <w:calcOnExit w:val="0"/>
            <w:textInput>
              <w:default w:val="XX"/>
              <w:maxLength w:val="2"/>
            </w:textInput>
          </w:ffData>
        </w:fldChar>
      </w:r>
      <w:bookmarkStart w:id="15" w:name="PLSH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5"/>
      <w:r>
        <w:t xml:space="preserve"> </w:t>
      </w:r>
      <w:r>
        <w:rPr>
          <w:rFonts w:ascii="黑体"/>
        </w:rPr>
        <w:t>-</w:t>
      </w:r>
      <w:r>
        <w:t xml:space="preserve"> </w:t>
      </w:r>
      <w:r>
        <w:rPr>
          <w:rFonts w:ascii="黑体"/>
        </w:rPr>
        <w:fldChar w:fldCharType="begin">
          <w:ffData>
            <w:name w:val="PLSH_DATE_D"/>
            <w:enabled/>
            <w:calcOnExit w:val="0"/>
            <w:textInput>
              <w:default w:val="XX"/>
              <w:maxLength w:val="2"/>
            </w:textInput>
          </w:ffData>
        </w:fldChar>
      </w:r>
      <w:bookmarkStart w:id="16" w:name="PLSH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6"/>
      <w:r>
        <w:rPr>
          <w:rFonts w:hint="eastAsia"/>
        </w:rPr>
        <w:t>发布</w:t>
      </w:r>
    </w:p>
    <w:p w14:paraId="42532AB5">
      <w:pPr>
        <w:pStyle w:val="194"/>
        <w:framePr w:wrap="around" w:y="14176"/>
      </w:pPr>
      <w:r>
        <w:rPr>
          <w:rFonts w:ascii="黑体"/>
        </w:rPr>
        <w:fldChar w:fldCharType="begin">
          <w:ffData>
            <w:name w:val="CROT_DATE_Y"/>
            <w:enabled/>
            <w:calcOnExit w:val="0"/>
            <w:textInput>
              <w:default w:val="XXXX"/>
              <w:maxLength w:val="4"/>
            </w:textInput>
          </w:ffData>
        </w:fldChar>
      </w:r>
      <w:bookmarkStart w:id="17" w:name="CROT_DATE_Y"/>
      <w:r>
        <w:rPr>
          <w:rFonts w:ascii="黑体"/>
        </w:rPr>
        <w:instrText xml:space="preserve"> FORMTEXT </w:instrText>
      </w:r>
      <w:r>
        <w:rPr>
          <w:rFonts w:ascii="黑体"/>
        </w:rPr>
        <w:fldChar w:fldCharType="separate"/>
      </w:r>
      <w:r>
        <w:rPr>
          <w:rFonts w:ascii="黑体"/>
        </w:rPr>
        <w:t>20</w:t>
      </w:r>
      <w:r>
        <w:rPr>
          <w:rFonts w:hint="eastAsia" w:ascii="黑体"/>
        </w:rPr>
        <w:t>XX</w:t>
      </w:r>
      <w:r>
        <w:rPr>
          <w:rFonts w:ascii="黑体"/>
        </w:rPr>
        <w:fldChar w:fldCharType="end"/>
      </w:r>
      <w:bookmarkEnd w:id="17"/>
      <w:r>
        <w:t xml:space="preserve"> </w:t>
      </w:r>
      <w:r>
        <w:rPr>
          <w:rFonts w:ascii="黑体"/>
        </w:rPr>
        <w:t>-</w:t>
      </w:r>
      <w:r>
        <w:t xml:space="preserve"> </w:t>
      </w:r>
      <w:r>
        <w:rPr>
          <w:rFonts w:ascii="黑体"/>
        </w:rPr>
        <w:fldChar w:fldCharType="begin">
          <w:ffData>
            <w:name w:val="CROT_DATE_M"/>
            <w:enabled/>
            <w:calcOnExit w:val="0"/>
            <w:textInput>
              <w:default w:val="XX"/>
              <w:maxLength w:val="2"/>
            </w:textInput>
          </w:ffData>
        </w:fldChar>
      </w:r>
      <w:bookmarkStart w:id="18" w:name="CROT_DATE_M"/>
      <w:r>
        <w:rPr>
          <w:rFonts w:ascii="黑体"/>
        </w:rPr>
        <w:instrText xml:space="preserve"> FORMTEXT </w:instrText>
      </w:r>
      <w:r>
        <w:rPr>
          <w:rFonts w:ascii="黑体"/>
        </w:rPr>
        <w:fldChar w:fldCharType="separate"/>
      </w:r>
      <w:r>
        <w:rPr>
          <w:rFonts w:ascii="黑体"/>
        </w:rPr>
        <w:t>XX</w:t>
      </w:r>
      <w:r>
        <w:rPr>
          <w:rFonts w:ascii="黑体"/>
        </w:rPr>
        <w:fldChar w:fldCharType="end"/>
      </w:r>
      <w:bookmarkEnd w:id="18"/>
      <w:r>
        <w:t xml:space="preserve"> </w:t>
      </w:r>
      <w:r>
        <w:rPr>
          <w:rFonts w:ascii="黑体"/>
        </w:rPr>
        <w:t>-</w:t>
      </w:r>
      <w:r>
        <w:t xml:space="preserve"> </w:t>
      </w:r>
      <w:r>
        <w:rPr>
          <w:rFonts w:ascii="黑体"/>
        </w:rPr>
        <w:fldChar w:fldCharType="begin">
          <w:ffData>
            <w:name w:val="CROT_DATE_D"/>
            <w:enabled/>
            <w:calcOnExit w:val="0"/>
            <w:textInput>
              <w:default w:val="XX"/>
              <w:maxLength w:val="2"/>
            </w:textInput>
          </w:ffData>
        </w:fldChar>
      </w:r>
      <w:bookmarkStart w:id="19" w:name="CROT_DATE_D"/>
      <w:r>
        <w:rPr>
          <w:rFonts w:ascii="黑体"/>
        </w:rPr>
        <w:instrText xml:space="preserve"> FORMTEXT </w:instrText>
      </w:r>
      <w:r>
        <w:rPr>
          <w:rFonts w:ascii="黑体"/>
        </w:rPr>
        <w:fldChar w:fldCharType="separate"/>
      </w:r>
      <w:r>
        <w:rPr>
          <w:rFonts w:ascii="黑体"/>
        </w:rPr>
        <w:t>XX</w:t>
      </w:r>
      <w:r>
        <w:rPr>
          <w:rFonts w:ascii="黑体"/>
        </w:rPr>
        <w:fldChar w:fldCharType="end"/>
      </w:r>
      <w:bookmarkEnd w:id="19"/>
      <w:r>
        <w:rPr>
          <w:rFonts w:hint="eastAsia"/>
        </w:rPr>
        <w:t>实施</w:t>
      </w:r>
    </w:p>
    <w:p w14:paraId="23537A36">
      <w:pPr>
        <w:pStyle w:val="151"/>
        <w:framePr w:h="584" w:hRule="exact" w:hSpace="181" w:vSpace="181" w:wrap="around" w:y="15027"/>
        <w:rPr>
          <w:rFonts w:hAnsi="黑体"/>
        </w:rPr>
      </w:pPr>
      <w:r>
        <w:rPr>
          <w:rFonts w:hAnsi="黑体"/>
          <w:w w:val="100"/>
          <w:sz w:val="28"/>
        </w:rPr>
        <w:fldChar w:fldCharType="begin">
          <w:ffData>
            <w:name w:val="fm"/>
            <w:enabled/>
            <w:calcOnExit w:val="0"/>
            <w:textInput/>
          </w:ffData>
        </w:fldChar>
      </w:r>
      <w:bookmarkStart w:id="20" w:name="fm"/>
      <w:r>
        <w:rPr>
          <w:rFonts w:hAnsi="黑体"/>
          <w:w w:val="100"/>
          <w:sz w:val="28"/>
        </w:rPr>
        <w:instrText xml:space="preserve"> FORMTEXT </w:instrText>
      </w:r>
      <w:r>
        <w:rPr>
          <w:rFonts w:hAnsi="黑体"/>
          <w:w w:val="100"/>
          <w:sz w:val="28"/>
        </w:rPr>
        <w:fldChar w:fldCharType="separate"/>
      </w:r>
      <w:r>
        <w:rPr>
          <w:rFonts w:hint="eastAsia" w:hAnsi="黑体"/>
          <w:w w:val="100"/>
          <w:sz w:val="28"/>
        </w:rPr>
        <w:t>湖南省市场监督管理局</w:t>
      </w:r>
      <w:r>
        <w:rPr>
          <w:rFonts w:hAnsi="黑体"/>
          <w:w w:val="100"/>
          <w:sz w:val="28"/>
        </w:rPr>
        <w:fldChar w:fldCharType="end"/>
      </w:r>
      <w:bookmarkEnd w:id="20"/>
      <w:r>
        <w:rPr>
          <w:rFonts w:ascii="Times New Roman"/>
          <w:w w:val="100"/>
          <w:sz w:val="28"/>
        </w:rPr>
        <w:t>  </w:t>
      </w:r>
      <w:r>
        <w:rPr>
          <w:rStyle w:val="229"/>
          <w:rFonts w:hint="eastAsia" w:hAnsi="黑体"/>
          <w:position w:val="0"/>
        </w:rPr>
        <w:t>发</w:t>
      </w:r>
      <w:r>
        <w:rPr>
          <w:rStyle w:val="229"/>
          <w:rFonts w:hint="eastAsia" w:hAnsi="黑体"/>
          <w:spacing w:val="0"/>
          <w:position w:val="0"/>
        </w:rPr>
        <w:t>布</w:t>
      </w:r>
    </w:p>
    <w:p w14:paraId="70F91B5C">
      <w:pPr>
        <w:rPr>
          <w:rFonts w:ascii="宋体" w:hAnsi="宋体"/>
          <w:sz w:val="28"/>
          <w:szCs w:val="28"/>
        </w:rPr>
        <w:sectPr>
          <w:headerReference r:id="rId7" w:type="first"/>
          <w:footerReference r:id="rId10" w:type="first"/>
          <w:headerReference r:id="rId5" w:type="default"/>
          <w:footerReference r:id="rId8" w:type="default"/>
          <w:headerReference r:id="rId6" w:type="even"/>
          <w:footerReference r:id="rId9" w:type="even"/>
          <w:type w:val="continuous"/>
          <w:pgSz w:w="11906" w:h="16838"/>
          <w:pgMar w:top="-338" w:right="1134" w:bottom="1021" w:left="1134" w:header="0" w:footer="0" w:gutter="284"/>
          <w:cols w:space="425" w:num="1"/>
          <w:titlePg/>
          <w:docGrid w:linePitch="312" w:charSpace="0"/>
        </w:sectPr>
      </w:pPr>
      <w:r>
        <w:rPr>
          <w:rFonts w:hint="eastAsia" w:ascii="宋体" w:hAnsi="宋体"/>
          <w:sz w:val="28"/>
          <w:szCs w:val="28"/>
        </w:rPr>
        <mc:AlternateContent>
          <mc:Choice Requires="wps">
            <w:drawing>
              <wp:anchor distT="0" distB="0" distL="114300" distR="114300" simplePos="0" relativeHeight="251660288" behindDoc="0" locked="1" layoutInCell="1" allowOverlap="1">
                <wp:simplePos x="0" y="0"/>
                <wp:positionH relativeFrom="page">
                  <wp:posOffset>899795</wp:posOffset>
                </wp:positionH>
                <wp:positionV relativeFrom="page">
                  <wp:posOffset>9253220</wp:posOffset>
                </wp:positionV>
                <wp:extent cx="6120130" cy="0"/>
                <wp:effectExtent l="0" t="0" r="0" b="0"/>
                <wp:wrapNone/>
                <wp:docPr id="5" name="直接连接符 5"/>
                <wp:cNvGraphicFramePr/>
                <a:graphic xmlns:a="http://schemas.openxmlformats.org/drawingml/2006/main">
                  <a:graphicData uri="http://schemas.microsoft.com/office/word/2010/wordprocessingShape">
                    <wps:wsp>
                      <wps:cNvCnPr>
                        <a:cxnSpLocks noChangeShapeType="1"/>
                      </wps:cNvCnPr>
                      <wps:spPr bwMode="auto">
                        <a:xfrm>
                          <a:off x="0" y="0"/>
                          <a:ext cx="6120000" cy="0"/>
                        </a:xfrm>
                        <a:prstGeom prst="line">
                          <a:avLst/>
                        </a:prstGeom>
                        <a:noFill/>
                        <a:ln w="9525">
                          <a:solidFill>
                            <a:srgbClr val="000000"/>
                          </a:solidFill>
                          <a:round/>
                        </a:ln>
                      </wps:spPr>
                      <wps:bodyPr/>
                    </wps:wsp>
                  </a:graphicData>
                </a:graphic>
              </wp:anchor>
            </w:drawing>
          </mc:Choice>
          <mc:Fallback>
            <w:pict>
              <v:line id="_x0000_s1026" o:spid="_x0000_s1026" o:spt="20" style="position:absolute;left:0pt;margin-left:70.85pt;margin-top:728.6pt;height:0pt;width:481.9pt;mso-position-horizontal-relative:page;mso-position-vertical-relative:page;z-index:251660288;mso-width-relative:page;mso-height-relative:page;" filled="f" stroked="t" coordsize="21600,21600" o:gfxdata="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">
                <v:fill on="f" focussize="0,0"/>
                <v:stroke color="#000000" joinstyle="round"/>
                <v:imagedata o:title=""/>
                <o:lock v:ext="edit" aspectratio="f"/>
                <w10:anchorlock/>
              </v:line>
            </w:pict>
          </mc:Fallback>
        </mc:AlternateContent>
      </w:r>
    </w:p>
    <w:p w14:paraId="7A252AE4">
      <w:pPr>
        <w:pStyle w:val="91"/>
        <w:spacing w:after="468"/>
      </w:pPr>
      <w:bookmarkStart w:id="21" w:name="BookMark1"/>
      <w:r>
        <w:rPr>
          <w:spacing w:val="320"/>
        </w:rPr>
        <w:t>目</w:t>
      </w:r>
      <w:r>
        <w:t>次</w:t>
      </w:r>
    </w:p>
    <w:p w14:paraId="2D61C5BC">
      <w:pPr>
        <w:pStyle w:val="19"/>
        <w:tabs>
          <w:tab w:val="right" w:leader="dot" w:pos="9354"/>
        </w:tabs>
      </w:pPr>
      <w:r>
        <w:fldChar w:fldCharType="begin"/>
      </w:r>
      <w:r>
        <w:instrText xml:space="preserve"> TOC \o "1-1" \h \t "标准文件_一级条标题,2,标准文件_附录一级条标题,2," </w:instrText>
      </w:r>
      <w:r>
        <w:fldChar w:fldCharType="separate"/>
      </w:r>
      <w:r>
        <w:fldChar w:fldCharType="begin"/>
      </w:r>
      <w:r>
        <w:instrText xml:space="preserve"> HYPERLINK \l _Toc30941 </w:instrText>
      </w:r>
      <w:r>
        <w:fldChar w:fldCharType="separate"/>
      </w:r>
      <w:r>
        <w:rPr>
          <w:spacing w:val="320"/>
        </w:rPr>
        <w:t>前</w:t>
      </w:r>
      <w:r>
        <w:t>言</w:t>
      </w:r>
      <w:r>
        <w:tab/>
      </w:r>
      <w:r>
        <w:fldChar w:fldCharType="begin"/>
      </w:r>
      <w:r>
        <w:instrText xml:space="preserve"> PAGEREF _Toc30941 \h </w:instrText>
      </w:r>
      <w:r>
        <w:fldChar w:fldCharType="separate"/>
      </w:r>
      <w:r>
        <w:t>II</w:t>
      </w:r>
      <w:r>
        <w:fldChar w:fldCharType="end"/>
      </w:r>
      <w:r>
        <w:fldChar w:fldCharType="end"/>
      </w:r>
    </w:p>
    <w:p w14:paraId="76575734">
      <w:pPr>
        <w:pStyle w:val="19"/>
        <w:tabs>
          <w:tab w:val="right" w:leader="dot" w:pos="9354"/>
        </w:tabs>
      </w:pPr>
      <w:r>
        <w:fldChar w:fldCharType="begin"/>
      </w:r>
      <w:r>
        <w:instrText xml:space="preserve"> HYPERLINK \l _Toc63 </w:instrText>
      </w:r>
      <w:r>
        <w:fldChar w:fldCharType="separate"/>
      </w:r>
      <w:r>
        <w:rPr>
          <w:spacing w:val="320"/>
        </w:rPr>
        <w:t>引</w:t>
      </w:r>
      <w:r>
        <w:t>言</w:t>
      </w:r>
      <w:r>
        <w:tab/>
      </w:r>
      <w:r>
        <w:fldChar w:fldCharType="begin"/>
      </w:r>
      <w:r>
        <w:instrText xml:space="preserve"> PAGEREF _Toc63 \h </w:instrText>
      </w:r>
      <w:r>
        <w:fldChar w:fldCharType="separate"/>
      </w:r>
      <w:r>
        <w:t>III</w:t>
      </w:r>
      <w:r>
        <w:fldChar w:fldCharType="end"/>
      </w:r>
      <w:r>
        <w:fldChar w:fldCharType="end"/>
      </w:r>
    </w:p>
    <w:p w14:paraId="2C826081">
      <w:pPr>
        <w:pStyle w:val="19"/>
        <w:tabs>
          <w:tab w:val="right" w:leader="dot" w:pos="9354"/>
        </w:tabs>
      </w:pPr>
      <w:r>
        <w:fldChar w:fldCharType="begin"/>
      </w:r>
      <w:r>
        <w:instrText xml:space="preserve"> HYPERLINK \l _Toc16318 </w:instrText>
      </w:r>
      <w:r>
        <w:fldChar w:fldCharType="separate"/>
      </w:r>
      <w:r>
        <w:rPr>
          <w:rFonts w:hint="eastAsia" w:ascii="黑体" w:eastAsia="黑体"/>
          <w:i w:val="0"/>
        </w:rPr>
        <w:t xml:space="preserve">1 </w:t>
      </w:r>
      <w:r>
        <w:rPr>
          <w:rFonts w:hint="eastAsia"/>
        </w:rPr>
        <w:t>范围</w:t>
      </w:r>
      <w:r>
        <w:tab/>
      </w:r>
      <w:r>
        <w:fldChar w:fldCharType="begin"/>
      </w:r>
      <w:r>
        <w:instrText xml:space="preserve"> PAGEREF _Toc16318 \h </w:instrText>
      </w:r>
      <w:r>
        <w:fldChar w:fldCharType="separate"/>
      </w:r>
      <w:r>
        <w:t>1</w:t>
      </w:r>
      <w:r>
        <w:fldChar w:fldCharType="end"/>
      </w:r>
      <w:r>
        <w:fldChar w:fldCharType="end"/>
      </w:r>
    </w:p>
    <w:p w14:paraId="79930C13">
      <w:pPr>
        <w:pStyle w:val="19"/>
        <w:tabs>
          <w:tab w:val="right" w:leader="dot" w:pos="9354"/>
        </w:tabs>
      </w:pPr>
      <w:r>
        <w:fldChar w:fldCharType="begin"/>
      </w:r>
      <w:r>
        <w:instrText xml:space="preserve"> HYPERLINK \l _Toc8894 </w:instrText>
      </w:r>
      <w:r>
        <w:fldChar w:fldCharType="separate"/>
      </w:r>
      <w:r>
        <w:rPr>
          <w:rFonts w:hint="eastAsia" w:ascii="黑体" w:eastAsia="黑体"/>
          <w:i w:val="0"/>
        </w:rPr>
        <w:t xml:space="preserve">2 </w:t>
      </w:r>
      <w:r>
        <w:rPr>
          <w:rFonts w:hint="eastAsia"/>
        </w:rPr>
        <w:t>规范性引用文件</w:t>
      </w:r>
      <w:r>
        <w:tab/>
      </w:r>
      <w:r>
        <w:fldChar w:fldCharType="begin"/>
      </w:r>
      <w:r>
        <w:instrText xml:space="preserve"> PAGEREF _Toc8894 \h </w:instrText>
      </w:r>
      <w:r>
        <w:fldChar w:fldCharType="separate"/>
      </w:r>
      <w:r>
        <w:t>1</w:t>
      </w:r>
      <w:r>
        <w:fldChar w:fldCharType="end"/>
      </w:r>
      <w:r>
        <w:fldChar w:fldCharType="end"/>
      </w:r>
    </w:p>
    <w:p w14:paraId="6DB411FE">
      <w:pPr>
        <w:pStyle w:val="19"/>
        <w:tabs>
          <w:tab w:val="right" w:leader="dot" w:pos="9354"/>
        </w:tabs>
      </w:pPr>
      <w:r>
        <w:fldChar w:fldCharType="begin"/>
      </w:r>
      <w:r>
        <w:instrText xml:space="preserve"> HYPERLINK \l _Toc28148 </w:instrText>
      </w:r>
      <w:r>
        <w:fldChar w:fldCharType="separate"/>
      </w:r>
      <w:r>
        <w:rPr>
          <w:rFonts w:hint="eastAsia" w:ascii="黑体" w:eastAsia="黑体"/>
          <w:i w:val="0"/>
        </w:rPr>
        <w:t xml:space="preserve">3 </w:t>
      </w:r>
      <w:r>
        <w:rPr>
          <w:rFonts w:hint="eastAsia"/>
          <w:szCs w:val="21"/>
        </w:rPr>
        <w:t>术语和定义</w:t>
      </w:r>
      <w:r>
        <w:tab/>
      </w:r>
      <w:r>
        <w:fldChar w:fldCharType="begin"/>
      </w:r>
      <w:r>
        <w:instrText xml:space="preserve"> PAGEREF _Toc28148 \h </w:instrText>
      </w:r>
      <w:r>
        <w:fldChar w:fldCharType="separate"/>
      </w:r>
      <w:r>
        <w:t>1</w:t>
      </w:r>
      <w:r>
        <w:fldChar w:fldCharType="end"/>
      </w:r>
      <w:r>
        <w:fldChar w:fldCharType="end"/>
      </w:r>
    </w:p>
    <w:p w14:paraId="06BBA401">
      <w:pPr>
        <w:pStyle w:val="19"/>
        <w:tabs>
          <w:tab w:val="right" w:leader="dot" w:pos="9354"/>
        </w:tabs>
      </w:pPr>
      <w:r>
        <w:fldChar w:fldCharType="begin"/>
      </w:r>
      <w:r>
        <w:instrText xml:space="preserve"> HYPERLINK \l _Toc4301 </w:instrText>
      </w:r>
      <w:r>
        <w:fldChar w:fldCharType="separate"/>
      </w:r>
      <w:r>
        <w:rPr>
          <w:rFonts w:hint="eastAsia" w:ascii="黑体" w:eastAsia="黑体"/>
          <w:i w:val="0"/>
        </w:rPr>
        <w:t xml:space="preserve">4 </w:t>
      </w:r>
      <w:r>
        <w:rPr>
          <w:rFonts w:hint="eastAsia"/>
        </w:rPr>
        <w:t>成果内容</w:t>
      </w:r>
      <w:r>
        <w:tab/>
      </w:r>
      <w:r>
        <w:fldChar w:fldCharType="begin"/>
      </w:r>
      <w:r>
        <w:instrText xml:space="preserve"> PAGEREF _Toc4301 \h </w:instrText>
      </w:r>
      <w:r>
        <w:fldChar w:fldCharType="separate"/>
      </w:r>
      <w:r>
        <w:t>1</w:t>
      </w:r>
      <w:r>
        <w:fldChar w:fldCharType="end"/>
      </w:r>
      <w:r>
        <w:fldChar w:fldCharType="end"/>
      </w:r>
    </w:p>
    <w:p w14:paraId="49D7B09F">
      <w:pPr>
        <w:pStyle w:val="19"/>
        <w:tabs>
          <w:tab w:val="right" w:leader="dot" w:pos="9354"/>
        </w:tabs>
      </w:pPr>
      <w:r>
        <w:fldChar w:fldCharType="begin"/>
      </w:r>
      <w:r>
        <w:instrText xml:space="preserve"> HYPERLINK \l _Toc15892 </w:instrText>
      </w:r>
      <w:r>
        <w:fldChar w:fldCharType="separate"/>
      </w:r>
      <w:r>
        <w:rPr>
          <w:rFonts w:hint="eastAsia" w:ascii="黑体" w:eastAsia="黑体"/>
          <w:i w:val="0"/>
        </w:rPr>
        <w:t xml:space="preserve">5 </w:t>
      </w:r>
      <w:r>
        <w:rPr>
          <w:rFonts w:hint="eastAsia"/>
        </w:rPr>
        <w:t>成果规格</w:t>
      </w:r>
      <w:r>
        <w:tab/>
      </w:r>
      <w:r>
        <w:fldChar w:fldCharType="begin"/>
      </w:r>
      <w:r>
        <w:instrText xml:space="preserve"> PAGEREF _Toc15892 \h </w:instrText>
      </w:r>
      <w:r>
        <w:fldChar w:fldCharType="separate"/>
      </w:r>
      <w:r>
        <w:t>2</w:t>
      </w:r>
      <w:r>
        <w:fldChar w:fldCharType="end"/>
      </w:r>
      <w:r>
        <w:fldChar w:fldCharType="end"/>
      </w:r>
    </w:p>
    <w:p w14:paraId="63E9406F">
      <w:pPr>
        <w:pStyle w:val="24"/>
        <w:tabs>
          <w:tab w:val="right" w:leader="dot" w:pos="9354"/>
          <w:tab w:val="clear" w:pos="9344"/>
        </w:tabs>
      </w:pPr>
      <w:r>
        <w:fldChar w:fldCharType="begin"/>
      </w:r>
      <w:r>
        <w:instrText xml:space="preserve"> HYPERLINK \l _Toc14767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5.1 </w:t>
      </w:r>
      <w:r>
        <w:rPr>
          <w:rFonts w:hint="eastAsia"/>
        </w:rPr>
        <w:t>现场视频</w:t>
      </w:r>
      <w:r>
        <w:tab/>
      </w:r>
      <w:r>
        <w:fldChar w:fldCharType="begin"/>
      </w:r>
      <w:r>
        <w:instrText xml:space="preserve"> PAGEREF _Toc14767 \h </w:instrText>
      </w:r>
      <w:r>
        <w:fldChar w:fldCharType="separate"/>
      </w:r>
      <w:r>
        <w:t>2</w:t>
      </w:r>
      <w:r>
        <w:fldChar w:fldCharType="end"/>
      </w:r>
      <w:r>
        <w:fldChar w:fldCharType="end"/>
      </w:r>
    </w:p>
    <w:p w14:paraId="400C1245">
      <w:pPr>
        <w:pStyle w:val="24"/>
        <w:tabs>
          <w:tab w:val="right" w:leader="dot" w:pos="9354"/>
          <w:tab w:val="clear" w:pos="9344"/>
        </w:tabs>
      </w:pPr>
      <w:r>
        <w:fldChar w:fldCharType="begin"/>
      </w:r>
      <w:r>
        <w:instrText xml:space="preserve"> HYPERLINK \l _Toc19839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5.2 </w:t>
      </w:r>
      <w:r>
        <w:rPr>
          <w:rFonts w:hint="eastAsia"/>
        </w:rPr>
        <w:t>360°空中全景</w:t>
      </w:r>
      <w:r>
        <w:tab/>
      </w:r>
      <w:r>
        <w:fldChar w:fldCharType="begin"/>
      </w:r>
      <w:r>
        <w:instrText xml:space="preserve"> PAGEREF _Toc19839 \h </w:instrText>
      </w:r>
      <w:r>
        <w:fldChar w:fldCharType="separate"/>
      </w:r>
      <w:r>
        <w:t>2</w:t>
      </w:r>
      <w:r>
        <w:fldChar w:fldCharType="end"/>
      </w:r>
      <w:r>
        <w:fldChar w:fldCharType="end"/>
      </w:r>
    </w:p>
    <w:p w14:paraId="3BD4BA33">
      <w:pPr>
        <w:pStyle w:val="24"/>
        <w:tabs>
          <w:tab w:val="right" w:leader="dot" w:pos="9354"/>
          <w:tab w:val="clear" w:pos="9344"/>
        </w:tabs>
      </w:pPr>
      <w:r>
        <w:fldChar w:fldCharType="begin"/>
      </w:r>
      <w:r>
        <w:instrText xml:space="preserve"> HYPERLINK \l _Toc2907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5.3 </w:t>
      </w:r>
      <w:r>
        <w:rPr>
          <w:rFonts w:hint="eastAsia"/>
        </w:rPr>
        <w:t>正射影像</w:t>
      </w:r>
      <w:r>
        <w:tab/>
      </w:r>
      <w:r>
        <w:fldChar w:fldCharType="begin"/>
      </w:r>
      <w:r>
        <w:instrText xml:space="preserve"> PAGEREF _Toc2907 \h </w:instrText>
      </w:r>
      <w:r>
        <w:fldChar w:fldCharType="separate"/>
      </w:r>
      <w:r>
        <w:t>2</w:t>
      </w:r>
      <w:r>
        <w:fldChar w:fldCharType="end"/>
      </w:r>
      <w:r>
        <w:fldChar w:fldCharType="end"/>
      </w:r>
    </w:p>
    <w:p w14:paraId="41302140">
      <w:pPr>
        <w:pStyle w:val="24"/>
        <w:tabs>
          <w:tab w:val="right" w:leader="dot" w:pos="9354"/>
          <w:tab w:val="clear" w:pos="9344"/>
        </w:tabs>
      </w:pPr>
      <w:r>
        <w:fldChar w:fldCharType="begin"/>
      </w:r>
      <w:r>
        <w:instrText xml:space="preserve"> HYPERLINK \l _Toc32340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5.4 </w:t>
      </w:r>
      <w:r>
        <w:rPr>
          <w:rFonts w:hint="eastAsia"/>
        </w:rPr>
        <w:t>倾斜摄影三维模型</w:t>
      </w:r>
      <w:r>
        <w:tab/>
      </w:r>
      <w:r>
        <w:fldChar w:fldCharType="begin"/>
      </w:r>
      <w:r>
        <w:instrText xml:space="preserve"> PAGEREF _Toc32340 \h </w:instrText>
      </w:r>
      <w:r>
        <w:fldChar w:fldCharType="separate"/>
      </w:r>
      <w:r>
        <w:t>2</w:t>
      </w:r>
      <w:r>
        <w:fldChar w:fldCharType="end"/>
      </w:r>
      <w:r>
        <w:fldChar w:fldCharType="end"/>
      </w:r>
    </w:p>
    <w:p w14:paraId="37819F02">
      <w:pPr>
        <w:pStyle w:val="24"/>
        <w:tabs>
          <w:tab w:val="right" w:leader="dot" w:pos="9354"/>
          <w:tab w:val="clear" w:pos="9344"/>
        </w:tabs>
      </w:pPr>
      <w:r>
        <w:fldChar w:fldCharType="begin"/>
      </w:r>
      <w:r>
        <w:instrText xml:space="preserve"> HYPERLINK \l _Toc5741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5.5 </w:t>
      </w:r>
      <w:r>
        <w:rPr>
          <w:rFonts w:hint="eastAsia"/>
        </w:rPr>
        <w:t>激光雷达点云</w:t>
      </w:r>
      <w:r>
        <w:tab/>
      </w:r>
      <w:r>
        <w:fldChar w:fldCharType="begin"/>
      </w:r>
      <w:r>
        <w:instrText xml:space="preserve"> PAGEREF _Toc5741 \h </w:instrText>
      </w:r>
      <w:r>
        <w:fldChar w:fldCharType="separate"/>
      </w:r>
      <w:r>
        <w:t>3</w:t>
      </w:r>
      <w:r>
        <w:fldChar w:fldCharType="end"/>
      </w:r>
      <w:r>
        <w:fldChar w:fldCharType="end"/>
      </w:r>
    </w:p>
    <w:p w14:paraId="45F45529">
      <w:pPr>
        <w:pStyle w:val="24"/>
        <w:tabs>
          <w:tab w:val="right" w:leader="dot" w:pos="9354"/>
          <w:tab w:val="clear" w:pos="9344"/>
        </w:tabs>
      </w:pPr>
      <w:r>
        <w:fldChar w:fldCharType="begin"/>
      </w:r>
      <w:r>
        <w:instrText xml:space="preserve"> HYPERLINK \l _Toc22271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5.6 </w:t>
      </w:r>
      <w:r>
        <w:rPr>
          <w:rFonts w:hint="eastAsia"/>
        </w:rPr>
        <w:t>热红外影像</w:t>
      </w:r>
      <w:r>
        <w:tab/>
      </w:r>
      <w:r>
        <w:fldChar w:fldCharType="begin"/>
      </w:r>
      <w:r>
        <w:instrText xml:space="preserve"> PAGEREF _Toc22271 \h </w:instrText>
      </w:r>
      <w:r>
        <w:fldChar w:fldCharType="separate"/>
      </w:r>
      <w:r>
        <w:t>3</w:t>
      </w:r>
      <w:r>
        <w:fldChar w:fldCharType="end"/>
      </w:r>
      <w:r>
        <w:fldChar w:fldCharType="end"/>
      </w:r>
    </w:p>
    <w:p w14:paraId="7B94E988">
      <w:pPr>
        <w:pStyle w:val="24"/>
        <w:tabs>
          <w:tab w:val="right" w:leader="dot" w:pos="9354"/>
          <w:tab w:val="clear" w:pos="9344"/>
        </w:tabs>
      </w:pPr>
      <w:r>
        <w:fldChar w:fldCharType="begin"/>
      </w:r>
      <w:r>
        <w:instrText xml:space="preserve"> HYPERLINK \l _Toc9954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5.7 </w:t>
      </w:r>
      <w:r>
        <w:rPr>
          <w:rFonts w:hint="eastAsia"/>
        </w:rPr>
        <w:t>突发事件前后对比图</w:t>
      </w:r>
      <w:r>
        <w:tab/>
      </w:r>
      <w:r>
        <w:fldChar w:fldCharType="begin"/>
      </w:r>
      <w:r>
        <w:instrText xml:space="preserve"> PAGEREF _Toc9954 \h </w:instrText>
      </w:r>
      <w:r>
        <w:fldChar w:fldCharType="separate"/>
      </w:r>
      <w:r>
        <w:t>3</w:t>
      </w:r>
      <w:r>
        <w:fldChar w:fldCharType="end"/>
      </w:r>
      <w:r>
        <w:fldChar w:fldCharType="end"/>
      </w:r>
    </w:p>
    <w:p w14:paraId="33F46023">
      <w:pPr>
        <w:pStyle w:val="24"/>
        <w:tabs>
          <w:tab w:val="right" w:leader="dot" w:pos="9354"/>
          <w:tab w:val="clear" w:pos="9344"/>
        </w:tabs>
      </w:pPr>
      <w:r>
        <w:fldChar w:fldCharType="begin"/>
      </w:r>
      <w:r>
        <w:instrText xml:space="preserve"> HYPERLINK \l _Toc15842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5.8 </w:t>
      </w:r>
      <w:r>
        <w:rPr>
          <w:rFonts w:hint="eastAsia"/>
        </w:rPr>
        <w:t>专题分析图</w:t>
      </w:r>
      <w:r>
        <w:tab/>
      </w:r>
      <w:r>
        <w:fldChar w:fldCharType="begin"/>
      </w:r>
      <w:r>
        <w:instrText xml:space="preserve"> PAGEREF _Toc15842 \h </w:instrText>
      </w:r>
      <w:r>
        <w:fldChar w:fldCharType="separate"/>
      </w:r>
      <w:r>
        <w:t>3</w:t>
      </w:r>
      <w:r>
        <w:fldChar w:fldCharType="end"/>
      </w:r>
      <w:r>
        <w:fldChar w:fldCharType="end"/>
      </w:r>
    </w:p>
    <w:p w14:paraId="68C99594">
      <w:pPr>
        <w:pStyle w:val="19"/>
        <w:tabs>
          <w:tab w:val="right" w:leader="dot" w:pos="9354"/>
        </w:tabs>
      </w:pPr>
      <w:r>
        <w:fldChar w:fldCharType="begin"/>
      </w:r>
      <w:r>
        <w:instrText xml:space="preserve"> HYPERLINK \l _Toc29337 </w:instrText>
      </w:r>
      <w:r>
        <w:fldChar w:fldCharType="separate"/>
      </w:r>
      <w:r>
        <w:rPr>
          <w:rFonts w:hint="eastAsia" w:ascii="黑体" w:eastAsia="黑体"/>
          <w:i w:val="0"/>
        </w:rPr>
        <w:t xml:space="preserve">6 </w:t>
      </w:r>
      <w:r>
        <w:rPr>
          <w:rFonts w:hint="eastAsia"/>
        </w:rPr>
        <w:t>资料整理</w:t>
      </w:r>
      <w:r>
        <w:tab/>
      </w:r>
      <w:r>
        <w:fldChar w:fldCharType="begin"/>
      </w:r>
      <w:r>
        <w:instrText xml:space="preserve"> PAGEREF _Toc29337 \h </w:instrText>
      </w:r>
      <w:r>
        <w:fldChar w:fldCharType="separate"/>
      </w:r>
      <w:r>
        <w:t>3</w:t>
      </w:r>
      <w:r>
        <w:fldChar w:fldCharType="end"/>
      </w:r>
      <w:r>
        <w:fldChar w:fldCharType="end"/>
      </w:r>
    </w:p>
    <w:p w14:paraId="7F8C2E0A">
      <w:pPr>
        <w:pStyle w:val="24"/>
        <w:tabs>
          <w:tab w:val="right" w:leader="dot" w:pos="9354"/>
          <w:tab w:val="clear" w:pos="9344"/>
        </w:tabs>
      </w:pPr>
      <w:r>
        <w:fldChar w:fldCharType="begin"/>
      </w:r>
      <w:r>
        <w:instrText xml:space="preserve"> HYPERLINK \l _Toc32314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6.1 </w:t>
      </w:r>
      <w:r>
        <w:rPr>
          <w:rFonts w:hint="eastAsia"/>
        </w:rPr>
        <w:t>基本要求</w:t>
      </w:r>
      <w:r>
        <w:tab/>
      </w:r>
      <w:r>
        <w:fldChar w:fldCharType="begin"/>
      </w:r>
      <w:r>
        <w:instrText xml:space="preserve"> PAGEREF _Toc32314 \h </w:instrText>
      </w:r>
      <w:r>
        <w:fldChar w:fldCharType="separate"/>
      </w:r>
      <w:r>
        <w:t>3</w:t>
      </w:r>
      <w:r>
        <w:fldChar w:fldCharType="end"/>
      </w:r>
      <w:r>
        <w:fldChar w:fldCharType="end"/>
      </w:r>
    </w:p>
    <w:p w14:paraId="34A8505E">
      <w:pPr>
        <w:pStyle w:val="24"/>
        <w:tabs>
          <w:tab w:val="right" w:leader="dot" w:pos="9354"/>
          <w:tab w:val="clear" w:pos="9344"/>
        </w:tabs>
      </w:pPr>
      <w:r>
        <w:fldChar w:fldCharType="begin"/>
      </w:r>
      <w:r>
        <w:instrText xml:space="preserve"> HYPERLINK \l _Toc22840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6.2 </w:t>
      </w:r>
      <w:r>
        <w:rPr>
          <w:rFonts w:hint="eastAsia"/>
        </w:rPr>
        <w:t>成果目录</w:t>
      </w:r>
      <w:r>
        <w:tab/>
      </w:r>
      <w:r>
        <w:fldChar w:fldCharType="begin"/>
      </w:r>
      <w:r>
        <w:instrText xml:space="preserve"> PAGEREF _Toc22840 \h </w:instrText>
      </w:r>
      <w:r>
        <w:fldChar w:fldCharType="separate"/>
      </w:r>
      <w:r>
        <w:t>3</w:t>
      </w:r>
      <w:r>
        <w:fldChar w:fldCharType="end"/>
      </w:r>
      <w:r>
        <w:fldChar w:fldCharType="end"/>
      </w:r>
    </w:p>
    <w:p w14:paraId="4E502F15">
      <w:pPr>
        <w:pStyle w:val="24"/>
        <w:tabs>
          <w:tab w:val="right" w:leader="dot" w:pos="9354"/>
          <w:tab w:val="clear" w:pos="9344"/>
        </w:tabs>
      </w:pPr>
      <w:r>
        <w:fldChar w:fldCharType="begin"/>
      </w:r>
      <w:r>
        <w:instrText xml:space="preserve"> HYPERLINK \l _Toc7435 </w:instrText>
      </w:r>
      <w:r>
        <w:fldChar w:fldCharType="separate"/>
      </w:r>
      <w:r>
        <w:rPr>
          <w:rFonts w:hint="eastAsia" w:ascii="黑体" w:hAnsi="Times New Roman" w:eastAsia="黑体" w:cs="Times New Roman"/>
          <w:bCs w:val="0"/>
          <w:i w:val="0"/>
          <w:iCs w:val="0"/>
          <w:caps w:val="0"/>
          <w:smallCaps w:val="0"/>
          <w:strike w:val="0"/>
          <w:dstrike w:val="0"/>
          <w:vanish w:val="0"/>
          <w:spacing w:val="0"/>
          <w:kern w:val="0"/>
          <w:position w:val="0"/>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t xml:space="preserve">6.3 </w:t>
      </w:r>
      <w:r>
        <w:rPr>
          <w:rFonts w:hint="eastAsia"/>
        </w:rPr>
        <w:t>文档成果</w:t>
      </w:r>
      <w:r>
        <w:tab/>
      </w:r>
      <w:r>
        <w:fldChar w:fldCharType="begin"/>
      </w:r>
      <w:r>
        <w:instrText xml:space="preserve"> PAGEREF _Toc7435 \h </w:instrText>
      </w:r>
      <w:r>
        <w:fldChar w:fldCharType="separate"/>
      </w:r>
      <w:r>
        <w:t>4</w:t>
      </w:r>
      <w:r>
        <w:fldChar w:fldCharType="end"/>
      </w:r>
      <w:r>
        <w:fldChar w:fldCharType="end"/>
      </w:r>
    </w:p>
    <w:p w14:paraId="734F57DB">
      <w:pPr>
        <w:pStyle w:val="19"/>
        <w:tabs>
          <w:tab w:val="right" w:leader="dot" w:pos="9354"/>
        </w:tabs>
      </w:pPr>
      <w:r>
        <w:fldChar w:fldCharType="begin"/>
      </w:r>
      <w:r>
        <w:instrText xml:space="preserve"> HYPERLINK \l _Toc10202 </w:instrText>
      </w:r>
      <w:r>
        <w:fldChar w:fldCharType="separate"/>
      </w:r>
      <w:r>
        <w:rPr>
          <w:rFonts w:hint="eastAsia"/>
          <w:spacing w:val="100"/>
        </w:rPr>
        <w:t xml:space="preserve">附录A </w:t>
      </w:r>
      <w:r>
        <w:t xml:space="preserve"> </w:t>
      </w:r>
      <w:r>
        <w:rPr>
          <w:rFonts w:hint="eastAsia"/>
        </w:rPr>
        <w:t>（规范性）</w:t>
      </w:r>
      <w:r>
        <w:t xml:space="preserve"> </w:t>
      </w:r>
      <w:r>
        <w:rPr>
          <w:rFonts w:hint="eastAsia"/>
        </w:rPr>
        <w:t>色阶说明</w:t>
      </w:r>
      <w:r>
        <w:tab/>
      </w:r>
      <w:r>
        <w:fldChar w:fldCharType="begin"/>
      </w:r>
      <w:r>
        <w:instrText xml:space="preserve"> PAGEREF _Toc10202 \h </w:instrText>
      </w:r>
      <w:r>
        <w:fldChar w:fldCharType="separate"/>
      </w:r>
      <w:r>
        <w:t>5</w:t>
      </w:r>
      <w:r>
        <w:fldChar w:fldCharType="end"/>
      </w:r>
      <w:r>
        <w:fldChar w:fldCharType="end"/>
      </w:r>
    </w:p>
    <w:p w14:paraId="2C4600B6">
      <w:pPr>
        <w:pStyle w:val="19"/>
        <w:tabs>
          <w:tab w:val="right" w:leader="dot" w:pos="9354"/>
        </w:tabs>
      </w:pPr>
      <w:r>
        <w:fldChar w:fldCharType="begin"/>
      </w:r>
      <w:r>
        <w:instrText xml:space="preserve"> HYPERLINK \l _Toc18055 </w:instrText>
      </w:r>
      <w:r>
        <w:fldChar w:fldCharType="separate"/>
      </w:r>
      <w:r>
        <w:rPr>
          <w:rFonts w:hint="eastAsia"/>
          <w:spacing w:val="100"/>
        </w:rPr>
        <w:t xml:space="preserve">附录B </w:t>
      </w:r>
      <w:r>
        <w:t xml:space="preserve"> </w:t>
      </w:r>
      <w:r>
        <w:rPr>
          <w:rFonts w:hint="eastAsia"/>
        </w:rPr>
        <w:t>（规范性）</w:t>
      </w:r>
      <w:r>
        <w:t xml:space="preserve"> </w:t>
      </w:r>
      <w:r>
        <w:rPr>
          <w:rFonts w:hint="eastAsia"/>
        </w:rPr>
        <w:t>突发事件前后对比图示例</w:t>
      </w:r>
      <w:r>
        <w:tab/>
      </w:r>
      <w:r>
        <w:fldChar w:fldCharType="begin"/>
      </w:r>
      <w:r>
        <w:instrText xml:space="preserve"> PAGEREF _Toc18055 \h </w:instrText>
      </w:r>
      <w:r>
        <w:fldChar w:fldCharType="separate"/>
      </w:r>
      <w:r>
        <w:t>6</w:t>
      </w:r>
      <w:r>
        <w:fldChar w:fldCharType="end"/>
      </w:r>
      <w:r>
        <w:fldChar w:fldCharType="end"/>
      </w:r>
    </w:p>
    <w:p w14:paraId="1597E4D8">
      <w:pPr>
        <w:pStyle w:val="19"/>
        <w:tabs>
          <w:tab w:val="right" w:leader="dot" w:pos="9354"/>
        </w:tabs>
      </w:pPr>
      <w:r>
        <w:fldChar w:fldCharType="begin"/>
      </w:r>
      <w:r>
        <w:instrText xml:space="preserve"> HYPERLINK \l _Toc10085 </w:instrText>
      </w:r>
      <w:r>
        <w:fldChar w:fldCharType="separate"/>
      </w:r>
      <w:r>
        <w:rPr>
          <w:rFonts w:hint="eastAsia"/>
          <w:spacing w:val="100"/>
        </w:rPr>
        <w:t xml:space="preserve">附录C </w:t>
      </w:r>
      <w:r>
        <w:t xml:space="preserve"> </w:t>
      </w:r>
      <w:r>
        <w:rPr>
          <w:rFonts w:hint="eastAsia"/>
        </w:rPr>
        <w:t>（规范性）</w:t>
      </w:r>
      <w:r>
        <w:t xml:space="preserve"> </w:t>
      </w:r>
      <w:r>
        <w:rPr>
          <w:rFonts w:hint="eastAsia"/>
        </w:rPr>
        <w:t>专题分析图示例</w:t>
      </w:r>
      <w:r>
        <w:tab/>
      </w:r>
      <w:r>
        <w:fldChar w:fldCharType="begin"/>
      </w:r>
      <w:r>
        <w:instrText xml:space="preserve"> PAGEREF _Toc10085 \h </w:instrText>
      </w:r>
      <w:r>
        <w:fldChar w:fldCharType="separate"/>
      </w:r>
      <w:r>
        <w:t>7</w:t>
      </w:r>
      <w:r>
        <w:fldChar w:fldCharType="end"/>
      </w:r>
      <w:r>
        <w:fldChar w:fldCharType="end"/>
      </w:r>
    </w:p>
    <w:p w14:paraId="5C8123B3">
      <w:pPr>
        <w:pStyle w:val="19"/>
        <w:tabs>
          <w:tab w:val="right" w:leader="dot" w:pos="9354"/>
        </w:tabs>
      </w:pPr>
      <w:r>
        <w:fldChar w:fldCharType="begin"/>
      </w:r>
      <w:r>
        <w:instrText xml:space="preserve"> HYPERLINK \l _Toc8075 </w:instrText>
      </w:r>
      <w:r>
        <w:fldChar w:fldCharType="separate"/>
      </w:r>
      <w:r>
        <w:rPr>
          <w:rFonts w:hint="eastAsia"/>
          <w:spacing w:val="100"/>
        </w:rPr>
        <w:t xml:space="preserve">附录D </w:t>
      </w:r>
      <w:r>
        <w:t xml:space="preserve"> </w:t>
      </w:r>
      <w:r>
        <w:rPr>
          <w:rFonts w:hint="eastAsia"/>
        </w:rPr>
        <w:t>（规范性）</w:t>
      </w:r>
      <w:r>
        <w:t xml:space="preserve"> </w:t>
      </w:r>
      <w:r>
        <w:rPr>
          <w:rFonts w:hint="eastAsia"/>
        </w:rPr>
        <w:t>汇交目录示例</w:t>
      </w:r>
      <w:r>
        <w:tab/>
      </w:r>
      <w:r>
        <w:fldChar w:fldCharType="begin"/>
      </w:r>
      <w:r>
        <w:instrText xml:space="preserve"> PAGEREF _Toc8075 \h </w:instrText>
      </w:r>
      <w:r>
        <w:fldChar w:fldCharType="separate"/>
      </w:r>
      <w:r>
        <w:t>8</w:t>
      </w:r>
      <w:r>
        <w:fldChar w:fldCharType="end"/>
      </w:r>
      <w:r>
        <w:fldChar w:fldCharType="end"/>
      </w:r>
    </w:p>
    <w:p w14:paraId="0FE8780D">
      <w:pPr>
        <w:pStyle w:val="19"/>
        <w:tabs>
          <w:tab w:val="right" w:leader="dot" w:pos="9354"/>
        </w:tabs>
      </w:pPr>
      <w:r>
        <w:fldChar w:fldCharType="begin"/>
      </w:r>
      <w:r>
        <w:instrText xml:space="preserve"> HYPERLINK \l _Toc12937 </w:instrText>
      </w:r>
      <w:r>
        <w:fldChar w:fldCharType="separate"/>
      </w:r>
      <w:r>
        <w:rPr>
          <w:rFonts w:hint="eastAsia"/>
          <w:spacing w:val="100"/>
        </w:rPr>
        <w:t xml:space="preserve">附录E </w:t>
      </w:r>
      <w:r>
        <w:t xml:space="preserve"> </w:t>
      </w:r>
      <w:r>
        <w:rPr>
          <w:rFonts w:hint="eastAsia"/>
        </w:rPr>
        <w:t>（</w:t>
      </w:r>
      <w:r>
        <w:rPr>
          <w:rFonts w:hint="eastAsia"/>
          <w:lang w:val="en-US" w:eastAsia="zh-CN"/>
        </w:rPr>
        <w:t>资料</w:t>
      </w:r>
      <w:r>
        <w:rPr>
          <w:rFonts w:hint="eastAsia"/>
        </w:rPr>
        <w:t>性）</w:t>
      </w:r>
      <w:r>
        <w:t xml:space="preserve"> </w:t>
      </w:r>
      <w:r>
        <w:rPr>
          <w:rFonts w:hint="eastAsia"/>
        </w:rPr>
        <w:t>应急测绘工作总结示例</w:t>
      </w:r>
      <w:r>
        <w:tab/>
      </w:r>
      <w:r>
        <w:fldChar w:fldCharType="begin"/>
      </w:r>
      <w:r>
        <w:instrText xml:space="preserve"> PAGEREF _Toc12937 \h </w:instrText>
      </w:r>
      <w:r>
        <w:fldChar w:fldCharType="separate"/>
      </w:r>
      <w:r>
        <w:t>9</w:t>
      </w:r>
      <w:r>
        <w:fldChar w:fldCharType="end"/>
      </w:r>
      <w:r>
        <w:fldChar w:fldCharType="end"/>
      </w:r>
    </w:p>
    <w:p w14:paraId="3A2D7906">
      <w:pPr>
        <w:pStyle w:val="19"/>
        <w:tabs>
          <w:tab w:val="right" w:leader="dot" w:pos="9354"/>
        </w:tabs>
      </w:pPr>
      <w:r>
        <w:fldChar w:fldCharType="begin"/>
      </w:r>
      <w:r>
        <w:instrText xml:space="preserve"> HYPERLINK \l _Toc25640 </w:instrText>
      </w:r>
      <w:r>
        <w:fldChar w:fldCharType="separate"/>
      </w:r>
      <w:r>
        <w:rPr>
          <w:rFonts w:hint="eastAsia"/>
          <w:spacing w:val="100"/>
        </w:rPr>
        <w:t xml:space="preserve">附录F </w:t>
      </w:r>
      <w:r>
        <w:t xml:space="preserve"> </w:t>
      </w:r>
      <w:r>
        <w:rPr>
          <w:rFonts w:hint="eastAsia"/>
        </w:rPr>
        <w:t>（规范性）</w:t>
      </w:r>
      <w:r>
        <w:t xml:space="preserve"> </w:t>
      </w:r>
      <w:r>
        <w:rPr>
          <w:rFonts w:hint="eastAsia"/>
        </w:rPr>
        <w:t>应急测绘成果元数据填写样例</w:t>
      </w:r>
      <w:r>
        <w:tab/>
      </w:r>
      <w:r>
        <w:fldChar w:fldCharType="begin"/>
      </w:r>
      <w:r>
        <w:instrText xml:space="preserve"> PAGEREF _Toc25640 \h </w:instrText>
      </w:r>
      <w:r>
        <w:fldChar w:fldCharType="separate"/>
      </w:r>
      <w:r>
        <w:t>10</w:t>
      </w:r>
      <w:r>
        <w:fldChar w:fldCharType="end"/>
      </w:r>
      <w:r>
        <w:fldChar w:fldCharType="end"/>
      </w:r>
    </w:p>
    <w:p w14:paraId="32D4FE80">
      <w:pPr>
        <w:pStyle w:val="19"/>
        <w:tabs>
          <w:tab w:val="right" w:leader="dot" w:pos="9354"/>
        </w:tabs>
      </w:pPr>
      <w:r>
        <w:fldChar w:fldCharType="begin"/>
      </w:r>
      <w:r>
        <w:instrText xml:space="preserve"> HYPERLINK \l _Toc14514 </w:instrText>
      </w:r>
      <w:r>
        <w:fldChar w:fldCharType="separate"/>
      </w:r>
      <w:r>
        <w:rPr>
          <w:rFonts w:hint="eastAsia"/>
          <w:spacing w:val="105"/>
        </w:rPr>
        <w:t>参考文</w:t>
      </w:r>
      <w:r>
        <w:rPr>
          <w:rFonts w:hint="eastAsia"/>
        </w:rPr>
        <w:t>献</w:t>
      </w:r>
      <w:r>
        <w:tab/>
      </w:r>
      <w:r>
        <w:fldChar w:fldCharType="begin"/>
      </w:r>
      <w:r>
        <w:instrText xml:space="preserve"> PAGEREF _Toc14514 \h </w:instrText>
      </w:r>
      <w:r>
        <w:fldChar w:fldCharType="separate"/>
      </w:r>
      <w:r>
        <w:t>11</w:t>
      </w:r>
      <w:r>
        <w:fldChar w:fldCharType="end"/>
      </w:r>
      <w:r>
        <w:fldChar w:fldCharType="end"/>
      </w:r>
    </w:p>
    <w:p w14:paraId="5017A325">
      <w:pPr>
        <w:pStyle w:val="91"/>
        <w:spacing w:after="468"/>
        <w:sectPr>
          <w:headerReference r:id="rId11" w:type="default"/>
          <w:footerReference r:id="rId13" w:type="default"/>
          <w:headerReference r:id="rId12" w:type="even"/>
          <w:pgSz w:w="11906" w:h="16838"/>
          <w:pgMar w:top="1928" w:right="1134" w:bottom="1134" w:left="1134" w:header="1418" w:footer="1134" w:gutter="284"/>
          <w:pgNumType w:fmt="upperRoman" w:start="1"/>
          <w:cols w:space="425" w:num="1"/>
          <w:formProt w:val="0"/>
          <w:docGrid w:type="lines" w:linePitch="312" w:charSpace="0"/>
        </w:sectPr>
      </w:pPr>
      <w:r>
        <w:fldChar w:fldCharType="end"/>
      </w:r>
    </w:p>
    <w:bookmarkEnd w:id="21"/>
    <w:p w14:paraId="78EEF4A5">
      <w:pPr>
        <w:pStyle w:val="89"/>
        <w:spacing w:before="900" w:after="468"/>
      </w:pPr>
      <w:bookmarkStart w:id="22" w:name="_Toc30941"/>
      <w:bookmarkStart w:id="23" w:name="BookMark2"/>
      <w:r>
        <w:rPr>
          <w:spacing w:val="320"/>
        </w:rPr>
        <w:t>前</w:t>
      </w:r>
      <w:r>
        <w:t>言</w:t>
      </w:r>
      <w:bookmarkEnd w:id="22"/>
    </w:p>
    <w:p w14:paraId="7D79C164">
      <w:pPr>
        <w:pStyle w:val="56"/>
        <w:ind w:firstLine="420"/>
        <w:rPr>
          <w:rFonts w:hint="eastAsia"/>
          <w:color w:val="auto"/>
        </w:rPr>
      </w:pPr>
      <w:r>
        <w:rPr>
          <w:rFonts w:hint="eastAsia"/>
        </w:rPr>
        <w:t>本文件按照GB/T 1.1—2020《标准化工作导则  第1部分：标准化文件的结构和起草规则》的规定起草</w:t>
      </w:r>
      <w:r>
        <w:rPr>
          <w:rFonts w:hint="eastAsia"/>
          <w:color w:val="auto"/>
        </w:rPr>
        <w:t>。</w:t>
      </w:r>
    </w:p>
    <w:p w14:paraId="15BF4DBD">
      <w:pPr>
        <w:pStyle w:val="56"/>
        <w:ind w:firstLine="420"/>
        <w:rPr>
          <w:rFonts w:hint="eastAsia"/>
          <w:color w:val="auto"/>
        </w:rPr>
      </w:pPr>
      <w:r>
        <w:rPr>
          <w:rFonts w:hint="eastAsia"/>
        </w:rPr>
        <w:t>请注意本文件的某些内容可能涉及专利。本文件的发布机构不承担识别专利的责任。</w:t>
      </w:r>
    </w:p>
    <w:p w14:paraId="46027CBA">
      <w:pPr>
        <w:pStyle w:val="56"/>
        <w:ind w:firstLine="420"/>
        <w:rPr>
          <w:color w:val="auto"/>
        </w:rPr>
      </w:pPr>
      <w:r>
        <w:rPr>
          <w:rFonts w:hint="eastAsia"/>
          <w:color w:val="auto"/>
        </w:rPr>
        <w:t>本文件由湖南省自然资源厅提出</w:t>
      </w:r>
      <w:r>
        <w:rPr>
          <w:rFonts w:hint="eastAsia"/>
          <w:color w:val="auto"/>
          <w:lang w:val="en-US" w:eastAsia="zh-CN"/>
        </w:rPr>
        <w:t>并</w:t>
      </w:r>
      <w:r>
        <w:rPr>
          <w:rFonts w:hint="eastAsia"/>
          <w:color w:val="auto"/>
        </w:rPr>
        <w:t>归口。</w:t>
      </w:r>
    </w:p>
    <w:p w14:paraId="616B5C2E">
      <w:pPr>
        <w:pStyle w:val="56"/>
        <w:ind w:firstLine="420"/>
        <w:rPr>
          <w:color w:val="auto"/>
        </w:rPr>
      </w:pPr>
      <w:r>
        <w:rPr>
          <w:rFonts w:hint="eastAsia"/>
          <w:color w:val="auto"/>
        </w:rPr>
        <w:t>本文件起草单位：湖南省第一测绘院。</w:t>
      </w:r>
    </w:p>
    <w:p w14:paraId="3A852E2D">
      <w:pPr>
        <w:pStyle w:val="56"/>
        <w:ind w:firstLine="420"/>
        <w:rPr>
          <w:rFonts w:hint="eastAsia"/>
          <w:color w:val="auto"/>
        </w:rPr>
      </w:pPr>
      <w:r>
        <w:rPr>
          <w:rFonts w:hint="eastAsia"/>
          <w:color w:val="auto"/>
        </w:rPr>
        <w:t>本文件主要起草人：汪于林、万超刚、伍百发、黄磊、田永雨、龚雨、叶芬、周斯黎、刘礼衡、邹明普、文青、鄢秉超</w:t>
      </w:r>
    </w:p>
    <w:p w14:paraId="26DD8CF5">
      <w:pPr>
        <w:pStyle w:val="56"/>
        <w:ind w:firstLine="420"/>
        <w:rPr>
          <w:rFonts w:hint="default" w:eastAsia="宋体"/>
          <w:color w:val="auto"/>
          <w:lang w:val="en-US" w:eastAsia="zh-CN"/>
        </w:rPr>
      </w:pPr>
      <w:r>
        <w:rPr>
          <w:rFonts w:hint="eastAsia"/>
          <w:color w:val="auto"/>
          <w:lang w:val="en-US" w:eastAsia="zh-CN"/>
        </w:rPr>
        <w:t>本文件于202 年  月  日首次发布并实施。</w:t>
      </w:r>
    </w:p>
    <w:p w14:paraId="238EA861">
      <w:pPr>
        <w:pStyle w:val="56"/>
        <w:ind w:firstLine="420"/>
      </w:pPr>
    </w:p>
    <w:p w14:paraId="71A5F179">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3"/>
    <w:p w14:paraId="53A86A28">
      <w:pPr>
        <w:pStyle w:val="89"/>
        <w:numPr>
          <w:ilvl w:val="0"/>
          <w:numId w:val="0"/>
        </w:numPr>
        <w:spacing w:after="468"/>
        <w:ind w:leftChars="0"/>
        <w:jc w:val="center"/>
      </w:pPr>
      <w:bookmarkStart w:id="24" w:name="_Toc63"/>
      <w:bookmarkStart w:id="25" w:name="BookMark3"/>
      <w:r>
        <w:rPr>
          <w:spacing w:val="320"/>
        </w:rPr>
        <w:t>引</w:t>
      </w:r>
      <w:r>
        <w:t>言</w:t>
      </w:r>
      <w:bookmarkEnd w:id="24"/>
    </w:p>
    <w:p w14:paraId="4E2F7EBF">
      <w:pPr>
        <w:pStyle w:val="56"/>
        <w:ind w:firstLine="420"/>
        <w:rPr>
          <w:color w:val="auto"/>
        </w:rPr>
      </w:pPr>
      <w:r>
        <w:rPr>
          <w:rFonts w:hint="eastAsia"/>
          <w:color w:val="auto"/>
        </w:rPr>
        <w:t>应急测绘是为各类突发事件提供地理信息和现代化测绘技术支撑，其成果是指挥决策和抢险救灾的重要依据和保障。本文件充分总结湖南省应急测绘工作的实践经验，研究各类应急测绘成果的实际应用，结合</w:t>
      </w:r>
      <w:r>
        <w:rPr>
          <w:rFonts w:hint="eastAsia"/>
          <w:color w:val="auto"/>
          <w:lang w:val="en-US" w:eastAsia="zh-CN"/>
        </w:rPr>
        <w:t>突发事件对</w:t>
      </w:r>
      <w:r>
        <w:rPr>
          <w:rFonts w:hint="eastAsia"/>
          <w:color w:val="auto"/>
        </w:rPr>
        <w:t>应急测绘成果的需求和要求，对各类成果进行规定，</w:t>
      </w:r>
      <w:r>
        <w:rPr>
          <w:rFonts w:hint="eastAsia"/>
          <w:color w:val="auto"/>
          <w:lang w:val="en-US" w:eastAsia="zh-CN"/>
        </w:rPr>
        <w:t>为</w:t>
      </w:r>
      <w:r>
        <w:rPr>
          <w:rFonts w:hint="eastAsia"/>
          <w:color w:val="auto"/>
        </w:rPr>
        <w:t>全省应急测绘保障工作的开展</w:t>
      </w:r>
      <w:r>
        <w:rPr>
          <w:rFonts w:hint="eastAsia"/>
          <w:color w:val="auto"/>
          <w:lang w:val="en-US" w:eastAsia="zh-CN"/>
        </w:rPr>
        <w:t>提供可参照执行的标准</w:t>
      </w:r>
      <w:r>
        <w:rPr>
          <w:rFonts w:hint="eastAsia"/>
          <w:color w:val="auto"/>
        </w:rPr>
        <w:t>，提升综合防灾减灾应急测绘保障能力。</w:t>
      </w:r>
    </w:p>
    <w:p w14:paraId="49F878CC">
      <w:pPr>
        <w:pStyle w:val="56"/>
        <w:ind w:firstLine="420"/>
      </w:pPr>
    </w:p>
    <w:p w14:paraId="61C1F7BC">
      <w:pPr>
        <w:pStyle w:val="56"/>
        <w:ind w:firstLine="420"/>
        <w:sectPr>
          <w:pgSz w:w="11906" w:h="16838"/>
          <w:pgMar w:top="1928" w:right="1134" w:bottom="1134" w:left="1134" w:header="1418" w:footer="1134" w:gutter="284"/>
          <w:pgNumType w:fmt="upperRoman"/>
          <w:cols w:space="425" w:num="1"/>
          <w:formProt w:val="0"/>
          <w:docGrid w:type="lines" w:linePitch="312" w:charSpace="0"/>
        </w:sectPr>
      </w:pPr>
    </w:p>
    <w:bookmarkEnd w:id="25"/>
    <w:p w14:paraId="5D0E2576">
      <w:pPr>
        <w:spacing w:line="20" w:lineRule="exact"/>
        <w:jc w:val="center"/>
        <w:rPr>
          <w:rFonts w:ascii="黑体" w:hAnsi="黑体" w:eastAsia="黑体"/>
          <w:sz w:val="32"/>
          <w:szCs w:val="32"/>
        </w:rPr>
      </w:pPr>
      <w:bookmarkStart w:id="26" w:name="BookMark4"/>
    </w:p>
    <w:p w14:paraId="442244B5">
      <w:pPr>
        <w:spacing w:line="20" w:lineRule="exact"/>
        <w:jc w:val="center"/>
        <w:rPr>
          <w:rFonts w:ascii="黑体" w:hAnsi="黑体" w:eastAsia="黑体"/>
          <w:sz w:val="32"/>
          <w:szCs w:val="32"/>
        </w:rPr>
      </w:pPr>
    </w:p>
    <w:sdt>
      <w:sdtPr>
        <w:tag w:val="NEW_STAND_NAME"/>
        <w:id w:val="595910757"/>
        <w:lock w:val="sdtLocked"/>
        <w:placeholder>
          <w:docPart w:val="86F8C34E77E64B11A10EE1921AB26BC0"/>
        </w:placeholder>
      </w:sdtPr>
      <w:sdtContent>
        <w:p w14:paraId="5A5DC60D">
          <w:pPr>
            <w:pStyle w:val="177"/>
            <w:spacing w:before="3" w:beforeLines="1" w:after="686" w:afterLines="220"/>
          </w:pPr>
          <w:bookmarkStart w:id="27" w:name="NEW_STAND_NAME"/>
          <w:r>
            <w:rPr>
              <w:rFonts w:hint="eastAsia"/>
            </w:rPr>
            <w:t>应急测绘成果数据</w:t>
          </w:r>
          <w:r>
            <w:rPr>
              <w:rFonts w:hint="eastAsia"/>
              <w:lang w:eastAsia="zh-CN"/>
            </w:rPr>
            <w:t>规范</w:t>
          </w:r>
        </w:p>
      </w:sdtContent>
    </w:sdt>
    <w:bookmarkEnd w:id="27"/>
    <w:p w14:paraId="1A1C5A2E">
      <w:pPr>
        <w:pStyle w:val="104"/>
        <w:spacing w:before="312" w:after="312"/>
      </w:pPr>
      <w:bookmarkStart w:id="28" w:name="_Toc26986771"/>
      <w:bookmarkStart w:id="29" w:name="_Toc17233325"/>
      <w:bookmarkStart w:id="30" w:name="_Toc26718930"/>
      <w:bookmarkStart w:id="31" w:name="_Toc16318"/>
      <w:bookmarkStart w:id="32" w:name="_Toc17233333"/>
      <w:bookmarkStart w:id="33" w:name="_Toc24884211"/>
      <w:bookmarkStart w:id="34" w:name="_Toc24884218"/>
      <w:bookmarkStart w:id="35" w:name="_Toc26986530"/>
      <w:bookmarkStart w:id="36" w:name="_Toc97191423"/>
      <w:bookmarkStart w:id="37" w:name="_Toc26648465"/>
      <w:r>
        <w:rPr>
          <w:rFonts w:hint="eastAsia"/>
        </w:rPr>
        <w:t>范围</w:t>
      </w:r>
      <w:bookmarkEnd w:id="28"/>
      <w:bookmarkEnd w:id="29"/>
      <w:bookmarkEnd w:id="30"/>
      <w:bookmarkEnd w:id="31"/>
      <w:bookmarkEnd w:id="32"/>
      <w:bookmarkEnd w:id="33"/>
      <w:bookmarkEnd w:id="34"/>
      <w:bookmarkEnd w:id="35"/>
      <w:bookmarkEnd w:id="36"/>
      <w:bookmarkEnd w:id="37"/>
    </w:p>
    <w:p w14:paraId="314B3530">
      <w:pPr>
        <w:pStyle w:val="56"/>
        <w:ind w:firstLine="420"/>
      </w:pPr>
      <w:bookmarkStart w:id="38" w:name="_Toc24884212"/>
      <w:bookmarkStart w:id="39" w:name="_Toc17233334"/>
      <w:bookmarkStart w:id="40" w:name="_Toc26648466"/>
      <w:bookmarkStart w:id="41" w:name="_Toc17233326"/>
      <w:bookmarkStart w:id="42" w:name="_Toc24884219"/>
      <w:r>
        <w:rPr>
          <w:rFonts w:hint="eastAsia"/>
        </w:rPr>
        <w:t>本文件规定了应急测绘成果内容、成果规格、资料整理与归档等的要求。</w:t>
      </w:r>
    </w:p>
    <w:p w14:paraId="5CE06211">
      <w:pPr>
        <w:pStyle w:val="56"/>
        <w:ind w:firstLine="420"/>
        <w:rPr>
          <w:color w:val="auto"/>
        </w:rPr>
      </w:pPr>
      <w:r>
        <w:rPr>
          <w:rFonts w:hint="eastAsia"/>
          <w:color w:val="auto"/>
        </w:rPr>
        <w:t>本文件适用于突发事件发生后的应急</w:t>
      </w:r>
      <w:r>
        <w:rPr>
          <w:rFonts w:hint="eastAsia"/>
          <w:color w:val="auto"/>
          <w:lang w:val="en-US" w:eastAsia="zh-CN"/>
        </w:rPr>
        <w:t>指挥、</w:t>
      </w:r>
      <w:r>
        <w:rPr>
          <w:rFonts w:hint="eastAsia"/>
          <w:color w:val="auto"/>
        </w:rPr>
        <w:t>救援和处置阶段的测绘保障工作。</w:t>
      </w:r>
    </w:p>
    <w:p w14:paraId="6DA84769">
      <w:pPr>
        <w:pStyle w:val="104"/>
        <w:spacing w:before="312" w:after="312"/>
        <w:rPr>
          <w:color w:val="auto"/>
        </w:rPr>
      </w:pPr>
      <w:bookmarkStart w:id="43" w:name="_Toc26718931"/>
      <w:bookmarkStart w:id="44" w:name="_Toc26986531"/>
      <w:bookmarkStart w:id="45" w:name="_Toc8894"/>
      <w:bookmarkStart w:id="46" w:name="_Toc97191424"/>
      <w:bookmarkStart w:id="47" w:name="_Toc26986772"/>
      <w:r>
        <w:rPr>
          <w:rFonts w:hint="eastAsia"/>
          <w:color w:val="auto"/>
        </w:rPr>
        <w:t>规范性引用文件</w:t>
      </w:r>
      <w:bookmarkEnd w:id="38"/>
      <w:bookmarkEnd w:id="39"/>
      <w:bookmarkEnd w:id="40"/>
      <w:bookmarkEnd w:id="41"/>
      <w:bookmarkEnd w:id="42"/>
      <w:bookmarkEnd w:id="43"/>
      <w:bookmarkEnd w:id="44"/>
      <w:bookmarkEnd w:id="45"/>
      <w:bookmarkEnd w:id="46"/>
      <w:bookmarkEnd w:id="47"/>
    </w:p>
    <w:sdt>
      <w:sdtPr>
        <w:rPr>
          <w:rFonts w:hint="eastAsia"/>
          <w:color w:val="auto"/>
        </w:rPr>
        <w:id w:val="715848253"/>
        <w:placeholder>
          <w:docPart w:val="D389FF69B39C4DBA8F7951BD970E07C5"/>
        </w:placeholder>
        <w:dropDownList>
          <w:listItem w:displayText="下列文件中的内容通过文中的规范性引用而构成本文件必不可少的条款。其中，注日期的引用文件，仅该日期对应的版本适用于本文件；不注日期的引用文件，其最新版本（包括所有的修改单）适用于本文件。" w:value="下列文件中的内容通过文中的规范性引用而构成本文件必不可少的条款。其中，注日期的引用文件，仅该日期对应的版本适用于本文件；不注日期的引用文件，其最新版本（包括所有的修改单）适用于本文件。"/>
          <w:listItem w:displayText="本文件没有规范性引用文件。" w:value="本文件没有规范性引用文件。"/>
        </w:dropDownList>
      </w:sdtPr>
      <w:sdtEndPr>
        <w:rPr>
          <w:rFonts w:hint="eastAsia"/>
          <w:color w:val="auto"/>
        </w:rPr>
      </w:sdtEndPr>
      <w:sdtContent>
        <w:p w14:paraId="00B7AE55">
          <w:pPr>
            <w:pStyle w:val="56"/>
            <w:ind w:firstLine="420"/>
            <w:rPr>
              <w:color w:val="auto"/>
            </w:rPr>
          </w:pPr>
          <w:r>
            <w:rPr>
              <w:rFonts w:hint="eastAsia"/>
              <w:color w:val="auto"/>
            </w:rPr>
            <w:t>下列文件中的内容通过文中的规范性引用而构成本文件必不可少的条款。其中，注日期的引用文件，仅该日期对应的版本适用于本文件；不注日期的引用文件，其最新版本（包括所有的修改单）适用于本文件。</w:t>
          </w:r>
        </w:p>
      </w:sdtContent>
    </w:sdt>
    <w:p w14:paraId="1EA226DA">
      <w:pPr>
        <w:pStyle w:val="56"/>
        <w:ind w:firstLine="420"/>
        <w:rPr>
          <w:color w:val="auto"/>
        </w:rPr>
      </w:pPr>
      <w:r>
        <w:rPr>
          <w:rFonts w:hint="eastAsia"/>
          <w:color w:val="auto"/>
        </w:rPr>
        <w:t>GB/T 13989   国家基本比例尺地形图分幅和编号</w:t>
      </w:r>
    </w:p>
    <w:p w14:paraId="63C2AEB4">
      <w:pPr>
        <w:pStyle w:val="56"/>
        <w:ind w:firstLine="420"/>
        <w:rPr>
          <w:rFonts w:hint="default" w:eastAsia="宋体"/>
          <w:color w:val="auto"/>
          <w:lang w:val="en-US" w:eastAsia="zh-CN"/>
        </w:rPr>
      </w:pPr>
      <w:r>
        <w:rPr>
          <w:rFonts w:hint="eastAsia"/>
          <w:color w:val="auto"/>
        </w:rPr>
        <w:t xml:space="preserve">GB/T 35649  </w:t>
      </w:r>
      <w:r>
        <w:rPr>
          <w:rFonts w:hint="eastAsia"/>
          <w:color w:val="auto"/>
          <w:lang w:val="en-US" w:eastAsia="zh-CN"/>
        </w:rPr>
        <w:t xml:space="preserve"> 突发事件应急标绘符号规范</w:t>
      </w:r>
    </w:p>
    <w:p w14:paraId="05E69A5B">
      <w:pPr>
        <w:pStyle w:val="56"/>
        <w:ind w:firstLine="420"/>
        <w:rPr>
          <w:color w:val="auto"/>
        </w:rPr>
      </w:pPr>
      <w:r>
        <w:rPr>
          <w:rFonts w:hint="eastAsia"/>
          <w:color w:val="auto"/>
        </w:rPr>
        <w:t>CH/T 3005    低空数字航空摄影规范</w:t>
      </w:r>
    </w:p>
    <w:p w14:paraId="41414134">
      <w:pPr>
        <w:pStyle w:val="56"/>
        <w:ind w:firstLine="420"/>
        <w:rPr>
          <w:rFonts w:hint="eastAsia"/>
          <w:color w:val="auto"/>
        </w:rPr>
      </w:pPr>
      <w:r>
        <w:rPr>
          <w:rFonts w:hint="eastAsia"/>
          <w:color w:val="auto"/>
        </w:rPr>
        <w:t>CH/T 3025    倾斜数字摄影测量技术规程</w:t>
      </w:r>
    </w:p>
    <w:p w14:paraId="6EEA9E53">
      <w:pPr>
        <w:pStyle w:val="56"/>
        <w:ind w:firstLine="420"/>
        <w:rPr>
          <w:color w:val="auto"/>
        </w:rPr>
      </w:pPr>
      <w:r>
        <w:rPr>
          <w:rFonts w:hint="eastAsia"/>
          <w:color w:val="auto"/>
        </w:rPr>
        <w:t>CH/T 8023    机载激光雷达数据处理技术规范</w:t>
      </w:r>
    </w:p>
    <w:p w14:paraId="1CBC0D92">
      <w:pPr>
        <w:pStyle w:val="56"/>
        <w:ind w:firstLine="420"/>
        <w:rPr>
          <w:color w:val="auto"/>
        </w:rPr>
      </w:pPr>
      <w:r>
        <w:rPr>
          <w:rFonts w:hint="eastAsia"/>
          <w:color w:val="auto"/>
        </w:rPr>
        <w:t>CH/T 8024    机载激光雷达数据获取技术规范</w:t>
      </w:r>
    </w:p>
    <w:p w14:paraId="3B754D49">
      <w:pPr>
        <w:pStyle w:val="104"/>
        <w:spacing w:before="312" w:after="312"/>
      </w:pPr>
      <w:bookmarkStart w:id="48" w:name="_Toc97191425"/>
      <w:bookmarkStart w:id="49" w:name="_Toc28148"/>
      <w:r>
        <w:rPr>
          <w:rFonts w:hint="eastAsia"/>
          <w:szCs w:val="21"/>
        </w:rPr>
        <w:t>术语和定义</w:t>
      </w:r>
      <w:bookmarkEnd w:id="48"/>
      <w:bookmarkEnd w:id="49"/>
    </w:p>
    <w:sdt>
      <w:sdtPr>
        <w:id w:val="-1909835108"/>
        <w:placeholder>
          <w:docPart w:val="202257FB29684E8A95348111068164C4"/>
        </w:placeholder>
        <w:comboBox>
          <w:listItem w:displayText="请选择适当的引导语" w:value="请选择适当的引导语"/>
          <w:listItem w:displayText="下列术语和定义适用于本文件。" w:value="下列术语和定义适用于本文件。"/>
          <w:listItem w:displayText="……界定的术语和定义适用于本文件。" w:value="……界定的术语和定义适用于本文件。"/>
          <w:listItem w:displayText="……界定的以及下列术语和定义适用于本文件。" w:value="……界定的以及下列术语和定义适用于本文件。"/>
          <w:listItem w:displayText="本文件没有需要界定的术语和定义。" w:value="本文件没有需要界定的术语和定义。"/>
        </w:comboBox>
      </w:sdtPr>
      <w:sdtContent>
        <w:p w14:paraId="6E5BCCC7">
          <w:pPr>
            <w:pStyle w:val="56"/>
            <w:ind w:firstLine="420"/>
          </w:pPr>
          <w:bookmarkStart w:id="50" w:name="_Toc26986532"/>
          <w:bookmarkEnd w:id="50"/>
          <w:r>
            <w:t>下列术语和定义适用于本文件。</w:t>
          </w:r>
        </w:p>
      </w:sdtContent>
    </w:sdt>
    <w:p w14:paraId="0AAF1085">
      <w:pPr>
        <w:pStyle w:val="105"/>
        <w:spacing w:before="156" w:after="156"/>
      </w:pPr>
      <w:bookmarkStart w:id="51" w:name="_Toc26020"/>
      <w:bookmarkEnd w:id="51"/>
    </w:p>
    <w:p w14:paraId="6EDD1204">
      <w:pPr>
        <w:pStyle w:val="56"/>
        <w:ind w:firstLine="420"/>
        <w:rPr>
          <w:color w:val="auto"/>
        </w:rPr>
      </w:pPr>
      <w:r>
        <w:rPr>
          <w:rFonts w:hint="eastAsia"/>
          <w:color w:val="auto"/>
        </w:rPr>
        <w:t>突发事件 emergencies</w:t>
      </w:r>
    </w:p>
    <w:p w14:paraId="46D3CEC6">
      <w:pPr>
        <w:pStyle w:val="56"/>
        <w:ind w:firstLine="420"/>
        <w:rPr>
          <w:color w:val="auto"/>
        </w:rPr>
      </w:pPr>
      <w:r>
        <w:rPr>
          <w:rFonts w:hint="eastAsia"/>
          <w:color w:val="auto"/>
        </w:rPr>
        <w:t>需要立即采取应对行动的突发、紧急的（通常意外的）的事故或事件。</w:t>
      </w:r>
    </w:p>
    <w:p w14:paraId="7AF9945C">
      <w:pPr>
        <w:pStyle w:val="56"/>
        <w:ind w:firstLine="420"/>
        <w:rPr>
          <w:color w:val="auto"/>
        </w:rPr>
      </w:pPr>
      <w:r>
        <w:rPr>
          <w:rFonts w:hint="eastAsia"/>
          <w:color w:val="auto"/>
        </w:rPr>
        <w:t>[来源：GB/T 35649-2017，3.1]</w:t>
      </w:r>
    </w:p>
    <w:p w14:paraId="1811B87B">
      <w:pPr>
        <w:pStyle w:val="162"/>
      </w:pPr>
    </w:p>
    <w:p w14:paraId="5C79438F">
      <w:pPr>
        <w:pStyle w:val="56"/>
        <w:ind w:firstLine="420"/>
      </w:pPr>
      <w:r>
        <w:rPr>
          <w:rFonts w:hint="eastAsia"/>
        </w:rPr>
        <w:t xml:space="preserve">应急测绘 emergency surveying and mapping </w:t>
      </w:r>
    </w:p>
    <w:p w14:paraId="7BD411AF">
      <w:pPr>
        <w:pStyle w:val="56"/>
        <w:ind w:firstLine="420"/>
      </w:pPr>
      <w:r>
        <w:rPr>
          <w:rFonts w:hint="eastAsia"/>
        </w:rPr>
        <w:t>为应对突发事件所采取的测绘活动。</w:t>
      </w:r>
    </w:p>
    <w:p w14:paraId="48DD2261">
      <w:pPr>
        <w:pStyle w:val="162"/>
      </w:pPr>
    </w:p>
    <w:p w14:paraId="329DC547">
      <w:pPr>
        <w:pStyle w:val="56"/>
        <w:ind w:firstLine="420"/>
      </w:pPr>
      <w:r>
        <w:rPr>
          <w:rFonts w:hint="eastAsia"/>
        </w:rPr>
        <w:t>应急测绘成果 emergency surveying and mapping results</w:t>
      </w:r>
    </w:p>
    <w:p w14:paraId="1937F1BF">
      <w:pPr>
        <w:pStyle w:val="56"/>
        <w:ind w:firstLine="420"/>
        <w:rPr>
          <w:rFonts w:hint="eastAsia"/>
        </w:rPr>
      </w:pPr>
      <w:r>
        <w:rPr>
          <w:rFonts w:hint="eastAsia"/>
        </w:rPr>
        <w:t>通过技术手段获取的测绘数据，按相关要求处理后，形成服务于突发事件应急救援和处置工作的地理信息资料。</w:t>
      </w:r>
    </w:p>
    <w:p w14:paraId="575C93D6">
      <w:pPr>
        <w:pStyle w:val="162"/>
      </w:pPr>
    </w:p>
    <w:p w14:paraId="6B581D09">
      <w:pPr>
        <w:pStyle w:val="56"/>
        <w:ind w:firstLine="420"/>
      </w:pPr>
      <w:r>
        <w:rPr>
          <w:rFonts w:hint="default"/>
          <w:lang w:val="en-US" w:eastAsia="zh-CN"/>
        </w:rPr>
        <w:t>360</w:t>
      </w:r>
      <w:r>
        <w:rPr>
          <w:rFonts w:hint="eastAsia"/>
          <w:lang w:val="en-US" w:eastAsia="zh-CN"/>
        </w:rPr>
        <w:t>°</w:t>
      </w:r>
      <w:r>
        <w:rPr>
          <w:rFonts w:hint="default"/>
          <w:lang w:val="en-US" w:eastAsia="zh-CN"/>
        </w:rPr>
        <w:t>空中全景</w:t>
      </w:r>
      <w:r>
        <w:rPr>
          <w:rFonts w:hint="eastAsia"/>
        </w:rPr>
        <w:t>360</w:t>
      </w:r>
      <w:r>
        <w:rPr>
          <w:rFonts w:hint="eastAsia"/>
          <w:lang w:val="en-US" w:eastAsia="zh-CN"/>
        </w:rPr>
        <w:t>°</w:t>
      </w:r>
      <w:r>
        <w:rPr>
          <w:rFonts w:hint="eastAsia"/>
        </w:rPr>
        <w:t>aerial panorama</w:t>
      </w:r>
    </w:p>
    <w:p w14:paraId="02A67F33">
      <w:pPr>
        <w:pStyle w:val="56"/>
        <w:ind w:firstLine="420"/>
        <w:rPr>
          <w:rFonts w:hint="default"/>
          <w:lang w:val="en-US" w:eastAsia="zh-CN"/>
        </w:rPr>
      </w:pPr>
      <w:r>
        <w:rPr>
          <w:rFonts w:hint="default"/>
          <w:lang w:val="en-US" w:eastAsia="zh-CN"/>
        </w:rPr>
        <w:t>在空中使用无人机或其它</w:t>
      </w:r>
      <w:r>
        <w:rPr>
          <w:rFonts w:hint="eastAsia"/>
          <w:lang w:val="en-US" w:eastAsia="zh-CN"/>
        </w:rPr>
        <w:t>设备</w:t>
      </w:r>
      <w:r>
        <w:rPr>
          <w:rFonts w:hint="default"/>
          <w:lang w:val="en-US" w:eastAsia="zh-CN"/>
        </w:rPr>
        <w:t>拍摄</w:t>
      </w:r>
      <w:r>
        <w:rPr>
          <w:rFonts w:hint="eastAsia"/>
          <w:lang w:val="en-US" w:eastAsia="zh-CN"/>
        </w:rPr>
        <w:t>，</w:t>
      </w:r>
      <w:r>
        <w:rPr>
          <w:rFonts w:hint="default"/>
          <w:lang w:val="en-US" w:eastAsia="zh-CN"/>
        </w:rPr>
        <w:t>从高处拍摄多张照片后拼接而成的全景图像</w:t>
      </w:r>
      <w:r>
        <w:rPr>
          <w:rFonts w:hint="eastAsia"/>
          <w:lang w:val="en-US" w:eastAsia="zh-CN"/>
        </w:rPr>
        <w:t>，</w:t>
      </w:r>
      <w:r>
        <w:rPr>
          <w:rFonts w:hint="default"/>
          <w:lang w:val="en-US" w:eastAsia="zh-CN"/>
        </w:rPr>
        <w:t>能够提供360</w:t>
      </w:r>
      <w:r>
        <w:rPr>
          <w:rFonts w:hint="eastAsia"/>
          <w:lang w:val="en-US" w:eastAsia="zh-CN"/>
        </w:rPr>
        <w:t>°</w:t>
      </w:r>
      <w:r>
        <w:rPr>
          <w:rFonts w:hint="default"/>
          <w:lang w:val="en-US" w:eastAsia="zh-CN"/>
        </w:rPr>
        <w:t>全方位的</w:t>
      </w:r>
      <w:r>
        <w:rPr>
          <w:rFonts w:hint="eastAsia"/>
          <w:lang w:val="en-US" w:eastAsia="zh-CN"/>
        </w:rPr>
        <w:t>浏览</w:t>
      </w:r>
      <w:r>
        <w:rPr>
          <w:rFonts w:hint="default"/>
          <w:lang w:val="en-US" w:eastAsia="zh-CN"/>
        </w:rPr>
        <w:t>视角。</w:t>
      </w:r>
    </w:p>
    <w:p w14:paraId="0D1FAE3F">
      <w:pPr>
        <w:pStyle w:val="104"/>
        <w:spacing w:before="312" w:after="312"/>
      </w:pPr>
      <w:bookmarkStart w:id="52" w:name="_Toc4301"/>
      <w:r>
        <w:rPr>
          <w:rFonts w:hint="eastAsia"/>
        </w:rPr>
        <w:t>成果内容</w:t>
      </w:r>
      <w:bookmarkEnd w:id="52"/>
    </w:p>
    <w:p w14:paraId="3BAF16F3">
      <w:pPr>
        <w:pStyle w:val="56"/>
        <w:ind w:firstLine="420"/>
        <w:rPr>
          <w:color w:val="auto"/>
        </w:rPr>
      </w:pPr>
      <w:r>
        <w:rPr>
          <w:rFonts w:hint="eastAsia"/>
          <w:color w:val="auto"/>
        </w:rPr>
        <w:t>突发事件现场一般形成现场视频、360°全景影像、正射影像、倾斜摄影三维模型、激光雷达点云、热红外影像、突发事件前后对比图、专题分析图等成果。根据实际需求或目标特征可补充增加成果类型，增加的成果应在成果资料中明确标注。</w:t>
      </w:r>
    </w:p>
    <w:p w14:paraId="179ACCF5">
      <w:pPr>
        <w:pStyle w:val="112"/>
        <w:spacing w:before="156" w:after="156"/>
      </w:pPr>
      <w:r>
        <w:rPr>
          <w:rFonts w:hint="eastAsia"/>
        </w:rPr>
        <w:t>各类突发事件应急测绘成果对照参考表</w:t>
      </w:r>
    </w:p>
    <w:tbl>
      <w:tblPr>
        <w:tblStyle w:val="27"/>
        <w:tblW w:w="9353" w:type="dxa"/>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fixed"/>
        <w:tblCellMar>
          <w:top w:w="0" w:type="dxa"/>
          <w:left w:w="0" w:type="dxa"/>
          <w:bottom w:w="0" w:type="dxa"/>
          <w:right w:w="0" w:type="dxa"/>
        </w:tblCellMar>
      </w:tblPr>
      <w:tblGrid>
        <w:gridCol w:w="871"/>
        <w:gridCol w:w="942"/>
        <w:gridCol w:w="942"/>
        <w:gridCol w:w="942"/>
        <w:gridCol w:w="942"/>
        <w:gridCol w:w="942"/>
        <w:gridCol w:w="942"/>
        <w:gridCol w:w="942"/>
        <w:gridCol w:w="942"/>
        <w:gridCol w:w="946"/>
      </w:tblGrid>
      <w:tr w14:paraId="05CD224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871" w:type="dxa"/>
            <w:vMerge w:val="restart"/>
            <w:tcBorders>
              <w:top w:val="single" w:color="auto" w:sz="8" w:space="0"/>
            </w:tcBorders>
            <w:shd w:val="clear" w:color="auto" w:fill="auto"/>
            <w:vAlign w:val="center"/>
          </w:tcPr>
          <w:p w14:paraId="08573342">
            <w:pPr>
              <w:pStyle w:val="178"/>
              <w:spacing w:line="240" w:lineRule="auto"/>
            </w:pPr>
            <w:r>
              <w:rPr>
                <w:rFonts w:hint="eastAsia" w:hAnsi="宋体" w:cs="宋体"/>
                <w:szCs w:val="18"/>
                <w:lang w:bidi="ar"/>
              </w:rPr>
              <w:t>突发事件类型</w:t>
            </w:r>
          </w:p>
        </w:tc>
        <w:tc>
          <w:tcPr>
            <w:tcW w:w="8482" w:type="dxa"/>
            <w:gridSpan w:val="9"/>
            <w:tcBorders>
              <w:top w:val="single" w:color="auto" w:sz="8" w:space="0"/>
              <w:bottom w:val="single" w:color="auto" w:sz="8" w:space="0"/>
            </w:tcBorders>
            <w:shd w:val="clear" w:color="auto" w:fill="auto"/>
            <w:vAlign w:val="center"/>
          </w:tcPr>
          <w:p w14:paraId="5B2EAEAA">
            <w:pPr>
              <w:pStyle w:val="178"/>
              <w:spacing w:line="240" w:lineRule="auto"/>
              <w:rPr>
                <w:rFonts w:hint="eastAsia" w:hAnsi="宋体" w:cs="宋体"/>
                <w:szCs w:val="18"/>
                <w:lang w:bidi="ar"/>
              </w:rPr>
            </w:pPr>
            <w:r>
              <w:rPr>
                <w:rFonts w:hint="eastAsia" w:hAnsi="宋体" w:cs="宋体"/>
                <w:szCs w:val="18"/>
                <w:lang w:bidi="ar"/>
              </w:rPr>
              <w:t>成果内容</w:t>
            </w:r>
          </w:p>
        </w:tc>
      </w:tr>
      <w:tr w14:paraId="019CF7A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72" w:hRule="atLeast"/>
          <w:jc w:val="center"/>
        </w:trPr>
        <w:tc>
          <w:tcPr>
            <w:tcW w:w="871" w:type="dxa"/>
            <w:vMerge w:val="continue"/>
            <w:shd w:val="clear" w:color="auto" w:fill="auto"/>
            <w:vAlign w:val="center"/>
          </w:tcPr>
          <w:p w14:paraId="452C700E">
            <w:pPr>
              <w:pStyle w:val="178"/>
              <w:spacing w:line="240" w:lineRule="auto"/>
            </w:pPr>
          </w:p>
        </w:tc>
        <w:tc>
          <w:tcPr>
            <w:tcW w:w="942" w:type="dxa"/>
            <w:tcBorders>
              <w:top w:val="single" w:color="auto" w:sz="4" w:space="0"/>
              <w:left w:val="single" w:color="auto" w:sz="4" w:space="0"/>
              <w:bottom w:val="single" w:color="auto" w:sz="4" w:space="0"/>
              <w:right w:val="single" w:color="auto" w:sz="4" w:space="0"/>
            </w:tcBorders>
            <w:vAlign w:val="center"/>
          </w:tcPr>
          <w:p w14:paraId="02235A3F">
            <w:pPr>
              <w:widowControl/>
              <w:spacing w:line="240" w:lineRule="auto"/>
              <w:jc w:val="center"/>
            </w:pPr>
            <w:r>
              <w:rPr>
                <w:rFonts w:hint="eastAsia" w:ascii="宋体" w:hAnsi="宋体" w:cs="宋体"/>
                <w:kern w:val="0"/>
                <w:sz w:val="18"/>
                <w:szCs w:val="18"/>
                <w:lang w:bidi="ar"/>
              </w:rPr>
              <w:t>现场视频</w:t>
            </w:r>
          </w:p>
        </w:tc>
        <w:tc>
          <w:tcPr>
            <w:tcW w:w="942" w:type="dxa"/>
            <w:tcBorders>
              <w:top w:val="single" w:color="auto" w:sz="4" w:space="0"/>
              <w:left w:val="single" w:color="auto" w:sz="4" w:space="0"/>
              <w:bottom w:val="single" w:color="auto" w:sz="4" w:space="0"/>
              <w:right w:val="single" w:color="auto" w:sz="4" w:space="0"/>
            </w:tcBorders>
            <w:vAlign w:val="center"/>
          </w:tcPr>
          <w:p w14:paraId="58867930">
            <w:pPr>
              <w:widowControl/>
              <w:spacing w:line="240" w:lineRule="auto"/>
              <w:jc w:val="center"/>
            </w:pPr>
            <w:r>
              <w:rPr>
                <w:rFonts w:hint="eastAsia" w:ascii="宋体" w:hAnsi="宋体" w:cs="宋体"/>
                <w:kern w:val="0"/>
                <w:sz w:val="18"/>
                <w:szCs w:val="18"/>
                <w:lang w:bidi="ar"/>
              </w:rPr>
              <w:t>360°空中全景</w:t>
            </w:r>
          </w:p>
        </w:tc>
        <w:tc>
          <w:tcPr>
            <w:tcW w:w="942" w:type="dxa"/>
            <w:tcBorders>
              <w:top w:val="single" w:color="auto" w:sz="4" w:space="0"/>
              <w:left w:val="single" w:color="auto" w:sz="4" w:space="0"/>
              <w:bottom w:val="single" w:color="auto" w:sz="4" w:space="0"/>
              <w:right w:val="single" w:color="auto" w:sz="4" w:space="0"/>
            </w:tcBorders>
            <w:vAlign w:val="center"/>
          </w:tcPr>
          <w:p w14:paraId="362D8D09">
            <w:pPr>
              <w:widowControl/>
              <w:spacing w:line="240" w:lineRule="auto"/>
              <w:jc w:val="center"/>
            </w:pPr>
            <w:r>
              <w:rPr>
                <w:rFonts w:hint="eastAsia" w:ascii="宋体" w:hAnsi="宋体" w:cs="宋体"/>
                <w:kern w:val="0"/>
                <w:sz w:val="18"/>
                <w:szCs w:val="18"/>
                <w:lang w:bidi="ar"/>
              </w:rPr>
              <w:t>正射影像</w:t>
            </w:r>
          </w:p>
        </w:tc>
        <w:tc>
          <w:tcPr>
            <w:tcW w:w="942" w:type="dxa"/>
            <w:tcBorders>
              <w:top w:val="single" w:color="auto" w:sz="4" w:space="0"/>
              <w:left w:val="single" w:color="auto" w:sz="4" w:space="0"/>
              <w:bottom w:val="single" w:color="auto" w:sz="4" w:space="0"/>
              <w:right w:val="single" w:color="auto" w:sz="4" w:space="0"/>
            </w:tcBorders>
            <w:vAlign w:val="center"/>
          </w:tcPr>
          <w:p w14:paraId="7F53FAB0">
            <w:pPr>
              <w:widowControl/>
              <w:spacing w:line="240" w:lineRule="auto"/>
              <w:jc w:val="center"/>
              <w:rPr>
                <w:rFonts w:ascii="宋体" w:hAnsi="宋体" w:cs="宋体"/>
                <w:kern w:val="0"/>
                <w:sz w:val="18"/>
                <w:szCs w:val="18"/>
                <w:lang w:bidi="ar"/>
              </w:rPr>
            </w:pPr>
            <w:r>
              <w:rPr>
                <w:rFonts w:hint="eastAsia" w:ascii="宋体" w:hAnsi="宋体" w:cs="宋体"/>
                <w:kern w:val="0"/>
                <w:sz w:val="18"/>
                <w:szCs w:val="18"/>
                <w:lang w:bidi="ar"/>
              </w:rPr>
              <w:t>倾斜摄影</w:t>
            </w:r>
          </w:p>
          <w:p w14:paraId="05A5F9FF">
            <w:pPr>
              <w:widowControl/>
              <w:spacing w:line="240" w:lineRule="auto"/>
              <w:jc w:val="center"/>
            </w:pPr>
            <w:r>
              <w:rPr>
                <w:rFonts w:hint="eastAsia" w:ascii="宋体" w:hAnsi="宋体" w:cs="宋体"/>
                <w:kern w:val="0"/>
                <w:sz w:val="18"/>
                <w:szCs w:val="18"/>
                <w:lang w:bidi="ar"/>
              </w:rPr>
              <w:t>三维模型</w:t>
            </w:r>
          </w:p>
        </w:tc>
        <w:tc>
          <w:tcPr>
            <w:tcW w:w="942" w:type="dxa"/>
            <w:tcBorders>
              <w:top w:val="single" w:color="auto" w:sz="4" w:space="0"/>
              <w:left w:val="single" w:color="auto" w:sz="4" w:space="0"/>
              <w:bottom w:val="single" w:color="auto" w:sz="4" w:space="0"/>
              <w:right w:val="single" w:color="auto" w:sz="4" w:space="0"/>
            </w:tcBorders>
            <w:vAlign w:val="center"/>
          </w:tcPr>
          <w:p w14:paraId="66EDAEC4">
            <w:pPr>
              <w:pStyle w:val="178"/>
              <w:spacing w:line="240" w:lineRule="auto"/>
            </w:pPr>
            <w:r>
              <w:rPr>
                <w:rFonts w:hint="eastAsia" w:hAnsi="宋体" w:cs="宋体"/>
                <w:szCs w:val="18"/>
                <w:lang w:bidi="ar"/>
              </w:rPr>
              <w:t>激光雷达点云</w:t>
            </w:r>
          </w:p>
        </w:tc>
        <w:tc>
          <w:tcPr>
            <w:tcW w:w="942" w:type="dxa"/>
            <w:tcBorders>
              <w:top w:val="single" w:color="auto" w:sz="4" w:space="0"/>
              <w:left w:val="single" w:color="auto" w:sz="4" w:space="0"/>
              <w:bottom w:val="single" w:color="auto" w:sz="4" w:space="0"/>
              <w:right w:val="single" w:color="auto" w:sz="4" w:space="0"/>
            </w:tcBorders>
            <w:vAlign w:val="center"/>
          </w:tcPr>
          <w:p w14:paraId="0789FEAC">
            <w:pPr>
              <w:pStyle w:val="178"/>
              <w:spacing w:line="240" w:lineRule="auto"/>
            </w:pPr>
            <w:r>
              <w:rPr>
                <w:rFonts w:hint="eastAsia" w:hAnsi="宋体" w:cs="宋体"/>
                <w:szCs w:val="18"/>
                <w:lang w:bidi="ar"/>
              </w:rPr>
              <w:t>热红外影像</w:t>
            </w:r>
          </w:p>
        </w:tc>
        <w:tc>
          <w:tcPr>
            <w:tcW w:w="942" w:type="dxa"/>
            <w:tcBorders>
              <w:top w:val="single" w:color="auto" w:sz="4" w:space="0"/>
              <w:left w:val="single" w:color="auto" w:sz="4" w:space="0"/>
              <w:bottom w:val="single" w:color="auto" w:sz="4" w:space="0"/>
              <w:right w:val="single" w:color="auto" w:sz="4" w:space="0"/>
            </w:tcBorders>
            <w:vAlign w:val="center"/>
          </w:tcPr>
          <w:p w14:paraId="65B500E8">
            <w:pPr>
              <w:pStyle w:val="178"/>
              <w:spacing w:line="240" w:lineRule="auto"/>
            </w:pPr>
            <w:r>
              <w:rPr>
                <w:rFonts w:hint="eastAsia" w:hAnsi="宋体" w:cs="宋体"/>
                <w:szCs w:val="18"/>
                <w:lang w:bidi="ar"/>
              </w:rPr>
              <w:t>突发事件前后对比图</w:t>
            </w:r>
          </w:p>
        </w:tc>
        <w:tc>
          <w:tcPr>
            <w:tcW w:w="942" w:type="dxa"/>
            <w:tcBorders>
              <w:top w:val="single" w:color="auto" w:sz="4" w:space="0"/>
              <w:left w:val="single" w:color="auto" w:sz="4" w:space="0"/>
              <w:bottom w:val="single" w:color="auto" w:sz="4" w:space="0"/>
              <w:right w:val="single" w:color="auto" w:sz="4" w:space="0"/>
            </w:tcBorders>
            <w:vAlign w:val="center"/>
          </w:tcPr>
          <w:p w14:paraId="6E44ADBD">
            <w:pPr>
              <w:pStyle w:val="178"/>
              <w:spacing w:line="240" w:lineRule="auto"/>
              <w:rPr>
                <w:rFonts w:hint="default" w:hAnsi="宋体" w:eastAsia="宋体" w:cs="宋体"/>
                <w:szCs w:val="18"/>
                <w:lang w:val="en-US" w:eastAsia="zh-CN" w:bidi="ar"/>
              </w:rPr>
            </w:pPr>
            <w:r>
              <w:rPr>
                <w:rFonts w:hint="eastAsia" w:hAnsi="宋体" w:cs="宋体"/>
                <w:szCs w:val="18"/>
                <w:lang w:val="en-US" w:eastAsia="zh-CN" w:bidi="ar"/>
              </w:rPr>
              <w:t>专题分析图</w:t>
            </w:r>
          </w:p>
        </w:tc>
        <w:tc>
          <w:tcPr>
            <w:tcW w:w="946" w:type="dxa"/>
            <w:tcBorders>
              <w:top w:val="single" w:color="auto" w:sz="4" w:space="0"/>
              <w:left w:val="single" w:color="auto" w:sz="4" w:space="0"/>
              <w:bottom w:val="single" w:color="auto" w:sz="4" w:space="0"/>
              <w:right w:val="single" w:color="auto" w:sz="4" w:space="0"/>
            </w:tcBorders>
            <w:vAlign w:val="center"/>
          </w:tcPr>
          <w:p w14:paraId="363A967F">
            <w:pPr>
              <w:pStyle w:val="178"/>
              <w:spacing w:line="240" w:lineRule="auto"/>
              <w:ind w:firstLine="0" w:firstLineChars="0"/>
              <w:rPr>
                <w:rFonts w:hint="eastAsia" w:hAnsi="宋体" w:cs="宋体"/>
                <w:szCs w:val="18"/>
                <w:lang w:val="en-US" w:eastAsia="zh-CN" w:bidi="ar"/>
              </w:rPr>
            </w:pPr>
            <w:r>
              <w:rPr>
                <w:rFonts w:hint="eastAsia" w:hAnsi="宋体" w:cs="宋体"/>
                <w:szCs w:val="18"/>
                <w:lang w:val="en-US" w:eastAsia="zh-CN" w:bidi="ar"/>
              </w:rPr>
              <w:t>其他成果</w:t>
            </w:r>
          </w:p>
        </w:tc>
      </w:tr>
      <w:tr w14:paraId="205338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71" w:type="dxa"/>
            <w:shd w:val="clear" w:color="auto" w:fill="auto"/>
            <w:vAlign w:val="center"/>
          </w:tcPr>
          <w:p w14:paraId="0B2099C0">
            <w:pPr>
              <w:pStyle w:val="178"/>
              <w:spacing w:line="240" w:lineRule="auto"/>
            </w:pPr>
            <w:r>
              <w:rPr>
                <w:rFonts w:hint="eastAsia" w:hAnsi="宋体" w:cs="宋体"/>
                <w:szCs w:val="18"/>
                <w:lang w:bidi="ar"/>
              </w:rPr>
              <w:t>地质灾害</w:t>
            </w:r>
          </w:p>
        </w:tc>
        <w:tc>
          <w:tcPr>
            <w:tcW w:w="942" w:type="dxa"/>
            <w:shd w:val="clear" w:color="auto" w:fill="auto"/>
            <w:vAlign w:val="center"/>
          </w:tcPr>
          <w:p w14:paraId="27735DD0">
            <w:pPr>
              <w:pStyle w:val="178"/>
              <w:spacing w:line="240" w:lineRule="auto"/>
            </w:pPr>
            <w:r>
              <w:rPr>
                <w:rFonts w:hint="eastAsia" w:hAnsi="黑体"/>
              </w:rPr>
              <w:t>○</w:t>
            </w:r>
          </w:p>
        </w:tc>
        <w:tc>
          <w:tcPr>
            <w:tcW w:w="942" w:type="dxa"/>
            <w:shd w:val="clear" w:color="auto" w:fill="auto"/>
            <w:vAlign w:val="center"/>
          </w:tcPr>
          <w:p w14:paraId="2ED8F4C2">
            <w:pPr>
              <w:pStyle w:val="178"/>
              <w:spacing w:line="240" w:lineRule="auto"/>
            </w:pPr>
            <w:r>
              <w:rPr>
                <w:rFonts w:hint="eastAsia" w:hAnsi="黑体"/>
              </w:rPr>
              <w:t>●</w:t>
            </w:r>
          </w:p>
        </w:tc>
        <w:tc>
          <w:tcPr>
            <w:tcW w:w="942" w:type="dxa"/>
            <w:shd w:val="clear" w:color="auto" w:fill="auto"/>
            <w:vAlign w:val="center"/>
          </w:tcPr>
          <w:p w14:paraId="20570825">
            <w:pPr>
              <w:pStyle w:val="178"/>
              <w:spacing w:line="240" w:lineRule="auto"/>
            </w:pPr>
            <w:r>
              <w:rPr>
                <w:rFonts w:hint="eastAsia" w:hAnsi="黑体"/>
              </w:rPr>
              <w:t>●</w:t>
            </w:r>
          </w:p>
        </w:tc>
        <w:tc>
          <w:tcPr>
            <w:tcW w:w="942" w:type="dxa"/>
            <w:shd w:val="clear" w:color="auto" w:fill="auto"/>
            <w:vAlign w:val="center"/>
          </w:tcPr>
          <w:p w14:paraId="3B6A1078">
            <w:pPr>
              <w:pStyle w:val="178"/>
              <w:spacing w:line="240" w:lineRule="auto"/>
            </w:pPr>
            <w:r>
              <w:rPr>
                <w:rFonts w:hint="eastAsia" w:hAnsi="黑体"/>
              </w:rPr>
              <w:t>●</w:t>
            </w:r>
          </w:p>
        </w:tc>
        <w:tc>
          <w:tcPr>
            <w:tcW w:w="942" w:type="dxa"/>
            <w:shd w:val="clear" w:color="auto" w:fill="auto"/>
            <w:vAlign w:val="center"/>
          </w:tcPr>
          <w:p w14:paraId="3EE47C65">
            <w:pPr>
              <w:pStyle w:val="178"/>
              <w:spacing w:line="240" w:lineRule="auto"/>
            </w:pPr>
            <w:r>
              <w:rPr>
                <w:rFonts w:hint="eastAsia" w:hAnsi="黑体"/>
              </w:rPr>
              <w:t>○</w:t>
            </w:r>
          </w:p>
        </w:tc>
        <w:tc>
          <w:tcPr>
            <w:tcW w:w="942" w:type="dxa"/>
            <w:shd w:val="clear" w:color="auto" w:fill="auto"/>
            <w:vAlign w:val="center"/>
          </w:tcPr>
          <w:p w14:paraId="37CD33B1">
            <w:pPr>
              <w:pStyle w:val="178"/>
              <w:spacing w:line="240" w:lineRule="auto"/>
            </w:pPr>
            <w:r>
              <w:rPr>
                <w:rFonts w:hint="eastAsia" w:hAnsi="黑体"/>
              </w:rPr>
              <w:t>○</w:t>
            </w:r>
          </w:p>
        </w:tc>
        <w:tc>
          <w:tcPr>
            <w:tcW w:w="942" w:type="dxa"/>
            <w:shd w:val="clear" w:color="auto" w:fill="auto"/>
            <w:vAlign w:val="center"/>
          </w:tcPr>
          <w:p w14:paraId="7AF189FB">
            <w:pPr>
              <w:pStyle w:val="178"/>
              <w:spacing w:line="240" w:lineRule="auto"/>
            </w:pPr>
            <w:r>
              <w:rPr>
                <w:rFonts w:hint="eastAsia" w:hAnsi="黑体"/>
              </w:rPr>
              <w:t>●</w:t>
            </w:r>
          </w:p>
        </w:tc>
        <w:tc>
          <w:tcPr>
            <w:tcW w:w="942" w:type="dxa"/>
            <w:shd w:val="clear" w:color="auto" w:fill="auto"/>
            <w:vAlign w:val="center"/>
          </w:tcPr>
          <w:p w14:paraId="62165F6E">
            <w:pPr>
              <w:pStyle w:val="178"/>
              <w:spacing w:line="240" w:lineRule="auto"/>
              <w:ind w:firstLine="0" w:firstLineChars="0"/>
              <w:rPr>
                <w:rFonts w:hint="eastAsia" w:hAnsi="黑体"/>
              </w:rPr>
            </w:pPr>
            <w:r>
              <w:rPr>
                <w:rFonts w:hint="eastAsia" w:hAnsi="黑体"/>
              </w:rPr>
              <w:t>○</w:t>
            </w:r>
          </w:p>
        </w:tc>
        <w:tc>
          <w:tcPr>
            <w:tcW w:w="946" w:type="dxa"/>
            <w:shd w:val="clear" w:color="auto" w:fill="auto"/>
            <w:vAlign w:val="center"/>
          </w:tcPr>
          <w:p w14:paraId="6CB2F3C5">
            <w:pPr>
              <w:pStyle w:val="178"/>
              <w:spacing w:line="240" w:lineRule="auto"/>
              <w:ind w:firstLine="0" w:firstLineChars="0"/>
              <w:rPr>
                <w:rFonts w:hint="eastAsia" w:hAnsi="黑体"/>
              </w:rPr>
            </w:pPr>
            <w:r>
              <w:rPr>
                <w:rFonts w:hint="eastAsia" w:hAnsi="黑体"/>
              </w:rPr>
              <w:t>○</w:t>
            </w:r>
          </w:p>
        </w:tc>
      </w:tr>
      <w:tr w14:paraId="4A14B43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71" w:type="dxa"/>
            <w:shd w:val="clear" w:color="auto" w:fill="auto"/>
            <w:vAlign w:val="center"/>
          </w:tcPr>
          <w:p w14:paraId="0E083E8C">
            <w:pPr>
              <w:pStyle w:val="178"/>
              <w:spacing w:line="240" w:lineRule="auto"/>
            </w:pPr>
            <w:r>
              <w:rPr>
                <w:rFonts w:hint="eastAsia" w:hAnsi="宋体" w:cs="宋体"/>
                <w:szCs w:val="18"/>
                <w:lang w:bidi="ar"/>
              </w:rPr>
              <w:t>洪涝灾害</w:t>
            </w:r>
          </w:p>
        </w:tc>
        <w:tc>
          <w:tcPr>
            <w:tcW w:w="942" w:type="dxa"/>
            <w:shd w:val="clear" w:color="auto" w:fill="auto"/>
            <w:vAlign w:val="center"/>
          </w:tcPr>
          <w:p w14:paraId="65C80837">
            <w:pPr>
              <w:pStyle w:val="178"/>
              <w:spacing w:line="240" w:lineRule="auto"/>
            </w:pPr>
            <w:r>
              <w:rPr>
                <w:rFonts w:hint="eastAsia" w:hAnsi="黑体"/>
              </w:rPr>
              <w:t>○</w:t>
            </w:r>
          </w:p>
        </w:tc>
        <w:tc>
          <w:tcPr>
            <w:tcW w:w="942" w:type="dxa"/>
            <w:shd w:val="clear" w:color="auto" w:fill="auto"/>
            <w:vAlign w:val="center"/>
          </w:tcPr>
          <w:p w14:paraId="1512B1F0">
            <w:pPr>
              <w:pStyle w:val="178"/>
              <w:spacing w:line="240" w:lineRule="auto"/>
            </w:pPr>
            <w:r>
              <w:rPr>
                <w:rFonts w:hint="eastAsia" w:hAnsi="黑体"/>
              </w:rPr>
              <w:t>●</w:t>
            </w:r>
          </w:p>
        </w:tc>
        <w:tc>
          <w:tcPr>
            <w:tcW w:w="942" w:type="dxa"/>
            <w:shd w:val="clear" w:color="auto" w:fill="auto"/>
            <w:vAlign w:val="center"/>
          </w:tcPr>
          <w:p w14:paraId="3EFBD434">
            <w:pPr>
              <w:pStyle w:val="178"/>
              <w:spacing w:line="240" w:lineRule="auto"/>
            </w:pPr>
            <w:r>
              <w:rPr>
                <w:rFonts w:hint="eastAsia" w:hAnsi="黑体"/>
              </w:rPr>
              <w:t>●</w:t>
            </w:r>
          </w:p>
        </w:tc>
        <w:tc>
          <w:tcPr>
            <w:tcW w:w="942" w:type="dxa"/>
            <w:shd w:val="clear" w:color="auto" w:fill="auto"/>
            <w:vAlign w:val="center"/>
          </w:tcPr>
          <w:p w14:paraId="3DC7BD9E">
            <w:pPr>
              <w:pStyle w:val="178"/>
              <w:spacing w:line="240" w:lineRule="auto"/>
            </w:pPr>
            <w:r>
              <w:rPr>
                <w:rFonts w:hint="eastAsia" w:hAnsi="黑体"/>
              </w:rPr>
              <w:t>○</w:t>
            </w:r>
          </w:p>
        </w:tc>
        <w:tc>
          <w:tcPr>
            <w:tcW w:w="942" w:type="dxa"/>
            <w:shd w:val="clear" w:color="auto" w:fill="auto"/>
            <w:vAlign w:val="center"/>
          </w:tcPr>
          <w:p w14:paraId="245C124B">
            <w:pPr>
              <w:pStyle w:val="178"/>
              <w:spacing w:line="240" w:lineRule="auto"/>
            </w:pPr>
            <w:r>
              <w:rPr>
                <w:rFonts w:hint="eastAsia" w:hAnsi="黑体"/>
              </w:rPr>
              <w:t>○</w:t>
            </w:r>
          </w:p>
        </w:tc>
        <w:tc>
          <w:tcPr>
            <w:tcW w:w="942" w:type="dxa"/>
            <w:shd w:val="clear" w:color="auto" w:fill="auto"/>
            <w:vAlign w:val="center"/>
          </w:tcPr>
          <w:p w14:paraId="7CB3B643">
            <w:pPr>
              <w:pStyle w:val="178"/>
              <w:spacing w:line="240" w:lineRule="auto"/>
            </w:pPr>
            <w:r>
              <w:rPr>
                <w:rFonts w:hint="eastAsia" w:hAnsi="黑体"/>
              </w:rPr>
              <w:t>○</w:t>
            </w:r>
          </w:p>
        </w:tc>
        <w:tc>
          <w:tcPr>
            <w:tcW w:w="942" w:type="dxa"/>
            <w:shd w:val="clear" w:color="auto" w:fill="auto"/>
            <w:vAlign w:val="center"/>
          </w:tcPr>
          <w:p w14:paraId="6913279C">
            <w:pPr>
              <w:pStyle w:val="178"/>
              <w:spacing w:line="240" w:lineRule="auto"/>
            </w:pPr>
            <w:r>
              <w:rPr>
                <w:rFonts w:hint="eastAsia" w:hAnsi="黑体"/>
              </w:rPr>
              <w:t>●</w:t>
            </w:r>
          </w:p>
        </w:tc>
        <w:tc>
          <w:tcPr>
            <w:tcW w:w="942" w:type="dxa"/>
            <w:shd w:val="clear" w:color="auto" w:fill="auto"/>
            <w:vAlign w:val="center"/>
          </w:tcPr>
          <w:p w14:paraId="02994278">
            <w:pPr>
              <w:pStyle w:val="178"/>
              <w:spacing w:line="240" w:lineRule="auto"/>
              <w:ind w:firstLine="0" w:firstLineChars="0"/>
              <w:rPr>
                <w:rFonts w:hint="eastAsia" w:hAnsi="黑体"/>
              </w:rPr>
            </w:pPr>
            <w:r>
              <w:rPr>
                <w:rFonts w:hint="eastAsia" w:hAnsi="黑体"/>
              </w:rPr>
              <w:t>○</w:t>
            </w:r>
          </w:p>
        </w:tc>
        <w:tc>
          <w:tcPr>
            <w:tcW w:w="946" w:type="dxa"/>
            <w:shd w:val="clear" w:color="auto" w:fill="auto"/>
            <w:vAlign w:val="center"/>
          </w:tcPr>
          <w:p w14:paraId="5A11BA81">
            <w:pPr>
              <w:pStyle w:val="178"/>
              <w:spacing w:line="240" w:lineRule="auto"/>
              <w:ind w:firstLine="0" w:firstLineChars="0"/>
              <w:rPr>
                <w:rFonts w:hint="eastAsia" w:hAnsi="黑体"/>
              </w:rPr>
            </w:pPr>
            <w:r>
              <w:rPr>
                <w:rFonts w:hint="eastAsia" w:hAnsi="黑体"/>
              </w:rPr>
              <w:t>○</w:t>
            </w:r>
          </w:p>
        </w:tc>
      </w:tr>
      <w:tr w14:paraId="7C21F8A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71" w:type="dxa"/>
            <w:shd w:val="clear" w:color="auto" w:fill="auto"/>
            <w:vAlign w:val="center"/>
          </w:tcPr>
          <w:p w14:paraId="472CF6B3">
            <w:pPr>
              <w:pStyle w:val="178"/>
              <w:spacing w:line="240" w:lineRule="auto"/>
            </w:pPr>
            <w:r>
              <w:rPr>
                <w:rFonts w:hint="eastAsia" w:hAnsi="宋体" w:cs="宋体"/>
                <w:szCs w:val="18"/>
                <w:lang w:bidi="ar"/>
              </w:rPr>
              <w:t>地震灾害</w:t>
            </w:r>
          </w:p>
        </w:tc>
        <w:tc>
          <w:tcPr>
            <w:tcW w:w="942" w:type="dxa"/>
            <w:shd w:val="clear" w:color="auto" w:fill="auto"/>
            <w:vAlign w:val="center"/>
          </w:tcPr>
          <w:p w14:paraId="1624217F">
            <w:pPr>
              <w:pStyle w:val="178"/>
              <w:spacing w:line="240" w:lineRule="auto"/>
            </w:pPr>
            <w:r>
              <w:rPr>
                <w:rFonts w:hint="eastAsia" w:hAnsi="黑体"/>
              </w:rPr>
              <w:t>○</w:t>
            </w:r>
          </w:p>
        </w:tc>
        <w:tc>
          <w:tcPr>
            <w:tcW w:w="942" w:type="dxa"/>
            <w:shd w:val="clear" w:color="auto" w:fill="auto"/>
            <w:vAlign w:val="center"/>
          </w:tcPr>
          <w:p w14:paraId="5E00881B">
            <w:pPr>
              <w:pStyle w:val="178"/>
              <w:spacing w:line="240" w:lineRule="auto"/>
            </w:pPr>
            <w:r>
              <w:rPr>
                <w:rFonts w:hint="eastAsia" w:hAnsi="黑体"/>
              </w:rPr>
              <w:t>●</w:t>
            </w:r>
          </w:p>
        </w:tc>
        <w:tc>
          <w:tcPr>
            <w:tcW w:w="942" w:type="dxa"/>
            <w:shd w:val="clear" w:color="auto" w:fill="auto"/>
            <w:vAlign w:val="center"/>
          </w:tcPr>
          <w:p w14:paraId="742FF84D">
            <w:pPr>
              <w:pStyle w:val="178"/>
              <w:spacing w:line="240" w:lineRule="auto"/>
            </w:pPr>
            <w:r>
              <w:rPr>
                <w:rFonts w:hint="eastAsia" w:hAnsi="黑体"/>
              </w:rPr>
              <w:t>●</w:t>
            </w:r>
          </w:p>
        </w:tc>
        <w:tc>
          <w:tcPr>
            <w:tcW w:w="942" w:type="dxa"/>
            <w:shd w:val="clear" w:color="auto" w:fill="auto"/>
            <w:vAlign w:val="center"/>
          </w:tcPr>
          <w:p w14:paraId="363655C7">
            <w:pPr>
              <w:pStyle w:val="178"/>
              <w:spacing w:line="240" w:lineRule="auto"/>
            </w:pPr>
            <w:r>
              <w:rPr>
                <w:rFonts w:hint="eastAsia" w:hAnsi="黑体"/>
              </w:rPr>
              <w:t>○</w:t>
            </w:r>
          </w:p>
        </w:tc>
        <w:tc>
          <w:tcPr>
            <w:tcW w:w="942" w:type="dxa"/>
            <w:shd w:val="clear" w:color="auto" w:fill="auto"/>
            <w:vAlign w:val="center"/>
          </w:tcPr>
          <w:p w14:paraId="38BC2569">
            <w:pPr>
              <w:pStyle w:val="178"/>
              <w:spacing w:line="240" w:lineRule="auto"/>
            </w:pPr>
            <w:r>
              <w:rPr>
                <w:rFonts w:hint="eastAsia" w:hAnsi="黑体"/>
              </w:rPr>
              <w:t>○</w:t>
            </w:r>
          </w:p>
        </w:tc>
        <w:tc>
          <w:tcPr>
            <w:tcW w:w="942" w:type="dxa"/>
            <w:shd w:val="clear" w:color="auto" w:fill="auto"/>
            <w:vAlign w:val="center"/>
          </w:tcPr>
          <w:p w14:paraId="5F744D36">
            <w:pPr>
              <w:pStyle w:val="178"/>
              <w:spacing w:line="240" w:lineRule="auto"/>
            </w:pPr>
            <w:r>
              <w:rPr>
                <w:rFonts w:hint="eastAsia" w:hAnsi="黑体"/>
              </w:rPr>
              <w:t>○</w:t>
            </w:r>
          </w:p>
        </w:tc>
        <w:tc>
          <w:tcPr>
            <w:tcW w:w="942" w:type="dxa"/>
            <w:shd w:val="clear" w:color="auto" w:fill="auto"/>
            <w:vAlign w:val="center"/>
          </w:tcPr>
          <w:p w14:paraId="4B89AD60">
            <w:pPr>
              <w:pStyle w:val="178"/>
              <w:spacing w:line="240" w:lineRule="auto"/>
            </w:pPr>
            <w:r>
              <w:rPr>
                <w:rFonts w:hint="eastAsia" w:hAnsi="黑体"/>
              </w:rPr>
              <w:t>●</w:t>
            </w:r>
          </w:p>
        </w:tc>
        <w:tc>
          <w:tcPr>
            <w:tcW w:w="942" w:type="dxa"/>
            <w:shd w:val="clear" w:color="auto" w:fill="auto"/>
            <w:vAlign w:val="center"/>
          </w:tcPr>
          <w:p w14:paraId="0EA1CB24">
            <w:pPr>
              <w:pStyle w:val="178"/>
              <w:spacing w:line="240" w:lineRule="auto"/>
              <w:ind w:firstLine="0" w:firstLineChars="0"/>
              <w:rPr>
                <w:rFonts w:hint="eastAsia" w:hAnsi="黑体"/>
              </w:rPr>
            </w:pPr>
            <w:r>
              <w:rPr>
                <w:rFonts w:hint="eastAsia" w:hAnsi="黑体"/>
              </w:rPr>
              <w:t>○</w:t>
            </w:r>
          </w:p>
        </w:tc>
        <w:tc>
          <w:tcPr>
            <w:tcW w:w="946" w:type="dxa"/>
            <w:shd w:val="clear" w:color="auto" w:fill="auto"/>
            <w:vAlign w:val="center"/>
          </w:tcPr>
          <w:p w14:paraId="7009411F">
            <w:pPr>
              <w:pStyle w:val="178"/>
              <w:spacing w:line="240" w:lineRule="auto"/>
              <w:ind w:firstLine="0" w:firstLineChars="0"/>
              <w:rPr>
                <w:rFonts w:hint="eastAsia" w:hAnsi="黑体"/>
              </w:rPr>
            </w:pPr>
            <w:r>
              <w:rPr>
                <w:rFonts w:hint="eastAsia" w:hAnsi="黑体"/>
              </w:rPr>
              <w:t>○</w:t>
            </w:r>
          </w:p>
        </w:tc>
      </w:tr>
      <w:tr w14:paraId="440688B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71" w:type="dxa"/>
            <w:shd w:val="clear" w:color="auto" w:fill="auto"/>
            <w:vAlign w:val="center"/>
          </w:tcPr>
          <w:p w14:paraId="54CE4559">
            <w:pPr>
              <w:pStyle w:val="178"/>
              <w:spacing w:line="240" w:lineRule="auto"/>
            </w:pPr>
            <w:r>
              <w:rPr>
                <w:rFonts w:hint="eastAsia" w:hAnsi="宋体" w:cs="宋体"/>
                <w:szCs w:val="18"/>
                <w:lang w:bidi="ar"/>
              </w:rPr>
              <w:t>森林火灾</w:t>
            </w:r>
          </w:p>
        </w:tc>
        <w:tc>
          <w:tcPr>
            <w:tcW w:w="942" w:type="dxa"/>
            <w:shd w:val="clear" w:color="auto" w:fill="auto"/>
            <w:vAlign w:val="center"/>
          </w:tcPr>
          <w:p w14:paraId="3E25CA04">
            <w:pPr>
              <w:pStyle w:val="178"/>
              <w:spacing w:line="240" w:lineRule="auto"/>
            </w:pPr>
            <w:r>
              <w:rPr>
                <w:rFonts w:hint="eastAsia" w:hAnsi="黑体"/>
              </w:rPr>
              <w:t>○</w:t>
            </w:r>
          </w:p>
        </w:tc>
        <w:tc>
          <w:tcPr>
            <w:tcW w:w="942" w:type="dxa"/>
            <w:shd w:val="clear" w:color="auto" w:fill="auto"/>
            <w:vAlign w:val="center"/>
          </w:tcPr>
          <w:p w14:paraId="287A4114">
            <w:pPr>
              <w:pStyle w:val="178"/>
              <w:spacing w:line="240" w:lineRule="auto"/>
            </w:pPr>
            <w:r>
              <w:rPr>
                <w:rFonts w:hint="eastAsia" w:hAnsi="黑体"/>
              </w:rPr>
              <w:t>●</w:t>
            </w:r>
          </w:p>
        </w:tc>
        <w:tc>
          <w:tcPr>
            <w:tcW w:w="942" w:type="dxa"/>
            <w:shd w:val="clear" w:color="auto" w:fill="auto"/>
            <w:vAlign w:val="center"/>
          </w:tcPr>
          <w:p w14:paraId="0434D7D0">
            <w:pPr>
              <w:pStyle w:val="178"/>
              <w:spacing w:line="240" w:lineRule="auto"/>
            </w:pPr>
            <w:r>
              <w:rPr>
                <w:rFonts w:hint="eastAsia" w:hAnsi="黑体"/>
              </w:rPr>
              <w:t>●</w:t>
            </w:r>
          </w:p>
        </w:tc>
        <w:tc>
          <w:tcPr>
            <w:tcW w:w="942" w:type="dxa"/>
            <w:shd w:val="clear" w:color="auto" w:fill="auto"/>
            <w:vAlign w:val="center"/>
          </w:tcPr>
          <w:p w14:paraId="4DE53AD1">
            <w:pPr>
              <w:pStyle w:val="178"/>
              <w:spacing w:line="240" w:lineRule="auto"/>
            </w:pPr>
            <w:r>
              <w:rPr>
                <w:rFonts w:hint="eastAsia" w:hAnsi="黑体"/>
              </w:rPr>
              <w:t>○</w:t>
            </w:r>
          </w:p>
        </w:tc>
        <w:tc>
          <w:tcPr>
            <w:tcW w:w="942" w:type="dxa"/>
            <w:shd w:val="clear" w:color="auto" w:fill="auto"/>
            <w:vAlign w:val="center"/>
          </w:tcPr>
          <w:p w14:paraId="3F491B75">
            <w:pPr>
              <w:pStyle w:val="178"/>
              <w:spacing w:line="240" w:lineRule="auto"/>
            </w:pPr>
            <w:r>
              <w:rPr>
                <w:rFonts w:hint="eastAsia" w:hAnsi="黑体"/>
              </w:rPr>
              <w:t>○</w:t>
            </w:r>
          </w:p>
        </w:tc>
        <w:tc>
          <w:tcPr>
            <w:tcW w:w="942" w:type="dxa"/>
            <w:shd w:val="clear" w:color="auto" w:fill="auto"/>
            <w:vAlign w:val="center"/>
          </w:tcPr>
          <w:p w14:paraId="129DDFBB">
            <w:pPr>
              <w:pStyle w:val="178"/>
              <w:spacing w:line="240" w:lineRule="auto"/>
            </w:pPr>
            <w:r>
              <w:rPr>
                <w:rFonts w:hint="eastAsia" w:hAnsi="黑体"/>
              </w:rPr>
              <w:t>○</w:t>
            </w:r>
          </w:p>
        </w:tc>
        <w:tc>
          <w:tcPr>
            <w:tcW w:w="942" w:type="dxa"/>
            <w:shd w:val="clear" w:color="auto" w:fill="auto"/>
            <w:vAlign w:val="center"/>
          </w:tcPr>
          <w:p w14:paraId="6715F39C">
            <w:pPr>
              <w:pStyle w:val="178"/>
              <w:spacing w:line="240" w:lineRule="auto"/>
            </w:pPr>
            <w:r>
              <w:rPr>
                <w:rFonts w:hint="eastAsia" w:hAnsi="黑体"/>
              </w:rPr>
              <w:t>●</w:t>
            </w:r>
          </w:p>
        </w:tc>
        <w:tc>
          <w:tcPr>
            <w:tcW w:w="942" w:type="dxa"/>
            <w:shd w:val="clear" w:color="auto" w:fill="auto"/>
            <w:vAlign w:val="center"/>
          </w:tcPr>
          <w:p w14:paraId="093A6CA0">
            <w:pPr>
              <w:pStyle w:val="178"/>
              <w:spacing w:line="240" w:lineRule="auto"/>
              <w:ind w:firstLine="0" w:firstLineChars="0"/>
              <w:rPr>
                <w:rFonts w:hint="eastAsia" w:hAnsi="黑体"/>
              </w:rPr>
            </w:pPr>
            <w:r>
              <w:rPr>
                <w:rFonts w:hint="eastAsia" w:hAnsi="黑体"/>
              </w:rPr>
              <w:t>○</w:t>
            </w:r>
          </w:p>
        </w:tc>
        <w:tc>
          <w:tcPr>
            <w:tcW w:w="946" w:type="dxa"/>
            <w:shd w:val="clear" w:color="auto" w:fill="auto"/>
            <w:vAlign w:val="center"/>
          </w:tcPr>
          <w:p w14:paraId="7FCBB8C2">
            <w:pPr>
              <w:pStyle w:val="178"/>
              <w:spacing w:line="240" w:lineRule="auto"/>
              <w:ind w:firstLine="0" w:firstLineChars="0"/>
              <w:rPr>
                <w:rFonts w:hint="eastAsia" w:hAnsi="黑体"/>
              </w:rPr>
            </w:pPr>
            <w:r>
              <w:rPr>
                <w:rFonts w:hint="eastAsia" w:hAnsi="黑体"/>
              </w:rPr>
              <w:t>○</w:t>
            </w:r>
          </w:p>
        </w:tc>
      </w:tr>
      <w:tr w14:paraId="37716B5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71" w:type="dxa"/>
            <w:shd w:val="clear" w:color="auto" w:fill="auto"/>
            <w:vAlign w:val="center"/>
          </w:tcPr>
          <w:p w14:paraId="532A50AC">
            <w:pPr>
              <w:pStyle w:val="178"/>
              <w:spacing w:line="240" w:lineRule="auto"/>
            </w:pPr>
            <w:r>
              <w:rPr>
                <w:rFonts w:hint="eastAsia" w:hAnsi="宋体" w:cs="宋体"/>
                <w:szCs w:val="18"/>
                <w:lang w:bidi="ar"/>
              </w:rPr>
              <w:t>气象灾害</w:t>
            </w:r>
          </w:p>
        </w:tc>
        <w:tc>
          <w:tcPr>
            <w:tcW w:w="942" w:type="dxa"/>
            <w:shd w:val="clear" w:color="auto" w:fill="auto"/>
            <w:vAlign w:val="center"/>
          </w:tcPr>
          <w:p w14:paraId="2CEAA183">
            <w:pPr>
              <w:pStyle w:val="178"/>
              <w:spacing w:line="240" w:lineRule="auto"/>
            </w:pPr>
            <w:r>
              <w:rPr>
                <w:rFonts w:hint="eastAsia" w:hAnsi="黑体"/>
              </w:rPr>
              <w:t>○</w:t>
            </w:r>
          </w:p>
        </w:tc>
        <w:tc>
          <w:tcPr>
            <w:tcW w:w="942" w:type="dxa"/>
            <w:shd w:val="clear" w:color="auto" w:fill="auto"/>
            <w:vAlign w:val="center"/>
          </w:tcPr>
          <w:p w14:paraId="2B75CCC8">
            <w:pPr>
              <w:pStyle w:val="178"/>
              <w:spacing w:line="240" w:lineRule="auto"/>
            </w:pPr>
            <w:r>
              <w:rPr>
                <w:rFonts w:hint="eastAsia" w:hAnsi="黑体"/>
              </w:rPr>
              <w:t>●</w:t>
            </w:r>
          </w:p>
        </w:tc>
        <w:tc>
          <w:tcPr>
            <w:tcW w:w="942" w:type="dxa"/>
            <w:shd w:val="clear" w:color="auto" w:fill="auto"/>
            <w:vAlign w:val="center"/>
          </w:tcPr>
          <w:p w14:paraId="41C2DCE7">
            <w:pPr>
              <w:pStyle w:val="178"/>
              <w:spacing w:line="240" w:lineRule="auto"/>
            </w:pPr>
            <w:r>
              <w:rPr>
                <w:rFonts w:hint="eastAsia" w:hAnsi="黑体"/>
              </w:rPr>
              <w:t>●</w:t>
            </w:r>
          </w:p>
        </w:tc>
        <w:tc>
          <w:tcPr>
            <w:tcW w:w="942" w:type="dxa"/>
            <w:shd w:val="clear" w:color="auto" w:fill="auto"/>
            <w:vAlign w:val="center"/>
          </w:tcPr>
          <w:p w14:paraId="07C927CA">
            <w:pPr>
              <w:pStyle w:val="178"/>
              <w:spacing w:line="240" w:lineRule="auto"/>
            </w:pPr>
            <w:r>
              <w:rPr>
                <w:rFonts w:hint="eastAsia" w:hAnsi="黑体"/>
              </w:rPr>
              <w:t>○</w:t>
            </w:r>
          </w:p>
        </w:tc>
        <w:tc>
          <w:tcPr>
            <w:tcW w:w="942" w:type="dxa"/>
            <w:shd w:val="clear" w:color="auto" w:fill="auto"/>
            <w:vAlign w:val="center"/>
          </w:tcPr>
          <w:p w14:paraId="484A0DE0">
            <w:pPr>
              <w:pStyle w:val="178"/>
              <w:spacing w:line="240" w:lineRule="auto"/>
            </w:pPr>
            <w:r>
              <w:rPr>
                <w:rFonts w:hint="eastAsia" w:hAnsi="黑体"/>
              </w:rPr>
              <w:t>○</w:t>
            </w:r>
          </w:p>
        </w:tc>
        <w:tc>
          <w:tcPr>
            <w:tcW w:w="942" w:type="dxa"/>
            <w:shd w:val="clear" w:color="auto" w:fill="auto"/>
            <w:vAlign w:val="center"/>
          </w:tcPr>
          <w:p w14:paraId="39008CAD">
            <w:pPr>
              <w:pStyle w:val="178"/>
              <w:spacing w:line="240" w:lineRule="auto"/>
            </w:pPr>
            <w:r>
              <w:rPr>
                <w:rFonts w:hint="eastAsia" w:hAnsi="黑体"/>
              </w:rPr>
              <w:t>○</w:t>
            </w:r>
          </w:p>
        </w:tc>
        <w:tc>
          <w:tcPr>
            <w:tcW w:w="942" w:type="dxa"/>
            <w:shd w:val="clear" w:color="auto" w:fill="auto"/>
            <w:vAlign w:val="center"/>
          </w:tcPr>
          <w:p w14:paraId="75C5B277">
            <w:pPr>
              <w:pStyle w:val="178"/>
              <w:spacing w:line="240" w:lineRule="auto"/>
            </w:pPr>
            <w:r>
              <w:rPr>
                <w:rFonts w:hint="eastAsia" w:hAnsi="黑体"/>
              </w:rPr>
              <w:t>●</w:t>
            </w:r>
          </w:p>
        </w:tc>
        <w:tc>
          <w:tcPr>
            <w:tcW w:w="942" w:type="dxa"/>
            <w:shd w:val="clear" w:color="auto" w:fill="auto"/>
            <w:vAlign w:val="center"/>
          </w:tcPr>
          <w:p w14:paraId="0C1ED66F">
            <w:pPr>
              <w:pStyle w:val="178"/>
              <w:spacing w:line="240" w:lineRule="auto"/>
              <w:ind w:firstLine="0" w:firstLineChars="0"/>
              <w:rPr>
                <w:rFonts w:hint="eastAsia" w:hAnsi="黑体"/>
              </w:rPr>
            </w:pPr>
            <w:r>
              <w:rPr>
                <w:rFonts w:hint="eastAsia" w:hAnsi="黑体"/>
              </w:rPr>
              <w:t>○</w:t>
            </w:r>
          </w:p>
        </w:tc>
        <w:tc>
          <w:tcPr>
            <w:tcW w:w="946" w:type="dxa"/>
            <w:shd w:val="clear" w:color="auto" w:fill="auto"/>
            <w:vAlign w:val="center"/>
          </w:tcPr>
          <w:p w14:paraId="70C4B94A">
            <w:pPr>
              <w:pStyle w:val="178"/>
              <w:spacing w:line="240" w:lineRule="auto"/>
              <w:ind w:firstLine="0" w:firstLineChars="0"/>
              <w:rPr>
                <w:rFonts w:hint="eastAsia" w:hAnsi="黑体"/>
              </w:rPr>
            </w:pPr>
            <w:r>
              <w:rPr>
                <w:rFonts w:hint="eastAsia" w:hAnsi="黑体"/>
              </w:rPr>
              <w:t>○</w:t>
            </w:r>
          </w:p>
        </w:tc>
      </w:tr>
      <w:tr w14:paraId="1D9FB92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871" w:type="dxa"/>
            <w:shd w:val="clear" w:color="auto" w:fill="auto"/>
            <w:vAlign w:val="center"/>
          </w:tcPr>
          <w:p w14:paraId="14BB594F">
            <w:pPr>
              <w:pStyle w:val="178"/>
              <w:spacing w:line="240" w:lineRule="auto"/>
            </w:pPr>
            <w:r>
              <w:rPr>
                <w:rFonts w:hint="eastAsia" w:hAnsi="宋体" w:cs="宋体"/>
                <w:szCs w:val="18"/>
                <w:lang w:bidi="ar"/>
              </w:rPr>
              <w:t>安全事故</w:t>
            </w:r>
          </w:p>
        </w:tc>
        <w:tc>
          <w:tcPr>
            <w:tcW w:w="942" w:type="dxa"/>
            <w:shd w:val="clear" w:color="auto" w:fill="auto"/>
            <w:vAlign w:val="center"/>
          </w:tcPr>
          <w:p w14:paraId="7C9B18A9">
            <w:pPr>
              <w:pStyle w:val="178"/>
              <w:spacing w:line="240" w:lineRule="auto"/>
            </w:pPr>
            <w:r>
              <w:rPr>
                <w:rFonts w:hint="eastAsia" w:hAnsi="黑体"/>
              </w:rPr>
              <w:t>○</w:t>
            </w:r>
          </w:p>
        </w:tc>
        <w:tc>
          <w:tcPr>
            <w:tcW w:w="942" w:type="dxa"/>
            <w:shd w:val="clear" w:color="auto" w:fill="auto"/>
            <w:vAlign w:val="center"/>
          </w:tcPr>
          <w:p w14:paraId="0F01F471">
            <w:pPr>
              <w:pStyle w:val="178"/>
              <w:spacing w:line="240" w:lineRule="auto"/>
            </w:pPr>
            <w:r>
              <w:rPr>
                <w:rFonts w:hint="eastAsia" w:hAnsi="黑体"/>
              </w:rPr>
              <w:t>●</w:t>
            </w:r>
          </w:p>
        </w:tc>
        <w:tc>
          <w:tcPr>
            <w:tcW w:w="942" w:type="dxa"/>
            <w:shd w:val="clear" w:color="auto" w:fill="auto"/>
            <w:vAlign w:val="center"/>
          </w:tcPr>
          <w:p w14:paraId="50401C49">
            <w:pPr>
              <w:pStyle w:val="178"/>
              <w:spacing w:line="240" w:lineRule="auto"/>
            </w:pPr>
            <w:r>
              <w:rPr>
                <w:rFonts w:hint="eastAsia" w:hAnsi="黑体"/>
              </w:rPr>
              <w:t>●</w:t>
            </w:r>
          </w:p>
        </w:tc>
        <w:tc>
          <w:tcPr>
            <w:tcW w:w="942" w:type="dxa"/>
            <w:shd w:val="clear" w:color="auto" w:fill="auto"/>
            <w:vAlign w:val="center"/>
          </w:tcPr>
          <w:p w14:paraId="5D6C82D4">
            <w:pPr>
              <w:pStyle w:val="178"/>
              <w:spacing w:line="240" w:lineRule="auto"/>
            </w:pPr>
            <w:r>
              <w:rPr>
                <w:rFonts w:hint="eastAsia" w:hAnsi="黑体"/>
              </w:rPr>
              <w:t>○</w:t>
            </w:r>
          </w:p>
        </w:tc>
        <w:tc>
          <w:tcPr>
            <w:tcW w:w="942" w:type="dxa"/>
            <w:shd w:val="clear" w:color="auto" w:fill="auto"/>
            <w:vAlign w:val="center"/>
          </w:tcPr>
          <w:p w14:paraId="02D88E1A">
            <w:pPr>
              <w:pStyle w:val="178"/>
              <w:spacing w:line="240" w:lineRule="auto"/>
            </w:pPr>
            <w:r>
              <w:rPr>
                <w:rFonts w:hint="eastAsia" w:hAnsi="黑体"/>
              </w:rPr>
              <w:t>○</w:t>
            </w:r>
          </w:p>
        </w:tc>
        <w:tc>
          <w:tcPr>
            <w:tcW w:w="942" w:type="dxa"/>
            <w:shd w:val="clear" w:color="auto" w:fill="auto"/>
            <w:vAlign w:val="center"/>
          </w:tcPr>
          <w:p w14:paraId="407D3A9D">
            <w:pPr>
              <w:pStyle w:val="178"/>
              <w:spacing w:line="240" w:lineRule="auto"/>
            </w:pPr>
            <w:r>
              <w:rPr>
                <w:rFonts w:hint="eastAsia" w:hAnsi="黑体"/>
              </w:rPr>
              <w:t>○</w:t>
            </w:r>
          </w:p>
        </w:tc>
        <w:tc>
          <w:tcPr>
            <w:tcW w:w="942" w:type="dxa"/>
            <w:shd w:val="clear" w:color="auto" w:fill="auto"/>
            <w:vAlign w:val="center"/>
          </w:tcPr>
          <w:p w14:paraId="54F81B16">
            <w:pPr>
              <w:pStyle w:val="178"/>
              <w:spacing w:line="240" w:lineRule="auto"/>
            </w:pPr>
            <w:r>
              <w:rPr>
                <w:rFonts w:hint="eastAsia" w:hAnsi="黑体"/>
              </w:rPr>
              <w:t>●</w:t>
            </w:r>
          </w:p>
        </w:tc>
        <w:tc>
          <w:tcPr>
            <w:tcW w:w="942" w:type="dxa"/>
            <w:shd w:val="clear" w:color="auto" w:fill="auto"/>
            <w:vAlign w:val="center"/>
          </w:tcPr>
          <w:p w14:paraId="6792EC29">
            <w:pPr>
              <w:pStyle w:val="178"/>
              <w:spacing w:line="240" w:lineRule="auto"/>
              <w:ind w:firstLine="0" w:firstLineChars="0"/>
              <w:rPr>
                <w:rFonts w:hint="eastAsia" w:hAnsi="黑体"/>
              </w:rPr>
            </w:pPr>
            <w:r>
              <w:rPr>
                <w:rFonts w:hint="eastAsia" w:hAnsi="黑体"/>
              </w:rPr>
              <w:t>○</w:t>
            </w:r>
          </w:p>
        </w:tc>
        <w:tc>
          <w:tcPr>
            <w:tcW w:w="946" w:type="dxa"/>
            <w:shd w:val="clear" w:color="auto" w:fill="auto"/>
            <w:vAlign w:val="center"/>
          </w:tcPr>
          <w:p w14:paraId="70E6F555">
            <w:pPr>
              <w:pStyle w:val="178"/>
              <w:spacing w:line="240" w:lineRule="auto"/>
              <w:ind w:firstLine="0" w:firstLineChars="0"/>
              <w:rPr>
                <w:rFonts w:hint="eastAsia" w:hAnsi="黑体"/>
              </w:rPr>
            </w:pPr>
            <w:r>
              <w:rPr>
                <w:rFonts w:hint="eastAsia" w:hAnsi="黑体"/>
              </w:rPr>
              <w:t>○</w:t>
            </w:r>
          </w:p>
        </w:tc>
      </w:tr>
      <w:tr w14:paraId="249FBAE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9353" w:type="dxa"/>
            <w:gridSpan w:val="10"/>
            <w:shd w:val="clear" w:color="auto" w:fill="auto"/>
            <w:vAlign w:val="center"/>
          </w:tcPr>
          <w:p w14:paraId="28C6A10F">
            <w:pPr>
              <w:pStyle w:val="178"/>
              <w:spacing w:line="240" w:lineRule="auto"/>
              <w:jc w:val="left"/>
              <w:rPr>
                <w:rFonts w:hint="eastAsia"/>
              </w:rPr>
            </w:pPr>
            <w:bookmarkStart w:id="53" w:name="_Toc116199464"/>
            <w:r>
              <w:rPr>
                <w:rFonts w:hint="eastAsia"/>
              </w:rPr>
              <w:t>注：●代表必选内容，○代表可选内容</w:t>
            </w:r>
            <w:bookmarkEnd w:id="53"/>
          </w:p>
        </w:tc>
      </w:tr>
    </w:tbl>
    <w:p w14:paraId="05706578">
      <w:pPr>
        <w:pStyle w:val="104"/>
        <w:spacing w:before="312" w:after="312"/>
      </w:pPr>
      <w:bookmarkStart w:id="54" w:name="_Toc15892"/>
      <w:r>
        <w:rPr>
          <w:rFonts w:hint="eastAsia"/>
        </w:rPr>
        <w:t>成果规格</w:t>
      </w:r>
      <w:bookmarkEnd w:id="54"/>
    </w:p>
    <w:p w14:paraId="486405D7">
      <w:pPr>
        <w:pStyle w:val="105"/>
        <w:spacing w:before="156" w:after="156"/>
      </w:pPr>
      <w:bookmarkStart w:id="55" w:name="_Toc14767"/>
      <w:r>
        <w:rPr>
          <w:rFonts w:hint="eastAsia"/>
        </w:rPr>
        <w:t>现场视频</w:t>
      </w:r>
      <w:bookmarkEnd w:id="55"/>
    </w:p>
    <w:p w14:paraId="0C1A0541">
      <w:pPr>
        <w:pStyle w:val="56"/>
        <w:ind w:firstLine="420"/>
      </w:pPr>
      <w:r>
        <w:rPr>
          <w:rFonts w:hint="eastAsia"/>
        </w:rPr>
        <w:t>获取现场的可见光视频有效像素不低于1920×1080像素；</w:t>
      </w:r>
    </w:p>
    <w:p w14:paraId="7C8FA16D">
      <w:pPr>
        <w:pStyle w:val="56"/>
        <w:ind w:firstLine="420"/>
      </w:pPr>
      <w:r>
        <w:rPr>
          <w:rFonts w:hint="eastAsia"/>
        </w:rPr>
        <w:t>红外视频有效像素不低于320×240像素；</w:t>
      </w:r>
    </w:p>
    <w:p w14:paraId="4EFCE21A">
      <w:pPr>
        <w:pStyle w:val="56"/>
        <w:ind w:firstLine="420"/>
      </w:pPr>
      <w:r>
        <w:rPr>
          <w:rFonts w:hint="eastAsia"/>
        </w:rPr>
        <w:t>现场视频采用MP4、MOV格式。</w:t>
      </w:r>
    </w:p>
    <w:p w14:paraId="4B62274A">
      <w:pPr>
        <w:pStyle w:val="105"/>
        <w:spacing w:before="156" w:after="156"/>
      </w:pPr>
      <w:bookmarkStart w:id="56" w:name="_Toc19839"/>
      <w:r>
        <w:rPr>
          <w:rFonts w:hint="eastAsia"/>
        </w:rPr>
        <w:t>360°空中全景</w:t>
      </w:r>
      <w:bookmarkEnd w:id="56"/>
    </w:p>
    <w:p w14:paraId="04B23ABB">
      <w:pPr>
        <w:pStyle w:val="56"/>
        <w:ind w:firstLine="420"/>
      </w:pPr>
      <w:r>
        <w:rPr>
          <w:rFonts w:hint="eastAsia"/>
        </w:rPr>
        <w:t>应清晰表达突发事件现场的重要部位和重点特征，原始拼接影像像素不低于8192×4096像素；</w:t>
      </w:r>
    </w:p>
    <w:p w14:paraId="28D35E81">
      <w:pPr>
        <w:pStyle w:val="56"/>
        <w:ind w:firstLine="420"/>
      </w:pPr>
      <w:r>
        <w:rPr>
          <w:rFonts w:hint="eastAsia"/>
        </w:rPr>
        <w:t>360°空中全景采用JPEG格式，提供链接网址，以文本形式保存。</w:t>
      </w:r>
    </w:p>
    <w:p w14:paraId="43353874">
      <w:pPr>
        <w:pStyle w:val="105"/>
        <w:spacing w:before="156" w:after="156"/>
      </w:pPr>
      <w:bookmarkStart w:id="57" w:name="_Toc2907"/>
      <w:r>
        <w:rPr>
          <w:rFonts w:hint="eastAsia"/>
        </w:rPr>
        <w:t>正射影像</w:t>
      </w:r>
      <w:bookmarkEnd w:id="57"/>
    </w:p>
    <w:p w14:paraId="1DF64A43">
      <w:pPr>
        <w:pStyle w:val="56"/>
        <w:ind w:firstLine="420"/>
      </w:pPr>
      <w:r>
        <w:rPr>
          <w:rFonts w:hint="eastAsia"/>
        </w:rPr>
        <w:t>分辨率要求如下：</w:t>
      </w:r>
    </w:p>
    <w:p w14:paraId="5C359FAE">
      <w:pPr>
        <w:pStyle w:val="56"/>
        <w:numPr>
          <w:ilvl w:val="1"/>
          <w:numId w:val="32"/>
        </w:numPr>
        <w:ind w:left="840" w:leftChars="0" w:hanging="420" w:firstLineChars="0"/>
      </w:pPr>
      <w:r>
        <w:rPr>
          <w:rFonts w:hint="eastAsia"/>
        </w:rPr>
        <w:t>成果范围</w:t>
      </w:r>
      <w:r>
        <w:rPr>
          <w:rFonts w:hint="eastAsia" w:ascii="宋体" w:hAnsi="宋体" w:eastAsia="宋体" w:cs="宋体"/>
        </w:rPr>
        <w:t>≤</w:t>
      </w:r>
      <w:r>
        <w:rPr>
          <w:rFonts w:hint="eastAsia"/>
          <w:lang w:val="en-US" w:eastAsia="zh-CN"/>
        </w:rPr>
        <w:t>10</w:t>
      </w:r>
      <w:r>
        <w:rPr>
          <w:rFonts w:hint="eastAsia"/>
          <w:lang w:eastAsia="zh-CN"/>
        </w:rPr>
        <w:t>平方千米</w:t>
      </w:r>
      <w:r>
        <w:rPr>
          <w:rFonts w:hint="eastAsia"/>
        </w:rPr>
        <w:t>时，地面分辨率优于0.1米；</w:t>
      </w:r>
    </w:p>
    <w:p w14:paraId="7E347999">
      <w:pPr>
        <w:pStyle w:val="56"/>
        <w:numPr>
          <w:ilvl w:val="1"/>
          <w:numId w:val="32"/>
        </w:numPr>
        <w:ind w:left="840" w:leftChars="0" w:hanging="420" w:firstLineChars="0"/>
      </w:pPr>
      <w:r>
        <w:rPr>
          <w:rFonts w:hint="eastAsia"/>
        </w:rPr>
        <w:t>成果范围</w:t>
      </w:r>
      <w:r>
        <w:rPr>
          <w:rFonts w:hint="eastAsia" w:ascii="宋体" w:hAnsi="宋体" w:eastAsia="宋体" w:cs="宋体"/>
        </w:rPr>
        <w:t>＞</w:t>
      </w:r>
      <w:r>
        <w:rPr>
          <w:rFonts w:hint="eastAsia"/>
          <w:lang w:val="en-US" w:eastAsia="zh-CN"/>
        </w:rPr>
        <w:t>10</w:t>
      </w:r>
      <w:r>
        <w:rPr>
          <w:rFonts w:hint="eastAsia"/>
          <w:lang w:eastAsia="zh-CN"/>
        </w:rPr>
        <w:t>平方千米</w:t>
      </w:r>
      <w:r>
        <w:rPr>
          <w:rFonts w:hint="eastAsia"/>
        </w:rPr>
        <w:t>，</w:t>
      </w:r>
      <w:r>
        <w:rPr>
          <w:rFonts w:hint="eastAsia" w:ascii="宋体" w:hAnsi="宋体" w:eastAsia="宋体" w:cs="宋体"/>
        </w:rPr>
        <w:t>≤</w:t>
      </w:r>
      <w:r>
        <w:rPr>
          <w:rFonts w:hint="eastAsia"/>
        </w:rPr>
        <w:t>10</w:t>
      </w:r>
      <w:r>
        <w:rPr>
          <w:rFonts w:hint="eastAsia"/>
          <w:lang w:val="en-US" w:eastAsia="zh-CN"/>
        </w:rPr>
        <w:t>0</w:t>
      </w:r>
      <w:r>
        <w:rPr>
          <w:rFonts w:hint="eastAsia"/>
        </w:rPr>
        <w:t xml:space="preserve"> </w:t>
      </w:r>
      <w:r>
        <w:rPr>
          <w:rFonts w:hint="eastAsia"/>
          <w:lang w:eastAsia="zh-CN"/>
        </w:rPr>
        <w:t>平方千米</w:t>
      </w:r>
      <w:r>
        <w:rPr>
          <w:rFonts w:hint="eastAsia"/>
        </w:rPr>
        <w:t>时，地面分辨率优于0.2米；</w:t>
      </w:r>
    </w:p>
    <w:p w14:paraId="71EEFBF8">
      <w:pPr>
        <w:pStyle w:val="56"/>
        <w:numPr>
          <w:ilvl w:val="1"/>
          <w:numId w:val="32"/>
        </w:numPr>
        <w:ind w:left="840" w:leftChars="0" w:hanging="420" w:firstLineChars="0"/>
      </w:pPr>
      <w:r>
        <w:rPr>
          <w:rFonts w:hint="eastAsia"/>
        </w:rPr>
        <w:t>成果范围</w:t>
      </w:r>
      <w:r>
        <w:rPr>
          <w:rFonts w:hint="eastAsia" w:ascii="宋体" w:hAnsi="宋体" w:eastAsia="宋体" w:cs="宋体"/>
        </w:rPr>
        <w:t>＞</w:t>
      </w:r>
      <w:r>
        <w:rPr>
          <w:rFonts w:hint="eastAsia"/>
        </w:rPr>
        <w:t>10</w:t>
      </w:r>
      <w:r>
        <w:rPr>
          <w:rFonts w:hint="eastAsia"/>
          <w:lang w:val="en-US" w:eastAsia="zh-CN"/>
        </w:rPr>
        <w:t>0</w:t>
      </w:r>
      <w:r>
        <w:rPr>
          <w:rFonts w:hint="eastAsia"/>
          <w:lang w:eastAsia="zh-CN"/>
        </w:rPr>
        <w:t>平方千米</w:t>
      </w:r>
      <w:r>
        <w:rPr>
          <w:rFonts w:hint="eastAsia"/>
        </w:rPr>
        <w:t>时，地面分辨率</w:t>
      </w:r>
      <w:r>
        <w:rPr>
          <w:rFonts w:hint="eastAsia"/>
          <w:lang w:val="en-US" w:eastAsia="zh-CN"/>
        </w:rPr>
        <w:t>0.2米</w:t>
      </w:r>
      <w:r>
        <w:rPr>
          <w:rFonts w:hint="eastAsia" w:ascii="宋体" w:hAnsi="宋体" w:eastAsia="宋体" w:cs="宋体"/>
          <w:lang w:val="en-US" w:eastAsia="zh-CN"/>
        </w:rPr>
        <w:t>～</w:t>
      </w:r>
      <w:r>
        <w:rPr>
          <w:rFonts w:hint="eastAsia"/>
        </w:rPr>
        <w:t>0.5米；</w:t>
      </w:r>
    </w:p>
    <w:p w14:paraId="102C1CAF">
      <w:pPr>
        <w:pStyle w:val="56"/>
        <w:ind w:firstLine="420"/>
      </w:pPr>
      <w:r>
        <w:rPr>
          <w:rFonts w:hint="eastAsia"/>
        </w:rPr>
        <w:t>正射影像成果采用TIF格式；</w:t>
      </w:r>
    </w:p>
    <w:p w14:paraId="2E4EFEAA">
      <w:pPr>
        <w:pStyle w:val="56"/>
        <w:ind w:firstLine="420"/>
      </w:pPr>
      <w:r>
        <w:rPr>
          <w:rFonts w:hint="eastAsia"/>
          <w:lang w:val="en-US" w:eastAsia="zh-CN"/>
        </w:rPr>
        <w:t>根据实际情况需要分幅时</w:t>
      </w:r>
      <w:r>
        <w:rPr>
          <w:rFonts w:hint="eastAsia"/>
        </w:rPr>
        <w:t>，分幅与编号应符合GB/T 13989的规定；</w:t>
      </w:r>
    </w:p>
    <w:p w14:paraId="6CAE4C44">
      <w:pPr>
        <w:pStyle w:val="56"/>
        <w:ind w:firstLine="420"/>
      </w:pPr>
      <w:r>
        <w:rPr>
          <w:rFonts w:hint="eastAsia"/>
        </w:rPr>
        <w:t>数码相机影像获取和原始数据质量应符合CH/T 3005的有关规定。</w:t>
      </w:r>
    </w:p>
    <w:p w14:paraId="42B08212">
      <w:pPr>
        <w:pStyle w:val="105"/>
        <w:spacing w:before="156" w:after="156"/>
        <w:rPr>
          <w:color w:val="auto"/>
        </w:rPr>
      </w:pPr>
      <w:bookmarkStart w:id="58" w:name="_Toc32340"/>
      <w:r>
        <w:rPr>
          <w:rFonts w:hint="eastAsia"/>
        </w:rPr>
        <w:t>倾斜摄影三维模</w:t>
      </w:r>
      <w:r>
        <w:rPr>
          <w:rFonts w:hint="eastAsia"/>
          <w:color w:val="auto"/>
        </w:rPr>
        <w:t>型</w:t>
      </w:r>
      <w:bookmarkEnd w:id="58"/>
    </w:p>
    <w:p w14:paraId="1B6A33AD">
      <w:pPr>
        <w:pStyle w:val="56"/>
        <w:ind w:firstLine="420"/>
        <w:rPr>
          <w:color w:val="auto"/>
        </w:rPr>
      </w:pPr>
      <w:r>
        <w:rPr>
          <w:rFonts w:hint="eastAsia"/>
          <w:color w:val="auto"/>
        </w:rPr>
        <w:t>倾斜摄影数码相机下视影像地面分辨率优于0.05米；</w:t>
      </w:r>
    </w:p>
    <w:p w14:paraId="64548CD8">
      <w:pPr>
        <w:pStyle w:val="56"/>
        <w:ind w:firstLine="420"/>
        <w:rPr>
          <w:color w:val="auto"/>
        </w:rPr>
      </w:pPr>
      <w:r>
        <w:rPr>
          <w:rFonts w:hint="eastAsia"/>
          <w:color w:val="auto"/>
        </w:rPr>
        <w:t>倾斜摄影三维模型结构应完整，边缘结构破损和拉花部分应剔除；</w:t>
      </w:r>
    </w:p>
    <w:p w14:paraId="484B392C">
      <w:pPr>
        <w:pStyle w:val="56"/>
        <w:ind w:firstLine="420"/>
        <w:rPr>
          <w:color w:val="auto"/>
        </w:rPr>
      </w:pPr>
      <w:r>
        <w:rPr>
          <w:rFonts w:hint="eastAsia"/>
          <w:color w:val="auto"/>
        </w:rPr>
        <w:t>倾斜摄影三维模型采用OSGB格式；</w:t>
      </w:r>
    </w:p>
    <w:p w14:paraId="39D4778B">
      <w:pPr>
        <w:pStyle w:val="56"/>
        <w:ind w:firstLine="420"/>
      </w:pPr>
      <w:r>
        <w:rPr>
          <w:rFonts w:hint="eastAsia"/>
        </w:rPr>
        <w:t>倾斜摄影数码相机影像获取和原始数据质量应符合CH/T 3005的有关规定。</w:t>
      </w:r>
    </w:p>
    <w:p w14:paraId="75244351">
      <w:pPr>
        <w:pStyle w:val="105"/>
        <w:spacing w:before="156" w:after="156"/>
      </w:pPr>
      <w:bookmarkStart w:id="59" w:name="_Toc5741"/>
      <w:r>
        <w:rPr>
          <w:rFonts w:hint="eastAsia"/>
        </w:rPr>
        <w:t>激光雷达点云</w:t>
      </w:r>
      <w:bookmarkEnd w:id="59"/>
    </w:p>
    <w:p w14:paraId="734CCC51">
      <w:pPr>
        <w:pStyle w:val="56"/>
        <w:ind w:firstLine="420"/>
      </w:pPr>
      <w:r>
        <w:rPr>
          <w:rFonts w:hint="eastAsia"/>
        </w:rPr>
        <w:t>激光雷达点云密度要求如下：</w:t>
      </w:r>
    </w:p>
    <w:p w14:paraId="548EE83D">
      <w:pPr>
        <w:pStyle w:val="56"/>
        <w:numPr>
          <w:ilvl w:val="1"/>
          <w:numId w:val="33"/>
        </w:numPr>
        <w:ind w:left="840" w:leftChars="0" w:hanging="420" w:firstLineChars="0"/>
      </w:pPr>
      <w:r>
        <w:rPr>
          <w:rFonts w:hint="eastAsia"/>
        </w:rPr>
        <w:t>成果范围≤1</w:t>
      </w:r>
      <w:r>
        <w:rPr>
          <w:rFonts w:hint="eastAsia"/>
          <w:lang w:eastAsia="zh-CN"/>
        </w:rPr>
        <w:t>平方千米</w:t>
      </w:r>
      <w:r>
        <w:rPr>
          <w:rFonts w:hint="eastAsia"/>
        </w:rPr>
        <w:t>时，激光雷达点云点密度≥16点/平方米；</w:t>
      </w:r>
    </w:p>
    <w:p w14:paraId="6BEBA152">
      <w:pPr>
        <w:pStyle w:val="56"/>
        <w:numPr>
          <w:ilvl w:val="1"/>
          <w:numId w:val="33"/>
        </w:numPr>
        <w:ind w:left="840" w:leftChars="0" w:hanging="420" w:firstLineChars="0"/>
      </w:pPr>
      <w:r>
        <w:rPr>
          <w:rFonts w:hint="eastAsia"/>
        </w:rPr>
        <w:t>成果范围</w:t>
      </w:r>
      <w:r>
        <w:rPr>
          <w:rFonts w:hint="eastAsia" w:ascii="宋体" w:hAnsi="宋体" w:eastAsia="宋体" w:cs="宋体"/>
        </w:rPr>
        <w:t>＞</w:t>
      </w:r>
      <w:r>
        <w:rPr>
          <w:rFonts w:hint="eastAsia"/>
        </w:rPr>
        <w:t>1</w:t>
      </w:r>
      <w:r>
        <w:rPr>
          <w:rFonts w:hint="eastAsia"/>
          <w:lang w:eastAsia="zh-CN"/>
        </w:rPr>
        <w:t>平方千米</w:t>
      </w:r>
      <w:r>
        <w:rPr>
          <w:rFonts w:hint="eastAsia"/>
        </w:rPr>
        <w:t>，</w:t>
      </w:r>
      <w:r>
        <w:rPr>
          <w:rFonts w:hint="eastAsia" w:ascii="宋体" w:hAnsi="宋体" w:eastAsia="宋体" w:cs="宋体"/>
        </w:rPr>
        <w:t>≤</w:t>
      </w:r>
      <w:r>
        <w:rPr>
          <w:rFonts w:hint="eastAsia"/>
        </w:rPr>
        <w:t>5</w:t>
      </w:r>
      <w:r>
        <w:rPr>
          <w:rFonts w:hint="eastAsia"/>
          <w:lang w:eastAsia="zh-CN"/>
        </w:rPr>
        <w:t>平方千米</w:t>
      </w:r>
      <w:r>
        <w:rPr>
          <w:rFonts w:hint="eastAsia"/>
        </w:rPr>
        <w:t>时，激光雷达点云点密度≥4点/平方米；</w:t>
      </w:r>
    </w:p>
    <w:p w14:paraId="16F880C3">
      <w:pPr>
        <w:pStyle w:val="56"/>
        <w:numPr>
          <w:ilvl w:val="1"/>
          <w:numId w:val="33"/>
        </w:numPr>
        <w:ind w:left="840" w:leftChars="0" w:hanging="420" w:firstLineChars="0"/>
      </w:pPr>
      <w:r>
        <w:rPr>
          <w:rFonts w:hint="eastAsia"/>
        </w:rPr>
        <w:t>成果范围</w:t>
      </w:r>
      <w:r>
        <w:rPr>
          <w:rFonts w:hint="eastAsia" w:ascii="宋体" w:hAnsi="宋体" w:eastAsia="宋体" w:cs="宋体"/>
        </w:rPr>
        <w:t>＞</w:t>
      </w:r>
      <w:r>
        <w:rPr>
          <w:rFonts w:hint="eastAsia"/>
        </w:rPr>
        <w:t>5</w:t>
      </w:r>
      <w:r>
        <w:rPr>
          <w:rFonts w:hint="eastAsia"/>
          <w:lang w:eastAsia="zh-CN"/>
        </w:rPr>
        <w:t>平方千米</w:t>
      </w:r>
      <w:r>
        <w:rPr>
          <w:rFonts w:hint="eastAsia"/>
        </w:rPr>
        <w:t>时，激光雷达点云点密度≥1点/平方米；</w:t>
      </w:r>
    </w:p>
    <w:p w14:paraId="1F4ACF44">
      <w:pPr>
        <w:pStyle w:val="56"/>
        <w:ind w:firstLine="420"/>
      </w:pPr>
      <w:r>
        <w:rPr>
          <w:rFonts w:hint="eastAsia"/>
        </w:rPr>
        <w:t>激光雷达点云采用LAS格式；</w:t>
      </w:r>
    </w:p>
    <w:p w14:paraId="4F482BDF">
      <w:pPr>
        <w:pStyle w:val="56"/>
        <w:ind w:firstLine="420"/>
      </w:pPr>
      <w:r>
        <w:rPr>
          <w:rFonts w:hint="eastAsia"/>
        </w:rPr>
        <w:t>激光雷达点云数据的高程精度应符合CH/T 8024的有关规定；</w:t>
      </w:r>
    </w:p>
    <w:p w14:paraId="55B037CE">
      <w:pPr>
        <w:pStyle w:val="56"/>
        <w:ind w:firstLine="420"/>
      </w:pPr>
      <w:r>
        <w:rPr>
          <w:rFonts w:hint="eastAsia"/>
        </w:rPr>
        <w:t>利用激光雷达点云生产的其他成果应符合CH/T 8023有关规定。</w:t>
      </w:r>
    </w:p>
    <w:p w14:paraId="5F69221A">
      <w:pPr>
        <w:pStyle w:val="105"/>
        <w:spacing w:before="156" w:after="156"/>
      </w:pPr>
      <w:bookmarkStart w:id="60" w:name="_Toc22271"/>
      <w:r>
        <w:rPr>
          <w:rFonts w:hint="eastAsia"/>
        </w:rPr>
        <w:t>热红外影像</w:t>
      </w:r>
      <w:bookmarkEnd w:id="60"/>
    </w:p>
    <w:p w14:paraId="038DBAF1">
      <w:pPr>
        <w:pStyle w:val="56"/>
        <w:ind w:firstLine="420"/>
      </w:pPr>
      <w:r>
        <w:rPr>
          <w:rFonts w:hint="eastAsia"/>
        </w:rPr>
        <w:t>单张热红外影像照片分辨率优于320×240像素；</w:t>
      </w:r>
    </w:p>
    <w:p w14:paraId="71A6100C">
      <w:pPr>
        <w:pStyle w:val="56"/>
        <w:ind w:firstLine="420"/>
      </w:pPr>
      <w:r>
        <w:rPr>
          <w:rFonts w:hint="eastAsia"/>
        </w:rPr>
        <w:t>拼接镶嵌后的热红外影像地面分辨率优于0.5米；</w:t>
      </w:r>
    </w:p>
    <w:p w14:paraId="6EF504F6">
      <w:pPr>
        <w:pStyle w:val="56"/>
        <w:ind w:firstLine="420"/>
      </w:pPr>
      <w:r>
        <w:rPr>
          <w:rFonts w:hint="eastAsia"/>
        </w:rPr>
        <w:t>热红外影像中的颜色用来表示温度，一般采用白热或铁红色阶，色阶说明见附录A；</w:t>
      </w:r>
    </w:p>
    <w:p w14:paraId="4517A631">
      <w:pPr>
        <w:pStyle w:val="56"/>
        <w:ind w:firstLine="420"/>
      </w:pPr>
      <w:r>
        <w:rPr>
          <w:rFonts w:hint="eastAsia"/>
        </w:rPr>
        <w:t>单张热红外影像采用R-JPEG*(16 bit)格式，拼接镶嵌后的热红外影像采用TIF格式。</w:t>
      </w:r>
    </w:p>
    <w:p w14:paraId="62ABAE9B">
      <w:pPr>
        <w:pStyle w:val="105"/>
        <w:spacing w:before="156" w:after="156"/>
      </w:pPr>
      <w:bookmarkStart w:id="61" w:name="_Toc9954"/>
      <w:r>
        <w:rPr>
          <w:rFonts w:hint="eastAsia"/>
        </w:rPr>
        <w:t>突发事件前后对比图</w:t>
      </w:r>
      <w:bookmarkEnd w:id="61"/>
    </w:p>
    <w:p w14:paraId="19FB0805">
      <w:pPr>
        <w:pStyle w:val="56"/>
        <w:ind w:firstLine="420"/>
      </w:pPr>
      <w:r>
        <w:rPr>
          <w:rFonts w:hint="eastAsia"/>
        </w:rPr>
        <w:t>用于制图的突发事件前后影像比例尺、表达范围应一致，按左右分布形式拼接在一起；</w:t>
      </w:r>
    </w:p>
    <w:p w14:paraId="06E753EB">
      <w:pPr>
        <w:pStyle w:val="56"/>
        <w:ind w:firstLine="420"/>
      </w:pPr>
      <w:r>
        <w:rPr>
          <w:rFonts w:hint="eastAsia"/>
        </w:rPr>
        <w:t>突发事件前后对比图应标注图名、制图单位、对比图的时相和地面分辨率等信息，对比图时相记录到年月日；</w:t>
      </w:r>
    </w:p>
    <w:p w14:paraId="4F192175">
      <w:pPr>
        <w:pStyle w:val="56"/>
        <w:ind w:firstLine="420"/>
      </w:pPr>
      <w:r>
        <w:rPr>
          <w:rFonts w:hint="eastAsia"/>
        </w:rPr>
        <w:t>突发事件前后对比图采用JPG格式；</w:t>
      </w:r>
    </w:p>
    <w:p w14:paraId="13C7E124">
      <w:pPr>
        <w:pStyle w:val="56"/>
        <w:ind w:firstLine="420"/>
      </w:pPr>
      <w:r>
        <w:rPr>
          <w:rFonts w:hint="eastAsia"/>
        </w:rPr>
        <w:t>样式参见附录B。</w:t>
      </w:r>
    </w:p>
    <w:p w14:paraId="49B9765C">
      <w:pPr>
        <w:pStyle w:val="105"/>
        <w:spacing w:before="156" w:after="156"/>
      </w:pPr>
      <w:bookmarkStart w:id="62" w:name="_Toc15842"/>
      <w:r>
        <w:rPr>
          <w:rFonts w:hint="eastAsia"/>
        </w:rPr>
        <w:t>专题分析图</w:t>
      </w:r>
      <w:bookmarkEnd w:id="62"/>
    </w:p>
    <w:p w14:paraId="3A2D88E5">
      <w:pPr>
        <w:pStyle w:val="56"/>
        <w:ind w:firstLine="420"/>
      </w:pPr>
      <w:r>
        <w:rPr>
          <w:rFonts w:hint="eastAsia"/>
        </w:rPr>
        <w:t>使用正射影像、倾斜摄影三维模型或其它测绘成果，根据应急测绘保障机构和应急前线处置部门的工作要求，通过影像解译、空间分析等方法，突出表示突发事件专题要素，辅助应急救援和处置工作。</w:t>
      </w:r>
    </w:p>
    <w:p w14:paraId="6AB2C1E2">
      <w:pPr>
        <w:pStyle w:val="56"/>
        <w:ind w:firstLine="420"/>
      </w:pPr>
      <w:r>
        <w:rPr>
          <w:rFonts w:hint="eastAsia"/>
        </w:rPr>
        <w:t>专题分析图根据用途需要添加地图注记，注记要素包括但不限于：地名注记、水系注记、居民地及设施注记、交通注记和地貌注记，注记要清晰，根据背景主色调选择合适的注记字体颜色和轮廓颜色，图上要素注记应满足基本读图要求。</w:t>
      </w:r>
    </w:p>
    <w:p w14:paraId="674A01F2">
      <w:pPr>
        <w:pStyle w:val="56"/>
        <w:ind w:firstLine="420"/>
      </w:pPr>
      <w:r>
        <w:rPr>
          <w:rFonts w:hint="eastAsia"/>
        </w:rPr>
        <w:t>专题分析图整饰要素主要包括内、外图廓、图名、图例、比例尺、制图单位、制图时间、指北针等。</w:t>
      </w:r>
    </w:p>
    <w:p w14:paraId="0144130B">
      <w:pPr>
        <w:pStyle w:val="56"/>
        <w:ind w:firstLine="420"/>
      </w:pPr>
      <w:r>
        <w:rPr>
          <w:rFonts w:hint="eastAsia"/>
        </w:rPr>
        <w:t>专题分析图样例参见附录C。</w:t>
      </w:r>
    </w:p>
    <w:p w14:paraId="2C82466D">
      <w:pPr>
        <w:pStyle w:val="104"/>
        <w:spacing w:before="312" w:after="312"/>
        <w:rPr>
          <w:color w:val="auto"/>
        </w:rPr>
      </w:pPr>
      <w:bookmarkStart w:id="63" w:name="_Toc29337"/>
      <w:r>
        <w:rPr>
          <w:rFonts w:hint="eastAsia"/>
          <w:color w:val="auto"/>
        </w:rPr>
        <w:t>资料整理</w:t>
      </w:r>
      <w:bookmarkEnd w:id="63"/>
    </w:p>
    <w:p w14:paraId="688E12FB">
      <w:pPr>
        <w:pStyle w:val="105"/>
        <w:spacing w:before="156" w:after="156"/>
        <w:rPr>
          <w:color w:val="auto"/>
        </w:rPr>
      </w:pPr>
      <w:bookmarkStart w:id="64" w:name="_Toc32314"/>
      <w:r>
        <w:rPr>
          <w:rFonts w:hint="eastAsia"/>
          <w:color w:val="auto"/>
        </w:rPr>
        <w:t>基本要求</w:t>
      </w:r>
      <w:bookmarkEnd w:id="64"/>
    </w:p>
    <w:p w14:paraId="0F0570A5">
      <w:pPr>
        <w:pStyle w:val="56"/>
        <w:ind w:firstLine="420"/>
        <w:rPr>
          <w:color w:val="auto"/>
        </w:rPr>
      </w:pPr>
      <w:r>
        <w:rPr>
          <w:rFonts w:hint="eastAsia"/>
          <w:color w:val="auto"/>
        </w:rPr>
        <w:t>应急测绘保障工作完成后，按规定的成果目录，对</w:t>
      </w:r>
      <w:r>
        <w:rPr>
          <w:rFonts w:hint="eastAsia"/>
          <w:color w:val="auto"/>
          <w:lang w:val="en-US" w:eastAsia="zh-CN"/>
        </w:rPr>
        <w:t>数据</w:t>
      </w:r>
      <w:r>
        <w:rPr>
          <w:rFonts w:hint="eastAsia"/>
          <w:color w:val="auto"/>
        </w:rPr>
        <w:t>成果</w:t>
      </w:r>
      <w:r>
        <w:rPr>
          <w:rFonts w:hint="eastAsia"/>
          <w:color w:val="auto"/>
          <w:lang w:val="en-US" w:eastAsia="zh-CN"/>
        </w:rPr>
        <w:t>和文档</w:t>
      </w:r>
      <w:r>
        <w:rPr>
          <w:rFonts w:hint="eastAsia"/>
          <w:color w:val="auto"/>
        </w:rPr>
        <w:t>进行整理。</w:t>
      </w:r>
    </w:p>
    <w:p w14:paraId="51846A56">
      <w:pPr>
        <w:pStyle w:val="105"/>
        <w:spacing w:before="156" w:after="156"/>
      </w:pPr>
      <w:bookmarkStart w:id="65" w:name="_Toc22840"/>
      <w:r>
        <w:rPr>
          <w:rFonts w:hint="eastAsia"/>
        </w:rPr>
        <w:t>成果目录</w:t>
      </w:r>
      <w:bookmarkEnd w:id="65"/>
    </w:p>
    <w:p w14:paraId="278B2B77">
      <w:pPr>
        <w:pStyle w:val="56"/>
        <w:ind w:firstLine="420"/>
      </w:pPr>
      <w:r>
        <w:rPr>
          <w:rFonts w:hint="eastAsia"/>
        </w:rPr>
        <w:t>成果目录分三级：</w:t>
      </w:r>
    </w:p>
    <w:p w14:paraId="59294E09">
      <w:pPr>
        <w:pStyle w:val="56"/>
        <w:numPr>
          <w:ilvl w:val="1"/>
          <w:numId w:val="34"/>
        </w:numPr>
        <w:ind w:left="840" w:leftChars="0" w:hanging="420" w:firstLineChars="0"/>
      </w:pPr>
      <w:r>
        <w:rPr>
          <w:rFonts w:hint="eastAsia"/>
        </w:rPr>
        <w:t>一级目录命名：日期+地点+应急测绘，日期为突发事件发生的年月日，地点描述到县级，例如，20220510湘西州永顺县应急测绘；</w:t>
      </w:r>
    </w:p>
    <w:p w14:paraId="03A0EC4C">
      <w:pPr>
        <w:pStyle w:val="56"/>
        <w:numPr>
          <w:ilvl w:val="1"/>
          <w:numId w:val="34"/>
        </w:numPr>
        <w:ind w:left="840" w:leftChars="0" w:hanging="420" w:firstLineChars="0"/>
      </w:pPr>
      <w:r>
        <w:rPr>
          <w:rFonts w:hint="eastAsia"/>
        </w:rPr>
        <w:t>二级目录命名：地名+事件名称，地名描述为镇（乡）名；</w:t>
      </w:r>
    </w:p>
    <w:p w14:paraId="04289377">
      <w:pPr>
        <w:pStyle w:val="56"/>
        <w:numPr>
          <w:ilvl w:val="1"/>
          <w:numId w:val="34"/>
        </w:numPr>
        <w:ind w:left="840" w:leftChars="0" w:hanging="420" w:firstLineChars="0"/>
      </w:pPr>
      <w:r>
        <w:rPr>
          <w:rFonts w:hint="eastAsia"/>
        </w:rPr>
        <w:t>三级目录命名：序号+成果</w:t>
      </w:r>
      <w:r>
        <w:rPr>
          <w:rFonts w:hint="eastAsia"/>
          <w:lang w:val="en-US" w:eastAsia="zh-CN"/>
        </w:rPr>
        <w:t>内容</w:t>
      </w:r>
      <w:r>
        <w:rPr>
          <w:rFonts w:hint="eastAsia"/>
        </w:rPr>
        <w:t>，序号以01开始的顺序号命名，成果类型为本文件之</w:t>
      </w:r>
      <w:r>
        <w:rPr>
          <w:rFonts w:hint="eastAsia"/>
          <w:lang w:val="en-US" w:eastAsia="zh-CN"/>
        </w:rPr>
        <w:t>4</w:t>
      </w:r>
      <w:r>
        <w:rPr>
          <w:rFonts w:hint="eastAsia"/>
        </w:rPr>
        <w:t>款</w:t>
      </w:r>
      <w:r>
        <w:rPr>
          <w:rFonts w:hint="eastAsia"/>
          <w:lang w:val="en-US" w:eastAsia="zh-CN"/>
        </w:rPr>
        <w:t>表1</w:t>
      </w:r>
      <w:r>
        <w:rPr>
          <w:rFonts w:hint="eastAsia"/>
        </w:rPr>
        <w:t>成果内容，例如，01现场视频；</w:t>
      </w:r>
    </w:p>
    <w:p w14:paraId="4DFA9F74">
      <w:pPr>
        <w:pStyle w:val="56"/>
        <w:ind w:firstLine="420"/>
      </w:pPr>
      <w:r>
        <w:rPr>
          <w:rFonts w:hint="eastAsia"/>
        </w:rPr>
        <w:t>汇交目录样例参见附录D。</w:t>
      </w:r>
    </w:p>
    <w:p w14:paraId="7C75F076">
      <w:pPr>
        <w:pStyle w:val="105"/>
        <w:spacing w:before="156" w:after="156"/>
        <w:rPr>
          <w:color w:val="auto"/>
        </w:rPr>
      </w:pPr>
      <w:bookmarkStart w:id="66" w:name="_Toc7435"/>
      <w:r>
        <w:rPr>
          <w:rFonts w:hint="eastAsia"/>
          <w:color w:val="auto"/>
        </w:rPr>
        <w:t>文档成果</w:t>
      </w:r>
      <w:bookmarkEnd w:id="66"/>
    </w:p>
    <w:p w14:paraId="40837004">
      <w:pPr>
        <w:pStyle w:val="56"/>
        <w:ind w:firstLine="420"/>
        <w:rPr>
          <w:color w:val="auto"/>
        </w:rPr>
      </w:pPr>
      <w:r>
        <w:rPr>
          <w:rFonts w:hint="eastAsia"/>
          <w:color w:val="auto"/>
        </w:rPr>
        <w:t>应急测绘保障任务结束后，应形成应急测绘工作总结，命名为地名+事件名称+应急测绘工作总结，存放于二级目录。应急测绘工作总结相关示例见附录E。</w:t>
      </w:r>
    </w:p>
    <w:p w14:paraId="31CFEFE6">
      <w:pPr>
        <w:pStyle w:val="56"/>
        <w:ind w:firstLine="420"/>
      </w:pPr>
      <w:r>
        <w:rPr>
          <w:rFonts w:hint="eastAsia"/>
        </w:rPr>
        <w:t>元数据参照CH/T 1007执行，记录数据的基本信息，采用xls格式存储，相关内容参见附录F。</w:t>
      </w:r>
    </w:p>
    <w:p w14:paraId="0E6E82B4">
      <w:pPr>
        <w:pStyle w:val="56"/>
        <w:ind w:firstLine="420"/>
      </w:pPr>
    </w:p>
    <w:p w14:paraId="5809A0D2">
      <w:pPr>
        <w:pStyle w:val="56"/>
        <w:ind w:firstLine="420"/>
        <w:sectPr>
          <w:pgSz w:w="11906" w:h="16838"/>
          <w:pgMar w:top="1928" w:right="1134" w:bottom="1134" w:left="1134" w:header="1418" w:footer="1134" w:gutter="284"/>
          <w:pgNumType w:start="1"/>
          <w:cols w:space="425" w:num="1"/>
          <w:formProt w:val="0"/>
          <w:docGrid w:type="lines" w:linePitch="312" w:charSpace="0"/>
        </w:sectPr>
      </w:pPr>
    </w:p>
    <w:bookmarkEnd w:id="26"/>
    <w:p w14:paraId="32AED86B">
      <w:pPr>
        <w:pStyle w:val="198"/>
      </w:pPr>
      <w:bookmarkStart w:id="67" w:name="BookMark5"/>
    </w:p>
    <w:p w14:paraId="3E12B288">
      <w:pPr>
        <w:pStyle w:val="199"/>
      </w:pPr>
    </w:p>
    <w:p w14:paraId="7909FD71">
      <w:pPr>
        <w:pStyle w:val="76"/>
        <w:spacing w:after="156"/>
      </w:pPr>
      <w:bookmarkStart w:id="68" w:name="_Toc10202"/>
      <w:r>
        <w:br w:type="textWrapping"/>
      </w:r>
      <w:r>
        <w:rPr>
          <w:rFonts w:hint="eastAsia"/>
        </w:rPr>
        <w:t>（规范性）</w:t>
      </w:r>
      <w:r>
        <w:br w:type="textWrapping"/>
      </w:r>
      <w:r>
        <w:rPr>
          <w:rFonts w:hint="eastAsia"/>
        </w:rPr>
        <w:t>色阶说明</w:t>
      </w:r>
      <w:bookmarkEnd w:id="68"/>
    </w:p>
    <w:p w14:paraId="5A4947F9">
      <w:pPr>
        <w:pStyle w:val="77"/>
        <w:spacing w:before="156" w:after="156"/>
      </w:pPr>
      <w:r>
        <w:rPr>
          <w:rFonts w:hint="eastAsia"/>
        </w:rPr>
        <w:t>热红外影像色阶说明</w:t>
      </w:r>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557"/>
        <w:gridCol w:w="4111"/>
        <w:gridCol w:w="4666"/>
      </w:tblGrid>
      <w:tr w14:paraId="03520DF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blHeader/>
          <w:jc w:val="center"/>
        </w:trPr>
        <w:tc>
          <w:tcPr>
            <w:tcW w:w="557" w:type="dxa"/>
            <w:tcBorders>
              <w:top w:val="single" w:color="auto" w:sz="8" w:space="0"/>
              <w:bottom w:val="single" w:color="auto" w:sz="8" w:space="0"/>
            </w:tcBorders>
            <w:shd w:val="clear" w:color="auto" w:fill="auto"/>
            <w:vAlign w:val="center"/>
          </w:tcPr>
          <w:p w14:paraId="7A6AA610">
            <w:pPr>
              <w:pStyle w:val="178"/>
            </w:pPr>
            <w:r>
              <w:rPr>
                <w:rFonts w:hint="eastAsia"/>
              </w:rPr>
              <w:t>色阶</w:t>
            </w:r>
          </w:p>
        </w:tc>
        <w:tc>
          <w:tcPr>
            <w:tcW w:w="4111" w:type="dxa"/>
            <w:tcBorders>
              <w:top w:val="single" w:color="auto" w:sz="8" w:space="0"/>
              <w:bottom w:val="single" w:color="auto" w:sz="8" w:space="0"/>
            </w:tcBorders>
            <w:shd w:val="clear" w:color="auto" w:fill="auto"/>
            <w:vAlign w:val="center"/>
          </w:tcPr>
          <w:p w14:paraId="40EF44BC">
            <w:pPr>
              <w:pStyle w:val="178"/>
            </w:pPr>
            <w:r>
              <w:rPr>
                <w:rFonts w:hint="eastAsia"/>
              </w:rPr>
              <w:t>说明</w:t>
            </w:r>
          </w:p>
        </w:tc>
        <w:tc>
          <w:tcPr>
            <w:tcW w:w="4666" w:type="dxa"/>
            <w:tcBorders>
              <w:top w:val="single" w:color="auto" w:sz="8" w:space="0"/>
              <w:bottom w:val="single" w:color="auto" w:sz="8" w:space="0"/>
            </w:tcBorders>
            <w:shd w:val="clear" w:color="auto" w:fill="auto"/>
            <w:vAlign w:val="center"/>
          </w:tcPr>
          <w:p w14:paraId="73F88F2A">
            <w:pPr>
              <w:pStyle w:val="178"/>
            </w:pPr>
            <w:r>
              <w:rPr>
                <w:rFonts w:hint="eastAsia"/>
              </w:rPr>
              <w:t>图式</w:t>
            </w:r>
          </w:p>
        </w:tc>
      </w:tr>
      <w:tr w14:paraId="7C4592BB">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804" w:hRule="atLeast"/>
          <w:jc w:val="center"/>
        </w:trPr>
        <w:tc>
          <w:tcPr>
            <w:tcW w:w="557" w:type="dxa"/>
            <w:tcBorders>
              <w:top w:val="single" w:color="auto" w:sz="8" w:space="0"/>
            </w:tcBorders>
            <w:shd w:val="clear" w:color="auto" w:fill="auto"/>
            <w:vAlign w:val="center"/>
          </w:tcPr>
          <w:p w14:paraId="6B2005C5">
            <w:pPr>
              <w:pStyle w:val="178"/>
            </w:pPr>
            <w:r>
              <w:rPr>
                <w:rFonts w:hint="eastAsia"/>
              </w:rPr>
              <w:t>白热</w:t>
            </w:r>
          </w:p>
        </w:tc>
        <w:tc>
          <w:tcPr>
            <w:tcW w:w="4111" w:type="dxa"/>
            <w:tcBorders>
              <w:top w:val="single" w:color="auto" w:sz="8" w:space="0"/>
            </w:tcBorders>
            <w:shd w:val="clear" w:color="auto" w:fill="auto"/>
            <w:vAlign w:val="center"/>
          </w:tcPr>
          <w:p w14:paraId="1CCD8E38">
            <w:pPr>
              <w:pStyle w:val="178"/>
            </w:pPr>
            <w:r>
              <w:rPr>
                <w:rFonts w:hint="eastAsia"/>
              </w:rPr>
              <w:t>最常用的伪彩色，使用白色表示高温，黑色表示低温，符合人眼观测习惯，主要用于观测使用。</w:t>
            </w:r>
          </w:p>
        </w:tc>
        <w:tc>
          <w:tcPr>
            <w:tcW w:w="4666" w:type="dxa"/>
            <w:tcBorders>
              <w:top w:val="single" w:color="auto" w:sz="8" w:space="0"/>
            </w:tcBorders>
            <w:shd w:val="clear" w:color="auto" w:fill="auto"/>
            <w:vAlign w:val="center"/>
          </w:tcPr>
          <w:p w14:paraId="3C63E3A5">
            <w:pPr>
              <w:pStyle w:val="178"/>
            </w:pPr>
            <w:r>
              <w:rPr>
                <w:rFonts w:ascii="黑体" w:hAnsi="宋体" w:eastAsia="黑体" w:cs="黑体"/>
                <w:szCs w:val="21"/>
              </w:rPr>
              <w:drawing>
                <wp:anchor distT="0" distB="0" distL="114300" distR="114300" simplePos="0" relativeHeight="251661312" behindDoc="0" locked="0" layoutInCell="1" allowOverlap="1">
                  <wp:simplePos x="0" y="0"/>
                  <wp:positionH relativeFrom="column">
                    <wp:posOffset>0</wp:posOffset>
                  </wp:positionH>
                  <wp:positionV relativeFrom="paragraph">
                    <wp:posOffset>41275</wp:posOffset>
                  </wp:positionV>
                  <wp:extent cx="2879725" cy="328295"/>
                  <wp:effectExtent l="0" t="0" r="635" b="0"/>
                  <wp:wrapNone/>
                  <wp:docPr id="9" name="图片 9" descr="C:\Users\xcyy\Documents\WeChat Files\yu-lin-wang\FileStorage\Temp\166426988442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C:\Users\xcyy\Documents\WeChat Files\yu-lin-wang\FileStorage\Temp\1664269884429.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a:xfrm>
                            <a:off x="0" y="0"/>
                            <a:ext cx="2879725" cy="328295"/>
                          </a:xfrm>
                          <a:prstGeom prst="rect">
                            <a:avLst/>
                          </a:prstGeom>
                          <a:noFill/>
                          <a:ln>
                            <a:noFill/>
                          </a:ln>
                        </pic:spPr>
                      </pic:pic>
                    </a:graphicData>
                  </a:graphic>
                </wp:anchor>
              </w:drawing>
            </w:r>
          </w:p>
        </w:tc>
      </w:tr>
      <w:tr w14:paraId="3FA5A30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jc w:val="center"/>
        </w:trPr>
        <w:tc>
          <w:tcPr>
            <w:tcW w:w="557" w:type="dxa"/>
            <w:shd w:val="clear" w:color="auto" w:fill="auto"/>
            <w:vAlign w:val="center"/>
          </w:tcPr>
          <w:p w14:paraId="4A5A3DCD">
            <w:pPr>
              <w:pStyle w:val="178"/>
            </w:pPr>
            <w:r>
              <w:rPr>
                <w:rFonts w:hint="eastAsia"/>
              </w:rPr>
              <w:t>铁红</w:t>
            </w:r>
          </w:p>
        </w:tc>
        <w:tc>
          <w:tcPr>
            <w:tcW w:w="4111" w:type="dxa"/>
            <w:shd w:val="clear" w:color="auto" w:fill="auto"/>
            <w:vAlign w:val="center"/>
          </w:tcPr>
          <w:p w14:paraId="3877F828">
            <w:pPr>
              <w:pStyle w:val="178"/>
            </w:pPr>
            <w:r>
              <w:rPr>
                <w:rFonts w:hint="eastAsia"/>
              </w:rPr>
              <w:t>可以快速识别热异常和人体热量，通过颜色显示热量分布和细微的细节。较热的物体显示为前暖色，而较冷的物体显示为深冷色，主要应用于测温。</w:t>
            </w:r>
          </w:p>
        </w:tc>
        <w:tc>
          <w:tcPr>
            <w:tcW w:w="4666" w:type="dxa"/>
            <w:shd w:val="clear" w:color="auto" w:fill="auto"/>
            <w:vAlign w:val="center"/>
          </w:tcPr>
          <w:p w14:paraId="5D519CFF">
            <w:pPr>
              <w:pStyle w:val="178"/>
            </w:pPr>
            <w:r>
              <w:rPr>
                <w:rFonts w:ascii="黑体" w:hAnsi="宋体" w:eastAsia="黑体" w:cs="黑体"/>
                <w:szCs w:val="21"/>
              </w:rPr>
              <w:drawing>
                <wp:anchor distT="0" distB="0" distL="114300" distR="114300" simplePos="0" relativeHeight="251662336" behindDoc="0" locked="0" layoutInCell="1" allowOverlap="1">
                  <wp:simplePos x="0" y="0"/>
                  <wp:positionH relativeFrom="column">
                    <wp:posOffset>0</wp:posOffset>
                  </wp:positionH>
                  <wp:positionV relativeFrom="paragraph">
                    <wp:posOffset>10160</wp:posOffset>
                  </wp:positionV>
                  <wp:extent cx="2879725" cy="268605"/>
                  <wp:effectExtent l="0" t="0" r="0" b="0"/>
                  <wp:wrapNone/>
                  <wp:docPr id="10" name="图片 10" descr="C:\Users\xcyy\Documents\WeChat Files\yu-lin-wang\FileStorage\Temp\166426991186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xcyy\Documents\WeChat Files\yu-lin-wang\FileStorage\Temp\1664269911869.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a:xfrm>
                            <a:off x="0" y="0"/>
                            <a:ext cx="2879725" cy="268605"/>
                          </a:xfrm>
                          <a:prstGeom prst="rect">
                            <a:avLst/>
                          </a:prstGeom>
                          <a:noFill/>
                          <a:ln>
                            <a:noFill/>
                          </a:ln>
                        </pic:spPr>
                      </pic:pic>
                    </a:graphicData>
                  </a:graphic>
                </wp:anchor>
              </w:drawing>
            </w:r>
          </w:p>
        </w:tc>
      </w:tr>
    </w:tbl>
    <w:p w14:paraId="6248507F">
      <w:pPr>
        <w:pStyle w:val="56"/>
        <w:ind w:firstLine="420"/>
      </w:pPr>
    </w:p>
    <w:p w14:paraId="02B3B493">
      <w:pPr>
        <w:pStyle w:val="56"/>
        <w:ind w:firstLine="420"/>
      </w:pPr>
    </w:p>
    <w:p w14:paraId="18FBD13B">
      <w:pPr>
        <w:pStyle w:val="56"/>
        <w:ind w:firstLine="420"/>
      </w:pPr>
    </w:p>
    <w:p w14:paraId="0B4157E5">
      <w:pPr>
        <w:pStyle w:val="56"/>
        <w:ind w:firstLine="420"/>
      </w:pPr>
    </w:p>
    <w:p w14:paraId="4A753B5E">
      <w:pPr>
        <w:pStyle w:val="56"/>
        <w:ind w:firstLine="420"/>
        <w:sectPr>
          <w:pgSz w:w="11906" w:h="16838"/>
          <w:pgMar w:top="1928" w:right="1134" w:bottom="1134" w:left="1134" w:header="1418" w:footer="1134" w:gutter="284"/>
          <w:cols w:space="425" w:num="1"/>
          <w:formProt w:val="0"/>
          <w:docGrid w:type="lines" w:linePitch="312" w:charSpace="0"/>
        </w:sectPr>
      </w:pPr>
    </w:p>
    <w:p w14:paraId="41789CC0">
      <w:pPr>
        <w:pStyle w:val="198"/>
      </w:pPr>
    </w:p>
    <w:p w14:paraId="77AC2314">
      <w:pPr>
        <w:pStyle w:val="199"/>
      </w:pPr>
    </w:p>
    <w:p w14:paraId="4CC579F3">
      <w:pPr>
        <w:pStyle w:val="76"/>
        <w:spacing w:after="156"/>
      </w:pPr>
      <w:bookmarkStart w:id="69" w:name="_Toc18055"/>
      <w:r>
        <w:br w:type="textWrapping"/>
      </w:r>
      <w:r>
        <w:rPr>
          <w:rFonts w:hint="eastAsia"/>
        </w:rPr>
        <w:t>（规范性）</w:t>
      </w:r>
      <w:r>
        <w:br w:type="textWrapping"/>
      </w:r>
      <w:r>
        <w:rPr>
          <w:rFonts w:hint="eastAsia"/>
        </w:rPr>
        <w:t>突发事件前后对比图示例</w:t>
      </w:r>
      <w:bookmarkEnd w:id="69"/>
    </w:p>
    <w:p w14:paraId="68E18C8F">
      <w:pPr>
        <w:pStyle w:val="183"/>
      </w:pPr>
      <w:r>
        <w:rPr>
          <w:rFonts w:hint="eastAsia"/>
        </w:rPr>
        <w:t>突发事件前后对比图示例</w:t>
      </w:r>
    </w:p>
    <w:p w14:paraId="45B44EEC">
      <w:pPr>
        <w:pStyle w:val="56"/>
        <w:ind w:firstLine="0" w:firstLineChars="0"/>
        <w:jc w:val="center"/>
        <w:rPr>
          <w:rFonts w:hint="eastAsia" w:eastAsia="宋体"/>
          <w:lang w:eastAsia="zh-CN"/>
        </w:rPr>
      </w:pPr>
      <w:r>
        <w:rPr>
          <w:rFonts w:hint="eastAsia" w:eastAsia="宋体"/>
          <w:lang w:eastAsia="zh-CN"/>
        </w:rPr>
        <w:drawing>
          <wp:inline distT="0" distB="0" distL="114300" distR="114300">
            <wp:extent cx="5400040" cy="3289300"/>
            <wp:effectExtent l="0" t="0" r="10160" b="0"/>
            <wp:docPr id="4" name="图片 4" descr="图片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图片1"/>
                    <pic:cNvPicPr>
                      <a:picLocks noChangeAspect="1"/>
                    </pic:cNvPicPr>
                  </pic:nvPicPr>
                  <pic:blipFill>
                    <a:blip r:embed="rId18"/>
                    <a:stretch>
                      <a:fillRect/>
                    </a:stretch>
                  </pic:blipFill>
                  <pic:spPr>
                    <a:xfrm>
                      <a:off x="0" y="0"/>
                      <a:ext cx="5400040" cy="3289300"/>
                    </a:xfrm>
                    <a:prstGeom prst="rect">
                      <a:avLst/>
                    </a:prstGeom>
                  </pic:spPr>
                </pic:pic>
              </a:graphicData>
            </a:graphic>
          </wp:inline>
        </w:drawing>
      </w:r>
    </w:p>
    <w:p w14:paraId="0A430B01">
      <w:pPr>
        <w:pStyle w:val="183"/>
      </w:pPr>
      <w:r>
        <w:rPr>
          <w:rFonts w:hint="eastAsia"/>
        </w:rPr>
        <w:t>突发事件前后对比图事件表达范围示例</w:t>
      </w:r>
    </w:p>
    <w:p w14:paraId="0167D3BD">
      <w:pPr>
        <w:pStyle w:val="56"/>
        <w:ind w:firstLine="0" w:firstLineChars="0"/>
        <w:jc w:val="center"/>
      </w:pPr>
      <w:r>
        <w:rPr>
          <w:rFonts w:hint="eastAsia" w:eastAsia="宋体"/>
          <w:lang w:eastAsia="zh-CN"/>
        </w:rPr>
        <w:drawing>
          <wp:inline distT="0" distB="0" distL="114300" distR="114300">
            <wp:extent cx="5400040" cy="3238500"/>
            <wp:effectExtent l="0" t="0" r="10160" b="0"/>
            <wp:docPr id="1" name="图片 1" descr="图片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图片2"/>
                    <pic:cNvPicPr>
                      <a:picLocks noChangeAspect="1"/>
                    </pic:cNvPicPr>
                  </pic:nvPicPr>
                  <pic:blipFill>
                    <a:blip r:embed="rId19"/>
                    <a:stretch>
                      <a:fillRect/>
                    </a:stretch>
                  </pic:blipFill>
                  <pic:spPr>
                    <a:xfrm>
                      <a:off x="0" y="0"/>
                      <a:ext cx="5400040" cy="3238500"/>
                    </a:xfrm>
                    <a:prstGeom prst="rect">
                      <a:avLst/>
                    </a:prstGeom>
                  </pic:spPr>
                </pic:pic>
              </a:graphicData>
            </a:graphic>
          </wp:inline>
        </w:drawing>
      </w:r>
    </w:p>
    <w:p w14:paraId="38847D54">
      <w:pPr>
        <w:pStyle w:val="56"/>
        <w:ind w:firstLine="420"/>
        <w:sectPr>
          <w:pgSz w:w="11906" w:h="16838"/>
          <w:pgMar w:top="1928" w:right="1134" w:bottom="1134" w:left="1134" w:header="1418" w:footer="1134" w:gutter="284"/>
          <w:cols w:space="425" w:num="1"/>
          <w:formProt w:val="0"/>
          <w:docGrid w:type="lines" w:linePitch="312" w:charSpace="0"/>
        </w:sectPr>
      </w:pPr>
    </w:p>
    <w:p w14:paraId="58A9B776">
      <w:pPr>
        <w:pStyle w:val="198"/>
      </w:pPr>
    </w:p>
    <w:p w14:paraId="4FFBF439">
      <w:pPr>
        <w:pStyle w:val="199"/>
      </w:pPr>
    </w:p>
    <w:p w14:paraId="4E57FD40">
      <w:pPr>
        <w:pStyle w:val="76"/>
        <w:spacing w:after="156"/>
      </w:pPr>
      <w:bookmarkStart w:id="70" w:name="_Toc10085"/>
      <w:r>
        <w:br w:type="textWrapping"/>
      </w:r>
      <w:r>
        <w:rPr>
          <w:rFonts w:hint="eastAsia"/>
        </w:rPr>
        <w:t>（规范性）</w:t>
      </w:r>
      <w:r>
        <w:br w:type="textWrapping"/>
      </w:r>
      <w:r>
        <w:rPr>
          <w:rFonts w:hint="eastAsia"/>
        </w:rPr>
        <w:t>专题分析图示例</w:t>
      </w:r>
      <w:bookmarkEnd w:id="70"/>
    </w:p>
    <w:p w14:paraId="1AC19371">
      <w:pPr>
        <w:pStyle w:val="56"/>
        <w:ind w:firstLine="0" w:firstLineChars="0"/>
      </w:pPr>
      <w:r>
        <w:drawing>
          <wp:inline distT="0" distB="0" distL="114300" distR="114300">
            <wp:extent cx="5929630" cy="6191885"/>
            <wp:effectExtent l="9525" t="9525" r="23495" b="27940"/>
            <wp:docPr id="14" name="图片 14" descr="20210805吉首高新区龙盘建设工程危险性评价图"/>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20210805吉首高新区龙盘建设工程危险性评价图"/>
                    <pic:cNvPicPr>
                      <a:picLocks noChangeAspect="1"/>
                    </pic:cNvPicPr>
                  </pic:nvPicPr>
                  <pic:blipFill>
                    <a:blip r:embed="rId20"/>
                    <a:stretch>
                      <a:fillRect/>
                    </a:stretch>
                  </pic:blipFill>
                  <pic:spPr>
                    <a:xfrm>
                      <a:off x="0" y="0"/>
                      <a:ext cx="5929630" cy="6191885"/>
                    </a:xfrm>
                    <a:prstGeom prst="rect">
                      <a:avLst/>
                    </a:prstGeom>
                    <a:noFill/>
                    <a:ln>
                      <a:solidFill>
                        <a:schemeClr val="tx1"/>
                      </a:solidFill>
                    </a:ln>
                  </pic:spPr>
                </pic:pic>
              </a:graphicData>
            </a:graphic>
          </wp:inline>
        </w:drawing>
      </w:r>
    </w:p>
    <w:p w14:paraId="01C1E3B4">
      <w:pPr>
        <w:pStyle w:val="56"/>
        <w:ind w:firstLine="420"/>
      </w:pPr>
    </w:p>
    <w:p w14:paraId="31EB51EB">
      <w:pPr>
        <w:pStyle w:val="56"/>
        <w:ind w:firstLine="420"/>
      </w:pPr>
    </w:p>
    <w:p w14:paraId="5D573851">
      <w:pPr>
        <w:pStyle w:val="56"/>
        <w:ind w:firstLine="420"/>
      </w:pPr>
    </w:p>
    <w:p w14:paraId="579BB5F5">
      <w:pPr>
        <w:pStyle w:val="56"/>
        <w:ind w:firstLine="420"/>
        <w:sectPr>
          <w:pgSz w:w="11906" w:h="16838"/>
          <w:pgMar w:top="1928" w:right="1134" w:bottom="1134" w:left="1134" w:header="1418" w:footer="1134" w:gutter="284"/>
          <w:cols w:space="425" w:num="1"/>
          <w:formProt w:val="0"/>
          <w:docGrid w:type="lines" w:linePitch="312" w:charSpace="0"/>
        </w:sectPr>
      </w:pPr>
    </w:p>
    <w:p w14:paraId="759C02B0">
      <w:pPr>
        <w:pStyle w:val="198"/>
      </w:pPr>
    </w:p>
    <w:p w14:paraId="630E9ADC">
      <w:pPr>
        <w:pStyle w:val="199"/>
      </w:pPr>
    </w:p>
    <w:p w14:paraId="4799F549">
      <w:pPr>
        <w:pStyle w:val="76"/>
        <w:spacing w:after="156"/>
      </w:pPr>
      <w:bookmarkStart w:id="71" w:name="_Toc8075"/>
      <w:r>
        <w:br w:type="textWrapping"/>
      </w:r>
      <w:r>
        <w:rPr>
          <w:rFonts w:hint="eastAsia"/>
        </w:rPr>
        <w:t>（规范性）</w:t>
      </w:r>
      <w:r>
        <w:br w:type="textWrapping"/>
      </w:r>
      <w:r>
        <w:rPr>
          <w:rFonts w:hint="eastAsia"/>
        </w:rPr>
        <w:t>汇交目录示例</w:t>
      </w:r>
      <w:bookmarkEnd w:id="71"/>
    </w:p>
    <w:p w14:paraId="0C27BF93">
      <w:pPr>
        <w:pStyle w:val="56"/>
        <w:ind w:firstLine="0" w:firstLineChars="0"/>
        <w:rPr>
          <w:rFonts w:hint="eastAsia" w:eastAsia="宋体"/>
          <w:lang w:eastAsia="zh-CN"/>
        </w:rPr>
      </w:pPr>
      <w:r>
        <w:rPr>
          <w:rFonts w:hint="eastAsia" w:eastAsia="宋体"/>
          <w:lang w:eastAsia="zh-CN"/>
        </w:rPr>
        <w:drawing>
          <wp:inline distT="0" distB="0" distL="114300" distR="114300">
            <wp:extent cx="5934075" cy="6440805"/>
            <wp:effectExtent l="0" t="0" r="9525" b="10795"/>
            <wp:docPr id="6" name="图片 6" descr="应急测绘成果数据标准"/>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应急测绘成果数据标准"/>
                    <pic:cNvPicPr>
                      <a:picLocks noChangeAspect="1"/>
                    </pic:cNvPicPr>
                  </pic:nvPicPr>
                  <pic:blipFill>
                    <a:blip r:embed="rId21"/>
                    <a:stretch>
                      <a:fillRect/>
                    </a:stretch>
                  </pic:blipFill>
                  <pic:spPr>
                    <a:xfrm>
                      <a:off x="0" y="0"/>
                      <a:ext cx="5934075" cy="6440805"/>
                    </a:xfrm>
                    <a:prstGeom prst="rect">
                      <a:avLst/>
                    </a:prstGeom>
                  </pic:spPr>
                </pic:pic>
              </a:graphicData>
            </a:graphic>
          </wp:inline>
        </w:drawing>
      </w:r>
    </w:p>
    <w:p w14:paraId="3270C164">
      <w:pPr>
        <w:pStyle w:val="56"/>
        <w:ind w:firstLine="420"/>
      </w:pPr>
    </w:p>
    <w:p w14:paraId="099189F3">
      <w:pPr>
        <w:pStyle w:val="56"/>
        <w:ind w:firstLine="420"/>
      </w:pPr>
    </w:p>
    <w:p w14:paraId="0314E64A">
      <w:pPr>
        <w:pStyle w:val="56"/>
        <w:ind w:firstLine="420"/>
      </w:pPr>
    </w:p>
    <w:p w14:paraId="3C146474">
      <w:pPr>
        <w:pStyle w:val="56"/>
        <w:ind w:firstLine="420"/>
        <w:sectPr>
          <w:pgSz w:w="11906" w:h="16838"/>
          <w:pgMar w:top="1928" w:right="1134" w:bottom="1134" w:left="1134" w:header="1418" w:footer="1134" w:gutter="284"/>
          <w:cols w:space="425" w:num="1"/>
          <w:formProt w:val="0"/>
          <w:docGrid w:type="lines" w:linePitch="312" w:charSpace="0"/>
        </w:sectPr>
      </w:pPr>
    </w:p>
    <w:p w14:paraId="7B0B5B76">
      <w:pPr>
        <w:pStyle w:val="198"/>
      </w:pPr>
    </w:p>
    <w:p w14:paraId="36EC9DCD">
      <w:pPr>
        <w:pStyle w:val="199"/>
      </w:pPr>
    </w:p>
    <w:p w14:paraId="54955CF9">
      <w:pPr>
        <w:pStyle w:val="76"/>
        <w:spacing w:after="156"/>
        <w:rPr>
          <w:color w:val="auto"/>
        </w:rPr>
      </w:pPr>
      <w:bookmarkStart w:id="72" w:name="_Toc12937"/>
      <w:r>
        <w:rPr>
          <w:color w:val="auto"/>
        </w:rPr>
        <w:br w:type="textWrapping"/>
      </w:r>
      <w:r>
        <w:rPr>
          <w:rFonts w:hint="eastAsia"/>
          <w:color w:val="auto"/>
        </w:rPr>
        <w:t>（</w:t>
      </w:r>
      <w:r>
        <w:rPr>
          <w:rFonts w:hint="eastAsia"/>
          <w:color w:val="auto"/>
          <w:lang w:val="en-US" w:eastAsia="zh-CN"/>
        </w:rPr>
        <w:t>资料</w:t>
      </w:r>
      <w:r>
        <w:rPr>
          <w:rFonts w:hint="eastAsia"/>
          <w:color w:val="auto"/>
        </w:rPr>
        <w:t>性）</w:t>
      </w:r>
      <w:r>
        <w:rPr>
          <w:color w:val="auto"/>
        </w:rPr>
        <w:br w:type="textWrapping"/>
      </w:r>
      <w:r>
        <w:rPr>
          <w:rFonts w:hint="eastAsia"/>
          <w:color w:val="auto"/>
        </w:rPr>
        <w:t>应急测绘工作总结示例</w:t>
      </w:r>
      <w:bookmarkEnd w:id="72"/>
    </w:p>
    <w:p w14:paraId="5079FA63">
      <w:pPr>
        <w:pStyle w:val="56"/>
        <w:ind w:firstLine="420"/>
        <w:rPr>
          <w:color w:val="auto"/>
        </w:rPr>
      </w:pPr>
      <w:r>
        <w:rPr>
          <w:rFonts w:hint="eastAsia"/>
          <w:color w:val="auto"/>
        </w:rPr>
        <w:t>一、概况</w:t>
      </w:r>
    </w:p>
    <w:p w14:paraId="66E5E922">
      <w:pPr>
        <w:pStyle w:val="56"/>
        <w:ind w:firstLine="420"/>
      </w:pPr>
      <w:r>
        <w:rPr>
          <w:rFonts w:hint="eastAsia"/>
        </w:rPr>
        <w:t>（一）任务来源</w:t>
      </w:r>
    </w:p>
    <w:p w14:paraId="46006B95">
      <w:pPr>
        <w:pStyle w:val="56"/>
        <w:ind w:firstLine="420"/>
      </w:pPr>
      <w:r>
        <w:rPr>
          <w:rFonts w:hint="eastAsia"/>
        </w:rPr>
        <w:t>（二）事件概况</w:t>
      </w:r>
    </w:p>
    <w:p w14:paraId="083E69E7">
      <w:pPr>
        <w:pStyle w:val="56"/>
        <w:ind w:firstLine="420"/>
      </w:pPr>
      <w:r>
        <w:rPr>
          <w:rFonts w:hint="eastAsia"/>
        </w:rPr>
        <w:t>（三）事件地理概况</w:t>
      </w:r>
    </w:p>
    <w:p w14:paraId="41C86752">
      <w:pPr>
        <w:pStyle w:val="56"/>
        <w:ind w:firstLine="420"/>
      </w:pPr>
      <w:r>
        <w:rPr>
          <w:rFonts w:hint="eastAsia"/>
        </w:rPr>
        <w:t>二、应急测绘依据</w:t>
      </w:r>
    </w:p>
    <w:p w14:paraId="3762544B">
      <w:pPr>
        <w:pStyle w:val="56"/>
        <w:ind w:firstLine="420"/>
      </w:pPr>
      <w:r>
        <w:rPr>
          <w:rFonts w:hint="eastAsia"/>
        </w:rPr>
        <w:t>三、应急测绘具体情况</w:t>
      </w:r>
    </w:p>
    <w:p w14:paraId="274C8D2B">
      <w:pPr>
        <w:pStyle w:val="56"/>
        <w:ind w:firstLine="420"/>
      </w:pPr>
      <w:r>
        <w:rPr>
          <w:rFonts w:hint="eastAsia"/>
        </w:rPr>
        <w:t>（一）测绘时间</w:t>
      </w:r>
    </w:p>
    <w:p w14:paraId="7E53B886">
      <w:pPr>
        <w:pStyle w:val="56"/>
        <w:ind w:firstLine="420"/>
      </w:pPr>
      <w:r>
        <w:rPr>
          <w:rFonts w:hint="eastAsia"/>
        </w:rPr>
        <w:t>（二）投入仪器设备</w:t>
      </w:r>
    </w:p>
    <w:p w14:paraId="1D9DE2EA">
      <w:pPr>
        <w:pStyle w:val="56"/>
        <w:ind w:firstLine="420"/>
      </w:pPr>
      <w:r>
        <w:rPr>
          <w:rFonts w:hint="eastAsia"/>
        </w:rPr>
        <w:t>（三）已有资料情况</w:t>
      </w:r>
    </w:p>
    <w:p w14:paraId="770C92B3">
      <w:pPr>
        <w:pStyle w:val="56"/>
        <w:ind w:firstLine="420"/>
      </w:pPr>
      <w:r>
        <w:rPr>
          <w:rFonts w:hint="eastAsia"/>
        </w:rPr>
        <w:t>（四）参与人员</w:t>
      </w:r>
    </w:p>
    <w:p w14:paraId="321F3731">
      <w:pPr>
        <w:pStyle w:val="56"/>
        <w:ind w:firstLine="420"/>
      </w:pPr>
      <w:r>
        <w:rPr>
          <w:rFonts w:hint="eastAsia"/>
        </w:rPr>
        <w:t>（五）技术路线</w:t>
      </w:r>
    </w:p>
    <w:p w14:paraId="4793D48E">
      <w:pPr>
        <w:pStyle w:val="56"/>
        <w:ind w:firstLine="420"/>
      </w:pPr>
      <w:r>
        <w:rPr>
          <w:rFonts w:hint="eastAsia"/>
        </w:rPr>
        <w:t>（六）实施过程</w:t>
      </w:r>
    </w:p>
    <w:p w14:paraId="525C16F6">
      <w:pPr>
        <w:pStyle w:val="56"/>
        <w:ind w:firstLine="420"/>
      </w:pPr>
      <w:r>
        <w:rPr>
          <w:rFonts w:hint="eastAsia"/>
        </w:rPr>
        <w:t>四、提交成果资料</w:t>
      </w:r>
    </w:p>
    <w:p w14:paraId="4F4C1C1E">
      <w:pPr>
        <w:pStyle w:val="56"/>
        <w:ind w:firstLine="420"/>
      </w:pPr>
      <w:r>
        <w:rPr>
          <w:rFonts w:hint="eastAsia"/>
        </w:rPr>
        <w:t>（一）成果资料清单</w:t>
      </w:r>
    </w:p>
    <w:p w14:paraId="7DEE2CA0">
      <w:pPr>
        <w:pStyle w:val="56"/>
        <w:ind w:firstLine="420"/>
      </w:pPr>
      <w:r>
        <w:rPr>
          <w:rFonts w:hint="eastAsia"/>
        </w:rPr>
        <w:t>（二）成果技术指标及规格说明</w:t>
      </w:r>
    </w:p>
    <w:p w14:paraId="3281DB59">
      <w:pPr>
        <w:pStyle w:val="56"/>
        <w:ind w:firstLine="420"/>
      </w:pPr>
      <w:r>
        <w:rPr>
          <w:rFonts w:hint="eastAsia"/>
        </w:rPr>
        <w:t>五、采用新技术新方法说明</w:t>
      </w:r>
    </w:p>
    <w:p w14:paraId="06D1A176">
      <w:pPr>
        <w:pStyle w:val="56"/>
        <w:ind w:firstLine="420"/>
      </w:pPr>
      <w:r>
        <w:rPr>
          <w:rFonts w:hint="eastAsia"/>
        </w:rPr>
        <w:t>六、经验总结与工作建议</w:t>
      </w:r>
    </w:p>
    <w:p w14:paraId="31CC2820">
      <w:pPr>
        <w:pStyle w:val="56"/>
        <w:ind w:firstLine="420"/>
      </w:pPr>
    </w:p>
    <w:p w14:paraId="7B396C6C">
      <w:pPr>
        <w:pStyle w:val="56"/>
        <w:ind w:firstLine="420"/>
        <w:sectPr>
          <w:pgSz w:w="11906" w:h="16838"/>
          <w:pgMar w:top="1928" w:right="1134" w:bottom="1134" w:left="1134" w:header="1418" w:footer="1134" w:gutter="284"/>
          <w:cols w:space="425" w:num="1"/>
          <w:formProt w:val="0"/>
          <w:docGrid w:type="lines" w:linePitch="312" w:charSpace="0"/>
        </w:sectPr>
      </w:pPr>
    </w:p>
    <w:p w14:paraId="13EC664B">
      <w:pPr>
        <w:pStyle w:val="198"/>
      </w:pPr>
    </w:p>
    <w:p w14:paraId="479EE08B">
      <w:pPr>
        <w:pStyle w:val="199"/>
      </w:pPr>
    </w:p>
    <w:p w14:paraId="6479F73B">
      <w:pPr>
        <w:pStyle w:val="76"/>
        <w:spacing w:after="156"/>
      </w:pPr>
      <w:bookmarkStart w:id="73" w:name="_Toc25640"/>
      <w:r>
        <w:br w:type="textWrapping"/>
      </w:r>
      <w:r>
        <w:rPr>
          <w:rFonts w:hint="eastAsia"/>
        </w:rPr>
        <w:t>（规范性）</w:t>
      </w:r>
      <w:r>
        <w:br w:type="textWrapping"/>
      </w:r>
      <w:r>
        <w:rPr>
          <w:rFonts w:hint="eastAsia"/>
        </w:rPr>
        <w:t>应急测绘成果元数据填写样例</w:t>
      </w:r>
      <w:bookmarkEnd w:id="73"/>
    </w:p>
    <w:tbl>
      <w:tblPr>
        <w:tblStyle w:val="27"/>
        <w:tblW w:w="0" w:type="auto"/>
        <w:jc w:val="center"/>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Layout w:type="autofit"/>
        <w:tblCellMar>
          <w:top w:w="0" w:type="dxa"/>
          <w:left w:w="0" w:type="dxa"/>
          <w:bottom w:w="0" w:type="dxa"/>
          <w:right w:w="0" w:type="dxa"/>
        </w:tblCellMar>
      </w:tblPr>
      <w:tblGrid>
        <w:gridCol w:w="699"/>
        <w:gridCol w:w="1559"/>
        <w:gridCol w:w="1843"/>
        <w:gridCol w:w="2835"/>
        <w:gridCol w:w="2398"/>
      </w:tblGrid>
      <w:tr w14:paraId="305E4FB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454" w:hRule="atLeast"/>
          <w:tblHeader/>
          <w:jc w:val="center"/>
        </w:trPr>
        <w:tc>
          <w:tcPr>
            <w:tcW w:w="699" w:type="dxa"/>
            <w:tcBorders>
              <w:top w:val="single" w:color="auto" w:sz="8" w:space="0"/>
              <w:bottom w:val="single" w:color="auto" w:sz="8" w:space="0"/>
            </w:tcBorders>
            <w:shd w:val="clear" w:color="auto" w:fill="auto"/>
            <w:vAlign w:val="center"/>
          </w:tcPr>
          <w:p w14:paraId="264BE9DE">
            <w:pPr>
              <w:pStyle w:val="178"/>
              <w:rPr>
                <w:b/>
                <w:bCs/>
              </w:rPr>
            </w:pPr>
            <w:r>
              <w:rPr>
                <w:b/>
                <w:bCs/>
              </w:rPr>
              <w:t>序号</w:t>
            </w:r>
          </w:p>
        </w:tc>
        <w:tc>
          <w:tcPr>
            <w:tcW w:w="1559" w:type="dxa"/>
            <w:tcBorders>
              <w:top w:val="single" w:color="auto" w:sz="8" w:space="0"/>
              <w:bottom w:val="single" w:color="auto" w:sz="8" w:space="0"/>
            </w:tcBorders>
            <w:shd w:val="clear" w:color="auto" w:fill="auto"/>
            <w:vAlign w:val="center"/>
          </w:tcPr>
          <w:p w14:paraId="2B870B18">
            <w:pPr>
              <w:pStyle w:val="178"/>
              <w:rPr>
                <w:b/>
                <w:bCs/>
              </w:rPr>
            </w:pPr>
            <w:r>
              <w:rPr>
                <w:b/>
                <w:bCs/>
              </w:rPr>
              <w:t>数据项名称</w:t>
            </w:r>
          </w:p>
        </w:tc>
        <w:tc>
          <w:tcPr>
            <w:tcW w:w="1843" w:type="dxa"/>
            <w:tcBorders>
              <w:top w:val="single" w:color="auto" w:sz="8" w:space="0"/>
              <w:bottom w:val="single" w:color="auto" w:sz="8" w:space="0"/>
            </w:tcBorders>
            <w:shd w:val="clear" w:color="auto" w:fill="auto"/>
            <w:vAlign w:val="center"/>
          </w:tcPr>
          <w:p w14:paraId="76245876">
            <w:pPr>
              <w:pStyle w:val="178"/>
              <w:rPr>
                <w:b/>
                <w:bCs/>
              </w:rPr>
            </w:pPr>
            <w:r>
              <w:rPr>
                <w:b/>
                <w:bCs/>
              </w:rPr>
              <w:t>数据项内容</w:t>
            </w:r>
          </w:p>
        </w:tc>
        <w:tc>
          <w:tcPr>
            <w:tcW w:w="2835" w:type="dxa"/>
            <w:tcBorders>
              <w:top w:val="single" w:color="auto" w:sz="8" w:space="0"/>
              <w:bottom w:val="single" w:color="auto" w:sz="8" w:space="0"/>
            </w:tcBorders>
            <w:shd w:val="clear" w:color="auto" w:fill="auto"/>
            <w:vAlign w:val="center"/>
          </w:tcPr>
          <w:p w14:paraId="32D0BFDF">
            <w:pPr>
              <w:pStyle w:val="178"/>
              <w:rPr>
                <w:b/>
                <w:bCs/>
              </w:rPr>
            </w:pPr>
            <w:r>
              <w:rPr>
                <w:b/>
                <w:bCs/>
              </w:rPr>
              <w:t>说明</w:t>
            </w:r>
          </w:p>
        </w:tc>
        <w:tc>
          <w:tcPr>
            <w:tcW w:w="2398" w:type="dxa"/>
            <w:tcBorders>
              <w:top w:val="single" w:color="auto" w:sz="8" w:space="0"/>
              <w:bottom w:val="single" w:color="auto" w:sz="8" w:space="0"/>
            </w:tcBorders>
            <w:shd w:val="clear" w:color="auto" w:fill="auto"/>
            <w:vAlign w:val="center"/>
          </w:tcPr>
          <w:p w14:paraId="3B20E8E8">
            <w:pPr>
              <w:pStyle w:val="178"/>
              <w:rPr>
                <w:b/>
                <w:bCs/>
              </w:rPr>
            </w:pPr>
            <w:r>
              <w:rPr>
                <w:b/>
                <w:bCs/>
              </w:rPr>
              <w:t>备注</w:t>
            </w:r>
          </w:p>
        </w:tc>
      </w:tr>
      <w:tr w14:paraId="53E53A15">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tcBorders>
              <w:top w:val="single" w:color="auto" w:sz="8" w:space="0"/>
            </w:tcBorders>
            <w:shd w:val="clear" w:color="auto" w:fill="auto"/>
            <w:vAlign w:val="center"/>
          </w:tcPr>
          <w:p w14:paraId="317A5A3D">
            <w:pPr>
              <w:pStyle w:val="178"/>
            </w:pPr>
            <w:r>
              <w:t>1</w:t>
            </w:r>
          </w:p>
        </w:tc>
        <w:tc>
          <w:tcPr>
            <w:tcW w:w="1559" w:type="dxa"/>
            <w:tcBorders>
              <w:top w:val="single" w:color="auto" w:sz="8" w:space="0"/>
            </w:tcBorders>
            <w:shd w:val="clear" w:color="auto" w:fill="auto"/>
            <w:vAlign w:val="center"/>
          </w:tcPr>
          <w:p w14:paraId="264EEF61">
            <w:pPr>
              <w:pStyle w:val="178"/>
            </w:pPr>
            <w:r>
              <w:t>事件类型</w:t>
            </w:r>
          </w:p>
        </w:tc>
        <w:tc>
          <w:tcPr>
            <w:tcW w:w="1843" w:type="dxa"/>
            <w:tcBorders>
              <w:top w:val="single" w:color="auto" w:sz="8" w:space="0"/>
            </w:tcBorders>
            <w:shd w:val="clear" w:color="auto" w:fill="auto"/>
            <w:vAlign w:val="center"/>
          </w:tcPr>
          <w:p w14:paraId="39649F49">
            <w:pPr>
              <w:pStyle w:val="178"/>
            </w:pPr>
            <w:r>
              <w:t>地质灾害</w:t>
            </w:r>
          </w:p>
        </w:tc>
        <w:tc>
          <w:tcPr>
            <w:tcW w:w="2835" w:type="dxa"/>
            <w:tcBorders>
              <w:top w:val="single" w:color="auto" w:sz="8" w:space="0"/>
            </w:tcBorders>
            <w:shd w:val="clear" w:color="auto" w:fill="auto"/>
            <w:vAlign w:val="center"/>
          </w:tcPr>
          <w:p w14:paraId="24FE1FE1">
            <w:pPr>
              <w:pStyle w:val="178"/>
            </w:pPr>
            <w:r>
              <w:t>突发事件类型</w:t>
            </w:r>
          </w:p>
        </w:tc>
        <w:tc>
          <w:tcPr>
            <w:tcW w:w="2398" w:type="dxa"/>
            <w:tcBorders>
              <w:top w:val="single" w:color="auto" w:sz="8" w:space="0"/>
            </w:tcBorders>
            <w:shd w:val="clear" w:color="auto" w:fill="auto"/>
            <w:vAlign w:val="center"/>
          </w:tcPr>
          <w:p w14:paraId="3115F172">
            <w:pPr>
              <w:pStyle w:val="178"/>
            </w:pPr>
            <w:r>
              <w:t>根据实际填写</w:t>
            </w:r>
          </w:p>
        </w:tc>
      </w:tr>
      <w:tr w14:paraId="6CBC5CBA">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99" w:type="dxa"/>
            <w:shd w:val="clear" w:color="auto" w:fill="auto"/>
            <w:vAlign w:val="center"/>
          </w:tcPr>
          <w:p w14:paraId="4A253BD2">
            <w:pPr>
              <w:pStyle w:val="178"/>
            </w:pPr>
            <w:r>
              <w:t>2</w:t>
            </w:r>
          </w:p>
        </w:tc>
        <w:tc>
          <w:tcPr>
            <w:tcW w:w="1559" w:type="dxa"/>
            <w:shd w:val="clear" w:color="auto" w:fill="auto"/>
            <w:vAlign w:val="center"/>
          </w:tcPr>
          <w:p w14:paraId="15C6C995">
            <w:pPr>
              <w:pStyle w:val="178"/>
            </w:pPr>
            <w:r>
              <w:t>概略坐标</w:t>
            </w:r>
          </w:p>
        </w:tc>
        <w:tc>
          <w:tcPr>
            <w:tcW w:w="1843" w:type="dxa"/>
            <w:shd w:val="clear" w:color="auto" w:fill="auto"/>
            <w:vAlign w:val="center"/>
          </w:tcPr>
          <w:p w14:paraId="75C2CC5B">
            <w:pPr>
              <w:pStyle w:val="178"/>
            </w:pPr>
            <w:r>
              <w:t>113.173053</w:t>
            </w:r>
          </w:p>
          <w:p w14:paraId="6415A45E">
            <w:pPr>
              <w:pStyle w:val="178"/>
            </w:pPr>
            <w:r>
              <w:t>28.478361</w:t>
            </w:r>
          </w:p>
        </w:tc>
        <w:tc>
          <w:tcPr>
            <w:tcW w:w="2835" w:type="dxa"/>
            <w:shd w:val="clear" w:color="auto" w:fill="auto"/>
            <w:vAlign w:val="center"/>
          </w:tcPr>
          <w:p w14:paraId="5482DEFC">
            <w:pPr>
              <w:pStyle w:val="178"/>
            </w:pPr>
            <w:r>
              <w:t>突发事件中心位置坐标，以度为单位</w:t>
            </w:r>
          </w:p>
        </w:tc>
        <w:tc>
          <w:tcPr>
            <w:tcW w:w="2398" w:type="dxa"/>
            <w:shd w:val="clear" w:color="auto" w:fill="auto"/>
            <w:vAlign w:val="center"/>
          </w:tcPr>
          <w:p w14:paraId="367EA78A">
            <w:pPr>
              <w:pStyle w:val="178"/>
            </w:pPr>
            <w:r>
              <w:t>根据实际填写</w:t>
            </w:r>
          </w:p>
        </w:tc>
      </w:tr>
      <w:tr w14:paraId="0B67A4C1">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52D6DC34">
            <w:pPr>
              <w:pStyle w:val="178"/>
            </w:pPr>
            <w:r>
              <w:t>3</w:t>
            </w:r>
          </w:p>
        </w:tc>
        <w:tc>
          <w:tcPr>
            <w:tcW w:w="1559" w:type="dxa"/>
            <w:shd w:val="clear" w:color="auto" w:fill="auto"/>
            <w:vAlign w:val="center"/>
          </w:tcPr>
          <w:p w14:paraId="13E4D149">
            <w:pPr>
              <w:pStyle w:val="178"/>
            </w:pPr>
            <w:r>
              <w:t>区域名</w:t>
            </w:r>
          </w:p>
        </w:tc>
        <w:tc>
          <w:tcPr>
            <w:tcW w:w="1843" w:type="dxa"/>
            <w:shd w:val="clear" w:color="auto" w:fill="auto"/>
            <w:vAlign w:val="center"/>
          </w:tcPr>
          <w:p w14:paraId="6886817C">
            <w:pPr>
              <w:pStyle w:val="178"/>
            </w:pPr>
            <w:r>
              <w:t>长沙县</w:t>
            </w:r>
          </w:p>
        </w:tc>
        <w:tc>
          <w:tcPr>
            <w:tcW w:w="2835" w:type="dxa"/>
            <w:shd w:val="clear" w:color="auto" w:fill="auto"/>
            <w:vAlign w:val="center"/>
          </w:tcPr>
          <w:p w14:paraId="43161FFD">
            <w:pPr>
              <w:pStyle w:val="178"/>
            </w:pPr>
            <w:r>
              <w:t>填写任务区所在县市区名称</w:t>
            </w:r>
          </w:p>
        </w:tc>
        <w:tc>
          <w:tcPr>
            <w:tcW w:w="2398" w:type="dxa"/>
            <w:shd w:val="clear" w:color="auto" w:fill="auto"/>
            <w:vAlign w:val="center"/>
          </w:tcPr>
          <w:p w14:paraId="4916D63D">
            <w:pPr>
              <w:pStyle w:val="178"/>
            </w:pPr>
            <w:r>
              <w:t>根据实际填写</w:t>
            </w:r>
          </w:p>
        </w:tc>
      </w:tr>
      <w:tr w14:paraId="639F6A76">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99" w:type="dxa"/>
            <w:shd w:val="clear" w:color="auto" w:fill="auto"/>
            <w:vAlign w:val="center"/>
          </w:tcPr>
          <w:p w14:paraId="45269057">
            <w:pPr>
              <w:pStyle w:val="178"/>
            </w:pPr>
            <w:r>
              <w:t>4</w:t>
            </w:r>
          </w:p>
        </w:tc>
        <w:tc>
          <w:tcPr>
            <w:tcW w:w="1559" w:type="dxa"/>
            <w:shd w:val="clear" w:color="auto" w:fill="auto"/>
            <w:vAlign w:val="center"/>
          </w:tcPr>
          <w:p w14:paraId="2F3FE8D2">
            <w:pPr>
              <w:pStyle w:val="178"/>
            </w:pPr>
            <w:r>
              <w:t>区域编号</w:t>
            </w:r>
          </w:p>
        </w:tc>
        <w:tc>
          <w:tcPr>
            <w:tcW w:w="1843" w:type="dxa"/>
            <w:shd w:val="clear" w:color="auto" w:fill="auto"/>
            <w:vAlign w:val="center"/>
          </w:tcPr>
          <w:p w14:paraId="7C4BEBA8">
            <w:pPr>
              <w:pStyle w:val="178"/>
            </w:pPr>
            <w:r>
              <w:t>430101</w:t>
            </w:r>
          </w:p>
        </w:tc>
        <w:tc>
          <w:tcPr>
            <w:tcW w:w="2835" w:type="dxa"/>
            <w:shd w:val="clear" w:color="auto" w:fill="auto"/>
            <w:vAlign w:val="center"/>
          </w:tcPr>
          <w:p w14:paraId="49CB281C">
            <w:pPr>
              <w:pStyle w:val="178"/>
            </w:pPr>
            <w:r>
              <w:t>填写任务区所在县市区行政区划代码</w:t>
            </w:r>
          </w:p>
        </w:tc>
        <w:tc>
          <w:tcPr>
            <w:tcW w:w="2398" w:type="dxa"/>
            <w:shd w:val="clear" w:color="auto" w:fill="auto"/>
            <w:vAlign w:val="center"/>
          </w:tcPr>
          <w:p w14:paraId="141EDA6B">
            <w:pPr>
              <w:pStyle w:val="178"/>
            </w:pPr>
            <w:r>
              <w:t>根据实际填写</w:t>
            </w:r>
          </w:p>
        </w:tc>
      </w:tr>
      <w:tr w14:paraId="4CF6BBD7">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6B8A6046">
            <w:pPr>
              <w:pStyle w:val="178"/>
            </w:pPr>
            <w:r>
              <w:t>5</w:t>
            </w:r>
          </w:p>
        </w:tc>
        <w:tc>
          <w:tcPr>
            <w:tcW w:w="1559" w:type="dxa"/>
            <w:shd w:val="clear" w:color="auto" w:fill="auto"/>
            <w:vAlign w:val="center"/>
          </w:tcPr>
          <w:p w14:paraId="6F32C365">
            <w:pPr>
              <w:pStyle w:val="178"/>
            </w:pPr>
            <w:r>
              <w:t>具体坐落</w:t>
            </w:r>
          </w:p>
        </w:tc>
        <w:tc>
          <w:tcPr>
            <w:tcW w:w="1843" w:type="dxa"/>
            <w:shd w:val="clear" w:color="auto" w:fill="auto"/>
            <w:vAlign w:val="center"/>
          </w:tcPr>
          <w:p w14:paraId="0BC0B84C">
            <w:pPr>
              <w:pStyle w:val="178"/>
            </w:pPr>
            <w:r>
              <w:t>高村镇高山村</w:t>
            </w:r>
          </w:p>
        </w:tc>
        <w:tc>
          <w:tcPr>
            <w:tcW w:w="2835" w:type="dxa"/>
            <w:shd w:val="clear" w:color="auto" w:fill="auto"/>
            <w:vAlign w:val="center"/>
          </w:tcPr>
          <w:p w14:paraId="326D7559">
            <w:pPr>
              <w:pStyle w:val="178"/>
            </w:pPr>
            <w:r>
              <w:t>描述到村级</w:t>
            </w:r>
          </w:p>
        </w:tc>
        <w:tc>
          <w:tcPr>
            <w:tcW w:w="2398" w:type="dxa"/>
            <w:shd w:val="clear" w:color="auto" w:fill="auto"/>
            <w:vAlign w:val="center"/>
          </w:tcPr>
          <w:p w14:paraId="580A1BF1">
            <w:pPr>
              <w:pStyle w:val="178"/>
            </w:pPr>
            <w:r>
              <w:t>根据实际填写</w:t>
            </w:r>
          </w:p>
        </w:tc>
      </w:tr>
      <w:tr w14:paraId="1894B31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4C6F4D09">
            <w:pPr>
              <w:pStyle w:val="178"/>
            </w:pPr>
            <w:r>
              <w:t>6</w:t>
            </w:r>
          </w:p>
        </w:tc>
        <w:tc>
          <w:tcPr>
            <w:tcW w:w="1559" w:type="dxa"/>
            <w:shd w:val="clear" w:color="auto" w:fill="auto"/>
            <w:vAlign w:val="center"/>
          </w:tcPr>
          <w:p w14:paraId="06D13C8A">
            <w:pPr>
              <w:pStyle w:val="178"/>
            </w:pPr>
            <w:r>
              <w:t>成果内容</w:t>
            </w:r>
          </w:p>
        </w:tc>
        <w:tc>
          <w:tcPr>
            <w:tcW w:w="1843" w:type="dxa"/>
            <w:shd w:val="clear" w:color="auto" w:fill="auto"/>
            <w:vAlign w:val="center"/>
          </w:tcPr>
          <w:p w14:paraId="11D72CD8">
            <w:pPr>
              <w:pStyle w:val="178"/>
            </w:pPr>
            <w:r>
              <w:t>倾斜摄影三维数据</w:t>
            </w:r>
          </w:p>
        </w:tc>
        <w:tc>
          <w:tcPr>
            <w:tcW w:w="2835" w:type="dxa"/>
            <w:shd w:val="clear" w:color="auto" w:fill="auto"/>
            <w:vAlign w:val="center"/>
          </w:tcPr>
          <w:p w14:paraId="6958ECE5">
            <w:pPr>
              <w:pStyle w:val="178"/>
            </w:pPr>
            <w:r>
              <w:t>填写成果内容名称</w:t>
            </w:r>
          </w:p>
        </w:tc>
        <w:tc>
          <w:tcPr>
            <w:tcW w:w="2398" w:type="dxa"/>
            <w:shd w:val="clear" w:color="auto" w:fill="auto"/>
            <w:vAlign w:val="center"/>
          </w:tcPr>
          <w:p w14:paraId="0C0AEF39">
            <w:pPr>
              <w:pStyle w:val="178"/>
            </w:pPr>
            <w:r>
              <w:t>根据实际填写</w:t>
            </w:r>
          </w:p>
        </w:tc>
      </w:tr>
      <w:tr w14:paraId="63F5149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140FB8D5">
            <w:pPr>
              <w:pStyle w:val="178"/>
            </w:pPr>
            <w:r>
              <w:t>7</w:t>
            </w:r>
          </w:p>
        </w:tc>
        <w:tc>
          <w:tcPr>
            <w:tcW w:w="1559" w:type="dxa"/>
            <w:shd w:val="clear" w:color="auto" w:fill="auto"/>
            <w:vAlign w:val="center"/>
          </w:tcPr>
          <w:p w14:paraId="601721C2">
            <w:pPr>
              <w:pStyle w:val="178"/>
            </w:pPr>
            <w:r>
              <w:t>数据格式</w:t>
            </w:r>
          </w:p>
        </w:tc>
        <w:tc>
          <w:tcPr>
            <w:tcW w:w="1843" w:type="dxa"/>
            <w:shd w:val="clear" w:color="auto" w:fill="auto"/>
            <w:vAlign w:val="center"/>
          </w:tcPr>
          <w:p w14:paraId="261499DE">
            <w:pPr>
              <w:pStyle w:val="178"/>
            </w:pPr>
            <w:r>
              <w:t>OSGB</w:t>
            </w:r>
          </w:p>
        </w:tc>
        <w:tc>
          <w:tcPr>
            <w:tcW w:w="2835" w:type="dxa"/>
            <w:shd w:val="clear" w:color="auto" w:fill="auto"/>
            <w:vAlign w:val="center"/>
          </w:tcPr>
          <w:p w14:paraId="5B195BBD">
            <w:pPr>
              <w:pStyle w:val="178"/>
            </w:pPr>
            <w:r>
              <w:t>OSGB/TIFF</w:t>
            </w:r>
          </w:p>
        </w:tc>
        <w:tc>
          <w:tcPr>
            <w:tcW w:w="2398" w:type="dxa"/>
            <w:shd w:val="clear" w:color="auto" w:fill="auto"/>
            <w:vAlign w:val="center"/>
          </w:tcPr>
          <w:p w14:paraId="237930DF">
            <w:pPr>
              <w:pStyle w:val="178"/>
            </w:pPr>
            <w:r>
              <w:t>根据实际填写</w:t>
            </w:r>
          </w:p>
        </w:tc>
      </w:tr>
      <w:tr w14:paraId="4EB249E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4A55DF96">
            <w:pPr>
              <w:pStyle w:val="178"/>
            </w:pPr>
            <w:r>
              <w:t>8</w:t>
            </w:r>
          </w:p>
        </w:tc>
        <w:tc>
          <w:tcPr>
            <w:tcW w:w="1559" w:type="dxa"/>
            <w:shd w:val="clear" w:color="auto" w:fill="auto"/>
            <w:vAlign w:val="center"/>
          </w:tcPr>
          <w:p w14:paraId="640D4A09">
            <w:pPr>
              <w:pStyle w:val="178"/>
            </w:pPr>
            <w:r>
              <w:t>坐标系统</w:t>
            </w:r>
          </w:p>
        </w:tc>
        <w:tc>
          <w:tcPr>
            <w:tcW w:w="1843" w:type="dxa"/>
            <w:shd w:val="clear" w:color="auto" w:fill="auto"/>
            <w:vAlign w:val="center"/>
          </w:tcPr>
          <w:p w14:paraId="161BF1A6">
            <w:pPr>
              <w:pStyle w:val="178"/>
            </w:pPr>
            <w:r>
              <w:t>2000国家大地坐标系</w:t>
            </w:r>
          </w:p>
        </w:tc>
        <w:tc>
          <w:tcPr>
            <w:tcW w:w="2835" w:type="dxa"/>
            <w:shd w:val="clear" w:color="auto" w:fill="auto"/>
            <w:vAlign w:val="center"/>
          </w:tcPr>
          <w:p w14:paraId="52BD74BC">
            <w:pPr>
              <w:pStyle w:val="178"/>
            </w:pPr>
            <w:r>
              <w:t xml:space="preserve">2000国家大地坐标系 </w:t>
            </w:r>
          </w:p>
        </w:tc>
        <w:tc>
          <w:tcPr>
            <w:tcW w:w="2398" w:type="dxa"/>
            <w:shd w:val="clear" w:color="auto" w:fill="auto"/>
            <w:vAlign w:val="center"/>
          </w:tcPr>
          <w:p w14:paraId="721AE3B3">
            <w:pPr>
              <w:pStyle w:val="178"/>
            </w:pPr>
            <w:r>
              <w:t>根据实际填写</w:t>
            </w:r>
          </w:p>
        </w:tc>
      </w:tr>
      <w:tr w14:paraId="79D5C1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exact"/>
          <w:jc w:val="center"/>
        </w:trPr>
        <w:tc>
          <w:tcPr>
            <w:tcW w:w="699" w:type="dxa"/>
            <w:shd w:val="clear" w:color="auto" w:fill="auto"/>
            <w:vAlign w:val="center"/>
          </w:tcPr>
          <w:p w14:paraId="2BCCEC0F">
            <w:pPr>
              <w:pStyle w:val="178"/>
            </w:pPr>
            <w:r>
              <w:t>9</w:t>
            </w:r>
          </w:p>
        </w:tc>
        <w:tc>
          <w:tcPr>
            <w:tcW w:w="1559" w:type="dxa"/>
            <w:shd w:val="clear" w:color="auto" w:fill="auto"/>
            <w:vAlign w:val="center"/>
          </w:tcPr>
          <w:p w14:paraId="17DAE0A5">
            <w:pPr>
              <w:pStyle w:val="178"/>
            </w:pPr>
            <w:r>
              <w:t>地图投影名称</w:t>
            </w:r>
          </w:p>
        </w:tc>
        <w:tc>
          <w:tcPr>
            <w:tcW w:w="1843" w:type="dxa"/>
            <w:shd w:val="clear" w:color="auto" w:fill="auto"/>
            <w:vAlign w:val="center"/>
          </w:tcPr>
          <w:p w14:paraId="0AD8DB8C">
            <w:pPr>
              <w:pStyle w:val="178"/>
            </w:pPr>
            <w:r>
              <w:t>高斯克-吕格投影</w:t>
            </w:r>
          </w:p>
        </w:tc>
        <w:tc>
          <w:tcPr>
            <w:tcW w:w="2835" w:type="dxa"/>
            <w:shd w:val="clear" w:color="auto" w:fill="auto"/>
            <w:vAlign w:val="center"/>
          </w:tcPr>
          <w:p w14:paraId="5E54CA1B">
            <w:pPr>
              <w:pStyle w:val="178"/>
            </w:pPr>
            <w:r>
              <w:t>填写地图投影方式的名称， 坐标系统为大地坐标（即坐标值为经纬度）时不填写</w:t>
            </w:r>
          </w:p>
        </w:tc>
        <w:tc>
          <w:tcPr>
            <w:tcW w:w="2398" w:type="dxa"/>
            <w:shd w:val="clear" w:color="auto" w:fill="auto"/>
            <w:vAlign w:val="center"/>
          </w:tcPr>
          <w:p w14:paraId="16396B5F">
            <w:pPr>
              <w:pStyle w:val="178"/>
            </w:pPr>
            <w:r>
              <w:t>根据实际填写</w:t>
            </w:r>
          </w:p>
        </w:tc>
      </w:tr>
      <w:tr w14:paraId="6FFD9FD3">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99" w:type="dxa"/>
            <w:shd w:val="clear" w:color="auto" w:fill="auto"/>
            <w:vAlign w:val="center"/>
          </w:tcPr>
          <w:p w14:paraId="46E910A2">
            <w:pPr>
              <w:pStyle w:val="178"/>
            </w:pPr>
            <w:r>
              <w:t>10</w:t>
            </w:r>
          </w:p>
        </w:tc>
        <w:tc>
          <w:tcPr>
            <w:tcW w:w="1559" w:type="dxa"/>
            <w:shd w:val="clear" w:color="auto" w:fill="auto"/>
            <w:vAlign w:val="center"/>
          </w:tcPr>
          <w:p w14:paraId="5D8C4385">
            <w:pPr>
              <w:pStyle w:val="178"/>
            </w:pPr>
            <w:r>
              <w:t>投影中央子午线</w:t>
            </w:r>
          </w:p>
        </w:tc>
        <w:tc>
          <w:tcPr>
            <w:tcW w:w="1843" w:type="dxa"/>
            <w:shd w:val="clear" w:color="auto" w:fill="auto"/>
            <w:vAlign w:val="center"/>
          </w:tcPr>
          <w:p w14:paraId="60214E8D">
            <w:pPr>
              <w:pStyle w:val="178"/>
            </w:pPr>
            <w:r>
              <w:t>114</w:t>
            </w:r>
          </w:p>
        </w:tc>
        <w:tc>
          <w:tcPr>
            <w:tcW w:w="2835" w:type="dxa"/>
            <w:shd w:val="clear" w:color="auto" w:fill="auto"/>
            <w:vAlign w:val="center"/>
          </w:tcPr>
          <w:p w14:paraId="47F94BF7">
            <w:pPr>
              <w:pStyle w:val="178"/>
            </w:pPr>
            <w:r>
              <w:t>以度为单位，坐标系统为大</w:t>
            </w:r>
            <w:r>
              <w:rPr>
                <w:spacing w:val="-16"/>
              </w:rPr>
              <w:t>地坐标</w:t>
            </w:r>
            <w:r>
              <w:t>（即坐标值为经纬度）时不填写</w:t>
            </w:r>
          </w:p>
        </w:tc>
        <w:tc>
          <w:tcPr>
            <w:tcW w:w="2398" w:type="dxa"/>
            <w:shd w:val="clear" w:color="auto" w:fill="auto"/>
            <w:vAlign w:val="center"/>
          </w:tcPr>
          <w:p w14:paraId="5008FCC4">
            <w:pPr>
              <w:pStyle w:val="178"/>
            </w:pPr>
            <w:r>
              <w:t>根据实际填写</w:t>
            </w:r>
          </w:p>
        </w:tc>
      </w:tr>
      <w:tr w14:paraId="548557F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99" w:type="dxa"/>
            <w:shd w:val="clear" w:color="auto" w:fill="auto"/>
            <w:vAlign w:val="center"/>
          </w:tcPr>
          <w:p w14:paraId="33BF286E">
            <w:pPr>
              <w:pStyle w:val="178"/>
            </w:pPr>
            <w:r>
              <w:t>11</w:t>
            </w:r>
          </w:p>
        </w:tc>
        <w:tc>
          <w:tcPr>
            <w:tcW w:w="1559" w:type="dxa"/>
            <w:shd w:val="clear" w:color="auto" w:fill="auto"/>
            <w:vAlign w:val="center"/>
          </w:tcPr>
          <w:p w14:paraId="60B65018">
            <w:pPr>
              <w:pStyle w:val="178"/>
            </w:pPr>
            <w:r>
              <w:t>高程基准</w:t>
            </w:r>
          </w:p>
        </w:tc>
        <w:tc>
          <w:tcPr>
            <w:tcW w:w="1843" w:type="dxa"/>
            <w:shd w:val="clear" w:color="auto" w:fill="auto"/>
            <w:vAlign w:val="center"/>
          </w:tcPr>
          <w:p w14:paraId="2EA9592C">
            <w:pPr>
              <w:pStyle w:val="178"/>
            </w:pPr>
            <w:r>
              <w:t>1985 国家高程基准</w:t>
            </w:r>
          </w:p>
        </w:tc>
        <w:tc>
          <w:tcPr>
            <w:tcW w:w="2835" w:type="dxa"/>
            <w:shd w:val="clear" w:color="auto" w:fill="auto"/>
            <w:vAlign w:val="center"/>
          </w:tcPr>
          <w:p w14:paraId="549EBFB7">
            <w:pPr>
              <w:pStyle w:val="178"/>
            </w:pPr>
            <w:r>
              <w:t>1985 国家高程基准(水准高）/</w:t>
            </w:r>
          </w:p>
          <w:p w14:paraId="32D45B9E">
            <w:pPr>
              <w:pStyle w:val="178"/>
            </w:pPr>
            <w:r>
              <w:t>参考椭球面(大地高)</w:t>
            </w:r>
          </w:p>
        </w:tc>
        <w:tc>
          <w:tcPr>
            <w:tcW w:w="2398" w:type="dxa"/>
            <w:shd w:val="clear" w:color="auto" w:fill="auto"/>
            <w:vAlign w:val="center"/>
          </w:tcPr>
          <w:p w14:paraId="50ADCB82">
            <w:pPr>
              <w:pStyle w:val="178"/>
            </w:pPr>
            <w:r>
              <w:t>根据实际填写</w:t>
            </w:r>
          </w:p>
        </w:tc>
      </w:tr>
      <w:tr w14:paraId="4023A3A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16D6CA88">
            <w:pPr>
              <w:pStyle w:val="178"/>
            </w:pPr>
            <w:r>
              <w:t>12</w:t>
            </w:r>
          </w:p>
        </w:tc>
        <w:tc>
          <w:tcPr>
            <w:tcW w:w="1559" w:type="dxa"/>
            <w:shd w:val="clear" w:color="auto" w:fill="auto"/>
            <w:vAlign w:val="center"/>
          </w:tcPr>
          <w:p w14:paraId="7B451F78">
            <w:pPr>
              <w:pStyle w:val="178"/>
            </w:pPr>
            <w:r>
              <w:t>数据采集时间</w:t>
            </w:r>
          </w:p>
        </w:tc>
        <w:tc>
          <w:tcPr>
            <w:tcW w:w="1843" w:type="dxa"/>
            <w:shd w:val="clear" w:color="auto" w:fill="auto"/>
            <w:vAlign w:val="center"/>
          </w:tcPr>
          <w:p w14:paraId="038BB46C">
            <w:pPr>
              <w:pStyle w:val="178"/>
            </w:pPr>
            <w:r>
              <w:t>20200701</w:t>
            </w:r>
          </w:p>
        </w:tc>
        <w:tc>
          <w:tcPr>
            <w:tcW w:w="2835" w:type="dxa"/>
            <w:shd w:val="clear" w:color="auto" w:fill="auto"/>
            <w:vAlign w:val="center"/>
          </w:tcPr>
          <w:p w14:paraId="27CC3FB9">
            <w:pPr>
              <w:pStyle w:val="178"/>
            </w:pPr>
            <w:r>
              <w:t>填写数据采集时间，格式为yyyyMM</w:t>
            </w:r>
            <w:r>
              <w:rPr>
                <w:rFonts w:hint="eastAsia"/>
              </w:rPr>
              <w:t>DD</w:t>
            </w:r>
          </w:p>
        </w:tc>
        <w:tc>
          <w:tcPr>
            <w:tcW w:w="2398" w:type="dxa"/>
            <w:shd w:val="clear" w:color="auto" w:fill="auto"/>
            <w:vAlign w:val="center"/>
          </w:tcPr>
          <w:p w14:paraId="6A7763E8">
            <w:pPr>
              <w:pStyle w:val="178"/>
            </w:pPr>
            <w:r>
              <w:t>根据实际填写</w:t>
            </w:r>
          </w:p>
        </w:tc>
      </w:tr>
      <w:tr w14:paraId="5311547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68CC1F11">
            <w:pPr>
              <w:pStyle w:val="178"/>
            </w:pPr>
            <w:r>
              <w:t>13</w:t>
            </w:r>
          </w:p>
        </w:tc>
        <w:tc>
          <w:tcPr>
            <w:tcW w:w="1559" w:type="dxa"/>
            <w:shd w:val="clear" w:color="auto" w:fill="auto"/>
            <w:vAlign w:val="center"/>
          </w:tcPr>
          <w:p w14:paraId="34C834EE">
            <w:pPr>
              <w:pStyle w:val="178"/>
            </w:pPr>
            <w:r>
              <w:t>数据生产方法</w:t>
            </w:r>
          </w:p>
        </w:tc>
        <w:tc>
          <w:tcPr>
            <w:tcW w:w="1843" w:type="dxa"/>
            <w:shd w:val="clear" w:color="auto" w:fill="auto"/>
            <w:vAlign w:val="center"/>
          </w:tcPr>
          <w:p w14:paraId="2F4BCB28">
            <w:pPr>
              <w:pStyle w:val="178"/>
            </w:pPr>
            <w:r>
              <w:t>无人机倾斜摄影</w:t>
            </w:r>
          </w:p>
        </w:tc>
        <w:tc>
          <w:tcPr>
            <w:tcW w:w="2835" w:type="dxa"/>
            <w:shd w:val="clear" w:color="auto" w:fill="auto"/>
            <w:vAlign w:val="center"/>
          </w:tcPr>
          <w:p w14:paraId="7C96A7F7">
            <w:pPr>
              <w:pStyle w:val="178"/>
            </w:pPr>
            <w:r>
              <w:t>如：无人机倾斜摄影</w:t>
            </w:r>
          </w:p>
        </w:tc>
        <w:tc>
          <w:tcPr>
            <w:tcW w:w="2398" w:type="dxa"/>
            <w:shd w:val="clear" w:color="auto" w:fill="auto"/>
            <w:vAlign w:val="center"/>
          </w:tcPr>
          <w:p w14:paraId="26396440">
            <w:pPr>
              <w:pStyle w:val="178"/>
            </w:pPr>
            <w:r>
              <w:t>根据实际填写</w:t>
            </w:r>
          </w:p>
        </w:tc>
      </w:tr>
      <w:tr w14:paraId="6BD5903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63EC6AE7">
            <w:pPr>
              <w:pStyle w:val="178"/>
            </w:pPr>
            <w:r>
              <w:t>14</w:t>
            </w:r>
          </w:p>
        </w:tc>
        <w:tc>
          <w:tcPr>
            <w:tcW w:w="1559" w:type="dxa"/>
            <w:shd w:val="clear" w:color="auto" w:fill="auto"/>
            <w:vAlign w:val="center"/>
          </w:tcPr>
          <w:p w14:paraId="59892506">
            <w:pPr>
              <w:pStyle w:val="178"/>
            </w:pPr>
            <w:r>
              <w:t>视频像素</w:t>
            </w:r>
          </w:p>
        </w:tc>
        <w:tc>
          <w:tcPr>
            <w:tcW w:w="1843" w:type="dxa"/>
            <w:shd w:val="clear" w:color="auto" w:fill="auto"/>
            <w:vAlign w:val="center"/>
          </w:tcPr>
          <w:p w14:paraId="443355B7">
            <w:pPr>
              <w:pStyle w:val="178"/>
            </w:pPr>
            <w:r>
              <w:rPr>
                <w:lang w:bidi="ar"/>
              </w:rPr>
              <w:t>320</w:t>
            </w:r>
            <w:r>
              <w:rPr>
                <w:rFonts w:hint="eastAsia"/>
                <w:lang w:bidi="ar"/>
              </w:rPr>
              <w:t>×</w:t>
            </w:r>
            <w:r>
              <w:rPr>
                <w:lang w:bidi="ar"/>
              </w:rPr>
              <w:t>240像素</w:t>
            </w:r>
          </w:p>
        </w:tc>
        <w:tc>
          <w:tcPr>
            <w:tcW w:w="2835" w:type="dxa"/>
            <w:shd w:val="clear" w:color="auto" w:fill="auto"/>
            <w:vAlign w:val="center"/>
          </w:tcPr>
          <w:p w14:paraId="7530A9E8">
            <w:pPr>
              <w:pStyle w:val="178"/>
            </w:pPr>
            <w:r>
              <w:t>如实填写</w:t>
            </w:r>
            <w:r>
              <w:rPr>
                <w:rFonts w:hint="eastAsia"/>
              </w:rPr>
              <w:t>可光/热红外视频像素</w:t>
            </w:r>
          </w:p>
        </w:tc>
        <w:tc>
          <w:tcPr>
            <w:tcW w:w="2398" w:type="dxa"/>
            <w:shd w:val="clear" w:color="auto" w:fill="auto"/>
            <w:vAlign w:val="center"/>
          </w:tcPr>
          <w:p w14:paraId="1ED0AA98">
            <w:pPr>
              <w:pStyle w:val="178"/>
            </w:pPr>
            <w:r>
              <w:t>现场视频成果填此项</w:t>
            </w:r>
          </w:p>
        </w:tc>
      </w:tr>
      <w:tr w14:paraId="79278229">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1191" w:hRule="exact"/>
          <w:jc w:val="center"/>
        </w:trPr>
        <w:tc>
          <w:tcPr>
            <w:tcW w:w="699" w:type="dxa"/>
            <w:shd w:val="clear" w:color="auto" w:fill="auto"/>
            <w:vAlign w:val="center"/>
          </w:tcPr>
          <w:p w14:paraId="6DD48589">
            <w:pPr>
              <w:pStyle w:val="178"/>
            </w:pPr>
            <w:r>
              <w:t>15</w:t>
            </w:r>
          </w:p>
        </w:tc>
        <w:tc>
          <w:tcPr>
            <w:tcW w:w="1559" w:type="dxa"/>
            <w:shd w:val="clear" w:color="auto" w:fill="auto"/>
            <w:vAlign w:val="center"/>
          </w:tcPr>
          <w:p w14:paraId="572D0712">
            <w:pPr>
              <w:pStyle w:val="178"/>
            </w:pPr>
            <w:r>
              <w:t>图像分辨率</w:t>
            </w:r>
          </w:p>
        </w:tc>
        <w:tc>
          <w:tcPr>
            <w:tcW w:w="1843" w:type="dxa"/>
            <w:shd w:val="clear" w:color="auto" w:fill="auto"/>
            <w:vAlign w:val="center"/>
          </w:tcPr>
          <w:p w14:paraId="03E0076E">
            <w:pPr>
              <w:pStyle w:val="178"/>
            </w:pPr>
            <w:r>
              <w:rPr>
                <w:lang w:bidi="ar"/>
              </w:rPr>
              <w:t>320</w:t>
            </w:r>
            <w:r>
              <w:rPr>
                <w:rFonts w:hint="eastAsia" w:cs="宋体"/>
                <w:lang w:bidi="ar"/>
              </w:rPr>
              <w:t>×</w:t>
            </w:r>
            <w:r>
              <w:rPr>
                <w:lang w:bidi="ar"/>
              </w:rPr>
              <w:t>240像素</w:t>
            </w:r>
          </w:p>
        </w:tc>
        <w:tc>
          <w:tcPr>
            <w:tcW w:w="2835" w:type="dxa"/>
            <w:shd w:val="clear" w:color="auto" w:fill="auto"/>
            <w:vAlign w:val="center"/>
          </w:tcPr>
          <w:p w14:paraId="69009AE1">
            <w:pPr>
              <w:pStyle w:val="178"/>
            </w:pPr>
            <w:r>
              <w:t>如实填写热红外、空中全景等图像分辨率</w:t>
            </w:r>
          </w:p>
        </w:tc>
        <w:tc>
          <w:tcPr>
            <w:tcW w:w="2398" w:type="dxa"/>
            <w:shd w:val="clear" w:color="auto" w:fill="auto"/>
            <w:vAlign w:val="center"/>
          </w:tcPr>
          <w:p w14:paraId="5FD897E6">
            <w:pPr>
              <w:pStyle w:val="178"/>
            </w:pPr>
            <w:r>
              <w:rPr>
                <w:rFonts w:hint="eastAsia"/>
              </w:rPr>
              <w:t>360°空中全景成果/热红外影像/突发事件前后对比图/专题分析图等</w:t>
            </w:r>
            <w:r>
              <w:t>填此项</w:t>
            </w:r>
          </w:p>
        </w:tc>
      </w:tr>
      <w:tr w14:paraId="754334AE">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794" w:hRule="exact"/>
          <w:jc w:val="center"/>
        </w:trPr>
        <w:tc>
          <w:tcPr>
            <w:tcW w:w="699" w:type="dxa"/>
            <w:shd w:val="clear" w:color="auto" w:fill="auto"/>
            <w:vAlign w:val="center"/>
          </w:tcPr>
          <w:p w14:paraId="55AA03F5">
            <w:pPr>
              <w:pStyle w:val="178"/>
            </w:pPr>
            <w:r>
              <w:rPr>
                <w:rFonts w:hint="eastAsia"/>
              </w:rPr>
              <w:t>16</w:t>
            </w:r>
          </w:p>
        </w:tc>
        <w:tc>
          <w:tcPr>
            <w:tcW w:w="1559" w:type="dxa"/>
            <w:shd w:val="clear" w:color="auto" w:fill="auto"/>
            <w:vAlign w:val="center"/>
          </w:tcPr>
          <w:p w14:paraId="3FC552E0">
            <w:pPr>
              <w:pStyle w:val="178"/>
            </w:pPr>
            <w:r>
              <w:t>地面分辨率</w:t>
            </w:r>
          </w:p>
        </w:tc>
        <w:tc>
          <w:tcPr>
            <w:tcW w:w="1843" w:type="dxa"/>
            <w:shd w:val="clear" w:color="auto" w:fill="auto"/>
            <w:vAlign w:val="center"/>
          </w:tcPr>
          <w:p w14:paraId="4B526433">
            <w:pPr>
              <w:pStyle w:val="178"/>
            </w:pPr>
            <w:r>
              <w:t>5cm</w:t>
            </w:r>
          </w:p>
        </w:tc>
        <w:tc>
          <w:tcPr>
            <w:tcW w:w="2835" w:type="dxa"/>
            <w:shd w:val="clear" w:color="auto" w:fill="auto"/>
            <w:vAlign w:val="center"/>
          </w:tcPr>
          <w:p w14:paraId="01515C20">
            <w:pPr>
              <w:pStyle w:val="178"/>
            </w:pPr>
            <w:r>
              <w:t>如实填写数据的地面分辨率</w:t>
            </w:r>
          </w:p>
        </w:tc>
        <w:tc>
          <w:tcPr>
            <w:tcW w:w="2398" w:type="dxa"/>
            <w:shd w:val="clear" w:color="auto" w:fill="auto"/>
            <w:vAlign w:val="center"/>
          </w:tcPr>
          <w:p w14:paraId="435B5C6C">
            <w:pPr>
              <w:pStyle w:val="178"/>
            </w:pPr>
            <w:r>
              <w:t>正射影像</w:t>
            </w:r>
            <w:r>
              <w:rPr>
                <w:rFonts w:hint="eastAsia"/>
              </w:rPr>
              <w:t>/倾斜摄影三维模型/热红外影像等</w:t>
            </w:r>
            <w:r>
              <w:t>填此项</w:t>
            </w:r>
          </w:p>
        </w:tc>
      </w:tr>
      <w:tr w14:paraId="49D50CC0">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06B91498">
            <w:pPr>
              <w:pStyle w:val="178"/>
            </w:pPr>
            <w:r>
              <w:rPr>
                <w:rFonts w:hint="eastAsia"/>
              </w:rPr>
              <w:t>17</w:t>
            </w:r>
          </w:p>
        </w:tc>
        <w:tc>
          <w:tcPr>
            <w:tcW w:w="1559" w:type="dxa"/>
            <w:shd w:val="clear" w:color="auto" w:fill="auto"/>
            <w:vAlign w:val="center"/>
          </w:tcPr>
          <w:p w14:paraId="5EC39822">
            <w:pPr>
              <w:pStyle w:val="178"/>
            </w:pPr>
            <w:r>
              <w:t>数据生产单位名称</w:t>
            </w:r>
          </w:p>
        </w:tc>
        <w:tc>
          <w:tcPr>
            <w:tcW w:w="1843" w:type="dxa"/>
            <w:shd w:val="clear" w:color="auto" w:fill="auto"/>
            <w:vAlign w:val="center"/>
          </w:tcPr>
          <w:p w14:paraId="5957945D">
            <w:pPr>
              <w:pStyle w:val="178"/>
            </w:pPr>
            <w:r>
              <w:rPr>
                <w:rFonts w:hint="eastAsia"/>
              </w:rPr>
              <w:t>湖南省</w:t>
            </w:r>
            <w:r>
              <w:rPr>
                <w:rFonts w:hint="eastAsia"/>
                <w:lang w:val="en-US" w:eastAsia="zh-CN"/>
              </w:rPr>
              <w:t>第一</w:t>
            </w:r>
            <w:r>
              <w:rPr>
                <w:rFonts w:hint="eastAsia"/>
              </w:rPr>
              <w:t>测绘院</w:t>
            </w:r>
          </w:p>
        </w:tc>
        <w:tc>
          <w:tcPr>
            <w:tcW w:w="2835" w:type="dxa"/>
            <w:shd w:val="clear" w:color="auto" w:fill="auto"/>
            <w:vAlign w:val="center"/>
          </w:tcPr>
          <w:p w14:paraId="32BC347A">
            <w:pPr>
              <w:pStyle w:val="178"/>
            </w:pPr>
            <w:r>
              <w:t>填写生产单位名称</w:t>
            </w:r>
          </w:p>
        </w:tc>
        <w:tc>
          <w:tcPr>
            <w:tcW w:w="2398" w:type="dxa"/>
            <w:shd w:val="clear" w:color="auto" w:fill="auto"/>
            <w:vAlign w:val="center"/>
          </w:tcPr>
          <w:p w14:paraId="70BA1830">
            <w:pPr>
              <w:pStyle w:val="178"/>
            </w:pPr>
            <w:r>
              <w:t>根据实际填写</w:t>
            </w:r>
          </w:p>
        </w:tc>
      </w:tr>
      <w:tr w14:paraId="29A82074">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02E1968B">
            <w:pPr>
              <w:pStyle w:val="178"/>
            </w:pPr>
            <w:r>
              <w:rPr>
                <w:rFonts w:hint="eastAsia"/>
              </w:rPr>
              <w:t>18</w:t>
            </w:r>
          </w:p>
        </w:tc>
        <w:tc>
          <w:tcPr>
            <w:tcW w:w="1559" w:type="dxa"/>
            <w:shd w:val="clear" w:color="auto" w:fill="auto"/>
            <w:vAlign w:val="center"/>
          </w:tcPr>
          <w:p w14:paraId="68278893">
            <w:pPr>
              <w:pStyle w:val="178"/>
            </w:pPr>
            <w:r>
              <w:t>联系人</w:t>
            </w:r>
          </w:p>
        </w:tc>
        <w:tc>
          <w:tcPr>
            <w:tcW w:w="1843" w:type="dxa"/>
            <w:shd w:val="clear" w:color="auto" w:fill="auto"/>
            <w:vAlign w:val="center"/>
          </w:tcPr>
          <w:p w14:paraId="2B34B1F0">
            <w:pPr>
              <w:pStyle w:val="178"/>
            </w:pPr>
            <w:r>
              <w:t>张大山</w:t>
            </w:r>
          </w:p>
        </w:tc>
        <w:tc>
          <w:tcPr>
            <w:tcW w:w="2835" w:type="dxa"/>
            <w:shd w:val="clear" w:color="auto" w:fill="auto"/>
            <w:vAlign w:val="center"/>
          </w:tcPr>
          <w:p w14:paraId="441C5D9A">
            <w:pPr>
              <w:pStyle w:val="178"/>
            </w:pPr>
            <w:r>
              <w:t>填写数据生产技术负责人</w:t>
            </w:r>
          </w:p>
        </w:tc>
        <w:tc>
          <w:tcPr>
            <w:tcW w:w="2398" w:type="dxa"/>
            <w:shd w:val="clear" w:color="auto" w:fill="auto"/>
            <w:vAlign w:val="center"/>
          </w:tcPr>
          <w:p w14:paraId="4647D3E2">
            <w:pPr>
              <w:pStyle w:val="178"/>
            </w:pPr>
            <w:r>
              <w:t>根据实际填写</w:t>
            </w:r>
          </w:p>
        </w:tc>
      </w:tr>
      <w:tr w14:paraId="1294B6CF">
        <w:tblPrEx>
          <w:tblBorders>
            <w:top w:val="single" w:color="auto" w:sz="8" w:space="0"/>
            <w:left w:val="single" w:color="auto" w:sz="8" w:space="0"/>
            <w:bottom w:val="single" w:color="auto" w:sz="8" w:space="0"/>
            <w:right w:val="single" w:color="auto" w:sz="8" w:space="0"/>
            <w:insideH w:val="single" w:color="auto" w:sz="4" w:space="0"/>
            <w:insideV w:val="single" w:color="auto" w:sz="4" w:space="0"/>
          </w:tblBorders>
          <w:tblCellMar>
            <w:top w:w="0" w:type="dxa"/>
            <w:left w:w="0" w:type="dxa"/>
            <w:bottom w:w="0" w:type="dxa"/>
            <w:right w:w="0" w:type="dxa"/>
          </w:tblCellMar>
        </w:tblPrEx>
        <w:trPr>
          <w:trHeight w:val="397" w:hRule="exact"/>
          <w:jc w:val="center"/>
        </w:trPr>
        <w:tc>
          <w:tcPr>
            <w:tcW w:w="699" w:type="dxa"/>
            <w:shd w:val="clear" w:color="auto" w:fill="auto"/>
            <w:vAlign w:val="center"/>
          </w:tcPr>
          <w:p w14:paraId="06E75B41">
            <w:pPr>
              <w:pStyle w:val="178"/>
            </w:pPr>
            <w:r>
              <w:rPr>
                <w:rFonts w:hint="eastAsia"/>
              </w:rPr>
              <w:t>19</w:t>
            </w:r>
          </w:p>
        </w:tc>
        <w:tc>
          <w:tcPr>
            <w:tcW w:w="1559" w:type="dxa"/>
            <w:shd w:val="clear" w:color="auto" w:fill="auto"/>
            <w:vAlign w:val="center"/>
          </w:tcPr>
          <w:p w14:paraId="6D7BF99B">
            <w:pPr>
              <w:pStyle w:val="178"/>
            </w:pPr>
            <w:r>
              <w:t>联系电话</w:t>
            </w:r>
          </w:p>
        </w:tc>
        <w:tc>
          <w:tcPr>
            <w:tcW w:w="1843" w:type="dxa"/>
            <w:shd w:val="clear" w:color="auto" w:fill="auto"/>
            <w:vAlign w:val="center"/>
          </w:tcPr>
          <w:p w14:paraId="3863FDCA">
            <w:pPr>
              <w:pStyle w:val="178"/>
            </w:pPr>
            <w:r>
              <w:t>13812345678</w:t>
            </w:r>
          </w:p>
        </w:tc>
        <w:tc>
          <w:tcPr>
            <w:tcW w:w="2835" w:type="dxa"/>
            <w:shd w:val="clear" w:color="auto" w:fill="auto"/>
            <w:vAlign w:val="center"/>
          </w:tcPr>
          <w:p w14:paraId="5DCB865A">
            <w:pPr>
              <w:pStyle w:val="178"/>
            </w:pPr>
            <w:r>
              <w:t>填写数据生产技术负责人联系电话</w:t>
            </w:r>
          </w:p>
        </w:tc>
        <w:tc>
          <w:tcPr>
            <w:tcW w:w="2398" w:type="dxa"/>
            <w:shd w:val="clear" w:color="auto" w:fill="auto"/>
            <w:vAlign w:val="center"/>
          </w:tcPr>
          <w:p w14:paraId="449EE425">
            <w:pPr>
              <w:pStyle w:val="178"/>
            </w:pPr>
            <w:r>
              <w:t>根据实际填写</w:t>
            </w:r>
          </w:p>
        </w:tc>
      </w:tr>
      <w:bookmarkEnd w:id="67"/>
    </w:tbl>
    <w:p w14:paraId="5120DF9D">
      <w:pPr>
        <w:pStyle w:val="56"/>
        <w:ind w:left="0" w:leftChars="0" w:firstLine="0" w:firstLineChars="0"/>
        <w:sectPr>
          <w:pgSz w:w="11906" w:h="16838"/>
          <w:pgMar w:top="1928" w:right="1134" w:bottom="1134" w:left="1134" w:header="1418" w:footer="1134" w:gutter="284"/>
          <w:cols w:space="425" w:num="1"/>
          <w:formProt w:val="0"/>
          <w:docGrid w:type="lines" w:linePitch="312" w:charSpace="0"/>
        </w:sectPr>
      </w:pPr>
      <w:bookmarkStart w:id="74" w:name="BookMark6"/>
    </w:p>
    <w:p w14:paraId="4194884B">
      <w:pPr>
        <w:pStyle w:val="63"/>
        <w:spacing w:after="156"/>
      </w:pPr>
      <w:bookmarkStart w:id="75" w:name="_Toc14514"/>
      <w:r>
        <w:rPr>
          <w:rFonts w:hint="eastAsia"/>
          <w:spacing w:val="105"/>
        </w:rPr>
        <w:t>参考文</w:t>
      </w:r>
      <w:r>
        <w:rPr>
          <w:rFonts w:hint="eastAsia"/>
        </w:rPr>
        <w:t>献</w:t>
      </w:r>
      <w:bookmarkEnd w:id="75"/>
    </w:p>
    <w:p w14:paraId="24B90713">
      <w:pPr>
        <w:pStyle w:val="56"/>
        <w:ind w:firstLine="420"/>
      </w:pPr>
      <w:r>
        <w:rPr>
          <w:rFonts w:hint="eastAsia"/>
        </w:rPr>
        <w:t>[1]</w:t>
      </w:r>
      <w:r>
        <w:rPr>
          <w:rFonts w:hint="eastAsia"/>
          <w:lang w:val="en-US" w:eastAsia="zh-CN"/>
        </w:rPr>
        <w:t xml:space="preserve"> </w:t>
      </w:r>
      <w:r>
        <w:rPr>
          <w:rFonts w:hint="eastAsia"/>
        </w:rPr>
        <w:t>CH/T 3003-2021 低空数字航空摄影测量内业规范</w:t>
      </w:r>
    </w:p>
    <w:p w14:paraId="6D372864">
      <w:pPr>
        <w:pStyle w:val="56"/>
        <w:ind w:firstLine="420"/>
      </w:pPr>
      <w:r>
        <w:rPr>
          <w:rFonts w:hint="eastAsia"/>
        </w:rPr>
        <w:t>[2]</w:t>
      </w:r>
      <w:r>
        <w:rPr>
          <w:rFonts w:hint="eastAsia"/>
          <w:lang w:val="en-US" w:eastAsia="zh-CN"/>
        </w:rPr>
        <w:t xml:space="preserve"> </w:t>
      </w:r>
      <w:r>
        <w:rPr>
          <w:rFonts w:hint="eastAsia"/>
        </w:rPr>
        <w:t>CH/T 4018-2013 基础地理信息应急制图规范</w:t>
      </w:r>
    </w:p>
    <w:p w14:paraId="70BBCDFE">
      <w:pPr>
        <w:pStyle w:val="56"/>
        <w:ind w:firstLine="420"/>
      </w:pPr>
      <w:r>
        <w:rPr>
          <w:rFonts w:hint="eastAsia"/>
        </w:rPr>
        <w:t>[3]</w:t>
      </w:r>
      <w:r>
        <w:rPr>
          <w:rFonts w:hint="eastAsia"/>
          <w:lang w:val="en-US" w:eastAsia="zh-CN"/>
        </w:rPr>
        <w:t xml:space="preserve"> </w:t>
      </w:r>
      <w:r>
        <w:rPr>
          <w:rFonts w:hint="eastAsia"/>
        </w:rPr>
        <w:t>GB/T 35649-2017 突发事件应急标绘符号规范</w:t>
      </w:r>
    </w:p>
    <w:p w14:paraId="7AAA300E">
      <w:pPr>
        <w:pStyle w:val="56"/>
        <w:ind w:firstLine="420"/>
      </w:pPr>
      <w:r>
        <w:rPr>
          <w:rFonts w:hint="eastAsia"/>
        </w:rPr>
        <w:t>[4]</w:t>
      </w:r>
      <w:r>
        <w:rPr>
          <w:rFonts w:hint="eastAsia"/>
          <w:lang w:val="en-US" w:eastAsia="zh-CN"/>
        </w:rPr>
        <w:t xml:space="preserve"> </w:t>
      </w:r>
      <w:r>
        <w:rPr>
          <w:rFonts w:hint="eastAsia"/>
        </w:rPr>
        <w:t>CH/T 9008.3-2010 基础地理信息数字成果 1</w:t>
      </w:r>
      <w:r>
        <w:rPr>
          <w:rFonts w:hint="eastAsia"/>
          <w:lang w:val="en-US" w:eastAsia="zh-CN"/>
        </w:rPr>
        <w:t>:</w:t>
      </w:r>
      <w:r>
        <w:rPr>
          <w:rFonts w:hint="eastAsia"/>
        </w:rPr>
        <w:t>500、1</w:t>
      </w:r>
      <w:r>
        <w:rPr>
          <w:rFonts w:hint="eastAsia"/>
          <w:lang w:val="en-US" w:eastAsia="zh-CN"/>
        </w:rPr>
        <w:t>:</w:t>
      </w:r>
      <w:r>
        <w:rPr>
          <w:rFonts w:hint="eastAsia"/>
        </w:rPr>
        <w:t>1000、 1</w:t>
      </w:r>
      <w:r>
        <w:rPr>
          <w:rFonts w:hint="eastAsia"/>
          <w:lang w:val="en-US" w:eastAsia="zh-CN"/>
        </w:rPr>
        <w:t>:</w:t>
      </w:r>
      <w:r>
        <w:rPr>
          <w:rFonts w:hint="eastAsia"/>
        </w:rPr>
        <w:t>2000 数字正射影像图</w:t>
      </w:r>
    </w:p>
    <w:p w14:paraId="4281EBD8">
      <w:pPr>
        <w:pStyle w:val="56"/>
        <w:ind w:firstLine="420"/>
      </w:pPr>
      <w:r>
        <w:rPr>
          <w:rFonts w:hint="eastAsia"/>
        </w:rPr>
        <w:t>[5]</w:t>
      </w:r>
      <w:r>
        <w:rPr>
          <w:rFonts w:hint="eastAsia"/>
          <w:lang w:val="en-US" w:eastAsia="zh-CN"/>
        </w:rPr>
        <w:t xml:space="preserve"> </w:t>
      </w:r>
      <w:r>
        <w:rPr>
          <w:rFonts w:hint="eastAsia"/>
        </w:rPr>
        <w:t xml:space="preserve">CH/T 9009.3-2010 </w:t>
      </w:r>
      <w:bookmarkStart w:id="76" w:name="_GoBack"/>
      <w:bookmarkEnd w:id="76"/>
      <w:r>
        <w:rPr>
          <w:rFonts w:hint="eastAsia"/>
        </w:rPr>
        <w:t>基础地理信息数字成果1</w:t>
      </w:r>
      <w:r>
        <w:rPr>
          <w:rFonts w:hint="eastAsia"/>
          <w:lang w:val="en-US" w:eastAsia="zh-CN"/>
        </w:rPr>
        <w:t>:</w:t>
      </w:r>
      <w:r>
        <w:rPr>
          <w:rFonts w:hint="eastAsia"/>
        </w:rPr>
        <w:t>5000、1</w:t>
      </w:r>
      <w:r>
        <w:rPr>
          <w:rFonts w:hint="eastAsia"/>
          <w:lang w:val="en-US" w:eastAsia="zh-CN"/>
        </w:rPr>
        <w:t>:</w:t>
      </w:r>
      <w:r>
        <w:rPr>
          <w:rFonts w:hint="eastAsia"/>
        </w:rPr>
        <w:t>10000、1</w:t>
      </w:r>
      <w:r>
        <w:rPr>
          <w:rFonts w:hint="eastAsia"/>
          <w:lang w:val="en-US" w:eastAsia="zh-CN"/>
        </w:rPr>
        <w:t>:</w:t>
      </w:r>
      <w:r>
        <w:rPr>
          <w:rFonts w:hint="eastAsia"/>
        </w:rPr>
        <w:t>25000、1</w:t>
      </w:r>
      <w:r>
        <w:rPr>
          <w:rFonts w:hint="eastAsia"/>
          <w:lang w:val="en-US" w:eastAsia="zh-CN"/>
        </w:rPr>
        <w:t>:</w:t>
      </w:r>
      <w:r>
        <w:rPr>
          <w:rFonts w:hint="eastAsia"/>
        </w:rPr>
        <w:t>50000、1</w:t>
      </w:r>
      <w:r>
        <w:rPr>
          <w:rFonts w:hint="eastAsia"/>
          <w:lang w:val="en-US" w:eastAsia="zh-CN"/>
        </w:rPr>
        <w:t>:</w:t>
      </w:r>
      <w:r>
        <w:rPr>
          <w:rFonts w:hint="eastAsia"/>
        </w:rPr>
        <w:t>100000数字正射影像图</w:t>
      </w:r>
    </w:p>
    <w:p w14:paraId="073A4829">
      <w:pPr>
        <w:pStyle w:val="56"/>
        <w:ind w:firstLine="420"/>
      </w:pPr>
      <w:r>
        <w:rPr>
          <w:rFonts w:hint="eastAsia"/>
        </w:rPr>
        <w:t>[6]</w:t>
      </w:r>
      <w:r>
        <w:rPr>
          <w:rFonts w:hint="eastAsia"/>
          <w:lang w:val="en-US" w:eastAsia="zh-CN"/>
        </w:rPr>
        <w:t xml:space="preserve"> </w:t>
      </w:r>
      <w:r>
        <w:rPr>
          <w:rFonts w:hint="eastAsia"/>
        </w:rPr>
        <w:t>CH/T 1007-2001 基础地理信息数字产品元数据</w:t>
      </w:r>
    </w:p>
    <w:bookmarkEnd w:id="74"/>
    <w:p w14:paraId="130D7B7E">
      <w:pPr>
        <w:pStyle w:val="56"/>
        <w:ind w:firstLine="420"/>
      </w:pPr>
    </w:p>
    <w:sectPr>
      <w:pgSz w:w="11906" w:h="16838"/>
      <w:pgMar w:top="1928" w:right="1134" w:bottom="1134" w:left="1134" w:header="1418" w:footer="1134" w:gutter="284"/>
      <w:cols w:space="425" w:num="1"/>
      <w:formProt w:val="0"/>
      <w:docGrid w:type="lines" w:linePitch="312" w:charSpace="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endnote w:type="separator" w:id="0">
    <w:p>
      <w:pPr>
        <w:spacing w:line="240" w:lineRule="auto"/>
      </w:pPr>
      <w:r>
        <w:separator/>
      </w:r>
    </w:p>
  </w:endnote>
  <w:endnote w:type="continuationSeparator" w:id="1">
    <w:p>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 w:name="等线 Light">
    <w:panose1 w:val="02010600030101010101"/>
    <w:charset w:val="86"/>
    <w:family w:val="auto"/>
    <w:pitch w:val="default"/>
    <w:sig w:usb0="A00002BF" w:usb1="38CF7CFA" w:usb2="00000016" w:usb3="00000000" w:csb0="0004000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553DD849">
    <w:pPr>
      <w:pStyle w:val="17"/>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73AFD7A">
    <w:pPr>
      <w:pStyle w:val="17"/>
    </w:pPr>
    <w:r>
      <w:fldChar w:fldCharType="begin"/>
    </w:r>
    <w:r>
      <w:instrText xml:space="preserve">PAGE   \* MERGEFORMAT</w:instrText>
    </w:r>
    <w:r>
      <w:fldChar w:fldCharType="separate"/>
    </w:r>
    <w:r>
      <w:rPr>
        <w:lang w:val="zh-CN"/>
      </w:rPr>
      <w:t>2</w:t>
    </w:r>
    <w: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3C60F11">
    <w:pPr>
      <w:pStyle w:val="17"/>
      <w:ind w:right="720"/>
      <w:jc w:val="both"/>
      <w:rPr>
        <w:sz w:val="2"/>
        <w:szCs w:val="2"/>
      </w:rP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A1194B2">
    <w:pPr>
      <w:pStyle w:val="52"/>
    </w:pPr>
    <w:r>
      <w:fldChar w:fldCharType="begin"/>
    </w:r>
    <w:r>
      <w:instrText xml:space="preserve">PAGE   \* MERGEFORMAT</w:instrText>
    </w:r>
    <w:r>
      <w:fldChar w:fldCharType="separate"/>
    </w:r>
    <w:r>
      <w:rPr>
        <w:lang w:val="zh-CN"/>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footnote w:type="separator" w:id="0">
    <w:p>
      <w:pPr>
        <w:spacing w:line="240" w:lineRule="auto"/>
      </w:pPr>
      <w:r>
        <w:separator/>
      </w:r>
    </w:p>
  </w:footnote>
  <w:footnote w:type="continuationSeparator" w:id="1">
    <w:p>
      <w:pPr>
        <w:spacing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16DAEAD6">
    <w:pPr>
      <w:pStyle w:val="18"/>
      <w:wordWrap w:val="0"/>
      <w:jc w:val="right"/>
      <w:rPr>
        <w:rFonts w:ascii="黑体" w:hAnsi="黑体" w:eastAsia="黑体"/>
      </w:rPr>
    </w:pPr>
    <w:r>
      <w:rPr>
        <w:rFonts w:ascii="黑体" w:hAnsi="黑体" w:eastAsia="黑体"/>
      </w:rPr>
      <w:t>Q/LB.</w:t>
    </w:r>
    <w:r>
      <w:rPr>
        <w:rFonts w:hint="eastAsia" w:ascii="黑体" w:hAnsi="黑体" w:eastAsia="黑体"/>
      </w:rPr>
      <w:t>□</w:t>
    </w:r>
    <w:r>
      <w:rPr>
        <w:rFonts w:ascii="黑体" w:hAnsi="黑体" w:eastAsia="黑体"/>
      </w:rPr>
      <w:t>XXXXX-XXXX</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04AA131">
    <w:pPr>
      <w:pStyle w:val="18"/>
    </w:pP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467A0C53">
    <w:pPr>
      <w:pStyle w:val="18"/>
      <w:jc w:val="both"/>
      <w:rPr>
        <w:sz w:val="2"/>
        <w:szCs w:val="2"/>
      </w:rP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93A7FFD">
    <w:pPr>
      <w:pStyle w:val="61"/>
    </w:pPr>
    <w:r>
      <w:fldChar w:fldCharType="begin"/>
    </w:r>
    <w:r>
      <w:instrText xml:space="preserve"> STYLEREF  标准文件_文件编号  \* MERGEFORMAT </w:instrText>
    </w:r>
    <w:r>
      <w:fldChar w:fldCharType="separate"/>
    </w:r>
    <w:r>
      <w:t>DB 43/T XXXX—XXXX</w:t>
    </w:r>
    <w: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6FBA1BEB">
    <w:pPr>
      <w:pStyle w:val="18"/>
      <w:jc w:val="right"/>
      <w:rPr>
        <w:lang w:val="fr-FR"/>
      </w:rPr>
    </w:pPr>
    <w:r>
      <w:fldChar w:fldCharType="begin"/>
    </w:r>
    <w:r>
      <w:rPr>
        <w:lang w:val="fr-FR"/>
      </w:rPr>
      <w:instrText xml:space="preserve"> STYLEREF  </w:instrText>
    </w:r>
    <w:r>
      <w:instrText xml:space="preserve">标准文件</w:instrText>
    </w:r>
    <w:r>
      <w:rPr>
        <w:lang w:val="fr-FR"/>
      </w:rPr>
      <w:instrText xml:space="preserve">_</w:instrText>
    </w:r>
    <w:r>
      <w:instrText xml:space="preserve">文件编号</w:instrText>
    </w:r>
    <w:r>
      <w:rPr>
        <w:lang w:val="fr-FR"/>
      </w:rPr>
      <w:instrText xml:space="preserve">  \* MERGEFORMAT </w:instrText>
    </w:r>
    <w:r>
      <w:fldChar w:fldCharType="separate"/>
    </w:r>
    <w:r>
      <w:rPr>
        <w:lang w:val="fr-FR"/>
      </w:rPr>
      <w:t>DB 43/T XXXX—XXXX</w:t>
    </w:r>
    <w: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8FE38656"/>
    <w:multiLevelType w:val="multilevel"/>
    <w:tmpl w:val="8FE38656"/>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1">
    <w:nsid w:val="B9FCCCA1"/>
    <w:multiLevelType w:val="multilevel"/>
    <w:tmpl w:val="B9FCCCA1"/>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2">
    <w:nsid w:val="FAB60F43"/>
    <w:multiLevelType w:val="multilevel"/>
    <w:tmpl w:val="FAB60F43"/>
    <w:lvl w:ilvl="0" w:tentative="0">
      <w:start w:val="1"/>
      <w:numFmt w:val="lowerLetter"/>
      <w:lvlText w:val="%1."/>
      <w:lvlJc w:val="left"/>
      <w:pPr>
        <w:ind w:left="425" w:hanging="425"/>
      </w:pPr>
      <w:rPr>
        <w:rFonts w:hint="default"/>
      </w:rPr>
    </w:lvl>
    <w:lvl w:ilvl="1" w:tentative="0">
      <w:start w:val="1"/>
      <w:numFmt w:val="lowerLetter"/>
      <w:lvlText w:val="%2)"/>
      <w:lvlJc w:val="left"/>
      <w:pPr>
        <w:tabs>
          <w:tab w:val="left" w:pos="840"/>
        </w:tabs>
        <w:ind w:left="840" w:leftChars="0" w:hanging="420" w:firstLineChars="0"/>
      </w:pPr>
      <w:rPr>
        <w:rFonts w:hint="default"/>
      </w:rPr>
    </w:lvl>
    <w:lvl w:ilvl="2" w:tentative="0">
      <w:start w:val="1"/>
      <w:numFmt w:val="lowerRoman"/>
      <w:lvlText w:val="%3."/>
      <w:lvlJc w:val="left"/>
      <w:pPr>
        <w:tabs>
          <w:tab w:val="left" w:pos="1260"/>
        </w:tabs>
        <w:ind w:left="1260" w:leftChars="0" w:hanging="420" w:firstLineChars="0"/>
      </w:pPr>
      <w:rPr>
        <w:rFonts w:hint="default"/>
      </w:rPr>
    </w:lvl>
    <w:lvl w:ilvl="3" w:tentative="0">
      <w:start w:val="1"/>
      <w:numFmt w:val="decimal"/>
      <w:lvlText w:val="%4."/>
      <w:lvlJc w:val="left"/>
      <w:pPr>
        <w:tabs>
          <w:tab w:val="left" w:pos="1680"/>
        </w:tabs>
        <w:ind w:left="1680" w:leftChars="0" w:hanging="420" w:firstLineChars="0"/>
      </w:pPr>
      <w:rPr>
        <w:rFonts w:hint="default"/>
      </w:rPr>
    </w:lvl>
    <w:lvl w:ilvl="4" w:tentative="0">
      <w:start w:val="1"/>
      <w:numFmt w:val="lowerLetter"/>
      <w:lvlText w:val="%5)"/>
      <w:lvlJc w:val="left"/>
      <w:pPr>
        <w:tabs>
          <w:tab w:val="left" w:pos="2100"/>
        </w:tabs>
        <w:ind w:left="2100" w:leftChars="0" w:hanging="420" w:firstLineChars="0"/>
      </w:pPr>
      <w:rPr>
        <w:rFonts w:hint="default"/>
      </w:rPr>
    </w:lvl>
    <w:lvl w:ilvl="5" w:tentative="0">
      <w:start w:val="1"/>
      <w:numFmt w:val="lowerRoman"/>
      <w:lvlText w:val="%6."/>
      <w:lvlJc w:val="left"/>
      <w:pPr>
        <w:tabs>
          <w:tab w:val="left" w:pos="2520"/>
        </w:tabs>
        <w:ind w:left="2520" w:leftChars="0" w:hanging="420" w:firstLineChars="0"/>
      </w:pPr>
      <w:rPr>
        <w:rFonts w:hint="default"/>
      </w:rPr>
    </w:lvl>
    <w:lvl w:ilvl="6" w:tentative="0">
      <w:start w:val="1"/>
      <w:numFmt w:val="decimal"/>
      <w:lvlText w:val="%7."/>
      <w:lvlJc w:val="left"/>
      <w:pPr>
        <w:tabs>
          <w:tab w:val="left" w:pos="2940"/>
        </w:tabs>
        <w:ind w:left="2940" w:leftChars="0" w:hanging="420" w:firstLineChars="0"/>
      </w:pPr>
      <w:rPr>
        <w:rFonts w:hint="default"/>
      </w:rPr>
    </w:lvl>
    <w:lvl w:ilvl="7" w:tentative="0">
      <w:start w:val="1"/>
      <w:numFmt w:val="lowerLetter"/>
      <w:lvlText w:val="%8)"/>
      <w:lvlJc w:val="left"/>
      <w:pPr>
        <w:tabs>
          <w:tab w:val="left" w:pos="3360"/>
        </w:tabs>
        <w:ind w:left="3360" w:leftChars="0" w:hanging="420" w:firstLineChars="0"/>
      </w:pPr>
      <w:rPr>
        <w:rFonts w:hint="default"/>
      </w:rPr>
    </w:lvl>
    <w:lvl w:ilvl="8" w:tentative="0">
      <w:start w:val="1"/>
      <w:numFmt w:val="lowerRoman"/>
      <w:lvlText w:val="%9."/>
      <w:lvlJc w:val="left"/>
      <w:pPr>
        <w:tabs>
          <w:tab w:val="left" w:pos="3780"/>
        </w:tabs>
        <w:ind w:left="3780" w:leftChars="0" w:hanging="420" w:firstLineChars="0"/>
      </w:pPr>
      <w:rPr>
        <w:rFonts w:hint="default"/>
      </w:rPr>
    </w:lvl>
  </w:abstractNum>
  <w:abstractNum w:abstractNumId="3">
    <w:nsid w:val="02837933"/>
    <w:multiLevelType w:val="multilevel"/>
    <w:tmpl w:val="02837933"/>
    <w:lvl w:ilvl="0" w:tentative="0">
      <w:start w:val="1"/>
      <w:numFmt w:val="decimal"/>
      <w:pStyle w:val="64"/>
      <w:lvlText w:val="[%1]"/>
      <w:lvlJc w:val="left"/>
      <w:pPr>
        <w:tabs>
          <w:tab w:val="left" w:pos="1646"/>
        </w:tabs>
        <w:ind w:left="1646" w:hanging="648"/>
      </w:pPr>
    </w:lvl>
    <w:lvl w:ilvl="1" w:tentative="0">
      <w:start w:val="1"/>
      <w:numFmt w:val="lowerLetter"/>
      <w:lvlText w:val="%2)"/>
      <w:lvlJc w:val="left"/>
      <w:pPr>
        <w:tabs>
          <w:tab w:val="left" w:pos="1838"/>
        </w:tabs>
        <w:ind w:left="1838" w:hanging="420"/>
      </w:pPr>
    </w:lvl>
    <w:lvl w:ilvl="2" w:tentative="0">
      <w:start w:val="1"/>
      <w:numFmt w:val="lowerRoman"/>
      <w:lvlText w:val="%3."/>
      <w:lvlJc w:val="right"/>
      <w:pPr>
        <w:tabs>
          <w:tab w:val="left" w:pos="2258"/>
        </w:tabs>
        <w:ind w:left="2258" w:hanging="420"/>
      </w:pPr>
    </w:lvl>
    <w:lvl w:ilvl="3" w:tentative="0">
      <w:start w:val="1"/>
      <w:numFmt w:val="decimal"/>
      <w:lvlText w:val="%4."/>
      <w:lvlJc w:val="left"/>
      <w:pPr>
        <w:tabs>
          <w:tab w:val="left" w:pos="2678"/>
        </w:tabs>
        <w:ind w:left="2678" w:hanging="420"/>
      </w:pPr>
    </w:lvl>
    <w:lvl w:ilvl="4" w:tentative="0">
      <w:start w:val="1"/>
      <w:numFmt w:val="lowerLetter"/>
      <w:lvlText w:val="%5)"/>
      <w:lvlJc w:val="left"/>
      <w:pPr>
        <w:tabs>
          <w:tab w:val="left" w:pos="3098"/>
        </w:tabs>
        <w:ind w:left="3098" w:hanging="420"/>
      </w:pPr>
    </w:lvl>
    <w:lvl w:ilvl="5" w:tentative="0">
      <w:start w:val="1"/>
      <w:numFmt w:val="lowerRoman"/>
      <w:lvlText w:val="%6."/>
      <w:lvlJc w:val="right"/>
      <w:pPr>
        <w:tabs>
          <w:tab w:val="left" w:pos="3518"/>
        </w:tabs>
        <w:ind w:left="3518" w:hanging="420"/>
      </w:pPr>
    </w:lvl>
    <w:lvl w:ilvl="6" w:tentative="0">
      <w:start w:val="1"/>
      <w:numFmt w:val="decimal"/>
      <w:lvlText w:val="%7."/>
      <w:lvlJc w:val="left"/>
      <w:pPr>
        <w:tabs>
          <w:tab w:val="left" w:pos="3938"/>
        </w:tabs>
        <w:ind w:left="3938" w:hanging="420"/>
      </w:pPr>
    </w:lvl>
    <w:lvl w:ilvl="7" w:tentative="0">
      <w:start w:val="1"/>
      <w:numFmt w:val="lowerLetter"/>
      <w:lvlText w:val="%8)"/>
      <w:lvlJc w:val="left"/>
      <w:pPr>
        <w:tabs>
          <w:tab w:val="left" w:pos="4358"/>
        </w:tabs>
        <w:ind w:left="4358" w:hanging="420"/>
      </w:pPr>
    </w:lvl>
    <w:lvl w:ilvl="8" w:tentative="0">
      <w:start w:val="1"/>
      <w:numFmt w:val="lowerRoman"/>
      <w:lvlText w:val="%9."/>
      <w:lvlJc w:val="right"/>
      <w:pPr>
        <w:tabs>
          <w:tab w:val="left" w:pos="4778"/>
        </w:tabs>
        <w:ind w:left="4778" w:hanging="420"/>
      </w:pPr>
    </w:lvl>
  </w:abstractNum>
  <w:abstractNum w:abstractNumId="4">
    <w:nsid w:val="040A15CD"/>
    <w:multiLevelType w:val="multilevel"/>
    <w:tmpl w:val="040A15CD"/>
    <w:lvl w:ilvl="0" w:tentative="0">
      <w:start w:val="1"/>
      <w:numFmt w:val="none"/>
      <w:suff w:val="nothing"/>
      <w:lvlText w:val="　"/>
      <w:lvlJc w:val="left"/>
      <w:pPr>
        <w:ind w:left="0" w:firstLine="0"/>
      </w:pPr>
    </w:lvl>
    <w:lvl w:ilvl="1" w:tentative="0">
      <w:start w:val="1"/>
      <w:numFmt w:val="decimal"/>
      <w:isLgl/>
      <w:suff w:val="nothing"/>
      <w:lvlText w:val="%2　"/>
      <w:lvlJc w:val="left"/>
      <w:pPr>
        <w:ind w:left="0" w:firstLine="0"/>
      </w:pPr>
    </w:lvl>
    <w:lvl w:ilvl="2" w:tentative="0">
      <w:start w:val="1"/>
      <w:numFmt w:val="decimal"/>
      <w:pStyle w:val="159"/>
      <w:suff w:val="nothing"/>
      <w:lvlText w:val="%1%2.%3　"/>
      <w:lvlJc w:val="left"/>
      <w:pPr>
        <w:ind w:left="0" w:firstLine="0"/>
      </w:pPr>
    </w:lvl>
    <w:lvl w:ilvl="3" w:tentative="0">
      <w:start w:val="1"/>
      <w:numFmt w:val="decimal"/>
      <w:pStyle w:val="118"/>
      <w:suff w:val="nothing"/>
      <w:lvlText w:val="%1%2.%3.%4　"/>
      <w:lvlJc w:val="left"/>
      <w:pPr>
        <w:ind w:left="0" w:firstLine="0"/>
      </w:pPr>
    </w:lvl>
    <w:lvl w:ilvl="4" w:tentative="0">
      <w:start w:val="1"/>
      <w:numFmt w:val="decimal"/>
      <w:pStyle w:val="153"/>
      <w:suff w:val="nothing"/>
      <w:lvlText w:val="%1%2.%3.%4.%5　"/>
      <w:lvlJc w:val="left"/>
      <w:pPr>
        <w:ind w:left="0" w:firstLine="0"/>
      </w:pPr>
    </w:lvl>
    <w:lvl w:ilvl="5" w:tentative="0">
      <w:start w:val="1"/>
      <w:numFmt w:val="decimal"/>
      <w:pStyle w:val="155"/>
      <w:suff w:val="nothing"/>
      <w:lvlText w:val="%1%2.%3.%4.%5.%6　"/>
      <w:lvlJc w:val="left"/>
      <w:pPr>
        <w:ind w:left="0" w:firstLine="0"/>
      </w:pPr>
    </w:lvl>
    <w:lvl w:ilvl="6" w:tentative="0">
      <w:start w:val="1"/>
      <w:numFmt w:val="decimal"/>
      <w:pStyle w:val="158"/>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5">
    <w:nsid w:val="079102AD"/>
    <w:multiLevelType w:val="multilevel"/>
    <w:tmpl w:val="079102AD"/>
    <w:lvl w:ilvl="0" w:tentative="0">
      <w:start w:val="1"/>
      <w:numFmt w:val="decimal"/>
      <w:pStyle w:val="180"/>
      <w:suff w:val="nothing"/>
      <w:lvlText w:val="注%1："/>
      <w:lvlJc w:val="left"/>
      <w:pPr>
        <w:ind w:left="811" w:hanging="448"/>
      </w:pPr>
      <w:rPr>
        <w:rFonts w:hint="eastAsia" w:ascii="黑体" w:eastAsia="黑体"/>
        <w:b w:val="0"/>
        <w:i w:val="0"/>
        <w:sz w:val="18"/>
      </w:rPr>
    </w:lvl>
    <w:lvl w:ilvl="1" w:tentative="0">
      <w:start w:val="1"/>
      <w:numFmt w:val="lowerLetter"/>
      <w:lvlText w:val="%2)"/>
      <w:lvlJc w:val="left"/>
      <w:pPr>
        <w:tabs>
          <w:tab w:val="left" w:pos="0"/>
        </w:tabs>
        <w:ind w:left="992" w:hanging="629"/>
      </w:pPr>
      <w:rPr>
        <w:rFonts w:hint="eastAsia"/>
      </w:rPr>
    </w:lvl>
    <w:lvl w:ilvl="2" w:tentative="0">
      <w:start w:val="1"/>
      <w:numFmt w:val="lowerRoman"/>
      <w:lvlText w:val="%3."/>
      <w:lvlJc w:val="right"/>
      <w:pPr>
        <w:tabs>
          <w:tab w:val="left" w:pos="0"/>
        </w:tabs>
        <w:ind w:left="992" w:hanging="629"/>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6">
    <w:nsid w:val="07ED3FEA"/>
    <w:multiLevelType w:val="multilevel"/>
    <w:tmpl w:val="07ED3FEA"/>
    <w:lvl w:ilvl="0" w:tentative="0">
      <w:start w:val="1"/>
      <w:numFmt w:val="none"/>
      <w:pStyle w:val="89"/>
      <w:lvlText w:val="%1"/>
      <w:lvlJc w:val="left"/>
      <w:pPr>
        <w:ind w:left="425" w:hanging="425"/>
      </w:pPr>
      <w:rPr>
        <w:rFonts w:hint="eastAsia"/>
      </w:rPr>
    </w:lvl>
    <w:lvl w:ilvl="1" w:tentative="0">
      <w:start w:val="1"/>
      <w:numFmt w:val="decimal"/>
      <w:pStyle w:val="200"/>
      <w:suff w:val="nothing"/>
      <w:lvlText w:val="%10.%2 "/>
      <w:lvlJc w:val="left"/>
      <w:pPr>
        <w:ind w:left="0" w:firstLine="0"/>
      </w:pPr>
      <w:rPr>
        <w:rFonts w:hint="eastAsia" w:ascii="黑体" w:eastAsia="黑体" w:hAnsiTheme="minorHAnsi"/>
        <w:b w:val="0"/>
        <w:i w:val="0"/>
        <w:sz w:val="21"/>
      </w:rPr>
    </w:lvl>
    <w:lvl w:ilvl="2" w:tentative="0">
      <w:start w:val="1"/>
      <w:numFmt w:val="decimal"/>
      <w:pStyle w:val="201"/>
      <w:suff w:val="nothing"/>
      <w:lvlText w:val="%10.%2.%3 "/>
      <w:lvlJc w:val="left"/>
      <w:pPr>
        <w:ind w:left="0" w:firstLine="0"/>
      </w:pPr>
      <w:rPr>
        <w:rFonts w:hint="eastAsia" w:ascii="黑体" w:eastAsia="黑体" w:hAnsiTheme="minorHAnsi"/>
        <w:b w:val="0"/>
        <w:i w:val="0"/>
        <w:sz w:val="21"/>
      </w:rPr>
    </w:lvl>
    <w:lvl w:ilvl="3" w:tentative="0">
      <w:start w:val="1"/>
      <w:numFmt w:val="decimal"/>
      <w:pStyle w:val="202"/>
      <w:suff w:val="nothing"/>
      <w:lvlText w:val="%10.%2.%3.%4 "/>
      <w:lvlJc w:val="left"/>
      <w:pPr>
        <w:ind w:left="0" w:firstLine="0"/>
      </w:pPr>
      <w:rPr>
        <w:rFonts w:hint="eastAsia" w:ascii="黑体" w:eastAsia="黑体" w:hAnsiTheme="minorHAnsi"/>
        <w:b w:val="0"/>
        <w:i w:val="0"/>
        <w:sz w:val="21"/>
      </w:rPr>
    </w:lvl>
    <w:lvl w:ilvl="4" w:tentative="0">
      <w:start w:val="1"/>
      <w:numFmt w:val="decimal"/>
      <w:pStyle w:val="203"/>
      <w:suff w:val="nothing"/>
      <w:lvlText w:val="%10.%2.%3.%4.%5 "/>
      <w:lvlJc w:val="left"/>
      <w:pPr>
        <w:ind w:left="0" w:firstLine="0"/>
      </w:pPr>
      <w:rPr>
        <w:rFonts w:hint="eastAsia" w:ascii="黑体" w:eastAsia="黑体" w:hAnsiTheme="minorHAnsi"/>
        <w:b w:val="0"/>
        <w:i w:val="0"/>
        <w:sz w:val="21"/>
      </w:rPr>
    </w:lvl>
    <w:lvl w:ilvl="5" w:tentative="0">
      <w:start w:val="1"/>
      <w:numFmt w:val="decimal"/>
      <w:pStyle w:val="204"/>
      <w:suff w:val="nothing"/>
      <w:lvlText w:val="%10.%2.%3.%4.%5.%6 "/>
      <w:lvlJc w:val="left"/>
      <w:pPr>
        <w:ind w:left="0" w:firstLine="0"/>
      </w:pPr>
      <w:rPr>
        <w:rFonts w:hint="eastAsia" w:ascii="黑体" w:eastAsia="黑体" w:hAnsiTheme="minorHAnsi"/>
        <w:b w:val="0"/>
        <w:i w:val="0"/>
        <w:sz w:val="21"/>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7">
    <w:nsid w:val="0AE367E9"/>
    <w:multiLevelType w:val="multilevel"/>
    <w:tmpl w:val="0AE367E9"/>
    <w:lvl w:ilvl="0" w:tentative="0">
      <w:start w:val="1"/>
      <w:numFmt w:val="none"/>
      <w:pStyle w:val="181"/>
      <w:suff w:val="nothing"/>
      <w:lvlText w:val="%1示例："/>
      <w:lvlJc w:val="left"/>
      <w:pPr>
        <w:ind w:left="0" w:firstLine="363"/>
      </w:pPr>
      <w:rPr>
        <w:rFonts w:hint="eastAsia" w:ascii="黑体" w:eastAsia="黑体"/>
        <w:b w:val="0"/>
        <w:i w:val="0"/>
        <w:sz w:val="18"/>
      </w:rPr>
    </w:lvl>
    <w:lvl w:ilvl="1" w:tentative="0">
      <w:start w:val="1"/>
      <w:numFmt w:val="lowerLetter"/>
      <w:lvlText w:val="%2)"/>
      <w:lvlJc w:val="left"/>
      <w:pPr>
        <w:tabs>
          <w:tab w:val="left" w:pos="363"/>
        </w:tabs>
        <w:ind w:left="0" w:firstLine="363"/>
      </w:pPr>
      <w:rPr>
        <w:rFonts w:hint="eastAsia"/>
      </w:rPr>
    </w:lvl>
    <w:lvl w:ilvl="2" w:tentative="0">
      <w:start w:val="1"/>
      <w:numFmt w:val="lowerRoman"/>
      <w:lvlText w:val="%3."/>
      <w:lvlJc w:val="right"/>
      <w:pPr>
        <w:tabs>
          <w:tab w:val="left" w:pos="363"/>
        </w:tabs>
        <w:ind w:left="0" w:firstLine="363"/>
      </w:pPr>
      <w:rPr>
        <w:rFonts w:hint="eastAsia"/>
      </w:rPr>
    </w:lvl>
    <w:lvl w:ilvl="3" w:tentative="0">
      <w:start w:val="1"/>
      <w:numFmt w:val="decimal"/>
      <w:lvlText w:val="%4."/>
      <w:lvlJc w:val="left"/>
      <w:pPr>
        <w:tabs>
          <w:tab w:val="left" w:pos="363"/>
        </w:tabs>
        <w:ind w:left="0" w:firstLine="363"/>
      </w:pPr>
      <w:rPr>
        <w:rFonts w:hint="eastAsia"/>
      </w:rPr>
    </w:lvl>
    <w:lvl w:ilvl="4" w:tentative="0">
      <w:start w:val="1"/>
      <w:numFmt w:val="lowerLetter"/>
      <w:lvlText w:val="%5)"/>
      <w:lvlJc w:val="left"/>
      <w:pPr>
        <w:tabs>
          <w:tab w:val="left" w:pos="363"/>
        </w:tabs>
        <w:ind w:left="0" w:firstLine="363"/>
      </w:pPr>
      <w:rPr>
        <w:rFonts w:hint="eastAsia"/>
      </w:rPr>
    </w:lvl>
    <w:lvl w:ilvl="5" w:tentative="0">
      <w:start w:val="1"/>
      <w:numFmt w:val="lowerRoman"/>
      <w:lvlText w:val="%6."/>
      <w:lvlJc w:val="right"/>
      <w:pPr>
        <w:tabs>
          <w:tab w:val="left" w:pos="363"/>
        </w:tabs>
        <w:ind w:left="0" w:firstLine="363"/>
      </w:pPr>
      <w:rPr>
        <w:rFonts w:hint="eastAsia"/>
      </w:rPr>
    </w:lvl>
    <w:lvl w:ilvl="6" w:tentative="0">
      <w:start w:val="1"/>
      <w:numFmt w:val="decimal"/>
      <w:lvlText w:val="%7."/>
      <w:lvlJc w:val="left"/>
      <w:pPr>
        <w:tabs>
          <w:tab w:val="left" w:pos="363"/>
        </w:tabs>
        <w:ind w:left="0" w:firstLine="363"/>
      </w:pPr>
      <w:rPr>
        <w:rFonts w:hint="eastAsia"/>
      </w:rPr>
    </w:lvl>
    <w:lvl w:ilvl="7" w:tentative="0">
      <w:start w:val="1"/>
      <w:numFmt w:val="lowerLetter"/>
      <w:lvlText w:val="%8)"/>
      <w:lvlJc w:val="left"/>
      <w:pPr>
        <w:tabs>
          <w:tab w:val="left" w:pos="363"/>
        </w:tabs>
        <w:ind w:left="0" w:firstLine="363"/>
      </w:pPr>
      <w:rPr>
        <w:rFonts w:hint="eastAsia"/>
      </w:rPr>
    </w:lvl>
    <w:lvl w:ilvl="8" w:tentative="0">
      <w:start w:val="1"/>
      <w:numFmt w:val="lowerRoman"/>
      <w:lvlText w:val="%9."/>
      <w:lvlJc w:val="right"/>
      <w:pPr>
        <w:tabs>
          <w:tab w:val="left" w:pos="363"/>
        </w:tabs>
        <w:ind w:left="0" w:firstLine="363"/>
      </w:pPr>
      <w:rPr>
        <w:rFonts w:hint="eastAsia"/>
      </w:rPr>
    </w:lvl>
  </w:abstractNum>
  <w:abstractNum w:abstractNumId="8">
    <w:nsid w:val="0BDC1670"/>
    <w:multiLevelType w:val="multilevel"/>
    <w:tmpl w:val="0BDC1670"/>
    <w:lvl w:ilvl="0" w:tentative="0">
      <w:start w:val="1"/>
      <w:numFmt w:val="decimal"/>
      <w:pStyle w:val="67"/>
      <w:lvlText w:val="[%1]"/>
      <w:lvlJc w:val="left"/>
      <w:pPr>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9">
    <w:nsid w:val="0D051F45"/>
    <w:multiLevelType w:val="multilevel"/>
    <w:tmpl w:val="0D051F45"/>
    <w:lvl w:ilvl="0" w:tentative="0">
      <w:start w:val="1"/>
      <w:numFmt w:val="lowerRoman"/>
      <w:pStyle w:val="169"/>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543"/>
        </w:tabs>
        <w:ind w:left="1543" w:hanging="420"/>
      </w:pPr>
      <w:rPr>
        <w:rFonts w:hint="eastAsia"/>
      </w:rPr>
    </w:lvl>
    <w:lvl w:ilvl="2" w:tentative="0">
      <w:start w:val="1"/>
      <w:numFmt w:val="lowerRoman"/>
      <w:lvlText w:val="%3."/>
      <w:lvlJc w:val="right"/>
      <w:pPr>
        <w:tabs>
          <w:tab w:val="left" w:pos="1963"/>
        </w:tabs>
        <w:ind w:left="1963" w:hanging="420"/>
      </w:pPr>
      <w:rPr>
        <w:rFonts w:hint="eastAsia"/>
      </w:rPr>
    </w:lvl>
    <w:lvl w:ilvl="3" w:tentative="0">
      <w:start w:val="1"/>
      <w:numFmt w:val="decimal"/>
      <w:lvlText w:val="%4."/>
      <w:lvlJc w:val="left"/>
      <w:pPr>
        <w:tabs>
          <w:tab w:val="left" w:pos="2383"/>
        </w:tabs>
        <w:ind w:left="2383" w:hanging="420"/>
      </w:pPr>
      <w:rPr>
        <w:rFonts w:hint="eastAsia"/>
      </w:rPr>
    </w:lvl>
    <w:lvl w:ilvl="4" w:tentative="0">
      <w:start w:val="1"/>
      <w:numFmt w:val="lowerLetter"/>
      <w:lvlText w:val="%5)"/>
      <w:lvlJc w:val="left"/>
      <w:pPr>
        <w:tabs>
          <w:tab w:val="left" w:pos="2803"/>
        </w:tabs>
        <w:ind w:left="2803" w:hanging="420"/>
      </w:pPr>
      <w:rPr>
        <w:rFonts w:hint="eastAsia"/>
      </w:rPr>
    </w:lvl>
    <w:lvl w:ilvl="5" w:tentative="0">
      <w:start w:val="1"/>
      <w:numFmt w:val="lowerRoman"/>
      <w:lvlText w:val="%6."/>
      <w:lvlJc w:val="right"/>
      <w:pPr>
        <w:tabs>
          <w:tab w:val="left" w:pos="3223"/>
        </w:tabs>
        <w:ind w:left="3223" w:hanging="420"/>
      </w:pPr>
      <w:rPr>
        <w:rFonts w:hint="eastAsia"/>
      </w:rPr>
    </w:lvl>
    <w:lvl w:ilvl="6" w:tentative="0">
      <w:start w:val="1"/>
      <w:numFmt w:val="decimal"/>
      <w:lvlText w:val="%7."/>
      <w:lvlJc w:val="left"/>
      <w:pPr>
        <w:tabs>
          <w:tab w:val="left" w:pos="3643"/>
        </w:tabs>
        <w:ind w:left="3643" w:hanging="420"/>
      </w:pPr>
      <w:rPr>
        <w:rFonts w:hint="eastAsia"/>
      </w:rPr>
    </w:lvl>
    <w:lvl w:ilvl="7" w:tentative="0">
      <w:start w:val="1"/>
      <w:numFmt w:val="lowerLetter"/>
      <w:lvlText w:val="%8)"/>
      <w:lvlJc w:val="left"/>
      <w:pPr>
        <w:tabs>
          <w:tab w:val="left" w:pos="4063"/>
        </w:tabs>
        <w:ind w:left="4063" w:hanging="420"/>
      </w:pPr>
      <w:rPr>
        <w:rFonts w:hint="eastAsia"/>
      </w:rPr>
    </w:lvl>
    <w:lvl w:ilvl="8" w:tentative="0">
      <w:start w:val="1"/>
      <w:numFmt w:val="lowerRoman"/>
      <w:lvlText w:val="%9."/>
      <w:lvlJc w:val="right"/>
      <w:pPr>
        <w:tabs>
          <w:tab w:val="left" w:pos="4483"/>
        </w:tabs>
        <w:ind w:left="4483" w:hanging="420"/>
      </w:pPr>
      <w:rPr>
        <w:rFonts w:hint="eastAsia"/>
      </w:rPr>
    </w:lvl>
  </w:abstractNum>
  <w:abstractNum w:abstractNumId="10">
    <w:nsid w:val="1AD20F90"/>
    <w:multiLevelType w:val="multilevel"/>
    <w:tmpl w:val="1AD20F90"/>
    <w:lvl w:ilvl="0" w:tentative="0">
      <w:start w:val="1"/>
      <w:numFmt w:val="none"/>
      <w:pStyle w:val="110"/>
      <w:lvlText w:val="%1注："/>
      <w:lvlJc w:val="left"/>
      <w:pPr>
        <w:tabs>
          <w:tab w:val="left" w:pos="845"/>
        </w:tabs>
        <w:ind w:left="-102" w:firstLine="419"/>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11">
    <w:nsid w:val="1AF15012"/>
    <w:multiLevelType w:val="multilevel"/>
    <w:tmpl w:val="1AF15012"/>
    <w:lvl w:ilvl="0" w:tentative="0">
      <w:start w:val="1"/>
      <w:numFmt w:val="upperLetter"/>
      <w:pStyle w:val="85"/>
      <w:suff w:val="nothing"/>
      <w:lvlText w:val="附 录(Annex) %1"/>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12">
    <w:nsid w:val="1EAA1992"/>
    <w:multiLevelType w:val="multilevel"/>
    <w:tmpl w:val="1EAA1992"/>
    <w:lvl w:ilvl="0" w:tentative="0">
      <w:start w:val="1"/>
      <w:numFmt w:val="none"/>
      <w:pStyle w:val="92"/>
      <w:suff w:val="nothing"/>
      <w:lvlText w:val="——"/>
      <w:lvlJc w:val="left"/>
      <w:pPr>
        <w:ind w:left="794" w:hanging="397"/>
      </w:pPr>
    </w:lvl>
    <w:lvl w:ilvl="1" w:tentative="0">
      <w:start w:val="1"/>
      <w:numFmt w:val="decimal"/>
      <w:suff w:val="nothing"/>
      <w:lvlText w:val="%1.%2　"/>
      <w:lvlJc w:val="left"/>
      <w:pPr>
        <w:ind w:left="397" w:firstLine="0"/>
      </w:pPr>
    </w:lvl>
    <w:lvl w:ilvl="2" w:tentative="0">
      <w:start w:val="1"/>
      <w:numFmt w:val="decimal"/>
      <w:suff w:val="nothing"/>
      <w:lvlText w:val="%1.%2.%3　"/>
      <w:lvlJc w:val="left"/>
      <w:pPr>
        <w:ind w:left="397" w:firstLine="0"/>
      </w:pPr>
    </w:lvl>
    <w:lvl w:ilvl="3" w:tentative="0">
      <w:start w:val="1"/>
      <w:numFmt w:val="decimal"/>
      <w:suff w:val="nothing"/>
      <w:lvlText w:val="%1.%2.%3.%4　"/>
      <w:lvlJc w:val="left"/>
      <w:pPr>
        <w:ind w:left="397" w:firstLine="0"/>
      </w:pPr>
    </w:lvl>
    <w:lvl w:ilvl="4" w:tentative="0">
      <w:start w:val="1"/>
      <w:numFmt w:val="decimal"/>
      <w:suff w:val="nothing"/>
      <w:lvlText w:val="%1.%2.%3.%4.%5　"/>
      <w:lvlJc w:val="left"/>
      <w:pPr>
        <w:ind w:left="397" w:firstLine="0"/>
      </w:pPr>
    </w:lvl>
    <w:lvl w:ilvl="5" w:tentative="0">
      <w:start w:val="1"/>
      <w:numFmt w:val="decimal"/>
      <w:suff w:val="nothing"/>
      <w:lvlText w:val="%1.%2.%3.%4.%5.%6　"/>
      <w:lvlJc w:val="left"/>
      <w:pPr>
        <w:ind w:left="397" w:firstLine="0"/>
      </w:pPr>
    </w:lvl>
    <w:lvl w:ilvl="6" w:tentative="0">
      <w:start w:val="1"/>
      <w:numFmt w:val="decimal"/>
      <w:suff w:val="nothing"/>
      <w:lvlText w:val="%1.%2.%3.%4.%5.%6.%7　"/>
      <w:lvlJc w:val="left"/>
      <w:pPr>
        <w:ind w:left="397" w:firstLine="0"/>
      </w:pPr>
    </w:lvl>
    <w:lvl w:ilvl="7" w:tentative="0">
      <w:start w:val="1"/>
      <w:numFmt w:val="decimal"/>
      <w:lvlText w:val="%1.%2.%3.%4.%5.%6.%7.%8"/>
      <w:lvlJc w:val="left"/>
      <w:pPr>
        <w:tabs>
          <w:tab w:val="left" w:pos="4791"/>
        </w:tabs>
        <w:ind w:left="4791" w:hanging="1418"/>
      </w:pPr>
    </w:lvl>
    <w:lvl w:ilvl="8" w:tentative="0">
      <w:start w:val="1"/>
      <w:numFmt w:val="decimal"/>
      <w:lvlText w:val="%1.%2.%3.%4.%5.%6.%7.%8.%9"/>
      <w:lvlJc w:val="left"/>
      <w:pPr>
        <w:tabs>
          <w:tab w:val="left" w:pos="5499"/>
        </w:tabs>
        <w:ind w:left="5499" w:hanging="1700"/>
      </w:pPr>
    </w:lvl>
  </w:abstractNum>
  <w:abstractNum w:abstractNumId="13">
    <w:nsid w:val="2C5917C3"/>
    <w:multiLevelType w:val="multilevel"/>
    <w:tmpl w:val="2C5917C3"/>
    <w:lvl w:ilvl="0" w:tentative="0">
      <w:start w:val="1"/>
      <w:numFmt w:val="none"/>
      <w:pStyle w:val="132"/>
      <w:lvlText w:val="%1——"/>
      <w:lvlJc w:val="left"/>
      <w:pPr>
        <w:tabs>
          <w:tab w:val="left" w:pos="851"/>
        </w:tabs>
        <w:ind w:left="851" w:hanging="426"/>
      </w:pPr>
      <w:rPr>
        <w:rFonts w:hint="eastAsia" w:ascii="宋体" w:hAnsi="Times New Roman" w:eastAsia="宋体"/>
        <w:b w:val="0"/>
        <w:i w:val="0"/>
        <w:sz w:val="21"/>
      </w:rPr>
    </w:lvl>
    <w:lvl w:ilvl="1" w:tentative="0">
      <w:start w:val="1"/>
      <w:numFmt w:val="none"/>
      <w:pStyle w:val="187"/>
      <w:lvlText w:val=""/>
      <w:lvlJc w:val="left"/>
      <w:pPr>
        <w:ind w:left="851" w:hanging="431"/>
      </w:pPr>
      <w:rPr>
        <w:rFonts w:hint="default" w:ascii="Symbol" w:hAnsi="Symbol"/>
        <w:sz w:val="21"/>
      </w:rPr>
    </w:lvl>
    <w:lvl w:ilvl="2" w:tentative="0">
      <w:start w:val="1"/>
      <w:numFmt w:val="bullet"/>
      <w:pStyle w:val="172"/>
      <w:lvlText w:val=""/>
      <w:lvlJc w:val="left"/>
      <w:pPr>
        <w:ind w:left="851" w:hanging="426"/>
      </w:pPr>
      <w:rPr>
        <w:rFonts w:hint="default" w:ascii="Wingdings" w:hAnsi="Wingdings"/>
        <w:sz w:val="21"/>
      </w:rPr>
    </w:lvl>
    <w:lvl w:ilvl="3" w:tentative="0">
      <w:start w:val="1"/>
      <w:numFmt w:val="decimal"/>
      <w:lvlText w:val="%4."/>
      <w:lvlJc w:val="left"/>
      <w:pPr>
        <w:tabs>
          <w:tab w:val="left" w:pos="2071"/>
        </w:tabs>
        <w:ind w:left="1884" w:hanging="528"/>
      </w:pPr>
      <w:rPr>
        <w:rFonts w:hint="eastAsia"/>
      </w:rPr>
    </w:lvl>
    <w:lvl w:ilvl="4" w:tentative="0">
      <w:start w:val="1"/>
      <w:numFmt w:val="lowerLetter"/>
      <w:lvlText w:val="%5)"/>
      <w:lvlJc w:val="left"/>
      <w:pPr>
        <w:tabs>
          <w:tab w:val="left" w:pos="2383"/>
        </w:tabs>
        <w:ind w:left="2196" w:hanging="528"/>
      </w:pPr>
      <w:rPr>
        <w:rFonts w:hint="eastAsia"/>
      </w:rPr>
    </w:lvl>
    <w:lvl w:ilvl="5" w:tentative="0">
      <w:start w:val="1"/>
      <w:numFmt w:val="lowerRoman"/>
      <w:lvlText w:val="%6."/>
      <w:lvlJc w:val="right"/>
      <w:pPr>
        <w:tabs>
          <w:tab w:val="left" w:pos="2695"/>
        </w:tabs>
        <w:ind w:left="2508" w:hanging="528"/>
      </w:pPr>
      <w:rPr>
        <w:rFonts w:hint="eastAsia"/>
      </w:rPr>
    </w:lvl>
    <w:lvl w:ilvl="6" w:tentative="0">
      <w:start w:val="1"/>
      <w:numFmt w:val="decimal"/>
      <w:lvlText w:val="%7."/>
      <w:lvlJc w:val="left"/>
      <w:pPr>
        <w:tabs>
          <w:tab w:val="left" w:pos="3007"/>
        </w:tabs>
        <w:ind w:left="2820" w:hanging="528"/>
      </w:pPr>
      <w:rPr>
        <w:rFonts w:hint="eastAsia"/>
      </w:rPr>
    </w:lvl>
    <w:lvl w:ilvl="7" w:tentative="0">
      <w:start w:val="1"/>
      <w:numFmt w:val="lowerLetter"/>
      <w:lvlText w:val="%8)"/>
      <w:lvlJc w:val="left"/>
      <w:pPr>
        <w:tabs>
          <w:tab w:val="left" w:pos="3319"/>
        </w:tabs>
        <w:ind w:left="3132" w:hanging="528"/>
      </w:pPr>
      <w:rPr>
        <w:rFonts w:hint="eastAsia"/>
      </w:rPr>
    </w:lvl>
    <w:lvl w:ilvl="8" w:tentative="0">
      <w:start w:val="1"/>
      <w:numFmt w:val="lowerRoman"/>
      <w:lvlText w:val="%9."/>
      <w:lvlJc w:val="right"/>
      <w:pPr>
        <w:tabs>
          <w:tab w:val="left" w:pos="3631"/>
        </w:tabs>
        <w:ind w:left="3444" w:hanging="528"/>
      </w:pPr>
      <w:rPr>
        <w:rFonts w:hint="eastAsia"/>
      </w:rPr>
    </w:lvl>
  </w:abstractNum>
  <w:abstractNum w:abstractNumId="14">
    <w:nsid w:val="32F04FB2"/>
    <w:multiLevelType w:val="multilevel"/>
    <w:tmpl w:val="32F04FB2"/>
    <w:lvl w:ilvl="0" w:tentative="0">
      <w:start w:val="1"/>
      <w:numFmt w:val="lowerLetter"/>
      <w:pStyle w:val="101"/>
      <w:lvlText w:val="%1"/>
      <w:lvlJc w:val="left"/>
      <w:pPr>
        <w:tabs>
          <w:tab w:val="left" w:pos="539"/>
        </w:tabs>
        <w:ind w:left="539" w:hanging="119"/>
      </w:pPr>
      <w:rPr>
        <w:rFonts w:hint="eastAsia"/>
        <w:caps w:val="0"/>
        <w:strike w:val="0"/>
        <w:dstrike w:val="0"/>
        <w:vanish w:val="0"/>
        <w:vertAlign w:val="superscript"/>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15">
    <w:nsid w:val="44C50F90"/>
    <w:multiLevelType w:val="multilevel"/>
    <w:tmpl w:val="44C50F90"/>
    <w:lvl w:ilvl="0" w:tentative="0">
      <w:start w:val="1"/>
      <w:numFmt w:val="lowerLetter"/>
      <w:pStyle w:val="174"/>
      <w:lvlText w:val="%1)"/>
      <w:lvlJc w:val="left"/>
      <w:pPr>
        <w:tabs>
          <w:tab w:val="left" w:pos="851"/>
        </w:tabs>
        <w:ind w:left="851" w:hanging="426"/>
      </w:pPr>
      <w:rPr>
        <w:rFonts w:hint="eastAsia" w:ascii="宋体" w:hAnsi="Times New Roman" w:eastAsia="宋体"/>
        <w:sz w:val="21"/>
      </w:rPr>
    </w:lvl>
    <w:lvl w:ilvl="1" w:tentative="0">
      <w:start w:val="1"/>
      <w:numFmt w:val="decimal"/>
      <w:pStyle w:val="109"/>
      <w:lvlText w:val="%2)"/>
      <w:lvlJc w:val="left"/>
      <w:pPr>
        <w:tabs>
          <w:tab w:val="left" w:pos="1276"/>
        </w:tabs>
        <w:ind w:left="1276" w:hanging="425"/>
      </w:pPr>
      <w:rPr>
        <w:rFonts w:hint="eastAsia" w:ascii="宋体" w:hAnsi="Times New Roman" w:eastAsia="宋体"/>
        <w:sz w:val="21"/>
      </w:rPr>
    </w:lvl>
    <w:lvl w:ilvl="2" w:tentative="0">
      <w:start w:val="1"/>
      <w:numFmt w:val="decimal"/>
      <w:pStyle w:val="117"/>
      <w:lvlText w:val="(%3)"/>
      <w:lvlJc w:val="left"/>
      <w:pPr>
        <w:ind w:left="1701" w:hanging="425"/>
      </w:pPr>
      <w:rPr>
        <w:rFonts w:hint="eastAsia" w:ascii="宋体" w:hAnsi="Times New Roman" w:eastAsia="宋体"/>
        <w:sz w:val="21"/>
      </w:rPr>
    </w:lvl>
    <w:lvl w:ilvl="3" w:tentative="0">
      <w:start w:val="1"/>
      <w:numFmt w:val="decimal"/>
      <w:lvlText w:val="%4."/>
      <w:lvlJc w:val="left"/>
      <w:pPr>
        <w:tabs>
          <w:tab w:val="left" w:pos="2100"/>
        </w:tabs>
        <w:ind w:left="2099" w:hanging="419"/>
      </w:pPr>
      <w:rPr>
        <w:rFonts w:hint="eastAsia"/>
      </w:rPr>
    </w:lvl>
    <w:lvl w:ilvl="4" w:tentative="0">
      <w:start w:val="1"/>
      <w:numFmt w:val="lowerLetter"/>
      <w:lvlText w:val="%5)"/>
      <w:lvlJc w:val="left"/>
      <w:pPr>
        <w:tabs>
          <w:tab w:val="left" w:pos="2520"/>
        </w:tabs>
        <w:ind w:left="2519" w:hanging="419"/>
      </w:pPr>
      <w:rPr>
        <w:rFonts w:hint="eastAsia"/>
      </w:rPr>
    </w:lvl>
    <w:lvl w:ilvl="5" w:tentative="0">
      <w:start w:val="1"/>
      <w:numFmt w:val="lowerRoman"/>
      <w:lvlText w:val="%6."/>
      <w:lvlJc w:val="right"/>
      <w:pPr>
        <w:tabs>
          <w:tab w:val="left" w:pos="2940"/>
        </w:tabs>
        <w:ind w:left="2939" w:hanging="419"/>
      </w:pPr>
      <w:rPr>
        <w:rFonts w:hint="eastAsia"/>
      </w:rPr>
    </w:lvl>
    <w:lvl w:ilvl="6" w:tentative="0">
      <w:start w:val="1"/>
      <w:numFmt w:val="decimal"/>
      <w:lvlText w:val="%7."/>
      <w:lvlJc w:val="left"/>
      <w:pPr>
        <w:tabs>
          <w:tab w:val="left" w:pos="3360"/>
        </w:tabs>
        <w:ind w:left="3359" w:hanging="419"/>
      </w:pPr>
      <w:rPr>
        <w:rFonts w:hint="eastAsia"/>
      </w:rPr>
    </w:lvl>
    <w:lvl w:ilvl="7" w:tentative="0">
      <w:start w:val="1"/>
      <w:numFmt w:val="lowerLetter"/>
      <w:lvlText w:val="%8)"/>
      <w:lvlJc w:val="left"/>
      <w:pPr>
        <w:tabs>
          <w:tab w:val="left" w:pos="3780"/>
        </w:tabs>
        <w:ind w:left="3779" w:hanging="419"/>
      </w:pPr>
      <w:rPr>
        <w:rFonts w:hint="eastAsia"/>
      </w:rPr>
    </w:lvl>
    <w:lvl w:ilvl="8" w:tentative="0">
      <w:start w:val="1"/>
      <w:numFmt w:val="lowerRoman"/>
      <w:lvlText w:val="%9."/>
      <w:lvlJc w:val="right"/>
      <w:pPr>
        <w:tabs>
          <w:tab w:val="left" w:pos="4200"/>
        </w:tabs>
        <w:ind w:left="4199" w:hanging="419"/>
      </w:pPr>
      <w:rPr>
        <w:rFonts w:hint="eastAsia"/>
      </w:rPr>
    </w:lvl>
  </w:abstractNum>
  <w:abstractNum w:abstractNumId="16">
    <w:nsid w:val="48802D1C"/>
    <w:multiLevelType w:val="multilevel"/>
    <w:tmpl w:val="48802D1C"/>
    <w:lvl w:ilvl="0" w:tentative="0">
      <w:start w:val="1"/>
      <w:numFmt w:val="upperLetter"/>
      <w:pStyle w:val="198"/>
      <w:lvlText w:val="%1"/>
      <w:lvlJc w:val="left"/>
      <w:pPr>
        <w:ind w:left="420" w:hanging="420"/>
      </w:pPr>
      <w:rPr>
        <w:rFonts w:hint="eastAsia"/>
      </w:rPr>
    </w:lvl>
    <w:lvl w:ilvl="1" w:tentative="0">
      <w:start w:val="1"/>
      <w:numFmt w:val="decimal"/>
      <w:pStyle w:val="83"/>
      <w:suff w:val="space"/>
      <w:lvlText w:val="图%1.%2"/>
      <w:lvlJc w:val="center"/>
      <w:pPr>
        <w:ind w:left="0" w:firstLine="0"/>
      </w:pPr>
      <w:rPr>
        <w:rFonts w:hint="eastAsia"/>
      </w:rPr>
    </w:lvl>
    <w:lvl w:ilvl="2" w:tentative="0">
      <w:start w:val="1"/>
      <w:numFmt w:val="lowerRoman"/>
      <w:lvlText w:val="%3."/>
      <w:lvlJc w:val="right"/>
      <w:pPr>
        <w:ind w:left="1260" w:hanging="420"/>
      </w:pPr>
      <w:rPr>
        <w:rFonts w:hint="eastAsia"/>
      </w:rPr>
    </w:lvl>
    <w:lvl w:ilvl="3" w:tentative="0">
      <w:start w:val="1"/>
      <w:numFmt w:val="decimal"/>
      <w:lvlText w:val="%4."/>
      <w:lvlJc w:val="left"/>
      <w:pPr>
        <w:ind w:left="1680" w:hanging="420"/>
      </w:pPr>
      <w:rPr>
        <w:rFonts w:hint="eastAsia"/>
      </w:rPr>
    </w:lvl>
    <w:lvl w:ilvl="4" w:tentative="0">
      <w:start w:val="1"/>
      <w:numFmt w:val="lowerLetter"/>
      <w:lvlText w:val="%5)"/>
      <w:lvlJc w:val="left"/>
      <w:pPr>
        <w:ind w:left="2100" w:hanging="420"/>
      </w:pPr>
      <w:rPr>
        <w:rFonts w:hint="eastAsia"/>
      </w:rPr>
    </w:lvl>
    <w:lvl w:ilvl="5" w:tentative="0">
      <w:start w:val="1"/>
      <w:numFmt w:val="lowerRoman"/>
      <w:lvlText w:val="%6."/>
      <w:lvlJc w:val="right"/>
      <w:pPr>
        <w:ind w:left="2520" w:hanging="420"/>
      </w:pPr>
      <w:rPr>
        <w:rFonts w:hint="eastAsia"/>
      </w:rPr>
    </w:lvl>
    <w:lvl w:ilvl="6" w:tentative="0">
      <w:start w:val="1"/>
      <w:numFmt w:val="decimal"/>
      <w:lvlText w:val="%7."/>
      <w:lvlJc w:val="left"/>
      <w:pPr>
        <w:ind w:left="2940" w:hanging="420"/>
      </w:pPr>
      <w:rPr>
        <w:rFonts w:hint="eastAsia"/>
      </w:rPr>
    </w:lvl>
    <w:lvl w:ilvl="7" w:tentative="0">
      <w:start w:val="1"/>
      <w:numFmt w:val="lowerLetter"/>
      <w:lvlText w:val="%8)"/>
      <w:lvlJc w:val="left"/>
      <w:pPr>
        <w:ind w:left="3360" w:hanging="420"/>
      </w:pPr>
      <w:rPr>
        <w:rFonts w:hint="eastAsia"/>
      </w:rPr>
    </w:lvl>
    <w:lvl w:ilvl="8" w:tentative="0">
      <w:start w:val="1"/>
      <w:numFmt w:val="lowerRoman"/>
      <w:lvlText w:val="%9."/>
      <w:lvlJc w:val="right"/>
      <w:pPr>
        <w:ind w:left="3780" w:hanging="420"/>
      </w:pPr>
      <w:rPr>
        <w:rFonts w:hint="eastAsia"/>
      </w:rPr>
    </w:lvl>
  </w:abstractNum>
  <w:abstractNum w:abstractNumId="17">
    <w:nsid w:val="4B733A5F"/>
    <w:multiLevelType w:val="multilevel"/>
    <w:tmpl w:val="4B733A5F"/>
    <w:lvl w:ilvl="0" w:tentative="0">
      <w:start w:val="1"/>
      <w:numFmt w:val="decimal"/>
      <w:pStyle w:val="183"/>
      <w:suff w:val="nothing"/>
      <w:lvlText w:val="示例%1："/>
      <w:lvlJc w:val="left"/>
      <w:pPr>
        <w:ind w:left="0" w:firstLine="363"/>
      </w:pPr>
      <w:rPr>
        <w:rFonts w:hint="eastAsia" w:ascii="黑体" w:eastAsia="黑体"/>
        <w:b w:val="0"/>
        <w:i w:val="0"/>
        <w:sz w:val="18"/>
      </w:rPr>
    </w:lvl>
    <w:lvl w:ilvl="1" w:tentative="0">
      <w:start w:val="1"/>
      <w:numFmt w:val="none"/>
      <w:suff w:val="space"/>
      <w:lvlText w:val=""/>
      <w:lvlJc w:val="left"/>
      <w:pPr>
        <w:ind w:left="0" w:firstLine="0"/>
      </w:pPr>
      <w:rPr>
        <w:rFonts w:hint="eastAsia"/>
      </w:rPr>
    </w:lvl>
    <w:lvl w:ilvl="2" w:tentative="0">
      <w:start w:val="1"/>
      <w:numFmt w:val="decimal"/>
      <w:suff w:val="space"/>
      <w:lvlText w:val="2.2.%3"/>
      <w:lvlJc w:val="left"/>
      <w:pPr>
        <w:ind w:left="0" w:firstLine="0"/>
      </w:pPr>
      <w:rPr>
        <w:rFonts w:hint="eastAsia"/>
      </w:rPr>
    </w:lvl>
    <w:lvl w:ilvl="3" w:tentative="0">
      <w:start w:val="1"/>
      <w:numFmt w:val="decimal"/>
      <w:lvlText w:val="%4."/>
      <w:lvlJc w:val="left"/>
      <w:pPr>
        <w:tabs>
          <w:tab w:val="left" w:pos="0"/>
        </w:tabs>
        <w:ind w:left="992" w:hanging="629"/>
      </w:pPr>
      <w:rPr>
        <w:rFonts w:hint="eastAsia"/>
      </w:rPr>
    </w:lvl>
    <w:lvl w:ilvl="4" w:tentative="0">
      <w:start w:val="1"/>
      <w:numFmt w:val="lowerLetter"/>
      <w:lvlText w:val="%5)"/>
      <w:lvlJc w:val="left"/>
      <w:pPr>
        <w:tabs>
          <w:tab w:val="left" w:pos="0"/>
        </w:tabs>
        <w:ind w:left="992" w:hanging="629"/>
      </w:pPr>
      <w:rPr>
        <w:rFonts w:hint="eastAsia"/>
      </w:rPr>
    </w:lvl>
    <w:lvl w:ilvl="5" w:tentative="0">
      <w:start w:val="1"/>
      <w:numFmt w:val="lowerRoman"/>
      <w:lvlText w:val="%6."/>
      <w:lvlJc w:val="right"/>
      <w:pPr>
        <w:tabs>
          <w:tab w:val="left" w:pos="0"/>
        </w:tabs>
        <w:ind w:left="992" w:hanging="629"/>
      </w:pPr>
      <w:rPr>
        <w:rFonts w:hint="eastAsia"/>
      </w:rPr>
    </w:lvl>
    <w:lvl w:ilvl="6" w:tentative="0">
      <w:start w:val="1"/>
      <w:numFmt w:val="decimal"/>
      <w:lvlText w:val="%7."/>
      <w:lvlJc w:val="left"/>
      <w:pPr>
        <w:tabs>
          <w:tab w:val="left" w:pos="0"/>
        </w:tabs>
        <w:ind w:left="992" w:hanging="629"/>
      </w:pPr>
      <w:rPr>
        <w:rFonts w:hint="eastAsia"/>
      </w:rPr>
    </w:lvl>
    <w:lvl w:ilvl="7" w:tentative="0">
      <w:start w:val="1"/>
      <w:numFmt w:val="lowerLetter"/>
      <w:lvlText w:val="%8)"/>
      <w:lvlJc w:val="left"/>
      <w:pPr>
        <w:tabs>
          <w:tab w:val="left" w:pos="0"/>
        </w:tabs>
        <w:ind w:left="992" w:hanging="629"/>
      </w:pPr>
      <w:rPr>
        <w:rFonts w:hint="eastAsia"/>
      </w:rPr>
    </w:lvl>
    <w:lvl w:ilvl="8" w:tentative="0">
      <w:start w:val="1"/>
      <w:numFmt w:val="lowerRoman"/>
      <w:lvlText w:val="%9."/>
      <w:lvlJc w:val="right"/>
      <w:pPr>
        <w:tabs>
          <w:tab w:val="left" w:pos="0"/>
        </w:tabs>
        <w:ind w:left="992" w:hanging="629"/>
      </w:pPr>
      <w:rPr>
        <w:rFonts w:hint="eastAsia"/>
      </w:rPr>
    </w:lvl>
  </w:abstractNum>
  <w:abstractNum w:abstractNumId="18">
    <w:nsid w:val="4E5D0534"/>
    <w:multiLevelType w:val="multilevel"/>
    <w:tmpl w:val="4E5D0534"/>
    <w:lvl w:ilvl="0" w:tentative="0">
      <w:start w:val="1"/>
      <w:numFmt w:val="decimal"/>
      <w:pStyle w:val="116"/>
      <w:suff w:val="nothing"/>
      <w:lvlText w:val="Figur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19">
    <w:nsid w:val="54632751"/>
    <w:multiLevelType w:val="multilevel"/>
    <w:tmpl w:val="54632751"/>
    <w:lvl w:ilvl="0" w:tentative="0">
      <w:start w:val="1"/>
      <w:numFmt w:val="none"/>
      <w:pStyle w:val="93"/>
      <w:suff w:val="nothing"/>
      <w:lvlText w:val="——"/>
      <w:lvlJc w:val="left"/>
      <w:pPr>
        <w:ind w:left="1588" w:firstLine="0"/>
      </w:pPr>
    </w:lvl>
    <w:lvl w:ilvl="1" w:tentative="0">
      <w:start w:val="1"/>
      <w:numFmt w:val="decimal"/>
      <w:suff w:val="nothing"/>
      <w:lvlText w:val="%1.%2　"/>
      <w:lvlJc w:val="left"/>
      <w:pPr>
        <w:ind w:left="1588" w:firstLine="0"/>
      </w:pPr>
    </w:lvl>
    <w:lvl w:ilvl="2" w:tentative="0">
      <w:start w:val="1"/>
      <w:numFmt w:val="decimal"/>
      <w:suff w:val="nothing"/>
      <w:lvlText w:val="%1.%2.%3　"/>
      <w:lvlJc w:val="left"/>
      <w:pPr>
        <w:ind w:left="1588" w:firstLine="0"/>
      </w:pPr>
    </w:lvl>
    <w:lvl w:ilvl="3" w:tentative="0">
      <w:start w:val="1"/>
      <w:numFmt w:val="decimal"/>
      <w:suff w:val="nothing"/>
      <w:lvlText w:val="%1.%2.%3.%4　"/>
      <w:lvlJc w:val="left"/>
      <w:pPr>
        <w:ind w:left="1588" w:firstLine="0"/>
      </w:pPr>
    </w:lvl>
    <w:lvl w:ilvl="4" w:tentative="0">
      <w:start w:val="1"/>
      <w:numFmt w:val="decimal"/>
      <w:suff w:val="nothing"/>
      <w:lvlText w:val="%1.%2.%3.%4.%5　"/>
      <w:lvlJc w:val="left"/>
      <w:pPr>
        <w:ind w:left="1588" w:firstLine="0"/>
      </w:pPr>
    </w:lvl>
    <w:lvl w:ilvl="5" w:tentative="0">
      <w:start w:val="1"/>
      <w:numFmt w:val="decimal"/>
      <w:suff w:val="nothing"/>
      <w:lvlText w:val="%1.%2.%3.%4.%5.%6　"/>
      <w:lvlJc w:val="left"/>
      <w:pPr>
        <w:ind w:left="1588" w:firstLine="0"/>
      </w:pPr>
    </w:lvl>
    <w:lvl w:ilvl="6" w:tentative="0">
      <w:start w:val="1"/>
      <w:numFmt w:val="decimal"/>
      <w:suff w:val="nothing"/>
      <w:lvlText w:val="%1.%2.%3.%4.%5.%6.%7　"/>
      <w:lvlJc w:val="left"/>
      <w:pPr>
        <w:ind w:left="1588" w:firstLine="0"/>
      </w:pPr>
    </w:lvl>
    <w:lvl w:ilvl="7" w:tentative="0">
      <w:start w:val="1"/>
      <w:numFmt w:val="decimal"/>
      <w:lvlText w:val="%1.%2.%3.%4.%5.%6.%7.%8"/>
      <w:lvlJc w:val="left"/>
      <w:pPr>
        <w:tabs>
          <w:tab w:val="left" w:pos="5982"/>
        </w:tabs>
        <w:ind w:left="5982" w:hanging="1418"/>
      </w:pPr>
    </w:lvl>
    <w:lvl w:ilvl="8" w:tentative="0">
      <w:start w:val="1"/>
      <w:numFmt w:val="decimal"/>
      <w:lvlText w:val="%1.%2.%3.%4.%5.%6.%7.%8.%9"/>
      <w:lvlJc w:val="left"/>
      <w:pPr>
        <w:tabs>
          <w:tab w:val="left" w:pos="6690"/>
        </w:tabs>
        <w:ind w:left="6690" w:hanging="1700"/>
      </w:pPr>
    </w:lvl>
  </w:abstractNum>
  <w:abstractNum w:abstractNumId="20">
    <w:nsid w:val="557C2AF5"/>
    <w:multiLevelType w:val="multilevel"/>
    <w:tmpl w:val="557C2AF5"/>
    <w:lvl w:ilvl="0" w:tentative="0">
      <w:start w:val="1"/>
      <w:numFmt w:val="decimal"/>
      <w:pStyle w:val="114"/>
      <w:suff w:val="nothing"/>
      <w:lvlText w:val="图%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21">
    <w:nsid w:val="5603797C"/>
    <w:multiLevelType w:val="multilevel"/>
    <w:tmpl w:val="5603797C"/>
    <w:lvl w:ilvl="0" w:tentative="0">
      <w:start w:val="1"/>
      <w:numFmt w:val="upperLetter"/>
      <w:pStyle w:val="199"/>
      <w:suff w:val="space"/>
      <w:lvlText w:val="%1"/>
      <w:lvlJc w:val="left"/>
      <w:pPr>
        <w:ind w:left="425" w:hanging="425"/>
      </w:pPr>
      <w:rPr>
        <w:rFonts w:hint="eastAsia"/>
      </w:rPr>
    </w:lvl>
    <w:lvl w:ilvl="1" w:tentative="0">
      <w:start w:val="1"/>
      <w:numFmt w:val="decimal"/>
      <w:pStyle w:val="77"/>
      <w:suff w:val="space"/>
      <w:lvlText w:val="表%1.%2"/>
      <w:lvlJc w:val="center"/>
      <w:pPr>
        <w:ind w:left="0" w:firstLine="0"/>
      </w:pPr>
      <w:rPr>
        <w:rFonts w:hint="eastAsia" w:ascii="黑体" w:eastAsia="黑体"/>
        <w:sz w:val="21"/>
      </w:rPr>
    </w:lvl>
    <w:lvl w:ilvl="2" w:tentative="0">
      <w:start w:val="1"/>
      <w:numFmt w:val="decimal"/>
      <w:lvlText w:val="%1.%2.%3"/>
      <w:lvlJc w:val="left"/>
      <w:pPr>
        <w:ind w:left="1418" w:hanging="567"/>
      </w:pPr>
      <w:rPr>
        <w:rFonts w:hint="eastAsia"/>
      </w:rPr>
    </w:lvl>
    <w:lvl w:ilvl="3" w:tentative="0">
      <w:start w:val="1"/>
      <w:numFmt w:val="decimal"/>
      <w:lvlText w:val="%1.%2.%3.%4"/>
      <w:lvlJc w:val="left"/>
      <w:pPr>
        <w:ind w:left="1984" w:hanging="708"/>
      </w:pPr>
      <w:rPr>
        <w:rFonts w:hint="eastAsia"/>
      </w:rPr>
    </w:lvl>
    <w:lvl w:ilvl="4" w:tentative="0">
      <w:start w:val="1"/>
      <w:numFmt w:val="decimal"/>
      <w:lvlText w:val="%1.%2.%3.%4.%5"/>
      <w:lvlJc w:val="left"/>
      <w:pPr>
        <w:ind w:left="2551" w:hanging="850"/>
      </w:pPr>
      <w:rPr>
        <w:rFonts w:hint="eastAsia"/>
      </w:rPr>
    </w:lvl>
    <w:lvl w:ilvl="5" w:tentative="0">
      <w:start w:val="1"/>
      <w:numFmt w:val="decimal"/>
      <w:lvlText w:val="%1.%2.%3.%4.%5.%6"/>
      <w:lvlJc w:val="left"/>
      <w:pPr>
        <w:ind w:left="3260" w:hanging="1134"/>
      </w:pPr>
      <w:rPr>
        <w:rFonts w:hint="eastAsia"/>
      </w:rPr>
    </w:lvl>
    <w:lvl w:ilvl="6" w:tentative="0">
      <w:start w:val="1"/>
      <w:numFmt w:val="decimal"/>
      <w:lvlText w:val="%1.%2.%3.%4.%5.%6.%7"/>
      <w:lvlJc w:val="left"/>
      <w:pPr>
        <w:ind w:left="3827" w:hanging="1276"/>
      </w:pPr>
      <w:rPr>
        <w:rFonts w:hint="eastAsia"/>
      </w:rPr>
    </w:lvl>
    <w:lvl w:ilvl="7" w:tentative="0">
      <w:start w:val="1"/>
      <w:numFmt w:val="decimal"/>
      <w:lvlText w:val="%1.%2.%3.%4.%5.%6.%7.%8"/>
      <w:lvlJc w:val="left"/>
      <w:pPr>
        <w:ind w:left="4394" w:hanging="1418"/>
      </w:pPr>
      <w:rPr>
        <w:rFonts w:hint="eastAsia"/>
      </w:rPr>
    </w:lvl>
    <w:lvl w:ilvl="8" w:tentative="0">
      <w:start w:val="1"/>
      <w:numFmt w:val="decimal"/>
      <w:lvlText w:val="%1.%2.%3.%4.%5.%6.%7.%8.%9"/>
      <w:lvlJc w:val="left"/>
      <w:pPr>
        <w:ind w:left="5102" w:hanging="1700"/>
      </w:pPr>
      <w:rPr>
        <w:rFonts w:hint="eastAsia"/>
      </w:rPr>
    </w:lvl>
  </w:abstractNum>
  <w:abstractNum w:abstractNumId="22">
    <w:nsid w:val="564D2089"/>
    <w:multiLevelType w:val="multilevel"/>
    <w:tmpl w:val="564D2089"/>
    <w:lvl w:ilvl="0" w:tentative="0">
      <w:start w:val="1"/>
      <w:numFmt w:val="none"/>
      <w:pStyle w:val="111"/>
      <w:lvlText w:val="%1注"/>
      <w:lvlJc w:val="left"/>
      <w:pPr>
        <w:tabs>
          <w:tab w:val="left" w:pos="760"/>
        </w:tabs>
        <w:ind w:left="760" w:hanging="284"/>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3">
    <w:nsid w:val="644622F9"/>
    <w:multiLevelType w:val="multilevel"/>
    <w:tmpl w:val="644622F9"/>
    <w:lvl w:ilvl="0" w:tentative="0">
      <w:start w:val="1"/>
      <w:numFmt w:val="upperRoman"/>
      <w:pStyle w:val="168"/>
      <w:lvlText w:val="%1)"/>
      <w:lvlJc w:val="left"/>
      <w:pPr>
        <w:tabs>
          <w:tab w:val="left" w:pos="851"/>
        </w:tabs>
        <w:ind w:left="851" w:hanging="426"/>
      </w:pPr>
      <w:rPr>
        <w:rFonts w:hint="eastAsia" w:ascii="宋体" w:hAnsi="Times New Roman" w:eastAsia="宋体"/>
        <w:sz w:val="21"/>
      </w:rPr>
    </w:lvl>
    <w:lvl w:ilvl="1" w:tentative="0">
      <w:start w:val="1"/>
      <w:numFmt w:val="lowerLetter"/>
      <w:lvlText w:val="%2)"/>
      <w:lvlJc w:val="left"/>
      <w:pPr>
        <w:tabs>
          <w:tab w:val="left" w:pos="1310"/>
        </w:tabs>
        <w:ind w:left="1310" w:hanging="420"/>
      </w:pPr>
      <w:rPr>
        <w:rFonts w:hint="eastAsia"/>
      </w:rPr>
    </w:lvl>
    <w:lvl w:ilvl="2" w:tentative="0">
      <w:start w:val="1"/>
      <w:numFmt w:val="lowerRoman"/>
      <w:lvlText w:val="%3."/>
      <w:lvlJc w:val="right"/>
      <w:pPr>
        <w:tabs>
          <w:tab w:val="left" w:pos="1730"/>
        </w:tabs>
        <w:ind w:left="1730" w:hanging="420"/>
      </w:pPr>
      <w:rPr>
        <w:rFonts w:hint="eastAsia"/>
      </w:rPr>
    </w:lvl>
    <w:lvl w:ilvl="3" w:tentative="0">
      <w:start w:val="1"/>
      <w:numFmt w:val="decimal"/>
      <w:lvlText w:val="%4."/>
      <w:lvlJc w:val="left"/>
      <w:pPr>
        <w:tabs>
          <w:tab w:val="left" w:pos="2150"/>
        </w:tabs>
        <w:ind w:left="2150" w:hanging="420"/>
      </w:pPr>
      <w:rPr>
        <w:rFonts w:hint="eastAsia"/>
      </w:rPr>
    </w:lvl>
    <w:lvl w:ilvl="4" w:tentative="0">
      <w:start w:val="1"/>
      <w:numFmt w:val="lowerLetter"/>
      <w:lvlText w:val="%5)"/>
      <w:lvlJc w:val="left"/>
      <w:pPr>
        <w:tabs>
          <w:tab w:val="left" w:pos="2570"/>
        </w:tabs>
        <w:ind w:left="2570" w:hanging="420"/>
      </w:pPr>
      <w:rPr>
        <w:rFonts w:hint="eastAsia"/>
      </w:rPr>
    </w:lvl>
    <w:lvl w:ilvl="5" w:tentative="0">
      <w:start w:val="1"/>
      <w:numFmt w:val="lowerRoman"/>
      <w:lvlText w:val="%6."/>
      <w:lvlJc w:val="right"/>
      <w:pPr>
        <w:tabs>
          <w:tab w:val="left" w:pos="2990"/>
        </w:tabs>
        <w:ind w:left="2990" w:hanging="420"/>
      </w:pPr>
      <w:rPr>
        <w:rFonts w:hint="eastAsia"/>
      </w:rPr>
    </w:lvl>
    <w:lvl w:ilvl="6" w:tentative="0">
      <w:start w:val="1"/>
      <w:numFmt w:val="decimal"/>
      <w:lvlText w:val="%7."/>
      <w:lvlJc w:val="left"/>
      <w:pPr>
        <w:tabs>
          <w:tab w:val="left" w:pos="3410"/>
        </w:tabs>
        <w:ind w:left="3410" w:hanging="420"/>
      </w:pPr>
      <w:rPr>
        <w:rFonts w:hint="eastAsia"/>
      </w:rPr>
    </w:lvl>
    <w:lvl w:ilvl="7" w:tentative="0">
      <w:start w:val="1"/>
      <w:numFmt w:val="lowerLetter"/>
      <w:lvlText w:val="%8)"/>
      <w:lvlJc w:val="left"/>
      <w:pPr>
        <w:tabs>
          <w:tab w:val="left" w:pos="3830"/>
        </w:tabs>
        <w:ind w:left="3830" w:hanging="420"/>
      </w:pPr>
      <w:rPr>
        <w:rFonts w:hint="eastAsia"/>
      </w:rPr>
    </w:lvl>
    <w:lvl w:ilvl="8" w:tentative="0">
      <w:start w:val="1"/>
      <w:numFmt w:val="lowerRoman"/>
      <w:lvlText w:val="%9."/>
      <w:lvlJc w:val="right"/>
      <w:pPr>
        <w:tabs>
          <w:tab w:val="left" w:pos="4250"/>
        </w:tabs>
        <w:ind w:left="4250" w:hanging="420"/>
      </w:pPr>
      <w:rPr>
        <w:rFonts w:hint="eastAsia"/>
      </w:rPr>
    </w:lvl>
  </w:abstractNum>
  <w:abstractNum w:abstractNumId="24">
    <w:nsid w:val="646260FA"/>
    <w:multiLevelType w:val="multilevel"/>
    <w:tmpl w:val="646260FA"/>
    <w:lvl w:ilvl="0" w:tentative="0">
      <w:start w:val="1"/>
      <w:numFmt w:val="decimal"/>
      <w:pStyle w:val="112"/>
      <w:suff w:val="nothing"/>
      <w:lvlText w:val="表%1　"/>
      <w:lvlJc w:val="left"/>
      <w:pPr>
        <w:ind w:left="0" w:firstLine="0"/>
      </w:pPr>
    </w:lvl>
    <w:lvl w:ilvl="1" w:tentative="0">
      <w:start w:val="1"/>
      <w:numFmt w:val="decimal"/>
      <w:lvlText w:val="%1.%2"/>
      <w:lvlJc w:val="left"/>
      <w:pPr>
        <w:tabs>
          <w:tab w:val="left" w:pos="992"/>
        </w:tabs>
        <w:ind w:left="992" w:hanging="567"/>
      </w:pPr>
    </w:lvl>
    <w:lvl w:ilvl="2" w:tentative="0">
      <w:start w:val="1"/>
      <w:numFmt w:val="decimal"/>
      <w:lvlText w:val="%1.%2.%3"/>
      <w:lvlJc w:val="left"/>
      <w:pPr>
        <w:tabs>
          <w:tab w:val="left" w:pos="1417"/>
        </w:tabs>
        <w:ind w:left="1417" w:hanging="567"/>
      </w:pPr>
    </w:lvl>
    <w:lvl w:ilvl="3" w:tentative="0">
      <w:start w:val="1"/>
      <w:numFmt w:val="decimal"/>
      <w:lvlText w:val="%1.%2.%3.%4"/>
      <w:lvlJc w:val="left"/>
      <w:pPr>
        <w:tabs>
          <w:tab w:val="left" w:pos="1984"/>
        </w:tabs>
        <w:ind w:left="1984" w:hanging="708"/>
      </w:pPr>
    </w:lvl>
    <w:lvl w:ilvl="4" w:tentative="0">
      <w:start w:val="1"/>
      <w:numFmt w:val="decimal"/>
      <w:lvlText w:val="%1.%2.%3.%4.%5"/>
      <w:lvlJc w:val="left"/>
      <w:pPr>
        <w:tabs>
          <w:tab w:val="left" w:pos="2551"/>
        </w:tabs>
        <w:ind w:left="2551" w:hanging="850"/>
      </w:pPr>
    </w:lvl>
    <w:lvl w:ilvl="5" w:tentative="0">
      <w:start w:val="1"/>
      <w:numFmt w:val="decimal"/>
      <w:lvlText w:val="%1.%2.%3.%4.%5.%6"/>
      <w:lvlJc w:val="left"/>
      <w:pPr>
        <w:tabs>
          <w:tab w:val="left" w:pos="3260"/>
        </w:tabs>
        <w:ind w:left="3260" w:hanging="1134"/>
      </w:pPr>
    </w:lvl>
    <w:lvl w:ilvl="6" w:tentative="0">
      <w:start w:val="1"/>
      <w:numFmt w:val="decimal"/>
      <w:lvlText w:val="%1.%2.%3.%4.%5.%6.%7"/>
      <w:lvlJc w:val="left"/>
      <w:pPr>
        <w:tabs>
          <w:tab w:val="left" w:pos="3827"/>
        </w:tabs>
        <w:ind w:left="3827" w:hanging="1276"/>
      </w:pPr>
    </w:lvl>
    <w:lvl w:ilvl="7" w:tentative="0">
      <w:start w:val="1"/>
      <w:numFmt w:val="decimal"/>
      <w:lvlText w:val="%1.%2.%3.%4.%5.%6.%7.%8"/>
      <w:lvlJc w:val="left"/>
      <w:pPr>
        <w:tabs>
          <w:tab w:val="left" w:pos="4394"/>
        </w:tabs>
        <w:ind w:left="4394" w:hanging="1418"/>
      </w:pPr>
    </w:lvl>
    <w:lvl w:ilvl="8" w:tentative="0">
      <w:start w:val="1"/>
      <w:numFmt w:val="decimal"/>
      <w:lvlText w:val="%1.%2.%3.%4.%5.%6.%7.%8.%9"/>
      <w:lvlJc w:val="left"/>
      <w:pPr>
        <w:tabs>
          <w:tab w:val="left" w:pos="5102"/>
        </w:tabs>
        <w:ind w:left="5102" w:hanging="1700"/>
      </w:pPr>
    </w:lvl>
  </w:abstractNum>
  <w:abstractNum w:abstractNumId="25">
    <w:nsid w:val="654A26C9"/>
    <w:multiLevelType w:val="multilevel"/>
    <w:tmpl w:val="654A26C9"/>
    <w:lvl w:ilvl="0" w:tentative="0">
      <w:start w:val="1"/>
      <w:numFmt w:val="none"/>
      <w:pStyle w:val="189"/>
      <w:lvlText w:val="──"/>
      <w:lvlJc w:val="left"/>
      <w:pPr>
        <w:ind w:left="851" w:firstLine="0"/>
      </w:pPr>
      <w:rPr>
        <w:rFonts w:hint="eastAsia" w:ascii="宋体" w:eastAsia="宋体" w:hAnsiTheme="majorHAnsi"/>
        <w:b w:val="0"/>
        <w:i w:val="0"/>
        <w:sz w:val="21"/>
      </w:rPr>
    </w:lvl>
    <w:lvl w:ilvl="1" w:tentative="0">
      <w:start w:val="1"/>
      <w:numFmt w:val="bullet"/>
      <w:lvlText w:val=""/>
      <w:lvlJc w:val="left"/>
      <w:pPr>
        <w:ind w:left="1276" w:hanging="425"/>
      </w:pPr>
      <w:rPr>
        <w:rFonts w:hint="default" w:ascii="Wingdings" w:hAnsi="Wingdings"/>
      </w:rPr>
    </w:lvl>
    <w:lvl w:ilvl="2" w:tentative="0">
      <w:start w:val="1"/>
      <w:numFmt w:val="bullet"/>
      <w:lvlText w:val=""/>
      <w:lvlJc w:val="left"/>
      <w:pPr>
        <w:ind w:left="1276" w:hanging="236"/>
      </w:pPr>
      <w:rPr>
        <w:rFonts w:hint="default" w:ascii="Wingdings" w:hAnsi="Wingdings"/>
      </w:rPr>
    </w:lvl>
    <w:lvl w:ilvl="3" w:tentative="0">
      <w:start w:val="1"/>
      <w:numFmt w:val="bullet"/>
      <w:lvlText w:val=""/>
      <w:lvlJc w:val="left"/>
      <w:pPr>
        <w:ind w:left="1880" w:hanging="420"/>
      </w:pPr>
      <w:rPr>
        <w:rFonts w:hint="default" w:ascii="Wingdings" w:hAnsi="Wingdings"/>
      </w:rPr>
    </w:lvl>
    <w:lvl w:ilvl="4" w:tentative="0">
      <w:start w:val="1"/>
      <w:numFmt w:val="bullet"/>
      <w:lvlText w:val=""/>
      <w:lvlJc w:val="left"/>
      <w:pPr>
        <w:ind w:left="2300" w:hanging="420"/>
      </w:pPr>
      <w:rPr>
        <w:rFonts w:hint="default" w:ascii="Wingdings" w:hAnsi="Wingdings"/>
      </w:rPr>
    </w:lvl>
    <w:lvl w:ilvl="5" w:tentative="0">
      <w:start w:val="1"/>
      <w:numFmt w:val="bullet"/>
      <w:lvlText w:val=""/>
      <w:lvlJc w:val="left"/>
      <w:pPr>
        <w:ind w:left="2720" w:hanging="420"/>
      </w:pPr>
      <w:rPr>
        <w:rFonts w:hint="default" w:ascii="Wingdings" w:hAnsi="Wingdings"/>
      </w:rPr>
    </w:lvl>
    <w:lvl w:ilvl="6" w:tentative="0">
      <w:start w:val="1"/>
      <w:numFmt w:val="bullet"/>
      <w:lvlText w:val=""/>
      <w:lvlJc w:val="left"/>
      <w:pPr>
        <w:ind w:left="3140" w:hanging="420"/>
      </w:pPr>
      <w:rPr>
        <w:rFonts w:hint="default" w:ascii="Wingdings" w:hAnsi="Wingdings"/>
      </w:rPr>
    </w:lvl>
    <w:lvl w:ilvl="7" w:tentative="0">
      <w:start w:val="1"/>
      <w:numFmt w:val="bullet"/>
      <w:lvlText w:val=""/>
      <w:lvlJc w:val="left"/>
      <w:pPr>
        <w:ind w:left="3560" w:hanging="420"/>
      </w:pPr>
      <w:rPr>
        <w:rFonts w:hint="default" w:ascii="Wingdings" w:hAnsi="Wingdings"/>
      </w:rPr>
    </w:lvl>
    <w:lvl w:ilvl="8" w:tentative="0">
      <w:start w:val="1"/>
      <w:numFmt w:val="bullet"/>
      <w:lvlText w:val=""/>
      <w:lvlJc w:val="left"/>
      <w:pPr>
        <w:ind w:left="3980" w:hanging="420"/>
      </w:pPr>
      <w:rPr>
        <w:rFonts w:hint="default" w:ascii="Wingdings" w:hAnsi="Wingdings"/>
      </w:rPr>
    </w:lvl>
  </w:abstractNum>
  <w:abstractNum w:abstractNumId="26">
    <w:nsid w:val="657D3FBC"/>
    <w:multiLevelType w:val="multilevel"/>
    <w:tmpl w:val="657D3FBC"/>
    <w:lvl w:ilvl="0" w:tentative="0">
      <w:start w:val="1"/>
      <w:numFmt w:val="upperLetter"/>
      <w:pStyle w:val="76"/>
      <w:suff w:val="nothing"/>
      <w:lvlText w:val="附录%1"/>
      <w:lvlJc w:val="left"/>
      <w:pPr>
        <w:ind w:left="0" w:firstLine="0"/>
      </w:pPr>
      <w:rPr>
        <w:rFonts w:hint="eastAsia"/>
        <w:spacing w:val="100"/>
      </w:rPr>
    </w:lvl>
    <w:lvl w:ilvl="1" w:tentative="0">
      <w:start w:val="1"/>
      <w:numFmt w:val="decimal"/>
      <w:pStyle w:val="78"/>
      <w:suff w:val="nothing"/>
      <w:lvlText w:val="%1.%2　"/>
      <w:lvlJc w:val="left"/>
      <w:pPr>
        <w:ind w:left="0" w:firstLine="0"/>
      </w:pPr>
      <w:rPr>
        <w:rFonts w:hint="eastAsia" w:ascii="黑体" w:eastAsia="黑体"/>
        <w:b w:val="0"/>
        <w:i w:val="0"/>
        <w:sz w:val="21"/>
      </w:rPr>
    </w:lvl>
    <w:lvl w:ilvl="2" w:tentative="0">
      <w:start w:val="1"/>
      <w:numFmt w:val="decimal"/>
      <w:pStyle w:val="79"/>
      <w:suff w:val="nothing"/>
      <w:lvlText w:val="%1.%2.%3　"/>
      <w:lvlJc w:val="left"/>
      <w:pPr>
        <w:ind w:left="0" w:firstLine="0"/>
      </w:pPr>
      <w:rPr>
        <w:rFonts w:hint="eastAsia" w:ascii="黑体" w:eastAsia="黑体"/>
        <w:b w:val="0"/>
        <w:i w:val="0"/>
        <w:sz w:val="21"/>
      </w:rPr>
    </w:lvl>
    <w:lvl w:ilvl="3" w:tentative="0">
      <w:start w:val="1"/>
      <w:numFmt w:val="decimal"/>
      <w:pStyle w:val="81"/>
      <w:suff w:val="nothing"/>
      <w:lvlText w:val="%1.%2.%3.%4　"/>
      <w:lvlJc w:val="left"/>
      <w:pPr>
        <w:ind w:left="0" w:firstLine="0"/>
      </w:pPr>
      <w:rPr>
        <w:rFonts w:hint="eastAsia" w:ascii="黑体" w:eastAsia="黑体"/>
        <w:b w:val="0"/>
        <w:i w:val="0"/>
        <w:sz w:val="21"/>
      </w:rPr>
    </w:lvl>
    <w:lvl w:ilvl="4" w:tentative="0">
      <w:start w:val="1"/>
      <w:numFmt w:val="decimal"/>
      <w:pStyle w:val="82"/>
      <w:suff w:val="nothing"/>
      <w:lvlText w:val="%1.%2.%3.%4.%5　"/>
      <w:lvlJc w:val="left"/>
      <w:pPr>
        <w:ind w:left="0" w:firstLine="0"/>
      </w:pPr>
      <w:rPr>
        <w:rFonts w:hint="eastAsia" w:ascii="黑体" w:eastAsia="黑体"/>
        <w:b w:val="0"/>
        <w:i w:val="0"/>
        <w:sz w:val="21"/>
      </w:rPr>
    </w:lvl>
    <w:lvl w:ilvl="5" w:tentative="0">
      <w:start w:val="1"/>
      <w:numFmt w:val="decimal"/>
      <w:pStyle w:val="84"/>
      <w:suff w:val="nothing"/>
      <w:lvlText w:val="%1.%2.%3.%4.%5.%6　"/>
      <w:lvlJc w:val="left"/>
      <w:pPr>
        <w:ind w:left="0" w:firstLine="0"/>
      </w:pPr>
      <w:rPr>
        <w:rFonts w:hint="eastAsia" w:ascii="黑体" w:eastAsia="黑体"/>
        <w:b w:val="0"/>
        <w:i w:val="0"/>
        <w:sz w:val="21"/>
      </w:rPr>
    </w:lvl>
    <w:lvl w:ilvl="6" w:tentative="0">
      <w:start w:val="1"/>
      <w:numFmt w:val="decimal"/>
      <w:suff w:val="nothing"/>
      <w:lvlText w:val="%1.%2.%3.%4.%5.%6.%7　"/>
      <w:lvlJc w:val="left"/>
      <w:pPr>
        <w:ind w:left="0" w:firstLine="0"/>
      </w:pPr>
      <w:rPr>
        <w:rFonts w:hint="eastAsia"/>
      </w:rPr>
    </w:lvl>
    <w:lvl w:ilvl="7" w:tentative="0">
      <w:start w:val="1"/>
      <w:numFmt w:val="decimal"/>
      <w:lvlText w:val="%1.%2.%3.%4.%5.%6.%7.%8"/>
      <w:lvlJc w:val="left"/>
      <w:pPr>
        <w:tabs>
          <w:tab w:val="left" w:pos="4394"/>
        </w:tabs>
        <w:ind w:left="4394" w:hanging="1418"/>
      </w:pPr>
      <w:rPr>
        <w:rFonts w:hint="eastAsia"/>
      </w:rPr>
    </w:lvl>
    <w:lvl w:ilvl="8" w:tentative="0">
      <w:start w:val="1"/>
      <w:numFmt w:val="decimal"/>
      <w:lvlText w:val="%1.%2.%3.%4.%5.%6.%7.%8.%9"/>
      <w:lvlJc w:val="left"/>
      <w:pPr>
        <w:tabs>
          <w:tab w:val="left" w:pos="5102"/>
        </w:tabs>
        <w:ind w:left="5102" w:hanging="1700"/>
      </w:pPr>
      <w:rPr>
        <w:rFonts w:hint="eastAsia"/>
      </w:rPr>
    </w:lvl>
  </w:abstractNum>
  <w:abstractNum w:abstractNumId="27">
    <w:nsid w:val="69506ABF"/>
    <w:multiLevelType w:val="multilevel"/>
    <w:tmpl w:val="69506ABF"/>
    <w:lvl w:ilvl="0" w:tentative="0">
      <w:start w:val="1"/>
      <w:numFmt w:val="bullet"/>
      <w:pStyle w:val="188"/>
      <w:lvlText w:val=""/>
      <w:lvlJc w:val="left"/>
      <w:pPr>
        <w:ind w:left="851" w:firstLine="0"/>
      </w:pPr>
      <w:rPr>
        <w:rFonts w:hint="default" w:ascii="Wingdings" w:hAnsi="Wingdings"/>
        <w:color w:val="auto"/>
      </w:rPr>
    </w:lvl>
    <w:lvl w:ilvl="1" w:tentative="0">
      <w:start w:val="1"/>
      <w:numFmt w:val="lowerLetter"/>
      <w:lvlText w:val="%2)"/>
      <w:lvlJc w:val="left"/>
      <w:pPr>
        <w:ind w:left="1040" w:hanging="420"/>
      </w:pPr>
      <w:rPr>
        <w:rFonts w:hint="eastAsia"/>
      </w:rPr>
    </w:lvl>
    <w:lvl w:ilvl="2" w:tentative="0">
      <w:start w:val="1"/>
      <w:numFmt w:val="lowerRoman"/>
      <w:lvlText w:val="%3."/>
      <w:lvlJc w:val="right"/>
      <w:pPr>
        <w:ind w:left="1460" w:hanging="420"/>
      </w:pPr>
      <w:rPr>
        <w:rFonts w:hint="eastAsia"/>
      </w:rPr>
    </w:lvl>
    <w:lvl w:ilvl="3" w:tentative="0">
      <w:start w:val="1"/>
      <w:numFmt w:val="decimal"/>
      <w:lvlText w:val="%4."/>
      <w:lvlJc w:val="left"/>
      <w:pPr>
        <w:ind w:left="1880" w:hanging="420"/>
      </w:pPr>
      <w:rPr>
        <w:rFonts w:hint="eastAsia"/>
      </w:rPr>
    </w:lvl>
    <w:lvl w:ilvl="4" w:tentative="0">
      <w:start w:val="1"/>
      <w:numFmt w:val="lowerLetter"/>
      <w:lvlText w:val="%5)"/>
      <w:lvlJc w:val="left"/>
      <w:pPr>
        <w:ind w:left="2300" w:hanging="420"/>
      </w:pPr>
      <w:rPr>
        <w:rFonts w:hint="eastAsia"/>
      </w:rPr>
    </w:lvl>
    <w:lvl w:ilvl="5" w:tentative="0">
      <w:start w:val="1"/>
      <w:numFmt w:val="lowerRoman"/>
      <w:lvlText w:val="%6."/>
      <w:lvlJc w:val="right"/>
      <w:pPr>
        <w:ind w:left="2720" w:hanging="420"/>
      </w:pPr>
      <w:rPr>
        <w:rFonts w:hint="eastAsia"/>
      </w:rPr>
    </w:lvl>
    <w:lvl w:ilvl="6" w:tentative="0">
      <w:start w:val="1"/>
      <w:numFmt w:val="decimal"/>
      <w:lvlText w:val="%7."/>
      <w:lvlJc w:val="left"/>
      <w:pPr>
        <w:ind w:left="3140" w:hanging="420"/>
      </w:pPr>
      <w:rPr>
        <w:rFonts w:hint="eastAsia"/>
      </w:rPr>
    </w:lvl>
    <w:lvl w:ilvl="7" w:tentative="0">
      <w:start w:val="1"/>
      <w:numFmt w:val="lowerLetter"/>
      <w:lvlText w:val="%8)"/>
      <w:lvlJc w:val="left"/>
      <w:pPr>
        <w:ind w:left="3560" w:hanging="420"/>
      </w:pPr>
      <w:rPr>
        <w:rFonts w:hint="eastAsia"/>
      </w:rPr>
    </w:lvl>
    <w:lvl w:ilvl="8" w:tentative="0">
      <w:start w:val="1"/>
      <w:numFmt w:val="lowerRoman"/>
      <w:lvlText w:val="%9."/>
      <w:lvlJc w:val="right"/>
      <w:pPr>
        <w:ind w:left="3980" w:hanging="420"/>
      </w:pPr>
      <w:rPr>
        <w:rFonts w:hint="eastAsia"/>
      </w:rPr>
    </w:lvl>
  </w:abstractNum>
  <w:abstractNum w:abstractNumId="28">
    <w:nsid w:val="6CA41985"/>
    <w:multiLevelType w:val="multilevel"/>
    <w:tmpl w:val="6CA41985"/>
    <w:lvl w:ilvl="0" w:tentative="0">
      <w:start w:val="1"/>
      <w:numFmt w:val="decimal"/>
      <w:pStyle w:val="97"/>
      <w:lvlText w:val="%1)"/>
      <w:lvlJc w:val="left"/>
      <w:pPr>
        <w:tabs>
          <w:tab w:val="left" w:pos="823"/>
        </w:tabs>
        <w:ind w:left="823"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abstractNum w:abstractNumId="29">
    <w:nsid w:val="6CE42AC1"/>
    <w:multiLevelType w:val="multilevel"/>
    <w:tmpl w:val="6CE42AC1"/>
    <w:lvl w:ilvl="0" w:tentative="0">
      <w:start w:val="1"/>
      <w:numFmt w:val="lowerLetter"/>
      <w:pStyle w:val="173"/>
      <w:lvlText w:val="%1"/>
      <w:lvlJc w:val="left"/>
      <w:pPr>
        <w:ind w:left="420" w:hanging="420"/>
      </w:p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abstractNum w:abstractNumId="30">
    <w:nsid w:val="6CEA2025"/>
    <w:multiLevelType w:val="multilevel"/>
    <w:tmpl w:val="6CEA2025"/>
    <w:lvl w:ilvl="0" w:tentative="0">
      <w:start w:val="1"/>
      <w:numFmt w:val="none"/>
      <w:pStyle w:val="152"/>
      <w:suff w:val="nothing"/>
      <w:lvlText w:val="%1"/>
      <w:lvlJc w:val="left"/>
      <w:pPr>
        <w:ind w:left="0" w:firstLine="0"/>
      </w:pPr>
      <w:rPr>
        <w:rFonts w:hint="eastAsia"/>
      </w:rPr>
    </w:lvl>
    <w:lvl w:ilvl="1" w:tentative="0">
      <w:start w:val="1"/>
      <w:numFmt w:val="decimal"/>
      <w:pStyle w:val="104"/>
      <w:suff w:val="nothing"/>
      <w:lvlText w:val="%1%2　"/>
      <w:lvlJc w:val="left"/>
      <w:pPr>
        <w:ind w:left="0" w:firstLine="0"/>
      </w:pPr>
      <w:rPr>
        <w:rFonts w:hint="eastAsia" w:ascii="黑体" w:eastAsia="黑体"/>
        <w:b w:val="0"/>
        <w:i w:val="0"/>
        <w:sz w:val="21"/>
      </w:rPr>
    </w:lvl>
    <w:lvl w:ilvl="2" w:tentative="0">
      <w:start w:val="1"/>
      <w:numFmt w:val="decimal"/>
      <w:pStyle w:val="105"/>
      <w:suff w:val="nothing"/>
      <w:lvlText w:val="%1%2.%3　"/>
      <w:lvlJc w:val="left"/>
      <w:pPr>
        <w:ind w:left="0" w:firstLine="0"/>
      </w:pPr>
      <w:rPr>
        <w:rFonts w:hint="eastAsia" w:ascii="黑体" w:hAnsi="Times New Roman" w:eastAsia="黑体" w:cs="Times New Roman"/>
        <w:b w:val="0"/>
        <w:bCs w:val="0"/>
        <w:i w:val="0"/>
        <w:iCs w:val="0"/>
        <w:caps w:val="0"/>
        <w:smallCaps w:val="0"/>
        <w:strike w:val="0"/>
        <w:dstrike w:val="0"/>
        <w:vanish w:val="0"/>
        <w:color w:val="000000"/>
        <w:spacing w:val="0"/>
        <w:kern w:val="0"/>
        <w:position w:val="0"/>
        <w:sz w:val="21"/>
        <w:u w:val="none"/>
        <w:vertAlign w:val="baseline"/>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props3d w14:extrusionH="0" w14:contourW="0" w14:prstMaterial="none"/>
        <w14:scene3d>
          <w14:lightRig w14:rig="threePt" w14:dir="t">
            <w14:rot w14:lat="0" w14:lon="0" w14:rev="0"/>
          </w14:lightRig>
        </w14:scene3d>
        <w14:ligatures w14:val="none"/>
        <w14:numForm w14:val="default"/>
        <w14:numSpacing w14:val="default"/>
        <w14:cntxtalts w14:val="0"/>
      </w:rPr>
    </w:lvl>
    <w:lvl w:ilvl="3" w:tentative="0">
      <w:start w:val="1"/>
      <w:numFmt w:val="decimal"/>
      <w:pStyle w:val="65"/>
      <w:suff w:val="nothing"/>
      <w:lvlText w:val="%1%2.%3.%4　"/>
      <w:lvlJc w:val="left"/>
      <w:pPr>
        <w:ind w:left="0" w:firstLine="0"/>
      </w:pPr>
      <w:rPr>
        <w:rFonts w:hint="eastAsia" w:ascii="黑体" w:eastAsia="黑体"/>
        <w:b w:val="0"/>
        <w:i w:val="0"/>
        <w:sz w:val="21"/>
      </w:rPr>
    </w:lvl>
    <w:lvl w:ilvl="4" w:tentative="0">
      <w:start w:val="1"/>
      <w:numFmt w:val="decimal"/>
      <w:pStyle w:val="94"/>
      <w:suff w:val="nothing"/>
      <w:lvlText w:val="%1%2.%3.%4.%5　"/>
      <w:lvlJc w:val="left"/>
      <w:pPr>
        <w:ind w:left="0" w:firstLine="0"/>
      </w:pPr>
      <w:rPr>
        <w:rFonts w:hint="eastAsia" w:ascii="黑体" w:eastAsia="黑体"/>
        <w:b w:val="0"/>
        <w:i w:val="0"/>
        <w:sz w:val="21"/>
      </w:rPr>
    </w:lvl>
    <w:lvl w:ilvl="5" w:tentative="0">
      <w:start w:val="1"/>
      <w:numFmt w:val="decimal"/>
      <w:pStyle w:val="98"/>
      <w:suff w:val="nothing"/>
      <w:lvlText w:val="%1%2.%3.%4.%5.%6　"/>
      <w:lvlJc w:val="left"/>
      <w:pPr>
        <w:ind w:left="0" w:firstLine="0"/>
      </w:pPr>
      <w:rPr>
        <w:rFonts w:hint="eastAsia" w:ascii="黑体" w:eastAsia="黑体"/>
        <w:b w:val="0"/>
        <w:i w:val="0"/>
        <w:sz w:val="21"/>
      </w:rPr>
    </w:lvl>
    <w:lvl w:ilvl="6" w:tentative="0">
      <w:start w:val="1"/>
      <w:numFmt w:val="decimal"/>
      <w:pStyle w:val="103"/>
      <w:suff w:val="nothing"/>
      <w:lvlText w:val="%1%2.%3.%4.%5.%6.%7　"/>
      <w:lvlJc w:val="left"/>
      <w:pPr>
        <w:ind w:left="0" w:firstLine="0"/>
      </w:pPr>
      <w:rPr>
        <w:rFonts w:hint="eastAsia" w:ascii="黑体" w:eastAsia="黑体"/>
        <w:b w:val="0"/>
        <w:i w:val="0"/>
        <w:sz w:val="21"/>
      </w:rPr>
    </w:lvl>
    <w:lvl w:ilvl="7" w:tentative="0">
      <w:start w:val="1"/>
      <w:numFmt w:val="decimal"/>
      <w:lvlText w:val="%1.%2.%3.%4.%5.%6.%7.%8"/>
      <w:lvlJc w:val="left"/>
      <w:pPr>
        <w:tabs>
          <w:tab w:val="left" w:pos="4351"/>
        </w:tabs>
        <w:ind w:left="3969" w:hanging="1418"/>
      </w:pPr>
      <w:rPr>
        <w:rFonts w:hint="eastAsia"/>
      </w:rPr>
    </w:lvl>
    <w:lvl w:ilvl="8" w:tentative="0">
      <w:start w:val="1"/>
      <w:numFmt w:val="decimal"/>
      <w:lvlText w:val="%1.%2.%3.%4.%5.%6.%7.%8.%9"/>
      <w:lvlJc w:val="left"/>
      <w:pPr>
        <w:tabs>
          <w:tab w:val="left" w:pos="4777"/>
        </w:tabs>
        <w:ind w:left="4677" w:hanging="1700"/>
      </w:pPr>
      <w:rPr>
        <w:rFonts w:hint="eastAsia"/>
      </w:rPr>
    </w:lvl>
  </w:abstractNum>
  <w:abstractNum w:abstractNumId="31">
    <w:nsid w:val="6DBF04F4"/>
    <w:multiLevelType w:val="multilevel"/>
    <w:tmpl w:val="6DBF04F4"/>
    <w:lvl w:ilvl="0" w:tentative="0">
      <w:start w:val="1"/>
      <w:numFmt w:val="none"/>
      <w:pStyle w:val="179"/>
      <w:lvlText w:val="%1注："/>
      <w:lvlJc w:val="left"/>
      <w:pPr>
        <w:ind w:left="737" w:hanging="374"/>
      </w:pPr>
      <w:rPr>
        <w:rFonts w:hint="eastAsia" w:ascii="黑体" w:eastAsia="黑体"/>
        <w:b w:val="0"/>
        <w:i w:val="0"/>
        <w:sz w:val="18"/>
      </w:rPr>
    </w:lvl>
    <w:lvl w:ilvl="1" w:tentative="0">
      <w:start w:val="1"/>
      <w:numFmt w:val="lowerLetter"/>
      <w:lvlText w:val="%2)"/>
      <w:lvlJc w:val="left"/>
      <w:pPr>
        <w:tabs>
          <w:tab w:val="left" w:pos="1140"/>
        </w:tabs>
        <w:ind w:left="726" w:hanging="363"/>
      </w:pPr>
      <w:rPr>
        <w:rFonts w:hint="eastAsia"/>
      </w:rPr>
    </w:lvl>
    <w:lvl w:ilvl="2" w:tentative="0">
      <w:start w:val="1"/>
      <w:numFmt w:val="lowerRoman"/>
      <w:lvlText w:val="%3."/>
      <w:lvlJc w:val="right"/>
      <w:pPr>
        <w:tabs>
          <w:tab w:val="left" w:pos="1140"/>
        </w:tabs>
        <w:ind w:left="726" w:hanging="363"/>
      </w:pPr>
      <w:rPr>
        <w:rFonts w:hint="eastAsia"/>
      </w:rPr>
    </w:lvl>
    <w:lvl w:ilvl="3" w:tentative="0">
      <w:start w:val="1"/>
      <w:numFmt w:val="decimal"/>
      <w:lvlText w:val="%4."/>
      <w:lvlJc w:val="left"/>
      <w:pPr>
        <w:tabs>
          <w:tab w:val="left" w:pos="1140"/>
        </w:tabs>
        <w:ind w:left="726" w:hanging="363"/>
      </w:pPr>
      <w:rPr>
        <w:rFonts w:hint="eastAsia"/>
      </w:rPr>
    </w:lvl>
    <w:lvl w:ilvl="4" w:tentative="0">
      <w:start w:val="1"/>
      <w:numFmt w:val="lowerLetter"/>
      <w:lvlText w:val="%5)"/>
      <w:lvlJc w:val="left"/>
      <w:pPr>
        <w:tabs>
          <w:tab w:val="left" w:pos="1140"/>
        </w:tabs>
        <w:ind w:left="726" w:hanging="363"/>
      </w:pPr>
      <w:rPr>
        <w:rFonts w:hint="eastAsia"/>
      </w:rPr>
    </w:lvl>
    <w:lvl w:ilvl="5" w:tentative="0">
      <w:start w:val="1"/>
      <w:numFmt w:val="lowerRoman"/>
      <w:lvlText w:val="%6."/>
      <w:lvlJc w:val="right"/>
      <w:pPr>
        <w:tabs>
          <w:tab w:val="left" w:pos="1140"/>
        </w:tabs>
        <w:ind w:left="726" w:hanging="363"/>
      </w:pPr>
      <w:rPr>
        <w:rFonts w:hint="eastAsia"/>
      </w:rPr>
    </w:lvl>
    <w:lvl w:ilvl="6" w:tentative="0">
      <w:start w:val="1"/>
      <w:numFmt w:val="decimal"/>
      <w:lvlText w:val="%7."/>
      <w:lvlJc w:val="left"/>
      <w:pPr>
        <w:tabs>
          <w:tab w:val="left" w:pos="1140"/>
        </w:tabs>
        <w:ind w:left="726" w:hanging="363"/>
      </w:pPr>
      <w:rPr>
        <w:rFonts w:hint="eastAsia"/>
      </w:rPr>
    </w:lvl>
    <w:lvl w:ilvl="7" w:tentative="0">
      <w:start w:val="1"/>
      <w:numFmt w:val="lowerLetter"/>
      <w:lvlText w:val="%8)"/>
      <w:lvlJc w:val="left"/>
      <w:pPr>
        <w:tabs>
          <w:tab w:val="left" w:pos="1140"/>
        </w:tabs>
        <w:ind w:left="726" w:hanging="363"/>
      </w:pPr>
      <w:rPr>
        <w:rFonts w:hint="eastAsia"/>
      </w:rPr>
    </w:lvl>
    <w:lvl w:ilvl="8" w:tentative="0">
      <w:start w:val="1"/>
      <w:numFmt w:val="lowerRoman"/>
      <w:lvlText w:val="%9."/>
      <w:lvlJc w:val="right"/>
      <w:pPr>
        <w:tabs>
          <w:tab w:val="left" w:pos="1140"/>
        </w:tabs>
        <w:ind w:left="726" w:hanging="363"/>
      </w:pPr>
      <w:rPr>
        <w:rFonts w:hint="eastAsia"/>
      </w:rPr>
    </w:lvl>
  </w:abstractNum>
  <w:abstractNum w:abstractNumId="32">
    <w:nsid w:val="6DF35F19"/>
    <w:multiLevelType w:val="multilevel"/>
    <w:tmpl w:val="6DF35F19"/>
    <w:lvl w:ilvl="0" w:tentative="0">
      <w:start w:val="1"/>
      <w:numFmt w:val="decimal"/>
      <w:pStyle w:val="115"/>
      <w:suff w:val="nothing"/>
      <w:lvlText w:val="Table %1　"/>
      <w:lvlJc w:val="left"/>
      <w:pPr>
        <w:ind w:left="0" w:firstLine="0"/>
      </w:pPr>
    </w:lvl>
    <w:lvl w:ilvl="1" w:tentative="0">
      <w:start w:val="1"/>
      <w:numFmt w:val="decimal"/>
      <w:suff w:val="nothing"/>
      <w:lvlText w:val="%1%2　"/>
      <w:lvlJc w:val="left"/>
      <w:pPr>
        <w:ind w:left="0" w:firstLine="0"/>
      </w:pPr>
    </w:lvl>
    <w:lvl w:ilvl="2" w:tentative="0">
      <w:start w:val="1"/>
      <w:numFmt w:val="decimal"/>
      <w:suff w:val="nothing"/>
      <w:lvlText w:val="%1%2.%3　"/>
      <w:lvlJc w:val="left"/>
      <w:pPr>
        <w:ind w:left="0" w:firstLine="0"/>
      </w:pPr>
    </w:lvl>
    <w:lvl w:ilvl="3" w:tentative="0">
      <w:start w:val="1"/>
      <w:numFmt w:val="decimal"/>
      <w:suff w:val="nothing"/>
      <w:lvlText w:val="%1%2.%3.%4　"/>
      <w:lvlJc w:val="left"/>
      <w:pPr>
        <w:ind w:left="0" w:firstLine="0"/>
      </w:pPr>
    </w:lvl>
    <w:lvl w:ilvl="4" w:tentative="0">
      <w:start w:val="1"/>
      <w:numFmt w:val="decimal"/>
      <w:suff w:val="nothing"/>
      <w:lvlText w:val="%1%2.%3.%4.%5　"/>
      <w:lvlJc w:val="left"/>
      <w:pPr>
        <w:ind w:left="0" w:firstLine="0"/>
      </w:pPr>
    </w:lvl>
    <w:lvl w:ilvl="5" w:tentative="0">
      <w:start w:val="1"/>
      <w:numFmt w:val="decimal"/>
      <w:suff w:val="nothing"/>
      <w:lvlText w:val="%1%2.%3.%4.%5.%6　"/>
      <w:lvlJc w:val="left"/>
      <w:pPr>
        <w:ind w:left="0" w:firstLine="0"/>
      </w:pPr>
    </w:lvl>
    <w:lvl w:ilvl="6" w:tentative="0">
      <w:start w:val="1"/>
      <w:numFmt w:val="decimal"/>
      <w:suff w:val="nothing"/>
      <w:lvlText w:val="%1%2.%3.%4.%5.%6.%7　"/>
      <w:lvlJc w:val="left"/>
      <w:pPr>
        <w:ind w:left="0" w:firstLine="0"/>
      </w:pPr>
    </w:lvl>
    <w:lvl w:ilvl="7" w:tentative="0">
      <w:start w:val="1"/>
      <w:numFmt w:val="decimal"/>
      <w:lvlText w:val="%1.%2.%3.%4.%5.%6.%7.%8"/>
      <w:lvlJc w:val="left"/>
      <w:pPr>
        <w:tabs>
          <w:tab w:val="left" w:pos="4348"/>
        </w:tabs>
        <w:ind w:left="3969" w:hanging="1418"/>
      </w:pPr>
    </w:lvl>
    <w:lvl w:ilvl="8" w:tentative="0">
      <w:start w:val="1"/>
      <w:numFmt w:val="decimal"/>
      <w:lvlText w:val="%1.%2.%3.%4.%5.%6.%7.%8.%9"/>
      <w:lvlJc w:val="left"/>
      <w:pPr>
        <w:tabs>
          <w:tab w:val="left" w:pos="4774"/>
        </w:tabs>
        <w:ind w:left="4677" w:hanging="1701"/>
      </w:pPr>
    </w:lvl>
  </w:abstractNum>
  <w:abstractNum w:abstractNumId="33">
    <w:nsid w:val="76933334"/>
    <w:multiLevelType w:val="multilevel"/>
    <w:tmpl w:val="76933334"/>
    <w:lvl w:ilvl="0" w:tentative="0">
      <w:start w:val="1"/>
      <w:numFmt w:val="none"/>
      <w:pStyle w:val="139"/>
      <w:lvlText w:val="%1——"/>
      <w:lvlJc w:val="left"/>
      <w:pPr>
        <w:tabs>
          <w:tab w:val="left" w:pos="330"/>
        </w:tabs>
        <w:ind w:left="948" w:hanging="420"/>
      </w:pPr>
    </w:lvl>
    <w:lvl w:ilvl="1" w:tentative="0">
      <w:start w:val="1"/>
      <w:numFmt w:val="lowerLetter"/>
      <w:lvlText w:val="%2)"/>
      <w:lvlJc w:val="left"/>
      <w:pPr>
        <w:tabs>
          <w:tab w:val="left" w:pos="840"/>
        </w:tabs>
        <w:ind w:left="840" w:hanging="420"/>
      </w:pPr>
    </w:lvl>
    <w:lvl w:ilvl="2" w:tentative="0">
      <w:start w:val="1"/>
      <w:numFmt w:val="lowerRoman"/>
      <w:lvlText w:val="%3."/>
      <w:lvlJc w:val="right"/>
      <w:pPr>
        <w:tabs>
          <w:tab w:val="left" w:pos="1260"/>
        </w:tabs>
        <w:ind w:left="1260" w:hanging="420"/>
      </w:pPr>
    </w:lvl>
    <w:lvl w:ilvl="3" w:tentative="0">
      <w:start w:val="1"/>
      <w:numFmt w:val="decimal"/>
      <w:lvlText w:val="%4."/>
      <w:lvlJc w:val="left"/>
      <w:pPr>
        <w:tabs>
          <w:tab w:val="left" w:pos="1680"/>
        </w:tabs>
        <w:ind w:left="1680" w:hanging="420"/>
      </w:pPr>
    </w:lvl>
    <w:lvl w:ilvl="4" w:tentative="0">
      <w:start w:val="1"/>
      <w:numFmt w:val="lowerLetter"/>
      <w:lvlText w:val="%5)"/>
      <w:lvlJc w:val="left"/>
      <w:pPr>
        <w:tabs>
          <w:tab w:val="left" w:pos="2100"/>
        </w:tabs>
        <w:ind w:left="2100" w:hanging="420"/>
      </w:pPr>
    </w:lvl>
    <w:lvl w:ilvl="5" w:tentative="0">
      <w:start w:val="1"/>
      <w:numFmt w:val="lowerRoman"/>
      <w:lvlText w:val="%6."/>
      <w:lvlJc w:val="right"/>
      <w:pPr>
        <w:tabs>
          <w:tab w:val="left" w:pos="2520"/>
        </w:tabs>
        <w:ind w:left="2520" w:hanging="420"/>
      </w:pPr>
    </w:lvl>
    <w:lvl w:ilvl="6" w:tentative="0">
      <w:start w:val="1"/>
      <w:numFmt w:val="decimal"/>
      <w:lvlText w:val="%7."/>
      <w:lvlJc w:val="left"/>
      <w:pPr>
        <w:tabs>
          <w:tab w:val="left" w:pos="2940"/>
        </w:tabs>
        <w:ind w:left="2940" w:hanging="420"/>
      </w:pPr>
    </w:lvl>
    <w:lvl w:ilvl="7" w:tentative="0">
      <w:start w:val="1"/>
      <w:numFmt w:val="lowerLetter"/>
      <w:lvlText w:val="%8)"/>
      <w:lvlJc w:val="left"/>
      <w:pPr>
        <w:tabs>
          <w:tab w:val="left" w:pos="3360"/>
        </w:tabs>
        <w:ind w:left="3360" w:hanging="420"/>
      </w:pPr>
    </w:lvl>
    <w:lvl w:ilvl="8" w:tentative="0">
      <w:start w:val="1"/>
      <w:numFmt w:val="lowerRoman"/>
      <w:lvlText w:val="%9."/>
      <w:lvlJc w:val="right"/>
      <w:pPr>
        <w:tabs>
          <w:tab w:val="left" w:pos="3780"/>
        </w:tabs>
        <w:ind w:left="3780" w:hanging="420"/>
      </w:pPr>
    </w:lvl>
  </w:abstractNum>
  <w:num w:numId="1">
    <w:abstractNumId w:val="3"/>
  </w:num>
  <w:num w:numId="2">
    <w:abstractNumId w:val="30"/>
  </w:num>
  <w:num w:numId="3">
    <w:abstractNumId w:val="8"/>
  </w:num>
  <w:num w:numId="4">
    <w:abstractNumId w:val="26"/>
  </w:num>
  <w:num w:numId="5">
    <w:abstractNumId w:val="21"/>
  </w:num>
  <w:num w:numId="6">
    <w:abstractNumId w:val="16"/>
  </w:num>
  <w:num w:numId="7">
    <w:abstractNumId w:val="11"/>
  </w:num>
  <w:num w:numId="8">
    <w:abstractNumId w:val="6"/>
  </w:num>
  <w:num w:numId="9">
    <w:abstractNumId w:val="12"/>
  </w:num>
  <w:num w:numId="10">
    <w:abstractNumId w:val="19"/>
  </w:num>
  <w:num w:numId="11">
    <w:abstractNumId w:val="28"/>
  </w:num>
  <w:num w:numId="12">
    <w:abstractNumId w:val="14"/>
  </w:num>
  <w:num w:numId="13">
    <w:abstractNumId w:val="15"/>
  </w:num>
  <w:num w:numId="14">
    <w:abstractNumId w:val="10"/>
  </w:num>
  <w:num w:numId="15">
    <w:abstractNumId w:val="22"/>
  </w:num>
  <w:num w:numId="16">
    <w:abstractNumId w:val="24"/>
  </w:num>
  <w:num w:numId="17">
    <w:abstractNumId w:val="20"/>
  </w:num>
  <w:num w:numId="18">
    <w:abstractNumId w:val="32"/>
  </w:num>
  <w:num w:numId="19">
    <w:abstractNumId w:val="18"/>
  </w:num>
  <w:num w:numId="20">
    <w:abstractNumId w:val="4"/>
  </w:num>
  <w:num w:numId="21">
    <w:abstractNumId w:val="13"/>
  </w:num>
  <w:num w:numId="22">
    <w:abstractNumId w:val="33"/>
  </w:num>
  <w:num w:numId="23">
    <w:abstractNumId w:val="23"/>
  </w:num>
  <w:num w:numId="24">
    <w:abstractNumId w:val="9"/>
  </w:num>
  <w:num w:numId="25">
    <w:abstractNumId w:val="29"/>
  </w:num>
  <w:num w:numId="26">
    <w:abstractNumId w:val="31"/>
  </w:num>
  <w:num w:numId="27">
    <w:abstractNumId w:val="5"/>
  </w:num>
  <w:num w:numId="28">
    <w:abstractNumId w:val="7"/>
  </w:num>
  <w:num w:numId="29">
    <w:abstractNumId w:val="17"/>
  </w:num>
  <w:num w:numId="30">
    <w:abstractNumId w:val="27"/>
  </w:num>
  <w:num w:numId="31">
    <w:abstractNumId w:val="25"/>
  </w:num>
  <w:num w:numId="32">
    <w:abstractNumId w:val="2"/>
  </w:num>
  <w:num w:numId="33">
    <w:abstractNumId w:val="1"/>
  </w:num>
  <w:num w:numId="3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63"/>
  <w:bordersDoNotSurroundHeader w:val="1"/>
  <w:bordersDoNotSurroundFooter w:val="1"/>
  <w:attachedTemplate r:id="rId1"/>
  <w:documentProtection w:edit="forms" w:enforcement="1" w:cryptProviderType="rsaAES" w:cryptAlgorithmClass="hash" w:cryptAlgorithmType="typeAny" w:cryptAlgorithmSid="14" w:cryptSpinCount="100000" w:hash="BIeS7FGiqW2W64zVCEtQAIzMgIyJaWSofPbzUpeUyugkbE2gqGzrlGvw/uSV4J8KJ5Jh9h2XfNATza8QkztBMg==" w:salt="e/kY9pEdbTSd+jmpueRzbA=="/>
  <w:defaultTabStop w:val="420"/>
  <w:drawingGridHorizontalSpacing w:val="105"/>
  <w:drawingGridVerticalSpacing w:val="156"/>
  <w:displayHorizontalDrawingGridEvery w:val="0"/>
  <w:displayVerticalDrawingGridEvery w:val="2"/>
  <w:characterSpacingControl w:val="compressPunctuation"/>
  <w:footnotePr>
    <w:footnote w:id="0"/>
    <w:footnote w:id="1"/>
  </w:footnotePr>
  <w:endnotePr>
    <w:endnote w:id="0"/>
    <w:endnote w:id="1"/>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NzJiYjVhMjIxNGFiZTc1NGFmY2IwYjQ2NzVmMDJiZWUifQ=="/>
  </w:docVars>
  <w:rsids>
    <w:rsidRoot w:val="00C53B7D"/>
    <w:rsid w:val="0000040A"/>
    <w:rsid w:val="00000A94"/>
    <w:rsid w:val="00001972"/>
    <w:rsid w:val="00001D9A"/>
    <w:rsid w:val="00007B3A"/>
    <w:rsid w:val="000107E0"/>
    <w:rsid w:val="00011FDE"/>
    <w:rsid w:val="00012FFD"/>
    <w:rsid w:val="00014162"/>
    <w:rsid w:val="00014340"/>
    <w:rsid w:val="00016A9C"/>
    <w:rsid w:val="00022184"/>
    <w:rsid w:val="00022762"/>
    <w:rsid w:val="000238E0"/>
    <w:rsid w:val="000249DB"/>
    <w:rsid w:val="0002595E"/>
    <w:rsid w:val="000303C3"/>
    <w:rsid w:val="000331D3"/>
    <w:rsid w:val="000346A5"/>
    <w:rsid w:val="000359C3"/>
    <w:rsid w:val="00035A7D"/>
    <w:rsid w:val="000365ED"/>
    <w:rsid w:val="0004249A"/>
    <w:rsid w:val="00043282"/>
    <w:rsid w:val="00044286"/>
    <w:rsid w:val="00047F28"/>
    <w:rsid w:val="000503AA"/>
    <w:rsid w:val="000506A1"/>
    <w:rsid w:val="000515DD"/>
    <w:rsid w:val="0005265A"/>
    <w:rsid w:val="000539DD"/>
    <w:rsid w:val="00053BD3"/>
    <w:rsid w:val="000556ED"/>
    <w:rsid w:val="00055FE2"/>
    <w:rsid w:val="0005616F"/>
    <w:rsid w:val="00060C2E"/>
    <w:rsid w:val="00061033"/>
    <w:rsid w:val="000619E9"/>
    <w:rsid w:val="000622D4"/>
    <w:rsid w:val="0006357D"/>
    <w:rsid w:val="00067F1E"/>
    <w:rsid w:val="00071CC0"/>
    <w:rsid w:val="00073C8C"/>
    <w:rsid w:val="00077B64"/>
    <w:rsid w:val="00080A1C"/>
    <w:rsid w:val="00082317"/>
    <w:rsid w:val="00083D2C"/>
    <w:rsid w:val="00086AA1"/>
    <w:rsid w:val="00087A77"/>
    <w:rsid w:val="00090CA6"/>
    <w:rsid w:val="00092B8A"/>
    <w:rsid w:val="00092FB0"/>
    <w:rsid w:val="000934C5"/>
    <w:rsid w:val="00093D25"/>
    <w:rsid w:val="00093DAB"/>
    <w:rsid w:val="00094D73"/>
    <w:rsid w:val="00096D63"/>
    <w:rsid w:val="000A0B60"/>
    <w:rsid w:val="000A0EB8"/>
    <w:rsid w:val="000A19FC"/>
    <w:rsid w:val="000A296B"/>
    <w:rsid w:val="000A7311"/>
    <w:rsid w:val="000B060F"/>
    <w:rsid w:val="000B1592"/>
    <w:rsid w:val="000B1FF2"/>
    <w:rsid w:val="000B3CDA"/>
    <w:rsid w:val="000B6A0B"/>
    <w:rsid w:val="000C0F6C"/>
    <w:rsid w:val="000C11DB"/>
    <w:rsid w:val="000C1492"/>
    <w:rsid w:val="000C2FBD"/>
    <w:rsid w:val="000C4B41"/>
    <w:rsid w:val="000C57D6"/>
    <w:rsid w:val="000C6362"/>
    <w:rsid w:val="000C7666"/>
    <w:rsid w:val="000D0A9C"/>
    <w:rsid w:val="000D1795"/>
    <w:rsid w:val="000D329A"/>
    <w:rsid w:val="000D4B9C"/>
    <w:rsid w:val="000D4EB6"/>
    <w:rsid w:val="000D753B"/>
    <w:rsid w:val="000E4C9E"/>
    <w:rsid w:val="000E6FD7"/>
    <w:rsid w:val="000F06E1"/>
    <w:rsid w:val="000F0E3C"/>
    <w:rsid w:val="000F19D5"/>
    <w:rsid w:val="000F4AEA"/>
    <w:rsid w:val="000F633F"/>
    <w:rsid w:val="000F67E9"/>
    <w:rsid w:val="00104926"/>
    <w:rsid w:val="00113B1E"/>
    <w:rsid w:val="0011711C"/>
    <w:rsid w:val="0012059C"/>
    <w:rsid w:val="00124E4F"/>
    <w:rsid w:val="001260B7"/>
    <w:rsid w:val="001265CB"/>
    <w:rsid w:val="001321C6"/>
    <w:rsid w:val="001325C4"/>
    <w:rsid w:val="00133010"/>
    <w:rsid w:val="001338EE"/>
    <w:rsid w:val="00133AAE"/>
    <w:rsid w:val="00135323"/>
    <w:rsid w:val="001356C4"/>
    <w:rsid w:val="00141114"/>
    <w:rsid w:val="00142969"/>
    <w:rsid w:val="001446C2"/>
    <w:rsid w:val="001457E7"/>
    <w:rsid w:val="00145D9D"/>
    <w:rsid w:val="00146388"/>
    <w:rsid w:val="001529E5"/>
    <w:rsid w:val="00153C7E"/>
    <w:rsid w:val="00156B25"/>
    <w:rsid w:val="00156E1A"/>
    <w:rsid w:val="00157894"/>
    <w:rsid w:val="00157B55"/>
    <w:rsid w:val="001642FA"/>
    <w:rsid w:val="001649EB"/>
    <w:rsid w:val="00164BAF"/>
    <w:rsid w:val="00164FA8"/>
    <w:rsid w:val="00165065"/>
    <w:rsid w:val="00165434"/>
    <w:rsid w:val="0016580B"/>
    <w:rsid w:val="00165F49"/>
    <w:rsid w:val="00166B88"/>
    <w:rsid w:val="0016770A"/>
    <w:rsid w:val="001678DD"/>
    <w:rsid w:val="00170804"/>
    <w:rsid w:val="001708E9"/>
    <w:rsid w:val="0017340B"/>
    <w:rsid w:val="00173FB1"/>
    <w:rsid w:val="00176DFD"/>
    <w:rsid w:val="001852C9"/>
    <w:rsid w:val="00190087"/>
    <w:rsid w:val="001913C4"/>
    <w:rsid w:val="0019348F"/>
    <w:rsid w:val="00193A07"/>
    <w:rsid w:val="00194C95"/>
    <w:rsid w:val="00195C34"/>
    <w:rsid w:val="00196EF5"/>
    <w:rsid w:val="001A1A53"/>
    <w:rsid w:val="001A234A"/>
    <w:rsid w:val="001A4CF3"/>
    <w:rsid w:val="001B06E8"/>
    <w:rsid w:val="001B71D0"/>
    <w:rsid w:val="001B71EE"/>
    <w:rsid w:val="001C04A8"/>
    <w:rsid w:val="001C2C03"/>
    <w:rsid w:val="001C42F7"/>
    <w:rsid w:val="001C49E5"/>
    <w:rsid w:val="001C680C"/>
    <w:rsid w:val="001C7FEA"/>
    <w:rsid w:val="001D0499"/>
    <w:rsid w:val="001D0BBE"/>
    <w:rsid w:val="001D0ED4"/>
    <w:rsid w:val="001D212F"/>
    <w:rsid w:val="001D29D7"/>
    <w:rsid w:val="001D2DE7"/>
    <w:rsid w:val="001D411C"/>
    <w:rsid w:val="001E1B6A"/>
    <w:rsid w:val="001E2484"/>
    <w:rsid w:val="001E3CC4"/>
    <w:rsid w:val="001E4882"/>
    <w:rsid w:val="001E73AB"/>
    <w:rsid w:val="001F092D"/>
    <w:rsid w:val="001F143A"/>
    <w:rsid w:val="001F1605"/>
    <w:rsid w:val="001F2508"/>
    <w:rsid w:val="001F4816"/>
    <w:rsid w:val="001F4EE9"/>
    <w:rsid w:val="001F69B4"/>
    <w:rsid w:val="001F77C7"/>
    <w:rsid w:val="00200183"/>
    <w:rsid w:val="00200333"/>
    <w:rsid w:val="0020107D"/>
    <w:rsid w:val="00202AA4"/>
    <w:rsid w:val="002031F7"/>
    <w:rsid w:val="002040E6"/>
    <w:rsid w:val="0020527B"/>
    <w:rsid w:val="00205F2C"/>
    <w:rsid w:val="00210B15"/>
    <w:rsid w:val="002142EA"/>
    <w:rsid w:val="002204BB"/>
    <w:rsid w:val="00221B79"/>
    <w:rsid w:val="00221C6B"/>
    <w:rsid w:val="002253A1"/>
    <w:rsid w:val="00225CF8"/>
    <w:rsid w:val="0022794E"/>
    <w:rsid w:val="00233D64"/>
    <w:rsid w:val="0023482A"/>
    <w:rsid w:val="002359CB"/>
    <w:rsid w:val="00243540"/>
    <w:rsid w:val="0024497B"/>
    <w:rsid w:val="0024515B"/>
    <w:rsid w:val="00246021"/>
    <w:rsid w:val="0024666E"/>
    <w:rsid w:val="00247F52"/>
    <w:rsid w:val="00250B25"/>
    <w:rsid w:val="00250BBE"/>
    <w:rsid w:val="002515C2"/>
    <w:rsid w:val="0025194F"/>
    <w:rsid w:val="0026148A"/>
    <w:rsid w:val="00262696"/>
    <w:rsid w:val="00263D25"/>
    <w:rsid w:val="002643C3"/>
    <w:rsid w:val="00264A0C"/>
    <w:rsid w:val="00266EEB"/>
    <w:rsid w:val="00267EF4"/>
    <w:rsid w:val="00270CB8"/>
    <w:rsid w:val="00272B08"/>
    <w:rsid w:val="002771AC"/>
    <w:rsid w:val="00281BB8"/>
    <w:rsid w:val="00281E9E"/>
    <w:rsid w:val="00282405"/>
    <w:rsid w:val="00285170"/>
    <w:rsid w:val="00285361"/>
    <w:rsid w:val="00292D60"/>
    <w:rsid w:val="00293B30"/>
    <w:rsid w:val="00294D34"/>
    <w:rsid w:val="00294E3B"/>
    <w:rsid w:val="00296193"/>
    <w:rsid w:val="00296C66"/>
    <w:rsid w:val="00296EBE"/>
    <w:rsid w:val="002974E3"/>
    <w:rsid w:val="002A084B"/>
    <w:rsid w:val="002A1260"/>
    <w:rsid w:val="002A1589"/>
    <w:rsid w:val="002A1608"/>
    <w:rsid w:val="002A25DC"/>
    <w:rsid w:val="002A3AAB"/>
    <w:rsid w:val="002A4CEA"/>
    <w:rsid w:val="002A5977"/>
    <w:rsid w:val="002A5A13"/>
    <w:rsid w:val="002A757F"/>
    <w:rsid w:val="002A7F44"/>
    <w:rsid w:val="002B0C40"/>
    <w:rsid w:val="002B1966"/>
    <w:rsid w:val="002B4508"/>
    <w:rsid w:val="002B5779"/>
    <w:rsid w:val="002B7332"/>
    <w:rsid w:val="002B7F51"/>
    <w:rsid w:val="002C09E7"/>
    <w:rsid w:val="002C1E06"/>
    <w:rsid w:val="002C1E1C"/>
    <w:rsid w:val="002C3F07"/>
    <w:rsid w:val="002C5278"/>
    <w:rsid w:val="002C7EBB"/>
    <w:rsid w:val="002D06C1"/>
    <w:rsid w:val="002D42B5"/>
    <w:rsid w:val="002D4F1A"/>
    <w:rsid w:val="002D6EC6"/>
    <w:rsid w:val="002D79AC"/>
    <w:rsid w:val="002E039D"/>
    <w:rsid w:val="002E4D5A"/>
    <w:rsid w:val="002E6326"/>
    <w:rsid w:val="002F30E0"/>
    <w:rsid w:val="002F35E4"/>
    <w:rsid w:val="002F3730"/>
    <w:rsid w:val="002F38E1"/>
    <w:rsid w:val="002F7AF6"/>
    <w:rsid w:val="00300E63"/>
    <w:rsid w:val="00302F5F"/>
    <w:rsid w:val="0030441D"/>
    <w:rsid w:val="00306063"/>
    <w:rsid w:val="00313B85"/>
    <w:rsid w:val="00317988"/>
    <w:rsid w:val="003221B4"/>
    <w:rsid w:val="0032258D"/>
    <w:rsid w:val="00322E62"/>
    <w:rsid w:val="00324D13"/>
    <w:rsid w:val="00324D2A"/>
    <w:rsid w:val="00324EDD"/>
    <w:rsid w:val="003331E4"/>
    <w:rsid w:val="00336C64"/>
    <w:rsid w:val="00337162"/>
    <w:rsid w:val="0034194F"/>
    <w:rsid w:val="00344605"/>
    <w:rsid w:val="003474AA"/>
    <w:rsid w:val="00350D1D"/>
    <w:rsid w:val="00352C83"/>
    <w:rsid w:val="003615D2"/>
    <w:rsid w:val="0036429C"/>
    <w:rsid w:val="00364A53"/>
    <w:rsid w:val="003654CB"/>
    <w:rsid w:val="00365AA9"/>
    <w:rsid w:val="00365F86"/>
    <w:rsid w:val="00365F87"/>
    <w:rsid w:val="00366E89"/>
    <w:rsid w:val="003705F4"/>
    <w:rsid w:val="00370D58"/>
    <w:rsid w:val="00371316"/>
    <w:rsid w:val="00376713"/>
    <w:rsid w:val="00381815"/>
    <w:rsid w:val="003819AF"/>
    <w:rsid w:val="003820E9"/>
    <w:rsid w:val="00382DE7"/>
    <w:rsid w:val="00383BED"/>
    <w:rsid w:val="00384FFC"/>
    <w:rsid w:val="003872FC"/>
    <w:rsid w:val="00387ADC"/>
    <w:rsid w:val="00390020"/>
    <w:rsid w:val="003903D6"/>
    <w:rsid w:val="00390EE6"/>
    <w:rsid w:val="0039118F"/>
    <w:rsid w:val="00392AD7"/>
    <w:rsid w:val="003938D9"/>
    <w:rsid w:val="00394376"/>
    <w:rsid w:val="003943FF"/>
    <w:rsid w:val="00395700"/>
    <w:rsid w:val="003974EB"/>
    <w:rsid w:val="00397CC5"/>
    <w:rsid w:val="003A1582"/>
    <w:rsid w:val="003A4077"/>
    <w:rsid w:val="003B09AD"/>
    <w:rsid w:val="003B1F18"/>
    <w:rsid w:val="003B5BF0"/>
    <w:rsid w:val="003B60BF"/>
    <w:rsid w:val="003B6BE3"/>
    <w:rsid w:val="003C010C"/>
    <w:rsid w:val="003C0A6C"/>
    <w:rsid w:val="003C14F8"/>
    <w:rsid w:val="003C5A43"/>
    <w:rsid w:val="003D0519"/>
    <w:rsid w:val="003D0FF6"/>
    <w:rsid w:val="003D1650"/>
    <w:rsid w:val="003D262C"/>
    <w:rsid w:val="003D2B2B"/>
    <w:rsid w:val="003D6D61"/>
    <w:rsid w:val="003D79C6"/>
    <w:rsid w:val="003E091D"/>
    <w:rsid w:val="003E1C53"/>
    <w:rsid w:val="003E2A69"/>
    <w:rsid w:val="003E2D49"/>
    <w:rsid w:val="003E2FD4"/>
    <w:rsid w:val="003E49F6"/>
    <w:rsid w:val="003E660F"/>
    <w:rsid w:val="003F0841"/>
    <w:rsid w:val="003F23D3"/>
    <w:rsid w:val="003F3F08"/>
    <w:rsid w:val="003F49F1"/>
    <w:rsid w:val="003F6272"/>
    <w:rsid w:val="00400E72"/>
    <w:rsid w:val="00401400"/>
    <w:rsid w:val="00404869"/>
    <w:rsid w:val="00405884"/>
    <w:rsid w:val="00407D39"/>
    <w:rsid w:val="0041477A"/>
    <w:rsid w:val="004167A3"/>
    <w:rsid w:val="00432DAA"/>
    <w:rsid w:val="00434305"/>
    <w:rsid w:val="00435DF7"/>
    <w:rsid w:val="0044083F"/>
    <w:rsid w:val="00441AE7"/>
    <w:rsid w:val="00445574"/>
    <w:rsid w:val="004467FB"/>
    <w:rsid w:val="00452D6B"/>
    <w:rsid w:val="00454484"/>
    <w:rsid w:val="0045517B"/>
    <w:rsid w:val="00463B77"/>
    <w:rsid w:val="00463C7B"/>
    <w:rsid w:val="004644A6"/>
    <w:rsid w:val="004659BD"/>
    <w:rsid w:val="004676C9"/>
    <w:rsid w:val="00470775"/>
    <w:rsid w:val="004746B1"/>
    <w:rsid w:val="00475229"/>
    <w:rsid w:val="0047583F"/>
    <w:rsid w:val="00475DE8"/>
    <w:rsid w:val="00481C44"/>
    <w:rsid w:val="00484936"/>
    <w:rsid w:val="00485C89"/>
    <w:rsid w:val="00486BE3"/>
    <w:rsid w:val="004905E4"/>
    <w:rsid w:val="00490A89"/>
    <w:rsid w:val="00490AB4"/>
    <w:rsid w:val="00492F02"/>
    <w:rsid w:val="004939AE"/>
    <w:rsid w:val="004A12DF"/>
    <w:rsid w:val="004A17E6"/>
    <w:rsid w:val="004A1BA8"/>
    <w:rsid w:val="004A4B57"/>
    <w:rsid w:val="004A63FA"/>
    <w:rsid w:val="004B0272"/>
    <w:rsid w:val="004B2701"/>
    <w:rsid w:val="004B2E1B"/>
    <w:rsid w:val="004B3AA8"/>
    <w:rsid w:val="004B3E93"/>
    <w:rsid w:val="004C1FBC"/>
    <w:rsid w:val="004C3F1D"/>
    <w:rsid w:val="004C458D"/>
    <w:rsid w:val="004C7556"/>
    <w:rsid w:val="004C7E8B"/>
    <w:rsid w:val="004C7E9D"/>
    <w:rsid w:val="004C7F67"/>
    <w:rsid w:val="004D076D"/>
    <w:rsid w:val="004D0EF1"/>
    <w:rsid w:val="004D2253"/>
    <w:rsid w:val="004D4406"/>
    <w:rsid w:val="004D7C42"/>
    <w:rsid w:val="004E0465"/>
    <w:rsid w:val="004E127B"/>
    <w:rsid w:val="004E1C0A"/>
    <w:rsid w:val="004E2B06"/>
    <w:rsid w:val="004E30C5"/>
    <w:rsid w:val="004E4AA5"/>
    <w:rsid w:val="004E4AEE"/>
    <w:rsid w:val="004E59E3"/>
    <w:rsid w:val="004E67C0"/>
    <w:rsid w:val="004F391A"/>
    <w:rsid w:val="004F3CFB"/>
    <w:rsid w:val="004F6456"/>
    <w:rsid w:val="004F696E"/>
    <w:rsid w:val="004F6C71"/>
    <w:rsid w:val="00501139"/>
    <w:rsid w:val="0050363E"/>
    <w:rsid w:val="005039BC"/>
    <w:rsid w:val="005043BB"/>
    <w:rsid w:val="00504A3D"/>
    <w:rsid w:val="00505767"/>
    <w:rsid w:val="005073F0"/>
    <w:rsid w:val="00510A7B"/>
    <w:rsid w:val="00512F6E"/>
    <w:rsid w:val="00513038"/>
    <w:rsid w:val="00514174"/>
    <w:rsid w:val="00516088"/>
    <w:rsid w:val="00516B0B"/>
    <w:rsid w:val="005220EC"/>
    <w:rsid w:val="00523F95"/>
    <w:rsid w:val="00524D65"/>
    <w:rsid w:val="00525B16"/>
    <w:rsid w:val="00533D04"/>
    <w:rsid w:val="00534804"/>
    <w:rsid w:val="00534BDF"/>
    <w:rsid w:val="005354EA"/>
    <w:rsid w:val="0053585F"/>
    <w:rsid w:val="00535EC4"/>
    <w:rsid w:val="00535ED9"/>
    <w:rsid w:val="0053692B"/>
    <w:rsid w:val="00541853"/>
    <w:rsid w:val="00543BDA"/>
    <w:rsid w:val="005441CC"/>
    <w:rsid w:val="005479DA"/>
    <w:rsid w:val="00547BCC"/>
    <w:rsid w:val="0055013B"/>
    <w:rsid w:val="00551F6F"/>
    <w:rsid w:val="00555044"/>
    <w:rsid w:val="00561475"/>
    <w:rsid w:val="0056487B"/>
    <w:rsid w:val="00564FB9"/>
    <w:rsid w:val="00573D9E"/>
    <w:rsid w:val="005801E3"/>
    <w:rsid w:val="00581802"/>
    <w:rsid w:val="005836A8"/>
    <w:rsid w:val="0058409C"/>
    <w:rsid w:val="00584262"/>
    <w:rsid w:val="00586630"/>
    <w:rsid w:val="00587ADD"/>
    <w:rsid w:val="00591E27"/>
    <w:rsid w:val="00596160"/>
    <w:rsid w:val="005966E2"/>
    <w:rsid w:val="00597007"/>
    <w:rsid w:val="005A0966"/>
    <w:rsid w:val="005A11B7"/>
    <w:rsid w:val="005A260B"/>
    <w:rsid w:val="005A4A1B"/>
    <w:rsid w:val="005A7830"/>
    <w:rsid w:val="005A7FCE"/>
    <w:rsid w:val="005B0F3F"/>
    <w:rsid w:val="005B4903"/>
    <w:rsid w:val="005B51CE"/>
    <w:rsid w:val="005B5885"/>
    <w:rsid w:val="005B5CD7"/>
    <w:rsid w:val="005B6CF6"/>
    <w:rsid w:val="005B7422"/>
    <w:rsid w:val="005C29B8"/>
    <w:rsid w:val="005C5F21"/>
    <w:rsid w:val="005C7156"/>
    <w:rsid w:val="005D0C75"/>
    <w:rsid w:val="005D4171"/>
    <w:rsid w:val="005D6A95"/>
    <w:rsid w:val="005D6B2C"/>
    <w:rsid w:val="005D6D9C"/>
    <w:rsid w:val="005E2335"/>
    <w:rsid w:val="005E34CA"/>
    <w:rsid w:val="005E3C18"/>
    <w:rsid w:val="005E6812"/>
    <w:rsid w:val="005E7881"/>
    <w:rsid w:val="005E78E0"/>
    <w:rsid w:val="005F0D9C"/>
    <w:rsid w:val="005F284E"/>
    <w:rsid w:val="005F4712"/>
    <w:rsid w:val="006015CE"/>
    <w:rsid w:val="00604784"/>
    <w:rsid w:val="00606419"/>
    <w:rsid w:val="00607D29"/>
    <w:rsid w:val="00612952"/>
    <w:rsid w:val="00614CC1"/>
    <w:rsid w:val="00615A9D"/>
    <w:rsid w:val="00617387"/>
    <w:rsid w:val="006205D6"/>
    <w:rsid w:val="006252D8"/>
    <w:rsid w:val="006259BC"/>
    <w:rsid w:val="0062636B"/>
    <w:rsid w:val="00632182"/>
    <w:rsid w:val="00632AE0"/>
    <w:rsid w:val="00633C17"/>
    <w:rsid w:val="00634D9E"/>
    <w:rsid w:val="00636E3E"/>
    <w:rsid w:val="006379F7"/>
    <w:rsid w:val="00637E4D"/>
    <w:rsid w:val="00640620"/>
    <w:rsid w:val="00641A1F"/>
    <w:rsid w:val="00645904"/>
    <w:rsid w:val="00651ACB"/>
    <w:rsid w:val="00651C47"/>
    <w:rsid w:val="00652AB2"/>
    <w:rsid w:val="00653FED"/>
    <w:rsid w:val="00654EC0"/>
    <w:rsid w:val="0065525B"/>
    <w:rsid w:val="00655D4F"/>
    <w:rsid w:val="00656D29"/>
    <w:rsid w:val="006640E5"/>
    <w:rsid w:val="006646F1"/>
    <w:rsid w:val="00664929"/>
    <w:rsid w:val="00664F62"/>
    <w:rsid w:val="006655E1"/>
    <w:rsid w:val="00672060"/>
    <w:rsid w:val="00672BFD"/>
    <w:rsid w:val="006770F4"/>
    <w:rsid w:val="00677A84"/>
    <w:rsid w:val="0068026D"/>
    <w:rsid w:val="00680A27"/>
    <w:rsid w:val="006816A4"/>
    <w:rsid w:val="006819B8"/>
    <w:rsid w:val="006840A6"/>
    <w:rsid w:val="006850CD"/>
    <w:rsid w:val="00685AAB"/>
    <w:rsid w:val="00695D22"/>
    <w:rsid w:val="006A07AA"/>
    <w:rsid w:val="006A25E5"/>
    <w:rsid w:val="006A2B46"/>
    <w:rsid w:val="006A336D"/>
    <w:rsid w:val="006A37B9"/>
    <w:rsid w:val="006B2672"/>
    <w:rsid w:val="006B54BF"/>
    <w:rsid w:val="006B5F44"/>
    <w:rsid w:val="006B5F90"/>
    <w:rsid w:val="006B62E4"/>
    <w:rsid w:val="006C1BBA"/>
    <w:rsid w:val="006C2079"/>
    <w:rsid w:val="006C5A62"/>
    <w:rsid w:val="006C5D68"/>
    <w:rsid w:val="006C6976"/>
    <w:rsid w:val="006C6DD0"/>
    <w:rsid w:val="006D04EA"/>
    <w:rsid w:val="006D0AB7"/>
    <w:rsid w:val="006D16C4"/>
    <w:rsid w:val="006D3E96"/>
    <w:rsid w:val="006D4515"/>
    <w:rsid w:val="006D4BB1"/>
    <w:rsid w:val="006D6593"/>
    <w:rsid w:val="006E23EA"/>
    <w:rsid w:val="006F03A8"/>
    <w:rsid w:val="006F2ACA"/>
    <w:rsid w:val="006F2ADC"/>
    <w:rsid w:val="006F2BFE"/>
    <w:rsid w:val="006F31E9"/>
    <w:rsid w:val="006F6284"/>
    <w:rsid w:val="007002C5"/>
    <w:rsid w:val="00704387"/>
    <w:rsid w:val="00707669"/>
    <w:rsid w:val="00711CBA"/>
    <w:rsid w:val="00711FB5"/>
    <w:rsid w:val="00712A01"/>
    <w:rsid w:val="00714F58"/>
    <w:rsid w:val="00722FBF"/>
    <w:rsid w:val="00722FC2"/>
    <w:rsid w:val="00724879"/>
    <w:rsid w:val="00724E1B"/>
    <w:rsid w:val="00725949"/>
    <w:rsid w:val="00727FA2"/>
    <w:rsid w:val="007322D9"/>
    <w:rsid w:val="00732BC0"/>
    <w:rsid w:val="0073720F"/>
    <w:rsid w:val="00737796"/>
    <w:rsid w:val="0074165C"/>
    <w:rsid w:val="00742C35"/>
    <w:rsid w:val="007432CA"/>
    <w:rsid w:val="007439EB"/>
    <w:rsid w:val="00743CB4"/>
    <w:rsid w:val="00743F0A"/>
    <w:rsid w:val="007444E8"/>
    <w:rsid w:val="0074548E"/>
    <w:rsid w:val="00745773"/>
    <w:rsid w:val="00746800"/>
    <w:rsid w:val="007501A8"/>
    <w:rsid w:val="00750D61"/>
    <w:rsid w:val="00750EE1"/>
    <w:rsid w:val="00752B4D"/>
    <w:rsid w:val="00755402"/>
    <w:rsid w:val="00756B26"/>
    <w:rsid w:val="00756EDF"/>
    <w:rsid w:val="007600E3"/>
    <w:rsid w:val="00765C43"/>
    <w:rsid w:val="00765EFB"/>
    <w:rsid w:val="007671CA"/>
    <w:rsid w:val="00767C61"/>
    <w:rsid w:val="0077008A"/>
    <w:rsid w:val="00773C1F"/>
    <w:rsid w:val="00774DA4"/>
    <w:rsid w:val="00776599"/>
    <w:rsid w:val="0078114B"/>
    <w:rsid w:val="00781DD2"/>
    <w:rsid w:val="00783ECF"/>
    <w:rsid w:val="0078413A"/>
    <w:rsid w:val="007959E8"/>
    <w:rsid w:val="00795E9C"/>
    <w:rsid w:val="007A0521"/>
    <w:rsid w:val="007A2E12"/>
    <w:rsid w:val="007A3475"/>
    <w:rsid w:val="007A41C8"/>
    <w:rsid w:val="007A54CE"/>
    <w:rsid w:val="007A6FD9"/>
    <w:rsid w:val="007A7FFA"/>
    <w:rsid w:val="007B04EB"/>
    <w:rsid w:val="007B0D4F"/>
    <w:rsid w:val="007B5A3D"/>
    <w:rsid w:val="007B5B95"/>
    <w:rsid w:val="007B68EA"/>
    <w:rsid w:val="007B7453"/>
    <w:rsid w:val="007C1E8B"/>
    <w:rsid w:val="007C2D89"/>
    <w:rsid w:val="007C4593"/>
    <w:rsid w:val="007C5309"/>
    <w:rsid w:val="007C6069"/>
    <w:rsid w:val="007D06C4"/>
    <w:rsid w:val="007D1352"/>
    <w:rsid w:val="007D2508"/>
    <w:rsid w:val="007D346A"/>
    <w:rsid w:val="007D6518"/>
    <w:rsid w:val="007D76BD"/>
    <w:rsid w:val="007E0BF1"/>
    <w:rsid w:val="007E179F"/>
    <w:rsid w:val="007F0ED8"/>
    <w:rsid w:val="007F0F63"/>
    <w:rsid w:val="007F75CE"/>
    <w:rsid w:val="008013A4"/>
    <w:rsid w:val="008027CE"/>
    <w:rsid w:val="00802F42"/>
    <w:rsid w:val="00804383"/>
    <w:rsid w:val="00804BB7"/>
    <w:rsid w:val="00804D41"/>
    <w:rsid w:val="00810257"/>
    <w:rsid w:val="008104F5"/>
    <w:rsid w:val="00811072"/>
    <w:rsid w:val="00811369"/>
    <w:rsid w:val="00815419"/>
    <w:rsid w:val="008163C8"/>
    <w:rsid w:val="008164A1"/>
    <w:rsid w:val="00817325"/>
    <w:rsid w:val="008209E6"/>
    <w:rsid w:val="00823303"/>
    <w:rsid w:val="008233B2"/>
    <w:rsid w:val="00823A9F"/>
    <w:rsid w:val="00823C85"/>
    <w:rsid w:val="00825138"/>
    <w:rsid w:val="008269DD"/>
    <w:rsid w:val="00830621"/>
    <w:rsid w:val="0083348C"/>
    <w:rsid w:val="008373D3"/>
    <w:rsid w:val="00840617"/>
    <w:rsid w:val="00840F84"/>
    <w:rsid w:val="00842A47"/>
    <w:rsid w:val="00843C13"/>
    <w:rsid w:val="008454F8"/>
    <w:rsid w:val="0085173A"/>
    <w:rsid w:val="00856316"/>
    <w:rsid w:val="008603CE"/>
    <w:rsid w:val="008620FC"/>
    <w:rsid w:val="008627A5"/>
    <w:rsid w:val="00863E05"/>
    <w:rsid w:val="00865ACA"/>
    <w:rsid w:val="00865D28"/>
    <w:rsid w:val="00865F85"/>
    <w:rsid w:val="00867C10"/>
    <w:rsid w:val="00870439"/>
    <w:rsid w:val="00870DA1"/>
    <w:rsid w:val="00883F93"/>
    <w:rsid w:val="00884DB3"/>
    <w:rsid w:val="00885A9D"/>
    <w:rsid w:val="008864F6"/>
    <w:rsid w:val="0089049D"/>
    <w:rsid w:val="008928C9"/>
    <w:rsid w:val="008930CB"/>
    <w:rsid w:val="008938DC"/>
    <w:rsid w:val="00893FD1"/>
    <w:rsid w:val="00894836"/>
    <w:rsid w:val="00895172"/>
    <w:rsid w:val="00895680"/>
    <w:rsid w:val="00896DFF"/>
    <w:rsid w:val="0089762C"/>
    <w:rsid w:val="008A1893"/>
    <w:rsid w:val="008A3215"/>
    <w:rsid w:val="008A57E6"/>
    <w:rsid w:val="008A6F81"/>
    <w:rsid w:val="008A769A"/>
    <w:rsid w:val="008B0C9C"/>
    <w:rsid w:val="008B166D"/>
    <w:rsid w:val="008B17F4"/>
    <w:rsid w:val="008B3615"/>
    <w:rsid w:val="008B4AC4"/>
    <w:rsid w:val="008B50C8"/>
    <w:rsid w:val="008B5281"/>
    <w:rsid w:val="008B7E05"/>
    <w:rsid w:val="008C1797"/>
    <w:rsid w:val="008C219C"/>
    <w:rsid w:val="008C475E"/>
    <w:rsid w:val="008C619A"/>
    <w:rsid w:val="008D0CE8"/>
    <w:rsid w:val="008D2D1D"/>
    <w:rsid w:val="008D453D"/>
    <w:rsid w:val="008D53AD"/>
    <w:rsid w:val="008D562B"/>
    <w:rsid w:val="008D5733"/>
    <w:rsid w:val="008D622B"/>
    <w:rsid w:val="008D666C"/>
    <w:rsid w:val="008D7B54"/>
    <w:rsid w:val="008E0C9D"/>
    <w:rsid w:val="008E1648"/>
    <w:rsid w:val="008E1B3E"/>
    <w:rsid w:val="008E2319"/>
    <w:rsid w:val="008E4BB6"/>
    <w:rsid w:val="008E5518"/>
    <w:rsid w:val="008E6A84"/>
    <w:rsid w:val="008F0CDC"/>
    <w:rsid w:val="008F17A3"/>
    <w:rsid w:val="008F1ED3"/>
    <w:rsid w:val="008F23A5"/>
    <w:rsid w:val="008F4C29"/>
    <w:rsid w:val="008F70BD"/>
    <w:rsid w:val="008F788F"/>
    <w:rsid w:val="008F7EA2"/>
    <w:rsid w:val="00902722"/>
    <w:rsid w:val="009027BC"/>
    <w:rsid w:val="009062E6"/>
    <w:rsid w:val="00911BE5"/>
    <w:rsid w:val="00913CA9"/>
    <w:rsid w:val="009145AE"/>
    <w:rsid w:val="009146CE"/>
    <w:rsid w:val="00914CA7"/>
    <w:rsid w:val="00915C3E"/>
    <w:rsid w:val="009161A8"/>
    <w:rsid w:val="009245F5"/>
    <w:rsid w:val="009249EC"/>
    <w:rsid w:val="009273B3"/>
    <w:rsid w:val="009305B5"/>
    <w:rsid w:val="009343A9"/>
    <w:rsid w:val="009429D5"/>
    <w:rsid w:val="00942BF1"/>
    <w:rsid w:val="00945180"/>
    <w:rsid w:val="00945428"/>
    <w:rsid w:val="0094607B"/>
    <w:rsid w:val="00953604"/>
    <w:rsid w:val="0095496B"/>
    <w:rsid w:val="009610DC"/>
    <w:rsid w:val="00961490"/>
    <w:rsid w:val="0096381A"/>
    <w:rsid w:val="00965E04"/>
    <w:rsid w:val="009674AD"/>
    <w:rsid w:val="00970CDC"/>
    <w:rsid w:val="00977010"/>
    <w:rsid w:val="00977D02"/>
    <w:rsid w:val="009809BB"/>
    <w:rsid w:val="0098364B"/>
    <w:rsid w:val="009911AF"/>
    <w:rsid w:val="00991875"/>
    <w:rsid w:val="00991F92"/>
    <w:rsid w:val="00992985"/>
    <w:rsid w:val="00993889"/>
    <w:rsid w:val="0099551B"/>
    <w:rsid w:val="00997BF1"/>
    <w:rsid w:val="009A089C"/>
    <w:rsid w:val="009A118E"/>
    <w:rsid w:val="009A21CD"/>
    <w:rsid w:val="009A278C"/>
    <w:rsid w:val="009A2BC2"/>
    <w:rsid w:val="009A42C1"/>
    <w:rsid w:val="009A5429"/>
    <w:rsid w:val="009A72AD"/>
    <w:rsid w:val="009B09E0"/>
    <w:rsid w:val="009B0BC5"/>
    <w:rsid w:val="009B1247"/>
    <w:rsid w:val="009B46F9"/>
    <w:rsid w:val="009B6029"/>
    <w:rsid w:val="009B6971"/>
    <w:rsid w:val="009C00AC"/>
    <w:rsid w:val="009C27F1"/>
    <w:rsid w:val="009C3152"/>
    <w:rsid w:val="009C4CFA"/>
    <w:rsid w:val="009C5070"/>
    <w:rsid w:val="009D112C"/>
    <w:rsid w:val="009D47FA"/>
    <w:rsid w:val="009D4C5B"/>
    <w:rsid w:val="009D50D2"/>
    <w:rsid w:val="009D6BCA"/>
    <w:rsid w:val="009E0F62"/>
    <w:rsid w:val="009E4A58"/>
    <w:rsid w:val="009E5A2D"/>
    <w:rsid w:val="009E5AB2"/>
    <w:rsid w:val="009E6219"/>
    <w:rsid w:val="009F03B3"/>
    <w:rsid w:val="00A0096C"/>
    <w:rsid w:val="00A01757"/>
    <w:rsid w:val="00A028C0"/>
    <w:rsid w:val="00A02BAE"/>
    <w:rsid w:val="00A06A6B"/>
    <w:rsid w:val="00A07E47"/>
    <w:rsid w:val="00A129D0"/>
    <w:rsid w:val="00A12C33"/>
    <w:rsid w:val="00A138BA"/>
    <w:rsid w:val="00A14C8E"/>
    <w:rsid w:val="00A153D9"/>
    <w:rsid w:val="00A15F09"/>
    <w:rsid w:val="00A169B6"/>
    <w:rsid w:val="00A2271D"/>
    <w:rsid w:val="00A237D5"/>
    <w:rsid w:val="00A30EFC"/>
    <w:rsid w:val="00A31984"/>
    <w:rsid w:val="00A32D73"/>
    <w:rsid w:val="00A3367B"/>
    <w:rsid w:val="00A3597D"/>
    <w:rsid w:val="00A36DD1"/>
    <w:rsid w:val="00A4006C"/>
    <w:rsid w:val="00A40091"/>
    <w:rsid w:val="00A4030F"/>
    <w:rsid w:val="00A41C79"/>
    <w:rsid w:val="00A41CB5"/>
    <w:rsid w:val="00A42CDF"/>
    <w:rsid w:val="00A4452E"/>
    <w:rsid w:val="00A4472C"/>
    <w:rsid w:val="00A447F3"/>
    <w:rsid w:val="00A44E69"/>
    <w:rsid w:val="00A4661E"/>
    <w:rsid w:val="00A55BD6"/>
    <w:rsid w:val="00A55D50"/>
    <w:rsid w:val="00A57142"/>
    <w:rsid w:val="00A648CD"/>
    <w:rsid w:val="00A6537A"/>
    <w:rsid w:val="00A67866"/>
    <w:rsid w:val="00A70B07"/>
    <w:rsid w:val="00A723F8"/>
    <w:rsid w:val="00A77CCB"/>
    <w:rsid w:val="00A83D8D"/>
    <w:rsid w:val="00A8446B"/>
    <w:rsid w:val="00A8473F"/>
    <w:rsid w:val="00A862D6"/>
    <w:rsid w:val="00A8715E"/>
    <w:rsid w:val="00A9295B"/>
    <w:rsid w:val="00A93B09"/>
    <w:rsid w:val="00A94247"/>
    <w:rsid w:val="00A952D7"/>
    <w:rsid w:val="00A963F7"/>
    <w:rsid w:val="00A96AD8"/>
    <w:rsid w:val="00AA052C"/>
    <w:rsid w:val="00AA1E45"/>
    <w:rsid w:val="00AA4286"/>
    <w:rsid w:val="00AA456B"/>
    <w:rsid w:val="00AA57F5"/>
    <w:rsid w:val="00AA672E"/>
    <w:rsid w:val="00AA6EC9"/>
    <w:rsid w:val="00AB41D5"/>
    <w:rsid w:val="00AB6309"/>
    <w:rsid w:val="00AB6C5F"/>
    <w:rsid w:val="00AB7129"/>
    <w:rsid w:val="00AC27A6"/>
    <w:rsid w:val="00AC30F7"/>
    <w:rsid w:val="00AC3A5A"/>
    <w:rsid w:val="00AC4D95"/>
    <w:rsid w:val="00AC5DF4"/>
    <w:rsid w:val="00AD0AEF"/>
    <w:rsid w:val="00AD11B7"/>
    <w:rsid w:val="00AD1A94"/>
    <w:rsid w:val="00AD1C05"/>
    <w:rsid w:val="00AD4126"/>
    <w:rsid w:val="00AD421C"/>
    <w:rsid w:val="00AD44FA"/>
    <w:rsid w:val="00AE070A"/>
    <w:rsid w:val="00AE101C"/>
    <w:rsid w:val="00AE37E5"/>
    <w:rsid w:val="00AE5EB4"/>
    <w:rsid w:val="00AF0C18"/>
    <w:rsid w:val="00AF47C5"/>
    <w:rsid w:val="00AF5398"/>
    <w:rsid w:val="00B049AF"/>
    <w:rsid w:val="00B07242"/>
    <w:rsid w:val="00B10534"/>
    <w:rsid w:val="00B113DB"/>
    <w:rsid w:val="00B11D8A"/>
    <w:rsid w:val="00B12981"/>
    <w:rsid w:val="00B12C26"/>
    <w:rsid w:val="00B147DD"/>
    <w:rsid w:val="00B156FD"/>
    <w:rsid w:val="00B21F61"/>
    <w:rsid w:val="00B261F1"/>
    <w:rsid w:val="00B265BC"/>
    <w:rsid w:val="00B31FB1"/>
    <w:rsid w:val="00B33952"/>
    <w:rsid w:val="00B33C5E"/>
    <w:rsid w:val="00B342F4"/>
    <w:rsid w:val="00B34369"/>
    <w:rsid w:val="00B34DC2"/>
    <w:rsid w:val="00B378E5"/>
    <w:rsid w:val="00B4346D"/>
    <w:rsid w:val="00B440F4"/>
    <w:rsid w:val="00B447A5"/>
    <w:rsid w:val="00B4654C"/>
    <w:rsid w:val="00B46AF0"/>
    <w:rsid w:val="00B47293"/>
    <w:rsid w:val="00B50E50"/>
    <w:rsid w:val="00B52120"/>
    <w:rsid w:val="00B54ABC"/>
    <w:rsid w:val="00B54DDE"/>
    <w:rsid w:val="00B56FBE"/>
    <w:rsid w:val="00B60ACF"/>
    <w:rsid w:val="00B62B58"/>
    <w:rsid w:val="00B65149"/>
    <w:rsid w:val="00B66567"/>
    <w:rsid w:val="00B66F52"/>
    <w:rsid w:val="00B66FE5"/>
    <w:rsid w:val="00B72880"/>
    <w:rsid w:val="00B758BF"/>
    <w:rsid w:val="00B77EC8"/>
    <w:rsid w:val="00B827A6"/>
    <w:rsid w:val="00B831CE"/>
    <w:rsid w:val="00B86677"/>
    <w:rsid w:val="00B87131"/>
    <w:rsid w:val="00B939B1"/>
    <w:rsid w:val="00B96D40"/>
    <w:rsid w:val="00B97386"/>
    <w:rsid w:val="00BA263B"/>
    <w:rsid w:val="00BA42B2"/>
    <w:rsid w:val="00BA58D4"/>
    <w:rsid w:val="00BA5B9E"/>
    <w:rsid w:val="00BA7C9A"/>
    <w:rsid w:val="00BB203B"/>
    <w:rsid w:val="00BB5F8F"/>
    <w:rsid w:val="00BB657A"/>
    <w:rsid w:val="00BC1A4E"/>
    <w:rsid w:val="00BC4790"/>
    <w:rsid w:val="00BC5DC7"/>
    <w:rsid w:val="00BC6B8B"/>
    <w:rsid w:val="00BC73D8"/>
    <w:rsid w:val="00BD52D7"/>
    <w:rsid w:val="00BD5AD2"/>
    <w:rsid w:val="00BE22F3"/>
    <w:rsid w:val="00BE5B52"/>
    <w:rsid w:val="00BE7B8D"/>
    <w:rsid w:val="00BF0993"/>
    <w:rsid w:val="00BF10A9"/>
    <w:rsid w:val="00BF1703"/>
    <w:rsid w:val="00BF231C"/>
    <w:rsid w:val="00BF51E5"/>
    <w:rsid w:val="00BF74A6"/>
    <w:rsid w:val="00C013AD"/>
    <w:rsid w:val="00C04904"/>
    <w:rsid w:val="00C056B3"/>
    <w:rsid w:val="00C103E5"/>
    <w:rsid w:val="00C13319"/>
    <w:rsid w:val="00C13EE9"/>
    <w:rsid w:val="00C21540"/>
    <w:rsid w:val="00C21906"/>
    <w:rsid w:val="00C21BFA"/>
    <w:rsid w:val="00C22148"/>
    <w:rsid w:val="00C24C8D"/>
    <w:rsid w:val="00C25FE2"/>
    <w:rsid w:val="00C26B53"/>
    <w:rsid w:val="00C279B2"/>
    <w:rsid w:val="00C33E50"/>
    <w:rsid w:val="00C34C20"/>
    <w:rsid w:val="00C35A3E"/>
    <w:rsid w:val="00C42130"/>
    <w:rsid w:val="00C423A4"/>
    <w:rsid w:val="00C44BF5"/>
    <w:rsid w:val="00C521D6"/>
    <w:rsid w:val="00C53B7D"/>
    <w:rsid w:val="00C55232"/>
    <w:rsid w:val="00C553A4"/>
    <w:rsid w:val="00C55A06"/>
    <w:rsid w:val="00C55D03"/>
    <w:rsid w:val="00C601BC"/>
    <w:rsid w:val="00C6329F"/>
    <w:rsid w:val="00C63340"/>
    <w:rsid w:val="00C643F9"/>
    <w:rsid w:val="00C64E95"/>
    <w:rsid w:val="00C71372"/>
    <w:rsid w:val="00C72410"/>
    <w:rsid w:val="00C7287F"/>
    <w:rsid w:val="00C80CB8"/>
    <w:rsid w:val="00C819F8"/>
    <w:rsid w:val="00C8248C"/>
    <w:rsid w:val="00C84E33"/>
    <w:rsid w:val="00C86D6F"/>
    <w:rsid w:val="00C905FC"/>
    <w:rsid w:val="00C92D03"/>
    <w:rsid w:val="00C9319C"/>
    <w:rsid w:val="00C9435D"/>
    <w:rsid w:val="00C94DF2"/>
    <w:rsid w:val="00C96741"/>
    <w:rsid w:val="00CA2D1B"/>
    <w:rsid w:val="00CA375D"/>
    <w:rsid w:val="00CA662A"/>
    <w:rsid w:val="00CA7AFD"/>
    <w:rsid w:val="00CA7C3C"/>
    <w:rsid w:val="00CB0189"/>
    <w:rsid w:val="00CB0BA2"/>
    <w:rsid w:val="00CB1A42"/>
    <w:rsid w:val="00CB1B0C"/>
    <w:rsid w:val="00CB2C0B"/>
    <w:rsid w:val="00CB517D"/>
    <w:rsid w:val="00CC038D"/>
    <w:rsid w:val="00CC08DB"/>
    <w:rsid w:val="00CC39FF"/>
    <w:rsid w:val="00CC3C2F"/>
    <w:rsid w:val="00CC4AC8"/>
    <w:rsid w:val="00CC5233"/>
    <w:rsid w:val="00CC5DE6"/>
    <w:rsid w:val="00CC6E4E"/>
    <w:rsid w:val="00CC6FE8"/>
    <w:rsid w:val="00CC7202"/>
    <w:rsid w:val="00CD2808"/>
    <w:rsid w:val="00CD28BF"/>
    <w:rsid w:val="00CD4092"/>
    <w:rsid w:val="00CD4A20"/>
    <w:rsid w:val="00CD50A1"/>
    <w:rsid w:val="00CD519E"/>
    <w:rsid w:val="00CD561D"/>
    <w:rsid w:val="00CE0C4F"/>
    <w:rsid w:val="00CE30EA"/>
    <w:rsid w:val="00CF048A"/>
    <w:rsid w:val="00CF155A"/>
    <w:rsid w:val="00CF2947"/>
    <w:rsid w:val="00CF686F"/>
    <w:rsid w:val="00CF6E60"/>
    <w:rsid w:val="00CF7BCA"/>
    <w:rsid w:val="00D008FD"/>
    <w:rsid w:val="00D0321C"/>
    <w:rsid w:val="00D035EC"/>
    <w:rsid w:val="00D06AB1"/>
    <w:rsid w:val="00D072ED"/>
    <w:rsid w:val="00D07A16"/>
    <w:rsid w:val="00D1067E"/>
    <w:rsid w:val="00D10F50"/>
    <w:rsid w:val="00D11272"/>
    <w:rsid w:val="00D126F5"/>
    <w:rsid w:val="00D1489E"/>
    <w:rsid w:val="00D20737"/>
    <w:rsid w:val="00D21E81"/>
    <w:rsid w:val="00D223DE"/>
    <w:rsid w:val="00D25E37"/>
    <w:rsid w:val="00D2661A"/>
    <w:rsid w:val="00D27582"/>
    <w:rsid w:val="00D27EC4"/>
    <w:rsid w:val="00D30A22"/>
    <w:rsid w:val="00D32719"/>
    <w:rsid w:val="00D33333"/>
    <w:rsid w:val="00D33457"/>
    <w:rsid w:val="00D352A2"/>
    <w:rsid w:val="00D4162B"/>
    <w:rsid w:val="00D4514F"/>
    <w:rsid w:val="00D451E2"/>
    <w:rsid w:val="00D45E89"/>
    <w:rsid w:val="00D45E8D"/>
    <w:rsid w:val="00D466AE"/>
    <w:rsid w:val="00D4734F"/>
    <w:rsid w:val="00D51BF3"/>
    <w:rsid w:val="00D66846"/>
    <w:rsid w:val="00D675FB"/>
    <w:rsid w:val="00D71F25"/>
    <w:rsid w:val="00D72A9C"/>
    <w:rsid w:val="00D77031"/>
    <w:rsid w:val="00D84941"/>
    <w:rsid w:val="00D84FA1"/>
    <w:rsid w:val="00D851F0"/>
    <w:rsid w:val="00D86DB7"/>
    <w:rsid w:val="00D926D0"/>
    <w:rsid w:val="00D93030"/>
    <w:rsid w:val="00D950E1"/>
    <w:rsid w:val="00D952A6"/>
    <w:rsid w:val="00D97F99"/>
    <w:rsid w:val="00DA1E08"/>
    <w:rsid w:val="00DA24F8"/>
    <w:rsid w:val="00DA28E8"/>
    <w:rsid w:val="00DA38D3"/>
    <w:rsid w:val="00DA3932"/>
    <w:rsid w:val="00DA3AFC"/>
    <w:rsid w:val="00DA5191"/>
    <w:rsid w:val="00DA64F8"/>
    <w:rsid w:val="00DA6C15"/>
    <w:rsid w:val="00DB0258"/>
    <w:rsid w:val="00DB38EE"/>
    <w:rsid w:val="00DB498B"/>
    <w:rsid w:val="00DB66CA"/>
    <w:rsid w:val="00DB6BCA"/>
    <w:rsid w:val="00DB73F7"/>
    <w:rsid w:val="00DC0321"/>
    <w:rsid w:val="00DC3067"/>
    <w:rsid w:val="00DC370B"/>
    <w:rsid w:val="00DC5B90"/>
    <w:rsid w:val="00DD00FF"/>
    <w:rsid w:val="00DD0619"/>
    <w:rsid w:val="00DD07FB"/>
    <w:rsid w:val="00DD25C6"/>
    <w:rsid w:val="00DD4FE5"/>
    <w:rsid w:val="00DD54B0"/>
    <w:rsid w:val="00DD57EE"/>
    <w:rsid w:val="00DD6BCC"/>
    <w:rsid w:val="00DE0A4B"/>
    <w:rsid w:val="00DE2410"/>
    <w:rsid w:val="00DE2939"/>
    <w:rsid w:val="00DE6E81"/>
    <w:rsid w:val="00DE703F"/>
    <w:rsid w:val="00DE7595"/>
    <w:rsid w:val="00DF1961"/>
    <w:rsid w:val="00DF44DE"/>
    <w:rsid w:val="00DF5F11"/>
    <w:rsid w:val="00E01138"/>
    <w:rsid w:val="00E02DFB"/>
    <w:rsid w:val="00E030F9"/>
    <w:rsid w:val="00E0311A"/>
    <w:rsid w:val="00E03138"/>
    <w:rsid w:val="00E06404"/>
    <w:rsid w:val="00E065D2"/>
    <w:rsid w:val="00E11A85"/>
    <w:rsid w:val="00E12495"/>
    <w:rsid w:val="00E15CCD"/>
    <w:rsid w:val="00E202EF"/>
    <w:rsid w:val="00E210B5"/>
    <w:rsid w:val="00E23D99"/>
    <w:rsid w:val="00E2552F"/>
    <w:rsid w:val="00E3137A"/>
    <w:rsid w:val="00E32CCF"/>
    <w:rsid w:val="00E34A98"/>
    <w:rsid w:val="00E35D1E"/>
    <w:rsid w:val="00E364F9"/>
    <w:rsid w:val="00E365FA"/>
    <w:rsid w:val="00E36789"/>
    <w:rsid w:val="00E44A83"/>
    <w:rsid w:val="00E502C1"/>
    <w:rsid w:val="00E502DD"/>
    <w:rsid w:val="00E50D3A"/>
    <w:rsid w:val="00E51387"/>
    <w:rsid w:val="00E51E68"/>
    <w:rsid w:val="00E52EFD"/>
    <w:rsid w:val="00E5408A"/>
    <w:rsid w:val="00E56800"/>
    <w:rsid w:val="00E60C63"/>
    <w:rsid w:val="00E62FF9"/>
    <w:rsid w:val="00E635D6"/>
    <w:rsid w:val="00E639BC"/>
    <w:rsid w:val="00E664CC"/>
    <w:rsid w:val="00E70388"/>
    <w:rsid w:val="00E70F92"/>
    <w:rsid w:val="00E74C54"/>
    <w:rsid w:val="00E77A03"/>
    <w:rsid w:val="00E822E8"/>
    <w:rsid w:val="00E82554"/>
    <w:rsid w:val="00E82606"/>
    <w:rsid w:val="00E846C8"/>
    <w:rsid w:val="00E84957"/>
    <w:rsid w:val="00E84A55"/>
    <w:rsid w:val="00E85BFF"/>
    <w:rsid w:val="00E90391"/>
    <w:rsid w:val="00E906C2"/>
    <w:rsid w:val="00E9311F"/>
    <w:rsid w:val="00E934D1"/>
    <w:rsid w:val="00E94AF0"/>
    <w:rsid w:val="00E95D13"/>
    <w:rsid w:val="00E95DD3"/>
    <w:rsid w:val="00E969D5"/>
    <w:rsid w:val="00EA58D1"/>
    <w:rsid w:val="00EA61BC"/>
    <w:rsid w:val="00EA681A"/>
    <w:rsid w:val="00EA735B"/>
    <w:rsid w:val="00EB17DE"/>
    <w:rsid w:val="00EB1E69"/>
    <w:rsid w:val="00EB2086"/>
    <w:rsid w:val="00EB5EDF"/>
    <w:rsid w:val="00EB60FE"/>
    <w:rsid w:val="00EB74DB"/>
    <w:rsid w:val="00EC5359"/>
    <w:rsid w:val="00EC562A"/>
    <w:rsid w:val="00ED067A"/>
    <w:rsid w:val="00ED2B50"/>
    <w:rsid w:val="00EE0350"/>
    <w:rsid w:val="00EE0719"/>
    <w:rsid w:val="00EE0E80"/>
    <w:rsid w:val="00EE54A6"/>
    <w:rsid w:val="00EE613F"/>
    <w:rsid w:val="00EE7295"/>
    <w:rsid w:val="00EE7869"/>
    <w:rsid w:val="00EF054A"/>
    <w:rsid w:val="00EF3235"/>
    <w:rsid w:val="00EF7E72"/>
    <w:rsid w:val="00F06D37"/>
    <w:rsid w:val="00F07B9D"/>
    <w:rsid w:val="00F11586"/>
    <w:rsid w:val="00F1183B"/>
    <w:rsid w:val="00F11C9F"/>
    <w:rsid w:val="00F12263"/>
    <w:rsid w:val="00F1409D"/>
    <w:rsid w:val="00F14214"/>
    <w:rsid w:val="00F157A9"/>
    <w:rsid w:val="00F25BB6"/>
    <w:rsid w:val="00F26B7E"/>
    <w:rsid w:val="00F27A3B"/>
    <w:rsid w:val="00F33817"/>
    <w:rsid w:val="00F420D5"/>
    <w:rsid w:val="00F447B6"/>
    <w:rsid w:val="00F451EA"/>
    <w:rsid w:val="00F45447"/>
    <w:rsid w:val="00F456C6"/>
    <w:rsid w:val="00F4577B"/>
    <w:rsid w:val="00F46496"/>
    <w:rsid w:val="00F474D0"/>
    <w:rsid w:val="00F50179"/>
    <w:rsid w:val="00F515EE"/>
    <w:rsid w:val="00F56511"/>
    <w:rsid w:val="00F6194E"/>
    <w:rsid w:val="00F622EC"/>
    <w:rsid w:val="00F623AC"/>
    <w:rsid w:val="00F6412A"/>
    <w:rsid w:val="00F65893"/>
    <w:rsid w:val="00F66A4A"/>
    <w:rsid w:val="00F71E22"/>
    <w:rsid w:val="00F72142"/>
    <w:rsid w:val="00F72AE7"/>
    <w:rsid w:val="00F81141"/>
    <w:rsid w:val="00F833BA"/>
    <w:rsid w:val="00F84FD0"/>
    <w:rsid w:val="00F859A8"/>
    <w:rsid w:val="00F86D87"/>
    <w:rsid w:val="00F9108B"/>
    <w:rsid w:val="00F91349"/>
    <w:rsid w:val="00F93A8A"/>
    <w:rsid w:val="00F95248"/>
    <w:rsid w:val="00F956A9"/>
    <w:rsid w:val="00F963ED"/>
    <w:rsid w:val="00F966CF"/>
    <w:rsid w:val="00F96CAE"/>
    <w:rsid w:val="00F97C99"/>
    <w:rsid w:val="00FA4DAC"/>
    <w:rsid w:val="00FA662D"/>
    <w:rsid w:val="00FA73B1"/>
    <w:rsid w:val="00FB0CB9"/>
    <w:rsid w:val="00FB231D"/>
    <w:rsid w:val="00FB45F1"/>
    <w:rsid w:val="00FB4A72"/>
    <w:rsid w:val="00FB54E8"/>
    <w:rsid w:val="00FB7054"/>
    <w:rsid w:val="00FC17B7"/>
    <w:rsid w:val="00FC2CB7"/>
    <w:rsid w:val="00FC4090"/>
    <w:rsid w:val="00FC55B4"/>
    <w:rsid w:val="00FD00E6"/>
    <w:rsid w:val="00FD09A1"/>
    <w:rsid w:val="00FD2A7C"/>
    <w:rsid w:val="00FD59EB"/>
    <w:rsid w:val="00FD7299"/>
    <w:rsid w:val="00FE1FBE"/>
    <w:rsid w:val="00FE3901"/>
    <w:rsid w:val="00FE39D3"/>
    <w:rsid w:val="00FE4BCE"/>
    <w:rsid w:val="00FE54AE"/>
    <w:rsid w:val="00FE576A"/>
    <w:rsid w:val="00FE7E79"/>
    <w:rsid w:val="00FF3E7D"/>
    <w:rsid w:val="00FF5B99"/>
    <w:rsid w:val="00FF730C"/>
    <w:rsid w:val="00FF73F4"/>
    <w:rsid w:val="00FF7CE4"/>
    <w:rsid w:val="00FF7E39"/>
    <w:rsid w:val="02862FD3"/>
    <w:rsid w:val="03942A31"/>
    <w:rsid w:val="06E73D0B"/>
    <w:rsid w:val="06EC0898"/>
    <w:rsid w:val="0FB73D2F"/>
    <w:rsid w:val="10F83127"/>
    <w:rsid w:val="114F38B7"/>
    <w:rsid w:val="129E7095"/>
    <w:rsid w:val="19CE111B"/>
    <w:rsid w:val="1AE26FE9"/>
    <w:rsid w:val="1C4032FE"/>
    <w:rsid w:val="1C7B60E4"/>
    <w:rsid w:val="1EF108D6"/>
    <w:rsid w:val="233B2FC7"/>
    <w:rsid w:val="267F0E43"/>
    <w:rsid w:val="27724B77"/>
    <w:rsid w:val="283C193C"/>
    <w:rsid w:val="30C56DA5"/>
    <w:rsid w:val="330E1609"/>
    <w:rsid w:val="376510F1"/>
    <w:rsid w:val="3BEF451B"/>
    <w:rsid w:val="3EFA352D"/>
    <w:rsid w:val="3FA10125"/>
    <w:rsid w:val="4EF05F7A"/>
    <w:rsid w:val="531B76FE"/>
    <w:rsid w:val="544E1A5A"/>
    <w:rsid w:val="57751C2F"/>
    <w:rsid w:val="5AE33DA2"/>
    <w:rsid w:val="5FD45C85"/>
    <w:rsid w:val="673954E5"/>
    <w:rsid w:val="69DA12FC"/>
    <w:rsid w:val="6E7E3CE2"/>
    <w:rsid w:val="6FE865FC"/>
    <w:rsid w:val="79D71E96"/>
    <w:rsid w:val="7A5F102B"/>
    <w:rsid w:val="7D384A5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2"/>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Calibri" w:hAnsi="Calibri"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qFormat="1" w:uiPriority="39" w:semiHidden="0" w:name="toc 1"/>
    <w:lsdException w:qFormat="1" w:uiPriority="39" w:semiHidden="0" w:name="toc 2"/>
    <w:lsdException w:qFormat="1" w:uiPriority="39" w:semiHidden="0" w:name="toc 3"/>
    <w:lsdException w:qFormat="1" w:uiPriority="39" w:semiHidden="0" w:name="toc 4"/>
    <w:lsdException w:qFormat="1" w:uiPriority="39" w:semiHidden="0" w:name="toc 5"/>
    <w:lsdException w:qFormat="1" w:uiPriority="39" w:semiHidden="0" w:name="toc 6"/>
    <w:lsdException w:qFormat="1" w:uiPriority="39" w:semiHidden="0" w:name="toc 7"/>
    <w:lsdException w:uiPriority="0" w:name="toc 8"/>
    <w:lsdException w:uiPriority="0" w:name="toc 9"/>
    <w:lsdException w:qFormat="1" w:unhideWhenUsed="0" w:uiPriority="0" w:semiHidden="0" w:name="Normal Indent"/>
    <w:lsdException w:qFormat="1" w:unhideWhenUsed="0" w:uiPriority="0" w:name="footnote text"/>
    <w:lsdException w:uiPriority="99" w:name="annotation text"/>
    <w:lsdException w:qFormat="1" w:unhideWhenUsed="0" w:uiPriority="99" w:semiHidden="0" w:name="header"/>
    <w:lsdException w:qFormat="1" w:unhideWhenUsed="0" w:uiPriority="99" w:semiHidden="0" w:name="footer"/>
    <w:lsdException w:uiPriority="99" w:name="index heading"/>
    <w:lsdException w:qFormat="1" w:uiPriority="35" w:name="caption"/>
    <w:lsdException w:qFormat="1" w:unhideWhenUsed="0" w:uiPriority="0" w:name="table of figures"/>
    <w:lsdException w:uiPriority="99" w:name="envelope address"/>
    <w:lsdException w:uiPriority="99" w:name="envelope return"/>
    <w:lsdException w:qFormat="1" w:unhideWhenUsed="0" w:uiPriority="0" w:name="footnote reference"/>
    <w:lsdException w:uiPriority="99" w:name="annotation reference"/>
    <w:lsdException w:uiPriority="99" w:name="line number"/>
    <w:lsdException w:qFormat="1" w:unhideWhenUsed="0" w:uiPriority="0" w:semiHidden="0"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0" w:semiHidden="0" w:name="Title"/>
    <w:lsdException w:uiPriority="99" w:name="Closing"/>
    <w:lsdException w:uiPriority="99" w:name="Signature"/>
    <w:lsdException w:qFormat="1" w:uiPriority="1" w:name="Default Paragraph Font"/>
    <w:lsdException w:qFormat="1" w:unhideWhenUsed="0" w:uiPriority="0" w:semiHidden="0"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nhideWhenUsed="0"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qFormat="1" w:unhideWhenUsed="0" w:uiPriority="99" w:name="Placeholder Text"/>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29" w:semiHidden="0" w:name="Quote"/>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adjustRightInd w:val="0"/>
      <w:spacing w:line="400" w:lineRule="exact"/>
      <w:jc w:val="both"/>
    </w:pPr>
    <w:rPr>
      <w:rFonts w:ascii="Calibri" w:hAnsi="Calibri" w:eastAsia="宋体" w:cs="Times New Roman"/>
      <w:kern w:val="2"/>
      <w:sz w:val="21"/>
      <w:szCs w:val="21"/>
      <w:lang w:val="en-US" w:eastAsia="zh-CN" w:bidi="ar-SA"/>
    </w:rPr>
  </w:style>
  <w:style w:type="paragraph" w:styleId="2">
    <w:name w:val="heading 1"/>
    <w:basedOn w:val="1"/>
    <w:next w:val="1"/>
    <w:link w:val="34"/>
    <w:qFormat/>
    <w:uiPriority w:val="0"/>
    <w:pPr>
      <w:keepNext/>
      <w:keepLines/>
      <w:spacing w:before="340" w:after="330" w:line="578" w:lineRule="auto"/>
      <w:outlineLvl w:val="0"/>
    </w:pPr>
    <w:rPr>
      <w:b/>
      <w:bCs/>
      <w:kern w:val="44"/>
      <w:sz w:val="44"/>
      <w:szCs w:val="44"/>
    </w:rPr>
  </w:style>
  <w:style w:type="paragraph" w:styleId="3">
    <w:name w:val="heading 2"/>
    <w:basedOn w:val="1"/>
    <w:next w:val="1"/>
    <w:link w:val="35"/>
    <w:qFormat/>
    <w:uiPriority w:val="0"/>
    <w:pPr>
      <w:keepNext/>
      <w:keepLines/>
      <w:spacing w:before="260" w:after="260" w:line="416" w:lineRule="auto"/>
      <w:outlineLvl w:val="1"/>
    </w:pPr>
    <w:rPr>
      <w:rFonts w:ascii="Arial" w:hAnsi="Arial" w:eastAsia="黑体"/>
      <w:b/>
      <w:bCs/>
      <w:sz w:val="32"/>
      <w:szCs w:val="32"/>
    </w:rPr>
  </w:style>
  <w:style w:type="paragraph" w:styleId="4">
    <w:name w:val="heading 3"/>
    <w:basedOn w:val="1"/>
    <w:next w:val="1"/>
    <w:link w:val="36"/>
    <w:qFormat/>
    <w:uiPriority w:val="0"/>
    <w:pPr>
      <w:keepNext/>
      <w:keepLines/>
      <w:spacing w:before="260" w:after="260" w:line="416" w:lineRule="auto"/>
      <w:outlineLvl w:val="2"/>
    </w:pPr>
    <w:rPr>
      <w:b/>
      <w:bCs/>
      <w:sz w:val="32"/>
      <w:szCs w:val="32"/>
    </w:rPr>
  </w:style>
  <w:style w:type="paragraph" w:styleId="5">
    <w:name w:val="heading 4"/>
    <w:basedOn w:val="1"/>
    <w:next w:val="1"/>
    <w:link w:val="37"/>
    <w:qFormat/>
    <w:uiPriority w:val="0"/>
    <w:pPr>
      <w:keepNext/>
      <w:keepLines/>
      <w:spacing w:before="280" w:after="290" w:line="376" w:lineRule="auto"/>
      <w:outlineLvl w:val="3"/>
    </w:pPr>
    <w:rPr>
      <w:rFonts w:ascii="Arial" w:hAnsi="Arial" w:eastAsia="黑体"/>
      <w:b/>
      <w:bCs/>
      <w:sz w:val="28"/>
      <w:szCs w:val="28"/>
    </w:rPr>
  </w:style>
  <w:style w:type="paragraph" w:styleId="6">
    <w:name w:val="heading 5"/>
    <w:basedOn w:val="1"/>
    <w:next w:val="1"/>
    <w:link w:val="38"/>
    <w:qFormat/>
    <w:uiPriority w:val="0"/>
    <w:pPr>
      <w:keepNext/>
      <w:keepLines/>
      <w:adjustRightInd/>
      <w:spacing w:before="280" w:after="290" w:line="376" w:lineRule="auto"/>
      <w:outlineLvl w:val="4"/>
    </w:pPr>
    <w:rPr>
      <w:b/>
      <w:bCs/>
      <w:sz w:val="28"/>
      <w:szCs w:val="28"/>
    </w:rPr>
  </w:style>
  <w:style w:type="paragraph" w:styleId="7">
    <w:name w:val="heading 6"/>
    <w:basedOn w:val="1"/>
    <w:next w:val="1"/>
    <w:link w:val="39"/>
    <w:qFormat/>
    <w:uiPriority w:val="0"/>
    <w:pPr>
      <w:keepNext/>
      <w:keepLines/>
      <w:adjustRightInd/>
      <w:spacing w:before="240" w:after="64" w:line="320" w:lineRule="auto"/>
      <w:outlineLvl w:val="5"/>
    </w:pPr>
    <w:rPr>
      <w:rFonts w:ascii="Arial" w:hAnsi="Arial" w:eastAsia="黑体"/>
      <w:b/>
      <w:bCs/>
      <w:sz w:val="24"/>
      <w:szCs w:val="24"/>
    </w:rPr>
  </w:style>
  <w:style w:type="paragraph" w:styleId="8">
    <w:name w:val="heading 7"/>
    <w:basedOn w:val="1"/>
    <w:next w:val="1"/>
    <w:link w:val="40"/>
    <w:qFormat/>
    <w:uiPriority w:val="0"/>
    <w:pPr>
      <w:keepNext/>
      <w:keepLines/>
      <w:adjustRightInd/>
      <w:spacing w:before="240" w:after="64" w:line="320" w:lineRule="auto"/>
      <w:outlineLvl w:val="6"/>
    </w:pPr>
    <w:rPr>
      <w:b/>
      <w:bCs/>
      <w:sz w:val="24"/>
      <w:szCs w:val="24"/>
    </w:rPr>
  </w:style>
  <w:style w:type="paragraph" w:styleId="9">
    <w:name w:val="heading 8"/>
    <w:basedOn w:val="1"/>
    <w:next w:val="1"/>
    <w:link w:val="41"/>
    <w:qFormat/>
    <w:uiPriority w:val="0"/>
    <w:pPr>
      <w:keepNext/>
      <w:keepLines/>
      <w:adjustRightInd/>
      <w:spacing w:before="240" w:after="64" w:line="320" w:lineRule="auto"/>
      <w:outlineLvl w:val="7"/>
    </w:pPr>
    <w:rPr>
      <w:rFonts w:ascii="Arial" w:hAnsi="Arial" w:eastAsia="黑体"/>
      <w:sz w:val="24"/>
      <w:szCs w:val="24"/>
    </w:rPr>
  </w:style>
  <w:style w:type="paragraph" w:styleId="10">
    <w:name w:val="heading 9"/>
    <w:basedOn w:val="1"/>
    <w:next w:val="1"/>
    <w:link w:val="42"/>
    <w:qFormat/>
    <w:uiPriority w:val="0"/>
    <w:pPr>
      <w:keepNext/>
      <w:keepLines/>
      <w:adjustRightInd/>
      <w:spacing w:before="240" w:after="64" w:line="320" w:lineRule="auto"/>
      <w:outlineLvl w:val="8"/>
    </w:pPr>
    <w:rPr>
      <w:rFonts w:ascii="Arial" w:hAnsi="Arial" w:eastAsia="黑体"/>
    </w:rPr>
  </w:style>
  <w:style w:type="character" w:default="1" w:styleId="28">
    <w:name w:val="Default Paragraph Font"/>
    <w:semiHidden/>
    <w:unhideWhenUsed/>
    <w:qFormat/>
    <w:uiPriority w:val="1"/>
  </w:style>
  <w:style w:type="table" w:default="1" w:styleId="26">
    <w:name w:val="Normal Table"/>
    <w:semiHidden/>
    <w:unhideWhenUsed/>
    <w:qFormat/>
    <w:uiPriority w:val="99"/>
    <w:tblPr>
      <w:tblCellMar>
        <w:top w:w="0" w:type="dxa"/>
        <w:left w:w="108" w:type="dxa"/>
        <w:bottom w:w="0" w:type="dxa"/>
        <w:right w:w="108" w:type="dxa"/>
      </w:tblCellMar>
    </w:tblPr>
  </w:style>
  <w:style w:type="paragraph" w:styleId="11">
    <w:name w:val="toc 7"/>
    <w:basedOn w:val="1"/>
    <w:next w:val="1"/>
    <w:unhideWhenUsed/>
    <w:qFormat/>
    <w:uiPriority w:val="39"/>
    <w:pPr>
      <w:tabs>
        <w:tab w:val="right" w:leader="dot" w:pos="9344"/>
      </w:tabs>
      <w:spacing w:line="300" w:lineRule="exact"/>
      <w:ind w:left="1259"/>
    </w:pPr>
    <w:rPr>
      <w:rFonts w:ascii="宋体"/>
    </w:rPr>
  </w:style>
  <w:style w:type="paragraph" w:styleId="12">
    <w:name w:val="Normal Indent"/>
    <w:basedOn w:val="1"/>
    <w:qFormat/>
    <w:uiPriority w:val="0"/>
    <w:pPr>
      <w:ind w:firstLine="420"/>
    </w:pPr>
  </w:style>
  <w:style w:type="paragraph" w:styleId="13">
    <w:name w:val="Body Text"/>
    <w:basedOn w:val="1"/>
    <w:link w:val="86"/>
    <w:qFormat/>
    <w:uiPriority w:val="0"/>
    <w:pPr>
      <w:spacing w:after="120"/>
    </w:pPr>
  </w:style>
  <w:style w:type="paragraph" w:styleId="14">
    <w:name w:val="toc 5"/>
    <w:basedOn w:val="1"/>
    <w:next w:val="1"/>
    <w:unhideWhenUsed/>
    <w:qFormat/>
    <w:uiPriority w:val="39"/>
    <w:pPr>
      <w:ind w:left="839"/>
    </w:pPr>
    <w:rPr>
      <w:rFonts w:ascii="宋体"/>
    </w:rPr>
  </w:style>
  <w:style w:type="paragraph" w:styleId="15">
    <w:name w:val="toc 3"/>
    <w:basedOn w:val="1"/>
    <w:next w:val="1"/>
    <w:unhideWhenUsed/>
    <w:qFormat/>
    <w:uiPriority w:val="39"/>
    <w:pPr>
      <w:spacing w:line="300" w:lineRule="exact"/>
      <w:ind w:left="420"/>
    </w:pPr>
    <w:rPr>
      <w:rFonts w:ascii="宋体"/>
    </w:rPr>
  </w:style>
  <w:style w:type="paragraph" w:styleId="16">
    <w:name w:val="Balloon Text"/>
    <w:basedOn w:val="1"/>
    <w:link w:val="45"/>
    <w:semiHidden/>
    <w:unhideWhenUsed/>
    <w:qFormat/>
    <w:uiPriority w:val="99"/>
    <w:rPr>
      <w:sz w:val="18"/>
      <w:szCs w:val="18"/>
    </w:rPr>
  </w:style>
  <w:style w:type="paragraph" w:styleId="17">
    <w:name w:val="footer"/>
    <w:basedOn w:val="1"/>
    <w:link w:val="44"/>
    <w:qFormat/>
    <w:uiPriority w:val="99"/>
    <w:pPr>
      <w:tabs>
        <w:tab w:val="center" w:pos="4153"/>
        <w:tab w:val="right" w:pos="8306"/>
      </w:tabs>
      <w:adjustRightInd/>
      <w:snapToGrid w:val="0"/>
      <w:spacing w:line="240" w:lineRule="auto"/>
      <w:jc w:val="right"/>
    </w:pPr>
    <w:rPr>
      <w:rFonts w:ascii="宋体"/>
      <w:sz w:val="18"/>
      <w:szCs w:val="18"/>
    </w:rPr>
  </w:style>
  <w:style w:type="paragraph" w:styleId="18">
    <w:name w:val="header"/>
    <w:basedOn w:val="1"/>
    <w:link w:val="43"/>
    <w:qFormat/>
    <w:uiPriority w:val="99"/>
    <w:pPr>
      <w:tabs>
        <w:tab w:val="center" w:pos="4153"/>
        <w:tab w:val="right" w:pos="8306"/>
      </w:tabs>
      <w:adjustRightInd/>
      <w:snapToGrid w:val="0"/>
      <w:jc w:val="center"/>
    </w:pPr>
    <w:rPr>
      <w:sz w:val="18"/>
      <w:szCs w:val="18"/>
    </w:rPr>
  </w:style>
  <w:style w:type="paragraph" w:styleId="19">
    <w:name w:val="toc 1"/>
    <w:basedOn w:val="1"/>
    <w:next w:val="1"/>
    <w:unhideWhenUsed/>
    <w:qFormat/>
    <w:uiPriority w:val="39"/>
    <w:rPr>
      <w:rFonts w:ascii="宋体"/>
    </w:rPr>
  </w:style>
  <w:style w:type="paragraph" w:styleId="20">
    <w:name w:val="toc 4"/>
    <w:basedOn w:val="1"/>
    <w:next w:val="1"/>
    <w:unhideWhenUsed/>
    <w:qFormat/>
    <w:uiPriority w:val="39"/>
    <w:pPr>
      <w:tabs>
        <w:tab w:val="right" w:leader="dot" w:pos="9344"/>
      </w:tabs>
      <w:spacing w:line="300" w:lineRule="exact"/>
      <w:ind w:left="629"/>
    </w:pPr>
    <w:rPr>
      <w:rFonts w:ascii="宋体"/>
    </w:rPr>
  </w:style>
  <w:style w:type="paragraph" w:styleId="21">
    <w:name w:val="footnote text"/>
    <w:basedOn w:val="1"/>
    <w:next w:val="1"/>
    <w:link w:val="99"/>
    <w:semiHidden/>
    <w:qFormat/>
    <w:uiPriority w:val="0"/>
    <w:pPr>
      <w:adjustRightInd/>
      <w:snapToGrid w:val="0"/>
      <w:spacing w:line="300" w:lineRule="exact"/>
      <w:ind w:left="400" w:leftChars="200" w:hanging="200" w:hangingChars="200"/>
      <w:jc w:val="left"/>
    </w:pPr>
    <w:rPr>
      <w:rFonts w:ascii="宋体"/>
      <w:sz w:val="18"/>
      <w:szCs w:val="18"/>
    </w:rPr>
  </w:style>
  <w:style w:type="paragraph" w:styleId="22">
    <w:name w:val="toc 6"/>
    <w:basedOn w:val="1"/>
    <w:next w:val="1"/>
    <w:unhideWhenUsed/>
    <w:qFormat/>
    <w:uiPriority w:val="39"/>
    <w:pPr>
      <w:spacing w:line="300" w:lineRule="exact"/>
      <w:ind w:left="1049"/>
    </w:pPr>
    <w:rPr>
      <w:rFonts w:ascii="宋体"/>
    </w:rPr>
  </w:style>
  <w:style w:type="paragraph" w:styleId="23">
    <w:name w:val="table of figures"/>
    <w:basedOn w:val="1"/>
    <w:next w:val="1"/>
    <w:semiHidden/>
    <w:qFormat/>
    <w:uiPriority w:val="0"/>
    <w:pPr>
      <w:adjustRightInd/>
      <w:spacing w:line="240" w:lineRule="auto"/>
      <w:jc w:val="left"/>
    </w:pPr>
    <w:rPr>
      <w:szCs w:val="24"/>
    </w:rPr>
  </w:style>
  <w:style w:type="paragraph" w:styleId="24">
    <w:name w:val="toc 2"/>
    <w:basedOn w:val="1"/>
    <w:next w:val="1"/>
    <w:unhideWhenUsed/>
    <w:qFormat/>
    <w:uiPriority w:val="39"/>
    <w:pPr>
      <w:tabs>
        <w:tab w:val="right" w:leader="dot" w:pos="9344"/>
      </w:tabs>
      <w:spacing w:line="300" w:lineRule="exact"/>
      <w:ind w:left="210"/>
    </w:pPr>
    <w:rPr>
      <w:rFonts w:ascii="宋体"/>
    </w:rPr>
  </w:style>
  <w:style w:type="paragraph" w:styleId="25">
    <w:name w:val="Title"/>
    <w:basedOn w:val="1"/>
    <w:link w:val="48"/>
    <w:qFormat/>
    <w:uiPriority w:val="0"/>
    <w:pPr>
      <w:spacing w:before="240" w:after="60"/>
      <w:jc w:val="center"/>
      <w:outlineLvl w:val="0"/>
    </w:pPr>
    <w:rPr>
      <w:rFonts w:ascii="Arial" w:hAnsi="Arial" w:cs="Arial"/>
      <w:b/>
      <w:bCs/>
      <w:sz w:val="32"/>
      <w:szCs w:val="32"/>
    </w:rPr>
  </w:style>
  <w:style w:type="table" w:styleId="27">
    <w:name w:val="Table Grid"/>
    <w:basedOn w:val="26"/>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29">
    <w:name w:val="Strong"/>
    <w:qFormat/>
    <w:uiPriority w:val="22"/>
    <w:rPr>
      <w:b/>
      <w:bCs/>
    </w:rPr>
  </w:style>
  <w:style w:type="character" w:styleId="30">
    <w:name w:val="page number"/>
    <w:qFormat/>
    <w:uiPriority w:val="0"/>
    <w:rPr>
      <w:rFonts w:ascii="宋体" w:hAnsi="Times New Roman" w:eastAsia="宋体"/>
      <w:sz w:val="18"/>
    </w:rPr>
  </w:style>
  <w:style w:type="character" w:styleId="31">
    <w:name w:val="Emphasis"/>
    <w:qFormat/>
    <w:uiPriority w:val="20"/>
    <w:rPr>
      <w:i/>
      <w:iCs/>
    </w:rPr>
  </w:style>
  <w:style w:type="character" w:styleId="32">
    <w:name w:val="Hyperlink"/>
    <w:qFormat/>
    <w:uiPriority w:val="99"/>
    <w:rPr>
      <w:rFonts w:ascii="宋体" w:hAnsi="Times New Roman" w:eastAsia="宋体"/>
      <w:color w:val="auto"/>
      <w:spacing w:val="0"/>
      <w:w w:val="100"/>
      <w:position w:val="0"/>
      <w:sz w:val="21"/>
      <w:u w:val="none"/>
      <w:vertAlign w:val="baseline"/>
    </w:rPr>
  </w:style>
  <w:style w:type="character" w:styleId="33">
    <w:name w:val="footnote reference"/>
    <w:semiHidden/>
    <w:qFormat/>
    <w:uiPriority w:val="0"/>
    <w:rPr>
      <w:rFonts w:ascii="宋体" w:hAnsi="宋体" w:eastAsia="宋体" w:cs="Times New Roman"/>
      <w:spacing w:val="0"/>
      <w:sz w:val="18"/>
      <w:vertAlign w:val="superscript"/>
    </w:rPr>
  </w:style>
  <w:style w:type="character" w:customStyle="1" w:styleId="34">
    <w:name w:val="标题 1 字符"/>
    <w:link w:val="2"/>
    <w:qFormat/>
    <w:uiPriority w:val="0"/>
    <w:rPr>
      <w:b/>
      <w:bCs/>
      <w:kern w:val="44"/>
      <w:sz w:val="44"/>
      <w:szCs w:val="44"/>
    </w:rPr>
  </w:style>
  <w:style w:type="character" w:customStyle="1" w:styleId="35">
    <w:name w:val="标题 2 字符"/>
    <w:link w:val="3"/>
    <w:qFormat/>
    <w:uiPriority w:val="0"/>
    <w:rPr>
      <w:rFonts w:ascii="Arial" w:hAnsi="Arial" w:eastAsia="黑体"/>
      <w:b/>
      <w:bCs/>
      <w:kern w:val="2"/>
      <w:sz w:val="32"/>
      <w:szCs w:val="32"/>
    </w:rPr>
  </w:style>
  <w:style w:type="character" w:customStyle="1" w:styleId="36">
    <w:name w:val="标题 3 字符"/>
    <w:link w:val="4"/>
    <w:qFormat/>
    <w:uiPriority w:val="0"/>
    <w:rPr>
      <w:b/>
      <w:bCs/>
      <w:kern w:val="2"/>
      <w:sz w:val="32"/>
      <w:szCs w:val="32"/>
    </w:rPr>
  </w:style>
  <w:style w:type="character" w:customStyle="1" w:styleId="37">
    <w:name w:val="标题 4 字符"/>
    <w:link w:val="5"/>
    <w:qFormat/>
    <w:uiPriority w:val="0"/>
    <w:rPr>
      <w:rFonts w:ascii="Arial" w:hAnsi="Arial" w:eastAsia="黑体"/>
      <w:b/>
      <w:bCs/>
      <w:kern w:val="2"/>
      <w:sz w:val="28"/>
      <w:szCs w:val="28"/>
    </w:rPr>
  </w:style>
  <w:style w:type="character" w:customStyle="1" w:styleId="38">
    <w:name w:val="标题 5 字符"/>
    <w:link w:val="6"/>
    <w:qFormat/>
    <w:uiPriority w:val="0"/>
    <w:rPr>
      <w:b/>
      <w:bCs/>
      <w:kern w:val="2"/>
      <w:sz w:val="28"/>
      <w:szCs w:val="28"/>
    </w:rPr>
  </w:style>
  <w:style w:type="character" w:customStyle="1" w:styleId="39">
    <w:name w:val="标题 6 字符"/>
    <w:link w:val="7"/>
    <w:qFormat/>
    <w:uiPriority w:val="0"/>
    <w:rPr>
      <w:rFonts w:ascii="Arial" w:hAnsi="Arial" w:eastAsia="黑体"/>
      <w:b/>
      <w:bCs/>
      <w:kern w:val="2"/>
      <w:sz w:val="24"/>
      <w:szCs w:val="24"/>
    </w:rPr>
  </w:style>
  <w:style w:type="character" w:customStyle="1" w:styleId="40">
    <w:name w:val="标题 7 字符"/>
    <w:link w:val="8"/>
    <w:qFormat/>
    <w:uiPriority w:val="0"/>
    <w:rPr>
      <w:b/>
      <w:bCs/>
      <w:kern w:val="2"/>
      <w:sz w:val="24"/>
      <w:szCs w:val="24"/>
    </w:rPr>
  </w:style>
  <w:style w:type="character" w:customStyle="1" w:styleId="41">
    <w:name w:val="标题 8 字符"/>
    <w:link w:val="9"/>
    <w:qFormat/>
    <w:uiPriority w:val="0"/>
    <w:rPr>
      <w:rFonts w:ascii="Arial" w:hAnsi="Arial" w:eastAsia="黑体"/>
      <w:kern w:val="2"/>
      <w:sz w:val="24"/>
      <w:szCs w:val="24"/>
    </w:rPr>
  </w:style>
  <w:style w:type="character" w:customStyle="1" w:styleId="42">
    <w:name w:val="标题 9 字符"/>
    <w:link w:val="10"/>
    <w:qFormat/>
    <w:uiPriority w:val="0"/>
    <w:rPr>
      <w:rFonts w:ascii="Arial" w:hAnsi="Arial" w:eastAsia="黑体"/>
      <w:kern w:val="2"/>
      <w:sz w:val="21"/>
      <w:szCs w:val="21"/>
    </w:rPr>
  </w:style>
  <w:style w:type="character" w:customStyle="1" w:styleId="43">
    <w:name w:val="页眉 字符"/>
    <w:link w:val="18"/>
    <w:qFormat/>
    <w:uiPriority w:val="99"/>
    <w:rPr>
      <w:kern w:val="2"/>
      <w:sz w:val="18"/>
      <w:szCs w:val="18"/>
    </w:rPr>
  </w:style>
  <w:style w:type="character" w:customStyle="1" w:styleId="44">
    <w:name w:val="页脚 字符"/>
    <w:link w:val="17"/>
    <w:qFormat/>
    <w:uiPriority w:val="99"/>
    <w:rPr>
      <w:rFonts w:ascii="宋体"/>
      <w:kern w:val="2"/>
      <w:sz w:val="18"/>
      <w:szCs w:val="18"/>
    </w:rPr>
  </w:style>
  <w:style w:type="character" w:customStyle="1" w:styleId="45">
    <w:name w:val="批注框文本 字符"/>
    <w:link w:val="16"/>
    <w:semiHidden/>
    <w:qFormat/>
    <w:uiPriority w:val="99"/>
    <w:rPr>
      <w:kern w:val="2"/>
      <w:sz w:val="18"/>
      <w:szCs w:val="18"/>
    </w:rPr>
  </w:style>
  <w:style w:type="paragraph" w:styleId="46">
    <w:name w:val="Quote"/>
    <w:basedOn w:val="1"/>
    <w:next w:val="1"/>
    <w:link w:val="47"/>
    <w:qFormat/>
    <w:uiPriority w:val="29"/>
    <w:rPr>
      <w:i/>
      <w:iCs/>
      <w:color w:val="000000"/>
    </w:rPr>
  </w:style>
  <w:style w:type="character" w:customStyle="1" w:styleId="47">
    <w:name w:val="引用 字符"/>
    <w:link w:val="46"/>
    <w:qFormat/>
    <w:uiPriority w:val="29"/>
    <w:rPr>
      <w:i/>
      <w:iCs/>
      <w:color w:val="000000"/>
      <w:kern w:val="2"/>
      <w:sz w:val="21"/>
      <w:szCs w:val="21"/>
    </w:rPr>
  </w:style>
  <w:style w:type="character" w:customStyle="1" w:styleId="48">
    <w:name w:val="标题 字符"/>
    <w:link w:val="25"/>
    <w:qFormat/>
    <w:uiPriority w:val="0"/>
    <w:rPr>
      <w:rFonts w:ascii="Arial" w:hAnsi="Arial" w:cs="Arial"/>
      <w:b/>
      <w:bCs/>
      <w:kern w:val="2"/>
      <w:sz w:val="32"/>
      <w:szCs w:val="32"/>
    </w:rPr>
  </w:style>
  <w:style w:type="paragraph" w:customStyle="1" w:styleId="49">
    <w:name w:val="标准标志"/>
    <w:next w:val="1"/>
    <w:qFormat/>
    <w:uiPriority w:val="0"/>
    <w:pPr>
      <w:framePr w:w="2268" w:h="1392" w:hRule="exact" w:wrap="around" w:vAnchor="margin" w:hAnchor="margin" w:x="6748" w:y="171" w:anchorLock="1"/>
      <w:shd w:val="solid" w:color="FFFFFF" w:fill="FFFFFF"/>
      <w:spacing w:line="0" w:lineRule="atLeast"/>
      <w:jc w:val="right"/>
    </w:pPr>
    <w:rPr>
      <w:rFonts w:ascii="Times New Roman" w:hAnsi="Times New Roman" w:eastAsia="宋体" w:cs="Times New Roman"/>
      <w:b/>
      <w:w w:val="130"/>
      <w:sz w:val="96"/>
      <w:lang w:val="en-US" w:eastAsia="zh-CN" w:bidi="ar-SA"/>
    </w:rPr>
  </w:style>
  <w:style w:type="paragraph" w:customStyle="1" w:styleId="50">
    <w:name w:val="标准称谓"/>
    <w:next w:val="1"/>
    <w:qFormat/>
    <w:uiPriority w:val="0"/>
    <w:pPr>
      <w:framePr w:w="9638" w:h="754" w:hRule="exact" w:hSpace="180" w:vSpace="180" w:wrap="around" w:vAnchor="page" w:hAnchor="margin" w:xAlign="center" w:y="2128" w:anchorLock="1"/>
      <w:widowControl w:val="0"/>
      <w:kinsoku w:val="0"/>
      <w:overflowPunct w:val="0"/>
      <w:autoSpaceDE w:val="0"/>
      <w:autoSpaceDN w:val="0"/>
      <w:spacing w:line="0" w:lineRule="atLeast"/>
      <w:jc w:val="distribute"/>
    </w:pPr>
    <w:rPr>
      <w:rFonts w:ascii="宋体" w:hAnsi="Times New Roman" w:eastAsia="宋体" w:cs="Times New Roman"/>
      <w:b/>
      <w:bCs/>
      <w:w w:val="148"/>
      <w:sz w:val="52"/>
      <w:lang w:val="en-US" w:eastAsia="zh-CN" w:bidi="ar-SA"/>
    </w:rPr>
  </w:style>
  <w:style w:type="paragraph" w:customStyle="1" w:styleId="51">
    <w:name w:val="标准文件_页脚偶数页"/>
    <w:qFormat/>
    <w:uiPriority w:val="0"/>
    <w:pPr>
      <w:ind w:left="198"/>
    </w:pPr>
    <w:rPr>
      <w:rFonts w:ascii="宋体" w:hAnsi="Times New Roman" w:eastAsia="宋体" w:cs="Times New Roman"/>
      <w:sz w:val="18"/>
      <w:lang w:val="en-US" w:eastAsia="zh-CN" w:bidi="ar-SA"/>
    </w:rPr>
  </w:style>
  <w:style w:type="paragraph" w:customStyle="1" w:styleId="52">
    <w:name w:val="标准文件_页脚奇数页"/>
    <w:qFormat/>
    <w:uiPriority w:val="0"/>
    <w:pPr>
      <w:ind w:right="227"/>
      <w:jc w:val="right"/>
    </w:pPr>
    <w:rPr>
      <w:rFonts w:ascii="宋体" w:hAnsi="Times New Roman" w:eastAsia="宋体" w:cs="Times New Roman"/>
      <w:sz w:val="18"/>
      <w:lang w:val="en-US" w:eastAsia="zh-CN" w:bidi="ar-SA"/>
    </w:rPr>
  </w:style>
  <w:style w:type="paragraph" w:customStyle="1" w:styleId="53">
    <w:name w:val="标准书眉一"/>
    <w:qFormat/>
    <w:uiPriority w:val="0"/>
    <w:pPr>
      <w:jc w:val="both"/>
    </w:pPr>
    <w:rPr>
      <w:rFonts w:ascii="Times New Roman" w:hAnsi="Times New Roman" w:eastAsia="宋体" w:cs="Times New Roman"/>
      <w:lang w:val="en-US" w:eastAsia="zh-CN" w:bidi="ar-SA"/>
    </w:rPr>
  </w:style>
  <w:style w:type="paragraph" w:customStyle="1" w:styleId="54">
    <w:name w:val="标准文件_ICS"/>
    <w:basedOn w:val="1"/>
    <w:qFormat/>
    <w:uiPriority w:val="0"/>
    <w:pPr>
      <w:spacing w:line="0" w:lineRule="atLeast"/>
    </w:pPr>
    <w:rPr>
      <w:rFonts w:ascii="黑体" w:hAnsi="宋体" w:eastAsia="黑体"/>
    </w:rPr>
  </w:style>
  <w:style w:type="paragraph" w:customStyle="1" w:styleId="55">
    <w:name w:val="标准文件_标准正文"/>
    <w:basedOn w:val="1"/>
    <w:next w:val="56"/>
    <w:qFormat/>
    <w:uiPriority w:val="0"/>
    <w:pPr>
      <w:snapToGrid w:val="0"/>
      <w:ind w:firstLine="200" w:firstLineChars="200"/>
    </w:pPr>
    <w:rPr>
      <w:kern w:val="0"/>
    </w:rPr>
  </w:style>
  <w:style w:type="paragraph" w:customStyle="1" w:styleId="56">
    <w:name w:val="标准文件_段"/>
    <w:link w:val="184"/>
    <w:qFormat/>
    <w:uiPriority w:val="0"/>
    <w:pPr>
      <w:autoSpaceDE w:val="0"/>
      <w:autoSpaceDN w:val="0"/>
      <w:ind w:firstLine="200" w:firstLineChars="200"/>
      <w:jc w:val="both"/>
    </w:pPr>
    <w:rPr>
      <w:rFonts w:ascii="宋体" w:hAnsi="Times New Roman" w:eastAsia="宋体" w:cs="Times New Roman"/>
      <w:sz w:val="21"/>
      <w:lang w:val="en-US" w:eastAsia="zh-CN" w:bidi="ar-SA"/>
    </w:rPr>
  </w:style>
  <w:style w:type="paragraph" w:customStyle="1" w:styleId="57">
    <w:name w:val="标准文件_版本"/>
    <w:basedOn w:val="55"/>
    <w:qFormat/>
    <w:uiPriority w:val="0"/>
    <w:pPr>
      <w:adjustRightInd/>
      <w:snapToGrid/>
      <w:ind w:firstLine="0" w:firstLineChars="0"/>
    </w:pPr>
    <w:rPr>
      <w:rFonts w:ascii="宋体" w:hAnsi="宋体"/>
      <w:kern w:val="2"/>
    </w:rPr>
  </w:style>
  <w:style w:type="paragraph" w:customStyle="1" w:styleId="58">
    <w:name w:val="标准文件_标准部门"/>
    <w:basedOn w:val="1"/>
    <w:qFormat/>
    <w:uiPriority w:val="0"/>
    <w:pPr>
      <w:jc w:val="center"/>
    </w:pPr>
    <w:rPr>
      <w:rFonts w:ascii="黑体" w:eastAsia="黑体"/>
      <w:kern w:val="0"/>
      <w:sz w:val="44"/>
    </w:rPr>
  </w:style>
  <w:style w:type="paragraph" w:customStyle="1" w:styleId="59">
    <w:name w:val="标准文件_标准代替"/>
    <w:basedOn w:val="1"/>
    <w:next w:val="1"/>
    <w:qFormat/>
    <w:uiPriority w:val="0"/>
    <w:pPr>
      <w:spacing w:line="310" w:lineRule="exact"/>
      <w:jc w:val="right"/>
    </w:pPr>
    <w:rPr>
      <w:rFonts w:ascii="宋体" w:hAnsi="宋体"/>
      <w:kern w:val="0"/>
    </w:rPr>
  </w:style>
  <w:style w:type="paragraph" w:customStyle="1" w:styleId="60">
    <w:name w:val="标准文件_标准名称标题"/>
    <w:basedOn w:val="1"/>
    <w:next w:val="1"/>
    <w:qFormat/>
    <w:uiPriority w:val="0"/>
    <w:pPr>
      <w:widowControl/>
      <w:shd w:val="clear" w:color="FFFFFF" w:fill="FFFFFF"/>
      <w:adjustRightInd/>
      <w:spacing w:before="640" w:after="100"/>
      <w:jc w:val="center"/>
    </w:pPr>
    <w:rPr>
      <w:rFonts w:ascii="黑体" w:eastAsia="黑体"/>
      <w:kern w:val="0"/>
      <w:sz w:val="32"/>
    </w:rPr>
  </w:style>
  <w:style w:type="paragraph" w:customStyle="1" w:styleId="61">
    <w:name w:val="标准文件_页眉奇数页"/>
    <w:next w:val="1"/>
    <w:qFormat/>
    <w:uiPriority w:val="0"/>
    <w:pPr>
      <w:tabs>
        <w:tab w:val="center" w:pos="4154"/>
        <w:tab w:val="right" w:pos="8306"/>
      </w:tabs>
      <w:spacing w:after="120"/>
      <w:jc w:val="right"/>
    </w:pPr>
    <w:rPr>
      <w:rFonts w:ascii="黑体" w:hAnsi="宋体" w:eastAsia="黑体" w:cs="Times New Roman"/>
      <w:sz w:val="21"/>
      <w:lang w:val="en-US" w:eastAsia="zh-CN" w:bidi="ar-SA"/>
    </w:rPr>
  </w:style>
  <w:style w:type="paragraph" w:customStyle="1" w:styleId="62">
    <w:name w:val="标准文件_页眉偶数页"/>
    <w:basedOn w:val="61"/>
    <w:next w:val="1"/>
    <w:qFormat/>
    <w:uiPriority w:val="0"/>
    <w:pPr>
      <w:jc w:val="left"/>
    </w:pPr>
  </w:style>
  <w:style w:type="paragraph" w:customStyle="1" w:styleId="63">
    <w:name w:val="标准文件_参考文献标题"/>
    <w:basedOn w:val="1"/>
    <w:next w:val="1"/>
    <w:qFormat/>
    <w:uiPriority w:val="0"/>
    <w:pPr>
      <w:widowControl/>
      <w:shd w:val="clear" w:color="FFFFFF" w:fill="FFFFFF"/>
      <w:adjustRightInd/>
      <w:spacing w:before="580" w:after="50" w:afterLines="50" w:line="240" w:lineRule="auto"/>
      <w:jc w:val="center"/>
      <w:outlineLvl w:val="0"/>
    </w:pPr>
    <w:rPr>
      <w:rFonts w:ascii="黑体" w:eastAsia="黑体"/>
      <w:kern w:val="0"/>
    </w:rPr>
  </w:style>
  <w:style w:type="paragraph" w:customStyle="1" w:styleId="64">
    <w:name w:val="标准文件_参考文献条目"/>
    <w:qFormat/>
    <w:uiPriority w:val="0"/>
    <w:pPr>
      <w:numPr>
        <w:ilvl w:val="0"/>
        <w:numId w:val="1"/>
      </w:numPr>
    </w:pPr>
    <w:rPr>
      <w:rFonts w:ascii="宋体" w:hAnsi="Times New Roman" w:eastAsia="宋体" w:cs="Times New Roman"/>
      <w:lang w:val="en-US" w:eastAsia="zh-CN" w:bidi="ar-SA"/>
    </w:rPr>
  </w:style>
  <w:style w:type="paragraph" w:customStyle="1" w:styleId="65">
    <w:name w:val="标准文件_二级条标题"/>
    <w:next w:val="56"/>
    <w:qFormat/>
    <w:uiPriority w:val="0"/>
    <w:pPr>
      <w:widowControl w:val="0"/>
      <w:numPr>
        <w:ilvl w:val="3"/>
        <w:numId w:val="2"/>
      </w:numPr>
      <w:spacing w:before="50" w:beforeLines="50" w:after="50" w:afterLines="50"/>
      <w:jc w:val="both"/>
      <w:outlineLvl w:val="2"/>
    </w:pPr>
    <w:rPr>
      <w:rFonts w:ascii="黑体" w:hAnsi="Times New Roman" w:eastAsia="黑体" w:cs="Times New Roman"/>
      <w:sz w:val="21"/>
      <w:lang w:val="en-US" w:eastAsia="zh-CN" w:bidi="ar-SA"/>
    </w:rPr>
  </w:style>
  <w:style w:type="character" w:customStyle="1" w:styleId="66">
    <w:name w:val="标准文件_发布"/>
    <w:qFormat/>
    <w:uiPriority w:val="0"/>
    <w:rPr>
      <w:rFonts w:ascii="黑体" w:eastAsia="黑体"/>
      <w:spacing w:val="0"/>
      <w:w w:val="100"/>
      <w:position w:val="3"/>
      <w:sz w:val="28"/>
    </w:rPr>
  </w:style>
  <w:style w:type="paragraph" w:customStyle="1" w:styleId="67">
    <w:name w:val="标准文件_方框数字列项"/>
    <w:basedOn w:val="56"/>
    <w:qFormat/>
    <w:uiPriority w:val="0"/>
    <w:pPr>
      <w:numPr>
        <w:ilvl w:val="0"/>
        <w:numId w:val="3"/>
      </w:numPr>
      <w:ind w:firstLine="0" w:firstLineChars="0"/>
    </w:pPr>
  </w:style>
  <w:style w:type="paragraph" w:customStyle="1" w:styleId="68">
    <w:name w:val="标准文件_封面标准编号"/>
    <w:basedOn w:val="1"/>
    <w:next w:val="59"/>
    <w:qFormat/>
    <w:uiPriority w:val="0"/>
    <w:pPr>
      <w:spacing w:line="310" w:lineRule="exact"/>
      <w:jc w:val="right"/>
    </w:pPr>
    <w:rPr>
      <w:rFonts w:ascii="黑体" w:eastAsia="黑体"/>
      <w:kern w:val="0"/>
      <w:sz w:val="28"/>
    </w:rPr>
  </w:style>
  <w:style w:type="paragraph" w:customStyle="1" w:styleId="69">
    <w:name w:val="标准文件_封面标准分类号"/>
    <w:basedOn w:val="1"/>
    <w:qFormat/>
    <w:uiPriority w:val="0"/>
    <w:rPr>
      <w:rFonts w:ascii="黑体" w:eastAsia="黑体"/>
      <w:b/>
      <w:kern w:val="0"/>
      <w:sz w:val="28"/>
    </w:rPr>
  </w:style>
  <w:style w:type="paragraph" w:customStyle="1" w:styleId="70">
    <w:name w:val="标准文件_封面标准名称"/>
    <w:basedOn w:val="1"/>
    <w:qFormat/>
    <w:uiPriority w:val="0"/>
    <w:pPr>
      <w:spacing w:line="240" w:lineRule="auto"/>
      <w:jc w:val="center"/>
    </w:pPr>
    <w:rPr>
      <w:rFonts w:ascii="黑体" w:eastAsia="黑体"/>
      <w:kern w:val="0"/>
      <w:sz w:val="52"/>
    </w:rPr>
  </w:style>
  <w:style w:type="paragraph" w:customStyle="1" w:styleId="71">
    <w:name w:val="标准文件_封面标准英文名称"/>
    <w:basedOn w:val="1"/>
    <w:qFormat/>
    <w:uiPriority w:val="0"/>
    <w:pPr>
      <w:spacing w:line="240" w:lineRule="auto"/>
      <w:jc w:val="center"/>
    </w:pPr>
    <w:rPr>
      <w:rFonts w:ascii="黑体" w:eastAsia="黑体"/>
      <w:b/>
      <w:sz w:val="28"/>
    </w:rPr>
  </w:style>
  <w:style w:type="paragraph" w:customStyle="1" w:styleId="72">
    <w:name w:val="标准文件_封面发布日期"/>
    <w:basedOn w:val="1"/>
    <w:qFormat/>
    <w:uiPriority w:val="0"/>
    <w:pPr>
      <w:spacing w:line="310" w:lineRule="exact"/>
    </w:pPr>
    <w:rPr>
      <w:rFonts w:ascii="黑体" w:eastAsia="黑体"/>
      <w:kern w:val="0"/>
      <w:sz w:val="28"/>
    </w:rPr>
  </w:style>
  <w:style w:type="paragraph" w:customStyle="1" w:styleId="73">
    <w:name w:val="标准文件_封面密级"/>
    <w:basedOn w:val="1"/>
    <w:qFormat/>
    <w:uiPriority w:val="0"/>
    <w:rPr>
      <w:rFonts w:eastAsia="黑体"/>
      <w:sz w:val="32"/>
    </w:rPr>
  </w:style>
  <w:style w:type="paragraph" w:customStyle="1" w:styleId="74">
    <w:name w:val="标准文件_封面实施日期"/>
    <w:basedOn w:val="1"/>
    <w:qFormat/>
    <w:uiPriority w:val="0"/>
    <w:pPr>
      <w:spacing w:line="310" w:lineRule="exact"/>
      <w:jc w:val="right"/>
    </w:pPr>
    <w:rPr>
      <w:rFonts w:ascii="黑体" w:eastAsia="黑体"/>
      <w:sz w:val="28"/>
    </w:rPr>
  </w:style>
  <w:style w:type="paragraph" w:customStyle="1" w:styleId="75">
    <w:name w:val="标准文件_封面抬头"/>
    <w:basedOn w:val="56"/>
    <w:qFormat/>
    <w:uiPriority w:val="0"/>
    <w:pPr>
      <w:adjustRightInd w:val="0"/>
      <w:spacing w:line="800" w:lineRule="exact"/>
      <w:ind w:firstLine="0" w:firstLineChars="0"/>
      <w:jc w:val="distribute"/>
    </w:pPr>
    <w:rPr>
      <w:rFonts w:ascii="黑体" w:eastAsia="黑体"/>
      <w:b/>
      <w:sz w:val="64"/>
    </w:rPr>
  </w:style>
  <w:style w:type="paragraph" w:customStyle="1" w:styleId="76">
    <w:name w:val="标准文件_附录标识"/>
    <w:next w:val="56"/>
    <w:qFormat/>
    <w:uiPriority w:val="0"/>
    <w:pPr>
      <w:numPr>
        <w:ilvl w:val="0"/>
        <w:numId w:val="4"/>
      </w:numPr>
      <w:shd w:val="clear" w:color="FFFFFF" w:fill="FFFFFF"/>
      <w:tabs>
        <w:tab w:val="left" w:pos="6406"/>
      </w:tabs>
      <w:spacing w:before="560" w:after="50" w:afterLines="50"/>
      <w:jc w:val="center"/>
      <w:outlineLvl w:val="0"/>
    </w:pPr>
    <w:rPr>
      <w:rFonts w:ascii="黑体" w:hAnsi="Times New Roman" w:eastAsia="黑体" w:cs="Times New Roman"/>
      <w:sz w:val="21"/>
      <w:lang w:val="en-US" w:eastAsia="zh-CN" w:bidi="ar-SA"/>
    </w:rPr>
  </w:style>
  <w:style w:type="paragraph" w:customStyle="1" w:styleId="77">
    <w:name w:val="标准文件_附录表标题"/>
    <w:next w:val="56"/>
    <w:qFormat/>
    <w:uiPriority w:val="0"/>
    <w:pPr>
      <w:numPr>
        <w:ilvl w:val="1"/>
        <w:numId w:val="5"/>
      </w:numPr>
      <w:adjustRightInd w:val="0"/>
      <w:snapToGrid w:val="0"/>
      <w:spacing w:before="50" w:beforeLines="50" w:after="50" w:afterLines="50"/>
      <w:jc w:val="center"/>
      <w:textAlignment w:val="baseline"/>
    </w:pPr>
    <w:rPr>
      <w:rFonts w:ascii="黑体" w:hAnsi="Times New Roman" w:eastAsia="黑体" w:cs="Times New Roman"/>
      <w:kern w:val="21"/>
      <w:sz w:val="21"/>
      <w:lang w:val="en-US" w:eastAsia="zh-CN" w:bidi="ar-SA"/>
    </w:rPr>
  </w:style>
  <w:style w:type="paragraph" w:customStyle="1" w:styleId="78">
    <w:name w:val="标准文件_附录一级条标题"/>
    <w:next w:val="56"/>
    <w:qFormat/>
    <w:uiPriority w:val="0"/>
    <w:pPr>
      <w:widowControl w:val="0"/>
      <w:numPr>
        <w:ilvl w:val="1"/>
        <w:numId w:val="4"/>
      </w:numPr>
      <w:spacing w:before="50" w:beforeLines="50" w:after="50" w:afterLines="50"/>
      <w:jc w:val="both"/>
      <w:outlineLvl w:val="2"/>
    </w:pPr>
    <w:rPr>
      <w:rFonts w:ascii="黑体" w:hAnsi="Times New Roman" w:eastAsia="黑体" w:cs="Times New Roman"/>
      <w:kern w:val="21"/>
      <w:sz w:val="21"/>
      <w:lang w:val="en-US" w:eastAsia="zh-CN" w:bidi="ar-SA"/>
    </w:rPr>
  </w:style>
  <w:style w:type="paragraph" w:customStyle="1" w:styleId="79">
    <w:name w:val="标准文件_附录二级条标题"/>
    <w:basedOn w:val="78"/>
    <w:next w:val="56"/>
    <w:qFormat/>
    <w:uiPriority w:val="0"/>
    <w:pPr>
      <w:widowControl/>
      <w:numPr>
        <w:ilvl w:val="2"/>
      </w:numPr>
      <w:wordWrap w:val="0"/>
      <w:overflowPunct w:val="0"/>
      <w:autoSpaceDE w:val="0"/>
      <w:autoSpaceDN w:val="0"/>
      <w:textAlignment w:val="baseline"/>
      <w:outlineLvl w:val="3"/>
    </w:pPr>
  </w:style>
  <w:style w:type="paragraph" w:customStyle="1" w:styleId="80">
    <w:name w:val="标准文件_附录公式"/>
    <w:basedOn w:val="55"/>
    <w:next w:val="55"/>
    <w:qFormat/>
    <w:uiPriority w:val="0"/>
    <w:pPr>
      <w:tabs>
        <w:tab w:val="center" w:pos="4678"/>
        <w:tab w:val="right" w:leader="middleDot" w:pos="9356"/>
      </w:tabs>
      <w:spacing w:line="240" w:lineRule="auto"/>
      <w:ind w:right="-51" w:firstLine="0" w:firstLineChars="0"/>
    </w:pPr>
    <w:rPr>
      <w:rFonts w:ascii="宋体" w:hAnsi="宋体"/>
    </w:rPr>
  </w:style>
  <w:style w:type="paragraph" w:customStyle="1" w:styleId="81">
    <w:name w:val="标准文件_附录三级条标题"/>
    <w:next w:val="56"/>
    <w:qFormat/>
    <w:uiPriority w:val="0"/>
    <w:pPr>
      <w:widowControl w:val="0"/>
      <w:numPr>
        <w:ilvl w:val="3"/>
        <w:numId w:val="4"/>
      </w:numPr>
      <w:spacing w:before="50" w:beforeLines="50" w:after="50" w:afterLines="50"/>
      <w:jc w:val="both"/>
      <w:outlineLvl w:val="4"/>
    </w:pPr>
    <w:rPr>
      <w:rFonts w:ascii="黑体" w:hAnsi="Times New Roman" w:eastAsia="黑体" w:cs="Times New Roman"/>
      <w:kern w:val="21"/>
      <w:sz w:val="21"/>
      <w:lang w:val="en-US" w:eastAsia="zh-CN" w:bidi="ar-SA"/>
    </w:rPr>
  </w:style>
  <w:style w:type="paragraph" w:customStyle="1" w:styleId="82">
    <w:name w:val="标准文件_附录四级条标题"/>
    <w:next w:val="56"/>
    <w:qFormat/>
    <w:uiPriority w:val="0"/>
    <w:pPr>
      <w:widowControl w:val="0"/>
      <w:numPr>
        <w:ilvl w:val="4"/>
        <w:numId w:val="4"/>
      </w:numPr>
      <w:spacing w:before="50" w:beforeLines="50" w:after="50" w:afterLines="50"/>
      <w:jc w:val="both"/>
      <w:outlineLvl w:val="5"/>
    </w:pPr>
    <w:rPr>
      <w:rFonts w:ascii="黑体" w:hAnsi="Times New Roman" w:eastAsia="黑体" w:cs="Times New Roman"/>
      <w:kern w:val="21"/>
      <w:sz w:val="21"/>
      <w:lang w:val="en-US" w:eastAsia="zh-CN" w:bidi="ar-SA"/>
    </w:rPr>
  </w:style>
  <w:style w:type="paragraph" w:customStyle="1" w:styleId="83">
    <w:name w:val="标准文件_附录图标题"/>
    <w:next w:val="56"/>
    <w:qFormat/>
    <w:uiPriority w:val="0"/>
    <w:pPr>
      <w:numPr>
        <w:ilvl w:val="1"/>
        <w:numId w:val="6"/>
      </w:numPr>
      <w:adjustRightInd w:val="0"/>
      <w:snapToGrid w:val="0"/>
      <w:spacing w:before="50" w:beforeLines="50" w:after="50" w:afterLines="50"/>
      <w:jc w:val="center"/>
    </w:pPr>
    <w:rPr>
      <w:rFonts w:ascii="黑体" w:hAnsi="Times New Roman" w:eastAsia="黑体" w:cs="Times New Roman"/>
      <w:sz w:val="21"/>
      <w:lang w:val="en-US" w:eastAsia="zh-CN" w:bidi="ar-SA"/>
    </w:rPr>
  </w:style>
  <w:style w:type="paragraph" w:customStyle="1" w:styleId="84">
    <w:name w:val="标准文件_附录五级条标题"/>
    <w:next w:val="56"/>
    <w:qFormat/>
    <w:uiPriority w:val="0"/>
    <w:pPr>
      <w:widowControl w:val="0"/>
      <w:numPr>
        <w:ilvl w:val="5"/>
        <w:numId w:val="4"/>
      </w:numPr>
      <w:spacing w:before="50" w:beforeLines="50" w:after="50" w:afterLines="50"/>
      <w:jc w:val="both"/>
      <w:outlineLvl w:val="6"/>
    </w:pPr>
    <w:rPr>
      <w:rFonts w:ascii="黑体" w:hAnsi="Times New Roman" w:eastAsia="黑体" w:cs="Times New Roman"/>
      <w:kern w:val="21"/>
      <w:sz w:val="21"/>
      <w:lang w:val="en-US" w:eastAsia="zh-CN" w:bidi="ar-SA"/>
    </w:rPr>
  </w:style>
  <w:style w:type="paragraph" w:customStyle="1" w:styleId="85">
    <w:name w:val="标准文件_附录英文标识"/>
    <w:next w:val="13"/>
    <w:qFormat/>
    <w:uiPriority w:val="0"/>
    <w:pPr>
      <w:numPr>
        <w:ilvl w:val="0"/>
        <w:numId w:val="7"/>
      </w:numPr>
      <w:tabs>
        <w:tab w:val="left" w:pos="6406"/>
      </w:tabs>
      <w:spacing w:before="220" w:after="320"/>
      <w:jc w:val="center"/>
      <w:outlineLvl w:val="0"/>
    </w:pPr>
    <w:rPr>
      <w:rFonts w:ascii="黑体" w:hAnsi="Times New Roman" w:eastAsia="黑体" w:cs="Times New Roman"/>
      <w:sz w:val="21"/>
      <w:lang w:val="en-US" w:eastAsia="zh-CN" w:bidi="ar-SA"/>
    </w:rPr>
  </w:style>
  <w:style w:type="character" w:customStyle="1" w:styleId="86">
    <w:name w:val="正文文本 字符"/>
    <w:link w:val="13"/>
    <w:qFormat/>
    <w:uiPriority w:val="0"/>
    <w:rPr>
      <w:kern w:val="2"/>
      <w:sz w:val="21"/>
      <w:szCs w:val="21"/>
    </w:rPr>
  </w:style>
  <w:style w:type="paragraph" w:customStyle="1" w:styleId="87">
    <w:name w:val="标准文件_附录章标题"/>
    <w:next w:val="56"/>
    <w:qFormat/>
    <w:uiPriority w:val="0"/>
    <w:pPr>
      <w:wordWrap w:val="0"/>
      <w:overflowPunct w:val="0"/>
      <w:autoSpaceDE w:val="0"/>
      <w:spacing w:beforeLines="50" w:afterLines="50"/>
      <w:jc w:val="both"/>
      <w:textAlignment w:val="baseline"/>
      <w:outlineLvl w:val="1"/>
    </w:pPr>
    <w:rPr>
      <w:rFonts w:ascii="黑体" w:hAnsi="Times New Roman" w:eastAsia="黑体" w:cs="Times New Roman"/>
      <w:kern w:val="21"/>
      <w:sz w:val="21"/>
      <w:lang w:val="en-US" w:eastAsia="zh-CN" w:bidi="ar-SA"/>
    </w:rPr>
  </w:style>
  <w:style w:type="paragraph" w:customStyle="1" w:styleId="88">
    <w:name w:val="标准文件_公式后的破折号"/>
    <w:basedOn w:val="56"/>
    <w:next w:val="56"/>
    <w:qFormat/>
    <w:uiPriority w:val="0"/>
    <w:pPr>
      <w:ind w:left="488" w:leftChars="200" w:hanging="289" w:hangingChars="290"/>
    </w:pPr>
  </w:style>
  <w:style w:type="paragraph" w:customStyle="1" w:styleId="89">
    <w:name w:val="标准文件_前言、引言标题"/>
    <w:next w:val="1"/>
    <w:qFormat/>
    <w:uiPriority w:val="0"/>
    <w:pPr>
      <w:numPr>
        <w:ilvl w:val="0"/>
        <w:numId w:val="8"/>
      </w:numPr>
      <w:shd w:val="clear" w:color="FFFFFF" w:fill="FFFFFF"/>
      <w:spacing w:before="480" w:after="150" w:afterLines="150"/>
      <w:jc w:val="center"/>
      <w:outlineLvl w:val="0"/>
    </w:pPr>
    <w:rPr>
      <w:rFonts w:ascii="黑体" w:hAnsi="Times New Roman" w:eastAsia="黑体" w:cs="Times New Roman"/>
      <w:sz w:val="32"/>
      <w:lang w:val="en-US" w:eastAsia="zh-CN" w:bidi="ar-SA"/>
    </w:rPr>
  </w:style>
  <w:style w:type="paragraph" w:customStyle="1" w:styleId="90">
    <w:name w:val="标准文件_目次、标准名称标题"/>
    <w:basedOn w:val="89"/>
    <w:next w:val="56"/>
    <w:qFormat/>
    <w:uiPriority w:val="0"/>
    <w:pPr>
      <w:spacing w:line="460" w:lineRule="exact"/>
      <w:ind w:left="0" w:firstLine="0"/>
    </w:pPr>
  </w:style>
  <w:style w:type="paragraph" w:customStyle="1" w:styleId="91">
    <w:name w:val="标准文件_目录标题"/>
    <w:basedOn w:val="1"/>
    <w:qFormat/>
    <w:uiPriority w:val="0"/>
    <w:pPr>
      <w:spacing w:before="480" w:after="150" w:afterLines="150" w:line="240" w:lineRule="auto"/>
      <w:jc w:val="center"/>
    </w:pPr>
    <w:rPr>
      <w:rFonts w:ascii="黑体" w:eastAsia="黑体"/>
      <w:sz w:val="32"/>
    </w:rPr>
  </w:style>
  <w:style w:type="paragraph" w:customStyle="1" w:styleId="92">
    <w:name w:val="标准文件_破折号列项"/>
    <w:qFormat/>
    <w:uiPriority w:val="0"/>
    <w:pPr>
      <w:numPr>
        <w:ilvl w:val="0"/>
        <w:numId w:val="9"/>
      </w:numPr>
      <w:adjustRightInd w:val="0"/>
      <w:snapToGrid w:val="0"/>
      <w:ind w:firstLine="200" w:firstLineChars="200"/>
    </w:pPr>
    <w:rPr>
      <w:rFonts w:ascii="Times New Roman" w:hAnsi="Times New Roman" w:eastAsia="宋体" w:cs="Times New Roman"/>
      <w:sz w:val="21"/>
      <w:lang w:val="en-US" w:eastAsia="zh-CN" w:bidi="ar-SA"/>
    </w:rPr>
  </w:style>
  <w:style w:type="paragraph" w:customStyle="1" w:styleId="93">
    <w:name w:val="标准文件_破折号列项（二级）"/>
    <w:basedOn w:val="92"/>
    <w:qFormat/>
    <w:uiPriority w:val="0"/>
    <w:pPr>
      <w:numPr>
        <w:numId w:val="10"/>
      </w:numPr>
    </w:pPr>
  </w:style>
  <w:style w:type="paragraph" w:customStyle="1" w:styleId="94">
    <w:name w:val="标准文件_三级条标题"/>
    <w:basedOn w:val="65"/>
    <w:next w:val="56"/>
    <w:qFormat/>
    <w:uiPriority w:val="0"/>
    <w:pPr>
      <w:widowControl/>
      <w:numPr>
        <w:ilvl w:val="4"/>
      </w:numPr>
      <w:outlineLvl w:val="3"/>
    </w:pPr>
  </w:style>
  <w:style w:type="character" w:customStyle="1" w:styleId="95">
    <w:name w:val="Subtle Reference"/>
    <w:qFormat/>
    <w:uiPriority w:val="31"/>
    <w:rPr>
      <w:smallCaps/>
      <w:color w:val="C0504D"/>
      <w:u w:val="single"/>
    </w:rPr>
  </w:style>
  <w:style w:type="paragraph" w:customStyle="1" w:styleId="96">
    <w:name w:val="标准文件_示例后续"/>
    <w:basedOn w:val="1"/>
    <w:qFormat/>
    <w:uiPriority w:val="0"/>
    <w:pPr>
      <w:adjustRightInd/>
      <w:spacing w:line="240" w:lineRule="auto"/>
      <w:ind w:firstLine="200" w:firstLineChars="200"/>
    </w:pPr>
    <w:rPr>
      <w:sz w:val="18"/>
      <w:szCs w:val="24"/>
    </w:rPr>
  </w:style>
  <w:style w:type="paragraph" w:customStyle="1" w:styleId="97">
    <w:name w:val="标准文件_数字编号列项"/>
    <w:qFormat/>
    <w:uiPriority w:val="0"/>
    <w:pPr>
      <w:numPr>
        <w:ilvl w:val="0"/>
        <w:numId w:val="11"/>
      </w:numPr>
      <w:jc w:val="both"/>
    </w:pPr>
    <w:rPr>
      <w:rFonts w:ascii="宋体" w:hAnsi="宋体" w:eastAsia="宋体" w:cs="Times New Roman"/>
      <w:sz w:val="21"/>
      <w:lang w:val="en-US" w:eastAsia="zh-CN" w:bidi="ar-SA"/>
    </w:rPr>
  </w:style>
  <w:style w:type="paragraph" w:customStyle="1" w:styleId="98">
    <w:name w:val="标准文件_四级条标题"/>
    <w:next w:val="56"/>
    <w:qFormat/>
    <w:uiPriority w:val="0"/>
    <w:pPr>
      <w:widowControl w:val="0"/>
      <w:numPr>
        <w:ilvl w:val="5"/>
        <w:numId w:val="2"/>
      </w:numPr>
      <w:spacing w:before="50" w:beforeLines="50" w:after="50" w:afterLines="50"/>
      <w:jc w:val="both"/>
      <w:outlineLvl w:val="4"/>
    </w:pPr>
    <w:rPr>
      <w:rFonts w:ascii="黑体" w:hAnsi="Times New Roman" w:eastAsia="黑体" w:cs="Times New Roman"/>
      <w:sz w:val="21"/>
      <w:lang w:val="en-US" w:eastAsia="zh-CN" w:bidi="ar-SA"/>
    </w:rPr>
  </w:style>
  <w:style w:type="character" w:customStyle="1" w:styleId="99">
    <w:name w:val="脚注文本 字符"/>
    <w:link w:val="21"/>
    <w:semiHidden/>
    <w:qFormat/>
    <w:uiPriority w:val="0"/>
    <w:rPr>
      <w:rFonts w:ascii="宋体"/>
      <w:kern w:val="2"/>
      <w:sz w:val="18"/>
      <w:szCs w:val="18"/>
    </w:rPr>
  </w:style>
  <w:style w:type="paragraph" w:customStyle="1" w:styleId="100">
    <w:name w:val="标准文件_条文脚注"/>
    <w:basedOn w:val="21"/>
    <w:qFormat/>
    <w:uiPriority w:val="0"/>
    <w:pPr>
      <w:adjustRightInd w:val="0"/>
      <w:spacing w:line="240" w:lineRule="auto"/>
      <w:ind w:left="0" w:leftChars="0" w:firstLine="200" w:firstLineChars="200"/>
      <w:jc w:val="both"/>
    </w:pPr>
    <w:rPr>
      <w:rFonts w:hAnsi="宋体"/>
    </w:rPr>
  </w:style>
  <w:style w:type="paragraph" w:customStyle="1" w:styleId="101">
    <w:name w:val="标准文件_图表脚注"/>
    <w:basedOn w:val="1"/>
    <w:next w:val="56"/>
    <w:qFormat/>
    <w:uiPriority w:val="0"/>
    <w:pPr>
      <w:numPr>
        <w:ilvl w:val="0"/>
        <w:numId w:val="12"/>
      </w:numPr>
      <w:spacing w:line="240" w:lineRule="auto"/>
      <w:jc w:val="left"/>
    </w:pPr>
    <w:rPr>
      <w:rFonts w:ascii="宋体" w:hAnsi="宋体"/>
      <w:sz w:val="18"/>
    </w:rPr>
  </w:style>
  <w:style w:type="character" w:customStyle="1" w:styleId="102">
    <w:name w:val="标准文件_图表脚注内容"/>
    <w:qFormat/>
    <w:uiPriority w:val="0"/>
    <w:rPr>
      <w:rFonts w:ascii="宋体" w:hAnsi="宋体" w:eastAsia="宋体" w:cs="Times New Roman"/>
      <w:spacing w:val="0"/>
      <w:sz w:val="18"/>
      <w:vertAlign w:val="superscript"/>
    </w:rPr>
  </w:style>
  <w:style w:type="paragraph" w:customStyle="1" w:styleId="103">
    <w:name w:val="标准文件_五级条标题"/>
    <w:next w:val="56"/>
    <w:qFormat/>
    <w:uiPriority w:val="0"/>
    <w:pPr>
      <w:widowControl w:val="0"/>
      <w:numPr>
        <w:ilvl w:val="6"/>
        <w:numId w:val="2"/>
      </w:numPr>
      <w:spacing w:before="50" w:beforeLines="50" w:after="50" w:afterLines="50"/>
      <w:jc w:val="both"/>
      <w:outlineLvl w:val="5"/>
    </w:pPr>
    <w:rPr>
      <w:rFonts w:ascii="黑体" w:hAnsi="Times New Roman" w:eastAsia="黑体" w:cs="Times New Roman"/>
      <w:sz w:val="21"/>
      <w:lang w:val="en-US" w:eastAsia="zh-CN" w:bidi="ar-SA"/>
    </w:rPr>
  </w:style>
  <w:style w:type="paragraph" w:customStyle="1" w:styleId="104">
    <w:name w:val="标准文件_章标题"/>
    <w:next w:val="56"/>
    <w:qFormat/>
    <w:uiPriority w:val="0"/>
    <w:pPr>
      <w:numPr>
        <w:ilvl w:val="1"/>
        <w:numId w:val="2"/>
      </w:numPr>
      <w:spacing w:before="100" w:beforeLines="100" w:after="100" w:afterLines="100"/>
      <w:jc w:val="both"/>
      <w:outlineLvl w:val="0"/>
    </w:pPr>
    <w:rPr>
      <w:rFonts w:ascii="黑体" w:hAnsi="Times New Roman" w:eastAsia="黑体" w:cs="Times New Roman"/>
      <w:sz w:val="21"/>
      <w:lang w:val="en-US" w:eastAsia="zh-CN" w:bidi="ar-SA"/>
    </w:rPr>
  </w:style>
  <w:style w:type="paragraph" w:customStyle="1" w:styleId="105">
    <w:name w:val="标准文件_一级条标题"/>
    <w:basedOn w:val="104"/>
    <w:next w:val="56"/>
    <w:qFormat/>
    <w:uiPriority w:val="0"/>
    <w:pPr>
      <w:numPr>
        <w:ilvl w:val="2"/>
      </w:numPr>
      <w:spacing w:before="50" w:beforeLines="50" w:after="50" w:afterLines="50"/>
      <w:outlineLvl w:val="1"/>
    </w:pPr>
  </w:style>
  <w:style w:type="paragraph" w:customStyle="1" w:styleId="106">
    <w:name w:val="标准文件_一致程度"/>
    <w:basedOn w:val="1"/>
    <w:qFormat/>
    <w:uiPriority w:val="0"/>
    <w:pPr>
      <w:spacing w:line="440" w:lineRule="exact"/>
      <w:jc w:val="center"/>
    </w:pPr>
    <w:rPr>
      <w:sz w:val="28"/>
    </w:rPr>
  </w:style>
  <w:style w:type="paragraph" w:customStyle="1" w:styleId="107">
    <w:name w:val="标准文件_引言标题"/>
    <w:next w:val="1"/>
    <w:qFormat/>
    <w:uiPriority w:val="0"/>
    <w:p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08">
    <w:name w:val="标准文件_英文图表脚注"/>
    <w:basedOn w:val="55"/>
    <w:qFormat/>
    <w:uiPriority w:val="0"/>
    <w:pPr>
      <w:widowControl/>
      <w:adjustRightInd/>
      <w:snapToGrid/>
      <w:spacing w:line="240" w:lineRule="auto"/>
      <w:ind w:left="79" w:hanging="79" w:hangingChars="80"/>
    </w:pPr>
    <w:rPr>
      <w:rFonts w:ascii="宋体" w:hAnsi="宋体"/>
    </w:rPr>
  </w:style>
  <w:style w:type="paragraph" w:customStyle="1" w:styleId="109">
    <w:name w:val="标准文件_数字编号列项（二级）"/>
    <w:qFormat/>
    <w:uiPriority w:val="0"/>
    <w:pPr>
      <w:numPr>
        <w:ilvl w:val="1"/>
        <w:numId w:val="13"/>
      </w:numPr>
      <w:jc w:val="both"/>
    </w:pPr>
    <w:rPr>
      <w:rFonts w:ascii="宋体" w:hAnsi="Times New Roman" w:eastAsia="宋体" w:cs="Times New Roman"/>
      <w:sz w:val="21"/>
      <w:lang w:val="en-US" w:eastAsia="zh-CN" w:bidi="ar-SA"/>
    </w:rPr>
  </w:style>
  <w:style w:type="paragraph" w:customStyle="1" w:styleId="110">
    <w:name w:val="标准文件_英文注："/>
    <w:basedOn w:val="1"/>
    <w:next w:val="56"/>
    <w:qFormat/>
    <w:uiPriority w:val="0"/>
    <w:pPr>
      <w:numPr>
        <w:ilvl w:val="0"/>
        <w:numId w:val="14"/>
      </w:numPr>
      <w:tabs>
        <w:tab w:val="left" w:pos="420"/>
      </w:tabs>
      <w:autoSpaceDE w:val="0"/>
      <w:autoSpaceDN w:val="0"/>
      <w:spacing w:line="240" w:lineRule="auto"/>
    </w:pPr>
    <w:rPr>
      <w:rFonts w:ascii="宋体" w:hAnsi="宋体"/>
      <w:kern w:val="0"/>
      <w:sz w:val="18"/>
      <w:szCs w:val="20"/>
    </w:rPr>
  </w:style>
  <w:style w:type="paragraph" w:customStyle="1" w:styleId="111">
    <w:name w:val="标准文件_英文注×："/>
    <w:basedOn w:val="1"/>
    <w:qFormat/>
    <w:uiPriority w:val="0"/>
    <w:pPr>
      <w:numPr>
        <w:ilvl w:val="0"/>
        <w:numId w:val="15"/>
      </w:numPr>
      <w:tabs>
        <w:tab w:val="left" w:pos="210"/>
      </w:tabs>
      <w:autoSpaceDE w:val="0"/>
      <w:autoSpaceDN w:val="0"/>
      <w:spacing w:line="240" w:lineRule="auto"/>
    </w:pPr>
    <w:rPr>
      <w:rFonts w:ascii="宋体" w:hAnsi="宋体"/>
      <w:kern w:val="0"/>
      <w:szCs w:val="20"/>
    </w:rPr>
  </w:style>
  <w:style w:type="paragraph" w:customStyle="1" w:styleId="112">
    <w:name w:val="标准文件_正文表标题"/>
    <w:next w:val="56"/>
    <w:qFormat/>
    <w:uiPriority w:val="0"/>
    <w:pPr>
      <w:numPr>
        <w:ilvl w:val="0"/>
        <w:numId w:val="16"/>
      </w:numPr>
      <w:tabs>
        <w:tab w:val="left" w:pos="0"/>
      </w:tabs>
      <w:spacing w:before="50" w:beforeLines="50" w:after="50" w:afterLines="50"/>
      <w:jc w:val="center"/>
    </w:pPr>
    <w:rPr>
      <w:rFonts w:ascii="黑体" w:hAnsi="Times New Roman" w:eastAsia="黑体" w:cs="Times New Roman"/>
      <w:sz w:val="21"/>
      <w:lang w:val="en-US" w:eastAsia="zh-CN" w:bidi="ar-SA"/>
    </w:rPr>
  </w:style>
  <w:style w:type="paragraph" w:customStyle="1" w:styleId="113">
    <w:name w:val="标准文件_正文公式"/>
    <w:basedOn w:val="1"/>
    <w:next w:val="55"/>
    <w:qFormat/>
    <w:uiPriority w:val="0"/>
    <w:pPr>
      <w:tabs>
        <w:tab w:val="center" w:pos="4678"/>
        <w:tab w:val="right" w:leader="middleDot" w:pos="9356"/>
      </w:tabs>
      <w:spacing w:line="240" w:lineRule="auto"/>
    </w:pPr>
    <w:rPr>
      <w:rFonts w:ascii="宋体" w:hAnsi="宋体"/>
    </w:rPr>
  </w:style>
  <w:style w:type="paragraph" w:customStyle="1" w:styleId="114">
    <w:name w:val="标准文件_正文图标题"/>
    <w:next w:val="56"/>
    <w:qFormat/>
    <w:uiPriority w:val="0"/>
    <w:pPr>
      <w:numPr>
        <w:ilvl w:val="0"/>
        <w:numId w:val="17"/>
      </w:numPr>
      <w:spacing w:before="50" w:beforeLines="50" w:after="50" w:afterLines="50"/>
      <w:jc w:val="center"/>
    </w:pPr>
    <w:rPr>
      <w:rFonts w:ascii="黑体" w:hAnsi="Times New Roman" w:eastAsia="黑体" w:cs="Times New Roman"/>
      <w:sz w:val="21"/>
      <w:lang w:val="en-US" w:eastAsia="zh-CN" w:bidi="ar-SA"/>
    </w:rPr>
  </w:style>
  <w:style w:type="paragraph" w:customStyle="1" w:styleId="115">
    <w:name w:val="标准文件_正文英文表标题"/>
    <w:next w:val="56"/>
    <w:qFormat/>
    <w:uiPriority w:val="0"/>
    <w:pPr>
      <w:numPr>
        <w:ilvl w:val="0"/>
        <w:numId w:val="18"/>
      </w:numPr>
      <w:jc w:val="center"/>
    </w:pPr>
    <w:rPr>
      <w:rFonts w:ascii="黑体" w:hAnsi="Times New Roman" w:eastAsia="黑体" w:cs="Times New Roman"/>
      <w:sz w:val="21"/>
      <w:lang w:val="en-US" w:eastAsia="zh-CN" w:bidi="ar-SA"/>
    </w:rPr>
  </w:style>
  <w:style w:type="paragraph" w:customStyle="1" w:styleId="116">
    <w:name w:val="标准文件_正文英文图标题"/>
    <w:next w:val="56"/>
    <w:qFormat/>
    <w:uiPriority w:val="0"/>
    <w:pPr>
      <w:numPr>
        <w:ilvl w:val="0"/>
        <w:numId w:val="19"/>
      </w:numPr>
      <w:jc w:val="center"/>
    </w:pPr>
    <w:rPr>
      <w:rFonts w:ascii="黑体" w:hAnsi="Times New Roman" w:eastAsia="黑体" w:cs="Times New Roman"/>
      <w:sz w:val="21"/>
      <w:lang w:val="en-US" w:eastAsia="zh-CN" w:bidi="ar-SA"/>
    </w:rPr>
  </w:style>
  <w:style w:type="paragraph" w:customStyle="1" w:styleId="117">
    <w:name w:val="标准文件_编号列项（三级）"/>
    <w:qFormat/>
    <w:uiPriority w:val="0"/>
    <w:pPr>
      <w:numPr>
        <w:ilvl w:val="2"/>
        <w:numId w:val="13"/>
      </w:numPr>
    </w:pPr>
    <w:rPr>
      <w:rFonts w:ascii="宋体" w:hAnsi="Times New Roman" w:eastAsia="宋体" w:cs="Times New Roman"/>
      <w:sz w:val="21"/>
      <w:lang w:val="en-US" w:eastAsia="zh-CN" w:bidi="ar-SA"/>
    </w:rPr>
  </w:style>
  <w:style w:type="paragraph" w:customStyle="1" w:styleId="118">
    <w:name w:val="二级无标题条"/>
    <w:basedOn w:val="1"/>
    <w:qFormat/>
    <w:uiPriority w:val="0"/>
    <w:pPr>
      <w:numPr>
        <w:ilvl w:val="3"/>
        <w:numId w:val="20"/>
      </w:numPr>
      <w:adjustRightInd/>
      <w:spacing w:line="240" w:lineRule="auto"/>
    </w:pPr>
    <w:rPr>
      <w:rFonts w:ascii="宋体" w:hAnsi="宋体"/>
      <w:szCs w:val="24"/>
    </w:rPr>
  </w:style>
  <w:style w:type="paragraph" w:customStyle="1" w:styleId="119">
    <w:name w:val="发布部门"/>
    <w:next w:val="56"/>
    <w:qFormat/>
    <w:uiPriority w:val="0"/>
    <w:pPr>
      <w:framePr w:w="7433" w:h="585" w:hRule="exact" w:hSpace="180" w:vSpace="180" w:wrap="around" w:vAnchor="margin" w:hAnchor="margin" w:xAlign="center" w:y="14401" w:anchorLock="1"/>
      <w:jc w:val="center"/>
    </w:pPr>
    <w:rPr>
      <w:rFonts w:ascii="宋体" w:hAnsi="Times New Roman" w:eastAsia="宋体" w:cs="Times New Roman"/>
      <w:b/>
      <w:w w:val="135"/>
      <w:sz w:val="36"/>
      <w:lang w:val="en-US" w:eastAsia="zh-CN" w:bidi="ar-SA"/>
    </w:rPr>
  </w:style>
  <w:style w:type="paragraph" w:customStyle="1" w:styleId="120">
    <w:name w:val="发布日期"/>
    <w:qFormat/>
    <w:uiPriority w:val="0"/>
    <w:pPr>
      <w:framePr w:w="4000" w:h="473" w:hRule="exact" w:hSpace="180" w:vSpace="180" w:wrap="around" w:vAnchor="margin" w:hAnchor="margin" w:y="13511" w:anchorLock="1"/>
    </w:pPr>
    <w:rPr>
      <w:rFonts w:ascii="Times New Roman" w:hAnsi="Times New Roman" w:eastAsia="黑体" w:cs="Times New Roman"/>
      <w:sz w:val="28"/>
      <w:lang w:val="en-US" w:eastAsia="zh-CN" w:bidi="ar-SA"/>
    </w:rPr>
  </w:style>
  <w:style w:type="paragraph" w:customStyle="1" w:styleId="121">
    <w:name w:val="封面标准代替信息"/>
    <w:basedOn w:val="1"/>
    <w:qFormat/>
    <w:uiPriority w:val="0"/>
    <w:pPr>
      <w:framePr w:w="9138" w:h="1244" w:hRule="exact" w:wrap="auto" w:vAnchor="page" w:hAnchor="margin" w:y="2908"/>
      <w:kinsoku w:val="0"/>
      <w:overflowPunct w:val="0"/>
      <w:autoSpaceDE w:val="0"/>
      <w:autoSpaceDN w:val="0"/>
      <w:spacing w:before="57" w:line="280" w:lineRule="exact"/>
      <w:jc w:val="right"/>
      <w:textAlignment w:val="center"/>
    </w:pPr>
    <w:rPr>
      <w:rFonts w:ascii="宋体" w:hAnsi="Times New Roman"/>
      <w:kern w:val="0"/>
      <w:szCs w:val="20"/>
    </w:rPr>
  </w:style>
  <w:style w:type="paragraph" w:customStyle="1" w:styleId="122">
    <w:name w:val="封面标准名称"/>
    <w:qFormat/>
    <w:uiPriority w:val="0"/>
    <w:pPr>
      <w:framePr w:w="9638" w:h="6917" w:hRule="exact" w:wrap="around" w:vAnchor="margin" w:hAnchor="margin" w:xAlign="center" w:y="5955" w:anchorLock="1"/>
      <w:widowControl w:val="0"/>
      <w:spacing w:line="680" w:lineRule="exact"/>
      <w:jc w:val="center"/>
      <w:textAlignment w:val="center"/>
    </w:pPr>
    <w:rPr>
      <w:rFonts w:ascii="黑体" w:hAnsi="Times New Roman" w:eastAsia="黑体" w:cs="Times New Roman"/>
      <w:sz w:val="52"/>
      <w:lang w:val="en-US" w:eastAsia="zh-CN" w:bidi="ar-SA"/>
    </w:rPr>
  </w:style>
  <w:style w:type="paragraph" w:customStyle="1" w:styleId="123">
    <w:name w:val="封面标准文稿编辑信息"/>
    <w:qFormat/>
    <w:uiPriority w:val="0"/>
    <w:pPr>
      <w:spacing w:before="180" w:line="180" w:lineRule="exact"/>
      <w:jc w:val="center"/>
    </w:pPr>
    <w:rPr>
      <w:rFonts w:ascii="宋体" w:hAnsi="Times New Roman" w:eastAsia="宋体" w:cs="Times New Roman"/>
      <w:sz w:val="21"/>
      <w:lang w:val="en-US" w:eastAsia="zh-CN" w:bidi="ar-SA"/>
    </w:rPr>
  </w:style>
  <w:style w:type="paragraph" w:customStyle="1" w:styleId="124">
    <w:name w:val="封面标准文稿类别"/>
    <w:qFormat/>
    <w:uiPriority w:val="0"/>
    <w:pPr>
      <w:spacing w:before="440" w:line="400" w:lineRule="exact"/>
      <w:jc w:val="center"/>
    </w:pPr>
    <w:rPr>
      <w:rFonts w:ascii="宋体" w:hAnsi="Times New Roman" w:eastAsia="宋体" w:cs="Times New Roman"/>
      <w:sz w:val="24"/>
      <w:lang w:val="en-US" w:eastAsia="zh-CN" w:bidi="ar-SA"/>
    </w:rPr>
  </w:style>
  <w:style w:type="paragraph" w:customStyle="1" w:styleId="125">
    <w:name w:val="封面标准英文名称"/>
    <w:qFormat/>
    <w:uiPriority w:val="0"/>
    <w:pPr>
      <w:widowControl w:val="0"/>
      <w:spacing w:line="360" w:lineRule="exact"/>
      <w:jc w:val="center"/>
    </w:pPr>
    <w:rPr>
      <w:rFonts w:ascii="Times New Roman" w:hAnsi="Times New Roman" w:eastAsia="宋体" w:cs="Times New Roman"/>
      <w:sz w:val="28"/>
      <w:lang w:val="en-US" w:eastAsia="zh-CN" w:bidi="ar-SA"/>
    </w:rPr>
  </w:style>
  <w:style w:type="paragraph" w:customStyle="1" w:styleId="126">
    <w:name w:val="封面一致性程度标识"/>
    <w:qFormat/>
    <w:uiPriority w:val="0"/>
    <w:pPr>
      <w:spacing w:before="440" w:line="440" w:lineRule="exact"/>
      <w:jc w:val="center"/>
    </w:pPr>
    <w:rPr>
      <w:rFonts w:ascii="Times New Roman" w:hAnsi="Times New Roman" w:eastAsia="宋体" w:cs="Times New Roman"/>
      <w:sz w:val="28"/>
      <w:lang w:val="en-US" w:eastAsia="zh-CN" w:bidi="ar-SA"/>
    </w:rPr>
  </w:style>
  <w:style w:type="paragraph" w:customStyle="1" w:styleId="127">
    <w:name w:val="封面正文"/>
    <w:qFormat/>
    <w:uiPriority w:val="0"/>
    <w:pPr>
      <w:jc w:val="both"/>
    </w:pPr>
    <w:rPr>
      <w:rFonts w:ascii="Times New Roman" w:hAnsi="Times New Roman" w:eastAsia="宋体" w:cs="Times New Roman"/>
      <w:lang w:val="en-US" w:eastAsia="zh-CN" w:bidi="ar-SA"/>
    </w:rPr>
  </w:style>
  <w:style w:type="paragraph" w:customStyle="1" w:styleId="128">
    <w:name w:val="附录二级无标题条"/>
    <w:basedOn w:val="1"/>
    <w:next w:val="56"/>
    <w:qFormat/>
    <w:uiPriority w:val="0"/>
    <w:pPr>
      <w:widowControl/>
      <w:wordWrap w:val="0"/>
      <w:overflowPunct w:val="0"/>
      <w:autoSpaceDE w:val="0"/>
      <w:autoSpaceDN w:val="0"/>
      <w:adjustRightInd/>
      <w:spacing w:line="240" w:lineRule="auto"/>
      <w:textAlignment w:val="baseline"/>
      <w:outlineLvl w:val="3"/>
    </w:pPr>
    <w:rPr>
      <w:rFonts w:ascii="宋体" w:hAnsi="宋体"/>
      <w:kern w:val="21"/>
    </w:rPr>
  </w:style>
  <w:style w:type="paragraph" w:customStyle="1" w:styleId="129">
    <w:name w:val="附录三级无标题条"/>
    <w:basedOn w:val="128"/>
    <w:next w:val="56"/>
    <w:qFormat/>
    <w:uiPriority w:val="0"/>
    <w:pPr>
      <w:outlineLvl w:val="4"/>
    </w:pPr>
  </w:style>
  <w:style w:type="paragraph" w:customStyle="1" w:styleId="130">
    <w:name w:val="附录四级无标题条"/>
    <w:basedOn w:val="129"/>
    <w:next w:val="56"/>
    <w:qFormat/>
    <w:uiPriority w:val="0"/>
    <w:pPr>
      <w:outlineLvl w:val="5"/>
    </w:pPr>
  </w:style>
  <w:style w:type="paragraph" w:customStyle="1" w:styleId="131">
    <w:name w:val="附录图"/>
    <w:next w:val="56"/>
    <w:qFormat/>
    <w:uiPriority w:val="0"/>
    <w:pPr>
      <w:wordWrap w:val="0"/>
      <w:overflowPunct w:val="0"/>
      <w:autoSpaceDE w:val="0"/>
      <w:spacing w:before="50" w:beforeLines="50" w:after="50" w:afterLines="50"/>
      <w:jc w:val="center"/>
      <w:textAlignment w:val="baseline"/>
      <w:outlineLvl w:val="1"/>
    </w:pPr>
    <w:rPr>
      <w:rFonts w:ascii="黑体" w:hAnsi="Times New Roman" w:eastAsia="黑体" w:cs="Times New Roman"/>
      <w:kern w:val="21"/>
      <w:sz w:val="21"/>
      <w:lang w:val="en-US" w:eastAsia="zh-CN" w:bidi="ar-SA"/>
    </w:rPr>
  </w:style>
  <w:style w:type="paragraph" w:customStyle="1" w:styleId="132">
    <w:name w:val="标准文件_一级项"/>
    <w:qFormat/>
    <w:uiPriority w:val="0"/>
    <w:pPr>
      <w:numPr>
        <w:ilvl w:val="0"/>
        <w:numId w:val="21"/>
      </w:numPr>
    </w:pPr>
    <w:rPr>
      <w:rFonts w:ascii="宋体" w:hAnsi="Times New Roman" w:eastAsia="宋体" w:cs="Times New Roman"/>
      <w:sz w:val="21"/>
      <w:lang w:val="en-US" w:eastAsia="zh-CN" w:bidi="ar-SA"/>
    </w:rPr>
  </w:style>
  <w:style w:type="paragraph" w:customStyle="1" w:styleId="133">
    <w:name w:val="附录五级无标题条"/>
    <w:basedOn w:val="130"/>
    <w:next w:val="56"/>
    <w:qFormat/>
    <w:uiPriority w:val="0"/>
    <w:pPr>
      <w:outlineLvl w:val="6"/>
    </w:pPr>
  </w:style>
  <w:style w:type="paragraph" w:customStyle="1" w:styleId="134">
    <w:name w:val="附录性质"/>
    <w:basedOn w:val="1"/>
    <w:qFormat/>
    <w:uiPriority w:val="0"/>
    <w:pPr>
      <w:widowControl/>
      <w:adjustRightInd/>
      <w:jc w:val="center"/>
    </w:pPr>
    <w:rPr>
      <w:rFonts w:ascii="黑体" w:eastAsia="黑体"/>
    </w:rPr>
  </w:style>
  <w:style w:type="paragraph" w:customStyle="1" w:styleId="135">
    <w:name w:val="附录一级无标题条"/>
    <w:basedOn w:val="87"/>
    <w:next w:val="56"/>
    <w:qFormat/>
    <w:uiPriority w:val="0"/>
    <w:pPr>
      <w:autoSpaceDN w:val="0"/>
      <w:outlineLvl w:val="2"/>
    </w:pPr>
    <w:rPr>
      <w:rFonts w:ascii="宋体" w:hAnsi="宋体" w:eastAsia="宋体"/>
    </w:rPr>
  </w:style>
  <w:style w:type="character" w:customStyle="1" w:styleId="136">
    <w:name w:val="个人答复风格"/>
    <w:qFormat/>
    <w:uiPriority w:val="0"/>
    <w:rPr>
      <w:rFonts w:ascii="Arial" w:hAnsi="Arial" w:eastAsia="宋体" w:cs="Arial"/>
      <w:color w:val="auto"/>
      <w:spacing w:val="0"/>
      <w:sz w:val="20"/>
    </w:rPr>
  </w:style>
  <w:style w:type="character" w:customStyle="1" w:styleId="137">
    <w:name w:val="个人撰写风格"/>
    <w:qFormat/>
    <w:uiPriority w:val="0"/>
    <w:rPr>
      <w:rFonts w:ascii="Arial" w:hAnsi="Arial" w:eastAsia="宋体" w:cs="Arial"/>
      <w:color w:val="auto"/>
      <w:spacing w:val="0"/>
      <w:sz w:val="20"/>
    </w:rPr>
  </w:style>
  <w:style w:type="paragraph" w:customStyle="1" w:styleId="138">
    <w:name w:val="脚注后续"/>
    <w:qFormat/>
    <w:uiPriority w:val="0"/>
    <w:pPr>
      <w:ind w:left="350" w:leftChars="350"/>
      <w:jc w:val="both"/>
    </w:pPr>
    <w:rPr>
      <w:rFonts w:ascii="宋体" w:hAnsi="Times New Roman" w:eastAsia="宋体" w:cs="Times New Roman"/>
      <w:sz w:val="18"/>
      <w:lang w:val="en-US" w:eastAsia="zh-CN" w:bidi="ar-SA"/>
    </w:rPr>
  </w:style>
  <w:style w:type="paragraph" w:customStyle="1" w:styleId="139">
    <w:name w:val="列项——"/>
    <w:qFormat/>
    <w:uiPriority w:val="0"/>
    <w:pPr>
      <w:widowControl w:val="0"/>
      <w:numPr>
        <w:ilvl w:val="0"/>
        <w:numId w:val="22"/>
      </w:numPr>
      <w:jc w:val="both"/>
    </w:pPr>
    <w:rPr>
      <w:rFonts w:ascii="宋体" w:hAnsi="宋体" w:eastAsia="宋体" w:cs="Times New Roman"/>
      <w:sz w:val="21"/>
      <w:lang w:val="en-US" w:eastAsia="zh-CN" w:bidi="ar-SA"/>
    </w:rPr>
  </w:style>
  <w:style w:type="paragraph" w:customStyle="1" w:styleId="140">
    <w:name w:val="列项·"/>
    <w:basedOn w:val="56"/>
    <w:qFormat/>
    <w:uiPriority w:val="0"/>
    <w:pPr>
      <w:tabs>
        <w:tab w:val="left" w:pos="840"/>
      </w:tabs>
    </w:pPr>
  </w:style>
  <w:style w:type="paragraph" w:customStyle="1" w:styleId="141">
    <w:name w:val="目次、索引正文"/>
    <w:qFormat/>
    <w:uiPriority w:val="0"/>
    <w:pPr>
      <w:spacing w:line="320" w:lineRule="exact"/>
      <w:jc w:val="both"/>
    </w:pPr>
    <w:rPr>
      <w:rFonts w:ascii="宋体" w:hAnsi="Times New Roman" w:eastAsia="宋体" w:cs="Times New Roman"/>
      <w:sz w:val="21"/>
      <w:lang w:val="en-US" w:eastAsia="zh-CN" w:bidi="ar-SA"/>
    </w:rPr>
  </w:style>
  <w:style w:type="paragraph" w:customStyle="1" w:styleId="142">
    <w:name w:val="目录 21"/>
    <w:basedOn w:val="1"/>
    <w:next w:val="1"/>
    <w:semiHidden/>
    <w:qFormat/>
    <w:uiPriority w:val="0"/>
    <w:pPr>
      <w:adjustRightInd/>
      <w:spacing w:line="240" w:lineRule="auto"/>
      <w:jc w:val="left"/>
    </w:pPr>
    <w:rPr>
      <w:bCs/>
      <w:iCs/>
    </w:rPr>
  </w:style>
  <w:style w:type="paragraph" w:customStyle="1" w:styleId="143">
    <w:name w:val="目录 31"/>
    <w:basedOn w:val="1"/>
    <w:next w:val="1"/>
    <w:semiHidden/>
    <w:qFormat/>
    <w:uiPriority w:val="0"/>
    <w:pPr>
      <w:spacing w:line="240" w:lineRule="auto"/>
    </w:pPr>
    <w:rPr>
      <w:rFonts w:ascii="宋体" w:hAnsi="宋体"/>
      <w:iCs/>
    </w:rPr>
  </w:style>
  <w:style w:type="paragraph" w:customStyle="1" w:styleId="144">
    <w:name w:val="目录 41"/>
    <w:basedOn w:val="1"/>
    <w:next w:val="1"/>
    <w:semiHidden/>
    <w:qFormat/>
    <w:uiPriority w:val="0"/>
    <w:pPr>
      <w:adjustRightInd/>
      <w:spacing w:line="240" w:lineRule="auto"/>
      <w:jc w:val="left"/>
    </w:pPr>
  </w:style>
  <w:style w:type="paragraph" w:customStyle="1" w:styleId="145">
    <w:name w:val="目录 51"/>
    <w:basedOn w:val="1"/>
    <w:next w:val="1"/>
    <w:semiHidden/>
    <w:qFormat/>
    <w:uiPriority w:val="0"/>
    <w:pPr>
      <w:spacing w:line="240" w:lineRule="auto"/>
    </w:pPr>
    <w:rPr>
      <w:rFonts w:ascii="宋体" w:hAnsi="宋体"/>
    </w:rPr>
  </w:style>
  <w:style w:type="paragraph" w:customStyle="1" w:styleId="146">
    <w:name w:val="目录 61"/>
    <w:basedOn w:val="1"/>
    <w:next w:val="1"/>
    <w:semiHidden/>
    <w:qFormat/>
    <w:uiPriority w:val="0"/>
    <w:pPr>
      <w:adjustRightInd/>
      <w:spacing w:line="240" w:lineRule="auto"/>
      <w:jc w:val="left"/>
    </w:pPr>
  </w:style>
  <w:style w:type="paragraph" w:customStyle="1" w:styleId="147">
    <w:name w:val="目录 71"/>
    <w:basedOn w:val="146"/>
    <w:semiHidden/>
    <w:qFormat/>
    <w:uiPriority w:val="0"/>
    <w:pPr>
      <w:ind w:left="1260"/>
    </w:pPr>
  </w:style>
  <w:style w:type="paragraph" w:customStyle="1" w:styleId="148">
    <w:name w:val="目录 81"/>
    <w:basedOn w:val="147"/>
    <w:semiHidden/>
    <w:qFormat/>
    <w:uiPriority w:val="0"/>
    <w:pPr>
      <w:ind w:left="1470"/>
    </w:pPr>
  </w:style>
  <w:style w:type="paragraph" w:customStyle="1" w:styleId="149">
    <w:name w:val="目录 91"/>
    <w:basedOn w:val="148"/>
    <w:semiHidden/>
    <w:qFormat/>
    <w:uiPriority w:val="0"/>
    <w:pPr>
      <w:ind w:left="1680"/>
    </w:pPr>
  </w:style>
  <w:style w:type="paragraph" w:customStyle="1" w:styleId="150">
    <w:name w:val="其他标准称谓"/>
    <w:qFormat/>
    <w:uiPriority w:val="0"/>
    <w:pPr>
      <w:spacing w:line="0" w:lineRule="atLeast"/>
      <w:jc w:val="distribute"/>
    </w:pPr>
    <w:rPr>
      <w:rFonts w:ascii="黑体" w:hAnsi="宋体" w:eastAsia="黑体" w:cs="Times New Roman"/>
      <w:sz w:val="52"/>
      <w:lang w:val="en-US" w:eastAsia="zh-CN" w:bidi="ar-SA"/>
    </w:rPr>
  </w:style>
  <w:style w:type="paragraph" w:customStyle="1" w:styleId="151">
    <w:name w:val="其他发布部门"/>
    <w:basedOn w:val="119"/>
    <w:qFormat/>
    <w:uiPriority w:val="0"/>
    <w:pPr>
      <w:framePr w:wrap="around"/>
      <w:spacing w:line="0" w:lineRule="atLeast"/>
    </w:pPr>
    <w:rPr>
      <w:rFonts w:ascii="黑体" w:eastAsia="黑体"/>
      <w:b w:val="0"/>
    </w:rPr>
  </w:style>
  <w:style w:type="paragraph" w:customStyle="1" w:styleId="152">
    <w:name w:val="前言标题"/>
    <w:next w:val="1"/>
    <w:qFormat/>
    <w:uiPriority w:val="0"/>
    <w:pPr>
      <w:numPr>
        <w:ilvl w:val="0"/>
        <w:numId w:val="2"/>
      </w:numPr>
      <w:shd w:val="clear" w:color="FFFFFF" w:fill="FFFFFF"/>
      <w:spacing w:before="540" w:after="600"/>
      <w:jc w:val="center"/>
      <w:outlineLvl w:val="0"/>
    </w:pPr>
    <w:rPr>
      <w:rFonts w:ascii="黑体" w:hAnsi="Times New Roman" w:eastAsia="黑体" w:cs="Times New Roman"/>
      <w:sz w:val="32"/>
      <w:lang w:val="en-US" w:eastAsia="zh-CN" w:bidi="ar-SA"/>
    </w:rPr>
  </w:style>
  <w:style w:type="paragraph" w:customStyle="1" w:styleId="153">
    <w:name w:val="三级无标题条"/>
    <w:basedOn w:val="1"/>
    <w:qFormat/>
    <w:uiPriority w:val="0"/>
    <w:pPr>
      <w:numPr>
        <w:ilvl w:val="4"/>
        <w:numId w:val="20"/>
      </w:numPr>
      <w:adjustRightInd/>
      <w:spacing w:line="240" w:lineRule="auto"/>
    </w:pPr>
    <w:rPr>
      <w:rFonts w:ascii="宋体" w:hAnsi="宋体"/>
      <w:szCs w:val="24"/>
    </w:rPr>
  </w:style>
  <w:style w:type="paragraph" w:customStyle="1" w:styleId="154">
    <w:name w:val="实施日期"/>
    <w:basedOn w:val="120"/>
    <w:qFormat/>
    <w:uiPriority w:val="0"/>
    <w:pPr>
      <w:framePr w:hSpace="0" w:wrap="around" w:xAlign="right"/>
      <w:jc w:val="right"/>
    </w:pPr>
  </w:style>
  <w:style w:type="paragraph" w:customStyle="1" w:styleId="155">
    <w:name w:val="四级无标题条"/>
    <w:basedOn w:val="1"/>
    <w:qFormat/>
    <w:uiPriority w:val="0"/>
    <w:pPr>
      <w:numPr>
        <w:ilvl w:val="5"/>
        <w:numId w:val="20"/>
      </w:numPr>
      <w:adjustRightInd/>
      <w:spacing w:line="240" w:lineRule="auto"/>
    </w:pPr>
    <w:rPr>
      <w:rFonts w:ascii="宋体" w:hAnsi="宋体"/>
      <w:szCs w:val="24"/>
    </w:rPr>
  </w:style>
  <w:style w:type="paragraph" w:customStyle="1" w:styleId="156">
    <w:name w:val="文献分类号"/>
    <w:qFormat/>
    <w:uiPriority w:val="0"/>
    <w:pPr>
      <w:framePr w:hSpace="180" w:vSpace="180" w:wrap="around" w:vAnchor="margin" w:hAnchor="margin" w:y="1" w:anchorLock="1"/>
      <w:widowControl w:val="0"/>
      <w:textAlignment w:val="center"/>
    </w:pPr>
    <w:rPr>
      <w:rFonts w:ascii="Times New Roman" w:hAnsi="Times New Roman" w:eastAsia="黑体" w:cs="Times New Roman"/>
      <w:sz w:val="21"/>
      <w:lang w:val="en-US" w:eastAsia="zh-CN" w:bidi="ar-SA"/>
    </w:rPr>
  </w:style>
  <w:style w:type="paragraph" w:customStyle="1" w:styleId="157">
    <w:name w:val="无标题条"/>
    <w:next w:val="56"/>
    <w:qFormat/>
    <w:uiPriority w:val="0"/>
    <w:pPr>
      <w:jc w:val="both"/>
    </w:pPr>
    <w:rPr>
      <w:rFonts w:ascii="宋体" w:hAnsi="宋体" w:eastAsia="宋体" w:cs="Times New Roman"/>
      <w:sz w:val="21"/>
      <w:lang w:val="en-US" w:eastAsia="zh-CN" w:bidi="ar-SA"/>
    </w:rPr>
  </w:style>
  <w:style w:type="paragraph" w:customStyle="1" w:styleId="158">
    <w:name w:val="五级无标题条"/>
    <w:basedOn w:val="1"/>
    <w:qFormat/>
    <w:uiPriority w:val="0"/>
    <w:pPr>
      <w:numPr>
        <w:ilvl w:val="6"/>
        <w:numId w:val="20"/>
      </w:numPr>
      <w:adjustRightInd/>
    </w:pPr>
    <w:rPr>
      <w:szCs w:val="24"/>
    </w:rPr>
  </w:style>
  <w:style w:type="paragraph" w:customStyle="1" w:styleId="159">
    <w:name w:val="一级无标题条"/>
    <w:basedOn w:val="1"/>
    <w:qFormat/>
    <w:uiPriority w:val="0"/>
    <w:pPr>
      <w:numPr>
        <w:ilvl w:val="2"/>
        <w:numId w:val="20"/>
      </w:numPr>
      <w:adjustRightInd/>
      <w:spacing w:before="10" w:after="10" w:line="240" w:lineRule="auto"/>
    </w:pPr>
    <w:rPr>
      <w:rFonts w:ascii="宋体" w:hAnsi="宋体"/>
      <w:szCs w:val="24"/>
    </w:rPr>
  </w:style>
  <w:style w:type="paragraph" w:customStyle="1" w:styleId="160">
    <w:name w:val="注:后续"/>
    <w:qFormat/>
    <w:uiPriority w:val="0"/>
    <w:pPr>
      <w:spacing w:line="300" w:lineRule="exact"/>
      <w:ind w:left="600" w:leftChars="400" w:hanging="200" w:hangingChars="200"/>
      <w:jc w:val="both"/>
    </w:pPr>
    <w:rPr>
      <w:rFonts w:ascii="宋体" w:hAnsi="Times New Roman" w:eastAsia="宋体" w:cs="Times New Roman"/>
      <w:sz w:val="18"/>
      <w:lang w:val="en-US" w:eastAsia="zh-CN" w:bidi="ar-SA"/>
    </w:rPr>
  </w:style>
  <w:style w:type="paragraph" w:customStyle="1" w:styleId="161">
    <w:name w:val="注×:后续"/>
    <w:basedOn w:val="160"/>
    <w:qFormat/>
    <w:uiPriority w:val="0"/>
    <w:pPr>
      <w:ind w:left="1406" w:leftChars="0" w:hanging="499" w:firstLineChars="0"/>
    </w:pPr>
  </w:style>
  <w:style w:type="paragraph" w:customStyle="1" w:styleId="162">
    <w:name w:val="标准文件_一级无标题"/>
    <w:basedOn w:val="105"/>
    <w:qFormat/>
    <w:uiPriority w:val="0"/>
    <w:pPr>
      <w:spacing w:before="0" w:beforeLines="0" w:after="0" w:afterLines="0"/>
      <w:outlineLvl w:val="9"/>
    </w:pPr>
    <w:rPr>
      <w:rFonts w:ascii="宋体" w:eastAsia="宋体"/>
    </w:rPr>
  </w:style>
  <w:style w:type="paragraph" w:customStyle="1" w:styleId="163">
    <w:name w:val="标准文件_五级无标题"/>
    <w:basedOn w:val="103"/>
    <w:qFormat/>
    <w:uiPriority w:val="0"/>
    <w:pPr>
      <w:spacing w:before="0" w:beforeLines="0" w:after="0" w:afterLines="0"/>
      <w:outlineLvl w:val="9"/>
    </w:pPr>
    <w:rPr>
      <w:rFonts w:ascii="宋体" w:eastAsia="宋体"/>
    </w:rPr>
  </w:style>
  <w:style w:type="paragraph" w:customStyle="1" w:styleId="164">
    <w:name w:val="标准文件_三级无标题"/>
    <w:basedOn w:val="94"/>
    <w:qFormat/>
    <w:uiPriority w:val="0"/>
    <w:pPr>
      <w:spacing w:before="0" w:beforeLines="0" w:after="0" w:afterLines="0"/>
      <w:outlineLvl w:val="9"/>
    </w:pPr>
    <w:rPr>
      <w:rFonts w:ascii="宋体" w:eastAsia="宋体"/>
    </w:rPr>
  </w:style>
  <w:style w:type="paragraph" w:customStyle="1" w:styleId="165">
    <w:name w:val="标准文件_二级无标题"/>
    <w:basedOn w:val="65"/>
    <w:qFormat/>
    <w:uiPriority w:val="0"/>
    <w:pPr>
      <w:spacing w:before="0" w:beforeLines="0" w:after="0" w:afterLines="0"/>
      <w:outlineLvl w:val="9"/>
    </w:pPr>
    <w:rPr>
      <w:rFonts w:ascii="宋体" w:eastAsia="宋体"/>
    </w:rPr>
  </w:style>
  <w:style w:type="paragraph" w:customStyle="1" w:styleId="166">
    <w:name w:val="标准_四级无标题"/>
    <w:basedOn w:val="98"/>
    <w:next w:val="56"/>
    <w:qFormat/>
    <w:uiPriority w:val="0"/>
    <w:rPr>
      <w:rFonts w:eastAsia="宋体"/>
    </w:rPr>
  </w:style>
  <w:style w:type="paragraph" w:customStyle="1" w:styleId="167">
    <w:name w:val="标准文件_四级无标题"/>
    <w:basedOn w:val="98"/>
    <w:qFormat/>
    <w:uiPriority w:val="0"/>
    <w:pPr>
      <w:spacing w:before="0" w:beforeLines="0" w:after="0" w:afterLines="0"/>
      <w:outlineLvl w:val="9"/>
    </w:pPr>
    <w:rPr>
      <w:rFonts w:ascii="宋体" w:hAnsi="黑体" w:eastAsia="宋体"/>
      <w:szCs w:val="52"/>
    </w:rPr>
  </w:style>
  <w:style w:type="paragraph" w:customStyle="1" w:styleId="168">
    <w:name w:val="标准文件_大写罗马数字编号列项"/>
    <w:basedOn w:val="56"/>
    <w:qFormat/>
    <w:uiPriority w:val="0"/>
    <w:pPr>
      <w:numPr>
        <w:ilvl w:val="0"/>
        <w:numId w:val="23"/>
      </w:numPr>
      <w:ind w:firstLine="0" w:firstLineChars="0"/>
    </w:pPr>
    <w:rPr>
      <w:rFonts w:ascii="Times New Roman" w:cs="Arial"/>
      <w:szCs w:val="28"/>
    </w:rPr>
  </w:style>
  <w:style w:type="paragraph" w:customStyle="1" w:styleId="169">
    <w:name w:val="标准文件_小写罗马数字编号列项"/>
    <w:basedOn w:val="56"/>
    <w:qFormat/>
    <w:uiPriority w:val="0"/>
    <w:pPr>
      <w:numPr>
        <w:ilvl w:val="0"/>
        <w:numId w:val="24"/>
      </w:numPr>
      <w:ind w:firstLine="0" w:firstLineChars="0"/>
    </w:pPr>
    <w:rPr>
      <w:rFonts w:cs="Arial"/>
      <w:szCs w:val="28"/>
    </w:rPr>
  </w:style>
  <w:style w:type="paragraph" w:customStyle="1" w:styleId="170">
    <w:name w:val="标准文件_附录标题"/>
    <w:basedOn w:val="76"/>
    <w:qFormat/>
    <w:uiPriority w:val="0"/>
    <w:pPr>
      <w:numPr>
        <w:numId w:val="0"/>
      </w:numPr>
      <w:spacing w:after="280"/>
      <w:outlineLvl w:val="9"/>
    </w:pPr>
  </w:style>
  <w:style w:type="paragraph" w:customStyle="1" w:styleId="171">
    <w:name w:val="标准文件_二级项"/>
    <w:qFormat/>
    <w:uiPriority w:val="0"/>
    <w:rPr>
      <w:rFonts w:ascii="宋体" w:hAnsi="Times New Roman" w:eastAsia="宋体" w:cs="Times New Roman"/>
      <w:sz w:val="21"/>
      <w:lang w:val="en-US" w:eastAsia="zh-CN" w:bidi="ar-SA"/>
    </w:rPr>
  </w:style>
  <w:style w:type="paragraph" w:customStyle="1" w:styleId="172">
    <w:name w:val="标准文件_三级项"/>
    <w:basedOn w:val="1"/>
    <w:qFormat/>
    <w:uiPriority w:val="0"/>
    <w:pPr>
      <w:numPr>
        <w:ilvl w:val="2"/>
        <w:numId w:val="21"/>
      </w:numPr>
      <w:spacing w:line="536870612" w:lineRule="auto"/>
    </w:pPr>
    <w:rPr>
      <w:rFonts w:ascii="Times New Roman" w:hAnsi="Times New Roman"/>
    </w:rPr>
  </w:style>
  <w:style w:type="paragraph" w:customStyle="1" w:styleId="173">
    <w:name w:val="图表脚注说明"/>
    <w:basedOn w:val="1"/>
    <w:next w:val="56"/>
    <w:qFormat/>
    <w:uiPriority w:val="0"/>
    <w:pPr>
      <w:numPr>
        <w:ilvl w:val="0"/>
        <w:numId w:val="25"/>
      </w:numPr>
      <w:adjustRightInd/>
      <w:spacing w:line="240" w:lineRule="auto"/>
    </w:pPr>
    <w:rPr>
      <w:rFonts w:ascii="宋体" w:hAnsi="Times New Roman"/>
      <w:sz w:val="18"/>
      <w:szCs w:val="18"/>
    </w:rPr>
  </w:style>
  <w:style w:type="paragraph" w:customStyle="1" w:styleId="174">
    <w:name w:val="标准文件_字母编号列项（一级）"/>
    <w:qFormat/>
    <w:uiPriority w:val="0"/>
    <w:pPr>
      <w:numPr>
        <w:ilvl w:val="0"/>
        <w:numId w:val="13"/>
      </w:numPr>
      <w:jc w:val="both"/>
    </w:pPr>
    <w:rPr>
      <w:rFonts w:ascii="宋体" w:hAnsi="Times New Roman" w:eastAsia="宋体" w:cs="Times New Roman"/>
      <w:sz w:val="21"/>
      <w:lang w:val="en-US" w:eastAsia="zh-CN" w:bidi="ar-SA"/>
    </w:rPr>
  </w:style>
  <w:style w:type="paragraph" w:customStyle="1" w:styleId="175">
    <w:name w:val="标准文件_索引字母"/>
    <w:next w:val="56"/>
    <w:qFormat/>
    <w:uiPriority w:val="0"/>
    <w:pPr>
      <w:jc w:val="center"/>
    </w:pPr>
    <w:rPr>
      <w:rFonts w:ascii="宋体" w:hAnsi="宋体" w:eastAsia="Times New Roman" w:cs="Times New Roman"/>
      <w:b/>
      <w:kern w:val="2"/>
      <w:sz w:val="21"/>
      <w:lang w:val="en-US" w:eastAsia="zh-CN" w:bidi="ar-SA"/>
    </w:rPr>
  </w:style>
  <w:style w:type="paragraph" w:customStyle="1" w:styleId="176">
    <w:name w:val="标准文件_附录前"/>
    <w:next w:val="56"/>
    <w:qFormat/>
    <w:uiPriority w:val="0"/>
    <w:pPr>
      <w:spacing w:line="20" w:lineRule="atLeast"/>
      <w:ind w:firstLine="200"/>
    </w:pPr>
    <w:rPr>
      <w:rFonts w:ascii="宋体" w:hAnsi="宋体" w:eastAsia="宋体" w:cs="Times New Roman"/>
      <w:kern w:val="2"/>
      <w:sz w:val="10"/>
      <w:lang w:val="en-US" w:eastAsia="zh-CN" w:bidi="ar-SA"/>
    </w:rPr>
  </w:style>
  <w:style w:type="paragraph" w:customStyle="1" w:styleId="177">
    <w:name w:val="标准文件_正文标准名称"/>
    <w:qFormat/>
    <w:uiPriority w:val="0"/>
    <w:pPr>
      <w:spacing w:before="560" w:after="640" w:line="400" w:lineRule="exact"/>
      <w:jc w:val="center"/>
    </w:pPr>
    <w:rPr>
      <w:rFonts w:ascii="黑体" w:hAnsi="黑体" w:eastAsia="黑体" w:cs="Times New Roman"/>
      <w:kern w:val="2"/>
      <w:sz w:val="32"/>
      <w:szCs w:val="32"/>
      <w:lang w:val="en-US" w:eastAsia="zh-CN" w:bidi="ar-SA"/>
    </w:rPr>
  </w:style>
  <w:style w:type="paragraph" w:customStyle="1" w:styleId="178">
    <w:name w:val="标准文件_表格"/>
    <w:basedOn w:val="56"/>
    <w:qFormat/>
    <w:uiPriority w:val="0"/>
    <w:pPr>
      <w:ind w:firstLine="0" w:firstLineChars="0"/>
      <w:jc w:val="center"/>
    </w:pPr>
    <w:rPr>
      <w:sz w:val="18"/>
    </w:rPr>
  </w:style>
  <w:style w:type="paragraph" w:customStyle="1" w:styleId="179">
    <w:name w:val="标准文件_注："/>
    <w:next w:val="56"/>
    <w:qFormat/>
    <w:uiPriority w:val="0"/>
    <w:pPr>
      <w:widowControl w:val="0"/>
      <w:numPr>
        <w:ilvl w:val="0"/>
        <w:numId w:val="26"/>
      </w:numPr>
      <w:autoSpaceDE w:val="0"/>
      <w:autoSpaceDN w:val="0"/>
      <w:jc w:val="both"/>
    </w:pPr>
    <w:rPr>
      <w:rFonts w:ascii="宋体" w:hAnsi="Times New Roman" w:eastAsia="宋体" w:cs="Times New Roman"/>
      <w:sz w:val="18"/>
      <w:szCs w:val="18"/>
      <w:lang w:val="en-US" w:eastAsia="zh-CN" w:bidi="ar-SA"/>
    </w:rPr>
  </w:style>
  <w:style w:type="paragraph" w:customStyle="1" w:styleId="180">
    <w:name w:val="标准文件_注×："/>
    <w:qFormat/>
    <w:uiPriority w:val="0"/>
    <w:pPr>
      <w:widowControl w:val="0"/>
      <w:numPr>
        <w:ilvl w:val="0"/>
        <w:numId w:val="27"/>
      </w:numPr>
      <w:autoSpaceDE w:val="0"/>
      <w:autoSpaceDN w:val="0"/>
      <w:jc w:val="both"/>
    </w:pPr>
    <w:rPr>
      <w:rFonts w:ascii="宋体" w:hAnsi="Times New Roman" w:eastAsia="宋体" w:cs="Times New Roman"/>
      <w:sz w:val="18"/>
      <w:szCs w:val="18"/>
      <w:lang w:val="en-US" w:eastAsia="zh-CN" w:bidi="ar-SA"/>
    </w:rPr>
  </w:style>
  <w:style w:type="paragraph" w:customStyle="1" w:styleId="181">
    <w:name w:val="标准文件_示例："/>
    <w:next w:val="182"/>
    <w:qFormat/>
    <w:uiPriority w:val="0"/>
    <w:pPr>
      <w:widowControl w:val="0"/>
      <w:numPr>
        <w:ilvl w:val="0"/>
        <w:numId w:val="28"/>
      </w:numPr>
      <w:jc w:val="both"/>
    </w:pPr>
    <w:rPr>
      <w:rFonts w:ascii="宋体" w:hAnsi="Times New Roman" w:eastAsia="宋体" w:cs="Times New Roman"/>
      <w:sz w:val="18"/>
      <w:szCs w:val="18"/>
      <w:lang w:val="en-US" w:eastAsia="zh-CN" w:bidi="ar-SA"/>
    </w:rPr>
  </w:style>
  <w:style w:type="paragraph" w:customStyle="1" w:styleId="182">
    <w:name w:val="标准文件_示例内容"/>
    <w:basedOn w:val="56"/>
    <w:qFormat/>
    <w:uiPriority w:val="0"/>
    <w:pPr>
      <w:ind w:firstLine="420"/>
    </w:pPr>
    <w:rPr>
      <w:sz w:val="18"/>
    </w:rPr>
  </w:style>
  <w:style w:type="paragraph" w:customStyle="1" w:styleId="183">
    <w:name w:val="标准文件_示例×："/>
    <w:basedOn w:val="1"/>
    <w:next w:val="182"/>
    <w:qFormat/>
    <w:uiPriority w:val="0"/>
    <w:pPr>
      <w:widowControl/>
      <w:numPr>
        <w:ilvl w:val="0"/>
        <w:numId w:val="29"/>
      </w:numPr>
      <w:adjustRightInd/>
      <w:spacing w:line="240" w:lineRule="auto"/>
    </w:pPr>
    <w:rPr>
      <w:rFonts w:ascii="宋体" w:hAnsi="Times New Roman"/>
      <w:kern w:val="0"/>
      <w:sz w:val="18"/>
      <w:szCs w:val="18"/>
    </w:rPr>
  </w:style>
  <w:style w:type="character" w:customStyle="1" w:styleId="184">
    <w:name w:val="标准文件_段 Char"/>
    <w:link w:val="56"/>
    <w:qFormat/>
    <w:uiPriority w:val="0"/>
    <w:rPr>
      <w:rFonts w:ascii="宋体" w:hAnsi="Times New Roman"/>
      <w:sz w:val="21"/>
    </w:rPr>
  </w:style>
  <w:style w:type="paragraph" w:customStyle="1" w:styleId="185">
    <w:name w:val="标准文件_表格续"/>
    <w:basedOn w:val="56"/>
    <w:next w:val="56"/>
    <w:qFormat/>
    <w:uiPriority w:val="0"/>
    <w:pPr>
      <w:jc w:val="center"/>
    </w:pPr>
    <w:rPr>
      <w:rFonts w:ascii="黑体" w:hAnsi="黑体" w:eastAsia="黑体"/>
    </w:rPr>
  </w:style>
  <w:style w:type="character" w:styleId="186">
    <w:name w:val="Placeholder Text"/>
    <w:basedOn w:val="28"/>
    <w:semiHidden/>
    <w:qFormat/>
    <w:uiPriority w:val="99"/>
    <w:rPr>
      <w:color w:val="808080"/>
    </w:rPr>
  </w:style>
  <w:style w:type="paragraph" w:customStyle="1" w:styleId="187">
    <w:name w:val="标准文件_二级项2"/>
    <w:basedOn w:val="56"/>
    <w:qFormat/>
    <w:uiPriority w:val="0"/>
    <w:pPr>
      <w:numPr>
        <w:ilvl w:val="1"/>
        <w:numId w:val="21"/>
      </w:numPr>
      <w:ind w:firstLine="0" w:firstLineChars="0"/>
    </w:pPr>
  </w:style>
  <w:style w:type="paragraph" w:customStyle="1" w:styleId="188">
    <w:name w:val="标准文件_三级项2"/>
    <w:basedOn w:val="56"/>
    <w:qFormat/>
    <w:uiPriority w:val="0"/>
    <w:pPr>
      <w:numPr>
        <w:ilvl w:val="0"/>
        <w:numId w:val="30"/>
      </w:numPr>
      <w:spacing w:line="300" w:lineRule="exact"/>
      <w:ind w:firstLineChars="0"/>
    </w:pPr>
    <w:rPr>
      <w:rFonts w:ascii="Times New Roman"/>
    </w:rPr>
  </w:style>
  <w:style w:type="paragraph" w:customStyle="1" w:styleId="189">
    <w:name w:val="标准文件_一级项2"/>
    <w:basedOn w:val="56"/>
    <w:qFormat/>
    <w:uiPriority w:val="0"/>
    <w:pPr>
      <w:numPr>
        <w:ilvl w:val="0"/>
        <w:numId w:val="31"/>
      </w:numPr>
      <w:spacing w:line="300" w:lineRule="exact"/>
      <w:ind w:firstLineChars="0"/>
    </w:pPr>
    <w:rPr>
      <w:rFonts w:ascii="Times New Roman"/>
    </w:rPr>
  </w:style>
  <w:style w:type="paragraph" w:customStyle="1" w:styleId="190">
    <w:name w:val="标准文件_提示"/>
    <w:basedOn w:val="56"/>
    <w:next w:val="56"/>
    <w:qFormat/>
    <w:uiPriority w:val="0"/>
    <w:pPr>
      <w:ind w:firstLine="420"/>
    </w:pPr>
    <w:rPr>
      <w:rFonts w:ascii="黑体" w:eastAsia="黑体"/>
    </w:rPr>
  </w:style>
  <w:style w:type="character" w:customStyle="1" w:styleId="191">
    <w:name w:val="标准文件_来源"/>
    <w:basedOn w:val="28"/>
    <w:qFormat/>
    <w:uiPriority w:val="1"/>
    <w:rPr>
      <w:rFonts w:eastAsia="宋体"/>
      <w:sz w:val="21"/>
    </w:rPr>
  </w:style>
  <w:style w:type="paragraph" w:customStyle="1" w:styleId="192">
    <w:name w:val="标准文件_图表说明"/>
    <w:qFormat/>
    <w:uiPriority w:val="0"/>
    <w:pPr>
      <w:spacing w:line="276" w:lineRule="auto"/>
      <w:ind w:firstLine="420"/>
    </w:pPr>
    <w:rPr>
      <w:rFonts w:ascii="宋体" w:hAnsi="宋体" w:eastAsia="宋体" w:cs="Times New Roman"/>
      <w:kern w:val="2"/>
      <w:sz w:val="18"/>
      <w:lang w:val="en-US" w:eastAsia="zh-CN" w:bidi="ar-SA"/>
    </w:rPr>
  </w:style>
  <w:style w:type="paragraph" w:customStyle="1" w:styleId="193">
    <w:name w:val="其他发布日期"/>
    <w:basedOn w:val="120"/>
    <w:qFormat/>
    <w:uiPriority w:val="0"/>
    <w:pPr>
      <w:framePr w:w="3997" w:h="471" w:hRule="exact" w:hSpace="0" w:vSpace="181" w:wrap="around" w:vAnchor="page" w:hAnchor="page" w:x="1419" w:y="14097"/>
    </w:pPr>
  </w:style>
  <w:style w:type="paragraph" w:customStyle="1" w:styleId="194">
    <w:name w:val="其他实施日期"/>
    <w:basedOn w:val="154"/>
    <w:qFormat/>
    <w:uiPriority w:val="0"/>
    <w:pPr>
      <w:framePr w:w="3997" w:h="471" w:hRule="exact" w:vSpace="181" w:wrap="around" w:vAnchor="page" w:hAnchor="page" w:x="7089" w:y="14097"/>
    </w:pPr>
  </w:style>
  <w:style w:type="paragraph" w:customStyle="1" w:styleId="195">
    <w:name w:val="标准文件_文件编号"/>
    <w:basedOn w:val="56"/>
    <w:qFormat/>
    <w:uiPriority w:val="0"/>
    <w:pPr>
      <w:framePr w:w="9356" w:h="624" w:hRule="exact" w:hSpace="181" w:vSpace="181" w:wrap="auto" w:vAnchor="page" w:hAnchor="page" w:x="1419" w:y="3284"/>
      <w:wordWrap w:val="0"/>
      <w:spacing w:line="280" w:lineRule="exact"/>
      <w:ind w:firstLine="0" w:firstLineChars="0"/>
      <w:jc w:val="right"/>
    </w:pPr>
    <w:rPr>
      <w:rFonts w:ascii="黑体" w:eastAsia="黑体"/>
      <w:bCs/>
      <w:sz w:val="28"/>
      <w:szCs w:val="28"/>
    </w:rPr>
  </w:style>
  <w:style w:type="paragraph" w:customStyle="1" w:styleId="196">
    <w:name w:val="标准文件_替换文件编号"/>
    <w:basedOn w:val="195"/>
    <w:qFormat/>
    <w:uiPriority w:val="0"/>
    <w:pPr>
      <w:spacing w:before="57"/>
    </w:pPr>
    <w:rPr>
      <w:sz w:val="21"/>
    </w:rPr>
  </w:style>
  <w:style w:type="paragraph" w:customStyle="1" w:styleId="197">
    <w:name w:val="标准文件_文件名称"/>
    <w:basedOn w:val="56"/>
    <w:next w:val="56"/>
    <w:qFormat/>
    <w:uiPriority w:val="0"/>
    <w:pPr>
      <w:framePr w:w="9639" w:h="6976" w:hRule="exact" w:wrap="auto" w:vAnchor="page" w:hAnchor="page" w:y="6408"/>
      <w:autoSpaceDE/>
      <w:autoSpaceDN/>
      <w:spacing w:line="700" w:lineRule="exact"/>
      <w:ind w:firstLine="0" w:firstLineChars="0"/>
      <w:jc w:val="center"/>
    </w:pPr>
    <w:rPr>
      <w:rFonts w:ascii="黑体" w:hAnsi="黑体" w:eastAsia="黑体"/>
      <w:bCs/>
      <w:sz w:val="52"/>
    </w:rPr>
  </w:style>
  <w:style w:type="paragraph" w:customStyle="1" w:styleId="198">
    <w:name w:val="标准文件_附录图标号"/>
    <w:basedOn w:val="56"/>
    <w:next w:val="56"/>
    <w:qFormat/>
    <w:uiPriority w:val="0"/>
    <w:pPr>
      <w:numPr>
        <w:ilvl w:val="0"/>
        <w:numId w:val="6"/>
      </w:numPr>
      <w:spacing w:line="14" w:lineRule="exact"/>
      <w:ind w:firstLine="0" w:firstLineChars="0"/>
      <w:jc w:val="center"/>
    </w:pPr>
    <w:rPr>
      <w:rFonts w:ascii="黑体" w:hAnsi="黑体" w:eastAsia="黑体"/>
      <w:vanish/>
      <w:sz w:val="2"/>
      <w:szCs w:val="21"/>
    </w:rPr>
  </w:style>
  <w:style w:type="paragraph" w:customStyle="1" w:styleId="199">
    <w:name w:val="标准文件_附录表标号"/>
    <w:basedOn w:val="56"/>
    <w:next w:val="56"/>
    <w:qFormat/>
    <w:uiPriority w:val="0"/>
    <w:pPr>
      <w:numPr>
        <w:ilvl w:val="0"/>
        <w:numId w:val="5"/>
      </w:numPr>
      <w:spacing w:line="14" w:lineRule="exact"/>
      <w:ind w:firstLine="0" w:firstLineChars="0"/>
      <w:jc w:val="center"/>
    </w:pPr>
    <w:rPr>
      <w:rFonts w:eastAsia="黑体"/>
      <w:vanish/>
      <w:sz w:val="2"/>
    </w:rPr>
  </w:style>
  <w:style w:type="paragraph" w:customStyle="1" w:styleId="200">
    <w:name w:val="标准文件_引言一级条标题"/>
    <w:basedOn w:val="56"/>
    <w:next w:val="56"/>
    <w:qFormat/>
    <w:uiPriority w:val="0"/>
    <w:pPr>
      <w:numPr>
        <w:ilvl w:val="1"/>
        <w:numId w:val="8"/>
      </w:numPr>
      <w:spacing w:before="50" w:beforeLines="50" w:after="50" w:afterLines="50"/>
      <w:ind w:firstLineChars="0"/>
    </w:pPr>
    <w:rPr>
      <w:rFonts w:ascii="黑体" w:eastAsia="黑体"/>
    </w:rPr>
  </w:style>
  <w:style w:type="paragraph" w:customStyle="1" w:styleId="201">
    <w:name w:val="标准文件_引言二级条标题"/>
    <w:basedOn w:val="56"/>
    <w:next w:val="56"/>
    <w:qFormat/>
    <w:uiPriority w:val="0"/>
    <w:pPr>
      <w:numPr>
        <w:ilvl w:val="2"/>
        <w:numId w:val="8"/>
      </w:numPr>
      <w:spacing w:before="50" w:beforeLines="50" w:after="50" w:afterLines="50"/>
      <w:ind w:firstLineChars="0"/>
    </w:pPr>
    <w:rPr>
      <w:rFonts w:ascii="黑体" w:eastAsia="黑体"/>
    </w:rPr>
  </w:style>
  <w:style w:type="paragraph" w:customStyle="1" w:styleId="202">
    <w:name w:val="标准文件_引言三级条标题"/>
    <w:basedOn w:val="56"/>
    <w:next w:val="56"/>
    <w:qFormat/>
    <w:uiPriority w:val="0"/>
    <w:pPr>
      <w:numPr>
        <w:ilvl w:val="3"/>
        <w:numId w:val="8"/>
      </w:numPr>
      <w:spacing w:before="50" w:beforeLines="50" w:after="50" w:afterLines="50"/>
      <w:ind w:firstLineChars="0"/>
    </w:pPr>
    <w:rPr>
      <w:rFonts w:ascii="黑体" w:eastAsia="黑体"/>
    </w:rPr>
  </w:style>
  <w:style w:type="paragraph" w:customStyle="1" w:styleId="203">
    <w:name w:val="标准文件_引言四级条标题"/>
    <w:basedOn w:val="56"/>
    <w:next w:val="56"/>
    <w:qFormat/>
    <w:uiPriority w:val="0"/>
    <w:pPr>
      <w:numPr>
        <w:ilvl w:val="4"/>
        <w:numId w:val="8"/>
      </w:numPr>
      <w:spacing w:before="50" w:beforeLines="50" w:after="50" w:afterLines="50"/>
      <w:ind w:firstLineChars="0"/>
    </w:pPr>
    <w:rPr>
      <w:rFonts w:ascii="黑体" w:eastAsia="黑体"/>
    </w:rPr>
  </w:style>
  <w:style w:type="paragraph" w:customStyle="1" w:styleId="204">
    <w:name w:val="标准文件_引言五级条标题"/>
    <w:basedOn w:val="56"/>
    <w:next w:val="56"/>
    <w:qFormat/>
    <w:uiPriority w:val="0"/>
    <w:pPr>
      <w:numPr>
        <w:ilvl w:val="5"/>
        <w:numId w:val="8"/>
      </w:numPr>
      <w:spacing w:before="50" w:beforeLines="50" w:after="50" w:afterLines="50"/>
      <w:ind w:firstLineChars="0"/>
    </w:pPr>
    <w:rPr>
      <w:rFonts w:ascii="黑体" w:eastAsia="黑体"/>
    </w:rPr>
  </w:style>
  <w:style w:type="paragraph" w:customStyle="1" w:styleId="205">
    <w:name w:val="标准文件_注后"/>
    <w:basedOn w:val="56"/>
    <w:qFormat/>
    <w:uiPriority w:val="0"/>
    <w:pPr>
      <w:ind w:left="811" w:firstLine="0" w:firstLineChars="0"/>
    </w:pPr>
    <w:rPr>
      <w:sz w:val="18"/>
    </w:rPr>
  </w:style>
  <w:style w:type="paragraph" w:customStyle="1" w:styleId="206">
    <w:name w:val="标准文件_注X后"/>
    <w:basedOn w:val="56"/>
    <w:qFormat/>
    <w:uiPriority w:val="0"/>
    <w:pPr>
      <w:ind w:left="811" w:firstLine="0" w:firstLineChars="0"/>
    </w:pPr>
    <w:rPr>
      <w:sz w:val="18"/>
    </w:rPr>
  </w:style>
  <w:style w:type="paragraph" w:customStyle="1" w:styleId="207">
    <w:name w:val="标准文件_示例后"/>
    <w:basedOn w:val="56"/>
    <w:qFormat/>
    <w:uiPriority w:val="0"/>
    <w:pPr>
      <w:ind w:left="964" w:firstLine="0" w:firstLineChars="0"/>
    </w:pPr>
    <w:rPr>
      <w:sz w:val="18"/>
    </w:rPr>
  </w:style>
  <w:style w:type="paragraph" w:customStyle="1" w:styleId="208">
    <w:name w:val="标准文件_示例X后"/>
    <w:basedOn w:val="56"/>
    <w:link w:val="209"/>
    <w:qFormat/>
    <w:uiPriority w:val="0"/>
    <w:pPr>
      <w:ind w:left="1049" w:firstLine="0" w:firstLineChars="0"/>
    </w:pPr>
    <w:rPr>
      <w:sz w:val="18"/>
    </w:rPr>
  </w:style>
  <w:style w:type="character" w:customStyle="1" w:styleId="209">
    <w:name w:val="标准文件_示例X后 字符"/>
    <w:basedOn w:val="184"/>
    <w:link w:val="208"/>
    <w:qFormat/>
    <w:uiPriority w:val="0"/>
    <w:rPr>
      <w:rFonts w:ascii="宋体" w:hAnsi="Times New Roman"/>
      <w:sz w:val="18"/>
    </w:rPr>
  </w:style>
  <w:style w:type="paragraph" w:customStyle="1" w:styleId="210">
    <w:name w:val="标准文件_索引项"/>
    <w:basedOn w:val="56"/>
    <w:next w:val="56"/>
    <w:qFormat/>
    <w:uiPriority w:val="0"/>
    <w:pPr>
      <w:tabs>
        <w:tab w:val="right" w:leader="dot" w:pos="9356"/>
      </w:tabs>
      <w:ind w:left="210" w:hanging="210" w:firstLineChars="0"/>
      <w:jc w:val="left"/>
    </w:pPr>
  </w:style>
  <w:style w:type="paragraph" w:customStyle="1" w:styleId="211">
    <w:name w:val="标准文件_附录一级无标题"/>
    <w:basedOn w:val="78"/>
    <w:qFormat/>
    <w:uiPriority w:val="0"/>
    <w:pPr>
      <w:spacing w:before="0" w:beforeLines="0" w:after="0" w:afterLines="0" w:line="276" w:lineRule="auto"/>
      <w:outlineLvl w:val="9"/>
    </w:pPr>
    <w:rPr>
      <w:rFonts w:ascii="宋体" w:eastAsia="宋体"/>
    </w:rPr>
  </w:style>
  <w:style w:type="paragraph" w:customStyle="1" w:styleId="212">
    <w:name w:val="标准文件_附录二级无标题"/>
    <w:basedOn w:val="79"/>
    <w:qFormat/>
    <w:uiPriority w:val="0"/>
    <w:pPr>
      <w:spacing w:before="0" w:beforeLines="0" w:after="0" w:afterLines="0" w:line="276" w:lineRule="auto"/>
      <w:outlineLvl w:val="9"/>
    </w:pPr>
    <w:rPr>
      <w:rFonts w:ascii="宋体" w:eastAsia="宋体"/>
    </w:rPr>
  </w:style>
  <w:style w:type="paragraph" w:customStyle="1" w:styleId="213">
    <w:name w:val="标准文件_附录三级无标题"/>
    <w:basedOn w:val="81"/>
    <w:qFormat/>
    <w:uiPriority w:val="0"/>
    <w:pPr>
      <w:spacing w:before="0" w:beforeLines="0" w:after="0" w:afterLines="0" w:line="276" w:lineRule="auto"/>
      <w:outlineLvl w:val="9"/>
    </w:pPr>
    <w:rPr>
      <w:rFonts w:ascii="宋体" w:eastAsia="宋体"/>
    </w:rPr>
  </w:style>
  <w:style w:type="paragraph" w:customStyle="1" w:styleId="214">
    <w:name w:val="标准文件_附录四级无标题"/>
    <w:basedOn w:val="82"/>
    <w:qFormat/>
    <w:uiPriority w:val="0"/>
    <w:pPr>
      <w:spacing w:before="0" w:beforeLines="0" w:after="0" w:afterLines="0" w:line="276" w:lineRule="auto"/>
      <w:outlineLvl w:val="9"/>
    </w:pPr>
    <w:rPr>
      <w:rFonts w:ascii="宋体" w:eastAsia="宋体"/>
    </w:rPr>
  </w:style>
  <w:style w:type="paragraph" w:customStyle="1" w:styleId="215">
    <w:name w:val="标准文件_附录五级无标题"/>
    <w:basedOn w:val="84"/>
    <w:qFormat/>
    <w:uiPriority w:val="0"/>
    <w:pPr>
      <w:spacing w:before="0" w:beforeLines="0" w:after="0" w:afterLines="0" w:line="276" w:lineRule="auto"/>
      <w:outlineLvl w:val="9"/>
    </w:pPr>
    <w:rPr>
      <w:rFonts w:ascii="宋体" w:eastAsia="宋体"/>
    </w:rPr>
  </w:style>
  <w:style w:type="paragraph" w:customStyle="1" w:styleId="216">
    <w:name w:val="标准文件_引言一级无标题"/>
    <w:basedOn w:val="200"/>
    <w:next w:val="56"/>
    <w:qFormat/>
    <w:uiPriority w:val="0"/>
    <w:pPr>
      <w:spacing w:before="0" w:beforeLines="0" w:after="0" w:afterLines="0" w:line="276" w:lineRule="auto"/>
    </w:pPr>
    <w:rPr>
      <w:rFonts w:ascii="宋体" w:eastAsia="宋体"/>
    </w:rPr>
  </w:style>
  <w:style w:type="paragraph" w:customStyle="1" w:styleId="217">
    <w:name w:val="标准文件_引言二级无标题"/>
    <w:basedOn w:val="201"/>
    <w:next w:val="56"/>
    <w:qFormat/>
    <w:uiPriority w:val="0"/>
    <w:pPr>
      <w:spacing w:before="0" w:beforeLines="0" w:after="0" w:afterLines="0" w:line="276" w:lineRule="auto"/>
    </w:pPr>
    <w:rPr>
      <w:rFonts w:ascii="宋体" w:eastAsia="宋体"/>
    </w:rPr>
  </w:style>
  <w:style w:type="paragraph" w:customStyle="1" w:styleId="218">
    <w:name w:val="标准文件_引言三级无标题"/>
    <w:basedOn w:val="202"/>
    <w:qFormat/>
    <w:uiPriority w:val="0"/>
    <w:pPr>
      <w:spacing w:before="0" w:beforeLines="0" w:after="0" w:afterLines="0" w:line="276" w:lineRule="auto"/>
    </w:pPr>
    <w:rPr>
      <w:rFonts w:ascii="宋体" w:eastAsia="宋体"/>
    </w:rPr>
  </w:style>
  <w:style w:type="paragraph" w:customStyle="1" w:styleId="219">
    <w:name w:val="标准文件_引言四级无标题"/>
    <w:basedOn w:val="203"/>
    <w:next w:val="56"/>
    <w:qFormat/>
    <w:uiPriority w:val="0"/>
    <w:pPr>
      <w:spacing w:before="0" w:beforeLines="0" w:after="0" w:afterLines="0" w:line="276" w:lineRule="auto"/>
    </w:pPr>
    <w:rPr>
      <w:rFonts w:ascii="宋体" w:eastAsia="宋体"/>
    </w:rPr>
  </w:style>
  <w:style w:type="paragraph" w:customStyle="1" w:styleId="220">
    <w:name w:val="标准文件_引言五级无标题"/>
    <w:basedOn w:val="204"/>
    <w:next w:val="56"/>
    <w:qFormat/>
    <w:uiPriority w:val="0"/>
    <w:pPr>
      <w:spacing w:before="0" w:beforeLines="0" w:after="0" w:afterLines="0" w:line="276" w:lineRule="auto"/>
    </w:pPr>
    <w:rPr>
      <w:rFonts w:ascii="宋体" w:eastAsia="宋体"/>
    </w:rPr>
  </w:style>
  <w:style w:type="paragraph" w:customStyle="1" w:styleId="221">
    <w:name w:val="标准文件_索引标题"/>
    <w:basedOn w:val="63"/>
    <w:next w:val="56"/>
    <w:qFormat/>
    <w:uiPriority w:val="0"/>
    <w:rPr>
      <w:rFonts w:hAnsi="黑体"/>
    </w:rPr>
  </w:style>
  <w:style w:type="paragraph" w:customStyle="1" w:styleId="222">
    <w:name w:val="标准文件_脚注内容"/>
    <w:basedOn w:val="56"/>
    <w:qFormat/>
    <w:uiPriority w:val="0"/>
    <w:pPr>
      <w:ind w:left="400" w:leftChars="200" w:hanging="200" w:hangingChars="200"/>
    </w:pPr>
    <w:rPr>
      <w:sz w:val="15"/>
    </w:rPr>
  </w:style>
  <w:style w:type="paragraph" w:customStyle="1" w:styleId="223">
    <w:name w:val="标准文件_术语条一"/>
    <w:basedOn w:val="162"/>
    <w:next w:val="56"/>
    <w:qFormat/>
    <w:uiPriority w:val="0"/>
  </w:style>
  <w:style w:type="paragraph" w:customStyle="1" w:styleId="224">
    <w:name w:val="标准文件_术语条二"/>
    <w:basedOn w:val="165"/>
    <w:next w:val="56"/>
    <w:qFormat/>
    <w:uiPriority w:val="0"/>
  </w:style>
  <w:style w:type="paragraph" w:customStyle="1" w:styleId="225">
    <w:name w:val="标准文件_术语条三"/>
    <w:basedOn w:val="164"/>
    <w:next w:val="56"/>
    <w:qFormat/>
    <w:uiPriority w:val="0"/>
  </w:style>
  <w:style w:type="paragraph" w:customStyle="1" w:styleId="226">
    <w:name w:val="标准文件_术语条四"/>
    <w:basedOn w:val="167"/>
    <w:next w:val="56"/>
    <w:qFormat/>
    <w:uiPriority w:val="0"/>
  </w:style>
  <w:style w:type="paragraph" w:customStyle="1" w:styleId="227">
    <w:name w:val="标准文件_术语条五"/>
    <w:basedOn w:val="163"/>
    <w:next w:val="56"/>
    <w:qFormat/>
    <w:uiPriority w:val="0"/>
  </w:style>
  <w:style w:type="paragraph" w:customStyle="1" w:styleId="228">
    <w:name w:val="Default"/>
    <w:qFormat/>
    <w:uiPriority w:val="0"/>
    <w:pPr>
      <w:widowControl w:val="0"/>
      <w:autoSpaceDE w:val="0"/>
      <w:autoSpaceDN w:val="0"/>
      <w:adjustRightInd w:val="0"/>
    </w:pPr>
    <w:rPr>
      <w:rFonts w:ascii="宋体" w:hAnsi="Calibri" w:eastAsia="宋体" w:cs="宋体"/>
      <w:color w:val="000000"/>
      <w:sz w:val="24"/>
      <w:szCs w:val="24"/>
      <w:lang w:val="en-US" w:eastAsia="zh-CN" w:bidi="ar-SA"/>
    </w:rPr>
  </w:style>
  <w:style w:type="character" w:customStyle="1" w:styleId="229">
    <w:name w:val="发布"/>
    <w:basedOn w:val="28"/>
    <w:qFormat/>
    <w:uiPriority w:val="0"/>
    <w:rPr>
      <w:rFonts w:ascii="黑体" w:eastAsia="黑体"/>
      <w:spacing w:val="85"/>
      <w:w w:val="100"/>
      <w:position w:val="3"/>
      <w:sz w:val="28"/>
      <w:szCs w:val="28"/>
    </w:rPr>
  </w:style>
  <w:style w:type="paragraph" w:customStyle="1" w:styleId="230">
    <w:name w:val="Table Paragraph"/>
    <w:basedOn w:val="1"/>
    <w:qFormat/>
    <w:uiPriority w:val="0"/>
    <w:pPr>
      <w:adjustRightInd/>
      <w:spacing w:line="240" w:lineRule="auto"/>
      <w:jc w:val="left"/>
    </w:pPr>
    <w:rPr>
      <w:kern w:val="0"/>
      <w:sz w:val="22"/>
      <w:szCs w:val="22"/>
      <w:lang w:eastAsia="en-US"/>
    </w:rPr>
  </w:style>
</w:styles>
</file>

<file path=word/_rels/document.xml.rels><?xml version="1.0" encoding="UTF-8" standalone="yes"?>
<Relationships xmlns="http://schemas.openxmlformats.org/package/2006/relationships"><Relationship Id="rId9" Type="http://schemas.openxmlformats.org/officeDocument/2006/relationships/footer" Target="footer2.xml"/><Relationship Id="rId8" Type="http://schemas.openxmlformats.org/officeDocument/2006/relationships/footer" Target="footer1.xml"/><Relationship Id="rId7" Type="http://schemas.openxmlformats.org/officeDocument/2006/relationships/header" Target="header3.xml"/><Relationship Id="rId6" Type="http://schemas.openxmlformats.org/officeDocument/2006/relationships/header" Target="header2.xml"/><Relationship Id="rId5" Type="http://schemas.openxmlformats.org/officeDocument/2006/relationships/header" Target="header1.xml"/><Relationship Id="rId4" Type="http://schemas.openxmlformats.org/officeDocument/2006/relationships/endnotes" Target="endnotes.xml"/><Relationship Id="rId3" Type="http://schemas.openxmlformats.org/officeDocument/2006/relationships/footnotes" Target="footnotes.xml"/><Relationship Id="rId26" Type="http://schemas.openxmlformats.org/officeDocument/2006/relationships/glossaryDocument" Target="glossary/document.xml"/><Relationship Id="rId25" Type="http://schemas.openxmlformats.org/officeDocument/2006/relationships/fontTable" Target="fontTable.xml"/><Relationship Id="rId24" Type="http://schemas.openxmlformats.org/officeDocument/2006/relationships/customXml" Target="../customXml/item2.xml"/><Relationship Id="rId23" Type="http://schemas.openxmlformats.org/officeDocument/2006/relationships/numbering" Target="numbering.xml"/><Relationship Id="rId22" Type="http://schemas.openxmlformats.org/officeDocument/2006/relationships/customXml" Target="../customXml/item1.xml"/><Relationship Id="rId21" Type="http://schemas.openxmlformats.org/officeDocument/2006/relationships/image" Target="media/image7.jpeg"/><Relationship Id="rId20" Type="http://schemas.openxmlformats.org/officeDocument/2006/relationships/image" Target="media/image6.jpeg"/><Relationship Id="rId2" Type="http://schemas.openxmlformats.org/officeDocument/2006/relationships/settings" Target="settings.xml"/><Relationship Id="rId19" Type="http://schemas.openxmlformats.org/officeDocument/2006/relationships/image" Target="media/image5.png"/><Relationship Id="rId18" Type="http://schemas.openxmlformats.org/officeDocument/2006/relationships/image" Target="media/image4.png"/><Relationship Id="rId17" Type="http://schemas.openxmlformats.org/officeDocument/2006/relationships/image" Target="media/image3.png"/><Relationship Id="rId16" Type="http://schemas.openxmlformats.org/officeDocument/2006/relationships/image" Target="media/image2.png"/><Relationship Id="rId15" Type="http://schemas.openxmlformats.org/officeDocument/2006/relationships/image" Target="media/image1.tiff"/><Relationship Id="rId14" Type="http://schemas.openxmlformats.org/officeDocument/2006/relationships/theme" Target="theme/theme1.xml"/><Relationship Id="rId13" Type="http://schemas.openxmlformats.org/officeDocument/2006/relationships/footer" Target="footer4.xml"/><Relationship Id="rId12" Type="http://schemas.openxmlformats.org/officeDocument/2006/relationships/header" Target="header5.xml"/><Relationship Id="rId11" Type="http://schemas.openxmlformats.org/officeDocument/2006/relationships/header" Target="header4.xml"/><Relationship Id="rId10" Type="http://schemas.openxmlformats.org/officeDocument/2006/relationships/footer" Target="footer3.xml"/><Relationship Id="rId1" Type="http://schemas.openxmlformats.org/officeDocument/2006/relationships/styles" Target="styles.xml"/></Relationships>
</file>

<file path=word/_rels/settings.xml.rels><?xml version="1.0" encoding="UTF-8" standalone="yes"?>
<Relationships xmlns="http://schemas.openxmlformats.org/package/2006/relationships"><Relationship Id="rId1" Type="http://schemas.openxmlformats.org/officeDocument/2006/relationships/attachedTemplate" Target="file:///C:\Program%20Files%20(x86)\StandardEditor\template\&#22320;&#26041;&#26631;&#20934;.dotx" TargetMode="External"/></Relationships>
</file>

<file path=word/glossary/_rels/document.xml.rels><?xml version="1.0" encoding="UTF-8" standalone="yes"?>
<Relationships xmlns="http://schemas.openxmlformats.org/package/2006/relationships"><Relationship Id="rId3"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s>
</file>

<file path=word/glossary/document.xml><?xml version="1.0" encoding="utf-8"?>
<w:glossary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docParts>
    <w:docPart>
      <w:docPartPr>
        <w:name w:val="86F8C34E77E64B11A10EE1921AB26BC0"/>
        <w:style w:val=""/>
        <w:category>
          <w:name w:val="常规"/>
          <w:gallery w:val="placeholder"/>
        </w:category>
        <w:types>
          <w:type w:val="bbPlcHdr"/>
        </w:types>
        <w:behaviors>
          <w:behavior w:val="content"/>
        </w:behaviors>
        <w:description w:val=""/>
        <w:guid w:val="{E4AE93DD-C1AF-4196-BD25-3521000B6038}"/>
      </w:docPartPr>
      <w:docPartBody>
        <w:p w14:paraId="57E43438">
          <w:pPr>
            <w:pStyle w:val="5"/>
          </w:pPr>
          <w:r>
            <w:rPr>
              <w:rStyle w:val="4"/>
              <w:rFonts w:hint="eastAsia"/>
            </w:rPr>
            <w:t>单击或点击此处输入文字。</w:t>
          </w:r>
        </w:p>
      </w:docPartBody>
    </w:docPart>
    <w:docPart>
      <w:docPartPr>
        <w:name w:val="D389FF69B39C4DBA8F7951BD970E07C5"/>
        <w:style w:val=""/>
        <w:category>
          <w:name w:val="常规"/>
          <w:gallery w:val="placeholder"/>
        </w:category>
        <w:types>
          <w:type w:val="bbPlcHdr"/>
        </w:types>
        <w:behaviors>
          <w:behavior w:val="content"/>
        </w:behaviors>
        <w:description w:val=""/>
        <w:guid w:val="{875816C5-0146-4DA3-AC7A-651732A03784}"/>
      </w:docPartPr>
      <w:docPartBody>
        <w:p w14:paraId="5AB201D1">
          <w:pPr>
            <w:pStyle w:val="6"/>
          </w:pPr>
          <w:r>
            <w:rPr>
              <w:rStyle w:val="4"/>
              <w:rFonts w:hint="eastAsia"/>
            </w:rPr>
            <w:t>选择一项。</w:t>
          </w:r>
        </w:p>
      </w:docPartBody>
    </w:docPart>
    <w:docPart>
      <w:docPartPr>
        <w:name w:val="202257FB29684E8A95348111068164C4"/>
        <w:style w:val=""/>
        <w:category>
          <w:name w:val="常规"/>
          <w:gallery w:val="placeholder"/>
        </w:category>
        <w:types>
          <w:type w:val="bbPlcHdr"/>
        </w:types>
        <w:behaviors>
          <w:behavior w:val="content"/>
        </w:behaviors>
        <w:description w:val=""/>
        <w:guid w:val="{9E3F69DB-BE66-4752-8E42-AF6507345ECB}"/>
      </w:docPartPr>
      <w:docPartBody>
        <w:p w14:paraId="2B20954D">
          <w:pPr>
            <w:pStyle w:val="7"/>
          </w:pPr>
          <w:r>
            <w:rPr>
              <w:rStyle w:val="4"/>
              <w:rFonts w:hint="eastAsia"/>
            </w:rPr>
            <w:t>选择一项。</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等线">
    <w:panose1 w:val="02010600030101010101"/>
    <w:charset w:val="86"/>
    <w:family w:val="auto"/>
    <w:pitch w:val="default"/>
    <w:sig w:usb0="A00002BF" w:usb1="38CF7CFA" w:usb2="00000016" w:usb3="00000000" w:csb0="0004000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bordersDoNotSurroundHeader w:val="1"/>
  <w:bordersDoNotSurroundFooter w:val="1"/>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C6C06"/>
    <w:rsid w:val="005F6856"/>
    <w:rsid w:val="00C752A5"/>
    <w:rsid w:val="00C82F59"/>
    <w:rsid w:val="00DC6C06"/>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glossary/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iPriority="1" w:name="Default Paragraph Font"/>
    <w:lsdException w:qFormat="1" w:uiPriority="99" w:name="Normal Table"/>
    <w:lsdException w:qFormat="1" w:unhideWhenUsed="0" w:uiPriority="99" w:name="Placeholder Text"/>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character" w:default="1" w:styleId="2">
    <w:name w:val="Default Paragraph Font"/>
    <w:semiHidden/>
    <w:unhideWhenUsed/>
    <w:qFormat/>
    <w:uiPriority w:val="1"/>
  </w:style>
  <w:style w:type="table" w:default="1" w:styleId="3">
    <w:name w:val="Normal Table"/>
    <w:semiHidden/>
    <w:unhideWhenUsed/>
    <w:qFormat/>
    <w:uiPriority w:val="99"/>
    <w:tblPr>
      <w:tblCellMar>
        <w:top w:w="0" w:type="dxa"/>
        <w:left w:w="108" w:type="dxa"/>
        <w:bottom w:w="0" w:type="dxa"/>
        <w:right w:w="108" w:type="dxa"/>
      </w:tblCellMar>
    </w:tblPr>
  </w:style>
  <w:style w:type="character" w:styleId="4">
    <w:name w:val="Placeholder Text"/>
    <w:basedOn w:val="2"/>
    <w:semiHidden/>
    <w:qFormat/>
    <w:uiPriority w:val="99"/>
    <w:rPr>
      <w:color w:val="808080"/>
    </w:rPr>
  </w:style>
  <w:style w:type="paragraph" w:customStyle="1" w:styleId="5">
    <w:name w:val="86F8C34E77E64B11A10EE1921AB26BC0"/>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6">
    <w:name w:val="D389FF69B39C4DBA8F7951BD970E07C5"/>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 w:type="paragraph" w:customStyle="1" w:styleId="7">
    <w:name w:val="202257FB29684E8A95348111068164C4"/>
    <w:qFormat/>
    <w:uiPriority w:val="0"/>
    <w:pPr>
      <w:widowControl w:val="0"/>
      <w:jc w:val="both"/>
    </w:pPr>
    <w:rPr>
      <w:rFonts w:asciiTheme="minorHAnsi" w:hAnsiTheme="minorHAnsi" w:eastAsiaTheme="minorEastAsia" w:cstheme="minorBidi"/>
      <w:kern w:val="2"/>
      <w:sz w:val="21"/>
      <w:szCs w:val="22"/>
      <w:lang w:val="en-US" w:eastAsia="zh-CN" w:bidi="ar-SA"/>
      <w14:ligatures w14:val="standardContextual"/>
    </w:rPr>
  </w:style>
</w:style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lnDef>
      <a:spPr bwMode="auto">
        <a:noFill/>
        <a:ln w="9525">
          <a:solidFill>
            <a:srgbClr val="000000"/>
          </a:solidFill>
          <a:round/>
        </a:ln>
      </a:spPr>
      <a:bodyPr/>
      <a:lstStyle/>
    </a:lnDef>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
    <customSectPr/>
    <customSectPr/>
    <customSectPr/>
    <customSectPr/>
    <customSectPr/>
    <customSectPr/>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BCF03465-9310-430F-A8A0-DFC80D2CA8A6}">
  <ds:schemaRefs/>
</ds:datastoreItem>
</file>

<file path=docProps/app.xml><?xml version="1.0" encoding="utf-8"?>
<Properties xmlns="http://schemas.openxmlformats.org/officeDocument/2006/extended-properties" xmlns:vt="http://schemas.openxmlformats.org/officeDocument/2006/docPropsVTypes">
  <Template>地方标准.dotx</Template>
  <Company>PCMI</Company>
  <Pages>15</Pages>
  <Words>2967</Words>
  <Characters>3357</Characters>
  <Lines>53</Lines>
  <Paragraphs>14</Paragraphs>
  <TotalTime>9</TotalTime>
  <ScaleCrop>false</ScaleCrop>
  <LinksUpToDate>false</LinksUpToDate>
  <CharactersWithSpaces>3498</CharactersWithSpaces>
  <Application>WPS Office_12.1.0.19770_F1E327BC-269C-435d-A152-05C5408002CA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2023-05-09T00:04:00Z</dcterms:created>
  <dc:creator>59902</dc:creator>
  <dc:description>&lt;config cover="true" show_menu="true" version="1.0.0" doctype="SDKXY"&gt;_x000d_
&lt;/config&gt;</dc:description>
  <cp:lastModifiedBy>龚雨</cp:lastModifiedBy>
  <cp:lastPrinted>2020-08-30T10:00:00Z</cp:lastPrinted>
  <dcterms:modified xsi:type="dcterms:W3CDTF">2025-03-25T02:10:39Z</dcterms:modified>
  <dc:title>地方标准</dc:title>
  <cp:revision>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octype">
    <vt:lpwstr>SDKXY</vt:lpwstr>
  </property>
  <property fmtid="{D5CDD505-2E9C-101B-9397-08002B2CF9AE}" pid="3" name="cover">
    <vt:lpwstr>true</vt:lpwstr>
  </property>
  <property fmtid="{D5CDD505-2E9C-101B-9397-08002B2CF9AE}" pid="4" name="show_menu">
    <vt:lpwstr>true</vt:lpwstr>
  </property>
  <property fmtid="{D5CDD505-2E9C-101B-9397-08002B2CF9AE}" pid="5" name="version">
    <vt:lpwstr>1.0.0</vt:lpwstr>
  </property>
  <property fmtid="{D5CDD505-2E9C-101B-9397-08002B2CF9AE}" pid="6" name="xmlname">
    <vt:lpwstr>地方标准</vt:lpwstr>
  </property>
  <property fmtid="{D5CDD505-2E9C-101B-9397-08002B2CF9AE}" pid="7" name="NSTD_CODE">
    <vt:lpwstr>GB/T-</vt:lpwstr>
  </property>
  <property fmtid="{D5CDD505-2E9C-101B-9397-08002B2CF9AE}" pid="8" name="OSTD_CODE">
    <vt:lpwstr>代替 GB/T-</vt:lpwstr>
  </property>
  <property fmtid="{D5CDD505-2E9C-101B-9397-08002B2CF9AE}" pid="9" name="flag_zhengwen">
    <vt:lpwstr>0</vt:lpwstr>
  </property>
  <property fmtid="{D5CDD505-2E9C-101B-9397-08002B2CF9AE}" pid="10" name="flag_fulu">
    <vt:lpwstr>0</vt:lpwstr>
  </property>
  <property fmtid="{D5CDD505-2E9C-101B-9397-08002B2CF9AE}" pid="11" name="flag_pic">
    <vt:lpwstr>False</vt:lpwstr>
  </property>
  <property fmtid="{D5CDD505-2E9C-101B-9397-08002B2CF9AE}" pid="12" name="flag_tab">
    <vt:lpwstr>false</vt:lpwstr>
  </property>
  <property fmtid="{D5CDD505-2E9C-101B-9397-08002B2CF9AE}" pid="13" name="NumList">
    <vt:lpwstr>false</vt:lpwstr>
  </property>
  <property fmtid="{D5CDD505-2E9C-101B-9397-08002B2CF9AE}" pid="14" name="KSOProductBuildVer">
    <vt:lpwstr>2052-12.1.0.19770</vt:lpwstr>
  </property>
  <property fmtid="{D5CDD505-2E9C-101B-9397-08002B2CF9AE}" pid="15" name="ICV">
    <vt:lpwstr>75A5624AC1814697AA25CD936E749434_13</vt:lpwstr>
  </property>
  <property fmtid="{D5CDD505-2E9C-101B-9397-08002B2CF9AE}" pid="16" name="KSOTemplateDocerSaveRecord">
    <vt:lpwstr>eyJoZGlkIjoiM2E0ODVmZjViZTNkZGNhNjY5YjFmNDBhZTQ5ODk5YjUiLCJ1c2VySWQiOiIxNDU2NzE1Njc2In0=</vt:lpwstr>
  </property>
</Properties>
</file>