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371CF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BAD039E">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770A2A8">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06681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CD13B64">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31E056A0">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0C7E2CB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6226FB29">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14:paraId="5F8518C7">
      <w:pPr>
        <w:pStyle w:val="50"/>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10147704">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7C269D6E">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0728203">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3F2B36F">
      <w:pPr>
        <w:pStyle w:val="50"/>
        <w:framePr w:w="9639" w:h="6976" w:hRule="exact" w:hSpace="0" w:vSpace="0" w:wrap="around" w:hAnchor="page" w:y="6408"/>
        <w:jc w:val="center"/>
        <w:rPr>
          <w:rFonts w:hint="eastAsia" w:ascii="黑体" w:hAnsi="黑体" w:eastAsia="黑体"/>
          <w:b w:val="0"/>
          <w:bCs w:val="0"/>
          <w:w w:val="100"/>
        </w:rPr>
      </w:pPr>
    </w:p>
    <w:p w14:paraId="40DA9D63">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既有住宅加装电梯委托使用管理规范</w:t>
      </w:r>
      <w:r>
        <w:fldChar w:fldCharType="end"/>
      </w:r>
      <w:bookmarkEnd w:id="9"/>
    </w:p>
    <w:p w14:paraId="1DD4C6BE">
      <w:pPr>
        <w:framePr w:w="9639" w:h="6974" w:hRule="exact" w:wrap="around" w:vAnchor="page" w:hAnchor="page" w:x="1419" w:y="6408" w:anchorLock="1"/>
        <w:ind w:left="-1418"/>
      </w:pPr>
    </w:p>
    <w:p w14:paraId="06D93075">
      <w:pPr>
        <w:pStyle w:val="125"/>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Management specifications for commissioned use of elevators in existing residential buildings</w:t>
      </w:r>
      <w:r>
        <w:rPr>
          <w:rFonts w:ascii="黑体" w:hAnsi="黑体" w:eastAsia="黑体"/>
          <w:szCs w:val="28"/>
        </w:rPr>
        <w:fldChar w:fldCharType="end"/>
      </w:r>
      <w:bookmarkEnd w:id="10"/>
    </w:p>
    <w:p w14:paraId="5524AC47">
      <w:pPr>
        <w:framePr w:w="9639" w:h="6974" w:hRule="exact" w:wrap="around" w:vAnchor="page" w:hAnchor="page" w:x="1419" w:y="6408" w:anchorLock="1"/>
        <w:spacing w:line="760" w:lineRule="exact"/>
        <w:ind w:left="-1418"/>
      </w:pPr>
    </w:p>
    <w:p w14:paraId="7AF20D56">
      <w:pPr>
        <w:pStyle w:val="125"/>
        <w:framePr w:w="9639" w:h="6974" w:hRule="exact" w:wrap="around" w:vAnchor="page" w:hAnchor="page" w:x="1419" w:y="6408" w:anchorLock="1"/>
        <w:textAlignment w:val="bottom"/>
        <w:rPr>
          <w:rFonts w:eastAsia="黑体"/>
          <w:szCs w:val="28"/>
        </w:rPr>
      </w:pPr>
    </w:p>
    <w:p w14:paraId="32F68B83">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3752F064">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03DCF0F7">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4E14F5E4">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    </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152A1495">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0A644910">
      <w:pPr>
        <w:pStyle w:val="151"/>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44538F61">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4B0484A">
      <w:pPr>
        <w:pStyle w:val="91"/>
        <w:spacing w:after="468"/>
      </w:pPr>
      <w:bookmarkStart w:id="21" w:name="BookMark1"/>
      <w:bookmarkStart w:id="22" w:name="_Toc190782666"/>
      <w:bookmarkStart w:id="23" w:name="_Toc175582299"/>
      <w:bookmarkStart w:id="24" w:name="_Toc175597425"/>
      <w:bookmarkStart w:id="25" w:name="_Toc190782643"/>
      <w:bookmarkStart w:id="26" w:name="_Toc190782689"/>
      <w:r>
        <w:rPr>
          <w:rFonts w:hint="eastAsia"/>
          <w:spacing w:val="320"/>
        </w:rPr>
        <w:t>目</w:t>
      </w:r>
      <w:r>
        <w:rPr>
          <w:rFonts w:hint="eastAsia"/>
        </w:rPr>
        <w:t>次</w:t>
      </w:r>
    </w:p>
    <w:p w14:paraId="09D226BD">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"_Toc190787060"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_Toc190787060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5E24CAB2">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"_Toc190787061"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_Toc190787061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4480E4AF">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"_Toc190787062"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_Toc190787062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1FD1D522">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"_Toc190787063"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_Toc190787063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4FEA3EBC">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"_Toc190787064" </w:instrText>
      </w:r>
      <w:r>
        <w:fldChar w:fldCharType="separate"/>
      </w:r>
      <w:r>
        <w:rPr>
          <w:rStyle w:val="32"/>
          <w:rFonts w:hint="eastAsia"/>
        </w:rPr>
        <w:t>4</w:t>
      </w:r>
      <w:r>
        <w:rPr>
          <w:rStyle w:val="32"/>
        </w:rPr>
        <w:t xml:space="preserve"> </w:t>
      </w:r>
      <w:r>
        <w:rPr>
          <w:rStyle w:val="32"/>
          <w:rFonts w:hint="eastAsia"/>
        </w:rPr>
        <w:t xml:space="preserve"> 通用要求</w:t>
      </w:r>
      <w:r>
        <w:rPr>
          <w:rFonts w:hint="eastAsia"/>
        </w:rPr>
        <w:tab/>
      </w:r>
      <w:r>
        <w:rPr>
          <w:rFonts w:hint="eastAsia"/>
        </w:rPr>
        <w:fldChar w:fldCharType="begin"/>
      </w:r>
      <w:r>
        <w:rPr>
          <w:rFonts w:hint="eastAsia"/>
        </w:rPr>
        <w:instrText xml:space="preserve"> </w:instrText>
      </w:r>
      <w:r>
        <w:instrText xml:space="preserve">PAGEREF _Toc190787064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87593C7">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"_Toc190787065" </w:instrText>
      </w:r>
      <w:r>
        <w:fldChar w:fldCharType="separate"/>
      </w:r>
      <w:r>
        <w:rPr>
          <w:rStyle w:val="32"/>
          <w:rFonts w:hint="eastAsia"/>
        </w:rPr>
        <w:t>5</w:t>
      </w:r>
      <w:r>
        <w:rPr>
          <w:rStyle w:val="32"/>
        </w:rPr>
        <w:t xml:space="preserve"> </w:t>
      </w:r>
      <w:r>
        <w:rPr>
          <w:rStyle w:val="32"/>
          <w:rFonts w:hint="eastAsia"/>
        </w:rPr>
        <w:t xml:space="preserve"> </w:t>
      </w:r>
      <w:r>
        <w:rPr>
          <w:rStyle w:val="32"/>
          <w:rFonts w:hint="eastAsia"/>
          <w:highlight w:val="none"/>
        </w:rPr>
        <w:t>机构、场地和人员要求</w:t>
      </w:r>
      <w:r>
        <w:rPr>
          <w:rFonts w:hint="eastAsia"/>
        </w:rPr>
        <w:tab/>
      </w:r>
      <w:r>
        <w:rPr>
          <w:rFonts w:hint="eastAsia"/>
        </w:rPr>
        <w:t>1</w:t>
      </w:r>
      <w:r>
        <w:rPr>
          <w:rFonts w:hint="eastAsia"/>
        </w:rPr>
        <w:fldChar w:fldCharType="end"/>
      </w:r>
    </w:p>
    <w:p w14:paraId="01B31F33">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"_Toc190787066" </w:instrText>
      </w:r>
      <w:r>
        <w:fldChar w:fldCharType="separate"/>
      </w:r>
      <w:r>
        <w:rPr>
          <w:rStyle w:val="32"/>
          <w:rFonts w:hint="eastAsia"/>
        </w:rPr>
        <w:t>6</w:t>
      </w:r>
      <w:r>
        <w:rPr>
          <w:rStyle w:val="32"/>
        </w:rPr>
        <w:t xml:space="preserve"> </w:t>
      </w:r>
      <w:r>
        <w:rPr>
          <w:rStyle w:val="32"/>
          <w:rFonts w:hint="eastAsia"/>
        </w:rPr>
        <w:t xml:space="preserve"> </w:t>
      </w:r>
      <w:r>
        <w:rPr>
          <w:rStyle w:val="32"/>
          <w:rFonts w:hint="eastAsia"/>
          <w:highlight w:val="none"/>
        </w:rPr>
        <w:t>管理要求</w:t>
      </w:r>
      <w:r>
        <w:rPr>
          <w:rFonts w:hint="eastAsia"/>
        </w:rPr>
        <w:tab/>
      </w:r>
      <w:r>
        <w:rPr>
          <w:rFonts w:hint="eastAsia"/>
        </w:rPr>
        <w:fldChar w:fldCharType="begin"/>
      </w:r>
      <w:r>
        <w:rPr>
          <w:rFonts w:hint="eastAsia"/>
        </w:rPr>
        <w:instrText xml:space="preserve"> </w:instrText>
      </w:r>
      <w:r>
        <w:instrText xml:space="preserve">PAGEREF _Toc190787066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4FC09C34">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"_Toc190787067" </w:instrText>
      </w:r>
      <w:r>
        <w:fldChar w:fldCharType="separate"/>
      </w:r>
      <w:r>
        <w:rPr>
          <w:rStyle w:val="32"/>
          <w:rFonts w:hint="eastAsia"/>
        </w:rPr>
        <w:t>附录A（资料性）</w:t>
      </w:r>
      <w:r>
        <w:rPr>
          <w:rStyle w:val="32"/>
        </w:rPr>
        <w:t xml:space="preserve"> </w:t>
      </w:r>
      <w:r>
        <w:rPr>
          <w:rStyle w:val="32"/>
          <w:rFonts w:hint="eastAsia"/>
        </w:rPr>
        <w:t xml:space="preserve"> 湖南省既有住宅加装电梯委托使用管理合同</w:t>
      </w:r>
      <w:r>
        <w:rPr>
          <w:rStyle w:val="32"/>
          <w:rFonts w:hint="eastAsia"/>
          <w:highlight w:val="none"/>
        </w:rPr>
        <w:t>示例</w:t>
      </w:r>
      <w:r>
        <w:rPr>
          <w:rFonts w:hint="eastAsia"/>
        </w:rPr>
        <w:tab/>
      </w:r>
      <w:r>
        <w:rPr>
          <w:rFonts w:hint="eastAsia"/>
        </w:rPr>
        <w:fldChar w:fldCharType="begin"/>
      </w:r>
      <w:r>
        <w:rPr>
          <w:rFonts w:hint="eastAsia"/>
        </w:rPr>
        <w:instrText xml:space="preserve"> </w:instrText>
      </w:r>
      <w:r>
        <w:instrText xml:space="preserve">PAGEREF _Toc190787067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2B3544F8">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"_Toc190787068" </w:instrText>
      </w:r>
      <w:r>
        <w:fldChar w:fldCharType="separate"/>
      </w:r>
      <w:r>
        <w:rPr>
          <w:rStyle w:val="32"/>
          <w:rFonts w:hint="eastAsia"/>
        </w:rPr>
        <w:t>附录B</w:t>
      </w:r>
      <w:r>
        <w:rPr>
          <w:rStyle w:val="32"/>
          <w:rFonts w:hint="eastAsia"/>
          <w:highlight w:val="none"/>
        </w:rPr>
        <w:t>（规范性</w:t>
      </w:r>
      <w:r>
        <w:rPr>
          <w:rStyle w:val="32"/>
          <w:rFonts w:hint="eastAsia"/>
        </w:rPr>
        <w:t>）</w:t>
      </w:r>
      <w:r>
        <w:rPr>
          <w:rStyle w:val="32"/>
        </w:rPr>
        <w:t xml:space="preserve"> </w:t>
      </w:r>
      <w:r>
        <w:rPr>
          <w:rStyle w:val="32"/>
          <w:rFonts w:hint="eastAsia"/>
        </w:rPr>
        <w:t xml:space="preserve"> 电梯委托使用管理标识</w:t>
      </w:r>
      <w:r>
        <w:rPr>
          <w:rFonts w:hint="eastAsia"/>
        </w:rPr>
        <w:tab/>
      </w:r>
      <w:r>
        <w:rPr>
          <w:rFonts w:hint="eastAsia"/>
        </w:rPr>
        <w:fldChar w:fldCharType="begin"/>
      </w:r>
      <w:r>
        <w:rPr>
          <w:rFonts w:hint="eastAsia"/>
        </w:rPr>
        <w:instrText xml:space="preserve"> </w:instrText>
      </w:r>
      <w:r>
        <w:instrText xml:space="preserve">PAGEREF _Toc190787068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35A3B2EA">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"_Toc190787069" </w:instrText>
      </w:r>
      <w:r>
        <w:fldChar w:fldCharType="separate"/>
      </w:r>
      <w:r>
        <w:rPr>
          <w:rStyle w:val="32"/>
          <w:rFonts w:hint="eastAsia"/>
        </w:rPr>
        <w:t>参考文献</w:t>
      </w:r>
      <w:r>
        <w:rPr>
          <w:rFonts w:hint="eastAsia"/>
        </w:rPr>
        <w:tab/>
      </w:r>
      <w:r>
        <w:rPr>
          <w:rFonts w:hint="eastAsia"/>
        </w:rPr>
        <w:fldChar w:fldCharType="begin"/>
      </w:r>
      <w:r>
        <w:rPr>
          <w:rFonts w:hint="eastAsia"/>
        </w:rPr>
        <w:instrText xml:space="preserve"> </w:instrText>
      </w:r>
      <w:r>
        <w:instrText xml:space="preserve">PAGEREF _Toc190787069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64138629">
      <w:pPr>
        <w:pStyle w:val="91"/>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5C0EB3DA">
      <w:pPr>
        <w:pStyle w:val="89"/>
        <w:spacing w:before="900" w:after="468"/>
      </w:pPr>
      <w:bookmarkStart w:id="27" w:name="_Toc190787060"/>
      <w:bookmarkStart w:id="28" w:name="BookMark2"/>
      <w:r>
        <w:rPr>
          <w:rFonts w:hint="eastAsia"/>
          <w:spacing w:val="320"/>
        </w:rPr>
        <w:t>前</w:t>
      </w:r>
      <w:r>
        <w:rPr>
          <w:rFonts w:hint="eastAsia"/>
        </w:rPr>
        <w:t>言</w:t>
      </w:r>
      <w:bookmarkEnd w:id="22"/>
      <w:bookmarkEnd w:id="23"/>
      <w:bookmarkEnd w:id="24"/>
      <w:bookmarkEnd w:id="25"/>
      <w:bookmarkEnd w:id="26"/>
      <w:bookmarkEnd w:id="27"/>
    </w:p>
    <w:p w14:paraId="3B168DAF">
      <w:pPr>
        <w:pStyle w:val="56"/>
        <w:ind w:firstLine="420"/>
      </w:pPr>
      <w:r>
        <w:rPr>
          <w:rFonts w:hint="eastAsia"/>
        </w:rPr>
        <w:t>本文件按照GB/T 1.1—2020《标准化工作导则  第1部分：标准化文件的结构和起草规则》的规定起草。</w:t>
      </w:r>
    </w:p>
    <w:p w14:paraId="6B464418">
      <w:pPr>
        <w:pStyle w:val="56"/>
        <w:ind w:firstLine="384" w:firstLineChars="183"/>
        <w:rPr>
          <w:szCs w:val="21"/>
        </w:rPr>
      </w:pPr>
      <w:r>
        <w:rPr>
          <w:rFonts w:hint="eastAsia" w:hAnsi="宋体" w:cs="宋体"/>
          <w:szCs w:val="21"/>
        </w:rPr>
        <w:t>请注意本文件的某些内容可能涉及专利。本文件的发布机构不承担识别专利的责任。</w:t>
      </w:r>
    </w:p>
    <w:p w14:paraId="01AF3E8A">
      <w:pPr>
        <w:pStyle w:val="56"/>
        <w:ind w:firstLine="420"/>
      </w:pPr>
      <w:r>
        <w:rPr>
          <w:rFonts w:hint="eastAsia"/>
        </w:rPr>
        <w:t>本文件由湖南省市场监督管理局提出。</w:t>
      </w:r>
    </w:p>
    <w:p w14:paraId="3AFEE450">
      <w:pPr>
        <w:pStyle w:val="56"/>
        <w:ind w:firstLine="420"/>
      </w:pPr>
      <w:r>
        <w:rPr>
          <w:rFonts w:hint="eastAsia"/>
        </w:rPr>
        <w:t>本文件</w:t>
      </w:r>
      <w:r>
        <w:rPr>
          <w:rFonts w:hint="eastAsia"/>
          <w:szCs w:val="21"/>
        </w:rPr>
        <w:t>由湖南省特种设备标准化技术委员会</w:t>
      </w:r>
      <w:r>
        <w:rPr>
          <w:rFonts w:hint="eastAsia"/>
        </w:rPr>
        <w:t>归口。</w:t>
      </w:r>
    </w:p>
    <w:p w14:paraId="5F89A309">
      <w:pPr>
        <w:pStyle w:val="56"/>
        <w:ind w:firstLine="420"/>
        <w:rPr>
          <w:szCs w:val="21"/>
        </w:rPr>
      </w:pPr>
      <w:r>
        <w:rPr>
          <w:rFonts w:hint="eastAsia"/>
        </w:rPr>
        <w:t>本文件起草单位：</w:t>
      </w:r>
      <w:r>
        <w:rPr>
          <w:rFonts w:hint="eastAsia" w:hAnsi="宋体" w:cs="宋体"/>
          <w:szCs w:val="21"/>
        </w:rPr>
        <w:t>湖南省特</w:t>
      </w:r>
      <w:r>
        <w:rPr>
          <w:rFonts w:hint="eastAsia"/>
          <w:szCs w:val="21"/>
        </w:rPr>
        <w:t>种设备检验检测研究院</w:t>
      </w:r>
      <w:r>
        <w:rPr>
          <w:rFonts w:hint="eastAsia" w:hAnsi="宋体" w:cs="宋体"/>
          <w:szCs w:val="21"/>
        </w:rPr>
        <w:t>、株洲市住房和城乡建设局、株洲市市场监督管理局。</w:t>
      </w:r>
    </w:p>
    <w:p w14:paraId="3E40762C">
      <w:pPr>
        <w:pStyle w:val="56"/>
        <w:numPr>
          <w:ilvl w:val="0"/>
          <w:numId w:val="2"/>
        </w:numPr>
        <w:ind w:firstLine="420"/>
        <w:rPr>
          <w:szCs w:val="21"/>
        </w:rPr>
      </w:pPr>
      <w:r>
        <w:rPr>
          <w:rFonts w:hint="eastAsia"/>
        </w:rPr>
        <w:t>本文件主要起草人：</w:t>
      </w:r>
      <w:r>
        <w:rPr>
          <w:rFonts w:hint="eastAsia"/>
          <w:szCs w:val="21"/>
        </w:rPr>
        <w:t>谭诚、</w:t>
      </w:r>
      <w:r>
        <w:rPr>
          <w:rFonts w:hint="eastAsia"/>
        </w:rPr>
        <w:t>郭林</w:t>
      </w:r>
      <w:r>
        <w:rPr>
          <w:rFonts w:hint="eastAsia"/>
          <w:szCs w:val="21"/>
        </w:rPr>
        <w:t>、代璇、刘立新、刘凤兰、李涛、吕晓东、向丽、林晟、黄思钰、邓广、李燕凌、付婷。</w:t>
      </w:r>
    </w:p>
    <w:p w14:paraId="4A025106">
      <w:pPr>
        <w:pStyle w:val="56"/>
        <w:ind w:firstLine="420"/>
      </w:pPr>
    </w:p>
    <w:p w14:paraId="55EB2141">
      <w:pPr>
        <w:pStyle w:val="56"/>
        <w:ind w:firstLine="420"/>
      </w:pPr>
    </w:p>
    <w:p w14:paraId="38679ECB">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8"/>
    <w:p w14:paraId="7A43A5F6">
      <w:pPr>
        <w:spacing w:line="20" w:lineRule="exact"/>
        <w:jc w:val="center"/>
        <w:rPr>
          <w:rFonts w:hint="eastAsia" w:ascii="黑体" w:hAnsi="黑体" w:eastAsia="黑体"/>
          <w:sz w:val="32"/>
          <w:szCs w:val="32"/>
        </w:rPr>
      </w:pPr>
      <w:bookmarkStart w:id="29" w:name="BookMark4"/>
    </w:p>
    <w:p w14:paraId="1042D4DE">
      <w:pPr>
        <w:spacing w:line="20" w:lineRule="exact"/>
        <w:jc w:val="center"/>
        <w:rPr>
          <w:rFonts w:hint="eastAsia" w:ascii="黑体" w:hAnsi="黑体" w:eastAsia="黑体"/>
          <w:sz w:val="32"/>
          <w:szCs w:val="32"/>
        </w:rPr>
      </w:pPr>
    </w:p>
    <w:sdt>
      <w:sdtPr>
        <w:tag w:val="NEW_STAND_NAME"/>
        <w:id w:val="595910757"/>
        <w:lock w:val="sdtLocked"/>
        <w:placeholder>
          <w:docPart w:val="6A2E46E23BBD459BB95A81F2EEDE40A2"/>
        </w:placeholder>
      </w:sdtPr>
      <w:sdtContent>
        <w:p w14:paraId="6EECFDEB">
          <w:pPr>
            <w:pStyle w:val="177"/>
            <w:spacing w:before="3" w:beforeLines="1" w:after="686" w:afterLines="220"/>
            <w:rPr>
              <w:rFonts w:hint="eastAsia"/>
            </w:rPr>
          </w:pPr>
          <w:bookmarkStart w:id="30" w:name="NEW_STAND_NAME"/>
          <w:r>
            <w:rPr>
              <w:rFonts w:hint="eastAsia"/>
            </w:rPr>
            <w:t>既有住宅加装电梯委托使用管理规范</w:t>
          </w:r>
        </w:p>
      </w:sdtContent>
    </w:sdt>
    <w:bookmarkEnd w:id="30"/>
    <w:p w14:paraId="14D62632">
      <w:pPr>
        <w:pStyle w:val="104"/>
        <w:spacing w:before="312" w:after="312"/>
      </w:pPr>
      <w:bookmarkStart w:id="31" w:name="_Toc97191423"/>
      <w:bookmarkStart w:id="32" w:name="_Toc17233333"/>
      <w:bookmarkStart w:id="33" w:name="_Toc190782644"/>
      <w:bookmarkStart w:id="34" w:name="_Toc175597426"/>
      <w:bookmarkStart w:id="35" w:name="_Toc175579340"/>
      <w:bookmarkStart w:id="36" w:name="_Toc17233325"/>
      <w:bookmarkStart w:id="37" w:name="_Toc24884218"/>
      <w:bookmarkStart w:id="38" w:name="_Toc24884211"/>
      <w:bookmarkStart w:id="39" w:name="_Toc26986530"/>
      <w:bookmarkStart w:id="40" w:name="_Toc26718930"/>
      <w:bookmarkStart w:id="41" w:name="_Toc175579410"/>
      <w:bookmarkStart w:id="42" w:name="_Toc26648465"/>
      <w:bookmarkStart w:id="43" w:name="_Toc190782690"/>
      <w:bookmarkStart w:id="44" w:name="_Toc175579477"/>
      <w:bookmarkStart w:id="45" w:name="_Toc190787061"/>
      <w:bookmarkStart w:id="46" w:name="_Toc26986771"/>
      <w:bookmarkStart w:id="47" w:name="_Toc175582300"/>
      <w:bookmarkStart w:id="48" w:name="_Toc190782667"/>
      <w:r>
        <w:rPr>
          <w:rFonts w:hint="eastAsia"/>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76840F86">
      <w:pPr>
        <w:pStyle w:val="56"/>
        <w:ind w:firstLine="420"/>
        <w:rPr>
          <w:rFonts w:hint="eastAsia" w:hAnsi="宋体" w:cs="宋体"/>
          <w:highlight w:val="none"/>
        </w:rPr>
      </w:pPr>
      <w:bookmarkStart w:id="49" w:name="_Toc17233334"/>
      <w:bookmarkStart w:id="50" w:name="_Toc24884212"/>
      <w:bookmarkStart w:id="51" w:name="_Toc26648466"/>
      <w:bookmarkStart w:id="52" w:name="_Toc24884219"/>
      <w:bookmarkStart w:id="53" w:name="_Toc17233326"/>
      <w:r>
        <w:rPr>
          <w:rFonts w:hint="eastAsia" w:hAnsi="宋体" w:cs="宋体"/>
        </w:rPr>
        <w:t>本文件规定了既有住宅加装电梯委托使用管理（以下简称“电梯托管”）</w:t>
      </w:r>
      <w:r>
        <w:rPr>
          <w:rFonts w:hint="eastAsia" w:hAnsi="宋体" w:cs="宋体"/>
          <w:highlight w:val="none"/>
        </w:rPr>
        <w:t>的</w:t>
      </w:r>
      <w:r>
        <w:rPr>
          <w:rStyle w:val="32"/>
          <w:rFonts w:hint="eastAsia"/>
          <w:highlight w:val="none"/>
        </w:rPr>
        <w:t>通用要求</w:t>
      </w:r>
      <w:r>
        <w:rPr>
          <w:rFonts w:hint="eastAsia" w:hAnsi="宋体" w:cs="宋体"/>
          <w:highlight w:val="none"/>
        </w:rPr>
        <w:t>、</w:t>
      </w:r>
      <w:r>
        <w:rPr>
          <w:rStyle w:val="32"/>
          <w:rFonts w:hint="eastAsia"/>
          <w:highlight w:val="none"/>
        </w:rPr>
        <w:t>机构</w:t>
      </w:r>
      <w:r>
        <w:rPr>
          <w:rStyle w:val="32"/>
          <w:rFonts w:hint="eastAsia"/>
          <w:highlight w:val="none"/>
          <w:lang w:eastAsia="zh-CN"/>
        </w:rPr>
        <w:t>、</w:t>
      </w:r>
      <w:r>
        <w:rPr>
          <w:rStyle w:val="32"/>
          <w:rFonts w:hint="eastAsia"/>
          <w:highlight w:val="none"/>
        </w:rPr>
        <w:t>场地和人员要求</w:t>
      </w:r>
      <w:r>
        <w:rPr>
          <w:rStyle w:val="32"/>
          <w:rFonts w:hint="eastAsia"/>
          <w:highlight w:val="none"/>
          <w:lang w:eastAsia="zh-CN"/>
        </w:rPr>
        <w:t>、</w:t>
      </w:r>
      <w:r>
        <w:rPr>
          <w:rStyle w:val="32"/>
          <w:rFonts w:hint="eastAsia"/>
          <w:highlight w:val="none"/>
        </w:rPr>
        <w:t>管理要求</w:t>
      </w:r>
      <w:r>
        <w:rPr>
          <w:rFonts w:hint="eastAsia" w:hAnsi="宋体" w:cs="宋体"/>
          <w:highlight w:val="none"/>
        </w:rPr>
        <w:t>有关内容。</w:t>
      </w:r>
    </w:p>
    <w:p w14:paraId="43546CD5">
      <w:pPr>
        <w:pStyle w:val="56"/>
        <w:ind w:firstLine="420"/>
        <w:rPr>
          <w:rFonts w:hint="eastAsia" w:hAnsi="宋体" w:cs="宋体"/>
          <w:highlight w:val="none"/>
        </w:rPr>
      </w:pPr>
      <w:r>
        <w:rPr>
          <w:rFonts w:hint="eastAsia" w:hAnsi="宋体" w:cs="宋体"/>
          <w:highlight w:val="none"/>
        </w:rPr>
        <w:t>本文件适用于电梯托管工作以及电梯托管单位的能力建设和管理。</w:t>
      </w:r>
    </w:p>
    <w:p w14:paraId="18E0099D">
      <w:pPr>
        <w:pStyle w:val="104"/>
        <w:spacing w:before="312" w:after="312"/>
      </w:pPr>
      <w:bookmarkStart w:id="54" w:name="_Toc175579478"/>
      <w:bookmarkStart w:id="55" w:name="_Toc26986531"/>
      <w:bookmarkStart w:id="56" w:name="_Toc97191424"/>
      <w:bookmarkStart w:id="57" w:name="_Toc175597427"/>
      <w:bookmarkStart w:id="58" w:name="_Toc175579411"/>
      <w:bookmarkStart w:id="59" w:name="_Toc26986772"/>
      <w:bookmarkStart w:id="60" w:name="_Toc26718931"/>
      <w:bookmarkStart w:id="61" w:name="_Toc190787062"/>
      <w:bookmarkStart w:id="62" w:name="_Toc175582301"/>
      <w:bookmarkStart w:id="63" w:name="_Toc190782645"/>
      <w:bookmarkStart w:id="64" w:name="_Toc175579341"/>
      <w:bookmarkStart w:id="65" w:name="_Toc190782668"/>
      <w:bookmarkStart w:id="66" w:name="_Toc190782691"/>
      <w:r>
        <w:rPr>
          <w:rFonts w:hint="eastAsia"/>
        </w:rPr>
        <w:t>规范性引用文件</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sdt>
      <w:sdtPr>
        <w:rPr>
          <w:rFonts w:hint="eastAsia"/>
        </w:rPr>
        <w:id w:val="715848253"/>
        <w:placeholder>
          <w:docPart w:val="628A68A7AD2C402DAB5CB8AEF91BBB7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5DD8487">
          <w:pPr>
            <w:pStyle w:val="56"/>
            <w:ind w:firstLine="420"/>
          </w:pPr>
          <w:r>
            <w:rPr>
              <w:rFonts w:hint="eastAsia"/>
            </w:rPr>
            <w:t>本文件没有规范性引用文件。</w:t>
          </w:r>
        </w:p>
      </w:sdtContent>
    </w:sdt>
    <w:p w14:paraId="7E322D98">
      <w:pPr>
        <w:pStyle w:val="104"/>
        <w:spacing w:before="312" w:after="312"/>
      </w:pPr>
      <w:bookmarkStart w:id="67" w:name="_Toc190782692"/>
      <w:bookmarkStart w:id="68" w:name="_Toc190782669"/>
      <w:bookmarkStart w:id="69" w:name="_Toc190782646"/>
      <w:bookmarkStart w:id="70" w:name="_Toc175579479"/>
      <w:bookmarkStart w:id="71" w:name="_Toc175597428"/>
      <w:bookmarkStart w:id="72" w:name="_Toc175579412"/>
      <w:bookmarkStart w:id="73" w:name="_Toc190787063"/>
      <w:bookmarkStart w:id="74" w:name="_Toc175582302"/>
      <w:bookmarkStart w:id="75" w:name="_Toc175579342"/>
      <w:bookmarkStart w:id="76" w:name="_Toc97191425"/>
      <w:r>
        <w:rPr>
          <w:rFonts w:hint="eastAsia"/>
          <w:szCs w:val="21"/>
        </w:rPr>
        <w:t>术语和定义</w:t>
      </w:r>
      <w:bookmarkEnd w:id="67"/>
      <w:bookmarkEnd w:id="68"/>
      <w:bookmarkEnd w:id="69"/>
      <w:bookmarkEnd w:id="70"/>
      <w:bookmarkEnd w:id="71"/>
      <w:bookmarkEnd w:id="72"/>
      <w:bookmarkEnd w:id="73"/>
      <w:bookmarkEnd w:id="74"/>
      <w:bookmarkEnd w:id="75"/>
      <w:bookmarkEnd w:id="76"/>
    </w:p>
    <w:p w14:paraId="660C1867">
      <w:pPr>
        <w:pStyle w:val="56"/>
        <w:ind w:firstLine="420"/>
        <w:rPr>
          <w:rFonts w:hint="eastAsia" w:ascii="黑体" w:hAnsi="黑体" w:eastAsia="黑体"/>
        </w:rPr>
      </w:pPr>
      <w:bookmarkStart w:id="77" w:name="_Toc26986532"/>
      <w:bookmarkEnd w:id="77"/>
      <w:sdt>
        <w:sdtPr>
          <w:rPr>
            <w:rFonts w:cs="宋体"/>
            <w:spacing w:val="-7"/>
            <w:kern w:val="2"/>
            <w:position w:val="7"/>
            <w:szCs w:val="21"/>
          </w:rPr>
          <w:id w:val="-1909835108"/>
          <w:placeholder>
            <w:docPart w:val="145FC0F0E3734740838BEF9BEB09F65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cs="宋体"/>
            <w:spacing w:val="-7"/>
            <w:kern w:val="2"/>
            <w:position w:val="7"/>
            <w:szCs w:val="21"/>
          </w:rPr>
        </w:sdtEndPr>
        <w:sdtContent>
          <w:r>
            <w:rPr>
              <w:rFonts w:cs="宋体"/>
              <w:spacing w:val="-7"/>
              <w:kern w:val="2"/>
              <w:position w:val="7"/>
              <w:szCs w:val="21"/>
            </w:rPr>
            <w:t>下列术语和定义适用于本文件。</w:t>
          </w:r>
        </w:sdtContent>
      </w:sdt>
    </w:p>
    <w:p w14:paraId="79110EBE">
      <w:pPr>
        <w:pStyle w:val="223"/>
        <w:ind w:left="420" w:hanging="420" w:hangingChars="200"/>
        <w:rPr>
          <w:rFonts w:hint="eastAsia" w:ascii="黑体" w:hAnsi="黑体" w:eastAsia="黑体"/>
        </w:rPr>
      </w:pPr>
    </w:p>
    <w:p w14:paraId="1E6F7B5F">
      <w:pPr>
        <w:pStyle w:val="223"/>
        <w:numPr>
          <w:ilvl w:val="0"/>
          <w:numId w:val="0"/>
        </w:numPr>
        <w:ind w:left="420"/>
        <w:rPr>
          <w:rFonts w:hint="eastAsia" w:ascii="黑体" w:hAnsi="黑体" w:eastAsia="黑体"/>
          <w:highlight w:val="none"/>
        </w:rPr>
      </w:pPr>
      <w:r>
        <w:rPr>
          <w:rFonts w:hint="eastAsia" w:ascii="黑体" w:hAnsi="黑体" w:eastAsia="黑体"/>
          <w:highlight w:val="none"/>
        </w:rPr>
        <w:t>电梯产权所有人 elevator property owner</w:t>
      </w:r>
    </w:p>
    <w:p w14:paraId="35DCB82A">
      <w:pPr>
        <w:pStyle w:val="56"/>
        <w:ind w:firstLine="420"/>
        <w:rPr>
          <w:highlight w:val="none"/>
        </w:rPr>
      </w:pPr>
      <w:bookmarkStart w:id="78" w:name="_Hlk175642819"/>
      <w:r>
        <w:rPr>
          <w:rFonts w:hint="eastAsia"/>
          <w:highlight w:val="none"/>
        </w:rPr>
        <w:t>既有住宅加装电梯共同出资的业主</w:t>
      </w:r>
      <w:bookmarkEnd w:id="78"/>
      <w:r>
        <w:rPr>
          <w:rFonts w:hint="eastAsia"/>
          <w:highlight w:val="none"/>
        </w:rPr>
        <w:t>。</w:t>
      </w:r>
    </w:p>
    <w:p w14:paraId="6F91F620">
      <w:pPr>
        <w:pStyle w:val="223"/>
        <w:ind w:left="420" w:hanging="420" w:hangingChars="200"/>
        <w:rPr>
          <w:rFonts w:hint="eastAsia" w:ascii="黑体" w:hAnsi="黑体" w:eastAsia="黑体"/>
        </w:rPr>
      </w:pPr>
    </w:p>
    <w:p w14:paraId="4D9C25C8">
      <w:pPr>
        <w:pStyle w:val="223"/>
        <w:numPr>
          <w:ilvl w:val="0"/>
          <w:numId w:val="0"/>
        </w:numPr>
        <w:ind w:left="420"/>
        <w:rPr>
          <w:rFonts w:hint="eastAsia" w:ascii="黑体" w:hAnsi="黑体" w:eastAsia="黑体"/>
        </w:rPr>
      </w:pPr>
      <w:bookmarkStart w:id="79" w:name="_Hlk191025985"/>
      <w:r>
        <w:rPr>
          <w:rFonts w:hint="eastAsia" w:ascii="黑体" w:hAnsi="黑体" w:eastAsia="黑体"/>
        </w:rPr>
        <w:t>电梯托管单位 elevator management unit</w:t>
      </w:r>
    </w:p>
    <w:p w14:paraId="7A6242BE">
      <w:pPr>
        <w:pStyle w:val="56"/>
        <w:ind w:firstLine="420"/>
        <w:rPr>
          <w:highlight w:val="none"/>
        </w:rPr>
      </w:pPr>
      <w:r>
        <w:rPr>
          <w:rFonts w:hint="eastAsia"/>
          <w:highlight w:val="none"/>
        </w:rPr>
        <w:t>受电梯产权所有人（3.1）委托，从事电梯托管，履行电梯使用管理职责的物业服务企业、维护保养单位或者专业公司等市场主体</w:t>
      </w:r>
      <w:bookmarkEnd w:id="79"/>
      <w:r>
        <w:rPr>
          <w:rFonts w:hint="eastAsia"/>
          <w:highlight w:val="none"/>
        </w:rPr>
        <w:t>。</w:t>
      </w:r>
    </w:p>
    <w:p w14:paraId="26A7721B">
      <w:pPr>
        <w:pStyle w:val="104"/>
        <w:spacing w:before="312" w:after="312"/>
        <w:rPr>
          <w:highlight w:val="none"/>
        </w:rPr>
      </w:pPr>
      <w:bookmarkStart w:id="80" w:name="_Toc175597430"/>
      <w:bookmarkStart w:id="81" w:name="_Toc190782671"/>
      <w:bookmarkStart w:id="82" w:name="_Toc190782648"/>
      <w:bookmarkStart w:id="83" w:name="_Toc190787065"/>
      <w:bookmarkStart w:id="84" w:name="_Toc190782694"/>
      <w:r>
        <w:rPr>
          <w:rFonts w:hint="eastAsia"/>
          <w:highlight w:val="none"/>
        </w:rPr>
        <w:t>通用要求</w:t>
      </w:r>
    </w:p>
    <w:p w14:paraId="00D12BB0">
      <w:pPr>
        <w:pStyle w:val="162"/>
      </w:pPr>
      <w:r>
        <w:rPr>
          <w:rFonts w:hint="eastAsia"/>
        </w:rPr>
        <w:t>电梯托管前，</w:t>
      </w:r>
      <w:r>
        <w:t>电梯托管单位</w:t>
      </w:r>
      <w:r>
        <w:rPr>
          <w:rFonts w:hint="eastAsia"/>
        </w:rPr>
        <w:t>应与电梯产权所</w:t>
      </w:r>
      <w:r>
        <w:rPr>
          <w:rFonts w:hint="eastAsia"/>
          <w:lang w:val="en-US" w:eastAsia="zh-CN"/>
        </w:rPr>
        <w:t>人</w:t>
      </w:r>
      <w:r>
        <w:rPr>
          <w:rFonts w:hint="eastAsia"/>
        </w:rPr>
        <w:t>者签订书面合同，合同样式参照附录A。</w:t>
      </w:r>
    </w:p>
    <w:p w14:paraId="7385A30D">
      <w:pPr>
        <w:pStyle w:val="162"/>
        <w:rPr>
          <w:rFonts w:hint="eastAsia"/>
        </w:rPr>
      </w:pPr>
      <w:r>
        <w:t>电梯托管单位</w:t>
      </w:r>
      <w:r>
        <w:rPr>
          <w:rFonts w:hint="eastAsia"/>
        </w:rPr>
        <w:t>负责</w:t>
      </w:r>
      <w:r>
        <w:rPr>
          <w:rFonts w:hint="eastAsia"/>
          <w:spacing w:val="-2"/>
        </w:rPr>
        <w:t>向电梯所在地的特种设备使用登记机关办理使用登记手续，取得《特种设备使用登</w:t>
      </w:r>
      <w:r>
        <w:rPr>
          <w:rFonts w:hint="eastAsia"/>
        </w:rPr>
        <w:t>记证》、《特种设备使用标志》；如发生使用管理单位变更的，应在变更后的30日内向电梯所在地的</w:t>
      </w:r>
      <w:r>
        <w:rPr>
          <w:rFonts w:hint="eastAsia"/>
          <w:lang w:val="en-US" w:eastAsia="zh-CN"/>
        </w:rPr>
        <w:t>特</w:t>
      </w:r>
      <w:r>
        <w:rPr>
          <w:rFonts w:hint="eastAsia"/>
        </w:rPr>
        <w:t>种设备使用登记机关办理使用登记变更手续。</w:t>
      </w:r>
    </w:p>
    <w:p w14:paraId="68CD18B1">
      <w:pPr>
        <w:pStyle w:val="162"/>
        <w:rPr>
          <w:rFonts w:hint="eastAsia"/>
        </w:rPr>
      </w:pPr>
      <w:r>
        <w:rPr>
          <w:rFonts w:hint="eastAsia"/>
        </w:rPr>
        <w:t>电梯托管单位应主动接受各级特种设备安全监督管理部门的监督。</w:t>
      </w:r>
    </w:p>
    <w:p w14:paraId="1F392421">
      <w:pPr>
        <w:pStyle w:val="162"/>
        <w:rPr>
          <w:rFonts w:hint="eastAsia"/>
        </w:rPr>
      </w:pPr>
      <w:r>
        <w:rPr>
          <w:rFonts w:hint="eastAsia"/>
        </w:rPr>
        <w:t>被托管电梯宜购买电梯安全责任保险。</w:t>
      </w:r>
    </w:p>
    <w:p w14:paraId="6E2BDA0E">
      <w:pPr>
        <w:pStyle w:val="162"/>
        <w:rPr>
          <w:rFonts w:hint="eastAsia"/>
        </w:rPr>
      </w:pPr>
      <w:r>
        <w:rPr>
          <w:rFonts w:hint="eastAsia"/>
        </w:rPr>
        <w:t>电梯托管单位宜具备电梯管理或者维护保养能力。</w:t>
      </w:r>
    </w:p>
    <w:p w14:paraId="235943A6">
      <w:pPr>
        <w:pStyle w:val="162"/>
        <w:rPr>
          <w:rFonts w:hint="eastAsia"/>
        </w:rPr>
      </w:pPr>
      <w:r>
        <w:rPr>
          <w:rFonts w:hint="eastAsia"/>
        </w:rPr>
        <w:t>电梯托管单位应配备取得特种设备安全管理人员资格证书的专职或兼职电梯安全管理员，每名安全管理人员管理电梯数量不宜超过30台。</w:t>
      </w:r>
    </w:p>
    <w:p w14:paraId="3284F4D2">
      <w:pPr>
        <w:pStyle w:val="162"/>
      </w:pPr>
      <w:r>
        <w:rPr>
          <w:rFonts w:hint="eastAsia"/>
        </w:rPr>
        <w:t>电梯托管单位近5年未发生电梯安全责任事故</w:t>
      </w:r>
      <w:r>
        <w:rPr>
          <w:rFonts w:hint="eastAsia"/>
          <w:lang w:eastAsia="zh-CN"/>
        </w:rPr>
        <w:t>。</w:t>
      </w:r>
    </w:p>
    <w:bookmarkEnd w:id="80"/>
    <w:bookmarkEnd w:id="81"/>
    <w:bookmarkEnd w:id="82"/>
    <w:bookmarkEnd w:id="83"/>
    <w:bookmarkEnd w:id="84"/>
    <w:p w14:paraId="31B0FB00">
      <w:pPr>
        <w:pStyle w:val="104"/>
        <w:spacing w:before="312" w:after="312"/>
        <w:rPr>
          <w:highlight w:val="none"/>
        </w:rPr>
      </w:pPr>
      <w:r>
        <w:rPr>
          <w:rFonts w:hint="eastAsia"/>
          <w:highlight w:val="none"/>
        </w:rPr>
        <w:t>机构、场地和人员要求</w:t>
      </w:r>
    </w:p>
    <w:p w14:paraId="6D99F940">
      <w:pPr>
        <w:pStyle w:val="224"/>
        <w:ind w:left="420" w:hanging="420" w:hangingChars="200"/>
        <w:rPr>
          <w:rFonts w:hint="eastAsia"/>
          <w:szCs w:val="21"/>
        </w:rPr>
      </w:pPr>
      <w:r>
        <w:rPr>
          <w:rFonts w:hint="eastAsia"/>
          <w:szCs w:val="21"/>
        </w:rPr>
        <w:t>电梯托管单位</w:t>
      </w:r>
      <w:r>
        <w:rPr>
          <w:rFonts w:hint="eastAsia"/>
          <w:spacing w:val="4"/>
          <w:szCs w:val="21"/>
        </w:rPr>
        <w:t>应</w:t>
      </w:r>
      <w:r>
        <w:rPr>
          <w:spacing w:val="4"/>
          <w:szCs w:val="21"/>
        </w:rPr>
        <w:t>具</w:t>
      </w:r>
      <w:r>
        <w:rPr>
          <w:szCs w:val="21"/>
        </w:rPr>
        <w:t>备</w:t>
      </w:r>
      <w:r>
        <w:rPr>
          <w:rFonts w:hint="eastAsia"/>
          <w:szCs w:val="21"/>
        </w:rPr>
        <w:t>满足生产经营需求的固定办公场所。</w:t>
      </w:r>
    </w:p>
    <w:p w14:paraId="46FC0CAD">
      <w:pPr>
        <w:pStyle w:val="224"/>
        <w:ind w:left="420" w:hanging="420" w:hangingChars="200"/>
        <w:rPr>
          <w:rFonts w:hint="eastAsia"/>
          <w:szCs w:val="21"/>
        </w:rPr>
      </w:pPr>
      <w:r>
        <w:rPr>
          <w:rFonts w:hint="eastAsia"/>
          <w:szCs w:val="21"/>
        </w:rPr>
        <w:t>电梯托管单位应设置24小时专人接听的应急电话。</w:t>
      </w:r>
    </w:p>
    <w:p w14:paraId="4E7F2F93">
      <w:pPr>
        <w:pStyle w:val="224"/>
        <w:ind w:left="420" w:hanging="420" w:hangingChars="200"/>
        <w:rPr>
          <w:rFonts w:hint="eastAsia" w:ascii="黑体" w:hAnsi="黑体" w:eastAsia="黑体"/>
        </w:rPr>
      </w:pPr>
      <w:r>
        <w:rPr>
          <w:rFonts w:hint="eastAsia"/>
          <w:szCs w:val="21"/>
        </w:rPr>
        <w:t>电梯托管单位应按需配备以下电梯安全管理设备设施</w:t>
      </w:r>
      <w:r>
        <w:rPr>
          <w:spacing w:val="1"/>
          <w:szCs w:val="21"/>
        </w:rPr>
        <w:t>：</w:t>
      </w:r>
    </w:p>
    <w:p w14:paraId="0050F55F">
      <w:pPr>
        <w:pStyle w:val="174"/>
      </w:pPr>
      <w:r>
        <w:rPr>
          <w:rFonts w:hint="eastAsia"/>
        </w:rPr>
        <w:t>应急通讯设备；</w:t>
      </w:r>
    </w:p>
    <w:p w14:paraId="3CE1DE42">
      <w:pPr>
        <w:pStyle w:val="174"/>
      </w:pPr>
      <w:r>
        <w:rPr>
          <w:rFonts w:hint="eastAsia"/>
        </w:rPr>
        <w:t>应急照明设备；</w:t>
      </w:r>
    </w:p>
    <w:p w14:paraId="40184BEA">
      <w:pPr>
        <w:pStyle w:val="174"/>
      </w:pPr>
      <w:r>
        <w:rPr>
          <w:rFonts w:hint="eastAsia"/>
        </w:rPr>
        <w:t>层门紧急开锁装置；</w:t>
      </w:r>
    </w:p>
    <w:p w14:paraId="7F25323C">
      <w:pPr>
        <w:pStyle w:val="174"/>
      </w:pPr>
      <w:r>
        <w:rPr>
          <w:rFonts w:hint="eastAsia"/>
        </w:rPr>
        <w:t>其他必要的设备设施。</w:t>
      </w:r>
    </w:p>
    <w:p w14:paraId="51052D05">
      <w:pPr>
        <w:pStyle w:val="224"/>
        <w:rPr>
          <w:rFonts w:hint="eastAsia" w:hAnsi="宋体"/>
        </w:rPr>
      </w:pPr>
      <w:r>
        <w:rPr>
          <w:rFonts w:hint="eastAsia" w:hAnsi="宋体"/>
        </w:rPr>
        <w:t>托管电梯如加装有物联网等远程监控系统，应配备相应监控设备。</w:t>
      </w:r>
    </w:p>
    <w:p w14:paraId="4E9CF128">
      <w:pPr>
        <w:pStyle w:val="224"/>
        <w:rPr>
          <w:rFonts w:hint="eastAsia" w:hAnsi="宋体"/>
        </w:rPr>
      </w:pPr>
      <w:r>
        <w:rPr>
          <w:rFonts w:hint="eastAsia" w:hAnsi="宋体"/>
        </w:rPr>
        <w:t>电梯托管单位应设置特种设备安全管理机构，配备安全管理人员，并有任命文件。</w:t>
      </w:r>
    </w:p>
    <w:p w14:paraId="75DC6B49">
      <w:pPr>
        <w:pStyle w:val="224"/>
        <w:rPr>
          <w:rFonts w:hint="eastAsia" w:hAnsi="宋体"/>
        </w:rPr>
      </w:pPr>
      <w:r>
        <w:rPr>
          <w:rFonts w:hint="eastAsia" w:hAnsi="宋体"/>
        </w:rPr>
        <w:t>电梯托管单位的主要负责人和安全管理人员应熟悉电梯安全管理相关的法律、法规。</w:t>
      </w:r>
    </w:p>
    <w:p w14:paraId="240CD4F8">
      <w:pPr>
        <w:pStyle w:val="224"/>
      </w:pPr>
      <w:r>
        <w:rPr>
          <w:rFonts w:hint="eastAsia" w:hAnsi="宋体"/>
        </w:rPr>
        <w:t>安全管理员应履行相应职责，规范管理托管电梯，保持通讯畅通，监督电梯</w:t>
      </w:r>
      <w:r>
        <w:rPr>
          <w:rFonts w:hint="eastAsia"/>
        </w:rPr>
        <w:t>现场维保工作。</w:t>
      </w:r>
    </w:p>
    <w:p w14:paraId="1B52F4E7">
      <w:pPr>
        <w:pStyle w:val="104"/>
        <w:spacing w:before="312" w:after="312"/>
        <w:rPr>
          <w:highlight w:val="none"/>
        </w:rPr>
      </w:pPr>
      <w:r>
        <w:rPr>
          <w:rFonts w:hint="eastAsia"/>
          <w:highlight w:val="none"/>
        </w:rPr>
        <w:t>管理要求</w:t>
      </w:r>
    </w:p>
    <w:p w14:paraId="588A0E58">
      <w:pPr>
        <w:pStyle w:val="105"/>
        <w:spacing w:before="156" w:after="156"/>
        <w:rPr>
          <w:highlight w:val="none"/>
        </w:rPr>
      </w:pPr>
      <w:r>
        <w:rPr>
          <w:rFonts w:hint="eastAsia"/>
          <w:highlight w:val="none"/>
        </w:rPr>
        <w:t>制度建设</w:t>
      </w:r>
    </w:p>
    <w:p w14:paraId="43552A4C">
      <w:pPr>
        <w:pStyle w:val="56"/>
        <w:ind w:firstLine="420"/>
        <w:rPr>
          <w:highlight w:val="none"/>
        </w:rPr>
      </w:pPr>
      <w:r>
        <w:rPr>
          <w:rFonts w:hint="eastAsia"/>
        </w:rPr>
        <w:t>电梯托管单位应制定托管电</w:t>
      </w:r>
      <w:r>
        <w:rPr>
          <w:rFonts w:hint="eastAsia"/>
          <w:highlight w:val="none"/>
        </w:rPr>
        <w:t>梯使用安全管理制度和安全操作规程，并有效执行；安全管理制度至少包括下列内容：</w:t>
      </w:r>
    </w:p>
    <w:p w14:paraId="354487C4">
      <w:pPr>
        <w:pStyle w:val="174"/>
        <w:numPr>
          <w:ilvl w:val="0"/>
          <w:numId w:val="32"/>
        </w:numPr>
        <w:rPr>
          <w:highlight w:val="none"/>
        </w:rPr>
      </w:pPr>
      <w:r>
        <w:rPr>
          <w:rFonts w:hint="eastAsia"/>
          <w:highlight w:val="none"/>
        </w:rPr>
        <w:t>电梯托管单位主要负责人和安全管理人员岗位职责；</w:t>
      </w:r>
    </w:p>
    <w:p w14:paraId="21194219">
      <w:pPr>
        <w:pStyle w:val="174"/>
        <w:rPr>
          <w:highlight w:val="none"/>
        </w:rPr>
      </w:pPr>
      <w:r>
        <w:rPr>
          <w:rFonts w:hint="eastAsia"/>
          <w:highlight w:val="none"/>
        </w:rPr>
        <w:t>电梯日常巡查、故障记录等有关记录制度；</w:t>
      </w:r>
    </w:p>
    <w:p w14:paraId="61096F07">
      <w:pPr>
        <w:pStyle w:val="174"/>
        <w:rPr>
          <w:highlight w:val="none"/>
        </w:rPr>
      </w:pPr>
      <w:r>
        <w:rPr>
          <w:rFonts w:hint="eastAsia"/>
          <w:highlight w:val="none"/>
        </w:rPr>
        <w:t>电梯使用登记、定期检验、检测管理制度；</w:t>
      </w:r>
    </w:p>
    <w:p w14:paraId="41F5575A">
      <w:pPr>
        <w:pStyle w:val="174"/>
        <w:rPr>
          <w:highlight w:val="none"/>
        </w:rPr>
      </w:pPr>
      <w:r>
        <w:rPr>
          <w:rFonts w:hint="eastAsia"/>
          <w:highlight w:val="none"/>
        </w:rPr>
        <w:t>安全管理人员培训制度；</w:t>
      </w:r>
    </w:p>
    <w:p w14:paraId="7C25028A">
      <w:pPr>
        <w:pStyle w:val="174"/>
      </w:pPr>
      <w:r>
        <w:rPr>
          <w:rFonts w:hint="eastAsia"/>
        </w:rPr>
        <w:t>风险管控和隐患排查治理制度；</w:t>
      </w:r>
    </w:p>
    <w:p w14:paraId="32DF6916">
      <w:pPr>
        <w:pStyle w:val="174"/>
      </w:pPr>
      <w:r>
        <w:rPr>
          <w:rFonts w:hint="eastAsia"/>
        </w:rPr>
        <w:t>日管控、周排查、月调度工作制度；</w:t>
      </w:r>
    </w:p>
    <w:p w14:paraId="3FCF3BB2">
      <w:pPr>
        <w:pStyle w:val="174"/>
      </w:pPr>
      <w:r>
        <w:rPr>
          <w:rFonts w:hint="eastAsia"/>
        </w:rPr>
        <w:t>电梯应急救援管理制度；</w:t>
      </w:r>
    </w:p>
    <w:p w14:paraId="0C31F92E">
      <w:pPr>
        <w:pStyle w:val="174"/>
      </w:pPr>
      <w:r>
        <w:rPr>
          <w:rFonts w:hint="eastAsia"/>
        </w:rPr>
        <w:t>电梯事故报告和处理制度。</w:t>
      </w:r>
    </w:p>
    <w:p w14:paraId="74310132">
      <w:pPr>
        <w:pStyle w:val="105"/>
        <w:spacing w:before="156" w:after="156"/>
      </w:pPr>
      <w:r>
        <w:rPr>
          <w:rFonts w:hint="eastAsia" w:hAnsi="黑体"/>
        </w:rPr>
        <w:t>日常巡查和自行检查</w:t>
      </w:r>
    </w:p>
    <w:p w14:paraId="1707D0CE">
      <w:pPr>
        <w:pStyle w:val="56"/>
        <w:ind w:firstLine="420"/>
        <w:rPr>
          <w:highlight w:val="none"/>
        </w:rPr>
      </w:pPr>
      <w:r>
        <w:rPr>
          <w:rFonts w:hint="eastAsia"/>
        </w:rPr>
        <w:t>电梯托管单位应对电梯进行日常巡查和定期自行检查，日常巡查和定期自行检查的时间、内容和要求应当符</w:t>
      </w:r>
      <w:r>
        <w:rPr>
          <w:rFonts w:hint="eastAsia"/>
          <w:highlight w:val="none"/>
        </w:rPr>
        <w:t>合有关安全技术规范及产品使用说明。</w:t>
      </w:r>
    </w:p>
    <w:p w14:paraId="21E22935">
      <w:pPr>
        <w:pStyle w:val="105"/>
        <w:spacing w:before="156" w:after="156"/>
        <w:rPr>
          <w:highlight w:val="none"/>
        </w:rPr>
      </w:pPr>
      <w:r>
        <w:rPr>
          <w:rFonts w:hint="eastAsia"/>
          <w:highlight w:val="none"/>
        </w:rPr>
        <w:t>维护保养</w:t>
      </w:r>
    </w:p>
    <w:p w14:paraId="7C539CD5">
      <w:pPr>
        <w:pStyle w:val="165"/>
        <w:rPr>
          <w:highlight w:val="none"/>
        </w:rPr>
      </w:pPr>
      <w:r>
        <w:rPr>
          <w:rFonts w:hint="eastAsia"/>
          <w:highlight w:val="none"/>
        </w:rPr>
        <w:t>电梯托管单位应委托具备相应资质的电梯维护保养单位对电梯进行维护保养。</w:t>
      </w:r>
    </w:p>
    <w:p w14:paraId="2EB49BA1">
      <w:pPr>
        <w:pStyle w:val="224"/>
        <w:rPr>
          <w:highlight w:val="none"/>
        </w:rPr>
      </w:pPr>
      <w:r>
        <w:rPr>
          <w:rFonts w:hint="eastAsia"/>
          <w:highlight w:val="none"/>
        </w:rPr>
        <w:t>电梯托管单位应当对电梯维</w:t>
      </w:r>
      <w:r>
        <w:rPr>
          <w:rFonts w:hint="eastAsia" w:hAnsi="宋体"/>
          <w:highlight w:val="none"/>
        </w:rPr>
        <w:t>护</w:t>
      </w:r>
      <w:r>
        <w:rPr>
          <w:rFonts w:hint="eastAsia"/>
          <w:highlight w:val="none"/>
        </w:rPr>
        <w:t>保养单位的维护保养工作进行监督，并在其维护保养、报修、修理工作记录上进行签字确认。</w:t>
      </w:r>
    </w:p>
    <w:p w14:paraId="61C339E4">
      <w:pPr>
        <w:pStyle w:val="105"/>
        <w:spacing w:before="156" w:after="156"/>
        <w:rPr>
          <w:highlight w:val="none"/>
        </w:rPr>
      </w:pPr>
      <w:r>
        <w:rPr>
          <w:rFonts w:hint="eastAsia" w:hAnsi="黑体"/>
          <w:highlight w:val="none"/>
        </w:rPr>
        <w:t>标识张贴</w:t>
      </w:r>
    </w:p>
    <w:p w14:paraId="1990C7D5">
      <w:pPr>
        <w:pStyle w:val="56"/>
        <w:ind w:firstLine="420"/>
        <w:rPr>
          <w:highlight w:val="none"/>
        </w:rPr>
      </w:pPr>
      <w:r>
        <w:rPr>
          <w:rFonts w:hint="eastAsia"/>
          <w:highlight w:val="none"/>
        </w:rPr>
        <w:t>应在被托管的电梯轿厢内显著位置张贴以下标志标识：</w:t>
      </w:r>
    </w:p>
    <w:p w14:paraId="624EEE59">
      <w:pPr>
        <w:pStyle w:val="174"/>
        <w:numPr>
          <w:ilvl w:val="0"/>
          <w:numId w:val="33"/>
        </w:numPr>
        <w:rPr>
          <w:highlight w:val="none"/>
        </w:rPr>
      </w:pPr>
      <w:r>
        <w:rPr>
          <w:rFonts w:hint="eastAsia"/>
          <w:highlight w:val="none"/>
        </w:rPr>
        <w:t>使用标志；</w:t>
      </w:r>
    </w:p>
    <w:p w14:paraId="091AC079">
      <w:pPr>
        <w:pStyle w:val="174"/>
        <w:numPr>
          <w:ilvl w:val="0"/>
          <w:numId w:val="33"/>
        </w:numPr>
        <w:rPr>
          <w:highlight w:val="none"/>
        </w:rPr>
      </w:pPr>
      <w:r>
        <w:rPr>
          <w:rFonts w:hint="eastAsia"/>
          <w:highlight w:val="none"/>
        </w:rPr>
        <w:t>维保标志；</w:t>
      </w:r>
    </w:p>
    <w:p w14:paraId="6256AA43">
      <w:pPr>
        <w:pStyle w:val="174"/>
        <w:numPr>
          <w:ilvl w:val="0"/>
          <w:numId w:val="33"/>
        </w:numPr>
        <w:rPr>
          <w:highlight w:val="none"/>
        </w:rPr>
      </w:pPr>
      <w:r>
        <w:rPr>
          <w:rFonts w:hint="eastAsia"/>
          <w:highlight w:val="none"/>
        </w:rPr>
        <w:t>乘梯须知；</w:t>
      </w:r>
    </w:p>
    <w:p w14:paraId="31CEB10B">
      <w:pPr>
        <w:pStyle w:val="174"/>
        <w:numPr>
          <w:ilvl w:val="0"/>
          <w:numId w:val="33"/>
        </w:numPr>
        <w:rPr>
          <w:highlight w:val="none"/>
        </w:rPr>
      </w:pPr>
      <w:r>
        <w:rPr>
          <w:rFonts w:hint="eastAsia"/>
          <w:highlight w:val="none"/>
        </w:rPr>
        <w:t>电梯托管标识(格式见附录B)。</w:t>
      </w:r>
    </w:p>
    <w:p w14:paraId="6071F6D8">
      <w:pPr>
        <w:pStyle w:val="105"/>
        <w:spacing w:before="156" w:after="156"/>
        <w:rPr>
          <w:highlight w:val="none"/>
        </w:rPr>
      </w:pPr>
      <w:r>
        <w:rPr>
          <w:rFonts w:hint="eastAsia" w:hAnsi="黑体"/>
          <w:highlight w:val="none"/>
        </w:rPr>
        <w:t>隐患排查</w:t>
      </w:r>
      <w:r>
        <w:rPr>
          <w:rFonts w:hint="eastAsia" w:hAnsi="黑体"/>
          <w:highlight w:val="none"/>
          <w:lang w:val="en-US" w:eastAsia="zh-CN"/>
        </w:rPr>
        <w:t>和应急预案管理</w:t>
      </w:r>
    </w:p>
    <w:p w14:paraId="26D35034">
      <w:pPr>
        <w:pStyle w:val="165"/>
        <w:rPr>
          <w:highlight w:val="none"/>
        </w:rPr>
      </w:pPr>
      <w:r>
        <w:rPr>
          <w:rFonts w:hint="eastAsia"/>
          <w:highlight w:val="none"/>
        </w:rPr>
        <w:t>电梯托管单位应按照隐患排查治理制度进行隐患排查，发现事故隐患时，在电梯显著位置设置停用标志，做好安全防护，待事故隐患消除后，电梯方可继续使用</w:t>
      </w:r>
      <w:r>
        <w:rPr>
          <w:rFonts w:hint="eastAsia"/>
          <w:highlight w:val="none"/>
          <w:lang w:eastAsia="zh-CN"/>
        </w:rPr>
        <w:t>。</w:t>
      </w:r>
    </w:p>
    <w:p w14:paraId="22AC9E5E">
      <w:pPr>
        <w:pStyle w:val="165"/>
        <w:rPr>
          <w:highlight w:val="none"/>
        </w:rPr>
      </w:pPr>
      <w:r>
        <w:rPr>
          <w:rFonts w:hint="eastAsia"/>
          <w:highlight w:val="none"/>
        </w:rPr>
        <w:t>电梯托管单位应制定电梯应急预案，每年组织不少于1次电梯应急演练，组织业主、电梯维保单位、医疗救援单位等参加电梯应急救援演练，针对电梯应急演练过程中出现的问题进行记录、总结，并借鉴相关电梯事故案例，及时修订应急预案。</w:t>
      </w:r>
    </w:p>
    <w:p w14:paraId="5E55CE3F">
      <w:pPr>
        <w:pStyle w:val="105"/>
        <w:spacing w:before="156" w:after="156"/>
        <w:rPr>
          <w:rFonts w:hint="eastAsia"/>
          <w:highlight w:val="none"/>
        </w:rPr>
      </w:pPr>
      <w:r>
        <w:rPr>
          <w:rFonts w:hint="eastAsia" w:hAnsi="黑体"/>
          <w:highlight w:val="none"/>
          <w:lang w:val="en-US" w:eastAsia="zh-CN"/>
        </w:rPr>
        <w:t>异常情况处置</w:t>
      </w:r>
    </w:p>
    <w:p w14:paraId="5CC078C1">
      <w:pPr>
        <w:pStyle w:val="165"/>
        <w:rPr>
          <w:highlight w:val="none"/>
        </w:rPr>
      </w:pPr>
      <w:r>
        <w:rPr>
          <w:rFonts w:hint="eastAsia" w:ascii="宋体" w:hAnsi="宋体" w:eastAsia="宋体" w:cs="宋体"/>
          <w:highlight w:val="none"/>
        </w:rPr>
        <w:t>电梯托管单位使用中发现电梯异常情况时，应及时通知电梯维护保养单位进行检修，做好故障及维修记录。</w:t>
      </w:r>
    </w:p>
    <w:p w14:paraId="4A55B47E">
      <w:pPr>
        <w:pStyle w:val="165"/>
        <w:rPr>
          <w:highlight w:val="none"/>
        </w:rPr>
      </w:pPr>
      <w:r>
        <w:rPr>
          <w:rFonts w:hint="eastAsia"/>
          <w:highlight w:val="none"/>
          <w:lang w:val="en-US" w:eastAsia="zh-CN"/>
        </w:rPr>
        <w:t>电梯</w:t>
      </w:r>
      <w:r>
        <w:rPr>
          <w:rFonts w:hint="eastAsia" w:ascii="宋体" w:hAnsi="宋体" w:eastAsia="宋体" w:cs="宋体"/>
          <w:highlight w:val="none"/>
        </w:rPr>
        <w:t>托管单位发现轿厢乘客被困，接到报告后5分钟内通知电梯维护保养单位，并与乘客保持有效沟通，进行安抚，同时上报负责人，应启动应急预案，设置警戒区域严禁无关人员进入。电梯维护保养单位接到乘客被困信息后</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应</w:t>
      </w:r>
      <w:r>
        <w:rPr>
          <w:rFonts w:hint="eastAsia" w:ascii="宋体" w:hAnsi="宋体" w:eastAsia="宋体" w:cs="宋体"/>
          <w:highlight w:val="none"/>
        </w:rPr>
        <w:t>在30分钟内抵达救援现场。</w:t>
      </w:r>
    </w:p>
    <w:p w14:paraId="43644B2C">
      <w:pPr>
        <w:pStyle w:val="165"/>
        <w:rPr>
          <w:highlight w:val="none"/>
        </w:rPr>
      </w:pPr>
      <w:r>
        <w:rPr>
          <w:rFonts w:hint="eastAsia"/>
          <w:highlight w:val="none"/>
        </w:rPr>
        <w:t>电梯发生事故时，电梯托管单位应根据应急预案，立即采取应急措施，组织救援，防止事故扩大，按要求向特种设备安全监督管理部门和有关部门报告，同时配合事故调查和做好善后处理工作</w:t>
      </w:r>
      <w:r>
        <w:rPr>
          <w:rFonts w:hint="eastAsia"/>
          <w:highlight w:val="none"/>
          <w:lang w:eastAsia="zh-CN"/>
        </w:rPr>
        <w:t>。</w:t>
      </w:r>
    </w:p>
    <w:p w14:paraId="3C814496">
      <w:pPr>
        <w:pStyle w:val="105"/>
        <w:spacing w:before="156" w:after="156"/>
      </w:pPr>
      <w:r>
        <w:rPr>
          <w:rFonts w:hint="eastAsia"/>
        </w:rPr>
        <w:t>培训和宣传</w:t>
      </w:r>
    </w:p>
    <w:p w14:paraId="4631046F">
      <w:pPr>
        <w:pStyle w:val="224"/>
        <w:rPr>
          <w:rFonts w:hint="eastAsia" w:hAnsi="宋体"/>
          <w:highlight w:val="none"/>
        </w:rPr>
      </w:pPr>
      <w:r>
        <w:rPr>
          <w:rFonts w:hint="eastAsia"/>
        </w:rPr>
        <w:t>电梯</w:t>
      </w:r>
      <w:r>
        <w:rPr>
          <w:rFonts w:hint="eastAsia"/>
          <w:highlight w:val="none"/>
        </w:rPr>
        <w:t>托管单位应</w:t>
      </w:r>
      <w:r>
        <w:rPr>
          <w:rFonts w:hint="eastAsia" w:hAnsi="宋体"/>
          <w:highlight w:val="none"/>
        </w:rPr>
        <w:t>定期收集电梯安全管理相关法律法规、规章、安全技术规范和标准文件，对相关人员进行培训教育，培训记录及时归档。</w:t>
      </w:r>
    </w:p>
    <w:p w14:paraId="6183FD46">
      <w:pPr>
        <w:pStyle w:val="224"/>
        <w:rPr>
          <w:highlight w:val="none"/>
        </w:rPr>
      </w:pPr>
      <w:r>
        <w:rPr>
          <w:rFonts w:hint="eastAsia"/>
          <w:highlight w:val="none"/>
        </w:rPr>
        <w:t>电梯托管单位应</w:t>
      </w:r>
      <w:r>
        <w:rPr>
          <w:rFonts w:hint="eastAsia" w:hAnsi="宋体"/>
          <w:highlight w:val="none"/>
        </w:rPr>
        <w:t>定期开展电梯使用安全知识宣传。</w:t>
      </w:r>
    </w:p>
    <w:p w14:paraId="1F98564D">
      <w:pPr>
        <w:pStyle w:val="105"/>
        <w:spacing w:before="156" w:after="156"/>
        <w:rPr>
          <w:i/>
          <w:iCs/>
          <w:highlight w:val="none"/>
        </w:rPr>
      </w:pPr>
      <w:r>
        <w:rPr>
          <w:rFonts w:hint="eastAsia"/>
          <w:highlight w:val="none"/>
        </w:rPr>
        <w:t>信息公开和智能化管理</w:t>
      </w:r>
    </w:p>
    <w:p w14:paraId="323382B8">
      <w:pPr>
        <w:pStyle w:val="165"/>
        <w:rPr>
          <w:highlight w:val="none"/>
        </w:rPr>
      </w:pPr>
      <w:r>
        <w:rPr>
          <w:rFonts w:hint="eastAsia"/>
          <w:highlight w:val="none"/>
        </w:rPr>
        <w:t>电梯托管单位应定期向委托方公示托管费用、电梯故障记录、维保计划和维保情况等信息。</w:t>
      </w:r>
    </w:p>
    <w:p w14:paraId="7D2A8FE7">
      <w:pPr>
        <w:pStyle w:val="165"/>
        <w:rPr>
          <w:rFonts w:hint="eastAsia" w:hAnsi="宋体"/>
          <w:highlight w:val="none"/>
        </w:rPr>
      </w:pPr>
      <w:r>
        <w:rPr>
          <w:rFonts w:hint="eastAsia"/>
          <w:highlight w:val="none"/>
        </w:rPr>
        <w:t>宜利用信息化等先进技术手段，推行全流程智能化管理。</w:t>
      </w:r>
    </w:p>
    <w:p w14:paraId="64DF808F">
      <w:pPr>
        <w:pStyle w:val="105"/>
        <w:spacing w:before="156" w:after="156"/>
        <w:rPr>
          <w:highlight w:val="none"/>
        </w:rPr>
      </w:pPr>
      <w:r>
        <w:rPr>
          <w:rFonts w:hint="eastAsia"/>
          <w:highlight w:val="none"/>
        </w:rPr>
        <w:t>意见收集和改进</w:t>
      </w:r>
    </w:p>
    <w:p w14:paraId="6D53E0A9">
      <w:pPr>
        <w:pStyle w:val="56"/>
        <w:ind w:firstLine="420"/>
        <w:rPr>
          <w:highlight w:val="none"/>
        </w:rPr>
      </w:pPr>
      <w:r>
        <w:rPr>
          <w:rFonts w:hint="eastAsia"/>
          <w:highlight w:val="none"/>
        </w:rPr>
        <w:t>电梯托管单位定期开展电梯托管服务的满意度调查，收集相关方意见并改进。</w:t>
      </w:r>
    </w:p>
    <w:p w14:paraId="45DEB71E">
      <w:pPr>
        <w:pStyle w:val="105"/>
        <w:spacing w:before="156" w:after="156"/>
        <w:rPr>
          <w:highlight w:val="none"/>
        </w:rPr>
      </w:pPr>
      <w:r>
        <w:rPr>
          <w:rFonts w:hint="eastAsia" w:hAnsi="黑体"/>
          <w:highlight w:val="none"/>
        </w:rPr>
        <w:t>档案管理</w:t>
      </w:r>
    </w:p>
    <w:p w14:paraId="0C23E054">
      <w:pPr>
        <w:pStyle w:val="56"/>
        <w:ind w:firstLine="420"/>
        <w:rPr>
          <w:highlight w:val="none"/>
        </w:rPr>
      </w:pPr>
      <w:r>
        <w:rPr>
          <w:rFonts w:hint="eastAsia"/>
          <w:highlight w:val="none"/>
        </w:rPr>
        <w:t>电梯托管单位应按托管项目逐台建立电梯安全技术档案，日常工作记录及时归入安全技术档案。</w:t>
      </w:r>
    </w:p>
    <w:p w14:paraId="5761B59B">
      <w:pPr>
        <w:pStyle w:val="56"/>
        <w:ind w:firstLine="420"/>
      </w:pPr>
    </w:p>
    <w:p w14:paraId="5A80D2E6">
      <w:pPr>
        <w:pStyle w:val="56"/>
        <w:ind w:firstLine="420"/>
      </w:pPr>
    </w:p>
    <w:p w14:paraId="1B27A85C">
      <w:pPr>
        <w:pStyle w:val="56"/>
        <w:ind w:firstLine="420"/>
        <w:sectPr>
          <w:pgSz w:w="11906" w:h="16838"/>
          <w:pgMar w:top="1928" w:right="1134" w:bottom="1134" w:left="1134" w:header="1418" w:footer="1134" w:gutter="284"/>
          <w:pgNumType w:start="1"/>
          <w:cols w:space="425" w:num="1"/>
          <w:formProt w:val="0"/>
          <w:docGrid w:type="lines" w:linePitch="312" w:charSpace="0"/>
        </w:sectPr>
      </w:pPr>
    </w:p>
    <w:bookmarkEnd w:id="29"/>
    <w:p w14:paraId="5B728CFD">
      <w:pPr>
        <w:pStyle w:val="198"/>
        <w:rPr>
          <w:rFonts w:hint="eastAsia"/>
          <w:vanish w:val="0"/>
        </w:rPr>
      </w:pPr>
      <w:bookmarkStart w:id="85" w:name="BookMark5"/>
    </w:p>
    <w:p w14:paraId="5497AF42">
      <w:pPr>
        <w:pStyle w:val="199"/>
        <w:rPr>
          <w:vanish w:val="0"/>
        </w:rPr>
      </w:pPr>
    </w:p>
    <w:p w14:paraId="5A2B5FA6">
      <w:pPr>
        <w:pStyle w:val="76"/>
        <w:spacing w:after="156"/>
        <w:rPr>
          <w:highlight w:val="none"/>
        </w:rPr>
      </w:pPr>
      <w:r>
        <w:br w:type="textWrapping"/>
      </w:r>
      <w:bookmarkStart w:id="86" w:name="_Toc175597431"/>
      <w:bookmarkStart w:id="87" w:name="_Toc190782663"/>
      <w:bookmarkStart w:id="88" w:name="_Toc190787067"/>
      <w:bookmarkStart w:id="89" w:name="_Toc190782686"/>
      <w:bookmarkStart w:id="90" w:name="_Toc190782696"/>
      <w:r>
        <w:rPr>
          <w:rFonts w:hint="eastAsia"/>
        </w:rPr>
        <w:t>（资料性）</w:t>
      </w:r>
      <w:r>
        <w:br w:type="textWrapping"/>
      </w:r>
      <w:r>
        <w:rPr>
          <w:rFonts w:hint="eastAsia"/>
          <w:highlight w:val="none"/>
        </w:rPr>
        <w:t>既有住宅加装电梯委托使用管理合同</w:t>
      </w:r>
      <w:bookmarkEnd w:id="86"/>
      <w:bookmarkEnd w:id="87"/>
      <w:bookmarkEnd w:id="88"/>
      <w:bookmarkEnd w:id="89"/>
      <w:bookmarkEnd w:id="90"/>
      <w:r>
        <w:rPr>
          <w:rFonts w:hint="eastAsia"/>
          <w:highlight w:val="none"/>
        </w:rPr>
        <w:t>示例</w:t>
      </w:r>
    </w:p>
    <w:p w14:paraId="4D0159FE">
      <w:pPr>
        <w:pStyle w:val="56"/>
        <w:ind w:firstLine="0" w:firstLineChars="0"/>
        <w:rPr>
          <w:highlight w:val="none"/>
        </w:rPr>
      </w:pPr>
      <w:r>
        <w:rPr>
          <w:rFonts w:hint="eastAsia"/>
          <w:highlight w:val="none"/>
        </w:rPr>
        <w:t>既有住宅加装电梯委托使用管理合同如下：</w:t>
      </w:r>
    </w:p>
    <w:tbl>
      <w:tblPr>
        <w:tblStyle w:val="27"/>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0" w:type="dxa"/>
          <w:bottom w:w="0" w:type="dxa"/>
          <w:right w:w="0" w:type="dxa"/>
        </w:tblCellMar>
      </w:tblPr>
      <w:tblGrid>
        <w:gridCol w:w="9344"/>
      </w:tblGrid>
      <w:tr w14:paraId="769AE76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11449" w:hRule="atLeast"/>
          <w:tblHeader/>
          <w:jc w:val="center"/>
        </w:trPr>
        <w:tc>
          <w:tcPr>
            <w:tcW w:w="9344" w:type="dxa"/>
            <w:shd w:val="clear" w:color="auto" w:fill="auto"/>
            <w:vAlign w:val="center"/>
          </w:tcPr>
          <w:p w14:paraId="47E63453">
            <w:pPr>
              <w:pStyle w:val="56"/>
              <w:ind w:firstLine="643"/>
              <w:jc w:val="center"/>
              <w:rPr>
                <w:sz w:val="32"/>
                <w:szCs w:val="32"/>
                <w:highlight w:val="none"/>
              </w:rPr>
            </w:pPr>
            <w:r>
              <w:rPr>
                <w:rFonts w:hint="eastAsia"/>
                <w:b/>
                <w:bCs/>
                <w:sz w:val="32"/>
                <w:szCs w:val="32"/>
                <w:highlight w:val="none"/>
              </w:rPr>
              <w:t>既有住宅加装电梯委托使用管理合同</w:t>
            </w:r>
          </w:p>
          <w:p w14:paraId="65721FD4">
            <w:pPr>
              <w:pStyle w:val="56"/>
              <w:ind w:firstLine="420"/>
              <w:rPr>
                <w:highlight w:val="none"/>
              </w:rPr>
            </w:pPr>
            <w:r>
              <w:rPr>
                <w:rFonts w:hint="eastAsia"/>
                <w:highlight w:val="none"/>
              </w:rPr>
              <w:t>电梯产权所有人(甲方)：</w:t>
            </w:r>
            <w:r>
              <w:rPr>
                <w:rFonts w:hint="eastAsia"/>
                <w:highlight w:val="none"/>
                <w:u w:val="single"/>
              </w:rPr>
              <w:t xml:space="preserve">                                 </w:t>
            </w:r>
          </w:p>
          <w:p w14:paraId="663BF363">
            <w:pPr>
              <w:pStyle w:val="56"/>
              <w:ind w:firstLine="420"/>
              <w:rPr>
                <w:highlight w:val="none"/>
              </w:rPr>
            </w:pPr>
            <w:r>
              <w:rPr>
                <w:rFonts w:hint="eastAsia"/>
                <w:highlight w:val="none"/>
              </w:rPr>
              <w:t>电梯托管单位(乙方)：</w:t>
            </w:r>
            <w:r>
              <w:rPr>
                <w:rFonts w:hint="eastAsia"/>
                <w:highlight w:val="none"/>
                <w:u w:val="single"/>
              </w:rPr>
              <w:t xml:space="preserve">                                   </w:t>
            </w:r>
          </w:p>
          <w:p w14:paraId="24F501F8">
            <w:pPr>
              <w:pStyle w:val="56"/>
              <w:ind w:firstLine="420"/>
              <w:rPr>
                <w:highlight w:val="none"/>
              </w:rPr>
            </w:pPr>
          </w:p>
          <w:p w14:paraId="66595B3C">
            <w:pPr>
              <w:pStyle w:val="56"/>
              <w:ind w:firstLine="420"/>
              <w:rPr>
                <w:rFonts w:hint="eastAsia" w:eastAsia="宋体"/>
                <w:highlight w:val="none"/>
                <w:lang w:eastAsia="zh-CN"/>
              </w:rPr>
            </w:pPr>
            <w:r>
              <w:rPr>
                <w:rFonts w:hint="eastAsia"/>
                <w:highlight w:val="none"/>
              </w:rPr>
              <w:t>为保障既有住宅加装电梯的安全运行，明确甲乙双方的权利、义务和职责，双方同意依据《中华人民共和国民法典》订立本合同</w:t>
            </w:r>
            <w:r>
              <w:rPr>
                <w:rFonts w:hint="eastAsia"/>
                <w:highlight w:val="none"/>
                <w:lang w:eastAsia="zh-CN"/>
              </w:rPr>
              <w:t>。</w:t>
            </w:r>
          </w:p>
          <w:p w14:paraId="0D0E0C54">
            <w:pPr>
              <w:pStyle w:val="56"/>
              <w:ind w:firstLine="420"/>
              <w:rPr>
                <w:highlight w:val="none"/>
              </w:rPr>
            </w:pPr>
            <w:r>
              <w:rPr>
                <w:rFonts w:hint="eastAsia"/>
                <w:highlight w:val="none"/>
              </w:rPr>
              <w:t>第一条 托管电梯信息</w:t>
            </w:r>
          </w:p>
          <w:p w14:paraId="6EFBABD5">
            <w:pPr>
              <w:pStyle w:val="56"/>
              <w:ind w:firstLine="420"/>
              <w:rPr>
                <w:highlight w:val="none"/>
              </w:rPr>
            </w:pPr>
            <w:r>
              <w:rPr>
                <w:rFonts w:hint="eastAsia"/>
                <w:highlight w:val="none"/>
              </w:rPr>
              <w:t>甲方将使用地点为</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的</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台电梯委托给乙方进行委托使用管理，期限为</w:t>
            </w:r>
            <w:r>
              <w:rPr>
                <w:rFonts w:hint="eastAsia"/>
                <w:highlight w:val="none"/>
                <w:u w:val="single"/>
              </w:rPr>
              <w:t xml:space="preserve">   </w:t>
            </w:r>
            <w:r>
              <w:rPr>
                <w:rFonts w:hint="eastAsia"/>
                <w:highlight w:val="none"/>
              </w:rPr>
              <w:t>年，自</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日至</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日，在此期限内，乙方是电梯日常使用管理及安全运行的主体责任人。</w:t>
            </w:r>
          </w:p>
          <w:p w14:paraId="47FC08DC">
            <w:pPr>
              <w:pStyle w:val="56"/>
              <w:ind w:firstLine="420"/>
              <w:rPr>
                <w:highlight w:val="none"/>
              </w:rPr>
            </w:pPr>
            <w:r>
              <w:rPr>
                <w:rFonts w:hint="eastAsia"/>
                <w:highlight w:val="none"/>
              </w:rPr>
              <w:t>第二条 合同金额及支付方式</w:t>
            </w:r>
          </w:p>
          <w:p w14:paraId="2AECAAC7">
            <w:pPr>
              <w:pStyle w:val="56"/>
              <w:ind w:firstLine="420"/>
              <w:rPr>
                <w:highlight w:val="none"/>
              </w:rPr>
            </w:pPr>
            <w:r>
              <w:rPr>
                <w:rFonts w:hint="eastAsia"/>
                <w:highlight w:val="none"/>
              </w:rPr>
              <w:t>甲方向乙方支付委托使用管理费用每年人民币</w:t>
            </w:r>
            <w:r>
              <w:rPr>
                <w:rFonts w:hint="eastAsia"/>
                <w:highlight w:val="none"/>
                <w:u w:val="single"/>
              </w:rPr>
              <w:t xml:space="preserve">                 </w:t>
            </w:r>
            <w:r>
              <w:rPr>
                <w:rFonts w:hint="eastAsia"/>
                <w:highlight w:val="none"/>
              </w:rPr>
              <w:t>元整(不包含电梯</w:t>
            </w:r>
            <w:r>
              <w:rPr>
                <w:rFonts w:hint="eastAsia"/>
                <w:highlight w:val="none"/>
                <w:lang w:val="en-US" w:eastAsia="zh-CN"/>
              </w:rPr>
              <w:t>安全</w:t>
            </w:r>
            <w:r>
              <w:rPr>
                <w:rFonts w:hint="eastAsia"/>
                <w:highlight w:val="none"/>
              </w:rPr>
              <w:t>责任保险费、日常维保费、重大修理费以及改造费用)。</w:t>
            </w:r>
          </w:p>
          <w:p w14:paraId="54605960">
            <w:pPr>
              <w:pStyle w:val="56"/>
              <w:ind w:firstLine="420"/>
              <w:rPr>
                <w:highlight w:val="none"/>
              </w:rPr>
            </w:pPr>
            <w:r>
              <w:rPr>
                <w:rFonts w:hint="eastAsia"/>
                <w:highlight w:val="none"/>
              </w:rPr>
              <w:t>付款方式：</w:t>
            </w:r>
            <w:r>
              <w:rPr>
                <w:rFonts w:hint="eastAsia"/>
                <w:highlight w:val="none"/>
                <w:u w:val="single"/>
              </w:rPr>
              <w:t xml:space="preserve">                                                                         </w:t>
            </w:r>
          </w:p>
          <w:p w14:paraId="0F51A3DA">
            <w:pPr>
              <w:pStyle w:val="56"/>
              <w:ind w:firstLine="420"/>
              <w:rPr>
                <w:highlight w:val="none"/>
              </w:rPr>
            </w:pPr>
            <w:r>
              <w:rPr>
                <w:rFonts w:hint="eastAsia"/>
                <w:highlight w:val="none"/>
              </w:rPr>
              <w:t>第三条 甲方权利和义务</w:t>
            </w:r>
          </w:p>
          <w:p w14:paraId="4A078BDB">
            <w:pPr>
              <w:pStyle w:val="56"/>
              <w:ind w:firstLine="420"/>
              <w:rPr>
                <w:highlight w:val="none"/>
              </w:rPr>
            </w:pPr>
            <w:r>
              <w:rPr>
                <w:rFonts w:hint="eastAsia"/>
                <w:highlight w:val="none"/>
              </w:rPr>
              <w:t>1、甲方应按时支付乙方委托管理费用，配合乙方做好电梯日常使用安全管理，有权对乙方的管理行为进行监督并提出意见</w:t>
            </w:r>
            <w:r>
              <w:rPr>
                <w:rFonts w:hint="eastAsia"/>
                <w:highlight w:val="none"/>
                <w:lang w:eastAsia="zh-CN"/>
              </w:rPr>
              <w:t>。</w:t>
            </w:r>
            <w:r>
              <w:rPr>
                <w:rFonts w:hint="eastAsia"/>
                <w:highlight w:val="none"/>
              </w:rPr>
              <w:t>当有证据表明乙方对电梯的使用安全管理不符合相关法规和安全技术规范要求、存在严重安全隐患时，甲方有权要求乙方限期进行改正。</w:t>
            </w:r>
          </w:p>
          <w:p w14:paraId="1E8D2A1A">
            <w:pPr>
              <w:pStyle w:val="56"/>
              <w:ind w:firstLine="420"/>
              <w:rPr>
                <w:highlight w:val="none"/>
              </w:rPr>
            </w:pPr>
            <w:r>
              <w:rPr>
                <w:rFonts w:hint="eastAsia"/>
                <w:highlight w:val="none"/>
              </w:rPr>
              <w:t>2、甲方应在委托管理合同生效后将电梯的使用登记证、监督检验报告或者定期检验报告、出厂合格证、日常维护保养记录、运行故障和事故记录等安全技术资料和</w:t>
            </w:r>
            <w:r>
              <w:rPr>
                <w:rFonts w:hint="eastAsia"/>
              </w:rPr>
              <w:t>层门紧急开锁装置</w:t>
            </w:r>
            <w:r>
              <w:rPr>
                <w:rFonts w:hint="eastAsia"/>
                <w:highlight w:val="none"/>
              </w:rPr>
              <w:t>交乙方，以便乙方能准确地了解电梯的运行状况。</w:t>
            </w:r>
          </w:p>
          <w:p w14:paraId="2894DD3F">
            <w:pPr>
              <w:pStyle w:val="56"/>
              <w:ind w:firstLine="420"/>
              <w:rPr>
                <w:highlight w:val="none"/>
              </w:rPr>
            </w:pPr>
            <w:r>
              <w:rPr>
                <w:rFonts w:hint="eastAsia"/>
                <w:highlight w:val="none"/>
              </w:rPr>
              <w:t>第三条 乙方权利和义务</w:t>
            </w:r>
          </w:p>
          <w:p w14:paraId="71F87D65">
            <w:pPr>
              <w:pStyle w:val="56"/>
              <w:ind w:firstLine="420"/>
              <w:rPr>
                <w:highlight w:val="none"/>
              </w:rPr>
            </w:pPr>
            <w:r>
              <w:rPr>
                <w:rFonts w:hint="eastAsia"/>
                <w:highlight w:val="none"/>
              </w:rPr>
              <w:t>一、义务：</w:t>
            </w:r>
          </w:p>
          <w:p w14:paraId="64EF7EC8">
            <w:pPr>
              <w:pStyle w:val="56"/>
              <w:ind w:firstLine="420"/>
              <w:rPr>
                <w:highlight w:val="none"/>
              </w:rPr>
            </w:pPr>
            <w:r>
              <w:rPr>
                <w:rFonts w:hint="eastAsia"/>
                <w:highlight w:val="none"/>
              </w:rPr>
              <w:t>1、乙方应严格按照《中华人民共和国特种设备安全法》</w:t>
            </w:r>
            <w:r>
              <w:rPr>
                <w:rFonts w:hint="eastAsia"/>
                <w:highlight w:val="none"/>
                <w:lang w:eastAsia="zh-CN"/>
              </w:rPr>
              <w:t>、</w:t>
            </w:r>
            <w:r>
              <w:rPr>
                <w:rFonts w:hint="eastAsia"/>
                <w:highlight w:val="none"/>
              </w:rPr>
              <w:t>《特种设备安全监察条例》相关法规和安全技术规范的要求，做好电梯的委托使用管理工作，保障电梯安全运行。</w:t>
            </w:r>
          </w:p>
          <w:p w14:paraId="52DF987F">
            <w:pPr>
              <w:pStyle w:val="56"/>
              <w:ind w:firstLine="420"/>
              <w:rPr>
                <w:highlight w:val="none"/>
              </w:rPr>
            </w:pPr>
            <w:r>
              <w:rPr>
                <w:rFonts w:hint="eastAsia"/>
                <w:highlight w:val="none"/>
              </w:rPr>
              <w:t>2、乙方应建立完善的电梯安全管理制度，设置专门的电梯安全管理机构，并配备持证电梯安全管理人员，负责电梯日常安全检查及运行操作管理。</w:t>
            </w:r>
          </w:p>
          <w:p w14:paraId="66EA11CE">
            <w:pPr>
              <w:pStyle w:val="56"/>
              <w:ind w:firstLine="420"/>
              <w:rPr>
                <w:highlight w:val="none"/>
              </w:rPr>
            </w:pPr>
            <w:r>
              <w:rPr>
                <w:rFonts w:hint="eastAsia"/>
                <w:highlight w:val="none"/>
              </w:rPr>
              <w:t>3、乙方应依法配备安全总监、安全员，建立电梯安全风险</w:t>
            </w:r>
            <w:r>
              <w:rPr>
                <w:rFonts w:hint="eastAsia"/>
                <w:highlight w:val="none"/>
                <w:lang w:val="en-US" w:eastAsia="zh-CN"/>
              </w:rPr>
              <w:t>管</w:t>
            </w:r>
            <w:r>
              <w:rPr>
                <w:rFonts w:hint="eastAsia"/>
                <w:highlight w:val="none"/>
              </w:rPr>
              <w:t>控的动态管理机制，落实自查要求，制定《电梯安全风险管控清单》，建立健全日管控、周排查、月调度工作制度，并按照相关要求实施各项工作。</w:t>
            </w:r>
          </w:p>
          <w:p w14:paraId="3CBA0B97">
            <w:pPr>
              <w:pStyle w:val="56"/>
              <w:ind w:firstLine="420"/>
              <w:rPr>
                <w:rFonts w:hint="eastAsia" w:hAnsi="宋体"/>
                <w:highlight w:val="none"/>
              </w:rPr>
            </w:pPr>
            <w:r>
              <w:rPr>
                <w:rFonts w:hint="eastAsia" w:hAnsi="宋体"/>
                <w:highlight w:val="none"/>
              </w:rPr>
              <w:t>4、乙方应建立并保管好包括使用登记证、检验检测报告、产品合格证、日常维护保养记录运行故障和事故记录等资料在内的电梯安全技术档案，妥善保管、使用层门紧急开锁装置</w:t>
            </w:r>
            <w:r>
              <w:rPr>
                <w:rFonts w:hint="eastAsia" w:hAnsi="宋体"/>
                <w:highlight w:val="none"/>
                <w:lang w:eastAsia="zh-CN"/>
              </w:rPr>
              <w:t>，</w:t>
            </w:r>
            <w:r>
              <w:rPr>
                <w:rFonts w:hint="eastAsia" w:hAnsi="宋体"/>
                <w:highlight w:val="none"/>
              </w:rPr>
              <w:t>在委托管理期限届满后将安全技术档案移交甲方。</w:t>
            </w:r>
          </w:p>
          <w:p w14:paraId="485B6E15">
            <w:pPr>
              <w:pStyle w:val="178"/>
              <w:ind w:firstLine="420" w:firstLineChars="200"/>
              <w:jc w:val="both"/>
              <w:rPr>
                <w:rFonts w:hint="default" w:ascii="宋体" w:hAnsi="宋体" w:eastAsia="宋体" w:cs="Times New Roman"/>
                <w:sz w:val="21"/>
                <w:highlight w:val="none"/>
                <w:lang w:val="en-US" w:eastAsia="zh-CN" w:bidi="ar-SA"/>
              </w:rPr>
            </w:pPr>
            <w:r>
              <w:rPr>
                <w:rFonts w:hint="eastAsia" w:ascii="宋体" w:hAnsi="宋体" w:eastAsia="宋体" w:cs="Times New Roman"/>
                <w:sz w:val="21"/>
                <w:highlight w:val="none"/>
                <w:lang w:val="en-US" w:eastAsia="zh-CN" w:bidi="ar-SA"/>
              </w:rPr>
              <w:t>5、乙方应</w:t>
            </w:r>
            <w:bookmarkStart w:id="102" w:name="_GoBack"/>
            <w:r>
              <w:rPr>
                <w:rFonts w:hint="eastAsia" w:ascii="宋体" w:hAnsi="宋体" w:eastAsia="宋体" w:cs="Times New Roman"/>
                <w:sz w:val="21"/>
                <w:highlight w:val="none"/>
                <w:lang w:val="en-US" w:eastAsia="zh-CN" w:bidi="ar-SA"/>
              </w:rPr>
              <w:t>在电梯使用标志有效期届满前一个月向法定检验检测机构申报定期检验检测，</w:t>
            </w:r>
            <w:bookmarkEnd w:id="102"/>
            <w:r>
              <w:rPr>
                <w:rFonts w:hint="eastAsia" w:ascii="宋体" w:hAnsi="宋体" w:eastAsia="宋体" w:cs="Times New Roman"/>
                <w:sz w:val="21"/>
                <w:highlight w:val="none"/>
                <w:lang w:val="en-US" w:eastAsia="zh-CN" w:bidi="ar-SA"/>
              </w:rPr>
              <w:t>不</w:t>
            </w:r>
            <w:r>
              <w:rPr>
                <w:rFonts w:hint="eastAsia" w:hAnsi="宋体" w:cs="Times New Roman"/>
                <w:sz w:val="21"/>
                <w:highlight w:val="none"/>
                <w:lang w:val="en-US" w:eastAsia="zh-CN" w:bidi="ar-SA"/>
              </w:rPr>
              <w:t>使用未</w:t>
            </w:r>
          </w:p>
          <w:p w14:paraId="4F85823F">
            <w:pPr>
              <w:pStyle w:val="178"/>
              <w:jc w:val="both"/>
              <w:rPr>
                <w:rFonts w:hint="default" w:ascii="宋体" w:hAnsi="宋体" w:eastAsia="宋体" w:cs="Times New Roman"/>
                <w:sz w:val="21"/>
                <w:highlight w:val="none"/>
                <w:lang w:val="en-US" w:eastAsia="zh-CN" w:bidi="ar-SA"/>
              </w:rPr>
            </w:pPr>
            <w:r>
              <w:rPr>
                <w:rFonts w:hint="eastAsia" w:hAnsi="宋体" w:cs="Times New Roman"/>
                <w:sz w:val="21"/>
                <w:highlight w:val="none"/>
                <w:lang w:val="en-US" w:eastAsia="zh-CN" w:bidi="ar-SA"/>
              </w:rPr>
              <w:t>经监督检验、超过定期检验检测有效期或检验不合格的电梯。</w:t>
            </w:r>
          </w:p>
        </w:tc>
      </w:tr>
    </w:tbl>
    <w:p w14:paraId="2FAB6695">
      <w:pPr>
        <w:pStyle w:val="56"/>
        <w:ind w:firstLine="0" w:firstLineChars="0"/>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14:paraId="079E5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1" w:hRule="atLeast"/>
        </w:trPr>
        <w:tc>
          <w:tcPr>
            <w:tcW w:w="9570" w:type="dxa"/>
          </w:tcPr>
          <w:p w14:paraId="590897EE">
            <w:pPr>
              <w:pStyle w:val="178"/>
              <w:ind w:firstLine="360" w:firstLineChars="200"/>
              <w:jc w:val="both"/>
              <w:rPr>
                <w:rFonts w:hint="eastAsia" w:ascii="宋体" w:hAnsi="宋体" w:eastAsia="宋体" w:cs="Times New Roman"/>
                <w:sz w:val="21"/>
                <w:highlight w:val="none"/>
                <w:lang w:val="en-US" w:eastAsia="zh-CN" w:bidi="ar-SA"/>
              </w:rPr>
            </w:pPr>
            <w:r>
              <w:rPr>
                <w:rFonts w:hint="eastAsia" w:hAnsi="宋体"/>
                <w:lang w:val="en-US" w:eastAsia="zh-CN"/>
              </w:rPr>
              <w:t>6、</w:t>
            </w:r>
            <w:r>
              <w:rPr>
                <w:rFonts w:hint="eastAsia" w:ascii="宋体" w:hAnsi="宋体" w:eastAsia="宋体" w:cs="Times New Roman"/>
                <w:sz w:val="21"/>
                <w:highlight w:val="none"/>
                <w:lang w:val="en-US" w:eastAsia="zh-CN" w:bidi="ar-SA"/>
              </w:rPr>
              <w:t>电梯出现故障或发生异常情况时，乙方应督促电梯维保公司对电梯进行全面检查、电梯事故隐</w:t>
            </w:r>
          </w:p>
          <w:p w14:paraId="3C89846C">
            <w:pPr>
              <w:pStyle w:val="56"/>
              <w:ind w:firstLine="0" w:firstLineChars="0"/>
              <w:rPr>
                <w:rFonts w:hint="eastAsia" w:hAnsi="宋体" w:eastAsia="宋体"/>
                <w:lang w:val="en-US" w:eastAsia="zh-CN"/>
              </w:rPr>
            </w:pPr>
            <w:r>
              <w:rPr>
                <w:rFonts w:hint="eastAsia" w:ascii="宋体" w:hAnsi="宋体" w:eastAsia="宋体" w:cs="Times New Roman"/>
                <w:sz w:val="21"/>
                <w:highlight w:val="none"/>
                <w:lang w:val="en-US" w:eastAsia="zh-CN" w:bidi="ar-SA"/>
              </w:rPr>
              <w:t>患消除后方可重新投入使用，避免电梯带病运行。</w:t>
            </w:r>
          </w:p>
          <w:p w14:paraId="7708A813">
            <w:pPr>
              <w:pStyle w:val="56"/>
              <w:ind w:firstLine="420"/>
              <w:rPr>
                <w:rFonts w:hint="eastAsia" w:hAnsi="宋体"/>
                <w:highlight w:val="none"/>
              </w:rPr>
            </w:pPr>
            <w:r>
              <w:rPr>
                <w:rFonts w:hint="eastAsia" w:hAnsi="宋体"/>
                <w:highlight w:val="none"/>
              </w:rPr>
              <w:t>二、权利：</w:t>
            </w:r>
          </w:p>
          <w:p w14:paraId="2224D318">
            <w:pPr>
              <w:pStyle w:val="56"/>
              <w:ind w:firstLine="420"/>
              <w:rPr>
                <w:rFonts w:hint="eastAsia" w:hAnsi="宋体"/>
                <w:highlight w:val="none"/>
              </w:rPr>
            </w:pPr>
            <w:r>
              <w:rPr>
                <w:rFonts w:hint="eastAsia" w:hAnsi="宋体"/>
                <w:highlight w:val="none"/>
              </w:rPr>
              <w:t>1、乙方有权行使法律赋予“电梯使用单位”的各项权利。</w:t>
            </w:r>
          </w:p>
          <w:p w14:paraId="79C312A9">
            <w:pPr>
              <w:pStyle w:val="56"/>
              <w:ind w:firstLine="420"/>
              <w:rPr>
                <w:rFonts w:hint="eastAsia" w:hAnsi="宋体"/>
                <w:highlight w:val="none"/>
              </w:rPr>
            </w:pPr>
            <w:r>
              <w:rPr>
                <w:rFonts w:hint="eastAsia" w:hAnsi="宋体"/>
                <w:highlight w:val="none"/>
              </w:rPr>
              <w:t>2、乙方有权委托取得相应资格许可的电梯生产单位开展相关工作，有权收集涉及电梯安全运行的制造、安装、修理、检验、检测和使用的相关资料。</w:t>
            </w:r>
          </w:p>
          <w:p w14:paraId="4BAFE085">
            <w:pPr>
              <w:pStyle w:val="56"/>
              <w:ind w:firstLine="420"/>
              <w:rPr>
                <w:rFonts w:hint="eastAsia" w:hAnsi="宋体"/>
                <w:highlight w:val="none"/>
              </w:rPr>
            </w:pPr>
            <w:r>
              <w:rPr>
                <w:rFonts w:hint="eastAsia" w:hAnsi="宋体"/>
                <w:highlight w:val="none"/>
              </w:rPr>
              <w:t>第三条 违约责任</w:t>
            </w:r>
          </w:p>
          <w:p w14:paraId="3545235C">
            <w:pPr>
              <w:pStyle w:val="56"/>
              <w:ind w:firstLine="420"/>
              <w:rPr>
                <w:rFonts w:hint="eastAsia" w:hAnsi="宋体"/>
                <w:highlight w:val="none"/>
              </w:rPr>
            </w:pPr>
            <w:r>
              <w:rPr>
                <w:rFonts w:hint="eastAsia" w:hAnsi="宋体"/>
                <w:highlight w:val="none"/>
              </w:rPr>
              <w:t>1、甲方不按时支付委托使用管理费(特殊情况经双方协商同意可酌情延长付款时间),乙方有权停止服务，终止合同。</w:t>
            </w:r>
          </w:p>
          <w:p w14:paraId="386A607B">
            <w:pPr>
              <w:pStyle w:val="56"/>
              <w:ind w:firstLine="420"/>
              <w:rPr>
                <w:rFonts w:hint="eastAsia" w:hAnsi="宋体"/>
                <w:highlight w:val="none"/>
              </w:rPr>
            </w:pPr>
            <w:r>
              <w:rPr>
                <w:rFonts w:hint="eastAsia" w:hAnsi="宋体"/>
                <w:highlight w:val="none"/>
              </w:rPr>
              <w:t>2、乙方不按合同约定内容，且连续超过五天以上时间未进行委托使用管理，甲方有权终止合同。</w:t>
            </w:r>
          </w:p>
          <w:p w14:paraId="64042347">
            <w:pPr>
              <w:pStyle w:val="56"/>
              <w:ind w:firstLine="420"/>
              <w:rPr>
                <w:rFonts w:hint="eastAsia" w:hAnsi="宋体"/>
              </w:rPr>
            </w:pPr>
            <w:r>
              <w:rPr>
                <w:rFonts w:hint="eastAsia" w:hAnsi="宋体"/>
                <w:highlight w:val="none"/>
              </w:rPr>
              <w:t>3、任何一方提出解除合同时，应提前一个月书面通知对方，并向对方偿付合同总金</w:t>
            </w:r>
            <w:r>
              <w:rPr>
                <w:rFonts w:hint="eastAsia" w:hAnsi="宋体"/>
              </w:rPr>
              <w:t>额30%的违约金。</w:t>
            </w:r>
          </w:p>
          <w:p w14:paraId="0DCA3768">
            <w:pPr>
              <w:pStyle w:val="56"/>
              <w:ind w:firstLine="420"/>
              <w:rPr>
                <w:rFonts w:hint="eastAsia" w:hAnsi="宋体"/>
              </w:rPr>
            </w:pPr>
            <w:r>
              <w:rPr>
                <w:rFonts w:hint="eastAsia" w:hAnsi="宋体"/>
              </w:rPr>
              <w:t>第四条 免除责任的事项</w:t>
            </w:r>
          </w:p>
          <w:p w14:paraId="21BC57BE">
            <w:pPr>
              <w:pStyle w:val="56"/>
              <w:numPr>
                <w:ilvl w:val="0"/>
                <w:numId w:val="34"/>
              </w:numPr>
              <w:ind w:firstLineChars="0"/>
              <w:rPr>
                <w:rFonts w:hint="eastAsia" w:hAnsi="宋体"/>
              </w:rPr>
            </w:pPr>
            <w:r>
              <w:rPr>
                <w:rFonts w:hint="eastAsia" w:hAnsi="宋体"/>
              </w:rPr>
              <w:t>由于不可抗力原因造成的损失，双方免除赔偿责任。</w:t>
            </w:r>
          </w:p>
          <w:p w14:paraId="517EC806">
            <w:pPr>
              <w:pStyle w:val="56"/>
              <w:ind w:left="420" w:firstLine="0" w:firstLineChars="0"/>
              <w:rPr>
                <w:rFonts w:hint="eastAsia" w:hAnsi="宋体"/>
              </w:rPr>
            </w:pPr>
            <w:r>
              <w:rPr>
                <w:rFonts w:hint="eastAsia" w:hAnsi="宋体"/>
              </w:rPr>
              <w:t>第五条 其他约定事项</w:t>
            </w:r>
          </w:p>
          <w:p w14:paraId="07CC6A45">
            <w:pPr>
              <w:pStyle w:val="56"/>
              <w:ind w:firstLine="420"/>
              <w:rPr>
                <w:rFonts w:hint="eastAsia" w:hAnsi="宋体"/>
              </w:rPr>
            </w:pPr>
            <w:r>
              <w:rPr>
                <w:rFonts w:hint="eastAsia" w:hAnsi="宋体"/>
              </w:rPr>
              <w:t>1、未尽事宜，双方本着合作态度共同协商、妥善解决，必要时可以追加补充协议，补充协议为本合同的附件，是本合同不可分割的部分，与本合同具有同等法律效力。</w:t>
            </w:r>
          </w:p>
          <w:p w14:paraId="4815959C">
            <w:pPr>
              <w:pStyle w:val="56"/>
              <w:ind w:firstLine="420"/>
              <w:rPr>
                <w:rFonts w:hint="eastAsia" w:hAnsi="宋体"/>
              </w:rPr>
            </w:pPr>
            <w:r>
              <w:rPr>
                <w:rFonts w:hint="eastAsia" w:hAnsi="宋体"/>
              </w:rPr>
              <w:t xml:space="preserve">2、本合同如有争议，双方协商解决。如协商不成，任何一方可向特种设备安全监察机构、有关仲裁机构申请仲裁或向人民法院起诉。  </w:t>
            </w:r>
          </w:p>
          <w:p w14:paraId="7F195284">
            <w:pPr>
              <w:pStyle w:val="56"/>
              <w:ind w:firstLine="420"/>
              <w:rPr>
                <w:rFonts w:hint="eastAsia" w:hAnsi="宋体"/>
              </w:rPr>
            </w:pPr>
            <w:r>
              <w:rPr>
                <w:rFonts w:hint="eastAsia" w:hAnsi="宋体"/>
              </w:rPr>
              <w:t>本合同一式两份，甲乙双方各执一份，具同等法律效力，合同自双方签署之日起生效。</w:t>
            </w:r>
          </w:p>
          <w:p w14:paraId="097F91C9">
            <w:pPr>
              <w:pStyle w:val="56"/>
              <w:ind w:firstLine="420"/>
              <w:rPr>
                <w:rFonts w:hint="eastAsia" w:hAnsi="宋体"/>
              </w:rPr>
            </w:pPr>
          </w:p>
          <w:p w14:paraId="7E087AFF">
            <w:pPr>
              <w:pStyle w:val="56"/>
              <w:ind w:firstLine="420"/>
              <w:rPr>
                <w:rFonts w:hint="eastAsia" w:hAnsi="宋体"/>
              </w:rPr>
            </w:pPr>
          </w:p>
          <w:p w14:paraId="26638492">
            <w:pPr>
              <w:pStyle w:val="56"/>
              <w:ind w:firstLine="420"/>
              <w:rPr>
                <w:rFonts w:hint="eastAsia" w:hAnsi="宋体" w:eastAsia="宋体"/>
                <w:lang w:eastAsia="zh-CN"/>
              </w:rPr>
            </w:pPr>
            <w:r>
              <w:rPr>
                <w:rFonts w:hint="eastAsia" w:hAnsi="宋体"/>
              </w:rPr>
              <w:t>甲方</w:t>
            </w:r>
            <w:r>
              <w:rPr>
                <w:rFonts w:hint="eastAsia" w:hAnsi="宋体"/>
                <w:lang w:eastAsia="zh-CN"/>
              </w:rPr>
              <w:t>：</w:t>
            </w:r>
            <w:r>
              <w:rPr>
                <w:rFonts w:hint="eastAsia" w:hAnsi="宋体"/>
              </w:rPr>
              <w:t xml:space="preserve">                                        乙方</w:t>
            </w:r>
            <w:r>
              <w:rPr>
                <w:rFonts w:hint="eastAsia" w:hAnsi="宋体"/>
                <w:lang w:eastAsia="zh-CN"/>
              </w:rPr>
              <w:t>：</w:t>
            </w:r>
          </w:p>
          <w:p w14:paraId="52E1994C">
            <w:pPr>
              <w:pStyle w:val="56"/>
              <w:ind w:firstLine="420"/>
              <w:rPr>
                <w:rFonts w:hint="eastAsia" w:hAnsi="宋体"/>
              </w:rPr>
            </w:pPr>
            <w:r>
              <w:rPr>
                <w:rFonts w:hint="eastAsia" w:hAnsi="宋体"/>
              </w:rPr>
              <w:t>单位名称(盖章)                                单位名称(盖章)</w:t>
            </w:r>
          </w:p>
          <w:p w14:paraId="33C2E4A8">
            <w:pPr>
              <w:pStyle w:val="56"/>
              <w:ind w:firstLine="420"/>
              <w:rPr>
                <w:rFonts w:hint="eastAsia" w:hAnsi="宋体"/>
              </w:rPr>
            </w:pPr>
            <w:r>
              <w:rPr>
                <w:rFonts w:hint="eastAsia" w:hAnsi="宋体"/>
              </w:rPr>
              <w:t>法定代表人或者负责人(签名)                    法定代表人或者负责人(签名)</w:t>
            </w:r>
          </w:p>
          <w:p w14:paraId="56CAD806">
            <w:pPr>
              <w:pStyle w:val="77"/>
              <w:numPr>
                <w:ilvl w:val="0"/>
                <w:numId w:val="0"/>
              </w:numPr>
              <w:spacing w:before="156" w:after="156"/>
              <w:jc w:val="both"/>
            </w:pPr>
          </w:p>
          <w:p w14:paraId="3ECE3399">
            <w:pPr>
              <w:pStyle w:val="56"/>
              <w:ind w:firstLine="420"/>
            </w:pPr>
            <w:r>
              <w:rPr>
                <w:rFonts w:hint="eastAsia" w:hAnsi="宋体"/>
              </w:rPr>
              <w:t>备注：甲方为自然人的，合同由自然人签名。</w:t>
            </w:r>
          </w:p>
        </w:tc>
      </w:tr>
    </w:tbl>
    <w:p w14:paraId="5F9AD240">
      <w:pPr>
        <w:pStyle w:val="198"/>
        <w:rPr>
          <w:rFonts w:hint="eastAsia"/>
          <w:vanish w:val="0"/>
        </w:rPr>
      </w:pPr>
    </w:p>
    <w:p w14:paraId="5180BFBC">
      <w:pPr>
        <w:pStyle w:val="199"/>
        <w:rPr>
          <w:vanish w:val="0"/>
        </w:rPr>
      </w:pPr>
    </w:p>
    <w:p w14:paraId="53486B02">
      <w:pPr>
        <w:pStyle w:val="76"/>
        <w:spacing w:after="156"/>
      </w:pPr>
      <w:r>
        <w:br w:type="textWrapping"/>
      </w:r>
      <w:bookmarkStart w:id="91" w:name="_Toc175597432"/>
      <w:bookmarkStart w:id="92" w:name="_Toc190782687"/>
      <w:bookmarkStart w:id="93" w:name="_Toc190782697"/>
      <w:bookmarkStart w:id="94" w:name="_Toc190782664"/>
      <w:bookmarkStart w:id="95" w:name="_Toc190787068"/>
      <w:r>
        <w:rPr>
          <w:rFonts w:hint="eastAsia"/>
        </w:rPr>
        <w:t>（规范性）</w:t>
      </w:r>
      <w:r>
        <w:br w:type="textWrapping"/>
      </w:r>
      <w:r>
        <w:rPr>
          <w:rFonts w:hint="eastAsia"/>
        </w:rPr>
        <w:t>电梯委托使用管理标识</w:t>
      </w:r>
      <w:bookmarkEnd w:id="91"/>
      <w:bookmarkEnd w:id="92"/>
      <w:bookmarkEnd w:id="93"/>
      <w:bookmarkEnd w:id="94"/>
      <w:bookmarkEnd w:id="95"/>
    </w:p>
    <w:tbl>
      <w:tblPr>
        <w:tblStyle w:val="27"/>
        <w:tblW w:w="4563"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8555"/>
      </w:tblGrid>
      <w:tr w14:paraId="144B47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50" w:hRule="exact"/>
          <w:jc w:val="center"/>
        </w:trPr>
        <w:tc>
          <w:tcPr>
            <w:tcW w:w="5000" w:type="pct"/>
            <w:shd w:val="clear" w:color="auto" w:fill="auto"/>
            <w:vAlign w:val="center"/>
          </w:tcPr>
          <w:p w14:paraId="1C3E1228">
            <w:pPr>
              <w:pStyle w:val="83"/>
              <w:numPr>
                <w:ilvl w:val="0"/>
                <w:numId w:val="0"/>
              </w:numPr>
              <w:spacing w:before="156" w:after="156"/>
              <w:rPr>
                <w:rFonts w:ascii="方正大黑简体" w:eastAsia="方正大黑简体"/>
                <w:b/>
                <w:bCs/>
                <w:sz w:val="48"/>
                <w:szCs w:val="48"/>
              </w:rPr>
            </w:pPr>
            <w:bookmarkStart w:id="96" w:name="_Toc175597433"/>
            <w:r>
              <mc:AlternateContent>
                <mc:Choice Requires="wps">
                  <w:drawing>
                    <wp:anchor distT="0" distB="0" distL="114300" distR="114300" simplePos="0" relativeHeight="251671552" behindDoc="0" locked="0" layoutInCell="1" allowOverlap="1">
                      <wp:simplePos x="0" y="0"/>
                      <wp:positionH relativeFrom="column">
                        <wp:posOffset>5337810</wp:posOffset>
                      </wp:positionH>
                      <wp:positionV relativeFrom="paragraph">
                        <wp:posOffset>106045</wp:posOffset>
                      </wp:positionV>
                      <wp:extent cx="393065" cy="285750"/>
                      <wp:effectExtent l="0" t="0" r="0" b="0"/>
                      <wp:wrapNone/>
                      <wp:docPr id="15" name="文本框 15"/>
                      <wp:cNvGraphicFramePr/>
                      <a:graphic xmlns:a="http://schemas.openxmlformats.org/drawingml/2006/main">
                        <a:graphicData uri="http://schemas.microsoft.com/office/word/2010/wordprocessingShape">
                          <wps:wsp>
                            <wps:cNvSpPr txBox="1"/>
                            <wps:spPr>
                              <a:xfrm rot="10800000">
                                <a:off x="0" y="0"/>
                                <a:ext cx="393065"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723A0">
                                  <w:pPr>
                                    <w:rPr>
                                      <w:rFonts w:hint="eastAsia" w:ascii="宋体" w:hAnsi="宋体" w:cs="宋体"/>
                                      <w14:textOutline w14:w="9525" w14:cap="flat" w14:cmpd="sng" w14:algn="ctr">
                                        <w14:solidFill>
                                          <w14:schemeClr w14:val="bg1"/>
                                        </w14:solidFill>
                                        <w14:prstDash w14:val="solid"/>
                                        <w14:round/>
                                      </w14:textOutline>
                                    </w:rPr>
                                  </w:pPr>
                                  <w:r>
                                    <w:rPr>
                                      <w:rFonts w:hint="eastAsia" w:ascii="宋体" w:hAnsi="宋体" w:cs="宋体"/>
                                    </w:rPr>
                                    <w:t>15</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0.3pt;margin-top:8.35pt;height:22.5pt;width:30.95pt;rotation:11796480f;z-index:251671552;mso-width-relative:page;mso-height-relative:page;" filled="f" stroked="f" coordsize="21600,21600" o:gfxdata="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XcH3c2QAAAAkBAAAPAAAAAAAAAAEA&#10;IAAAACIAAABkcnMvZG93bnJldi54bWxQSwECFAAUAAAACACHTuJATXnXYUcCAAB4BAAADgAAAAAA&#10;AAABACAAAAAoAQAAZHJzL2Uyb0RvYy54bWxQSwUGAAAAAAYABgBZAQAA4QUAAAAA&#10;">
                      <v:fill on="f" focussize="0,0"/>
                      <v:stroke on="f" weight="0.5pt"/>
                      <v:imagedata o:title=""/>
                      <o:lock v:ext="edit" aspectratio="f"/>
                      <v:textbox style="layout-flow:vertical-ideographic;">
                        <w:txbxContent>
                          <w:p w14:paraId="5E7723A0">
                            <w:pPr>
                              <w:rPr>
                                <w:rFonts w:hint="eastAsia" w:ascii="宋体" w:hAnsi="宋体" w:cs="宋体"/>
                                <w14:textOutline w14:w="9525" w14:cap="flat" w14:cmpd="sng" w14:algn="ctr">
                                  <w14:solidFill>
                                    <w14:schemeClr w14:val="bg1"/>
                                  </w14:solidFill>
                                  <w14:prstDash w14:val="solid"/>
                                  <w14:round/>
                                </w14:textOutline>
                              </w:rPr>
                            </w:pPr>
                            <w:r>
                              <w:rPr>
                                <w:rFonts w:hint="eastAsia" w:ascii="宋体" w:hAnsi="宋体" w:cs="宋体"/>
                              </w:rPr>
                              <w:t>15</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5464810</wp:posOffset>
                      </wp:positionH>
                      <wp:positionV relativeFrom="paragraph">
                        <wp:posOffset>6350</wp:posOffset>
                      </wp:positionV>
                      <wp:extent cx="289560" cy="4445"/>
                      <wp:effectExtent l="0" t="6350" r="2540" b="8255"/>
                      <wp:wrapNone/>
                      <wp:docPr id="11" name="直接连接符 11"/>
                      <wp:cNvGraphicFramePr/>
                      <a:graphic xmlns:a="http://schemas.openxmlformats.org/drawingml/2006/main">
                        <a:graphicData uri="http://schemas.microsoft.com/office/word/2010/wordprocessingShape">
                          <wps:wsp>
                            <wps:cNvCnPr/>
                            <wps:spPr>
                              <a:xfrm flipV="1">
                                <a:off x="0" y="0"/>
                                <a:ext cx="289560" cy="444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430.3pt;margin-top:0.5pt;height:0.35pt;width:22.8pt;z-index:251669504;mso-width-relative:page;mso-height-relative:page;" filled="f" stroked="t" coordsize="21600,21600" o:gfxdata="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Kcqaj&#10;0wAAAAcBAAAPAAAAAAAAAAEAIAAAACIAAABkcnMvZG93bnJldi54bWxQSwECFAAUAAAACACHTuJA&#10;Rxkqfu0BAADAAwAADgAAAAAAAAABACAAAAAiAQAAZHJzL2Uyb0RvYy54bWxQSwUGAAAAAAYABgBZ&#10;AQAAgQUAAAAA&#10;">
                      <v:fill on="f" focussize="0,0"/>
                      <v:stroke weight="1pt" color="#000000 [3213]" miterlimit="8" joinstyle="miter"/>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5678170</wp:posOffset>
                      </wp:positionH>
                      <wp:positionV relativeFrom="paragraph">
                        <wp:posOffset>520700</wp:posOffset>
                      </wp:positionV>
                      <wp:extent cx="3175" cy="2380615"/>
                      <wp:effectExtent l="48895" t="0" r="49530" b="6985"/>
                      <wp:wrapNone/>
                      <wp:docPr id="4" name="直接箭头连接符 4"/>
                      <wp:cNvGraphicFramePr/>
                      <a:graphic xmlns:a="http://schemas.openxmlformats.org/drawingml/2006/main">
                        <a:graphicData uri="http://schemas.microsoft.com/office/word/2010/wordprocessingShape">
                          <wps:wsp>
                            <wps:cNvCnPr/>
                            <wps:spPr>
                              <a:xfrm>
                                <a:off x="0" y="0"/>
                                <a:ext cx="3175" cy="2380615"/>
                              </a:xfrm>
                              <a:prstGeom prst="straightConnector1">
                                <a:avLst/>
                              </a:prstGeom>
                              <a:ln w="3175">
                                <a:solidFill>
                                  <a:schemeClr val="tx1"/>
                                </a:solidFill>
                                <a:headEnd type="arrow"/>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447.1pt;margin-top:41pt;height:187.45pt;width:0.25pt;z-index:251665408;mso-width-relative:page;mso-height-relative:page;" filled="f" stroked="t" coordsize="21600,21600" o:gfxdata="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VRXy9kAAAAKAQAADwAAAAAAAAABACAAAAAi&#10;AAAAZHJzL2Rvd25yZXYueG1sUEsBAhQAFAAAAAgAh07iQGlmdLMJAgAA+gMAAA4AAAAAAAAAAQAg&#10;AAAAKAEAAGRycy9lMm9Eb2MueG1sUEsFBgAAAAAGAAYAWQEAAKMFAAAAAA==&#10;">
                      <v:fill on="f" focussize="0,0"/>
                      <v:stroke weight="0.25pt" color="#000000 [3213]" miterlimit="8" joinstyle="miter" startarrow="open" endarrow="open"/>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5671820</wp:posOffset>
                      </wp:positionH>
                      <wp:positionV relativeFrom="paragraph">
                        <wp:posOffset>6350</wp:posOffset>
                      </wp:positionV>
                      <wp:extent cx="9525" cy="509270"/>
                      <wp:effectExtent l="47625" t="0" r="57150" b="11430"/>
                      <wp:wrapNone/>
                      <wp:docPr id="2" name="直接箭头连接符 2"/>
                      <wp:cNvGraphicFramePr/>
                      <a:graphic xmlns:a="http://schemas.openxmlformats.org/drawingml/2006/main">
                        <a:graphicData uri="http://schemas.microsoft.com/office/word/2010/wordprocessingShape">
                          <wps:wsp>
                            <wps:cNvCnPr/>
                            <wps:spPr>
                              <a:xfrm>
                                <a:off x="0" y="0"/>
                                <a:ext cx="9525" cy="509270"/>
                              </a:xfrm>
                              <a:prstGeom prst="straightConnector1">
                                <a:avLst/>
                              </a:prstGeom>
                              <a:ln w="3175">
                                <a:solidFill>
                                  <a:schemeClr val="tx1"/>
                                </a:solidFill>
                                <a:headEnd type="arrow"/>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446.6pt;margin-top:0.5pt;height:40.1pt;width:0.75pt;z-index:251664384;mso-width-relative:page;mso-height-relative:page;" filled="f" stroked="t" coordsize="21600,21600" o:gfxdata="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Et+qPXAAAACAEAAA8AAAAAAAAAAQAgAAAA&#10;IgAAAGRycy9kb3ducmV2LnhtbFBLAQIUABQAAAAIAIdO4kAlUjoWDAIAAPkDAAAOAAAAAAAAAAEA&#10;IAAAACYBAABkcnMvZTJvRG9jLnhtbFBLBQYAAAAABgAGAFkBAACkBQAAAAA=&#10;">
                      <v:fill on="f" focussize="0,0"/>
                      <v:stroke weight="0.25pt" color="#000000 [3213]" miterlimit="8" joinstyle="miter" startarrow="open" endarrow="open"/>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4003040</wp:posOffset>
                      </wp:positionH>
                      <wp:positionV relativeFrom="paragraph">
                        <wp:posOffset>480060</wp:posOffset>
                      </wp:positionV>
                      <wp:extent cx="958850" cy="831850"/>
                      <wp:effectExtent l="685800" t="38100" r="12700" b="25400"/>
                      <wp:wrapNone/>
                      <wp:docPr id="1315318627" name="对话气泡: 矩形 3"/>
                      <wp:cNvGraphicFramePr/>
                      <a:graphic xmlns:a="http://schemas.openxmlformats.org/drawingml/2006/main">
                        <a:graphicData uri="http://schemas.microsoft.com/office/word/2010/wordprocessingShape">
                          <wps:wsp>
                            <wps:cNvSpPr/>
                            <wps:spPr>
                              <a:xfrm>
                                <a:off x="0" y="0"/>
                                <a:ext cx="958850" cy="831850"/>
                              </a:xfrm>
                              <a:prstGeom prst="wedgeRectCallout">
                                <a:avLst>
                                  <a:gd name="adj1" fmla="val -116832"/>
                                  <a:gd name="adj2" fmla="val -52144"/>
                                </a:avLst>
                              </a:prstGeom>
                              <a:ln w="6350"/>
                            </wps:spPr>
                            <wps:style>
                              <a:lnRef idx="2">
                                <a:schemeClr val="dk1"/>
                              </a:lnRef>
                              <a:fillRef idx="1">
                                <a:schemeClr val="lt1"/>
                              </a:fillRef>
                              <a:effectRef idx="0">
                                <a:schemeClr val="dk1"/>
                              </a:effectRef>
                              <a:fontRef idx="minor">
                                <a:schemeClr val="dk1"/>
                              </a:fontRef>
                            </wps:style>
                            <wps:txbx>
                              <w:txbxContent>
                                <w:p w14:paraId="2F4E147C">
                                  <w:pPr>
                                    <w:snapToGrid w:val="0"/>
                                    <w:spacing w:line="280" w:lineRule="exact"/>
                                    <w:jc w:val="left"/>
                                    <w:rPr>
                                      <w:sz w:val="24"/>
                                      <w:szCs w:val="24"/>
                                    </w:rPr>
                                  </w:pPr>
                                  <w:r>
                                    <w:rPr>
                                      <w:rFonts w:hint="eastAsia"/>
                                      <w:sz w:val="24"/>
                                      <w:szCs w:val="24"/>
                                    </w:rPr>
                                    <w:t>字体：方正大黑简体，加粗。字号：24号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矩形 3" o:spid="_x0000_s1026" o:spt="61" type="#_x0000_t61" style="position:absolute;left:0pt;margin-left:315.2pt;margin-top:37.8pt;height:65.5pt;width:75.5pt;z-index:251661312;v-text-anchor:middle;mso-width-relative:page;mso-height-relative:page;" fillcolor="#FFFFFF [3201]" filled="t" stroked="t" coordsize="21600,21600" o:gfxdata="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DyQ1Qc2AAAAAoBAAAPAAAAAAAA&#10;AAEAIAAAACIAAABkcnMvZG93bnJldi54bWxQSwECFAAUAAAACACHTuJA82b+nr0CAAB0BQAADgAA&#10;AAAAAAABACAAAAAnAQAAZHJzL2Uyb0RvYy54bWxQSwUGAAAAAAYABgBZAQAAVgYAAAAA&#10;" adj="-14436,-463">
                      <v:fill on="t" focussize="0,0"/>
                      <v:stroke weight="0.5pt" color="#000000 [3200]" miterlimit="8" joinstyle="miter"/>
                      <v:imagedata o:title=""/>
                      <o:lock v:ext="edit" aspectratio="f"/>
                      <v:textbox>
                        <w:txbxContent>
                          <w:p w14:paraId="2F4E147C">
                            <w:pPr>
                              <w:snapToGrid w:val="0"/>
                              <w:spacing w:line="280" w:lineRule="exact"/>
                              <w:jc w:val="left"/>
                              <w:rPr>
                                <w:sz w:val="24"/>
                                <w:szCs w:val="24"/>
                              </w:rPr>
                            </w:pPr>
                            <w:r>
                              <w:rPr>
                                <w:rFonts w:hint="eastAsia"/>
                                <w:sz w:val="24"/>
                                <w:szCs w:val="24"/>
                              </w:rPr>
                              <w:t>字体：方正大黑简体，加粗。字号：24号</w:t>
                            </w:r>
                          </w:p>
                        </w:txbxContent>
                      </v:textbox>
                    </v:shape>
                  </w:pict>
                </mc:Fallback>
              </mc:AlternateContent>
            </w:r>
            <w:r>
              <w:rPr>
                <w:rFonts w:hint="eastAsia" w:ascii="方正大黑简体" w:eastAsia="方正大黑简体"/>
                <w:b/>
                <w:bCs/>
                <w:sz w:val="48"/>
                <w:szCs w:val="48"/>
              </w:rPr>
              <w:t>电梯委托使用管理标识</w:t>
            </w:r>
            <w:bookmarkEnd w:id="96"/>
          </w:p>
        </w:tc>
      </w:tr>
      <w:tr w14:paraId="1287DC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85" w:hRule="exact"/>
          <w:jc w:val="center"/>
        </w:trPr>
        <w:tc>
          <w:tcPr>
            <w:tcW w:w="5000" w:type="pct"/>
            <w:shd w:val="clear" w:color="auto" w:fill="auto"/>
            <w:vAlign w:val="center"/>
          </w:tcPr>
          <w:p w14:paraId="2707765B">
            <w:pPr>
              <w:pStyle w:val="56"/>
              <w:ind w:firstLine="210" w:firstLineChars="100"/>
              <w:rPr>
                <w:sz w:val="26"/>
                <w:szCs w:val="26"/>
                <w:u w:val="single"/>
              </w:rPr>
            </w:pPr>
            <w:r>
              <mc:AlternateContent>
                <mc:Choice Requires="wps">
                  <w:drawing>
                    <wp:anchor distT="0" distB="0" distL="114300" distR="114300" simplePos="0" relativeHeight="251670528" behindDoc="0" locked="0" layoutInCell="1" allowOverlap="1">
                      <wp:simplePos x="0" y="0"/>
                      <wp:positionH relativeFrom="column">
                        <wp:posOffset>5445760</wp:posOffset>
                      </wp:positionH>
                      <wp:positionV relativeFrom="paragraph">
                        <wp:posOffset>-174625</wp:posOffset>
                      </wp:positionV>
                      <wp:extent cx="324485" cy="3810"/>
                      <wp:effectExtent l="0" t="6350" r="5715" b="8890"/>
                      <wp:wrapNone/>
                      <wp:docPr id="12" name="直接连接符 12"/>
                      <wp:cNvGraphicFramePr/>
                      <a:graphic xmlns:a="http://schemas.openxmlformats.org/drawingml/2006/main">
                        <a:graphicData uri="http://schemas.microsoft.com/office/word/2010/wordprocessingShape">
                          <wps:wsp>
                            <wps:cNvCnPr/>
                            <wps:spPr>
                              <a:xfrm>
                                <a:off x="0" y="0"/>
                                <a:ext cx="324485" cy="381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28.8pt;margin-top:-13.75pt;height:0.3pt;width:25.55pt;z-index:251670528;mso-width-relative:page;mso-height-relative:page;" filled="f" stroked="t" coordsize="21600,21600" o:gfxdata="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Bm&#10;InXbAAAACwEAAA8AAAAAAAAAAQAgAAAAIgAAAGRycy9kb3ducmV2LnhtbFBLAQIUABQAAAAIAIdO&#10;4kBniKjF5wEAALYDAAAOAAAAAAAAAAEAIAAAACoBAABkcnMvZTJvRG9jLnhtbFBLBQYAAAAABgAG&#10;AFkBAACDBQAAAAA=&#10;">
                      <v:fill on="f" focussize="0,0"/>
                      <v:stroke weight="1pt" color="#000000 [3213]" miterlimit="8" joinstyle="miter"/>
                      <v:imagedata o:title=""/>
                      <o:lock v:ext="edit" aspectratio="f"/>
                    </v:line>
                  </w:pict>
                </mc:Fallback>
              </mc:AlternateContent>
            </w:r>
            <w:r>
              <w:rPr>
                <w:rFonts w:hint="eastAsia" w:ascii="黑体" w:hAnsi="黑体" w:eastAsia="黑体"/>
                <w:sz w:val="26"/>
                <w:szCs w:val="26"/>
              </w:rPr>
              <w:t>电梯托管单位名称：</w:t>
            </w:r>
            <w:r>
              <w:rPr>
                <w:rFonts w:hint="eastAsia"/>
                <w:sz w:val="26"/>
                <w:szCs w:val="26"/>
                <w:u w:val="single"/>
              </w:rPr>
              <w:t xml:space="preserve">                                             </w:t>
            </w:r>
          </w:p>
          <w:p w14:paraId="6454417F">
            <w:pPr>
              <w:pStyle w:val="56"/>
              <w:ind w:firstLine="210" w:firstLineChars="100"/>
              <w:rPr>
                <w:sz w:val="26"/>
                <w:szCs w:val="26"/>
              </w:rPr>
            </w:pPr>
            <w:r>
              <mc:AlternateContent>
                <mc:Choice Requires="wps">
                  <w:drawing>
                    <wp:anchor distT="0" distB="0" distL="114300" distR="114300" simplePos="0" relativeHeight="251662336" behindDoc="0" locked="0" layoutInCell="1" allowOverlap="1">
                      <wp:simplePos x="0" y="0"/>
                      <wp:positionH relativeFrom="column">
                        <wp:posOffset>1564640</wp:posOffset>
                      </wp:positionH>
                      <wp:positionV relativeFrom="paragraph">
                        <wp:posOffset>374650</wp:posOffset>
                      </wp:positionV>
                      <wp:extent cx="1123950" cy="508000"/>
                      <wp:effectExtent l="590550" t="62230" r="12700" b="13970"/>
                      <wp:wrapNone/>
                      <wp:docPr id="1048583219" name="对话气泡: 矩形 3"/>
                      <wp:cNvGraphicFramePr/>
                      <a:graphic xmlns:a="http://schemas.openxmlformats.org/drawingml/2006/main">
                        <a:graphicData uri="http://schemas.microsoft.com/office/word/2010/wordprocessingShape">
                          <wps:wsp>
                            <wps:cNvSpPr/>
                            <wps:spPr>
                              <a:xfrm>
                                <a:off x="2489200" y="3321050"/>
                                <a:ext cx="1123950" cy="508000"/>
                              </a:xfrm>
                              <a:prstGeom prst="wedgeRectCallout">
                                <a:avLst>
                                  <a:gd name="adj1" fmla="val -99322"/>
                                  <a:gd name="adj2" fmla="val -59625"/>
                                </a:avLst>
                              </a:prstGeom>
                              <a:ln w="6350"/>
                            </wps:spPr>
                            <wps:style>
                              <a:lnRef idx="2">
                                <a:schemeClr val="dk1"/>
                              </a:lnRef>
                              <a:fillRef idx="1">
                                <a:schemeClr val="lt1"/>
                              </a:fillRef>
                              <a:effectRef idx="0">
                                <a:schemeClr val="dk1"/>
                              </a:effectRef>
                              <a:fontRef idx="minor">
                                <a:schemeClr val="dk1"/>
                              </a:fontRef>
                            </wps:style>
                            <wps:txbx>
                              <w:txbxContent>
                                <w:p w14:paraId="54E8812C">
                                  <w:pPr>
                                    <w:snapToGrid w:val="0"/>
                                    <w:spacing w:line="280" w:lineRule="exact"/>
                                    <w:jc w:val="left"/>
                                    <w:rPr>
                                      <w:sz w:val="24"/>
                                      <w:szCs w:val="24"/>
                                    </w:rPr>
                                  </w:pPr>
                                  <w:r>
                                    <w:rPr>
                                      <w:rFonts w:hint="eastAsia"/>
                                      <w:sz w:val="24"/>
                                      <w:szCs w:val="24"/>
                                    </w:rPr>
                                    <w:t>字体：</w:t>
                                  </w:r>
                                  <w:r>
                                    <w:rPr>
                                      <w:rFonts w:hint="eastAsia"/>
                                      <w:sz w:val="24"/>
                                    </w:rPr>
                                    <w:t>黑体</w:t>
                                  </w:r>
                                  <w:r>
                                    <w:rPr>
                                      <w:rFonts w:hint="eastAsia"/>
                                      <w:sz w:val="24"/>
                                      <w:szCs w:val="24"/>
                                    </w:rPr>
                                    <w:t>。字号：</w:t>
                                  </w:r>
                                  <w:r>
                                    <w:rPr>
                                      <w:rFonts w:hint="eastAsia"/>
                                      <w:sz w:val="24"/>
                                    </w:rPr>
                                    <w:t>13</w:t>
                                  </w:r>
                                  <w:r>
                                    <w:rPr>
                                      <w:rFonts w:hint="eastAsia"/>
                                      <w:sz w:val="24"/>
                                      <w:szCs w:val="24"/>
                                    </w:rPr>
                                    <w:t>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矩形 3" o:spid="_x0000_s1026" o:spt="61" type="#_x0000_t61" style="position:absolute;left:0pt;margin-left:123.2pt;margin-top:29.5pt;height:40pt;width:88.5pt;z-index:251662336;v-text-anchor:middle;mso-width-relative:page;mso-height-relative:page;" fillcolor="#FFFFFF [3201]" filled="t" stroked="t" coordsize="21600,21600" o:gfxdata="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DT/3bc1QAA&#10;AAoBAAAPAAAAAAAAAAEAIAAAACIAAABkcnMvZG93bnJldi54bWxQSwECFAAUAAAACACHTuJAQ1Ob&#10;pswCAACABQAADgAAAAAAAAABACAAAAAkAQAAZHJzL2Uyb0RvYy54bWxQSwUGAAAAAAYABgBZAQAA&#10;YgYAAAAA&#10;" adj="-10654,-2079">
                      <v:fill on="t" focussize="0,0"/>
                      <v:stroke weight="0.5pt" color="#000000 [3200]" miterlimit="8" joinstyle="miter"/>
                      <v:imagedata o:title=""/>
                      <o:lock v:ext="edit" aspectratio="f"/>
                      <v:textbox>
                        <w:txbxContent>
                          <w:p w14:paraId="54E8812C">
                            <w:pPr>
                              <w:snapToGrid w:val="0"/>
                              <w:spacing w:line="280" w:lineRule="exact"/>
                              <w:jc w:val="left"/>
                              <w:rPr>
                                <w:sz w:val="24"/>
                                <w:szCs w:val="24"/>
                              </w:rPr>
                            </w:pPr>
                            <w:r>
                              <w:rPr>
                                <w:rFonts w:hint="eastAsia"/>
                                <w:sz w:val="24"/>
                                <w:szCs w:val="24"/>
                              </w:rPr>
                              <w:t>字体：</w:t>
                            </w:r>
                            <w:r>
                              <w:rPr>
                                <w:rFonts w:hint="eastAsia"/>
                                <w:sz w:val="24"/>
                              </w:rPr>
                              <w:t>黑体</w:t>
                            </w:r>
                            <w:r>
                              <w:rPr>
                                <w:rFonts w:hint="eastAsia"/>
                                <w:sz w:val="24"/>
                                <w:szCs w:val="24"/>
                              </w:rPr>
                              <w:t>。字号：</w:t>
                            </w:r>
                            <w:r>
                              <w:rPr>
                                <w:rFonts w:hint="eastAsia"/>
                                <w:sz w:val="24"/>
                              </w:rPr>
                              <w:t>13</w:t>
                            </w:r>
                            <w:r>
                              <w:rPr>
                                <w:rFonts w:hint="eastAsia"/>
                                <w:sz w:val="24"/>
                                <w:szCs w:val="24"/>
                              </w:rPr>
                              <w:t>号</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5337810</wp:posOffset>
                      </wp:positionH>
                      <wp:positionV relativeFrom="paragraph">
                        <wp:posOffset>349885</wp:posOffset>
                      </wp:positionV>
                      <wp:extent cx="393065" cy="285750"/>
                      <wp:effectExtent l="0" t="0" r="0" b="0"/>
                      <wp:wrapNone/>
                      <wp:docPr id="17" name="文本框 17"/>
                      <wp:cNvGraphicFramePr/>
                      <a:graphic xmlns:a="http://schemas.openxmlformats.org/drawingml/2006/main">
                        <a:graphicData uri="http://schemas.microsoft.com/office/word/2010/wordprocessingShape">
                          <wps:wsp>
                            <wps:cNvSpPr txBox="1"/>
                            <wps:spPr>
                              <a:xfrm rot="10800000">
                                <a:off x="0" y="0"/>
                                <a:ext cx="393065"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EC9069">
                                  <w:pPr>
                                    <w:rPr>
                                      <w:rFonts w:hint="eastAsia" w:ascii="宋体" w:hAnsi="宋体" w:cs="宋体"/>
                                      <w14:textOutline w14:w="9525" w14:cap="flat" w14:cmpd="sng" w14:algn="ctr">
                                        <w14:solidFill>
                                          <w14:schemeClr w14:val="bg1"/>
                                        </w14:solidFill>
                                        <w14:prstDash w14:val="solid"/>
                                        <w14:round/>
                                      </w14:textOutline>
                                    </w:rPr>
                                  </w:pPr>
                                  <w:r>
                                    <w:rPr>
                                      <w:rFonts w:hint="eastAsia" w:ascii="宋体" w:hAnsi="宋体" w:cs="宋体"/>
                                    </w:rPr>
                                    <w:t>65</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0.3pt;margin-top:27.55pt;height:22.5pt;width:30.95pt;rotation:11796480f;z-index:251672576;mso-width-relative:page;mso-height-relative:page;" filled="f" stroked="f" coordsize="21600,21600" o:gfxdata="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8oZWOdkAAAAKAQAADwAAAAAAAAAB&#10;ACAAAAAiAAAAZHJzL2Rvd25yZXYueG1sUEsBAhQAFAAAAAgAh07iQG6uJLpIAgAAeAQAAA4AAAAA&#10;AAAAAQAgAAAAKAEAAGRycy9lMm9Eb2MueG1sUEsFBgAAAAAGAAYAWQEAAOIFAAAAAA==&#10;">
                      <v:fill on="f" focussize="0,0"/>
                      <v:stroke on="f" weight="0.5pt"/>
                      <v:imagedata o:title=""/>
                      <o:lock v:ext="edit" aspectratio="f"/>
                      <v:textbox style="layout-flow:vertical-ideographic;">
                        <w:txbxContent>
                          <w:p w14:paraId="63EC9069">
                            <w:pPr>
                              <w:rPr>
                                <w:rFonts w:hint="eastAsia" w:ascii="宋体" w:hAnsi="宋体" w:cs="宋体"/>
                                <w14:textOutline w14:w="9525" w14:cap="flat" w14:cmpd="sng" w14:algn="ctr">
                                  <w14:solidFill>
                                    <w14:schemeClr w14:val="bg1"/>
                                  </w14:solidFill>
                                  <w14:prstDash w14:val="solid"/>
                                  <w14:round/>
                                </w14:textOutline>
                              </w:rPr>
                            </w:pPr>
                            <w:r>
                              <w:rPr>
                                <w:rFonts w:hint="eastAsia" w:ascii="宋体" w:hAnsi="宋体" w:cs="宋体"/>
                              </w:rPr>
                              <w:t>65</w:t>
                            </w:r>
                          </w:p>
                        </w:txbxContent>
                      </v:textbox>
                    </v:shape>
                  </w:pict>
                </mc:Fallback>
              </mc:AlternateContent>
            </w:r>
            <w:r>
              <w:rPr>
                <w:rFonts w:hint="eastAsia" w:ascii="黑体" w:hAnsi="黑体" w:eastAsia="黑体"/>
                <w:sz w:val="26"/>
                <w:szCs w:val="26"/>
              </w:rPr>
              <w:t>设备使用地点：</w:t>
            </w:r>
            <w:r>
              <w:rPr>
                <w:rFonts w:hint="eastAsia"/>
                <w:sz w:val="26"/>
                <w:szCs w:val="26"/>
                <w:u w:val="single"/>
              </w:rPr>
              <w:t xml:space="preserve">                                                 </w:t>
            </w:r>
            <w:r>
              <w:rPr>
                <w:rFonts w:hint="eastAsia"/>
                <w:sz w:val="26"/>
                <w:szCs w:val="26"/>
              </w:rPr>
              <w:t xml:space="preserve">                                     </w:t>
            </w:r>
          </w:p>
          <w:p w14:paraId="0F618712">
            <w:pPr>
              <w:pStyle w:val="56"/>
              <w:ind w:firstLine="260" w:firstLineChars="100"/>
              <w:rPr>
                <w:sz w:val="26"/>
                <w:szCs w:val="26"/>
              </w:rPr>
            </w:pPr>
            <w:r>
              <w:rPr>
                <w:rFonts w:hint="eastAsia" w:ascii="黑体" w:hAnsi="黑体" w:eastAsia="黑体"/>
                <w:sz w:val="26"/>
                <w:szCs w:val="26"/>
              </w:rPr>
              <w:t>制造单位：</w:t>
            </w:r>
            <w:r>
              <w:rPr>
                <w:rFonts w:hint="eastAsia"/>
                <w:sz w:val="26"/>
                <w:szCs w:val="26"/>
                <w:u w:val="single"/>
              </w:rPr>
              <w:t xml:space="preserve">                          </w:t>
            </w:r>
            <w:r>
              <w:rPr>
                <w:rFonts w:hint="eastAsia"/>
                <w:sz w:val="26"/>
                <w:szCs w:val="26"/>
              </w:rPr>
              <w:t xml:space="preserve"> </w:t>
            </w:r>
            <w:r>
              <w:rPr>
                <w:rFonts w:hint="eastAsia" w:ascii="黑体" w:hAnsi="黑体" w:eastAsia="黑体"/>
                <w:sz w:val="26"/>
                <w:szCs w:val="26"/>
              </w:rPr>
              <w:t>出厂编号：</w:t>
            </w:r>
            <w:r>
              <w:rPr>
                <w:rFonts w:hint="eastAsia"/>
                <w:sz w:val="26"/>
                <w:szCs w:val="26"/>
                <w:u w:val="single"/>
              </w:rPr>
              <w:t xml:space="preserve">                </w:t>
            </w:r>
            <w:r>
              <w:rPr>
                <w:rFonts w:hint="eastAsia"/>
                <w:sz w:val="26"/>
                <w:szCs w:val="26"/>
              </w:rPr>
              <w:t xml:space="preserve">           </w:t>
            </w:r>
          </w:p>
          <w:p w14:paraId="2B878087">
            <w:pPr>
              <w:pStyle w:val="56"/>
              <w:ind w:firstLine="260" w:firstLineChars="100"/>
              <w:rPr>
                <w:sz w:val="26"/>
                <w:szCs w:val="26"/>
              </w:rPr>
            </w:pPr>
            <w:r>
              <w:rPr>
                <w:rFonts w:hint="eastAsia" w:ascii="黑体" w:hAnsi="黑体" w:eastAsia="黑体"/>
                <w:sz w:val="26"/>
                <w:szCs w:val="26"/>
              </w:rPr>
              <w:t>电梯安全管理员：</w:t>
            </w:r>
            <w:r>
              <w:rPr>
                <w:rFonts w:hint="eastAsia"/>
                <w:sz w:val="26"/>
                <w:szCs w:val="26"/>
                <w:u w:val="single"/>
              </w:rPr>
              <w:t xml:space="preserve">        </w:t>
            </w:r>
            <w:r>
              <w:rPr>
                <w:rFonts w:hint="eastAsia"/>
                <w:sz w:val="26"/>
                <w:szCs w:val="26"/>
              </w:rPr>
              <w:t xml:space="preserve"> </w:t>
            </w:r>
            <w:r>
              <w:rPr>
                <w:rFonts w:hint="eastAsia" w:ascii="黑体" w:hAnsi="黑体" w:eastAsia="黑体"/>
                <w:sz w:val="26"/>
                <w:szCs w:val="26"/>
              </w:rPr>
              <w:t>24小时应急救援电话：</w:t>
            </w:r>
            <w:r>
              <w:rPr>
                <w:rFonts w:hint="eastAsia"/>
                <w:sz w:val="26"/>
                <w:szCs w:val="26"/>
                <w:u w:val="single"/>
              </w:rPr>
              <w:t xml:space="preserve">                  </w:t>
            </w:r>
            <w:r>
              <w:rPr>
                <w:rFonts w:hint="eastAsia"/>
                <w:sz w:val="26"/>
                <w:szCs w:val="26"/>
              </w:rPr>
              <w:t xml:space="preserve">                </w:t>
            </w:r>
          </w:p>
          <w:p w14:paraId="085A7D5C">
            <w:pPr>
              <w:pStyle w:val="56"/>
              <w:ind w:firstLine="260" w:firstLineChars="100"/>
              <w:rPr>
                <w:sz w:val="18"/>
              </w:rPr>
            </w:pPr>
            <w:r>
              <w:rPr>
                <w:rFonts w:hint="eastAsia" w:ascii="黑体" w:hAnsi="黑体" w:eastAsia="黑体"/>
                <w:sz w:val="26"/>
                <w:szCs w:val="26"/>
              </w:rPr>
              <w:t>托管期限：</w:t>
            </w:r>
            <w:r>
              <w:rPr>
                <w:rFonts w:hint="eastAsia" w:ascii="黑体" w:hAnsi="黑体" w:eastAsia="黑体"/>
                <w:sz w:val="26"/>
                <w:szCs w:val="26"/>
                <w:u w:val="single"/>
              </w:rPr>
              <w:t xml:space="preserve">         </w:t>
            </w:r>
            <w:r>
              <w:rPr>
                <w:rFonts w:hint="eastAsia" w:ascii="黑体" w:hAnsi="黑体" w:eastAsia="黑体"/>
                <w:sz w:val="26"/>
                <w:szCs w:val="26"/>
              </w:rPr>
              <w:t>年</w:t>
            </w:r>
            <w:r>
              <w:rPr>
                <w:rFonts w:hint="eastAsia" w:ascii="黑体" w:hAnsi="黑体" w:eastAsia="黑体"/>
                <w:sz w:val="26"/>
                <w:szCs w:val="26"/>
                <w:u w:val="single"/>
              </w:rPr>
              <w:t xml:space="preserve">     </w:t>
            </w:r>
            <w:r>
              <w:rPr>
                <w:rFonts w:hint="eastAsia" w:ascii="黑体" w:hAnsi="黑体" w:eastAsia="黑体"/>
                <w:sz w:val="26"/>
                <w:szCs w:val="26"/>
              </w:rPr>
              <w:t>月</w:t>
            </w:r>
            <w:r>
              <w:rPr>
                <w:rFonts w:hint="eastAsia" w:ascii="黑体" w:hAnsi="黑体" w:eastAsia="黑体"/>
                <w:sz w:val="26"/>
                <w:szCs w:val="26"/>
                <w:u w:val="single"/>
              </w:rPr>
              <w:t xml:space="preserve">     </w:t>
            </w:r>
            <w:r>
              <w:rPr>
                <w:rFonts w:hint="eastAsia" w:ascii="黑体" w:hAnsi="黑体" w:eastAsia="黑体"/>
                <w:sz w:val="26"/>
                <w:szCs w:val="26"/>
              </w:rPr>
              <w:t>日至</w:t>
            </w:r>
            <w:r>
              <w:rPr>
                <w:rFonts w:hint="eastAsia" w:ascii="黑体" w:hAnsi="黑体" w:eastAsia="黑体"/>
                <w:sz w:val="26"/>
                <w:szCs w:val="26"/>
                <w:u w:val="single"/>
              </w:rPr>
              <w:t xml:space="preserve">         </w:t>
            </w:r>
            <w:r>
              <w:rPr>
                <w:rFonts w:hint="eastAsia" w:ascii="黑体" w:hAnsi="黑体" w:eastAsia="黑体"/>
                <w:sz w:val="26"/>
                <w:szCs w:val="26"/>
              </w:rPr>
              <w:t>年</w:t>
            </w:r>
            <w:r>
              <w:rPr>
                <w:rFonts w:hint="eastAsia" w:ascii="黑体" w:hAnsi="黑体" w:eastAsia="黑体"/>
                <w:sz w:val="26"/>
                <w:szCs w:val="26"/>
                <w:u w:val="single"/>
              </w:rPr>
              <w:t xml:space="preserve">     </w:t>
            </w:r>
            <w:r>
              <w:rPr>
                <w:rFonts w:hint="eastAsia" w:ascii="黑体" w:hAnsi="黑体" w:eastAsia="黑体"/>
                <w:sz w:val="26"/>
                <w:szCs w:val="26"/>
              </w:rPr>
              <w:t>月</w:t>
            </w:r>
            <w:r>
              <w:rPr>
                <w:rFonts w:hint="eastAsia" w:ascii="黑体" w:hAnsi="黑体" w:eastAsia="黑体"/>
                <w:sz w:val="26"/>
                <w:szCs w:val="26"/>
                <w:u w:val="single"/>
              </w:rPr>
              <w:t xml:space="preserve">     </w:t>
            </w:r>
            <w:r>
              <w:rPr>
                <w:rFonts w:hint="eastAsia" w:ascii="黑体" w:hAnsi="黑体" w:eastAsia="黑体"/>
                <w:sz w:val="26"/>
                <w:szCs w:val="26"/>
              </w:rPr>
              <w:t>日</w:t>
            </w:r>
          </w:p>
        </w:tc>
      </w:tr>
      <w:bookmarkEnd w:id="85"/>
    </w:tbl>
    <w:p w14:paraId="011E6AA8">
      <w:pPr>
        <w:pStyle w:val="56"/>
        <w:ind w:firstLine="420"/>
        <w:jc w:val="center"/>
        <w:rPr>
          <w:rFonts w:hint="eastAsia" w:hAnsi="宋体"/>
        </w:rPr>
        <w:sectPr>
          <w:pgSz w:w="11906" w:h="16838"/>
          <w:pgMar w:top="1928" w:right="1134" w:bottom="1134" w:left="1134" w:header="1418" w:footer="1134" w:gutter="284"/>
          <w:cols w:space="425" w:num="1"/>
          <w:formProt w:val="0"/>
          <w:docGrid w:type="lines" w:linePitch="312" w:charSpace="0"/>
        </w:sectPr>
      </w:pPr>
      <w:bookmarkStart w:id="97" w:name="BookMark6"/>
      <w:r>
        <mc:AlternateContent>
          <mc:Choice Requires="wps">
            <w:drawing>
              <wp:anchor distT="0" distB="0" distL="114300" distR="114300" simplePos="0" relativeHeight="251668480" behindDoc="0" locked="0" layoutInCell="1" allowOverlap="1">
                <wp:simplePos x="0" y="0"/>
                <wp:positionH relativeFrom="column">
                  <wp:posOffset>5734050</wp:posOffset>
                </wp:positionH>
                <wp:positionV relativeFrom="paragraph">
                  <wp:posOffset>4445</wp:posOffset>
                </wp:positionV>
                <wp:extent cx="305435" cy="3810"/>
                <wp:effectExtent l="0" t="6350" r="12065" b="8890"/>
                <wp:wrapNone/>
                <wp:docPr id="8" name="直接连接符 8"/>
                <wp:cNvGraphicFramePr/>
                <a:graphic xmlns:a="http://schemas.openxmlformats.org/drawingml/2006/main">
                  <a:graphicData uri="http://schemas.microsoft.com/office/word/2010/wordprocessingShape">
                    <wps:wsp>
                      <wps:cNvCnPr/>
                      <wps:spPr>
                        <a:xfrm>
                          <a:off x="0" y="0"/>
                          <a:ext cx="305435" cy="381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51.5pt;margin-top:0.35pt;height:0.3pt;width:24.05pt;z-index:251668480;mso-width-relative:page;mso-height-relative:page;" filled="f" stroked="t" coordsize="21600,21600" o:gfxdata="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jztbw1gAA&#10;AAYBAAAPAAAAAAAAAAEAIAAAACIAAABkcnMvZG93bnJldi54bWxQSwECFAAUAAAACACHTuJAY3dP&#10;w+cBAAC0AwAADgAAAAAAAAABACAAAAAlAQAAZHJzL2Uyb0RvYy54bWxQSwUGAAAAAAYABgBZAQAA&#10;fgUAAAAA&#10;">
                <v:fill on="f" focussize="0,0"/>
                <v:stroke weight="1pt" color="#000000 [3213]" miterlimit="8" joinstyle="miter"/>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252095</wp:posOffset>
                </wp:positionH>
                <wp:positionV relativeFrom="paragraph">
                  <wp:posOffset>238760</wp:posOffset>
                </wp:positionV>
                <wp:extent cx="5434965" cy="9525"/>
                <wp:effectExtent l="0" t="48895" r="635" b="55880"/>
                <wp:wrapNone/>
                <wp:docPr id="1" name="直接箭头连接符 1"/>
                <wp:cNvGraphicFramePr/>
                <a:graphic xmlns:a="http://schemas.openxmlformats.org/drawingml/2006/main">
                  <a:graphicData uri="http://schemas.microsoft.com/office/word/2010/wordprocessingShape">
                    <wps:wsp>
                      <wps:cNvCnPr/>
                      <wps:spPr>
                        <a:xfrm>
                          <a:off x="0" y="0"/>
                          <a:ext cx="5434965" cy="9525"/>
                        </a:xfrm>
                        <a:prstGeom prst="straightConnector1">
                          <a:avLst/>
                        </a:prstGeom>
                        <a:ln w="3175">
                          <a:solidFill>
                            <a:schemeClr val="tx1"/>
                          </a:solidFill>
                          <a:headEnd type="arrow"/>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9.85pt;margin-top:18.8pt;height:0.75pt;width:427.95pt;z-index:251663360;mso-width-relative:page;mso-height-relative:page;" filled="f" stroked="t" coordsize="21600,21600" o:gfxdata="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jPH7tcAAAAIAQAADwAAAAAAAAABACAA&#10;AAAiAAAAZHJzL2Rvd25yZXYueG1sUEsBAhQAFAAAAAgAh07iQFMTPoMOAgAA+gMAAA4AAAAAAAAA&#10;AQAgAAAAJgEAAGRycy9lMm9Eb2MueG1sUEsFBgAAAAAGAAYAWQEAAKYFAAAAAA==&#10;">
                <v:fill on="f" focussize="0,0"/>
                <v:stroke weight="0.25pt" color="#000000 [3213]" miterlimit="8" joinstyle="miter" startarrow="open" endarrow="open"/>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5686425</wp:posOffset>
                </wp:positionH>
                <wp:positionV relativeFrom="paragraph">
                  <wp:posOffset>64770</wp:posOffset>
                </wp:positionV>
                <wp:extent cx="0" cy="275590"/>
                <wp:effectExtent l="6350" t="0" r="6350" b="3810"/>
                <wp:wrapNone/>
                <wp:docPr id="7" name="直接连接符 7"/>
                <wp:cNvGraphicFramePr/>
                <a:graphic xmlns:a="http://schemas.openxmlformats.org/drawingml/2006/main">
                  <a:graphicData uri="http://schemas.microsoft.com/office/word/2010/wordprocessingShape">
                    <wps:wsp>
                      <wps:cNvCnPr/>
                      <wps:spPr>
                        <a:xfrm>
                          <a:off x="0" y="0"/>
                          <a:ext cx="0" cy="27559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47.75pt;margin-top:5.1pt;height:21.7pt;width:0pt;z-index:251667456;mso-width-relative:page;mso-height-relative:page;" filled="f" stroked="t" coordsize="21600,21600" o:gfxdata="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BbrNl2AAAAAkB&#10;AAAPAAAAAAAAAAEAIAAAACIAAABkcnMvZG93bnJldi54bWxQSwECFAAUAAAACACHTuJAnpG0seIB&#10;AACxAwAADgAAAAAAAAABACAAAAAnAQAAZHJzL2Uyb0RvYy54bWxQSwUGAAAAAAYABgBZAQAAewUA&#10;AAAA&#10;">
                <v:fill on="f" focussize="0,0"/>
                <v:stroke weight="1pt" color="#000000 [3213]" miterlimit="8" joinstyle="miter"/>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263525</wp:posOffset>
                </wp:positionH>
                <wp:positionV relativeFrom="paragraph">
                  <wp:posOffset>58420</wp:posOffset>
                </wp:positionV>
                <wp:extent cx="0" cy="256540"/>
                <wp:effectExtent l="6350" t="0" r="6350" b="10160"/>
                <wp:wrapNone/>
                <wp:docPr id="6" name="直接连接符 6"/>
                <wp:cNvGraphicFramePr/>
                <a:graphic xmlns:a="http://schemas.openxmlformats.org/drawingml/2006/main">
                  <a:graphicData uri="http://schemas.microsoft.com/office/word/2010/wordprocessingShape">
                    <wps:wsp>
                      <wps:cNvCnPr/>
                      <wps:spPr>
                        <a:xfrm>
                          <a:off x="0" y="0"/>
                          <a:ext cx="0" cy="25654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0.75pt;margin-top:4.6pt;height:20.2pt;width:0pt;z-index:251666432;mso-width-relative:page;mso-height-relative:page;" filled="f" stroked="t" coordsize="21600,21600" o:gfxdata="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VnYJt1QAAAAYBAAAP&#10;AAAAAAAAAAEAIAAAACIAAABkcnMvZG93bnJldi54bWxQSwECFAAUAAAACACHTuJA8LOo9+IBAACx&#10;AwAADgAAAAAAAAABACAAAAAkAQAAZHJzL2Uyb0RvYy54bWxQSwUGAAAAAAYABgBZAQAAeAUAAAAA&#10;">
                <v:fill on="f" focussize="0,0"/>
                <v:stroke weight="1pt" color="#000000 [3213]" miterlimit="8" joinstyle="miter"/>
                <v:imagedata o:title=""/>
                <o:lock v:ext="edit" aspectratio="f"/>
              </v:line>
            </w:pict>
          </mc:Fallback>
        </mc:AlternateContent>
      </w:r>
      <w:r>
        <w:rPr>
          <w:rFonts w:hint="eastAsia" w:hAnsi="宋体"/>
        </w:rPr>
        <w:t>145</w:t>
      </w:r>
    </w:p>
    <w:p w14:paraId="06EE5459">
      <w:pPr>
        <w:pStyle w:val="63"/>
        <w:spacing w:after="156"/>
      </w:pPr>
      <w:bookmarkStart w:id="98" w:name="_Toc190787069"/>
      <w:bookmarkStart w:id="99" w:name="_Toc190782688"/>
      <w:bookmarkStart w:id="100" w:name="_Toc190782698"/>
      <w:bookmarkStart w:id="101" w:name="_Toc190782665"/>
      <w:r>
        <w:rPr>
          <w:rFonts w:hint="eastAsia"/>
          <w:spacing w:val="105"/>
        </w:rPr>
        <w:t>参考文</w:t>
      </w:r>
      <w:r>
        <w:rPr>
          <w:rFonts w:hint="eastAsia"/>
        </w:rPr>
        <w:t>献</w:t>
      </w:r>
      <w:bookmarkEnd w:id="98"/>
      <w:bookmarkEnd w:id="99"/>
      <w:bookmarkEnd w:id="100"/>
      <w:bookmarkEnd w:id="101"/>
    </w:p>
    <w:p w14:paraId="00269F59">
      <w:pPr>
        <w:pStyle w:val="56"/>
        <w:ind w:firstLine="420"/>
      </w:pPr>
      <w:r>
        <w:rPr>
          <w:rFonts w:hint="eastAsia"/>
        </w:rPr>
        <w:t>[1]国家市场监督管理总局令 第74号 特种设备使用单位落实使用安全主体责任监督管理规定</w:t>
      </w:r>
    </w:p>
    <w:p w14:paraId="64BBBD1C">
      <w:pPr>
        <w:pStyle w:val="56"/>
        <w:ind w:firstLine="420"/>
      </w:pPr>
      <w:r>
        <w:rPr>
          <w:rFonts w:hint="eastAsia"/>
        </w:rPr>
        <w:t>[2]TSG 08 特种设备使用管理规则</w:t>
      </w:r>
    </w:p>
    <w:p w14:paraId="1152BDF8">
      <w:pPr>
        <w:pStyle w:val="56"/>
        <w:ind w:firstLine="420"/>
      </w:pPr>
    </w:p>
    <w:p w14:paraId="2E4E94A8">
      <w:pPr>
        <w:pStyle w:val="56"/>
        <w:ind w:firstLine="420"/>
      </w:pPr>
    </w:p>
    <w:p w14:paraId="17A9C867">
      <w:pPr>
        <w:pStyle w:val="56"/>
        <w:ind w:firstLine="420"/>
      </w:pPr>
    </w:p>
    <w:p w14:paraId="6779C2F3">
      <w:pPr>
        <w:pStyle w:val="56"/>
        <w:ind w:firstLine="420"/>
      </w:pPr>
    </w:p>
    <w:p w14:paraId="4538D292">
      <w:pPr>
        <w:pStyle w:val="56"/>
        <w:ind w:firstLine="420"/>
        <w:rPr>
          <w:rFonts w:hint="eastAsia" w:hAnsi="宋体"/>
        </w:rPr>
      </w:pPr>
    </w:p>
    <w:bookmarkEnd w:id="97"/>
    <w:p w14:paraId="2FF31344">
      <w:pPr>
        <w:pStyle w:val="56"/>
        <w:ind w:firstLine="420"/>
        <w:rPr>
          <w:rFonts w:hint="eastAsia" w:hAnsi="宋体"/>
        </w:rPr>
      </w:pP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大黑简体">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9F827">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C78D5">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648E9">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68286">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3C4DA">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73E31">
    <w:pPr>
      <w:pStyle w:val="61"/>
      <w:rPr>
        <w:rFonts w:hint="eastAsia"/>
      </w:rPr>
    </w:pPr>
    <w:r>
      <w:fldChar w:fldCharType="begin"/>
    </w:r>
    <w:r>
      <w:instrText xml:space="preserve"> STYLEREF  标准文件_文件编号  \* MERGEFORMAT </w:instrText>
    </w:r>
    <w:r>
      <w:fldChar w:fldCharType="separate"/>
    </w:r>
    <w:r>
      <w:t>DB XX/T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F1BEE">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3F1B20CC"/>
    <w:multiLevelType w:val="multilevel"/>
    <w:tmpl w:val="3F1B20CC"/>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1"/>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attachedTemplate r:id="rId1"/>
  <w:documentProtection w:edit="forms" w:enforcement="1" w:cryptProviderType="rsaAES" w:cryptAlgorithmClass="hash" w:cryptAlgorithmType="typeAny" w:cryptAlgorithmSid="14" w:cryptSpinCount="100000" w:hash="2wM9RsheqjP8MfNxrb2k3kMBOtrGVe24GvcYcA4bGrJ6glw37fj6fZ9cF2z06QouhlfhJEBtD1g59jSb2H8tYg==" w:salt="L5m2mjK95XgURlm7QQMG1Q=="/>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C5B"/>
    <w:rsid w:val="0000040A"/>
    <w:rsid w:val="00000A94"/>
    <w:rsid w:val="00001725"/>
    <w:rsid w:val="00001972"/>
    <w:rsid w:val="00001D9A"/>
    <w:rsid w:val="00007B3A"/>
    <w:rsid w:val="000107E0"/>
    <w:rsid w:val="00011FDE"/>
    <w:rsid w:val="00012FFD"/>
    <w:rsid w:val="00014162"/>
    <w:rsid w:val="00014340"/>
    <w:rsid w:val="00015647"/>
    <w:rsid w:val="00016A9C"/>
    <w:rsid w:val="000207CD"/>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3DE9"/>
    <w:rsid w:val="00066339"/>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7D3"/>
    <w:rsid w:val="00094D73"/>
    <w:rsid w:val="00096D63"/>
    <w:rsid w:val="000A0B60"/>
    <w:rsid w:val="000A0EB8"/>
    <w:rsid w:val="000A19FC"/>
    <w:rsid w:val="000A296B"/>
    <w:rsid w:val="000A7311"/>
    <w:rsid w:val="000B060F"/>
    <w:rsid w:val="000B1592"/>
    <w:rsid w:val="000B1FF2"/>
    <w:rsid w:val="000B360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3F2"/>
    <w:rsid w:val="000F06E1"/>
    <w:rsid w:val="000F0E3C"/>
    <w:rsid w:val="000F1445"/>
    <w:rsid w:val="000F19D5"/>
    <w:rsid w:val="000F1AFE"/>
    <w:rsid w:val="000F494C"/>
    <w:rsid w:val="000F4AEA"/>
    <w:rsid w:val="000F633F"/>
    <w:rsid w:val="000F67E9"/>
    <w:rsid w:val="000F6FBB"/>
    <w:rsid w:val="00104926"/>
    <w:rsid w:val="0011329F"/>
    <w:rsid w:val="00113B1E"/>
    <w:rsid w:val="0011711C"/>
    <w:rsid w:val="0012059C"/>
    <w:rsid w:val="00124E4F"/>
    <w:rsid w:val="001260B7"/>
    <w:rsid w:val="001265CB"/>
    <w:rsid w:val="001321C6"/>
    <w:rsid w:val="001325C4"/>
    <w:rsid w:val="00133010"/>
    <w:rsid w:val="001338EE"/>
    <w:rsid w:val="00133AAE"/>
    <w:rsid w:val="00135323"/>
    <w:rsid w:val="001356C4"/>
    <w:rsid w:val="0014110D"/>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BCB"/>
    <w:rsid w:val="00164FA8"/>
    <w:rsid w:val="00165065"/>
    <w:rsid w:val="00165434"/>
    <w:rsid w:val="0016580B"/>
    <w:rsid w:val="00165F49"/>
    <w:rsid w:val="00166B88"/>
    <w:rsid w:val="0016770A"/>
    <w:rsid w:val="00170804"/>
    <w:rsid w:val="001708E9"/>
    <w:rsid w:val="0017340B"/>
    <w:rsid w:val="00173FB1"/>
    <w:rsid w:val="00176DFD"/>
    <w:rsid w:val="00183E02"/>
    <w:rsid w:val="001852C9"/>
    <w:rsid w:val="00190087"/>
    <w:rsid w:val="001913C4"/>
    <w:rsid w:val="0019348F"/>
    <w:rsid w:val="00193A07"/>
    <w:rsid w:val="00194C95"/>
    <w:rsid w:val="00195C34"/>
    <w:rsid w:val="00196C38"/>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1777"/>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529"/>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66C2"/>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5A1"/>
    <w:rsid w:val="00336C64"/>
    <w:rsid w:val="00337162"/>
    <w:rsid w:val="0034194F"/>
    <w:rsid w:val="00344605"/>
    <w:rsid w:val="003474AA"/>
    <w:rsid w:val="00347DA2"/>
    <w:rsid w:val="00350D1D"/>
    <w:rsid w:val="00352C83"/>
    <w:rsid w:val="003615D2"/>
    <w:rsid w:val="0036429C"/>
    <w:rsid w:val="00364A53"/>
    <w:rsid w:val="003654CB"/>
    <w:rsid w:val="00365AA9"/>
    <w:rsid w:val="00365F86"/>
    <w:rsid w:val="00365F87"/>
    <w:rsid w:val="00366E89"/>
    <w:rsid w:val="003705F4"/>
    <w:rsid w:val="00370D58"/>
    <w:rsid w:val="00371316"/>
    <w:rsid w:val="00373DDE"/>
    <w:rsid w:val="00376713"/>
    <w:rsid w:val="00381815"/>
    <w:rsid w:val="003819AF"/>
    <w:rsid w:val="003820E9"/>
    <w:rsid w:val="00382DE7"/>
    <w:rsid w:val="00384FFC"/>
    <w:rsid w:val="003872FC"/>
    <w:rsid w:val="00387ADC"/>
    <w:rsid w:val="00390020"/>
    <w:rsid w:val="003903D6"/>
    <w:rsid w:val="00390612"/>
    <w:rsid w:val="00390EE6"/>
    <w:rsid w:val="0039118F"/>
    <w:rsid w:val="00392AD7"/>
    <w:rsid w:val="003938D9"/>
    <w:rsid w:val="00394376"/>
    <w:rsid w:val="003943FF"/>
    <w:rsid w:val="0039567D"/>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00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2CDF"/>
    <w:rsid w:val="0040380B"/>
    <w:rsid w:val="00404869"/>
    <w:rsid w:val="00405884"/>
    <w:rsid w:val="00407D39"/>
    <w:rsid w:val="0041477A"/>
    <w:rsid w:val="004167A3"/>
    <w:rsid w:val="00430B1C"/>
    <w:rsid w:val="00432DAA"/>
    <w:rsid w:val="00434305"/>
    <w:rsid w:val="00435DF7"/>
    <w:rsid w:val="0044083F"/>
    <w:rsid w:val="00441AE7"/>
    <w:rsid w:val="00444AC6"/>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AD2"/>
    <w:rsid w:val="004A4B57"/>
    <w:rsid w:val="004A63FA"/>
    <w:rsid w:val="004B0272"/>
    <w:rsid w:val="004B16D0"/>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775"/>
    <w:rsid w:val="004E59E3"/>
    <w:rsid w:val="004E67C0"/>
    <w:rsid w:val="004E798B"/>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AA7"/>
    <w:rsid w:val="00516088"/>
    <w:rsid w:val="00516B0B"/>
    <w:rsid w:val="005220EC"/>
    <w:rsid w:val="005227C3"/>
    <w:rsid w:val="00523F95"/>
    <w:rsid w:val="00524D65"/>
    <w:rsid w:val="00525B16"/>
    <w:rsid w:val="00527DA5"/>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45CB"/>
    <w:rsid w:val="00555044"/>
    <w:rsid w:val="00561475"/>
    <w:rsid w:val="0056487B"/>
    <w:rsid w:val="00564FB9"/>
    <w:rsid w:val="00573D9E"/>
    <w:rsid w:val="005801E3"/>
    <w:rsid w:val="0058102C"/>
    <w:rsid w:val="00581802"/>
    <w:rsid w:val="005836A8"/>
    <w:rsid w:val="005838DA"/>
    <w:rsid w:val="0058409C"/>
    <w:rsid w:val="00584262"/>
    <w:rsid w:val="00586630"/>
    <w:rsid w:val="00587ADD"/>
    <w:rsid w:val="00591E27"/>
    <w:rsid w:val="00596160"/>
    <w:rsid w:val="005966E2"/>
    <w:rsid w:val="00597007"/>
    <w:rsid w:val="00597FA2"/>
    <w:rsid w:val="005A0966"/>
    <w:rsid w:val="005A11B7"/>
    <w:rsid w:val="005A260B"/>
    <w:rsid w:val="005A3099"/>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3F42"/>
    <w:rsid w:val="005F4712"/>
    <w:rsid w:val="006015CE"/>
    <w:rsid w:val="00602D00"/>
    <w:rsid w:val="00604784"/>
    <w:rsid w:val="00606419"/>
    <w:rsid w:val="00607D29"/>
    <w:rsid w:val="00612952"/>
    <w:rsid w:val="00614CC1"/>
    <w:rsid w:val="00615A9D"/>
    <w:rsid w:val="00617387"/>
    <w:rsid w:val="006205D6"/>
    <w:rsid w:val="006252D8"/>
    <w:rsid w:val="006259BC"/>
    <w:rsid w:val="00626205"/>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8BF"/>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392E"/>
    <w:rsid w:val="006840A6"/>
    <w:rsid w:val="006850CD"/>
    <w:rsid w:val="00685AAB"/>
    <w:rsid w:val="00695D22"/>
    <w:rsid w:val="006A07AA"/>
    <w:rsid w:val="006A25E5"/>
    <w:rsid w:val="006A2B46"/>
    <w:rsid w:val="006A336D"/>
    <w:rsid w:val="006A37B9"/>
    <w:rsid w:val="006B2672"/>
    <w:rsid w:val="006B4781"/>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0ACD"/>
    <w:rsid w:val="006E0BBD"/>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17036"/>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0AEC"/>
    <w:rsid w:val="00763833"/>
    <w:rsid w:val="00765C43"/>
    <w:rsid w:val="00765EFB"/>
    <w:rsid w:val="00766B6F"/>
    <w:rsid w:val="007671CA"/>
    <w:rsid w:val="00767C61"/>
    <w:rsid w:val="0077008A"/>
    <w:rsid w:val="00773C1F"/>
    <w:rsid w:val="00774DA4"/>
    <w:rsid w:val="00776599"/>
    <w:rsid w:val="0078114B"/>
    <w:rsid w:val="00781DD2"/>
    <w:rsid w:val="00783ECF"/>
    <w:rsid w:val="0078413A"/>
    <w:rsid w:val="007959E8"/>
    <w:rsid w:val="00795C73"/>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1328"/>
    <w:rsid w:val="007F0ED8"/>
    <w:rsid w:val="007F0F63"/>
    <w:rsid w:val="007F4747"/>
    <w:rsid w:val="007F75CE"/>
    <w:rsid w:val="008013A4"/>
    <w:rsid w:val="008027CE"/>
    <w:rsid w:val="00802F42"/>
    <w:rsid w:val="00804383"/>
    <w:rsid w:val="00804BB7"/>
    <w:rsid w:val="00804D41"/>
    <w:rsid w:val="00810257"/>
    <w:rsid w:val="008104F5"/>
    <w:rsid w:val="00811072"/>
    <w:rsid w:val="00811369"/>
    <w:rsid w:val="00815419"/>
    <w:rsid w:val="00816224"/>
    <w:rsid w:val="008163C8"/>
    <w:rsid w:val="008164A1"/>
    <w:rsid w:val="00817325"/>
    <w:rsid w:val="008209E6"/>
    <w:rsid w:val="00823303"/>
    <w:rsid w:val="008233B2"/>
    <w:rsid w:val="00823A9F"/>
    <w:rsid w:val="00823C85"/>
    <w:rsid w:val="00825138"/>
    <w:rsid w:val="008269DD"/>
    <w:rsid w:val="00830621"/>
    <w:rsid w:val="0083348C"/>
    <w:rsid w:val="008373D3"/>
    <w:rsid w:val="0083770C"/>
    <w:rsid w:val="00840617"/>
    <w:rsid w:val="00840F84"/>
    <w:rsid w:val="00842A47"/>
    <w:rsid w:val="00843C13"/>
    <w:rsid w:val="008454F8"/>
    <w:rsid w:val="008506B2"/>
    <w:rsid w:val="0085173A"/>
    <w:rsid w:val="00856316"/>
    <w:rsid w:val="008603CE"/>
    <w:rsid w:val="00860CFF"/>
    <w:rsid w:val="008620FC"/>
    <w:rsid w:val="008627A5"/>
    <w:rsid w:val="00863E05"/>
    <w:rsid w:val="00865ACA"/>
    <w:rsid w:val="00865D28"/>
    <w:rsid w:val="00865F85"/>
    <w:rsid w:val="00867C10"/>
    <w:rsid w:val="00870439"/>
    <w:rsid w:val="00870DA1"/>
    <w:rsid w:val="0088059A"/>
    <w:rsid w:val="00883F93"/>
    <w:rsid w:val="00884DB3"/>
    <w:rsid w:val="00885A9D"/>
    <w:rsid w:val="008864F6"/>
    <w:rsid w:val="0089049D"/>
    <w:rsid w:val="008928C9"/>
    <w:rsid w:val="008930CB"/>
    <w:rsid w:val="008938DC"/>
    <w:rsid w:val="00893FD1"/>
    <w:rsid w:val="0089418C"/>
    <w:rsid w:val="00894836"/>
    <w:rsid w:val="00895172"/>
    <w:rsid w:val="00895680"/>
    <w:rsid w:val="00896DFF"/>
    <w:rsid w:val="0089762C"/>
    <w:rsid w:val="008A1893"/>
    <w:rsid w:val="008A2D5D"/>
    <w:rsid w:val="008A3215"/>
    <w:rsid w:val="008A57E6"/>
    <w:rsid w:val="008A6F81"/>
    <w:rsid w:val="008A769A"/>
    <w:rsid w:val="008B0C9C"/>
    <w:rsid w:val="008B166D"/>
    <w:rsid w:val="008B17F4"/>
    <w:rsid w:val="008B3615"/>
    <w:rsid w:val="008B4AC4"/>
    <w:rsid w:val="008B50C8"/>
    <w:rsid w:val="008B5281"/>
    <w:rsid w:val="008B7E05"/>
    <w:rsid w:val="008C12CF"/>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0261"/>
    <w:rsid w:val="009243D2"/>
    <w:rsid w:val="009245F5"/>
    <w:rsid w:val="009249EC"/>
    <w:rsid w:val="009273B3"/>
    <w:rsid w:val="009305B5"/>
    <w:rsid w:val="009429D5"/>
    <w:rsid w:val="00942BF1"/>
    <w:rsid w:val="00945180"/>
    <w:rsid w:val="00945428"/>
    <w:rsid w:val="0094607B"/>
    <w:rsid w:val="00951A5B"/>
    <w:rsid w:val="00953604"/>
    <w:rsid w:val="0095496B"/>
    <w:rsid w:val="009610DC"/>
    <w:rsid w:val="00961490"/>
    <w:rsid w:val="0096381A"/>
    <w:rsid w:val="00965E04"/>
    <w:rsid w:val="009674AD"/>
    <w:rsid w:val="00970CDC"/>
    <w:rsid w:val="00977010"/>
    <w:rsid w:val="00977D02"/>
    <w:rsid w:val="009809BB"/>
    <w:rsid w:val="0098364B"/>
    <w:rsid w:val="00984C4C"/>
    <w:rsid w:val="00987792"/>
    <w:rsid w:val="009911AF"/>
    <w:rsid w:val="00991875"/>
    <w:rsid w:val="00991F92"/>
    <w:rsid w:val="00992985"/>
    <w:rsid w:val="00993889"/>
    <w:rsid w:val="009943CD"/>
    <w:rsid w:val="0099551B"/>
    <w:rsid w:val="00997BF1"/>
    <w:rsid w:val="009A089C"/>
    <w:rsid w:val="009A118E"/>
    <w:rsid w:val="009A21CD"/>
    <w:rsid w:val="009A278C"/>
    <w:rsid w:val="009A2ADA"/>
    <w:rsid w:val="009A2BC2"/>
    <w:rsid w:val="009A34E0"/>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D6E9F"/>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545B"/>
    <w:rsid w:val="00A26573"/>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4C4C"/>
    <w:rsid w:val="00A557FD"/>
    <w:rsid w:val="00A55BD6"/>
    <w:rsid w:val="00A55D50"/>
    <w:rsid w:val="00A57142"/>
    <w:rsid w:val="00A648CD"/>
    <w:rsid w:val="00A6537A"/>
    <w:rsid w:val="00A66942"/>
    <w:rsid w:val="00A67866"/>
    <w:rsid w:val="00A70B07"/>
    <w:rsid w:val="00A723F8"/>
    <w:rsid w:val="00A729D4"/>
    <w:rsid w:val="00A77CCB"/>
    <w:rsid w:val="00A83D8D"/>
    <w:rsid w:val="00A8446B"/>
    <w:rsid w:val="00A8473F"/>
    <w:rsid w:val="00A862D6"/>
    <w:rsid w:val="00A8715E"/>
    <w:rsid w:val="00A9295B"/>
    <w:rsid w:val="00A933B3"/>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B7703"/>
    <w:rsid w:val="00AC27A6"/>
    <w:rsid w:val="00AC30F7"/>
    <w:rsid w:val="00AC3A5A"/>
    <w:rsid w:val="00AC4D95"/>
    <w:rsid w:val="00AC5DF4"/>
    <w:rsid w:val="00AD0AEF"/>
    <w:rsid w:val="00AD11B7"/>
    <w:rsid w:val="00AD1A94"/>
    <w:rsid w:val="00AD1C05"/>
    <w:rsid w:val="00AD4126"/>
    <w:rsid w:val="00AD421C"/>
    <w:rsid w:val="00AD44FA"/>
    <w:rsid w:val="00AD4603"/>
    <w:rsid w:val="00AE070A"/>
    <w:rsid w:val="00AE101C"/>
    <w:rsid w:val="00AE37E5"/>
    <w:rsid w:val="00AE5EB4"/>
    <w:rsid w:val="00AF0C18"/>
    <w:rsid w:val="00AF211A"/>
    <w:rsid w:val="00AF47C5"/>
    <w:rsid w:val="00AF5398"/>
    <w:rsid w:val="00B00CB3"/>
    <w:rsid w:val="00B049AF"/>
    <w:rsid w:val="00B07242"/>
    <w:rsid w:val="00B10534"/>
    <w:rsid w:val="00B10C5B"/>
    <w:rsid w:val="00B113DB"/>
    <w:rsid w:val="00B11D8A"/>
    <w:rsid w:val="00B12981"/>
    <w:rsid w:val="00B12DA5"/>
    <w:rsid w:val="00B147DD"/>
    <w:rsid w:val="00B156FD"/>
    <w:rsid w:val="00B21F61"/>
    <w:rsid w:val="00B231B3"/>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477D5"/>
    <w:rsid w:val="00B50E50"/>
    <w:rsid w:val="00B52120"/>
    <w:rsid w:val="00B54ABC"/>
    <w:rsid w:val="00B54DDE"/>
    <w:rsid w:val="00B55ED5"/>
    <w:rsid w:val="00B56FBE"/>
    <w:rsid w:val="00B60ACF"/>
    <w:rsid w:val="00B62B58"/>
    <w:rsid w:val="00B65149"/>
    <w:rsid w:val="00B66567"/>
    <w:rsid w:val="00B66F52"/>
    <w:rsid w:val="00B66FE5"/>
    <w:rsid w:val="00B72880"/>
    <w:rsid w:val="00B758BF"/>
    <w:rsid w:val="00B77EC8"/>
    <w:rsid w:val="00B820A7"/>
    <w:rsid w:val="00B827A6"/>
    <w:rsid w:val="00B831CE"/>
    <w:rsid w:val="00B83F8B"/>
    <w:rsid w:val="00B86677"/>
    <w:rsid w:val="00B87131"/>
    <w:rsid w:val="00B9147D"/>
    <w:rsid w:val="00B939B1"/>
    <w:rsid w:val="00B95355"/>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D772A"/>
    <w:rsid w:val="00BE22F3"/>
    <w:rsid w:val="00BE5B52"/>
    <w:rsid w:val="00BE7B8D"/>
    <w:rsid w:val="00BF0148"/>
    <w:rsid w:val="00BF0993"/>
    <w:rsid w:val="00BF10A9"/>
    <w:rsid w:val="00BF1703"/>
    <w:rsid w:val="00BF231C"/>
    <w:rsid w:val="00BF51E5"/>
    <w:rsid w:val="00BF74A6"/>
    <w:rsid w:val="00C001DF"/>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015B"/>
    <w:rsid w:val="00C42130"/>
    <w:rsid w:val="00C423A4"/>
    <w:rsid w:val="00C43093"/>
    <w:rsid w:val="00C436EA"/>
    <w:rsid w:val="00C44BF5"/>
    <w:rsid w:val="00C521D6"/>
    <w:rsid w:val="00C55232"/>
    <w:rsid w:val="00C553A4"/>
    <w:rsid w:val="00C55A06"/>
    <w:rsid w:val="00C55D03"/>
    <w:rsid w:val="00C601BC"/>
    <w:rsid w:val="00C609E3"/>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2E9"/>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C7CE4"/>
    <w:rsid w:val="00CD2808"/>
    <w:rsid w:val="00CD28BF"/>
    <w:rsid w:val="00CD4092"/>
    <w:rsid w:val="00CD4A20"/>
    <w:rsid w:val="00CD50A1"/>
    <w:rsid w:val="00CD519E"/>
    <w:rsid w:val="00CD561D"/>
    <w:rsid w:val="00CE0C4F"/>
    <w:rsid w:val="00CE2B42"/>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4C1B"/>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57D28"/>
    <w:rsid w:val="00D66846"/>
    <w:rsid w:val="00D675FB"/>
    <w:rsid w:val="00D71F25"/>
    <w:rsid w:val="00D72A9C"/>
    <w:rsid w:val="00D77031"/>
    <w:rsid w:val="00D77B08"/>
    <w:rsid w:val="00D84941"/>
    <w:rsid w:val="00D84FA1"/>
    <w:rsid w:val="00D851F0"/>
    <w:rsid w:val="00D86DB7"/>
    <w:rsid w:val="00D926D0"/>
    <w:rsid w:val="00D93030"/>
    <w:rsid w:val="00D950E1"/>
    <w:rsid w:val="00D952A6"/>
    <w:rsid w:val="00D97F99"/>
    <w:rsid w:val="00DA1E08"/>
    <w:rsid w:val="00DA24F8"/>
    <w:rsid w:val="00DA28E8"/>
    <w:rsid w:val="00DA3847"/>
    <w:rsid w:val="00DA38D3"/>
    <w:rsid w:val="00DA3932"/>
    <w:rsid w:val="00DA3AFC"/>
    <w:rsid w:val="00DA5191"/>
    <w:rsid w:val="00DA6108"/>
    <w:rsid w:val="00DA64F8"/>
    <w:rsid w:val="00DA6C15"/>
    <w:rsid w:val="00DB0258"/>
    <w:rsid w:val="00DB124C"/>
    <w:rsid w:val="00DB35C9"/>
    <w:rsid w:val="00DB38EE"/>
    <w:rsid w:val="00DB498B"/>
    <w:rsid w:val="00DB66CA"/>
    <w:rsid w:val="00DB6BCA"/>
    <w:rsid w:val="00DB73F7"/>
    <w:rsid w:val="00DC0321"/>
    <w:rsid w:val="00DC2367"/>
    <w:rsid w:val="00DC3067"/>
    <w:rsid w:val="00DC370B"/>
    <w:rsid w:val="00DC4CF3"/>
    <w:rsid w:val="00DC5B90"/>
    <w:rsid w:val="00DD00FF"/>
    <w:rsid w:val="00DD0619"/>
    <w:rsid w:val="00DD07FB"/>
    <w:rsid w:val="00DD25C6"/>
    <w:rsid w:val="00DD4FE5"/>
    <w:rsid w:val="00DD5462"/>
    <w:rsid w:val="00DD54B0"/>
    <w:rsid w:val="00DD57EE"/>
    <w:rsid w:val="00DD6BCC"/>
    <w:rsid w:val="00DE03BF"/>
    <w:rsid w:val="00DE0A4B"/>
    <w:rsid w:val="00DE0FBC"/>
    <w:rsid w:val="00DE2410"/>
    <w:rsid w:val="00DE2939"/>
    <w:rsid w:val="00DE46DD"/>
    <w:rsid w:val="00DE6E81"/>
    <w:rsid w:val="00DE703F"/>
    <w:rsid w:val="00DE7595"/>
    <w:rsid w:val="00DF1961"/>
    <w:rsid w:val="00DF44DE"/>
    <w:rsid w:val="00DF5F11"/>
    <w:rsid w:val="00DF7504"/>
    <w:rsid w:val="00E01138"/>
    <w:rsid w:val="00E02DFB"/>
    <w:rsid w:val="00E030F9"/>
    <w:rsid w:val="00E0311A"/>
    <w:rsid w:val="00E03138"/>
    <w:rsid w:val="00E03924"/>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A45"/>
    <w:rsid w:val="00E62FF9"/>
    <w:rsid w:val="00E635D6"/>
    <w:rsid w:val="00E63722"/>
    <w:rsid w:val="00E639BC"/>
    <w:rsid w:val="00E664CC"/>
    <w:rsid w:val="00E70388"/>
    <w:rsid w:val="00E70F92"/>
    <w:rsid w:val="00E7410D"/>
    <w:rsid w:val="00E74C54"/>
    <w:rsid w:val="00E77A03"/>
    <w:rsid w:val="00E822E8"/>
    <w:rsid w:val="00E82554"/>
    <w:rsid w:val="00E82606"/>
    <w:rsid w:val="00E846C8"/>
    <w:rsid w:val="00E84957"/>
    <w:rsid w:val="00E84A55"/>
    <w:rsid w:val="00E85BFF"/>
    <w:rsid w:val="00E90391"/>
    <w:rsid w:val="00E906C2"/>
    <w:rsid w:val="00E92AAE"/>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C68CB"/>
    <w:rsid w:val="00ED067A"/>
    <w:rsid w:val="00ED2B50"/>
    <w:rsid w:val="00ED5132"/>
    <w:rsid w:val="00EE0350"/>
    <w:rsid w:val="00EE0719"/>
    <w:rsid w:val="00EE0E80"/>
    <w:rsid w:val="00EE54A6"/>
    <w:rsid w:val="00EE613F"/>
    <w:rsid w:val="00EE7295"/>
    <w:rsid w:val="00EE7869"/>
    <w:rsid w:val="00EF054A"/>
    <w:rsid w:val="00EF3235"/>
    <w:rsid w:val="00EF7CDF"/>
    <w:rsid w:val="00EF7E72"/>
    <w:rsid w:val="00F06D37"/>
    <w:rsid w:val="00F07B9D"/>
    <w:rsid w:val="00F11586"/>
    <w:rsid w:val="00F1183B"/>
    <w:rsid w:val="00F11C9F"/>
    <w:rsid w:val="00F12263"/>
    <w:rsid w:val="00F1409D"/>
    <w:rsid w:val="00F14214"/>
    <w:rsid w:val="00F157A9"/>
    <w:rsid w:val="00F17AD8"/>
    <w:rsid w:val="00F25BB6"/>
    <w:rsid w:val="00F26B7E"/>
    <w:rsid w:val="00F27A3B"/>
    <w:rsid w:val="00F3007D"/>
    <w:rsid w:val="00F33817"/>
    <w:rsid w:val="00F344B7"/>
    <w:rsid w:val="00F37DE6"/>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339"/>
    <w:rsid w:val="00F72AE7"/>
    <w:rsid w:val="00F765AE"/>
    <w:rsid w:val="00F81141"/>
    <w:rsid w:val="00F833BA"/>
    <w:rsid w:val="00F84FD0"/>
    <w:rsid w:val="00F85449"/>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2345"/>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4C87"/>
    <w:rsid w:val="00FE54AE"/>
    <w:rsid w:val="00FE576A"/>
    <w:rsid w:val="00FE7E79"/>
    <w:rsid w:val="00FF1156"/>
    <w:rsid w:val="00FF3E7D"/>
    <w:rsid w:val="00FF5B99"/>
    <w:rsid w:val="00FF702B"/>
    <w:rsid w:val="00FF730C"/>
    <w:rsid w:val="00FF73F4"/>
    <w:rsid w:val="00FF7CE4"/>
    <w:rsid w:val="00FF7E39"/>
    <w:rsid w:val="01890DDB"/>
    <w:rsid w:val="03097636"/>
    <w:rsid w:val="049A5E25"/>
    <w:rsid w:val="062F5F97"/>
    <w:rsid w:val="06F30D4F"/>
    <w:rsid w:val="07BD1833"/>
    <w:rsid w:val="08C45797"/>
    <w:rsid w:val="08F22D04"/>
    <w:rsid w:val="091512FD"/>
    <w:rsid w:val="0A725C40"/>
    <w:rsid w:val="0B077F8D"/>
    <w:rsid w:val="0FA66E33"/>
    <w:rsid w:val="109E27C0"/>
    <w:rsid w:val="113C75EC"/>
    <w:rsid w:val="12A85BB1"/>
    <w:rsid w:val="12C30F77"/>
    <w:rsid w:val="135A7F6E"/>
    <w:rsid w:val="140465C4"/>
    <w:rsid w:val="14B8240A"/>
    <w:rsid w:val="1560310A"/>
    <w:rsid w:val="156F0CA4"/>
    <w:rsid w:val="158E10A8"/>
    <w:rsid w:val="159F3C11"/>
    <w:rsid w:val="160A7B24"/>
    <w:rsid w:val="166504B7"/>
    <w:rsid w:val="1674297A"/>
    <w:rsid w:val="1721383B"/>
    <w:rsid w:val="178E05E1"/>
    <w:rsid w:val="183E1D07"/>
    <w:rsid w:val="189261BC"/>
    <w:rsid w:val="18F36B77"/>
    <w:rsid w:val="191A62D0"/>
    <w:rsid w:val="19480448"/>
    <w:rsid w:val="197E25FD"/>
    <w:rsid w:val="1A484105"/>
    <w:rsid w:val="1A6A7BF0"/>
    <w:rsid w:val="1BA077C7"/>
    <w:rsid w:val="1BDD2D6F"/>
    <w:rsid w:val="1DA578BD"/>
    <w:rsid w:val="1FA15E62"/>
    <w:rsid w:val="208941C8"/>
    <w:rsid w:val="210405F8"/>
    <w:rsid w:val="214C1CD8"/>
    <w:rsid w:val="2186505F"/>
    <w:rsid w:val="2266289A"/>
    <w:rsid w:val="2270236D"/>
    <w:rsid w:val="22A273FF"/>
    <w:rsid w:val="23636AC5"/>
    <w:rsid w:val="238F78BA"/>
    <w:rsid w:val="239F6B5C"/>
    <w:rsid w:val="23BF0200"/>
    <w:rsid w:val="23F46EA8"/>
    <w:rsid w:val="246B0345"/>
    <w:rsid w:val="246B4C91"/>
    <w:rsid w:val="284A2987"/>
    <w:rsid w:val="28D664BF"/>
    <w:rsid w:val="293C0C1F"/>
    <w:rsid w:val="2A523546"/>
    <w:rsid w:val="2B853239"/>
    <w:rsid w:val="2BBD4024"/>
    <w:rsid w:val="2E502CCA"/>
    <w:rsid w:val="2F4920C0"/>
    <w:rsid w:val="305E56A9"/>
    <w:rsid w:val="310A2DDF"/>
    <w:rsid w:val="3145656C"/>
    <w:rsid w:val="33B169E4"/>
    <w:rsid w:val="34A034C0"/>
    <w:rsid w:val="34C62970"/>
    <w:rsid w:val="34D0675F"/>
    <w:rsid w:val="35F76384"/>
    <w:rsid w:val="36C66D6E"/>
    <w:rsid w:val="38E70932"/>
    <w:rsid w:val="39060C2C"/>
    <w:rsid w:val="3A951BD1"/>
    <w:rsid w:val="3B723F62"/>
    <w:rsid w:val="3B913181"/>
    <w:rsid w:val="3BC87005"/>
    <w:rsid w:val="3D8242B1"/>
    <w:rsid w:val="3E925A00"/>
    <w:rsid w:val="3E9605AB"/>
    <w:rsid w:val="3F7A3C77"/>
    <w:rsid w:val="42672AE3"/>
    <w:rsid w:val="43466A75"/>
    <w:rsid w:val="4475773A"/>
    <w:rsid w:val="44E7253B"/>
    <w:rsid w:val="46716227"/>
    <w:rsid w:val="46CF6512"/>
    <w:rsid w:val="47574782"/>
    <w:rsid w:val="489D3BB8"/>
    <w:rsid w:val="48A93727"/>
    <w:rsid w:val="4972708D"/>
    <w:rsid w:val="49780083"/>
    <w:rsid w:val="4A1E6773"/>
    <w:rsid w:val="4C321B7A"/>
    <w:rsid w:val="4EA02FD5"/>
    <w:rsid w:val="50421A20"/>
    <w:rsid w:val="50546455"/>
    <w:rsid w:val="510602F1"/>
    <w:rsid w:val="512322CB"/>
    <w:rsid w:val="55442DEE"/>
    <w:rsid w:val="55FD30EB"/>
    <w:rsid w:val="572F3778"/>
    <w:rsid w:val="57AE07AB"/>
    <w:rsid w:val="59D14FBA"/>
    <w:rsid w:val="5A4269AE"/>
    <w:rsid w:val="5AAB13E3"/>
    <w:rsid w:val="5FDE2001"/>
    <w:rsid w:val="5FF00CDC"/>
    <w:rsid w:val="60122E2A"/>
    <w:rsid w:val="601350C1"/>
    <w:rsid w:val="60F11E42"/>
    <w:rsid w:val="630C3AAB"/>
    <w:rsid w:val="6449733C"/>
    <w:rsid w:val="65F52031"/>
    <w:rsid w:val="66380BB1"/>
    <w:rsid w:val="66D54BB1"/>
    <w:rsid w:val="6AD3765A"/>
    <w:rsid w:val="6B212F8D"/>
    <w:rsid w:val="6C247E15"/>
    <w:rsid w:val="6D5E7659"/>
    <w:rsid w:val="6E640527"/>
    <w:rsid w:val="6FAD263A"/>
    <w:rsid w:val="71A31429"/>
    <w:rsid w:val="71C64DD2"/>
    <w:rsid w:val="72D41674"/>
    <w:rsid w:val="73A6663C"/>
    <w:rsid w:val="74B15375"/>
    <w:rsid w:val="77E33B2E"/>
    <w:rsid w:val="78134FF6"/>
    <w:rsid w:val="781F6DFC"/>
    <w:rsid w:val="78654607"/>
    <w:rsid w:val="797C0929"/>
    <w:rsid w:val="7981267E"/>
    <w:rsid w:val="7BE81FC4"/>
    <w:rsid w:val="7CFC5C40"/>
    <w:rsid w:val="7F60160E"/>
    <w:rsid w:val="7FD05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link w:val="231"/>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be358f00-9758-446e-aec5-cde8345aeef3"/>
    <w:basedOn w:val="13"/>
    <w:link w:val="232"/>
    <w:qFormat/>
    <w:uiPriority w:val="0"/>
    <w:pPr>
      <w:spacing w:after="0" w:line="288" w:lineRule="auto"/>
      <w:ind w:firstLine="440"/>
      <w:jc w:val="left"/>
    </w:pPr>
    <w:rPr>
      <w:rFonts w:ascii="黑体" w:hAnsi="Times New Roman" w:eastAsia="黑体"/>
    </w:rPr>
  </w:style>
  <w:style w:type="character" w:customStyle="1" w:styleId="231">
    <w:name w:val="标准文件_章标题 字符"/>
    <w:basedOn w:val="28"/>
    <w:link w:val="104"/>
    <w:qFormat/>
    <w:uiPriority w:val="0"/>
    <w:rPr>
      <w:rFonts w:ascii="黑体" w:hAnsi="Times New Roman" w:eastAsia="黑体"/>
      <w:sz w:val="21"/>
    </w:rPr>
  </w:style>
  <w:style w:type="character" w:customStyle="1" w:styleId="232">
    <w:name w:val="be358f00-9758-446e-aec5-cde8345aeef3 字符"/>
    <w:basedOn w:val="231"/>
    <w:link w:val="230"/>
    <w:qFormat/>
    <w:uiPriority w:val="0"/>
    <w:rPr>
      <w:rFonts w:ascii="黑体" w:hAnsi="Times New Roman" w:eastAsia="黑体"/>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A2E46E23BBD459BB95A81F2EEDE40A2"/>
        <w:style w:val=""/>
        <w:category>
          <w:name w:val="常规"/>
          <w:gallery w:val="placeholder"/>
        </w:category>
        <w:types>
          <w:type w:val="bbPlcHdr"/>
        </w:types>
        <w:behaviors>
          <w:behavior w:val="content"/>
        </w:behaviors>
        <w:description w:val=""/>
        <w:guid w:val="{0F6B13D8-2646-4D64-B5A8-33D912814624}"/>
      </w:docPartPr>
      <w:docPartBody>
        <w:p w14:paraId="3D533F48">
          <w:pPr>
            <w:pStyle w:val="5"/>
            <w:rPr>
              <w:rFonts w:hint="eastAsia"/>
            </w:rPr>
          </w:pPr>
          <w:r>
            <w:rPr>
              <w:rStyle w:val="4"/>
              <w:rFonts w:hint="eastAsia"/>
            </w:rPr>
            <w:t>单击或点击此处输入文字。</w:t>
          </w:r>
        </w:p>
      </w:docPartBody>
    </w:docPart>
    <w:docPart>
      <w:docPartPr>
        <w:name w:val="628A68A7AD2C402DAB5CB8AEF91BBB7E"/>
        <w:style w:val=""/>
        <w:category>
          <w:name w:val="常规"/>
          <w:gallery w:val="placeholder"/>
        </w:category>
        <w:types>
          <w:type w:val="bbPlcHdr"/>
        </w:types>
        <w:behaviors>
          <w:behavior w:val="content"/>
        </w:behaviors>
        <w:description w:val=""/>
        <w:guid w:val="{74842C1A-CABC-44C2-8229-591BCB93D096}"/>
      </w:docPartPr>
      <w:docPartBody>
        <w:p w14:paraId="0C05602D">
          <w:pPr>
            <w:pStyle w:val="6"/>
            <w:rPr>
              <w:rFonts w:hint="eastAsia"/>
            </w:rPr>
          </w:pPr>
          <w:r>
            <w:rPr>
              <w:rStyle w:val="4"/>
              <w:rFonts w:hint="eastAsia"/>
            </w:rPr>
            <w:t>选择一项。</w:t>
          </w:r>
        </w:p>
      </w:docPartBody>
    </w:docPart>
    <w:docPart>
      <w:docPartPr>
        <w:name w:val="145FC0F0E3734740838BEF9BEB09F659"/>
        <w:style w:val=""/>
        <w:category>
          <w:name w:val="常规"/>
          <w:gallery w:val="placeholder"/>
        </w:category>
        <w:types>
          <w:type w:val="bbPlcHdr"/>
        </w:types>
        <w:behaviors>
          <w:behavior w:val="content"/>
        </w:behaviors>
        <w:description w:val=""/>
        <w:guid w:val="{A1367279-43DC-4641-B376-7858BFDE955C}"/>
      </w:docPartPr>
      <w:docPartBody>
        <w:p w14:paraId="791EE5C8">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227"/>
    <w:rsid w:val="00063DE9"/>
    <w:rsid w:val="000E6849"/>
    <w:rsid w:val="000F494C"/>
    <w:rsid w:val="00103E76"/>
    <w:rsid w:val="0011329F"/>
    <w:rsid w:val="00164BCB"/>
    <w:rsid w:val="002623C5"/>
    <w:rsid w:val="002E3BFD"/>
    <w:rsid w:val="003230DF"/>
    <w:rsid w:val="003E66EA"/>
    <w:rsid w:val="0040380B"/>
    <w:rsid w:val="0048363D"/>
    <w:rsid w:val="004B2E65"/>
    <w:rsid w:val="004E798B"/>
    <w:rsid w:val="004F30B5"/>
    <w:rsid w:val="0055502B"/>
    <w:rsid w:val="006B4781"/>
    <w:rsid w:val="00717036"/>
    <w:rsid w:val="007E5226"/>
    <w:rsid w:val="008506B2"/>
    <w:rsid w:val="00880864"/>
    <w:rsid w:val="008915F1"/>
    <w:rsid w:val="008B3412"/>
    <w:rsid w:val="008C12CF"/>
    <w:rsid w:val="00984C4C"/>
    <w:rsid w:val="009A79FF"/>
    <w:rsid w:val="009C40EB"/>
    <w:rsid w:val="00AD4603"/>
    <w:rsid w:val="00B7233A"/>
    <w:rsid w:val="00B820A7"/>
    <w:rsid w:val="00B95355"/>
    <w:rsid w:val="00BB3227"/>
    <w:rsid w:val="00C60B94"/>
    <w:rsid w:val="00CC04B4"/>
    <w:rsid w:val="00CC6A29"/>
    <w:rsid w:val="00D22C9C"/>
    <w:rsid w:val="00DC4CF3"/>
    <w:rsid w:val="00E01F15"/>
    <w:rsid w:val="00EA78A7"/>
    <w:rsid w:val="00EC2195"/>
    <w:rsid w:val="00EF7CDF"/>
    <w:rsid w:val="00F41D12"/>
    <w:rsid w:val="00F57562"/>
    <w:rsid w:val="00FF1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A2E46E23BBD459BB95A81F2EEDE40A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628A68A7AD2C402DAB5CB8AEF91BBB7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145FC0F0E3734740838BEF9BEB09F659"/>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10</Pages>
  <Words>3194</Words>
  <Characters>3358</Characters>
  <Lines>15</Lines>
  <Paragraphs>11</Paragraphs>
  <TotalTime>0</TotalTime>
  <ScaleCrop>false</ScaleCrop>
  <LinksUpToDate>false</LinksUpToDate>
  <CharactersWithSpaces>3633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2025-02-18T03:44:00Z</dcterms:created>
  <dc:creator>刘凤兰 10.143.252.1</dc:creator>
  <cp:lastModifiedBy>诚</cp:lastModifiedBy>
  <cp:lastPrinted>2025-02-21T08:11:00Z</cp:lastPrinted>
  <dcterms:modified xsi:type="dcterms:W3CDTF">2025-03-21T03:23:09Z</dcterms:modified>
  <dc:title>地方标准</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eyJoZGlkIjoiMzQ5ZjUwNGY5N2IyYzE2MzBlYjFhMzY1YjVhNGY5ZTgiLCJ1c2VySWQiOiI0MDM5NDE3ODcifQ==</vt:lpwstr>
  </property>
  <property fmtid="{D5CDD505-2E9C-101B-9397-08002B2CF9AE}" pid="15" name="KSOProductBuildVer">
    <vt:lpwstr>2052-12.1.0.20305</vt:lpwstr>
  </property>
  <property fmtid="{D5CDD505-2E9C-101B-9397-08002B2CF9AE}" pid="16" name="ICV">
    <vt:lpwstr>83AEADA9A0294C33B8BFF0C69ECCB603_13</vt:lpwstr>
  </property>
</Properties>
</file>