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rPr>
          <w:b/>
          <w:bCs/>
          <w:sz w:val="28"/>
          <w:szCs w:val="28"/>
        </w:rPr>
      </w:pPr>
      <w:bookmarkStart w:id="0" w:name="SectionMark0"/>
      <w:r>
        <w:rPr>
          <w:b/>
          <w:bCs/>
          <w:sz w:val="28"/>
          <w:szCs w:val="28"/>
        </w:rPr>
        <w:fldChar w:fldCharType="begin"/>
      </w:r>
      <w:r>
        <w:rPr>
          <w:b/>
          <w:bCs/>
          <w:sz w:val="28"/>
          <w:szCs w:val="28"/>
        </w:rPr>
        <w:instrText xml:space="preserve"> MACROBUTTON MTEditEquationSection2 </w:instrText>
      </w:r>
      <w:r>
        <w:rPr>
          <w:rStyle w:val="123"/>
          <w:rFonts w:hint="eastAsia"/>
        </w:rPr>
        <w:instrText xml:space="preserve">公式章 1 节 1</w:instrText>
      </w:r>
      <w:r>
        <w:rPr>
          <w:b/>
          <w:bCs/>
          <w:sz w:val="28"/>
          <w:szCs w:val="28"/>
        </w:rPr>
        <w:fldChar w:fldCharType="begin"/>
      </w:r>
      <w:r>
        <w:rPr>
          <w:b/>
          <w:bCs/>
          <w:sz w:val="28"/>
          <w:szCs w:val="28"/>
        </w:rPr>
        <w:instrText xml:space="preserve"> </w:instrText>
      </w:r>
      <w:r>
        <w:rPr>
          <w:rFonts w:hint="eastAsia"/>
          <w:b/>
          <w:bCs/>
          <w:sz w:val="28"/>
          <w:szCs w:val="28"/>
        </w:rPr>
        <w:instrText xml:space="preserve">SEQ MTEqn \r \h \* MERGEFORMAT</w:instrText>
      </w:r>
      <w:r>
        <w:rPr>
          <w:b/>
          <w:bCs/>
          <w:sz w:val="28"/>
          <w:szCs w:val="28"/>
        </w:rPr>
        <w:instrText xml:space="preserve"> </w:instrText>
      </w:r>
      <w:r>
        <w:rPr>
          <w:b/>
          <w:bCs/>
          <w:sz w:val="28"/>
          <w:szCs w:val="28"/>
        </w:rPr>
        <w:fldChar w:fldCharType="end"/>
      </w:r>
      <w:r>
        <w:rPr>
          <w:b/>
          <w:bCs/>
          <w:sz w:val="28"/>
          <w:szCs w:val="28"/>
        </w:rPr>
        <w:fldChar w:fldCharType="begin"/>
      </w:r>
      <w:r>
        <w:rPr>
          <w:b/>
          <w:bCs/>
          <w:sz w:val="28"/>
          <w:szCs w:val="28"/>
        </w:rPr>
        <w:instrText xml:space="preserve"> SEQ MTSec \r 1 \h \* MERGEFORMAT </w:instrText>
      </w:r>
      <w:r>
        <w:rPr>
          <w:b/>
          <w:bCs/>
          <w:sz w:val="28"/>
          <w:szCs w:val="28"/>
        </w:rPr>
        <w:fldChar w:fldCharType="end"/>
      </w:r>
      <w:r>
        <w:rPr>
          <w:b/>
          <w:bCs/>
          <w:sz w:val="28"/>
          <w:szCs w:val="28"/>
        </w:rPr>
        <w:fldChar w:fldCharType="begin"/>
      </w:r>
      <w:r>
        <w:rPr>
          <w:b/>
          <w:bCs/>
          <w:sz w:val="28"/>
          <w:szCs w:val="28"/>
        </w:rPr>
        <w:instrText xml:space="preserve"> SEQ MTChap \r 1 \h \* MERGEFORMAT </w:instrText>
      </w:r>
      <w:r>
        <w:rPr>
          <w:b/>
          <w:bCs/>
          <w:sz w:val="28"/>
          <w:szCs w:val="28"/>
        </w:rPr>
        <w:fldChar w:fldCharType="end"/>
      </w:r>
      <w:r>
        <w:rPr>
          <w:b/>
          <w:bCs/>
          <w:sz w:val="28"/>
          <w:szCs w:val="28"/>
        </w:rPr>
        <w:fldChar w:fldCharType="end"/>
      </w:r>
      <w: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1905" t="0" r="4445" b="4445"/>
                <wp:wrapNone/>
                <wp:docPr id="17" name="文本框 3"/>
                <wp:cNvGraphicFramePr/>
                <a:graphic xmlns:a="http://schemas.openxmlformats.org/drawingml/2006/main">
                  <a:graphicData uri="http://schemas.microsoft.com/office/word/2010/wordprocessingShape">
                    <wps:wsp>
                      <wps:cNvSpPr>
                        <a:spLocks noChangeArrowheads="1"/>
                      </wps:cNvSpPr>
                      <wps:spPr>
                        <a:xfrm>
                          <a:off x="0" y="0"/>
                          <a:ext cx="3175000" cy="720090"/>
                        </a:xfrm>
                        <a:prstGeom prst="rect">
                          <a:avLst/>
                        </a:prstGeom>
                        <a:solidFill>
                          <a:srgbClr val="FFFFFF"/>
                        </a:solidFill>
                        <a:ln>
                          <a:noFill/>
                        </a:ln>
                      </wps:spPr>
                      <wps:txbx>
                        <w:txbxContent>
                          <w:p>
                            <w:pPr>
                              <w:pStyle w:val="90"/>
                            </w:pPr>
                            <w:r>
                              <w:rPr>
                                <w:rFonts w:hint="eastAsia"/>
                              </w:rPr>
                              <w:t>D</w:t>
                            </w:r>
                            <w:r>
                              <w:t>B</w:t>
                            </w:r>
                            <w:r>
                              <w:rPr>
                                <w:rFonts w:hint="eastAsia"/>
                              </w:rPr>
                              <w:t>43</w:t>
                            </w:r>
                          </w:p>
                        </w:txbxContent>
                      </wps:txbx>
                      <wps:bodyPr rot="0" vert="horz" wrap="square" lIns="0" tIns="0" rIns="0" bIns="0" anchor="t" anchorCtr="0" upright="1">
                        <a:noAutofit/>
                      </wps:bodyPr>
                    </wps:wsp>
                  </a:graphicData>
                </a:graphic>
              </wp:anchor>
            </w:drawing>
          </mc:Choice>
          <mc:Fallback>
            <w:pict>
              <v:rect id="文本框 3" o:spid="_x0000_s1026" o:spt="1"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t/Zt9QAAAAKAQAADwAAAAAAAAABACAAAAAiAAAAZHJzL2Rvd25yZXYueG1sUEsBAhQA&#10;FAAAAAgAh07iQO8T3+r2AQAAyQMAAA4AAAAAAAAAAQAgAAAAIwEAAGRycy9lMm9Eb2MueG1sUEsF&#10;BgAAAAAGAAYAWQEAAIsFAAAAAA==&#10;">
                <v:fill on="t" focussize="0,0"/>
                <v:stroke on="f"/>
                <v:imagedata o:title=""/>
                <o:lock v:ext="edit" aspectratio="f"/>
                <v:textbox inset="0mm,0mm,0mm,0mm">
                  <w:txbxContent>
                    <w:p>
                      <w:pPr>
                        <w:pStyle w:val="90"/>
                      </w:pPr>
                      <w:r>
                        <w:rPr>
                          <w:rFonts w:hint="eastAsia"/>
                        </w:rPr>
                        <w:t>D</w:t>
                      </w:r>
                      <w:r>
                        <w:t>B</w:t>
                      </w:r>
                      <w:r>
                        <w:rPr>
                          <w:rFonts w:hint="eastAsia"/>
                        </w:rPr>
                        <w:t>43</w:t>
                      </w:r>
                    </w:p>
                  </w:txbxContent>
                </v:textbox>
                <w10:anchorlock/>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14605" t="9525" r="7620" b="9525"/>
                <wp:wrapNone/>
                <wp:docPr id="16" name="直线 5"/>
                <wp:cNvGraphicFramePr/>
                <a:graphic xmlns:a="http://schemas.openxmlformats.org/drawingml/2006/main">
                  <a:graphicData uri="http://schemas.microsoft.com/office/word/2010/wordprocessingShape">
                    <wps:wsp>
                      <wps:cNvCnPr>
                        <a:cxnSpLocks noChangeShapeType="1"/>
                      </wps:cNvCnPr>
                      <wps:spPr>
                        <a:xfrm>
                          <a:off x="0" y="0"/>
                          <a:ext cx="6121400" cy="0"/>
                        </a:xfrm>
                        <a:prstGeom prst="line">
                          <a:avLst/>
                        </a:prstGeom>
                        <a:noFill/>
                        <a:ln w="12700">
                          <a:solidFill>
                            <a:srgbClr val="800008"/>
                          </a:solidFill>
                          <a:round/>
                        </a:ln>
                      </wps:spPr>
                      <wps:bodyPr/>
                    </wps:wsp>
                  </a:graphicData>
                </a:graphic>
              </wp:anchor>
            </w:drawing>
          </mc:Choice>
          <mc:Fallback>
            <w:pict>
              <v:line id="直线 5"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sS+VjSAAAA&#10;CgEAAA8AAAAAAAAAAQAgAAAAIgAAAGRycy9kb3ducmV2LnhtbFBLAQIUABQAAAAIAIdO4kANHqmz&#10;sQEAAEcDAAAOAAAAAAAAAAEAIAAAACEBAABkcnMvZTJvRG9jLnhtbFBLBQYAAAAABgAGAFkBAABE&#10;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14605" t="12700" r="7620" b="6350"/>
                <wp:wrapNone/>
                <wp:docPr id="15" name="直线 6"/>
                <wp:cNvGraphicFramePr/>
                <a:graphic xmlns:a="http://schemas.openxmlformats.org/drawingml/2006/main">
                  <a:graphicData uri="http://schemas.microsoft.com/office/word/2010/wordprocessingShape">
                    <wps:wsp>
                      <wps:cNvCnPr>
                        <a:cxnSpLocks noChangeShapeType="1"/>
                      </wps:cNvCnPr>
                      <wps:spPr>
                        <a:xfrm>
                          <a:off x="0" y="0"/>
                          <a:ext cx="6121400" cy="0"/>
                        </a:xfrm>
                        <a:prstGeom prst="line">
                          <a:avLst/>
                        </a:prstGeom>
                        <a:noFill/>
                        <a:ln w="12700">
                          <a:solidFill>
                            <a:srgbClr val="800008"/>
                          </a:solidFill>
                          <a:round/>
                        </a:ln>
                      </wps:spPr>
                      <wps:bodyPr/>
                    </wps:wsp>
                  </a:graphicData>
                </a:graphic>
              </wp:anchor>
            </w:drawing>
          </mc:Choice>
          <mc:Fallback>
            <w:pict>
              <v:line id="直线 6" o:spid="_x0000_s1026" o:spt="20" style="position:absolute;left:0pt;margin-left:0pt;margin-top:179pt;height:0pt;width:482pt;z-index:251666432;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8SivtQA&#10;AAAIAQAADwAAAAAAAAABACAAAAAiAAAAZHJzL2Rvd25yZXYueG1sUEsBAhQAFAAAAAgAh07iQB+j&#10;oCaxAQAARwMAAA4AAAAAAAAAAQAgAAAAIwEAAGRycy9lMm9Eb2MueG1sUEsFBgAAAAAGAAYAWQEA&#10;AEY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14" name="文本框 4"/>
                <wp:cNvGraphicFramePr/>
                <a:graphic xmlns:a="http://schemas.openxmlformats.org/drawingml/2006/main">
                  <a:graphicData uri="http://schemas.microsoft.com/office/word/2010/wordprocessingShape">
                    <wps:wsp>
                      <wps:cNvSpPr>
                        <a:spLocks noChangeArrowheads="1"/>
                      </wps:cNvSpPr>
                      <wps:spPr>
                        <a:xfrm>
                          <a:off x="0" y="0"/>
                          <a:ext cx="6120130" cy="363220"/>
                        </a:xfrm>
                        <a:prstGeom prst="rect">
                          <a:avLst/>
                        </a:prstGeom>
                        <a:solidFill>
                          <a:srgbClr val="FFFFFF"/>
                        </a:solidFill>
                        <a:ln>
                          <a:noFill/>
                        </a:ln>
                      </wps:spPr>
                      <wps:txbx>
                        <w:txbxContent>
                          <w:p>
                            <w:pPr>
                              <w:pStyle w:val="107"/>
                            </w:pPr>
                            <w:r>
                              <w:rPr>
                                <w:rFonts w:hint="eastAsia"/>
                              </w:rPr>
                              <w:t>湖南省市场监督管理局</w:t>
                            </w:r>
                            <w:r>
                              <w:rPr>
                                <w:rStyle w:val="58"/>
                                <w:rFonts w:hint="eastAsia"/>
                              </w:rPr>
                              <w:t xml:space="preserve"> 发布</w:t>
                            </w:r>
                          </w:p>
                        </w:txbxContent>
                      </wps:txbx>
                      <wps:bodyPr rot="0" vert="horz" wrap="square" lIns="0" tIns="0" rIns="0" bIns="0" anchor="t" anchorCtr="0" upright="1">
                        <a:noAutofit/>
                      </wps:bodyPr>
                    </wps:wsp>
                  </a:graphicData>
                </a:graphic>
              </wp:anchor>
            </w:drawing>
          </mc:Choice>
          <mc:Fallback>
            <w:pict>
              <v:rect id="文本框 4" o:spid="_x0000_s1026" o:spt="1"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0ORg1QAAAAoBAAAPAAAAAAAAAAEAIAAAACIAAABkcnMvZG93bnJldi54bWxQSwEC&#10;FAAUAAAACACHTuJAwbMwofcBAADJAwAADgAAAAAAAAABACAAAAAkAQAAZHJzL2Uyb0RvYy54bWxQ&#10;SwUGAAAAAAYABgBZAQAAjQUAAAAA&#10;">
                <v:fill on="t" focussize="0,0"/>
                <v:stroke on="f"/>
                <v:imagedata o:title=""/>
                <o:lock v:ext="edit" aspectratio="f"/>
                <v:textbox inset="0mm,0mm,0mm,0mm">
                  <w:txbxContent>
                    <w:p>
                      <w:pPr>
                        <w:pStyle w:val="107"/>
                      </w:pPr>
                      <w:r>
                        <w:rPr>
                          <w:rFonts w:hint="eastAsia"/>
                        </w:rPr>
                        <w:t>湖南省市场监督管理局</w:t>
                      </w:r>
                      <w:r>
                        <w:rPr>
                          <w:rStyle w:val="58"/>
                          <w:rFonts w:hint="eastAsia"/>
                        </w:rPr>
                        <w:t xml:space="preserve"> 发布</w:t>
                      </w:r>
                    </w:p>
                  </w:txbxContent>
                </v:textbox>
                <w10:anchorlock/>
              </v:rect>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635" t="0" r="0" b="4445"/>
                <wp:wrapNone/>
                <wp:docPr id="13" name="文本框 7"/>
                <wp:cNvGraphicFramePr/>
                <a:graphic xmlns:a="http://schemas.openxmlformats.org/drawingml/2006/main">
                  <a:graphicData uri="http://schemas.microsoft.com/office/word/2010/wordprocessingShape">
                    <wps:wsp>
                      <wps:cNvSpPr>
                        <a:spLocks noChangeArrowheads="1"/>
                      </wps:cNvSpPr>
                      <wps:spPr>
                        <a:xfrm>
                          <a:off x="0" y="0"/>
                          <a:ext cx="2019300" cy="312420"/>
                        </a:xfrm>
                        <a:prstGeom prst="rect">
                          <a:avLst/>
                        </a:prstGeom>
                        <a:solidFill>
                          <a:srgbClr val="FFFFFF"/>
                        </a:solidFill>
                        <a:ln>
                          <a:noFill/>
                        </a:ln>
                      </wps:spPr>
                      <wps:txbx>
                        <w:txbxContent>
                          <w:p>
                            <w:pPr>
                              <w:pStyle w:val="105"/>
                            </w:pPr>
                            <w:r>
                              <w:rPr>
                                <w:rFonts w:hint="eastAsia"/>
                              </w:rPr>
                              <w:t>2023-××-××实施</w:t>
                            </w:r>
                          </w:p>
                        </w:txbxContent>
                      </wps:txbx>
                      <wps:bodyPr rot="0" vert="horz" wrap="square" lIns="0" tIns="0" rIns="0" bIns="0" anchor="t" anchorCtr="0" upright="1">
                        <a:noAutofit/>
                      </wps:bodyPr>
                    </wps:wsp>
                  </a:graphicData>
                </a:graphic>
              </wp:anchor>
            </w:drawing>
          </mc:Choice>
          <mc:Fallback>
            <w:pict>
              <v:rect id="文本框 7" o:spid="_x0000_s1026" o:spt="1"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X0Hu3YAAAADQEAAA8AAAAAAAAAAQAgAAAAIgAAAGRycy9kb3ducmV2LnhtbFBL&#10;AQIUABQAAAAIAIdO4kBtnfF09gEAAMkDAAAOAAAAAAAAAAEAIAAAACcBAABkcnMvZTJvRG9jLnht&#10;bFBLBQYAAAAABgAGAFkBAACPBQAAAAA=&#10;">
                <v:fill on="t" focussize="0,0"/>
                <v:stroke on="f"/>
                <v:imagedata o:title=""/>
                <o:lock v:ext="edit" aspectratio="f"/>
                <v:textbox inset="0mm,0mm,0mm,0mm">
                  <w:txbxContent>
                    <w:p>
                      <w:pPr>
                        <w:pStyle w:val="105"/>
                      </w:pPr>
                      <w:r>
                        <w:rPr>
                          <w:rFonts w:hint="eastAsia"/>
                        </w:rPr>
                        <w:t>2023-××-××实施</w:t>
                      </w:r>
                    </w:p>
                  </w:txbxContent>
                </v:textbox>
                <w10:anchorlock/>
              </v:rect>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4445" b="4445"/>
                <wp:wrapNone/>
                <wp:docPr id="12" name="文本框 8"/>
                <wp:cNvGraphicFramePr/>
                <a:graphic xmlns:a="http://schemas.openxmlformats.org/drawingml/2006/main">
                  <a:graphicData uri="http://schemas.microsoft.com/office/word/2010/wordprocessingShape">
                    <wps:wsp>
                      <wps:cNvSpPr>
                        <a:spLocks noChangeArrowheads="1"/>
                      </wps:cNvSpPr>
                      <wps:spPr>
                        <a:xfrm>
                          <a:off x="0" y="0"/>
                          <a:ext cx="2019300" cy="312420"/>
                        </a:xfrm>
                        <a:prstGeom prst="rect">
                          <a:avLst/>
                        </a:prstGeom>
                        <a:solidFill>
                          <a:srgbClr val="FFFFFF"/>
                        </a:solidFill>
                        <a:ln>
                          <a:noFill/>
                        </a:ln>
                      </wps:spPr>
                      <wps:txbx>
                        <w:txbxContent>
                          <w:p>
                            <w:pPr>
                              <w:pStyle w:val="73"/>
                            </w:pPr>
                            <w:r>
                              <w:rPr>
                                <w:rFonts w:hint="eastAsia"/>
                              </w:rPr>
                              <w:t>2023-××-××发布</w:t>
                            </w:r>
                          </w:p>
                        </w:txbxContent>
                      </wps:txbx>
                      <wps:bodyPr rot="0" vert="horz" wrap="square" lIns="0" tIns="0" rIns="0" bIns="0" anchor="t" anchorCtr="0" upright="1">
                        <a:noAutofit/>
                      </wps:bodyPr>
                    </wps:wsp>
                  </a:graphicData>
                </a:graphic>
              </wp:anchor>
            </w:drawing>
          </mc:Choice>
          <mc:Fallback>
            <w:pict>
              <v:rect id="文本框 8" o:spid="_x0000_s1026" o:spt="1"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wKAPVAAAACgEAAA8AAAAAAAAAAQAgAAAAIgAAAGRycy9kb3ducmV2LnhtbFBLAQIU&#10;ABQAAAAIAIdO4kAF8Sf79gEAAMkDAAAOAAAAAAAAAAEAIAAAACQBAABkcnMvZTJvRG9jLnhtbFBL&#10;BQYAAAAABgAGAFkBAACMBQAAAAA=&#10;">
                <v:fill on="t" focussize="0,0"/>
                <v:stroke on="f"/>
                <v:imagedata o:title=""/>
                <o:lock v:ext="edit" aspectratio="f"/>
                <v:textbox inset="0mm,0mm,0mm,0mm">
                  <w:txbxContent>
                    <w:p>
                      <w:pPr>
                        <w:pStyle w:val="73"/>
                      </w:pPr>
                      <w:r>
                        <w:rPr>
                          <w:rFonts w:hint="eastAsia"/>
                        </w:rPr>
                        <w:t>2023-××-××发布</w:t>
                      </w:r>
                    </w:p>
                  </w:txbxContent>
                </v:textbox>
                <w10:anchorlock/>
              </v:rect>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3175" r="0" b="1905"/>
                <wp:wrapNone/>
                <wp:docPr id="11" name="文本框 9"/>
                <wp:cNvGraphicFramePr/>
                <a:graphic xmlns:a="http://schemas.openxmlformats.org/drawingml/2006/main">
                  <a:graphicData uri="http://schemas.microsoft.com/office/word/2010/wordprocessingShape">
                    <wps:wsp>
                      <wps:cNvSpPr>
                        <a:spLocks noChangeArrowheads="1"/>
                      </wps:cNvSpPr>
                      <wps:spPr>
                        <a:xfrm>
                          <a:off x="0" y="0"/>
                          <a:ext cx="5969000" cy="4681220"/>
                        </a:xfrm>
                        <a:prstGeom prst="rect">
                          <a:avLst/>
                        </a:prstGeom>
                        <a:solidFill>
                          <a:srgbClr val="FFFFFF"/>
                        </a:solidFill>
                        <a:ln>
                          <a:noFill/>
                        </a:ln>
                      </wps:spPr>
                      <wps:txbx>
                        <w:txbxContent>
                          <w:p>
                            <w:pPr>
                              <w:pStyle w:val="94"/>
                              <w:rPr>
                                <w:rFonts w:ascii="Times New Roman"/>
                              </w:rPr>
                            </w:pPr>
                            <w:r>
                              <w:rPr>
                                <w:rFonts w:hint="eastAsia" w:ascii="Times New Roman"/>
                              </w:rPr>
                              <w:t xml:space="preserve"> 茶叶中百</w:t>
                            </w:r>
                            <w:r>
                              <w:rPr>
                                <w:rFonts w:ascii="Times New Roman"/>
                              </w:rPr>
                              <w:t>菌清</w:t>
                            </w:r>
                            <w:r>
                              <w:rPr>
                                <w:rFonts w:hint="eastAsia" w:ascii="Times New Roman"/>
                              </w:rPr>
                              <w:t>和</w:t>
                            </w:r>
                            <w:r>
                              <w:rPr>
                                <w:rFonts w:ascii="Times New Roman"/>
                              </w:rPr>
                              <w:t>克菌丹残留量</w:t>
                            </w:r>
                            <w:r>
                              <w:rPr>
                                <w:rFonts w:hint="eastAsia" w:ascii="Times New Roman"/>
                              </w:rPr>
                              <w:t>的</w:t>
                            </w:r>
                            <w:r>
                              <w:rPr>
                                <w:rFonts w:ascii="Times New Roman"/>
                              </w:rPr>
                              <w:t>测定</w:t>
                            </w:r>
                            <w:r>
                              <w:rPr>
                                <w:rFonts w:hint="eastAsia" w:ascii="Times New Roman"/>
                              </w:rPr>
                              <w:t xml:space="preserve"> 气相</w:t>
                            </w:r>
                            <w:r>
                              <w:rPr>
                                <w:rFonts w:ascii="Times New Roman"/>
                              </w:rPr>
                              <w:t>色谱</w:t>
                            </w:r>
                            <w:r>
                              <w:rPr>
                                <w:rFonts w:hint="eastAsia" w:ascii="Times New Roman"/>
                              </w:rPr>
                              <w:t>-</w:t>
                            </w:r>
                            <w:r>
                              <w:rPr>
                                <w:rFonts w:ascii="Times New Roman"/>
                              </w:rPr>
                              <w:t>质</w:t>
                            </w:r>
                            <w:r>
                              <w:rPr>
                                <w:rFonts w:hint="eastAsia" w:ascii="Times New Roman"/>
                              </w:rPr>
                              <w:t>谱/质谱法</w:t>
                            </w:r>
                          </w:p>
                          <w:p>
                            <w:pPr>
                              <w:pStyle w:val="94"/>
                              <w:rPr>
                                <w:rFonts w:ascii="Times New Roman"/>
                              </w:rPr>
                            </w:pPr>
                          </w:p>
                          <w:p>
                            <w:pPr>
                              <w:pStyle w:val="68"/>
                              <w:spacing w:line="360" w:lineRule="auto"/>
                              <w:rPr>
                                <w:color w:val="000000"/>
                              </w:rPr>
                            </w:pPr>
                            <w:r>
                              <w:t>Determination</w:t>
                            </w:r>
                            <w:r>
                              <w:rPr>
                                <w:rFonts w:hint="eastAsia"/>
                              </w:rPr>
                              <w:t xml:space="preserve"> of </w:t>
                            </w:r>
                            <w:r>
                              <w:t>chlorothalonil</w:t>
                            </w:r>
                            <w:r>
                              <w:rPr>
                                <w:rFonts w:hint="eastAsia"/>
                              </w:rPr>
                              <w:t xml:space="preserve"> </w:t>
                            </w:r>
                            <w:r>
                              <w:t xml:space="preserve">and captan residues </w:t>
                            </w:r>
                            <w:r>
                              <w:rPr>
                                <w:rFonts w:hint="eastAsia"/>
                              </w:rPr>
                              <w:t xml:space="preserve">in </w:t>
                            </w:r>
                            <w:r>
                              <w:t>tea</w:t>
                            </w:r>
                            <w:r>
                              <w:rPr>
                                <w:rFonts w:hint="eastAsia"/>
                              </w:rPr>
                              <w:t>—</w:t>
                            </w:r>
                            <w:r>
                              <w:t xml:space="preserve">gas chromatography-mass </w:t>
                            </w:r>
                            <w:r>
                              <w:rPr>
                                <w:rFonts w:hint="eastAsia"/>
                              </w:rPr>
                              <w:t>spectroscopy</w:t>
                            </w:r>
                          </w:p>
                          <w:p>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center"/>
                              <w:rPr>
                                <w:rFonts w:ascii="Times New Roman" w:hAnsi="Times New Roman" w:cs="Times New Roman"/>
                                <w:sz w:val="28"/>
                                <w:szCs w:val="28"/>
                              </w:rPr>
                            </w:pPr>
                          </w:p>
                          <w:p>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Times New Roman" w:hAnsi="Times New Roman" w:eastAsia="宋体" w:cs="Times New Roman"/>
                                <w:sz w:val="28"/>
                                <w:lang w:eastAsia="zh-CN"/>
                              </w:rPr>
                            </w:pPr>
                            <w:r>
                              <w:rPr>
                                <w:rFonts w:hint="eastAsia" w:ascii="Times New Roman" w:hAnsi="Times New Roman" w:cs="Times New Roman"/>
                                <w:sz w:val="28"/>
                                <w:lang w:eastAsia="zh-CN"/>
                              </w:rPr>
                              <w:t>（</w:t>
                            </w:r>
                            <w:r>
                              <w:rPr>
                                <w:rFonts w:hint="eastAsia" w:ascii="Times New Roman" w:hAnsi="Times New Roman" w:cs="Times New Roman"/>
                                <w:sz w:val="28"/>
                                <w:lang w:val="en-US" w:eastAsia="zh-CN"/>
                              </w:rPr>
                              <w:t>征求意见稿</w:t>
                            </w:r>
                            <w:r>
                              <w:rPr>
                                <w:rFonts w:hint="eastAsia" w:ascii="Times New Roman" w:hAnsi="Times New Roman" w:cs="Times New Roman"/>
                                <w:sz w:val="28"/>
                                <w:lang w:eastAsia="zh-CN"/>
                              </w:rPr>
                              <w:t>）</w:t>
                            </w:r>
                          </w:p>
                          <w:p>
                            <w:pPr>
                              <w:pStyle w:val="68"/>
                              <w:spacing w:line="360" w:lineRule="auto"/>
                              <w:ind w:firstLine="560" w:firstLineChars="200"/>
                              <w:rPr>
                                <w:color w:val="FF0000"/>
                              </w:rPr>
                            </w:pPr>
                          </w:p>
                          <w:p>
                            <w:pPr>
                              <w:pStyle w:val="78"/>
                              <w:jc w:val="both"/>
                              <w:rPr>
                                <w:rFonts w:ascii="Times New Roman"/>
                                <w:color w:val="FF0000"/>
                              </w:rPr>
                            </w:pPr>
                          </w:p>
                        </w:txbxContent>
                      </wps:txbx>
                      <wps:bodyPr rot="0" vert="horz" wrap="square" lIns="0" tIns="0" rIns="0" bIns="0" anchor="t" anchorCtr="0" upright="1">
                        <a:noAutofit/>
                      </wps:bodyPr>
                    </wps:wsp>
                  </a:graphicData>
                </a:graphic>
              </wp:anchor>
            </w:drawing>
          </mc:Choice>
          <mc:Fallback>
            <w:pict>
              <v:rect id="文本框 9" o:spid="_x0000_s1026" o:spt="1"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qqhLdUAAAAJAQAADwAAAAAAAAABACAAAAAiAAAAZHJzL2Rvd25yZXYueG1sUEsB&#10;AhQAFAAAAAgAh07iQIP8l4P4AQAAygMAAA4AAAAAAAAAAQAgAAAAJAEAAGRycy9lMm9Eb2MueG1s&#10;UEsFBgAAAAAGAAYAWQEAAI4FAAAAAA==&#10;">
                <v:fill on="t" focussize="0,0"/>
                <v:stroke on="f"/>
                <v:imagedata o:title=""/>
                <o:lock v:ext="edit" aspectratio="f"/>
                <v:textbox inset="0mm,0mm,0mm,0mm">
                  <w:txbxContent>
                    <w:p>
                      <w:pPr>
                        <w:pStyle w:val="94"/>
                        <w:rPr>
                          <w:rFonts w:ascii="Times New Roman"/>
                        </w:rPr>
                      </w:pPr>
                      <w:r>
                        <w:rPr>
                          <w:rFonts w:hint="eastAsia" w:ascii="Times New Roman"/>
                        </w:rPr>
                        <w:t xml:space="preserve"> 茶叶中百</w:t>
                      </w:r>
                      <w:r>
                        <w:rPr>
                          <w:rFonts w:ascii="Times New Roman"/>
                        </w:rPr>
                        <w:t>菌清</w:t>
                      </w:r>
                      <w:r>
                        <w:rPr>
                          <w:rFonts w:hint="eastAsia" w:ascii="Times New Roman"/>
                        </w:rPr>
                        <w:t>和</w:t>
                      </w:r>
                      <w:r>
                        <w:rPr>
                          <w:rFonts w:ascii="Times New Roman"/>
                        </w:rPr>
                        <w:t>克菌丹残留量</w:t>
                      </w:r>
                      <w:r>
                        <w:rPr>
                          <w:rFonts w:hint="eastAsia" w:ascii="Times New Roman"/>
                        </w:rPr>
                        <w:t>的</w:t>
                      </w:r>
                      <w:r>
                        <w:rPr>
                          <w:rFonts w:ascii="Times New Roman"/>
                        </w:rPr>
                        <w:t>测定</w:t>
                      </w:r>
                      <w:r>
                        <w:rPr>
                          <w:rFonts w:hint="eastAsia" w:ascii="Times New Roman"/>
                        </w:rPr>
                        <w:t xml:space="preserve"> 气相</w:t>
                      </w:r>
                      <w:r>
                        <w:rPr>
                          <w:rFonts w:ascii="Times New Roman"/>
                        </w:rPr>
                        <w:t>色谱</w:t>
                      </w:r>
                      <w:r>
                        <w:rPr>
                          <w:rFonts w:hint="eastAsia" w:ascii="Times New Roman"/>
                        </w:rPr>
                        <w:t>-</w:t>
                      </w:r>
                      <w:r>
                        <w:rPr>
                          <w:rFonts w:ascii="Times New Roman"/>
                        </w:rPr>
                        <w:t>质</w:t>
                      </w:r>
                      <w:r>
                        <w:rPr>
                          <w:rFonts w:hint="eastAsia" w:ascii="Times New Roman"/>
                        </w:rPr>
                        <w:t>谱/质谱法</w:t>
                      </w:r>
                    </w:p>
                    <w:p>
                      <w:pPr>
                        <w:pStyle w:val="94"/>
                        <w:rPr>
                          <w:rFonts w:ascii="Times New Roman"/>
                        </w:rPr>
                      </w:pPr>
                    </w:p>
                    <w:p>
                      <w:pPr>
                        <w:pStyle w:val="68"/>
                        <w:spacing w:line="360" w:lineRule="auto"/>
                        <w:rPr>
                          <w:color w:val="000000"/>
                        </w:rPr>
                      </w:pPr>
                      <w:r>
                        <w:t>Determination</w:t>
                      </w:r>
                      <w:r>
                        <w:rPr>
                          <w:rFonts w:hint="eastAsia"/>
                        </w:rPr>
                        <w:t xml:space="preserve"> of </w:t>
                      </w:r>
                      <w:r>
                        <w:t>chlorothalonil</w:t>
                      </w:r>
                      <w:r>
                        <w:rPr>
                          <w:rFonts w:hint="eastAsia"/>
                        </w:rPr>
                        <w:t xml:space="preserve"> </w:t>
                      </w:r>
                      <w:r>
                        <w:t xml:space="preserve">and captan residues </w:t>
                      </w:r>
                      <w:r>
                        <w:rPr>
                          <w:rFonts w:hint="eastAsia"/>
                        </w:rPr>
                        <w:t xml:space="preserve">in </w:t>
                      </w:r>
                      <w:r>
                        <w:t>tea</w:t>
                      </w:r>
                      <w:r>
                        <w:rPr>
                          <w:rFonts w:hint="eastAsia"/>
                        </w:rPr>
                        <w:t>—</w:t>
                      </w:r>
                      <w:r>
                        <w:t xml:space="preserve">gas chromatography-mass </w:t>
                      </w:r>
                      <w:r>
                        <w:rPr>
                          <w:rFonts w:hint="eastAsia"/>
                        </w:rPr>
                        <w:t>spectroscopy</w:t>
                      </w:r>
                    </w:p>
                    <w:p>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center"/>
                        <w:rPr>
                          <w:rFonts w:ascii="Times New Roman" w:hAnsi="Times New Roman" w:cs="Times New Roman"/>
                          <w:sz w:val="28"/>
                          <w:szCs w:val="28"/>
                        </w:rPr>
                      </w:pPr>
                    </w:p>
                    <w:p>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Times New Roman" w:hAnsi="Times New Roman" w:eastAsia="宋体" w:cs="Times New Roman"/>
                          <w:sz w:val="28"/>
                          <w:lang w:eastAsia="zh-CN"/>
                        </w:rPr>
                      </w:pPr>
                      <w:r>
                        <w:rPr>
                          <w:rFonts w:hint="eastAsia" w:ascii="Times New Roman" w:hAnsi="Times New Roman" w:cs="Times New Roman"/>
                          <w:sz w:val="28"/>
                          <w:lang w:eastAsia="zh-CN"/>
                        </w:rPr>
                        <w:t>（</w:t>
                      </w:r>
                      <w:r>
                        <w:rPr>
                          <w:rFonts w:hint="eastAsia" w:ascii="Times New Roman" w:hAnsi="Times New Roman" w:cs="Times New Roman"/>
                          <w:sz w:val="28"/>
                          <w:lang w:val="en-US" w:eastAsia="zh-CN"/>
                        </w:rPr>
                        <w:t>征求意见稿</w:t>
                      </w:r>
                      <w:r>
                        <w:rPr>
                          <w:rFonts w:hint="eastAsia" w:ascii="Times New Roman" w:hAnsi="Times New Roman" w:cs="Times New Roman"/>
                          <w:sz w:val="28"/>
                          <w:lang w:eastAsia="zh-CN"/>
                        </w:rPr>
                        <w:t>）</w:t>
                      </w:r>
                    </w:p>
                    <w:p>
                      <w:pPr>
                        <w:pStyle w:val="68"/>
                        <w:spacing w:line="360" w:lineRule="auto"/>
                        <w:ind w:firstLine="560" w:firstLineChars="200"/>
                        <w:rPr>
                          <w:color w:val="FF0000"/>
                        </w:rPr>
                      </w:pPr>
                    </w:p>
                    <w:p>
                      <w:pPr>
                        <w:pStyle w:val="78"/>
                        <w:jc w:val="both"/>
                        <w:rPr>
                          <w:rFonts w:ascii="Times New Roman"/>
                          <w:color w:val="FF0000"/>
                        </w:rPr>
                      </w:pP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10" name="文本框 10"/>
                <wp:cNvGraphicFramePr/>
                <a:graphic xmlns:a="http://schemas.openxmlformats.org/drawingml/2006/main">
                  <a:graphicData uri="http://schemas.microsoft.com/office/word/2010/wordprocessingShape">
                    <wps:wsp>
                      <wps:cNvSpPr>
                        <a:spLocks noChangeArrowheads="1"/>
                      </wps:cNvSpPr>
                      <wps:spPr>
                        <a:xfrm>
                          <a:off x="0" y="0"/>
                          <a:ext cx="5802630" cy="860425"/>
                        </a:xfrm>
                        <a:prstGeom prst="rect">
                          <a:avLst/>
                        </a:prstGeom>
                        <a:solidFill>
                          <a:srgbClr val="FFFFFF"/>
                        </a:solidFill>
                        <a:ln>
                          <a:noFill/>
                        </a:ln>
                      </wps:spPr>
                      <wps:txbx>
                        <w:txbxContent>
                          <w:p>
                            <w:pPr>
                              <w:pStyle w:val="67"/>
                            </w:pPr>
                            <w:r>
                              <w:rPr>
                                <w:rFonts w:hint="eastAsia"/>
                              </w:rPr>
                              <w:t>D</w:t>
                            </w:r>
                            <w:r>
                              <w:t>B</w:t>
                            </w:r>
                            <w:r>
                              <w:rPr>
                                <w:rFonts w:hint="eastAsia"/>
                              </w:rPr>
                              <w:t>43</w:t>
                            </w:r>
                            <w:r>
                              <w:t>/T ××××—</w:t>
                            </w:r>
                            <w:r>
                              <w:rPr>
                                <w:rFonts w:hint="eastAsia"/>
                              </w:rPr>
                              <w:t>202x</w:t>
                            </w:r>
                          </w:p>
                        </w:txbxContent>
                      </wps:txbx>
                      <wps:bodyPr rot="0" vert="horz" wrap="square" lIns="0" tIns="0" rIns="0" bIns="0" anchor="t" anchorCtr="0" upright="1">
                        <a:noAutofit/>
                      </wps:bodyPr>
                    </wps:wsp>
                  </a:graphicData>
                </a:graphic>
              </wp:anchor>
            </w:drawing>
          </mc:Choice>
          <mc:Fallback>
            <w:pict>
              <v:rect id="文本框 10" o:spid="_x0000_s1026" o:spt="1"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5fM3bVAAAACAEAAA8AAAAAAAAAAQAgAAAAIgAAAGRycy9kb3ducmV2LnhtbFBLAQIU&#10;ABQAAAAIAIdO4kA+1K4N9gEAAMoDAAAOAAAAAAAAAAEAIAAAACQBAABkcnMvZTJvRG9jLnhtbFBL&#10;BQYAAAAABgAGAFkBAACMBQAAAAA=&#10;">
                <v:fill on="t" focussize="0,0"/>
                <v:stroke on="f"/>
                <v:imagedata o:title=""/>
                <o:lock v:ext="edit" aspectratio="f"/>
                <v:textbox inset="0mm,0mm,0mm,0mm">
                  <w:txbxContent>
                    <w:p>
                      <w:pPr>
                        <w:pStyle w:val="67"/>
                      </w:pPr>
                      <w:r>
                        <w:rPr>
                          <w:rFonts w:hint="eastAsia"/>
                        </w:rPr>
                        <w:t>D</w:t>
                      </w:r>
                      <w:r>
                        <w:t>B</w:t>
                      </w:r>
                      <w:r>
                        <w:rPr>
                          <w:rFonts w:hint="eastAsia"/>
                        </w:rPr>
                        <w:t>43</w:t>
                      </w:r>
                      <w:r>
                        <w:t>/T ××××—</w:t>
                      </w:r>
                      <w:r>
                        <w:rPr>
                          <w:rFonts w:hint="eastAsia"/>
                        </w:rPr>
                        <w:t>202x</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1270"/>
                <wp:wrapNone/>
                <wp:docPr id="9" name="文本框 11"/>
                <wp:cNvGraphicFramePr/>
                <a:graphic xmlns:a="http://schemas.openxmlformats.org/drawingml/2006/main">
                  <a:graphicData uri="http://schemas.microsoft.com/office/word/2010/wordprocessingShape">
                    <wps:wsp>
                      <wps:cNvSpPr>
                        <a:spLocks noChangeArrowheads="1"/>
                      </wps:cNvSpPr>
                      <wps:spPr>
                        <a:xfrm>
                          <a:off x="0" y="0"/>
                          <a:ext cx="6120130" cy="391160"/>
                        </a:xfrm>
                        <a:prstGeom prst="rect">
                          <a:avLst/>
                        </a:prstGeom>
                        <a:solidFill>
                          <a:srgbClr val="FFFFFF"/>
                        </a:solidFill>
                        <a:ln>
                          <a:noFill/>
                        </a:ln>
                      </wps:spPr>
                      <wps:txbx>
                        <w:txbxContent>
                          <w:p>
                            <w:pPr>
                              <w:pStyle w:val="85"/>
                            </w:pPr>
                            <w:r>
                              <w:rPr>
                                <w:rFonts w:hint="eastAsia"/>
                              </w:rPr>
                              <w:t>湖南省</w:t>
                            </w:r>
                            <w:r>
                              <w:t>地方标准</w:t>
                            </w:r>
                          </w:p>
                        </w:txbxContent>
                      </wps:txbx>
                      <wps:bodyPr rot="0" vert="horz" wrap="square" lIns="0" tIns="0" rIns="0" bIns="0" anchor="t" anchorCtr="0" upright="1">
                        <a:noAutofit/>
                      </wps:bodyPr>
                    </wps:wsp>
                  </a:graphicData>
                </a:graphic>
              </wp:anchor>
            </w:drawing>
          </mc:Choice>
          <mc:Fallback>
            <w:pict>
              <v:rect id="文本框 11" o:spid="_x0000_s1026" o:spt="1"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DQiNQAAAAIAQAADwAAAAAAAAABACAAAAAiAAAAZHJzL2Rvd25yZXYueG1sUEsBAhQA&#10;FAAAAAgAh07iQBE6x4z2AQAAyQMAAA4AAAAAAAAAAQAgAAAAIwEAAGRycy9lMm9Eb2MueG1sUEsF&#10;BgAAAAAGAAYAWQEAAIsFAAAAAA==&#10;">
                <v:fill on="t" focussize="0,0"/>
                <v:stroke on="f"/>
                <v:imagedata o:title=""/>
                <o:lock v:ext="edit" aspectratio="f"/>
                <v:textbox inset="0mm,0mm,0mm,0mm">
                  <w:txbxContent>
                    <w:p>
                      <w:pPr>
                        <w:pStyle w:val="85"/>
                      </w:pPr>
                      <w:r>
                        <w:rPr>
                          <w:rFonts w:hint="eastAsia"/>
                        </w:rPr>
                        <w:t>湖南省</w:t>
                      </w:r>
                      <w:r>
                        <w:t>地方标准</w:t>
                      </w:r>
                    </w:p>
                  </w:txbxContent>
                </v:textbox>
                <w10:anchorlock/>
              </v:rect>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8" name="文本框 12"/>
                <wp:cNvGraphicFramePr/>
                <a:graphic xmlns:a="http://schemas.openxmlformats.org/drawingml/2006/main">
                  <a:graphicData uri="http://schemas.microsoft.com/office/word/2010/wordprocessingShape">
                    <wps:wsp>
                      <wps:cNvSpPr>
                        <a:spLocks noChangeArrowheads="1"/>
                      </wps:cNvSpPr>
                      <wps:spPr>
                        <a:xfrm>
                          <a:off x="0" y="0"/>
                          <a:ext cx="2540000" cy="657860"/>
                        </a:xfrm>
                        <a:prstGeom prst="rect">
                          <a:avLst/>
                        </a:prstGeom>
                        <a:solidFill>
                          <a:srgbClr val="FFFFFF"/>
                        </a:solidFill>
                        <a:ln>
                          <a:noFill/>
                        </a:ln>
                      </wps:spPr>
                      <wps:txbx>
                        <w:txbxContent>
                          <w:p>
                            <w:pPr>
                              <w:pStyle w:val="72"/>
                            </w:pPr>
                            <w:r>
                              <w:t>ICS</w:t>
                            </w:r>
                          </w:p>
                          <w:p>
                            <w:pPr>
                              <w:pStyle w:val="72"/>
                            </w:pPr>
                          </w:p>
                          <w:p>
                            <w:pPr>
                              <w:pStyle w:val="72"/>
                            </w:pPr>
                          </w:p>
                        </w:txbxContent>
                      </wps:txbx>
                      <wps:bodyPr rot="0" vert="horz" wrap="square" lIns="0" tIns="0" rIns="0" bIns="0" anchor="t" anchorCtr="0" upright="1">
                        <a:noAutofit/>
                      </wps:bodyPr>
                    </wps:wsp>
                  </a:graphicData>
                </a:graphic>
              </wp:anchor>
            </w:drawing>
          </mc:Choice>
          <mc:Fallback>
            <w:pict>
              <v:rect id="文本框 12" o:spid="_x0000_s1026" o:spt="1"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SMgynRAAAABQEAAA8AAAAAAAAAAQAgAAAAIgAAAGRycy9kb3ducmV2LnhtbFBLAQIUABQA&#10;AAAIAIdO4kBzey3m9wEAAMkDAAAOAAAAAAAAAAEAIAAAACABAABkcnMvZTJvRG9jLnhtbFBLBQYA&#10;AAAABgAGAFkBAACJBQAAAAA=&#10;">
                <v:fill on="t" focussize="0,0"/>
                <v:stroke on="f"/>
                <v:imagedata o:title=""/>
                <o:lock v:ext="edit" aspectratio="f"/>
                <v:textbox inset="0mm,0mm,0mm,0mm">
                  <w:txbxContent>
                    <w:p>
                      <w:pPr>
                        <w:pStyle w:val="72"/>
                      </w:pPr>
                      <w:r>
                        <w:t>ICS</w:t>
                      </w:r>
                    </w:p>
                    <w:p>
                      <w:pPr>
                        <w:pStyle w:val="72"/>
                      </w:pPr>
                    </w:p>
                    <w:p>
                      <w:pPr>
                        <w:pStyle w:val="72"/>
                      </w:pPr>
                    </w:p>
                  </w:txbxContent>
                </v:textbox>
                <w10:anchorlock/>
              </v:rect>
            </w:pict>
          </mc:Fallback>
        </mc:AlternateContent>
      </w:r>
      <w:bookmarkEnd w:id="0"/>
      <w:r>
        <w:rPr>
          <w:b/>
          <w:bCs/>
          <w:sz w:val="28"/>
          <w:szCs w:val="28"/>
        </w:rPr>
        <w:t xml:space="preserve">                    </w:t>
      </w:r>
    </w:p>
    <w:p>
      <w:pPr>
        <w:rPr>
          <w:b/>
          <w:bCs/>
          <w:sz w:val="28"/>
          <w:szCs w:val="28"/>
        </w:rPr>
      </w:pPr>
    </w:p>
    <w:p>
      <w:pPr>
        <w:rPr>
          <w:b/>
          <w:bCs/>
          <w:sz w:val="28"/>
          <w:szCs w:val="28"/>
        </w:rPr>
      </w:pPr>
    </w:p>
    <w:p>
      <w:pPr>
        <w:rPr>
          <w:b/>
          <w:bCs/>
          <w:sz w:val="28"/>
          <w:szCs w:val="28"/>
        </w:rPr>
      </w:pPr>
    </w:p>
    <w:p>
      <w:pPr>
        <w:rPr>
          <w:b/>
          <w:bCs/>
          <w:sz w:val="28"/>
          <w:szCs w:val="28"/>
        </w:rPr>
        <w:sectPr>
          <w:headerReference r:id="rId5" w:type="first"/>
          <w:headerReference r:id="rId3" w:type="default"/>
          <w:headerReference r:id="rId4" w:type="even"/>
          <w:footerReference r:id="rId6" w:type="even"/>
          <w:pgSz w:w="11907" w:h="16839"/>
          <w:pgMar w:top="1418" w:right="1134" w:bottom="1134" w:left="1418" w:header="1418" w:footer="851" w:gutter="0"/>
          <w:pgNumType w:start="1"/>
          <w:cols w:space="720" w:num="1"/>
          <w:docGrid w:type="lines" w:linePitch="312" w:charSpace="0"/>
        </w:sectPr>
      </w:pPr>
      <w:r>
        <w:rPr>
          <w:b/>
          <w:bCs/>
          <w:sz w:val="28"/>
          <w:szCs w:val="28"/>
        </w:rPr>
        <w:t xml:space="preserve">  </w:t>
      </w:r>
    </w:p>
    <w:p>
      <w:pPr>
        <w:pStyle w:val="80"/>
        <w:rPr>
          <w:rFonts w:ascii="Times New Roman"/>
        </w:rPr>
      </w:pPr>
      <w:bookmarkStart w:id="1" w:name="SectionMark2"/>
      <w:r>
        <w:rPr>
          <w:rFonts w:ascii="Times New Roman"/>
        </w:rPr>
        <w:t>前    言</w:t>
      </w:r>
    </w:p>
    <w:p>
      <w:pPr>
        <w:ind w:firstLine="420" w:firstLineChars="200"/>
        <w:rPr>
          <w:color w:val="000000"/>
        </w:rPr>
      </w:pPr>
      <w:r>
        <w:rPr>
          <w:color w:val="000000"/>
        </w:rPr>
        <w:t>本文件按照GB/T 1.1—2020《标准化工作导则 第1部分：标准化文件的结构与起草规则》的规定起草。</w:t>
      </w:r>
    </w:p>
    <w:p>
      <w:pPr>
        <w:ind w:firstLine="420" w:firstLineChars="200"/>
        <w:rPr>
          <w:color w:val="000000"/>
        </w:rPr>
      </w:pPr>
      <w:r>
        <w:rPr>
          <w:color w:val="000000"/>
        </w:rPr>
        <w:t>请注意本文件的某些内容可能涉及专利，本文件的发布机构不承担识别专利的责任。</w:t>
      </w:r>
    </w:p>
    <w:p>
      <w:pPr>
        <w:ind w:firstLine="420" w:firstLineChars="200"/>
        <w:rPr>
          <w:color w:val="000000"/>
        </w:rPr>
      </w:pPr>
      <w:r>
        <w:rPr>
          <w:color w:val="000000"/>
        </w:rPr>
        <w:t>本文件由湖南省农业</w:t>
      </w:r>
      <w:r>
        <w:rPr>
          <w:rFonts w:hint="eastAsia"/>
          <w:color w:val="000000"/>
        </w:rPr>
        <w:t>厅</w:t>
      </w:r>
      <w:r>
        <w:rPr>
          <w:color w:val="000000"/>
        </w:rPr>
        <w:t>提出</w:t>
      </w:r>
      <w:r>
        <w:rPr>
          <w:rFonts w:hint="eastAsia"/>
          <w:color w:val="000000"/>
        </w:rPr>
        <w:t>。</w:t>
      </w:r>
    </w:p>
    <w:p>
      <w:pPr>
        <w:ind w:firstLine="420" w:firstLineChars="200"/>
        <w:rPr>
          <w:color w:val="000000"/>
        </w:rPr>
      </w:pPr>
      <w:r>
        <w:rPr>
          <w:color w:val="000000"/>
        </w:rPr>
        <w:t>本文件由湖南省农业标准化技术委员会归口。</w:t>
      </w:r>
    </w:p>
    <w:p>
      <w:pPr>
        <w:ind w:firstLine="420" w:firstLineChars="200"/>
        <w:rPr>
          <w:color w:val="000000"/>
        </w:rPr>
      </w:pPr>
      <w:r>
        <w:rPr>
          <w:color w:val="000000"/>
        </w:rPr>
        <w:t>本文件主要起草单位：</w:t>
      </w:r>
      <w:r>
        <w:rPr>
          <w:rFonts w:hint="eastAsia"/>
          <w:color w:val="000000"/>
        </w:rPr>
        <w:t>长沙</w:t>
      </w:r>
      <w:r>
        <w:rPr>
          <w:color w:val="000000"/>
        </w:rPr>
        <w:t>海关技术中心。</w:t>
      </w:r>
    </w:p>
    <w:p>
      <w:pPr>
        <w:ind w:firstLine="420" w:firstLineChars="200"/>
        <w:rPr>
          <w:color w:val="000000"/>
        </w:rPr>
      </w:pPr>
      <w:r>
        <w:rPr>
          <w:color w:val="000000"/>
        </w:rPr>
        <w:t>本文件主要起草人：</w:t>
      </w:r>
      <w:bookmarkEnd w:id="1"/>
      <w:r>
        <w:rPr>
          <w:rFonts w:hint="eastAsia"/>
          <w:color w:val="000000"/>
        </w:rPr>
        <w:t>焦艳娜</w:t>
      </w:r>
      <w:r>
        <w:rPr>
          <w:rFonts w:hint="eastAsia"/>
          <w:color w:val="000000"/>
          <w:lang w:eastAsia="zh-CN"/>
        </w:rPr>
        <w:t>、</w:t>
      </w:r>
      <w:r>
        <w:rPr>
          <w:rFonts w:hint="eastAsia"/>
          <w:color w:val="000000"/>
        </w:rPr>
        <w:t>刘仲华</w:t>
      </w:r>
      <w:r>
        <w:rPr>
          <w:rFonts w:hint="eastAsia"/>
          <w:color w:val="000000"/>
          <w:lang w:eastAsia="zh-CN"/>
        </w:rPr>
        <w:t>、</w:t>
      </w:r>
      <w:r>
        <w:rPr>
          <w:rFonts w:hint="eastAsia"/>
          <w:color w:val="000000"/>
        </w:rPr>
        <w:t>付善良</w:t>
      </w:r>
      <w:r>
        <w:rPr>
          <w:rFonts w:hint="eastAsia"/>
          <w:color w:val="000000"/>
          <w:lang w:val="en-GB" w:eastAsia="zh-CN"/>
        </w:rPr>
        <w:t>、</w:t>
      </w:r>
      <w:r>
        <w:rPr>
          <w:rFonts w:hint="eastAsia"/>
          <w:color w:val="000000"/>
          <w:lang w:val="en-US" w:eastAsia="zh-CN"/>
        </w:rPr>
        <w:t>陆静、</w:t>
      </w:r>
      <w:r>
        <w:rPr>
          <w:rFonts w:hint="eastAsia"/>
          <w:color w:val="000000"/>
        </w:rPr>
        <w:t>吴景</w:t>
      </w:r>
      <w:r>
        <w:rPr>
          <w:rFonts w:hint="eastAsia"/>
          <w:color w:val="000000"/>
          <w:lang w:eastAsia="zh-CN"/>
        </w:rPr>
        <w:t>、</w:t>
      </w:r>
      <w:r>
        <w:rPr>
          <w:rFonts w:hint="eastAsia"/>
          <w:color w:val="000000"/>
        </w:rPr>
        <w:t>陈诚</w:t>
      </w:r>
      <w:r>
        <w:rPr>
          <w:rFonts w:hint="eastAsia"/>
          <w:color w:val="000000"/>
          <w:lang w:eastAsia="zh-CN"/>
        </w:rPr>
        <w:t>、</w:t>
      </w:r>
      <w:r>
        <w:rPr>
          <w:rFonts w:hint="eastAsia"/>
          <w:color w:val="000000"/>
        </w:rPr>
        <w:t>周利</w:t>
      </w:r>
      <w:r>
        <w:rPr>
          <w:rFonts w:hint="eastAsia"/>
          <w:color w:val="000000"/>
          <w:lang w:eastAsia="zh-CN"/>
        </w:rPr>
        <w:t>、</w:t>
      </w:r>
      <w:r>
        <w:rPr>
          <w:rFonts w:hint="eastAsia"/>
          <w:color w:val="000000"/>
        </w:rPr>
        <w:t>罗宗秀</w:t>
      </w:r>
      <w:r>
        <w:rPr>
          <w:rFonts w:hint="eastAsia"/>
          <w:color w:val="000000"/>
          <w:lang w:val="en-GB" w:eastAsia="zh-CN"/>
        </w:rPr>
        <w:t>、</w:t>
      </w:r>
      <w:r>
        <w:rPr>
          <w:rFonts w:hint="eastAsia"/>
          <w:color w:val="000000"/>
        </w:rPr>
        <w:t>刘蕙萍</w:t>
      </w:r>
      <w:r>
        <w:rPr>
          <w:rFonts w:hint="eastAsia"/>
          <w:color w:val="000000"/>
          <w:lang w:eastAsia="zh-CN"/>
        </w:rPr>
        <w:t>、</w:t>
      </w:r>
      <w:r>
        <w:rPr>
          <w:rFonts w:hint="eastAsia"/>
          <w:color w:val="000000"/>
        </w:rPr>
        <w:t xml:space="preserve">刘宏伟 </w:t>
      </w:r>
    </w:p>
    <w:p>
      <w:pPr>
        <w:rPr>
          <w:b/>
          <w:bCs/>
          <w:sz w:val="28"/>
          <w:szCs w:val="28"/>
        </w:rPr>
      </w:pPr>
      <w:bookmarkStart w:id="9" w:name="_GoBack"/>
      <w:bookmarkEnd w:id="9"/>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sz w:val="28"/>
          <w:szCs w:val="28"/>
        </w:rPr>
      </w:pPr>
    </w:p>
    <w:p>
      <w:pPr>
        <w:rPr>
          <w:sz w:val="28"/>
          <w:szCs w:val="28"/>
        </w:rPr>
      </w:pPr>
    </w:p>
    <w:p>
      <w:pPr>
        <w:jc w:val="right"/>
        <w:rPr>
          <w:sz w:val="28"/>
          <w:szCs w:val="28"/>
        </w:rPr>
      </w:pPr>
    </w:p>
    <w:p>
      <w:pPr>
        <w:jc w:val="center"/>
        <w:rPr>
          <w:b/>
          <w:bCs/>
          <w:sz w:val="32"/>
          <w:szCs w:val="32"/>
        </w:rPr>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pPr>
    </w:p>
    <w:p>
      <w:pPr>
        <w:jc w:val="center"/>
        <w:rPr>
          <w:b/>
          <w:bCs/>
          <w:sz w:val="32"/>
          <w:szCs w:val="32"/>
        </w:rPr>
      </w:pPr>
      <w:r>
        <w:rPr>
          <w:rFonts w:hint="eastAsia"/>
          <w:b/>
          <w:bCs/>
          <w:sz w:val="32"/>
          <w:szCs w:val="32"/>
        </w:rPr>
        <w:t>茶叶中</w:t>
      </w:r>
      <w:r>
        <w:rPr>
          <w:b/>
          <w:bCs/>
          <w:sz w:val="32"/>
          <w:szCs w:val="32"/>
        </w:rPr>
        <w:t>百菌清和克菌丹残留量的测定</w:t>
      </w:r>
      <w:r>
        <w:rPr>
          <w:rFonts w:hint="eastAsia"/>
          <w:b/>
          <w:bCs/>
          <w:sz w:val="32"/>
          <w:szCs w:val="32"/>
        </w:rPr>
        <w:t xml:space="preserve"> 气相</w:t>
      </w:r>
      <w:r>
        <w:rPr>
          <w:b/>
          <w:bCs/>
          <w:sz w:val="32"/>
          <w:szCs w:val="32"/>
        </w:rPr>
        <w:t>色谱</w:t>
      </w:r>
      <w:r>
        <w:rPr>
          <w:rFonts w:hint="eastAsia"/>
          <w:b/>
          <w:bCs/>
          <w:sz w:val="32"/>
          <w:szCs w:val="32"/>
        </w:rPr>
        <w:t>-质谱</w:t>
      </w:r>
      <w:r>
        <w:rPr>
          <w:b/>
          <w:bCs/>
          <w:sz w:val="32"/>
          <w:szCs w:val="32"/>
        </w:rPr>
        <w:t>/</w:t>
      </w:r>
      <w:r>
        <w:rPr>
          <w:rFonts w:hint="eastAsia"/>
          <w:b/>
          <w:bCs/>
          <w:sz w:val="32"/>
          <w:szCs w:val="32"/>
        </w:rPr>
        <w:t>质谱法</w:t>
      </w:r>
    </w:p>
    <w:p>
      <w:pPr>
        <w:spacing w:line="360" w:lineRule="auto"/>
        <w:rPr>
          <w:rFonts w:eastAsia="黑体"/>
          <w:lang w:val="zh-CN"/>
        </w:rPr>
      </w:pPr>
      <w:bookmarkStart w:id="2" w:name="bookmark5"/>
      <w:r>
        <w:rPr>
          <w:rFonts w:eastAsia="黑体"/>
          <w:lang w:val="zh-CN"/>
        </w:rPr>
        <w:t>1  范围</w:t>
      </w:r>
      <w:bookmarkEnd w:id="2"/>
    </w:p>
    <w:p>
      <w:pPr>
        <w:pStyle w:val="54"/>
        <w:tabs>
          <w:tab w:val="center" w:pos="4201"/>
          <w:tab w:val="right" w:leader="dot" w:pos="9298"/>
        </w:tabs>
        <w:ind w:firstLine="420"/>
        <w:rPr>
          <w:rFonts w:ascii="Times New Roman"/>
        </w:rPr>
      </w:pPr>
      <w:bookmarkStart w:id="3" w:name="bookmark6"/>
      <w:r>
        <w:rPr>
          <w:rFonts w:ascii="Times New Roman"/>
        </w:rPr>
        <w:t>本</w:t>
      </w:r>
      <w:r>
        <w:rPr>
          <w:rFonts w:hint="eastAsia" w:ascii="Times New Roman"/>
        </w:rPr>
        <w:t>标准</w:t>
      </w:r>
      <w:r>
        <w:rPr>
          <w:rFonts w:ascii="Times New Roman"/>
        </w:rPr>
        <w:t>规定了</w:t>
      </w:r>
      <w:r>
        <w:rPr>
          <w:rFonts w:hint="eastAsia" w:ascii="Times New Roman"/>
        </w:rPr>
        <w:t>茶叶中百菌清</w:t>
      </w:r>
      <w:r>
        <w:rPr>
          <w:rFonts w:ascii="Times New Roman"/>
        </w:rPr>
        <w:t>和克菌丹残留量的</w:t>
      </w:r>
      <w:r>
        <w:rPr>
          <w:rFonts w:hint="eastAsia" w:ascii="Times New Roman"/>
        </w:rPr>
        <w:t>气相</w:t>
      </w:r>
      <w:r>
        <w:rPr>
          <w:rFonts w:ascii="Times New Roman"/>
        </w:rPr>
        <w:t>色谱</w:t>
      </w:r>
      <w:r>
        <w:rPr>
          <w:rFonts w:hint="eastAsia" w:ascii="Times New Roman"/>
        </w:rPr>
        <w:t>-质</w:t>
      </w:r>
      <w:r>
        <w:rPr>
          <w:rFonts w:ascii="Times New Roman"/>
        </w:rPr>
        <w:t>谱</w:t>
      </w:r>
      <w:r>
        <w:rPr>
          <w:rFonts w:hint="eastAsia" w:ascii="Times New Roman"/>
        </w:rPr>
        <w:t>/质谱检测方法</w:t>
      </w:r>
      <w:r>
        <w:rPr>
          <w:rFonts w:ascii="Times New Roman"/>
        </w:rPr>
        <w:t>。</w:t>
      </w:r>
    </w:p>
    <w:p>
      <w:pPr>
        <w:pStyle w:val="54"/>
        <w:tabs>
          <w:tab w:val="center" w:pos="4201"/>
          <w:tab w:val="right" w:leader="dot" w:pos="9298"/>
        </w:tabs>
        <w:ind w:firstLine="420"/>
        <w:rPr>
          <w:rFonts w:ascii="Times New Roman"/>
        </w:rPr>
      </w:pPr>
      <w:r>
        <w:rPr>
          <w:rFonts w:ascii="Times New Roman"/>
        </w:rPr>
        <w:t>本</w:t>
      </w:r>
      <w:r>
        <w:rPr>
          <w:rFonts w:hint="eastAsia" w:ascii="Times New Roman"/>
        </w:rPr>
        <w:t>标准</w:t>
      </w:r>
      <w:r>
        <w:rPr>
          <w:rFonts w:ascii="Times New Roman"/>
        </w:rPr>
        <w:t>适用于</w:t>
      </w:r>
      <w:r>
        <w:rPr>
          <w:rFonts w:hint="eastAsia" w:ascii="Times New Roman"/>
        </w:rPr>
        <w:t>茶叶中</w:t>
      </w:r>
      <w:r>
        <w:rPr>
          <w:rFonts w:ascii="Times New Roman"/>
        </w:rPr>
        <w:t>百菌清和克菌丹残留量的</w:t>
      </w:r>
      <w:r>
        <w:rPr>
          <w:rFonts w:hint="eastAsia" w:ascii="Times New Roman"/>
        </w:rPr>
        <w:t>测定</w:t>
      </w:r>
      <w:r>
        <w:rPr>
          <w:rFonts w:ascii="Times New Roman"/>
        </w:rPr>
        <w:t>。</w:t>
      </w:r>
    </w:p>
    <w:p>
      <w:pPr>
        <w:spacing w:line="360" w:lineRule="auto"/>
        <w:rPr>
          <w:rFonts w:eastAsia="黑体"/>
          <w:lang w:val="zh-CN"/>
        </w:rPr>
      </w:pPr>
      <w:r>
        <w:rPr>
          <w:rFonts w:eastAsia="黑体"/>
          <w:lang w:val="zh-CN"/>
        </w:rPr>
        <w:t>2  规范性引用文件</w:t>
      </w:r>
      <w:bookmarkEnd w:id="3"/>
    </w:p>
    <w:p>
      <w:pPr>
        <w:pStyle w:val="54"/>
        <w:tabs>
          <w:tab w:val="center" w:pos="4201"/>
          <w:tab w:val="right" w:leader="dot" w:pos="9298"/>
        </w:tabs>
        <w:ind w:firstLine="420"/>
        <w:rPr>
          <w:rFonts w:ascii="Times New Roman"/>
          <w:color w:val="000000"/>
          <w:szCs w:val="22"/>
        </w:rPr>
      </w:pPr>
      <w:r>
        <w:rPr>
          <w:rFonts w:ascii="Times New Roman"/>
          <w:color w:val="000000"/>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300" w:lineRule="auto"/>
        <w:ind w:firstLine="420" w:firstLineChars="200"/>
        <w:textAlignment w:val="bottom"/>
        <w:rPr>
          <w:szCs w:val="21"/>
        </w:rPr>
      </w:pPr>
      <w:bookmarkStart w:id="4" w:name="_Hlk137113082"/>
      <w:r>
        <w:rPr>
          <w:szCs w:val="21"/>
        </w:rPr>
        <w:t xml:space="preserve">GB/T 6682 </w:t>
      </w:r>
      <w:r>
        <w:rPr>
          <w:rFonts w:hint="eastAsia"/>
          <w:szCs w:val="21"/>
        </w:rPr>
        <w:t>分析实验室用水规格和试验方法</w:t>
      </w:r>
    </w:p>
    <w:bookmarkEnd w:id="4"/>
    <w:p>
      <w:pPr>
        <w:spacing w:line="360" w:lineRule="auto"/>
        <w:rPr>
          <w:rFonts w:eastAsia="黑体"/>
        </w:rPr>
      </w:pPr>
      <w:r>
        <w:rPr>
          <w:rFonts w:eastAsia="黑体"/>
        </w:rPr>
        <w:t xml:space="preserve">3  </w:t>
      </w:r>
      <w:r>
        <w:rPr>
          <w:rFonts w:eastAsia="黑体"/>
          <w:lang w:val="zh-CN"/>
        </w:rPr>
        <w:t>方法</w:t>
      </w:r>
      <w:r>
        <w:rPr>
          <w:rFonts w:hint="eastAsia" w:eastAsia="黑体"/>
          <w:lang w:val="zh-CN"/>
        </w:rPr>
        <w:t>原理</w:t>
      </w:r>
    </w:p>
    <w:p>
      <w:pPr>
        <w:pStyle w:val="54"/>
        <w:tabs>
          <w:tab w:val="center" w:pos="4201"/>
          <w:tab w:val="right" w:leader="dot" w:pos="9298"/>
        </w:tabs>
        <w:ind w:firstLine="420"/>
        <w:rPr>
          <w:rFonts w:ascii="Segoe UI" w:hAnsi="Segoe UI" w:cs="Segoe UI"/>
          <w:color w:val="101214"/>
          <w:szCs w:val="21"/>
          <w:shd w:val="clear" w:color="auto" w:fill="FFFFFF"/>
        </w:rPr>
      </w:pPr>
      <w:r>
        <w:rPr>
          <w:rFonts w:hint="eastAsia" w:ascii="Times New Roman"/>
          <w:szCs w:val="22"/>
          <w:lang w:val="zh-CN"/>
        </w:rPr>
        <w:t>试样经</w:t>
      </w:r>
      <w:r>
        <w:rPr>
          <w:rFonts w:ascii="Times New Roman"/>
          <w:szCs w:val="22"/>
          <w:lang w:val="zh-CN"/>
        </w:rPr>
        <w:t>酸化后，用丙酮</w:t>
      </w:r>
      <w:r>
        <w:rPr>
          <w:rFonts w:hint="eastAsia" w:ascii="Times New Roman"/>
          <w:szCs w:val="22"/>
          <w:lang w:val="zh-CN"/>
        </w:rPr>
        <w:t>-正</w:t>
      </w:r>
      <w:r>
        <w:rPr>
          <w:rFonts w:ascii="Times New Roman"/>
          <w:szCs w:val="22"/>
          <w:lang w:val="zh-CN"/>
        </w:rPr>
        <w:t>己烷</w:t>
      </w:r>
      <w:r>
        <w:rPr>
          <w:rFonts w:hint="eastAsia" w:ascii="Times New Roman"/>
          <w:szCs w:val="22"/>
          <w:lang w:val="zh-CN"/>
        </w:rPr>
        <w:t>混合</w:t>
      </w:r>
      <w:r>
        <w:rPr>
          <w:rFonts w:ascii="Times New Roman"/>
          <w:szCs w:val="22"/>
          <w:lang w:val="zh-CN"/>
        </w:rPr>
        <w:t>溶剂</w:t>
      </w:r>
      <w:r>
        <w:rPr>
          <w:rFonts w:hint="eastAsia" w:ascii="Times New Roman"/>
          <w:szCs w:val="22"/>
          <w:lang w:val="zh-CN"/>
        </w:rPr>
        <w:t>涡旋提取，固相萃取柱净化后，注入气相色谱-质谱/质谱联用仪测定，外标法定量。</w:t>
      </w:r>
    </w:p>
    <w:p>
      <w:pPr>
        <w:spacing w:line="360" w:lineRule="auto"/>
        <w:rPr>
          <w:rFonts w:eastAsia="黑体"/>
          <w:lang w:val="zh-CN"/>
        </w:rPr>
      </w:pPr>
      <w:r>
        <w:rPr>
          <w:rFonts w:eastAsia="黑体"/>
        </w:rPr>
        <w:t>4</w:t>
      </w:r>
      <w:r>
        <w:rPr>
          <w:rFonts w:eastAsia="黑体"/>
          <w:lang w:val="zh-CN"/>
        </w:rPr>
        <w:t xml:space="preserve">  </w:t>
      </w:r>
      <w:r>
        <w:rPr>
          <w:rFonts w:hint="eastAsia" w:eastAsia="黑体"/>
          <w:lang w:val="zh-CN"/>
        </w:rPr>
        <w:t>试剂</w:t>
      </w:r>
    </w:p>
    <w:p>
      <w:pPr>
        <w:pStyle w:val="54"/>
        <w:ind w:firstLine="420"/>
        <w:rPr>
          <w:rFonts w:ascii="Times New Roman"/>
          <w:color w:val="000000"/>
          <w:szCs w:val="22"/>
        </w:rPr>
      </w:pPr>
      <w:bookmarkStart w:id="5" w:name="OLE_LINK8"/>
      <w:bookmarkStart w:id="6" w:name="OLE_LINK24"/>
      <w:r>
        <w:rPr>
          <w:rFonts w:hint="eastAsia" w:ascii="Times New Roman"/>
          <w:color w:val="000000"/>
          <w:szCs w:val="22"/>
        </w:rPr>
        <w:t>除另有规定外，所有实验用试剂均为分析纯，实验用水符合 GB/T 6682 中一级水的要求。</w:t>
      </w:r>
    </w:p>
    <w:p>
      <w:pPr>
        <w:pStyle w:val="54"/>
        <w:ind w:firstLine="0" w:firstLineChars="0"/>
        <w:rPr>
          <w:rFonts w:ascii="Times New Roman"/>
          <w:color w:val="000000"/>
          <w:szCs w:val="22"/>
        </w:rPr>
      </w:pPr>
      <w:r>
        <w:rPr>
          <w:rFonts w:ascii="Times New Roman"/>
          <w:color w:val="000000"/>
          <w:szCs w:val="22"/>
        </w:rPr>
        <w:t>4</w:t>
      </w:r>
      <w:r>
        <w:rPr>
          <w:rFonts w:hint="eastAsia" w:ascii="Times New Roman"/>
          <w:color w:val="000000"/>
          <w:szCs w:val="22"/>
        </w:rPr>
        <w:t>.</w:t>
      </w:r>
      <w:r>
        <w:rPr>
          <w:rFonts w:ascii="Times New Roman"/>
          <w:color w:val="000000"/>
          <w:szCs w:val="22"/>
        </w:rPr>
        <w:t>1</w:t>
      </w:r>
      <w:r>
        <w:rPr>
          <w:rFonts w:hint="eastAsia" w:ascii="Times New Roman"/>
          <w:color w:val="000000"/>
          <w:szCs w:val="22"/>
        </w:rPr>
        <w:t xml:space="preserve"> 丙酮</w:t>
      </w:r>
      <w:r>
        <w:rPr>
          <w:rFonts w:ascii="Times New Roman"/>
          <w:color w:val="000000"/>
          <w:szCs w:val="22"/>
        </w:rPr>
        <w:t>：</w:t>
      </w:r>
      <w:r>
        <w:rPr>
          <w:rFonts w:hint="eastAsia" w:ascii="Times New Roman"/>
          <w:color w:val="000000"/>
          <w:szCs w:val="22"/>
        </w:rPr>
        <w:t>色谱纯</w:t>
      </w:r>
      <w:r>
        <w:rPr>
          <w:rFonts w:ascii="Times New Roman"/>
          <w:color w:val="000000"/>
          <w:szCs w:val="22"/>
        </w:rPr>
        <w:t>。</w:t>
      </w:r>
    </w:p>
    <w:p>
      <w:pPr>
        <w:pStyle w:val="54"/>
        <w:ind w:firstLine="0" w:firstLineChars="0"/>
        <w:rPr>
          <w:rFonts w:ascii="Times New Roman"/>
          <w:color w:val="000000"/>
          <w:szCs w:val="22"/>
        </w:rPr>
      </w:pPr>
      <w:r>
        <w:rPr>
          <w:rFonts w:ascii="Times New Roman"/>
          <w:color w:val="000000"/>
          <w:szCs w:val="22"/>
        </w:rPr>
        <w:t>4</w:t>
      </w:r>
      <w:r>
        <w:rPr>
          <w:rFonts w:hint="eastAsia" w:ascii="Times New Roman"/>
          <w:color w:val="000000"/>
          <w:szCs w:val="22"/>
        </w:rPr>
        <w:t>.2</w:t>
      </w:r>
      <w:r>
        <w:rPr>
          <w:rFonts w:ascii="Times New Roman"/>
          <w:color w:val="000000"/>
          <w:szCs w:val="22"/>
        </w:rPr>
        <w:t xml:space="preserve"> </w:t>
      </w:r>
      <w:r>
        <w:rPr>
          <w:rFonts w:hint="eastAsia" w:ascii="Times New Roman"/>
          <w:color w:val="000000"/>
          <w:szCs w:val="22"/>
        </w:rPr>
        <w:t>正己烷：色谱纯</w:t>
      </w:r>
      <w:r>
        <w:rPr>
          <w:rFonts w:ascii="Times New Roman"/>
          <w:color w:val="000000"/>
          <w:szCs w:val="22"/>
        </w:rPr>
        <w:t>。</w:t>
      </w:r>
    </w:p>
    <w:p>
      <w:pPr>
        <w:pStyle w:val="54"/>
        <w:ind w:firstLine="0" w:firstLineChars="0"/>
        <w:rPr>
          <w:rFonts w:ascii="Times New Roman"/>
          <w:color w:val="000000"/>
          <w:szCs w:val="22"/>
        </w:rPr>
      </w:pPr>
      <w:r>
        <w:rPr>
          <w:rFonts w:ascii="Times New Roman"/>
          <w:color w:val="000000"/>
          <w:szCs w:val="22"/>
        </w:rPr>
        <w:t>4</w:t>
      </w:r>
      <w:r>
        <w:rPr>
          <w:rFonts w:hint="eastAsia" w:ascii="Times New Roman"/>
          <w:color w:val="000000"/>
          <w:szCs w:val="22"/>
        </w:rPr>
        <w:t>.3 磷酸。</w:t>
      </w:r>
    </w:p>
    <w:p>
      <w:pPr>
        <w:pStyle w:val="54"/>
        <w:ind w:firstLine="0" w:firstLineChars="0"/>
        <w:rPr>
          <w:rFonts w:ascii="Times New Roman"/>
          <w:color w:val="000000"/>
          <w:szCs w:val="22"/>
        </w:rPr>
      </w:pPr>
      <w:r>
        <w:rPr>
          <w:rFonts w:ascii="Times New Roman"/>
          <w:color w:val="000000"/>
          <w:szCs w:val="22"/>
        </w:rPr>
        <w:t>4</w:t>
      </w:r>
      <w:r>
        <w:rPr>
          <w:rFonts w:hint="eastAsia" w:ascii="Times New Roman"/>
          <w:color w:val="000000"/>
          <w:szCs w:val="22"/>
        </w:rPr>
        <w:t>.</w:t>
      </w:r>
      <w:r>
        <w:rPr>
          <w:rFonts w:ascii="Times New Roman"/>
          <w:color w:val="000000"/>
          <w:szCs w:val="22"/>
        </w:rPr>
        <w:t xml:space="preserve">4 </w:t>
      </w:r>
      <w:r>
        <w:rPr>
          <w:rFonts w:hint="eastAsia" w:ascii="Times New Roman"/>
          <w:color w:val="000000"/>
          <w:szCs w:val="22"/>
        </w:rPr>
        <w:t>无水硫酸钠：于550</w:t>
      </w:r>
      <w:r>
        <w:rPr>
          <w:rFonts w:ascii="Times New Roman"/>
          <w:color w:val="000000"/>
          <w:szCs w:val="22"/>
        </w:rPr>
        <w:t xml:space="preserve"> </w:t>
      </w:r>
      <w:r>
        <w:rPr>
          <w:rFonts w:hint="eastAsia" w:ascii="Times New Roman"/>
          <w:color w:val="000000"/>
          <w:szCs w:val="22"/>
        </w:rPr>
        <w:t>℃马弗炉内烘4 h，取出置于干燥器内，冷却后装瓶备用。</w:t>
      </w:r>
    </w:p>
    <w:p>
      <w:pPr>
        <w:pStyle w:val="54"/>
        <w:ind w:firstLine="0" w:firstLineChars="0"/>
        <w:rPr>
          <w:rFonts w:ascii="Times New Roman"/>
          <w:szCs w:val="21"/>
        </w:rPr>
      </w:pPr>
      <w:r>
        <w:rPr>
          <w:rFonts w:ascii="Times New Roman"/>
          <w:color w:val="000000"/>
          <w:szCs w:val="22"/>
        </w:rPr>
        <w:t>4</w:t>
      </w:r>
      <w:r>
        <w:rPr>
          <w:rFonts w:hint="eastAsia" w:ascii="Times New Roman"/>
          <w:color w:val="000000"/>
          <w:szCs w:val="22"/>
        </w:rPr>
        <w:t>.</w:t>
      </w:r>
      <w:r>
        <w:rPr>
          <w:rFonts w:ascii="Times New Roman"/>
          <w:color w:val="000000"/>
          <w:szCs w:val="22"/>
        </w:rPr>
        <w:t xml:space="preserve">5 </w:t>
      </w:r>
      <w:r>
        <w:rPr>
          <w:rFonts w:hint="eastAsia" w:ascii="Times New Roman"/>
          <w:color w:val="000000"/>
          <w:szCs w:val="22"/>
        </w:rPr>
        <w:t>甲苯</w:t>
      </w:r>
      <w:r>
        <w:rPr>
          <w:rFonts w:ascii="Times New Roman"/>
          <w:color w:val="000000"/>
          <w:szCs w:val="22"/>
        </w:rPr>
        <w:t>：</w:t>
      </w:r>
      <w:r>
        <w:rPr>
          <w:rFonts w:hint="eastAsia" w:ascii="Times New Roman"/>
          <w:color w:val="000000"/>
          <w:szCs w:val="22"/>
        </w:rPr>
        <w:t>色谱纯</w:t>
      </w:r>
      <w:r>
        <w:rPr>
          <w:rFonts w:ascii="Times New Roman"/>
          <w:color w:val="000000"/>
          <w:szCs w:val="22"/>
        </w:rPr>
        <w:t>。</w:t>
      </w:r>
    </w:p>
    <w:p>
      <w:pPr>
        <w:pStyle w:val="54"/>
        <w:ind w:firstLine="0" w:firstLineChars="0"/>
        <w:rPr>
          <w:rFonts w:ascii="Times New Roman"/>
          <w:szCs w:val="21"/>
        </w:rPr>
      </w:pPr>
      <w:r>
        <w:rPr>
          <w:rFonts w:ascii="Times New Roman"/>
          <w:szCs w:val="21"/>
        </w:rPr>
        <w:t>4</w:t>
      </w:r>
      <w:r>
        <w:rPr>
          <w:rFonts w:hint="eastAsia" w:ascii="Times New Roman"/>
          <w:szCs w:val="21"/>
        </w:rPr>
        <w:t>.</w:t>
      </w:r>
      <w:r>
        <w:rPr>
          <w:rFonts w:ascii="Times New Roman"/>
          <w:szCs w:val="21"/>
        </w:rPr>
        <w:t>6</w:t>
      </w:r>
      <w:r>
        <w:rPr>
          <w:rFonts w:hint="eastAsia" w:ascii="Times New Roman"/>
          <w:szCs w:val="21"/>
        </w:rPr>
        <w:t xml:space="preserve"> 正</w:t>
      </w:r>
      <w:r>
        <w:rPr>
          <w:rFonts w:ascii="Times New Roman"/>
          <w:szCs w:val="21"/>
        </w:rPr>
        <w:t>己烷</w:t>
      </w:r>
      <w:r>
        <w:rPr>
          <w:rFonts w:hint="eastAsia" w:ascii="Times New Roman"/>
          <w:szCs w:val="21"/>
        </w:rPr>
        <w:t>-</w:t>
      </w:r>
      <w:r>
        <w:rPr>
          <w:rFonts w:ascii="Times New Roman"/>
          <w:szCs w:val="21"/>
        </w:rPr>
        <w:t>甲苯</w:t>
      </w:r>
      <w:r>
        <w:rPr>
          <w:rFonts w:hint="eastAsia" w:ascii="Times New Roman"/>
          <w:szCs w:val="21"/>
        </w:rPr>
        <w:t>溶液（3+1，</w:t>
      </w:r>
      <w:r>
        <w:rPr>
          <w:rFonts w:ascii="Times New Roman"/>
          <w:szCs w:val="21"/>
        </w:rPr>
        <w:t>体积比）：</w:t>
      </w:r>
      <w:r>
        <w:rPr>
          <w:rFonts w:hint="eastAsia" w:ascii="Times New Roman"/>
          <w:szCs w:val="21"/>
        </w:rPr>
        <w:t>量取6</w:t>
      </w:r>
      <w:r>
        <w:rPr>
          <w:rFonts w:ascii="Times New Roman"/>
          <w:szCs w:val="21"/>
        </w:rPr>
        <w:t>00 mL正己烷</w:t>
      </w:r>
      <w:r>
        <w:rPr>
          <w:rFonts w:hint="eastAsia" w:ascii="Times New Roman"/>
          <w:szCs w:val="21"/>
        </w:rPr>
        <w:t>和200</w:t>
      </w:r>
      <w:r>
        <w:rPr>
          <w:rFonts w:ascii="Times New Roman"/>
          <w:szCs w:val="21"/>
        </w:rPr>
        <w:t xml:space="preserve"> mL</w:t>
      </w:r>
      <w:r>
        <w:rPr>
          <w:rFonts w:hint="eastAsia" w:ascii="Times New Roman"/>
          <w:szCs w:val="21"/>
        </w:rPr>
        <w:t>甲苯至1</w:t>
      </w:r>
      <w:r>
        <w:rPr>
          <w:rFonts w:ascii="Times New Roman"/>
          <w:szCs w:val="21"/>
        </w:rPr>
        <w:t>000 mL</w:t>
      </w:r>
      <w:r>
        <w:rPr>
          <w:rFonts w:hint="eastAsia" w:ascii="Times New Roman"/>
          <w:szCs w:val="21"/>
        </w:rPr>
        <w:t>试剂瓶中，混匀。</w:t>
      </w:r>
    </w:p>
    <w:p>
      <w:pPr>
        <w:pStyle w:val="66"/>
        <w:numPr>
          <w:ilvl w:val="0"/>
          <w:numId w:val="0"/>
        </w:numPr>
        <w:spacing w:line="300" w:lineRule="auto"/>
        <w:rPr>
          <w:rFonts w:asci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 xml:space="preserve"> 标准</w:t>
      </w:r>
      <w:r>
        <w:rPr>
          <w:rFonts w:ascii="Times New Roman" w:hAnsi="Times New Roman"/>
          <w:szCs w:val="21"/>
        </w:rPr>
        <w:t>物质：</w:t>
      </w:r>
      <w:r>
        <w:rPr>
          <w:rFonts w:hint="eastAsia" w:ascii="Times New Roman" w:hAnsi="Times New Roman"/>
          <w:szCs w:val="21"/>
        </w:rPr>
        <w:t>百菌清（</w:t>
      </w:r>
      <w:r>
        <w:rPr>
          <w:rFonts w:ascii="Times New Roman" w:hAnsi="Times New Roman"/>
          <w:szCs w:val="21"/>
        </w:rPr>
        <w:t>Chlorothalonil</w:t>
      </w:r>
      <w:r>
        <w:rPr>
          <w:rFonts w:hint="eastAsia" w:ascii="Times New Roman" w:hAnsi="Times New Roman"/>
          <w:szCs w:val="21"/>
        </w:rPr>
        <w:t>，CAS号</w:t>
      </w:r>
      <w:r>
        <w:rPr>
          <w:rFonts w:ascii="Times New Roman" w:hAnsi="Times New Roman"/>
          <w:szCs w:val="21"/>
        </w:rPr>
        <w:t>：1897-45-6</w:t>
      </w:r>
      <w:r>
        <w:rPr>
          <w:rFonts w:hint="eastAsia" w:ascii="Times New Roman" w:hAnsi="Times New Roman"/>
          <w:szCs w:val="21"/>
        </w:rPr>
        <w:t>，分子</w:t>
      </w:r>
      <w:r>
        <w:rPr>
          <w:rFonts w:ascii="Times New Roman" w:hAnsi="Times New Roman"/>
          <w:szCs w:val="21"/>
        </w:rPr>
        <w:t>式：</w:t>
      </w:r>
      <w:r>
        <w:rPr>
          <w:rFonts w:hint="eastAsia" w:ascii="Times New Roman" w:hAnsi="Times New Roman"/>
          <w:szCs w:val="21"/>
        </w:rPr>
        <w:t>C</w:t>
      </w:r>
      <w:r>
        <w:rPr>
          <w:rFonts w:ascii="Times New Roman" w:hAnsi="Times New Roman"/>
          <w:szCs w:val="21"/>
          <w:vertAlign w:val="subscript"/>
        </w:rPr>
        <w:t>8</w:t>
      </w:r>
      <w:r>
        <w:rPr>
          <w:rFonts w:ascii="Times New Roman" w:hAnsi="Times New Roman"/>
          <w:szCs w:val="21"/>
        </w:rPr>
        <w:t>Cl</w:t>
      </w:r>
      <w:r>
        <w:rPr>
          <w:rFonts w:ascii="Times New Roman" w:hAnsi="Times New Roman"/>
          <w:szCs w:val="21"/>
          <w:vertAlign w:val="subscript"/>
        </w:rPr>
        <w:t>4</w:t>
      </w:r>
      <w:r>
        <w:rPr>
          <w:rFonts w:ascii="Times New Roman" w:hAnsi="Times New Roman"/>
          <w:szCs w:val="21"/>
        </w:rPr>
        <w:t>N</w:t>
      </w:r>
      <w:r>
        <w:rPr>
          <w:rFonts w:ascii="Times New Roman" w:hAnsi="Times New Roman"/>
          <w:szCs w:val="21"/>
          <w:vertAlign w:val="subscript"/>
        </w:rPr>
        <w:t>2</w:t>
      </w:r>
      <w:r>
        <w:rPr>
          <w:rFonts w:hint="eastAsia" w:ascii="Times New Roman" w:hAnsi="Times New Roman"/>
          <w:szCs w:val="21"/>
        </w:rPr>
        <w:t>）</w:t>
      </w:r>
      <w:r>
        <w:rPr>
          <w:rFonts w:hint="eastAsia" w:ascii="Times New Roman"/>
          <w:szCs w:val="21"/>
        </w:rPr>
        <w:t>，纯度≥9</w:t>
      </w:r>
      <w:r>
        <w:rPr>
          <w:rFonts w:ascii="Times New Roman"/>
          <w:szCs w:val="21"/>
        </w:rPr>
        <w:t>5</w:t>
      </w:r>
      <w:r>
        <w:rPr>
          <w:rFonts w:hint="eastAsia" w:ascii="Times New Roman"/>
          <w:szCs w:val="21"/>
        </w:rPr>
        <w:t>.0%。</w:t>
      </w:r>
      <w:r>
        <w:rPr>
          <w:rFonts w:hint="eastAsia" w:ascii="Times New Roman"/>
        </w:rPr>
        <w:t>克菌丹（</w:t>
      </w:r>
      <w:r>
        <w:rPr>
          <w:rFonts w:ascii="Times New Roman"/>
        </w:rPr>
        <w:t>Captan</w:t>
      </w:r>
      <w:r>
        <w:rPr>
          <w:rFonts w:hint="eastAsia" w:ascii="Times New Roman"/>
        </w:rPr>
        <w:t>，</w:t>
      </w:r>
      <w:r>
        <w:rPr>
          <w:rFonts w:ascii="Times New Roman"/>
        </w:rPr>
        <w:t>CAS号</w:t>
      </w:r>
      <w:r>
        <w:rPr>
          <w:rFonts w:hint="eastAsia" w:ascii="Times New Roman"/>
        </w:rPr>
        <w:t>：</w:t>
      </w:r>
      <w:r>
        <w:rPr>
          <w:rFonts w:ascii="Times New Roman"/>
        </w:rPr>
        <w:t>133-06-2</w:t>
      </w:r>
      <w:r>
        <w:rPr>
          <w:rFonts w:hint="eastAsia" w:ascii="Times New Roman"/>
        </w:rPr>
        <w:t>，</w:t>
      </w:r>
      <w:r>
        <w:rPr>
          <w:rFonts w:ascii="Times New Roman"/>
        </w:rPr>
        <w:t>分子式：</w:t>
      </w:r>
      <w:r>
        <w:rPr>
          <w:rFonts w:hint="eastAsia" w:ascii="Times New Roman"/>
        </w:rPr>
        <w:t>C</w:t>
      </w:r>
      <w:r>
        <w:rPr>
          <w:rFonts w:ascii="Times New Roman"/>
          <w:vertAlign w:val="subscript"/>
        </w:rPr>
        <w:t>9</w:t>
      </w:r>
      <w:r>
        <w:rPr>
          <w:rFonts w:ascii="Times New Roman"/>
        </w:rPr>
        <w:t>H</w:t>
      </w:r>
      <w:r>
        <w:rPr>
          <w:rFonts w:ascii="Times New Roman"/>
          <w:vertAlign w:val="subscript"/>
        </w:rPr>
        <w:t>8</w:t>
      </w:r>
      <w:r>
        <w:rPr>
          <w:rFonts w:ascii="Times New Roman"/>
        </w:rPr>
        <w:t>Cl</w:t>
      </w:r>
      <w:r>
        <w:rPr>
          <w:rFonts w:ascii="Times New Roman"/>
          <w:vertAlign w:val="subscript"/>
        </w:rPr>
        <w:t>3</w:t>
      </w:r>
      <w:r>
        <w:rPr>
          <w:rFonts w:ascii="Times New Roman"/>
        </w:rPr>
        <w:t>NO</w:t>
      </w:r>
      <w:r>
        <w:rPr>
          <w:rFonts w:ascii="Times New Roman"/>
          <w:vertAlign w:val="subscript"/>
        </w:rPr>
        <w:t>2</w:t>
      </w:r>
      <w:r>
        <w:rPr>
          <w:rFonts w:ascii="Times New Roman"/>
        </w:rPr>
        <w:t>S</w:t>
      </w:r>
      <w:r>
        <w:rPr>
          <w:rFonts w:hint="eastAsia" w:ascii="Times New Roman"/>
        </w:rPr>
        <w:t>），</w:t>
      </w:r>
      <w:r>
        <w:rPr>
          <w:rFonts w:hint="eastAsia" w:ascii="Times New Roman"/>
          <w:szCs w:val="21"/>
        </w:rPr>
        <w:t>纯度≥99.0%。</w:t>
      </w:r>
    </w:p>
    <w:p>
      <w:pPr>
        <w:pStyle w:val="54"/>
        <w:ind w:firstLine="0" w:firstLineChars="0"/>
        <w:rPr>
          <w:rFonts w:ascii="Times New Roman"/>
        </w:rPr>
      </w:pPr>
      <w:r>
        <w:rPr>
          <w:rFonts w:ascii="Times New Roman"/>
        </w:rPr>
        <w:t>4</w:t>
      </w:r>
      <w:r>
        <w:rPr>
          <w:rFonts w:hint="eastAsia" w:ascii="Times New Roman"/>
        </w:rPr>
        <w:t>.8 标准</w:t>
      </w:r>
      <w:r>
        <w:rPr>
          <w:rFonts w:ascii="Times New Roman"/>
        </w:rPr>
        <w:t>储备溶液</w:t>
      </w:r>
      <w:r>
        <w:rPr>
          <w:rFonts w:hint="eastAsia" w:ascii="Times New Roman"/>
        </w:rPr>
        <w:t>（1</w:t>
      </w:r>
      <w:r>
        <w:rPr>
          <w:rFonts w:ascii="Times New Roman"/>
        </w:rPr>
        <w:t xml:space="preserve"> mg/mL</w:t>
      </w:r>
      <w:r>
        <w:rPr>
          <w:rFonts w:hint="eastAsia" w:ascii="Times New Roman"/>
        </w:rPr>
        <w:t>）</w:t>
      </w:r>
      <w:r>
        <w:rPr>
          <w:rFonts w:ascii="Times New Roman"/>
        </w:rPr>
        <w:t>：分别</w:t>
      </w:r>
      <w:r>
        <w:rPr>
          <w:rFonts w:hint="eastAsia" w:ascii="Times New Roman"/>
        </w:rPr>
        <w:t>准确称</w:t>
      </w:r>
      <w:r>
        <w:rPr>
          <w:rFonts w:ascii="Times New Roman"/>
        </w:rPr>
        <w:t>取</w:t>
      </w:r>
      <w:r>
        <w:rPr>
          <w:rFonts w:hint="eastAsia" w:ascii="Times New Roman"/>
        </w:rPr>
        <w:t>适量百</w:t>
      </w:r>
      <w:r>
        <w:rPr>
          <w:rFonts w:ascii="Times New Roman"/>
        </w:rPr>
        <w:t>菌清和克菌丹标准品，用丙酮</w:t>
      </w:r>
      <w:r>
        <w:rPr>
          <w:rFonts w:hint="eastAsia" w:ascii="Times New Roman"/>
        </w:rPr>
        <w:t>配制成</w:t>
      </w:r>
      <w:r>
        <w:rPr>
          <w:rFonts w:ascii="Times New Roman"/>
        </w:rPr>
        <w:t>浓度</w:t>
      </w:r>
      <w:r>
        <w:rPr>
          <w:rFonts w:hint="eastAsia" w:ascii="Times New Roman"/>
        </w:rPr>
        <w:t>约</w:t>
      </w:r>
      <w:r>
        <w:rPr>
          <w:rFonts w:ascii="Times New Roman"/>
        </w:rPr>
        <w:t>为</w:t>
      </w:r>
      <w:r>
        <w:rPr>
          <w:rFonts w:hint="eastAsia" w:ascii="Times New Roman"/>
        </w:rPr>
        <w:t>1</w:t>
      </w:r>
      <w:r>
        <w:rPr>
          <w:rFonts w:ascii="Times New Roman"/>
        </w:rPr>
        <w:t xml:space="preserve"> mg/mL</w:t>
      </w:r>
      <w:r>
        <w:rPr>
          <w:rFonts w:hint="eastAsia" w:ascii="Times New Roman"/>
        </w:rPr>
        <w:t>的</w:t>
      </w:r>
      <w:r>
        <w:rPr>
          <w:rFonts w:ascii="Times New Roman"/>
        </w:rPr>
        <w:t>标准储备溶液，</w:t>
      </w:r>
      <w:r>
        <w:rPr>
          <w:rFonts w:hint="eastAsia" w:ascii="Times New Roman"/>
        </w:rPr>
        <w:t>于0℃～4℃</w:t>
      </w:r>
      <w:r>
        <w:rPr>
          <w:rFonts w:ascii="Times New Roman"/>
        </w:rPr>
        <w:t>冰箱中避光保存。</w:t>
      </w:r>
    </w:p>
    <w:p>
      <w:pPr>
        <w:pStyle w:val="54"/>
        <w:ind w:firstLine="0" w:firstLineChars="0"/>
        <w:rPr>
          <w:rFonts w:ascii="Times New Roman"/>
        </w:rPr>
      </w:pPr>
      <w:r>
        <w:rPr>
          <w:rFonts w:ascii="Times New Roman"/>
        </w:rPr>
        <w:t>4</w:t>
      </w:r>
      <w:r>
        <w:rPr>
          <w:rFonts w:hint="eastAsia" w:ascii="Times New Roman"/>
        </w:rPr>
        <w:t>.9 混合</w:t>
      </w:r>
      <w:r>
        <w:rPr>
          <w:rFonts w:ascii="Times New Roman"/>
        </w:rPr>
        <w:t>标准中间溶液（</w:t>
      </w:r>
      <w:r>
        <w:rPr>
          <w:rFonts w:hint="eastAsia" w:ascii="Times New Roman"/>
        </w:rPr>
        <w:t>10.0</w:t>
      </w:r>
      <w:r>
        <w:rPr>
          <w:rFonts w:ascii="Times New Roman"/>
        </w:rPr>
        <w:t xml:space="preserve"> μ</w:t>
      </w:r>
      <w:r>
        <w:rPr>
          <w:rFonts w:hint="eastAsia" w:ascii="Times New Roman"/>
        </w:rPr>
        <w:t>g/mL）：各移取上述的标准储备液适量至1</w:t>
      </w:r>
      <w:r>
        <w:rPr>
          <w:rFonts w:ascii="Times New Roman"/>
        </w:rPr>
        <w:t xml:space="preserve">00 </w:t>
      </w:r>
      <w:r>
        <w:rPr>
          <w:rFonts w:hint="eastAsia" w:ascii="Times New Roman"/>
        </w:rPr>
        <w:t>m</w:t>
      </w:r>
      <w:r>
        <w:rPr>
          <w:rFonts w:ascii="Times New Roman"/>
        </w:rPr>
        <w:t>L</w:t>
      </w:r>
      <w:r>
        <w:rPr>
          <w:rFonts w:hint="eastAsia" w:ascii="Times New Roman"/>
        </w:rPr>
        <w:t>容量瓶中，用丙酮稀释至刻度，配制成浓度各为1</w:t>
      </w:r>
      <w:r>
        <w:rPr>
          <w:rFonts w:ascii="Times New Roman"/>
        </w:rPr>
        <w:t>0.0 μ</w:t>
      </w:r>
      <w:r>
        <w:rPr>
          <w:rFonts w:hint="eastAsia" w:ascii="Times New Roman"/>
        </w:rPr>
        <w:t>g</w:t>
      </w:r>
      <w:r>
        <w:rPr>
          <w:rFonts w:ascii="Times New Roman"/>
        </w:rPr>
        <w:t>/mL</w:t>
      </w:r>
      <w:r>
        <w:rPr>
          <w:rFonts w:hint="eastAsia" w:ascii="Times New Roman"/>
        </w:rPr>
        <w:t>的混合标准中间溶液，0℃～4℃</w:t>
      </w:r>
      <w:r>
        <w:rPr>
          <w:rFonts w:ascii="Times New Roman"/>
        </w:rPr>
        <w:t>冰箱中</w:t>
      </w:r>
      <w:r>
        <w:rPr>
          <w:rFonts w:hint="eastAsia" w:ascii="Times New Roman"/>
        </w:rPr>
        <w:t>避光保存。</w:t>
      </w:r>
    </w:p>
    <w:p>
      <w:pPr>
        <w:pStyle w:val="54"/>
        <w:ind w:firstLine="0" w:firstLineChars="0"/>
        <w:rPr>
          <w:rFonts w:ascii="Times New Roman"/>
        </w:rPr>
      </w:pPr>
      <w:r>
        <w:rPr>
          <w:rFonts w:ascii="Times New Roman"/>
        </w:rPr>
        <w:t xml:space="preserve">4.10 </w:t>
      </w:r>
      <w:r>
        <w:rPr>
          <w:rFonts w:hint="eastAsia" w:ascii="Times New Roman"/>
        </w:rPr>
        <w:t>混合标准工作溶液：根据需要将混合标准中间溶液用正己烷稀释成适当浓度的标准工作液，现用现配。</w:t>
      </w:r>
    </w:p>
    <w:p>
      <w:pPr>
        <w:pStyle w:val="54"/>
        <w:ind w:firstLine="0" w:firstLineChars="0"/>
        <w:rPr>
          <w:rFonts w:ascii="Times New Roman"/>
        </w:rPr>
      </w:pPr>
      <w:r>
        <w:rPr>
          <w:rFonts w:ascii="Times New Roman"/>
        </w:rPr>
        <w:t xml:space="preserve">4.11 </w:t>
      </w:r>
      <w:r>
        <w:rPr>
          <w:rFonts w:hint="eastAsia" w:ascii="Times New Roman"/>
        </w:rPr>
        <w:t>活性碳小柱：ENVI</w:t>
      </w:r>
      <w:r>
        <w:rPr>
          <w:rFonts w:ascii="Times New Roman"/>
        </w:rPr>
        <w:t xml:space="preserve"> Carb</w:t>
      </w:r>
      <w:r>
        <w:rPr>
          <w:rFonts w:hint="eastAsia" w:ascii="Times New Roman"/>
        </w:rPr>
        <w:t>：3</w:t>
      </w:r>
      <w:r>
        <w:rPr>
          <w:rFonts w:ascii="Times New Roman"/>
        </w:rPr>
        <w:t xml:space="preserve"> </w:t>
      </w:r>
      <w:r>
        <w:rPr>
          <w:rFonts w:hint="eastAsia" w:ascii="Times New Roman"/>
        </w:rPr>
        <w:t>m</w:t>
      </w:r>
      <w:r>
        <w:rPr>
          <w:rFonts w:ascii="Times New Roman"/>
        </w:rPr>
        <w:t>L</w:t>
      </w:r>
      <w:r>
        <w:rPr>
          <w:rFonts w:hint="eastAsia" w:ascii="Times New Roman"/>
        </w:rPr>
        <w:t>，</w:t>
      </w:r>
      <w:r>
        <w:rPr>
          <w:rFonts w:ascii="Times New Roman"/>
        </w:rPr>
        <w:t>250 mg</w:t>
      </w:r>
      <w:r>
        <w:rPr>
          <w:rFonts w:hint="eastAsia" w:ascii="Times New Roman"/>
        </w:rPr>
        <w:t>，或相当者。</w:t>
      </w:r>
    </w:p>
    <w:p>
      <w:pPr>
        <w:spacing w:line="360" w:lineRule="auto"/>
        <w:rPr>
          <w:rFonts w:eastAsia="黑体"/>
          <w:lang w:val="zh-CN"/>
        </w:rPr>
      </w:pPr>
      <w:r>
        <w:rPr>
          <w:rFonts w:eastAsia="黑体"/>
        </w:rPr>
        <w:t>5</w:t>
      </w:r>
      <w:r>
        <w:rPr>
          <w:rFonts w:eastAsia="黑体"/>
          <w:lang w:val="zh-CN"/>
        </w:rPr>
        <w:t xml:space="preserve">  仪器与设备</w:t>
      </w:r>
    </w:p>
    <w:p>
      <w:pPr>
        <w:widowControl/>
        <w:jc w:val="left"/>
        <w:rPr>
          <w:rFonts w:hAnsi="宋体" w:cs="宋体"/>
          <w:color w:val="000000"/>
          <w:szCs w:val="21"/>
        </w:rPr>
      </w:pPr>
      <w:r>
        <w:rPr>
          <w:szCs w:val="21"/>
        </w:rPr>
        <w:t xml:space="preserve">5.1 </w:t>
      </w:r>
      <w:r>
        <w:rPr>
          <w:rFonts w:hint="eastAsia"/>
          <w:szCs w:val="21"/>
        </w:rPr>
        <w:t>气相色谱-三重四极杆串联质谱仪：配有电子轰击离子源（EI）</w:t>
      </w:r>
      <w:r>
        <w:rPr>
          <w:rFonts w:hint="eastAsia" w:hAnsi="宋体" w:cs="宋体"/>
          <w:color w:val="000000"/>
          <w:szCs w:val="21"/>
        </w:rPr>
        <w:t>。</w:t>
      </w:r>
    </w:p>
    <w:p>
      <w:pPr>
        <w:widowControl/>
        <w:jc w:val="left"/>
        <w:rPr>
          <w:rFonts w:ascii="宋体" w:hAnsi="宋体" w:cs="宋体"/>
          <w:kern w:val="0"/>
          <w:sz w:val="24"/>
        </w:rPr>
      </w:pPr>
      <w:r>
        <w:rPr>
          <w:rFonts w:hint="eastAsia" w:hAnsi="宋体" w:cs="宋体"/>
          <w:color w:val="000000"/>
          <w:szCs w:val="21"/>
        </w:rPr>
        <w:t>5</w:t>
      </w:r>
      <w:r>
        <w:rPr>
          <w:rFonts w:hAnsi="宋体" w:cs="宋体"/>
          <w:color w:val="000000"/>
          <w:szCs w:val="21"/>
        </w:rPr>
        <w:t xml:space="preserve">.2 </w:t>
      </w:r>
      <w:r>
        <w:rPr>
          <w:rFonts w:hint="eastAsia" w:hAnsi="宋体" w:cs="宋体"/>
          <w:color w:val="000000"/>
          <w:szCs w:val="21"/>
        </w:rPr>
        <w:t>分析天平：感量0</w:t>
      </w:r>
      <w:r>
        <w:rPr>
          <w:rFonts w:hAnsi="宋体" w:cs="宋体"/>
          <w:color w:val="000000"/>
          <w:szCs w:val="21"/>
        </w:rPr>
        <w:t xml:space="preserve">.1 </w:t>
      </w:r>
      <w:r>
        <w:rPr>
          <w:rFonts w:hint="eastAsia" w:hAnsi="宋体" w:cs="宋体"/>
          <w:color w:val="000000"/>
          <w:szCs w:val="21"/>
        </w:rPr>
        <w:t>mg和0</w:t>
      </w:r>
      <w:r>
        <w:rPr>
          <w:rFonts w:hAnsi="宋体" w:cs="宋体"/>
          <w:color w:val="000000"/>
          <w:szCs w:val="21"/>
        </w:rPr>
        <w:t>.01 g</w:t>
      </w:r>
      <w:r>
        <w:rPr>
          <w:rFonts w:hint="eastAsia" w:hAnsi="宋体" w:cs="宋体"/>
          <w:color w:val="000000"/>
          <w:szCs w:val="21"/>
        </w:rPr>
        <w:t>。</w:t>
      </w:r>
    </w:p>
    <w:p>
      <w:pPr>
        <w:pStyle w:val="54"/>
        <w:ind w:firstLine="0" w:firstLineChars="0"/>
        <w:rPr>
          <w:rFonts w:ascii="Times New Roman"/>
          <w:szCs w:val="21"/>
        </w:rPr>
      </w:pPr>
      <w:r>
        <w:rPr>
          <w:rFonts w:ascii="Times New Roman"/>
          <w:szCs w:val="21"/>
        </w:rPr>
        <w:t xml:space="preserve">5.2 </w:t>
      </w:r>
      <w:r>
        <w:rPr>
          <w:rFonts w:hint="eastAsia" w:ascii="Times New Roman"/>
          <w:szCs w:val="21"/>
        </w:rPr>
        <w:t>涡旋混匀器。</w:t>
      </w:r>
    </w:p>
    <w:p>
      <w:pPr>
        <w:pStyle w:val="54"/>
        <w:ind w:firstLine="0" w:firstLineChars="0"/>
        <w:rPr>
          <w:rFonts w:ascii="Times New Roman"/>
          <w:szCs w:val="21"/>
        </w:rPr>
      </w:pPr>
      <w:r>
        <w:rPr>
          <w:rFonts w:hint="eastAsia" w:ascii="Times New Roman"/>
          <w:szCs w:val="21"/>
        </w:rPr>
        <w:t>5</w:t>
      </w:r>
      <w:r>
        <w:rPr>
          <w:rFonts w:ascii="Times New Roman"/>
          <w:szCs w:val="21"/>
        </w:rPr>
        <w:t xml:space="preserve">.3 </w:t>
      </w:r>
      <w:r>
        <w:rPr>
          <w:rFonts w:hint="eastAsia" w:ascii="Times New Roman"/>
          <w:szCs w:val="21"/>
        </w:rPr>
        <w:t>氮吹仪。</w:t>
      </w:r>
    </w:p>
    <w:p>
      <w:pPr>
        <w:pStyle w:val="54"/>
        <w:ind w:firstLine="0" w:firstLineChars="0"/>
        <w:rPr>
          <w:rFonts w:ascii="Times New Roman"/>
          <w:szCs w:val="21"/>
        </w:rPr>
      </w:pPr>
      <w:r>
        <w:rPr>
          <w:rFonts w:hint="eastAsia" w:ascii="Times New Roman"/>
          <w:szCs w:val="21"/>
        </w:rPr>
        <w:t>5</w:t>
      </w:r>
      <w:r>
        <w:rPr>
          <w:rFonts w:ascii="Times New Roman"/>
          <w:szCs w:val="21"/>
        </w:rPr>
        <w:t xml:space="preserve">.4 </w:t>
      </w:r>
      <w:r>
        <w:rPr>
          <w:rFonts w:hint="eastAsia" w:ascii="Times New Roman"/>
          <w:szCs w:val="21"/>
        </w:rPr>
        <w:t>离心机：转速不低于</w:t>
      </w:r>
      <w:r>
        <w:rPr>
          <w:rFonts w:ascii="Times New Roman"/>
          <w:szCs w:val="21"/>
        </w:rPr>
        <w:t>3 000 r/min</w:t>
      </w:r>
      <w:r>
        <w:rPr>
          <w:rFonts w:hint="eastAsia" w:ascii="Times New Roman"/>
          <w:szCs w:val="21"/>
        </w:rPr>
        <w:t>。</w:t>
      </w:r>
    </w:p>
    <w:p>
      <w:pPr>
        <w:pStyle w:val="54"/>
        <w:ind w:firstLine="0" w:firstLineChars="0"/>
        <w:rPr>
          <w:rFonts w:ascii="Times New Roman"/>
          <w:szCs w:val="21"/>
        </w:rPr>
      </w:pPr>
      <w:r>
        <w:rPr>
          <w:rFonts w:hint="eastAsia" w:ascii="Times New Roman"/>
          <w:szCs w:val="21"/>
        </w:rPr>
        <w:t>5</w:t>
      </w:r>
      <w:r>
        <w:rPr>
          <w:rFonts w:ascii="Times New Roman"/>
          <w:szCs w:val="21"/>
        </w:rPr>
        <w:t xml:space="preserve">.5 </w:t>
      </w:r>
      <w:r>
        <w:rPr>
          <w:rFonts w:hint="eastAsia" w:ascii="Times New Roman"/>
          <w:szCs w:val="21"/>
        </w:rPr>
        <w:t>固相萃取装置。</w:t>
      </w:r>
    </w:p>
    <w:p>
      <w:pPr>
        <w:spacing w:line="360" w:lineRule="auto"/>
        <w:rPr>
          <w:rFonts w:eastAsia="黑体"/>
          <w:lang w:val="zh-CN"/>
        </w:rPr>
      </w:pPr>
      <w:r>
        <w:rPr>
          <w:rFonts w:eastAsia="黑体"/>
        </w:rPr>
        <w:t>6</w:t>
      </w:r>
      <w:r>
        <w:rPr>
          <w:rFonts w:eastAsia="黑体"/>
          <w:lang w:val="zh-CN"/>
        </w:rPr>
        <w:t xml:space="preserve">  试样</w:t>
      </w:r>
      <w:r>
        <w:rPr>
          <w:rFonts w:hint="eastAsia" w:eastAsia="黑体"/>
          <w:lang w:val="zh-CN"/>
        </w:rPr>
        <w:t>的</w:t>
      </w:r>
      <w:r>
        <w:rPr>
          <w:rFonts w:eastAsia="黑体"/>
          <w:lang w:val="zh-CN"/>
        </w:rPr>
        <w:t>制备与保存</w:t>
      </w:r>
    </w:p>
    <w:p>
      <w:pPr>
        <w:spacing w:line="360" w:lineRule="auto"/>
        <w:rPr>
          <w:rFonts w:eastAsia="黑体"/>
        </w:rPr>
      </w:pPr>
      <w:r>
        <w:rPr>
          <w:rFonts w:eastAsia="黑体"/>
        </w:rPr>
        <w:t>6</w:t>
      </w:r>
      <w:r>
        <w:rPr>
          <w:rFonts w:hint="eastAsia" w:eastAsia="黑体"/>
        </w:rPr>
        <w:t>.1 试样的制备</w:t>
      </w:r>
    </w:p>
    <w:p>
      <w:pPr>
        <w:pStyle w:val="54"/>
        <w:ind w:firstLine="420"/>
        <w:rPr>
          <w:rFonts w:ascii="Times New Roman"/>
          <w:szCs w:val="21"/>
        </w:rPr>
      </w:pPr>
      <w:bookmarkStart w:id="7" w:name="_Hlk137027554"/>
      <w:r>
        <w:rPr>
          <w:rFonts w:hint="eastAsia" w:ascii="Times New Roman"/>
          <w:szCs w:val="21"/>
        </w:rPr>
        <w:t>茶叶样品经粉碎机粉碎，过筛（孔径为2</w:t>
      </w:r>
      <w:r>
        <w:rPr>
          <w:rFonts w:ascii="Times New Roman"/>
          <w:szCs w:val="21"/>
        </w:rPr>
        <w:t>.0 mm</w:t>
      </w:r>
      <w:r>
        <w:rPr>
          <w:rFonts w:hint="eastAsia" w:ascii="Times New Roman"/>
          <w:szCs w:val="21"/>
        </w:rPr>
        <w:t>），混匀，密封，作为试样，标明标记。</w:t>
      </w:r>
    </w:p>
    <w:bookmarkEnd w:id="7"/>
    <w:p>
      <w:pPr>
        <w:spacing w:line="360" w:lineRule="auto"/>
        <w:rPr>
          <w:rFonts w:eastAsia="黑体"/>
        </w:rPr>
      </w:pPr>
      <w:r>
        <w:rPr>
          <w:bCs/>
        </w:rPr>
        <w:t>6</w:t>
      </w:r>
      <w:r>
        <w:rPr>
          <w:rFonts w:hint="eastAsia"/>
          <w:bCs/>
        </w:rPr>
        <w:t xml:space="preserve">.2 </w:t>
      </w:r>
      <w:r>
        <w:rPr>
          <w:rFonts w:hint="eastAsia" w:eastAsia="黑体"/>
        </w:rPr>
        <w:t>试样的保存</w:t>
      </w:r>
    </w:p>
    <w:p>
      <w:pPr>
        <w:spacing w:line="360" w:lineRule="auto"/>
        <w:ind w:firstLine="420" w:firstLineChars="200"/>
        <w:rPr>
          <w:bCs/>
        </w:rPr>
      </w:pPr>
      <w:r>
        <w:rPr>
          <w:rFonts w:hint="eastAsia"/>
          <w:bCs/>
        </w:rPr>
        <w:t>试样于常温下保存。</w:t>
      </w:r>
    </w:p>
    <w:p>
      <w:pPr>
        <w:spacing w:line="360" w:lineRule="auto"/>
        <w:rPr>
          <w:rFonts w:eastAsia="黑体"/>
          <w:lang w:val="zh-CN"/>
        </w:rPr>
      </w:pPr>
      <w:bookmarkStart w:id="8" w:name="_Hlk145857984"/>
      <w:r>
        <w:rPr>
          <w:rFonts w:eastAsia="黑体"/>
        </w:rPr>
        <w:t>7</w:t>
      </w:r>
      <w:r>
        <w:rPr>
          <w:rFonts w:eastAsia="黑体"/>
          <w:lang w:val="zh-CN"/>
        </w:rPr>
        <w:t xml:space="preserve">  </w:t>
      </w:r>
      <w:r>
        <w:rPr>
          <w:rFonts w:hint="eastAsia" w:eastAsia="黑体"/>
          <w:lang w:val="zh-CN"/>
        </w:rPr>
        <w:t>测定步骤</w:t>
      </w:r>
    </w:p>
    <w:p>
      <w:pPr>
        <w:spacing w:line="360" w:lineRule="auto"/>
        <w:rPr>
          <w:rFonts w:eastAsia="黑体"/>
          <w:lang w:val="zh-CN"/>
        </w:rPr>
      </w:pPr>
      <w:r>
        <w:rPr>
          <w:rFonts w:eastAsia="黑体"/>
        </w:rPr>
        <w:t>7</w:t>
      </w:r>
      <w:r>
        <w:rPr>
          <w:rFonts w:eastAsia="黑体"/>
          <w:lang w:val="zh-CN"/>
        </w:rPr>
        <w:t xml:space="preserve">.1 </w:t>
      </w:r>
      <w:r>
        <w:rPr>
          <w:rFonts w:hint="eastAsia" w:eastAsia="黑体"/>
          <w:lang w:val="zh-CN"/>
        </w:rPr>
        <w:t>提取</w:t>
      </w:r>
    </w:p>
    <w:p>
      <w:pPr>
        <w:spacing w:line="360" w:lineRule="auto"/>
        <w:ind w:firstLine="420" w:firstLineChars="200"/>
        <w:rPr>
          <w:color w:val="000000"/>
          <w:szCs w:val="21"/>
        </w:rPr>
      </w:pPr>
      <w:r>
        <w:rPr>
          <w:rFonts w:hint="eastAsia"/>
          <w:szCs w:val="22"/>
        </w:rPr>
        <w:t>称取0</w:t>
      </w:r>
      <w:r>
        <w:rPr>
          <w:szCs w:val="22"/>
        </w:rPr>
        <w:t>.5 g</w:t>
      </w:r>
      <w:r>
        <w:rPr>
          <w:rFonts w:hint="eastAsia"/>
          <w:szCs w:val="22"/>
        </w:rPr>
        <w:t>试样（精确至0</w:t>
      </w:r>
      <w:r>
        <w:rPr>
          <w:szCs w:val="22"/>
        </w:rPr>
        <w:t>.01 g</w:t>
      </w:r>
      <w:r>
        <w:rPr>
          <w:rFonts w:hint="eastAsia"/>
          <w:szCs w:val="22"/>
        </w:rPr>
        <w:t>）于1</w:t>
      </w:r>
      <w:r>
        <w:rPr>
          <w:szCs w:val="22"/>
        </w:rPr>
        <w:t xml:space="preserve">5 </w:t>
      </w:r>
      <w:r>
        <w:rPr>
          <w:rFonts w:hint="eastAsia"/>
          <w:szCs w:val="22"/>
        </w:rPr>
        <w:t>m</w:t>
      </w:r>
      <w:r>
        <w:rPr>
          <w:szCs w:val="22"/>
        </w:rPr>
        <w:t>L</w:t>
      </w:r>
      <w:r>
        <w:rPr>
          <w:rFonts w:hint="eastAsia"/>
          <w:szCs w:val="22"/>
        </w:rPr>
        <w:t>离心试管中，加入1</w:t>
      </w:r>
      <w:r>
        <w:rPr>
          <w:szCs w:val="22"/>
        </w:rPr>
        <w:t>.5 mL</w:t>
      </w:r>
      <w:r>
        <w:rPr>
          <w:rFonts w:hint="eastAsia"/>
          <w:szCs w:val="22"/>
        </w:rPr>
        <w:t>水，0</w:t>
      </w:r>
      <w:r>
        <w:rPr>
          <w:szCs w:val="22"/>
        </w:rPr>
        <w:t>.1 mL</w:t>
      </w:r>
      <w:r>
        <w:rPr>
          <w:rFonts w:hint="eastAsia"/>
          <w:szCs w:val="22"/>
        </w:rPr>
        <w:t>磷酸，涡旋混匀3</w:t>
      </w:r>
      <w:r>
        <w:rPr>
          <w:szCs w:val="22"/>
        </w:rPr>
        <w:t>0 s</w:t>
      </w:r>
      <w:r>
        <w:rPr>
          <w:rFonts w:hint="eastAsia"/>
          <w:szCs w:val="22"/>
        </w:rPr>
        <w:t>，放置</w:t>
      </w:r>
      <w:r>
        <w:rPr>
          <w:szCs w:val="22"/>
        </w:rPr>
        <w:t>20 min</w:t>
      </w:r>
      <w:r>
        <w:rPr>
          <w:rFonts w:hint="eastAsia"/>
          <w:szCs w:val="22"/>
        </w:rPr>
        <w:t>。加入1</w:t>
      </w:r>
      <w:r>
        <w:rPr>
          <w:szCs w:val="22"/>
        </w:rPr>
        <w:t xml:space="preserve"> mL</w:t>
      </w:r>
      <w:r>
        <w:rPr>
          <w:rFonts w:hint="eastAsia"/>
          <w:szCs w:val="22"/>
        </w:rPr>
        <w:t>丙酮，2</w:t>
      </w:r>
      <w:r>
        <w:rPr>
          <w:szCs w:val="22"/>
        </w:rPr>
        <w:t xml:space="preserve"> mL</w:t>
      </w:r>
      <w:r>
        <w:rPr>
          <w:rFonts w:hint="eastAsia"/>
          <w:szCs w:val="22"/>
        </w:rPr>
        <w:t>正己烷，涡旋混匀3</w:t>
      </w:r>
      <w:r>
        <w:rPr>
          <w:szCs w:val="22"/>
        </w:rPr>
        <w:t xml:space="preserve"> min</w:t>
      </w:r>
      <w:r>
        <w:rPr>
          <w:rFonts w:hint="eastAsia"/>
          <w:szCs w:val="22"/>
        </w:rPr>
        <w:t>。将离心试管在3</w:t>
      </w:r>
      <w:r>
        <w:rPr>
          <w:szCs w:val="22"/>
        </w:rPr>
        <w:t xml:space="preserve"> 000 </w:t>
      </w:r>
      <w:r>
        <w:rPr>
          <w:rFonts w:hint="eastAsia"/>
          <w:szCs w:val="22"/>
        </w:rPr>
        <w:t>r/</w:t>
      </w:r>
      <w:r>
        <w:rPr>
          <w:szCs w:val="22"/>
        </w:rPr>
        <w:t>min</w:t>
      </w:r>
      <w:r>
        <w:rPr>
          <w:rFonts w:hint="eastAsia"/>
          <w:szCs w:val="22"/>
        </w:rPr>
        <w:t>下离心2</w:t>
      </w:r>
      <w:r>
        <w:rPr>
          <w:szCs w:val="22"/>
        </w:rPr>
        <w:t xml:space="preserve"> min</w:t>
      </w:r>
      <w:r>
        <w:rPr>
          <w:rFonts w:hint="eastAsia"/>
          <w:szCs w:val="22"/>
        </w:rPr>
        <w:t>。上清液转移至另一1</w:t>
      </w:r>
      <w:r>
        <w:rPr>
          <w:szCs w:val="22"/>
        </w:rPr>
        <w:t xml:space="preserve">5 </w:t>
      </w:r>
      <w:r>
        <w:rPr>
          <w:rFonts w:hint="eastAsia"/>
          <w:szCs w:val="22"/>
        </w:rPr>
        <w:t>m</w:t>
      </w:r>
      <w:r>
        <w:rPr>
          <w:szCs w:val="22"/>
        </w:rPr>
        <w:t>L</w:t>
      </w:r>
      <w:r>
        <w:rPr>
          <w:rFonts w:hint="eastAsia"/>
          <w:szCs w:val="22"/>
        </w:rPr>
        <w:t>离心试管中。样品再每次加入2</w:t>
      </w:r>
      <w:r>
        <w:rPr>
          <w:szCs w:val="22"/>
        </w:rPr>
        <w:t xml:space="preserve"> </w:t>
      </w:r>
      <w:r>
        <w:rPr>
          <w:rFonts w:hint="eastAsia"/>
          <w:szCs w:val="22"/>
        </w:rPr>
        <w:t>m</w:t>
      </w:r>
      <w:r>
        <w:rPr>
          <w:szCs w:val="22"/>
        </w:rPr>
        <w:t>L</w:t>
      </w:r>
      <w:r>
        <w:rPr>
          <w:rFonts w:hint="eastAsia"/>
          <w:szCs w:val="22"/>
        </w:rPr>
        <w:t>正己烷重复提取2次。合并上清液，4</w:t>
      </w:r>
      <w:r>
        <w:rPr>
          <w:szCs w:val="22"/>
        </w:rPr>
        <w:t xml:space="preserve">0 </w:t>
      </w:r>
      <w:r>
        <w:rPr>
          <w:rFonts w:hint="eastAsia"/>
          <w:szCs w:val="22"/>
        </w:rPr>
        <w:t>℃下氮吹浓缩至近干。用2</w:t>
      </w:r>
      <w:r>
        <w:rPr>
          <w:szCs w:val="22"/>
        </w:rPr>
        <w:t xml:space="preserve"> mL</w:t>
      </w:r>
      <w:r>
        <w:rPr>
          <w:rFonts w:hint="eastAsia"/>
          <w:szCs w:val="21"/>
        </w:rPr>
        <w:t>正</w:t>
      </w:r>
      <w:r>
        <w:rPr>
          <w:szCs w:val="21"/>
        </w:rPr>
        <w:t>己烷</w:t>
      </w:r>
      <w:r>
        <w:rPr>
          <w:rFonts w:hint="eastAsia"/>
          <w:szCs w:val="21"/>
        </w:rPr>
        <w:t>-</w:t>
      </w:r>
      <w:r>
        <w:rPr>
          <w:szCs w:val="21"/>
        </w:rPr>
        <w:t>甲苯</w:t>
      </w:r>
      <w:r>
        <w:rPr>
          <w:rFonts w:hint="eastAsia"/>
          <w:szCs w:val="21"/>
        </w:rPr>
        <w:t>溶液（4</w:t>
      </w:r>
      <w:r>
        <w:rPr>
          <w:szCs w:val="21"/>
        </w:rPr>
        <w:t>.6</w:t>
      </w:r>
      <w:r>
        <w:rPr>
          <w:rFonts w:hint="eastAsia"/>
          <w:szCs w:val="21"/>
        </w:rPr>
        <w:t>）溶解残渣</w:t>
      </w:r>
      <w:r>
        <w:rPr>
          <w:rFonts w:hint="eastAsia"/>
          <w:szCs w:val="22"/>
        </w:rPr>
        <w:t>。</w:t>
      </w:r>
    </w:p>
    <w:p>
      <w:pPr>
        <w:spacing w:line="360" w:lineRule="auto"/>
        <w:rPr>
          <w:rFonts w:eastAsia="黑体"/>
          <w:lang w:val="zh-CN"/>
        </w:rPr>
      </w:pPr>
      <w:r>
        <w:rPr>
          <w:rFonts w:eastAsia="黑体"/>
        </w:rPr>
        <w:t>7</w:t>
      </w:r>
      <w:r>
        <w:rPr>
          <w:rFonts w:eastAsia="黑体"/>
          <w:lang w:val="zh-CN"/>
        </w:rPr>
        <w:t>.2</w:t>
      </w:r>
      <w:r>
        <w:rPr>
          <w:rFonts w:hint="eastAsia" w:eastAsia="黑体"/>
          <w:lang w:val="zh-CN"/>
        </w:rPr>
        <w:t xml:space="preserve"> 净化</w:t>
      </w:r>
    </w:p>
    <w:p>
      <w:pPr>
        <w:spacing w:line="360" w:lineRule="auto"/>
        <w:ind w:firstLine="435"/>
        <w:rPr>
          <w:color w:val="000000"/>
          <w:szCs w:val="21"/>
        </w:rPr>
      </w:pPr>
      <w:r>
        <w:rPr>
          <w:rFonts w:hint="eastAsia"/>
          <w:color w:val="000000"/>
          <w:szCs w:val="21"/>
        </w:rPr>
        <w:t>在活性碳小柱（4</w:t>
      </w:r>
      <w:r>
        <w:rPr>
          <w:color w:val="000000"/>
          <w:szCs w:val="21"/>
        </w:rPr>
        <w:t>.11</w:t>
      </w:r>
      <w:r>
        <w:rPr>
          <w:rFonts w:hint="eastAsia"/>
          <w:color w:val="000000"/>
          <w:szCs w:val="21"/>
        </w:rPr>
        <w:t>）上加约0</w:t>
      </w:r>
      <w:r>
        <w:rPr>
          <w:color w:val="000000"/>
          <w:szCs w:val="21"/>
        </w:rPr>
        <w:t>.5 cm</w:t>
      </w:r>
      <w:r>
        <w:rPr>
          <w:rFonts w:hint="eastAsia"/>
          <w:color w:val="000000"/>
          <w:szCs w:val="21"/>
        </w:rPr>
        <w:t>高无水硫酸钠。用6</w:t>
      </w:r>
      <w:r>
        <w:rPr>
          <w:color w:val="000000"/>
          <w:szCs w:val="21"/>
        </w:rPr>
        <w:t xml:space="preserve"> </w:t>
      </w:r>
      <w:r>
        <w:rPr>
          <w:rFonts w:hint="eastAsia"/>
          <w:color w:val="000000"/>
          <w:szCs w:val="21"/>
        </w:rPr>
        <w:t>m</w:t>
      </w:r>
      <w:r>
        <w:rPr>
          <w:color w:val="000000"/>
          <w:szCs w:val="21"/>
        </w:rPr>
        <w:t>L</w:t>
      </w:r>
      <w:r>
        <w:rPr>
          <w:rFonts w:hint="eastAsia"/>
          <w:color w:val="000000"/>
          <w:szCs w:val="21"/>
        </w:rPr>
        <w:t>正己烷-甲苯溶液</w:t>
      </w:r>
      <w:bookmarkEnd w:id="8"/>
      <w:r>
        <w:rPr>
          <w:rFonts w:hint="eastAsia"/>
          <w:color w:val="000000"/>
          <w:szCs w:val="21"/>
        </w:rPr>
        <w:t>（4</w:t>
      </w:r>
      <w:r>
        <w:rPr>
          <w:color w:val="000000"/>
          <w:szCs w:val="21"/>
        </w:rPr>
        <w:t>.6</w:t>
      </w:r>
      <w:r>
        <w:rPr>
          <w:rFonts w:hint="eastAsia"/>
          <w:color w:val="000000"/>
          <w:szCs w:val="21"/>
        </w:rPr>
        <w:t>）活化，弃去流出液。将上述溶解液转移至小柱中，收集流出液。用2</w:t>
      </w:r>
      <w:r>
        <w:rPr>
          <w:color w:val="000000"/>
          <w:szCs w:val="21"/>
        </w:rPr>
        <w:t xml:space="preserve"> mL</w:t>
      </w:r>
      <w:r>
        <w:rPr>
          <w:rFonts w:hint="eastAsia"/>
          <w:color w:val="000000"/>
          <w:szCs w:val="21"/>
        </w:rPr>
        <w:t>正己烷-甲苯溶液（4</w:t>
      </w:r>
      <w:r>
        <w:rPr>
          <w:color w:val="000000"/>
          <w:szCs w:val="21"/>
        </w:rPr>
        <w:t>.6</w:t>
      </w:r>
      <w:r>
        <w:rPr>
          <w:rFonts w:hint="eastAsia"/>
          <w:color w:val="000000"/>
          <w:szCs w:val="21"/>
        </w:rPr>
        <w:t>）分3次洗涤样液管内壁，将洗涤液并入小柱。再用</w:t>
      </w:r>
      <w:r>
        <w:rPr>
          <w:color w:val="000000"/>
          <w:szCs w:val="21"/>
        </w:rPr>
        <w:t>6</w:t>
      </w:r>
      <w:r>
        <w:rPr>
          <w:rFonts w:hint="eastAsia"/>
          <w:color w:val="000000"/>
          <w:szCs w:val="21"/>
        </w:rPr>
        <w:t xml:space="preserve"> </w:t>
      </w:r>
      <w:r>
        <w:rPr>
          <w:color w:val="000000"/>
          <w:szCs w:val="21"/>
        </w:rPr>
        <w:t>mL</w:t>
      </w:r>
      <w:r>
        <w:rPr>
          <w:rFonts w:hint="eastAsia"/>
          <w:color w:val="000000"/>
          <w:szCs w:val="21"/>
        </w:rPr>
        <w:t>正己烷-甲苯溶液（4</w:t>
      </w:r>
      <w:r>
        <w:rPr>
          <w:color w:val="000000"/>
          <w:szCs w:val="21"/>
        </w:rPr>
        <w:t>.6</w:t>
      </w:r>
      <w:r>
        <w:rPr>
          <w:rFonts w:hint="eastAsia"/>
          <w:color w:val="000000"/>
          <w:szCs w:val="21"/>
        </w:rPr>
        <w:t>）洗脱（在整个活化、上样和洗脱过程中应避免S</w:t>
      </w:r>
      <w:r>
        <w:rPr>
          <w:color w:val="000000"/>
          <w:szCs w:val="21"/>
        </w:rPr>
        <w:t>PE</w:t>
      </w:r>
      <w:r>
        <w:rPr>
          <w:rFonts w:hint="eastAsia"/>
          <w:color w:val="000000"/>
          <w:szCs w:val="21"/>
        </w:rPr>
        <w:t>柱干涸）。合并流出液，</w:t>
      </w:r>
      <w:r>
        <w:rPr>
          <w:rFonts w:hint="eastAsia"/>
          <w:szCs w:val="22"/>
        </w:rPr>
        <w:t>4</w:t>
      </w:r>
      <w:r>
        <w:rPr>
          <w:szCs w:val="22"/>
        </w:rPr>
        <w:t xml:space="preserve">0 </w:t>
      </w:r>
      <w:r>
        <w:rPr>
          <w:rFonts w:hint="eastAsia"/>
          <w:szCs w:val="22"/>
        </w:rPr>
        <w:t>℃下氮吹浓缩至近干。定量加入1</w:t>
      </w:r>
      <w:r>
        <w:rPr>
          <w:szCs w:val="22"/>
        </w:rPr>
        <w:t xml:space="preserve"> mL</w:t>
      </w:r>
      <w:r>
        <w:rPr>
          <w:rFonts w:hint="eastAsia"/>
          <w:szCs w:val="22"/>
        </w:rPr>
        <w:t>正己烷，涡旋混匀，供气相色谱-三重四极杆串联质谱检测。</w:t>
      </w:r>
    </w:p>
    <w:p>
      <w:pPr>
        <w:spacing w:line="360" w:lineRule="auto"/>
        <w:rPr>
          <w:rFonts w:eastAsia="黑体"/>
          <w:lang w:val="zh-CN"/>
        </w:rPr>
      </w:pPr>
      <w:r>
        <w:rPr>
          <w:rFonts w:eastAsia="黑体"/>
        </w:rPr>
        <w:t>7.3</w:t>
      </w:r>
      <w:r>
        <w:rPr>
          <w:rFonts w:eastAsia="黑体"/>
          <w:lang w:val="zh-CN"/>
        </w:rPr>
        <w:t xml:space="preserve"> </w:t>
      </w:r>
      <w:r>
        <w:rPr>
          <w:rFonts w:hint="eastAsia" w:eastAsia="黑体"/>
          <w:lang w:val="zh-CN"/>
        </w:rPr>
        <w:t>测定</w:t>
      </w:r>
    </w:p>
    <w:p>
      <w:pPr>
        <w:spacing w:line="360" w:lineRule="auto"/>
        <w:rPr>
          <w:rFonts w:eastAsia="黑体"/>
          <w:lang w:val="zh-CN"/>
        </w:rPr>
      </w:pPr>
      <w:r>
        <w:rPr>
          <w:rFonts w:eastAsia="黑体"/>
        </w:rPr>
        <w:t>7.3</w:t>
      </w:r>
      <w:r>
        <w:rPr>
          <w:rFonts w:eastAsia="黑体"/>
          <w:lang w:val="zh-CN"/>
        </w:rPr>
        <w:t xml:space="preserve">.1 </w:t>
      </w:r>
      <w:r>
        <w:rPr>
          <w:rFonts w:hint="eastAsia" w:eastAsia="黑体"/>
          <w:lang w:val="zh-CN"/>
        </w:rPr>
        <w:t>仪器参考条件</w:t>
      </w:r>
    </w:p>
    <w:p>
      <w:pPr>
        <w:spacing w:line="360" w:lineRule="auto"/>
        <w:ind w:firstLine="420" w:firstLineChars="200"/>
        <w:rPr>
          <w:szCs w:val="21"/>
        </w:rPr>
      </w:pPr>
      <w:r>
        <w:rPr>
          <w:rFonts w:hint="eastAsia"/>
          <w:szCs w:val="21"/>
          <w:lang w:val="zh-CN"/>
        </w:rPr>
        <w:t>a）色谱柱：</w:t>
      </w:r>
      <w:r>
        <w:rPr>
          <w:szCs w:val="21"/>
          <w:lang w:val="zh-CN"/>
        </w:rPr>
        <w:t xml:space="preserve">DB-35石英毛细管柱，30 </w:t>
      </w:r>
      <w:r>
        <w:rPr>
          <w:rFonts w:hint="eastAsia"/>
          <w:szCs w:val="21"/>
          <w:lang w:val="zh-CN"/>
        </w:rPr>
        <w:t>m</w:t>
      </w:r>
      <w:r>
        <w:rPr>
          <w:szCs w:val="21"/>
          <w:lang w:val="zh-CN"/>
        </w:rPr>
        <w:t>×0.25 mm（内径）×0.25 μ</w:t>
      </w:r>
      <w:r>
        <w:rPr>
          <w:rFonts w:hint="eastAsia"/>
          <w:szCs w:val="21"/>
          <w:lang w:val="zh-CN"/>
        </w:rPr>
        <w:t>m</w:t>
      </w:r>
      <w:r>
        <w:rPr>
          <w:szCs w:val="21"/>
          <w:lang w:val="zh-CN"/>
        </w:rPr>
        <w:t>（膜厚）；或相当者；</w:t>
      </w:r>
    </w:p>
    <w:p>
      <w:pPr>
        <w:spacing w:line="360" w:lineRule="auto"/>
        <w:ind w:firstLine="420" w:firstLineChars="200"/>
        <w:rPr>
          <w:szCs w:val="21"/>
        </w:rPr>
      </w:pPr>
      <w:r>
        <w:rPr>
          <w:szCs w:val="21"/>
        </w:rPr>
        <w:t>b）色谱柱温度：60 ℃保持1 min，以35 ℃/min程序升温至300 ℃,保持5 min；</w:t>
      </w:r>
    </w:p>
    <w:p>
      <w:pPr>
        <w:spacing w:line="360" w:lineRule="auto"/>
        <w:ind w:firstLine="420" w:firstLineChars="200"/>
        <w:rPr>
          <w:szCs w:val="21"/>
        </w:rPr>
      </w:pPr>
      <w:r>
        <w:rPr>
          <w:szCs w:val="21"/>
        </w:rPr>
        <w:t>c）载气：氦气，纯度</w:t>
      </w:r>
      <w:r>
        <w:rPr>
          <w:rFonts w:eastAsia="黑体"/>
        </w:rPr>
        <w:t>≥99.99</w:t>
      </w:r>
      <w:r>
        <w:rPr>
          <w:szCs w:val="21"/>
        </w:rPr>
        <w:t>9 %，流速2.0 mL/min；</w:t>
      </w:r>
    </w:p>
    <w:p>
      <w:pPr>
        <w:spacing w:line="360" w:lineRule="auto"/>
        <w:ind w:firstLine="420" w:firstLineChars="200"/>
        <w:rPr>
          <w:szCs w:val="21"/>
        </w:rPr>
      </w:pPr>
      <w:r>
        <w:rPr>
          <w:szCs w:val="21"/>
        </w:rPr>
        <w:t>d）进样口温度：230 ℃；</w:t>
      </w:r>
    </w:p>
    <w:p>
      <w:pPr>
        <w:spacing w:line="360" w:lineRule="auto"/>
        <w:ind w:firstLine="420" w:firstLineChars="200"/>
        <w:rPr>
          <w:szCs w:val="21"/>
        </w:rPr>
      </w:pPr>
      <w:r>
        <w:rPr>
          <w:rFonts w:hint="eastAsia"/>
          <w:szCs w:val="21"/>
        </w:rPr>
        <w:t>e）进样量：1</w:t>
      </w:r>
      <w:r>
        <w:rPr>
          <w:szCs w:val="21"/>
        </w:rPr>
        <w:t>.0 μL</w:t>
      </w:r>
      <w:r>
        <w:rPr>
          <w:rFonts w:hint="eastAsia"/>
          <w:szCs w:val="21"/>
        </w:rPr>
        <w:t>；</w:t>
      </w:r>
    </w:p>
    <w:p>
      <w:pPr>
        <w:spacing w:line="360" w:lineRule="auto"/>
        <w:ind w:firstLine="420" w:firstLineChars="200"/>
        <w:rPr>
          <w:szCs w:val="21"/>
        </w:rPr>
      </w:pPr>
      <w:r>
        <w:rPr>
          <w:rFonts w:hint="eastAsia"/>
          <w:szCs w:val="21"/>
        </w:rPr>
        <w:t>f）进样方式：脉冲不分流，脉冲压力5</w:t>
      </w:r>
      <w:r>
        <w:rPr>
          <w:szCs w:val="21"/>
        </w:rPr>
        <w:t>0 psi</w:t>
      </w:r>
      <w:r>
        <w:rPr>
          <w:rFonts w:hint="eastAsia"/>
          <w:szCs w:val="21"/>
        </w:rPr>
        <w:t>，时间1</w:t>
      </w:r>
      <w:r>
        <w:rPr>
          <w:szCs w:val="21"/>
        </w:rPr>
        <w:t xml:space="preserve">.5 </w:t>
      </w:r>
      <w:r>
        <w:rPr>
          <w:rFonts w:hint="eastAsia"/>
          <w:szCs w:val="21"/>
        </w:rPr>
        <w:t>min；</w:t>
      </w:r>
    </w:p>
    <w:p>
      <w:pPr>
        <w:spacing w:line="360" w:lineRule="auto"/>
        <w:ind w:firstLine="420" w:firstLineChars="200"/>
        <w:rPr>
          <w:szCs w:val="21"/>
        </w:rPr>
      </w:pPr>
      <w:r>
        <w:rPr>
          <w:rFonts w:hint="eastAsia"/>
          <w:szCs w:val="21"/>
        </w:rPr>
        <w:t>g）传输线温度：2</w:t>
      </w:r>
      <w:r>
        <w:rPr>
          <w:szCs w:val="21"/>
        </w:rPr>
        <w:t>80 ℃</w:t>
      </w:r>
      <w:r>
        <w:rPr>
          <w:rFonts w:hint="eastAsia"/>
          <w:szCs w:val="21"/>
        </w:rPr>
        <w:t>；</w:t>
      </w:r>
    </w:p>
    <w:p>
      <w:pPr>
        <w:spacing w:line="360" w:lineRule="auto"/>
        <w:ind w:firstLine="420" w:firstLineChars="200"/>
        <w:rPr>
          <w:szCs w:val="21"/>
        </w:rPr>
      </w:pPr>
      <w:r>
        <w:rPr>
          <w:rFonts w:hint="eastAsia"/>
          <w:szCs w:val="21"/>
        </w:rPr>
        <w:t>h）电子轰击源：7</w:t>
      </w:r>
      <w:r>
        <w:rPr>
          <w:szCs w:val="21"/>
        </w:rPr>
        <w:t>0 eV</w:t>
      </w:r>
      <w:r>
        <w:rPr>
          <w:rFonts w:hint="eastAsia"/>
          <w:szCs w:val="21"/>
        </w:rPr>
        <w:t>；</w:t>
      </w:r>
    </w:p>
    <w:p>
      <w:pPr>
        <w:spacing w:line="360" w:lineRule="auto"/>
        <w:ind w:firstLine="420" w:firstLineChars="200"/>
        <w:rPr>
          <w:szCs w:val="21"/>
        </w:rPr>
      </w:pPr>
      <w:r>
        <w:rPr>
          <w:rFonts w:hint="eastAsia"/>
          <w:szCs w:val="21"/>
        </w:rPr>
        <w:t>i）离子源温度：2</w:t>
      </w:r>
      <w:r>
        <w:rPr>
          <w:szCs w:val="21"/>
        </w:rPr>
        <w:t>30</w:t>
      </w:r>
      <w:r>
        <w:rPr>
          <w:rFonts w:hint="eastAsia"/>
          <w:szCs w:val="21"/>
        </w:rPr>
        <w:t>℃；</w:t>
      </w:r>
    </w:p>
    <w:p>
      <w:pPr>
        <w:spacing w:line="360" w:lineRule="auto"/>
        <w:ind w:firstLine="420" w:firstLineChars="200"/>
        <w:rPr>
          <w:szCs w:val="21"/>
        </w:rPr>
      </w:pPr>
      <w:r>
        <w:rPr>
          <w:rFonts w:hint="eastAsia"/>
          <w:szCs w:val="21"/>
        </w:rPr>
        <w:t>j）监测方式：多反应离子监测（MRM），MRM条件见表1。</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vAlign w:val="center"/>
          </w:tcPr>
          <w:p>
            <w:pPr>
              <w:spacing w:line="360" w:lineRule="auto"/>
              <w:jc w:val="center"/>
              <w:rPr>
                <w:sz w:val="20"/>
                <w:szCs w:val="20"/>
              </w:rPr>
            </w:pPr>
            <w:r>
              <w:rPr>
                <w:rFonts w:hint="eastAsia"/>
                <w:sz w:val="20"/>
                <w:szCs w:val="20"/>
              </w:rPr>
              <w:t>化合物名称</w:t>
            </w:r>
          </w:p>
        </w:tc>
        <w:tc>
          <w:tcPr>
            <w:tcW w:w="1704" w:type="dxa"/>
            <w:shd w:val="clear" w:color="auto" w:fill="auto"/>
            <w:vAlign w:val="center"/>
          </w:tcPr>
          <w:p>
            <w:pPr>
              <w:jc w:val="center"/>
              <w:rPr>
                <w:sz w:val="20"/>
                <w:szCs w:val="20"/>
              </w:rPr>
            </w:pPr>
            <w:r>
              <w:rPr>
                <w:sz w:val="20"/>
                <w:szCs w:val="20"/>
              </w:rPr>
              <w:t>保留时间</w:t>
            </w:r>
          </w:p>
          <w:p>
            <w:pPr>
              <w:jc w:val="center"/>
              <w:rPr>
                <w:sz w:val="20"/>
                <w:szCs w:val="20"/>
              </w:rPr>
            </w:pPr>
            <w:r>
              <w:rPr>
                <w:sz w:val="20"/>
                <w:szCs w:val="20"/>
              </w:rPr>
              <w:t>（min）</w:t>
            </w:r>
          </w:p>
        </w:tc>
        <w:tc>
          <w:tcPr>
            <w:tcW w:w="1704" w:type="dxa"/>
            <w:shd w:val="clear" w:color="auto" w:fill="auto"/>
            <w:vAlign w:val="center"/>
          </w:tcPr>
          <w:p>
            <w:pPr>
              <w:jc w:val="center"/>
              <w:rPr>
                <w:sz w:val="20"/>
                <w:szCs w:val="20"/>
              </w:rPr>
            </w:pPr>
            <w:r>
              <w:rPr>
                <w:sz w:val="20"/>
                <w:szCs w:val="20"/>
              </w:rPr>
              <w:t>定量离子对</w:t>
            </w:r>
          </w:p>
          <w:p>
            <w:pPr>
              <w:jc w:val="center"/>
              <w:rPr>
                <w:sz w:val="20"/>
                <w:szCs w:val="20"/>
              </w:rPr>
            </w:pPr>
            <w:r>
              <w:rPr>
                <w:sz w:val="20"/>
                <w:szCs w:val="20"/>
              </w:rPr>
              <w:t>（碰撞能，eV）</w:t>
            </w:r>
          </w:p>
        </w:tc>
        <w:tc>
          <w:tcPr>
            <w:tcW w:w="1705" w:type="dxa"/>
            <w:shd w:val="clear" w:color="auto" w:fill="auto"/>
            <w:vAlign w:val="center"/>
          </w:tcPr>
          <w:p>
            <w:pPr>
              <w:jc w:val="center"/>
              <w:rPr>
                <w:sz w:val="20"/>
                <w:szCs w:val="20"/>
              </w:rPr>
            </w:pPr>
            <w:r>
              <w:rPr>
                <w:sz w:val="20"/>
                <w:szCs w:val="20"/>
              </w:rPr>
              <w:t>定性离子对1</w:t>
            </w:r>
          </w:p>
          <w:p>
            <w:pPr>
              <w:jc w:val="center"/>
              <w:rPr>
                <w:sz w:val="20"/>
                <w:szCs w:val="20"/>
              </w:rPr>
            </w:pPr>
            <w:r>
              <w:rPr>
                <w:sz w:val="20"/>
                <w:szCs w:val="20"/>
              </w:rPr>
              <w:t>（碰撞能，eV）</w:t>
            </w:r>
          </w:p>
        </w:tc>
        <w:tc>
          <w:tcPr>
            <w:tcW w:w="1705" w:type="dxa"/>
            <w:shd w:val="clear" w:color="auto" w:fill="auto"/>
            <w:vAlign w:val="center"/>
          </w:tcPr>
          <w:p>
            <w:pPr>
              <w:jc w:val="center"/>
              <w:rPr>
                <w:sz w:val="20"/>
                <w:szCs w:val="20"/>
              </w:rPr>
            </w:pPr>
            <w:r>
              <w:rPr>
                <w:sz w:val="20"/>
                <w:szCs w:val="20"/>
              </w:rPr>
              <w:t>定性离子对2</w:t>
            </w:r>
          </w:p>
          <w:p>
            <w:pPr>
              <w:jc w:val="center"/>
              <w:rPr>
                <w:sz w:val="20"/>
                <w:szCs w:val="20"/>
              </w:rPr>
            </w:pPr>
            <w:r>
              <w:rPr>
                <w:sz w:val="20"/>
                <w:szCs w:val="20"/>
              </w:rPr>
              <w:t>（碰撞能，eV）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vAlign w:val="center"/>
          </w:tcPr>
          <w:p>
            <w:pPr>
              <w:spacing w:line="360" w:lineRule="auto"/>
              <w:jc w:val="center"/>
              <w:rPr>
                <w:sz w:val="20"/>
                <w:szCs w:val="20"/>
              </w:rPr>
            </w:pPr>
            <w:r>
              <w:rPr>
                <w:rFonts w:hint="eastAsia"/>
                <w:sz w:val="20"/>
                <w:szCs w:val="20"/>
              </w:rPr>
              <w:t>百菌清</w:t>
            </w:r>
          </w:p>
        </w:tc>
        <w:tc>
          <w:tcPr>
            <w:tcW w:w="1704" w:type="dxa"/>
            <w:shd w:val="clear" w:color="auto" w:fill="auto"/>
            <w:vAlign w:val="center"/>
          </w:tcPr>
          <w:p>
            <w:pPr>
              <w:spacing w:line="360" w:lineRule="auto"/>
              <w:jc w:val="center"/>
              <w:rPr>
                <w:sz w:val="20"/>
                <w:szCs w:val="20"/>
              </w:rPr>
            </w:pPr>
            <w:r>
              <w:rPr>
                <w:sz w:val="20"/>
                <w:szCs w:val="20"/>
              </w:rPr>
              <w:t>7.25</w:t>
            </w:r>
          </w:p>
        </w:tc>
        <w:tc>
          <w:tcPr>
            <w:tcW w:w="1704" w:type="dxa"/>
            <w:shd w:val="clear" w:color="auto" w:fill="auto"/>
            <w:vAlign w:val="center"/>
          </w:tcPr>
          <w:p>
            <w:pPr>
              <w:spacing w:line="360" w:lineRule="auto"/>
              <w:jc w:val="center"/>
              <w:rPr>
                <w:sz w:val="20"/>
                <w:szCs w:val="20"/>
              </w:rPr>
            </w:pPr>
            <w:r>
              <w:rPr>
                <w:sz w:val="20"/>
                <w:szCs w:val="20"/>
              </w:rPr>
              <w:t>266/133（40）</w:t>
            </w:r>
          </w:p>
        </w:tc>
        <w:tc>
          <w:tcPr>
            <w:tcW w:w="1705" w:type="dxa"/>
            <w:shd w:val="clear" w:color="auto" w:fill="auto"/>
            <w:vAlign w:val="center"/>
          </w:tcPr>
          <w:p>
            <w:pPr>
              <w:spacing w:line="360" w:lineRule="auto"/>
              <w:jc w:val="center"/>
              <w:rPr>
                <w:sz w:val="20"/>
                <w:szCs w:val="20"/>
              </w:rPr>
            </w:pPr>
            <w:r>
              <w:rPr>
                <w:sz w:val="20"/>
                <w:szCs w:val="20"/>
              </w:rPr>
              <w:t>266/168（25）</w:t>
            </w:r>
          </w:p>
        </w:tc>
        <w:tc>
          <w:tcPr>
            <w:tcW w:w="1705" w:type="dxa"/>
            <w:shd w:val="clear" w:color="auto" w:fill="auto"/>
            <w:vAlign w:val="center"/>
          </w:tcPr>
          <w:p>
            <w:pPr>
              <w:spacing w:line="360" w:lineRule="auto"/>
              <w:jc w:val="center"/>
              <w:rPr>
                <w:sz w:val="20"/>
                <w:szCs w:val="20"/>
              </w:rPr>
            </w:pPr>
            <w:r>
              <w:rPr>
                <w:sz w:val="20"/>
                <w:szCs w:val="20"/>
              </w:rPr>
              <w:t>266/231（20）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vAlign w:val="center"/>
          </w:tcPr>
          <w:p>
            <w:pPr>
              <w:spacing w:line="360" w:lineRule="auto"/>
              <w:jc w:val="center"/>
              <w:rPr>
                <w:sz w:val="20"/>
                <w:szCs w:val="20"/>
              </w:rPr>
            </w:pPr>
            <w:r>
              <w:rPr>
                <w:rFonts w:hint="eastAsia"/>
                <w:sz w:val="20"/>
                <w:szCs w:val="20"/>
              </w:rPr>
              <w:t>克菌丹</w:t>
            </w:r>
          </w:p>
        </w:tc>
        <w:tc>
          <w:tcPr>
            <w:tcW w:w="1704" w:type="dxa"/>
            <w:shd w:val="clear" w:color="auto" w:fill="auto"/>
            <w:vAlign w:val="center"/>
          </w:tcPr>
          <w:p>
            <w:pPr>
              <w:spacing w:line="360" w:lineRule="auto"/>
              <w:jc w:val="center"/>
              <w:rPr>
                <w:sz w:val="20"/>
                <w:szCs w:val="20"/>
              </w:rPr>
            </w:pPr>
            <w:r>
              <w:rPr>
                <w:sz w:val="20"/>
                <w:szCs w:val="20"/>
              </w:rPr>
              <w:t>8.09</w:t>
            </w:r>
          </w:p>
        </w:tc>
        <w:tc>
          <w:tcPr>
            <w:tcW w:w="1704" w:type="dxa"/>
            <w:shd w:val="clear" w:color="auto" w:fill="auto"/>
            <w:vAlign w:val="center"/>
          </w:tcPr>
          <w:p>
            <w:pPr>
              <w:spacing w:line="360" w:lineRule="auto"/>
              <w:jc w:val="center"/>
              <w:rPr>
                <w:sz w:val="20"/>
                <w:szCs w:val="20"/>
              </w:rPr>
            </w:pPr>
            <w:r>
              <w:rPr>
                <w:sz w:val="20"/>
                <w:szCs w:val="20"/>
              </w:rPr>
              <w:t>149/70（25）</w:t>
            </w:r>
          </w:p>
        </w:tc>
        <w:tc>
          <w:tcPr>
            <w:tcW w:w="1705" w:type="dxa"/>
            <w:shd w:val="clear" w:color="auto" w:fill="auto"/>
            <w:vAlign w:val="center"/>
          </w:tcPr>
          <w:p>
            <w:pPr>
              <w:spacing w:line="360" w:lineRule="auto"/>
              <w:jc w:val="center"/>
              <w:rPr>
                <w:sz w:val="20"/>
                <w:szCs w:val="20"/>
              </w:rPr>
            </w:pPr>
            <w:r>
              <w:rPr>
                <w:sz w:val="20"/>
                <w:szCs w:val="20"/>
              </w:rPr>
              <w:t>119/84（28）</w:t>
            </w:r>
          </w:p>
        </w:tc>
        <w:tc>
          <w:tcPr>
            <w:tcW w:w="1705" w:type="dxa"/>
            <w:shd w:val="clear" w:color="auto" w:fill="auto"/>
            <w:vAlign w:val="center"/>
          </w:tcPr>
          <w:p>
            <w:pPr>
              <w:spacing w:line="360" w:lineRule="auto"/>
              <w:jc w:val="center"/>
              <w:rPr>
                <w:sz w:val="20"/>
                <w:szCs w:val="20"/>
              </w:rPr>
            </w:pPr>
            <w:r>
              <w:rPr>
                <w:sz w:val="20"/>
                <w:szCs w:val="20"/>
              </w:rPr>
              <w:t>117/82（20）</w:t>
            </w:r>
          </w:p>
        </w:tc>
      </w:tr>
    </w:tbl>
    <w:p>
      <w:pPr>
        <w:spacing w:line="360" w:lineRule="auto"/>
        <w:rPr>
          <w:szCs w:val="21"/>
        </w:rPr>
      </w:pPr>
      <w:r>
        <w:rPr>
          <w:rFonts w:hint="eastAsia"/>
          <w:szCs w:val="21"/>
        </w:rPr>
        <w:t>7</w:t>
      </w:r>
      <w:r>
        <w:rPr>
          <w:szCs w:val="21"/>
        </w:rPr>
        <w:t xml:space="preserve">.3.2 </w:t>
      </w:r>
      <w:r>
        <w:rPr>
          <w:rFonts w:hint="eastAsia"/>
          <w:szCs w:val="21"/>
        </w:rPr>
        <w:t>标准工作曲线</w:t>
      </w:r>
    </w:p>
    <w:p>
      <w:pPr>
        <w:spacing w:line="360" w:lineRule="auto"/>
        <w:rPr>
          <w:szCs w:val="21"/>
        </w:rPr>
      </w:pPr>
      <w:r>
        <w:rPr>
          <w:rFonts w:hint="eastAsia"/>
          <w:szCs w:val="21"/>
        </w:rPr>
        <w:t xml:space="preserve"> </w:t>
      </w:r>
      <w:r>
        <w:rPr>
          <w:szCs w:val="21"/>
        </w:rPr>
        <w:t xml:space="preserve">   </w:t>
      </w:r>
      <w:r>
        <w:rPr>
          <w:rFonts w:hint="eastAsia"/>
          <w:szCs w:val="21"/>
        </w:rPr>
        <w:t>精确吸取一定量的混合标准溶液，用正己烷逐级稀释成质量浓度分别为</w:t>
      </w:r>
      <w:r>
        <w:rPr>
          <w:szCs w:val="21"/>
        </w:rPr>
        <w:t>0.025 μg/mL</w:t>
      </w:r>
      <w:r>
        <w:rPr>
          <w:rFonts w:hint="eastAsia"/>
          <w:szCs w:val="21"/>
        </w:rPr>
        <w:t>，</w:t>
      </w:r>
      <w:r>
        <w:rPr>
          <w:szCs w:val="21"/>
        </w:rPr>
        <w:t>0.050 μg/mL</w:t>
      </w:r>
      <w:r>
        <w:rPr>
          <w:rFonts w:hint="eastAsia"/>
          <w:szCs w:val="21"/>
        </w:rPr>
        <w:t>，</w:t>
      </w:r>
      <w:r>
        <w:rPr>
          <w:szCs w:val="21"/>
        </w:rPr>
        <w:t>0.10 μg/mL</w:t>
      </w:r>
      <w:r>
        <w:rPr>
          <w:rFonts w:hint="eastAsia"/>
          <w:szCs w:val="21"/>
        </w:rPr>
        <w:t>，</w:t>
      </w:r>
      <w:r>
        <w:rPr>
          <w:szCs w:val="21"/>
        </w:rPr>
        <w:t>0.20 μg/mL</w:t>
      </w:r>
      <w:r>
        <w:rPr>
          <w:rFonts w:hint="eastAsia"/>
          <w:szCs w:val="21"/>
        </w:rPr>
        <w:t>，</w:t>
      </w:r>
      <w:r>
        <w:rPr>
          <w:szCs w:val="21"/>
        </w:rPr>
        <w:t>0.50 μg/mL</w:t>
      </w:r>
      <w:r>
        <w:rPr>
          <w:rFonts w:hint="eastAsia"/>
          <w:szCs w:val="21"/>
        </w:rPr>
        <w:t>和</w:t>
      </w:r>
      <w:r>
        <w:rPr>
          <w:szCs w:val="21"/>
        </w:rPr>
        <w:t>1.0 μg/mL</w:t>
      </w:r>
      <w:r>
        <w:rPr>
          <w:rFonts w:hint="eastAsia"/>
          <w:szCs w:val="21"/>
        </w:rPr>
        <w:t>的标准工作溶液，供气相色谱-三重四极杆串联质谱测定。以农药的定量离子峰面积为纵坐标，农药标准溶液质量浓度为横坐标，绘制标准曲线。</w:t>
      </w:r>
    </w:p>
    <w:p>
      <w:pPr>
        <w:spacing w:line="360" w:lineRule="auto"/>
        <w:rPr>
          <w:szCs w:val="21"/>
        </w:rPr>
      </w:pPr>
      <w:r>
        <w:rPr>
          <w:rFonts w:hint="eastAsia"/>
          <w:szCs w:val="21"/>
        </w:rPr>
        <w:t>7</w:t>
      </w:r>
      <w:r>
        <w:rPr>
          <w:szCs w:val="21"/>
        </w:rPr>
        <w:t xml:space="preserve">.3.3 </w:t>
      </w:r>
      <w:r>
        <w:rPr>
          <w:rFonts w:hint="eastAsia"/>
          <w:szCs w:val="21"/>
        </w:rPr>
        <w:t>定性与定量</w:t>
      </w:r>
    </w:p>
    <w:p>
      <w:pPr>
        <w:spacing w:line="360" w:lineRule="auto"/>
        <w:rPr>
          <w:szCs w:val="21"/>
        </w:rPr>
      </w:pPr>
      <w:r>
        <w:rPr>
          <w:rFonts w:hint="eastAsia"/>
          <w:szCs w:val="21"/>
        </w:rPr>
        <w:t>7</w:t>
      </w:r>
      <w:r>
        <w:rPr>
          <w:szCs w:val="21"/>
        </w:rPr>
        <w:t xml:space="preserve">.3.3.1 </w:t>
      </w:r>
      <w:r>
        <w:rPr>
          <w:rFonts w:hint="eastAsia"/>
          <w:szCs w:val="21"/>
        </w:rPr>
        <w:t>保留时间</w:t>
      </w:r>
    </w:p>
    <w:p>
      <w:pPr>
        <w:spacing w:line="360" w:lineRule="auto"/>
        <w:ind w:firstLine="420" w:firstLineChars="200"/>
        <w:rPr>
          <w:szCs w:val="21"/>
        </w:rPr>
      </w:pPr>
      <w:r>
        <w:rPr>
          <w:rFonts w:hint="eastAsia"/>
          <w:szCs w:val="21"/>
        </w:rPr>
        <w:t>在相同实验条件下，试样中待测物质的保留时间与标准工作溶液中对应的保留时间偏差应在±2</w:t>
      </w:r>
      <w:r>
        <w:rPr>
          <w:szCs w:val="21"/>
        </w:rPr>
        <w:t>.5 %</w:t>
      </w:r>
      <w:r>
        <w:rPr>
          <w:rFonts w:hint="eastAsia"/>
          <w:szCs w:val="21"/>
        </w:rPr>
        <w:t>之内。</w:t>
      </w:r>
    </w:p>
    <w:p>
      <w:pPr>
        <w:spacing w:line="360" w:lineRule="auto"/>
        <w:rPr>
          <w:szCs w:val="21"/>
        </w:rPr>
      </w:pPr>
      <w:r>
        <w:rPr>
          <w:rFonts w:hint="eastAsia"/>
          <w:szCs w:val="21"/>
        </w:rPr>
        <w:t>7</w:t>
      </w:r>
      <w:r>
        <w:rPr>
          <w:szCs w:val="21"/>
        </w:rPr>
        <w:t xml:space="preserve">.3.3.2 </w:t>
      </w:r>
      <w:r>
        <w:rPr>
          <w:rFonts w:hint="eastAsia"/>
          <w:szCs w:val="21"/>
        </w:rPr>
        <w:t>定量离子、定性离子及相对丰度比</w:t>
      </w:r>
    </w:p>
    <w:p>
      <w:pPr>
        <w:spacing w:line="360" w:lineRule="auto"/>
        <w:ind w:firstLine="435"/>
        <w:rPr>
          <w:szCs w:val="21"/>
        </w:rPr>
      </w:pPr>
      <w:r>
        <w:rPr>
          <w:rFonts w:hint="eastAsia"/>
          <w:szCs w:val="21"/>
        </w:rPr>
        <w:t>在相同实验条件下进行样品测定时，如果检出的色谱峰的保留时间与标准品相一致，并且在扣除背景后的样品质谱图中，目标化合物的监测离子对均出现，而且同一检测批次，对同一化合物，样品中目标化合物的定性离子和定量离子的相对丰度比与质量浓度相当的标准溶液相比，其允许偏差不超过表</w:t>
      </w:r>
      <w:r>
        <w:rPr>
          <w:szCs w:val="21"/>
        </w:rPr>
        <w:t>2</w:t>
      </w:r>
      <w:r>
        <w:rPr>
          <w:rFonts w:hint="eastAsia"/>
          <w:szCs w:val="21"/>
        </w:rPr>
        <w:t>规定的范围，则可判断样品中存在目标农药。百菌清和克菌丹混合标准溶液的MRM色谱图参见附录A中图A</w:t>
      </w:r>
      <w:r>
        <w:rPr>
          <w:szCs w:val="21"/>
        </w:rPr>
        <w:t>.1</w:t>
      </w:r>
      <w:r>
        <w:rPr>
          <w:rFonts w:hint="eastAsia"/>
          <w:szCs w:val="21"/>
        </w:rPr>
        <w:t>。</w:t>
      </w:r>
    </w:p>
    <w:p>
      <w:pPr>
        <w:spacing w:line="360" w:lineRule="auto"/>
        <w:jc w:val="center"/>
        <w:rPr>
          <w:szCs w:val="21"/>
        </w:rPr>
      </w:pPr>
      <w:r>
        <w:rPr>
          <w:rFonts w:hint="eastAsia"/>
          <w:szCs w:val="21"/>
        </w:rPr>
        <w:t>表</w:t>
      </w:r>
      <w:r>
        <w:rPr>
          <w:szCs w:val="21"/>
        </w:rPr>
        <w:t>2</w:t>
      </w:r>
      <w:r>
        <w:rPr>
          <w:rFonts w:hint="eastAsia"/>
          <w:szCs w:val="21"/>
        </w:rPr>
        <w:t xml:space="preserve"> 相对离子丰度的最大允许偏差</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360" w:lineRule="auto"/>
              <w:jc w:val="center"/>
              <w:rPr>
                <w:sz w:val="18"/>
                <w:szCs w:val="18"/>
              </w:rPr>
            </w:pPr>
            <w:r>
              <w:rPr>
                <w:rFonts w:hint="eastAsia"/>
                <w:sz w:val="18"/>
                <w:szCs w:val="18"/>
              </w:rPr>
              <w:t>相对离子丰度</w:t>
            </w:r>
          </w:p>
        </w:tc>
        <w:tc>
          <w:tcPr>
            <w:tcW w:w="1704" w:type="dxa"/>
            <w:shd w:val="clear" w:color="auto" w:fill="auto"/>
          </w:tcPr>
          <w:p>
            <w:pPr>
              <w:spacing w:line="360" w:lineRule="auto"/>
              <w:jc w:val="center"/>
              <w:rPr>
                <w:sz w:val="18"/>
                <w:szCs w:val="18"/>
              </w:rPr>
            </w:pPr>
            <w:r>
              <w:rPr>
                <w:sz w:val="18"/>
                <w:szCs w:val="18"/>
              </w:rPr>
              <w:t>&gt;50 %</w:t>
            </w:r>
          </w:p>
        </w:tc>
        <w:tc>
          <w:tcPr>
            <w:tcW w:w="1704" w:type="dxa"/>
            <w:shd w:val="clear" w:color="auto" w:fill="auto"/>
          </w:tcPr>
          <w:p>
            <w:pPr>
              <w:spacing w:line="360" w:lineRule="auto"/>
              <w:jc w:val="center"/>
              <w:rPr>
                <w:sz w:val="18"/>
                <w:szCs w:val="18"/>
              </w:rPr>
            </w:pPr>
            <w:r>
              <w:rPr>
                <w:sz w:val="18"/>
                <w:szCs w:val="18"/>
              </w:rPr>
              <w:t>20 %～50 %（包含）</w:t>
            </w:r>
          </w:p>
        </w:tc>
        <w:tc>
          <w:tcPr>
            <w:tcW w:w="1705" w:type="dxa"/>
            <w:shd w:val="clear" w:color="auto" w:fill="auto"/>
          </w:tcPr>
          <w:p>
            <w:pPr>
              <w:spacing w:line="360" w:lineRule="auto"/>
              <w:jc w:val="center"/>
              <w:rPr>
                <w:sz w:val="18"/>
                <w:szCs w:val="18"/>
              </w:rPr>
            </w:pPr>
            <w:r>
              <w:rPr>
                <w:sz w:val="18"/>
                <w:szCs w:val="18"/>
              </w:rPr>
              <w:t>10 %～20 %（包含）</w:t>
            </w:r>
          </w:p>
        </w:tc>
        <w:tc>
          <w:tcPr>
            <w:tcW w:w="1705" w:type="dxa"/>
            <w:shd w:val="clear" w:color="auto" w:fill="auto"/>
          </w:tcPr>
          <w:p>
            <w:pPr>
              <w:spacing w:line="360" w:lineRule="auto"/>
              <w:jc w:val="center"/>
              <w:rPr>
                <w:sz w:val="18"/>
                <w:szCs w:val="18"/>
              </w:rPr>
            </w:pPr>
            <w:r>
              <w:rPr>
                <w:sz w:val="18"/>
                <w:szCs w:val="18"/>
              </w:rPr>
              <w:t>≤10 %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spacing w:line="360" w:lineRule="auto"/>
              <w:jc w:val="center"/>
              <w:rPr>
                <w:sz w:val="18"/>
                <w:szCs w:val="18"/>
              </w:rPr>
            </w:pPr>
            <w:r>
              <w:rPr>
                <w:rFonts w:hint="eastAsia"/>
                <w:sz w:val="18"/>
                <w:szCs w:val="18"/>
              </w:rPr>
              <w:t>允许相对偏差</w:t>
            </w:r>
          </w:p>
        </w:tc>
        <w:tc>
          <w:tcPr>
            <w:tcW w:w="1704" w:type="dxa"/>
            <w:shd w:val="clear" w:color="auto" w:fill="auto"/>
          </w:tcPr>
          <w:p>
            <w:pPr>
              <w:spacing w:line="360" w:lineRule="auto"/>
              <w:jc w:val="center"/>
              <w:rPr>
                <w:sz w:val="18"/>
                <w:szCs w:val="18"/>
              </w:rPr>
            </w:pPr>
            <w:r>
              <w:rPr>
                <w:szCs w:val="21"/>
              </w:rPr>
              <w:t>±20 %</w:t>
            </w:r>
          </w:p>
        </w:tc>
        <w:tc>
          <w:tcPr>
            <w:tcW w:w="1704" w:type="dxa"/>
            <w:shd w:val="clear" w:color="auto" w:fill="auto"/>
          </w:tcPr>
          <w:p>
            <w:pPr>
              <w:spacing w:line="360" w:lineRule="auto"/>
              <w:jc w:val="center"/>
              <w:rPr>
                <w:sz w:val="18"/>
                <w:szCs w:val="18"/>
              </w:rPr>
            </w:pPr>
            <w:r>
              <w:rPr>
                <w:szCs w:val="21"/>
              </w:rPr>
              <w:t>±25 %</w:t>
            </w:r>
          </w:p>
        </w:tc>
        <w:tc>
          <w:tcPr>
            <w:tcW w:w="1705" w:type="dxa"/>
            <w:shd w:val="clear" w:color="auto" w:fill="auto"/>
          </w:tcPr>
          <w:p>
            <w:pPr>
              <w:spacing w:line="360" w:lineRule="auto"/>
              <w:jc w:val="center"/>
              <w:rPr>
                <w:sz w:val="18"/>
                <w:szCs w:val="18"/>
              </w:rPr>
            </w:pPr>
            <w:r>
              <w:rPr>
                <w:szCs w:val="21"/>
              </w:rPr>
              <w:t>±30 %</w:t>
            </w:r>
          </w:p>
        </w:tc>
        <w:tc>
          <w:tcPr>
            <w:tcW w:w="1705" w:type="dxa"/>
            <w:shd w:val="clear" w:color="auto" w:fill="auto"/>
          </w:tcPr>
          <w:p>
            <w:pPr>
              <w:spacing w:line="360" w:lineRule="auto"/>
              <w:jc w:val="center"/>
              <w:rPr>
                <w:sz w:val="18"/>
                <w:szCs w:val="18"/>
              </w:rPr>
            </w:pPr>
            <w:r>
              <w:rPr>
                <w:szCs w:val="21"/>
              </w:rPr>
              <w:t>±50 %</w:t>
            </w:r>
          </w:p>
        </w:tc>
      </w:tr>
    </w:tbl>
    <w:p>
      <w:pPr>
        <w:spacing w:line="360" w:lineRule="auto"/>
        <w:rPr>
          <w:szCs w:val="21"/>
        </w:rPr>
      </w:pPr>
      <w:r>
        <w:rPr>
          <w:rFonts w:hint="eastAsia"/>
          <w:szCs w:val="21"/>
        </w:rPr>
        <w:t>7</w:t>
      </w:r>
      <w:r>
        <w:rPr>
          <w:szCs w:val="21"/>
        </w:rPr>
        <w:t xml:space="preserve">.3.3.3 </w:t>
      </w:r>
      <w:r>
        <w:rPr>
          <w:rFonts w:hint="eastAsia"/>
          <w:szCs w:val="21"/>
        </w:rPr>
        <w:t>定量</w:t>
      </w:r>
    </w:p>
    <w:p>
      <w:pPr>
        <w:spacing w:line="360" w:lineRule="auto"/>
        <w:ind w:firstLine="435"/>
        <w:rPr>
          <w:szCs w:val="21"/>
        </w:rPr>
      </w:pPr>
      <w:r>
        <w:rPr>
          <w:rFonts w:hint="eastAsia"/>
          <w:szCs w:val="21"/>
        </w:rPr>
        <w:t>外标法定量。</w:t>
      </w:r>
    </w:p>
    <w:p>
      <w:pPr>
        <w:spacing w:line="360" w:lineRule="auto"/>
        <w:rPr>
          <w:szCs w:val="21"/>
        </w:rPr>
      </w:pPr>
      <w:r>
        <w:rPr>
          <w:rFonts w:hint="eastAsia"/>
          <w:szCs w:val="21"/>
        </w:rPr>
        <w:t>7</w:t>
      </w:r>
      <w:r>
        <w:rPr>
          <w:szCs w:val="21"/>
        </w:rPr>
        <w:t xml:space="preserve">.4 </w:t>
      </w:r>
      <w:r>
        <w:rPr>
          <w:rFonts w:hint="eastAsia"/>
          <w:szCs w:val="21"/>
        </w:rPr>
        <w:t>试样溶液的测定</w:t>
      </w:r>
    </w:p>
    <w:p>
      <w:pPr>
        <w:spacing w:line="360" w:lineRule="auto"/>
        <w:ind w:firstLine="420" w:firstLineChars="200"/>
        <w:rPr>
          <w:szCs w:val="21"/>
        </w:rPr>
      </w:pPr>
      <w:r>
        <w:rPr>
          <w:rFonts w:hint="eastAsia"/>
          <w:szCs w:val="21"/>
        </w:rPr>
        <w:t>将混合标准工作溶液和试样溶液依次注入气相色谱-质谱联用仪中，保留时间和定性离子定性，测得定量离子峰面积。待测样液中农药的响应值应在仪器检测的定量测定线性范围之内，超过线性范围时应根据测定浓度进行适当倍数稀释后再进行分析。</w:t>
      </w:r>
    </w:p>
    <w:p>
      <w:pPr>
        <w:spacing w:line="360" w:lineRule="auto"/>
        <w:rPr>
          <w:szCs w:val="21"/>
        </w:rPr>
      </w:pPr>
      <w:r>
        <w:rPr>
          <w:rFonts w:hint="eastAsia"/>
          <w:szCs w:val="21"/>
        </w:rPr>
        <w:t>7</w:t>
      </w:r>
      <w:r>
        <w:rPr>
          <w:szCs w:val="21"/>
        </w:rPr>
        <w:t xml:space="preserve">.5 </w:t>
      </w:r>
      <w:r>
        <w:rPr>
          <w:rFonts w:hint="eastAsia"/>
          <w:szCs w:val="21"/>
        </w:rPr>
        <w:t>空白试验</w:t>
      </w:r>
    </w:p>
    <w:p>
      <w:pPr>
        <w:spacing w:line="360" w:lineRule="auto"/>
        <w:ind w:firstLine="435"/>
        <w:rPr>
          <w:szCs w:val="21"/>
        </w:rPr>
      </w:pPr>
      <w:r>
        <w:rPr>
          <w:rFonts w:hint="eastAsia"/>
          <w:szCs w:val="21"/>
        </w:rPr>
        <w:t>除不加试样外，均按上述操作步骤进行。</w:t>
      </w:r>
    </w:p>
    <w:p>
      <w:pPr>
        <w:spacing w:line="360" w:lineRule="auto"/>
        <w:rPr>
          <w:szCs w:val="21"/>
        </w:rPr>
      </w:pPr>
      <w:r>
        <w:rPr>
          <w:szCs w:val="21"/>
        </w:rPr>
        <w:t xml:space="preserve">8 </w:t>
      </w:r>
      <w:r>
        <w:rPr>
          <w:rFonts w:hint="eastAsia"/>
          <w:szCs w:val="21"/>
        </w:rPr>
        <w:t>结果计算和表述</w:t>
      </w:r>
    </w:p>
    <w:p>
      <w:pPr>
        <w:spacing w:line="360" w:lineRule="auto"/>
        <w:ind w:firstLine="420" w:firstLineChars="200"/>
        <w:rPr>
          <w:szCs w:val="21"/>
        </w:rPr>
      </w:pPr>
      <w:r>
        <w:rPr>
          <w:rFonts w:hint="eastAsia"/>
          <w:szCs w:val="21"/>
        </w:rPr>
        <w:t>用色谱数据处理机或按式（１）计算样品中农药残留量。计算结果需扣除空白值。</w:t>
      </w:r>
    </w:p>
    <w:p>
      <w:pPr>
        <w:pStyle w:val="54"/>
        <w:spacing w:line="360" w:lineRule="auto"/>
        <w:ind w:firstLine="0" w:firstLineChars="0"/>
        <w:jc w:val="right"/>
        <w:rPr>
          <w:rFonts w:ascii="Times New Roman"/>
          <w:sz w:val="18"/>
          <w:szCs w:val="21"/>
        </w:rPr>
      </w:pPr>
      <m:oMath>
        <m:r>
          <w:rPr>
            <w:rFonts w:ascii="Cambria Math" w:hAnsi="Cambria Math" w:eastAsia="Cambria Math" w:cs="Cambria Math"/>
            <w:sz w:val="32"/>
            <w:szCs w:val="21"/>
          </w:rPr>
          <m:t>X</m:t>
        </m:r>
        <m:r>
          <m:rPr>
            <m:sty m:val="p"/>
          </m:rPr>
          <w:rPr>
            <w:rFonts w:ascii="Cambria Math" w:hAnsi="Cambria Math" w:eastAsia="Cambria Math" w:cs="Cambria Math"/>
            <w:sz w:val="32"/>
            <w:szCs w:val="21"/>
          </w:rPr>
          <m:t>=</m:t>
        </m:r>
        <m:f>
          <m:fPr>
            <m:ctrlPr>
              <w:rPr>
                <w:rFonts w:ascii="Cambria Math" w:hAnsi="Cambria Math" w:eastAsia="Cambria Math"/>
                <w:sz w:val="32"/>
                <w:szCs w:val="21"/>
              </w:rPr>
            </m:ctrlPr>
          </m:fPr>
          <m:num>
            <m:r>
              <w:rPr>
                <w:rFonts w:hint="eastAsia" w:ascii="Cambria Math" w:hAnsi="Cambria Math" w:cs="Cambria Math" w:eastAsiaTheme="minorEastAsia"/>
                <w:sz w:val="32"/>
                <w:szCs w:val="21"/>
              </w:rPr>
              <m:t>A</m:t>
            </m:r>
            <m:r>
              <m:rPr>
                <m:sty m:val="p"/>
              </m:rPr>
              <w:rPr>
                <w:rFonts w:hint="eastAsia" w:ascii="Cambria Math" w:hAnsi="Cambria Math" w:cs="Cambria Math" w:eastAsiaTheme="minorEastAsia"/>
                <w:sz w:val="32"/>
                <w:szCs w:val="21"/>
              </w:rPr>
              <m:t>×</m:t>
            </m:r>
            <m:r>
              <w:rPr>
                <w:rFonts w:ascii="Cambria Math" w:hAnsi="Cambria Math" w:eastAsia="Cambria Math" w:cs="Cambria Math"/>
                <w:sz w:val="32"/>
                <w:szCs w:val="21"/>
              </w:rPr>
              <m:t>c</m:t>
            </m:r>
            <m:r>
              <m:rPr>
                <m:sty m:val="p"/>
              </m:rPr>
              <w:rPr>
                <w:rFonts w:hint="eastAsia" w:ascii="Cambria Math" w:hAnsi="Cambria Math" w:cs="Cambria Math" w:eastAsiaTheme="minorEastAsia"/>
                <w:sz w:val="32"/>
                <w:szCs w:val="21"/>
              </w:rPr>
              <m:t>×</m:t>
            </m:r>
            <m:r>
              <w:rPr>
                <w:rFonts w:ascii="Cambria Math" w:hAnsi="Cambria Math" w:eastAsia="Cambria Math" w:cs="Cambria Math"/>
                <w:sz w:val="32"/>
                <w:szCs w:val="21"/>
              </w:rPr>
              <m:t>V</m:t>
            </m:r>
            <m:ctrlPr>
              <w:rPr>
                <w:rFonts w:ascii="Cambria Math" w:hAnsi="Cambria Math" w:eastAsia="Cambria Math"/>
                <w:sz w:val="32"/>
                <w:szCs w:val="21"/>
              </w:rPr>
            </m:ctrlPr>
          </m:num>
          <m:den>
            <m:sSub>
              <m:sSubPr>
                <m:ctrlPr>
                  <w:rPr>
                    <w:rFonts w:ascii="Cambria Math" w:hAnsi="Cambria Math" w:eastAsia="Cambria Math" w:cs="Cambria Math"/>
                    <w:i/>
                    <w:sz w:val="32"/>
                    <w:szCs w:val="21"/>
                  </w:rPr>
                </m:ctrlPr>
              </m:sSubPr>
              <m:e>
                <m:r>
                  <w:rPr>
                    <w:rFonts w:ascii="Cambria Math" w:hAnsi="Cambria Math" w:eastAsia="Cambria Math" w:cs="Cambria Math"/>
                    <w:sz w:val="32"/>
                    <w:szCs w:val="21"/>
                  </w:rPr>
                  <m:t>A</m:t>
                </m:r>
                <m:ctrlPr>
                  <w:rPr>
                    <w:rFonts w:ascii="Cambria Math" w:hAnsi="Cambria Math" w:eastAsia="Cambria Math" w:cs="Cambria Math"/>
                    <w:i/>
                    <w:sz w:val="32"/>
                    <w:szCs w:val="21"/>
                  </w:rPr>
                </m:ctrlPr>
              </m:e>
              <m:sub>
                <m:r>
                  <w:rPr>
                    <w:rFonts w:ascii="Cambria Math" w:hAnsi="Cambria Math" w:eastAsia="Cambria Math" w:cs="Cambria Math"/>
                    <w:sz w:val="32"/>
                    <w:szCs w:val="21"/>
                  </w:rPr>
                  <m:t>s</m:t>
                </m:r>
                <m:ctrlPr>
                  <w:rPr>
                    <w:rFonts w:ascii="Cambria Math" w:hAnsi="Cambria Math" w:eastAsia="Cambria Math" w:cs="Cambria Math"/>
                    <w:i/>
                    <w:sz w:val="32"/>
                    <w:szCs w:val="21"/>
                  </w:rPr>
                </m:ctrlPr>
              </m:sub>
            </m:sSub>
            <m:r>
              <m:rPr>
                <m:sty m:val="p"/>
              </m:rPr>
              <w:rPr>
                <w:rFonts w:hint="eastAsia" w:ascii="Cambria Math" w:hAnsi="Cambria Math" w:cs="Cambria Math" w:eastAsiaTheme="minorEastAsia"/>
                <w:sz w:val="32"/>
                <w:szCs w:val="21"/>
              </w:rPr>
              <m:t>×</m:t>
            </m:r>
            <m:r>
              <w:rPr>
                <w:rFonts w:hint="eastAsia" w:ascii="Cambria Math" w:hAnsi="Cambria Math" w:cs="Cambria Math" w:eastAsiaTheme="minorEastAsia"/>
                <w:sz w:val="32"/>
                <w:szCs w:val="21"/>
              </w:rPr>
              <m:t>m</m:t>
            </m:r>
            <m:ctrlPr>
              <w:rPr>
                <w:rFonts w:ascii="Cambria Math" w:hAnsi="Cambria Math" w:eastAsia="Cambria Math"/>
                <w:sz w:val="32"/>
                <w:szCs w:val="21"/>
              </w:rPr>
            </m:ctrlPr>
          </m:den>
        </m:f>
      </m:oMath>
      <w:r>
        <w:rPr>
          <w:rFonts w:hint="eastAsia" w:ascii="Times New Roman"/>
          <w:sz w:val="28"/>
          <w:szCs w:val="21"/>
        </w:rPr>
        <w:t>…………………………（1）</w:t>
      </w:r>
    </w:p>
    <w:p>
      <w:pPr>
        <w:spacing w:line="360" w:lineRule="auto"/>
        <w:ind w:firstLine="435"/>
        <w:rPr>
          <w:szCs w:val="22"/>
        </w:rPr>
      </w:pPr>
      <w:r>
        <w:rPr>
          <w:rFonts w:hint="eastAsia"/>
          <w:szCs w:val="22"/>
        </w:rPr>
        <w:t>式中：</w:t>
      </w:r>
    </w:p>
    <w:p>
      <w:pPr>
        <w:spacing w:line="360" w:lineRule="auto"/>
        <w:ind w:firstLine="435"/>
        <w:rPr>
          <w:szCs w:val="22"/>
        </w:rPr>
      </w:pPr>
      <w:r>
        <w:rPr>
          <w:rFonts w:hint="eastAsia"/>
          <w:i/>
          <w:szCs w:val="22"/>
        </w:rPr>
        <w:t>X</w:t>
      </w:r>
      <w:r>
        <w:rPr>
          <w:rFonts w:hint="eastAsia"/>
          <w:szCs w:val="22"/>
        </w:rPr>
        <w:t>—样品中待测组分残留量，单位为毫克每千克（mg/</w:t>
      </w:r>
      <w:r>
        <w:rPr>
          <w:szCs w:val="22"/>
        </w:rPr>
        <w:t>kg</w:t>
      </w:r>
      <w:r>
        <w:rPr>
          <w:rFonts w:hint="eastAsia"/>
          <w:szCs w:val="22"/>
        </w:rPr>
        <w:t>）；</w:t>
      </w:r>
    </w:p>
    <w:p>
      <w:pPr>
        <w:spacing w:line="360" w:lineRule="auto"/>
        <w:ind w:firstLine="435"/>
        <w:rPr>
          <w:szCs w:val="22"/>
        </w:rPr>
      </w:pPr>
      <w:r>
        <w:rPr>
          <w:rFonts w:hint="eastAsia"/>
          <w:i/>
          <w:szCs w:val="22"/>
        </w:rPr>
        <w:t>A</w:t>
      </w:r>
      <w:r>
        <w:rPr>
          <w:rFonts w:hint="eastAsia"/>
          <w:szCs w:val="22"/>
        </w:rPr>
        <w:t>—样液中农药残留的峰面积；</w:t>
      </w:r>
    </w:p>
    <w:p>
      <w:pPr>
        <w:spacing w:line="360" w:lineRule="auto"/>
        <w:ind w:firstLine="435"/>
        <w:rPr>
          <w:szCs w:val="22"/>
        </w:rPr>
      </w:pPr>
      <w:r>
        <w:rPr>
          <w:i/>
          <w:szCs w:val="22"/>
        </w:rPr>
        <w:t>c</w:t>
      </w:r>
      <w:r>
        <w:rPr>
          <w:rFonts w:hint="eastAsia"/>
          <w:szCs w:val="22"/>
        </w:rPr>
        <w:t>—标准工作溶液中农药残留的浓度，单位为微克每毫升（</w:t>
      </w:r>
      <w:r>
        <w:rPr>
          <w:szCs w:val="22"/>
        </w:rPr>
        <w:t>μ</w:t>
      </w:r>
      <w:r>
        <w:rPr>
          <w:rFonts w:hint="eastAsia"/>
          <w:szCs w:val="22"/>
        </w:rPr>
        <w:t>g</w:t>
      </w:r>
      <w:r>
        <w:rPr>
          <w:szCs w:val="22"/>
        </w:rPr>
        <w:t>/mL</w:t>
      </w:r>
      <w:r>
        <w:rPr>
          <w:rFonts w:hint="eastAsia"/>
          <w:szCs w:val="22"/>
        </w:rPr>
        <w:t>）；</w:t>
      </w:r>
    </w:p>
    <w:p>
      <w:pPr>
        <w:spacing w:line="360" w:lineRule="auto"/>
        <w:ind w:firstLine="435"/>
        <w:rPr>
          <w:szCs w:val="22"/>
        </w:rPr>
      </w:pPr>
      <w:r>
        <w:rPr>
          <w:rFonts w:hint="eastAsia"/>
          <w:i/>
          <w:szCs w:val="22"/>
        </w:rPr>
        <w:t>V</w:t>
      </w:r>
      <w:r>
        <w:rPr>
          <w:rFonts w:hint="eastAsia"/>
          <w:szCs w:val="22"/>
        </w:rPr>
        <w:t>—样液最终定容体积，单位为毫升（m</w:t>
      </w:r>
      <w:r>
        <w:rPr>
          <w:szCs w:val="22"/>
        </w:rPr>
        <w:t>L</w:t>
      </w:r>
      <w:r>
        <w:rPr>
          <w:rFonts w:hint="eastAsia"/>
          <w:szCs w:val="22"/>
        </w:rPr>
        <w:t>）；</w:t>
      </w:r>
    </w:p>
    <w:p>
      <w:pPr>
        <w:spacing w:line="360" w:lineRule="auto"/>
        <w:ind w:firstLine="435"/>
        <w:rPr>
          <w:szCs w:val="22"/>
        </w:rPr>
      </w:pPr>
      <w:r>
        <w:rPr>
          <w:rFonts w:hint="eastAsia"/>
          <w:i/>
          <w:szCs w:val="22"/>
        </w:rPr>
        <w:t>A</w:t>
      </w:r>
      <w:r>
        <w:rPr>
          <w:rFonts w:hint="eastAsia"/>
          <w:i/>
          <w:szCs w:val="22"/>
          <w:vertAlign w:val="subscript"/>
        </w:rPr>
        <w:t>s</w:t>
      </w:r>
      <w:r>
        <w:rPr>
          <w:rFonts w:hint="eastAsia"/>
          <w:szCs w:val="22"/>
        </w:rPr>
        <w:t>—标准工作溶液中农药残留的峰面积；</w:t>
      </w:r>
    </w:p>
    <w:p>
      <w:pPr>
        <w:spacing w:line="360" w:lineRule="auto"/>
        <w:ind w:firstLine="435"/>
        <w:rPr>
          <w:szCs w:val="22"/>
        </w:rPr>
      </w:pPr>
      <w:r>
        <w:rPr>
          <w:rFonts w:hint="eastAsia"/>
          <w:i/>
          <w:szCs w:val="22"/>
        </w:rPr>
        <w:t>m</w:t>
      </w:r>
      <w:r>
        <w:rPr>
          <w:rFonts w:hint="eastAsia"/>
          <w:szCs w:val="22"/>
        </w:rPr>
        <w:t>—最终样液所代表的试样量，单位为克（g）。</w:t>
      </w:r>
    </w:p>
    <w:p>
      <w:pPr>
        <w:spacing w:line="360" w:lineRule="auto"/>
        <w:rPr>
          <w:szCs w:val="22"/>
        </w:rPr>
      </w:pPr>
      <w:r>
        <w:rPr>
          <w:rFonts w:hint="eastAsia"/>
          <w:szCs w:val="22"/>
        </w:rPr>
        <w:t>9</w:t>
      </w:r>
      <w:r>
        <w:rPr>
          <w:szCs w:val="22"/>
        </w:rPr>
        <w:t xml:space="preserve">  </w:t>
      </w:r>
      <w:r>
        <w:rPr>
          <w:rFonts w:hint="eastAsia"/>
          <w:szCs w:val="22"/>
        </w:rPr>
        <w:t>定量限与回收率</w:t>
      </w:r>
    </w:p>
    <w:p>
      <w:pPr>
        <w:spacing w:line="360" w:lineRule="auto"/>
        <w:rPr>
          <w:szCs w:val="22"/>
        </w:rPr>
      </w:pPr>
      <w:r>
        <w:rPr>
          <w:szCs w:val="22"/>
        </w:rPr>
        <w:t xml:space="preserve">9.1 </w:t>
      </w:r>
      <w:r>
        <w:rPr>
          <w:rFonts w:hint="eastAsia"/>
          <w:szCs w:val="22"/>
        </w:rPr>
        <w:t>定量限</w:t>
      </w:r>
    </w:p>
    <w:p>
      <w:pPr>
        <w:spacing w:line="360" w:lineRule="auto"/>
        <w:ind w:firstLine="420" w:firstLineChars="200"/>
        <w:rPr>
          <w:szCs w:val="22"/>
        </w:rPr>
      </w:pPr>
      <w:r>
        <w:rPr>
          <w:rFonts w:hint="eastAsia"/>
          <w:szCs w:val="22"/>
        </w:rPr>
        <w:t>本方法对百菌清和克菌丹的定量限均为0</w:t>
      </w:r>
      <w:r>
        <w:rPr>
          <w:szCs w:val="22"/>
        </w:rPr>
        <w:t>.05</w:t>
      </w:r>
      <w:r>
        <w:rPr>
          <w:rFonts w:hint="eastAsia"/>
          <w:szCs w:val="22"/>
        </w:rPr>
        <w:t>mg</w:t>
      </w:r>
      <w:r>
        <w:rPr>
          <w:szCs w:val="22"/>
        </w:rPr>
        <w:t>/kg</w:t>
      </w:r>
      <w:r>
        <w:rPr>
          <w:rFonts w:hint="eastAsia"/>
          <w:szCs w:val="22"/>
        </w:rPr>
        <w:t>。</w:t>
      </w:r>
    </w:p>
    <w:p>
      <w:pPr>
        <w:spacing w:line="360" w:lineRule="auto"/>
        <w:rPr>
          <w:szCs w:val="22"/>
        </w:rPr>
      </w:pPr>
      <w:r>
        <w:rPr>
          <w:szCs w:val="22"/>
        </w:rPr>
        <w:t xml:space="preserve">9.2 </w:t>
      </w:r>
      <w:r>
        <w:rPr>
          <w:rFonts w:hint="eastAsia"/>
          <w:szCs w:val="22"/>
        </w:rPr>
        <w:t>回收率</w:t>
      </w:r>
    </w:p>
    <w:p>
      <w:pPr>
        <w:spacing w:line="360" w:lineRule="auto"/>
        <w:rPr>
          <w:szCs w:val="22"/>
        </w:rPr>
      </w:pPr>
      <w:r>
        <w:rPr>
          <w:rFonts w:hint="eastAsia"/>
          <w:szCs w:val="22"/>
        </w:rPr>
        <w:t xml:space="preserve"> </w:t>
      </w:r>
      <w:r>
        <w:rPr>
          <w:szCs w:val="22"/>
        </w:rPr>
        <w:t xml:space="preserve">   </w:t>
      </w:r>
      <w:r>
        <w:rPr>
          <w:rFonts w:hint="eastAsia"/>
          <w:szCs w:val="22"/>
        </w:rPr>
        <w:t>不同茶叶中添加不同浓度水平百菌清和克菌丹的回收率范围参见附录B中表</w:t>
      </w:r>
      <w:r>
        <w:rPr>
          <w:szCs w:val="22"/>
        </w:rPr>
        <w:t>B.1</w:t>
      </w:r>
      <w:r>
        <w:rPr>
          <w:rFonts w:hint="eastAsia"/>
          <w:szCs w:val="22"/>
        </w:rPr>
        <w:t>。</w:t>
      </w:r>
    </w:p>
    <w:p>
      <w:pPr>
        <w:spacing w:line="360" w:lineRule="auto"/>
        <w:rPr>
          <w:szCs w:val="22"/>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p>
    <w:bookmarkEnd w:id="5"/>
    <w:bookmarkEnd w:id="6"/>
    <w:p>
      <w:pPr>
        <w:sectPr>
          <w:footerReference r:id="rId12" w:type="first"/>
          <w:footerReference r:id="rId11" w:type="default"/>
          <w:type w:val="continuous"/>
          <w:pgSz w:w="11906" w:h="16838"/>
          <w:pgMar w:top="1440" w:right="1800" w:bottom="1440" w:left="1800" w:header="851" w:footer="992" w:gutter="0"/>
          <w:cols w:space="720" w:num="1"/>
          <w:titlePg/>
          <w:docGrid w:type="lines" w:linePitch="312" w:charSpace="0"/>
        </w:sectPr>
      </w:pPr>
    </w:p>
    <w:p>
      <w:pPr>
        <w:jc w:val="center"/>
        <w:rPr>
          <w:rFonts w:ascii="黑体" w:hAnsi="黑体" w:eastAsia="黑体"/>
          <w:b/>
        </w:rPr>
      </w:pPr>
      <w:r>
        <w:rPr>
          <w:rFonts w:ascii="黑体" w:hAnsi="黑体" w:eastAsia="黑体"/>
          <w:b/>
        </w:rPr>
        <w:t>附</w:t>
      </w:r>
      <w:r>
        <w:rPr>
          <w:rFonts w:hint="eastAsia" w:ascii="黑体" w:hAnsi="黑体" w:eastAsia="黑体"/>
          <w:b/>
        </w:rPr>
        <w:t xml:space="preserve"> </w:t>
      </w:r>
      <w:r>
        <w:rPr>
          <w:rFonts w:ascii="黑体" w:hAnsi="黑体" w:eastAsia="黑体"/>
          <w:b/>
        </w:rPr>
        <w:t>录</w:t>
      </w:r>
      <w:r>
        <w:rPr>
          <w:rFonts w:hint="eastAsia" w:ascii="黑体" w:hAnsi="黑体" w:eastAsia="黑体"/>
          <w:b/>
        </w:rPr>
        <w:t xml:space="preserve"> </w:t>
      </w:r>
      <w:r>
        <w:rPr>
          <w:rFonts w:eastAsia="黑体"/>
          <w:b/>
        </w:rPr>
        <w:t>A</w:t>
      </w:r>
    </w:p>
    <w:p>
      <w:pPr>
        <w:jc w:val="center"/>
        <w:rPr>
          <w:rFonts w:ascii="宋体" w:hAnsi="宋体"/>
          <w:b/>
        </w:rPr>
      </w:pPr>
      <w:r>
        <w:rPr>
          <w:rFonts w:ascii="宋体" w:hAnsi="宋体"/>
          <w:b/>
        </w:rPr>
        <w:t>（资料性附录）</w:t>
      </w:r>
    </w:p>
    <w:p>
      <w:pPr>
        <w:spacing w:line="360" w:lineRule="auto"/>
        <w:jc w:val="center"/>
        <w:rPr>
          <w:rFonts w:ascii="宋体" w:hAnsi="宋体"/>
          <w:b/>
        </w:rPr>
      </w:pPr>
      <w:r>
        <w:rPr>
          <w:rFonts w:hint="eastAsia" w:ascii="宋体" w:hAnsi="宋体"/>
          <w:b/>
        </w:rPr>
        <w:t>标准溶液的气相色谱-质谱/质谱多反应监测色谱图</w:t>
      </w:r>
    </w:p>
    <w:p>
      <w:pPr>
        <w:spacing w:line="360" w:lineRule="auto"/>
        <w:rPr>
          <w:color w:val="000000"/>
          <w:szCs w:val="21"/>
        </w:rPr>
      </w:pPr>
      <w:r>
        <w:rPr>
          <w:rFonts w:hint="eastAsia"/>
          <w:color w:val="000000"/>
          <w:szCs w:val="21"/>
        </w:rPr>
        <w:t xml:space="preserve"> </w:t>
      </w:r>
      <w:r>
        <w:rPr>
          <w:color w:val="000000"/>
          <w:szCs w:val="21"/>
        </w:rPr>
        <w:t xml:space="preserve">   </w:t>
      </w:r>
      <w:r>
        <w:rPr>
          <w:rFonts w:hint="eastAsia"/>
          <w:color w:val="000000"/>
          <w:szCs w:val="21"/>
        </w:rPr>
        <w:t>百菌清、克菌丹混合标准溶液多反应监测色谱图见图A</w:t>
      </w:r>
      <w:r>
        <w:rPr>
          <w:color w:val="000000"/>
          <w:szCs w:val="21"/>
        </w:rPr>
        <w:t>.1</w:t>
      </w:r>
      <w:r>
        <w:rPr>
          <w:rFonts w:hint="eastAsia"/>
          <w:color w:val="000000"/>
          <w:szCs w:val="21"/>
        </w:rPr>
        <w:t>。</w:t>
      </w:r>
    </w:p>
    <w:p>
      <w:pPr>
        <w:spacing w:line="360" w:lineRule="auto"/>
        <w:rPr>
          <w:szCs w:val="22"/>
        </w:rPr>
        <w:sectPr>
          <w:footerReference r:id="rId13" w:type="default"/>
          <w:pgSz w:w="11907" w:h="16839"/>
          <w:pgMar w:top="1418" w:right="1134" w:bottom="1134" w:left="1418" w:header="1418" w:footer="851" w:gutter="0"/>
          <w:pgNumType w:start="1"/>
          <w:cols w:space="720" w:num="1"/>
          <w:docGrid w:type="lines" w:linePitch="312" w:charSpace="0"/>
        </w:sectPr>
      </w:pPr>
    </w:p>
    <w:p>
      <w:pPr>
        <w:jc w:val="center"/>
        <w:rPr>
          <w:szCs w:val="22"/>
        </w:rPr>
      </w:pPr>
      <w:r>
        <w:drawing>
          <wp:inline distT="0" distB="0" distL="0" distR="0">
            <wp:extent cx="5943600" cy="32956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43600" cy="3295650"/>
                    </a:xfrm>
                    <a:prstGeom prst="rect">
                      <a:avLst/>
                    </a:prstGeom>
                    <a:noFill/>
                    <a:ln>
                      <a:noFill/>
                    </a:ln>
                  </pic:spPr>
                </pic:pic>
              </a:graphicData>
            </a:graphic>
          </wp:inline>
        </w:drawing>
      </w:r>
    </w:p>
    <w:p>
      <w:pPr>
        <w:jc w:val="center"/>
        <w:rPr>
          <w:szCs w:val="22"/>
        </w:rPr>
      </w:pPr>
      <w:r>
        <w:rPr>
          <w:rFonts w:hint="eastAsia"/>
          <w:szCs w:val="22"/>
        </w:rPr>
        <w:t>图A</w:t>
      </w:r>
      <w:r>
        <w:rPr>
          <w:szCs w:val="22"/>
        </w:rPr>
        <w:t xml:space="preserve">.1 </w:t>
      </w:r>
      <w:r>
        <w:rPr>
          <w:rFonts w:hint="eastAsia"/>
          <w:color w:val="000000"/>
          <w:szCs w:val="21"/>
        </w:rPr>
        <w:t>百菌清、克菌丹混合标准溶液多反应监测色谱图（0</w:t>
      </w:r>
      <w:r>
        <w:rPr>
          <w:color w:val="000000"/>
          <w:szCs w:val="21"/>
        </w:rPr>
        <w:t>.025 μg/mL</w:t>
      </w:r>
      <w:r>
        <w:rPr>
          <w:rFonts w:hint="eastAsia"/>
          <w:color w:val="000000"/>
          <w:szCs w:val="21"/>
        </w:rPr>
        <w:t>）</w:t>
      </w:r>
    </w:p>
    <w:p>
      <w:pPr>
        <w:ind w:firstLine="420" w:firstLineChars="200"/>
        <w:rPr>
          <w:szCs w:val="22"/>
        </w:rPr>
        <w:sectPr>
          <w:footerReference r:id="rId14" w:type="default"/>
          <w:type w:val="continuous"/>
          <w:pgSz w:w="11907" w:h="16839"/>
          <w:pgMar w:top="1418" w:right="1134" w:bottom="1134" w:left="1418" w:header="1418" w:footer="851" w:gutter="0"/>
          <w:pgNumType w:start="1"/>
          <w:cols w:space="720" w:num="1"/>
          <w:docGrid w:type="lines" w:linePitch="312" w:charSpace="0"/>
        </w:sectPr>
      </w:pPr>
    </w:p>
    <w:p>
      <w:pPr>
        <w:spacing w:line="360" w:lineRule="auto"/>
        <w:jc w:val="center"/>
        <w:rPr>
          <w:rFonts w:eastAsia="黑体"/>
          <w:b/>
        </w:rPr>
      </w:pPr>
      <w:r>
        <w:rPr>
          <w:szCs w:val="22"/>
        </w:rPr>
        <w:br w:type="page"/>
      </w:r>
      <w:r>
        <w:rPr>
          <w:rFonts w:ascii="黑体" w:hAnsi="黑体" w:eastAsia="黑体"/>
          <w:b/>
        </w:rPr>
        <w:t>附</w:t>
      </w:r>
      <w:r>
        <w:rPr>
          <w:rFonts w:hint="eastAsia" w:ascii="黑体" w:hAnsi="黑体" w:eastAsia="黑体"/>
          <w:b/>
        </w:rPr>
        <w:t xml:space="preserve"> </w:t>
      </w:r>
      <w:r>
        <w:rPr>
          <w:rFonts w:ascii="黑体" w:hAnsi="黑体" w:eastAsia="黑体"/>
          <w:b/>
        </w:rPr>
        <w:t>录</w:t>
      </w:r>
      <w:r>
        <w:rPr>
          <w:rFonts w:hint="eastAsia" w:ascii="黑体" w:hAnsi="黑体" w:eastAsia="黑体"/>
          <w:b/>
        </w:rPr>
        <w:t>B</w:t>
      </w:r>
    </w:p>
    <w:p>
      <w:pPr>
        <w:spacing w:line="360" w:lineRule="auto"/>
        <w:jc w:val="center"/>
        <w:rPr>
          <w:rFonts w:ascii="宋体" w:hAnsi="宋体"/>
          <w:b/>
        </w:rPr>
      </w:pPr>
      <w:r>
        <w:rPr>
          <w:rFonts w:ascii="宋体" w:hAnsi="宋体"/>
          <w:b/>
        </w:rPr>
        <w:t>（资料性附录）</w:t>
      </w:r>
    </w:p>
    <w:p>
      <w:pPr>
        <w:spacing w:line="360" w:lineRule="auto"/>
        <w:jc w:val="center"/>
        <w:rPr>
          <w:rFonts w:ascii="宋体" w:hAnsi="宋体"/>
          <w:b/>
        </w:rPr>
      </w:pPr>
      <w:r>
        <w:rPr>
          <w:rFonts w:hint="eastAsia" w:ascii="宋体" w:hAnsi="宋体"/>
          <w:b/>
        </w:rPr>
        <w:t>不同茶叶中百菌清、克菌丹的添加浓度和回收率</w:t>
      </w:r>
    </w:p>
    <w:p>
      <w:pPr>
        <w:spacing w:line="360" w:lineRule="auto"/>
        <w:ind w:firstLine="435"/>
        <w:rPr>
          <w:szCs w:val="22"/>
        </w:rPr>
      </w:pPr>
      <w:r>
        <w:rPr>
          <w:rFonts w:hint="eastAsia"/>
          <w:szCs w:val="22"/>
        </w:rPr>
        <w:t>不同茶叶中百菌清和克菌丹的添加浓度及回收率见表B</w:t>
      </w:r>
      <w:r>
        <w:rPr>
          <w:szCs w:val="22"/>
        </w:rPr>
        <w:t>.1</w:t>
      </w:r>
      <w:r>
        <w:rPr>
          <w:rFonts w:hint="eastAsia"/>
          <w:szCs w:val="22"/>
        </w:rPr>
        <w:t>。</w:t>
      </w:r>
    </w:p>
    <w:p>
      <w:pPr>
        <w:spacing w:line="360" w:lineRule="auto"/>
        <w:jc w:val="center"/>
        <w:rPr>
          <w:szCs w:val="22"/>
        </w:rPr>
      </w:pPr>
      <w:r>
        <w:rPr>
          <w:rFonts w:hint="eastAsia"/>
          <w:szCs w:val="22"/>
        </w:rPr>
        <w:t>表 B</w:t>
      </w:r>
      <w:r>
        <w:rPr>
          <w:szCs w:val="22"/>
        </w:rPr>
        <w:t xml:space="preserve">.1 </w:t>
      </w:r>
      <w:r>
        <w:rPr>
          <w:rFonts w:hint="eastAsia"/>
          <w:szCs w:val="22"/>
        </w:rPr>
        <w:t>不同茶叶中百菌清和克菌丹的添加浓度及回收率</w:t>
      </w:r>
    </w:p>
    <w:tbl>
      <w:tblPr>
        <w:tblStyle w:val="4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restart"/>
            <w:shd w:val="clear" w:color="auto" w:fill="auto"/>
            <w:vAlign w:val="center"/>
          </w:tcPr>
          <w:p>
            <w:pPr>
              <w:spacing w:line="360" w:lineRule="auto"/>
              <w:jc w:val="center"/>
              <w:rPr>
                <w:szCs w:val="22"/>
              </w:rPr>
            </w:pPr>
            <w:r>
              <w:rPr>
                <w:rFonts w:hint="eastAsia"/>
                <w:szCs w:val="22"/>
              </w:rPr>
              <w:t>茶叶名称</w:t>
            </w:r>
          </w:p>
        </w:tc>
        <w:tc>
          <w:tcPr>
            <w:tcW w:w="3828" w:type="dxa"/>
            <w:gridSpan w:val="2"/>
            <w:shd w:val="clear" w:color="auto" w:fill="auto"/>
          </w:tcPr>
          <w:p>
            <w:pPr>
              <w:spacing w:line="360" w:lineRule="auto"/>
              <w:jc w:val="center"/>
              <w:rPr>
                <w:szCs w:val="22"/>
              </w:rPr>
            </w:pPr>
            <w:r>
              <w:rPr>
                <w:rFonts w:hint="eastAsia"/>
                <w:szCs w:val="22"/>
              </w:rPr>
              <w:t>百菌清</w:t>
            </w:r>
          </w:p>
        </w:tc>
        <w:tc>
          <w:tcPr>
            <w:tcW w:w="3829" w:type="dxa"/>
            <w:gridSpan w:val="2"/>
            <w:shd w:val="clear" w:color="auto" w:fill="auto"/>
          </w:tcPr>
          <w:p>
            <w:pPr>
              <w:spacing w:line="360" w:lineRule="auto"/>
              <w:jc w:val="center"/>
              <w:rPr>
                <w:szCs w:val="22"/>
              </w:rPr>
            </w:pPr>
            <w:r>
              <w:rPr>
                <w:rFonts w:hint="eastAsia"/>
                <w:szCs w:val="22"/>
              </w:rPr>
              <w:t>克菌丹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tcPr>
          <w:p>
            <w:pPr>
              <w:spacing w:line="360" w:lineRule="auto"/>
              <w:jc w:val="center"/>
              <w:rPr>
                <w:szCs w:val="22"/>
              </w:rPr>
            </w:pPr>
          </w:p>
        </w:tc>
        <w:tc>
          <w:tcPr>
            <w:tcW w:w="1914" w:type="dxa"/>
            <w:shd w:val="clear" w:color="auto" w:fill="auto"/>
          </w:tcPr>
          <w:p>
            <w:pPr>
              <w:spacing w:line="360" w:lineRule="auto"/>
              <w:jc w:val="center"/>
              <w:rPr>
                <w:szCs w:val="22"/>
              </w:rPr>
            </w:pPr>
            <w:r>
              <w:rPr>
                <w:szCs w:val="22"/>
              </w:rPr>
              <w:t>添加浓度（mg/kg）</w:t>
            </w:r>
          </w:p>
        </w:tc>
        <w:tc>
          <w:tcPr>
            <w:tcW w:w="1914" w:type="dxa"/>
            <w:shd w:val="clear" w:color="auto" w:fill="auto"/>
          </w:tcPr>
          <w:p>
            <w:pPr>
              <w:spacing w:line="360" w:lineRule="auto"/>
              <w:jc w:val="center"/>
              <w:rPr>
                <w:szCs w:val="22"/>
              </w:rPr>
            </w:pPr>
            <w:r>
              <w:rPr>
                <w:szCs w:val="22"/>
              </w:rPr>
              <w:t>回收率（%）</w:t>
            </w:r>
          </w:p>
        </w:tc>
        <w:tc>
          <w:tcPr>
            <w:tcW w:w="1914" w:type="dxa"/>
            <w:shd w:val="clear" w:color="auto" w:fill="auto"/>
          </w:tcPr>
          <w:p>
            <w:pPr>
              <w:spacing w:line="360" w:lineRule="auto"/>
              <w:jc w:val="center"/>
              <w:rPr>
                <w:szCs w:val="22"/>
              </w:rPr>
            </w:pPr>
            <w:r>
              <w:rPr>
                <w:szCs w:val="22"/>
              </w:rPr>
              <w:t>添加浓度（mg/kg）</w:t>
            </w:r>
          </w:p>
        </w:tc>
        <w:tc>
          <w:tcPr>
            <w:tcW w:w="1915" w:type="dxa"/>
            <w:shd w:val="clear" w:color="auto" w:fill="auto"/>
          </w:tcPr>
          <w:p>
            <w:pPr>
              <w:spacing w:line="360" w:lineRule="auto"/>
              <w:jc w:val="center"/>
              <w:rPr>
                <w:szCs w:val="22"/>
              </w:rPr>
            </w:pPr>
            <w:r>
              <w:rPr>
                <w:szCs w:val="22"/>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restart"/>
            <w:shd w:val="clear" w:color="auto" w:fill="auto"/>
            <w:vAlign w:val="center"/>
          </w:tcPr>
          <w:p>
            <w:pPr>
              <w:spacing w:line="360" w:lineRule="auto"/>
              <w:jc w:val="center"/>
              <w:rPr>
                <w:szCs w:val="22"/>
              </w:rPr>
            </w:pPr>
            <w:r>
              <w:rPr>
                <w:rFonts w:hint="eastAsia"/>
                <w:szCs w:val="22"/>
              </w:rPr>
              <w:t>绿茶</w:t>
            </w:r>
          </w:p>
        </w:tc>
        <w:tc>
          <w:tcPr>
            <w:tcW w:w="1914" w:type="dxa"/>
            <w:shd w:val="clear" w:color="auto" w:fill="auto"/>
            <w:vAlign w:val="center"/>
          </w:tcPr>
          <w:p>
            <w:pPr>
              <w:spacing w:line="360" w:lineRule="auto"/>
              <w:jc w:val="center"/>
              <w:rPr>
                <w:szCs w:val="22"/>
              </w:rPr>
            </w:pPr>
            <w:r>
              <w:rPr>
                <w:szCs w:val="22"/>
              </w:rPr>
              <w:t>0.05</w:t>
            </w:r>
          </w:p>
        </w:tc>
        <w:tc>
          <w:tcPr>
            <w:tcW w:w="1914" w:type="dxa"/>
            <w:shd w:val="clear" w:color="auto" w:fill="auto"/>
            <w:vAlign w:val="center"/>
          </w:tcPr>
          <w:p>
            <w:pPr>
              <w:spacing w:line="360" w:lineRule="auto"/>
              <w:jc w:val="center"/>
              <w:rPr>
                <w:szCs w:val="22"/>
              </w:rPr>
            </w:pPr>
            <w:r>
              <w:rPr>
                <w:szCs w:val="22"/>
              </w:rPr>
              <w:t>94.0</w:t>
            </w:r>
            <w:r>
              <w:rPr>
                <w:sz w:val="18"/>
                <w:szCs w:val="18"/>
              </w:rPr>
              <w:t>～103.6</w:t>
            </w:r>
          </w:p>
        </w:tc>
        <w:tc>
          <w:tcPr>
            <w:tcW w:w="1914" w:type="dxa"/>
            <w:shd w:val="clear" w:color="auto" w:fill="auto"/>
            <w:vAlign w:val="center"/>
          </w:tcPr>
          <w:p>
            <w:pPr>
              <w:spacing w:line="360" w:lineRule="auto"/>
              <w:jc w:val="center"/>
              <w:rPr>
                <w:szCs w:val="22"/>
              </w:rPr>
            </w:pPr>
            <w:r>
              <w:rPr>
                <w:szCs w:val="22"/>
              </w:rPr>
              <w:t>0.05</w:t>
            </w:r>
          </w:p>
        </w:tc>
        <w:tc>
          <w:tcPr>
            <w:tcW w:w="1915" w:type="dxa"/>
            <w:shd w:val="clear" w:color="auto" w:fill="auto"/>
            <w:vAlign w:val="center"/>
          </w:tcPr>
          <w:p>
            <w:pPr>
              <w:jc w:val="center"/>
            </w:pPr>
            <w:r>
              <w:rPr>
                <w:sz w:val="18"/>
                <w:szCs w:val="18"/>
              </w:rPr>
              <w:t>80.8～101.6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0.1</w:t>
            </w:r>
          </w:p>
        </w:tc>
        <w:tc>
          <w:tcPr>
            <w:tcW w:w="1914" w:type="dxa"/>
            <w:shd w:val="clear" w:color="auto" w:fill="auto"/>
            <w:vAlign w:val="center"/>
          </w:tcPr>
          <w:p>
            <w:pPr>
              <w:spacing w:line="360" w:lineRule="auto"/>
              <w:jc w:val="center"/>
              <w:rPr>
                <w:szCs w:val="22"/>
              </w:rPr>
            </w:pPr>
            <w:r>
              <w:rPr>
                <w:szCs w:val="22"/>
              </w:rPr>
              <w:t>87.2</w:t>
            </w:r>
            <w:r>
              <w:rPr>
                <w:sz w:val="18"/>
                <w:szCs w:val="18"/>
              </w:rPr>
              <w:t>～102.4</w:t>
            </w:r>
          </w:p>
        </w:tc>
        <w:tc>
          <w:tcPr>
            <w:tcW w:w="1914" w:type="dxa"/>
            <w:shd w:val="clear" w:color="auto" w:fill="auto"/>
            <w:vAlign w:val="center"/>
          </w:tcPr>
          <w:p>
            <w:pPr>
              <w:spacing w:line="360" w:lineRule="auto"/>
              <w:jc w:val="center"/>
              <w:rPr>
                <w:szCs w:val="22"/>
              </w:rPr>
            </w:pPr>
            <w:r>
              <w:rPr>
                <w:szCs w:val="22"/>
              </w:rPr>
              <w:t>0.1</w:t>
            </w:r>
          </w:p>
        </w:tc>
        <w:tc>
          <w:tcPr>
            <w:tcW w:w="1915" w:type="dxa"/>
            <w:shd w:val="clear" w:color="auto" w:fill="auto"/>
            <w:vAlign w:val="center"/>
          </w:tcPr>
          <w:p>
            <w:pPr>
              <w:jc w:val="center"/>
            </w:pPr>
            <w:r>
              <w:rPr>
                <w:sz w:val="18"/>
                <w:szCs w:val="18"/>
              </w:rPr>
              <w:t>72.6～82.8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w:t>
            </w:r>
          </w:p>
        </w:tc>
        <w:tc>
          <w:tcPr>
            <w:tcW w:w="1914" w:type="dxa"/>
            <w:shd w:val="clear" w:color="auto" w:fill="auto"/>
            <w:vAlign w:val="center"/>
          </w:tcPr>
          <w:p>
            <w:pPr>
              <w:jc w:val="center"/>
            </w:pPr>
            <w:r>
              <w:rPr>
                <w:sz w:val="18"/>
                <w:szCs w:val="18"/>
              </w:rPr>
              <w:t>85.8～89.6</w:t>
            </w:r>
          </w:p>
        </w:tc>
        <w:tc>
          <w:tcPr>
            <w:tcW w:w="1914" w:type="dxa"/>
            <w:shd w:val="clear" w:color="auto" w:fill="auto"/>
            <w:vAlign w:val="center"/>
          </w:tcPr>
          <w:p>
            <w:pPr>
              <w:spacing w:line="360" w:lineRule="auto"/>
              <w:jc w:val="center"/>
              <w:rPr>
                <w:szCs w:val="22"/>
              </w:rPr>
            </w:pPr>
            <w:r>
              <w:rPr>
                <w:szCs w:val="22"/>
              </w:rPr>
              <w:t>1</w:t>
            </w:r>
          </w:p>
        </w:tc>
        <w:tc>
          <w:tcPr>
            <w:tcW w:w="1915" w:type="dxa"/>
            <w:shd w:val="clear" w:color="auto" w:fill="auto"/>
            <w:vAlign w:val="center"/>
          </w:tcPr>
          <w:p>
            <w:pPr>
              <w:jc w:val="center"/>
            </w:pPr>
            <w:r>
              <w:rPr>
                <w:sz w:val="18"/>
                <w:szCs w:val="18"/>
              </w:rPr>
              <w:t>82.4～89.4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10</w:t>
            </w:r>
          </w:p>
        </w:tc>
        <w:tc>
          <w:tcPr>
            <w:tcW w:w="1914" w:type="dxa"/>
            <w:shd w:val="clear" w:color="auto" w:fill="auto"/>
            <w:vAlign w:val="center"/>
          </w:tcPr>
          <w:p>
            <w:pPr>
              <w:jc w:val="center"/>
            </w:pPr>
            <w:r>
              <w:rPr>
                <w:sz w:val="18"/>
                <w:szCs w:val="18"/>
              </w:rPr>
              <w:t>95.8～102.9</w:t>
            </w:r>
          </w:p>
        </w:tc>
        <w:tc>
          <w:tcPr>
            <w:tcW w:w="1914" w:type="dxa"/>
            <w:shd w:val="clear" w:color="auto" w:fill="auto"/>
            <w:vAlign w:val="center"/>
          </w:tcPr>
          <w:p>
            <w:pPr>
              <w:spacing w:line="360" w:lineRule="auto"/>
              <w:jc w:val="center"/>
              <w:rPr>
                <w:szCs w:val="22"/>
              </w:rPr>
            </w:pPr>
            <w:r>
              <w:rPr>
                <w:szCs w:val="22"/>
              </w:rPr>
              <w:t>10</w:t>
            </w:r>
          </w:p>
        </w:tc>
        <w:tc>
          <w:tcPr>
            <w:tcW w:w="1915" w:type="dxa"/>
            <w:shd w:val="clear" w:color="auto" w:fill="auto"/>
            <w:vAlign w:val="center"/>
          </w:tcPr>
          <w:p>
            <w:pPr>
              <w:jc w:val="center"/>
            </w:pPr>
            <w:r>
              <w:rPr>
                <w:sz w:val="18"/>
                <w:szCs w:val="18"/>
              </w:rPr>
              <w:t>86.2～95.8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restart"/>
            <w:shd w:val="clear" w:color="auto" w:fill="auto"/>
            <w:vAlign w:val="center"/>
          </w:tcPr>
          <w:p>
            <w:pPr>
              <w:spacing w:line="360" w:lineRule="auto"/>
              <w:jc w:val="center"/>
              <w:rPr>
                <w:szCs w:val="22"/>
              </w:rPr>
            </w:pPr>
            <w:r>
              <w:rPr>
                <w:rFonts w:hint="eastAsia"/>
                <w:szCs w:val="22"/>
              </w:rPr>
              <w:t>红茶</w:t>
            </w:r>
          </w:p>
        </w:tc>
        <w:tc>
          <w:tcPr>
            <w:tcW w:w="1914" w:type="dxa"/>
            <w:shd w:val="clear" w:color="auto" w:fill="auto"/>
            <w:vAlign w:val="center"/>
          </w:tcPr>
          <w:p>
            <w:pPr>
              <w:spacing w:line="360" w:lineRule="auto"/>
              <w:jc w:val="center"/>
              <w:rPr>
                <w:szCs w:val="22"/>
              </w:rPr>
            </w:pPr>
            <w:r>
              <w:rPr>
                <w:szCs w:val="22"/>
              </w:rPr>
              <w:t>0.05</w:t>
            </w:r>
          </w:p>
        </w:tc>
        <w:tc>
          <w:tcPr>
            <w:tcW w:w="1914" w:type="dxa"/>
            <w:shd w:val="clear" w:color="auto" w:fill="auto"/>
            <w:vAlign w:val="center"/>
          </w:tcPr>
          <w:p>
            <w:pPr>
              <w:jc w:val="center"/>
            </w:pPr>
            <w:r>
              <w:rPr>
                <w:sz w:val="18"/>
                <w:szCs w:val="18"/>
              </w:rPr>
              <w:t>82.4～108.8</w:t>
            </w:r>
          </w:p>
        </w:tc>
        <w:tc>
          <w:tcPr>
            <w:tcW w:w="1914" w:type="dxa"/>
            <w:shd w:val="clear" w:color="auto" w:fill="auto"/>
            <w:vAlign w:val="center"/>
          </w:tcPr>
          <w:p>
            <w:pPr>
              <w:spacing w:line="360" w:lineRule="auto"/>
              <w:jc w:val="center"/>
              <w:rPr>
                <w:szCs w:val="22"/>
              </w:rPr>
            </w:pPr>
            <w:r>
              <w:rPr>
                <w:szCs w:val="22"/>
              </w:rPr>
              <w:t>0.05</w:t>
            </w:r>
          </w:p>
        </w:tc>
        <w:tc>
          <w:tcPr>
            <w:tcW w:w="1915" w:type="dxa"/>
            <w:shd w:val="clear" w:color="auto" w:fill="auto"/>
            <w:vAlign w:val="center"/>
          </w:tcPr>
          <w:p>
            <w:pPr>
              <w:jc w:val="center"/>
            </w:pPr>
            <w:r>
              <w:rPr>
                <w:sz w:val="18"/>
                <w:szCs w:val="18"/>
              </w:rPr>
              <w:t>70.8～101.6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vAlign w:val="center"/>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0.1</w:t>
            </w:r>
          </w:p>
        </w:tc>
        <w:tc>
          <w:tcPr>
            <w:tcW w:w="1914" w:type="dxa"/>
            <w:shd w:val="clear" w:color="auto" w:fill="auto"/>
            <w:vAlign w:val="center"/>
          </w:tcPr>
          <w:p>
            <w:pPr>
              <w:jc w:val="center"/>
            </w:pPr>
            <w:r>
              <w:rPr>
                <w:sz w:val="18"/>
                <w:szCs w:val="18"/>
              </w:rPr>
              <w:t>96.4～108.2</w:t>
            </w:r>
          </w:p>
        </w:tc>
        <w:tc>
          <w:tcPr>
            <w:tcW w:w="1914" w:type="dxa"/>
            <w:shd w:val="clear" w:color="auto" w:fill="auto"/>
            <w:vAlign w:val="center"/>
          </w:tcPr>
          <w:p>
            <w:pPr>
              <w:spacing w:line="360" w:lineRule="auto"/>
              <w:jc w:val="center"/>
              <w:rPr>
                <w:szCs w:val="22"/>
              </w:rPr>
            </w:pPr>
            <w:r>
              <w:rPr>
                <w:szCs w:val="22"/>
              </w:rPr>
              <w:t>0.1</w:t>
            </w:r>
          </w:p>
        </w:tc>
        <w:tc>
          <w:tcPr>
            <w:tcW w:w="1915" w:type="dxa"/>
            <w:shd w:val="clear" w:color="auto" w:fill="auto"/>
            <w:vAlign w:val="center"/>
          </w:tcPr>
          <w:p>
            <w:pPr>
              <w:jc w:val="center"/>
            </w:pPr>
            <w:r>
              <w:rPr>
                <w:sz w:val="18"/>
                <w:szCs w:val="18"/>
              </w:rPr>
              <w:t>79.8～94.0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vAlign w:val="center"/>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w:t>
            </w:r>
          </w:p>
        </w:tc>
        <w:tc>
          <w:tcPr>
            <w:tcW w:w="1914" w:type="dxa"/>
            <w:shd w:val="clear" w:color="auto" w:fill="auto"/>
            <w:vAlign w:val="center"/>
          </w:tcPr>
          <w:p>
            <w:pPr>
              <w:jc w:val="center"/>
            </w:pPr>
            <w:r>
              <w:rPr>
                <w:sz w:val="18"/>
                <w:szCs w:val="18"/>
              </w:rPr>
              <w:t>87.2～97.5</w:t>
            </w:r>
          </w:p>
        </w:tc>
        <w:tc>
          <w:tcPr>
            <w:tcW w:w="1914" w:type="dxa"/>
            <w:shd w:val="clear" w:color="auto" w:fill="auto"/>
            <w:vAlign w:val="center"/>
          </w:tcPr>
          <w:p>
            <w:pPr>
              <w:spacing w:line="360" w:lineRule="auto"/>
              <w:jc w:val="center"/>
              <w:rPr>
                <w:szCs w:val="22"/>
              </w:rPr>
            </w:pPr>
            <w:r>
              <w:rPr>
                <w:szCs w:val="22"/>
              </w:rPr>
              <w:t>1</w:t>
            </w:r>
          </w:p>
        </w:tc>
        <w:tc>
          <w:tcPr>
            <w:tcW w:w="1915" w:type="dxa"/>
            <w:shd w:val="clear" w:color="auto" w:fill="auto"/>
            <w:vAlign w:val="center"/>
          </w:tcPr>
          <w:p>
            <w:pPr>
              <w:jc w:val="center"/>
            </w:pPr>
            <w:r>
              <w:rPr>
                <w:sz w:val="18"/>
                <w:szCs w:val="18"/>
              </w:rPr>
              <w:t>90.3～99.1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vAlign w:val="center"/>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10</w:t>
            </w:r>
          </w:p>
        </w:tc>
        <w:tc>
          <w:tcPr>
            <w:tcW w:w="1914" w:type="dxa"/>
            <w:shd w:val="clear" w:color="auto" w:fill="auto"/>
            <w:vAlign w:val="center"/>
          </w:tcPr>
          <w:p>
            <w:pPr>
              <w:jc w:val="center"/>
            </w:pPr>
            <w:r>
              <w:rPr>
                <w:sz w:val="18"/>
                <w:szCs w:val="18"/>
              </w:rPr>
              <w:t>93.7～105.4</w:t>
            </w:r>
          </w:p>
        </w:tc>
        <w:tc>
          <w:tcPr>
            <w:tcW w:w="1914" w:type="dxa"/>
            <w:shd w:val="clear" w:color="auto" w:fill="auto"/>
            <w:vAlign w:val="center"/>
          </w:tcPr>
          <w:p>
            <w:pPr>
              <w:spacing w:line="360" w:lineRule="auto"/>
              <w:jc w:val="center"/>
              <w:rPr>
                <w:szCs w:val="22"/>
              </w:rPr>
            </w:pPr>
            <w:r>
              <w:rPr>
                <w:szCs w:val="22"/>
              </w:rPr>
              <w:t>10</w:t>
            </w:r>
          </w:p>
        </w:tc>
        <w:tc>
          <w:tcPr>
            <w:tcW w:w="1915" w:type="dxa"/>
            <w:shd w:val="clear" w:color="auto" w:fill="auto"/>
            <w:vAlign w:val="center"/>
          </w:tcPr>
          <w:p>
            <w:pPr>
              <w:jc w:val="center"/>
            </w:pPr>
            <w:r>
              <w:rPr>
                <w:sz w:val="18"/>
                <w:szCs w:val="18"/>
              </w:rPr>
              <w:t>86.2～102.0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restart"/>
            <w:shd w:val="clear" w:color="auto" w:fill="auto"/>
            <w:vAlign w:val="center"/>
          </w:tcPr>
          <w:p>
            <w:pPr>
              <w:spacing w:line="360" w:lineRule="auto"/>
              <w:jc w:val="center"/>
              <w:rPr>
                <w:szCs w:val="22"/>
              </w:rPr>
            </w:pPr>
            <w:r>
              <w:rPr>
                <w:rFonts w:hint="eastAsia"/>
                <w:szCs w:val="22"/>
              </w:rPr>
              <w:t>普洱茶</w:t>
            </w:r>
          </w:p>
        </w:tc>
        <w:tc>
          <w:tcPr>
            <w:tcW w:w="1914" w:type="dxa"/>
            <w:shd w:val="clear" w:color="auto" w:fill="auto"/>
            <w:vAlign w:val="center"/>
          </w:tcPr>
          <w:p>
            <w:pPr>
              <w:spacing w:line="360" w:lineRule="auto"/>
              <w:jc w:val="center"/>
              <w:rPr>
                <w:szCs w:val="22"/>
              </w:rPr>
            </w:pPr>
            <w:r>
              <w:rPr>
                <w:szCs w:val="22"/>
              </w:rPr>
              <w:t>0.05</w:t>
            </w:r>
          </w:p>
        </w:tc>
        <w:tc>
          <w:tcPr>
            <w:tcW w:w="1914" w:type="dxa"/>
            <w:shd w:val="clear" w:color="auto" w:fill="auto"/>
            <w:vAlign w:val="center"/>
          </w:tcPr>
          <w:p>
            <w:pPr>
              <w:jc w:val="center"/>
            </w:pPr>
            <w:r>
              <w:rPr>
                <w:sz w:val="18"/>
                <w:szCs w:val="18"/>
              </w:rPr>
              <w:t>94.4～110.0</w:t>
            </w:r>
          </w:p>
        </w:tc>
        <w:tc>
          <w:tcPr>
            <w:tcW w:w="1914" w:type="dxa"/>
            <w:shd w:val="clear" w:color="auto" w:fill="auto"/>
            <w:vAlign w:val="center"/>
          </w:tcPr>
          <w:p>
            <w:pPr>
              <w:spacing w:line="360" w:lineRule="auto"/>
              <w:jc w:val="center"/>
              <w:rPr>
                <w:szCs w:val="22"/>
              </w:rPr>
            </w:pPr>
            <w:r>
              <w:rPr>
                <w:szCs w:val="22"/>
              </w:rPr>
              <w:t>0.05</w:t>
            </w:r>
          </w:p>
        </w:tc>
        <w:tc>
          <w:tcPr>
            <w:tcW w:w="1915" w:type="dxa"/>
            <w:shd w:val="clear" w:color="auto" w:fill="auto"/>
            <w:vAlign w:val="center"/>
          </w:tcPr>
          <w:p>
            <w:pPr>
              <w:jc w:val="center"/>
            </w:pPr>
            <w:r>
              <w:rPr>
                <w:sz w:val="18"/>
                <w:szCs w:val="18"/>
              </w:rPr>
              <w:t>87.2～104.8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vAlign w:val="center"/>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0.1</w:t>
            </w:r>
          </w:p>
        </w:tc>
        <w:tc>
          <w:tcPr>
            <w:tcW w:w="1914" w:type="dxa"/>
            <w:shd w:val="clear" w:color="auto" w:fill="auto"/>
            <w:vAlign w:val="center"/>
          </w:tcPr>
          <w:p>
            <w:pPr>
              <w:jc w:val="center"/>
            </w:pPr>
            <w:r>
              <w:rPr>
                <w:sz w:val="18"/>
                <w:szCs w:val="18"/>
              </w:rPr>
              <w:t>99.6～111.2</w:t>
            </w:r>
          </w:p>
        </w:tc>
        <w:tc>
          <w:tcPr>
            <w:tcW w:w="1914" w:type="dxa"/>
            <w:shd w:val="clear" w:color="auto" w:fill="auto"/>
            <w:vAlign w:val="center"/>
          </w:tcPr>
          <w:p>
            <w:pPr>
              <w:spacing w:line="360" w:lineRule="auto"/>
              <w:jc w:val="center"/>
              <w:rPr>
                <w:szCs w:val="22"/>
              </w:rPr>
            </w:pPr>
            <w:r>
              <w:rPr>
                <w:szCs w:val="22"/>
              </w:rPr>
              <w:t>0.1</w:t>
            </w:r>
          </w:p>
        </w:tc>
        <w:tc>
          <w:tcPr>
            <w:tcW w:w="1915" w:type="dxa"/>
            <w:shd w:val="clear" w:color="auto" w:fill="auto"/>
            <w:vAlign w:val="center"/>
          </w:tcPr>
          <w:p>
            <w:pPr>
              <w:jc w:val="center"/>
            </w:pPr>
            <w:r>
              <w:rPr>
                <w:sz w:val="18"/>
                <w:szCs w:val="18"/>
              </w:rPr>
              <w:t>83.0～102.8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vAlign w:val="center"/>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w:t>
            </w:r>
          </w:p>
        </w:tc>
        <w:tc>
          <w:tcPr>
            <w:tcW w:w="1914" w:type="dxa"/>
            <w:shd w:val="clear" w:color="auto" w:fill="auto"/>
            <w:vAlign w:val="center"/>
          </w:tcPr>
          <w:p>
            <w:pPr>
              <w:jc w:val="center"/>
            </w:pPr>
            <w:r>
              <w:rPr>
                <w:sz w:val="18"/>
                <w:szCs w:val="18"/>
              </w:rPr>
              <w:t>87.5～97.3</w:t>
            </w:r>
          </w:p>
        </w:tc>
        <w:tc>
          <w:tcPr>
            <w:tcW w:w="1914" w:type="dxa"/>
            <w:shd w:val="clear" w:color="auto" w:fill="auto"/>
            <w:vAlign w:val="center"/>
          </w:tcPr>
          <w:p>
            <w:pPr>
              <w:spacing w:line="360" w:lineRule="auto"/>
              <w:jc w:val="center"/>
              <w:rPr>
                <w:szCs w:val="22"/>
              </w:rPr>
            </w:pPr>
            <w:r>
              <w:rPr>
                <w:szCs w:val="22"/>
              </w:rPr>
              <w:t>1</w:t>
            </w:r>
          </w:p>
        </w:tc>
        <w:tc>
          <w:tcPr>
            <w:tcW w:w="1915" w:type="dxa"/>
            <w:shd w:val="clear" w:color="auto" w:fill="auto"/>
            <w:vAlign w:val="center"/>
          </w:tcPr>
          <w:p>
            <w:pPr>
              <w:jc w:val="center"/>
            </w:pPr>
            <w:r>
              <w:rPr>
                <w:sz w:val="18"/>
                <w:szCs w:val="18"/>
              </w:rPr>
              <w:t>90.6～97.4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vAlign w:val="center"/>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10</w:t>
            </w:r>
          </w:p>
        </w:tc>
        <w:tc>
          <w:tcPr>
            <w:tcW w:w="1914" w:type="dxa"/>
            <w:shd w:val="clear" w:color="auto" w:fill="auto"/>
            <w:vAlign w:val="center"/>
          </w:tcPr>
          <w:p>
            <w:pPr>
              <w:jc w:val="center"/>
            </w:pPr>
            <w:r>
              <w:rPr>
                <w:sz w:val="18"/>
                <w:szCs w:val="18"/>
              </w:rPr>
              <w:t>93.3～108.2</w:t>
            </w:r>
          </w:p>
        </w:tc>
        <w:tc>
          <w:tcPr>
            <w:tcW w:w="1914" w:type="dxa"/>
            <w:shd w:val="clear" w:color="auto" w:fill="auto"/>
            <w:vAlign w:val="center"/>
          </w:tcPr>
          <w:p>
            <w:pPr>
              <w:spacing w:line="360" w:lineRule="auto"/>
              <w:jc w:val="center"/>
              <w:rPr>
                <w:szCs w:val="22"/>
              </w:rPr>
            </w:pPr>
            <w:r>
              <w:rPr>
                <w:szCs w:val="22"/>
              </w:rPr>
              <w:t>10</w:t>
            </w:r>
          </w:p>
        </w:tc>
        <w:tc>
          <w:tcPr>
            <w:tcW w:w="1915" w:type="dxa"/>
            <w:shd w:val="clear" w:color="auto" w:fill="auto"/>
            <w:vAlign w:val="center"/>
          </w:tcPr>
          <w:p>
            <w:pPr>
              <w:jc w:val="center"/>
            </w:pPr>
            <w:r>
              <w:rPr>
                <w:sz w:val="18"/>
                <w:szCs w:val="18"/>
              </w:rPr>
              <w:t>89.3～100.3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restart"/>
            <w:shd w:val="clear" w:color="auto" w:fill="auto"/>
            <w:vAlign w:val="center"/>
          </w:tcPr>
          <w:p>
            <w:pPr>
              <w:spacing w:line="360" w:lineRule="auto"/>
              <w:jc w:val="center"/>
              <w:rPr>
                <w:szCs w:val="22"/>
              </w:rPr>
            </w:pPr>
            <w:r>
              <w:rPr>
                <w:rFonts w:hint="eastAsia"/>
                <w:szCs w:val="22"/>
              </w:rPr>
              <w:t>乌龙茶</w:t>
            </w:r>
          </w:p>
        </w:tc>
        <w:tc>
          <w:tcPr>
            <w:tcW w:w="1914" w:type="dxa"/>
            <w:shd w:val="clear" w:color="auto" w:fill="auto"/>
            <w:vAlign w:val="center"/>
          </w:tcPr>
          <w:p>
            <w:pPr>
              <w:spacing w:line="360" w:lineRule="auto"/>
              <w:jc w:val="center"/>
              <w:rPr>
                <w:szCs w:val="22"/>
              </w:rPr>
            </w:pPr>
            <w:r>
              <w:rPr>
                <w:szCs w:val="22"/>
              </w:rPr>
              <w:t>0.05</w:t>
            </w:r>
          </w:p>
        </w:tc>
        <w:tc>
          <w:tcPr>
            <w:tcW w:w="1914" w:type="dxa"/>
            <w:shd w:val="clear" w:color="auto" w:fill="auto"/>
            <w:vAlign w:val="center"/>
          </w:tcPr>
          <w:p>
            <w:pPr>
              <w:jc w:val="center"/>
            </w:pPr>
            <w:r>
              <w:rPr>
                <w:sz w:val="18"/>
                <w:szCs w:val="18"/>
              </w:rPr>
              <w:t>88.0～110.0</w:t>
            </w:r>
          </w:p>
        </w:tc>
        <w:tc>
          <w:tcPr>
            <w:tcW w:w="1914" w:type="dxa"/>
            <w:shd w:val="clear" w:color="auto" w:fill="auto"/>
            <w:vAlign w:val="center"/>
          </w:tcPr>
          <w:p>
            <w:pPr>
              <w:spacing w:line="360" w:lineRule="auto"/>
              <w:jc w:val="center"/>
              <w:rPr>
                <w:szCs w:val="22"/>
              </w:rPr>
            </w:pPr>
            <w:r>
              <w:rPr>
                <w:szCs w:val="22"/>
              </w:rPr>
              <w:t>0.05</w:t>
            </w:r>
          </w:p>
        </w:tc>
        <w:tc>
          <w:tcPr>
            <w:tcW w:w="1915" w:type="dxa"/>
            <w:shd w:val="clear" w:color="auto" w:fill="auto"/>
            <w:vAlign w:val="center"/>
          </w:tcPr>
          <w:p>
            <w:pPr>
              <w:jc w:val="center"/>
            </w:pPr>
            <w:r>
              <w:rPr>
                <w:sz w:val="18"/>
                <w:szCs w:val="18"/>
              </w:rPr>
              <w:t>84.0～106.0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0.1</w:t>
            </w:r>
          </w:p>
        </w:tc>
        <w:tc>
          <w:tcPr>
            <w:tcW w:w="1914" w:type="dxa"/>
            <w:shd w:val="clear" w:color="auto" w:fill="auto"/>
            <w:vAlign w:val="center"/>
          </w:tcPr>
          <w:p>
            <w:pPr>
              <w:jc w:val="center"/>
            </w:pPr>
            <w:r>
              <w:rPr>
                <w:sz w:val="18"/>
                <w:szCs w:val="18"/>
              </w:rPr>
              <w:t>99.8～108.4</w:t>
            </w:r>
          </w:p>
        </w:tc>
        <w:tc>
          <w:tcPr>
            <w:tcW w:w="1914" w:type="dxa"/>
            <w:shd w:val="clear" w:color="auto" w:fill="auto"/>
            <w:vAlign w:val="center"/>
          </w:tcPr>
          <w:p>
            <w:pPr>
              <w:spacing w:line="360" w:lineRule="auto"/>
              <w:jc w:val="center"/>
              <w:rPr>
                <w:szCs w:val="22"/>
              </w:rPr>
            </w:pPr>
            <w:r>
              <w:rPr>
                <w:szCs w:val="22"/>
              </w:rPr>
              <w:t>0.1</w:t>
            </w:r>
          </w:p>
        </w:tc>
        <w:tc>
          <w:tcPr>
            <w:tcW w:w="1915" w:type="dxa"/>
            <w:shd w:val="clear" w:color="auto" w:fill="auto"/>
            <w:vAlign w:val="center"/>
          </w:tcPr>
          <w:p>
            <w:pPr>
              <w:jc w:val="center"/>
            </w:pPr>
            <w:r>
              <w:rPr>
                <w:sz w:val="18"/>
                <w:szCs w:val="18"/>
              </w:rPr>
              <w:t>78.4～99.4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w:t>
            </w:r>
          </w:p>
        </w:tc>
        <w:tc>
          <w:tcPr>
            <w:tcW w:w="1914" w:type="dxa"/>
            <w:shd w:val="clear" w:color="auto" w:fill="auto"/>
            <w:vAlign w:val="center"/>
          </w:tcPr>
          <w:p>
            <w:pPr>
              <w:jc w:val="center"/>
            </w:pPr>
            <w:r>
              <w:rPr>
                <w:sz w:val="18"/>
                <w:szCs w:val="18"/>
              </w:rPr>
              <w:t>89.3～96.2</w:t>
            </w:r>
          </w:p>
        </w:tc>
        <w:tc>
          <w:tcPr>
            <w:tcW w:w="1914" w:type="dxa"/>
            <w:shd w:val="clear" w:color="auto" w:fill="auto"/>
            <w:vAlign w:val="center"/>
          </w:tcPr>
          <w:p>
            <w:pPr>
              <w:spacing w:line="360" w:lineRule="auto"/>
              <w:jc w:val="center"/>
              <w:rPr>
                <w:szCs w:val="22"/>
              </w:rPr>
            </w:pPr>
            <w:r>
              <w:rPr>
                <w:szCs w:val="22"/>
              </w:rPr>
              <w:t>1</w:t>
            </w:r>
          </w:p>
        </w:tc>
        <w:tc>
          <w:tcPr>
            <w:tcW w:w="1915" w:type="dxa"/>
            <w:shd w:val="clear" w:color="auto" w:fill="auto"/>
            <w:vAlign w:val="center"/>
          </w:tcPr>
          <w:p>
            <w:pPr>
              <w:jc w:val="center"/>
            </w:pPr>
            <w:r>
              <w:rPr>
                <w:sz w:val="18"/>
                <w:szCs w:val="18"/>
              </w:rPr>
              <w:t>91.5～103.0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Merge w:val="continue"/>
            <w:shd w:val="clear" w:color="auto" w:fill="auto"/>
          </w:tcPr>
          <w:p>
            <w:pPr>
              <w:spacing w:line="360" w:lineRule="auto"/>
              <w:jc w:val="center"/>
              <w:rPr>
                <w:szCs w:val="22"/>
              </w:rPr>
            </w:pPr>
          </w:p>
        </w:tc>
        <w:tc>
          <w:tcPr>
            <w:tcW w:w="1914" w:type="dxa"/>
            <w:shd w:val="clear" w:color="auto" w:fill="auto"/>
            <w:vAlign w:val="center"/>
          </w:tcPr>
          <w:p>
            <w:pPr>
              <w:spacing w:line="360" w:lineRule="auto"/>
              <w:jc w:val="center"/>
              <w:rPr>
                <w:szCs w:val="22"/>
              </w:rPr>
            </w:pPr>
            <w:r>
              <w:rPr>
                <w:szCs w:val="22"/>
              </w:rPr>
              <w:t>10</w:t>
            </w:r>
          </w:p>
        </w:tc>
        <w:tc>
          <w:tcPr>
            <w:tcW w:w="1914" w:type="dxa"/>
            <w:shd w:val="clear" w:color="auto" w:fill="auto"/>
            <w:vAlign w:val="center"/>
          </w:tcPr>
          <w:p>
            <w:pPr>
              <w:jc w:val="center"/>
            </w:pPr>
            <w:r>
              <w:rPr>
                <w:sz w:val="18"/>
                <w:szCs w:val="18"/>
              </w:rPr>
              <w:t>97.1～109.5</w:t>
            </w:r>
          </w:p>
        </w:tc>
        <w:tc>
          <w:tcPr>
            <w:tcW w:w="1914" w:type="dxa"/>
            <w:shd w:val="clear" w:color="auto" w:fill="auto"/>
            <w:vAlign w:val="center"/>
          </w:tcPr>
          <w:p>
            <w:pPr>
              <w:spacing w:line="360" w:lineRule="auto"/>
              <w:jc w:val="center"/>
              <w:rPr>
                <w:szCs w:val="22"/>
              </w:rPr>
            </w:pPr>
            <w:r>
              <w:rPr>
                <w:szCs w:val="22"/>
              </w:rPr>
              <w:t>10</w:t>
            </w:r>
          </w:p>
        </w:tc>
        <w:tc>
          <w:tcPr>
            <w:tcW w:w="1915" w:type="dxa"/>
            <w:shd w:val="clear" w:color="auto" w:fill="auto"/>
            <w:vAlign w:val="center"/>
          </w:tcPr>
          <w:p>
            <w:pPr>
              <w:jc w:val="center"/>
            </w:pPr>
            <w:r>
              <w:rPr>
                <w:sz w:val="18"/>
                <w:szCs w:val="18"/>
              </w:rPr>
              <w:t>91.5～103.9</w:t>
            </w:r>
          </w:p>
        </w:tc>
      </w:tr>
    </w:tbl>
    <w:p>
      <w:pPr>
        <w:spacing w:line="360" w:lineRule="auto"/>
        <w:jc w:val="center"/>
        <w:rPr>
          <w:szCs w:val="22"/>
        </w:rPr>
      </w:pPr>
    </w:p>
    <w:sectPr>
      <w:type w:val="continuous"/>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rPr>
        <w:rStyle w:val="34"/>
      </w:rPr>
    </w:pPr>
    <w:r>
      <w:rPr>
        <w:rFonts w:hint="eastAsia"/>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a:spLocks noChangeArrowheads="1"/>
                    </wps:cNvSpPr>
                    <wps:spPr>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BmO4YdsBAACeAwAADgAAAAAAAAAB&#10;ACAAAAAfAQAAZHJzL2Uyb0RvYy54bWxQSwUGAAAAAAYABgBZAQAAbA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48285" cy="147955"/>
              <wp:effectExtent l="0" t="0" r="2540" b="0"/>
              <wp:wrapNone/>
              <wp:docPr id="3" name="文本框 4"/>
              <wp:cNvGraphicFramePr/>
              <a:graphic xmlns:a="http://schemas.openxmlformats.org/drawingml/2006/main">
                <a:graphicData uri="http://schemas.microsoft.com/office/word/2010/wordprocessingShape">
                  <wps:wsp>
                    <wps:cNvSpPr>
                      <a:spLocks noChangeArrowheads="1"/>
                    </wps:cNvSpPr>
                    <wps:spPr>
                      <a:xfrm>
                        <a:off x="0" y="0"/>
                        <a:ext cx="248285" cy="147955"/>
                      </a:xfrm>
                      <a:prstGeom prst="rect">
                        <a:avLst/>
                      </a:prstGeom>
                      <a:noFill/>
                      <a:ln>
                        <a:noFill/>
                      </a:ln>
                    </wps:spPr>
                    <wps:txbx>
                      <w:txbxContent>
                        <w:p>
                          <w:pPr>
                            <w:pStyle w:val="25"/>
                          </w:pPr>
                          <w:r>
                            <w:rPr>
                              <w:rFonts w:hint="eastAsia"/>
                            </w:rPr>
                            <w:t>Ⅱ</w:t>
                          </w:r>
                        </w:p>
                      </w:txbxContent>
                    </wps:txbx>
                    <wps:bodyPr rot="0" vert="horz" wrap="none" lIns="0" tIns="0" rIns="0" bIns="0" anchor="t" anchorCtr="0" upright="1">
                      <a:spAutoFit/>
                    </wps:bodyPr>
                  </wps:wsp>
                </a:graphicData>
              </a:graphic>
            </wp:anchor>
          </w:drawing>
        </mc:Choice>
        <mc:Fallback>
          <w:pict>
            <v:rect id="文本框 4" o:spid="_x0000_s1026" o:spt="1" style="position:absolute;left:0pt;margin-top:0pt;height:11.65pt;width:19.55pt;mso-position-horizontal:right;mso-position-horizontal-relative:margin;mso-wrap-style:none;z-index:251661312;mso-width-relative:page;mso-height-relative:page;" filled="f" stroked="f" coordsize="21600,21600" o:gfxdata="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bCpQ9IAAAADAQAADwAAAAAA&#10;AAABACAAAAAiAAAAZHJzL2Rvd25yZXYueG1sUEsBAhQAFAAAAAgAh07iQHKofyPgAQAAnAMAAA4A&#10;AAAAAAAAAQAgAAAAIQEAAGRycy9lMm9Eb2MueG1sUEsFBgAAAAAGAAYAWQEAAHMFAAAAAA==&#10;">
              <v:fill on="f" focussize="0,0"/>
              <v:stroke on="f"/>
              <v:imagedata o:title=""/>
              <o:lock v:ext="edit" aspectratio="f"/>
              <v:textbox inset="0mm,0mm,0mm,0mm" style="mso-fit-shape-to-text:t;">
                <w:txbxContent>
                  <w:p>
                    <w:pPr>
                      <w:pStyle w:val="25"/>
                    </w:pPr>
                    <w:r>
                      <w:rPr>
                        <w:rFonts w:hint="eastAsia"/>
                      </w:rPr>
                      <w:t>Ⅱ</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91770" cy="139700"/>
              <wp:effectExtent l="0" t="0" r="2540" b="0"/>
              <wp:wrapNone/>
              <wp:docPr id="2" name="文本框 5"/>
              <wp:cNvGraphicFramePr/>
              <a:graphic xmlns:a="http://schemas.openxmlformats.org/drawingml/2006/main">
                <a:graphicData uri="http://schemas.microsoft.com/office/word/2010/wordprocessingShape">
                  <wps:wsp>
                    <wps:cNvSpPr>
                      <a:spLocks noChangeArrowheads="1"/>
                    </wps:cNvSpPr>
                    <wps:spPr>
                      <a:xfrm>
                        <a:off x="0" y="0"/>
                        <a:ext cx="19177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文本框 5" o:spid="_x0000_s1026" o:spt="1" style="position:absolute;left:0pt;margin-top:0pt;height:11pt;width:15.1pt;mso-position-horizontal:right;mso-position-horizontal-relative:margin;mso-wrap-style:none;z-index:251663360;mso-width-relative:page;mso-height-relative:page;" filled="f" stroked="f" coordsize="21600,21600" o:gfxdata="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1FjrRAAAAAwEAAA8AAAAAAAAA&#10;AQAgAAAAIgAAAGRycy9kb3ducmV2LnhtbFBLAQIUABQAAAAIAIdO4kBKkYVJ3wEAAJwDAAAOAAAA&#10;AAAAAAEAIAAAACABAABkcnMvZTJvRG9jLnhtbFBLBQYAAAAABgAGAFkBAABx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91770" cy="139700"/>
              <wp:effectExtent l="0" t="0" r="2540" b="0"/>
              <wp:wrapNone/>
              <wp:docPr id="1" name="文本框 6"/>
              <wp:cNvGraphicFramePr/>
              <a:graphic xmlns:a="http://schemas.openxmlformats.org/drawingml/2006/main">
                <a:graphicData uri="http://schemas.microsoft.com/office/word/2010/wordprocessingShape">
                  <wps:wsp>
                    <wps:cNvSpPr>
                      <a:spLocks noChangeArrowheads="1"/>
                    </wps:cNvSpPr>
                    <wps:spPr>
                      <a:xfrm>
                        <a:off x="0" y="0"/>
                        <a:ext cx="19177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文本框 6" o:spid="_x0000_s1026" o:spt="1" style="position:absolute;left:0pt;margin-top:0pt;height:11pt;width:15.1pt;mso-position-horizontal:right;mso-position-horizontal-relative:margin;mso-wrap-style:none;z-index:251664384;mso-width-relative:page;mso-height-relative:page;" filled="f" stroked="f" coordsize="21600,21600" o:gfxdata="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1FjrRAAAAAwEAAA8AAAAAAAAA&#10;AQAgAAAAIgAAAGRycy9kb3ducmV2LnhtbFBLAQIUABQAAAAIAIdO4kB2Zjdc3wEAAJwDAAAOAAAA&#10;AAAAAAEAIAAAACABAABkcnMvZTJvRG9jLnhtbFBLBQYAAAAABgAGAFkBAABx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rPr>
        <w:kern w:val="0"/>
        <w:szCs w:val="20"/>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rPr>
        <w:kern w:val="0"/>
        <w:szCs w:val="20"/>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rPr>
        <w:kern w:val="0"/>
        <w:szCs w:val="20"/>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rPr>
        <w:rFonts w:hint="eastAsia"/>
      </w:rPr>
      <w:t>××</w:t>
    </w:r>
    <w:r>
      <w: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rPr>
        <w:rFonts w:hint="eastAsia"/>
      </w:rPr>
      <w:t>××</w:t>
    </w:r>
    <w:r>
      <w:t>/T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rPr>
        <w:rFonts w:hint="eastAsia"/>
      </w:rPr>
      <w:t>DB43</w:t>
    </w:r>
    <w:r>
      <w:t>/T ××××—</w:t>
    </w:r>
    <w:r>
      <w:rPr>
        <w:rFonts w:hint="eastAsia"/>
      </w:rPr>
      <w:t>2</w:t>
    </w:r>
    <w: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110"/>
      <w:suff w:val="nothing"/>
      <w:lvlText w:val="%1%2.%3.%4.%5　"/>
      <w:lvlJc w:val="left"/>
      <w:pPr>
        <w:ind w:left="0" w:firstLine="0"/>
      </w:pPr>
      <w:rPr>
        <w:rFonts w:hint="eastAsia" w:ascii="黑体" w:hAnsi="Times New Roman" w:eastAsia="黑体"/>
        <w:b w:val="0"/>
        <w:i w:val="0"/>
        <w:sz w:val="21"/>
      </w:rPr>
    </w:lvl>
    <w:lvl w:ilvl="5" w:tentative="0">
      <w:start w:val="1"/>
      <w:numFmt w:val="decimal"/>
      <w:pStyle w:val="114"/>
      <w:suff w:val="nothing"/>
      <w:lvlText w:val="%1%2.%3.%4.%5.%6　"/>
      <w:lvlJc w:val="left"/>
      <w:pPr>
        <w:ind w:left="0" w:firstLine="0"/>
      </w:pPr>
      <w:rPr>
        <w:rFonts w:hint="eastAsia" w:ascii="黑体" w:hAnsi="Times New Roman" w:eastAsia="黑体"/>
        <w:b w:val="0"/>
        <w:i w:val="0"/>
        <w:sz w:val="21"/>
      </w:rPr>
    </w:lvl>
    <w:lvl w:ilvl="6" w:tentative="0">
      <w:start w:val="1"/>
      <w:numFmt w:val="decimal"/>
      <w:pStyle w:val="11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1"/>
      <w:numFmt w:val="none"/>
      <w:pStyle w:val="92"/>
      <w:lvlText w:val=""/>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none"/>
      <w:pStyle w:val="63"/>
      <w:lvlText w:val=""/>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4"/>
    <w:multiLevelType w:val="multilevel"/>
    <w:tmpl w:val="00000004"/>
    <w:lvl w:ilvl="0" w:tentative="0">
      <w:start w:val="1"/>
      <w:numFmt w:val="none"/>
      <w:pStyle w:val="84"/>
      <w:lvlText w:val=""/>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pStyle w:val="7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6"/>
    <w:multiLevelType w:val="multilevel"/>
    <w:tmpl w:val="00000006"/>
    <w:lvl w:ilvl="0" w:tentative="0">
      <w:start w:val="1"/>
      <w:numFmt w:val="decimal"/>
      <w:pStyle w:val="9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7"/>
    <w:multiLevelType w:val="multilevel"/>
    <w:tmpl w:val="00000007"/>
    <w:lvl w:ilvl="0" w:tentative="0">
      <w:start w:val="1"/>
      <w:numFmt w:val="upperLetter"/>
      <w:pStyle w:val="79"/>
      <w:suff w:val="nothing"/>
      <w:lvlText w:val="附　录　%1"/>
      <w:lvlJc w:val="left"/>
      <w:pPr>
        <w:ind w:left="0" w:firstLine="0"/>
      </w:pPr>
      <w:rPr>
        <w:rFonts w:hint="eastAsia" w:ascii="黑体" w:hAnsi="Times New Roman" w:eastAsia="黑体"/>
        <w:b w:val="0"/>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8"/>
    <w:multiLevelType w:val="multilevel"/>
    <w:tmpl w:val="00000008"/>
    <w:lvl w:ilvl="0" w:tentative="0">
      <w:start w:val="1"/>
      <w:numFmt w:val="none"/>
      <w:pStyle w:val="80"/>
      <w:suff w:val="nothing"/>
      <w:lvlText w:val=""/>
      <w:lvlJc w:val="left"/>
      <w:pPr>
        <w:ind w:left="0" w:firstLine="0"/>
      </w:pPr>
      <w:rPr>
        <w:rFonts w:hint="default" w:ascii="Times New Roman" w:hAnsi="Times New Roman"/>
        <w:b/>
        <w:i w:val="0"/>
        <w:sz w:val="21"/>
      </w:rPr>
    </w:lvl>
    <w:lvl w:ilvl="1" w:tentative="0">
      <w:start w:val="1"/>
      <w:numFmt w:val="decimal"/>
      <w:pStyle w:val="57"/>
      <w:suff w:val="nothing"/>
      <w:lvlText w:val="%1%2　"/>
      <w:lvlJc w:val="left"/>
      <w:pPr>
        <w:ind w:left="0" w:firstLine="0"/>
      </w:pPr>
      <w:rPr>
        <w:rFonts w:hint="eastAsia" w:ascii="黑体" w:hAnsi="Times New Roman" w:eastAsia="黑体"/>
        <w:b w:val="0"/>
        <w:i w:val="0"/>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568"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09"/>
    <w:multiLevelType w:val="multilevel"/>
    <w:tmpl w:val="00000009"/>
    <w:lvl w:ilvl="0" w:tentative="0">
      <w:start w:val="1"/>
      <w:numFmt w:val="none"/>
      <w:pStyle w:val="91"/>
      <w:lvlText w:val=""/>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A"/>
    <w:multiLevelType w:val="multilevel"/>
    <w:tmpl w:val="0000000A"/>
    <w:lvl w:ilvl="0" w:tentative="0">
      <w:start w:val="1"/>
      <w:numFmt w:val="none"/>
      <w:pStyle w:val="93"/>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4"/>
  </w:num>
  <w:num w:numId="4">
    <w:abstractNumId w:val="0"/>
  </w:num>
  <w:num w:numId="5">
    <w:abstractNumId w:val="6"/>
  </w:num>
  <w:num w:numId="6">
    <w:abstractNumId w:val="3"/>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2ZTkwMzdjZTVmNTU1M2Q1NzViMThjYTg3NDFjZTMifQ=="/>
  </w:docVars>
  <w:rsids>
    <w:rsidRoot w:val="00172A27"/>
    <w:rsid w:val="00000C11"/>
    <w:rsid w:val="00005E2F"/>
    <w:rsid w:val="00010727"/>
    <w:rsid w:val="0002243E"/>
    <w:rsid w:val="00024104"/>
    <w:rsid w:val="00033FDD"/>
    <w:rsid w:val="00042B2C"/>
    <w:rsid w:val="000556EA"/>
    <w:rsid w:val="00060E5A"/>
    <w:rsid w:val="00064A6D"/>
    <w:rsid w:val="000718D1"/>
    <w:rsid w:val="00073A7A"/>
    <w:rsid w:val="00073F3C"/>
    <w:rsid w:val="00075D09"/>
    <w:rsid w:val="000776B0"/>
    <w:rsid w:val="00077EEF"/>
    <w:rsid w:val="000932F1"/>
    <w:rsid w:val="000A312B"/>
    <w:rsid w:val="000B2E9F"/>
    <w:rsid w:val="000C5669"/>
    <w:rsid w:val="000C6B3F"/>
    <w:rsid w:val="000E36E4"/>
    <w:rsid w:val="000E50C1"/>
    <w:rsid w:val="000E65A0"/>
    <w:rsid w:val="000E6690"/>
    <w:rsid w:val="000E6D9E"/>
    <w:rsid w:val="000F0915"/>
    <w:rsid w:val="000F098F"/>
    <w:rsid w:val="000F74BA"/>
    <w:rsid w:val="00101EDB"/>
    <w:rsid w:val="001034DC"/>
    <w:rsid w:val="001059D9"/>
    <w:rsid w:val="00107ACE"/>
    <w:rsid w:val="00110F63"/>
    <w:rsid w:val="00116F0C"/>
    <w:rsid w:val="001174A7"/>
    <w:rsid w:val="00122050"/>
    <w:rsid w:val="00122D85"/>
    <w:rsid w:val="00127BBD"/>
    <w:rsid w:val="001344DA"/>
    <w:rsid w:val="00140224"/>
    <w:rsid w:val="00140A52"/>
    <w:rsid w:val="00147565"/>
    <w:rsid w:val="00151340"/>
    <w:rsid w:val="00155F55"/>
    <w:rsid w:val="00166823"/>
    <w:rsid w:val="0017287D"/>
    <w:rsid w:val="00172A27"/>
    <w:rsid w:val="00174DF3"/>
    <w:rsid w:val="00181BC9"/>
    <w:rsid w:val="0018339B"/>
    <w:rsid w:val="00192060"/>
    <w:rsid w:val="00193368"/>
    <w:rsid w:val="00197687"/>
    <w:rsid w:val="001B09FF"/>
    <w:rsid w:val="001B5EC0"/>
    <w:rsid w:val="001B69D1"/>
    <w:rsid w:val="001C08DF"/>
    <w:rsid w:val="001C22AD"/>
    <w:rsid w:val="001D7831"/>
    <w:rsid w:val="001E1E02"/>
    <w:rsid w:val="001E23B4"/>
    <w:rsid w:val="001E27A8"/>
    <w:rsid w:val="001E69A6"/>
    <w:rsid w:val="001F24D6"/>
    <w:rsid w:val="0020343B"/>
    <w:rsid w:val="00207E02"/>
    <w:rsid w:val="00211C06"/>
    <w:rsid w:val="002141D6"/>
    <w:rsid w:val="002200BE"/>
    <w:rsid w:val="00222A65"/>
    <w:rsid w:val="0022556D"/>
    <w:rsid w:val="00230189"/>
    <w:rsid w:val="00232B4A"/>
    <w:rsid w:val="00233148"/>
    <w:rsid w:val="00233DDB"/>
    <w:rsid w:val="00237E54"/>
    <w:rsid w:val="00241564"/>
    <w:rsid w:val="00241E69"/>
    <w:rsid w:val="00251171"/>
    <w:rsid w:val="0025269C"/>
    <w:rsid w:val="00253489"/>
    <w:rsid w:val="00263792"/>
    <w:rsid w:val="00271EA2"/>
    <w:rsid w:val="002821F1"/>
    <w:rsid w:val="00285E2B"/>
    <w:rsid w:val="00290E5E"/>
    <w:rsid w:val="00297642"/>
    <w:rsid w:val="002A02EF"/>
    <w:rsid w:val="002A0B32"/>
    <w:rsid w:val="002A445C"/>
    <w:rsid w:val="002A5757"/>
    <w:rsid w:val="002B0E74"/>
    <w:rsid w:val="002B3F16"/>
    <w:rsid w:val="002B75F8"/>
    <w:rsid w:val="002C3CED"/>
    <w:rsid w:val="002D2400"/>
    <w:rsid w:val="002D2F7C"/>
    <w:rsid w:val="002D526C"/>
    <w:rsid w:val="002D5909"/>
    <w:rsid w:val="002D6481"/>
    <w:rsid w:val="002E5A4B"/>
    <w:rsid w:val="002F1000"/>
    <w:rsid w:val="002F7996"/>
    <w:rsid w:val="003028E8"/>
    <w:rsid w:val="0032004B"/>
    <w:rsid w:val="00320F27"/>
    <w:rsid w:val="003221B3"/>
    <w:rsid w:val="00323F3F"/>
    <w:rsid w:val="00324ACE"/>
    <w:rsid w:val="00331BBF"/>
    <w:rsid w:val="003346F8"/>
    <w:rsid w:val="00336341"/>
    <w:rsid w:val="0033772F"/>
    <w:rsid w:val="00344419"/>
    <w:rsid w:val="0034567F"/>
    <w:rsid w:val="00356C93"/>
    <w:rsid w:val="00366A70"/>
    <w:rsid w:val="00370EBC"/>
    <w:rsid w:val="0037302B"/>
    <w:rsid w:val="00376219"/>
    <w:rsid w:val="00384EE6"/>
    <w:rsid w:val="003910A0"/>
    <w:rsid w:val="00391367"/>
    <w:rsid w:val="00394674"/>
    <w:rsid w:val="003A6071"/>
    <w:rsid w:val="003B1EC6"/>
    <w:rsid w:val="003B3052"/>
    <w:rsid w:val="003C1AAD"/>
    <w:rsid w:val="003C3462"/>
    <w:rsid w:val="003C7211"/>
    <w:rsid w:val="003D46A3"/>
    <w:rsid w:val="003D56EA"/>
    <w:rsid w:val="003D5DB1"/>
    <w:rsid w:val="003E16DB"/>
    <w:rsid w:val="003F28EA"/>
    <w:rsid w:val="003F2A2D"/>
    <w:rsid w:val="003F5DB7"/>
    <w:rsid w:val="00405C79"/>
    <w:rsid w:val="00406C04"/>
    <w:rsid w:val="004076C4"/>
    <w:rsid w:val="00407B43"/>
    <w:rsid w:val="00414C07"/>
    <w:rsid w:val="00416F9C"/>
    <w:rsid w:val="00421CF4"/>
    <w:rsid w:val="0042407E"/>
    <w:rsid w:val="004278B9"/>
    <w:rsid w:val="00434935"/>
    <w:rsid w:val="00453E60"/>
    <w:rsid w:val="0046060A"/>
    <w:rsid w:val="004655CA"/>
    <w:rsid w:val="004735FA"/>
    <w:rsid w:val="004907E6"/>
    <w:rsid w:val="004A13EE"/>
    <w:rsid w:val="004A1CEE"/>
    <w:rsid w:val="004A23C4"/>
    <w:rsid w:val="004A2DA8"/>
    <w:rsid w:val="004A4E94"/>
    <w:rsid w:val="004B0328"/>
    <w:rsid w:val="004B1D5A"/>
    <w:rsid w:val="004B7A04"/>
    <w:rsid w:val="004C05D0"/>
    <w:rsid w:val="004D2F2E"/>
    <w:rsid w:val="004D4D8A"/>
    <w:rsid w:val="004D7B5B"/>
    <w:rsid w:val="004E2C58"/>
    <w:rsid w:val="004E2CC6"/>
    <w:rsid w:val="004E6731"/>
    <w:rsid w:val="004E675F"/>
    <w:rsid w:val="004F0D4F"/>
    <w:rsid w:val="004F4B5F"/>
    <w:rsid w:val="004F6EA4"/>
    <w:rsid w:val="00503F76"/>
    <w:rsid w:val="0050633E"/>
    <w:rsid w:val="0051066C"/>
    <w:rsid w:val="00510780"/>
    <w:rsid w:val="005119F6"/>
    <w:rsid w:val="0051268E"/>
    <w:rsid w:val="00523DF1"/>
    <w:rsid w:val="00533FC7"/>
    <w:rsid w:val="0054146F"/>
    <w:rsid w:val="00544B4E"/>
    <w:rsid w:val="00544C11"/>
    <w:rsid w:val="00552387"/>
    <w:rsid w:val="005613BD"/>
    <w:rsid w:val="00561C12"/>
    <w:rsid w:val="00562049"/>
    <w:rsid w:val="00564EA3"/>
    <w:rsid w:val="00567637"/>
    <w:rsid w:val="00577092"/>
    <w:rsid w:val="00577388"/>
    <w:rsid w:val="00590B6B"/>
    <w:rsid w:val="00591B75"/>
    <w:rsid w:val="00594A46"/>
    <w:rsid w:val="00596857"/>
    <w:rsid w:val="0059779F"/>
    <w:rsid w:val="005A056E"/>
    <w:rsid w:val="005A3173"/>
    <w:rsid w:val="005A5A40"/>
    <w:rsid w:val="005B1161"/>
    <w:rsid w:val="005B3A20"/>
    <w:rsid w:val="005B7348"/>
    <w:rsid w:val="005C3AEE"/>
    <w:rsid w:val="005C539A"/>
    <w:rsid w:val="005C5EA3"/>
    <w:rsid w:val="005C61C1"/>
    <w:rsid w:val="005D2FBC"/>
    <w:rsid w:val="005D4F9C"/>
    <w:rsid w:val="005D7B36"/>
    <w:rsid w:val="005E49F6"/>
    <w:rsid w:val="0062343E"/>
    <w:rsid w:val="0062364E"/>
    <w:rsid w:val="00625716"/>
    <w:rsid w:val="006309AE"/>
    <w:rsid w:val="0063118E"/>
    <w:rsid w:val="00634537"/>
    <w:rsid w:val="0064135C"/>
    <w:rsid w:val="00650499"/>
    <w:rsid w:val="00654F91"/>
    <w:rsid w:val="00657EF0"/>
    <w:rsid w:val="006602E5"/>
    <w:rsid w:val="00660D19"/>
    <w:rsid w:val="00662135"/>
    <w:rsid w:val="00670D0E"/>
    <w:rsid w:val="00671266"/>
    <w:rsid w:val="0068374A"/>
    <w:rsid w:val="0068477A"/>
    <w:rsid w:val="006B00EC"/>
    <w:rsid w:val="006C2974"/>
    <w:rsid w:val="006C31B1"/>
    <w:rsid w:val="006C47E1"/>
    <w:rsid w:val="006C65D6"/>
    <w:rsid w:val="006C6BFF"/>
    <w:rsid w:val="006D0881"/>
    <w:rsid w:val="006E126A"/>
    <w:rsid w:val="006E26CB"/>
    <w:rsid w:val="006F1E89"/>
    <w:rsid w:val="006F6615"/>
    <w:rsid w:val="00701A37"/>
    <w:rsid w:val="00702742"/>
    <w:rsid w:val="0070285A"/>
    <w:rsid w:val="007029A5"/>
    <w:rsid w:val="0070351A"/>
    <w:rsid w:val="00703C64"/>
    <w:rsid w:val="0070493A"/>
    <w:rsid w:val="00711355"/>
    <w:rsid w:val="0072082E"/>
    <w:rsid w:val="00724884"/>
    <w:rsid w:val="007266C0"/>
    <w:rsid w:val="00731268"/>
    <w:rsid w:val="00737A6C"/>
    <w:rsid w:val="00741C18"/>
    <w:rsid w:val="00745110"/>
    <w:rsid w:val="00745FD8"/>
    <w:rsid w:val="00750D7F"/>
    <w:rsid w:val="00751CA5"/>
    <w:rsid w:val="00757C71"/>
    <w:rsid w:val="007609E9"/>
    <w:rsid w:val="0077402D"/>
    <w:rsid w:val="00797B6D"/>
    <w:rsid w:val="007B087B"/>
    <w:rsid w:val="007B4830"/>
    <w:rsid w:val="007B4DC0"/>
    <w:rsid w:val="007B5B69"/>
    <w:rsid w:val="007C07F1"/>
    <w:rsid w:val="007C0D0D"/>
    <w:rsid w:val="007C3CDD"/>
    <w:rsid w:val="007D61F9"/>
    <w:rsid w:val="007D77BF"/>
    <w:rsid w:val="007E1933"/>
    <w:rsid w:val="007E7949"/>
    <w:rsid w:val="007F7AA6"/>
    <w:rsid w:val="007F7C74"/>
    <w:rsid w:val="00805FE2"/>
    <w:rsid w:val="00807904"/>
    <w:rsid w:val="008105F0"/>
    <w:rsid w:val="00810CE0"/>
    <w:rsid w:val="008127C1"/>
    <w:rsid w:val="0081655B"/>
    <w:rsid w:val="00817AE8"/>
    <w:rsid w:val="008229E4"/>
    <w:rsid w:val="00835279"/>
    <w:rsid w:val="0083755B"/>
    <w:rsid w:val="0085552E"/>
    <w:rsid w:val="00856CB7"/>
    <w:rsid w:val="00870D5D"/>
    <w:rsid w:val="00872C59"/>
    <w:rsid w:val="008746B3"/>
    <w:rsid w:val="00882EBB"/>
    <w:rsid w:val="008866BF"/>
    <w:rsid w:val="008A0A87"/>
    <w:rsid w:val="008A25B8"/>
    <w:rsid w:val="008A4B5B"/>
    <w:rsid w:val="008B19E9"/>
    <w:rsid w:val="008B2C25"/>
    <w:rsid w:val="008B6CB4"/>
    <w:rsid w:val="008C3D35"/>
    <w:rsid w:val="008C40F2"/>
    <w:rsid w:val="008C5B49"/>
    <w:rsid w:val="008C7F2F"/>
    <w:rsid w:val="008D4B40"/>
    <w:rsid w:val="008E331E"/>
    <w:rsid w:val="008E3C75"/>
    <w:rsid w:val="008E773E"/>
    <w:rsid w:val="008E7DCA"/>
    <w:rsid w:val="008F3EDD"/>
    <w:rsid w:val="00907131"/>
    <w:rsid w:val="00915156"/>
    <w:rsid w:val="00922C95"/>
    <w:rsid w:val="00923077"/>
    <w:rsid w:val="00925806"/>
    <w:rsid w:val="00931920"/>
    <w:rsid w:val="009510BE"/>
    <w:rsid w:val="009538F3"/>
    <w:rsid w:val="00957C76"/>
    <w:rsid w:val="00965B5E"/>
    <w:rsid w:val="00967562"/>
    <w:rsid w:val="0097611E"/>
    <w:rsid w:val="00981945"/>
    <w:rsid w:val="00981A00"/>
    <w:rsid w:val="00984DF5"/>
    <w:rsid w:val="009901BE"/>
    <w:rsid w:val="00994ECC"/>
    <w:rsid w:val="00997BC7"/>
    <w:rsid w:val="009A245E"/>
    <w:rsid w:val="009A3DFF"/>
    <w:rsid w:val="009B18B4"/>
    <w:rsid w:val="009B3A3F"/>
    <w:rsid w:val="009B4A7F"/>
    <w:rsid w:val="009C35DE"/>
    <w:rsid w:val="009C49DB"/>
    <w:rsid w:val="009D7F07"/>
    <w:rsid w:val="009E0339"/>
    <w:rsid w:val="009E0353"/>
    <w:rsid w:val="009E3103"/>
    <w:rsid w:val="009E3859"/>
    <w:rsid w:val="009F48FC"/>
    <w:rsid w:val="00A0355F"/>
    <w:rsid w:val="00A06E6F"/>
    <w:rsid w:val="00A10562"/>
    <w:rsid w:val="00A153BD"/>
    <w:rsid w:val="00A227F5"/>
    <w:rsid w:val="00A27F18"/>
    <w:rsid w:val="00A31FB3"/>
    <w:rsid w:val="00A423F3"/>
    <w:rsid w:val="00A64C37"/>
    <w:rsid w:val="00A665C2"/>
    <w:rsid w:val="00A77F6C"/>
    <w:rsid w:val="00A81824"/>
    <w:rsid w:val="00A90758"/>
    <w:rsid w:val="00A90D77"/>
    <w:rsid w:val="00A92FB6"/>
    <w:rsid w:val="00A93267"/>
    <w:rsid w:val="00A96E74"/>
    <w:rsid w:val="00A97C2C"/>
    <w:rsid w:val="00AB260E"/>
    <w:rsid w:val="00AC2B90"/>
    <w:rsid w:val="00AC338F"/>
    <w:rsid w:val="00AC391D"/>
    <w:rsid w:val="00AC4885"/>
    <w:rsid w:val="00AD0965"/>
    <w:rsid w:val="00AD0FA9"/>
    <w:rsid w:val="00AE6243"/>
    <w:rsid w:val="00AE772C"/>
    <w:rsid w:val="00B07B2E"/>
    <w:rsid w:val="00B10438"/>
    <w:rsid w:val="00B107D5"/>
    <w:rsid w:val="00B16423"/>
    <w:rsid w:val="00B23519"/>
    <w:rsid w:val="00B26514"/>
    <w:rsid w:val="00B3544D"/>
    <w:rsid w:val="00B362FD"/>
    <w:rsid w:val="00B40E94"/>
    <w:rsid w:val="00B534B2"/>
    <w:rsid w:val="00B5551D"/>
    <w:rsid w:val="00B57E89"/>
    <w:rsid w:val="00B63308"/>
    <w:rsid w:val="00B72802"/>
    <w:rsid w:val="00B849FA"/>
    <w:rsid w:val="00B8546E"/>
    <w:rsid w:val="00BA4810"/>
    <w:rsid w:val="00BA4DA9"/>
    <w:rsid w:val="00BA6C02"/>
    <w:rsid w:val="00BA74F6"/>
    <w:rsid w:val="00BC4C6F"/>
    <w:rsid w:val="00BD0FF8"/>
    <w:rsid w:val="00BD2AEF"/>
    <w:rsid w:val="00BD7D31"/>
    <w:rsid w:val="00BD7FB0"/>
    <w:rsid w:val="00BE4C45"/>
    <w:rsid w:val="00BE61DD"/>
    <w:rsid w:val="00BE6220"/>
    <w:rsid w:val="00BF0E37"/>
    <w:rsid w:val="00BF173E"/>
    <w:rsid w:val="00BF2BB3"/>
    <w:rsid w:val="00BF367D"/>
    <w:rsid w:val="00BF3F6C"/>
    <w:rsid w:val="00C10E09"/>
    <w:rsid w:val="00C16359"/>
    <w:rsid w:val="00C21A9A"/>
    <w:rsid w:val="00C22E81"/>
    <w:rsid w:val="00C2387D"/>
    <w:rsid w:val="00C25601"/>
    <w:rsid w:val="00C31E3E"/>
    <w:rsid w:val="00C33490"/>
    <w:rsid w:val="00C339FE"/>
    <w:rsid w:val="00C35784"/>
    <w:rsid w:val="00C35C65"/>
    <w:rsid w:val="00C3627C"/>
    <w:rsid w:val="00C40255"/>
    <w:rsid w:val="00C420FD"/>
    <w:rsid w:val="00C45485"/>
    <w:rsid w:val="00C47EE5"/>
    <w:rsid w:val="00C562B8"/>
    <w:rsid w:val="00C56464"/>
    <w:rsid w:val="00C655BD"/>
    <w:rsid w:val="00C678A2"/>
    <w:rsid w:val="00C717A9"/>
    <w:rsid w:val="00C73A1F"/>
    <w:rsid w:val="00C82761"/>
    <w:rsid w:val="00C865E2"/>
    <w:rsid w:val="00C906EE"/>
    <w:rsid w:val="00C91A0B"/>
    <w:rsid w:val="00C966EB"/>
    <w:rsid w:val="00CB0005"/>
    <w:rsid w:val="00CB23C3"/>
    <w:rsid w:val="00CB3632"/>
    <w:rsid w:val="00CC63B6"/>
    <w:rsid w:val="00CC6AFD"/>
    <w:rsid w:val="00CD2543"/>
    <w:rsid w:val="00CE146F"/>
    <w:rsid w:val="00CE62C2"/>
    <w:rsid w:val="00CE658A"/>
    <w:rsid w:val="00CE667D"/>
    <w:rsid w:val="00CF050B"/>
    <w:rsid w:val="00CF6DB0"/>
    <w:rsid w:val="00D04E53"/>
    <w:rsid w:val="00D14E3A"/>
    <w:rsid w:val="00D2132C"/>
    <w:rsid w:val="00D21587"/>
    <w:rsid w:val="00D222D6"/>
    <w:rsid w:val="00D256F9"/>
    <w:rsid w:val="00D43012"/>
    <w:rsid w:val="00D44F6F"/>
    <w:rsid w:val="00D45749"/>
    <w:rsid w:val="00D52CC2"/>
    <w:rsid w:val="00D53E5D"/>
    <w:rsid w:val="00D55069"/>
    <w:rsid w:val="00D64981"/>
    <w:rsid w:val="00D6530B"/>
    <w:rsid w:val="00D6721B"/>
    <w:rsid w:val="00D7543B"/>
    <w:rsid w:val="00D7617F"/>
    <w:rsid w:val="00D87EF8"/>
    <w:rsid w:val="00D95776"/>
    <w:rsid w:val="00D96A02"/>
    <w:rsid w:val="00DA0B29"/>
    <w:rsid w:val="00DA2B3F"/>
    <w:rsid w:val="00DB2F37"/>
    <w:rsid w:val="00DB2F44"/>
    <w:rsid w:val="00DB33D8"/>
    <w:rsid w:val="00DB36BA"/>
    <w:rsid w:val="00DB3EEE"/>
    <w:rsid w:val="00DB6AE5"/>
    <w:rsid w:val="00DC39B3"/>
    <w:rsid w:val="00DC3D85"/>
    <w:rsid w:val="00DC63C4"/>
    <w:rsid w:val="00DD0A47"/>
    <w:rsid w:val="00DD2A5E"/>
    <w:rsid w:val="00DE0854"/>
    <w:rsid w:val="00DE1444"/>
    <w:rsid w:val="00DE399C"/>
    <w:rsid w:val="00DE3BF3"/>
    <w:rsid w:val="00DE69A9"/>
    <w:rsid w:val="00DF1710"/>
    <w:rsid w:val="00DF4F78"/>
    <w:rsid w:val="00DF5D04"/>
    <w:rsid w:val="00E07793"/>
    <w:rsid w:val="00E22A84"/>
    <w:rsid w:val="00E25A2D"/>
    <w:rsid w:val="00E277A4"/>
    <w:rsid w:val="00E337D8"/>
    <w:rsid w:val="00E37132"/>
    <w:rsid w:val="00E37DF1"/>
    <w:rsid w:val="00E441F2"/>
    <w:rsid w:val="00E57E61"/>
    <w:rsid w:val="00E61446"/>
    <w:rsid w:val="00E65D22"/>
    <w:rsid w:val="00E703FA"/>
    <w:rsid w:val="00E75384"/>
    <w:rsid w:val="00E758AD"/>
    <w:rsid w:val="00E8002D"/>
    <w:rsid w:val="00E824D7"/>
    <w:rsid w:val="00E879FA"/>
    <w:rsid w:val="00EA372A"/>
    <w:rsid w:val="00EA47A7"/>
    <w:rsid w:val="00EA6DEF"/>
    <w:rsid w:val="00EB3023"/>
    <w:rsid w:val="00EB6B0E"/>
    <w:rsid w:val="00EC0DDD"/>
    <w:rsid w:val="00EC4BAE"/>
    <w:rsid w:val="00EE4FC7"/>
    <w:rsid w:val="00EF2690"/>
    <w:rsid w:val="00EF37F7"/>
    <w:rsid w:val="00EF3AFF"/>
    <w:rsid w:val="00EF4DA7"/>
    <w:rsid w:val="00F030B3"/>
    <w:rsid w:val="00F073B2"/>
    <w:rsid w:val="00F1313C"/>
    <w:rsid w:val="00F150F5"/>
    <w:rsid w:val="00F15A14"/>
    <w:rsid w:val="00F168A0"/>
    <w:rsid w:val="00F20C90"/>
    <w:rsid w:val="00F52B4A"/>
    <w:rsid w:val="00F659A1"/>
    <w:rsid w:val="00F70063"/>
    <w:rsid w:val="00F83395"/>
    <w:rsid w:val="00F87DCF"/>
    <w:rsid w:val="00F93505"/>
    <w:rsid w:val="00F96AA7"/>
    <w:rsid w:val="00FA0B70"/>
    <w:rsid w:val="00FA5B4C"/>
    <w:rsid w:val="00FC587D"/>
    <w:rsid w:val="00FC6AF7"/>
    <w:rsid w:val="00FD0303"/>
    <w:rsid w:val="00FD351D"/>
    <w:rsid w:val="00FD3979"/>
    <w:rsid w:val="00FE7721"/>
    <w:rsid w:val="00FE7E41"/>
    <w:rsid w:val="00FF2C9B"/>
    <w:rsid w:val="014D095D"/>
    <w:rsid w:val="01664239"/>
    <w:rsid w:val="0166567C"/>
    <w:rsid w:val="019470ED"/>
    <w:rsid w:val="01BF5554"/>
    <w:rsid w:val="01C57FA2"/>
    <w:rsid w:val="01DB52D0"/>
    <w:rsid w:val="01F3521E"/>
    <w:rsid w:val="022304BA"/>
    <w:rsid w:val="02266C52"/>
    <w:rsid w:val="0227161F"/>
    <w:rsid w:val="022B58AF"/>
    <w:rsid w:val="02452481"/>
    <w:rsid w:val="026B3702"/>
    <w:rsid w:val="02771E3B"/>
    <w:rsid w:val="02896CDD"/>
    <w:rsid w:val="02A7027A"/>
    <w:rsid w:val="02A925E5"/>
    <w:rsid w:val="02AD30B4"/>
    <w:rsid w:val="02C74CE1"/>
    <w:rsid w:val="02CC04D8"/>
    <w:rsid w:val="02E32BF9"/>
    <w:rsid w:val="02FB54B8"/>
    <w:rsid w:val="03312159"/>
    <w:rsid w:val="034E3E02"/>
    <w:rsid w:val="03886122"/>
    <w:rsid w:val="03E246D2"/>
    <w:rsid w:val="03FD456E"/>
    <w:rsid w:val="04012372"/>
    <w:rsid w:val="042D6B17"/>
    <w:rsid w:val="043F3C02"/>
    <w:rsid w:val="04632B6E"/>
    <w:rsid w:val="04637C4D"/>
    <w:rsid w:val="05154F3F"/>
    <w:rsid w:val="05157901"/>
    <w:rsid w:val="052202D4"/>
    <w:rsid w:val="05583D8D"/>
    <w:rsid w:val="056872CA"/>
    <w:rsid w:val="05947D96"/>
    <w:rsid w:val="05A11CB6"/>
    <w:rsid w:val="05B35E04"/>
    <w:rsid w:val="05C1204F"/>
    <w:rsid w:val="05C675FB"/>
    <w:rsid w:val="05EE10FA"/>
    <w:rsid w:val="061E6BDC"/>
    <w:rsid w:val="062A5725"/>
    <w:rsid w:val="065110EC"/>
    <w:rsid w:val="066A6292"/>
    <w:rsid w:val="068F653E"/>
    <w:rsid w:val="06B43980"/>
    <w:rsid w:val="06CC04CB"/>
    <w:rsid w:val="06CD22AB"/>
    <w:rsid w:val="06DC0E2C"/>
    <w:rsid w:val="07094216"/>
    <w:rsid w:val="07295AA2"/>
    <w:rsid w:val="072C33E7"/>
    <w:rsid w:val="073B4671"/>
    <w:rsid w:val="07650FBE"/>
    <w:rsid w:val="07C77687"/>
    <w:rsid w:val="07E12388"/>
    <w:rsid w:val="07FE57C2"/>
    <w:rsid w:val="081F502C"/>
    <w:rsid w:val="08557E07"/>
    <w:rsid w:val="086A43F4"/>
    <w:rsid w:val="087936BC"/>
    <w:rsid w:val="088618BA"/>
    <w:rsid w:val="089E4FA8"/>
    <w:rsid w:val="08D437AB"/>
    <w:rsid w:val="09193F88"/>
    <w:rsid w:val="09240420"/>
    <w:rsid w:val="09604E05"/>
    <w:rsid w:val="096356B0"/>
    <w:rsid w:val="09793C4B"/>
    <w:rsid w:val="098D2A5A"/>
    <w:rsid w:val="099E0E4D"/>
    <w:rsid w:val="09B87E51"/>
    <w:rsid w:val="09B97363"/>
    <w:rsid w:val="09BA3374"/>
    <w:rsid w:val="09DB4BE5"/>
    <w:rsid w:val="09FF00A1"/>
    <w:rsid w:val="0A0E0EB1"/>
    <w:rsid w:val="0A657A1D"/>
    <w:rsid w:val="0AB156CF"/>
    <w:rsid w:val="0ADE6069"/>
    <w:rsid w:val="0B086BF5"/>
    <w:rsid w:val="0B1D3ED6"/>
    <w:rsid w:val="0B661645"/>
    <w:rsid w:val="0B8B43DF"/>
    <w:rsid w:val="0B8E4B5A"/>
    <w:rsid w:val="0BDA1F69"/>
    <w:rsid w:val="0BE95632"/>
    <w:rsid w:val="0C0B2A86"/>
    <w:rsid w:val="0C3B058C"/>
    <w:rsid w:val="0C590647"/>
    <w:rsid w:val="0C602BC2"/>
    <w:rsid w:val="0C641492"/>
    <w:rsid w:val="0C745A92"/>
    <w:rsid w:val="0C970C24"/>
    <w:rsid w:val="0CBF3247"/>
    <w:rsid w:val="0CD40FE2"/>
    <w:rsid w:val="0D065642"/>
    <w:rsid w:val="0D5A08FD"/>
    <w:rsid w:val="0D833915"/>
    <w:rsid w:val="0DB94DB4"/>
    <w:rsid w:val="0DF13C9E"/>
    <w:rsid w:val="0DF51374"/>
    <w:rsid w:val="0E454E2C"/>
    <w:rsid w:val="0E983A2B"/>
    <w:rsid w:val="0EA42592"/>
    <w:rsid w:val="0EB8416C"/>
    <w:rsid w:val="0EC20B9A"/>
    <w:rsid w:val="0ED44E1C"/>
    <w:rsid w:val="0EF11779"/>
    <w:rsid w:val="0EF13184"/>
    <w:rsid w:val="0F186EBC"/>
    <w:rsid w:val="0F243A24"/>
    <w:rsid w:val="0F6C349C"/>
    <w:rsid w:val="0F6E7B05"/>
    <w:rsid w:val="0F7C2E2C"/>
    <w:rsid w:val="0F8942B1"/>
    <w:rsid w:val="0F986B3A"/>
    <w:rsid w:val="10080A9F"/>
    <w:rsid w:val="101C7D51"/>
    <w:rsid w:val="101F7F52"/>
    <w:rsid w:val="1030414F"/>
    <w:rsid w:val="10856C24"/>
    <w:rsid w:val="10866231"/>
    <w:rsid w:val="108F0A49"/>
    <w:rsid w:val="109A0FCA"/>
    <w:rsid w:val="10B47105"/>
    <w:rsid w:val="10B52572"/>
    <w:rsid w:val="10B92CE2"/>
    <w:rsid w:val="10D42F49"/>
    <w:rsid w:val="10E64118"/>
    <w:rsid w:val="10F0472E"/>
    <w:rsid w:val="111F507F"/>
    <w:rsid w:val="112075DD"/>
    <w:rsid w:val="11984FC5"/>
    <w:rsid w:val="12043B2C"/>
    <w:rsid w:val="121028DA"/>
    <w:rsid w:val="121C1342"/>
    <w:rsid w:val="125243F8"/>
    <w:rsid w:val="12963B1A"/>
    <w:rsid w:val="12B818F7"/>
    <w:rsid w:val="12C17F6F"/>
    <w:rsid w:val="12D61D38"/>
    <w:rsid w:val="132C7103"/>
    <w:rsid w:val="13532EEF"/>
    <w:rsid w:val="13556F23"/>
    <w:rsid w:val="138D0910"/>
    <w:rsid w:val="13935AD4"/>
    <w:rsid w:val="13D31A9B"/>
    <w:rsid w:val="13E44044"/>
    <w:rsid w:val="13F6391B"/>
    <w:rsid w:val="13F77D92"/>
    <w:rsid w:val="144E7AB3"/>
    <w:rsid w:val="149C3800"/>
    <w:rsid w:val="149D653D"/>
    <w:rsid w:val="14C41872"/>
    <w:rsid w:val="151A2610"/>
    <w:rsid w:val="15530B02"/>
    <w:rsid w:val="156B1FD0"/>
    <w:rsid w:val="1571651D"/>
    <w:rsid w:val="15AC5613"/>
    <w:rsid w:val="15D83304"/>
    <w:rsid w:val="15FE29F1"/>
    <w:rsid w:val="16073E08"/>
    <w:rsid w:val="16320292"/>
    <w:rsid w:val="16321E72"/>
    <w:rsid w:val="166D1C75"/>
    <w:rsid w:val="166D236F"/>
    <w:rsid w:val="16793C0C"/>
    <w:rsid w:val="1696066D"/>
    <w:rsid w:val="169F4A59"/>
    <w:rsid w:val="16C0187E"/>
    <w:rsid w:val="16DD4005"/>
    <w:rsid w:val="16F97D94"/>
    <w:rsid w:val="172E7BEF"/>
    <w:rsid w:val="174C1D8E"/>
    <w:rsid w:val="177B7740"/>
    <w:rsid w:val="17827F90"/>
    <w:rsid w:val="179225C4"/>
    <w:rsid w:val="179572C2"/>
    <w:rsid w:val="17AA75F2"/>
    <w:rsid w:val="17B50C52"/>
    <w:rsid w:val="17FD0C51"/>
    <w:rsid w:val="17FD6459"/>
    <w:rsid w:val="18011BD6"/>
    <w:rsid w:val="182447A9"/>
    <w:rsid w:val="18293DAB"/>
    <w:rsid w:val="18345EC5"/>
    <w:rsid w:val="18354E8A"/>
    <w:rsid w:val="18794E3A"/>
    <w:rsid w:val="18814559"/>
    <w:rsid w:val="189845EA"/>
    <w:rsid w:val="18BB0D03"/>
    <w:rsid w:val="18D070C2"/>
    <w:rsid w:val="18E8449C"/>
    <w:rsid w:val="18F71DA8"/>
    <w:rsid w:val="18F810EE"/>
    <w:rsid w:val="19134484"/>
    <w:rsid w:val="19465E25"/>
    <w:rsid w:val="19757CF1"/>
    <w:rsid w:val="19874D20"/>
    <w:rsid w:val="198E415B"/>
    <w:rsid w:val="19CE31E9"/>
    <w:rsid w:val="19D910FF"/>
    <w:rsid w:val="19D926AB"/>
    <w:rsid w:val="19EA15DB"/>
    <w:rsid w:val="1A2A75BD"/>
    <w:rsid w:val="1A3A4E85"/>
    <w:rsid w:val="1A5D0F55"/>
    <w:rsid w:val="1A7E085D"/>
    <w:rsid w:val="1A937E30"/>
    <w:rsid w:val="1AAD59F4"/>
    <w:rsid w:val="1AB17EAA"/>
    <w:rsid w:val="1AF01AD5"/>
    <w:rsid w:val="1AFE31C1"/>
    <w:rsid w:val="1B005DDF"/>
    <w:rsid w:val="1B0A2959"/>
    <w:rsid w:val="1B5169BF"/>
    <w:rsid w:val="1BDA252A"/>
    <w:rsid w:val="1C2A7652"/>
    <w:rsid w:val="1C7B2B7A"/>
    <w:rsid w:val="1C7F2791"/>
    <w:rsid w:val="1C9E2944"/>
    <w:rsid w:val="1CB63B30"/>
    <w:rsid w:val="1CD93759"/>
    <w:rsid w:val="1CE05371"/>
    <w:rsid w:val="1CE47385"/>
    <w:rsid w:val="1D284ABC"/>
    <w:rsid w:val="1D2C257F"/>
    <w:rsid w:val="1D2D5919"/>
    <w:rsid w:val="1D7B35F4"/>
    <w:rsid w:val="1D7B75DE"/>
    <w:rsid w:val="1D815163"/>
    <w:rsid w:val="1D8D6F26"/>
    <w:rsid w:val="1DAA1425"/>
    <w:rsid w:val="1E366767"/>
    <w:rsid w:val="1E374267"/>
    <w:rsid w:val="1E473E21"/>
    <w:rsid w:val="1E4C451C"/>
    <w:rsid w:val="1E4F06E6"/>
    <w:rsid w:val="1E70595D"/>
    <w:rsid w:val="1E720253"/>
    <w:rsid w:val="1EA443AE"/>
    <w:rsid w:val="1EBB234D"/>
    <w:rsid w:val="1EC244C5"/>
    <w:rsid w:val="1EC817D0"/>
    <w:rsid w:val="1EF94084"/>
    <w:rsid w:val="1EFD3E3F"/>
    <w:rsid w:val="1F053B95"/>
    <w:rsid w:val="1F1B2327"/>
    <w:rsid w:val="1F253E15"/>
    <w:rsid w:val="1F5C4A58"/>
    <w:rsid w:val="1F9837EA"/>
    <w:rsid w:val="1FA33B99"/>
    <w:rsid w:val="1FB24A31"/>
    <w:rsid w:val="1FEC5EA1"/>
    <w:rsid w:val="1FF23459"/>
    <w:rsid w:val="2012322F"/>
    <w:rsid w:val="202D30B7"/>
    <w:rsid w:val="20565116"/>
    <w:rsid w:val="205A4D4F"/>
    <w:rsid w:val="205D10D3"/>
    <w:rsid w:val="206F334F"/>
    <w:rsid w:val="206F5499"/>
    <w:rsid w:val="208C7EE6"/>
    <w:rsid w:val="208F08DB"/>
    <w:rsid w:val="20AC325F"/>
    <w:rsid w:val="20AD03BA"/>
    <w:rsid w:val="20B320EF"/>
    <w:rsid w:val="20EE21F1"/>
    <w:rsid w:val="20F424B6"/>
    <w:rsid w:val="210D63EB"/>
    <w:rsid w:val="217A657E"/>
    <w:rsid w:val="21A13CF7"/>
    <w:rsid w:val="21B500A6"/>
    <w:rsid w:val="21BB0A42"/>
    <w:rsid w:val="21C35048"/>
    <w:rsid w:val="21CD33A5"/>
    <w:rsid w:val="21D17860"/>
    <w:rsid w:val="21F46106"/>
    <w:rsid w:val="21FB728E"/>
    <w:rsid w:val="22357868"/>
    <w:rsid w:val="223E6A89"/>
    <w:rsid w:val="2243349A"/>
    <w:rsid w:val="225A4253"/>
    <w:rsid w:val="225A69B6"/>
    <w:rsid w:val="22803C4E"/>
    <w:rsid w:val="228065E8"/>
    <w:rsid w:val="229277AF"/>
    <w:rsid w:val="22AF68FC"/>
    <w:rsid w:val="22CA0E5D"/>
    <w:rsid w:val="22D5662E"/>
    <w:rsid w:val="22F167D1"/>
    <w:rsid w:val="23061462"/>
    <w:rsid w:val="23070524"/>
    <w:rsid w:val="232C2ABC"/>
    <w:rsid w:val="23842B19"/>
    <w:rsid w:val="23870664"/>
    <w:rsid w:val="239D6D0C"/>
    <w:rsid w:val="23D052DE"/>
    <w:rsid w:val="242A7681"/>
    <w:rsid w:val="24374F25"/>
    <w:rsid w:val="243D6A8C"/>
    <w:rsid w:val="2447635A"/>
    <w:rsid w:val="24616D8B"/>
    <w:rsid w:val="24744EF8"/>
    <w:rsid w:val="247506D7"/>
    <w:rsid w:val="247F5949"/>
    <w:rsid w:val="248A01BC"/>
    <w:rsid w:val="249C6191"/>
    <w:rsid w:val="24CD1EA4"/>
    <w:rsid w:val="24D71347"/>
    <w:rsid w:val="25082FD7"/>
    <w:rsid w:val="251E2451"/>
    <w:rsid w:val="252A1F68"/>
    <w:rsid w:val="25312068"/>
    <w:rsid w:val="2532468D"/>
    <w:rsid w:val="254C3D5D"/>
    <w:rsid w:val="25A56BEE"/>
    <w:rsid w:val="25DB6B9A"/>
    <w:rsid w:val="25E87B6C"/>
    <w:rsid w:val="262B512B"/>
    <w:rsid w:val="264D170F"/>
    <w:rsid w:val="264E0E7A"/>
    <w:rsid w:val="26533FB0"/>
    <w:rsid w:val="26A43454"/>
    <w:rsid w:val="26ED551D"/>
    <w:rsid w:val="271E0246"/>
    <w:rsid w:val="278A1781"/>
    <w:rsid w:val="279B4B5F"/>
    <w:rsid w:val="27AB3B45"/>
    <w:rsid w:val="27AD75BB"/>
    <w:rsid w:val="27D466B4"/>
    <w:rsid w:val="27E305FD"/>
    <w:rsid w:val="280C6B48"/>
    <w:rsid w:val="282D4E69"/>
    <w:rsid w:val="283C27D5"/>
    <w:rsid w:val="28566708"/>
    <w:rsid w:val="28671D45"/>
    <w:rsid w:val="286A3474"/>
    <w:rsid w:val="28CE7B09"/>
    <w:rsid w:val="28D20A0A"/>
    <w:rsid w:val="28DC2C76"/>
    <w:rsid w:val="28F831F4"/>
    <w:rsid w:val="28FC104E"/>
    <w:rsid w:val="2903736D"/>
    <w:rsid w:val="290414BA"/>
    <w:rsid w:val="29482F8B"/>
    <w:rsid w:val="29A26E5F"/>
    <w:rsid w:val="29A61EBE"/>
    <w:rsid w:val="29AF75B7"/>
    <w:rsid w:val="29D529C5"/>
    <w:rsid w:val="29D940AB"/>
    <w:rsid w:val="2A000FEB"/>
    <w:rsid w:val="2A071622"/>
    <w:rsid w:val="2A4E0580"/>
    <w:rsid w:val="2A616628"/>
    <w:rsid w:val="2A6B7435"/>
    <w:rsid w:val="2A75181C"/>
    <w:rsid w:val="2A8C22E2"/>
    <w:rsid w:val="2A921D94"/>
    <w:rsid w:val="2A9B3AB4"/>
    <w:rsid w:val="2AAA23D7"/>
    <w:rsid w:val="2AD728E1"/>
    <w:rsid w:val="2ADE2F26"/>
    <w:rsid w:val="2B0D3563"/>
    <w:rsid w:val="2B112561"/>
    <w:rsid w:val="2B2D4A4E"/>
    <w:rsid w:val="2B496641"/>
    <w:rsid w:val="2BAD1467"/>
    <w:rsid w:val="2BD43BF8"/>
    <w:rsid w:val="2BF73DCC"/>
    <w:rsid w:val="2C0405FB"/>
    <w:rsid w:val="2C0B1CC7"/>
    <w:rsid w:val="2C1E5DB4"/>
    <w:rsid w:val="2C2A633B"/>
    <w:rsid w:val="2C353CB1"/>
    <w:rsid w:val="2C5B4FF7"/>
    <w:rsid w:val="2C77385A"/>
    <w:rsid w:val="2C8D0B19"/>
    <w:rsid w:val="2C9A5794"/>
    <w:rsid w:val="2CC72E77"/>
    <w:rsid w:val="2CCC435E"/>
    <w:rsid w:val="2CF01B0B"/>
    <w:rsid w:val="2D346E7F"/>
    <w:rsid w:val="2D683D70"/>
    <w:rsid w:val="2D6D06B5"/>
    <w:rsid w:val="2DC472A7"/>
    <w:rsid w:val="2DCF26F0"/>
    <w:rsid w:val="2DD21BFD"/>
    <w:rsid w:val="2DDA7845"/>
    <w:rsid w:val="2DF639F6"/>
    <w:rsid w:val="2E0C41AA"/>
    <w:rsid w:val="2E582261"/>
    <w:rsid w:val="2E887140"/>
    <w:rsid w:val="2EE05188"/>
    <w:rsid w:val="2EE6100E"/>
    <w:rsid w:val="2F0B5EF3"/>
    <w:rsid w:val="2F213949"/>
    <w:rsid w:val="2F2B7796"/>
    <w:rsid w:val="2F59217C"/>
    <w:rsid w:val="2F6706CC"/>
    <w:rsid w:val="2F6C4F14"/>
    <w:rsid w:val="2FCA010C"/>
    <w:rsid w:val="2FDD5701"/>
    <w:rsid w:val="2FE318F9"/>
    <w:rsid w:val="2FE33E3C"/>
    <w:rsid w:val="302E2DBD"/>
    <w:rsid w:val="30543D32"/>
    <w:rsid w:val="30713AD9"/>
    <w:rsid w:val="3074290F"/>
    <w:rsid w:val="30B23660"/>
    <w:rsid w:val="30CB0620"/>
    <w:rsid w:val="30DA17C5"/>
    <w:rsid w:val="30DA27D3"/>
    <w:rsid w:val="30FA240D"/>
    <w:rsid w:val="312112D9"/>
    <w:rsid w:val="31267CAA"/>
    <w:rsid w:val="31356D83"/>
    <w:rsid w:val="3140306A"/>
    <w:rsid w:val="319E1AE5"/>
    <w:rsid w:val="31A52EED"/>
    <w:rsid w:val="31B92988"/>
    <w:rsid w:val="32194EEB"/>
    <w:rsid w:val="32215CC8"/>
    <w:rsid w:val="323D5A22"/>
    <w:rsid w:val="325C1A4F"/>
    <w:rsid w:val="3261216C"/>
    <w:rsid w:val="32780A21"/>
    <w:rsid w:val="32791755"/>
    <w:rsid w:val="32991323"/>
    <w:rsid w:val="32AC7525"/>
    <w:rsid w:val="32EB1182"/>
    <w:rsid w:val="32F26812"/>
    <w:rsid w:val="32F92C6A"/>
    <w:rsid w:val="33376A6A"/>
    <w:rsid w:val="33437908"/>
    <w:rsid w:val="33457DD5"/>
    <w:rsid w:val="33574937"/>
    <w:rsid w:val="335B40EE"/>
    <w:rsid w:val="339474BD"/>
    <w:rsid w:val="33A1766D"/>
    <w:rsid w:val="33C12498"/>
    <w:rsid w:val="33DB126E"/>
    <w:rsid w:val="33DF5AD8"/>
    <w:rsid w:val="341D2894"/>
    <w:rsid w:val="345F0971"/>
    <w:rsid w:val="3497412D"/>
    <w:rsid w:val="349B50D5"/>
    <w:rsid w:val="34AF629C"/>
    <w:rsid w:val="34B660DA"/>
    <w:rsid w:val="34C17156"/>
    <w:rsid w:val="34D12BEE"/>
    <w:rsid w:val="35055723"/>
    <w:rsid w:val="356B20CB"/>
    <w:rsid w:val="35877CAE"/>
    <w:rsid w:val="358844A6"/>
    <w:rsid w:val="35967482"/>
    <w:rsid w:val="35B93890"/>
    <w:rsid w:val="35CA43A8"/>
    <w:rsid w:val="35CB22C1"/>
    <w:rsid w:val="35F30400"/>
    <w:rsid w:val="363E2D77"/>
    <w:rsid w:val="3642345F"/>
    <w:rsid w:val="3669686E"/>
    <w:rsid w:val="36734F80"/>
    <w:rsid w:val="367B552E"/>
    <w:rsid w:val="36A3157B"/>
    <w:rsid w:val="36B02B39"/>
    <w:rsid w:val="36BC20B5"/>
    <w:rsid w:val="37036FE3"/>
    <w:rsid w:val="372E65DD"/>
    <w:rsid w:val="37692BEA"/>
    <w:rsid w:val="376D0549"/>
    <w:rsid w:val="376F061C"/>
    <w:rsid w:val="377B2F44"/>
    <w:rsid w:val="37940BC3"/>
    <w:rsid w:val="37B83C4B"/>
    <w:rsid w:val="37BC1E4A"/>
    <w:rsid w:val="37C46C76"/>
    <w:rsid w:val="37C67B52"/>
    <w:rsid w:val="37D6193E"/>
    <w:rsid w:val="37E71585"/>
    <w:rsid w:val="381A0C44"/>
    <w:rsid w:val="38231082"/>
    <w:rsid w:val="383C5DA2"/>
    <w:rsid w:val="38403A17"/>
    <w:rsid w:val="38433629"/>
    <w:rsid w:val="3876193D"/>
    <w:rsid w:val="388D7715"/>
    <w:rsid w:val="38ED2E6F"/>
    <w:rsid w:val="3921205D"/>
    <w:rsid w:val="39440275"/>
    <w:rsid w:val="394A72A6"/>
    <w:rsid w:val="399B1BDF"/>
    <w:rsid w:val="39A31DE5"/>
    <w:rsid w:val="39C94C1C"/>
    <w:rsid w:val="3A0B41E0"/>
    <w:rsid w:val="3A332B0C"/>
    <w:rsid w:val="3A6E64DA"/>
    <w:rsid w:val="3A7C1D5B"/>
    <w:rsid w:val="3A7F5FB1"/>
    <w:rsid w:val="3A9335CA"/>
    <w:rsid w:val="3AC37C21"/>
    <w:rsid w:val="3AC950B2"/>
    <w:rsid w:val="3ACD366E"/>
    <w:rsid w:val="3AD41A63"/>
    <w:rsid w:val="3AD9785D"/>
    <w:rsid w:val="3ADB4395"/>
    <w:rsid w:val="3B0E1AFE"/>
    <w:rsid w:val="3B27695E"/>
    <w:rsid w:val="3B326EB1"/>
    <w:rsid w:val="3B6C3D3B"/>
    <w:rsid w:val="3B8307EA"/>
    <w:rsid w:val="3B864673"/>
    <w:rsid w:val="3B98789C"/>
    <w:rsid w:val="3BC57896"/>
    <w:rsid w:val="3BD35173"/>
    <w:rsid w:val="3BF66A5F"/>
    <w:rsid w:val="3C035E96"/>
    <w:rsid w:val="3C0D54ED"/>
    <w:rsid w:val="3C7A1C45"/>
    <w:rsid w:val="3CD23314"/>
    <w:rsid w:val="3CFB3E25"/>
    <w:rsid w:val="3D132970"/>
    <w:rsid w:val="3D172F93"/>
    <w:rsid w:val="3D362853"/>
    <w:rsid w:val="3D3E75AE"/>
    <w:rsid w:val="3D424875"/>
    <w:rsid w:val="3D4E0BFC"/>
    <w:rsid w:val="3D684AA3"/>
    <w:rsid w:val="3D8B66D7"/>
    <w:rsid w:val="3DCB7ACB"/>
    <w:rsid w:val="3DD54280"/>
    <w:rsid w:val="3E121C13"/>
    <w:rsid w:val="3E242D7B"/>
    <w:rsid w:val="3E3671A0"/>
    <w:rsid w:val="3E412399"/>
    <w:rsid w:val="3E8D1110"/>
    <w:rsid w:val="3E983FDB"/>
    <w:rsid w:val="3EE75F31"/>
    <w:rsid w:val="3F13000F"/>
    <w:rsid w:val="3F3001AE"/>
    <w:rsid w:val="3F3E466F"/>
    <w:rsid w:val="3F464041"/>
    <w:rsid w:val="3F5118C2"/>
    <w:rsid w:val="3F76020D"/>
    <w:rsid w:val="3FBE7F6B"/>
    <w:rsid w:val="3FE02E3E"/>
    <w:rsid w:val="3FEE43DA"/>
    <w:rsid w:val="40037E78"/>
    <w:rsid w:val="40137F06"/>
    <w:rsid w:val="40237733"/>
    <w:rsid w:val="402E2D49"/>
    <w:rsid w:val="403D40C1"/>
    <w:rsid w:val="40562096"/>
    <w:rsid w:val="40B55D68"/>
    <w:rsid w:val="40DB34DA"/>
    <w:rsid w:val="40E52C3B"/>
    <w:rsid w:val="40EC690A"/>
    <w:rsid w:val="40FD6033"/>
    <w:rsid w:val="410278F8"/>
    <w:rsid w:val="41246298"/>
    <w:rsid w:val="4133080C"/>
    <w:rsid w:val="41503F52"/>
    <w:rsid w:val="419A6309"/>
    <w:rsid w:val="41E202B0"/>
    <w:rsid w:val="42537146"/>
    <w:rsid w:val="427A23CF"/>
    <w:rsid w:val="428846BE"/>
    <w:rsid w:val="429A752A"/>
    <w:rsid w:val="42C0137F"/>
    <w:rsid w:val="42D67619"/>
    <w:rsid w:val="42DF0846"/>
    <w:rsid w:val="43464816"/>
    <w:rsid w:val="434B6B42"/>
    <w:rsid w:val="43564A55"/>
    <w:rsid w:val="436B7FF9"/>
    <w:rsid w:val="43772250"/>
    <w:rsid w:val="437F30AF"/>
    <w:rsid w:val="438F3AE5"/>
    <w:rsid w:val="43C63E5B"/>
    <w:rsid w:val="43C752CC"/>
    <w:rsid w:val="43D1596A"/>
    <w:rsid w:val="43DF1087"/>
    <w:rsid w:val="44115F92"/>
    <w:rsid w:val="4414594E"/>
    <w:rsid w:val="442C51F5"/>
    <w:rsid w:val="442E3BD3"/>
    <w:rsid w:val="44612CB3"/>
    <w:rsid w:val="44694619"/>
    <w:rsid w:val="44AE6AED"/>
    <w:rsid w:val="44C54943"/>
    <w:rsid w:val="44CE210A"/>
    <w:rsid w:val="44E76736"/>
    <w:rsid w:val="44FB7612"/>
    <w:rsid w:val="45045F22"/>
    <w:rsid w:val="452741C8"/>
    <w:rsid w:val="452C7B77"/>
    <w:rsid w:val="45332C22"/>
    <w:rsid w:val="454617D5"/>
    <w:rsid w:val="4590207B"/>
    <w:rsid w:val="46311D1A"/>
    <w:rsid w:val="464012DA"/>
    <w:rsid w:val="4642123E"/>
    <w:rsid w:val="465C2F94"/>
    <w:rsid w:val="465D6E06"/>
    <w:rsid w:val="467060D3"/>
    <w:rsid w:val="46724357"/>
    <w:rsid w:val="46930030"/>
    <w:rsid w:val="46AC4913"/>
    <w:rsid w:val="46B73F2B"/>
    <w:rsid w:val="46E467DA"/>
    <w:rsid w:val="470406DC"/>
    <w:rsid w:val="473633A1"/>
    <w:rsid w:val="475227D3"/>
    <w:rsid w:val="47617421"/>
    <w:rsid w:val="47863543"/>
    <w:rsid w:val="47902F33"/>
    <w:rsid w:val="479150F6"/>
    <w:rsid w:val="479D1E7D"/>
    <w:rsid w:val="47A55818"/>
    <w:rsid w:val="47EC6AC9"/>
    <w:rsid w:val="480578A5"/>
    <w:rsid w:val="480F3011"/>
    <w:rsid w:val="48144E21"/>
    <w:rsid w:val="484019B2"/>
    <w:rsid w:val="48430432"/>
    <w:rsid w:val="48506757"/>
    <w:rsid w:val="486254CC"/>
    <w:rsid w:val="48760E65"/>
    <w:rsid w:val="48837271"/>
    <w:rsid w:val="48B34738"/>
    <w:rsid w:val="48C96F3C"/>
    <w:rsid w:val="48D41655"/>
    <w:rsid w:val="48D664AD"/>
    <w:rsid w:val="491646A0"/>
    <w:rsid w:val="495479D8"/>
    <w:rsid w:val="495836C4"/>
    <w:rsid w:val="49AF5A83"/>
    <w:rsid w:val="49FE59D5"/>
    <w:rsid w:val="4A040CD3"/>
    <w:rsid w:val="4A162DBB"/>
    <w:rsid w:val="4A1C213B"/>
    <w:rsid w:val="4A294A52"/>
    <w:rsid w:val="4A29713A"/>
    <w:rsid w:val="4A4E174A"/>
    <w:rsid w:val="4A595479"/>
    <w:rsid w:val="4A795530"/>
    <w:rsid w:val="4AC14507"/>
    <w:rsid w:val="4AD863BD"/>
    <w:rsid w:val="4AFB294E"/>
    <w:rsid w:val="4AFD2565"/>
    <w:rsid w:val="4B6134DA"/>
    <w:rsid w:val="4B9136C0"/>
    <w:rsid w:val="4BA83E48"/>
    <w:rsid w:val="4BAC3A7C"/>
    <w:rsid w:val="4BAF3C96"/>
    <w:rsid w:val="4BBF57E3"/>
    <w:rsid w:val="4BE3354D"/>
    <w:rsid w:val="4BF50C6E"/>
    <w:rsid w:val="4C0B793D"/>
    <w:rsid w:val="4C2F77A7"/>
    <w:rsid w:val="4C3439F2"/>
    <w:rsid w:val="4C4E2EA9"/>
    <w:rsid w:val="4C4E6F20"/>
    <w:rsid w:val="4C634B7D"/>
    <w:rsid w:val="4C7B3DD2"/>
    <w:rsid w:val="4C801F5B"/>
    <w:rsid w:val="4C893CDA"/>
    <w:rsid w:val="4CAE2C67"/>
    <w:rsid w:val="4CB44FF6"/>
    <w:rsid w:val="4CB65D7C"/>
    <w:rsid w:val="4CBE58F0"/>
    <w:rsid w:val="4CC9613F"/>
    <w:rsid w:val="4CEE5600"/>
    <w:rsid w:val="4D2723AA"/>
    <w:rsid w:val="4D282B96"/>
    <w:rsid w:val="4D406303"/>
    <w:rsid w:val="4D4130FA"/>
    <w:rsid w:val="4D48126D"/>
    <w:rsid w:val="4D563225"/>
    <w:rsid w:val="4D5E4D8D"/>
    <w:rsid w:val="4D6A65B7"/>
    <w:rsid w:val="4D9B3568"/>
    <w:rsid w:val="4DA3057E"/>
    <w:rsid w:val="4DF1726B"/>
    <w:rsid w:val="4DF31FCF"/>
    <w:rsid w:val="4DFB05FE"/>
    <w:rsid w:val="4E023166"/>
    <w:rsid w:val="4E22659C"/>
    <w:rsid w:val="4E313D9F"/>
    <w:rsid w:val="4EB44253"/>
    <w:rsid w:val="4EC31777"/>
    <w:rsid w:val="4EDF6E79"/>
    <w:rsid w:val="4EF25703"/>
    <w:rsid w:val="4F0F03A5"/>
    <w:rsid w:val="4F7A3BE1"/>
    <w:rsid w:val="4FA420B7"/>
    <w:rsid w:val="4FB95C9C"/>
    <w:rsid w:val="4FBB5860"/>
    <w:rsid w:val="4FE43281"/>
    <w:rsid w:val="4FF27AFC"/>
    <w:rsid w:val="5059690D"/>
    <w:rsid w:val="50644F7F"/>
    <w:rsid w:val="50781C36"/>
    <w:rsid w:val="508E19FE"/>
    <w:rsid w:val="50A73712"/>
    <w:rsid w:val="50B51C34"/>
    <w:rsid w:val="50C3380B"/>
    <w:rsid w:val="50E2621E"/>
    <w:rsid w:val="511032E8"/>
    <w:rsid w:val="51304E1F"/>
    <w:rsid w:val="515E0A99"/>
    <w:rsid w:val="517941EB"/>
    <w:rsid w:val="51AB2902"/>
    <w:rsid w:val="51C803B7"/>
    <w:rsid w:val="5211408D"/>
    <w:rsid w:val="521321F0"/>
    <w:rsid w:val="521F362C"/>
    <w:rsid w:val="524C0CBA"/>
    <w:rsid w:val="527854EA"/>
    <w:rsid w:val="52801E4B"/>
    <w:rsid w:val="52AB3974"/>
    <w:rsid w:val="52CA63D1"/>
    <w:rsid w:val="52F65063"/>
    <w:rsid w:val="52F7725E"/>
    <w:rsid w:val="52FF1968"/>
    <w:rsid w:val="53000FF0"/>
    <w:rsid w:val="53104DF0"/>
    <w:rsid w:val="531E0718"/>
    <w:rsid w:val="53370B19"/>
    <w:rsid w:val="537A2318"/>
    <w:rsid w:val="53891B07"/>
    <w:rsid w:val="539235DB"/>
    <w:rsid w:val="539C2C3D"/>
    <w:rsid w:val="53EC4BBD"/>
    <w:rsid w:val="540317E0"/>
    <w:rsid w:val="54165944"/>
    <w:rsid w:val="54171278"/>
    <w:rsid w:val="541809AE"/>
    <w:rsid w:val="541C6589"/>
    <w:rsid w:val="54301D82"/>
    <w:rsid w:val="54495794"/>
    <w:rsid w:val="544D4965"/>
    <w:rsid w:val="545D54BC"/>
    <w:rsid w:val="546F53BE"/>
    <w:rsid w:val="54955F99"/>
    <w:rsid w:val="54C134ED"/>
    <w:rsid w:val="54D14F9F"/>
    <w:rsid w:val="54FB0484"/>
    <w:rsid w:val="55247956"/>
    <w:rsid w:val="55312BD3"/>
    <w:rsid w:val="557B77E9"/>
    <w:rsid w:val="559E6CC3"/>
    <w:rsid w:val="55A31A9A"/>
    <w:rsid w:val="561E6449"/>
    <w:rsid w:val="56334749"/>
    <w:rsid w:val="56B0755C"/>
    <w:rsid w:val="56D05C80"/>
    <w:rsid w:val="56D35659"/>
    <w:rsid w:val="57123D6F"/>
    <w:rsid w:val="571C2CB1"/>
    <w:rsid w:val="57337225"/>
    <w:rsid w:val="575E7A0E"/>
    <w:rsid w:val="578C3BF2"/>
    <w:rsid w:val="578C650B"/>
    <w:rsid w:val="57A02E1B"/>
    <w:rsid w:val="57E05971"/>
    <w:rsid w:val="582E2624"/>
    <w:rsid w:val="583F1B9C"/>
    <w:rsid w:val="585D5A7A"/>
    <w:rsid w:val="586B4DAC"/>
    <w:rsid w:val="586D06EB"/>
    <w:rsid w:val="588442CE"/>
    <w:rsid w:val="58C169A9"/>
    <w:rsid w:val="58C340C6"/>
    <w:rsid w:val="58DB0D96"/>
    <w:rsid w:val="58EC3C37"/>
    <w:rsid w:val="58F5279F"/>
    <w:rsid w:val="590357B6"/>
    <w:rsid w:val="5908238F"/>
    <w:rsid w:val="590E38EE"/>
    <w:rsid w:val="594922AF"/>
    <w:rsid w:val="596D0C1D"/>
    <w:rsid w:val="59891431"/>
    <w:rsid w:val="59A26236"/>
    <w:rsid w:val="59A34507"/>
    <w:rsid w:val="59B20671"/>
    <w:rsid w:val="59C156AE"/>
    <w:rsid w:val="59D77D6C"/>
    <w:rsid w:val="59E733DE"/>
    <w:rsid w:val="59FA33A5"/>
    <w:rsid w:val="5A056413"/>
    <w:rsid w:val="5A0D0BCB"/>
    <w:rsid w:val="5A1743F5"/>
    <w:rsid w:val="5A2E53B1"/>
    <w:rsid w:val="5A400BB6"/>
    <w:rsid w:val="5A5136C2"/>
    <w:rsid w:val="5A600206"/>
    <w:rsid w:val="5A656C27"/>
    <w:rsid w:val="5A716B26"/>
    <w:rsid w:val="5AA07687"/>
    <w:rsid w:val="5AAF3A6F"/>
    <w:rsid w:val="5ABC24B7"/>
    <w:rsid w:val="5AC42D1C"/>
    <w:rsid w:val="5AE72745"/>
    <w:rsid w:val="5B050B0B"/>
    <w:rsid w:val="5B284238"/>
    <w:rsid w:val="5B2A28C8"/>
    <w:rsid w:val="5B312068"/>
    <w:rsid w:val="5B352175"/>
    <w:rsid w:val="5B43463C"/>
    <w:rsid w:val="5B507EC1"/>
    <w:rsid w:val="5B681DAD"/>
    <w:rsid w:val="5B713173"/>
    <w:rsid w:val="5BB811B3"/>
    <w:rsid w:val="5BF652FC"/>
    <w:rsid w:val="5C205F0F"/>
    <w:rsid w:val="5C292799"/>
    <w:rsid w:val="5C3038FD"/>
    <w:rsid w:val="5C5D32EA"/>
    <w:rsid w:val="5C7150DB"/>
    <w:rsid w:val="5C7B14D9"/>
    <w:rsid w:val="5C903211"/>
    <w:rsid w:val="5C9B6856"/>
    <w:rsid w:val="5C9E6534"/>
    <w:rsid w:val="5CC8613C"/>
    <w:rsid w:val="5CE75CD4"/>
    <w:rsid w:val="5CFF0E10"/>
    <w:rsid w:val="5D0170DE"/>
    <w:rsid w:val="5D024EA6"/>
    <w:rsid w:val="5D2A50A1"/>
    <w:rsid w:val="5DBE1730"/>
    <w:rsid w:val="5E20648D"/>
    <w:rsid w:val="5E346D85"/>
    <w:rsid w:val="5E447E7B"/>
    <w:rsid w:val="5E483462"/>
    <w:rsid w:val="5E592577"/>
    <w:rsid w:val="5E6D4B67"/>
    <w:rsid w:val="5E855C92"/>
    <w:rsid w:val="5E942F19"/>
    <w:rsid w:val="5EA41D5B"/>
    <w:rsid w:val="5EAD2446"/>
    <w:rsid w:val="5EDF7A7E"/>
    <w:rsid w:val="5EE7577C"/>
    <w:rsid w:val="5EF633B6"/>
    <w:rsid w:val="5F0C48F1"/>
    <w:rsid w:val="5F202A3F"/>
    <w:rsid w:val="5F3D0F09"/>
    <w:rsid w:val="5F4419DD"/>
    <w:rsid w:val="5F671A00"/>
    <w:rsid w:val="5FA56617"/>
    <w:rsid w:val="5FA637C4"/>
    <w:rsid w:val="5FC91314"/>
    <w:rsid w:val="5FFF1A15"/>
    <w:rsid w:val="601F1E7F"/>
    <w:rsid w:val="602D35D9"/>
    <w:rsid w:val="608451F9"/>
    <w:rsid w:val="608B2A7C"/>
    <w:rsid w:val="608C5AF4"/>
    <w:rsid w:val="60A21909"/>
    <w:rsid w:val="611D254A"/>
    <w:rsid w:val="6130587C"/>
    <w:rsid w:val="616A2596"/>
    <w:rsid w:val="61DF5AA4"/>
    <w:rsid w:val="61EE2C2E"/>
    <w:rsid w:val="62053A9D"/>
    <w:rsid w:val="62131B35"/>
    <w:rsid w:val="623125AD"/>
    <w:rsid w:val="623E63BA"/>
    <w:rsid w:val="62BB0F0C"/>
    <w:rsid w:val="62C10167"/>
    <w:rsid w:val="62E01029"/>
    <w:rsid w:val="62E27C8A"/>
    <w:rsid w:val="62EC10B2"/>
    <w:rsid w:val="630F177E"/>
    <w:rsid w:val="635F3C96"/>
    <w:rsid w:val="63680743"/>
    <w:rsid w:val="637F45F1"/>
    <w:rsid w:val="63820F64"/>
    <w:rsid w:val="639A141D"/>
    <w:rsid w:val="63AA25D7"/>
    <w:rsid w:val="63B2518B"/>
    <w:rsid w:val="63ED5B96"/>
    <w:rsid w:val="63ED747E"/>
    <w:rsid w:val="642E1D11"/>
    <w:rsid w:val="64517658"/>
    <w:rsid w:val="64631EA8"/>
    <w:rsid w:val="646C4AA5"/>
    <w:rsid w:val="647C264C"/>
    <w:rsid w:val="64931C0C"/>
    <w:rsid w:val="64B007D7"/>
    <w:rsid w:val="64B86E54"/>
    <w:rsid w:val="64C54C30"/>
    <w:rsid w:val="64D51362"/>
    <w:rsid w:val="64D658DF"/>
    <w:rsid w:val="64D71CB8"/>
    <w:rsid w:val="652D6432"/>
    <w:rsid w:val="656206B9"/>
    <w:rsid w:val="65A764C4"/>
    <w:rsid w:val="65B76CC0"/>
    <w:rsid w:val="65C26C0E"/>
    <w:rsid w:val="6600421B"/>
    <w:rsid w:val="661742E2"/>
    <w:rsid w:val="663B0814"/>
    <w:rsid w:val="66401B6A"/>
    <w:rsid w:val="66404939"/>
    <w:rsid w:val="6665251D"/>
    <w:rsid w:val="66A02F79"/>
    <w:rsid w:val="66DF70E4"/>
    <w:rsid w:val="66E64961"/>
    <w:rsid w:val="66EA613B"/>
    <w:rsid w:val="66EC440B"/>
    <w:rsid w:val="66F12A83"/>
    <w:rsid w:val="66FA7D5B"/>
    <w:rsid w:val="67052A68"/>
    <w:rsid w:val="677130D1"/>
    <w:rsid w:val="67A323C0"/>
    <w:rsid w:val="67C85152"/>
    <w:rsid w:val="67CD5487"/>
    <w:rsid w:val="67D52AE6"/>
    <w:rsid w:val="67E35821"/>
    <w:rsid w:val="67E875D3"/>
    <w:rsid w:val="67E93B73"/>
    <w:rsid w:val="6830670C"/>
    <w:rsid w:val="68541B7A"/>
    <w:rsid w:val="6859277B"/>
    <w:rsid w:val="686E6ECE"/>
    <w:rsid w:val="687432CD"/>
    <w:rsid w:val="68FD2BEC"/>
    <w:rsid w:val="69004CED"/>
    <w:rsid w:val="693978AC"/>
    <w:rsid w:val="6941295C"/>
    <w:rsid w:val="696B3A87"/>
    <w:rsid w:val="69714AEB"/>
    <w:rsid w:val="69B42490"/>
    <w:rsid w:val="69B45BF9"/>
    <w:rsid w:val="69B561E4"/>
    <w:rsid w:val="69D20D0F"/>
    <w:rsid w:val="69F0123C"/>
    <w:rsid w:val="69FF2A90"/>
    <w:rsid w:val="6A1A0632"/>
    <w:rsid w:val="6A1A3DE8"/>
    <w:rsid w:val="6A234523"/>
    <w:rsid w:val="6A3522DB"/>
    <w:rsid w:val="6A4909A6"/>
    <w:rsid w:val="6A645112"/>
    <w:rsid w:val="6A723767"/>
    <w:rsid w:val="6A730660"/>
    <w:rsid w:val="6A9667E5"/>
    <w:rsid w:val="6B155971"/>
    <w:rsid w:val="6B3D4D14"/>
    <w:rsid w:val="6B4A42DD"/>
    <w:rsid w:val="6B7E37F2"/>
    <w:rsid w:val="6B7F24AD"/>
    <w:rsid w:val="6B937811"/>
    <w:rsid w:val="6BA47B59"/>
    <w:rsid w:val="6BBE3ECC"/>
    <w:rsid w:val="6C1A6C25"/>
    <w:rsid w:val="6C386766"/>
    <w:rsid w:val="6C5F1B23"/>
    <w:rsid w:val="6C6523F7"/>
    <w:rsid w:val="6CA74D36"/>
    <w:rsid w:val="6CC07BA8"/>
    <w:rsid w:val="6D162F5C"/>
    <w:rsid w:val="6D202BD4"/>
    <w:rsid w:val="6D2828B3"/>
    <w:rsid w:val="6DD93EF1"/>
    <w:rsid w:val="6DDC5C5C"/>
    <w:rsid w:val="6E430BFE"/>
    <w:rsid w:val="6E572C47"/>
    <w:rsid w:val="6E5D31B7"/>
    <w:rsid w:val="6E5F27E8"/>
    <w:rsid w:val="6E764A6A"/>
    <w:rsid w:val="6EC37A19"/>
    <w:rsid w:val="6EE17DD7"/>
    <w:rsid w:val="6EFF2F1A"/>
    <w:rsid w:val="6F0927D2"/>
    <w:rsid w:val="6F1655BC"/>
    <w:rsid w:val="6F3010D3"/>
    <w:rsid w:val="6F3248FB"/>
    <w:rsid w:val="6F4411EB"/>
    <w:rsid w:val="6F5D5C16"/>
    <w:rsid w:val="6F667BF3"/>
    <w:rsid w:val="6FA05F43"/>
    <w:rsid w:val="6FAB7268"/>
    <w:rsid w:val="6FAC07F5"/>
    <w:rsid w:val="6FB41772"/>
    <w:rsid w:val="6FEA33B9"/>
    <w:rsid w:val="6FED305A"/>
    <w:rsid w:val="700E15AE"/>
    <w:rsid w:val="70194FEA"/>
    <w:rsid w:val="701E43E4"/>
    <w:rsid w:val="7036483B"/>
    <w:rsid w:val="704A7F44"/>
    <w:rsid w:val="706F20CD"/>
    <w:rsid w:val="707B2309"/>
    <w:rsid w:val="708A1385"/>
    <w:rsid w:val="70967421"/>
    <w:rsid w:val="70DE18F6"/>
    <w:rsid w:val="70EC13B2"/>
    <w:rsid w:val="70ED4DE0"/>
    <w:rsid w:val="71254203"/>
    <w:rsid w:val="71730CBF"/>
    <w:rsid w:val="71997A3B"/>
    <w:rsid w:val="71A41261"/>
    <w:rsid w:val="71CD6B57"/>
    <w:rsid w:val="71D814C7"/>
    <w:rsid w:val="71F86E3A"/>
    <w:rsid w:val="71F91284"/>
    <w:rsid w:val="72260781"/>
    <w:rsid w:val="725F1A3D"/>
    <w:rsid w:val="72743A9E"/>
    <w:rsid w:val="72A0318B"/>
    <w:rsid w:val="72C0790F"/>
    <w:rsid w:val="72C95825"/>
    <w:rsid w:val="72E6379A"/>
    <w:rsid w:val="7345560F"/>
    <w:rsid w:val="734A37C5"/>
    <w:rsid w:val="735E5C78"/>
    <w:rsid w:val="73735A83"/>
    <w:rsid w:val="73A00981"/>
    <w:rsid w:val="73BA6E2E"/>
    <w:rsid w:val="73C51843"/>
    <w:rsid w:val="73D157D3"/>
    <w:rsid w:val="74014284"/>
    <w:rsid w:val="741A6EC1"/>
    <w:rsid w:val="74275950"/>
    <w:rsid w:val="749A22CF"/>
    <w:rsid w:val="759712D1"/>
    <w:rsid w:val="75A4741E"/>
    <w:rsid w:val="75D045A4"/>
    <w:rsid w:val="75D30797"/>
    <w:rsid w:val="75E26336"/>
    <w:rsid w:val="761C534C"/>
    <w:rsid w:val="76271AE1"/>
    <w:rsid w:val="76320EB3"/>
    <w:rsid w:val="763841CF"/>
    <w:rsid w:val="7639151C"/>
    <w:rsid w:val="76435B6F"/>
    <w:rsid w:val="76581495"/>
    <w:rsid w:val="766C0AB1"/>
    <w:rsid w:val="768129E9"/>
    <w:rsid w:val="76996B36"/>
    <w:rsid w:val="76AD3977"/>
    <w:rsid w:val="76B6220D"/>
    <w:rsid w:val="76D044AC"/>
    <w:rsid w:val="76EA1F25"/>
    <w:rsid w:val="76F143EE"/>
    <w:rsid w:val="771B690F"/>
    <w:rsid w:val="77236482"/>
    <w:rsid w:val="77893475"/>
    <w:rsid w:val="77A72B11"/>
    <w:rsid w:val="77B35D76"/>
    <w:rsid w:val="781763AF"/>
    <w:rsid w:val="78392A17"/>
    <w:rsid w:val="78424D57"/>
    <w:rsid w:val="785B3584"/>
    <w:rsid w:val="78603A69"/>
    <w:rsid w:val="788A5C29"/>
    <w:rsid w:val="78E13323"/>
    <w:rsid w:val="78E71ECB"/>
    <w:rsid w:val="795C32F8"/>
    <w:rsid w:val="796B5292"/>
    <w:rsid w:val="797D4314"/>
    <w:rsid w:val="798E743E"/>
    <w:rsid w:val="79990A27"/>
    <w:rsid w:val="79AB7BA4"/>
    <w:rsid w:val="79F078C3"/>
    <w:rsid w:val="79F45D4C"/>
    <w:rsid w:val="7A6B0562"/>
    <w:rsid w:val="7AB73A69"/>
    <w:rsid w:val="7AD052F2"/>
    <w:rsid w:val="7AF43719"/>
    <w:rsid w:val="7B0808AA"/>
    <w:rsid w:val="7B3F3EED"/>
    <w:rsid w:val="7BB54EF0"/>
    <w:rsid w:val="7BBB17AD"/>
    <w:rsid w:val="7BC84A2D"/>
    <w:rsid w:val="7BE86F44"/>
    <w:rsid w:val="7BEC74C8"/>
    <w:rsid w:val="7BEF6EBA"/>
    <w:rsid w:val="7BF92350"/>
    <w:rsid w:val="7BFD1320"/>
    <w:rsid w:val="7C0D4CE8"/>
    <w:rsid w:val="7C2E1C0E"/>
    <w:rsid w:val="7C496B77"/>
    <w:rsid w:val="7C6C2167"/>
    <w:rsid w:val="7C77704E"/>
    <w:rsid w:val="7C826850"/>
    <w:rsid w:val="7C9C3DE9"/>
    <w:rsid w:val="7CC66CC7"/>
    <w:rsid w:val="7CD41386"/>
    <w:rsid w:val="7D32457A"/>
    <w:rsid w:val="7D891325"/>
    <w:rsid w:val="7D8B7AE9"/>
    <w:rsid w:val="7D9A10A8"/>
    <w:rsid w:val="7DA37F8D"/>
    <w:rsid w:val="7DB211EF"/>
    <w:rsid w:val="7DC21CF0"/>
    <w:rsid w:val="7DC75AF1"/>
    <w:rsid w:val="7DD5375A"/>
    <w:rsid w:val="7DEB338C"/>
    <w:rsid w:val="7E050966"/>
    <w:rsid w:val="7E2D4B51"/>
    <w:rsid w:val="7E6817C2"/>
    <w:rsid w:val="7E984745"/>
    <w:rsid w:val="7E9A386E"/>
    <w:rsid w:val="7E9A47D0"/>
    <w:rsid w:val="7F054863"/>
    <w:rsid w:val="7F1E2D3E"/>
    <w:rsid w:val="7F4A390F"/>
    <w:rsid w:val="7F4F4B04"/>
    <w:rsid w:val="7F8420AA"/>
    <w:rsid w:val="7FC9785B"/>
    <w:rsid w:val="7FEA5039"/>
    <w:rsid w:val="7FFA14D1"/>
    <w:rsid w:val="90FD3F1C"/>
    <w:rsid w:val="A9ED7065"/>
    <w:rsid w:val="AA54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rFonts w:ascii="Calibri" w:hAnsi="Calibri"/>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2"/>
    <w:qFormat/>
    <w:uiPriority w:val="0"/>
    <w:rPr>
      <w:b/>
      <w:bCs/>
    </w:rPr>
  </w:style>
  <w:style w:type="paragraph" w:styleId="12">
    <w:name w:val="annotation text"/>
    <w:basedOn w:val="1"/>
    <w:link w:val="121"/>
    <w:qFormat/>
    <w:uiPriority w:val="0"/>
    <w:pPr>
      <w:jc w:val="left"/>
    </w:pPr>
  </w:style>
  <w:style w:type="paragraph" w:styleId="13">
    <w:name w:val="toc 7"/>
    <w:basedOn w:val="14"/>
    <w:next w:val="1"/>
    <w:qFormat/>
    <w:uiPriority w:val="0"/>
  </w:style>
  <w:style w:type="paragraph" w:styleId="14">
    <w:name w:val="toc 6"/>
    <w:basedOn w:val="15"/>
    <w:next w:val="1"/>
    <w:qFormat/>
    <w:uiPriority w:val="0"/>
  </w:style>
  <w:style w:type="paragraph" w:styleId="15">
    <w:name w:val="toc 5"/>
    <w:basedOn w:val="16"/>
    <w:next w:val="1"/>
    <w:qFormat/>
    <w:uiPriority w:val="0"/>
  </w:style>
  <w:style w:type="paragraph" w:styleId="16">
    <w:name w:val="toc 4"/>
    <w:basedOn w:val="17"/>
    <w:next w:val="1"/>
    <w:qFormat/>
    <w:uiPriority w:val="0"/>
  </w:style>
  <w:style w:type="paragraph" w:styleId="17">
    <w:name w:val="toc 3"/>
    <w:basedOn w:val="18"/>
    <w:next w:val="1"/>
    <w:qFormat/>
    <w:uiPriority w:val="0"/>
  </w:style>
  <w:style w:type="paragraph" w:styleId="18">
    <w:name w:val="toc 2"/>
    <w:basedOn w:val="19"/>
    <w:next w:val="1"/>
    <w:qFormat/>
    <w:uiPriority w:val="0"/>
    <w:rPr>
      <w:rFonts w:ascii="Calibri" w:hAnsi="Calibri"/>
    </w:rPr>
  </w:style>
  <w:style w:type="paragraph" w:styleId="19">
    <w:name w:val="toc 1"/>
    <w:next w:val="1"/>
    <w:qFormat/>
    <w:uiPriority w:val="0"/>
    <w:pPr>
      <w:jc w:val="both"/>
    </w:pPr>
    <w:rPr>
      <w:rFonts w:ascii="宋体" w:hAnsi="Times New Roman" w:eastAsia="宋体" w:cs="Times New Roman"/>
      <w:sz w:val="21"/>
      <w:lang w:val="en-US" w:eastAsia="zh-CN" w:bidi="ar-SA"/>
    </w:rPr>
  </w:style>
  <w:style w:type="paragraph" w:styleId="20">
    <w:name w:val="Body Text"/>
    <w:basedOn w:val="1"/>
    <w:link w:val="48"/>
    <w:qFormat/>
    <w:uiPriority w:val="0"/>
    <w:pPr>
      <w:shd w:val="clear" w:color="auto" w:fill="FFFFFF"/>
      <w:spacing w:before="660" w:line="389" w:lineRule="exact"/>
      <w:jc w:val="distribute"/>
    </w:pPr>
    <w:rPr>
      <w:rFonts w:ascii="黑体" w:eastAsia="黑体"/>
      <w:kern w:val="0"/>
      <w:sz w:val="20"/>
      <w:szCs w:val="20"/>
    </w:rPr>
  </w:style>
  <w:style w:type="paragraph" w:styleId="21">
    <w:name w:val="HTML Address"/>
    <w:basedOn w:val="1"/>
    <w:qFormat/>
    <w:uiPriority w:val="0"/>
    <w:rPr>
      <w:rFonts w:ascii="Calibri" w:hAnsi="Calibri"/>
      <w:i/>
      <w:iCs/>
    </w:rPr>
  </w:style>
  <w:style w:type="paragraph" w:styleId="22">
    <w:name w:val="toc 8"/>
    <w:basedOn w:val="13"/>
    <w:next w:val="1"/>
    <w:qFormat/>
    <w:uiPriority w:val="0"/>
  </w:style>
  <w:style w:type="paragraph" w:styleId="23">
    <w:name w:val="Date"/>
    <w:basedOn w:val="1"/>
    <w:next w:val="1"/>
    <w:link w:val="129"/>
    <w:qFormat/>
    <w:uiPriority w:val="0"/>
    <w:pPr>
      <w:ind w:left="100" w:leftChars="2500"/>
    </w:pPr>
  </w:style>
  <w:style w:type="paragraph" w:styleId="24">
    <w:name w:val="Balloon Text"/>
    <w:basedOn w:val="1"/>
    <w:link w:val="49"/>
    <w:qFormat/>
    <w:uiPriority w:val="0"/>
    <w:rPr>
      <w:rFonts w:ascii="Calibri" w:hAnsi="Calibri"/>
      <w:sz w:val="18"/>
      <w:szCs w:val="18"/>
    </w:rPr>
  </w:style>
  <w:style w:type="paragraph" w:styleId="25">
    <w:name w:val="footer"/>
    <w:basedOn w:val="1"/>
    <w:qFormat/>
    <w:uiPriority w:val="0"/>
    <w:pPr>
      <w:tabs>
        <w:tab w:val="center" w:pos="4153"/>
        <w:tab w:val="right" w:pos="8306"/>
      </w:tabs>
      <w:snapToGrid w:val="0"/>
      <w:ind w:right="210" w:rightChars="100"/>
      <w:jc w:val="right"/>
    </w:pPr>
    <w:rPr>
      <w:rFonts w:ascii="Calibri" w:hAnsi="Calibri"/>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7">
    <w:name w:val="footnote text"/>
    <w:basedOn w:val="1"/>
    <w:qFormat/>
    <w:uiPriority w:val="0"/>
    <w:pPr>
      <w:snapToGrid w:val="0"/>
      <w:jc w:val="left"/>
    </w:pPr>
    <w:rPr>
      <w:rFonts w:ascii="Calibri" w:hAnsi="Calibri"/>
      <w:sz w:val="18"/>
      <w:szCs w:val="18"/>
    </w:rPr>
  </w:style>
  <w:style w:type="paragraph" w:styleId="28">
    <w:name w:val="toc 9"/>
    <w:basedOn w:val="22"/>
    <w:next w:val="1"/>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character" w:styleId="33">
    <w:name w:val="Strong"/>
    <w:qFormat/>
    <w:uiPriority w:val="0"/>
    <w:rPr>
      <w:rFonts w:ascii="Calibri" w:hAnsi="Calibri" w:eastAsia="宋体" w:cs="Times New Roman"/>
      <w:b/>
      <w:bCs/>
    </w:rPr>
  </w:style>
  <w:style w:type="character" w:styleId="34">
    <w:name w:val="page number"/>
    <w:qFormat/>
    <w:uiPriority w:val="0"/>
    <w:rPr>
      <w:rFonts w:ascii="Times New Roman" w:hAnsi="Times New Roman" w:eastAsia="宋体" w:cs="Times New Roman"/>
      <w:sz w:val="18"/>
    </w:rPr>
  </w:style>
  <w:style w:type="character" w:styleId="35">
    <w:name w:val="HTML Definition"/>
    <w:qFormat/>
    <w:uiPriority w:val="0"/>
    <w:rPr>
      <w:rFonts w:ascii="Calibri" w:hAnsi="Calibri" w:eastAsia="宋体" w:cs="Times New Roman"/>
      <w:i/>
      <w:iCs/>
    </w:rPr>
  </w:style>
  <w:style w:type="character" w:styleId="36">
    <w:name w:val="HTML Typewriter"/>
    <w:qFormat/>
    <w:uiPriority w:val="0"/>
    <w:rPr>
      <w:rFonts w:ascii="Courier New" w:hAnsi="Courier New" w:eastAsia="宋体" w:cs="Times New Roman"/>
      <w:sz w:val="20"/>
      <w:szCs w:val="20"/>
    </w:rPr>
  </w:style>
  <w:style w:type="character" w:styleId="37">
    <w:name w:val="HTML Acronym"/>
    <w:qFormat/>
    <w:uiPriority w:val="0"/>
    <w:rPr>
      <w:rFonts w:ascii="Calibri" w:hAnsi="Calibri" w:eastAsia="宋体" w:cs="Times New Roman"/>
    </w:rPr>
  </w:style>
  <w:style w:type="character" w:styleId="38">
    <w:name w:val="HTML Variable"/>
    <w:qFormat/>
    <w:uiPriority w:val="0"/>
    <w:rPr>
      <w:rFonts w:ascii="Calibri" w:hAnsi="Calibri" w:eastAsia="宋体" w:cs="Times New Roman"/>
      <w:i/>
      <w:iCs/>
    </w:rPr>
  </w:style>
  <w:style w:type="character" w:styleId="39">
    <w:name w:val="Hyperlink"/>
    <w:qFormat/>
    <w:uiPriority w:val="0"/>
    <w:rPr>
      <w:rFonts w:ascii="Times New Roman" w:hAnsi="Times New Roman" w:eastAsia="宋体" w:cs="Times New Roman"/>
      <w:color w:val="auto"/>
      <w:spacing w:val="0"/>
      <w:w w:val="100"/>
      <w:position w:val="0"/>
      <w:sz w:val="21"/>
      <w:u w:val="none"/>
      <w:vertAlign w:val="baseline"/>
    </w:rPr>
  </w:style>
  <w:style w:type="character" w:styleId="40">
    <w:name w:val="HTML Code"/>
    <w:qFormat/>
    <w:uiPriority w:val="0"/>
    <w:rPr>
      <w:rFonts w:ascii="Courier New" w:hAnsi="Courier New" w:eastAsia="宋体" w:cs="Times New Roman"/>
      <w:sz w:val="20"/>
      <w:szCs w:val="20"/>
    </w:rPr>
  </w:style>
  <w:style w:type="character" w:styleId="41">
    <w:name w:val="annotation reference"/>
    <w:qFormat/>
    <w:uiPriority w:val="0"/>
    <w:rPr>
      <w:rFonts w:ascii="Calibri" w:hAnsi="Calibri" w:eastAsia="宋体" w:cs="Times New Roman"/>
      <w:sz w:val="21"/>
      <w:szCs w:val="21"/>
    </w:rPr>
  </w:style>
  <w:style w:type="character" w:styleId="42">
    <w:name w:val="HTML Cite"/>
    <w:qFormat/>
    <w:uiPriority w:val="0"/>
    <w:rPr>
      <w:rFonts w:ascii="Calibri" w:hAnsi="Calibri" w:eastAsia="宋体" w:cs="Times New Roman"/>
      <w:i/>
      <w:iCs/>
    </w:rPr>
  </w:style>
  <w:style w:type="character" w:styleId="43">
    <w:name w:val="footnote reference"/>
    <w:qFormat/>
    <w:uiPriority w:val="0"/>
    <w:rPr>
      <w:rFonts w:ascii="Calibri" w:hAnsi="Calibri" w:eastAsia="宋体" w:cs="Times New Roman"/>
      <w:vertAlign w:val="superscript"/>
    </w:rPr>
  </w:style>
  <w:style w:type="character" w:styleId="44">
    <w:name w:val="HTML Keyboard"/>
    <w:qFormat/>
    <w:uiPriority w:val="0"/>
    <w:rPr>
      <w:rFonts w:ascii="Courier New" w:hAnsi="Courier New" w:eastAsia="宋体" w:cs="Times New Roman"/>
      <w:sz w:val="20"/>
      <w:szCs w:val="20"/>
    </w:rPr>
  </w:style>
  <w:style w:type="character" w:styleId="45">
    <w:name w:val="HTML Sample"/>
    <w:qFormat/>
    <w:uiPriority w:val="0"/>
    <w:rPr>
      <w:rFonts w:ascii="Courier New" w:hAnsi="Courier New" w:eastAsia="宋体" w:cs="Times New Roma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正文文本 字符"/>
    <w:link w:val="20"/>
    <w:qFormat/>
    <w:uiPriority w:val="0"/>
    <w:rPr>
      <w:rFonts w:ascii="黑体" w:hAnsi="Times New Roman" w:eastAsia="黑体" w:cs="Times New Roman"/>
      <w:color w:val="auto"/>
      <w:sz w:val="20"/>
      <w:szCs w:val="20"/>
    </w:rPr>
  </w:style>
  <w:style w:type="character" w:customStyle="1" w:styleId="49">
    <w:name w:val="批注框文本 字符"/>
    <w:link w:val="24"/>
    <w:qFormat/>
    <w:uiPriority w:val="0"/>
    <w:rPr>
      <w:rFonts w:ascii="Calibri" w:hAnsi="Calibri" w:eastAsia="宋体" w:cs="Times New Roman"/>
      <w:kern w:val="2"/>
      <w:sz w:val="18"/>
      <w:szCs w:val="18"/>
    </w:rPr>
  </w:style>
  <w:style w:type="character" w:customStyle="1" w:styleId="50">
    <w:name w:val="标题 #4 + SimSun"/>
    <w:qFormat/>
    <w:uiPriority w:val="0"/>
    <w:rPr>
      <w:rFonts w:ascii="宋体" w:hAnsi="Times New Roman" w:eastAsia="宋体" w:cs="宋体"/>
      <w:b/>
      <w:bCs/>
      <w:color w:val="auto"/>
      <w:sz w:val="19"/>
      <w:szCs w:val="19"/>
    </w:rPr>
  </w:style>
  <w:style w:type="character" w:customStyle="1" w:styleId="51">
    <w:name w:val="标题 #4_"/>
    <w:link w:val="52"/>
    <w:qFormat/>
    <w:uiPriority w:val="0"/>
    <w:rPr>
      <w:rFonts w:ascii="黑体" w:hAnsi="Times New Roman" w:eastAsia="黑体" w:cs="Times New Roman"/>
      <w:b/>
      <w:bCs/>
      <w:color w:val="auto"/>
      <w:sz w:val="19"/>
      <w:szCs w:val="19"/>
    </w:rPr>
  </w:style>
  <w:style w:type="paragraph" w:customStyle="1" w:styleId="52">
    <w:name w:val="标题 #4"/>
    <w:basedOn w:val="1"/>
    <w:link w:val="51"/>
    <w:qFormat/>
    <w:uiPriority w:val="0"/>
    <w:pPr>
      <w:shd w:val="clear" w:color="auto" w:fill="FFFFFF"/>
      <w:spacing w:before="660" w:after="360" w:line="240" w:lineRule="atLeast"/>
      <w:outlineLvl w:val="3"/>
    </w:pPr>
    <w:rPr>
      <w:rFonts w:ascii="黑体" w:eastAsia="黑体"/>
      <w:b/>
      <w:bCs/>
      <w:kern w:val="0"/>
      <w:sz w:val="19"/>
      <w:szCs w:val="19"/>
    </w:rPr>
  </w:style>
  <w:style w:type="character" w:customStyle="1" w:styleId="53">
    <w:name w:val="段 Char"/>
    <w:link w:val="54"/>
    <w:qFormat/>
    <w:uiPriority w:val="0"/>
    <w:rPr>
      <w:rFonts w:ascii="宋体" w:hAnsi="Calibri" w:eastAsia="宋体" w:cs="Times New Roman"/>
      <w:sz w:val="21"/>
      <w:lang w:val="en-US" w:eastAsia="zh-CN" w:bidi="ar-SA"/>
    </w:rPr>
  </w:style>
  <w:style w:type="paragraph" w:customStyle="1" w:styleId="54">
    <w:name w:val="段"/>
    <w:link w:val="5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
    <w:name w:val="一级条标题 Char"/>
    <w:link w:val="56"/>
    <w:qFormat/>
    <w:uiPriority w:val="0"/>
    <w:rPr>
      <w:rFonts w:ascii="黑体" w:hAnsi="Calibri" w:eastAsia="黑体" w:cs="Times New Roman"/>
      <w:sz w:val="21"/>
    </w:rPr>
  </w:style>
  <w:style w:type="paragraph" w:customStyle="1" w:styleId="56">
    <w:name w:val="一级条标题"/>
    <w:basedOn w:val="57"/>
    <w:next w:val="54"/>
    <w:link w:val="55"/>
    <w:qFormat/>
    <w:uiPriority w:val="0"/>
    <w:pPr>
      <w:numPr>
        <w:ilvl w:val="2"/>
      </w:numPr>
      <w:spacing w:before="0" w:beforeLines="0" w:after="0" w:afterLines="0"/>
      <w:outlineLvl w:val="2"/>
    </w:pPr>
    <w:rPr>
      <w:rFonts w:ascii="Calibri" w:hAnsi="Calibri" w:eastAsia="宋体"/>
    </w:rPr>
  </w:style>
  <w:style w:type="paragraph" w:customStyle="1" w:styleId="57">
    <w:name w:val="章标题"/>
    <w:next w:val="54"/>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58">
    <w:name w:val="发布"/>
    <w:qFormat/>
    <w:uiPriority w:val="0"/>
    <w:rPr>
      <w:rFonts w:ascii="黑体" w:hAnsi="Calibri" w:eastAsia="黑体" w:cs="Times New Roman"/>
      <w:spacing w:val="22"/>
      <w:w w:val="100"/>
      <w:position w:val="3"/>
      <w:sz w:val="28"/>
    </w:rPr>
  </w:style>
  <w:style w:type="character" w:customStyle="1" w:styleId="59">
    <w:name w:val="个人撰写风格"/>
    <w:qFormat/>
    <w:uiPriority w:val="0"/>
    <w:rPr>
      <w:rFonts w:ascii="Arial" w:hAnsi="Arial" w:eastAsia="宋体" w:cs="Arial"/>
      <w:color w:val="auto"/>
      <w:sz w:val="20"/>
    </w:rPr>
  </w:style>
  <w:style w:type="character" w:customStyle="1" w:styleId="60">
    <w:name w:val="正文文本 (3)_"/>
    <w:link w:val="61"/>
    <w:qFormat/>
    <w:uiPriority w:val="0"/>
    <w:rPr>
      <w:rFonts w:ascii="Microsoft Sans Serif" w:hAnsi="Microsoft Sans Serif" w:eastAsia="Times New Roman" w:cs="Times New Roman"/>
      <w:color w:val="auto"/>
      <w:sz w:val="25"/>
      <w:szCs w:val="25"/>
    </w:rPr>
  </w:style>
  <w:style w:type="paragraph" w:customStyle="1" w:styleId="61">
    <w:name w:val="正文文本 (3)"/>
    <w:basedOn w:val="1"/>
    <w:link w:val="60"/>
    <w:qFormat/>
    <w:uiPriority w:val="0"/>
    <w:pPr>
      <w:shd w:val="clear" w:color="auto" w:fill="FFFFFF"/>
      <w:spacing w:before="420" w:after="2940" w:line="240" w:lineRule="atLeast"/>
    </w:pPr>
    <w:rPr>
      <w:rFonts w:ascii="Microsoft Sans Serif" w:hAnsi="Microsoft Sans Serif" w:eastAsia="Times New Roman"/>
      <w:kern w:val="0"/>
      <w:sz w:val="25"/>
      <w:szCs w:val="25"/>
    </w:rPr>
  </w:style>
  <w:style w:type="character" w:customStyle="1" w:styleId="62">
    <w:name w:val="个人答复风格"/>
    <w:qFormat/>
    <w:uiPriority w:val="0"/>
    <w:rPr>
      <w:rFonts w:ascii="Arial" w:hAnsi="Arial" w:eastAsia="宋体" w:cs="Arial"/>
      <w:color w:val="auto"/>
      <w:sz w:val="20"/>
    </w:rPr>
  </w:style>
  <w:style w:type="paragraph" w:customStyle="1" w:styleId="63">
    <w:name w:val="列项·"/>
    <w:qFormat/>
    <w:uiPriority w:val="0"/>
    <w:pPr>
      <w:numPr>
        <w:ilvl w:val="0"/>
        <w:numId w:val="2"/>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6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5">
    <w:name w:val="三级条标题"/>
    <w:basedOn w:val="66"/>
    <w:next w:val="54"/>
    <w:qFormat/>
    <w:uiPriority w:val="0"/>
    <w:pPr>
      <w:numPr>
        <w:ilvl w:val="4"/>
      </w:numPr>
      <w:outlineLvl w:val="4"/>
    </w:pPr>
  </w:style>
  <w:style w:type="paragraph" w:customStyle="1" w:styleId="66">
    <w:name w:val="二级条标题"/>
    <w:basedOn w:val="56"/>
    <w:next w:val="54"/>
    <w:qFormat/>
    <w:uiPriority w:val="0"/>
    <w:pPr>
      <w:numPr>
        <w:ilvl w:val="3"/>
      </w:numPr>
      <w:outlineLvl w:val="3"/>
    </w:pPr>
  </w:style>
  <w:style w:type="paragraph" w:customStyle="1" w:styleId="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附录表标题"/>
    <w:next w:val="5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1">
    <w:name w:val="正文图标题"/>
    <w:next w:val="5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7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无标题条"/>
    <w:next w:val="54"/>
    <w:qFormat/>
    <w:uiPriority w:val="0"/>
    <w:pPr>
      <w:jc w:val="both"/>
    </w:pPr>
    <w:rPr>
      <w:rFonts w:ascii="Times New Roman" w:hAnsi="Times New Roman" w:eastAsia="宋体" w:cs="Times New Roman"/>
      <w:sz w:val="21"/>
      <w:lang w:val="en-US" w:eastAsia="zh-CN" w:bidi="ar-SA"/>
    </w:rPr>
  </w:style>
  <w:style w:type="paragraph" w:customStyle="1" w:styleId="75">
    <w:name w:val="发布部门"/>
    <w:next w:val="5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7">
    <w:name w:val="二级无标题条"/>
    <w:basedOn w:val="1"/>
    <w:qFormat/>
    <w:uiPriority w:val="0"/>
    <w:pPr>
      <w:numPr>
        <w:ilvl w:val="3"/>
        <w:numId w:val="4"/>
      </w:numPr>
    </w:pPr>
    <w:rPr>
      <w:rFonts w:ascii="Calibri" w:hAnsi="Calibri"/>
    </w:rPr>
  </w:style>
  <w:style w:type="paragraph" w:customStyle="1" w:styleId="7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9">
    <w:name w:val="附录标识"/>
    <w:basedOn w:val="80"/>
    <w:qFormat/>
    <w:uiPriority w:val="0"/>
    <w:pPr>
      <w:numPr>
        <w:ilvl w:val="0"/>
        <w:numId w:val="5"/>
      </w:numPr>
      <w:tabs>
        <w:tab w:val="left" w:pos="6405"/>
      </w:tabs>
      <w:spacing w:after="200"/>
    </w:pPr>
    <w:rPr>
      <w:rFonts w:ascii="Calibri" w:hAnsi="Calibri" w:eastAsia="宋体"/>
      <w:sz w:val="21"/>
    </w:rPr>
  </w:style>
  <w:style w:type="paragraph" w:customStyle="1" w:styleId="8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1">
    <w:name w:val="附录二级条标题"/>
    <w:basedOn w:val="82"/>
    <w:next w:val="54"/>
    <w:qFormat/>
    <w:uiPriority w:val="0"/>
    <w:pPr>
      <w:numPr>
        <w:ilvl w:val="3"/>
      </w:numPr>
      <w:outlineLvl w:val="3"/>
    </w:pPr>
  </w:style>
  <w:style w:type="paragraph" w:customStyle="1" w:styleId="82">
    <w:name w:val="附录一级条标题"/>
    <w:basedOn w:val="83"/>
    <w:next w:val="54"/>
    <w:qFormat/>
    <w:uiPriority w:val="0"/>
    <w:pPr>
      <w:numPr>
        <w:ilvl w:val="2"/>
      </w:numPr>
      <w:autoSpaceDN w:val="0"/>
      <w:spacing w:before="0" w:beforeLines="0" w:after="0" w:afterLines="0"/>
      <w:outlineLvl w:val="2"/>
    </w:pPr>
    <w:rPr>
      <w:rFonts w:ascii="Calibri" w:hAnsi="Calibri" w:eastAsia="宋体"/>
    </w:rPr>
  </w:style>
  <w:style w:type="paragraph" w:customStyle="1" w:styleId="83">
    <w:name w:val="附录章标题"/>
    <w:next w:val="54"/>
    <w:qFormat/>
    <w:uiPriority w:val="0"/>
    <w:pPr>
      <w:numPr>
        <w:ilvl w:val="1"/>
        <w:numId w:val="5"/>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注×："/>
    <w:qFormat/>
    <w:uiPriority w:val="0"/>
    <w:pPr>
      <w:widowControl w:val="0"/>
      <w:numPr>
        <w:ilvl w:val="0"/>
        <w:numId w:val="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6">
    <w:name w:val="附录五级条标题"/>
    <w:basedOn w:val="87"/>
    <w:next w:val="54"/>
    <w:qFormat/>
    <w:uiPriority w:val="0"/>
    <w:pPr>
      <w:numPr>
        <w:ilvl w:val="6"/>
      </w:numPr>
      <w:outlineLvl w:val="6"/>
    </w:pPr>
  </w:style>
  <w:style w:type="paragraph" w:customStyle="1" w:styleId="87">
    <w:name w:val="附录四级条标题"/>
    <w:basedOn w:val="88"/>
    <w:next w:val="54"/>
    <w:qFormat/>
    <w:uiPriority w:val="0"/>
    <w:pPr>
      <w:numPr>
        <w:ilvl w:val="5"/>
      </w:numPr>
      <w:outlineLvl w:val="5"/>
    </w:pPr>
  </w:style>
  <w:style w:type="paragraph" w:customStyle="1" w:styleId="88">
    <w:name w:val="附录三级条标题"/>
    <w:basedOn w:val="81"/>
    <w:next w:val="54"/>
    <w:qFormat/>
    <w:uiPriority w:val="0"/>
    <w:pPr>
      <w:numPr>
        <w:ilvl w:val="4"/>
      </w:numPr>
      <w:outlineLvl w:val="4"/>
    </w:p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1">
    <w:name w:val="注："/>
    <w:next w:val="54"/>
    <w:qFormat/>
    <w:uiPriority w:val="0"/>
    <w:pPr>
      <w:widowControl w:val="0"/>
      <w:numPr>
        <w:ilvl w:val="0"/>
        <w:numId w:val="7"/>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2">
    <w:name w:val="示例"/>
    <w:next w:val="54"/>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3">
    <w:name w:val="列项——"/>
    <w:qFormat/>
    <w:uiPriority w:val="0"/>
    <w:pPr>
      <w:widowControl w:val="0"/>
      <w:numPr>
        <w:ilvl w:val="0"/>
        <w:numId w:val="9"/>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号2"/>
    <w:basedOn w:val="67"/>
    <w:qFormat/>
    <w:uiPriority w:val="0"/>
    <w:pPr>
      <w:framePr w:w="9138" w:h="1244" w:hRule="exact" w:wrap="around" w:vAnchor="page" w:hAnchor="margin" w:y="2908"/>
      <w:adjustRightInd w:val="0"/>
      <w:spacing w:before="357" w:line="280" w:lineRule="exact"/>
    </w:pPr>
    <w:rPr>
      <w:rFonts w:ascii="Calibri" w:hAnsi="Calibri"/>
    </w:rPr>
  </w:style>
  <w:style w:type="paragraph" w:customStyle="1" w:styleId="9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7">
    <w:name w:val="正文表标题"/>
    <w:next w:val="54"/>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98">
    <w:name w:val="四级条标题"/>
    <w:basedOn w:val="65"/>
    <w:next w:val="54"/>
    <w:qFormat/>
    <w:uiPriority w:val="0"/>
    <w:pPr>
      <w:numPr>
        <w:ilvl w:val="5"/>
      </w:numPr>
      <w:outlineLvl w:val="5"/>
    </w:pPr>
  </w:style>
  <w:style w:type="paragraph" w:customStyle="1" w:styleId="99">
    <w:name w:val="标准书眉_偶数页"/>
    <w:basedOn w:val="100"/>
    <w:next w:val="1"/>
    <w:qFormat/>
    <w:uiPriority w:val="0"/>
    <w:pPr>
      <w:tabs>
        <w:tab w:val="center" w:pos="4154"/>
        <w:tab w:val="right" w:pos="8306"/>
      </w:tabs>
      <w:jc w:val="left"/>
    </w:pPr>
    <w:rPr>
      <w:rFonts w:ascii="Calibri" w:hAnsi="Calibri"/>
    </w:rPr>
  </w:style>
  <w:style w:type="paragraph" w:customStyle="1" w:styleId="10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3">
    <w:name w:val="五级条标题"/>
    <w:basedOn w:val="98"/>
    <w:next w:val="54"/>
    <w:qFormat/>
    <w:uiPriority w:val="0"/>
    <w:pPr>
      <w:numPr>
        <w:ilvl w:val="6"/>
      </w:numPr>
      <w:outlineLvl w:val="6"/>
    </w:pPr>
  </w:style>
  <w:style w:type="paragraph" w:customStyle="1" w:styleId="104">
    <w:name w:val="附录图标题"/>
    <w:next w:val="54"/>
    <w:qFormat/>
    <w:uiPriority w:val="0"/>
    <w:pPr>
      <w:jc w:val="center"/>
    </w:pPr>
    <w:rPr>
      <w:rFonts w:ascii="黑体" w:hAnsi="Times New Roman" w:eastAsia="黑体" w:cs="Times New Roman"/>
      <w:sz w:val="21"/>
      <w:lang w:val="en-US" w:eastAsia="zh-CN" w:bidi="ar-SA"/>
    </w:rPr>
  </w:style>
  <w:style w:type="paragraph" w:customStyle="1" w:styleId="105">
    <w:name w:val="实施日期"/>
    <w:basedOn w:val="73"/>
    <w:qFormat/>
    <w:uiPriority w:val="0"/>
    <w:pPr>
      <w:framePr w:hSpace="0" w:xAlign="right"/>
      <w:jc w:val="right"/>
    </w:pPr>
    <w:rPr>
      <w:rFonts w:ascii="Calibri" w:hAnsi="Calibri" w:eastAsia="宋体"/>
    </w:rPr>
  </w:style>
  <w:style w:type="paragraph" w:customStyle="1" w:styleId="10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7">
    <w:name w:val="其他发布部门"/>
    <w:basedOn w:val="75"/>
    <w:qFormat/>
    <w:uiPriority w:val="0"/>
    <w:pPr>
      <w:framePr/>
      <w:spacing w:line="0" w:lineRule="atLeast"/>
    </w:pPr>
    <w:rPr>
      <w:rFonts w:ascii="黑体" w:hAnsi="Calibri" w:eastAsia="黑体"/>
      <w:b w:val="0"/>
    </w:rPr>
  </w:style>
  <w:style w:type="paragraph" w:customStyle="1" w:styleId="108">
    <w:name w:val="目次、标准名称标题"/>
    <w:basedOn w:val="80"/>
    <w:next w:val="54"/>
    <w:qFormat/>
    <w:uiPriority w:val="0"/>
    <w:pPr>
      <w:numPr>
        <w:numId w:val="0"/>
      </w:numPr>
      <w:spacing w:line="460" w:lineRule="exact"/>
    </w:pPr>
    <w:rPr>
      <w:rFonts w:ascii="Calibri" w:hAnsi="Calibri" w:eastAsia="宋体"/>
    </w:rPr>
  </w:style>
  <w:style w:type="paragraph" w:customStyle="1" w:styleId="109">
    <w:name w:val="标准书眉一"/>
    <w:qFormat/>
    <w:uiPriority w:val="0"/>
    <w:pPr>
      <w:jc w:val="both"/>
    </w:pPr>
    <w:rPr>
      <w:rFonts w:ascii="Times New Roman" w:hAnsi="Times New Roman" w:eastAsia="宋体" w:cs="Times New Roman"/>
      <w:lang w:val="en-US" w:eastAsia="zh-CN" w:bidi="ar-SA"/>
    </w:rPr>
  </w:style>
  <w:style w:type="paragraph" w:customStyle="1" w:styleId="110">
    <w:name w:val="三级无标题条"/>
    <w:basedOn w:val="1"/>
    <w:qFormat/>
    <w:uiPriority w:val="0"/>
    <w:pPr>
      <w:numPr>
        <w:ilvl w:val="4"/>
        <w:numId w:val="4"/>
      </w:numPr>
    </w:pPr>
    <w:rPr>
      <w:rFonts w:ascii="Calibri" w:hAnsi="Calibri"/>
    </w:rPr>
  </w:style>
  <w:style w:type="paragraph" w:customStyle="1" w:styleId="111">
    <w:name w:val="图表脚注"/>
    <w:next w:val="5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2">
    <w:name w:val="一级无标题条"/>
    <w:basedOn w:val="1"/>
    <w:qFormat/>
    <w:uiPriority w:val="0"/>
    <w:pPr>
      <w:numPr>
        <w:ilvl w:val="2"/>
        <w:numId w:val="4"/>
      </w:numPr>
    </w:pPr>
    <w:rPr>
      <w:rFonts w:ascii="Calibri" w:hAnsi="Calibri"/>
    </w:rPr>
  </w:style>
  <w:style w:type="paragraph" w:customStyle="1" w:styleId="113">
    <w:name w:val="参考文献、索引标题"/>
    <w:basedOn w:val="80"/>
    <w:next w:val="1"/>
    <w:qFormat/>
    <w:uiPriority w:val="0"/>
    <w:pPr>
      <w:numPr>
        <w:numId w:val="0"/>
      </w:numPr>
      <w:spacing w:after="200"/>
    </w:pPr>
    <w:rPr>
      <w:rFonts w:ascii="Calibri" w:hAnsi="Calibri" w:eastAsia="宋体"/>
      <w:sz w:val="21"/>
    </w:rPr>
  </w:style>
  <w:style w:type="paragraph" w:customStyle="1" w:styleId="114">
    <w:name w:val="四级无标题条"/>
    <w:basedOn w:val="1"/>
    <w:qFormat/>
    <w:uiPriority w:val="0"/>
    <w:pPr>
      <w:numPr>
        <w:ilvl w:val="5"/>
        <w:numId w:val="4"/>
      </w:numPr>
    </w:pPr>
    <w:rPr>
      <w:rFonts w:ascii="Calibri" w:hAnsi="Calibri"/>
    </w:rPr>
  </w:style>
  <w:style w:type="paragraph" w:customStyle="1" w:styleId="115">
    <w:name w:val="封面标准代替信息"/>
    <w:basedOn w:val="95"/>
    <w:qFormat/>
    <w:uiPriority w:val="0"/>
    <w:pPr>
      <w:framePr/>
      <w:spacing w:before="57"/>
    </w:pPr>
    <w:rPr>
      <w:rFonts w:ascii="宋体"/>
      <w:sz w:val="21"/>
    </w:rPr>
  </w:style>
  <w:style w:type="paragraph" w:customStyle="1" w:styleId="11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7">
    <w:name w:val="条文脚注"/>
    <w:basedOn w:val="27"/>
    <w:qFormat/>
    <w:uiPriority w:val="0"/>
    <w:pPr>
      <w:ind w:left="780" w:leftChars="200" w:hanging="360" w:hangingChars="200"/>
      <w:jc w:val="both"/>
    </w:pPr>
    <w:rPr>
      <w:rFonts w:ascii="宋体"/>
    </w:rPr>
  </w:style>
  <w:style w:type="paragraph" w:customStyle="1" w:styleId="118">
    <w:name w:val="列表段落"/>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9">
    <w:name w:val="五级无标题条"/>
    <w:basedOn w:val="1"/>
    <w:qFormat/>
    <w:uiPriority w:val="0"/>
    <w:pPr>
      <w:numPr>
        <w:ilvl w:val="6"/>
        <w:numId w:val="4"/>
      </w:numPr>
    </w:pPr>
    <w:rPr>
      <w:rFonts w:ascii="Calibri" w:hAnsi="Calibri"/>
    </w:rPr>
  </w:style>
  <w:style w:type="character" w:customStyle="1" w:styleId="120">
    <w:name w:val="src"/>
    <w:qFormat/>
    <w:uiPriority w:val="0"/>
  </w:style>
  <w:style w:type="character" w:customStyle="1" w:styleId="121">
    <w:name w:val="批注文字 字符"/>
    <w:link w:val="12"/>
    <w:qFormat/>
    <w:uiPriority w:val="0"/>
    <w:rPr>
      <w:rFonts w:ascii="Calibri" w:hAnsi="Calibri" w:eastAsia="宋体" w:cs="Times New Roman"/>
      <w:kern w:val="2"/>
      <w:sz w:val="21"/>
      <w:szCs w:val="24"/>
    </w:rPr>
  </w:style>
  <w:style w:type="character" w:customStyle="1" w:styleId="122">
    <w:name w:val="批注主题 字符"/>
    <w:link w:val="11"/>
    <w:qFormat/>
    <w:uiPriority w:val="0"/>
    <w:rPr>
      <w:rFonts w:ascii="Calibri" w:hAnsi="Calibri" w:eastAsia="宋体" w:cs="Times New Roman"/>
      <w:b/>
      <w:bCs/>
      <w:kern w:val="2"/>
      <w:sz w:val="21"/>
      <w:szCs w:val="24"/>
    </w:rPr>
  </w:style>
  <w:style w:type="character" w:customStyle="1" w:styleId="123">
    <w:name w:val="MTEquationSection"/>
    <w:qFormat/>
    <w:uiPriority w:val="0"/>
    <w:rPr>
      <w:rFonts w:ascii="Calibri" w:hAnsi="Calibri" w:eastAsia="宋体" w:cs="Times New Roman"/>
      <w:b/>
      <w:bCs/>
      <w:vanish/>
      <w:color w:val="FF0000"/>
      <w:sz w:val="28"/>
      <w:szCs w:val="28"/>
    </w:rPr>
  </w:style>
  <w:style w:type="paragraph" w:customStyle="1" w:styleId="124">
    <w:name w:val="MTDisplayEquation"/>
    <w:basedOn w:val="1"/>
    <w:next w:val="1"/>
    <w:link w:val="125"/>
    <w:qFormat/>
    <w:uiPriority w:val="0"/>
    <w:pPr>
      <w:tabs>
        <w:tab w:val="center" w:pos="4160"/>
        <w:tab w:val="right" w:pos="8300"/>
      </w:tabs>
      <w:spacing w:line="360" w:lineRule="auto"/>
    </w:pPr>
    <w:rPr>
      <w:rFonts w:ascii="Calibri" w:hAnsi="Calibri"/>
      <w:kern w:val="0"/>
      <w:szCs w:val="22"/>
    </w:rPr>
  </w:style>
  <w:style w:type="character" w:customStyle="1" w:styleId="125">
    <w:name w:val="MTDisplayEquation 字符"/>
    <w:link w:val="124"/>
    <w:qFormat/>
    <w:uiPriority w:val="0"/>
    <w:rPr>
      <w:rFonts w:ascii="Calibri" w:hAnsi="Calibri" w:eastAsia="宋体" w:cs="Times New Roman"/>
      <w:sz w:val="21"/>
      <w:szCs w:val="22"/>
    </w:rPr>
  </w:style>
  <w:style w:type="paragraph" w:customStyle="1" w:styleId="126">
    <w:name w:val="正文1"/>
    <w:basedOn w:val="1"/>
    <w:link w:val="128"/>
    <w:qFormat/>
    <w:uiPriority w:val="0"/>
    <w:pPr>
      <w:adjustRightInd w:val="0"/>
      <w:snapToGrid w:val="0"/>
      <w:spacing w:line="360" w:lineRule="auto"/>
    </w:pPr>
    <w:rPr>
      <w:kern w:val="0"/>
      <w:szCs w:val="22"/>
    </w:rPr>
  </w:style>
  <w:style w:type="paragraph" w:customStyle="1" w:styleId="12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28">
    <w:name w:val="正文1 字符"/>
    <w:link w:val="126"/>
    <w:qFormat/>
    <w:uiPriority w:val="0"/>
    <w:rPr>
      <w:rFonts w:ascii="Calibri" w:hAnsi="Calibri" w:eastAsia="宋体" w:cs="Times New Roman"/>
      <w:sz w:val="21"/>
      <w:szCs w:val="22"/>
    </w:rPr>
  </w:style>
  <w:style w:type="character" w:customStyle="1" w:styleId="129">
    <w:name w:val="日期 字符"/>
    <w:link w:val="23"/>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03EAA-1B53-4CBF-BFC9-5E11B5912094}">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8</Pages>
  <Words>2267</Words>
  <Characters>2729</Characters>
  <Lines>29</Lines>
  <Paragraphs>8</Paragraphs>
  <TotalTime>20</TotalTime>
  <ScaleCrop>false</ScaleCrop>
  <LinksUpToDate>false</LinksUpToDate>
  <CharactersWithSpaces>2888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2025-01-07T08:39:00Z</dcterms:created>
  <dc:creator>Legend User</dc:creator>
  <cp:lastModifiedBy>admin</cp:lastModifiedBy>
  <cp:lastPrinted>2016-12-27T01:17:00Z</cp:lastPrinted>
  <dcterms:modified xsi:type="dcterms:W3CDTF">2025-01-13T02:39:53Z</dcterms:modified>
  <dc:title>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6DFBEF7237554E96952A86AF640EA80F</vt:lpwstr>
  </property>
  <property fmtid="{D5CDD505-2E9C-101B-9397-08002B2CF9AE}" pid="4" name="MTEquationSection">
    <vt:lpwstr>1</vt:lpwstr>
  </property>
  <property fmtid="{D5CDD505-2E9C-101B-9397-08002B2CF9AE}" pid="5" name="MTWinEqns">
    <vt:bool>true</vt:bool>
  </property>
  <property fmtid="{D5CDD505-2E9C-101B-9397-08002B2CF9AE}" pid="6" name="MTEquationNumber2">
    <vt:lpwstr>(#E1)</vt:lpwstr>
  </property>
  <property fmtid="{D5CDD505-2E9C-101B-9397-08002B2CF9AE}" pid="7" name="KSOTemplateDocerSaveRecord">
    <vt:lpwstr>eyJoZGlkIjoiMmQ3MDZkNTJmMGYyMDc2NTEwMzFjMmFhZjBjYmNjNDgiLCJ1c2VySWQiOiIzNTA5Mjg5NTAifQ==</vt:lpwstr>
  </property>
</Properties>
</file>