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23C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color w:val="auto"/>
          <w:sz w:val="84"/>
          <w:szCs w:val="84"/>
        </w:rPr>
      </w:pPr>
      <w:bookmarkStart w:id="0" w:name="_Toc2904"/>
      <w:r>
        <w:rPr>
          <w:rFonts w:ascii="Times New Roman" w:hAnsi="Times New Roman"/>
          <w:color w:val="auto"/>
          <w:sz w:val="24"/>
          <w:szCs w:val="20"/>
        </w:rPr>
        <mc:AlternateContent>
          <mc:Choice Requires="wps">
            <w:drawing>
              <wp:anchor distT="0" distB="0" distL="114300" distR="114300" simplePos="0" relativeHeight="251661312" behindDoc="0" locked="0" layoutInCell="1" allowOverlap="1">
                <wp:simplePos x="0" y="0"/>
                <wp:positionH relativeFrom="column">
                  <wp:posOffset>4008755</wp:posOffset>
                </wp:positionH>
                <wp:positionV relativeFrom="paragraph">
                  <wp:posOffset>221615</wp:posOffset>
                </wp:positionV>
                <wp:extent cx="1408430" cy="741045"/>
                <wp:effectExtent l="4445" t="4445" r="15875" b="16510"/>
                <wp:wrapNone/>
                <wp:docPr id="6" name="文本框 6"/>
                <wp:cNvGraphicFramePr/>
                <a:graphic xmlns:a="http://schemas.openxmlformats.org/drawingml/2006/main">
                  <a:graphicData uri="http://schemas.microsoft.com/office/word/2010/wordprocessingShape">
                    <wps:wsp>
                      <wps:cNvSpPr txBox="1"/>
                      <wps:spPr>
                        <a:xfrm>
                          <a:off x="0" y="0"/>
                          <a:ext cx="1408430" cy="7410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162351D">
                            <w:pPr>
                              <w:spacing w:line="240" w:lineRule="auto"/>
                              <w:rPr>
                                <w:rFonts w:hint="default" w:ascii="Times New Roman" w:hAnsi="Times New Roman" w:eastAsia="宋体"/>
                                <w:sz w:val="24"/>
                                <w:szCs w:val="20"/>
                                <w:lang w:val="en-US" w:eastAsia="zh-CN"/>
                              </w:rPr>
                            </w:pPr>
                            <w:r>
                              <w:rPr>
                                <w:rFonts w:hint="eastAsia" w:ascii="宋体" w:hAnsi="宋体"/>
                                <w:b/>
                                <w:sz w:val="84"/>
                                <w:szCs w:val="84"/>
                              </w:rPr>
                              <w:t>DB</w:t>
                            </w:r>
                            <w:r>
                              <w:rPr>
                                <w:rFonts w:hint="eastAsia" w:ascii="宋体" w:hAnsi="宋体"/>
                                <w:b/>
                                <w:sz w:val="84"/>
                                <w:szCs w:val="84"/>
                                <w:lang w:val="en-US" w:eastAsia="zh-CN"/>
                              </w:rPr>
                              <w:t>43</w:t>
                            </w:r>
                          </w:p>
                        </w:txbxContent>
                      </wps:txbx>
                      <wps:bodyPr upright="1"/>
                    </wps:wsp>
                  </a:graphicData>
                </a:graphic>
              </wp:anchor>
            </w:drawing>
          </mc:Choice>
          <mc:Fallback>
            <w:pict>
              <v:shape id="_x0000_s1026" o:spid="_x0000_s1026" o:spt="202" type="#_x0000_t202" style="position:absolute;left:0pt;margin-left:315.65pt;margin-top:17.45pt;height:58.35pt;width:110.9pt;z-index:251661312;mso-width-relative:page;mso-height-relative:page;" fillcolor="#FFFFFF" filled="t" stroked="t" coordsize="21600,21600" o:gfxdata="UEsDBAoAAAAAAIdO4kAAAAAAAAAAAAAAAAAEAAAAZHJzL1BLAwQUAAAACACHTuJALnDewtgAAAAK&#10;AQAADwAAAGRycy9kb3ducmV2LnhtbE2PwU7DMBBE70j8g7VIXBC1k9CohDgVqkCcW7hwc+NtEhGv&#10;k9htWr6e5QTH1TzNvC3XZ9eLE06h86QhWSgQSLW3HTUaPt5f71cgQjRkTe8JNVwwwLq6vipNYf1M&#10;WzztYiO4hEJhNLQxDoWUoW7RmbDwAxJnBz85E/mcGmknM3O562WqVC6d6YgXWjPgpsX6a3d0Gvz8&#10;cnEeR5XefX67t83zuD2ko9a3N4l6AhHxHP9g+NVndajYae+PZIPoNeRZkjGqIXt4BMHAapklIPZM&#10;LpMcZFXK/y9UP1BLAwQUAAAACACHTuJAZAfmIwYCAAA2BAAADgAAAGRycy9lMm9Eb2MueG1srVPN&#10;jtMwEL4j8Q6W7zRpacsSNV0JSrkgQFp4ANd2Ekv+k8dt0heAN+DEhTvP1edg7HS77HLpgRycsefz&#10;NzPfjFe3g9HkIAMoZ2s6nZSUSMudULat6dcv2xc3lEBkVjDtrKzpUQK9XT9/tup9JWeuc1rIQJDE&#10;QtX7mnYx+qoogHfSMJg4Ly06GxcMi7gNbSEC65Hd6GJWlsuid0H44LgEwNPN6KRnxnANoWsaxeXG&#10;8b2RNo6sQWoWsSTolAe6ztk2jeTxU9OAjETXFCuNecUgaO/SWqxXrGoD853i5xTYNSk8qckwZTHo&#10;hWrDIiP7oP6hMooHB66JE+5MMRaSFcEqpuUTbe465mWuBaUGfxEd/h8t/3j4HIgSNV1SYpnBhp9+&#10;fD/9/H369Y0skzy9hwpRdx5xcXjjBhya+3PAw1T10AST/lgPQT+Ke7yIK4dIeLo0L2/mL9HF0fdq&#10;Pi3ni0RTPNz2AeJ76QxJRk0DNi9ryg4fII7Qe0gKBk4rsVVa501od291IAeGjd7m78z+CKYt6Wv6&#10;ejFbYB4Mp7fBqUHTeFQAbJvjPboB1xGnxDYMujGBzJDis8qoKEO2OsnEOytIPHpU2eLjoikZIwUl&#10;WuJbTFZGRqb0NUjUTluUMLVobEWy4rAbkCaZOyeO2La9D6rtUNLcuAzHccran0c/zevf+0z68Nz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cN7C2AAAAAoBAAAPAAAAAAAAAAEAIAAAACIAAABk&#10;cnMvZG93bnJldi54bWxQSwECFAAUAAAACACHTuJAZAfmIwYCAAA2BAAADgAAAAAAAAABACAAAAAn&#10;AQAAZHJzL2Uyb0RvYy54bWxQSwUGAAAAAAYABgBZAQAAnwUAAAAA&#10;">
                <v:fill on="t" focussize="0,0"/>
                <v:stroke color="#FFFFFF" joinstyle="miter"/>
                <v:imagedata o:title=""/>
                <o:lock v:ext="edit" aspectratio="f"/>
                <v:textbox>
                  <w:txbxContent>
                    <w:p w14:paraId="2162351D">
                      <w:pPr>
                        <w:spacing w:line="240" w:lineRule="auto"/>
                        <w:rPr>
                          <w:rFonts w:hint="default" w:ascii="Times New Roman" w:hAnsi="Times New Roman" w:eastAsia="宋体"/>
                          <w:sz w:val="24"/>
                          <w:szCs w:val="20"/>
                          <w:lang w:val="en-US" w:eastAsia="zh-CN"/>
                        </w:rPr>
                      </w:pPr>
                      <w:r>
                        <w:rPr>
                          <w:rFonts w:hint="eastAsia" w:ascii="宋体" w:hAnsi="宋体"/>
                          <w:b/>
                          <w:sz w:val="84"/>
                          <w:szCs w:val="84"/>
                        </w:rPr>
                        <w:t>DB</w:t>
                      </w:r>
                      <w:r>
                        <w:rPr>
                          <w:rFonts w:hint="eastAsia" w:ascii="宋体" w:hAnsi="宋体"/>
                          <w:b/>
                          <w:sz w:val="84"/>
                          <w:szCs w:val="84"/>
                          <w:lang w:val="en-US" w:eastAsia="zh-CN"/>
                        </w:rPr>
                        <w:t>43</w:t>
                      </w:r>
                    </w:p>
                  </w:txbxContent>
                </v:textbox>
              </v:shape>
            </w:pict>
          </mc:Fallback>
        </mc:AlternateContent>
      </w:r>
      <w:r>
        <w:rPr>
          <w:rFonts w:hint="eastAsia" w:ascii="宋体" w:hAnsi="宋体"/>
          <w:b/>
          <w:color w:val="auto"/>
          <w:sz w:val="84"/>
          <w:szCs w:val="84"/>
        </w:rPr>
        <w:t xml:space="preserve">               </w:t>
      </w:r>
    </w:p>
    <w:p w14:paraId="36A24EEA">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宋体" w:hAnsi="宋体"/>
          <w:b/>
          <w:color w:val="auto"/>
          <w:sz w:val="56"/>
          <w:szCs w:val="56"/>
        </w:rPr>
      </w:pPr>
      <w:r>
        <w:rPr>
          <w:rFonts w:hint="eastAsia" w:ascii="宋体" w:hAnsi="宋体"/>
          <w:b/>
          <w:color w:val="auto"/>
          <w:sz w:val="56"/>
          <w:szCs w:val="56"/>
        </w:rPr>
        <w:t xml:space="preserve">湖南省地方标准 </w:t>
      </w:r>
    </w:p>
    <w:p w14:paraId="4BFCD27C">
      <w:pPr>
        <w:spacing w:line="500" w:lineRule="exact"/>
        <w:jc w:val="left"/>
        <w:rPr>
          <w:rFonts w:hint="eastAsia" w:ascii="宋体" w:hAnsi="宋体"/>
          <w:b/>
          <w:color w:val="auto"/>
          <w:sz w:val="32"/>
          <w:szCs w:val="32"/>
        </w:rPr>
      </w:pPr>
      <w:r>
        <w:rPr>
          <w:rFonts w:hint="eastAsia" w:ascii="宋体" w:hAnsi="宋体"/>
          <w:b/>
          <w:color w:val="auto"/>
          <w:sz w:val="32"/>
          <w:szCs w:val="32"/>
        </w:rPr>
        <w:t xml:space="preserve">                                   DB43/T</w:t>
      </w:r>
      <w:r>
        <w:rPr>
          <w:rFonts w:hint="eastAsia" w:ascii="宋体" w:hAnsi="宋体"/>
          <w:b/>
          <w:color w:val="auto"/>
          <w:sz w:val="32"/>
          <w:szCs w:val="32"/>
          <w:lang w:val="en-US" w:eastAsia="zh-CN"/>
        </w:rPr>
        <w:t xml:space="preserve"> XXX</w:t>
      </w:r>
      <w:r>
        <w:rPr>
          <w:rFonts w:hint="eastAsia" w:ascii="宋体" w:hAnsi="宋体"/>
          <w:b/>
          <w:color w:val="auto"/>
          <w:sz w:val="32"/>
          <w:szCs w:val="32"/>
        </w:rPr>
        <w:t>-</w:t>
      </w:r>
      <w:r>
        <w:rPr>
          <w:rFonts w:hint="eastAsia" w:ascii="宋体" w:hAnsi="宋体"/>
          <w:b/>
          <w:color w:val="auto"/>
          <w:sz w:val="32"/>
          <w:szCs w:val="32"/>
          <w:lang w:val="en-US" w:eastAsia="zh-CN"/>
        </w:rPr>
        <w:t>XXXX</w:t>
      </w:r>
      <w:r>
        <w:rPr>
          <w:rFonts w:hint="eastAsia" w:ascii="宋体" w:hAnsi="宋体"/>
          <w:b/>
          <w:color w:val="auto"/>
          <w:sz w:val="32"/>
          <w:szCs w:val="32"/>
        </w:rPr>
        <w:t xml:space="preserve">  </w:t>
      </w:r>
    </w:p>
    <w:p w14:paraId="74AA1C8B">
      <w:pPr>
        <w:spacing w:line="240" w:lineRule="auto"/>
        <w:jc w:val="left"/>
        <w:rPr>
          <w:rFonts w:ascii="宋体" w:hAnsi="宋体" w:eastAsia="Times New Roman"/>
          <w:b/>
          <w:color w:val="auto"/>
          <w:kern w:val="0"/>
          <w:sz w:val="32"/>
          <w:szCs w:val="32"/>
        </w:rPr>
      </w:pPr>
      <w:r>
        <w:rPr>
          <w:rFonts w:ascii="宋体" w:hAnsi="宋体" w:eastAsia="Times New Roman"/>
          <w:b/>
          <w:color w:val="auto"/>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196850</wp:posOffset>
                </wp:positionV>
                <wp:extent cx="5781675" cy="0"/>
                <wp:effectExtent l="0" t="19050" r="9525" b="19050"/>
                <wp:wrapNone/>
                <wp:docPr id="8" name="直接箭头连接符 8"/>
                <wp:cNvGraphicFramePr/>
                <a:graphic xmlns:a="http://schemas.openxmlformats.org/drawingml/2006/main">
                  <a:graphicData uri="http://schemas.microsoft.com/office/word/2010/wordprocessingShape">
                    <wps:wsp>
                      <wps:cNvCnPr/>
                      <wps:spPr>
                        <a:xfrm>
                          <a:off x="0" y="0"/>
                          <a:ext cx="5781675" cy="0"/>
                        </a:xfrm>
                        <a:prstGeom prst="straightConnector1">
                          <a:avLst/>
                        </a:prstGeom>
                        <a:ln w="381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pt;margin-top:15.5pt;height:0pt;width:455.25pt;z-index:251659264;mso-width-relative:page;mso-height-relative:page;" filled="f" stroked="t" coordsize="21600,21600" o:gfxdata="UEsDBAoAAAAAAIdO4kAAAAAAAAAAAAAAAAAEAAAAZHJzL1BLAwQUAAAACACHTuJAMF2+NtYAAAAJ&#10;AQAADwAAAGRycy9kb3ducmV2LnhtbE2PMU/DMBCFdyT+g3VIbK2dAFUIcToU2BjagsTqxkcSYZ/T&#10;2G3Kv+9VDDCd7t7Tu+9Vy5N34ohj7ANpyOYKBFITbE+tho/311kBIiZD1rhAqOEHIyzr66vKlDZM&#10;tMHjNrWCQyiWRkOX0lBKGZsOvYnzMCCx9hVGbxKvYyvtaCYO907mSi2kNz3xh84MuOqw+d4evAZl&#10;cT20b88vRXr83DR7NzmXr7W+vcnUE4iEp/Rnhgs+o0PNTLtwIBuF0zDL77lL0nCX8WRDUSweQOx+&#10;D7Ku5P8G9RlQSwMEFAAAAAgAh07iQMgwfTsEAgAA+wMAAA4AAABkcnMvZTJvRG9jLnhtbK1TS44T&#10;MRDdI3EHy3vSyaCZiVrpzCJh2CCIBByg4nZ3W/JPLk86uQQXQGIFrIDV7DkNDMeg7M5kPmyyoBfu&#10;Ktv1qt6r8uxiazTbyIDK2YpPRmPOpBWuVrat+Pt3l8+mnGEEW4N2VlZ8J5FfzJ8+mfW+lCeuc7qW&#10;gRGIxbL3Fe9i9GVRoOikARw5Ly0dNi4YiOSGtqgD9IRudHEyHp8VvQu1D05IRNpdDod8jxiOAXRN&#10;o4RcOnFlpI0DapAaIlHCTnnk81xt00gR3zQNysh0xYlpzCslIXud1mI+g7IN4Dsl9iXAMSU84mRA&#10;WUp6gFpCBHYV1D9QRong0DVxJJwpBiJZEWIxGT/S5m0HXmYuJDX6g+j4/2DF680qMFVXnNpuwVDD&#10;bz5e//7w5ebH91+fr//8/JTsb1/ZNEnVeywpYmFXYe+hX4XEe9sEk/7EiG2zvLuDvHIbmaDN0/Pp&#10;5Oz8lDNxe1bcBfqA8aV0hiWj4hgDqLaLC2ctNdGFSZYXNq8wUmoKvA1IWbVlfcWfTydj6qsAmsqG&#10;poFM44kZ2jYHo9OqvlRapxAM7XqhA9tAmoz8JYYE/OBayrIE7IZ7+WiYmU5C/cLWLO48aWbpqfBU&#10;g5E1Z1rSy0oWAUIZQeljblJqbVOAzHO7J5okH0RO1trVu6x9kTyaiVzxfn7T0N33yb7/Zu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dvjbWAAAACQEAAA8AAAAAAAAAAQAgAAAAIgAAAGRycy9k&#10;b3ducmV2LnhtbFBLAQIUABQAAAAIAIdO4kDIMH07BAIAAPsDAAAOAAAAAAAAAAEAIAAAACUBAABk&#10;cnMvZTJvRG9jLnhtbFBLBQYAAAAABgAGAFkBAACbBQAAAAA=&#10;">
                <v:fill on="f" focussize="0,0"/>
                <v:stroke weight="3pt" color="#000000" joinstyle="round"/>
                <v:imagedata o:title=""/>
                <o:lock v:ext="edit" aspectratio="f"/>
              </v:shape>
            </w:pict>
          </mc:Fallback>
        </mc:AlternateContent>
      </w:r>
    </w:p>
    <w:p w14:paraId="388B6A9C">
      <w:pPr>
        <w:autoSpaceDE w:val="0"/>
        <w:autoSpaceDN w:val="0"/>
        <w:adjustRightInd w:val="0"/>
        <w:spacing w:line="240" w:lineRule="auto"/>
        <w:jc w:val="center"/>
        <w:rPr>
          <w:rFonts w:ascii="宋体" w:hAnsi="宋体" w:eastAsia="Times New Roman" w:cs="黑体"/>
          <w:b/>
          <w:color w:val="auto"/>
          <w:kern w:val="0"/>
          <w:sz w:val="44"/>
          <w:szCs w:val="44"/>
        </w:rPr>
      </w:pPr>
    </w:p>
    <w:p w14:paraId="152E592F">
      <w:pPr>
        <w:widowControl/>
        <w:spacing w:line="240" w:lineRule="auto"/>
        <w:jc w:val="center"/>
        <w:rPr>
          <w:rFonts w:hint="eastAsia" w:ascii="宋体" w:hAnsi="宋体"/>
          <w:b/>
          <w:color w:val="auto"/>
          <w:kern w:val="0"/>
          <w:sz w:val="32"/>
          <w:szCs w:val="32"/>
          <w:lang w:eastAsia="zh-CN"/>
        </w:rPr>
      </w:pPr>
      <w:bookmarkStart w:id="1" w:name="OLE_LINK69"/>
      <w:r>
        <w:rPr>
          <w:rFonts w:hint="eastAsia" w:ascii="宋体" w:hAnsi="宋体"/>
          <w:b/>
          <w:color w:val="auto"/>
          <w:kern w:val="0"/>
          <w:sz w:val="32"/>
          <w:szCs w:val="32"/>
          <w:lang w:eastAsia="zh-CN"/>
        </w:rPr>
        <w:t>湖南省园林式单位和居住区</w:t>
      </w:r>
      <w:r>
        <w:rPr>
          <w:rFonts w:hint="eastAsia" w:ascii="宋体" w:hAnsi="宋体"/>
          <w:b/>
          <w:color w:val="auto"/>
          <w:kern w:val="0"/>
          <w:sz w:val="32"/>
          <w:szCs w:val="32"/>
          <w:lang w:val="en-US" w:eastAsia="zh-CN"/>
        </w:rPr>
        <w:t>标准</w:t>
      </w:r>
    </w:p>
    <w:bookmarkEnd w:id="1"/>
    <w:p w14:paraId="65446293">
      <w:pPr>
        <w:widowControl/>
        <w:spacing w:line="240" w:lineRule="auto"/>
        <w:jc w:val="center"/>
        <w:rPr>
          <w:rFonts w:hint="eastAsia" w:ascii="宋体" w:hAnsi="宋体" w:eastAsia="Times New Roman"/>
          <w:b/>
          <w:color w:val="auto"/>
          <w:kern w:val="0"/>
          <w:sz w:val="28"/>
          <w:szCs w:val="32"/>
        </w:rPr>
      </w:pPr>
      <w:bookmarkStart w:id="2" w:name="OLE_LINK41"/>
      <w:r>
        <w:rPr>
          <w:rFonts w:hint="eastAsia" w:ascii="宋体" w:hAnsi="宋体" w:eastAsia="宋体"/>
          <w:b/>
          <w:color w:val="auto"/>
          <w:kern w:val="0"/>
          <w:sz w:val="28"/>
          <w:szCs w:val="32"/>
          <w:lang w:val="en-US" w:eastAsia="zh-CN"/>
        </w:rPr>
        <w:t>Standard</w:t>
      </w:r>
      <w:r>
        <w:rPr>
          <w:rFonts w:hint="eastAsia" w:ascii="宋体" w:hAnsi="宋体" w:eastAsia="Times New Roman"/>
          <w:b/>
          <w:color w:val="auto"/>
          <w:kern w:val="0"/>
          <w:sz w:val="28"/>
          <w:szCs w:val="32"/>
        </w:rPr>
        <w:t xml:space="preserve"> for Garden units and residential areas </w:t>
      </w:r>
    </w:p>
    <w:p w14:paraId="22E39F15">
      <w:pPr>
        <w:widowControl/>
        <w:spacing w:line="240" w:lineRule="auto"/>
        <w:jc w:val="center"/>
        <w:rPr>
          <w:rFonts w:ascii="宋体" w:hAnsi="宋体" w:eastAsia="Times New Roman" w:cs="宋体"/>
          <w:color w:val="auto"/>
          <w:kern w:val="0"/>
        </w:rPr>
      </w:pPr>
      <w:r>
        <w:rPr>
          <w:rFonts w:hint="eastAsia" w:ascii="宋体" w:hAnsi="宋体" w:eastAsia="Times New Roman"/>
          <w:b/>
          <w:color w:val="auto"/>
          <w:kern w:val="0"/>
          <w:sz w:val="28"/>
          <w:szCs w:val="32"/>
        </w:rPr>
        <w:t>in Hunan province</w:t>
      </w:r>
    </w:p>
    <w:bookmarkEnd w:id="2"/>
    <w:p w14:paraId="0DDD467D">
      <w:pPr>
        <w:spacing w:line="240" w:lineRule="auto"/>
        <w:jc w:val="center"/>
        <w:rPr>
          <w:rFonts w:ascii="宋体" w:hAnsi="宋体" w:eastAsia="Times New Roman"/>
          <w:b/>
          <w:color w:val="auto"/>
          <w:kern w:val="0"/>
          <w:sz w:val="32"/>
          <w:szCs w:val="32"/>
        </w:rPr>
      </w:pPr>
      <w:r>
        <w:rPr>
          <w:rFonts w:hint="eastAsia" w:ascii="宋体" w:hAnsi="宋体" w:eastAsia="Times New Roman"/>
          <w:b/>
          <w:color w:val="auto"/>
          <w:kern w:val="0"/>
          <w:sz w:val="32"/>
          <w:szCs w:val="32"/>
        </w:rPr>
        <w:t>（征求意见稿）</w:t>
      </w:r>
    </w:p>
    <w:p w14:paraId="58B52FBA">
      <w:pPr>
        <w:spacing w:line="240" w:lineRule="auto"/>
        <w:jc w:val="left"/>
        <w:rPr>
          <w:rFonts w:ascii="宋体" w:hAnsi="宋体" w:eastAsia="Times New Roman"/>
          <w:b/>
          <w:color w:val="auto"/>
          <w:kern w:val="0"/>
          <w:sz w:val="32"/>
          <w:szCs w:val="32"/>
        </w:rPr>
      </w:pPr>
    </w:p>
    <w:p w14:paraId="6976E45A">
      <w:pPr>
        <w:spacing w:line="240" w:lineRule="auto"/>
        <w:jc w:val="left"/>
        <w:rPr>
          <w:rFonts w:ascii="宋体" w:hAnsi="宋体" w:eastAsia="Times New Roman"/>
          <w:b/>
          <w:color w:val="auto"/>
          <w:kern w:val="0"/>
          <w:sz w:val="32"/>
          <w:szCs w:val="32"/>
        </w:rPr>
      </w:pPr>
    </w:p>
    <w:p w14:paraId="7BF87DE9">
      <w:pPr>
        <w:spacing w:line="240" w:lineRule="auto"/>
        <w:jc w:val="left"/>
        <w:rPr>
          <w:rFonts w:ascii="宋体" w:hAnsi="宋体" w:eastAsia="Times New Roman"/>
          <w:b/>
          <w:color w:val="auto"/>
          <w:kern w:val="0"/>
          <w:sz w:val="32"/>
          <w:szCs w:val="32"/>
        </w:rPr>
      </w:pPr>
    </w:p>
    <w:p w14:paraId="220C8FE9">
      <w:pPr>
        <w:spacing w:line="240" w:lineRule="auto"/>
        <w:jc w:val="left"/>
        <w:rPr>
          <w:rFonts w:ascii="宋体" w:hAnsi="宋体" w:eastAsia="Times New Roman"/>
          <w:b/>
          <w:color w:val="auto"/>
          <w:kern w:val="0"/>
          <w:sz w:val="32"/>
          <w:szCs w:val="32"/>
        </w:rPr>
      </w:pPr>
    </w:p>
    <w:p w14:paraId="2C0BA454">
      <w:pPr>
        <w:spacing w:line="240" w:lineRule="auto"/>
        <w:jc w:val="left"/>
        <w:rPr>
          <w:rFonts w:ascii="宋体" w:hAnsi="宋体" w:eastAsia="Times New Roman"/>
          <w:b/>
          <w:color w:val="auto"/>
          <w:kern w:val="0"/>
          <w:sz w:val="32"/>
          <w:szCs w:val="32"/>
        </w:rPr>
      </w:pPr>
      <w:r>
        <w:rPr>
          <w:rFonts w:hint="eastAsia" w:ascii="宋体" w:hAnsi="宋体" w:eastAsia="Times New Roman"/>
          <w:b/>
          <w:color w:val="auto"/>
          <w:kern w:val="0"/>
          <w:sz w:val="32"/>
          <w:szCs w:val="32"/>
        </w:rPr>
        <w:t>20</w:t>
      </w:r>
      <w:r>
        <w:rPr>
          <w:rFonts w:hint="eastAsia" w:ascii="宋体" w:hAnsi="宋体" w:eastAsia="宋体"/>
          <w:b/>
          <w:color w:val="auto"/>
          <w:kern w:val="0"/>
          <w:sz w:val="32"/>
          <w:szCs w:val="32"/>
          <w:lang w:val="en-US" w:eastAsia="zh-CN"/>
        </w:rPr>
        <w:t>X</w:t>
      </w:r>
      <w:r>
        <w:rPr>
          <w:rFonts w:hint="eastAsia" w:ascii="宋体" w:hAnsi="宋体"/>
          <w:b/>
          <w:color w:val="auto"/>
          <w:kern w:val="0"/>
          <w:sz w:val="32"/>
          <w:szCs w:val="32"/>
          <w:lang w:val="en-US" w:eastAsia="zh-CN"/>
        </w:rPr>
        <w:t>X</w:t>
      </w:r>
      <w:r>
        <w:rPr>
          <w:rFonts w:hint="eastAsia" w:ascii="宋体" w:hAnsi="宋体" w:eastAsia="Times New Roman"/>
          <w:b/>
          <w:color w:val="auto"/>
          <w:kern w:val="0"/>
          <w:sz w:val="32"/>
          <w:szCs w:val="32"/>
        </w:rPr>
        <w:t>-</w:t>
      </w:r>
      <w:r>
        <w:rPr>
          <w:rFonts w:hint="eastAsia" w:ascii="宋体" w:hAnsi="宋体"/>
          <w:b/>
          <w:color w:val="auto"/>
          <w:kern w:val="0"/>
          <w:sz w:val="32"/>
          <w:szCs w:val="32"/>
          <w:lang w:val="en-US" w:eastAsia="zh-CN"/>
        </w:rPr>
        <w:t>XX</w:t>
      </w:r>
      <w:r>
        <w:rPr>
          <w:rFonts w:hint="eastAsia" w:ascii="宋体" w:hAnsi="宋体" w:eastAsia="Times New Roman"/>
          <w:b/>
          <w:color w:val="auto"/>
          <w:kern w:val="0"/>
          <w:sz w:val="32"/>
          <w:szCs w:val="32"/>
        </w:rPr>
        <w:t>-</w:t>
      </w:r>
      <w:r>
        <w:rPr>
          <w:rFonts w:hint="eastAsia" w:ascii="宋体" w:hAnsi="宋体"/>
          <w:b/>
          <w:color w:val="auto"/>
          <w:kern w:val="0"/>
          <w:sz w:val="32"/>
          <w:szCs w:val="32"/>
          <w:lang w:val="en-US" w:eastAsia="zh-CN"/>
        </w:rPr>
        <w:t>XX</w:t>
      </w:r>
      <w:r>
        <w:rPr>
          <w:rFonts w:hint="eastAsia" w:ascii="宋体" w:hAnsi="宋体" w:eastAsia="Times New Roman"/>
          <w:b/>
          <w:color w:val="auto"/>
          <w:kern w:val="0"/>
          <w:sz w:val="32"/>
          <w:szCs w:val="32"/>
        </w:rPr>
        <w:t>发布                      20</w:t>
      </w:r>
      <w:r>
        <w:rPr>
          <w:rFonts w:hint="eastAsia" w:ascii="宋体" w:hAnsi="宋体" w:eastAsia="宋体"/>
          <w:b/>
          <w:color w:val="auto"/>
          <w:kern w:val="0"/>
          <w:sz w:val="32"/>
          <w:szCs w:val="32"/>
          <w:lang w:val="en-US" w:eastAsia="zh-CN"/>
        </w:rPr>
        <w:t>X</w:t>
      </w:r>
      <w:r>
        <w:rPr>
          <w:rFonts w:hint="eastAsia" w:ascii="宋体" w:hAnsi="宋体"/>
          <w:b/>
          <w:color w:val="auto"/>
          <w:kern w:val="0"/>
          <w:sz w:val="32"/>
          <w:szCs w:val="32"/>
          <w:lang w:val="en-US" w:eastAsia="zh-CN"/>
        </w:rPr>
        <w:t>X</w:t>
      </w:r>
      <w:r>
        <w:rPr>
          <w:rFonts w:hint="eastAsia" w:ascii="宋体" w:hAnsi="宋体" w:eastAsia="Times New Roman"/>
          <w:b/>
          <w:color w:val="auto"/>
          <w:kern w:val="0"/>
          <w:sz w:val="32"/>
          <w:szCs w:val="32"/>
        </w:rPr>
        <w:t>-</w:t>
      </w:r>
      <w:r>
        <w:rPr>
          <w:rFonts w:hint="eastAsia" w:ascii="宋体" w:hAnsi="宋体" w:eastAsia="宋体"/>
          <w:b/>
          <w:color w:val="auto"/>
          <w:kern w:val="0"/>
          <w:sz w:val="32"/>
          <w:szCs w:val="32"/>
          <w:lang w:val="en-US" w:eastAsia="zh-CN"/>
        </w:rPr>
        <w:t>XX</w:t>
      </w:r>
      <w:r>
        <w:rPr>
          <w:rFonts w:hint="eastAsia" w:ascii="宋体" w:hAnsi="宋体" w:eastAsia="Times New Roman"/>
          <w:b/>
          <w:color w:val="auto"/>
          <w:kern w:val="0"/>
          <w:sz w:val="32"/>
          <w:szCs w:val="32"/>
        </w:rPr>
        <w:t>-</w:t>
      </w:r>
      <w:r>
        <w:rPr>
          <w:rFonts w:hint="eastAsia" w:ascii="宋体" w:hAnsi="宋体"/>
          <w:b/>
          <w:color w:val="auto"/>
          <w:kern w:val="0"/>
          <w:sz w:val="32"/>
          <w:szCs w:val="32"/>
          <w:lang w:val="en-US" w:eastAsia="zh-CN"/>
        </w:rPr>
        <w:t>XX</w:t>
      </w:r>
      <w:r>
        <w:rPr>
          <w:rFonts w:hint="eastAsia" w:ascii="宋体" w:hAnsi="宋体" w:eastAsia="Times New Roman"/>
          <w:b/>
          <w:color w:val="auto"/>
          <w:kern w:val="0"/>
          <w:sz w:val="32"/>
          <w:szCs w:val="32"/>
        </w:rPr>
        <w:t>实施</w:t>
      </w:r>
    </w:p>
    <w:p w14:paraId="47D6BB8C">
      <w:pPr>
        <w:spacing w:line="240" w:lineRule="auto"/>
        <w:jc w:val="left"/>
        <w:rPr>
          <w:rFonts w:ascii="宋体" w:hAnsi="宋体" w:eastAsia="Times New Roman"/>
          <w:b/>
          <w:color w:val="auto"/>
          <w:kern w:val="0"/>
          <w:sz w:val="32"/>
          <w:szCs w:val="32"/>
        </w:rPr>
      </w:pPr>
      <w:r>
        <w:rPr>
          <w:rFonts w:ascii="宋体" w:hAnsi="宋体" w:eastAsia="Times New Roman"/>
          <w:b/>
          <w:color w:val="auto"/>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162560</wp:posOffset>
                </wp:positionV>
                <wp:extent cx="5781675" cy="0"/>
                <wp:effectExtent l="0" t="19050" r="9525" b="19050"/>
                <wp:wrapNone/>
                <wp:docPr id="9" name="直接箭头连接符 9"/>
                <wp:cNvGraphicFramePr/>
                <a:graphic xmlns:a="http://schemas.openxmlformats.org/drawingml/2006/main">
                  <a:graphicData uri="http://schemas.microsoft.com/office/word/2010/wordprocessingShape">
                    <wps:wsp>
                      <wps:cNvCnPr/>
                      <wps:spPr>
                        <a:xfrm>
                          <a:off x="0" y="0"/>
                          <a:ext cx="5781675" cy="0"/>
                        </a:xfrm>
                        <a:prstGeom prst="straightConnector1">
                          <a:avLst/>
                        </a:prstGeom>
                        <a:ln w="381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pt;margin-top:12.8pt;height:0pt;width:455.25pt;z-index:251660288;mso-width-relative:page;mso-height-relative:page;" filled="f" stroked="t" coordsize="21600,21600" o:gfxdata="UEsDBAoAAAAAAIdO4kAAAAAAAAAAAAAAAAAEAAAAZHJzL1BLAwQUAAAACACHTuJA503fpNUAAAAJ&#10;AQAADwAAAGRycy9kb3ducmV2LnhtbE2PwW7CMBBE75X4B2uRegM7kUAQ4nAo7a0HoJV6NfGSRLXX&#10;ITaE/n236qE9zs5o9k25vXsnbjjELpCGbK5AINXBdtRoeH97ma1AxGTIGhcINXxhhG01eShNYcNI&#10;B7wdUyO4hGJhNLQp9YWUsW7RmzgPPRJ75zB4k1gOjbSDGbncO5krtZTedMQfWtPjU4v15/HqNSiL&#10;+7553T2v0vrjUF/c6Fy+1/pxmqkNiIT39BeGH3xGh4qZTuFKNgqnYZYp3pI05IslCA6slVqAOP0e&#10;ZFXK/wuqb1BLAwQUAAAACACHTuJA2qLTQwQCAAD7AwAADgAAAGRycy9lMm9Eb2MueG1srVPNbhMx&#10;EL4j8Q6W72STorbpKpseEsoFQSTgASZe764l/8njZpOX4AWQOAEn4NQ7TwPlMRh701DKJQf24J3x&#10;eL6Z7/N4drk1mm1kQOVsxSejMWfSClcr21b87ZurJ1POMIKtQTsrK76TyC/njx/Nel/KE9c5XcvA&#10;CMRi2fuKdzH6sihQdNIAjpyXloKNCwYiuaEt6gA9oRtdnIzHZ0XvQu2DExKRdpdDkO8RwzGArmmU&#10;kEsnro20cUANUkMkStgpj3yeu20aKeKrpkEZma44MY15pSJkr9NazGdQtgF8p8S+BTimhQecDChL&#10;RQ9QS4jAroP6B8ooERy6Jo6EM8VAJCtCLCbjB9q87sDLzIWkRn8QHf8frHi5WQWm6opfcGbB0IXf&#10;vr/5+e7T7bevPz7e/Pr+IdlfPrOLJFXvsaSMhV2FvYd+FRLvbRNM+hMjts3y7g7yym1kgjZPz6eT&#10;s/NTzsRdrPiT6APG59IZloyKYwyg2i4unLV0iS5MsryweYGRSlPiXUKqqi3rK/50OhnTvQqgqWxo&#10;Gsg0npihbXMyOq3qK6V1SsHQrhc6sA2kychfYkjAfx1LVZaA3XAuh4aZ6STUz2zN4s6TZpaeCk89&#10;GFlzpiW9rGQRIJQRlD7mJJXWNiXIPLd7oknyQeRkrV29y9oXyaOZyB3v5zcN3X2f7Ptvd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03fpNUAAAAJAQAADwAAAAAAAAABACAAAAAiAAAAZHJzL2Rv&#10;d25yZXYueG1sUEsBAhQAFAAAAAgAh07iQNqi00MEAgAA+wMAAA4AAAAAAAAAAQAgAAAAJAEAAGRy&#10;cy9lMm9Eb2MueG1sUEsFBgAAAAAGAAYAWQEAAJoFAAAAAA==&#10;">
                <v:fill on="f" focussize="0,0"/>
                <v:stroke weight="3pt" color="#000000" joinstyle="round"/>
                <v:imagedata o:title=""/>
                <o:lock v:ext="edit" aspectratio="f"/>
              </v:shape>
            </w:pict>
          </mc:Fallback>
        </mc:AlternateContent>
      </w:r>
    </w:p>
    <w:p w14:paraId="0649AF3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b/>
          <w:color w:val="auto"/>
          <w:kern w:val="0"/>
          <w:sz w:val="32"/>
          <w:szCs w:val="32"/>
          <w:lang w:val="en-US" w:eastAsia="zh-CN"/>
        </w:rPr>
      </w:pPr>
      <w:r>
        <w:rPr>
          <w:rFonts w:hint="eastAsia" w:ascii="宋体" w:hAnsi="宋体" w:eastAsia="宋体"/>
          <w:b/>
          <w:color w:val="auto"/>
          <w:kern w:val="0"/>
          <w:sz w:val="32"/>
          <w:szCs w:val="32"/>
          <w:lang w:val="en-US" w:eastAsia="zh-CN"/>
        </w:rPr>
        <w:t>湖南省市场监督管理局</w:t>
      </w:r>
    </w:p>
    <w:p w14:paraId="231AF7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b/>
          <w:color w:val="auto"/>
          <w:kern w:val="0"/>
          <w:sz w:val="32"/>
          <w:szCs w:val="32"/>
          <w:lang w:val="en-US" w:eastAsia="zh-CN"/>
        </w:rPr>
      </w:pPr>
      <w:r>
        <w:rPr>
          <w:rFonts w:hint="eastAsia" w:ascii="宋体" w:hAnsi="宋体" w:eastAsia="宋体"/>
          <w:b/>
          <w:color w:val="auto"/>
          <w:kern w:val="0"/>
          <w:sz w:val="32"/>
          <w:szCs w:val="32"/>
          <w:lang w:val="en-US" w:eastAsia="zh-CN"/>
        </w:rPr>
        <w:t xml:space="preserve">                                     </w:t>
      </w:r>
      <w:r>
        <w:rPr>
          <w:rFonts w:hint="eastAsia" w:ascii="宋体" w:hAnsi="宋体" w:eastAsia="Times New Roman"/>
          <w:b/>
          <w:color w:val="auto"/>
          <w:kern w:val="0"/>
          <w:sz w:val="32"/>
          <w:szCs w:val="32"/>
        </w:rPr>
        <w:t>发布</w:t>
      </w:r>
    </w:p>
    <w:p w14:paraId="3B4BC03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ascii="宋体" w:hAnsi="宋体" w:eastAsia="Times New Roman"/>
          <w:b/>
          <w:color w:val="auto"/>
          <w:kern w:val="0"/>
          <w:sz w:val="32"/>
          <w:szCs w:val="32"/>
        </w:rPr>
      </w:pPr>
      <w:r>
        <w:rPr>
          <w:rFonts w:hint="eastAsia" w:ascii="宋体" w:hAnsi="宋体" w:eastAsia="Times New Roman"/>
          <w:b/>
          <w:color w:val="auto"/>
          <w:kern w:val="0"/>
          <w:sz w:val="32"/>
          <w:szCs w:val="32"/>
        </w:rPr>
        <w:t xml:space="preserve">湖南省住房和城乡建设厅   </w:t>
      </w:r>
    </w:p>
    <w:p w14:paraId="55973935">
      <w:pPr>
        <w:spacing w:line="240" w:lineRule="auto"/>
        <w:jc w:val="center"/>
        <w:rPr>
          <w:rFonts w:ascii="宋体" w:hAnsi="宋体" w:eastAsia="Times New Roman"/>
          <w:b/>
          <w:color w:val="auto"/>
          <w:kern w:val="0"/>
          <w:sz w:val="32"/>
          <w:szCs w:val="32"/>
        </w:rPr>
        <w:sectPr>
          <w:pgSz w:w="11906" w:h="16838"/>
          <w:pgMar w:top="1440" w:right="1800" w:bottom="1440" w:left="1800" w:header="851" w:footer="992" w:gutter="0"/>
          <w:cols w:space="720" w:num="1"/>
          <w:docGrid w:type="lines" w:linePitch="312" w:charSpace="0"/>
        </w:sectPr>
      </w:pPr>
    </w:p>
    <w:p w14:paraId="5EBA5DD6">
      <w:pPr>
        <w:spacing w:line="240" w:lineRule="auto"/>
        <w:jc w:val="center"/>
        <w:rPr>
          <w:rFonts w:hint="eastAsia" w:ascii="宋体" w:hAnsi="宋体" w:eastAsia="Times New Roman"/>
          <w:b/>
          <w:color w:val="auto"/>
          <w:kern w:val="0"/>
          <w:sz w:val="36"/>
          <w:szCs w:val="36"/>
        </w:rPr>
      </w:pPr>
    </w:p>
    <w:p w14:paraId="2980F2C7">
      <w:pPr>
        <w:rPr>
          <w:rFonts w:hint="eastAsia"/>
          <w:color w:val="auto"/>
        </w:rPr>
      </w:pPr>
    </w:p>
    <w:p w14:paraId="7AC79EC3">
      <w:pPr>
        <w:spacing w:line="240" w:lineRule="auto"/>
        <w:jc w:val="center"/>
        <w:rPr>
          <w:rFonts w:eastAsia="Times New Roman"/>
          <w:b/>
          <w:color w:val="auto"/>
          <w:kern w:val="0"/>
          <w:sz w:val="32"/>
          <w:szCs w:val="32"/>
        </w:rPr>
      </w:pPr>
      <w:bookmarkStart w:id="3" w:name="OLE_LINK1"/>
      <w:r>
        <w:rPr>
          <w:rFonts w:hint="eastAsia" w:ascii="宋体" w:hAnsi="宋体" w:cs="宋体"/>
          <w:b/>
          <w:color w:val="auto"/>
          <w:kern w:val="0"/>
          <w:sz w:val="32"/>
          <w:szCs w:val="32"/>
        </w:rPr>
        <w:t>前</w:t>
      </w:r>
      <w:r>
        <w:rPr>
          <w:rFonts w:hint="eastAsia" w:eastAsia="Times New Roman"/>
          <w:b/>
          <w:color w:val="auto"/>
          <w:kern w:val="0"/>
          <w:sz w:val="32"/>
          <w:szCs w:val="32"/>
        </w:rPr>
        <w:t xml:space="preserve">  </w:t>
      </w:r>
      <w:r>
        <w:rPr>
          <w:rFonts w:hint="eastAsia" w:ascii="宋体" w:hAnsi="宋体" w:cs="宋体"/>
          <w:b/>
          <w:color w:val="auto"/>
          <w:kern w:val="0"/>
          <w:sz w:val="32"/>
          <w:szCs w:val="32"/>
        </w:rPr>
        <w:t>言</w:t>
      </w:r>
    </w:p>
    <w:p w14:paraId="712DDA79">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w:t>
      </w:r>
      <w:r>
        <w:rPr>
          <w:rFonts w:hint="eastAsia" w:ascii="宋体" w:hAnsi="宋体" w:cs="宋体"/>
          <w:color w:val="auto"/>
          <w:kern w:val="0"/>
          <w:sz w:val="24"/>
          <w:szCs w:val="24"/>
          <w:lang w:val="en-US" w:eastAsia="zh-CN"/>
        </w:rPr>
        <w:t>现行《国家园林城市申报与评选管理办法》《湖南省园林城市园林县城管理办法》以及</w:t>
      </w:r>
      <w:r>
        <w:rPr>
          <w:rFonts w:hint="eastAsia" w:ascii="宋体" w:hAnsi="宋体" w:cs="宋体"/>
          <w:color w:val="auto"/>
          <w:kern w:val="0"/>
          <w:sz w:val="24"/>
          <w:szCs w:val="24"/>
        </w:rPr>
        <w:t>湖南省市场监督管理局</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关于下达 2024 年度地方标准制修订项目增补立项计划的通知</w:t>
      </w:r>
      <w:r>
        <w:rPr>
          <w:rFonts w:hint="eastAsia" w:ascii="宋体" w:hAnsi="宋体" w:cs="宋体"/>
          <w:color w:val="auto"/>
          <w:kern w:val="0"/>
          <w:sz w:val="24"/>
          <w:szCs w:val="24"/>
          <w:lang w:eastAsia="zh-CN"/>
        </w:rPr>
        <w:t>》（湘市监标函〔2024〕133 号）的要求</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编制组进行了广泛的调查研究，</w:t>
      </w:r>
      <w:r>
        <w:rPr>
          <w:rFonts w:hint="eastAsia" w:ascii="宋体" w:hAnsi="宋体" w:cs="宋体"/>
          <w:color w:val="auto"/>
          <w:kern w:val="0"/>
          <w:sz w:val="24"/>
          <w:szCs w:val="24"/>
        </w:rPr>
        <w:t>认真总结</w:t>
      </w:r>
      <w:r>
        <w:rPr>
          <w:rFonts w:hint="eastAsia" w:ascii="宋体" w:hAnsi="宋体" w:cs="宋体"/>
          <w:color w:val="auto"/>
          <w:kern w:val="0"/>
          <w:sz w:val="24"/>
          <w:szCs w:val="24"/>
          <w:lang w:eastAsia="zh-CN"/>
        </w:rPr>
        <w:t>湖南</w:t>
      </w:r>
      <w:r>
        <w:rPr>
          <w:rFonts w:hint="eastAsia" w:ascii="宋体" w:hAnsi="宋体" w:cs="宋体"/>
          <w:color w:val="auto"/>
          <w:kern w:val="0"/>
          <w:sz w:val="24"/>
          <w:szCs w:val="24"/>
        </w:rPr>
        <w:t>实践经验，参考有关国内先进标准，并在广泛征求意见</w:t>
      </w:r>
      <w:r>
        <w:rPr>
          <w:rFonts w:hint="eastAsia" w:ascii="宋体" w:hAnsi="宋体" w:cs="宋体"/>
          <w:color w:val="auto"/>
          <w:kern w:val="0"/>
          <w:sz w:val="24"/>
          <w:szCs w:val="24"/>
          <w:lang w:eastAsia="zh-CN"/>
        </w:rPr>
        <w:t>的</w:t>
      </w:r>
      <w:r>
        <w:rPr>
          <w:rFonts w:hint="eastAsia" w:ascii="宋体" w:hAnsi="宋体" w:cs="宋体"/>
          <w:color w:val="auto"/>
          <w:kern w:val="0"/>
          <w:sz w:val="24"/>
          <w:szCs w:val="24"/>
        </w:rPr>
        <w:t>基础上，制定了本标准。</w:t>
      </w:r>
    </w:p>
    <w:p w14:paraId="2019327F">
      <w:pPr>
        <w:spacing w:line="360" w:lineRule="auto"/>
        <w:ind w:firstLine="480" w:firstLineChars="200"/>
        <w:rPr>
          <w:rFonts w:eastAsia="Times New Roman"/>
          <w:color w:val="auto"/>
          <w:kern w:val="0"/>
          <w:sz w:val="24"/>
          <w:szCs w:val="24"/>
        </w:rPr>
      </w:pPr>
      <w:r>
        <w:rPr>
          <w:rFonts w:hint="eastAsia" w:ascii="宋体" w:hAnsi="宋体" w:cs="宋体"/>
          <w:color w:val="auto"/>
          <w:kern w:val="0"/>
          <w:sz w:val="24"/>
          <w:szCs w:val="24"/>
        </w:rPr>
        <w:t>本标准</w:t>
      </w:r>
      <w:r>
        <w:rPr>
          <w:rFonts w:hint="eastAsia" w:ascii="宋体" w:hAnsi="宋体" w:cs="宋体"/>
          <w:color w:val="auto"/>
          <w:kern w:val="0"/>
          <w:sz w:val="24"/>
          <w:szCs w:val="24"/>
          <w:lang w:eastAsia="zh-CN"/>
        </w:rPr>
        <w:t>包括</w:t>
      </w:r>
      <w:r>
        <w:rPr>
          <w:rFonts w:hint="eastAsia" w:ascii="宋体" w:hAnsi="宋体" w:cs="宋体"/>
          <w:color w:val="auto"/>
          <w:kern w:val="0"/>
          <w:sz w:val="24"/>
          <w:szCs w:val="24"/>
        </w:rPr>
        <w:t>：</w:t>
      </w:r>
      <w:r>
        <w:rPr>
          <w:rFonts w:hint="eastAsia" w:eastAsia="Times New Roman"/>
          <w:color w:val="auto"/>
          <w:kern w:val="0"/>
          <w:sz w:val="24"/>
          <w:szCs w:val="24"/>
        </w:rPr>
        <w:t>1</w:t>
      </w:r>
      <w:r>
        <w:rPr>
          <w:rFonts w:hint="eastAsia" w:eastAsia="宋体"/>
          <w:color w:val="auto"/>
          <w:kern w:val="0"/>
          <w:sz w:val="24"/>
          <w:szCs w:val="24"/>
          <w:lang w:val="en-US" w:eastAsia="zh-CN"/>
        </w:rPr>
        <w:t>.</w:t>
      </w:r>
      <w:r>
        <w:rPr>
          <w:rFonts w:hint="eastAsia" w:ascii="宋体" w:hAnsi="宋体" w:cs="宋体"/>
          <w:color w:val="auto"/>
          <w:kern w:val="0"/>
          <w:sz w:val="24"/>
          <w:szCs w:val="24"/>
        </w:rPr>
        <w:t>总则；</w:t>
      </w:r>
      <w:r>
        <w:rPr>
          <w:rFonts w:hint="eastAsia" w:eastAsia="Times New Roman"/>
          <w:color w:val="auto"/>
          <w:kern w:val="0"/>
          <w:sz w:val="24"/>
          <w:szCs w:val="24"/>
        </w:rPr>
        <w:t>2.</w:t>
      </w:r>
      <w:r>
        <w:rPr>
          <w:rFonts w:hint="eastAsia" w:ascii="宋体" w:hAnsi="宋体" w:cs="宋体"/>
          <w:color w:val="auto"/>
          <w:kern w:val="0"/>
          <w:sz w:val="24"/>
          <w:szCs w:val="24"/>
        </w:rPr>
        <w:t>术语；</w:t>
      </w:r>
      <w:r>
        <w:rPr>
          <w:rFonts w:hint="eastAsia" w:eastAsia="Times New Roman"/>
          <w:color w:val="auto"/>
          <w:kern w:val="0"/>
          <w:sz w:val="24"/>
          <w:szCs w:val="24"/>
        </w:rPr>
        <w:t xml:space="preserve">3. </w:t>
      </w:r>
      <w:r>
        <w:rPr>
          <w:rFonts w:hint="eastAsia" w:ascii="宋体" w:hAnsi="宋体" w:cs="宋体"/>
          <w:color w:val="auto"/>
          <w:kern w:val="0"/>
          <w:sz w:val="24"/>
          <w:szCs w:val="24"/>
        </w:rPr>
        <w:t>基本规定；</w:t>
      </w:r>
      <w:r>
        <w:rPr>
          <w:rFonts w:hint="eastAsia" w:eastAsia="Times New Roman"/>
          <w:color w:val="auto"/>
          <w:kern w:val="0"/>
          <w:sz w:val="24"/>
          <w:szCs w:val="24"/>
        </w:rPr>
        <w:t xml:space="preserve">4. </w:t>
      </w:r>
      <w:r>
        <w:rPr>
          <w:rFonts w:hint="eastAsia" w:ascii="宋体" w:hAnsi="宋体" w:eastAsia="宋体" w:cs="宋体"/>
          <w:color w:val="auto"/>
          <w:kern w:val="0"/>
          <w:sz w:val="24"/>
          <w:szCs w:val="24"/>
          <w:lang w:val="en-US" w:eastAsia="zh-CN"/>
        </w:rPr>
        <w:t>规划建设；</w:t>
      </w:r>
      <w:r>
        <w:rPr>
          <w:rFonts w:hint="eastAsia" w:eastAsia="Times New Roman"/>
          <w:color w:val="auto"/>
          <w:kern w:val="0"/>
          <w:sz w:val="24"/>
          <w:szCs w:val="24"/>
          <w:lang w:val="en-US" w:eastAsia="zh-CN"/>
        </w:rPr>
        <w:t>5.</w:t>
      </w:r>
      <w:r>
        <w:rPr>
          <w:rFonts w:hint="eastAsia" w:ascii="宋体" w:hAnsi="宋体" w:eastAsia="宋体" w:cs="宋体"/>
          <w:color w:val="auto"/>
          <w:kern w:val="0"/>
          <w:sz w:val="24"/>
          <w:szCs w:val="24"/>
          <w:lang w:val="en-US" w:eastAsia="zh-CN"/>
        </w:rPr>
        <w:t>管养维护</w:t>
      </w:r>
      <w:r>
        <w:rPr>
          <w:rFonts w:hint="eastAsia" w:ascii="宋体" w:hAnsi="宋体" w:cs="宋体"/>
          <w:color w:val="auto"/>
          <w:kern w:val="0"/>
          <w:sz w:val="24"/>
          <w:szCs w:val="24"/>
          <w:lang w:eastAsia="zh-CN"/>
        </w:rPr>
        <w:t>；</w:t>
      </w:r>
      <w:r>
        <w:rPr>
          <w:rFonts w:hint="eastAsia" w:eastAsia="Times New Roman"/>
          <w:color w:val="auto"/>
          <w:kern w:val="0"/>
          <w:sz w:val="24"/>
          <w:szCs w:val="24"/>
          <w:lang w:val="en-US" w:eastAsia="zh-CN"/>
        </w:rPr>
        <w:t>6.</w:t>
      </w:r>
      <w:r>
        <w:rPr>
          <w:rFonts w:hint="eastAsia" w:ascii="宋体" w:hAnsi="宋体" w:cs="宋体"/>
          <w:color w:val="auto"/>
          <w:kern w:val="0"/>
          <w:sz w:val="24"/>
          <w:szCs w:val="24"/>
          <w:lang w:val="en-US" w:eastAsia="zh-CN"/>
        </w:rPr>
        <w:t>等级评定；</w:t>
      </w:r>
      <w:r>
        <w:rPr>
          <w:rFonts w:hint="eastAsia" w:ascii="宋体" w:hAnsi="宋体" w:cs="宋体"/>
          <w:color w:val="auto"/>
          <w:kern w:val="0"/>
          <w:sz w:val="24"/>
          <w:szCs w:val="24"/>
          <w:lang w:eastAsia="zh-CN"/>
        </w:rPr>
        <w:t>附录</w:t>
      </w:r>
      <w:r>
        <w:rPr>
          <w:rFonts w:hint="eastAsia" w:ascii="宋体" w:hAnsi="宋体" w:cs="宋体"/>
          <w:color w:val="auto"/>
          <w:kern w:val="0"/>
          <w:sz w:val="24"/>
          <w:szCs w:val="24"/>
        </w:rPr>
        <w:t>。根据住房和城乡建设部《工程建设标准涉及专利管理办法》（建办标</w:t>
      </w:r>
      <w:r>
        <w:rPr>
          <w:rFonts w:hint="eastAsia"/>
          <w:color w:val="auto"/>
          <w:kern w:val="0"/>
          <w:sz w:val="24"/>
          <w:szCs w:val="24"/>
          <w:lang w:eastAsia="zh-CN"/>
        </w:rPr>
        <w:t>〔2017〕</w:t>
      </w:r>
      <w:r>
        <w:rPr>
          <w:rFonts w:hint="eastAsia" w:eastAsia="Times New Roman"/>
          <w:color w:val="auto"/>
          <w:kern w:val="0"/>
          <w:sz w:val="24"/>
          <w:szCs w:val="24"/>
        </w:rPr>
        <w:t>3</w:t>
      </w:r>
      <w:r>
        <w:rPr>
          <w:rFonts w:hint="eastAsia" w:ascii="宋体" w:hAnsi="宋体" w:cs="宋体"/>
          <w:color w:val="auto"/>
          <w:kern w:val="0"/>
          <w:sz w:val="24"/>
          <w:szCs w:val="24"/>
        </w:rPr>
        <w:t>号）文件要求，</w:t>
      </w:r>
      <w:r>
        <w:rPr>
          <w:rFonts w:hint="eastAsia" w:ascii="宋体" w:hAnsi="宋体" w:cs="宋体"/>
          <w:color w:val="auto"/>
          <w:kern w:val="0"/>
          <w:sz w:val="24"/>
          <w:szCs w:val="24"/>
          <w:lang w:eastAsia="zh-CN"/>
        </w:rPr>
        <w:t>经征询各编制人，编制</w:t>
      </w:r>
      <w:r>
        <w:rPr>
          <w:rFonts w:hint="eastAsia" w:ascii="宋体" w:hAnsi="宋体" w:cs="宋体"/>
          <w:color w:val="auto"/>
          <w:kern w:val="0"/>
          <w:sz w:val="24"/>
          <w:szCs w:val="24"/>
        </w:rPr>
        <w:t>单位声明：本标准不涉</w:t>
      </w:r>
      <w:r>
        <w:rPr>
          <w:rFonts w:hint="eastAsia" w:ascii="宋体" w:hAnsi="宋体" w:cs="宋体"/>
          <w:color w:val="auto"/>
          <w:kern w:val="0"/>
          <w:sz w:val="24"/>
          <w:szCs w:val="24"/>
          <w:lang w:eastAsia="zh-CN"/>
        </w:rPr>
        <w:t>及专利</w:t>
      </w:r>
      <w:r>
        <w:rPr>
          <w:rFonts w:hint="eastAsia" w:ascii="宋体" w:hAnsi="宋体" w:cs="宋体"/>
          <w:color w:val="auto"/>
          <w:kern w:val="0"/>
          <w:sz w:val="24"/>
          <w:szCs w:val="24"/>
        </w:rPr>
        <w:t>，如在使用过程中发现涉及到</w:t>
      </w:r>
      <w:r>
        <w:rPr>
          <w:rFonts w:hint="eastAsia" w:ascii="宋体" w:hAnsi="宋体" w:cs="宋体"/>
          <w:color w:val="auto"/>
          <w:kern w:val="0"/>
          <w:sz w:val="24"/>
          <w:szCs w:val="24"/>
          <w:lang w:eastAsia="zh-CN"/>
        </w:rPr>
        <w:t>企业</w:t>
      </w:r>
      <w:r>
        <w:rPr>
          <w:rFonts w:hint="eastAsia" w:ascii="宋体" w:hAnsi="宋体" w:cs="宋体"/>
          <w:color w:val="auto"/>
          <w:kern w:val="0"/>
          <w:sz w:val="24"/>
          <w:szCs w:val="24"/>
        </w:rPr>
        <w:t>专利技术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请及时与编制</w:t>
      </w: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联系。</w:t>
      </w:r>
    </w:p>
    <w:p w14:paraId="0F9B39A8">
      <w:pPr>
        <w:spacing w:line="360" w:lineRule="auto"/>
        <w:ind w:firstLine="480" w:firstLineChars="200"/>
        <w:rPr>
          <w:rFonts w:eastAsia="Times New Roman"/>
          <w:color w:val="auto"/>
          <w:kern w:val="0"/>
          <w:sz w:val="24"/>
          <w:szCs w:val="24"/>
        </w:rPr>
      </w:pPr>
      <w:r>
        <w:rPr>
          <w:rFonts w:hint="eastAsia" w:ascii="宋体" w:hAnsi="宋体" w:cs="宋体"/>
          <w:color w:val="auto"/>
          <w:kern w:val="0"/>
          <w:sz w:val="24"/>
          <w:szCs w:val="24"/>
        </w:rPr>
        <w:t>本标准由湖南省住房和城乡建设厅负责实施管理</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eastAsia="zh-CN"/>
        </w:rPr>
        <w:t>由</w:t>
      </w:r>
      <w:bookmarkStart w:id="4" w:name="OLE_LINK5"/>
      <w:r>
        <w:rPr>
          <w:rFonts w:hint="eastAsia" w:ascii="宋体" w:hAnsi="宋体" w:cs="宋体"/>
          <w:color w:val="auto"/>
          <w:kern w:val="0"/>
          <w:sz w:val="24"/>
          <w:szCs w:val="24"/>
          <w:lang w:eastAsia="zh-CN"/>
        </w:rPr>
        <w:t>湖南省</w:t>
      </w:r>
      <w:r>
        <w:rPr>
          <w:rFonts w:hint="eastAsia" w:ascii="宋体" w:hAnsi="宋体" w:cs="宋体"/>
          <w:color w:val="auto"/>
          <w:kern w:val="0"/>
          <w:sz w:val="24"/>
          <w:szCs w:val="24"/>
          <w:lang w:val="en-US" w:eastAsia="zh-CN"/>
        </w:rPr>
        <w:t>建筑科学研究院有限责任公司</w:t>
      </w:r>
      <w:bookmarkEnd w:id="4"/>
      <w:r>
        <w:rPr>
          <w:rFonts w:hint="eastAsia" w:ascii="宋体" w:hAnsi="宋体" w:cs="宋体"/>
          <w:color w:val="auto"/>
          <w:kern w:val="0"/>
          <w:sz w:val="24"/>
          <w:szCs w:val="24"/>
          <w:lang w:eastAsia="zh-CN"/>
        </w:rPr>
        <w:t>负责具体技术内容的解释。本标准执行过程中如有建议和意见，请反馈至湖南省建筑科学研究院有限责任公司（地址：长沙市开福区文创路7号马栏山创意中心C栋，邮政编码：4100</w:t>
      </w: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lang w:eastAsia="zh-CN"/>
        </w:rPr>
        <w:t>，邮箱：</w:t>
      </w:r>
      <w:r>
        <w:rPr>
          <w:rFonts w:hint="eastAsia" w:ascii="宋体" w:hAnsi="宋体" w:cs="宋体"/>
          <w:color w:val="auto"/>
          <w:kern w:val="0"/>
          <w:sz w:val="24"/>
          <w:szCs w:val="24"/>
          <w:lang w:val="en-US" w:eastAsia="zh-CN"/>
        </w:rPr>
        <w:t>30360086@qq.com</w:t>
      </w:r>
      <w:r>
        <w:rPr>
          <w:rFonts w:hint="eastAsia" w:ascii="宋体" w:hAnsi="宋体" w:cs="宋体"/>
          <w:color w:val="auto"/>
          <w:kern w:val="0"/>
          <w:sz w:val="24"/>
          <w:szCs w:val="24"/>
          <w:lang w:eastAsia="zh-CN"/>
        </w:rPr>
        <w:t>），以供修订参考</w:t>
      </w:r>
      <w:r>
        <w:rPr>
          <w:rFonts w:hint="eastAsia" w:ascii="宋体" w:hAnsi="宋体" w:cs="宋体"/>
          <w:color w:val="auto"/>
          <w:kern w:val="0"/>
          <w:sz w:val="24"/>
          <w:szCs w:val="24"/>
        </w:rPr>
        <w:t>。</w:t>
      </w:r>
    </w:p>
    <w:p w14:paraId="460326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本标准主编单位：湖南省建筑科学研究院有限责任公司</w:t>
      </w:r>
    </w:p>
    <w:p w14:paraId="1234BF8A">
      <w:pPr>
        <w:keepNext w:val="0"/>
        <w:keepLines w:val="0"/>
        <w:pageBreakBefore w:val="0"/>
        <w:widowControl w:val="0"/>
        <w:kinsoku/>
        <w:wordWrap/>
        <w:overflowPunct/>
        <w:topLinePunct w:val="0"/>
        <w:autoSpaceDE/>
        <w:autoSpaceDN/>
        <w:bidi w:val="0"/>
        <w:adjustRightInd/>
        <w:snapToGrid/>
        <w:spacing w:after="0" w:line="360" w:lineRule="auto"/>
        <w:ind w:firstLine="2400" w:firstLineChars="10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湖南城市学院</w:t>
      </w:r>
      <w:r>
        <w:rPr>
          <w:rFonts w:hint="eastAsia" w:ascii="宋体" w:hAnsi="宋体" w:cs="宋体"/>
          <w:color w:val="auto"/>
          <w:kern w:val="0"/>
          <w:sz w:val="24"/>
          <w:szCs w:val="24"/>
        </w:rPr>
        <w:t xml:space="preserve">     </w:t>
      </w:r>
    </w:p>
    <w:p w14:paraId="4899C0C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本标准参编单位：湖南省园林绿化协会 </w:t>
      </w:r>
    </w:p>
    <w:p w14:paraId="17C7B72D">
      <w:pPr>
        <w:keepNext w:val="0"/>
        <w:keepLines w:val="0"/>
        <w:pageBreakBefore w:val="0"/>
        <w:widowControl w:val="0"/>
        <w:kinsoku/>
        <w:wordWrap/>
        <w:overflowPunct/>
        <w:topLinePunct w:val="0"/>
        <w:autoSpaceDE/>
        <w:autoSpaceDN/>
        <w:bidi w:val="0"/>
        <w:adjustRightInd/>
        <w:snapToGrid/>
        <w:spacing w:after="0" w:line="360" w:lineRule="auto"/>
        <w:ind w:firstLine="2400" w:firstLineChars="10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湖南华中苗木云科技有限公司</w:t>
      </w:r>
    </w:p>
    <w:p w14:paraId="26CF6B34">
      <w:pPr>
        <w:keepNext w:val="0"/>
        <w:keepLines w:val="0"/>
        <w:pageBreakBefore w:val="0"/>
        <w:widowControl w:val="0"/>
        <w:kinsoku/>
        <w:wordWrap/>
        <w:overflowPunct/>
        <w:topLinePunct w:val="0"/>
        <w:autoSpaceDE/>
        <w:autoSpaceDN/>
        <w:bidi w:val="0"/>
        <w:adjustRightInd/>
        <w:snapToGrid/>
        <w:spacing w:after="0" w:line="360" w:lineRule="auto"/>
        <w:ind w:firstLine="2400" w:firstLineChars="10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中建五局生态环境工程有限公司</w:t>
      </w:r>
    </w:p>
    <w:p w14:paraId="3E1021EB">
      <w:pPr>
        <w:keepNext w:val="0"/>
        <w:keepLines w:val="0"/>
        <w:pageBreakBefore w:val="0"/>
        <w:widowControl w:val="0"/>
        <w:kinsoku/>
        <w:wordWrap/>
        <w:overflowPunct/>
        <w:topLinePunct w:val="0"/>
        <w:autoSpaceDE/>
        <w:autoSpaceDN/>
        <w:bidi w:val="0"/>
        <w:adjustRightInd/>
        <w:snapToGrid/>
        <w:spacing w:after="0" w:line="360" w:lineRule="auto"/>
        <w:ind w:firstLine="2400" w:firstLineChars="10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湖南建投地产集团有限公司</w:t>
      </w:r>
    </w:p>
    <w:p w14:paraId="38AEC0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本标准主要起草人员：</w:t>
      </w:r>
    </w:p>
    <w:p w14:paraId="72B3739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仿宋" w:hAnsi="仿宋" w:eastAsia="仿宋" w:cs="仿宋"/>
          <w:bCs/>
          <w:color w:val="auto"/>
          <w:sz w:val="30"/>
          <w:szCs w:val="30"/>
        </w:rPr>
      </w:pPr>
      <w:r>
        <w:rPr>
          <w:rFonts w:hint="eastAsia" w:ascii="宋体" w:hAnsi="宋体" w:cs="宋体"/>
          <w:color w:val="auto"/>
          <w:kern w:val="0"/>
          <w:sz w:val="24"/>
          <w:szCs w:val="24"/>
        </w:rPr>
        <w:t>本标准主要审查人员：</w:t>
      </w:r>
      <w:r>
        <w:rPr>
          <w:rFonts w:hint="eastAsia" w:ascii="宋体" w:hAnsi="宋体" w:cs="宋体"/>
          <w:color w:val="auto"/>
          <w:kern w:val="0"/>
          <w:sz w:val="24"/>
          <w:szCs w:val="24"/>
          <w:lang w:val="en-US" w:eastAsia="zh-CN"/>
        </w:rPr>
        <w:t xml:space="preserve">  </w:t>
      </w:r>
    </w:p>
    <w:p w14:paraId="26A5AA45">
      <w:pPr>
        <w:pStyle w:val="2"/>
        <w:rPr>
          <w:color w:val="auto"/>
          <w:szCs w:val="32"/>
        </w:rPr>
        <w:sectPr>
          <w:footerReference r:id="rId5" w:type="default"/>
          <w:pgSz w:w="11906" w:h="16838"/>
          <w:pgMar w:top="1440" w:right="1800" w:bottom="1440" w:left="1800" w:header="851" w:footer="992" w:gutter="0"/>
          <w:cols w:space="425" w:num="1"/>
          <w:docGrid w:type="lines" w:linePitch="312" w:charSpace="0"/>
        </w:sectPr>
      </w:pPr>
    </w:p>
    <w:bookmarkEnd w:id="3"/>
    <w:p w14:paraId="249D0BFA">
      <w:pPr>
        <w:pStyle w:val="2"/>
        <w:rPr>
          <w:color w:val="auto"/>
          <w:szCs w:val="32"/>
        </w:rPr>
      </w:pPr>
      <w:bookmarkStart w:id="5" w:name="_Toc4247"/>
      <w:bookmarkStart w:id="6" w:name="_Toc11428"/>
      <w:bookmarkStart w:id="7" w:name="_Toc14065"/>
      <w:bookmarkStart w:id="8" w:name="_Toc10983"/>
      <w:bookmarkStart w:id="9" w:name="OLE_LINK70"/>
      <w:r>
        <w:rPr>
          <w:rFonts w:hint="eastAsia"/>
          <w:color w:val="auto"/>
          <w:szCs w:val="32"/>
        </w:rPr>
        <w:t>目    次</w:t>
      </w:r>
      <w:bookmarkEnd w:id="0"/>
      <w:bookmarkEnd w:id="5"/>
      <w:bookmarkEnd w:id="6"/>
      <w:bookmarkEnd w:id="7"/>
      <w:bookmarkEnd w:id="8"/>
    </w:p>
    <w:p w14:paraId="0001A878">
      <w:pPr>
        <w:pStyle w:val="6"/>
        <w:tabs>
          <w:tab w:val="right" w:leader="dot" w:pos="8306"/>
        </w:tabs>
        <w:spacing w:line="360" w:lineRule="auto"/>
        <w:rPr>
          <w:rFonts w:hint="eastAsia" w:ascii="黑体" w:hAnsi="黑体" w:eastAsia="黑体" w:cs="黑体"/>
          <w:color w:val="auto"/>
          <w:sz w:val="24"/>
          <w:szCs w:val="24"/>
        </w:rPr>
      </w:pPr>
      <w:r>
        <w:rPr>
          <w:rFonts w:hint="eastAsia"/>
          <w:color w:val="auto"/>
          <w:sz w:val="24"/>
          <w:szCs w:val="24"/>
        </w:rPr>
        <w:fldChar w:fldCharType="begin"/>
      </w:r>
      <w:r>
        <w:rPr>
          <w:rFonts w:hint="eastAsia"/>
          <w:color w:val="auto"/>
          <w:sz w:val="24"/>
          <w:szCs w:val="24"/>
        </w:rPr>
        <w:instrText xml:space="preserve">TOC \o "1-2" \h \u </w:instrText>
      </w:r>
      <w:r>
        <w:rPr>
          <w:rFonts w:hint="eastAsia"/>
          <w:color w:val="auto"/>
          <w:sz w:val="24"/>
          <w:szCs w:val="24"/>
        </w:rPr>
        <w:fldChar w:fldCharType="separate"/>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_Toc24016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  总  则</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_Toc24016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0939811">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_Toc15909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  术语</w:t>
      </w:r>
      <w:r>
        <w:rPr>
          <w:rFonts w:hint="eastAsia" w:ascii="黑体" w:hAnsi="黑体" w:eastAsia="黑体" w:cs="黑体"/>
          <w:color w:val="auto"/>
          <w:sz w:val="24"/>
          <w:szCs w:val="24"/>
          <w:lang w:val="en-US" w:eastAsia="zh-CN"/>
        </w:rPr>
        <w:t>与符号</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_Toc15909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7984D0EC">
      <w:pPr>
        <w:pStyle w:val="7"/>
        <w:tabs>
          <w:tab w:val="right" w:leader="dot" w:pos="8306"/>
          <w:tab w:val="clear" w:pos="8296"/>
        </w:tabs>
        <w:spacing w:line="360" w:lineRule="auto"/>
        <w:ind w:firstLine="240" w:firstLineChars="100"/>
        <w:rPr>
          <w:rFonts w:hint="eastAsia" w:ascii="黑体" w:hAnsi="黑体" w:eastAsia="黑体" w:cs="黑体"/>
          <w:bCs/>
          <w:caps/>
          <w:color w:val="auto"/>
          <w:kern w:val="2"/>
          <w:sz w:val="24"/>
          <w:szCs w:val="24"/>
          <w:lang w:val="en-US" w:eastAsia="zh-CN" w:bidi="ar-SA"/>
        </w:rPr>
      </w:pPr>
      <w:r>
        <w:rPr>
          <w:rFonts w:hint="eastAsia" w:ascii="黑体" w:hAnsi="黑体" w:eastAsia="黑体" w:cs="黑体"/>
          <w:bCs/>
          <w:caps/>
          <w:color w:val="auto"/>
          <w:kern w:val="2"/>
          <w:sz w:val="24"/>
          <w:szCs w:val="24"/>
          <w:lang w:val="en-US" w:eastAsia="zh-CN" w:bidi="ar-SA"/>
        </w:rPr>
        <w:fldChar w:fldCharType="begin"/>
      </w:r>
      <w:r>
        <w:rPr>
          <w:rFonts w:hint="eastAsia" w:ascii="黑体" w:hAnsi="黑体" w:eastAsia="黑体" w:cs="黑体"/>
          <w:bCs/>
          <w:caps/>
          <w:color w:val="auto"/>
          <w:kern w:val="2"/>
          <w:sz w:val="24"/>
          <w:szCs w:val="24"/>
          <w:lang w:val="en-US" w:eastAsia="zh-CN" w:bidi="ar-SA"/>
        </w:rPr>
        <w:instrText xml:space="preserve"> HYPERLINK \l _Toc21019 </w:instrText>
      </w:r>
      <w:r>
        <w:rPr>
          <w:rFonts w:hint="eastAsia" w:ascii="黑体" w:hAnsi="黑体" w:eastAsia="黑体" w:cs="黑体"/>
          <w:bCs/>
          <w:caps/>
          <w:color w:val="auto"/>
          <w:kern w:val="2"/>
          <w:sz w:val="24"/>
          <w:szCs w:val="24"/>
          <w:lang w:val="en-US" w:eastAsia="zh-CN" w:bidi="ar-SA"/>
        </w:rPr>
        <w:fldChar w:fldCharType="separate"/>
      </w:r>
      <w:r>
        <w:rPr>
          <w:rFonts w:hint="eastAsia" w:ascii="黑体" w:hAnsi="黑体" w:eastAsia="黑体" w:cs="黑体"/>
          <w:bCs/>
          <w:caps/>
          <w:color w:val="auto"/>
          <w:kern w:val="2"/>
          <w:sz w:val="24"/>
          <w:szCs w:val="24"/>
          <w:lang w:val="en-US" w:eastAsia="zh-CN" w:bidi="ar-SA"/>
        </w:rPr>
        <w:t>2.1术语</w:t>
      </w:r>
      <w:r>
        <w:rPr>
          <w:rFonts w:hint="eastAsia" w:ascii="黑体" w:hAnsi="黑体" w:eastAsia="黑体" w:cs="黑体"/>
          <w:bCs/>
          <w:caps/>
          <w:color w:val="auto"/>
          <w:kern w:val="2"/>
          <w:sz w:val="24"/>
          <w:szCs w:val="24"/>
          <w:lang w:val="en-US" w:eastAsia="zh-CN" w:bidi="ar-SA"/>
        </w:rPr>
        <w:tab/>
      </w:r>
      <w:r>
        <w:rPr>
          <w:rFonts w:hint="eastAsia" w:ascii="黑体" w:hAnsi="黑体" w:eastAsia="黑体" w:cs="黑体"/>
          <w:bCs/>
          <w:caps/>
          <w:color w:val="auto"/>
          <w:kern w:val="2"/>
          <w:sz w:val="24"/>
          <w:szCs w:val="24"/>
          <w:lang w:val="en-US" w:eastAsia="zh-CN" w:bidi="ar-SA"/>
        </w:rPr>
        <w:fldChar w:fldCharType="begin"/>
      </w:r>
      <w:r>
        <w:rPr>
          <w:rFonts w:hint="eastAsia" w:ascii="黑体" w:hAnsi="黑体" w:eastAsia="黑体" w:cs="黑体"/>
          <w:bCs/>
          <w:caps/>
          <w:color w:val="auto"/>
          <w:kern w:val="2"/>
          <w:sz w:val="24"/>
          <w:szCs w:val="24"/>
          <w:lang w:val="en-US" w:eastAsia="zh-CN" w:bidi="ar-SA"/>
        </w:rPr>
        <w:instrText xml:space="preserve"> PAGEREF _Toc21019 \h </w:instrText>
      </w:r>
      <w:r>
        <w:rPr>
          <w:rFonts w:hint="eastAsia" w:ascii="黑体" w:hAnsi="黑体" w:eastAsia="黑体" w:cs="黑体"/>
          <w:bCs/>
          <w:caps/>
          <w:color w:val="auto"/>
          <w:kern w:val="2"/>
          <w:sz w:val="24"/>
          <w:szCs w:val="24"/>
          <w:lang w:val="en-US" w:eastAsia="zh-CN" w:bidi="ar-SA"/>
        </w:rPr>
        <w:fldChar w:fldCharType="separate"/>
      </w:r>
      <w:r>
        <w:rPr>
          <w:rFonts w:hint="eastAsia" w:ascii="黑体" w:hAnsi="黑体" w:eastAsia="黑体" w:cs="黑体"/>
          <w:bCs/>
          <w:caps/>
          <w:color w:val="auto"/>
          <w:kern w:val="2"/>
          <w:sz w:val="24"/>
          <w:szCs w:val="24"/>
          <w:lang w:val="en-US" w:eastAsia="zh-CN" w:bidi="ar-SA"/>
        </w:rPr>
        <w:t>2</w:t>
      </w:r>
      <w:r>
        <w:rPr>
          <w:rFonts w:hint="eastAsia" w:ascii="黑体" w:hAnsi="黑体" w:eastAsia="黑体" w:cs="黑体"/>
          <w:bCs/>
          <w:caps/>
          <w:color w:val="auto"/>
          <w:kern w:val="2"/>
          <w:sz w:val="24"/>
          <w:szCs w:val="24"/>
          <w:lang w:val="en-US" w:eastAsia="zh-CN" w:bidi="ar-SA"/>
        </w:rPr>
        <w:fldChar w:fldCharType="end"/>
      </w:r>
      <w:r>
        <w:rPr>
          <w:rFonts w:hint="eastAsia" w:ascii="黑体" w:hAnsi="黑体" w:eastAsia="黑体" w:cs="黑体"/>
          <w:bCs/>
          <w:caps/>
          <w:color w:val="auto"/>
          <w:kern w:val="2"/>
          <w:sz w:val="24"/>
          <w:szCs w:val="24"/>
          <w:lang w:val="en-US" w:eastAsia="zh-CN" w:bidi="ar-SA"/>
        </w:rPr>
        <w:fldChar w:fldCharType="end"/>
      </w:r>
    </w:p>
    <w:p w14:paraId="177CBAAA">
      <w:pPr>
        <w:pStyle w:val="7"/>
        <w:tabs>
          <w:tab w:val="right" w:leader="dot" w:pos="8306"/>
          <w:tab w:val="clear" w:pos="8296"/>
        </w:tabs>
        <w:spacing w:line="360" w:lineRule="auto"/>
        <w:ind w:firstLine="240" w:firstLineChars="100"/>
        <w:rPr>
          <w:rFonts w:hint="eastAsia" w:ascii="黑体" w:hAnsi="黑体" w:eastAsia="黑体" w:cs="黑体"/>
          <w:bCs/>
          <w:caps/>
          <w:color w:val="auto"/>
          <w:kern w:val="2"/>
          <w:sz w:val="24"/>
          <w:szCs w:val="24"/>
          <w:lang w:val="en-US" w:eastAsia="zh-CN" w:bidi="ar-SA"/>
        </w:rPr>
      </w:pPr>
      <w:r>
        <w:rPr>
          <w:rFonts w:hint="eastAsia" w:ascii="黑体" w:hAnsi="黑体" w:eastAsia="黑体" w:cs="黑体"/>
          <w:bCs/>
          <w:caps/>
          <w:color w:val="auto"/>
          <w:kern w:val="2"/>
          <w:sz w:val="24"/>
          <w:szCs w:val="24"/>
          <w:lang w:val="en-US" w:eastAsia="zh-CN" w:bidi="ar-SA"/>
        </w:rPr>
        <w:fldChar w:fldCharType="begin"/>
      </w:r>
      <w:r>
        <w:rPr>
          <w:rFonts w:hint="eastAsia" w:ascii="黑体" w:hAnsi="黑体" w:eastAsia="黑体" w:cs="黑体"/>
          <w:bCs/>
          <w:caps/>
          <w:color w:val="auto"/>
          <w:kern w:val="2"/>
          <w:sz w:val="24"/>
          <w:szCs w:val="24"/>
          <w:lang w:val="en-US" w:eastAsia="zh-CN" w:bidi="ar-SA"/>
        </w:rPr>
        <w:instrText xml:space="preserve"> HYPERLINK \l _Toc4234 </w:instrText>
      </w:r>
      <w:r>
        <w:rPr>
          <w:rFonts w:hint="eastAsia" w:ascii="黑体" w:hAnsi="黑体" w:eastAsia="黑体" w:cs="黑体"/>
          <w:bCs/>
          <w:caps/>
          <w:color w:val="auto"/>
          <w:kern w:val="2"/>
          <w:sz w:val="24"/>
          <w:szCs w:val="24"/>
          <w:lang w:val="en-US" w:eastAsia="zh-CN" w:bidi="ar-SA"/>
        </w:rPr>
        <w:fldChar w:fldCharType="separate"/>
      </w:r>
      <w:r>
        <w:rPr>
          <w:rFonts w:hint="eastAsia" w:ascii="黑体" w:hAnsi="黑体" w:eastAsia="黑体" w:cs="黑体"/>
          <w:bCs/>
          <w:caps/>
          <w:color w:val="auto"/>
          <w:kern w:val="2"/>
          <w:sz w:val="24"/>
          <w:szCs w:val="24"/>
          <w:lang w:val="en-US" w:eastAsia="zh-CN" w:bidi="ar-SA"/>
        </w:rPr>
        <w:t>2.2符号</w:t>
      </w:r>
      <w:r>
        <w:rPr>
          <w:rFonts w:hint="eastAsia" w:ascii="黑体" w:hAnsi="黑体" w:eastAsia="黑体" w:cs="黑体"/>
          <w:bCs/>
          <w:caps/>
          <w:color w:val="auto"/>
          <w:kern w:val="2"/>
          <w:sz w:val="24"/>
          <w:szCs w:val="24"/>
          <w:lang w:val="en-US" w:eastAsia="zh-CN" w:bidi="ar-SA"/>
        </w:rPr>
        <w:tab/>
      </w:r>
      <w:r>
        <w:rPr>
          <w:rFonts w:hint="eastAsia" w:ascii="黑体" w:hAnsi="黑体" w:eastAsia="黑体" w:cs="黑体"/>
          <w:bCs/>
          <w:caps/>
          <w:color w:val="auto"/>
          <w:kern w:val="2"/>
          <w:sz w:val="24"/>
          <w:szCs w:val="24"/>
          <w:lang w:val="en-US" w:eastAsia="zh-CN" w:bidi="ar-SA"/>
        </w:rPr>
        <w:fldChar w:fldCharType="begin"/>
      </w:r>
      <w:r>
        <w:rPr>
          <w:rFonts w:hint="eastAsia" w:ascii="黑体" w:hAnsi="黑体" w:eastAsia="黑体" w:cs="黑体"/>
          <w:bCs/>
          <w:caps/>
          <w:color w:val="auto"/>
          <w:kern w:val="2"/>
          <w:sz w:val="24"/>
          <w:szCs w:val="24"/>
          <w:lang w:val="en-US" w:eastAsia="zh-CN" w:bidi="ar-SA"/>
        </w:rPr>
        <w:instrText xml:space="preserve"> PAGEREF _Toc4234 \h </w:instrText>
      </w:r>
      <w:r>
        <w:rPr>
          <w:rFonts w:hint="eastAsia" w:ascii="黑体" w:hAnsi="黑体" w:eastAsia="黑体" w:cs="黑体"/>
          <w:bCs/>
          <w:caps/>
          <w:color w:val="auto"/>
          <w:kern w:val="2"/>
          <w:sz w:val="24"/>
          <w:szCs w:val="24"/>
          <w:lang w:val="en-US" w:eastAsia="zh-CN" w:bidi="ar-SA"/>
        </w:rPr>
        <w:fldChar w:fldCharType="separate"/>
      </w:r>
      <w:r>
        <w:rPr>
          <w:rFonts w:hint="eastAsia" w:ascii="黑体" w:hAnsi="黑体" w:eastAsia="黑体" w:cs="黑体"/>
          <w:bCs/>
          <w:caps/>
          <w:color w:val="auto"/>
          <w:kern w:val="2"/>
          <w:sz w:val="24"/>
          <w:szCs w:val="24"/>
          <w:lang w:val="en-US" w:eastAsia="zh-CN" w:bidi="ar-SA"/>
        </w:rPr>
        <w:t>3</w:t>
      </w:r>
      <w:r>
        <w:rPr>
          <w:rFonts w:hint="eastAsia" w:ascii="黑体" w:hAnsi="黑体" w:eastAsia="黑体" w:cs="黑体"/>
          <w:bCs/>
          <w:caps/>
          <w:color w:val="auto"/>
          <w:kern w:val="2"/>
          <w:sz w:val="24"/>
          <w:szCs w:val="24"/>
          <w:lang w:val="en-US" w:eastAsia="zh-CN" w:bidi="ar-SA"/>
        </w:rPr>
        <w:fldChar w:fldCharType="end"/>
      </w:r>
      <w:r>
        <w:rPr>
          <w:rFonts w:hint="eastAsia" w:ascii="黑体" w:hAnsi="黑体" w:eastAsia="黑体" w:cs="黑体"/>
          <w:bCs/>
          <w:caps/>
          <w:color w:val="auto"/>
          <w:kern w:val="2"/>
          <w:sz w:val="24"/>
          <w:szCs w:val="24"/>
          <w:lang w:val="en-US" w:eastAsia="zh-CN" w:bidi="ar-SA"/>
        </w:rPr>
        <w:fldChar w:fldCharType="end"/>
      </w:r>
    </w:p>
    <w:p w14:paraId="44BD7F22">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_Toc23221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3  基本规定</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_Toc23221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4</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932C74A">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_Toc20090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lang w:val="en-US" w:eastAsia="zh-CN"/>
        </w:rPr>
        <w:t>4  规划建设</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_Toc20090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5</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A10A5F6">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_Toc5197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lang w:val="en-US" w:eastAsia="zh-CN"/>
        </w:rPr>
        <w:t>5  管养维护</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_Toc5197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7</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B090A90">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_Toc22434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lang w:val="en-US" w:eastAsia="zh-CN"/>
        </w:rPr>
        <w:t>6  等级评定</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_Toc22434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694CD39E">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_Toc9893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lang w:val="en-US" w:eastAsia="zh-CN"/>
        </w:rPr>
        <w:t>附录A  评定内容</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_Toc9893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11</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44C08105">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_Toc10308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lang w:val="en-US" w:eastAsia="zh-CN"/>
        </w:rPr>
        <w:t>附录B  评定要求</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_Toc10308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12</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369C0AA6">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_Toc27233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本标准用词说明</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_Toc27233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18</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9AE3A80">
      <w:pPr>
        <w:pStyle w:val="6"/>
        <w:tabs>
          <w:tab w:val="right" w:leader="dot" w:pos="8306"/>
        </w:tabs>
        <w:spacing w:line="360" w:lineRule="auto"/>
        <w:rPr>
          <w:rFonts w:hint="eastAsia" w:ascii="黑体" w:hAnsi="黑体" w:eastAsia="黑体" w:cs="黑体"/>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_Toc22098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引用标准目录</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_Toc22098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19</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14AAECF1">
      <w:pPr>
        <w:pStyle w:val="6"/>
        <w:tabs>
          <w:tab w:val="right" w:leader="dot" w:pos="8306"/>
        </w:tabs>
        <w:spacing w:line="360" w:lineRule="auto"/>
        <w:rPr>
          <w:color w:val="auto"/>
          <w:sz w:val="24"/>
          <w:szCs w:val="24"/>
        </w:rPr>
      </w:pP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HYPERLINK \l _Toc9750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条文说明</w:t>
      </w:r>
      <w:r>
        <w:rPr>
          <w:rFonts w:hint="eastAsia" w:ascii="黑体" w:hAnsi="黑体" w:eastAsia="黑体" w:cs="黑体"/>
          <w:color w:val="auto"/>
          <w:sz w:val="24"/>
          <w:szCs w:val="24"/>
        </w:rPr>
        <w:tab/>
      </w:r>
      <w:r>
        <w:rPr>
          <w:rFonts w:hint="eastAsia" w:ascii="黑体" w:hAnsi="黑体" w:eastAsia="黑体" w:cs="黑体"/>
          <w:color w:val="auto"/>
          <w:sz w:val="24"/>
          <w:szCs w:val="24"/>
        </w:rPr>
        <w:fldChar w:fldCharType="begin"/>
      </w:r>
      <w:r>
        <w:rPr>
          <w:rFonts w:hint="eastAsia" w:ascii="黑体" w:hAnsi="黑体" w:eastAsia="黑体" w:cs="黑体"/>
          <w:color w:val="auto"/>
          <w:sz w:val="24"/>
          <w:szCs w:val="24"/>
        </w:rPr>
        <w:instrText xml:space="preserve"> PAGEREF _Toc9750 \h </w:instrText>
      </w:r>
      <w:r>
        <w:rPr>
          <w:rFonts w:hint="eastAsia" w:ascii="黑体" w:hAnsi="黑体" w:eastAsia="黑体" w:cs="黑体"/>
          <w:color w:val="auto"/>
          <w:sz w:val="24"/>
          <w:szCs w:val="24"/>
        </w:rPr>
        <w:fldChar w:fldCharType="separate"/>
      </w:r>
      <w:r>
        <w:rPr>
          <w:rFonts w:hint="eastAsia" w:ascii="黑体" w:hAnsi="黑体" w:eastAsia="黑体" w:cs="黑体"/>
          <w:color w:val="auto"/>
          <w:sz w:val="24"/>
          <w:szCs w:val="24"/>
        </w:rPr>
        <w:t>20</w:t>
      </w:r>
      <w:r>
        <w:rPr>
          <w:rFonts w:hint="eastAsia" w:ascii="黑体" w:hAnsi="黑体" w:eastAsia="黑体" w:cs="黑体"/>
          <w:color w:val="auto"/>
          <w:sz w:val="24"/>
          <w:szCs w:val="24"/>
        </w:rPr>
        <w:fldChar w:fldCharType="end"/>
      </w:r>
      <w:r>
        <w:rPr>
          <w:rFonts w:hint="eastAsia" w:ascii="黑体" w:hAnsi="黑体" w:eastAsia="黑体" w:cs="黑体"/>
          <w:color w:val="auto"/>
          <w:sz w:val="24"/>
          <w:szCs w:val="24"/>
        </w:rPr>
        <w:fldChar w:fldCharType="end"/>
      </w:r>
    </w:p>
    <w:p w14:paraId="5B4B8FDC">
      <w:pPr>
        <w:pStyle w:val="6"/>
        <w:tabs>
          <w:tab w:val="right" w:leader="dot" w:pos="8306"/>
        </w:tabs>
        <w:rPr>
          <w:color w:val="auto"/>
        </w:rPr>
      </w:pPr>
    </w:p>
    <w:p w14:paraId="392F49BE">
      <w:pPr>
        <w:spacing w:line="360" w:lineRule="auto"/>
        <w:rPr>
          <w:color w:val="auto"/>
        </w:rPr>
      </w:pPr>
      <w:r>
        <w:rPr>
          <w:rFonts w:hint="eastAsia"/>
          <w:color w:val="auto"/>
        </w:rPr>
        <w:fldChar w:fldCharType="end"/>
      </w:r>
      <w:bookmarkEnd w:id="9"/>
    </w:p>
    <w:p w14:paraId="6E527E2E">
      <w:pPr>
        <w:rPr>
          <w:color w:val="auto"/>
          <w:szCs w:val="32"/>
        </w:rPr>
      </w:pPr>
      <w:bookmarkStart w:id="10" w:name="_Toc13454"/>
      <w:r>
        <w:rPr>
          <w:color w:val="auto"/>
          <w:szCs w:val="32"/>
        </w:rPr>
        <w:br w:type="page"/>
      </w:r>
    </w:p>
    <w:p w14:paraId="6BE1D83C">
      <w:pPr>
        <w:spacing w:after="0" w:line="240"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rPr>
        <w:t>Contents</w:t>
      </w:r>
    </w:p>
    <w:sdt>
      <w:sdtPr>
        <w:rPr>
          <w:rFonts w:hint="default" w:ascii="Times New Roman" w:hAnsi="Times New Roman" w:cs="Times New Roman"/>
          <w:color w:val="auto"/>
        </w:rPr>
        <w:id w:val="147461392"/>
        <w15:color w:val="DBDBDB"/>
        <w:docPartObj>
          <w:docPartGallery w:val="Table of Contents"/>
          <w:docPartUnique/>
        </w:docPartObj>
      </w:sdtPr>
      <w:sdtEndPr>
        <w:rPr>
          <w:rFonts w:hint="default" w:ascii="Times New Roman" w:hAnsi="Times New Roman" w:cs="Times New Roman"/>
          <w:b/>
          <w:color w:val="auto"/>
        </w:rPr>
      </w:sdtEndPr>
      <w:sdtContent>
        <w:p w14:paraId="633DA69A">
          <w:pPr>
            <w:spacing w:after="0" w:line="240" w:lineRule="auto"/>
            <w:jc w:val="center"/>
            <w:rPr>
              <w:rFonts w:hint="default" w:ascii="Times New Roman" w:hAnsi="Times New Roman" w:cs="Times New Roman"/>
              <w:color w:val="auto"/>
            </w:rPr>
          </w:pPr>
        </w:p>
        <w:p w14:paraId="648CCF03">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TOC \o "1-2" \h \u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_Toc21162 </w:instrText>
          </w:r>
          <w:r>
            <w:rPr>
              <w:rFonts w:hint="default" w:ascii="Times New Roman" w:hAnsi="Times New Roman" w:cs="Times New Roman"/>
              <w:color w:val="auto"/>
              <w:sz w:val="24"/>
              <w:szCs w:val="24"/>
            </w:rPr>
            <w:fldChar w:fldCharType="separate"/>
          </w:r>
          <w:r>
            <w:rPr>
              <w:rFonts w:hint="default" w:ascii="Times New Roman" w:hAnsi="Times New Roman" w:cs="Times New Roman" w:eastAsiaTheme="minorEastAsia"/>
              <w:color w:val="auto"/>
              <w:sz w:val="24"/>
              <w:szCs w:val="24"/>
            </w:rPr>
            <w:t xml:space="preserve">1  </w:t>
          </w:r>
          <w:r>
            <w:rPr>
              <w:rStyle w:val="11"/>
              <w:rFonts w:hint="default" w:ascii="Times New Roman" w:hAnsi="Times New Roman" w:eastAsia="宋体" w:cs="Times New Roman"/>
              <w:caps w:val="0"/>
              <w:color w:val="auto"/>
              <w:sz w:val="24"/>
              <w:szCs w:val="24"/>
            </w:rPr>
            <w:t xml:space="preserve">General </w:t>
          </w:r>
          <w:r>
            <w:rPr>
              <w:rStyle w:val="11"/>
              <w:rFonts w:hint="default" w:ascii="Times New Roman" w:hAnsi="Times New Roman" w:eastAsia="宋体" w:cs="Times New Roman"/>
              <w:caps w:val="0"/>
              <w:color w:val="auto"/>
              <w:sz w:val="24"/>
              <w:szCs w:val="24"/>
              <w:lang w:val="en-US" w:eastAsia="zh-CN"/>
            </w:rPr>
            <w:t>P</w:t>
          </w:r>
          <w:r>
            <w:rPr>
              <w:rStyle w:val="11"/>
              <w:rFonts w:hint="default" w:ascii="Times New Roman" w:hAnsi="Times New Roman" w:eastAsia="宋体" w:cs="Times New Roman"/>
              <w:caps w:val="0"/>
              <w:color w:val="auto"/>
              <w:sz w:val="24"/>
              <w:szCs w:val="24"/>
            </w:rPr>
            <w:t>rovisions</w:t>
          </w:r>
          <w:bookmarkStart w:id="11" w:name="OLE_LINK76"/>
          <w:r>
            <w:rPr>
              <w:rFonts w:hint="default" w:ascii="Times New Roman" w:hAnsi="Times New Roman" w:cs="Times New Roman"/>
              <w:color w:val="auto"/>
              <w:sz w:val="24"/>
              <w:szCs w:val="24"/>
            </w:rPr>
            <w:tab/>
          </w:r>
          <w:bookmarkEnd w:id="11"/>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p>
        <w:p w14:paraId="7D65DEA8">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bookmarkStart w:id="12" w:name="OLE_LINK77"/>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_Toc31942 </w:instrText>
          </w:r>
          <w:r>
            <w:rPr>
              <w:rFonts w:hint="default" w:ascii="Times New Roman" w:hAnsi="Times New Roman" w:cs="Times New Roman"/>
              <w:color w:val="auto"/>
              <w:sz w:val="24"/>
              <w:szCs w:val="24"/>
            </w:rPr>
            <w:fldChar w:fldCharType="separate"/>
          </w:r>
          <w:r>
            <w:rPr>
              <w:rFonts w:hint="default" w:ascii="Times New Roman" w:hAnsi="Times New Roman" w:cs="Times New Roman" w:eastAsiaTheme="minorEastAsia"/>
              <w:color w:val="auto"/>
              <w:sz w:val="24"/>
              <w:szCs w:val="24"/>
            </w:rPr>
            <w:t xml:space="preserve">2  </w:t>
          </w:r>
          <w:r>
            <w:rPr>
              <w:rStyle w:val="11"/>
              <w:rFonts w:hint="default" w:ascii="Times New Roman" w:hAnsi="Times New Roman" w:eastAsia="宋体" w:cs="Times New Roman"/>
              <w:caps w:val="0"/>
              <w:color w:val="auto"/>
              <w:sz w:val="24"/>
              <w:szCs w:val="24"/>
            </w:rPr>
            <w:t>Terms and Symbols</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fldChar w:fldCharType="end"/>
          </w:r>
        </w:p>
        <w:p w14:paraId="3B738F8C">
          <w:pPr>
            <w:pStyle w:val="7"/>
            <w:tabs>
              <w:tab w:val="right" w:leader="dot" w:pos="8306"/>
              <w:tab w:val="clear" w:pos="8296"/>
            </w:tabs>
            <w:spacing w:line="360" w:lineRule="auto"/>
            <w:ind w:firstLine="240" w:firstLineChars="100"/>
            <w:rPr>
              <w:rStyle w:val="11"/>
              <w:rFonts w:hint="eastAsia" w:ascii="Times New Roman" w:hAnsi="Times New Roman" w:eastAsia="宋体" w:cs="Times New Roman"/>
              <w:bCs/>
              <w:caps w:val="0"/>
              <w:color w:val="auto"/>
              <w:kern w:val="2"/>
              <w:sz w:val="24"/>
              <w:szCs w:val="24"/>
              <w:lang w:val="en-US" w:eastAsia="zh-CN" w:bidi="ar-SA"/>
            </w:rPr>
          </w:pPr>
          <w:r>
            <w:rPr>
              <w:rStyle w:val="11"/>
              <w:rFonts w:hint="eastAsia" w:ascii="Times New Roman" w:hAnsi="Times New Roman" w:eastAsia="宋体" w:cs="Times New Roman"/>
              <w:bCs/>
              <w:caps w:val="0"/>
              <w:color w:val="auto"/>
              <w:kern w:val="2"/>
              <w:sz w:val="24"/>
              <w:szCs w:val="24"/>
              <w:lang w:val="en-US" w:eastAsia="zh-CN" w:bidi="ar-SA"/>
            </w:rPr>
            <w:fldChar w:fldCharType="begin"/>
          </w:r>
          <w:r>
            <w:rPr>
              <w:rStyle w:val="11"/>
              <w:rFonts w:hint="eastAsia" w:ascii="Times New Roman" w:hAnsi="Times New Roman" w:eastAsia="宋体" w:cs="Times New Roman"/>
              <w:bCs/>
              <w:caps w:val="0"/>
              <w:color w:val="auto"/>
              <w:kern w:val="2"/>
              <w:sz w:val="24"/>
              <w:szCs w:val="24"/>
              <w:lang w:val="en-US" w:eastAsia="zh-CN" w:bidi="ar-SA"/>
            </w:rPr>
            <w:instrText xml:space="preserve"> HYPERLINK \l _Toc21019 </w:instrText>
          </w:r>
          <w:r>
            <w:rPr>
              <w:rStyle w:val="11"/>
              <w:rFonts w:hint="eastAsia" w:ascii="Times New Roman" w:hAnsi="Times New Roman" w:eastAsia="宋体" w:cs="Times New Roman"/>
              <w:bCs/>
              <w:caps w:val="0"/>
              <w:color w:val="auto"/>
              <w:kern w:val="2"/>
              <w:sz w:val="24"/>
              <w:szCs w:val="24"/>
              <w:lang w:val="en-US" w:eastAsia="zh-CN" w:bidi="ar-SA"/>
            </w:rPr>
            <w:fldChar w:fldCharType="separate"/>
          </w:r>
          <w:r>
            <w:rPr>
              <w:rStyle w:val="11"/>
              <w:rFonts w:hint="eastAsia" w:ascii="Times New Roman" w:hAnsi="Times New Roman" w:eastAsia="宋体" w:cs="Times New Roman"/>
              <w:bCs/>
              <w:caps w:val="0"/>
              <w:color w:val="auto"/>
              <w:kern w:val="2"/>
              <w:sz w:val="24"/>
              <w:szCs w:val="24"/>
              <w:lang w:val="en-US" w:eastAsia="zh-CN" w:bidi="ar-SA"/>
            </w:rPr>
            <w:t>2.1</w:t>
          </w:r>
          <w:r>
            <w:rPr>
              <w:rStyle w:val="11"/>
              <w:rFonts w:hint="eastAsia" w:ascii="Times New Roman" w:hAnsi="Times New Roman" w:cs="Times New Roman"/>
              <w:bCs/>
              <w:caps w:val="0"/>
              <w:color w:val="auto"/>
              <w:kern w:val="2"/>
              <w:sz w:val="24"/>
              <w:szCs w:val="24"/>
              <w:lang w:val="en-US" w:eastAsia="zh-CN" w:bidi="ar-SA"/>
            </w:rPr>
            <w:t xml:space="preserve"> </w:t>
          </w:r>
          <w:r>
            <w:rPr>
              <w:rStyle w:val="11"/>
              <w:rFonts w:hint="eastAsia" w:ascii="Times New Roman" w:hAnsi="宋体" w:eastAsia="宋体"/>
              <w:caps w:val="0"/>
              <w:color w:val="auto"/>
              <w:sz w:val="24"/>
              <w:szCs w:val="24"/>
            </w:rPr>
            <w:t>Terms</w:t>
          </w:r>
          <w:r>
            <w:rPr>
              <w:rStyle w:val="11"/>
              <w:rFonts w:hint="eastAsia" w:ascii="Times New Roman" w:hAnsi="Times New Roman" w:eastAsia="宋体" w:cs="Times New Roman"/>
              <w:bCs/>
              <w:caps w:val="0"/>
              <w:color w:val="auto"/>
              <w:kern w:val="2"/>
              <w:sz w:val="24"/>
              <w:szCs w:val="24"/>
              <w:lang w:val="en-US" w:eastAsia="zh-CN" w:bidi="ar-SA"/>
            </w:rPr>
            <w:tab/>
          </w:r>
          <w:r>
            <w:rPr>
              <w:rStyle w:val="11"/>
              <w:rFonts w:hint="eastAsia" w:ascii="Times New Roman" w:hAnsi="Times New Roman" w:eastAsia="宋体" w:cs="Times New Roman"/>
              <w:bCs/>
              <w:caps w:val="0"/>
              <w:color w:val="auto"/>
              <w:kern w:val="2"/>
              <w:sz w:val="24"/>
              <w:szCs w:val="24"/>
              <w:lang w:val="en-US" w:eastAsia="zh-CN" w:bidi="ar-SA"/>
            </w:rPr>
            <w:fldChar w:fldCharType="begin"/>
          </w:r>
          <w:r>
            <w:rPr>
              <w:rStyle w:val="11"/>
              <w:rFonts w:hint="eastAsia" w:ascii="Times New Roman" w:hAnsi="Times New Roman" w:eastAsia="宋体" w:cs="Times New Roman"/>
              <w:bCs/>
              <w:caps w:val="0"/>
              <w:color w:val="auto"/>
              <w:kern w:val="2"/>
              <w:sz w:val="24"/>
              <w:szCs w:val="24"/>
              <w:lang w:val="en-US" w:eastAsia="zh-CN" w:bidi="ar-SA"/>
            </w:rPr>
            <w:instrText xml:space="preserve"> PAGEREF _Toc21019 \h </w:instrText>
          </w:r>
          <w:r>
            <w:rPr>
              <w:rStyle w:val="11"/>
              <w:rFonts w:hint="eastAsia" w:ascii="Times New Roman" w:hAnsi="Times New Roman" w:eastAsia="宋体" w:cs="Times New Roman"/>
              <w:bCs/>
              <w:caps w:val="0"/>
              <w:color w:val="auto"/>
              <w:kern w:val="2"/>
              <w:sz w:val="24"/>
              <w:szCs w:val="24"/>
              <w:lang w:val="en-US" w:eastAsia="zh-CN" w:bidi="ar-SA"/>
            </w:rPr>
            <w:fldChar w:fldCharType="separate"/>
          </w:r>
          <w:r>
            <w:rPr>
              <w:rStyle w:val="11"/>
              <w:rFonts w:hint="eastAsia" w:ascii="Times New Roman" w:hAnsi="Times New Roman" w:eastAsia="宋体" w:cs="Times New Roman"/>
              <w:bCs/>
              <w:caps w:val="0"/>
              <w:color w:val="auto"/>
              <w:kern w:val="2"/>
              <w:sz w:val="24"/>
              <w:szCs w:val="24"/>
              <w:lang w:val="en-US" w:eastAsia="zh-CN" w:bidi="ar-SA"/>
            </w:rPr>
            <w:t>2</w:t>
          </w:r>
          <w:r>
            <w:rPr>
              <w:rStyle w:val="11"/>
              <w:rFonts w:hint="eastAsia" w:ascii="Times New Roman" w:hAnsi="Times New Roman" w:eastAsia="宋体" w:cs="Times New Roman"/>
              <w:bCs/>
              <w:caps w:val="0"/>
              <w:color w:val="auto"/>
              <w:kern w:val="2"/>
              <w:sz w:val="24"/>
              <w:szCs w:val="24"/>
              <w:lang w:val="en-US" w:eastAsia="zh-CN" w:bidi="ar-SA"/>
            </w:rPr>
            <w:fldChar w:fldCharType="end"/>
          </w:r>
          <w:r>
            <w:rPr>
              <w:rStyle w:val="11"/>
              <w:rFonts w:hint="eastAsia" w:ascii="Times New Roman" w:hAnsi="Times New Roman" w:eastAsia="宋体" w:cs="Times New Roman"/>
              <w:bCs/>
              <w:caps w:val="0"/>
              <w:color w:val="auto"/>
              <w:kern w:val="2"/>
              <w:sz w:val="24"/>
              <w:szCs w:val="24"/>
              <w:lang w:val="en-US" w:eastAsia="zh-CN" w:bidi="ar-SA"/>
            </w:rPr>
            <w:fldChar w:fldCharType="end"/>
          </w:r>
        </w:p>
        <w:p w14:paraId="3DFAFF26">
          <w:pPr>
            <w:ind w:firstLine="240" w:firstLineChars="100"/>
            <w:rPr>
              <w:rStyle w:val="11"/>
              <w:rFonts w:hint="default" w:ascii="Times New Roman" w:hAnsi="Times New Roman" w:eastAsia="宋体" w:cs="Times New Roman"/>
              <w:bCs/>
              <w:caps w:val="0"/>
              <w:color w:val="auto"/>
              <w:kern w:val="2"/>
              <w:sz w:val="24"/>
              <w:szCs w:val="24"/>
              <w:lang w:val="en-US" w:eastAsia="zh-CN" w:bidi="ar-SA"/>
            </w:rPr>
          </w:pPr>
          <w:r>
            <w:rPr>
              <w:rStyle w:val="11"/>
              <w:rFonts w:hint="eastAsia" w:ascii="Times New Roman" w:hAnsi="Times New Roman" w:eastAsia="宋体" w:cs="Times New Roman"/>
              <w:bCs/>
              <w:caps w:val="0"/>
              <w:color w:val="auto"/>
              <w:kern w:val="2"/>
              <w:sz w:val="24"/>
              <w:szCs w:val="24"/>
              <w:lang w:val="en-US" w:eastAsia="zh-CN" w:bidi="ar-SA"/>
            </w:rPr>
            <w:fldChar w:fldCharType="begin"/>
          </w:r>
          <w:r>
            <w:rPr>
              <w:rStyle w:val="11"/>
              <w:rFonts w:hint="eastAsia" w:ascii="Times New Roman" w:hAnsi="Times New Roman" w:eastAsia="宋体" w:cs="Times New Roman"/>
              <w:bCs/>
              <w:caps w:val="0"/>
              <w:color w:val="auto"/>
              <w:kern w:val="2"/>
              <w:sz w:val="24"/>
              <w:szCs w:val="24"/>
              <w:lang w:val="en-US" w:eastAsia="zh-CN" w:bidi="ar-SA"/>
            </w:rPr>
            <w:instrText xml:space="preserve"> HYPERLINK \l _Toc4234 </w:instrText>
          </w:r>
          <w:r>
            <w:rPr>
              <w:rStyle w:val="11"/>
              <w:rFonts w:hint="eastAsia" w:ascii="Times New Roman" w:hAnsi="Times New Roman" w:eastAsia="宋体" w:cs="Times New Roman"/>
              <w:bCs/>
              <w:caps w:val="0"/>
              <w:color w:val="auto"/>
              <w:kern w:val="2"/>
              <w:sz w:val="24"/>
              <w:szCs w:val="24"/>
              <w:lang w:val="en-US" w:eastAsia="zh-CN" w:bidi="ar-SA"/>
            </w:rPr>
            <w:fldChar w:fldCharType="separate"/>
          </w:r>
          <w:r>
            <w:rPr>
              <w:rStyle w:val="11"/>
              <w:rFonts w:hint="eastAsia" w:ascii="Times New Roman" w:hAnsi="Times New Roman" w:eastAsia="宋体" w:cs="Times New Roman"/>
              <w:bCs/>
              <w:caps w:val="0"/>
              <w:color w:val="auto"/>
              <w:kern w:val="2"/>
              <w:sz w:val="24"/>
              <w:szCs w:val="24"/>
              <w:lang w:val="en-US" w:eastAsia="zh-CN" w:bidi="ar-SA"/>
            </w:rPr>
            <w:t>2.2</w:t>
          </w:r>
          <w:r>
            <w:rPr>
              <w:rStyle w:val="11"/>
              <w:rFonts w:hint="eastAsia" w:ascii="Times New Roman" w:hAnsi="Times New Roman" w:cs="Times New Roman"/>
              <w:bCs/>
              <w:caps w:val="0"/>
              <w:color w:val="auto"/>
              <w:kern w:val="2"/>
              <w:sz w:val="24"/>
              <w:szCs w:val="24"/>
              <w:lang w:val="en-US" w:eastAsia="zh-CN" w:bidi="ar-SA"/>
            </w:rPr>
            <w:t xml:space="preserve"> </w:t>
          </w:r>
          <w:r>
            <w:rPr>
              <w:rStyle w:val="11"/>
              <w:rFonts w:hint="eastAsia" w:ascii="Times New Roman" w:hAnsi="Times New Roman" w:eastAsia="宋体" w:cs="Times New Roman"/>
              <w:bCs/>
              <w:caps w:val="0"/>
              <w:color w:val="auto"/>
              <w:kern w:val="2"/>
              <w:sz w:val="24"/>
              <w:szCs w:val="24"/>
              <w:lang w:val="en-US" w:eastAsia="zh-CN" w:bidi="ar-SA"/>
            </w:rPr>
            <w:t>Symbols</w:t>
          </w:r>
          <w:r>
            <w:rPr>
              <w:rFonts w:hint="default" w:ascii="Times New Roman" w:hAnsi="Times New Roman" w:eastAsia="黑体" w:cs="Times New Roman"/>
              <w:bCs/>
              <w:caps/>
              <w:color w:val="auto"/>
              <w:kern w:val="2"/>
              <w:sz w:val="24"/>
              <w:szCs w:val="24"/>
              <w:lang w:val="en-US" w:eastAsia="zh-CN" w:bidi="ar-SA"/>
            </w:rPr>
            <w:t>…………………………………………………………………………</w:t>
          </w:r>
          <w:r>
            <w:rPr>
              <w:rFonts w:hint="eastAsia" w:ascii="Times New Roman" w:hAnsi="Times New Roman" w:eastAsia="黑体" w:cs="Times New Roman"/>
              <w:bCs/>
              <w:caps/>
              <w:color w:val="auto"/>
              <w:kern w:val="2"/>
              <w:sz w:val="24"/>
              <w:szCs w:val="24"/>
              <w:lang w:val="en-US" w:eastAsia="zh-CN" w:bidi="ar-SA"/>
            </w:rPr>
            <w:fldChar w:fldCharType="begin"/>
          </w:r>
          <w:r>
            <w:rPr>
              <w:rFonts w:hint="eastAsia" w:ascii="Times New Roman" w:hAnsi="Times New Roman" w:eastAsia="黑体" w:cs="Times New Roman"/>
              <w:bCs/>
              <w:caps/>
              <w:color w:val="auto"/>
              <w:kern w:val="2"/>
              <w:sz w:val="24"/>
              <w:szCs w:val="24"/>
              <w:lang w:val="en-US" w:eastAsia="zh-CN" w:bidi="ar-SA"/>
            </w:rPr>
            <w:instrText xml:space="preserve"> PAGEREF _Toc4234 \h </w:instrText>
          </w:r>
          <w:r>
            <w:rPr>
              <w:rFonts w:hint="eastAsia" w:ascii="Times New Roman" w:hAnsi="Times New Roman" w:eastAsia="黑体" w:cs="Times New Roman"/>
              <w:bCs/>
              <w:caps/>
              <w:color w:val="auto"/>
              <w:kern w:val="2"/>
              <w:sz w:val="24"/>
              <w:szCs w:val="24"/>
              <w:lang w:val="en-US" w:eastAsia="zh-CN" w:bidi="ar-SA"/>
            </w:rPr>
            <w:fldChar w:fldCharType="separate"/>
          </w:r>
          <w:r>
            <w:rPr>
              <w:rFonts w:hint="eastAsia" w:ascii="Times New Roman" w:hAnsi="Times New Roman" w:eastAsia="黑体" w:cs="Times New Roman"/>
              <w:bCs/>
              <w:caps/>
              <w:color w:val="auto"/>
              <w:kern w:val="2"/>
              <w:sz w:val="24"/>
              <w:szCs w:val="24"/>
              <w:lang w:val="en-US" w:eastAsia="zh-CN" w:bidi="ar-SA"/>
            </w:rPr>
            <w:t>3</w:t>
          </w:r>
          <w:r>
            <w:rPr>
              <w:rFonts w:hint="eastAsia" w:ascii="Times New Roman" w:hAnsi="Times New Roman" w:eastAsia="黑体" w:cs="Times New Roman"/>
              <w:bCs/>
              <w:caps/>
              <w:color w:val="auto"/>
              <w:kern w:val="2"/>
              <w:sz w:val="24"/>
              <w:szCs w:val="24"/>
              <w:lang w:val="en-US" w:eastAsia="zh-CN" w:bidi="ar-SA"/>
            </w:rPr>
            <w:fldChar w:fldCharType="end"/>
          </w:r>
          <w:r>
            <w:rPr>
              <w:rStyle w:val="11"/>
              <w:rFonts w:hint="eastAsia" w:ascii="Times New Roman" w:hAnsi="Times New Roman" w:eastAsia="宋体" w:cs="Times New Roman"/>
              <w:bCs/>
              <w:caps w:val="0"/>
              <w:color w:val="auto"/>
              <w:kern w:val="2"/>
              <w:sz w:val="24"/>
              <w:szCs w:val="24"/>
              <w:lang w:val="en-US" w:eastAsia="zh-CN" w:bidi="ar-SA"/>
            </w:rPr>
            <w:fldChar w:fldCharType="end"/>
          </w:r>
        </w:p>
        <w:bookmarkEnd w:id="12"/>
        <w:p w14:paraId="25BFDCBA">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_Toc5658 </w:instrText>
          </w:r>
          <w:r>
            <w:rPr>
              <w:rFonts w:hint="default" w:ascii="Times New Roman" w:hAnsi="Times New Roman" w:cs="Times New Roman"/>
              <w:color w:val="auto"/>
              <w:sz w:val="24"/>
              <w:szCs w:val="24"/>
            </w:rPr>
            <w:fldChar w:fldCharType="separate"/>
          </w:r>
          <w:r>
            <w:rPr>
              <w:rFonts w:hint="default" w:ascii="Times New Roman" w:hAnsi="Times New Roman" w:cs="Times New Roman" w:eastAsiaTheme="minorEastAsia"/>
              <w:color w:val="auto"/>
              <w:sz w:val="24"/>
              <w:szCs w:val="24"/>
            </w:rPr>
            <w:t xml:space="preserve">3  </w:t>
          </w:r>
          <w:r>
            <w:rPr>
              <w:rStyle w:val="11"/>
              <w:rFonts w:hint="default" w:ascii="Times New Roman" w:hAnsi="Times New Roman" w:eastAsia="宋体" w:cs="Times New Roman"/>
              <w:caps w:val="0"/>
              <w:color w:val="auto"/>
              <w:sz w:val="24"/>
              <w:szCs w:val="24"/>
            </w:rPr>
            <w:t>Basic Requirement</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fldChar w:fldCharType="end"/>
          </w:r>
        </w:p>
        <w:p w14:paraId="2CC26903">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_Toc32407 </w:instrText>
          </w:r>
          <w:r>
            <w:rPr>
              <w:rFonts w:hint="default" w:ascii="Times New Roman" w:hAnsi="Times New Roman" w:cs="Times New Roman"/>
              <w:color w:val="auto"/>
              <w:sz w:val="24"/>
              <w:szCs w:val="24"/>
            </w:rPr>
            <w:fldChar w:fldCharType="separate"/>
          </w:r>
          <w:r>
            <w:rPr>
              <w:rFonts w:hint="default" w:ascii="Times New Roman" w:hAnsi="Times New Roman" w:cs="Times New Roman" w:eastAsiaTheme="minorEastAsia"/>
              <w:color w:val="auto"/>
              <w:sz w:val="24"/>
              <w:szCs w:val="24"/>
              <w:lang w:val="en-US" w:eastAsia="zh-CN"/>
            </w:rPr>
            <w:t xml:space="preserve">4  </w:t>
          </w:r>
          <w:r>
            <w:rPr>
              <w:rStyle w:val="11"/>
              <w:rFonts w:hint="default" w:ascii="Times New Roman" w:hAnsi="Times New Roman" w:eastAsia="宋体" w:cs="Times New Roman"/>
              <w:caps w:val="0"/>
              <w:color w:val="auto"/>
              <w:sz w:val="24"/>
              <w:szCs w:val="24"/>
              <w:lang w:val="en-US" w:eastAsia="zh-CN"/>
            </w:rPr>
            <w:t>Planning and Construction</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fldChar w:fldCharType="end"/>
          </w:r>
        </w:p>
        <w:p w14:paraId="07CA6857">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_Toc30056 </w:instrText>
          </w:r>
          <w:r>
            <w:rPr>
              <w:rFonts w:hint="default" w:ascii="Times New Roman" w:hAnsi="Times New Roman" w:cs="Times New Roman"/>
              <w:color w:val="auto"/>
              <w:sz w:val="24"/>
              <w:szCs w:val="24"/>
            </w:rPr>
            <w:fldChar w:fldCharType="separate"/>
          </w:r>
          <w:r>
            <w:rPr>
              <w:rFonts w:hint="default" w:ascii="Times New Roman" w:hAnsi="Times New Roman" w:cs="Times New Roman" w:eastAsiaTheme="minorEastAsia"/>
              <w:color w:val="auto"/>
              <w:sz w:val="24"/>
              <w:szCs w:val="24"/>
              <w:lang w:val="en-US" w:eastAsia="zh-CN"/>
            </w:rPr>
            <w:t xml:space="preserve">5 </w:t>
          </w:r>
          <w:r>
            <w:rPr>
              <w:rStyle w:val="11"/>
              <w:rFonts w:hint="default" w:ascii="Times New Roman" w:hAnsi="Times New Roman" w:eastAsia="宋体" w:cs="Times New Roman"/>
              <w:caps w:val="0"/>
              <w:color w:val="auto"/>
              <w:sz w:val="24"/>
              <w:szCs w:val="24"/>
              <w:lang w:val="en-US" w:eastAsia="zh-CN"/>
            </w:rPr>
            <w:t xml:space="preserve"> Maintenance</w:t>
          </w:r>
          <w:r>
            <w:rPr>
              <w:rStyle w:val="11"/>
              <w:rFonts w:hint="eastAsia" w:ascii="Times New Roman" w:hAnsi="Times New Roman" w:eastAsia="宋体" w:cs="Times New Roman"/>
              <w:caps w:val="0"/>
              <w:color w:val="auto"/>
              <w:sz w:val="24"/>
              <w:szCs w:val="24"/>
              <w:lang w:val="en-US" w:eastAsia="zh-CN"/>
            </w:rPr>
            <w:t xml:space="preserve"> and</w:t>
          </w:r>
          <w:r>
            <w:rPr>
              <w:rStyle w:val="11"/>
              <w:rFonts w:hint="default" w:ascii="Times New Roman" w:hAnsi="Times New Roman" w:eastAsia="宋体" w:cs="Times New Roman"/>
              <w:caps w:val="0"/>
              <w:color w:val="auto"/>
              <w:sz w:val="24"/>
              <w:szCs w:val="24"/>
              <w:lang w:val="en-US" w:eastAsia="zh-CN"/>
            </w:rPr>
            <w:t xml:space="preserve"> Management</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fldChar w:fldCharType="end"/>
          </w:r>
        </w:p>
        <w:p w14:paraId="5918087E">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_Toc22281 </w:instrText>
          </w:r>
          <w:r>
            <w:rPr>
              <w:rFonts w:hint="default" w:ascii="Times New Roman" w:hAnsi="Times New Roman" w:cs="Times New Roman"/>
              <w:color w:val="auto"/>
              <w:sz w:val="24"/>
              <w:szCs w:val="24"/>
            </w:rPr>
            <w:fldChar w:fldCharType="separate"/>
          </w:r>
          <w:r>
            <w:rPr>
              <w:rFonts w:hint="default" w:ascii="Times New Roman" w:hAnsi="Times New Roman" w:cs="Times New Roman" w:eastAsiaTheme="minorEastAsia"/>
              <w:color w:val="auto"/>
              <w:sz w:val="24"/>
              <w:szCs w:val="24"/>
              <w:lang w:val="en-US" w:eastAsia="zh-CN"/>
            </w:rPr>
            <w:t xml:space="preserve">6  </w:t>
          </w:r>
          <w:r>
            <w:rPr>
              <w:rStyle w:val="11"/>
              <w:rFonts w:hint="default" w:ascii="Times New Roman" w:hAnsi="Times New Roman" w:eastAsia="宋体" w:cs="Times New Roman"/>
              <w:caps w:val="0"/>
              <w:color w:val="auto"/>
              <w:sz w:val="24"/>
              <w:szCs w:val="24"/>
              <w:lang w:val="en-US" w:eastAsia="zh-CN"/>
            </w:rPr>
            <w:t>Grades Evaluation</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fldChar w:fldCharType="end"/>
          </w:r>
        </w:p>
        <w:p w14:paraId="62DA3C94">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黑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_Toc6936 </w:instrText>
          </w:r>
          <w:r>
            <w:rPr>
              <w:rFonts w:hint="default" w:ascii="Times New Roman" w:hAnsi="Times New Roman" w:cs="Times New Roman"/>
              <w:color w:val="auto"/>
              <w:sz w:val="24"/>
              <w:szCs w:val="24"/>
            </w:rPr>
            <w:fldChar w:fldCharType="separate"/>
          </w:r>
          <w:r>
            <w:rPr>
              <w:rStyle w:val="11"/>
              <w:rFonts w:hint="default" w:ascii="Times New Roman" w:hAnsi="Times New Roman" w:eastAsia="宋体" w:cs="Times New Roman"/>
              <w:caps w:val="0"/>
              <w:color w:val="auto"/>
              <w:sz w:val="24"/>
              <w:szCs w:val="24"/>
              <w:u w:val="none"/>
            </w:rPr>
            <w:t>Appendix A</w:t>
          </w:r>
          <w:r>
            <w:rPr>
              <w:rFonts w:hint="default" w:ascii="Times New Roman" w:hAnsi="Times New Roman" w:cs="Times New Roman" w:eastAsiaTheme="minorEastAsia"/>
              <w:color w:val="auto"/>
              <w:sz w:val="24"/>
              <w:szCs w:val="24"/>
              <w:lang w:val="en-US" w:eastAsia="zh-CN"/>
            </w:rPr>
            <w:t xml:space="preserve">  </w:t>
          </w:r>
          <w:bookmarkStart w:id="13" w:name="OLE_LINK80"/>
          <w:r>
            <w:rPr>
              <w:rStyle w:val="11"/>
              <w:rFonts w:hint="default" w:ascii="Times New Roman" w:hAnsi="Times New Roman" w:eastAsia="宋体" w:cs="Times New Roman"/>
              <w:caps w:val="0"/>
              <w:color w:val="auto"/>
              <w:sz w:val="24"/>
              <w:szCs w:val="24"/>
              <w:lang w:val="en-US" w:eastAsia="zh-CN"/>
            </w:rPr>
            <w:t>Evaluation of Content</w:t>
          </w:r>
          <w:bookmarkEnd w:id="13"/>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ascii="Times New Roman" w:hAnsi="Times New Roman" w:cs="Times New Roman"/>
              <w:color w:val="auto"/>
              <w:sz w:val="24"/>
              <w:szCs w:val="24"/>
              <w:lang w:val="en-US" w:eastAsia="zh-CN"/>
            </w:rPr>
            <w:t>1</w:t>
          </w:r>
        </w:p>
        <w:p w14:paraId="2842BBC4">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黑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_Toc8839 </w:instrText>
          </w:r>
          <w:r>
            <w:rPr>
              <w:rFonts w:hint="default" w:ascii="Times New Roman" w:hAnsi="Times New Roman" w:cs="Times New Roman"/>
              <w:color w:val="auto"/>
              <w:sz w:val="24"/>
              <w:szCs w:val="24"/>
            </w:rPr>
            <w:fldChar w:fldCharType="separate"/>
          </w:r>
          <w:r>
            <w:rPr>
              <w:rStyle w:val="11"/>
              <w:rFonts w:hint="default" w:ascii="Times New Roman" w:hAnsi="Times New Roman" w:eastAsia="宋体" w:cs="Times New Roman"/>
              <w:caps w:val="0"/>
              <w:color w:val="auto"/>
              <w:sz w:val="24"/>
              <w:szCs w:val="24"/>
              <w:u w:val="none"/>
            </w:rPr>
            <w:t xml:space="preserve">Appendix </w:t>
          </w:r>
          <w:r>
            <w:rPr>
              <w:rStyle w:val="11"/>
              <w:rFonts w:hint="default" w:ascii="Times New Roman" w:hAnsi="Times New Roman" w:eastAsia="宋体" w:cs="Times New Roman"/>
              <w:caps w:val="0"/>
              <w:color w:val="auto"/>
              <w:sz w:val="24"/>
              <w:szCs w:val="24"/>
              <w:u w:val="none"/>
              <w:lang w:val="en-US" w:eastAsia="zh-CN"/>
            </w:rPr>
            <w:t xml:space="preserve">B </w:t>
          </w:r>
          <w:r>
            <w:rPr>
              <w:rFonts w:hint="default" w:ascii="Times New Roman" w:hAnsi="Times New Roman" w:cs="Times New Roman" w:eastAsiaTheme="minorEastAsia"/>
              <w:color w:val="auto"/>
              <w:sz w:val="24"/>
              <w:szCs w:val="24"/>
              <w:lang w:val="en-US" w:eastAsia="zh-CN"/>
            </w:rPr>
            <w:t xml:space="preserve"> </w:t>
          </w:r>
          <w:bookmarkStart w:id="14" w:name="OLE_LINK81"/>
          <w:r>
            <w:rPr>
              <w:rStyle w:val="11"/>
              <w:rFonts w:hint="default" w:ascii="Times New Roman" w:hAnsi="Times New Roman" w:eastAsia="宋体" w:cs="Times New Roman"/>
              <w:caps w:val="0"/>
              <w:color w:val="auto"/>
              <w:sz w:val="24"/>
              <w:szCs w:val="24"/>
              <w:lang w:val="en-US" w:eastAsia="zh-CN"/>
            </w:rPr>
            <w:t xml:space="preserve">Evaluation </w:t>
          </w:r>
          <w:r>
            <w:rPr>
              <w:rStyle w:val="11"/>
              <w:rFonts w:hint="eastAsia" w:ascii="Times New Roman" w:hAnsi="Times New Roman" w:eastAsia="宋体" w:cs="Times New Roman"/>
              <w:caps w:val="0"/>
              <w:color w:val="auto"/>
              <w:sz w:val="24"/>
              <w:szCs w:val="24"/>
              <w:lang w:val="en-US" w:eastAsia="zh-CN"/>
            </w:rPr>
            <w:t xml:space="preserve">of </w:t>
          </w:r>
          <w:r>
            <w:rPr>
              <w:rStyle w:val="11"/>
              <w:rFonts w:hint="default" w:ascii="Times New Roman" w:hAnsi="Times New Roman" w:eastAsia="宋体" w:cs="Times New Roman"/>
              <w:caps w:val="0"/>
              <w:color w:val="auto"/>
              <w:sz w:val="24"/>
              <w:szCs w:val="24"/>
              <w:lang w:val="en-US" w:eastAsia="zh-CN"/>
            </w:rPr>
            <w:t>Requirement</w:t>
          </w:r>
          <w:bookmarkEnd w:id="14"/>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ascii="Times New Roman" w:hAnsi="Times New Roman" w:cs="Times New Roman"/>
              <w:color w:val="auto"/>
              <w:sz w:val="24"/>
              <w:szCs w:val="24"/>
              <w:lang w:val="en-US" w:eastAsia="zh-CN"/>
            </w:rPr>
            <w:t>2</w:t>
          </w:r>
        </w:p>
        <w:p w14:paraId="3365C3A1">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_Toc9747 </w:instrText>
          </w:r>
          <w:r>
            <w:rPr>
              <w:rFonts w:hint="default" w:ascii="Times New Roman" w:hAnsi="Times New Roman" w:cs="Times New Roman"/>
              <w:color w:val="auto"/>
              <w:sz w:val="24"/>
              <w:szCs w:val="24"/>
            </w:rPr>
            <w:fldChar w:fldCharType="separate"/>
          </w:r>
          <w:r>
            <w:rPr>
              <w:rStyle w:val="11"/>
              <w:rFonts w:hint="default" w:ascii="Times New Roman" w:hAnsi="Times New Roman" w:eastAsia="宋体" w:cs="Times New Roman"/>
              <w:caps w:val="0"/>
              <w:color w:val="auto"/>
              <w:sz w:val="24"/>
              <w:szCs w:val="24"/>
              <w:u w:val="none"/>
            </w:rPr>
            <w:t xml:space="preserve">Explanation of </w:t>
          </w:r>
          <w:r>
            <w:rPr>
              <w:rStyle w:val="11"/>
              <w:rFonts w:hint="default" w:ascii="Times New Roman" w:hAnsi="Times New Roman" w:eastAsia="宋体" w:cs="Times New Roman"/>
              <w:caps w:val="0"/>
              <w:color w:val="auto"/>
              <w:sz w:val="24"/>
              <w:szCs w:val="24"/>
              <w:u w:val="none"/>
              <w:lang w:val="en-US" w:eastAsia="zh-CN"/>
            </w:rPr>
            <w:t>W</w:t>
          </w:r>
          <w:r>
            <w:rPr>
              <w:rStyle w:val="11"/>
              <w:rFonts w:hint="default" w:ascii="Times New Roman" w:hAnsi="Times New Roman" w:eastAsia="宋体" w:cs="Times New Roman"/>
              <w:caps w:val="0"/>
              <w:color w:val="auto"/>
              <w:sz w:val="24"/>
              <w:szCs w:val="24"/>
              <w:u w:val="none"/>
            </w:rPr>
            <w:t xml:space="preserve">ording in </w:t>
          </w:r>
          <w:bookmarkStart w:id="15" w:name="_Hlt404848958"/>
          <w:r>
            <w:rPr>
              <w:rStyle w:val="11"/>
              <w:rFonts w:hint="default" w:ascii="Times New Roman" w:hAnsi="Times New Roman" w:eastAsia="宋体" w:cs="Times New Roman"/>
              <w:caps w:val="0"/>
              <w:color w:val="auto"/>
              <w:sz w:val="24"/>
              <w:szCs w:val="24"/>
              <w:u w:val="none"/>
              <w:lang w:val="en-US" w:eastAsia="zh-CN"/>
            </w:rPr>
            <w:t>T</w:t>
          </w:r>
          <w:r>
            <w:rPr>
              <w:rStyle w:val="11"/>
              <w:rFonts w:hint="default" w:ascii="Times New Roman" w:hAnsi="Times New Roman" w:eastAsia="宋体" w:cs="Times New Roman"/>
              <w:caps w:val="0"/>
              <w:color w:val="auto"/>
              <w:sz w:val="24"/>
              <w:szCs w:val="24"/>
              <w:u w:val="none"/>
            </w:rPr>
            <w:t>h</w:t>
          </w:r>
          <w:bookmarkEnd w:id="15"/>
          <w:r>
            <w:rPr>
              <w:rStyle w:val="11"/>
              <w:rFonts w:hint="default" w:ascii="Times New Roman" w:hAnsi="Times New Roman" w:eastAsia="宋体" w:cs="Times New Roman"/>
              <w:caps w:val="0"/>
              <w:color w:val="auto"/>
              <w:sz w:val="24"/>
              <w:szCs w:val="24"/>
              <w:u w:val="none"/>
            </w:rPr>
            <w:t xml:space="preserve">is </w:t>
          </w:r>
          <w:r>
            <w:rPr>
              <w:rStyle w:val="11"/>
              <w:rFonts w:hint="default" w:ascii="Times New Roman" w:hAnsi="Times New Roman" w:eastAsia="宋体" w:cs="Times New Roman"/>
              <w:caps w:val="0"/>
              <w:color w:val="auto"/>
              <w:sz w:val="24"/>
              <w:szCs w:val="24"/>
              <w:u w:val="none"/>
              <w:lang w:val="en-US" w:eastAsia="zh-CN"/>
            </w:rPr>
            <w:t>Standard</w:t>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fldChar w:fldCharType="end"/>
          </w:r>
        </w:p>
        <w:p w14:paraId="62CD04B2">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黑体" w:cs="Times New Roman"/>
              <w:color w:val="auto"/>
              <w:sz w:val="24"/>
              <w:szCs w:val="24"/>
              <w:lang w:val="en-US"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_Toc16872 </w:instrText>
          </w:r>
          <w:r>
            <w:rPr>
              <w:rFonts w:hint="default" w:ascii="Times New Roman" w:hAnsi="Times New Roman" w:cs="Times New Roman"/>
              <w:color w:val="auto"/>
              <w:sz w:val="24"/>
              <w:szCs w:val="24"/>
            </w:rPr>
            <w:fldChar w:fldCharType="separate"/>
          </w:r>
          <w:r>
            <w:rPr>
              <w:rStyle w:val="11"/>
              <w:rFonts w:hint="default" w:ascii="Times New Roman" w:hAnsi="Times New Roman" w:eastAsia="宋体" w:cs="Times New Roman"/>
              <w:caps w:val="0"/>
              <w:color w:val="auto"/>
              <w:sz w:val="24"/>
              <w:szCs w:val="24"/>
              <w:u w:val="none"/>
              <w:lang w:val="en-US" w:eastAsia="zh-CN"/>
            </w:rPr>
            <w:t>The List</w:t>
          </w:r>
          <w:r>
            <w:rPr>
              <w:rStyle w:val="11"/>
              <w:rFonts w:hint="default" w:ascii="Times New Roman" w:hAnsi="Times New Roman" w:eastAsia="宋体" w:cs="Times New Roman"/>
              <w:caps w:val="0"/>
              <w:color w:val="auto"/>
              <w:sz w:val="24"/>
              <w:szCs w:val="24"/>
              <w:u w:val="none"/>
            </w:rPr>
            <w:t xml:space="preserve"> of </w:t>
          </w:r>
          <w:r>
            <w:rPr>
              <w:rStyle w:val="11"/>
              <w:rFonts w:hint="default" w:ascii="Times New Roman" w:hAnsi="Times New Roman" w:eastAsia="宋体" w:cs="Times New Roman"/>
              <w:caps w:val="0"/>
              <w:color w:val="auto"/>
              <w:sz w:val="24"/>
              <w:szCs w:val="24"/>
              <w:u w:val="none"/>
              <w:lang w:val="en-US" w:eastAsia="zh-CN"/>
            </w:rPr>
            <w:t>Q</w:t>
          </w:r>
          <w:r>
            <w:rPr>
              <w:rStyle w:val="11"/>
              <w:rFonts w:hint="default" w:ascii="Times New Roman" w:hAnsi="Times New Roman" w:eastAsia="宋体" w:cs="Times New Roman"/>
              <w:caps w:val="0"/>
              <w:color w:val="auto"/>
              <w:sz w:val="24"/>
              <w:szCs w:val="24"/>
              <w:u w:val="none"/>
            </w:rPr>
            <w:t xml:space="preserve">uoted </w:t>
          </w:r>
          <w:r>
            <w:rPr>
              <w:rStyle w:val="11"/>
              <w:rFonts w:hint="default" w:ascii="Times New Roman" w:hAnsi="Times New Roman" w:eastAsia="宋体" w:cs="Times New Roman"/>
              <w:caps w:val="0"/>
              <w:color w:val="auto"/>
              <w:sz w:val="24"/>
              <w:szCs w:val="24"/>
              <w:u w:val="none"/>
              <w:lang w:val="en-US" w:eastAsia="zh-CN"/>
            </w:rPr>
            <w:t>S</w:t>
          </w:r>
          <w:r>
            <w:rPr>
              <w:rStyle w:val="11"/>
              <w:rFonts w:hint="default" w:ascii="Times New Roman" w:hAnsi="Times New Roman" w:eastAsia="宋体" w:cs="Times New Roman"/>
              <w:caps w:val="0"/>
              <w:color w:val="auto"/>
              <w:sz w:val="24"/>
              <w:szCs w:val="24"/>
              <w:u w:val="none"/>
            </w:rPr>
            <w:t>tandards</w:t>
          </w:r>
          <w:bookmarkStart w:id="16" w:name="OLE_LINK75"/>
          <w:r>
            <w:rPr>
              <w:rFonts w:hint="default" w:ascii="Times New Roman" w:hAnsi="Times New Roman" w:cs="Times New Roman"/>
              <w:color w:val="auto"/>
              <w:sz w:val="24"/>
              <w:szCs w:val="24"/>
            </w:rPr>
            <w:tab/>
          </w:r>
          <w:bookmarkEnd w:id="16"/>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fldChar w:fldCharType="end"/>
          </w:r>
          <w:r>
            <w:rPr>
              <w:rFonts w:hint="eastAsia" w:ascii="Times New Roman" w:hAnsi="Times New Roman" w:cs="Times New Roman"/>
              <w:color w:val="auto"/>
              <w:sz w:val="24"/>
              <w:szCs w:val="24"/>
              <w:lang w:val="en-US" w:eastAsia="zh-CN"/>
            </w:rPr>
            <w:t>9</w:t>
          </w:r>
        </w:p>
        <w:p w14:paraId="33573734">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Style w:val="11"/>
              <w:rFonts w:hint="eastAsia" w:ascii="Times New Roman" w:hAnsi="Times New Roman" w:eastAsia="黑体" w:cs="Times New Roman"/>
              <w:bCs/>
              <w:caps w:val="0"/>
              <w:color w:val="auto"/>
              <w:kern w:val="2"/>
              <w:sz w:val="24"/>
              <w:szCs w:val="24"/>
              <w:lang w:val="en-US" w:eastAsia="zh-CN" w:bidi="ar-SA"/>
            </w:rPr>
          </w:pPr>
          <w:r>
            <w:rPr>
              <w:rStyle w:val="11"/>
              <w:rFonts w:hint="default" w:ascii="Times New Roman" w:hAnsi="Times New Roman" w:eastAsia="宋体" w:cs="Times New Roman"/>
              <w:bCs/>
              <w:caps w:val="0"/>
              <w:color w:val="auto"/>
              <w:kern w:val="2"/>
              <w:sz w:val="24"/>
              <w:szCs w:val="24"/>
              <w:lang w:val="en-US" w:eastAsia="zh-CN" w:bidi="ar-SA"/>
            </w:rPr>
            <w:t>Addition:Explanation of Provisions</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_Toc31942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20</w:t>
          </w:r>
          <w:r>
            <w:rPr>
              <w:rFonts w:hint="default" w:ascii="Times New Roman" w:hAnsi="Times New Roman" w:cs="Times New Roman"/>
              <w:color w:val="auto"/>
              <w:sz w:val="24"/>
              <w:szCs w:val="24"/>
            </w:rPr>
            <w:fldChar w:fldCharType="end"/>
          </w:r>
        </w:p>
        <w:p w14:paraId="1EC1F557">
          <w:pPr>
            <w:pStyle w:val="6"/>
            <w:tabs>
              <w:tab w:val="right" w:leader="dot" w:pos="8306"/>
            </w:tabs>
            <w:rPr>
              <w:rFonts w:hint="default" w:ascii="Times New Roman" w:hAnsi="Times New Roman" w:cs="Times New Roman"/>
              <w:color w:val="auto"/>
            </w:rPr>
          </w:pPr>
        </w:p>
        <w:p w14:paraId="7FC9E875">
          <w:pPr>
            <w:rPr>
              <w:color w:val="auto"/>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color w:val="auto"/>
            </w:rPr>
            <w:fldChar w:fldCharType="end"/>
          </w:r>
        </w:p>
      </w:sdtContent>
    </w:sdt>
    <w:bookmarkEnd w:id="10"/>
    <w:p w14:paraId="674A1EFF">
      <w:pPr>
        <w:pStyle w:val="2"/>
        <w:rPr>
          <w:rFonts w:hint="eastAsia" w:asciiTheme="minorEastAsia" w:hAnsiTheme="minorEastAsia" w:eastAsiaTheme="minorEastAsia" w:cstheme="minorEastAsia"/>
          <w:color w:val="auto"/>
          <w:sz w:val="36"/>
          <w:szCs w:val="28"/>
        </w:rPr>
      </w:pPr>
      <w:bookmarkStart w:id="17" w:name="_Toc24016"/>
      <w:bookmarkStart w:id="18" w:name="OLE_LINK82"/>
      <w:bookmarkStart w:id="19" w:name="OLE_LINK4"/>
      <w:r>
        <w:rPr>
          <w:rFonts w:hint="eastAsia" w:asciiTheme="minorEastAsia" w:hAnsiTheme="minorEastAsia" w:eastAsiaTheme="minorEastAsia" w:cstheme="minorEastAsia"/>
          <w:color w:val="auto"/>
          <w:sz w:val="36"/>
          <w:szCs w:val="28"/>
        </w:rPr>
        <w:t>1  总  则</w:t>
      </w:r>
      <w:bookmarkEnd w:id="17"/>
    </w:p>
    <w:p w14:paraId="2FF106DD">
      <w:pPr>
        <w:spacing w:line="360" w:lineRule="auto"/>
        <w:jc w:val="center"/>
        <w:rPr>
          <w:rFonts w:ascii="仿宋" w:hAnsi="仿宋" w:eastAsia="仿宋" w:cs="仿宋"/>
          <w:b/>
          <w:color w:val="auto"/>
          <w:sz w:val="24"/>
        </w:rPr>
      </w:pPr>
    </w:p>
    <w:p w14:paraId="3A2D6EE4">
      <w:pPr>
        <w:spacing w:line="360" w:lineRule="auto"/>
        <w:rPr>
          <w:rFonts w:hint="eastAsia"/>
          <w:color w:val="auto"/>
          <w:sz w:val="24"/>
          <w:szCs w:val="32"/>
          <w:lang w:val="en-US" w:eastAsia="zh-CN"/>
        </w:rPr>
      </w:pPr>
      <w:r>
        <w:rPr>
          <w:rFonts w:hint="eastAsia"/>
          <w:b/>
          <w:bCs/>
          <w:color w:val="auto"/>
          <w:sz w:val="24"/>
          <w:szCs w:val="32"/>
          <w:lang w:val="en-US" w:eastAsia="zh-CN"/>
        </w:rPr>
        <w:t>1.0.1</w:t>
      </w:r>
      <w:r>
        <w:rPr>
          <w:rFonts w:hint="eastAsia"/>
          <w:color w:val="auto"/>
          <w:sz w:val="24"/>
          <w:szCs w:val="32"/>
          <w:lang w:val="en-US" w:eastAsia="zh-CN"/>
        </w:rPr>
        <w:t xml:space="preserve">  为深入贯彻落实习近平生态文明思想，进一步加强城市居住区和单位绿化工作，改善人居环境质量，规范园林式单位和居住区</w:t>
      </w:r>
      <w:bookmarkStart w:id="20" w:name="OLE_LINK23"/>
      <w:r>
        <w:rPr>
          <w:rFonts w:hint="eastAsia"/>
          <w:color w:val="auto"/>
          <w:sz w:val="24"/>
          <w:szCs w:val="32"/>
          <w:lang w:val="en-US" w:eastAsia="zh-CN"/>
        </w:rPr>
        <w:t>规划建设、管养维护、等级评定</w:t>
      </w:r>
      <w:bookmarkEnd w:id="20"/>
      <w:r>
        <w:rPr>
          <w:rFonts w:hint="eastAsia"/>
          <w:color w:val="auto"/>
          <w:sz w:val="24"/>
          <w:szCs w:val="32"/>
          <w:lang w:val="en-US" w:eastAsia="zh-CN"/>
        </w:rPr>
        <w:t>和</w:t>
      </w:r>
      <w:bookmarkStart w:id="21" w:name="OLE_LINK22"/>
      <w:r>
        <w:rPr>
          <w:rFonts w:hint="eastAsia"/>
          <w:color w:val="auto"/>
          <w:sz w:val="24"/>
          <w:szCs w:val="32"/>
          <w:lang w:val="en-US" w:eastAsia="zh-CN"/>
        </w:rPr>
        <w:t>动态</w:t>
      </w:r>
      <w:bookmarkEnd w:id="21"/>
      <w:r>
        <w:rPr>
          <w:rFonts w:hint="eastAsia"/>
          <w:color w:val="auto"/>
          <w:sz w:val="24"/>
          <w:szCs w:val="32"/>
          <w:lang w:val="en-US" w:eastAsia="zh-CN"/>
        </w:rPr>
        <w:t>管理，制定本标准。</w:t>
      </w:r>
    </w:p>
    <w:p w14:paraId="1401DF14">
      <w:pPr>
        <w:spacing w:line="360" w:lineRule="auto"/>
        <w:rPr>
          <w:rFonts w:hint="eastAsia"/>
          <w:color w:val="auto"/>
          <w:sz w:val="24"/>
          <w:szCs w:val="32"/>
          <w:lang w:val="en-US" w:eastAsia="zh-CN"/>
        </w:rPr>
      </w:pPr>
      <w:r>
        <w:rPr>
          <w:rFonts w:hint="eastAsia"/>
          <w:b/>
          <w:bCs/>
          <w:color w:val="auto"/>
          <w:sz w:val="24"/>
          <w:szCs w:val="32"/>
          <w:lang w:val="en-US" w:eastAsia="zh-CN"/>
        </w:rPr>
        <w:t>1.0.2</w:t>
      </w:r>
      <w:r>
        <w:rPr>
          <w:rFonts w:hint="eastAsia"/>
          <w:color w:val="auto"/>
          <w:sz w:val="24"/>
          <w:szCs w:val="32"/>
          <w:lang w:val="en-US" w:eastAsia="zh-CN"/>
        </w:rPr>
        <w:t xml:space="preserve">  本标准</w:t>
      </w:r>
      <w:bookmarkStart w:id="22" w:name="OLE_LINK6"/>
      <w:r>
        <w:rPr>
          <w:rFonts w:hint="eastAsia"/>
          <w:color w:val="auto"/>
          <w:sz w:val="24"/>
          <w:szCs w:val="32"/>
          <w:lang w:val="en-US" w:eastAsia="zh-CN"/>
        </w:rPr>
        <w:t>适用于全省园林式单位和居住区的</w:t>
      </w:r>
      <w:bookmarkEnd w:id="22"/>
      <w:bookmarkStart w:id="23" w:name="OLE_LINK24"/>
      <w:r>
        <w:rPr>
          <w:rFonts w:hint="eastAsia"/>
          <w:color w:val="auto"/>
          <w:sz w:val="24"/>
          <w:szCs w:val="32"/>
          <w:lang w:val="en-US" w:eastAsia="zh-CN"/>
        </w:rPr>
        <w:t>评定和管理</w:t>
      </w:r>
      <w:bookmarkEnd w:id="23"/>
      <w:r>
        <w:rPr>
          <w:rFonts w:hint="eastAsia"/>
          <w:color w:val="auto"/>
          <w:sz w:val="24"/>
          <w:szCs w:val="32"/>
          <w:lang w:val="en-US" w:eastAsia="zh-CN"/>
        </w:rPr>
        <w:t>。</w:t>
      </w:r>
    </w:p>
    <w:p w14:paraId="38D5F8A7">
      <w:pPr>
        <w:spacing w:line="360" w:lineRule="auto"/>
        <w:rPr>
          <w:rFonts w:hint="eastAsia"/>
          <w:color w:val="auto"/>
          <w:sz w:val="24"/>
          <w:szCs w:val="32"/>
          <w:lang w:val="en-US" w:eastAsia="zh-CN"/>
        </w:rPr>
      </w:pPr>
      <w:r>
        <w:rPr>
          <w:rFonts w:hint="eastAsia"/>
          <w:b/>
          <w:bCs/>
          <w:color w:val="auto"/>
          <w:sz w:val="24"/>
          <w:szCs w:val="32"/>
          <w:lang w:val="en-US" w:eastAsia="zh-CN"/>
        </w:rPr>
        <w:t>1.0.3</w:t>
      </w:r>
      <w:r>
        <w:rPr>
          <w:rFonts w:hint="eastAsia"/>
          <w:color w:val="auto"/>
          <w:sz w:val="24"/>
          <w:szCs w:val="32"/>
          <w:lang w:val="en-US" w:eastAsia="zh-CN"/>
        </w:rPr>
        <w:t xml:space="preserve">  对园林式单位和居住区进行评定时，除应执行本标准的规定外，尚应符合国家、行业及地方现行相关标准规范的规定。</w:t>
      </w:r>
    </w:p>
    <w:p w14:paraId="16B3B82C">
      <w:pPr>
        <w:pStyle w:val="2"/>
        <w:rPr>
          <w:rFonts w:hint="eastAsia" w:asciiTheme="minorEastAsia" w:hAnsiTheme="minorEastAsia" w:eastAsiaTheme="minorEastAsia" w:cstheme="minorEastAsia"/>
          <w:color w:val="auto"/>
          <w:sz w:val="36"/>
          <w:szCs w:val="28"/>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24" w:name="_Toc280521912"/>
      <w:bookmarkStart w:id="25" w:name="_Toc272784232"/>
      <w:bookmarkStart w:id="26" w:name="_Toc280534035"/>
      <w:bookmarkStart w:id="27" w:name="_Toc280533710"/>
    </w:p>
    <w:p w14:paraId="551B3566">
      <w:pPr>
        <w:pStyle w:val="2"/>
        <w:rPr>
          <w:rFonts w:hint="default" w:asciiTheme="minorEastAsia" w:hAnsiTheme="minorEastAsia" w:eastAsiaTheme="minorEastAsia" w:cstheme="minorEastAsia"/>
          <w:color w:val="auto"/>
          <w:sz w:val="24"/>
          <w:szCs w:val="32"/>
          <w:lang w:val="en-US" w:eastAsia="zh-CN"/>
        </w:rPr>
      </w:pPr>
      <w:bookmarkStart w:id="28" w:name="_Toc15909"/>
      <w:r>
        <w:rPr>
          <w:rFonts w:hint="eastAsia" w:asciiTheme="minorEastAsia" w:hAnsiTheme="minorEastAsia" w:eastAsiaTheme="minorEastAsia" w:cstheme="minorEastAsia"/>
          <w:color w:val="auto"/>
          <w:sz w:val="36"/>
          <w:szCs w:val="28"/>
        </w:rPr>
        <w:t>2  术语</w:t>
      </w:r>
      <w:bookmarkEnd w:id="24"/>
      <w:bookmarkEnd w:id="25"/>
      <w:bookmarkEnd w:id="26"/>
      <w:bookmarkEnd w:id="27"/>
      <w:r>
        <w:rPr>
          <w:rFonts w:hint="eastAsia" w:asciiTheme="minorEastAsia" w:hAnsiTheme="minorEastAsia" w:eastAsiaTheme="minorEastAsia" w:cstheme="minorEastAsia"/>
          <w:color w:val="auto"/>
          <w:sz w:val="36"/>
          <w:szCs w:val="28"/>
          <w:lang w:val="en-US" w:eastAsia="zh-CN"/>
        </w:rPr>
        <w:t>与符号</w:t>
      </w:r>
      <w:bookmarkEnd w:id="28"/>
    </w:p>
    <w:p w14:paraId="4983A4D2">
      <w:pPr>
        <w:pStyle w:val="3"/>
        <w:bidi w:val="0"/>
        <w:jc w:val="center"/>
        <w:rPr>
          <w:color w:val="auto"/>
          <w:sz w:val="24"/>
          <w:szCs w:val="24"/>
        </w:rPr>
      </w:pPr>
      <w:bookmarkStart w:id="29" w:name="_Toc21019"/>
      <w:r>
        <w:rPr>
          <w:rFonts w:hint="eastAsia"/>
          <w:color w:val="auto"/>
          <w:sz w:val="24"/>
          <w:szCs w:val="24"/>
        </w:rPr>
        <w:t>2.1术语</w:t>
      </w:r>
      <w:bookmarkEnd w:id="29"/>
    </w:p>
    <w:p w14:paraId="70FD60C2">
      <w:pPr>
        <w:spacing w:line="360" w:lineRule="auto"/>
        <w:rPr>
          <w:rFonts w:hint="eastAsia"/>
          <w:color w:val="auto"/>
          <w:sz w:val="24"/>
          <w:szCs w:val="32"/>
          <w:lang w:val="en-US" w:eastAsia="zh-CN"/>
        </w:rPr>
      </w:pPr>
      <w:r>
        <w:rPr>
          <w:rFonts w:hint="eastAsia"/>
          <w:b/>
          <w:bCs/>
          <w:color w:val="auto"/>
          <w:sz w:val="24"/>
          <w:szCs w:val="32"/>
          <w:lang w:val="en-US" w:eastAsia="zh-CN"/>
        </w:rPr>
        <w:t>2.1.1</w:t>
      </w:r>
      <w:bookmarkStart w:id="30" w:name="OLE_LINK12"/>
      <w:r>
        <w:rPr>
          <w:rFonts w:hint="eastAsia"/>
          <w:color w:val="auto"/>
          <w:sz w:val="24"/>
          <w:szCs w:val="32"/>
          <w:lang w:val="en-US" w:eastAsia="zh-CN"/>
        </w:rPr>
        <w:t xml:space="preserve">  </w:t>
      </w:r>
      <w:bookmarkStart w:id="31" w:name="OLE_LINK71"/>
      <w:r>
        <w:rPr>
          <w:rFonts w:hint="eastAsia"/>
          <w:color w:val="auto"/>
          <w:sz w:val="24"/>
          <w:szCs w:val="32"/>
          <w:lang w:val="en-US" w:eastAsia="zh-CN"/>
        </w:rPr>
        <w:t>单位</w:t>
      </w:r>
      <w:bookmarkEnd w:id="30"/>
      <w:bookmarkEnd w:id="31"/>
      <w:r>
        <w:rPr>
          <w:rFonts w:hint="eastAsia"/>
          <w:color w:val="auto"/>
          <w:sz w:val="24"/>
          <w:szCs w:val="32"/>
          <w:lang w:val="en-US" w:eastAsia="zh-CN"/>
        </w:rPr>
        <w:t>units</w:t>
      </w:r>
    </w:p>
    <w:p w14:paraId="3D5DB86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包括机关、团体、企事业单位、部队及民宿。</w:t>
      </w:r>
    </w:p>
    <w:p w14:paraId="7C67B12F">
      <w:pPr>
        <w:spacing w:line="360" w:lineRule="auto"/>
        <w:rPr>
          <w:rFonts w:hint="eastAsia"/>
          <w:color w:val="auto"/>
          <w:sz w:val="24"/>
          <w:szCs w:val="32"/>
          <w:lang w:val="en-US" w:eastAsia="zh-CN"/>
        </w:rPr>
      </w:pPr>
      <w:r>
        <w:rPr>
          <w:rFonts w:hint="eastAsia"/>
          <w:b/>
          <w:bCs/>
          <w:color w:val="auto"/>
          <w:sz w:val="24"/>
          <w:szCs w:val="32"/>
          <w:lang w:val="en-US" w:eastAsia="zh-CN"/>
        </w:rPr>
        <w:t>2.1.2</w:t>
      </w:r>
      <w:bookmarkStart w:id="32" w:name="OLE_LINK17"/>
      <w:r>
        <w:rPr>
          <w:rFonts w:hint="eastAsia"/>
          <w:color w:val="auto"/>
          <w:sz w:val="24"/>
          <w:szCs w:val="32"/>
          <w:lang w:val="en-US" w:eastAsia="zh-CN"/>
        </w:rPr>
        <w:t xml:space="preserve">  民宿</w:t>
      </w:r>
      <w:bookmarkEnd w:id="32"/>
      <w:r>
        <w:rPr>
          <w:rFonts w:hint="eastAsia"/>
          <w:color w:val="auto"/>
          <w:sz w:val="24"/>
          <w:szCs w:val="32"/>
          <w:lang w:val="en-US" w:eastAsia="zh-CN"/>
        </w:rPr>
        <w:t xml:space="preserve"> homestay</w:t>
      </w:r>
    </w:p>
    <w:p w14:paraId="463FF650">
      <w:pPr>
        <w:spacing w:line="360" w:lineRule="auto"/>
        <w:ind w:firstLine="480" w:firstLineChars="200"/>
        <w:rPr>
          <w:rStyle w:val="12"/>
          <w:rFonts w:hint="eastAsia" w:eastAsia="宋体"/>
          <w:color w:val="auto"/>
          <w:sz w:val="24"/>
          <w:lang w:eastAsia="zh-CN"/>
        </w:rPr>
      </w:pPr>
      <w:r>
        <w:rPr>
          <w:rStyle w:val="12"/>
          <w:rFonts w:hint="eastAsia"/>
          <w:color w:val="auto"/>
          <w:sz w:val="24"/>
        </w:rPr>
        <w:t>利用当地民居等相关闲置资源，主人参与接待，为游客提供体验当地自然、文化与生产生活方式的小型住宿设施</w:t>
      </w:r>
      <w:r>
        <w:rPr>
          <w:rStyle w:val="12"/>
          <w:rFonts w:hint="eastAsia"/>
          <w:color w:val="auto"/>
          <w:sz w:val="24"/>
          <w:lang w:eastAsia="zh-CN"/>
        </w:rPr>
        <w:t>。</w:t>
      </w:r>
    </w:p>
    <w:p w14:paraId="45CDB5B3">
      <w:pPr>
        <w:spacing w:line="360" w:lineRule="auto"/>
        <w:rPr>
          <w:rFonts w:hint="eastAsia"/>
          <w:color w:val="auto"/>
          <w:sz w:val="24"/>
          <w:szCs w:val="32"/>
          <w:lang w:val="en-US" w:eastAsia="zh-CN"/>
        </w:rPr>
      </w:pPr>
      <w:r>
        <w:rPr>
          <w:rFonts w:hint="eastAsia"/>
          <w:b/>
          <w:bCs/>
          <w:color w:val="auto"/>
          <w:sz w:val="24"/>
          <w:szCs w:val="32"/>
          <w:lang w:val="en-US" w:eastAsia="zh-CN"/>
        </w:rPr>
        <w:t>2.1.3</w:t>
      </w:r>
      <w:bookmarkStart w:id="33" w:name="OLE_LINK13"/>
      <w:r>
        <w:rPr>
          <w:rFonts w:hint="eastAsia"/>
          <w:color w:val="auto"/>
          <w:sz w:val="24"/>
          <w:szCs w:val="32"/>
          <w:lang w:val="en-US" w:eastAsia="zh-CN"/>
        </w:rPr>
        <w:t xml:space="preserve">  居住区</w:t>
      </w:r>
      <w:bookmarkEnd w:id="33"/>
      <w:r>
        <w:rPr>
          <w:rFonts w:hint="eastAsia"/>
          <w:color w:val="auto"/>
          <w:sz w:val="24"/>
          <w:szCs w:val="32"/>
          <w:lang w:val="en-US" w:eastAsia="zh-CN"/>
        </w:rPr>
        <w:t xml:space="preserve"> </w:t>
      </w:r>
      <w:bookmarkStart w:id="34" w:name="OLE_LINK39"/>
      <w:r>
        <w:rPr>
          <w:rFonts w:hint="eastAsia"/>
          <w:color w:val="auto"/>
          <w:sz w:val="24"/>
          <w:szCs w:val="32"/>
          <w:lang w:val="en-US" w:eastAsia="zh-CN"/>
        </w:rPr>
        <w:t>residential area</w:t>
      </w:r>
      <w:bookmarkEnd w:id="34"/>
    </w:p>
    <w:p w14:paraId="1CCDB93A">
      <w:pPr>
        <w:spacing w:line="360" w:lineRule="auto"/>
        <w:ind w:firstLine="480" w:firstLineChars="200"/>
        <w:rPr>
          <w:rStyle w:val="12"/>
          <w:color w:val="auto"/>
          <w:sz w:val="24"/>
          <w:szCs w:val="22"/>
        </w:rPr>
      </w:pPr>
      <w:r>
        <w:rPr>
          <w:rStyle w:val="12"/>
          <w:rFonts w:hint="eastAsia"/>
          <w:color w:val="auto"/>
          <w:sz w:val="24"/>
          <w:szCs w:val="22"/>
        </w:rPr>
        <w:t>城市中住宅建筑相对集中布局的地区</w:t>
      </w:r>
      <w:r>
        <w:rPr>
          <w:rStyle w:val="12"/>
          <w:rFonts w:hint="eastAsia"/>
          <w:color w:val="auto"/>
          <w:sz w:val="24"/>
          <w:szCs w:val="22"/>
          <w:lang w:eastAsia="zh-CN"/>
        </w:rPr>
        <w:t>。</w:t>
      </w:r>
      <w:r>
        <w:rPr>
          <w:rStyle w:val="12"/>
          <w:rFonts w:hint="eastAsia"/>
          <w:color w:val="auto"/>
          <w:sz w:val="24"/>
          <w:szCs w:val="22"/>
        </w:rPr>
        <w:t>根据</w:t>
      </w:r>
      <w:bookmarkStart w:id="35" w:name="OLE_LINK15"/>
      <w:r>
        <w:rPr>
          <w:rStyle w:val="12"/>
          <w:rFonts w:hint="eastAsia"/>
          <w:color w:val="auto"/>
          <w:sz w:val="24"/>
          <w:szCs w:val="22"/>
        </w:rPr>
        <w:t>《城市居住区规划设计标准》</w:t>
      </w:r>
      <w:r>
        <w:rPr>
          <w:rStyle w:val="12"/>
          <w:rFonts w:hint="eastAsia"/>
          <w:color w:val="auto"/>
          <w:sz w:val="24"/>
          <w:szCs w:val="22"/>
          <w:lang w:eastAsia="zh-CN"/>
        </w:rPr>
        <w:t>（GB50180）</w:t>
      </w:r>
      <w:bookmarkEnd w:id="35"/>
      <w:r>
        <w:rPr>
          <w:rStyle w:val="12"/>
          <w:rFonts w:hint="eastAsia"/>
          <w:color w:val="auto"/>
          <w:sz w:val="24"/>
          <w:szCs w:val="22"/>
        </w:rPr>
        <w:t>，居住区分级控制规模包括十五分钟生活圈居住区、十分钟生活圈居住区、五分钟生活圈居住区</w:t>
      </w:r>
      <w:r>
        <w:rPr>
          <w:rStyle w:val="12"/>
          <w:rFonts w:hint="eastAsia"/>
          <w:color w:val="auto"/>
          <w:sz w:val="24"/>
          <w:szCs w:val="22"/>
          <w:lang w:eastAsia="zh-CN"/>
        </w:rPr>
        <w:t>和</w:t>
      </w:r>
      <w:r>
        <w:rPr>
          <w:rStyle w:val="12"/>
          <w:rFonts w:hint="eastAsia"/>
          <w:color w:val="auto"/>
          <w:sz w:val="24"/>
          <w:szCs w:val="22"/>
        </w:rPr>
        <w:t>居住街坊。</w:t>
      </w:r>
    </w:p>
    <w:p w14:paraId="66B0C4B9">
      <w:pPr>
        <w:spacing w:line="360" w:lineRule="auto"/>
        <w:rPr>
          <w:rFonts w:hint="eastAsia"/>
          <w:color w:val="auto"/>
          <w:sz w:val="24"/>
          <w:szCs w:val="32"/>
          <w:lang w:val="en-US" w:eastAsia="zh-CN"/>
        </w:rPr>
      </w:pPr>
      <w:r>
        <w:rPr>
          <w:rFonts w:hint="eastAsia"/>
          <w:b/>
          <w:bCs/>
          <w:color w:val="auto"/>
          <w:sz w:val="24"/>
          <w:szCs w:val="32"/>
          <w:lang w:val="en-US" w:eastAsia="zh-CN"/>
        </w:rPr>
        <w:t>2.1.4</w:t>
      </w:r>
      <w:bookmarkStart w:id="36" w:name="OLE_LINK11"/>
      <w:r>
        <w:rPr>
          <w:rFonts w:hint="eastAsia"/>
          <w:color w:val="auto"/>
          <w:sz w:val="24"/>
          <w:szCs w:val="32"/>
          <w:lang w:val="en-US" w:eastAsia="zh-CN"/>
        </w:rPr>
        <w:t xml:space="preserve">  居住绿地</w:t>
      </w:r>
      <w:bookmarkEnd w:id="36"/>
      <w:r>
        <w:rPr>
          <w:rFonts w:hint="eastAsia"/>
          <w:color w:val="auto"/>
          <w:sz w:val="24"/>
          <w:szCs w:val="32"/>
          <w:lang w:val="en-US" w:eastAsia="zh-CN"/>
        </w:rPr>
        <w:t xml:space="preserve"> residential green space </w:t>
      </w:r>
    </w:p>
    <w:p w14:paraId="4D9D3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12"/>
          <w:rFonts w:hint="eastAsia" w:ascii="Times New Roman" w:hAnsi="Times New Roman" w:eastAsia="宋体"/>
          <w:color w:val="auto"/>
          <w:sz w:val="24"/>
          <w:szCs w:val="22"/>
          <w:lang w:val="en-US" w:eastAsia="zh-CN"/>
        </w:rPr>
      </w:pPr>
      <w:r>
        <w:rPr>
          <w:rStyle w:val="12"/>
          <w:rFonts w:hint="eastAsia" w:ascii="Times New Roman" w:hAnsi="Times New Roman"/>
          <w:color w:val="auto"/>
          <w:sz w:val="24"/>
          <w:szCs w:val="22"/>
          <w:lang w:val="en-US" w:eastAsia="zh-CN"/>
        </w:rPr>
        <w:t>居住用地范围内除社区公园以外的绿地，包括组团绿地、宅旁绿地、配套公建绿地、小区道路绿地等，还包括满足当地植物覆土要求、方便居民出入的地下或半地下建筑的屋顶绿化、车库顶板上的绿地。</w:t>
      </w:r>
    </w:p>
    <w:p w14:paraId="1EE39107">
      <w:pPr>
        <w:spacing w:line="360" w:lineRule="auto"/>
        <w:rPr>
          <w:rFonts w:hint="eastAsia"/>
          <w:color w:val="auto"/>
          <w:sz w:val="24"/>
          <w:szCs w:val="32"/>
          <w:lang w:val="en-US" w:eastAsia="zh-CN"/>
        </w:rPr>
      </w:pPr>
      <w:r>
        <w:rPr>
          <w:rFonts w:hint="eastAsia"/>
          <w:b/>
          <w:bCs/>
          <w:color w:val="auto"/>
          <w:sz w:val="24"/>
          <w:szCs w:val="32"/>
          <w:lang w:val="en-US" w:eastAsia="zh-CN"/>
        </w:rPr>
        <w:t>2.1.5</w:t>
      </w:r>
      <w:r>
        <w:rPr>
          <w:rFonts w:hint="eastAsia"/>
          <w:color w:val="auto"/>
          <w:sz w:val="24"/>
          <w:szCs w:val="32"/>
          <w:lang w:val="en-US" w:eastAsia="zh-CN"/>
        </w:rPr>
        <w:t xml:space="preserve">  绿地率green space rate</w:t>
      </w:r>
    </w:p>
    <w:p w14:paraId="6B6755AE">
      <w:pPr>
        <w:spacing w:line="360" w:lineRule="auto"/>
        <w:ind w:firstLine="480" w:firstLineChars="200"/>
        <w:rPr>
          <w:rStyle w:val="12"/>
          <w:rFonts w:hint="eastAsia" w:ascii="Times New Roman" w:hAnsi="Times New Roman"/>
          <w:color w:val="auto"/>
          <w:sz w:val="24"/>
          <w:szCs w:val="22"/>
          <w:lang w:eastAsia="zh-CN"/>
        </w:rPr>
      </w:pPr>
      <w:r>
        <w:rPr>
          <w:rStyle w:val="12"/>
          <w:rFonts w:hint="eastAsia" w:ascii="Times New Roman" w:hAnsi="Times New Roman"/>
          <w:color w:val="auto"/>
          <w:sz w:val="24"/>
          <w:szCs w:val="22"/>
          <w:lang w:eastAsia="zh-CN"/>
        </w:rPr>
        <w:t>一定用地地块范围内，各类绿化用地总面积与该地块总面积的比值。</w:t>
      </w:r>
    </w:p>
    <w:p w14:paraId="3D993091">
      <w:pPr>
        <w:spacing w:line="360" w:lineRule="auto"/>
        <w:rPr>
          <w:rFonts w:hint="eastAsia"/>
          <w:color w:val="auto"/>
          <w:sz w:val="24"/>
          <w:szCs w:val="32"/>
          <w:lang w:val="en-US" w:eastAsia="zh-CN"/>
        </w:rPr>
      </w:pPr>
      <w:r>
        <w:rPr>
          <w:rFonts w:hint="eastAsia"/>
          <w:b/>
          <w:bCs/>
          <w:color w:val="auto"/>
          <w:sz w:val="24"/>
          <w:szCs w:val="32"/>
          <w:lang w:val="en-US" w:eastAsia="zh-CN"/>
        </w:rPr>
        <w:t>2.1.6</w:t>
      </w:r>
      <w:bookmarkStart w:id="37" w:name="OLE_LINK10"/>
      <w:r>
        <w:rPr>
          <w:rFonts w:hint="eastAsia"/>
          <w:color w:val="auto"/>
          <w:sz w:val="24"/>
          <w:szCs w:val="32"/>
          <w:lang w:val="en-US" w:eastAsia="zh-CN"/>
        </w:rPr>
        <w:t xml:space="preserve">  绿化覆盖率</w:t>
      </w:r>
      <w:bookmarkEnd w:id="37"/>
      <w:r>
        <w:rPr>
          <w:rFonts w:hint="eastAsia"/>
          <w:color w:val="auto"/>
          <w:sz w:val="24"/>
          <w:szCs w:val="32"/>
          <w:lang w:val="en-US" w:eastAsia="zh-CN"/>
        </w:rPr>
        <w:t xml:space="preserve"> green coverage rate</w:t>
      </w:r>
    </w:p>
    <w:p w14:paraId="2ACF1779">
      <w:pPr>
        <w:spacing w:line="360" w:lineRule="auto"/>
        <w:ind w:firstLine="480" w:firstLineChars="200"/>
        <w:rPr>
          <w:rFonts w:hint="eastAsia"/>
          <w:color w:val="auto"/>
          <w:sz w:val="24"/>
          <w:lang w:eastAsia="zh-CN"/>
        </w:rPr>
      </w:pPr>
      <w:r>
        <w:rPr>
          <w:rFonts w:hint="eastAsia"/>
          <w:color w:val="auto"/>
          <w:sz w:val="24"/>
          <w:lang w:eastAsia="zh-CN"/>
        </w:rPr>
        <w:t>一定用地地块范围内，植物的垂直投影面积与该地块总面积的比值。</w:t>
      </w:r>
    </w:p>
    <w:p w14:paraId="25BBBFA3">
      <w:pPr>
        <w:spacing w:line="360" w:lineRule="auto"/>
        <w:rPr>
          <w:rFonts w:hint="eastAsia"/>
          <w:color w:val="auto"/>
          <w:sz w:val="24"/>
          <w:szCs w:val="32"/>
          <w:lang w:val="en-US" w:eastAsia="zh-CN"/>
        </w:rPr>
      </w:pPr>
      <w:r>
        <w:rPr>
          <w:rFonts w:hint="eastAsia"/>
          <w:b/>
          <w:bCs/>
          <w:color w:val="auto"/>
          <w:sz w:val="24"/>
          <w:szCs w:val="32"/>
          <w:lang w:val="en-US" w:eastAsia="zh-CN"/>
        </w:rPr>
        <w:t>2.1.7</w:t>
      </w:r>
      <w:r>
        <w:rPr>
          <w:rFonts w:hint="eastAsia"/>
          <w:color w:val="auto"/>
          <w:sz w:val="24"/>
          <w:szCs w:val="32"/>
          <w:lang w:val="en-US" w:eastAsia="zh-CN"/>
        </w:rPr>
        <w:t xml:space="preserve">  园林布局 landscape layout</w:t>
      </w:r>
    </w:p>
    <w:p w14:paraId="344C4CAC">
      <w:pPr>
        <w:spacing w:line="360" w:lineRule="auto"/>
        <w:ind w:firstLine="480" w:firstLineChars="200"/>
        <w:rPr>
          <w:rFonts w:hint="eastAsia"/>
          <w:color w:val="auto"/>
          <w:sz w:val="24"/>
          <w:lang w:val="en-US" w:eastAsia="zh-CN"/>
        </w:rPr>
      </w:pPr>
      <w:r>
        <w:rPr>
          <w:rFonts w:hint="eastAsia"/>
          <w:color w:val="auto"/>
          <w:sz w:val="24"/>
          <w:lang w:val="en-US" w:eastAsia="zh-CN"/>
        </w:rPr>
        <w:t>对构成园林的各种重要因素之间的位置和相互关系进行的统筹安排。</w:t>
      </w:r>
    </w:p>
    <w:p w14:paraId="019405FE">
      <w:pPr>
        <w:spacing w:line="360" w:lineRule="auto"/>
        <w:rPr>
          <w:rFonts w:hint="eastAsia"/>
          <w:color w:val="auto"/>
          <w:sz w:val="24"/>
          <w:szCs w:val="32"/>
          <w:lang w:val="en-US" w:eastAsia="zh-CN"/>
        </w:rPr>
      </w:pPr>
      <w:r>
        <w:rPr>
          <w:rFonts w:hint="eastAsia"/>
          <w:b/>
          <w:bCs/>
          <w:color w:val="auto"/>
          <w:sz w:val="24"/>
          <w:szCs w:val="32"/>
          <w:lang w:val="en-US" w:eastAsia="zh-CN"/>
        </w:rPr>
        <w:t>2.1.8</w:t>
      </w:r>
      <w:r>
        <w:rPr>
          <w:rFonts w:hint="eastAsia"/>
          <w:color w:val="auto"/>
          <w:sz w:val="24"/>
          <w:szCs w:val="32"/>
          <w:lang w:val="en-US" w:eastAsia="zh-CN"/>
        </w:rPr>
        <w:t xml:space="preserve">  节约型园林 resource-saving green land </w:t>
      </w:r>
    </w:p>
    <w:p w14:paraId="17333F92">
      <w:pPr>
        <w:spacing w:line="360" w:lineRule="auto"/>
        <w:ind w:firstLine="480" w:firstLineChars="200"/>
        <w:rPr>
          <w:rFonts w:hint="eastAsia"/>
          <w:color w:val="auto"/>
          <w:sz w:val="24"/>
          <w:lang w:val="en-US" w:eastAsia="zh-CN"/>
        </w:rPr>
      </w:pPr>
      <w:r>
        <w:rPr>
          <w:rFonts w:hint="eastAsia"/>
          <w:color w:val="auto"/>
          <w:sz w:val="24"/>
          <w:lang w:val="en-US" w:eastAsia="zh-CN"/>
        </w:rPr>
        <w:t>在园林绿化工程的规划、设计、施工、养护全过程中，最大限度地节约各种资源，提高资源的循环利用率，减少能源消耗的园林绿化建设模式。</w:t>
      </w:r>
    </w:p>
    <w:p w14:paraId="1AFD3D66">
      <w:pPr>
        <w:spacing w:line="360" w:lineRule="auto"/>
        <w:rPr>
          <w:rFonts w:hint="eastAsia"/>
          <w:color w:val="auto"/>
          <w:sz w:val="24"/>
          <w:szCs w:val="32"/>
          <w:lang w:val="en-US" w:eastAsia="zh-CN"/>
        </w:rPr>
      </w:pPr>
      <w:r>
        <w:rPr>
          <w:rFonts w:hint="eastAsia"/>
          <w:b/>
          <w:bCs/>
          <w:color w:val="auto"/>
          <w:sz w:val="24"/>
          <w:szCs w:val="32"/>
          <w:lang w:val="en-US" w:eastAsia="zh-CN"/>
        </w:rPr>
        <w:t>2.1.9</w:t>
      </w:r>
      <w:bookmarkStart w:id="38" w:name="OLE_LINK7"/>
      <w:r>
        <w:rPr>
          <w:rFonts w:hint="eastAsia"/>
          <w:color w:val="auto"/>
          <w:sz w:val="24"/>
          <w:szCs w:val="32"/>
          <w:lang w:val="en-US" w:eastAsia="zh-CN"/>
        </w:rPr>
        <w:t xml:space="preserve">  古树名木</w:t>
      </w:r>
      <w:bookmarkEnd w:id="38"/>
      <w:r>
        <w:rPr>
          <w:rFonts w:hint="eastAsia"/>
          <w:color w:val="auto"/>
          <w:sz w:val="24"/>
          <w:szCs w:val="32"/>
          <w:lang w:val="en-US" w:eastAsia="zh-CN"/>
        </w:rPr>
        <w:t xml:space="preserve"> </w:t>
      </w:r>
      <w:bookmarkStart w:id="39" w:name="OLE_LINK14"/>
      <w:r>
        <w:rPr>
          <w:rFonts w:hint="eastAsia"/>
          <w:color w:val="auto"/>
          <w:sz w:val="24"/>
          <w:szCs w:val="32"/>
          <w:lang w:val="en-US" w:eastAsia="zh-CN"/>
        </w:rPr>
        <w:t>ancient tree and heritage tree</w:t>
      </w:r>
      <w:bookmarkEnd w:id="39"/>
    </w:p>
    <w:p w14:paraId="200A2683">
      <w:pPr>
        <w:spacing w:line="360" w:lineRule="auto"/>
        <w:ind w:firstLine="480" w:firstLineChars="200"/>
        <w:rPr>
          <w:rFonts w:hint="default"/>
          <w:color w:val="auto"/>
          <w:sz w:val="24"/>
          <w:lang w:val="en-US" w:eastAsia="zh-CN"/>
        </w:rPr>
      </w:pPr>
      <w:r>
        <w:rPr>
          <w:rFonts w:hint="default"/>
          <w:color w:val="auto"/>
          <w:sz w:val="24"/>
          <w:lang w:val="en-US" w:eastAsia="zh-CN"/>
        </w:rPr>
        <w:t>古树与名木的统称。古树指树龄在一百年以上的树木，名木指珍贵、稀有或具有历史、文化、科研价值以及有重要纪念意义的树木。</w:t>
      </w:r>
    </w:p>
    <w:p w14:paraId="0A6F4634">
      <w:pPr>
        <w:spacing w:line="360" w:lineRule="auto"/>
        <w:rPr>
          <w:rFonts w:hint="eastAsia"/>
          <w:color w:val="auto"/>
          <w:sz w:val="24"/>
          <w:szCs w:val="32"/>
          <w:lang w:val="en-US" w:eastAsia="zh-CN"/>
        </w:rPr>
      </w:pPr>
      <w:r>
        <w:rPr>
          <w:rFonts w:hint="eastAsia"/>
          <w:b/>
          <w:bCs/>
          <w:color w:val="auto"/>
          <w:sz w:val="24"/>
          <w:szCs w:val="32"/>
          <w:lang w:val="en-US" w:eastAsia="zh-CN"/>
        </w:rPr>
        <w:t>2.1.10</w:t>
      </w:r>
      <w:bookmarkStart w:id="40" w:name="OLE_LINK8"/>
      <w:r>
        <w:rPr>
          <w:rFonts w:hint="eastAsia"/>
          <w:color w:val="auto"/>
          <w:sz w:val="24"/>
          <w:szCs w:val="32"/>
          <w:lang w:val="en-US" w:eastAsia="zh-CN"/>
        </w:rPr>
        <w:t xml:space="preserve">  古树后备资源</w:t>
      </w:r>
      <w:bookmarkEnd w:id="40"/>
      <w:r>
        <w:rPr>
          <w:rFonts w:hint="eastAsia"/>
          <w:color w:val="auto"/>
          <w:sz w:val="24"/>
          <w:szCs w:val="32"/>
          <w:lang w:val="en-US" w:eastAsia="zh-CN"/>
        </w:rPr>
        <w:t xml:space="preserve"> reserve resources of ancient tree </w:t>
      </w:r>
    </w:p>
    <w:p w14:paraId="1E32AFA1">
      <w:pPr>
        <w:spacing w:line="360" w:lineRule="auto"/>
        <w:ind w:firstLine="480" w:firstLineChars="200"/>
        <w:rPr>
          <w:rFonts w:hint="default"/>
          <w:color w:val="auto"/>
          <w:sz w:val="24"/>
          <w:lang w:val="en-US" w:eastAsia="zh-CN"/>
        </w:rPr>
      </w:pPr>
      <w:r>
        <w:rPr>
          <w:rFonts w:hint="eastAsia"/>
          <w:color w:val="auto"/>
          <w:sz w:val="24"/>
          <w:lang w:val="en-US" w:eastAsia="zh-CN"/>
        </w:rPr>
        <w:t>树龄在50年（含）以上100年以下，具有保护价值的树木</w:t>
      </w:r>
      <w:r>
        <w:rPr>
          <w:rFonts w:hint="default"/>
          <w:color w:val="auto"/>
          <w:sz w:val="24"/>
          <w:lang w:val="en-US" w:eastAsia="zh-CN"/>
        </w:rPr>
        <w:t>。</w:t>
      </w:r>
    </w:p>
    <w:p w14:paraId="495E76EF">
      <w:pPr>
        <w:spacing w:line="360" w:lineRule="auto"/>
        <w:rPr>
          <w:rFonts w:hint="eastAsia"/>
          <w:color w:val="auto"/>
          <w:sz w:val="24"/>
          <w:szCs w:val="32"/>
          <w:lang w:val="en-US" w:eastAsia="zh-CN"/>
        </w:rPr>
      </w:pPr>
      <w:r>
        <w:rPr>
          <w:rFonts w:hint="eastAsia"/>
          <w:b/>
          <w:bCs/>
          <w:color w:val="auto"/>
          <w:sz w:val="24"/>
          <w:szCs w:val="32"/>
          <w:lang w:val="en-US" w:eastAsia="zh-CN"/>
        </w:rPr>
        <w:t>2.1.11</w:t>
      </w:r>
      <w:bookmarkStart w:id="41" w:name="OLE_LINK9"/>
      <w:r>
        <w:rPr>
          <w:rFonts w:hint="eastAsia"/>
          <w:color w:val="auto"/>
          <w:sz w:val="24"/>
          <w:szCs w:val="32"/>
          <w:lang w:val="en-US" w:eastAsia="zh-CN"/>
        </w:rPr>
        <w:t xml:space="preserve">  乡土植物</w:t>
      </w:r>
      <w:bookmarkEnd w:id="41"/>
      <w:r>
        <w:rPr>
          <w:rFonts w:hint="eastAsia"/>
          <w:color w:val="auto"/>
          <w:sz w:val="24"/>
          <w:szCs w:val="32"/>
          <w:lang w:val="en-US" w:eastAsia="zh-CN"/>
        </w:rPr>
        <w:t xml:space="preserve"> indigenous plant</w:t>
      </w:r>
    </w:p>
    <w:p w14:paraId="4D86D980">
      <w:pPr>
        <w:spacing w:line="360" w:lineRule="auto"/>
        <w:ind w:firstLine="480" w:firstLineChars="200"/>
        <w:rPr>
          <w:rFonts w:hint="eastAsia"/>
          <w:color w:val="auto"/>
          <w:sz w:val="24"/>
          <w:lang w:val="en-US" w:eastAsia="zh-CN"/>
        </w:rPr>
      </w:pPr>
      <w:r>
        <w:rPr>
          <w:rFonts w:hint="eastAsia"/>
          <w:color w:val="auto"/>
          <w:sz w:val="24"/>
          <w:lang w:val="en-US" w:eastAsia="zh-CN"/>
        </w:rPr>
        <w:t>原产于本地或经引种驯化已适应本地生长的植物。</w:t>
      </w:r>
    </w:p>
    <w:p w14:paraId="33B9EB69">
      <w:pPr>
        <w:spacing w:line="360" w:lineRule="auto"/>
        <w:rPr>
          <w:rFonts w:hint="eastAsia"/>
          <w:color w:val="auto"/>
          <w:sz w:val="24"/>
          <w:szCs w:val="32"/>
          <w:lang w:val="en-US" w:eastAsia="zh-CN"/>
        </w:rPr>
      </w:pPr>
      <w:r>
        <w:rPr>
          <w:rFonts w:hint="eastAsia"/>
          <w:b/>
          <w:bCs/>
          <w:color w:val="auto"/>
          <w:sz w:val="24"/>
          <w:szCs w:val="32"/>
          <w:lang w:val="en-US" w:eastAsia="zh-CN"/>
        </w:rPr>
        <w:t>2.1.12</w:t>
      </w:r>
      <w:r>
        <w:rPr>
          <w:rFonts w:hint="eastAsia"/>
          <w:color w:val="auto"/>
          <w:sz w:val="24"/>
          <w:szCs w:val="32"/>
          <w:lang w:val="en-US" w:eastAsia="zh-CN"/>
        </w:rPr>
        <w:t xml:space="preserve">  立体绿化 structure greening</w:t>
      </w:r>
    </w:p>
    <w:p w14:paraId="4C2CF457">
      <w:pPr>
        <w:spacing w:line="360" w:lineRule="auto"/>
        <w:rPr>
          <w:rFonts w:hint="default"/>
          <w:color w:val="auto"/>
          <w:sz w:val="24"/>
          <w:lang w:val="en-US" w:eastAsia="zh-CN"/>
        </w:rPr>
      </w:pPr>
      <w:r>
        <w:rPr>
          <w:rFonts w:hint="eastAsia"/>
          <w:color w:val="auto"/>
          <w:sz w:val="24"/>
          <w:lang w:val="en-US" w:eastAsia="zh-CN"/>
        </w:rPr>
        <w:t xml:space="preserve">   在建（构）筑物及其他空间结构设施的顶面或立面进行的绿化方式，主要包括地下空间顶面、建筑屋顶、构筑物顶面、建（构）筑墙面等绿化，以及立体花坛。</w:t>
      </w:r>
    </w:p>
    <w:p w14:paraId="32D5F711">
      <w:pPr>
        <w:pStyle w:val="3"/>
        <w:bidi w:val="0"/>
        <w:jc w:val="center"/>
        <w:rPr>
          <w:rFonts w:hint="eastAsia"/>
          <w:b/>
          <w:color w:val="auto"/>
          <w:sz w:val="24"/>
          <w:szCs w:val="24"/>
          <w:lang w:val="en-US" w:eastAsia="zh-CN"/>
        </w:rPr>
      </w:pPr>
      <w:bookmarkStart w:id="42" w:name="_Toc4234"/>
      <w:r>
        <w:rPr>
          <w:rFonts w:hint="eastAsia"/>
          <w:b/>
          <w:color w:val="auto"/>
          <w:sz w:val="24"/>
          <w:szCs w:val="24"/>
          <w:lang w:val="en-US" w:eastAsia="zh-CN"/>
        </w:rPr>
        <w:t>2.2符号</w:t>
      </w:r>
      <w:bookmarkEnd w:id="42"/>
    </w:p>
    <w:p w14:paraId="34F918B6">
      <w:pPr>
        <w:spacing w:line="360" w:lineRule="auto"/>
        <w:ind w:firstLine="480" w:firstLineChars="200"/>
        <w:rPr>
          <w:rFonts w:hint="eastAsia"/>
          <w:color w:val="auto"/>
          <w:sz w:val="24"/>
          <w:lang w:val="en-US" w:eastAsia="zh-CN"/>
        </w:rPr>
      </w:pPr>
      <w:r>
        <w:rPr>
          <w:rFonts w:hint="eastAsia"/>
          <w:color w:val="auto"/>
          <w:sz w:val="24"/>
          <w:lang w:val="en-US" w:eastAsia="zh-CN"/>
        </w:rPr>
        <w:t>L ——园林式单位和居住区评定分值</w:t>
      </w:r>
    </w:p>
    <w:p w14:paraId="4A02ACAE">
      <w:pPr>
        <w:spacing w:line="360" w:lineRule="auto"/>
        <w:ind w:firstLine="480" w:firstLineChars="200"/>
        <w:rPr>
          <w:rFonts w:hint="default"/>
          <w:color w:val="auto"/>
          <w:sz w:val="24"/>
          <w:lang w:val="en-US" w:eastAsia="zh-CN"/>
        </w:rPr>
      </w:pPr>
      <w:r>
        <w:rPr>
          <w:rFonts w:hint="eastAsia"/>
          <w:color w:val="auto"/>
          <w:sz w:val="24"/>
          <w:lang w:val="en-US" w:eastAsia="zh-CN"/>
        </w:rPr>
        <w:t>P ——规划建设评定分值</w:t>
      </w:r>
    </w:p>
    <w:p w14:paraId="633DB50C">
      <w:pPr>
        <w:spacing w:line="360" w:lineRule="auto"/>
        <w:ind w:firstLine="480" w:firstLineChars="200"/>
        <w:rPr>
          <w:rFonts w:hint="default"/>
          <w:color w:val="auto"/>
          <w:sz w:val="24"/>
          <w:lang w:val="en-US" w:eastAsia="zh-CN"/>
        </w:rPr>
      </w:pPr>
      <w:r>
        <w:rPr>
          <w:rFonts w:hint="eastAsia"/>
          <w:color w:val="auto"/>
          <w:sz w:val="24"/>
          <w:lang w:val="en-US" w:eastAsia="zh-CN"/>
        </w:rPr>
        <w:t>P1——适用评定的规划建设评定项得分总和</w:t>
      </w:r>
    </w:p>
    <w:p w14:paraId="0DD4B0AC">
      <w:pPr>
        <w:spacing w:line="360" w:lineRule="auto"/>
        <w:ind w:firstLine="480" w:firstLineChars="200"/>
        <w:rPr>
          <w:rFonts w:hint="default"/>
          <w:color w:val="auto"/>
          <w:sz w:val="24"/>
          <w:lang w:val="en-US" w:eastAsia="zh-CN"/>
        </w:rPr>
      </w:pPr>
      <w:r>
        <w:rPr>
          <w:rFonts w:hint="eastAsia"/>
          <w:color w:val="auto"/>
          <w:sz w:val="24"/>
          <w:lang w:val="en-US" w:eastAsia="zh-CN"/>
        </w:rPr>
        <w:t>P2——适用评定的规划建设评定项分值总和</w:t>
      </w:r>
    </w:p>
    <w:p w14:paraId="13ABE289">
      <w:pPr>
        <w:spacing w:line="360" w:lineRule="auto"/>
        <w:ind w:firstLine="480" w:firstLineChars="200"/>
        <w:rPr>
          <w:rFonts w:hint="default"/>
          <w:color w:val="auto"/>
          <w:sz w:val="24"/>
          <w:lang w:val="en-US" w:eastAsia="zh-CN"/>
        </w:rPr>
      </w:pPr>
      <w:r>
        <w:rPr>
          <w:rFonts w:hint="eastAsia"/>
          <w:color w:val="auto"/>
          <w:sz w:val="24"/>
          <w:lang w:val="en-US" w:eastAsia="zh-CN"/>
        </w:rPr>
        <w:t>P3——规划建设所有评定项分值总和</w:t>
      </w:r>
    </w:p>
    <w:p w14:paraId="44FB3479">
      <w:pPr>
        <w:spacing w:line="360" w:lineRule="auto"/>
        <w:ind w:firstLine="480" w:firstLineChars="200"/>
        <w:rPr>
          <w:rFonts w:hint="eastAsia"/>
          <w:color w:val="auto"/>
          <w:sz w:val="24"/>
          <w:szCs w:val="32"/>
          <w:lang w:val="en-US" w:eastAsia="zh-CN"/>
        </w:rPr>
      </w:pPr>
      <w:r>
        <w:rPr>
          <w:rFonts w:hint="eastAsia"/>
          <w:color w:val="auto"/>
          <w:sz w:val="24"/>
          <w:lang w:val="en-US" w:eastAsia="zh-CN"/>
        </w:rPr>
        <w:t>M ——</w:t>
      </w:r>
      <w:r>
        <w:rPr>
          <w:rFonts w:hint="eastAsia"/>
          <w:color w:val="auto"/>
          <w:sz w:val="24"/>
          <w:szCs w:val="32"/>
          <w:lang w:val="en-US" w:eastAsia="zh-CN"/>
        </w:rPr>
        <w:t>管养维护评定分值</w:t>
      </w:r>
    </w:p>
    <w:p w14:paraId="338C2183">
      <w:pPr>
        <w:spacing w:line="360" w:lineRule="auto"/>
        <w:ind w:firstLine="480" w:firstLineChars="200"/>
        <w:rPr>
          <w:rFonts w:hint="eastAsia"/>
          <w:color w:val="auto"/>
          <w:sz w:val="24"/>
          <w:lang w:val="en-US" w:eastAsia="zh-CN"/>
        </w:rPr>
      </w:pPr>
      <w:r>
        <w:rPr>
          <w:rFonts w:hint="eastAsia"/>
          <w:color w:val="auto"/>
          <w:sz w:val="24"/>
          <w:lang w:val="en-US" w:eastAsia="zh-CN"/>
        </w:rPr>
        <w:t>M1——适用评定的</w:t>
      </w:r>
      <w:r>
        <w:rPr>
          <w:rFonts w:hint="eastAsia"/>
          <w:color w:val="auto"/>
          <w:sz w:val="24"/>
          <w:szCs w:val="32"/>
          <w:lang w:val="en-US" w:eastAsia="zh-CN"/>
        </w:rPr>
        <w:t>管养维护</w:t>
      </w:r>
      <w:r>
        <w:rPr>
          <w:rFonts w:hint="eastAsia"/>
          <w:color w:val="auto"/>
          <w:sz w:val="24"/>
          <w:lang w:val="en-US" w:eastAsia="zh-CN"/>
        </w:rPr>
        <w:t>评定项得分总和</w:t>
      </w:r>
    </w:p>
    <w:p w14:paraId="3EC65DE7">
      <w:pPr>
        <w:spacing w:line="360" w:lineRule="auto"/>
        <w:ind w:firstLine="480" w:firstLineChars="200"/>
        <w:rPr>
          <w:rFonts w:hint="default"/>
          <w:color w:val="auto"/>
          <w:sz w:val="24"/>
          <w:lang w:val="en-US" w:eastAsia="zh-CN"/>
        </w:rPr>
      </w:pPr>
      <w:r>
        <w:rPr>
          <w:rFonts w:hint="eastAsia"/>
          <w:color w:val="auto"/>
          <w:sz w:val="24"/>
          <w:lang w:val="en-US" w:eastAsia="zh-CN"/>
        </w:rPr>
        <w:t>M2——适用评定的</w:t>
      </w:r>
      <w:r>
        <w:rPr>
          <w:rFonts w:hint="eastAsia"/>
          <w:color w:val="auto"/>
          <w:sz w:val="24"/>
          <w:szCs w:val="32"/>
          <w:lang w:val="en-US" w:eastAsia="zh-CN"/>
        </w:rPr>
        <w:t>管养维护</w:t>
      </w:r>
      <w:r>
        <w:rPr>
          <w:rFonts w:hint="eastAsia"/>
          <w:color w:val="auto"/>
          <w:sz w:val="24"/>
          <w:lang w:val="en-US" w:eastAsia="zh-CN"/>
        </w:rPr>
        <w:t>评定项分值总和</w:t>
      </w:r>
    </w:p>
    <w:p w14:paraId="3640C290">
      <w:pPr>
        <w:spacing w:line="360" w:lineRule="auto"/>
        <w:ind w:firstLine="480" w:firstLineChars="200"/>
        <w:rPr>
          <w:rFonts w:ascii="宋体" w:hAnsi="宋体" w:cs="宋体"/>
          <w:bCs/>
          <w:color w:val="auto"/>
          <w:sz w:val="24"/>
        </w:rPr>
      </w:pPr>
      <w:r>
        <w:rPr>
          <w:rFonts w:hint="eastAsia"/>
          <w:color w:val="auto"/>
          <w:sz w:val="24"/>
          <w:lang w:val="en-US" w:eastAsia="zh-CN"/>
        </w:rPr>
        <w:t>M3——</w:t>
      </w:r>
      <w:r>
        <w:rPr>
          <w:rFonts w:hint="eastAsia"/>
          <w:color w:val="auto"/>
          <w:sz w:val="24"/>
          <w:szCs w:val="32"/>
          <w:lang w:val="en-US" w:eastAsia="zh-CN"/>
        </w:rPr>
        <w:t>管养维护</w:t>
      </w:r>
      <w:r>
        <w:rPr>
          <w:rFonts w:hint="eastAsia"/>
          <w:color w:val="auto"/>
          <w:sz w:val="24"/>
          <w:lang w:val="en-US" w:eastAsia="zh-CN"/>
        </w:rPr>
        <w:t>所有评定项分值总和</w:t>
      </w:r>
    </w:p>
    <w:p w14:paraId="4A890602">
      <w:pPr>
        <w:jc w:val="center"/>
        <w:rPr>
          <w:color w:val="auto"/>
        </w:rPr>
      </w:pPr>
      <w:r>
        <w:rPr>
          <w:rFonts w:hint="eastAsia" w:ascii="仿宋" w:hAnsi="仿宋" w:eastAsia="仿宋" w:cs="仿宋"/>
          <w:bCs/>
          <w:color w:val="auto"/>
          <w:sz w:val="30"/>
          <w:szCs w:val="30"/>
        </w:rPr>
        <w:br w:type="page"/>
      </w:r>
      <w:bookmarkStart w:id="43" w:name="_Toc280521913"/>
      <w:bookmarkStart w:id="44" w:name="_Toc280534036"/>
      <w:bookmarkStart w:id="45" w:name="_Toc23221"/>
      <w:bookmarkStart w:id="46" w:name="_Toc280533711"/>
      <w:bookmarkStart w:id="47" w:name="OLE_LINK89"/>
      <w:r>
        <w:rPr>
          <w:rStyle w:val="13"/>
          <w:rFonts w:hint="eastAsia" w:asciiTheme="minorEastAsia" w:hAnsiTheme="minorEastAsia" w:eastAsiaTheme="minorEastAsia" w:cstheme="minorEastAsia"/>
          <w:color w:val="auto"/>
          <w:sz w:val="36"/>
          <w:szCs w:val="28"/>
        </w:rPr>
        <w:t>3  基本规定</w:t>
      </w:r>
      <w:bookmarkEnd w:id="43"/>
      <w:bookmarkEnd w:id="44"/>
      <w:bookmarkEnd w:id="45"/>
      <w:bookmarkEnd w:id="46"/>
    </w:p>
    <w:p w14:paraId="3B52F1CD">
      <w:pPr>
        <w:spacing w:line="360" w:lineRule="auto"/>
        <w:rPr>
          <w:rFonts w:hint="eastAsia"/>
          <w:color w:val="auto"/>
          <w:sz w:val="24"/>
          <w:szCs w:val="32"/>
          <w:lang w:val="en-US" w:eastAsia="zh-CN"/>
        </w:rPr>
      </w:pPr>
      <w:r>
        <w:rPr>
          <w:rFonts w:hint="eastAsia"/>
          <w:b/>
          <w:bCs/>
          <w:color w:val="auto"/>
          <w:sz w:val="24"/>
          <w:szCs w:val="32"/>
          <w:lang w:val="en-US" w:eastAsia="zh-CN"/>
        </w:rPr>
        <w:t>3.0.1</w:t>
      </w:r>
      <w:r>
        <w:rPr>
          <w:rFonts w:hint="eastAsia"/>
          <w:color w:val="auto"/>
          <w:sz w:val="24"/>
          <w:szCs w:val="32"/>
          <w:lang w:val="en-US" w:eastAsia="zh-CN"/>
        </w:rPr>
        <w:t xml:space="preserve">  </w:t>
      </w:r>
      <w:bookmarkStart w:id="48" w:name="OLE_LINK40"/>
      <w:r>
        <w:rPr>
          <w:rFonts w:hint="eastAsia"/>
          <w:color w:val="auto"/>
          <w:sz w:val="24"/>
          <w:szCs w:val="32"/>
          <w:lang w:val="en-US" w:eastAsia="zh-CN"/>
        </w:rPr>
        <w:t>园林式单位和居住区</w:t>
      </w:r>
      <w:bookmarkEnd w:id="48"/>
      <w:r>
        <w:rPr>
          <w:rFonts w:hint="eastAsia"/>
          <w:color w:val="auto"/>
          <w:sz w:val="24"/>
          <w:szCs w:val="32"/>
          <w:lang w:val="en-US" w:eastAsia="zh-CN"/>
        </w:rPr>
        <w:t>应规范建设、科学管养、分级评定以及动态管理。</w:t>
      </w:r>
    </w:p>
    <w:p w14:paraId="7C3B8B2B">
      <w:pPr>
        <w:spacing w:line="360" w:lineRule="auto"/>
        <w:rPr>
          <w:rFonts w:hint="eastAsia"/>
          <w:color w:val="auto"/>
          <w:sz w:val="24"/>
          <w:szCs w:val="32"/>
          <w:lang w:val="en-US" w:eastAsia="zh-CN"/>
        </w:rPr>
      </w:pPr>
      <w:r>
        <w:rPr>
          <w:rFonts w:hint="eastAsia"/>
          <w:b/>
          <w:bCs/>
          <w:color w:val="auto"/>
          <w:sz w:val="24"/>
          <w:szCs w:val="32"/>
          <w:lang w:val="en-US" w:eastAsia="zh-CN"/>
        </w:rPr>
        <w:t>3.0.2</w:t>
      </w:r>
      <w:bookmarkStart w:id="49" w:name="OLE_LINK3"/>
      <w:r>
        <w:rPr>
          <w:rFonts w:hint="eastAsia"/>
          <w:color w:val="auto"/>
          <w:sz w:val="24"/>
          <w:szCs w:val="32"/>
          <w:lang w:val="en-US" w:eastAsia="zh-CN"/>
        </w:rPr>
        <w:t xml:space="preserve">  园林式单位和居住区</w:t>
      </w:r>
      <w:bookmarkEnd w:id="49"/>
      <w:r>
        <w:rPr>
          <w:rFonts w:hint="eastAsia"/>
          <w:color w:val="auto"/>
          <w:sz w:val="24"/>
          <w:szCs w:val="32"/>
          <w:lang w:val="en-US" w:eastAsia="zh-CN"/>
        </w:rPr>
        <w:t>应符合下列规定：</w:t>
      </w:r>
    </w:p>
    <w:p w14:paraId="0670FAAC">
      <w:pPr>
        <w:spacing w:line="360" w:lineRule="auto"/>
        <w:ind w:firstLine="482" w:firstLineChars="200"/>
        <w:rPr>
          <w:rFonts w:hint="default" w:ascii="宋体" w:hAnsi="宋体" w:cs="宋体"/>
          <w:bCs/>
          <w:color w:val="auto"/>
          <w:sz w:val="24"/>
          <w:lang w:val="en-US" w:eastAsia="zh-CN"/>
        </w:rPr>
      </w:pPr>
      <w:r>
        <w:rPr>
          <w:rFonts w:hint="eastAsia" w:ascii="宋体" w:hAnsi="宋体" w:cs="宋体"/>
          <w:b/>
          <w:bCs w:val="0"/>
          <w:color w:val="auto"/>
          <w:sz w:val="24"/>
          <w:lang w:val="en-US" w:eastAsia="zh-CN"/>
        </w:rPr>
        <w:t>1</w:t>
      </w:r>
      <w:r>
        <w:rPr>
          <w:rFonts w:hint="eastAsia" w:ascii="宋体" w:hAnsi="宋体" w:cs="宋体"/>
          <w:bCs/>
          <w:color w:val="auto"/>
          <w:sz w:val="24"/>
          <w:lang w:val="en-US" w:eastAsia="zh-CN"/>
        </w:rPr>
        <w:t xml:space="preserve"> </w:t>
      </w:r>
      <w:bookmarkStart w:id="50" w:name="OLE_LINK90"/>
      <w:r>
        <w:rPr>
          <w:rFonts w:hint="eastAsia" w:ascii="宋体" w:hAnsi="宋体" w:cs="宋体"/>
          <w:bCs/>
          <w:color w:val="auto"/>
          <w:sz w:val="24"/>
          <w:lang w:val="en-US" w:eastAsia="zh-CN"/>
        </w:rPr>
        <w:t>符合规划要求，园林布局合理、配套齐全，满足使用功能需要；</w:t>
      </w:r>
    </w:p>
    <w:bookmarkEnd w:id="50"/>
    <w:p w14:paraId="7BC04541">
      <w:pPr>
        <w:spacing w:line="360" w:lineRule="auto"/>
        <w:ind w:firstLine="482" w:firstLineChars="200"/>
        <w:jc w:val="left"/>
        <w:rPr>
          <w:rFonts w:hint="eastAsia" w:ascii="宋体" w:hAnsi="宋体" w:cs="宋体"/>
          <w:bCs/>
          <w:color w:val="auto"/>
          <w:sz w:val="24"/>
          <w:lang w:val="en-US" w:eastAsia="zh-CN"/>
        </w:rPr>
      </w:pPr>
      <w:r>
        <w:rPr>
          <w:rFonts w:hint="eastAsia" w:ascii="宋体" w:hAnsi="宋体" w:cs="宋体"/>
          <w:b/>
          <w:bCs w:val="0"/>
          <w:color w:val="auto"/>
          <w:sz w:val="24"/>
          <w:lang w:val="en-US" w:eastAsia="zh-CN"/>
        </w:rPr>
        <w:t>2</w:t>
      </w:r>
      <w:r>
        <w:rPr>
          <w:rFonts w:hint="eastAsia" w:ascii="宋体" w:hAnsi="宋体" w:cs="宋体"/>
          <w:bCs/>
          <w:color w:val="auto"/>
          <w:sz w:val="24"/>
          <w:lang w:val="en-US" w:eastAsia="zh-CN"/>
        </w:rPr>
        <w:t xml:space="preserve"> </w:t>
      </w:r>
      <w:r>
        <w:rPr>
          <w:rFonts w:hint="eastAsia" w:ascii="宋体" w:hAnsi="宋体" w:cs="宋体"/>
          <w:bCs/>
          <w:color w:val="auto"/>
          <w:sz w:val="24"/>
          <w:lang w:eastAsia="zh-CN"/>
        </w:rPr>
        <w:t>园林绿化工程项目竣工验收（完工）时间</w:t>
      </w:r>
      <w:r>
        <w:rPr>
          <w:rFonts w:hint="eastAsia" w:ascii="宋体" w:hAnsi="宋体" w:cs="宋体"/>
          <w:bCs/>
          <w:color w:val="auto"/>
          <w:sz w:val="24"/>
          <w:lang w:val="en-US" w:eastAsia="zh-CN"/>
        </w:rPr>
        <w:t>应</w:t>
      </w:r>
      <w:r>
        <w:rPr>
          <w:rFonts w:hint="eastAsia" w:ascii="宋体" w:hAnsi="宋体" w:cs="宋体"/>
          <w:bCs/>
          <w:color w:val="auto"/>
          <w:sz w:val="24"/>
          <w:lang w:eastAsia="zh-CN"/>
        </w:rPr>
        <w:t>满一年</w:t>
      </w:r>
      <w:r>
        <w:rPr>
          <w:rFonts w:hint="eastAsia" w:ascii="宋体" w:hAnsi="宋体" w:cs="宋体"/>
          <w:bCs/>
          <w:color w:val="auto"/>
          <w:sz w:val="24"/>
          <w:lang w:val="en-US" w:eastAsia="zh-CN"/>
        </w:rPr>
        <w:t>；生态性、景观性、功能性良好；</w:t>
      </w:r>
    </w:p>
    <w:p w14:paraId="739DBBFA">
      <w:pPr>
        <w:spacing w:line="360" w:lineRule="auto"/>
        <w:ind w:firstLine="482" w:firstLineChars="200"/>
        <w:jc w:val="left"/>
        <w:rPr>
          <w:rFonts w:hint="default" w:ascii="宋体" w:hAnsi="宋体" w:cs="宋体"/>
          <w:bCs/>
          <w:color w:val="auto"/>
          <w:sz w:val="24"/>
          <w:lang w:val="en-US" w:eastAsia="zh-CN"/>
        </w:rPr>
      </w:pPr>
      <w:r>
        <w:rPr>
          <w:rFonts w:hint="eastAsia" w:ascii="宋体" w:hAnsi="宋体" w:cs="宋体"/>
          <w:b/>
          <w:bCs w:val="0"/>
          <w:color w:val="auto"/>
          <w:sz w:val="24"/>
          <w:lang w:val="en-US" w:eastAsia="zh-CN"/>
        </w:rPr>
        <w:t>3</w:t>
      </w:r>
      <w:r>
        <w:rPr>
          <w:rFonts w:hint="eastAsia" w:ascii="宋体" w:hAnsi="宋体" w:cs="宋体"/>
          <w:bCs/>
          <w:color w:val="auto"/>
          <w:sz w:val="24"/>
          <w:lang w:val="en-US" w:eastAsia="zh-CN"/>
        </w:rPr>
        <w:t xml:space="preserve"> 园林绿化工程质量综合评价结果应达到优良；</w:t>
      </w:r>
    </w:p>
    <w:p w14:paraId="1B132460">
      <w:pPr>
        <w:spacing w:line="360" w:lineRule="auto"/>
        <w:ind w:firstLine="482" w:firstLineChars="200"/>
        <w:jc w:val="left"/>
        <w:rPr>
          <w:rFonts w:hint="default" w:ascii="宋体" w:hAnsi="宋体" w:cs="宋体"/>
          <w:bCs/>
          <w:color w:val="auto"/>
          <w:sz w:val="24"/>
          <w:lang w:val="en-US" w:eastAsia="zh-CN"/>
        </w:rPr>
      </w:pPr>
      <w:r>
        <w:rPr>
          <w:rFonts w:hint="eastAsia" w:ascii="宋体" w:hAnsi="宋体" w:cs="宋体"/>
          <w:b/>
          <w:bCs w:val="0"/>
          <w:color w:val="auto"/>
          <w:sz w:val="24"/>
          <w:lang w:val="en-US" w:eastAsia="zh-CN"/>
        </w:rPr>
        <w:t>4</w:t>
      </w:r>
      <w:r>
        <w:rPr>
          <w:rFonts w:hint="eastAsia" w:ascii="宋体" w:hAnsi="宋体" w:cs="宋体"/>
          <w:bCs/>
          <w:color w:val="auto"/>
          <w:sz w:val="24"/>
          <w:lang w:val="en-US" w:eastAsia="zh-CN"/>
        </w:rPr>
        <w:t xml:space="preserve"> 日常管理和运维应符合治安、消防、卫生、环境保护等有关规定与要求。</w:t>
      </w:r>
    </w:p>
    <w:p w14:paraId="25855C47">
      <w:pPr>
        <w:rPr>
          <w:color w:val="auto"/>
          <w:sz w:val="24"/>
          <w:szCs w:val="32"/>
          <w:lang w:val="en-US" w:eastAsia="zh-CN"/>
        </w:rPr>
      </w:pPr>
      <w:r>
        <w:rPr>
          <w:color w:val="auto"/>
          <w:sz w:val="24"/>
          <w:szCs w:val="32"/>
          <w:lang w:val="en-US" w:eastAsia="zh-CN"/>
        </w:rPr>
        <w:br w:type="page"/>
      </w:r>
    </w:p>
    <w:p w14:paraId="273AAA1A">
      <w:pPr>
        <w:jc w:val="center"/>
        <w:rPr>
          <w:rStyle w:val="13"/>
          <w:rFonts w:hint="default" w:asciiTheme="minorEastAsia" w:hAnsiTheme="minorEastAsia" w:eastAsiaTheme="minorEastAsia" w:cstheme="minorEastAsia"/>
          <w:color w:val="auto"/>
          <w:sz w:val="36"/>
          <w:szCs w:val="28"/>
          <w:lang w:val="en-US" w:eastAsia="zh-CN"/>
        </w:rPr>
      </w:pPr>
      <w:bookmarkStart w:id="51" w:name="_Toc20090"/>
      <w:bookmarkStart w:id="52" w:name="OLE_LINK19"/>
      <w:bookmarkStart w:id="53" w:name="OLE_LINK18"/>
      <w:r>
        <w:rPr>
          <w:rStyle w:val="13"/>
          <w:rFonts w:hint="eastAsia" w:asciiTheme="minorEastAsia" w:hAnsiTheme="minorEastAsia" w:eastAsiaTheme="minorEastAsia" w:cstheme="minorEastAsia"/>
          <w:color w:val="auto"/>
          <w:sz w:val="36"/>
          <w:szCs w:val="28"/>
          <w:lang w:val="en-US" w:eastAsia="zh-CN"/>
        </w:rPr>
        <w:t>4  规划建设</w:t>
      </w:r>
    </w:p>
    <w:bookmarkEnd w:id="51"/>
    <w:bookmarkEnd w:id="52"/>
    <w:p w14:paraId="3BE9D92F">
      <w:pPr>
        <w:spacing w:line="360" w:lineRule="auto"/>
        <w:rPr>
          <w:rFonts w:hint="default"/>
          <w:color w:val="auto"/>
          <w:sz w:val="24"/>
          <w:szCs w:val="32"/>
          <w:lang w:val="en-US" w:eastAsia="zh-CN"/>
        </w:rPr>
      </w:pPr>
      <w:r>
        <w:rPr>
          <w:rFonts w:hint="eastAsia"/>
          <w:b/>
          <w:bCs/>
          <w:color w:val="auto"/>
          <w:sz w:val="24"/>
          <w:szCs w:val="32"/>
          <w:lang w:val="en-US" w:eastAsia="zh-CN"/>
        </w:rPr>
        <w:t xml:space="preserve">4.0.1  </w:t>
      </w:r>
      <w:r>
        <w:rPr>
          <w:rFonts w:hint="eastAsia"/>
          <w:color w:val="auto"/>
          <w:sz w:val="24"/>
          <w:szCs w:val="32"/>
          <w:lang w:val="en-US" w:eastAsia="zh-CN"/>
        </w:rPr>
        <w:t>园林式单位和居住区规划建设应符合《园林绿化工程项目规范》GB55014、《城市居住区规划设计标准》GB50180、《居住绿地设计标准》 CJJ/T294、《园林绿化工程施工及验收规范》CJJ82等相关要求。</w:t>
      </w:r>
    </w:p>
    <w:p w14:paraId="4BAE5FE5">
      <w:pPr>
        <w:spacing w:line="360" w:lineRule="auto"/>
        <w:rPr>
          <w:rFonts w:hint="default"/>
          <w:color w:val="auto"/>
          <w:sz w:val="24"/>
          <w:szCs w:val="32"/>
          <w:lang w:val="en-US" w:eastAsia="zh-CN"/>
        </w:rPr>
      </w:pPr>
      <w:r>
        <w:rPr>
          <w:rFonts w:hint="eastAsia"/>
          <w:b/>
          <w:bCs/>
          <w:color w:val="auto"/>
          <w:sz w:val="24"/>
          <w:szCs w:val="32"/>
          <w:lang w:val="en-US" w:eastAsia="zh-CN"/>
        </w:rPr>
        <w:t>4.0.2</w:t>
      </w:r>
      <w:r>
        <w:rPr>
          <w:rFonts w:hint="eastAsia"/>
          <w:color w:val="auto"/>
          <w:sz w:val="24"/>
          <w:szCs w:val="32"/>
          <w:lang w:val="en-US" w:eastAsia="zh-CN"/>
        </w:rPr>
        <w:t xml:space="preserve">  绿地指标应符合</w:t>
      </w:r>
      <w:bookmarkStart w:id="54" w:name="OLE_LINK21"/>
      <w:r>
        <w:rPr>
          <w:rFonts w:hint="eastAsia"/>
          <w:color w:val="auto"/>
          <w:sz w:val="24"/>
          <w:szCs w:val="32"/>
          <w:lang w:val="en-US" w:eastAsia="zh-CN"/>
        </w:rPr>
        <w:t>下列规定</w:t>
      </w:r>
      <w:bookmarkEnd w:id="54"/>
      <w:r>
        <w:rPr>
          <w:rFonts w:hint="eastAsia"/>
          <w:color w:val="auto"/>
          <w:sz w:val="24"/>
          <w:szCs w:val="32"/>
          <w:lang w:val="en-US" w:eastAsia="zh-CN"/>
        </w:rPr>
        <w:t>：</w:t>
      </w:r>
    </w:p>
    <w:p w14:paraId="21DCFFA4">
      <w:pPr>
        <w:spacing w:line="360" w:lineRule="auto"/>
        <w:rPr>
          <w:rFonts w:hint="eastAsia"/>
          <w:color w:val="auto"/>
          <w:sz w:val="24"/>
          <w:szCs w:val="32"/>
          <w:lang w:val="en-US" w:eastAsia="zh-CN"/>
        </w:rPr>
      </w:pPr>
      <w:bookmarkStart w:id="55" w:name="OLE_LINK29"/>
      <w:r>
        <w:rPr>
          <w:rFonts w:hint="eastAsia"/>
          <w:color w:val="auto"/>
          <w:sz w:val="24"/>
          <w:szCs w:val="32"/>
          <w:lang w:val="en-US" w:eastAsia="zh-CN"/>
        </w:rPr>
        <w:t xml:space="preserve">  </w:t>
      </w:r>
      <w:bookmarkStart w:id="56" w:name="OLE_LINK27"/>
      <w:bookmarkStart w:id="57" w:name="OLE_LINK28"/>
      <w:r>
        <w:rPr>
          <w:rFonts w:hint="eastAsia"/>
          <w:b/>
          <w:bCs/>
          <w:color w:val="auto"/>
          <w:sz w:val="24"/>
          <w:szCs w:val="32"/>
          <w:lang w:val="en-US" w:eastAsia="zh-CN"/>
        </w:rPr>
        <w:t xml:space="preserve"> 1</w:t>
      </w:r>
      <w:r>
        <w:rPr>
          <w:rFonts w:hint="eastAsia"/>
          <w:color w:val="auto"/>
          <w:sz w:val="24"/>
          <w:szCs w:val="32"/>
          <w:lang w:val="en-US" w:eastAsia="zh-CN"/>
        </w:rPr>
        <w:t xml:space="preserve">  </w:t>
      </w:r>
      <w:bookmarkEnd w:id="56"/>
      <w:r>
        <w:rPr>
          <w:rFonts w:hint="eastAsia"/>
          <w:color w:val="auto"/>
          <w:sz w:val="24"/>
          <w:szCs w:val="32"/>
          <w:lang w:val="en-US" w:eastAsia="zh-CN"/>
        </w:rPr>
        <w:t>单位</w:t>
      </w:r>
      <w:bookmarkEnd w:id="57"/>
      <w:r>
        <w:rPr>
          <w:rFonts w:hint="eastAsia"/>
          <w:color w:val="auto"/>
          <w:sz w:val="24"/>
          <w:szCs w:val="32"/>
          <w:lang w:val="en-US" w:eastAsia="zh-CN"/>
        </w:rPr>
        <w:t>绿地率应符合《城市绿线划定技术规范》GB/T51163相关要求；</w:t>
      </w:r>
    </w:p>
    <w:bookmarkEnd w:id="55"/>
    <w:p w14:paraId="5E5CC613">
      <w:pPr>
        <w:spacing w:line="360" w:lineRule="auto"/>
        <w:rPr>
          <w:rFonts w:hint="eastAsia" w:ascii="宋体" w:hAnsi="宋体" w:cs="宋体"/>
          <w:bCs/>
          <w:color w:val="auto"/>
          <w:sz w:val="24"/>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2</w:t>
      </w:r>
      <w:r>
        <w:rPr>
          <w:rFonts w:hint="eastAsia"/>
          <w:color w:val="auto"/>
          <w:sz w:val="24"/>
          <w:szCs w:val="32"/>
          <w:lang w:val="en-US" w:eastAsia="zh-CN"/>
        </w:rPr>
        <w:t xml:space="preserve">  </w:t>
      </w:r>
      <w:r>
        <w:rPr>
          <w:rFonts w:hint="eastAsia" w:ascii="宋体" w:hAnsi="宋体" w:cs="宋体"/>
          <w:bCs/>
          <w:color w:val="auto"/>
          <w:sz w:val="24"/>
          <w:lang w:val="en-US" w:eastAsia="zh-CN"/>
        </w:rPr>
        <w:t>居住区绿地建设应符合《城市居住区规划设计标准》，新建居住区绿地率应不低于35%，改建居住区绿地率应不低于30%；</w:t>
      </w:r>
    </w:p>
    <w:p w14:paraId="2EBCD471">
      <w:pPr>
        <w:spacing w:line="360" w:lineRule="auto"/>
        <w:rPr>
          <w:rFonts w:hint="default"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 xml:space="preserve">3 </w:t>
      </w:r>
      <w:r>
        <w:rPr>
          <w:rFonts w:hint="eastAsia" w:ascii="宋体" w:hAnsi="宋体" w:cs="宋体"/>
          <w:bCs/>
          <w:color w:val="auto"/>
          <w:sz w:val="24"/>
          <w:lang w:val="en-US" w:eastAsia="zh-CN"/>
        </w:rPr>
        <w:t xml:space="preserve"> 居住区绿地中水体面积所占比例不应大于35%，自然水体生态驳岸化率不应低于80%。</w:t>
      </w:r>
    </w:p>
    <w:p w14:paraId="18E7C05A">
      <w:pPr>
        <w:spacing w:line="360" w:lineRule="auto"/>
        <w:rPr>
          <w:rFonts w:hint="eastAsia"/>
          <w:color w:val="auto"/>
          <w:sz w:val="24"/>
          <w:szCs w:val="32"/>
          <w:lang w:val="en-US" w:eastAsia="zh-CN"/>
        </w:rPr>
      </w:pPr>
      <w:r>
        <w:rPr>
          <w:rFonts w:hint="eastAsia"/>
          <w:b/>
          <w:bCs/>
          <w:color w:val="auto"/>
          <w:sz w:val="24"/>
          <w:szCs w:val="32"/>
          <w:lang w:val="en-US" w:eastAsia="zh-CN"/>
        </w:rPr>
        <w:t>4.0.3</w:t>
      </w:r>
      <w:r>
        <w:rPr>
          <w:rFonts w:hint="eastAsia"/>
          <w:color w:val="auto"/>
          <w:sz w:val="24"/>
          <w:szCs w:val="32"/>
          <w:lang w:val="en-US" w:eastAsia="zh-CN"/>
        </w:rPr>
        <w:t xml:space="preserve">  规划设计因地制宜，并应符合下列规定： </w:t>
      </w:r>
    </w:p>
    <w:p w14:paraId="327A170E">
      <w:pPr>
        <w:spacing w:line="360" w:lineRule="auto"/>
        <w:rPr>
          <w:rFonts w:hint="eastAsia" w:ascii="宋体" w:hAnsi="宋体" w:cs="宋体"/>
          <w:bCs/>
          <w:color w:val="auto"/>
          <w:sz w:val="24"/>
          <w:lang w:val="en-US" w:eastAsia="zh-CN"/>
        </w:rPr>
      </w:pPr>
      <w:r>
        <w:rPr>
          <w:rFonts w:hint="eastAsia"/>
          <w:color w:val="auto"/>
          <w:sz w:val="24"/>
          <w:szCs w:val="32"/>
          <w:lang w:val="en-US" w:eastAsia="zh-CN"/>
        </w:rPr>
        <w:t xml:space="preserve"> </w:t>
      </w:r>
      <w:bookmarkStart w:id="58" w:name="OLE_LINK30"/>
      <w:r>
        <w:rPr>
          <w:rFonts w:hint="eastAsia"/>
          <w:color w:val="auto"/>
          <w:sz w:val="24"/>
          <w:szCs w:val="32"/>
          <w:lang w:val="en-US" w:eastAsia="zh-CN"/>
        </w:rPr>
        <w:t xml:space="preserve">  </w:t>
      </w:r>
      <w:r>
        <w:rPr>
          <w:rFonts w:hint="eastAsia"/>
          <w:b/>
          <w:bCs/>
          <w:color w:val="auto"/>
          <w:sz w:val="24"/>
          <w:szCs w:val="32"/>
          <w:lang w:val="en-US" w:eastAsia="zh-CN"/>
        </w:rPr>
        <w:t>1</w:t>
      </w:r>
      <w:r>
        <w:rPr>
          <w:rFonts w:hint="eastAsia"/>
          <w:color w:val="auto"/>
          <w:sz w:val="24"/>
          <w:szCs w:val="32"/>
          <w:lang w:val="en-US" w:eastAsia="zh-CN"/>
        </w:rPr>
        <w:t xml:space="preserve">  </w:t>
      </w:r>
      <w:bookmarkStart w:id="59" w:name="OLE_LINK42"/>
      <w:r>
        <w:rPr>
          <w:rFonts w:hint="eastAsia" w:ascii="宋体" w:hAnsi="宋体" w:cs="宋体"/>
          <w:bCs/>
          <w:color w:val="auto"/>
          <w:sz w:val="24"/>
          <w:lang w:val="en-US" w:eastAsia="zh-CN"/>
        </w:rPr>
        <w:t>绿地设计应充分结合场地自然、人文、景观因素，简洁自然、合理实用、特色鲜明；</w:t>
      </w:r>
      <w:bookmarkEnd w:id="59"/>
    </w:p>
    <w:bookmarkEnd w:id="58"/>
    <w:p w14:paraId="33458590">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2</w:t>
      </w:r>
      <w:r>
        <w:rPr>
          <w:rFonts w:hint="eastAsia" w:ascii="宋体" w:hAnsi="宋体" w:cs="宋体"/>
          <w:bCs/>
          <w:color w:val="auto"/>
          <w:sz w:val="24"/>
          <w:lang w:val="en-US" w:eastAsia="zh-CN"/>
        </w:rPr>
        <w:t xml:space="preserve">  合理利用边角地、废弃地、闲置地等改造，因地制宜建设小区游园、“口袋公园”、小微绿地等；</w:t>
      </w:r>
      <w:bookmarkStart w:id="60" w:name="OLE_LINK44"/>
      <w:r>
        <w:rPr>
          <w:rFonts w:hint="eastAsia" w:ascii="宋体" w:hAnsi="宋体" w:cs="宋体"/>
          <w:bCs/>
          <w:color w:val="auto"/>
          <w:sz w:val="24"/>
          <w:lang w:val="en-US" w:eastAsia="zh-CN"/>
        </w:rPr>
        <w:t>居住区公园不小于4000㎡，且应具备休闲、体育活动等功能；居住街坊（小区）内集中绿地，新建小区不低于0.5㎡/人，改建小区不低于0.35㎡/人</w:t>
      </w:r>
      <w:bookmarkEnd w:id="60"/>
      <w:r>
        <w:rPr>
          <w:rFonts w:hint="eastAsia" w:ascii="宋体" w:hAnsi="宋体" w:cs="宋体"/>
          <w:bCs/>
          <w:color w:val="auto"/>
          <w:sz w:val="24"/>
          <w:lang w:val="en-US" w:eastAsia="zh-CN"/>
        </w:rPr>
        <w:t>，宽度不应小于8m；</w:t>
      </w:r>
    </w:p>
    <w:p w14:paraId="40DC99A8">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 xml:space="preserve"> 3</w:t>
      </w:r>
      <w:r>
        <w:rPr>
          <w:rFonts w:hint="eastAsia" w:ascii="宋体" w:hAnsi="宋体" w:cs="宋体"/>
          <w:bCs/>
          <w:color w:val="auto"/>
          <w:sz w:val="24"/>
          <w:lang w:val="en-US" w:eastAsia="zh-CN"/>
        </w:rPr>
        <w:t xml:space="preserve">  无障碍设计应符合《建筑与市政工程无障碍通用规范》GB55019和《无障碍设计规范》GB50763的有关规定；</w:t>
      </w:r>
    </w:p>
    <w:p w14:paraId="143EB865">
      <w:pPr>
        <w:spacing w:line="360" w:lineRule="auto"/>
        <w:rPr>
          <w:rFonts w:hint="default"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4</w:t>
      </w:r>
      <w:r>
        <w:rPr>
          <w:rFonts w:hint="eastAsia" w:ascii="宋体" w:hAnsi="宋体" w:cs="宋体"/>
          <w:bCs/>
          <w:color w:val="auto"/>
          <w:sz w:val="24"/>
          <w:lang w:val="en-US" w:eastAsia="zh-CN"/>
        </w:rPr>
        <w:t xml:space="preserve">  </w:t>
      </w:r>
      <w:bookmarkStart w:id="61" w:name="OLE_LINK43"/>
      <w:r>
        <w:rPr>
          <w:rFonts w:hint="eastAsia" w:ascii="宋体" w:hAnsi="宋体" w:cs="宋体"/>
          <w:bCs/>
          <w:color w:val="auto"/>
          <w:sz w:val="24"/>
          <w:lang w:val="en-US" w:eastAsia="zh-CN"/>
        </w:rPr>
        <w:t>园林绿化方案应通过园林绿化主管部门的审查</w:t>
      </w:r>
      <w:bookmarkEnd w:id="61"/>
      <w:r>
        <w:rPr>
          <w:rFonts w:hint="eastAsia" w:ascii="宋体" w:hAnsi="宋体" w:cs="宋体"/>
          <w:bCs/>
          <w:color w:val="auto"/>
          <w:sz w:val="24"/>
          <w:lang w:val="en-US" w:eastAsia="zh-CN"/>
        </w:rPr>
        <w:t>。</w:t>
      </w:r>
    </w:p>
    <w:p w14:paraId="2FD08F3F">
      <w:pPr>
        <w:spacing w:line="360" w:lineRule="auto"/>
        <w:rPr>
          <w:rFonts w:hint="default"/>
          <w:color w:val="auto"/>
          <w:sz w:val="24"/>
          <w:szCs w:val="32"/>
          <w:lang w:val="en-US" w:eastAsia="zh-CN"/>
        </w:rPr>
      </w:pPr>
      <w:r>
        <w:rPr>
          <w:rFonts w:hint="eastAsia"/>
          <w:b/>
          <w:bCs/>
          <w:color w:val="auto"/>
          <w:sz w:val="24"/>
          <w:szCs w:val="32"/>
          <w:lang w:val="en-US" w:eastAsia="zh-CN"/>
        </w:rPr>
        <w:t>4.0.4</w:t>
      </w:r>
      <w:r>
        <w:rPr>
          <w:rFonts w:hint="eastAsia"/>
          <w:color w:val="auto"/>
          <w:sz w:val="24"/>
          <w:szCs w:val="32"/>
          <w:lang w:val="en-US" w:eastAsia="zh-CN"/>
        </w:rPr>
        <w:t xml:space="preserve">  植物配置适地适树，应</w:t>
      </w:r>
      <w:bookmarkStart w:id="62" w:name="OLE_LINK45"/>
      <w:r>
        <w:rPr>
          <w:rFonts w:hint="eastAsia"/>
          <w:color w:val="auto"/>
          <w:sz w:val="24"/>
          <w:szCs w:val="32"/>
          <w:lang w:val="en-US" w:eastAsia="zh-CN"/>
        </w:rPr>
        <w:t>优先选用乡土适生植物和引种驯化后在当地适生的植物</w:t>
      </w:r>
      <w:bookmarkEnd w:id="62"/>
      <w:r>
        <w:rPr>
          <w:rFonts w:hint="eastAsia"/>
          <w:color w:val="auto"/>
          <w:sz w:val="24"/>
          <w:szCs w:val="32"/>
          <w:lang w:val="en-US" w:eastAsia="zh-CN"/>
        </w:rPr>
        <w:t>，并应符合下列规定：</w:t>
      </w:r>
    </w:p>
    <w:p w14:paraId="67E9286B">
      <w:pPr>
        <w:spacing w:line="360" w:lineRule="auto"/>
        <w:rPr>
          <w:rFonts w:hint="eastAsia" w:ascii="宋体" w:hAnsi="宋体" w:cs="宋体"/>
          <w:bCs/>
          <w:color w:val="auto"/>
          <w:sz w:val="24"/>
          <w:lang w:val="en-US" w:eastAsia="zh-CN"/>
        </w:rPr>
      </w:pPr>
      <w:r>
        <w:rPr>
          <w:rFonts w:hint="eastAsia"/>
          <w:color w:val="auto"/>
          <w:sz w:val="24"/>
          <w:szCs w:val="32"/>
          <w:lang w:val="en-US" w:eastAsia="zh-CN"/>
        </w:rPr>
        <w:t xml:space="preserve">  </w:t>
      </w:r>
      <w:bookmarkStart w:id="63" w:name="OLE_LINK31"/>
      <w:r>
        <w:rPr>
          <w:rFonts w:hint="eastAsia"/>
          <w:color w:val="auto"/>
          <w:sz w:val="24"/>
          <w:szCs w:val="32"/>
          <w:lang w:val="en-US" w:eastAsia="zh-CN"/>
        </w:rPr>
        <w:t xml:space="preserve"> </w:t>
      </w:r>
      <w:r>
        <w:rPr>
          <w:rFonts w:hint="eastAsia"/>
          <w:b/>
          <w:bCs/>
          <w:color w:val="auto"/>
          <w:sz w:val="24"/>
          <w:szCs w:val="32"/>
          <w:lang w:val="en-US" w:eastAsia="zh-CN"/>
        </w:rPr>
        <w:t>1</w:t>
      </w:r>
      <w:r>
        <w:rPr>
          <w:rFonts w:hint="eastAsia"/>
          <w:color w:val="auto"/>
          <w:sz w:val="24"/>
          <w:szCs w:val="32"/>
          <w:lang w:val="en-US" w:eastAsia="zh-CN"/>
        </w:rPr>
        <w:t xml:space="preserve">  </w:t>
      </w:r>
      <w:bookmarkStart w:id="64" w:name="OLE_LINK46"/>
      <w:r>
        <w:rPr>
          <w:rFonts w:hint="eastAsia" w:ascii="宋体" w:hAnsi="宋体" w:cs="宋体"/>
          <w:bCs/>
          <w:color w:val="auto"/>
          <w:sz w:val="24"/>
          <w:lang w:val="en-US" w:eastAsia="zh-CN"/>
        </w:rPr>
        <w:t>乔、灌、花、草、地被配置合理，疏密有致、季相丰富；不同立地条件的植物选择合理，因地制宜选用市（县）树市（县）花</w:t>
      </w:r>
      <w:bookmarkEnd w:id="64"/>
      <w:r>
        <w:rPr>
          <w:rFonts w:hint="eastAsia" w:ascii="宋体" w:hAnsi="宋体" w:cs="宋体"/>
          <w:bCs/>
          <w:color w:val="auto"/>
          <w:sz w:val="24"/>
          <w:lang w:val="en-US" w:eastAsia="zh-CN"/>
        </w:rPr>
        <w:t>；</w:t>
      </w:r>
      <w:bookmarkEnd w:id="63"/>
    </w:p>
    <w:p w14:paraId="2D197D62">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2</w:t>
      </w:r>
      <w:r>
        <w:rPr>
          <w:rFonts w:hint="eastAsia" w:ascii="宋体" w:hAnsi="宋体" w:cs="宋体"/>
          <w:bCs/>
          <w:color w:val="auto"/>
          <w:sz w:val="24"/>
          <w:lang w:val="en-US" w:eastAsia="zh-CN"/>
        </w:rPr>
        <w:t xml:space="preserve">  乡土植物品种应占所有应用植物品种85%以上；严禁使用外来入侵植物；</w:t>
      </w:r>
    </w:p>
    <w:p w14:paraId="1FABBA61">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3  应保持合理的常绿与落叶植物比例；活动区域，落叶与常绿树比宜为2-3：1；</w:t>
      </w:r>
    </w:p>
    <w:p w14:paraId="16CF010F">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4</w:t>
      </w:r>
      <w:r>
        <w:rPr>
          <w:rFonts w:hint="eastAsia" w:ascii="宋体" w:hAnsi="宋体" w:cs="宋体"/>
          <w:bCs/>
          <w:color w:val="auto"/>
          <w:sz w:val="24"/>
          <w:lang w:val="en-US" w:eastAsia="zh-CN"/>
        </w:rPr>
        <w:t xml:space="preserve">  绿化覆盖面积中乔、灌木的比例不应低于70%；</w:t>
      </w:r>
    </w:p>
    <w:p w14:paraId="1D5C82A3">
      <w:pPr>
        <w:spacing w:line="360" w:lineRule="auto"/>
        <w:rPr>
          <w:rFonts w:hint="default"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5</w:t>
      </w:r>
      <w:r>
        <w:rPr>
          <w:rFonts w:hint="eastAsia" w:ascii="宋体" w:hAnsi="宋体" w:cs="宋体"/>
          <w:bCs/>
          <w:color w:val="auto"/>
          <w:sz w:val="24"/>
          <w:lang w:val="en-US" w:eastAsia="zh-CN"/>
        </w:rPr>
        <w:t xml:space="preserve">  推广林荫道和林荫停车场。</w:t>
      </w:r>
    </w:p>
    <w:p w14:paraId="72A1CC42">
      <w:pPr>
        <w:spacing w:line="360" w:lineRule="auto"/>
        <w:rPr>
          <w:rFonts w:hint="default"/>
          <w:color w:val="auto"/>
          <w:sz w:val="24"/>
          <w:szCs w:val="32"/>
          <w:lang w:val="en-US" w:eastAsia="zh-CN"/>
        </w:rPr>
      </w:pPr>
      <w:r>
        <w:rPr>
          <w:rFonts w:hint="eastAsia"/>
          <w:b/>
          <w:bCs/>
          <w:color w:val="auto"/>
          <w:sz w:val="24"/>
          <w:szCs w:val="32"/>
          <w:lang w:val="en-US" w:eastAsia="zh-CN"/>
        </w:rPr>
        <w:t>4.0.5</w:t>
      </w:r>
      <w:r>
        <w:rPr>
          <w:rFonts w:hint="eastAsia"/>
          <w:color w:val="auto"/>
          <w:sz w:val="24"/>
          <w:szCs w:val="32"/>
          <w:lang w:val="en-US" w:eastAsia="zh-CN"/>
        </w:rPr>
        <w:t xml:space="preserve">  积极推广立体绿化。对单位和居住区</w:t>
      </w:r>
      <w:bookmarkStart w:id="65" w:name="OLE_LINK47"/>
      <w:r>
        <w:rPr>
          <w:rFonts w:hint="eastAsia"/>
          <w:color w:val="auto"/>
          <w:sz w:val="24"/>
          <w:szCs w:val="32"/>
          <w:lang w:val="en-US" w:eastAsia="zh-CN"/>
        </w:rPr>
        <w:t>因地制宜实施坡面绿化、墙面绿化、棚架绿化、屋顶绿化等立体绿化，应确保建（构）筑物安全</w:t>
      </w:r>
      <w:bookmarkEnd w:id="65"/>
      <w:r>
        <w:rPr>
          <w:rFonts w:hint="eastAsia"/>
          <w:color w:val="auto"/>
          <w:sz w:val="24"/>
          <w:szCs w:val="32"/>
          <w:lang w:val="en-US" w:eastAsia="zh-CN"/>
        </w:rPr>
        <w:t>。</w:t>
      </w:r>
    </w:p>
    <w:p w14:paraId="463DAC5B">
      <w:pPr>
        <w:spacing w:line="360" w:lineRule="auto"/>
        <w:rPr>
          <w:rFonts w:hint="eastAsia"/>
          <w:color w:val="auto"/>
          <w:sz w:val="24"/>
          <w:szCs w:val="32"/>
          <w:lang w:val="en-US" w:eastAsia="zh-CN"/>
        </w:rPr>
      </w:pPr>
      <w:r>
        <w:rPr>
          <w:rFonts w:hint="eastAsia"/>
          <w:b/>
          <w:bCs/>
          <w:color w:val="auto"/>
          <w:sz w:val="24"/>
          <w:szCs w:val="32"/>
          <w:lang w:val="en-US" w:eastAsia="zh-CN"/>
        </w:rPr>
        <w:t>4.0.6</w:t>
      </w:r>
      <w:r>
        <w:rPr>
          <w:rFonts w:hint="eastAsia"/>
          <w:color w:val="auto"/>
          <w:sz w:val="24"/>
          <w:szCs w:val="32"/>
          <w:lang w:val="en-US" w:eastAsia="zh-CN"/>
        </w:rPr>
        <w:t xml:space="preserve">  推广生态、节约型园林理念，并应符合下列规定：</w:t>
      </w:r>
    </w:p>
    <w:p w14:paraId="4F92EAD2">
      <w:pPr>
        <w:spacing w:line="360" w:lineRule="auto"/>
        <w:rPr>
          <w:rFonts w:hint="eastAsia" w:ascii="宋体" w:hAnsi="宋体" w:cs="宋体"/>
          <w:bCs/>
          <w:color w:val="auto"/>
          <w:sz w:val="24"/>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1</w:t>
      </w:r>
      <w:r>
        <w:rPr>
          <w:rFonts w:hint="eastAsia"/>
          <w:color w:val="auto"/>
          <w:sz w:val="24"/>
          <w:szCs w:val="32"/>
          <w:lang w:val="en-US" w:eastAsia="zh-CN"/>
        </w:rPr>
        <w:t xml:space="preserve">  </w:t>
      </w:r>
      <w:bookmarkStart w:id="66" w:name="OLE_LINK48"/>
      <w:r>
        <w:rPr>
          <w:rFonts w:hint="default" w:ascii="宋体" w:hAnsi="宋体" w:cs="宋体"/>
          <w:bCs/>
          <w:color w:val="auto"/>
          <w:sz w:val="24"/>
          <w:lang w:val="en-US" w:eastAsia="zh-CN"/>
        </w:rPr>
        <w:t>遵循生态、节约原则，</w:t>
      </w:r>
      <w:r>
        <w:rPr>
          <w:rFonts w:hint="eastAsia" w:ascii="宋体" w:hAnsi="宋体" w:cs="宋体"/>
          <w:bCs/>
          <w:color w:val="auto"/>
          <w:sz w:val="24"/>
          <w:lang w:val="en-US" w:eastAsia="zh-CN"/>
        </w:rPr>
        <w:t>严禁建设</w:t>
      </w:r>
      <w:r>
        <w:rPr>
          <w:rFonts w:hint="default" w:ascii="宋体" w:hAnsi="宋体" w:cs="宋体"/>
          <w:bCs/>
          <w:color w:val="auto"/>
          <w:sz w:val="24"/>
          <w:lang w:val="en-US" w:eastAsia="zh-CN"/>
        </w:rPr>
        <w:t>较大规模的水景、硬质铺装广场</w:t>
      </w:r>
      <w:r>
        <w:rPr>
          <w:rFonts w:hint="eastAsia" w:ascii="宋体" w:hAnsi="宋体" w:cs="宋体"/>
          <w:bCs/>
          <w:color w:val="auto"/>
          <w:sz w:val="24"/>
          <w:lang w:val="en-US" w:eastAsia="zh-CN"/>
        </w:rPr>
        <w:t>，严禁</w:t>
      </w:r>
      <w:r>
        <w:rPr>
          <w:rFonts w:hint="default" w:ascii="宋体" w:hAnsi="宋体" w:cs="宋体"/>
          <w:bCs/>
          <w:color w:val="auto"/>
          <w:sz w:val="24"/>
          <w:lang w:val="en-US" w:eastAsia="zh-CN"/>
        </w:rPr>
        <w:t>种植大规模模纹色块</w:t>
      </w:r>
      <w:bookmarkEnd w:id="66"/>
      <w:r>
        <w:rPr>
          <w:rFonts w:hint="eastAsia" w:ascii="宋体" w:hAnsi="宋体" w:cs="宋体"/>
          <w:bCs/>
          <w:color w:val="auto"/>
          <w:sz w:val="24"/>
          <w:lang w:val="en-US" w:eastAsia="zh-CN"/>
        </w:rPr>
        <w:t>；</w:t>
      </w:r>
    </w:p>
    <w:p w14:paraId="7750B3BB">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2</w:t>
      </w:r>
      <w:r>
        <w:rPr>
          <w:rFonts w:hint="eastAsia" w:ascii="宋体" w:hAnsi="宋体" w:cs="宋体"/>
          <w:bCs/>
          <w:color w:val="auto"/>
          <w:sz w:val="24"/>
          <w:lang w:val="en-US" w:eastAsia="zh-CN"/>
        </w:rPr>
        <w:t xml:space="preserve">  </w:t>
      </w:r>
      <w:bookmarkStart w:id="67" w:name="OLE_LINK49"/>
      <w:r>
        <w:rPr>
          <w:rFonts w:hint="eastAsia" w:ascii="宋体" w:hAnsi="宋体" w:cs="宋体"/>
          <w:bCs/>
          <w:color w:val="auto"/>
          <w:sz w:val="24"/>
          <w:lang w:val="en-US" w:eastAsia="zh-CN"/>
        </w:rPr>
        <w:t>严禁过度密植，严禁栽植截干树、假树假花，严格控制大树移植、亮化照射、缠绕植物以及用装饰物包裹植物</w:t>
      </w:r>
      <w:bookmarkEnd w:id="67"/>
      <w:r>
        <w:rPr>
          <w:rFonts w:hint="eastAsia" w:ascii="宋体" w:hAnsi="宋体" w:cs="宋体"/>
          <w:bCs/>
          <w:color w:val="auto"/>
          <w:sz w:val="24"/>
          <w:lang w:val="en-US" w:eastAsia="zh-CN"/>
        </w:rPr>
        <w:t>；</w:t>
      </w:r>
    </w:p>
    <w:p w14:paraId="329CE008">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3</w:t>
      </w:r>
      <w:r>
        <w:rPr>
          <w:rFonts w:hint="eastAsia" w:ascii="宋体" w:hAnsi="宋体" w:cs="宋体"/>
          <w:bCs/>
          <w:color w:val="auto"/>
          <w:sz w:val="24"/>
          <w:lang w:val="en-US" w:eastAsia="zh-CN"/>
        </w:rPr>
        <w:t xml:space="preserve">  </w:t>
      </w:r>
      <w:bookmarkStart w:id="68" w:name="OLE_LINK50"/>
      <w:r>
        <w:rPr>
          <w:rFonts w:hint="eastAsia" w:ascii="宋体" w:hAnsi="宋体" w:cs="宋体"/>
          <w:bCs/>
          <w:color w:val="auto"/>
          <w:sz w:val="24"/>
          <w:lang w:val="en-US" w:eastAsia="zh-CN"/>
        </w:rPr>
        <w:t>应充分利用自然水体和雨水进行绿化浇灌；因地制宜使用滴灌、喷灌、微喷等节水灌溉方式</w:t>
      </w:r>
      <w:bookmarkEnd w:id="68"/>
      <w:r>
        <w:rPr>
          <w:rFonts w:hint="eastAsia" w:ascii="宋体" w:hAnsi="宋体" w:cs="宋体"/>
          <w:bCs/>
          <w:color w:val="auto"/>
          <w:sz w:val="24"/>
          <w:lang w:val="en-US" w:eastAsia="zh-CN"/>
        </w:rPr>
        <w:t>；</w:t>
      </w:r>
    </w:p>
    <w:p w14:paraId="4EDC55E9">
      <w:pPr>
        <w:spacing w:line="360" w:lineRule="auto"/>
        <w:rPr>
          <w:rFonts w:hint="eastAsia"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4</w:t>
      </w:r>
      <w:r>
        <w:rPr>
          <w:rFonts w:hint="eastAsia" w:ascii="宋体" w:hAnsi="宋体" w:cs="宋体"/>
          <w:bCs/>
          <w:color w:val="auto"/>
          <w:sz w:val="24"/>
          <w:lang w:val="en-US" w:eastAsia="zh-CN"/>
        </w:rPr>
        <w:t xml:space="preserve">  </w:t>
      </w:r>
      <w:bookmarkStart w:id="69" w:name="OLE_LINK51"/>
      <w:r>
        <w:rPr>
          <w:rFonts w:hint="eastAsia" w:ascii="宋体" w:hAnsi="宋体" w:cs="宋体"/>
          <w:bCs/>
          <w:color w:val="auto"/>
          <w:sz w:val="24"/>
          <w:lang w:val="en-US" w:eastAsia="zh-CN"/>
        </w:rPr>
        <w:t>海绵设施建设应以满足各类绿地自身的使用功能、生态功能、景观功能和游憩功能为前提</w:t>
      </w:r>
      <w:bookmarkEnd w:id="69"/>
      <w:r>
        <w:rPr>
          <w:rFonts w:hint="eastAsia" w:ascii="宋体" w:hAnsi="宋体" w:cs="宋体"/>
          <w:bCs/>
          <w:color w:val="auto"/>
          <w:sz w:val="24"/>
          <w:lang w:val="en-US" w:eastAsia="zh-CN"/>
        </w:rPr>
        <w:t>。</w:t>
      </w:r>
    </w:p>
    <w:p w14:paraId="7B0D4B77">
      <w:pPr>
        <w:spacing w:line="360" w:lineRule="auto"/>
        <w:rPr>
          <w:rFonts w:hint="default" w:ascii="宋体" w:hAnsi="宋体" w:cs="宋体"/>
          <w:bCs/>
          <w:color w:val="auto"/>
          <w:sz w:val="24"/>
          <w:lang w:val="en-US" w:eastAsia="zh-CN"/>
        </w:rPr>
      </w:pPr>
      <w:r>
        <w:rPr>
          <w:rFonts w:hint="eastAsia" w:ascii="宋体" w:hAnsi="宋体" w:cs="宋体"/>
          <w:bCs/>
          <w:color w:val="auto"/>
          <w:sz w:val="24"/>
          <w:lang w:val="en-US" w:eastAsia="zh-CN"/>
        </w:rPr>
        <w:t xml:space="preserve">  </w:t>
      </w:r>
      <w:r>
        <w:rPr>
          <w:rFonts w:hint="eastAsia" w:ascii="宋体" w:hAnsi="宋体" w:cs="宋体"/>
          <w:b/>
          <w:bCs w:val="0"/>
          <w:color w:val="auto"/>
          <w:sz w:val="24"/>
          <w:lang w:val="en-US" w:eastAsia="zh-CN"/>
        </w:rPr>
        <w:t xml:space="preserve"> 5</w:t>
      </w:r>
      <w:r>
        <w:rPr>
          <w:rFonts w:hint="eastAsia" w:ascii="宋体" w:hAnsi="宋体" w:cs="宋体"/>
          <w:bCs/>
          <w:color w:val="auto"/>
          <w:sz w:val="24"/>
          <w:lang w:val="en-US" w:eastAsia="zh-CN"/>
        </w:rPr>
        <w:t xml:space="preserve">  </w:t>
      </w:r>
      <w:bookmarkStart w:id="70" w:name="OLE_LINK52"/>
      <w:r>
        <w:rPr>
          <w:rFonts w:hint="eastAsia" w:ascii="宋体" w:hAnsi="宋体" w:cs="宋体"/>
          <w:bCs/>
          <w:color w:val="auto"/>
          <w:sz w:val="24"/>
          <w:lang w:val="en-US" w:eastAsia="zh-CN"/>
        </w:rPr>
        <w:t>室外照明应采用节能技术</w:t>
      </w:r>
      <w:bookmarkEnd w:id="70"/>
      <w:r>
        <w:rPr>
          <w:rFonts w:hint="eastAsia" w:ascii="宋体" w:hAnsi="宋体" w:cs="宋体"/>
          <w:bCs/>
          <w:color w:val="auto"/>
          <w:sz w:val="24"/>
          <w:lang w:val="en-US" w:eastAsia="zh-CN"/>
        </w:rPr>
        <w:t>。</w:t>
      </w:r>
    </w:p>
    <w:p w14:paraId="79EAA0E6">
      <w:pPr>
        <w:spacing w:line="360" w:lineRule="auto"/>
        <w:rPr>
          <w:rStyle w:val="13"/>
          <w:rFonts w:hint="eastAsia" w:asciiTheme="minorEastAsia" w:hAnsiTheme="minorEastAsia" w:eastAsiaTheme="minorEastAsia" w:cstheme="minorEastAsia"/>
          <w:color w:val="auto"/>
          <w:sz w:val="36"/>
          <w:szCs w:val="28"/>
          <w:lang w:val="en-US" w:eastAsia="zh-CN"/>
        </w:rPr>
      </w:pPr>
      <w:r>
        <w:rPr>
          <w:rStyle w:val="13"/>
          <w:rFonts w:hint="eastAsia" w:asciiTheme="minorEastAsia" w:hAnsiTheme="minorEastAsia" w:eastAsiaTheme="minorEastAsia" w:cstheme="minorEastAsia"/>
          <w:color w:val="auto"/>
          <w:sz w:val="36"/>
          <w:szCs w:val="28"/>
          <w:lang w:val="en-US" w:eastAsia="zh-CN"/>
        </w:rPr>
        <w:br w:type="page"/>
      </w:r>
    </w:p>
    <w:p w14:paraId="4E8B6C08">
      <w:pPr>
        <w:jc w:val="center"/>
        <w:rPr>
          <w:rStyle w:val="13"/>
          <w:rFonts w:hint="default" w:asciiTheme="minorEastAsia" w:hAnsiTheme="minorEastAsia" w:eastAsiaTheme="minorEastAsia" w:cstheme="minorEastAsia"/>
          <w:color w:val="auto"/>
          <w:sz w:val="36"/>
          <w:szCs w:val="28"/>
          <w:lang w:val="en-US" w:eastAsia="zh-CN"/>
        </w:rPr>
      </w:pPr>
      <w:bookmarkStart w:id="71" w:name="_Toc5197"/>
      <w:r>
        <w:rPr>
          <w:rStyle w:val="13"/>
          <w:rFonts w:hint="eastAsia" w:asciiTheme="minorEastAsia" w:hAnsiTheme="minorEastAsia" w:eastAsiaTheme="minorEastAsia" w:cstheme="minorEastAsia"/>
          <w:color w:val="auto"/>
          <w:sz w:val="36"/>
          <w:szCs w:val="28"/>
          <w:lang w:val="en-US" w:eastAsia="zh-CN"/>
        </w:rPr>
        <w:t>5  管养维护</w:t>
      </w:r>
    </w:p>
    <w:bookmarkEnd w:id="71"/>
    <w:p w14:paraId="7AE2E696">
      <w:pPr>
        <w:spacing w:line="360" w:lineRule="auto"/>
        <w:rPr>
          <w:rFonts w:hint="eastAsia"/>
          <w:color w:val="auto"/>
          <w:sz w:val="24"/>
          <w:szCs w:val="32"/>
          <w:lang w:val="en-US" w:eastAsia="zh-CN"/>
        </w:rPr>
      </w:pPr>
      <w:r>
        <w:rPr>
          <w:rFonts w:hint="eastAsia"/>
          <w:b/>
          <w:bCs/>
          <w:color w:val="auto"/>
          <w:sz w:val="24"/>
          <w:szCs w:val="32"/>
          <w:lang w:val="en-US" w:eastAsia="zh-CN"/>
        </w:rPr>
        <w:t>5.0.1</w:t>
      </w:r>
      <w:r>
        <w:rPr>
          <w:rFonts w:hint="eastAsia"/>
          <w:color w:val="auto"/>
          <w:sz w:val="24"/>
          <w:szCs w:val="32"/>
          <w:lang w:val="en-US" w:eastAsia="zh-CN"/>
        </w:rPr>
        <w:t xml:space="preserve">  </w:t>
      </w:r>
      <w:bookmarkStart w:id="72" w:name="OLE_LINK33"/>
      <w:bookmarkStart w:id="73" w:name="OLE_LINK53"/>
      <w:r>
        <w:rPr>
          <w:rFonts w:hint="eastAsia"/>
          <w:color w:val="auto"/>
          <w:sz w:val="24"/>
          <w:szCs w:val="32"/>
          <w:lang w:val="en-US" w:eastAsia="zh-CN"/>
        </w:rPr>
        <w:t>园林式单位和居住区</w:t>
      </w:r>
      <w:bookmarkEnd w:id="72"/>
      <w:r>
        <w:rPr>
          <w:rFonts w:hint="eastAsia"/>
          <w:color w:val="auto"/>
          <w:sz w:val="24"/>
          <w:szCs w:val="32"/>
          <w:lang w:val="en-US" w:eastAsia="zh-CN"/>
        </w:rPr>
        <w:t>应积极配合园林绿化主管部门的监督和指导</w:t>
      </w:r>
      <w:bookmarkEnd w:id="73"/>
      <w:r>
        <w:rPr>
          <w:rFonts w:hint="eastAsia"/>
          <w:color w:val="auto"/>
          <w:sz w:val="24"/>
          <w:szCs w:val="32"/>
          <w:lang w:val="en-US" w:eastAsia="zh-CN"/>
        </w:rPr>
        <w:t>。</w:t>
      </w:r>
    </w:p>
    <w:p w14:paraId="2BA22A74">
      <w:pPr>
        <w:spacing w:line="360" w:lineRule="auto"/>
        <w:rPr>
          <w:rFonts w:hint="eastAsia"/>
          <w:color w:val="auto"/>
          <w:sz w:val="24"/>
          <w:szCs w:val="32"/>
          <w:lang w:val="en-US" w:eastAsia="zh-CN"/>
        </w:rPr>
      </w:pPr>
      <w:r>
        <w:rPr>
          <w:rFonts w:hint="eastAsia"/>
          <w:b/>
          <w:bCs/>
          <w:color w:val="auto"/>
          <w:sz w:val="24"/>
          <w:szCs w:val="32"/>
          <w:lang w:val="en-US" w:eastAsia="zh-CN"/>
        </w:rPr>
        <w:t>5.0.2</w:t>
      </w:r>
      <w:r>
        <w:rPr>
          <w:rFonts w:hint="eastAsia"/>
          <w:color w:val="auto"/>
          <w:sz w:val="24"/>
          <w:szCs w:val="32"/>
          <w:lang w:val="en-US" w:eastAsia="zh-CN"/>
        </w:rPr>
        <w:t xml:space="preserve">  养护管理应及时到位，并应符合</w:t>
      </w:r>
      <w:bookmarkStart w:id="74" w:name="OLE_LINK32"/>
      <w:r>
        <w:rPr>
          <w:rFonts w:hint="eastAsia"/>
          <w:color w:val="auto"/>
          <w:sz w:val="24"/>
          <w:szCs w:val="32"/>
          <w:lang w:val="en-US" w:eastAsia="zh-CN"/>
        </w:rPr>
        <w:t>下列规定</w:t>
      </w:r>
      <w:bookmarkEnd w:id="74"/>
      <w:r>
        <w:rPr>
          <w:rFonts w:hint="eastAsia"/>
          <w:color w:val="auto"/>
          <w:sz w:val="24"/>
          <w:szCs w:val="32"/>
          <w:lang w:val="en-US" w:eastAsia="zh-CN"/>
        </w:rPr>
        <w:t>：</w:t>
      </w:r>
    </w:p>
    <w:p w14:paraId="79B02AF6">
      <w:pPr>
        <w:spacing w:line="360" w:lineRule="auto"/>
        <w:rPr>
          <w:rFonts w:hint="eastAsia"/>
          <w:color w:val="auto"/>
          <w:sz w:val="24"/>
          <w:szCs w:val="32"/>
          <w:lang w:val="en-US" w:eastAsia="zh-CN"/>
        </w:rPr>
      </w:pPr>
      <w:bookmarkStart w:id="75" w:name="OLE_LINK26"/>
      <w:r>
        <w:rPr>
          <w:rFonts w:hint="eastAsia"/>
          <w:color w:val="auto"/>
          <w:sz w:val="24"/>
          <w:szCs w:val="32"/>
          <w:lang w:val="en-US" w:eastAsia="zh-CN"/>
        </w:rPr>
        <w:t xml:space="preserve">   </w:t>
      </w:r>
      <w:r>
        <w:rPr>
          <w:rFonts w:hint="eastAsia"/>
          <w:b/>
          <w:bCs/>
          <w:color w:val="auto"/>
          <w:sz w:val="24"/>
          <w:szCs w:val="32"/>
          <w:lang w:val="en-US" w:eastAsia="zh-CN"/>
        </w:rPr>
        <w:t>1</w:t>
      </w:r>
      <w:r>
        <w:rPr>
          <w:rFonts w:hint="eastAsia"/>
          <w:color w:val="auto"/>
          <w:sz w:val="24"/>
          <w:szCs w:val="32"/>
          <w:lang w:val="en-US" w:eastAsia="zh-CN"/>
        </w:rPr>
        <w:t xml:space="preserve">  </w:t>
      </w:r>
      <w:bookmarkStart w:id="76" w:name="OLE_LINK54"/>
      <w:r>
        <w:rPr>
          <w:rFonts w:hint="eastAsia"/>
          <w:color w:val="auto"/>
          <w:sz w:val="24"/>
          <w:szCs w:val="32"/>
          <w:lang w:val="en-US" w:eastAsia="zh-CN"/>
        </w:rPr>
        <w:t>绿地日常养护管理规章、制度</w:t>
      </w:r>
      <w:bookmarkStart w:id="77" w:name="OLE_LINK25"/>
      <w:r>
        <w:rPr>
          <w:rFonts w:hint="eastAsia"/>
          <w:color w:val="auto"/>
          <w:sz w:val="24"/>
          <w:szCs w:val="32"/>
          <w:lang w:val="en-US" w:eastAsia="zh-CN"/>
        </w:rPr>
        <w:t>应</w:t>
      </w:r>
      <w:bookmarkEnd w:id="77"/>
      <w:r>
        <w:rPr>
          <w:rFonts w:hint="eastAsia"/>
          <w:color w:val="auto"/>
          <w:sz w:val="24"/>
          <w:szCs w:val="32"/>
          <w:lang w:val="en-US" w:eastAsia="zh-CN"/>
        </w:rPr>
        <w:t>健全</w:t>
      </w:r>
      <w:bookmarkEnd w:id="76"/>
      <w:r>
        <w:rPr>
          <w:rFonts w:hint="eastAsia"/>
          <w:color w:val="auto"/>
          <w:sz w:val="24"/>
          <w:szCs w:val="32"/>
          <w:lang w:val="en-US" w:eastAsia="zh-CN"/>
        </w:rPr>
        <w:t>；</w:t>
      </w:r>
    </w:p>
    <w:bookmarkEnd w:id="75"/>
    <w:p w14:paraId="581F79F9">
      <w:pPr>
        <w:spacing w:line="360" w:lineRule="auto"/>
        <w:rPr>
          <w:rFonts w:hint="eastAsia"/>
          <w:color w:val="auto"/>
          <w:sz w:val="24"/>
          <w:szCs w:val="32"/>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2</w:t>
      </w:r>
      <w:r>
        <w:rPr>
          <w:rFonts w:hint="eastAsia"/>
          <w:color w:val="auto"/>
          <w:sz w:val="24"/>
          <w:szCs w:val="32"/>
          <w:lang w:val="en-US" w:eastAsia="zh-CN"/>
        </w:rPr>
        <w:t xml:space="preserve">  </w:t>
      </w:r>
      <w:bookmarkStart w:id="78" w:name="OLE_LINK55"/>
      <w:r>
        <w:rPr>
          <w:rFonts w:hint="eastAsia"/>
          <w:color w:val="auto"/>
          <w:sz w:val="24"/>
          <w:szCs w:val="32"/>
          <w:lang w:val="en-US" w:eastAsia="zh-CN"/>
        </w:rPr>
        <w:t>绿地规划设计、建设、管养档案应齐全</w:t>
      </w:r>
      <w:bookmarkEnd w:id="78"/>
      <w:r>
        <w:rPr>
          <w:rFonts w:hint="eastAsia"/>
          <w:color w:val="auto"/>
          <w:sz w:val="24"/>
          <w:szCs w:val="32"/>
          <w:lang w:val="en-US" w:eastAsia="zh-CN"/>
        </w:rPr>
        <w:t>；</w:t>
      </w:r>
    </w:p>
    <w:p w14:paraId="0DFBA8E8">
      <w:pPr>
        <w:spacing w:line="360" w:lineRule="auto"/>
        <w:rPr>
          <w:rFonts w:hint="eastAsia"/>
          <w:color w:val="auto"/>
          <w:sz w:val="24"/>
          <w:szCs w:val="32"/>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3</w:t>
      </w:r>
      <w:r>
        <w:rPr>
          <w:rFonts w:hint="eastAsia"/>
          <w:color w:val="auto"/>
          <w:sz w:val="24"/>
          <w:szCs w:val="32"/>
          <w:lang w:val="en-US" w:eastAsia="zh-CN"/>
        </w:rPr>
        <w:t xml:space="preserve">  </w:t>
      </w:r>
      <w:bookmarkStart w:id="79" w:name="OLE_LINK56"/>
      <w:r>
        <w:rPr>
          <w:rFonts w:hint="eastAsia"/>
          <w:color w:val="auto"/>
          <w:sz w:val="24"/>
          <w:szCs w:val="32"/>
          <w:lang w:val="en-US" w:eastAsia="zh-CN"/>
        </w:rPr>
        <w:t>绿地日常管护和改造提升经费应纳入预算</w:t>
      </w:r>
      <w:bookmarkEnd w:id="79"/>
      <w:r>
        <w:rPr>
          <w:rFonts w:hint="eastAsia"/>
          <w:color w:val="auto"/>
          <w:sz w:val="24"/>
          <w:szCs w:val="32"/>
          <w:lang w:val="en-US" w:eastAsia="zh-CN"/>
        </w:rPr>
        <w:t>；</w:t>
      </w:r>
    </w:p>
    <w:p w14:paraId="56B5BD34">
      <w:pPr>
        <w:spacing w:line="360" w:lineRule="auto"/>
        <w:rPr>
          <w:rFonts w:hint="eastAsia"/>
          <w:color w:val="auto"/>
          <w:sz w:val="24"/>
          <w:szCs w:val="32"/>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4</w:t>
      </w:r>
      <w:r>
        <w:rPr>
          <w:rFonts w:hint="eastAsia"/>
          <w:color w:val="auto"/>
          <w:sz w:val="24"/>
          <w:szCs w:val="32"/>
          <w:lang w:val="en-US" w:eastAsia="zh-CN"/>
        </w:rPr>
        <w:t xml:space="preserve">  </w:t>
      </w:r>
      <w:bookmarkStart w:id="80" w:name="OLE_LINK57"/>
      <w:r>
        <w:rPr>
          <w:rFonts w:hint="eastAsia"/>
          <w:color w:val="auto"/>
          <w:sz w:val="24"/>
          <w:szCs w:val="32"/>
          <w:lang w:val="en-US" w:eastAsia="zh-CN"/>
        </w:rPr>
        <w:t>树木成活率应达98%以上；整体长势良好，无死株、倒伏株、空心株、缺株等情况；无截除树木主干、去除树冠等破坏性过度修剪；无黄土裸露</w:t>
      </w:r>
      <w:bookmarkEnd w:id="80"/>
      <w:r>
        <w:rPr>
          <w:rFonts w:hint="eastAsia"/>
          <w:color w:val="auto"/>
          <w:sz w:val="24"/>
          <w:szCs w:val="32"/>
          <w:lang w:val="en-US" w:eastAsia="zh-CN"/>
        </w:rPr>
        <w:t>；</w:t>
      </w:r>
    </w:p>
    <w:p w14:paraId="2D4BD076">
      <w:pPr>
        <w:spacing w:line="360" w:lineRule="auto"/>
        <w:rPr>
          <w:rFonts w:hint="eastAsia"/>
          <w:color w:val="auto"/>
          <w:sz w:val="24"/>
          <w:szCs w:val="32"/>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 xml:space="preserve"> 5</w:t>
      </w:r>
      <w:r>
        <w:rPr>
          <w:rFonts w:hint="eastAsia"/>
          <w:color w:val="auto"/>
          <w:sz w:val="24"/>
          <w:szCs w:val="32"/>
          <w:lang w:val="en-US" w:eastAsia="zh-CN"/>
        </w:rPr>
        <w:t xml:space="preserve">  </w:t>
      </w:r>
      <w:bookmarkStart w:id="81" w:name="OLE_LINK58"/>
      <w:r>
        <w:rPr>
          <w:rFonts w:hint="eastAsia"/>
          <w:color w:val="auto"/>
          <w:sz w:val="24"/>
          <w:szCs w:val="32"/>
          <w:lang w:val="en-US" w:eastAsia="zh-CN"/>
        </w:rPr>
        <w:t>绿地应有爱护绿化宣传牌，主要植物标识设置应完善，积极推广二维码标牌</w:t>
      </w:r>
      <w:bookmarkEnd w:id="81"/>
      <w:r>
        <w:rPr>
          <w:rFonts w:hint="eastAsia"/>
          <w:color w:val="auto"/>
          <w:sz w:val="24"/>
          <w:szCs w:val="32"/>
          <w:lang w:val="en-US" w:eastAsia="zh-CN"/>
        </w:rPr>
        <w:t>。</w:t>
      </w:r>
    </w:p>
    <w:p w14:paraId="600D1219">
      <w:pPr>
        <w:spacing w:line="360" w:lineRule="auto"/>
        <w:rPr>
          <w:rFonts w:hint="eastAsia"/>
          <w:color w:val="auto"/>
          <w:sz w:val="24"/>
          <w:szCs w:val="32"/>
          <w:lang w:val="en-US" w:eastAsia="zh-CN"/>
        </w:rPr>
      </w:pPr>
      <w:r>
        <w:rPr>
          <w:rFonts w:hint="eastAsia"/>
          <w:b/>
          <w:bCs/>
          <w:color w:val="auto"/>
          <w:sz w:val="24"/>
          <w:szCs w:val="32"/>
          <w:lang w:val="en-US" w:eastAsia="zh-CN"/>
        </w:rPr>
        <w:t>5.0.3</w:t>
      </w:r>
      <w:r>
        <w:rPr>
          <w:rFonts w:hint="eastAsia"/>
          <w:color w:val="auto"/>
          <w:sz w:val="24"/>
          <w:szCs w:val="32"/>
          <w:lang w:val="en-US" w:eastAsia="zh-CN"/>
        </w:rPr>
        <w:t xml:space="preserve">  严格保护绿地及古树名木，并应符合下列规定：</w:t>
      </w:r>
    </w:p>
    <w:p w14:paraId="1F71BD6C">
      <w:pPr>
        <w:spacing w:line="360" w:lineRule="auto"/>
        <w:rPr>
          <w:rFonts w:hint="eastAsia"/>
          <w:color w:val="auto"/>
          <w:sz w:val="24"/>
          <w:szCs w:val="32"/>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1</w:t>
      </w:r>
      <w:r>
        <w:rPr>
          <w:rFonts w:hint="eastAsia"/>
          <w:color w:val="auto"/>
          <w:sz w:val="24"/>
          <w:szCs w:val="32"/>
          <w:lang w:val="en-US" w:eastAsia="zh-CN"/>
        </w:rPr>
        <w:t xml:space="preserve">  </w:t>
      </w:r>
      <w:bookmarkStart w:id="82" w:name="OLE_LINK59"/>
      <w:r>
        <w:rPr>
          <w:rFonts w:hint="eastAsia"/>
          <w:color w:val="auto"/>
          <w:sz w:val="24"/>
          <w:szCs w:val="32"/>
          <w:lang w:val="en-US" w:eastAsia="zh-CN"/>
        </w:rPr>
        <w:t>应配合相关主管部门完成古树名木及古树后备资源普查、建档、挂牌并确定保护责任人或责任单位，保护管理措施完善；应有效保护文物古迹、历史建筑等历史文化资源</w:t>
      </w:r>
      <w:bookmarkEnd w:id="82"/>
      <w:r>
        <w:rPr>
          <w:rFonts w:hint="eastAsia"/>
          <w:color w:val="auto"/>
          <w:sz w:val="24"/>
          <w:szCs w:val="32"/>
          <w:lang w:val="en-US" w:eastAsia="zh-CN"/>
        </w:rPr>
        <w:t>；</w:t>
      </w:r>
    </w:p>
    <w:p w14:paraId="7D9FBD57">
      <w:pPr>
        <w:spacing w:line="360" w:lineRule="auto"/>
        <w:rPr>
          <w:rFonts w:hint="eastAsia"/>
          <w:color w:val="auto"/>
          <w:sz w:val="24"/>
          <w:szCs w:val="32"/>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2</w:t>
      </w:r>
      <w:r>
        <w:rPr>
          <w:rFonts w:hint="eastAsia"/>
          <w:color w:val="auto"/>
          <w:sz w:val="24"/>
          <w:szCs w:val="32"/>
          <w:lang w:val="en-US" w:eastAsia="zh-CN"/>
        </w:rPr>
        <w:t xml:space="preserve">  </w:t>
      </w:r>
      <w:bookmarkStart w:id="83" w:name="OLE_LINK60"/>
      <w:r>
        <w:rPr>
          <w:rFonts w:hint="eastAsia"/>
          <w:color w:val="auto"/>
          <w:sz w:val="24"/>
          <w:szCs w:val="32"/>
          <w:lang w:val="en-US" w:eastAsia="zh-CN"/>
        </w:rPr>
        <w:t>古树名木及其后备资源应实行原址保护，专业养护，按照国家和省的相关规定划定生境保护范围</w:t>
      </w:r>
      <w:bookmarkEnd w:id="83"/>
      <w:r>
        <w:rPr>
          <w:rFonts w:hint="eastAsia"/>
          <w:color w:val="auto"/>
          <w:sz w:val="24"/>
          <w:szCs w:val="32"/>
          <w:lang w:val="en-US" w:eastAsia="zh-CN"/>
        </w:rPr>
        <w:t>；</w:t>
      </w:r>
    </w:p>
    <w:p w14:paraId="6E60C58A">
      <w:pPr>
        <w:spacing w:line="360" w:lineRule="auto"/>
        <w:rPr>
          <w:rFonts w:hint="eastAsia"/>
          <w:color w:val="auto"/>
          <w:sz w:val="24"/>
          <w:szCs w:val="32"/>
          <w:lang w:val="en-US" w:eastAsia="zh-CN"/>
        </w:rPr>
      </w:pPr>
      <w:r>
        <w:rPr>
          <w:rFonts w:hint="eastAsia"/>
          <w:color w:val="auto"/>
          <w:sz w:val="24"/>
          <w:szCs w:val="32"/>
          <w:lang w:val="en-US" w:eastAsia="zh-CN"/>
        </w:rPr>
        <w:t xml:space="preserve">   </w:t>
      </w:r>
      <w:r>
        <w:rPr>
          <w:rFonts w:hint="eastAsia"/>
          <w:b/>
          <w:bCs/>
          <w:color w:val="auto"/>
          <w:sz w:val="24"/>
          <w:szCs w:val="32"/>
          <w:lang w:val="en-US" w:eastAsia="zh-CN"/>
        </w:rPr>
        <w:t>3</w:t>
      </w:r>
      <w:r>
        <w:rPr>
          <w:rFonts w:hint="eastAsia"/>
          <w:color w:val="auto"/>
          <w:sz w:val="24"/>
          <w:szCs w:val="32"/>
          <w:lang w:val="en-US" w:eastAsia="zh-CN"/>
        </w:rPr>
        <w:t xml:space="preserve">  </w:t>
      </w:r>
      <w:bookmarkStart w:id="84" w:name="OLE_LINK61"/>
      <w:r>
        <w:rPr>
          <w:rFonts w:hint="eastAsia"/>
          <w:color w:val="auto"/>
          <w:sz w:val="24"/>
          <w:szCs w:val="32"/>
          <w:lang w:val="en-US" w:eastAsia="zh-CN"/>
        </w:rPr>
        <w:t>大树移栽与砍伐相关公示、审批程序应</w:t>
      </w:r>
      <w:bookmarkEnd w:id="84"/>
      <w:r>
        <w:rPr>
          <w:rFonts w:hint="eastAsia"/>
          <w:color w:val="auto"/>
          <w:sz w:val="24"/>
          <w:szCs w:val="32"/>
          <w:lang w:val="en-US" w:eastAsia="zh-CN"/>
        </w:rPr>
        <w:t>齐全；</w:t>
      </w:r>
    </w:p>
    <w:p w14:paraId="23439315">
      <w:pPr>
        <w:spacing w:line="360" w:lineRule="auto"/>
        <w:rPr>
          <w:rFonts w:hint="eastAsia"/>
          <w:color w:val="auto"/>
          <w:sz w:val="24"/>
          <w:szCs w:val="32"/>
          <w:lang w:val="en-US" w:eastAsia="zh-CN"/>
        </w:rPr>
      </w:pPr>
      <w:r>
        <w:rPr>
          <w:rFonts w:hint="eastAsia"/>
          <w:color w:val="auto"/>
          <w:sz w:val="24"/>
          <w:szCs w:val="32"/>
          <w:lang w:val="en-US" w:eastAsia="zh-CN"/>
        </w:rPr>
        <w:t xml:space="preserve">   4  </w:t>
      </w:r>
      <w:bookmarkStart w:id="85" w:name="OLE_LINK62"/>
      <w:r>
        <w:rPr>
          <w:rFonts w:hint="eastAsia"/>
          <w:color w:val="auto"/>
          <w:sz w:val="24"/>
          <w:szCs w:val="32"/>
          <w:lang w:val="en-US" w:eastAsia="zh-CN"/>
        </w:rPr>
        <w:t>严禁随意侵占、破坏绿地及毁坏树木花草、设施，建成绿地保存率应达到100%</w:t>
      </w:r>
      <w:bookmarkEnd w:id="85"/>
      <w:r>
        <w:rPr>
          <w:rFonts w:hint="eastAsia"/>
          <w:color w:val="auto"/>
          <w:sz w:val="24"/>
          <w:szCs w:val="32"/>
          <w:lang w:val="en-US" w:eastAsia="zh-CN"/>
        </w:rPr>
        <w:t>。</w:t>
      </w:r>
    </w:p>
    <w:p w14:paraId="56008FEA">
      <w:pPr>
        <w:spacing w:line="360" w:lineRule="auto"/>
        <w:rPr>
          <w:rFonts w:hint="eastAsia"/>
          <w:color w:val="auto"/>
          <w:sz w:val="24"/>
          <w:szCs w:val="32"/>
          <w:lang w:val="en-US" w:eastAsia="zh-CN"/>
        </w:rPr>
      </w:pPr>
      <w:bookmarkStart w:id="86" w:name="OLE_LINK34"/>
      <w:r>
        <w:rPr>
          <w:rFonts w:hint="eastAsia"/>
          <w:b/>
          <w:bCs/>
          <w:color w:val="auto"/>
          <w:sz w:val="24"/>
          <w:szCs w:val="32"/>
          <w:lang w:val="en-US" w:eastAsia="zh-CN"/>
        </w:rPr>
        <w:t>5.0.4</w:t>
      </w:r>
      <w:r>
        <w:rPr>
          <w:rFonts w:hint="eastAsia"/>
          <w:color w:val="auto"/>
          <w:sz w:val="24"/>
          <w:szCs w:val="32"/>
          <w:lang w:val="en-US" w:eastAsia="zh-CN"/>
        </w:rPr>
        <w:t xml:space="preserve">  园林式单位和居住区应建立安全管理体系，具备完善的安全管理措施。</w:t>
      </w:r>
    </w:p>
    <w:bookmarkEnd w:id="86"/>
    <w:p w14:paraId="41903D62">
      <w:pPr>
        <w:spacing w:line="360" w:lineRule="auto"/>
        <w:rPr>
          <w:rFonts w:hint="eastAsia"/>
          <w:color w:val="auto"/>
          <w:sz w:val="24"/>
          <w:szCs w:val="32"/>
          <w:lang w:val="en-US" w:eastAsia="zh-CN"/>
        </w:rPr>
      </w:pPr>
      <w:r>
        <w:rPr>
          <w:rFonts w:hint="eastAsia"/>
          <w:color w:val="auto"/>
          <w:sz w:val="24"/>
          <w:szCs w:val="32"/>
          <w:lang w:val="en-US" w:eastAsia="zh-CN"/>
        </w:rPr>
        <w:t xml:space="preserve">  </w:t>
      </w:r>
      <w:bookmarkStart w:id="87" w:name="OLE_LINK37"/>
      <w:r>
        <w:rPr>
          <w:rFonts w:hint="eastAsia"/>
          <w:color w:val="auto"/>
          <w:sz w:val="24"/>
          <w:szCs w:val="32"/>
          <w:lang w:val="en-US" w:eastAsia="zh-CN"/>
        </w:rPr>
        <w:t xml:space="preserve"> 1  </w:t>
      </w:r>
      <w:bookmarkStart w:id="88" w:name="OLE_LINK63"/>
      <w:r>
        <w:rPr>
          <w:rFonts w:hint="eastAsia"/>
          <w:color w:val="auto"/>
          <w:sz w:val="24"/>
          <w:szCs w:val="32"/>
          <w:lang w:val="en-US" w:eastAsia="zh-CN"/>
        </w:rPr>
        <w:t>水景、亲水平台、假山、高边坡等安全防护设施及警示标志应齐全、醒目</w:t>
      </w:r>
      <w:bookmarkEnd w:id="88"/>
      <w:r>
        <w:rPr>
          <w:rFonts w:hint="eastAsia"/>
          <w:color w:val="auto"/>
          <w:sz w:val="24"/>
          <w:szCs w:val="32"/>
          <w:lang w:val="en-US" w:eastAsia="zh-CN"/>
        </w:rPr>
        <w:t>；</w:t>
      </w:r>
    </w:p>
    <w:bookmarkEnd w:id="87"/>
    <w:p w14:paraId="36CDE29E">
      <w:pPr>
        <w:spacing w:line="360" w:lineRule="auto"/>
        <w:rPr>
          <w:rFonts w:hint="default"/>
          <w:color w:val="auto"/>
          <w:sz w:val="24"/>
          <w:szCs w:val="32"/>
          <w:lang w:val="en-US" w:eastAsia="zh-CN"/>
        </w:rPr>
      </w:pPr>
      <w:r>
        <w:rPr>
          <w:rFonts w:hint="eastAsia"/>
          <w:color w:val="auto"/>
          <w:sz w:val="24"/>
          <w:szCs w:val="32"/>
          <w:lang w:val="en-US" w:eastAsia="zh-CN"/>
        </w:rPr>
        <w:t xml:space="preserve">   </w:t>
      </w:r>
      <w:bookmarkStart w:id="89" w:name="OLE_LINK36"/>
      <w:r>
        <w:rPr>
          <w:rFonts w:hint="eastAsia"/>
          <w:color w:val="auto"/>
          <w:sz w:val="24"/>
          <w:szCs w:val="32"/>
          <w:lang w:val="en-US" w:eastAsia="zh-CN"/>
        </w:rPr>
        <w:t xml:space="preserve">2 </w:t>
      </w:r>
      <w:bookmarkStart w:id="90" w:name="OLE_LINK64"/>
      <w:r>
        <w:rPr>
          <w:rFonts w:hint="eastAsia"/>
          <w:color w:val="auto"/>
          <w:sz w:val="24"/>
          <w:szCs w:val="32"/>
          <w:lang w:val="en-US" w:eastAsia="zh-CN"/>
        </w:rPr>
        <w:t xml:space="preserve"> 严格落实植物杀虫防疫、卫生消毒等安全防护与安全提醒</w:t>
      </w:r>
      <w:bookmarkEnd w:id="90"/>
      <w:r>
        <w:rPr>
          <w:rFonts w:hint="eastAsia"/>
          <w:color w:val="auto"/>
          <w:sz w:val="24"/>
          <w:szCs w:val="32"/>
          <w:lang w:val="en-US" w:eastAsia="zh-CN"/>
        </w:rPr>
        <w:t>。</w:t>
      </w:r>
      <w:bookmarkEnd w:id="89"/>
      <w:r>
        <w:rPr>
          <w:rFonts w:hint="eastAsia"/>
          <w:color w:val="auto"/>
          <w:sz w:val="24"/>
          <w:szCs w:val="32"/>
          <w:lang w:val="en-US" w:eastAsia="zh-CN"/>
        </w:rPr>
        <w:t>建立安全应急预案和安全管理台账。</w:t>
      </w:r>
    </w:p>
    <w:p w14:paraId="27A3FBA7">
      <w:pPr>
        <w:spacing w:line="360" w:lineRule="auto"/>
        <w:rPr>
          <w:rFonts w:hint="eastAsia"/>
          <w:color w:val="auto"/>
          <w:sz w:val="24"/>
          <w:szCs w:val="32"/>
          <w:lang w:val="en-US" w:eastAsia="zh-CN"/>
        </w:rPr>
      </w:pPr>
      <w:r>
        <w:rPr>
          <w:rFonts w:hint="eastAsia"/>
          <w:b/>
          <w:bCs/>
          <w:color w:val="auto"/>
          <w:sz w:val="24"/>
          <w:szCs w:val="32"/>
          <w:lang w:val="en-US" w:eastAsia="zh-CN"/>
        </w:rPr>
        <w:t>5.0.5</w:t>
      </w:r>
      <w:r>
        <w:rPr>
          <w:rFonts w:hint="eastAsia"/>
          <w:color w:val="auto"/>
          <w:sz w:val="24"/>
          <w:szCs w:val="32"/>
          <w:lang w:val="en-US" w:eastAsia="zh-CN"/>
        </w:rPr>
        <w:t xml:space="preserve">  设施应使用正常，破损处及时修复。 </w:t>
      </w:r>
      <w:bookmarkStart w:id="91" w:name="OLE_LINK66"/>
      <w:r>
        <w:rPr>
          <w:rFonts w:hint="eastAsia"/>
          <w:color w:val="auto"/>
          <w:sz w:val="24"/>
          <w:szCs w:val="32"/>
          <w:lang w:val="en-US" w:eastAsia="zh-CN"/>
        </w:rPr>
        <w:t>铺装材料坚实、牢固、防滑；道路、广场平整无破损；</w:t>
      </w:r>
      <w:bookmarkStart w:id="92" w:name="OLE_LINK20"/>
      <w:r>
        <w:rPr>
          <w:rFonts w:hint="eastAsia"/>
          <w:color w:val="auto"/>
          <w:sz w:val="24"/>
          <w:szCs w:val="32"/>
          <w:lang w:val="en-US" w:eastAsia="zh-CN"/>
        </w:rPr>
        <w:t>建（构）筑物、公共设施与周边环境相协调，严禁私搭乱建</w:t>
      </w:r>
      <w:bookmarkEnd w:id="92"/>
      <w:r>
        <w:rPr>
          <w:rFonts w:hint="eastAsia"/>
          <w:color w:val="auto"/>
          <w:sz w:val="24"/>
          <w:szCs w:val="32"/>
          <w:lang w:val="en-US" w:eastAsia="zh-CN"/>
        </w:rPr>
        <w:t>； 交通秩序良好，停车设施完好，车辆停放有序；灯具使用正常，无过度景观照明</w:t>
      </w:r>
      <w:bookmarkEnd w:id="91"/>
      <w:r>
        <w:rPr>
          <w:rFonts w:hint="eastAsia"/>
          <w:color w:val="auto"/>
          <w:sz w:val="24"/>
          <w:szCs w:val="32"/>
          <w:lang w:val="en-US" w:eastAsia="zh-CN"/>
        </w:rPr>
        <w:t>。</w:t>
      </w:r>
    </w:p>
    <w:p w14:paraId="0DADFFD7">
      <w:pPr>
        <w:spacing w:line="360" w:lineRule="auto"/>
        <w:rPr>
          <w:rFonts w:hint="default"/>
          <w:color w:val="auto"/>
          <w:sz w:val="24"/>
          <w:szCs w:val="32"/>
          <w:lang w:val="en-US" w:eastAsia="zh-CN"/>
        </w:rPr>
      </w:pPr>
      <w:r>
        <w:rPr>
          <w:rFonts w:hint="eastAsia"/>
          <w:b/>
          <w:bCs/>
          <w:color w:val="auto"/>
          <w:sz w:val="24"/>
          <w:szCs w:val="32"/>
          <w:lang w:val="en-US" w:eastAsia="zh-CN"/>
        </w:rPr>
        <w:t>5.0.6</w:t>
      </w:r>
      <w:r>
        <w:rPr>
          <w:rFonts w:hint="eastAsia"/>
          <w:color w:val="auto"/>
          <w:sz w:val="24"/>
          <w:szCs w:val="32"/>
          <w:lang w:val="en-US" w:eastAsia="zh-CN"/>
        </w:rPr>
        <w:t xml:space="preserve">  </w:t>
      </w:r>
      <w:bookmarkStart w:id="93" w:name="OLE_LINK68"/>
      <w:r>
        <w:rPr>
          <w:rFonts w:hint="eastAsia"/>
          <w:color w:val="auto"/>
          <w:sz w:val="24"/>
          <w:szCs w:val="32"/>
          <w:lang w:val="en-US" w:eastAsia="zh-CN"/>
        </w:rPr>
        <w:t>积极开展园林绿化、</w:t>
      </w:r>
      <w:bookmarkStart w:id="94" w:name="OLE_LINK65"/>
      <w:r>
        <w:rPr>
          <w:rFonts w:hint="eastAsia"/>
          <w:color w:val="auto"/>
          <w:sz w:val="24"/>
          <w:szCs w:val="32"/>
          <w:lang w:val="en-US" w:eastAsia="zh-CN"/>
        </w:rPr>
        <w:t>垃圾分类等生态环保</w:t>
      </w:r>
      <w:bookmarkEnd w:id="94"/>
      <w:r>
        <w:rPr>
          <w:rFonts w:hint="eastAsia"/>
          <w:color w:val="auto"/>
          <w:sz w:val="24"/>
          <w:szCs w:val="32"/>
          <w:lang w:val="en-US" w:eastAsia="zh-CN"/>
        </w:rPr>
        <w:t>宣传教育，引导员工、居民参与单位、居住区生态节约绿化建设</w:t>
      </w:r>
      <w:bookmarkEnd w:id="93"/>
      <w:r>
        <w:rPr>
          <w:rFonts w:hint="eastAsia"/>
          <w:color w:val="auto"/>
          <w:sz w:val="24"/>
          <w:szCs w:val="32"/>
          <w:lang w:val="en-US" w:eastAsia="zh-CN"/>
        </w:rPr>
        <w:t>。</w:t>
      </w:r>
    </w:p>
    <w:bookmarkEnd w:id="53"/>
    <w:p w14:paraId="539C9B63">
      <w:pPr>
        <w:rPr>
          <w:rStyle w:val="13"/>
          <w:rFonts w:hint="eastAsia" w:asciiTheme="minorEastAsia" w:hAnsiTheme="minorEastAsia" w:eastAsiaTheme="minorEastAsia" w:cstheme="minorEastAsia"/>
          <w:color w:val="auto"/>
          <w:sz w:val="36"/>
          <w:szCs w:val="28"/>
          <w:lang w:val="en-US" w:eastAsia="zh-CN"/>
        </w:rPr>
      </w:pPr>
      <w:r>
        <w:rPr>
          <w:rStyle w:val="13"/>
          <w:rFonts w:hint="eastAsia" w:asciiTheme="minorEastAsia" w:hAnsiTheme="minorEastAsia" w:eastAsiaTheme="minorEastAsia" w:cstheme="minorEastAsia"/>
          <w:color w:val="auto"/>
          <w:sz w:val="36"/>
          <w:szCs w:val="28"/>
          <w:lang w:val="en-US" w:eastAsia="zh-CN"/>
        </w:rPr>
        <w:br w:type="page"/>
      </w:r>
    </w:p>
    <w:p w14:paraId="562E2374">
      <w:pPr>
        <w:jc w:val="center"/>
        <w:rPr>
          <w:rStyle w:val="13"/>
          <w:rFonts w:hint="default" w:asciiTheme="minorEastAsia" w:hAnsiTheme="minorEastAsia" w:eastAsiaTheme="minorEastAsia" w:cstheme="minorEastAsia"/>
          <w:color w:val="auto"/>
          <w:sz w:val="36"/>
          <w:szCs w:val="28"/>
          <w:lang w:val="en-US" w:eastAsia="zh-CN"/>
        </w:rPr>
      </w:pPr>
      <w:bookmarkStart w:id="95" w:name="_Toc22434"/>
      <w:r>
        <w:rPr>
          <w:rStyle w:val="13"/>
          <w:rFonts w:hint="eastAsia" w:asciiTheme="minorEastAsia" w:hAnsiTheme="minorEastAsia" w:eastAsiaTheme="minorEastAsia" w:cstheme="minorEastAsia"/>
          <w:color w:val="auto"/>
          <w:sz w:val="36"/>
          <w:szCs w:val="28"/>
          <w:lang w:val="en-US" w:eastAsia="zh-CN"/>
        </w:rPr>
        <w:t xml:space="preserve">6  </w:t>
      </w:r>
      <w:bookmarkStart w:id="96" w:name="OLE_LINK78"/>
      <w:r>
        <w:rPr>
          <w:rStyle w:val="13"/>
          <w:rFonts w:hint="eastAsia" w:asciiTheme="minorEastAsia" w:hAnsiTheme="minorEastAsia" w:eastAsiaTheme="minorEastAsia" w:cstheme="minorEastAsia"/>
          <w:color w:val="auto"/>
          <w:sz w:val="36"/>
          <w:szCs w:val="28"/>
          <w:lang w:val="en-US" w:eastAsia="zh-CN"/>
        </w:rPr>
        <w:t>等级评定</w:t>
      </w:r>
      <w:bookmarkEnd w:id="96"/>
    </w:p>
    <w:bookmarkEnd w:id="95"/>
    <w:p w14:paraId="1C03EFF5">
      <w:pPr>
        <w:spacing w:line="360" w:lineRule="auto"/>
        <w:jc w:val="left"/>
        <w:rPr>
          <w:rFonts w:hint="default"/>
          <w:b/>
          <w:color w:val="auto"/>
          <w:sz w:val="24"/>
          <w:lang w:val="en-US" w:eastAsia="zh-CN"/>
        </w:rPr>
      </w:pPr>
      <w:r>
        <w:rPr>
          <w:rFonts w:hint="eastAsia"/>
          <w:b/>
          <w:bCs/>
          <w:color w:val="auto"/>
          <w:sz w:val="24"/>
          <w:szCs w:val="32"/>
          <w:lang w:val="en-US" w:eastAsia="zh-CN"/>
        </w:rPr>
        <w:t>6.0.1</w:t>
      </w:r>
      <w:r>
        <w:rPr>
          <w:rFonts w:hint="eastAsia"/>
          <w:color w:val="auto"/>
          <w:sz w:val="24"/>
          <w:szCs w:val="32"/>
          <w:lang w:val="en-US" w:eastAsia="zh-CN"/>
        </w:rPr>
        <w:t xml:space="preserve">  园林式单位和居住区评定类型应包括</w:t>
      </w:r>
      <w:r>
        <w:rPr>
          <w:rFonts w:hint="eastAsia"/>
          <w:b w:val="0"/>
          <w:bCs/>
          <w:color w:val="auto"/>
          <w:sz w:val="24"/>
          <w:lang w:val="en-US" w:eastAsia="zh-CN"/>
        </w:rPr>
        <w:t>规划建设和管养维护，各评定内容应符合附表A的要求。</w:t>
      </w:r>
    </w:p>
    <w:p w14:paraId="2C8B62D1">
      <w:pPr>
        <w:spacing w:line="360" w:lineRule="auto"/>
        <w:rPr>
          <w:rFonts w:hint="eastAsia"/>
          <w:color w:val="auto"/>
          <w:sz w:val="24"/>
          <w:szCs w:val="32"/>
          <w:lang w:val="en-US" w:eastAsia="zh-CN"/>
        </w:rPr>
      </w:pPr>
      <w:r>
        <w:rPr>
          <w:rFonts w:hint="eastAsia"/>
          <w:b/>
          <w:bCs/>
          <w:color w:val="auto"/>
          <w:sz w:val="24"/>
          <w:szCs w:val="32"/>
          <w:lang w:val="en-US" w:eastAsia="zh-CN"/>
        </w:rPr>
        <w:t>6.0.2</w:t>
      </w:r>
      <w:r>
        <w:rPr>
          <w:rFonts w:hint="eastAsia"/>
          <w:color w:val="auto"/>
          <w:sz w:val="24"/>
          <w:szCs w:val="32"/>
          <w:lang w:val="en-US" w:eastAsia="zh-CN"/>
        </w:rPr>
        <w:t xml:space="preserve">  园林式单位和居住区分为两个评定等级，分别为省级园林式单位和居住区、市级园林式单位和居住区。</w:t>
      </w:r>
    </w:p>
    <w:p w14:paraId="5CB06D7F">
      <w:pPr>
        <w:spacing w:line="360" w:lineRule="auto"/>
        <w:rPr>
          <w:rFonts w:hint="eastAsia"/>
          <w:color w:val="auto"/>
          <w:sz w:val="24"/>
          <w:szCs w:val="32"/>
          <w:lang w:val="en-US" w:eastAsia="zh-CN"/>
        </w:rPr>
      </w:pPr>
      <w:bookmarkStart w:id="97" w:name="OLE_LINK91"/>
      <w:r>
        <w:rPr>
          <w:rFonts w:hint="eastAsia"/>
          <w:b/>
          <w:bCs/>
          <w:color w:val="auto"/>
          <w:sz w:val="24"/>
          <w:szCs w:val="32"/>
          <w:lang w:val="en-US" w:eastAsia="zh-CN"/>
        </w:rPr>
        <w:t>6.0.3</w:t>
      </w:r>
      <w:r>
        <w:rPr>
          <w:rFonts w:hint="eastAsia"/>
          <w:color w:val="auto"/>
          <w:sz w:val="24"/>
          <w:szCs w:val="32"/>
          <w:lang w:val="en-US" w:eastAsia="zh-CN"/>
        </w:rPr>
        <w:t xml:space="preserve">  </w:t>
      </w:r>
      <w:bookmarkStart w:id="98" w:name="OLE_LINK2"/>
      <w:r>
        <w:rPr>
          <w:rFonts w:hint="eastAsia"/>
          <w:color w:val="auto"/>
          <w:sz w:val="24"/>
          <w:szCs w:val="32"/>
          <w:lang w:val="en-US" w:eastAsia="zh-CN"/>
        </w:rPr>
        <w:t>各评定等级</w:t>
      </w:r>
      <w:bookmarkEnd w:id="98"/>
      <w:r>
        <w:rPr>
          <w:rFonts w:hint="eastAsia"/>
          <w:color w:val="auto"/>
          <w:sz w:val="24"/>
          <w:szCs w:val="32"/>
          <w:lang w:val="en-US" w:eastAsia="zh-CN"/>
        </w:rPr>
        <w:t>的评定项应包括基本项和一般项，并应符合以下规定：</w:t>
      </w:r>
    </w:p>
    <w:p w14:paraId="03A43845">
      <w:pPr>
        <w:spacing w:line="360" w:lineRule="auto"/>
        <w:rPr>
          <w:rFonts w:hint="eastAsia"/>
          <w:color w:val="auto"/>
          <w:sz w:val="24"/>
          <w:szCs w:val="32"/>
          <w:lang w:val="en-US" w:eastAsia="zh-CN"/>
        </w:rPr>
      </w:pPr>
      <w:r>
        <w:rPr>
          <w:rFonts w:hint="eastAsia"/>
          <w:color w:val="auto"/>
          <w:sz w:val="24"/>
          <w:szCs w:val="32"/>
          <w:lang w:val="en-US" w:eastAsia="zh-CN"/>
        </w:rPr>
        <w:t xml:space="preserve">   1  基本项为否决项，不设置评定分值；</w:t>
      </w:r>
    </w:p>
    <w:bookmarkEnd w:id="97"/>
    <w:p w14:paraId="445B29E9">
      <w:pPr>
        <w:spacing w:line="360" w:lineRule="auto"/>
        <w:ind w:firstLine="240" w:firstLineChars="100"/>
        <w:rPr>
          <w:rFonts w:hint="eastAsia"/>
          <w:color w:val="auto"/>
          <w:sz w:val="24"/>
          <w:szCs w:val="32"/>
          <w:lang w:val="en-US" w:eastAsia="zh-CN"/>
        </w:rPr>
      </w:pPr>
      <w:r>
        <w:rPr>
          <w:rFonts w:hint="eastAsia"/>
          <w:color w:val="auto"/>
          <w:sz w:val="24"/>
          <w:szCs w:val="32"/>
          <w:lang w:val="en-US" w:eastAsia="zh-CN"/>
        </w:rPr>
        <w:t xml:space="preserve"> 2  一般项为打分项，总分值为100分；其中规划建设评定内容分值为60分，管养维护评定内容分值为40分。</w:t>
      </w:r>
    </w:p>
    <w:p w14:paraId="397F30B8">
      <w:pPr>
        <w:spacing w:line="360" w:lineRule="auto"/>
        <w:jc w:val="left"/>
        <w:rPr>
          <w:rFonts w:hint="eastAsia" w:ascii="宋体" w:hAnsi="宋体" w:cs="宋体"/>
          <w:bCs/>
          <w:color w:val="auto"/>
          <w:sz w:val="24"/>
          <w:lang w:val="en-US" w:eastAsia="zh-CN"/>
        </w:rPr>
      </w:pPr>
      <w:r>
        <w:rPr>
          <w:rFonts w:hint="eastAsia"/>
          <w:b/>
          <w:color w:val="auto"/>
          <w:sz w:val="24"/>
          <w:lang w:val="en-US" w:eastAsia="zh-CN"/>
        </w:rPr>
        <w:t>6</w:t>
      </w:r>
      <w:r>
        <w:rPr>
          <w:rFonts w:hint="eastAsia"/>
          <w:b/>
          <w:color w:val="auto"/>
          <w:sz w:val="24"/>
          <w:lang w:eastAsia="zh-CN"/>
        </w:rPr>
        <w:t>.0.</w:t>
      </w:r>
      <w:r>
        <w:rPr>
          <w:rFonts w:hint="eastAsia"/>
          <w:b/>
          <w:color w:val="auto"/>
          <w:sz w:val="24"/>
          <w:lang w:val="en-US" w:eastAsia="zh-CN"/>
        </w:rPr>
        <w:t>4</w:t>
      </w:r>
      <w:r>
        <w:rPr>
          <w:rFonts w:hint="eastAsia"/>
          <w:b/>
          <w:color w:val="auto"/>
          <w:sz w:val="24"/>
          <w:lang w:eastAsia="zh-CN"/>
        </w:rPr>
        <w:t xml:space="preserve"> </w:t>
      </w:r>
      <w:r>
        <w:rPr>
          <w:rFonts w:hint="eastAsia"/>
          <w:b/>
          <w:color w:val="auto"/>
          <w:sz w:val="24"/>
          <w:lang w:val="en-US" w:eastAsia="zh-CN"/>
        </w:rPr>
        <w:t xml:space="preserve"> </w:t>
      </w:r>
      <w:r>
        <w:rPr>
          <w:rFonts w:hint="eastAsia"/>
          <w:b w:val="0"/>
          <w:bCs/>
          <w:color w:val="auto"/>
          <w:sz w:val="24"/>
          <w:lang w:val="en-US" w:eastAsia="zh-CN"/>
        </w:rPr>
        <w:t>评价合格的园林式单位和居住区，</w:t>
      </w:r>
      <w:r>
        <w:rPr>
          <w:rFonts w:hint="eastAsia" w:ascii="宋体" w:hAnsi="宋体" w:cs="宋体"/>
          <w:bCs/>
          <w:color w:val="auto"/>
          <w:sz w:val="24"/>
          <w:lang w:val="en-US" w:eastAsia="zh-CN"/>
        </w:rPr>
        <w:t>应满足评定基本项全部达标，且评</w:t>
      </w:r>
      <w:bookmarkStart w:id="99" w:name="OLE_LINK35"/>
      <w:r>
        <w:rPr>
          <w:rFonts w:hint="eastAsia" w:ascii="宋体" w:hAnsi="宋体" w:cs="宋体"/>
          <w:bCs/>
          <w:color w:val="auto"/>
          <w:sz w:val="24"/>
          <w:lang w:val="en-US" w:eastAsia="zh-CN"/>
        </w:rPr>
        <w:t>定</w:t>
      </w:r>
      <w:bookmarkEnd w:id="99"/>
      <w:r>
        <w:rPr>
          <w:rFonts w:hint="eastAsia" w:ascii="宋体" w:hAnsi="宋体" w:cs="宋体"/>
          <w:bCs/>
          <w:color w:val="auto"/>
          <w:sz w:val="24"/>
          <w:lang w:val="en-US" w:eastAsia="zh-CN"/>
        </w:rPr>
        <w:t>总分</w:t>
      </w:r>
      <w:bookmarkStart w:id="100" w:name="OLE_LINK72"/>
      <w:r>
        <w:rPr>
          <w:rFonts w:hint="eastAsia" w:ascii="宋体" w:hAnsi="宋体" w:cs="宋体"/>
          <w:bCs/>
          <w:color w:val="auto"/>
          <w:sz w:val="24"/>
          <w:lang w:val="en-US" w:eastAsia="zh-CN"/>
        </w:rPr>
        <w:t>应≥80分</w:t>
      </w:r>
      <w:bookmarkEnd w:id="100"/>
      <w:r>
        <w:rPr>
          <w:rFonts w:hint="eastAsia" w:ascii="宋体" w:hAnsi="宋体" w:cs="宋体"/>
          <w:bCs/>
          <w:color w:val="auto"/>
          <w:sz w:val="24"/>
          <w:lang w:val="en-US" w:eastAsia="zh-CN"/>
        </w:rPr>
        <w:t>，其中省级园林式单位和居住区评定分值应≥85分。</w:t>
      </w:r>
    </w:p>
    <w:p w14:paraId="6647A871">
      <w:pPr>
        <w:spacing w:line="360" w:lineRule="auto"/>
        <w:jc w:val="both"/>
        <w:rPr>
          <w:rFonts w:hint="eastAsia"/>
          <w:color w:val="auto"/>
          <w:sz w:val="24"/>
          <w:szCs w:val="32"/>
          <w:lang w:val="en-US" w:eastAsia="zh-CN"/>
        </w:rPr>
      </w:pPr>
      <w:r>
        <w:rPr>
          <w:rFonts w:hint="eastAsia"/>
          <w:b/>
          <w:bCs/>
          <w:color w:val="auto"/>
          <w:sz w:val="24"/>
          <w:szCs w:val="32"/>
          <w:lang w:val="en-US" w:eastAsia="zh-CN"/>
        </w:rPr>
        <w:t>6.0.5</w:t>
      </w:r>
      <w:r>
        <w:rPr>
          <w:rFonts w:hint="eastAsia"/>
          <w:color w:val="auto"/>
          <w:sz w:val="24"/>
          <w:szCs w:val="32"/>
          <w:lang w:val="en-US" w:eastAsia="zh-CN"/>
        </w:rPr>
        <w:t xml:space="preserve">  </w:t>
      </w:r>
      <w:r>
        <w:rPr>
          <w:rFonts w:hint="default"/>
          <w:color w:val="auto"/>
          <w:sz w:val="24"/>
          <w:szCs w:val="32"/>
          <w:lang w:val="en-US" w:eastAsia="zh-CN"/>
        </w:rPr>
        <w:t>园林式单位</w:t>
      </w:r>
      <w:r>
        <w:rPr>
          <w:rFonts w:hint="eastAsia"/>
          <w:color w:val="auto"/>
          <w:sz w:val="24"/>
          <w:szCs w:val="32"/>
          <w:lang w:val="en-US" w:eastAsia="zh-CN"/>
        </w:rPr>
        <w:t>和</w:t>
      </w:r>
      <w:r>
        <w:rPr>
          <w:rFonts w:hint="default"/>
          <w:color w:val="auto"/>
          <w:sz w:val="24"/>
          <w:szCs w:val="32"/>
          <w:lang w:val="en-US" w:eastAsia="zh-CN"/>
        </w:rPr>
        <w:t>居住区</w:t>
      </w:r>
      <w:r>
        <w:rPr>
          <w:rFonts w:hint="eastAsia"/>
          <w:color w:val="auto"/>
          <w:sz w:val="24"/>
          <w:szCs w:val="32"/>
          <w:lang w:val="en-US" w:eastAsia="zh-CN"/>
        </w:rPr>
        <w:t>评定分值应按下式计算：</w:t>
      </w:r>
    </w:p>
    <w:p w14:paraId="3B6A8FBA">
      <w:pPr>
        <w:spacing w:line="360" w:lineRule="auto"/>
        <w:ind w:firstLine="720" w:firstLineChars="300"/>
        <w:jc w:val="center"/>
        <w:rPr>
          <w:rFonts w:hint="default"/>
          <w:color w:val="auto"/>
          <w:sz w:val="24"/>
          <w:szCs w:val="32"/>
          <w:lang w:val="en-US" w:eastAsia="zh-CN"/>
        </w:rPr>
      </w:pPr>
      <w:r>
        <w:rPr>
          <w:rFonts w:hint="eastAsia"/>
          <w:color w:val="auto"/>
          <w:sz w:val="24"/>
          <w:szCs w:val="32"/>
          <w:lang w:val="en-US" w:eastAsia="zh-CN"/>
        </w:rPr>
        <w:t xml:space="preserve">             L=P+M                （6.0.1）</w:t>
      </w:r>
    </w:p>
    <w:p w14:paraId="40F58A95">
      <w:pPr>
        <w:spacing w:line="360" w:lineRule="auto"/>
        <w:ind w:firstLine="480" w:firstLineChars="200"/>
        <w:rPr>
          <w:rFonts w:hint="eastAsia"/>
          <w:color w:val="auto"/>
          <w:sz w:val="24"/>
          <w:lang w:val="en-US" w:eastAsia="zh-CN"/>
        </w:rPr>
      </w:pPr>
      <w:r>
        <w:rPr>
          <w:rFonts w:hint="eastAsia"/>
          <w:color w:val="auto"/>
          <w:sz w:val="24"/>
          <w:lang w:val="en-US" w:eastAsia="zh-CN"/>
        </w:rPr>
        <w:t>式中：L ——园林式单位和居住区评定分值</w:t>
      </w:r>
    </w:p>
    <w:p w14:paraId="17EF980C">
      <w:pPr>
        <w:spacing w:line="360" w:lineRule="auto"/>
        <w:ind w:firstLine="1200" w:firstLineChars="500"/>
        <w:rPr>
          <w:rFonts w:hint="default"/>
          <w:color w:val="auto"/>
          <w:sz w:val="24"/>
          <w:lang w:val="en-US" w:eastAsia="zh-CN"/>
        </w:rPr>
      </w:pPr>
      <w:r>
        <w:rPr>
          <w:rFonts w:hint="eastAsia"/>
          <w:color w:val="auto"/>
          <w:sz w:val="24"/>
          <w:lang w:val="en-US" w:eastAsia="zh-CN"/>
        </w:rPr>
        <w:t>P ——规划建设评定分值</w:t>
      </w:r>
    </w:p>
    <w:p w14:paraId="37DBD769">
      <w:pPr>
        <w:spacing w:line="360" w:lineRule="auto"/>
        <w:ind w:firstLine="1200" w:firstLineChars="500"/>
        <w:rPr>
          <w:rFonts w:hint="eastAsia"/>
          <w:color w:val="auto"/>
          <w:sz w:val="24"/>
          <w:szCs w:val="32"/>
          <w:lang w:val="en-US" w:eastAsia="zh-CN"/>
        </w:rPr>
      </w:pPr>
      <w:r>
        <w:rPr>
          <w:rFonts w:hint="eastAsia"/>
          <w:color w:val="auto"/>
          <w:sz w:val="24"/>
          <w:lang w:val="en-US" w:eastAsia="zh-CN"/>
        </w:rPr>
        <w:t>M ——</w:t>
      </w:r>
      <w:r>
        <w:rPr>
          <w:rFonts w:hint="eastAsia"/>
          <w:color w:val="auto"/>
          <w:sz w:val="24"/>
          <w:szCs w:val="32"/>
          <w:lang w:val="en-US" w:eastAsia="zh-CN"/>
        </w:rPr>
        <w:t>管养维护评定分值</w:t>
      </w:r>
    </w:p>
    <w:p w14:paraId="6D22BBEC">
      <w:pPr>
        <w:spacing w:line="360" w:lineRule="auto"/>
        <w:jc w:val="both"/>
        <w:rPr>
          <w:rFonts w:hint="eastAsia"/>
          <w:color w:val="auto"/>
          <w:sz w:val="24"/>
          <w:szCs w:val="32"/>
          <w:lang w:val="en-US" w:eastAsia="zh-CN"/>
        </w:rPr>
      </w:pPr>
      <w:r>
        <w:rPr>
          <w:rFonts w:hint="eastAsia"/>
          <w:b/>
          <w:bCs/>
          <w:color w:val="auto"/>
          <w:sz w:val="24"/>
          <w:szCs w:val="32"/>
          <w:lang w:val="en-US" w:eastAsia="zh-CN"/>
        </w:rPr>
        <w:t>6.0.6</w:t>
      </w:r>
      <w:r>
        <w:rPr>
          <w:rFonts w:hint="eastAsia"/>
          <w:color w:val="auto"/>
          <w:sz w:val="24"/>
          <w:szCs w:val="32"/>
          <w:lang w:val="en-US" w:eastAsia="zh-CN"/>
        </w:rPr>
        <w:t xml:space="preserve">  </w:t>
      </w:r>
      <w:r>
        <w:rPr>
          <w:rFonts w:hint="default"/>
          <w:color w:val="auto"/>
          <w:sz w:val="24"/>
          <w:szCs w:val="32"/>
          <w:lang w:val="en-US" w:eastAsia="zh-CN"/>
        </w:rPr>
        <w:t>园林式单位</w:t>
      </w:r>
      <w:r>
        <w:rPr>
          <w:rFonts w:hint="eastAsia"/>
          <w:color w:val="auto"/>
          <w:sz w:val="24"/>
          <w:szCs w:val="32"/>
          <w:lang w:val="en-US" w:eastAsia="zh-CN"/>
        </w:rPr>
        <w:t>和</w:t>
      </w:r>
      <w:r>
        <w:rPr>
          <w:rFonts w:hint="default"/>
          <w:color w:val="auto"/>
          <w:sz w:val="24"/>
          <w:szCs w:val="32"/>
          <w:lang w:val="en-US" w:eastAsia="zh-CN"/>
        </w:rPr>
        <w:t>居住区</w:t>
      </w:r>
      <w:r>
        <w:rPr>
          <w:rFonts w:hint="eastAsia"/>
          <w:color w:val="auto"/>
          <w:sz w:val="24"/>
          <w:szCs w:val="32"/>
          <w:lang w:val="en-US" w:eastAsia="zh-CN"/>
        </w:rPr>
        <w:t xml:space="preserve">规划建设评定分值应按下式计算：          </w:t>
      </w:r>
    </w:p>
    <w:p w14:paraId="09C94010">
      <w:pPr>
        <w:spacing w:line="360" w:lineRule="auto"/>
        <w:ind w:firstLine="720" w:firstLineChars="300"/>
        <w:jc w:val="center"/>
        <w:rPr>
          <w:rFonts w:hint="default"/>
          <w:color w:val="auto"/>
          <w:sz w:val="24"/>
          <w:szCs w:val="32"/>
          <w:lang w:val="en-US" w:eastAsia="zh-CN"/>
        </w:rPr>
      </w:pPr>
      <w:r>
        <w:rPr>
          <w:rFonts w:hint="eastAsia"/>
          <w:color w:val="auto"/>
          <w:sz w:val="24"/>
          <w:szCs w:val="32"/>
          <w:lang w:val="en-US" w:eastAsia="zh-CN"/>
        </w:rPr>
        <w:t xml:space="preserve">          </w:t>
      </w:r>
      <w:r>
        <w:rPr>
          <w:rFonts w:hint="eastAsia" w:ascii="宋体" w:hAnsi="宋体"/>
          <w:color w:val="auto"/>
          <w:kern w:val="0"/>
          <w:position w:val="-30"/>
          <w:sz w:val="28"/>
          <w:szCs w:val="28"/>
          <w:lang w:bidi="en-US"/>
        </w:rPr>
        <w:object>
          <v:shape id="_x0000_i1025" o:spt="75" type="#_x0000_t75" style="height:34.25pt;width:47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color w:val="auto"/>
          <w:sz w:val="24"/>
          <w:szCs w:val="32"/>
          <w:lang w:val="en-US" w:eastAsia="zh-CN"/>
        </w:rPr>
        <w:t xml:space="preserve">               （6.0.2）</w:t>
      </w:r>
    </w:p>
    <w:p w14:paraId="2D129E47">
      <w:pPr>
        <w:spacing w:line="360" w:lineRule="auto"/>
        <w:ind w:firstLine="480" w:firstLineChars="200"/>
        <w:rPr>
          <w:rFonts w:hint="default"/>
          <w:color w:val="auto"/>
          <w:sz w:val="24"/>
          <w:lang w:val="en-US" w:eastAsia="zh-CN"/>
        </w:rPr>
      </w:pPr>
      <w:r>
        <w:rPr>
          <w:rFonts w:hint="eastAsia"/>
          <w:color w:val="auto"/>
          <w:sz w:val="24"/>
          <w:lang w:val="en-US" w:eastAsia="zh-CN"/>
        </w:rPr>
        <w:t>式中：P ——规划建设评定分值</w:t>
      </w:r>
    </w:p>
    <w:p w14:paraId="031B647F">
      <w:pPr>
        <w:spacing w:line="360" w:lineRule="auto"/>
        <w:ind w:firstLine="1200" w:firstLineChars="500"/>
        <w:jc w:val="both"/>
        <w:rPr>
          <w:rFonts w:hint="eastAsia"/>
          <w:color w:val="auto"/>
          <w:sz w:val="24"/>
          <w:lang w:val="en-US" w:eastAsia="zh-CN"/>
        </w:rPr>
      </w:pPr>
      <w:r>
        <w:rPr>
          <w:rFonts w:hint="eastAsia"/>
          <w:color w:val="auto"/>
          <w:sz w:val="24"/>
          <w:lang w:val="en-US" w:eastAsia="zh-CN"/>
        </w:rPr>
        <w:t>P1——适用评定的规划建设评定项得分总和</w:t>
      </w:r>
    </w:p>
    <w:p w14:paraId="3D73F37F">
      <w:pPr>
        <w:spacing w:line="360" w:lineRule="auto"/>
        <w:ind w:firstLine="1200" w:firstLineChars="500"/>
        <w:jc w:val="both"/>
        <w:rPr>
          <w:rFonts w:hint="eastAsia"/>
          <w:color w:val="auto"/>
          <w:sz w:val="24"/>
          <w:lang w:val="en-US" w:eastAsia="zh-CN"/>
        </w:rPr>
      </w:pPr>
      <w:r>
        <w:rPr>
          <w:rFonts w:hint="eastAsia"/>
          <w:color w:val="auto"/>
          <w:sz w:val="24"/>
          <w:lang w:val="en-US" w:eastAsia="zh-CN"/>
        </w:rPr>
        <w:t>P2——适用评定的规划建设评定项分值总和</w:t>
      </w:r>
    </w:p>
    <w:p w14:paraId="58631D8B">
      <w:pPr>
        <w:spacing w:line="360" w:lineRule="auto"/>
        <w:ind w:firstLine="1200" w:firstLineChars="500"/>
        <w:jc w:val="both"/>
        <w:rPr>
          <w:rFonts w:hint="default"/>
          <w:color w:val="auto"/>
          <w:sz w:val="24"/>
          <w:szCs w:val="32"/>
          <w:lang w:val="en-US" w:eastAsia="zh-CN"/>
        </w:rPr>
      </w:pPr>
      <w:r>
        <w:rPr>
          <w:rFonts w:hint="eastAsia"/>
          <w:color w:val="auto"/>
          <w:sz w:val="24"/>
          <w:lang w:val="en-US" w:eastAsia="zh-CN"/>
        </w:rPr>
        <w:t>P3——规划建设所有评定项分值总和</w:t>
      </w:r>
    </w:p>
    <w:p w14:paraId="07AC68E2">
      <w:pPr>
        <w:spacing w:line="360" w:lineRule="auto"/>
        <w:jc w:val="both"/>
        <w:rPr>
          <w:rFonts w:hint="eastAsia"/>
          <w:color w:val="auto"/>
          <w:sz w:val="24"/>
          <w:szCs w:val="32"/>
          <w:lang w:val="en-US" w:eastAsia="zh-CN"/>
        </w:rPr>
      </w:pPr>
      <w:bookmarkStart w:id="101" w:name="OLE_LINK38"/>
      <w:r>
        <w:rPr>
          <w:rFonts w:hint="eastAsia"/>
          <w:b/>
          <w:bCs/>
          <w:color w:val="auto"/>
          <w:sz w:val="24"/>
          <w:szCs w:val="32"/>
          <w:lang w:val="en-US" w:eastAsia="zh-CN"/>
        </w:rPr>
        <w:t>6.0.7</w:t>
      </w:r>
      <w:r>
        <w:rPr>
          <w:rFonts w:hint="eastAsia"/>
          <w:color w:val="auto"/>
          <w:sz w:val="24"/>
          <w:szCs w:val="32"/>
          <w:lang w:val="en-US" w:eastAsia="zh-CN"/>
        </w:rPr>
        <w:t xml:space="preserve">  </w:t>
      </w:r>
      <w:r>
        <w:rPr>
          <w:rFonts w:hint="default"/>
          <w:color w:val="auto"/>
          <w:sz w:val="24"/>
          <w:szCs w:val="32"/>
          <w:lang w:val="en-US" w:eastAsia="zh-CN"/>
        </w:rPr>
        <w:t>园林式单位</w:t>
      </w:r>
      <w:r>
        <w:rPr>
          <w:rFonts w:hint="eastAsia"/>
          <w:color w:val="auto"/>
          <w:sz w:val="24"/>
          <w:szCs w:val="32"/>
          <w:lang w:val="en-US" w:eastAsia="zh-CN"/>
        </w:rPr>
        <w:t>和</w:t>
      </w:r>
      <w:r>
        <w:rPr>
          <w:rFonts w:hint="default"/>
          <w:color w:val="auto"/>
          <w:sz w:val="24"/>
          <w:szCs w:val="32"/>
          <w:lang w:val="en-US" w:eastAsia="zh-CN"/>
        </w:rPr>
        <w:t>居住区</w:t>
      </w:r>
      <w:r>
        <w:rPr>
          <w:rFonts w:hint="eastAsia"/>
          <w:color w:val="auto"/>
          <w:sz w:val="24"/>
          <w:szCs w:val="32"/>
          <w:lang w:val="en-US" w:eastAsia="zh-CN"/>
        </w:rPr>
        <w:t xml:space="preserve">管养维护评定分值应按下式计算：          </w:t>
      </w:r>
    </w:p>
    <w:p w14:paraId="2155E442">
      <w:pPr>
        <w:spacing w:line="360" w:lineRule="auto"/>
        <w:ind w:firstLine="2640" w:firstLineChars="1100"/>
        <w:jc w:val="both"/>
        <w:rPr>
          <w:rFonts w:hint="default"/>
          <w:color w:val="auto"/>
          <w:sz w:val="24"/>
          <w:szCs w:val="32"/>
          <w:lang w:val="en-US" w:eastAsia="zh-CN"/>
        </w:rPr>
      </w:pPr>
      <w:r>
        <w:rPr>
          <w:rFonts w:hint="eastAsia"/>
          <w:color w:val="auto"/>
          <w:sz w:val="24"/>
          <w:szCs w:val="32"/>
          <w:lang w:val="en-US" w:eastAsia="zh-CN"/>
        </w:rPr>
        <w:t xml:space="preserve"> </w:t>
      </w:r>
      <w:r>
        <w:rPr>
          <w:rFonts w:hint="eastAsia" w:ascii="宋体" w:hAnsi="宋体"/>
          <w:color w:val="auto"/>
          <w:kern w:val="0"/>
          <w:position w:val="-30"/>
          <w:sz w:val="28"/>
          <w:szCs w:val="28"/>
          <w:lang w:bidi="en-US"/>
        </w:rPr>
        <w:object>
          <v:shape id="_x0000_i1026" o:spt="75" type="#_x0000_t75" style="height:34.25pt;width:64pt;" o:ole="t" filled="f" o:preferrelative="t" stroked="f" coordsize="21600,21600">
            <v:path/>
            <v:fill on="f" focussize="0,0"/>
            <v:stroke on="f"/>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color w:val="auto"/>
          <w:sz w:val="24"/>
          <w:szCs w:val="32"/>
          <w:lang w:val="en-US" w:eastAsia="zh-CN"/>
        </w:rPr>
        <w:t xml:space="preserve">            （6.0.3）</w:t>
      </w:r>
    </w:p>
    <w:p w14:paraId="377F98A3">
      <w:pPr>
        <w:spacing w:line="360" w:lineRule="auto"/>
        <w:ind w:firstLine="480" w:firstLineChars="200"/>
        <w:rPr>
          <w:rFonts w:hint="default"/>
          <w:color w:val="auto"/>
          <w:sz w:val="24"/>
          <w:lang w:val="en-US" w:eastAsia="zh-CN"/>
        </w:rPr>
      </w:pPr>
      <w:r>
        <w:rPr>
          <w:rFonts w:hint="eastAsia"/>
          <w:color w:val="auto"/>
          <w:sz w:val="24"/>
          <w:lang w:val="en-US" w:eastAsia="zh-CN"/>
        </w:rPr>
        <w:t>式中：M ——</w:t>
      </w:r>
      <w:r>
        <w:rPr>
          <w:rFonts w:hint="eastAsia"/>
          <w:color w:val="auto"/>
          <w:sz w:val="24"/>
          <w:szCs w:val="32"/>
          <w:lang w:val="en-US" w:eastAsia="zh-CN"/>
        </w:rPr>
        <w:t>管养维护评定分值</w:t>
      </w:r>
    </w:p>
    <w:p w14:paraId="4DB1FB63">
      <w:pPr>
        <w:spacing w:line="360" w:lineRule="auto"/>
        <w:ind w:firstLine="1200" w:firstLineChars="500"/>
        <w:rPr>
          <w:rFonts w:hint="eastAsia"/>
          <w:color w:val="auto"/>
          <w:sz w:val="24"/>
          <w:lang w:val="en-US" w:eastAsia="zh-CN"/>
        </w:rPr>
      </w:pPr>
      <w:r>
        <w:rPr>
          <w:rFonts w:hint="eastAsia"/>
          <w:color w:val="auto"/>
          <w:sz w:val="24"/>
          <w:lang w:val="en-US" w:eastAsia="zh-CN"/>
        </w:rPr>
        <w:t>M1——适用评定的</w:t>
      </w:r>
      <w:r>
        <w:rPr>
          <w:rFonts w:hint="eastAsia"/>
          <w:color w:val="auto"/>
          <w:sz w:val="24"/>
          <w:szCs w:val="32"/>
          <w:lang w:val="en-US" w:eastAsia="zh-CN"/>
        </w:rPr>
        <w:t>管养维护</w:t>
      </w:r>
      <w:r>
        <w:rPr>
          <w:rFonts w:hint="eastAsia"/>
          <w:color w:val="auto"/>
          <w:sz w:val="24"/>
          <w:lang w:val="en-US" w:eastAsia="zh-CN"/>
        </w:rPr>
        <w:t>评定项得分总和</w:t>
      </w:r>
    </w:p>
    <w:p w14:paraId="4F080B73">
      <w:pPr>
        <w:spacing w:line="360" w:lineRule="auto"/>
        <w:ind w:firstLine="1200" w:firstLineChars="500"/>
        <w:rPr>
          <w:rFonts w:hint="default"/>
          <w:color w:val="auto"/>
          <w:sz w:val="24"/>
          <w:lang w:val="en-US" w:eastAsia="zh-CN"/>
        </w:rPr>
      </w:pPr>
      <w:r>
        <w:rPr>
          <w:rFonts w:hint="eastAsia"/>
          <w:color w:val="auto"/>
          <w:sz w:val="24"/>
          <w:lang w:val="en-US" w:eastAsia="zh-CN"/>
        </w:rPr>
        <w:t>M2——适用评定的</w:t>
      </w:r>
      <w:r>
        <w:rPr>
          <w:rFonts w:hint="eastAsia"/>
          <w:color w:val="auto"/>
          <w:sz w:val="24"/>
          <w:szCs w:val="32"/>
          <w:lang w:val="en-US" w:eastAsia="zh-CN"/>
        </w:rPr>
        <w:t>管养维护</w:t>
      </w:r>
      <w:r>
        <w:rPr>
          <w:rFonts w:hint="eastAsia"/>
          <w:color w:val="auto"/>
          <w:sz w:val="24"/>
          <w:lang w:val="en-US" w:eastAsia="zh-CN"/>
        </w:rPr>
        <w:t>评定项分值总和</w:t>
      </w:r>
    </w:p>
    <w:p w14:paraId="1881F74B">
      <w:pPr>
        <w:spacing w:line="360" w:lineRule="auto"/>
        <w:ind w:firstLine="1200" w:firstLineChars="500"/>
        <w:rPr>
          <w:rFonts w:ascii="宋体" w:hAnsi="宋体" w:cs="宋体"/>
          <w:bCs/>
          <w:color w:val="auto"/>
          <w:sz w:val="24"/>
        </w:rPr>
      </w:pPr>
      <w:r>
        <w:rPr>
          <w:rFonts w:hint="eastAsia"/>
          <w:color w:val="auto"/>
          <w:sz w:val="24"/>
          <w:lang w:val="en-US" w:eastAsia="zh-CN"/>
        </w:rPr>
        <w:t>M3——</w:t>
      </w:r>
      <w:r>
        <w:rPr>
          <w:rFonts w:hint="eastAsia"/>
          <w:color w:val="auto"/>
          <w:sz w:val="24"/>
          <w:szCs w:val="32"/>
          <w:lang w:val="en-US" w:eastAsia="zh-CN"/>
        </w:rPr>
        <w:t>管养维护</w:t>
      </w:r>
      <w:r>
        <w:rPr>
          <w:rFonts w:hint="eastAsia"/>
          <w:color w:val="auto"/>
          <w:sz w:val="24"/>
          <w:lang w:val="en-US" w:eastAsia="zh-CN"/>
        </w:rPr>
        <w:t>所有评定项分值总和</w:t>
      </w:r>
    </w:p>
    <w:p w14:paraId="733A9A7A">
      <w:pPr>
        <w:spacing w:line="360" w:lineRule="auto"/>
        <w:jc w:val="right"/>
        <w:rPr>
          <w:rFonts w:hint="eastAsia"/>
          <w:color w:val="auto"/>
          <w:sz w:val="24"/>
          <w:szCs w:val="32"/>
          <w:lang w:val="en-US" w:eastAsia="zh-CN"/>
        </w:rPr>
      </w:pPr>
      <w:r>
        <w:rPr>
          <w:rFonts w:hint="eastAsia"/>
          <w:color w:val="auto"/>
          <w:sz w:val="24"/>
          <w:szCs w:val="32"/>
          <w:lang w:val="en-US" w:eastAsia="zh-CN"/>
        </w:rPr>
        <w:t xml:space="preserve"> </w:t>
      </w:r>
    </w:p>
    <w:bookmarkEnd w:id="101"/>
    <w:p w14:paraId="0CE9F47C">
      <w:pPr>
        <w:spacing w:line="360" w:lineRule="auto"/>
        <w:jc w:val="right"/>
        <w:rPr>
          <w:rFonts w:hint="eastAsia"/>
          <w:color w:val="auto"/>
          <w:sz w:val="24"/>
          <w:szCs w:val="32"/>
          <w:lang w:val="en-US" w:eastAsia="zh-CN"/>
        </w:rPr>
      </w:pPr>
      <w:r>
        <w:rPr>
          <w:rFonts w:hint="eastAsia"/>
          <w:color w:val="auto"/>
          <w:sz w:val="24"/>
          <w:szCs w:val="32"/>
          <w:lang w:val="en-US" w:eastAsia="zh-CN"/>
        </w:rPr>
        <w:t xml:space="preserve"> </w:t>
      </w:r>
    </w:p>
    <w:bookmarkEnd w:id="18"/>
    <w:bookmarkEnd w:id="47"/>
    <w:p w14:paraId="757AEB83">
      <w:pPr>
        <w:rPr>
          <w:rStyle w:val="13"/>
          <w:rFonts w:hint="eastAsia" w:ascii="宋体" w:hAnsi="宋体" w:eastAsia="宋体" w:cs="宋体"/>
          <w:b w:val="0"/>
          <w:bCs w:val="0"/>
          <w:color w:val="auto"/>
          <w:sz w:val="36"/>
          <w:szCs w:val="22"/>
        </w:rPr>
      </w:pPr>
      <w:r>
        <w:rPr>
          <w:rStyle w:val="13"/>
          <w:rFonts w:hint="eastAsia" w:ascii="宋体" w:hAnsi="宋体" w:eastAsia="宋体" w:cs="宋体"/>
          <w:b w:val="0"/>
          <w:bCs w:val="0"/>
          <w:color w:val="auto"/>
          <w:sz w:val="36"/>
          <w:szCs w:val="22"/>
        </w:rPr>
        <w:br w:type="page"/>
      </w:r>
    </w:p>
    <w:p w14:paraId="1D5F764A">
      <w:pPr>
        <w:jc w:val="center"/>
        <w:rPr>
          <w:rStyle w:val="13"/>
          <w:rFonts w:hint="eastAsia" w:asciiTheme="minorEastAsia" w:hAnsiTheme="minorEastAsia" w:eastAsiaTheme="minorEastAsia" w:cstheme="minorEastAsia"/>
          <w:color w:val="auto"/>
          <w:sz w:val="36"/>
          <w:szCs w:val="28"/>
          <w:lang w:val="en-US" w:eastAsia="zh-CN"/>
        </w:rPr>
      </w:pPr>
      <w:bookmarkStart w:id="102" w:name="_Toc9893"/>
      <w:r>
        <w:rPr>
          <w:rStyle w:val="13"/>
          <w:rFonts w:hint="eastAsia" w:asciiTheme="minorEastAsia" w:hAnsiTheme="minorEastAsia" w:eastAsiaTheme="minorEastAsia" w:cstheme="minorEastAsia"/>
          <w:color w:val="auto"/>
          <w:sz w:val="36"/>
          <w:szCs w:val="28"/>
          <w:lang w:val="en-US" w:eastAsia="zh-CN"/>
        </w:rPr>
        <w:t>附录A  评定内容</w:t>
      </w:r>
    </w:p>
    <w:bookmarkEnd w:id="102"/>
    <w:p w14:paraId="280B926E">
      <w:pPr>
        <w:spacing w:line="360" w:lineRule="auto"/>
        <w:jc w:val="left"/>
        <w:rPr>
          <w:rFonts w:hint="default"/>
          <w:color w:val="auto"/>
          <w:sz w:val="24"/>
          <w:szCs w:val="32"/>
          <w:lang w:val="en-US" w:eastAsia="zh-CN"/>
        </w:rPr>
      </w:pPr>
      <w:r>
        <w:rPr>
          <w:rFonts w:hint="eastAsia"/>
          <w:color w:val="auto"/>
          <w:sz w:val="24"/>
          <w:szCs w:val="32"/>
          <w:lang w:val="en-US" w:eastAsia="zh-CN"/>
        </w:rPr>
        <w:t>A.0.1湖南省园林式单位和居住区评定应包括表A.0.1中的内容及方式：</w:t>
      </w:r>
    </w:p>
    <w:p w14:paraId="6ACB3E6C">
      <w:pPr>
        <w:spacing w:line="360" w:lineRule="auto"/>
        <w:jc w:val="center"/>
        <w:rPr>
          <w:rFonts w:hint="eastAsia"/>
          <w:color w:val="auto"/>
          <w:sz w:val="24"/>
          <w:szCs w:val="32"/>
          <w:lang w:val="en-US" w:eastAsia="zh-CN"/>
        </w:rPr>
      </w:pPr>
      <w:r>
        <w:rPr>
          <w:rFonts w:hint="eastAsia"/>
          <w:color w:val="auto"/>
          <w:sz w:val="24"/>
          <w:szCs w:val="32"/>
          <w:lang w:val="en-US" w:eastAsia="zh-CN"/>
        </w:rPr>
        <w:t xml:space="preserve">表A.0.1 </w:t>
      </w:r>
      <w:r>
        <w:rPr>
          <w:rFonts w:hint="default"/>
          <w:color w:val="auto"/>
          <w:sz w:val="24"/>
          <w:szCs w:val="32"/>
          <w:lang w:val="en-US" w:eastAsia="zh-CN"/>
        </w:rPr>
        <w:t>湖南省园林式单位</w:t>
      </w:r>
      <w:r>
        <w:rPr>
          <w:rFonts w:hint="eastAsia"/>
          <w:color w:val="auto"/>
          <w:sz w:val="24"/>
          <w:szCs w:val="32"/>
          <w:lang w:val="en-US" w:eastAsia="zh-CN"/>
        </w:rPr>
        <w:t>和</w:t>
      </w:r>
      <w:r>
        <w:rPr>
          <w:rFonts w:hint="default"/>
          <w:color w:val="auto"/>
          <w:sz w:val="24"/>
          <w:szCs w:val="32"/>
          <w:lang w:val="en-US" w:eastAsia="zh-CN"/>
        </w:rPr>
        <w:t>居住区</w:t>
      </w:r>
      <w:r>
        <w:rPr>
          <w:rFonts w:hint="eastAsia"/>
          <w:color w:val="auto"/>
          <w:sz w:val="24"/>
          <w:szCs w:val="32"/>
          <w:lang w:val="en-US" w:eastAsia="zh-CN"/>
        </w:rPr>
        <w:t>评定内容及评价方式</w:t>
      </w:r>
    </w:p>
    <w:tbl>
      <w:tblPr>
        <w:tblStyle w:val="9"/>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550"/>
        <w:gridCol w:w="2676"/>
        <w:gridCol w:w="4561"/>
      </w:tblGrid>
      <w:tr w14:paraId="0CBD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86" w:type="dxa"/>
            <w:noWrap w:val="0"/>
            <w:vAlign w:val="center"/>
          </w:tcPr>
          <w:p w14:paraId="7FA57863">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评定</w:t>
            </w:r>
          </w:p>
          <w:p w14:paraId="52A20BCA">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类型</w:t>
            </w:r>
          </w:p>
        </w:tc>
        <w:tc>
          <w:tcPr>
            <w:tcW w:w="550" w:type="dxa"/>
            <w:noWrap w:val="0"/>
            <w:vAlign w:val="center"/>
          </w:tcPr>
          <w:p w14:paraId="12B8231F">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序号</w:t>
            </w:r>
          </w:p>
        </w:tc>
        <w:tc>
          <w:tcPr>
            <w:tcW w:w="2676" w:type="dxa"/>
            <w:noWrap w:val="0"/>
            <w:vAlign w:val="center"/>
          </w:tcPr>
          <w:p w14:paraId="55A1A4FF">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建设内容</w:t>
            </w:r>
          </w:p>
        </w:tc>
        <w:tc>
          <w:tcPr>
            <w:tcW w:w="4561" w:type="dxa"/>
            <w:noWrap w:val="0"/>
            <w:vAlign w:val="center"/>
          </w:tcPr>
          <w:p w14:paraId="23558125">
            <w:pPr>
              <w:keepNext w:val="0"/>
              <w:keepLines w:val="0"/>
              <w:pageBreakBefore w:val="0"/>
              <w:widowControl w:val="0"/>
              <w:kinsoku/>
              <w:wordWrap/>
              <w:overflowPunct/>
              <w:topLinePunct w:val="0"/>
              <w:autoSpaceDE/>
              <w:autoSpaceDN/>
              <w:bidi w:val="0"/>
              <w:adjustRightInd/>
              <w:snapToGrid/>
              <w:spacing w:after="0" w:line="288"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评定方式</w:t>
            </w:r>
          </w:p>
        </w:tc>
      </w:tr>
      <w:tr w14:paraId="791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restart"/>
            <w:noWrap w:val="0"/>
            <w:vAlign w:val="center"/>
          </w:tcPr>
          <w:p w14:paraId="633CA88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规划</w:t>
            </w:r>
          </w:p>
          <w:p w14:paraId="008F904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建设</w:t>
            </w:r>
          </w:p>
        </w:tc>
        <w:tc>
          <w:tcPr>
            <w:tcW w:w="550" w:type="dxa"/>
            <w:noWrap w:val="0"/>
            <w:vAlign w:val="center"/>
          </w:tcPr>
          <w:p w14:paraId="6D5E017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1</w:t>
            </w:r>
          </w:p>
        </w:tc>
        <w:tc>
          <w:tcPr>
            <w:tcW w:w="2676" w:type="dxa"/>
            <w:noWrap w:val="0"/>
            <w:vAlign w:val="center"/>
          </w:tcPr>
          <w:p w14:paraId="3CBEB34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绿地率</w:t>
            </w:r>
          </w:p>
        </w:tc>
        <w:tc>
          <w:tcPr>
            <w:tcW w:w="4561" w:type="dxa"/>
            <w:noWrap w:val="0"/>
            <w:vAlign w:val="center"/>
          </w:tcPr>
          <w:p w14:paraId="4230E7F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69D5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03A4A3B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noWrap w:val="0"/>
            <w:vAlign w:val="center"/>
          </w:tcPr>
          <w:p w14:paraId="31E6E48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2</w:t>
            </w:r>
          </w:p>
        </w:tc>
        <w:tc>
          <w:tcPr>
            <w:tcW w:w="2676" w:type="dxa"/>
            <w:noWrap w:val="0"/>
            <w:vAlign w:val="center"/>
          </w:tcPr>
          <w:p w14:paraId="0A70F88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规划设计</w:t>
            </w:r>
          </w:p>
        </w:tc>
        <w:tc>
          <w:tcPr>
            <w:tcW w:w="4561" w:type="dxa"/>
            <w:noWrap w:val="0"/>
            <w:vAlign w:val="center"/>
          </w:tcPr>
          <w:p w14:paraId="4ED2F03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0AF0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4A6D7B5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shd w:val="clear" w:color="auto" w:fill="auto"/>
            <w:noWrap w:val="0"/>
            <w:vAlign w:val="center"/>
          </w:tcPr>
          <w:p w14:paraId="3225F47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3</w:t>
            </w:r>
          </w:p>
        </w:tc>
        <w:tc>
          <w:tcPr>
            <w:tcW w:w="2676" w:type="dxa"/>
            <w:shd w:val="clear" w:color="auto" w:fill="auto"/>
            <w:noWrap w:val="0"/>
            <w:vAlign w:val="center"/>
          </w:tcPr>
          <w:p w14:paraId="7472053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植物配置</w:t>
            </w:r>
          </w:p>
        </w:tc>
        <w:tc>
          <w:tcPr>
            <w:tcW w:w="4561" w:type="dxa"/>
            <w:shd w:val="clear" w:color="auto" w:fill="auto"/>
            <w:noWrap w:val="0"/>
            <w:vAlign w:val="center"/>
          </w:tcPr>
          <w:p w14:paraId="340A6E0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查阅资料+现场复核</w:t>
            </w:r>
          </w:p>
        </w:tc>
      </w:tr>
      <w:tr w14:paraId="44E4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4E2DF33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shd w:val="clear" w:color="auto" w:fill="auto"/>
            <w:noWrap w:val="0"/>
            <w:vAlign w:val="center"/>
          </w:tcPr>
          <w:p w14:paraId="4976EDE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4</w:t>
            </w:r>
          </w:p>
        </w:tc>
        <w:tc>
          <w:tcPr>
            <w:tcW w:w="2676" w:type="dxa"/>
            <w:noWrap w:val="0"/>
            <w:vAlign w:val="center"/>
          </w:tcPr>
          <w:p w14:paraId="502BC55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立体绿化</w:t>
            </w:r>
          </w:p>
        </w:tc>
        <w:tc>
          <w:tcPr>
            <w:tcW w:w="4561" w:type="dxa"/>
            <w:noWrap w:val="0"/>
            <w:vAlign w:val="center"/>
          </w:tcPr>
          <w:p w14:paraId="397FA08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5F3F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5C216DB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shd w:val="clear" w:color="auto" w:fill="auto"/>
            <w:noWrap w:val="0"/>
            <w:vAlign w:val="center"/>
          </w:tcPr>
          <w:p w14:paraId="3FA7C1B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5</w:t>
            </w:r>
          </w:p>
        </w:tc>
        <w:tc>
          <w:tcPr>
            <w:tcW w:w="2676" w:type="dxa"/>
            <w:shd w:val="clear" w:color="auto" w:fill="auto"/>
            <w:noWrap w:val="0"/>
            <w:vAlign w:val="center"/>
          </w:tcPr>
          <w:p w14:paraId="2FE12C9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Calibri" w:hAnsi="Calibri" w:eastAsia="宋体" w:cs="Times New Roman"/>
                <w:color w:val="auto"/>
                <w:kern w:val="2"/>
                <w:sz w:val="22"/>
                <w:szCs w:val="28"/>
                <w:vertAlign w:val="baseline"/>
                <w:lang w:val="en-US" w:eastAsia="zh-CN" w:bidi="ar-SA"/>
              </w:rPr>
            </w:pPr>
            <w:r>
              <w:rPr>
                <w:rFonts w:hint="default"/>
                <w:color w:val="auto"/>
                <w:sz w:val="22"/>
                <w:szCs w:val="28"/>
                <w:vertAlign w:val="baseline"/>
                <w:lang w:val="en-US" w:eastAsia="zh-CN"/>
              </w:rPr>
              <w:t>节约型园林</w:t>
            </w:r>
          </w:p>
        </w:tc>
        <w:tc>
          <w:tcPr>
            <w:tcW w:w="4561" w:type="dxa"/>
            <w:shd w:val="clear" w:color="auto" w:fill="auto"/>
            <w:noWrap w:val="0"/>
            <w:vAlign w:val="center"/>
          </w:tcPr>
          <w:p w14:paraId="5EB0D76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查阅资料+现场复核</w:t>
            </w:r>
          </w:p>
        </w:tc>
      </w:tr>
      <w:tr w14:paraId="28F6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restart"/>
            <w:noWrap w:val="0"/>
            <w:vAlign w:val="center"/>
          </w:tcPr>
          <w:p w14:paraId="59D3793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r>
              <w:rPr>
                <w:rFonts w:hint="default"/>
                <w:color w:val="auto"/>
                <w:sz w:val="22"/>
                <w:szCs w:val="28"/>
                <w:vertAlign w:val="baseline"/>
                <w:lang w:val="en-US" w:eastAsia="zh-CN"/>
              </w:rPr>
              <w:t>管养</w:t>
            </w:r>
          </w:p>
          <w:p w14:paraId="2B0A482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r>
              <w:rPr>
                <w:rFonts w:hint="default"/>
                <w:color w:val="auto"/>
                <w:sz w:val="22"/>
                <w:szCs w:val="28"/>
                <w:vertAlign w:val="baseline"/>
                <w:lang w:val="en-US" w:eastAsia="zh-CN"/>
              </w:rPr>
              <w:t>维护</w:t>
            </w:r>
          </w:p>
        </w:tc>
        <w:tc>
          <w:tcPr>
            <w:tcW w:w="550" w:type="dxa"/>
            <w:noWrap w:val="0"/>
            <w:vAlign w:val="center"/>
          </w:tcPr>
          <w:p w14:paraId="2BD20A8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1</w:t>
            </w:r>
          </w:p>
        </w:tc>
        <w:tc>
          <w:tcPr>
            <w:tcW w:w="2676" w:type="dxa"/>
            <w:noWrap w:val="0"/>
            <w:vAlign w:val="center"/>
          </w:tcPr>
          <w:p w14:paraId="1CB425F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监督指导</w:t>
            </w:r>
          </w:p>
        </w:tc>
        <w:tc>
          <w:tcPr>
            <w:tcW w:w="4561" w:type="dxa"/>
            <w:noWrap w:val="0"/>
            <w:vAlign w:val="center"/>
          </w:tcPr>
          <w:p w14:paraId="16D804E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61A1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00BADBD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noWrap w:val="0"/>
            <w:vAlign w:val="center"/>
          </w:tcPr>
          <w:p w14:paraId="506AE89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2</w:t>
            </w:r>
          </w:p>
        </w:tc>
        <w:tc>
          <w:tcPr>
            <w:tcW w:w="2676" w:type="dxa"/>
            <w:noWrap w:val="0"/>
            <w:vAlign w:val="center"/>
          </w:tcPr>
          <w:p w14:paraId="25A063B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养护管理</w:t>
            </w:r>
          </w:p>
        </w:tc>
        <w:tc>
          <w:tcPr>
            <w:tcW w:w="4561" w:type="dxa"/>
            <w:noWrap w:val="0"/>
            <w:vAlign w:val="center"/>
          </w:tcPr>
          <w:p w14:paraId="6D6C129B">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5A79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7F84A6A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noWrap w:val="0"/>
            <w:vAlign w:val="center"/>
          </w:tcPr>
          <w:p w14:paraId="273BCDBE">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3</w:t>
            </w:r>
          </w:p>
        </w:tc>
        <w:tc>
          <w:tcPr>
            <w:tcW w:w="2676" w:type="dxa"/>
            <w:noWrap w:val="0"/>
            <w:vAlign w:val="center"/>
          </w:tcPr>
          <w:p w14:paraId="0596BA3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绿地及古树名木保护</w:t>
            </w:r>
          </w:p>
        </w:tc>
        <w:tc>
          <w:tcPr>
            <w:tcW w:w="4561" w:type="dxa"/>
            <w:noWrap w:val="0"/>
            <w:vAlign w:val="center"/>
          </w:tcPr>
          <w:p w14:paraId="3F1EFF4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6AF6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394FBCC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noWrap w:val="0"/>
            <w:vAlign w:val="center"/>
          </w:tcPr>
          <w:p w14:paraId="322EF9B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Calibri" w:hAnsi="Calibri"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4</w:t>
            </w:r>
          </w:p>
        </w:tc>
        <w:tc>
          <w:tcPr>
            <w:tcW w:w="2676" w:type="dxa"/>
            <w:noWrap w:val="0"/>
            <w:vAlign w:val="center"/>
          </w:tcPr>
          <w:p w14:paraId="684684C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安全管理</w:t>
            </w:r>
          </w:p>
        </w:tc>
        <w:tc>
          <w:tcPr>
            <w:tcW w:w="4561" w:type="dxa"/>
            <w:noWrap w:val="0"/>
            <w:vAlign w:val="center"/>
          </w:tcPr>
          <w:p w14:paraId="349ACB3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7A8E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692032F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noWrap w:val="0"/>
            <w:vAlign w:val="center"/>
          </w:tcPr>
          <w:p w14:paraId="7F6AD51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5</w:t>
            </w:r>
          </w:p>
        </w:tc>
        <w:tc>
          <w:tcPr>
            <w:tcW w:w="2676" w:type="dxa"/>
            <w:noWrap w:val="0"/>
            <w:vAlign w:val="center"/>
          </w:tcPr>
          <w:p w14:paraId="3292A63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公共设施</w:t>
            </w:r>
          </w:p>
        </w:tc>
        <w:tc>
          <w:tcPr>
            <w:tcW w:w="4561" w:type="dxa"/>
            <w:noWrap w:val="0"/>
            <w:vAlign w:val="center"/>
          </w:tcPr>
          <w:p w14:paraId="44EC9C7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r w14:paraId="3B82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6" w:type="dxa"/>
            <w:vMerge w:val="continue"/>
            <w:noWrap w:val="0"/>
            <w:vAlign w:val="center"/>
          </w:tcPr>
          <w:p w14:paraId="6AA0AC1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p>
        </w:tc>
        <w:tc>
          <w:tcPr>
            <w:tcW w:w="550" w:type="dxa"/>
            <w:noWrap w:val="0"/>
            <w:vAlign w:val="center"/>
          </w:tcPr>
          <w:p w14:paraId="4D2D2092">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6</w:t>
            </w:r>
          </w:p>
        </w:tc>
        <w:tc>
          <w:tcPr>
            <w:tcW w:w="2676" w:type="dxa"/>
            <w:noWrap w:val="0"/>
            <w:vAlign w:val="center"/>
          </w:tcPr>
          <w:p w14:paraId="5EFB1F2A">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绿化宣传</w:t>
            </w:r>
          </w:p>
        </w:tc>
        <w:tc>
          <w:tcPr>
            <w:tcW w:w="4561" w:type="dxa"/>
            <w:noWrap w:val="0"/>
            <w:vAlign w:val="center"/>
          </w:tcPr>
          <w:p w14:paraId="295A60A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查阅资料+现场复核</w:t>
            </w:r>
          </w:p>
        </w:tc>
      </w:tr>
    </w:tbl>
    <w:p w14:paraId="442E8B3F">
      <w:pPr>
        <w:spacing w:line="360" w:lineRule="auto"/>
        <w:jc w:val="center"/>
        <w:rPr>
          <w:rFonts w:hint="eastAsia"/>
          <w:color w:val="auto"/>
          <w:sz w:val="24"/>
          <w:szCs w:val="32"/>
          <w:lang w:val="en-US" w:eastAsia="zh-CN"/>
        </w:rPr>
      </w:pPr>
    </w:p>
    <w:p w14:paraId="207020B7">
      <w:pPr>
        <w:rPr>
          <w:rFonts w:hint="eastAsia"/>
          <w:color w:val="auto"/>
          <w:sz w:val="28"/>
          <w:szCs w:val="36"/>
          <w:lang w:val="en-US" w:eastAsia="zh-CN"/>
        </w:rPr>
      </w:pPr>
      <w:r>
        <w:rPr>
          <w:rFonts w:hint="eastAsia"/>
          <w:color w:val="auto"/>
          <w:sz w:val="28"/>
          <w:szCs w:val="36"/>
          <w:lang w:val="en-US" w:eastAsia="zh-CN"/>
        </w:rPr>
        <w:br w:type="page"/>
      </w:r>
    </w:p>
    <w:p w14:paraId="2A39BCB8">
      <w:pPr>
        <w:jc w:val="center"/>
        <w:rPr>
          <w:rStyle w:val="13"/>
          <w:rFonts w:hint="default" w:asciiTheme="minorEastAsia" w:hAnsiTheme="minorEastAsia" w:eastAsiaTheme="minorEastAsia" w:cstheme="minorEastAsia"/>
          <w:color w:val="auto"/>
          <w:sz w:val="36"/>
          <w:szCs w:val="28"/>
          <w:lang w:val="en-US" w:eastAsia="zh-CN"/>
        </w:rPr>
      </w:pPr>
      <w:bookmarkStart w:id="103" w:name="_Toc10308"/>
      <w:r>
        <w:rPr>
          <w:rStyle w:val="13"/>
          <w:rFonts w:hint="eastAsia" w:asciiTheme="minorEastAsia" w:hAnsiTheme="minorEastAsia" w:eastAsiaTheme="minorEastAsia" w:cstheme="minorEastAsia"/>
          <w:color w:val="auto"/>
          <w:sz w:val="36"/>
          <w:szCs w:val="28"/>
          <w:lang w:val="en-US" w:eastAsia="zh-CN"/>
        </w:rPr>
        <w:t>附录B 评定要求</w:t>
      </w:r>
    </w:p>
    <w:bookmarkEnd w:id="103"/>
    <w:p w14:paraId="14BE490B">
      <w:pPr>
        <w:spacing w:line="360" w:lineRule="auto"/>
        <w:jc w:val="both"/>
        <w:rPr>
          <w:rFonts w:hint="eastAsia"/>
          <w:color w:val="auto"/>
          <w:sz w:val="24"/>
          <w:szCs w:val="32"/>
          <w:lang w:val="en-US" w:eastAsia="zh-CN"/>
        </w:rPr>
      </w:pPr>
      <w:r>
        <w:rPr>
          <w:rFonts w:hint="eastAsia"/>
          <w:color w:val="auto"/>
          <w:sz w:val="24"/>
          <w:szCs w:val="32"/>
          <w:lang w:val="en-US" w:eastAsia="zh-CN"/>
        </w:rPr>
        <w:t>B.0.1 湖南省园林式单位评定要求应符合表B.0.1的规定。</w:t>
      </w:r>
    </w:p>
    <w:p w14:paraId="5EBEA35B">
      <w:pPr>
        <w:spacing w:line="360" w:lineRule="auto"/>
        <w:jc w:val="center"/>
        <w:rPr>
          <w:rFonts w:hint="eastAsia"/>
          <w:color w:val="auto"/>
          <w:sz w:val="24"/>
          <w:szCs w:val="32"/>
          <w:lang w:val="en-US" w:eastAsia="zh-CN"/>
        </w:rPr>
      </w:pPr>
      <w:r>
        <w:rPr>
          <w:rFonts w:hint="eastAsia"/>
          <w:color w:val="auto"/>
          <w:sz w:val="24"/>
          <w:szCs w:val="32"/>
          <w:lang w:val="en-US" w:eastAsia="zh-CN"/>
        </w:rPr>
        <w:t>表 B.0.1 湖南省园林式单位评定要求</w:t>
      </w:r>
    </w:p>
    <w:tbl>
      <w:tblPr>
        <w:tblStyle w:val="9"/>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62"/>
        <w:gridCol w:w="4764"/>
        <w:gridCol w:w="906"/>
        <w:gridCol w:w="576"/>
        <w:gridCol w:w="547"/>
        <w:gridCol w:w="477"/>
        <w:gridCol w:w="635"/>
      </w:tblGrid>
      <w:tr w14:paraId="01CF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795" w:type="dxa"/>
            <w:vMerge w:val="restart"/>
            <w:noWrap w:val="0"/>
            <w:vAlign w:val="center"/>
          </w:tcPr>
          <w:p w14:paraId="699E48F4">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评定项目</w:t>
            </w:r>
          </w:p>
        </w:tc>
        <w:tc>
          <w:tcPr>
            <w:tcW w:w="662" w:type="dxa"/>
            <w:vMerge w:val="restart"/>
            <w:noWrap w:val="0"/>
            <w:vAlign w:val="center"/>
          </w:tcPr>
          <w:p w14:paraId="22A255E1">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评定</w:t>
            </w:r>
          </w:p>
          <w:p w14:paraId="4C779536">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内容</w:t>
            </w:r>
          </w:p>
        </w:tc>
        <w:tc>
          <w:tcPr>
            <w:tcW w:w="4764" w:type="dxa"/>
            <w:vMerge w:val="restart"/>
            <w:noWrap w:val="0"/>
            <w:vAlign w:val="center"/>
          </w:tcPr>
          <w:p w14:paraId="589AAE5C">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评定要求</w:t>
            </w:r>
          </w:p>
        </w:tc>
        <w:tc>
          <w:tcPr>
            <w:tcW w:w="906" w:type="dxa"/>
            <w:vMerge w:val="restart"/>
            <w:noWrap w:val="0"/>
            <w:vAlign w:val="center"/>
          </w:tcPr>
          <w:p w14:paraId="7C4F3D9C">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评定</w:t>
            </w:r>
          </w:p>
          <w:p w14:paraId="24DD6CEB">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类型</w:t>
            </w:r>
          </w:p>
        </w:tc>
        <w:tc>
          <w:tcPr>
            <w:tcW w:w="1123" w:type="dxa"/>
            <w:gridSpan w:val="2"/>
            <w:noWrap w:val="0"/>
            <w:vAlign w:val="center"/>
          </w:tcPr>
          <w:p w14:paraId="74F73ACA">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分值设定</w:t>
            </w:r>
          </w:p>
        </w:tc>
        <w:tc>
          <w:tcPr>
            <w:tcW w:w="477" w:type="dxa"/>
            <w:vMerge w:val="restart"/>
            <w:noWrap w:val="0"/>
            <w:vAlign w:val="center"/>
          </w:tcPr>
          <w:p w14:paraId="12CB2E85">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得分</w:t>
            </w:r>
          </w:p>
        </w:tc>
        <w:tc>
          <w:tcPr>
            <w:tcW w:w="635" w:type="dxa"/>
            <w:vMerge w:val="restart"/>
            <w:noWrap w:val="0"/>
            <w:vAlign w:val="center"/>
          </w:tcPr>
          <w:p w14:paraId="4C3D3E72">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是否适用</w:t>
            </w:r>
          </w:p>
        </w:tc>
      </w:tr>
      <w:tr w14:paraId="5293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95" w:type="dxa"/>
            <w:vMerge w:val="continue"/>
            <w:noWrap w:val="0"/>
            <w:vAlign w:val="center"/>
          </w:tcPr>
          <w:p w14:paraId="71D1DBE9">
            <w:pPr>
              <w:spacing w:line="240" w:lineRule="auto"/>
              <w:jc w:val="center"/>
              <w:rPr>
                <w:rFonts w:hint="eastAsia"/>
                <w:color w:val="auto"/>
                <w:sz w:val="22"/>
                <w:szCs w:val="28"/>
                <w:vertAlign w:val="baseline"/>
                <w:lang w:val="en-US" w:eastAsia="zh-CN"/>
              </w:rPr>
            </w:pPr>
          </w:p>
        </w:tc>
        <w:tc>
          <w:tcPr>
            <w:tcW w:w="662" w:type="dxa"/>
            <w:vMerge w:val="continue"/>
            <w:noWrap w:val="0"/>
            <w:vAlign w:val="center"/>
          </w:tcPr>
          <w:p w14:paraId="2FADD32B">
            <w:pPr>
              <w:spacing w:line="240" w:lineRule="auto"/>
              <w:jc w:val="center"/>
              <w:rPr>
                <w:rFonts w:hint="eastAsia"/>
                <w:color w:val="auto"/>
                <w:sz w:val="22"/>
                <w:szCs w:val="28"/>
                <w:vertAlign w:val="baseline"/>
                <w:lang w:val="en-US" w:eastAsia="zh-CN"/>
              </w:rPr>
            </w:pPr>
          </w:p>
        </w:tc>
        <w:tc>
          <w:tcPr>
            <w:tcW w:w="4764" w:type="dxa"/>
            <w:vMerge w:val="continue"/>
            <w:noWrap w:val="0"/>
            <w:vAlign w:val="center"/>
          </w:tcPr>
          <w:p w14:paraId="005ECF02">
            <w:pPr>
              <w:spacing w:line="240" w:lineRule="auto"/>
              <w:jc w:val="center"/>
              <w:rPr>
                <w:rFonts w:hint="eastAsia"/>
                <w:color w:val="auto"/>
                <w:sz w:val="22"/>
                <w:szCs w:val="28"/>
                <w:vertAlign w:val="baseline"/>
                <w:lang w:val="en-US" w:eastAsia="zh-CN"/>
              </w:rPr>
            </w:pPr>
          </w:p>
        </w:tc>
        <w:tc>
          <w:tcPr>
            <w:tcW w:w="906" w:type="dxa"/>
            <w:vMerge w:val="continue"/>
            <w:noWrap w:val="0"/>
            <w:vAlign w:val="center"/>
          </w:tcPr>
          <w:p w14:paraId="151DA369">
            <w:pPr>
              <w:spacing w:line="240" w:lineRule="auto"/>
              <w:jc w:val="center"/>
              <w:rPr>
                <w:rFonts w:hint="eastAsia"/>
                <w:color w:val="auto"/>
                <w:sz w:val="22"/>
                <w:szCs w:val="28"/>
                <w:vertAlign w:val="baseline"/>
                <w:lang w:val="en-US" w:eastAsia="zh-CN"/>
              </w:rPr>
            </w:pPr>
          </w:p>
        </w:tc>
        <w:tc>
          <w:tcPr>
            <w:tcW w:w="576" w:type="dxa"/>
            <w:noWrap w:val="0"/>
            <w:vAlign w:val="center"/>
          </w:tcPr>
          <w:p w14:paraId="00C0BCCA">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分值</w:t>
            </w:r>
          </w:p>
        </w:tc>
        <w:tc>
          <w:tcPr>
            <w:tcW w:w="547" w:type="dxa"/>
            <w:noWrap w:val="0"/>
            <w:vAlign w:val="center"/>
          </w:tcPr>
          <w:p w14:paraId="212DC13B">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总分</w:t>
            </w:r>
          </w:p>
        </w:tc>
        <w:tc>
          <w:tcPr>
            <w:tcW w:w="477" w:type="dxa"/>
            <w:vMerge w:val="continue"/>
            <w:noWrap w:val="0"/>
            <w:vAlign w:val="center"/>
          </w:tcPr>
          <w:p w14:paraId="67F85B6A">
            <w:pPr>
              <w:spacing w:line="240" w:lineRule="auto"/>
              <w:jc w:val="center"/>
              <w:rPr>
                <w:rFonts w:hint="default"/>
                <w:color w:val="auto"/>
                <w:sz w:val="22"/>
                <w:szCs w:val="28"/>
                <w:vertAlign w:val="baseline"/>
                <w:lang w:val="en-US" w:eastAsia="zh-CN"/>
              </w:rPr>
            </w:pPr>
          </w:p>
        </w:tc>
        <w:tc>
          <w:tcPr>
            <w:tcW w:w="635" w:type="dxa"/>
            <w:vMerge w:val="continue"/>
            <w:noWrap w:val="0"/>
            <w:vAlign w:val="center"/>
          </w:tcPr>
          <w:p w14:paraId="4C1317C2">
            <w:pPr>
              <w:spacing w:line="240" w:lineRule="auto"/>
              <w:jc w:val="center"/>
              <w:rPr>
                <w:rFonts w:hint="default"/>
                <w:color w:val="auto"/>
                <w:sz w:val="22"/>
                <w:szCs w:val="28"/>
                <w:vertAlign w:val="baseline"/>
                <w:lang w:val="en-US" w:eastAsia="zh-CN"/>
              </w:rPr>
            </w:pPr>
          </w:p>
        </w:tc>
      </w:tr>
      <w:tr w14:paraId="0B14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restart"/>
            <w:noWrap w:val="0"/>
            <w:vAlign w:val="center"/>
          </w:tcPr>
          <w:p w14:paraId="324D6D15">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规划建设</w:t>
            </w:r>
          </w:p>
        </w:tc>
        <w:tc>
          <w:tcPr>
            <w:tcW w:w="662" w:type="dxa"/>
            <w:vMerge w:val="restart"/>
            <w:noWrap w:val="0"/>
            <w:vAlign w:val="center"/>
          </w:tcPr>
          <w:p w14:paraId="023076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w:t>
            </w:r>
          </w:p>
          <w:p w14:paraId="7CA594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率</w:t>
            </w:r>
          </w:p>
        </w:tc>
        <w:tc>
          <w:tcPr>
            <w:tcW w:w="4764" w:type="dxa"/>
            <w:noWrap w:val="0"/>
            <w:vAlign w:val="center"/>
          </w:tcPr>
          <w:p w14:paraId="76FE2BA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单位绿地率应符合《城市绿线划定技术规范》GB/T51163相关要求</w:t>
            </w:r>
          </w:p>
        </w:tc>
        <w:tc>
          <w:tcPr>
            <w:tcW w:w="906" w:type="dxa"/>
            <w:noWrap w:val="0"/>
            <w:vAlign w:val="center"/>
          </w:tcPr>
          <w:p w14:paraId="43DE8F6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基本项</w:t>
            </w:r>
          </w:p>
        </w:tc>
        <w:tc>
          <w:tcPr>
            <w:tcW w:w="576" w:type="dxa"/>
            <w:noWrap w:val="0"/>
            <w:vAlign w:val="center"/>
          </w:tcPr>
          <w:p w14:paraId="1F3FF501">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w:t>
            </w:r>
          </w:p>
        </w:tc>
        <w:tc>
          <w:tcPr>
            <w:tcW w:w="547" w:type="dxa"/>
            <w:vMerge w:val="restart"/>
            <w:noWrap w:val="0"/>
            <w:vAlign w:val="center"/>
          </w:tcPr>
          <w:p w14:paraId="67CD3FA1">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60</w:t>
            </w:r>
          </w:p>
        </w:tc>
        <w:tc>
          <w:tcPr>
            <w:tcW w:w="477" w:type="dxa"/>
            <w:noWrap w:val="0"/>
            <w:vAlign w:val="center"/>
          </w:tcPr>
          <w:p w14:paraId="6A6A7702">
            <w:pPr>
              <w:spacing w:line="240" w:lineRule="auto"/>
              <w:jc w:val="center"/>
              <w:rPr>
                <w:rFonts w:hint="default"/>
                <w:color w:val="auto"/>
                <w:sz w:val="24"/>
                <w:szCs w:val="32"/>
                <w:vertAlign w:val="baseline"/>
                <w:lang w:val="en-US" w:eastAsia="zh-CN"/>
              </w:rPr>
            </w:pPr>
          </w:p>
        </w:tc>
        <w:tc>
          <w:tcPr>
            <w:tcW w:w="635" w:type="dxa"/>
            <w:noWrap w:val="0"/>
            <w:vAlign w:val="center"/>
          </w:tcPr>
          <w:p w14:paraId="6C6779FF">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3CC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95" w:type="dxa"/>
            <w:vMerge w:val="continue"/>
            <w:noWrap w:val="0"/>
            <w:vAlign w:val="center"/>
          </w:tcPr>
          <w:p w14:paraId="5C260789">
            <w:pPr>
              <w:spacing w:line="240" w:lineRule="auto"/>
              <w:jc w:val="center"/>
              <w:rPr>
                <w:rFonts w:hint="eastAsia"/>
                <w:color w:val="auto"/>
                <w:sz w:val="22"/>
                <w:szCs w:val="28"/>
                <w:vertAlign w:val="baseline"/>
                <w:lang w:val="en-US" w:eastAsia="zh-CN"/>
              </w:rPr>
            </w:pPr>
          </w:p>
        </w:tc>
        <w:tc>
          <w:tcPr>
            <w:tcW w:w="662" w:type="dxa"/>
            <w:vMerge w:val="continue"/>
            <w:noWrap w:val="0"/>
            <w:vAlign w:val="center"/>
          </w:tcPr>
          <w:p w14:paraId="76D1AD0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4" w:type="dxa"/>
            <w:noWrap w:val="0"/>
            <w:vAlign w:val="center"/>
          </w:tcPr>
          <w:p w14:paraId="1455A59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自然水体生态驳岸化率不低于80%（2分）</w:t>
            </w:r>
          </w:p>
        </w:tc>
        <w:tc>
          <w:tcPr>
            <w:tcW w:w="906" w:type="dxa"/>
            <w:noWrap w:val="0"/>
            <w:vAlign w:val="center"/>
          </w:tcPr>
          <w:p w14:paraId="3ADE644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433F3A5E">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continue"/>
            <w:noWrap w:val="0"/>
            <w:vAlign w:val="center"/>
          </w:tcPr>
          <w:p w14:paraId="050DC4A1">
            <w:pPr>
              <w:spacing w:line="240" w:lineRule="auto"/>
              <w:jc w:val="center"/>
              <w:rPr>
                <w:rFonts w:hint="eastAsia"/>
                <w:color w:val="auto"/>
                <w:sz w:val="24"/>
                <w:szCs w:val="32"/>
                <w:vertAlign w:val="baseline"/>
                <w:lang w:val="en-US" w:eastAsia="zh-CN"/>
              </w:rPr>
            </w:pPr>
          </w:p>
        </w:tc>
        <w:tc>
          <w:tcPr>
            <w:tcW w:w="477" w:type="dxa"/>
            <w:noWrap w:val="0"/>
            <w:vAlign w:val="center"/>
          </w:tcPr>
          <w:p w14:paraId="33BBAD24">
            <w:pPr>
              <w:spacing w:line="240" w:lineRule="auto"/>
              <w:jc w:val="center"/>
              <w:rPr>
                <w:rFonts w:hint="default"/>
                <w:color w:val="auto"/>
                <w:sz w:val="24"/>
                <w:szCs w:val="32"/>
                <w:vertAlign w:val="baseline"/>
                <w:lang w:val="en-US" w:eastAsia="zh-CN"/>
              </w:rPr>
            </w:pPr>
          </w:p>
        </w:tc>
        <w:tc>
          <w:tcPr>
            <w:tcW w:w="635" w:type="dxa"/>
            <w:noWrap w:val="0"/>
            <w:vAlign w:val="center"/>
          </w:tcPr>
          <w:p w14:paraId="6B13D384">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FB1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3A31FDD1">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14E98292">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规划</w:t>
            </w:r>
          </w:p>
          <w:p w14:paraId="398AAC63">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设计</w:t>
            </w:r>
          </w:p>
        </w:tc>
        <w:tc>
          <w:tcPr>
            <w:tcW w:w="4764" w:type="dxa"/>
            <w:noWrap w:val="0"/>
            <w:vAlign w:val="center"/>
          </w:tcPr>
          <w:p w14:paraId="220B804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绿地设计应充分结合场地自然、人文、景观因素（1分），简洁自然（1分）、合理实用（1分）、特色鲜明（1分）</w:t>
            </w:r>
          </w:p>
        </w:tc>
        <w:tc>
          <w:tcPr>
            <w:tcW w:w="906" w:type="dxa"/>
            <w:noWrap w:val="0"/>
            <w:vAlign w:val="center"/>
          </w:tcPr>
          <w:p w14:paraId="3485433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7A32DDB6">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4</w:t>
            </w:r>
          </w:p>
        </w:tc>
        <w:tc>
          <w:tcPr>
            <w:tcW w:w="547" w:type="dxa"/>
            <w:vMerge w:val="continue"/>
            <w:noWrap w:val="0"/>
            <w:vAlign w:val="center"/>
          </w:tcPr>
          <w:p w14:paraId="5998368F">
            <w:pPr>
              <w:spacing w:line="240" w:lineRule="auto"/>
              <w:jc w:val="center"/>
              <w:rPr>
                <w:rFonts w:hint="default"/>
                <w:color w:val="auto"/>
                <w:sz w:val="24"/>
                <w:szCs w:val="32"/>
                <w:vertAlign w:val="baseline"/>
                <w:lang w:val="en-US" w:eastAsia="zh-CN"/>
              </w:rPr>
            </w:pPr>
          </w:p>
        </w:tc>
        <w:tc>
          <w:tcPr>
            <w:tcW w:w="477" w:type="dxa"/>
            <w:noWrap w:val="0"/>
            <w:vAlign w:val="center"/>
          </w:tcPr>
          <w:p w14:paraId="7F47E9C3">
            <w:pPr>
              <w:spacing w:line="240" w:lineRule="auto"/>
              <w:jc w:val="center"/>
              <w:rPr>
                <w:rFonts w:hint="default"/>
                <w:color w:val="auto"/>
                <w:sz w:val="24"/>
                <w:szCs w:val="32"/>
                <w:vertAlign w:val="baseline"/>
                <w:lang w:val="en-US" w:eastAsia="zh-CN"/>
              </w:rPr>
            </w:pPr>
          </w:p>
        </w:tc>
        <w:tc>
          <w:tcPr>
            <w:tcW w:w="635" w:type="dxa"/>
            <w:noWrap w:val="0"/>
            <w:vAlign w:val="center"/>
          </w:tcPr>
          <w:p w14:paraId="117278D3">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A7A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56D9B7A">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4AD20AD4">
            <w:pPr>
              <w:spacing w:line="240" w:lineRule="auto"/>
              <w:jc w:val="center"/>
              <w:rPr>
                <w:rFonts w:hint="eastAsia"/>
                <w:color w:val="auto"/>
                <w:sz w:val="22"/>
                <w:szCs w:val="28"/>
                <w:vertAlign w:val="baseline"/>
                <w:lang w:val="en-US" w:eastAsia="zh-CN"/>
              </w:rPr>
            </w:pPr>
          </w:p>
        </w:tc>
        <w:tc>
          <w:tcPr>
            <w:tcW w:w="4764" w:type="dxa"/>
            <w:noWrap w:val="0"/>
            <w:vAlign w:val="center"/>
          </w:tcPr>
          <w:p w14:paraId="1F7300B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无障碍设计应符合《建筑与市政工程无障碍通用规范》GB55019和《无障碍设计规范》GB50763的有关规定（2分）</w:t>
            </w:r>
          </w:p>
        </w:tc>
        <w:tc>
          <w:tcPr>
            <w:tcW w:w="906" w:type="dxa"/>
            <w:noWrap w:val="0"/>
            <w:vAlign w:val="center"/>
          </w:tcPr>
          <w:p w14:paraId="43803D2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4FC001FD">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continue"/>
            <w:noWrap w:val="0"/>
            <w:vAlign w:val="center"/>
          </w:tcPr>
          <w:p w14:paraId="1390D601">
            <w:pPr>
              <w:spacing w:line="240" w:lineRule="auto"/>
              <w:jc w:val="center"/>
              <w:rPr>
                <w:rFonts w:hint="eastAsia"/>
                <w:color w:val="auto"/>
                <w:sz w:val="24"/>
                <w:szCs w:val="32"/>
                <w:vertAlign w:val="baseline"/>
                <w:lang w:val="en-US" w:eastAsia="zh-CN"/>
              </w:rPr>
            </w:pPr>
          </w:p>
        </w:tc>
        <w:tc>
          <w:tcPr>
            <w:tcW w:w="477" w:type="dxa"/>
            <w:noWrap w:val="0"/>
            <w:vAlign w:val="center"/>
          </w:tcPr>
          <w:p w14:paraId="7BD961FD">
            <w:pPr>
              <w:spacing w:line="240" w:lineRule="auto"/>
              <w:jc w:val="center"/>
              <w:rPr>
                <w:rFonts w:hint="default"/>
                <w:color w:val="auto"/>
                <w:sz w:val="24"/>
                <w:szCs w:val="32"/>
                <w:vertAlign w:val="baseline"/>
                <w:lang w:val="en-US" w:eastAsia="zh-CN"/>
              </w:rPr>
            </w:pPr>
          </w:p>
        </w:tc>
        <w:tc>
          <w:tcPr>
            <w:tcW w:w="635" w:type="dxa"/>
            <w:noWrap w:val="0"/>
            <w:vAlign w:val="center"/>
          </w:tcPr>
          <w:p w14:paraId="546E48A2">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294C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0B6031B">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8744929">
            <w:pPr>
              <w:spacing w:line="240" w:lineRule="auto"/>
              <w:jc w:val="center"/>
              <w:rPr>
                <w:rFonts w:hint="eastAsia"/>
                <w:color w:val="auto"/>
                <w:sz w:val="22"/>
                <w:szCs w:val="28"/>
                <w:vertAlign w:val="baseline"/>
                <w:lang w:val="en-US" w:eastAsia="zh-CN"/>
              </w:rPr>
            </w:pPr>
          </w:p>
        </w:tc>
        <w:tc>
          <w:tcPr>
            <w:tcW w:w="4764" w:type="dxa"/>
            <w:shd w:val="clear" w:color="auto" w:fill="auto"/>
            <w:noWrap w:val="0"/>
            <w:vAlign w:val="center"/>
          </w:tcPr>
          <w:p w14:paraId="613DD79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园林绿化方案应通过园林绿化主管部门的审查（2分）</w:t>
            </w:r>
          </w:p>
        </w:tc>
        <w:tc>
          <w:tcPr>
            <w:tcW w:w="906" w:type="dxa"/>
            <w:shd w:val="clear" w:color="auto" w:fill="auto"/>
            <w:noWrap w:val="0"/>
            <w:vAlign w:val="center"/>
          </w:tcPr>
          <w:p w14:paraId="32BA22C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一般项</w:t>
            </w:r>
          </w:p>
        </w:tc>
        <w:tc>
          <w:tcPr>
            <w:tcW w:w="576" w:type="dxa"/>
            <w:shd w:val="clear" w:color="auto" w:fill="auto"/>
            <w:noWrap w:val="0"/>
            <w:vAlign w:val="center"/>
          </w:tcPr>
          <w:p w14:paraId="0D70A2A5">
            <w:pPr>
              <w:spacing w:line="240" w:lineRule="auto"/>
              <w:jc w:val="center"/>
              <w:rPr>
                <w:rFonts w:hint="default"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2</w:t>
            </w:r>
          </w:p>
        </w:tc>
        <w:tc>
          <w:tcPr>
            <w:tcW w:w="547" w:type="dxa"/>
            <w:vMerge w:val="continue"/>
            <w:noWrap w:val="0"/>
            <w:vAlign w:val="center"/>
          </w:tcPr>
          <w:p w14:paraId="0E115523">
            <w:pPr>
              <w:spacing w:line="240" w:lineRule="auto"/>
              <w:jc w:val="center"/>
              <w:rPr>
                <w:rFonts w:hint="default"/>
                <w:color w:val="auto"/>
                <w:sz w:val="24"/>
                <w:szCs w:val="32"/>
                <w:vertAlign w:val="baseline"/>
                <w:lang w:val="en-US" w:eastAsia="zh-CN"/>
              </w:rPr>
            </w:pPr>
          </w:p>
        </w:tc>
        <w:tc>
          <w:tcPr>
            <w:tcW w:w="477" w:type="dxa"/>
            <w:noWrap w:val="0"/>
            <w:vAlign w:val="center"/>
          </w:tcPr>
          <w:p w14:paraId="4FB7FC22">
            <w:pPr>
              <w:spacing w:line="240" w:lineRule="auto"/>
              <w:jc w:val="center"/>
              <w:rPr>
                <w:rFonts w:hint="default"/>
                <w:color w:val="auto"/>
                <w:sz w:val="24"/>
                <w:szCs w:val="32"/>
                <w:vertAlign w:val="baseline"/>
                <w:lang w:val="en-US" w:eastAsia="zh-CN"/>
              </w:rPr>
            </w:pPr>
          </w:p>
        </w:tc>
        <w:tc>
          <w:tcPr>
            <w:tcW w:w="635" w:type="dxa"/>
            <w:noWrap w:val="0"/>
            <w:vAlign w:val="center"/>
          </w:tcPr>
          <w:p w14:paraId="4B12D2B3">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2D2F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E0F0F15">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7DB5C869">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植物</w:t>
            </w:r>
          </w:p>
          <w:p w14:paraId="12E22D25">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配置</w:t>
            </w:r>
          </w:p>
        </w:tc>
        <w:tc>
          <w:tcPr>
            <w:tcW w:w="4764" w:type="dxa"/>
            <w:noWrap w:val="0"/>
            <w:vAlign w:val="center"/>
          </w:tcPr>
          <w:p w14:paraId="2222A3A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乔、灌、花、草、地被配置合理，疏密有致、季相丰富（2分）；不同立地条件的植物选择合理（2分），因地制宜选用市（县）树市（县）花（2分）</w:t>
            </w:r>
          </w:p>
        </w:tc>
        <w:tc>
          <w:tcPr>
            <w:tcW w:w="906" w:type="dxa"/>
            <w:noWrap w:val="0"/>
            <w:vAlign w:val="center"/>
          </w:tcPr>
          <w:p w14:paraId="43FB920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491CFDD2">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6</w:t>
            </w:r>
          </w:p>
        </w:tc>
        <w:tc>
          <w:tcPr>
            <w:tcW w:w="547" w:type="dxa"/>
            <w:vMerge w:val="continue"/>
            <w:noWrap w:val="0"/>
            <w:vAlign w:val="center"/>
          </w:tcPr>
          <w:p w14:paraId="0951984A">
            <w:pPr>
              <w:spacing w:line="240" w:lineRule="auto"/>
              <w:jc w:val="center"/>
              <w:rPr>
                <w:rFonts w:hint="default"/>
                <w:color w:val="auto"/>
                <w:sz w:val="24"/>
                <w:szCs w:val="32"/>
                <w:vertAlign w:val="baseline"/>
                <w:lang w:val="en-US" w:eastAsia="zh-CN"/>
              </w:rPr>
            </w:pPr>
          </w:p>
        </w:tc>
        <w:tc>
          <w:tcPr>
            <w:tcW w:w="477" w:type="dxa"/>
            <w:noWrap w:val="0"/>
            <w:vAlign w:val="center"/>
          </w:tcPr>
          <w:p w14:paraId="35F257A1">
            <w:pPr>
              <w:spacing w:line="240" w:lineRule="auto"/>
              <w:jc w:val="center"/>
              <w:rPr>
                <w:rFonts w:hint="default"/>
                <w:color w:val="auto"/>
                <w:sz w:val="24"/>
                <w:szCs w:val="32"/>
                <w:vertAlign w:val="baseline"/>
                <w:lang w:val="en-US" w:eastAsia="zh-CN"/>
              </w:rPr>
            </w:pPr>
          </w:p>
        </w:tc>
        <w:tc>
          <w:tcPr>
            <w:tcW w:w="635" w:type="dxa"/>
            <w:noWrap w:val="0"/>
            <w:vAlign w:val="center"/>
          </w:tcPr>
          <w:p w14:paraId="3E5C962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22E1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653FE70D">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35253FD2">
            <w:pPr>
              <w:spacing w:line="240" w:lineRule="auto"/>
              <w:jc w:val="center"/>
              <w:rPr>
                <w:rFonts w:hint="eastAsia"/>
                <w:color w:val="auto"/>
                <w:sz w:val="22"/>
                <w:szCs w:val="28"/>
                <w:vertAlign w:val="baseline"/>
                <w:lang w:val="en-US" w:eastAsia="zh-CN"/>
              </w:rPr>
            </w:pPr>
          </w:p>
        </w:tc>
        <w:tc>
          <w:tcPr>
            <w:tcW w:w="4764" w:type="dxa"/>
            <w:shd w:val="clear" w:color="auto" w:fill="auto"/>
            <w:noWrap w:val="0"/>
            <w:vAlign w:val="center"/>
          </w:tcPr>
          <w:p w14:paraId="5DB3EB9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乡土植物品种应占所有应用植物品种85%以上（4分）；严禁使用外来入侵植物（2分）</w:t>
            </w:r>
          </w:p>
        </w:tc>
        <w:tc>
          <w:tcPr>
            <w:tcW w:w="906" w:type="dxa"/>
            <w:shd w:val="clear" w:color="auto" w:fill="auto"/>
            <w:noWrap w:val="0"/>
            <w:vAlign w:val="center"/>
          </w:tcPr>
          <w:p w14:paraId="4190B2D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一般项</w:t>
            </w:r>
          </w:p>
        </w:tc>
        <w:tc>
          <w:tcPr>
            <w:tcW w:w="576" w:type="dxa"/>
            <w:shd w:val="clear" w:color="auto" w:fill="auto"/>
            <w:noWrap w:val="0"/>
            <w:vAlign w:val="center"/>
          </w:tcPr>
          <w:p w14:paraId="1847BB3E">
            <w:pPr>
              <w:spacing w:line="240" w:lineRule="auto"/>
              <w:jc w:val="center"/>
              <w:rPr>
                <w:rFonts w:hint="eastAsia"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6</w:t>
            </w:r>
          </w:p>
        </w:tc>
        <w:tc>
          <w:tcPr>
            <w:tcW w:w="547" w:type="dxa"/>
            <w:vMerge w:val="continue"/>
            <w:noWrap w:val="0"/>
            <w:vAlign w:val="center"/>
          </w:tcPr>
          <w:p w14:paraId="38E1E2D9">
            <w:pPr>
              <w:spacing w:line="240" w:lineRule="auto"/>
              <w:jc w:val="center"/>
              <w:rPr>
                <w:rFonts w:hint="default"/>
                <w:color w:val="auto"/>
                <w:sz w:val="24"/>
                <w:szCs w:val="32"/>
                <w:vertAlign w:val="baseline"/>
                <w:lang w:val="en-US" w:eastAsia="zh-CN"/>
              </w:rPr>
            </w:pPr>
          </w:p>
        </w:tc>
        <w:tc>
          <w:tcPr>
            <w:tcW w:w="477" w:type="dxa"/>
            <w:noWrap w:val="0"/>
            <w:vAlign w:val="center"/>
          </w:tcPr>
          <w:p w14:paraId="6EEF759B">
            <w:pPr>
              <w:spacing w:line="240" w:lineRule="auto"/>
              <w:jc w:val="center"/>
              <w:rPr>
                <w:rFonts w:hint="default"/>
                <w:color w:val="auto"/>
                <w:sz w:val="24"/>
                <w:szCs w:val="32"/>
                <w:vertAlign w:val="baseline"/>
                <w:lang w:val="en-US" w:eastAsia="zh-CN"/>
              </w:rPr>
            </w:pPr>
          </w:p>
        </w:tc>
        <w:tc>
          <w:tcPr>
            <w:tcW w:w="635" w:type="dxa"/>
            <w:noWrap w:val="0"/>
            <w:vAlign w:val="center"/>
          </w:tcPr>
          <w:p w14:paraId="6096B96B">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6C6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C288378">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0F63E3A3">
            <w:pPr>
              <w:spacing w:line="240" w:lineRule="auto"/>
              <w:jc w:val="center"/>
              <w:rPr>
                <w:rFonts w:hint="eastAsia"/>
                <w:color w:val="auto"/>
                <w:sz w:val="22"/>
                <w:szCs w:val="28"/>
                <w:vertAlign w:val="baseline"/>
                <w:lang w:val="en-US" w:eastAsia="zh-CN"/>
              </w:rPr>
            </w:pPr>
          </w:p>
        </w:tc>
        <w:tc>
          <w:tcPr>
            <w:tcW w:w="4764" w:type="dxa"/>
            <w:noWrap w:val="0"/>
            <w:vAlign w:val="center"/>
          </w:tcPr>
          <w:p w14:paraId="7D4BF8D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应保持合理的常绿与落叶植物比例；活动区域，落叶与常绿树比宜为2-3：1（2分）</w:t>
            </w:r>
          </w:p>
        </w:tc>
        <w:tc>
          <w:tcPr>
            <w:tcW w:w="906" w:type="dxa"/>
            <w:noWrap w:val="0"/>
            <w:vAlign w:val="center"/>
          </w:tcPr>
          <w:p w14:paraId="48AD1D7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2FB56A00">
            <w:pPr>
              <w:spacing w:line="240" w:lineRule="auto"/>
              <w:jc w:val="center"/>
              <w:rPr>
                <w:rFonts w:hint="eastAsia"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2</w:t>
            </w:r>
          </w:p>
        </w:tc>
        <w:tc>
          <w:tcPr>
            <w:tcW w:w="547" w:type="dxa"/>
            <w:vMerge w:val="continue"/>
            <w:noWrap w:val="0"/>
            <w:vAlign w:val="center"/>
          </w:tcPr>
          <w:p w14:paraId="39C4407D">
            <w:pPr>
              <w:spacing w:line="240" w:lineRule="auto"/>
              <w:jc w:val="center"/>
              <w:rPr>
                <w:rFonts w:hint="eastAsia"/>
                <w:color w:val="auto"/>
                <w:sz w:val="24"/>
                <w:szCs w:val="32"/>
                <w:vertAlign w:val="baseline"/>
                <w:lang w:val="en-US" w:eastAsia="zh-CN"/>
              </w:rPr>
            </w:pPr>
          </w:p>
        </w:tc>
        <w:tc>
          <w:tcPr>
            <w:tcW w:w="477" w:type="dxa"/>
            <w:noWrap w:val="0"/>
            <w:vAlign w:val="center"/>
          </w:tcPr>
          <w:p w14:paraId="00133C35">
            <w:pPr>
              <w:spacing w:line="240" w:lineRule="auto"/>
              <w:jc w:val="center"/>
              <w:rPr>
                <w:rFonts w:hint="default"/>
                <w:color w:val="auto"/>
                <w:sz w:val="24"/>
                <w:szCs w:val="32"/>
                <w:vertAlign w:val="baseline"/>
                <w:lang w:val="en-US" w:eastAsia="zh-CN"/>
              </w:rPr>
            </w:pPr>
          </w:p>
        </w:tc>
        <w:tc>
          <w:tcPr>
            <w:tcW w:w="635" w:type="dxa"/>
            <w:noWrap w:val="0"/>
            <w:vAlign w:val="center"/>
          </w:tcPr>
          <w:p w14:paraId="49FEB5FF">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05C0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E0E621D">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856BC1F">
            <w:pPr>
              <w:spacing w:line="240" w:lineRule="auto"/>
              <w:jc w:val="center"/>
              <w:rPr>
                <w:rFonts w:hint="eastAsia"/>
                <w:color w:val="auto"/>
                <w:sz w:val="22"/>
                <w:szCs w:val="28"/>
                <w:vertAlign w:val="baseline"/>
                <w:lang w:val="en-US" w:eastAsia="zh-CN"/>
              </w:rPr>
            </w:pPr>
          </w:p>
        </w:tc>
        <w:tc>
          <w:tcPr>
            <w:tcW w:w="4764" w:type="dxa"/>
            <w:noWrap w:val="0"/>
            <w:vAlign w:val="center"/>
          </w:tcPr>
          <w:p w14:paraId="660D7CD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绿化覆盖面积中乔、灌木的比例不应低于70%（2分）</w:t>
            </w:r>
          </w:p>
        </w:tc>
        <w:tc>
          <w:tcPr>
            <w:tcW w:w="906" w:type="dxa"/>
            <w:noWrap w:val="0"/>
            <w:vAlign w:val="center"/>
          </w:tcPr>
          <w:p w14:paraId="0EEE094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1319840C">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2</w:t>
            </w:r>
          </w:p>
        </w:tc>
        <w:tc>
          <w:tcPr>
            <w:tcW w:w="547" w:type="dxa"/>
            <w:vMerge w:val="continue"/>
            <w:noWrap w:val="0"/>
            <w:vAlign w:val="center"/>
          </w:tcPr>
          <w:p w14:paraId="3E9039A9">
            <w:pPr>
              <w:spacing w:line="240" w:lineRule="auto"/>
              <w:jc w:val="center"/>
              <w:rPr>
                <w:rFonts w:hint="eastAsia"/>
                <w:color w:val="auto"/>
                <w:sz w:val="24"/>
                <w:szCs w:val="32"/>
                <w:vertAlign w:val="baseline"/>
                <w:lang w:val="en-US" w:eastAsia="zh-CN"/>
              </w:rPr>
            </w:pPr>
          </w:p>
        </w:tc>
        <w:tc>
          <w:tcPr>
            <w:tcW w:w="477" w:type="dxa"/>
            <w:noWrap w:val="0"/>
            <w:vAlign w:val="center"/>
          </w:tcPr>
          <w:p w14:paraId="52A5A72F">
            <w:pPr>
              <w:spacing w:line="240" w:lineRule="auto"/>
              <w:jc w:val="center"/>
              <w:rPr>
                <w:rFonts w:hint="default"/>
                <w:color w:val="auto"/>
                <w:sz w:val="24"/>
                <w:szCs w:val="32"/>
                <w:vertAlign w:val="baseline"/>
                <w:lang w:val="en-US" w:eastAsia="zh-CN"/>
              </w:rPr>
            </w:pPr>
          </w:p>
        </w:tc>
        <w:tc>
          <w:tcPr>
            <w:tcW w:w="635" w:type="dxa"/>
            <w:noWrap w:val="0"/>
            <w:vAlign w:val="center"/>
          </w:tcPr>
          <w:p w14:paraId="705EBC37">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843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5" w:type="dxa"/>
            <w:vMerge w:val="continue"/>
            <w:noWrap w:val="0"/>
            <w:vAlign w:val="center"/>
          </w:tcPr>
          <w:p w14:paraId="612D088B">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60ADAC9E">
            <w:pPr>
              <w:spacing w:line="240" w:lineRule="auto"/>
              <w:jc w:val="center"/>
              <w:rPr>
                <w:rFonts w:hint="eastAsia"/>
                <w:color w:val="auto"/>
                <w:sz w:val="22"/>
                <w:szCs w:val="28"/>
                <w:vertAlign w:val="baseline"/>
                <w:lang w:val="en-US" w:eastAsia="zh-CN"/>
              </w:rPr>
            </w:pPr>
          </w:p>
        </w:tc>
        <w:tc>
          <w:tcPr>
            <w:tcW w:w="4764" w:type="dxa"/>
            <w:noWrap w:val="0"/>
            <w:vAlign w:val="center"/>
          </w:tcPr>
          <w:p w14:paraId="126B403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推广林荫道（1分）和林荫停车场（1分）</w:t>
            </w:r>
          </w:p>
        </w:tc>
        <w:tc>
          <w:tcPr>
            <w:tcW w:w="906" w:type="dxa"/>
            <w:noWrap w:val="0"/>
            <w:vAlign w:val="center"/>
          </w:tcPr>
          <w:p w14:paraId="3CEF287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165E8F13">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continue"/>
            <w:noWrap w:val="0"/>
            <w:vAlign w:val="center"/>
          </w:tcPr>
          <w:p w14:paraId="69D9D52F">
            <w:pPr>
              <w:spacing w:line="240" w:lineRule="auto"/>
              <w:jc w:val="center"/>
              <w:rPr>
                <w:rFonts w:hint="default"/>
                <w:color w:val="auto"/>
                <w:sz w:val="24"/>
                <w:szCs w:val="32"/>
                <w:vertAlign w:val="baseline"/>
                <w:lang w:val="en-US" w:eastAsia="zh-CN"/>
              </w:rPr>
            </w:pPr>
          </w:p>
        </w:tc>
        <w:tc>
          <w:tcPr>
            <w:tcW w:w="477" w:type="dxa"/>
            <w:noWrap w:val="0"/>
            <w:vAlign w:val="center"/>
          </w:tcPr>
          <w:p w14:paraId="0279E261">
            <w:pPr>
              <w:spacing w:line="240" w:lineRule="auto"/>
              <w:jc w:val="center"/>
              <w:rPr>
                <w:rFonts w:hint="default"/>
                <w:color w:val="auto"/>
                <w:sz w:val="24"/>
                <w:szCs w:val="32"/>
                <w:vertAlign w:val="baseline"/>
                <w:lang w:val="en-US" w:eastAsia="zh-CN"/>
              </w:rPr>
            </w:pPr>
          </w:p>
        </w:tc>
        <w:tc>
          <w:tcPr>
            <w:tcW w:w="635" w:type="dxa"/>
            <w:noWrap w:val="0"/>
            <w:vAlign w:val="center"/>
          </w:tcPr>
          <w:p w14:paraId="7CE85293">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E3F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95" w:type="dxa"/>
            <w:vMerge w:val="continue"/>
            <w:noWrap w:val="0"/>
            <w:vAlign w:val="center"/>
          </w:tcPr>
          <w:p w14:paraId="61A8E6A1">
            <w:pPr>
              <w:spacing w:line="240" w:lineRule="auto"/>
              <w:jc w:val="center"/>
              <w:rPr>
                <w:rFonts w:hint="default"/>
                <w:color w:val="auto"/>
                <w:sz w:val="22"/>
                <w:szCs w:val="28"/>
                <w:vertAlign w:val="baseline"/>
                <w:lang w:val="en-US" w:eastAsia="zh-CN"/>
              </w:rPr>
            </w:pPr>
          </w:p>
        </w:tc>
        <w:tc>
          <w:tcPr>
            <w:tcW w:w="662" w:type="dxa"/>
            <w:shd w:val="clear" w:color="auto" w:fill="auto"/>
            <w:noWrap w:val="0"/>
            <w:vAlign w:val="center"/>
          </w:tcPr>
          <w:p w14:paraId="183947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立体</w:t>
            </w:r>
          </w:p>
          <w:p w14:paraId="2CE1EC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绿化</w:t>
            </w:r>
          </w:p>
        </w:tc>
        <w:tc>
          <w:tcPr>
            <w:tcW w:w="4764" w:type="dxa"/>
            <w:shd w:val="clear" w:color="auto" w:fill="auto"/>
            <w:noWrap w:val="0"/>
            <w:vAlign w:val="center"/>
          </w:tcPr>
          <w:p w14:paraId="6D81AAF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因地制宜实施坡面绿化、墙面绿化、棚架绿化、屋顶绿化等立体绿化（2分）</w:t>
            </w:r>
          </w:p>
        </w:tc>
        <w:tc>
          <w:tcPr>
            <w:tcW w:w="906" w:type="dxa"/>
            <w:shd w:val="clear" w:color="auto" w:fill="auto"/>
            <w:noWrap w:val="0"/>
            <w:vAlign w:val="center"/>
          </w:tcPr>
          <w:p w14:paraId="0F282F1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shd w:val="clear" w:color="auto" w:fill="auto"/>
            <w:noWrap w:val="0"/>
            <w:vAlign w:val="center"/>
          </w:tcPr>
          <w:p w14:paraId="2D81FEAC">
            <w:pPr>
              <w:spacing w:line="240" w:lineRule="auto"/>
              <w:jc w:val="center"/>
              <w:rPr>
                <w:rFonts w:hint="eastAsia"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2</w:t>
            </w:r>
          </w:p>
        </w:tc>
        <w:tc>
          <w:tcPr>
            <w:tcW w:w="547" w:type="dxa"/>
            <w:vMerge w:val="continue"/>
            <w:noWrap w:val="0"/>
            <w:vAlign w:val="center"/>
          </w:tcPr>
          <w:p w14:paraId="3B2B954A">
            <w:pPr>
              <w:spacing w:line="240" w:lineRule="auto"/>
              <w:jc w:val="center"/>
              <w:rPr>
                <w:rFonts w:hint="default"/>
                <w:color w:val="auto"/>
                <w:sz w:val="24"/>
                <w:szCs w:val="32"/>
                <w:vertAlign w:val="baseline"/>
                <w:lang w:val="en-US" w:eastAsia="zh-CN"/>
              </w:rPr>
            </w:pPr>
          </w:p>
        </w:tc>
        <w:tc>
          <w:tcPr>
            <w:tcW w:w="477" w:type="dxa"/>
            <w:noWrap w:val="0"/>
            <w:vAlign w:val="center"/>
          </w:tcPr>
          <w:p w14:paraId="3CF9C96E">
            <w:pPr>
              <w:spacing w:line="240" w:lineRule="auto"/>
              <w:jc w:val="center"/>
              <w:rPr>
                <w:rFonts w:hint="default"/>
                <w:color w:val="auto"/>
                <w:sz w:val="24"/>
                <w:szCs w:val="32"/>
                <w:vertAlign w:val="baseline"/>
                <w:lang w:val="en-US" w:eastAsia="zh-CN"/>
              </w:rPr>
            </w:pPr>
          </w:p>
        </w:tc>
        <w:tc>
          <w:tcPr>
            <w:tcW w:w="635" w:type="dxa"/>
            <w:noWrap w:val="0"/>
            <w:vAlign w:val="center"/>
          </w:tcPr>
          <w:p w14:paraId="3456D15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26B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83A8C7C">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16FDDDCD">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default"/>
                <w:color w:val="auto"/>
                <w:sz w:val="22"/>
                <w:szCs w:val="28"/>
                <w:vertAlign w:val="baseline"/>
                <w:lang w:val="en-US" w:eastAsia="zh-CN"/>
              </w:rPr>
              <w:t>节约型园林</w:t>
            </w:r>
          </w:p>
        </w:tc>
        <w:tc>
          <w:tcPr>
            <w:tcW w:w="4764" w:type="dxa"/>
            <w:noWrap w:val="0"/>
            <w:vAlign w:val="center"/>
          </w:tcPr>
          <w:p w14:paraId="6C63FBB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遵循生态、节约原则，严禁建设较大规模的水景（2分）、硬质铺装广场（2分），严禁种植大规模模纹色块（2分）</w:t>
            </w:r>
          </w:p>
        </w:tc>
        <w:tc>
          <w:tcPr>
            <w:tcW w:w="906" w:type="dxa"/>
            <w:noWrap w:val="0"/>
            <w:vAlign w:val="center"/>
          </w:tcPr>
          <w:p w14:paraId="3D91E92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41E96B87">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6</w:t>
            </w:r>
          </w:p>
        </w:tc>
        <w:tc>
          <w:tcPr>
            <w:tcW w:w="547" w:type="dxa"/>
            <w:vMerge w:val="continue"/>
            <w:noWrap w:val="0"/>
            <w:vAlign w:val="center"/>
          </w:tcPr>
          <w:p w14:paraId="02726B82">
            <w:pPr>
              <w:spacing w:line="240" w:lineRule="auto"/>
              <w:jc w:val="center"/>
              <w:rPr>
                <w:rFonts w:hint="default"/>
                <w:color w:val="auto"/>
                <w:sz w:val="24"/>
                <w:szCs w:val="32"/>
                <w:vertAlign w:val="baseline"/>
                <w:lang w:val="en-US" w:eastAsia="zh-CN"/>
              </w:rPr>
            </w:pPr>
          </w:p>
        </w:tc>
        <w:tc>
          <w:tcPr>
            <w:tcW w:w="477" w:type="dxa"/>
            <w:noWrap w:val="0"/>
            <w:vAlign w:val="center"/>
          </w:tcPr>
          <w:p w14:paraId="70CAD97E">
            <w:pPr>
              <w:spacing w:line="240" w:lineRule="auto"/>
              <w:jc w:val="center"/>
              <w:rPr>
                <w:rFonts w:hint="default"/>
                <w:color w:val="auto"/>
                <w:sz w:val="24"/>
                <w:szCs w:val="32"/>
                <w:vertAlign w:val="baseline"/>
                <w:lang w:val="en-US" w:eastAsia="zh-CN"/>
              </w:rPr>
            </w:pPr>
          </w:p>
        </w:tc>
        <w:tc>
          <w:tcPr>
            <w:tcW w:w="635" w:type="dxa"/>
            <w:noWrap w:val="0"/>
            <w:vAlign w:val="center"/>
          </w:tcPr>
          <w:p w14:paraId="4D4F568D">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210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6CA3122C">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25628018">
            <w:pPr>
              <w:spacing w:line="240" w:lineRule="auto"/>
              <w:jc w:val="center"/>
              <w:rPr>
                <w:rFonts w:hint="default"/>
                <w:color w:val="auto"/>
                <w:sz w:val="22"/>
                <w:szCs w:val="28"/>
                <w:vertAlign w:val="baseline"/>
                <w:lang w:val="en-US" w:eastAsia="zh-CN"/>
              </w:rPr>
            </w:pPr>
          </w:p>
        </w:tc>
        <w:tc>
          <w:tcPr>
            <w:tcW w:w="4764" w:type="dxa"/>
            <w:noWrap w:val="0"/>
            <w:vAlign w:val="center"/>
          </w:tcPr>
          <w:p w14:paraId="00A54A1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严禁过度密植（2分），严禁栽植截干树（2分）、假树假花（1分），严格控制大树移植（2分）、亮化照射（2分）、缠绕植物以及用装饰物包裹植物（1分）</w:t>
            </w:r>
          </w:p>
        </w:tc>
        <w:tc>
          <w:tcPr>
            <w:tcW w:w="906" w:type="dxa"/>
            <w:noWrap w:val="0"/>
            <w:vAlign w:val="center"/>
          </w:tcPr>
          <w:p w14:paraId="3650A81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36C90C34">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10</w:t>
            </w:r>
          </w:p>
        </w:tc>
        <w:tc>
          <w:tcPr>
            <w:tcW w:w="547" w:type="dxa"/>
            <w:vMerge w:val="continue"/>
            <w:noWrap w:val="0"/>
            <w:vAlign w:val="center"/>
          </w:tcPr>
          <w:p w14:paraId="5A52B11D">
            <w:pPr>
              <w:spacing w:line="240" w:lineRule="auto"/>
              <w:jc w:val="center"/>
              <w:rPr>
                <w:rFonts w:hint="default"/>
                <w:color w:val="auto"/>
                <w:sz w:val="24"/>
                <w:szCs w:val="32"/>
                <w:vertAlign w:val="baseline"/>
                <w:lang w:val="en-US" w:eastAsia="zh-CN"/>
              </w:rPr>
            </w:pPr>
          </w:p>
        </w:tc>
        <w:tc>
          <w:tcPr>
            <w:tcW w:w="477" w:type="dxa"/>
            <w:noWrap w:val="0"/>
            <w:vAlign w:val="center"/>
          </w:tcPr>
          <w:p w14:paraId="5D91D163">
            <w:pPr>
              <w:spacing w:line="240" w:lineRule="auto"/>
              <w:jc w:val="center"/>
              <w:rPr>
                <w:rFonts w:hint="default"/>
                <w:color w:val="auto"/>
                <w:sz w:val="24"/>
                <w:szCs w:val="32"/>
                <w:vertAlign w:val="baseline"/>
                <w:lang w:val="en-US" w:eastAsia="zh-CN"/>
              </w:rPr>
            </w:pPr>
          </w:p>
        </w:tc>
        <w:tc>
          <w:tcPr>
            <w:tcW w:w="635" w:type="dxa"/>
            <w:noWrap w:val="0"/>
            <w:vAlign w:val="center"/>
          </w:tcPr>
          <w:p w14:paraId="4BC26D34">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958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DCEEA4D">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32A8D612">
            <w:pPr>
              <w:spacing w:line="240" w:lineRule="auto"/>
              <w:jc w:val="center"/>
              <w:rPr>
                <w:rFonts w:hint="default"/>
                <w:color w:val="auto"/>
                <w:sz w:val="22"/>
                <w:szCs w:val="28"/>
                <w:vertAlign w:val="baseline"/>
                <w:lang w:val="en-US" w:eastAsia="zh-CN"/>
              </w:rPr>
            </w:pPr>
          </w:p>
        </w:tc>
        <w:tc>
          <w:tcPr>
            <w:tcW w:w="4764" w:type="dxa"/>
            <w:noWrap w:val="0"/>
            <w:vAlign w:val="center"/>
          </w:tcPr>
          <w:p w14:paraId="447F00E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应充分利用自然水体和雨水进行绿化浇灌（4分）；因地制宜使用滴灌、喷灌、微喷等节水灌溉方式（4分）</w:t>
            </w:r>
          </w:p>
        </w:tc>
        <w:tc>
          <w:tcPr>
            <w:tcW w:w="906" w:type="dxa"/>
            <w:noWrap w:val="0"/>
            <w:vAlign w:val="center"/>
          </w:tcPr>
          <w:p w14:paraId="016B2B2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21F70EBC">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8</w:t>
            </w:r>
          </w:p>
        </w:tc>
        <w:tc>
          <w:tcPr>
            <w:tcW w:w="547" w:type="dxa"/>
            <w:vMerge w:val="continue"/>
            <w:noWrap w:val="0"/>
            <w:vAlign w:val="center"/>
          </w:tcPr>
          <w:p w14:paraId="5760952B">
            <w:pPr>
              <w:spacing w:line="240" w:lineRule="auto"/>
              <w:jc w:val="center"/>
              <w:rPr>
                <w:rFonts w:hint="default"/>
                <w:color w:val="auto"/>
                <w:sz w:val="24"/>
                <w:szCs w:val="32"/>
                <w:vertAlign w:val="baseline"/>
                <w:lang w:val="en-US" w:eastAsia="zh-CN"/>
              </w:rPr>
            </w:pPr>
          </w:p>
        </w:tc>
        <w:tc>
          <w:tcPr>
            <w:tcW w:w="477" w:type="dxa"/>
            <w:noWrap w:val="0"/>
            <w:vAlign w:val="center"/>
          </w:tcPr>
          <w:p w14:paraId="5DD429D0">
            <w:pPr>
              <w:spacing w:line="240" w:lineRule="auto"/>
              <w:jc w:val="center"/>
              <w:rPr>
                <w:rFonts w:hint="default"/>
                <w:color w:val="auto"/>
                <w:sz w:val="24"/>
                <w:szCs w:val="32"/>
                <w:vertAlign w:val="baseline"/>
                <w:lang w:val="en-US" w:eastAsia="zh-CN"/>
              </w:rPr>
            </w:pPr>
          </w:p>
        </w:tc>
        <w:tc>
          <w:tcPr>
            <w:tcW w:w="635" w:type="dxa"/>
            <w:noWrap w:val="0"/>
            <w:vAlign w:val="center"/>
          </w:tcPr>
          <w:p w14:paraId="64A8F38A">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3FA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3AFF3D3A">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213FDE26">
            <w:pPr>
              <w:spacing w:line="240" w:lineRule="auto"/>
              <w:jc w:val="center"/>
              <w:rPr>
                <w:rFonts w:hint="default"/>
                <w:color w:val="auto"/>
                <w:sz w:val="22"/>
                <w:szCs w:val="28"/>
                <w:vertAlign w:val="baseline"/>
                <w:lang w:val="en-US" w:eastAsia="zh-CN"/>
              </w:rPr>
            </w:pPr>
          </w:p>
        </w:tc>
        <w:tc>
          <w:tcPr>
            <w:tcW w:w="4764" w:type="dxa"/>
            <w:noWrap w:val="0"/>
            <w:vAlign w:val="center"/>
          </w:tcPr>
          <w:p w14:paraId="3175BF6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海绵设施建设应以满足各类绿地自身的使用功能、生态功能、景观功能和游憩功能为前提（2分）</w:t>
            </w:r>
          </w:p>
        </w:tc>
        <w:tc>
          <w:tcPr>
            <w:tcW w:w="906" w:type="dxa"/>
            <w:noWrap w:val="0"/>
            <w:vAlign w:val="center"/>
          </w:tcPr>
          <w:p w14:paraId="1CDA720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7B376976">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continue"/>
            <w:noWrap w:val="0"/>
            <w:vAlign w:val="center"/>
          </w:tcPr>
          <w:p w14:paraId="4F29DAB3">
            <w:pPr>
              <w:spacing w:line="240" w:lineRule="auto"/>
              <w:jc w:val="center"/>
              <w:rPr>
                <w:rFonts w:hint="default"/>
                <w:color w:val="auto"/>
                <w:sz w:val="24"/>
                <w:szCs w:val="32"/>
                <w:vertAlign w:val="baseline"/>
                <w:lang w:val="en-US" w:eastAsia="zh-CN"/>
              </w:rPr>
            </w:pPr>
          </w:p>
        </w:tc>
        <w:tc>
          <w:tcPr>
            <w:tcW w:w="477" w:type="dxa"/>
            <w:noWrap w:val="0"/>
            <w:vAlign w:val="center"/>
          </w:tcPr>
          <w:p w14:paraId="7F87874D">
            <w:pPr>
              <w:spacing w:line="240" w:lineRule="auto"/>
              <w:jc w:val="center"/>
              <w:rPr>
                <w:rFonts w:hint="default"/>
                <w:color w:val="auto"/>
                <w:sz w:val="24"/>
                <w:szCs w:val="32"/>
                <w:vertAlign w:val="baseline"/>
                <w:lang w:val="en-US" w:eastAsia="zh-CN"/>
              </w:rPr>
            </w:pPr>
          </w:p>
        </w:tc>
        <w:tc>
          <w:tcPr>
            <w:tcW w:w="635" w:type="dxa"/>
            <w:noWrap w:val="0"/>
            <w:vAlign w:val="center"/>
          </w:tcPr>
          <w:p w14:paraId="779D64B3">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FAD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15398DA">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0960AAD7">
            <w:pPr>
              <w:spacing w:line="240" w:lineRule="auto"/>
              <w:jc w:val="center"/>
              <w:rPr>
                <w:rFonts w:hint="default"/>
                <w:color w:val="auto"/>
                <w:sz w:val="22"/>
                <w:szCs w:val="28"/>
                <w:vertAlign w:val="baseline"/>
                <w:lang w:val="en-US" w:eastAsia="zh-CN"/>
              </w:rPr>
            </w:pPr>
          </w:p>
        </w:tc>
        <w:tc>
          <w:tcPr>
            <w:tcW w:w="4764" w:type="dxa"/>
            <w:noWrap w:val="0"/>
            <w:vAlign w:val="center"/>
          </w:tcPr>
          <w:p w14:paraId="3625D2D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室外照明应采用节能技术（4分）</w:t>
            </w:r>
          </w:p>
        </w:tc>
        <w:tc>
          <w:tcPr>
            <w:tcW w:w="906" w:type="dxa"/>
            <w:noWrap w:val="0"/>
            <w:vAlign w:val="center"/>
          </w:tcPr>
          <w:p w14:paraId="7F3AFC1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21B31832">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4</w:t>
            </w:r>
          </w:p>
        </w:tc>
        <w:tc>
          <w:tcPr>
            <w:tcW w:w="547" w:type="dxa"/>
            <w:vMerge w:val="continue"/>
            <w:noWrap w:val="0"/>
            <w:vAlign w:val="center"/>
          </w:tcPr>
          <w:p w14:paraId="437C00F8">
            <w:pPr>
              <w:spacing w:line="240" w:lineRule="auto"/>
              <w:jc w:val="center"/>
              <w:rPr>
                <w:rFonts w:hint="default"/>
                <w:color w:val="auto"/>
                <w:sz w:val="24"/>
                <w:szCs w:val="32"/>
                <w:vertAlign w:val="baseline"/>
                <w:lang w:val="en-US" w:eastAsia="zh-CN"/>
              </w:rPr>
            </w:pPr>
          </w:p>
        </w:tc>
        <w:tc>
          <w:tcPr>
            <w:tcW w:w="477" w:type="dxa"/>
            <w:noWrap w:val="0"/>
            <w:vAlign w:val="center"/>
          </w:tcPr>
          <w:p w14:paraId="4FD5F1B0">
            <w:pPr>
              <w:spacing w:line="240" w:lineRule="auto"/>
              <w:jc w:val="center"/>
              <w:rPr>
                <w:rFonts w:hint="default"/>
                <w:color w:val="auto"/>
                <w:sz w:val="24"/>
                <w:szCs w:val="32"/>
                <w:vertAlign w:val="baseline"/>
                <w:lang w:val="en-US" w:eastAsia="zh-CN"/>
              </w:rPr>
            </w:pPr>
          </w:p>
        </w:tc>
        <w:tc>
          <w:tcPr>
            <w:tcW w:w="635" w:type="dxa"/>
            <w:noWrap w:val="0"/>
            <w:vAlign w:val="center"/>
          </w:tcPr>
          <w:p w14:paraId="0F38D477">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24B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restart"/>
            <w:noWrap w:val="0"/>
            <w:vAlign w:val="center"/>
          </w:tcPr>
          <w:p w14:paraId="0904BD4C">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管养维护</w:t>
            </w:r>
          </w:p>
        </w:tc>
        <w:tc>
          <w:tcPr>
            <w:tcW w:w="662" w:type="dxa"/>
            <w:noWrap w:val="0"/>
            <w:vAlign w:val="center"/>
          </w:tcPr>
          <w:p w14:paraId="570889CB">
            <w:pPr>
              <w:spacing w:line="240" w:lineRule="auto"/>
              <w:jc w:val="center"/>
              <w:rPr>
                <w:rFonts w:hint="default"/>
                <w:color w:val="auto"/>
                <w:sz w:val="22"/>
                <w:szCs w:val="28"/>
                <w:vertAlign w:val="baseline"/>
                <w:lang w:val="en-US" w:eastAsia="zh-CN"/>
              </w:rPr>
            </w:pPr>
            <w:r>
              <w:rPr>
                <w:rFonts w:hint="default"/>
                <w:color w:val="auto"/>
                <w:sz w:val="22"/>
                <w:szCs w:val="28"/>
                <w:vertAlign w:val="baseline"/>
                <w:lang w:val="en-US" w:eastAsia="zh-CN"/>
              </w:rPr>
              <w:t>监督</w:t>
            </w:r>
          </w:p>
          <w:p w14:paraId="483BAA58">
            <w:pPr>
              <w:spacing w:line="240" w:lineRule="auto"/>
              <w:jc w:val="center"/>
              <w:rPr>
                <w:rFonts w:hint="default"/>
                <w:color w:val="auto"/>
                <w:sz w:val="22"/>
                <w:szCs w:val="28"/>
                <w:vertAlign w:val="baseline"/>
                <w:lang w:val="en-US" w:eastAsia="zh-CN"/>
              </w:rPr>
            </w:pPr>
            <w:r>
              <w:rPr>
                <w:rFonts w:hint="default"/>
                <w:color w:val="auto"/>
                <w:sz w:val="22"/>
                <w:szCs w:val="28"/>
                <w:vertAlign w:val="baseline"/>
                <w:lang w:val="en-US" w:eastAsia="zh-CN"/>
              </w:rPr>
              <w:t>指导</w:t>
            </w:r>
          </w:p>
        </w:tc>
        <w:tc>
          <w:tcPr>
            <w:tcW w:w="4764" w:type="dxa"/>
            <w:noWrap w:val="0"/>
            <w:vAlign w:val="center"/>
          </w:tcPr>
          <w:p w14:paraId="0565B68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积极配合园林绿化主管部门的监督和指导（2分）</w:t>
            </w:r>
          </w:p>
        </w:tc>
        <w:tc>
          <w:tcPr>
            <w:tcW w:w="906" w:type="dxa"/>
            <w:noWrap w:val="0"/>
            <w:vAlign w:val="center"/>
          </w:tcPr>
          <w:p w14:paraId="7E5BFED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603DF09B">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restart"/>
            <w:noWrap w:val="0"/>
            <w:vAlign w:val="center"/>
          </w:tcPr>
          <w:p w14:paraId="501AC8B4">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40</w:t>
            </w:r>
          </w:p>
        </w:tc>
        <w:tc>
          <w:tcPr>
            <w:tcW w:w="477" w:type="dxa"/>
            <w:noWrap w:val="0"/>
            <w:vAlign w:val="center"/>
          </w:tcPr>
          <w:p w14:paraId="4A78B6ED">
            <w:pPr>
              <w:spacing w:line="240" w:lineRule="auto"/>
              <w:jc w:val="center"/>
              <w:rPr>
                <w:rFonts w:hint="default"/>
                <w:color w:val="auto"/>
                <w:sz w:val="24"/>
                <w:szCs w:val="32"/>
                <w:vertAlign w:val="baseline"/>
                <w:lang w:val="en-US" w:eastAsia="zh-CN"/>
              </w:rPr>
            </w:pPr>
          </w:p>
        </w:tc>
        <w:tc>
          <w:tcPr>
            <w:tcW w:w="635" w:type="dxa"/>
            <w:noWrap w:val="0"/>
            <w:vAlign w:val="center"/>
          </w:tcPr>
          <w:p w14:paraId="6715759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A4D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B1A5F94">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4CAE0E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养护</w:t>
            </w:r>
          </w:p>
          <w:p w14:paraId="7031E5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管理</w:t>
            </w:r>
          </w:p>
        </w:tc>
        <w:tc>
          <w:tcPr>
            <w:tcW w:w="4764" w:type="dxa"/>
            <w:noWrap w:val="0"/>
            <w:vAlign w:val="center"/>
          </w:tcPr>
          <w:p w14:paraId="6083191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绿地日常养护管理规章、制度应健全（2分）</w:t>
            </w:r>
          </w:p>
        </w:tc>
        <w:tc>
          <w:tcPr>
            <w:tcW w:w="906" w:type="dxa"/>
            <w:noWrap w:val="0"/>
            <w:vAlign w:val="center"/>
          </w:tcPr>
          <w:p w14:paraId="105C94C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7CCBF343">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continue"/>
            <w:noWrap w:val="0"/>
            <w:vAlign w:val="center"/>
          </w:tcPr>
          <w:p w14:paraId="543CDFCE">
            <w:pPr>
              <w:spacing w:line="240" w:lineRule="auto"/>
              <w:jc w:val="center"/>
              <w:rPr>
                <w:rFonts w:hint="default"/>
                <w:color w:val="auto"/>
                <w:sz w:val="24"/>
                <w:szCs w:val="32"/>
                <w:vertAlign w:val="baseline"/>
                <w:lang w:val="en-US" w:eastAsia="zh-CN"/>
              </w:rPr>
            </w:pPr>
          </w:p>
        </w:tc>
        <w:tc>
          <w:tcPr>
            <w:tcW w:w="477" w:type="dxa"/>
            <w:noWrap w:val="0"/>
            <w:vAlign w:val="center"/>
          </w:tcPr>
          <w:p w14:paraId="4C968293">
            <w:pPr>
              <w:spacing w:line="240" w:lineRule="auto"/>
              <w:jc w:val="center"/>
              <w:rPr>
                <w:rFonts w:hint="default"/>
                <w:color w:val="auto"/>
                <w:sz w:val="24"/>
                <w:szCs w:val="32"/>
                <w:vertAlign w:val="baseline"/>
                <w:lang w:val="en-US" w:eastAsia="zh-CN"/>
              </w:rPr>
            </w:pPr>
          </w:p>
        </w:tc>
        <w:tc>
          <w:tcPr>
            <w:tcW w:w="635" w:type="dxa"/>
            <w:noWrap w:val="0"/>
            <w:vAlign w:val="center"/>
          </w:tcPr>
          <w:p w14:paraId="42705BD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1754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55C89EE0">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09F61D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4764" w:type="dxa"/>
            <w:noWrap w:val="0"/>
            <w:vAlign w:val="center"/>
          </w:tcPr>
          <w:p w14:paraId="5ABA311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绿地规划设计、建设、管养档案应齐全（2分）</w:t>
            </w:r>
          </w:p>
        </w:tc>
        <w:tc>
          <w:tcPr>
            <w:tcW w:w="906" w:type="dxa"/>
            <w:noWrap w:val="0"/>
            <w:vAlign w:val="center"/>
          </w:tcPr>
          <w:p w14:paraId="72F2B64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6DB307A0">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continue"/>
            <w:noWrap w:val="0"/>
            <w:vAlign w:val="center"/>
          </w:tcPr>
          <w:p w14:paraId="0A64A55C">
            <w:pPr>
              <w:spacing w:line="240" w:lineRule="auto"/>
              <w:jc w:val="center"/>
              <w:rPr>
                <w:rFonts w:hint="eastAsia"/>
                <w:color w:val="auto"/>
                <w:sz w:val="24"/>
                <w:szCs w:val="32"/>
                <w:vertAlign w:val="baseline"/>
                <w:lang w:val="en-US" w:eastAsia="zh-CN"/>
              </w:rPr>
            </w:pPr>
          </w:p>
        </w:tc>
        <w:tc>
          <w:tcPr>
            <w:tcW w:w="477" w:type="dxa"/>
            <w:noWrap w:val="0"/>
            <w:vAlign w:val="center"/>
          </w:tcPr>
          <w:p w14:paraId="1FC2B297">
            <w:pPr>
              <w:spacing w:line="240" w:lineRule="auto"/>
              <w:jc w:val="center"/>
              <w:rPr>
                <w:rFonts w:hint="default"/>
                <w:color w:val="auto"/>
                <w:sz w:val="24"/>
                <w:szCs w:val="32"/>
                <w:vertAlign w:val="baseline"/>
                <w:lang w:val="en-US" w:eastAsia="zh-CN"/>
              </w:rPr>
            </w:pPr>
          </w:p>
        </w:tc>
        <w:tc>
          <w:tcPr>
            <w:tcW w:w="635" w:type="dxa"/>
            <w:noWrap w:val="0"/>
            <w:vAlign w:val="center"/>
          </w:tcPr>
          <w:p w14:paraId="5585DB5D">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26B0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3313E9F">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29D61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4764" w:type="dxa"/>
            <w:noWrap w:val="0"/>
            <w:vAlign w:val="center"/>
          </w:tcPr>
          <w:p w14:paraId="208C3E7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绿地日常管护和改造提升经费应参照当地养护定额标准纳入预算（2分）</w:t>
            </w:r>
          </w:p>
        </w:tc>
        <w:tc>
          <w:tcPr>
            <w:tcW w:w="906" w:type="dxa"/>
            <w:noWrap w:val="0"/>
            <w:vAlign w:val="center"/>
          </w:tcPr>
          <w:p w14:paraId="5090D06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6ADD9E94">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7" w:type="dxa"/>
            <w:vMerge w:val="continue"/>
            <w:noWrap w:val="0"/>
            <w:vAlign w:val="center"/>
          </w:tcPr>
          <w:p w14:paraId="7655F93B">
            <w:pPr>
              <w:spacing w:line="240" w:lineRule="auto"/>
              <w:jc w:val="center"/>
              <w:rPr>
                <w:rFonts w:hint="eastAsia"/>
                <w:color w:val="auto"/>
                <w:sz w:val="24"/>
                <w:szCs w:val="32"/>
                <w:vertAlign w:val="baseline"/>
                <w:lang w:val="en-US" w:eastAsia="zh-CN"/>
              </w:rPr>
            </w:pPr>
          </w:p>
        </w:tc>
        <w:tc>
          <w:tcPr>
            <w:tcW w:w="477" w:type="dxa"/>
            <w:noWrap w:val="0"/>
            <w:vAlign w:val="center"/>
          </w:tcPr>
          <w:p w14:paraId="52E55481">
            <w:pPr>
              <w:spacing w:line="240" w:lineRule="auto"/>
              <w:jc w:val="center"/>
              <w:rPr>
                <w:rFonts w:hint="default"/>
                <w:color w:val="auto"/>
                <w:sz w:val="24"/>
                <w:szCs w:val="32"/>
                <w:vertAlign w:val="baseline"/>
                <w:lang w:val="en-US" w:eastAsia="zh-CN"/>
              </w:rPr>
            </w:pPr>
          </w:p>
        </w:tc>
        <w:tc>
          <w:tcPr>
            <w:tcW w:w="635" w:type="dxa"/>
            <w:noWrap w:val="0"/>
            <w:vAlign w:val="center"/>
          </w:tcPr>
          <w:p w14:paraId="65065896">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15E3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F6FE16E">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1330BF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4764" w:type="dxa"/>
            <w:noWrap w:val="0"/>
            <w:vAlign w:val="center"/>
          </w:tcPr>
          <w:p w14:paraId="197D694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树木成活率应达98%以上（2分）；整体长势良好，无死株、倒伏株、空心株、缺株等情况（2分）；无截除树木主干、去除树冠等破坏性过度修剪（2分）；无黄土裸露（2分）</w:t>
            </w:r>
          </w:p>
        </w:tc>
        <w:tc>
          <w:tcPr>
            <w:tcW w:w="906" w:type="dxa"/>
            <w:noWrap w:val="0"/>
            <w:vAlign w:val="center"/>
          </w:tcPr>
          <w:p w14:paraId="63DB76A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0C2783CF">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8</w:t>
            </w:r>
          </w:p>
        </w:tc>
        <w:tc>
          <w:tcPr>
            <w:tcW w:w="547" w:type="dxa"/>
            <w:vMerge w:val="continue"/>
            <w:noWrap w:val="0"/>
            <w:vAlign w:val="center"/>
          </w:tcPr>
          <w:p w14:paraId="1B125B54">
            <w:pPr>
              <w:spacing w:line="240" w:lineRule="auto"/>
              <w:jc w:val="center"/>
              <w:rPr>
                <w:rFonts w:hint="eastAsia"/>
                <w:color w:val="auto"/>
                <w:sz w:val="24"/>
                <w:szCs w:val="32"/>
                <w:vertAlign w:val="baseline"/>
                <w:lang w:val="en-US" w:eastAsia="zh-CN"/>
              </w:rPr>
            </w:pPr>
          </w:p>
        </w:tc>
        <w:tc>
          <w:tcPr>
            <w:tcW w:w="477" w:type="dxa"/>
            <w:noWrap w:val="0"/>
            <w:vAlign w:val="center"/>
          </w:tcPr>
          <w:p w14:paraId="6B83AD80">
            <w:pPr>
              <w:spacing w:line="240" w:lineRule="auto"/>
              <w:jc w:val="center"/>
              <w:rPr>
                <w:rFonts w:hint="default"/>
                <w:color w:val="auto"/>
                <w:sz w:val="24"/>
                <w:szCs w:val="32"/>
                <w:vertAlign w:val="baseline"/>
                <w:lang w:val="en-US" w:eastAsia="zh-CN"/>
              </w:rPr>
            </w:pPr>
          </w:p>
        </w:tc>
        <w:tc>
          <w:tcPr>
            <w:tcW w:w="635" w:type="dxa"/>
            <w:noWrap w:val="0"/>
            <w:vAlign w:val="center"/>
          </w:tcPr>
          <w:p w14:paraId="1233E23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0744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7D2FF46">
            <w:pPr>
              <w:spacing w:line="240" w:lineRule="auto"/>
              <w:jc w:val="center"/>
              <w:rPr>
                <w:rFonts w:hint="eastAsia"/>
                <w:color w:val="auto"/>
                <w:sz w:val="22"/>
                <w:szCs w:val="28"/>
                <w:vertAlign w:val="baseline"/>
                <w:lang w:val="en-US" w:eastAsia="zh-CN"/>
              </w:rPr>
            </w:pPr>
          </w:p>
        </w:tc>
        <w:tc>
          <w:tcPr>
            <w:tcW w:w="662" w:type="dxa"/>
            <w:vMerge w:val="continue"/>
            <w:noWrap w:val="0"/>
            <w:vAlign w:val="center"/>
          </w:tcPr>
          <w:p w14:paraId="66952E4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4" w:type="dxa"/>
            <w:shd w:val="clear" w:color="auto" w:fill="auto"/>
            <w:noWrap w:val="0"/>
            <w:vAlign w:val="center"/>
          </w:tcPr>
          <w:p w14:paraId="7702194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绿地应有爱护绿化宣传牌（2分），主要植物标识设置应完善（2分），积极推广二维码标牌</w:t>
            </w:r>
          </w:p>
        </w:tc>
        <w:tc>
          <w:tcPr>
            <w:tcW w:w="906" w:type="dxa"/>
            <w:shd w:val="clear" w:color="auto" w:fill="auto"/>
            <w:noWrap w:val="0"/>
            <w:vAlign w:val="center"/>
          </w:tcPr>
          <w:p w14:paraId="657D82B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shd w:val="clear" w:color="auto" w:fill="auto"/>
            <w:noWrap w:val="0"/>
            <w:vAlign w:val="center"/>
          </w:tcPr>
          <w:p w14:paraId="6491058C">
            <w:pPr>
              <w:spacing w:line="240" w:lineRule="auto"/>
              <w:jc w:val="center"/>
              <w:rPr>
                <w:rFonts w:hint="default"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4</w:t>
            </w:r>
          </w:p>
        </w:tc>
        <w:tc>
          <w:tcPr>
            <w:tcW w:w="547" w:type="dxa"/>
            <w:vMerge w:val="continue"/>
            <w:noWrap w:val="0"/>
            <w:vAlign w:val="center"/>
          </w:tcPr>
          <w:p w14:paraId="59B077A2">
            <w:pPr>
              <w:spacing w:line="240" w:lineRule="auto"/>
              <w:jc w:val="center"/>
              <w:rPr>
                <w:rFonts w:hint="eastAsia"/>
                <w:color w:val="auto"/>
                <w:sz w:val="24"/>
                <w:szCs w:val="32"/>
                <w:vertAlign w:val="baseline"/>
                <w:lang w:val="en-US" w:eastAsia="zh-CN"/>
              </w:rPr>
            </w:pPr>
          </w:p>
        </w:tc>
        <w:tc>
          <w:tcPr>
            <w:tcW w:w="477" w:type="dxa"/>
            <w:noWrap w:val="0"/>
            <w:vAlign w:val="center"/>
          </w:tcPr>
          <w:p w14:paraId="19E75132">
            <w:pPr>
              <w:spacing w:line="240" w:lineRule="auto"/>
              <w:jc w:val="center"/>
              <w:rPr>
                <w:rFonts w:hint="default"/>
                <w:color w:val="auto"/>
                <w:sz w:val="24"/>
                <w:szCs w:val="32"/>
                <w:vertAlign w:val="baseline"/>
                <w:lang w:val="en-US" w:eastAsia="zh-CN"/>
              </w:rPr>
            </w:pPr>
          </w:p>
        </w:tc>
        <w:tc>
          <w:tcPr>
            <w:tcW w:w="635" w:type="dxa"/>
            <w:noWrap w:val="0"/>
            <w:vAlign w:val="center"/>
          </w:tcPr>
          <w:p w14:paraId="33E7D574">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906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9F6DC4F">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15BF75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绿地及古树名木保护</w:t>
            </w:r>
          </w:p>
        </w:tc>
        <w:tc>
          <w:tcPr>
            <w:tcW w:w="4764" w:type="dxa"/>
            <w:noWrap w:val="0"/>
            <w:vAlign w:val="center"/>
          </w:tcPr>
          <w:p w14:paraId="3A771E3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应配合相关主管部门完成古树名木及古树后备资源普查、建档、挂牌并确定保护责任人或责任单位，保护管理措施完善；应有效保护文物古迹、历史建筑等历史文化资源</w:t>
            </w:r>
          </w:p>
        </w:tc>
        <w:tc>
          <w:tcPr>
            <w:tcW w:w="906" w:type="dxa"/>
            <w:noWrap w:val="0"/>
            <w:vAlign w:val="center"/>
          </w:tcPr>
          <w:p w14:paraId="6DF349F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基本项</w:t>
            </w:r>
          </w:p>
        </w:tc>
        <w:tc>
          <w:tcPr>
            <w:tcW w:w="576" w:type="dxa"/>
            <w:noWrap w:val="0"/>
            <w:vAlign w:val="center"/>
          </w:tcPr>
          <w:p w14:paraId="68D1D9D0">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7" w:type="dxa"/>
            <w:vMerge w:val="continue"/>
            <w:noWrap w:val="0"/>
            <w:vAlign w:val="center"/>
          </w:tcPr>
          <w:p w14:paraId="0894C64F">
            <w:pPr>
              <w:spacing w:line="240" w:lineRule="auto"/>
              <w:jc w:val="center"/>
              <w:rPr>
                <w:rFonts w:hint="eastAsia"/>
                <w:color w:val="auto"/>
                <w:sz w:val="24"/>
                <w:szCs w:val="32"/>
                <w:vertAlign w:val="baseline"/>
                <w:lang w:val="en-US" w:eastAsia="zh-CN"/>
              </w:rPr>
            </w:pPr>
          </w:p>
        </w:tc>
        <w:tc>
          <w:tcPr>
            <w:tcW w:w="477" w:type="dxa"/>
            <w:noWrap w:val="0"/>
            <w:vAlign w:val="center"/>
          </w:tcPr>
          <w:p w14:paraId="03DF4916">
            <w:pPr>
              <w:spacing w:line="240" w:lineRule="auto"/>
              <w:jc w:val="center"/>
              <w:rPr>
                <w:rFonts w:hint="default"/>
                <w:color w:val="auto"/>
                <w:sz w:val="24"/>
                <w:szCs w:val="32"/>
                <w:vertAlign w:val="baseline"/>
                <w:lang w:val="en-US" w:eastAsia="zh-CN"/>
              </w:rPr>
            </w:pPr>
          </w:p>
        </w:tc>
        <w:tc>
          <w:tcPr>
            <w:tcW w:w="635" w:type="dxa"/>
            <w:noWrap w:val="0"/>
            <w:vAlign w:val="center"/>
          </w:tcPr>
          <w:p w14:paraId="4833BB7A">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DE6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5B7D23FE">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1112E46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4" w:type="dxa"/>
            <w:noWrap w:val="0"/>
            <w:vAlign w:val="center"/>
          </w:tcPr>
          <w:p w14:paraId="0A85B86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古树名木及其后备资源应实行原址保护，专业养护，按照国家和省的相关规定划定生境保护范围</w:t>
            </w:r>
          </w:p>
        </w:tc>
        <w:tc>
          <w:tcPr>
            <w:tcW w:w="906" w:type="dxa"/>
            <w:noWrap w:val="0"/>
            <w:vAlign w:val="center"/>
          </w:tcPr>
          <w:p w14:paraId="76A1082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基本项</w:t>
            </w:r>
          </w:p>
        </w:tc>
        <w:tc>
          <w:tcPr>
            <w:tcW w:w="576" w:type="dxa"/>
            <w:noWrap w:val="0"/>
            <w:vAlign w:val="center"/>
          </w:tcPr>
          <w:p w14:paraId="4B801233">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7" w:type="dxa"/>
            <w:vMerge w:val="continue"/>
            <w:noWrap w:val="0"/>
            <w:vAlign w:val="center"/>
          </w:tcPr>
          <w:p w14:paraId="38F344FF">
            <w:pPr>
              <w:spacing w:line="240" w:lineRule="auto"/>
              <w:jc w:val="center"/>
              <w:rPr>
                <w:rFonts w:hint="eastAsia"/>
                <w:color w:val="auto"/>
                <w:sz w:val="24"/>
                <w:szCs w:val="32"/>
                <w:vertAlign w:val="baseline"/>
                <w:lang w:val="en-US" w:eastAsia="zh-CN"/>
              </w:rPr>
            </w:pPr>
          </w:p>
        </w:tc>
        <w:tc>
          <w:tcPr>
            <w:tcW w:w="477" w:type="dxa"/>
            <w:noWrap w:val="0"/>
            <w:vAlign w:val="center"/>
          </w:tcPr>
          <w:p w14:paraId="4309C83A">
            <w:pPr>
              <w:spacing w:line="240" w:lineRule="auto"/>
              <w:jc w:val="center"/>
              <w:rPr>
                <w:rFonts w:hint="default"/>
                <w:color w:val="auto"/>
                <w:sz w:val="24"/>
                <w:szCs w:val="32"/>
                <w:vertAlign w:val="baseline"/>
                <w:lang w:val="en-US" w:eastAsia="zh-CN"/>
              </w:rPr>
            </w:pPr>
          </w:p>
        </w:tc>
        <w:tc>
          <w:tcPr>
            <w:tcW w:w="635" w:type="dxa"/>
            <w:noWrap w:val="0"/>
            <w:vAlign w:val="center"/>
          </w:tcPr>
          <w:p w14:paraId="747E2791">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51F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06D6093B">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4F621C9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4" w:type="dxa"/>
            <w:noWrap w:val="0"/>
            <w:vAlign w:val="center"/>
          </w:tcPr>
          <w:p w14:paraId="71EC160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大树移栽与砍伐相关公示、审批程序应齐全</w:t>
            </w:r>
          </w:p>
        </w:tc>
        <w:tc>
          <w:tcPr>
            <w:tcW w:w="906" w:type="dxa"/>
            <w:noWrap w:val="0"/>
            <w:vAlign w:val="center"/>
          </w:tcPr>
          <w:p w14:paraId="6EDDA6B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基本项</w:t>
            </w:r>
          </w:p>
        </w:tc>
        <w:tc>
          <w:tcPr>
            <w:tcW w:w="576" w:type="dxa"/>
            <w:noWrap w:val="0"/>
            <w:vAlign w:val="center"/>
          </w:tcPr>
          <w:p w14:paraId="4CB33CB9">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7" w:type="dxa"/>
            <w:vMerge w:val="continue"/>
            <w:noWrap w:val="0"/>
            <w:vAlign w:val="center"/>
          </w:tcPr>
          <w:p w14:paraId="4868A520">
            <w:pPr>
              <w:spacing w:line="240" w:lineRule="auto"/>
              <w:jc w:val="center"/>
              <w:rPr>
                <w:rFonts w:hint="eastAsia"/>
                <w:color w:val="auto"/>
                <w:sz w:val="24"/>
                <w:szCs w:val="32"/>
                <w:vertAlign w:val="baseline"/>
                <w:lang w:val="en-US" w:eastAsia="zh-CN"/>
              </w:rPr>
            </w:pPr>
          </w:p>
        </w:tc>
        <w:tc>
          <w:tcPr>
            <w:tcW w:w="477" w:type="dxa"/>
            <w:noWrap w:val="0"/>
            <w:vAlign w:val="center"/>
          </w:tcPr>
          <w:p w14:paraId="62D71334">
            <w:pPr>
              <w:spacing w:line="240" w:lineRule="auto"/>
              <w:jc w:val="center"/>
              <w:rPr>
                <w:rFonts w:hint="default"/>
                <w:color w:val="auto"/>
                <w:sz w:val="24"/>
                <w:szCs w:val="32"/>
                <w:vertAlign w:val="baseline"/>
                <w:lang w:val="en-US" w:eastAsia="zh-CN"/>
              </w:rPr>
            </w:pPr>
          </w:p>
        </w:tc>
        <w:tc>
          <w:tcPr>
            <w:tcW w:w="635" w:type="dxa"/>
            <w:noWrap w:val="0"/>
            <w:vAlign w:val="center"/>
          </w:tcPr>
          <w:p w14:paraId="10391406">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487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872AA49">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9F5A3B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4" w:type="dxa"/>
            <w:noWrap w:val="0"/>
            <w:vAlign w:val="center"/>
          </w:tcPr>
          <w:p w14:paraId="40B42E9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严禁随意侵占、破坏绿地及毁坏树木花草、设施，建成绿地保存率应达到100%</w:t>
            </w:r>
          </w:p>
        </w:tc>
        <w:tc>
          <w:tcPr>
            <w:tcW w:w="906" w:type="dxa"/>
            <w:noWrap w:val="0"/>
            <w:vAlign w:val="center"/>
          </w:tcPr>
          <w:p w14:paraId="40E96B4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基本项</w:t>
            </w:r>
          </w:p>
        </w:tc>
        <w:tc>
          <w:tcPr>
            <w:tcW w:w="576" w:type="dxa"/>
            <w:noWrap w:val="0"/>
            <w:vAlign w:val="center"/>
          </w:tcPr>
          <w:p w14:paraId="15476371">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7" w:type="dxa"/>
            <w:vMerge w:val="continue"/>
            <w:noWrap w:val="0"/>
            <w:vAlign w:val="center"/>
          </w:tcPr>
          <w:p w14:paraId="14A962A2">
            <w:pPr>
              <w:spacing w:line="240" w:lineRule="auto"/>
              <w:jc w:val="center"/>
              <w:rPr>
                <w:rFonts w:hint="eastAsia"/>
                <w:color w:val="auto"/>
                <w:sz w:val="24"/>
                <w:szCs w:val="32"/>
                <w:vertAlign w:val="baseline"/>
                <w:lang w:val="en-US" w:eastAsia="zh-CN"/>
              </w:rPr>
            </w:pPr>
          </w:p>
        </w:tc>
        <w:tc>
          <w:tcPr>
            <w:tcW w:w="477" w:type="dxa"/>
            <w:noWrap w:val="0"/>
            <w:vAlign w:val="center"/>
          </w:tcPr>
          <w:p w14:paraId="68E29017">
            <w:pPr>
              <w:spacing w:line="240" w:lineRule="auto"/>
              <w:jc w:val="center"/>
              <w:rPr>
                <w:rFonts w:hint="default"/>
                <w:color w:val="auto"/>
                <w:sz w:val="24"/>
                <w:szCs w:val="32"/>
                <w:vertAlign w:val="baseline"/>
                <w:lang w:val="en-US" w:eastAsia="zh-CN"/>
              </w:rPr>
            </w:pPr>
          </w:p>
        </w:tc>
        <w:tc>
          <w:tcPr>
            <w:tcW w:w="635" w:type="dxa"/>
            <w:noWrap w:val="0"/>
            <w:vAlign w:val="center"/>
          </w:tcPr>
          <w:p w14:paraId="4B009C12">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20B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793E007">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78C704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安全</w:t>
            </w:r>
          </w:p>
          <w:p w14:paraId="581C55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管理</w:t>
            </w:r>
          </w:p>
        </w:tc>
        <w:tc>
          <w:tcPr>
            <w:tcW w:w="4764" w:type="dxa"/>
            <w:noWrap w:val="0"/>
            <w:vAlign w:val="center"/>
          </w:tcPr>
          <w:p w14:paraId="2A316FA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水景、亲水平台、假山、高边坡等安全防护设施及警示标志应齐全、醒目（3分）</w:t>
            </w:r>
          </w:p>
        </w:tc>
        <w:tc>
          <w:tcPr>
            <w:tcW w:w="906" w:type="dxa"/>
            <w:noWrap w:val="0"/>
            <w:vAlign w:val="center"/>
          </w:tcPr>
          <w:p w14:paraId="5DEE4A8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48B0A67C">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3</w:t>
            </w:r>
          </w:p>
        </w:tc>
        <w:tc>
          <w:tcPr>
            <w:tcW w:w="547" w:type="dxa"/>
            <w:vMerge w:val="continue"/>
            <w:noWrap w:val="0"/>
            <w:vAlign w:val="center"/>
          </w:tcPr>
          <w:p w14:paraId="04C1AF0C">
            <w:pPr>
              <w:spacing w:line="240" w:lineRule="auto"/>
              <w:jc w:val="center"/>
              <w:rPr>
                <w:rFonts w:hint="eastAsia"/>
                <w:color w:val="auto"/>
                <w:sz w:val="24"/>
                <w:szCs w:val="32"/>
                <w:vertAlign w:val="baseline"/>
                <w:lang w:val="en-US" w:eastAsia="zh-CN"/>
              </w:rPr>
            </w:pPr>
          </w:p>
        </w:tc>
        <w:tc>
          <w:tcPr>
            <w:tcW w:w="477" w:type="dxa"/>
            <w:noWrap w:val="0"/>
            <w:vAlign w:val="center"/>
          </w:tcPr>
          <w:p w14:paraId="5C16951A">
            <w:pPr>
              <w:spacing w:line="240" w:lineRule="auto"/>
              <w:jc w:val="center"/>
              <w:rPr>
                <w:rFonts w:hint="default"/>
                <w:color w:val="auto"/>
                <w:sz w:val="24"/>
                <w:szCs w:val="32"/>
                <w:vertAlign w:val="baseline"/>
                <w:lang w:val="en-US" w:eastAsia="zh-CN"/>
              </w:rPr>
            </w:pPr>
          </w:p>
        </w:tc>
        <w:tc>
          <w:tcPr>
            <w:tcW w:w="635" w:type="dxa"/>
            <w:noWrap w:val="0"/>
            <w:vAlign w:val="center"/>
          </w:tcPr>
          <w:p w14:paraId="6CB4F215">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405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6D992A71">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AED462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4" w:type="dxa"/>
            <w:noWrap w:val="0"/>
            <w:vAlign w:val="center"/>
          </w:tcPr>
          <w:p w14:paraId="3CE018C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严格落实植物杀虫防疫、卫生消毒等安全防护与安全提醒（2分），建立安全应急预案和安全管理台账（1分）</w:t>
            </w:r>
          </w:p>
        </w:tc>
        <w:tc>
          <w:tcPr>
            <w:tcW w:w="906" w:type="dxa"/>
            <w:noWrap w:val="0"/>
            <w:vAlign w:val="center"/>
          </w:tcPr>
          <w:p w14:paraId="7FC6CDD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26554B98">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3</w:t>
            </w:r>
          </w:p>
        </w:tc>
        <w:tc>
          <w:tcPr>
            <w:tcW w:w="547" w:type="dxa"/>
            <w:vMerge w:val="continue"/>
            <w:noWrap w:val="0"/>
            <w:vAlign w:val="center"/>
          </w:tcPr>
          <w:p w14:paraId="039A3FE3">
            <w:pPr>
              <w:spacing w:line="240" w:lineRule="auto"/>
              <w:jc w:val="center"/>
              <w:rPr>
                <w:rFonts w:hint="eastAsia"/>
                <w:color w:val="auto"/>
                <w:sz w:val="24"/>
                <w:szCs w:val="32"/>
                <w:vertAlign w:val="baseline"/>
                <w:lang w:val="en-US" w:eastAsia="zh-CN"/>
              </w:rPr>
            </w:pPr>
          </w:p>
        </w:tc>
        <w:tc>
          <w:tcPr>
            <w:tcW w:w="477" w:type="dxa"/>
            <w:noWrap w:val="0"/>
            <w:vAlign w:val="center"/>
          </w:tcPr>
          <w:p w14:paraId="3988D8FA">
            <w:pPr>
              <w:spacing w:line="240" w:lineRule="auto"/>
              <w:jc w:val="center"/>
              <w:rPr>
                <w:rFonts w:hint="default"/>
                <w:color w:val="auto"/>
                <w:sz w:val="24"/>
                <w:szCs w:val="32"/>
                <w:vertAlign w:val="baseline"/>
                <w:lang w:val="en-US" w:eastAsia="zh-CN"/>
              </w:rPr>
            </w:pPr>
          </w:p>
        </w:tc>
        <w:tc>
          <w:tcPr>
            <w:tcW w:w="635" w:type="dxa"/>
            <w:noWrap w:val="0"/>
            <w:vAlign w:val="center"/>
          </w:tcPr>
          <w:p w14:paraId="0E70FF21">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1EF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08BB00DD">
            <w:pPr>
              <w:spacing w:line="240" w:lineRule="auto"/>
              <w:jc w:val="center"/>
              <w:rPr>
                <w:rFonts w:hint="default"/>
                <w:color w:val="auto"/>
                <w:sz w:val="22"/>
                <w:szCs w:val="28"/>
                <w:vertAlign w:val="baseline"/>
                <w:lang w:val="en-US" w:eastAsia="zh-CN"/>
              </w:rPr>
            </w:pPr>
          </w:p>
        </w:tc>
        <w:tc>
          <w:tcPr>
            <w:tcW w:w="662" w:type="dxa"/>
            <w:noWrap w:val="0"/>
            <w:vAlign w:val="center"/>
          </w:tcPr>
          <w:p w14:paraId="49DDC88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公共设施</w:t>
            </w:r>
          </w:p>
        </w:tc>
        <w:tc>
          <w:tcPr>
            <w:tcW w:w="4764" w:type="dxa"/>
            <w:noWrap w:val="0"/>
            <w:vAlign w:val="center"/>
          </w:tcPr>
          <w:p w14:paraId="529245D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铺装材料坚实、牢固、防滑（2分）；道路、广场平整无破损（2分）；建（构）筑物、公共设施与周边环境相协调，严禁私搭乱建（2分）； 交通秩序良好，停车设施完好，车辆停放有序（2分）；灯具使用正常，无过度景观照明（2分）</w:t>
            </w:r>
          </w:p>
        </w:tc>
        <w:tc>
          <w:tcPr>
            <w:tcW w:w="906" w:type="dxa"/>
            <w:noWrap w:val="0"/>
            <w:vAlign w:val="center"/>
          </w:tcPr>
          <w:p w14:paraId="43EB6CD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03B22715">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10</w:t>
            </w:r>
          </w:p>
        </w:tc>
        <w:tc>
          <w:tcPr>
            <w:tcW w:w="547" w:type="dxa"/>
            <w:vMerge w:val="continue"/>
            <w:noWrap w:val="0"/>
            <w:vAlign w:val="center"/>
          </w:tcPr>
          <w:p w14:paraId="0810E576">
            <w:pPr>
              <w:spacing w:line="240" w:lineRule="auto"/>
              <w:jc w:val="center"/>
              <w:rPr>
                <w:rFonts w:hint="eastAsia"/>
                <w:color w:val="auto"/>
                <w:sz w:val="24"/>
                <w:szCs w:val="32"/>
                <w:vertAlign w:val="baseline"/>
                <w:lang w:val="en-US" w:eastAsia="zh-CN"/>
              </w:rPr>
            </w:pPr>
          </w:p>
        </w:tc>
        <w:tc>
          <w:tcPr>
            <w:tcW w:w="477" w:type="dxa"/>
            <w:noWrap w:val="0"/>
            <w:vAlign w:val="center"/>
          </w:tcPr>
          <w:p w14:paraId="05584E44">
            <w:pPr>
              <w:spacing w:line="240" w:lineRule="auto"/>
              <w:jc w:val="center"/>
              <w:rPr>
                <w:rFonts w:hint="default"/>
                <w:color w:val="auto"/>
                <w:sz w:val="24"/>
                <w:szCs w:val="32"/>
                <w:vertAlign w:val="baseline"/>
                <w:lang w:val="en-US" w:eastAsia="zh-CN"/>
              </w:rPr>
            </w:pPr>
          </w:p>
        </w:tc>
        <w:tc>
          <w:tcPr>
            <w:tcW w:w="635" w:type="dxa"/>
            <w:noWrap w:val="0"/>
            <w:vAlign w:val="center"/>
          </w:tcPr>
          <w:p w14:paraId="05CDD647">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296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1E90FEA">
            <w:pPr>
              <w:spacing w:line="240" w:lineRule="auto"/>
              <w:jc w:val="center"/>
              <w:rPr>
                <w:rFonts w:hint="default"/>
                <w:color w:val="auto"/>
                <w:sz w:val="22"/>
                <w:szCs w:val="28"/>
                <w:vertAlign w:val="baseline"/>
                <w:lang w:val="en-US" w:eastAsia="zh-CN"/>
              </w:rPr>
            </w:pPr>
          </w:p>
        </w:tc>
        <w:tc>
          <w:tcPr>
            <w:tcW w:w="662" w:type="dxa"/>
            <w:noWrap w:val="0"/>
            <w:vAlign w:val="center"/>
          </w:tcPr>
          <w:p w14:paraId="228E53A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绿化宣传</w:t>
            </w:r>
          </w:p>
        </w:tc>
        <w:tc>
          <w:tcPr>
            <w:tcW w:w="4764" w:type="dxa"/>
            <w:noWrap w:val="0"/>
            <w:vAlign w:val="center"/>
          </w:tcPr>
          <w:p w14:paraId="6334743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积极开展园林绿化、垃圾分类等生态环保宣传教育（2分），引导员工、居民参与单位、居住区生态节约绿化建设（2分）</w:t>
            </w:r>
          </w:p>
        </w:tc>
        <w:tc>
          <w:tcPr>
            <w:tcW w:w="906" w:type="dxa"/>
            <w:noWrap w:val="0"/>
            <w:vAlign w:val="center"/>
          </w:tcPr>
          <w:p w14:paraId="429791D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6" w:type="dxa"/>
            <w:noWrap w:val="0"/>
            <w:vAlign w:val="center"/>
          </w:tcPr>
          <w:p w14:paraId="39C2A95C">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4</w:t>
            </w:r>
          </w:p>
        </w:tc>
        <w:tc>
          <w:tcPr>
            <w:tcW w:w="547" w:type="dxa"/>
            <w:vMerge w:val="continue"/>
            <w:noWrap w:val="0"/>
            <w:vAlign w:val="center"/>
          </w:tcPr>
          <w:p w14:paraId="520C581C">
            <w:pPr>
              <w:spacing w:line="240" w:lineRule="auto"/>
              <w:jc w:val="center"/>
              <w:rPr>
                <w:rFonts w:hint="eastAsia"/>
                <w:color w:val="auto"/>
                <w:sz w:val="24"/>
                <w:szCs w:val="32"/>
                <w:vertAlign w:val="baseline"/>
                <w:lang w:val="en-US" w:eastAsia="zh-CN"/>
              </w:rPr>
            </w:pPr>
          </w:p>
        </w:tc>
        <w:tc>
          <w:tcPr>
            <w:tcW w:w="477" w:type="dxa"/>
            <w:noWrap w:val="0"/>
            <w:vAlign w:val="center"/>
          </w:tcPr>
          <w:p w14:paraId="00B635A9">
            <w:pPr>
              <w:spacing w:line="240" w:lineRule="auto"/>
              <w:jc w:val="center"/>
              <w:rPr>
                <w:rFonts w:hint="default"/>
                <w:color w:val="auto"/>
                <w:sz w:val="24"/>
                <w:szCs w:val="32"/>
                <w:vertAlign w:val="baseline"/>
                <w:lang w:val="en-US" w:eastAsia="zh-CN"/>
              </w:rPr>
            </w:pPr>
          </w:p>
        </w:tc>
        <w:tc>
          <w:tcPr>
            <w:tcW w:w="635" w:type="dxa"/>
            <w:noWrap w:val="0"/>
            <w:vAlign w:val="center"/>
          </w:tcPr>
          <w:p w14:paraId="57E905BD">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3A6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21" w:type="dxa"/>
            <w:gridSpan w:val="3"/>
            <w:noWrap w:val="0"/>
            <w:vAlign w:val="center"/>
          </w:tcPr>
          <w:p w14:paraId="3B75F3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合计</w:t>
            </w:r>
          </w:p>
        </w:tc>
        <w:tc>
          <w:tcPr>
            <w:tcW w:w="906" w:type="dxa"/>
            <w:noWrap w:val="0"/>
            <w:vAlign w:val="center"/>
          </w:tcPr>
          <w:p w14:paraId="6A6DCC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1123" w:type="dxa"/>
            <w:gridSpan w:val="2"/>
            <w:noWrap w:val="0"/>
            <w:vAlign w:val="center"/>
          </w:tcPr>
          <w:p w14:paraId="75D096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100</w:t>
            </w:r>
          </w:p>
        </w:tc>
        <w:tc>
          <w:tcPr>
            <w:tcW w:w="477" w:type="dxa"/>
            <w:noWrap w:val="0"/>
            <w:vAlign w:val="center"/>
          </w:tcPr>
          <w:p w14:paraId="7A7850AF">
            <w:pPr>
              <w:spacing w:line="240" w:lineRule="auto"/>
              <w:jc w:val="center"/>
              <w:rPr>
                <w:rFonts w:hint="default"/>
                <w:color w:val="auto"/>
                <w:sz w:val="24"/>
                <w:szCs w:val="32"/>
                <w:vertAlign w:val="baseline"/>
                <w:lang w:val="en-US" w:eastAsia="zh-CN"/>
              </w:rPr>
            </w:pPr>
          </w:p>
        </w:tc>
        <w:tc>
          <w:tcPr>
            <w:tcW w:w="635" w:type="dxa"/>
            <w:noWrap w:val="0"/>
            <w:vAlign w:val="center"/>
          </w:tcPr>
          <w:p w14:paraId="6554BEB3">
            <w:pPr>
              <w:spacing w:line="240" w:lineRule="auto"/>
              <w:jc w:val="center"/>
              <w:rPr>
                <w:rFonts w:hint="default"/>
                <w:color w:val="auto"/>
                <w:sz w:val="24"/>
                <w:szCs w:val="32"/>
                <w:vertAlign w:val="baseline"/>
                <w:lang w:val="en-US" w:eastAsia="zh-CN"/>
              </w:rPr>
            </w:pPr>
          </w:p>
        </w:tc>
      </w:tr>
    </w:tbl>
    <w:p w14:paraId="53912740">
      <w:pPr>
        <w:spacing w:line="360" w:lineRule="auto"/>
        <w:jc w:val="center"/>
        <w:rPr>
          <w:rFonts w:hint="eastAsia"/>
          <w:color w:val="auto"/>
          <w:sz w:val="24"/>
          <w:szCs w:val="32"/>
          <w:lang w:val="en-US" w:eastAsia="zh-CN"/>
        </w:rPr>
      </w:pPr>
    </w:p>
    <w:p w14:paraId="468C948A">
      <w:pPr>
        <w:rPr>
          <w:color w:val="auto"/>
        </w:rPr>
      </w:pPr>
    </w:p>
    <w:p w14:paraId="7B519E9B">
      <w:pPr>
        <w:rPr>
          <w:rFonts w:hint="eastAsia"/>
          <w:color w:val="auto"/>
          <w:sz w:val="24"/>
          <w:szCs w:val="32"/>
          <w:lang w:val="en-US" w:eastAsia="zh-CN"/>
        </w:rPr>
      </w:pPr>
      <w:r>
        <w:rPr>
          <w:rFonts w:hint="eastAsia"/>
          <w:color w:val="auto"/>
          <w:sz w:val="24"/>
          <w:szCs w:val="32"/>
          <w:lang w:val="en-US" w:eastAsia="zh-CN"/>
        </w:rPr>
        <w:br w:type="page"/>
      </w:r>
    </w:p>
    <w:p w14:paraId="10095BED">
      <w:pPr>
        <w:spacing w:line="360" w:lineRule="auto"/>
        <w:jc w:val="both"/>
        <w:rPr>
          <w:rFonts w:hint="eastAsia"/>
          <w:color w:val="auto"/>
          <w:sz w:val="24"/>
          <w:szCs w:val="32"/>
          <w:lang w:val="en-US" w:eastAsia="zh-CN"/>
        </w:rPr>
      </w:pPr>
      <w:r>
        <w:rPr>
          <w:rFonts w:hint="eastAsia"/>
          <w:color w:val="auto"/>
          <w:sz w:val="24"/>
          <w:szCs w:val="32"/>
          <w:lang w:val="en-US" w:eastAsia="zh-CN"/>
        </w:rPr>
        <w:t>B.0.2 湖南省园林式居住区评定要求应符合表B.0.2的规定。</w:t>
      </w:r>
    </w:p>
    <w:p w14:paraId="43E134D9">
      <w:pPr>
        <w:spacing w:line="360" w:lineRule="auto"/>
        <w:jc w:val="center"/>
        <w:rPr>
          <w:rFonts w:hint="eastAsia"/>
          <w:color w:val="auto"/>
          <w:sz w:val="24"/>
          <w:szCs w:val="32"/>
          <w:lang w:val="en-US" w:eastAsia="zh-CN"/>
        </w:rPr>
      </w:pPr>
      <w:r>
        <w:rPr>
          <w:rFonts w:hint="eastAsia"/>
          <w:color w:val="auto"/>
          <w:sz w:val="24"/>
          <w:szCs w:val="32"/>
          <w:lang w:val="en-US" w:eastAsia="zh-CN"/>
        </w:rPr>
        <w:t>表 B.0.2 湖南省园林式居住区评定要求</w:t>
      </w:r>
    </w:p>
    <w:tbl>
      <w:tblPr>
        <w:tblStyle w:val="9"/>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62"/>
        <w:gridCol w:w="4766"/>
        <w:gridCol w:w="937"/>
        <w:gridCol w:w="577"/>
        <w:gridCol w:w="542"/>
        <w:gridCol w:w="515"/>
        <w:gridCol w:w="515"/>
      </w:tblGrid>
      <w:tr w14:paraId="5333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795" w:type="dxa"/>
            <w:vMerge w:val="restart"/>
            <w:noWrap w:val="0"/>
            <w:vAlign w:val="center"/>
          </w:tcPr>
          <w:p w14:paraId="318AA6CA">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评定项目</w:t>
            </w:r>
          </w:p>
        </w:tc>
        <w:tc>
          <w:tcPr>
            <w:tcW w:w="662" w:type="dxa"/>
            <w:vMerge w:val="restart"/>
            <w:noWrap w:val="0"/>
            <w:vAlign w:val="center"/>
          </w:tcPr>
          <w:p w14:paraId="491EDC8D">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评定</w:t>
            </w:r>
          </w:p>
          <w:p w14:paraId="7996A04F">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内容</w:t>
            </w:r>
          </w:p>
        </w:tc>
        <w:tc>
          <w:tcPr>
            <w:tcW w:w="4766" w:type="dxa"/>
            <w:vMerge w:val="restart"/>
            <w:noWrap w:val="0"/>
            <w:vAlign w:val="center"/>
          </w:tcPr>
          <w:p w14:paraId="7F013F2B">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评定要求</w:t>
            </w:r>
          </w:p>
        </w:tc>
        <w:tc>
          <w:tcPr>
            <w:tcW w:w="937" w:type="dxa"/>
            <w:vMerge w:val="restart"/>
            <w:noWrap w:val="0"/>
            <w:vAlign w:val="center"/>
          </w:tcPr>
          <w:p w14:paraId="26AC058F">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评定</w:t>
            </w:r>
          </w:p>
          <w:p w14:paraId="273E5788">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类型</w:t>
            </w:r>
          </w:p>
        </w:tc>
        <w:tc>
          <w:tcPr>
            <w:tcW w:w="1119" w:type="dxa"/>
            <w:gridSpan w:val="2"/>
            <w:noWrap w:val="0"/>
            <w:vAlign w:val="center"/>
          </w:tcPr>
          <w:p w14:paraId="5D62758B">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分值设定</w:t>
            </w:r>
          </w:p>
        </w:tc>
        <w:tc>
          <w:tcPr>
            <w:tcW w:w="515" w:type="dxa"/>
            <w:vMerge w:val="restart"/>
            <w:noWrap w:val="0"/>
            <w:vAlign w:val="center"/>
          </w:tcPr>
          <w:p w14:paraId="1A71BF2A">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得分</w:t>
            </w:r>
          </w:p>
        </w:tc>
        <w:tc>
          <w:tcPr>
            <w:tcW w:w="515" w:type="dxa"/>
            <w:vMerge w:val="restart"/>
            <w:noWrap w:val="0"/>
            <w:vAlign w:val="center"/>
          </w:tcPr>
          <w:p w14:paraId="69C0EBAC">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是否适用</w:t>
            </w:r>
          </w:p>
        </w:tc>
      </w:tr>
      <w:tr w14:paraId="6E5E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95" w:type="dxa"/>
            <w:vMerge w:val="continue"/>
            <w:noWrap w:val="0"/>
            <w:vAlign w:val="center"/>
          </w:tcPr>
          <w:p w14:paraId="7C191800">
            <w:pPr>
              <w:spacing w:line="240" w:lineRule="auto"/>
              <w:jc w:val="center"/>
              <w:rPr>
                <w:rFonts w:hint="eastAsia"/>
                <w:color w:val="auto"/>
                <w:sz w:val="22"/>
                <w:szCs w:val="28"/>
                <w:vertAlign w:val="baseline"/>
                <w:lang w:val="en-US" w:eastAsia="zh-CN"/>
              </w:rPr>
            </w:pPr>
          </w:p>
        </w:tc>
        <w:tc>
          <w:tcPr>
            <w:tcW w:w="662" w:type="dxa"/>
            <w:vMerge w:val="continue"/>
            <w:noWrap w:val="0"/>
            <w:vAlign w:val="center"/>
          </w:tcPr>
          <w:p w14:paraId="1925B5E6">
            <w:pPr>
              <w:spacing w:line="240" w:lineRule="auto"/>
              <w:jc w:val="center"/>
              <w:rPr>
                <w:rFonts w:hint="eastAsia"/>
                <w:color w:val="auto"/>
                <w:sz w:val="22"/>
                <w:szCs w:val="28"/>
                <w:vertAlign w:val="baseline"/>
                <w:lang w:val="en-US" w:eastAsia="zh-CN"/>
              </w:rPr>
            </w:pPr>
          </w:p>
        </w:tc>
        <w:tc>
          <w:tcPr>
            <w:tcW w:w="4766" w:type="dxa"/>
            <w:vMerge w:val="continue"/>
            <w:noWrap w:val="0"/>
            <w:vAlign w:val="center"/>
          </w:tcPr>
          <w:p w14:paraId="09E67FBF">
            <w:pPr>
              <w:spacing w:line="240" w:lineRule="auto"/>
              <w:jc w:val="center"/>
              <w:rPr>
                <w:rFonts w:hint="eastAsia"/>
                <w:color w:val="auto"/>
                <w:sz w:val="22"/>
                <w:szCs w:val="28"/>
                <w:vertAlign w:val="baseline"/>
                <w:lang w:val="en-US" w:eastAsia="zh-CN"/>
              </w:rPr>
            </w:pPr>
          </w:p>
        </w:tc>
        <w:tc>
          <w:tcPr>
            <w:tcW w:w="937" w:type="dxa"/>
            <w:vMerge w:val="continue"/>
            <w:noWrap w:val="0"/>
            <w:vAlign w:val="center"/>
          </w:tcPr>
          <w:p w14:paraId="37AFE43C">
            <w:pPr>
              <w:spacing w:line="240" w:lineRule="auto"/>
              <w:jc w:val="center"/>
              <w:rPr>
                <w:rFonts w:hint="eastAsia"/>
                <w:color w:val="auto"/>
                <w:sz w:val="22"/>
                <w:szCs w:val="28"/>
                <w:vertAlign w:val="baseline"/>
                <w:lang w:val="en-US" w:eastAsia="zh-CN"/>
              </w:rPr>
            </w:pPr>
          </w:p>
        </w:tc>
        <w:tc>
          <w:tcPr>
            <w:tcW w:w="577" w:type="dxa"/>
            <w:noWrap w:val="0"/>
            <w:vAlign w:val="center"/>
          </w:tcPr>
          <w:p w14:paraId="383E8095">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分值</w:t>
            </w:r>
          </w:p>
        </w:tc>
        <w:tc>
          <w:tcPr>
            <w:tcW w:w="542" w:type="dxa"/>
            <w:noWrap w:val="0"/>
            <w:vAlign w:val="center"/>
          </w:tcPr>
          <w:p w14:paraId="627972CD">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总分</w:t>
            </w:r>
          </w:p>
        </w:tc>
        <w:tc>
          <w:tcPr>
            <w:tcW w:w="515" w:type="dxa"/>
            <w:vMerge w:val="continue"/>
            <w:noWrap w:val="0"/>
            <w:vAlign w:val="center"/>
          </w:tcPr>
          <w:p w14:paraId="59099D47">
            <w:pPr>
              <w:spacing w:line="240" w:lineRule="auto"/>
              <w:jc w:val="center"/>
              <w:rPr>
                <w:rFonts w:hint="default"/>
                <w:color w:val="auto"/>
                <w:sz w:val="22"/>
                <w:szCs w:val="28"/>
                <w:vertAlign w:val="baseline"/>
                <w:lang w:val="en-US" w:eastAsia="zh-CN"/>
              </w:rPr>
            </w:pPr>
          </w:p>
        </w:tc>
        <w:tc>
          <w:tcPr>
            <w:tcW w:w="515" w:type="dxa"/>
            <w:vMerge w:val="continue"/>
            <w:noWrap w:val="0"/>
            <w:vAlign w:val="center"/>
          </w:tcPr>
          <w:p w14:paraId="739B8625">
            <w:pPr>
              <w:spacing w:line="240" w:lineRule="auto"/>
              <w:jc w:val="center"/>
              <w:rPr>
                <w:rFonts w:hint="default"/>
                <w:color w:val="auto"/>
                <w:sz w:val="22"/>
                <w:szCs w:val="28"/>
                <w:vertAlign w:val="baseline"/>
                <w:lang w:val="en-US" w:eastAsia="zh-CN"/>
              </w:rPr>
            </w:pPr>
          </w:p>
        </w:tc>
      </w:tr>
      <w:tr w14:paraId="79D1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restart"/>
            <w:noWrap w:val="0"/>
            <w:vAlign w:val="center"/>
          </w:tcPr>
          <w:p w14:paraId="3A4C3E7D">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规划建设</w:t>
            </w:r>
          </w:p>
        </w:tc>
        <w:tc>
          <w:tcPr>
            <w:tcW w:w="662" w:type="dxa"/>
            <w:vMerge w:val="restart"/>
            <w:noWrap w:val="0"/>
            <w:vAlign w:val="center"/>
          </w:tcPr>
          <w:p w14:paraId="6BDEB4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w:t>
            </w:r>
          </w:p>
          <w:p w14:paraId="4A0877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率</w:t>
            </w:r>
          </w:p>
        </w:tc>
        <w:tc>
          <w:tcPr>
            <w:tcW w:w="4766" w:type="dxa"/>
            <w:noWrap w:val="0"/>
            <w:vAlign w:val="center"/>
          </w:tcPr>
          <w:p w14:paraId="2CF3E74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居住区绿地建设应符合《城市居住区规划设计标准》，新建居住区绿地率≥35%，改建居住区绿地率≥30%。</w:t>
            </w:r>
          </w:p>
        </w:tc>
        <w:tc>
          <w:tcPr>
            <w:tcW w:w="937" w:type="dxa"/>
            <w:noWrap w:val="0"/>
            <w:vAlign w:val="center"/>
          </w:tcPr>
          <w:p w14:paraId="4397E0C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基本项</w:t>
            </w:r>
          </w:p>
        </w:tc>
        <w:tc>
          <w:tcPr>
            <w:tcW w:w="577" w:type="dxa"/>
            <w:noWrap w:val="0"/>
            <w:vAlign w:val="center"/>
          </w:tcPr>
          <w:p w14:paraId="7638CA0B">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w:t>
            </w:r>
          </w:p>
        </w:tc>
        <w:tc>
          <w:tcPr>
            <w:tcW w:w="542" w:type="dxa"/>
            <w:vMerge w:val="restart"/>
            <w:noWrap w:val="0"/>
            <w:vAlign w:val="center"/>
          </w:tcPr>
          <w:p w14:paraId="5D75ECE5">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60</w:t>
            </w:r>
          </w:p>
        </w:tc>
        <w:tc>
          <w:tcPr>
            <w:tcW w:w="515" w:type="dxa"/>
            <w:noWrap w:val="0"/>
            <w:vAlign w:val="center"/>
          </w:tcPr>
          <w:p w14:paraId="1FD1A898">
            <w:pPr>
              <w:spacing w:line="240" w:lineRule="auto"/>
              <w:jc w:val="center"/>
              <w:rPr>
                <w:rFonts w:hint="default"/>
                <w:color w:val="auto"/>
                <w:sz w:val="24"/>
                <w:szCs w:val="32"/>
                <w:vertAlign w:val="baseline"/>
                <w:lang w:val="en-US" w:eastAsia="zh-CN"/>
              </w:rPr>
            </w:pPr>
          </w:p>
        </w:tc>
        <w:tc>
          <w:tcPr>
            <w:tcW w:w="515" w:type="dxa"/>
            <w:noWrap w:val="0"/>
            <w:vAlign w:val="center"/>
          </w:tcPr>
          <w:p w14:paraId="2F2736F3">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242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CE7C1CD">
            <w:pPr>
              <w:spacing w:line="240" w:lineRule="auto"/>
              <w:jc w:val="center"/>
              <w:rPr>
                <w:rFonts w:hint="eastAsia"/>
                <w:color w:val="auto"/>
                <w:sz w:val="22"/>
                <w:szCs w:val="28"/>
                <w:vertAlign w:val="baseline"/>
                <w:lang w:val="en-US" w:eastAsia="zh-CN"/>
              </w:rPr>
            </w:pPr>
          </w:p>
        </w:tc>
        <w:tc>
          <w:tcPr>
            <w:tcW w:w="662" w:type="dxa"/>
            <w:vMerge w:val="continue"/>
            <w:noWrap w:val="0"/>
            <w:vAlign w:val="center"/>
          </w:tcPr>
          <w:p w14:paraId="473F692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6" w:type="dxa"/>
            <w:noWrap w:val="0"/>
            <w:vAlign w:val="center"/>
          </w:tcPr>
          <w:p w14:paraId="2D12E4A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居住区绿地中水体面积所占比例不大于35%，自然水体生态驳岸化率不低于80%（1分）。</w:t>
            </w:r>
          </w:p>
        </w:tc>
        <w:tc>
          <w:tcPr>
            <w:tcW w:w="937" w:type="dxa"/>
            <w:noWrap w:val="0"/>
            <w:vAlign w:val="center"/>
          </w:tcPr>
          <w:p w14:paraId="6998F73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4911493A">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1</w:t>
            </w:r>
          </w:p>
        </w:tc>
        <w:tc>
          <w:tcPr>
            <w:tcW w:w="542" w:type="dxa"/>
            <w:vMerge w:val="continue"/>
            <w:noWrap w:val="0"/>
            <w:vAlign w:val="center"/>
          </w:tcPr>
          <w:p w14:paraId="5B5BB756">
            <w:pPr>
              <w:spacing w:line="240" w:lineRule="auto"/>
              <w:jc w:val="center"/>
              <w:rPr>
                <w:rFonts w:hint="eastAsia"/>
                <w:color w:val="auto"/>
                <w:sz w:val="24"/>
                <w:szCs w:val="32"/>
                <w:vertAlign w:val="baseline"/>
                <w:lang w:val="en-US" w:eastAsia="zh-CN"/>
              </w:rPr>
            </w:pPr>
          </w:p>
        </w:tc>
        <w:tc>
          <w:tcPr>
            <w:tcW w:w="515" w:type="dxa"/>
            <w:noWrap w:val="0"/>
            <w:vAlign w:val="center"/>
          </w:tcPr>
          <w:p w14:paraId="2FEF529F">
            <w:pPr>
              <w:spacing w:line="240" w:lineRule="auto"/>
              <w:jc w:val="center"/>
              <w:rPr>
                <w:rFonts w:hint="default"/>
                <w:color w:val="auto"/>
                <w:sz w:val="24"/>
                <w:szCs w:val="32"/>
                <w:vertAlign w:val="baseline"/>
                <w:lang w:val="en-US" w:eastAsia="zh-CN"/>
              </w:rPr>
            </w:pPr>
          </w:p>
        </w:tc>
        <w:tc>
          <w:tcPr>
            <w:tcW w:w="515" w:type="dxa"/>
            <w:noWrap w:val="0"/>
            <w:vAlign w:val="center"/>
          </w:tcPr>
          <w:p w14:paraId="1A5649F8">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27D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4CE6699">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0F86E7C0">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规划</w:t>
            </w:r>
          </w:p>
          <w:p w14:paraId="5D5B6EF7">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设计</w:t>
            </w:r>
          </w:p>
        </w:tc>
        <w:tc>
          <w:tcPr>
            <w:tcW w:w="4766" w:type="dxa"/>
            <w:noWrap w:val="0"/>
            <w:vAlign w:val="center"/>
          </w:tcPr>
          <w:p w14:paraId="6A871C1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绿地设计应充分结合场地自然、人文、景观因素（1分），简洁自然（1分）、合理实用（1分）、特色鲜明（1分）；</w:t>
            </w:r>
          </w:p>
        </w:tc>
        <w:tc>
          <w:tcPr>
            <w:tcW w:w="937" w:type="dxa"/>
            <w:noWrap w:val="0"/>
            <w:vAlign w:val="center"/>
          </w:tcPr>
          <w:p w14:paraId="701FAA0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5629AE1C">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4</w:t>
            </w:r>
          </w:p>
        </w:tc>
        <w:tc>
          <w:tcPr>
            <w:tcW w:w="542" w:type="dxa"/>
            <w:vMerge w:val="continue"/>
            <w:noWrap w:val="0"/>
            <w:vAlign w:val="center"/>
          </w:tcPr>
          <w:p w14:paraId="30E5F3D7">
            <w:pPr>
              <w:spacing w:line="240" w:lineRule="auto"/>
              <w:jc w:val="center"/>
              <w:rPr>
                <w:rFonts w:hint="default"/>
                <w:color w:val="auto"/>
                <w:sz w:val="24"/>
                <w:szCs w:val="32"/>
                <w:vertAlign w:val="baseline"/>
                <w:lang w:val="en-US" w:eastAsia="zh-CN"/>
              </w:rPr>
            </w:pPr>
          </w:p>
        </w:tc>
        <w:tc>
          <w:tcPr>
            <w:tcW w:w="515" w:type="dxa"/>
            <w:noWrap w:val="0"/>
            <w:vAlign w:val="center"/>
          </w:tcPr>
          <w:p w14:paraId="0076A56D">
            <w:pPr>
              <w:spacing w:line="240" w:lineRule="auto"/>
              <w:jc w:val="center"/>
              <w:rPr>
                <w:rFonts w:hint="default"/>
                <w:color w:val="auto"/>
                <w:sz w:val="24"/>
                <w:szCs w:val="32"/>
                <w:vertAlign w:val="baseline"/>
                <w:lang w:val="en-US" w:eastAsia="zh-CN"/>
              </w:rPr>
            </w:pPr>
          </w:p>
        </w:tc>
        <w:tc>
          <w:tcPr>
            <w:tcW w:w="515" w:type="dxa"/>
            <w:noWrap w:val="0"/>
            <w:vAlign w:val="center"/>
          </w:tcPr>
          <w:p w14:paraId="2A4BB408">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3C4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D87BACC">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3714C738">
            <w:pPr>
              <w:spacing w:line="240" w:lineRule="auto"/>
              <w:jc w:val="center"/>
              <w:rPr>
                <w:rFonts w:hint="eastAsia"/>
                <w:color w:val="auto"/>
                <w:sz w:val="22"/>
                <w:szCs w:val="28"/>
                <w:vertAlign w:val="baseline"/>
                <w:lang w:val="en-US" w:eastAsia="zh-CN"/>
              </w:rPr>
            </w:pPr>
          </w:p>
        </w:tc>
        <w:tc>
          <w:tcPr>
            <w:tcW w:w="4766" w:type="dxa"/>
            <w:noWrap w:val="0"/>
            <w:vAlign w:val="center"/>
          </w:tcPr>
          <w:p w14:paraId="24BB798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居住区公园不小于4000㎡，居住街坊（小区）内集中绿地，新建小区不低于0.5㎡/人，改建小区不低于0.35㎡/人（1分）</w:t>
            </w:r>
          </w:p>
        </w:tc>
        <w:tc>
          <w:tcPr>
            <w:tcW w:w="937" w:type="dxa"/>
            <w:noWrap w:val="0"/>
            <w:vAlign w:val="center"/>
          </w:tcPr>
          <w:p w14:paraId="0463C62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2F4FE4C8">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1</w:t>
            </w:r>
          </w:p>
        </w:tc>
        <w:tc>
          <w:tcPr>
            <w:tcW w:w="542" w:type="dxa"/>
            <w:vMerge w:val="continue"/>
            <w:noWrap w:val="0"/>
            <w:vAlign w:val="center"/>
          </w:tcPr>
          <w:p w14:paraId="34951782">
            <w:pPr>
              <w:spacing w:line="240" w:lineRule="auto"/>
              <w:jc w:val="center"/>
              <w:rPr>
                <w:rFonts w:hint="default"/>
                <w:color w:val="auto"/>
                <w:sz w:val="24"/>
                <w:szCs w:val="32"/>
                <w:vertAlign w:val="baseline"/>
                <w:lang w:val="en-US" w:eastAsia="zh-CN"/>
              </w:rPr>
            </w:pPr>
          </w:p>
        </w:tc>
        <w:tc>
          <w:tcPr>
            <w:tcW w:w="515" w:type="dxa"/>
            <w:noWrap w:val="0"/>
            <w:vAlign w:val="center"/>
          </w:tcPr>
          <w:p w14:paraId="282EACD4">
            <w:pPr>
              <w:spacing w:line="240" w:lineRule="auto"/>
              <w:jc w:val="center"/>
              <w:rPr>
                <w:rFonts w:hint="default"/>
                <w:color w:val="auto"/>
                <w:sz w:val="24"/>
                <w:szCs w:val="32"/>
                <w:vertAlign w:val="baseline"/>
                <w:lang w:val="en-US" w:eastAsia="zh-CN"/>
              </w:rPr>
            </w:pPr>
          </w:p>
        </w:tc>
        <w:tc>
          <w:tcPr>
            <w:tcW w:w="515" w:type="dxa"/>
            <w:noWrap w:val="0"/>
            <w:vAlign w:val="center"/>
          </w:tcPr>
          <w:p w14:paraId="0FD9C7EA">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28E4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6E7FD10">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21732ABA">
            <w:pPr>
              <w:spacing w:line="240" w:lineRule="auto"/>
              <w:jc w:val="center"/>
              <w:rPr>
                <w:rFonts w:hint="eastAsia"/>
                <w:color w:val="auto"/>
                <w:sz w:val="22"/>
                <w:szCs w:val="28"/>
                <w:vertAlign w:val="baseline"/>
                <w:lang w:val="en-US" w:eastAsia="zh-CN"/>
              </w:rPr>
            </w:pPr>
          </w:p>
        </w:tc>
        <w:tc>
          <w:tcPr>
            <w:tcW w:w="4766" w:type="dxa"/>
            <w:noWrap w:val="0"/>
            <w:vAlign w:val="center"/>
          </w:tcPr>
          <w:p w14:paraId="1BB97BC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无障碍设计应符合《建筑与市政工程无障碍通用规范》GB55019和《无障碍设计规范》GB50763的有关规定（2分）</w:t>
            </w:r>
          </w:p>
        </w:tc>
        <w:tc>
          <w:tcPr>
            <w:tcW w:w="937" w:type="dxa"/>
            <w:noWrap w:val="0"/>
            <w:vAlign w:val="center"/>
          </w:tcPr>
          <w:p w14:paraId="3A5F5B0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23178B89">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2" w:type="dxa"/>
            <w:vMerge w:val="continue"/>
            <w:noWrap w:val="0"/>
            <w:vAlign w:val="center"/>
          </w:tcPr>
          <w:p w14:paraId="45C9B1C5">
            <w:pPr>
              <w:spacing w:line="240" w:lineRule="auto"/>
              <w:jc w:val="center"/>
              <w:rPr>
                <w:rFonts w:hint="eastAsia"/>
                <w:color w:val="auto"/>
                <w:sz w:val="24"/>
                <w:szCs w:val="32"/>
                <w:vertAlign w:val="baseline"/>
                <w:lang w:val="en-US" w:eastAsia="zh-CN"/>
              </w:rPr>
            </w:pPr>
          </w:p>
        </w:tc>
        <w:tc>
          <w:tcPr>
            <w:tcW w:w="515" w:type="dxa"/>
            <w:noWrap w:val="0"/>
            <w:vAlign w:val="center"/>
          </w:tcPr>
          <w:p w14:paraId="4D047070">
            <w:pPr>
              <w:spacing w:line="240" w:lineRule="auto"/>
              <w:jc w:val="center"/>
              <w:rPr>
                <w:rFonts w:hint="default"/>
                <w:color w:val="auto"/>
                <w:sz w:val="24"/>
                <w:szCs w:val="32"/>
                <w:vertAlign w:val="baseline"/>
                <w:lang w:val="en-US" w:eastAsia="zh-CN"/>
              </w:rPr>
            </w:pPr>
          </w:p>
        </w:tc>
        <w:tc>
          <w:tcPr>
            <w:tcW w:w="515" w:type="dxa"/>
            <w:noWrap w:val="0"/>
            <w:vAlign w:val="center"/>
          </w:tcPr>
          <w:p w14:paraId="7F657732">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FF6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517A24EC">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7459338E">
            <w:pPr>
              <w:spacing w:line="240" w:lineRule="auto"/>
              <w:jc w:val="center"/>
              <w:rPr>
                <w:rFonts w:hint="eastAsia"/>
                <w:color w:val="auto"/>
                <w:sz w:val="22"/>
                <w:szCs w:val="28"/>
                <w:vertAlign w:val="baseline"/>
                <w:lang w:val="en-US" w:eastAsia="zh-CN"/>
              </w:rPr>
            </w:pPr>
          </w:p>
        </w:tc>
        <w:tc>
          <w:tcPr>
            <w:tcW w:w="4766" w:type="dxa"/>
            <w:shd w:val="clear" w:color="auto" w:fill="auto"/>
            <w:noWrap w:val="0"/>
            <w:vAlign w:val="center"/>
          </w:tcPr>
          <w:p w14:paraId="254AC3E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园林绿化方案应通过园林绿化主管部门的审查（2分）</w:t>
            </w:r>
          </w:p>
        </w:tc>
        <w:tc>
          <w:tcPr>
            <w:tcW w:w="937" w:type="dxa"/>
            <w:shd w:val="clear" w:color="auto" w:fill="auto"/>
            <w:noWrap w:val="0"/>
            <w:vAlign w:val="center"/>
          </w:tcPr>
          <w:p w14:paraId="2CDBD6C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shd w:val="clear" w:color="auto" w:fill="auto"/>
            <w:noWrap w:val="0"/>
            <w:vAlign w:val="center"/>
          </w:tcPr>
          <w:p w14:paraId="7B9569CF">
            <w:pPr>
              <w:spacing w:line="240" w:lineRule="auto"/>
              <w:jc w:val="center"/>
              <w:rPr>
                <w:rFonts w:hint="default"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2</w:t>
            </w:r>
          </w:p>
        </w:tc>
        <w:tc>
          <w:tcPr>
            <w:tcW w:w="542" w:type="dxa"/>
            <w:vMerge w:val="continue"/>
            <w:noWrap w:val="0"/>
            <w:vAlign w:val="center"/>
          </w:tcPr>
          <w:p w14:paraId="65976814">
            <w:pPr>
              <w:spacing w:line="240" w:lineRule="auto"/>
              <w:jc w:val="center"/>
              <w:rPr>
                <w:rFonts w:hint="default"/>
                <w:color w:val="auto"/>
                <w:sz w:val="24"/>
                <w:szCs w:val="32"/>
                <w:vertAlign w:val="baseline"/>
                <w:lang w:val="en-US" w:eastAsia="zh-CN"/>
              </w:rPr>
            </w:pPr>
          </w:p>
        </w:tc>
        <w:tc>
          <w:tcPr>
            <w:tcW w:w="515" w:type="dxa"/>
            <w:noWrap w:val="0"/>
            <w:vAlign w:val="center"/>
          </w:tcPr>
          <w:p w14:paraId="603D1D60">
            <w:pPr>
              <w:spacing w:line="240" w:lineRule="auto"/>
              <w:jc w:val="center"/>
              <w:rPr>
                <w:rFonts w:hint="default"/>
                <w:color w:val="auto"/>
                <w:sz w:val="24"/>
                <w:szCs w:val="32"/>
                <w:vertAlign w:val="baseline"/>
                <w:lang w:val="en-US" w:eastAsia="zh-CN"/>
              </w:rPr>
            </w:pPr>
          </w:p>
        </w:tc>
        <w:tc>
          <w:tcPr>
            <w:tcW w:w="515" w:type="dxa"/>
            <w:noWrap w:val="0"/>
            <w:vAlign w:val="center"/>
          </w:tcPr>
          <w:p w14:paraId="1E166D7C">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2E38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2FD11A7">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07B8FACD">
            <w:pPr>
              <w:spacing w:line="240" w:lineRule="auto"/>
              <w:jc w:val="center"/>
              <w:rPr>
                <w:rFonts w:hint="eastAsia"/>
                <w:color w:val="auto"/>
                <w:sz w:val="22"/>
                <w:szCs w:val="28"/>
                <w:vertAlign w:val="baseline"/>
                <w:lang w:val="en-US" w:eastAsia="zh-CN"/>
              </w:rPr>
            </w:pPr>
            <w:r>
              <w:rPr>
                <w:rFonts w:hint="eastAsia"/>
                <w:color w:val="auto"/>
                <w:sz w:val="22"/>
                <w:szCs w:val="28"/>
                <w:vertAlign w:val="baseline"/>
                <w:lang w:val="en-US" w:eastAsia="zh-CN"/>
              </w:rPr>
              <w:t>植物</w:t>
            </w:r>
          </w:p>
          <w:p w14:paraId="152694C0">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配置</w:t>
            </w:r>
          </w:p>
        </w:tc>
        <w:tc>
          <w:tcPr>
            <w:tcW w:w="4766" w:type="dxa"/>
            <w:noWrap w:val="0"/>
            <w:vAlign w:val="center"/>
          </w:tcPr>
          <w:p w14:paraId="73C3155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乔、灌、花、草、地被配置合理，疏密有致、季相丰富（2分）；不同立地条件的植物选择合理（2分），因地制宜选用市（县）树市（县）花（2分）</w:t>
            </w:r>
          </w:p>
        </w:tc>
        <w:tc>
          <w:tcPr>
            <w:tcW w:w="937" w:type="dxa"/>
            <w:noWrap w:val="0"/>
            <w:vAlign w:val="center"/>
          </w:tcPr>
          <w:p w14:paraId="4C55061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5C22AA41">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6</w:t>
            </w:r>
          </w:p>
        </w:tc>
        <w:tc>
          <w:tcPr>
            <w:tcW w:w="542" w:type="dxa"/>
            <w:vMerge w:val="continue"/>
            <w:noWrap w:val="0"/>
            <w:vAlign w:val="center"/>
          </w:tcPr>
          <w:p w14:paraId="673E3787">
            <w:pPr>
              <w:spacing w:line="240" w:lineRule="auto"/>
              <w:jc w:val="center"/>
              <w:rPr>
                <w:rFonts w:hint="default"/>
                <w:color w:val="auto"/>
                <w:sz w:val="24"/>
                <w:szCs w:val="32"/>
                <w:vertAlign w:val="baseline"/>
                <w:lang w:val="en-US" w:eastAsia="zh-CN"/>
              </w:rPr>
            </w:pPr>
          </w:p>
        </w:tc>
        <w:tc>
          <w:tcPr>
            <w:tcW w:w="515" w:type="dxa"/>
            <w:noWrap w:val="0"/>
            <w:vAlign w:val="center"/>
          </w:tcPr>
          <w:p w14:paraId="58AFD46B">
            <w:pPr>
              <w:spacing w:line="240" w:lineRule="auto"/>
              <w:jc w:val="center"/>
              <w:rPr>
                <w:rFonts w:hint="default"/>
                <w:color w:val="auto"/>
                <w:sz w:val="24"/>
                <w:szCs w:val="32"/>
                <w:vertAlign w:val="baseline"/>
                <w:lang w:val="en-US" w:eastAsia="zh-CN"/>
              </w:rPr>
            </w:pPr>
          </w:p>
        </w:tc>
        <w:tc>
          <w:tcPr>
            <w:tcW w:w="515" w:type="dxa"/>
            <w:noWrap w:val="0"/>
            <w:vAlign w:val="center"/>
          </w:tcPr>
          <w:p w14:paraId="74A88257">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C56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C75E074">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4840FB42">
            <w:pPr>
              <w:spacing w:line="240" w:lineRule="auto"/>
              <w:jc w:val="center"/>
              <w:rPr>
                <w:rFonts w:hint="eastAsia"/>
                <w:color w:val="auto"/>
                <w:sz w:val="22"/>
                <w:szCs w:val="28"/>
                <w:vertAlign w:val="baseline"/>
                <w:lang w:val="en-US" w:eastAsia="zh-CN"/>
              </w:rPr>
            </w:pPr>
          </w:p>
        </w:tc>
        <w:tc>
          <w:tcPr>
            <w:tcW w:w="4766" w:type="dxa"/>
            <w:shd w:val="clear" w:color="auto" w:fill="auto"/>
            <w:noWrap w:val="0"/>
            <w:vAlign w:val="center"/>
          </w:tcPr>
          <w:p w14:paraId="5E2AB75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乡土植物品种应占所有应用植物品种85%以上（4分）；严禁使用外来入侵植物（2分）</w:t>
            </w:r>
          </w:p>
        </w:tc>
        <w:tc>
          <w:tcPr>
            <w:tcW w:w="937" w:type="dxa"/>
            <w:shd w:val="clear" w:color="auto" w:fill="auto"/>
            <w:noWrap w:val="0"/>
            <w:vAlign w:val="center"/>
          </w:tcPr>
          <w:p w14:paraId="3B0D2E4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shd w:val="clear" w:color="auto" w:fill="auto"/>
            <w:noWrap w:val="0"/>
            <w:vAlign w:val="center"/>
          </w:tcPr>
          <w:p w14:paraId="23DD2EF0">
            <w:pPr>
              <w:spacing w:line="240" w:lineRule="auto"/>
              <w:jc w:val="center"/>
              <w:rPr>
                <w:rFonts w:hint="eastAsia"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6</w:t>
            </w:r>
          </w:p>
        </w:tc>
        <w:tc>
          <w:tcPr>
            <w:tcW w:w="542" w:type="dxa"/>
            <w:vMerge w:val="continue"/>
            <w:noWrap w:val="0"/>
            <w:vAlign w:val="center"/>
          </w:tcPr>
          <w:p w14:paraId="7F2A9136">
            <w:pPr>
              <w:spacing w:line="240" w:lineRule="auto"/>
              <w:jc w:val="center"/>
              <w:rPr>
                <w:rFonts w:hint="default"/>
                <w:color w:val="auto"/>
                <w:sz w:val="24"/>
                <w:szCs w:val="32"/>
                <w:vertAlign w:val="baseline"/>
                <w:lang w:val="en-US" w:eastAsia="zh-CN"/>
              </w:rPr>
            </w:pPr>
          </w:p>
        </w:tc>
        <w:tc>
          <w:tcPr>
            <w:tcW w:w="515" w:type="dxa"/>
            <w:noWrap w:val="0"/>
            <w:vAlign w:val="center"/>
          </w:tcPr>
          <w:p w14:paraId="1C40F488">
            <w:pPr>
              <w:spacing w:line="240" w:lineRule="auto"/>
              <w:jc w:val="center"/>
              <w:rPr>
                <w:rFonts w:hint="default"/>
                <w:color w:val="auto"/>
                <w:sz w:val="24"/>
                <w:szCs w:val="32"/>
                <w:vertAlign w:val="baseline"/>
                <w:lang w:val="en-US" w:eastAsia="zh-CN"/>
              </w:rPr>
            </w:pPr>
          </w:p>
        </w:tc>
        <w:tc>
          <w:tcPr>
            <w:tcW w:w="515" w:type="dxa"/>
            <w:noWrap w:val="0"/>
            <w:vAlign w:val="center"/>
          </w:tcPr>
          <w:p w14:paraId="3F588B37">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FA3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394A949D">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4864E685">
            <w:pPr>
              <w:spacing w:line="240" w:lineRule="auto"/>
              <w:jc w:val="center"/>
              <w:rPr>
                <w:rFonts w:hint="eastAsia"/>
                <w:color w:val="auto"/>
                <w:sz w:val="22"/>
                <w:szCs w:val="28"/>
                <w:vertAlign w:val="baseline"/>
                <w:lang w:val="en-US" w:eastAsia="zh-CN"/>
              </w:rPr>
            </w:pPr>
          </w:p>
        </w:tc>
        <w:tc>
          <w:tcPr>
            <w:tcW w:w="4766" w:type="dxa"/>
            <w:noWrap w:val="0"/>
            <w:vAlign w:val="center"/>
          </w:tcPr>
          <w:p w14:paraId="6BEABF7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应保持合理的常绿与落叶植物比例；活动区域，落叶与常绿树比宜为2-3：1（2分）</w:t>
            </w:r>
          </w:p>
        </w:tc>
        <w:tc>
          <w:tcPr>
            <w:tcW w:w="937" w:type="dxa"/>
            <w:noWrap w:val="0"/>
            <w:vAlign w:val="center"/>
          </w:tcPr>
          <w:p w14:paraId="5AD6143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4184F784">
            <w:pPr>
              <w:spacing w:line="240" w:lineRule="auto"/>
              <w:jc w:val="center"/>
              <w:rPr>
                <w:rFonts w:hint="eastAsia"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2</w:t>
            </w:r>
          </w:p>
        </w:tc>
        <w:tc>
          <w:tcPr>
            <w:tcW w:w="542" w:type="dxa"/>
            <w:vMerge w:val="continue"/>
            <w:noWrap w:val="0"/>
            <w:vAlign w:val="center"/>
          </w:tcPr>
          <w:p w14:paraId="6C966C91">
            <w:pPr>
              <w:spacing w:line="240" w:lineRule="auto"/>
              <w:jc w:val="center"/>
              <w:rPr>
                <w:rFonts w:hint="eastAsia"/>
                <w:color w:val="auto"/>
                <w:sz w:val="24"/>
                <w:szCs w:val="32"/>
                <w:vertAlign w:val="baseline"/>
                <w:lang w:val="en-US" w:eastAsia="zh-CN"/>
              </w:rPr>
            </w:pPr>
          </w:p>
        </w:tc>
        <w:tc>
          <w:tcPr>
            <w:tcW w:w="515" w:type="dxa"/>
            <w:noWrap w:val="0"/>
            <w:vAlign w:val="center"/>
          </w:tcPr>
          <w:p w14:paraId="74EA3FA4">
            <w:pPr>
              <w:spacing w:line="240" w:lineRule="auto"/>
              <w:jc w:val="center"/>
              <w:rPr>
                <w:rFonts w:hint="default"/>
                <w:color w:val="auto"/>
                <w:sz w:val="24"/>
                <w:szCs w:val="32"/>
                <w:vertAlign w:val="baseline"/>
                <w:lang w:val="en-US" w:eastAsia="zh-CN"/>
              </w:rPr>
            </w:pPr>
          </w:p>
        </w:tc>
        <w:tc>
          <w:tcPr>
            <w:tcW w:w="515" w:type="dxa"/>
            <w:noWrap w:val="0"/>
            <w:vAlign w:val="center"/>
          </w:tcPr>
          <w:p w14:paraId="7A549C51">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50E8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6CD21284">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0925B650">
            <w:pPr>
              <w:spacing w:line="240" w:lineRule="auto"/>
              <w:jc w:val="center"/>
              <w:rPr>
                <w:rFonts w:hint="eastAsia"/>
                <w:color w:val="auto"/>
                <w:sz w:val="22"/>
                <w:szCs w:val="28"/>
                <w:vertAlign w:val="baseline"/>
                <w:lang w:val="en-US" w:eastAsia="zh-CN"/>
              </w:rPr>
            </w:pPr>
          </w:p>
        </w:tc>
        <w:tc>
          <w:tcPr>
            <w:tcW w:w="4766" w:type="dxa"/>
            <w:noWrap w:val="0"/>
            <w:vAlign w:val="center"/>
          </w:tcPr>
          <w:p w14:paraId="1B0976D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绿化覆盖面积中乔、灌木的比例不应低于70%（2分）</w:t>
            </w:r>
          </w:p>
        </w:tc>
        <w:tc>
          <w:tcPr>
            <w:tcW w:w="937" w:type="dxa"/>
            <w:noWrap w:val="0"/>
            <w:vAlign w:val="center"/>
          </w:tcPr>
          <w:p w14:paraId="1DD5E6D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69A646C2">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2</w:t>
            </w:r>
          </w:p>
        </w:tc>
        <w:tc>
          <w:tcPr>
            <w:tcW w:w="542" w:type="dxa"/>
            <w:vMerge w:val="continue"/>
            <w:noWrap w:val="0"/>
            <w:vAlign w:val="center"/>
          </w:tcPr>
          <w:p w14:paraId="76DFFAA1">
            <w:pPr>
              <w:spacing w:line="240" w:lineRule="auto"/>
              <w:jc w:val="center"/>
              <w:rPr>
                <w:rFonts w:hint="eastAsia"/>
                <w:color w:val="auto"/>
                <w:sz w:val="24"/>
                <w:szCs w:val="32"/>
                <w:vertAlign w:val="baseline"/>
                <w:lang w:val="en-US" w:eastAsia="zh-CN"/>
              </w:rPr>
            </w:pPr>
          </w:p>
        </w:tc>
        <w:tc>
          <w:tcPr>
            <w:tcW w:w="515" w:type="dxa"/>
            <w:noWrap w:val="0"/>
            <w:vAlign w:val="center"/>
          </w:tcPr>
          <w:p w14:paraId="2D63A58E">
            <w:pPr>
              <w:spacing w:line="240" w:lineRule="auto"/>
              <w:jc w:val="center"/>
              <w:rPr>
                <w:rFonts w:hint="default"/>
                <w:color w:val="auto"/>
                <w:sz w:val="24"/>
                <w:szCs w:val="32"/>
                <w:vertAlign w:val="baseline"/>
                <w:lang w:val="en-US" w:eastAsia="zh-CN"/>
              </w:rPr>
            </w:pPr>
          </w:p>
        </w:tc>
        <w:tc>
          <w:tcPr>
            <w:tcW w:w="515" w:type="dxa"/>
            <w:noWrap w:val="0"/>
            <w:vAlign w:val="center"/>
          </w:tcPr>
          <w:p w14:paraId="63091FB0">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70A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86FD9A5">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95A79E8">
            <w:pPr>
              <w:spacing w:line="240" w:lineRule="auto"/>
              <w:jc w:val="center"/>
              <w:rPr>
                <w:rFonts w:hint="eastAsia"/>
                <w:color w:val="auto"/>
                <w:sz w:val="22"/>
                <w:szCs w:val="28"/>
                <w:vertAlign w:val="baseline"/>
                <w:lang w:val="en-US" w:eastAsia="zh-CN"/>
              </w:rPr>
            </w:pPr>
          </w:p>
        </w:tc>
        <w:tc>
          <w:tcPr>
            <w:tcW w:w="4766" w:type="dxa"/>
            <w:noWrap w:val="0"/>
            <w:vAlign w:val="center"/>
          </w:tcPr>
          <w:p w14:paraId="257208C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推广林荫道（1分）和林荫停车场（1分）</w:t>
            </w:r>
          </w:p>
        </w:tc>
        <w:tc>
          <w:tcPr>
            <w:tcW w:w="937" w:type="dxa"/>
            <w:noWrap w:val="0"/>
            <w:vAlign w:val="center"/>
          </w:tcPr>
          <w:p w14:paraId="158EAAB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060D23B1">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2" w:type="dxa"/>
            <w:vMerge w:val="continue"/>
            <w:noWrap w:val="0"/>
            <w:vAlign w:val="center"/>
          </w:tcPr>
          <w:p w14:paraId="3AF12D4F">
            <w:pPr>
              <w:spacing w:line="240" w:lineRule="auto"/>
              <w:jc w:val="center"/>
              <w:rPr>
                <w:rFonts w:hint="default"/>
                <w:color w:val="auto"/>
                <w:sz w:val="24"/>
                <w:szCs w:val="32"/>
                <w:vertAlign w:val="baseline"/>
                <w:lang w:val="en-US" w:eastAsia="zh-CN"/>
              </w:rPr>
            </w:pPr>
          </w:p>
        </w:tc>
        <w:tc>
          <w:tcPr>
            <w:tcW w:w="515" w:type="dxa"/>
            <w:noWrap w:val="0"/>
            <w:vAlign w:val="center"/>
          </w:tcPr>
          <w:p w14:paraId="167E24D2">
            <w:pPr>
              <w:spacing w:line="240" w:lineRule="auto"/>
              <w:jc w:val="center"/>
              <w:rPr>
                <w:rFonts w:hint="default"/>
                <w:color w:val="auto"/>
                <w:sz w:val="24"/>
                <w:szCs w:val="32"/>
                <w:vertAlign w:val="baseline"/>
                <w:lang w:val="en-US" w:eastAsia="zh-CN"/>
              </w:rPr>
            </w:pPr>
          </w:p>
        </w:tc>
        <w:tc>
          <w:tcPr>
            <w:tcW w:w="515" w:type="dxa"/>
            <w:noWrap w:val="0"/>
            <w:vAlign w:val="center"/>
          </w:tcPr>
          <w:p w14:paraId="29455271">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5B1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3D095833">
            <w:pPr>
              <w:spacing w:line="240" w:lineRule="auto"/>
              <w:jc w:val="center"/>
              <w:rPr>
                <w:rFonts w:hint="default"/>
                <w:color w:val="auto"/>
                <w:sz w:val="22"/>
                <w:szCs w:val="28"/>
                <w:vertAlign w:val="baseline"/>
                <w:lang w:val="en-US" w:eastAsia="zh-CN"/>
              </w:rPr>
            </w:pPr>
          </w:p>
        </w:tc>
        <w:tc>
          <w:tcPr>
            <w:tcW w:w="662" w:type="dxa"/>
            <w:shd w:val="clear" w:color="auto" w:fill="auto"/>
            <w:noWrap w:val="0"/>
            <w:vAlign w:val="center"/>
          </w:tcPr>
          <w:p w14:paraId="092BE8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立体</w:t>
            </w:r>
          </w:p>
          <w:p w14:paraId="330C73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绿化</w:t>
            </w:r>
          </w:p>
        </w:tc>
        <w:tc>
          <w:tcPr>
            <w:tcW w:w="4766" w:type="dxa"/>
            <w:shd w:val="clear" w:color="auto" w:fill="auto"/>
            <w:noWrap w:val="0"/>
            <w:vAlign w:val="center"/>
          </w:tcPr>
          <w:p w14:paraId="27E5C8E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因地制宜实施坡面绿化、墙面绿化、棚架绿化、屋顶绿化等立体绿化（2分）</w:t>
            </w:r>
          </w:p>
        </w:tc>
        <w:tc>
          <w:tcPr>
            <w:tcW w:w="937" w:type="dxa"/>
            <w:shd w:val="clear" w:color="auto" w:fill="auto"/>
            <w:noWrap w:val="0"/>
            <w:vAlign w:val="center"/>
          </w:tcPr>
          <w:p w14:paraId="24F101A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shd w:val="clear" w:color="auto" w:fill="auto"/>
            <w:noWrap w:val="0"/>
            <w:vAlign w:val="center"/>
          </w:tcPr>
          <w:p w14:paraId="32F5844B">
            <w:pPr>
              <w:spacing w:line="240" w:lineRule="auto"/>
              <w:jc w:val="center"/>
              <w:rPr>
                <w:rFonts w:hint="eastAsia"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2</w:t>
            </w:r>
          </w:p>
        </w:tc>
        <w:tc>
          <w:tcPr>
            <w:tcW w:w="542" w:type="dxa"/>
            <w:vMerge w:val="continue"/>
            <w:noWrap w:val="0"/>
            <w:vAlign w:val="center"/>
          </w:tcPr>
          <w:p w14:paraId="3048938C">
            <w:pPr>
              <w:spacing w:line="240" w:lineRule="auto"/>
              <w:jc w:val="center"/>
              <w:rPr>
                <w:rFonts w:hint="default"/>
                <w:color w:val="auto"/>
                <w:sz w:val="24"/>
                <w:szCs w:val="32"/>
                <w:vertAlign w:val="baseline"/>
                <w:lang w:val="en-US" w:eastAsia="zh-CN"/>
              </w:rPr>
            </w:pPr>
          </w:p>
        </w:tc>
        <w:tc>
          <w:tcPr>
            <w:tcW w:w="515" w:type="dxa"/>
            <w:noWrap w:val="0"/>
            <w:vAlign w:val="center"/>
          </w:tcPr>
          <w:p w14:paraId="0257FE05">
            <w:pPr>
              <w:spacing w:line="240" w:lineRule="auto"/>
              <w:jc w:val="center"/>
              <w:rPr>
                <w:rFonts w:hint="default"/>
                <w:color w:val="auto"/>
                <w:sz w:val="24"/>
                <w:szCs w:val="32"/>
                <w:vertAlign w:val="baseline"/>
                <w:lang w:val="en-US" w:eastAsia="zh-CN"/>
              </w:rPr>
            </w:pPr>
          </w:p>
        </w:tc>
        <w:tc>
          <w:tcPr>
            <w:tcW w:w="515" w:type="dxa"/>
            <w:noWrap w:val="0"/>
            <w:vAlign w:val="center"/>
          </w:tcPr>
          <w:p w14:paraId="31FCFB84">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F15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EA23014">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6A7C06D2">
            <w:pPr>
              <w:spacing w:line="240" w:lineRule="auto"/>
              <w:jc w:val="center"/>
              <w:rPr>
                <w:rFonts w:hint="eastAsia" w:ascii="Calibri" w:hAnsi="Calibri" w:eastAsia="宋体" w:cs="Times New Roman"/>
                <w:color w:val="auto"/>
                <w:kern w:val="2"/>
                <w:sz w:val="22"/>
                <w:szCs w:val="28"/>
                <w:vertAlign w:val="baseline"/>
                <w:lang w:val="en-US" w:eastAsia="zh-CN" w:bidi="ar-SA"/>
              </w:rPr>
            </w:pPr>
            <w:r>
              <w:rPr>
                <w:rFonts w:hint="default"/>
                <w:color w:val="auto"/>
                <w:sz w:val="22"/>
                <w:szCs w:val="28"/>
                <w:vertAlign w:val="baseline"/>
                <w:lang w:val="en-US" w:eastAsia="zh-CN"/>
              </w:rPr>
              <w:t>节约型园林</w:t>
            </w:r>
          </w:p>
        </w:tc>
        <w:tc>
          <w:tcPr>
            <w:tcW w:w="4766" w:type="dxa"/>
            <w:noWrap w:val="0"/>
            <w:vAlign w:val="center"/>
          </w:tcPr>
          <w:p w14:paraId="4C1DFEF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遵循生态、节约原则，严禁建设较大规模的水景（2分）、硬质铺装广场（2分），严禁种植大规模模纹色块（2分）</w:t>
            </w:r>
          </w:p>
        </w:tc>
        <w:tc>
          <w:tcPr>
            <w:tcW w:w="937" w:type="dxa"/>
            <w:noWrap w:val="0"/>
            <w:vAlign w:val="center"/>
          </w:tcPr>
          <w:p w14:paraId="584296D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5EE2BA3A">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6</w:t>
            </w:r>
          </w:p>
        </w:tc>
        <w:tc>
          <w:tcPr>
            <w:tcW w:w="542" w:type="dxa"/>
            <w:vMerge w:val="continue"/>
            <w:noWrap w:val="0"/>
            <w:vAlign w:val="center"/>
          </w:tcPr>
          <w:p w14:paraId="218C3BA2">
            <w:pPr>
              <w:spacing w:line="240" w:lineRule="auto"/>
              <w:jc w:val="center"/>
              <w:rPr>
                <w:rFonts w:hint="default"/>
                <w:color w:val="auto"/>
                <w:sz w:val="24"/>
                <w:szCs w:val="32"/>
                <w:vertAlign w:val="baseline"/>
                <w:lang w:val="en-US" w:eastAsia="zh-CN"/>
              </w:rPr>
            </w:pPr>
          </w:p>
        </w:tc>
        <w:tc>
          <w:tcPr>
            <w:tcW w:w="515" w:type="dxa"/>
            <w:noWrap w:val="0"/>
            <w:vAlign w:val="center"/>
          </w:tcPr>
          <w:p w14:paraId="44606C24">
            <w:pPr>
              <w:spacing w:line="240" w:lineRule="auto"/>
              <w:jc w:val="center"/>
              <w:rPr>
                <w:rFonts w:hint="default"/>
                <w:color w:val="auto"/>
                <w:sz w:val="24"/>
                <w:szCs w:val="32"/>
                <w:vertAlign w:val="baseline"/>
                <w:lang w:val="en-US" w:eastAsia="zh-CN"/>
              </w:rPr>
            </w:pPr>
          </w:p>
        </w:tc>
        <w:tc>
          <w:tcPr>
            <w:tcW w:w="515" w:type="dxa"/>
            <w:noWrap w:val="0"/>
            <w:vAlign w:val="center"/>
          </w:tcPr>
          <w:p w14:paraId="3A4C5BF6">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FE8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30E3B482">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3AD7844E">
            <w:pPr>
              <w:spacing w:line="240" w:lineRule="auto"/>
              <w:jc w:val="center"/>
              <w:rPr>
                <w:rFonts w:hint="default"/>
                <w:color w:val="auto"/>
                <w:sz w:val="22"/>
                <w:szCs w:val="28"/>
                <w:vertAlign w:val="baseline"/>
                <w:lang w:val="en-US" w:eastAsia="zh-CN"/>
              </w:rPr>
            </w:pPr>
          </w:p>
        </w:tc>
        <w:tc>
          <w:tcPr>
            <w:tcW w:w="4766" w:type="dxa"/>
            <w:noWrap w:val="0"/>
            <w:vAlign w:val="center"/>
          </w:tcPr>
          <w:p w14:paraId="6EDD96B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严禁过度密植（2分），严禁栽植截干树（2分）、假树假花（1分），严格控制大树移植（2分）、亮化照射（2分）、缠绕植物以及用装饰物包裹植物（1分）</w:t>
            </w:r>
          </w:p>
        </w:tc>
        <w:tc>
          <w:tcPr>
            <w:tcW w:w="937" w:type="dxa"/>
            <w:noWrap w:val="0"/>
            <w:vAlign w:val="center"/>
          </w:tcPr>
          <w:p w14:paraId="3B4319B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7CE3FB32">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10</w:t>
            </w:r>
          </w:p>
        </w:tc>
        <w:tc>
          <w:tcPr>
            <w:tcW w:w="542" w:type="dxa"/>
            <w:vMerge w:val="continue"/>
            <w:noWrap w:val="0"/>
            <w:vAlign w:val="center"/>
          </w:tcPr>
          <w:p w14:paraId="0A1D69BD">
            <w:pPr>
              <w:spacing w:line="240" w:lineRule="auto"/>
              <w:jc w:val="center"/>
              <w:rPr>
                <w:rFonts w:hint="default"/>
                <w:color w:val="auto"/>
                <w:sz w:val="24"/>
                <w:szCs w:val="32"/>
                <w:vertAlign w:val="baseline"/>
                <w:lang w:val="en-US" w:eastAsia="zh-CN"/>
              </w:rPr>
            </w:pPr>
          </w:p>
        </w:tc>
        <w:tc>
          <w:tcPr>
            <w:tcW w:w="515" w:type="dxa"/>
            <w:noWrap w:val="0"/>
            <w:vAlign w:val="center"/>
          </w:tcPr>
          <w:p w14:paraId="7B1942FD">
            <w:pPr>
              <w:spacing w:line="240" w:lineRule="auto"/>
              <w:jc w:val="center"/>
              <w:rPr>
                <w:rFonts w:hint="default"/>
                <w:color w:val="auto"/>
                <w:sz w:val="24"/>
                <w:szCs w:val="32"/>
                <w:vertAlign w:val="baseline"/>
                <w:lang w:val="en-US" w:eastAsia="zh-CN"/>
              </w:rPr>
            </w:pPr>
          </w:p>
        </w:tc>
        <w:tc>
          <w:tcPr>
            <w:tcW w:w="515" w:type="dxa"/>
            <w:noWrap w:val="0"/>
            <w:vAlign w:val="center"/>
          </w:tcPr>
          <w:p w14:paraId="0C8F0801">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1274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074A868">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2253980">
            <w:pPr>
              <w:spacing w:line="240" w:lineRule="auto"/>
              <w:jc w:val="center"/>
              <w:rPr>
                <w:rFonts w:hint="default"/>
                <w:color w:val="auto"/>
                <w:sz w:val="22"/>
                <w:szCs w:val="28"/>
                <w:vertAlign w:val="baseline"/>
                <w:lang w:val="en-US" w:eastAsia="zh-CN"/>
              </w:rPr>
            </w:pPr>
          </w:p>
        </w:tc>
        <w:tc>
          <w:tcPr>
            <w:tcW w:w="4766" w:type="dxa"/>
            <w:noWrap w:val="0"/>
            <w:vAlign w:val="center"/>
          </w:tcPr>
          <w:p w14:paraId="6A9FE3C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应充分利用自然水体和雨水进行绿化浇灌（4分）；因地制宜使用滴灌、喷灌、微喷等节水灌溉方式（4分）</w:t>
            </w:r>
          </w:p>
        </w:tc>
        <w:tc>
          <w:tcPr>
            <w:tcW w:w="937" w:type="dxa"/>
            <w:noWrap w:val="0"/>
            <w:vAlign w:val="center"/>
          </w:tcPr>
          <w:p w14:paraId="54A77E4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6E9EDE80">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8</w:t>
            </w:r>
          </w:p>
        </w:tc>
        <w:tc>
          <w:tcPr>
            <w:tcW w:w="542" w:type="dxa"/>
            <w:vMerge w:val="continue"/>
            <w:noWrap w:val="0"/>
            <w:vAlign w:val="center"/>
          </w:tcPr>
          <w:p w14:paraId="018A6810">
            <w:pPr>
              <w:spacing w:line="240" w:lineRule="auto"/>
              <w:jc w:val="center"/>
              <w:rPr>
                <w:rFonts w:hint="default"/>
                <w:color w:val="auto"/>
                <w:sz w:val="24"/>
                <w:szCs w:val="32"/>
                <w:vertAlign w:val="baseline"/>
                <w:lang w:val="en-US" w:eastAsia="zh-CN"/>
              </w:rPr>
            </w:pPr>
          </w:p>
        </w:tc>
        <w:tc>
          <w:tcPr>
            <w:tcW w:w="515" w:type="dxa"/>
            <w:noWrap w:val="0"/>
            <w:vAlign w:val="center"/>
          </w:tcPr>
          <w:p w14:paraId="3BD1A92D">
            <w:pPr>
              <w:spacing w:line="240" w:lineRule="auto"/>
              <w:jc w:val="center"/>
              <w:rPr>
                <w:rFonts w:hint="default"/>
                <w:color w:val="auto"/>
                <w:sz w:val="24"/>
                <w:szCs w:val="32"/>
                <w:vertAlign w:val="baseline"/>
                <w:lang w:val="en-US" w:eastAsia="zh-CN"/>
              </w:rPr>
            </w:pPr>
          </w:p>
        </w:tc>
        <w:tc>
          <w:tcPr>
            <w:tcW w:w="515" w:type="dxa"/>
            <w:noWrap w:val="0"/>
            <w:vAlign w:val="center"/>
          </w:tcPr>
          <w:p w14:paraId="0527412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1F8F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A80FC19">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67CEC9F8">
            <w:pPr>
              <w:spacing w:line="240" w:lineRule="auto"/>
              <w:jc w:val="center"/>
              <w:rPr>
                <w:rFonts w:hint="default"/>
                <w:color w:val="auto"/>
                <w:sz w:val="22"/>
                <w:szCs w:val="28"/>
                <w:vertAlign w:val="baseline"/>
                <w:lang w:val="en-US" w:eastAsia="zh-CN"/>
              </w:rPr>
            </w:pPr>
          </w:p>
        </w:tc>
        <w:tc>
          <w:tcPr>
            <w:tcW w:w="4766" w:type="dxa"/>
            <w:noWrap w:val="0"/>
            <w:vAlign w:val="center"/>
          </w:tcPr>
          <w:p w14:paraId="7E715FB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海绵设施建设应以满足各类绿地自身的使用功能、生态功能、景观功能和游憩功能为前提（2分）</w:t>
            </w:r>
          </w:p>
        </w:tc>
        <w:tc>
          <w:tcPr>
            <w:tcW w:w="937" w:type="dxa"/>
            <w:noWrap w:val="0"/>
            <w:vAlign w:val="center"/>
          </w:tcPr>
          <w:p w14:paraId="3093C93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1992D4DF">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2" w:type="dxa"/>
            <w:noWrap w:val="0"/>
            <w:vAlign w:val="center"/>
          </w:tcPr>
          <w:p w14:paraId="0FFA564C">
            <w:pPr>
              <w:spacing w:line="240" w:lineRule="auto"/>
              <w:jc w:val="center"/>
              <w:rPr>
                <w:rFonts w:hint="default"/>
                <w:color w:val="auto"/>
                <w:sz w:val="24"/>
                <w:szCs w:val="32"/>
                <w:vertAlign w:val="baseline"/>
                <w:lang w:val="en-US" w:eastAsia="zh-CN"/>
              </w:rPr>
            </w:pPr>
          </w:p>
        </w:tc>
        <w:tc>
          <w:tcPr>
            <w:tcW w:w="515" w:type="dxa"/>
            <w:noWrap w:val="0"/>
            <w:vAlign w:val="center"/>
          </w:tcPr>
          <w:p w14:paraId="47A4F037">
            <w:pPr>
              <w:spacing w:line="240" w:lineRule="auto"/>
              <w:jc w:val="center"/>
              <w:rPr>
                <w:rFonts w:hint="default"/>
                <w:color w:val="auto"/>
                <w:sz w:val="24"/>
                <w:szCs w:val="32"/>
                <w:vertAlign w:val="baseline"/>
                <w:lang w:val="en-US" w:eastAsia="zh-CN"/>
              </w:rPr>
            </w:pPr>
          </w:p>
        </w:tc>
        <w:tc>
          <w:tcPr>
            <w:tcW w:w="515" w:type="dxa"/>
            <w:noWrap w:val="0"/>
            <w:vAlign w:val="center"/>
          </w:tcPr>
          <w:p w14:paraId="3FBCA1A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614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3A8557F8">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230352C7">
            <w:pPr>
              <w:spacing w:line="240" w:lineRule="auto"/>
              <w:jc w:val="center"/>
              <w:rPr>
                <w:rFonts w:hint="default"/>
                <w:color w:val="auto"/>
                <w:sz w:val="22"/>
                <w:szCs w:val="28"/>
                <w:vertAlign w:val="baseline"/>
                <w:lang w:val="en-US" w:eastAsia="zh-CN"/>
              </w:rPr>
            </w:pPr>
          </w:p>
        </w:tc>
        <w:tc>
          <w:tcPr>
            <w:tcW w:w="4766" w:type="dxa"/>
            <w:noWrap w:val="0"/>
            <w:vAlign w:val="center"/>
          </w:tcPr>
          <w:p w14:paraId="231253E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室外照明应采用节能技术（4分）</w:t>
            </w:r>
          </w:p>
        </w:tc>
        <w:tc>
          <w:tcPr>
            <w:tcW w:w="937" w:type="dxa"/>
            <w:noWrap w:val="0"/>
            <w:vAlign w:val="center"/>
          </w:tcPr>
          <w:p w14:paraId="1935256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1D89DEB1">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4</w:t>
            </w:r>
          </w:p>
        </w:tc>
        <w:tc>
          <w:tcPr>
            <w:tcW w:w="542" w:type="dxa"/>
            <w:noWrap w:val="0"/>
            <w:vAlign w:val="center"/>
          </w:tcPr>
          <w:p w14:paraId="315F18C0">
            <w:pPr>
              <w:spacing w:line="240" w:lineRule="auto"/>
              <w:jc w:val="center"/>
              <w:rPr>
                <w:rFonts w:hint="default"/>
                <w:color w:val="auto"/>
                <w:sz w:val="24"/>
                <w:szCs w:val="32"/>
                <w:vertAlign w:val="baseline"/>
                <w:lang w:val="en-US" w:eastAsia="zh-CN"/>
              </w:rPr>
            </w:pPr>
          </w:p>
        </w:tc>
        <w:tc>
          <w:tcPr>
            <w:tcW w:w="515" w:type="dxa"/>
            <w:noWrap w:val="0"/>
            <w:vAlign w:val="center"/>
          </w:tcPr>
          <w:p w14:paraId="71AA122D">
            <w:pPr>
              <w:spacing w:line="240" w:lineRule="auto"/>
              <w:jc w:val="center"/>
              <w:rPr>
                <w:rFonts w:hint="default"/>
                <w:color w:val="auto"/>
                <w:sz w:val="24"/>
                <w:szCs w:val="32"/>
                <w:vertAlign w:val="baseline"/>
                <w:lang w:val="en-US" w:eastAsia="zh-CN"/>
              </w:rPr>
            </w:pPr>
          </w:p>
        </w:tc>
        <w:tc>
          <w:tcPr>
            <w:tcW w:w="515" w:type="dxa"/>
            <w:noWrap w:val="0"/>
            <w:vAlign w:val="center"/>
          </w:tcPr>
          <w:p w14:paraId="46709C30">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0166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restart"/>
            <w:noWrap w:val="0"/>
            <w:vAlign w:val="center"/>
          </w:tcPr>
          <w:p w14:paraId="3A723C4A">
            <w:pPr>
              <w:spacing w:line="240" w:lineRule="auto"/>
              <w:jc w:val="center"/>
              <w:rPr>
                <w:rFonts w:hint="default"/>
                <w:color w:val="auto"/>
                <w:sz w:val="22"/>
                <w:szCs w:val="28"/>
                <w:vertAlign w:val="baseline"/>
                <w:lang w:val="en-US" w:eastAsia="zh-CN"/>
              </w:rPr>
            </w:pPr>
            <w:r>
              <w:rPr>
                <w:rFonts w:hint="eastAsia"/>
                <w:color w:val="auto"/>
                <w:sz w:val="22"/>
                <w:szCs w:val="28"/>
                <w:vertAlign w:val="baseline"/>
                <w:lang w:val="en-US" w:eastAsia="zh-CN"/>
              </w:rPr>
              <w:t>管养维护</w:t>
            </w:r>
          </w:p>
        </w:tc>
        <w:tc>
          <w:tcPr>
            <w:tcW w:w="662" w:type="dxa"/>
            <w:noWrap w:val="0"/>
            <w:vAlign w:val="center"/>
          </w:tcPr>
          <w:p w14:paraId="01B007F1">
            <w:pPr>
              <w:spacing w:line="240" w:lineRule="auto"/>
              <w:jc w:val="center"/>
              <w:rPr>
                <w:rFonts w:hint="default"/>
                <w:color w:val="auto"/>
                <w:sz w:val="22"/>
                <w:szCs w:val="28"/>
                <w:vertAlign w:val="baseline"/>
                <w:lang w:val="en-US" w:eastAsia="zh-CN"/>
              </w:rPr>
            </w:pPr>
            <w:r>
              <w:rPr>
                <w:rFonts w:hint="default"/>
                <w:color w:val="auto"/>
                <w:sz w:val="22"/>
                <w:szCs w:val="28"/>
                <w:vertAlign w:val="baseline"/>
                <w:lang w:val="en-US" w:eastAsia="zh-CN"/>
              </w:rPr>
              <w:t>监督</w:t>
            </w:r>
          </w:p>
          <w:p w14:paraId="45A021B9">
            <w:pPr>
              <w:spacing w:line="240" w:lineRule="auto"/>
              <w:jc w:val="center"/>
              <w:rPr>
                <w:rFonts w:hint="default"/>
                <w:color w:val="auto"/>
                <w:sz w:val="22"/>
                <w:szCs w:val="28"/>
                <w:vertAlign w:val="baseline"/>
                <w:lang w:val="en-US" w:eastAsia="zh-CN"/>
              </w:rPr>
            </w:pPr>
            <w:r>
              <w:rPr>
                <w:rFonts w:hint="default"/>
                <w:color w:val="auto"/>
                <w:sz w:val="22"/>
                <w:szCs w:val="28"/>
                <w:vertAlign w:val="baseline"/>
                <w:lang w:val="en-US" w:eastAsia="zh-CN"/>
              </w:rPr>
              <w:t>指导</w:t>
            </w:r>
          </w:p>
        </w:tc>
        <w:tc>
          <w:tcPr>
            <w:tcW w:w="4766" w:type="dxa"/>
            <w:noWrap w:val="0"/>
            <w:vAlign w:val="center"/>
          </w:tcPr>
          <w:p w14:paraId="31B142EE">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园林式单位和居住区应积极配合园林绿化主管部门的监督和指导（2分）</w:t>
            </w:r>
          </w:p>
        </w:tc>
        <w:tc>
          <w:tcPr>
            <w:tcW w:w="937" w:type="dxa"/>
            <w:noWrap w:val="0"/>
            <w:vAlign w:val="center"/>
          </w:tcPr>
          <w:p w14:paraId="2727A1A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04FC39FE">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2</w:t>
            </w:r>
          </w:p>
        </w:tc>
        <w:tc>
          <w:tcPr>
            <w:tcW w:w="542" w:type="dxa"/>
            <w:noWrap w:val="0"/>
            <w:vAlign w:val="center"/>
          </w:tcPr>
          <w:p w14:paraId="1DB394E8">
            <w:pPr>
              <w:spacing w:line="240" w:lineRule="auto"/>
              <w:jc w:val="center"/>
              <w:rPr>
                <w:rFonts w:hint="default"/>
                <w:color w:val="auto"/>
                <w:sz w:val="24"/>
                <w:szCs w:val="32"/>
                <w:vertAlign w:val="baseline"/>
                <w:lang w:val="en-US" w:eastAsia="zh-CN"/>
              </w:rPr>
            </w:pPr>
          </w:p>
        </w:tc>
        <w:tc>
          <w:tcPr>
            <w:tcW w:w="515" w:type="dxa"/>
            <w:noWrap w:val="0"/>
            <w:vAlign w:val="center"/>
          </w:tcPr>
          <w:p w14:paraId="46509E5E">
            <w:pPr>
              <w:spacing w:line="240" w:lineRule="auto"/>
              <w:jc w:val="center"/>
              <w:rPr>
                <w:rFonts w:hint="default"/>
                <w:color w:val="auto"/>
                <w:sz w:val="24"/>
                <w:szCs w:val="32"/>
                <w:vertAlign w:val="baseline"/>
                <w:lang w:val="en-US" w:eastAsia="zh-CN"/>
              </w:rPr>
            </w:pPr>
          </w:p>
        </w:tc>
        <w:tc>
          <w:tcPr>
            <w:tcW w:w="515" w:type="dxa"/>
            <w:noWrap w:val="0"/>
            <w:vAlign w:val="center"/>
          </w:tcPr>
          <w:p w14:paraId="48618578">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731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D4F21AB">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6ABDC1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养护</w:t>
            </w:r>
          </w:p>
          <w:p w14:paraId="5A1559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管理</w:t>
            </w:r>
          </w:p>
        </w:tc>
        <w:tc>
          <w:tcPr>
            <w:tcW w:w="4766" w:type="dxa"/>
            <w:noWrap w:val="0"/>
            <w:vAlign w:val="center"/>
          </w:tcPr>
          <w:p w14:paraId="46DCC47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绿地日常养护管理规章、制度应健全（2分）</w:t>
            </w:r>
          </w:p>
        </w:tc>
        <w:tc>
          <w:tcPr>
            <w:tcW w:w="937" w:type="dxa"/>
            <w:noWrap w:val="0"/>
            <w:vAlign w:val="center"/>
          </w:tcPr>
          <w:p w14:paraId="372A5331">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31E89EFB">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2" w:type="dxa"/>
            <w:vMerge w:val="restart"/>
            <w:noWrap w:val="0"/>
            <w:vAlign w:val="center"/>
          </w:tcPr>
          <w:p w14:paraId="0020D8B6">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40</w:t>
            </w:r>
          </w:p>
        </w:tc>
        <w:tc>
          <w:tcPr>
            <w:tcW w:w="515" w:type="dxa"/>
            <w:noWrap w:val="0"/>
            <w:vAlign w:val="center"/>
          </w:tcPr>
          <w:p w14:paraId="3DCA1E99">
            <w:pPr>
              <w:spacing w:line="240" w:lineRule="auto"/>
              <w:jc w:val="center"/>
              <w:rPr>
                <w:rFonts w:hint="default"/>
                <w:color w:val="auto"/>
                <w:sz w:val="24"/>
                <w:szCs w:val="32"/>
                <w:vertAlign w:val="baseline"/>
                <w:lang w:val="en-US" w:eastAsia="zh-CN"/>
              </w:rPr>
            </w:pPr>
          </w:p>
        </w:tc>
        <w:tc>
          <w:tcPr>
            <w:tcW w:w="515" w:type="dxa"/>
            <w:noWrap w:val="0"/>
            <w:vAlign w:val="center"/>
          </w:tcPr>
          <w:p w14:paraId="7D63E5DC">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3DC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7DF9C83">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001D62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4766" w:type="dxa"/>
            <w:noWrap w:val="0"/>
            <w:vAlign w:val="center"/>
          </w:tcPr>
          <w:p w14:paraId="5B6BC3E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绿地规划设计、建设、管养档案应齐全（2分）</w:t>
            </w:r>
          </w:p>
        </w:tc>
        <w:tc>
          <w:tcPr>
            <w:tcW w:w="937" w:type="dxa"/>
            <w:noWrap w:val="0"/>
            <w:vAlign w:val="center"/>
          </w:tcPr>
          <w:p w14:paraId="7DEA7B9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7150868F">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2" w:type="dxa"/>
            <w:vMerge w:val="continue"/>
            <w:noWrap w:val="0"/>
            <w:vAlign w:val="center"/>
          </w:tcPr>
          <w:p w14:paraId="5E729225">
            <w:pPr>
              <w:spacing w:line="240" w:lineRule="auto"/>
              <w:jc w:val="center"/>
              <w:rPr>
                <w:rFonts w:hint="eastAsia"/>
                <w:color w:val="auto"/>
                <w:sz w:val="24"/>
                <w:szCs w:val="32"/>
                <w:vertAlign w:val="baseline"/>
                <w:lang w:val="en-US" w:eastAsia="zh-CN"/>
              </w:rPr>
            </w:pPr>
          </w:p>
        </w:tc>
        <w:tc>
          <w:tcPr>
            <w:tcW w:w="515" w:type="dxa"/>
            <w:noWrap w:val="0"/>
            <w:vAlign w:val="center"/>
          </w:tcPr>
          <w:p w14:paraId="45D479C3">
            <w:pPr>
              <w:spacing w:line="240" w:lineRule="auto"/>
              <w:jc w:val="center"/>
              <w:rPr>
                <w:rFonts w:hint="default"/>
                <w:color w:val="auto"/>
                <w:sz w:val="24"/>
                <w:szCs w:val="32"/>
                <w:vertAlign w:val="baseline"/>
                <w:lang w:val="en-US" w:eastAsia="zh-CN"/>
              </w:rPr>
            </w:pPr>
          </w:p>
        </w:tc>
        <w:tc>
          <w:tcPr>
            <w:tcW w:w="515" w:type="dxa"/>
            <w:noWrap w:val="0"/>
            <w:vAlign w:val="center"/>
          </w:tcPr>
          <w:p w14:paraId="0D9DFFB5">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854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3F45CBF2">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251A35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4766" w:type="dxa"/>
            <w:noWrap w:val="0"/>
            <w:vAlign w:val="center"/>
          </w:tcPr>
          <w:p w14:paraId="3894908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绿地日常管护和改造提升经费应参照当地养护定额标准纳入预算（2分）</w:t>
            </w:r>
          </w:p>
        </w:tc>
        <w:tc>
          <w:tcPr>
            <w:tcW w:w="937" w:type="dxa"/>
            <w:noWrap w:val="0"/>
            <w:vAlign w:val="center"/>
          </w:tcPr>
          <w:p w14:paraId="6F68644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68F528A3">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542" w:type="dxa"/>
            <w:vMerge w:val="continue"/>
            <w:noWrap w:val="0"/>
            <w:vAlign w:val="center"/>
          </w:tcPr>
          <w:p w14:paraId="6561604C">
            <w:pPr>
              <w:spacing w:line="240" w:lineRule="auto"/>
              <w:jc w:val="center"/>
              <w:rPr>
                <w:rFonts w:hint="eastAsia"/>
                <w:color w:val="auto"/>
                <w:sz w:val="24"/>
                <w:szCs w:val="32"/>
                <w:vertAlign w:val="baseline"/>
                <w:lang w:val="en-US" w:eastAsia="zh-CN"/>
              </w:rPr>
            </w:pPr>
          </w:p>
        </w:tc>
        <w:tc>
          <w:tcPr>
            <w:tcW w:w="515" w:type="dxa"/>
            <w:noWrap w:val="0"/>
            <w:vAlign w:val="center"/>
          </w:tcPr>
          <w:p w14:paraId="7693F50E">
            <w:pPr>
              <w:spacing w:line="240" w:lineRule="auto"/>
              <w:jc w:val="center"/>
              <w:rPr>
                <w:rFonts w:hint="default"/>
                <w:color w:val="auto"/>
                <w:sz w:val="24"/>
                <w:szCs w:val="32"/>
                <w:vertAlign w:val="baseline"/>
                <w:lang w:val="en-US" w:eastAsia="zh-CN"/>
              </w:rPr>
            </w:pPr>
          </w:p>
        </w:tc>
        <w:tc>
          <w:tcPr>
            <w:tcW w:w="515" w:type="dxa"/>
            <w:noWrap w:val="0"/>
            <w:vAlign w:val="center"/>
          </w:tcPr>
          <w:p w14:paraId="77084C77">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1565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E06675B">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6470D4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4766" w:type="dxa"/>
            <w:noWrap w:val="0"/>
            <w:vAlign w:val="center"/>
          </w:tcPr>
          <w:p w14:paraId="33A5B62F">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树木成活率应达98%以上（2分）；整体长势良好，无死株、倒伏株、空心株、缺株等情况（2分）；无截除树木主干、去除树冠等破坏性过度修剪（2分）；无黄土裸露（2分）</w:t>
            </w:r>
          </w:p>
        </w:tc>
        <w:tc>
          <w:tcPr>
            <w:tcW w:w="937" w:type="dxa"/>
            <w:noWrap w:val="0"/>
            <w:vAlign w:val="center"/>
          </w:tcPr>
          <w:p w14:paraId="565B230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noWrap w:val="0"/>
            <w:vAlign w:val="center"/>
          </w:tcPr>
          <w:p w14:paraId="60EDC373">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8</w:t>
            </w:r>
          </w:p>
        </w:tc>
        <w:tc>
          <w:tcPr>
            <w:tcW w:w="542" w:type="dxa"/>
            <w:vMerge w:val="continue"/>
            <w:noWrap w:val="0"/>
            <w:vAlign w:val="center"/>
          </w:tcPr>
          <w:p w14:paraId="6BB7B4CE">
            <w:pPr>
              <w:spacing w:line="240" w:lineRule="auto"/>
              <w:jc w:val="center"/>
              <w:rPr>
                <w:rFonts w:hint="eastAsia"/>
                <w:color w:val="auto"/>
                <w:sz w:val="24"/>
                <w:szCs w:val="32"/>
                <w:vertAlign w:val="baseline"/>
                <w:lang w:val="en-US" w:eastAsia="zh-CN"/>
              </w:rPr>
            </w:pPr>
          </w:p>
        </w:tc>
        <w:tc>
          <w:tcPr>
            <w:tcW w:w="515" w:type="dxa"/>
            <w:noWrap w:val="0"/>
            <w:vAlign w:val="center"/>
          </w:tcPr>
          <w:p w14:paraId="43C9E06A">
            <w:pPr>
              <w:spacing w:line="240" w:lineRule="auto"/>
              <w:jc w:val="center"/>
              <w:rPr>
                <w:rFonts w:hint="default"/>
                <w:color w:val="auto"/>
                <w:sz w:val="24"/>
                <w:szCs w:val="32"/>
                <w:vertAlign w:val="baseline"/>
                <w:lang w:val="en-US" w:eastAsia="zh-CN"/>
              </w:rPr>
            </w:pPr>
          </w:p>
        </w:tc>
        <w:tc>
          <w:tcPr>
            <w:tcW w:w="515" w:type="dxa"/>
            <w:noWrap w:val="0"/>
            <w:vAlign w:val="center"/>
          </w:tcPr>
          <w:p w14:paraId="56F1D21D">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783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CDCD7E7">
            <w:pPr>
              <w:spacing w:line="240" w:lineRule="auto"/>
              <w:jc w:val="center"/>
              <w:rPr>
                <w:rFonts w:hint="eastAsia"/>
                <w:color w:val="auto"/>
                <w:sz w:val="22"/>
                <w:szCs w:val="28"/>
                <w:vertAlign w:val="baseline"/>
                <w:lang w:val="en-US" w:eastAsia="zh-CN"/>
              </w:rPr>
            </w:pPr>
          </w:p>
        </w:tc>
        <w:tc>
          <w:tcPr>
            <w:tcW w:w="662" w:type="dxa"/>
            <w:vMerge w:val="continue"/>
            <w:noWrap w:val="0"/>
            <w:vAlign w:val="center"/>
          </w:tcPr>
          <w:p w14:paraId="64009278">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6" w:type="dxa"/>
            <w:shd w:val="clear" w:color="auto" w:fill="auto"/>
            <w:noWrap w:val="0"/>
            <w:vAlign w:val="center"/>
          </w:tcPr>
          <w:p w14:paraId="3BDDC144">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Calibri" w:hAnsi="Calibri" w:eastAsia="宋体" w:cs="Times New Roman"/>
                <w:color w:val="auto"/>
                <w:kern w:val="2"/>
                <w:sz w:val="22"/>
                <w:szCs w:val="28"/>
                <w:vertAlign w:val="baseline"/>
                <w:lang w:val="en-US" w:eastAsia="zh-CN" w:bidi="ar-SA"/>
              </w:rPr>
            </w:pPr>
            <w:r>
              <w:rPr>
                <w:rFonts w:hint="eastAsia"/>
                <w:color w:val="auto"/>
                <w:sz w:val="22"/>
                <w:szCs w:val="28"/>
                <w:vertAlign w:val="baseline"/>
                <w:lang w:val="en-US" w:eastAsia="zh-CN"/>
              </w:rPr>
              <w:t>绿地应有爱护绿化宣传牌（2分），主要植物标识设置应完善（2分），积极推广二维码标牌</w:t>
            </w:r>
          </w:p>
        </w:tc>
        <w:tc>
          <w:tcPr>
            <w:tcW w:w="937" w:type="dxa"/>
            <w:shd w:val="clear" w:color="auto" w:fill="auto"/>
            <w:noWrap w:val="0"/>
            <w:vAlign w:val="center"/>
          </w:tcPr>
          <w:p w14:paraId="44CC81FC">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一般项</w:t>
            </w:r>
          </w:p>
        </w:tc>
        <w:tc>
          <w:tcPr>
            <w:tcW w:w="577" w:type="dxa"/>
            <w:shd w:val="clear" w:color="auto" w:fill="auto"/>
            <w:noWrap w:val="0"/>
            <w:vAlign w:val="center"/>
          </w:tcPr>
          <w:p w14:paraId="680C2547">
            <w:pPr>
              <w:spacing w:line="240" w:lineRule="auto"/>
              <w:jc w:val="center"/>
              <w:rPr>
                <w:rFonts w:hint="default" w:ascii="Calibri" w:hAnsi="Calibri" w:eastAsia="宋体" w:cs="Times New Roman"/>
                <w:color w:val="auto"/>
                <w:kern w:val="2"/>
                <w:sz w:val="24"/>
                <w:szCs w:val="32"/>
                <w:vertAlign w:val="baseline"/>
                <w:lang w:val="en-US" w:eastAsia="zh-CN" w:bidi="ar-SA"/>
              </w:rPr>
            </w:pPr>
            <w:r>
              <w:rPr>
                <w:rFonts w:hint="eastAsia"/>
                <w:color w:val="auto"/>
                <w:sz w:val="24"/>
                <w:szCs w:val="32"/>
                <w:vertAlign w:val="baseline"/>
                <w:lang w:val="en-US" w:eastAsia="zh-CN"/>
              </w:rPr>
              <w:t>4</w:t>
            </w:r>
          </w:p>
        </w:tc>
        <w:tc>
          <w:tcPr>
            <w:tcW w:w="542" w:type="dxa"/>
            <w:vMerge w:val="continue"/>
            <w:noWrap w:val="0"/>
            <w:vAlign w:val="center"/>
          </w:tcPr>
          <w:p w14:paraId="0FC598B9">
            <w:pPr>
              <w:spacing w:line="240" w:lineRule="auto"/>
              <w:jc w:val="center"/>
              <w:rPr>
                <w:rFonts w:hint="eastAsia"/>
                <w:color w:val="auto"/>
                <w:sz w:val="24"/>
                <w:szCs w:val="32"/>
                <w:vertAlign w:val="baseline"/>
                <w:lang w:val="en-US" w:eastAsia="zh-CN"/>
              </w:rPr>
            </w:pPr>
          </w:p>
        </w:tc>
        <w:tc>
          <w:tcPr>
            <w:tcW w:w="515" w:type="dxa"/>
            <w:noWrap w:val="0"/>
            <w:vAlign w:val="center"/>
          </w:tcPr>
          <w:p w14:paraId="68B50047">
            <w:pPr>
              <w:spacing w:line="240" w:lineRule="auto"/>
              <w:jc w:val="center"/>
              <w:rPr>
                <w:rFonts w:hint="default"/>
                <w:color w:val="auto"/>
                <w:sz w:val="24"/>
                <w:szCs w:val="32"/>
                <w:vertAlign w:val="baseline"/>
                <w:lang w:val="en-US" w:eastAsia="zh-CN"/>
              </w:rPr>
            </w:pPr>
          </w:p>
        </w:tc>
        <w:tc>
          <w:tcPr>
            <w:tcW w:w="515" w:type="dxa"/>
            <w:noWrap w:val="0"/>
            <w:vAlign w:val="center"/>
          </w:tcPr>
          <w:p w14:paraId="40CCAED6">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C84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52FD6D2">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0C8BB8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绿地及古树名木保护</w:t>
            </w:r>
          </w:p>
        </w:tc>
        <w:tc>
          <w:tcPr>
            <w:tcW w:w="4766" w:type="dxa"/>
            <w:noWrap w:val="0"/>
            <w:vAlign w:val="center"/>
          </w:tcPr>
          <w:p w14:paraId="652B1D7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应配合相关主管部门完成古树名木及古树后备资源普查、建档、挂牌并确定保护责任人或责任单位，保护管理措施完善；应有效保护文物古迹、历史建筑等历史文化资源</w:t>
            </w:r>
          </w:p>
        </w:tc>
        <w:tc>
          <w:tcPr>
            <w:tcW w:w="937" w:type="dxa"/>
            <w:noWrap w:val="0"/>
            <w:vAlign w:val="center"/>
          </w:tcPr>
          <w:p w14:paraId="21C8B04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基本项</w:t>
            </w:r>
          </w:p>
        </w:tc>
        <w:tc>
          <w:tcPr>
            <w:tcW w:w="577" w:type="dxa"/>
            <w:noWrap w:val="0"/>
            <w:vAlign w:val="center"/>
          </w:tcPr>
          <w:p w14:paraId="2B416C96">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2" w:type="dxa"/>
            <w:vMerge w:val="continue"/>
            <w:noWrap w:val="0"/>
            <w:vAlign w:val="center"/>
          </w:tcPr>
          <w:p w14:paraId="349ACA79">
            <w:pPr>
              <w:spacing w:line="240" w:lineRule="auto"/>
              <w:jc w:val="center"/>
              <w:rPr>
                <w:rFonts w:hint="eastAsia"/>
                <w:color w:val="auto"/>
                <w:sz w:val="24"/>
                <w:szCs w:val="32"/>
                <w:vertAlign w:val="baseline"/>
                <w:lang w:val="en-US" w:eastAsia="zh-CN"/>
              </w:rPr>
            </w:pPr>
          </w:p>
        </w:tc>
        <w:tc>
          <w:tcPr>
            <w:tcW w:w="515" w:type="dxa"/>
            <w:noWrap w:val="0"/>
            <w:vAlign w:val="center"/>
          </w:tcPr>
          <w:p w14:paraId="49AC4A99">
            <w:pPr>
              <w:spacing w:line="240" w:lineRule="auto"/>
              <w:jc w:val="center"/>
              <w:rPr>
                <w:rFonts w:hint="default"/>
                <w:color w:val="auto"/>
                <w:sz w:val="24"/>
                <w:szCs w:val="32"/>
                <w:vertAlign w:val="baseline"/>
                <w:lang w:val="en-US" w:eastAsia="zh-CN"/>
              </w:rPr>
            </w:pPr>
          </w:p>
        </w:tc>
        <w:tc>
          <w:tcPr>
            <w:tcW w:w="515" w:type="dxa"/>
            <w:noWrap w:val="0"/>
            <w:vAlign w:val="center"/>
          </w:tcPr>
          <w:p w14:paraId="39B1BE8A">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AFA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19B94885">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1C371CC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6" w:type="dxa"/>
            <w:noWrap w:val="0"/>
            <w:vAlign w:val="center"/>
          </w:tcPr>
          <w:p w14:paraId="02B1B0CD">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古树名木及其后备资源应实行原址保护，专业养护，按照国家和省的相关规定划定生境保护范围</w:t>
            </w:r>
          </w:p>
        </w:tc>
        <w:tc>
          <w:tcPr>
            <w:tcW w:w="937" w:type="dxa"/>
            <w:noWrap w:val="0"/>
            <w:vAlign w:val="center"/>
          </w:tcPr>
          <w:p w14:paraId="6970A735">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基本项</w:t>
            </w:r>
          </w:p>
        </w:tc>
        <w:tc>
          <w:tcPr>
            <w:tcW w:w="577" w:type="dxa"/>
            <w:noWrap w:val="0"/>
            <w:vAlign w:val="center"/>
          </w:tcPr>
          <w:p w14:paraId="54FFE2A0">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2" w:type="dxa"/>
            <w:vMerge w:val="continue"/>
            <w:noWrap w:val="0"/>
            <w:vAlign w:val="center"/>
          </w:tcPr>
          <w:p w14:paraId="2DC781E6">
            <w:pPr>
              <w:spacing w:line="240" w:lineRule="auto"/>
              <w:jc w:val="center"/>
              <w:rPr>
                <w:rFonts w:hint="eastAsia"/>
                <w:color w:val="auto"/>
                <w:sz w:val="24"/>
                <w:szCs w:val="32"/>
                <w:vertAlign w:val="baseline"/>
                <w:lang w:val="en-US" w:eastAsia="zh-CN"/>
              </w:rPr>
            </w:pPr>
          </w:p>
        </w:tc>
        <w:tc>
          <w:tcPr>
            <w:tcW w:w="515" w:type="dxa"/>
            <w:noWrap w:val="0"/>
            <w:vAlign w:val="center"/>
          </w:tcPr>
          <w:p w14:paraId="3BE23F4C">
            <w:pPr>
              <w:spacing w:line="240" w:lineRule="auto"/>
              <w:jc w:val="center"/>
              <w:rPr>
                <w:rFonts w:hint="default"/>
                <w:color w:val="auto"/>
                <w:sz w:val="24"/>
                <w:szCs w:val="32"/>
                <w:vertAlign w:val="baseline"/>
                <w:lang w:val="en-US" w:eastAsia="zh-CN"/>
              </w:rPr>
            </w:pPr>
          </w:p>
        </w:tc>
        <w:tc>
          <w:tcPr>
            <w:tcW w:w="515" w:type="dxa"/>
            <w:noWrap w:val="0"/>
            <w:vAlign w:val="center"/>
          </w:tcPr>
          <w:p w14:paraId="20EFA14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D67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17F7413">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2A8EDE9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6" w:type="dxa"/>
            <w:noWrap w:val="0"/>
            <w:vAlign w:val="center"/>
          </w:tcPr>
          <w:p w14:paraId="3F187F4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大树移栽与砍伐相关公示、审批程序应齐全</w:t>
            </w:r>
          </w:p>
        </w:tc>
        <w:tc>
          <w:tcPr>
            <w:tcW w:w="937" w:type="dxa"/>
            <w:noWrap w:val="0"/>
            <w:vAlign w:val="center"/>
          </w:tcPr>
          <w:p w14:paraId="761DA2D0">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基本项</w:t>
            </w:r>
          </w:p>
        </w:tc>
        <w:tc>
          <w:tcPr>
            <w:tcW w:w="577" w:type="dxa"/>
            <w:noWrap w:val="0"/>
            <w:vAlign w:val="center"/>
          </w:tcPr>
          <w:p w14:paraId="0539B942">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2" w:type="dxa"/>
            <w:vMerge w:val="continue"/>
            <w:noWrap w:val="0"/>
            <w:vAlign w:val="center"/>
          </w:tcPr>
          <w:p w14:paraId="5F401B33">
            <w:pPr>
              <w:spacing w:line="240" w:lineRule="auto"/>
              <w:jc w:val="center"/>
              <w:rPr>
                <w:rFonts w:hint="eastAsia"/>
                <w:color w:val="auto"/>
                <w:sz w:val="24"/>
                <w:szCs w:val="32"/>
                <w:vertAlign w:val="baseline"/>
                <w:lang w:val="en-US" w:eastAsia="zh-CN"/>
              </w:rPr>
            </w:pPr>
          </w:p>
        </w:tc>
        <w:tc>
          <w:tcPr>
            <w:tcW w:w="515" w:type="dxa"/>
            <w:noWrap w:val="0"/>
            <w:vAlign w:val="center"/>
          </w:tcPr>
          <w:p w14:paraId="21DDCA07">
            <w:pPr>
              <w:spacing w:line="240" w:lineRule="auto"/>
              <w:jc w:val="center"/>
              <w:rPr>
                <w:rFonts w:hint="default"/>
                <w:color w:val="auto"/>
                <w:sz w:val="24"/>
                <w:szCs w:val="32"/>
                <w:vertAlign w:val="baseline"/>
                <w:lang w:val="en-US" w:eastAsia="zh-CN"/>
              </w:rPr>
            </w:pPr>
          </w:p>
        </w:tc>
        <w:tc>
          <w:tcPr>
            <w:tcW w:w="515" w:type="dxa"/>
            <w:noWrap w:val="0"/>
            <w:vAlign w:val="center"/>
          </w:tcPr>
          <w:p w14:paraId="6A91B9B4">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6609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C5AD220">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7203467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6" w:type="dxa"/>
            <w:noWrap w:val="0"/>
            <w:vAlign w:val="center"/>
          </w:tcPr>
          <w:p w14:paraId="4B0FFFC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严禁随意侵占、破坏绿地及毁坏树木花草、设施，建成绿地保存率应达到100%</w:t>
            </w:r>
          </w:p>
        </w:tc>
        <w:tc>
          <w:tcPr>
            <w:tcW w:w="937" w:type="dxa"/>
            <w:noWrap w:val="0"/>
            <w:vAlign w:val="center"/>
          </w:tcPr>
          <w:p w14:paraId="58FD380F">
            <w:pPr>
              <w:spacing w:line="240" w:lineRule="auto"/>
              <w:jc w:val="both"/>
              <w:rPr>
                <w:rFonts w:hint="eastAsia"/>
                <w:color w:val="auto"/>
                <w:sz w:val="24"/>
                <w:szCs w:val="32"/>
                <w:vertAlign w:val="baseline"/>
                <w:lang w:val="en-US" w:eastAsia="zh-CN"/>
              </w:rPr>
            </w:pPr>
            <w:r>
              <w:rPr>
                <w:rFonts w:hint="eastAsia"/>
                <w:color w:val="auto"/>
                <w:sz w:val="24"/>
                <w:szCs w:val="32"/>
                <w:vertAlign w:val="baseline"/>
                <w:lang w:val="en-US" w:eastAsia="zh-CN"/>
              </w:rPr>
              <w:t>基本项</w:t>
            </w:r>
          </w:p>
        </w:tc>
        <w:tc>
          <w:tcPr>
            <w:tcW w:w="577" w:type="dxa"/>
            <w:noWrap w:val="0"/>
            <w:vAlign w:val="center"/>
          </w:tcPr>
          <w:p w14:paraId="3280B496">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w:t>
            </w:r>
          </w:p>
        </w:tc>
        <w:tc>
          <w:tcPr>
            <w:tcW w:w="542" w:type="dxa"/>
            <w:vMerge w:val="continue"/>
            <w:noWrap w:val="0"/>
            <w:vAlign w:val="center"/>
          </w:tcPr>
          <w:p w14:paraId="072BBB3B">
            <w:pPr>
              <w:spacing w:line="240" w:lineRule="auto"/>
              <w:jc w:val="center"/>
              <w:rPr>
                <w:rFonts w:hint="eastAsia"/>
                <w:color w:val="auto"/>
                <w:sz w:val="24"/>
                <w:szCs w:val="32"/>
                <w:vertAlign w:val="baseline"/>
                <w:lang w:val="en-US" w:eastAsia="zh-CN"/>
              </w:rPr>
            </w:pPr>
          </w:p>
        </w:tc>
        <w:tc>
          <w:tcPr>
            <w:tcW w:w="515" w:type="dxa"/>
            <w:noWrap w:val="0"/>
            <w:vAlign w:val="center"/>
          </w:tcPr>
          <w:p w14:paraId="183C8791">
            <w:pPr>
              <w:spacing w:line="240" w:lineRule="auto"/>
              <w:jc w:val="center"/>
              <w:rPr>
                <w:rFonts w:hint="default"/>
                <w:color w:val="auto"/>
                <w:sz w:val="24"/>
                <w:szCs w:val="32"/>
                <w:vertAlign w:val="baseline"/>
                <w:lang w:val="en-US" w:eastAsia="zh-CN"/>
              </w:rPr>
            </w:pPr>
          </w:p>
        </w:tc>
        <w:tc>
          <w:tcPr>
            <w:tcW w:w="515" w:type="dxa"/>
            <w:noWrap w:val="0"/>
            <w:vAlign w:val="center"/>
          </w:tcPr>
          <w:p w14:paraId="5F91E04E">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32E6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2313123A">
            <w:pPr>
              <w:spacing w:line="240" w:lineRule="auto"/>
              <w:jc w:val="center"/>
              <w:rPr>
                <w:rFonts w:hint="default"/>
                <w:color w:val="auto"/>
                <w:sz w:val="22"/>
                <w:szCs w:val="28"/>
                <w:vertAlign w:val="baseline"/>
                <w:lang w:val="en-US" w:eastAsia="zh-CN"/>
              </w:rPr>
            </w:pPr>
          </w:p>
        </w:tc>
        <w:tc>
          <w:tcPr>
            <w:tcW w:w="662" w:type="dxa"/>
            <w:vMerge w:val="restart"/>
            <w:noWrap w:val="0"/>
            <w:vAlign w:val="center"/>
          </w:tcPr>
          <w:p w14:paraId="142C9D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安全</w:t>
            </w:r>
          </w:p>
          <w:p w14:paraId="44971D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管理</w:t>
            </w:r>
          </w:p>
        </w:tc>
        <w:tc>
          <w:tcPr>
            <w:tcW w:w="4766" w:type="dxa"/>
            <w:noWrap w:val="0"/>
            <w:vAlign w:val="center"/>
          </w:tcPr>
          <w:p w14:paraId="7AE686B2">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水景、亲水平台、假山、高边坡等安全防护设施及警示标志应齐全、醒目（3分）</w:t>
            </w:r>
          </w:p>
        </w:tc>
        <w:tc>
          <w:tcPr>
            <w:tcW w:w="937" w:type="dxa"/>
            <w:noWrap w:val="0"/>
            <w:vAlign w:val="center"/>
          </w:tcPr>
          <w:p w14:paraId="0FD1F484">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一般项</w:t>
            </w:r>
          </w:p>
        </w:tc>
        <w:tc>
          <w:tcPr>
            <w:tcW w:w="577" w:type="dxa"/>
            <w:noWrap w:val="0"/>
            <w:vAlign w:val="center"/>
          </w:tcPr>
          <w:p w14:paraId="19E3E6C9">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3</w:t>
            </w:r>
          </w:p>
        </w:tc>
        <w:tc>
          <w:tcPr>
            <w:tcW w:w="542" w:type="dxa"/>
            <w:vMerge w:val="continue"/>
            <w:noWrap w:val="0"/>
            <w:vAlign w:val="center"/>
          </w:tcPr>
          <w:p w14:paraId="23A1A51A">
            <w:pPr>
              <w:spacing w:line="240" w:lineRule="auto"/>
              <w:jc w:val="center"/>
              <w:rPr>
                <w:rFonts w:hint="eastAsia"/>
                <w:color w:val="auto"/>
                <w:sz w:val="24"/>
                <w:szCs w:val="32"/>
                <w:vertAlign w:val="baseline"/>
                <w:lang w:val="en-US" w:eastAsia="zh-CN"/>
              </w:rPr>
            </w:pPr>
          </w:p>
        </w:tc>
        <w:tc>
          <w:tcPr>
            <w:tcW w:w="515" w:type="dxa"/>
            <w:noWrap w:val="0"/>
            <w:vAlign w:val="center"/>
          </w:tcPr>
          <w:p w14:paraId="13FA75CD">
            <w:pPr>
              <w:spacing w:line="240" w:lineRule="auto"/>
              <w:jc w:val="center"/>
              <w:rPr>
                <w:rFonts w:hint="default"/>
                <w:color w:val="auto"/>
                <w:sz w:val="24"/>
                <w:szCs w:val="32"/>
                <w:vertAlign w:val="baseline"/>
                <w:lang w:val="en-US" w:eastAsia="zh-CN"/>
              </w:rPr>
            </w:pPr>
          </w:p>
        </w:tc>
        <w:tc>
          <w:tcPr>
            <w:tcW w:w="515" w:type="dxa"/>
            <w:noWrap w:val="0"/>
            <w:vAlign w:val="center"/>
          </w:tcPr>
          <w:p w14:paraId="677FFC57">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105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7F9C79A6">
            <w:pPr>
              <w:spacing w:line="240" w:lineRule="auto"/>
              <w:jc w:val="center"/>
              <w:rPr>
                <w:rFonts w:hint="default"/>
                <w:color w:val="auto"/>
                <w:sz w:val="22"/>
                <w:szCs w:val="28"/>
                <w:vertAlign w:val="baseline"/>
                <w:lang w:val="en-US" w:eastAsia="zh-CN"/>
              </w:rPr>
            </w:pPr>
          </w:p>
        </w:tc>
        <w:tc>
          <w:tcPr>
            <w:tcW w:w="662" w:type="dxa"/>
            <w:vMerge w:val="continue"/>
            <w:noWrap w:val="0"/>
            <w:vAlign w:val="center"/>
          </w:tcPr>
          <w:p w14:paraId="5ACC636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p>
        </w:tc>
        <w:tc>
          <w:tcPr>
            <w:tcW w:w="4766" w:type="dxa"/>
            <w:noWrap w:val="0"/>
            <w:vAlign w:val="center"/>
          </w:tcPr>
          <w:p w14:paraId="3494DB2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严格落实植物杀虫防疫、卫生消毒等安全防护与安全提醒（2分），建立安全应急预案和安全管理台账（1分）</w:t>
            </w:r>
          </w:p>
        </w:tc>
        <w:tc>
          <w:tcPr>
            <w:tcW w:w="937" w:type="dxa"/>
            <w:noWrap w:val="0"/>
            <w:vAlign w:val="center"/>
          </w:tcPr>
          <w:p w14:paraId="29E88469">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一般项</w:t>
            </w:r>
          </w:p>
        </w:tc>
        <w:tc>
          <w:tcPr>
            <w:tcW w:w="577" w:type="dxa"/>
            <w:noWrap w:val="0"/>
            <w:vAlign w:val="center"/>
          </w:tcPr>
          <w:p w14:paraId="376A6237">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3</w:t>
            </w:r>
          </w:p>
        </w:tc>
        <w:tc>
          <w:tcPr>
            <w:tcW w:w="542" w:type="dxa"/>
            <w:noWrap w:val="0"/>
            <w:vAlign w:val="center"/>
          </w:tcPr>
          <w:p w14:paraId="78228843">
            <w:pPr>
              <w:spacing w:line="240" w:lineRule="auto"/>
              <w:jc w:val="center"/>
              <w:rPr>
                <w:rFonts w:hint="eastAsia"/>
                <w:color w:val="auto"/>
                <w:sz w:val="24"/>
                <w:szCs w:val="32"/>
                <w:vertAlign w:val="baseline"/>
                <w:lang w:val="en-US" w:eastAsia="zh-CN"/>
              </w:rPr>
            </w:pPr>
          </w:p>
        </w:tc>
        <w:tc>
          <w:tcPr>
            <w:tcW w:w="515" w:type="dxa"/>
            <w:noWrap w:val="0"/>
            <w:vAlign w:val="center"/>
          </w:tcPr>
          <w:p w14:paraId="7A66546D">
            <w:pPr>
              <w:spacing w:line="240" w:lineRule="auto"/>
              <w:jc w:val="center"/>
              <w:rPr>
                <w:rFonts w:hint="default"/>
                <w:color w:val="auto"/>
                <w:sz w:val="24"/>
                <w:szCs w:val="32"/>
                <w:vertAlign w:val="baseline"/>
                <w:lang w:val="en-US" w:eastAsia="zh-CN"/>
              </w:rPr>
            </w:pPr>
          </w:p>
        </w:tc>
        <w:tc>
          <w:tcPr>
            <w:tcW w:w="515" w:type="dxa"/>
            <w:noWrap w:val="0"/>
            <w:vAlign w:val="center"/>
          </w:tcPr>
          <w:p w14:paraId="60BE019C">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4EBE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19F6B74">
            <w:pPr>
              <w:spacing w:line="240" w:lineRule="auto"/>
              <w:jc w:val="center"/>
              <w:rPr>
                <w:rFonts w:hint="default"/>
                <w:color w:val="auto"/>
                <w:sz w:val="22"/>
                <w:szCs w:val="28"/>
                <w:vertAlign w:val="baseline"/>
                <w:lang w:val="en-US" w:eastAsia="zh-CN"/>
              </w:rPr>
            </w:pPr>
          </w:p>
        </w:tc>
        <w:tc>
          <w:tcPr>
            <w:tcW w:w="662" w:type="dxa"/>
            <w:noWrap w:val="0"/>
            <w:vAlign w:val="center"/>
          </w:tcPr>
          <w:p w14:paraId="64447AE7">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公共设施</w:t>
            </w:r>
          </w:p>
        </w:tc>
        <w:tc>
          <w:tcPr>
            <w:tcW w:w="4766" w:type="dxa"/>
            <w:noWrap w:val="0"/>
            <w:vAlign w:val="center"/>
          </w:tcPr>
          <w:p w14:paraId="49DF472B">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铺装材料坚实、牢固、防滑（2分）；道路、广场平整无破损（2分）；建（构）筑物、公共设施与周边环境相协调，严禁私搭乱建（2分）； 交通秩序良好，停车设施完好，车辆停放有序（2分）；灯具使用正常，无过度景观照明（2分）</w:t>
            </w:r>
          </w:p>
        </w:tc>
        <w:tc>
          <w:tcPr>
            <w:tcW w:w="937" w:type="dxa"/>
            <w:noWrap w:val="0"/>
            <w:vAlign w:val="center"/>
          </w:tcPr>
          <w:p w14:paraId="5E2CACA4">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一般项</w:t>
            </w:r>
          </w:p>
        </w:tc>
        <w:tc>
          <w:tcPr>
            <w:tcW w:w="577" w:type="dxa"/>
            <w:noWrap w:val="0"/>
            <w:vAlign w:val="center"/>
          </w:tcPr>
          <w:p w14:paraId="07368AE7">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10</w:t>
            </w:r>
          </w:p>
        </w:tc>
        <w:tc>
          <w:tcPr>
            <w:tcW w:w="542" w:type="dxa"/>
            <w:noWrap w:val="0"/>
            <w:vAlign w:val="center"/>
          </w:tcPr>
          <w:p w14:paraId="3254A8A0">
            <w:pPr>
              <w:spacing w:line="240" w:lineRule="auto"/>
              <w:jc w:val="center"/>
              <w:rPr>
                <w:rFonts w:hint="eastAsia"/>
                <w:color w:val="auto"/>
                <w:sz w:val="24"/>
                <w:szCs w:val="32"/>
                <w:vertAlign w:val="baseline"/>
                <w:lang w:val="en-US" w:eastAsia="zh-CN"/>
              </w:rPr>
            </w:pPr>
          </w:p>
        </w:tc>
        <w:tc>
          <w:tcPr>
            <w:tcW w:w="515" w:type="dxa"/>
            <w:noWrap w:val="0"/>
            <w:vAlign w:val="center"/>
          </w:tcPr>
          <w:p w14:paraId="7F6A6C36">
            <w:pPr>
              <w:spacing w:line="240" w:lineRule="auto"/>
              <w:jc w:val="center"/>
              <w:rPr>
                <w:rFonts w:hint="default"/>
                <w:color w:val="auto"/>
                <w:sz w:val="24"/>
                <w:szCs w:val="32"/>
                <w:vertAlign w:val="baseline"/>
                <w:lang w:val="en-US" w:eastAsia="zh-CN"/>
              </w:rPr>
            </w:pPr>
          </w:p>
        </w:tc>
        <w:tc>
          <w:tcPr>
            <w:tcW w:w="515" w:type="dxa"/>
            <w:noWrap w:val="0"/>
            <w:vAlign w:val="center"/>
          </w:tcPr>
          <w:p w14:paraId="2C7984A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F74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5" w:type="dxa"/>
            <w:vMerge w:val="continue"/>
            <w:noWrap w:val="0"/>
            <w:vAlign w:val="center"/>
          </w:tcPr>
          <w:p w14:paraId="4F109EE8">
            <w:pPr>
              <w:spacing w:line="240" w:lineRule="auto"/>
              <w:jc w:val="center"/>
              <w:rPr>
                <w:rFonts w:hint="default"/>
                <w:color w:val="auto"/>
                <w:sz w:val="22"/>
                <w:szCs w:val="28"/>
                <w:vertAlign w:val="baseline"/>
                <w:lang w:val="en-US" w:eastAsia="zh-CN"/>
              </w:rPr>
            </w:pPr>
          </w:p>
        </w:tc>
        <w:tc>
          <w:tcPr>
            <w:tcW w:w="662" w:type="dxa"/>
            <w:noWrap w:val="0"/>
            <w:vAlign w:val="center"/>
          </w:tcPr>
          <w:p w14:paraId="2F81E6E6">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绿化宣传</w:t>
            </w:r>
          </w:p>
        </w:tc>
        <w:tc>
          <w:tcPr>
            <w:tcW w:w="4766" w:type="dxa"/>
            <w:noWrap w:val="0"/>
            <w:vAlign w:val="center"/>
          </w:tcPr>
          <w:p w14:paraId="27B296AA">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积极开展园林绿化、垃圾分类等生态环保宣传教育（2分），引导员工、居民参与单位、居住区生态节约绿化建设（2分）</w:t>
            </w:r>
          </w:p>
        </w:tc>
        <w:tc>
          <w:tcPr>
            <w:tcW w:w="937" w:type="dxa"/>
            <w:noWrap w:val="0"/>
            <w:vAlign w:val="center"/>
          </w:tcPr>
          <w:p w14:paraId="213A9C66">
            <w:pPr>
              <w:spacing w:line="240" w:lineRule="auto"/>
              <w:jc w:val="center"/>
              <w:rPr>
                <w:rFonts w:hint="eastAsia"/>
                <w:color w:val="auto"/>
                <w:sz w:val="24"/>
                <w:szCs w:val="32"/>
                <w:vertAlign w:val="baseline"/>
                <w:lang w:val="en-US" w:eastAsia="zh-CN"/>
              </w:rPr>
            </w:pPr>
            <w:r>
              <w:rPr>
                <w:rFonts w:hint="eastAsia"/>
                <w:color w:val="auto"/>
                <w:sz w:val="24"/>
                <w:szCs w:val="32"/>
                <w:vertAlign w:val="baseline"/>
                <w:lang w:val="en-US" w:eastAsia="zh-CN"/>
              </w:rPr>
              <w:t>一般项</w:t>
            </w:r>
          </w:p>
        </w:tc>
        <w:tc>
          <w:tcPr>
            <w:tcW w:w="577" w:type="dxa"/>
            <w:noWrap w:val="0"/>
            <w:vAlign w:val="center"/>
          </w:tcPr>
          <w:p w14:paraId="424DC2F5">
            <w:pPr>
              <w:spacing w:line="240" w:lineRule="auto"/>
              <w:jc w:val="center"/>
              <w:rPr>
                <w:rFonts w:hint="default"/>
                <w:color w:val="auto"/>
                <w:sz w:val="24"/>
                <w:szCs w:val="32"/>
                <w:vertAlign w:val="baseline"/>
                <w:lang w:val="en-US" w:eastAsia="zh-CN"/>
              </w:rPr>
            </w:pPr>
            <w:r>
              <w:rPr>
                <w:rFonts w:hint="eastAsia"/>
                <w:color w:val="auto"/>
                <w:sz w:val="24"/>
                <w:szCs w:val="32"/>
                <w:vertAlign w:val="baseline"/>
                <w:lang w:val="en-US" w:eastAsia="zh-CN"/>
              </w:rPr>
              <w:t>4</w:t>
            </w:r>
          </w:p>
        </w:tc>
        <w:tc>
          <w:tcPr>
            <w:tcW w:w="542" w:type="dxa"/>
            <w:noWrap w:val="0"/>
            <w:vAlign w:val="center"/>
          </w:tcPr>
          <w:p w14:paraId="58BBAD29">
            <w:pPr>
              <w:spacing w:line="240" w:lineRule="auto"/>
              <w:jc w:val="center"/>
              <w:rPr>
                <w:rFonts w:hint="eastAsia"/>
                <w:color w:val="auto"/>
                <w:sz w:val="24"/>
                <w:szCs w:val="32"/>
                <w:vertAlign w:val="baseline"/>
                <w:lang w:val="en-US" w:eastAsia="zh-CN"/>
              </w:rPr>
            </w:pPr>
          </w:p>
        </w:tc>
        <w:tc>
          <w:tcPr>
            <w:tcW w:w="515" w:type="dxa"/>
            <w:noWrap w:val="0"/>
            <w:vAlign w:val="center"/>
          </w:tcPr>
          <w:p w14:paraId="69FCE25B">
            <w:pPr>
              <w:spacing w:line="240" w:lineRule="auto"/>
              <w:jc w:val="center"/>
              <w:rPr>
                <w:rFonts w:hint="default"/>
                <w:color w:val="auto"/>
                <w:sz w:val="24"/>
                <w:szCs w:val="32"/>
                <w:vertAlign w:val="baseline"/>
                <w:lang w:val="en-US" w:eastAsia="zh-CN"/>
              </w:rPr>
            </w:pPr>
          </w:p>
        </w:tc>
        <w:tc>
          <w:tcPr>
            <w:tcW w:w="515" w:type="dxa"/>
            <w:noWrap w:val="0"/>
            <w:vAlign w:val="center"/>
          </w:tcPr>
          <w:p w14:paraId="243D4F89">
            <w:pPr>
              <w:spacing w:line="240" w:lineRule="auto"/>
              <w:jc w:val="center"/>
              <w:rPr>
                <w:rFonts w:hint="default"/>
                <w:color w:val="auto"/>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w:t>
            </w:r>
          </w:p>
        </w:tc>
      </w:tr>
      <w:tr w14:paraId="796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23" w:type="dxa"/>
            <w:gridSpan w:val="3"/>
            <w:noWrap w:val="0"/>
            <w:vAlign w:val="center"/>
          </w:tcPr>
          <w:p w14:paraId="3A06DC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r>
              <w:rPr>
                <w:rFonts w:hint="eastAsia"/>
                <w:color w:val="auto"/>
                <w:sz w:val="22"/>
                <w:szCs w:val="28"/>
                <w:vertAlign w:val="baseline"/>
                <w:lang w:val="en-US" w:eastAsia="zh-CN"/>
              </w:rPr>
              <w:t>合计</w:t>
            </w:r>
          </w:p>
        </w:tc>
        <w:tc>
          <w:tcPr>
            <w:tcW w:w="937" w:type="dxa"/>
            <w:noWrap w:val="0"/>
            <w:vAlign w:val="center"/>
          </w:tcPr>
          <w:p w14:paraId="196933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color w:val="auto"/>
                <w:sz w:val="22"/>
                <w:szCs w:val="28"/>
                <w:vertAlign w:val="baseline"/>
                <w:lang w:val="en-US" w:eastAsia="zh-CN"/>
              </w:rPr>
            </w:pPr>
          </w:p>
        </w:tc>
        <w:tc>
          <w:tcPr>
            <w:tcW w:w="1119" w:type="dxa"/>
            <w:gridSpan w:val="2"/>
            <w:noWrap w:val="0"/>
            <w:vAlign w:val="center"/>
          </w:tcPr>
          <w:p w14:paraId="30DC23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color w:val="auto"/>
                <w:sz w:val="22"/>
                <w:szCs w:val="28"/>
                <w:vertAlign w:val="baseline"/>
                <w:lang w:val="en-US" w:eastAsia="zh-CN"/>
              </w:rPr>
            </w:pPr>
            <w:r>
              <w:rPr>
                <w:rFonts w:hint="eastAsia"/>
                <w:color w:val="auto"/>
                <w:sz w:val="22"/>
                <w:szCs w:val="28"/>
                <w:vertAlign w:val="baseline"/>
                <w:lang w:val="en-US" w:eastAsia="zh-CN"/>
              </w:rPr>
              <w:t>100</w:t>
            </w:r>
          </w:p>
        </w:tc>
        <w:tc>
          <w:tcPr>
            <w:tcW w:w="515" w:type="dxa"/>
            <w:noWrap w:val="0"/>
            <w:vAlign w:val="center"/>
          </w:tcPr>
          <w:p w14:paraId="3D463DA1">
            <w:pPr>
              <w:spacing w:line="240" w:lineRule="auto"/>
              <w:jc w:val="center"/>
              <w:rPr>
                <w:rFonts w:hint="default"/>
                <w:color w:val="auto"/>
                <w:sz w:val="24"/>
                <w:szCs w:val="32"/>
                <w:vertAlign w:val="baseline"/>
                <w:lang w:val="en-US" w:eastAsia="zh-CN"/>
              </w:rPr>
            </w:pPr>
          </w:p>
        </w:tc>
        <w:tc>
          <w:tcPr>
            <w:tcW w:w="515" w:type="dxa"/>
            <w:noWrap w:val="0"/>
            <w:vAlign w:val="center"/>
          </w:tcPr>
          <w:p w14:paraId="42EF3733">
            <w:pPr>
              <w:spacing w:line="240" w:lineRule="auto"/>
              <w:jc w:val="center"/>
              <w:rPr>
                <w:rFonts w:hint="default"/>
                <w:color w:val="auto"/>
                <w:sz w:val="24"/>
                <w:szCs w:val="32"/>
                <w:vertAlign w:val="baseline"/>
                <w:lang w:val="en-US" w:eastAsia="zh-CN"/>
              </w:rPr>
            </w:pPr>
          </w:p>
        </w:tc>
      </w:tr>
    </w:tbl>
    <w:p w14:paraId="76269E5B">
      <w:pPr>
        <w:spacing w:line="360" w:lineRule="auto"/>
        <w:jc w:val="center"/>
        <w:rPr>
          <w:rFonts w:hint="eastAsia"/>
          <w:color w:val="auto"/>
          <w:sz w:val="24"/>
          <w:szCs w:val="32"/>
          <w:lang w:val="en-US" w:eastAsia="zh-CN"/>
        </w:rPr>
      </w:pPr>
    </w:p>
    <w:p w14:paraId="1417F32D">
      <w:pPr>
        <w:rPr>
          <w:rFonts w:hint="eastAsia"/>
          <w:color w:val="auto"/>
        </w:rPr>
      </w:pPr>
      <w:bookmarkStart w:id="104" w:name="_Toc24888"/>
      <w:bookmarkStart w:id="105" w:name="_Toc13551"/>
      <w:r>
        <w:rPr>
          <w:rFonts w:hint="eastAsia"/>
          <w:color w:val="auto"/>
        </w:rPr>
        <w:br w:type="page"/>
      </w:r>
    </w:p>
    <w:p w14:paraId="7CD6E4EA">
      <w:pPr>
        <w:pStyle w:val="2"/>
        <w:bidi w:val="0"/>
        <w:rPr>
          <w:color w:val="auto"/>
        </w:rPr>
      </w:pPr>
      <w:bookmarkStart w:id="106" w:name="_Toc27233"/>
      <w:r>
        <w:rPr>
          <w:rFonts w:hint="eastAsia"/>
          <w:color w:val="auto"/>
        </w:rPr>
        <w:t>本标准用词说明</w:t>
      </w:r>
      <w:bookmarkEnd w:id="104"/>
      <w:bookmarkEnd w:id="105"/>
      <w:bookmarkEnd w:id="106"/>
    </w:p>
    <w:p w14:paraId="0B8A6070">
      <w:pPr>
        <w:spacing w:line="288" w:lineRule="auto"/>
        <w:rPr>
          <w:b/>
          <w:color w:val="auto"/>
          <w:sz w:val="24"/>
        </w:rPr>
      </w:pPr>
    </w:p>
    <w:p w14:paraId="0E27052C">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为便于在执行本标准条文时区别对待，对要求严格程度不同的用词说明如下：</w:t>
      </w:r>
    </w:p>
    <w:p w14:paraId="0BCEC5DC">
      <w:pPr>
        <w:bidi w:val="0"/>
        <w:ind w:firstLine="480" w:firstLineChars="200"/>
        <w:rPr>
          <w:rFonts w:hint="eastAsia" w:asciiTheme="minorEastAsia" w:hAnsiTheme="minorEastAsia" w:eastAsiaTheme="minorEastAsia" w:cstheme="minorEastAsia"/>
          <w:color w:val="auto"/>
          <w:sz w:val="24"/>
          <w:szCs w:val="24"/>
        </w:rPr>
      </w:pPr>
      <w:bookmarkStart w:id="107" w:name="_Toc15786"/>
      <w:bookmarkStart w:id="108" w:name="_Toc29522"/>
      <w:bookmarkStart w:id="109" w:name="_Toc2407"/>
      <w:bookmarkStart w:id="110" w:name="_Toc7982"/>
      <w:bookmarkStart w:id="111" w:name="_Toc20441"/>
      <w:bookmarkStart w:id="112" w:name="_Toc22803"/>
      <w:bookmarkStart w:id="113" w:name="_Toc27226"/>
      <w:bookmarkStart w:id="114" w:name="_Toc23663"/>
      <w:r>
        <w:rPr>
          <w:rFonts w:hint="eastAsia" w:asciiTheme="minorEastAsia" w:hAnsiTheme="minorEastAsia" w:eastAsiaTheme="minorEastAsia" w:cstheme="minorEastAsia"/>
          <w:color w:val="auto"/>
          <w:sz w:val="24"/>
          <w:szCs w:val="24"/>
        </w:rPr>
        <w:t>1）表示很严格，非这样做不可的：</w:t>
      </w:r>
      <w:bookmarkEnd w:id="107"/>
      <w:bookmarkEnd w:id="108"/>
      <w:bookmarkEnd w:id="109"/>
      <w:bookmarkEnd w:id="110"/>
      <w:bookmarkEnd w:id="111"/>
      <w:bookmarkEnd w:id="112"/>
      <w:bookmarkEnd w:id="113"/>
      <w:bookmarkEnd w:id="114"/>
    </w:p>
    <w:p w14:paraId="06A6116B">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正面词采用“必须”；反面词采用“严禁”；</w:t>
      </w:r>
    </w:p>
    <w:p w14:paraId="1B830CA8">
      <w:pPr>
        <w:bidi w:val="0"/>
        <w:ind w:firstLine="480" w:firstLineChars="200"/>
        <w:rPr>
          <w:rFonts w:hint="eastAsia" w:asciiTheme="minorEastAsia" w:hAnsiTheme="minorEastAsia" w:eastAsiaTheme="minorEastAsia" w:cstheme="minorEastAsia"/>
          <w:color w:val="auto"/>
          <w:sz w:val="24"/>
          <w:szCs w:val="24"/>
        </w:rPr>
      </w:pPr>
      <w:bookmarkStart w:id="115" w:name="_Toc32263"/>
      <w:bookmarkStart w:id="116" w:name="_Toc28540"/>
      <w:bookmarkStart w:id="117" w:name="_Toc18241"/>
      <w:bookmarkStart w:id="118" w:name="_Toc21185"/>
      <w:bookmarkStart w:id="119" w:name="_Toc2168"/>
      <w:bookmarkStart w:id="120" w:name="_Toc10513"/>
      <w:bookmarkStart w:id="121" w:name="_Toc2048"/>
      <w:bookmarkStart w:id="122" w:name="_Toc16559"/>
      <w:r>
        <w:rPr>
          <w:rFonts w:hint="eastAsia" w:asciiTheme="minorEastAsia" w:hAnsiTheme="minorEastAsia" w:eastAsiaTheme="minorEastAsia" w:cstheme="minorEastAsia"/>
          <w:color w:val="auto"/>
          <w:sz w:val="24"/>
          <w:szCs w:val="24"/>
        </w:rPr>
        <w:t>2）表示严格，在正常情况下均应这样做的：</w:t>
      </w:r>
      <w:bookmarkEnd w:id="115"/>
      <w:bookmarkEnd w:id="116"/>
      <w:bookmarkEnd w:id="117"/>
      <w:bookmarkEnd w:id="118"/>
      <w:bookmarkEnd w:id="119"/>
      <w:bookmarkEnd w:id="120"/>
      <w:bookmarkEnd w:id="121"/>
      <w:bookmarkEnd w:id="122"/>
    </w:p>
    <w:p w14:paraId="7EFDA068">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正面词采用“应”；反面词采用“不应”或“不得”；</w:t>
      </w:r>
    </w:p>
    <w:p w14:paraId="578866A0">
      <w:pPr>
        <w:bidi w:val="0"/>
        <w:ind w:firstLine="480" w:firstLineChars="200"/>
        <w:rPr>
          <w:rFonts w:hint="eastAsia" w:asciiTheme="minorEastAsia" w:hAnsiTheme="minorEastAsia" w:eastAsiaTheme="minorEastAsia" w:cstheme="minorEastAsia"/>
          <w:color w:val="auto"/>
          <w:sz w:val="24"/>
          <w:szCs w:val="24"/>
        </w:rPr>
      </w:pPr>
      <w:bookmarkStart w:id="123" w:name="_Toc18968"/>
      <w:bookmarkStart w:id="124" w:name="_Toc32282"/>
      <w:bookmarkStart w:id="125" w:name="_Toc15337"/>
      <w:bookmarkStart w:id="126" w:name="_Toc20105"/>
      <w:bookmarkStart w:id="127" w:name="_Toc12518"/>
      <w:bookmarkStart w:id="128" w:name="_Toc26907"/>
      <w:bookmarkStart w:id="129" w:name="_Toc9713"/>
      <w:bookmarkStart w:id="130" w:name="_Toc19234"/>
      <w:r>
        <w:rPr>
          <w:rFonts w:hint="eastAsia" w:asciiTheme="minorEastAsia" w:hAnsiTheme="minorEastAsia" w:eastAsiaTheme="minorEastAsia" w:cstheme="minorEastAsia"/>
          <w:color w:val="auto"/>
          <w:sz w:val="24"/>
          <w:szCs w:val="24"/>
        </w:rPr>
        <w:t>3）表示允许稍有选择，在条件许可时首先应这样做的：</w:t>
      </w:r>
      <w:bookmarkEnd w:id="123"/>
      <w:bookmarkEnd w:id="124"/>
      <w:bookmarkEnd w:id="125"/>
      <w:bookmarkEnd w:id="126"/>
      <w:bookmarkEnd w:id="127"/>
      <w:bookmarkEnd w:id="128"/>
      <w:bookmarkEnd w:id="129"/>
      <w:bookmarkEnd w:id="130"/>
    </w:p>
    <w:p w14:paraId="7BD70605">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正面词采用“宜”；反面词采用“不宜”；</w:t>
      </w:r>
    </w:p>
    <w:p w14:paraId="0E379509">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bookmarkStart w:id="131" w:name="_Toc19690"/>
      <w:bookmarkStart w:id="132" w:name="_Toc21127"/>
      <w:bookmarkStart w:id="133" w:name="_Toc8171"/>
      <w:bookmarkStart w:id="134" w:name="_Toc31833"/>
      <w:bookmarkStart w:id="135" w:name="_Toc5171"/>
      <w:bookmarkStart w:id="136" w:name="_Toc5344"/>
      <w:bookmarkStart w:id="137" w:name="_Toc6487"/>
      <w:bookmarkStart w:id="138" w:name="_Toc32648"/>
      <w:r>
        <w:rPr>
          <w:rFonts w:hint="eastAsia" w:asciiTheme="minorEastAsia" w:hAnsiTheme="minorEastAsia" w:eastAsiaTheme="minorEastAsia" w:cstheme="minorEastAsia"/>
          <w:color w:val="auto"/>
          <w:sz w:val="24"/>
          <w:szCs w:val="24"/>
        </w:rPr>
        <w:t>4）表示有选择，在一定条件下可以这样做的，采用“可”。</w:t>
      </w:r>
      <w:bookmarkEnd w:id="131"/>
      <w:bookmarkEnd w:id="132"/>
      <w:bookmarkEnd w:id="133"/>
      <w:bookmarkEnd w:id="134"/>
      <w:bookmarkEnd w:id="135"/>
      <w:bookmarkEnd w:id="136"/>
      <w:bookmarkEnd w:id="137"/>
      <w:bookmarkEnd w:id="138"/>
    </w:p>
    <w:p w14:paraId="03F98C37">
      <w:pPr>
        <w:bidi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条文中指明应按其他有关标准执行的写法为：“应按……执行”或“应符合……规定”。</w:t>
      </w:r>
    </w:p>
    <w:p w14:paraId="75275698">
      <w:pPr>
        <w:spacing w:line="288" w:lineRule="auto"/>
        <w:rPr>
          <w:bCs/>
          <w:color w:val="auto"/>
          <w:sz w:val="24"/>
        </w:rPr>
      </w:pPr>
    </w:p>
    <w:p w14:paraId="7AE69B0B">
      <w:pPr>
        <w:spacing w:line="288" w:lineRule="auto"/>
        <w:rPr>
          <w:bCs/>
          <w:color w:val="auto"/>
          <w:sz w:val="24"/>
        </w:rPr>
      </w:pPr>
    </w:p>
    <w:p w14:paraId="2B60AFD3">
      <w:pPr>
        <w:rPr>
          <w:rStyle w:val="13"/>
          <w:rFonts w:hint="eastAsia" w:ascii="宋体" w:hAnsi="宋体" w:eastAsia="宋体" w:cs="宋体"/>
          <w:color w:val="auto"/>
          <w:sz w:val="36"/>
          <w:szCs w:val="22"/>
        </w:rPr>
      </w:pPr>
      <w:r>
        <w:rPr>
          <w:rStyle w:val="13"/>
          <w:rFonts w:hint="eastAsia" w:ascii="宋体" w:hAnsi="宋体" w:eastAsia="宋体" w:cs="宋体"/>
          <w:color w:val="auto"/>
          <w:sz w:val="36"/>
          <w:szCs w:val="22"/>
        </w:rPr>
        <w:br w:type="page"/>
      </w:r>
    </w:p>
    <w:p w14:paraId="437610BF">
      <w:pPr>
        <w:pStyle w:val="2"/>
        <w:bidi w:val="0"/>
        <w:rPr>
          <w:color w:val="auto"/>
        </w:rPr>
      </w:pPr>
      <w:bookmarkStart w:id="139" w:name="_Toc22098"/>
      <w:bookmarkStart w:id="140" w:name="_Toc12117"/>
      <w:bookmarkStart w:id="141" w:name="_Toc19634"/>
      <w:bookmarkStart w:id="142" w:name="OLE_LINK79"/>
      <w:r>
        <w:rPr>
          <w:rFonts w:hint="eastAsia"/>
          <w:color w:val="auto"/>
        </w:rPr>
        <w:t>引用标准目录</w:t>
      </w:r>
      <w:bookmarkEnd w:id="139"/>
      <w:bookmarkEnd w:id="140"/>
      <w:bookmarkEnd w:id="141"/>
    </w:p>
    <w:p w14:paraId="2DC10364">
      <w:pPr>
        <w:spacing w:line="288" w:lineRule="auto"/>
        <w:rPr>
          <w:bCs/>
          <w:color w:val="auto"/>
          <w:sz w:val="24"/>
        </w:rPr>
      </w:pPr>
    </w:p>
    <w:p w14:paraId="0995EB7F">
      <w:pPr>
        <w:bidi w:val="0"/>
        <w:rPr>
          <w:rFonts w:hint="eastAsia" w:asciiTheme="minorEastAsia" w:hAnsiTheme="minorEastAsia" w:eastAsiaTheme="minorEastAsia" w:cstheme="minorEastAsia"/>
          <w:color w:val="auto"/>
          <w:sz w:val="24"/>
          <w:szCs w:val="24"/>
        </w:rPr>
      </w:pPr>
      <w:bookmarkStart w:id="143" w:name="_Toc8410"/>
      <w:bookmarkStart w:id="144" w:name="_Toc15519"/>
      <w:bookmarkStart w:id="145" w:name="_Toc1855"/>
      <w:bookmarkStart w:id="146" w:name="_Toc18128"/>
      <w:bookmarkStart w:id="147" w:name="_Toc12053"/>
      <w:bookmarkStart w:id="148" w:name="_Toc25896"/>
      <w:bookmarkStart w:id="149" w:name="_Toc20411"/>
      <w:bookmarkStart w:id="150" w:name="_Toc6083"/>
      <w:r>
        <w:rPr>
          <w:rFonts w:hint="eastAsia" w:asciiTheme="minorEastAsia" w:hAnsiTheme="minorEastAsia" w:eastAsiaTheme="minorEastAsia" w:cstheme="minorEastAsia"/>
          <w:color w:val="auto"/>
          <w:sz w:val="24"/>
          <w:szCs w:val="24"/>
        </w:rPr>
        <w:t xml:space="preserve">1 </w:t>
      </w:r>
      <w:bookmarkEnd w:id="143"/>
      <w:bookmarkEnd w:id="144"/>
      <w:bookmarkStart w:id="151" w:name="_Toc12706"/>
      <w:r>
        <w:rPr>
          <w:rFonts w:hint="eastAsia" w:asciiTheme="minorEastAsia" w:hAnsiTheme="minorEastAsia" w:eastAsiaTheme="minorEastAsia" w:cstheme="minorEastAsia"/>
          <w:color w:val="auto"/>
          <w:sz w:val="24"/>
          <w:szCs w:val="24"/>
        </w:rPr>
        <w:t>《园林绿化工程项目规范》GB 55014</w:t>
      </w:r>
      <w:bookmarkEnd w:id="145"/>
      <w:bookmarkEnd w:id="146"/>
      <w:bookmarkEnd w:id="147"/>
      <w:bookmarkEnd w:id="148"/>
      <w:bookmarkEnd w:id="149"/>
      <w:bookmarkEnd w:id="150"/>
    </w:p>
    <w:p w14:paraId="4B57EF21">
      <w:pPr>
        <w:bidi w:val="0"/>
        <w:rPr>
          <w:rFonts w:hint="eastAsia" w:asciiTheme="minorEastAsia" w:hAnsiTheme="minorEastAsia" w:eastAsiaTheme="minorEastAsia" w:cstheme="minorEastAsia"/>
          <w:color w:val="auto"/>
          <w:sz w:val="24"/>
          <w:szCs w:val="24"/>
        </w:rPr>
      </w:pPr>
      <w:bookmarkStart w:id="152" w:name="_Toc25125"/>
      <w:bookmarkStart w:id="153" w:name="_Toc6248"/>
      <w:bookmarkStart w:id="154" w:name="_Toc30091"/>
      <w:bookmarkStart w:id="155" w:name="_Toc28314"/>
      <w:bookmarkStart w:id="156" w:name="_Toc28081"/>
      <w:bookmarkStart w:id="157" w:name="_Toc20550"/>
      <w:r>
        <w:rPr>
          <w:rFonts w:hint="eastAsia" w:asciiTheme="minorEastAsia" w:hAnsiTheme="minorEastAsia" w:eastAsiaTheme="minorEastAsia" w:cstheme="minorEastAsia"/>
          <w:color w:val="auto"/>
          <w:sz w:val="24"/>
          <w:szCs w:val="24"/>
          <w:lang w:val="en-US" w:eastAsia="zh-CN"/>
        </w:rPr>
        <w:t xml:space="preserve">2 </w:t>
      </w:r>
      <w:r>
        <w:rPr>
          <w:rFonts w:hint="eastAsia" w:asciiTheme="minorEastAsia" w:hAnsiTheme="minorEastAsia" w:eastAsiaTheme="minorEastAsia" w:cstheme="minorEastAsia"/>
          <w:color w:val="auto"/>
          <w:sz w:val="24"/>
          <w:szCs w:val="24"/>
        </w:rPr>
        <w:t>《园林绿化工程施工及验收规范》CJJ82</w:t>
      </w:r>
      <w:bookmarkEnd w:id="151"/>
      <w:bookmarkEnd w:id="152"/>
      <w:bookmarkEnd w:id="153"/>
      <w:bookmarkEnd w:id="154"/>
      <w:bookmarkEnd w:id="155"/>
      <w:bookmarkEnd w:id="156"/>
      <w:bookmarkEnd w:id="157"/>
      <w:bookmarkStart w:id="158" w:name="_Toc5914"/>
    </w:p>
    <w:bookmarkEnd w:id="142"/>
    <w:p w14:paraId="73A75DD2">
      <w:pPr>
        <w:bidi w:val="0"/>
        <w:rPr>
          <w:rFonts w:hint="eastAsia" w:asciiTheme="minorEastAsia" w:hAnsiTheme="minorEastAsia" w:eastAsiaTheme="minorEastAsia" w:cstheme="minorEastAsia"/>
          <w:color w:val="auto"/>
          <w:sz w:val="24"/>
          <w:szCs w:val="24"/>
        </w:rPr>
      </w:pPr>
      <w:bookmarkStart w:id="159" w:name="_Toc9227"/>
      <w:bookmarkStart w:id="160" w:name="_Toc17842"/>
      <w:bookmarkStart w:id="161" w:name="_Toc23737"/>
      <w:bookmarkStart w:id="162" w:name="_Toc24775"/>
      <w:bookmarkStart w:id="163" w:name="_Toc13770"/>
      <w:bookmarkStart w:id="164" w:name="_Toc28289"/>
      <w:bookmarkStart w:id="165" w:name="_Toc23613"/>
      <w:r>
        <w:rPr>
          <w:rFonts w:hint="eastAsia" w:asciiTheme="minorEastAsia" w:hAnsiTheme="minorEastAsia" w:eastAsiaTheme="minorEastAsia" w:cstheme="minorEastAsia"/>
          <w:color w:val="auto"/>
          <w:sz w:val="24"/>
          <w:szCs w:val="24"/>
        </w:rPr>
        <w:t xml:space="preserve">3 </w:t>
      </w:r>
      <w:bookmarkEnd w:id="158"/>
      <w:bookmarkEnd w:id="159"/>
      <w:r>
        <w:rPr>
          <w:rFonts w:hint="eastAsia" w:asciiTheme="minorEastAsia" w:hAnsiTheme="minorEastAsia" w:eastAsiaTheme="minorEastAsia" w:cstheme="minorEastAsia"/>
          <w:color w:val="auto"/>
          <w:sz w:val="24"/>
          <w:szCs w:val="24"/>
        </w:rPr>
        <w:t xml:space="preserve">《居住绿地设计标准》 </w:t>
      </w:r>
      <w:bookmarkStart w:id="166" w:name="OLE_LINK16"/>
      <w:r>
        <w:rPr>
          <w:rFonts w:hint="eastAsia" w:asciiTheme="minorEastAsia" w:hAnsiTheme="minorEastAsia" w:eastAsiaTheme="minorEastAsia" w:cstheme="minorEastAsia"/>
          <w:color w:val="auto"/>
          <w:sz w:val="24"/>
          <w:szCs w:val="24"/>
        </w:rPr>
        <w:t>CJJ/T294</w:t>
      </w:r>
      <w:bookmarkEnd w:id="160"/>
      <w:bookmarkEnd w:id="161"/>
      <w:bookmarkEnd w:id="162"/>
      <w:bookmarkEnd w:id="163"/>
      <w:bookmarkEnd w:id="164"/>
      <w:bookmarkEnd w:id="165"/>
      <w:bookmarkEnd w:id="166"/>
      <w:bookmarkStart w:id="196" w:name="_GoBack"/>
      <w:bookmarkEnd w:id="196"/>
    </w:p>
    <w:p w14:paraId="20ACFA3F">
      <w:pPr>
        <w:bidi w:val="0"/>
        <w:rPr>
          <w:rFonts w:hint="eastAsia" w:asciiTheme="minorEastAsia" w:hAnsiTheme="minorEastAsia" w:eastAsiaTheme="minorEastAsia" w:cstheme="minorEastAsia"/>
          <w:color w:val="auto"/>
          <w:sz w:val="24"/>
          <w:szCs w:val="24"/>
        </w:rPr>
      </w:pPr>
      <w:bookmarkStart w:id="167" w:name="_Toc9029"/>
      <w:bookmarkStart w:id="168" w:name="_Toc11755"/>
      <w:bookmarkStart w:id="169" w:name="_Toc10421"/>
      <w:bookmarkStart w:id="170" w:name="_Toc25771"/>
      <w:bookmarkStart w:id="171" w:name="_Toc28492"/>
      <w:bookmarkStart w:id="172" w:name="_Toc30325"/>
      <w:bookmarkStart w:id="173" w:name="_Toc5441"/>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 </w:t>
      </w:r>
      <w:bookmarkEnd w:id="167"/>
      <w:bookmarkStart w:id="174" w:name="OLE_LINK96"/>
      <w:r>
        <w:rPr>
          <w:rFonts w:hint="eastAsia" w:asciiTheme="minorEastAsia" w:hAnsiTheme="minorEastAsia" w:eastAsiaTheme="minorEastAsia" w:cstheme="minorEastAsia"/>
          <w:color w:val="auto"/>
          <w:sz w:val="24"/>
          <w:szCs w:val="24"/>
        </w:rPr>
        <w:t>《城市居住区规划设计标准》GB50180</w:t>
      </w:r>
      <w:bookmarkEnd w:id="168"/>
      <w:bookmarkEnd w:id="169"/>
      <w:bookmarkEnd w:id="170"/>
      <w:bookmarkEnd w:id="171"/>
      <w:bookmarkEnd w:id="172"/>
      <w:bookmarkEnd w:id="173"/>
      <w:bookmarkEnd w:id="174"/>
    </w:p>
    <w:p w14:paraId="500BFC7B">
      <w:pPr>
        <w:bidi w:val="0"/>
        <w:rPr>
          <w:rFonts w:hint="eastAsia" w:asciiTheme="minorEastAsia" w:hAnsiTheme="minorEastAsia" w:eastAsiaTheme="minorEastAsia" w:cstheme="minorEastAsia"/>
          <w:color w:val="auto"/>
          <w:sz w:val="24"/>
          <w:szCs w:val="24"/>
          <w:lang w:val="en-US" w:eastAsia="zh-CN"/>
        </w:rPr>
      </w:pPr>
      <w:bookmarkStart w:id="175" w:name="_Toc540"/>
      <w:bookmarkStart w:id="176" w:name="_Toc13712"/>
      <w:bookmarkStart w:id="177" w:name="_Toc603"/>
      <w:bookmarkStart w:id="178" w:name="_Toc5460"/>
      <w:bookmarkStart w:id="179" w:name="_Toc14581"/>
      <w:bookmarkStart w:id="180" w:name="_Toc19038"/>
      <w:r>
        <w:rPr>
          <w:rFonts w:hint="eastAsia" w:asciiTheme="minorEastAsia" w:hAnsiTheme="minorEastAsia" w:eastAsiaTheme="minorEastAsia" w:cstheme="minorEastAsia"/>
          <w:color w:val="auto"/>
          <w:sz w:val="24"/>
          <w:szCs w:val="24"/>
          <w:lang w:val="en-US" w:eastAsia="zh-CN"/>
        </w:rPr>
        <w:t>5 《园林绿化养护标准》CJJ/T 287</w:t>
      </w:r>
      <w:bookmarkEnd w:id="175"/>
      <w:bookmarkEnd w:id="176"/>
      <w:bookmarkEnd w:id="177"/>
      <w:bookmarkEnd w:id="178"/>
      <w:bookmarkEnd w:id="179"/>
      <w:bookmarkEnd w:id="180"/>
    </w:p>
    <w:p w14:paraId="6CEACD82">
      <w:pPr>
        <w:bidi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 《</w:t>
      </w:r>
      <w:bookmarkStart w:id="181" w:name="OLE_LINK86"/>
      <w:r>
        <w:rPr>
          <w:rFonts w:hint="eastAsia" w:asciiTheme="minorEastAsia" w:hAnsiTheme="minorEastAsia" w:eastAsiaTheme="minorEastAsia" w:cstheme="minorEastAsia"/>
          <w:color w:val="auto"/>
          <w:sz w:val="24"/>
          <w:szCs w:val="24"/>
          <w:lang w:val="en-US" w:eastAsia="zh-CN"/>
        </w:rPr>
        <w:t>风景园林基本术语标准</w:t>
      </w:r>
      <w:bookmarkEnd w:id="181"/>
      <w:r>
        <w:rPr>
          <w:rFonts w:hint="eastAsia" w:asciiTheme="minorEastAsia" w:hAnsiTheme="minorEastAsia" w:eastAsiaTheme="minorEastAsia" w:cstheme="minorEastAsia"/>
          <w:color w:val="auto"/>
          <w:sz w:val="24"/>
          <w:szCs w:val="24"/>
          <w:lang w:val="en-US" w:eastAsia="zh-CN"/>
        </w:rPr>
        <w:t>》CJJ/T91</w:t>
      </w:r>
    </w:p>
    <w:p w14:paraId="11337533">
      <w:pPr>
        <w:bidi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 《城市绿地规划标准》GB/T 51346</w:t>
      </w:r>
    </w:p>
    <w:p w14:paraId="4E6F9F72">
      <w:pPr>
        <w:bidi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 《城市绿线划定技术规范》GB/T51163</w:t>
      </w:r>
    </w:p>
    <w:p w14:paraId="2001ED82">
      <w:pPr>
        <w:bidi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 《旅游民宿基本要求与等级划分》GB/T41648</w:t>
      </w:r>
    </w:p>
    <w:p w14:paraId="1264FFED">
      <w:pPr>
        <w:bidi w:val="0"/>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10 《湖南省园林绿化工程质量综合评价标准》DBJ43/T533</w:t>
      </w:r>
    </w:p>
    <w:p w14:paraId="31594750">
      <w:pPr>
        <w:bidi w:val="0"/>
        <w:rPr>
          <w:rFonts w:hint="default" w:asciiTheme="minorEastAsia" w:hAnsiTheme="minorEastAsia" w:eastAsiaTheme="minorEastAsia" w:cstheme="minorEastAsia"/>
          <w:color w:val="auto"/>
          <w:sz w:val="24"/>
          <w:szCs w:val="24"/>
          <w:lang w:val="en-US" w:eastAsia="zh-CN"/>
        </w:rPr>
      </w:pPr>
    </w:p>
    <w:bookmarkEnd w:id="19"/>
    <w:p w14:paraId="0E281B51">
      <w:pPr>
        <w:jc w:val="center"/>
        <w:rPr>
          <w:rFonts w:hint="default"/>
          <w:color w:val="auto"/>
          <w:sz w:val="36"/>
          <w:szCs w:val="36"/>
          <w:lang w:val="en-US" w:eastAsia="zh-CN"/>
        </w:rPr>
      </w:pPr>
    </w:p>
    <w:p w14:paraId="6AE61ABD">
      <w:pPr>
        <w:rPr>
          <w:color w:val="auto"/>
        </w:rPr>
      </w:pPr>
      <w:r>
        <w:rPr>
          <w:color w:val="auto"/>
        </w:rPr>
        <w:br w:type="page"/>
      </w:r>
    </w:p>
    <w:p w14:paraId="042A922B">
      <w:pPr>
        <w:spacing w:line="288" w:lineRule="auto"/>
        <w:rPr>
          <w:bCs/>
          <w:color w:val="auto"/>
          <w:sz w:val="24"/>
        </w:rPr>
      </w:pPr>
    </w:p>
    <w:p w14:paraId="46340568">
      <w:pPr>
        <w:jc w:val="center"/>
        <w:rPr>
          <w:rFonts w:hint="eastAsia"/>
          <w:b w:val="0"/>
          <w:bCs w:val="0"/>
          <w:color w:val="auto"/>
          <w:sz w:val="36"/>
          <w:szCs w:val="36"/>
        </w:rPr>
      </w:pPr>
      <w:r>
        <w:rPr>
          <w:rFonts w:hint="eastAsia"/>
          <w:b w:val="0"/>
          <w:bCs w:val="0"/>
          <w:color w:val="auto"/>
          <w:sz w:val="36"/>
          <w:szCs w:val="36"/>
        </w:rPr>
        <w:t>湖南省工程建设地方标准</w:t>
      </w:r>
    </w:p>
    <w:p w14:paraId="79ED9F4F">
      <w:pPr>
        <w:jc w:val="center"/>
        <w:rPr>
          <w:rStyle w:val="15"/>
          <w:rFonts w:ascii="宋体" w:hAnsi="宋体" w:cs="宋体"/>
          <w:color w:val="auto"/>
          <w:sz w:val="36"/>
        </w:rPr>
      </w:pPr>
    </w:p>
    <w:p w14:paraId="43D4BDC1">
      <w:pPr>
        <w:jc w:val="center"/>
        <w:rPr>
          <w:rFonts w:hint="eastAsia"/>
          <w:b/>
          <w:bCs/>
          <w:color w:val="auto"/>
          <w:sz w:val="36"/>
          <w:szCs w:val="36"/>
        </w:rPr>
      </w:pPr>
      <w:bookmarkStart w:id="182" w:name="OLE_LINK84"/>
      <w:r>
        <w:rPr>
          <w:rFonts w:hint="eastAsia"/>
          <w:b/>
          <w:bCs/>
          <w:color w:val="auto"/>
          <w:sz w:val="36"/>
          <w:szCs w:val="36"/>
        </w:rPr>
        <w:t>湖南省园林式单位和居住区标准</w:t>
      </w:r>
    </w:p>
    <w:bookmarkEnd w:id="182"/>
    <w:p w14:paraId="22657BC1">
      <w:pPr>
        <w:jc w:val="center"/>
        <w:rPr>
          <w:rFonts w:hint="eastAsia" w:eastAsia="宋体"/>
          <w:color w:val="auto"/>
          <w:sz w:val="36"/>
          <w:szCs w:val="36"/>
          <w:lang w:eastAsia="zh-CN"/>
        </w:rPr>
      </w:pPr>
      <w:bookmarkStart w:id="183" w:name="OLE_LINK85"/>
      <w:r>
        <w:rPr>
          <w:rFonts w:hint="eastAsia"/>
          <w:color w:val="auto"/>
          <w:sz w:val="36"/>
          <w:szCs w:val="36"/>
        </w:rPr>
        <w:t>DBJ 43/T</w:t>
      </w:r>
      <w:r>
        <w:rPr>
          <w:rFonts w:hint="eastAsia"/>
          <w:color w:val="auto"/>
          <w:sz w:val="36"/>
          <w:szCs w:val="36"/>
          <w:lang w:val="en-US" w:eastAsia="zh-CN"/>
        </w:rPr>
        <w:t>XXX</w:t>
      </w:r>
      <w:r>
        <w:rPr>
          <w:rFonts w:hint="eastAsia"/>
          <w:color w:val="auto"/>
          <w:sz w:val="36"/>
          <w:szCs w:val="36"/>
        </w:rPr>
        <w:t>-202</w:t>
      </w:r>
      <w:r>
        <w:rPr>
          <w:rFonts w:hint="eastAsia"/>
          <w:color w:val="auto"/>
          <w:sz w:val="36"/>
          <w:szCs w:val="36"/>
          <w:lang w:val="en-US" w:eastAsia="zh-CN"/>
        </w:rPr>
        <w:t>4</w:t>
      </w:r>
    </w:p>
    <w:bookmarkEnd w:id="183"/>
    <w:p w14:paraId="4EF1FAA6">
      <w:pPr>
        <w:jc w:val="center"/>
        <w:rPr>
          <w:rStyle w:val="13"/>
          <w:rFonts w:ascii="宋体" w:hAnsi="宋体" w:eastAsia="宋体" w:cs="宋体"/>
          <w:color w:val="auto"/>
          <w:sz w:val="36"/>
          <w:szCs w:val="22"/>
        </w:rPr>
      </w:pPr>
      <w:bookmarkStart w:id="184" w:name="_Toc8348"/>
    </w:p>
    <w:p w14:paraId="7868E0CF">
      <w:pPr>
        <w:jc w:val="center"/>
        <w:rPr>
          <w:rStyle w:val="13"/>
          <w:rFonts w:ascii="宋体" w:hAnsi="宋体" w:eastAsia="宋体" w:cs="宋体"/>
          <w:color w:val="auto"/>
          <w:sz w:val="36"/>
          <w:szCs w:val="22"/>
        </w:rPr>
      </w:pPr>
    </w:p>
    <w:p w14:paraId="04969FB8">
      <w:pPr>
        <w:pStyle w:val="2"/>
        <w:bidi w:val="0"/>
        <w:rPr>
          <w:rFonts w:hint="eastAsia"/>
          <w:color w:val="auto"/>
        </w:rPr>
      </w:pPr>
      <w:bookmarkStart w:id="185" w:name="_Toc9750"/>
      <w:r>
        <w:rPr>
          <w:rFonts w:hint="eastAsia"/>
          <w:color w:val="auto"/>
        </w:rPr>
        <w:t>条文说明</w:t>
      </w:r>
      <w:bookmarkEnd w:id="184"/>
      <w:bookmarkEnd w:id="185"/>
    </w:p>
    <w:p w14:paraId="1C41205E">
      <w:pPr>
        <w:rPr>
          <w:rFonts w:hint="default" w:eastAsia="宋体"/>
          <w:color w:val="auto"/>
          <w:lang w:val="en-US" w:eastAsia="zh-CN"/>
        </w:rPr>
      </w:pPr>
      <w:r>
        <w:rPr>
          <w:rFonts w:hint="default" w:eastAsia="宋体"/>
          <w:color w:val="auto"/>
          <w:lang w:val="en-US" w:eastAsia="zh-CN"/>
        </w:rPr>
        <w:br w:type="page"/>
      </w:r>
    </w:p>
    <w:p w14:paraId="4DC748A7">
      <w:pPr>
        <w:jc w:val="center"/>
        <w:rPr>
          <w:rFonts w:hint="eastAsia" w:asciiTheme="minorEastAsia" w:hAnsiTheme="minorEastAsia" w:eastAsiaTheme="minorEastAsia" w:cstheme="minorEastAsia"/>
          <w:b w:val="0"/>
          <w:bCs w:val="0"/>
          <w:color w:val="auto"/>
          <w:sz w:val="36"/>
          <w:szCs w:val="36"/>
          <w:lang w:val="en-US" w:eastAsia="zh-CN"/>
        </w:rPr>
      </w:pPr>
      <w:r>
        <w:rPr>
          <w:rFonts w:hint="eastAsia" w:asciiTheme="minorEastAsia" w:hAnsiTheme="minorEastAsia" w:eastAsiaTheme="minorEastAsia" w:cstheme="minorEastAsia"/>
          <w:b w:val="0"/>
          <w:bCs w:val="0"/>
          <w:color w:val="auto"/>
          <w:sz w:val="36"/>
          <w:szCs w:val="36"/>
          <w:lang w:val="en-US" w:eastAsia="zh-CN"/>
        </w:rPr>
        <w:t>编制说明</w:t>
      </w:r>
    </w:p>
    <w:p w14:paraId="1DE61EAD">
      <w:pPr>
        <w:spacing w:line="360" w:lineRule="auto"/>
        <w:ind w:firstLine="480" w:firstLineChars="200"/>
        <w:jc w:val="left"/>
        <w:rPr>
          <w:rFonts w:hint="eastAsia"/>
          <w:b w:val="0"/>
          <w:bCs/>
          <w:color w:val="auto"/>
          <w:sz w:val="24"/>
          <w:lang w:val="en-US" w:eastAsia="zh-CN"/>
        </w:rPr>
      </w:pPr>
      <w:r>
        <w:rPr>
          <w:rFonts w:hint="eastAsia"/>
          <w:b w:val="0"/>
          <w:bCs/>
          <w:color w:val="auto"/>
          <w:sz w:val="24"/>
          <w:lang w:val="en-US" w:eastAsia="zh-CN"/>
        </w:rPr>
        <w:t>《湖南省园林式单位和居住区标准》DBJ 43/TXXX-2024,，经湖湖南省市场监督管理局、南省住房和城乡建设厅XXXX年XX月XX日以第X号公告批准、发布。</w:t>
      </w:r>
    </w:p>
    <w:p w14:paraId="4E26C8C6">
      <w:pPr>
        <w:spacing w:line="360" w:lineRule="auto"/>
        <w:ind w:firstLine="480" w:firstLineChars="200"/>
        <w:jc w:val="left"/>
        <w:rPr>
          <w:rFonts w:hint="eastAsia"/>
          <w:b w:val="0"/>
          <w:bCs/>
          <w:color w:val="auto"/>
          <w:sz w:val="24"/>
          <w:lang w:val="en-US" w:eastAsia="zh-CN"/>
        </w:rPr>
      </w:pPr>
      <w:r>
        <w:rPr>
          <w:rFonts w:hint="eastAsia"/>
          <w:b w:val="0"/>
          <w:bCs/>
          <w:color w:val="auto"/>
          <w:sz w:val="24"/>
          <w:lang w:val="en-US" w:eastAsia="zh-CN"/>
        </w:rPr>
        <w:t>本标准编制过程中，编制组进行了广泛的调查研究，认真总结园林式单位和居住区评定和管理的实践经验，同时参考了国内外先进技术法规、技术标准，并与国家法规政策相协调，经广泛调查研究和征求意见，编制了本标准。</w:t>
      </w:r>
    </w:p>
    <w:p w14:paraId="279AD29D">
      <w:pPr>
        <w:spacing w:line="360" w:lineRule="auto"/>
        <w:ind w:firstLine="480" w:firstLineChars="200"/>
        <w:jc w:val="left"/>
        <w:rPr>
          <w:rFonts w:hint="default"/>
          <w:b w:val="0"/>
          <w:bCs/>
          <w:color w:val="auto"/>
          <w:sz w:val="24"/>
          <w:lang w:val="en-US" w:eastAsia="zh-CN"/>
        </w:rPr>
      </w:pPr>
      <w:r>
        <w:rPr>
          <w:rFonts w:hint="eastAsia"/>
          <w:b w:val="0"/>
          <w:bCs/>
          <w:color w:val="auto"/>
          <w:sz w:val="24"/>
          <w:lang w:val="en-US" w:eastAsia="zh-CN"/>
        </w:rPr>
        <w:t>为便于在使用本标准时能正确理解和执行条文规定，标准编制组按章、节、条顺序编写了本标准的条文说明，对条文规定及执行中需要注意的有关事项进行了说明。但是，条文说明不具备与标准正文同等的法律效力，仅供使用者作为理解和把握标准规定的参考。</w:t>
      </w:r>
    </w:p>
    <w:p w14:paraId="41D4D52B">
      <w:pPr>
        <w:pStyle w:val="2"/>
        <w:rPr>
          <w:color w:val="auto"/>
          <w:szCs w:val="32"/>
        </w:rPr>
      </w:pPr>
      <w:bookmarkStart w:id="186" w:name="OLE_LINK83"/>
      <w:r>
        <w:rPr>
          <w:rFonts w:hint="eastAsia" w:asciiTheme="minorEastAsia" w:hAnsiTheme="minorEastAsia" w:eastAsiaTheme="minorEastAsia" w:cstheme="minorEastAsia"/>
          <w:b w:val="0"/>
          <w:bCs w:val="0"/>
          <w:color w:val="auto"/>
          <w:sz w:val="36"/>
          <w:szCs w:val="36"/>
        </w:rPr>
        <w:br w:type="page"/>
      </w:r>
      <w:bookmarkStart w:id="187" w:name="_Toc15536"/>
      <w:r>
        <w:rPr>
          <w:rFonts w:hint="eastAsia"/>
          <w:color w:val="auto"/>
          <w:szCs w:val="32"/>
        </w:rPr>
        <w:t>目    次</w:t>
      </w:r>
      <w:bookmarkEnd w:id="187"/>
    </w:p>
    <w:p w14:paraId="0C1A1508">
      <w:pPr>
        <w:pStyle w:val="6"/>
        <w:tabs>
          <w:tab w:val="right" w:leader="dot" w:pos="8306"/>
        </w:tabs>
        <w:rPr>
          <w:rFonts w:hint="eastAsia"/>
          <w:color w:val="auto"/>
          <w:sz w:val="24"/>
          <w:szCs w:val="24"/>
        </w:rPr>
      </w:pPr>
      <w:r>
        <w:rPr>
          <w:rFonts w:hint="eastAsia"/>
          <w:color w:val="auto"/>
          <w:sz w:val="24"/>
          <w:szCs w:val="24"/>
        </w:rPr>
        <w:fldChar w:fldCharType="begin"/>
      </w:r>
      <w:r>
        <w:rPr>
          <w:rFonts w:hint="eastAsia"/>
          <w:color w:val="auto"/>
          <w:sz w:val="24"/>
          <w:szCs w:val="24"/>
        </w:rPr>
        <w:instrText xml:space="preserve">TOC \o "1-2" \h \u </w:instrText>
      </w:r>
      <w:r>
        <w:rPr>
          <w:rFonts w:hint="eastAsia"/>
          <w:color w:val="auto"/>
          <w:sz w:val="24"/>
          <w:szCs w:val="24"/>
        </w:rPr>
        <w:fldChar w:fldCharType="separate"/>
      </w:r>
    </w:p>
    <w:p w14:paraId="0AA9B53D">
      <w:pPr>
        <w:pStyle w:val="6"/>
        <w:tabs>
          <w:tab w:val="right" w:leader="dot" w:pos="8306"/>
        </w:tabs>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_Toc1744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  总  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fldChar w:fldCharType="end"/>
      </w:r>
    </w:p>
    <w:p w14:paraId="401DE0E8">
      <w:pPr>
        <w:pStyle w:val="6"/>
        <w:tabs>
          <w:tab w:val="right" w:leader="dot" w:pos="8306"/>
        </w:tabs>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_Toc22375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  术</w:t>
      </w:r>
      <w:r>
        <w:rPr>
          <w:rFonts w:hint="eastAsia" w:asciiTheme="minorEastAsia" w:hAnsiTheme="minorEastAsia" w:eastAsiaTheme="minorEastAsia" w:cstheme="minorEastAsia"/>
          <w:color w:val="auto"/>
          <w:sz w:val="24"/>
          <w:szCs w:val="24"/>
          <w:lang w:val="en-US" w:eastAsia="zh-CN"/>
        </w:rPr>
        <w:t>语与符号</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4</w:t>
      </w:r>
    </w:p>
    <w:p w14:paraId="3AFC1C69">
      <w:pPr>
        <w:pStyle w:val="6"/>
        <w:tabs>
          <w:tab w:val="right" w:leader="dot" w:pos="8306"/>
        </w:tabs>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_Toc5475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3  基本规定</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5</w:t>
      </w:r>
    </w:p>
    <w:p w14:paraId="70284673">
      <w:pPr>
        <w:pStyle w:val="6"/>
        <w:tabs>
          <w:tab w:val="right" w:leader="dot" w:pos="8306"/>
        </w:tabs>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_Toc30233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4  规划建设</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6</w:t>
      </w:r>
    </w:p>
    <w:p w14:paraId="5B1A26CE">
      <w:pPr>
        <w:pStyle w:val="6"/>
        <w:tabs>
          <w:tab w:val="right" w:leader="dot" w:pos="8306"/>
        </w:tabs>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_Toc17958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5  管养维护</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7</w:t>
      </w:r>
    </w:p>
    <w:p w14:paraId="67D1F1C5">
      <w:pPr>
        <w:pStyle w:val="6"/>
        <w:tabs>
          <w:tab w:val="right" w:leader="dot" w:pos="8306"/>
        </w:tabs>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_Toc30944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lang w:val="en-US" w:eastAsia="zh-CN"/>
        </w:rPr>
        <w:t>6  等级评定</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8</w:t>
      </w:r>
    </w:p>
    <w:p w14:paraId="03F4D5D5">
      <w:pPr>
        <w:rPr>
          <w:rFonts w:hint="eastAsia" w:asciiTheme="minorEastAsia" w:hAnsiTheme="minorEastAsia" w:eastAsiaTheme="minorEastAsia" w:cstheme="minorEastAsia"/>
          <w:b w:val="0"/>
          <w:bCs w:val="0"/>
          <w:color w:val="auto"/>
          <w:sz w:val="36"/>
          <w:szCs w:val="36"/>
        </w:rPr>
      </w:pPr>
      <w:r>
        <w:rPr>
          <w:rFonts w:hint="eastAsia"/>
          <w:color w:val="auto"/>
        </w:rPr>
        <w:fldChar w:fldCharType="end"/>
      </w:r>
      <w:r>
        <w:rPr>
          <w:rFonts w:hint="eastAsia" w:asciiTheme="minorEastAsia" w:hAnsiTheme="minorEastAsia" w:eastAsiaTheme="minorEastAsia" w:cstheme="minorEastAsia"/>
          <w:b w:val="0"/>
          <w:bCs w:val="0"/>
          <w:color w:val="auto"/>
          <w:sz w:val="36"/>
          <w:szCs w:val="36"/>
        </w:rPr>
        <w:br w:type="page"/>
      </w:r>
    </w:p>
    <w:p w14:paraId="0F1B0DC7">
      <w:pPr>
        <w:jc w:val="center"/>
        <w:rPr>
          <w:rFonts w:hint="eastAsia" w:asciiTheme="minorEastAsia" w:hAnsiTheme="minorEastAsia" w:eastAsiaTheme="minorEastAsia" w:cstheme="minorEastAsia"/>
          <w:b w:val="0"/>
          <w:bCs w:val="0"/>
          <w:color w:val="auto"/>
          <w:sz w:val="36"/>
          <w:szCs w:val="36"/>
        </w:rPr>
      </w:pPr>
      <w:r>
        <w:rPr>
          <w:rFonts w:hint="eastAsia" w:asciiTheme="minorEastAsia" w:hAnsiTheme="minorEastAsia" w:eastAsiaTheme="minorEastAsia" w:cstheme="minorEastAsia"/>
          <w:b w:val="0"/>
          <w:bCs w:val="0"/>
          <w:color w:val="auto"/>
          <w:sz w:val="36"/>
          <w:szCs w:val="36"/>
        </w:rPr>
        <w:t>1  总  则</w:t>
      </w:r>
    </w:p>
    <w:bookmarkEnd w:id="186"/>
    <w:p w14:paraId="65D669B4">
      <w:pPr>
        <w:spacing w:line="360" w:lineRule="auto"/>
        <w:jc w:val="center"/>
        <w:rPr>
          <w:rFonts w:ascii="仿宋" w:hAnsi="仿宋" w:eastAsia="仿宋" w:cs="仿宋"/>
          <w:b/>
          <w:color w:val="auto"/>
          <w:sz w:val="24"/>
        </w:rPr>
      </w:pPr>
    </w:p>
    <w:p w14:paraId="3134D544">
      <w:pPr>
        <w:spacing w:line="360" w:lineRule="auto"/>
        <w:jc w:val="left"/>
        <w:rPr>
          <w:rFonts w:hint="eastAsia"/>
          <w:bCs/>
          <w:color w:val="auto"/>
          <w:sz w:val="24"/>
        </w:rPr>
      </w:pPr>
      <w:r>
        <w:rPr>
          <w:rFonts w:hint="eastAsia"/>
          <w:b/>
          <w:color w:val="auto"/>
          <w:sz w:val="24"/>
        </w:rPr>
        <w:t>1.0.1</w:t>
      </w:r>
      <w:r>
        <w:rPr>
          <w:rFonts w:hint="eastAsia"/>
          <w:b/>
          <w:color w:val="auto"/>
          <w:sz w:val="24"/>
          <w:lang w:val="en-US" w:eastAsia="zh-CN"/>
        </w:rPr>
        <w:t xml:space="preserve"> </w:t>
      </w:r>
      <w:r>
        <w:rPr>
          <w:rFonts w:hint="eastAsia"/>
          <w:bCs/>
          <w:color w:val="auto"/>
          <w:sz w:val="24"/>
        </w:rPr>
        <w:t>为深入贯彻落实习近平生态文明思想，认真落实《住房城乡建设部关于促进城市园林绿化事业健康发展的指导意见》（建城〔2012〕166号）等相关政策文件要求，推广符合节约型、生态型、功能完善型园林绿化示范项目，推进城市园林绿化高质量发展，提高绿地品质和服务质量，提高单位和居住区园林绿化建设管理水平，特编制本标准。</w:t>
      </w:r>
    </w:p>
    <w:p w14:paraId="6F2AB47D">
      <w:pPr>
        <w:spacing w:line="360" w:lineRule="auto"/>
        <w:jc w:val="left"/>
        <w:rPr>
          <w:rFonts w:hint="eastAsia" w:ascii="宋体" w:hAnsi="宋体" w:cs="宋体"/>
          <w:bCs/>
          <w:color w:val="auto"/>
          <w:sz w:val="24"/>
        </w:rPr>
      </w:pPr>
      <w:r>
        <w:rPr>
          <w:rFonts w:hint="eastAsia"/>
          <w:b/>
          <w:color w:val="auto"/>
          <w:sz w:val="24"/>
        </w:rPr>
        <w:t xml:space="preserve">1.0.2 </w:t>
      </w:r>
      <w:r>
        <w:rPr>
          <w:rFonts w:hint="eastAsia" w:ascii="宋体" w:hAnsi="宋体" w:cs="宋体"/>
          <w:bCs/>
          <w:color w:val="auto"/>
          <w:sz w:val="24"/>
        </w:rPr>
        <w:t>单位和居住区绿地作为城市五大类绿地中的附属绿地，是与居民工作和生活息息相关的重要组成部分。《住房和城乡建设部关于印发国家园林城市申报与评选管理办法的通知》（建城〔2022〕2号）、《湖南省住房城乡建设厅关于印发&lt;湖南省园林城市园林县城管理办法&gt;&lt;</w:t>
      </w:r>
      <w:bookmarkStart w:id="188" w:name="OLE_LINK95"/>
      <w:r>
        <w:rPr>
          <w:rFonts w:hint="eastAsia" w:ascii="宋体" w:hAnsi="宋体" w:cs="宋体"/>
          <w:bCs/>
          <w:color w:val="auto"/>
          <w:sz w:val="24"/>
        </w:rPr>
        <w:t>湖南省园林城市园林县城标准</w:t>
      </w:r>
      <w:bookmarkEnd w:id="188"/>
      <w:r>
        <w:rPr>
          <w:rFonts w:hint="eastAsia" w:ascii="宋体" w:hAnsi="宋体" w:cs="宋体"/>
          <w:bCs/>
          <w:color w:val="auto"/>
          <w:sz w:val="24"/>
        </w:rPr>
        <w:t>&gt;的通知》（湘建城〔2021〕52号）均对园林式单位和居住区提出相关要求。</w:t>
      </w:r>
    </w:p>
    <w:p w14:paraId="42233C22">
      <w:pPr>
        <w:rPr>
          <w:rFonts w:hint="eastAsia" w:ascii="宋体" w:hAnsi="宋体" w:cs="宋体"/>
          <w:bCs/>
          <w:color w:val="auto"/>
          <w:sz w:val="24"/>
        </w:rPr>
      </w:pPr>
      <w:r>
        <w:rPr>
          <w:rFonts w:hint="eastAsia" w:ascii="宋体" w:hAnsi="宋体" w:cs="宋体"/>
          <w:bCs/>
          <w:color w:val="auto"/>
          <w:sz w:val="24"/>
        </w:rPr>
        <w:br w:type="page"/>
      </w:r>
    </w:p>
    <w:p w14:paraId="60B4E78E">
      <w:pPr>
        <w:jc w:val="center"/>
        <w:rPr>
          <w:rFonts w:hint="default" w:asciiTheme="minorEastAsia" w:hAnsiTheme="minorEastAsia" w:eastAsiaTheme="minorEastAsia" w:cstheme="minorEastAsia"/>
          <w:b w:val="0"/>
          <w:bCs w:val="0"/>
          <w:color w:val="auto"/>
          <w:sz w:val="36"/>
          <w:szCs w:val="36"/>
          <w:lang w:val="en-US" w:eastAsia="zh-CN"/>
        </w:rPr>
      </w:pPr>
      <w:bookmarkStart w:id="189" w:name="OLE_LINK88"/>
      <w:r>
        <w:rPr>
          <w:rFonts w:hint="eastAsia" w:asciiTheme="minorEastAsia" w:hAnsiTheme="minorEastAsia" w:eastAsiaTheme="minorEastAsia" w:cstheme="minorEastAsia"/>
          <w:b w:val="0"/>
          <w:bCs w:val="0"/>
          <w:color w:val="auto"/>
          <w:sz w:val="36"/>
          <w:szCs w:val="36"/>
          <w:lang w:val="en-US" w:eastAsia="zh-CN"/>
        </w:rPr>
        <w:t>2</w:t>
      </w:r>
      <w:r>
        <w:rPr>
          <w:rFonts w:hint="eastAsia" w:asciiTheme="minorEastAsia" w:hAnsiTheme="minorEastAsia" w:eastAsiaTheme="minorEastAsia" w:cstheme="minorEastAsia"/>
          <w:b w:val="0"/>
          <w:bCs w:val="0"/>
          <w:color w:val="auto"/>
          <w:sz w:val="36"/>
          <w:szCs w:val="36"/>
        </w:rPr>
        <w:t xml:space="preserve">  </w:t>
      </w:r>
      <w:r>
        <w:rPr>
          <w:rFonts w:hint="eastAsia" w:asciiTheme="minorEastAsia" w:hAnsiTheme="minorEastAsia" w:eastAsiaTheme="minorEastAsia" w:cstheme="minorEastAsia"/>
          <w:b w:val="0"/>
          <w:bCs w:val="0"/>
          <w:color w:val="auto"/>
          <w:sz w:val="36"/>
          <w:szCs w:val="36"/>
          <w:lang w:val="en-US" w:eastAsia="zh-CN"/>
        </w:rPr>
        <w:t xml:space="preserve">术  语 </w:t>
      </w:r>
    </w:p>
    <w:bookmarkEnd w:id="189"/>
    <w:p w14:paraId="101E47D8">
      <w:pPr>
        <w:spacing w:line="360" w:lineRule="auto"/>
        <w:ind w:firstLine="480" w:firstLineChars="200"/>
        <w:jc w:val="left"/>
        <w:rPr>
          <w:rFonts w:hint="eastAsia"/>
          <w:b w:val="0"/>
          <w:bCs/>
          <w:color w:val="auto"/>
          <w:sz w:val="24"/>
          <w:lang w:val="en-US" w:eastAsia="zh-CN"/>
        </w:rPr>
      </w:pPr>
      <w:r>
        <w:rPr>
          <w:rFonts w:hint="eastAsia"/>
          <w:b w:val="0"/>
          <w:bCs/>
          <w:color w:val="auto"/>
          <w:sz w:val="24"/>
          <w:lang w:val="en-US" w:eastAsia="zh-CN"/>
        </w:rPr>
        <w:t>术语部分给出了本标准涉及的主要术语名称、相应的英文名称、术语的解释和说明，以便于理解和使用。</w:t>
      </w:r>
    </w:p>
    <w:p w14:paraId="1FFC9FFB">
      <w:pPr>
        <w:spacing w:line="360" w:lineRule="auto"/>
        <w:ind w:firstLine="480" w:firstLineChars="200"/>
        <w:jc w:val="left"/>
        <w:rPr>
          <w:rFonts w:hint="default"/>
          <w:b w:val="0"/>
          <w:bCs/>
          <w:color w:val="auto"/>
          <w:sz w:val="24"/>
          <w:lang w:val="en-US" w:eastAsia="zh-CN"/>
        </w:rPr>
      </w:pPr>
      <w:r>
        <w:rPr>
          <w:rFonts w:hint="eastAsia"/>
          <w:b w:val="0"/>
          <w:bCs/>
          <w:color w:val="auto"/>
          <w:sz w:val="24"/>
          <w:lang w:val="en-US" w:eastAsia="zh-CN"/>
        </w:rPr>
        <w:t>立体绿化参考《园林绿化工程项目规范》GB55014，乡土植物参考《城市绿地规划标准》GB/T51346，古树名木参考《城市绿地设计规范》GB50420，节约型园林参考《市容环境卫生和园林绿化工程术语标准》，绿化覆盖率、绿地率、园林布局参考《风景园林基本术语标准》，居住绿地参考《居住绿地设计标准》CJJ/T294，居住区参考《城市居住区规划设计标准》GB50180，民宿参考《旅游民宿基本要求与等级划分》GB/T41648。</w:t>
      </w:r>
    </w:p>
    <w:p w14:paraId="7211EE0C">
      <w:pPr>
        <w:rPr>
          <w:rFonts w:hint="eastAsia"/>
          <w:b w:val="0"/>
          <w:bCs/>
          <w:color w:val="auto"/>
          <w:sz w:val="24"/>
          <w:lang w:val="en-US" w:eastAsia="zh-CN"/>
        </w:rPr>
      </w:pPr>
      <w:r>
        <w:rPr>
          <w:rFonts w:hint="eastAsia"/>
          <w:b w:val="0"/>
          <w:bCs/>
          <w:color w:val="auto"/>
          <w:sz w:val="24"/>
          <w:lang w:val="en-US" w:eastAsia="zh-CN"/>
        </w:rPr>
        <w:br w:type="page"/>
      </w:r>
    </w:p>
    <w:p w14:paraId="1B61F657">
      <w:pPr>
        <w:jc w:val="center"/>
        <w:rPr>
          <w:rFonts w:hint="default" w:asciiTheme="minorEastAsia" w:hAnsiTheme="minorEastAsia" w:eastAsiaTheme="minorEastAsia" w:cstheme="minorEastAsia"/>
          <w:b w:val="0"/>
          <w:bCs w:val="0"/>
          <w:color w:val="auto"/>
          <w:sz w:val="36"/>
          <w:szCs w:val="36"/>
          <w:lang w:val="en-US" w:eastAsia="zh-CN"/>
        </w:rPr>
      </w:pPr>
      <w:bookmarkStart w:id="190" w:name="OLE_LINK92"/>
      <w:r>
        <w:rPr>
          <w:rFonts w:hint="eastAsia" w:asciiTheme="minorEastAsia" w:hAnsiTheme="minorEastAsia" w:eastAsiaTheme="minorEastAsia" w:cstheme="minorEastAsia"/>
          <w:b w:val="0"/>
          <w:bCs w:val="0"/>
          <w:color w:val="auto"/>
          <w:sz w:val="36"/>
          <w:szCs w:val="36"/>
          <w:lang w:val="en-US" w:eastAsia="zh-CN"/>
        </w:rPr>
        <w:t>3</w:t>
      </w:r>
      <w:r>
        <w:rPr>
          <w:rFonts w:hint="eastAsia" w:asciiTheme="minorEastAsia" w:hAnsiTheme="minorEastAsia" w:eastAsiaTheme="minorEastAsia" w:cstheme="minorEastAsia"/>
          <w:b w:val="0"/>
          <w:bCs w:val="0"/>
          <w:color w:val="auto"/>
          <w:sz w:val="36"/>
          <w:szCs w:val="36"/>
        </w:rPr>
        <w:t xml:space="preserve">  </w:t>
      </w:r>
      <w:r>
        <w:rPr>
          <w:rFonts w:hint="eastAsia" w:asciiTheme="minorEastAsia" w:hAnsiTheme="minorEastAsia" w:eastAsiaTheme="minorEastAsia" w:cstheme="minorEastAsia"/>
          <w:b w:val="0"/>
          <w:bCs w:val="0"/>
          <w:color w:val="auto"/>
          <w:sz w:val="36"/>
          <w:szCs w:val="36"/>
          <w:lang w:val="en-US" w:eastAsia="zh-CN"/>
        </w:rPr>
        <w:t xml:space="preserve">基本规定 </w:t>
      </w:r>
    </w:p>
    <w:bookmarkEnd w:id="190"/>
    <w:p w14:paraId="1D7A729E">
      <w:pPr>
        <w:spacing w:line="360" w:lineRule="auto"/>
        <w:jc w:val="left"/>
        <w:rPr>
          <w:rFonts w:hint="eastAsia"/>
          <w:b w:val="0"/>
          <w:bCs/>
          <w:color w:val="auto"/>
          <w:sz w:val="24"/>
          <w:lang w:val="en-US" w:eastAsia="zh-CN"/>
        </w:rPr>
      </w:pPr>
      <w:bookmarkStart w:id="191" w:name="OLE_LINK93"/>
      <w:r>
        <w:rPr>
          <w:rFonts w:hint="eastAsia"/>
          <w:b w:val="0"/>
          <w:bCs/>
          <w:color w:val="auto"/>
          <w:sz w:val="24"/>
          <w:lang w:val="en-US" w:eastAsia="zh-CN"/>
        </w:rPr>
        <w:t>3.0.1 本条确定园林式单位和居住区建设过程中首先应符合相关标准规范要求，移交后的园林绿化工程要科学养护，符合园林式的单位和居住区申报条件的，应按市级、省级园林式单位和居住区评定要求进行评定。在城市更新、老旧小区改造过程中，经常出现既有绿地被改变使用功能的情况，使得绿地率降低、植被量减少，因此对已经获命名的市级、省级园林式单位和居住区进行动态管理是非常必要的。</w:t>
      </w:r>
    </w:p>
    <w:p w14:paraId="7175D08D">
      <w:pPr>
        <w:spacing w:line="360" w:lineRule="auto"/>
        <w:jc w:val="left"/>
        <w:rPr>
          <w:rFonts w:hint="default"/>
          <w:b w:val="0"/>
          <w:bCs/>
          <w:color w:val="auto"/>
          <w:sz w:val="24"/>
          <w:lang w:val="en-US" w:eastAsia="zh-CN"/>
        </w:rPr>
      </w:pPr>
      <w:r>
        <w:rPr>
          <w:rFonts w:hint="eastAsia"/>
          <w:b w:val="0"/>
          <w:bCs/>
          <w:color w:val="auto"/>
          <w:sz w:val="24"/>
          <w:lang w:val="en-US" w:eastAsia="zh-CN"/>
        </w:rPr>
        <w:t>3.0.2 本条明确园林式单位和居住区必须是已经</w:t>
      </w:r>
      <w:r>
        <w:rPr>
          <w:rFonts w:hint="eastAsia"/>
          <w:color w:val="auto"/>
          <w:sz w:val="24"/>
          <w:szCs w:val="32"/>
          <w:lang w:val="en-US" w:eastAsia="zh-CN"/>
        </w:rPr>
        <w:t>竣工验收（完工）的，且竣工验收</w:t>
      </w:r>
      <w:bookmarkStart w:id="192" w:name="OLE_LINK94"/>
      <w:r>
        <w:rPr>
          <w:rFonts w:hint="eastAsia"/>
          <w:color w:val="auto"/>
          <w:sz w:val="24"/>
          <w:szCs w:val="32"/>
          <w:lang w:val="en-US" w:eastAsia="zh-CN"/>
        </w:rPr>
        <w:t>（完工）</w:t>
      </w:r>
      <w:bookmarkEnd w:id="192"/>
      <w:r>
        <w:rPr>
          <w:rFonts w:hint="eastAsia"/>
          <w:color w:val="auto"/>
          <w:sz w:val="24"/>
          <w:szCs w:val="32"/>
          <w:lang w:val="en-US" w:eastAsia="zh-CN"/>
        </w:rPr>
        <w:t>时间超过一年（含）。本条对园林式单位和居住区的园林景观环境、日常管理和运维等方面提出了要求，其中园林绿化工程应满足使用者的需求，功能分区明确且科学合理，各种配套设施齐全；园林式单位和居住区要有专业人员负责日常管理和运维，如物业，治安、消防、环境卫生、园林绿化养护、环境保护等方面都应符合有关规定与要求。</w:t>
      </w:r>
    </w:p>
    <w:bookmarkEnd w:id="191"/>
    <w:p w14:paraId="2DD2A15C">
      <w:pPr>
        <w:spacing w:line="360" w:lineRule="auto"/>
        <w:rPr>
          <w:rFonts w:hint="eastAsia"/>
          <w:color w:val="auto"/>
          <w:sz w:val="24"/>
          <w:szCs w:val="32"/>
          <w:lang w:val="en-US" w:eastAsia="zh-CN"/>
        </w:rPr>
      </w:pPr>
      <w:r>
        <w:rPr>
          <w:rFonts w:hint="eastAsia"/>
          <w:color w:val="auto"/>
          <w:sz w:val="24"/>
          <w:szCs w:val="32"/>
          <w:lang w:val="en-US" w:eastAsia="zh-CN"/>
        </w:rPr>
        <w:t xml:space="preserve">  </w:t>
      </w:r>
    </w:p>
    <w:p w14:paraId="71EEE79A">
      <w:pPr>
        <w:rPr>
          <w:rFonts w:hint="eastAsia"/>
          <w:color w:val="auto"/>
          <w:sz w:val="24"/>
          <w:szCs w:val="32"/>
          <w:lang w:val="en-US" w:eastAsia="zh-CN"/>
        </w:rPr>
      </w:pPr>
      <w:r>
        <w:rPr>
          <w:rFonts w:hint="eastAsia"/>
          <w:color w:val="auto"/>
          <w:sz w:val="24"/>
          <w:szCs w:val="32"/>
          <w:lang w:val="en-US" w:eastAsia="zh-CN"/>
        </w:rPr>
        <w:br w:type="page"/>
      </w:r>
    </w:p>
    <w:p w14:paraId="456D5474">
      <w:pPr>
        <w:jc w:val="center"/>
        <w:rPr>
          <w:rFonts w:hint="eastAsia" w:asciiTheme="minorEastAsia" w:hAnsiTheme="minorEastAsia" w:eastAsiaTheme="minorEastAsia" w:cstheme="minorEastAsia"/>
          <w:b w:val="0"/>
          <w:bCs w:val="0"/>
          <w:color w:val="auto"/>
          <w:sz w:val="36"/>
          <w:szCs w:val="36"/>
          <w:lang w:val="en-US" w:eastAsia="zh-CN"/>
        </w:rPr>
      </w:pPr>
      <w:bookmarkStart w:id="193" w:name="OLE_LINK97"/>
      <w:r>
        <w:rPr>
          <w:rFonts w:hint="eastAsia" w:asciiTheme="minorEastAsia" w:hAnsiTheme="minorEastAsia" w:eastAsiaTheme="minorEastAsia" w:cstheme="minorEastAsia"/>
          <w:b w:val="0"/>
          <w:bCs w:val="0"/>
          <w:color w:val="auto"/>
          <w:sz w:val="36"/>
          <w:szCs w:val="36"/>
          <w:lang w:val="en-US" w:eastAsia="zh-CN"/>
        </w:rPr>
        <w:t>4</w:t>
      </w:r>
      <w:r>
        <w:rPr>
          <w:rFonts w:hint="eastAsia" w:asciiTheme="minorEastAsia" w:hAnsiTheme="minorEastAsia" w:eastAsiaTheme="minorEastAsia" w:cstheme="minorEastAsia"/>
          <w:b w:val="0"/>
          <w:bCs w:val="0"/>
          <w:color w:val="auto"/>
          <w:sz w:val="36"/>
          <w:szCs w:val="36"/>
        </w:rPr>
        <w:t xml:space="preserve">  </w:t>
      </w:r>
      <w:r>
        <w:rPr>
          <w:rFonts w:hint="eastAsia" w:asciiTheme="minorEastAsia" w:hAnsiTheme="minorEastAsia" w:eastAsiaTheme="minorEastAsia" w:cstheme="minorEastAsia"/>
          <w:b w:val="0"/>
          <w:bCs w:val="0"/>
          <w:color w:val="auto"/>
          <w:sz w:val="36"/>
          <w:szCs w:val="36"/>
          <w:lang w:val="en-US" w:eastAsia="zh-CN"/>
        </w:rPr>
        <w:t xml:space="preserve">规划建设 </w:t>
      </w:r>
    </w:p>
    <w:p w14:paraId="653E8FE1">
      <w:pPr>
        <w:spacing w:line="360" w:lineRule="auto"/>
        <w:jc w:val="left"/>
        <w:rPr>
          <w:rFonts w:hint="eastAsia"/>
          <w:b w:val="0"/>
          <w:bCs/>
          <w:color w:val="auto"/>
          <w:sz w:val="24"/>
          <w:lang w:val="en-US" w:eastAsia="zh-CN"/>
        </w:rPr>
      </w:pPr>
      <w:r>
        <w:rPr>
          <w:rFonts w:hint="eastAsia"/>
          <w:b w:val="0"/>
          <w:bCs/>
          <w:color w:val="auto"/>
          <w:sz w:val="24"/>
          <w:lang w:val="en-US" w:eastAsia="zh-CN"/>
        </w:rPr>
        <w:t>4.0.1 本条明确园林式单位和居住区的规划建设应符合相关的标准规范要求，尤其是不能存在涉及安全的问题。</w:t>
      </w:r>
    </w:p>
    <w:bookmarkEnd w:id="193"/>
    <w:p w14:paraId="4D46CB28">
      <w:pPr>
        <w:spacing w:line="360" w:lineRule="auto"/>
        <w:jc w:val="left"/>
        <w:rPr>
          <w:rFonts w:hint="default"/>
          <w:b w:val="0"/>
          <w:bCs/>
          <w:color w:val="auto"/>
          <w:sz w:val="24"/>
          <w:lang w:val="en-US" w:eastAsia="zh-CN"/>
        </w:rPr>
      </w:pPr>
      <w:r>
        <w:rPr>
          <w:rFonts w:hint="eastAsia"/>
          <w:b w:val="0"/>
          <w:bCs/>
          <w:color w:val="auto"/>
          <w:sz w:val="24"/>
          <w:lang w:val="en-US" w:eastAsia="zh-CN"/>
        </w:rPr>
        <w:t>4.0.2 本条对园林式单位和居住区的绿地指标进行了明确，尤其是绿地率指标。依据《城市绿线划定技术规范》（GBT51163-2016）中“4.2.3居住用地、公共管理与公共服务设施用地、商业服务业设施用地、工业用地、物流仓储用地、道路与交通设施用地与公用设施用地附属绿地的绿线划定应符合下列规定：1 居住用地绿地率不应小于30%；2 公共管理与公共服务用地绿地率不应小于35%；3 商业服务业设施用地绿地率不应小于35%；4 工业用地绿地率宜为20%，其中产生有害气体及污染工厂的绿地率不应小于30%；5 物流仓储用地绿地率不应小于20%；6 道路与交通设施用地绿地率不应小于20%；7 公用设施用地绿地率不应小于30%”的要求，明确单位绿地率应符合上述要求，但是本条将居住区绿地率设置为不应低于35%，即提高要求，主要是考虑湖南省各市州新建居住区园林绿化空间营造的要求越来越高，绿地率指标多数都设置在35%以上。依据《居住绿地设计规范》中“3.0.5居住绿地水体面积所占比例不宜大于35%”要求，明确绿地中水体面积所占比例不应大于35%，同时根据《湖南省住房城乡建设厅关于印发&lt;湖南省园林城市园林县城管理办法&gt;&lt;湖南省园林城市园林县城标准&gt;的通知》（湘建城〔2021〕52号），明确自然水体生态驳岸化率不应低于80%。本标准对民宿的绿地率不做要求。</w:t>
      </w:r>
    </w:p>
    <w:p w14:paraId="722BE4BA">
      <w:pPr>
        <w:spacing w:line="360" w:lineRule="auto"/>
        <w:jc w:val="left"/>
        <w:rPr>
          <w:rFonts w:hint="eastAsia"/>
          <w:b w:val="0"/>
          <w:bCs/>
          <w:color w:val="auto"/>
          <w:sz w:val="24"/>
          <w:lang w:val="en-US" w:eastAsia="zh-CN"/>
        </w:rPr>
      </w:pPr>
      <w:r>
        <w:rPr>
          <w:rFonts w:hint="eastAsia"/>
          <w:b w:val="0"/>
          <w:bCs/>
          <w:color w:val="auto"/>
          <w:sz w:val="24"/>
          <w:lang w:val="en-US" w:eastAsia="zh-CN"/>
        </w:rPr>
        <w:t>4.0.3 依据《城市居住区规划设计标准》GB50180，对园林式社区的居住公园、居住街坊（小区）内的集中绿地提出了要求。同时园林绿化方案应通过园林绿化主管部门的审查，加强主管部门监管。</w:t>
      </w:r>
    </w:p>
    <w:p w14:paraId="34DD9E0C">
      <w:pPr>
        <w:spacing w:line="360" w:lineRule="auto"/>
        <w:jc w:val="left"/>
        <w:rPr>
          <w:rFonts w:hint="eastAsia"/>
          <w:b w:val="0"/>
          <w:bCs/>
          <w:color w:val="auto"/>
          <w:sz w:val="24"/>
          <w:lang w:val="en-US" w:eastAsia="zh-CN"/>
        </w:rPr>
      </w:pPr>
      <w:r>
        <w:rPr>
          <w:rFonts w:hint="eastAsia"/>
          <w:b w:val="0"/>
          <w:bCs/>
          <w:color w:val="auto"/>
          <w:sz w:val="24"/>
          <w:lang w:val="en-US" w:eastAsia="zh-CN"/>
        </w:rPr>
        <w:t>4.0.4 本条强调园林绿化植物配置的因地制宜、适地适树，尤其应选用乡土适生植物，对种植空间、乡土树种占比、常绿乔木和落叶乔木的比例、绿化覆盖面积中乔、灌木的比例提出了要求。本标准中所指大树为胸径20厘米及以上落叶乔木、胸径15厘米及以上常绿乔木和株高在6米及以上（或地径在18厘米及以上）的针叶常绿乔木。</w:t>
      </w:r>
    </w:p>
    <w:p w14:paraId="10116CAC">
      <w:pPr>
        <w:rPr>
          <w:rFonts w:hint="default"/>
          <w:b w:val="0"/>
          <w:bCs/>
          <w:color w:val="auto"/>
          <w:sz w:val="24"/>
          <w:lang w:val="en-US" w:eastAsia="zh-CN"/>
        </w:rPr>
      </w:pPr>
      <w:r>
        <w:rPr>
          <w:rFonts w:hint="default"/>
          <w:b w:val="0"/>
          <w:bCs/>
          <w:color w:val="auto"/>
          <w:sz w:val="24"/>
          <w:lang w:val="en-US" w:eastAsia="zh-CN"/>
        </w:rPr>
        <w:br w:type="page"/>
      </w:r>
    </w:p>
    <w:p w14:paraId="03C80CAA">
      <w:pPr>
        <w:jc w:val="center"/>
        <w:rPr>
          <w:rFonts w:hint="eastAsia" w:asciiTheme="minorEastAsia" w:hAnsiTheme="minorEastAsia" w:eastAsiaTheme="minorEastAsia" w:cstheme="minorEastAsia"/>
          <w:b w:val="0"/>
          <w:bCs w:val="0"/>
          <w:color w:val="auto"/>
          <w:sz w:val="36"/>
          <w:szCs w:val="36"/>
          <w:lang w:val="en-US" w:eastAsia="zh-CN"/>
        </w:rPr>
      </w:pPr>
      <w:bookmarkStart w:id="194" w:name="OLE_LINK98"/>
      <w:r>
        <w:rPr>
          <w:rFonts w:hint="eastAsia" w:asciiTheme="minorEastAsia" w:hAnsiTheme="minorEastAsia" w:eastAsiaTheme="minorEastAsia" w:cstheme="minorEastAsia"/>
          <w:b w:val="0"/>
          <w:bCs w:val="0"/>
          <w:color w:val="auto"/>
          <w:sz w:val="36"/>
          <w:szCs w:val="36"/>
          <w:lang w:val="en-US" w:eastAsia="zh-CN"/>
        </w:rPr>
        <w:t>5</w:t>
      </w:r>
      <w:r>
        <w:rPr>
          <w:rFonts w:hint="eastAsia" w:asciiTheme="minorEastAsia" w:hAnsiTheme="minorEastAsia" w:eastAsiaTheme="minorEastAsia" w:cstheme="minorEastAsia"/>
          <w:b w:val="0"/>
          <w:bCs w:val="0"/>
          <w:color w:val="auto"/>
          <w:sz w:val="36"/>
          <w:szCs w:val="36"/>
        </w:rPr>
        <w:t xml:space="preserve">  </w:t>
      </w:r>
      <w:r>
        <w:rPr>
          <w:rFonts w:hint="eastAsia" w:asciiTheme="minorEastAsia" w:hAnsiTheme="minorEastAsia" w:eastAsiaTheme="minorEastAsia" w:cstheme="minorEastAsia"/>
          <w:b w:val="0"/>
          <w:bCs w:val="0"/>
          <w:color w:val="auto"/>
          <w:sz w:val="36"/>
          <w:szCs w:val="36"/>
          <w:lang w:val="en-US" w:eastAsia="zh-CN"/>
        </w:rPr>
        <w:t xml:space="preserve">管养维护 </w:t>
      </w:r>
    </w:p>
    <w:bookmarkEnd w:id="194"/>
    <w:p w14:paraId="623567EA">
      <w:pPr>
        <w:spacing w:line="360" w:lineRule="auto"/>
        <w:jc w:val="left"/>
        <w:rPr>
          <w:rFonts w:hint="eastAsia"/>
          <w:b w:val="0"/>
          <w:bCs/>
          <w:color w:val="auto"/>
          <w:sz w:val="24"/>
          <w:lang w:val="en-US" w:eastAsia="zh-CN"/>
        </w:rPr>
      </w:pPr>
      <w:bookmarkStart w:id="195" w:name="OLE_LINK99"/>
      <w:r>
        <w:rPr>
          <w:rFonts w:hint="eastAsia"/>
          <w:b w:val="0"/>
          <w:bCs/>
          <w:color w:val="auto"/>
          <w:sz w:val="24"/>
          <w:lang w:val="en-US" w:eastAsia="zh-CN"/>
        </w:rPr>
        <w:t>5.0.2 园林绿化的可持续性需要日常养护才能得以保证。日常养护应该有相关规章、制度，并建立档案，且有足够的日常管护和改造提升的资金保障。</w:t>
      </w:r>
    </w:p>
    <w:p w14:paraId="4AE405BC">
      <w:pPr>
        <w:spacing w:line="360" w:lineRule="auto"/>
        <w:jc w:val="left"/>
        <w:rPr>
          <w:rFonts w:hint="eastAsia"/>
          <w:b w:val="0"/>
          <w:bCs/>
          <w:color w:val="auto"/>
          <w:sz w:val="24"/>
          <w:lang w:val="en-US" w:eastAsia="zh-CN"/>
        </w:rPr>
      </w:pPr>
      <w:r>
        <w:rPr>
          <w:rFonts w:hint="eastAsia"/>
          <w:b w:val="0"/>
          <w:bCs/>
          <w:color w:val="auto"/>
          <w:sz w:val="24"/>
          <w:lang w:val="en-US" w:eastAsia="zh-CN"/>
        </w:rPr>
        <w:t>5.0.3 本条强调对既有绿地和古树名木的保护，不得随意侵占、破坏绿地，改变绿地的使用功能。如果遇到大树影响建筑安全、消防安全、建筑采光等情况，需要对大树进行修剪、移栽等活动的，应按程序办理相关手续。</w:t>
      </w:r>
    </w:p>
    <w:bookmarkEnd w:id="195"/>
    <w:p w14:paraId="066C9F8E">
      <w:pPr>
        <w:rPr>
          <w:rFonts w:hint="eastAsia"/>
          <w:b w:val="0"/>
          <w:bCs/>
          <w:color w:val="auto"/>
          <w:sz w:val="24"/>
          <w:lang w:val="en-US" w:eastAsia="zh-CN"/>
        </w:rPr>
      </w:pPr>
      <w:r>
        <w:rPr>
          <w:rFonts w:hint="eastAsia"/>
          <w:b w:val="0"/>
          <w:bCs/>
          <w:color w:val="auto"/>
          <w:sz w:val="24"/>
          <w:lang w:val="en-US" w:eastAsia="zh-CN"/>
        </w:rPr>
        <w:br w:type="page"/>
      </w:r>
    </w:p>
    <w:p w14:paraId="6D94BFB3">
      <w:pPr>
        <w:jc w:val="center"/>
        <w:rPr>
          <w:rFonts w:hint="eastAsia" w:asciiTheme="minorEastAsia" w:hAnsiTheme="minorEastAsia" w:eastAsiaTheme="minorEastAsia" w:cstheme="minorEastAsia"/>
          <w:b w:val="0"/>
          <w:bCs w:val="0"/>
          <w:color w:val="auto"/>
          <w:sz w:val="36"/>
          <w:szCs w:val="36"/>
          <w:lang w:val="en-US" w:eastAsia="zh-CN"/>
        </w:rPr>
      </w:pPr>
      <w:r>
        <w:rPr>
          <w:rFonts w:hint="eastAsia" w:asciiTheme="minorEastAsia" w:hAnsiTheme="minorEastAsia" w:eastAsiaTheme="minorEastAsia" w:cstheme="minorEastAsia"/>
          <w:b w:val="0"/>
          <w:bCs w:val="0"/>
          <w:color w:val="auto"/>
          <w:sz w:val="36"/>
          <w:szCs w:val="36"/>
          <w:lang w:val="en-US" w:eastAsia="zh-CN"/>
        </w:rPr>
        <w:t>6</w:t>
      </w:r>
      <w:r>
        <w:rPr>
          <w:rFonts w:hint="eastAsia" w:asciiTheme="minorEastAsia" w:hAnsiTheme="minorEastAsia" w:eastAsiaTheme="minorEastAsia" w:cstheme="minorEastAsia"/>
          <w:b w:val="0"/>
          <w:bCs w:val="0"/>
          <w:color w:val="auto"/>
          <w:sz w:val="36"/>
          <w:szCs w:val="36"/>
        </w:rPr>
        <w:t xml:space="preserve">  </w:t>
      </w:r>
      <w:r>
        <w:rPr>
          <w:rFonts w:hint="eastAsia" w:asciiTheme="minorEastAsia" w:hAnsiTheme="minorEastAsia" w:eastAsiaTheme="minorEastAsia" w:cstheme="minorEastAsia"/>
          <w:b w:val="0"/>
          <w:bCs w:val="0"/>
          <w:color w:val="auto"/>
          <w:sz w:val="36"/>
          <w:szCs w:val="36"/>
          <w:lang w:val="en-US" w:eastAsia="zh-CN"/>
        </w:rPr>
        <w:t>等级评定</w:t>
      </w:r>
    </w:p>
    <w:p w14:paraId="674D3A58">
      <w:pPr>
        <w:spacing w:line="360" w:lineRule="auto"/>
        <w:jc w:val="left"/>
        <w:rPr>
          <w:rFonts w:hint="default"/>
          <w:b w:val="0"/>
          <w:bCs/>
          <w:color w:val="auto"/>
          <w:sz w:val="24"/>
          <w:lang w:val="en-US" w:eastAsia="zh-CN"/>
        </w:rPr>
      </w:pPr>
      <w:r>
        <w:rPr>
          <w:rFonts w:hint="eastAsia"/>
          <w:b w:val="0"/>
          <w:bCs/>
          <w:color w:val="auto"/>
          <w:sz w:val="24"/>
          <w:lang w:val="en-US" w:eastAsia="zh-CN"/>
        </w:rPr>
        <w:t>6.0.1 根据单位和居住区园林绿化工程特点和运行维护的实际情况，设定园林式单位和居住区的评定类型以及评定内容。</w:t>
      </w:r>
    </w:p>
    <w:p w14:paraId="027170EF">
      <w:pPr>
        <w:spacing w:line="360" w:lineRule="auto"/>
        <w:jc w:val="left"/>
        <w:rPr>
          <w:rFonts w:hint="eastAsia"/>
          <w:b w:val="0"/>
          <w:bCs/>
          <w:color w:val="auto"/>
          <w:sz w:val="24"/>
          <w:lang w:val="en-US" w:eastAsia="zh-CN"/>
        </w:rPr>
      </w:pPr>
      <w:r>
        <w:rPr>
          <w:rFonts w:hint="eastAsia"/>
          <w:b w:val="0"/>
          <w:bCs/>
          <w:color w:val="auto"/>
          <w:sz w:val="24"/>
          <w:lang w:val="en-US" w:eastAsia="zh-CN"/>
        </w:rPr>
        <w:t>6.0.2 本条根据各城市在园林式单位和居住区评定时均设有市级园林式单位和居住区，因此在标准中明确园林式单位和居住区采用等级评定的方式，分为省级园林式单位和居住区、市级园林式单位和居住区。</w:t>
      </w:r>
    </w:p>
    <w:p w14:paraId="642D6A32">
      <w:pPr>
        <w:spacing w:line="360" w:lineRule="auto"/>
        <w:jc w:val="left"/>
        <w:rPr>
          <w:rFonts w:hint="eastAsia"/>
          <w:b w:val="0"/>
          <w:bCs/>
          <w:color w:val="auto"/>
          <w:sz w:val="24"/>
          <w:lang w:val="en-US" w:eastAsia="zh-CN"/>
        </w:rPr>
      </w:pPr>
      <w:r>
        <w:rPr>
          <w:rFonts w:hint="eastAsia"/>
          <w:b w:val="0"/>
          <w:bCs/>
          <w:color w:val="auto"/>
          <w:sz w:val="24"/>
          <w:lang w:val="en-US" w:eastAsia="zh-CN"/>
        </w:rPr>
        <w:t>6.0.4 根据湖南省园林式单位和居住区评选近十年的实践经验，将省级园林式单位和居住区的评定分值设定为85分（含）以上，市级园林式单位和居住区评定分值设置为80分（含）以上。</w:t>
      </w:r>
    </w:p>
    <w:p w14:paraId="33484161">
      <w:pPr>
        <w:spacing w:line="360" w:lineRule="auto"/>
        <w:jc w:val="left"/>
        <w:rPr>
          <w:rFonts w:hint="default"/>
          <w:b w:val="0"/>
          <w:bCs/>
          <w:color w:val="auto"/>
          <w:sz w:val="24"/>
          <w:lang w:val="en-US" w:eastAsia="zh-CN"/>
        </w:rPr>
      </w:pPr>
    </w:p>
    <w:p w14:paraId="776FE5A1">
      <w:pPr>
        <w:jc w:val="left"/>
        <w:rPr>
          <w:rFonts w:hint="eastAsia" w:asciiTheme="minorEastAsia" w:hAnsiTheme="minorEastAsia" w:eastAsiaTheme="minorEastAsia" w:cstheme="minorEastAsia"/>
          <w:b w:val="0"/>
          <w:bCs w:val="0"/>
          <w:color w:val="auto"/>
          <w:sz w:val="36"/>
          <w:szCs w:val="36"/>
          <w:lang w:val="en-US" w:eastAsia="zh-CN"/>
        </w:rPr>
      </w:pPr>
    </w:p>
    <w:p w14:paraId="79F51DCF">
      <w:pPr>
        <w:spacing w:line="360" w:lineRule="auto"/>
        <w:jc w:val="left"/>
        <w:rPr>
          <w:rFonts w:hint="eastAsia"/>
          <w:b w:val="0"/>
          <w:bCs/>
          <w:color w:val="auto"/>
          <w:sz w:val="24"/>
          <w:lang w:val="en-US" w:eastAsia="zh-CN"/>
        </w:rPr>
      </w:pPr>
    </w:p>
    <w:p w14:paraId="7BEDB866">
      <w:pPr>
        <w:spacing w:line="360" w:lineRule="auto"/>
        <w:jc w:val="left"/>
        <w:rPr>
          <w:rFonts w:hint="default"/>
          <w:b w:val="0"/>
          <w:bCs/>
          <w:color w:val="auto"/>
          <w:sz w:val="24"/>
          <w:lang w:val="en-US" w:eastAsia="zh-CN"/>
        </w:rPr>
      </w:pPr>
    </w:p>
    <w:p w14:paraId="50E585AC">
      <w:pPr>
        <w:spacing w:line="360" w:lineRule="auto"/>
        <w:ind w:firstLine="480" w:firstLineChars="200"/>
        <w:jc w:val="left"/>
        <w:rPr>
          <w:rFonts w:hint="default"/>
          <w:b w:val="0"/>
          <w:bCs/>
          <w:color w:val="auto"/>
          <w:sz w:val="24"/>
          <w:lang w:val="en-US"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A0BA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4E19">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81FC3">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881FC3">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2793">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132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BF132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NDdjOTQ1Yzk2MjBhMDBjZWNiYTc1NjdjYjJmN2EifQ=="/>
  </w:docVars>
  <w:rsids>
    <w:rsidRoot w:val="5625683F"/>
    <w:rsid w:val="00360E24"/>
    <w:rsid w:val="03521852"/>
    <w:rsid w:val="068900BE"/>
    <w:rsid w:val="06A25EAA"/>
    <w:rsid w:val="07AA4BA0"/>
    <w:rsid w:val="07EF0236"/>
    <w:rsid w:val="08931509"/>
    <w:rsid w:val="08B553DA"/>
    <w:rsid w:val="09E34A39"/>
    <w:rsid w:val="0B082162"/>
    <w:rsid w:val="0B175BF3"/>
    <w:rsid w:val="0B5642F3"/>
    <w:rsid w:val="0BA31A63"/>
    <w:rsid w:val="0BA6528A"/>
    <w:rsid w:val="0BE53866"/>
    <w:rsid w:val="0C746EAB"/>
    <w:rsid w:val="0D5D3E94"/>
    <w:rsid w:val="0E2F7FFD"/>
    <w:rsid w:val="0E746E86"/>
    <w:rsid w:val="0F5F09C4"/>
    <w:rsid w:val="106D1D17"/>
    <w:rsid w:val="11225EFD"/>
    <w:rsid w:val="122F3DE6"/>
    <w:rsid w:val="123E18E0"/>
    <w:rsid w:val="12495E02"/>
    <w:rsid w:val="130E4EEE"/>
    <w:rsid w:val="13954387"/>
    <w:rsid w:val="14121CFA"/>
    <w:rsid w:val="14332BE3"/>
    <w:rsid w:val="15302CB1"/>
    <w:rsid w:val="156D458D"/>
    <w:rsid w:val="164125A5"/>
    <w:rsid w:val="16873D30"/>
    <w:rsid w:val="17A44B4B"/>
    <w:rsid w:val="1868353B"/>
    <w:rsid w:val="19EE58C2"/>
    <w:rsid w:val="1A483566"/>
    <w:rsid w:val="1AB71087"/>
    <w:rsid w:val="1CB51611"/>
    <w:rsid w:val="1CDA3C2C"/>
    <w:rsid w:val="1D25076F"/>
    <w:rsid w:val="1F1E30AE"/>
    <w:rsid w:val="1F575082"/>
    <w:rsid w:val="20270A5D"/>
    <w:rsid w:val="21354886"/>
    <w:rsid w:val="22BF38B5"/>
    <w:rsid w:val="231828DF"/>
    <w:rsid w:val="247E6772"/>
    <w:rsid w:val="25253696"/>
    <w:rsid w:val="26C32109"/>
    <w:rsid w:val="26C36B1B"/>
    <w:rsid w:val="26E03714"/>
    <w:rsid w:val="278304C3"/>
    <w:rsid w:val="283A25D8"/>
    <w:rsid w:val="286B3782"/>
    <w:rsid w:val="28E319B6"/>
    <w:rsid w:val="2976210D"/>
    <w:rsid w:val="29894FCB"/>
    <w:rsid w:val="2A157BF5"/>
    <w:rsid w:val="2A84085A"/>
    <w:rsid w:val="2B090316"/>
    <w:rsid w:val="2B3A48A9"/>
    <w:rsid w:val="2B4F6DA7"/>
    <w:rsid w:val="2BD378FE"/>
    <w:rsid w:val="2BDA2E28"/>
    <w:rsid w:val="2D780364"/>
    <w:rsid w:val="2DAD0CDC"/>
    <w:rsid w:val="2DEA4459"/>
    <w:rsid w:val="2E751744"/>
    <w:rsid w:val="2FE95C25"/>
    <w:rsid w:val="30A26C2C"/>
    <w:rsid w:val="30B00CE7"/>
    <w:rsid w:val="30F35BEE"/>
    <w:rsid w:val="320F1043"/>
    <w:rsid w:val="33727ACB"/>
    <w:rsid w:val="33950285"/>
    <w:rsid w:val="34D00E1D"/>
    <w:rsid w:val="39564D06"/>
    <w:rsid w:val="3996102B"/>
    <w:rsid w:val="39D864CC"/>
    <w:rsid w:val="39ED1F78"/>
    <w:rsid w:val="3A791390"/>
    <w:rsid w:val="3A863E54"/>
    <w:rsid w:val="3A8C1A64"/>
    <w:rsid w:val="3A950371"/>
    <w:rsid w:val="3BCC02E8"/>
    <w:rsid w:val="3C456FAF"/>
    <w:rsid w:val="3E483C21"/>
    <w:rsid w:val="3E6A018B"/>
    <w:rsid w:val="3E8D44A6"/>
    <w:rsid w:val="401E77FD"/>
    <w:rsid w:val="40914BCE"/>
    <w:rsid w:val="410051BD"/>
    <w:rsid w:val="41254736"/>
    <w:rsid w:val="4355412C"/>
    <w:rsid w:val="43615785"/>
    <w:rsid w:val="43E4201C"/>
    <w:rsid w:val="44286E9F"/>
    <w:rsid w:val="44A6072E"/>
    <w:rsid w:val="44E124CF"/>
    <w:rsid w:val="450D132C"/>
    <w:rsid w:val="4607230B"/>
    <w:rsid w:val="462A4554"/>
    <w:rsid w:val="46DC4BC3"/>
    <w:rsid w:val="483416BA"/>
    <w:rsid w:val="49C6119C"/>
    <w:rsid w:val="4AA83FBD"/>
    <w:rsid w:val="4AB133ED"/>
    <w:rsid w:val="4C61141F"/>
    <w:rsid w:val="4CC946B0"/>
    <w:rsid w:val="4CE03BBE"/>
    <w:rsid w:val="4DE51712"/>
    <w:rsid w:val="4DF14D8E"/>
    <w:rsid w:val="4E7008C5"/>
    <w:rsid w:val="4F7531EA"/>
    <w:rsid w:val="508475BC"/>
    <w:rsid w:val="531F255C"/>
    <w:rsid w:val="537E4541"/>
    <w:rsid w:val="53874D93"/>
    <w:rsid w:val="54D67D91"/>
    <w:rsid w:val="54F71AA5"/>
    <w:rsid w:val="55FB1A09"/>
    <w:rsid w:val="5625683F"/>
    <w:rsid w:val="570B1838"/>
    <w:rsid w:val="577B076B"/>
    <w:rsid w:val="58052004"/>
    <w:rsid w:val="58A10A06"/>
    <w:rsid w:val="58C116CB"/>
    <w:rsid w:val="58D2260D"/>
    <w:rsid w:val="5960431D"/>
    <w:rsid w:val="5A34505B"/>
    <w:rsid w:val="5A62004F"/>
    <w:rsid w:val="5AF076C2"/>
    <w:rsid w:val="5AFD6074"/>
    <w:rsid w:val="5B7007EA"/>
    <w:rsid w:val="5B920779"/>
    <w:rsid w:val="5E2B36E9"/>
    <w:rsid w:val="5F1871E8"/>
    <w:rsid w:val="60091ECD"/>
    <w:rsid w:val="62995937"/>
    <w:rsid w:val="62A25C06"/>
    <w:rsid w:val="62CE02E9"/>
    <w:rsid w:val="630A7A79"/>
    <w:rsid w:val="638017F1"/>
    <w:rsid w:val="638F46E2"/>
    <w:rsid w:val="63E02C32"/>
    <w:rsid w:val="64371EBE"/>
    <w:rsid w:val="644C7B14"/>
    <w:rsid w:val="64714079"/>
    <w:rsid w:val="64981E3A"/>
    <w:rsid w:val="64DF063D"/>
    <w:rsid w:val="66DD6AFD"/>
    <w:rsid w:val="6707468B"/>
    <w:rsid w:val="686B48F4"/>
    <w:rsid w:val="68B711D2"/>
    <w:rsid w:val="69026F3E"/>
    <w:rsid w:val="694B525A"/>
    <w:rsid w:val="69A31117"/>
    <w:rsid w:val="6A392AC7"/>
    <w:rsid w:val="6A4B0C59"/>
    <w:rsid w:val="6A883473"/>
    <w:rsid w:val="6C4828A5"/>
    <w:rsid w:val="6C905D74"/>
    <w:rsid w:val="71467BE4"/>
    <w:rsid w:val="724C4D86"/>
    <w:rsid w:val="75576C42"/>
    <w:rsid w:val="76275B71"/>
    <w:rsid w:val="766B04BA"/>
    <w:rsid w:val="76CA4E14"/>
    <w:rsid w:val="77071BC4"/>
    <w:rsid w:val="774E334F"/>
    <w:rsid w:val="789C7D07"/>
    <w:rsid w:val="78E21AFA"/>
    <w:rsid w:val="7901400B"/>
    <w:rsid w:val="7A2A3BC9"/>
    <w:rsid w:val="7BA05E2A"/>
    <w:rsid w:val="7BCF0EA8"/>
    <w:rsid w:val="7C186D38"/>
    <w:rsid w:val="7DDE3F54"/>
    <w:rsid w:val="7DEA3FC2"/>
    <w:rsid w:val="7E3D3D2D"/>
    <w:rsid w:val="7E6316AC"/>
    <w:rsid w:val="7E7324B4"/>
    <w:rsid w:val="7EEF1EC0"/>
    <w:rsid w:val="7F435763"/>
    <w:rsid w:val="7F9F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156" w:beforeLines="50" w:after="156" w:afterLines="50" w:line="480" w:lineRule="auto"/>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39"/>
    <w:pPr>
      <w:spacing w:before="120" w:after="120"/>
      <w:jc w:val="center"/>
    </w:pPr>
    <w:rPr>
      <w:rFonts w:ascii="黑体" w:eastAsia="黑体"/>
      <w:bCs/>
      <w:caps/>
      <w:sz w:val="32"/>
      <w:szCs w:val="32"/>
    </w:rPr>
  </w:style>
  <w:style w:type="paragraph" w:styleId="7">
    <w:name w:val="toc 2"/>
    <w:basedOn w:val="1"/>
    <w:next w:val="1"/>
    <w:autoRedefine/>
    <w:qFormat/>
    <w:uiPriority w:val="39"/>
    <w:pPr>
      <w:tabs>
        <w:tab w:val="right" w:leader="dot" w:pos="8296"/>
      </w:tabs>
      <w:jc w:val="left"/>
    </w:pPr>
    <w:rPr>
      <w:szCs w:val="21"/>
    </w:rPr>
  </w:style>
  <w:style w:type="table" w:styleId="9">
    <w:name w:val="Table Grid"/>
    <w:basedOn w:val="8"/>
    <w:autoRedefine/>
    <w:qFormat/>
    <w:uiPriority w:val="0"/>
    <w:pPr>
      <w:widowControl w:val="0"/>
      <w:spacing w:line="25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1">
    <w:name w:val="Hyperlink"/>
    <w:autoRedefine/>
    <w:qFormat/>
    <w:uiPriority w:val="99"/>
    <w:rPr>
      <w:color w:val="0000FF"/>
      <w:u w:val="single"/>
    </w:rPr>
  </w:style>
  <w:style w:type="character" w:customStyle="1" w:styleId="12">
    <w:name w:val="high-light-bg4"/>
    <w:basedOn w:val="10"/>
    <w:autoRedefine/>
    <w:qFormat/>
    <w:uiPriority w:val="0"/>
  </w:style>
  <w:style w:type="character" w:customStyle="1" w:styleId="13">
    <w:name w:val="标题 1 Char1"/>
    <w:link w:val="2"/>
    <w:autoRedefine/>
    <w:qFormat/>
    <w:uiPriority w:val="0"/>
    <w:rPr>
      <w:rFonts w:eastAsia="黑体"/>
      <w:kern w:val="44"/>
      <w:sz w:val="32"/>
    </w:rPr>
  </w:style>
  <w:style w:type="character" w:customStyle="1" w:styleId="14">
    <w:name w:val="font11"/>
    <w:autoRedefine/>
    <w:qFormat/>
    <w:uiPriority w:val="0"/>
    <w:rPr>
      <w:rFonts w:ascii="仿宋_GB2312" w:eastAsia="仿宋_GB2312" w:cs="仿宋_GB2312"/>
      <w:color w:val="000000"/>
      <w:sz w:val="22"/>
      <w:szCs w:val="22"/>
      <w:u w:val="none"/>
    </w:rPr>
  </w:style>
  <w:style w:type="character" w:customStyle="1" w:styleId="15">
    <w:name w:val="标题 1 Char"/>
    <w:autoRedefine/>
    <w:qFormat/>
    <w:uiPriority w:val="0"/>
    <w:rPr>
      <w:rFonts w:eastAsia="宋体" w:cs="Times New Roman" w:asciiTheme="minorHAnsi" w:hAnsiTheme="minorHAnsi"/>
      <w:b/>
      <w:color w:val="000000" w:themeColor="text1"/>
      <w:kern w:val="44"/>
      <w:sz w:val="3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1599</Words>
  <Characters>2247</Characters>
  <Lines>0</Lines>
  <Paragraphs>0</Paragraphs>
  <TotalTime>3</TotalTime>
  <ScaleCrop>false</ScaleCrop>
  <LinksUpToDate>false</LinksUpToDate>
  <CharactersWithSpaces>2552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2024-07-19T08:05:00Z</dcterms:created>
  <dc:creator>qzuser</dc:creator>
  <cp:lastModifiedBy>qzuser</cp:lastModifiedBy>
  <dcterms:modified xsi:type="dcterms:W3CDTF">2025-01-03T08:09:42Z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22043A093E45454BB3302A6DDD69AC9F_13</vt:lpwstr>
  </property>
  <property fmtid="{D5CDD505-2E9C-101B-9397-08002B2CF9AE}" pid="4" name="KSOTemplateDocerSaveRecord">
    <vt:lpwstr>eyJoZGlkIjoiYmU0ZGM5ZmYwNzU5ZWViYWU4OGE3Mzk1ZWUxYzU1ZjAiLCJ1c2VySWQiOiIzNDIxNzM1ODIifQ==</vt:lpwstr>
  </property>
</Properties>
</file>