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8A3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CD0300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9CEABD8">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0DA0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F7E4AA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B036E0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BAFB84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1300EAC">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6F3D1C76">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679BC34">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735C891">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55C4CE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FFE94F">
      <w:pPr>
        <w:pStyle w:val="51"/>
        <w:framePr w:w="9639" w:h="6976" w:hRule="exact" w:hSpace="0" w:vSpace="0" w:wrap="around" w:hAnchor="page" w:y="6408"/>
        <w:jc w:val="center"/>
        <w:rPr>
          <w:rFonts w:ascii="黑体" w:hAnsi="黑体" w:eastAsia="黑体"/>
          <w:b w:val="0"/>
          <w:bCs w:val="0"/>
          <w:w w:val="100"/>
        </w:rPr>
      </w:pPr>
    </w:p>
    <w:p w14:paraId="74A61A91">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机车车辆计量数据管理规范</w:t>
      </w:r>
      <w:r>
        <w:fldChar w:fldCharType="end"/>
      </w:r>
      <w:bookmarkEnd w:id="9"/>
    </w:p>
    <w:p w14:paraId="23562696">
      <w:pPr>
        <w:framePr w:w="9639" w:h="6974" w:hRule="exact" w:wrap="around" w:vAnchor="page" w:hAnchor="page" w:x="1419" w:y="6408" w:anchorLock="1"/>
        <w:ind w:left="-1418"/>
      </w:pPr>
    </w:p>
    <w:p w14:paraId="3B131BE3">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Specification for </w:t>
      </w:r>
      <w:r>
        <w:rPr>
          <w:rFonts w:hint="eastAsia" w:eastAsia="黑体"/>
          <w:szCs w:val="28"/>
        </w:rPr>
        <w:t>d</w:t>
      </w:r>
      <w:r>
        <w:rPr>
          <w:rFonts w:eastAsia="黑体"/>
          <w:szCs w:val="28"/>
        </w:rPr>
        <w:t xml:space="preserve">ata </w:t>
      </w:r>
      <w:r>
        <w:rPr>
          <w:rFonts w:hint="eastAsia" w:eastAsia="黑体"/>
          <w:szCs w:val="28"/>
        </w:rPr>
        <w:t>m</w:t>
      </w:r>
      <w:r>
        <w:rPr>
          <w:rFonts w:eastAsia="黑体"/>
          <w:szCs w:val="28"/>
        </w:rPr>
        <w:t xml:space="preserve">anagement of </w:t>
      </w:r>
      <w:r>
        <w:rPr>
          <w:rFonts w:hint="eastAsia" w:eastAsia="黑体"/>
          <w:szCs w:val="28"/>
        </w:rPr>
        <w:t>r</w:t>
      </w:r>
      <w:r>
        <w:rPr>
          <w:rFonts w:eastAsia="黑体"/>
          <w:szCs w:val="28"/>
        </w:rPr>
        <w:t xml:space="preserve">olling stock metrology </w:t>
      </w:r>
      <w:r>
        <w:rPr>
          <w:rFonts w:eastAsia="黑体"/>
          <w:szCs w:val="28"/>
        </w:rPr>
        <w:fldChar w:fldCharType="end"/>
      </w:r>
      <w:bookmarkEnd w:id="10"/>
    </w:p>
    <w:p w14:paraId="6721B3AC">
      <w:pPr>
        <w:framePr w:w="9639" w:h="6974" w:hRule="exact" w:wrap="around" w:vAnchor="page" w:hAnchor="page" w:x="1419" w:y="6408" w:anchorLock="1"/>
        <w:spacing w:line="760" w:lineRule="exact"/>
        <w:ind w:left="-1418"/>
      </w:pPr>
    </w:p>
    <w:p w14:paraId="12F6B005">
      <w:pPr>
        <w:pStyle w:val="126"/>
        <w:framePr w:w="9639" w:h="6974" w:hRule="exact" w:wrap="around" w:vAnchor="page" w:hAnchor="page" w:x="1419" w:y="6408" w:anchorLock="1"/>
        <w:textAlignment w:val="bottom"/>
        <w:rPr>
          <w:rFonts w:eastAsia="黑体"/>
          <w:szCs w:val="28"/>
        </w:rPr>
      </w:pPr>
    </w:p>
    <w:p w14:paraId="1CCB5DD3">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0DB2F5C">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w:t>
      </w:r>
      <w:r>
        <w:rPr>
          <w:rFonts w:hint="eastAsia"/>
          <w:sz w:val="21"/>
          <w:szCs w:val="28"/>
        </w:rPr>
        <w:t>年</w:t>
      </w:r>
      <w:r>
        <w:rPr>
          <w:sz w:val="21"/>
          <w:szCs w:val="28"/>
        </w:rPr>
        <w:t>10</w:t>
      </w:r>
      <w:r>
        <w:rPr>
          <w:rFonts w:hint="eastAsia"/>
          <w:sz w:val="21"/>
          <w:szCs w:val="28"/>
        </w:rPr>
        <w:t>月</w:t>
      </w:r>
      <w:r>
        <w:rPr>
          <w:sz w:val="21"/>
          <w:szCs w:val="28"/>
        </w:rPr>
        <w:t>23</w:t>
      </w:r>
      <w:r>
        <w:rPr>
          <w:rFonts w:hint="eastAsia"/>
          <w:sz w:val="21"/>
          <w:szCs w:val="28"/>
        </w:rPr>
        <w:t>日）</w:t>
      </w:r>
      <w:r>
        <w:rPr>
          <w:sz w:val="21"/>
          <w:szCs w:val="28"/>
        </w:rPr>
        <w:fldChar w:fldCharType="end"/>
      </w:r>
      <w:bookmarkEnd w:id="12"/>
    </w:p>
    <w:p w14:paraId="33B4AFBE">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5C6E544">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A5621FE">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562E145">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6F27BAD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86AD003">
      <w:pPr>
        <w:pStyle w:val="92"/>
        <w:spacing w:after="468"/>
        <w:rPr>
          <w:rFonts w:hint="eastAsia"/>
        </w:rPr>
      </w:pPr>
      <w:bookmarkStart w:id="21" w:name="BookMark1"/>
      <w:bookmarkStart w:id="22" w:name="_Toc167804859"/>
      <w:bookmarkStart w:id="23" w:name="_Toc170804830"/>
      <w:bookmarkStart w:id="24" w:name="_Toc170821726"/>
      <w:bookmarkStart w:id="25" w:name="_Toc167805094"/>
      <w:bookmarkStart w:id="26" w:name="_Toc171939788"/>
      <w:bookmarkStart w:id="27" w:name="_Toc170804907"/>
      <w:bookmarkStart w:id="28" w:name="_Toc170396004"/>
      <w:bookmarkStart w:id="29" w:name="_Toc180578810"/>
      <w:bookmarkStart w:id="30" w:name="_Toc180663803"/>
      <w:bookmarkStart w:id="31" w:name="_Toc180096747"/>
      <w:r>
        <w:rPr>
          <w:rFonts w:hint="eastAsia"/>
          <w:spacing w:val="320"/>
        </w:rPr>
        <w:t>目</w:t>
      </w:r>
      <w:r>
        <w:rPr>
          <w:rFonts w:hint="eastAsia"/>
        </w:rPr>
        <w:t>次</w:t>
      </w:r>
    </w:p>
    <w:p w14:paraId="05C6B3F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"_Toc180664119" </w:instrText>
      </w:r>
      <w:r>
        <w:fldChar w:fldCharType="separate"/>
      </w:r>
      <w:r>
        <w:rPr>
          <w:rStyle w:val="33"/>
        </w:rPr>
        <w:t>前言</w:t>
      </w:r>
      <w:r>
        <w:tab/>
      </w:r>
      <w:r>
        <w:fldChar w:fldCharType="begin"/>
      </w:r>
      <w:r>
        <w:instrText xml:space="preserve"> PAGEREF _Toc180664119 \h </w:instrText>
      </w:r>
      <w:r>
        <w:fldChar w:fldCharType="separate"/>
      </w:r>
      <w:r>
        <w:t>II</w:t>
      </w:r>
      <w:r>
        <w:fldChar w:fldCharType="end"/>
      </w:r>
      <w:r>
        <w:fldChar w:fldCharType="end"/>
      </w:r>
    </w:p>
    <w:p w14:paraId="32F212C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"_Toc180664120" </w:instrText>
      </w:r>
      <w:r>
        <w:fldChar w:fldCharType="separate"/>
      </w:r>
      <w:r>
        <w:rPr>
          <w:rStyle w:val="33"/>
        </w:rPr>
        <w:t>1  范围</w:t>
      </w:r>
      <w:r>
        <w:tab/>
      </w:r>
      <w:r>
        <w:fldChar w:fldCharType="begin"/>
      </w:r>
      <w:r>
        <w:instrText xml:space="preserve"> PAGEREF _Toc180664120 \h </w:instrText>
      </w:r>
      <w:r>
        <w:fldChar w:fldCharType="separate"/>
      </w:r>
      <w:r>
        <w:t>1</w:t>
      </w:r>
      <w:r>
        <w:fldChar w:fldCharType="end"/>
      </w:r>
      <w:r>
        <w:fldChar w:fldCharType="end"/>
      </w:r>
    </w:p>
    <w:p w14:paraId="0BC6F0D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"_Toc180664121" </w:instrText>
      </w:r>
      <w:r>
        <w:fldChar w:fldCharType="separate"/>
      </w:r>
      <w:r>
        <w:rPr>
          <w:rStyle w:val="33"/>
        </w:rPr>
        <w:t>2  规范性引用文件</w:t>
      </w:r>
      <w:r>
        <w:tab/>
      </w:r>
      <w:r>
        <w:fldChar w:fldCharType="begin"/>
      </w:r>
      <w:r>
        <w:instrText xml:space="preserve"> PAGEREF _Toc180664121 \h </w:instrText>
      </w:r>
      <w:r>
        <w:fldChar w:fldCharType="separate"/>
      </w:r>
      <w:r>
        <w:t>1</w:t>
      </w:r>
      <w:r>
        <w:fldChar w:fldCharType="end"/>
      </w:r>
      <w:r>
        <w:fldChar w:fldCharType="end"/>
      </w:r>
    </w:p>
    <w:p w14:paraId="6A119FA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"_Toc180664122" </w:instrText>
      </w:r>
      <w:r>
        <w:fldChar w:fldCharType="separate"/>
      </w:r>
      <w:r>
        <w:rPr>
          <w:rStyle w:val="33"/>
        </w:rPr>
        <w:t>3  术语和定义</w:t>
      </w:r>
      <w:r>
        <w:tab/>
      </w:r>
      <w:r>
        <w:fldChar w:fldCharType="begin"/>
      </w:r>
      <w:r>
        <w:instrText xml:space="preserve"> PAGEREF _Toc180664122 \h </w:instrText>
      </w:r>
      <w:r>
        <w:fldChar w:fldCharType="separate"/>
      </w:r>
      <w:r>
        <w:t>1</w:t>
      </w:r>
      <w:r>
        <w:fldChar w:fldCharType="end"/>
      </w:r>
      <w:r>
        <w:fldChar w:fldCharType="end"/>
      </w:r>
    </w:p>
    <w:p w14:paraId="41268AB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"_Toc180664123" </w:instrText>
      </w:r>
      <w:r>
        <w:fldChar w:fldCharType="separate"/>
      </w:r>
      <w:r>
        <w:rPr>
          <w:rStyle w:val="33"/>
        </w:rPr>
        <w:t>4  数据结构</w:t>
      </w:r>
      <w:r>
        <w:tab/>
      </w:r>
      <w:r>
        <w:fldChar w:fldCharType="begin"/>
      </w:r>
      <w:r>
        <w:instrText xml:space="preserve"> PAGEREF _Toc180664123 \h </w:instrText>
      </w:r>
      <w:r>
        <w:fldChar w:fldCharType="separate"/>
      </w:r>
      <w:r>
        <w:t>2</w:t>
      </w:r>
      <w:r>
        <w:fldChar w:fldCharType="end"/>
      </w:r>
      <w:r>
        <w:fldChar w:fldCharType="end"/>
      </w:r>
    </w:p>
    <w:p w14:paraId="7EA40EB4">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"_Toc180664124" </w:instrText>
      </w:r>
      <w:r>
        <w:fldChar w:fldCharType="separate"/>
      </w:r>
      <w:r>
        <w:rPr>
          <w:rStyle w:val="33"/>
          <w14:scene3d w14:prst="orthographicFront">
            <w14:lightRig w14:rig="threePt" w14:dir="t">
              <w14:rot w14:lat="0" w14:lon="0" w14:rev="0"/>
            </w14:lightRig>
          </w14:scene3d>
        </w:rPr>
        <w:t xml:space="preserve">4.1 </w:t>
      </w:r>
      <w:r>
        <w:rPr>
          <w:rStyle w:val="33"/>
        </w:rPr>
        <w:t xml:space="preserve"> 数据类型</w:t>
      </w:r>
      <w:r>
        <w:tab/>
      </w:r>
      <w:r>
        <w:fldChar w:fldCharType="begin"/>
      </w:r>
      <w:r>
        <w:instrText xml:space="preserve"> PAGEREF _Toc180664124 \h </w:instrText>
      </w:r>
      <w:r>
        <w:fldChar w:fldCharType="separate"/>
      </w:r>
      <w:r>
        <w:t>2</w:t>
      </w:r>
      <w:r>
        <w:fldChar w:fldCharType="end"/>
      </w:r>
      <w:r>
        <w:fldChar w:fldCharType="end"/>
      </w:r>
    </w:p>
    <w:p w14:paraId="76D4FE22">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"_Toc180664125" </w:instrText>
      </w:r>
      <w:r>
        <w:fldChar w:fldCharType="separate"/>
      </w:r>
      <w:r>
        <w:rPr>
          <w:rStyle w:val="33"/>
          <w14:scene3d w14:prst="orthographicFront">
            <w14:lightRig w14:rig="threePt" w14:dir="t">
              <w14:rot w14:lat="0" w14:lon="0" w14:rev="0"/>
            </w14:lightRig>
          </w14:scene3d>
        </w:rPr>
        <w:t xml:space="preserve">4.2 </w:t>
      </w:r>
      <w:r>
        <w:rPr>
          <w:rStyle w:val="33"/>
        </w:rPr>
        <w:t xml:space="preserve"> 结构化数据</w:t>
      </w:r>
      <w:r>
        <w:tab/>
      </w:r>
      <w:r>
        <w:fldChar w:fldCharType="begin"/>
      </w:r>
      <w:r>
        <w:instrText xml:space="preserve"> PAGEREF _Toc180664125 \h </w:instrText>
      </w:r>
      <w:r>
        <w:fldChar w:fldCharType="separate"/>
      </w:r>
      <w:r>
        <w:t>2</w:t>
      </w:r>
      <w:r>
        <w:fldChar w:fldCharType="end"/>
      </w:r>
      <w:r>
        <w:fldChar w:fldCharType="end"/>
      </w:r>
    </w:p>
    <w:p w14:paraId="64264A2C">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"_Toc180664126" </w:instrText>
      </w:r>
      <w:r>
        <w:fldChar w:fldCharType="separate"/>
      </w:r>
      <w:r>
        <w:rPr>
          <w:rStyle w:val="33"/>
          <w14:scene3d w14:prst="orthographicFront">
            <w14:lightRig w14:rig="threePt" w14:dir="t">
              <w14:rot w14:lat="0" w14:lon="0" w14:rev="0"/>
            </w14:lightRig>
          </w14:scene3d>
        </w:rPr>
        <w:t xml:space="preserve">4.3 </w:t>
      </w:r>
      <w:r>
        <w:rPr>
          <w:rStyle w:val="33"/>
        </w:rPr>
        <w:t xml:space="preserve"> 半结构化数据</w:t>
      </w:r>
      <w:r>
        <w:tab/>
      </w:r>
      <w:r>
        <w:fldChar w:fldCharType="begin"/>
      </w:r>
      <w:r>
        <w:instrText xml:space="preserve"> PAGEREF _Toc180664126 \h </w:instrText>
      </w:r>
      <w:r>
        <w:fldChar w:fldCharType="separate"/>
      </w:r>
      <w:r>
        <w:t>2</w:t>
      </w:r>
      <w:r>
        <w:fldChar w:fldCharType="end"/>
      </w:r>
      <w:r>
        <w:fldChar w:fldCharType="end"/>
      </w:r>
    </w:p>
    <w:p w14:paraId="2BF86283">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"_Toc180664127" </w:instrText>
      </w:r>
      <w:r>
        <w:fldChar w:fldCharType="separate"/>
      </w:r>
      <w:r>
        <w:rPr>
          <w:rStyle w:val="33"/>
          <w14:scene3d w14:prst="orthographicFront">
            <w14:lightRig w14:rig="threePt" w14:dir="t">
              <w14:rot w14:lat="0" w14:lon="0" w14:rev="0"/>
            </w14:lightRig>
          </w14:scene3d>
        </w:rPr>
        <w:t xml:space="preserve">4.4 </w:t>
      </w:r>
      <w:r>
        <w:rPr>
          <w:rStyle w:val="33"/>
        </w:rPr>
        <w:t xml:space="preserve"> 非结构化数据</w:t>
      </w:r>
      <w:r>
        <w:tab/>
      </w:r>
      <w:r>
        <w:fldChar w:fldCharType="begin"/>
      </w:r>
      <w:r>
        <w:instrText xml:space="preserve"> PAGEREF _Toc180664127 \h </w:instrText>
      </w:r>
      <w:r>
        <w:fldChar w:fldCharType="separate"/>
      </w:r>
      <w:r>
        <w:t>2</w:t>
      </w:r>
      <w:r>
        <w:fldChar w:fldCharType="end"/>
      </w:r>
      <w:r>
        <w:fldChar w:fldCharType="end"/>
      </w:r>
    </w:p>
    <w:p w14:paraId="72E7FDF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"_Toc180664128" </w:instrText>
      </w:r>
      <w:r>
        <w:fldChar w:fldCharType="separate"/>
      </w:r>
      <w:r>
        <w:rPr>
          <w:rStyle w:val="33"/>
        </w:rPr>
        <w:t>5  数据处理与传输</w:t>
      </w:r>
      <w:r>
        <w:tab/>
      </w:r>
      <w:r>
        <w:fldChar w:fldCharType="begin"/>
      </w:r>
      <w:r>
        <w:instrText xml:space="preserve"> PAGEREF _Toc180664128 \h </w:instrText>
      </w:r>
      <w:r>
        <w:fldChar w:fldCharType="separate"/>
      </w:r>
      <w:r>
        <w:t>2</w:t>
      </w:r>
      <w:r>
        <w:fldChar w:fldCharType="end"/>
      </w:r>
      <w:r>
        <w:fldChar w:fldCharType="end"/>
      </w:r>
    </w:p>
    <w:p w14:paraId="4907371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"_Toc180664129" </w:instrText>
      </w:r>
      <w:r>
        <w:fldChar w:fldCharType="separate"/>
      </w:r>
      <w:r>
        <w:rPr>
          <w:rStyle w:val="33"/>
        </w:rPr>
        <w:t>6  数据存储</w:t>
      </w:r>
      <w:r>
        <w:tab/>
      </w:r>
      <w:r>
        <w:fldChar w:fldCharType="begin"/>
      </w:r>
      <w:r>
        <w:instrText xml:space="preserve"> PAGEREF _Toc180664129 \h </w:instrText>
      </w:r>
      <w:r>
        <w:fldChar w:fldCharType="separate"/>
      </w:r>
      <w:r>
        <w:t>2</w:t>
      </w:r>
      <w:r>
        <w:fldChar w:fldCharType="end"/>
      </w:r>
      <w:r>
        <w:fldChar w:fldCharType="end"/>
      </w:r>
    </w:p>
    <w:p w14:paraId="34DA1E8A">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"_Toc180664130" </w:instrText>
      </w:r>
      <w:r>
        <w:fldChar w:fldCharType="separate"/>
      </w:r>
      <w:r>
        <w:rPr>
          <w:rStyle w:val="33"/>
          <w14:scene3d w14:prst="orthographicFront">
            <w14:lightRig w14:rig="threePt" w14:dir="t">
              <w14:rot w14:lat="0" w14:lon="0" w14:rev="0"/>
            </w14:lightRig>
          </w14:scene3d>
        </w:rPr>
        <w:t xml:space="preserve">6.1 </w:t>
      </w:r>
      <w:r>
        <w:rPr>
          <w:rStyle w:val="33"/>
        </w:rPr>
        <w:t xml:space="preserve"> 基本要求</w:t>
      </w:r>
      <w:r>
        <w:tab/>
      </w:r>
      <w:r>
        <w:fldChar w:fldCharType="begin"/>
      </w:r>
      <w:r>
        <w:instrText xml:space="preserve"> PAGEREF _Toc180664130 \h </w:instrText>
      </w:r>
      <w:r>
        <w:fldChar w:fldCharType="separate"/>
      </w:r>
      <w:r>
        <w:t>2</w:t>
      </w:r>
      <w:r>
        <w:fldChar w:fldCharType="end"/>
      </w:r>
      <w:r>
        <w:fldChar w:fldCharType="end"/>
      </w:r>
    </w:p>
    <w:p w14:paraId="2ED26728">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"_Toc180664131" </w:instrText>
      </w:r>
      <w:r>
        <w:fldChar w:fldCharType="separate"/>
      </w:r>
      <w:r>
        <w:rPr>
          <w:rStyle w:val="33"/>
          <w14:scene3d w14:prst="orthographicFront">
            <w14:lightRig w14:rig="threePt" w14:dir="t">
              <w14:rot w14:lat="0" w14:lon="0" w14:rev="0"/>
            </w14:lightRig>
          </w14:scene3d>
        </w:rPr>
        <w:t xml:space="preserve">6.2 </w:t>
      </w:r>
      <w:r>
        <w:rPr>
          <w:rStyle w:val="33"/>
        </w:rPr>
        <w:t xml:space="preserve"> 存储方式</w:t>
      </w:r>
      <w:r>
        <w:tab/>
      </w:r>
      <w:r>
        <w:fldChar w:fldCharType="begin"/>
      </w:r>
      <w:r>
        <w:instrText xml:space="preserve"> PAGEREF _Toc180664131 \h </w:instrText>
      </w:r>
      <w:r>
        <w:fldChar w:fldCharType="separate"/>
      </w:r>
      <w:r>
        <w:t>3</w:t>
      </w:r>
      <w:r>
        <w:fldChar w:fldCharType="end"/>
      </w:r>
      <w:r>
        <w:fldChar w:fldCharType="end"/>
      </w:r>
    </w:p>
    <w:p w14:paraId="58CC26E5">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"_Toc180664132" </w:instrText>
      </w:r>
      <w:r>
        <w:fldChar w:fldCharType="separate"/>
      </w:r>
      <w:r>
        <w:rPr>
          <w:rStyle w:val="33"/>
          <w14:scene3d w14:prst="orthographicFront">
            <w14:lightRig w14:rig="threePt" w14:dir="t">
              <w14:rot w14:lat="0" w14:lon="0" w14:rev="0"/>
            </w14:lightRig>
          </w14:scene3d>
        </w:rPr>
        <w:t xml:space="preserve">6.3 </w:t>
      </w:r>
      <w:r>
        <w:rPr>
          <w:rStyle w:val="33"/>
        </w:rPr>
        <w:t xml:space="preserve"> 数据库管理</w:t>
      </w:r>
      <w:r>
        <w:tab/>
      </w:r>
      <w:r>
        <w:fldChar w:fldCharType="begin"/>
      </w:r>
      <w:r>
        <w:instrText xml:space="preserve"> PAGEREF _Toc180664132 \h </w:instrText>
      </w:r>
      <w:r>
        <w:fldChar w:fldCharType="separate"/>
      </w:r>
      <w:r>
        <w:t>3</w:t>
      </w:r>
      <w:r>
        <w:fldChar w:fldCharType="end"/>
      </w:r>
      <w:r>
        <w:fldChar w:fldCharType="end"/>
      </w:r>
    </w:p>
    <w:p w14:paraId="2AFD165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"_Toc180664133" </w:instrText>
      </w:r>
      <w:r>
        <w:fldChar w:fldCharType="separate"/>
      </w:r>
      <w:r>
        <w:rPr>
          <w:rStyle w:val="33"/>
        </w:rPr>
        <w:t>7  数据共享</w:t>
      </w:r>
      <w:r>
        <w:tab/>
      </w:r>
      <w:r>
        <w:fldChar w:fldCharType="begin"/>
      </w:r>
      <w:r>
        <w:instrText xml:space="preserve"> PAGEREF _Toc180664133 \h </w:instrText>
      </w:r>
      <w:r>
        <w:fldChar w:fldCharType="separate"/>
      </w:r>
      <w:r>
        <w:t>3</w:t>
      </w:r>
      <w:r>
        <w:fldChar w:fldCharType="end"/>
      </w:r>
      <w:r>
        <w:fldChar w:fldCharType="end"/>
      </w:r>
    </w:p>
    <w:p w14:paraId="4A4E6703">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"_Toc180664134" </w:instrText>
      </w:r>
      <w:r>
        <w:fldChar w:fldCharType="separate"/>
      </w:r>
      <w:r>
        <w:rPr>
          <w:rStyle w:val="33"/>
          <w14:scene3d w14:prst="orthographicFront">
            <w14:lightRig w14:rig="threePt" w14:dir="t">
              <w14:rot w14:lat="0" w14:lon="0" w14:rev="0"/>
            </w14:lightRig>
          </w14:scene3d>
        </w:rPr>
        <w:t xml:space="preserve">7.1 </w:t>
      </w:r>
      <w:r>
        <w:rPr>
          <w:rStyle w:val="33"/>
        </w:rPr>
        <w:t xml:space="preserve"> 基本要求</w:t>
      </w:r>
      <w:r>
        <w:tab/>
      </w:r>
      <w:r>
        <w:fldChar w:fldCharType="begin"/>
      </w:r>
      <w:r>
        <w:instrText xml:space="preserve"> PAGEREF _Toc180664134 \h </w:instrText>
      </w:r>
      <w:r>
        <w:fldChar w:fldCharType="separate"/>
      </w:r>
      <w:r>
        <w:t>3</w:t>
      </w:r>
      <w:r>
        <w:fldChar w:fldCharType="end"/>
      </w:r>
      <w:r>
        <w:fldChar w:fldCharType="end"/>
      </w:r>
    </w:p>
    <w:p w14:paraId="3CD2B768">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"_Toc180664135" </w:instrText>
      </w:r>
      <w:r>
        <w:fldChar w:fldCharType="separate"/>
      </w:r>
      <w:r>
        <w:rPr>
          <w:rStyle w:val="33"/>
          <w14:scene3d w14:prst="orthographicFront">
            <w14:lightRig w14:rig="threePt" w14:dir="t">
              <w14:rot w14:lat="0" w14:lon="0" w14:rev="0"/>
            </w14:lightRig>
          </w14:scene3d>
        </w:rPr>
        <w:t xml:space="preserve">7.2 </w:t>
      </w:r>
      <w:r>
        <w:rPr>
          <w:rStyle w:val="33"/>
        </w:rPr>
        <w:t xml:space="preserve"> 共享内容</w:t>
      </w:r>
      <w:r>
        <w:tab/>
      </w:r>
      <w:r>
        <w:fldChar w:fldCharType="begin"/>
      </w:r>
      <w:r>
        <w:instrText xml:space="preserve"> PAGEREF _Toc180664135 \h </w:instrText>
      </w:r>
      <w:r>
        <w:fldChar w:fldCharType="separate"/>
      </w:r>
      <w:r>
        <w:t>3</w:t>
      </w:r>
      <w:r>
        <w:fldChar w:fldCharType="end"/>
      </w:r>
      <w:r>
        <w:fldChar w:fldCharType="end"/>
      </w:r>
    </w:p>
    <w:p w14:paraId="7AD2D809">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"_Toc180664136" </w:instrText>
      </w:r>
      <w:r>
        <w:fldChar w:fldCharType="separate"/>
      </w:r>
      <w:r>
        <w:rPr>
          <w:rStyle w:val="33"/>
          <w14:scene3d w14:prst="orthographicFront">
            <w14:lightRig w14:rig="threePt" w14:dir="t">
              <w14:rot w14:lat="0" w14:lon="0" w14:rev="0"/>
            </w14:lightRig>
          </w14:scene3d>
        </w:rPr>
        <w:t xml:space="preserve">7.3 </w:t>
      </w:r>
      <w:r>
        <w:rPr>
          <w:rStyle w:val="33"/>
        </w:rPr>
        <w:t xml:space="preserve"> 共享方式</w:t>
      </w:r>
      <w:r>
        <w:tab/>
      </w:r>
      <w:r>
        <w:fldChar w:fldCharType="begin"/>
      </w:r>
      <w:r>
        <w:instrText xml:space="preserve"> PAGEREF _Toc180664136 \h </w:instrText>
      </w:r>
      <w:r>
        <w:fldChar w:fldCharType="separate"/>
      </w:r>
      <w:r>
        <w:t>3</w:t>
      </w:r>
      <w:r>
        <w:fldChar w:fldCharType="end"/>
      </w:r>
      <w:r>
        <w:fldChar w:fldCharType="end"/>
      </w:r>
    </w:p>
    <w:p w14:paraId="05B6C78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"_Toc180664137" </w:instrText>
      </w:r>
      <w:r>
        <w:fldChar w:fldCharType="separate"/>
      </w:r>
      <w:r>
        <w:rPr>
          <w:rStyle w:val="33"/>
        </w:rPr>
        <w:t>8  数据安全</w:t>
      </w:r>
      <w:r>
        <w:tab/>
      </w:r>
      <w:r>
        <w:fldChar w:fldCharType="begin"/>
      </w:r>
      <w:r>
        <w:instrText xml:space="preserve"> PAGEREF _Toc180664137 \h </w:instrText>
      </w:r>
      <w:r>
        <w:fldChar w:fldCharType="separate"/>
      </w:r>
      <w:r>
        <w:t>3</w:t>
      </w:r>
      <w:r>
        <w:fldChar w:fldCharType="end"/>
      </w:r>
      <w:r>
        <w:fldChar w:fldCharType="end"/>
      </w:r>
    </w:p>
    <w:p w14:paraId="501091FA">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"_Toc180664138" </w:instrText>
      </w:r>
      <w:r>
        <w:fldChar w:fldCharType="separate"/>
      </w:r>
      <w:r>
        <w:rPr>
          <w:rStyle w:val="33"/>
          <w14:scene3d w14:prst="orthographicFront">
            <w14:lightRig w14:rig="threePt" w14:dir="t">
              <w14:rot w14:lat="0" w14:lon="0" w14:rev="0"/>
            </w14:lightRig>
          </w14:scene3d>
        </w:rPr>
        <w:t xml:space="preserve">8.1 </w:t>
      </w:r>
      <w:r>
        <w:rPr>
          <w:rStyle w:val="33"/>
        </w:rPr>
        <w:t xml:space="preserve"> 储存安全</w:t>
      </w:r>
      <w:r>
        <w:tab/>
      </w:r>
      <w:r>
        <w:fldChar w:fldCharType="begin"/>
      </w:r>
      <w:r>
        <w:instrText xml:space="preserve"> PAGEREF _Toc180664138 \h </w:instrText>
      </w:r>
      <w:r>
        <w:fldChar w:fldCharType="separate"/>
      </w:r>
      <w:r>
        <w:t>3</w:t>
      </w:r>
      <w:r>
        <w:fldChar w:fldCharType="end"/>
      </w:r>
      <w:r>
        <w:fldChar w:fldCharType="end"/>
      </w:r>
    </w:p>
    <w:p w14:paraId="26BD162A">
      <w:pPr>
        <w:pStyle w:val="24"/>
        <w:rPr>
          <w:rFonts w:asciiTheme="minorHAnsi" w:hAnsiTheme="minorHAnsi" w:eastAsiaTheme="minorEastAsia" w:cstheme="minorBidi"/>
          <w:sz w:val="22"/>
          <w:szCs w:val="24"/>
          <w14:ligatures w14:val="standardContextual"/>
        </w:rPr>
      </w:pPr>
      <w:r>
        <w:fldChar w:fldCharType="begin"/>
      </w:r>
      <w:r>
        <w:instrText xml:space="preserve"> HYPERLINK \l "_Toc180664139" </w:instrText>
      </w:r>
      <w:r>
        <w:fldChar w:fldCharType="separate"/>
      </w:r>
      <w:r>
        <w:rPr>
          <w:rStyle w:val="33"/>
          <w14:scene3d w14:prst="orthographicFront">
            <w14:lightRig w14:rig="threePt" w14:dir="t">
              <w14:rot w14:lat="0" w14:lon="0" w14:rev="0"/>
            </w14:lightRig>
          </w14:scene3d>
        </w:rPr>
        <w:t xml:space="preserve">8.2 </w:t>
      </w:r>
      <w:r>
        <w:rPr>
          <w:rStyle w:val="33"/>
        </w:rPr>
        <w:t xml:space="preserve"> 共享安全</w:t>
      </w:r>
      <w:r>
        <w:tab/>
      </w:r>
      <w:r>
        <w:fldChar w:fldCharType="begin"/>
      </w:r>
      <w:r>
        <w:instrText xml:space="preserve"> PAGEREF _Toc180664139 \h </w:instrText>
      </w:r>
      <w:r>
        <w:fldChar w:fldCharType="separate"/>
      </w:r>
      <w:r>
        <w:t>4</w:t>
      </w:r>
      <w:r>
        <w:fldChar w:fldCharType="end"/>
      </w:r>
      <w:r>
        <w:fldChar w:fldCharType="end"/>
      </w:r>
    </w:p>
    <w:p w14:paraId="54597DD7">
      <w:pPr>
        <w:pStyle w:val="92"/>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2B76A6B4">
      <w:pPr>
        <w:pStyle w:val="90"/>
        <w:spacing w:after="468"/>
      </w:pPr>
      <w:bookmarkStart w:id="32" w:name="_Toc180664119"/>
      <w:bookmarkStart w:id="33" w:name="BookMark2"/>
      <w:r>
        <w:rPr>
          <w:rFonts w:hint="eastAsia"/>
          <w:spacing w:val="320"/>
        </w:rPr>
        <w:t>前</w:t>
      </w:r>
      <w:r>
        <w:rPr>
          <w:rFonts w:hint="eastAsia"/>
        </w:rPr>
        <w:t>言</w:t>
      </w:r>
      <w:bookmarkEnd w:id="22"/>
      <w:bookmarkEnd w:id="23"/>
      <w:bookmarkEnd w:id="24"/>
      <w:bookmarkEnd w:id="25"/>
      <w:bookmarkEnd w:id="26"/>
      <w:bookmarkEnd w:id="27"/>
      <w:bookmarkEnd w:id="28"/>
      <w:bookmarkEnd w:id="29"/>
      <w:bookmarkEnd w:id="30"/>
      <w:bookmarkEnd w:id="31"/>
      <w:bookmarkEnd w:id="32"/>
    </w:p>
    <w:p w14:paraId="151098C0">
      <w:pPr>
        <w:pStyle w:val="57"/>
        <w:ind w:firstLine="420"/>
      </w:pPr>
      <w:r>
        <w:rPr>
          <w:rFonts w:hint="eastAsia"/>
        </w:rPr>
        <w:t>本文件按照GB/T 1.1—2020《标准化工作导则  第1部分：标准化文件的结构和起草规则》的规定起草。</w:t>
      </w:r>
    </w:p>
    <w:p w14:paraId="38D367F4">
      <w:pPr>
        <w:pStyle w:val="57"/>
        <w:ind w:firstLine="420"/>
      </w:pPr>
      <w:r>
        <w:rPr>
          <w:rFonts w:hint="eastAsia"/>
        </w:rPr>
        <w:t>请注意本文件的某些内容可能涉及专利。本文件的发布机构不承担识别专利的责任。</w:t>
      </w:r>
    </w:p>
    <w:p w14:paraId="5B658666">
      <w:pPr>
        <w:pStyle w:val="57"/>
        <w:ind w:firstLine="420"/>
      </w:pPr>
      <w:r>
        <w:rPr>
          <w:rFonts w:hint="eastAsia"/>
        </w:rPr>
        <w:t>本文件由湖南省市场监督管理局提出并归口。</w:t>
      </w:r>
    </w:p>
    <w:p w14:paraId="3AA8BA86">
      <w:pPr>
        <w:pStyle w:val="57"/>
        <w:ind w:firstLine="420"/>
      </w:pPr>
      <w:r>
        <w:rPr>
          <w:rFonts w:hint="eastAsia"/>
        </w:rPr>
        <w:t>本文件起草单位：湖南省计量检测研究院、中车株洲电力机车有限公司、湖南科技大学、</w:t>
      </w:r>
      <w:bookmarkStart w:id="215" w:name="_GoBack"/>
      <w:bookmarkEnd w:id="215"/>
      <w:r>
        <w:rPr>
          <w:rFonts w:hint="eastAsia"/>
        </w:rPr>
        <w:t>湖南省质量和标准化研究院。</w:t>
      </w:r>
    </w:p>
    <w:p w14:paraId="3BD5D310">
      <w:pPr>
        <w:pStyle w:val="57"/>
        <w:ind w:firstLine="420"/>
        <w:sectPr>
          <w:pgSz w:w="11906" w:h="16838"/>
          <w:pgMar w:top="2410" w:right="1134" w:bottom="1134" w:left="1134" w:header="1418" w:footer="1134" w:gutter="284"/>
          <w:pgNumType w:fmt="upperRoman"/>
          <w:cols w:space="425" w:num="1"/>
          <w:formProt w:val="0"/>
          <w:docGrid w:type="lines" w:linePitch="312" w:charSpace="0"/>
        </w:sectPr>
      </w:pPr>
      <w:r>
        <w:rPr>
          <w:rFonts w:hint="eastAsia"/>
        </w:rPr>
        <w:t>本文件主要起草人：</w:t>
      </w:r>
    </w:p>
    <w:bookmarkEnd w:id="33"/>
    <w:p w14:paraId="3B4B282C">
      <w:pPr>
        <w:spacing w:line="20" w:lineRule="exact"/>
        <w:jc w:val="center"/>
        <w:rPr>
          <w:rFonts w:ascii="黑体" w:hAnsi="黑体" w:eastAsia="黑体"/>
          <w:sz w:val="32"/>
          <w:szCs w:val="32"/>
        </w:rPr>
      </w:pPr>
      <w:bookmarkStart w:id="34" w:name="BookMark4"/>
    </w:p>
    <w:p w14:paraId="4D50F76D">
      <w:pPr>
        <w:spacing w:line="20" w:lineRule="exact"/>
        <w:jc w:val="center"/>
        <w:rPr>
          <w:rFonts w:ascii="黑体" w:hAnsi="黑体" w:eastAsia="黑体"/>
          <w:sz w:val="32"/>
          <w:szCs w:val="32"/>
        </w:rPr>
      </w:pPr>
    </w:p>
    <w:sdt>
      <w:sdtPr>
        <w:tag w:val="NEW_STAND_NAME"/>
        <w:id w:val="595910757"/>
        <w:lock w:val="sdtLocked"/>
        <w:placeholder>
          <w:docPart w:val="0F6A48CF6B5746E2AF3BCEE6121FB59B"/>
        </w:placeholder>
      </w:sdtPr>
      <w:sdtContent>
        <w:p w14:paraId="3630E977">
          <w:pPr>
            <w:pStyle w:val="178"/>
            <w:spacing w:before="3" w:beforeLines="1" w:after="686" w:afterLines="220"/>
          </w:pPr>
          <w:bookmarkStart w:id="35" w:name="NEW_STAND_NAME"/>
          <w:r>
            <w:rPr>
              <w:rFonts w:hint="eastAsia"/>
            </w:rPr>
            <w:t>机车车辆计量数据管理规范</w:t>
          </w:r>
        </w:p>
      </w:sdtContent>
    </w:sdt>
    <w:bookmarkEnd w:id="35"/>
    <w:p w14:paraId="0D793E0B">
      <w:pPr>
        <w:pStyle w:val="105"/>
        <w:spacing w:before="312" w:after="312"/>
      </w:pPr>
      <w:bookmarkStart w:id="36" w:name="_Toc26648465"/>
      <w:bookmarkStart w:id="37" w:name="_Toc26986771"/>
      <w:bookmarkStart w:id="38" w:name="_Toc180096748"/>
      <w:bookmarkStart w:id="39" w:name="_Toc26986530"/>
      <w:bookmarkStart w:id="40" w:name="_Toc17233333"/>
      <w:bookmarkStart w:id="41" w:name="_Toc24884211"/>
      <w:bookmarkStart w:id="42" w:name="_Toc167798579"/>
      <w:bookmarkStart w:id="43" w:name="_Toc17233325"/>
      <w:bookmarkStart w:id="44" w:name="_Toc167804860"/>
      <w:bookmarkStart w:id="45" w:name="_Toc170396005"/>
      <w:bookmarkStart w:id="46" w:name="_Toc170804831"/>
      <w:bookmarkStart w:id="47" w:name="_Toc26718930"/>
      <w:bookmarkStart w:id="48" w:name="_Toc167805095"/>
      <w:bookmarkStart w:id="49" w:name="_Toc170804908"/>
      <w:bookmarkStart w:id="50" w:name="_Toc24884218"/>
      <w:bookmarkStart w:id="51" w:name="_Toc170821727"/>
      <w:bookmarkStart w:id="52" w:name="_Toc171939789"/>
      <w:bookmarkStart w:id="53" w:name="_Toc180578811"/>
      <w:bookmarkStart w:id="54" w:name="_Toc180663804"/>
      <w:bookmarkStart w:id="55" w:name="_Toc180664120"/>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1AFC542">
      <w:pPr>
        <w:pStyle w:val="57"/>
        <w:ind w:firstLine="420"/>
      </w:pPr>
      <w:bookmarkStart w:id="56" w:name="_Toc17233326"/>
      <w:bookmarkStart w:id="57" w:name="_Toc26648466"/>
      <w:bookmarkStart w:id="58" w:name="_Toc24884212"/>
      <w:bookmarkStart w:id="59" w:name="_Toc24884219"/>
      <w:bookmarkStart w:id="60" w:name="_Toc17233334"/>
      <w:r>
        <w:rPr>
          <w:rFonts w:hint="eastAsia"/>
        </w:rPr>
        <w:t>本文件规定了机车车辆计量数据的数据结构、数据处理与传输、数据储存、数据共享和数据安全。</w:t>
      </w:r>
    </w:p>
    <w:p w14:paraId="7F4DEE3B">
      <w:pPr>
        <w:pStyle w:val="57"/>
        <w:ind w:firstLine="420"/>
      </w:pPr>
      <w:r>
        <w:rPr>
          <w:rFonts w:hint="eastAsia"/>
        </w:rPr>
        <w:t>本文件适用于机车车辆计量数据管理。</w:t>
      </w:r>
    </w:p>
    <w:p w14:paraId="6BB93D26">
      <w:pPr>
        <w:pStyle w:val="105"/>
        <w:spacing w:before="312" w:after="312"/>
      </w:pPr>
      <w:bookmarkStart w:id="61" w:name="_Toc26718931"/>
      <w:bookmarkStart w:id="62" w:name="_Toc26986772"/>
      <w:bookmarkStart w:id="63" w:name="_Toc167804861"/>
      <w:bookmarkStart w:id="64" w:name="_Toc26986531"/>
      <w:bookmarkStart w:id="65" w:name="_Toc167805096"/>
      <w:bookmarkStart w:id="66" w:name="_Toc170396006"/>
      <w:bookmarkStart w:id="67" w:name="_Toc170804832"/>
      <w:bookmarkStart w:id="68" w:name="_Toc167798580"/>
      <w:bookmarkStart w:id="69" w:name="_Toc171939790"/>
      <w:bookmarkStart w:id="70" w:name="_Toc180663805"/>
      <w:bookmarkStart w:id="71" w:name="_Toc170804909"/>
      <w:bookmarkStart w:id="72" w:name="_Toc170821728"/>
      <w:bookmarkStart w:id="73" w:name="_Toc180578812"/>
      <w:bookmarkStart w:id="74" w:name="_Toc180096749"/>
      <w:bookmarkStart w:id="75" w:name="_Toc180664121"/>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dt>
      <w:sdtPr>
        <w:rPr>
          <w:rFonts w:hint="eastAsia"/>
        </w:rPr>
        <w:id w:val="715848253"/>
        <w:placeholder>
          <w:docPart w:val="95537F1A9FEF43D3814F85693273940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65859F1">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D8AB4F">
      <w:pPr>
        <w:pStyle w:val="25"/>
        <w:ind w:firstLine="420" w:firstLineChars="200"/>
        <w:rPr>
          <w:rFonts w:ascii="宋体" w:hAnsi="宋体" w:cs="宋体"/>
          <w:sz w:val="21"/>
          <w:szCs w:val="21"/>
        </w:rPr>
      </w:pPr>
      <w:bookmarkStart w:id="76" w:name="_Toc167805097"/>
      <w:bookmarkStart w:id="77" w:name="_Toc167804862"/>
      <w:bookmarkStart w:id="78" w:name="_Toc170804910"/>
      <w:bookmarkStart w:id="79" w:name="_Toc170804833"/>
      <w:bookmarkStart w:id="80" w:name="_Toc170396007"/>
      <w:bookmarkStart w:id="81" w:name="_Toc167798581"/>
      <w:r>
        <w:rPr>
          <w:rFonts w:hint="eastAsia" w:ascii="宋体" w:hAnsi="宋体" w:cs="宋体"/>
          <w:sz w:val="21"/>
          <w:szCs w:val="21"/>
        </w:rPr>
        <w:t>GB/T 5271.17</w:t>
      </w:r>
      <w:r>
        <w:rPr>
          <w:rFonts w:ascii="宋体" w:hAnsi="宋体" w:cs="宋体"/>
          <w:sz w:val="21"/>
          <w:szCs w:val="21"/>
        </w:rPr>
        <w:softHyphen/>
      </w:r>
      <w:r>
        <w:rPr>
          <w:rFonts w:ascii="宋体" w:hAnsi="宋体" w:cs="宋体"/>
          <w:sz w:val="21"/>
          <w:szCs w:val="21"/>
        </w:rPr>
        <w:softHyphen/>
      </w:r>
      <w:r>
        <w:rPr>
          <w:rFonts w:ascii="宋体" w:hAnsi="宋体" w:cs="宋体"/>
          <w:sz w:val="21"/>
          <w:szCs w:val="21"/>
        </w:rPr>
        <w:t xml:space="preserve"> </w:t>
      </w:r>
      <w:r>
        <w:rPr>
          <w:rFonts w:hint="eastAsia" w:ascii="宋体" w:hAnsi="宋体" w:cs="宋体"/>
          <w:sz w:val="21"/>
          <w:szCs w:val="21"/>
        </w:rPr>
        <w:t>信息技术 词汇 第1</w:t>
      </w:r>
      <w:r>
        <w:rPr>
          <w:rFonts w:ascii="宋体" w:hAnsi="宋体" w:cs="宋体"/>
          <w:sz w:val="21"/>
          <w:szCs w:val="21"/>
        </w:rPr>
        <w:t>7</w:t>
      </w:r>
      <w:r>
        <w:rPr>
          <w:rFonts w:hint="eastAsia" w:ascii="宋体" w:hAnsi="宋体" w:cs="宋体"/>
          <w:sz w:val="21"/>
          <w:szCs w:val="21"/>
        </w:rPr>
        <w:t>部分：数据库</w:t>
      </w:r>
    </w:p>
    <w:p w14:paraId="569AEF28">
      <w:pPr>
        <w:pStyle w:val="25"/>
        <w:ind w:firstLine="420" w:firstLineChars="200"/>
        <w:rPr>
          <w:rFonts w:ascii="宋体" w:hAnsi="宋体" w:cs="宋体"/>
          <w:sz w:val="21"/>
          <w:szCs w:val="21"/>
        </w:rPr>
      </w:pPr>
      <w:r>
        <w:rPr>
          <w:rFonts w:hint="eastAsia" w:ascii="宋体" w:hAnsi="宋体" w:cs="宋体"/>
          <w:sz w:val="21"/>
          <w:szCs w:val="21"/>
        </w:rPr>
        <w:t>GB/T</w:t>
      </w:r>
      <w:r>
        <w:rPr>
          <w:rFonts w:ascii="宋体" w:hAnsi="宋体" w:cs="宋体"/>
          <w:sz w:val="21"/>
          <w:szCs w:val="21"/>
        </w:rPr>
        <w:t xml:space="preserve"> 39477</w:t>
      </w:r>
      <w:r>
        <w:rPr>
          <w:rFonts w:ascii="宋体" w:hAnsi="宋体" w:cs="宋体"/>
          <w:sz w:val="21"/>
          <w:szCs w:val="21"/>
        </w:rPr>
        <w:softHyphen/>
      </w:r>
      <w:r>
        <w:rPr>
          <w:rFonts w:ascii="宋体" w:hAnsi="宋体" w:cs="宋体"/>
          <w:sz w:val="21"/>
          <w:szCs w:val="21"/>
        </w:rPr>
        <w:softHyphen/>
      </w:r>
      <w:r>
        <w:rPr>
          <w:rFonts w:ascii="宋体" w:hAnsi="宋体" w:cs="宋体"/>
          <w:sz w:val="21"/>
          <w:szCs w:val="21"/>
        </w:rPr>
        <w:t xml:space="preserve"> </w:t>
      </w:r>
      <w:r>
        <w:rPr>
          <w:rFonts w:hint="eastAsia" w:ascii="宋体" w:hAnsi="宋体" w:cs="宋体"/>
          <w:sz w:val="21"/>
          <w:szCs w:val="21"/>
        </w:rPr>
        <w:t>信息安全技术 政务信息共享 数据安全技术要求</w:t>
      </w:r>
    </w:p>
    <w:p w14:paraId="74F1FB24">
      <w:pPr>
        <w:spacing w:line="240" w:lineRule="auto"/>
        <w:ind w:firstLine="420" w:firstLineChars="200"/>
        <w:rPr>
          <w:rFonts w:ascii="宋体" w:hAnsi="宋体" w:cs="宋体"/>
        </w:rPr>
      </w:pPr>
      <w:bookmarkStart w:id="82" w:name="_Hlk170806218"/>
      <w:r>
        <w:rPr>
          <w:rFonts w:hint="eastAsia" w:ascii="宋体" w:hAnsi="宋体" w:cs="宋体"/>
        </w:rPr>
        <w:t>GB/T 35295</w:t>
      </w:r>
      <w:r>
        <w:rPr>
          <w:rFonts w:ascii="宋体" w:hAnsi="宋体" w:cs="宋体"/>
        </w:rPr>
        <w:softHyphen/>
      </w:r>
      <w:r>
        <w:rPr>
          <w:rFonts w:ascii="宋体" w:hAnsi="宋体" w:cs="宋体"/>
        </w:rPr>
        <w:softHyphen/>
      </w:r>
      <w:bookmarkEnd w:id="82"/>
      <w:r>
        <w:rPr>
          <w:rFonts w:ascii="宋体" w:hAnsi="宋体" w:cs="宋体"/>
        </w:rPr>
        <w:t xml:space="preserve"> </w:t>
      </w:r>
      <w:r>
        <w:rPr>
          <w:rFonts w:hint="eastAsia" w:ascii="宋体" w:hAnsi="宋体" w:cs="宋体"/>
        </w:rPr>
        <w:t>信息技术 大数据 术语</w:t>
      </w:r>
    </w:p>
    <w:p w14:paraId="04233338">
      <w:pPr>
        <w:pStyle w:val="25"/>
        <w:ind w:firstLine="420" w:firstLineChars="200"/>
        <w:rPr>
          <w:rFonts w:ascii="宋体" w:hAnsi="宋体" w:cs="宋体"/>
          <w:sz w:val="21"/>
          <w:szCs w:val="21"/>
        </w:rPr>
      </w:pPr>
      <w:r>
        <w:rPr>
          <w:rFonts w:hint="eastAsia" w:ascii="宋体" w:hAnsi="宋体" w:cs="宋体"/>
          <w:sz w:val="21"/>
          <w:szCs w:val="21"/>
        </w:rPr>
        <w:t>GB/T 22239</w:t>
      </w:r>
      <w:r>
        <w:rPr>
          <w:rFonts w:ascii="宋体" w:hAnsi="宋体" w:cs="宋体"/>
          <w:sz w:val="21"/>
          <w:szCs w:val="21"/>
        </w:rPr>
        <w:softHyphen/>
      </w:r>
      <w:r>
        <w:rPr>
          <w:rFonts w:ascii="宋体" w:hAnsi="宋体" w:cs="宋体"/>
          <w:sz w:val="21"/>
          <w:szCs w:val="21"/>
        </w:rPr>
        <w:softHyphen/>
      </w:r>
      <w:r>
        <w:rPr>
          <w:rFonts w:ascii="宋体" w:hAnsi="宋体" w:cs="宋体"/>
          <w:sz w:val="21"/>
          <w:szCs w:val="21"/>
        </w:rPr>
        <w:t xml:space="preserve"> </w:t>
      </w:r>
      <w:r>
        <w:rPr>
          <w:rFonts w:hint="eastAsia" w:ascii="宋体" w:hAnsi="宋体" w:cs="宋体"/>
          <w:sz w:val="21"/>
          <w:szCs w:val="21"/>
        </w:rPr>
        <w:t>信息安全技术 网络安全等级保护基本要求</w:t>
      </w:r>
    </w:p>
    <w:p w14:paraId="07C39CDA">
      <w:pPr>
        <w:pStyle w:val="25"/>
        <w:ind w:firstLine="420" w:firstLineChars="200"/>
        <w:rPr>
          <w:rFonts w:ascii="宋体" w:hAnsi="宋体" w:cs="宋体"/>
          <w:sz w:val="21"/>
          <w:szCs w:val="21"/>
        </w:rPr>
      </w:pPr>
      <w:r>
        <w:rPr>
          <w:rFonts w:hint="eastAsia" w:ascii="宋体" w:hAnsi="宋体" w:cs="宋体"/>
          <w:sz w:val="21"/>
          <w:szCs w:val="21"/>
        </w:rPr>
        <w:t>GB/T 18391.</w:t>
      </w:r>
      <w:r>
        <w:rPr>
          <w:rFonts w:ascii="宋体" w:hAnsi="宋体" w:cs="宋体"/>
          <w:sz w:val="21"/>
          <w:szCs w:val="21"/>
        </w:rPr>
        <w:t>1</w:t>
      </w:r>
      <w:r>
        <w:rPr>
          <w:rFonts w:ascii="宋体" w:hAnsi="宋体" w:cs="宋体"/>
          <w:sz w:val="21"/>
          <w:szCs w:val="21"/>
        </w:rPr>
        <w:softHyphen/>
      </w:r>
      <w:r>
        <w:rPr>
          <w:rFonts w:ascii="宋体" w:hAnsi="宋体" w:cs="宋体"/>
          <w:sz w:val="21"/>
          <w:szCs w:val="21"/>
        </w:rPr>
        <w:softHyphen/>
      </w:r>
      <w:r>
        <w:rPr>
          <w:rFonts w:ascii="宋体" w:hAnsi="宋体" w:cs="宋体"/>
          <w:sz w:val="21"/>
          <w:szCs w:val="21"/>
        </w:rPr>
        <w:t xml:space="preserve"> </w:t>
      </w:r>
      <w:r>
        <w:rPr>
          <w:rFonts w:hint="eastAsia" w:ascii="宋体" w:hAnsi="宋体" w:cs="宋体"/>
          <w:sz w:val="21"/>
          <w:szCs w:val="21"/>
        </w:rPr>
        <w:t>信息技术 数据元的规范与标准化 第1部分：数据元的规范与标准化框架</w:t>
      </w:r>
    </w:p>
    <w:p w14:paraId="458386A9">
      <w:pPr>
        <w:pStyle w:val="57"/>
        <w:ind w:firstLine="420"/>
        <w:rPr>
          <w:rFonts w:hAnsi="宋体"/>
          <w:szCs w:val="21"/>
        </w:rPr>
      </w:pPr>
      <w:r>
        <w:rPr>
          <w:rFonts w:hint="eastAsia" w:hAnsi="宋体" w:cs="宋体"/>
        </w:rPr>
        <w:t>DA/T 82</w:t>
      </w:r>
      <w:r>
        <w:rPr>
          <w:rFonts w:hAnsi="宋体" w:cs="宋体"/>
          <w:szCs w:val="21"/>
        </w:rPr>
        <w:softHyphen/>
      </w:r>
      <w:r>
        <w:rPr>
          <w:rFonts w:hAnsi="宋体" w:cs="宋体"/>
          <w:szCs w:val="21"/>
        </w:rPr>
        <w:softHyphen/>
      </w:r>
      <w:r>
        <w:rPr>
          <w:rFonts w:hAnsi="宋体" w:cs="宋体"/>
        </w:rPr>
        <w:t xml:space="preserve"> </w:t>
      </w:r>
      <w:r>
        <w:rPr>
          <w:rFonts w:hint="eastAsia" w:hAnsi="宋体" w:cs="宋体"/>
        </w:rPr>
        <w:t>基于文档型非关系型数据库的档案数据存储规范</w:t>
      </w:r>
    </w:p>
    <w:p w14:paraId="09E37F8E">
      <w:pPr>
        <w:pStyle w:val="57"/>
        <w:ind w:firstLine="420"/>
        <w:rPr>
          <w:rFonts w:hAnsi="宋体"/>
          <w:szCs w:val="21"/>
        </w:rPr>
      </w:pPr>
      <w:r>
        <w:rPr>
          <w:rFonts w:hint="eastAsia" w:hAnsi="宋体"/>
          <w:szCs w:val="21"/>
        </w:rPr>
        <w:t>JJF 1001</w:t>
      </w:r>
      <w:r>
        <w:rPr>
          <w:rFonts w:hAnsi="宋体" w:cs="宋体"/>
          <w:szCs w:val="21"/>
        </w:rPr>
        <w:softHyphen/>
      </w:r>
      <w:r>
        <w:rPr>
          <w:rFonts w:hAnsi="宋体" w:cs="宋体"/>
          <w:szCs w:val="21"/>
        </w:rPr>
        <w:softHyphen/>
      </w:r>
      <w:r>
        <w:rPr>
          <w:rFonts w:hAnsi="宋体"/>
          <w:szCs w:val="21"/>
        </w:rPr>
        <w:t xml:space="preserve"> </w:t>
      </w:r>
      <w:r>
        <w:rPr>
          <w:rFonts w:hint="eastAsia" w:hAnsi="宋体"/>
          <w:szCs w:val="21"/>
        </w:rPr>
        <w:t>通用计量术语及定义</w:t>
      </w:r>
    </w:p>
    <w:p w14:paraId="297BFA59">
      <w:pPr>
        <w:pStyle w:val="57"/>
        <w:ind w:firstLine="420"/>
      </w:pPr>
      <w:r>
        <w:rPr>
          <w:rFonts w:hint="eastAsia"/>
        </w:rPr>
        <w:t>DB43/</w:t>
      </w:r>
      <w:r>
        <w:t xml:space="preserve">T XXXX </w:t>
      </w:r>
      <w:r>
        <w:rPr>
          <w:rFonts w:hint="eastAsia"/>
        </w:rPr>
        <w:t>机车车辆计量结果数字化处理规范</w:t>
      </w:r>
    </w:p>
    <w:p w14:paraId="6F8074EF">
      <w:pPr>
        <w:pStyle w:val="105"/>
        <w:spacing w:before="312" w:after="312"/>
      </w:pPr>
      <w:bookmarkStart w:id="83" w:name="_Toc180578813"/>
      <w:bookmarkStart w:id="84" w:name="_Toc180663806"/>
      <w:bookmarkStart w:id="85" w:name="_Toc170821729"/>
      <w:bookmarkStart w:id="86" w:name="_Toc180096750"/>
      <w:bookmarkStart w:id="87" w:name="_Toc171939791"/>
      <w:bookmarkStart w:id="88" w:name="_Toc180664122"/>
      <w:r>
        <w:rPr>
          <w:rFonts w:hint="eastAsia"/>
        </w:rPr>
        <w:t>术语和定义</w:t>
      </w:r>
      <w:bookmarkEnd w:id="76"/>
      <w:bookmarkEnd w:id="77"/>
      <w:bookmarkEnd w:id="78"/>
      <w:bookmarkEnd w:id="79"/>
      <w:bookmarkEnd w:id="80"/>
      <w:bookmarkEnd w:id="81"/>
      <w:bookmarkEnd w:id="83"/>
      <w:bookmarkEnd w:id="84"/>
      <w:bookmarkEnd w:id="85"/>
      <w:bookmarkEnd w:id="86"/>
      <w:bookmarkEnd w:id="87"/>
      <w:bookmarkEnd w:id="88"/>
    </w:p>
    <w:sdt>
      <w:sdtPr>
        <w:rPr>
          <w:rFonts w:hint="eastAsia" w:hAnsi="宋体" w:cs="宋体"/>
        </w:rPr>
        <w:id w:val="-1909835108"/>
        <w:placeholder>
          <w:docPart w:val="F6279E5380384C4587863CB38DE071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Ansi="宋体" w:cs="宋体"/>
        </w:rPr>
      </w:sdtEndPr>
      <w:sdtContent>
        <w:p w14:paraId="2E12EAB0">
          <w:pPr>
            <w:pStyle w:val="57"/>
            <w:ind w:firstLine="420"/>
          </w:pPr>
          <w:bookmarkStart w:id="89" w:name="_Toc26986532"/>
          <w:bookmarkEnd w:id="89"/>
          <w:r>
            <w:rPr>
              <w:rFonts w:hint="eastAsia" w:hAnsi="宋体" w:cs="宋体"/>
            </w:rPr>
            <w:t>GB/T 5271.17、GB/T 35295、GB/T 18391.</w:t>
          </w:r>
          <w:r>
            <w:rPr>
              <w:rFonts w:hAnsi="宋体" w:cs="宋体"/>
            </w:rPr>
            <w:t>1</w:t>
          </w:r>
          <w:r>
            <w:rPr>
              <w:rFonts w:hint="eastAsia" w:hAnsi="宋体" w:cs="宋体"/>
            </w:rPr>
            <w:t>、DA/T 82界定的以及下列术语和定义适用于本文件。</w:t>
          </w:r>
        </w:p>
      </w:sdtContent>
    </w:sdt>
    <w:p w14:paraId="27781578">
      <w:pPr>
        <w:widowControl/>
        <w:numPr>
          <w:ilvl w:val="2"/>
          <w:numId w:val="32"/>
        </w:numPr>
        <w:adjustRightInd/>
        <w:spacing w:line="240" w:lineRule="auto"/>
        <w:ind w:left="420" w:hanging="420" w:hangingChars="200"/>
        <w:rPr>
          <w:rFonts w:ascii="宋体" w:hAnsi="宋体" w:cs="宋体"/>
          <w:kern w:val="0"/>
          <w:szCs w:val="20"/>
        </w:rPr>
      </w:pPr>
    </w:p>
    <w:p w14:paraId="598494AB">
      <w:pPr>
        <w:widowControl/>
        <w:adjustRightInd/>
        <w:spacing w:line="240" w:lineRule="auto"/>
        <w:ind w:left="420"/>
        <w:rPr>
          <w:rFonts w:ascii="宋体" w:hAnsi="宋体" w:cs="宋体"/>
          <w:kern w:val="0"/>
          <w:szCs w:val="20"/>
        </w:rPr>
      </w:pPr>
      <w:r>
        <w:rPr>
          <w:rFonts w:hint="eastAsia" w:ascii="黑体" w:hAnsi="黑体" w:eastAsia="黑体" w:cs="黑体"/>
          <w:kern w:val="0"/>
          <w:szCs w:val="20"/>
        </w:rPr>
        <w:t xml:space="preserve">结构化数据 </w:t>
      </w:r>
      <w:r>
        <w:rPr>
          <w:rFonts w:ascii="黑体" w:hAnsi="黑体" w:eastAsia="黑体" w:cs="黑体"/>
          <w:kern w:val="0"/>
          <w:szCs w:val="20"/>
        </w:rPr>
        <w:t>structured data</w:t>
      </w:r>
    </w:p>
    <w:p w14:paraId="7E62FE51">
      <w:pPr>
        <w:widowControl/>
        <w:adjustRightInd/>
        <w:spacing w:line="240" w:lineRule="auto"/>
        <w:ind w:firstLine="420"/>
        <w:rPr>
          <w:rFonts w:cs="Calibri"/>
          <w:color w:val="2E3033"/>
          <w:kern w:val="0"/>
        </w:rPr>
      </w:pPr>
      <w:r>
        <w:rPr>
          <w:rFonts w:hint="eastAsia" w:ascii="宋体" w:hAnsi="宋体" w:cs="Calibri"/>
          <w:color w:val="2E3033"/>
          <w:kern w:val="0"/>
        </w:rPr>
        <w:t>一种数据表示形式，按此种形式，由数据元素汇集而成的每个记录的结构都是一致的并且可以使用关系模型予以有效描述。</w:t>
      </w:r>
    </w:p>
    <w:p w14:paraId="5C1D0320">
      <w:pPr>
        <w:widowControl/>
        <w:adjustRightInd/>
        <w:spacing w:line="240" w:lineRule="auto"/>
        <w:ind w:firstLine="420"/>
        <w:rPr>
          <w:rFonts w:cs="Calibri"/>
          <w:color w:val="2E3033"/>
          <w:kern w:val="0"/>
        </w:rPr>
      </w:pPr>
      <w:r>
        <w:rPr>
          <w:rFonts w:hint="eastAsia" w:ascii="宋体" w:hAnsi="宋体" w:cs="Calibri"/>
          <w:color w:val="2E3033"/>
          <w:kern w:val="0"/>
        </w:rPr>
        <w:t>[来源：GB/T 35295-2017，2.2.13]</w:t>
      </w:r>
    </w:p>
    <w:p w14:paraId="62CA02FA">
      <w:pPr>
        <w:widowControl/>
        <w:numPr>
          <w:ilvl w:val="2"/>
          <w:numId w:val="32"/>
        </w:numPr>
        <w:adjustRightInd/>
        <w:spacing w:line="240" w:lineRule="auto"/>
        <w:ind w:left="420" w:hanging="420" w:hangingChars="200"/>
        <w:rPr>
          <w:rFonts w:ascii="宋体" w:hAnsi="宋体" w:cs="宋体"/>
          <w:kern w:val="0"/>
          <w:szCs w:val="20"/>
        </w:rPr>
      </w:pPr>
    </w:p>
    <w:p w14:paraId="5A2D5367">
      <w:pPr>
        <w:widowControl/>
        <w:adjustRightInd/>
        <w:spacing w:line="240" w:lineRule="auto"/>
        <w:ind w:left="420"/>
        <w:rPr>
          <w:rFonts w:ascii="黑体" w:hAnsi="黑体" w:eastAsia="黑体" w:cs="黑体"/>
          <w:kern w:val="0"/>
          <w:szCs w:val="20"/>
        </w:rPr>
      </w:pPr>
      <w:r>
        <w:rPr>
          <w:rFonts w:hint="eastAsia" w:ascii="黑体" w:hAnsi="黑体" w:eastAsia="黑体" w:cs="黑体"/>
          <w:kern w:val="0"/>
          <w:szCs w:val="20"/>
        </w:rPr>
        <w:t xml:space="preserve">半结构化数据 </w:t>
      </w:r>
      <w:r>
        <w:rPr>
          <w:rFonts w:ascii="黑体" w:hAnsi="黑体" w:eastAsia="黑体" w:cs="黑体"/>
          <w:kern w:val="0"/>
          <w:szCs w:val="20"/>
        </w:rPr>
        <w:t>semi-</w:t>
      </w:r>
      <w:bookmarkStart w:id="90" w:name="_Hlk171936311"/>
      <w:r>
        <w:rPr>
          <w:rFonts w:ascii="黑体" w:hAnsi="黑体" w:eastAsia="黑体" w:cs="黑体"/>
          <w:kern w:val="0"/>
          <w:szCs w:val="20"/>
        </w:rPr>
        <w:t>structured data</w:t>
      </w:r>
      <w:bookmarkEnd w:id="90"/>
    </w:p>
    <w:p w14:paraId="47B96A88">
      <w:pPr>
        <w:widowControl/>
        <w:adjustRightInd/>
        <w:spacing w:line="240" w:lineRule="auto"/>
        <w:ind w:firstLine="420"/>
        <w:rPr>
          <w:rFonts w:ascii="宋体" w:hAnsi="宋体" w:cs="Calibri"/>
          <w:kern w:val="0"/>
        </w:rPr>
      </w:pPr>
      <w:r>
        <w:rPr>
          <w:rFonts w:hint="eastAsia" w:ascii="宋体" w:hAnsi="宋体" w:cs="Calibri"/>
          <w:kern w:val="0"/>
        </w:rPr>
        <w:t xml:space="preserve">具有结构性，但结构变化大，且难以用结构化数据的处理方法将其放进二维表的数据。 </w:t>
      </w:r>
    </w:p>
    <w:p w14:paraId="54A91604">
      <w:pPr>
        <w:pStyle w:val="182"/>
        <w:rPr>
          <w:rFonts w:cs="宋体"/>
          <w:szCs w:val="20"/>
        </w:rPr>
      </w:pPr>
      <w:r>
        <w:rPr>
          <w:rFonts w:hint="eastAsia"/>
        </w:rPr>
        <w:t>XML文档内容，每项都被一对标记封起来，如&lt;title&gt;&lt;/title&gt;，表面上看是结构化数据，但&lt;title&gt;&lt;/title&gt;之间的数据却是千变万化，这是典型的半结构化数据。</w:t>
      </w:r>
      <w:r>
        <w:rPr>
          <w:rFonts w:hint="eastAsia"/>
          <w:color w:val="2E3033"/>
        </w:rPr>
        <w:t xml:space="preserve"> </w:t>
      </w:r>
    </w:p>
    <w:p w14:paraId="24A543B1">
      <w:pPr>
        <w:widowControl/>
        <w:adjustRightInd/>
        <w:spacing w:line="240" w:lineRule="auto"/>
        <w:ind w:left="420"/>
        <w:rPr>
          <w:rFonts w:ascii="宋体" w:hAnsi="宋体" w:cs="宋体"/>
          <w:kern w:val="0"/>
          <w:szCs w:val="20"/>
        </w:rPr>
      </w:pPr>
      <w:r>
        <w:rPr>
          <w:rFonts w:hint="eastAsia" w:ascii="宋体" w:hAnsi="宋体" w:cs="宋体"/>
          <w:kern w:val="0"/>
          <w:szCs w:val="20"/>
        </w:rPr>
        <w:t>[来源</w:t>
      </w:r>
      <w:bookmarkStart w:id="91" w:name="_Hlk171939896"/>
      <w:r>
        <w:rPr>
          <w:rFonts w:hint="eastAsia" w:ascii="宋体" w:hAnsi="宋体" w:cs="宋体"/>
          <w:kern w:val="0"/>
          <w:szCs w:val="20"/>
        </w:rPr>
        <w:t>：DA/T 82-2019</w:t>
      </w:r>
      <w:bookmarkEnd w:id="91"/>
      <w:r>
        <w:rPr>
          <w:rFonts w:hint="eastAsia" w:ascii="宋体" w:hAnsi="宋体" w:cs="宋体"/>
          <w:kern w:val="0"/>
          <w:szCs w:val="20"/>
        </w:rPr>
        <w:t>，2.8]</w:t>
      </w:r>
    </w:p>
    <w:p w14:paraId="1A3B05C7">
      <w:pPr>
        <w:widowControl/>
        <w:numPr>
          <w:ilvl w:val="2"/>
          <w:numId w:val="32"/>
        </w:numPr>
        <w:adjustRightInd/>
        <w:spacing w:line="240" w:lineRule="auto"/>
        <w:ind w:left="420" w:hanging="420" w:hangingChars="200"/>
        <w:rPr>
          <w:rFonts w:ascii="宋体" w:hAnsi="宋体" w:cs="宋体"/>
          <w:kern w:val="0"/>
          <w:szCs w:val="20"/>
        </w:rPr>
      </w:pPr>
    </w:p>
    <w:p w14:paraId="217C6912">
      <w:pPr>
        <w:widowControl/>
        <w:adjustRightInd/>
        <w:spacing w:line="240" w:lineRule="auto"/>
        <w:ind w:left="420"/>
        <w:rPr>
          <w:rFonts w:ascii="黑体" w:hAnsi="黑体" w:eastAsia="黑体" w:cs="黑体"/>
          <w:kern w:val="0"/>
          <w:szCs w:val="20"/>
        </w:rPr>
      </w:pPr>
      <w:r>
        <w:rPr>
          <w:rFonts w:hint="eastAsia" w:ascii="黑体" w:hAnsi="黑体" w:eastAsia="黑体" w:cs="黑体"/>
          <w:kern w:val="0"/>
          <w:szCs w:val="20"/>
        </w:rPr>
        <w:t xml:space="preserve">非结构化数据 </w:t>
      </w:r>
      <w:r>
        <w:rPr>
          <w:rFonts w:ascii="黑体" w:hAnsi="黑体" w:eastAsia="黑体" w:cs="黑体"/>
          <w:kern w:val="0"/>
          <w:szCs w:val="20"/>
        </w:rPr>
        <w:t>unstructured data</w:t>
      </w:r>
    </w:p>
    <w:p w14:paraId="5252B996">
      <w:pPr>
        <w:widowControl/>
        <w:adjustRightInd/>
        <w:spacing w:line="240" w:lineRule="auto"/>
        <w:ind w:firstLine="420"/>
        <w:rPr>
          <w:rFonts w:cs="Calibri"/>
          <w:color w:val="2E3033"/>
          <w:kern w:val="0"/>
        </w:rPr>
      </w:pPr>
      <w:r>
        <w:rPr>
          <w:rFonts w:hint="eastAsia" w:ascii="宋体" w:hAnsi="宋体" w:cs="Calibri"/>
          <w:color w:val="2E3033"/>
          <w:kern w:val="0"/>
        </w:rPr>
        <w:t>不具有预定义模型或未以预定义方式组织的数据。 </w:t>
      </w:r>
    </w:p>
    <w:p w14:paraId="7F3E0569">
      <w:pPr>
        <w:widowControl/>
        <w:adjustRightInd/>
        <w:spacing w:line="240" w:lineRule="auto"/>
        <w:ind w:firstLine="420"/>
        <w:rPr>
          <w:rFonts w:cs="Calibri"/>
          <w:color w:val="2E3033"/>
          <w:kern w:val="0"/>
        </w:rPr>
      </w:pPr>
      <w:r>
        <w:rPr>
          <w:rFonts w:hint="eastAsia" w:ascii="宋体" w:hAnsi="宋体" w:cs="Calibri"/>
          <w:color w:val="2E3033"/>
          <w:kern w:val="0"/>
        </w:rPr>
        <w:t>[来源：GB/T 35295-2017，2.1.25]</w:t>
      </w:r>
    </w:p>
    <w:p w14:paraId="4318FFAC">
      <w:pPr>
        <w:widowControl/>
        <w:numPr>
          <w:ilvl w:val="2"/>
          <w:numId w:val="32"/>
        </w:numPr>
        <w:adjustRightInd/>
        <w:spacing w:line="240" w:lineRule="auto"/>
        <w:ind w:left="420" w:hanging="420" w:hangingChars="200"/>
        <w:rPr>
          <w:rFonts w:ascii="宋体" w:hAnsi="宋体" w:cs="宋体"/>
          <w:kern w:val="0"/>
          <w:szCs w:val="20"/>
        </w:rPr>
      </w:pPr>
    </w:p>
    <w:p w14:paraId="652A3C92">
      <w:pPr>
        <w:widowControl/>
        <w:adjustRightInd/>
        <w:spacing w:line="240" w:lineRule="auto"/>
        <w:ind w:left="420"/>
        <w:rPr>
          <w:rFonts w:ascii="黑体" w:hAnsi="黑体" w:eastAsia="黑体" w:cs="黑体"/>
          <w:kern w:val="0"/>
          <w:szCs w:val="20"/>
        </w:rPr>
      </w:pPr>
      <w:r>
        <w:rPr>
          <w:rFonts w:hint="eastAsia" w:ascii="黑体" w:hAnsi="黑体" w:eastAsia="黑体" w:cs="黑体"/>
          <w:kern w:val="0"/>
          <w:szCs w:val="20"/>
        </w:rPr>
        <w:t xml:space="preserve">数据库 </w:t>
      </w:r>
      <w:r>
        <w:rPr>
          <w:rFonts w:ascii="黑体" w:hAnsi="黑体" w:eastAsia="黑体" w:cs="黑体"/>
          <w:kern w:val="0"/>
          <w:szCs w:val="20"/>
        </w:rPr>
        <w:t>database</w:t>
      </w:r>
    </w:p>
    <w:p w14:paraId="2EF20AF0">
      <w:pPr>
        <w:widowControl/>
        <w:adjustRightInd/>
        <w:spacing w:line="240" w:lineRule="auto"/>
        <w:ind w:firstLine="420"/>
        <w:rPr>
          <w:rFonts w:ascii="宋体" w:hAnsi="宋体" w:cs="宋体"/>
          <w:kern w:val="0"/>
          <w:szCs w:val="20"/>
        </w:rPr>
      </w:pPr>
      <w:r>
        <w:rPr>
          <w:rFonts w:hint="eastAsia" w:ascii="宋体" w:hAnsi="宋体" w:cs="Calibri"/>
          <w:color w:val="2E3033"/>
          <w:kern w:val="0"/>
        </w:rPr>
        <w:t>支持一个或多个应用领域,按概念结构组织的数据集合,其概念结构描述这些数据的特征及其对应实体间的联系。</w:t>
      </w:r>
      <w:r>
        <w:rPr>
          <w:rFonts w:hint="eastAsia" w:ascii="宋体" w:hAnsi="宋体" w:cs="宋体"/>
          <w:kern w:val="0"/>
          <w:szCs w:val="20"/>
        </w:rPr>
        <w:t xml:space="preserve"> </w:t>
      </w:r>
    </w:p>
    <w:p w14:paraId="37C5E14E">
      <w:pPr>
        <w:widowControl/>
        <w:adjustRightInd/>
        <w:spacing w:line="240" w:lineRule="auto"/>
        <w:ind w:left="420"/>
        <w:rPr>
          <w:rFonts w:ascii="宋体" w:hAnsi="宋体" w:cs="宋体"/>
          <w:kern w:val="0"/>
          <w:szCs w:val="20"/>
        </w:rPr>
      </w:pPr>
      <w:r>
        <w:rPr>
          <w:rFonts w:hint="eastAsia" w:ascii="宋体" w:hAnsi="宋体" w:cs="宋体"/>
          <w:kern w:val="0"/>
          <w:szCs w:val="20"/>
        </w:rPr>
        <w:t>[来源：</w:t>
      </w:r>
      <w:bookmarkStart w:id="92" w:name="_Hlk171939919"/>
      <w:r>
        <w:rPr>
          <w:rFonts w:hint="eastAsia" w:ascii="宋体" w:hAnsi="宋体" w:cs="宋体"/>
          <w:kern w:val="0"/>
          <w:szCs w:val="20"/>
        </w:rPr>
        <w:t>GB/T 5271.17-2010</w:t>
      </w:r>
      <w:bookmarkEnd w:id="92"/>
      <w:r>
        <w:rPr>
          <w:rFonts w:hint="eastAsia" w:ascii="宋体" w:hAnsi="宋体" w:cs="宋体"/>
          <w:kern w:val="0"/>
          <w:szCs w:val="20"/>
        </w:rPr>
        <w:t>，17.01.01]</w:t>
      </w:r>
    </w:p>
    <w:p w14:paraId="264B8693">
      <w:pPr>
        <w:pStyle w:val="105"/>
        <w:spacing w:before="312" w:after="312"/>
      </w:pPr>
      <w:bookmarkStart w:id="93" w:name="_Toc170396009"/>
      <w:bookmarkStart w:id="94" w:name="_Toc167804864"/>
      <w:bookmarkStart w:id="95" w:name="_Toc167805099"/>
      <w:bookmarkStart w:id="96" w:name="_Toc170804911"/>
      <w:bookmarkStart w:id="97" w:name="_Toc170804834"/>
      <w:bookmarkStart w:id="98" w:name="_Toc180664123"/>
      <w:bookmarkStart w:id="99" w:name="_Toc170821730"/>
      <w:bookmarkStart w:id="100" w:name="_Toc180578814"/>
      <w:bookmarkStart w:id="101" w:name="_Toc180663807"/>
      <w:bookmarkStart w:id="102" w:name="_Toc171939792"/>
      <w:bookmarkStart w:id="103" w:name="_Toc180096751"/>
      <w:r>
        <w:rPr>
          <w:rFonts w:hint="eastAsia"/>
        </w:rPr>
        <w:t>数据</w:t>
      </w:r>
      <w:bookmarkEnd w:id="93"/>
      <w:bookmarkEnd w:id="94"/>
      <w:bookmarkEnd w:id="95"/>
      <w:bookmarkEnd w:id="96"/>
      <w:bookmarkEnd w:id="97"/>
      <w:r>
        <w:rPr>
          <w:rFonts w:hint="eastAsia"/>
        </w:rPr>
        <w:t>结构</w:t>
      </w:r>
      <w:bookmarkEnd w:id="98"/>
      <w:bookmarkEnd w:id="99"/>
      <w:bookmarkEnd w:id="100"/>
      <w:bookmarkEnd w:id="101"/>
      <w:bookmarkEnd w:id="102"/>
      <w:bookmarkEnd w:id="103"/>
    </w:p>
    <w:p w14:paraId="3E295F64">
      <w:pPr>
        <w:pStyle w:val="106"/>
        <w:spacing w:before="156" w:after="156"/>
        <w:ind w:left="0"/>
      </w:pPr>
      <w:bookmarkStart w:id="104" w:name="_Toc180578815"/>
      <w:bookmarkStart w:id="105" w:name="_Toc180663808"/>
      <w:bookmarkStart w:id="106" w:name="_Toc180664124"/>
      <w:bookmarkStart w:id="107" w:name="_Toc180096752"/>
      <w:r>
        <w:rPr>
          <w:rFonts w:hint="eastAsia"/>
        </w:rPr>
        <w:t>数据类型</w:t>
      </w:r>
      <w:bookmarkEnd w:id="104"/>
      <w:bookmarkEnd w:id="105"/>
      <w:bookmarkEnd w:id="106"/>
      <w:bookmarkEnd w:id="107"/>
    </w:p>
    <w:p w14:paraId="55855EB0">
      <w:pPr>
        <w:pStyle w:val="57"/>
        <w:ind w:firstLine="420"/>
      </w:pPr>
      <w:r>
        <w:rPr>
          <w:rFonts w:hint="eastAsia"/>
        </w:rPr>
        <w:t>包括结构化数据、半结构化数据和非结构化数据。</w:t>
      </w:r>
    </w:p>
    <w:p w14:paraId="570A4A52">
      <w:pPr>
        <w:pStyle w:val="106"/>
        <w:spacing w:before="156" w:after="156"/>
        <w:ind w:left="0"/>
      </w:pPr>
      <w:bookmarkStart w:id="108" w:name="_Toc180663809"/>
      <w:bookmarkStart w:id="109" w:name="_Toc180664125"/>
      <w:bookmarkStart w:id="110" w:name="_Toc180096753"/>
      <w:bookmarkStart w:id="111" w:name="_Toc180578816"/>
      <w:r>
        <w:rPr>
          <w:rFonts w:hint="eastAsia"/>
        </w:rPr>
        <w:t>结构化数据</w:t>
      </w:r>
      <w:bookmarkEnd w:id="108"/>
      <w:bookmarkEnd w:id="109"/>
      <w:bookmarkEnd w:id="110"/>
      <w:bookmarkEnd w:id="111"/>
    </w:p>
    <w:p w14:paraId="255CA918">
      <w:pPr>
        <w:pStyle w:val="57"/>
        <w:ind w:firstLine="420"/>
      </w:pPr>
      <w:r>
        <w:rPr>
          <w:rFonts w:hint="eastAsia"/>
        </w:rPr>
        <w:t>基础数据模型应涵盖测量传感器名称、型号、编号、计量数据信息及其所依存的车辆型号、制造商、生产日期及部件等核心属性。</w:t>
      </w:r>
    </w:p>
    <w:p w14:paraId="79F35D7F">
      <w:pPr>
        <w:pStyle w:val="106"/>
        <w:spacing w:before="156" w:after="156"/>
        <w:ind w:left="0"/>
      </w:pPr>
      <w:bookmarkStart w:id="112" w:name="_Toc180096754"/>
      <w:bookmarkStart w:id="113" w:name="_Toc180578817"/>
      <w:bookmarkStart w:id="114" w:name="_Toc180663810"/>
      <w:bookmarkStart w:id="115" w:name="_Toc180664126"/>
      <w:r>
        <w:rPr>
          <w:rFonts w:hint="eastAsia"/>
        </w:rPr>
        <w:t>半结构化数据</w:t>
      </w:r>
      <w:bookmarkEnd w:id="112"/>
      <w:bookmarkEnd w:id="113"/>
      <w:bookmarkEnd w:id="114"/>
      <w:bookmarkEnd w:id="115"/>
    </w:p>
    <w:p w14:paraId="430B4E30">
      <w:pPr>
        <w:pStyle w:val="57"/>
        <w:ind w:firstLine="420"/>
      </w:pPr>
      <w:r>
        <w:rPr>
          <w:rFonts w:hint="eastAsia"/>
        </w:rPr>
        <w:t>基础数据模型应涵盖计量设备的日志文件、测试数据的可扩展标记语言（X</w:t>
      </w:r>
      <w:r>
        <w:t>ML</w:t>
      </w:r>
      <w:r>
        <w:rPr>
          <w:rFonts w:hint="eastAsia"/>
        </w:rPr>
        <w:t>）文档或JavaScript对象表示法（J</w:t>
      </w:r>
      <w:r>
        <w:t>SON</w:t>
      </w:r>
      <w:r>
        <w:rPr>
          <w:rFonts w:hint="eastAsia"/>
        </w:rPr>
        <w:t>）文档等。</w:t>
      </w:r>
    </w:p>
    <w:p w14:paraId="74E8A19D">
      <w:pPr>
        <w:pStyle w:val="106"/>
        <w:spacing w:before="156" w:after="156"/>
        <w:ind w:left="0"/>
      </w:pPr>
      <w:bookmarkStart w:id="116" w:name="_Toc180664127"/>
      <w:bookmarkStart w:id="117" w:name="_Toc180096755"/>
      <w:bookmarkStart w:id="118" w:name="_Toc180578818"/>
      <w:bookmarkStart w:id="119" w:name="_Toc180663811"/>
      <w:r>
        <w:rPr>
          <w:rFonts w:hint="eastAsia"/>
        </w:rPr>
        <w:t>非结构化数据</w:t>
      </w:r>
      <w:bookmarkEnd w:id="116"/>
      <w:bookmarkEnd w:id="117"/>
      <w:bookmarkEnd w:id="118"/>
      <w:bookmarkEnd w:id="119"/>
    </w:p>
    <w:p w14:paraId="7E4B0BB7">
      <w:pPr>
        <w:pStyle w:val="57"/>
        <w:ind w:firstLine="420"/>
      </w:pPr>
      <w:r>
        <w:rPr>
          <w:rFonts w:hint="eastAsia"/>
        </w:rPr>
        <w:t>基础数据模型应涵盖计量机车车辆描述性信息，包括音频、视频、图片和技术文件等。</w:t>
      </w:r>
    </w:p>
    <w:p w14:paraId="5F57AA20">
      <w:pPr>
        <w:pStyle w:val="105"/>
        <w:spacing w:before="312" w:after="312"/>
      </w:pPr>
      <w:bookmarkStart w:id="120" w:name="_Toc170804913"/>
      <w:bookmarkStart w:id="121" w:name="_Toc167804866"/>
      <w:bookmarkStart w:id="122" w:name="_Toc167805101"/>
      <w:bookmarkStart w:id="123" w:name="_Toc170396011"/>
      <w:bookmarkStart w:id="124" w:name="_Toc170804836"/>
      <w:bookmarkStart w:id="125" w:name="_Toc170821731"/>
      <w:bookmarkStart w:id="126" w:name="_Toc171939793"/>
      <w:bookmarkStart w:id="127" w:name="_Toc180096756"/>
      <w:bookmarkStart w:id="128" w:name="_Toc180578819"/>
      <w:bookmarkStart w:id="129" w:name="_Toc180663812"/>
      <w:bookmarkStart w:id="130" w:name="_Toc180664128"/>
      <w:r>
        <w:rPr>
          <w:rFonts w:hint="eastAsia"/>
        </w:rPr>
        <w:t>数据</w:t>
      </w:r>
      <w:bookmarkEnd w:id="120"/>
      <w:bookmarkEnd w:id="121"/>
      <w:bookmarkEnd w:id="122"/>
      <w:bookmarkEnd w:id="123"/>
      <w:bookmarkEnd w:id="124"/>
      <w:r>
        <w:rPr>
          <w:rFonts w:hint="eastAsia"/>
        </w:rPr>
        <w:t>处理与传输</w:t>
      </w:r>
      <w:bookmarkEnd w:id="125"/>
      <w:bookmarkEnd w:id="126"/>
      <w:bookmarkEnd w:id="127"/>
      <w:bookmarkEnd w:id="128"/>
      <w:bookmarkEnd w:id="129"/>
      <w:bookmarkEnd w:id="130"/>
    </w:p>
    <w:p w14:paraId="78CA55B4">
      <w:pPr>
        <w:pStyle w:val="163"/>
        <w:ind w:left="0"/>
      </w:pPr>
      <w:bookmarkStart w:id="131" w:name="_Hlk172634166"/>
      <w:r>
        <w:rPr>
          <w:rFonts w:hint="eastAsia"/>
        </w:rPr>
        <w:t>数据应符合DB43/</w:t>
      </w:r>
      <w:r>
        <w:t>T XXXX</w:t>
      </w:r>
      <w:r>
        <w:rPr>
          <w:rFonts w:hint="eastAsia"/>
        </w:rPr>
        <w:t>（机车车辆计量结果数字化处理规范），数据处理的过程中应保证数据真实有效。</w:t>
      </w:r>
      <w:bookmarkEnd w:id="131"/>
    </w:p>
    <w:p w14:paraId="7E66CFE7">
      <w:pPr>
        <w:pStyle w:val="163"/>
        <w:ind w:left="0"/>
      </w:pPr>
      <w:r>
        <w:rPr>
          <w:rFonts w:hint="eastAsia"/>
        </w:rPr>
        <w:t>数据传输处理过程中，应保证全过程的连续性、稳定性和完整性；若数据传输处理过程中发生数据缺失等异常情况，应重新进行数据的采集、处理。</w:t>
      </w:r>
    </w:p>
    <w:p w14:paraId="01245D46">
      <w:pPr>
        <w:pStyle w:val="105"/>
        <w:spacing w:before="312" w:after="312"/>
      </w:pPr>
      <w:bookmarkStart w:id="132" w:name="_Toc167804867"/>
      <w:bookmarkStart w:id="133" w:name="_Toc167805102"/>
      <w:bookmarkStart w:id="134" w:name="_Toc170396012"/>
      <w:bookmarkStart w:id="135" w:name="_Toc170804837"/>
      <w:bookmarkStart w:id="136" w:name="_Toc170804914"/>
      <w:bookmarkStart w:id="137" w:name="_Toc180578820"/>
      <w:bookmarkStart w:id="138" w:name="_Toc180096757"/>
      <w:bookmarkStart w:id="139" w:name="_Toc170821732"/>
      <w:bookmarkStart w:id="140" w:name="_Toc180664129"/>
      <w:bookmarkStart w:id="141" w:name="_Toc180663813"/>
      <w:bookmarkStart w:id="142" w:name="_Toc171939794"/>
      <w:r>
        <w:rPr>
          <w:rFonts w:hint="eastAsia"/>
        </w:rPr>
        <w:t>数据存储</w:t>
      </w:r>
      <w:bookmarkEnd w:id="132"/>
      <w:bookmarkEnd w:id="133"/>
      <w:bookmarkEnd w:id="134"/>
      <w:bookmarkEnd w:id="135"/>
      <w:bookmarkEnd w:id="136"/>
      <w:bookmarkEnd w:id="137"/>
      <w:bookmarkEnd w:id="138"/>
      <w:bookmarkEnd w:id="139"/>
      <w:bookmarkEnd w:id="140"/>
      <w:bookmarkEnd w:id="141"/>
      <w:bookmarkEnd w:id="142"/>
    </w:p>
    <w:p w14:paraId="6B1AF781">
      <w:pPr>
        <w:pStyle w:val="106"/>
        <w:spacing w:before="156" w:after="156"/>
        <w:ind w:left="0"/>
      </w:pPr>
      <w:bookmarkStart w:id="143" w:name="_Toc180664130"/>
      <w:bookmarkStart w:id="144" w:name="_Toc170821733"/>
      <w:bookmarkStart w:id="145" w:name="_Toc180663814"/>
      <w:bookmarkStart w:id="146" w:name="_Toc171939795"/>
      <w:bookmarkStart w:id="147" w:name="_Toc180096758"/>
      <w:bookmarkStart w:id="148" w:name="_Toc180578821"/>
      <w:r>
        <w:rPr>
          <w:rFonts w:hint="eastAsia"/>
        </w:rPr>
        <w:t>基本要求</w:t>
      </w:r>
      <w:bookmarkEnd w:id="143"/>
      <w:bookmarkEnd w:id="144"/>
      <w:bookmarkEnd w:id="145"/>
      <w:bookmarkEnd w:id="146"/>
      <w:bookmarkEnd w:id="147"/>
      <w:bookmarkEnd w:id="148"/>
    </w:p>
    <w:p w14:paraId="24F60537">
      <w:pPr>
        <w:pStyle w:val="166"/>
      </w:pPr>
      <w:r>
        <w:rPr>
          <w:rFonts w:hint="eastAsia"/>
        </w:rPr>
        <w:t>数据应储存在数据库中，支持多种数据结构的储存方式。</w:t>
      </w:r>
    </w:p>
    <w:p w14:paraId="07AB9316">
      <w:pPr>
        <w:pStyle w:val="166"/>
      </w:pPr>
      <w:r>
        <w:rPr>
          <w:rFonts w:hint="eastAsia"/>
        </w:rPr>
        <w:t>储存介质应稳定可靠，能灵活转移。</w:t>
      </w:r>
    </w:p>
    <w:p w14:paraId="797A1DC0">
      <w:pPr>
        <w:pStyle w:val="166"/>
        <w:rPr>
          <w:color w:val="FF0000"/>
        </w:rPr>
      </w:pPr>
      <w:r>
        <w:rPr>
          <w:rFonts w:hint="eastAsia"/>
        </w:rPr>
        <w:t>数据库应符合下列要求：</w:t>
      </w:r>
    </w:p>
    <w:p w14:paraId="30BE0308">
      <w:pPr>
        <w:pStyle w:val="175"/>
      </w:pPr>
      <w:r>
        <w:rPr>
          <w:rFonts w:hint="eastAsia"/>
        </w:rPr>
        <w:t>具有横向扩展功能，能支持大规模数据处理和高并发访问需求；</w:t>
      </w:r>
    </w:p>
    <w:p w14:paraId="32865B73">
      <w:pPr>
        <w:pStyle w:val="175"/>
      </w:pPr>
      <w:r>
        <w:rPr>
          <w:rFonts w:hint="eastAsia"/>
        </w:rPr>
        <w:t>具有分片和集群功能；</w:t>
      </w:r>
    </w:p>
    <w:p w14:paraId="02766A7E">
      <w:pPr>
        <w:pStyle w:val="175"/>
      </w:pPr>
      <w:r>
        <w:rPr>
          <w:rFonts w:hint="eastAsia"/>
        </w:rPr>
        <w:t>支持索引优化与缓存机制；</w:t>
      </w:r>
    </w:p>
    <w:p w14:paraId="1F33A1AC">
      <w:pPr>
        <w:pStyle w:val="175"/>
      </w:pPr>
      <w:r>
        <w:rPr>
          <w:rFonts w:hint="eastAsia"/>
        </w:rPr>
        <w:t>支持数据备份和恢复功能；</w:t>
      </w:r>
    </w:p>
    <w:p w14:paraId="2EA7E0A8">
      <w:pPr>
        <w:pStyle w:val="175"/>
      </w:pPr>
      <w:r>
        <w:rPr>
          <w:rFonts w:hint="eastAsia"/>
        </w:rPr>
        <w:t>支持数据加密、访问限制和用户权限管理；</w:t>
      </w:r>
    </w:p>
    <w:p w14:paraId="704E133D">
      <w:pPr>
        <w:pStyle w:val="175"/>
      </w:pPr>
      <w:r>
        <w:rPr>
          <w:rFonts w:hint="eastAsia"/>
        </w:rPr>
        <w:t>具备审计日志功能；</w:t>
      </w:r>
    </w:p>
    <w:p w14:paraId="40E0C9D3">
      <w:pPr>
        <w:pStyle w:val="175"/>
      </w:pPr>
      <w:r>
        <w:rPr>
          <w:rFonts w:hint="eastAsia"/>
        </w:rPr>
        <w:t>具备良好的兼容性；</w:t>
      </w:r>
    </w:p>
    <w:p w14:paraId="2479643E">
      <w:pPr>
        <w:pStyle w:val="175"/>
      </w:pPr>
      <w:r>
        <w:rPr>
          <w:rFonts w:hint="eastAsia"/>
        </w:rPr>
        <w:t>提供友好的管理界面与命令执行工具。</w:t>
      </w:r>
    </w:p>
    <w:p w14:paraId="04396946">
      <w:pPr>
        <w:pStyle w:val="106"/>
        <w:spacing w:before="156" w:after="156"/>
        <w:ind w:left="0"/>
      </w:pPr>
      <w:bookmarkStart w:id="149" w:name="_Toc171939796"/>
      <w:bookmarkStart w:id="150" w:name="_Toc180578822"/>
      <w:bookmarkStart w:id="151" w:name="_Toc180096759"/>
      <w:bookmarkStart w:id="152" w:name="_Toc180664131"/>
      <w:bookmarkStart w:id="153" w:name="_Toc170821734"/>
      <w:bookmarkStart w:id="154" w:name="_Toc180663815"/>
      <w:r>
        <w:rPr>
          <w:rFonts w:hint="eastAsia"/>
        </w:rPr>
        <w:t>存储方式</w:t>
      </w:r>
      <w:bookmarkEnd w:id="149"/>
      <w:bookmarkEnd w:id="150"/>
      <w:bookmarkEnd w:id="151"/>
      <w:bookmarkEnd w:id="152"/>
      <w:bookmarkEnd w:id="153"/>
      <w:bookmarkEnd w:id="154"/>
    </w:p>
    <w:p w14:paraId="29886292">
      <w:pPr>
        <w:pStyle w:val="166"/>
      </w:pPr>
      <w:r>
        <w:rPr>
          <w:rFonts w:hint="eastAsia"/>
        </w:rPr>
        <w:t>结构化数据应采用关系型数据库进行储存，关系型数据库宜采用通用数据库。</w:t>
      </w:r>
    </w:p>
    <w:p w14:paraId="703A4118">
      <w:pPr>
        <w:pStyle w:val="166"/>
      </w:pPr>
      <w:r>
        <w:rPr>
          <w:rFonts w:hint="eastAsia"/>
        </w:rPr>
        <w:t>半结构化数据可单独存储在文档型数据库中，也可转换成结构化数据存入相应的数据库中，文档型数据库宜采用X</w:t>
      </w:r>
      <w:r>
        <w:t>ML</w:t>
      </w:r>
      <w:r>
        <w:rPr>
          <w:rFonts w:hint="eastAsia"/>
        </w:rPr>
        <w:t>或J</w:t>
      </w:r>
      <w:r>
        <w:t>SON</w:t>
      </w:r>
      <w:r>
        <w:rPr>
          <w:rFonts w:hint="eastAsia"/>
        </w:rPr>
        <w:t>等。</w:t>
      </w:r>
    </w:p>
    <w:p w14:paraId="05E02F8E">
      <w:pPr>
        <w:pStyle w:val="166"/>
      </w:pPr>
      <w:r>
        <w:rPr>
          <w:rFonts w:hint="eastAsia"/>
        </w:rPr>
        <w:t>非结构化数据应采用文件形式存储至对象存储服务中，并将文件基本属性、存储路径等描述信息以结构化数据存入数据库中，系统上位机部分则采用数据库管理的方式对文件进行管理。</w:t>
      </w:r>
    </w:p>
    <w:p w14:paraId="39F084C1">
      <w:pPr>
        <w:pStyle w:val="166"/>
      </w:pPr>
      <w:r>
        <w:rPr>
          <w:rFonts w:hint="eastAsia"/>
        </w:rPr>
        <w:t>数据管理应包括建立数据文件、对原始数据的存储、修改和查找等。</w:t>
      </w:r>
    </w:p>
    <w:p w14:paraId="0F5BBC91">
      <w:pPr>
        <w:pStyle w:val="106"/>
        <w:spacing w:before="156" w:after="156"/>
        <w:ind w:left="0"/>
      </w:pPr>
      <w:bookmarkStart w:id="155" w:name="_Toc170821736"/>
      <w:bookmarkStart w:id="156" w:name="_Toc171939798"/>
      <w:bookmarkStart w:id="157" w:name="_Toc180096760"/>
      <w:bookmarkStart w:id="158" w:name="_Toc180578823"/>
      <w:bookmarkStart w:id="159" w:name="_Toc180663816"/>
      <w:bookmarkStart w:id="160" w:name="_Toc180664132"/>
      <w:r>
        <w:rPr>
          <w:rFonts w:hint="eastAsia"/>
        </w:rPr>
        <w:t>数据库管理</w:t>
      </w:r>
      <w:bookmarkEnd w:id="155"/>
      <w:bookmarkEnd w:id="156"/>
      <w:bookmarkEnd w:id="157"/>
      <w:bookmarkEnd w:id="158"/>
      <w:bookmarkEnd w:id="159"/>
      <w:bookmarkEnd w:id="160"/>
    </w:p>
    <w:p w14:paraId="769060A3">
      <w:pPr>
        <w:pStyle w:val="166"/>
      </w:pPr>
      <w:r>
        <w:rPr>
          <w:rFonts w:hint="eastAsia"/>
        </w:rPr>
        <w:t>应包括数据库结构的优化、重组、重构、数据库的安全管控、报错纠错问题以及处理分析过程、数据库数据的日常备份。</w:t>
      </w:r>
    </w:p>
    <w:p w14:paraId="1CA525FE">
      <w:pPr>
        <w:pStyle w:val="166"/>
      </w:pPr>
      <w:r>
        <w:rPr>
          <w:rFonts w:hint="eastAsia"/>
        </w:rPr>
        <w:t>应创建不同类型的字段，根据用途和需求变化对字段进行增加、删除和修改操作，并提供数据导入/导出和数据迁移功能。</w:t>
      </w:r>
    </w:p>
    <w:p w14:paraId="12DA448B">
      <w:pPr>
        <w:pStyle w:val="105"/>
        <w:spacing w:before="312" w:after="312"/>
      </w:pPr>
      <w:bookmarkStart w:id="161" w:name="_Toc170821737"/>
      <w:bookmarkStart w:id="162" w:name="_Toc180664133"/>
      <w:bookmarkStart w:id="163" w:name="_Toc180578824"/>
      <w:bookmarkStart w:id="164" w:name="_Toc171939799"/>
      <w:bookmarkStart w:id="165" w:name="_Toc180096761"/>
      <w:bookmarkStart w:id="166" w:name="_Toc180663817"/>
      <w:r>
        <w:rPr>
          <w:rFonts w:hint="eastAsia"/>
        </w:rPr>
        <w:t>数据共享</w:t>
      </w:r>
      <w:bookmarkEnd w:id="161"/>
      <w:bookmarkEnd w:id="162"/>
      <w:bookmarkEnd w:id="163"/>
      <w:bookmarkEnd w:id="164"/>
      <w:bookmarkEnd w:id="165"/>
      <w:bookmarkEnd w:id="166"/>
    </w:p>
    <w:p w14:paraId="5A844111">
      <w:pPr>
        <w:pStyle w:val="106"/>
        <w:spacing w:before="156" w:after="156"/>
        <w:ind w:left="0"/>
      </w:pPr>
      <w:bookmarkStart w:id="167" w:name="_Toc180096762"/>
      <w:bookmarkStart w:id="168" w:name="_Toc170821738"/>
      <w:bookmarkStart w:id="169" w:name="_Toc171939800"/>
      <w:bookmarkStart w:id="170" w:name="_Toc180578825"/>
      <w:bookmarkStart w:id="171" w:name="_Toc180663818"/>
      <w:bookmarkStart w:id="172" w:name="_Toc180664134"/>
      <w:r>
        <w:rPr>
          <w:rFonts w:hint="eastAsia"/>
        </w:rPr>
        <w:t>基本要求</w:t>
      </w:r>
      <w:bookmarkEnd w:id="167"/>
      <w:bookmarkEnd w:id="168"/>
      <w:bookmarkEnd w:id="169"/>
      <w:bookmarkEnd w:id="170"/>
      <w:bookmarkEnd w:id="171"/>
      <w:bookmarkEnd w:id="172"/>
    </w:p>
    <w:p w14:paraId="1EC10856">
      <w:pPr>
        <w:tabs>
          <w:tab w:val="left" w:pos="420"/>
        </w:tabs>
        <w:adjustRightInd/>
        <w:spacing w:line="240" w:lineRule="auto"/>
        <w:ind w:firstLine="420" w:firstLineChars="200"/>
        <w:rPr>
          <w:szCs w:val="24"/>
        </w:rPr>
      </w:pPr>
      <w:r>
        <w:rPr>
          <w:rFonts w:hint="eastAsia"/>
          <w:szCs w:val="24"/>
        </w:rPr>
        <w:t>机车车辆计量数据共享服务遵循分类分级服务，充分考虑用户需求、注重服务效益和保护数据提供者的合法权益，应满足</w:t>
      </w:r>
      <w:r>
        <w:rPr>
          <w:rFonts w:hint="eastAsia" w:ascii="宋体" w:hAnsi="宋体" w:cs="宋体"/>
          <w:szCs w:val="24"/>
        </w:rPr>
        <w:t>GB/T</w:t>
      </w:r>
      <w:r>
        <w:rPr>
          <w:rFonts w:ascii="宋体" w:hAnsi="宋体" w:cs="宋体"/>
          <w:szCs w:val="24"/>
        </w:rPr>
        <w:t xml:space="preserve"> </w:t>
      </w:r>
      <w:r>
        <w:rPr>
          <w:rFonts w:hint="eastAsia" w:ascii="宋体" w:hAnsi="宋体" w:cs="宋体"/>
          <w:szCs w:val="24"/>
        </w:rPr>
        <w:t>39477中共享数据交换安全要求</w:t>
      </w:r>
      <w:r>
        <w:rPr>
          <w:rFonts w:hint="eastAsia"/>
          <w:szCs w:val="24"/>
        </w:rPr>
        <w:t>。</w:t>
      </w:r>
    </w:p>
    <w:p w14:paraId="10DF802B">
      <w:pPr>
        <w:pStyle w:val="106"/>
        <w:spacing w:before="156" w:after="156"/>
        <w:ind w:left="0"/>
      </w:pPr>
      <w:bookmarkStart w:id="173" w:name="_Toc170821739"/>
      <w:bookmarkStart w:id="174" w:name="_Toc180578826"/>
      <w:bookmarkStart w:id="175" w:name="_Toc171939801"/>
      <w:bookmarkStart w:id="176" w:name="_Toc180096763"/>
      <w:bookmarkStart w:id="177" w:name="_Toc180663819"/>
      <w:bookmarkStart w:id="178" w:name="_Toc180664135"/>
      <w:r>
        <w:rPr>
          <w:rFonts w:hint="eastAsia"/>
        </w:rPr>
        <w:t>共享内容</w:t>
      </w:r>
      <w:bookmarkEnd w:id="173"/>
      <w:bookmarkEnd w:id="174"/>
      <w:bookmarkEnd w:id="175"/>
      <w:bookmarkEnd w:id="176"/>
      <w:bookmarkEnd w:id="177"/>
      <w:bookmarkEnd w:id="178"/>
    </w:p>
    <w:p w14:paraId="6944BB33">
      <w:pPr>
        <w:pStyle w:val="166"/>
      </w:pPr>
      <w:r>
        <w:rPr>
          <w:rFonts w:hint="eastAsia"/>
        </w:rPr>
        <w:t>应提供机车车辆计量检测范围内的共享数据。</w:t>
      </w:r>
    </w:p>
    <w:p w14:paraId="35E6C9E2">
      <w:pPr>
        <w:pStyle w:val="166"/>
      </w:pPr>
      <w:r>
        <w:rPr>
          <w:rFonts w:hint="eastAsia"/>
        </w:rPr>
        <w:t>应能提供共享服务统计信息，记录计量数据共享各方数据在线浏览、数据下载数量和离线数据服务情况。</w:t>
      </w:r>
    </w:p>
    <w:p w14:paraId="6E6998F1">
      <w:pPr>
        <w:pStyle w:val="106"/>
        <w:spacing w:before="156" w:after="156"/>
        <w:ind w:left="0"/>
      </w:pPr>
      <w:bookmarkStart w:id="179" w:name="_Toc170821740"/>
      <w:bookmarkStart w:id="180" w:name="_Toc171939802"/>
      <w:bookmarkStart w:id="181" w:name="_Toc180096764"/>
      <w:bookmarkStart w:id="182" w:name="_Toc180578827"/>
      <w:bookmarkStart w:id="183" w:name="_Toc180663820"/>
      <w:bookmarkStart w:id="184" w:name="_Toc180664136"/>
      <w:r>
        <w:rPr>
          <w:rFonts w:hint="eastAsia"/>
        </w:rPr>
        <w:t>共享方式</w:t>
      </w:r>
      <w:bookmarkEnd w:id="179"/>
      <w:bookmarkEnd w:id="180"/>
      <w:bookmarkEnd w:id="181"/>
      <w:bookmarkEnd w:id="182"/>
      <w:bookmarkEnd w:id="183"/>
      <w:bookmarkEnd w:id="184"/>
    </w:p>
    <w:p w14:paraId="641D3D40">
      <w:pPr>
        <w:pStyle w:val="166"/>
      </w:pPr>
      <w:r>
        <w:rPr>
          <w:rFonts w:hint="eastAsia"/>
        </w:rPr>
        <w:t>计量检测各参与方机构可通过离线方式和在线方式两种方法实现数据共享。</w:t>
      </w:r>
    </w:p>
    <w:p w14:paraId="39573E11">
      <w:pPr>
        <w:pStyle w:val="166"/>
      </w:pPr>
      <w:r>
        <w:rPr>
          <w:rFonts w:hint="eastAsia"/>
        </w:rPr>
        <w:t>在不同网络环境下、需要签收确认或对非数字化文件进行共享和交换的场合应采取离线方式，通过对存储介质进行拷贝和对纸质文件进行扫描，实现数据共享。</w:t>
      </w:r>
    </w:p>
    <w:p w14:paraId="58672F7A">
      <w:pPr>
        <w:pStyle w:val="166"/>
      </w:pPr>
      <w:r>
        <w:rPr>
          <w:rFonts w:hint="eastAsia"/>
        </w:rPr>
        <w:t>在</w:t>
      </w:r>
      <w:r>
        <w:rPr>
          <w:rFonts w:hint="eastAsia" w:ascii="Courier New" w:hAnsi="Courier New" w:cs="Courier New"/>
        </w:rPr>
        <w:t>网络连通环境下对数字化文件或服务接口进行共享的场合应采取在</w:t>
      </w:r>
      <w:r>
        <w:rPr>
          <w:rFonts w:hint="eastAsia"/>
        </w:rPr>
        <w:t>线方式，通过网络在线调用、访问数据服务接口的方式或在线上传、下载的方式，实现数据共享</w:t>
      </w:r>
      <w:r>
        <w:rPr>
          <w:rFonts w:hint="eastAsia" w:ascii="Courier New" w:hAnsi="Courier New" w:cs="Courier New"/>
        </w:rPr>
        <w:t>。</w:t>
      </w:r>
    </w:p>
    <w:p w14:paraId="3024A7FB">
      <w:pPr>
        <w:pStyle w:val="105"/>
        <w:spacing w:before="312" w:after="312"/>
      </w:pPr>
      <w:bookmarkStart w:id="185" w:name="_Toc180578828"/>
      <w:bookmarkStart w:id="186" w:name="_Toc170396013"/>
      <w:bookmarkStart w:id="187" w:name="_Toc171939803"/>
      <w:bookmarkStart w:id="188" w:name="_Toc167804868"/>
      <w:bookmarkStart w:id="189" w:name="_Toc167805103"/>
      <w:bookmarkStart w:id="190" w:name="_Toc170804838"/>
      <w:bookmarkStart w:id="191" w:name="_Toc170804915"/>
      <w:bookmarkStart w:id="192" w:name="_Toc170821741"/>
      <w:bookmarkStart w:id="193" w:name="_Toc180096765"/>
      <w:bookmarkStart w:id="194" w:name="_Toc180663821"/>
      <w:bookmarkStart w:id="195" w:name="_Toc180664137"/>
      <w:bookmarkStart w:id="196" w:name="_Toc167805104"/>
      <w:bookmarkStart w:id="197" w:name="_Toc167804869"/>
      <w:bookmarkStart w:id="198" w:name="_Toc170804916"/>
      <w:bookmarkStart w:id="199" w:name="_Toc170396014"/>
      <w:bookmarkStart w:id="200" w:name="_Toc170804839"/>
      <w:r>
        <w:rPr>
          <w:rFonts w:hint="eastAsia"/>
        </w:rPr>
        <w:t>数据安全</w:t>
      </w:r>
      <w:bookmarkEnd w:id="185"/>
      <w:bookmarkEnd w:id="186"/>
      <w:bookmarkEnd w:id="187"/>
      <w:bookmarkEnd w:id="188"/>
      <w:bookmarkEnd w:id="189"/>
      <w:bookmarkEnd w:id="190"/>
      <w:bookmarkEnd w:id="191"/>
      <w:bookmarkEnd w:id="192"/>
      <w:bookmarkEnd w:id="193"/>
      <w:bookmarkEnd w:id="194"/>
      <w:bookmarkEnd w:id="195"/>
    </w:p>
    <w:p w14:paraId="094D2446">
      <w:pPr>
        <w:pStyle w:val="106"/>
        <w:spacing w:before="156" w:after="156"/>
        <w:ind w:left="0"/>
      </w:pPr>
      <w:bookmarkStart w:id="201" w:name="_Toc180096766"/>
      <w:bookmarkStart w:id="202" w:name="_Toc180663822"/>
      <w:bookmarkStart w:id="203" w:name="_Toc180578829"/>
      <w:bookmarkStart w:id="204" w:name="_Toc180664138"/>
      <w:bookmarkStart w:id="205" w:name="_Toc170821742"/>
      <w:bookmarkStart w:id="206" w:name="_Toc171939804"/>
      <w:r>
        <w:rPr>
          <w:rFonts w:hint="eastAsia"/>
        </w:rPr>
        <w:t>储存安全</w:t>
      </w:r>
      <w:bookmarkEnd w:id="201"/>
      <w:bookmarkEnd w:id="202"/>
      <w:bookmarkEnd w:id="203"/>
      <w:bookmarkEnd w:id="204"/>
      <w:bookmarkEnd w:id="205"/>
      <w:bookmarkEnd w:id="206"/>
    </w:p>
    <w:p w14:paraId="6F754DF8">
      <w:pPr>
        <w:pStyle w:val="166"/>
      </w:pPr>
      <w:r>
        <w:rPr>
          <w:rFonts w:hint="eastAsia"/>
        </w:rPr>
        <w:t>数据存储载体的安全应符合</w:t>
      </w:r>
      <w:r>
        <w:rPr>
          <w:rFonts w:hint="eastAsia" w:hAnsi="宋体" w:cs="宋体"/>
        </w:rPr>
        <w:t>GB/T 22239</w:t>
      </w:r>
      <w:r>
        <w:rPr>
          <w:rFonts w:hint="eastAsia"/>
        </w:rPr>
        <w:t>中的等级保护三级的要求。</w:t>
      </w:r>
    </w:p>
    <w:p w14:paraId="7D26FBDF">
      <w:pPr>
        <w:pStyle w:val="166"/>
      </w:pPr>
      <w:r>
        <w:rPr>
          <w:rFonts w:hint="eastAsia"/>
        </w:rPr>
        <w:t>存储数据应被授权主体访问，不应被非法篡改或破坏。</w:t>
      </w:r>
    </w:p>
    <w:p w14:paraId="5B999C8A">
      <w:pPr>
        <w:pStyle w:val="166"/>
      </w:pPr>
      <w:r>
        <w:rPr>
          <w:rFonts w:hint="eastAsia"/>
        </w:rPr>
        <w:t>存储数据使用时应稳定可靠。</w:t>
      </w:r>
    </w:p>
    <w:p w14:paraId="35044835">
      <w:pPr>
        <w:pStyle w:val="166"/>
      </w:pPr>
      <w:r>
        <w:rPr>
          <w:rFonts w:hint="eastAsia"/>
        </w:rPr>
        <w:t>存储机车车辆计量数据的数据库应保存在安全的存储系统中和存储介质上。</w:t>
      </w:r>
    </w:p>
    <w:p w14:paraId="0D3E9269">
      <w:pPr>
        <w:pStyle w:val="166"/>
      </w:pPr>
      <w:r>
        <w:rPr>
          <w:rFonts w:hint="eastAsia"/>
        </w:rPr>
        <w:t>授权修改、访问、删除和复制应审计跟踪。</w:t>
      </w:r>
    </w:p>
    <w:p w14:paraId="4A2DB766">
      <w:pPr>
        <w:pStyle w:val="106"/>
        <w:spacing w:before="156" w:after="156"/>
        <w:ind w:left="0"/>
      </w:pPr>
      <w:bookmarkStart w:id="207" w:name="_Toc180578830"/>
      <w:bookmarkStart w:id="208" w:name="_Toc180096767"/>
      <w:bookmarkStart w:id="209" w:name="_Toc171939805"/>
      <w:bookmarkStart w:id="210" w:name="_Toc180664139"/>
      <w:bookmarkStart w:id="211" w:name="_Toc180663823"/>
      <w:bookmarkStart w:id="212" w:name="_Toc170821743"/>
      <w:r>
        <w:rPr>
          <w:rFonts w:hint="eastAsia"/>
        </w:rPr>
        <w:t>共享安全</w:t>
      </w:r>
      <w:bookmarkEnd w:id="207"/>
      <w:bookmarkEnd w:id="208"/>
      <w:bookmarkEnd w:id="209"/>
      <w:bookmarkEnd w:id="210"/>
      <w:bookmarkEnd w:id="211"/>
      <w:bookmarkEnd w:id="212"/>
    </w:p>
    <w:p w14:paraId="56E199EC">
      <w:pPr>
        <w:pStyle w:val="166"/>
      </w:pPr>
      <w:r>
        <w:rPr>
          <w:rFonts w:hint="eastAsia"/>
        </w:rPr>
        <w:t>应提供针对用户访问权限、数据操作权限等维度的授权管理机制。</w:t>
      </w:r>
    </w:p>
    <w:p w14:paraId="27DAD2B8">
      <w:pPr>
        <w:pStyle w:val="166"/>
      </w:pPr>
      <w:r>
        <w:rPr>
          <w:rFonts w:hint="eastAsia"/>
        </w:rPr>
        <w:t>应建立数据获取和使用安全规范，明确公共数据使用者的数据获取方式、服务接口、授权机制和数据使用的权限范围等。</w:t>
      </w:r>
    </w:p>
    <w:p w14:paraId="10D2AA79">
      <w:pPr>
        <w:pStyle w:val="166"/>
      </w:pPr>
      <w:r>
        <w:rPr>
          <w:rFonts w:hint="eastAsia"/>
        </w:rPr>
        <w:t>应建立规范的数据共享审核流程，确保没有超出公共数据提供者所允许的数据授权使用范围以及使用时间。计量数据使用者应采用数据服务接口方式获取共享数据资源。</w:t>
      </w:r>
    </w:p>
    <w:p w14:paraId="7CE29E53">
      <w:pPr>
        <w:pStyle w:val="166"/>
      </w:pPr>
      <w:r>
        <w:rPr>
          <w:rFonts w:hint="eastAsia"/>
        </w:rPr>
        <w:t>应建立数据服务接口调用的安全规范，包括接口名称、接口参数、接口安全要求等。</w:t>
      </w:r>
    </w:p>
    <w:p w14:paraId="1CE0C31A">
      <w:pPr>
        <w:pStyle w:val="166"/>
      </w:pPr>
      <w:r>
        <w:rPr>
          <w:rFonts w:hint="eastAsia"/>
        </w:rPr>
        <w:t>应制定数据共享服务接口安全控制策略，提供对数据共享服务接口的安全限制和安全控制措施，如身份鉴别、访问控制机制、签名、时间戳、安全协议等，并对数据共享服务接口调用的参数进行限制或过滤，若发现异常应触发告警机制。</w:t>
      </w:r>
    </w:p>
    <w:p w14:paraId="75A9741D">
      <w:pPr>
        <w:pStyle w:val="166"/>
      </w:pPr>
      <w:r>
        <w:rPr>
          <w:rFonts w:hint="eastAsia"/>
        </w:rPr>
        <w:t>应统一收集数据服务接口调用的相关记录日志，并建立相应针对数据接口调用的审计工具，对数据接口调用情况进行定期审计。</w:t>
      </w:r>
    </w:p>
    <w:p w14:paraId="2E202670">
      <w:pPr>
        <w:pStyle w:val="175"/>
        <w:numPr>
          <w:ilvl w:val="0"/>
          <w:numId w:val="0"/>
        </w:numPr>
        <w:tabs>
          <w:tab w:val="left" w:pos="420"/>
        </w:tabs>
        <w:autoSpaceDE w:val="0"/>
        <w:autoSpaceDN w:val="0"/>
        <w:rPr>
          <w:color w:val="FF0000"/>
        </w:rPr>
      </w:pPr>
    </w:p>
    <w:p w14:paraId="6EF04353">
      <w:pPr>
        <w:pStyle w:val="175"/>
        <w:numPr>
          <w:ilvl w:val="0"/>
          <w:numId w:val="0"/>
        </w:numPr>
        <w:tabs>
          <w:tab w:val="left" w:pos="420"/>
        </w:tabs>
        <w:autoSpaceDE w:val="0"/>
        <w:autoSpaceDN w:val="0"/>
        <w:rPr>
          <w:color w:val="FF0000"/>
        </w:rPr>
      </w:pPr>
    </w:p>
    <w:p w14:paraId="06E4507C">
      <w:pPr>
        <w:pStyle w:val="175"/>
        <w:numPr>
          <w:ilvl w:val="0"/>
          <w:numId w:val="0"/>
        </w:numPr>
        <w:tabs>
          <w:tab w:val="left" w:pos="420"/>
        </w:tabs>
        <w:autoSpaceDE w:val="0"/>
        <w:autoSpaceDN w:val="0"/>
        <w:rPr>
          <w:color w:val="FF0000"/>
        </w:rPr>
      </w:pPr>
    </w:p>
    <w:p w14:paraId="78C34E97">
      <w:pPr>
        <w:pStyle w:val="175"/>
        <w:numPr>
          <w:ilvl w:val="0"/>
          <w:numId w:val="0"/>
        </w:numPr>
        <w:tabs>
          <w:tab w:val="left" w:pos="420"/>
        </w:tabs>
        <w:autoSpaceDE w:val="0"/>
        <w:autoSpaceDN w:val="0"/>
        <w:jc w:val="center"/>
        <w:rPr>
          <w:color w:val="FF0000"/>
        </w:rPr>
        <w:sectPr>
          <w:pgSz w:w="11906" w:h="16838"/>
          <w:pgMar w:top="2410" w:right="1134" w:bottom="1134" w:left="1134" w:header="1418" w:footer="1134" w:gutter="284"/>
          <w:pgNumType w:start="1"/>
          <w:cols w:space="425" w:num="1"/>
          <w:formProt w:val="0"/>
          <w:docGrid w:type="lines" w:linePitch="312" w:charSpace="0"/>
        </w:sectPr>
      </w:pPr>
      <w:bookmarkStart w:id="213" w:name="BookMark8"/>
      <w:r>
        <w:rPr>
          <w:rFonts w:hint="eastAsia" w:hAnsi="宋体" w:cs="宋体"/>
          <w:szCs w:val="21"/>
        </w:rPr>
        <w:drawing>
          <wp:inline distT="0" distB="0" distL="0" distR="0">
            <wp:extent cx="1485900" cy="317500"/>
            <wp:effectExtent l="0" t="0" r="0" b="6350"/>
            <wp:docPr id="2012116470" name="图片 1"/>
            <wp:cNvGraphicFramePr/>
            <a:graphic xmlns:a="http://schemas.openxmlformats.org/drawingml/2006/main">
              <a:graphicData uri="http://schemas.openxmlformats.org/drawingml/2006/picture">
                <pic:pic xmlns:pic="http://schemas.openxmlformats.org/drawingml/2006/picture">
                  <pic:nvPicPr>
                    <pic:cNvPr id="2012116470"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13"/>
    </w:p>
    <w:bookmarkEnd w:id="34"/>
    <w:bookmarkEnd w:id="196"/>
    <w:bookmarkEnd w:id="197"/>
    <w:bookmarkEnd w:id="198"/>
    <w:bookmarkEnd w:id="199"/>
    <w:bookmarkEnd w:id="200"/>
    <w:p w14:paraId="17DF6BFB">
      <w:bookmarkStart w:id="214" w:name="BookMark6"/>
      <w:bookmarkEnd w:id="214"/>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F88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7FC39">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5CF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DBB0F">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6F10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45F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745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929F">
    <w:pPr>
      <w:pStyle w:val="62"/>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149CF">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color w:val="auto"/>
        <w:sz w:val="21"/>
      </w:rPr>
    </w:lvl>
    <w:lvl w:ilvl="4" w:tentative="0">
      <w:start w:val="1"/>
      <w:numFmt w:val="decimal"/>
      <w:pStyle w:val="95"/>
      <w:suff w:val="nothing"/>
      <w:lvlText w:val="%1%2.%3.%4.%5　"/>
      <w:lvlJc w:val="left"/>
      <w:pPr>
        <w:ind w:left="852"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eGfOCP5r0+j62eWfRD05+pgyEhP1TqYnftvAslOd5Bpm/9WAx7xKnb+gXdrVwhU1/lyNOMNCl59fIcSnzYz08A==" w:salt="lxm62yVQw6Hq0sxfIaWgL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iMzY1Njc5MzI4MGYwMGU4NDI2MjA1YzRmMmI1ZjUifQ=="/>
  </w:docVars>
  <w:rsids>
    <w:rsidRoot w:val="00090F99"/>
    <w:rsid w:val="0000040A"/>
    <w:rsid w:val="00000A94"/>
    <w:rsid w:val="00001972"/>
    <w:rsid w:val="00001D9A"/>
    <w:rsid w:val="00002AE0"/>
    <w:rsid w:val="00003334"/>
    <w:rsid w:val="000033D4"/>
    <w:rsid w:val="00006567"/>
    <w:rsid w:val="00007B3A"/>
    <w:rsid w:val="000107E0"/>
    <w:rsid w:val="00011FDE"/>
    <w:rsid w:val="00012AAB"/>
    <w:rsid w:val="00012FFD"/>
    <w:rsid w:val="00014162"/>
    <w:rsid w:val="00014340"/>
    <w:rsid w:val="0001516E"/>
    <w:rsid w:val="000156A0"/>
    <w:rsid w:val="00016A9C"/>
    <w:rsid w:val="000207DA"/>
    <w:rsid w:val="00022184"/>
    <w:rsid w:val="00022762"/>
    <w:rsid w:val="000238E0"/>
    <w:rsid w:val="000249DB"/>
    <w:rsid w:val="0002595E"/>
    <w:rsid w:val="00026ED5"/>
    <w:rsid w:val="000303C3"/>
    <w:rsid w:val="000317CA"/>
    <w:rsid w:val="000331D3"/>
    <w:rsid w:val="000346A5"/>
    <w:rsid w:val="000359C3"/>
    <w:rsid w:val="00035A7D"/>
    <w:rsid w:val="00035B1D"/>
    <w:rsid w:val="000365ED"/>
    <w:rsid w:val="00037132"/>
    <w:rsid w:val="000420C6"/>
    <w:rsid w:val="0004249A"/>
    <w:rsid w:val="000426CC"/>
    <w:rsid w:val="00043282"/>
    <w:rsid w:val="00044286"/>
    <w:rsid w:val="00044D50"/>
    <w:rsid w:val="000452F7"/>
    <w:rsid w:val="00047F28"/>
    <w:rsid w:val="000503AA"/>
    <w:rsid w:val="000506A1"/>
    <w:rsid w:val="000515DD"/>
    <w:rsid w:val="0005265A"/>
    <w:rsid w:val="000539DD"/>
    <w:rsid w:val="00053BD3"/>
    <w:rsid w:val="00054889"/>
    <w:rsid w:val="000556ED"/>
    <w:rsid w:val="00055FE2"/>
    <w:rsid w:val="0005616F"/>
    <w:rsid w:val="000578D2"/>
    <w:rsid w:val="00060C2E"/>
    <w:rsid w:val="00061033"/>
    <w:rsid w:val="000619E9"/>
    <w:rsid w:val="000622D4"/>
    <w:rsid w:val="0006357D"/>
    <w:rsid w:val="00063C58"/>
    <w:rsid w:val="00063D14"/>
    <w:rsid w:val="00064490"/>
    <w:rsid w:val="000664AB"/>
    <w:rsid w:val="00067F1E"/>
    <w:rsid w:val="00071CC0"/>
    <w:rsid w:val="0007213B"/>
    <w:rsid w:val="00073C8C"/>
    <w:rsid w:val="00074A92"/>
    <w:rsid w:val="000774E6"/>
    <w:rsid w:val="00077B64"/>
    <w:rsid w:val="00080A1C"/>
    <w:rsid w:val="00082317"/>
    <w:rsid w:val="00083D2C"/>
    <w:rsid w:val="000860C5"/>
    <w:rsid w:val="00086AA1"/>
    <w:rsid w:val="00087A77"/>
    <w:rsid w:val="000905A1"/>
    <w:rsid w:val="00090CA6"/>
    <w:rsid w:val="00090F99"/>
    <w:rsid w:val="00092B8A"/>
    <w:rsid w:val="00092FB0"/>
    <w:rsid w:val="000934C5"/>
    <w:rsid w:val="00093D25"/>
    <w:rsid w:val="00093DAB"/>
    <w:rsid w:val="00094D73"/>
    <w:rsid w:val="000960B3"/>
    <w:rsid w:val="00096D63"/>
    <w:rsid w:val="000A0B60"/>
    <w:rsid w:val="000A0EB8"/>
    <w:rsid w:val="000A19FC"/>
    <w:rsid w:val="000A296B"/>
    <w:rsid w:val="000A3C9A"/>
    <w:rsid w:val="000A4868"/>
    <w:rsid w:val="000A6C61"/>
    <w:rsid w:val="000A7311"/>
    <w:rsid w:val="000B060F"/>
    <w:rsid w:val="000B1592"/>
    <w:rsid w:val="000B1FF2"/>
    <w:rsid w:val="000B3CB9"/>
    <w:rsid w:val="000B3CDA"/>
    <w:rsid w:val="000B6A0B"/>
    <w:rsid w:val="000C0F6C"/>
    <w:rsid w:val="000C11DB"/>
    <w:rsid w:val="000C1492"/>
    <w:rsid w:val="000C2FBD"/>
    <w:rsid w:val="000C4293"/>
    <w:rsid w:val="000C4B41"/>
    <w:rsid w:val="000C57D6"/>
    <w:rsid w:val="000C6362"/>
    <w:rsid w:val="000C7666"/>
    <w:rsid w:val="000D0A9C"/>
    <w:rsid w:val="000D1795"/>
    <w:rsid w:val="000D1C00"/>
    <w:rsid w:val="000D329A"/>
    <w:rsid w:val="000D4B9C"/>
    <w:rsid w:val="000D4EB6"/>
    <w:rsid w:val="000D753B"/>
    <w:rsid w:val="000D7858"/>
    <w:rsid w:val="000D7AF9"/>
    <w:rsid w:val="000E18D6"/>
    <w:rsid w:val="000E4C9E"/>
    <w:rsid w:val="000E6FD7"/>
    <w:rsid w:val="000F06E1"/>
    <w:rsid w:val="000F0E3C"/>
    <w:rsid w:val="000F19D5"/>
    <w:rsid w:val="000F3763"/>
    <w:rsid w:val="000F4067"/>
    <w:rsid w:val="000F4AEA"/>
    <w:rsid w:val="000F633F"/>
    <w:rsid w:val="000F67E9"/>
    <w:rsid w:val="00100854"/>
    <w:rsid w:val="00104926"/>
    <w:rsid w:val="00104C26"/>
    <w:rsid w:val="00111942"/>
    <w:rsid w:val="001139A5"/>
    <w:rsid w:val="00113B1E"/>
    <w:rsid w:val="0011711C"/>
    <w:rsid w:val="0012059C"/>
    <w:rsid w:val="0012189A"/>
    <w:rsid w:val="00122478"/>
    <w:rsid w:val="00124E4F"/>
    <w:rsid w:val="001260B7"/>
    <w:rsid w:val="001265CB"/>
    <w:rsid w:val="001321C6"/>
    <w:rsid w:val="001325C4"/>
    <w:rsid w:val="00133010"/>
    <w:rsid w:val="001338EE"/>
    <w:rsid w:val="00133AAE"/>
    <w:rsid w:val="00135323"/>
    <w:rsid w:val="001356C4"/>
    <w:rsid w:val="0013688B"/>
    <w:rsid w:val="001407D9"/>
    <w:rsid w:val="00141088"/>
    <w:rsid w:val="00141114"/>
    <w:rsid w:val="00142969"/>
    <w:rsid w:val="001446C2"/>
    <w:rsid w:val="001452B5"/>
    <w:rsid w:val="001457E7"/>
    <w:rsid w:val="00145D9D"/>
    <w:rsid w:val="00146388"/>
    <w:rsid w:val="00147884"/>
    <w:rsid w:val="00152771"/>
    <w:rsid w:val="001529E5"/>
    <w:rsid w:val="00153C7E"/>
    <w:rsid w:val="00155301"/>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CC6"/>
    <w:rsid w:val="00173FB1"/>
    <w:rsid w:val="00176DFD"/>
    <w:rsid w:val="001852C9"/>
    <w:rsid w:val="001871E2"/>
    <w:rsid w:val="00190087"/>
    <w:rsid w:val="001913C4"/>
    <w:rsid w:val="001915C3"/>
    <w:rsid w:val="00191EE0"/>
    <w:rsid w:val="0019348F"/>
    <w:rsid w:val="00193A07"/>
    <w:rsid w:val="00193C71"/>
    <w:rsid w:val="00194A64"/>
    <w:rsid w:val="00194C95"/>
    <w:rsid w:val="00195A42"/>
    <w:rsid w:val="00195C34"/>
    <w:rsid w:val="00196EF5"/>
    <w:rsid w:val="001A1819"/>
    <w:rsid w:val="001A1A53"/>
    <w:rsid w:val="001A234A"/>
    <w:rsid w:val="001A3A68"/>
    <w:rsid w:val="001A4352"/>
    <w:rsid w:val="001A47ED"/>
    <w:rsid w:val="001A4CF3"/>
    <w:rsid w:val="001B06E8"/>
    <w:rsid w:val="001B0F7F"/>
    <w:rsid w:val="001B3572"/>
    <w:rsid w:val="001B3BD2"/>
    <w:rsid w:val="001B546D"/>
    <w:rsid w:val="001B71D0"/>
    <w:rsid w:val="001B71EE"/>
    <w:rsid w:val="001C04A8"/>
    <w:rsid w:val="001C1C10"/>
    <w:rsid w:val="001C2C03"/>
    <w:rsid w:val="001C42F7"/>
    <w:rsid w:val="001C443B"/>
    <w:rsid w:val="001C49E5"/>
    <w:rsid w:val="001C550F"/>
    <w:rsid w:val="001C680C"/>
    <w:rsid w:val="001C7FEA"/>
    <w:rsid w:val="001D0499"/>
    <w:rsid w:val="001D0BBE"/>
    <w:rsid w:val="001D0ED4"/>
    <w:rsid w:val="001D212F"/>
    <w:rsid w:val="001D29D7"/>
    <w:rsid w:val="001D2DE7"/>
    <w:rsid w:val="001D411C"/>
    <w:rsid w:val="001D652F"/>
    <w:rsid w:val="001E1B6A"/>
    <w:rsid w:val="001E2484"/>
    <w:rsid w:val="001E3CC4"/>
    <w:rsid w:val="001E4882"/>
    <w:rsid w:val="001E73AB"/>
    <w:rsid w:val="001F092D"/>
    <w:rsid w:val="001F143A"/>
    <w:rsid w:val="001F1605"/>
    <w:rsid w:val="001F2508"/>
    <w:rsid w:val="001F3A8F"/>
    <w:rsid w:val="001F4816"/>
    <w:rsid w:val="001F4EE9"/>
    <w:rsid w:val="001F69B4"/>
    <w:rsid w:val="001F77C7"/>
    <w:rsid w:val="00200183"/>
    <w:rsid w:val="00200333"/>
    <w:rsid w:val="0020107D"/>
    <w:rsid w:val="00202AA4"/>
    <w:rsid w:val="002031F7"/>
    <w:rsid w:val="00203EFD"/>
    <w:rsid w:val="002040E6"/>
    <w:rsid w:val="0020468F"/>
    <w:rsid w:val="0020527B"/>
    <w:rsid w:val="00205F2C"/>
    <w:rsid w:val="00210B15"/>
    <w:rsid w:val="00211787"/>
    <w:rsid w:val="002142EA"/>
    <w:rsid w:val="00215CEB"/>
    <w:rsid w:val="002204BB"/>
    <w:rsid w:val="00221B79"/>
    <w:rsid w:val="00221C6B"/>
    <w:rsid w:val="002253A1"/>
    <w:rsid w:val="00225CF8"/>
    <w:rsid w:val="0022794E"/>
    <w:rsid w:val="002311B0"/>
    <w:rsid w:val="00233D64"/>
    <w:rsid w:val="0023480B"/>
    <w:rsid w:val="0023482A"/>
    <w:rsid w:val="002359CB"/>
    <w:rsid w:val="00243540"/>
    <w:rsid w:val="0024497B"/>
    <w:rsid w:val="00244D3D"/>
    <w:rsid w:val="0024515B"/>
    <w:rsid w:val="00246021"/>
    <w:rsid w:val="0024666E"/>
    <w:rsid w:val="00247F52"/>
    <w:rsid w:val="00250B25"/>
    <w:rsid w:val="00250BBE"/>
    <w:rsid w:val="002515C2"/>
    <w:rsid w:val="0025194F"/>
    <w:rsid w:val="00255D18"/>
    <w:rsid w:val="00257155"/>
    <w:rsid w:val="00257DDB"/>
    <w:rsid w:val="0026148A"/>
    <w:rsid w:val="0026148B"/>
    <w:rsid w:val="00261A5A"/>
    <w:rsid w:val="00262696"/>
    <w:rsid w:val="00263D25"/>
    <w:rsid w:val="002643C3"/>
    <w:rsid w:val="00264A0C"/>
    <w:rsid w:val="00264CD1"/>
    <w:rsid w:val="00266EEB"/>
    <w:rsid w:val="00267EF4"/>
    <w:rsid w:val="00270CB8"/>
    <w:rsid w:val="00272B08"/>
    <w:rsid w:val="00274A9C"/>
    <w:rsid w:val="00281BB8"/>
    <w:rsid w:val="00281E9E"/>
    <w:rsid w:val="00282405"/>
    <w:rsid w:val="00285170"/>
    <w:rsid w:val="00285361"/>
    <w:rsid w:val="00286F0B"/>
    <w:rsid w:val="00292D60"/>
    <w:rsid w:val="0029367E"/>
    <w:rsid w:val="00293B30"/>
    <w:rsid w:val="00294D34"/>
    <w:rsid w:val="00294E3B"/>
    <w:rsid w:val="00296193"/>
    <w:rsid w:val="00296C66"/>
    <w:rsid w:val="00296EBE"/>
    <w:rsid w:val="002974E3"/>
    <w:rsid w:val="00297899"/>
    <w:rsid w:val="002A067B"/>
    <w:rsid w:val="002A084B"/>
    <w:rsid w:val="002A1260"/>
    <w:rsid w:val="002A1589"/>
    <w:rsid w:val="002A1608"/>
    <w:rsid w:val="002A25DC"/>
    <w:rsid w:val="002A3AAB"/>
    <w:rsid w:val="002A416E"/>
    <w:rsid w:val="002A4CEA"/>
    <w:rsid w:val="002A5977"/>
    <w:rsid w:val="002A5A13"/>
    <w:rsid w:val="002A7421"/>
    <w:rsid w:val="002A757F"/>
    <w:rsid w:val="002A7F44"/>
    <w:rsid w:val="002B0C40"/>
    <w:rsid w:val="002B18DE"/>
    <w:rsid w:val="002B1966"/>
    <w:rsid w:val="002B4508"/>
    <w:rsid w:val="002B5779"/>
    <w:rsid w:val="002B63AE"/>
    <w:rsid w:val="002B7332"/>
    <w:rsid w:val="002B7F51"/>
    <w:rsid w:val="002C09E7"/>
    <w:rsid w:val="002C1E06"/>
    <w:rsid w:val="002C1E1C"/>
    <w:rsid w:val="002C3F07"/>
    <w:rsid w:val="002C5160"/>
    <w:rsid w:val="002C5278"/>
    <w:rsid w:val="002C7EBB"/>
    <w:rsid w:val="002D06C1"/>
    <w:rsid w:val="002D23D0"/>
    <w:rsid w:val="002D42B5"/>
    <w:rsid w:val="002D4F1A"/>
    <w:rsid w:val="002D6EC6"/>
    <w:rsid w:val="002D74BC"/>
    <w:rsid w:val="002D79AC"/>
    <w:rsid w:val="002D7F9F"/>
    <w:rsid w:val="002E039D"/>
    <w:rsid w:val="002E3911"/>
    <w:rsid w:val="002E4D5A"/>
    <w:rsid w:val="002E5DA9"/>
    <w:rsid w:val="002E6326"/>
    <w:rsid w:val="002F19FE"/>
    <w:rsid w:val="002F30E0"/>
    <w:rsid w:val="002F35E4"/>
    <w:rsid w:val="002F3730"/>
    <w:rsid w:val="002F38E1"/>
    <w:rsid w:val="002F7AF6"/>
    <w:rsid w:val="00300E63"/>
    <w:rsid w:val="00302F5F"/>
    <w:rsid w:val="00303FDB"/>
    <w:rsid w:val="0030441D"/>
    <w:rsid w:val="00306063"/>
    <w:rsid w:val="00313B85"/>
    <w:rsid w:val="00317988"/>
    <w:rsid w:val="00321DBD"/>
    <w:rsid w:val="003221B4"/>
    <w:rsid w:val="0032258D"/>
    <w:rsid w:val="00322E62"/>
    <w:rsid w:val="00324D13"/>
    <w:rsid w:val="00324D2A"/>
    <w:rsid w:val="00324DCF"/>
    <w:rsid w:val="00324EDD"/>
    <w:rsid w:val="003271DF"/>
    <w:rsid w:val="00327537"/>
    <w:rsid w:val="003325F7"/>
    <w:rsid w:val="003331E4"/>
    <w:rsid w:val="003366B5"/>
    <w:rsid w:val="00336B0F"/>
    <w:rsid w:val="00336C64"/>
    <w:rsid w:val="00337162"/>
    <w:rsid w:val="0034194F"/>
    <w:rsid w:val="00343AF3"/>
    <w:rsid w:val="00344605"/>
    <w:rsid w:val="003474AA"/>
    <w:rsid w:val="003475F2"/>
    <w:rsid w:val="00350D1D"/>
    <w:rsid w:val="00352C83"/>
    <w:rsid w:val="00354B26"/>
    <w:rsid w:val="0035647F"/>
    <w:rsid w:val="003615D2"/>
    <w:rsid w:val="003620E1"/>
    <w:rsid w:val="00363C77"/>
    <w:rsid w:val="0036429C"/>
    <w:rsid w:val="00364A53"/>
    <w:rsid w:val="003654CB"/>
    <w:rsid w:val="00365AA9"/>
    <w:rsid w:val="00365F86"/>
    <w:rsid w:val="00365F87"/>
    <w:rsid w:val="00366E89"/>
    <w:rsid w:val="003705F4"/>
    <w:rsid w:val="00370D58"/>
    <w:rsid w:val="00370DE7"/>
    <w:rsid w:val="00371316"/>
    <w:rsid w:val="00376713"/>
    <w:rsid w:val="00380A21"/>
    <w:rsid w:val="00381815"/>
    <w:rsid w:val="003819AF"/>
    <w:rsid w:val="003820E9"/>
    <w:rsid w:val="00382DE7"/>
    <w:rsid w:val="0038415F"/>
    <w:rsid w:val="00384FFC"/>
    <w:rsid w:val="003872FC"/>
    <w:rsid w:val="0038786E"/>
    <w:rsid w:val="00387ADC"/>
    <w:rsid w:val="00387F3B"/>
    <w:rsid w:val="00390020"/>
    <w:rsid w:val="003903D6"/>
    <w:rsid w:val="00390EE6"/>
    <w:rsid w:val="0039118F"/>
    <w:rsid w:val="00392AD7"/>
    <w:rsid w:val="00392AED"/>
    <w:rsid w:val="003938D9"/>
    <w:rsid w:val="00394109"/>
    <w:rsid w:val="00394376"/>
    <w:rsid w:val="003943FF"/>
    <w:rsid w:val="00395700"/>
    <w:rsid w:val="003974EB"/>
    <w:rsid w:val="00397CC5"/>
    <w:rsid w:val="003A1582"/>
    <w:rsid w:val="003A201A"/>
    <w:rsid w:val="003A3307"/>
    <w:rsid w:val="003A4077"/>
    <w:rsid w:val="003B09AD"/>
    <w:rsid w:val="003B1F18"/>
    <w:rsid w:val="003B2792"/>
    <w:rsid w:val="003B3396"/>
    <w:rsid w:val="003B5BF0"/>
    <w:rsid w:val="003B60BF"/>
    <w:rsid w:val="003B6BE3"/>
    <w:rsid w:val="003B79C1"/>
    <w:rsid w:val="003B7A3A"/>
    <w:rsid w:val="003C010C"/>
    <w:rsid w:val="003C07AC"/>
    <w:rsid w:val="003C0A6C"/>
    <w:rsid w:val="003C14F8"/>
    <w:rsid w:val="003C4C67"/>
    <w:rsid w:val="003C5A43"/>
    <w:rsid w:val="003D0519"/>
    <w:rsid w:val="003D0C01"/>
    <w:rsid w:val="003D0FF6"/>
    <w:rsid w:val="003D18A6"/>
    <w:rsid w:val="003D262C"/>
    <w:rsid w:val="003D6D61"/>
    <w:rsid w:val="003D780D"/>
    <w:rsid w:val="003D7836"/>
    <w:rsid w:val="003D7E78"/>
    <w:rsid w:val="003E091D"/>
    <w:rsid w:val="003E1C53"/>
    <w:rsid w:val="003E2A69"/>
    <w:rsid w:val="003E2D49"/>
    <w:rsid w:val="003E2FD4"/>
    <w:rsid w:val="003E49F6"/>
    <w:rsid w:val="003E660F"/>
    <w:rsid w:val="003F0841"/>
    <w:rsid w:val="003F23D3"/>
    <w:rsid w:val="003F3F08"/>
    <w:rsid w:val="003F49F1"/>
    <w:rsid w:val="003F6272"/>
    <w:rsid w:val="003F74D1"/>
    <w:rsid w:val="00400E72"/>
    <w:rsid w:val="00401400"/>
    <w:rsid w:val="00404869"/>
    <w:rsid w:val="00405884"/>
    <w:rsid w:val="00407D39"/>
    <w:rsid w:val="004118E0"/>
    <w:rsid w:val="0041477A"/>
    <w:rsid w:val="004167A3"/>
    <w:rsid w:val="00417A0F"/>
    <w:rsid w:val="00422542"/>
    <w:rsid w:val="0042389F"/>
    <w:rsid w:val="0043052F"/>
    <w:rsid w:val="00432DAA"/>
    <w:rsid w:val="00434305"/>
    <w:rsid w:val="00435DF7"/>
    <w:rsid w:val="00437F0E"/>
    <w:rsid w:val="0044083F"/>
    <w:rsid w:val="00441AE7"/>
    <w:rsid w:val="00445574"/>
    <w:rsid w:val="004467FB"/>
    <w:rsid w:val="004468E1"/>
    <w:rsid w:val="00447D7A"/>
    <w:rsid w:val="00452D6B"/>
    <w:rsid w:val="0045339E"/>
    <w:rsid w:val="00454484"/>
    <w:rsid w:val="00454715"/>
    <w:rsid w:val="0045517B"/>
    <w:rsid w:val="004569AE"/>
    <w:rsid w:val="00463B77"/>
    <w:rsid w:val="00463C7B"/>
    <w:rsid w:val="004644A6"/>
    <w:rsid w:val="00464591"/>
    <w:rsid w:val="004659BD"/>
    <w:rsid w:val="0046680A"/>
    <w:rsid w:val="004678B7"/>
    <w:rsid w:val="00470775"/>
    <w:rsid w:val="004712B1"/>
    <w:rsid w:val="004746B1"/>
    <w:rsid w:val="0047583F"/>
    <w:rsid w:val="00475DE8"/>
    <w:rsid w:val="00481C44"/>
    <w:rsid w:val="00484936"/>
    <w:rsid w:val="00485C89"/>
    <w:rsid w:val="00486BE3"/>
    <w:rsid w:val="004905E4"/>
    <w:rsid w:val="00490A89"/>
    <w:rsid w:val="00490AB4"/>
    <w:rsid w:val="00492B01"/>
    <w:rsid w:val="00492F02"/>
    <w:rsid w:val="004939AE"/>
    <w:rsid w:val="004A12DF"/>
    <w:rsid w:val="004A17E6"/>
    <w:rsid w:val="004A1BA8"/>
    <w:rsid w:val="004A4B57"/>
    <w:rsid w:val="004A4C8A"/>
    <w:rsid w:val="004A63FA"/>
    <w:rsid w:val="004A71DC"/>
    <w:rsid w:val="004B0272"/>
    <w:rsid w:val="004B1B3C"/>
    <w:rsid w:val="004B2701"/>
    <w:rsid w:val="004B2E1B"/>
    <w:rsid w:val="004B3AA8"/>
    <w:rsid w:val="004B3E93"/>
    <w:rsid w:val="004C1FBC"/>
    <w:rsid w:val="004C23E8"/>
    <w:rsid w:val="004C3F1D"/>
    <w:rsid w:val="004C458D"/>
    <w:rsid w:val="004C5370"/>
    <w:rsid w:val="004C6604"/>
    <w:rsid w:val="004C7556"/>
    <w:rsid w:val="004C777E"/>
    <w:rsid w:val="004C7E8B"/>
    <w:rsid w:val="004C7E9D"/>
    <w:rsid w:val="004C7F67"/>
    <w:rsid w:val="004D076D"/>
    <w:rsid w:val="004D0EF1"/>
    <w:rsid w:val="004D2253"/>
    <w:rsid w:val="004D4406"/>
    <w:rsid w:val="004D54C5"/>
    <w:rsid w:val="004D7C42"/>
    <w:rsid w:val="004E0465"/>
    <w:rsid w:val="004E06B5"/>
    <w:rsid w:val="004E127B"/>
    <w:rsid w:val="004E181D"/>
    <w:rsid w:val="004E1C0A"/>
    <w:rsid w:val="004E2B06"/>
    <w:rsid w:val="004E30C5"/>
    <w:rsid w:val="004E4AA5"/>
    <w:rsid w:val="004E4AEE"/>
    <w:rsid w:val="004E59E3"/>
    <w:rsid w:val="004E605B"/>
    <w:rsid w:val="004E67C0"/>
    <w:rsid w:val="004F30AE"/>
    <w:rsid w:val="004F391A"/>
    <w:rsid w:val="004F3CFB"/>
    <w:rsid w:val="004F6456"/>
    <w:rsid w:val="004F65A4"/>
    <w:rsid w:val="004F696E"/>
    <w:rsid w:val="004F6C71"/>
    <w:rsid w:val="00501139"/>
    <w:rsid w:val="0050363E"/>
    <w:rsid w:val="005039BC"/>
    <w:rsid w:val="005043BB"/>
    <w:rsid w:val="00504A3D"/>
    <w:rsid w:val="00505767"/>
    <w:rsid w:val="005073F0"/>
    <w:rsid w:val="00510A7B"/>
    <w:rsid w:val="0051104D"/>
    <w:rsid w:val="00512F6E"/>
    <w:rsid w:val="00513038"/>
    <w:rsid w:val="00514104"/>
    <w:rsid w:val="00514174"/>
    <w:rsid w:val="00514A5D"/>
    <w:rsid w:val="00515249"/>
    <w:rsid w:val="00516088"/>
    <w:rsid w:val="00516B0B"/>
    <w:rsid w:val="00517E38"/>
    <w:rsid w:val="005220EC"/>
    <w:rsid w:val="00522600"/>
    <w:rsid w:val="00522CC5"/>
    <w:rsid w:val="00523F95"/>
    <w:rsid w:val="00524D65"/>
    <w:rsid w:val="00524E93"/>
    <w:rsid w:val="00525B16"/>
    <w:rsid w:val="00525E80"/>
    <w:rsid w:val="00530036"/>
    <w:rsid w:val="00533892"/>
    <w:rsid w:val="00533D04"/>
    <w:rsid w:val="00534804"/>
    <w:rsid w:val="00534BDF"/>
    <w:rsid w:val="00535144"/>
    <w:rsid w:val="005354EA"/>
    <w:rsid w:val="0053554B"/>
    <w:rsid w:val="0053585F"/>
    <w:rsid w:val="00535EC4"/>
    <w:rsid w:val="00535ED9"/>
    <w:rsid w:val="0053692B"/>
    <w:rsid w:val="00541853"/>
    <w:rsid w:val="0054396A"/>
    <w:rsid w:val="00543BDA"/>
    <w:rsid w:val="005441CC"/>
    <w:rsid w:val="005479DA"/>
    <w:rsid w:val="00547BCC"/>
    <w:rsid w:val="0055013B"/>
    <w:rsid w:val="00551F6F"/>
    <w:rsid w:val="00555044"/>
    <w:rsid w:val="00560406"/>
    <w:rsid w:val="00561475"/>
    <w:rsid w:val="0056487B"/>
    <w:rsid w:val="00564FB9"/>
    <w:rsid w:val="005657FA"/>
    <w:rsid w:val="0056682F"/>
    <w:rsid w:val="00570774"/>
    <w:rsid w:val="00571431"/>
    <w:rsid w:val="00571FC7"/>
    <w:rsid w:val="00572562"/>
    <w:rsid w:val="00573D9E"/>
    <w:rsid w:val="00577C79"/>
    <w:rsid w:val="005801E3"/>
    <w:rsid w:val="00580F84"/>
    <w:rsid w:val="00581802"/>
    <w:rsid w:val="005836A8"/>
    <w:rsid w:val="0058409C"/>
    <w:rsid w:val="00584262"/>
    <w:rsid w:val="00585FD6"/>
    <w:rsid w:val="00586630"/>
    <w:rsid w:val="00587ADD"/>
    <w:rsid w:val="00590A96"/>
    <w:rsid w:val="00591BA5"/>
    <w:rsid w:val="00591E27"/>
    <w:rsid w:val="00596160"/>
    <w:rsid w:val="005966E2"/>
    <w:rsid w:val="00597007"/>
    <w:rsid w:val="005A0966"/>
    <w:rsid w:val="005A0F43"/>
    <w:rsid w:val="005A11B7"/>
    <w:rsid w:val="005A188D"/>
    <w:rsid w:val="005A260B"/>
    <w:rsid w:val="005A4334"/>
    <w:rsid w:val="005A440A"/>
    <w:rsid w:val="005A4A1B"/>
    <w:rsid w:val="005A7830"/>
    <w:rsid w:val="005A7FCE"/>
    <w:rsid w:val="005B0F3F"/>
    <w:rsid w:val="005B4903"/>
    <w:rsid w:val="005B4E98"/>
    <w:rsid w:val="005B51CE"/>
    <w:rsid w:val="005B5885"/>
    <w:rsid w:val="005B5CD7"/>
    <w:rsid w:val="005B6CF6"/>
    <w:rsid w:val="005B7422"/>
    <w:rsid w:val="005C21AF"/>
    <w:rsid w:val="005C29B8"/>
    <w:rsid w:val="005C5F21"/>
    <w:rsid w:val="005C7156"/>
    <w:rsid w:val="005D0C75"/>
    <w:rsid w:val="005D1E03"/>
    <w:rsid w:val="005D4171"/>
    <w:rsid w:val="005D6A95"/>
    <w:rsid w:val="005D6B2C"/>
    <w:rsid w:val="005D6D9C"/>
    <w:rsid w:val="005E2335"/>
    <w:rsid w:val="005E32BE"/>
    <w:rsid w:val="005E34CA"/>
    <w:rsid w:val="005E3C18"/>
    <w:rsid w:val="005E41DE"/>
    <w:rsid w:val="005E4708"/>
    <w:rsid w:val="005E6812"/>
    <w:rsid w:val="005E7881"/>
    <w:rsid w:val="005E78E0"/>
    <w:rsid w:val="005F0D9C"/>
    <w:rsid w:val="005F284E"/>
    <w:rsid w:val="005F3414"/>
    <w:rsid w:val="005F4712"/>
    <w:rsid w:val="006015CE"/>
    <w:rsid w:val="00604784"/>
    <w:rsid w:val="00606419"/>
    <w:rsid w:val="00607A1F"/>
    <w:rsid w:val="00607D29"/>
    <w:rsid w:val="006107BD"/>
    <w:rsid w:val="00612952"/>
    <w:rsid w:val="00614CC1"/>
    <w:rsid w:val="00615A9D"/>
    <w:rsid w:val="006162D5"/>
    <w:rsid w:val="00617387"/>
    <w:rsid w:val="006178C4"/>
    <w:rsid w:val="006205D6"/>
    <w:rsid w:val="00622BFF"/>
    <w:rsid w:val="0062497E"/>
    <w:rsid w:val="006252D8"/>
    <w:rsid w:val="006259BC"/>
    <w:rsid w:val="0062636B"/>
    <w:rsid w:val="00626F8C"/>
    <w:rsid w:val="00632182"/>
    <w:rsid w:val="00632AE0"/>
    <w:rsid w:val="00633C17"/>
    <w:rsid w:val="00634480"/>
    <w:rsid w:val="00634D9E"/>
    <w:rsid w:val="00636E3E"/>
    <w:rsid w:val="006379F7"/>
    <w:rsid w:val="00637E4D"/>
    <w:rsid w:val="00640620"/>
    <w:rsid w:val="006414DA"/>
    <w:rsid w:val="00641A1F"/>
    <w:rsid w:val="00643523"/>
    <w:rsid w:val="00645904"/>
    <w:rsid w:val="00646C5E"/>
    <w:rsid w:val="00651ACB"/>
    <w:rsid w:val="00651C47"/>
    <w:rsid w:val="006521C8"/>
    <w:rsid w:val="00652AB2"/>
    <w:rsid w:val="00653FED"/>
    <w:rsid w:val="00654EC0"/>
    <w:rsid w:val="0065525B"/>
    <w:rsid w:val="00655D4F"/>
    <w:rsid w:val="00656D29"/>
    <w:rsid w:val="006640E5"/>
    <w:rsid w:val="006646F1"/>
    <w:rsid w:val="00664929"/>
    <w:rsid w:val="00664F62"/>
    <w:rsid w:val="006655E1"/>
    <w:rsid w:val="00665692"/>
    <w:rsid w:val="0066575E"/>
    <w:rsid w:val="00665797"/>
    <w:rsid w:val="00672060"/>
    <w:rsid w:val="00672685"/>
    <w:rsid w:val="00672BFD"/>
    <w:rsid w:val="006757B1"/>
    <w:rsid w:val="006770F4"/>
    <w:rsid w:val="00677A84"/>
    <w:rsid w:val="0068026D"/>
    <w:rsid w:val="006808D4"/>
    <w:rsid w:val="00680A27"/>
    <w:rsid w:val="006816A4"/>
    <w:rsid w:val="006819B8"/>
    <w:rsid w:val="006840A6"/>
    <w:rsid w:val="006850CD"/>
    <w:rsid w:val="00685AAB"/>
    <w:rsid w:val="00685E32"/>
    <w:rsid w:val="00686301"/>
    <w:rsid w:val="00687398"/>
    <w:rsid w:val="006874F4"/>
    <w:rsid w:val="006917BA"/>
    <w:rsid w:val="00695D22"/>
    <w:rsid w:val="006961B2"/>
    <w:rsid w:val="006A07AA"/>
    <w:rsid w:val="006A25E5"/>
    <w:rsid w:val="006A2B46"/>
    <w:rsid w:val="006A336D"/>
    <w:rsid w:val="006A37B9"/>
    <w:rsid w:val="006A3D45"/>
    <w:rsid w:val="006B2672"/>
    <w:rsid w:val="006B54BF"/>
    <w:rsid w:val="006B5F44"/>
    <w:rsid w:val="006B5F90"/>
    <w:rsid w:val="006B62E4"/>
    <w:rsid w:val="006C1BBA"/>
    <w:rsid w:val="006C2079"/>
    <w:rsid w:val="006C32BD"/>
    <w:rsid w:val="006C376C"/>
    <w:rsid w:val="006C43FC"/>
    <w:rsid w:val="006C5A62"/>
    <w:rsid w:val="006C5D68"/>
    <w:rsid w:val="006C6976"/>
    <w:rsid w:val="006C6DD0"/>
    <w:rsid w:val="006C7031"/>
    <w:rsid w:val="006C77D5"/>
    <w:rsid w:val="006D04EA"/>
    <w:rsid w:val="006D16C4"/>
    <w:rsid w:val="006D3E96"/>
    <w:rsid w:val="006D4515"/>
    <w:rsid w:val="006D4BB1"/>
    <w:rsid w:val="006D6593"/>
    <w:rsid w:val="006D72BA"/>
    <w:rsid w:val="006D7783"/>
    <w:rsid w:val="006E23EA"/>
    <w:rsid w:val="006E41F5"/>
    <w:rsid w:val="006E5B8E"/>
    <w:rsid w:val="006F03A8"/>
    <w:rsid w:val="006F2ACA"/>
    <w:rsid w:val="006F2ADC"/>
    <w:rsid w:val="006F2BFE"/>
    <w:rsid w:val="006F31E9"/>
    <w:rsid w:val="006F6284"/>
    <w:rsid w:val="007002C5"/>
    <w:rsid w:val="007007E6"/>
    <w:rsid w:val="007033D9"/>
    <w:rsid w:val="00704387"/>
    <w:rsid w:val="00707669"/>
    <w:rsid w:val="00711CBA"/>
    <w:rsid w:val="00711FB5"/>
    <w:rsid w:val="00712A01"/>
    <w:rsid w:val="007141BD"/>
    <w:rsid w:val="00714F58"/>
    <w:rsid w:val="00715009"/>
    <w:rsid w:val="00722DC7"/>
    <w:rsid w:val="00722FBF"/>
    <w:rsid w:val="00722FC2"/>
    <w:rsid w:val="00723F71"/>
    <w:rsid w:val="0072460E"/>
    <w:rsid w:val="00724879"/>
    <w:rsid w:val="00724E1B"/>
    <w:rsid w:val="00725949"/>
    <w:rsid w:val="00727FA2"/>
    <w:rsid w:val="007322D9"/>
    <w:rsid w:val="00732BC0"/>
    <w:rsid w:val="00733382"/>
    <w:rsid w:val="0073720F"/>
    <w:rsid w:val="00737796"/>
    <w:rsid w:val="0074165C"/>
    <w:rsid w:val="00742C35"/>
    <w:rsid w:val="007432CA"/>
    <w:rsid w:val="007439EB"/>
    <w:rsid w:val="00743CB4"/>
    <w:rsid w:val="00743F0A"/>
    <w:rsid w:val="007444E8"/>
    <w:rsid w:val="0074548E"/>
    <w:rsid w:val="00745773"/>
    <w:rsid w:val="00746800"/>
    <w:rsid w:val="007475BB"/>
    <w:rsid w:val="007501A8"/>
    <w:rsid w:val="00750D61"/>
    <w:rsid w:val="00750EE1"/>
    <w:rsid w:val="00752653"/>
    <w:rsid w:val="00752B4D"/>
    <w:rsid w:val="007537DC"/>
    <w:rsid w:val="00754CCD"/>
    <w:rsid w:val="00755402"/>
    <w:rsid w:val="00756B26"/>
    <w:rsid w:val="00756EDF"/>
    <w:rsid w:val="007600E3"/>
    <w:rsid w:val="007609FD"/>
    <w:rsid w:val="00762948"/>
    <w:rsid w:val="00765C43"/>
    <w:rsid w:val="00765EFB"/>
    <w:rsid w:val="007671CA"/>
    <w:rsid w:val="00767C61"/>
    <w:rsid w:val="0077008A"/>
    <w:rsid w:val="00773C1F"/>
    <w:rsid w:val="00774DA4"/>
    <w:rsid w:val="00774DC7"/>
    <w:rsid w:val="00776267"/>
    <w:rsid w:val="00776599"/>
    <w:rsid w:val="0078114B"/>
    <w:rsid w:val="00781CC2"/>
    <w:rsid w:val="00781DD2"/>
    <w:rsid w:val="00783ECF"/>
    <w:rsid w:val="0078413A"/>
    <w:rsid w:val="00784E06"/>
    <w:rsid w:val="007868F8"/>
    <w:rsid w:val="0079491D"/>
    <w:rsid w:val="0079495D"/>
    <w:rsid w:val="007959E8"/>
    <w:rsid w:val="00795E9C"/>
    <w:rsid w:val="007A0521"/>
    <w:rsid w:val="007A2E12"/>
    <w:rsid w:val="007A3475"/>
    <w:rsid w:val="007A4147"/>
    <w:rsid w:val="007A41C8"/>
    <w:rsid w:val="007A4ED9"/>
    <w:rsid w:val="007A54CE"/>
    <w:rsid w:val="007A6FD9"/>
    <w:rsid w:val="007A7658"/>
    <w:rsid w:val="007A7A74"/>
    <w:rsid w:val="007A7FFA"/>
    <w:rsid w:val="007B04EB"/>
    <w:rsid w:val="007B066E"/>
    <w:rsid w:val="007B0D4F"/>
    <w:rsid w:val="007B5A3D"/>
    <w:rsid w:val="007B5B95"/>
    <w:rsid w:val="007B68EA"/>
    <w:rsid w:val="007B7453"/>
    <w:rsid w:val="007C1E8B"/>
    <w:rsid w:val="007C2D89"/>
    <w:rsid w:val="007C4593"/>
    <w:rsid w:val="007C5309"/>
    <w:rsid w:val="007C6069"/>
    <w:rsid w:val="007C6A88"/>
    <w:rsid w:val="007D06C4"/>
    <w:rsid w:val="007D1352"/>
    <w:rsid w:val="007D2508"/>
    <w:rsid w:val="007D346A"/>
    <w:rsid w:val="007D45EF"/>
    <w:rsid w:val="007D4604"/>
    <w:rsid w:val="007D4A6A"/>
    <w:rsid w:val="007D604E"/>
    <w:rsid w:val="007D6518"/>
    <w:rsid w:val="007D76BD"/>
    <w:rsid w:val="007E0BF1"/>
    <w:rsid w:val="007E3D5E"/>
    <w:rsid w:val="007F0ED8"/>
    <w:rsid w:val="007F0F63"/>
    <w:rsid w:val="007F64F0"/>
    <w:rsid w:val="007F6F11"/>
    <w:rsid w:val="007F75CE"/>
    <w:rsid w:val="008013A4"/>
    <w:rsid w:val="008027CE"/>
    <w:rsid w:val="00802F42"/>
    <w:rsid w:val="00803A57"/>
    <w:rsid w:val="00804383"/>
    <w:rsid w:val="00804BB7"/>
    <w:rsid w:val="00804D41"/>
    <w:rsid w:val="00807D98"/>
    <w:rsid w:val="00810257"/>
    <w:rsid w:val="008104F5"/>
    <w:rsid w:val="00810FFF"/>
    <w:rsid w:val="00811072"/>
    <w:rsid w:val="00811369"/>
    <w:rsid w:val="00814D86"/>
    <w:rsid w:val="00815419"/>
    <w:rsid w:val="008163C8"/>
    <w:rsid w:val="008164A1"/>
    <w:rsid w:val="00817325"/>
    <w:rsid w:val="008209E6"/>
    <w:rsid w:val="00823303"/>
    <w:rsid w:val="008233B2"/>
    <w:rsid w:val="00823A9F"/>
    <w:rsid w:val="00823C85"/>
    <w:rsid w:val="00824EAA"/>
    <w:rsid w:val="00825138"/>
    <w:rsid w:val="008262C3"/>
    <w:rsid w:val="008269DD"/>
    <w:rsid w:val="00830621"/>
    <w:rsid w:val="00830ADB"/>
    <w:rsid w:val="0083348C"/>
    <w:rsid w:val="00835541"/>
    <w:rsid w:val="008373D3"/>
    <w:rsid w:val="00840617"/>
    <w:rsid w:val="00840F84"/>
    <w:rsid w:val="008416AE"/>
    <w:rsid w:val="00842A47"/>
    <w:rsid w:val="00843C13"/>
    <w:rsid w:val="008454F8"/>
    <w:rsid w:val="00847778"/>
    <w:rsid w:val="00850BBE"/>
    <w:rsid w:val="0085173A"/>
    <w:rsid w:val="00852489"/>
    <w:rsid w:val="00856316"/>
    <w:rsid w:val="00856445"/>
    <w:rsid w:val="008603CE"/>
    <w:rsid w:val="00861841"/>
    <w:rsid w:val="008620FC"/>
    <w:rsid w:val="008627A5"/>
    <w:rsid w:val="00863E05"/>
    <w:rsid w:val="008659F3"/>
    <w:rsid w:val="00865ACA"/>
    <w:rsid w:val="00865D28"/>
    <w:rsid w:val="00865F85"/>
    <w:rsid w:val="0086657A"/>
    <w:rsid w:val="00867C10"/>
    <w:rsid w:val="00870439"/>
    <w:rsid w:val="00870DA1"/>
    <w:rsid w:val="00872979"/>
    <w:rsid w:val="00872DB5"/>
    <w:rsid w:val="00875039"/>
    <w:rsid w:val="00876757"/>
    <w:rsid w:val="00883F93"/>
    <w:rsid w:val="00884DB3"/>
    <w:rsid w:val="00885A9D"/>
    <w:rsid w:val="008864F6"/>
    <w:rsid w:val="0089049D"/>
    <w:rsid w:val="008928C9"/>
    <w:rsid w:val="008930CB"/>
    <w:rsid w:val="008938DC"/>
    <w:rsid w:val="00893EE7"/>
    <w:rsid w:val="00893FD1"/>
    <w:rsid w:val="00894836"/>
    <w:rsid w:val="00895172"/>
    <w:rsid w:val="00895680"/>
    <w:rsid w:val="00896DFF"/>
    <w:rsid w:val="0089762C"/>
    <w:rsid w:val="008A1893"/>
    <w:rsid w:val="008A3215"/>
    <w:rsid w:val="008A57E6"/>
    <w:rsid w:val="008A6F81"/>
    <w:rsid w:val="008A729F"/>
    <w:rsid w:val="008A769A"/>
    <w:rsid w:val="008A7A96"/>
    <w:rsid w:val="008B0C9C"/>
    <w:rsid w:val="008B166D"/>
    <w:rsid w:val="008B17F4"/>
    <w:rsid w:val="008B20F1"/>
    <w:rsid w:val="008B3276"/>
    <w:rsid w:val="008B3615"/>
    <w:rsid w:val="008B4AC4"/>
    <w:rsid w:val="008B50C8"/>
    <w:rsid w:val="008B5281"/>
    <w:rsid w:val="008B55C3"/>
    <w:rsid w:val="008B7E05"/>
    <w:rsid w:val="008C1797"/>
    <w:rsid w:val="008C219C"/>
    <w:rsid w:val="008C475E"/>
    <w:rsid w:val="008C619A"/>
    <w:rsid w:val="008C750D"/>
    <w:rsid w:val="008D00BD"/>
    <w:rsid w:val="008D0CE8"/>
    <w:rsid w:val="008D0DB4"/>
    <w:rsid w:val="008D2D1D"/>
    <w:rsid w:val="008D3019"/>
    <w:rsid w:val="008D453D"/>
    <w:rsid w:val="008D53AD"/>
    <w:rsid w:val="008D562B"/>
    <w:rsid w:val="008D5733"/>
    <w:rsid w:val="008D622B"/>
    <w:rsid w:val="008D666C"/>
    <w:rsid w:val="008D7B54"/>
    <w:rsid w:val="008E0C9D"/>
    <w:rsid w:val="008E1648"/>
    <w:rsid w:val="008E1B3E"/>
    <w:rsid w:val="008E2319"/>
    <w:rsid w:val="008E4BB6"/>
    <w:rsid w:val="008E5518"/>
    <w:rsid w:val="008E5CFB"/>
    <w:rsid w:val="008E6A84"/>
    <w:rsid w:val="008F0CDC"/>
    <w:rsid w:val="008F17A3"/>
    <w:rsid w:val="008F1ED3"/>
    <w:rsid w:val="008F23A5"/>
    <w:rsid w:val="008F4AE5"/>
    <w:rsid w:val="008F4C29"/>
    <w:rsid w:val="008F70BD"/>
    <w:rsid w:val="008F788F"/>
    <w:rsid w:val="008F7EA2"/>
    <w:rsid w:val="00902722"/>
    <w:rsid w:val="009027BC"/>
    <w:rsid w:val="009044D2"/>
    <w:rsid w:val="009062E6"/>
    <w:rsid w:val="009117E4"/>
    <w:rsid w:val="00911BE5"/>
    <w:rsid w:val="0091367D"/>
    <w:rsid w:val="00913CA9"/>
    <w:rsid w:val="009145AE"/>
    <w:rsid w:val="009146CE"/>
    <w:rsid w:val="00914CA7"/>
    <w:rsid w:val="00915C3E"/>
    <w:rsid w:val="009161A8"/>
    <w:rsid w:val="009245F5"/>
    <w:rsid w:val="009249EC"/>
    <w:rsid w:val="009273B3"/>
    <w:rsid w:val="009305B5"/>
    <w:rsid w:val="00933CE6"/>
    <w:rsid w:val="00941975"/>
    <w:rsid w:val="009429D5"/>
    <w:rsid w:val="00942BF1"/>
    <w:rsid w:val="009432AE"/>
    <w:rsid w:val="00944556"/>
    <w:rsid w:val="00945180"/>
    <w:rsid w:val="00945428"/>
    <w:rsid w:val="0094607B"/>
    <w:rsid w:val="00953604"/>
    <w:rsid w:val="0095496B"/>
    <w:rsid w:val="009610DC"/>
    <w:rsid w:val="00961490"/>
    <w:rsid w:val="00962A5A"/>
    <w:rsid w:val="0096381A"/>
    <w:rsid w:val="00965E04"/>
    <w:rsid w:val="009674AD"/>
    <w:rsid w:val="00970CDC"/>
    <w:rsid w:val="00972577"/>
    <w:rsid w:val="0097316B"/>
    <w:rsid w:val="009733F3"/>
    <w:rsid w:val="00977010"/>
    <w:rsid w:val="00977D02"/>
    <w:rsid w:val="009809BB"/>
    <w:rsid w:val="0098115C"/>
    <w:rsid w:val="0098364B"/>
    <w:rsid w:val="0098487B"/>
    <w:rsid w:val="00987C37"/>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01D"/>
    <w:rsid w:val="009A72AD"/>
    <w:rsid w:val="009A7A42"/>
    <w:rsid w:val="009B09E0"/>
    <w:rsid w:val="009B0BC5"/>
    <w:rsid w:val="009B1247"/>
    <w:rsid w:val="009B169E"/>
    <w:rsid w:val="009B38D6"/>
    <w:rsid w:val="009B52D7"/>
    <w:rsid w:val="009B6029"/>
    <w:rsid w:val="009B6971"/>
    <w:rsid w:val="009C27F1"/>
    <w:rsid w:val="009C3152"/>
    <w:rsid w:val="009C32EA"/>
    <w:rsid w:val="009C4CFA"/>
    <w:rsid w:val="009C5070"/>
    <w:rsid w:val="009D112C"/>
    <w:rsid w:val="009D47FA"/>
    <w:rsid w:val="009D4C5B"/>
    <w:rsid w:val="009D50D2"/>
    <w:rsid w:val="009D6BCA"/>
    <w:rsid w:val="009E0141"/>
    <w:rsid w:val="009E0F62"/>
    <w:rsid w:val="009E4A58"/>
    <w:rsid w:val="009E5A2D"/>
    <w:rsid w:val="009E5AB2"/>
    <w:rsid w:val="009E6219"/>
    <w:rsid w:val="009E722E"/>
    <w:rsid w:val="009F03B3"/>
    <w:rsid w:val="009F60C1"/>
    <w:rsid w:val="00A0096C"/>
    <w:rsid w:val="00A01757"/>
    <w:rsid w:val="00A028C0"/>
    <w:rsid w:val="00A02BAE"/>
    <w:rsid w:val="00A06A6B"/>
    <w:rsid w:val="00A0713F"/>
    <w:rsid w:val="00A07E47"/>
    <w:rsid w:val="00A129D0"/>
    <w:rsid w:val="00A12C33"/>
    <w:rsid w:val="00A138BA"/>
    <w:rsid w:val="00A14C8E"/>
    <w:rsid w:val="00A153D9"/>
    <w:rsid w:val="00A15F09"/>
    <w:rsid w:val="00A1607B"/>
    <w:rsid w:val="00A169B6"/>
    <w:rsid w:val="00A2271D"/>
    <w:rsid w:val="00A237D5"/>
    <w:rsid w:val="00A24BFB"/>
    <w:rsid w:val="00A24D55"/>
    <w:rsid w:val="00A27580"/>
    <w:rsid w:val="00A302E6"/>
    <w:rsid w:val="00A309B2"/>
    <w:rsid w:val="00A30C01"/>
    <w:rsid w:val="00A30EFC"/>
    <w:rsid w:val="00A31984"/>
    <w:rsid w:val="00A32D73"/>
    <w:rsid w:val="00A3367B"/>
    <w:rsid w:val="00A35413"/>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47C"/>
    <w:rsid w:val="00A648CD"/>
    <w:rsid w:val="00A6537A"/>
    <w:rsid w:val="00A67866"/>
    <w:rsid w:val="00A70B07"/>
    <w:rsid w:val="00A723F8"/>
    <w:rsid w:val="00A75B20"/>
    <w:rsid w:val="00A77416"/>
    <w:rsid w:val="00A77CCB"/>
    <w:rsid w:val="00A82D55"/>
    <w:rsid w:val="00A836BB"/>
    <w:rsid w:val="00A83D8D"/>
    <w:rsid w:val="00A8446B"/>
    <w:rsid w:val="00A8473F"/>
    <w:rsid w:val="00A862D6"/>
    <w:rsid w:val="00A8715E"/>
    <w:rsid w:val="00A9295B"/>
    <w:rsid w:val="00A93B09"/>
    <w:rsid w:val="00A94247"/>
    <w:rsid w:val="00A952D7"/>
    <w:rsid w:val="00A959AC"/>
    <w:rsid w:val="00A963F7"/>
    <w:rsid w:val="00A96AD8"/>
    <w:rsid w:val="00AA052C"/>
    <w:rsid w:val="00AA1E45"/>
    <w:rsid w:val="00AA4286"/>
    <w:rsid w:val="00AA456B"/>
    <w:rsid w:val="00AA57F5"/>
    <w:rsid w:val="00AA59E9"/>
    <w:rsid w:val="00AA672E"/>
    <w:rsid w:val="00AA6EC9"/>
    <w:rsid w:val="00AA74A7"/>
    <w:rsid w:val="00AB0262"/>
    <w:rsid w:val="00AB2137"/>
    <w:rsid w:val="00AB41D5"/>
    <w:rsid w:val="00AB6046"/>
    <w:rsid w:val="00AB610E"/>
    <w:rsid w:val="00AB6309"/>
    <w:rsid w:val="00AB6C5F"/>
    <w:rsid w:val="00AB7129"/>
    <w:rsid w:val="00AC1EBF"/>
    <w:rsid w:val="00AC27A6"/>
    <w:rsid w:val="00AC30F7"/>
    <w:rsid w:val="00AC3A5A"/>
    <w:rsid w:val="00AC4D95"/>
    <w:rsid w:val="00AC5DF4"/>
    <w:rsid w:val="00AD0AEF"/>
    <w:rsid w:val="00AD11B7"/>
    <w:rsid w:val="00AD1A94"/>
    <w:rsid w:val="00AD1C05"/>
    <w:rsid w:val="00AD33AC"/>
    <w:rsid w:val="00AD4126"/>
    <w:rsid w:val="00AD421C"/>
    <w:rsid w:val="00AD44FA"/>
    <w:rsid w:val="00AD5569"/>
    <w:rsid w:val="00AE070A"/>
    <w:rsid w:val="00AE101C"/>
    <w:rsid w:val="00AE27B5"/>
    <w:rsid w:val="00AE37E5"/>
    <w:rsid w:val="00AE4AC9"/>
    <w:rsid w:val="00AE5EB4"/>
    <w:rsid w:val="00AE623B"/>
    <w:rsid w:val="00AF0C18"/>
    <w:rsid w:val="00AF1F81"/>
    <w:rsid w:val="00AF47C5"/>
    <w:rsid w:val="00AF5398"/>
    <w:rsid w:val="00AF5790"/>
    <w:rsid w:val="00B00681"/>
    <w:rsid w:val="00B0328E"/>
    <w:rsid w:val="00B049AF"/>
    <w:rsid w:val="00B07242"/>
    <w:rsid w:val="00B10534"/>
    <w:rsid w:val="00B113DB"/>
    <w:rsid w:val="00B116C3"/>
    <w:rsid w:val="00B11D8A"/>
    <w:rsid w:val="00B12981"/>
    <w:rsid w:val="00B147DD"/>
    <w:rsid w:val="00B156FD"/>
    <w:rsid w:val="00B20376"/>
    <w:rsid w:val="00B21F61"/>
    <w:rsid w:val="00B23EB7"/>
    <w:rsid w:val="00B25AA2"/>
    <w:rsid w:val="00B261F1"/>
    <w:rsid w:val="00B265BC"/>
    <w:rsid w:val="00B27BAB"/>
    <w:rsid w:val="00B30743"/>
    <w:rsid w:val="00B31F8B"/>
    <w:rsid w:val="00B31FB1"/>
    <w:rsid w:val="00B32A6B"/>
    <w:rsid w:val="00B33952"/>
    <w:rsid w:val="00B33C5E"/>
    <w:rsid w:val="00B342F4"/>
    <w:rsid w:val="00B34369"/>
    <w:rsid w:val="00B34DC2"/>
    <w:rsid w:val="00B34FF3"/>
    <w:rsid w:val="00B378E5"/>
    <w:rsid w:val="00B4172C"/>
    <w:rsid w:val="00B4346D"/>
    <w:rsid w:val="00B440F4"/>
    <w:rsid w:val="00B447A5"/>
    <w:rsid w:val="00B4654C"/>
    <w:rsid w:val="00B47293"/>
    <w:rsid w:val="00B50E50"/>
    <w:rsid w:val="00B52120"/>
    <w:rsid w:val="00B52FE2"/>
    <w:rsid w:val="00B54ABC"/>
    <w:rsid w:val="00B54DDE"/>
    <w:rsid w:val="00B56F3A"/>
    <w:rsid w:val="00B56FBE"/>
    <w:rsid w:val="00B60ACF"/>
    <w:rsid w:val="00B612A3"/>
    <w:rsid w:val="00B62B58"/>
    <w:rsid w:val="00B65149"/>
    <w:rsid w:val="00B66567"/>
    <w:rsid w:val="00B66F52"/>
    <w:rsid w:val="00B66FE5"/>
    <w:rsid w:val="00B6712D"/>
    <w:rsid w:val="00B72880"/>
    <w:rsid w:val="00B72F3E"/>
    <w:rsid w:val="00B733AF"/>
    <w:rsid w:val="00B758BF"/>
    <w:rsid w:val="00B77EC8"/>
    <w:rsid w:val="00B827A6"/>
    <w:rsid w:val="00B831CE"/>
    <w:rsid w:val="00B8569B"/>
    <w:rsid w:val="00B86563"/>
    <w:rsid w:val="00B86677"/>
    <w:rsid w:val="00B87131"/>
    <w:rsid w:val="00B87177"/>
    <w:rsid w:val="00B939B1"/>
    <w:rsid w:val="00B9403C"/>
    <w:rsid w:val="00B95664"/>
    <w:rsid w:val="00B96D40"/>
    <w:rsid w:val="00B97386"/>
    <w:rsid w:val="00BA04C9"/>
    <w:rsid w:val="00BA0E3F"/>
    <w:rsid w:val="00BA13BC"/>
    <w:rsid w:val="00BA263B"/>
    <w:rsid w:val="00BA42B2"/>
    <w:rsid w:val="00BA58D4"/>
    <w:rsid w:val="00BA5B9E"/>
    <w:rsid w:val="00BA7C9A"/>
    <w:rsid w:val="00BB04FB"/>
    <w:rsid w:val="00BB1809"/>
    <w:rsid w:val="00BB3DD2"/>
    <w:rsid w:val="00BB5F8F"/>
    <w:rsid w:val="00BB657A"/>
    <w:rsid w:val="00BC1A4E"/>
    <w:rsid w:val="00BC5411"/>
    <w:rsid w:val="00BC5DC7"/>
    <w:rsid w:val="00BC6B8B"/>
    <w:rsid w:val="00BC73D8"/>
    <w:rsid w:val="00BD49A4"/>
    <w:rsid w:val="00BD52D7"/>
    <w:rsid w:val="00BD5AD2"/>
    <w:rsid w:val="00BD7B33"/>
    <w:rsid w:val="00BE0BA8"/>
    <w:rsid w:val="00BE0E5D"/>
    <w:rsid w:val="00BE22F3"/>
    <w:rsid w:val="00BE4614"/>
    <w:rsid w:val="00BE5B52"/>
    <w:rsid w:val="00BE5B8D"/>
    <w:rsid w:val="00BE7337"/>
    <w:rsid w:val="00BE7B8D"/>
    <w:rsid w:val="00BF0993"/>
    <w:rsid w:val="00BF10A9"/>
    <w:rsid w:val="00BF1703"/>
    <w:rsid w:val="00BF231C"/>
    <w:rsid w:val="00BF51E5"/>
    <w:rsid w:val="00BF5772"/>
    <w:rsid w:val="00BF74A6"/>
    <w:rsid w:val="00C013AD"/>
    <w:rsid w:val="00C022B9"/>
    <w:rsid w:val="00C04904"/>
    <w:rsid w:val="00C056B3"/>
    <w:rsid w:val="00C05C75"/>
    <w:rsid w:val="00C103E5"/>
    <w:rsid w:val="00C13319"/>
    <w:rsid w:val="00C13EE9"/>
    <w:rsid w:val="00C14E30"/>
    <w:rsid w:val="00C15227"/>
    <w:rsid w:val="00C168D2"/>
    <w:rsid w:val="00C21540"/>
    <w:rsid w:val="00C21906"/>
    <w:rsid w:val="00C21BFA"/>
    <w:rsid w:val="00C22148"/>
    <w:rsid w:val="00C24C8D"/>
    <w:rsid w:val="00C25FE2"/>
    <w:rsid w:val="00C26B53"/>
    <w:rsid w:val="00C277D9"/>
    <w:rsid w:val="00C279B2"/>
    <w:rsid w:val="00C33E50"/>
    <w:rsid w:val="00C34C20"/>
    <w:rsid w:val="00C35A3E"/>
    <w:rsid w:val="00C37EC5"/>
    <w:rsid w:val="00C4136C"/>
    <w:rsid w:val="00C42130"/>
    <w:rsid w:val="00C423A4"/>
    <w:rsid w:val="00C43541"/>
    <w:rsid w:val="00C44BF5"/>
    <w:rsid w:val="00C521D6"/>
    <w:rsid w:val="00C53A34"/>
    <w:rsid w:val="00C55232"/>
    <w:rsid w:val="00C553A4"/>
    <w:rsid w:val="00C55A06"/>
    <w:rsid w:val="00C55D03"/>
    <w:rsid w:val="00C57786"/>
    <w:rsid w:val="00C601BC"/>
    <w:rsid w:val="00C61342"/>
    <w:rsid w:val="00C61356"/>
    <w:rsid w:val="00C6329F"/>
    <w:rsid w:val="00C63340"/>
    <w:rsid w:val="00C643F9"/>
    <w:rsid w:val="00C64E95"/>
    <w:rsid w:val="00C65BF9"/>
    <w:rsid w:val="00C66039"/>
    <w:rsid w:val="00C66AE8"/>
    <w:rsid w:val="00C66E46"/>
    <w:rsid w:val="00C71372"/>
    <w:rsid w:val="00C72410"/>
    <w:rsid w:val="00C7287F"/>
    <w:rsid w:val="00C73C70"/>
    <w:rsid w:val="00C80CB8"/>
    <w:rsid w:val="00C819F8"/>
    <w:rsid w:val="00C8248C"/>
    <w:rsid w:val="00C82CEA"/>
    <w:rsid w:val="00C84564"/>
    <w:rsid w:val="00C84C26"/>
    <w:rsid w:val="00C84E33"/>
    <w:rsid w:val="00C86D6F"/>
    <w:rsid w:val="00C905FC"/>
    <w:rsid w:val="00C91361"/>
    <w:rsid w:val="00C91AE7"/>
    <w:rsid w:val="00C92D03"/>
    <w:rsid w:val="00C9319C"/>
    <w:rsid w:val="00C9435D"/>
    <w:rsid w:val="00C94DF2"/>
    <w:rsid w:val="00C96741"/>
    <w:rsid w:val="00CA2D1B"/>
    <w:rsid w:val="00CA2E9B"/>
    <w:rsid w:val="00CA375D"/>
    <w:rsid w:val="00CA3CE8"/>
    <w:rsid w:val="00CA5B2A"/>
    <w:rsid w:val="00CA662A"/>
    <w:rsid w:val="00CA669C"/>
    <w:rsid w:val="00CA7AFD"/>
    <w:rsid w:val="00CA7C3C"/>
    <w:rsid w:val="00CB0189"/>
    <w:rsid w:val="00CB0B38"/>
    <w:rsid w:val="00CB0BA2"/>
    <w:rsid w:val="00CB1A42"/>
    <w:rsid w:val="00CB1B0C"/>
    <w:rsid w:val="00CB2C0B"/>
    <w:rsid w:val="00CB517D"/>
    <w:rsid w:val="00CB7DAB"/>
    <w:rsid w:val="00CC038D"/>
    <w:rsid w:val="00CC08DB"/>
    <w:rsid w:val="00CC39FF"/>
    <w:rsid w:val="00CC3C2F"/>
    <w:rsid w:val="00CC4AC8"/>
    <w:rsid w:val="00CC5233"/>
    <w:rsid w:val="00CC5DE6"/>
    <w:rsid w:val="00CC632A"/>
    <w:rsid w:val="00CC6E4E"/>
    <w:rsid w:val="00CC6FE8"/>
    <w:rsid w:val="00CC7202"/>
    <w:rsid w:val="00CC7312"/>
    <w:rsid w:val="00CD14E5"/>
    <w:rsid w:val="00CD1ACD"/>
    <w:rsid w:val="00CD2808"/>
    <w:rsid w:val="00CD28BF"/>
    <w:rsid w:val="00CD2CEF"/>
    <w:rsid w:val="00CD4092"/>
    <w:rsid w:val="00CD4A20"/>
    <w:rsid w:val="00CD50A1"/>
    <w:rsid w:val="00CD519E"/>
    <w:rsid w:val="00CD61DC"/>
    <w:rsid w:val="00CE0720"/>
    <w:rsid w:val="00CE0C4F"/>
    <w:rsid w:val="00CE30EA"/>
    <w:rsid w:val="00CE3D7D"/>
    <w:rsid w:val="00CE4BB9"/>
    <w:rsid w:val="00CF048A"/>
    <w:rsid w:val="00CF155A"/>
    <w:rsid w:val="00CF2947"/>
    <w:rsid w:val="00CF2D26"/>
    <w:rsid w:val="00CF620D"/>
    <w:rsid w:val="00CF686F"/>
    <w:rsid w:val="00CF6E60"/>
    <w:rsid w:val="00CF7BCA"/>
    <w:rsid w:val="00D008FD"/>
    <w:rsid w:val="00D0321C"/>
    <w:rsid w:val="00D035EC"/>
    <w:rsid w:val="00D04F89"/>
    <w:rsid w:val="00D06AB1"/>
    <w:rsid w:val="00D072ED"/>
    <w:rsid w:val="00D07A16"/>
    <w:rsid w:val="00D1067E"/>
    <w:rsid w:val="00D10F50"/>
    <w:rsid w:val="00D11272"/>
    <w:rsid w:val="00D126F5"/>
    <w:rsid w:val="00D1489E"/>
    <w:rsid w:val="00D1560D"/>
    <w:rsid w:val="00D16A29"/>
    <w:rsid w:val="00D20737"/>
    <w:rsid w:val="00D21E81"/>
    <w:rsid w:val="00D223DE"/>
    <w:rsid w:val="00D25B10"/>
    <w:rsid w:val="00D25E37"/>
    <w:rsid w:val="00D2661A"/>
    <w:rsid w:val="00D27582"/>
    <w:rsid w:val="00D27EC4"/>
    <w:rsid w:val="00D32719"/>
    <w:rsid w:val="00D33333"/>
    <w:rsid w:val="00D33457"/>
    <w:rsid w:val="00D347CC"/>
    <w:rsid w:val="00D352A2"/>
    <w:rsid w:val="00D4162B"/>
    <w:rsid w:val="00D42090"/>
    <w:rsid w:val="00D4514F"/>
    <w:rsid w:val="00D451E2"/>
    <w:rsid w:val="00D45E89"/>
    <w:rsid w:val="00D45E8D"/>
    <w:rsid w:val="00D466AE"/>
    <w:rsid w:val="00D4734F"/>
    <w:rsid w:val="00D5024C"/>
    <w:rsid w:val="00D51BF3"/>
    <w:rsid w:val="00D575A0"/>
    <w:rsid w:val="00D57C35"/>
    <w:rsid w:val="00D65D5A"/>
    <w:rsid w:val="00D65F21"/>
    <w:rsid w:val="00D66846"/>
    <w:rsid w:val="00D675FB"/>
    <w:rsid w:val="00D70E3E"/>
    <w:rsid w:val="00D71F25"/>
    <w:rsid w:val="00D71F2F"/>
    <w:rsid w:val="00D72A9C"/>
    <w:rsid w:val="00D748BC"/>
    <w:rsid w:val="00D74A40"/>
    <w:rsid w:val="00D76B38"/>
    <w:rsid w:val="00D77031"/>
    <w:rsid w:val="00D806F7"/>
    <w:rsid w:val="00D82CE1"/>
    <w:rsid w:val="00D84941"/>
    <w:rsid w:val="00D84FA1"/>
    <w:rsid w:val="00D851F0"/>
    <w:rsid w:val="00D85D8C"/>
    <w:rsid w:val="00D86DB7"/>
    <w:rsid w:val="00D87E05"/>
    <w:rsid w:val="00D926D0"/>
    <w:rsid w:val="00D93030"/>
    <w:rsid w:val="00D93C1F"/>
    <w:rsid w:val="00D950E1"/>
    <w:rsid w:val="00D952A6"/>
    <w:rsid w:val="00D95C27"/>
    <w:rsid w:val="00D97472"/>
    <w:rsid w:val="00D97F99"/>
    <w:rsid w:val="00DA1E08"/>
    <w:rsid w:val="00DA24F8"/>
    <w:rsid w:val="00DA28E8"/>
    <w:rsid w:val="00DA38D3"/>
    <w:rsid w:val="00DA3932"/>
    <w:rsid w:val="00DA39A7"/>
    <w:rsid w:val="00DA3AFC"/>
    <w:rsid w:val="00DA3EEB"/>
    <w:rsid w:val="00DA640C"/>
    <w:rsid w:val="00DA64F8"/>
    <w:rsid w:val="00DA6C15"/>
    <w:rsid w:val="00DB0258"/>
    <w:rsid w:val="00DB38EE"/>
    <w:rsid w:val="00DB498B"/>
    <w:rsid w:val="00DB4D4C"/>
    <w:rsid w:val="00DB66CA"/>
    <w:rsid w:val="00DB6BCA"/>
    <w:rsid w:val="00DB73F7"/>
    <w:rsid w:val="00DC0321"/>
    <w:rsid w:val="00DC3067"/>
    <w:rsid w:val="00DC370B"/>
    <w:rsid w:val="00DC468A"/>
    <w:rsid w:val="00DC5B90"/>
    <w:rsid w:val="00DD00FF"/>
    <w:rsid w:val="00DD0619"/>
    <w:rsid w:val="00DD07FB"/>
    <w:rsid w:val="00DD25C6"/>
    <w:rsid w:val="00DD4FE5"/>
    <w:rsid w:val="00DD54B0"/>
    <w:rsid w:val="00DD57EE"/>
    <w:rsid w:val="00DD6BCC"/>
    <w:rsid w:val="00DE0A4B"/>
    <w:rsid w:val="00DE1A6C"/>
    <w:rsid w:val="00DE2410"/>
    <w:rsid w:val="00DE2939"/>
    <w:rsid w:val="00DE6E81"/>
    <w:rsid w:val="00DE703F"/>
    <w:rsid w:val="00DE7595"/>
    <w:rsid w:val="00DF1056"/>
    <w:rsid w:val="00DF18EC"/>
    <w:rsid w:val="00DF1961"/>
    <w:rsid w:val="00DF44DE"/>
    <w:rsid w:val="00DF5F11"/>
    <w:rsid w:val="00E01138"/>
    <w:rsid w:val="00E02DFB"/>
    <w:rsid w:val="00E030F9"/>
    <w:rsid w:val="00E0311A"/>
    <w:rsid w:val="00E03138"/>
    <w:rsid w:val="00E06404"/>
    <w:rsid w:val="00E11A85"/>
    <w:rsid w:val="00E12495"/>
    <w:rsid w:val="00E129DC"/>
    <w:rsid w:val="00E14B6D"/>
    <w:rsid w:val="00E15CCD"/>
    <w:rsid w:val="00E202EF"/>
    <w:rsid w:val="00E210B5"/>
    <w:rsid w:val="00E23955"/>
    <w:rsid w:val="00E23D99"/>
    <w:rsid w:val="00E248D0"/>
    <w:rsid w:val="00E2552F"/>
    <w:rsid w:val="00E3137A"/>
    <w:rsid w:val="00E32CCF"/>
    <w:rsid w:val="00E34A98"/>
    <w:rsid w:val="00E35D1E"/>
    <w:rsid w:val="00E364F9"/>
    <w:rsid w:val="00E365FA"/>
    <w:rsid w:val="00E36789"/>
    <w:rsid w:val="00E44A83"/>
    <w:rsid w:val="00E45C99"/>
    <w:rsid w:val="00E468EC"/>
    <w:rsid w:val="00E502C1"/>
    <w:rsid w:val="00E502DD"/>
    <w:rsid w:val="00E50D3A"/>
    <w:rsid w:val="00E51387"/>
    <w:rsid w:val="00E51E68"/>
    <w:rsid w:val="00E52EFD"/>
    <w:rsid w:val="00E5408A"/>
    <w:rsid w:val="00E56800"/>
    <w:rsid w:val="00E60C63"/>
    <w:rsid w:val="00E62FF9"/>
    <w:rsid w:val="00E635D6"/>
    <w:rsid w:val="00E639BC"/>
    <w:rsid w:val="00E664CC"/>
    <w:rsid w:val="00E6788B"/>
    <w:rsid w:val="00E67A1E"/>
    <w:rsid w:val="00E70388"/>
    <w:rsid w:val="00E70F92"/>
    <w:rsid w:val="00E733D1"/>
    <w:rsid w:val="00E74C54"/>
    <w:rsid w:val="00E77A03"/>
    <w:rsid w:val="00E822E8"/>
    <w:rsid w:val="00E82554"/>
    <w:rsid w:val="00E82606"/>
    <w:rsid w:val="00E83A1B"/>
    <w:rsid w:val="00E846C8"/>
    <w:rsid w:val="00E84957"/>
    <w:rsid w:val="00E84A55"/>
    <w:rsid w:val="00E85BFF"/>
    <w:rsid w:val="00E87294"/>
    <w:rsid w:val="00E90391"/>
    <w:rsid w:val="00E906C2"/>
    <w:rsid w:val="00E9311F"/>
    <w:rsid w:val="00E934D1"/>
    <w:rsid w:val="00E94822"/>
    <w:rsid w:val="00E94AF0"/>
    <w:rsid w:val="00E95D13"/>
    <w:rsid w:val="00E95DD3"/>
    <w:rsid w:val="00E969D5"/>
    <w:rsid w:val="00EA3A13"/>
    <w:rsid w:val="00EA58D1"/>
    <w:rsid w:val="00EA61BC"/>
    <w:rsid w:val="00EA65A5"/>
    <w:rsid w:val="00EA681A"/>
    <w:rsid w:val="00EA6C65"/>
    <w:rsid w:val="00EA72E9"/>
    <w:rsid w:val="00EA735B"/>
    <w:rsid w:val="00EB17DE"/>
    <w:rsid w:val="00EB1E69"/>
    <w:rsid w:val="00EB2086"/>
    <w:rsid w:val="00EB3CC9"/>
    <w:rsid w:val="00EB5EDF"/>
    <w:rsid w:val="00EB60FE"/>
    <w:rsid w:val="00EB74DB"/>
    <w:rsid w:val="00EC043F"/>
    <w:rsid w:val="00EC4FED"/>
    <w:rsid w:val="00EC5359"/>
    <w:rsid w:val="00EC562A"/>
    <w:rsid w:val="00EC5F6A"/>
    <w:rsid w:val="00EC75F7"/>
    <w:rsid w:val="00ED067A"/>
    <w:rsid w:val="00ED0A76"/>
    <w:rsid w:val="00ED16D8"/>
    <w:rsid w:val="00ED2B50"/>
    <w:rsid w:val="00ED445E"/>
    <w:rsid w:val="00EE0350"/>
    <w:rsid w:val="00EE0380"/>
    <w:rsid w:val="00EE0719"/>
    <w:rsid w:val="00EE0E80"/>
    <w:rsid w:val="00EE54A6"/>
    <w:rsid w:val="00EE613F"/>
    <w:rsid w:val="00EE7295"/>
    <w:rsid w:val="00EE7869"/>
    <w:rsid w:val="00EF054A"/>
    <w:rsid w:val="00EF0713"/>
    <w:rsid w:val="00EF079C"/>
    <w:rsid w:val="00EF3235"/>
    <w:rsid w:val="00EF7E72"/>
    <w:rsid w:val="00F06D37"/>
    <w:rsid w:val="00F071EA"/>
    <w:rsid w:val="00F07B9D"/>
    <w:rsid w:val="00F112AE"/>
    <w:rsid w:val="00F11586"/>
    <w:rsid w:val="00F1183B"/>
    <w:rsid w:val="00F11C9F"/>
    <w:rsid w:val="00F12263"/>
    <w:rsid w:val="00F1409D"/>
    <w:rsid w:val="00F14214"/>
    <w:rsid w:val="00F157A9"/>
    <w:rsid w:val="00F24B0C"/>
    <w:rsid w:val="00F25BB6"/>
    <w:rsid w:val="00F26B7E"/>
    <w:rsid w:val="00F27A3B"/>
    <w:rsid w:val="00F33817"/>
    <w:rsid w:val="00F4041A"/>
    <w:rsid w:val="00F420D5"/>
    <w:rsid w:val="00F451EA"/>
    <w:rsid w:val="00F45447"/>
    <w:rsid w:val="00F456C6"/>
    <w:rsid w:val="00F4577B"/>
    <w:rsid w:val="00F45A1A"/>
    <w:rsid w:val="00F46496"/>
    <w:rsid w:val="00F474D0"/>
    <w:rsid w:val="00F50179"/>
    <w:rsid w:val="00F515EE"/>
    <w:rsid w:val="00F55716"/>
    <w:rsid w:val="00F56511"/>
    <w:rsid w:val="00F6194E"/>
    <w:rsid w:val="00F623AC"/>
    <w:rsid w:val="00F6412A"/>
    <w:rsid w:val="00F65893"/>
    <w:rsid w:val="00F66A4A"/>
    <w:rsid w:val="00F672FE"/>
    <w:rsid w:val="00F71E22"/>
    <w:rsid w:val="00F72142"/>
    <w:rsid w:val="00F72AE7"/>
    <w:rsid w:val="00F72EF3"/>
    <w:rsid w:val="00F81141"/>
    <w:rsid w:val="00F81C45"/>
    <w:rsid w:val="00F833BA"/>
    <w:rsid w:val="00F84FD0"/>
    <w:rsid w:val="00F85532"/>
    <w:rsid w:val="00F859A8"/>
    <w:rsid w:val="00F86D87"/>
    <w:rsid w:val="00F9108B"/>
    <w:rsid w:val="00F91349"/>
    <w:rsid w:val="00F92079"/>
    <w:rsid w:val="00F93A8A"/>
    <w:rsid w:val="00F95248"/>
    <w:rsid w:val="00F956A9"/>
    <w:rsid w:val="00F963ED"/>
    <w:rsid w:val="00F966CF"/>
    <w:rsid w:val="00F96CAE"/>
    <w:rsid w:val="00F97C99"/>
    <w:rsid w:val="00FA1710"/>
    <w:rsid w:val="00FA4DAC"/>
    <w:rsid w:val="00FA662D"/>
    <w:rsid w:val="00FA73B1"/>
    <w:rsid w:val="00FA7F8E"/>
    <w:rsid w:val="00FB0CB9"/>
    <w:rsid w:val="00FB231D"/>
    <w:rsid w:val="00FB45F1"/>
    <w:rsid w:val="00FB4A72"/>
    <w:rsid w:val="00FB54E8"/>
    <w:rsid w:val="00FB7054"/>
    <w:rsid w:val="00FC0879"/>
    <w:rsid w:val="00FC0F7B"/>
    <w:rsid w:val="00FC17B7"/>
    <w:rsid w:val="00FC2CB7"/>
    <w:rsid w:val="00FC4090"/>
    <w:rsid w:val="00FC55B4"/>
    <w:rsid w:val="00FD00E6"/>
    <w:rsid w:val="00FD09A1"/>
    <w:rsid w:val="00FD2682"/>
    <w:rsid w:val="00FD2A7C"/>
    <w:rsid w:val="00FD3C05"/>
    <w:rsid w:val="00FD59EB"/>
    <w:rsid w:val="00FD7299"/>
    <w:rsid w:val="00FE14E8"/>
    <w:rsid w:val="00FE1FBE"/>
    <w:rsid w:val="00FE3901"/>
    <w:rsid w:val="00FE39D3"/>
    <w:rsid w:val="00FE4BCE"/>
    <w:rsid w:val="00FE54AE"/>
    <w:rsid w:val="00FE576A"/>
    <w:rsid w:val="00FE7E79"/>
    <w:rsid w:val="00FF1B2C"/>
    <w:rsid w:val="00FF3E7D"/>
    <w:rsid w:val="00FF5B99"/>
    <w:rsid w:val="00FF730C"/>
    <w:rsid w:val="00FF73F4"/>
    <w:rsid w:val="00FF7CE4"/>
    <w:rsid w:val="00FF7E39"/>
    <w:rsid w:val="627A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HTML Preformatted"/>
    <w:basedOn w:val="1"/>
    <w:link w:val="23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pPr>
    <w:rPr>
      <w:rFonts w:ascii="Courier New" w:hAnsi="Courier New" w:cs="Courier New"/>
      <w:sz w:val="20"/>
      <w:szCs w:val="20"/>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uiPriority w:val="99"/>
    <w:rPr>
      <w:rFonts w:ascii="Times New Roman" w:hAnsi="Times New Roman" w:eastAsia="宋体" w:cs="Times New Roman"/>
      <w:sz w:val="18"/>
      <w:szCs w:val="18"/>
    </w:rPr>
  </w:style>
  <w:style w:type="character" w:customStyle="1" w:styleId="45">
    <w:name w:val="页脚 字符"/>
    <w:link w:val="17"/>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uiPriority w:val="29"/>
    <w:rPr>
      <w:i/>
      <w:iCs/>
      <w:color w:val="000000"/>
    </w:rPr>
  </w:style>
  <w:style w:type="character" w:customStyle="1" w:styleId="49">
    <w:name w:val="标题 字符"/>
    <w:link w:val="26"/>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ind w:left="0"/>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HTML 预设格式 字符"/>
    <w:basedOn w:val="29"/>
    <w:link w:val="25"/>
    <w:qFormat/>
    <w:uiPriority w:val="99"/>
    <w:rPr>
      <w:rFonts w:ascii="Courier New" w:hAnsi="Courier New" w:cs="Courier New"/>
      <w:kern w:val="2"/>
    </w:rPr>
  </w:style>
  <w:style w:type="paragraph" w:styleId="232">
    <w:name w:val="List Paragraph"/>
    <w:basedOn w:val="1"/>
    <w:qFormat/>
    <w:uiPriority w:val="34"/>
    <w:pPr>
      <w:ind w:firstLine="420" w:firstLineChars="200"/>
    </w:pPr>
  </w:style>
  <w:style w:type="paragraph" w:customStyle="1" w:styleId="233">
    <w:name w:val="18"/>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F6A48CF6B5746E2AF3BCEE6121FB59B"/>
        <w:style w:val=""/>
        <w:category>
          <w:name w:val="常规"/>
          <w:gallery w:val="placeholder"/>
        </w:category>
        <w:types>
          <w:type w:val="bbPlcHdr"/>
        </w:types>
        <w:behaviors>
          <w:behavior w:val="content"/>
        </w:behaviors>
        <w:description w:val=""/>
        <w:guid w:val="{8C14F513-C86E-463E-A64A-E24835553BA0}"/>
      </w:docPartPr>
      <w:docPartBody>
        <w:p w14:paraId="50835D67">
          <w:pPr>
            <w:pStyle w:val="5"/>
          </w:pPr>
          <w:r>
            <w:rPr>
              <w:rStyle w:val="4"/>
              <w:rFonts w:hint="eastAsia"/>
            </w:rPr>
            <w:t>单击或点击此处输入文字。</w:t>
          </w:r>
        </w:p>
      </w:docPartBody>
    </w:docPart>
    <w:docPart>
      <w:docPartPr>
        <w:name w:val="95537F1A9FEF43D3814F856932739400"/>
        <w:style w:val=""/>
        <w:category>
          <w:name w:val="常规"/>
          <w:gallery w:val="placeholder"/>
        </w:category>
        <w:types>
          <w:type w:val="bbPlcHdr"/>
        </w:types>
        <w:behaviors>
          <w:behavior w:val="content"/>
        </w:behaviors>
        <w:description w:val=""/>
        <w:guid w:val="{62F90D3D-A21F-4C93-B015-01411B05F200}"/>
      </w:docPartPr>
      <w:docPartBody>
        <w:p w14:paraId="3B146135">
          <w:pPr>
            <w:pStyle w:val="6"/>
          </w:pPr>
          <w:r>
            <w:rPr>
              <w:rStyle w:val="4"/>
              <w:rFonts w:hint="eastAsia"/>
            </w:rPr>
            <w:t>选择一项。</w:t>
          </w:r>
        </w:p>
      </w:docPartBody>
    </w:docPart>
    <w:docPart>
      <w:docPartPr>
        <w:name w:val="F6279E5380384C4587863CB38DE071CE"/>
        <w:style w:val=""/>
        <w:category>
          <w:name w:val="常规"/>
          <w:gallery w:val="placeholder"/>
        </w:category>
        <w:types>
          <w:type w:val="bbPlcHdr"/>
        </w:types>
        <w:behaviors>
          <w:behavior w:val="content"/>
        </w:behaviors>
        <w:description w:val=""/>
        <w:guid w:val="{51F6860B-2D76-4B7E-907B-BF16AF1E50FE}"/>
      </w:docPartPr>
      <w:docPartBody>
        <w:p w14:paraId="419C09CD">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2"/>
    <w:rsid w:val="0007014A"/>
    <w:rsid w:val="001404AC"/>
    <w:rsid w:val="00144AF4"/>
    <w:rsid w:val="00245CC6"/>
    <w:rsid w:val="002C2469"/>
    <w:rsid w:val="00337854"/>
    <w:rsid w:val="004B454B"/>
    <w:rsid w:val="005E5E28"/>
    <w:rsid w:val="00732F85"/>
    <w:rsid w:val="007D5F28"/>
    <w:rsid w:val="008649B2"/>
    <w:rsid w:val="00A3270E"/>
    <w:rsid w:val="00A75D8F"/>
    <w:rsid w:val="00AB6DCE"/>
    <w:rsid w:val="00AD0A1D"/>
    <w:rsid w:val="00AD0B91"/>
    <w:rsid w:val="00B16269"/>
    <w:rsid w:val="00B41B5F"/>
    <w:rsid w:val="00B91DB7"/>
    <w:rsid w:val="00BE666A"/>
    <w:rsid w:val="00D12492"/>
    <w:rsid w:val="00D422B8"/>
    <w:rsid w:val="00E97406"/>
    <w:rsid w:val="00FA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F6A48CF6B5746E2AF3BCEE6121FB59B"/>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5537F1A9FEF43D3814F85693273940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6279E5380384C4587863CB38DE071C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2643</Words>
  <Characters>3037</Characters>
  <Lines>35</Lines>
  <Paragraphs>10</Paragraphs>
  <TotalTime>10519</TotalTime>
  <ScaleCrop>false</ScaleCrop>
  <LinksUpToDate>false</LinksUpToDate>
  <CharactersWithSpaces>3171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2024-05-28T06:11:00Z</dcterms:created>
  <dc:creator>lenovo</dc:creator>
  <dc:description>&lt;config cover="true" show_menu="true" version="1.0.0" doctype="SDKXY"&gt;_x000d_
&lt;/config&gt;</dc:description>
  <cp:lastModifiedBy>肖钊</cp:lastModifiedBy>
  <cp:lastPrinted>2024-10-17T13:51:00Z</cp:lastPrinted>
  <dcterms:modified xsi:type="dcterms:W3CDTF">2024-10-24T15:29:23Z</dcterms:modified>
  <dc:title>地方标准</dc:title>
  <cp:revision>571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D5F9856690CD42CA904B6EBCA26C1692_12</vt:lpwstr>
  </property>
</Properties>
</file>