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160AC" w14:paraId="18CF86A1" w14:textId="77777777">
        <w:tc>
          <w:tcPr>
            <w:tcW w:w="509" w:type="dxa"/>
          </w:tcPr>
          <w:p w14:paraId="0D78EE95" w14:textId="77777777" w:rsidR="001160AC"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36585EB" w14:textId="77777777" w:rsidR="001160AC"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hint="eastAsia"/>
                <w:sz w:val="21"/>
                <w:szCs w:val="21"/>
              </w:rPr>
              <w:t>13.100</w:t>
            </w:r>
            <w:r>
              <w:rPr>
                <w:rFonts w:ascii="黑体" w:eastAsia="黑体" w:hAnsi="黑体"/>
                <w:sz w:val="21"/>
                <w:szCs w:val="21"/>
              </w:rPr>
              <w:fldChar w:fldCharType="end"/>
            </w:r>
            <w:bookmarkEnd w:id="0"/>
          </w:p>
        </w:tc>
      </w:tr>
      <w:tr w:rsidR="001160AC" w14:paraId="029D0318" w14:textId="77777777">
        <w:tc>
          <w:tcPr>
            <w:tcW w:w="509" w:type="dxa"/>
          </w:tcPr>
          <w:p w14:paraId="6C6C8482" w14:textId="77777777" w:rsidR="001160AC"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A246E02" w14:textId="77777777" w:rsidR="001160AC"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75</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1160AC" w14:paraId="10F164E7" w14:textId="77777777">
        <w:tc>
          <w:tcPr>
            <w:tcW w:w="6407" w:type="dxa"/>
          </w:tcPr>
          <w:p w14:paraId="5C8C6451" w14:textId="77777777" w:rsidR="001160AC" w:rsidRDefault="00000000">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9EC7FA6" wp14:editId="20E9D41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17B8A47F" w14:textId="77777777" w:rsidR="001160AC" w:rsidRDefault="00000000">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18B66EB" w14:textId="77777777" w:rsidR="001160AC" w:rsidRDefault="00000000">
      <w:pPr>
        <w:pStyle w:val="affffffffff3"/>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BF8037C" w14:textId="77777777" w:rsidR="001160AC" w:rsidRDefault="00000000">
      <w:pPr>
        <w:pStyle w:val="affffffffff4"/>
        <w:framePr w:wrap="around"/>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4AA9C23" w14:textId="77777777" w:rsidR="001160A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579D5C3" wp14:editId="6E0A732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9356F4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034E0BA" w14:textId="77777777" w:rsidR="001160AC" w:rsidRDefault="001160AC">
      <w:pPr>
        <w:pStyle w:val="afffff1"/>
        <w:framePr w:w="9639" w:h="6976" w:hRule="exact" w:hSpace="0" w:vSpace="0" w:wrap="around" w:hAnchor="page" w:y="6408"/>
        <w:jc w:val="center"/>
        <w:rPr>
          <w:rFonts w:ascii="黑体" w:eastAsia="黑体" w:hAnsi="黑体" w:hint="eastAsia"/>
          <w:b w:val="0"/>
          <w:bCs w:val="0"/>
          <w:w w:val="100"/>
        </w:rPr>
      </w:pPr>
    </w:p>
    <w:p w14:paraId="179E1CB5" w14:textId="77777777" w:rsidR="001160AC"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燃气管道日常维护和定期检查规范</w:t>
      </w:r>
      <w:r>
        <w:fldChar w:fldCharType="end"/>
      </w:r>
      <w:bookmarkEnd w:id="9"/>
    </w:p>
    <w:p w14:paraId="27C01D21" w14:textId="77777777" w:rsidR="001160AC" w:rsidRDefault="001160AC">
      <w:pPr>
        <w:framePr w:w="9639" w:h="6974" w:hRule="exact" w:wrap="around" w:vAnchor="page" w:hAnchor="page" w:x="1419" w:y="6408" w:anchorLock="1"/>
        <w:ind w:left="-1418"/>
      </w:pPr>
    </w:p>
    <w:p w14:paraId="102A3882" w14:textId="77777777" w:rsidR="001160AC" w:rsidRDefault="00000000">
      <w:pPr>
        <w:pStyle w:val="afffffff9"/>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Code for routine maintenance and regular inspection of gas pipeline</w:t>
      </w:r>
      <w:r>
        <w:rPr>
          <w:rFonts w:ascii="黑体" w:eastAsia="黑体" w:hAnsi="黑体"/>
          <w:szCs w:val="28"/>
        </w:rPr>
        <w:fldChar w:fldCharType="end"/>
      </w:r>
      <w:bookmarkEnd w:id="10"/>
    </w:p>
    <w:p w14:paraId="3EC68B93" w14:textId="77777777" w:rsidR="001160AC" w:rsidRDefault="001160AC">
      <w:pPr>
        <w:framePr w:w="9639" w:h="6974" w:hRule="exact" w:wrap="around" w:vAnchor="page" w:hAnchor="page" w:x="1419" w:y="6408" w:anchorLock="1"/>
        <w:spacing w:line="760" w:lineRule="exact"/>
        <w:ind w:left="-1418"/>
      </w:pPr>
    </w:p>
    <w:p w14:paraId="61E550A8" w14:textId="77777777" w:rsidR="001160AC" w:rsidRDefault="001160AC">
      <w:pPr>
        <w:pStyle w:val="afffffff9"/>
        <w:framePr w:w="9639" w:h="6974" w:hRule="exact" w:wrap="around" w:vAnchor="page" w:hAnchor="page" w:x="1419" w:y="6408" w:anchorLock="1"/>
        <w:textAlignment w:val="bottom"/>
        <w:rPr>
          <w:rFonts w:eastAsia="黑体"/>
          <w:szCs w:val="28"/>
        </w:rPr>
      </w:pPr>
    </w:p>
    <w:p w14:paraId="35541719" w14:textId="77777777" w:rsidR="001160AC"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606DA4B" w14:textId="05F7CE26" w:rsidR="001160AC"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sidR="00DD765A">
        <w:rPr>
          <w:sz w:val="21"/>
          <w:szCs w:val="28"/>
        </w:rPr>
      </w:r>
      <w:r>
        <w:rPr>
          <w:sz w:val="21"/>
          <w:szCs w:val="28"/>
        </w:rPr>
        <w:fldChar w:fldCharType="separate"/>
      </w:r>
      <w:r w:rsidR="00DD765A">
        <w:rPr>
          <w:sz w:val="21"/>
          <w:szCs w:val="28"/>
        </w:rPr>
        <w:t> </w:t>
      </w:r>
      <w:r w:rsidR="00DD765A">
        <w:rPr>
          <w:sz w:val="21"/>
          <w:szCs w:val="28"/>
        </w:rPr>
        <w:t> </w:t>
      </w:r>
      <w:r w:rsidR="00DD765A">
        <w:rPr>
          <w:sz w:val="21"/>
          <w:szCs w:val="28"/>
        </w:rPr>
        <w:t> </w:t>
      </w:r>
      <w:r w:rsidR="00DD765A">
        <w:rPr>
          <w:sz w:val="21"/>
          <w:szCs w:val="28"/>
        </w:rPr>
        <w:t> </w:t>
      </w:r>
      <w:r w:rsidR="00DD765A">
        <w:rPr>
          <w:sz w:val="21"/>
          <w:szCs w:val="28"/>
        </w:rPr>
        <w:t> </w:t>
      </w:r>
      <w:r>
        <w:rPr>
          <w:sz w:val="21"/>
          <w:szCs w:val="28"/>
        </w:rPr>
        <w:fldChar w:fldCharType="end"/>
      </w:r>
      <w:bookmarkEnd w:id="12"/>
    </w:p>
    <w:p w14:paraId="7FF162A2" w14:textId="77777777" w:rsidR="001160AC"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A61D690" w14:textId="77777777" w:rsidR="001160AC"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67139F0" w14:textId="77777777" w:rsidR="001160AC"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0C88E0C" w14:textId="77777777" w:rsidR="001160AC" w:rsidRDefault="00000000">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28FE1E61" w14:textId="77777777" w:rsidR="001160AC" w:rsidRDefault="00000000">
      <w:pPr>
        <w:rPr>
          <w:rFonts w:ascii="宋体" w:hAnsi="宋体" w:hint="eastAsia"/>
          <w:sz w:val="28"/>
          <w:szCs w:val="28"/>
        </w:rPr>
        <w:sectPr w:rsidR="001160AC">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1F08CCA" wp14:editId="2455F15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986327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37E035AC" w14:textId="77777777" w:rsidR="001160AC" w:rsidRDefault="00000000">
      <w:pPr>
        <w:pStyle w:val="affffffb"/>
        <w:spacing w:after="468"/>
      </w:pPr>
      <w:bookmarkStart w:id="21" w:name="BookMark1"/>
      <w:bookmarkStart w:id="22" w:name="_Toc133511323"/>
      <w:r>
        <w:rPr>
          <w:rFonts w:hint="eastAsia"/>
          <w:spacing w:val="320"/>
        </w:rPr>
        <w:lastRenderedPageBreak/>
        <w:t>目</w:t>
      </w:r>
      <w:r>
        <w:rPr>
          <w:rFonts w:hint="eastAsia"/>
        </w:rPr>
        <w:t>次</w:t>
      </w:r>
    </w:p>
    <w:p w14:paraId="2F77E2F0" w14:textId="77777777" w:rsidR="001160AC"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33511399" w:history="1">
        <w:r>
          <w:rPr>
            <w:rStyle w:val="affffc"/>
            <w:rFonts w:hint="eastAsia"/>
          </w:rPr>
          <w:t>前言</w:t>
        </w:r>
        <w:r>
          <w:tab/>
        </w:r>
        <w:r>
          <w:fldChar w:fldCharType="begin"/>
        </w:r>
        <w:r>
          <w:instrText xml:space="preserve"> PAGEREF _Toc133511399 \h </w:instrText>
        </w:r>
        <w:r>
          <w:fldChar w:fldCharType="separate"/>
        </w:r>
        <w:r>
          <w:t>II</w:t>
        </w:r>
        <w:r>
          <w:fldChar w:fldCharType="end"/>
        </w:r>
      </w:hyperlink>
    </w:p>
    <w:p w14:paraId="2549CC15" w14:textId="77777777" w:rsidR="001160AC" w:rsidRDefault="00000000">
      <w:pPr>
        <w:pStyle w:val="TOC1"/>
        <w:tabs>
          <w:tab w:val="right" w:leader="dot" w:pos="9344"/>
        </w:tabs>
        <w:rPr>
          <w:rFonts w:asciiTheme="minorHAnsi" w:eastAsiaTheme="minorEastAsia" w:hAnsiTheme="minorHAnsi" w:cstheme="minorBidi" w:hint="eastAsia"/>
          <w:szCs w:val="22"/>
        </w:rPr>
      </w:pPr>
      <w:hyperlink w:anchor="_Toc133511400" w:history="1">
        <w:r>
          <w:rPr>
            <w:rStyle w:val="affffc"/>
          </w:rPr>
          <w:t xml:space="preserve">1 </w:t>
        </w:r>
        <w:r>
          <w:rPr>
            <w:rStyle w:val="affffc"/>
            <w:rFonts w:hint="eastAsia"/>
          </w:rPr>
          <w:t xml:space="preserve"> 范围</w:t>
        </w:r>
        <w:r>
          <w:tab/>
        </w:r>
        <w:r>
          <w:fldChar w:fldCharType="begin"/>
        </w:r>
        <w:r>
          <w:instrText xml:space="preserve"> PAGEREF _Toc133511400 \h </w:instrText>
        </w:r>
        <w:r>
          <w:fldChar w:fldCharType="separate"/>
        </w:r>
        <w:r>
          <w:t>1</w:t>
        </w:r>
        <w:r>
          <w:fldChar w:fldCharType="end"/>
        </w:r>
      </w:hyperlink>
    </w:p>
    <w:p w14:paraId="1B2712A1" w14:textId="77777777" w:rsidR="001160AC" w:rsidRDefault="00000000">
      <w:pPr>
        <w:pStyle w:val="TOC1"/>
        <w:tabs>
          <w:tab w:val="right" w:leader="dot" w:pos="9344"/>
        </w:tabs>
        <w:rPr>
          <w:rFonts w:asciiTheme="minorHAnsi" w:eastAsiaTheme="minorEastAsia" w:hAnsiTheme="minorHAnsi" w:cstheme="minorBidi" w:hint="eastAsia"/>
          <w:szCs w:val="22"/>
        </w:rPr>
      </w:pPr>
      <w:hyperlink w:anchor="_Toc133511401" w:history="1">
        <w:r>
          <w:rPr>
            <w:rStyle w:val="affffc"/>
          </w:rPr>
          <w:t xml:space="preserve">2 </w:t>
        </w:r>
        <w:r>
          <w:rPr>
            <w:rStyle w:val="affffc"/>
            <w:rFonts w:hint="eastAsia"/>
          </w:rPr>
          <w:t xml:space="preserve"> 规范性引用文件</w:t>
        </w:r>
        <w:r>
          <w:tab/>
        </w:r>
        <w:r>
          <w:fldChar w:fldCharType="begin"/>
        </w:r>
        <w:r>
          <w:instrText xml:space="preserve"> PAGEREF _Toc133511401 \h </w:instrText>
        </w:r>
        <w:r>
          <w:fldChar w:fldCharType="separate"/>
        </w:r>
        <w:r>
          <w:t>1</w:t>
        </w:r>
        <w:r>
          <w:fldChar w:fldCharType="end"/>
        </w:r>
      </w:hyperlink>
    </w:p>
    <w:p w14:paraId="45026B87" w14:textId="77777777" w:rsidR="001160AC" w:rsidRDefault="00000000">
      <w:pPr>
        <w:pStyle w:val="TOC1"/>
        <w:tabs>
          <w:tab w:val="right" w:leader="dot" w:pos="9344"/>
        </w:tabs>
        <w:rPr>
          <w:rFonts w:asciiTheme="minorHAnsi" w:eastAsiaTheme="minorEastAsia" w:hAnsiTheme="minorHAnsi" w:cstheme="minorBidi" w:hint="eastAsia"/>
          <w:szCs w:val="22"/>
        </w:rPr>
      </w:pPr>
      <w:hyperlink w:anchor="_Toc133511402" w:history="1">
        <w:r>
          <w:rPr>
            <w:rStyle w:val="affffc"/>
          </w:rPr>
          <w:t xml:space="preserve">3 </w:t>
        </w:r>
        <w:r>
          <w:rPr>
            <w:rStyle w:val="affffc"/>
            <w:rFonts w:hint="eastAsia"/>
          </w:rPr>
          <w:t xml:space="preserve"> 术语和定义</w:t>
        </w:r>
        <w:r>
          <w:tab/>
        </w:r>
        <w:r>
          <w:fldChar w:fldCharType="begin"/>
        </w:r>
        <w:r>
          <w:instrText xml:space="preserve"> PAGEREF _Toc133511402 \h </w:instrText>
        </w:r>
        <w:r>
          <w:fldChar w:fldCharType="separate"/>
        </w:r>
        <w:r>
          <w:t>1</w:t>
        </w:r>
        <w:r>
          <w:fldChar w:fldCharType="end"/>
        </w:r>
      </w:hyperlink>
    </w:p>
    <w:p w14:paraId="08E3E6FF" w14:textId="77777777" w:rsidR="001160AC" w:rsidRDefault="00000000">
      <w:pPr>
        <w:pStyle w:val="TOC1"/>
        <w:tabs>
          <w:tab w:val="right" w:leader="dot" w:pos="9344"/>
        </w:tabs>
        <w:rPr>
          <w:rFonts w:asciiTheme="minorHAnsi" w:eastAsiaTheme="minorEastAsia" w:hAnsiTheme="minorHAnsi" w:cstheme="minorBidi" w:hint="eastAsia"/>
          <w:szCs w:val="22"/>
        </w:rPr>
      </w:pPr>
      <w:hyperlink w:anchor="_Toc133511403" w:history="1">
        <w:r>
          <w:rPr>
            <w:rStyle w:val="affffc"/>
          </w:rPr>
          <w:t xml:space="preserve">4 </w:t>
        </w:r>
        <w:r>
          <w:rPr>
            <w:rStyle w:val="affffc"/>
            <w:rFonts w:hint="eastAsia"/>
          </w:rPr>
          <w:t xml:space="preserve"> 一般要求</w:t>
        </w:r>
        <w:r>
          <w:tab/>
        </w:r>
        <w:r>
          <w:fldChar w:fldCharType="begin"/>
        </w:r>
        <w:r>
          <w:instrText xml:space="preserve"> PAGEREF _Toc133511403 \h </w:instrText>
        </w:r>
        <w:r>
          <w:fldChar w:fldCharType="separate"/>
        </w:r>
        <w:r>
          <w:t>2</w:t>
        </w:r>
        <w:r>
          <w:fldChar w:fldCharType="end"/>
        </w:r>
      </w:hyperlink>
    </w:p>
    <w:p w14:paraId="2A218D05" w14:textId="77777777" w:rsidR="001160AC" w:rsidRDefault="00000000">
      <w:pPr>
        <w:pStyle w:val="TOC1"/>
        <w:tabs>
          <w:tab w:val="right" w:leader="dot" w:pos="9344"/>
        </w:tabs>
        <w:rPr>
          <w:rFonts w:asciiTheme="minorHAnsi" w:eastAsiaTheme="minorEastAsia" w:hAnsiTheme="minorHAnsi" w:cstheme="minorBidi" w:hint="eastAsia"/>
          <w:szCs w:val="22"/>
        </w:rPr>
      </w:pPr>
      <w:hyperlink w:anchor="_Toc133511404" w:history="1">
        <w:r>
          <w:rPr>
            <w:rStyle w:val="affffc"/>
          </w:rPr>
          <w:t xml:space="preserve">5 </w:t>
        </w:r>
        <w:r>
          <w:rPr>
            <w:rStyle w:val="affffc"/>
            <w:rFonts w:hint="eastAsia"/>
          </w:rPr>
          <w:t xml:space="preserve"> 日常维护</w:t>
        </w:r>
        <w:r>
          <w:tab/>
        </w:r>
        <w:r>
          <w:rPr>
            <w:rFonts w:hint="eastAsia"/>
          </w:rPr>
          <w:t>4</w:t>
        </w:r>
      </w:hyperlink>
    </w:p>
    <w:p w14:paraId="642BBE20" w14:textId="77777777" w:rsidR="001160AC" w:rsidRDefault="00000000">
      <w:pPr>
        <w:pStyle w:val="TOC1"/>
        <w:tabs>
          <w:tab w:val="right" w:leader="dot" w:pos="9344"/>
        </w:tabs>
      </w:pPr>
      <w:hyperlink w:anchor="_Toc133511405" w:history="1">
        <w:r>
          <w:rPr>
            <w:rStyle w:val="affffc"/>
          </w:rPr>
          <w:t xml:space="preserve">6 </w:t>
        </w:r>
        <w:r>
          <w:rPr>
            <w:rStyle w:val="affffc"/>
            <w:rFonts w:hint="eastAsia"/>
          </w:rPr>
          <w:t xml:space="preserve"> 定期检查</w:t>
        </w:r>
        <w:r>
          <w:tab/>
        </w:r>
        <w:r>
          <w:rPr>
            <w:rFonts w:hint="eastAsia"/>
          </w:rPr>
          <w:t>5</w:t>
        </w:r>
      </w:hyperlink>
    </w:p>
    <w:p w14:paraId="7D29AC23" w14:textId="77777777" w:rsidR="001160AC" w:rsidRDefault="00000000">
      <w:pPr>
        <w:pStyle w:val="TOC1"/>
        <w:tabs>
          <w:tab w:val="right" w:leader="dot" w:pos="9344"/>
        </w:tabs>
        <w:rPr>
          <w:rStyle w:val="affffc"/>
        </w:rPr>
      </w:pPr>
      <w:r>
        <w:rPr>
          <w:rStyle w:val="affffc"/>
          <w:rFonts w:hint="eastAsia"/>
        </w:rPr>
        <w:t>附录A（规范性）日常维护记录表</w:t>
      </w:r>
      <w:r>
        <w:tab/>
      </w:r>
      <w:r>
        <w:rPr>
          <w:rStyle w:val="affffc"/>
          <w:rFonts w:hint="eastAsia"/>
        </w:rPr>
        <w:t>8</w:t>
      </w:r>
    </w:p>
    <w:p w14:paraId="42BDA4BD" w14:textId="77777777" w:rsidR="001160AC" w:rsidRDefault="00000000">
      <w:pPr>
        <w:pStyle w:val="TOC1"/>
        <w:tabs>
          <w:tab w:val="right" w:leader="dot" w:pos="9344"/>
        </w:tabs>
        <w:rPr>
          <w:rStyle w:val="affffc"/>
        </w:rPr>
      </w:pPr>
      <w:r>
        <w:rPr>
          <w:rStyle w:val="affffc"/>
          <w:rFonts w:hint="eastAsia"/>
        </w:rPr>
        <w:t>附录B（规范性）定期检查记录表</w:t>
      </w:r>
      <w:r>
        <w:tab/>
      </w:r>
      <w:r>
        <w:rPr>
          <w:rStyle w:val="affffc"/>
          <w:rFonts w:hint="eastAsia"/>
        </w:rPr>
        <w:t>9</w:t>
      </w:r>
    </w:p>
    <w:p w14:paraId="0065C167" w14:textId="77777777" w:rsidR="001160AC" w:rsidRDefault="001160AC"/>
    <w:p w14:paraId="5AB93E9E" w14:textId="77777777" w:rsidR="001160AC" w:rsidRDefault="00000000">
      <w:pPr>
        <w:pStyle w:val="affffffb"/>
        <w:spacing w:after="468"/>
        <w:sectPr w:rsidR="001160A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0FA42811" w14:textId="77777777" w:rsidR="001160AC" w:rsidRDefault="00000000">
      <w:pPr>
        <w:pStyle w:val="a6"/>
        <w:numPr>
          <w:ilvl w:val="0"/>
          <w:numId w:val="0"/>
        </w:numPr>
        <w:spacing w:before="900" w:after="468"/>
      </w:pPr>
      <w:bookmarkStart w:id="23" w:name="_Toc133511399"/>
      <w:bookmarkStart w:id="24" w:name="BookMark2"/>
      <w:bookmarkEnd w:id="21"/>
      <w:r>
        <w:rPr>
          <w:spacing w:val="320"/>
        </w:rPr>
        <w:lastRenderedPageBreak/>
        <w:t>前</w:t>
      </w:r>
      <w:r>
        <w:t>言</w:t>
      </w:r>
      <w:bookmarkEnd w:id="22"/>
      <w:bookmarkEnd w:id="23"/>
    </w:p>
    <w:p w14:paraId="27A1CEEC" w14:textId="77777777" w:rsidR="001160AC" w:rsidRDefault="00000000">
      <w:pPr>
        <w:pStyle w:val="afffff6"/>
        <w:ind w:firstLine="420"/>
      </w:pPr>
      <w:r>
        <w:rPr>
          <w:rFonts w:hint="eastAsia"/>
        </w:rPr>
        <w:t>本文件按照GB/T 1.1—2020《标准化工作导则  第1部分：标准化文件的结构和起草规则》的规定起草。</w:t>
      </w:r>
    </w:p>
    <w:p w14:paraId="058BF6CD" w14:textId="77777777" w:rsidR="001160AC" w:rsidRDefault="00000000">
      <w:pPr>
        <w:pStyle w:val="afffff6"/>
        <w:ind w:firstLine="420"/>
      </w:pPr>
      <w:r>
        <w:rPr>
          <w:rFonts w:hint="eastAsia"/>
        </w:rPr>
        <w:t>请注意本文件的某些内容可能涉及到专利。本文件的发布机构不承担识别专利的责任。</w:t>
      </w:r>
    </w:p>
    <w:p w14:paraId="6587B963" w14:textId="77777777" w:rsidR="001160AC" w:rsidRDefault="00000000">
      <w:pPr>
        <w:pStyle w:val="afffff6"/>
        <w:ind w:firstLine="420"/>
      </w:pPr>
      <w:r>
        <w:rPr>
          <w:rFonts w:hint="eastAsia"/>
        </w:rPr>
        <w:t>本文件由湖南省市场监督管理局提出。</w:t>
      </w:r>
    </w:p>
    <w:p w14:paraId="22DFFD88" w14:textId="77777777" w:rsidR="001160AC" w:rsidRDefault="00000000">
      <w:pPr>
        <w:pStyle w:val="afffff6"/>
        <w:ind w:firstLine="420"/>
      </w:pPr>
      <w:r>
        <w:rPr>
          <w:rFonts w:hint="eastAsia"/>
        </w:rPr>
        <w:t>本文件由湖南省特种设备标准化技术委员会归口。</w:t>
      </w:r>
    </w:p>
    <w:p w14:paraId="060E19D6" w14:textId="77777777" w:rsidR="001160AC" w:rsidRDefault="00000000">
      <w:pPr>
        <w:pStyle w:val="afffff6"/>
        <w:ind w:firstLine="420"/>
      </w:pPr>
      <w:r>
        <w:rPr>
          <w:rFonts w:hint="eastAsia"/>
        </w:rPr>
        <w:t>本文件起草单位：湖南省特种设备检验检测研究院。</w:t>
      </w:r>
    </w:p>
    <w:p w14:paraId="6601C888" w14:textId="77777777" w:rsidR="001160AC" w:rsidRDefault="00000000">
      <w:pPr>
        <w:pStyle w:val="afffff6"/>
        <w:ind w:firstLine="420"/>
      </w:pPr>
      <w:r>
        <w:rPr>
          <w:rFonts w:hint="eastAsia"/>
        </w:rPr>
        <w:t xml:space="preserve">本文件主要起草人：      </w:t>
      </w:r>
    </w:p>
    <w:p w14:paraId="6D770689" w14:textId="77777777" w:rsidR="001160AC" w:rsidRDefault="001160AC">
      <w:pPr>
        <w:pStyle w:val="afffff6"/>
        <w:ind w:firstLine="420"/>
      </w:pPr>
    </w:p>
    <w:p w14:paraId="0A429CA6" w14:textId="77777777" w:rsidR="001160AC" w:rsidRDefault="001160AC">
      <w:pPr>
        <w:pStyle w:val="afffff6"/>
        <w:ind w:firstLine="420"/>
        <w:sectPr w:rsidR="001160AC">
          <w:pgSz w:w="11906" w:h="16838"/>
          <w:pgMar w:top="1928" w:right="1134" w:bottom="1134" w:left="1134" w:header="1418" w:footer="1134" w:gutter="284"/>
          <w:pgNumType w:fmt="upperRoman"/>
          <w:cols w:space="425"/>
          <w:formProt w:val="0"/>
          <w:docGrid w:type="lines" w:linePitch="312"/>
        </w:sectPr>
      </w:pPr>
    </w:p>
    <w:p w14:paraId="38804EEB" w14:textId="77777777" w:rsidR="001160AC" w:rsidRDefault="001160AC">
      <w:pPr>
        <w:snapToGrid w:val="0"/>
        <w:rPr>
          <w:rFonts w:ascii="黑体" w:eastAsia="黑体" w:hAnsi="黑体" w:hint="eastAsia"/>
          <w:sz w:val="32"/>
          <w:szCs w:val="32"/>
        </w:rPr>
      </w:pPr>
      <w:bookmarkStart w:id="25" w:name="BookMark4"/>
      <w:bookmarkEnd w:id="24"/>
    </w:p>
    <w:p w14:paraId="2D605335" w14:textId="77777777" w:rsidR="001160AC" w:rsidRDefault="001160AC">
      <w:pPr>
        <w:snapToGrid w:val="0"/>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5F308468359549338F531E228535EB0E"/>
        </w:placeholder>
      </w:sdtPr>
      <w:sdtContent>
        <w:p w14:paraId="6364D6D1" w14:textId="77777777" w:rsidR="001160AC" w:rsidRDefault="00000000">
          <w:pPr>
            <w:pStyle w:val="afffffffff9"/>
            <w:widowControl w:val="0"/>
            <w:adjustRightInd w:val="0"/>
            <w:snapToGrid w:val="0"/>
            <w:spacing w:before="0" w:after="0"/>
            <w:rPr>
              <w:rFonts w:hint="eastAsia"/>
            </w:rPr>
          </w:pPr>
          <w:r>
            <w:rPr>
              <w:rFonts w:hint="eastAsia"/>
            </w:rPr>
            <w:t>燃气管道日常维护和定期检查规范</w:t>
          </w:r>
        </w:p>
        <w:p w14:paraId="2E920377" w14:textId="77777777" w:rsidR="001160AC" w:rsidRDefault="00000000">
          <w:pPr>
            <w:pStyle w:val="afffffffff9"/>
            <w:widowControl w:val="0"/>
            <w:adjustRightInd w:val="0"/>
            <w:snapToGrid w:val="0"/>
            <w:spacing w:before="0" w:after="0"/>
            <w:rPr>
              <w:rFonts w:hint="eastAsia"/>
            </w:rPr>
          </w:pPr>
        </w:p>
      </w:sdtContent>
    </w:sdt>
    <w:p w14:paraId="329BC984" w14:textId="77777777" w:rsidR="001160AC" w:rsidRDefault="00000000">
      <w:pPr>
        <w:pStyle w:val="affd"/>
        <w:widowControl w:val="0"/>
        <w:adjustRightInd w:val="0"/>
        <w:snapToGrid w:val="0"/>
        <w:spacing w:before="312" w:after="312" w:line="400" w:lineRule="exact"/>
      </w:pPr>
      <w:bookmarkStart w:id="27" w:name="_Toc24884211"/>
      <w:bookmarkStart w:id="28" w:name="_Toc26718930"/>
      <w:bookmarkStart w:id="29" w:name="_Toc133511324"/>
      <w:bookmarkStart w:id="30" w:name="_Toc17233333"/>
      <w:bookmarkStart w:id="31" w:name="_Toc26648465"/>
      <w:bookmarkStart w:id="32" w:name="_Toc17233325"/>
      <w:bookmarkStart w:id="33" w:name="_Toc97191423"/>
      <w:bookmarkStart w:id="34" w:name="_Toc133511400"/>
      <w:bookmarkStart w:id="35" w:name="_Toc26986771"/>
      <w:bookmarkStart w:id="36" w:name="_Toc24884218"/>
      <w:bookmarkStart w:id="37" w:name="_Toc26986530"/>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1D8EAC44" w14:textId="77777777" w:rsidR="001160AC" w:rsidRPr="00DD765A" w:rsidRDefault="00000000">
      <w:pPr>
        <w:pStyle w:val="afffff6"/>
        <w:widowControl w:val="0"/>
        <w:adjustRightInd w:val="0"/>
        <w:snapToGrid w:val="0"/>
        <w:spacing w:line="400" w:lineRule="exact"/>
        <w:ind w:firstLine="420"/>
      </w:pPr>
      <w:bookmarkStart w:id="38" w:name="_Toc26648466"/>
      <w:bookmarkStart w:id="39" w:name="_Toc97191424"/>
      <w:bookmarkStart w:id="40" w:name="_Toc133511325"/>
      <w:bookmarkStart w:id="41" w:name="_Toc26718931"/>
      <w:bookmarkStart w:id="42" w:name="_Toc24884219"/>
      <w:bookmarkStart w:id="43" w:name="_Toc17233326"/>
      <w:bookmarkStart w:id="44" w:name="_Toc133511401"/>
      <w:bookmarkStart w:id="45" w:name="_Toc17233334"/>
      <w:bookmarkStart w:id="46" w:name="_Toc24884212"/>
      <w:bookmarkStart w:id="47" w:name="_Toc26986531"/>
      <w:bookmarkStart w:id="48" w:name="_Toc26986772"/>
      <w:r w:rsidRPr="00DD765A">
        <w:rPr>
          <w:rFonts w:hint="eastAsia"/>
        </w:rPr>
        <w:t>本文件规定了燃气管道日常维护和定期检查的有关要求。</w:t>
      </w:r>
    </w:p>
    <w:p w14:paraId="057361FB" w14:textId="77777777" w:rsidR="001160AC" w:rsidRPr="00DD765A" w:rsidRDefault="00000000">
      <w:pPr>
        <w:pStyle w:val="afffff6"/>
        <w:widowControl w:val="0"/>
        <w:adjustRightInd w:val="0"/>
        <w:snapToGrid w:val="0"/>
        <w:spacing w:line="400" w:lineRule="exact"/>
        <w:ind w:firstLine="420"/>
      </w:pPr>
      <w:r w:rsidRPr="00DD765A">
        <w:rPr>
          <w:rFonts w:hint="eastAsia"/>
        </w:rPr>
        <w:t>本文件适用于工作温度-20 ℃～40 ℃，公称直径大于等于50 mm，工作压力大于等于0.1 MPa且小于等于4.0 MPa的燃气管道日常维护和定期检查。燃气一般包括天然气、液化天然气和人工煤气。</w:t>
      </w:r>
    </w:p>
    <w:p w14:paraId="36829348" w14:textId="77777777" w:rsidR="001160AC" w:rsidRPr="00DD765A" w:rsidRDefault="00000000">
      <w:pPr>
        <w:pStyle w:val="affd"/>
        <w:widowControl w:val="0"/>
        <w:adjustRightInd w:val="0"/>
        <w:snapToGrid w:val="0"/>
        <w:spacing w:before="312" w:after="312" w:line="400" w:lineRule="exact"/>
      </w:pPr>
      <w:r w:rsidRPr="00DD765A">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11292D344854946BEE923F791395CE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A58F45E" w14:textId="77777777" w:rsidR="001160AC" w:rsidRPr="00DD765A" w:rsidRDefault="00000000">
          <w:pPr>
            <w:pStyle w:val="afffff6"/>
            <w:widowControl w:val="0"/>
            <w:adjustRightInd w:val="0"/>
            <w:snapToGrid w:val="0"/>
            <w:spacing w:line="400" w:lineRule="exact"/>
            <w:ind w:firstLine="420"/>
          </w:pPr>
          <w:r w:rsidRPr="00DD765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A3915D" w14:textId="77777777" w:rsidR="001160AC" w:rsidRPr="00DD765A" w:rsidRDefault="00000000">
      <w:pPr>
        <w:pStyle w:val="afffffffffffc"/>
        <w:widowControl w:val="0"/>
        <w:adjustRightInd w:val="0"/>
        <w:snapToGrid w:val="0"/>
        <w:spacing w:line="400" w:lineRule="exact"/>
        <w:rPr>
          <w:rFonts w:hAnsi="宋体" w:cs="Arial" w:hint="eastAsia"/>
        </w:rPr>
      </w:pPr>
      <w:bookmarkStart w:id="49" w:name="_Toc133511402"/>
      <w:bookmarkStart w:id="50" w:name="_Toc97191425"/>
      <w:bookmarkStart w:id="51" w:name="_Toc133511326"/>
      <w:r w:rsidRPr="00DD765A">
        <w:rPr>
          <w:rFonts w:hAnsi="宋体" w:cs="Arial"/>
        </w:rPr>
        <w:t xml:space="preserve">GB/T 19285 </w:t>
      </w:r>
      <w:r w:rsidRPr="00DD765A">
        <w:rPr>
          <w:rFonts w:hAnsi="宋体" w:cs="Arial" w:hint="eastAsia"/>
        </w:rPr>
        <w:t xml:space="preserve">   埋地钢质管道腐蚀防护工程检验</w:t>
      </w:r>
    </w:p>
    <w:p w14:paraId="0B0C871D" w14:textId="77777777" w:rsidR="001160AC" w:rsidRPr="00DD765A" w:rsidRDefault="00000000">
      <w:pPr>
        <w:pStyle w:val="afffffffffffc"/>
        <w:widowControl w:val="0"/>
        <w:adjustRightInd w:val="0"/>
        <w:snapToGrid w:val="0"/>
        <w:spacing w:line="400" w:lineRule="exact"/>
        <w:rPr>
          <w:rFonts w:hAnsi="宋体" w:cs="Arial" w:hint="eastAsia"/>
        </w:rPr>
      </w:pPr>
      <w:r w:rsidRPr="00DD765A">
        <w:rPr>
          <w:rFonts w:hAnsi="宋体" w:cs="Arial" w:hint="eastAsia"/>
        </w:rPr>
        <w:t>CJJ 51        城镇燃气设施运行、维护和抢修安全技术规程</w:t>
      </w:r>
    </w:p>
    <w:p w14:paraId="7AA80D58" w14:textId="77777777" w:rsidR="001160AC" w:rsidRPr="00DD765A" w:rsidRDefault="00000000">
      <w:pPr>
        <w:pStyle w:val="afffffffffffc"/>
        <w:widowControl w:val="0"/>
        <w:adjustRightInd w:val="0"/>
        <w:snapToGrid w:val="0"/>
        <w:spacing w:line="400" w:lineRule="exact"/>
        <w:rPr>
          <w:rFonts w:hAnsi="宋体" w:cs="Arial" w:hint="eastAsia"/>
        </w:rPr>
      </w:pPr>
      <w:r w:rsidRPr="00DD765A">
        <w:rPr>
          <w:rFonts w:hint="eastAsia"/>
        </w:rPr>
        <w:t>CJJ/T 215     城镇燃气管网泄漏检测技术规程</w:t>
      </w:r>
    </w:p>
    <w:p w14:paraId="1C14D072" w14:textId="77777777" w:rsidR="001160AC" w:rsidRPr="00DD765A" w:rsidRDefault="00000000">
      <w:pPr>
        <w:pStyle w:val="affd"/>
        <w:widowControl w:val="0"/>
        <w:adjustRightInd w:val="0"/>
        <w:snapToGrid w:val="0"/>
        <w:spacing w:before="312" w:after="312" w:line="400" w:lineRule="exact"/>
      </w:pPr>
      <w:r w:rsidRPr="00DD765A">
        <w:rPr>
          <w:rFonts w:hint="eastAsia"/>
        </w:rPr>
        <w:t>术语和定义</w:t>
      </w:r>
      <w:bookmarkEnd w:id="49"/>
      <w:bookmarkEnd w:id="50"/>
      <w:bookmarkEnd w:id="51"/>
    </w:p>
    <w:bookmarkStart w:id="52" w:name="_Toc26986532" w:displacedByCustomXml="next"/>
    <w:bookmarkEnd w:id="52" w:displacedByCustomXml="next"/>
    <w:sdt>
      <w:sdtPr>
        <w:rPr>
          <w:rFonts w:hAnsi="宋体" w:cs="宋体"/>
        </w:rPr>
        <w:id w:val="-1909835108"/>
        <w:placeholder>
          <w:docPart w:val="10FC814010A94D469397084CE2F3E5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8D7968" w14:textId="77777777" w:rsidR="001160AC" w:rsidRPr="00DD765A" w:rsidRDefault="00000000">
          <w:pPr>
            <w:pStyle w:val="afffff6"/>
            <w:widowControl w:val="0"/>
            <w:adjustRightInd w:val="0"/>
            <w:snapToGrid w:val="0"/>
            <w:spacing w:line="400" w:lineRule="exact"/>
            <w:ind w:firstLine="420"/>
          </w:pPr>
          <w:r w:rsidRPr="00DD765A">
            <w:rPr>
              <w:rFonts w:hAnsi="宋体" w:cs="宋体"/>
            </w:rPr>
            <w:t>下列术语和定义适用于本文件。</w:t>
          </w:r>
        </w:p>
      </w:sdtContent>
    </w:sdt>
    <w:p w14:paraId="7F777C5E" w14:textId="77777777" w:rsidR="001160AC" w:rsidRPr="00DD765A" w:rsidRDefault="001160AC">
      <w:pPr>
        <w:pStyle w:val="afffffffffff5"/>
        <w:widowControl w:val="0"/>
        <w:adjustRightInd w:val="0"/>
        <w:snapToGrid w:val="0"/>
        <w:spacing w:line="400" w:lineRule="exact"/>
        <w:ind w:left="420" w:hangingChars="200" w:hanging="420"/>
      </w:pPr>
    </w:p>
    <w:p w14:paraId="25EB3070"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pPr>
      <w:r w:rsidRPr="00DD765A">
        <w:rPr>
          <w:rFonts w:ascii="黑体" w:eastAsia="黑体" w:hAnsi="黑体" w:hint="eastAsia"/>
        </w:rPr>
        <w:t>燃气管道  pipeline of gas</w:t>
      </w:r>
    </w:p>
    <w:p w14:paraId="4AAE1021"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hAnsi="宋体" w:cs="仿宋_GB2312" w:hint="eastAsia"/>
          <w:szCs w:val="21"/>
          <w:lang w:bidi="ar"/>
        </w:rPr>
        <w:t>用于输送燃气介质的压力管道。</w:t>
      </w:r>
    </w:p>
    <w:p w14:paraId="12AD9ADB"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291A875F"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ascii="黑体" w:eastAsia="黑体" w:hAnsi="黑体" w:hint="eastAsia"/>
        </w:rPr>
        <w:t>外防腐层  coating</w:t>
      </w:r>
    </w:p>
    <w:p w14:paraId="79C809BF" w14:textId="77777777" w:rsidR="001160AC" w:rsidRPr="00DD765A" w:rsidRDefault="00000000">
      <w:pPr>
        <w:pStyle w:val="afffff6"/>
        <w:widowControl w:val="0"/>
        <w:adjustRightInd w:val="0"/>
        <w:snapToGrid w:val="0"/>
        <w:spacing w:line="400" w:lineRule="exact"/>
        <w:ind w:firstLine="420"/>
      </w:pPr>
      <w:r w:rsidRPr="00DD765A">
        <w:rPr>
          <w:rFonts w:hint="eastAsia"/>
        </w:rPr>
        <w:t>为使金属构筑物和电解质（土壤）之间有效隔离，以达到抑制腐蚀的目的而覆盖在金属表面的保</w:t>
      </w:r>
    </w:p>
    <w:p w14:paraId="0A2AD41C" w14:textId="77777777" w:rsidR="001160AC" w:rsidRPr="00DD765A" w:rsidRDefault="00000000">
      <w:pPr>
        <w:pStyle w:val="afffff6"/>
        <w:widowControl w:val="0"/>
        <w:adjustRightInd w:val="0"/>
        <w:snapToGrid w:val="0"/>
        <w:spacing w:line="400" w:lineRule="exact"/>
        <w:ind w:firstLineChars="0" w:firstLine="0"/>
        <w:rPr>
          <w:rFonts w:ascii="黑体" w:eastAsia="黑体" w:hAnsi="黑体" w:hint="eastAsia"/>
        </w:rPr>
      </w:pPr>
      <w:r w:rsidRPr="00DD765A">
        <w:rPr>
          <w:rFonts w:hint="eastAsia"/>
        </w:rPr>
        <w:t>护层。</w:t>
      </w:r>
    </w:p>
    <w:p w14:paraId="2817E30E"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376E625C"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ascii="黑体" w:eastAsia="黑体" w:hAnsi="黑体" w:hint="eastAsia"/>
        </w:rPr>
        <w:t>阴极保护  cathodic protection</w:t>
      </w:r>
    </w:p>
    <w:p w14:paraId="20C027D5" w14:textId="77777777" w:rsidR="001160AC" w:rsidRPr="00DD765A" w:rsidRDefault="00000000">
      <w:pPr>
        <w:pStyle w:val="afffff6"/>
        <w:widowControl w:val="0"/>
        <w:adjustRightInd w:val="0"/>
        <w:snapToGrid w:val="0"/>
        <w:spacing w:line="400" w:lineRule="exact"/>
        <w:ind w:firstLine="420"/>
        <w:rPr>
          <w:rFonts w:ascii="黑体" w:eastAsia="黑体" w:hAnsi="黑体" w:hint="eastAsia"/>
        </w:rPr>
      </w:pPr>
      <w:r w:rsidRPr="00DD765A">
        <w:rPr>
          <w:rFonts w:hAnsi="宋体" w:cs="仿宋_GB2312" w:hint="eastAsia"/>
          <w:szCs w:val="21"/>
          <w:lang w:bidi="ar"/>
        </w:rPr>
        <w:t>通过阴极极化控制电化学腐蚀的技术。阴极保护有牺牲阳极法和强制电流法</w:t>
      </w:r>
      <w:r w:rsidRPr="00DD765A">
        <w:rPr>
          <w:rFonts w:hint="eastAsia"/>
        </w:rPr>
        <w:t>。</w:t>
      </w:r>
      <w:r w:rsidRPr="00DD765A">
        <w:t xml:space="preserve"> </w:t>
      </w:r>
    </w:p>
    <w:p w14:paraId="06C4EA01"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4B51D0C0"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ascii="黑体" w:eastAsia="黑体"/>
          <w:szCs w:val="21"/>
        </w:rPr>
        <w:t>土壤电阻率</w:t>
      </w:r>
      <w:r w:rsidRPr="00DD765A">
        <w:rPr>
          <w:rFonts w:ascii="黑体" w:eastAsia="黑体" w:hAnsi="黑体" w:hint="eastAsia"/>
        </w:rPr>
        <w:t xml:space="preserve">  soil resistivity</w:t>
      </w:r>
    </w:p>
    <w:p w14:paraId="1CC22BEC" w14:textId="77777777" w:rsidR="001160AC" w:rsidRPr="00DD765A" w:rsidRDefault="00000000">
      <w:pPr>
        <w:pStyle w:val="afffffffffffc"/>
        <w:widowControl w:val="0"/>
        <w:adjustRightInd w:val="0"/>
        <w:snapToGrid w:val="0"/>
        <w:spacing w:line="400" w:lineRule="exact"/>
        <w:rPr>
          <w:rFonts w:ascii="黑体" w:eastAsia="黑体" w:hAnsi="黑体" w:hint="eastAsia"/>
        </w:rPr>
      </w:pPr>
      <w:r w:rsidRPr="00DD765A">
        <w:rPr>
          <w:rFonts w:hAnsi="宋体" w:cs="仿宋_GB2312" w:hint="eastAsia"/>
          <w:szCs w:val="21"/>
          <w:lang w:bidi="ar"/>
        </w:rPr>
        <w:lastRenderedPageBreak/>
        <w:t>单位长度上土壤的电阻的平均值，是表征土壤导电性能的指标。单位是</w:t>
      </w:r>
      <w:r w:rsidRPr="00DD765A">
        <w:rPr>
          <w:rFonts w:ascii="Times New Roman"/>
          <w:szCs w:val="21"/>
          <w:lang w:bidi="ar"/>
        </w:rPr>
        <w:t>Ω</w:t>
      </w:r>
      <w:r w:rsidRPr="00DD765A">
        <w:rPr>
          <w:rFonts w:hAnsi="宋体" w:cs="仿宋_GB2312" w:hint="eastAsia"/>
          <w:szCs w:val="21"/>
          <w:lang w:bidi="ar"/>
        </w:rPr>
        <w:t>·</w:t>
      </w:r>
      <w:r w:rsidRPr="00DD765A">
        <w:rPr>
          <w:rFonts w:ascii="Times New Roman"/>
          <w:szCs w:val="21"/>
          <w:lang w:bidi="ar"/>
        </w:rPr>
        <w:t>m</w:t>
      </w:r>
      <w:r w:rsidRPr="00DD765A">
        <w:rPr>
          <w:rFonts w:hint="eastAsia"/>
        </w:rPr>
        <w:t>。</w:t>
      </w:r>
    </w:p>
    <w:p w14:paraId="601BABDD"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209D20CB"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ascii="黑体" w:eastAsia="黑体" w:hint="eastAsia"/>
          <w:szCs w:val="21"/>
        </w:rPr>
        <w:t>杂散电流</w:t>
      </w:r>
      <w:r w:rsidRPr="00DD765A">
        <w:rPr>
          <w:rFonts w:ascii="黑体" w:eastAsia="黑体" w:hAnsi="黑体" w:hint="eastAsia"/>
        </w:rPr>
        <w:t xml:space="preserve">  stray current</w:t>
      </w:r>
    </w:p>
    <w:p w14:paraId="46FFC79D"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hint="eastAsia"/>
        </w:rPr>
        <w:t>在非预期回路中流动的电流。</w:t>
      </w:r>
    </w:p>
    <w:p w14:paraId="5D99B0E5" w14:textId="77777777" w:rsidR="001160AC" w:rsidRPr="00DD765A" w:rsidRDefault="001160AC">
      <w:pPr>
        <w:pStyle w:val="afffffffffff5"/>
        <w:widowControl w:val="0"/>
        <w:adjustRightInd w:val="0"/>
        <w:snapToGrid w:val="0"/>
        <w:spacing w:line="400" w:lineRule="exact"/>
        <w:ind w:left="420" w:hangingChars="200" w:hanging="420"/>
      </w:pPr>
    </w:p>
    <w:p w14:paraId="6C241961"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pPr>
      <w:r w:rsidRPr="00DD765A">
        <w:rPr>
          <w:rFonts w:ascii="黑体" w:eastAsia="黑体" w:hAnsi="黑体" w:hint="eastAsia"/>
        </w:rPr>
        <w:t>安全保护装置  safety protection device</w:t>
      </w:r>
    </w:p>
    <w:p w14:paraId="3FEE966C" w14:textId="77777777" w:rsidR="001160AC" w:rsidRPr="00DD765A" w:rsidRDefault="00000000">
      <w:pPr>
        <w:pStyle w:val="afffff6"/>
        <w:ind w:firstLine="420"/>
      </w:pPr>
      <w:r w:rsidRPr="00DD765A">
        <w:rPr>
          <w:rFonts w:hint="eastAsia"/>
        </w:rPr>
        <w:t>在自控仪表和人工干预失效情况下起作用的机械（物理）保护装置。</w:t>
      </w:r>
    </w:p>
    <w:p w14:paraId="3F0D9490" w14:textId="77777777" w:rsidR="001160AC" w:rsidRPr="00DD765A" w:rsidRDefault="00000000">
      <w:pPr>
        <w:adjustRightInd/>
        <w:spacing w:line="324" w:lineRule="exact"/>
        <w:ind w:firstLineChars="200" w:firstLine="360"/>
      </w:pPr>
      <w:r w:rsidRPr="00DD765A">
        <w:rPr>
          <w:rFonts w:ascii="黑体" w:eastAsia="黑体" w:hAnsi="黑体" w:cs="黑体" w:hint="eastAsia"/>
          <w:sz w:val="18"/>
          <w:szCs w:val="18"/>
        </w:rPr>
        <w:t>注:安全保护装置是防止事故发生或减轻事故损失的最后一道屏障,包括安全泄放装置、阻火器、火灾紧急切断阀和机械联锁装置等。</w:t>
      </w:r>
    </w:p>
    <w:p w14:paraId="07091E4D"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03DC161D"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hAnsi="黑体" w:hint="eastAsia"/>
        </w:rPr>
      </w:pPr>
      <w:r w:rsidRPr="00DD765A">
        <w:rPr>
          <w:rFonts w:ascii="黑体" w:eastAsia="黑体" w:hint="eastAsia"/>
          <w:szCs w:val="21"/>
        </w:rPr>
        <w:t>保护电位</w:t>
      </w:r>
      <w:r w:rsidRPr="00DD765A">
        <w:rPr>
          <w:rFonts w:ascii="黑体" w:eastAsia="黑体" w:hAnsi="黑体" w:hint="eastAsia"/>
        </w:rPr>
        <w:t xml:space="preserve">  protective potential</w:t>
      </w:r>
    </w:p>
    <w:p w14:paraId="2D491B78" w14:textId="77777777" w:rsidR="001160AC" w:rsidRPr="00DD765A" w:rsidRDefault="00000000">
      <w:pPr>
        <w:pStyle w:val="afffff6"/>
        <w:widowControl w:val="0"/>
        <w:adjustRightInd w:val="0"/>
        <w:snapToGrid w:val="0"/>
        <w:spacing w:line="400" w:lineRule="exact"/>
        <w:ind w:firstLine="420"/>
      </w:pPr>
      <w:r w:rsidRPr="00DD765A">
        <w:rPr>
          <w:rFonts w:hAnsi="宋体" w:cs="仿宋_GB2312" w:hint="eastAsia"/>
          <w:szCs w:val="21"/>
          <w:lang w:bidi="ar"/>
        </w:rPr>
        <w:t>在阴极保护条件下，金属达到完全保护所允许的负电位值</w:t>
      </w:r>
      <w:r w:rsidRPr="00DD765A">
        <w:rPr>
          <w:rFonts w:hint="eastAsia"/>
        </w:rPr>
        <w:t>。</w:t>
      </w:r>
    </w:p>
    <w:p w14:paraId="68AFA8A0"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35E500C1" w14:textId="77777777" w:rsidR="001160AC" w:rsidRPr="00DD765A" w:rsidRDefault="00000000">
      <w:pPr>
        <w:pStyle w:val="afffffffffff5"/>
        <w:widowControl w:val="0"/>
        <w:numPr>
          <w:ilvl w:val="2"/>
          <w:numId w:val="0"/>
        </w:numPr>
        <w:adjustRightInd w:val="0"/>
        <w:snapToGrid w:val="0"/>
        <w:spacing w:line="400" w:lineRule="exact"/>
        <w:ind w:leftChars="-200" w:left="-420" w:firstLineChars="400" w:firstLine="840"/>
        <w:rPr>
          <w:rFonts w:ascii="黑体" w:eastAsia="黑体"/>
          <w:szCs w:val="21"/>
        </w:rPr>
      </w:pPr>
      <w:r w:rsidRPr="00DD765A">
        <w:rPr>
          <w:rFonts w:ascii="黑体" w:eastAsia="黑体"/>
          <w:szCs w:val="21"/>
        </w:rPr>
        <w:t>示踪装置 locating device</w:t>
      </w:r>
    </w:p>
    <w:p w14:paraId="2D5AC4E8" w14:textId="77777777" w:rsidR="001160AC" w:rsidRPr="00DD765A" w:rsidRDefault="00000000">
      <w:pPr>
        <w:pStyle w:val="afffff6"/>
        <w:widowControl w:val="0"/>
        <w:adjustRightInd w:val="0"/>
        <w:snapToGrid w:val="0"/>
        <w:spacing w:line="400" w:lineRule="exact"/>
        <w:ind w:firstLine="420"/>
        <w:rPr>
          <w:rFonts w:hAnsi="宋体" w:cs="仿宋_GB2312" w:hint="eastAsia"/>
          <w:szCs w:val="21"/>
          <w:lang w:bidi="ar"/>
        </w:rPr>
      </w:pPr>
      <w:r w:rsidRPr="00DD765A">
        <w:rPr>
          <w:rFonts w:hAnsi="宋体" w:cs="仿宋_GB2312"/>
          <w:szCs w:val="21"/>
          <w:lang w:bidi="ar"/>
        </w:rPr>
        <w:t>沿管道铺设，可通过专用设备探测确定管道位置的装置，包括示踪线、电子标志器等</w:t>
      </w:r>
      <w:r w:rsidRPr="00DD765A">
        <w:rPr>
          <w:rFonts w:hAnsi="宋体" w:cs="仿宋_GB2312" w:hint="eastAsia"/>
          <w:szCs w:val="21"/>
          <w:lang w:bidi="ar"/>
        </w:rPr>
        <w:t>。</w:t>
      </w:r>
    </w:p>
    <w:p w14:paraId="0E40B520" w14:textId="77777777" w:rsidR="001160AC" w:rsidRPr="00DD765A" w:rsidRDefault="00000000">
      <w:pPr>
        <w:pStyle w:val="afffff6"/>
        <w:widowControl w:val="0"/>
        <w:adjustRightInd w:val="0"/>
        <w:snapToGrid w:val="0"/>
        <w:spacing w:line="400" w:lineRule="exact"/>
        <w:ind w:firstLine="420"/>
        <w:rPr>
          <w:rFonts w:hAnsi="宋体" w:cs="仿宋_GB2312" w:hint="eastAsia"/>
          <w:szCs w:val="21"/>
          <w:lang w:bidi="ar"/>
        </w:rPr>
      </w:pPr>
      <w:r w:rsidRPr="00DD765A">
        <w:rPr>
          <w:rFonts w:hAnsi="宋体" w:cs="仿宋_GB2312" w:hint="eastAsia"/>
          <w:szCs w:val="21"/>
          <w:lang w:bidi="ar"/>
        </w:rPr>
        <w:t>[来源：CJJ63—2018,2.1.10]</w:t>
      </w:r>
    </w:p>
    <w:p w14:paraId="637152FB" w14:textId="77777777" w:rsidR="001160AC" w:rsidRPr="00DD765A" w:rsidRDefault="001160AC">
      <w:pPr>
        <w:pStyle w:val="afffffffffff5"/>
        <w:widowControl w:val="0"/>
        <w:adjustRightInd w:val="0"/>
        <w:snapToGrid w:val="0"/>
        <w:spacing w:line="400" w:lineRule="exact"/>
        <w:ind w:left="420" w:hangingChars="200" w:hanging="420"/>
      </w:pPr>
    </w:p>
    <w:p w14:paraId="0D895688" w14:textId="77777777" w:rsidR="001160AC" w:rsidRPr="00DD765A" w:rsidRDefault="00000000">
      <w:pPr>
        <w:pStyle w:val="afffffffffff5"/>
        <w:widowControl w:val="0"/>
        <w:numPr>
          <w:ilvl w:val="2"/>
          <w:numId w:val="0"/>
        </w:numPr>
        <w:adjustRightInd w:val="0"/>
        <w:snapToGrid w:val="0"/>
        <w:spacing w:line="400" w:lineRule="exact"/>
        <w:ind w:firstLineChars="200" w:firstLine="420"/>
      </w:pPr>
      <w:r w:rsidRPr="00DD765A">
        <w:rPr>
          <w:rFonts w:ascii="黑体" w:eastAsia="黑体" w:hAnsi="黑体" w:hint="eastAsia"/>
        </w:rPr>
        <w:t xml:space="preserve">日常维护  daily maintenance </w:t>
      </w:r>
      <w:r w:rsidRPr="00DD765A">
        <w:rPr>
          <w:rFonts w:ascii="黑体" w:eastAsia="黑体" w:hAnsi="黑体" w:hint="eastAsia"/>
        </w:rPr>
        <w:tab/>
      </w:r>
    </w:p>
    <w:p w14:paraId="68C94FBC" w14:textId="77777777" w:rsidR="001160AC" w:rsidRPr="00DD765A" w:rsidRDefault="00000000">
      <w:pPr>
        <w:pStyle w:val="afffff6"/>
        <w:widowControl w:val="0"/>
        <w:adjustRightInd w:val="0"/>
        <w:snapToGrid w:val="0"/>
        <w:spacing w:line="400" w:lineRule="exact"/>
        <w:ind w:firstLine="420"/>
      </w:pPr>
      <w:r w:rsidRPr="00DD765A">
        <w:rPr>
          <w:rFonts w:hint="eastAsia"/>
        </w:rPr>
        <w:t>为保障燃气管道的正常运行，预防故障、事故发生所进行的经常性的检查、维修、保养等工作。</w:t>
      </w:r>
    </w:p>
    <w:p w14:paraId="0E04BF35" w14:textId="77777777" w:rsidR="001160AC" w:rsidRPr="00DD765A" w:rsidRDefault="001160AC">
      <w:pPr>
        <w:pStyle w:val="afffffffffff5"/>
        <w:widowControl w:val="0"/>
        <w:adjustRightInd w:val="0"/>
        <w:snapToGrid w:val="0"/>
        <w:spacing w:line="400" w:lineRule="exact"/>
        <w:ind w:left="420" w:hangingChars="200" w:hanging="420"/>
        <w:rPr>
          <w:rFonts w:ascii="黑体" w:eastAsia="黑体" w:hAnsi="黑体" w:hint="eastAsia"/>
        </w:rPr>
      </w:pPr>
    </w:p>
    <w:p w14:paraId="67281AE9" w14:textId="77777777" w:rsidR="001160AC" w:rsidRPr="00DD765A" w:rsidRDefault="00000000">
      <w:pPr>
        <w:pStyle w:val="afffffffffff5"/>
        <w:widowControl w:val="0"/>
        <w:numPr>
          <w:ilvl w:val="2"/>
          <w:numId w:val="0"/>
        </w:numPr>
        <w:adjustRightInd w:val="0"/>
        <w:snapToGrid w:val="0"/>
        <w:spacing w:line="400" w:lineRule="exact"/>
        <w:ind w:leftChars="200" w:left="420"/>
      </w:pPr>
      <w:r w:rsidRPr="00DD765A">
        <w:rPr>
          <w:rFonts w:ascii="黑体" w:eastAsia="黑体" w:hAnsi="黑体" w:hint="eastAsia"/>
        </w:rPr>
        <w:t>定期检查  regular inspections</w:t>
      </w:r>
    </w:p>
    <w:p w14:paraId="089D4180" w14:textId="77777777" w:rsidR="001160AC" w:rsidRPr="00DD765A" w:rsidRDefault="00000000">
      <w:pPr>
        <w:pStyle w:val="afffff6"/>
        <w:widowControl w:val="0"/>
        <w:adjustRightInd w:val="0"/>
        <w:snapToGrid w:val="0"/>
        <w:spacing w:line="400" w:lineRule="exact"/>
        <w:ind w:firstLine="420"/>
      </w:pPr>
      <w:r w:rsidRPr="00DD765A">
        <w:rPr>
          <w:rFonts w:hint="eastAsia"/>
        </w:rPr>
        <w:t>按照规定的周期对燃气管道安全状况进行的检查。</w:t>
      </w:r>
    </w:p>
    <w:p w14:paraId="13E691B6" w14:textId="77777777" w:rsidR="001160AC" w:rsidRPr="00DD765A" w:rsidRDefault="00000000">
      <w:pPr>
        <w:pStyle w:val="affd"/>
        <w:widowControl w:val="0"/>
        <w:adjustRightInd w:val="0"/>
        <w:snapToGrid w:val="0"/>
        <w:spacing w:before="312" w:after="312" w:line="400" w:lineRule="exact"/>
      </w:pPr>
      <w:bookmarkStart w:id="53" w:name="_Toc2017"/>
      <w:bookmarkStart w:id="54" w:name="_Toc133511327"/>
      <w:bookmarkStart w:id="55" w:name="_Toc133511403"/>
      <w:r w:rsidRPr="00DD765A">
        <w:rPr>
          <w:rFonts w:hint="eastAsia"/>
        </w:rPr>
        <w:t>一般要求</w:t>
      </w:r>
      <w:bookmarkEnd w:id="53"/>
      <w:bookmarkEnd w:id="54"/>
      <w:bookmarkEnd w:id="55"/>
    </w:p>
    <w:p w14:paraId="0F70AE2A" w14:textId="77777777" w:rsidR="001160AC" w:rsidRPr="00DD765A" w:rsidRDefault="00000000">
      <w:pPr>
        <w:pStyle w:val="affe"/>
        <w:widowControl w:val="0"/>
        <w:adjustRightInd w:val="0"/>
        <w:snapToGrid w:val="0"/>
        <w:spacing w:beforeLines="0" w:before="0" w:afterLines="0" w:after="0" w:line="400" w:lineRule="exact"/>
      </w:pPr>
      <w:bookmarkStart w:id="56" w:name="_Toc133511404"/>
      <w:bookmarkStart w:id="57" w:name="_Toc27018"/>
      <w:bookmarkStart w:id="58" w:name="_Toc133511328"/>
      <w:r w:rsidRPr="00DD765A">
        <w:rPr>
          <w:rFonts w:hint="eastAsia"/>
        </w:rPr>
        <w:t>安全管理</w:t>
      </w:r>
    </w:p>
    <w:p w14:paraId="70D639D3" w14:textId="77777777" w:rsidR="001160AC" w:rsidRPr="00DD765A" w:rsidRDefault="00000000">
      <w:pPr>
        <w:snapToGrid w:val="0"/>
        <w:rPr>
          <w:rFonts w:ascii="Times New Roman" w:hAnsi="Times New Roman"/>
        </w:rPr>
      </w:pPr>
      <w:r w:rsidRPr="00DD765A">
        <w:rPr>
          <w:rFonts w:ascii="黑体" w:eastAsia="黑体" w:hAnsi="黑体" w:cs="黑体" w:hint="eastAsia"/>
        </w:rPr>
        <w:t>4.1.1</w:t>
      </w:r>
      <w:r w:rsidRPr="00DD765A">
        <w:rPr>
          <w:rFonts w:ascii="Times New Roman" w:hAnsi="Times New Roman" w:hint="eastAsia"/>
        </w:rPr>
        <w:t xml:space="preserve"> </w:t>
      </w:r>
      <w:r w:rsidRPr="00DD765A">
        <w:rPr>
          <w:rFonts w:ascii="Times New Roman" w:hAnsi="Times New Roman" w:hint="eastAsia"/>
        </w:rPr>
        <w:t>燃气管道运营管理单位或使用单位应当设置专门的安全管理机构，有专职的专业人员负责管道的安全管理工作，并设置相应的安全管理人员、作业人员岗位。</w:t>
      </w:r>
    </w:p>
    <w:p w14:paraId="6575592C" w14:textId="77777777" w:rsidR="001160AC" w:rsidRPr="00DD765A" w:rsidRDefault="00000000">
      <w:pPr>
        <w:snapToGrid w:val="0"/>
        <w:rPr>
          <w:rFonts w:ascii="Times New Roman" w:hAnsi="Times New Roman"/>
        </w:rPr>
      </w:pPr>
      <w:r w:rsidRPr="00DD765A">
        <w:rPr>
          <w:rFonts w:ascii="黑体" w:eastAsia="黑体" w:hAnsi="黑体" w:cs="黑体" w:hint="eastAsia"/>
        </w:rPr>
        <w:t>4.1.2</w:t>
      </w:r>
      <w:r w:rsidRPr="00DD765A">
        <w:rPr>
          <w:rFonts w:ascii="Times New Roman" w:hAnsi="Times New Roman" w:hint="eastAsia"/>
        </w:rPr>
        <w:t xml:space="preserve"> </w:t>
      </w:r>
      <w:r w:rsidRPr="00DD765A">
        <w:rPr>
          <w:rFonts w:ascii="Times New Roman" w:hAnsi="Times New Roman" w:hint="eastAsia"/>
        </w:rPr>
        <w:t>燃气管道运营管理单位或使用单位应当建立健全管道安全技术档案。</w:t>
      </w:r>
    </w:p>
    <w:p w14:paraId="61EAE132" w14:textId="77777777" w:rsidR="001160AC" w:rsidRPr="00DD765A" w:rsidRDefault="00000000">
      <w:pPr>
        <w:snapToGrid w:val="0"/>
        <w:rPr>
          <w:rFonts w:ascii="Times New Roman" w:hAnsi="Times New Roman"/>
        </w:rPr>
      </w:pPr>
      <w:r w:rsidRPr="00DD765A">
        <w:rPr>
          <w:rFonts w:ascii="黑体" w:eastAsia="黑体" w:hAnsi="黑体" w:cs="黑体" w:hint="eastAsia"/>
        </w:rPr>
        <w:t>4.1.3</w:t>
      </w:r>
      <w:r w:rsidRPr="00DD765A">
        <w:rPr>
          <w:rFonts w:ascii="Times New Roman" w:hAnsi="Times New Roman" w:hint="eastAsia"/>
        </w:rPr>
        <w:t xml:space="preserve"> </w:t>
      </w:r>
      <w:r w:rsidRPr="00DD765A">
        <w:rPr>
          <w:rFonts w:ascii="Times New Roman" w:hAnsi="Times New Roman" w:hint="eastAsia"/>
        </w:rPr>
        <w:t>燃气管道运营管理单位或使用单位应当建立健全管道相关安全管理制度，至少应包含以下内容：</w:t>
      </w:r>
    </w:p>
    <w:p w14:paraId="0ACE30CE"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1</w:t>
      </w:r>
      <w:r w:rsidRPr="00DD765A">
        <w:rPr>
          <w:rFonts w:ascii="Times New Roman" w:hAnsi="Times New Roman" w:hint="eastAsia"/>
        </w:rPr>
        <w:t>）安全生产管理制度；</w:t>
      </w:r>
    </w:p>
    <w:p w14:paraId="2333090F"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2</w:t>
      </w:r>
      <w:r w:rsidRPr="00DD765A">
        <w:rPr>
          <w:rFonts w:ascii="Times New Roman" w:hAnsi="Times New Roman" w:hint="eastAsia"/>
        </w:rPr>
        <w:t>）岗位责任制度；</w:t>
      </w:r>
    </w:p>
    <w:p w14:paraId="77EF3D18"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3</w:t>
      </w:r>
      <w:r w:rsidRPr="00DD765A">
        <w:rPr>
          <w:rFonts w:ascii="Times New Roman" w:hAnsi="Times New Roman" w:hint="eastAsia"/>
        </w:rPr>
        <w:t>）管道及其安全保护装置的日常维护、定期检查制度；</w:t>
      </w:r>
    </w:p>
    <w:p w14:paraId="3007A7D9"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4</w:t>
      </w:r>
      <w:r w:rsidRPr="00DD765A">
        <w:rPr>
          <w:rFonts w:ascii="Times New Roman" w:hAnsi="Times New Roman" w:hint="eastAsia"/>
        </w:rPr>
        <w:t>）管道维修、抢修、带气作业、日常巡检等相关制度；</w:t>
      </w:r>
    </w:p>
    <w:p w14:paraId="30BEF97D" w14:textId="77777777" w:rsidR="001160AC" w:rsidRPr="00DD765A" w:rsidRDefault="00000000">
      <w:pPr>
        <w:snapToGrid w:val="0"/>
        <w:ind w:firstLineChars="200" w:firstLine="420"/>
        <w:rPr>
          <w:rFonts w:ascii="宋体" w:hAnsi="宋体" w:cs="宋体" w:hint="eastAsia"/>
          <w:kern w:val="0"/>
          <w:lang w:bidi="ar"/>
        </w:rPr>
      </w:pPr>
      <w:r w:rsidRPr="00DD765A">
        <w:rPr>
          <w:rFonts w:ascii="Times New Roman" w:hAnsi="Times New Roman" w:hint="eastAsia"/>
        </w:rPr>
        <w:lastRenderedPageBreak/>
        <w:t>5</w:t>
      </w:r>
      <w:r w:rsidRPr="00DD765A">
        <w:rPr>
          <w:rFonts w:ascii="Times New Roman" w:hAnsi="Times New Roman" w:hint="eastAsia"/>
        </w:rPr>
        <w:t>）</w:t>
      </w:r>
      <w:r w:rsidRPr="00DD765A">
        <w:rPr>
          <w:rFonts w:ascii="宋体" w:hAnsi="宋体" w:cs="宋体" w:hint="eastAsia"/>
          <w:kern w:val="0"/>
          <w:lang w:bidi="ar"/>
        </w:rPr>
        <w:t>管道管理人员、日常维护人员、定期检查人员以及相关技术人员的培训制度；</w:t>
      </w:r>
    </w:p>
    <w:p w14:paraId="2975F918" w14:textId="77777777" w:rsidR="001160AC" w:rsidRPr="00DD765A" w:rsidRDefault="00000000">
      <w:pPr>
        <w:snapToGrid w:val="0"/>
        <w:ind w:firstLineChars="200" w:firstLine="420"/>
        <w:rPr>
          <w:rFonts w:ascii="宋体" w:hAnsi="宋体" w:cs="宋体" w:hint="eastAsia"/>
          <w:kern w:val="0"/>
          <w:lang w:bidi="ar"/>
        </w:rPr>
      </w:pPr>
      <w:r w:rsidRPr="00DD765A">
        <w:rPr>
          <w:rFonts w:ascii="Times New Roman" w:hAnsi="Times New Roman" w:hint="eastAsia"/>
        </w:rPr>
        <w:t>6</w:t>
      </w:r>
      <w:r w:rsidRPr="00DD765A">
        <w:rPr>
          <w:rFonts w:ascii="Times New Roman" w:hAnsi="Times New Roman" w:hint="eastAsia"/>
        </w:rPr>
        <w:t>）</w:t>
      </w:r>
      <w:r w:rsidRPr="00DD765A">
        <w:rPr>
          <w:rFonts w:ascii="宋体" w:hAnsi="宋体" w:cs="宋体" w:hint="eastAsia"/>
          <w:kern w:val="0"/>
          <w:lang w:bidi="ar"/>
        </w:rPr>
        <w:t>管道事故应急处置预案、事故应急演练制度。</w:t>
      </w:r>
    </w:p>
    <w:p w14:paraId="2DE1C88A" w14:textId="77777777" w:rsidR="001160AC" w:rsidRPr="00DD765A" w:rsidRDefault="00000000">
      <w:pPr>
        <w:snapToGrid w:val="0"/>
        <w:rPr>
          <w:rFonts w:ascii="黑体" w:eastAsia="黑体" w:hAnsi="黑体" w:cs="黑体" w:hint="eastAsia"/>
        </w:rPr>
      </w:pPr>
      <w:r w:rsidRPr="00DD765A">
        <w:rPr>
          <w:rFonts w:ascii="黑体" w:eastAsia="黑体" w:hAnsi="黑体" w:cs="黑体" w:hint="eastAsia"/>
        </w:rPr>
        <w:t xml:space="preserve">4.1.4 </w:t>
      </w:r>
      <w:r w:rsidRPr="00DD765A">
        <w:rPr>
          <w:rFonts w:ascii="Times New Roman" w:hAnsi="Times New Roman"/>
          <w:szCs w:val="24"/>
        </w:rPr>
        <w:t>燃气管道运营管理</w:t>
      </w:r>
      <w:r w:rsidRPr="00DD765A">
        <w:rPr>
          <w:rFonts w:ascii="Times New Roman" w:hAnsi="Times New Roman" w:hint="eastAsia"/>
          <w:szCs w:val="24"/>
        </w:rPr>
        <w:t>单位</w:t>
      </w:r>
      <w:r w:rsidRPr="00DD765A">
        <w:rPr>
          <w:rFonts w:ascii="Times New Roman" w:hAnsi="Times New Roman"/>
          <w:szCs w:val="24"/>
        </w:rPr>
        <w:t>或者</w:t>
      </w:r>
      <w:r w:rsidRPr="00DD765A">
        <w:rPr>
          <w:rFonts w:ascii="Times New Roman" w:hAnsi="Times New Roman" w:hint="eastAsia"/>
          <w:szCs w:val="24"/>
        </w:rPr>
        <w:t>使用单位应根据管道的运行状况和实际生产经营情况，制定管道日常维护和定期检查的计划和方案，对管道开展相应的日常维护、定期检查等运行管理工作。</w:t>
      </w:r>
    </w:p>
    <w:p w14:paraId="49D72029"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作业人员</w:t>
      </w:r>
    </w:p>
    <w:p w14:paraId="5CF9B06A" w14:textId="77777777" w:rsidR="001160AC" w:rsidRPr="00DD765A" w:rsidRDefault="00000000">
      <w:pPr>
        <w:snapToGrid w:val="0"/>
        <w:rPr>
          <w:rFonts w:ascii="Times New Roman" w:hAnsi="Times New Roman"/>
        </w:rPr>
      </w:pPr>
      <w:r w:rsidRPr="00DD765A">
        <w:rPr>
          <w:rFonts w:ascii="黑体" w:eastAsia="黑体" w:hAnsi="黑体" w:cs="黑体" w:hint="eastAsia"/>
        </w:rPr>
        <w:t>4.2.1</w:t>
      </w:r>
      <w:r w:rsidRPr="00DD765A">
        <w:rPr>
          <w:rFonts w:hint="eastAsia"/>
        </w:rPr>
        <w:t>日常维护和定期检查人员</w:t>
      </w:r>
      <w:r w:rsidRPr="00DD765A">
        <w:rPr>
          <w:rFonts w:ascii="Times New Roman" w:hAnsi="Times New Roman" w:hint="eastAsia"/>
        </w:rPr>
        <w:t>应当接受燃气管道运营管理单位或使用单位安全及相关专业技术的培训，经考核合格后</w:t>
      </w:r>
      <w:r w:rsidRPr="00DD765A">
        <w:rPr>
          <w:rFonts w:ascii="Times New Roman" w:hAnsi="Times New Roman" w:hint="eastAsia"/>
          <w:szCs w:val="24"/>
        </w:rPr>
        <w:t>方可上岗作业。</w:t>
      </w:r>
    </w:p>
    <w:p w14:paraId="71F1C572" w14:textId="77777777" w:rsidR="001160AC" w:rsidRPr="00DD765A" w:rsidRDefault="00000000">
      <w:pPr>
        <w:snapToGrid w:val="0"/>
        <w:rPr>
          <w:rFonts w:ascii="Times New Roman" w:hAnsi="Times New Roman"/>
        </w:rPr>
      </w:pPr>
      <w:r w:rsidRPr="00DD765A">
        <w:rPr>
          <w:rFonts w:ascii="黑体" w:eastAsia="黑体" w:hAnsi="黑体" w:cs="黑体" w:hint="eastAsia"/>
        </w:rPr>
        <w:t>4.2.2</w:t>
      </w:r>
      <w:r w:rsidRPr="00DD765A">
        <w:rPr>
          <w:rFonts w:hint="eastAsia"/>
        </w:rPr>
        <w:t>日常维护</w:t>
      </w:r>
      <w:r w:rsidRPr="00DD765A">
        <w:rPr>
          <w:rFonts w:ascii="Times New Roman" w:hAnsi="Times New Roman" w:hint="eastAsia"/>
        </w:rPr>
        <w:t>人员</w:t>
      </w:r>
      <w:r w:rsidRPr="00DD765A">
        <w:rPr>
          <w:rFonts w:hint="eastAsia"/>
        </w:rPr>
        <w:t>和定期检查人员</w:t>
      </w:r>
      <w:r w:rsidRPr="00DD765A">
        <w:rPr>
          <w:rFonts w:ascii="Times New Roman" w:hAnsi="Times New Roman" w:hint="eastAsia"/>
        </w:rPr>
        <w:t>应当熟悉燃气管道的分布情况及主要设备和附件的现场位置，掌握燃气管道、附属设施的作用、性能、构造及操作方法。应当严格按照法律法规、安全技术规范和标准的要求，以及运营管理单位或使用单位的有关规定开展日常维护和定期检查工作，做好记录，并对工作质量负责。</w:t>
      </w:r>
    </w:p>
    <w:p w14:paraId="633098AE"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工具及设备</w:t>
      </w:r>
    </w:p>
    <w:p w14:paraId="5A5E2533" w14:textId="77777777" w:rsidR="001160AC" w:rsidRPr="00DD765A" w:rsidRDefault="00000000">
      <w:pPr>
        <w:snapToGrid w:val="0"/>
      </w:pPr>
      <w:r w:rsidRPr="00DD765A">
        <w:rPr>
          <w:rFonts w:ascii="Times New Roman" w:hAnsi="Times New Roman" w:hint="eastAsia"/>
        </w:rPr>
        <w:t xml:space="preserve">    </w:t>
      </w:r>
      <w:r w:rsidRPr="00DD765A">
        <w:rPr>
          <w:rFonts w:ascii="Times New Roman" w:hAnsi="Times New Roman" w:hint="eastAsia"/>
        </w:rPr>
        <w:t>燃气管道运营管理单位或使用单位应当为日常维护和定期检查工作配备手持式激光检漏仪、气相色谱分析仪、探地雷达等必要的工具和仪器设备。并保证作业过程中使用的仪器设备完好，需要检定的仪器设备应当经检定合格，并在有效期内方可使用。</w:t>
      </w:r>
    </w:p>
    <w:p w14:paraId="68C5F522"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 xml:space="preserve">安全隐患处置 </w:t>
      </w:r>
    </w:p>
    <w:p w14:paraId="0D5A10DE" w14:textId="77777777" w:rsidR="001160AC" w:rsidRPr="00DD765A" w:rsidRDefault="00000000">
      <w:pPr>
        <w:snapToGrid w:val="0"/>
        <w:rPr>
          <w:rFonts w:ascii="Times New Roman" w:hAnsi="Times New Roman"/>
        </w:rPr>
      </w:pPr>
      <w:r w:rsidRPr="00DD765A">
        <w:rPr>
          <w:rFonts w:ascii="黑体" w:eastAsia="黑体" w:hAnsi="黑体" w:cs="黑体" w:hint="eastAsia"/>
        </w:rPr>
        <w:t xml:space="preserve">4.4.1 </w:t>
      </w:r>
      <w:r w:rsidRPr="00DD765A">
        <w:rPr>
          <w:rFonts w:ascii="Times New Roman" w:hAnsi="Times New Roman" w:hint="eastAsia"/>
        </w:rPr>
        <w:t>燃气管道日常维护及定期检查过程中，如发现安全隐患或其他可能影响管道安全运行的情况，应当根据管道运营管理单位或使用单位相关规定及时采取有效处理措施。</w:t>
      </w:r>
      <w:r w:rsidRPr="00DD765A">
        <w:rPr>
          <w:rFonts w:ascii="Times New Roman" w:hAnsi="Times New Roman" w:hint="eastAsia"/>
        </w:rPr>
        <w:t xml:space="preserve"> </w:t>
      </w:r>
    </w:p>
    <w:p w14:paraId="5345BD42" w14:textId="77777777" w:rsidR="001160AC" w:rsidRPr="00DD765A" w:rsidRDefault="00000000">
      <w:pPr>
        <w:snapToGrid w:val="0"/>
      </w:pPr>
      <w:r w:rsidRPr="00DD765A">
        <w:rPr>
          <w:rFonts w:ascii="黑体" w:eastAsia="黑体" w:hAnsi="黑体" w:cs="黑体" w:hint="eastAsia"/>
        </w:rPr>
        <w:t xml:space="preserve">4.4.2 </w:t>
      </w:r>
      <w:r w:rsidRPr="00DD765A">
        <w:rPr>
          <w:rFonts w:ascii="Times New Roman" w:hAnsi="Times New Roman" w:hint="eastAsia"/>
        </w:rPr>
        <w:t>对发现严重影响燃气管道安全运行的腐蚀、泄漏等情况时，应当立即告知管道运营管理单位或使用单位，及时进行维修和改造，并向当地特种设备安全监察机构报告。</w:t>
      </w:r>
    </w:p>
    <w:p w14:paraId="357A780D"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 xml:space="preserve">安全技术档案 </w:t>
      </w:r>
    </w:p>
    <w:p w14:paraId="365C53DB" w14:textId="77777777" w:rsidR="001160AC" w:rsidRPr="00DD765A" w:rsidRDefault="00000000">
      <w:pPr>
        <w:snapToGrid w:val="0"/>
        <w:rPr>
          <w:rFonts w:ascii="Times New Roman" w:hAnsi="Times New Roman"/>
        </w:rPr>
      </w:pPr>
      <w:r w:rsidRPr="00DD765A">
        <w:rPr>
          <w:rFonts w:ascii="黑体" w:eastAsia="黑体" w:hAnsi="黑体" w:cs="黑体" w:hint="eastAsia"/>
        </w:rPr>
        <w:t>4.5.1</w:t>
      </w:r>
      <w:r w:rsidRPr="00DD765A">
        <w:rPr>
          <w:rFonts w:ascii="Times New Roman" w:hAnsi="Times New Roman" w:hint="eastAsia"/>
        </w:rPr>
        <w:t xml:space="preserve"> </w:t>
      </w:r>
      <w:r w:rsidRPr="00DD765A">
        <w:rPr>
          <w:rFonts w:ascii="Times New Roman" w:hAnsi="Times New Roman" w:hint="eastAsia"/>
        </w:rPr>
        <w:t>燃气管道的安全技术档案应当保存至该管道报废。</w:t>
      </w:r>
    </w:p>
    <w:p w14:paraId="0F09B6D4" w14:textId="77777777" w:rsidR="001160AC" w:rsidRPr="00DD765A" w:rsidRDefault="00000000">
      <w:pPr>
        <w:snapToGrid w:val="0"/>
        <w:rPr>
          <w:rFonts w:ascii="Times New Roman" w:hAnsi="Times New Roman"/>
        </w:rPr>
      </w:pPr>
      <w:r w:rsidRPr="00DD765A">
        <w:rPr>
          <w:rFonts w:ascii="黑体" w:eastAsia="黑体" w:hAnsi="黑体" w:cs="黑体" w:hint="eastAsia"/>
        </w:rPr>
        <w:t>4.5.2</w:t>
      </w:r>
      <w:r w:rsidRPr="00DD765A">
        <w:rPr>
          <w:rFonts w:ascii="Times New Roman" w:hAnsi="Times New Roman" w:hint="eastAsia"/>
        </w:rPr>
        <w:t xml:space="preserve"> </w:t>
      </w:r>
      <w:r w:rsidRPr="00DD765A">
        <w:rPr>
          <w:rFonts w:ascii="Times New Roman" w:hAnsi="Times New Roman" w:hint="eastAsia"/>
        </w:rPr>
        <w:t>安全技术档案应至少包括以下内容：</w:t>
      </w:r>
      <w:r w:rsidRPr="00DD765A">
        <w:rPr>
          <w:rFonts w:ascii="Times New Roman" w:hAnsi="Times New Roman" w:hint="eastAsia"/>
        </w:rPr>
        <w:t xml:space="preserve"> </w:t>
      </w:r>
    </w:p>
    <w:p w14:paraId="02B79453"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1</w:t>
      </w:r>
      <w:r w:rsidRPr="00DD765A">
        <w:rPr>
          <w:rFonts w:ascii="Times New Roman" w:hAnsi="Times New Roman" w:hint="eastAsia"/>
        </w:rPr>
        <w:t>）管道的设计、安装、改造或者重大修理等资料；</w:t>
      </w:r>
      <w:r w:rsidRPr="00DD765A">
        <w:rPr>
          <w:rFonts w:ascii="Times New Roman" w:hAnsi="Times New Roman" w:hint="eastAsia"/>
        </w:rPr>
        <w:t xml:space="preserve"> </w:t>
      </w:r>
    </w:p>
    <w:p w14:paraId="57C1D532"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2</w:t>
      </w:r>
      <w:r w:rsidRPr="00DD765A">
        <w:rPr>
          <w:rFonts w:ascii="Times New Roman" w:hAnsi="Times New Roman" w:hint="eastAsia"/>
        </w:rPr>
        <w:t>）检验、检查资料，包括安全保护装置以及仪表的校验、检定资料，定期检验周期内的年度检查报告和上次定期检验报告，日常维护和定期检查记录；</w:t>
      </w:r>
      <w:r w:rsidRPr="00DD765A">
        <w:rPr>
          <w:rFonts w:ascii="Times New Roman" w:hAnsi="Times New Roman" w:hint="eastAsia"/>
        </w:rPr>
        <w:t xml:space="preserve"> </w:t>
      </w:r>
    </w:p>
    <w:p w14:paraId="421CBCFA"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rPr>
        <w:t>3</w:t>
      </w:r>
      <w:r w:rsidRPr="00DD765A">
        <w:rPr>
          <w:rFonts w:ascii="Times New Roman" w:hAnsi="Times New Roman" w:hint="eastAsia"/>
        </w:rPr>
        <w:t>）</w:t>
      </w:r>
      <w:r w:rsidRPr="00DD765A">
        <w:rPr>
          <w:rFonts w:ascii="Times New Roman" w:hAnsi="Times New Roman" w:hint="eastAsia"/>
          <w:szCs w:val="24"/>
        </w:rPr>
        <w:t>管道运行记录，包括输送介质压力、电法保护运行记录、阴极保护系统故障记录，管道事故或者失效资料，管道的各类保护措施的使用记录，管道周围的其他施工活动，管道的电法保护日常检查记录，输送介质分析报告（特别是含硫化氢、二氧化碳和游离水）。</w:t>
      </w:r>
    </w:p>
    <w:p w14:paraId="638A9D2F"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rPr>
        <w:t>4</w:t>
      </w:r>
      <w:r w:rsidRPr="00DD765A">
        <w:rPr>
          <w:rFonts w:ascii="Times New Roman" w:hAnsi="Times New Roman" w:hint="eastAsia"/>
        </w:rPr>
        <w:t>）有条件的单位应当将日常维护和定期检查结论以及管道信息录入管道地理信息系统（</w:t>
      </w:r>
      <w:r w:rsidRPr="00DD765A">
        <w:rPr>
          <w:rFonts w:ascii="Times New Roman" w:hAnsi="Times New Roman" w:hint="eastAsia"/>
        </w:rPr>
        <w:t>GIS</w:t>
      </w:r>
      <w:r w:rsidRPr="00DD765A">
        <w:rPr>
          <w:rFonts w:ascii="Times New Roman" w:hAnsi="Times New Roman" w:hint="eastAsia"/>
        </w:rPr>
        <w:t>）。</w:t>
      </w:r>
    </w:p>
    <w:p w14:paraId="57BCF029"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 xml:space="preserve">维护及检查周期缩短 </w:t>
      </w:r>
    </w:p>
    <w:p w14:paraId="065637CE"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燃气管道发生下列情况之一时，日常维护与定期检查的周期应适当缩短：</w:t>
      </w:r>
      <w:r w:rsidRPr="00DD765A">
        <w:rPr>
          <w:rFonts w:ascii="Times New Roman" w:hAnsi="Times New Roman" w:hint="eastAsia"/>
        </w:rPr>
        <w:t xml:space="preserve"> </w:t>
      </w:r>
    </w:p>
    <w:p w14:paraId="34A78452"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1</w:t>
      </w:r>
      <w:r w:rsidRPr="00DD765A">
        <w:rPr>
          <w:rFonts w:ascii="Times New Roman" w:hAnsi="Times New Roman" w:hint="eastAsia"/>
        </w:rPr>
        <w:t>）燃气管道安全距离范围内有建筑物或第三方作业的；</w:t>
      </w:r>
      <w:r w:rsidRPr="00DD765A">
        <w:rPr>
          <w:rFonts w:ascii="Times New Roman" w:hAnsi="Times New Roman" w:hint="eastAsia"/>
        </w:rPr>
        <w:t xml:space="preserve"> </w:t>
      </w:r>
    </w:p>
    <w:p w14:paraId="198C1742"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lastRenderedPageBreak/>
        <w:t>2</w:t>
      </w:r>
      <w:r w:rsidRPr="00DD765A">
        <w:rPr>
          <w:rFonts w:ascii="Times New Roman" w:hAnsi="Times New Roman" w:hint="eastAsia"/>
        </w:rPr>
        <w:t>）在特殊保障任务期间；</w:t>
      </w:r>
      <w:r w:rsidRPr="00DD765A">
        <w:rPr>
          <w:rFonts w:ascii="Times New Roman" w:hAnsi="Times New Roman" w:hint="eastAsia"/>
        </w:rPr>
        <w:t xml:space="preserve"> </w:t>
      </w:r>
    </w:p>
    <w:p w14:paraId="2E64EDCF"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3</w:t>
      </w:r>
      <w:r w:rsidRPr="00DD765A">
        <w:rPr>
          <w:rFonts w:ascii="Times New Roman" w:hAnsi="Times New Roman" w:hint="eastAsia"/>
        </w:rPr>
        <w:t>）新投入使用燃气管道的试运行期间；</w:t>
      </w:r>
      <w:r w:rsidRPr="00DD765A">
        <w:rPr>
          <w:rFonts w:ascii="Times New Roman" w:hAnsi="Times New Roman" w:hint="eastAsia"/>
        </w:rPr>
        <w:t xml:space="preserve"> </w:t>
      </w:r>
    </w:p>
    <w:p w14:paraId="7103E5D4" w14:textId="77777777" w:rsidR="001160AC" w:rsidRPr="00DD765A" w:rsidRDefault="00000000">
      <w:pPr>
        <w:snapToGrid w:val="0"/>
        <w:ind w:firstLineChars="200" w:firstLine="420"/>
        <w:rPr>
          <w:rFonts w:ascii="Times New Roman" w:hAnsi="Times New Roman"/>
        </w:rPr>
      </w:pPr>
      <w:r w:rsidRPr="00DD765A">
        <w:rPr>
          <w:rFonts w:ascii="Times New Roman" w:hAnsi="Times New Roman" w:hint="eastAsia"/>
        </w:rPr>
        <w:t>4</w:t>
      </w:r>
      <w:r w:rsidRPr="00DD765A">
        <w:rPr>
          <w:rFonts w:ascii="Times New Roman" w:hAnsi="Times New Roman" w:hint="eastAsia"/>
        </w:rPr>
        <w:t>）燃气管道运营管理单位或使用单位认为有可能影响到管道安全运行的其他情况。</w:t>
      </w:r>
    </w:p>
    <w:bookmarkEnd w:id="56"/>
    <w:bookmarkEnd w:id="57"/>
    <w:bookmarkEnd w:id="58"/>
    <w:p w14:paraId="3D94E8BB" w14:textId="77777777" w:rsidR="001160AC" w:rsidRPr="00DD765A" w:rsidRDefault="00000000">
      <w:pPr>
        <w:pStyle w:val="affd"/>
        <w:widowControl w:val="0"/>
        <w:adjustRightInd w:val="0"/>
        <w:snapToGrid w:val="0"/>
        <w:spacing w:before="312" w:after="312" w:line="400" w:lineRule="exact"/>
      </w:pPr>
      <w:r w:rsidRPr="00DD765A">
        <w:rPr>
          <w:rFonts w:hint="eastAsia"/>
        </w:rPr>
        <w:t>日常维护</w:t>
      </w:r>
    </w:p>
    <w:p w14:paraId="14B12B5F"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日常维护项目</w:t>
      </w:r>
    </w:p>
    <w:p w14:paraId="6BD9A264" w14:textId="77777777" w:rsidR="001160AC" w:rsidRPr="00DD765A" w:rsidRDefault="00000000">
      <w:pPr>
        <w:snapToGrid w:val="0"/>
        <w:rPr>
          <w:rFonts w:ascii="Times New Roman" w:hAnsi="Times New Roman"/>
          <w:szCs w:val="24"/>
        </w:rPr>
      </w:pPr>
      <w:r w:rsidRPr="00DD765A">
        <w:rPr>
          <w:rFonts w:ascii="黑体" w:eastAsia="黑体" w:hAnsi="Times New Roman" w:hint="eastAsia"/>
          <w:kern w:val="0"/>
          <w:szCs w:val="20"/>
        </w:rPr>
        <w:t xml:space="preserve">    </w:t>
      </w:r>
      <w:r w:rsidRPr="00DD765A">
        <w:rPr>
          <w:rFonts w:hint="eastAsia"/>
        </w:rPr>
        <w:t>日常维护项目</w:t>
      </w:r>
      <w:r w:rsidRPr="00DD765A">
        <w:rPr>
          <w:rFonts w:ascii="Times New Roman" w:hAnsi="Times New Roman" w:hint="eastAsia"/>
          <w:szCs w:val="24"/>
        </w:rPr>
        <w:t>主要包括：</w:t>
      </w:r>
      <w:r w:rsidRPr="00DD765A">
        <w:rPr>
          <w:rFonts w:ascii="Times New Roman" w:hAnsi="Times New Roman"/>
          <w:szCs w:val="24"/>
        </w:rPr>
        <w:t>管道</w:t>
      </w:r>
      <w:r w:rsidRPr="00DD765A">
        <w:rPr>
          <w:rFonts w:ascii="Times New Roman" w:hAnsi="Times New Roman" w:hint="eastAsia"/>
          <w:szCs w:val="24"/>
        </w:rPr>
        <w:t>巡检、相关安全保护装置及附属设施维护等。日常维护作业过程中，应填写《日常维护记录表》（详见附录</w:t>
      </w:r>
      <w:r w:rsidRPr="00DD765A">
        <w:rPr>
          <w:rFonts w:ascii="Times New Roman" w:hAnsi="Times New Roman" w:hint="eastAsia"/>
          <w:szCs w:val="24"/>
        </w:rPr>
        <w:t>A</w:t>
      </w:r>
      <w:r w:rsidRPr="00DD765A">
        <w:rPr>
          <w:rFonts w:ascii="Times New Roman" w:hAnsi="Times New Roman" w:hint="eastAsia"/>
          <w:szCs w:val="24"/>
        </w:rPr>
        <w:t>），作业工作完成后</w:t>
      </w:r>
      <w:r w:rsidRPr="00DD765A">
        <w:rPr>
          <w:rFonts w:ascii="Times New Roman" w:hAnsi="Times New Roman"/>
          <w:szCs w:val="24"/>
        </w:rPr>
        <w:t>企业安全管理人员</w:t>
      </w:r>
      <w:r w:rsidRPr="00DD765A">
        <w:rPr>
          <w:rFonts w:ascii="Times New Roman" w:hAnsi="Times New Roman" w:hint="eastAsia"/>
          <w:szCs w:val="24"/>
        </w:rPr>
        <w:t>应对维护记录结果进行确认，记录应存档备查。</w:t>
      </w:r>
    </w:p>
    <w:p w14:paraId="1737D017" w14:textId="77777777" w:rsidR="001160AC" w:rsidRPr="00DD765A" w:rsidRDefault="00000000">
      <w:pPr>
        <w:pStyle w:val="affe"/>
        <w:widowControl w:val="0"/>
        <w:adjustRightInd w:val="0"/>
        <w:snapToGrid w:val="0"/>
        <w:spacing w:beforeLines="0" w:before="0" w:afterLines="0" w:after="0" w:line="400" w:lineRule="exact"/>
      </w:pPr>
      <w:r w:rsidRPr="00DD765A">
        <w:t>管道</w:t>
      </w:r>
      <w:r w:rsidRPr="00DD765A">
        <w:rPr>
          <w:rFonts w:hint="eastAsia"/>
        </w:rPr>
        <w:t>巡检</w:t>
      </w:r>
      <w:r w:rsidRPr="00DD765A">
        <w:t>的</w:t>
      </w:r>
      <w:r w:rsidRPr="00DD765A">
        <w:rPr>
          <w:rFonts w:hint="eastAsia"/>
        </w:rPr>
        <w:t>频次及主要内容</w:t>
      </w:r>
    </w:p>
    <w:p w14:paraId="5336BC46" w14:textId="77777777" w:rsidR="001160AC" w:rsidRPr="00DD765A" w:rsidRDefault="00000000">
      <w:pPr>
        <w:snapToGrid w:val="0"/>
        <w:rPr>
          <w:rFonts w:ascii="Times New Roman" w:hAnsi="Times New Roman"/>
          <w:szCs w:val="24"/>
        </w:rPr>
      </w:pPr>
      <w:r w:rsidRPr="00DD765A">
        <w:rPr>
          <w:rFonts w:ascii="黑体" w:eastAsia="黑体" w:hAnsi="Times New Roman" w:hint="eastAsia"/>
          <w:kern w:val="0"/>
          <w:szCs w:val="20"/>
        </w:rPr>
        <w:t xml:space="preserve">5.2.1 </w:t>
      </w:r>
      <w:r w:rsidRPr="00DD765A">
        <w:rPr>
          <w:rFonts w:ascii="Times New Roman" w:hAnsi="Times New Roman"/>
          <w:szCs w:val="24"/>
        </w:rPr>
        <w:t>燃气管道</w:t>
      </w:r>
      <w:r w:rsidRPr="00DD765A">
        <w:rPr>
          <w:rFonts w:ascii="Times New Roman" w:hAnsi="Times New Roman" w:hint="eastAsia"/>
          <w:szCs w:val="24"/>
        </w:rPr>
        <w:t>运营管理单位或使用单位应根据管道投入运行年限、运行状况、管道材质及防腐措施、管道周边环境及管道压力等级（</w:t>
      </w:r>
      <w:r w:rsidRPr="00DD765A">
        <w:rPr>
          <w:rFonts w:ascii="宋体" w:hAnsi="宋体" w:cs="宋体" w:hint="eastAsia"/>
        </w:rPr>
        <w:t>以设计压力（P）进行划分</w:t>
      </w:r>
      <w:r w:rsidRPr="00DD765A">
        <w:rPr>
          <w:rFonts w:ascii="Times New Roman" w:hAnsi="Times New Roman" w:hint="eastAsia"/>
          <w:szCs w:val="24"/>
        </w:rPr>
        <w:t>）等因素，确定相应管道</w:t>
      </w:r>
      <w:r w:rsidRPr="00DD765A">
        <w:rPr>
          <w:rFonts w:ascii="Times New Roman" w:hAnsi="Times New Roman"/>
          <w:szCs w:val="24"/>
        </w:rPr>
        <w:t>的</w:t>
      </w:r>
      <w:r w:rsidRPr="00DD765A">
        <w:rPr>
          <w:rFonts w:ascii="Times New Roman" w:hAnsi="Times New Roman" w:hint="eastAsia"/>
          <w:szCs w:val="24"/>
        </w:rPr>
        <w:t>巡检频次，建议巡检频次如下：</w:t>
      </w:r>
    </w:p>
    <w:p w14:paraId="75E1B2ED" w14:textId="77777777" w:rsidR="001160AC" w:rsidRPr="00DD765A" w:rsidRDefault="00000000">
      <w:pPr>
        <w:snapToGrid w:val="0"/>
        <w:ind w:firstLineChars="200" w:firstLine="420"/>
        <w:rPr>
          <w:rFonts w:ascii="宋体" w:hAnsi="宋体" w:cs="宋体" w:hint="eastAsia"/>
          <w:szCs w:val="24"/>
        </w:rPr>
      </w:pPr>
      <w:r w:rsidRPr="00DD765A">
        <w:rPr>
          <w:rFonts w:ascii="Times New Roman" w:hAnsi="Times New Roman" w:hint="eastAsia"/>
          <w:szCs w:val="24"/>
        </w:rPr>
        <w:t>1</w:t>
      </w:r>
      <w:r w:rsidRPr="00DD765A">
        <w:rPr>
          <w:rFonts w:ascii="Times New Roman" w:hAnsi="Times New Roman" w:hint="eastAsia"/>
          <w:szCs w:val="24"/>
        </w:rPr>
        <w:t>）高压燃气管道（</w:t>
      </w:r>
      <w:r w:rsidRPr="00DD765A">
        <w:rPr>
          <w:rFonts w:ascii="宋体" w:hAnsi="宋体" w:cs="宋体" w:hint="eastAsia"/>
          <w:szCs w:val="24"/>
        </w:rPr>
        <w:t>1.6MPa＜P≤4.0MPa）和投入运行年限大于15年的次高压燃气管道（0.4MPa＜P≤1.6MPa），每周应不少于3次；</w:t>
      </w:r>
    </w:p>
    <w:p w14:paraId="6E9A24B5" w14:textId="77777777" w:rsidR="001160AC" w:rsidRPr="00DD765A" w:rsidRDefault="00000000">
      <w:pPr>
        <w:snapToGrid w:val="0"/>
        <w:ind w:firstLineChars="200" w:firstLine="420"/>
        <w:rPr>
          <w:rFonts w:ascii="Times New Roman" w:hAnsi="Times New Roman"/>
          <w:szCs w:val="24"/>
        </w:rPr>
      </w:pPr>
      <w:r w:rsidRPr="00DD765A">
        <w:rPr>
          <w:rFonts w:ascii="宋体" w:hAnsi="宋体" w:cs="宋体" w:hint="eastAsia"/>
          <w:szCs w:val="24"/>
        </w:rPr>
        <w:t>2）投入运行年限大于10年且小于等于15年的次高压燃气管道和投入运行年限大于15年的中压燃气管道（0.1MPa＜P≤0.4MPa），每周应不少于2</w:t>
      </w:r>
      <w:r w:rsidRPr="00DD765A">
        <w:rPr>
          <w:rFonts w:ascii="Times New Roman" w:hAnsi="Times New Roman" w:hint="eastAsia"/>
          <w:szCs w:val="24"/>
        </w:rPr>
        <w:t>次；</w:t>
      </w:r>
    </w:p>
    <w:p w14:paraId="2A7F2246"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3</w:t>
      </w:r>
      <w:r w:rsidRPr="00DD765A">
        <w:rPr>
          <w:rFonts w:ascii="Times New Roman" w:hAnsi="Times New Roman" w:hint="eastAsia"/>
          <w:szCs w:val="24"/>
        </w:rPr>
        <w:t>）对于灾害性天气前、后，重大活动区域、人口密集区域以及</w:t>
      </w:r>
      <w:proofErr w:type="gramStart"/>
      <w:r w:rsidRPr="00DD765A">
        <w:rPr>
          <w:rFonts w:ascii="Times New Roman" w:hAnsi="Times New Roman" w:hint="eastAsia"/>
          <w:szCs w:val="24"/>
        </w:rPr>
        <w:t>其他第三</w:t>
      </w:r>
      <w:proofErr w:type="gramEnd"/>
      <w:r w:rsidRPr="00DD765A">
        <w:rPr>
          <w:rFonts w:ascii="Times New Roman" w:hAnsi="Times New Roman" w:hint="eastAsia"/>
          <w:szCs w:val="24"/>
        </w:rPr>
        <w:t>方施工范围内</w:t>
      </w:r>
      <w:r w:rsidRPr="00DD765A">
        <w:rPr>
          <w:rFonts w:ascii="Times New Roman" w:hAnsi="Times New Roman"/>
          <w:szCs w:val="24"/>
        </w:rPr>
        <w:t>的燃气</w:t>
      </w:r>
      <w:r w:rsidRPr="00DD765A">
        <w:rPr>
          <w:rFonts w:ascii="Times New Roman" w:hAnsi="Times New Roman" w:hint="eastAsia"/>
          <w:szCs w:val="24"/>
        </w:rPr>
        <w:t>管道，应根据</w:t>
      </w:r>
      <w:r w:rsidRPr="00DD765A">
        <w:rPr>
          <w:rFonts w:ascii="Times New Roman" w:hAnsi="Times New Roman"/>
          <w:szCs w:val="24"/>
        </w:rPr>
        <w:t>实际</w:t>
      </w:r>
      <w:r w:rsidRPr="00DD765A">
        <w:rPr>
          <w:rFonts w:ascii="Times New Roman" w:hAnsi="Times New Roman" w:hint="eastAsia"/>
          <w:szCs w:val="24"/>
        </w:rPr>
        <w:t>情况，</w:t>
      </w:r>
      <w:r w:rsidRPr="00DD765A">
        <w:rPr>
          <w:rFonts w:ascii="Times New Roman" w:hAnsi="Times New Roman"/>
          <w:szCs w:val="24"/>
        </w:rPr>
        <w:t>增加</w:t>
      </w:r>
      <w:r w:rsidRPr="00DD765A">
        <w:rPr>
          <w:rFonts w:ascii="Times New Roman" w:hAnsi="Times New Roman" w:hint="eastAsia"/>
          <w:szCs w:val="24"/>
        </w:rPr>
        <w:t>巡检</w:t>
      </w:r>
      <w:r w:rsidRPr="00DD765A">
        <w:rPr>
          <w:rFonts w:ascii="Times New Roman" w:hAnsi="Times New Roman"/>
          <w:szCs w:val="24"/>
        </w:rPr>
        <w:t>频次</w:t>
      </w:r>
      <w:r w:rsidRPr="00DD765A">
        <w:rPr>
          <w:rFonts w:ascii="Times New Roman" w:hAnsi="Times New Roman" w:hint="eastAsia"/>
          <w:szCs w:val="24"/>
        </w:rPr>
        <w:t>；</w:t>
      </w:r>
    </w:p>
    <w:p w14:paraId="6A52AE45" w14:textId="77777777" w:rsidR="001160AC" w:rsidRPr="00DD765A" w:rsidRDefault="00000000">
      <w:pPr>
        <w:snapToGrid w:val="0"/>
        <w:ind w:firstLineChars="200" w:firstLine="420"/>
        <w:rPr>
          <w:rFonts w:ascii="Times New Roman" w:hAnsi="Times New Roman"/>
          <w:szCs w:val="24"/>
        </w:rPr>
      </w:pPr>
      <w:r w:rsidRPr="00DD765A">
        <w:rPr>
          <w:rFonts w:ascii="宋体" w:hAnsi="宋体" w:cs="宋体" w:hint="eastAsia"/>
          <w:szCs w:val="24"/>
        </w:rPr>
        <w:t>4）鼓励通</w:t>
      </w:r>
      <w:r w:rsidRPr="00DD765A">
        <w:rPr>
          <w:rFonts w:ascii="Times New Roman" w:hAnsi="Times New Roman" w:hint="eastAsia"/>
          <w:szCs w:val="24"/>
        </w:rPr>
        <w:t>过无人机辅助、可视化管理等先进信息技术提高</w:t>
      </w:r>
      <w:r w:rsidRPr="00DD765A">
        <w:rPr>
          <w:rFonts w:ascii="Times New Roman" w:hAnsi="Times New Roman"/>
          <w:szCs w:val="24"/>
        </w:rPr>
        <w:t>巡检</w:t>
      </w:r>
      <w:r w:rsidRPr="00DD765A">
        <w:rPr>
          <w:rFonts w:ascii="Times New Roman" w:hAnsi="Times New Roman" w:hint="eastAsia"/>
          <w:szCs w:val="24"/>
        </w:rPr>
        <w:t>质量及频次。</w:t>
      </w:r>
    </w:p>
    <w:p w14:paraId="00F47AEA" w14:textId="77777777" w:rsidR="001160AC" w:rsidRPr="00DD765A" w:rsidRDefault="00000000">
      <w:pPr>
        <w:snapToGrid w:val="0"/>
        <w:rPr>
          <w:rFonts w:ascii="Times New Roman" w:hAnsi="Times New Roman"/>
          <w:szCs w:val="24"/>
        </w:rPr>
      </w:pPr>
      <w:r w:rsidRPr="00DD765A">
        <w:rPr>
          <w:rFonts w:ascii="Times New Roman" w:hAnsi="Times New Roman" w:hint="eastAsia"/>
          <w:szCs w:val="24"/>
        </w:rPr>
        <w:t xml:space="preserve">5.2.2 </w:t>
      </w:r>
      <w:r w:rsidRPr="00DD765A">
        <w:rPr>
          <w:rFonts w:ascii="Times New Roman" w:hAnsi="Times New Roman" w:hint="eastAsia"/>
          <w:szCs w:val="24"/>
        </w:rPr>
        <w:t>管道巡检主要内容：</w:t>
      </w:r>
    </w:p>
    <w:p w14:paraId="3E1C216C"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1</w:t>
      </w:r>
      <w:r w:rsidRPr="00DD765A">
        <w:rPr>
          <w:rFonts w:ascii="Times New Roman" w:hAnsi="Times New Roman" w:hint="eastAsia"/>
          <w:szCs w:val="24"/>
        </w:rPr>
        <w:t>）燃气管道周边环境状况，包括：在燃气管道设施安全保护范围内有无未经批准的施工作业、占压、塌陷、管道裸露等影响或潜在影响管道安全运行的因素；</w:t>
      </w:r>
    </w:p>
    <w:p w14:paraId="583B11D6"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2</w:t>
      </w:r>
      <w:r w:rsidRPr="00DD765A">
        <w:rPr>
          <w:rFonts w:ascii="Times New Roman" w:hAnsi="Times New Roman" w:hint="eastAsia"/>
          <w:szCs w:val="24"/>
        </w:rPr>
        <w:t>）燃气管道穿、跨越结构有无异常情况</w:t>
      </w:r>
      <w:r w:rsidRPr="00DD765A">
        <w:rPr>
          <w:rFonts w:ascii="Times New Roman" w:hAnsi="Times New Roman"/>
          <w:szCs w:val="24"/>
        </w:rPr>
        <w:t>；</w:t>
      </w:r>
    </w:p>
    <w:p w14:paraId="6D282FBB"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3</w:t>
      </w:r>
      <w:r w:rsidRPr="00DD765A">
        <w:rPr>
          <w:rFonts w:ascii="Times New Roman" w:hAnsi="Times New Roman" w:hint="eastAsia"/>
          <w:szCs w:val="24"/>
        </w:rPr>
        <w:t>）燃气管道支架、吊索等的完好性；</w:t>
      </w:r>
    </w:p>
    <w:p w14:paraId="39BC15D7"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4</w:t>
      </w:r>
      <w:r w:rsidRPr="00DD765A">
        <w:rPr>
          <w:rFonts w:ascii="Times New Roman" w:hAnsi="Times New Roman" w:hint="eastAsia"/>
          <w:szCs w:val="24"/>
        </w:rPr>
        <w:t>）燃气管道标志标识有无异常情况；</w:t>
      </w:r>
    </w:p>
    <w:p w14:paraId="7F9EAB26"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5</w:t>
      </w:r>
      <w:r w:rsidRPr="00DD765A">
        <w:rPr>
          <w:rFonts w:ascii="Times New Roman" w:hAnsi="Times New Roman" w:hint="eastAsia"/>
          <w:szCs w:val="24"/>
        </w:rPr>
        <w:t>）燃气管道附属设施有无异常情况；</w:t>
      </w:r>
    </w:p>
    <w:p w14:paraId="0518CD0A"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6</w:t>
      </w:r>
      <w:r w:rsidRPr="00DD765A">
        <w:rPr>
          <w:rFonts w:ascii="Times New Roman" w:hAnsi="Times New Roman" w:hint="eastAsia"/>
          <w:szCs w:val="24"/>
        </w:rPr>
        <w:t>）燃气管道是否存在泄漏及其引起的异常现象；</w:t>
      </w:r>
    </w:p>
    <w:p w14:paraId="237EB268"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7</w:t>
      </w:r>
      <w:r w:rsidRPr="00DD765A">
        <w:rPr>
          <w:rFonts w:ascii="Times New Roman" w:hAnsi="Times New Roman" w:hint="eastAsia"/>
          <w:szCs w:val="24"/>
        </w:rPr>
        <w:t>）安全保护装置运行状况有无异常情况；</w:t>
      </w:r>
    </w:p>
    <w:p w14:paraId="4E8EF4FB"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8</w:t>
      </w:r>
      <w:r w:rsidRPr="00DD765A">
        <w:rPr>
          <w:rFonts w:ascii="Times New Roman" w:hAnsi="Times New Roman" w:hint="eastAsia"/>
          <w:szCs w:val="24"/>
        </w:rPr>
        <w:t>）异常天气状况对管道穿、跨越等特殊地段管道影响情况；</w:t>
      </w:r>
    </w:p>
    <w:p w14:paraId="5D5919AC"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9</w:t>
      </w:r>
      <w:r w:rsidRPr="00DD765A">
        <w:rPr>
          <w:rFonts w:ascii="Times New Roman" w:hAnsi="Times New Roman" w:hint="eastAsia"/>
          <w:szCs w:val="24"/>
        </w:rPr>
        <w:t>）燃气管道运营管理单位或使用单位认为需要进行巡查的其他情况。</w:t>
      </w:r>
    </w:p>
    <w:p w14:paraId="3E3AC92E"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相关安全保护装置及附属设施日常维护</w:t>
      </w:r>
    </w:p>
    <w:p w14:paraId="7044C08D" w14:textId="77777777" w:rsidR="001160AC" w:rsidRPr="00DD765A" w:rsidRDefault="00000000">
      <w:pPr>
        <w:snapToGrid w:val="0"/>
        <w:rPr>
          <w:rFonts w:ascii="Times New Roman" w:hAnsi="Times New Roman"/>
          <w:szCs w:val="24"/>
        </w:rPr>
      </w:pPr>
      <w:r w:rsidRPr="00DD765A">
        <w:rPr>
          <w:rFonts w:ascii="黑体" w:eastAsia="黑体" w:hAnsi="Times New Roman" w:hint="eastAsia"/>
          <w:kern w:val="0"/>
          <w:szCs w:val="20"/>
        </w:rPr>
        <w:t>5.3.1</w:t>
      </w:r>
      <w:r w:rsidRPr="00DD765A">
        <w:rPr>
          <w:rFonts w:ascii="Times New Roman" w:hAnsi="Times New Roman" w:hint="eastAsia"/>
          <w:szCs w:val="24"/>
        </w:rPr>
        <w:t>燃气管道运营管理单位或使用单位应根据管道</w:t>
      </w:r>
      <w:r w:rsidRPr="00DD765A">
        <w:rPr>
          <w:rFonts w:hint="eastAsia"/>
        </w:rPr>
        <w:t>安全保护装置</w:t>
      </w:r>
      <w:r w:rsidRPr="00DD765A">
        <w:rPr>
          <w:rFonts w:ascii="Times New Roman" w:hAnsi="Times New Roman" w:hint="eastAsia"/>
          <w:szCs w:val="24"/>
        </w:rPr>
        <w:t>与附属设施不同的专业维护保养要</w:t>
      </w:r>
      <w:r w:rsidRPr="00DD765A">
        <w:rPr>
          <w:rFonts w:ascii="Times New Roman" w:hAnsi="Times New Roman" w:hint="eastAsia"/>
          <w:szCs w:val="24"/>
        </w:rPr>
        <w:lastRenderedPageBreak/>
        <w:t>求和实际运行状况，及时进行相应的维护保养工作，每年应不少于</w:t>
      </w:r>
      <w:r w:rsidRPr="00DD765A">
        <w:rPr>
          <w:rFonts w:ascii="Times New Roman" w:hAnsi="Times New Roman" w:hint="eastAsia"/>
          <w:szCs w:val="24"/>
        </w:rPr>
        <w:t>1</w:t>
      </w:r>
      <w:r w:rsidRPr="00DD765A">
        <w:rPr>
          <w:rFonts w:ascii="Times New Roman" w:hAnsi="Times New Roman" w:hint="eastAsia"/>
          <w:szCs w:val="24"/>
        </w:rPr>
        <w:t>次。</w:t>
      </w:r>
    </w:p>
    <w:p w14:paraId="189BCF12" w14:textId="77777777" w:rsidR="001160AC" w:rsidRPr="00DD765A" w:rsidRDefault="00000000">
      <w:pPr>
        <w:snapToGrid w:val="0"/>
        <w:rPr>
          <w:rFonts w:ascii="Times New Roman" w:hAnsi="Times New Roman"/>
          <w:szCs w:val="24"/>
        </w:rPr>
      </w:pPr>
      <w:r w:rsidRPr="00DD765A">
        <w:rPr>
          <w:rFonts w:ascii="黑体" w:eastAsia="黑体" w:hAnsi="Times New Roman" w:hint="eastAsia"/>
          <w:kern w:val="0"/>
          <w:szCs w:val="20"/>
        </w:rPr>
        <w:t>5.3.2</w:t>
      </w:r>
      <w:r w:rsidRPr="00DD765A">
        <w:rPr>
          <w:rFonts w:ascii="Times New Roman" w:hAnsi="Times New Roman" w:hint="eastAsia"/>
          <w:szCs w:val="24"/>
        </w:rPr>
        <w:t xml:space="preserve"> </w:t>
      </w:r>
      <w:r w:rsidRPr="00DD765A">
        <w:rPr>
          <w:rFonts w:ascii="Times New Roman" w:hAnsi="Times New Roman" w:hint="eastAsia"/>
          <w:szCs w:val="24"/>
        </w:rPr>
        <w:t>燃气管道的</w:t>
      </w:r>
      <w:r w:rsidRPr="00DD765A">
        <w:rPr>
          <w:rFonts w:hint="eastAsia"/>
        </w:rPr>
        <w:t>安全保护装置</w:t>
      </w:r>
      <w:r w:rsidRPr="00DD765A">
        <w:rPr>
          <w:rFonts w:ascii="Times New Roman" w:hAnsi="Times New Roman" w:hint="eastAsia"/>
          <w:szCs w:val="24"/>
        </w:rPr>
        <w:t>及附属设施的维护保养应符合</w:t>
      </w:r>
      <w:r w:rsidRPr="00DD765A">
        <w:rPr>
          <w:rFonts w:ascii="Times New Roman" w:hAnsi="Times New Roman" w:hint="eastAsia"/>
          <w:szCs w:val="24"/>
        </w:rPr>
        <w:t>CJJ 51</w:t>
      </w:r>
      <w:r w:rsidRPr="00DD765A">
        <w:rPr>
          <w:rFonts w:ascii="Times New Roman" w:hAnsi="Times New Roman" w:hint="eastAsia"/>
          <w:szCs w:val="24"/>
        </w:rPr>
        <w:t>的有关规定，主要包括以下内容：</w:t>
      </w:r>
    </w:p>
    <w:p w14:paraId="2C63A41B"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1</w:t>
      </w:r>
      <w:r w:rsidRPr="00DD765A">
        <w:rPr>
          <w:rFonts w:ascii="Times New Roman" w:hAnsi="Times New Roman" w:hint="eastAsia"/>
          <w:szCs w:val="24"/>
        </w:rPr>
        <w:t>）阀门井等土建结构设施的维护；</w:t>
      </w:r>
    </w:p>
    <w:p w14:paraId="059B6CFD"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2</w:t>
      </w:r>
      <w:r w:rsidRPr="00DD765A">
        <w:rPr>
          <w:rFonts w:ascii="Times New Roman" w:hAnsi="Times New Roman" w:hint="eastAsia"/>
          <w:szCs w:val="24"/>
        </w:rPr>
        <w:t>）阀门、凝水缸、调压器等附属设备的维护；</w:t>
      </w:r>
    </w:p>
    <w:p w14:paraId="36B0DCD5"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3</w:t>
      </w:r>
      <w:r w:rsidRPr="00DD765A">
        <w:rPr>
          <w:rFonts w:ascii="Times New Roman" w:hAnsi="Times New Roman" w:hint="eastAsia"/>
          <w:szCs w:val="24"/>
        </w:rPr>
        <w:t>）阴极保护系统测试装置、地面标志的维护；</w:t>
      </w:r>
    </w:p>
    <w:p w14:paraId="3A14B6B0" w14:textId="77777777" w:rsidR="001160AC" w:rsidRPr="00DD765A" w:rsidRDefault="00000000">
      <w:pPr>
        <w:snapToGrid w:val="0"/>
        <w:ind w:firstLineChars="200" w:firstLine="420"/>
        <w:rPr>
          <w:rFonts w:ascii="Times New Roman" w:hAnsi="Times New Roman"/>
          <w:szCs w:val="24"/>
        </w:rPr>
      </w:pPr>
      <w:r w:rsidRPr="00DD765A">
        <w:rPr>
          <w:rFonts w:ascii="Times New Roman" w:hAnsi="Times New Roman" w:hint="eastAsia"/>
          <w:szCs w:val="24"/>
        </w:rPr>
        <w:t>4</w:t>
      </w:r>
      <w:r w:rsidRPr="00DD765A">
        <w:rPr>
          <w:rFonts w:ascii="Times New Roman" w:hAnsi="Times New Roman" w:hint="eastAsia"/>
          <w:szCs w:val="24"/>
        </w:rPr>
        <w:t>）燃气管道运营管理单位或使用单位认为需要进行维护保养的其他设备设施。</w:t>
      </w:r>
    </w:p>
    <w:p w14:paraId="47B15993" w14:textId="77777777" w:rsidR="001160AC" w:rsidRPr="00DD765A" w:rsidRDefault="00000000">
      <w:pPr>
        <w:snapToGrid w:val="0"/>
        <w:rPr>
          <w:rFonts w:ascii="Times New Roman" w:hAnsi="Times New Roman"/>
          <w:szCs w:val="24"/>
        </w:rPr>
      </w:pPr>
      <w:r w:rsidRPr="00DD765A">
        <w:rPr>
          <w:rFonts w:ascii="黑体" w:eastAsia="黑体" w:hAnsi="Times New Roman" w:hint="eastAsia"/>
          <w:kern w:val="0"/>
          <w:szCs w:val="20"/>
        </w:rPr>
        <w:t>5.3.3</w:t>
      </w:r>
      <w:r w:rsidRPr="00DD765A">
        <w:rPr>
          <w:rFonts w:ascii="Times New Roman" w:hAnsi="Times New Roman" w:hint="eastAsia"/>
          <w:szCs w:val="24"/>
        </w:rPr>
        <w:t xml:space="preserve"> </w:t>
      </w:r>
      <w:r w:rsidRPr="00DD765A">
        <w:rPr>
          <w:rFonts w:ascii="Times New Roman" w:hAnsi="Times New Roman" w:hint="eastAsia"/>
          <w:szCs w:val="24"/>
        </w:rPr>
        <w:t>燃气管道的</w:t>
      </w:r>
      <w:r w:rsidRPr="00DD765A">
        <w:rPr>
          <w:rFonts w:hint="eastAsia"/>
        </w:rPr>
        <w:t>安全保护装置</w:t>
      </w:r>
      <w:r w:rsidRPr="00DD765A">
        <w:rPr>
          <w:rFonts w:ascii="Times New Roman" w:hAnsi="Times New Roman" w:hint="eastAsia"/>
          <w:szCs w:val="24"/>
        </w:rPr>
        <w:t>及附属设施如有损坏或丢失，应及时修复或更换。</w:t>
      </w:r>
    </w:p>
    <w:p w14:paraId="79C63BDC" w14:textId="77777777" w:rsidR="001160AC" w:rsidRPr="00DD765A" w:rsidRDefault="00000000">
      <w:pPr>
        <w:pStyle w:val="affd"/>
        <w:widowControl w:val="0"/>
        <w:adjustRightInd w:val="0"/>
        <w:snapToGrid w:val="0"/>
        <w:spacing w:before="312" w:after="312" w:line="400" w:lineRule="exact"/>
      </w:pPr>
      <w:r w:rsidRPr="00DD765A">
        <w:rPr>
          <w:rFonts w:hint="eastAsia"/>
        </w:rPr>
        <w:t>定期检查</w:t>
      </w:r>
    </w:p>
    <w:p w14:paraId="44F3507F"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定期检查项目</w:t>
      </w:r>
    </w:p>
    <w:p w14:paraId="4563EF6E" w14:textId="77777777" w:rsidR="001160AC" w:rsidRPr="00DD765A" w:rsidRDefault="00000000">
      <w:pPr>
        <w:pStyle w:val="afffff6"/>
        <w:widowControl w:val="0"/>
        <w:adjustRightInd w:val="0"/>
        <w:snapToGrid w:val="0"/>
        <w:spacing w:line="400" w:lineRule="exact"/>
        <w:ind w:firstLine="420"/>
      </w:pPr>
      <w:r w:rsidRPr="00DD765A">
        <w:rPr>
          <w:rFonts w:hint="eastAsia"/>
        </w:rPr>
        <w:t>燃气管道的定期检查项目包括：宏观检查、泄漏检查、外防腐层检查、阴极保护系统测试、安全保护装置检查、腐蚀情况（壁厚）检查等。定期检查可以由</w:t>
      </w:r>
      <w:r w:rsidRPr="00DD765A">
        <w:rPr>
          <w:rFonts w:ascii="Times New Roman" w:hint="eastAsia"/>
          <w:kern w:val="2"/>
          <w:szCs w:val="24"/>
        </w:rPr>
        <w:t>燃气管道</w:t>
      </w:r>
      <w:r w:rsidRPr="00DD765A">
        <w:rPr>
          <w:rFonts w:hint="eastAsia"/>
        </w:rPr>
        <w:t>运营管理单位或使用单位开展，也可以委托具有资质的检验检测机构开展，可以结合管道的年度检查开展。定期检查完成后，应填写《定期检查记录表》（详见附录B），记录应存档备查。</w:t>
      </w:r>
    </w:p>
    <w:p w14:paraId="25E519E4"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宏观检查</w:t>
      </w:r>
    </w:p>
    <w:p w14:paraId="611F0BE1"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6.2.1 </w:t>
      </w:r>
      <w:r w:rsidRPr="00DD765A">
        <w:rPr>
          <w:rFonts w:hint="eastAsia"/>
        </w:rPr>
        <w:t xml:space="preserve">地面标志检查，检查地面标志有无损坏、丢失情况。 </w:t>
      </w:r>
    </w:p>
    <w:p w14:paraId="7F179E96"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6.2.2 </w:t>
      </w:r>
      <w:r w:rsidRPr="00DD765A">
        <w:rPr>
          <w:rFonts w:hint="eastAsia"/>
        </w:rPr>
        <w:t xml:space="preserve">管道沿线地表环境调查，主要检查管道有无占压、裸露、土壤扰动情况等。 </w:t>
      </w:r>
    </w:p>
    <w:p w14:paraId="482BD741"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6.2.3 </w:t>
      </w:r>
      <w:r w:rsidRPr="00DD765A">
        <w:rPr>
          <w:rFonts w:hint="eastAsia"/>
        </w:rPr>
        <w:t xml:space="preserve">穿、跨越管段检查，主要检查锚固墩、套管检查孔的完好情况以及河流冲刷侵蚀情况，跨越管道防腐层完好情况，支架、管墩的变形、腐蚀等情况。 </w:t>
      </w:r>
    </w:p>
    <w:p w14:paraId="54EDAEB4"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6.2.4 </w:t>
      </w:r>
      <w:r w:rsidRPr="00DD765A">
        <w:rPr>
          <w:rFonts w:hint="eastAsia"/>
        </w:rPr>
        <w:t xml:space="preserve">检查阀门、法兰等管道元件有无变形、锈蚀等情况。 </w:t>
      </w:r>
    </w:p>
    <w:p w14:paraId="3D542447"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6.2.5 </w:t>
      </w:r>
      <w:r w:rsidRPr="00DD765A">
        <w:rPr>
          <w:rFonts w:hint="eastAsia"/>
        </w:rPr>
        <w:t>宏观检查周期：每年</w:t>
      </w:r>
      <w:r w:rsidRPr="00DD765A">
        <w:rPr>
          <w:rFonts w:ascii="Times New Roman" w:hint="eastAsia"/>
          <w:kern w:val="2"/>
          <w:szCs w:val="24"/>
        </w:rPr>
        <w:t>应不少于</w:t>
      </w:r>
      <w:r w:rsidRPr="00DD765A">
        <w:rPr>
          <w:rFonts w:hint="eastAsia"/>
        </w:rPr>
        <w:t>1次。</w:t>
      </w:r>
    </w:p>
    <w:p w14:paraId="60009F6B"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泄漏检查</w:t>
      </w:r>
    </w:p>
    <w:p w14:paraId="12F0ADBB"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6.3.1 </w:t>
      </w:r>
      <w:r w:rsidRPr="00DD765A">
        <w:rPr>
          <w:rFonts w:hint="eastAsia"/>
        </w:rPr>
        <w:t>使用燃气检漏仪器进行泄漏检测，检查方法等应符合CJJ/T 215的规定。</w:t>
      </w:r>
    </w:p>
    <w:p w14:paraId="36459AF4"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6.3.2</w:t>
      </w:r>
      <w:r w:rsidRPr="00DD765A">
        <w:rPr>
          <w:rFonts w:hint="eastAsia"/>
        </w:rPr>
        <w:t xml:space="preserve"> 泄漏检查的主要部位包括：穿、跨越段，各类阀门、阀门井、法兰、凝水缸、补偿器、调压器、套管等组成件，铸铁管连接接口、非金属管道熔接接口（含钢塑转换接头）的泄漏情况。</w:t>
      </w:r>
    </w:p>
    <w:p w14:paraId="27564913"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6.3.3</w:t>
      </w:r>
      <w:r w:rsidRPr="00DD765A">
        <w:rPr>
          <w:rFonts w:hint="eastAsia"/>
        </w:rPr>
        <w:t xml:space="preserve"> 检查周期：</w:t>
      </w:r>
    </w:p>
    <w:p w14:paraId="343E2DDA" w14:textId="77777777" w:rsidR="001160AC" w:rsidRPr="00DD765A" w:rsidRDefault="00000000">
      <w:pPr>
        <w:pStyle w:val="afffff6"/>
        <w:widowControl w:val="0"/>
        <w:adjustRightInd w:val="0"/>
        <w:snapToGrid w:val="0"/>
        <w:spacing w:line="400" w:lineRule="exact"/>
        <w:ind w:firstLine="420"/>
      </w:pPr>
      <w:r w:rsidRPr="00DD765A">
        <w:rPr>
          <w:rFonts w:hint="eastAsia"/>
        </w:rPr>
        <w:t>1）设有阴极保护的钢质管道和聚乙烯管道，每年</w:t>
      </w:r>
      <w:r w:rsidRPr="00DD765A">
        <w:rPr>
          <w:rFonts w:ascii="Times New Roman" w:hint="eastAsia"/>
          <w:kern w:val="2"/>
          <w:szCs w:val="24"/>
        </w:rPr>
        <w:t>应不少于</w:t>
      </w:r>
      <w:r w:rsidRPr="00DD765A">
        <w:rPr>
          <w:rFonts w:hint="eastAsia"/>
        </w:rPr>
        <w:t>1次；</w:t>
      </w:r>
    </w:p>
    <w:p w14:paraId="5071D6C4" w14:textId="77777777" w:rsidR="001160AC" w:rsidRPr="00DD765A" w:rsidRDefault="00000000">
      <w:pPr>
        <w:pStyle w:val="afffff6"/>
        <w:widowControl w:val="0"/>
        <w:adjustRightInd w:val="0"/>
        <w:snapToGrid w:val="0"/>
        <w:spacing w:line="400" w:lineRule="exact"/>
        <w:ind w:firstLine="420"/>
      </w:pPr>
      <w:r w:rsidRPr="00DD765A">
        <w:rPr>
          <w:rFonts w:hint="eastAsia"/>
        </w:rPr>
        <w:t>2）铸铁管道和未设阴极保护的燃气钢质管道，每半年</w:t>
      </w:r>
      <w:r w:rsidRPr="00DD765A">
        <w:rPr>
          <w:rFonts w:ascii="Times New Roman" w:hint="eastAsia"/>
          <w:kern w:val="2"/>
          <w:szCs w:val="24"/>
        </w:rPr>
        <w:t>应不少于</w:t>
      </w:r>
      <w:r w:rsidRPr="00DD765A">
        <w:rPr>
          <w:rFonts w:hint="eastAsia"/>
        </w:rPr>
        <w:t>1次；</w:t>
      </w:r>
    </w:p>
    <w:p w14:paraId="3A48FD7D" w14:textId="77777777" w:rsidR="001160AC" w:rsidRPr="00DD765A" w:rsidRDefault="00000000">
      <w:pPr>
        <w:pStyle w:val="afffff6"/>
        <w:widowControl w:val="0"/>
        <w:adjustRightInd w:val="0"/>
        <w:snapToGrid w:val="0"/>
        <w:spacing w:line="400" w:lineRule="exact"/>
        <w:ind w:firstLine="420"/>
      </w:pPr>
      <w:r w:rsidRPr="00DD765A">
        <w:rPr>
          <w:rFonts w:hint="eastAsia"/>
        </w:rPr>
        <w:t>3）管道运行时间超过设计使用年限的1/2，检查周期应缩短至原周期的1/2。</w:t>
      </w:r>
    </w:p>
    <w:p w14:paraId="1D31678C"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6.3.4 </w:t>
      </w:r>
      <w:r w:rsidRPr="00DD765A">
        <w:rPr>
          <w:rFonts w:hint="eastAsia"/>
        </w:rPr>
        <w:t>检查发现存在泄漏现象的，应查明位置和原因，制定维修方案，及时修复。</w:t>
      </w:r>
    </w:p>
    <w:p w14:paraId="0B5E361C"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外防腐层检查</w:t>
      </w:r>
    </w:p>
    <w:p w14:paraId="384E9841"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6.4.1 </w:t>
      </w:r>
      <w:r w:rsidRPr="00DD765A">
        <w:rPr>
          <w:rFonts w:hint="eastAsia"/>
        </w:rPr>
        <w:t>使用电火花检测仪等仪器</w:t>
      </w:r>
      <w:proofErr w:type="gramStart"/>
      <w:r w:rsidRPr="00DD765A">
        <w:rPr>
          <w:rFonts w:hint="eastAsia"/>
        </w:rPr>
        <w:t>设备对埋地</w:t>
      </w:r>
      <w:proofErr w:type="gramEnd"/>
      <w:r w:rsidRPr="00DD765A">
        <w:rPr>
          <w:rFonts w:hint="eastAsia"/>
        </w:rPr>
        <w:t>管道出入土端、裸露段、阀门井、阀室内管道外防腐层的完好情况进行检测。</w:t>
      </w:r>
      <w:proofErr w:type="gramStart"/>
      <w:r w:rsidRPr="00DD765A">
        <w:rPr>
          <w:rFonts w:hint="eastAsia"/>
        </w:rPr>
        <w:t>对埋地</w:t>
      </w:r>
      <w:proofErr w:type="gramEnd"/>
      <w:r w:rsidRPr="00DD765A">
        <w:rPr>
          <w:rFonts w:hint="eastAsia"/>
        </w:rPr>
        <w:t>管道外防腐层，检查人员认为有必要时，可对风险较高地段管道使用外防腐层</w:t>
      </w:r>
      <w:r w:rsidRPr="00DD765A">
        <w:rPr>
          <w:rFonts w:hint="eastAsia"/>
        </w:rPr>
        <w:lastRenderedPageBreak/>
        <w:t>检测仪进行非开挖检测，对破损点检测信号进行记录分析，评估外防腐层损坏情况。</w:t>
      </w:r>
    </w:p>
    <w:p w14:paraId="3A33C56A"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6.4.2 </w:t>
      </w:r>
      <w:r w:rsidRPr="00DD765A">
        <w:rPr>
          <w:rFonts w:hint="eastAsia"/>
        </w:rPr>
        <w:t>外防腐层检查周期：</w:t>
      </w:r>
    </w:p>
    <w:p w14:paraId="6F293824" w14:textId="77777777" w:rsidR="001160AC" w:rsidRPr="00DD765A" w:rsidRDefault="00000000">
      <w:pPr>
        <w:pStyle w:val="afffff6"/>
        <w:widowControl w:val="0"/>
        <w:adjustRightInd w:val="0"/>
        <w:snapToGrid w:val="0"/>
        <w:spacing w:line="400" w:lineRule="exact"/>
        <w:ind w:firstLine="420"/>
      </w:pPr>
      <w:r w:rsidRPr="00DD765A">
        <w:rPr>
          <w:rFonts w:hint="eastAsia"/>
        </w:rPr>
        <w:t>1）运行10年内的管道，高压、次高压燃气管道每2年</w:t>
      </w:r>
      <w:r w:rsidRPr="00DD765A">
        <w:rPr>
          <w:rFonts w:ascii="Times New Roman" w:hint="eastAsia"/>
          <w:kern w:val="2"/>
          <w:szCs w:val="24"/>
        </w:rPr>
        <w:t>应不少于</w:t>
      </w:r>
      <w:r w:rsidRPr="00DD765A">
        <w:rPr>
          <w:rFonts w:hint="eastAsia"/>
        </w:rPr>
        <w:t>1次，中压燃气管道每3年</w:t>
      </w:r>
      <w:r w:rsidRPr="00DD765A">
        <w:rPr>
          <w:rFonts w:ascii="Times New Roman" w:hint="eastAsia"/>
          <w:kern w:val="2"/>
          <w:szCs w:val="24"/>
        </w:rPr>
        <w:t>应不少于</w:t>
      </w:r>
      <w:r w:rsidRPr="00DD765A">
        <w:rPr>
          <w:rFonts w:hint="eastAsia"/>
        </w:rPr>
        <w:t>1次；</w:t>
      </w:r>
    </w:p>
    <w:p w14:paraId="1B5BA59B" w14:textId="77777777" w:rsidR="001160AC" w:rsidRPr="00DD765A" w:rsidRDefault="00000000">
      <w:pPr>
        <w:pStyle w:val="afffff6"/>
        <w:widowControl w:val="0"/>
        <w:adjustRightInd w:val="0"/>
        <w:snapToGrid w:val="0"/>
        <w:spacing w:line="400" w:lineRule="exact"/>
        <w:ind w:firstLine="420"/>
      </w:pPr>
      <w:r w:rsidRPr="00DD765A">
        <w:rPr>
          <w:rFonts w:hint="eastAsia"/>
        </w:rPr>
        <w:t>2）运行10年以上的管道，高压、次高压燃气管道每年</w:t>
      </w:r>
      <w:r w:rsidRPr="00DD765A">
        <w:rPr>
          <w:rFonts w:ascii="Times New Roman" w:hint="eastAsia"/>
          <w:kern w:val="2"/>
          <w:szCs w:val="24"/>
        </w:rPr>
        <w:t>应不少于</w:t>
      </w:r>
      <w:r w:rsidRPr="00DD765A">
        <w:rPr>
          <w:rFonts w:hint="eastAsia"/>
        </w:rPr>
        <w:t>1次，中压燃气管道每2年</w:t>
      </w:r>
      <w:r w:rsidRPr="00DD765A">
        <w:rPr>
          <w:rFonts w:ascii="Times New Roman" w:hint="eastAsia"/>
          <w:kern w:val="2"/>
          <w:szCs w:val="24"/>
        </w:rPr>
        <w:t>应不少于</w:t>
      </w:r>
      <w:r w:rsidRPr="00DD765A">
        <w:rPr>
          <w:rFonts w:hint="eastAsia"/>
        </w:rPr>
        <w:t>1次。</w:t>
      </w:r>
    </w:p>
    <w:p w14:paraId="25ECEDC6"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6.4.3</w:t>
      </w:r>
      <w:r w:rsidRPr="00DD765A">
        <w:rPr>
          <w:rFonts w:hint="eastAsia"/>
        </w:rPr>
        <w:t xml:space="preserve"> 已实施阴极保护的管道，当出现运行保护电流大于正常保护电流、运行保护电位超出正常保护电位、保护电位分布出现异常时应检查管道外防腐层。</w:t>
      </w:r>
    </w:p>
    <w:p w14:paraId="0D6A7CD4"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6.4.4</w:t>
      </w:r>
      <w:r w:rsidRPr="00DD765A">
        <w:rPr>
          <w:rFonts w:hint="eastAsia"/>
        </w:rPr>
        <w:t xml:space="preserve"> 对出现下列情况之一的埋地管道，宜采用开挖的方法及时对管道外防腐层进行外观检查、厚度检查、粘结性检测和电火花检测：</w:t>
      </w:r>
    </w:p>
    <w:p w14:paraId="494397D3" w14:textId="77777777" w:rsidR="001160AC" w:rsidRPr="00DD765A" w:rsidRDefault="00000000">
      <w:pPr>
        <w:pStyle w:val="afffff6"/>
        <w:widowControl w:val="0"/>
        <w:adjustRightInd w:val="0"/>
        <w:snapToGrid w:val="0"/>
        <w:spacing w:line="400" w:lineRule="exact"/>
        <w:ind w:firstLine="420"/>
      </w:pPr>
      <w:r w:rsidRPr="00DD765A">
        <w:rPr>
          <w:rFonts w:hint="eastAsia"/>
        </w:rPr>
        <w:t>1）出现腐蚀泄漏状况的；</w:t>
      </w:r>
    </w:p>
    <w:p w14:paraId="41244614" w14:textId="77777777" w:rsidR="001160AC" w:rsidRPr="00DD765A" w:rsidRDefault="00000000">
      <w:pPr>
        <w:pStyle w:val="afffff6"/>
        <w:widowControl w:val="0"/>
        <w:adjustRightInd w:val="0"/>
        <w:snapToGrid w:val="0"/>
        <w:spacing w:line="400" w:lineRule="exact"/>
        <w:ind w:firstLine="420"/>
      </w:pPr>
      <w:r w:rsidRPr="00DD765A">
        <w:rPr>
          <w:rFonts w:hint="eastAsia"/>
        </w:rPr>
        <w:t>2）发生过严重事故的；</w:t>
      </w:r>
    </w:p>
    <w:p w14:paraId="27A15199" w14:textId="77777777" w:rsidR="001160AC" w:rsidRPr="00DD765A" w:rsidRDefault="00000000">
      <w:pPr>
        <w:pStyle w:val="afffff6"/>
        <w:widowControl w:val="0"/>
        <w:adjustRightInd w:val="0"/>
        <w:snapToGrid w:val="0"/>
        <w:spacing w:line="400" w:lineRule="exact"/>
        <w:ind w:firstLine="420"/>
      </w:pPr>
      <w:r w:rsidRPr="00DD765A">
        <w:rPr>
          <w:rFonts w:hint="eastAsia"/>
        </w:rPr>
        <w:t>3）经评估判定为外防腐层出现严重损坏的；</w:t>
      </w:r>
    </w:p>
    <w:p w14:paraId="72C4165F" w14:textId="77777777" w:rsidR="001160AC" w:rsidRPr="00DD765A" w:rsidRDefault="00000000">
      <w:pPr>
        <w:pStyle w:val="afffff6"/>
        <w:widowControl w:val="0"/>
        <w:adjustRightInd w:val="0"/>
        <w:snapToGrid w:val="0"/>
        <w:spacing w:line="400" w:lineRule="exact"/>
        <w:ind w:firstLine="420"/>
      </w:pPr>
      <w:r w:rsidRPr="00DD765A">
        <w:rPr>
          <w:rFonts w:hint="eastAsia"/>
        </w:rPr>
        <w:t>4）燃气管道运营管理单位和使用单位认为应该进行检查的其他情况。</w:t>
      </w:r>
    </w:p>
    <w:p w14:paraId="679B38C4"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6.4.5</w:t>
      </w:r>
      <w:r w:rsidRPr="00DD765A">
        <w:rPr>
          <w:rFonts w:hint="eastAsia"/>
        </w:rPr>
        <w:t xml:space="preserve"> 在对外防腐层检查的同时，应对管道周边腐蚀环境进行检查，包括以下内容：</w:t>
      </w:r>
    </w:p>
    <w:p w14:paraId="48DD9397" w14:textId="77777777" w:rsidR="001160AC" w:rsidRPr="00DD765A" w:rsidRDefault="00000000">
      <w:pPr>
        <w:pStyle w:val="afffff6"/>
        <w:widowControl w:val="0"/>
        <w:adjustRightInd w:val="0"/>
        <w:snapToGrid w:val="0"/>
        <w:spacing w:line="400" w:lineRule="exact"/>
        <w:ind w:firstLine="420"/>
      </w:pPr>
      <w:r w:rsidRPr="00DD765A">
        <w:rPr>
          <w:rFonts w:hint="eastAsia"/>
        </w:rPr>
        <w:t>1）检测土壤电阻率状况；</w:t>
      </w:r>
    </w:p>
    <w:p w14:paraId="7773E045" w14:textId="77777777" w:rsidR="001160AC" w:rsidRPr="00DD765A" w:rsidRDefault="00000000">
      <w:pPr>
        <w:pStyle w:val="afffff6"/>
        <w:widowControl w:val="0"/>
        <w:adjustRightInd w:val="0"/>
        <w:snapToGrid w:val="0"/>
        <w:spacing w:line="400" w:lineRule="exact"/>
        <w:ind w:firstLine="420"/>
      </w:pPr>
      <w:r w:rsidRPr="00DD765A">
        <w:rPr>
          <w:rFonts w:hint="eastAsia"/>
        </w:rPr>
        <w:t>2）检测杂散电流状况。</w:t>
      </w:r>
    </w:p>
    <w:p w14:paraId="336F9DCB"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rPr>
        <w:t>6.</w:t>
      </w:r>
      <w:r w:rsidRPr="00DD765A">
        <w:rPr>
          <w:rFonts w:ascii="黑体" w:eastAsia="黑体" w:hint="eastAsia"/>
        </w:rPr>
        <w:t>4</w:t>
      </w:r>
      <w:r w:rsidRPr="00DD765A">
        <w:rPr>
          <w:rFonts w:ascii="黑体" w:eastAsia="黑体"/>
        </w:rPr>
        <w:t>.6</w:t>
      </w:r>
      <w:r w:rsidRPr="00DD765A">
        <w:rPr>
          <w:rFonts w:ascii="黑体" w:eastAsia="黑体" w:hint="eastAsia"/>
        </w:rPr>
        <w:t xml:space="preserve"> </w:t>
      </w:r>
      <w:r w:rsidRPr="00DD765A">
        <w:rPr>
          <w:rFonts w:hint="eastAsia"/>
        </w:rPr>
        <w:t>管道外防腐层发生损伤时，应及时进行修复。</w:t>
      </w:r>
    </w:p>
    <w:p w14:paraId="5C054FC8"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阴极保护系统测试</w:t>
      </w:r>
    </w:p>
    <w:p w14:paraId="52D2A018"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6.5.1 </w:t>
      </w:r>
      <w:r w:rsidRPr="00DD765A">
        <w:rPr>
          <w:rFonts w:hint="eastAsia"/>
        </w:rPr>
        <w:t>使用专业检测工具，对管道阴极保护系统的运行情况和保护效果进行检查。</w:t>
      </w:r>
      <w:r w:rsidRPr="00DD765A">
        <w:rPr>
          <w:rFonts w:hint="eastAsia"/>
        </w:rPr>
        <w:cr/>
      </w:r>
      <w:r w:rsidRPr="00DD765A">
        <w:rPr>
          <w:rFonts w:ascii="黑体" w:eastAsia="黑体" w:hint="eastAsia"/>
        </w:rPr>
        <w:t xml:space="preserve">6.5.2 </w:t>
      </w:r>
      <w:r w:rsidRPr="00DD765A">
        <w:rPr>
          <w:rFonts w:hint="eastAsia"/>
        </w:rPr>
        <w:t>管道采用强制电流阴极保护的检查项目和周期：</w:t>
      </w:r>
    </w:p>
    <w:p w14:paraId="75549CE5" w14:textId="77777777" w:rsidR="001160AC" w:rsidRPr="00DD765A" w:rsidRDefault="00000000">
      <w:pPr>
        <w:pStyle w:val="afffff6"/>
        <w:widowControl w:val="0"/>
        <w:adjustRightInd w:val="0"/>
        <w:snapToGrid w:val="0"/>
        <w:spacing w:line="400" w:lineRule="exact"/>
        <w:ind w:leftChars="200" w:left="420" w:firstLineChars="0" w:firstLine="0"/>
      </w:pPr>
      <w:r w:rsidRPr="00DD765A">
        <w:rPr>
          <w:rFonts w:hint="eastAsia"/>
        </w:rPr>
        <w:t>1）管道保护电位、管道保护电流检测每季度应不少于1次；</w:t>
      </w:r>
      <w:r w:rsidRPr="00DD765A">
        <w:rPr>
          <w:rFonts w:hint="eastAsia"/>
        </w:rPr>
        <w:cr/>
        <w:t>2）电源输出电流、电压巡检每日应不少于1次；</w:t>
      </w:r>
    </w:p>
    <w:p w14:paraId="4A13F7C6" w14:textId="77777777" w:rsidR="001160AC" w:rsidRPr="00DD765A" w:rsidRDefault="00000000">
      <w:pPr>
        <w:pStyle w:val="afffff6"/>
        <w:widowControl w:val="0"/>
        <w:adjustRightInd w:val="0"/>
        <w:snapToGrid w:val="0"/>
        <w:spacing w:line="400" w:lineRule="exact"/>
        <w:ind w:firstLine="420"/>
      </w:pPr>
      <w:r w:rsidRPr="00DD765A">
        <w:rPr>
          <w:rFonts w:hint="eastAsia"/>
        </w:rPr>
        <w:t>3）供电电源检查每季度应不少于2次，且时间间隔不应超过2个月。</w:t>
      </w:r>
    </w:p>
    <w:p w14:paraId="7B15470F" w14:textId="77777777" w:rsidR="001160AC" w:rsidRPr="00DD765A" w:rsidRDefault="00000000">
      <w:pPr>
        <w:pStyle w:val="afffff6"/>
        <w:widowControl w:val="0"/>
        <w:adjustRightInd w:val="0"/>
        <w:snapToGrid w:val="0"/>
        <w:spacing w:line="400" w:lineRule="exact"/>
        <w:ind w:left="420" w:hangingChars="200" w:hanging="420"/>
      </w:pPr>
      <w:r w:rsidRPr="00DD765A">
        <w:rPr>
          <w:rFonts w:ascii="黑体" w:eastAsia="黑体" w:hint="eastAsia"/>
        </w:rPr>
        <w:t xml:space="preserve">6.5.3 </w:t>
      </w:r>
      <w:r w:rsidRPr="00DD765A">
        <w:rPr>
          <w:rFonts w:hint="eastAsia"/>
        </w:rPr>
        <w:t>管道采用牺牲阳极阴极保护的检查项目和周期：</w:t>
      </w:r>
      <w:r w:rsidRPr="00DD765A">
        <w:rPr>
          <w:rFonts w:hint="eastAsia"/>
        </w:rPr>
        <w:cr/>
        <w:t>1）管道保护电位检测每季度</w:t>
      </w:r>
      <w:r w:rsidRPr="00DD765A">
        <w:rPr>
          <w:rFonts w:ascii="Times New Roman" w:hint="eastAsia"/>
          <w:kern w:val="2"/>
          <w:szCs w:val="24"/>
        </w:rPr>
        <w:t>应不少于</w:t>
      </w:r>
      <w:r w:rsidRPr="00DD765A">
        <w:rPr>
          <w:rFonts w:hint="eastAsia"/>
        </w:rPr>
        <w:t>1次；</w:t>
      </w:r>
    </w:p>
    <w:p w14:paraId="7A540C5F" w14:textId="77777777" w:rsidR="001160AC" w:rsidRPr="00DD765A" w:rsidRDefault="00000000">
      <w:pPr>
        <w:pStyle w:val="afffff6"/>
        <w:widowControl w:val="0"/>
        <w:adjustRightInd w:val="0"/>
        <w:snapToGrid w:val="0"/>
        <w:spacing w:line="400" w:lineRule="exact"/>
        <w:ind w:firstLine="420"/>
      </w:pPr>
      <w:r w:rsidRPr="00DD765A">
        <w:rPr>
          <w:rFonts w:hint="eastAsia"/>
        </w:rPr>
        <w:t>2）阳极开路电位、组合阳极联合输出电流检测每年</w:t>
      </w:r>
      <w:r w:rsidRPr="00DD765A">
        <w:rPr>
          <w:rFonts w:ascii="Times New Roman" w:hint="eastAsia"/>
          <w:kern w:val="2"/>
          <w:szCs w:val="24"/>
        </w:rPr>
        <w:t>应不少于</w:t>
      </w:r>
      <w:r w:rsidRPr="00DD765A">
        <w:rPr>
          <w:rFonts w:hint="eastAsia"/>
        </w:rPr>
        <w:t>1次。</w:t>
      </w:r>
      <w:r w:rsidRPr="00DD765A">
        <w:rPr>
          <w:rFonts w:hint="eastAsia"/>
        </w:rPr>
        <w:cr/>
      </w:r>
      <w:r w:rsidRPr="00DD765A">
        <w:rPr>
          <w:rFonts w:ascii="黑体" w:eastAsia="黑体" w:hint="eastAsia"/>
        </w:rPr>
        <w:t>6.5.4</w:t>
      </w:r>
      <w:r w:rsidRPr="00DD765A">
        <w:rPr>
          <w:rFonts w:hint="eastAsia"/>
        </w:rPr>
        <w:t xml:space="preserve"> 电绝缘装置（不含</w:t>
      </w:r>
      <w:proofErr w:type="gramStart"/>
      <w:r w:rsidRPr="00DD765A">
        <w:rPr>
          <w:rFonts w:hint="eastAsia"/>
        </w:rPr>
        <w:t>直埋免维护</w:t>
      </w:r>
      <w:proofErr w:type="gramEnd"/>
      <w:r w:rsidRPr="00DD765A">
        <w:rPr>
          <w:rFonts w:hint="eastAsia"/>
        </w:rPr>
        <w:t>自放电装置绝缘接头）绝缘性能检测和管道附件的跨接电缆或其他电连接设施的电连续性检测每年</w:t>
      </w:r>
      <w:r w:rsidRPr="00DD765A">
        <w:rPr>
          <w:rFonts w:ascii="Times New Roman" w:hint="eastAsia"/>
          <w:kern w:val="2"/>
          <w:szCs w:val="24"/>
        </w:rPr>
        <w:t>应不少于</w:t>
      </w:r>
      <w:r w:rsidRPr="00DD765A">
        <w:rPr>
          <w:rFonts w:hint="eastAsia"/>
        </w:rPr>
        <w:t>1次。</w:t>
      </w:r>
      <w:r w:rsidRPr="00DD765A">
        <w:rPr>
          <w:rFonts w:hint="eastAsia"/>
        </w:rPr>
        <w:cr/>
      </w:r>
      <w:r w:rsidRPr="00DD765A">
        <w:rPr>
          <w:rFonts w:ascii="黑体" w:eastAsia="黑体" w:hint="eastAsia"/>
        </w:rPr>
        <w:t>6.5.5</w:t>
      </w:r>
      <w:r w:rsidRPr="00DD765A">
        <w:rPr>
          <w:rFonts w:hint="eastAsia"/>
        </w:rPr>
        <w:t xml:space="preserve"> 阴极保护系统的检测与评价应按GB/T 19285的相关规定执行，检测结果不符合要求时，应查明原因、及时排除故障。</w:t>
      </w:r>
    </w:p>
    <w:p w14:paraId="056B9785"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安全保护装置检查</w:t>
      </w:r>
    </w:p>
    <w:p w14:paraId="0BA0784D"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6.6.1</w:t>
      </w:r>
      <w:r w:rsidRPr="00DD765A">
        <w:rPr>
          <w:rFonts w:hint="eastAsia"/>
        </w:rPr>
        <w:t xml:space="preserve"> 燃气管道的安全保护装置、安全保护装置、测量调控装置及有关附属仪器仪表应定期进行检查，</w:t>
      </w:r>
      <w:r w:rsidRPr="00DD765A">
        <w:rPr>
          <w:rFonts w:hint="eastAsia"/>
        </w:rPr>
        <w:lastRenderedPageBreak/>
        <w:t>并按照有关要求进行定期校验或检定。</w:t>
      </w:r>
    </w:p>
    <w:p w14:paraId="2633D12E"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6.6.2</w:t>
      </w:r>
      <w:r w:rsidRPr="00DD765A">
        <w:rPr>
          <w:rFonts w:hint="eastAsia"/>
        </w:rPr>
        <w:t xml:space="preserve"> 检查内容包括：外观检查、安装位置检查、精度及灵敏度检查、校验或检定有效期检查等。</w:t>
      </w:r>
    </w:p>
    <w:p w14:paraId="2CEC95D2"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6.6.3 </w:t>
      </w:r>
      <w:r w:rsidRPr="00DD765A">
        <w:rPr>
          <w:rFonts w:hint="eastAsia"/>
        </w:rPr>
        <w:t>安全保护装置检查每年</w:t>
      </w:r>
      <w:r w:rsidRPr="00DD765A">
        <w:rPr>
          <w:rFonts w:ascii="Times New Roman" w:hint="eastAsia"/>
          <w:kern w:val="2"/>
          <w:szCs w:val="24"/>
        </w:rPr>
        <w:t>应不少于</w:t>
      </w:r>
      <w:r w:rsidRPr="00DD765A">
        <w:rPr>
          <w:rFonts w:hint="eastAsia"/>
        </w:rPr>
        <w:t>2次。</w:t>
      </w:r>
    </w:p>
    <w:p w14:paraId="0B3C7767"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6.6.4 </w:t>
      </w:r>
      <w:r w:rsidRPr="00DD765A">
        <w:rPr>
          <w:rFonts w:hint="eastAsia"/>
        </w:rPr>
        <w:t>检查结果不符合要求的应及时予以修复或更换。</w:t>
      </w:r>
    </w:p>
    <w:p w14:paraId="29BD634A"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腐蚀情况（壁厚）检查</w:t>
      </w:r>
    </w:p>
    <w:p w14:paraId="6196E28D"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6.7.1 </w:t>
      </w:r>
      <w:r w:rsidRPr="00DD765A">
        <w:rPr>
          <w:rFonts w:hint="eastAsia"/>
        </w:rPr>
        <w:t>利用阀门井或者探坑对钢质燃气管道的腐蚀情况（壁厚）检查，对明显腐蚀和冲刷减薄的弯头、三通以及相邻直管部位管道壁厚进行抽样检查，重点检查以下管道：</w:t>
      </w:r>
    </w:p>
    <w:p w14:paraId="747E1ECD" w14:textId="77777777" w:rsidR="001160AC" w:rsidRPr="00DD765A" w:rsidRDefault="00000000">
      <w:pPr>
        <w:pStyle w:val="afffff6"/>
        <w:widowControl w:val="0"/>
        <w:adjustRightInd w:val="0"/>
        <w:snapToGrid w:val="0"/>
        <w:spacing w:line="400" w:lineRule="exact"/>
        <w:ind w:firstLine="420"/>
      </w:pPr>
      <w:r w:rsidRPr="00DD765A">
        <w:rPr>
          <w:rFonts w:hint="eastAsia"/>
        </w:rPr>
        <w:t>1）发生过腐蚀泄漏和严重事故的管道；</w:t>
      </w:r>
    </w:p>
    <w:p w14:paraId="257087AD" w14:textId="77777777" w:rsidR="001160AC" w:rsidRPr="00DD765A" w:rsidRDefault="00000000">
      <w:pPr>
        <w:pStyle w:val="afffff6"/>
        <w:widowControl w:val="0"/>
        <w:adjustRightInd w:val="0"/>
        <w:snapToGrid w:val="0"/>
        <w:spacing w:line="400" w:lineRule="exact"/>
        <w:ind w:firstLine="420"/>
      </w:pPr>
      <w:r w:rsidRPr="00DD765A">
        <w:rPr>
          <w:rFonts w:hint="eastAsia"/>
        </w:rPr>
        <w:t>2）防腐层遭受过严重损坏的管道；</w:t>
      </w:r>
    </w:p>
    <w:p w14:paraId="6911AC38" w14:textId="77777777" w:rsidR="001160AC" w:rsidRPr="00DD765A" w:rsidRDefault="00000000">
      <w:pPr>
        <w:pStyle w:val="afffff6"/>
        <w:widowControl w:val="0"/>
        <w:adjustRightInd w:val="0"/>
        <w:snapToGrid w:val="0"/>
        <w:spacing w:line="400" w:lineRule="exact"/>
        <w:ind w:firstLine="420"/>
      </w:pPr>
      <w:r w:rsidRPr="00DD765A">
        <w:rPr>
          <w:rFonts w:hint="eastAsia"/>
        </w:rPr>
        <w:t>3）使用年限超过15年的管道。</w:t>
      </w:r>
    </w:p>
    <w:p w14:paraId="6608DF45"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6.7.2</w:t>
      </w:r>
      <w:r w:rsidRPr="00DD765A">
        <w:rPr>
          <w:rFonts w:hint="eastAsia"/>
        </w:rPr>
        <w:t xml:space="preserve"> 检查项目包括：剩余壁厚测量，腐蚀坑形状、大小、深度、分布情况等。</w:t>
      </w:r>
    </w:p>
    <w:p w14:paraId="7D6A4EBA"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 xml:space="preserve">6.7.3 </w:t>
      </w:r>
      <w:r w:rsidRPr="00DD765A">
        <w:rPr>
          <w:rFonts w:hint="eastAsia"/>
        </w:rPr>
        <w:t>腐蚀情况检查每年</w:t>
      </w:r>
      <w:r w:rsidRPr="00DD765A">
        <w:rPr>
          <w:rFonts w:ascii="Times New Roman" w:hint="eastAsia"/>
          <w:kern w:val="2"/>
          <w:szCs w:val="24"/>
        </w:rPr>
        <w:t>应不少于</w:t>
      </w:r>
      <w:r w:rsidRPr="00DD765A">
        <w:rPr>
          <w:rFonts w:hint="eastAsia"/>
        </w:rPr>
        <w:t>2次。</w:t>
      </w:r>
    </w:p>
    <w:p w14:paraId="725B2EA7" w14:textId="77777777" w:rsidR="001160AC" w:rsidRPr="00DD765A" w:rsidRDefault="00000000">
      <w:pPr>
        <w:pStyle w:val="afffff6"/>
        <w:widowControl w:val="0"/>
        <w:adjustRightInd w:val="0"/>
        <w:snapToGrid w:val="0"/>
        <w:spacing w:line="400" w:lineRule="exact"/>
        <w:ind w:firstLineChars="0" w:firstLine="0"/>
      </w:pPr>
      <w:r w:rsidRPr="00DD765A">
        <w:rPr>
          <w:rFonts w:ascii="黑体" w:eastAsia="黑体" w:hint="eastAsia"/>
        </w:rPr>
        <w:t>6.7.4</w:t>
      </w:r>
      <w:r w:rsidRPr="00DD765A">
        <w:rPr>
          <w:rFonts w:hint="eastAsia"/>
        </w:rPr>
        <w:t xml:space="preserve"> 测量数据应按管道设计文件或相关材料标准的要求进行强度校核或应力分析校核，并进行剩余寿命测算，按剩余寿命测算结果安排管道的维护或维修。</w:t>
      </w:r>
    </w:p>
    <w:p w14:paraId="2F19AAE4" w14:textId="77777777" w:rsidR="001160AC" w:rsidRPr="00DD765A" w:rsidRDefault="00000000">
      <w:pPr>
        <w:pStyle w:val="affe"/>
        <w:widowControl w:val="0"/>
        <w:adjustRightInd w:val="0"/>
        <w:snapToGrid w:val="0"/>
        <w:spacing w:beforeLines="0" w:before="0" w:afterLines="0" w:after="0" w:line="400" w:lineRule="exact"/>
      </w:pPr>
      <w:r w:rsidRPr="00DD765A">
        <w:rPr>
          <w:rFonts w:hint="eastAsia"/>
        </w:rPr>
        <w:t>聚乙烯管道示踪装置检查</w:t>
      </w:r>
    </w:p>
    <w:p w14:paraId="06BDA7CD" w14:textId="77777777" w:rsidR="001160AC" w:rsidRPr="00DD765A" w:rsidRDefault="00000000">
      <w:pPr>
        <w:pStyle w:val="afffff6"/>
        <w:ind w:firstLine="420"/>
      </w:pPr>
      <w:r w:rsidRPr="00DD765A">
        <w:rPr>
          <w:rFonts w:hint="eastAsia"/>
        </w:rPr>
        <w:t>对于聚乙烯管道，应检查示踪线的导电性是否良好，每年不少于1次。</w:t>
      </w:r>
    </w:p>
    <w:p w14:paraId="34DB1514" w14:textId="77777777" w:rsidR="001160AC" w:rsidRPr="00DD765A" w:rsidRDefault="00000000">
      <w:pPr>
        <w:snapToGrid w:val="0"/>
      </w:pPr>
      <w:r w:rsidRPr="00DD765A">
        <w:rPr>
          <w:rFonts w:hint="eastAsia"/>
        </w:rPr>
        <w:br w:type="page"/>
      </w:r>
    </w:p>
    <w:p w14:paraId="53C45D2E"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lastRenderedPageBreak/>
        <w:t>附 录 A</w:t>
      </w:r>
    </w:p>
    <w:p w14:paraId="2F37A167"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t>（规范性）</w:t>
      </w:r>
    </w:p>
    <w:p w14:paraId="0437B148"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t xml:space="preserve"> 日常维护记录表</w:t>
      </w:r>
    </w:p>
    <w:p w14:paraId="6798C7DC" w14:textId="77777777" w:rsidR="001160AC" w:rsidRPr="00DD765A" w:rsidRDefault="001160AC">
      <w:pPr>
        <w:pStyle w:val="afffffffffffc"/>
        <w:spacing w:line="300" w:lineRule="exact"/>
        <w:ind w:firstLineChars="0" w:firstLine="0"/>
        <w:jc w:val="center"/>
        <w:rPr>
          <w:rFonts w:ascii="黑体" w:eastAsia="黑体" w:hAnsi="黑体" w:cs="黑体" w:hint="eastAsia"/>
          <w:szCs w:val="21"/>
        </w:rPr>
      </w:pPr>
    </w:p>
    <w:p w14:paraId="6B381F4E" w14:textId="77777777" w:rsidR="001160AC" w:rsidRPr="00DD765A" w:rsidRDefault="00000000">
      <w:pPr>
        <w:pStyle w:val="afffffffffffc"/>
        <w:ind w:firstLineChars="300" w:firstLine="630"/>
        <w:rPr>
          <w:rFonts w:hAnsi="宋体" w:cs="宋体" w:hint="eastAsia"/>
          <w:szCs w:val="21"/>
        </w:rPr>
      </w:pPr>
      <w:r w:rsidRPr="00DD765A">
        <w:rPr>
          <w:rFonts w:hAnsi="宋体" w:cs="宋体" w:hint="eastAsia"/>
          <w:szCs w:val="21"/>
        </w:rPr>
        <w:t>管道名称：               管道起止位置：                        管道材质：</w:t>
      </w:r>
    </w:p>
    <w:p w14:paraId="6315F21D" w14:textId="77777777" w:rsidR="001160AC" w:rsidRPr="00DD765A" w:rsidRDefault="00000000">
      <w:pPr>
        <w:pStyle w:val="afffffffffffc"/>
        <w:ind w:firstLineChars="300" w:firstLine="630"/>
        <w:rPr>
          <w:rFonts w:hAnsi="宋体" w:cs="宋体" w:hint="eastAsia"/>
          <w:szCs w:val="21"/>
        </w:rPr>
      </w:pPr>
      <w:r w:rsidRPr="00DD765A">
        <w:rPr>
          <w:rFonts w:hAnsi="宋体" w:cs="宋体" w:hint="eastAsia"/>
          <w:szCs w:val="21"/>
        </w:rPr>
        <w:t>管道长度：               设计圧力：                            运行压力：</w:t>
      </w:r>
    </w:p>
    <w:tbl>
      <w:tblPr>
        <w:tblStyle w:val="affff8"/>
        <w:tblW w:w="9071" w:type="dxa"/>
        <w:jc w:val="center"/>
        <w:tblLook w:val="04A0" w:firstRow="1" w:lastRow="0" w:firstColumn="1" w:lastColumn="0" w:noHBand="0" w:noVBand="1"/>
      </w:tblPr>
      <w:tblGrid>
        <w:gridCol w:w="1746"/>
        <w:gridCol w:w="2789"/>
        <w:gridCol w:w="882"/>
        <w:gridCol w:w="2108"/>
        <w:gridCol w:w="1546"/>
      </w:tblGrid>
      <w:tr w:rsidR="00DD765A" w:rsidRPr="00DD765A" w14:paraId="69BCCC8A" w14:textId="77777777">
        <w:trPr>
          <w:trHeight w:val="397"/>
          <w:jc w:val="center"/>
        </w:trPr>
        <w:tc>
          <w:tcPr>
            <w:tcW w:w="1681" w:type="dxa"/>
            <w:vAlign w:val="center"/>
          </w:tcPr>
          <w:p w14:paraId="5BF62943" w14:textId="77777777" w:rsidR="001160AC" w:rsidRPr="00DD765A" w:rsidRDefault="00000000">
            <w:pPr>
              <w:pStyle w:val="afffffffffa"/>
            </w:pPr>
            <w:r w:rsidRPr="00DD765A">
              <w:rPr>
                <w:rFonts w:hint="eastAsia"/>
              </w:rPr>
              <w:t>维护内容</w:t>
            </w:r>
          </w:p>
        </w:tc>
        <w:tc>
          <w:tcPr>
            <w:tcW w:w="3533" w:type="dxa"/>
            <w:gridSpan w:val="2"/>
            <w:vAlign w:val="center"/>
          </w:tcPr>
          <w:p w14:paraId="0D99CA4E" w14:textId="77777777" w:rsidR="001160AC" w:rsidRPr="00DD765A" w:rsidRDefault="00000000">
            <w:pPr>
              <w:pStyle w:val="afffffffffa"/>
            </w:pPr>
            <w:r w:rsidRPr="00DD765A">
              <w:rPr>
                <w:rFonts w:hint="eastAsia"/>
              </w:rPr>
              <w:t>维护内容</w:t>
            </w:r>
          </w:p>
        </w:tc>
        <w:tc>
          <w:tcPr>
            <w:tcW w:w="2029" w:type="dxa"/>
            <w:vAlign w:val="center"/>
          </w:tcPr>
          <w:p w14:paraId="5FF2D971" w14:textId="77777777" w:rsidR="001160AC" w:rsidRPr="00DD765A" w:rsidRDefault="00000000">
            <w:pPr>
              <w:pStyle w:val="afffffffffa"/>
            </w:pPr>
            <w:r w:rsidRPr="00DD765A">
              <w:rPr>
                <w:rFonts w:hint="eastAsia"/>
              </w:rPr>
              <w:t>检查结果</w:t>
            </w:r>
          </w:p>
        </w:tc>
        <w:tc>
          <w:tcPr>
            <w:tcW w:w="1488" w:type="dxa"/>
            <w:vAlign w:val="center"/>
          </w:tcPr>
          <w:p w14:paraId="028CAC5B" w14:textId="77777777" w:rsidR="001160AC" w:rsidRPr="00DD765A" w:rsidRDefault="00000000">
            <w:pPr>
              <w:pStyle w:val="afffffffffa"/>
            </w:pPr>
            <w:r w:rsidRPr="00DD765A">
              <w:rPr>
                <w:rFonts w:hint="eastAsia"/>
              </w:rPr>
              <w:t>备注</w:t>
            </w:r>
          </w:p>
        </w:tc>
      </w:tr>
      <w:tr w:rsidR="00DD765A" w:rsidRPr="00DD765A" w14:paraId="2274BF93" w14:textId="77777777">
        <w:trPr>
          <w:trHeight w:val="397"/>
          <w:jc w:val="center"/>
        </w:trPr>
        <w:tc>
          <w:tcPr>
            <w:tcW w:w="1681" w:type="dxa"/>
            <w:vMerge w:val="restart"/>
            <w:vAlign w:val="center"/>
          </w:tcPr>
          <w:p w14:paraId="0AFFADCB" w14:textId="77777777" w:rsidR="001160AC" w:rsidRPr="00DD765A" w:rsidRDefault="00000000">
            <w:pPr>
              <w:pStyle w:val="afffffffffa"/>
            </w:pPr>
            <w:r w:rsidRPr="00DD765A">
              <w:rPr>
                <w:rFonts w:hint="eastAsia"/>
              </w:rPr>
              <w:t>管道巡检</w:t>
            </w:r>
          </w:p>
        </w:tc>
        <w:tc>
          <w:tcPr>
            <w:tcW w:w="3533" w:type="dxa"/>
            <w:gridSpan w:val="2"/>
            <w:vAlign w:val="center"/>
          </w:tcPr>
          <w:p w14:paraId="0DBAFF32" w14:textId="77777777" w:rsidR="001160AC" w:rsidRPr="00DD765A" w:rsidRDefault="00000000">
            <w:pPr>
              <w:pStyle w:val="afffffffffa"/>
              <w:jc w:val="both"/>
            </w:pPr>
            <w:r w:rsidRPr="00DD765A">
              <w:rPr>
                <w:rFonts w:hint="eastAsia"/>
              </w:rPr>
              <w:t>管道周边状况（是否有施工、占压、塌陷等）</w:t>
            </w:r>
          </w:p>
        </w:tc>
        <w:tc>
          <w:tcPr>
            <w:tcW w:w="2029" w:type="dxa"/>
            <w:vAlign w:val="center"/>
          </w:tcPr>
          <w:p w14:paraId="59DCC85A" w14:textId="77777777" w:rsidR="001160AC" w:rsidRPr="00DD765A" w:rsidRDefault="001160AC">
            <w:pPr>
              <w:pStyle w:val="afffffffffa"/>
              <w:jc w:val="both"/>
            </w:pPr>
          </w:p>
        </w:tc>
        <w:tc>
          <w:tcPr>
            <w:tcW w:w="1488" w:type="dxa"/>
            <w:vAlign w:val="center"/>
          </w:tcPr>
          <w:p w14:paraId="05FEFE77" w14:textId="77777777" w:rsidR="001160AC" w:rsidRPr="00DD765A" w:rsidRDefault="001160AC">
            <w:pPr>
              <w:pStyle w:val="afffffffffa"/>
              <w:jc w:val="both"/>
            </w:pPr>
          </w:p>
        </w:tc>
      </w:tr>
      <w:tr w:rsidR="00DD765A" w:rsidRPr="00DD765A" w14:paraId="4CE7DD5C" w14:textId="77777777">
        <w:trPr>
          <w:trHeight w:val="397"/>
          <w:jc w:val="center"/>
        </w:trPr>
        <w:tc>
          <w:tcPr>
            <w:tcW w:w="1681" w:type="dxa"/>
            <w:vMerge/>
            <w:vAlign w:val="center"/>
          </w:tcPr>
          <w:p w14:paraId="73E6218C" w14:textId="77777777" w:rsidR="001160AC" w:rsidRPr="00DD765A" w:rsidRDefault="001160AC">
            <w:pPr>
              <w:pStyle w:val="afffffffffa"/>
            </w:pPr>
          </w:p>
        </w:tc>
        <w:tc>
          <w:tcPr>
            <w:tcW w:w="3533" w:type="dxa"/>
            <w:gridSpan w:val="2"/>
            <w:vAlign w:val="center"/>
          </w:tcPr>
          <w:p w14:paraId="5EA1EC12" w14:textId="77777777" w:rsidR="001160AC" w:rsidRPr="00DD765A" w:rsidRDefault="00000000">
            <w:pPr>
              <w:pStyle w:val="afffffffffa"/>
              <w:jc w:val="both"/>
            </w:pPr>
            <w:r w:rsidRPr="00DD765A">
              <w:rPr>
                <w:rFonts w:hint="eastAsia"/>
              </w:rPr>
              <w:t>穿、跨越结构有无异常；燃气管道支架、吊索等是否完好</w:t>
            </w:r>
          </w:p>
        </w:tc>
        <w:tc>
          <w:tcPr>
            <w:tcW w:w="2029" w:type="dxa"/>
            <w:vAlign w:val="center"/>
          </w:tcPr>
          <w:p w14:paraId="04EA6441" w14:textId="77777777" w:rsidR="001160AC" w:rsidRPr="00DD765A" w:rsidRDefault="001160AC">
            <w:pPr>
              <w:pStyle w:val="afffffffffa"/>
              <w:jc w:val="both"/>
            </w:pPr>
          </w:p>
        </w:tc>
        <w:tc>
          <w:tcPr>
            <w:tcW w:w="1488" w:type="dxa"/>
            <w:vAlign w:val="center"/>
          </w:tcPr>
          <w:p w14:paraId="2F14D2CD" w14:textId="77777777" w:rsidR="001160AC" w:rsidRPr="00DD765A" w:rsidRDefault="001160AC">
            <w:pPr>
              <w:pStyle w:val="afffffffffa"/>
              <w:jc w:val="both"/>
            </w:pPr>
          </w:p>
        </w:tc>
      </w:tr>
      <w:tr w:rsidR="00DD765A" w:rsidRPr="00DD765A" w14:paraId="480BBDCC" w14:textId="77777777">
        <w:trPr>
          <w:trHeight w:val="397"/>
          <w:jc w:val="center"/>
        </w:trPr>
        <w:tc>
          <w:tcPr>
            <w:tcW w:w="1681" w:type="dxa"/>
            <w:vMerge/>
            <w:vAlign w:val="center"/>
          </w:tcPr>
          <w:p w14:paraId="7623F8EC" w14:textId="77777777" w:rsidR="001160AC" w:rsidRPr="00DD765A" w:rsidRDefault="001160AC">
            <w:pPr>
              <w:pStyle w:val="afffffffffa"/>
            </w:pPr>
          </w:p>
        </w:tc>
        <w:tc>
          <w:tcPr>
            <w:tcW w:w="3533" w:type="dxa"/>
            <w:gridSpan w:val="2"/>
            <w:vAlign w:val="center"/>
          </w:tcPr>
          <w:p w14:paraId="5D116227" w14:textId="77777777" w:rsidR="001160AC" w:rsidRPr="00DD765A" w:rsidRDefault="00000000">
            <w:pPr>
              <w:pStyle w:val="afffffffffa"/>
              <w:jc w:val="both"/>
            </w:pPr>
            <w:r w:rsidRPr="00DD765A">
              <w:rPr>
                <w:rFonts w:hint="eastAsia"/>
              </w:rPr>
              <w:t>标志标识有无异常</w:t>
            </w:r>
          </w:p>
        </w:tc>
        <w:tc>
          <w:tcPr>
            <w:tcW w:w="2029" w:type="dxa"/>
            <w:vAlign w:val="center"/>
          </w:tcPr>
          <w:p w14:paraId="7EEF6C13" w14:textId="77777777" w:rsidR="001160AC" w:rsidRPr="00DD765A" w:rsidRDefault="001160AC">
            <w:pPr>
              <w:pStyle w:val="afffffffffa"/>
              <w:jc w:val="both"/>
            </w:pPr>
          </w:p>
        </w:tc>
        <w:tc>
          <w:tcPr>
            <w:tcW w:w="1488" w:type="dxa"/>
            <w:vAlign w:val="center"/>
          </w:tcPr>
          <w:p w14:paraId="4212030C" w14:textId="77777777" w:rsidR="001160AC" w:rsidRPr="00DD765A" w:rsidRDefault="001160AC">
            <w:pPr>
              <w:pStyle w:val="afffffffffa"/>
              <w:jc w:val="both"/>
            </w:pPr>
          </w:p>
        </w:tc>
      </w:tr>
      <w:tr w:rsidR="00DD765A" w:rsidRPr="00DD765A" w14:paraId="7E07A878" w14:textId="77777777">
        <w:trPr>
          <w:trHeight w:val="397"/>
          <w:jc w:val="center"/>
        </w:trPr>
        <w:tc>
          <w:tcPr>
            <w:tcW w:w="1681" w:type="dxa"/>
            <w:vMerge/>
            <w:vAlign w:val="center"/>
          </w:tcPr>
          <w:p w14:paraId="057D1E2B" w14:textId="77777777" w:rsidR="001160AC" w:rsidRPr="00DD765A" w:rsidRDefault="001160AC">
            <w:pPr>
              <w:pStyle w:val="afffffffffa"/>
            </w:pPr>
          </w:p>
        </w:tc>
        <w:tc>
          <w:tcPr>
            <w:tcW w:w="3533" w:type="dxa"/>
            <w:gridSpan w:val="2"/>
            <w:vAlign w:val="center"/>
          </w:tcPr>
          <w:p w14:paraId="2BFB100B" w14:textId="77777777" w:rsidR="001160AC" w:rsidRPr="00DD765A" w:rsidRDefault="00000000">
            <w:pPr>
              <w:pStyle w:val="afffffffffa"/>
              <w:jc w:val="both"/>
            </w:pPr>
            <w:r w:rsidRPr="00DD765A">
              <w:rPr>
                <w:rFonts w:hint="eastAsia"/>
              </w:rPr>
              <w:t>附属设施有无异常</w:t>
            </w:r>
          </w:p>
        </w:tc>
        <w:tc>
          <w:tcPr>
            <w:tcW w:w="2029" w:type="dxa"/>
            <w:vAlign w:val="center"/>
          </w:tcPr>
          <w:p w14:paraId="59A34738" w14:textId="77777777" w:rsidR="001160AC" w:rsidRPr="00DD765A" w:rsidRDefault="001160AC">
            <w:pPr>
              <w:pStyle w:val="afffffffffa"/>
              <w:jc w:val="both"/>
            </w:pPr>
          </w:p>
        </w:tc>
        <w:tc>
          <w:tcPr>
            <w:tcW w:w="1488" w:type="dxa"/>
            <w:vAlign w:val="center"/>
          </w:tcPr>
          <w:p w14:paraId="67F00549" w14:textId="77777777" w:rsidR="001160AC" w:rsidRPr="00DD765A" w:rsidRDefault="001160AC">
            <w:pPr>
              <w:pStyle w:val="afffffffffa"/>
              <w:jc w:val="both"/>
            </w:pPr>
          </w:p>
        </w:tc>
      </w:tr>
      <w:tr w:rsidR="00DD765A" w:rsidRPr="00DD765A" w14:paraId="163A6602" w14:textId="77777777">
        <w:trPr>
          <w:trHeight w:val="397"/>
          <w:jc w:val="center"/>
        </w:trPr>
        <w:tc>
          <w:tcPr>
            <w:tcW w:w="1681" w:type="dxa"/>
            <w:vMerge/>
            <w:vAlign w:val="center"/>
          </w:tcPr>
          <w:p w14:paraId="06D6F377" w14:textId="77777777" w:rsidR="001160AC" w:rsidRPr="00DD765A" w:rsidRDefault="001160AC">
            <w:pPr>
              <w:pStyle w:val="afffffffffa"/>
            </w:pPr>
          </w:p>
        </w:tc>
        <w:tc>
          <w:tcPr>
            <w:tcW w:w="3533" w:type="dxa"/>
            <w:gridSpan w:val="2"/>
            <w:vAlign w:val="center"/>
          </w:tcPr>
          <w:p w14:paraId="7F46D70C" w14:textId="77777777" w:rsidR="001160AC" w:rsidRPr="00DD765A" w:rsidRDefault="00000000">
            <w:pPr>
              <w:pStyle w:val="afffffffffa"/>
              <w:jc w:val="both"/>
            </w:pPr>
            <w:r w:rsidRPr="00DD765A">
              <w:rPr>
                <w:rFonts w:hint="eastAsia"/>
              </w:rPr>
              <w:t>是否存在泄漏及其引起的异常</w:t>
            </w:r>
          </w:p>
        </w:tc>
        <w:tc>
          <w:tcPr>
            <w:tcW w:w="2029" w:type="dxa"/>
            <w:vAlign w:val="center"/>
          </w:tcPr>
          <w:p w14:paraId="5BB4D7C0" w14:textId="77777777" w:rsidR="001160AC" w:rsidRPr="00DD765A" w:rsidRDefault="001160AC">
            <w:pPr>
              <w:pStyle w:val="afffffffffa"/>
              <w:jc w:val="both"/>
            </w:pPr>
          </w:p>
        </w:tc>
        <w:tc>
          <w:tcPr>
            <w:tcW w:w="1488" w:type="dxa"/>
            <w:vAlign w:val="center"/>
          </w:tcPr>
          <w:p w14:paraId="43C5CC46" w14:textId="77777777" w:rsidR="001160AC" w:rsidRPr="00DD765A" w:rsidRDefault="001160AC">
            <w:pPr>
              <w:pStyle w:val="afffffffffa"/>
              <w:jc w:val="both"/>
            </w:pPr>
          </w:p>
        </w:tc>
      </w:tr>
      <w:tr w:rsidR="00DD765A" w:rsidRPr="00DD765A" w14:paraId="2D511572" w14:textId="77777777">
        <w:trPr>
          <w:trHeight w:val="397"/>
          <w:jc w:val="center"/>
        </w:trPr>
        <w:tc>
          <w:tcPr>
            <w:tcW w:w="1681" w:type="dxa"/>
            <w:vMerge/>
            <w:vAlign w:val="center"/>
          </w:tcPr>
          <w:p w14:paraId="596826A1" w14:textId="77777777" w:rsidR="001160AC" w:rsidRPr="00DD765A" w:rsidRDefault="001160AC">
            <w:pPr>
              <w:pStyle w:val="afffffffffa"/>
            </w:pPr>
          </w:p>
        </w:tc>
        <w:tc>
          <w:tcPr>
            <w:tcW w:w="3533" w:type="dxa"/>
            <w:gridSpan w:val="2"/>
            <w:vAlign w:val="center"/>
          </w:tcPr>
          <w:p w14:paraId="0B9EC868" w14:textId="77777777" w:rsidR="001160AC" w:rsidRPr="00DD765A" w:rsidRDefault="00000000">
            <w:pPr>
              <w:pStyle w:val="afffffffffa"/>
              <w:jc w:val="both"/>
            </w:pPr>
            <w:r w:rsidRPr="00DD765A">
              <w:rPr>
                <w:rFonts w:hint="eastAsia"/>
              </w:rPr>
              <w:t>安全保护装置运行状况有无异常</w:t>
            </w:r>
          </w:p>
        </w:tc>
        <w:tc>
          <w:tcPr>
            <w:tcW w:w="2029" w:type="dxa"/>
            <w:vAlign w:val="center"/>
          </w:tcPr>
          <w:p w14:paraId="657AF00E" w14:textId="77777777" w:rsidR="001160AC" w:rsidRPr="00DD765A" w:rsidRDefault="001160AC">
            <w:pPr>
              <w:pStyle w:val="afffffffffa"/>
              <w:jc w:val="both"/>
            </w:pPr>
          </w:p>
        </w:tc>
        <w:tc>
          <w:tcPr>
            <w:tcW w:w="1488" w:type="dxa"/>
            <w:vAlign w:val="center"/>
          </w:tcPr>
          <w:p w14:paraId="385844B8" w14:textId="77777777" w:rsidR="001160AC" w:rsidRPr="00DD765A" w:rsidRDefault="001160AC">
            <w:pPr>
              <w:pStyle w:val="afffffffffa"/>
              <w:jc w:val="both"/>
            </w:pPr>
          </w:p>
        </w:tc>
      </w:tr>
      <w:tr w:rsidR="00DD765A" w:rsidRPr="00DD765A" w14:paraId="1F8446CB" w14:textId="77777777">
        <w:trPr>
          <w:trHeight w:val="397"/>
          <w:jc w:val="center"/>
        </w:trPr>
        <w:tc>
          <w:tcPr>
            <w:tcW w:w="1681" w:type="dxa"/>
            <w:vMerge/>
            <w:vAlign w:val="center"/>
          </w:tcPr>
          <w:p w14:paraId="1AB07EA6" w14:textId="77777777" w:rsidR="001160AC" w:rsidRPr="00DD765A" w:rsidRDefault="001160AC">
            <w:pPr>
              <w:pStyle w:val="afffffffffa"/>
            </w:pPr>
          </w:p>
        </w:tc>
        <w:tc>
          <w:tcPr>
            <w:tcW w:w="3533" w:type="dxa"/>
            <w:gridSpan w:val="2"/>
            <w:vAlign w:val="center"/>
          </w:tcPr>
          <w:p w14:paraId="7FF75DAC" w14:textId="77777777" w:rsidR="001160AC" w:rsidRPr="00DD765A" w:rsidRDefault="00000000">
            <w:pPr>
              <w:pStyle w:val="afffffffffa"/>
              <w:jc w:val="both"/>
            </w:pPr>
            <w:r w:rsidRPr="00DD765A">
              <w:rPr>
                <w:rFonts w:hint="eastAsia"/>
              </w:rPr>
              <w:t>异常天气等状况对特殊地段管道有无影响</w:t>
            </w:r>
          </w:p>
        </w:tc>
        <w:tc>
          <w:tcPr>
            <w:tcW w:w="2029" w:type="dxa"/>
            <w:vAlign w:val="center"/>
          </w:tcPr>
          <w:p w14:paraId="4FD1989A" w14:textId="77777777" w:rsidR="001160AC" w:rsidRPr="00DD765A" w:rsidRDefault="001160AC">
            <w:pPr>
              <w:pStyle w:val="afffffffffa"/>
              <w:jc w:val="both"/>
            </w:pPr>
          </w:p>
        </w:tc>
        <w:tc>
          <w:tcPr>
            <w:tcW w:w="1488" w:type="dxa"/>
            <w:vAlign w:val="center"/>
          </w:tcPr>
          <w:p w14:paraId="36D8355F" w14:textId="77777777" w:rsidR="001160AC" w:rsidRPr="00DD765A" w:rsidRDefault="001160AC">
            <w:pPr>
              <w:pStyle w:val="afffffffffa"/>
              <w:jc w:val="both"/>
            </w:pPr>
          </w:p>
        </w:tc>
      </w:tr>
      <w:tr w:rsidR="00DD765A" w:rsidRPr="00DD765A" w14:paraId="73EB2900" w14:textId="77777777">
        <w:trPr>
          <w:trHeight w:val="397"/>
          <w:jc w:val="center"/>
        </w:trPr>
        <w:tc>
          <w:tcPr>
            <w:tcW w:w="1681" w:type="dxa"/>
            <w:vMerge/>
            <w:vAlign w:val="center"/>
          </w:tcPr>
          <w:p w14:paraId="309CA5F3" w14:textId="77777777" w:rsidR="001160AC" w:rsidRPr="00DD765A" w:rsidRDefault="001160AC">
            <w:pPr>
              <w:pStyle w:val="afffffffffa"/>
            </w:pPr>
          </w:p>
        </w:tc>
        <w:tc>
          <w:tcPr>
            <w:tcW w:w="3533" w:type="dxa"/>
            <w:gridSpan w:val="2"/>
            <w:vAlign w:val="center"/>
          </w:tcPr>
          <w:p w14:paraId="04972AB5" w14:textId="77777777" w:rsidR="001160AC" w:rsidRPr="00DD765A" w:rsidRDefault="00000000">
            <w:pPr>
              <w:pStyle w:val="afffffffffa"/>
              <w:jc w:val="both"/>
            </w:pPr>
            <w:r w:rsidRPr="00DD765A">
              <w:rPr>
                <w:rFonts w:hint="eastAsia"/>
              </w:rPr>
              <w:t>巡查的其他异常情况</w:t>
            </w:r>
          </w:p>
        </w:tc>
        <w:tc>
          <w:tcPr>
            <w:tcW w:w="2029" w:type="dxa"/>
            <w:vAlign w:val="center"/>
          </w:tcPr>
          <w:p w14:paraId="364E038C" w14:textId="77777777" w:rsidR="001160AC" w:rsidRPr="00DD765A" w:rsidRDefault="001160AC">
            <w:pPr>
              <w:pStyle w:val="afffffffffa"/>
              <w:jc w:val="both"/>
            </w:pPr>
          </w:p>
        </w:tc>
        <w:tc>
          <w:tcPr>
            <w:tcW w:w="1488" w:type="dxa"/>
            <w:vAlign w:val="center"/>
          </w:tcPr>
          <w:p w14:paraId="69EAE8A0" w14:textId="77777777" w:rsidR="001160AC" w:rsidRPr="00DD765A" w:rsidRDefault="001160AC">
            <w:pPr>
              <w:pStyle w:val="afffffffffa"/>
              <w:jc w:val="both"/>
            </w:pPr>
          </w:p>
        </w:tc>
      </w:tr>
      <w:tr w:rsidR="00DD765A" w:rsidRPr="00DD765A" w14:paraId="44F1B665" w14:textId="77777777">
        <w:trPr>
          <w:trHeight w:val="397"/>
          <w:jc w:val="center"/>
        </w:trPr>
        <w:tc>
          <w:tcPr>
            <w:tcW w:w="1681" w:type="dxa"/>
            <w:vMerge w:val="restart"/>
            <w:vAlign w:val="center"/>
          </w:tcPr>
          <w:p w14:paraId="1F90CDE7" w14:textId="77777777" w:rsidR="001160AC" w:rsidRPr="00DD765A" w:rsidRDefault="00000000">
            <w:pPr>
              <w:pStyle w:val="afffffffffa"/>
            </w:pPr>
            <w:r w:rsidRPr="00DD765A">
              <w:rPr>
                <w:rFonts w:hint="eastAsia"/>
              </w:rPr>
              <w:t>相关安全保护装置及附属设施日常维护</w:t>
            </w:r>
          </w:p>
        </w:tc>
        <w:tc>
          <w:tcPr>
            <w:tcW w:w="3533" w:type="dxa"/>
            <w:gridSpan w:val="2"/>
            <w:vAlign w:val="center"/>
          </w:tcPr>
          <w:p w14:paraId="1137D5C9" w14:textId="77777777" w:rsidR="001160AC" w:rsidRPr="00DD765A" w:rsidRDefault="00000000">
            <w:pPr>
              <w:pStyle w:val="afffffffffa"/>
              <w:jc w:val="both"/>
            </w:pPr>
            <w:r w:rsidRPr="00DD765A">
              <w:rPr>
                <w:rFonts w:hint="eastAsia"/>
              </w:rPr>
              <w:t>阀门井等土建结构设施</w:t>
            </w:r>
          </w:p>
        </w:tc>
        <w:tc>
          <w:tcPr>
            <w:tcW w:w="2029" w:type="dxa"/>
            <w:vAlign w:val="center"/>
          </w:tcPr>
          <w:p w14:paraId="261142B5" w14:textId="77777777" w:rsidR="001160AC" w:rsidRPr="00DD765A" w:rsidRDefault="001160AC">
            <w:pPr>
              <w:pStyle w:val="afffffffffa"/>
              <w:jc w:val="both"/>
            </w:pPr>
          </w:p>
        </w:tc>
        <w:tc>
          <w:tcPr>
            <w:tcW w:w="1488" w:type="dxa"/>
            <w:vAlign w:val="center"/>
          </w:tcPr>
          <w:p w14:paraId="7F38E68D" w14:textId="77777777" w:rsidR="001160AC" w:rsidRPr="00DD765A" w:rsidRDefault="001160AC">
            <w:pPr>
              <w:pStyle w:val="afffffffffa"/>
              <w:jc w:val="both"/>
            </w:pPr>
          </w:p>
        </w:tc>
      </w:tr>
      <w:tr w:rsidR="00DD765A" w:rsidRPr="00DD765A" w14:paraId="642E9715" w14:textId="77777777">
        <w:trPr>
          <w:trHeight w:val="397"/>
          <w:jc w:val="center"/>
        </w:trPr>
        <w:tc>
          <w:tcPr>
            <w:tcW w:w="1681" w:type="dxa"/>
            <w:vMerge/>
            <w:vAlign w:val="center"/>
          </w:tcPr>
          <w:p w14:paraId="07EF0E3F" w14:textId="77777777" w:rsidR="001160AC" w:rsidRPr="00DD765A" w:rsidRDefault="001160AC">
            <w:pPr>
              <w:pStyle w:val="afffffffffa"/>
              <w:jc w:val="both"/>
            </w:pPr>
          </w:p>
        </w:tc>
        <w:tc>
          <w:tcPr>
            <w:tcW w:w="3533" w:type="dxa"/>
            <w:gridSpan w:val="2"/>
            <w:vAlign w:val="center"/>
          </w:tcPr>
          <w:p w14:paraId="79023A49" w14:textId="77777777" w:rsidR="001160AC" w:rsidRPr="00DD765A" w:rsidRDefault="00000000">
            <w:pPr>
              <w:pStyle w:val="afffffffffa"/>
              <w:jc w:val="both"/>
            </w:pPr>
            <w:r w:rsidRPr="00DD765A">
              <w:rPr>
                <w:rFonts w:hint="eastAsia"/>
              </w:rPr>
              <w:t>阀门井开启关闭状态</w:t>
            </w:r>
          </w:p>
        </w:tc>
        <w:tc>
          <w:tcPr>
            <w:tcW w:w="2029" w:type="dxa"/>
            <w:vAlign w:val="center"/>
          </w:tcPr>
          <w:p w14:paraId="6582F396" w14:textId="77777777" w:rsidR="001160AC" w:rsidRPr="00DD765A" w:rsidRDefault="001160AC">
            <w:pPr>
              <w:pStyle w:val="afffffffffa"/>
              <w:jc w:val="both"/>
            </w:pPr>
          </w:p>
        </w:tc>
        <w:tc>
          <w:tcPr>
            <w:tcW w:w="1488" w:type="dxa"/>
            <w:vAlign w:val="center"/>
          </w:tcPr>
          <w:p w14:paraId="6BC79F13" w14:textId="77777777" w:rsidR="001160AC" w:rsidRPr="00DD765A" w:rsidRDefault="001160AC">
            <w:pPr>
              <w:pStyle w:val="afffffffffa"/>
              <w:jc w:val="both"/>
            </w:pPr>
          </w:p>
        </w:tc>
      </w:tr>
      <w:tr w:rsidR="00DD765A" w:rsidRPr="00DD765A" w14:paraId="59BCCB45" w14:textId="77777777">
        <w:trPr>
          <w:trHeight w:val="397"/>
          <w:jc w:val="center"/>
        </w:trPr>
        <w:tc>
          <w:tcPr>
            <w:tcW w:w="1681" w:type="dxa"/>
            <w:vMerge/>
            <w:vAlign w:val="center"/>
          </w:tcPr>
          <w:p w14:paraId="6A66F225" w14:textId="77777777" w:rsidR="001160AC" w:rsidRPr="00DD765A" w:rsidRDefault="001160AC">
            <w:pPr>
              <w:pStyle w:val="afffffffffa"/>
              <w:jc w:val="both"/>
            </w:pPr>
          </w:p>
        </w:tc>
        <w:tc>
          <w:tcPr>
            <w:tcW w:w="3533" w:type="dxa"/>
            <w:gridSpan w:val="2"/>
            <w:vAlign w:val="center"/>
          </w:tcPr>
          <w:p w14:paraId="0A645667" w14:textId="77777777" w:rsidR="001160AC" w:rsidRPr="00DD765A" w:rsidRDefault="00000000">
            <w:pPr>
              <w:pStyle w:val="afffffffffa"/>
              <w:jc w:val="both"/>
            </w:pPr>
            <w:r w:rsidRPr="00DD765A">
              <w:rPr>
                <w:rFonts w:hint="eastAsia"/>
              </w:rPr>
              <w:t>补偿器是否变形</w:t>
            </w:r>
          </w:p>
        </w:tc>
        <w:tc>
          <w:tcPr>
            <w:tcW w:w="2029" w:type="dxa"/>
            <w:vAlign w:val="center"/>
          </w:tcPr>
          <w:p w14:paraId="4653628B" w14:textId="77777777" w:rsidR="001160AC" w:rsidRPr="00DD765A" w:rsidRDefault="001160AC">
            <w:pPr>
              <w:pStyle w:val="afffffffffa"/>
              <w:jc w:val="both"/>
            </w:pPr>
          </w:p>
        </w:tc>
        <w:tc>
          <w:tcPr>
            <w:tcW w:w="1488" w:type="dxa"/>
            <w:vAlign w:val="center"/>
          </w:tcPr>
          <w:p w14:paraId="07F84006" w14:textId="77777777" w:rsidR="001160AC" w:rsidRPr="00DD765A" w:rsidRDefault="001160AC">
            <w:pPr>
              <w:pStyle w:val="afffffffffa"/>
              <w:jc w:val="both"/>
            </w:pPr>
          </w:p>
        </w:tc>
      </w:tr>
      <w:tr w:rsidR="00DD765A" w:rsidRPr="00DD765A" w14:paraId="6C86A792" w14:textId="77777777">
        <w:trPr>
          <w:trHeight w:val="397"/>
          <w:jc w:val="center"/>
        </w:trPr>
        <w:tc>
          <w:tcPr>
            <w:tcW w:w="1681" w:type="dxa"/>
            <w:vMerge/>
            <w:vAlign w:val="center"/>
          </w:tcPr>
          <w:p w14:paraId="3ACEEC89" w14:textId="77777777" w:rsidR="001160AC" w:rsidRPr="00DD765A" w:rsidRDefault="001160AC">
            <w:pPr>
              <w:pStyle w:val="afffffffffa"/>
              <w:jc w:val="both"/>
            </w:pPr>
          </w:p>
        </w:tc>
        <w:tc>
          <w:tcPr>
            <w:tcW w:w="3533" w:type="dxa"/>
            <w:gridSpan w:val="2"/>
            <w:vAlign w:val="center"/>
          </w:tcPr>
          <w:p w14:paraId="2F550EC6" w14:textId="77777777" w:rsidR="001160AC" w:rsidRPr="00DD765A" w:rsidRDefault="00000000">
            <w:pPr>
              <w:pStyle w:val="afffffffffa"/>
              <w:jc w:val="both"/>
            </w:pPr>
            <w:r w:rsidRPr="00DD765A">
              <w:rPr>
                <w:rFonts w:hint="eastAsia"/>
              </w:rPr>
              <w:t>调压器是否正常运行</w:t>
            </w:r>
          </w:p>
        </w:tc>
        <w:tc>
          <w:tcPr>
            <w:tcW w:w="2029" w:type="dxa"/>
            <w:vAlign w:val="center"/>
          </w:tcPr>
          <w:p w14:paraId="6D2494F3" w14:textId="77777777" w:rsidR="001160AC" w:rsidRPr="00DD765A" w:rsidRDefault="001160AC">
            <w:pPr>
              <w:pStyle w:val="afffffffffa"/>
              <w:jc w:val="both"/>
            </w:pPr>
          </w:p>
        </w:tc>
        <w:tc>
          <w:tcPr>
            <w:tcW w:w="1488" w:type="dxa"/>
            <w:vAlign w:val="center"/>
          </w:tcPr>
          <w:p w14:paraId="2F731202" w14:textId="77777777" w:rsidR="001160AC" w:rsidRPr="00DD765A" w:rsidRDefault="001160AC">
            <w:pPr>
              <w:pStyle w:val="afffffffffa"/>
              <w:jc w:val="both"/>
            </w:pPr>
          </w:p>
        </w:tc>
      </w:tr>
      <w:tr w:rsidR="00DD765A" w:rsidRPr="00DD765A" w14:paraId="29EF2AF4" w14:textId="77777777">
        <w:trPr>
          <w:trHeight w:val="397"/>
          <w:jc w:val="center"/>
        </w:trPr>
        <w:tc>
          <w:tcPr>
            <w:tcW w:w="1681" w:type="dxa"/>
            <w:vMerge/>
            <w:vAlign w:val="center"/>
          </w:tcPr>
          <w:p w14:paraId="04D78BDF" w14:textId="77777777" w:rsidR="001160AC" w:rsidRPr="00DD765A" w:rsidRDefault="001160AC">
            <w:pPr>
              <w:pStyle w:val="afffffffffa"/>
              <w:jc w:val="both"/>
            </w:pPr>
          </w:p>
        </w:tc>
        <w:tc>
          <w:tcPr>
            <w:tcW w:w="3533" w:type="dxa"/>
            <w:gridSpan w:val="2"/>
            <w:vAlign w:val="center"/>
          </w:tcPr>
          <w:p w14:paraId="5C1D98FE" w14:textId="77777777" w:rsidR="001160AC" w:rsidRPr="00DD765A" w:rsidRDefault="00000000">
            <w:pPr>
              <w:pStyle w:val="afffffffffa"/>
              <w:jc w:val="both"/>
            </w:pPr>
            <w:r w:rsidRPr="00DD765A">
              <w:rPr>
                <w:rFonts w:hint="eastAsia"/>
              </w:rPr>
              <w:t>安全保护装置是否检定合格并在有效期</w:t>
            </w:r>
          </w:p>
        </w:tc>
        <w:tc>
          <w:tcPr>
            <w:tcW w:w="2029" w:type="dxa"/>
            <w:vAlign w:val="center"/>
          </w:tcPr>
          <w:p w14:paraId="76831DD7" w14:textId="77777777" w:rsidR="001160AC" w:rsidRPr="00DD765A" w:rsidRDefault="001160AC">
            <w:pPr>
              <w:pStyle w:val="afffffffffa"/>
              <w:jc w:val="both"/>
            </w:pPr>
          </w:p>
        </w:tc>
        <w:tc>
          <w:tcPr>
            <w:tcW w:w="1488" w:type="dxa"/>
            <w:vAlign w:val="center"/>
          </w:tcPr>
          <w:p w14:paraId="1F1CAB95" w14:textId="77777777" w:rsidR="001160AC" w:rsidRPr="00DD765A" w:rsidRDefault="001160AC">
            <w:pPr>
              <w:pStyle w:val="afffffffffa"/>
              <w:jc w:val="both"/>
            </w:pPr>
          </w:p>
        </w:tc>
      </w:tr>
      <w:tr w:rsidR="00DD765A" w:rsidRPr="00DD765A" w14:paraId="4FA1AF13" w14:textId="77777777">
        <w:trPr>
          <w:trHeight w:val="397"/>
          <w:jc w:val="center"/>
        </w:trPr>
        <w:tc>
          <w:tcPr>
            <w:tcW w:w="1681" w:type="dxa"/>
            <w:vMerge/>
            <w:vAlign w:val="center"/>
          </w:tcPr>
          <w:p w14:paraId="574F927A" w14:textId="77777777" w:rsidR="001160AC" w:rsidRPr="00DD765A" w:rsidRDefault="001160AC">
            <w:pPr>
              <w:pStyle w:val="afffffffffa"/>
              <w:jc w:val="both"/>
            </w:pPr>
          </w:p>
        </w:tc>
        <w:tc>
          <w:tcPr>
            <w:tcW w:w="3533" w:type="dxa"/>
            <w:gridSpan w:val="2"/>
            <w:vAlign w:val="center"/>
          </w:tcPr>
          <w:p w14:paraId="22B3493C" w14:textId="77777777" w:rsidR="001160AC" w:rsidRPr="00DD765A" w:rsidRDefault="00000000">
            <w:pPr>
              <w:pStyle w:val="afffffffffa"/>
              <w:jc w:val="both"/>
            </w:pPr>
            <w:r w:rsidRPr="00DD765A">
              <w:rPr>
                <w:rFonts w:hint="eastAsia"/>
              </w:rPr>
              <w:t>阴极保护装置是否正常运行</w:t>
            </w:r>
          </w:p>
        </w:tc>
        <w:tc>
          <w:tcPr>
            <w:tcW w:w="2029" w:type="dxa"/>
            <w:vAlign w:val="center"/>
          </w:tcPr>
          <w:p w14:paraId="530D4063" w14:textId="77777777" w:rsidR="001160AC" w:rsidRPr="00DD765A" w:rsidRDefault="001160AC">
            <w:pPr>
              <w:pStyle w:val="afffffffffa"/>
              <w:jc w:val="both"/>
            </w:pPr>
          </w:p>
        </w:tc>
        <w:tc>
          <w:tcPr>
            <w:tcW w:w="1488" w:type="dxa"/>
            <w:vAlign w:val="center"/>
          </w:tcPr>
          <w:p w14:paraId="3E6BFBA5" w14:textId="77777777" w:rsidR="001160AC" w:rsidRPr="00DD765A" w:rsidRDefault="001160AC">
            <w:pPr>
              <w:pStyle w:val="afffffffffa"/>
              <w:jc w:val="both"/>
            </w:pPr>
          </w:p>
        </w:tc>
      </w:tr>
      <w:tr w:rsidR="00DD765A" w:rsidRPr="00DD765A" w14:paraId="2C096BC5" w14:textId="77777777">
        <w:trPr>
          <w:trHeight w:val="397"/>
          <w:jc w:val="center"/>
        </w:trPr>
        <w:tc>
          <w:tcPr>
            <w:tcW w:w="1681" w:type="dxa"/>
            <w:vMerge/>
            <w:vAlign w:val="center"/>
          </w:tcPr>
          <w:p w14:paraId="08C64658" w14:textId="77777777" w:rsidR="001160AC" w:rsidRPr="00DD765A" w:rsidRDefault="001160AC">
            <w:pPr>
              <w:pStyle w:val="afffffffffa"/>
              <w:jc w:val="both"/>
            </w:pPr>
          </w:p>
        </w:tc>
        <w:tc>
          <w:tcPr>
            <w:tcW w:w="3533" w:type="dxa"/>
            <w:gridSpan w:val="2"/>
            <w:vAlign w:val="center"/>
          </w:tcPr>
          <w:p w14:paraId="39855AA9" w14:textId="77777777" w:rsidR="001160AC" w:rsidRPr="00DD765A" w:rsidRDefault="00000000">
            <w:pPr>
              <w:pStyle w:val="afffffffffa"/>
              <w:jc w:val="both"/>
            </w:pPr>
            <w:r w:rsidRPr="00DD765A">
              <w:rPr>
                <w:rFonts w:hint="eastAsia"/>
              </w:rPr>
              <w:t>地面标志是否缺失、修复、补全</w:t>
            </w:r>
          </w:p>
        </w:tc>
        <w:tc>
          <w:tcPr>
            <w:tcW w:w="2029" w:type="dxa"/>
            <w:vAlign w:val="center"/>
          </w:tcPr>
          <w:p w14:paraId="4BF3E42E" w14:textId="77777777" w:rsidR="001160AC" w:rsidRPr="00DD765A" w:rsidRDefault="001160AC">
            <w:pPr>
              <w:pStyle w:val="afffffffffa"/>
              <w:jc w:val="both"/>
            </w:pPr>
          </w:p>
        </w:tc>
        <w:tc>
          <w:tcPr>
            <w:tcW w:w="1488" w:type="dxa"/>
            <w:vAlign w:val="center"/>
          </w:tcPr>
          <w:p w14:paraId="668589EE" w14:textId="77777777" w:rsidR="001160AC" w:rsidRPr="00DD765A" w:rsidRDefault="001160AC">
            <w:pPr>
              <w:pStyle w:val="afffffffffa"/>
              <w:jc w:val="both"/>
            </w:pPr>
          </w:p>
        </w:tc>
      </w:tr>
      <w:tr w:rsidR="00DD765A" w:rsidRPr="00DD765A" w14:paraId="6736EF60" w14:textId="77777777">
        <w:trPr>
          <w:trHeight w:val="397"/>
          <w:jc w:val="center"/>
        </w:trPr>
        <w:tc>
          <w:tcPr>
            <w:tcW w:w="8731" w:type="dxa"/>
            <w:gridSpan w:val="5"/>
            <w:vAlign w:val="center"/>
          </w:tcPr>
          <w:p w14:paraId="00782529" w14:textId="77777777" w:rsidR="001160AC" w:rsidRPr="00DD765A" w:rsidRDefault="00000000">
            <w:pPr>
              <w:pStyle w:val="afffffffffa"/>
              <w:jc w:val="both"/>
            </w:pPr>
            <w:r w:rsidRPr="00DD765A">
              <w:rPr>
                <w:rFonts w:hint="eastAsia"/>
              </w:rPr>
              <w:t>日常维护保养问题处理及相应说明：</w:t>
            </w:r>
          </w:p>
          <w:p w14:paraId="1C36390A" w14:textId="77777777" w:rsidR="001160AC" w:rsidRPr="00DD765A" w:rsidRDefault="001160AC">
            <w:pPr>
              <w:pStyle w:val="afffffffffa"/>
              <w:jc w:val="both"/>
            </w:pPr>
          </w:p>
        </w:tc>
      </w:tr>
      <w:tr w:rsidR="00DD765A" w:rsidRPr="00DD765A" w14:paraId="3DCDF5F8" w14:textId="77777777">
        <w:trPr>
          <w:trHeight w:val="397"/>
          <w:jc w:val="center"/>
        </w:trPr>
        <w:tc>
          <w:tcPr>
            <w:tcW w:w="4365" w:type="dxa"/>
            <w:gridSpan w:val="2"/>
            <w:vAlign w:val="center"/>
          </w:tcPr>
          <w:p w14:paraId="418A2ACD" w14:textId="77777777" w:rsidR="001160AC" w:rsidRPr="00DD765A" w:rsidRDefault="00000000">
            <w:pPr>
              <w:pStyle w:val="afffffffffa"/>
              <w:jc w:val="both"/>
            </w:pPr>
            <w:r w:rsidRPr="00DD765A">
              <w:rPr>
                <w:rFonts w:hint="eastAsia"/>
              </w:rPr>
              <w:t>维护人员：</w:t>
            </w:r>
          </w:p>
        </w:tc>
        <w:tc>
          <w:tcPr>
            <w:tcW w:w="4366" w:type="dxa"/>
            <w:gridSpan w:val="3"/>
            <w:vAlign w:val="center"/>
          </w:tcPr>
          <w:p w14:paraId="6C98D270" w14:textId="77777777" w:rsidR="001160AC" w:rsidRPr="00DD765A" w:rsidRDefault="00000000">
            <w:pPr>
              <w:pStyle w:val="afffffffffa"/>
              <w:jc w:val="both"/>
            </w:pPr>
            <w:r w:rsidRPr="00DD765A">
              <w:rPr>
                <w:rFonts w:hint="eastAsia"/>
              </w:rPr>
              <w:t>日期：</w:t>
            </w:r>
          </w:p>
        </w:tc>
      </w:tr>
      <w:tr w:rsidR="00DD765A" w:rsidRPr="00DD765A" w14:paraId="411735AD" w14:textId="77777777">
        <w:trPr>
          <w:trHeight w:val="397"/>
          <w:jc w:val="center"/>
        </w:trPr>
        <w:tc>
          <w:tcPr>
            <w:tcW w:w="4365" w:type="dxa"/>
            <w:gridSpan w:val="2"/>
            <w:vAlign w:val="center"/>
          </w:tcPr>
          <w:p w14:paraId="2161F87F" w14:textId="77777777" w:rsidR="001160AC" w:rsidRPr="00DD765A" w:rsidRDefault="00000000">
            <w:pPr>
              <w:pStyle w:val="afffffffffa"/>
              <w:jc w:val="both"/>
            </w:pPr>
            <w:r w:rsidRPr="00DD765A">
              <w:rPr>
                <w:rFonts w:hint="eastAsia"/>
              </w:rPr>
              <w:t>安全管理人员：</w:t>
            </w:r>
          </w:p>
        </w:tc>
        <w:tc>
          <w:tcPr>
            <w:tcW w:w="4366" w:type="dxa"/>
            <w:gridSpan w:val="3"/>
            <w:vAlign w:val="center"/>
          </w:tcPr>
          <w:p w14:paraId="4686EBF7" w14:textId="77777777" w:rsidR="001160AC" w:rsidRPr="00DD765A" w:rsidRDefault="00000000">
            <w:pPr>
              <w:pStyle w:val="afffffffffa"/>
              <w:jc w:val="both"/>
            </w:pPr>
            <w:r w:rsidRPr="00DD765A">
              <w:rPr>
                <w:rFonts w:hint="eastAsia"/>
              </w:rPr>
              <w:t>日期：</w:t>
            </w:r>
          </w:p>
        </w:tc>
      </w:tr>
    </w:tbl>
    <w:p w14:paraId="32730A9C" w14:textId="77777777" w:rsidR="001160AC" w:rsidRPr="00DD765A" w:rsidRDefault="00000000">
      <w:pPr>
        <w:pStyle w:val="afffff6"/>
        <w:ind w:firstLine="360"/>
        <w:rPr>
          <w:sz w:val="18"/>
          <w:szCs w:val="18"/>
        </w:rPr>
      </w:pPr>
      <w:r w:rsidRPr="00DD765A">
        <w:rPr>
          <w:rFonts w:hint="eastAsia"/>
          <w:sz w:val="18"/>
          <w:szCs w:val="18"/>
        </w:rPr>
        <w:t>注：无问题或者合格的检查项目在检查</w:t>
      </w:r>
      <w:proofErr w:type="gramStart"/>
      <w:r w:rsidRPr="00DD765A">
        <w:rPr>
          <w:rFonts w:hint="eastAsia"/>
          <w:sz w:val="18"/>
          <w:szCs w:val="18"/>
        </w:rPr>
        <w:t>结果栏打“√”</w:t>
      </w:r>
      <w:proofErr w:type="gramEnd"/>
      <w:r w:rsidRPr="00DD765A">
        <w:rPr>
          <w:rFonts w:hint="eastAsia"/>
          <w:sz w:val="18"/>
          <w:szCs w:val="18"/>
        </w:rPr>
        <w:t>；有问题或者不合格的检查项目在检查</w:t>
      </w:r>
      <w:proofErr w:type="gramStart"/>
      <w:r w:rsidRPr="00DD765A">
        <w:rPr>
          <w:rFonts w:hint="eastAsia"/>
          <w:sz w:val="18"/>
          <w:szCs w:val="18"/>
        </w:rPr>
        <w:t>结果栏打“×”</w:t>
      </w:r>
      <w:proofErr w:type="gramEnd"/>
      <w:r w:rsidRPr="00DD765A">
        <w:rPr>
          <w:rFonts w:hint="eastAsia"/>
          <w:sz w:val="18"/>
          <w:szCs w:val="18"/>
        </w:rPr>
        <w:t>，并在备注栏中说明；实际没有的检查项目在检查</w:t>
      </w:r>
      <w:proofErr w:type="gramStart"/>
      <w:r w:rsidRPr="00DD765A">
        <w:rPr>
          <w:rFonts w:hint="eastAsia"/>
          <w:sz w:val="18"/>
          <w:szCs w:val="18"/>
        </w:rPr>
        <w:t>结果栏划“－”</w:t>
      </w:r>
      <w:proofErr w:type="gramEnd"/>
      <w:r w:rsidRPr="00DD765A">
        <w:rPr>
          <w:rFonts w:hint="eastAsia"/>
          <w:sz w:val="18"/>
          <w:szCs w:val="18"/>
        </w:rPr>
        <w:t>；无法检查的项目在检查结果栏中划“△”，并且在备注栏中说明原因。</w:t>
      </w:r>
    </w:p>
    <w:p w14:paraId="026AD792" w14:textId="77777777" w:rsidR="001160AC" w:rsidRPr="00DD765A" w:rsidRDefault="001160AC">
      <w:pPr>
        <w:pStyle w:val="aff4"/>
        <w:numPr>
          <w:ilvl w:val="0"/>
          <w:numId w:val="0"/>
        </w:numPr>
        <w:spacing w:after="156"/>
      </w:pPr>
    </w:p>
    <w:p w14:paraId="57DCA7CC" w14:textId="77777777" w:rsidR="001160AC" w:rsidRPr="00DD765A" w:rsidRDefault="001160AC">
      <w:pPr>
        <w:pStyle w:val="afffff6"/>
        <w:ind w:firstLine="420"/>
      </w:pPr>
    </w:p>
    <w:p w14:paraId="471E19F3" w14:textId="77777777" w:rsidR="001160AC" w:rsidRPr="00DD765A" w:rsidRDefault="001160AC">
      <w:pPr>
        <w:pStyle w:val="afffff6"/>
        <w:ind w:firstLine="420"/>
      </w:pPr>
    </w:p>
    <w:p w14:paraId="68D64BC7" w14:textId="77777777" w:rsidR="001160AC" w:rsidRPr="00DD765A" w:rsidRDefault="001160AC">
      <w:pPr>
        <w:pStyle w:val="afffff6"/>
        <w:ind w:firstLineChars="0" w:firstLine="0"/>
      </w:pPr>
    </w:p>
    <w:p w14:paraId="0025FC98" w14:textId="77777777" w:rsidR="001160AC" w:rsidRPr="00DD765A" w:rsidRDefault="00000000">
      <w:pPr>
        <w:rPr>
          <w:rFonts w:ascii="黑体" w:eastAsia="黑体" w:hAnsi="黑体" w:cs="黑体" w:hint="eastAsia"/>
        </w:rPr>
      </w:pPr>
      <w:r w:rsidRPr="00DD765A">
        <w:rPr>
          <w:rFonts w:ascii="黑体" w:eastAsia="黑体" w:hAnsi="黑体" w:cs="黑体" w:hint="eastAsia"/>
        </w:rPr>
        <w:br w:type="page"/>
      </w:r>
    </w:p>
    <w:p w14:paraId="4C580AE4"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lastRenderedPageBreak/>
        <w:t>附 录 B</w:t>
      </w:r>
    </w:p>
    <w:p w14:paraId="68A6A518"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t>（规范性）</w:t>
      </w:r>
    </w:p>
    <w:p w14:paraId="5C1870E5" w14:textId="77777777" w:rsidR="001160AC" w:rsidRPr="00DD765A" w:rsidRDefault="00000000">
      <w:pPr>
        <w:pStyle w:val="afffffffffffc"/>
        <w:spacing w:line="300" w:lineRule="exact"/>
        <w:ind w:firstLineChars="0" w:firstLine="0"/>
        <w:jc w:val="center"/>
        <w:rPr>
          <w:rFonts w:ascii="黑体" w:eastAsia="黑体" w:hAnsi="黑体" w:cs="黑体" w:hint="eastAsia"/>
          <w:szCs w:val="21"/>
        </w:rPr>
      </w:pPr>
      <w:r w:rsidRPr="00DD765A">
        <w:rPr>
          <w:rFonts w:ascii="黑体" w:eastAsia="黑体" w:hAnsi="黑体" w:cs="黑体" w:hint="eastAsia"/>
          <w:szCs w:val="21"/>
        </w:rPr>
        <w:t>定期检查记录表</w:t>
      </w:r>
    </w:p>
    <w:p w14:paraId="30AFDF9A" w14:textId="77777777" w:rsidR="001160AC" w:rsidRPr="00DD765A" w:rsidRDefault="001160AC">
      <w:pPr>
        <w:pStyle w:val="afffffffffffc"/>
        <w:spacing w:line="300" w:lineRule="exact"/>
        <w:ind w:firstLineChars="0" w:firstLine="0"/>
        <w:jc w:val="center"/>
        <w:rPr>
          <w:rFonts w:ascii="黑体" w:eastAsia="黑体" w:hAnsi="黑体" w:cs="黑体" w:hint="eastAsia"/>
          <w:szCs w:val="21"/>
        </w:rPr>
      </w:pPr>
    </w:p>
    <w:p w14:paraId="6621EBB0" w14:textId="77777777" w:rsidR="001160AC" w:rsidRPr="00DD765A" w:rsidRDefault="00000000">
      <w:pPr>
        <w:pStyle w:val="afffffffffffc"/>
        <w:ind w:firstLineChars="300" w:firstLine="630"/>
        <w:rPr>
          <w:rFonts w:hAnsi="宋体" w:cs="宋体" w:hint="eastAsia"/>
          <w:szCs w:val="21"/>
        </w:rPr>
      </w:pPr>
      <w:r w:rsidRPr="00DD765A">
        <w:rPr>
          <w:rFonts w:hAnsi="宋体" w:cs="宋体" w:hint="eastAsia"/>
          <w:szCs w:val="21"/>
        </w:rPr>
        <w:t>管道名称：               管道起止位置：                        管道材质：</w:t>
      </w:r>
    </w:p>
    <w:p w14:paraId="3E5BA97C" w14:textId="77777777" w:rsidR="001160AC" w:rsidRPr="00DD765A" w:rsidRDefault="00000000">
      <w:pPr>
        <w:pStyle w:val="afffffffffffc"/>
        <w:ind w:firstLineChars="300" w:firstLine="630"/>
      </w:pPr>
      <w:r w:rsidRPr="00DD765A">
        <w:rPr>
          <w:rFonts w:hAnsi="宋体" w:cs="宋体" w:hint="eastAsia"/>
          <w:szCs w:val="21"/>
        </w:rPr>
        <w:t>管道长度：               设计压力：                            运行压力：</w:t>
      </w:r>
    </w:p>
    <w:tbl>
      <w:tblPr>
        <w:tblStyle w:val="affff8"/>
        <w:tblW w:w="9063" w:type="dxa"/>
        <w:jc w:val="center"/>
        <w:tblCellMar>
          <w:left w:w="0" w:type="dxa"/>
          <w:right w:w="0" w:type="dxa"/>
        </w:tblCellMar>
        <w:tblLook w:val="04A0" w:firstRow="1" w:lastRow="0" w:firstColumn="1" w:lastColumn="0" w:noHBand="0" w:noVBand="1"/>
      </w:tblPr>
      <w:tblGrid>
        <w:gridCol w:w="1188"/>
        <w:gridCol w:w="3348"/>
        <w:gridCol w:w="1094"/>
        <w:gridCol w:w="1788"/>
        <w:gridCol w:w="1645"/>
      </w:tblGrid>
      <w:tr w:rsidR="00DD765A" w:rsidRPr="00DD765A" w14:paraId="4BB0D15F" w14:textId="77777777">
        <w:trPr>
          <w:trHeight w:val="329"/>
          <w:tblHeader/>
          <w:jc w:val="center"/>
        </w:trPr>
        <w:tc>
          <w:tcPr>
            <w:tcW w:w="1188" w:type="dxa"/>
            <w:shd w:val="clear" w:color="auto" w:fill="auto"/>
            <w:vAlign w:val="center"/>
          </w:tcPr>
          <w:p w14:paraId="5D81DF20" w14:textId="77777777" w:rsidR="001160AC" w:rsidRPr="00DD765A" w:rsidRDefault="00000000">
            <w:pPr>
              <w:pStyle w:val="afffffffffa"/>
              <w:adjustRightInd w:val="0"/>
              <w:snapToGrid w:val="0"/>
            </w:pPr>
            <w:r w:rsidRPr="00DD765A">
              <w:rPr>
                <w:rFonts w:hint="eastAsia"/>
              </w:rPr>
              <w:t>检查项目</w:t>
            </w:r>
          </w:p>
        </w:tc>
        <w:tc>
          <w:tcPr>
            <w:tcW w:w="4442" w:type="dxa"/>
            <w:gridSpan w:val="2"/>
            <w:shd w:val="clear" w:color="auto" w:fill="auto"/>
            <w:vAlign w:val="center"/>
          </w:tcPr>
          <w:p w14:paraId="5A59A9BD" w14:textId="77777777" w:rsidR="001160AC" w:rsidRPr="00DD765A" w:rsidRDefault="00000000">
            <w:pPr>
              <w:pStyle w:val="afffffffffa"/>
              <w:adjustRightInd w:val="0"/>
              <w:snapToGrid w:val="0"/>
            </w:pPr>
            <w:r w:rsidRPr="00DD765A">
              <w:rPr>
                <w:rFonts w:hint="eastAsia"/>
              </w:rPr>
              <w:t>检查内容</w:t>
            </w:r>
          </w:p>
        </w:tc>
        <w:tc>
          <w:tcPr>
            <w:tcW w:w="1788" w:type="dxa"/>
            <w:shd w:val="clear" w:color="auto" w:fill="auto"/>
            <w:vAlign w:val="center"/>
          </w:tcPr>
          <w:p w14:paraId="3CD18CB4" w14:textId="77777777" w:rsidR="001160AC" w:rsidRPr="00DD765A" w:rsidRDefault="00000000">
            <w:pPr>
              <w:pStyle w:val="afffffffffa"/>
              <w:adjustRightInd w:val="0"/>
              <w:snapToGrid w:val="0"/>
            </w:pPr>
            <w:r w:rsidRPr="00DD765A">
              <w:rPr>
                <w:rFonts w:hint="eastAsia"/>
              </w:rPr>
              <w:t>检查结果</w:t>
            </w:r>
          </w:p>
        </w:tc>
        <w:tc>
          <w:tcPr>
            <w:tcW w:w="1645" w:type="dxa"/>
            <w:shd w:val="clear" w:color="auto" w:fill="auto"/>
            <w:vAlign w:val="center"/>
          </w:tcPr>
          <w:p w14:paraId="4E0FB573" w14:textId="77777777" w:rsidR="001160AC" w:rsidRPr="00DD765A" w:rsidRDefault="00000000">
            <w:pPr>
              <w:pStyle w:val="afffffffffa"/>
              <w:adjustRightInd w:val="0"/>
              <w:snapToGrid w:val="0"/>
            </w:pPr>
            <w:r w:rsidRPr="00DD765A">
              <w:rPr>
                <w:rFonts w:hint="eastAsia"/>
              </w:rPr>
              <w:t>备注</w:t>
            </w:r>
          </w:p>
        </w:tc>
      </w:tr>
      <w:tr w:rsidR="00DD765A" w:rsidRPr="00DD765A" w14:paraId="7F1C61D3" w14:textId="77777777">
        <w:trPr>
          <w:trHeight w:val="329"/>
          <w:jc w:val="center"/>
        </w:trPr>
        <w:tc>
          <w:tcPr>
            <w:tcW w:w="1188" w:type="dxa"/>
            <w:vMerge w:val="restart"/>
            <w:shd w:val="clear" w:color="auto" w:fill="auto"/>
            <w:vAlign w:val="center"/>
          </w:tcPr>
          <w:p w14:paraId="595D061F" w14:textId="77777777" w:rsidR="001160AC" w:rsidRPr="00DD765A" w:rsidRDefault="00000000">
            <w:pPr>
              <w:pStyle w:val="afffffffffa"/>
              <w:adjustRightInd w:val="0"/>
              <w:snapToGrid w:val="0"/>
            </w:pPr>
            <w:r w:rsidRPr="00DD765A">
              <w:rPr>
                <w:rFonts w:hint="eastAsia"/>
              </w:rPr>
              <w:t>宏观检查</w:t>
            </w:r>
          </w:p>
        </w:tc>
        <w:tc>
          <w:tcPr>
            <w:tcW w:w="4442" w:type="dxa"/>
            <w:gridSpan w:val="2"/>
            <w:shd w:val="clear" w:color="auto" w:fill="auto"/>
            <w:vAlign w:val="center"/>
          </w:tcPr>
          <w:p w14:paraId="60C0C095" w14:textId="77777777" w:rsidR="001160AC" w:rsidRPr="00DD765A" w:rsidRDefault="00000000">
            <w:pPr>
              <w:pStyle w:val="afffffffffa"/>
              <w:widowControl w:val="0"/>
              <w:adjustRightInd w:val="0"/>
              <w:snapToGrid w:val="0"/>
              <w:jc w:val="left"/>
            </w:pPr>
            <w:r w:rsidRPr="00DD765A">
              <w:rPr>
                <w:rFonts w:hint="eastAsia"/>
              </w:rPr>
              <w:t>地面标志检查</w:t>
            </w:r>
          </w:p>
        </w:tc>
        <w:tc>
          <w:tcPr>
            <w:tcW w:w="1788" w:type="dxa"/>
            <w:shd w:val="clear" w:color="auto" w:fill="auto"/>
            <w:vAlign w:val="center"/>
          </w:tcPr>
          <w:p w14:paraId="5DA8EE7E" w14:textId="77777777" w:rsidR="001160AC" w:rsidRPr="00DD765A" w:rsidRDefault="001160AC">
            <w:pPr>
              <w:pStyle w:val="afffffffffa"/>
              <w:adjustRightInd w:val="0"/>
              <w:snapToGrid w:val="0"/>
            </w:pPr>
          </w:p>
        </w:tc>
        <w:tc>
          <w:tcPr>
            <w:tcW w:w="1645" w:type="dxa"/>
            <w:shd w:val="clear" w:color="auto" w:fill="auto"/>
            <w:vAlign w:val="center"/>
          </w:tcPr>
          <w:p w14:paraId="34D233DC" w14:textId="77777777" w:rsidR="001160AC" w:rsidRPr="00DD765A" w:rsidRDefault="001160AC">
            <w:pPr>
              <w:pStyle w:val="afffffffffa"/>
              <w:adjustRightInd w:val="0"/>
              <w:snapToGrid w:val="0"/>
            </w:pPr>
          </w:p>
        </w:tc>
      </w:tr>
      <w:tr w:rsidR="00DD765A" w:rsidRPr="00DD765A" w14:paraId="5D3BAF4E" w14:textId="77777777">
        <w:trPr>
          <w:trHeight w:val="329"/>
          <w:jc w:val="center"/>
        </w:trPr>
        <w:tc>
          <w:tcPr>
            <w:tcW w:w="1188" w:type="dxa"/>
            <w:vMerge/>
            <w:shd w:val="clear" w:color="auto" w:fill="auto"/>
            <w:vAlign w:val="center"/>
          </w:tcPr>
          <w:p w14:paraId="7EE1D2DC" w14:textId="77777777" w:rsidR="001160AC" w:rsidRPr="00DD765A" w:rsidRDefault="001160AC">
            <w:pPr>
              <w:pStyle w:val="afffffffffa"/>
              <w:adjustRightInd w:val="0"/>
              <w:snapToGrid w:val="0"/>
            </w:pPr>
          </w:p>
        </w:tc>
        <w:tc>
          <w:tcPr>
            <w:tcW w:w="4442" w:type="dxa"/>
            <w:gridSpan w:val="2"/>
            <w:shd w:val="clear" w:color="auto" w:fill="auto"/>
            <w:vAlign w:val="center"/>
          </w:tcPr>
          <w:p w14:paraId="386341D3" w14:textId="77777777" w:rsidR="001160AC" w:rsidRPr="00DD765A" w:rsidRDefault="00000000">
            <w:pPr>
              <w:pStyle w:val="afffffffffa"/>
              <w:widowControl w:val="0"/>
              <w:adjustRightInd w:val="0"/>
              <w:snapToGrid w:val="0"/>
              <w:jc w:val="left"/>
            </w:pPr>
            <w:r w:rsidRPr="00DD765A">
              <w:rPr>
                <w:rFonts w:hint="eastAsia"/>
              </w:rPr>
              <w:t>管道沿线地表环境调查</w:t>
            </w:r>
          </w:p>
        </w:tc>
        <w:tc>
          <w:tcPr>
            <w:tcW w:w="1788" w:type="dxa"/>
            <w:shd w:val="clear" w:color="auto" w:fill="auto"/>
            <w:vAlign w:val="center"/>
          </w:tcPr>
          <w:p w14:paraId="52E117E3" w14:textId="77777777" w:rsidR="001160AC" w:rsidRPr="00DD765A" w:rsidRDefault="001160AC">
            <w:pPr>
              <w:pStyle w:val="afffffffffa"/>
              <w:adjustRightInd w:val="0"/>
              <w:snapToGrid w:val="0"/>
            </w:pPr>
          </w:p>
        </w:tc>
        <w:tc>
          <w:tcPr>
            <w:tcW w:w="1645" w:type="dxa"/>
            <w:shd w:val="clear" w:color="auto" w:fill="auto"/>
            <w:vAlign w:val="center"/>
          </w:tcPr>
          <w:p w14:paraId="205E504F" w14:textId="77777777" w:rsidR="001160AC" w:rsidRPr="00DD765A" w:rsidRDefault="001160AC">
            <w:pPr>
              <w:pStyle w:val="afffffffffa"/>
              <w:adjustRightInd w:val="0"/>
              <w:snapToGrid w:val="0"/>
            </w:pPr>
          </w:p>
        </w:tc>
      </w:tr>
      <w:tr w:rsidR="00DD765A" w:rsidRPr="00DD765A" w14:paraId="6B043005" w14:textId="77777777">
        <w:trPr>
          <w:trHeight w:val="329"/>
          <w:jc w:val="center"/>
        </w:trPr>
        <w:tc>
          <w:tcPr>
            <w:tcW w:w="1188" w:type="dxa"/>
            <w:vMerge/>
            <w:shd w:val="clear" w:color="auto" w:fill="auto"/>
            <w:vAlign w:val="center"/>
          </w:tcPr>
          <w:p w14:paraId="55C11D8C" w14:textId="77777777" w:rsidR="001160AC" w:rsidRPr="00DD765A" w:rsidRDefault="001160AC">
            <w:pPr>
              <w:pStyle w:val="afffffffffa"/>
              <w:adjustRightInd w:val="0"/>
              <w:snapToGrid w:val="0"/>
            </w:pPr>
          </w:p>
        </w:tc>
        <w:tc>
          <w:tcPr>
            <w:tcW w:w="4442" w:type="dxa"/>
            <w:gridSpan w:val="2"/>
            <w:shd w:val="clear" w:color="auto" w:fill="auto"/>
            <w:vAlign w:val="center"/>
          </w:tcPr>
          <w:p w14:paraId="6C97785F" w14:textId="77777777" w:rsidR="001160AC" w:rsidRPr="00DD765A" w:rsidRDefault="00000000">
            <w:pPr>
              <w:pStyle w:val="afffffffffa"/>
              <w:widowControl w:val="0"/>
              <w:adjustRightInd w:val="0"/>
              <w:snapToGrid w:val="0"/>
              <w:jc w:val="left"/>
            </w:pPr>
            <w:r w:rsidRPr="00DD765A">
              <w:rPr>
                <w:rFonts w:hint="eastAsia"/>
              </w:rPr>
              <w:t>穿、跨越管段检查</w:t>
            </w:r>
          </w:p>
        </w:tc>
        <w:tc>
          <w:tcPr>
            <w:tcW w:w="1788" w:type="dxa"/>
            <w:shd w:val="clear" w:color="auto" w:fill="auto"/>
            <w:vAlign w:val="center"/>
          </w:tcPr>
          <w:p w14:paraId="09F1BFAA" w14:textId="77777777" w:rsidR="001160AC" w:rsidRPr="00DD765A" w:rsidRDefault="001160AC">
            <w:pPr>
              <w:pStyle w:val="afffffffffa"/>
              <w:adjustRightInd w:val="0"/>
              <w:snapToGrid w:val="0"/>
            </w:pPr>
          </w:p>
        </w:tc>
        <w:tc>
          <w:tcPr>
            <w:tcW w:w="1645" w:type="dxa"/>
            <w:shd w:val="clear" w:color="auto" w:fill="auto"/>
            <w:vAlign w:val="center"/>
          </w:tcPr>
          <w:p w14:paraId="1A5286A5" w14:textId="77777777" w:rsidR="001160AC" w:rsidRPr="00DD765A" w:rsidRDefault="001160AC">
            <w:pPr>
              <w:pStyle w:val="afffffffffa"/>
              <w:adjustRightInd w:val="0"/>
              <w:snapToGrid w:val="0"/>
            </w:pPr>
          </w:p>
        </w:tc>
      </w:tr>
      <w:tr w:rsidR="00DD765A" w:rsidRPr="00DD765A" w14:paraId="0B2C1A8A" w14:textId="77777777">
        <w:trPr>
          <w:trHeight w:val="329"/>
          <w:jc w:val="center"/>
        </w:trPr>
        <w:tc>
          <w:tcPr>
            <w:tcW w:w="1188" w:type="dxa"/>
            <w:vMerge/>
            <w:shd w:val="clear" w:color="auto" w:fill="auto"/>
            <w:vAlign w:val="center"/>
          </w:tcPr>
          <w:p w14:paraId="1AB325FB" w14:textId="77777777" w:rsidR="001160AC" w:rsidRPr="00DD765A" w:rsidRDefault="001160AC">
            <w:pPr>
              <w:pStyle w:val="afffffffffa"/>
              <w:adjustRightInd w:val="0"/>
              <w:snapToGrid w:val="0"/>
            </w:pPr>
          </w:p>
        </w:tc>
        <w:tc>
          <w:tcPr>
            <w:tcW w:w="4442" w:type="dxa"/>
            <w:gridSpan w:val="2"/>
            <w:shd w:val="clear" w:color="auto" w:fill="auto"/>
            <w:vAlign w:val="center"/>
          </w:tcPr>
          <w:p w14:paraId="65C4D2E4" w14:textId="77777777" w:rsidR="001160AC" w:rsidRPr="00DD765A" w:rsidRDefault="00000000">
            <w:pPr>
              <w:pStyle w:val="afffffffffa"/>
              <w:widowControl w:val="0"/>
              <w:adjustRightInd w:val="0"/>
              <w:snapToGrid w:val="0"/>
              <w:jc w:val="left"/>
            </w:pPr>
            <w:r w:rsidRPr="00DD765A">
              <w:rPr>
                <w:rFonts w:hint="eastAsia"/>
              </w:rPr>
              <w:t>阀门、法兰等管道元件检查</w:t>
            </w:r>
          </w:p>
        </w:tc>
        <w:tc>
          <w:tcPr>
            <w:tcW w:w="1788" w:type="dxa"/>
            <w:shd w:val="clear" w:color="auto" w:fill="auto"/>
            <w:vAlign w:val="center"/>
          </w:tcPr>
          <w:p w14:paraId="4ADB6452" w14:textId="77777777" w:rsidR="001160AC" w:rsidRPr="00DD765A" w:rsidRDefault="001160AC">
            <w:pPr>
              <w:pStyle w:val="afffffffffa"/>
              <w:adjustRightInd w:val="0"/>
              <w:snapToGrid w:val="0"/>
            </w:pPr>
          </w:p>
        </w:tc>
        <w:tc>
          <w:tcPr>
            <w:tcW w:w="1645" w:type="dxa"/>
            <w:shd w:val="clear" w:color="auto" w:fill="auto"/>
            <w:vAlign w:val="center"/>
          </w:tcPr>
          <w:p w14:paraId="5DA4826B" w14:textId="77777777" w:rsidR="001160AC" w:rsidRPr="00DD765A" w:rsidRDefault="001160AC">
            <w:pPr>
              <w:pStyle w:val="afffffffffa"/>
              <w:adjustRightInd w:val="0"/>
              <w:snapToGrid w:val="0"/>
            </w:pPr>
          </w:p>
        </w:tc>
      </w:tr>
      <w:tr w:rsidR="00DD765A" w:rsidRPr="00DD765A" w14:paraId="20669D36" w14:textId="77777777">
        <w:trPr>
          <w:trHeight w:val="329"/>
          <w:jc w:val="center"/>
        </w:trPr>
        <w:tc>
          <w:tcPr>
            <w:tcW w:w="1188" w:type="dxa"/>
            <w:shd w:val="clear" w:color="auto" w:fill="auto"/>
            <w:vAlign w:val="center"/>
          </w:tcPr>
          <w:p w14:paraId="3602E78A" w14:textId="77777777" w:rsidR="001160AC" w:rsidRPr="00DD765A" w:rsidRDefault="00000000">
            <w:pPr>
              <w:pStyle w:val="afffffffffa"/>
              <w:adjustRightInd w:val="0"/>
              <w:snapToGrid w:val="0"/>
              <w:rPr>
                <w:b/>
                <w:bCs/>
              </w:rPr>
            </w:pPr>
            <w:r w:rsidRPr="00DD765A">
              <w:rPr>
                <w:rFonts w:hint="eastAsia"/>
              </w:rPr>
              <w:t>泄漏检查</w:t>
            </w:r>
          </w:p>
        </w:tc>
        <w:tc>
          <w:tcPr>
            <w:tcW w:w="4442" w:type="dxa"/>
            <w:gridSpan w:val="2"/>
            <w:shd w:val="clear" w:color="auto" w:fill="auto"/>
            <w:vAlign w:val="center"/>
          </w:tcPr>
          <w:p w14:paraId="287976F2" w14:textId="77777777" w:rsidR="001160AC" w:rsidRPr="00DD765A" w:rsidRDefault="00000000">
            <w:pPr>
              <w:pStyle w:val="afffffffffa"/>
              <w:widowControl w:val="0"/>
              <w:adjustRightInd w:val="0"/>
              <w:snapToGrid w:val="0"/>
              <w:jc w:val="left"/>
              <w:rPr>
                <w:b/>
                <w:bCs/>
              </w:rPr>
            </w:pPr>
            <w:r w:rsidRPr="00DD765A">
              <w:rPr>
                <w:rFonts w:hint="eastAsia"/>
              </w:rPr>
              <w:t>穿、跨越段，各类阀门、阀门井、法兰、凝水缸、补偿器、调压器、套管等组成件，铸铁管连接接口、非金属管道熔接接口（含钢塑转换接口）的泄漏情况</w:t>
            </w:r>
          </w:p>
        </w:tc>
        <w:tc>
          <w:tcPr>
            <w:tcW w:w="1788" w:type="dxa"/>
            <w:shd w:val="clear" w:color="auto" w:fill="auto"/>
            <w:vAlign w:val="center"/>
          </w:tcPr>
          <w:p w14:paraId="56D4E546" w14:textId="77777777" w:rsidR="001160AC" w:rsidRPr="00DD765A" w:rsidRDefault="001160AC">
            <w:pPr>
              <w:pStyle w:val="afffffffffa"/>
              <w:adjustRightInd w:val="0"/>
              <w:snapToGrid w:val="0"/>
            </w:pPr>
          </w:p>
        </w:tc>
        <w:tc>
          <w:tcPr>
            <w:tcW w:w="1645" w:type="dxa"/>
            <w:shd w:val="clear" w:color="auto" w:fill="auto"/>
            <w:vAlign w:val="center"/>
          </w:tcPr>
          <w:p w14:paraId="406C9395" w14:textId="77777777" w:rsidR="001160AC" w:rsidRPr="00DD765A" w:rsidRDefault="001160AC">
            <w:pPr>
              <w:pStyle w:val="afffffffffa"/>
              <w:adjustRightInd w:val="0"/>
              <w:snapToGrid w:val="0"/>
            </w:pPr>
          </w:p>
        </w:tc>
      </w:tr>
      <w:tr w:rsidR="00DD765A" w:rsidRPr="00DD765A" w14:paraId="063ABE63" w14:textId="77777777">
        <w:trPr>
          <w:trHeight w:val="329"/>
          <w:jc w:val="center"/>
        </w:trPr>
        <w:tc>
          <w:tcPr>
            <w:tcW w:w="1188" w:type="dxa"/>
            <w:vMerge w:val="restart"/>
            <w:shd w:val="clear" w:color="auto" w:fill="auto"/>
            <w:vAlign w:val="center"/>
          </w:tcPr>
          <w:p w14:paraId="1BA9F18B" w14:textId="77777777" w:rsidR="001160AC" w:rsidRPr="00DD765A" w:rsidRDefault="00000000">
            <w:pPr>
              <w:pStyle w:val="afffffffffa"/>
              <w:adjustRightInd w:val="0"/>
              <w:snapToGrid w:val="0"/>
            </w:pPr>
            <w:r w:rsidRPr="00DD765A">
              <w:rPr>
                <w:rFonts w:hint="eastAsia"/>
              </w:rPr>
              <w:t>外防腐层检查</w:t>
            </w:r>
          </w:p>
        </w:tc>
        <w:tc>
          <w:tcPr>
            <w:tcW w:w="4442" w:type="dxa"/>
            <w:gridSpan w:val="2"/>
            <w:shd w:val="clear" w:color="auto" w:fill="auto"/>
            <w:vAlign w:val="center"/>
          </w:tcPr>
          <w:p w14:paraId="61A41B90" w14:textId="77777777" w:rsidR="001160AC" w:rsidRPr="00DD765A" w:rsidRDefault="00000000">
            <w:pPr>
              <w:pStyle w:val="afffffffffa"/>
              <w:widowControl w:val="0"/>
              <w:adjustRightInd w:val="0"/>
              <w:snapToGrid w:val="0"/>
              <w:jc w:val="left"/>
            </w:pPr>
            <w:r w:rsidRPr="00DD765A">
              <w:rPr>
                <w:rFonts w:hint="eastAsia"/>
              </w:rPr>
              <w:t>埋地管道出入土端、露管段、阀门井、阀室内管道防腐层检查</w:t>
            </w:r>
          </w:p>
        </w:tc>
        <w:tc>
          <w:tcPr>
            <w:tcW w:w="1788" w:type="dxa"/>
            <w:shd w:val="clear" w:color="auto" w:fill="auto"/>
            <w:vAlign w:val="center"/>
          </w:tcPr>
          <w:p w14:paraId="6FC25ABF" w14:textId="77777777" w:rsidR="001160AC" w:rsidRPr="00DD765A" w:rsidRDefault="001160AC">
            <w:pPr>
              <w:pStyle w:val="afffffffffa"/>
              <w:adjustRightInd w:val="0"/>
              <w:snapToGrid w:val="0"/>
              <w:jc w:val="left"/>
            </w:pPr>
          </w:p>
        </w:tc>
        <w:tc>
          <w:tcPr>
            <w:tcW w:w="1645" w:type="dxa"/>
            <w:shd w:val="clear" w:color="auto" w:fill="auto"/>
            <w:vAlign w:val="center"/>
          </w:tcPr>
          <w:p w14:paraId="0E203FC2" w14:textId="77777777" w:rsidR="001160AC" w:rsidRPr="00DD765A" w:rsidRDefault="001160AC">
            <w:pPr>
              <w:pStyle w:val="afffffffffa"/>
              <w:adjustRightInd w:val="0"/>
              <w:snapToGrid w:val="0"/>
              <w:jc w:val="left"/>
            </w:pPr>
          </w:p>
        </w:tc>
      </w:tr>
      <w:tr w:rsidR="00DD765A" w:rsidRPr="00DD765A" w14:paraId="61D44E23" w14:textId="77777777">
        <w:trPr>
          <w:trHeight w:val="329"/>
          <w:jc w:val="center"/>
        </w:trPr>
        <w:tc>
          <w:tcPr>
            <w:tcW w:w="1188" w:type="dxa"/>
            <w:vMerge/>
            <w:shd w:val="clear" w:color="auto" w:fill="auto"/>
            <w:vAlign w:val="center"/>
          </w:tcPr>
          <w:p w14:paraId="16A68554" w14:textId="77777777" w:rsidR="001160AC" w:rsidRPr="00DD765A" w:rsidRDefault="001160AC">
            <w:pPr>
              <w:pStyle w:val="afffffffffa"/>
              <w:adjustRightInd w:val="0"/>
              <w:snapToGrid w:val="0"/>
            </w:pPr>
          </w:p>
        </w:tc>
        <w:tc>
          <w:tcPr>
            <w:tcW w:w="4442" w:type="dxa"/>
            <w:gridSpan w:val="2"/>
            <w:shd w:val="clear" w:color="auto" w:fill="auto"/>
            <w:vAlign w:val="center"/>
          </w:tcPr>
          <w:p w14:paraId="0D55A52F" w14:textId="77777777" w:rsidR="001160AC" w:rsidRPr="00DD765A" w:rsidRDefault="00000000">
            <w:pPr>
              <w:pStyle w:val="afffffffffa"/>
              <w:widowControl w:val="0"/>
              <w:adjustRightInd w:val="0"/>
              <w:snapToGrid w:val="0"/>
              <w:jc w:val="left"/>
            </w:pPr>
            <w:r w:rsidRPr="00DD765A">
              <w:rPr>
                <w:rFonts w:hint="eastAsia"/>
              </w:rPr>
              <w:t>管道外</w:t>
            </w:r>
            <w:proofErr w:type="gramStart"/>
            <w:r w:rsidRPr="00DD765A">
              <w:rPr>
                <w:rFonts w:hint="eastAsia"/>
              </w:rPr>
              <w:t>防腐层非开挖</w:t>
            </w:r>
            <w:proofErr w:type="gramEnd"/>
            <w:r w:rsidRPr="00DD765A">
              <w:rPr>
                <w:rFonts w:hint="eastAsia"/>
              </w:rPr>
              <w:t>检测（风险较高地段）</w:t>
            </w:r>
          </w:p>
        </w:tc>
        <w:tc>
          <w:tcPr>
            <w:tcW w:w="1788" w:type="dxa"/>
            <w:shd w:val="clear" w:color="auto" w:fill="auto"/>
            <w:vAlign w:val="center"/>
          </w:tcPr>
          <w:p w14:paraId="29AEC25C" w14:textId="77777777" w:rsidR="001160AC" w:rsidRPr="00DD765A" w:rsidRDefault="001160AC">
            <w:pPr>
              <w:pStyle w:val="afffffffffa"/>
              <w:adjustRightInd w:val="0"/>
              <w:snapToGrid w:val="0"/>
              <w:jc w:val="left"/>
            </w:pPr>
          </w:p>
        </w:tc>
        <w:tc>
          <w:tcPr>
            <w:tcW w:w="1645" w:type="dxa"/>
            <w:shd w:val="clear" w:color="auto" w:fill="auto"/>
            <w:vAlign w:val="center"/>
          </w:tcPr>
          <w:p w14:paraId="3063056F" w14:textId="77777777" w:rsidR="001160AC" w:rsidRPr="00DD765A" w:rsidRDefault="001160AC">
            <w:pPr>
              <w:pStyle w:val="afffffffffa"/>
              <w:adjustRightInd w:val="0"/>
              <w:snapToGrid w:val="0"/>
              <w:jc w:val="left"/>
            </w:pPr>
          </w:p>
        </w:tc>
      </w:tr>
      <w:tr w:rsidR="00DD765A" w:rsidRPr="00DD765A" w14:paraId="214FA2AC" w14:textId="77777777">
        <w:trPr>
          <w:trHeight w:val="329"/>
          <w:jc w:val="center"/>
        </w:trPr>
        <w:tc>
          <w:tcPr>
            <w:tcW w:w="1188" w:type="dxa"/>
            <w:vMerge/>
            <w:shd w:val="clear" w:color="auto" w:fill="auto"/>
            <w:vAlign w:val="center"/>
          </w:tcPr>
          <w:p w14:paraId="28C67440" w14:textId="77777777" w:rsidR="001160AC" w:rsidRPr="00DD765A" w:rsidRDefault="001160AC">
            <w:pPr>
              <w:pStyle w:val="afffffffffa"/>
              <w:adjustRightInd w:val="0"/>
              <w:snapToGrid w:val="0"/>
            </w:pPr>
          </w:p>
        </w:tc>
        <w:tc>
          <w:tcPr>
            <w:tcW w:w="4442" w:type="dxa"/>
            <w:gridSpan w:val="2"/>
            <w:shd w:val="clear" w:color="auto" w:fill="auto"/>
            <w:vAlign w:val="center"/>
          </w:tcPr>
          <w:p w14:paraId="6066856D" w14:textId="77777777" w:rsidR="001160AC" w:rsidRPr="00DD765A" w:rsidRDefault="00000000">
            <w:pPr>
              <w:pStyle w:val="afffffffffa"/>
              <w:widowControl w:val="0"/>
              <w:adjustRightInd w:val="0"/>
              <w:snapToGrid w:val="0"/>
              <w:jc w:val="left"/>
            </w:pPr>
            <w:r w:rsidRPr="00DD765A">
              <w:rPr>
                <w:rFonts w:hint="eastAsia"/>
              </w:rPr>
              <w:t>管道防腐层外观检查、厚度检查、粘结性检测和电火花检测（必要时）</w:t>
            </w:r>
          </w:p>
        </w:tc>
        <w:tc>
          <w:tcPr>
            <w:tcW w:w="1788" w:type="dxa"/>
            <w:shd w:val="clear" w:color="auto" w:fill="auto"/>
            <w:vAlign w:val="center"/>
          </w:tcPr>
          <w:p w14:paraId="5819A00E" w14:textId="77777777" w:rsidR="001160AC" w:rsidRPr="00DD765A" w:rsidRDefault="001160AC">
            <w:pPr>
              <w:pStyle w:val="afffffffffa"/>
              <w:adjustRightInd w:val="0"/>
              <w:snapToGrid w:val="0"/>
              <w:jc w:val="left"/>
            </w:pPr>
          </w:p>
        </w:tc>
        <w:tc>
          <w:tcPr>
            <w:tcW w:w="1645" w:type="dxa"/>
            <w:shd w:val="clear" w:color="auto" w:fill="auto"/>
            <w:vAlign w:val="center"/>
          </w:tcPr>
          <w:p w14:paraId="6A1E23C8" w14:textId="77777777" w:rsidR="001160AC" w:rsidRPr="00DD765A" w:rsidRDefault="001160AC">
            <w:pPr>
              <w:pStyle w:val="afffffffffa"/>
              <w:adjustRightInd w:val="0"/>
              <w:snapToGrid w:val="0"/>
              <w:jc w:val="left"/>
            </w:pPr>
          </w:p>
        </w:tc>
      </w:tr>
      <w:tr w:rsidR="00DD765A" w:rsidRPr="00DD765A" w14:paraId="56816B25" w14:textId="77777777">
        <w:trPr>
          <w:trHeight w:val="329"/>
          <w:jc w:val="center"/>
        </w:trPr>
        <w:tc>
          <w:tcPr>
            <w:tcW w:w="1188" w:type="dxa"/>
            <w:vMerge/>
            <w:shd w:val="clear" w:color="auto" w:fill="auto"/>
            <w:vAlign w:val="center"/>
          </w:tcPr>
          <w:p w14:paraId="0720735C" w14:textId="77777777" w:rsidR="001160AC" w:rsidRPr="00DD765A" w:rsidRDefault="001160AC">
            <w:pPr>
              <w:pStyle w:val="afffffffffa"/>
              <w:adjustRightInd w:val="0"/>
              <w:snapToGrid w:val="0"/>
            </w:pPr>
          </w:p>
        </w:tc>
        <w:tc>
          <w:tcPr>
            <w:tcW w:w="4442" w:type="dxa"/>
            <w:gridSpan w:val="2"/>
            <w:shd w:val="clear" w:color="auto" w:fill="auto"/>
            <w:vAlign w:val="center"/>
          </w:tcPr>
          <w:p w14:paraId="02F63FDB" w14:textId="77777777" w:rsidR="001160AC" w:rsidRPr="00DD765A" w:rsidRDefault="00000000">
            <w:pPr>
              <w:pStyle w:val="afffffffffa"/>
              <w:widowControl w:val="0"/>
              <w:adjustRightInd w:val="0"/>
              <w:snapToGrid w:val="0"/>
              <w:jc w:val="left"/>
            </w:pPr>
            <w:r w:rsidRPr="00DD765A">
              <w:rPr>
                <w:rFonts w:hint="eastAsia"/>
              </w:rPr>
              <w:t>管道周边腐蚀环境检查</w:t>
            </w:r>
          </w:p>
        </w:tc>
        <w:tc>
          <w:tcPr>
            <w:tcW w:w="1788" w:type="dxa"/>
            <w:shd w:val="clear" w:color="auto" w:fill="auto"/>
            <w:vAlign w:val="center"/>
          </w:tcPr>
          <w:p w14:paraId="3BFC6736" w14:textId="77777777" w:rsidR="001160AC" w:rsidRPr="00DD765A" w:rsidRDefault="001160AC">
            <w:pPr>
              <w:pStyle w:val="afffffffffa"/>
              <w:adjustRightInd w:val="0"/>
              <w:snapToGrid w:val="0"/>
              <w:jc w:val="left"/>
            </w:pPr>
          </w:p>
        </w:tc>
        <w:tc>
          <w:tcPr>
            <w:tcW w:w="1645" w:type="dxa"/>
            <w:shd w:val="clear" w:color="auto" w:fill="auto"/>
            <w:vAlign w:val="center"/>
          </w:tcPr>
          <w:p w14:paraId="5D10545D" w14:textId="77777777" w:rsidR="001160AC" w:rsidRPr="00DD765A" w:rsidRDefault="001160AC">
            <w:pPr>
              <w:pStyle w:val="afffffffffa"/>
              <w:adjustRightInd w:val="0"/>
              <w:snapToGrid w:val="0"/>
              <w:jc w:val="left"/>
            </w:pPr>
          </w:p>
        </w:tc>
      </w:tr>
      <w:tr w:rsidR="00DD765A" w:rsidRPr="00DD765A" w14:paraId="383B0B02" w14:textId="77777777">
        <w:trPr>
          <w:trHeight w:val="329"/>
          <w:jc w:val="center"/>
        </w:trPr>
        <w:tc>
          <w:tcPr>
            <w:tcW w:w="1188" w:type="dxa"/>
            <w:vMerge w:val="restart"/>
            <w:shd w:val="clear" w:color="auto" w:fill="auto"/>
            <w:vAlign w:val="center"/>
          </w:tcPr>
          <w:p w14:paraId="3DF851D8" w14:textId="77777777" w:rsidR="001160AC" w:rsidRPr="00DD765A" w:rsidRDefault="00000000">
            <w:pPr>
              <w:pStyle w:val="afffffffffa"/>
              <w:adjustRightInd w:val="0"/>
              <w:snapToGrid w:val="0"/>
            </w:pPr>
            <w:r w:rsidRPr="00DD765A">
              <w:rPr>
                <w:rFonts w:hint="eastAsia"/>
              </w:rPr>
              <w:t>阴极保护系统测试</w:t>
            </w:r>
          </w:p>
        </w:tc>
        <w:tc>
          <w:tcPr>
            <w:tcW w:w="4442" w:type="dxa"/>
            <w:gridSpan w:val="2"/>
            <w:shd w:val="clear" w:color="auto" w:fill="auto"/>
            <w:vAlign w:val="center"/>
          </w:tcPr>
          <w:p w14:paraId="7A68986B" w14:textId="77777777" w:rsidR="001160AC" w:rsidRPr="00DD765A" w:rsidRDefault="00000000">
            <w:pPr>
              <w:pStyle w:val="afffffffffa"/>
              <w:widowControl w:val="0"/>
              <w:adjustRightInd w:val="0"/>
              <w:snapToGrid w:val="0"/>
              <w:jc w:val="left"/>
            </w:pPr>
            <w:r w:rsidRPr="00DD765A">
              <w:rPr>
                <w:rFonts w:hint="eastAsia"/>
              </w:rPr>
              <w:t>保护电位、保护电流测试（强制电流阴极保护）</w:t>
            </w:r>
          </w:p>
        </w:tc>
        <w:tc>
          <w:tcPr>
            <w:tcW w:w="1788" w:type="dxa"/>
            <w:shd w:val="clear" w:color="auto" w:fill="auto"/>
            <w:vAlign w:val="center"/>
          </w:tcPr>
          <w:p w14:paraId="19AC2F9E" w14:textId="77777777" w:rsidR="001160AC" w:rsidRPr="00DD765A" w:rsidRDefault="001160AC">
            <w:pPr>
              <w:pStyle w:val="afffffffffa"/>
              <w:adjustRightInd w:val="0"/>
              <w:snapToGrid w:val="0"/>
              <w:jc w:val="left"/>
            </w:pPr>
          </w:p>
        </w:tc>
        <w:tc>
          <w:tcPr>
            <w:tcW w:w="1645" w:type="dxa"/>
            <w:shd w:val="clear" w:color="auto" w:fill="auto"/>
            <w:vAlign w:val="center"/>
          </w:tcPr>
          <w:p w14:paraId="7DAB85DB" w14:textId="77777777" w:rsidR="001160AC" w:rsidRPr="00DD765A" w:rsidRDefault="001160AC">
            <w:pPr>
              <w:pStyle w:val="afffffffffa"/>
              <w:adjustRightInd w:val="0"/>
              <w:snapToGrid w:val="0"/>
              <w:jc w:val="left"/>
            </w:pPr>
          </w:p>
        </w:tc>
      </w:tr>
      <w:tr w:rsidR="00DD765A" w:rsidRPr="00DD765A" w14:paraId="63CD2CED" w14:textId="77777777">
        <w:trPr>
          <w:trHeight w:val="329"/>
          <w:jc w:val="center"/>
        </w:trPr>
        <w:tc>
          <w:tcPr>
            <w:tcW w:w="1188" w:type="dxa"/>
            <w:vMerge/>
            <w:shd w:val="clear" w:color="auto" w:fill="auto"/>
            <w:vAlign w:val="center"/>
          </w:tcPr>
          <w:p w14:paraId="4C222DA8" w14:textId="77777777" w:rsidR="001160AC" w:rsidRPr="00DD765A" w:rsidRDefault="001160AC">
            <w:pPr>
              <w:pStyle w:val="afffffffffa"/>
              <w:adjustRightInd w:val="0"/>
              <w:snapToGrid w:val="0"/>
            </w:pPr>
          </w:p>
        </w:tc>
        <w:tc>
          <w:tcPr>
            <w:tcW w:w="4442" w:type="dxa"/>
            <w:gridSpan w:val="2"/>
            <w:shd w:val="clear" w:color="auto" w:fill="auto"/>
            <w:vAlign w:val="center"/>
          </w:tcPr>
          <w:p w14:paraId="563E6F61" w14:textId="77777777" w:rsidR="001160AC" w:rsidRPr="00DD765A" w:rsidRDefault="00000000">
            <w:pPr>
              <w:pStyle w:val="afffffffffa"/>
              <w:widowControl w:val="0"/>
              <w:adjustRightInd w:val="0"/>
              <w:snapToGrid w:val="0"/>
              <w:jc w:val="left"/>
            </w:pPr>
            <w:r w:rsidRPr="00DD765A">
              <w:rPr>
                <w:rFonts w:hint="eastAsia"/>
              </w:rPr>
              <w:t>电源输出电流、电压巡检（强制电流阴极保护）</w:t>
            </w:r>
          </w:p>
        </w:tc>
        <w:tc>
          <w:tcPr>
            <w:tcW w:w="1788" w:type="dxa"/>
            <w:shd w:val="clear" w:color="auto" w:fill="auto"/>
            <w:vAlign w:val="center"/>
          </w:tcPr>
          <w:p w14:paraId="3443C4EA" w14:textId="77777777" w:rsidR="001160AC" w:rsidRPr="00DD765A" w:rsidRDefault="001160AC">
            <w:pPr>
              <w:pStyle w:val="afffffffffa"/>
              <w:adjustRightInd w:val="0"/>
              <w:snapToGrid w:val="0"/>
              <w:jc w:val="left"/>
            </w:pPr>
          </w:p>
        </w:tc>
        <w:tc>
          <w:tcPr>
            <w:tcW w:w="1645" w:type="dxa"/>
            <w:shd w:val="clear" w:color="auto" w:fill="auto"/>
            <w:vAlign w:val="center"/>
          </w:tcPr>
          <w:p w14:paraId="26E61555" w14:textId="77777777" w:rsidR="001160AC" w:rsidRPr="00DD765A" w:rsidRDefault="001160AC">
            <w:pPr>
              <w:pStyle w:val="afffffffffa"/>
              <w:adjustRightInd w:val="0"/>
              <w:snapToGrid w:val="0"/>
              <w:jc w:val="left"/>
            </w:pPr>
          </w:p>
        </w:tc>
      </w:tr>
      <w:tr w:rsidR="00DD765A" w:rsidRPr="00DD765A" w14:paraId="54CE07D2" w14:textId="77777777">
        <w:trPr>
          <w:trHeight w:val="329"/>
          <w:jc w:val="center"/>
        </w:trPr>
        <w:tc>
          <w:tcPr>
            <w:tcW w:w="1188" w:type="dxa"/>
            <w:vMerge/>
            <w:shd w:val="clear" w:color="auto" w:fill="auto"/>
            <w:vAlign w:val="center"/>
          </w:tcPr>
          <w:p w14:paraId="51417223" w14:textId="77777777" w:rsidR="001160AC" w:rsidRPr="00DD765A" w:rsidRDefault="001160AC">
            <w:pPr>
              <w:pStyle w:val="afffffffffa"/>
              <w:adjustRightInd w:val="0"/>
              <w:snapToGrid w:val="0"/>
            </w:pPr>
          </w:p>
        </w:tc>
        <w:tc>
          <w:tcPr>
            <w:tcW w:w="4442" w:type="dxa"/>
            <w:gridSpan w:val="2"/>
            <w:shd w:val="clear" w:color="auto" w:fill="auto"/>
            <w:vAlign w:val="center"/>
          </w:tcPr>
          <w:p w14:paraId="56C49416" w14:textId="77777777" w:rsidR="001160AC" w:rsidRPr="00DD765A" w:rsidRDefault="00000000">
            <w:pPr>
              <w:pStyle w:val="afffffffffa"/>
              <w:widowControl w:val="0"/>
              <w:adjustRightInd w:val="0"/>
              <w:snapToGrid w:val="0"/>
              <w:jc w:val="left"/>
            </w:pPr>
            <w:r w:rsidRPr="00DD765A">
              <w:rPr>
                <w:rFonts w:hint="eastAsia"/>
              </w:rPr>
              <w:t>供电电源检查（强制电流阴极保护）</w:t>
            </w:r>
          </w:p>
        </w:tc>
        <w:tc>
          <w:tcPr>
            <w:tcW w:w="1788" w:type="dxa"/>
            <w:shd w:val="clear" w:color="auto" w:fill="auto"/>
            <w:vAlign w:val="center"/>
          </w:tcPr>
          <w:p w14:paraId="4E71F4FF" w14:textId="77777777" w:rsidR="001160AC" w:rsidRPr="00DD765A" w:rsidRDefault="001160AC">
            <w:pPr>
              <w:pStyle w:val="afffffffffa"/>
              <w:adjustRightInd w:val="0"/>
              <w:snapToGrid w:val="0"/>
              <w:jc w:val="left"/>
            </w:pPr>
          </w:p>
        </w:tc>
        <w:tc>
          <w:tcPr>
            <w:tcW w:w="1645" w:type="dxa"/>
            <w:shd w:val="clear" w:color="auto" w:fill="auto"/>
            <w:vAlign w:val="center"/>
          </w:tcPr>
          <w:p w14:paraId="04D0AEC9" w14:textId="77777777" w:rsidR="001160AC" w:rsidRPr="00DD765A" w:rsidRDefault="001160AC">
            <w:pPr>
              <w:pStyle w:val="afffffffffa"/>
              <w:adjustRightInd w:val="0"/>
              <w:snapToGrid w:val="0"/>
              <w:jc w:val="left"/>
            </w:pPr>
          </w:p>
        </w:tc>
      </w:tr>
      <w:tr w:rsidR="00DD765A" w:rsidRPr="00DD765A" w14:paraId="28139C4B" w14:textId="77777777">
        <w:trPr>
          <w:trHeight w:val="329"/>
          <w:jc w:val="center"/>
        </w:trPr>
        <w:tc>
          <w:tcPr>
            <w:tcW w:w="1188" w:type="dxa"/>
            <w:vMerge/>
            <w:shd w:val="clear" w:color="auto" w:fill="auto"/>
            <w:vAlign w:val="center"/>
          </w:tcPr>
          <w:p w14:paraId="7F0EE2F8" w14:textId="77777777" w:rsidR="001160AC" w:rsidRPr="00DD765A" w:rsidRDefault="001160AC">
            <w:pPr>
              <w:pStyle w:val="afffffffffa"/>
              <w:adjustRightInd w:val="0"/>
              <w:snapToGrid w:val="0"/>
            </w:pPr>
          </w:p>
        </w:tc>
        <w:tc>
          <w:tcPr>
            <w:tcW w:w="4442" w:type="dxa"/>
            <w:gridSpan w:val="2"/>
            <w:shd w:val="clear" w:color="auto" w:fill="auto"/>
            <w:vAlign w:val="center"/>
          </w:tcPr>
          <w:p w14:paraId="79264292" w14:textId="77777777" w:rsidR="001160AC" w:rsidRPr="00DD765A" w:rsidRDefault="00000000">
            <w:pPr>
              <w:pStyle w:val="afffffffffa"/>
              <w:widowControl w:val="0"/>
              <w:adjustRightInd w:val="0"/>
              <w:snapToGrid w:val="0"/>
              <w:jc w:val="left"/>
            </w:pPr>
            <w:r w:rsidRPr="00DD765A">
              <w:rPr>
                <w:rFonts w:hint="eastAsia"/>
              </w:rPr>
              <w:t>保护电位检测（牺牲阳极阴极保护）</w:t>
            </w:r>
          </w:p>
        </w:tc>
        <w:tc>
          <w:tcPr>
            <w:tcW w:w="1788" w:type="dxa"/>
            <w:shd w:val="clear" w:color="auto" w:fill="auto"/>
            <w:vAlign w:val="center"/>
          </w:tcPr>
          <w:p w14:paraId="4BD4CC41" w14:textId="77777777" w:rsidR="001160AC" w:rsidRPr="00DD765A" w:rsidRDefault="001160AC">
            <w:pPr>
              <w:pStyle w:val="afffffffffa"/>
              <w:adjustRightInd w:val="0"/>
              <w:snapToGrid w:val="0"/>
              <w:jc w:val="left"/>
            </w:pPr>
          </w:p>
        </w:tc>
        <w:tc>
          <w:tcPr>
            <w:tcW w:w="1645" w:type="dxa"/>
            <w:shd w:val="clear" w:color="auto" w:fill="auto"/>
            <w:vAlign w:val="center"/>
          </w:tcPr>
          <w:p w14:paraId="3DACC523" w14:textId="77777777" w:rsidR="001160AC" w:rsidRPr="00DD765A" w:rsidRDefault="001160AC">
            <w:pPr>
              <w:pStyle w:val="afffffffffa"/>
              <w:adjustRightInd w:val="0"/>
              <w:snapToGrid w:val="0"/>
              <w:jc w:val="left"/>
            </w:pPr>
          </w:p>
        </w:tc>
      </w:tr>
      <w:tr w:rsidR="00DD765A" w:rsidRPr="00DD765A" w14:paraId="25E3F307" w14:textId="77777777">
        <w:trPr>
          <w:trHeight w:val="329"/>
          <w:jc w:val="center"/>
        </w:trPr>
        <w:tc>
          <w:tcPr>
            <w:tcW w:w="1188" w:type="dxa"/>
            <w:vMerge/>
            <w:shd w:val="clear" w:color="auto" w:fill="auto"/>
            <w:vAlign w:val="center"/>
          </w:tcPr>
          <w:p w14:paraId="135FB527" w14:textId="77777777" w:rsidR="001160AC" w:rsidRPr="00DD765A" w:rsidRDefault="001160AC">
            <w:pPr>
              <w:pStyle w:val="afffffffffa"/>
              <w:adjustRightInd w:val="0"/>
              <w:snapToGrid w:val="0"/>
            </w:pPr>
          </w:p>
        </w:tc>
        <w:tc>
          <w:tcPr>
            <w:tcW w:w="4442" w:type="dxa"/>
            <w:gridSpan w:val="2"/>
            <w:shd w:val="clear" w:color="auto" w:fill="auto"/>
            <w:vAlign w:val="center"/>
          </w:tcPr>
          <w:p w14:paraId="59B54CB8" w14:textId="77777777" w:rsidR="001160AC" w:rsidRPr="00DD765A" w:rsidRDefault="00000000">
            <w:pPr>
              <w:pStyle w:val="afffffffffa"/>
              <w:widowControl w:val="0"/>
              <w:adjustRightInd w:val="0"/>
              <w:snapToGrid w:val="0"/>
              <w:jc w:val="left"/>
            </w:pPr>
            <w:r w:rsidRPr="00DD765A">
              <w:rPr>
                <w:rFonts w:hint="eastAsia"/>
              </w:rPr>
              <w:t>阳极开路电位、组合阳极联合输出电流检测（牺牲阳极阴极保护）</w:t>
            </w:r>
          </w:p>
        </w:tc>
        <w:tc>
          <w:tcPr>
            <w:tcW w:w="1788" w:type="dxa"/>
            <w:shd w:val="clear" w:color="auto" w:fill="auto"/>
            <w:vAlign w:val="center"/>
          </w:tcPr>
          <w:p w14:paraId="1B4D077D" w14:textId="77777777" w:rsidR="001160AC" w:rsidRPr="00DD765A" w:rsidRDefault="001160AC">
            <w:pPr>
              <w:pStyle w:val="afffffffffa"/>
              <w:adjustRightInd w:val="0"/>
              <w:snapToGrid w:val="0"/>
              <w:jc w:val="left"/>
            </w:pPr>
          </w:p>
        </w:tc>
        <w:tc>
          <w:tcPr>
            <w:tcW w:w="1645" w:type="dxa"/>
            <w:shd w:val="clear" w:color="auto" w:fill="auto"/>
            <w:vAlign w:val="center"/>
          </w:tcPr>
          <w:p w14:paraId="7524F550" w14:textId="77777777" w:rsidR="001160AC" w:rsidRPr="00DD765A" w:rsidRDefault="001160AC">
            <w:pPr>
              <w:pStyle w:val="afffffffffa"/>
              <w:adjustRightInd w:val="0"/>
              <w:snapToGrid w:val="0"/>
              <w:jc w:val="left"/>
            </w:pPr>
          </w:p>
        </w:tc>
      </w:tr>
      <w:tr w:rsidR="001160AC" w14:paraId="1115ED84" w14:textId="77777777">
        <w:trPr>
          <w:trHeight w:val="329"/>
          <w:jc w:val="center"/>
        </w:trPr>
        <w:tc>
          <w:tcPr>
            <w:tcW w:w="1188" w:type="dxa"/>
            <w:vMerge/>
            <w:shd w:val="clear" w:color="auto" w:fill="auto"/>
            <w:vAlign w:val="center"/>
          </w:tcPr>
          <w:p w14:paraId="34EF1BDA" w14:textId="77777777" w:rsidR="001160AC" w:rsidRDefault="001160AC">
            <w:pPr>
              <w:pStyle w:val="afffffffffa"/>
              <w:adjustRightInd w:val="0"/>
              <w:snapToGrid w:val="0"/>
            </w:pPr>
          </w:p>
        </w:tc>
        <w:tc>
          <w:tcPr>
            <w:tcW w:w="4442" w:type="dxa"/>
            <w:gridSpan w:val="2"/>
            <w:shd w:val="clear" w:color="auto" w:fill="auto"/>
            <w:vAlign w:val="center"/>
          </w:tcPr>
          <w:p w14:paraId="540C3889" w14:textId="77777777" w:rsidR="001160AC" w:rsidRDefault="00000000">
            <w:pPr>
              <w:pStyle w:val="afffffffffa"/>
              <w:widowControl w:val="0"/>
              <w:adjustRightInd w:val="0"/>
              <w:snapToGrid w:val="0"/>
              <w:jc w:val="left"/>
            </w:pPr>
            <w:r>
              <w:rPr>
                <w:rFonts w:hint="eastAsia"/>
              </w:rPr>
              <w:t>绝缘性能检测</w:t>
            </w:r>
          </w:p>
        </w:tc>
        <w:tc>
          <w:tcPr>
            <w:tcW w:w="1788" w:type="dxa"/>
            <w:shd w:val="clear" w:color="auto" w:fill="auto"/>
            <w:vAlign w:val="center"/>
          </w:tcPr>
          <w:p w14:paraId="73E1BE67" w14:textId="77777777" w:rsidR="001160AC" w:rsidRDefault="001160AC">
            <w:pPr>
              <w:pStyle w:val="afffffffffa"/>
              <w:adjustRightInd w:val="0"/>
              <w:snapToGrid w:val="0"/>
              <w:jc w:val="left"/>
            </w:pPr>
          </w:p>
        </w:tc>
        <w:tc>
          <w:tcPr>
            <w:tcW w:w="1645" w:type="dxa"/>
            <w:shd w:val="clear" w:color="auto" w:fill="auto"/>
            <w:vAlign w:val="center"/>
          </w:tcPr>
          <w:p w14:paraId="36525F11" w14:textId="77777777" w:rsidR="001160AC" w:rsidRDefault="001160AC">
            <w:pPr>
              <w:pStyle w:val="afffffffffa"/>
              <w:adjustRightInd w:val="0"/>
              <w:snapToGrid w:val="0"/>
              <w:jc w:val="left"/>
            </w:pPr>
          </w:p>
        </w:tc>
      </w:tr>
      <w:tr w:rsidR="001160AC" w14:paraId="22734C19" w14:textId="77777777">
        <w:trPr>
          <w:trHeight w:val="329"/>
          <w:jc w:val="center"/>
        </w:trPr>
        <w:tc>
          <w:tcPr>
            <w:tcW w:w="1188" w:type="dxa"/>
            <w:vMerge/>
            <w:shd w:val="clear" w:color="auto" w:fill="auto"/>
            <w:vAlign w:val="center"/>
          </w:tcPr>
          <w:p w14:paraId="1145885E" w14:textId="77777777" w:rsidR="001160AC" w:rsidRDefault="001160AC">
            <w:pPr>
              <w:pStyle w:val="afffffffffa"/>
              <w:adjustRightInd w:val="0"/>
              <w:snapToGrid w:val="0"/>
            </w:pPr>
          </w:p>
        </w:tc>
        <w:tc>
          <w:tcPr>
            <w:tcW w:w="4442" w:type="dxa"/>
            <w:gridSpan w:val="2"/>
            <w:shd w:val="clear" w:color="auto" w:fill="auto"/>
            <w:vAlign w:val="center"/>
          </w:tcPr>
          <w:p w14:paraId="338D4675" w14:textId="77777777" w:rsidR="001160AC" w:rsidRDefault="00000000">
            <w:pPr>
              <w:pStyle w:val="afffffffffa"/>
              <w:widowControl w:val="0"/>
              <w:adjustRightInd w:val="0"/>
              <w:snapToGrid w:val="0"/>
              <w:jc w:val="left"/>
            </w:pPr>
            <w:r>
              <w:rPr>
                <w:rFonts w:hint="eastAsia"/>
              </w:rPr>
              <w:t>电连续性检测</w:t>
            </w:r>
          </w:p>
        </w:tc>
        <w:tc>
          <w:tcPr>
            <w:tcW w:w="1788" w:type="dxa"/>
            <w:shd w:val="clear" w:color="auto" w:fill="auto"/>
            <w:vAlign w:val="center"/>
          </w:tcPr>
          <w:p w14:paraId="4DD4B4D8" w14:textId="77777777" w:rsidR="001160AC" w:rsidRDefault="001160AC">
            <w:pPr>
              <w:pStyle w:val="afffffffffa"/>
              <w:adjustRightInd w:val="0"/>
              <w:snapToGrid w:val="0"/>
              <w:jc w:val="left"/>
            </w:pPr>
          </w:p>
        </w:tc>
        <w:tc>
          <w:tcPr>
            <w:tcW w:w="1645" w:type="dxa"/>
            <w:shd w:val="clear" w:color="auto" w:fill="auto"/>
            <w:vAlign w:val="center"/>
          </w:tcPr>
          <w:p w14:paraId="742AA11A" w14:textId="77777777" w:rsidR="001160AC" w:rsidRDefault="001160AC">
            <w:pPr>
              <w:pStyle w:val="afffffffffa"/>
              <w:adjustRightInd w:val="0"/>
              <w:snapToGrid w:val="0"/>
              <w:jc w:val="left"/>
            </w:pPr>
          </w:p>
        </w:tc>
      </w:tr>
      <w:tr w:rsidR="001160AC" w14:paraId="1E793496" w14:textId="77777777">
        <w:trPr>
          <w:trHeight w:val="329"/>
          <w:jc w:val="center"/>
        </w:trPr>
        <w:tc>
          <w:tcPr>
            <w:tcW w:w="1188" w:type="dxa"/>
            <w:vMerge w:val="restart"/>
            <w:shd w:val="clear" w:color="auto" w:fill="auto"/>
            <w:vAlign w:val="center"/>
          </w:tcPr>
          <w:p w14:paraId="3C3B130E" w14:textId="77777777" w:rsidR="001160AC" w:rsidRDefault="00000000">
            <w:pPr>
              <w:pStyle w:val="afffffffffa"/>
              <w:adjustRightInd w:val="0"/>
              <w:snapToGrid w:val="0"/>
            </w:pPr>
            <w:r>
              <w:rPr>
                <w:rFonts w:hint="eastAsia"/>
              </w:rPr>
              <w:t>安全保护装置检查</w:t>
            </w:r>
          </w:p>
        </w:tc>
        <w:tc>
          <w:tcPr>
            <w:tcW w:w="4442" w:type="dxa"/>
            <w:gridSpan w:val="2"/>
            <w:shd w:val="clear" w:color="auto" w:fill="auto"/>
            <w:vAlign w:val="center"/>
          </w:tcPr>
          <w:p w14:paraId="4156CDDD" w14:textId="77777777" w:rsidR="001160AC" w:rsidRDefault="00000000">
            <w:pPr>
              <w:pStyle w:val="afffffffffa"/>
              <w:widowControl w:val="0"/>
              <w:adjustRightInd w:val="0"/>
              <w:snapToGrid w:val="0"/>
              <w:jc w:val="left"/>
            </w:pPr>
            <w:r>
              <w:rPr>
                <w:rFonts w:hint="eastAsia"/>
              </w:rPr>
              <w:t>外观检查</w:t>
            </w:r>
          </w:p>
        </w:tc>
        <w:tc>
          <w:tcPr>
            <w:tcW w:w="1788" w:type="dxa"/>
            <w:shd w:val="clear" w:color="auto" w:fill="auto"/>
            <w:vAlign w:val="center"/>
          </w:tcPr>
          <w:p w14:paraId="3A245F97" w14:textId="77777777" w:rsidR="001160AC" w:rsidRDefault="001160AC">
            <w:pPr>
              <w:pStyle w:val="afffffffffa"/>
              <w:adjustRightInd w:val="0"/>
              <w:snapToGrid w:val="0"/>
              <w:jc w:val="left"/>
            </w:pPr>
          </w:p>
        </w:tc>
        <w:tc>
          <w:tcPr>
            <w:tcW w:w="1645" w:type="dxa"/>
            <w:shd w:val="clear" w:color="auto" w:fill="auto"/>
            <w:vAlign w:val="center"/>
          </w:tcPr>
          <w:p w14:paraId="20740890" w14:textId="77777777" w:rsidR="001160AC" w:rsidRDefault="001160AC">
            <w:pPr>
              <w:pStyle w:val="afffffffffa"/>
              <w:adjustRightInd w:val="0"/>
              <w:snapToGrid w:val="0"/>
              <w:jc w:val="left"/>
            </w:pPr>
          </w:p>
        </w:tc>
      </w:tr>
      <w:tr w:rsidR="001160AC" w14:paraId="71824506" w14:textId="77777777">
        <w:trPr>
          <w:trHeight w:val="329"/>
          <w:jc w:val="center"/>
        </w:trPr>
        <w:tc>
          <w:tcPr>
            <w:tcW w:w="1188" w:type="dxa"/>
            <w:vMerge/>
            <w:shd w:val="clear" w:color="auto" w:fill="auto"/>
            <w:vAlign w:val="center"/>
          </w:tcPr>
          <w:p w14:paraId="2AE321C8" w14:textId="77777777" w:rsidR="001160AC" w:rsidRDefault="001160AC">
            <w:pPr>
              <w:pStyle w:val="afffffffffa"/>
              <w:adjustRightInd w:val="0"/>
              <w:snapToGrid w:val="0"/>
            </w:pPr>
          </w:p>
        </w:tc>
        <w:tc>
          <w:tcPr>
            <w:tcW w:w="4442" w:type="dxa"/>
            <w:gridSpan w:val="2"/>
            <w:shd w:val="clear" w:color="auto" w:fill="auto"/>
            <w:vAlign w:val="center"/>
          </w:tcPr>
          <w:p w14:paraId="6693AD7A" w14:textId="77777777" w:rsidR="001160AC" w:rsidRDefault="00000000">
            <w:pPr>
              <w:pStyle w:val="afffffffffa"/>
              <w:widowControl w:val="0"/>
              <w:adjustRightInd w:val="0"/>
              <w:snapToGrid w:val="0"/>
              <w:jc w:val="left"/>
            </w:pPr>
            <w:r>
              <w:rPr>
                <w:rFonts w:hint="eastAsia"/>
              </w:rPr>
              <w:t>安装位置检查</w:t>
            </w:r>
          </w:p>
        </w:tc>
        <w:tc>
          <w:tcPr>
            <w:tcW w:w="1788" w:type="dxa"/>
            <w:shd w:val="clear" w:color="auto" w:fill="auto"/>
            <w:vAlign w:val="center"/>
          </w:tcPr>
          <w:p w14:paraId="4A730786" w14:textId="77777777" w:rsidR="001160AC" w:rsidRDefault="001160AC">
            <w:pPr>
              <w:pStyle w:val="afffffffffa"/>
              <w:adjustRightInd w:val="0"/>
              <w:snapToGrid w:val="0"/>
              <w:jc w:val="left"/>
            </w:pPr>
          </w:p>
        </w:tc>
        <w:tc>
          <w:tcPr>
            <w:tcW w:w="1645" w:type="dxa"/>
            <w:shd w:val="clear" w:color="auto" w:fill="auto"/>
            <w:vAlign w:val="center"/>
          </w:tcPr>
          <w:p w14:paraId="39F4703A" w14:textId="77777777" w:rsidR="001160AC" w:rsidRDefault="001160AC">
            <w:pPr>
              <w:pStyle w:val="afffffffffa"/>
              <w:adjustRightInd w:val="0"/>
              <w:snapToGrid w:val="0"/>
              <w:jc w:val="left"/>
            </w:pPr>
          </w:p>
        </w:tc>
      </w:tr>
      <w:tr w:rsidR="001160AC" w14:paraId="7AC73348" w14:textId="77777777">
        <w:trPr>
          <w:trHeight w:val="329"/>
          <w:jc w:val="center"/>
        </w:trPr>
        <w:tc>
          <w:tcPr>
            <w:tcW w:w="1188" w:type="dxa"/>
            <w:vMerge/>
            <w:shd w:val="clear" w:color="auto" w:fill="auto"/>
            <w:vAlign w:val="center"/>
          </w:tcPr>
          <w:p w14:paraId="2D9EDCDC" w14:textId="77777777" w:rsidR="001160AC" w:rsidRDefault="001160AC">
            <w:pPr>
              <w:pStyle w:val="afffffffffa"/>
              <w:adjustRightInd w:val="0"/>
              <w:snapToGrid w:val="0"/>
            </w:pPr>
          </w:p>
        </w:tc>
        <w:tc>
          <w:tcPr>
            <w:tcW w:w="4442" w:type="dxa"/>
            <w:gridSpan w:val="2"/>
            <w:shd w:val="clear" w:color="auto" w:fill="auto"/>
            <w:vAlign w:val="center"/>
          </w:tcPr>
          <w:p w14:paraId="428BAA21" w14:textId="77777777" w:rsidR="001160AC" w:rsidRDefault="00000000">
            <w:pPr>
              <w:pStyle w:val="afffffffffa"/>
              <w:widowControl w:val="0"/>
              <w:adjustRightInd w:val="0"/>
              <w:snapToGrid w:val="0"/>
              <w:jc w:val="left"/>
            </w:pPr>
            <w:r>
              <w:rPr>
                <w:rFonts w:hint="eastAsia"/>
              </w:rPr>
              <w:t>精度及灵敏度检查</w:t>
            </w:r>
          </w:p>
        </w:tc>
        <w:tc>
          <w:tcPr>
            <w:tcW w:w="1788" w:type="dxa"/>
            <w:shd w:val="clear" w:color="auto" w:fill="auto"/>
            <w:vAlign w:val="center"/>
          </w:tcPr>
          <w:p w14:paraId="030A9566" w14:textId="77777777" w:rsidR="001160AC" w:rsidRDefault="001160AC">
            <w:pPr>
              <w:pStyle w:val="afffffffffa"/>
              <w:adjustRightInd w:val="0"/>
              <w:snapToGrid w:val="0"/>
              <w:jc w:val="left"/>
            </w:pPr>
          </w:p>
        </w:tc>
        <w:tc>
          <w:tcPr>
            <w:tcW w:w="1645" w:type="dxa"/>
            <w:shd w:val="clear" w:color="auto" w:fill="auto"/>
            <w:vAlign w:val="center"/>
          </w:tcPr>
          <w:p w14:paraId="481222A0" w14:textId="77777777" w:rsidR="001160AC" w:rsidRDefault="001160AC">
            <w:pPr>
              <w:pStyle w:val="afffffffffa"/>
              <w:adjustRightInd w:val="0"/>
              <w:snapToGrid w:val="0"/>
              <w:jc w:val="left"/>
            </w:pPr>
          </w:p>
        </w:tc>
      </w:tr>
      <w:tr w:rsidR="001160AC" w14:paraId="49A3C9C6" w14:textId="77777777">
        <w:trPr>
          <w:trHeight w:val="329"/>
          <w:jc w:val="center"/>
        </w:trPr>
        <w:tc>
          <w:tcPr>
            <w:tcW w:w="1188" w:type="dxa"/>
            <w:vMerge/>
            <w:shd w:val="clear" w:color="auto" w:fill="auto"/>
            <w:vAlign w:val="center"/>
          </w:tcPr>
          <w:p w14:paraId="47075C39" w14:textId="77777777" w:rsidR="001160AC" w:rsidRDefault="001160AC">
            <w:pPr>
              <w:pStyle w:val="afffffffffa"/>
              <w:adjustRightInd w:val="0"/>
              <w:snapToGrid w:val="0"/>
            </w:pPr>
          </w:p>
        </w:tc>
        <w:tc>
          <w:tcPr>
            <w:tcW w:w="4442" w:type="dxa"/>
            <w:gridSpan w:val="2"/>
            <w:shd w:val="clear" w:color="auto" w:fill="auto"/>
            <w:vAlign w:val="center"/>
          </w:tcPr>
          <w:p w14:paraId="0069D558" w14:textId="77777777" w:rsidR="001160AC" w:rsidRDefault="00000000">
            <w:pPr>
              <w:pStyle w:val="afffffffffa"/>
              <w:widowControl w:val="0"/>
              <w:adjustRightInd w:val="0"/>
              <w:snapToGrid w:val="0"/>
              <w:jc w:val="left"/>
            </w:pPr>
            <w:r>
              <w:rPr>
                <w:rFonts w:hint="eastAsia"/>
              </w:rPr>
              <w:t>校验有效期检查</w:t>
            </w:r>
          </w:p>
        </w:tc>
        <w:tc>
          <w:tcPr>
            <w:tcW w:w="1788" w:type="dxa"/>
            <w:shd w:val="clear" w:color="auto" w:fill="auto"/>
            <w:vAlign w:val="center"/>
          </w:tcPr>
          <w:p w14:paraId="772A5440" w14:textId="77777777" w:rsidR="001160AC" w:rsidRDefault="001160AC">
            <w:pPr>
              <w:pStyle w:val="afffffffffa"/>
              <w:adjustRightInd w:val="0"/>
              <w:snapToGrid w:val="0"/>
              <w:jc w:val="left"/>
            </w:pPr>
          </w:p>
        </w:tc>
        <w:tc>
          <w:tcPr>
            <w:tcW w:w="1645" w:type="dxa"/>
            <w:shd w:val="clear" w:color="auto" w:fill="auto"/>
            <w:vAlign w:val="center"/>
          </w:tcPr>
          <w:p w14:paraId="2DEF1FCD" w14:textId="77777777" w:rsidR="001160AC" w:rsidRDefault="001160AC">
            <w:pPr>
              <w:pStyle w:val="afffffffffa"/>
              <w:adjustRightInd w:val="0"/>
              <w:snapToGrid w:val="0"/>
              <w:jc w:val="left"/>
            </w:pPr>
          </w:p>
        </w:tc>
      </w:tr>
      <w:tr w:rsidR="001160AC" w14:paraId="1990B038" w14:textId="77777777">
        <w:trPr>
          <w:trHeight w:val="329"/>
          <w:jc w:val="center"/>
        </w:trPr>
        <w:tc>
          <w:tcPr>
            <w:tcW w:w="1188" w:type="dxa"/>
            <w:vMerge w:val="restart"/>
            <w:shd w:val="clear" w:color="auto" w:fill="auto"/>
            <w:vAlign w:val="center"/>
          </w:tcPr>
          <w:p w14:paraId="2B8083A7" w14:textId="77777777" w:rsidR="001160AC" w:rsidRDefault="00000000">
            <w:pPr>
              <w:pStyle w:val="afffffffffa"/>
              <w:adjustRightInd w:val="0"/>
              <w:snapToGrid w:val="0"/>
            </w:pPr>
            <w:r>
              <w:rPr>
                <w:rFonts w:hint="eastAsia"/>
              </w:rPr>
              <w:t>腐蚀情况（壁厚）检查</w:t>
            </w:r>
          </w:p>
        </w:tc>
        <w:tc>
          <w:tcPr>
            <w:tcW w:w="4442" w:type="dxa"/>
            <w:gridSpan w:val="2"/>
            <w:shd w:val="clear" w:color="auto" w:fill="auto"/>
            <w:vAlign w:val="center"/>
          </w:tcPr>
          <w:p w14:paraId="7C476585" w14:textId="77777777" w:rsidR="001160AC" w:rsidRDefault="00000000">
            <w:pPr>
              <w:pStyle w:val="afffffffffa"/>
              <w:widowControl w:val="0"/>
              <w:adjustRightInd w:val="0"/>
              <w:snapToGrid w:val="0"/>
              <w:jc w:val="left"/>
            </w:pPr>
            <w:r>
              <w:rPr>
                <w:rFonts w:hint="eastAsia"/>
              </w:rPr>
              <w:t>管道壁厚抽查</w:t>
            </w:r>
          </w:p>
        </w:tc>
        <w:tc>
          <w:tcPr>
            <w:tcW w:w="1788" w:type="dxa"/>
            <w:shd w:val="clear" w:color="auto" w:fill="auto"/>
            <w:vAlign w:val="center"/>
          </w:tcPr>
          <w:p w14:paraId="5A0EA6EF" w14:textId="77777777" w:rsidR="001160AC" w:rsidRDefault="001160AC">
            <w:pPr>
              <w:pStyle w:val="afffffffffa"/>
              <w:adjustRightInd w:val="0"/>
              <w:snapToGrid w:val="0"/>
              <w:jc w:val="left"/>
            </w:pPr>
          </w:p>
        </w:tc>
        <w:tc>
          <w:tcPr>
            <w:tcW w:w="1645" w:type="dxa"/>
            <w:shd w:val="clear" w:color="auto" w:fill="auto"/>
            <w:vAlign w:val="center"/>
          </w:tcPr>
          <w:p w14:paraId="7F271655" w14:textId="77777777" w:rsidR="001160AC" w:rsidRDefault="001160AC">
            <w:pPr>
              <w:pStyle w:val="afffffffffa"/>
              <w:adjustRightInd w:val="0"/>
              <w:snapToGrid w:val="0"/>
              <w:jc w:val="left"/>
            </w:pPr>
          </w:p>
        </w:tc>
      </w:tr>
      <w:tr w:rsidR="001160AC" w14:paraId="5A585CC0" w14:textId="77777777">
        <w:trPr>
          <w:trHeight w:val="329"/>
          <w:jc w:val="center"/>
        </w:trPr>
        <w:tc>
          <w:tcPr>
            <w:tcW w:w="1188" w:type="dxa"/>
            <w:vMerge/>
            <w:shd w:val="clear" w:color="auto" w:fill="auto"/>
            <w:vAlign w:val="center"/>
          </w:tcPr>
          <w:p w14:paraId="5EC51934" w14:textId="77777777" w:rsidR="001160AC" w:rsidRDefault="001160AC">
            <w:pPr>
              <w:pStyle w:val="afffffffffa"/>
              <w:adjustRightInd w:val="0"/>
              <w:snapToGrid w:val="0"/>
            </w:pPr>
          </w:p>
        </w:tc>
        <w:tc>
          <w:tcPr>
            <w:tcW w:w="4442" w:type="dxa"/>
            <w:gridSpan w:val="2"/>
            <w:shd w:val="clear" w:color="auto" w:fill="auto"/>
            <w:vAlign w:val="center"/>
          </w:tcPr>
          <w:p w14:paraId="4A64B6F5" w14:textId="77777777" w:rsidR="001160AC" w:rsidRDefault="00000000">
            <w:pPr>
              <w:pStyle w:val="afffffffffa"/>
              <w:widowControl w:val="0"/>
              <w:adjustRightInd w:val="0"/>
              <w:snapToGrid w:val="0"/>
              <w:jc w:val="left"/>
            </w:pPr>
            <w:r>
              <w:rPr>
                <w:rFonts w:hint="eastAsia"/>
              </w:rPr>
              <w:t>腐蚀情况检查（腐蚀坑形状、大小、深度、分布）</w:t>
            </w:r>
          </w:p>
        </w:tc>
        <w:tc>
          <w:tcPr>
            <w:tcW w:w="1788" w:type="dxa"/>
            <w:shd w:val="clear" w:color="auto" w:fill="auto"/>
            <w:vAlign w:val="center"/>
          </w:tcPr>
          <w:p w14:paraId="14CBB165" w14:textId="77777777" w:rsidR="001160AC" w:rsidRDefault="001160AC">
            <w:pPr>
              <w:pStyle w:val="afffffffffa"/>
              <w:adjustRightInd w:val="0"/>
              <w:snapToGrid w:val="0"/>
              <w:jc w:val="left"/>
            </w:pPr>
          </w:p>
        </w:tc>
        <w:tc>
          <w:tcPr>
            <w:tcW w:w="1645" w:type="dxa"/>
            <w:shd w:val="clear" w:color="auto" w:fill="auto"/>
            <w:vAlign w:val="center"/>
          </w:tcPr>
          <w:p w14:paraId="656121BE" w14:textId="77777777" w:rsidR="001160AC" w:rsidRDefault="001160AC">
            <w:pPr>
              <w:pStyle w:val="afffffffffa"/>
              <w:adjustRightInd w:val="0"/>
              <w:snapToGrid w:val="0"/>
              <w:jc w:val="left"/>
            </w:pPr>
          </w:p>
        </w:tc>
      </w:tr>
      <w:tr w:rsidR="001160AC" w14:paraId="65AF2495" w14:textId="77777777">
        <w:trPr>
          <w:trHeight w:val="329"/>
          <w:jc w:val="center"/>
        </w:trPr>
        <w:tc>
          <w:tcPr>
            <w:tcW w:w="1188" w:type="dxa"/>
            <w:vMerge/>
            <w:shd w:val="clear" w:color="auto" w:fill="auto"/>
            <w:vAlign w:val="center"/>
          </w:tcPr>
          <w:p w14:paraId="0AEB0CB7" w14:textId="77777777" w:rsidR="001160AC" w:rsidRDefault="001160AC">
            <w:pPr>
              <w:pStyle w:val="afffffffffa"/>
              <w:adjustRightInd w:val="0"/>
              <w:snapToGrid w:val="0"/>
            </w:pPr>
          </w:p>
        </w:tc>
        <w:tc>
          <w:tcPr>
            <w:tcW w:w="4442" w:type="dxa"/>
            <w:gridSpan w:val="2"/>
            <w:shd w:val="clear" w:color="auto" w:fill="auto"/>
            <w:vAlign w:val="center"/>
          </w:tcPr>
          <w:p w14:paraId="76538F96" w14:textId="77777777" w:rsidR="001160AC" w:rsidRDefault="00000000">
            <w:pPr>
              <w:pStyle w:val="afffffffffa"/>
              <w:widowControl w:val="0"/>
              <w:adjustRightInd w:val="0"/>
              <w:snapToGrid w:val="0"/>
              <w:jc w:val="left"/>
            </w:pPr>
            <w:r>
              <w:rPr>
                <w:rFonts w:hint="eastAsia"/>
              </w:rPr>
              <w:t>强度校核或应力分析校核（必要时）</w:t>
            </w:r>
          </w:p>
        </w:tc>
        <w:tc>
          <w:tcPr>
            <w:tcW w:w="1788" w:type="dxa"/>
            <w:shd w:val="clear" w:color="auto" w:fill="auto"/>
            <w:vAlign w:val="center"/>
          </w:tcPr>
          <w:p w14:paraId="7EB855CA" w14:textId="77777777" w:rsidR="001160AC" w:rsidRDefault="001160AC">
            <w:pPr>
              <w:pStyle w:val="afffffffffa"/>
              <w:adjustRightInd w:val="0"/>
              <w:snapToGrid w:val="0"/>
              <w:jc w:val="left"/>
            </w:pPr>
          </w:p>
        </w:tc>
        <w:tc>
          <w:tcPr>
            <w:tcW w:w="1645" w:type="dxa"/>
            <w:shd w:val="clear" w:color="auto" w:fill="auto"/>
            <w:vAlign w:val="center"/>
          </w:tcPr>
          <w:p w14:paraId="00C02098" w14:textId="77777777" w:rsidR="001160AC" w:rsidRDefault="001160AC">
            <w:pPr>
              <w:pStyle w:val="afffffffffa"/>
              <w:adjustRightInd w:val="0"/>
              <w:snapToGrid w:val="0"/>
              <w:jc w:val="left"/>
            </w:pPr>
          </w:p>
        </w:tc>
      </w:tr>
      <w:tr w:rsidR="001160AC" w14:paraId="3C64D278" w14:textId="77777777">
        <w:trPr>
          <w:trHeight w:val="329"/>
          <w:jc w:val="center"/>
        </w:trPr>
        <w:tc>
          <w:tcPr>
            <w:tcW w:w="1188" w:type="dxa"/>
            <w:vMerge/>
            <w:shd w:val="clear" w:color="auto" w:fill="auto"/>
            <w:vAlign w:val="center"/>
          </w:tcPr>
          <w:p w14:paraId="0B1B5F45" w14:textId="77777777" w:rsidR="001160AC" w:rsidRDefault="001160AC">
            <w:pPr>
              <w:pStyle w:val="afffffffffa"/>
              <w:adjustRightInd w:val="0"/>
              <w:snapToGrid w:val="0"/>
            </w:pPr>
          </w:p>
        </w:tc>
        <w:tc>
          <w:tcPr>
            <w:tcW w:w="4442" w:type="dxa"/>
            <w:gridSpan w:val="2"/>
            <w:shd w:val="clear" w:color="auto" w:fill="auto"/>
            <w:vAlign w:val="center"/>
          </w:tcPr>
          <w:p w14:paraId="342291AA" w14:textId="77777777" w:rsidR="001160AC" w:rsidRDefault="00000000">
            <w:pPr>
              <w:pStyle w:val="afffffffffa"/>
              <w:widowControl w:val="0"/>
              <w:adjustRightInd w:val="0"/>
              <w:snapToGrid w:val="0"/>
              <w:jc w:val="left"/>
            </w:pPr>
            <w:r>
              <w:rPr>
                <w:rFonts w:hint="eastAsia"/>
              </w:rPr>
              <w:t>剩余寿命测算（必要时）</w:t>
            </w:r>
          </w:p>
        </w:tc>
        <w:tc>
          <w:tcPr>
            <w:tcW w:w="1788" w:type="dxa"/>
            <w:shd w:val="clear" w:color="auto" w:fill="auto"/>
            <w:vAlign w:val="center"/>
          </w:tcPr>
          <w:p w14:paraId="2D3AF80E" w14:textId="77777777" w:rsidR="001160AC" w:rsidRDefault="001160AC">
            <w:pPr>
              <w:pStyle w:val="afffffffffa"/>
              <w:adjustRightInd w:val="0"/>
              <w:snapToGrid w:val="0"/>
              <w:jc w:val="left"/>
            </w:pPr>
          </w:p>
        </w:tc>
        <w:tc>
          <w:tcPr>
            <w:tcW w:w="1645" w:type="dxa"/>
            <w:shd w:val="clear" w:color="auto" w:fill="auto"/>
            <w:vAlign w:val="center"/>
          </w:tcPr>
          <w:p w14:paraId="4A4B0DFF" w14:textId="77777777" w:rsidR="001160AC" w:rsidRDefault="001160AC">
            <w:pPr>
              <w:pStyle w:val="afffffffffa"/>
              <w:adjustRightInd w:val="0"/>
              <w:snapToGrid w:val="0"/>
              <w:jc w:val="left"/>
            </w:pPr>
          </w:p>
        </w:tc>
      </w:tr>
      <w:tr w:rsidR="001160AC" w14:paraId="0EBD728C" w14:textId="77777777">
        <w:trPr>
          <w:trHeight w:val="588"/>
          <w:jc w:val="center"/>
        </w:trPr>
        <w:tc>
          <w:tcPr>
            <w:tcW w:w="9063" w:type="dxa"/>
            <w:gridSpan w:val="5"/>
            <w:shd w:val="clear" w:color="auto" w:fill="auto"/>
          </w:tcPr>
          <w:p w14:paraId="02EB0F7A" w14:textId="77777777" w:rsidR="001160AC" w:rsidRDefault="00000000">
            <w:pPr>
              <w:pStyle w:val="afffffffffa"/>
              <w:adjustRightInd w:val="0"/>
              <w:snapToGrid w:val="0"/>
              <w:jc w:val="both"/>
            </w:pPr>
            <w:r>
              <w:rPr>
                <w:rFonts w:hint="eastAsia"/>
              </w:rPr>
              <w:t>定期检查发现问题及处理：</w:t>
            </w:r>
          </w:p>
        </w:tc>
      </w:tr>
      <w:tr w:rsidR="001160AC" w14:paraId="28EDE806" w14:textId="77777777">
        <w:tblPrEx>
          <w:tblCellMar>
            <w:left w:w="108" w:type="dxa"/>
            <w:right w:w="108" w:type="dxa"/>
          </w:tblCellMar>
        </w:tblPrEx>
        <w:trPr>
          <w:trHeight w:val="454"/>
          <w:jc w:val="center"/>
        </w:trPr>
        <w:tc>
          <w:tcPr>
            <w:tcW w:w="4536" w:type="dxa"/>
            <w:gridSpan w:val="2"/>
            <w:vAlign w:val="center"/>
          </w:tcPr>
          <w:p w14:paraId="14E01352" w14:textId="77777777" w:rsidR="001160AC" w:rsidRDefault="00000000">
            <w:pPr>
              <w:pStyle w:val="afffffffffa"/>
              <w:jc w:val="both"/>
              <w:rPr>
                <w:szCs w:val="18"/>
              </w:rPr>
            </w:pPr>
            <w:r>
              <w:rPr>
                <w:rFonts w:hint="eastAsia"/>
              </w:rPr>
              <w:t>定期检查人员：</w:t>
            </w:r>
          </w:p>
        </w:tc>
        <w:tc>
          <w:tcPr>
            <w:tcW w:w="4527" w:type="dxa"/>
            <w:gridSpan w:val="3"/>
            <w:vAlign w:val="center"/>
          </w:tcPr>
          <w:p w14:paraId="7351EC94" w14:textId="77777777" w:rsidR="001160AC" w:rsidRDefault="00000000">
            <w:pPr>
              <w:pStyle w:val="afffffffffa"/>
              <w:jc w:val="both"/>
              <w:rPr>
                <w:szCs w:val="18"/>
              </w:rPr>
            </w:pPr>
            <w:r>
              <w:rPr>
                <w:rFonts w:hint="eastAsia"/>
              </w:rPr>
              <w:t>日期：</w:t>
            </w:r>
          </w:p>
        </w:tc>
      </w:tr>
      <w:tr w:rsidR="001160AC" w14:paraId="118AD211" w14:textId="77777777">
        <w:tblPrEx>
          <w:tblCellMar>
            <w:left w:w="108" w:type="dxa"/>
            <w:right w:w="108" w:type="dxa"/>
          </w:tblCellMar>
        </w:tblPrEx>
        <w:trPr>
          <w:trHeight w:val="454"/>
          <w:jc w:val="center"/>
        </w:trPr>
        <w:tc>
          <w:tcPr>
            <w:tcW w:w="4536" w:type="dxa"/>
            <w:gridSpan w:val="2"/>
            <w:vAlign w:val="center"/>
          </w:tcPr>
          <w:p w14:paraId="49EAE434" w14:textId="77777777" w:rsidR="001160AC" w:rsidRDefault="00000000">
            <w:pPr>
              <w:pStyle w:val="afffffffffa"/>
              <w:jc w:val="both"/>
              <w:rPr>
                <w:szCs w:val="18"/>
              </w:rPr>
            </w:pPr>
            <w:r>
              <w:rPr>
                <w:rFonts w:hint="eastAsia"/>
              </w:rPr>
              <w:t>安全管理人员：</w:t>
            </w:r>
          </w:p>
        </w:tc>
        <w:tc>
          <w:tcPr>
            <w:tcW w:w="4527" w:type="dxa"/>
            <w:gridSpan w:val="3"/>
            <w:vAlign w:val="center"/>
          </w:tcPr>
          <w:p w14:paraId="5341774E" w14:textId="77777777" w:rsidR="001160AC" w:rsidRDefault="00000000">
            <w:pPr>
              <w:pStyle w:val="afffffffffa"/>
              <w:jc w:val="both"/>
              <w:rPr>
                <w:szCs w:val="18"/>
              </w:rPr>
            </w:pPr>
            <w:r>
              <w:rPr>
                <w:rFonts w:hint="eastAsia"/>
              </w:rPr>
              <w:t>日期：</w:t>
            </w:r>
          </w:p>
        </w:tc>
      </w:tr>
    </w:tbl>
    <w:p w14:paraId="15A98AC7" w14:textId="77777777" w:rsidR="001160AC" w:rsidRDefault="00000000">
      <w:pPr>
        <w:pStyle w:val="afffff6"/>
        <w:ind w:firstLine="360"/>
        <w:rPr>
          <w:sz w:val="18"/>
          <w:szCs w:val="18"/>
        </w:rPr>
        <w:sectPr w:rsidR="001160AC">
          <w:pgSz w:w="11906" w:h="16838"/>
          <w:pgMar w:top="1928" w:right="1134" w:bottom="1134" w:left="1134" w:header="1418" w:footer="1134" w:gutter="284"/>
          <w:pgNumType w:start="1"/>
          <w:cols w:space="425"/>
          <w:formProt w:val="0"/>
          <w:docGrid w:type="lines" w:linePitch="312"/>
        </w:sectPr>
      </w:pPr>
      <w:r>
        <w:rPr>
          <w:rFonts w:hint="eastAsia"/>
          <w:sz w:val="18"/>
          <w:szCs w:val="18"/>
        </w:rPr>
        <w:t>注：无问题或者合格的检查项目在检查</w:t>
      </w:r>
      <w:proofErr w:type="gramStart"/>
      <w:r>
        <w:rPr>
          <w:rFonts w:hint="eastAsia"/>
          <w:sz w:val="18"/>
          <w:szCs w:val="18"/>
        </w:rPr>
        <w:t>结果栏打“√”</w:t>
      </w:r>
      <w:proofErr w:type="gramEnd"/>
      <w:r>
        <w:rPr>
          <w:rFonts w:hint="eastAsia"/>
          <w:sz w:val="18"/>
          <w:szCs w:val="18"/>
        </w:rPr>
        <w:t>；有问题或者不合格的检查项目在检查</w:t>
      </w:r>
      <w:proofErr w:type="gramStart"/>
      <w:r>
        <w:rPr>
          <w:rFonts w:hint="eastAsia"/>
          <w:sz w:val="18"/>
          <w:szCs w:val="18"/>
        </w:rPr>
        <w:t>结果栏打“×”</w:t>
      </w:r>
      <w:proofErr w:type="gramEnd"/>
      <w:r>
        <w:rPr>
          <w:rFonts w:hint="eastAsia"/>
          <w:sz w:val="18"/>
          <w:szCs w:val="18"/>
        </w:rPr>
        <w:t>，并在备注栏中说明；实际没有的检查项目在检查</w:t>
      </w:r>
      <w:proofErr w:type="gramStart"/>
      <w:r>
        <w:rPr>
          <w:rFonts w:hint="eastAsia"/>
          <w:sz w:val="18"/>
          <w:szCs w:val="18"/>
        </w:rPr>
        <w:t>结果栏划“－”</w:t>
      </w:r>
      <w:proofErr w:type="gramEnd"/>
      <w:r>
        <w:rPr>
          <w:rFonts w:hint="eastAsia"/>
          <w:sz w:val="18"/>
          <w:szCs w:val="18"/>
        </w:rPr>
        <w:t>；无法检查的项目在检查结果栏中划“△”，并且在备注栏中说明原因。</w:t>
      </w:r>
      <w:bookmarkEnd w:id="25"/>
    </w:p>
    <w:p w14:paraId="243DBB67" w14:textId="77777777" w:rsidR="001160AC" w:rsidRDefault="001160AC">
      <w:pPr>
        <w:pStyle w:val="afffff6"/>
        <w:ind w:firstLineChars="0" w:firstLine="0"/>
        <w:rPr>
          <w:spacing w:val="105"/>
        </w:rPr>
      </w:pPr>
      <w:bookmarkStart w:id="59" w:name="_Toc172144714"/>
      <w:bookmarkStart w:id="60" w:name="_Toc172144667"/>
    </w:p>
    <w:p w14:paraId="6F4B205A" w14:textId="77777777" w:rsidR="001160AC" w:rsidRDefault="00000000">
      <w:pPr>
        <w:pStyle w:val="afffffd"/>
        <w:spacing w:after="156"/>
        <w:rPr>
          <w:spacing w:val="105"/>
        </w:rPr>
      </w:pPr>
      <w:r>
        <w:rPr>
          <w:rFonts w:hint="eastAsia"/>
          <w:spacing w:val="105"/>
        </w:rPr>
        <w:t>参考文献</w:t>
      </w:r>
      <w:bookmarkEnd w:id="59"/>
      <w:bookmarkEnd w:id="60"/>
    </w:p>
    <w:p w14:paraId="302516E8" w14:textId="77777777" w:rsidR="001160AC" w:rsidRDefault="00000000">
      <w:pPr>
        <w:ind w:firstLineChars="200" w:firstLine="420"/>
      </w:pPr>
      <w:r>
        <w:rPr>
          <w:rFonts w:ascii="宋体" w:hAnsi="宋体" w:cs="宋体" w:hint="eastAsia"/>
        </w:rPr>
        <w:t>[1] TSG D7004—2010 压力</w:t>
      </w:r>
      <w:r>
        <w:rPr>
          <w:rFonts w:ascii="宋体" w:hAnsi="宋体" w:cs="Arial" w:hint="eastAsia"/>
        </w:rPr>
        <w:t>管道定期检验规则</w:t>
      </w:r>
      <w:r>
        <w:rPr>
          <w:rFonts w:hAnsi="宋体" w:cs="Arial" w:hint="eastAsia"/>
        </w:rPr>
        <w:t>—</w:t>
      </w:r>
      <w:r>
        <w:rPr>
          <w:rFonts w:ascii="宋体" w:hAnsi="宋体" w:cs="Arial" w:hint="eastAsia"/>
        </w:rPr>
        <w:t>公用</w:t>
      </w:r>
      <w:r>
        <w:rPr>
          <w:rFonts w:hint="eastAsia"/>
        </w:rPr>
        <w:t>管道</w:t>
      </w:r>
    </w:p>
    <w:sectPr w:rsidR="001160AC">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92C9" w14:textId="77777777" w:rsidR="00ED50BE" w:rsidRDefault="00ED50BE">
      <w:pPr>
        <w:spacing w:line="240" w:lineRule="auto"/>
      </w:pPr>
      <w:r>
        <w:separator/>
      </w:r>
    </w:p>
  </w:endnote>
  <w:endnote w:type="continuationSeparator" w:id="0">
    <w:p w14:paraId="21DB7608" w14:textId="77777777" w:rsidR="00ED50BE" w:rsidRDefault="00ED5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F29B" w14:textId="77777777" w:rsidR="001160AC"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7DC19" w14:textId="77777777" w:rsidR="001160AC" w:rsidRDefault="001160AC">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ED8C" w14:textId="77777777" w:rsidR="001160AC" w:rsidRDefault="001160AC">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28F5" w14:textId="77777777" w:rsidR="001160AC" w:rsidRDefault="00000000">
    <w:pPr>
      <w:pStyle w:val="afffff3"/>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2A34" w14:textId="77777777" w:rsidR="00ED50BE" w:rsidRDefault="00ED50BE">
      <w:pPr>
        <w:spacing w:line="240" w:lineRule="auto"/>
      </w:pPr>
      <w:r>
        <w:separator/>
      </w:r>
    </w:p>
  </w:footnote>
  <w:footnote w:type="continuationSeparator" w:id="0">
    <w:p w14:paraId="540EBB97" w14:textId="77777777" w:rsidR="00ED50BE" w:rsidRDefault="00ED5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8B69" w14:textId="77777777" w:rsidR="001160AC" w:rsidRDefault="001160AC">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8D78" w14:textId="77777777" w:rsidR="001160AC"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C539" w14:textId="77777777" w:rsidR="001160AC" w:rsidRDefault="001160AC">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52F7" w14:textId="77777777" w:rsidR="001160AC" w:rsidRDefault="00000000">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B8EE" w14:textId="7D56FFCE" w:rsidR="001160AC" w:rsidRDefault="00000000">
    <w:pPr>
      <w:pStyle w:val="afffffb"/>
      <w:rPr>
        <w:rFonts w:hint="eastAsia"/>
      </w:rPr>
    </w:pPr>
    <w:r>
      <w:fldChar w:fldCharType="begin"/>
    </w:r>
    <w:r>
      <w:instrText xml:space="preserve"> STYLEREF  标准文件_文件编号  \* MERGEFORMAT </w:instrText>
    </w:r>
    <w:r>
      <w:fldChar w:fldCharType="separate"/>
    </w:r>
    <w:r w:rsidR="00DD765A">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844" w:firstLine="0"/>
      </w:pPr>
      <w:rPr>
        <w:rFonts w:ascii="黑体" w:eastAsia="黑体" w:hAnsi="黑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3386970">
    <w:abstractNumId w:val="0"/>
  </w:num>
  <w:num w:numId="2" w16cid:durableId="244998460">
    <w:abstractNumId w:val="28"/>
  </w:num>
  <w:num w:numId="3" w16cid:durableId="16973868">
    <w:abstractNumId w:val="5"/>
  </w:num>
  <w:num w:numId="4" w16cid:durableId="930360074">
    <w:abstractNumId w:val="24"/>
  </w:num>
  <w:num w:numId="5" w16cid:durableId="686756111">
    <w:abstractNumId w:val="19"/>
  </w:num>
  <w:num w:numId="6" w16cid:durableId="785348322">
    <w:abstractNumId w:val="14"/>
  </w:num>
  <w:num w:numId="7" w16cid:durableId="670304203">
    <w:abstractNumId w:val="8"/>
  </w:num>
  <w:num w:numId="8" w16cid:durableId="893928745">
    <w:abstractNumId w:val="3"/>
  </w:num>
  <w:num w:numId="9" w16cid:durableId="401415178">
    <w:abstractNumId w:val="9"/>
  </w:num>
  <w:num w:numId="10" w16cid:durableId="836654032">
    <w:abstractNumId w:val="17"/>
  </w:num>
  <w:num w:numId="11" w16cid:durableId="173155127">
    <w:abstractNumId w:val="26"/>
  </w:num>
  <w:num w:numId="12" w16cid:durableId="1375545923">
    <w:abstractNumId w:val="12"/>
  </w:num>
  <w:num w:numId="13" w16cid:durableId="2144694795">
    <w:abstractNumId w:val="13"/>
  </w:num>
  <w:num w:numId="14" w16cid:durableId="338507945">
    <w:abstractNumId w:val="7"/>
  </w:num>
  <w:num w:numId="15" w16cid:durableId="1905329639">
    <w:abstractNumId w:val="20"/>
  </w:num>
  <w:num w:numId="16" w16cid:durableId="1296527143">
    <w:abstractNumId w:val="22"/>
  </w:num>
  <w:num w:numId="17" w16cid:durableId="310410462">
    <w:abstractNumId w:val="18"/>
  </w:num>
  <w:num w:numId="18" w16cid:durableId="149030270">
    <w:abstractNumId w:val="30"/>
  </w:num>
  <w:num w:numId="19" w16cid:durableId="2033608592">
    <w:abstractNumId w:val="16"/>
  </w:num>
  <w:num w:numId="20" w16cid:durableId="685131308">
    <w:abstractNumId w:val="1"/>
  </w:num>
  <w:num w:numId="21" w16cid:durableId="1401369760">
    <w:abstractNumId w:val="11"/>
  </w:num>
  <w:num w:numId="22" w16cid:durableId="1358849865">
    <w:abstractNumId w:val="31"/>
  </w:num>
  <w:num w:numId="23" w16cid:durableId="1183083033">
    <w:abstractNumId w:val="21"/>
  </w:num>
  <w:num w:numId="24" w16cid:durableId="206645012">
    <w:abstractNumId w:val="6"/>
  </w:num>
  <w:num w:numId="25" w16cid:durableId="546530172">
    <w:abstractNumId w:val="27"/>
  </w:num>
  <w:num w:numId="26" w16cid:durableId="646738892">
    <w:abstractNumId w:val="29"/>
  </w:num>
  <w:num w:numId="27" w16cid:durableId="288166027">
    <w:abstractNumId w:val="2"/>
  </w:num>
  <w:num w:numId="28" w16cid:durableId="88816698">
    <w:abstractNumId w:val="4"/>
  </w:num>
  <w:num w:numId="29" w16cid:durableId="1649750392">
    <w:abstractNumId w:val="15"/>
  </w:num>
  <w:num w:numId="30" w16cid:durableId="436294597">
    <w:abstractNumId w:val="25"/>
  </w:num>
  <w:num w:numId="31" w16cid:durableId="1024942325">
    <w:abstractNumId w:val="23"/>
  </w:num>
  <w:num w:numId="32" w16cid:durableId="231670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djMDVhZjY3MGFhNmU5MTMyNzk4YThmZDZkZjBjODQifQ=="/>
  </w:docVars>
  <w:rsids>
    <w:rsidRoot w:val="006645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2B"/>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0AC"/>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EB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E0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F3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C33"/>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535"/>
    <w:rsid w:val="006646F1"/>
    <w:rsid w:val="00664929"/>
    <w:rsid w:val="00664F62"/>
    <w:rsid w:val="006655E1"/>
    <w:rsid w:val="00667440"/>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6ED"/>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63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9D7"/>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1ED"/>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1D4"/>
    <w:rsid w:val="00DD0619"/>
    <w:rsid w:val="00DD07FB"/>
    <w:rsid w:val="00DD25C6"/>
    <w:rsid w:val="00DD4FE5"/>
    <w:rsid w:val="00DD54B0"/>
    <w:rsid w:val="00DD57EE"/>
    <w:rsid w:val="00DD6BCC"/>
    <w:rsid w:val="00DD765A"/>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4C4"/>
    <w:rsid w:val="00EB5EDF"/>
    <w:rsid w:val="00EB60FE"/>
    <w:rsid w:val="00EB74DB"/>
    <w:rsid w:val="00EC5359"/>
    <w:rsid w:val="00EC562A"/>
    <w:rsid w:val="00ED067A"/>
    <w:rsid w:val="00ED2B50"/>
    <w:rsid w:val="00ED50BE"/>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25B04"/>
    <w:rsid w:val="055478AD"/>
    <w:rsid w:val="097C7D37"/>
    <w:rsid w:val="09F74416"/>
    <w:rsid w:val="0A4D56E8"/>
    <w:rsid w:val="0B293767"/>
    <w:rsid w:val="0C9E3D44"/>
    <w:rsid w:val="0CC71781"/>
    <w:rsid w:val="0D3D30B8"/>
    <w:rsid w:val="0D701E19"/>
    <w:rsid w:val="0EB977F0"/>
    <w:rsid w:val="0FE73EE9"/>
    <w:rsid w:val="16AD19E8"/>
    <w:rsid w:val="16E81704"/>
    <w:rsid w:val="18513B26"/>
    <w:rsid w:val="19E33973"/>
    <w:rsid w:val="1EA00084"/>
    <w:rsid w:val="21225225"/>
    <w:rsid w:val="2229292F"/>
    <w:rsid w:val="233A4603"/>
    <w:rsid w:val="239F090A"/>
    <w:rsid w:val="23CE0B72"/>
    <w:rsid w:val="25FE62DE"/>
    <w:rsid w:val="272C0707"/>
    <w:rsid w:val="28711C74"/>
    <w:rsid w:val="288C4EF8"/>
    <w:rsid w:val="2B314DBC"/>
    <w:rsid w:val="2D0731C4"/>
    <w:rsid w:val="2E865BFE"/>
    <w:rsid w:val="2F4B7B98"/>
    <w:rsid w:val="2FC61865"/>
    <w:rsid w:val="30A0099E"/>
    <w:rsid w:val="33B2188D"/>
    <w:rsid w:val="34DC646F"/>
    <w:rsid w:val="3579065D"/>
    <w:rsid w:val="35C548FB"/>
    <w:rsid w:val="364711C7"/>
    <w:rsid w:val="370B18C5"/>
    <w:rsid w:val="373B6744"/>
    <w:rsid w:val="38984C65"/>
    <w:rsid w:val="3A717473"/>
    <w:rsid w:val="3BBD3BCC"/>
    <w:rsid w:val="3E974FE5"/>
    <w:rsid w:val="3FE756BB"/>
    <w:rsid w:val="405F16F6"/>
    <w:rsid w:val="45A51165"/>
    <w:rsid w:val="4A502DBC"/>
    <w:rsid w:val="4DEF6177"/>
    <w:rsid w:val="4F2D5428"/>
    <w:rsid w:val="4FD6174F"/>
    <w:rsid w:val="506A0F17"/>
    <w:rsid w:val="52DC147D"/>
    <w:rsid w:val="54420BEE"/>
    <w:rsid w:val="54753A08"/>
    <w:rsid w:val="54A11D47"/>
    <w:rsid w:val="54D87450"/>
    <w:rsid w:val="554A5CDC"/>
    <w:rsid w:val="56286BBA"/>
    <w:rsid w:val="56340111"/>
    <w:rsid w:val="56BD1054"/>
    <w:rsid w:val="571B7CCD"/>
    <w:rsid w:val="58DD4102"/>
    <w:rsid w:val="58FB1C6E"/>
    <w:rsid w:val="596A6CE9"/>
    <w:rsid w:val="5D184CAE"/>
    <w:rsid w:val="5EE017FC"/>
    <w:rsid w:val="67EC1211"/>
    <w:rsid w:val="6CC96C34"/>
    <w:rsid w:val="710D2AD6"/>
    <w:rsid w:val="74BF6F44"/>
    <w:rsid w:val="78B439D5"/>
    <w:rsid w:val="79B778D1"/>
    <w:rsid w:val="79F83AEF"/>
    <w:rsid w:val="7C7D664D"/>
    <w:rsid w:val="7EAB0BAA"/>
    <w:rsid w:val="7F29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2F7F9A"/>
  <w15:docId w15:val="{4EDD5247-5091-4AFF-B796-5F1938E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basedOn w:val="afff7"/>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1"/>
    <w:qFormat/>
    <w:pPr>
      <w:numPr>
        <w:numId w:val="10"/>
      </w:numPr>
    </w:pPr>
  </w:style>
  <w:style w:type="paragraph" w:customStyle="1" w:styleId="afff0">
    <w:name w:val="标准文件_三级条标题"/>
    <w:basedOn w:val="afff"/>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kern w:val="2"/>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round"/>
      <w:spacing w:before="57"/>
    </w:pPr>
    <w:rPr>
      <w:sz w:val="21"/>
    </w:rPr>
  </w:style>
  <w:style w:type="paragraph" w:customStyle="1" w:styleId="affffffffff5">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paragraph" w:customStyle="1" w:styleId="afffffffffffb">
    <w:name w:val="参考文献"/>
    <w:basedOn w:val="afff6"/>
    <w:next w:val="afffffffff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fffc">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章标题"/>
    <w:next w:val="afffffffffffc"/>
    <w:qFormat/>
    <w:pPr>
      <w:numPr>
        <w:numId w:val="32"/>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308468359549338F531E228535EB0E"/>
        <w:category>
          <w:name w:val="常规"/>
          <w:gallery w:val="placeholder"/>
        </w:category>
        <w:types>
          <w:type w:val="bbPlcHdr"/>
        </w:types>
        <w:behaviors>
          <w:behavior w:val="content"/>
        </w:behaviors>
        <w:guid w:val="{B14A416A-8AE6-4727-AD92-9EE27451572D}"/>
      </w:docPartPr>
      <w:docPartBody>
        <w:p w:rsidR="002D5B89" w:rsidRDefault="00000000">
          <w:pPr>
            <w:pStyle w:val="5F308468359549338F531E228535EB0E"/>
            <w:rPr>
              <w:rFonts w:hint="eastAsia"/>
            </w:rPr>
          </w:pPr>
          <w:r>
            <w:rPr>
              <w:rStyle w:val="a3"/>
              <w:rFonts w:hint="eastAsia"/>
            </w:rPr>
            <w:t>单击或点击此处输入文字。</w:t>
          </w:r>
        </w:p>
      </w:docPartBody>
    </w:docPart>
    <w:docPart>
      <w:docPartPr>
        <w:name w:val="C11292D344854946BEE923F791395CEA"/>
        <w:category>
          <w:name w:val="常规"/>
          <w:gallery w:val="placeholder"/>
        </w:category>
        <w:types>
          <w:type w:val="bbPlcHdr"/>
        </w:types>
        <w:behaviors>
          <w:behavior w:val="content"/>
        </w:behaviors>
        <w:guid w:val="{5F3F47C6-444C-4F02-8F32-926D76A620B5}"/>
      </w:docPartPr>
      <w:docPartBody>
        <w:p w:rsidR="002D5B89" w:rsidRDefault="00000000">
          <w:pPr>
            <w:pStyle w:val="C11292D344854946BEE923F791395CEA"/>
            <w:rPr>
              <w:rFonts w:hint="eastAsia"/>
            </w:rPr>
          </w:pPr>
          <w:r>
            <w:rPr>
              <w:rStyle w:val="a3"/>
              <w:rFonts w:hint="eastAsia"/>
            </w:rPr>
            <w:t>选择一项。</w:t>
          </w:r>
        </w:p>
      </w:docPartBody>
    </w:docPart>
    <w:docPart>
      <w:docPartPr>
        <w:name w:val="10FC814010A94D469397084CE2F3E584"/>
        <w:category>
          <w:name w:val="常规"/>
          <w:gallery w:val="placeholder"/>
        </w:category>
        <w:types>
          <w:type w:val="bbPlcHdr"/>
        </w:types>
        <w:behaviors>
          <w:behavior w:val="content"/>
        </w:behaviors>
        <w:guid w:val="{E2E619F3-C95F-4EC2-AA30-85AA8BCA1321}"/>
      </w:docPartPr>
      <w:docPartBody>
        <w:p w:rsidR="002D5B89" w:rsidRDefault="00000000">
          <w:pPr>
            <w:pStyle w:val="10FC814010A94D469397084CE2F3E584"/>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FEB"/>
    <w:rsid w:val="001D13E8"/>
    <w:rsid w:val="00245D68"/>
    <w:rsid w:val="002D5B89"/>
    <w:rsid w:val="00343E0F"/>
    <w:rsid w:val="00CC37BE"/>
    <w:rsid w:val="00F04153"/>
    <w:rsid w:val="00F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F308468359549338F531E228535EB0E">
    <w:name w:val="5F308468359549338F531E228535EB0E"/>
    <w:qFormat/>
    <w:pPr>
      <w:widowControl w:val="0"/>
      <w:jc w:val="both"/>
    </w:pPr>
    <w:rPr>
      <w:kern w:val="2"/>
      <w:sz w:val="21"/>
      <w:szCs w:val="22"/>
    </w:rPr>
  </w:style>
  <w:style w:type="paragraph" w:customStyle="1" w:styleId="C11292D344854946BEE923F791395CEA">
    <w:name w:val="C11292D344854946BEE923F791395CEA"/>
    <w:qFormat/>
    <w:pPr>
      <w:widowControl w:val="0"/>
      <w:jc w:val="both"/>
    </w:pPr>
    <w:rPr>
      <w:kern w:val="2"/>
      <w:sz w:val="21"/>
      <w:szCs w:val="22"/>
    </w:rPr>
  </w:style>
  <w:style w:type="paragraph" w:customStyle="1" w:styleId="10FC814010A94D469397084CE2F3E584">
    <w:name w:val="10FC814010A94D469397084CE2F3E58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55</TotalTime>
  <Pages>13</Pages>
  <Words>1219</Words>
  <Characters>6952</Characters>
  <Application>Microsoft Office Word</Application>
  <DocSecurity>0</DocSecurity>
  <Lines>57</Lines>
  <Paragraphs>16</Paragraphs>
  <ScaleCrop>false</ScaleCrop>
  <Company>PCMI</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煜东 贺</cp:lastModifiedBy>
  <cp:revision>8</cp:revision>
  <cp:lastPrinted>2023-05-24T09:18:00Z</cp:lastPrinted>
  <dcterms:created xsi:type="dcterms:W3CDTF">2023-04-27T09:16:00Z</dcterms:created>
  <dcterms:modified xsi:type="dcterms:W3CDTF">2024-11-29T02:38:00Z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C25338526E824C89B9C2D4A77098D04B_13</vt:lpwstr>
  </property>
</Properties>
</file>