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3"/>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09" w:type="dxa"/>
          </w:tcPr>
          <w:p>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w:t>
            </w:r>
            <w:r>
              <w:rPr>
                <w:rFonts w:ascii="黑体" w:hAnsi="黑体" w:eastAsia="黑体"/>
                <w:sz w:val="21"/>
                <w:szCs w:val="21"/>
              </w:rPr>
              <w:fldChar w:fldCharType="end"/>
            </w:r>
            <w:bookmarkEnd w:id="1"/>
          </w:p>
        </w:tc>
      </w:tr>
    </w:tbl>
    <w:tbl>
      <w:tblPr>
        <w:tblStyle w:val="33"/>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Ex>
        <w:tc>
          <w:tcPr>
            <w:tcW w:w="6407" w:type="dxa"/>
          </w:tcPr>
          <w:p>
            <w:pPr>
              <w:pStyle w:val="49"/>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43</w:t>
            </w:r>
            <w:r>
              <w:fldChar w:fldCharType="end"/>
            </w:r>
            <w:bookmarkEnd w:id="3"/>
          </w:p>
        </w:tc>
      </w:tr>
    </w:tbl>
    <w:p>
      <w:pPr>
        <w:pStyle w:val="50"/>
        <w:framePr w:w="9639" w:h="624" w:hRule="exact" w:hSpace="181" w:vSpace="181"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43/T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rFonts w:hint="eastAsia"/>
        </w:rPr>
        <w:t>XXXX.1</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hint="eastAsia" w:ascii="黑体" w:hAnsi="黑体" w:eastAsia="黑体"/>
          <w:b w:val="0"/>
          <w:bCs w:val="0"/>
          <w:w w:val="100"/>
        </w:rPr>
      </w:pPr>
    </w:p>
    <w:p>
      <w:pPr>
        <w:pStyle w:val="197"/>
        <w:framePr w:h="6974" w:hRule="exact"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夏秋茶园病虫害绿色生态防控技术规程</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Technical specifications for green ecological prevention and control of diseases and pests in tea gardens producing summer and autumn tea</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hint="eastAsia" w:ascii="宋体" w:hAnsi="宋体"/>
          <w:sz w:val="28"/>
          <w:szCs w:val="28"/>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p>
    <w:p>
      <w:pPr>
        <w:pStyle w:val="91"/>
        <w:spacing w:after="468"/>
      </w:pPr>
      <w:bookmarkStart w:id="21" w:name="BookMark1"/>
      <w:bookmarkStart w:id="22" w:name="_Toc1006"/>
      <w:bookmarkStart w:id="23" w:name="_Toc148540968"/>
      <w:r>
        <w:rPr>
          <w:rFonts w:hint="eastAsia"/>
          <w:spacing w:val="320"/>
        </w:rPr>
        <w:t>目</w:t>
      </w:r>
      <w:r>
        <w:rPr>
          <w:rFonts w:hint="eastAsia"/>
        </w:rPr>
        <w:t>次</w:t>
      </w:r>
    </w:p>
    <w:p>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TOC \o "1-1" \h </w:instrText>
      </w:r>
      <w:r>
        <w:fldChar w:fldCharType="separate"/>
      </w:r>
      <w:r>
        <w:fldChar w:fldCharType="begin"/>
      </w:r>
      <w:r>
        <w:instrText xml:space="preserve"> HYPERLINK \l "_Toc179468730" </w:instrText>
      </w:r>
      <w:r>
        <w:fldChar w:fldCharType="separate"/>
      </w:r>
      <w:r>
        <w:rPr>
          <w:rStyle w:val="30"/>
          <w:rFonts w:hint="eastAsia"/>
          <w:spacing w:val="320"/>
        </w:rPr>
        <w:t>前</w:t>
      </w:r>
      <w:r>
        <w:rPr>
          <w:rStyle w:val="30"/>
          <w:rFonts w:hint="eastAsia"/>
        </w:rPr>
        <w:t>言</w:t>
      </w:r>
      <w:r>
        <w:rPr>
          <w:rFonts w:hint="eastAsia"/>
        </w:rPr>
        <w:tab/>
      </w:r>
      <w:r>
        <w:rPr>
          <w:rFonts w:hint="eastAsia"/>
        </w:rPr>
        <w:fldChar w:fldCharType="begin"/>
      </w:r>
      <w:r>
        <w:rPr>
          <w:rFonts w:hint="eastAsia"/>
        </w:rPr>
        <w:instrText xml:space="preserve"> </w:instrText>
      </w:r>
      <w:r>
        <w:instrText xml:space="preserve">PAGEREF _Toc179468730 \h</w:instrText>
      </w:r>
      <w:r>
        <w:rPr>
          <w:rFonts w:hint="eastAsia"/>
        </w:rPr>
        <w:instrText xml:space="preserve"> </w:instrText>
      </w:r>
      <w:r>
        <w:fldChar w:fldCharType="separate"/>
      </w:r>
      <w:r>
        <w:t>II</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"_Toc179468731" </w:instrText>
      </w:r>
      <w:r>
        <w:fldChar w:fldCharType="separate"/>
      </w:r>
      <w:r>
        <w:rPr>
          <w:rStyle w:val="30"/>
          <w:rFonts w:hint="eastAsia"/>
        </w:rPr>
        <w:t>1 范围</w:t>
      </w:r>
      <w:r>
        <w:rPr>
          <w:rFonts w:hint="eastAsia"/>
        </w:rPr>
        <w:tab/>
      </w:r>
      <w:r>
        <w:rPr>
          <w:rFonts w:hint="eastAsia"/>
        </w:rPr>
        <w:fldChar w:fldCharType="begin"/>
      </w:r>
      <w:r>
        <w:rPr>
          <w:rFonts w:hint="eastAsia"/>
        </w:rPr>
        <w:instrText xml:space="preserve"> </w:instrText>
      </w:r>
      <w:r>
        <w:instrText xml:space="preserve">PAGEREF _Toc179468731 \h</w:instrText>
      </w:r>
      <w:r>
        <w:rPr>
          <w:rFonts w:hint="eastAsia"/>
        </w:rPr>
        <w:instrText xml:space="preserve"> </w:instrText>
      </w:r>
      <w:r>
        <w:fldChar w:fldCharType="separate"/>
      </w:r>
      <w:r>
        <w:t>1</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"_Toc179468732" </w:instrText>
      </w:r>
      <w:r>
        <w:fldChar w:fldCharType="separate"/>
      </w:r>
      <w:r>
        <w:rPr>
          <w:rStyle w:val="30"/>
          <w:rFonts w:hint="eastAsia"/>
        </w:rPr>
        <w:t>2 规范性引用文件</w:t>
      </w:r>
      <w:r>
        <w:rPr>
          <w:rFonts w:hint="eastAsia"/>
        </w:rPr>
        <w:tab/>
      </w:r>
      <w:r>
        <w:rPr>
          <w:rFonts w:hint="eastAsia"/>
        </w:rPr>
        <w:fldChar w:fldCharType="begin"/>
      </w:r>
      <w:r>
        <w:rPr>
          <w:rFonts w:hint="eastAsia"/>
        </w:rPr>
        <w:instrText xml:space="preserve"> </w:instrText>
      </w:r>
      <w:r>
        <w:instrText xml:space="preserve">PAGEREF _Toc179468732 \h</w:instrText>
      </w:r>
      <w:r>
        <w:rPr>
          <w:rFonts w:hint="eastAsia"/>
        </w:rPr>
        <w:instrText xml:space="preserve"> </w:instrText>
      </w:r>
      <w:r>
        <w:fldChar w:fldCharType="separate"/>
      </w:r>
      <w:r>
        <w:t>1</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"_Toc179468733" </w:instrText>
      </w:r>
      <w:r>
        <w:fldChar w:fldCharType="separate"/>
      </w:r>
      <w:r>
        <w:rPr>
          <w:rStyle w:val="30"/>
          <w:rFonts w:hint="eastAsia"/>
        </w:rPr>
        <w:t>3 术语和定义</w:t>
      </w:r>
      <w:r>
        <w:rPr>
          <w:rFonts w:hint="eastAsia"/>
        </w:rPr>
        <w:tab/>
      </w:r>
      <w:r>
        <w:rPr>
          <w:rFonts w:hint="eastAsia"/>
        </w:rPr>
        <w:fldChar w:fldCharType="begin"/>
      </w:r>
      <w:r>
        <w:rPr>
          <w:rFonts w:hint="eastAsia"/>
        </w:rPr>
        <w:instrText xml:space="preserve"> </w:instrText>
      </w:r>
      <w:r>
        <w:instrText xml:space="preserve">PAGEREF _Toc179468733 \h</w:instrText>
      </w:r>
      <w:r>
        <w:rPr>
          <w:rFonts w:hint="eastAsia"/>
        </w:rPr>
        <w:instrText xml:space="preserve"> </w:instrText>
      </w:r>
      <w:r>
        <w:fldChar w:fldCharType="separate"/>
      </w:r>
      <w:r>
        <w:t>1</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"_Toc179468734" </w:instrText>
      </w:r>
      <w:r>
        <w:fldChar w:fldCharType="separate"/>
      </w:r>
      <w:r>
        <w:rPr>
          <w:rStyle w:val="30"/>
          <w:rFonts w:hint="eastAsia"/>
        </w:rPr>
        <w:t>4 防控对象</w:t>
      </w:r>
      <w:r>
        <w:rPr>
          <w:rFonts w:hint="eastAsia"/>
        </w:rPr>
        <w:tab/>
      </w:r>
      <w:r>
        <w:rPr>
          <w:rFonts w:hint="eastAsia"/>
        </w:rPr>
        <w:fldChar w:fldCharType="begin"/>
      </w:r>
      <w:r>
        <w:rPr>
          <w:rFonts w:hint="eastAsia"/>
        </w:rPr>
        <w:instrText xml:space="preserve"> </w:instrText>
      </w:r>
      <w:r>
        <w:instrText xml:space="preserve">PAGEREF _Toc179468734 \h</w:instrText>
      </w:r>
      <w:r>
        <w:rPr>
          <w:rFonts w:hint="eastAsia"/>
        </w:rPr>
        <w:instrText xml:space="preserve"> </w:instrText>
      </w:r>
      <w:r>
        <w:fldChar w:fldCharType="separate"/>
      </w:r>
      <w:r>
        <w:t>1</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"_Toc179468735" </w:instrText>
      </w:r>
      <w:r>
        <w:fldChar w:fldCharType="separate"/>
      </w:r>
      <w:r>
        <w:rPr>
          <w:rStyle w:val="30"/>
          <w:rFonts w:hint="eastAsia"/>
        </w:rPr>
        <w:t>5 防控原则</w:t>
      </w:r>
      <w:r>
        <w:rPr>
          <w:rFonts w:hint="eastAsia"/>
        </w:rPr>
        <w:tab/>
      </w:r>
      <w:r>
        <w:rPr>
          <w:rFonts w:hint="eastAsia"/>
        </w:rPr>
        <w:fldChar w:fldCharType="begin"/>
      </w:r>
      <w:r>
        <w:rPr>
          <w:rFonts w:hint="eastAsia"/>
        </w:rPr>
        <w:instrText xml:space="preserve"> </w:instrText>
      </w:r>
      <w:r>
        <w:instrText xml:space="preserve">PAGEREF _Toc179468735 \h</w:instrText>
      </w:r>
      <w:r>
        <w:rPr>
          <w:rFonts w:hint="eastAsia"/>
        </w:rPr>
        <w:instrText xml:space="preserve"> </w:instrText>
      </w:r>
      <w:r>
        <w:fldChar w:fldCharType="separate"/>
      </w:r>
      <w:r>
        <w:t>1</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"_Toc179468736" </w:instrText>
      </w:r>
      <w:r>
        <w:fldChar w:fldCharType="separate"/>
      </w:r>
      <w:r>
        <w:rPr>
          <w:rStyle w:val="30"/>
          <w:rFonts w:hint="eastAsia"/>
        </w:rPr>
        <w:t>6 防控指标</w:t>
      </w:r>
      <w:r>
        <w:rPr>
          <w:rFonts w:hint="eastAsia"/>
        </w:rPr>
        <w:tab/>
      </w:r>
      <w:r>
        <w:rPr>
          <w:rFonts w:hint="eastAsia"/>
        </w:rPr>
        <w:fldChar w:fldCharType="begin"/>
      </w:r>
      <w:r>
        <w:rPr>
          <w:rFonts w:hint="eastAsia"/>
        </w:rPr>
        <w:instrText xml:space="preserve"> </w:instrText>
      </w:r>
      <w:r>
        <w:instrText xml:space="preserve">PAGEREF _Toc179468736 \h</w:instrText>
      </w:r>
      <w:r>
        <w:rPr>
          <w:rFonts w:hint="eastAsia"/>
        </w:rPr>
        <w:instrText xml:space="preserve"> </w:instrText>
      </w:r>
      <w:r>
        <w:fldChar w:fldCharType="separate"/>
      </w:r>
      <w:r>
        <w:t>2</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"_Toc179468737" </w:instrText>
      </w:r>
      <w:r>
        <w:fldChar w:fldCharType="separate"/>
      </w:r>
      <w:r>
        <w:rPr>
          <w:rStyle w:val="30"/>
          <w:rFonts w:hint="eastAsia"/>
        </w:rPr>
        <w:t>7 防控技术</w:t>
      </w:r>
      <w:r>
        <w:rPr>
          <w:rFonts w:hint="eastAsia"/>
        </w:rPr>
        <w:tab/>
      </w:r>
      <w:r>
        <w:rPr>
          <w:rFonts w:hint="eastAsia"/>
        </w:rPr>
        <w:fldChar w:fldCharType="begin"/>
      </w:r>
      <w:r>
        <w:rPr>
          <w:rFonts w:hint="eastAsia"/>
        </w:rPr>
        <w:instrText xml:space="preserve"> </w:instrText>
      </w:r>
      <w:r>
        <w:instrText xml:space="preserve">PAGEREF _Toc179468737 \h</w:instrText>
      </w:r>
      <w:r>
        <w:rPr>
          <w:rFonts w:hint="eastAsia"/>
        </w:rPr>
        <w:instrText xml:space="preserve"> </w:instrText>
      </w:r>
      <w:r>
        <w:fldChar w:fldCharType="separate"/>
      </w:r>
      <w:r>
        <w:t>2</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"_Toc179468738" </w:instrText>
      </w:r>
      <w:r>
        <w:fldChar w:fldCharType="separate"/>
      </w:r>
      <w:r>
        <w:rPr>
          <w:rStyle w:val="30"/>
          <w:rFonts w:hint="eastAsia"/>
        </w:rPr>
        <w:t>8 档案记录</w:t>
      </w:r>
      <w:r>
        <w:rPr>
          <w:rFonts w:hint="eastAsia"/>
        </w:rPr>
        <w:tab/>
      </w:r>
      <w:r>
        <w:rPr>
          <w:rFonts w:hint="eastAsia"/>
        </w:rPr>
        <w:fldChar w:fldCharType="begin"/>
      </w:r>
      <w:r>
        <w:rPr>
          <w:rFonts w:hint="eastAsia"/>
        </w:rPr>
        <w:instrText xml:space="preserve"> </w:instrText>
      </w:r>
      <w:r>
        <w:instrText xml:space="preserve">PAGEREF _Toc179468738 \h</w:instrText>
      </w:r>
      <w:r>
        <w:rPr>
          <w:rFonts w:hint="eastAsia"/>
        </w:rPr>
        <w:instrText xml:space="preserve"> </w:instrText>
      </w:r>
      <w:r>
        <w:fldChar w:fldCharType="separate"/>
      </w:r>
      <w:r>
        <w:t>4</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"_Toc179468739" </w:instrText>
      </w:r>
      <w:r>
        <w:fldChar w:fldCharType="separate"/>
      </w:r>
      <w:r>
        <w:rPr>
          <w:rStyle w:val="30"/>
          <w:rFonts w:hint="eastAsia"/>
          <w:spacing w:val="100"/>
        </w:rPr>
        <w:t>附录A</w:t>
      </w:r>
      <w:r>
        <w:rPr>
          <w:rStyle w:val="30"/>
          <w:rFonts w:hint="eastAsia"/>
        </w:rPr>
        <w:t xml:space="preserve"> （资料性） 茶园禁限用农药品种（规范性）</w:t>
      </w:r>
      <w:r>
        <w:rPr>
          <w:rFonts w:hint="eastAsia"/>
        </w:rPr>
        <w:tab/>
      </w:r>
      <w:r>
        <w:rPr>
          <w:rFonts w:hint="eastAsia"/>
        </w:rPr>
        <w:fldChar w:fldCharType="begin"/>
      </w:r>
      <w:r>
        <w:rPr>
          <w:rFonts w:hint="eastAsia"/>
        </w:rPr>
        <w:instrText xml:space="preserve"> </w:instrText>
      </w:r>
      <w:r>
        <w:instrText xml:space="preserve">PAGEREF _Toc179468739 \h</w:instrText>
      </w:r>
      <w:r>
        <w:rPr>
          <w:rFonts w:hint="eastAsia"/>
        </w:rPr>
        <w:instrText xml:space="preserve"> </w:instrText>
      </w:r>
      <w:r>
        <w:fldChar w:fldCharType="separate"/>
      </w:r>
      <w:r>
        <w:t>5</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"_Toc179468740" </w:instrText>
      </w:r>
      <w:r>
        <w:fldChar w:fldCharType="separate"/>
      </w:r>
      <w:r>
        <w:rPr>
          <w:rStyle w:val="30"/>
          <w:rFonts w:hint="eastAsia"/>
          <w:spacing w:val="100"/>
        </w:rPr>
        <w:t>附录B</w:t>
      </w:r>
      <w:r>
        <w:rPr>
          <w:rStyle w:val="30"/>
          <w:rFonts w:hint="eastAsia"/>
        </w:rPr>
        <w:t xml:space="preserve"> （资料性） 茶园适用生物农药品种及安全间隔期和主要防治对象</w:t>
      </w:r>
      <w:r>
        <w:rPr>
          <w:rFonts w:hint="eastAsia"/>
        </w:rPr>
        <w:tab/>
      </w:r>
      <w:r>
        <w:rPr>
          <w:rFonts w:hint="eastAsia"/>
        </w:rPr>
        <w:fldChar w:fldCharType="begin"/>
      </w:r>
      <w:r>
        <w:rPr>
          <w:rFonts w:hint="eastAsia"/>
        </w:rPr>
        <w:instrText xml:space="preserve"> </w:instrText>
      </w:r>
      <w:r>
        <w:instrText xml:space="preserve">PAGEREF _Toc179468740 \h</w:instrText>
      </w:r>
      <w:r>
        <w:rPr>
          <w:rFonts w:hint="eastAsia"/>
        </w:rPr>
        <w:instrText xml:space="preserve"> </w:instrText>
      </w:r>
      <w:r>
        <w:fldChar w:fldCharType="separate"/>
      </w:r>
      <w:r>
        <w:t>6</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"_Toc179468741" </w:instrText>
      </w:r>
      <w:r>
        <w:fldChar w:fldCharType="separate"/>
      </w:r>
      <w:r>
        <w:rPr>
          <w:rStyle w:val="30"/>
          <w:rFonts w:hint="eastAsia"/>
          <w:spacing w:val="100"/>
        </w:rPr>
        <w:t>附录C</w:t>
      </w:r>
      <w:r>
        <w:rPr>
          <w:rStyle w:val="30"/>
          <w:rFonts w:hint="eastAsia"/>
        </w:rPr>
        <w:t xml:space="preserve"> （资料性） 茶园适用化学农药品种及安全间隔期和主要防治对象</w:t>
      </w:r>
      <w:r>
        <w:rPr>
          <w:rFonts w:hint="eastAsia"/>
        </w:rPr>
        <w:tab/>
      </w:r>
      <w:r>
        <w:rPr>
          <w:rFonts w:hint="eastAsia"/>
        </w:rPr>
        <w:fldChar w:fldCharType="begin"/>
      </w:r>
      <w:r>
        <w:rPr>
          <w:rFonts w:hint="eastAsia"/>
        </w:rPr>
        <w:instrText xml:space="preserve"> </w:instrText>
      </w:r>
      <w:r>
        <w:instrText xml:space="preserve">PAGEREF _Toc179468741 \h</w:instrText>
      </w:r>
      <w:r>
        <w:rPr>
          <w:rFonts w:hint="eastAsia"/>
        </w:rPr>
        <w:instrText xml:space="preserve"> </w:instrText>
      </w:r>
      <w:r>
        <w:fldChar w:fldCharType="separate"/>
      </w:r>
      <w:r>
        <w:t>7</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"_Toc179468742" </w:instrText>
      </w:r>
      <w:r>
        <w:fldChar w:fldCharType="separate"/>
      </w:r>
      <w:r>
        <w:rPr>
          <w:rStyle w:val="30"/>
          <w:rFonts w:hint="eastAsia"/>
          <w:spacing w:val="100"/>
        </w:rPr>
        <w:t>附录D</w:t>
      </w:r>
      <w:r>
        <w:rPr>
          <w:rStyle w:val="30"/>
          <w:rFonts w:hint="eastAsia"/>
        </w:rPr>
        <w:t xml:space="preserve"> （推荐性附录） 茶园农药入出库记录表</w:t>
      </w:r>
      <w:r>
        <w:rPr>
          <w:rFonts w:hint="eastAsia"/>
        </w:rPr>
        <w:tab/>
      </w:r>
      <w:r>
        <w:rPr>
          <w:rFonts w:hint="eastAsia"/>
        </w:rPr>
        <w:fldChar w:fldCharType="begin"/>
      </w:r>
      <w:r>
        <w:rPr>
          <w:rFonts w:hint="eastAsia"/>
        </w:rPr>
        <w:instrText xml:space="preserve"> </w:instrText>
      </w:r>
      <w:r>
        <w:instrText xml:space="preserve">PAGEREF _Toc179468742 \h</w:instrText>
      </w:r>
      <w:r>
        <w:rPr>
          <w:rFonts w:hint="eastAsia"/>
        </w:rPr>
        <w:instrText xml:space="preserve"> </w:instrText>
      </w:r>
      <w:r>
        <w:fldChar w:fldCharType="separate"/>
      </w:r>
      <w:r>
        <w:t>8</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"_Toc179468743" </w:instrText>
      </w:r>
      <w:r>
        <w:fldChar w:fldCharType="separate"/>
      </w:r>
      <w:r>
        <w:rPr>
          <w:rStyle w:val="30"/>
          <w:rFonts w:hint="eastAsia"/>
          <w:spacing w:val="100"/>
        </w:rPr>
        <w:t>附录E</w:t>
      </w:r>
      <w:r>
        <w:rPr>
          <w:rStyle w:val="30"/>
          <w:rFonts w:hint="eastAsia"/>
        </w:rPr>
        <w:t xml:space="preserve"> （推荐性附录） 茶园农药使用记录表</w:t>
      </w:r>
      <w:r>
        <w:rPr>
          <w:rFonts w:hint="eastAsia"/>
        </w:rPr>
        <w:tab/>
      </w:r>
      <w:r>
        <w:rPr>
          <w:rFonts w:hint="eastAsia"/>
        </w:rPr>
        <w:fldChar w:fldCharType="begin"/>
      </w:r>
      <w:r>
        <w:rPr>
          <w:rFonts w:hint="eastAsia"/>
        </w:rPr>
        <w:instrText xml:space="preserve"> </w:instrText>
      </w:r>
      <w:r>
        <w:instrText xml:space="preserve">PAGEREF _Toc179468743 \h</w:instrText>
      </w:r>
      <w:r>
        <w:rPr>
          <w:rFonts w:hint="eastAsia"/>
        </w:rPr>
        <w:instrText xml:space="preserve"> </w:instrText>
      </w:r>
      <w:r>
        <w:fldChar w:fldCharType="separate"/>
      </w:r>
      <w:r>
        <w:t>8</w:t>
      </w:r>
      <w:r>
        <w:rPr>
          <w:rFonts w:hint="eastAsia"/>
        </w:rPr>
        <w:fldChar w:fldCharType="end"/>
      </w:r>
      <w:r>
        <w:rPr>
          <w:rFonts w:hint="eastAsia"/>
        </w:rPr>
        <w:fldChar w:fldCharType="end"/>
      </w:r>
    </w:p>
    <w:p>
      <w:pPr>
        <w:pStyle w:val="91"/>
        <w:spacing w:after="468"/>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after="468"/>
      </w:pPr>
      <w:bookmarkStart w:id="24" w:name="_Toc179468730"/>
      <w:bookmarkStart w:id="25" w:name="BookMark2"/>
      <w:r>
        <w:rPr>
          <w:spacing w:val="320"/>
        </w:rPr>
        <w:t>前</w:t>
      </w:r>
      <w:r>
        <w:t>言</w:t>
      </w:r>
      <w:bookmarkEnd w:id="22"/>
      <w:bookmarkEnd w:id="23"/>
      <w:bookmarkEnd w:id="24"/>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请注意本文件的某些内容可能涉及专利。本文件的发布机构不承担识别这些专利的责任。</w:t>
      </w:r>
    </w:p>
    <w:p>
      <w:pPr>
        <w:pStyle w:val="56"/>
        <w:ind w:firstLine="420"/>
      </w:pPr>
      <w:r>
        <w:rPr>
          <w:rFonts w:hint="eastAsia"/>
        </w:rPr>
        <w:t>本文件由湖南省农业农村厅提出。</w:t>
      </w:r>
    </w:p>
    <w:p>
      <w:pPr>
        <w:pStyle w:val="56"/>
        <w:ind w:firstLine="420"/>
      </w:pPr>
      <w:r>
        <w:rPr>
          <w:rFonts w:hint="eastAsia"/>
        </w:rPr>
        <w:t>本文件由湖南省农业标准化技术委员会归口。</w:t>
      </w:r>
    </w:p>
    <w:p>
      <w:pPr>
        <w:pStyle w:val="56"/>
        <w:ind w:firstLine="420"/>
      </w:pPr>
      <w:r>
        <w:rPr>
          <w:rFonts w:hint="eastAsia"/>
        </w:rPr>
        <w:t>本文件起草单位：湖南省茶叶研究所、中国农业科学院茶叶研究所、湖南省植保植检站、湖南农业大学、贵州大学、长沙市农业科学研究院、湖南省产商品质量检验研究院；衡阳市农业技术推广中心、衡阳市农业科学研究所、郴州市农业科学研究所、湘西州农业科学院、吉首市茶叶产业发展领导小组办公室、宁乡市植保植检站、望城区植保植检站、衡阳市宝盖绿康生态农业科技发展有限公司专家工作站。</w:t>
      </w:r>
    </w:p>
    <w:p>
      <w:pPr>
        <w:pStyle w:val="56"/>
        <w:ind w:firstLine="420"/>
      </w:pPr>
      <w:r>
        <w:rPr>
          <w:rFonts w:hint="eastAsia"/>
        </w:rPr>
        <w:t>本文件主要起草人：包强、王沅江、罗宗秀、吴景、王云昊、刘仲华、胡秋龙、李耀明、金林红、陈卓、肖蕾、杨文波、周凌云、杨辉、陈枳齐、周玲红、黄守行、彭云、涂洪强、向博文、曾晓玲、杨坚、刘啟。</w:t>
      </w:r>
    </w:p>
    <w:p>
      <w:pPr>
        <w:pStyle w:val="56"/>
        <w:ind w:firstLine="420"/>
      </w:pPr>
    </w:p>
    <w:p>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5"/>
    <w:p>
      <w:pPr>
        <w:spacing w:line="20" w:lineRule="exact"/>
        <w:jc w:val="center"/>
        <w:rPr>
          <w:rFonts w:hint="eastAsia" w:ascii="黑体" w:hAnsi="黑体" w:eastAsia="黑体"/>
          <w:sz w:val="32"/>
          <w:szCs w:val="32"/>
        </w:rPr>
      </w:pPr>
      <w:bookmarkStart w:id="26" w:name="BookMark4"/>
    </w:p>
    <w:p>
      <w:pPr>
        <w:spacing w:line="20" w:lineRule="exact"/>
        <w:jc w:val="center"/>
        <w:rPr>
          <w:rFonts w:hint="eastAsia" w:ascii="黑体" w:hAnsi="黑体" w:eastAsia="黑体"/>
          <w:sz w:val="32"/>
          <w:szCs w:val="32"/>
        </w:rPr>
      </w:pPr>
    </w:p>
    <w:sdt>
      <w:sdtPr>
        <w:tag w:val="NEW_STAND_NAME"/>
        <w:id w:val="595910757"/>
        <w:lock w:val="sdtLocked"/>
        <w:placeholder>
          <w:docPart w:val="0018960FAECF4F56B7711D1AC2BC4C91"/>
        </w:placeholder>
      </w:sdtPr>
      <w:sdtContent>
        <w:p>
          <w:pPr>
            <w:spacing w:before="312" w:beforeLines="100" w:after="312" w:afterLines="100" w:line="330" w:lineRule="exact"/>
            <w:jc w:val="center"/>
            <w:textAlignment w:val="baseline"/>
            <w:rPr>
              <w:rFonts w:hint="eastAsia" w:ascii="黑体" w:hAnsi="黑体" w:eastAsia="黑体"/>
              <w:bCs/>
              <w:sz w:val="32"/>
              <w:szCs w:val="32"/>
            </w:rPr>
          </w:pPr>
          <w:bookmarkStart w:id="27" w:name="NEW_STAND_NAME"/>
          <w:bookmarkStart w:id="28" w:name="_Hlk179465576"/>
          <w:r>
            <w:rPr>
              <w:rFonts w:hint="eastAsia" w:ascii="黑体" w:hAnsi="黑体" w:eastAsia="黑体"/>
              <w:bCs/>
              <w:sz w:val="32"/>
              <w:szCs w:val="32"/>
            </w:rPr>
            <w:t>夏秋茶园病虫害绿色生态防控技术规程</w:t>
          </w:r>
        </w:p>
      </w:sdtContent>
    </w:sdt>
    <w:bookmarkEnd w:id="27"/>
    <w:bookmarkEnd w:id="28"/>
    <w:p>
      <w:pPr>
        <w:pStyle w:val="104"/>
        <w:spacing w:before="312" w:after="312"/>
      </w:pPr>
      <w:bookmarkStart w:id="29" w:name="_Toc26718930"/>
      <w:bookmarkStart w:id="30" w:name="_Toc26986771"/>
      <w:bookmarkStart w:id="31" w:name="_Toc148539833"/>
      <w:bookmarkStart w:id="32" w:name="_Toc161731860"/>
      <w:bookmarkStart w:id="33" w:name="_Toc97191423"/>
      <w:bookmarkStart w:id="34" w:name="_Toc17233325"/>
      <w:bookmarkStart w:id="35" w:name="_Toc26986530"/>
      <w:bookmarkStart w:id="36" w:name="_Toc148540969"/>
      <w:bookmarkStart w:id="37" w:name="_Toc17233333"/>
      <w:bookmarkStart w:id="38" w:name="_Toc179468731"/>
      <w:bookmarkStart w:id="39" w:name="_Toc26648465"/>
      <w:bookmarkStart w:id="40" w:name="_Toc22434"/>
      <w:bookmarkStart w:id="41" w:name="_Toc24884218"/>
      <w:bookmarkStart w:id="42" w:name="_Toc24884211"/>
      <w:r>
        <w:rPr>
          <w:rFonts w:hint="eastAsia"/>
        </w:rPr>
        <w:t>范围</w:t>
      </w:r>
      <w:bookmarkEnd w:id="29"/>
      <w:bookmarkEnd w:id="30"/>
      <w:bookmarkEnd w:id="31"/>
      <w:bookmarkEnd w:id="32"/>
      <w:bookmarkEnd w:id="33"/>
      <w:bookmarkEnd w:id="34"/>
      <w:bookmarkEnd w:id="35"/>
      <w:bookmarkEnd w:id="36"/>
      <w:bookmarkEnd w:id="37"/>
      <w:bookmarkEnd w:id="38"/>
      <w:bookmarkEnd w:id="39"/>
      <w:bookmarkEnd w:id="40"/>
      <w:bookmarkEnd w:id="41"/>
      <w:bookmarkEnd w:id="42"/>
    </w:p>
    <w:p>
      <w:pPr>
        <w:pStyle w:val="56"/>
        <w:ind w:firstLine="420"/>
      </w:pPr>
      <w:bookmarkStart w:id="43" w:name="_Toc24884212"/>
      <w:bookmarkStart w:id="44" w:name="_Toc17233334"/>
      <w:bookmarkStart w:id="45" w:name="_Toc24884219"/>
      <w:bookmarkStart w:id="46" w:name="_Toc17233326"/>
      <w:bookmarkStart w:id="47" w:name="_Toc26648466"/>
      <w:r>
        <w:rPr>
          <w:rFonts w:hint="eastAsia"/>
        </w:rPr>
        <w:t>本文件规定了确立了夏秋茶生产的茶园病虫害防控对象、防控原则、防控指标、防控技术和档案管理。</w:t>
      </w:r>
    </w:p>
    <w:p>
      <w:pPr>
        <w:pStyle w:val="56"/>
        <w:ind w:firstLine="420"/>
      </w:pPr>
      <w:r>
        <w:rPr>
          <w:rFonts w:hint="eastAsia"/>
        </w:rPr>
        <w:t>本文件适用于夏秋茶生产的茶园病虫害绿色生态防控。</w:t>
      </w:r>
    </w:p>
    <w:p>
      <w:pPr>
        <w:pStyle w:val="104"/>
        <w:spacing w:before="312" w:after="312"/>
      </w:pPr>
      <w:bookmarkStart w:id="48" w:name="_Toc179468732"/>
      <w:bookmarkStart w:id="49" w:name="_Toc97191424"/>
      <w:bookmarkStart w:id="50" w:name="_Toc26986772"/>
      <w:bookmarkStart w:id="51" w:name="_Toc26986531"/>
      <w:bookmarkStart w:id="52" w:name="_Toc26718931"/>
      <w:bookmarkStart w:id="53" w:name="_Toc161731861"/>
      <w:bookmarkStart w:id="54" w:name="_Toc14895"/>
      <w:bookmarkStart w:id="55" w:name="_Toc148540970"/>
      <w:bookmarkStart w:id="56" w:name="_Toc148539834"/>
      <w:r>
        <w:rPr>
          <w:rFonts w:hint="eastAsia"/>
        </w:rPr>
        <w:t>规范性引用文件</w:t>
      </w:r>
      <w:bookmarkEnd w:id="43"/>
      <w:bookmarkEnd w:id="44"/>
      <w:bookmarkEnd w:id="45"/>
      <w:bookmarkEnd w:id="46"/>
      <w:bookmarkEnd w:id="47"/>
      <w:bookmarkEnd w:id="48"/>
      <w:bookmarkEnd w:id="49"/>
      <w:bookmarkEnd w:id="50"/>
      <w:bookmarkEnd w:id="51"/>
      <w:bookmarkEnd w:id="52"/>
      <w:bookmarkEnd w:id="53"/>
      <w:bookmarkEnd w:id="54"/>
      <w:bookmarkEnd w:id="55"/>
      <w:bookmarkEnd w:id="56"/>
    </w:p>
    <w:sdt>
      <w:sdtPr>
        <w:rPr>
          <w:rFonts w:hint="eastAsia"/>
        </w:rPr>
        <w:id w:val="715848253"/>
        <w:placeholder>
          <w:docPart w:val="7DFFF3B48A244B8B881F33C781382BE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rPr>
          <w:rFonts w:hint="eastAsia"/>
        </w:rPr>
      </w:pPr>
      <w:r>
        <w:rPr>
          <w:rFonts w:hint="eastAsia"/>
        </w:rPr>
        <w:t>GB 2763  食品中农药最大残留限量</w:t>
      </w:r>
    </w:p>
    <w:p>
      <w:pPr>
        <w:pStyle w:val="56"/>
        <w:ind w:firstLine="420"/>
      </w:pPr>
      <w:r>
        <w:rPr>
          <w:rFonts w:hint="eastAsia"/>
        </w:rPr>
        <w:t>GB 4285  农药安全使用标准</w:t>
      </w:r>
    </w:p>
    <w:p>
      <w:pPr>
        <w:pStyle w:val="56"/>
        <w:ind w:left="0" w:leftChars="0" w:firstLine="420" w:firstLineChars="200"/>
      </w:pPr>
      <w:r>
        <w:rPr>
          <w:rFonts w:hint="eastAsia"/>
        </w:rPr>
        <w:t>GB 31608  食品安全国家标准 茶叶</w:t>
      </w:r>
      <w:bookmarkStart w:id="82" w:name="_GoBack"/>
      <w:bookmarkEnd w:id="82"/>
    </w:p>
    <w:p>
      <w:pPr>
        <w:pStyle w:val="56"/>
        <w:ind w:firstLine="420"/>
      </w:pPr>
      <w:r>
        <w:rPr>
          <w:rFonts w:hint="eastAsia"/>
        </w:rPr>
        <w:t>GB/T8321  （所有部分）农药合理使用准则</w:t>
      </w:r>
    </w:p>
    <w:p>
      <w:pPr>
        <w:pStyle w:val="56"/>
        <w:ind w:firstLine="420"/>
      </w:pPr>
      <w:r>
        <w:rPr>
          <w:rFonts w:hint="eastAsia"/>
        </w:rPr>
        <w:t>NY/T 288-2018  绿色食品 茶叶</w:t>
      </w:r>
    </w:p>
    <w:p>
      <w:pPr>
        <w:pStyle w:val="56"/>
        <w:ind w:firstLine="420"/>
      </w:pPr>
      <w:r>
        <w:rPr>
          <w:rFonts w:hint="eastAsia"/>
        </w:rPr>
        <w:t>NY/T 3168-2017 茶叶良好农业规范</w:t>
      </w:r>
    </w:p>
    <w:p>
      <w:pPr>
        <w:pStyle w:val="56"/>
        <w:ind w:firstLine="420"/>
      </w:pPr>
      <w:r>
        <w:rPr>
          <w:rFonts w:hint="eastAsia"/>
        </w:rPr>
        <w:t>NY/T 5197  有机茶生产技术规程</w:t>
      </w:r>
    </w:p>
    <w:p>
      <w:pPr>
        <w:pStyle w:val="104"/>
        <w:spacing w:before="312" w:after="312"/>
      </w:pPr>
      <w:bookmarkStart w:id="57" w:name="_Toc29307"/>
      <w:bookmarkStart w:id="58" w:name="_Toc179468733"/>
      <w:bookmarkStart w:id="59" w:name="_Toc148539835"/>
      <w:bookmarkStart w:id="60" w:name="_Toc161731862"/>
      <w:bookmarkStart w:id="61" w:name="_Toc97191425"/>
      <w:bookmarkStart w:id="62" w:name="_Toc148540971"/>
      <w:r>
        <w:rPr>
          <w:rFonts w:hint="eastAsia"/>
          <w:szCs w:val="21"/>
        </w:rPr>
        <w:t>术语和定义</w:t>
      </w:r>
      <w:bookmarkEnd w:id="57"/>
      <w:bookmarkEnd w:id="58"/>
      <w:bookmarkEnd w:id="59"/>
      <w:bookmarkEnd w:id="60"/>
      <w:bookmarkEnd w:id="61"/>
      <w:bookmarkEnd w:id="62"/>
    </w:p>
    <w:sdt>
      <w:sdtPr>
        <w:rPr>
          <w:color w:val="000000"/>
        </w:rPr>
        <w:id w:val="-1909835108"/>
        <w:placeholder>
          <w:docPart w:val="628E6F391C3D4FE483F94235C8A3773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000000"/>
        </w:rPr>
      </w:sdtEndPr>
      <w:sdtContent>
        <w:p>
          <w:pPr>
            <w:pStyle w:val="56"/>
            <w:ind w:firstLine="420"/>
          </w:pPr>
          <w:bookmarkStart w:id="63" w:name="_Toc26986532"/>
          <w:bookmarkEnd w:id="63"/>
          <w:r>
            <w:rPr>
              <w:color w:val="000000"/>
            </w:rPr>
            <w:t>下列术语和定义适用于本文件。</w:t>
          </w:r>
        </w:p>
      </w:sdtContent>
    </w:sdt>
    <w:p>
      <w:pPr>
        <w:pStyle w:val="223"/>
        <w:rPr>
          <w:rFonts w:hint="eastAsia" w:ascii="黑体" w:hAnsi="黑体" w:eastAsia="黑体"/>
        </w:rPr>
      </w:pPr>
      <w:r>
        <w:rPr>
          <w:rFonts w:ascii="黑体" w:hAnsi="黑体" w:eastAsia="黑体"/>
        </w:rPr>
        <w:br w:type="textWrapping"/>
      </w:r>
      <w:r>
        <w:rPr>
          <w:rFonts w:hint="eastAsia"/>
          <w:kern w:val="2"/>
          <w:szCs w:val="24"/>
        </w:rPr>
        <w:t xml:space="preserve">    夏秋茶 </w:t>
      </w:r>
      <w:r>
        <w:rPr>
          <w:rFonts w:hint="eastAsia" w:ascii="黑体" w:hAnsi="黑体" w:eastAsia="黑体"/>
        </w:rPr>
        <w:t>　</w:t>
      </w:r>
      <w:r>
        <w:rPr>
          <w:rFonts w:ascii="黑体" w:hAnsi="黑体" w:eastAsia="黑体"/>
        </w:rPr>
        <w:t xml:space="preserve">summer and autumn tea </w:t>
      </w:r>
    </w:p>
    <w:p>
      <w:pPr>
        <w:pStyle w:val="230"/>
        <w:overflowPunct w:val="0"/>
        <w:spacing w:line="324" w:lineRule="exact"/>
        <w:ind w:firstLine="420" w:firstLineChars="200"/>
        <w:rPr>
          <w:rFonts w:ascii="宋体" w:hAnsi="Times New Roman" w:eastAsia="宋体"/>
          <w:kern w:val="2"/>
          <w:sz w:val="21"/>
          <w:szCs w:val="24"/>
        </w:rPr>
      </w:pPr>
      <w:r>
        <w:rPr>
          <w:rFonts w:hint="eastAsia" w:ascii="宋体" w:hAnsi="Times New Roman" w:eastAsia="宋体"/>
          <w:kern w:val="2"/>
          <w:sz w:val="21"/>
          <w:szCs w:val="24"/>
        </w:rPr>
        <w:t>指生产春茶采摘后的夏秋季节原料的茶叶，生产时期一般为5-10月，该时期易滋生病虫。</w:t>
      </w:r>
    </w:p>
    <w:p>
      <w:pPr>
        <w:pStyle w:val="223"/>
        <w:rPr>
          <w:rFonts w:hint="eastAsia" w:ascii="黑体" w:hAnsi="黑体" w:eastAsia="黑体"/>
        </w:rPr>
      </w:pPr>
      <w:r>
        <w:rPr>
          <w:rFonts w:ascii="黑体" w:hAnsi="黑体" w:eastAsia="黑体"/>
        </w:rPr>
        <w:br w:type="textWrapping"/>
      </w:r>
      <w:r>
        <w:rPr>
          <w:rFonts w:hint="eastAsia"/>
          <w:kern w:val="2"/>
          <w:szCs w:val="24"/>
        </w:rPr>
        <w:t xml:space="preserve">    绿色生态防控 </w:t>
      </w:r>
      <w:r>
        <w:rPr>
          <w:rFonts w:hint="eastAsia" w:ascii="黑体" w:hAnsi="黑体" w:eastAsia="黑体"/>
        </w:rPr>
        <w:t>　</w:t>
      </w:r>
      <w:r>
        <w:rPr>
          <w:rFonts w:ascii="黑体" w:hAnsi="黑体" w:eastAsia="黑体"/>
        </w:rPr>
        <w:t xml:space="preserve">green ecological prevention and control </w:t>
      </w:r>
    </w:p>
    <w:p>
      <w:pPr>
        <w:pStyle w:val="230"/>
        <w:widowControl w:val="0"/>
        <w:overflowPunct w:val="0"/>
        <w:spacing w:line="324" w:lineRule="exact"/>
        <w:ind w:firstLine="420" w:firstLineChars="200"/>
        <w:jc w:val="both"/>
        <w:rPr>
          <w:rFonts w:ascii="宋体" w:hAnsi="Times New Roman" w:eastAsia="宋体"/>
          <w:kern w:val="2"/>
          <w:sz w:val="21"/>
          <w:szCs w:val="24"/>
        </w:rPr>
      </w:pPr>
      <w:r>
        <w:rPr>
          <w:rFonts w:hint="eastAsia" w:ascii="宋体" w:hAnsi="Times New Roman" w:eastAsia="宋体"/>
          <w:kern w:val="2"/>
          <w:sz w:val="21"/>
          <w:szCs w:val="24"/>
        </w:rPr>
        <w:t>应用生态调控、轻防轻控、应急防控等防控措施，以达到保护茶园生物多样性，降低茶叶病虫害暴发几率的目的，促进茶叶标准化生产，提升夏秋茶产品质量安全水平。。</w:t>
      </w:r>
    </w:p>
    <w:p>
      <w:pPr>
        <w:pStyle w:val="104"/>
        <w:spacing w:before="312" w:after="312"/>
        <w:rPr>
          <w:szCs w:val="21"/>
        </w:rPr>
      </w:pPr>
      <w:bookmarkStart w:id="64" w:name="_Toc179468734"/>
      <w:bookmarkStart w:id="65" w:name="_Toc9764"/>
      <w:r>
        <w:rPr>
          <w:rFonts w:hint="eastAsia"/>
          <w:szCs w:val="21"/>
        </w:rPr>
        <w:t>防控对象</w:t>
      </w:r>
      <w:bookmarkEnd w:id="64"/>
    </w:p>
    <w:p>
      <w:pPr>
        <w:pStyle w:val="56"/>
        <w:ind w:firstLine="420"/>
      </w:pPr>
      <w:r>
        <w:rPr>
          <w:rFonts w:hint="eastAsia"/>
        </w:rPr>
        <w:t>以夏秋茶生产的茶园易出现的茶小绿叶蝉、灰茶尺蠖、茶毛虫、茶角胸叶甲、茶丽纹象甲、茶炭疽病、茶饼病、茶白星病等病虫害为重点防控对象。</w:t>
      </w:r>
    </w:p>
    <w:p>
      <w:pPr>
        <w:pStyle w:val="104"/>
        <w:spacing w:before="312" w:after="312"/>
        <w:rPr>
          <w:szCs w:val="21"/>
        </w:rPr>
      </w:pPr>
      <w:bookmarkStart w:id="66" w:name="_Toc179468735"/>
      <w:r>
        <w:rPr>
          <w:rFonts w:hint="eastAsia"/>
          <w:szCs w:val="21"/>
        </w:rPr>
        <w:t>防控原则</w:t>
      </w:r>
      <w:bookmarkEnd w:id="66"/>
    </w:p>
    <w:p>
      <w:pPr>
        <w:pStyle w:val="56"/>
        <w:ind w:firstLine="420"/>
      </w:pPr>
      <w:r>
        <w:rPr>
          <w:rFonts w:hint="eastAsia"/>
        </w:rPr>
        <w:t>贯彻“预防为主、综合防治”的植保方针，践行“公共植保、绿色植保、科学植保”理念。以生态调控为基础，轻控轻防为原则，应急防控为辅助，区域统防统治为手段对夏秋茶生产的茶园采取绿色生态安全防控，确保生产的夏秋茶叶的质量安全。</w:t>
      </w:r>
    </w:p>
    <w:p>
      <w:pPr>
        <w:pStyle w:val="104"/>
        <w:spacing w:before="312" w:after="312"/>
        <w:rPr>
          <w:szCs w:val="21"/>
        </w:rPr>
      </w:pPr>
      <w:bookmarkStart w:id="67" w:name="_Toc179468736"/>
      <w:r>
        <w:rPr>
          <w:rFonts w:hint="eastAsia"/>
          <w:szCs w:val="21"/>
        </w:rPr>
        <w:t>防控指标</w:t>
      </w:r>
      <w:bookmarkEnd w:id="67"/>
    </w:p>
    <w:p>
      <w:pPr>
        <w:pStyle w:val="56"/>
        <w:ind w:firstLine="420"/>
      </w:pPr>
      <w:r>
        <w:rPr>
          <w:rFonts w:hint="eastAsia"/>
        </w:rPr>
        <w:t>当茶小绿叶蝉百叶虫口夏茶6头以上、秋茶12头以上，灰茶尺蠖幼虫每平方米7头以上，茶毛虫成龄茶园100米茶蓬有卵块5个以上，茶丽纹象甲每平方米虫量在15头以上，茶角胸叶甲每平方米虫量在15头以上，茶饼病芽梢发病率35％以上，茶炭疽病成老叶发病率10%～15%，茶白星病叶发病率6%时要及时防治。</w:t>
      </w:r>
    </w:p>
    <w:p>
      <w:pPr>
        <w:pStyle w:val="104"/>
        <w:spacing w:before="312" w:after="312"/>
        <w:rPr>
          <w:szCs w:val="21"/>
        </w:rPr>
      </w:pPr>
      <w:bookmarkStart w:id="68" w:name="_Toc179468737"/>
      <w:r>
        <w:rPr>
          <w:rFonts w:hint="eastAsia"/>
          <w:szCs w:val="21"/>
        </w:rPr>
        <w:t>防控技术</w:t>
      </w:r>
      <w:bookmarkEnd w:id="68"/>
    </w:p>
    <w:bookmarkEnd w:id="65"/>
    <w:p>
      <w:pPr>
        <w:pStyle w:val="105"/>
        <w:numPr>
          <w:ilvl w:val="1"/>
          <w:numId w:val="32"/>
        </w:numPr>
        <w:spacing w:before="156" w:after="156"/>
        <w:rPr>
          <w:szCs w:val="21"/>
        </w:rPr>
      </w:pPr>
      <w:r>
        <w:rPr>
          <w:rFonts w:hint="eastAsia"/>
          <w:szCs w:val="21"/>
        </w:rPr>
        <w:t>生态调控</w:t>
      </w:r>
    </w:p>
    <w:p>
      <w:pPr>
        <w:pStyle w:val="56"/>
        <w:ind w:firstLine="420"/>
      </w:pPr>
      <w:r>
        <w:rPr>
          <w:rFonts w:hint="eastAsia"/>
        </w:rPr>
        <w:t>保护和利用茶园天敌、发挥天敌效应为核心，协调使用多种植保技术，引入或增强某项单一技术，调节益害比，控制优势有害生物种群的暴发。</w:t>
      </w:r>
    </w:p>
    <w:p>
      <w:pPr>
        <w:pStyle w:val="165"/>
        <w:numPr>
          <w:ilvl w:val="0"/>
          <w:numId w:val="0"/>
        </w:numPr>
      </w:pPr>
      <w:r>
        <w:rPr>
          <w:rFonts w:hint="eastAsia"/>
          <w:b/>
          <w:bCs/>
        </w:rPr>
        <w:t>7.1.1</w:t>
      </w:r>
      <w:r>
        <w:rPr>
          <w:rFonts w:hint="eastAsia"/>
        </w:rPr>
        <w:t xml:space="preserve"> 茶园四周种植万寿菊、芝麻、三叶草等蜜源植物，创造有利于护茶园中的蜘蛛、捕食螨、草蛉、瓢虫、猎蝽和寄生蜂、寄生蝇等天敌生存和繁衍条件，充分发挥生物种群多样性对害虫种群控制的能力。</w:t>
      </w:r>
    </w:p>
    <w:p>
      <w:pPr>
        <w:pStyle w:val="165"/>
        <w:numPr>
          <w:ilvl w:val="0"/>
          <w:numId w:val="0"/>
        </w:numPr>
      </w:pPr>
      <w:r>
        <w:rPr>
          <w:rFonts w:hint="eastAsia"/>
          <w:b/>
          <w:bCs/>
        </w:rPr>
        <w:t>7.1.2</w:t>
      </w:r>
      <w:r>
        <w:rPr>
          <w:rFonts w:hint="eastAsia"/>
        </w:rPr>
        <w:t xml:space="preserve"> 利用茶园生物多样性良好的生态环境，建立生态岛。宜在茶园行间种植遮阴树木、花卉植物和绿肥。遮阴树木如桂花树、杜英、紫薇、景叶白兰、杉树、槐树等；花卉植物如杜鹃花、格桑花、紫花苜蓿等；绿肥如油肥一号、三叶草、茶肥一号等。。</w:t>
      </w:r>
    </w:p>
    <w:p>
      <w:pPr>
        <w:pStyle w:val="105"/>
        <w:numPr>
          <w:ilvl w:val="1"/>
          <w:numId w:val="32"/>
        </w:numPr>
        <w:spacing w:before="156" w:after="156"/>
        <w:rPr>
          <w:szCs w:val="21"/>
        </w:rPr>
      </w:pPr>
      <w:r>
        <w:rPr>
          <w:rFonts w:hint="eastAsia"/>
          <w:szCs w:val="21"/>
        </w:rPr>
        <w:t>轻控轻防</w:t>
      </w:r>
    </w:p>
    <w:p>
      <w:pPr>
        <w:pStyle w:val="56"/>
        <w:ind w:firstLine="420"/>
      </w:pPr>
      <w:r>
        <w:rPr>
          <w:rFonts w:hint="eastAsia"/>
        </w:rPr>
        <w:t>诚信计量单位应配备符合国家规定并与自身经营或者服务业务相适应的计量器具，加强计量器具的检定管理、使用管理和日常维护。</w:t>
      </w:r>
    </w:p>
    <w:bookmarkEnd w:id="26"/>
    <w:p>
      <w:pPr>
        <w:pStyle w:val="65"/>
        <w:numPr>
          <w:ilvl w:val="3"/>
          <w:numId w:val="0"/>
        </w:numPr>
        <w:spacing w:before="156" w:after="156"/>
        <w:rPr>
          <w:rFonts w:ascii="宋体" w:eastAsia="宋体"/>
        </w:rPr>
      </w:pPr>
      <w:bookmarkStart w:id="69" w:name="BookMark5"/>
      <w:r>
        <w:rPr>
          <w:rFonts w:hint="eastAsia" w:ascii="宋体" w:eastAsia="宋体"/>
        </w:rPr>
        <w:t>7.2.1 轻控技术</w:t>
      </w:r>
    </w:p>
    <w:p>
      <w:pPr>
        <w:pStyle w:val="65"/>
        <w:numPr>
          <w:ilvl w:val="3"/>
          <w:numId w:val="0"/>
        </w:numPr>
        <w:spacing w:before="156" w:after="156"/>
        <w:ind w:firstLine="420" w:firstLineChars="200"/>
        <w:rPr>
          <w:rFonts w:ascii="宋体" w:eastAsia="宋体"/>
        </w:rPr>
      </w:pPr>
      <w:r>
        <w:rPr>
          <w:rFonts w:hint="eastAsia" w:ascii="宋体" w:eastAsia="宋体"/>
        </w:rPr>
        <w:t>利用人工物理等技术来控制茶叶病虫害，压低茶园病虫害的基数。</w:t>
      </w:r>
    </w:p>
    <w:p>
      <w:pPr>
        <w:pStyle w:val="65"/>
        <w:numPr>
          <w:ilvl w:val="3"/>
          <w:numId w:val="0"/>
        </w:numPr>
        <w:spacing w:before="156" w:after="156"/>
        <w:rPr>
          <w:rFonts w:ascii="宋体" w:eastAsia="宋体"/>
        </w:rPr>
      </w:pPr>
      <w:r>
        <w:rPr>
          <w:rFonts w:hint="eastAsia" w:ascii="宋体" w:eastAsia="宋体"/>
        </w:rPr>
        <w:t>7.2.1.1农艺措施</w:t>
      </w:r>
    </w:p>
    <w:p>
      <w:pPr>
        <w:pStyle w:val="65"/>
        <w:numPr>
          <w:ilvl w:val="3"/>
          <w:numId w:val="0"/>
        </w:numPr>
        <w:spacing w:before="156" w:after="156"/>
        <w:ind w:firstLine="420" w:firstLineChars="200"/>
        <w:rPr>
          <w:rFonts w:ascii="宋体" w:eastAsia="宋体"/>
        </w:rPr>
      </w:pPr>
      <w:r>
        <w:rPr>
          <w:rFonts w:hint="eastAsia" w:ascii="宋体" w:eastAsia="宋体"/>
        </w:rPr>
        <w:t>结合冬季施肥翻耕，剪除茶树下部拖地茶枝，减少茶树病虫越冬基数，树龄较大的茶园增施钾肥复壮，提高抗病能力；</w:t>
      </w:r>
    </w:p>
    <w:p>
      <w:pPr>
        <w:pStyle w:val="65"/>
        <w:numPr>
          <w:ilvl w:val="3"/>
          <w:numId w:val="0"/>
        </w:numPr>
        <w:spacing w:before="156" w:after="156"/>
        <w:ind w:firstLine="420" w:firstLineChars="200"/>
        <w:rPr>
          <w:rFonts w:ascii="宋体" w:eastAsia="宋体"/>
        </w:rPr>
      </w:pPr>
      <w:r>
        <w:rPr>
          <w:rFonts w:hint="eastAsia" w:ascii="宋体" w:eastAsia="宋体"/>
        </w:rPr>
        <w:t>根据防控对象和茶树长势进行勤采摘、轻修剪，减轻茶丛中上部及茶蓬面的茶小绿叶蝉、茶白星病等病虫害危害，对茶毛虫等群集性害虫在田间操作时摘除卵块和虫群；</w:t>
      </w:r>
    </w:p>
    <w:p>
      <w:pPr>
        <w:pStyle w:val="65"/>
        <w:numPr>
          <w:ilvl w:val="3"/>
          <w:numId w:val="0"/>
        </w:numPr>
        <w:spacing w:before="156" w:after="156"/>
        <w:ind w:firstLine="420" w:firstLineChars="200"/>
        <w:rPr>
          <w:rFonts w:ascii="宋体" w:eastAsia="宋体"/>
        </w:rPr>
      </w:pPr>
      <w:r>
        <w:rPr>
          <w:rFonts w:hint="eastAsia" w:ascii="宋体" w:eastAsia="宋体"/>
        </w:rPr>
        <w:t>冬季清园时宜选用石硫合剂、矿物油等药剂进行封园。</w:t>
      </w:r>
    </w:p>
    <w:p>
      <w:pPr>
        <w:pStyle w:val="65"/>
        <w:numPr>
          <w:ilvl w:val="3"/>
          <w:numId w:val="0"/>
        </w:numPr>
        <w:spacing w:before="156" w:after="156"/>
        <w:rPr>
          <w:rFonts w:ascii="宋体" w:eastAsia="宋体"/>
        </w:rPr>
      </w:pPr>
      <w:r>
        <w:rPr>
          <w:rFonts w:hint="eastAsia" w:ascii="宋体" w:eastAsia="宋体"/>
        </w:rPr>
        <w:t>7.2.1.2 免疫诱抗</w:t>
      </w:r>
    </w:p>
    <w:p>
      <w:pPr>
        <w:pStyle w:val="65"/>
        <w:numPr>
          <w:ilvl w:val="3"/>
          <w:numId w:val="0"/>
        </w:numPr>
        <w:spacing w:before="156" w:after="156"/>
        <w:ind w:firstLine="420" w:firstLineChars="200"/>
        <w:rPr>
          <w:rFonts w:ascii="宋体" w:eastAsia="宋体"/>
        </w:rPr>
      </w:pPr>
      <w:r>
        <w:rPr>
          <w:rFonts w:hint="eastAsia" w:ascii="宋体" w:eastAsia="宋体"/>
        </w:rPr>
        <w:t>茶树病害的防控宜提升茶树免疫力，于3月上旬喷5%氨基寡糖素500倍～1000倍，间隔期7-10天，连喷2次。</w:t>
      </w:r>
    </w:p>
    <w:p>
      <w:pPr>
        <w:pStyle w:val="65"/>
        <w:numPr>
          <w:ilvl w:val="3"/>
          <w:numId w:val="0"/>
        </w:numPr>
        <w:spacing w:before="156" w:after="156"/>
        <w:rPr>
          <w:rFonts w:ascii="宋体" w:eastAsia="宋体"/>
        </w:rPr>
      </w:pPr>
      <w:r>
        <w:rPr>
          <w:rFonts w:hint="eastAsia" w:ascii="宋体" w:eastAsia="宋体"/>
        </w:rPr>
        <w:t xml:space="preserve">7.2.1.3 灯诱诱杀 </w:t>
      </w:r>
    </w:p>
    <w:p>
      <w:pPr>
        <w:pStyle w:val="65"/>
        <w:numPr>
          <w:ilvl w:val="3"/>
          <w:numId w:val="0"/>
        </w:numPr>
        <w:spacing w:before="156" w:after="156"/>
        <w:ind w:firstLine="420" w:firstLineChars="200"/>
        <w:rPr>
          <w:rFonts w:ascii="宋体" w:eastAsia="宋体"/>
        </w:rPr>
      </w:pPr>
      <w:r>
        <w:rPr>
          <w:rFonts w:hint="eastAsia" w:ascii="宋体" w:eastAsia="宋体"/>
        </w:rPr>
        <w:t>选用趋光光谱在380 cm～420 cm的波段光源，按2 hm2～2.67 hm2安装一盏太阳能杀虫灯，安装高度1.5 m～1.8 m，在害虫发生期开灯，诱杀灰茶尺蠖、茶毛虫等鳞翅目害虫成虫，应及时清理捕虫袋。</w:t>
      </w:r>
    </w:p>
    <w:p>
      <w:pPr>
        <w:pStyle w:val="65"/>
        <w:numPr>
          <w:ilvl w:val="3"/>
          <w:numId w:val="0"/>
        </w:numPr>
        <w:spacing w:before="156" w:after="156"/>
        <w:rPr>
          <w:rFonts w:ascii="宋体" w:eastAsia="宋体"/>
        </w:rPr>
      </w:pPr>
      <w:r>
        <w:rPr>
          <w:rFonts w:hint="eastAsia" w:ascii="宋体" w:eastAsia="宋体"/>
        </w:rPr>
        <w:t>7.2.1.4色诱诱集</w:t>
      </w:r>
    </w:p>
    <w:p>
      <w:pPr>
        <w:pStyle w:val="65"/>
        <w:numPr>
          <w:ilvl w:val="3"/>
          <w:numId w:val="0"/>
        </w:numPr>
        <w:spacing w:before="156" w:after="156"/>
        <w:ind w:firstLine="420" w:firstLineChars="200"/>
        <w:rPr>
          <w:rFonts w:ascii="宋体" w:eastAsia="宋体"/>
        </w:rPr>
      </w:pPr>
      <w:r>
        <w:rPr>
          <w:rFonts w:hint="eastAsia" w:ascii="宋体" w:eastAsia="宋体"/>
        </w:rPr>
        <w:t>在春茶结束修剪后按20-25张/667m2，色板距茶蓬10 cm～20 cm悬挂天敌友好型粘虫板诱杀茶小绿叶蝉；对于茶角胸叶甲危害比较重的地方，设置密度40张/667m2，色板放在茶蓬下方，发生期挂板，色板粘满应及时更换。</w:t>
      </w:r>
    </w:p>
    <w:p>
      <w:pPr>
        <w:pStyle w:val="65"/>
        <w:numPr>
          <w:ilvl w:val="3"/>
          <w:numId w:val="0"/>
        </w:numPr>
        <w:spacing w:before="156" w:after="156"/>
        <w:rPr>
          <w:rFonts w:ascii="宋体" w:eastAsia="宋体"/>
        </w:rPr>
      </w:pPr>
      <w:r>
        <w:rPr>
          <w:rFonts w:hint="eastAsia" w:ascii="宋体" w:eastAsia="宋体"/>
        </w:rPr>
        <w:t>7.2.1.5 性信息素诱捕</w:t>
      </w:r>
    </w:p>
    <w:p>
      <w:pPr>
        <w:pStyle w:val="65"/>
        <w:numPr>
          <w:ilvl w:val="3"/>
          <w:numId w:val="0"/>
        </w:numPr>
        <w:spacing w:before="156" w:after="156"/>
        <w:ind w:firstLine="420" w:firstLineChars="200"/>
        <w:rPr>
          <w:rFonts w:ascii="宋体" w:eastAsia="宋体"/>
        </w:rPr>
      </w:pPr>
      <w:r>
        <w:rPr>
          <w:rFonts w:hint="eastAsia" w:ascii="宋体" w:eastAsia="宋体"/>
        </w:rPr>
        <w:t>灰茶尺蠖，3月上旬～10月中旬田间放置灰茶尺蠖性诱剂4套/667m2，悬挂高度距茶蓬20 cm～25 cm，90天更换一次诱芯；</w:t>
      </w:r>
    </w:p>
    <w:p>
      <w:pPr>
        <w:pStyle w:val="65"/>
        <w:numPr>
          <w:ilvl w:val="3"/>
          <w:numId w:val="0"/>
        </w:numPr>
        <w:spacing w:before="156" w:after="156"/>
        <w:ind w:firstLine="420" w:firstLineChars="200"/>
        <w:rPr>
          <w:rFonts w:ascii="宋体" w:eastAsia="宋体"/>
        </w:rPr>
      </w:pPr>
      <w:r>
        <w:rPr>
          <w:rFonts w:hint="eastAsia" w:ascii="宋体" w:eastAsia="宋体"/>
        </w:rPr>
        <w:t>茶毛虫，6月上旬～7月中旬、10月上旬～11月中旬田间放置茶毛虫性诱剂，性诱剂4套/667m2，诱捕器悬挂高度距茶蓬20 cm～25 cm，90天更换一次诱芯。</w:t>
      </w:r>
    </w:p>
    <w:p>
      <w:pPr>
        <w:pStyle w:val="65"/>
        <w:numPr>
          <w:ilvl w:val="3"/>
          <w:numId w:val="0"/>
        </w:numPr>
        <w:spacing w:before="156" w:after="156"/>
        <w:rPr>
          <w:rFonts w:ascii="宋体" w:eastAsia="宋体"/>
        </w:rPr>
      </w:pPr>
      <w:r>
        <w:rPr>
          <w:rFonts w:hint="eastAsia" w:ascii="宋体" w:eastAsia="宋体"/>
        </w:rPr>
        <w:t>7.2.2.轻防技术</w:t>
      </w:r>
    </w:p>
    <w:p>
      <w:pPr>
        <w:pStyle w:val="65"/>
        <w:numPr>
          <w:ilvl w:val="3"/>
          <w:numId w:val="0"/>
        </w:numPr>
        <w:spacing w:before="156" w:after="156"/>
        <w:ind w:firstLine="420" w:firstLineChars="200"/>
        <w:rPr>
          <w:rFonts w:ascii="宋体" w:eastAsia="宋体"/>
        </w:rPr>
      </w:pPr>
      <w:r>
        <w:rPr>
          <w:rFonts w:hint="eastAsia" w:ascii="宋体" w:eastAsia="宋体"/>
        </w:rPr>
        <w:t>指病虫害危害达到一定程度，生态调控以及人工物理等轻控技术不能解决问题的情况下，采用微生物农药、植物源农药、矿物源农药进行防控。</w:t>
      </w:r>
    </w:p>
    <w:p>
      <w:pPr>
        <w:pStyle w:val="65"/>
        <w:numPr>
          <w:ilvl w:val="3"/>
          <w:numId w:val="0"/>
        </w:numPr>
        <w:spacing w:before="156" w:after="156"/>
        <w:rPr>
          <w:rFonts w:ascii="宋体" w:eastAsia="宋体"/>
        </w:rPr>
      </w:pPr>
      <w:r>
        <w:rPr>
          <w:rFonts w:hint="eastAsia" w:ascii="宋体" w:eastAsia="宋体"/>
        </w:rPr>
        <w:t>7.2.2.1茶小绿叶蝉虫口达到防治指标，喷施30%茶皂素水剂300倍～600倍。</w:t>
      </w:r>
    </w:p>
    <w:p>
      <w:pPr>
        <w:pStyle w:val="65"/>
        <w:numPr>
          <w:ilvl w:val="3"/>
          <w:numId w:val="0"/>
        </w:numPr>
        <w:spacing w:before="156" w:after="156"/>
        <w:rPr>
          <w:rFonts w:ascii="宋体" w:eastAsia="宋体"/>
        </w:rPr>
      </w:pPr>
      <w:r>
        <w:rPr>
          <w:rFonts w:hint="eastAsia" w:ascii="宋体" w:eastAsia="宋体"/>
        </w:rPr>
        <w:t>7.2.2.2 灰茶尺蠖虫口达到防治指标，在3龄幼虫期前喷施100亿孢子/毫升短稳杆菌700倍～800倍，或植物源农药0.6%苦参碱水剂800倍～1000倍，第1、2代卵期或1龄幼虫期可用茶核·苏云菌悬浮剂（1千万PIB/ml茶尺蠖核型多角体病毒·2000IU/µl苏云金杆菌）300倍液。</w:t>
      </w:r>
    </w:p>
    <w:p>
      <w:pPr>
        <w:pStyle w:val="65"/>
        <w:numPr>
          <w:ilvl w:val="3"/>
          <w:numId w:val="0"/>
        </w:numPr>
        <w:spacing w:before="156" w:after="156"/>
        <w:rPr>
          <w:rFonts w:ascii="宋体" w:eastAsia="宋体"/>
        </w:rPr>
      </w:pPr>
      <w:r>
        <w:rPr>
          <w:rFonts w:hint="eastAsia" w:ascii="宋体" w:eastAsia="宋体"/>
        </w:rPr>
        <w:t>7.2.2.3 茶毛虫虫口达到防治指标，在3龄幼虫期前喷施植物源农药0.6%苦参碱水剂800倍～1000倍或16000IU/毫克苏云金杆菌800倍～1600倍。</w:t>
      </w:r>
    </w:p>
    <w:p>
      <w:pPr>
        <w:pStyle w:val="65"/>
        <w:numPr>
          <w:ilvl w:val="3"/>
          <w:numId w:val="0"/>
        </w:numPr>
        <w:spacing w:before="156" w:after="156"/>
        <w:rPr>
          <w:rFonts w:ascii="宋体" w:eastAsia="宋体"/>
        </w:rPr>
      </w:pPr>
      <w:r>
        <w:rPr>
          <w:rFonts w:hint="eastAsia" w:ascii="宋体" w:eastAsia="宋体"/>
        </w:rPr>
        <w:t>7.2.2.4 茶角胸叶甲、茶丽纹象甲发生区茶园，在冬季翻耕土壤时使用球孢白僵菌或金龟子绿僵菌制剂毒土法处理，4～5月份喷施400亿孢子/克球孢白僵菌100g/667m2或80亿孢子/毫升绿僵菌悬浮剂500倍液，用于压低虫口基数。虫口达到防治指标时喷施1.5%除虫菊素水剂400倍～500倍液。</w:t>
      </w:r>
    </w:p>
    <w:p>
      <w:pPr>
        <w:pStyle w:val="65"/>
        <w:numPr>
          <w:ilvl w:val="3"/>
          <w:numId w:val="0"/>
        </w:numPr>
        <w:spacing w:before="156" w:after="156"/>
        <w:rPr>
          <w:rFonts w:ascii="宋体" w:eastAsia="宋体"/>
        </w:rPr>
      </w:pPr>
      <w:r>
        <w:rPr>
          <w:rFonts w:hint="eastAsia" w:ascii="宋体" w:eastAsia="宋体"/>
        </w:rPr>
        <w:t>7.2.2.5 茶饼病达到防治指标，在发病初期选用3%多抗霉素300倍液或矿物油100倍～200倍（采摘季节，间隔期保持在7天以上）。</w:t>
      </w:r>
    </w:p>
    <w:p>
      <w:pPr>
        <w:pStyle w:val="65"/>
        <w:numPr>
          <w:ilvl w:val="3"/>
          <w:numId w:val="0"/>
        </w:numPr>
        <w:spacing w:before="156" w:after="156"/>
        <w:rPr>
          <w:rFonts w:ascii="宋体" w:eastAsia="宋体"/>
        </w:rPr>
      </w:pPr>
      <w:r>
        <w:rPr>
          <w:rFonts w:hint="eastAsia" w:ascii="宋体" w:eastAsia="宋体"/>
        </w:rPr>
        <w:t>7.2.2.6 茶炭疽病和茶白星病达到防治指标，选用矿物油100倍～200倍（采摘季节，间隔期保持在7天以上）。</w:t>
      </w:r>
    </w:p>
    <w:p>
      <w:pPr>
        <w:pStyle w:val="105"/>
        <w:numPr>
          <w:ilvl w:val="1"/>
          <w:numId w:val="32"/>
        </w:numPr>
        <w:spacing w:before="156" w:after="156"/>
        <w:rPr>
          <w:szCs w:val="21"/>
        </w:rPr>
      </w:pPr>
      <w:r>
        <w:rPr>
          <w:rFonts w:hint="eastAsia"/>
          <w:szCs w:val="21"/>
        </w:rPr>
        <w:t>应急防控技术</w:t>
      </w:r>
    </w:p>
    <w:p>
      <w:pPr>
        <w:pStyle w:val="65"/>
        <w:numPr>
          <w:ilvl w:val="3"/>
          <w:numId w:val="0"/>
        </w:numPr>
        <w:spacing w:before="156" w:after="156"/>
        <w:ind w:firstLine="420" w:firstLineChars="200"/>
        <w:rPr>
          <w:rFonts w:ascii="宋体" w:eastAsia="宋体"/>
        </w:rPr>
      </w:pPr>
      <w:r>
        <w:rPr>
          <w:rFonts w:hint="eastAsia" w:ascii="宋体" w:eastAsia="宋体"/>
        </w:rPr>
        <w:t>间歇性，暴发性发生的病虫害，如茶毛虫、灰茶尺蠖、茶饼病等在轻防不能控制的情况下，虫口密度或发病率大大高于防治指标，有成灾趋势，则辅助于化学农药进行防控。</w:t>
      </w:r>
    </w:p>
    <w:p>
      <w:pPr>
        <w:pStyle w:val="65"/>
        <w:numPr>
          <w:ilvl w:val="3"/>
          <w:numId w:val="0"/>
        </w:numPr>
        <w:spacing w:before="156" w:after="156"/>
        <w:rPr>
          <w:rFonts w:ascii="宋体" w:eastAsia="宋体"/>
        </w:rPr>
      </w:pPr>
      <w:r>
        <w:rPr>
          <w:rFonts w:hint="eastAsia" w:ascii="宋体" w:eastAsia="宋体"/>
        </w:rPr>
        <w:t>7.3.1 茶小绿叶蝉虫口暴发期喷施50克/升双丙环虫酯2000倍液，或15%茚虫威3000倍液，或30%唑虫酰胺悬浮剂2000倍液，或2.5%联苯菊酯水乳剂500倍～1000倍，或240克/升虫螨腈悬浮剂2000倍液等进行防治。</w:t>
      </w:r>
    </w:p>
    <w:p>
      <w:pPr>
        <w:pStyle w:val="65"/>
        <w:numPr>
          <w:ilvl w:val="3"/>
          <w:numId w:val="0"/>
        </w:numPr>
        <w:spacing w:before="156" w:after="156"/>
        <w:rPr>
          <w:rFonts w:ascii="宋体" w:eastAsia="宋体"/>
        </w:rPr>
      </w:pPr>
      <w:r>
        <w:rPr>
          <w:rFonts w:hint="eastAsia" w:ascii="宋体" w:eastAsia="宋体"/>
        </w:rPr>
        <w:t>7.3.2 灰茶尺蠖和茶毛虫口暴发期喷施15%茚虫威乳油3000倍液，或2.5%溴氰菊酯乳油3000倍液，或240克/升虫螨腈悬浮剂1500倍～2000倍等进行防治。</w:t>
      </w:r>
    </w:p>
    <w:p>
      <w:pPr>
        <w:pStyle w:val="65"/>
        <w:numPr>
          <w:ilvl w:val="3"/>
          <w:numId w:val="0"/>
        </w:numPr>
        <w:spacing w:before="156" w:after="156"/>
        <w:rPr>
          <w:rFonts w:ascii="宋体" w:eastAsia="宋体"/>
        </w:rPr>
      </w:pPr>
      <w:r>
        <w:rPr>
          <w:rFonts w:hint="eastAsia" w:ascii="宋体" w:eastAsia="宋体"/>
        </w:rPr>
        <w:t>7.3.3 茶角胸叶甲和茶丽纹象甲暴发期喷施2.5%联苯菊酯乳油500倍～1000倍进行防治。</w:t>
      </w:r>
    </w:p>
    <w:p>
      <w:pPr>
        <w:pStyle w:val="65"/>
        <w:numPr>
          <w:ilvl w:val="3"/>
          <w:numId w:val="0"/>
        </w:numPr>
        <w:spacing w:before="156" w:after="156"/>
        <w:rPr>
          <w:rFonts w:ascii="宋体" w:eastAsia="宋体"/>
        </w:rPr>
      </w:pPr>
      <w:r>
        <w:rPr>
          <w:rFonts w:hint="eastAsia" w:ascii="宋体" w:eastAsia="宋体"/>
        </w:rPr>
        <w:t>7.3.4.茶饼病暴发期前可选用250克/升吡唑醚菌酯乳油1000倍～1500倍，或3%多抗霉素可湿性粉剂300倍液进行防治。</w:t>
      </w:r>
    </w:p>
    <w:p>
      <w:pPr>
        <w:pStyle w:val="65"/>
        <w:numPr>
          <w:ilvl w:val="3"/>
          <w:numId w:val="0"/>
        </w:numPr>
        <w:spacing w:before="156" w:after="156"/>
        <w:rPr>
          <w:rFonts w:ascii="宋体" w:eastAsia="宋体"/>
        </w:rPr>
      </w:pPr>
      <w:r>
        <w:rPr>
          <w:rFonts w:hint="eastAsia" w:ascii="宋体" w:eastAsia="宋体"/>
        </w:rPr>
        <w:t>7.3.5 茶炭疽病暴发期前选用非化学农药99%矿物油乳油100倍液，或化学农药250克/升吡唑醚菌酯乳油1000倍～1500倍，或70%甲基托布津可湿性粉剂1000倍～1500倍，或75%百菌清可湿性粉剂600倍～800倍进行防治。</w:t>
      </w:r>
    </w:p>
    <w:p>
      <w:pPr>
        <w:pStyle w:val="65"/>
        <w:numPr>
          <w:ilvl w:val="3"/>
          <w:numId w:val="0"/>
        </w:numPr>
        <w:spacing w:before="156" w:after="156"/>
        <w:rPr>
          <w:rFonts w:ascii="宋体" w:eastAsia="宋体"/>
        </w:rPr>
      </w:pPr>
      <w:r>
        <w:rPr>
          <w:rFonts w:hint="eastAsia" w:ascii="宋体" w:eastAsia="宋体"/>
        </w:rPr>
        <w:t>7.3.6 茶白星病暴发期前可选用75%百菌清可湿性粉剂600倍～800倍防治，非采茶期可采用0.6～0.7%石灰半量式波尔多液进行防治。</w:t>
      </w:r>
    </w:p>
    <w:p>
      <w:pPr>
        <w:pStyle w:val="105"/>
        <w:numPr>
          <w:ilvl w:val="1"/>
          <w:numId w:val="32"/>
        </w:numPr>
        <w:spacing w:before="156" w:after="156"/>
        <w:rPr>
          <w:szCs w:val="21"/>
        </w:rPr>
      </w:pPr>
      <w:r>
        <w:rPr>
          <w:rFonts w:hint="eastAsia"/>
          <w:szCs w:val="21"/>
        </w:rPr>
        <w:t>区域统防统治</w:t>
      </w:r>
    </w:p>
    <w:p>
      <w:pPr>
        <w:pStyle w:val="65"/>
        <w:numPr>
          <w:ilvl w:val="3"/>
          <w:numId w:val="0"/>
        </w:numPr>
        <w:spacing w:before="156" w:after="156"/>
        <w:rPr>
          <w:rFonts w:ascii="宋体" w:eastAsia="宋体"/>
        </w:rPr>
      </w:pPr>
      <w:r>
        <w:rPr>
          <w:rFonts w:hint="eastAsia" w:ascii="宋体" w:eastAsia="宋体"/>
        </w:rPr>
        <w:t>7.4.1.设立茶园用药专柜，禁止使用附录A茶园禁止用药，宜使用适用茶园生物农药和化学农药（附录B,附录C）。</w:t>
      </w:r>
    </w:p>
    <w:p>
      <w:pPr>
        <w:pStyle w:val="65"/>
        <w:numPr>
          <w:ilvl w:val="3"/>
          <w:numId w:val="0"/>
        </w:numPr>
        <w:spacing w:before="156" w:after="156"/>
        <w:rPr>
          <w:rFonts w:ascii="宋体" w:eastAsia="宋体"/>
        </w:rPr>
      </w:pPr>
      <w:r>
        <w:rPr>
          <w:rFonts w:hint="eastAsia" w:ascii="宋体" w:eastAsia="宋体"/>
        </w:rPr>
        <w:t>7.4.2.依托专业化统防统治服务组织，利用静电喷雾、无人机等施药机械，探索适合当地的茶园病虫害统防统治模式。</w:t>
      </w:r>
    </w:p>
    <w:p>
      <w:pPr>
        <w:pStyle w:val="104"/>
        <w:spacing w:before="312" w:after="312"/>
        <w:rPr>
          <w:szCs w:val="21"/>
        </w:rPr>
      </w:pPr>
      <w:bookmarkStart w:id="70" w:name="_Toc179468738"/>
      <w:r>
        <w:rPr>
          <w:rFonts w:hint="eastAsia"/>
          <w:szCs w:val="21"/>
        </w:rPr>
        <w:t>档案记录</w:t>
      </w:r>
      <w:bookmarkEnd w:id="70"/>
    </w:p>
    <w:p>
      <w:pPr>
        <w:pStyle w:val="65"/>
        <w:numPr>
          <w:ilvl w:val="3"/>
          <w:numId w:val="0"/>
        </w:numPr>
        <w:spacing w:before="156" w:after="156"/>
        <w:rPr>
          <w:rFonts w:ascii="宋体" w:eastAsia="宋体"/>
        </w:rPr>
      </w:pPr>
      <w:r>
        <w:rPr>
          <w:rFonts w:hint="eastAsia" w:ascii="宋体" w:eastAsia="宋体"/>
        </w:rPr>
        <w:t>8.1  植保投入品档案</w:t>
      </w:r>
    </w:p>
    <w:p>
      <w:pPr>
        <w:pStyle w:val="65"/>
        <w:numPr>
          <w:ilvl w:val="3"/>
          <w:numId w:val="0"/>
        </w:numPr>
        <w:spacing w:before="156" w:after="156"/>
        <w:ind w:firstLine="420" w:firstLineChars="200"/>
        <w:rPr>
          <w:rFonts w:ascii="宋体" w:eastAsia="宋体"/>
        </w:rPr>
      </w:pPr>
      <w:r>
        <w:rPr>
          <w:rFonts w:hint="eastAsia" w:ascii="宋体" w:eastAsia="宋体"/>
        </w:rPr>
        <w:t>建立植保投入品采购、使用档案，包括投入品来源、成分、使用地点、使用日期、使用方法、使用人等信息(附录D和附录E)。</w:t>
      </w:r>
    </w:p>
    <w:p>
      <w:pPr>
        <w:pStyle w:val="65"/>
        <w:numPr>
          <w:ilvl w:val="3"/>
          <w:numId w:val="0"/>
        </w:numPr>
        <w:spacing w:before="156" w:after="156"/>
        <w:rPr>
          <w:rFonts w:ascii="宋体" w:eastAsia="宋体"/>
        </w:rPr>
      </w:pPr>
      <w:r>
        <w:rPr>
          <w:rFonts w:hint="eastAsia" w:ascii="宋体" w:eastAsia="宋体"/>
        </w:rPr>
        <w:t>8.2  农事操作档案</w:t>
      </w:r>
    </w:p>
    <w:p>
      <w:pPr>
        <w:pStyle w:val="65"/>
        <w:numPr>
          <w:ilvl w:val="3"/>
          <w:numId w:val="0"/>
        </w:numPr>
        <w:spacing w:before="156" w:after="156"/>
        <w:ind w:firstLine="420" w:firstLineChars="200"/>
        <w:rPr>
          <w:rFonts w:ascii="宋体" w:eastAsia="宋体"/>
        </w:rPr>
      </w:pPr>
      <w:r>
        <w:rPr>
          <w:rFonts w:hint="eastAsia" w:ascii="宋体" w:eastAsia="宋体"/>
        </w:rPr>
        <w:t>建立农事操作管理档案。</w:t>
      </w:r>
    </w:p>
    <w:p>
      <w:pPr>
        <w:pStyle w:val="65"/>
        <w:numPr>
          <w:ilvl w:val="3"/>
          <w:numId w:val="0"/>
        </w:numPr>
        <w:spacing w:before="156" w:after="156"/>
        <w:rPr>
          <w:rFonts w:ascii="宋体" w:eastAsia="宋体"/>
        </w:rPr>
      </w:pPr>
      <w:r>
        <w:rPr>
          <w:rFonts w:hint="eastAsia" w:ascii="宋体" w:eastAsia="宋体"/>
        </w:rPr>
        <w:t>8.3  档案记录保管</w:t>
      </w:r>
    </w:p>
    <w:p>
      <w:pPr>
        <w:pStyle w:val="65"/>
        <w:numPr>
          <w:ilvl w:val="3"/>
          <w:numId w:val="0"/>
        </w:numPr>
        <w:spacing w:before="156" w:after="156"/>
        <w:ind w:firstLine="420" w:firstLineChars="200"/>
        <w:rPr>
          <w:rFonts w:ascii="宋体" w:eastAsia="宋体"/>
        </w:rPr>
      </w:pPr>
      <w:r>
        <w:rPr>
          <w:rFonts w:hint="eastAsia" w:ascii="宋体" w:eastAsia="宋体"/>
        </w:rPr>
        <w:t>档案记录保持5年以上，内容详细、完整、清晰。。</w:t>
      </w:r>
    </w:p>
    <w:p>
      <w:pPr>
        <w:pStyle w:val="56"/>
        <w:ind w:firstLine="0" w:firstLineChars="0"/>
      </w:pPr>
    </w:p>
    <w:p>
      <w:pPr>
        <w:pStyle w:val="56"/>
        <w:ind w:firstLine="0" w:firstLineChars="0"/>
        <w:sectPr>
          <w:pgSz w:w="11906" w:h="16838"/>
          <w:pgMar w:top="1928" w:right="1134" w:bottom="1134" w:left="1134" w:header="1418" w:footer="1134" w:gutter="284"/>
          <w:pgNumType w:start="1"/>
          <w:cols w:space="425" w:num="1"/>
          <w:formProt w:val="0"/>
          <w:docGrid w:type="lines" w:linePitch="312" w:charSpace="0"/>
        </w:sectPr>
      </w:pPr>
    </w:p>
    <w:p>
      <w:pPr>
        <w:pStyle w:val="56"/>
        <w:ind w:firstLine="420"/>
      </w:pPr>
    </w:p>
    <w:p>
      <w:pPr>
        <w:pStyle w:val="56"/>
        <w:ind w:firstLine="420"/>
      </w:pPr>
    </w:p>
    <w:p>
      <w:pPr>
        <w:pStyle w:val="56"/>
        <w:ind w:firstLine="420"/>
      </w:pPr>
    </w:p>
    <w:p>
      <w:pPr>
        <w:pStyle w:val="199"/>
        <w:rPr>
          <w:vanish w:val="0"/>
        </w:rPr>
      </w:pPr>
    </w:p>
    <w:p>
      <w:pPr>
        <w:pStyle w:val="76"/>
        <w:spacing w:after="156"/>
      </w:pPr>
      <w:bookmarkStart w:id="71" w:name="_Toc27860"/>
      <w:r>
        <w:br w:type="textWrapping"/>
      </w:r>
      <w:bookmarkStart w:id="72" w:name="_Toc161731865"/>
      <w:bookmarkStart w:id="73" w:name="_Toc148540980"/>
      <w:bookmarkStart w:id="74" w:name="_Toc179468739"/>
      <w:r>
        <w:rPr>
          <w:rFonts w:hint="eastAsia"/>
        </w:rPr>
        <w:t>（资料性）</w:t>
      </w:r>
      <w:r>
        <w:br w:type="textWrapping"/>
      </w:r>
      <w:bookmarkEnd w:id="71"/>
      <w:bookmarkEnd w:id="72"/>
      <w:bookmarkEnd w:id="73"/>
      <w:r>
        <w:rPr>
          <w:rFonts w:hint="eastAsia"/>
        </w:rPr>
        <w:t>茶园禁限用农药品种（规范性）</w:t>
      </w:r>
      <w:bookmarkEnd w:id="74"/>
    </w:p>
    <w:p>
      <w:pPr>
        <w:pStyle w:val="56"/>
        <w:ind w:firstLine="420"/>
        <w:jc w:val="center"/>
      </w:pPr>
    </w:p>
    <w:p>
      <w:pPr>
        <w:pStyle w:val="56"/>
        <w:ind w:firstLine="420"/>
      </w:pPr>
    </w:p>
    <w:p>
      <w:pPr>
        <w:pStyle w:val="56"/>
        <w:ind w:firstLine="420"/>
      </w:pPr>
      <w:r>
        <w:rPr>
          <w:rFonts w:hint="eastAsia"/>
        </w:rPr>
        <w:t>一、国家明令禁限使用的农药（53种）：砷类、杀虫脒、铅类、六六六、磷胺、久效磷、甲基对硫磷、氟乙酰胺、氟乙酸钠、二溴乙烷、二溴氯丙烷、对硫磷、毒鼠强、毒鼠硅、毒杀芬、艾氏剂、敌枯双、狄氏剂、滴滴涕、除草醚、甲胺磷、汞制剂、甘氟、三氯杀螨醇、八氯二丙醚、苯线磷、硫线磷、磷化锌、磷化镁、磷化钙、治螟磷、蝇毒磷、特丁硫磷、甲基硫环磷、地虫硫磷、硫丹、溴甲烷、草甘膦混配水剂（&lt;30%）、百草枯、氯磺隆、福美胂、福美甲胂、甲磺隆、胺苯磺隆、杀扑磷、2,4-滴丁酯、氟虫胺、氯丹、灭蚊灵、六氯苯、林丹、磷化铝、氯化苦。</w:t>
      </w:r>
    </w:p>
    <w:p>
      <w:pPr>
        <w:pStyle w:val="56"/>
        <w:ind w:firstLine="420"/>
      </w:pPr>
    </w:p>
    <w:p>
      <w:pPr>
        <w:pStyle w:val="56"/>
        <w:ind w:firstLine="420"/>
      </w:pPr>
      <w:r>
        <w:rPr>
          <w:rFonts w:hint="eastAsia"/>
        </w:rPr>
        <w:t>二、国家明令在茶树上禁止使用的农药（18种）：甲拌磷、甲基异柳磷、内吸磷、克百威、涕灭威、灭线磷、硫环磷、氯唑磷、三氯杀螨醇、氰戊菊酯、硫丹、灭多威、氟虫腈、氯化苦、溴甲烷、乙酰甲胺磷、乐果、丁硫克百威。</w:t>
      </w:r>
    </w:p>
    <w:p>
      <w:pPr>
        <w:widowControl/>
        <w:adjustRightInd/>
        <w:spacing w:line="240" w:lineRule="auto"/>
        <w:jc w:val="left"/>
        <w:rPr>
          <w:rFonts w:ascii="宋体" w:hAnsi="Times New Roman"/>
          <w:kern w:val="0"/>
          <w:szCs w:val="20"/>
        </w:rPr>
      </w:pPr>
      <w:r>
        <w:br w:type="page"/>
      </w:r>
    </w:p>
    <w:p>
      <w:pPr>
        <w:pStyle w:val="76"/>
        <w:spacing w:after="156"/>
      </w:pPr>
      <w:r>
        <w:br w:type="textWrapping"/>
      </w:r>
      <w:bookmarkStart w:id="75" w:name="_Toc179468740"/>
      <w:r>
        <w:rPr>
          <w:rFonts w:hint="eastAsia"/>
        </w:rPr>
        <w:t>（资料性）</w:t>
      </w:r>
      <w:r>
        <w:br w:type="textWrapping"/>
      </w:r>
      <w:r>
        <w:rPr>
          <w:rFonts w:hint="eastAsia"/>
        </w:rPr>
        <w:t>茶园适用生物农药品种及安全间隔期和主要防治对象</w:t>
      </w:r>
      <w:bookmarkEnd w:id="75"/>
    </w:p>
    <w:p>
      <w:pPr>
        <w:pStyle w:val="56"/>
        <w:ind w:firstLine="0" w:firstLineChars="0"/>
      </w:pPr>
    </w:p>
    <w:tbl>
      <w:tblPr>
        <w:tblStyle w:val="3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599"/>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jc w:val="center"/>
              <w:rPr>
                <w:rFonts w:ascii="宋体"/>
                <w:szCs w:val="20"/>
              </w:rPr>
            </w:pPr>
            <w:r>
              <w:rPr>
                <w:rFonts w:hint="eastAsia" w:ascii="宋体"/>
                <w:szCs w:val="20"/>
              </w:rPr>
              <w:t>农药名称</w:t>
            </w:r>
          </w:p>
        </w:tc>
        <w:tc>
          <w:tcPr>
            <w:tcW w:w="1599" w:type="dxa"/>
            <w:shd w:val="clear" w:color="auto" w:fill="auto"/>
          </w:tcPr>
          <w:p>
            <w:pPr>
              <w:jc w:val="center"/>
              <w:rPr>
                <w:rFonts w:ascii="宋体"/>
                <w:szCs w:val="20"/>
              </w:rPr>
            </w:pPr>
            <w:r>
              <w:rPr>
                <w:rFonts w:hint="eastAsia" w:ascii="宋体"/>
                <w:szCs w:val="20"/>
              </w:rPr>
              <w:t>使用剂量（g或ml/667m</w:t>
            </w:r>
            <w:r>
              <w:rPr>
                <w:rFonts w:hint="eastAsia" w:ascii="宋体"/>
                <w:szCs w:val="20"/>
                <w:vertAlign w:val="superscript"/>
              </w:rPr>
              <w:t>2</w:t>
            </w:r>
            <w:r>
              <w:rPr>
                <w:rFonts w:hint="eastAsia" w:ascii="宋体"/>
                <w:szCs w:val="20"/>
              </w:rPr>
              <w:t>）</w:t>
            </w:r>
          </w:p>
        </w:tc>
        <w:tc>
          <w:tcPr>
            <w:tcW w:w="1704" w:type="dxa"/>
            <w:shd w:val="clear" w:color="auto" w:fill="auto"/>
          </w:tcPr>
          <w:p>
            <w:pPr>
              <w:jc w:val="center"/>
              <w:rPr>
                <w:rFonts w:ascii="宋体"/>
                <w:szCs w:val="20"/>
              </w:rPr>
            </w:pPr>
            <w:r>
              <w:rPr>
                <w:rFonts w:hint="eastAsia" w:ascii="宋体"/>
                <w:szCs w:val="20"/>
              </w:rPr>
              <w:t>稀释倍数</w:t>
            </w:r>
          </w:p>
        </w:tc>
        <w:tc>
          <w:tcPr>
            <w:tcW w:w="1705" w:type="dxa"/>
            <w:shd w:val="clear" w:color="auto" w:fill="auto"/>
          </w:tcPr>
          <w:p>
            <w:pPr>
              <w:jc w:val="center"/>
              <w:rPr>
                <w:rFonts w:ascii="宋体"/>
                <w:szCs w:val="20"/>
              </w:rPr>
            </w:pPr>
            <w:r>
              <w:rPr>
                <w:rFonts w:hint="eastAsia" w:ascii="宋体"/>
                <w:szCs w:val="20"/>
              </w:rPr>
              <w:t>安全间隔期（天）</w:t>
            </w:r>
          </w:p>
        </w:tc>
        <w:tc>
          <w:tcPr>
            <w:tcW w:w="1705" w:type="dxa"/>
            <w:shd w:val="clear" w:color="auto" w:fill="auto"/>
          </w:tcPr>
          <w:p>
            <w:pPr>
              <w:jc w:val="center"/>
              <w:rPr>
                <w:rFonts w:ascii="宋体"/>
                <w:szCs w:val="20"/>
              </w:rPr>
            </w:pPr>
            <w:r>
              <w:rPr>
                <w:rFonts w:hint="eastAsia" w:ascii="宋体"/>
                <w:szCs w:val="20"/>
              </w:rPr>
              <w:t>主要防治对象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jc w:val="center"/>
              <w:rPr>
                <w:rFonts w:ascii="宋体"/>
                <w:szCs w:val="20"/>
              </w:rPr>
            </w:pPr>
            <w:r>
              <w:rPr>
                <w:rFonts w:hint="eastAsia" w:ascii="宋体"/>
                <w:szCs w:val="20"/>
              </w:rPr>
              <w:t>30%茶皂素水剂</w:t>
            </w:r>
          </w:p>
        </w:tc>
        <w:tc>
          <w:tcPr>
            <w:tcW w:w="1599" w:type="dxa"/>
            <w:shd w:val="clear" w:color="auto" w:fill="auto"/>
            <w:vAlign w:val="center"/>
          </w:tcPr>
          <w:p>
            <w:pPr>
              <w:jc w:val="center"/>
              <w:rPr>
                <w:rFonts w:ascii="宋体"/>
                <w:szCs w:val="20"/>
              </w:rPr>
            </w:pPr>
            <w:r>
              <w:rPr>
                <w:rFonts w:hint="eastAsia" w:ascii="宋体"/>
                <w:szCs w:val="20"/>
              </w:rPr>
              <w:t>75</w:t>
            </w:r>
            <w:r>
              <w:rPr>
                <w:rFonts w:hint="eastAsia" w:ascii="黑体" w:hAnsi="黑体" w:eastAsia="黑体"/>
                <w:bCs/>
                <w:spacing w:val="6"/>
              </w:rPr>
              <w:t>～</w:t>
            </w:r>
            <w:r>
              <w:rPr>
                <w:rFonts w:hint="eastAsia" w:ascii="宋体"/>
                <w:szCs w:val="20"/>
              </w:rPr>
              <w:t>115</w:t>
            </w:r>
          </w:p>
        </w:tc>
        <w:tc>
          <w:tcPr>
            <w:tcW w:w="1704" w:type="dxa"/>
            <w:shd w:val="clear" w:color="auto" w:fill="auto"/>
            <w:vAlign w:val="center"/>
          </w:tcPr>
          <w:p>
            <w:pPr>
              <w:jc w:val="center"/>
              <w:rPr>
                <w:rFonts w:ascii="宋体"/>
                <w:szCs w:val="20"/>
              </w:rPr>
            </w:pPr>
            <w:r>
              <w:rPr>
                <w:rFonts w:hint="eastAsia" w:ascii="宋体"/>
                <w:szCs w:val="20"/>
              </w:rPr>
              <w:t>800</w:t>
            </w:r>
            <w:r>
              <w:rPr>
                <w:rFonts w:hint="eastAsia" w:ascii="黑体" w:hAnsi="黑体" w:eastAsia="黑体"/>
                <w:bCs/>
                <w:spacing w:val="6"/>
              </w:rPr>
              <w:t>～</w:t>
            </w:r>
            <w:r>
              <w:rPr>
                <w:rFonts w:hint="eastAsia" w:ascii="宋体"/>
                <w:szCs w:val="20"/>
              </w:rPr>
              <w:t>1000</w:t>
            </w:r>
          </w:p>
        </w:tc>
        <w:tc>
          <w:tcPr>
            <w:tcW w:w="1705" w:type="dxa"/>
            <w:shd w:val="clear" w:color="auto" w:fill="auto"/>
            <w:vAlign w:val="center"/>
          </w:tcPr>
          <w:p>
            <w:pPr>
              <w:jc w:val="center"/>
              <w:rPr>
                <w:rFonts w:ascii="宋体"/>
                <w:szCs w:val="20"/>
              </w:rPr>
            </w:pPr>
            <w:r>
              <w:rPr>
                <w:rFonts w:hint="eastAsia" w:ascii="宋体"/>
                <w:szCs w:val="20"/>
              </w:rPr>
              <w:t>7</w:t>
            </w:r>
          </w:p>
        </w:tc>
        <w:tc>
          <w:tcPr>
            <w:tcW w:w="1705" w:type="dxa"/>
            <w:shd w:val="clear" w:color="auto" w:fill="auto"/>
            <w:vAlign w:val="center"/>
          </w:tcPr>
          <w:p>
            <w:pPr>
              <w:jc w:val="center"/>
              <w:rPr>
                <w:rFonts w:ascii="宋体"/>
                <w:szCs w:val="20"/>
              </w:rPr>
            </w:pPr>
            <w:r>
              <w:rPr>
                <w:rFonts w:hint="eastAsia" w:ascii="宋体"/>
                <w:szCs w:val="20"/>
              </w:rPr>
              <w:t>茶小绿叶蝉等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jc w:val="center"/>
              <w:rPr>
                <w:rFonts w:ascii="宋体"/>
                <w:szCs w:val="20"/>
              </w:rPr>
            </w:pPr>
            <w:r>
              <w:rPr>
                <w:rFonts w:hint="eastAsia" w:ascii="宋体"/>
                <w:szCs w:val="20"/>
              </w:rPr>
              <w:t>1.5%天然除虫菊素水剂</w:t>
            </w:r>
          </w:p>
        </w:tc>
        <w:tc>
          <w:tcPr>
            <w:tcW w:w="1599" w:type="dxa"/>
            <w:shd w:val="clear" w:color="auto" w:fill="auto"/>
            <w:vAlign w:val="center"/>
          </w:tcPr>
          <w:p>
            <w:pPr>
              <w:jc w:val="center"/>
              <w:rPr>
                <w:rFonts w:ascii="宋体"/>
                <w:szCs w:val="20"/>
              </w:rPr>
            </w:pPr>
            <w:r>
              <w:rPr>
                <w:rFonts w:hint="eastAsia" w:ascii="宋体"/>
                <w:szCs w:val="20"/>
              </w:rPr>
              <w:t>100</w:t>
            </w:r>
            <w:r>
              <w:rPr>
                <w:rFonts w:hint="eastAsia" w:ascii="黑体" w:hAnsi="黑体" w:eastAsia="黑体"/>
                <w:bCs/>
                <w:spacing w:val="6"/>
              </w:rPr>
              <w:t>～</w:t>
            </w:r>
            <w:r>
              <w:rPr>
                <w:rFonts w:hint="eastAsia" w:ascii="宋体"/>
                <w:szCs w:val="20"/>
              </w:rPr>
              <w:t>250</w:t>
            </w:r>
          </w:p>
        </w:tc>
        <w:tc>
          <w:tcPr>
            <w:tcW w:w="1704" w:type="dxa"/>
            <w:shd w:val="clear" w:color="auto" w:fill="auto"/>
            <w:vAlign w:val="center"/>
          </w:tcPr>
          <w:p>
            <w:pPr>
              <w:jc w:val="center"/>
              <w:rPr>
                <w:rFonts w:ascii="宋体"/>
                <w:szCs w:val="20"/>
              </w:rPr>
            </w:pPr>
            <w:r>
              <w:rPr>
                <w:rFonts w:hint="eastAsia" w:ascii="宋体"/>
                <w:szCs w:val="20"/>
              </w:rPr>
              <w:t>400</w:t>
            </w:r>
            <w:r>
              <w:rPr>
                <w:rFonts w:hint="eastAsia" w:ascii="黑体" w:hAnsi="黑体" w:eastAsia="黑体"/>
                <w:bCs/>
                <w:spacing w:val="6"/>
              </w:rPr>
              <w:t>～</w:t>
            </w:r>
            <w:r>
              <w:rPr>
                <w:rFonts w:hint="eastAsia" w:ascii="宋体"/>
                <w:szCs w:val="20"/>
              </w:rPr>
              <w:t>600</w:t>
            </w:r>
          </w:p>
        </w:tc>
        <w:tc>
          <w:tcPr>
            <w:tcW w:w="1705" w:type="dxa"/>
            <w:shd w:val="clear" w:color="auto" w:fill="auto"/>
            <w:vAlign w:val="center"/>
          </w:tcPr>
          <w:p>
            <w:pPr>
              <w:jc w:val="center"/>
              <w:rPr>
                <w:rFonts w:ascii="宋体"/>
                <w:szCs w:val="20"/>
              </w:rPr>
            </w:pPr>
            <w:r>
              <w:rPr>
                <w:rFonts w:hint="eastAsia" w:ascii="宋体"/>
                <w:szCs w:val="20"/>
              </w:rPr>
              <w:t>7</w:t>
            </w:r>
          </w:p>
        </w:tc>
        <w:tc>
          <w:tcPr>
            <w:tcW w:w="1705" w:type="dxa"/>
            <w:shd w:val="clear" w:color="auto" w:fill="auto"/>
            <w:vAlign w:val="center"/>
          </w:tcPr>
          <w:p>
            <w:pPr>
              <w:jc w:val="center"/>
              <w:rPr>
                <w:rFonts w:ascii="宋体"/>
                <w:szCs w:val="20"/>
              </w:rPr>
            </w:pPr>
            <w:r>
              <w:rPr>
                <w:rFonts w:hint="eastAsia" w:ascii="宋体"/>
                <w:szCs w:val="20"/>
              </w:rPr>
              <w:t>茶角胸叶甲、茶小绿叶蝉等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jc w:val="center"/>
              <w:rPr>
                <w:rFonts w:ascii="宋体"/>
                <w:szCs w:val="20"/>
              </w:rPr>
            </w:pPr>
            <w:r>
              <w:rPr>
                <w:rFonts w:hint="eastAsia" w:ascii="宋体"/>
                <w:szCs w:val="20"/>
              </w:rPr>
              <w:t>100亿孢子/毫升短稳杆菌悬浮剂</w:t>
            </w:r>
          </w:p>
        </w:tc>
        <w:tc>
          <w:tcPr>
            <w:tcW w:w="1599" w:type="dxa"/>
            <w:shd w:val="clear" w:color="auto" w:fill="auto"/>
            <w:vAlign w:val="center"/>
          </w:tcPr>
          <w:p>
            <w:pPr>
              <w:jc w:val="center"/>
              <w:rPr>
                <w:rFonts w:ascii="宋体"/>
                <w:szCs w:val="20"/>
              </w:rPr>
            </w:pPr>
            <w:r>
              <w:rPr>
                <w:rFonts w:hint="eastAsia" w:ascii="宋体"/>
                <w:szCs w:val="20"/>
              </w:rPr>
              <w:t>30</w:t>
            </w:r>
            <w:r>
              <w:rPr>
                <w:rFonts w:hint="eastAsia" w:ascii="黑体" w:hAnsi="黑体" w:eastAsia="黑体"/>
                <w:bCs/>
                <w:spacing w:val="6"/>
              </w:rPr>
              <w:t>～</w:t>
            </w:r>
            <w:r>
              <w:rPr>
                <w:rFonts w:hint="eastAsia" w:ascii="宋体"/>
                <w:szCs w:val="20"/>
              </w:rPr>
              <w:t>45</w:t>
            </w:r>
          </w:p>
        </w:tc>
        <w:tc>
          <w:tcPr>
            <w:tcW w:w="1704" w:type="dxa"/>
            <w:shd w:val="clear" w:color="auto" w:fill="auto"/>
            <w:vAlign w:val="center"/>
          </w:tcPr>
          <w:p>
            <w:pPr>
              <w:jc w:val="center"/>
              <w:rPr>
                <w:rFonts w:ascii="宋体"/>
                <w:szCs w:val="20"/>
              </w:rPr>
            </w:pPr>
            <w:r>
              <w:rPr>
                <w:rFonts w:hint="eastAsia" w:ascii="宋体"/>
                <w:szCs w:val="20"/>
              </w:rPr>
              <w:t>500</w:t>
            </w:r>
            <w:r>
              <w:rPr>
                <w:rFonts w:hint="eastAsia" w:ascii="黑体" w:hAnsi="黑体" w:eastAsia="黑体"/>
                <w:bCs/>
                <w:spacing w:val="6"/>
              </w:rPr>
              <w:t>～</w:t>
            </w:r>
            <w:r>
              <w:rPr>
                <w:rFonts w:hint="eastAsia" w:ascii="宋体"/>
                <w:szCs w:val="20"/>
              </w:rPr>
              <w:t>700</w:t>
            </w:r>
          </w:p>
        </w:tc>
        <w:tc>
          <w:tcPr>
            <w:tcW w:w="1705" w:type="dxa"/>
            <w:shd w:val="clear" w:color="auto" w:fill="auto"/>
            <w:vAlign w:val="center"/>
          </w:tcPr>
          <w:p>
            <w:pPr>
              <w:jc w:val="center"/>
              <w:rPr>
                <w:rFonts w:ascii="宋体"/>
                <w:szCs w:val="20"/>
              </w:rPr>
            </w:pPr>
            <w:r>
              <w:rPr>
                <w:rFonts w:hint="eastAsia" w:ascii="宋体"/>
                <w:szCs w:val="20"/>
              </w:rPr>
              <w:t>5*</w:t>
            </w:r>
          </w:p>
        </w:tc>
        <w:tc>
          <w:tcPr>
            <w:tcW w:w="1705" w:type="dxa"/>
            <w:shd w:val="clear" w:color="auto" w:fill="auto"/>
            <w:vAlign w:val="center"/>
          </w:tcPr>
          <w:p>
            <w:pPr>
              <w:jc w:val="center"/>
              <w:rPr>
                <w:rFonts w:ascii="宋体"/>
                <w:szCs w:val="20"/>
              </w:rPr>
            </w:pPr>
            <w:r>
              <w:rPr>
                <w:rFonts w:hint="eastAsia" w:ascii="宋体"/>
                <w:szCs w:val="20"/>
              </w:rPr>
              <w:t>灰茶尺蠖、茶毛虫等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jc w:val="center"/>
              <w:rPr>
                <w:rFonts w:ascii="宋体"/>
                <w:szCs w:val="20"/>
              </w:rPr>
            </w:pPr>
            <w:r>
              <w:rPr>
                <w:rFonts w:hint="eastAsia" w:ascii="宋体"/>
                <w:szCs w:val="20"/>
              </w:rPr>
              <w:t>0.6%苦参碱水剂</w:t>
            </w:r>
          </w:p>
        </w:tc>
        <w:tc>
          <w:tcPr>
            <w:tcW w:w="1599" w:type="dxa"/>
            <w:shd w:val="clear" w:color="auto" w:fill="auto"/>
            <w:vAlign w:val="center"/>
          </w:tcPr>
          <w:p>
            <w:pPr>
              <w:jc w:val="center"/>
              <w:rPr>
                <w:rFonts w:ascii="宋体"/>
                <w:szCs w:val="20"/>
              </w:rPr>
            </w:pPr>
            <w:r>
              <w:rPr>
                <w:rFonts w:hint="eastAsia" w:ascii="宋体"/>
                <w:szCs w:val="20"/>
              </w:rPr>
              <w:t>50</w:t>
            </w:r>
            <w:r>
              <w:rPr>
                <w:rFonts w:hint="eastAsia" w:ascii="黑体" w:hAnsi="黑体" w:eastAsia="黑体"/>
                <w:bCs/>
                <w:spacing w:val="6"/>
              </w:rPr>
              <w:t>～</w:t>
            </w:r>
            <w:r>
              <w:rPr>
                <w:rFonts w:hint="eastAsia" w:ascii="宋体"/>
                <w:szCs w:val="20"/>
              </w:rPr>
              <w:t>75</w:t>
            </w:r>
          </w:p>
        </w:tc>
        <w:tc>
          <w:tcPr>
            <w:tcW w:w="1704" w:type="dxa"/>
            <w:shd w:val="clear" w:color="auto" w:fill="auto"/>
            <w:vAlign w:val="center"/>
          </w:tcPr>
          <w:p>
            <w:pPr>
              <w:jc w:val="center"/>
              <w:rPr>
                <w:rFonts w:ascii="宋体"/>
                <w:szCs w:val="20"/>
              </w:rPr>
            </w:pPr>
            <w:r>
              <w:rPr>
                <w:rFonts w:hint="eastAsia" w:ascii="宋体"/>
                <w:szCs w:val="20"/>
              </w:rPr>
              <w:t>1000</w:t>
            </w:r>
            <w:r>
              <w:rPr>
                <w:rFonts w:hint="eastAsia" w:ascii="黑体" w:hAnsi="黑体" w:eastAsia="黑体"/>
                <w:bCs/>
                <w:spacing w:val="6"/>
              </w:rPr>
              <w:t>～</w:t>
            </w:r>
            <w:r>
              <w:rPr>
                <w:rFonts w:hint="eastAsia" w:ascii="宋体"/>
                <w:szCs w:val="20"/>
              </w:rPr>
              <w:t>1500</w:t>
            </w:r>
          </w:p>
        </w:tc>
        <w:tc>
          <w:tcPr>
            <w:tcW w:w="1705" w:type="dxa"/>
            <w:shd w:val="clear" w:color="auto" w:fill="auto"/>
            <w:vAlign w:val="center"/>
          </w:tcPr>
          <w:p>
            <w:pPr>
              <w:jc w:val="center"/>
              <w:rPr>
                <w:rFonts w:ascii="宋体"/>
                <w:szCs w:val="20"/>
              </w:rPr>
            </w:pPr>
            <w:r>
              <w:rPr>
                <w:rFonts w:hint="eastAsia" w:ascii="宋体"/>
                <w:szCs w:val="20"/>
              </w:rPr>
              <w:t>7*</w:t>
            </w:r>
          </w:p>
        </w:tc>
        <w:tc>
          <w:tcPr>
            <w:tcW w:w="1705" w:type="dxa"/>
            <w:shd w:val="clear" w:color="auto" w:fill="auto"/>
            <w:vAlign w:val="center"/>
          </w:tcPr>
          <w:p>
            <w:pPr>
              <w:jc w:val="center"/>
              <w:rPr>
                <w:rFonts w:ascii="宋体"/>
                <w:szCs w:val="20"/>
              </w:rPr>
            </w:pPr>
            <w:r>
              <w:rPr>
                <w:rFonts w:hint="eastAsia" w:ascii="宋体"/>
                <w:szCs w:val="20"/>
              </w:rPr>
              <w:t>灰茶尺蠖、茶毛虫等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jc w:val="center"/>
              <w:rPr>
                <w:rFonts w:ascii="宋体"/>
                <w:szCs w:val="20"/>
              </w:rPr>
            </w:pPr>
            <w:r>
              <w:rPr>
                <w:rFonts w:hint="eastAsia" w:ascii="宋体"/>
                <w:szCs w:val="20"/>
              </w:rPr>
              <w:t>99%矿物油乳油</w:t>
            </w:r>
          </w:p>
        </w:tc>
        <w:tc>
          <w:tcPr>
            <w:tcW w:w="1599" w:type="dxa"/>
            <w:shd w:val="clear" w:color="auto" w:fill="auto"/>
            <w:vAlign w:val="center"/>
          </w:tcPr>
          <w:p>
            <w:pPr>
              <w:jc w:val="center"/>
              <w:rPr>
                <w:rFonts w:ascii="宋体"/>
                <w:szCs w:val="20"/>
              </w:rPr>
            </w:pPr>
            <w:r>
              <w:rPr>
                <w:rFonts w:hint="eastAsia" w:ascii="宋体"/>
                <w:szCs w:val="20"/>
              </w:rPr>
              <w:t>200</w:t>
            </w:r>
            <w:r>
              <w:rPr>
                <w:rFonts w:hint="eastAsia" w:ascii="黑体" w:hAnsi="黑体" w:eastAsia="黑体"/>
                <w:bCs/>
                <w:spacing w:val="6"/>
              </w:rPr>
              <w:t>～</w:t>
            </w:r>
            <w:r>
              <w:rPr>
                <w:rFonts w:hint="eastAsia" w:ascii="宋体"/>
                <w:szCs w:val="20"/>
              </w:rPr>
              <w:t>300</w:t>
            </w:r>
          </w:p>
        </w:tc>
        <w:tc>
          <w:tcPr>
            <w:tcW w:w="1704" w:type="dxa"/>
            <w:shd w:val="clear" w:color="auto" w:fill="auto"/>
            <w:vAlign w:val="center"/>
          </w:tcPr>
          <w:p>
            <w:pPr>
              <w:jc w:val="center"/>
              <w:rPr>
                <w:rFonts w:ascii="宋体"/>
                <w:szCs w:val="20"/>
              </w:rPr>
            </w:pPr>
            <w:r>
              <w:rPr>
                <w:rFonts w:hint="eastAsia" w:ascii="宋体"/>
                <w:szCs w:val="20"/>
              </w:rPr>
              <w:t>200</w:t>
            </w:r>
            <w:r>
              <w:rPr>
                <w:rFonts w:hint="eastAsia" w:ascii="黑体" w:hAnsi="黑体" w:eastAsia="黑体"/>
                <w:bCs/>
                <w:spacing w:val="6"/>
              </w:rPr>
              <w:t>～</w:t>
            </w:r>
            <w:r>
              <w:rPr>
                <w:rFonts w:hint="eastAsia" w:ascii="宋体"/>
                <w:szCs w:val="20"/>
              </w:rPr>
              <w:t>250</w:t>
            </w:r>
          </w:p>
        </w:tc>
        <w:tc>
          <w:tcPr>
            <w:tcW w:w="1705" w:type="dxa"/>
            <w:shd w:val="clear" w:color="auto" w:fill="auto"/>
            <w:vAlign w:val="center"/>
          </w:tcPr>
          <w:p>
            <w:pPr>
              <w:jc w:val="center"/>
              <w:rPr>
                <w:rFonts w:ascii="宋体"/>
                <w:szCs w:val="20"/>
              </w:rPr>
            </w:pPr>
            <w:r>
              <w:rPr>
                <w:rFonts w:hint="eastAsia" w:ascii="宋体"/>
                <w:szCs w:val="20"/>
              </w:rPr>
              <w:t>7*</w:t>
            </w:r>
          </w:p>
        </w:tc>
        <w:tc>
          <w:tcPr>
            <w:tcW w:w="1705" w:type="dxa"/>
            <w:shd w:val="clear" w:color="auto" w:fill="auto"/>
            <w:vAlign w:val="center"/>
          </w:tcPr>
          <w:p>
            <w:pPr>
              <w:jc w:val="center"/>
              <w:rPr>
                <w:rFonts w:ascii="宋体"/>
                <w:szCs w:val="20"/>
              </w:rPr>
            </w:pPr>
            <w:r>
              <w:rPr>
                <w:rFonts w:hint="eastAsia" w:ascii="宋体"/>
                <w:szCs w:val="20"/>
              </w:rPr>
              <w:t>茶炭疽、茶饼病、茶白星病等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jc w:val="center"/>
              <w:rPr>
                <w:rFonts w:ascii="宋体"/>
                <w:szCs w:val="20"/>
              </w:rPr>
            </w:pPr>
            <w:r>
              <w:rPr>
                <w:rFonts w:hint="eastAsia" w:ascii="宋体"/>
                <w:szCs w:val="20"/>
              </w:rPr>
              <w:t>1600IU/uL苏云金杆菌悬浮剂</w:t>
            </w:r>
          </w:p>
        </w:tc>
        <w:tc>
          <w:tcPr>
            <w:tcW w:w="1599" w:type="dxa"/>
            <w:shd w:val="clear" w:color="auto" w:fill="auto"/>
            <w:vAlign w:val="center"/>
          </w:tcPr>
          <w:p>
            <w:pPr>
              <w:jc w:val="center"/>
              <w:rPr>
                <w:rFonts w:ascii="宋体"/>
                <w:szCs w:val="20"/>
              </w:rPr>
            </w:pPr>
            <w:r>
              <w:rPr>
                <w:rFonts w:hint="eastAsia" w:ascii="宋体"/>
                <w:szCs w:val="20"/>
              </w:rPr>
              <w:t>75</w:t>
            </w:r>
            <w:r>
              <w:rPr>
                <w:rFonts w:hint="eastAsia" w:ascii="黑体" w:hAnsi="黑体" w:eastAsia="黑体"/>
                <w:bCs/>
                <w:spacing w:val="6"/>
              </w:rPr>
              <w:t>～</w:t>
            </w:r>
            <w:r>
              <w:rPr>
                <w:rFonts w:hint="eastAsia" w:ascii="宋体"/>
                <w:szCs w:val="20"/>
              </w:rPr>
              <w:t>150</w:t>
            </w:r>
          </w:p>
        </w:tc>
        <w:tc>
          <w:tcPr>
            <w:tcW w:w="1704" w:type="dxa"/>
            <w:shd w:val="clear" w:color="auto" w:fill="auto"/>
            <w:vAlign w:val="center"/>
          </w:tcPr>
          <w:p>
            <w:pPr>
              <w:jc w:val="center"/>
              <w:rPr>
                <w:rFonts w:ascii="宋体"/>
                <w:szCs w:val="20"/>
              </w:rPr>
            </w:pPr>
            <w:r>
              <w:rPr>
                <w:rFonts w:hint="eastAsia" w:ascii="宋体"/>
                <w:szCs w:val="20"/>
              </w:rPr>
              <w:t>500</w:t>
            </w:r>
            <w:r>
              <w:rPr>
                <w:rFonts w:hint="eastAsia" w:ascii="黑体" w:hAnsi="黑体" w:eastAsia="黑体"/>
                <w:bCs/>
                <w:spacing w:val="6"/>
              </w:rPr>
              <w:t>～</w:t>
            </w:r>
            <w:r>
              <w:rPr>
                <w:rFonts w:hint="eastAsia" w:ascii="宋体"/>
                <w:szCs w:val="20"/>
              </w:rPr>
              <w:t>1000</w:t>
            </w:r>
          </w:p>
        </w:tc>
        <w:tc>
          <w:tcPr>
            <w:tcW w:w="1705" w:type="dxa"/>
            <w:shd w:val="clear" w:color="auto" w:fill="auto"/>
            <w:vAlign w:val="center"/>
          </w:tcPr>
          <w:p>
            <w:pPr>
              <w:jc w:val="center"/>
              <w:rPr>
                <w:rFonts w:ascii="宋体"/>
                <w:szCs w:val="20"/>
              </w:rPr>
            </w:pPr>
            <w:r>
              <w:rPr>
                <w:rFonts w:hint="eastAsia" w:ascii="宋体"/>
                <w:szCs w:val="20"/>
              </w:rPr>
              <w:t>3*</w:t>
            </w:r>
          </w:p>
        </w:tc>
        <w:tc>
          <w:tcPr>
            <w:tcW w:w="1705" w:type="dxa"/>
            <w:shd w:val="clear" w:color="auto" w:fill="auto"/>
            <w:vAlign w:val="center"/>
          </w:tcPr>
          <w:p>
            <w:pPr>
              <w:jc w:val="center"/>
              <w:rPr>
                <w:rFonts w:ascii="宋体"/>
                <w:szCs w:val="20"/>
              </w:rPr>
            </w:pPr>
            <w:r>
              <w:rPr>
                <w:rFonts w:hint="eastAsia" w:ascii="宋体"/>
                <w:szCs w:val="20"/>
              </w:rPr>
              <w:t>灰茶尺蠖、茶毛虫等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jc w:val="center"/>
              <w:rPr>
                <w:rFonts w:ascii="宋体"/>
                <w:szCs w:val="20"/>
              </w:rPr>
            </w:pPr>
            <w:r>
              <w:rPr>
                <w:rFonts w:hint="eastAsia" w:ascii="宋体"/>
                <w:szCs w:val="20"/>
              </w:rPr>
              <w:t>茶核·苏云菌悬浮剂（1千万PIB/ml茶尺蠖核型多角体病毒·2000IU/µl苏云金杆菌）300倍液</w:t>
            </w:r>
          </w:p>
        </w:tc>
        <w:tc>
          <w:tcPr>
            <w:tcW w:w="1599" w:type="dxa"/>
            <w:shd w:val="clear" w:color="auto" w:fill="auto"/>
            <w:vAlign w:val="center"/>
          </w:tcPr>
          <w:p>
            <w:pPr>
              <w:jc w:val="center"/>
              <w:rPr>
                <w:rFonts w:ascii="宋体"/>
                <w:szCs w:val="20"/>
              </w:rPr>
            </w:pPr>
            <w:r>
              <w:rPr>
                <w:rFonts w:hint="eastAsia" w:ascii="宋体"/>
                <w:szCs w:val="20"/>
              </w:rPr>
              <w:t>75</w:t>
            </w:r>
            <w:r>
              <w:rPr>
                <w:rFonts w:hint="eastAsia" w:ascii="黑体" w:hAnsi="黑体" w:eastAsia="黑体"/>
                <w:bCs/>
                <w:spacing w:val="6"/>
              </w:rPr>
              <w:t>～</w:t>
            </w:r>
            <w:r>
              <w:rPr>
                <w:rFonts w:hint="eastAsia" w:ascii="宋体"/>
                <w:szCs w:val="20"/>
              </w:rPr>
              <w:t>150</w:t>
            </w:r>
          </w:p>
        </w:tc>
        <w:tc>
          <w:tcPr>
            <w:tcW w:w="1704" w:type="dxa"/>
            <w:shd w:val="clear" w:color="auto" w:fill="auto"/>
            <w:vAlign w:val="center"/>
          </w:tcPr>
          <w:p>
            <w:pPr>
              <w:jc w:val="center"/>
              <w:rPr>
                <w:rFonts w:ascii="宋体"/>
                <w:szCs w:val="20"/>
              </w:rPr>
            </w:pPr>
            <w:r>
              <w:rPr>
                <w:rFonts w:hint="eastAsia" w:ascii="宋体"/>
                <w:szCs w:val="20"/>
              </w:rPr>
              <w:t>1000</w:t>
            </w:r>
          </w:p>
        </w:tc>
        <w:tc>
          <w:tcPr>
            <w:tcW w:w="1705" w:type="dxa"/>
            <w:shd w:val="clear" w:color="auto" w:fill="auto"/>
            <w:vAlign w:val="center"/>
          </w:tcPr>
          <w:p>
            <w:pPr>
              <w:jc w:val="center"/>
              <w:rPr>
                <w:rFonts w:ascii="宋体"/>
                <w:szCs w:val="20"/>
              </w:rPr>
            </w:pPr>
            <w:r>
              <w:rPr>
                <w:rFonts w:hint="eastAsia" w:ascii="宋体"/>
                <w:szCs w:val="20"/>
              </w:rPr>
              <w:t>3*</w:t>
            </w:r>
          </w:p>
        </w:tc>
        <w:tc>
          <w:tcPr>
            <w:tcW w:w="1705" w:type="dxa"/>
            <w:shd w:val="clear" w:color="auto" w:fill="auto"/>
            <w:vAlign w:val="center"/>
          </w:tcPr>
          <w:p>
            <w:pPr>
              <w:jc w:val="center"/>
              <w:rPr>
                <w:rFonts w:ascii="宋体"/>
                <w:szCs w:val="20"/>
              </w:rPr>
            </w:pPr>
            <w:r>
              <w:rPr>
                <w:rFonts w:hint="eastAsia" w:ascii="宋体"/>
                <w:szCs w:val="20"/>
              </w:rPr>
              <w:t>灰茶尺蠖、茶毛虫等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jc w:val="center"/>
              <w:rPr>
                <w:rFonts w:ascii="宋体"/>
                <w:szCs w:val="20"/>
              </w:rPr>
            </w:pPr>
            <w:r>
              <w:rPr>
                <w:rFonts w:hint="eastAsia" w:ascii="宋体"/>
                <w:szCs w:val="20"/>
              </w:rPr>
              <w:t>80亿孢子/毫升绿僵菌悬浮剂</w:t>
            </w:r>
          </w:p>
        </w:tc>
        <w:tc>
          <w:tcPr>
            <w:tcW w:w="1599" w:type="dxa"/>
            <w:shd w:val="clear" w:color="auto" w:fill="auto"/>
            <w:vAlign w:val="center"/>
          </w:tcPr>
          <w:p>
            <w:pPr>
              <w:jc w:val="center"/>
              <w:rPr>
                <w:rFonts w:ascii="宋体"/>
                <w:szCs w:val="20"/>
              </w:rPr>
            </w:pPr>
            <w:r>
              <w:rPr>
                <w:rFonts w:hint="eastAsia" w:ascii="宋体"/>
                <w:szCs w:val="20"/>
              </w:rPr>
              <w:t>80</w:t>
            </w:r>
            <w:r>
              <w:rPr>
                <w:rFonts w:hint="eastAsia" w:ascii="黑体" w:hAnsi="黑体" w:eastAsia="黑体"/>
                <w:bCs/>
                <w:spacing w:val="6"/>
              </w:rPr>
              <w:t>～</w:t>
            </w:r>
            <w:r>
              <w:rPr>
                <w:rFonts w:hint="eastAsia" w:ascii="宋体"/>
                <w:szCs w:val="20"/>
              </w:rPr>
              <w:t>120</w:t>
            </w:r>
          </w:p>
        </w:tc>
        <w:tc>
          <w:tcPr>
            <w:tcW w:w="1704" w:type="dxa"/>
            <w:shd w:val="clear" w:color="auto" w:fill="auto"/>
            <w:vAlign w:val="center"/>
          </w:tcPr>
          <w:p>
            <w:pPr>
              <w:jc w:val="center"/>
              <w:rPr>
                <w:rFonts w:ascii="宋体"/>
                <w:szCs w:val="20"/>
              </w:rPr>
            </w:pPr>
            <w:r>
              <w:rPr>
                <w:rFonts w:hint="eastAsia" w:ascii="宋体"/>
                <w:szCs w:val="20"/>
              </w:rPr>
              <w:t>500</w:t>
            </w:r>
          </w:p>
        </w:tc>
        <w:tc>
          <w:tcPr>
            <w:tcW w:w="1705" w:type="dxa"/>
            <w:shd w:val="clear" w:color="auto" w:fill="auto"/>
            <w:vAlign w:val="center"/>
          </w:tcPr>
          <w:p>
            <w:pPr>
              <w:jc w:val="center"/>
              <w:rPr>
                <w:rFonts w:ascii="宋体"/>
                <w:szCs w:val="20"/>
              </w:rPr>
            </w:pPr>
            <w:r>
              <w:rPr>
                <w:rFonts w:hint="eastAsia" w:ascii="宋体"/>
                <w:szCs w:val="20"/>
              </w:rPr>
              <w:t>7</w:t>
            </w:r>
          </w:p>
        </w:tc>
        <w:tc>
          <w:tcPr>
            <w:tcW w:w="1705" w:type="dxa"/>
            <w:shd w:val="clear" w:color="auto" w:fill="auto"/>
            <w:vAlign w:val="center"/>
          </w:tcPr>
          <w:p>
            <w:pPr>
              <w:jc w:val="center"/>
              <w:rPr>
                <w:rFonts w:ascii="宋体"/>
                <w:szCs w:val="20"/>
              </w:rPr>
            </w:pPr>
            <w:r>
              <w:rPr>
                <w:rFonts w:hint="eastAsia" w:ascii="宋体"/>
                <w:szCs w:val="20"/>
              </w:rPr>
              <w:t>茶小绿叶蝉、茶角胸叶甲等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jc w:val="center"/>
              <w:rPr>
                <w:rFonts w:ascii="宋体"/>
                <w:szCs w:val="20"/>
              </w:rPr>
            </w:pPr>
            <w:r>
              <w:rPr>
                <w:rFonts w:hint="eastAsia" w:ascii="宋体"/>
                <w:szCs w:val="20"/>
              </w:rPr>
              <w:t>400亿孢子/克球孢白僵菌水分散粒剂</w:t>
            </w:r>
          </w:p>
        </w:tc>
        <w:tc>
          <w:tcPr>
            <w:tcW w:w="1599" w:type="dxa"/>
            <w:shd w:val="clear" w:color="auto" w:fill="auto"/>
            <w:vAlign w:val="center"/>
          </w:tcPr>
          <w:p>
            <w:pPr>
              <w:jc w:val="center"/>
              <w:rPr>
                <w:rFonts w:ascii="宋体"/>
                <w:szCs w:val="20"/>
              </w:rPr>
            </w:pPr>
            <w:r>
              <w:rPr>
                <w:rFonts w:hint="eastAsia" w:ascii="宋体"/>
                <w:szCs w:val="20"/>
              </w:rPr>
              <w:t>100</w:t>
            </w:r>
          </w:p>
        </w:tc>
        <w:tc>
          <w:tcPr>
            <w:tcW w:w="1704" w:type="dxa"/>
            <w:shd w:val="clear" w:color="auto" w:fill="auto"/>
            <w:vAlign w:val="center"/>
          </w:tcPr>
          <w:p>
            <w:pPr>
              <w:jc w:val="center"/>
              <w:rPr>
                <w:rFonts w:ascii="宋体"/>
                <w:szCs w:val="20"/>
              </w:rPr>
            </w:pPr>
            <w:r>
              <w:rPr>
                <w:rFonts w:hint="eastAsia" w:ascii="宋体"/>
                <w:szCs w:val="20"/>
              </w:rPr>
              <w:t>500</w:t>
            </w:r>
          </w:p>
        </w:tc>
        <w:tc>
          <w:tcPr>
            <w:tcW w:w="1705" w:type="dxa"/>
            <w:shd w:val="clear" w:color="auto" w:fill="auto"/>
            <w:vAlign w:val="center"/>
          </w:tcPr>
          <w:p>
            <w:pPr>
              <w:jc w:val="center"/>
              <w:rPr>
                <w:rFonts w:ascii="宋体"/>
                <w:szCs w:val="20"/>
              </w:rPr>
            </w:pPr>
            <w:r>
              <w:rPr>
                <w:rFonts w:hint="eastAsia" w:ascii="宋体"/>
                <w:szCs w:val="20"/>
              </w:rPr>
              <w:t>3*</w:t>
            </w:r>
          </w:p>
        </w:tc>
        <w:tc>
          <w:tcPr>
            <w:tcW w:w="1705" w:type="dxa"/>
            <w:shd w:val="clear" w:color="auto" w:fill="auto"/>
            <w:vAlign w:val="center"/>
          </w:tcPr>
          <w:p>
            <w:pPr>
              <w:jc w:val="center"/>
              <w:rPr>
                <w:rFonts w:ascii="宋体"/>
                <w:szCs w:val="20"/>
              </w:rPr>
            </w:pPr>
            <w:r>
              <w:rPr>
                <w:rFonts w:hint="eastAsia" w:ascii="宋体"/>
                <w:szCs w:val="20"/>
              </w:rPr>
              <w:t>茶小绿叶蝉、茶角胸叶甲等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jc w:val="center"/>
              <w:rPr>
                <w:rFonts w:ascii="宋体"/>
                <w:szCs w:val="20"/>
              </w:rPr>
            </w:pPr>
            <w:r>
              <w:rPr>
                <w:rFonts w:hint="eastAsia" w:ascii="宋体"/>
                <w:szCs w:val="20"/>
              </w:rPr>
              <w:t>45%石硫合剂晶体</w:t>
            </w:r>
          </w:p>
        </w:tc>
        <w:tc>
          <w:tcPr>
            <w:tcW w:w="1599" w:type="dxa"/>
            <w:shd w:val="clear" w:color="auto" w:fill="auto"/>
            <w:vAlign w:val="center"/>
          </w:tcPr>
          <w:p>
            <w:pPr>
              <w:jc w:val="center"/>
              <w:rPr>
                <w:rFonts w:ascii="宋体"/>
                <w:szCs w:val="20"/>
              </w:rPr>
            </w:pPr>
            <w:r>
              <w:rPr>
                <w:rFonts w:hint="eastAsia" w:ascii="宋体"/>
                <w:szCs w:val="20"/>
              </w:rPr>
              <w:t>300</w:t>
            </w:r>
            <w:r>
              <w:rPr>
                <w:rFonts w:hint="eastAsia" w:ascii="黑体" w:hAnsi="黑体" w:eastAsia="黑体"/>
                <w:bCs/>
                <w:spacing w:val="6"/>
              </w:rPr>
              <w:t>～</w:t>
            </w:r>
            <w:r>
              <w:rPr>
                <w:rFonts w:hint="eastAsia" w:ascii="宋体"/>
                <w:szCs w:val="20"/>
              </w:rPr>
              <w:t>5000</w:t>
            </w:r>
          </w:p>
        </w:tc>
        <w:tc>
          <w:tcPr>
            <w:tcW w:w="1704" w:type="dxa"/>
            <w:shd w:val="clear" w:color="auto" w:fill="auto"/>
            <w:vAlign w:val="center"/>
          </w:tcPr>
          <w:p>
            <w:pPr>
              <w:jc w:val="center"/>
              <w:rPr>
                <w:rFonts w:ascii="宋体"/>
                <w:szCs w:val="20"/>
              </w:rPr>
            </w:pPr>
            <w:r>
              <w:rPr>
                <w:rFonts w:hint="eastAsia" w:ascii="宋体"/>
                <w:szCs w:val="20"/>
              </w:rPr>
              <w:t>150</w:t>
            </w:r>
            <w:r>
              <w:rPr>
                <w:rFonts w:hint="eastAsia" w:ascii="黑体" w:hAnsi="黑体" w:eastAsia="黑体"/>
                <w:bCs/>
                <w:spacing w:val="6"/>
              </w:rPr>
              <w:t>～</w:t>
            </w:r>
            <w:r>
              <w:rPr>
                <w:rFonts w:hint="eastAsia" w:ascii="宋体"/>
                <w:szCs w:val="20"/>
              </w:rPr>
              <w:t>200</w:t>
            </w:r>
          </w:p>
        </w:tc>
        <w:tc>
          <w:tcPr>
            <w:tcW w:w="1705" w:type="dxa"/>
            <w:shd w:val="clear" w:color="auto" w:fill="auto"/>
            <w:vAlign w:val="center"/>
          </w:tcPr>
          <w:p>
            <w:pPr>
              <w:jc w:val="center"/>
              <w:rPr>
                <w:rFonts w:ascii="宋体"/>
                <w:szCs w:val="20"/>
              </w:rPr>
            </w:pPr>
            <w:r>
              <w:rPr>
                <w:rFonts w:hint="eastAsia" w:ascii="宋体"/>
                <w:szCs w:val="20"/>
              </w:rPr>
              <w:t>采摘期不宜使用</w:t>
            </w:r>
          </w:p>
        </w:tc>
        <w:tc>
          <w:tcPr>
            <w:tcW w:w="1705" w:type="dxa"/>
            <w:shd w:val="clear" w:color="auto" w:fill="auto"/>
            <w:vAlign w:val="center"/>
          </w:tcPr>
          <w:p>
            <w:pPr>
              <w:jc w:val="center"/>
              <w:rPr>
                <w:rFonts w:ascii="宋体"/>
                <w:szCs w:val="20"/>
              </w:rPr>
            </w:pPr>
            <w:r>
              <w:rPr>
                <w:rFonts w:hint="eastAsia" w:ascii="宋体"/>
                <w:szCs w:val="20"/>
              </w:rPr>
              <w:t>茶炭疽、茶饼病、茶白星病等</w:t>
            </w:r>
          </w:p>
        </w:tc>
      </w:tr>
    </w:tbl>
    <w:p>
      <w:pPr>
        <w:jc w:val="center"/>
        <w:rPr>
          <w:rFonts w:ascii="宋体"/>
          <w:szCs w:val="20"/>
        </w:rPr>
      </w:pPr>
    </w:p>
    <w:p>
      <w:pPr>
        <w:pStyle w:val="56"/>
        <w:ind w:firstLine="420"/>
        <w:sectPr>
          <w:pgSz w:w="11906" w:h="16838"/>
          <w:pgMar w:top="1928" w:right="1134" w:bottom="1134" w:left="1134" w:header="1418" w:footer="1134" w:gutter="284"/>
          <w:cols w:space="425" w:num="1"/>
          <w:formProt w:val="0"/>
          <w:docGrid w:type="lines" w:linePitch="312" w:charSpace="0"/>
        </w:sectPr>
      </w:pPr>
    </w:p>
    <w:p>
      <w:pPr>
        <w:pStyle w:val="198"/>
        <w:rPr>
          <w:rFonts w:hint="eastAsia"/>
          <w:vanish w:val="0"/>
        </w:rPr>
      </w:pPr>
    </w:p>
    <w:p>
      <w:pPr>
        <w:pStyle w:val="199"/>
        <w:rPr>
          <w:vanish w:val="0"/>
        </w:rPr>
      </w:pPr>
    </w:p>
    <w:p>
      <w:pPr>
        <w:pStyle w:val="76"/>
        <w:spacing w:after="156"/>
      </w:pPr>
      <w:bookmarkStart w:id="76" w:name="_Toc12559"/>
      <w:r>
        <w:br w:type="textWrapping"/>
      </w:r>
      <w:bookmarkStart w:id="77" w:name="_Toc161731866"/>
      <w:bookmarkStart w:id="78" w:name="_Toc148540981"/>
      <w:bookmarkStart w:id="79" w:name="_Toc179468741"/>
      <w:r>
        <w:rPr>
          <w:rFonts w:hint="eastAsia"/>
        </w:rPr>
        <w:t>（资料性）</w:t>
      </w:r>
      <w:r>
        <w:br w:type="textWrapping"/>
      </w:r>
      <w:bookmarkEnd w:id="76"/>
      <w:bookmarkEnd w:id="77"/>
      <w:bookmarkEnd w:id="78"/>
      <w:r>
        <w:rPr>
          <w:rFonts w:hint="eastAsia"/>
        </w:rPr>
        <w:t>茶园适用化学农药品种及安全间隔期和主要防治对象</w:t>
      </w:r>
      <w:bookmarkEnd w:id="79"/>
    </w:p>
    <w:tbl>
      <w:tblPr>
        <w:tblStyle w:val="3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tcPr>
          <w:p>
            <w:pPr>
              <w:jc w:val="center"/>
              <w:rPr>
                <w:rFonts w:ascii="宋体"/>
                <w:szCs w:val="20"/>
              </w:rPr>
            </w:pPr>
            <w:r>
              <w:rPr>
                <w:rFonts w:hint="eastAsia" w:ascii="宋体"/>
                <w:szCs w:val="20"/>
              </w:rPr>
              <w:t>农药名称</w:t>
            </w:r>
          </w:p>
        </w:tc>
        <w:tc>
          <w:tcPr>
            <w:tcW w:w="1704" w:type="dxa"/>
            <w:shd w:val="clear" w:color="auto" w:fill="auto"/>
          </w:tcPr>
          <w:p>
            <w:pPr>
              <w:jc w:val="center"/>
              <w:rPr>
                <w:rFonts w:ascii="宋体"/>
                <w:szCs w:val="20"/>
              </w:rPr>
            </w:pPr>
            <w:r>
              <w:rPr>
                <w:rFonts w:hint="eastAsia" w:ascii="宋体"/>
                <w:szCs w:val="20"/>
              </w:rPr>
              <w:t>使用剂量（g或ml/667m</w:t>
            </w:r>
            <w:r>
              <w:rPr>
                <w:rFonts w:hint="eastAsia" w:ascii="宋体"/>
                <w:szCs w:val="20"/>
                <w:vertAlign w:val="superscript"/>
              </w:rPr>
              <w:t>2</w:t>
            </w:r>
            <w:r>
              <w:rPr>
                <w:rFonts w:hint="eastAsia" w:ascii="宋体"/>
                <w:szCs w:val="20"/>
              </w:rPr>
              <w:t>）</w:t>
            </w:r>
          </w:p>
        </w:tc>
        <w:tc>
          <w:tcPr>
            <w:tcW w:w="1704" w:type="dxa"/>
            <w:shd w:val="clear" w:color="auto" w:fill="auto"/>
          </w:tcPr>
          <w:p>
            <w:pPr>
              <w:jc w:val="center"/>
              <w:rPr>
                <w:rFonts w:ascii="宋体"/>
                <w:szCs w:val="20"/>
              </w:rPr>
            </w:pPr>
            <w:r>
              <w:rPr>
                <w:rFonts w:hint="eastAsia" w:ascii="宋体"/>
                <w:szCs w:val="20"/>
              </w:rPr>
              <w:t>稀释倍数</w:t>
            </w:r>
          </w:p>
        </w:tc>
        <w:tc>
          <w:tcPr>
            <w:tcW w:w="1705" w:type="dxa"/>
            <w:shd w:val="clear" w:color="auto" w:fill="auto"/>
          </w:tcPr>
          <w:p>
            <w:pPr>
              <w:jc w:val="center"/>
              <w:rPr>
                <w:rFonts w:ascii="宋体"/>
                <w:szCs w:val="20"/>
              </w:rPr>
            </w:pPr>
            <w:r>
              <w:rPr>
                <w:rFonts w:hint="eastAsia" w:ascii="宋体"/>
                <w:szCs w:val="20"/>
              </w:rPr>
              <w:t>安全间隔期（天）</w:t>
            </w:r>
          </w:p>
        </w:tc>
        <w:tc>
          <w:tcPr>
            <w:tcW w:w="1705" w:type="dxa"/>
            <w:shd w:val="clear" w:color="auto" w:fill="auto"/>
          </w:tcPr>
          <w:p>
            <w:pPr>
              <w:jc w:val="center"/>
              <w:rPr>
                <w:rFonts w:ascii="宋体"/>
                <w:szCs w:val="20"/>
              </w:rPr>
            </w:pPr>
            <w:r>
              <w:rPr>
                <w:rFonts w:hint="eastAsia" w:ascii="宋体"/>
                <w:szCs w:val="20"/>
              </w:rPr>
              <w:t>主要防治对象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tcPr>
          <w:p>
            <w:pPr>
              <w:jc w:val="center"/>
              <w:rPr>
                <w:rFonts w:ascii="宋体"/>
                <w:szCs w:val="20"/>
              </w:rPr>
            </w:pPr>
            <w:r>
              <w:rPr>
                <w:rFonts w:hint="eastAsia" w:ascii="宋体"/>
                <w:szCs w:val="20"/>
              </w:rPr>
              <w:t>15%茚虫威乳油</w:t>
            </w:r>
          </w:p>
        </w:tc>
        <w:tc>
          <w:tcPr>
            <w:tcW w:w="1704" w:type="dxa"/>
            <w:shd w:val="clear" w:color="auto" w:fill="auto"/>
          </w:tcPr>
          <w:p>
            <w:pPr>
              <w:jc w:val="center"/>
              <w:rPr>
                <w:rFonts w:ascii="宋体"/>
                <w:szCs w:val="20"/>
              </w:rPr>
            </w:pPr>
            <w:r>
              <w:rPr>
                <w:rFonts w:hint="eastAsia" w:ascii="宋体"/>
                <w:szCs w:val="20"/>
              </w:rPr>
              <w:t>12</w:t>
            </w:r>
            <w:r>
              <w:rPr>
                <w:rFonts w:hint="eastAsia" w:ascii="黑体" w:hAnsi="黑体" w:eastAsia="黑体"/>
                <w:bCs/>
                <w:spacing w:val="6"/>
              </w:rPr>
              <w:t>～</w:t>
            </w:r>
            <w:r>
              <w:rPr>
                <w:rFonts w:hint="eastAsia" w:ascii="宋体"/>
                <w:szCs w:val="20"/>
              </w:rPr>
              <w:t>18</w:t>
            </w:r>
          </w:p>
        </w:tc>
        <w:tc>
          <w:tcPr>
            <w:tcW w:w="1704" w:type="dxa"/>
            <w:shd w:val="clear" w:color="auto" w:fill="auto"/>
          </w:tcPr>
          <w:p>
            <w:pPr>
              <w:jc w:val="center"/>
              <w:rPr>
                <w:rFonts w:ascii="宋体"/>
                <w:szCs w:val="20"/>
              </w:rPr>
            </w:pPr>
            <w:r>
              <w:rPr>
                <w:rFonts w:hint="eastAsia" w:ascii="宋体"/>
                <w:szCs w:val="20"/>
              </w:rPr>
              <w:t>2500</w:t>
            </w:r>
            <w:r>
              <w:rPr>
                <w:rFonts w:hint="eastAsia" w:ascii="黑体" w:hAnsi="黑体" w:eastAsia="黑体"/>
                <w:bCs/>
                <w:spacing w:val="6"/>
              </w:rPr>
              <w:t>～</w:t>
            </w:r>
            <w:r>
              <w:rPr>
                <w:rFonts w:hint="eastAsia" w:ascii="宋体"/>
                <w:szCs w:val="20"/>
              </w:rPr>
              <w:t>3500</w:t>
            </w:r>
          </w:p>
        </w:tc>
        <w:tc>
          <w:tcPr>
            <w:tcW w:w="1705" w:type="dxa"/>
            <w:shd w:val="clear" w:color="auto" w:fill="auto"/>
          </w:tcPr>
          <w:p>
            <w:pPr>
              <w:jc w:val="center"/>
              <w:rPr>
                <w:rFonts w:ascii="宋体"/>
                <w:szCs w:val="20"/>
              </w:rPr>
            </w:pPr>
            <w:r>
              <w:rPr>
                <w:rFonts w:hint="eastAsia" w:ascii="宋体"/>
                <w:szCs w:val="20"/>
              </w:rPr>
              <w:t>14</w:t>
            </w:r>
          </w:p>
        </w:tc>
        <w:tc>
          <w:tcPr>
            <w:tcW w:w="1705" w:type="dxa"/>
            <w:shd w:val="clear" w:color="auto" w:fill="auto"/>
          </w:tcPr>
          <w:p>
            <w:pPr>
              <w:jc w:val="center"/>
              <w:rPr>
                <w:rFonts w:ascii="宋体"/>
                <w:szCs w:val="20"/>
              </w:rPr>
            </w:pPr>
            <w:r>
              <w:rPr>
                <w:rFonts w:hint="eastAsia" w:ascii="宋体"/>
                <w:szCs w:val="20"/>
              </w:rPr>
              <w:t>茶小绿叶蝉、灰茶尺蠖等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tcPr>
          <w:p>
            <w:pPr>
              <w:jc w:val="center"/>
              <w:rPr>
                <w:rFonts w:ascii="宋体"/>
                <w:szCs w:val="20"/>
              </w:rPr>
            </w:pPr>
            <w:r>
              <w:rPr>
                <w:rFonts w:hint="eastAsia" w:ascii="宋体"/>
                <w:szCs w:val="20"/>
              </w:rPr>
              <w:t>240克/升虫螨腈悬浮剂</w:t>
            </w:r>
          </w:p>
        </w:tc>
        <w:tc>
          <w:tcPr>
            <w:tcW w:w="1704" w:type="dxa"/>
            <w:shd w:val="clear" w:color="auto" w:fill="auto"/>
          </w:tcPr>
          <w:p>
            <w:pPr>
              <w:jc w:val="center"/>
              <w:rPr>
                <w:rFonts w:ascii="宋体"/>
                <w:szCs w:val="20"/>
              </w:rPr>
            </w:pPr>
            <w:r>
              <w:rPr>
                <w:rFonts w:hint="eastAsia" w:ascii="宋体"/>
                <w:szCs w:val="20"/>
              </w:rPr>
              <w:t>25</w:t>
            </w:r>
            <w:r>
              <w:rPr>
                <w:rFonts w:hint="eastAsia" w:ascii="黑体" w:hAnsi="黑体" w:eastAsia="黑体"/>
                <w:bCs/>
                <w:spacing w:val="6"/>
              </w:rPr>
              <w:t>～</w:t>
            </w:r>
            <w:r>
              <w:rPr>
                <w:rFonts w:hint="eastAsia" w:ascii="宋体"/>
                <w:szCs w:val="20"/>
              </w:rPr>
              <w:t>30</w:t>
            </w:r>
          </w:p>
        </w:tc>
        <w:tc>
          <w:tcPr>
            <w:tcW w:w="1704" w:type="dxa"/>
            <w:shd w:val="clear" w:color="auto" w:fill="auto"/>
          </w:tcPr>
          <w:p>
            <w:pPr>
              <w:jc w:val="center"/>
              <w:rPr>
                <w:rFonts w:ascii="宋体"/>
                <w:szCs w:val="20"/>
              </w:rPr>
            </w:pPr>
            <w:r>
              <w:rPr>
                <w:rFonts w:hint="eastAsia" w:ascii="宋体"/>
                <w:szCs w:val="20"/>
              </w:rPr>
              <w:t>3000</w:t>
            </w:r>
            <w:r>
              <w:rPr>
                <w:rFonts w:hint="eastAsia" w:ascii="黑体" w:hAnsi="黑体" w:eastAsia="黑体"/>
                <w:bCs/>
                <w:spacing w:val="6"/>
              </w:rPr>
              <w:t>～</w:t>
            </w:r>
            <w:r>
              <w:rPr>
                <w:rFonts w:hint="eastAsia" w:ascii="宋体"/>
                <w:szCs w:val="20"/>
              </w:rPr>
              <w:t>6000</w:t>
            </w:r>
          </w:p>
        </w:tc>
        <w:tc>
          <w:tcPr>
            <w:tcW w:w="1705" w:type="dxa"/>
            <w:shd w:val="clear" w:color="auto" w:fill="auto"/>
          </w:tcPr>
          <w:p>
            <w:pPr>
              <w:jc w:val="center"/>
              <w:rPr>
                <w:rFonts w:ascii="宋体"/>
                <w:szCs w:val="20"/>
              </w:rPr>
            </w:pPr>
            <w:r>
              <w:rPr>
                <w:rFonts w:hint="eastAsia" w:ascii="宋体"/>
                <w:szCs w:val="20"/>
              </w:rPr>
              <w:t>7*</w:t>
            </w:r>
          </w:p>
        </w:tc>
        <w:tc>
          <w:tcPr>
            <w:tcW w:w="1705" w:type="dxa"/>
            <w:shd w:val="clear" w:color="auto" w:fill="auto"/>
          </w:tcPr>
          <w:p>
            <w:pPr>
              <w:jc w:val="center"/>
              <w:rPr>
                <w:rFonts w:ascii="宋体"/>
                <w:szCs w:val="20"/>
              </w:rPr>
            </w:pPr>
            <w:r>
              <w:rPr>
                <w:rFonts w:hint="eastAsia" w:ascii="宋体"/>
                <w:szCs w:val="20"/>
              </w:rPr>
              <w:t>茶小绿叶蝉等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tcPr>
          <w:p>
            <w:pPr>
              <w:jc w:val="center"/>
              <w:rPr>
                <w:rFonts w:ascii="宋体"/>
                <w:szCs w:val="20"/>
              </w:rPr>
            </w:pPr>
            <w:r>
              <w:rPr>
                <w:rFonts w:hint="eastAsia" w:ascii="宋体"/>
                <w:szCs w:val="20"/>
              </w:rPr>
              <w:t>2.5%联苯菊酯乳油</w:t>
            </w:r>
          </w:p>
        </w:tc>
        <w:tc>
          <w:tcPr>
            <w:tcW w:w="1704" w:type="dxa"/>
            <w:shd w:val="clear" w:color="auto" w:fill="auto"/>
          </w:tcPr>
          <w:p>
            <w:pPr>
              <w:jc w:val="center"/>
              <w:rPr>
                <w:rFonts w:ascii="宋体"/>
                <w:szCs w:val="20"/>
              </w:rPr>
            </w:pPr>
            <w:r>
              <w:rPr>
                <w:rFonts w:hint="eastAsia" w:ascii="宋体"/>
                <w:szCs w:val="20"/>
              </w:rPr>
              <w:t>12.5</w:t>
            </w:r>
            <w:r>
              <w:rPr>
                <w:rFonts w:hint="eastAsia" w:ascii="黑体" w:hAnsi="黑体" w:eastAsia="黑体"/>
                <w:bCs/>
                <w:spacing w:val="6"/>
              </w:rPr>
              <w:t>～</w:t>
            </w:r>
            <w:r>
              <w:rPr>
                <w:rFonts w:hint="eastAsia" w:ascii="宋体"/>
                <w:szCs w:val="20"/>
              </w:rPr>
              <w:t>25</w:t>
            </w:r>
          </w:p>
        </w:tc>
        <w:tc>
          <w:tcPr>
            <w:tcW w:w="1704" w:type="dxa"/>
            <w:shd w:val="clear" w:color="auto" w:fill="auto"/>
          </w:tcPr>
          <w:p>
            <w:pPr>
              <w:jc w:val="center"/>
              <w:rPr>
                <w:rFonts w:ascii="宋体"/>
                <w:szCs w:val="20"/>
              </w:rPr>
            </w:pPr>
            <w:r>
              <w:rPr>
                <w:rFonts w:hint="eastAsia" w:ascii="宋体"/>
                <w:szCs w:val="20"/>
              </w:rPr>
              <w:t>3000</w:t>
            </w:r>
            <w:r>
              <w:rPr>
                <w:rFonts w:hint="eastAsia" w:ascii="黑体" w:hAnsi="黑体" w:eastAsia="黑体"/>
                <w:bCs/>
                <w:spacing w:val="6"/>
              </w:rPr>
              <w:t>～</w:t>
            </w:r>
            <w:r>
              <w:rPr>
                <w:rFonts w:hint="eastAsia" w:ascii="宋体"/>
                <w:szCs w:val="20"/>
              </w:rPr>
              <w:t>6000</w:t>
            </w:r>
          </w:p>
        </w:tc>
        <w:tc>
          <w:tcPr>
            <w:tcW w:w="1705" w:type="dxa"/>
            <w:shd w:val="clear" w:color="auto" w:fill="auto"/>
          </w:tcPr>
          <w:p>
            <w:pPr>
              <w:jc w:val="center"/>
              <w:rPr>
                <w:rFonts w:ascii="宋体"/>
                <w:szCs w:val="20"/>
              </w:rPr>
            </w:pPr>
            <w:r>
              <w:rPr>
                <w:rFonts w:hint="eastAsia" w:ascii="宋体"/>
                <w:szCs w:val="20"/>
              </w:rPr>
              <w:t>7</w:t>
            </w:r>
          </w:p>
        </w:tc>
        <w:tc>
          <w:tcPr>
            <w:tcW w:w="1705" w:type="dxa"/>
            <w:shd w:val="clear" w:color="auto" w:fill="auto"/>
          </w:tcPr>
          <w:p>
            <w:pPr>
              <w:jc w:val="center"/>
              <w:rPr>
                <w:rFonts w:ascii="宋体"/>
                <w:szCs w:val="20"/>
              </w:rPr>
            </w:pPr>
            <w:r>
              <w:rPr>
                <w:rFonts w:hint="eastAsia" w:ascii="宋体"/>
                <w:szCs w:val="20"/>
              </w:rPr>
              <w:t>茶小绿叶蝉，茶角胸叶甲等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tcPr>
          <w:p>
            <w:pPr>
              <w:jc w:val="center"/>
              <w:rPr>
                <w:rFonts w:ascii="宋体"/>
                <w:szCs w:val="20"/>
              </w:rPr>
            </w:pPr>
            <w:r>
              <w:rPr>
                <w:rFonts w:hint="eastAsia" w:ascii="宋体"/>
                <w:szCs w:val="20"/>
              </w:rPr>
              <w:t>2.5%溴氰菊酯乳油</w:t>
            </w:r>
          </w:p>
        </w:tc>
        <w:tc>
          <w:tcPr>
            <w:tcW w:w="1704" w:type="dxa"/>
            <w:shd w:val="clear" w:color="auto" w:fill="auto"/>
            <w:vAlign w:val="center"/>
          </w:tcPr>
          <w:p>
            <w:pPr>
              <w:jc w:val="center"/>
              <w:rPr>
                <w:rFonts w:ascii="宋体"/>
                <w:szCs w:val="20"/>
              </w:rPr>
            </w:pPr>
            <w:r>
              <w:rPr>
                <w:rFonts w:ascii="宋体"/>
                <w:szCs w:val="20"/>
              </w:rPr>
              <w:t>25</w:t>
            </w:r>
            <w:r>
              <w:rPr>
                <w:rFonts w:hint="eastAsia" w:ascii="黑体" w:hAnsi="黑体" w:eastAsia="黑体"/>
                <w:bCs/>
                <w:spacing w:val="6"/>
              </w:rPr>
              <w:t>～</w:t>
            </w:r>
            <w:r>
              <w:rPr>
                <w:rFonts w:ascii="宋体"/>
                <w:szCs w:val="20"/>
              </w:rPr>
              <w:t>35</w:t>
            </w:r>
          </w:p>
        </w:tc>
        <w:tc>
          <w:tcPr>
            <w:tcW w:w="1704" w:type="dxa"/>
            <w:shd w:val="clear" w:color="auto" w:fill="auto"/>
            <w:vAlign w:val="center"/>
          </w:tcPr>
          <w:p>
            <w:pPr>
              <w:jc w:val="center"/>
              <w:rPr>
                <w:rFonts w:ascii="宋体"/>
                <w:szCs w:val="20"/>
              </w:rPr>
            </w:pPr>
            <w:r>
              <w:rPr>
                <w:rFonts w:ascii="宋体"/>
                <w:szCs w:val="20"/>
              </w:rPr>
              <w:t>2000</w:t>
            </w:r>
            <w:r>
              <w:rPr>
                <w:rFonts w:hint="eastAsia" w:ascii="黑体" w:hAnsi="黑体" w:eastAsia="黑体"/>
                <w:bCs/>
                <w:spacing w:val="6"/>
              </w:rPr>
              <w:t>～</w:t>
            </w:r>
            <w:r>
              <w:rPr>
                <w:rFonts w:ascii="宋体"/>
                <w:szCs w:val="20"/>
              </w:rPr>
              <w:t>3000</w:t>
            </w:r>
          </w:p>
        </w:tc>
        <w:tc>
          <w:tcPr>
            <w:tcW w:w="1705" w:type="dxa"/>
            <w:shd w:val="clear" w:color="auto" w:fill="auto"/>
            <w:vAlign w:val="center"/>
          </w:tcPr>
          <w:p>
            <w:pPr>
              <w:jc w:val="center"/>
              <w:rPr>
                <w:rFonts w:ascii="宋体"/>
                <w:szCs w:val="20"/>
              </w:rPr>
            </w:pPr>
            <w:r>
              <w:rPr>
                <w:rFonts w:ascii="宋体"/>
                <w:szCs w:val="20"/>
              </w:rPr>
              <w:t>5</w:t>
            </w:r>
          </w:p>
        </w:tc>
        <w:tc>
          <w:tcPr>
            <w:tcW w:w="1705" w:type="dxa"/>
            <w:shd w:val="clear" w:color="auto" w:fill="auto"/>
            <w:vAlign w:val="center"/>
          </w:tcPr>
          <w:p>
            <w:pPr>
              <w:jc w:val="center"/>
              <w:rPr>
                <w:rFonts w:ascii="宋体"/>
                <w:szCs w:val="20"/>
              </w:rPr>
            </w:pPr>
            <w:r>
              <w:rPr>
                <w:rFonts w:ascii="宋体"/>
                <w:szCs w:val="20"/>
              </w:rPr>
              <w:t>茶小绿叶蝉、灰茶尺蠖、茶毛虫等鳞翅目害虫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tcPr>
          <w:p>
            <w:pPr>
              <w:jc w:val="center"/>
              <w:rPr>
                <w:rFonts w:ascii="宋体"/>
                <w:szCs w:val="20"/>
              </w:rPr>
            </w:pPr>
            <w:r>
              <w:rPr>
                <w:rFonts w:hint="eastAsia" w:ascii="宋体"/>
                <w:szCs w:val="20"/>
              </w:rPr>
              <w:t>50克/升双丙环虫酯</w:t>
            </w:r>
          </w:p>
        </w:tc>
        <w:tc>
          <w:tcPr>
            <w:tcW w:w="1704" w:type="dxa"/>
            <w:shd w:val="clear" w:color="auto" w:fill="auto"/>
          </w:tcPr>
          <w:p>
            <w:pPr>
              <w:jc w:val="center"/>
              <w:rPr>
                <w:rFonts w:ascii="宋体"/>
                <w:szCs w:val="20"/>
              </w:rPr>
            </w:pPr>
            <w:r>
              <w:rPr>
                <w:rFonts w:hint="eastAsia" w:ascii="宋体"/>
                <w:szCs w:val="20"/>
              </w:rPr>
              <w:t>25</w:t>
            </w:r>
            <w:r>
              <w:rPr>
                <w:rFonts w:hint="eastAsia" w:ascii="黑体" w:hAnsi="黑体" w:eastAsia="黑体"/>
                <w:bCs/>
                <w:spacing w:val="6"/>
              </w:rPr>
              <w:t>～</w:t>
            </w:r>
            <w:r>
              <w:rPr>
                <w:rFonts w:hint="eastAsia" w:ascii="宋体"/>
                <w:szCs w:val="20"/>
              </w:rPr>
              <w:t>30</w:t>
            </w:r>
          </w:p>
        </w:tc>
        <w:tc>
          <w:tcPr>
            <w:tcW w:w="1704" w:type="dxa"/>
            <w:shd w:val="clear" w:color="auto" w:fill="auto"/>
          </w:tcPr>
          <w:p>
            <w:pPr>
              <w:jc w:val="center"/>
              <w:rPr>
                <w:rFonts w:ascii="宋体"/>
                <w:szCs w:val="20"/>
              </w:rPr>
            </w:pPr>
            <w:r>
              <w:rPr>
                <w:rFonts w:hint="eastAsia" w:ascii="宋体"/>
                <w:szCs w:val="20"/>
              </w:rPr>
              <w:t>2000</w:t>
            </w:r>
            <w:r>
              <w:rPr>
                <w:rFonts w:hint="eastAsia" w:ascii="黑体" w:hAnsi="黑体" w:eastAsia="黑体"/>
                <w:bCs/>
                <w:spacing w:val="6"/>
              </w:rPr>
              <w:t>～</w:t>
            </w:r>
            <w:r>
              <w:rPr>
                <w:rFonts w:hint="eastAsia" w:ascii="宋体"/>
                <w:szCs w:val="20"/>
              </w:rPr>
              <w:t>2500</w:t>
            </w:r>
          </w:p>
        </w:tc>
        <w:tc>
          <w:tcPr>
            <w:tcW w:w="1705" w:type="dxa"/>
            <w:shd w:val="clear" w:color="auto" w:fill="auto"/>
          </w:tcPr>
          <w:p>
            <w:pPr>
              <w:jc w:val="center"/>
              <w:rPr>
                <w:rFonts w:ascii="宋体"/>
                <w:szCs w:val="20"/>
              </w:rPr>
            </w:pPr>
            <w:r>
              <w:rPr>
                <w:rFonts w:hint="eastAsia" w:ascii="宋体"/>
                <w:szCs w:val="20"/>
              </w:rPr>
              <w:t>7</w:t>
            </w:r>
          </w:p>
        </w:tc>
        <w:tc>
          <w:tcPr>
            <w:tcW w:w="1705" w:type="dxa"/>
            <w:shd w:val="clear" w:color="auto" w:fill="auto"/>
          </w:tcPr>
          <w:p>
            <w:pPr>
              <w:jc w:val="center"/>
              <w:rPr>
                <w:rFonts w:ascii="宋体"/>
                <w:szCs w:val="20"/>
              </w:rPr>
            </w:pPr>
            <w:r>
              <w:rPr>
                <w:rFonts w:hint="eastAsia" w:ascii="宋体"/>
                <w:szCs w:val="20"/>
              </w:rPr>
              <w:t>茶小绿叶蝉等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tcPr>
          <w:p>
            <w:pPr>
              <w:jc w:val="center"/>
              <w:rPr>
                <w:rFonts w:ascii="宋体"/>
                <w:szCs w:val="20"/>
              </w:rPr>
            </w:pPr>
            <w:r>
              <w:rPr>
                <w:rFonts w:hint="eastAsia" w:ascii="宋体"/>
                <w:szCs w:val="20"/>
              </w:rPr>
              <w:t>30%唑虫酰胺悬浮剂</w:t>
            </w:r>
          </w:p>
        </w:tc>
        <w:tc>
          <w:tcPr>
            <w:tcW w:w="1704" w:type="dxa"/>
            <w:shd w:val="clear" w:color="auto" w:fill="auto"/>
          </w:tcPr>
          <w:p>
            <w:pPr>
              <w:jc w:val="center"/>
              <w:rPr>
                <w:rFonts w:ascii="宋体"/>
                <w:szCs w:val="20"/>
              </w:rPr>
            </w:pPr>
            <w:r>
              <w:rPr>
                <w:rFonts w:hint="eastAsia" w:ascii="宋体"/>
                <w:szCs w:val="20"/>
              </w:rPr>
              <w:t>15</w:t>
            </w:r>
            <w:r>
              <w:rPr>
                <w:rFonts w:hint="eastAsia" w:ascii="黑体" w:hAnsi="黑体" w:eastAsia="黑体"/>
                <w:bCs/>
                <w:spacing w:val="6"/>
              </w:rPr>
              <w:t>～</w:t>
            </w:r>
            <w:r>
              <w:rPr>
                <w:rFonts w:hint="eastAsia" w:ascii="宋体"/>
                <w:szCs w:val="20"/>
              </w:rPr>
              <w:t>25</w:t>
            </w:r>
          </w:p>
        </w:tc>
        <w:tc>
          <w:tcPr>
            <w:tcW w:w="1704" w:type="dxa"/>
            <w:shd w:val="clear" w:color="auto" w:fill="auto"/>
          </w:tcPr>
          <w:p>
            <w:pPr>
              <w:jc w:val="center"/>
              <w:rPr>
                <w:rFonts w:ascii="宋体"/>
                <w:szCs w:val="20"/>
              </w:rPr>
            </w:pPr>
            <w:r>
              <w:rPr>
                <w:rFonts w:hint="eastAsia" w:ascii="宋体"/>
                <w:szCs w:val="20"/>
              </w:rPr>
              <w:t>1500</w:t>
            </w:r>
            <w:r>
              <w:rPr>
                <w:rFonts w:hint="eastAsia" w:ascii="黑体" w:hAnsi="黑体" w:eastAsia="黑体"/>
                <w:bCs/>
                <w:spacing w:val="6"/>
              </w:rPr>
              <w:t>～</w:t>
            </w:r>
            <w:r>
              <w:rPr>
                <w:rFonts w:hint="eastAsia" w:ascii="宋体"/>
                <w:szCs w:val="20"/>
              </w:rPr>
              <w:t>2200</w:t>
            </w:r>
          </w:p>
        </w:tc>
        <w:tc>
          <w:tcPr>
            <w:tcW w:w="1705" w:type="dxa"/>
            <w:shd w:val="clear" w:color="auto" w:fill="auto"/>
          </w:tcPr>
          <w:p>
            <w:pPr>
              <w:jc w:val="center"/>
              <w:rPr>
                <w:rFonts w:ascii="宋体"/>
                <w:szCs w:val="20"/>
              </w:rPr>
            </w:pPr>
            <w:r>
              <w:rPr>
                <w:rFonts w:hint="eastAsia" w:ascii="宋体"/>
                <w:szCs w:val="20"/>
              </w:rPr>
              <w:t>15</w:t>
            </w:r>
          </w:p>
        </w:tc>
        <w:tc>
          <w:tcPr>
            <w:tcW w:w="1705" w:type="dxa"/>
            <w:shd w:val="clear" w:color="auto" w:fill="auto"/>
          </w:tcPr>
          <w:p>
            <w:pPr>
              <w:jc w:val="center"/>
              <w:rPr>
                <w:rFonts w:ascii="宋体"/>
                <w:szCs w:val="20"/>
              </w:rPr>
            </w:pPr>
            <w:r>
              <w:rPr>
                <w:rFonts w:hint="eastAsia" w:ascii="宋体"/>
                <w:szCs w:val="20"/>
              </w:rPr>
              <w:t>茶小绿叶蝉等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tcPr>
          <w:p>
            <w:pPr>
              <w:jc w:val="center"/>
              <w:rPr>
                <w:rFonts w:ascii="宋体"/>
                <w:szCs w:val="20"/>
              </w:rPr>
            </w:pPr>
            <w:r>
              <w:rPr>
                <w:rFonts w:hint="eastAsia" w:ascii="宋体"/>
                <w:szCs w:val="20"/>
              </w:rPr>
              <w:t>75%百菌清可湿性粉剂</w:t>
            </w:r>
          </w:p>
        </w:tc>
        <w:tc>
          <w:tcPr>
            <w:tcW w:w="1704" w:type="dxa"/>
            <w:shd w:val="clear" w:color="auto" w:fill="auto"/>
          </w:tcPr>
          <w:p>
            <w:pPr>
              <w:jc w:val="center"/>
              <w:rPr>
                <w:rFonts w:ascii="宋体"/>
                <w:szCs w:val="20"/>
              </w:rPr>
            </w:pPr>
            <w:r>
              <w:rPr>
                <w:rFonts w:hint="eastAsia" w:ascii="宋体"/>
                <w:szCs w:val="20"/>
              </w:rPr>
              <w:t>75</w:t>
            </w:r>
            <w:r>
              <w:rPr>
                <w:rFonts w:hint="eastAsia" w:ascii="黑体" w:hAnsi="黑体" w:eastAsia="黑体"/>
                <w:bCs/>
                <w:spacing w:val="6"/>
              </w:rPr>
              <w:t>～</w:t>
            </w:r>
            <w:r>
              <w:rPr>
                <w:rFonts w:hint="eastAsia" w:ascii="宋体"/>
                <w:szCs w:val="20"/>
              </w:rPr>
              <w:t>150</w:t>
            </w:r>
          </w:p>
        </w:tc>
        <w:tc>
          <w:tcPr>
            <w:tcW w:w="1704" w:type="dxa"/>
            <w:shd w:val="clear" w:color="auto" w:fill="auto"/>
          </w:tcPr>
          <w:p>
            <w:pPr>
              <w:jc w:val="center"/>
              <w:rPr>
                <w:rFonts w:ascii="宋体"/>
                <w:szCs w:val="20"/>
              </w:rPr>
            </w:pPr>
            <w:r>
              <w:rPr>
                <w:rFonts w:hint="eastAsia" w:ascii="宋体"/>
                <w:szCs w:val="20"/>
              </w:rPr>
              <w:t>800</w:t>
            </w:r>
            <w:r>
              <w:rPr>
                <w:rFonts w:hint="eastAsia" w:ascii="黑体" w:hAnsi="黑体" w:eastAsia="黑体"/>
                <w:bCs/>
                <w:spacing w:val="6"/>
              </w:rPr>
              <w:t>～</w:t>
            </w:r>
            <w:r>
              <w:rPr>
                <w:rFonts w:hint="eastAsia" w:ascii="宋体"/>
                <w:szCs w:val="20"/>
              </w:rPr>
              <w:t>1000</w:t>
            </w:r>
          </w:p>
        </w:tc>
        <w:tc>
          <w:tcPr>
            <w:tcW w:w="1705" w:type="dxa"/>
            <w:shd w:val="clear" w:color="auto" w:fill="auto"/>
          </w:tcPr>
          <w:p>
            <w:pPr>
              <w:jc w:val="center"/>
              <w:rPr>
                <w:rFonts w:ascii="宋体"/>
                <w:szCs w:val="20"/>
              </w:rPr>
            </w:pPr>
            <w:r>
              <w:rPr>
                <w:rFonts w:hint="eastAsia" w:ascii="宋体"/>
                <w:szCs w:val="20"/>
              </w:rPr>
              <w:t>10</w:t>
            </w:r>
          </w:p>
        </w:tc>
        <w:tc>
          <w:tcPr>
            <w:tcW w:w="1705" w:type="dxa"/>
            <w:shd w:val="clear" w:color="auto" w:fill="auto"/>
          </w:tcPr>
          <w:p>
            <w:pPr>
              <w:jc w:val="center"/>
              <w:rPr>
                <w:rFonts w:ascii="宋体"/>
                <w:szCs w:val="20"/>
              </w:rPr>
            </w:pPr>
            <w:r>
              <w:rPr>
                <w:rFonts w:hint="eastAsia" w:ascii="宋体"/>
                <w:szCs w:val="20"/>
              </w:rPr>
              <w:t>茶炭疽、茶饼病、茶白星病等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tcPr>
          <w:p>
            <w:pPr>
              <w:jc w:val="center"/>
              <w:rPr>
                <w:rFonts w:ascii="宋体"/>
                <w:szCs w:val="20"/>
              </w:rPr>
            </w:pPr>
            <w:r>
              <w:rPr>
                <w:rFonts w:hint="eastAsia" w:ascii="宋体"/>
                <w:szCs w:val="20"/>
              </w:rPr>
              <w:t>70%甲基托布津可湿性粉剂</w:t>
            </w:r>
          </w:p>
        </w:tc>
        <w:tc>
          <w:tcPr>
            <w:tcW w:w="1704" w:type="dxa"/>
            <w:shd w:val="clear" w:color="auto" w:fill="auto"/>
          </w:tcPr>
          <w:p>
            <w:pPr>
              <w:jc w:val="center"/>
              <w:rPr>
                <w:rFonts w:ascii="宋体"/>
                <w:szCs w:val="20"/>
              </w:rPr>
            </w:pPr>
            <w:r>
              <w:rPr>
                <w:rFonts w:hint="eastAsia" w:ascii="宋体"/>
                <w:szCs w:val="20"/>
              </w:rPr>
              <w:t>50</w:t>
            </w:r>
            <w:r>
              <w:rPr>
                <w:rFonts w:hint="eastAsia" w:ascii="黑体" w:hAnsi="黑体" w:eastAsia="黑体"/>
                <w:bCs/>
                <w:spacing w:val="6"/>
              </w:rPr>
              <w:t>～</w:t>
            </w:r>
            <w:r>
              <w:rPr>
                <w:rFonts w:hint="eastAsia" w:ascii="宋体"/>
                <w:szCs w:val="20"/>
              </w:rPr>
              <w:t>75</w:t>
            </w:r>
          </w:p>
        </w:tc>
        <w:tc>
          <w:tcPr>
            <w:tcW w:w="1704" w:type="dxa"/>
            <w:shd w:val="clear" w:color="auto" w:fill="auto"/>
          </w:tcPr>
          <w:p>
            <w:pPr>
              <w:jc w:val="center"/>
              <w:rPr>
                <w:rFonts w:ascii="宋体"/>
                <w:szCs w:val="20"/>
              </w:rPr>
            </w:pPr>
            <w:r>
              <w:rPr>
                <w:rFonts w:hint="eastAsia" w:ascii="宋体"/>
                <w:szCs w:val="20"/>
              </w:rPr>
              <w:t>1000</w:t>
            </w:r>
            <w:r>
              <w:rPr>
                <w:rFonts w:hint="eastAsia" w:ascii="黑体" w:hAnsi="黑体" w:eastAsia="黑体"/>
                <w:bCs/>
                <w:spacing w:val="6"/>
              </w:rPr>
              <w:t>～</w:t>
            </w:r>
            <w:r>
              <w:rPr>
                <w:rFonts w:hint="eastAsia" w:ascii="宋体"/>
                <w:szCs w:val="20"/>
              </w:rPr>
              <w:t>1500</w:t>
            </w:r>
          </w:p>
        </w:tc>
        <w:tc>
          <w:tcPr>
            <w:tcW w:w="1705" w:type="dxa"/>
            <w:shd w:val="clear" w:color="auto" w:fill="auto"/>
          </w:tcPr>
          <w:p>
            <w:pPr>
              <w:jc w:val="center"/>
              <w:rPr>
                <w:rFonts w:ascii="宋体"/>
                <w:szCs w:val="20"/>
              </w:rPr>
            </w:pPr>
            <w:r>
              <w:rPr>
                <w:rFonts w:hint="eastAsia" w:ascii="宋体"/>
                <w:szCs w:val="20"/>
              </w:rPr>
              <w:t>10</w:t>
            </w:r>
          </w:p>
        </w:tc>
        <w:tc>
          <w:tcPr>
            <w:tcW w:w="1705" w:type="dxa"/>
            <w:shd w:val="clear" w:color="auto" w:fill="auto"/>
          </w:tcPr>
          <w:p>
            <w:pPr>
              <w:jc w:val="center"/>
              <w:rPr>
                <w:rFonts w:ascii="宋体"/>
                <w:szCs w:val="20"/>
              </w:rPr>
            </w:pPr>
            <w:r>
              <w:rPr>
                <w:rFonts w:hint="eastAsia" w:ascii="宋体"/>
                <w:szCs w:val="20"/>
              </w:rPr>
              <w:t>茶炭疽、茶饼病、茶白星病等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vAlign w:val="center"/>
          </w:tcPr>
          <w:p>
            <w:pPr>
              <w:jc w:val="center"/>
              <w:rPr>
                <w:rFonts w:ascii="宋体"/>
                <w:szCs w:val="20"/>
              </w:rPr>
            </w:pPr>
            <w:r>
              <w:t>25％吡唑醚菌酯乳油</w:t>
            </w:r>
          </w:p>
        </w:tc>
        <w:tc>
          <w:tcPr>
            <w:tcW w:w="1704" w:type="dxa"/>
            <w:shd w:val="clear" w:color="auto" w:fill="auto"/>
            <w:vAlign w:val="center"/>
          </w:tcPr>
          <w:p>
            <w:pPr>
              <w:jc w:val="center"/>
              <w:rPr>
                <w:rFonts w:ascii="宋体"/>
                <w:szCs w:val="20"/>
              </w:rPr>
            </w:pPr>
            <w:r>
              <w:rPr>
                <w:rFonts w:ascii="宋体"/>
                <w:szCs w:val="20"/>
              </w:rPr>
              <w:t>50</w:t>
            </w:r>
            <w:r>
              <w:rPr>
                <w:rFonts w:hint="eastAsia" w:ascii="黑体" w:hAnsi="黑体" w:eastAsia="黑体"/>
                <w:bCs/>
                <w:spacing w:val="6"/>
              </w:rPr>
              <w:t>～</w:t>
            </w:r>
            <w:r>
              <w:rPr>
                <w:rFonts w:ascii="宋体"/>
                <w:szCs w:val="20"/>
              </w:rPr>
              <w:t>80</w:t>
            </w:r>
          </w:p>
        </w:tc>
        <w:tc>
          <w:tcPr>
            <w:tcW w:w="1704" w:type="dxa"/>
            <w:shd w:val="clear" w:color="auto" w:fill="auto"/>
            <w:vAlign w:val="center"/>
          </w:tcPr>
          <w:p>
            <w:pPr>
              <w:jc w:val="center"/>
              <w:rPr>
                <w:rFonts w:ascii="宋体"/>
                <w:szCs w:val="20"/>
              </w:rPr>
            </w:pPr>
            <w:r>
              <w:rPr>
                <w:rFonts w:ascii="宋体"/>
                <w:szCs w:val="20"/>
              </w:rPr>
              <w:t>1000</w:t>
            </w:r>
            <w:r>
              <w:rPr>
                <w:rFonts w:hint="eastAsia" w:ascii="黑体" w:hAnsi="黑体" w:eastAsia="黑体"/>
                <w:bCs/>
                <w:spacing w:val="6"/>
              </w:rPr>
              <w:t>～</w:t>
            </w:r>
            <w:r>
              <w:rPr>
                <w:rFonts w:ascii="宋体"/>
                <w:szCs w:val="20"/>
              </w:rPr>
              <w:t>1500</w:t>
            </w:r>
          </w:p>
        </w:tc>
        <w:tc>
          <w:tcPr>
            <w:tcW w:w="1705" w:type="dxa"/>
            <w:shd w:val="clear" w:color="auto" w:fill="auto"/>
            <w:vAlign w:val="center"/>
          </w:tcPr>
          <w:p>
            <w:pPr>
              <w:jc w:val="center"/>
              <w:rPr>
                <w:rFonts w:ascii="宋体"/>
                <w:szCs w:val="20"/>
              </w:rPr>
            </w:pPr>
            <w:r>
              <w:rPr>
                <w:rFonts w:ascii="宋体"/>
                <w:szCs w:val="20"/>
              </w:rPr>
              <w:t>10</w:t>
            </w:r>
          </w:p>
        </w:tc>
        <w:tc>
          <w:tcPr>
            <w:tcW w:w="1705" w:type="dxa"/>
            <w:shd w:val="clear" w:color="auto" w:fill="auto"/>
            <w:vAlign w:val="center"/>
          </w:tcPr>
          <w:p>
            <w:pPr>
              <w:jc w:val="center"/>
              <w:rPr>
                <w:rFonts w:ascii="宋体"/>
                <w:szCs w:val="20"/>
              </w:rPr>
            </w:pPr>
            <w:r>
              <w:t>茶炭疽病、茶饼病等叶部病害</w:t>
            </w:r>
          </w:p>
        </w:tc>
      </w:tr>
    </w:tbl>
    <w:p>
      <w:pPr>
        <w:widowControl/>
        <w:adjustRightInd/>
        <w:spacing w:line="240" w:lineRule="auto"/>
        <w:jc w:val="left"/>
        <w:rPr>
          <w:rFonts w:hint="eastAsia" w:ascii="宋体" w:hAnsi="宋体" w:cs="宋体"/>
          <w:bCs/>
          <w:kern w:val="0"/>
          <w:sz w:val="24"/>
          <w:szCs w:val="20"/>
        </w:rPr>
      </w:pPr>
      <w:r>
        <w:rPr>
          <w:rFonts w:hAnsi="宋体" w:cs="宋体"/>
          <w:bCs/>
          <w:sz w:val="24"/>
        </w:rPr>
        <w:br w:type="page"/>
      </w:r>
    </w:p>
    <w:p>
      <w:pPr>
        <w:pStyle w:val="76"/>
        <w:spacing w:after="156"/>
      </w:pPr>
      <w:r>
        <w:br w:type="textWrapping"/>
      </w:r>
      <w:bookmarkStart w:id="80" w:name="_Toc179468742"/>
      <w:r>
        <w:rPr>
          <w:rFonts w:hint="eastAsia"/>
        </w:rPr>
        <w:t>（推荐性附录）</w:t>
      </w:r>
      <w:r>
        <w:br w:type="textWrapping"/>
      </w:r>
      <w:r>
        <w:rPr>
          <w:rFonts w:hint="eastAsia"/>
        </w:rPr>
        <w:t>茶园农药入出库记录表</w:t>
      </w:r>
      <w:bookmarkEnd w:id="80"/>
    </w:p>
    <w:tbl>
      <w:tblPr>
        <w:tblStyle w:val="32"/>
        <w:tblW w:w="8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636"/>
        <w:gridCol w:w="636"/>
        <w:gridCol w:w="636"/>
        <w:gridCol w:w="636"/>
        <w:gridCol w:w="846"/>
        <w:gridCol w:w="846"/>
        <w:gridCol w:w="636"/>
        <w:gridCol w:w="636"/>
        <w:gridCol w:w="636"/>
        <w:gridCol w:w="636"/>
        <w:gridCol w:w="636"/>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vMerge w:val="restart"/>
            <w:vAlign w:val="center"/>
          </w:tcPr>
          <w:p>
            <w:pPr>
              <w:spacing w:line="520" w:lineRule="exact"/>
              <w:jc w:val="center"/>
              <w:rPr>
                <w:rFonts w:hint="eastAsia" w:ascii="宋体" w:hAnsi="宋体"/>
              </w:rPr>
            </w:pPr>
            <w:r>
              <w:rPr>
                <w:rFonts w:hint="eastAsia" w:ascii="宋体" w:hAnsi="宋体"/>
              </w:rPr>
              <w:t>时间</w:t>
            </w:r>
          </w:p>
        </w:tc>
        <w:tc>
          <w:tcPr>
            <w:tcW w:w="4236" w:type="dxa"/>
            <w:gridSpan w:val="6"/>
            <w:vAlign w:val="center"/>
          </w:tcPr>
          <w:p>
            <w:pPr>
              <w:spacing w:line="520" w:lineRule="exact"/>
              <w:jc w:val="center"/>
              <w:rPr>
                <w:rFonts w:hint="eastAsia" w:ascii="宋体" w:hAnsi="宋体"/>
              </w:rPr>
            </w:pPr>
            <w:r>
              <w:rPr>
                <w:rFonts w:hint="eastAsia" w:ascii="宋体" w:hAnsi="宋体"/>
              </w:rPr>
              <w:t>入库登记</w:t>
            </w:r>
          </w:p>
        </w:tc>
        <w:tc>
          <w:tcPr>
            <w:tcW w:w="4026" w:type="dxa"/>
            <w:gridSpan w:val="6"/>
            <w:vAlign w:val="center"/>
          </w:tcPr>
          <w:p>
            <w:pPr>
              <w:spacing w:line="520" w:lineRule="exact"/>
              <w:jc w:val="center"/>
              <w:rPr>
                <w:rFonts w:hint="eastAsia" w:ascii="宋体" w:hAnsi="宋体"/>
              </w:rPr>
            </w:pPr>
            <w:r>
              <w:rPr>
                <w:rFonts w:hint="eastAsia" w:ascii="宋体" w:hAnsi="宋体"/>
              </w:rPr>
              <w:t>出库登记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vMerge w:val="continue"/>
            <w:vAlign w:val="center"/>
          </w:tcPr>
          <w:p>
            <w:pPr>
              <w:spacing w:line="520" w:lineRule="exact"/>
              <w:jc w:val="center"/>
              <w:rPr>
                <w:rFonts w:hint="eastAsia" w:ascii="宋体" w:hAnsi="宋体"/>
              </w:rPr>
            </w:pPr>
          </w:p>
        </w:tc>
        <w:tc>
          <w:tcPr>
            <w:tcW w:w="636" w:type="dxa"/>
            <w:vAlign w:val="center"/>
          </w:tcPr>
          <w:p>
            <w:pPr>
              <w:spacing w:line="520" w:lineRule="exact"/>
              <w:jc w:val="center"/>
              <w:rPr>
                <w:rFonts w:hint="eastAsia" w:ascii="宋体" w:hAnsi="宋体"/>
              </w:rPr>
            </w:pPr>
            <w:r>
              <w:rPr>
                <w:rFonts w:hint="eastAsia" w:ascii="宋体" w:hAnsi="宋体"/>
              </w:rPr>
              <w:t>名称</w:t>
            </w:r>
          </w:p>
        </w:tc>
        <w:tc>
          <w:tcPr>
            <w:tcW w:w="636" w:type="dxa"/>
            <w:vAlign w:val="center"/>
          </w:tcPr>
          <w:p>
            <w:pPr>
              <w:spacing w:line="520" w:lineRule="exact"/>
              <w:jc w:val="center"/>
              <w:rPr>
                <w:rFonts w:hint="eastAsia" w:ascii="宋体" w:hAnsi="宋体"/>
              </w:rPr>
            </w:pPr>
            <w:r>
              <w:rPr>
                <w:rFonts w:hint="eastAsia" w:ascii="宋体" w:hAnsi="宋体"/>
              </w:rPr>
              <w:t>数量</w:t>
            </w:r>
          </w:p>
        </w:tc>
        <w:tc>
          <w:tcPr>
            <w:tcW w:w="636" w:type="dxa"/>
            <w:vAlign w:val="center"/>
          </w:tcPr>
          <w:p>
            <w:pPr>
              <w:spacing w:line="520" w:lineRule="exact"/>
              <w:jc w:val="center"/>
              <w:rPr>
                <w:rFonts w:hint="eastAsia" w:ascii="宋体" w:hAnsi="宋体"/>
              </w:rPr>
            </w:pPr>
            <w:r>
              <w:rPr>
                <w:rFonts w:hint="eastAsia" w:ascii="宋体" w:hAnsi="宋体"/>
              </w:rPr>
              <w:t>单价</w:t>
            </w:r>
          </w:p>
        </w:tc>
        <w:tc>
          <w:tcPr>
            <w:tcW w:w="636" w:type="dxa"/>
            <w:vAlign w:val="center"/>
          </w:tcPr>
          <w:p>
            <w:pPr>
              <w:spacing w:line="520" w:lineRule="exact"/>
              <w:jc w:val="center"/>
              <w:rPr>
                <w:rFonts w:hint="eastAsia" w:ascii="宋体" w:hAnsi="宋体"/>
              </w:rPr>
            </w:pPr>
            <w:r>
              <w:rPr>
                <w:rFonts w:hint="eastAsia" w:ascii="宋体" w:hAnsi="宋体"/>
              </w:rPr>
              <w:t>金额</w:t>
            </w:r>
          </w:p>
        </w:tc>
        <w:tc>
          <w:tcPr>
            <w:tcW w:w="846" w:type="dxa"/>
            <w:vAlign w:val="center"/>
          </w:tcPr>
          <w:p>
            <w:pPr>
              <w:spacing w:line="520" w:lineRule="exact"/>
              <w:jc w:val="center"/>
              <w:rPr>
                <w:rFonts w:hint="eastAsia" w:ascii="宋体" w:hAnsi="宋体"/>
              </w:rPr>
            </w:pPr>
            <w:r>
              <w:rPr>
                <w:rFonts w:hint="eastAsia" w:ascii="宋体" w:hAnsi="宋体"/>
              </w:rPr>
              <w:t>存放地</w:t>
            </w:r>
          </w:p>
        </w:tc>
        <w:tc>
          <w:tcPr>
            <w:tcW w:w="846" w:type="dxa"/>
            <w:vAlign w:val="center"/>
          </w:tcPr>
          <w:p>
            <w:pPr>
              <w:spacing w:line="520" w:lineRule="exact"/>
              <w:jc w:val="center"/>
              <w:rPr>
                <w:rFonts w:hint="eastAsia" w:ascii="宋体" w:hAnsi="宋体"/>
              </w:rPr>
            </w:pPr>
            <w:r>
              <w:rPr>
                <w:rFonts w:hint="eastAsia" w:ascii="宋体" w:hAnsi="宋体"/>
              </w:rPr>
              <w:t>保管人</w:t>
            </w:r>
          </w:p>
        </w:tc>
        <w:tc>
          <w:tcPr>
            <w:tcW w:w="636" w:type="dxa"/>
            <w:vAlign w:val="center"/>
          </w:tcPr>
          <w:p>
            <w:pPr>
              <w:spacing w:line="520" w:lineRule="exact"/>
              <w:jc w:val="center"/>
              <w:rPr>
                <w:rFonts w:hint="eastAsia" w:ascii="宋体" w:hAnsi="宋体"/>
              </w:rPr>
            </w:pPr>
            <w:r>
              <w:rPr>
                <w:rFonts w:hint="eastAsia" w:ascii="宋体" w:hAnsi="宋体"/>
              </w:rPr>
              <w:t>名称</w:t>
            </w:r>
          </w:p>
        </w:tc>
        <w:tc>
          <w:tcPr>
            <w:tcW w:w="636" w:type="dxa"/>
            <w:vAlign w:val="center"/>
          </w:tcPr>
          <w:p>
            <w:pPr>
              <w:spacing w:line="520" w:lineRule="exact"/>
              <w:jc w:val="center"/>
              <w:rPr>
                <w:rFonts w:hint="eastAsia" w:ascii="宋体" w:hAnsi="宋体"/>
              </w:rPr>
            </w:pPr>
            <w:r>
              <w:rPr>
                <w:rFonts w:hint="eastAsia" w:ascii="宋体" w:hAnsi="宋体"/>
              </w:rPr>
              <w:t>数量</w:t>
            </w:r>
          </w:p>
        </w:tc>
        <w:tc>
          <w:tcPr>
            <w:tcW w:w="636" w:type="dxa"/>
            <w:vAlign w:val="center"/>
          </w:tcPr>
          <w:p>
            <w:pPr>
              <w:spacing w:line="520" w:lineRule="exact"/>
              <w:jc w:val="center"/>
              <w:rPr>
                <w:rFonts w:hint="eastAsia" w:ascii="宋体" w:hAnsi="宋体"/>
              </w:rPr>
            </w:pPr>
            <w:r>
              <w:rPr>
                <w:rFonts w:hint="eastAsia" w:ascii="宋体" w:hAnsi="宋体"/>
              </w:rPr>
              <w:t>单价</w:t>
            </w:r>
          </w:p>
        </w:tc>
        <w:tc>
          <w:tcPr>
            <w:tcW w:w="636" w:type="dxa"/>
            <w:vAlign w:val="center"/>
          </w:tcPr>
          <w:p>
            <w:pPr>
              <w:spacing w:line="520" w:lineRule="exact"/>
              <w:jc w:val="center"/>
              <w:rPr>
                <w:rFonts w:hint="eastAsia" w:ascii="宋体" w:hAnsi="宋体"/>
              </w:rPr>
            </w:pPr>
            <w:r>
              <w:rPr>
                <w:rFonts w:hint="eastAsia" w:ascii="宋体" w:hAnsi="宋体"/>
              </w:rPr>
              <w:t>金额</w:t>
            </w:r>
          </w:p>
        </w:tc>
        <w:tc>
          <w:tcPr>
            <w:tcW w:w="636" w:type="dxa"/>
            <w:vAlign w:val="center"/>
          </w:tcPr>
          <w:p>
            <w:pPr>
              <w:spacing w:line="520" w:lineRule="exact"/>
              <w:jc w:val="center"/>
              <w:rPr>
                <w:rFonts w:hint="eastAsia" w:ascii="宋体" w:hAnsi="宋体"/>
              </w:rPr>
            </w:pPr>
            <w:r>
              <w:rPr>
                <w:rFonts w:hint="eastAsia" w:ascii="宋体" w:hAnsi="宋体"/>
              </w:rPr>
              <w:t>用途</w:t>
            </w:r>
          </w:p>
        </w:tc>
        <w:tc>
          <w:tcPr>
            <w:tcW w:w="846" w:type="dxa"/>
            <w:vAlign w:val="center"/>
          </w:tcPr>
          <w:p>
            <w:pPr>
              <w:spacing w:line="520" w:lineRule="exact"/>
              <w:jc w:val="center"/>
              <w:rPr>
                <w:rFonts w:hint="eastAsia" w:ascii="宋体" w:hAnsi="宋体"/>
              </w:rPr>
            </w:pPr>
            <w:r>
              <w:rPr>
                <w:rFonts w:hint="eastAsia" w:ascii="宋体" w:hAnsi="宋体"/>
              </w:rPr>
              <w:t>领用人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vAlign w:val="center"/>
          </w:tcPr>
          <w:p>
            <w:pPr>
              <w:spacing w:line="520" w:lineRule="exact"/>
              <w:jc w:val="center"/>
              <w:rPr>
                <w:rFonts w:hint="eastAsia" w:ascii="宋体" w:hAnsi="宋体"/>
              </w:rPr>
            </w:pPr>
          </w:p>
        </w:tc>
        <w:tc>
          <w:tcPr>
            <w:tcW w:w="636" w:type="dxa"/>
            <w:vAlign w:val="center"/>
          </w:tcPr>
          <w:p>
            <w:pPr>
              <w:spacing w:line="520" w:lineRule="exact"/>
              <w:jc w:val="center"/>
              <w:rPr>
                <w:rFonts w:hint="eastAsia" w:ascii="宋体" w:hAnsi="宋体"/>
              </w:rPr>
            </w:pPr>
          </w:p>
        </w:tc>
        <w:tc>
          <w:tcPr>
            <w:tcW w:w="636" w:type="dxa"/>
            <w:vAlign w:val="center"/>
          </w:tcPr>
          <w:p>
            <w:pPr>
              <w:spacing w:line="520" w:lineRule="exact"/>
              <w:jc w:val="center"/>
              <w:rPr>
                <w:rFonts w:hint="eastAsia" w:ascii="宋体" w:hAnsi="宋体"/>
              </w:rPr>
            </w:pPr>
          </w:p>
        </w:tc>
        <w:tc>
          <w:tcPr>
            <w:tcW w:w="636" w:type="dxa"/>
            <w:vAlign w:val="center"/>
          </w:tcPr>
          <w:p>
            <w:pPr>
              <w:spacing w:line="520" w:lineRule="exact"/>
              <w:jc w:val="center"/>
              <w:rPr>
                <w:rFonts w:hint="eastAsia" w:ascii="宋体" w:hAnsi="宋体"/>
              </w:rPr>
            </w:pPr>
          </w:p>
        </w:tc>
        <w:tc>
          <w:tcPr>
            <w:tcW w:w="636" w:type="dxa"/>
            <w:vAlign w:val="center"/>
          </w:tcPr>
          <w:p>
            <w:pPr>
              <w:spacing w:line="520" w:lineRule="exact"/>
              <w:jc w:val="center"/>
              <w:rPr>
                <w:rFonts w:hint="eastAsia" w:ascii="宋体" w:hAnsi="宋体"/>
              </w:rPr>
            </w:pPr>
          </w:p>
        </w:tc>
        <w:tc>
          <w:tcPr>
            <w:tcW w:w="846" w:type="dxa"/>
            <w:vAlign w:val="center"/>
          </w:tcPr>
          <w:p>
            <w:pPr>
              <w:spacing w:line="520" w:lineRule="exact"/>
              <w:jc w:val="center"/>
              <w:rPr>
                <w:rFonts w:hint="eastAsia" w:ascii="宋体" w:hAnsi="宋体"/>
              </w:rPr>
            </w:pPr>
          </w:p>
        </w:tc>
        <w:tc>
          <w:tcPr>
            <w:tcW w:w="846" w:type="dxa"/>
            <w:vAlign w:val="center"/>
          </w:tcPr>
          <w:p>
            <w:pPr>
              <w:spacing w:line="520" w:lineRule="exact"/>
              <w:jc w:val="center"/>
              <w:rPr>
                <w:rFonts w:hint="eastAsia" w:ascii="宋体" w:hAnsi="宋体"/>
              </w:rPr>
            </w:pPr>
          </w:p>
        </w:tc>
        <w:tc>
          <w:tcPr>
            <w:tcW w:w="636" w:type="dxa"/>
            <w:vAlign w:val="center"/>
          </w:tcPr>
          <w:p>
            <w:pPr>
              <w:spacing w:line="520" w:lineRule="exact"/>
              <w:jc w:val="center"/>
              <w:rPr>
                <w:rFonts w:hint="eastAsia" w:ascii="宋体" w:hAnsi="宋体"/>
              </w:rPr>
            </w:pPr>
          </w:p>
        </w:tc>
        <w:tc>
          <w:tcPr>
            <w:tcW w:w="636" w:type="dxa"/>
            <w:vAlign w:val="center"/>
          </w:tcPr>
          <w:p>
            <w:pPr>
              <w:spacing w:line="520" w:lineRule="exact"/>
              <w:jc w:val="center"/>
              <w:rPr>
                <w:rFonts w:hint="eastAsia" w:ascii="宋体" w:hAnsi="宋体"/>
              </w:rPr>
            </w:pPr>
          </w:p>
        </w:tc>
        <w:tc>
          <w:tcPr>
            <w:tcW w:w="636" w:type="dxa"/>
            <w:vAlign w:val="center"/>
          </w:tcPr>
          <w:p>
            <w:pPr>
              <w:spacing w:line="520" w:lineRule="exact"/>
              <w:jc w:val="center"/>
              <w:rPr>
                <w:rFonts w:hint="eastAsia" w:ascii="宋体" w:hAnsi="宋体"/>
              </w:rPr>
            </w:pPr>
          </w:p>
        </w:tc>
        <w:tc>
          <w:tcPr>
            <w:tcW w:w="636" w:type="dxa"/>
            <w:vAlign w:val="center"/>
          </w:tcPr>
          <w:p>
            <w:pPr>
              <w:spacing w:line="520" w:lineRule="exact"/>
              <w:jc w:val="center"/>
              <w:rPr>
                <w:rFonts w:hint="eastAsia" w:ascii="宋体" w:hAnsi="宋体"/>
              </w:rPr>
            </w:pPr>
          </w:p>
        </w:tc>
        <w:tc>
          <w:tcPr>
            <w:tcW w:w="636" w:type="dxa"/>
            <w:vAlign w:val="center"/>
          </w:tcPr>
          <w:p>
            <w:pPr>
              <w:spacing w:line="520" w:lineRule="exact"/>
              <w:jc w:val="center"/>
              <w:rPr>
                <w:rFonts w:hint="eastAsia" w:ascii="宋体" w:hAnsi="宋体"/>
              </w:rPr>
            </w:pPr>
          </w:p>
        </w:tc>
        <w:tc>
          <w:tcPr>
            <w:tcW w:w="846" w:type="dxa"/>
            <w:vAlign w:val="center"/>
          </w:tcPr>
          <w:p>
            <w:pPr>
              <w:spacing w:line="52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vAlign w:val="center"/>
          </w:tcPr>
          <w:p>
            <w:pPr>
              <w:spacing w:line="520" w:lineRule="exact"/>
              <w:jc w:val="center"/>
              <w:rPr>
                <w:rFonts w:hint="eastAsia" w:ascii="宋体" w:hAnsi="宋体"/>
              </w:rPr>
            </w:pPr>
          </w:p>
        </w:tc>
        <w:tc>
          <w:tcPr>
            <w:tcW w:w="636" w:type="dxa"/>
            <w:vAlign w:val="center"/>
          </w:tcPr>
          <w:p>
            <w:pPr>
              <w:spacing w:line="520" w:lineRule="exact"/>
              <w:jc w:val="center"/>
              <w:rPr>
                <w:rFonts w:hint="eastAsia" w:ascii="宋体" w:hAnsi="宋体"/>
              </w:rPr>
            </w:pPr>
          </w:p>
        </w:tc>
        <w:tc>
          <w:tcPr>
            <w:tcW w:w="636" w:type="dxa"/>
            <w:vAlign w:val="center"/>
          </w:tcPr>
          <w:p>
            <w:pPr>
              <w:spacing w:line="520" w:lineRule="exact"/>
              <w:jc w:val="center"/>
              <w:rPr>
                <w:rFonts w:hint="eastAsia" w:ascii="宋体" w:hAnsi="宋体"/>
              </w:rPr>
            </w:pPr>
          </w:p>
        </w:tc>
        <w:tc>
          <w:tcPr>
            <w:tcW w:w="636" w:type="dxa"/>
            <w:vAlign w:val="center"/>
          </w:tcPr>
          <w:p>
            <w:pPr>
              <w:spacing w:line="520" w:lineRule="exact"/>
              <w:jc w:val="center"/>
              <w:rPr>
                <w:rFonts w:hint="eastAsia" w:ascii="宋体" w:hAnsi="宋体"/>
              </w:rPr>
            </w:pPr>
          </w:p>
        </w:tc>
        <w:tc>
          <w:tcPr>
            <w:tcW w:w="636" w:type="dxa"/>
            <w:vAlign w:val="center"/>
          </w:tcPr>
          <w:p>
            <w:pPr>
              <w:spacing w:line="520" w:lineRule="exact"/>
              <w:jc w:val="center"/>
              <w:rPr>
                <w:rFonts w:hint="eastAsia" w:ascii="宋体" w:hAnsi="宋体"/>
              </w:rPr>
            </w:pPr>
          </w:p>
        </w:tc>
        <w:tc>
          <w:tcPr>
            <w:tcW w:w="846" w:type="dxa"/>
            <w:vAlign w:val="center"/>
          </w:tcPr>
          <w:p>
            <w:pPr>
              <w:spacing w:line="520" w:lineRule="exact"/>
              <w:jc w:val="center"/>
              <w:rPr>
                <w:rFonts w:hint="eastAsia" w:ascii="宋体" w:hAnsi="宋体"/>
              </w:rPr>
            </w:pPr>
          </w:p>
        </w:tc>
        <w:tc>
          <w:tcPr>
            <w:tcW w:w="846" w:type="dxa"/>
            <w:vAlign w:val="center"/>
          </w:tcPr>
          <w:p>
            <w:pPr>
              <w:spacing w:line="520" w:lineRule="exact"/>
              <w:jc w:val="center"/>
              <w:rPr>
                <w:rFonts w:hint="eastAsia" w:ascii="宋体" w:hAnsi="宋体"/>
              </w:rPr>
            </w:pPr>
          </w:p>
        </w:tc>
        <w:tc>
          <w:tcPr>
            <w:tcW w:w="636" w:type="dxa"/>
            <w:vAlign w:val="center"/>
          </w:tcPr>
          <w:p>
            <w:pPr>
              <w:spacing w:line="520" w:lineRule="exact"/>
              <w:jc w:val="center"/>
              <w:rPr>
                <w:rFonts w:hint="eastAsia" w:ascii="宋体" w:hAnsi="宋体"/>
              </w:rPr>
            </w:pPr>
          </w:p>
        </w:tc>
        <w:tc>
          <w:tcPr>
            <w:tcW w:w="636" w:type="dxa"/>
            <w:vAlign w:val="center"/>
          </w:tcPr>
          <w:p>
            <w:pPr>
              <w:spacing w:line="520" w:lineRule="exact"/>
              <w:jc w:val="center"/>
              <w:rPr>
                <w:rFonts w:hint="eastAsia" w:ascii="宋体" w:hAnsi="宋体"/>
              </w:rPr>
            </w:pPr>
          </w:p>
        </w:tc>
        <w:tc>
          <w:tcPr>
            <w:tcW w:w="636" w:type="dxa"/>
            <w:vAlign w:val="center"/>
          </w:tcPr>
          <w:p>
            <w:pPr>
              <w:spacing w:line="520" w:lineRule="exact"/>
              <w:jc w:val="center"/>
              <w:rPr>
                <w:rFonts w:hint="eastAsia" w:ascii="宋体" w:hAnsi="宋体"/>
              </w:rPr>
            </w:pPr>
          </w:p>
        </w:tc>
        <w:tc>
          <w:tcPr>
            <w:tcW w:w="636" w:type="dxa"/>
            <w:vAlign w:val="center"/>
          </w:tcPr>
          <w:p>
            <w:pPr>
              <w:spacing w:line="520" w:lineRule="exact"/>
              <w:jc w:val="center"/>
              <w:rPr>
                <w:rFonts w:hint="eastAsia" w:ascii="宋体" w:hAnsi="宋体"/>
              </w:rPr>
            </w:pPr>
          </w:p>
        </w:tc>
        <w:tc>
          <w:tcPr>
            <w:tcW w:w="636" w:type="dxa"/>
            <w:vAlign w:val="center"/>
          </w:tcPr>
          <w:p>
            <w:pPr>
              <w:spacing w:line="520" w:lineRule="exact"/>
              <w:jc w:val="center"/>
              <w:rPr>
                <w:rFonts w:hint="eastAsia" w:ascii="宋体" w:hAnsi="宋体"/>
              </w:rPr>
            </w:pPr>
          </w:p>
        </w:tc>
        <w:tc>
          <w:tcPr>
            <w:tcW w:w="846" w:type="dxa"/>
            <w:vAlign w:val="center"/>
          </w:tcPr>
          <w:p>
            <w:pPr>
              <w:spacing w:line="52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vAlign w:val="center"/>
          </w:tcPr>
          <w:p>
            <w:pPr>
              <w:spacing w:line="520" w:lineRule="exact"/>
              <w:jc w:val="center"/>
              <w:rPr>
                <w:rFonts w:hint="eastAsia" w:ascii="宋体" w:hAnsi="宋体"/>
              </w:rPr>
            </w:pPr>
          </w:p>
        </w:tc>
        <w:tc>
          <w:tcPr>
            <w:tcW w:w="636" w:type="dxa"/>
            <w:vAlign w:val="center"/>
          </w:tcPr>
          <w:p>
            <w:pPr>
              <w:spacing w:line="520" w:lineRule="exact"/>
              <w:jc w:val="center"/>
              <w:rPr>
                <w:rFonts w:hint="eastAsia" w:ascii="宋体" w:hAnsi="宋体"/>
              </w:rPr>
            </w:pPr>
          </w:p>
        </w:tc>
        <w:tc>
          <w:tcPr>
            <w:tcW w:w="636" w:type="dxa"/>
            <w:vAlign w:val="center"/>
          </w:tcPr>
          <w:p>
            <w:pPr>
              <w:spacing w:line="520" w:lineRule="exact"/>
              <w:jc w:val="center"/>
              <w:rPr>
                <w:rFonts w:hint="eastAsia" w:ascii="宋体" w:hAnsi="宋体"/>
              </w:rPr>
            </w:pPr>
          </w:p>
        </w:tc>
        <w:tc>
          <w:tcPr>
            <w:tcW w:w="636" w:type="dxa"/>
            <w:vAlign w:val="center"/>
          </w:tcPr>
          <w:p>
            <w:pPr>
              <w:spacing w:line="520" w:lineRule="exact"/>
              <w:jc w:val="center"/>
              <w:rPr>
                <w:rFonts w:hint="eastAsia" w:ascii="宋体" w:hAnsi="宋体"/>
              </w:rPr>
            </w:pPr>
          </w:p>
        </w:tc>
        <w:tc>
          <w:tcPr>
            <w:tcW w:w="636" w:type="dxa"/>
            <w:vAlign w:val="center"/>
          </w:tcPr>
          <w:p>
            <w:pPr>
              <w:spacing w:line="520" w:lineRule="exact"/>
              <w:jc w:val="center"/>
              <w:rPr>
                <w:rFonts w:hint="eastAsia" w:ascii="宋体" w:hAnsi="宋体"/>
              </w:rPr>
            </w:pPr>
          </w:p>
        </w:tc>
        <w:tc>
          <w:tcPr>
            <w:tcW w:w="846" w:type="dxa"/>
            <w:vAlign w:val="center"/>
          </w:tcPr>
          <w:p>
            <w:pPr>
              <w:spacing w:line="520" w:lineRule="exact"/>
              <w:jc w:val="center"/>
              <w:rPr>
                <w:rFonts w:hint="eastAsia" w:ascii="宋体" w:hAnsi="宋体"/>
              </w:rPr>
            </w:pPr>
          </w:p>
        </w:tc>
        <w:tc>
          <w:tcPr>
            <w:tcW w:w="846" w:type="dxa"/>
            <w:vAlign w:val="center"/>
          </w:tcPr>
          <w:p>
            <w:pPr>
              <w:spacing w:line="520" w:lineRule="exact"/>
              <w:jc w:val="center"/>
              <w:rPr>
                <w:rFonts w:hint="eastAsia" w:ascii="宋体" w:hAnsi="宋体"/>
              </w:rPr>
            </w:pPr>
          </w:p>
        </w:tc>
        <w:tc>
          <w:tcPr>
            <w:tcW w:w="636" w:type="dxa"/>
            <w:vAlign w:val="center"/>
          </w:tcPr>
          <w:p>
            <w:pPr>
              <w:spacing w:line="520" w:lineRule="exact"/>
              <w:jc w:val="center"/>
              <w:rPr>
                <w:rFonts w:hint="eastAsia" w:ascii="宋体" w:hAnsi="宋体"/>
              </w:rPr>
            </w:pPr>
          </w:p>
        </w:tc>
        <w:tc>
          <w:tcPr>
            <w:tcW w:w="636" w:type="dxa"/>
            <w:vAlign w:val="center"/>
          </w:tcPr>
          <w:p>
            <w:pPr>
              <w:spacing w:line="520" w:lineRule="exact"/>
              <w:jc w:val="center"/>
              <w:rPr>
                <w:rFonts w:hint="eastAsia" w:ascii="宋体" w:hAnsi="宋体"/>
              </w:rPr>
            </w:pPr>
          </w:p>
        </w:tc>
        <w:tc>
          <w:tcPr>
            <w:tcW w:w="636" w:type="dxa"/>
            <w:vAlign w:val="center"/>
          </w:tcPr>
          <w:p>
            <w:pPr>
              <w:spacing w:line="520" w:lineRule="exact"/>
              <w:jc w:val="center"/>
              <w:rPr>
                <w:rFonts w:hint="eastAsia" w:ascii="宋体" w:hAnsi="宋体"/>
              </w:rPr>
            </w:pPr>
          </w:p>
        </w:tc>
        <w:tc>
          <w:tcPr>
            <w:tcW w:w="636" w:type="dxa"/>
            <w:vAlign w:val="center"/>
          </w:tcPr>
          <w:p>
            <w:pPr>
              <w:spacing w:line="520" w:lineRule="exact"/>
              <w:jc w:val="center"/>
              <w:rPr>
                <w:rFonts w:hint="eastAsia" w:ascii="宋体" w:hAnsi="宋体"/>
              </w:rPr>
            </w:pPr>
          </w:p>
        </w:tc>
        <w:tc>
          <w:tcPr>
            <w:tcW w:w="636" w:type="dxa"/>
            <w:vAlign w:val="center"/>
          </w:tcPr>
          <w:p>
            <w:pPr>
              <w:spacing w:line="520" w:lineRule="exact"/>
              <w:jc w:val="center"/>
              <w:rPr>
                <w:rFonts w:hint="eastAsia" w:ascii="宋体" w:hAnsi="宋体"/>
              </w:rPr>
            </w:pPr>
          </w:p>
        </w:tc>
        <w:tc>
          <w:tcPr>
            <w:tcW w:w="846" w:type="dxa"/>
            <w:vAlign w:val="center"/>
          </w:tcPr>
          <w:p>
            <w:pPr>
              <w:spacing w:line="52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vAlign w:val="center"/>
          </w:tcPr>
          <w:p>
            <w:pPr>
              <w:spacing w:line="520" w:lineRule="exact"/>
              <w:jc w:val="center"/>
              <w:rPr>
                <w:rFonts w:hint="eastAsia" w:ascii="宋体" w:hAnsi="宋体"/>
              </w:rPr>
            </w:pPr>
          </w:p>
        </w:tc>
        <w:tc>
          <w:tcPr>
            <w:tcW w:w="636" w:type="dxa"/>
            <w:vAlign w:val="center"/>
          </w:tcPr>
          <w:p>
            <w:pPr>
              <w:spacing w:line="520" w:lineRule="exact"/>
              <w:jc w:val="center"/>
              <w:rPr>
                <w:rFonts w:hint="eastAsia" w:ascii="宋体" w:hAnsi="宋体"/>
              </w:rPr>
            </w:pPr>
          </w:p>
        </w:tc>
        <w:tc>
          <w:tcPr>
            <w:tcW w:w="636" w:type="dxa"/>
            <w:vAlign w:val="center"/>
          </w:tcPr>
          <w:p>
            <w:pPr>
              <w:spacing w:line="520" w:lineRule="exact"/>
              <w:jc w:val="center"/>
              <w:rPr>
                <w:rFonts w:hint="eastAsia" w:ascii="宋体" w:hAnsi="宋体"/>
              </w:rPr>
            </w:pPr>
          </w:p>
        </w:tc>
        <w:tc>
          <w:tcPr>
            <w:tcW w:w="636" w:type="dxa"/>
            <w:vAlign w:val="center"/>
          </w:tcPr>
          <w:p>
            <w:pPr>
              <w:spacing w:line="520" w:lineRule="exact"/>
              <w:jc w:val="center"/>
              <w:rPr>
                <w:rFonts w:hint="eastAsia" w:ascii="宋体" w:hAnsi="宋体"/>
              </w:rPr>
            </w:pPr>
          </w:p>
        </w:tc>
        <w:tc>
          <w:tcPr>
            <w:tcW w:w="636" w:type="dxa"/>
            <w:vAlign w:val="center"/>
          </w:tcPr>
          <w:p>
            <w:pPr>
              <w:spacing w:line="520" w:lineRule="exact"/>
              <w:jc w:val="center"/>
              <w:rPr>
                <w:rFonts w:hint="eastAsia" w:ascii="宋体" w:hAnsi="宋体"/>
              </w:rPr>
            </w:pPr>
          </w:p>
        </w:tc>
        <w:tc>
          <w:tcPr>
            <w:tcW w:w="846" w:type="dxa"/>
            <w:vAlign w:val="center"/>
          </w:tcPr>
          <w:p>
            <w:pPr>
              <w:spacing w:line="520" w:lineRule="exact"/>
              <w:jc w:val="center"/>
              <w:rPr>
                <w:rFonts w:hint="eastAsia" w:ascii="宋体" w:hAnsi="宋体"/>
              </w:rPr>
            </w:pPr>
          </w:p>
        </w:tc>
        <w:tc>
          <w:tcPr>
            <w:tcW w:w="846" w:type="dxa"/>
            <w:vAlign w:val="center"/>
          </w:tcPr>
          <w:p>
            <w:pPr>
              <w:spacing w:line="520" w:lineRule="exact"/>
              <w:jc w:val="center"/>
              <w:rPr>
                <w:rFonts w:hint="eastAsia" w:ascii="宋体" w:hAnsi="宋体"/>
              </w:rPr>
            </w:pPr>
          </w:p>
        </w:tc>
        <w:tc>
          <w:tcPr>
            <w:tcW w:w="636" w:type="dxa"/>
            <w:vAlign w:val="center"/>
          </w:tcPr>
          <w:p>
            <w:pPr>
              <w:spacing w:line="520" w:lineRule="exact"/>
              <w:jc w:val="center"/>
              <w:rPr>
                <w:rFonts w:hint="eastAsia" w:ascii="宋体" w:hAnsi="宋体"/>
              </w:rPr>
            </w:pPr>
          </w:p>
        </w:tc>
        <w:tc>
          <w:tcPr>
            <w:tcW w:w="636" w:type="dxa"/>
            <w:vAlign w:val="center"/>
          </w:tcPr>
          <w:p>
            <w:pPr>
              <w:spacing w:line="520" w:lineRule="exact"/>
              <w:jc w:val="center"/>
              <w:rPr>
                <w:rFonts w:hint="eastAsia" w:ascii="宋体" w:hAnsi="宋体"/>
              </w:rPr>
            </w:pPr>
          </w:p>
        </w:tc>
        <w:tc>
          <w:tcPr>
            <w:tcW w:w="636" w:type="dxa"/>
            <w:vAlign w:val="center"/>
          </w:tcPr>
          <w:p>
            <w:pPr>
              <w:spacing w:line="520" w:lineRule="exact"/>
              <w:jc w:val="center"/>
              <w:rPr>
                <w:rFonts w:hint="eastAsia" w:ascii="宋体" w:hAnsi="宋体"/>
              </w:rPr>
            </w:pPr>
          </w:p>
        </w:tc>
        <w:tc>
          <w:tcPr>
            <w:tcW w:w="636" w:type="dxa"/>
            <w:vAlign w:val="center"/>
          </w:tcPr>
          <w:p>
            <w:pPr>
              <w:spacing w:line="520" w:lineRule="exact"/>
              <w:jc w:val="center"/>
              <w:rPr>
                <w:rFonts w:hint="eastAsia" w:ascii="宋体" w:hAnsi="宋体"/>
              </w:rPr>
            </w:pPr>
          </w:p>
        </w:tc>
        <w:tc>
          <w:tcPr>
            <w:tcW w:w="636" w:type="dxa"/>
            <w:vAlign w:val="center"/>
          </w:tcPr>
          <w:p>
            <w:pPr>
              <w:spacing w:line="520" w:lineRule="exact"/>
              <w:jc w:val="center"/>
              <w:rPr>
                <w:rFonts w:hint="eastAsia" w:ascii="宋体" w:hAnsi="宋体"/>
              </w:rPr>
            </w:pPr>
          </w:p>
        </w:tc>
        <w:tc>
          <w:tcPr>
            <w:tcW w:w="846" w:type="dxa"/>
            <w:vAlign w:val="center"/>
          </w:tcPr>
          <w:p>
            <w:pPr>
              <w:spacing w:line="52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vAlign w:val="center"/>
          </w:tcPr>
          <w:p>
            <w:pPr>
              <w:spacing w:line="520" w:lineRule="exact"/>
              <w:jc w:val="center"/>
              <w:rPr>
                <w:rFonts w:hint="eastAsia" w:ascii="宋体" w:hAnsi="宋体"/>
              </w:rPr>
            </w:pPr>
          </w:p>
        </w:tc>
        <w:tc>
          <w:tcPr>
            <w:tcW w:w="636" w:type="dxa"/>
            <w:vAlign w:val="center"/>
          </w:tcPr>
          <w:p>
            <w:pPr>
              <w:spacing w:line="520" w:lineRule="exact"/>
              <w:jc w:val="center"/>
              <w:rPr>
                <w:rFonts w:hint="eastAsia" w:ascii="宋体" w:hAnsi="宋体"/>
              </w:rPr>
            </w:pPr>
          </w:p>
        </w:tc>
        <w:tc>
          <w:tcPr>
            <w:tcW w:w="636" w:type="dxa"/>
            <w:vAlign w:val="center"/>
          </w:tcPr>
          <w:p>
            <w:pPr>
              <w:spacing w:line="520" w:lineRule="exact"/>
              <w:jc w:val="center"/>
              <w:rPr>
                <w:rFonts w:hint="eastAsia" w:ascii="宋体" w:hAnsi="宋体"/>
              </w:rPr>
            </w:pPr>
          </w:p>
        </w:tc>
        <w:tc>
          <w:tcPr>
            <w:tcW w:w="636" w:type="dxa"/>
            <w:vAlign w:val="center"/>
          </w:tcPr>
          <w:p>
            <w:pPr>
              <w:spacing w:line="520" w:lineRule="exact"/>
              <w:jc w:val="center"/>
              <w:rPr>
                <w:rFonts w:hint="eastAsia" w:ascii="宋体" w:hAnsi="宋体"/>
              </w:rPr>
            </w:pPr>
          </w:p>
        </w:tc>
        <w:tc>
          <w:tcPr>
            <w:tcW w:w="636" w:type="dxa"/>
            <w:vAlign w:val="center"/>
          </w:tcPr>
          <w:p>
            <w:pPr>
              <w:spacing w:line="520" w:lineRule="exact"/>
              <w:jc w:val="center"/>
              <w:rPr>
                <w:rFonts w:hint="eastAsia" w:ascii="宋体" w:hAnsi="宋体"/>
              </w:rPr>
            </w:pPr>
          </w:p>
        </w:tc>
        <w:tc>
          <w:tcPr>
            <w:tcW w:w="846" w:type="dxa"/>
            <w:vAlign w:val="center"/>
          </w:tcPr>
          <w:p>
            <w:pPr>
              <w:spacing w:line="520" w:lineRule="exact"/>
              <w:jc w:val="center"/>
              <w:rPr>
                <w:rFonts w:hint="eastAsia" w:ascii="宋体" w:hAnsi="宋体"/>
              </w:rPr>
            </w:pPr>
          </w:p>
        </w:tc>
        <w:tc>
          <w:tcPr>
            <w:tcW w:w="846" w:type="dxa"/>
            <w:vAlign w:val="center"/>
          </w:tcPr>
          <w:p>
            <w:pPr>
              <w:spacing w:line="520" w:lineRule="exact"/>
              <w:jc w:val="center"/>
              <w:rPr>
                <w:rFonts w:hint="eastAsia" w:ascii="宋体" w:hAnsi="宋体"/>
              </w:rPr>
            </w:pPr>
          </w:p>
        </w:tc>
        <w:tc>
          <w:tcPr>
            <w:tcW w:w="636" w:type="dxa"/>
            <w:vAlign w:val="center"/>
          </w:tcPr>
          <w:p>
            <w:pPr>
              <w:spacing w:line="520" w:lineRule="exact"/>
              <w:jc w:val="center"/>
              <w:rPr>
                <w:rFonts w:hint="eastAsia" w:ascii="宋体" w:hAnsi="宋体"/>
              </w:rPr>
            </w:pPr>
          </w:p>
        </w:tc>
        <w:tc>
          <w:tcPr>
            <w:tcW w:w="636" w:type="dxa"/>
            <w:vAlign w:val="center"/>
          </w:tcPr>
          <w:p>
            <w:pPr>
              <w:spacing w:line="520" w:lineRule="exact"/>
              <w:jc w:val="center"/>
              <w:rPr>
                <w:rFonts w:hint="eastAsia" w:ascii="宋体" w:hAnsi="宋体"/>
              </w:rPr>
            </w:pPr>
          </w:p>
        </w:tc>
        <w:tc>
          <w:tcPr>
            <w:tcW w:w="636" w:type="dxa"/>
            <w:vAlign w:val="center"/>
          </w:tcPr>
          <w:p>
            <w:pPr>
              <w:spacing w:line="520" w:lineRule="exact"/>
              <w:jc w:val="center"/>
              <w:rPr>
                <w:rFonts w:hint="eastAsia" w:ascii="宋体" w:hAnsi="宋体"/>
              </w:rPr>
            </w:pPr>
          </w:p>
        </w:tc>
        <w:tc>
          <w:tcPr>
            <w:tcW w:w="636" w:type="dxa"/>
            <w:vAlign w:val="center"/>
          </w:tcPr>
          <w:p>
            <w:pPr>
              <w:spacing w:line="520" w:lineRule="exact"/>
              <w:jc w:val="center"/>
              <w:rPr>
                <w:rFonts w:hint="eastAsia" w:ascii="宋体" w:hAnsi="宋体"/>
              </w:rPr>
            </w:pPr>
          </w:p>
        </w:tc>
        <w:tc>
          <w:tcPr>
            <w:tcW w:w="636" w:type="dxa"/>
            <w:vAlign w:val="center"/>
          </w:tcPr>
          <w:p>
            <w:pPr>
              <w:spacing w:line="520" w:lineRule="exact"/>
              <w:jc w:val="center"/>
              <w:rPr>
                <w:rFonts w:hint="eastAsia" w:ascii="宋体" w:hAnsi="宋体"/>
              </w:rPr>
            </w:pPr>
          </w:p>
        </w:tc>
        <w:tc>
          <w:tcPr>
            <w:tcW w:w="846" w:type="dxa"/>
            <w:vAlign w:val="center"/>
          </w:tcPr>
          <w:p>
            <w:pPr>
              <w:spacing w:line="52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vAlign w:val="center"/>
          </w:tcPr>
          <w:p>
            <w:pPr>
              <w:spacing w:line="520" w:lineRule="exact"/>
              <w:jc w:val="center"/>
              <w:rPr>
                <w:rFonts w:hint="eastAsia" w:ascii="宋体" w:hAnsi="宋体"/>
              </w:rPr>
            </w:pPr>
          </w:p>
        </w:tc>
        <w:tc>
          <w:tcPr>
            <w:tcW w:w="636" w:type="dxa"/>
            <w:vAlign w:val="center"/>
          </w:tcPr>
          <w:p>
            <w:pPr>
              <w:spacing w:line="520" w:lineRule="exact"/>
              <w:jc w:val="center"/>
              <w:rPr>
                <w:rFonts w:hint="eastAsia" w:ascii="宋体" w:hAnsi="宋体"/>
              </w:rPr>
            </w:pPr>
          </w:p>
        </w:tc>
        <w:tc>
          <w:tcPr>
            <w:tcW w:w="636" w:type="dxa"/>
            <w:vAlign w:val="center"/>
          </w:tcPr>
          <w:p>
            <w:pPr>
              <w:spacing w:line="520" w:lineRule="exact"/>
              <w:jc w:val="center"/>
              <w:rPr>
                <w:rFonts w:hint="eastAsia" w:ascii="宋体" w:hAnsi="宋体"/>
              </w:rPr>
            </w:pPr>
          </w:p>
        </w:tc>
        <w:tc>
          <w:tcPr>
            <w:tcW w:w="636" w:type="dxa"/>
            <w:vAlign w:val="center"/>
          </w:tcPr>
          <w:p>
            <w:pPr>
              <w:spacing w:line="520" w:lineRule="exact"/>
              <w:jc w:val="center"/>
              <w:rPr>
                <w:rFonts w:hint="eastAsia" w:ascii="宋体" w:hAnsi="宋体"/>
              </w:rPr>
            </w:pPr>
          </w:p>
        </w:tc>
        <w:tc>
          <w:tcPr>
            <w:tcW w:w="636" w:type="dxa"/>
            <w:vAlign w:val="center"/>
          </w:tcPr>
          <w:p>
            <w:pPr>
              <w:spacing w:line="520" w:lineRule="exact"/>
              <w:jc w:val="center"/>
              <w:rPr>
                <w:rFonts w:hint="eastAsia" w:ascii="宋体" w:hAnsi="宋体"/>
              </w:rPr>
            </w:pPr>
          </w:p>
        </w:tc>
        <w:tc>
          <w:tcPr>
            <w:tcW w:w="846" w:type="dxa"/>
            <w:vAlign w:val="center"/>
          </w:tcPr>
          <w:p>
            <w:pPr>
              <w:spacing w:line="520" w:lineRule="exact"/>
              <w:jc w:val="center"/>
              <w:rPr>
                <w:rFonts w:hint="eastAsia" w:ascii="宋体" w:hAnsi="宋体"/>
              </w:rPr>
            </w:pPr>
          </w:p>
        </w:tc>
        <w:tc>
          <w:tcPr>
            <w:tcW w:w="846" w:type="dxa"/>
            <w:vAlign w:val="center"/>
          </w:tcPr>
          <w:p>
            <w:pPr>
              <w:spacing w:line="520" w:lineRule="exact"/>
              <w:jc w:val="center"/>
              <w:rPr>
                <w:rFonts w:hint="eastAsia" w:ascii="宋体" w:hAnsi="宋体"/>
              </w:rPr>
            </w:pPr>
          </w:p>
        </w:tc>
        <w:tc>
          <w:tcPr>
            <w:tcW w:w="636" w:type="dxa"/>
            <w:vAlign w:val="center"/>
          </w:tcPr>
          <w:p>
            <w:pPr>
              <w:spacing w:line="520" w:lineRule="exact"/>
              <w:jc w:val="center"/>
              <w:rPr>
                <w:rFonts w:hint="eastAsia" w:ascii="宋体" w:hAnsi="宋体"/>
              </w:rPr>
            </w:pPr>
          </w:p>
        </w:tc>
        <w:tc>
          <w:tcPr>
            <w:tcW w:w="636" w:type="dxa"/>
            <w:vAlign w:val="center"/>
          </w:tcPr>
          <w:p>
            <w:pPr>
              <w:spacing w:line="520" w:lineRule="exact"/>
              <w:jc w:val="center"/>
              <w:rPr>
                <w:rFonts w:hint="eastAsia" w:ascii="宋体" w:hAnsi="宋体"/>
              </w:rPr>
            </w:pPr>
          </w:p>
        </w:tc>
        <w:tc>
          <w:tcPr>
            <w:tcW w:w="636" w:type="dxa"/>
            <w:vAlign w:val="center"/>
          </w:tcPr>
          <w:p>
            <w:pPr>
              <w:spacing w:line="520" w:lineRule="exact"/>
              <w:jc w:val="center"/>
              <w:rPr>
                <w:rFonts w:hint="eastAsia" w:ascii="宋体" w:hAnsi="宋体"/>
              </w:rPr>
            </w:pPr>
          </w:p>
        </w:tc>
        <w:tc>
          <w:tcPr>
            <w:tcW w:w="636" w:type="dxa"/>
            <w:vAlign w:val="center"/>
          </w:tcPr>
          <w:p>
            <w:pPr>
              <w:spacing w:line="520" w:lineRule="exact"/>
              <w:jc w:val="center"/>
              <w:rPr>
                <w:rFonts w:hint="eastAsia" w:ascii="宋体" w:hAnsi="宋体"/>
              </w:rPr>
            </w:pPr>
          </w:p>
        </w:tc>
        <w:tc>
          <w:tcPr>
            <w:tcW w:w="636" w:type="dxa"/>
            <w:vAlign w:val="center"/>
          </w:tcPr>
          <w:p>
            <w:pPr>
              <w:spacing w:line="520" w:lineRule="exact"/>
              <w:jc w:val="center"/>
              <w:rPr>
                <w:rFonts w:hint="eastAsia" w:ascii="宋体" w:hAnsi="宋体"/>
              </w:rPr>
            </w:pPr>
          </w:p>
        </w:tc>
        <w:tc>
          <w:tcPr>
            <w:tcW w:w="846" w:type="dxa"/>
            <w:vAlign w:val="center"/>
          </w:tcPr>
          <w:p>
            <w:pPr>
              <w:spacing w:line="520" w:lineRule="exact"/>
              <w:jc w:val="center"/>
              <w:rPr>
                <w:rFonts w:hint="eastAsia" w:ascii="宋体" w:hAnsi="宋体"/>
              </w:rPr>
            </w:pPr>
          </w:p>
        </w:tc>
      </w:tr>
    </w:tbl>
    <w:p>
      <w:pPr>
        <w:pStyle w:val="56"/>
        <w:ind w:firstLine="420"/>
      </w:pPr>
    </w:p>
    <w:p>
      <w:pPr>
        <w:pStyle w:val="56"/>
        <w:ind w:firstLine="420"/>
      </w:pPr>
    </w:p>
    <w:p>
      <w:pPr>
        <w:pStyle w:val="76"/>
        <w:spacing w:after="156"/>
      </w:pPr>
      <w:r>
        <w:br w:type="textWrapping"/>
      </w:r>
      <w:bookmarkStart w:id="81" w:name="_Toc179468743"/>
      <w:r>
        <w:rPr>
          <w:rFonts w:hint="eastAsia"/>
        </w:rPr>
        <w:t>（推荐性附录）</w:t>
      </w:r>
      <w:r>
        <w:br w:type="textWrapping"/>
      </w:r>
      <w:r>
        <w:rPr>
          <w:rFonts w:hint="eastAsia"/>
        </w:rPr>
        <w:t>茶园农药使用记录表</w:t>
      </w:r>
      <w:bookmarkEnd w:id="81"/>
    </w:p>
    <w:tbl>
      <w:tblPr>
        <w:tblStyle w:val="32"/>
        <w:tblW w:w="88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846"/>
        <w:gridCol w:w="1056"/>
        <w:gridCol w:w="1056"/>
        <w:gridCol w:w="1056"/>
        <w:gridCol w:w="846"/>
        <w:gridCol w:w="1056"/>
        <w:gridCol w:w="1266"/>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tcPr>
          <w:p>
            <w:pPr>
              <w:spacing w:line="520" w:lineRule="exact"/>
              <w:jc w:val="center"/>
              <w:rPr>
                <w:rFonts w:hint="eastAsia" w:ascii="宋体" w:hAnsi="宋体"/>
              </w:rPr>
            </w:pPr>
            <w:r>
              <w:rPr>
                <w:rFonts w:hint="eastAsia" w:ascii="宋体" w:hAnsi="宋体"/>
              </w:rPr>
              <w:t>使用日期</w:t>
            </w:r>
          </w:p>
        </w:tc>
        <w:tc>
          <w:tcPr>
            <w:tcW w:w="846" w:type="dxa"/>
          </w:tcPr>
          <w:p>
            <w:pPr>
              <w:spacing w:line="520" w:lineRule="exact"/>
              <w:jc w:val="center"/>
              <w:rPr>
                <w:rFonts w:hint="eastAsia" w:ascii="宋体" w:hAnsi="宋体"/>
              </w:rPr>
            </w:pPr>
            <w:r>
              <w:rPr>
                <w:rFonts w:hint="eastAsia" w:ascii="宋体" w:hAnsi="宋体"/>
              </w:rPr>
              <w:t>使用人</w:t>
            </w:r>
          </w:p>
        </w:tc>
        <w:tc>
          <w:tcPr>
            <w:tcW w:w="1056" w:type="dxa"/>
          </w:tcPr>
          <w:p>
            <w:pPr>
              <w:spacing w:line="520" w:lineRule="exact"/>
              <w:jc w:val="center"/>
              <w:rPr>
                <w:rFonts w:hint="eastAsia" w:ascii="宋体" w:hAnsi="宋体"/>
              </w:rPr>
            </w:pPr>
            <w:r>
              <w:rPr>
                <w:rFonts w:hint="eastAsia" w:ascii="宋体" w:hAnsi="宋体"/>
              </w:rPr>
              <w:t>防治地块</w:t>
            </w:r>
          </w:p>
        </w:tc>
        <w:tc>
          <w:tcPr>
            <w:tcW w:w="1056" w:type="dxa"/>
          </w:tcPr>
          <w:p>
            <w:pPr>
              <w:spacing w:line="520" w:lineRule="exact"/>
              <w:jc w:val="center"/>
              <w:rPr>
                <w:rFonts w:hint="eastAsia" w:ascii="宋体" w:hAnsi="宋体"/>
              </w:rPr>
            </w:pPr>
            <w:r>
              <w:rPr>
                <w:rFonts w:hint="eastAsia" w:ascii="宋体" w:hAnsi="宋体"/>
              </w:rPr>
              <w:t>防治对象</w:t>
            </w:r>
          </w:p>
        </w:tc>
        <w:tc>
          <w:tcPr>
            <w:tcW w:w="1056" w:type="dxa"/>
          </w:tcPr>
          <w:p>
            <w:pPr>
              <w:spacing w:line="520" w:lineRule="exact"/>
              <w:jc w:val="center"/>
              <w:rPr>
                <w:rFonts w:hint="eastAsia" w:ascii="宋体" w:hAnsi="宋体"/>
              </w:rPr>
            </w:pPr>
            <w:r>
              <w:rPr>
                <w:rFonts w:hint="eastAsia" w:ascii="宋体" w:hAnsi="宋体"/>
              </w:rPr>
              <w:t>使用方法</w:t>
            </w:r>
          </w:p>
        </w:tc>
        <w:tc>
          <w:tcPr>
            <w:tcW w:w="846" w:type="dxa"/>
          </w:tcPr>
          <w:p>
            <w:pPr>
              <w:spacing w:line="520" w:lineRule="exact"/>
              <w:jc w:val="center"/>
              <w:rPr>
                <w:rFonts w:hint="eastAsia" w:ascii="宋体" w:hAnsi="宋体"/>
              </w:rPr>
            </w:pPr>
            <w:r>
              <w:rPr>
                <w:rFonts w:hint="eastAsia" w:ascii="宋体" w:hAnsi="宋体"/>
              </w:rPr>
              <w:t>使用量</w:t>
            </w:r>
          </w:p>
        </w:tc>
        <w:tc>
          <w:tcPr>
            <w:tcW w:w="1056" w:type="dxa"/>
          </w:tcPr>
          <w:p>
            <w:pPr>
              <w:spacing w:line="520" w:lineRule="exact"/>
              <w:jc w:val="center"/>
              <w:rPr>
                <w:rFonts w:hint="eastAsia" w:ascii="宋体" w:hAnsi="宋体"/>
              </w:rPr>
            </w:pPr>
            <w:r>
              <w:rPr>
                <w:rFonts w:hint="eastAsia" w:ascii="宋体" w:hAnsi="宋体"/>
              </w:rPr>
              <w:t>喷雾器具</w:t>
            </w:r>
          </w:p>
        </w:tc>
        <w:tc>
          <w:tcPr>
            <w:tcW w:w="1266" w:type="dxa"/>
          </w:tcPr>
          <w:p>
            <w:pPr>
              <w:spacing w:line="520" w:lineRule="exact"/>
              <w:jc w:val="center"/>
              <w:rPr>
                <w:rFonts w:hint="eastAsia" w:ascii="宋体" w:hAnsi="宋体"/>
              </w:rPr>
            </w:pPr>
            <w:r>
              <w:rPr>
                <w:rFonts w:hint="eastAsia" w:ascii="宋体" w:hAnsi="宋体"/>
              </w:rPr>
              <w:t>废弃物处理</w:t>
            </w:r>
          </w:p>
        </w:tc>
        <w:tc>
          <w:tcPr>
            <w:tcW w:w="636" w:type="dxa"/>
          </w:tcPr>
          <w:p>
            <w:pPr>
              <w:spacing w:line="520" w:lineRule="exact"/>
              <w:jc w:val="center"/>
              <w:rPr>
                <w:rFonts w:hint="eastAsia" w:ascii="宋体" w:hAnsi="宋体"/>
              </w:rPr>
            </w:pPr>
            <w:r>
              <w:rPr>
                <w:rFonts w:hint="eastAsia" w:ascii="宋体" w:hAnsi="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tcPr>
          <w:p>
            <w:pPr>
              <w:spacing w:line="520" w:lineRule="exact"/>
              <w:jc w:val="center"/>
              <w:rPr>
                <w:rFonts w:hint="eastAsia" w:ascii="宋体" w:hAnsi="宋体"/>
              </w:rPr>
            </w:pPr>
          </w:p>
        </w:tc>
        <w:tc>
          <w:tcPr>
            <w:tcW w:w="846" w:type="dxa"/>
          </w:tcPr>
          <w:p>
            <w:pPr>
              <w:spacing w:line="520" w:lineRule="exact"/>
              <w:jc w:val="center"/>
              <w:rPr>
                <w:rFonts w:hint="eastAsia" w:ascii="宋体" w:hAnsi="宋体"/>
              </w:rPr>
            </w:pPr>
          </w:p>
        </w:tc>
        <w:tc>
          <w:tcPr>
            <w:tcW w:w="1056" w:type="dxa"/>
          </w:tcPr>
          <w:p>
            <w:pPr>
              <w:spacing w:line="520" w:lineRule="exact"/>
              <w:jc w:val="center"/>
              <w:rPr>
                <w:rFonts w:hint="eastAsia" w:ascii="宋体" w:hAnsi="宋体"/>
              </w:rPr>
            </w:pPr>
          </w:p>
        </w:tc>
        <w:tc>
          <w:tcPr>
            <w:tcW w:w="1056" w:type="dxa"/>
          </w:tcPr>
          <w:p>
            <w:pPr>
              <w:spacing w:line="520" w:lineRule="exact"/>
              <w:jc w:val="center"/>
              <w:rPr>
                <w:rFonts w:hint="eastAsia" w:ascii="宋体" w:hAnsi="宋体"/>
              </w:rPr>
            </w:pPr>
          </w:p>
        </w:tc>
        <w:tc>
          <w:tcPr>
            <w:tcW w:w="1056" w:type="dxa"/>
          </w:tcPr>
          <w:p>
            <w:pPr>
              <w:spacing w:line="520" w:lineRule="exact"/>
              <w:jc w:val="center"/>
              <w:rPr>
                <w:rFonts w:hint="eastAsia" w:ascii="宋体" w:hAnsi="宋体"/>
              </w:rPr>
            </w:pPr>
          </w:p>
        </w:tc>
        <w:tc>
          <w:tcPr>
            <w:tcW w:w="846" w:type="dxa"/>
          </w:tcPr>
          <w:p>
            <w:pPr>
              <w:spacing w:line="520" w:lineRule="exact"/>
              <w:jc w:val="center"/>
              <w:rPr>
                <w:rFonts w:hint="eastAsia" w:ascii="宋体" w:hAnsi="宋体"/>
              </w:rPr>
            </w:pPr>
          </w:p>
        </w:tc>
        <w:tc>
          <w:tcPr>
            <w:tcW w:w="1056" w:type="dxa"/>
          </w:tcPr>
          <w:p>
            <w:pPr>
              <w:spacing w:line="520" w:lineRule="exact"/>
              <w:jc w:val="center"/>
              <w:rPr>
                <w:rFonts w:hint="eastAsia" w:ascii="宋体" w:hAnsi="宋体"/>
              </w:rPr>
            </w:pPr>
          </w:p>
        </w:tc>
        <w:tc>
          <w:tcPr>
            <w:tcW w:w="1266" w:type="dxa"/>
          </w:tcPr>
          <w:p>
            <w:pPr>
              <w:spacing w:line="520" w:lineRule="exact"/>
              <w:jc w:val="center"/>
              <w:rPr>
                <w:rFonts w:hint="eastAsia" w:ascii="宋体" w:hAnsi="宋体"/>
              </w:rPr>
            </w:pPr>
          </w:p>
        </w:tc>
        <w:tc>
          <w:tcPr>
            <w:tcW w:w="636" w:type="dxa"/>
          </w:tcPr>
          <w:p>
            <w:pPr>
              <w:spacing w:line="52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tcPr>
          <w:p>
            <w:pPr>
              <w:spacing w:line="520" w:lineRule="exact"/>
              <w:jc w:val="center"/>
              <w:rPr>
                <w:rFonts w:hint="eastAsia" w:ascii="宋体" w:hAnsi="宋体"/>
              </w:rPr>
            </w:pPr>
          </w:p>
        </w:tc>
        <w:tc>
          <w:tcPr>
            <w:tcW w:w="846" w:type="dxa"/>
          </w:tcPr>
          <w:p>
            <w:pPr>
              <w:spacing w:line="520" w:lineRule="exact"/>
              <w:jc w:val="center"/>
              <w:rPr>
                <w:rFonts w:hint="eastAsia" w:ascii="宋体" w:hAnsi="宋体"/>
              </w:rPr>
            </w:pPr>
          </w:p>
        </w:tc>
        <w:tc>
          <w:tcPr>
            <w:tcW w:w="1056" w:type="dxa"/>
          </w:tcPr>
          <w:p>
            <w:pPr>
              <w:spacing w:line="520" w:lineRule="exact"/>
              <w:jc w:val="center"/>
              <w:rPr>
                <w:rFonts w:hint="eastAsia" w:ascii="宋体" w:hAnsi="宋体"/>
              </w:rPr>
            </w:pPr>
          </w:p>
        </w:tc>
        <w:tc>
          <w:tcPr>
            <w:tcW w:w="1056" w:type="dxa"/>
          </w:tcPr>
          <w:p>
            <w:pPr>
              <w:spacing w:line="520" w:lineRule="exact"/>
              <w:jc w:val="center"/>
              <w:rPr>
                <w:rFonts w:hint="eastAsia" w:ascii="宋体" w:hAnsi="宋体"/>
              </w:rPr>
            </w:pPr>
          </w:p>
        </w:tc>
        <w:tc>
          <w:tcPr>
            <w:tcW w:w="1056" w:type="dxa"/>
          </w:tcPr>
          <w:p>
            <w:pPr>
              <w:spacing w:line="520" w:lineRule="exact"/>
              <w:jc w:val="center"/>
              <w:rPr>
                <w:rFonts w:hint="eastAsia" w:ascii="宋体" w:hAnsi="宋体"/>
              </w:rPr>
            </w:pPr>
          </w:p>
        </w:tc>
        <w:tc>
          <w:tcPr>
            <w:tcW w:w="846" w:type="dxa"/>
          </w:tcPr>
          <w:p>
            <w:pPr>
              <w:spacing w:line="520" w:lineRule="exact"/>
              <w:jc w:val="center"/>
              <w:rPr>
                <w:rFonts w:hint="eastAsia" w:ascii="宋体" w:hAnsi="宋体"/>
              </w:rPr>
            </w:pPr>
          </w:p>
        </w:tc>
        <w:tc>
          <w:tcPr>
            <w:tcW w:w="1056" w:type="dxa"/>
          </w:tcPr>
          <w:p>
            <w:pPr>
              <w:spacing w:line="520" w:lineRule="exact"/>
              <w:jc w:val="center"/>
              <w:rPr>
                <w:rFonts w:hint="eastAsia" w:ascii="宋体" w:hAnsi="宋体"/>
              </w:rPr>
            </w:pPr>
          </w:p>
        </w:tc>
        <w:tc>
          <w:tcPr>
            <w:tcW w:w="1266" w:type="dxa"/>
          </w:tcPr>
          <w:p>
            <w:pPr>
              <w:spacing w:line="520" w:lineRule="exact"/>
              <w:jc w:val="center"/>
              <w:rPr>
                <w:rFonts w:hint="eastAsia" w:ascii="宋体" w:hAnsi="宋体"/>
              </w:rPr>
            </w:pPr>
          </w:p>
        </w:tc>
        <w:tc>
          <w:tcPr>
            <w:tcW w:w="636" w:type="dxa"/>
          </w:tcPr>
          <w:p>
            <w:pPr>
              <w:spacing w:line="52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tcPr>
          <w:p>
            <w:pPr>
              <w:spacing w:line="520" w:lineRule="exact"/>
              <w:jc w:val="center"/>
              <w:rPr>
                <w:rFonts w:hint="eastAsia" w:ascii="宋体" w:hAnsi="宋体"/>
              </w:rPr>
            </w:pPr>
          </w:p>
        </w:tc>
        <w:tc>
          <w:tcPr>
            <w:tcW w:w="846" w:type="dxa"/>
          </w:tcPr>
          <w:p>
            <w:pPr>
              <w:spacing w:line="520" w:lineRule="exact"/>
              <w:jc w:val="center"/>
              <w:rPr>
                <w:rFonts w:hint="eastAsia" w:ascii="宋体" w:hAnsi="宋体"/>
              </w:rPr>
            </w:pPr>
          </w:p>
        </w:tc>
        <w:tc>
          <w:tcPr>
            <w:tcW w:w="1056" w:type="dxa"/>
          </w:tcPr>
          <w:p>
            <w:pPr>
              <w:spacing w:line="520" w:lineRule="exact"/>
              <w:jc w:val="center"/>
              <w:rPr>
                <w:rFonts w:hint="eastAsia" w:ascii="宋体" w:hAnsi="宋体"/>
              </w:rPr>
            </w:pPr>
          </w:p>
        </w:tc>
        <w:tc>
          <w:tcPr>
            <w:tcW w:w="1056" w:type="dxa"/>
          </w:tcPr>
          <w:p>
            <w:pPr>
              <w:spacing w:line="520" w:lineRule="exact"/>
              <w:jc w:val="center"/>
              <w:rPr>
                <w:rFonts w:hint="eastAsia" w:ascii="宋体" w:hAnsi="宋体"/>
              </w:rPr>
            </w:pPr>
          </w:p>
        </w:tc>
        <w:tc>
          <w:tcPr>
            <w:tcW w:w="1056" w:type="dxa"/>
          </w:tcPr>
          <w:p>
            <w:pPr>
              <w:spacing w:line="520" w:lineRule="exact"/>
              <w:jc w:val="center"/>
              <w:rPr>
                <w:rFonts w:hint="eastAsia" w:ascii="宋体" w:hAnsi="宋体"/>
              </w:rPr>
            </w:pPr>
          </w:p>
        </w:tc>
        <w:tc>
          <w:tcPr>
            <w:tcW w:w="846" w:type="dxa"/>
          </w:tcPr>
          <w:p>
            <w:pPr>
              <w:spacing w:line="520" w:lineRule="exact"/>
              <w:jc w:val="center"/>
              <w:rPr>
                <w:rFonts w:hint="eastAsia" w:ascii="宋体" w:hAnsi="宋体"/>
              </w:rPr>
            </w:pPr>
          </w:p>
        </w:tc>
        <w:tc>
          <w:tcPr>
            <w:tcW w:w="1056" w:type="dxa"/>
          </w:tcPr>
          <w:p>
            <w:pPr>
              <w:spacing w:line="520" w:lineRule="exact"/>
              <w:jc w:val="center"/>
              <w:rPr>
                <w:rFonts w:hint="eastAsia" w:ascii="宋体" w:hAnsi="宋体"/>
              </w:rPr>
            </w:pPr>
          </w:p>
        </w:tc>
        <w:tc>
          <w:tcPr>
            <w:tcW w:w="1266" w:type="dxa"/>
          </w:tcPr>
          <w:p>
            <w:pPr>
              <w:spacing w:line="520" w:lineRule="exact"/>
              <w:jc w:val="center"/>
              <w:rPr>
                <w:rFonts w:hint="eastAsia" w:ascii="宋体" w:hAnsi="宋体"/>
              </w:rPr>
            </w:pPr>
          </w:p>
        </w:tc>
        <w:tc>
          <w:tcPr>
            <w:tcW w:w="636" w:type="dxa"/>
          </w:tcPr>
          <w:p>
            <w:pPr>
              <w:spacing w:line="52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tcPr>
          <w:p>
            <w:pPr>
              <w:spacing w:line="520" w:lineRule="exact"/>
              <w:jc w:val="center"/>
              <w:rPr>
                <w:rFonts w:hint="eastAsia" w:ascii="宋体" w:hAnsi="宋体"/>
              </w:rPr>
            </w:pPr>
          </w:p>
        </w:tc>
        <w:tc>
          <w:tcPr>
            <w:tcW w:w="846" w:type="dxa"/>
          </w:tcPr>
          <w:p>
            <w:pPr>
              <w:spacing w:line="520" w:lineRule="exact"/>
              <w:jc w:val="center"/>
              <w:rPr>
                <w:rFonts w:hint="eastAsia" w:ascii="宋体" w:hAnsi="宋体"/>
              </w:rPr>
            </w:pPr>
          </w:p>
        </w:tc>
        <w:tc>
          <w:tcPr>
            <w:tcW w:w="1056" w:type="dxa"/>
          </w:tcPr>
          <w:p>
            <w:pPr>
              <w:spacing w:line="520" w:lineRule="exact"/>
              <w:jc w:val="center"/>
              <w:rPr>
                <w:rFonts w:hint="eastAsia" w:ascii="宋体" w:hAnsi="宋体"/>
              </w:rPr>
            </w:pPr>
          </w:p>
        </w:tc>
        <w:tc>
          <w:tcPr>
            <w:tcW w:w="1056" w:type="dxa"/>
          </w:tcPr>
          <w:p>
            <w:pPr>
              <w:spacing w:line="520" w:lineRule="exact"/>
              <w:jc w:val="center"/>
              <w:rPr>
                <w:rFonts w:hint="eastAsia" w:ascii="宋体" w:hAnsi="宋体"/>
              </w:rPr>
            </w:pPr>
          </w:p>
        </w:tc>
        <w:tc>
          <w:tcPr>
            <w:tcW w:w="1056" w:type="dxa"/>
          </w:tcPr>
          <w:p>
            <w:pPr>
              <w:spacing w:line="520" w:lineRule="exact"/>
              <w:jc w:val="center"/>
              <w:rPr>
                <w:rFonts w:hint="eastAsia" w:ascii="宋体" w:hAnsi="宋体"/>
              </w:rPr>
            </w:pPr>
          </w:p>
        </w:tc>
        <w:tc>
          <w:tcPr>
            <w:tcW w:w="846" w:type="dxa"/>
          </w:tcPr>
          <w:p>
            <w:pPr>
              <w:spacing w:line="520" w:lineRule="exact"/>
              <w:jc w:val="center"/>
              <w:rPr>
                <w:rFonts w:hint="eastAsia" w:ascii="宋体" w:hAnsi="宋体"/>
              </w:rPr>
            </w:pPr>
          </w:p>
        </w:tc>
        <w:tc>
          <w:tcPr>
            <w:tcW w:w="1056" w:type="dxa"/>
          </w:tcPr>
          <w:p>
            <w:pPr>
              <w:spacing w:line="520" w:lineRule="exact"/>
              <w:jc w:val="center"/>
              <w:rPr>
                <w:rFonts w:hint="eastAsia" w:ascii="宋体" w:hAnsi="宋体"/>
              </w:rPr>
            </w:pPr>
          </w:p>
        </w:tc>
        <w:tc>
          <w:tcPr>
            <w:tcW w:w="1266" w:type="dxa"/>
          </w:tcPr>
          <w:p>
            <w:pPr>
              <w:spacing w:line="520" w:lineRule="exact"/>
              <w:jc w:val="center"/>
              <w:rPr>
                <w:rFonts w:hint="eastAsia" w:ascii="宋体" w:hAnsi="宋体"/>
              </w:rPr>
            </w:pPr>
          </w:p>
        </w:tc>
        <w:tc>
          <w:tcPr>
            <w:tcW w:w="636" w:type="dxa"/>
          </w:tcPr>
          <w:p>
            <w:pPr>
              <w:spacing w:line="52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tcPr>
          <w:p>
            <w:pPr>
              <w:spacing w:line="520" w:lineRule="exact"/>
              <w:jc w:val="center"/>
              <w:rPr>
                <w:rFonts w:hint="eastAsia" w:ascii="宋体" w:hAnsi="宋体"/>
              </w:rPr>
            </w:pPr>
          </w:p>
        </w:tc>
        <w:tc>
          <w:tcPr>
            <w:tcW w:w="846" w:type="dxa"/>
          </w:tcPr>
          <w:p>
            <w:pPr>
              <w:spacing w:line="520" w:lineRule="exact"/>
              <w:jc w:val="center"/>
              <w:rPr>
                <w:rFonts w:hint="eastAsia" w:ascii="宋体" w:hAnsi="宋体"/>
              </w:rPr>
            </w:pPr>
          </w:p>
        </w:tc>
        <w:tc>
          <w:tcPr>
            <w:tcW w:w="1056" w:type="dxa"/>
          </w:tcPr>
          <w:p>
            <w:pPr>
              <w:spacing w:line="520" w:lineRule="exact"/>
              <w:jc w:val="center"/>
              <w:rPr>
                <w:rFonts w:hint="eastAsia" w:ascii="宋体" w:hAnsi="宋体"/>
              </w:rPr>
            </w:pPr>
          </w:p>
        </w:tc>
        <w:tc>
          <w:tcPr>
            <w:tcW w:w="1056" w:type="dxa"/>
          </w:tcPr>
          <w:p>
            <w:pPr>
              <w:spacing w:line="520" w:lineRule="exact"/>
              <w:jc w:val="center"/>
              <w:rPr>
                <w:rFonts w:hint="eastAsia" w:ascii="宋体" w:hAnsi="宋体"/>
              </w:rPr>
            </w:pPr>
          </w:p>
        </w:tc>
        <w:tc>
          <w:tcPr>
            <w:tcW w:w="1056" w:type="dxa"/>
          </w:tcPr>
          <w:p>
            <w:pPr>
              <w:spacing w:line="520" w:lineRule="exact"/>
              <w:jc w:val="center"/>
              <w:rPr>
                <w:rFonts w:hint="eastAsia" w:ascii="宋体" w:hAnsi="宋体"/>
              </w:rPr>
            </w:pPr>
          </w:p>
        </w:tc>
        <w:tc>
          <w:tcPr>
            <w:tcW w:w="846" w:type="dxa"/>
          </w:tcPr>
          <w:p>
            <w:pPr>
              <w:spacing w:line="520" w:lineRule="exact"/>
              <w:jc w:val="center"/>
              <w:rPr>
                <w:rFonts w:hint="eastAsia" w:ascii="宋体" w:hAnsi="宋体"/>
              </w:rPr>
            </w:pPr>
          </w:p>
        </w:tc>
        <w:tc>
          <w:tcPr>
            <w:tcW w:w="1056" w:type="dxa"/>
          </w:tcPr>
          <w:p>
            <w:pPr>
              <w:spacing w:line="520" w:lineRule="exact"/>
              <w:jc w:val="center"/>
              <w:rPr>
                <w:rFonts w:hint="eastAsia" w:ascii="宋体" w:hAnsi="宋体"/>
              </w:rPr>
            </w:pPr>
          </w:p>
        </w:tc>
        <w:tc>
          <w:tcPr>
            <w:tcW w:w="1266" w:type="dxa"/>
          </w:tcPr>
          <w:p>
            <w:pPr>
              <w:spacing w:line="520" w:lineRule="exact"/>
              <w:jc w:val="center"/>
              <w:rPr>
                <w:rFonts w:hint="eastAsia" w:ascii="宋体" w:hAnsi="宋体"/>
              </w:rPr>
            </w:pPr>
          </w:p>
        </w:tc>
        <w:tc>
          <w:tcPr>
            <w:tcW w:w="636" w:type="dxa"/>
          </w:tcPr>
          <w:p>
            <w:pPr>
              <w:spacing w:line="52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tcPr>
          <w:p>
            <w:pPr>
              <w:spacing w:line="520" w:lineRule="exact"/>
              <w:jc w:val="center"/>
              <w:rPr>
                <w:rFonts w:hint="eastAsia" w:ascii="宋体" w:hAnsi="宋体"/>
              </w:rPr>
            </w:pPr>
          </w:p>
        </w:tc>
        <w:tc>
          <w:tcPr>
            <w:tcW w:w="846" w:type="dxa"/>
          </w:tcPr>
          <w:p>
            <w:pPr>
              <w:spacing w:line="520" w:lineRule="exact"/>
              <w:jc w:val="center"/>
              <w:rPr>
                <w:rFonts w:hint="eastAsia" w:ascii="宋体" w:hAnsi="宋体"/>
              </w:rPr>
            </w:pPr>
          </w:p>
        </w:tc>
        <w:tc>
          <w:tcPr>
            <w:tcW w:w="1056" w:type="dxa"/>
          </w:tcPr>
          <w:p>
            <w:pPr>
              <w:spacing w:line="520" w:lineRule="exact"/>
              <w:jc w:val="center"/>
              <w:rPr>
                <w:rFonts w:hint="eastAsia" w:ascii="宋体" w:hAnsi="宋体"/>
              </w:rPr>
            </w:pPr>
          </w:p>
        </w:tc>
        <w:tc>
          <w:tcPr>
            <w:tcW w:w="1056" w:type="dxa"/>
          </w:tcPr>
          <w:p>
            <w:pPr>
              <w:spacing w:line="520" w:lineRule="exact"/>
              <w:jc w:val="center"/>
              <w:rPr>
                <w:rFonts w:hint="eastAsia" w:ascii="宋体" w:hAnsi="宋体"/>
              </w:rPr>
            </w:pPr>
          </w:p>
        </w:tc>
        <w:tc>
          <w:tcPr>
            <w:tcW w:w="1056" w:type="dxa"/>
          </w:tcPr>
          <w:p>
            <w:pPr>
              <w:spacing w:line="520" w:lineRule="exact"/>
              <w:jc w:val="center"/>
              <w:rPr>
                <w:rFonts w:hint="eastAsia" w:ascii="宋体" w:hAnsi="宋体"/>
              </w:rPr>
            </w:pPr>
          </w:p>
        </w:tc>
        <w:tc>
          <w:tcPr>
            <w:tcW w:w="846" w:type="dxa"/>
          </w:tcPr>
          <w:p>
            <w:pPr>
              <w:spacing w:line="520" w:lineRule="exact"/>
              <w:jc w:val="center"/>
              <w:rPr>
                <w:rFonts w:hint="eastAsia" w:ascii="宋体" w:hAnsi="宋体"/>
              </w:rPr>
            </w:pPr>
          </w:p>
        </w:tc>
        <w:tc>
          <w:tcPr>
            <w:tcW w:w="1056" w:type="dxa"/>
          </w:tcPr>
          <w:p>
            <w:pPr>
              <w:spacing w:line="520" w:lineRule="exact"/>
              <w:jc w:val="center"/>
              <w:rPr>
                <w:rFonts w:hint="eastAsia" w:ascii="宋体" w:hAnsi="宋体"/>
              </w:rPr>
            </w:pPr>
          </w:p>
        </w:tc>
        <w:tc>
          <w:tcPr>
            <w:tcW w:w="1266" w:type="dxa"/>
          </w:tcPr>
          <w:p>
            <w:pPr>
              <w:spacing w:line="520" w:lineRule="exact"/>
              <w:jc w:val="center"/>
              <w:rPr>
                <w:rFonts w:hint="eastAsia" w:ascii="宋体" w:hAnsi="宋体"/>
              </w:rPr>
            </w:pPr>
          </w:p>
        </w:tc>
        <w:tc>
          <w:tcPr>
            <w:tcW w:w="636" w:type="dxa"/>
          </w:tcPr>
          <w:p>
            <w:pPr>
              <w:spacing w:line="520" w:lineRule="exact"/>
              <w:jc w:val="center"/>
              <w:rPr>
                <w:rFonts w:hint="eastAsia" w:ascii="宋体" w:hAnsi="宋体"/>
              </w:rPr>
            </w:pPr>
          </w:p>
        </w:tc>
      </w:tr>
    </w:tbl>
    <w:p>
      <w:pPr>
        <w:pStyle w:val="56"/>
        <w:ind w:firstLine="420"/>
      </w:pPr>
    </w:p>
    <w:bookmarkEnd w:id="69"/>
    <w:p>
      <w:pPr>
        <w:pStyle w:val="56"/>
        <w:ind w:firstLine="0" w:firstLineChars="0"/>
      </w:pPr>
    </w:p>
    <w:sectPr>
      <w:pgSz w:w="11906" w:h="16838"/>
      <w:pgMar w:top="1928" w:right="1134" w:bottom="1134" w:left="1134" w:header="1418" w:footer="1134" w:gutter="284"/>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603F01FF" w:csb1="FFFF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Fonts w:hint="eastAsia"/>
      </w:rPr>
    </w:pPr>
    <w:r>
      <w:fldChar w:fldCharType="begin"/>
    </w:r>
    <w:r>
      <w:instrText xml:space="preserve"> STYLEREF  标准文件_文件编号  \* MERGEFORMAT </w:instrText>
    </w:r>
    <w:r>
      <w:fldChar w:fldCharType="separate"/>
    </w:r>
    <w:r>
      <w:rPr>
        <w:rFonts w:hint="eastAsia"/>
      </w:rPr>
      <w:t>DB 43/T XXXX.1—XXXX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43/T XXXX.1—XXXX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92B113C"/>
    <w:multiLevelType w:val="multilevel"/>
    <w:tmpl w:val="592B113C"/>
    <w:lvl w:ilvl="0" w:tentative="0">
      <w:start w:val="7"/>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3827"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425"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8"/>
  </w:num>
  <w:num w:numId="6">
    <w:abstractNumId w:val="13"/>
  </w:num>
  <w:num w:numId="7">
    <w:abstractNumId w:val="8"/>
  </w:num>
  <w:num w:numId="8">
    <w:abstractNumId w:val="3"/>
  </w:num>
  <w:num w:numId="9">
    <w:abstractNumId w:val="9"/>
  </w:num>
  <w:num w:numId="10">
    <w:abstractNumId w:val="16"/>
  </w:num>
  <w:num w:numId="11">
    <w:abstractNumId w:val="26"/>
  </w:num>
  <w:num w:numId="12">
    <w:abstractNumId w:val="11"/>
  </w:num>
  <w:num w:numId="13">
    <w:abstractNumId w:val="12"/>
  </w:num>
  <w:num w:numId="14">
    <w:abstractNumId w:val="7"/>
  </w:num>
  <w:num w:numId="15">
    <w:abstractNumId w:val="19"/>
  </w:num>
  <w:num w:numId="16">
    <w:abstractNumId w:val="22"/>
  </w:num>
  <w:num w:numId="17">
    <w:abstractNumId w:val="17"/>
  </w:num>
  <w:num w:numId="18">
    <w:abstractNumId w:val="30"/>
  </w:num>
  <w:num w:numId="19">
    <w:abstractNumId w:val="15"/>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4"/>
  </w:num>
  <w:num w:numId="30">
    <w:abstractNumId w:val="25"/>
  </w:num>
  <w:num w:numId="31">
    <w:abstractNumId w:val="23"/>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1" w:cryptProviderType="rsaAES" w:cryptAlgorithmClass="hash" w:cryptAlgorithmType="typeAny" w:cryptAlgorithmSid="14" w:cryptSpinCount="100000" w:hash="nwdduuAebJGpCMRagzmy6rGwMDYnnL2DiCTFNXwkUKlt5cXCAHv9volaCzNDFdgGXDk4HUk5Dw9VQkE6UZi8Vg==" w:salt="0wrcMQFv1tSw7ueHTgrSJg=="/>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5NWRmNGZlODFiZWI4MDM0ODZlOGI2ZGYwMGQ5MzEifQ=="/>
  </w:docVars>
  <w:rsids>
    <w:rsidRoot w:val="002A6B8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6569"/>
    <w:rsid w:val="000C7666"/>
    <w:rsid w:val="000D0A9C"/>
    <w:rsid w:val="000D1795"/>
    <w:rsid w:val="000D329A"/>
    <w:rsid w:val="000D4B9C"/>
    <w:rsid w:val="000D4EB6"/>
    <w:rsid w:val="000D753B"/>
    <w:rsid w:val="000E4C9E"/>
    <w:rsid w:val="000E6FD7"/>
    <w:rsid w:val="000F06E1"/>
    <w:rsid w:val="000F0E3C"/>
    <w:rsid w:val="000F19D5"/>
    <w:rsid w:val="000F4AEA"/>
    <w:rsid w:val="000F620D"/>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17C"/>
    <w:rsid w:val="00176DFD"/>
    <w:rsid w:val="001852C9"/>
    <w:rsid w:val="00190087"/>
    <w:rsid w:val="001913C4"/>
    <w:rsid w:val="0019348F"/>
    <w:rsid w:val="00193A07"/>
    <w:rsid w:val="00194C95"/>
    <w:rsid w:val="00195C34"/>
    <w:rsid w:val="00196EF5"/>
    <w:rsid w:val="001A1402"/>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0B5D"/>
    <w:rsid w:val="00221B79"/>
    <w:rsid w:val="00221C6B"/>
    <w:rsid w:val="00224358"/>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B8C"/>
    <w:rsid w:val="002A757F"/>
    <w:rsid w:val="002A7F44"/>
    <w:rsid w:val="002B0C30"/>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208"/>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62E2"/>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4BBA"/>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BE0"/>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3A66"/>
    <w:rsid w:val="0041477A"/>
    <w:rsid w:val="004167A3"/>
    <w:rsid w:val="004300DD"/>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5B14"/>
    <w:rsid w:val="005073F0"/>
    <w:rsid w:val="00510A7B"/>
    <w:rsid w:val="00512F6E"/>
    <w:rsid w:val="00513038"/>
    <w:rsid w:val="00514174"/>
    <w:rsid w:val="00516088"/>
    <w:rsid w:val="00516B0B"/>
    <w:rsid w:val="0052188D"/>
    <w:rsid w:val="005220EC"/>
    <w:rsid w:val="00523F95"/>
    <w:rsid w:val="00524D65"/>
    <w:rsid w:val="00525B16"/>
    <w:rsid w:val="00532021"/>
    <w:rsid w:val="00533D04"/>
    <w:rsid w:val="00534804"/>
    <w:rsid w:val="00534BDF"/>
    <w:rsid w:val="005354EA"/>
    <w:rsid w:val="0053585F"/>
    <w:rsid w:val="00535EC4"/>
    <w:rsid w:val="00535ED9"/>
    <w:rsid w:val="0053692B"/>
    <w:rsid w:val="00541853"/>
    <w:rsid w:val="00542239"/>
    <w:rsid w:val="00543BDA"/>
    <w:rsid w:val="005441CC"/>
    <w:rsid w:val="005479DA"/>
    <w:rsid w:val="00547BCC"/>
    <w:rsid w:val="0055013B"/>
    <w:rsid w:val="00551F6F"/>
    <w:rsid w:val="00555044"/>
    <w:rsid w:val="00561475"/>
    <w:rsid w:val="00562F51"/>
    <w:rsid w:val="0056487B"/>
    <w:rsid w:val="00564FB9"/>
    <w:rsid w:val="00573D9E"/>
    <w:rsid w:val="005801E3"/>
    <w:rsid w:val="00581802"/>
    <w:rsid w:val="005836A8"/>
    <w:rsid w:val="0058409C"/>
    <w:rsid w:val="00584262"/>
    <w:rsid w:val="0058610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2F86"/>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60E"/>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B71D5"/>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11C4"/>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42DB"/>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48FF"/>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70A"/>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913"/>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97440"/>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1E28"/>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34C8"/>
    <w:rsid w:val="00B147DD"/>
    <w:rsid w:val="00B156FD"/>
    <w:rsid w:val="00B21F61"/>
    <w:rsid w:val="00B261F1"/>
    <w:rsid w:val="00B265BC"/>
    <w:rsid w:val="00B31FB1"/>
    <w:rsid w:val="00B33952"/>
    <w:rsid w:val="00B33C5E"/>
    <w:rsid w:val="00B342F4"/>
    <w:rsid w:val="00B34369"/>
    <w:rsid w:val="00B34DC2"/>
    <w:rsid w:val="00B359FC"/>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22"/>
    <w:rsid w:val="00B86677"/>
    <w:rsid w:val="00B87131"/>
    <w:rsid w:val="00B939B1"/>
    <w:rsid w:val="00B96D40"/>
    <w:rsid w:val="00B97386"/>
    <w:rsid w:val="00BA263B"/>
    <w:rsid w:val="00BA42B2"/>
    <w:rsid w:val="00BA58D4"/>
    <w:rsid w:val="00BA5B9E"/>
    <w:rsid w:val="00BA7C9A"/>
    <w:rsid w:val="00BB203B"/>
    <w:rsid w:val="00BB23DC"/>
    <w:rsid w:val="00BB5F8F"/>
    <w:rsid w:val="00BB657A"/>
    <w:rsid w:val="00BB7198"/>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2329"/>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3908"/>
    <w:rsid w:val="00CA662A"/>
    <w:rsid w:val="00CA7AFD"/>
    <w:rsid w:val="00CA7C3C"/>
    <w:rsid w:val="00CB0189"/>
    <w:rsid w:val="00CB036C"/>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D766D"/>
    <w:rsid w:val="00CE0C4F"/>
    <w:rsid w:val="00CE30EA"/>
    <w:rsid w:val="00CF048A"/>
    <w:rsid w:val="00CF155A"/>
    <w:rsid w:val="00CF2947"/>
    <w:rsid w:val="00CF686F"/>
    <w:rsid w:val="00CF6E60"/>
    <w:rsid w:val="00CF7BCA"/>
    <w:rsid w:val="00D008FD"/>
    <w:rsid w:val="00D0321C"/>
    <w:rsid w:val="00D035EC"/>
    <w:rsid w:val="00D04794"/>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1C3F"/>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29FB"/>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0C1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C637B"/>
    <w:rsid w:val="00ED067A"/>
    <w:rsid w:val="00ED2B50"/>
    <w:rsid w:val="00EE0350"/>
    <w:rsid w:val="00EE0719"/>
    <w:rsid w:val="00EE0E80"/>
    <w:rsid w:val="00EE54A6"/>
    <w:rsid w:val="00EE613F"/>
    <w:rsid w:val="00EE7295"/>
    <w:rsid w:val="00EE7869"/>
    <w:rsid w:val="00EF054A"/>
    <w:rsid w:val="00EF3235"/>
    <w:rsid w:val="00EF3F7B"/>
    <w:rsid w:val="00EF5E73"/>
    <w:rsid w:val="00EF7E72"/>
    <w:rsid w:val="00F06D37"/>
    <w:rsid w:val="00F07B9D"/>
    <w:rsid w:val="00F11586"/>
    <w:rsid w:val="00F1183B"/>
    <w:rsid w:val="00F11C9F"/>
    <w:rsid w:val="00F12263"/>
    <w:rsid w:val="00F1409D"/>
    <w:rsid w:val="00F14214"/>
    <w:rsid w:val="00F157A9"/>
    <w:rsid w:val="00F25BB6"/>
    <w:rsid w:val="00F26B7E"/>
    <w:rsid w:val="00F27A3B"/>
    <w:rsid w:val="00F30BD4"/>
    <w:rsid w:val="00F33817"/>
    <w:rsid w:val="00F420D5"/>
    <w:rsid w:val="00F451EA"/>
    <w:rsid w:val="00F45447"/>
    <w:rsid w:val="00F456C6"/>
    <w:rsid w:val="00F4577B"/>
    <w:rsid w:val="00F46496"/>
    <w:rsid w:val="00F474D0"/>
    <w:rsid w:val="00F50179"/>
    <w:rsid w:val="00F50B37"/>
    <w:rsid w:val="00F515EE"/>
    <w:rsid w:val="00F54F6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5010"/>
    <w:rsid w:val="00FA662D"/>
    <w:rsid w:val="00FA73B1"/>
    <w:rsid w:val="00FB0CB9"/>
    <w:rsid w:val="00FB1BE5"/>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1C59EB"/>
    <w:rsid w:val="022E5B3E"/>
    <w:rsid w:val="042B6695"/>
    <w:rsid w:val="049F0013"/>
    <w:rsid w:val="0972497C"/>
    <w:rsid w:val="0B7C1616"/>
    <w:rsid w:val="0BAE172F"/>
    <w:rsid w:val="0C165E39"/>
    <w:rsid w:val="0C971129"/>
    <w:rsid w:val="0FFE41F1"/>
    <w:rsid w:val="139904B9"/>
    <w:rsid w:val="14CE54A9"/>
    <w:rsid w:val="15B87B42"/>
    <w:rsid w:val="17F077CA"/>
    <w:rsid w:val="19E66FA5"/>
    <w:rsid w:val="1F933E1D"/>
    <w:rsid w:val="22A8676F"/>
    <w:rsid w:val="24816C69"/>
    <w:rsid w:val="24C33941"/>
    <w:rsid w:val="253E7174"/>
    <w:rsid w:val="25ED4D8A"/>
    <w:rsid w:val="2702754E"/>
    <w:rsid w:val="27F94C2A"/>
    <w:rsid w:val="29E32F33"/>
    <w:rsid w:val="2A662164"/>
    <w:rsid w:val="34BC4A6F"/>
    <w:rsid w:val="3AAC1049"/>
    <w:rsid w:val="3D951326"/>
    <w:rsid w:val="3EEC10E8"/>
    <w:rsid w:val="3FEE911F"/>
    <w:rsid w:val="40A5148E"/>
    <w:rsid w:val="41744D2D"/>
    <w:rsid w:val="427850B1"/>
    <w:rsid w:val="42866ABA"/>
    <w:rsid w:val="46BA4285"/>
    <w:rsid w:val="47D34F2D"/>
    <w:rsid w:val="48CE1F94"/>
    <w:rsid w:val="49CB6AD7"/>
    <w:rsid w:val="49D17C81"/>
    <w:rsid w:val="49D90AEB"/>
    <w:rsid w:val="4ABE526B"/>
    <w:rsid w:val="4D186EB4"/>
    <w:rsid w:val="4D2F76FB"/>
    <w:rsid w:val="4D4769BA"/>
    <w:rsid w:val="4DC05D9D"/>
    <w:rsid w:val="55087DCA"/>
    <w:rsid w:val="57A17A34"/>
    <w:rsid w:val="58E36108"/>
    <w:rsid w:val="591E25B8"/>
    <w:rsid w:val="59284660"/>
    <w:rsid w:val="5B1F1D55"/>
    <w:rsid w:val="5C563555"/>
    <w:rsid w:val="5F692AA0"/>
    <w:rsid w:val="64E62E0A"/>
    <w:rsid w:val="64FB77D2"/>
    <w:rsid w:val="6578453C"/>
    <w:rsid w:val="68FE2FAA"/>
    <w:rsid w:val="6A307A45"/>
    <w:rsid w:val="6B5D3AE5"/>
    <w:rsid w:val="6D011456"/>
    <w:rsid w:val="700C071C"/>
    <w:rsid w:val="70160D7F"/>
    <w:rsid w:val="70A31535"/>
    <w:rsid w:val="76936197"/>
    <w:rsid w:val="792C3B64"/>
    <w:rsid w:val="79DFF069"/>
    <w:rsid w:val="79FFB716"/>
    <w:rsid w:val="7CA921EB"/>
    <w:rsid w:val="7DB12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6">
    <w:name w:val="Default Paragraph Font"/>
    <w:unhideWhenUsed/>
    <w:uiPriority w:val="1"/>
  </w:style>
  <w:style w:type="table" w:default="1" w:styleId="32">
    <w:name w:val="Normal Table"/>
    <w:unhideWhenUsed/>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unhideWhenUsed/>
    <w:qFormat/>
    <w:uiPriority w:val="0"/>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character" w:styleId="27">
    <w:name w:val="Strong"/>
    <w:qFormat/>
    <w:uiPriority w:val="22"/>
    <w:rPr>
      <w:b/>
      <w:bCs/>
    </w:rPr>
  </w:style>
  <w:style w:type="character" w:styleId="28">
    <w:name w:val="page number"/>
    <w:qFormat/>
    <w:uiPriority w:val="0"/>
    <w:rPr>
      <w:rFonts w:ascii="宋体" w:hAnsi="Times New Roman" w:eastAsia="宋体"/>
      <w:sz w:val="18"/>
    </w:rPr>
  </w:style>
  <w:style w:type="character" w:styleId="29">
    <w:name w:val="Emphasis"/>
    <w:qFormat/>
    <w:uiPriority w:val="20"/>
    <w:rPr>
      <w:i/>
      <w:iCs/>
    </w:rPr>
  </w:style>
  <w:style w:type="character" w:styleId="30">
    <w:name w:val="Hyperlink"/>
    <w:qFormat/>
    <w:uiPriority w:val="99"/>
    <w:rPr>
      <w:rFonts w:ascii="宋体" w:hAnsi="Times New Roman" w:eastAsia="宋体"/>
      <w:color w:val="auto"/>
      <w:spacing w:val="0"/>
      <w:w w:val="100"/>
      <w:position w:val="0"/>
      <w:sz w:val="21"/>
      <w:u w:val="none"/>
      <w:vertAlign w:val="baseline"/>
    </w:rPr>
  </w:style>
  <w:style w:type="character" w:styleId="31">
    <w:name w:val="footnote reference"/>
    <w:semiHidden/>
    <w:qFormat/>
    <w:uiPriority w:val="0"/>
    <w:rPr>
      <w:rFonts w:ascii="宋体" w:hAnsi="宋体" w:eastAsia="宋体" w:cs="Times New Roman"/>
      <w:spacing w:val="0"/>
      <w:sz w:val="18"/>
      <w:vertAlign w:val="superscript"/>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qFormat/>
    <w:uiPriority w:val="0"/>
    <w:rPr>
      <w:kern w:val="2"/>
      <w:sz w:val="18"/>
      <w:szCs w:val="18"/>
    </w:rPr>
  </w:style>
  <w:style w:type="paragraph" w:customStyle="1"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ind w:left="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customStyle="1" w:styleId="186">
    <w:name w:val="Placeholder Text"/>
    <w:basedOn w:val="26"/>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6"/>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6"/>
    <w:qFormat/>
    <w:uiPriority w:val="0"/>
    <w:rPr>
      <w:rFonts w:ascii="黑体" w:eastAsia="黑体"/>
      <w:spacing w:val="85"/>
      <w:w w:val="100"/>
      <w:position w:val="3"/>
      <w:sz w:val="28"/>
      <w:szCs w:val="28"/>
    </w:rPr>
  </w:style>
  <w:style w:type="paragraph" w:customStyle="1" w:styleId="230">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pPr>
    <w:rPr>
      <w:rFonts w:ascii="Arial Unicode MS" w:hAnsi="Arial Unicode MS" w:eastAsia="Arial Unicode MS"/>
      <w:kern w:val="0"/>
      <w:sz w:val="20"/>
      <w:szCs w:val="20"/>
    </w:rPr>
  </w:style>
  <w:style w:type="table" w:customStyle="1" w:styleId="231">
    <w:name w:val="网格型2"/>
    <w:basedOn w:val="32"/>
    <w:qFormat/>
    <w:uiPriority w:val="59"/>
    <w:rPr>
      <w:rFonts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32">
    <w:name w:val="网格型11"/>
    <w:basedOn w:val="32"/>
    <w:qFormat/>
    <w:uiPriority w:val="0"/>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018960FAECF4F56B7711D1AC2BC4C91"/>
        <w:style w:val=""/>
        <w:category>
          <w:name w:val="常规"/>
          <w:gallery w:val="placeholder"/>
        </w:category>
        <w:types>
          <w:type w:val="bbPlcHdr"/>
        </w:types>
        <w:behaviors>
          <w:behavior w:val="content"/>
        </w:behaviors>
        <w:description w:val=""/>
        <w:guid w:val="{3E865D18-6A03-4F44-8F73-D3351EDE5A56}"/>
      </w:docPartPr>
      <w:docPartBody>
        <w:p>
          <w:pPr>
            <w:pStyle w:val="5"/>
            <w:rPr>
              <w:rFonts w:hint="eastAsia"/>
            </w:rPr>
          </w:pPr>
          <w:r>
            <w:rPr>
              <w:rStyle w:val="4"/>
              <w:rFonts w:hint="eastAsia"/>
            </w:rPr>
            <w:t>单击或点击此处输入文字。</w:t>
          </w:r>
        </w:p>
      </w:docPartBody>
    </w:docPart>
    <w:docPart>
      <w:docPartPr>
        <w:name w:val="7DFFF3B48A244B8B881F33C781382BE6"/>
        <w:style w:val=""/>
        <w:category>
          <w:name w:val="常规"/>
          <w:gallery w:val="placeholder"/>
        </w:category>
        <w:types>
          <w:type w:val="bbPlcHdr"/>
        </w:types>
        <w:behaviors>
          <w:behavior w:val="content"/>
        </w:behaviors>
        <w:description w:val=""/>
        <w:guid w:val="{7C204DF9-D938-45F4-836B-9F35597AE824}"/>
      </w:docPartPr>
      <w:docPartBody>
        <w:p>
          <w:pPr>
            <w:pStyle w:val="6"/>
            <w:rPr>
              <w:rFonts w:hint="eastAsia"/>
            </w:rPr>
          </w:pPr>
          <w:r>
            <w:rPr>
              <w:rStyle w:val="4"/>
              <w:rFonts w:hint="eastAsia"/>
            </w:rPr>
            <w:t>选择一项。</w:t>
          </w:r>
        </w:p>
      </w:docPartBody>
    </w:docPart>
    <w:docPart>
      <w:docPartPr>
        <w:name w:val="628E6F391C3D4FE483F94235C8A3773A"/>
        <w:style w:val=""/>
        <w:category>
          <w:name w:val="常规"/>
          <w:gallery w:val="placeholder"/>
        </w:category>
        <w:types>
          <w:type w:val="bbPlcHdr"/>
        </w:types>
        <w:behaviors>
          <w:behavior w:val="content"/>
        </w:behaviors>
        <w:description w:val=""/>
        <w:guid w:val="{65976C1B-0561-4AB4-83FC-21C11B35ADC9}"/>
      </w:docPartPr>
      <w:docPartBody>
        <w:p>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603F01FF" w:csb1="FFFF0000"/>
  </w:font>
  <w:font w:name="等线">
    <w:altName w:val="Segoe Print"/>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80B"/>
    <w:rsid w:val="00131297"/>
    <w:rsid w:val="001F180B"/>
    <w:rsid w:val="006947D8"/>
    <w:rsid w:val="006E501F"/>
    <w:rsid w:val="007427AA"/>
    <w:rsid w:val="00762016"/>
    <w:rsid w:val="007931E6"/>
    <w:rsid w:val="00900D18"/>
    <w:rsid w:val="00DC29FB"/>
    <w:rsid w:val="00DC32BF"/>
    <w:rsid w:val="00DD370A"/>
    <w:rsid w:val="00EC710C"/>
    <w:rsid w:val="00EF15F1"/>
    <w:rsid w:val="00F56668"/>
    <w:rsid w:val="00F94468"/>
    <w:rsid w:val="00F96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character" w:customStyle="1" w:styleId="4">
    <w:name w:val="Placeholder Text"/>
    <w:basedOn w:val="2"/>
    <w:semiHidden/>
    <w:qFormat/>
    <w:uiPriority w:val="99"/>
    <w:rPr>
      <w:color w:val="808080"/>
    </w:rPr>
  </w:style>
  <w:style w:type="paragraph" w:customStyle="1" w:styleId="5">
    <w:name w:val="0018960FAECF4F56B7711D1AC2BC4C9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FFF3B48A244B8B881F33C781382B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28E6F391C3D4FE483F94235C8A3773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F5A635-8DE5-4B5F-87C7-BCF84C8939B3}">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11</Pages>
  <Words>2999</Words>
  <Characters>4229</Characters>
  <Lines>192</Lines>
  <Paragraphs>164</Paragraphs>
  <TotalTime>1</TotalTime>
  <ScaleCrop>false</ScaleCrop>
  <LinksUpToDate>false</LinksUpToDate>
  <CharactersWithSpaces>7064</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2024-10-10T07:55:00Z</dcterms:created>
  <dc:creator>艾娜</dc:creator>
  <dc:description>&lt;config cover="true" show_menu="true" version="1.0.0" doctype="SDKXY"&gt;_x000d_
&lt;/config&gt;</dc:description>
  <cp:lastModifiedBy>admin</cp:lastModifiedBy>
  <cp:lastPrinted>2023-10-23T17:03:00Z</cp:lastPrinted>
  <dcterms:modified xsi:type="dcterms:W3CDTF">2024-10-10T08:57:33Z</dcterms:modified>
  <dc:title>地方标准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2052-10.8.0.6423</vt:lpwstr>
  </property>
  <property fmtid="{D5CDD505-2E9C-101B-9397-08002B2CF9AE}" pid="15" name="ICV">
    <vt:lpwstr>36EE3C6DB34240A79BADCCF1E639D8D1_13</vt:lpwstr>
  </property>
</Properties>
</file>