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360" w:lineRule="auto"/>
        <w:ind w:right="480"/>
        <w:rPr>
          <w:rFonts w:hint="eastAsia"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</w:rPr>
        <w:t>2</w:t>
      </w:r>
    </w:p>
    <w:p>
      <w:pPr>
        <w:wordWrap w:val="0"/>
        <w:snapToGrid w:val="0"/>
        <w:spacing w:line="600" w:lineRule="exact"/>
        <w:jc w:val="right"/>
        <w:rPr>
          <w:rFonts w:hint="eastAsia" w:ascii="方正仿宋_GBK" w:hAnsi="仿宋" w:eastAsia="方正仿宋_GBK"/>
          <w:bCs/>
          <w:sz w:val="28"/>
          <w:szCs w:val="28"/>
        </w:rPr>
      </w:pPr>
      <w:r>
        <w:rPr>
          <w:rFonts w:hint="eastAsia" w:ascii="方正仿宋_GBK" w:hAnsi="仿宋" w:eastAsia="方正仿宋_GBK"/>
          <w:bCs/>
          <w:sz w:val="28"/>
          <w:szCs w:val="28"/>
        </w:rPr>
        <w:t xml:space="preserve">     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湖南省地方标准制修订项目申请书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pacing w:val="36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pacing w:val="38"/>
          <w:sz w:val="32"/>
          <w:szCs w:val="32"/>
        </w:rPr>
        <w:t>项目名称</w:t>
      </w:r>
      <w:r>
        <w:rPr>
          <w:rFonts w:eastAsia="方正仿宋_GBK"/>
          <w:spacing w:val="30"/>
          <w:sz w:val="32"/>
          <w:szCs w:val="32"/>
        </w:rPr>
        <w:t>：</w:t>
      </w:r>
      <w:r>
        <w:rPr>
          <w:rFonts w:eastAsia="方正仿宋_GBK"/>
          <w:spacing w:val="36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pacing w:val="38"/>
          <w:sz w:val="32"/>
          <w:szCs w:val="32"/>
        </w:rPr>
        <w:t>申请</w:t>
      </w:r>
      <w:r>
        <w:rPr>
          <w:rFonts w:eastAsia="方正仿宋_GBK"/>
          <w:spacing w:val="38"/>
          <w:sz w:val="32"/>
          <w:szCs w:val="32"/>
        </w:rPr>
        <w:t>单位</w:t>
      </w:r>
      <w:r>
        <w:rPr>
          <w:rFonts w:eastAsia="方正仿宋_GBK"/>
          <w:spacing w:val="30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（公章）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pacing w:val="36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pacing w:val="4"/>
          <w:sz w:val="32"/>
          <w:szCs w:val="32"/>
        </w:rPr>
        <w:t>项目负责人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pacing w:val="38"/>
          <w:sz w:val="32"/>
          <w:szCs w:val="32"/>
        </w:rPr>
        <w:t>推荐单位</w:t>
      </w:r>
      <w:r>
        <w:rPr>
          <w:rFonts w:eastAsia="方正仿宋_GBK"/>
          <w:spacing w:val="30"/>
          <w:sz w:val="32"/>
          <w:szCs w:val="32"/>
        </w:rPr>
        <w:t>：</w:t>
      </w:r>
      <w:r>
        <w:rPr>
          <w:rFonts w:eastAsia="方正仿宋_GBK"/>
          <w:spacing w:val="30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pacing w:val="38"/>
          <w:sz w:val="32"/>
          <w:szCs w:val="32"/>
        </w:rPr>
        <w:t>填报日期</w:t>
      </w:r>
      <w:r>
        <w:rPr>
          <w:rFonts w:eastAsia="方正仿宋_GBK"/>
          <w:spacing w:val="30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 w:ascii="仿宋" w:hAnsi="仿宋" w:eastAsia="仿宋"/>
        </w:rPr>
      </w:pPr>
    </w:p>
    <w:p>
      <w:pPr>
        <w:spacing w:line="700" w:lineRule="exact"/>
        <w:jc w:val="center"/>
        <w:rPr>
          <w:rFonts w:hint="eastAsia" w:ascii="方正楷体_GBK" w:hAnsi="宋体" w:eastAsia="方正楷体_GBK"/>
          <w:sz w:val="36"/>
          <w:szCs w:val="36"/>
        </w:rPr>
      </w:pPr>
      <w:r>
        <w:rPr>
          <w:rFonts w:hint="eastAsia" w:ascii="方正楷体_GBK" w:hAnsi="宋体" w:eastAsia="方正楷体_GBK"/>
          <w:sz w:val="36"/>
          <w:szCs w:val="36"/>
        </w:rPr>
        <w:t>湖南省市场监督管理局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" w:firstLineChars="192"/>
        <w:textAlignment w:val="auto"/>
        <w:rPr>
          <w:rFonts w:eastAsia="方正仿宋_GBK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4" w:firstLineChars="192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一、请严格按照表中要求填写各项。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4" w:firstLineChars="192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二、项目申请书由项目责任单位负责编写。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三、省直有关单位、中央在湘单位、跨地区企业集团、省属企业、省市监局直属事业单位可不填写推荐单位，其他单位的推荐单位为各市州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市场监督管理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四、技术归口单位可以是省级及以上专业标准化技术委员会或省级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行业主管部门。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4" w:firstLineChars="192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五、项目申请书中第一次出现外文名词时，要写清全称和缩写，再出现同一词时可以使用缩写。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六、编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七、修订标准必填被修订标准号，多个被修订标准之间用半角逗号“，”分隔。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八、如采用国际标准，先选择标准组织名称，再填写采标号以及一致性程度标识，多个采标号之间用半角逗号“，”分隔。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九、此表可在湖南省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市场监督管理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局网站下载。</w:t>
      </w:r>
    </w:p>
    <w:p>
      <w:pPr>
        <w:spacing w:line="20" w:lineRule="exact"/>
        <w:ind w:firstLine="573"/>
        <w:rPr>
          <w:rFonts w:ascii="仿宋_GB2312" w:hAnsi="宋体"/>
          <w:color w:val="auto"/>
          <w:sz w:val="28"/>
          <w:szCs w:val="28"/>
        </w:rPr>
      </w:pPr>
    </w:p>
    <w:tbl>
      <w:tblPr>
        <w:tblStyle w:val="9"/>
        <w:tblW w:w="9071" w:type="dxa"/>
        <w:jc w:val="center"/>
        <w:tblInd w:w="-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3"/>
        <w:gridCol w:w="1857"/>
        <w:gridCol w:w="1990"/>
        <w:gridCol w:w="1264"/>
        <w:gridCol w:w="462"/>
        <w:gridCol w:w="623"/>
        <w:gridCol w:w="559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项目责任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单位信息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单位所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法人代表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统一社会信用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代码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项目负责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人信息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最高学历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项目基本情况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（中文）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制定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修订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□制定  □修订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被修订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标准号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标准性质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□强制性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□推荐性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采用国际标准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ISO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IEC □ITU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ISO/IEC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ISO确认的标准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□无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采用程度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修改 □等同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□非等效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采标号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科研项目支撑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□有（项目类别及名称：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技术归口单位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行业主管部门</w:t>
            </w:r>
          </w:p>
        </w:tc>
        <w:tc>
          <w:tcPr>
            <w:tcW w:w="6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0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  <w:t>计划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周期</w:t>
            </w:r>
          </w:p>
        </w:tc>
        <w:tc>
          <w:tcPr>
            <w:tcW w:w="6111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  <w:lang w:eastAsia="zh-CN"/>
              </w:rPr>
              <w:t>）个月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5" w:hRule="atLeast"/>
          <w:jc w:val="center"/>
        </w:trPr>
        <w:tc>
          <w:tcPr>
            <w:tcW w:w="9071" w:type="dxa"/>
            <w:gridSpan w:val="8"/>
            <w:tcBorders>
              <w:top w:val="single" w:color="auto" w:sz="8" w:space="0"/>
            </w:tcBorders>
            <w:vAlign w:val="top"/>
          </w:tcPr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一、制定地方标准的必要性、可行性（标准提出的政策依据、可行性分析和重要意义等）</w:t>
            </w: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5" w:hRule="atLeast"/>
          <w:jc w:val="center"/>
        </w:trPr>
        <w:tc>
          <w:tcPr>
            <w:tcW w:w="9071" w:type="dxa"/>
            <w:gridSpan w:val="8"/>
            <w:vAlign w:val="top"/>
          </w:tcPr>
          <w:p>
            <w:pPr>
              <w:spacing w:line="38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二、地方标准适用范围和主要技术内容（修订标准应当明确修订内容）</w:t>
            </w: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5" w:hRule="atLeast"/>
          <w:jc w:val="center"/>
        </w:trPr>
        <w:tc>
          <w:tcPr>
            <w:tcW w:w="9071" w:type="dxa"/>
            <w:gridSpan w:val="8"/>
            <w:vAlign w:val="top"/>
          </w:tcPr>
          <w:p>
            <w:pPr>
              <w:spacing w:line="38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三、国内外情况简要说明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（包括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标准查新及与相关国家标准、行业标准、地方标准协调情况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before="120"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5" w:hRule="atLeast"/>
          <w:jc w:val="center"/>
        </w:trPr>
        <w:tc>
          <w:tcPr>
            <w:tcW w:w="9071" w:type="dxa"/>
            <w:gridSpan w:val="8"/>
            <w:vAlign w:val="top"/>
          </w:tcPr>
          <w:p>
            <w:pPr>
              <w:spacing w:line="38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标准制修订工作方案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（包括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起草单位情况、进度安排及保障措施（组织、人员、技术和经费等）</w:t>
            </w:r>
          </w:p>
          <w:p>
            <w:pPr>
              <w:spacing w:before="120"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985" w:right="1474" w:bottom="1474" w:left="147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tbl>
      <w:tblPr>
        <w:tblStyle w:val="9"/>
        <w:tblW w:w="14173" w:type="dxa"/>
        <w:jc w:val="center"/>
        <w:tblInd w:w="2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80"/>
        <w:gridCol w:w="900"/>
        <w:gridCol w:w="1980"/>
        <w:gridCol w:w="1800"/>
        <w:gridCol w:w="1080"/>
        <w:gridCol w:w="1800"/>
        <w:gridCol w:w="2520"/>
        <w:gridCol w:w="20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173" w:type="dxa"/>
            <w:gridSpan w:val="9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五、项目的主要人员情况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项目任务分工</w:t>
            </w: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  <w:sectPr>
          <w:pgSz w:w="16838" w:h="11906" w:orient="landscape"/>
          <w:pgMar w:top="1418" w:right="1418" w:bottom="1418" w:left="1418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AndChars" w:linePitch="312" w:charSpace="0"/>
        </w:sectPr>
      </w:pPr>
    </w:p>
    <w:tbl>
      <w:tblPr>
        <w:tblStyle w:val="9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22"/>
        <w:gridCol w:w="1644"/>
        <w:gridCol w:w="2121"/>
        <w:gridCol w:w="11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7" w:hRule="exact"/>
          <w:jc w:val="center"/>
        </w:trPr>
        <w:tc>
          <w:tcPr>
            <w:tcW w:w="9072" w:type="dxa"/>
            <w:gridSpan w:val="4"/>
            <w:vAlign w:val="top"/>
          </w:tcPr>
          <w:p>
            <w:pPr>
              <w:spacing w:line="340" w:lineRule="exact"/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六、项目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拟投入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经费预算及说明</w:t>
            </w:r>
          </w:p>
          <w:p>
            <w:pPr>
              <w:pStyle w:val="3"/>
              <w:adjustRightInd w:val="0"/>
              <w:snapToGrid w:val="0"/>
              <w:spacing w:line="340" w:lineRule="exact"/>
              <w:jc w:val="both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</w:rPr>
              <w:t xml:space="preserve">                             </w:t>
            </w:r>
          </w:p>
          <w:p>
            <w:pPr>
              <w:pStyle w:val="3"/>
              <w:adjustRightInd w:val="0"/>
              <w:snapToGrid w:val="0"/>
              <w:spacing w:line="340" w:lineRule="exact"/>
              <w:jc w:val="right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科目名称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总预算</w:t>
            </w:r>
          </w:p>
        </w:tc>
        <w:tc>
          <w:tcPr>
            <w:tcW w:w="2121" w:type="dxa"/>
            <w:vAlign w:val="center"/>
          </w:tcPr>
          <w:p>
            <w:pPr>
              <w:pStyle w:val="3"/>
              <w:ind w:left="-105" w:leftChars="-50" w:right="-105" w:rightChars="-5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其中：专项经费</w:t>
            </w:r>
          </w:p>
        </w:tc>
        <w:tc>
          <w:tcPr>
            <w:tcW w:w="1185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一、经费支出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设备费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材料费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测试费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差旅费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会议费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专家咨询费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出版费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snapToGrid w:val="0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其他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2"/>
                <w:position w:val="6"/>
                <w:sz w:val="24"/>
                <w:szCs w:val="24"/>
              </w:rPr>
              <w:t>二、经费来源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单位自筹经费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4122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  <w:t>其他经费来源</w:t>
            </w:r>
          </w:p>
        </w:tc>
        <w:tc>
          <w:tcPr>
            <w:tcW w:w="1644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3"/>
              <w:rPr>
                <w:rFonts w:hint="eastAsia" w:ascii="Times New Roman" w:hAnsi="Times New Roman" w:eastAsia="方正仿宋_GBK" w:cs="方正仿宋_GBK"/>
                <w:color w:val="auto"/>
                <w:kern w:val="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七、项目合作单位意见：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1" w:hRule="atLeast"/>
          <w:jc w:val="center"/>
        </w:trPr>
        <w:tc>
          <w:tcPr>
            <w:tcW w:w="4122" w:type="dxa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950" w:type="dxa"/>
            <w:gridSpan w:val="3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1080" w:firstLineChars="4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92" w:hRule="atLeast"/>
          <w:jc w:val="center"/>
        </w:trPr>
        <w:tc>
          <w:tcPr>
            <w:tcW w:w="4122" w:type="dxa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950" w:type="dxa"/>
            <w:gridSpan w:val="3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项目合作单位意见：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2" w:hRule="exact"/>
          <w:jc w:val="center"/>
        </w:trPr>
        <w:tc>
          <w:tcPr>
            <w:tcW w:w="9072" w:type="dxa"/>
            <w:gridSpan w:val="4"/>
            <w:vAlign w:val="top"/>
          </w:tcPr>
          <w:p>
            <w:pPr>
              <w:spacing w:line="34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八、技术归口单位：</w:t>
            </w:r>
          </w:p>
          <w:p>
            <w:pPr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right="600" w:firstLine="6240" w:firstLineChars="260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2" w:hRule="exact"/>
          <w:jc w:val="center"/>
        </w:trPr>
        <w:tc>
          <w:tcPr>
            <w:tcW w:w="9072" w:type="dxa"/>
            <w:gridSpan w:val="4"/>
            <w:vAlign w:val="top"/>
          </w:tcPr>
          <w:p>
            <w:pPr>
              <w:spacing w:line="34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九、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行业主管部门意见：</w:t>
            </w:r>
          </w:p>
          <w:p>
            <w:pPr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6360" w:firstLineChars="265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right="600" w:firstLine="6240" w:firstLineChars="2600"/>
              <w:jc w:val="both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3" w:hRule="atLeast"/>
          <w:jc w:val="center"/>
        </w:trPr>
        <w:tc>
          <w:tcPr>
            <w:tcW w:w="4122" w:type="dxa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部门意见：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960" w:firstLineChars="4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950" w:type="dxa"/>
            <w:gridSpan w:val="3"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局领导意见：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（盖章）</w:t>
            </w:r>
          </w:p>
          <w:p>
            <w:pPr>
              <w:ind w:firstLine="1080" w:firstLineChars="450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单位负责人签字：      </w:t>
            </w:r>
          </w:p>
          <w:p>
            <w:pP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 xml:space="preserve">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rStyle w:val="8"/>
        <w:rFonts w:hint="eastAsia" w:ascii="方正仿宋_GBK" w:eastAsia="方正仿宋_GBK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1</w:t>
    </w:r>
    <w:r>
      <w:rPr>
        <w:sz w:val="28"/>
      </w:rPr>
      <w:fldChar w:fldCharType="end"/>
    </w:r>
    <w:r>
      <w:rPr>
        <w:rStyle w:val="8"/>
        <w:rFonts w:hint="eastAsia" w:ascii="方正仿宋_GBK" w:eastAsia="方正仿宋_GBK"/>
        <w:sz w:val="28"/>
      </w:rPr>
      <w:t xml:space="preserve"> </w:t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等线" w:hAnsi="等线" w:eastAsia="等线"/>
    </w:rPr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7">
    <w:name w:val="Char1 Char Char Char Char Char Char"/>
    <w:basedOn w:val="1"/>
    <w:link w:val="6"/>
    <w:uiPriority w:val="0"/>
    <w:rPr>
      <w:rFonts w:ascii="等线" w:hAnsi="等线" w:eastAsia="等线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2024-09-30T00:56:56Z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