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eastAsia="方正黑体_GBK"/>
          <w:sz w:val="32"/>
          <w:szCs w:val="32"/>
        </w:rPr>
      </w:pPr>
      <w:r>
        <w:rPr>
          <w:rFonts w:hint="eastAsia" w:ascii="Times New Roman" w:eastAsia="方正黑体_GBK"/>
          <w:sz w:val="32"/>
          <w:szCs w:val="32"/>
        </w:rPr>
        <w:t>附件</w:t>
      </w:r>
    </w:p>
    <w:p>
      <w:pPr>
        <w:adjustRightInd w:val="0"/>
        <w:snapToGrid w:val="0"/>
        <w:spacing w:before="319" w:beforeLines="100" w:after="319" w:afterLines="100" w:line="600" w:lineRule="exact"/>
        <w:jc w:val="center"/>
        <w:rPr>
          <w:rFonts w:ascii="Times New Roman" w:eastAsia="方正小标宋_GBK"/>
          <w:sz w:val="44"/>
          <w:szCs w:val="44"/>
        </w:rPr>
      </w:pPr>
      <w:r>
        <w:rPr>
          <w:rFonts w:hint="eastAsia" w:ascii="Times New Roman" w:eastAsia="方正小标宋_GBK"/>
          <w:sz w:val="44"/>
          <w:szCs w:val="44"/>
        </w:rPr>
        <w:t>地方标准发布目录</w:t>
      </w:r>
    </w:p>
    <w:p>
      <w:pPr>
        <w:adjustRightInd w:val="0"/>
        <w:snapToGrid w:val="0"/>
        <w:spacing w:line="20" w:lineRule="exact"/>
        <w:ind w:firstLine="420" w:firstLineChars="200"/>
      </w:pPr>
    </w:p>
    <w:tbl>
      <w:tblPr>
        <w:tblStyle w:val="7"/>
        <w:tblW w:w="1417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6"/>
        <w:gridCol w:w="2818"/>
        <w:gridCol w:w="3657"/>
        <w:gridCol w:w="1581"/>
        <w:gridCol w:w="1800"/>
        <w:gridCol w:w="1609"/>
        <w:gridCol w:w="1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0" w:hRule="atLeast"/>
          <w:jc w:val="center"/>
        </w:trPr>
        <w:tc>
          <w:tcPr>
            <w:tcW w:w="89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序号</w:t>
            </w:r>
          </w:p>
        </w:tc>
        <w:tc>
          <w:tcPr>
            <w:tcW w:w="2818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标准编号</w:t>
            </w:r>
          </w:p>
        </w:tc>
        <w:tc>
          <w:tcPr>
            <w:tcW w:w="3657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标准名称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批准日期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4"/>
              </w:rPr>
              <w:t>实施日期</w:t>
            </w:r>
          </w:p>
        </w:tc>
        <w:tc>
          <w:tcPr>
            <w:tcW w:w="1609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ICS编号</w:t>
            </w:r>
          </w:p>
        </w:tc>
        <w:tc>
          <w:tcPr>
            <w:tcW w:w="1814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仿宋_GBK"/>
                <w:b/>
                <w:sz w:val="24"/>
              </w:rPr>
            </w:pPr>
            <w:r>
              <w:rPr>
                <w:rFonts w:hint="eastAsia" w:eastAsia="方正仿宋_GBK"/>
                <w:b/>
                <w:sz w:val="24"/>
              </w:rPr>
              <w:t>中国标准文献分类号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4" w:hRule="atLeast"/>
          <w:jc w:val="center"/>
        </w:trPr>
        <w:tc>
          <w:tcPr>
            <w:tcW w:w="896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1</w:t>
            </w:r>
          </w:p>
        </w:tc>
        <w:tc>
          <w:tcPr>
            <w:tcW w:w="2818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DB43/ 3001-2024</w:t>
            </w:r>
          </w:p>
        </w:tc>
        <w:tc>
          <w:tcPr>
            <w:tcW w:w="3657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工业废水高氯酸盐污染物排放标准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2024/6/8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2024/10/1</w:t>
            </w:r>
          </w:p>
        </w:tc>
        <w:tc>
          <w:tcPr>
            <w:tcW w:w="1609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13.020.40</w:t>
            </w:r>
          </w:p>
        </w:tc>
        <w:tc>
          <w:tcPr>
            <w:tcW w:w="1814" w:type="dxa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</w:rPr>
              <w:t>Z60</w:t>
            </w:r>
          </w:p>
        </w:tc>
      </w:tr>
    </w:tbl>
    <w:p>
      <w:pPr>
        <w:spacing w:line="60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2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等线" w:hAnsi="等线" w:eastAsia="等线"/>
      <w:szCs w:val="22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 Char Char2"/>
    <w:basedOn w:val="1"/>
    <w:link w:val="3"/>
    <w:qFormat/>
    <w:uiPriority w:val="0"/>
    <w:rPr>
      <w:rFonts w:ascii="等线" w:hAnsi="等线" w:eastAsia="等线"/>
      <w:szCs w:val="22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2024-06-28T01:25:45Z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