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FF2021">
        <w:tc>
          <w:tcPr>
            <w:tcW w:w="509" w:type="dxa"/>
          </w:tcPr>
          <w:p w:rsidR="00FF2021" w:rsidRDefault="002E2005">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F2021" w:rsidRDefault="00FF2021">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2E2005">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E2005">
              <w:rPr>
                <w:rFonts w:ascii="黑体" w:eastAsia="黑体" w:hAnsi="黑体" w:hint="eastAsia"/>
                <w:sz w:val="21"/>
                <w:szCs w:val="21"/>
              </w:rPr>
              <w:t>03.080.20</w:t>
            </w:r>
            <w:r>
              <w:rPr>
                <w:rFonts w:ascii="黑体" w:eastAsia="黑体" w:hAnsi="黑体"/>
                <w:sz w:val="21"/>
                <w:szCs w:val="21"/>
              </w:rPr>
              <w:fldChar w:fldCharType="end"/>
            </w:r>
            <w:bookmarkEnd w:id="0"/>
          </w:p>
        </w:tc>
      </w:tr>
      <w:tr w:rsidR="00FF2021">
        <w:tc>
          <w:tcPr>
            <w:tcW w:w="509" w:type="dxa"/>
          </w:tcPr>
          <w:p w:rsidR="00FF2021" w:rsidRDefault="002E2005">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FF2021" w:rsidRDefault="00FF2021">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2E2005">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E2005">
              <w:rPr>
                <w:rFonts w:ascii="黑体" w:eastAsia="黑体" w:hAnsi="黑体" w:hint="eastAsia"/>
                <w:sz w:val="21"/>
                <w:szCs w:val="21"/>
              </w:rPr>
              <w:t>A02</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FF2021">
        <w:tc>
          <w:tcPr>
            <w:tcW w:w="6407" w:type="dxa"/>
          </w:tcPr>
          <w:p w:rsidR="00FF2021" w:rsidRDefault="002E2005">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FF2021">
              <w:fldChar w:fldCharType="begin">
                <w:ffData>
                  <w:name w:val="c1"/>
                  <w:enabled/>
                  <w:calcOnExit w:val="0"/>
                  <w:textInput>
                    <w:maxLength w:val="8"/>
                  </w:textInput>
                </w:ffData>
              </w:fldChar>
            </w:r>
            <w:bookmarkStart w:id="3" w:name="c1"/>
            <w:r>
              <w:instrText xml:space="preserve"> FORMTEXT </w:instrText>
            </w:r>
            <w:r w:rsidR="00FF2021">
              <w:fldChar w:fldCharType="separate"/>
            </w:r>
            <w:r>
              <w:rPr>
                <w:rFonts w:hint="eastAsia"/>
              </w:rPr>
              <w:t>43</w:t>
            </w:r>
            <w:r w:rsidR="00FF2021">
              <w:fldChar w:fldCharType="end"/>
            </w:r>
            <w:bookmarkEnd w:id="3"/>
          </w:p>
        </w:tc>
      </w:tr>
    </w:tbl>
    <w:p w:rsidR="00FF2021" w:rsidRDefault="00FF2021">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2E2005">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2E2005">
        <w:rPr>
          <w:rFonts w:ascii="黑体" w:eastAsia="黑体" w:hint="eastAsia"/>
          <w:b w:val="0"/>
          <w:w w:val="100"/>
          <w:sz w:val="48"/>
        </w:rPr>
        <w:t>湖南省</w:t>
      </w:r>
      <w:r>
        <w:rPr>
          <w:rFonts w:ascii="黑体" w:eastAsia="黑体"/>
          <w:b w:val="0"/>
          <w:w w:val="100"/>
          <w:sz w:val="48"/>
        </w:rPr>
        <w:fldChar w:fldCharType="end"/>
      </w:r>
      <w:bookmarkEnd w:id="4"/>
      <w:r w:rsidR="002E2005">
        <w:rPr>
          <w:rFonts w:ascii="黑体" w:eastAsia="黑体" w:hAnsi="黑体" w:hint="eastAsia"/>
          <w:b w:val="0"/>
          <w:bCs w:val="0"/>
          <w:w w:val="100"/>
          <w:sz w:val="48"/>
          <w:szCs w:val="48"/>
        </w:rPr>
        <w:t>地方标准</w:t>
      </w:r>
    </w:p>
    <w:bookmarkEnd w:id="2"/>
    <w:p w:rsidR="00FF2021" w:rsidRDefault="002E2005">
      <w:pPr>
        <w:pStyle w:val="afffffffffc"/>
        <w:framePr w:wrap="auto"/>
        <w:rPr>
          <w:lang w:val="fr-FR"/>
        </w:rPr>
      </w:pPr>
      <w:r>
        <w:rPr>
          <w:lang w:val="fr-FR"/>
        </w:rPr>
        <w:t>DB</w:t>
      </w:r>
      <w:r>
        <w:rPr>
          <w:sz w:val="15"/>
          <w:szCs w:val="15"/>
          <w:lang w:val="fr-FR"/>
        </w:rPr>
        <w:t xml:space="preserve"> </w:t>
      </w:r>
      <w:r w:rsidR="00FF2021">
        <w:fldChar w:fldCharType="begin">
          <w:ffData>
            <w:name w:val="文字1"/>
            <w:enabled/>
            <w:calcOnExit w:val="0"/>
            <w:textInput>
              <w:default w:val="XX/T"/>
            </w:textInput>
          </w:ffData>
        </w:fldChar>
      </w:r>
      <w:bookmarkStart w:id="5" w:name="文字1"/>
      <w:r>
        <w:rPr>
          <w:lang w:val="fr-FR"/>
        </w:rPr>
        <w:instrText xml:space="preserve"> FORMTEXT </w:instrText>
      </w:r>
      <w:r w:rsidR="00FF2021">
        <w:fldChar w:fldCharType="separate"/>
      </w:r>
      <w:r>
        <w:rPr>
          <w:rFonts w:hint="eastAsia"/>
          <w:lang w:val="fr-FR"/>
        </w:rPr>
        <w:t>43</w:t>
      </w:r>
      <w:r>
        <w:rPr>
          <w:lang w:val="fr-FR"/>
        </w:rPr>
        <w:t>/T</w:t>
      </w:r>
      <w:r w:rsidR="00FF2021">
        <w:fldChar w:fldCharType="end"/>
      </w:r>
      <w:bookmarkEnd w:id="5"/>
      <w:r>
        <w:rPr>
          <w:lang w:val="fr-FR"/>
        </w:rPr>
        <w:t xml:space="preserve"> </w:t>
      </w:r>
      <w:r w:rsidR="00FF2021">
        <w:fldChar w:fldCharType="begin">
          <w:ffData>
            <w:name w:val="NSTD_CODE_F"/>
            <w:enabled/>
            <w:calcOnExit w:val="0"/>
            <w:textInput>
              <w:default w:val="XXXX"/>
            </w:textInput>
          </w:ffData>
        </w:fldChar>
      </w:r>
      <w:bookmarkStart w:id="6" w:name="NSTD_CODE_F"/>
      <w:r>
        <w:rPr>
          <w:lang w:val="fr-FR"/>
        </w:rPr>
        <w:instrText xml:space="preserve"> FORMTEXT </w:instrText>
      </w:r>
      <w:r w:rsidR="00FF2021">
        <w:fldChar w:fldCharType="separate"/>
      </w:r>
      <w:r>
        <w:rPr>
          <w:lang w:val="fr-FR"/>
        </w:rPr>
        <w:t>XXXX</w:t>
      </w:r>
      <w:r w:rsidR="00FF2021">
        <w:fldChar w:fldCharType="end"/>
      </w:r>
      <w:bookmarkEnd w:id="6"/>
      <w:r>
        <w:rPr>
          <w:rFonts w:hAnsi="黑体"/>
          <w:lang w:val="fr-FR"/>
        </w:rPr>
        <w:t>—</w:t>
      </w:r>
      <w:r w:rsidR="00FF2021">
        <w:fldChar w:fldCharType="begin">
          <w:ffData>
            <w:name w:val="NSTD_CODE_B"/>
            <w:enabled/>
            <w:calcOnExit w:val="0"/>
            <w:textInput>
              <w:default w:val="XXXX"/>
            </w:textInput>
          </w:ffData>
        </w:fldChar>
      </w:r>
      <w:bookmarkStart w:id="7" w:name="NSTD_CODE_B"/>
      <w:r>
        <w:rPr>
          <w:lang w:val="fr-FR"/>
        </w:rPr>
        <w:instrText xml:space="preserve"> FORMTEXT </w:instrText>
      </w:r>
      <w:r w:rsidR="00FF2021">
        <w:fldChar w:fldCharType="separate"/>
      </w:r>
      <w:r>
        <w:rPr>
          <w:lang w:val="fr-FR"/>
        </w:rPr>
        <w:t>XXXX</w:t>
      </w:r>
      <w:r w:rsidR="00FF2021">
        <w:fldChar w:fldCharType="end"/>
      </w:r>
      <w:bookmarkEnd w:id="7"/>
    </w:p>
    <w:p w:rsidR="00FF2021" w:rsidRDefault="00FF2021">
      <w:pPr>
        <w:pStyle w:val="afffffffffd"/>
        <w:framePr w:wrap="auto"/>
        <w:rPr>
          <w:rFonts w:hAnsi="黑体"/>
        </w:rPr>
      </w:pPr>
      <w:r>
        <w:rPr>
          <w:rFonts w:hAnsi="黑体"/>
        </w:rPr>
        <w:fldChar w:fldCharType="begin">
          <w:ffData>
            <w:name w:val="OSTD_CODE"/>
            <w:enabled/>
            <w:calcOnExit w:val="0"/>
            <w:textInput/>
          </w:ffData>
        </w:fldChar>
      </w:r>
      <w:bookmarkStart w:id="8" w:name="OSTD_CODE"/>
      <w:r w:rsidR="002E2005">
        <w:rPr>
          <w:rFonts w:hAnsi="黑体"/>
        </w:rPr>
        <w:instrText xml:space="preserve"> FORMTEXT </w:instrText>
      </w:r>
      <w:r>
        <w:rPr>
          <w:rFonts w:hAnsi="黑体"/>
        </w:rPr>
      </w:r>
      <w:r>
        <w:rPr>
          <w:rFonts w:hAnsi="黑体"/>
        </w:rPr>
        <w:fldChar w:fldCharType="separate"/>
      </w:r>
      <w:r w:rsidR="002E2005">
        <w:rPr>
          <w:rFonts w:hAnsi="黑体"/>
        </w:rPr>
        <w:t>     </w:t>
      </w:r>
      <w:r>
        <w:rPr>
          <w:rFonts w:hAnsi="黑体"/>
        </w:rPr>
        <w:fldChar w:fldCharType="end"/>
      </w:r>
      <w:bookmarkEnd w:id="8"/>
    </w:p>
    <w:p w:rsidR="00FF2021" w:rsidRDefault="00FF2021">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60288;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FF2021" w:rsidRDefault="00FF2021">
      <w:pPr>
        <w:pStyle w:val="affffa"/>
        <w:framePr w:w="9639" w:h="6976" w:hRule="exact" w:hSpace="0" w:vSpace="0" w:wrap="around" w:hAnchor="page" w:y="6408"/>
        <w:jc w:val="center"/>
        <w:rPr>
          <w:rFonts w:ascii="黑体" w:eastAsia="黑体" w:hAnsi="黑体"/>
          <w:b w:val="0"/>
          <w:bCs w:val="0"/>
          <w:w w:val="100"/>
        </w:rPr>
      </w:pPr>
    </w:p>
    <w:p w:rsidR="00FF2021" w:rsidRDefault="00FF2021">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2E2005">
        <w:instrText xml:space="preserve"> FORMTEXT </w:instrText>
      </w:r>
      <w:r>
        <w:fldChar w:fldCharType="separate"/>
      </w:r>
      <w:r w:rsidR="002E2005">
        <w:t>市场主体活跃度评价规范</w:t>
      </w:r>
      <w:r>
        <w:fldChar w:fldCharType="end"/>
      </w:r>
      <w:bookmarkEnd w:id="9"/>
    </w:p>
    <w:p w:rsidR="00FF2021" w:rsidRDefault="00FF2021">
      <w:pPr>
        <w:framePr w:w="9639" w:h="6974" w:hRule="exact" w:wrap="around" w:vAnchor="page" w:hAnchor="page" w:x="1419" w:y="6408" w:anchorLock="1"/>
        <w:ind w:left="-1418"/>
      </w:pPr>
    </w:p>
    <w:p w:rsidR="00FF2021" w:rsidRDefault="00FF2021">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2E2005">
        <w:rPr>
          <w:rFonts w:eastAsia="黑体"/>
          <w:szCs w:val="28"/>
        </w:rPr>
        <w:instrText xml:space="preserve"> FORMTEXT </w:instrText>
      </w:r>
      <w:r>
        <w:rPr>
          <w:rFonts w:eastAsia="黑体"/>
          <w:szCs w:val="28"/>
        </w:rPr>
      </w:r>
      <w:r>
        <w:rPr>
          <w:rFonts w:eastAsia="黑体"/>
          <w:szCs w:val="28"/>
        </w:rPr>
        <w:fldChar w:fldCharType="separate"/>
      </w:r>
      <w:r w:rsidR="002E2005">
        <w:rPr>
          <w:rFonts w:eastAsia="黑体" w:hint="eastAsia"/>
          <w:szCs w:val="28"/>
        </w:rPr>
        <w:t>Assessment specification for market subject vitality</w:t>
      </w:r>
      <w:r>
        <w:rPr>
          <w:rFonts w:eastAsia="黑体"/>
          <w:szCs w:val="28"/>
        </w:rPr>
        <w:fldChar w:fldCharType="end"/>
      </w:r>
      <w:bookmarkEnd w:id="10"/>
    </w:p>
    <w:p w:rsidR="00FF2021" w:rsidRDefault="00FF2021">
      <w:pPr>
        <w:framePr w:w="9639" w:h="6974" w:hRule="exact" w:wrap="around" w:vAnchor="page" w:hAnchor="page" w:x="1419" w:y="6408" w:anchorLock="1"/>
        <w:spacing w:line="760" w:lineRule="exact"/>
        <w:ind w:left="-1418"/>
      </w:pPr>
    </w:p>
    <w:p w:rsidR="00FF2021" w:rsidRDefault="00FF2021">
      <w:pPr>
        <w:pStyle w:val="afffffff2"/>
        <w:framePr w:w="9639" w:h="6974" w:hRule="exact" w:wrap="around" w:vAnchor="page" w:hAnchor="page" w:x="1419" w:y="6408" w:anchorLock="1"/>
        <w:textAlignment w:val="bottom"/>
        <w:rPr>
          <w:rFonts w:eastAsia="黑体"/>
          <w:szCs w:val="28"/>
        </w:rPr>
      </w:pPr>
    </w:p>
    <w:p w:rsidR="00FF2021" w:rsidRDefault="00FF2021">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2E2005">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FF2021" w:rsidRDefault="00FF2021">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2E2005">
        <w:rPr>
          <w:sz w:val="21"/>
          <w:szCs w:val="28"/>
        </w:rPr>
        <w:instrText xml:space="preserve"> FORMTEXT </w:instrText>
      </w:r>
      <w:r>
        <w:rPr>
          <w:sz w:val="21"/>
          <w:szCs w:val="28"/>
        </w:rPr>
      </w:r>
      <w:r>
        <w:rPr>
          <w:sz w:val="21"/>
          <w:szCs w:val="28"/>
        </w:rPr>
        <w:fldChar w:fldCharType="separate"/>
      </w:r>
      <w:r w:rsidR="002E2005">
        <w:rPr>
          <w:sz w:val="21"/>
          <w:szCs w:val="28"/>
        </w:rPr>
        <w:t>     </w:t>
      </w:r>
      <w:r>
        <w:rPr>
          <w:sz w:val="21"/>
          <w:szCs w:val="28"/>
        </w:rPr>
        <w:fldChar w:fldCharType="end"/>
      </w:r>
      <w:bookmarkEnd w:id="12"/>
    </w:p>
    <w:p w:rsidR="00FF2021" w:rsidRDefault="00FF2021" w:rsidP="00B824C0">
      <w:pPr>
        <w:pStyle w:val="afffffff2"/>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2E2005">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FF2021" w:rsidRDefault="00FF2021">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2E2005">
        <w:rPr>
          <w:rFonts w:ascii="黑体"/>
        </w:rPr>
        <w:instrText xml:space="preserve"> FORMTEXT </w:instrText>
      </w:r>
      <w:r>
        <w:rPr>
          <w:rFonts w:ascii="黑体"/>
        </w:rPr>
      </w:r>
      <w:r>
        <w:rPr>
          <w:rFonts w:ascii="黑体"/>
        </w:rPr>
        <w:fldChar w:fldCharType="separate"/>
      </w:r>
      <w:r w:rsidR="002E2005">
        <w:rPr>
          <w:rFonts w:ascii="黑体"/>
        </w:rPr>
        <w:t>XXXX</w:t>
      </w:r>
      <w:r>
        <w:rPr>
          <w:rFonts w:ascii="黑体"/>
        </w:rPr>
        <w:fldChar w:fldCharType="end"/>
      </w:r>
      <w:bookmarkEnd w:id="14"/>
      <w:r w:rsidR="002E2005">
        <w:t xml:space="preserve"> </w:t>
      </w:r>
      <w:r w:rsidR="002E2005">
        <w:rPr>
          <w:rFonts w:ascii="黑体"/>
        </w:rPr>
        <w:t>-</w:t>
      </w:r>
      <w:r w:rsidR="002E2005">
        <w:t xml:space="preserve"> </w:t>
      </w:r>
      <w:r>
        <w:rPr>
          <w:rFonts w:ascii="黑体"/>
        </w:rPr>
        <w:fldChar w:fldCharType="begin">
          <w:ffData>
            <w:name w:val="PLSH_DATE_M"/>
            <w:enabled/>
            <w:calcOnExit w:val="0"/>
            <w:textInput>
              <w:default w:val="XX"/>
              <w:maxLength w:val="2"/>
            </w:textInput>
          </w:ffData>
        </w:fldChar>
      </w:r>
      <w:bookmarkStart w:id="15" w:name="PLSH_DATE_M"/>
      <w:r w:rsidR="002E2005">
        <w:rPr>
          <w:rFonts w:ascii="黑体"/>
        </w:rPr>
        <w:instrText xml:space="preserve"> FORMTEXT </w:instrText>
      </w:r>
      <w:r>
        <w:rPr>
          <w:rFonts w:ascii="黑体"/>
        </w:rPr>
      </w:r>
      <w:r>
        <w:rPr>
          <w:rFonts w:ascii="黑体"/>
        </w:rPr>
        <w:fldChar w:fldCharType="separate"/>
      </w:r>
      <w:r w:rsidR="002E2005">
        <w:rPr>
          <w:rFonts w:ascii="黑体"/>
        </w:rPr>
        <w:t>XX</w:t>
      </w:r>
      <w:r>
        <w:rPr>
          <w:rFonts w:ascii="黑体"/>
        </w:rPr>
        <w:fldChar w:fldCharType="end"/>
      </w:r>
      <w:bookmarkEnd w:id="15"/>
      <w:r w:rsidR="002E2005">
        <w:t xml:space="preserve"> </w:t>
      </w:r>
      <w:r w:rsidR="002E2005">
        <w:rPr>
          <w:rFonts w:ascii="黑体"/>
        </w:rPr>
        <w:t>-</w:t>
      </w:r>
      <w:r w:rsidR="002E2005">
        <w:t xml:space="preserve"> </w:t>
      </w:r>
      <w:r>
        <w:rPr>
          <w:rFonts w:ascii="黑体"/>
        </w:rPr>
        <w:fldChar w:fldCharType="begin">
          <w:ffData>
            <w:name w:val="PLSH_DATE_D"/>
            <w:enabled/>
            <w:calcOnExit w:val="0"/>
            <w:textInput>
              <w:default w:val="XX"/>
              <w:maxLength w:val="2"/>
            </w:textInput>
          </w:ffData>
        </w:fldChar>
      </w:r>
      <w:bookmarkStart w:id="16" w:name="PLSH_DATE_D"/>
      <w:r w:rsidR="002E2005">
        <w:rPr>
          <w:rFonts w:ascii="黑体"/>
        </w:rPr>
        <w:instrText xml:space="preserve"> FORMTEXT </w:instrText>
      </w:r>
      <w:r>
        <w:rPr>
          <w:rFonts w:ascii="黑体"/>
        </w:rPr>
      </w:r>
      <w:r>
        <w:rPr>
          <w:rFonts w:ascii="黑体"/>
        </w:rPr>
        <w:fldChar w:fldCharType="separate"/>
      </w:r>
      <w:r w:rsidR="002E2005">
        <w:rPr>
          <w:rFonts w:ascii="黑体"/>
        </w:rPr>
        <w:t>XX</w:t>
      </w:r>
      <w:r>
        <w:rPr>
          <w:rFonts w:ascii="黑体"/>
        </w:rPr>
        <w:fldChar w:fldCharType="end"/>
      </w:r>
      <w:bookmarkEnd w:id="16"/>
      <w:r w:rsidR="002E2005">
        <w:rPr>
          <w:rFonts w:hint="eastAsia"/>
        </w:rPr>
        <w:t>发布</w:t>
      </w:r>
    </w:p>
    <w:p w:rsidR="00FF2021" w:rsidRDefault="00FF2021">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2E2005">
        <w:rPr>
          <w:rFonts w:ascii="黑体"/>
        </w:rPr>
        <w:instrText xml:space="preserve"> FORMTEXT </w:instrText>
      </w:r>
      <w:r>
        <w:rPr>
          <w:rFonts w:ascii="黑体"/>
        </w:rPr>
      </w:r>
      <w:r>
        <w:rPr>
          <w:rFonts w:ascii="黑体"/>
        </w:rPr>
        <w:fldChar w:fldCharType="separate"/>
      </w:r>
      <w:r w:rsidR="002E2005">
        <w:rPr>
          <w:rFonts w:ascii="黑体"/>
        </w:rPr>
        <w:t>XXXX</w:t>
      </w:r>
      <w:r>
        <w:rPr>
          <w:rFonts w:ascii="黑体"/>
        </w:rPr>
        <w:fldChar w:fldCharType="end"/>
      </w:r>
      <w:bookmarkEnd w:id="17"/>
      <w:r w:rsidR="002E2005">
        <w:t xml:space="preserve"> </w:t>
      </w:r>
      <w:r w:rsidR="002E2005">
        <w:rPr>
          <w:rFonts w:ascii="黑体"/>
        </w:rPr>
        <w:t>-</w:t>
      </w:r>
      <w:r w:rsidR="002E2005">
        <w:t xml:space="preserve"> </w:t>
      </w:r>
      <w:r>
        <w:rPr>
          <w:rFonts w:ascii="黑体"/>
        </w:rPr>
        <w:fldChar w:fldCharType="begin">
          <w:ffData>
            <w:name w:val="CROT_DATE_M"/>
            <w:enabled/>
            <w:calcOnExit w:val="0"/>
            <w:textInput>
              <w:default w:val="XX"/>
              <w:maxLength w:val="2"/>
            </w:textInput>
          </w:ffData>
        </w:fldChar>
      </w:r>
      <w:bookmarkStart w:id="18" w:name="CROT_DATE_M"/>
      <w:r w:rsidR="002E2005">
        <w:rPr>
          <w:rFonts w:ascii="黑体"/>
        </w:rPr>
        <w:instrText xml:space="preserve"> FORMTEXT </w:instrText>
      </w:r>
      <w:r>
        <w:rPr>
          <w:rFonts w:ascii="黑体"/>
        </w:rPr>
      </w:r>
      <w:r>
        <w:rPr>
          <w:rFonts w:ascii="黑体"/>
        </w:rPr>
        <w:fldChar w:fldCharType="separate"/>
      </w:r>
      <w:r w:rsidR="002E2005">
        <w:rPr>
          <w:rFonts w:ascii="黑体"/>
        </w:rPr>
        <w:t>XX</w:t>
      </w:r>
      <w:r>
        <w:rPr>
          <w:rFonts w:ascii="黑体"/>
        </w:rPr>
        <w:fldChar w:fldCharType="end"/>
      </w:r>
      <w:bookmarkEnd w:id="18"/>
      <w:r w:rsidR="002E2005">
        <w:t xml:space="preserve"> </w:t>
      </w:r>
      <w:r w:rsidR="002E2005">
        <w:rPr>
          <w:rFonts w:ascii="黑体"/>
        </w:rPr>
        <w:t>-</w:t>
      </w:r>
      <w:r w:rsidR="002E2005">
        <w:t xml:space="preserve"> </w:t>
      </w:r>
      <w:r>
        <w:rPr>
          <w:rFonts w:ascii="黑体"/>
        </w:rPr>
        <w:fldChar w:fldCharType="begin">
          <w:ffData>
            <w:name w:val="CROT_DATE_D"/>
            <w:enabled/>
            <w:calcOnExit w:val="0"/>
            <w:textInput>
              <w:default w:val="XX"/>
              <w:maxLength w:val="2"/>
            </w:textInput>
          </w:ffData>
        </w:fldChar>
      </w:r>
      <w:bookmarkStart w:id="19" w:name="CROT_DATE_D"/>
      <w:r w:rsidR="002E2005">
        <w:rPr>
          <w:rFonts w:ascii="黑体"/>
        </w:rPr>
        <w:instrText xml:space="preserve"> FORMTEXT </w:instrText>
      </w:r>
      <w:r>
        <w:rPr>
          <w:rFonts w:ascii="黑体"/>
        </w:rPr>
      </w:r>
      <w:r>
        <w:rPr>
          <w:rFonts w:ascii="黑体"/>
        </w:rPr>
        <w:fldChar w:fldCharType="separate"/>
      </w:r>
      <w:r w:rsidR="002E2005">
        <w:rPr>
          <w:rFonts w:ascii="黑体"/>
        </w:rPr>
        <w:t>XX</w:t>
      </w:r>
      <w:r>
        <w:rPr>
          <w:rFonts w:ascii="黑体"/>
        </w:rPr>
        <w:fldChar w:fldCharType="end"/>
      </w:r>
      <w:bookmarkEnd w:id="19"/>
      <w:r w:rsidR="002E2005">
        <w:rPr>
          <w:rFonts w:hint="eastAsia"/>
        </w:rPr>
        <w:t>实施</w:t>
      </w:r>
    </w:p>
    <w:p w:rsidR="00FF2021" w:rsidRDefault="00FF2021">
      <w:pPr>
        <w:pStyle w:val="affffffff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sidR="002E2005">
        <w:rPr>
          <w:rFonts w:hAnsi="黑体"/>
          <w:w w:val="100"/>
          <w:sz w:val="28"/>
        </w:rPr>
        <w:instrText xml:space="preserve"> FORMTEXT </w:instrText>
      </w:r>
      <w:r>
        <w:rPr>
          <w:rFonts w:hAnsi="黑体"/>
          <w:w w:val="100"/>
          <w:sz w:val="28"/>
        </w:rPr>
      </w:r>
      <w:r>
        <w:rPr>
          <w:rFonts w:hAnsi="黑体"/>
          <w:w w:val="100"/>
          <w:sz w:val="28"/>
        </w:rPr>
        <w:fldChar w:fldCharType="separate"/>
      </w:r>
      <w:r w:rsidR="002E2005">
        <w:rPr>
          <w:rFonts w:hAnsi="黑体" w:hint="eastAsia"/>
          <w:w w:val="100"/>
          <w:sz w:val="28"/>
        </w:rPr>
        <w:t>湖南省市场监督管理局</w:t>
      </w:r>
      <w:r>
        <w:rPr>
          <w:rFonts w:hAnsi="黑体"/>
          <w:w w:val="100"/>
          <w:sz w:val="28"/>
        </w:rPr>
        <w:fldChar w:fldCharType="end"/>
      </w:r>
      <w:bookmarkEnd w:id="20"/>
      <w:r w:rsidR="002E2005">
        <w:rPr>
          <w:rFonts w:ascii="Times New Roman"/>
          <w:w w:val="100"/>
          <w:sz w:val="28"/>
        </w:rPr>
        <w:t>  </w:t>
      </w:r>
      <w:r w:rsidR="002E2005">
        <w:rPr>
          <w:rStyle w:val="afffffffffff3"/>
          <w:rFonts w:hAnsi="黑体" w:hint="eastAsia"/>
          <w:position w:val="0"/>
        </w:rPr>
        <w:t>发</w:t>
      </w:r>
      <w:r w:rsidR="002E2005">
        <w:rPr>
          <w:rStyle w:val="afffffffffff3"/>
          <w:rFonts w:hAnsi="黑体" w:hint="eastAsia"/>
          <w:spacing w:val="0"/>
          <w:position w:val="0"/>
        </w:rPr>
        <w:t>布</w:t>
      </w:r>
    </w:p>
    <w:p w:rsidR="00FF2021" w:rsidRDefault="00FF2021">
      <w:pPr>
        <w:rPr>
          <w:rFonts w:ascii="宋体" w:hAnsi="宋体"/>
          <w:sz w:val="28"/>
          <w:szCs w:val="28"/>
        </w:rPr>
        <w:sectPr w:rsidR="00FF2021">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sz w:val="28"/>
          <w:szCs w:val="28"/>
        </w:rPr>
        <w:pict>
          <v:line id="直接连接符 5" o:spid="_x0000_s1027" style="position:absolute;left:0;text-align:left;z-index:251663360;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FF2021" w:rsidRDefault="002E2005">
      <w:pPr>
        <w:pStyle w:val="affffff4"/>
        <w:spacing w:after="468"/>
      </w:pPr>
      <w:bookmarkStart w:id="21" w:name="BookMark1"/>
      <w:bookmarkStart w:id="22" w:name="_Toc137132171"/>
      <w:bookmarkStart w:id="23" w:name="_Toc149725508"/>
      <w:r>
        <w:rPr>
          <w:rFonts w:hint="eastAsia"/>
          <w:spacing w:val="320"/>
        </w:rPr>
        <w:lastRenderedPageBreak/>
        <w:t>目</w:t>
      </w:r>
      <w:r>
        <w:rPr>
          <w:rFonts w:hint="eastAsia"/>
        </w:rPr>
        <w:t>次</w:t>
      </w:r>
    </w:p>
    <w:p w:rsidR="00FF2021" w:rsidRDefault="00FF2021">
      <w:pPr>
        <w:pStyle w:val="10"/>
        <w:tabs>
          <w:tab w:val="right" w:leader="dot" w:pos="9344"/>
        </w:tabs>
        <w:rPr>
          <w:rFonts w:asciiTheme="minorHAnsi" w:eastAsiaTheme="minorEastAsia" w:hAnsiTheme="minorHAnsi" w:cstheme="minorBidi"/>
          <w:szCs w:val="22"/>
        </w:rPr>
      </w:pPr>
      <w:r w:rsidRPr="00FF2021">
        <w:fldChar w:fldCharType="begin"/>
      </w:r>
      <w:r w:rsidR="002E2005">
        <w:instrText xml:space="preserve"> </w:instrText>
      </w:r>
      <w:r w:rsidR="002E2005">
        <w:rPr>
          <w:rFonts w:hint="eastAsia"/>
        </w:rPr>
        <w:instrText>TOC \o "1-1" \h \t "</w:instrText>
      </w:r>
      <w:r w:rsidR="002E2005">
        <w:rPr>
          <w:rFonts w:hint="eastAsia"/>
        </w:rPr>
        <w:instrText>标准文件</w:instrText>
      </w:r>
      <w:r w:rsidR="002E2005">
        <w:rPr>
          <w:rFonts w:hint="eastAsia"/>
        </w:rPr>
        <w:instrText>_</w:instrText>
      </w:r>
      <w:r w:rsidR="002E2005">
        <w:rPr>
          <w:rFonts w:hint="eastAsia"/>
        </w:rPr>
        <w:instrText>一级条标题</w:instrText>
      </w:r>
      <w:r w:rsidR="002E2005">
        <w:rPr>
          <w:rFonts w:hint="eastAsia"/>
        </w:rPr>
        <w:instrText>,2,</w:instrText>
      </w:r>
      <w:r w:rsidR="002E2005">
        <w:rPr>
          <w:rFonts w:hint="eastAsia"/>
        </w:rPr>
        <w:instrText>标准文件</w:instrText>
      </w:r>
      <w:r w:rsidR="002E2005">
        <w:rPr>
          <w:rFonts w:hint="eastAsia"/>
        </w:rPr>
        <w:instrText>_</w:instrText>
      </w:r>
      <w:r w:rsidR="002E2005">
        <w:rPr>
          <w:rFonts w:hint="eastAsia"/>
        </w:rPr>
        <w:instrText>附录一级条标题</w:instrText>
      </w:r>
      <w:r w:rsidR="002E2005">
        <w:rPr>
          <w:rFonts w:hint="eastAsia"/>
        </w:rPr>
        <w:instrText>,2,"</w:instrText>
      </w:r>
      <w:r w:rsidR="002E2005">
        <w:instrText xml:space="preserve"> </w:instrText>
      </w:r>
      <w:r w:rsidRPr="00FF2021">
        <w:fldChar w:fldCharType="separate"/>
      </w:r>
      <w:hyperlink w:anchor="_Toc153287780" w:history="1">
        <w:r w:rsidR="002E2005">
          <w:rPr>
            <w:rStyle w:val="affff6"/>
            <w:rFonts w:hint="eastAsia"/>
          </w:rPr>
          <w:t>前言</w:t>
        </w:r>
        <w:r w:rsidR="002E2005">
          <w:tab/>
        </w:r>
        <w:r>
          <w:fldChar w:fldCharType="begin"/>
        </w:r>
        <w:r w:rsidR="002E2005">
          <w:instrText xml:space="preserve"> PAGEREF _Toc153287780 \h </w:instrText>
        </w:r>
        <w:r>
          <w:fldChar w:fldCharType="separate"/>
        </w:r>
        <w:r w:rsidR="002E2005">
          <w:t>II</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81" w:history="1">
        <w:r w:rsidR="002E2005">
          <w:rPr>
            <w:rStyle w:val="affff6"/>
          </w:rPr>
          <w:t xml:space="preserve">1 </w:t>
        </w:r>
        <w:r w:rsidR="002E2005">
          <w:rPr>
            <w:rStyle w:val="affff6"/>
            <w:rFonts w:hint="eastAsia"/>
          </w:rPr>
          <w:t xml:space="preserve"> </w:t>
        </w:r>
        <w:r w:rsidR="002E2005">
          <w:rPr>
            <w:rStyle w:val="affff6"/>
            <w:rFonts w:hint="eastAsia"/>
          </w:rPr>
          <w:t>范围</w:t>
        </w:r>
        <w:r w:rsidR="002E2005">
          <w:tab/>
        </w:r>
        <w:r>
          <w:fldChar w:fldCharType="begin"/>
        </w:r>
        <w:r w:rsidR="002E2005">
          <w:instrText xml:space="preserve"> PAGEREF _Toc153287781 \h </w:instrText>
        </w:r>
        <w:r>
          <w:fldChar w:fldCharType="separate"/>
        </w:r>
        <w:r w:rsidR="002E2005">
          <w:t>1</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82" w:history="1">
        <w:r w:rsidR="002E2005">
          <w:rPr>
            <w:rStyle w:val="affff6"/>
          </w:rPr>
          <w:t xml:space="preserve">2 </w:t>
        </w:r>
        <w:r w:rsidR="002E2005">
          <w:rPr>
            <w:rStyle w:val="affff6"/>
            <w:rFonts w:hint="eastAsia"/>
          </w:rPr>
          <w:t xml:space="preserve"> </w:t>
        </w:r>
        <w:r w:rsidR="002E2005">
          <w:rPr>
            <w:rStyle w:val="affff6"/>
            <w:rFonts w:hint="eastAsia"/>
          </w:rPr>
          <w:t>规范性引用文件</w:t>
        </w:r>
        <w:r w:rsidR="002E2005">
          <w:tab/>
        </w:r>
        <w:r>
          <w:fldChar w:fldCharType="begin"/>
        </w:r>
        <w:r w:rsidR="002E2005">
          <w:instrText xml:space="preserve"> PAGEREF _Toc</w:instrText>
        </w:r>
        <w:r w:rsidR="002E2005">
          <w:instrText xml:space="preserve">153287782 \h </w:instrText>
        </w:r>
        <w:r>
          <w:fldChar w:fldCharType="separate"/>
        </w:r>
        <w:r w:rsidR="002E2005">
          <w:t>1</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83" w:history="1">
        <w:r w:rsidR="002E2005">
          <w:rPr>
            <w:rStyle w:val="affff6"/>
          </w:rPr>
          <w:t xml:space="preserve">3 </w:t>
        </w:r>
        <w:r w:rsidR="002E2005">
          <w:rPr>
            <w:rStyle w:val="affff6"/>
            <w:rFonts w:hint="eastAsia"/>
          </w:rPr>
          <w:t xml:space="preserve"> </w:t>
        </w:r>
        <w:r w:rsidR="002E2005">
          <w:rPr>
            <w:rStyle w:val="affff6"/>
            <w:rFonts w:hint="eastAsia"/>
          </w:rPr>
          <w:t>术语和定义</w:t>
        </w:r>
        <w:r w:rsidR="002E2005">
          <w:tab/>
        </w:r>
        <w:r>
          <w:fldChar w:fldCharType="begin"/>
        </w:r>
        <w:r w:rsidR="002E2005">
          <w:instrText xml:space="preserve"> PAGEREF _Toc153287783 \h </w:instrText>
        </w:r>
        <w:r>
          <w:fldChar w:fldCharType="separate"/>
        </w:r>
        <w:r w:rsidR="002E2005">
          <w:t>1</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84" w:history="1">
        <w:r w:rsidR="002E2005">
          <w:rPr>
            <w:rStyle w:val="affff6"/>
          </w:rPr>
          <w:t xml:space="preserve">4 </w:t>
        </w:r>
        <w:r w:rsidR="002E2005">
          <w:rPr>
            <w:rStyle w:val="affff6"/>
            <w:rFonts w:hint="eastAsia"/>
          </w:rPr>
          <w:t xml:space="preserve"> </w:t>
        </w:r>
        <w:r w:rsidR="002E2005">
          <w:rPr>
            <w:rStyle w:val="affff6"/>
            <w:rFonts w:hint="eastAsia"/>
          </w:rPr>
          <w:t>总体原则</w:t>
        </w:r>
        <w:r w:rsidR="002E2005">
          <w:tab/>
        </w:r>
        <w:r>
          <w:fldChar w:fldCharType="begin"/>
        </w:r>
        <w:r w:rsidR="002E2005">
          <w:instrText xml:space="preserve"> PAGEREF _Toc153287784 \h </w:instrText>
        </w:r>
        <w:r>
          <w:fldChar w:fldCharType="separate"/>
        </w:r>
        <w:r w:rsidR="002E2005">
          <w:t>1</w:t>
        </w:r>
        <w:r>
          <w:fldChar w:fldCharType="end"/>
        </w:r>
      </w:hyperlink>
    </w:p>
    <w:p w:rsidR="00FF2021" w:rsidRDefault="00FF2021">
      <w:pPr>
        <w:pStyle w:val="23"/>
        <w:rPr>
          <w:rFonts w:asciiTheme="minorHAnsi" w:eastAsiaTheme="minorEastAsia" w:hAnsiTheme="minorHAnsi" w:cstheme="minorBidi"/>
          <w:szCs w:val="22"/>
        </w:rPr>
      </w:pPr>
      <w:hyperlink w:anchor="_Toc153287785" w:history="1">
        <w:r w:rsidR="002E2005">
          <w:rPr>
            <w:rStyle w:val="affff6"/>
          </w:rPr>
          <w:t xml:space="preserve">4.1 </w:t>
        </w:r>
        <w:r w:rsidR="002E2005">
          <w:rPr>
            <w:rStyle w:val="affff6"/>
            <w:rFonts w:hint="eastAsia"/>
          </w:rPr>
          <w:t xml:space="preserve"> </w:t>
        </w:r>
        <w:r w:rsidR="002E2005">
          <w:rPr>
            <w:rStyle w:val="affff6"/>
            <w:rFonts w:hint="eastAsia"/>
          </w:rPr>
          <w:t>系统性</w:t>
        </w:r>
        <w:r w:rsidR="002E2005">
          <w:tab/>
        </w:r>
        <w:r>
          <w:fldChar w:fldCharType="begin"/>
        </w:r>
        <w:r w:rsidR="002E2005">
          <w:instrText xml:space="preserve"> PAGEREF _Toc153287785 \h </w:instrText>
        </w:r>
        <w:r>
          <w:fldChar w:fldCharType="separate"/>
        </w:r>
        <w:r w:rsidR="002E2005">
          <w:t>1</w:t>
        </w:r>
        <w:r>
          <w:fldChar w:fldCharType="end"/>
        </w:r>
      </w:hyperlink>
    </w:p>
    <w:p w:rsidR="00FF2021" w:rsidRDefault="00FF2021">
      <w:pPr>
        <w:pStyle w:val="23"/>
        <w:rPr>
          <w:rFonts w:asciiTheme="minorHAnsi" w:eastAsiaTheme="minorEastAsia" w:hAnsiTheme="minorHAnsi" w:cstheme="minorBidi"/>
          <w:szCs w:val="22"/>
        </w:rPr>
      </w:pPr>
      <w:hyperlink w:anchor="_Toc153287786" w:history="1">
        <w:r w:rsidR="002E2005">
          <w:rPr>
            <w:rStyle w:val="affff6"/>
          </w:rPr>
          <w:t xml:space="preserve">4.2 </w:t>
        </w:r>
        <w:r w:rsidR="002E2005">
          <w:rPr>
            <w:rStyle w:val="affff6"/>
            <w:rFonts w:hint="eastAsia"/>
          </w:rPr>
          <w:t xml:space="preserve"> </w:t>
        </w:r>
        <w:r w:rsidR="002E2005">
          <w:rPr>
            <w:rStyle w:val="affff6"/>
            <w:rFonts w:hint="eastAsia"/>
          </w:rPr>
          <w:t>科学性</w:t>
        </w:r>
        <w:r w:rsidR="002E2005">
          <w:tab/>
        </w:r>
        <w:r>
          <w:fldChar w:fldCharType="begin"/>
        </w:r>
        <w:r w:rsidR="002E2005">
          <w:instrText xml:space="preserve"> PAGEREF _Toc153287786 \h </w:instrText>
        </w:r>
        <w:r>
          <w:fldChar w:fldCharType="separate"/>
        </w:r>
        <w:r w:rsidR="002E2005">
          <w:t>2</w:t>
        </w:r>
        <w:r>
          <w:fldChar w:fldCharType="end"/>
        </w:r>
      </w:hyperlink>
    </w:p>
    <w:p w:rsidR="00FF2021" w:rsidRDefault="00FF2021">
      <w:pPr>
        <w:pStyle w:val="23"/>
        <w:rPr>
          <w:rFonts w:asciiTheme="minorHAnsi" w:eastAsiaTheme="minorEastAsia" w:hAnsiTheme="minorHAnsi" w:cstheme="minorBidi"/>
          <w:szCs w:val="22"/>
        </w:rPr>
      </w:pPr>
      <w:hyperlink w:anchor="_Toc153287787" w:history="1">
        <w:r w:rsidR="002E2005">
          <w:rPr>
            <w:rStyle w:val="affff6"/>
          </w:rPr>
          <w:t xml:space="preserve">4.3 </w:t>
        </w:r>
        <w:r w:rsidR="002E2005">
          <w:rPr>
            <w:rStyle w:val="affff6"/>
            <w:rFonts w:hint="eastAsia"/>
          </w:rPr>
          <w:t xml:space="preserve"> </w:t>
        </w:r>
        <w:r w:rsidR="002E2005">
          <w:rPr>
            <w:rStyle w:val="affff6"/>
            <w:rFonts w:hint="eastAsia"/>
          </w:rPr>
          <w:t>客观性</w:t>
        </w:r>
        <w:r w:rsidR="002E2005">
          <w:tab/>
        </w:r>
        <w:r>
          <w:fldChar w:fldCharType="begin"/>
        </w:r>
        <w:r w:rsidR="002E2005">
          <w:instrText xml:space="preserve"> PAGEREF _Toc153287787 \h </w:instrText>
        </w:r>
        <w:r>
          <w:fldChar w:fldCharType="separate"/>
        </w:r>
        <w:r w:rsidR="002E2005">
          <w:t>2</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88" w:history="1">
        <w:r w:rsidR="002E2005">
          <w:rPr>
            <w:rStyle w:val="affff6"/>
          </w:rPr>
          <w:t xml:space="preserve">5 </w:t>
        </w:r>
        <w:r w:rsidR="002E2005">
          <w:rPr>
            <w:rStyle w:val="affff6"/>
            <w:rFonts w:hint="eastAsia"/>
          </w:rPr>
          <w:t xml:space="preserve"> </w:t>
        </w:r>
        <w:r w:rsidR="002E2005">
          <w:rPr>
            <w:rStyle w:val="affff6"/>
            <w:rFonts w:hint="eastAsia"/>
          </w:rPr>
          <w:t>评价要求</w:t>
        </w:r>
        <w:r w:rsidR="002E2005">
          <w:tab/>
        </w:r>
        <w:r>
          <w:fldChar w:fldCharType="begin"/>
        </w:r>
        <w:r w:rsidR="002E2005">
          <w:instrText xml:space="preserve"> PAGEREF _Toc153287788 \h </w:instrText>
        </w:r>
        <w:r>
          <w:fldChar w:fldCharType="separate"/>
        </w:r>
        <w:r w:rsidR="002E2005">
          <w:t>2</w:t>
        </w:r>
        <w:r>
          <w:fldChar w:fldCharType="end"/>
        </w:r>
      </w:hyperlink>
    </w:p>
    <w:p w:rsidR="00FF2021" w:rsidRDefault="00FF2021">
      <w:pPr>
        <w:pStyle w:val="23"/>
        <w:rPr>
          <w:rFonts w:asciiTheme="minorHAnsi" w:eastAsiaTheme="minorEastAsia" w:hAnsiTheme="minorHAnsi" w:cstheme="minorBidi"/>
          <w:szCs w:val="22"/>
        </w:rPr>
      </w:pPr>
      <w:hyperlink w:anchor="_Toc153287789" w:history="1">
        <w:r w:rsidR="002E2005">
          <w:rPr>
            <w:rStyle w:val="affff6"/>
          </w:rPr>
          <w:t xml:space="preserve">5.1 </w:t>
        </w:r>
        <w:r w:rsidR="002E2005">
          <w:rPr>
            <w:rStyle w:val="affff6"/>
            <w:rFonts w:hint="eastAsia"/>
          </w:rPr>
          <w:t xml:space="preserve"> </w:t>
        </w:r>
        <w:r w:rsidR="002E2005">
          <w:rPr>
            <w:rStyle w:val="affff6"/>
            <w:rFonts w:hint="eastAsia"/>
          </w:rPr>
          <w:t>指标体系</w:t>
        </w:r>
        <w:r w:rsidR="002E2005">
          <w:tab/>
        </w:r>
        <w:r>
          <w:fldChar w:fldCharType="begin"/>
        </w:r>
        <w:r w:rsidR="002E2005">
          <w:instrText xml:space="preserve"> PAGEREF _To</w:instrText>
        </w:r>
        <w:r w:rsidR="002E2005">
          <w:instrText xml:space="preserve">c153287789 \h </w:instrText>
        </w:r>
        <w:r>
          <w:fldChar w:fldCharType="separate"/>
        </w:r>
        <w:r w:rsidR="002E2005">
          <w:t>2</w:t>
        </w:r>
        <w:r>
          <w:fldChar w:fldCharType="end"/>
        </w:r>
      </w:hyperlink>
    </w:p>
    <w:p w:rsidR="00FF2021" w:rsidRDefault="00FF2021">
      <w:pPr>
        <w:pStyle w:val="23"/>
        <w:rPr>
          <w:rFonts w:asciiTheme="minorHAnsi" w:eastAsiaTheme="minorEastAsia" w:hAnsiTheme="minorHAnsi" w:cstheme="minorBidi"/>
          <w:szCs w:val="22"/>
        </w:rPr>
      </w:pPr>
      <w:hyperlink w:anchor="_Toc153287790" w:history="1">
        <w:r w:rsidR="002E2005">
          <w:rPr>
            <w:rStyle w:val="affff6"/>
          </w:rPr>
          <w:t xml:space="preserve">5.2 </w:t>
        </w:r>
        <w:r w:rsidR="002E2005">
          <w:rPr>
            <w:rStyle w:val="affff6"/>
            <w:rFonts w:hint="eastAsia"/>
          </w:rPr>
          <w:t xml:space="preserve"> </w:t>
        </w:r>
        <w:r w:rsidR="002E2005">
          <w:rPr>
            <w:rStyle w:val="affff6"/>
            <w:rFonts w:hint="eastAsia"/>
          </w:rPr>
          <w:t>计算方法</w:t>
        </w:r>
        <w:r w:rsidR="002E2005">
          <w:tab/>
        </w:r>
        <w:r>
          <w:fldChar w:fldCharType="begin"/>
        </w:r>
        <w:r w:rsidR="002E2005">
          <w:instrText xml:space="preserve"> PAGEREF _Toc153287790 \h </w:instrText>
        </w:r>
        <w:r>
          <w:fldChar w:fldCharType="separate"/>
        </w:r>
        <w:r w:rsidR="002E2005">
          <w:t>5</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91" w:history="1">
        <w:r w:rsidR="002E2005">
          <w:rPr>
            <w:rStyle w:val="affff6"/>
          </w:rPr>
          <w:t xml:space="preserve">6 </w:t>
        </w:r>
        <w:r w:rsidR="002E2005">
          <w:rPr>
            <w:rStyle w:val="affff6"/>
            <w:rFonts w:hint="eastAsia"/>
          </w:rPr>
          <w:t xml:space="preserve"> </w:t>
        </w:r>
        <w:r w:rsidR="002E2005">
          <w:rPr>
            <w:rStyle w:val="affff6"/>
            <w:rFonts w:hint="eastAsia"/>
          </w:rPr>
          <w:t>评价结果</w:t>
        </w:r>
        <w:r w:rsidR="002E2005">
          <w:tab/>
        </w:r>
        <w:r>
          <w:fldChar w:fldCharType="begin"/>
        </w:r>
        <w:r w:rsidR="002E2005">
          <w:instrText xml:space="preserve"> PAGEREF _Toc153287791 \h </w:instrText>
        </w:r>
        <w:r>
          <w:fldChar w:fldCharType="separate"/>
        </w:r>
        <w:r w:rsidR="002E2005">
          <w:t>8</w:t>
        </w:r>
        <w:r>
          <w:fldChar w:fldCharType="end"/>
        </w:r>
      </w:hyperlink>
    </w:p>
    <w:p w:rsidR="00FF2021" w:rsidRDefault="00FF2021">
      <w:pPr>
        <w:pStyle w:val="23"/>
        <w:rPr>
          <w:rFonts w:asciiTheme="minorHAnsi" w:eastAsiaTheme="minorEastAsia" w:hAnsiTheme="minorHAnsi" w:cstheme="minorBidi"/>
          <w:szCs w:val="22"/>
        </w:rPr>
      </w:pPr>
      <w:hyperlink w:anchor="_Toc153287792" w:history="1">
        <w:r w:rsidR="002E2005">
          <w:rPr>
            <w:rStyle w:val="affff6"/>
          </w:rPr>
          <w:t xml:space="preserve">6.1 </w:t>
        </w:r>
        <w:r w:rsidR="002E2005">
          <w:rPr>
            <w:rStyle w:val="affff6"/>
            <w:rFonts w:hint="eastAsia"/>
          </w:rPr>
          <w:t xml:space="preserve"> </w:t>
        </w:r>
        <w:r w:rsidR="002E2005">
          <w:rPr>
            <w:rStyle w:val="affff6"/>
            <w:rFonts w:hint="eastAsia"/>
          </w:rPr>
          <w:t>活跃度分级</w:t>
        </w:r>
        <w:r w:rsidR="002E2005">
          <w:tab/>
        </w:r>
        <w:r>
          <w:fldChar w:fldCharType="begin"/>
        </w:r>
        <w:r w:rsidR="002E2005">
          <w:instrText xml:space="preserve"> PAGEREF _Toc153287792 \h </w:instrText>
        </w:r>
        <w:r>
          <w:fldChar w:fldCharType="separate"/>
        </w:r>
        <w:r w:rsidR="002E2005">
          <w:t>8</w:t>
        </w:r>
        <w:r>
          <w:fldChar w:fldCharType="end"/>
        </w:r>
      </w:hyperlink>
    </w:p>
    <w:p w:rsidR="00FF2021" w:rsidRDefault="00FF2021">
      <w:pPr>
        <w:pStyle w:val="23"/>
        <w:rPr>
          <w:rFonts w:asciiTheme="minorHAnsi" w:eastAsiaTheme="minorEastAsia" w:hAnsiTheme="minorHAnsi" w:cstheme="minorBidi"/>
          <w:szCs w:val="22"/>
        </w:rPr>
      </w:pPr>
      <w:hyperlink w:anchor="_Toc153287793" w:history="1">
        <w:r w:rsidR="002E2005">
          <w:rPr>
            <w:rStyle w:val="affff6"/>
          </w:rPr>
          <w:t xml:space="preserve">6.2 </w:t>
        </w:r>
        <w:r w:rsidR="002E2005">
          <w:rPr>
            <w:rStyle w:val="affff6"/>
            <w:rFonts w:hint="eastAsia"/>
          </w:rPr>
          <w:t xml:space="preserve"> </w:t>
        </w:r>
        <w:r w:rsidR="002E2005">
          <w:rPr>
            <w:rStyle w:val="affff6"/>
            <w:rFonts w:hint="eastAsia"/>
          </w:rPr>
          <w:t>结果运用</w:t>
        </w:r>
        <w:r w:rsidR="002E2005">
          <w:tab/>
        </w:r>
        <w:r>
          <w:fldChar w:fldCharType="begin"/>
        </w:r>
        <w:r w:rsidR="002E2005">
          <w:instrText xml:space="preserve"> PAGEREF _Toc153287793 \h </w:instrText>
        </w:r>
        <w:r>
          <w:fldChar w:fldCharType="separate"/>
        </w:r>
        <w:r w:rsidR="002E2005">
          <w:t>9</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94" w:history="1">
        <w:r w:rsidR="002E2005">
          <w:rPr>
            <w:rStyle w:val="affff6"/>
          </w:rPr>
          <w:t xml:space="preserve">7 </w:t>
        </w:r>
        <w:r w:rsidR="002E2005">
          <w:rPr>
            <w:rStyle w:val="affff6"/>
            <w:rFonts w:hint="eastAsia"/>
          </w:rPr>
          <w:t xml:space="preserve"> </w:t>
        </w:r>
        <w:r w:rsidR="002E2005">
          <w:rPr>
            <w:rStyle w:val="affff6"/>
            <w:rFonts w:hint="eastAsia"/>
          </w:rPr>
          <w:t>评价组织</w:t>
        </w:r>
        <w:r w:rsidR="002E2005">
          <w:tab/>
        </w:r>
        <w:r>
          <w:fldChar w:fldCharType="begin"/>
        </w:r>
        <w:r w:rsidR="002E2005">
          <w:instrText xml:space="preserve"> PAGEREF _Toc153287794 \h </w:instrText>
        </w:r>
        <w:r>
          <w:fldChar w:fldCharType="separate"/>
        </w:r>
        <w:r w:rsidR="002E2005">
          <w:t>9</w:t>
        </w:r>
        <w:r>
          <w:fldChar w:fldCharType="end"/>
        </w:r>
      </w:hyperlink>
    </w:p>
    <w:p w:rsidR="00FF2021" w:rsidRDefault="00FF2021">
      <w:pPr>
        <w:pStyle w:val="10"/>
        <w:tabs>
          <w:tab w:val="right" w:leader="dot" w:pos="9344"/>
        </w:tabs>
        <w:rPr>
          <w:rFonts w:asciiTheme="minorHAnsi" w:eastAsiaTheme="minorEastAsia" w:hAnsiTheme="minorHAnsi" w:cstheme="minorBidi"/>
          <w:szCs w:val="22"/>
        </w:rPr>
      </w:pPr>
      <w:hyperlink w:anchor="_Toc153287795" w:history="1">
        <w:r w:rsidR="002E2005">
          <w:rPr>
            <w:rStyle w:val="affff6"/>
            <w:rFonts w:hint="eastAsia"/>
          </w:rPr>
          <w:t>参考文献</w:t>
        </w:r>
        <w:r w:rsidR="002E2005">
          <w:tab/>
        </w:r>
        <w:r>
          <w:fldChar w:fldCharType="begin"/>
        </w:r>
        <w:r w:rsidR="002E2005">
          <w:instrText xml:space="preserve"> PAGEREF _Toc153287795 \h </w:instrText>
        </w:r>
        <w:r>
          <w:fldChar w:fldCharType="separate"/>
        </w:r>
        <w:r w:rsidR="002E2005">
          <w:t>10</w:t>
        </w:r>
        <w:r>
          <w:fldChar w:fldCharType="end"/>
        </w:r>
      </w:hyperlink>
    </w:p>
    <w:p w:rsidR="00FF2021" w:rsidRDefault="00FF2021">
      <w:pPr>
        <w:pStyle w:val="affffff4"/>
        <w:spacing w:after="468"/>
        <w:sectPr w:rsidR="00FF2021">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type="lines" w:linePitch="312"/>
        </w:sectPr>
      </w:pPr>
      <w:r>
        <w:fldChar w:fldCharType="end"/>
      </w:r>
    </w:p>
    <w:p w:rsidR="00FF2021" w:rsidRDefault="002E2005">
      <w:pPr>
        <w:pStyle w:val="a6"/>
        <w:spacing w:after="468"/>
      </w:pPr>
      <w:bookmarkStart w:id="24" w:name="_Toc153287780"/>
      <w:bookmarkStart w:id="25" w:name="BookMark2"/>
      <w:bookmarkEnd w:id="21"/>
      <w:r>
        <w:rPr>
          <w:spacing w:val="320"/>
        </w:rPr>
        <w:lastRenderedPageBreak/>
        <w:t>前</w:t>
      </w:r>
      <w:r>
        <w:t>言</w:t>
      </w:r>
      <w:bookmarkEnd w:id="22"/>
      <w:bookmarkEnd w:id="23"/>
      <w:bookmarkEnd w:id="24"/>
    </w:p>
    <w:p w:rsidR="00FF2021" w:rsidRDefault="002E2005">
      <w:pPr>
        <w:pStyle w:val="afffff"/>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FF2021" w:rsidRDefault="002E2005">
      <w:pPr>
        <w:pStyle w:val="afffff"/>
        <w:ind w:firstLine="420"/>
      </w:pPr>
      <w:r>
        <w:rPr>
          <w:rFonts w:hint="eastAsia"/>
        </w:rPr>
        <w:t>请注意本文件的某些内容可能涉及专利。本文件的发布机构不承担识别专利的责任。</w:t>
      </w:r>
    </w:p>
    <w:p w:rsidR="00FF2021" w:rsidRDefault="002E2005">
      <w:pPr>
        <w:pStyle w:val="afffff"/>
        <w:ind w:firstLine="420"/>
        <w:rPr>
          <w:color w:val="FF0000"/>
        </w:rPr>
      </w:pPr>
      <w:r>
        <w:rPr>
          <w:rFonts w:hint="eastAsia"/>
        </w:rPr>
        <w:t>本文件</w:t>
      </w:r>
      <w:bookmarkStart w:id="26" w:name="_GoBack"/>
      <w:r w:rsidRPr="00B824C0">
        <w:rPr>
          <w:rFonts w:hint="eastAsia"/>
        </w:rPr>
        <w:t>由</w:t>
      </w:r>
      <w:r w:rsidRPr="00B824C0">
        <w:rPr>
          <w:rFonts w:hint="eastAsia"/>
        </w:rPr>
        <w:t>湖南省市场监督管理局</w:t>
      </w:r>
      <w:r w:rsidRPr="00B824C0">
        <w:rPr>
          <w:rFonts w:hint="eastAsia"/>
        </w:rPr>
        <w:t>提出。</w:t>
      </w:r>
    </w:p>
    <w:bookmarkEnd w:id="26"/>
    <w:p w:rsidR="00FF2021" w:rsidRDefault="002E2005">
      <w:pPr>
        <w:pStyle w:val="afffff"/>
        <w:ind w:firstLine="420"/>
      </w:pPr>
      <w:r>
        <w:rPr>
          <w:rFonts w:hint="eastAsia"/>
        </w:rPr>
        <w:t>本文件由湖南省服务业标准化技术委员会归口。</w:t>
      </w:r>
    </w:p>
    <w:p w:rsidR="00FF2021" w:rsidRDefault="002E2005">
      <w:pPr>
        <w:pStyle w:val="afffff"/>
        <w:ind w:firstLine="420"/>
      </w:pPr>
      <w:r>
        <w:rPr>
          <w:rFonts w:hint="eastAsia"/>
        </w:rPr>
        <w:t>本文件起草单位：</w:t>
      </w:r>
    </w:p>
    <w:p w:rsidR="00FF2021" w:rsidRDefault="002E2005">
      <w:pPr>
        <w:pStyle w:val="afffff"/>
        <w:ind w:firstLine="420"/>
      </w:pPr>
      <w:r>
        <w:rPr>
          <w:rFonts w:hint="eastAsia"/>
        </w:rPr>
        <w:t>本文件主要起草人：</w:t>
      </w:r>
    </w:p>
    <w:p w:rsidR="00FF2021" w:rsidRDefault="00FF2021">
      <w:pPr>
        <w:pStyle w:val="afffff"/>
        <w:ind w:firstLine="420"/>
      </w:pPr>
    </w:p>
    <w:p w:rsidR="00FF2021" w:rsidRDefault="00FF2021">
      <w:pPr>
        <w:pStyle w:val="afffff"/>
        <w:ind w:firstLine="420"/>
        <w:sectPr w:rsidR="00FF2021">
          <w:pgSz w:w="11906" w:h="16838"/>
          <w:pgMar w:top="2410" w:right="1134" w:bottom="1134" w:left="1134" w:header="1418" w:footer="1134" w:gutter="284"/>
          <w:pgNumType w:fmt="upperRoman"/>
          <w:cols w:space="425"/>
          <w:formProt w:val="0"/>
          <w:docGrid w:type="lines" w:linePitch="312"/>
        </w:sectPr>
      </w:pPr>
    </w:p>
    <w:p w:rsidR="00FF2021" w:rsidRDefault="00FF2021">
      <w:pPr>
        <w:spacing w:line="20" w:lineRule="exact"/>
        <w:jc w:val="center"/>
        <w:rPr>
          <w:rFonts w:ascii="黑体" w:eastAsia="黑体" w:hAnsi="黑体"/>
          <w:sz w:val="32"/>
          <w:szCs w:val="32"/>
        </w:rPr>
      </w:pPr>
      <w:bookmarkStart w:id="27" w:name="BookMark4"/>
      <w:bookmarkEnd w:id="25"/>
    </w:p>
    <w:p w:rsidR="00FF2021" w:rsidRDefault="00FF2021">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7BA1826E80E445F1859C86147EA001C1"/>
        </w:placeholder>
      </w:sdtPr>
      <w:sdtContent>
        <w:p w:rsidR="00FF2021" w:rsidRDefault="002E2005" w:rsidP="00B824C0">
          <w:pPr>
            <w:pStyle w:val="afffffffff2"/>
            <w:spacing w:beforeLines="1" w:afterLines="220"/>
          </w:pPr>
          <w:r>
            <w:rPr>
              <w:rFonts w:hint="eastAsia"/>
            </w:rPr>
            <w:t>市场主体活跃度评价规范</w:t>
          </w:r>
        </w:p>
      </w:sdtContent>
    </w:sdt>
    <w:p w:rsidR="00FF2021" w:rsidRDefault="002E2005">
      <w:pPr>
        <w:pStyle w:val="affc"/>
        <w:spacing w:before="312" w:after="312"/>
      </w:pPr>
      <w:bookmarkStart w:id="29" w:name="_Toc24884211"/>
      <w:bookmarkStart w:id="30" w:name="_Toc149725509"/>
      <w:bookmarkStart w:id="31" w:name="_Toc26648465"/>
      <w:bookmarkStart w:id="32" w:name="_Toc17233325"/>
      <w:bookmarkStart w:id="33" w:name="_Toc26986771"/>
      <w:bookmarkStart w:id="34" w:name="_Toc24884218"/>
      <w:bookmarkStart w:id="35" w:name="_Toc26986530"/>
      <w:bookmarkStart w:id="36" w:name="_Toc137132172"/>
      <w:bookmarkStart w:id="37" w:name="_Toc26718930"/>
      <w:bookmarkStart w:id="38" w:name="_Toc153287781"/>
      <w:bookmarkStart w:id="39" w:name="_Toc17233333"/>
      <w:bookmarkEnd w:id="28"/>
      <w:r>
        <w:rPr>
          <w:rFonts w:hint="eastAsia"/>
        </w:rPr>
        <w:t>范围</w:t>
      </w:r>
      <w:bookmarkEnd w:id="29"/>
      <w:bookmarkEnd w:id="30"/>
      <w:bookmarkEnd w:id="31"/>
      <w:bookmarkEnd w:id="32"/>
      <w:bookmarkEnd w:id="33"/>
      <w:bookmarkEnd w:id="34"/>
      <w:bookmarkEnd w:id="35"/>
      <w:bookmarkEnd w:id="36"/>
      <w:bookmarkEnd w:id="37"/>
      <w:bookmarkEnd w:id="38"/>
      <w:bookmarkEnd w:id="39"/>
    </w:p>
    <w:p w:rsidR="00FF2021" w:rsidRDefault="002E2005">
      <w:pPr>
        <w:pStyle w:val="afffff"/>
        <w:ind w:leftChars="200" w:left="420" w:firstLineChars="0" w:firstLine="0"/>
      </w:pPr>
      <w:bookmarkStart w:id="40" w:name="_Toc17233326"/>
      <w:bookmarkStart w:id="41" w:name="_Toc17233334"/>
      <w:bookmarkStart w:id="42" w:name="_Toc24884212"/>
      <w:bookmarkStart w:id="43" w:name="_Toc24884219"/>
      <w:bookmarkStart w:id="44" w:name="_Toc26648466"/>
      <w:r>
        <w:rPr>
          <w:rFonts w:hint="eastAsia"/>
        </w:rPr>
        <w:t>本文件规定了市场主体活跃度评价的总体原则、评价要求、评价结果和评价组织。</w:t>
      </w:r>
    </w:p>
    <w:p w:rsidR="00FF2021" w:rsidRDefault="002E2005">
      <w:pPr>
        <w:pStyle w:val="afffff"/>
        <w:ind w:leftChars="200" w:left="420" w:firstLineChars="0" w:firstLine="0"/>
      </w:pPr>
      <w:r>
        <w:rPr>
          <w:rFonts w:hint="eastAsia"/>
        </w:rPr>
        <w:t>本文件适用于市场主体活跃度的评价活动。</w:t>
      </w:r>
    </w:p>
    <w:p w:rsidR="00FF2021" w:rsidRDefault="002E2005">
      <w:pPr>
        <w:pStyle w:val="affc"/>
        <w:spacing w:before="312" w:after="312"/>
      </w:pPr>
      <w:bookmarkStart w:id="45" w:name="_Toc26718931"/>
      <w:bookmarkStart w:id="46" w:name="_Toc153287782"/>
      <w:bookmarkStart w:id="47" w:name="_Toc26986531"/>
      <w:bookmarkStart w:id="48" w:name="_Toc137132173"/>
      <w:bookmarkStart w:id="49" w:name="_Toc149725510"/>
      <w:bookmarkStart w:id="50" w:name="_Toc26986772"/>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BA9E2D19FE254BF3973BE1613F7591A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FF2021" w:rsidRDefault="002E2005">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F2021" w:rsidRDefault="002E2005">
      <w:pPr>
        <w:pStyle w:val="afffff"/>
        <w:ind w:firstLine="420"/>
      </w:pPr>
      <w:r>
        <w:rPr>
          <w:rFonts w:hint="eastAsia"/>
        </w:rPr>
        <w:t xml:space="preserve">GB/T 8170 </w:t>
      </w:r>
      <w:r>
        <w:rPr>
          <w:rFonts w:hint="eastAsia"/>
        </w:rPr>
        <w:t>数值修约规则与极限数值的表示和判定</w:t>
      </w:r>
    </w:p>
    <w:p w:rsidR="00FF2021" w:rsidRDefault="002E2005">
      <w:pPr>
        <w:pStyle w:val="affc"/>
        <w:spacing w:before="312" w:after="312"/>
      </w:pPr>
      <w:bookmarkStart w:id="51" w:name="_Toc137132174"/>
      <w:bookmarkStart w:id="52" w:name="_Toc149725511"/>
      <w:bookmarkStart w:id="53" w:name="_Toc153287783"/>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D696CD36F6AB46D5AD1FD85929F72FE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FF2021" w:rsidRDefault="002E2005">
          <w:pPr>
            <w:pStyle w:val="afffff"/>
            <w:ind w:firstLine="420"/>
          </w:pPr>
          <w:r>
            <w:t>下列术语和定义适用于本文件。</w:t>
          </w:r>
        </w:p>
      </w:sdtContent>
    </w:sdt>
    <w:p w:rsidR="00FF2021" w:rsidRDefault="00FF2021">
      <w:pPr>
        <w:pStyle w:val="afffff"/>
        <w:ind w:firstLine="420"/>
      </w:pPr>
    </w:p>
    <w:p w:rsidR="00FF2021" w:rsidRDefault="002E2005">
      <w:pPr>
        <w:pStyle w:val="affffffffffe"/>
        <w:ind w:left="420" w:hangingChars="200" w:hanging="420"/>
        <w:rPr>
          <w:rFonts w:ascii="Times New Roman" w:eastAsia="黑体"/>
        </w:rPr>
      </w:pPr>
      <w:r>
        <w:rPr>
          <w:rFonts w:ascii="黑体" w:eastAsia="黑体" w:hAnsi="黑体"/>
        </w:rPr>
        <w:br/>
      </w:r>
      <w:r>
        <w:rPr>
          <w:rFonts w:ascii="黑体" w:eastAsia="黑体" w:hAnsi="黑体" w:hint="eastAsia"/>
        </w:rPr>
        <w:t>市场主体</w:t>
      </w:r>
      <w:r>
        <w:rPr>
          <w:rFonts w:ascii="黑体" w:eastAsia="黑体" w:hAnsi="黑体" w:hint="eastAsia"/>
        </w:rPr>
        <w:t xml:space="preserve">   </w:t>
      </w:r>
      <w:r>
        <w:rPr>
          <w:rFonts w:ascii="Times New Roman" w:eastAsia="黑体"/>
        </w:rPr>
        <w:t>market subject</w:t>
      </w:r>
    </w:p>
    <w:p w:rsidR="00FF2021" w:rsidRDefault="002E2005">
      <w:pPr>
        <w:pStyle w:val="afffff"/>
        <w:ind w:firstLine="420"/>
      </w:pPr>
      <w:r>
        <w:rPr>
          <w:rFonts w:hint="eastAsia"/>
        </w:rPr>
        <w:t>以营利为目的、从事经营活动的自然人、法人及非法人组织，包括企业、农民专业合作社和个体工商户等三类。</w:t>
      </w:r>
    </w:p>
    <w:p w:rsidR="00FF2021" w:rsidRDefault="002E2005">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活跃度</w:t>
      </w:r>
      <w:r>
        <w:rPr>
          <w:rFonts w:ascii="黑体" w:eastAsia="黑体" w:hAnsi="黑体" w:hint="eastAsia"/>
        </w:rPr>
        <w:t xml:space="preserve">  </w:t>
      </w:r>
      <w:r>
        <w:rPr>
          <w:rFonts w:ascii="Times New Roman" w:eastAsia="黑体" w:hint="eastAsia"/>
        </w:rPr>
        <w:t>vitality</w:t>
      </w:r>
    </w:p>
    <w:p w:rsidR="00FF2021" w:rsidRDefault="002E2005">
      <w:pPr>
        <w:pStyle w:val="afffff"/>
        <w:ind w:firstLine="420"/>
      </w:pPr>
      <w:r>
        <w:rPr>
          <w:rFonts w:hint="eastAsia"/>
        </w:rPr>
        <w:t>用来分析研判和评估衡量各种经济活动的量化指标。</w:t>
      </w:r>
    </w:p>
    <w:p w:rsidR="00FF2021" w:rsidRDefault="002E2005">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单个市场主体活跃度</w:t>
      </w:r>
      <w:r>
        <w:rPr>
          <w:rFonts w:ascii="黑体" w:eastAsia="黑体" w:hAnsi="黑体" w:hint="eastAsia"/>
        </w:rPr>
        <w:t xml:space="preserve">  </w:t>
      </w:r>
      <w:r>
        <w:rPr>
          <w:rFonts w:ascii="Times New Roman" w:eastAsia="黑体" w:hint="eastAsia"/>
        </w:rPr>
        <w:t>single market subject vitality</w:t>
      </w:r>
    </w:p>
    <w:p w:rsidR="00FF2021" w:rsidRDefault="002E2005">
      <w:pPr>
        <w:pStyle w:val="afffff"/>
        <w:ind w:firstLine="420"/>
      </w:pPr>
      <w:r>
        <w:rPr>
          <w:rFonts w:hint="eastAsia"/>
        </w:rPr>
        <w:t>运用模型算法和指标体系，对特定时段内单个市场主体的生产经营活动信息进行量化分析和加权求和，得出的反映单个市场主体生存发展状况和活跃情况的指标数值。</w:t>
      </w:r>
    </w:p>
    <w:p w:rsidR="00FF2021" w:rsidRDefault="002E2005">
      <w:pPr>
        <w:pStyle w:val="affffffffffe"/>
        <w:ind w:left="420" w:hangingChars="200" w:hanging="420"/>
        <w:rPr>
          <w:rFonts w:ascii="Times New Roman" w:eastAsia="黑体"/>
        </w:rPr>
      </w:pPr>
      <w:r>
        <w:rPr>
          <w:rFonts w:ascii="黑体" w:eastAsia="黑体" w:hAnsi="黑体"/>
        </w:rPr>
        <w:br/>
      </w:r>
      <w:r>
        <w:rPr>
          <w:rFonts w:ascii="黑体" w:eastAsia="黑体" w:hAnsi="黑体" w:hint="eastAsia"/>
        </w:rPr>
        <w:t>市场主体总体活跃度</w:t>
      </w:r>
      <w:r>
        <w:rPr>
          <w:rFonts w:ascii="黑体" w:eastAsia="黑体" w:hAnsi="黑体" w:hint="eastAsia"/>
        </w:rPr>
        <w:t xml:space="preserve">  </w:t>
      </w:r>
      <w:r>
        <w:rPr>
          <w:rFonts w:ascii="Times New Roman" w:eastAsia="黑体" w:hint="eastAsia"/>
        </w:rPr>
        <w:t>general market subject vitality</w:t>
      </w:r>
    </w:p>
    <w:p w:rsidR="00FF2021" w:rsidRDefault="002E2005">
      <w:pPr>
        <w:pStyle w:val="afffff"/>
        <w:ind w:firstLine="420"/>
      </w:pPr>
      <w:r>
        <w:rPr>
          <w:rFonts w:hint="eastAsia"/>
        </w:rPr>
        <w:t>特定时段内，市场主体的市场行为和经营管理行为达到规定活跃程度的市场主体数量与市场主体总量的比率。</w:t>
      </w:r>
    </w:p>
    <w:p w:rsidR="00FF2021" w:rsidRDefault="002E2005">
      <w:pPr>
        <w:pStyle w:val="affc"/>
        <w:spacing w:before="312" w:after="312"/>
      </w:pPr>
      <w:bookmarkStart w:id="55" w:name="_Toc153287784"/>
      <w:bookmarkStart w:id="56" w:name="_Toc149725512"/>
      <w:bookmarkStart w:id="57" w:name="_Toc137132175"/>
      <w:r>
        <w:rPr>
          <w:rFonts w:hint="eastAsia"/>
        </w:rPr>
        <w:t>总体原则</w:t>
      </w:r>
      <w:bookmarkEnd w:id="55"/>
      <w:bookmarkEnd w:id="56"/>
      <w:bookmarkEnd w:id="57"/>
    </w:p>
    <w:p w:rsidR="00FF2021" w:rsidRDefault="002E2005">
      <w:pPr>
        <w:pStyle w:val="affd"/>
        <w:spacing w:before="156" w:after="156"/>
      </w:pPr>
      <w:bookmarkStart w:id="58" w:name="_Toc149725513"/>
      <w:bookmarkStart w:id="59" w:name="_Toc137132176"/>
      <w:bookmarkStart w:id="60" w:name="_Toc153287785"/>
      <w:r>
        <w:rPr>
          <w:rFonts w:hint="eastAsia"/>
        </w:rPr>
        <w:t>系统性</w:t>
      </w:r>
      <w:bookmarkEnd w:id="58"/>
      <w:bookmarkEnd w:id="59"/>
      <w:bookmarkEnd w:id="60"/>
    </w:p>
    <w:p w:rsidR="00FF2021" w:rsidRDefault="002E2005">
      <w:pPr>
        <w:pStyle w:val="afffff"/>
        <w:ind w:firstLine="420"/>
      </w:pPr>
      <w:r>
        <w:rPr>
          <w:rFonts w:hint="eastAsia"/>
        </w:rPr>
        <w:lastRenderedPageBreak/>
        <w:t>建立市场主体活跃度评价指标</w:t>
      </w:r>
      <w:r>
        <w:rPr>
          <w:rFonts w:hint="eastAsia"/>
        </w:rPr>
        <w:t>体系应充分兼顾不同来源数据的系统性、动态性、可靠性和可获取性，评价结果应全面、系统反映市场主体活跃度的真实水平。应确保指标能准确、稳定、持续的获得，特别是衡量存活性的指标应覆盖全部市场主体。</w:t>
      </w:r>
    </w:p>
    <w:p w:rsidR="00FF2021" w:rsidRDefault="002E2005">
      <w:pPr>
        <w:pStyle w:val="affd"/>
        <w:spacing w:before="156" w:after="156"/>
        <w:rPr>
          <w:rFonts w:ascii="宋体" w:eastAsia="宋体"/>
        </w:rPr>
      </w:pPr>
      <w:bookmarkStart w:id="61" w:name="_Toc137132177"/>
      <w:bookmarkStart w:id="62" w:name="_Toc149725514"/>
      <w:bookmarkStart w:id="63" w:name="_Toc153287786"/>
      <w:r>
        <w:rPr>
          <w:rFonts w:hint="eastAsia"/>
        </w:rPr>
        <w:t>科学性</w:t>
      </w:r>
      <w:bookmarkEnd w:id="61"/>
      <w:bookmarkEnd w:id="62"/>
      <w:bookmarkEnd w:id="63"/>
    </w:p>
    <w:p w:rsidR="00FF2021" w:rsidRDefault="002E2005">
      <w:pPr>
        <w:pStyle w:val="afffff"/>
        <w:ind w:firstLine="420"/>
      </w:pPr>
      <w:r>
        <w:rPr>
          <w:rFonts w:hint="eastAsia"/>
        </w:rPr>
        <w:t>应把控数据广度和数据质量，对指标体系的每一构成元素科学设定权重，合理确立运算规则，准确反映市场主体从宏观到微观的变化态势和特征。</w:t>
      </w:r>
    </w:p>
    <w:p w:rsidR="00FF2021" w:rsidRDefault="002E2005">
      <w:pPr>
        <w:pStyle w:val="affd"/>
        <w:spacing w:before="156" w:after="156"/>
      </w:pPr>
      <w:bookmarkStart w:id="64" w:name="_Toc137132178"/>
      <w:bookmarkStart w:id="65" w:name="_Toc153287787"/>
      <w:bookmarkStart w:id="66" w:name="_Toc149725515"/>
      <w:r>
        <w:rPr>
          <w:rFonts w:hint="eastAsia"/>
        </w:rPr>
        <w:t>客观性</w:t>
      </w:r>
      <w:bookmarkEnd w:id="64"/>
      <w:bookmarkEnd w:id="65"/>
      <w:bookmarkEnd w:id="66"/>
    </w:p>
    <w:p w:rsidR="00FF2021" w:rsidRDefault="002E2005">
      <w:pPr>
        <w:pStyle w:val="afffff"/>
        <w:ind w:firstLine="420"/>
      </w:pPr>
      <w:r>
        <w:rPr>
          <w:rFonts w:hint="eastAsia"/>
        </w:rPr>
        <w:t>应深入挖掘市场主体数据信息，实事求是反映市场主体生存发展总体状况，确保活跃度评价工作的客观真实性。</w:t>
      </w:r>
    </w:p>
    <w:p w:rsidR="00FF2021" w:rsidRDefault="002E2005">
      <w:pPr>
        <w:pStyle w:val="affc"/>
        <w:spacing w:before="312" w:after="312"/>
      </w:pPr>
      <w:bookmarkStart w:id="67" w:name="_Toc153287788"/>
      <w:bookmarkStart w:id="68" w:name="_Toc137132179"/>
      <w:bookmarkStart w:id="69" w:name="_Toc149725516"/>
      <w:r>
        <w:rPr>
          <w:rFonts w:hint="eastAsia"/>
        </w:rPr>
        <w:t>评价要求</w:t>
      </w:r>
      <w:bookmarkEnd w:id="67"/>
      <w:bookmarkEnd w:id="68"/>
      <w:bookmarkEnd w:id="69"/>
    </w:p>
    <w:p w:rsidR="00FF2021" w:rsidRDefault="002E2005">
      <w:pPr>
        <w:pStyle w:val="affd"/>
        <w:spacing w:before="156" w:after="156"/>
      </w:pPr>
      <w:bookmarkStart w:id="70" w:name="_Toc137132180"/>
      <w:bookmarkStart w:id="71" w:name="_Toc149725517"/>
      <w:bookmarkStart w:id="72" w:name="_Toc153287789"/>
      <w:r>
        <w:rPr>
          <w:rFonts w:hint="eastAsia"/>
        </w:rPr>
        <w:t>指标体系</w:t>
      </w:r>
      <w:bookmarkEnd w:id="70"/>
      <w:bookmarkEnd w:id="71"/>
      <w:bookmarkEnd w:id="72"/>
    </w:p>
    <w:p w:rsidR="00FF2021" w:rsidRDefault="002E2005">
      <w:pPr>
        <w:pStyle w:val="affe"/>
        <w:spacing w:before="156" w:after="156"/>
      </w:pPr>
      <w:r>
        <w:rPr>
          <w:rFonts w:hint="eastAsia"/>
        </w:rPr>
        <w:t>分类</w:t>
      </w:r>
    </w:p>
    <w:p w:rsidR="00FF2021" w:rsidRDefault="002E2005">
      <w:pPr>
        <w:pStyle w:val="afffff"/>
        <w:ind w:firstLine="420"/>
      </w:pPr>
      <w:r>
        <w:rPr>
          <w:rFonts w:hint="eastAsia"/>
        </w:rPr>
        <w:t>市场主体评价指标体系由企业活跃度指标、农民专业合</w:t>
      </w:r>
      <w:r>
        <w:rPr>
          <w:rFonts w:hint="eastAsia"/>
        </w:rPr>
        <w:t>作社活跃度指标和个体工商户活跃度指标共三个类别组成。</w:t>
      </w:r>
    </w:p>
    <w:p w:rsidR="00FF2021" w:rsidRDefault="002E2005">
      <w:pPr>
        <w:pStyle w:val="affe"/>
        <w:spacing w:before="156" w:after="156"/>
      </w:pPr>
      <w:r>
        <w:rPr>
          <w:rFonts w:hint="eastAsia"/>
        </w:rPr>
        <w:t>企业活跃度指标</w:t>
      </w:r>
    </w:p>
    <w:p w:rsidR="00FF2021" w:rsidRDefault="002E2005">
      <w:pPr>
        <w:pStyle w:val="afffff"/>
        <w:ind w:firstLine="420"/>
      </w:pPr>
      <w:r>
        <w:rPr>
          <w:rFonts w:hint="eastAsia"/>
        </w:rPr>
        <w:t>企业活跃度指标体系由经营状态类指标和经营活动类指标组成，具体指标和要求可按表</w:t>
      </w:r>
      <w:r>
        <w:rPr>
          <w:rFonts w:hint="eastAsia"/>
        </w:rPr>
        <w:t>1</w:t>
      </w:r>
      <w:r>
        <w:rPr>
          <w:rFonts w:hint="eastAsia"/>
        </w:rPr>
        <w:t>但不限于表</w:t>
      </w:r>
      <w:r>
        <w:rPr>
          <w:rFonts w:hint="eastAsia"/>
        </w:rPr>
        <w:t>1</w:t>
      </w:r>
      <w:r>
        <w:rPr>
          <w:rFonts w:hint="eastAsia"/>
        </w:rPr>
        <w:t>所列的指标规定。</w:t>
      </w:r>
    </w:p>
    <w:p w:rsidR="00FF2021" w:rsidRDefault="002E2005">
      <w:pPr>
        <w:pStyle w:val="aff2"/>
        <w:spacing w:before="156" w:after="156"/>
      </w:pPr>
      <w:r>
        <w:rPr>
          <w:rFonts w:hint="eastAsia"/>
        </w:rPr>
        <w:t>企业活跃度指标</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286"/>
        <w:gridCol w:w="1134"/>
        <w:gridCol w:w="1843"/>
        <w:gridCol w:w="1134"/>
        <w:gridCol w:w="3977"/>
      </w:tblGrid>
      <w:tr w:rsidR="00FF2021">
        <w:trPr>
          <w:tblHeader/>
          <w:jc w:val="center"/>
        </w:trPr>
        <w:tc>
          <w:tcPr>
            <w:tcW w:w="1286"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指标类别</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指标代号</w:t>
            </w:r>
          </w:p>
        </w:tc>
        <w:tc>
          <w:tcPr>
            <w:tcW w:w="1843"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指标名称</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vertAlign w:val="superscript"/>
              </w:rPr>
            </w:pPr>
            <w:r>
              <w:rPr>
                <w:rFonts w:hint="eastAsia"/>
                <w:sz w:val="18"/>
                <w:szCs w:val="18"/>
              </w:rPr>
              <w:t>权重</w:t>
            </w:r>
            <w:r>
              <w:rPr>
                <w:rFonts w:hint="eastAsia"/>
                <w:sz w:val="18"/>
                <w:szCs w:val="18"/>
              </w:rPr>
              <w:t>a</w:t>
            </w:r>
            <w:r>
              <w:rPr>
                <w:rFonts w:hint="eastAsia"/>
                <w:sz w:val="18"/>
                <w:szCs w:val="18"/>
                <w:vertAlign w:val="subscript"/>
              </w:rPr>
              <w:t>k</w:t>
            </w:r>
            <w:r>
              <w:rPr>
                <w:rFonts w:hint="eastAsia"/>
                <w:sz w:val="18"/>
                <w:szCs w:val="18"/>
                <w:vertAlign w:val="superscript"/>
              </w:rPr>
              <w:t>a</w:t>
            </w:r>
          </w:p>
        </w:tc>
        <w:tc>
          <w:tcPr>
            <w:tcW w:w="3977"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指标说明</w:t>
            </w:r>
          </w:p>
        </w:tc>
      </w:tr>
      <w:tr w:rsidR="00FF2021">
        <w:trPr>
          <w:jc w:val="center"/>
        </w:trPr>
        <w:tc>
          <w:tcPr>
            <w:tcW w:w="1286" w:type="dxa"/>
            <w:tcBorders>
              <w:top w:val="single" w:sz="8" w:space="0" w:color="auto"/>
            </w:tcBorders>
            <w:shd w:val="clear" w:color="auto" w:fill="auto"/>
            <w:vAlign w:val="center"/>
          </w:tcPr>
          <w:p w:rsidR="00FF2021" w:rsidRDefault="002E2005">
            <w:pPr>
              <w:pStyle w:val="afffffffff3"/>
              <w:rPr>
                <w:szCs w:val="18"/>
              </w:rPr>
            </w:pPr>
            <w:r>
              <w:rPr>
                <w:rFonts w:hAnsi="宋体" w:cs="宋体" w:hint="eastAsia"/>
                <w:szCs w:val="18"/>
              </w:rPr>
              <w:t>企业属性指标</w:t>
            </w:r>
          </w:p>
        </w:tc>
        <w:tc>
          <w:tcPr>
            <w:tcW w:w="1134" w:type="dxa"/>
            <w:tcBorders>
              <w:top w:val="single" w:sz="8" w:space="0" w:color="auto"/>
            </w:tcBorders>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hint="eastAsia"/>
                <w:i/>
                <w:kern w:val="0"/>
                <w:sz w:val="18"/>
                <w:szCs w:val="18"/>
              </w:rPr>
              <w:t>a</w:t>
            </w:r>
            <w:r>
              <w:rPr>
                <w:rFonts w:asciiTheme="minorEastAsia" w:eastAsiaTheme="minorEastAsia" w:hAnsiTheme="minorEastAsia"/>
                <w:i/>
                <w:kern w:val="0"/>
                <w:sz w:val="18"/>
                <w:szCs w:val="18"/>
                <w:vertAlign w:val="subscript"/>
              </w:rPr>
              <w:t>1</w:t>
            </w:r>
          </w:p>
        </w:tc>
        <w:tc>
          <w:tcPr>
            <w:tcW w:w="1843" w:type="dxa"/>
            <w:tcBorders>
              <w:top w:val="single" w:sz="8" w:space="0" w:color="auto"/>
            </w:tcBorders>
            <w:shd w:val="clear" w:color="auto" w:fill="auto"/>
            <w:vAlign w:val="center"/>
          </w:tcPr>
          <w:p w:rsidR="00FF2021" w:rsidRDefault="002E2005">
            <w:pPr>
              <w:widowControl/>
              <w:spacing w:line="360" w:lineRule="exact"/>
              <w:rPr>
                <w:sz w:val="18"/>
                <w:szCs w:val="18"/>
              </w:rPr>
            </w:pPr>
            <w:r>
              <w:rPr>
                <w:rFonts w:hint="eastAsia"/>
                <w:sz w:val="18"/>
                <w:szCs w:val="18"/>
              </w:rPr>
              <w:t>企业状态</w:t>
            </w:r>
          </w:p>
        </w:tc>
        <w:tc>
          <w:tcPr>
            <w:tcW w:w="1134" w:type="dxa"/>
            <w:tcBorders>
              <w:top w:val="single" w:sz="8" w:space="0" w:color="auto"/>
            </w:tcBorders>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lk</w:t>
            </w:r>
          </w:p>
        </w:tc>
        <w:tc>
          <w:tcPr>
            <w:tcW w:w="3977" w:type="dxa"/>
            <w:tcBorders>
              <w:top w:val="single" w:sz="8" w:space="0" w:color="auto"/>
            </w:tcBorders>
            <w:shd w:val="clear" w:color="auto" w:fill="auto"/>
          </w:tcPr>
          <w:p w:rsidR="00FF2021" w:rsidRDefault="002E2005">
            <w:pPr>
              <w:rPr>
                <w:sz w:val="18"/>
                <w:szCs w:val="18"/>
              </w:rPr>
            </w:pPr>
            <w:r>
              <w:rPr>
                <w:rFonts w:hint="eastAsia"/>
                <w:sz w:val="18"/>
                <w:szCs w:val="18"/>
              </w:rPr>
              <w:t>企业的开业状态，不同状态的企业的活跃度计算方式会存在差异，比如已经注销掉的企业活跃度为</w:t>
            </w:r>
            <w:r>
              <w:rPr>
                <w:rFonts w:hint="eastAsia"/>
                <w:sz w:val="18"/>
                <w:szCs w:val="18"/>
              </w:rPr>
              <w:t xml:space="preserve">0 </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hint="eastAsia"/>
                <w:i/>
                <w:kern w:val="0"/>
                <w:sz w:val="18"/>
                <w:szCs w:val="18"/>
              </w:rPr>
              <w:t>a</w:t>
            </w:r>
            <w:r>
              <w:rPr>
                <w:rFonts w:asciiTheme="minorEastAsia" w:eastAsiaTheme="minorEastAsia" w:hAnsiTheme="minorEastAsia"/>
                <w:i/>
                <w:kern w:val="0"/>
                <w:sz w:val="18"/>
                <w:szCs w:val="18"/>
                <w:vertAlign w:val="subscript"/>
              </w:rPr>
              <w:t>2</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企业规模指标</w:t>
            </w:r>
          </w:p>
        </w:tc>
        <w:tc>
          <w:tcPr>
            <w:tcW w:w="1134" w:type="dxa"/>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mk</w:t>
            </w:r>
          </w:p>
        </w:tc>
        <w:tc>
          <w:tcPr>
            <w:tcW w:w="3977" w:type="dxa"/>
            <w:shd w:val="clear" w:color="auto" w:fill="auto"/>
          </w:tcPr>
          <w:p w:rsidR="00FF2021" w:rsidRDefault="002E2005">
            <w:pPr>
              <w:rPr>
                <w:sz w:val="18"/>
                <w:szCs w:val="18"/>
              </w:rPr>
            </w:pPr>
            <w:r>
              <w:rPr>
                <w:rFonts w:hint="eastAsia"/>
                <w:sz w:val="18"/>
                <w:szCs w:val="18"/>
              </w:rPr>
              <w:t>企业的规模，不同规模的企业在各个指标上的活跃情况会有差异，为了调节这种差异，使用规模指标计算调节参数</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a</w:t>
            </w:r>
            <w:r>
              <w:rPr>
                <w:rFonts w:asciiTheme="minorEastAsia" w:eastAsiaTheme="minorEastAsia" w:hAnsiTheme="minorEastAsia" w:hint="eastAsia"/>
                <w:i/>
                <w:kern w:val="0"/>
                <w:sz w:val="18"/>
                <w:szCs w:val="18"/>
                <w:vertAlign w:val="subscript"/>
              </w:rPr>
              <w:t>3</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行业门类</w:t>
            </w:r>
          </w:p>
        </w:tc>
        <w:tc>
          <w:tcPr>
            <w:tcW w:w="1134" w:type="dxa"/>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ik</w:t>
            </w:r>
          </w:p>
        </w:tc>
        <w:tc>
          <w:tcPr>
            <w:tcW w:w="3977" w:type="dxa"/>
            <w:shd w:val="clear" w:color="auto" w:fill="auto"/>
          </w:tcPr>
          <w:p w:rsidR="00FF2021" w:rsidRDefault="002E2005">
            <w:pPr>
              <w:rPr>
                <w:sz w:val="18"/>
                <w:szCs w:val="18"/>
              </w:rPr>
            </w:pPr>
            <w:r>
              <w:rPr>
                <w:rFonts w:hint="eastAsia"/>
                <w:sz w:val="18"/>
                <w:szCs w:val="18"/>
              </w:rPr>
              <w:t>企业所属行业门类，不同行业的企业在各个指标上的活跃情况会有差异，为了调节这种差异，使用行业指标计算调节参数</w:t>
            </w:r>
          </w:p>
        </w:tc>
      </w:tr>
      <w:tr w:rsidR="00FF2021">
        <w:trPr>
          <w:jc w:val="center"/>
        </w:trPr>
        <w:tc>
          <w:tcPr>
            <w:tcW w:w="1286" w:type="dxa"/>
            <w:shd w:val="clear" w:color="auto" w:fill="auto"/>
            <w:vAlign w:val="center"/>
          </w:tcPr>
          <w:p w:rsidR="00FF2021" w:rsidRDefault="002E2005">
            <w:pPr>
              <w:pStyle w:val="afffffffff3"/>
            </w:pPr>
            <w:r>
              <w:rPr>
                <w:rFonts w:hAnsi="宋体" w:cs="宋体" w:hint="eastAsia"/>
                <w:szCs w:val="18"/>
              </w:rPr>
              <w:t>经营状态指标（</w:t>
            </w:r>
            <w:r>
              <w:rPr>
                <w:rFonts w:hAnsi="宋体" w:cs="宋体" w:hint="eastAsia"/>
                <w:szCs w:val="18"/>
              </w:rPr>
              <w:t>70%</w:t>
            </w:r>
            <w:r>
              <w:rPr>
                <w:rFonts w:hAnsi="宋体" w:cs="宋体" w:hint="eastAsia"/>
                <w:szCs w:val="18"/>
              </w:rPr>
              <w:t>）</w:t>
            </w: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年报状态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0.2</w:t>
            </w:r>
          </w:p>
        </w:tc>
        <w:tc>
          <w:tcPr>
            <w:tcW w:w="3977" w:type="dxa"/>
            <w:shd w:val="clear" w:color="auto" w:fill="auto"/>
            <w:vAlign w:val="center"/>
          </w:tcPr>
          <w:p w:rsidR="00FF2021" w:rsidRDefault="002E2005">
            <w:pPr>
              <w:rPr>
                <w:sz w:val="18"/>
                <w:szCs w:val="18"/>
              </w:rPr>
            </w:pPr>
            <w:r>
              <w:rPr>
                <w:rFonts w:hint="eastAsia"/>
                <w:sz w:val="18"/>
                <w:szCs w:val="18"/>
              </w:rPr>
              <w:t>企业的年报提交状态</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2</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纳税状态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0.2</w:t>
            </w:r>
          </w:p>
        </w:tc>
        <w:tc>
          <w:tcPr>
            <w:tcW w:w="3977" w:type="dxa"/>
            <w:shd w:val="clear" w:color="auto" w:fill="auto"/>
          </w:tcPr>
          <w:p w:rsidR="00FF2021" w:rsidRDefault="002E2005">
            <w:pPr>
              <w:rPr>
                <w:sz w:val="18"/>
                <w:szCs w:val="18"/>
              </w:rPr>
            </w:pPr>
            <w:r>
              <w:rPr>
                <w:rFonts w:hint="eastAsia"/>
                <w:sz w:val="18"/>
                <w:szCs w:val="18"/>
              </w:rPr>
              <w:t>企业的纳税状态</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3</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社保缴存状态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0.15</w:t>
            </w:r>
          </w:p>
        </w:tc>
        <w:tc>
          <w:tcPr>
            <w:tcW w:w="3977" w:type="dxa"/>
            <w:shd w:val="clear" w:color="auto" w:fill="auto"/>
          </w:tcPr>
          <w:p w:rsidR="00FF2021" w:rsidRDefault="002E2005">
            <w:pPr>
              <w:rPr>
                <w:sz w:val="18"/>
                <w:szCs w:val="18"/>
              </w:rPr>
            </w:pPr>
            <w:r>
              <w:rPr>
                <w:rFonts w:hint="eastAsia"/>
                <w:sz w:val="18"/>
                <w:szCs w:val="18"/>
              </w:rPr>
              <w:t>企业的社保缴存状态</w:t>
            </w:r>
          </w:p>
        </w:tc>
      </w:tr>
    </w:tbl>
    <w:p w:rsidR="00FF2021" w:rsidRDefault="002E2005">
      <w:pPr>
        <w:pStyle w:val="aff2"/>
        <w:numPr>
          <w:ilvl w:val="0"/>
          <w:numId w:val="0"/>
        </w:numPr>
        <w:spacing w:before="156" w:after="156"/>
        <w:rPr>
          <w:rFonts w:ascii="宋体" w:eastAsia="宋体" w:hAnsi="宋体"/>
        </w:rPr>
      </w:pPr>
      <w:r>
        <w:rPr>
          <w:rFonts w:hint="eastAsia"/>
        </w:rPr>
        <w:lastRenderedPageBreak/>
        <w:t>表</w:t>
      </w:r>
      <w:r>
        <w:rPr>
          <w:rFonts w:hint="eastAsia"/>
        </w:rPr>
        <w:t xml:space="preserve">1  </w:t>
      </w:r>
      <w:r>
        <w:rPr>
          <w:rFonts w:hint="eastAsia"/>
        </w:rPr>
        <w:t>企业活跃度指标</w:t>
      </w:r>
      <w:r>
        <w:rPr>
          <w:rFonts w:ascii="宋体" w:eastAsia="宋体" w:hAnsi="宋体" w:hint="eastAsia"/>
        </w:rPr>
        <w:t>（续）</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286"/>
        <w:gridCol w:w="1134"/>
        <w:gridCol w:w="1843"/>
        <w:gridCol w:w="1134"/>
        <w:gridCol w:w="3977"/>
      </w:tblGrid>
      <w:tr w:rsidR="00FF2021">
        <w:trPr>
          <w:tblHeader/>
          <w:jc w:val="center"/>
        </w:trPr>
        <w:tc>
          <w:tcPr>
            <w:tcW w:w="1286"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指标类别</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指标代号</w:t>
            </w:r>
          </w:p>
        </w:tc>
        <w:tc>
          <w:tcPr>
            <w:tcW w:w="1843"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指标名称</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vertAlign w:val="superscript"/>
              </w:rPr>
            </w:pPr>
            <w:r>
              <w:rPr>
                <w:rFonts w:hint="eastAsia"/>
                <w:sz w:val="18"/>
                <w:szCs w:val="18"/>
              </w:rPr>
              <w:t>权重</w:t>
            </w:r>
            <w:r>
              <w:rPr>
                <w:rFonts w:hint="eastAsia"/>
                <w:sz w:val="18"/>
                <w:szCs w:val="18"/>
              </w:rPr>
              <w:t>a</w:t>
            </w:r>
            <w:r>
              <w:rPr>
                <w:rFonts w:hint="eastAsia"/>
                <w:sz w:val="18"/>
                <w:szCs w:val="18"/>
                <w:vertAlign w:val="subscript"/>
              </w:rPr>
              <w:t>k</w:t>
            </w:r>
            <w:r>
              <w:rPr>
                <w:rFonts w:hint="eastAsia"/>
                <w:sz w:val="18"/>
                <w:szCs w:val="18"/>
                <w:vertAlign w:val="superscript"/>
              </w:rPr>
              <w:t>a</w:t>
            </w:r>
          </w:p>
        </w:tc>
        <w:tc>
          <w:tcPr>
            <w:tcW w:w="3977"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指标说明</w:t>
            </w:r>
          </w:p>
        </w:tc>
      </w:tr>
      <w:tr w:rsidR="00FF2021">
        <w:trPr>
          <w:jc w:val="center"/>
        </w:trPr>
        <w:tc>
          <w:tcPr>
            <w:tcW w:w="1286" w:type="dxa"/>
            <w:shd w:val="clear" w:color="auto" w:fill="auto"/>
            <w:vAlign w:val="center"/>
          </w:tcPr>
          <w:p w:rsidR="00FF2021" w:rsidRDefault="002E2005">
            <w:pPr>
              <w:pStyle w:val="afffffffff3"/>
            </w:pPr>
            <w:r>
              <w:rPr>
                <w:rFonts w:hAnsi="宋体" w:cs="宋体" w:hint="eastAsia"/>
                <w:szCs w:val="18"/>
              </w:rPr>
              <w:t>经营状态指标（</w:t>
            </w:r>
            <w:r>
              <w:rPr>
                <w:rFonts w:hAnsi="宋体" w:cs="宋体" w:hint="eastAsia"/>
                <w:szCs w:val="18"/>
              </w:rPr>
              <w:t>70%</w:t>
            </w:r>
            <w:r>
              <w:rPr>
                <w:rFonts w:hAnsi="宋体" w:cs="宋体" w:hint="eastAsia"/>
                <w:szCs w:val="18"/>
              </w:rPr>
              <w:t>）</w:t>
            </w: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4</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公积金缴存状态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0.15</w:t>
            </w:r>
          </w:p>
        </w:tc>
        <w:tc>
          <w:tcPr>
            <w:tcW w:w="3977" w:type="dxa"/>
            <w:shd w:val="clear" w:color="auto" w:fill="auto"/>
          </w:tcPr>
          <w:p w:rsidR="00FF2021" w:rsidRDefault="002E2005">
            <w:pPr>
              <w:rPr>
                <w:sz w:val="18"/>
                <w:szCs w:val="18"/>
              </w:rPr>
            </w:pPr>
            <w:r>
              <w:rPr>
                <w:rFonts w:hint="eastAsia"/>
                <w:sz w:val="18"/>
                <w:szCs w:val="18"/>
              </w:rPr>
              <w:t>企业的公积金缴存状态</w:t>
            </w:r>
          </w:p>
        </w:tc>
      </w:tr>
      <w:tr w:rsidR="00FF2021">
        <w:trPr>
          <w:jc w:val="center"/>
        </w:trPr>
        <w:tc>
          <w:tcPr>
            <w:tcW w:w="1286" w:type="dxa"/>
            <w:shd w:val="clear" w:color="auto" w:fill="auto"/>
            <w:vAlign w:val="center"/>
          </w:tcPr>
          <w:p w:rsidR="00FF2021" w:rsidRDefault="002E2005">
            <w:pPr>
              <w:pStyle w:val="afffffffff3"/>
            </w:pPr>
            <w:r>
              <w:rPr>
                <w:rFonts w:hAnsi="宋体" w:cs="宋体" w:hint="eastAsia"/>
                <w:szCs w:val="18"/>
              </w:rPr>
              <w:t>经营活动指标（</w:t>
            </w:r>
            <w:r>
              <w:rPr>
                <w:rFonts w:hAnsi="宋体" w:cs="宋体" w:hint="eastAsia"/>
                <w:szCs w:val="18"/>
              </w:rPr>
              <w:t>30%</w:t>
            </w:r>
            <w:r>
              <w:rPr>
                <w:rFonts w:hAnsi="宋体" w:cs="宋体" w:hint="eastAsia"/>
                <w:szCs w:val="18"/>
              </w:rPr>
              <w:t>）</w:t>
            </w: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5</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企业变更备案次数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0.05</w:t>
            </w:r>
          </w:p>
        </w:tc>
        <w:tc>
          <w:tcPr>
            <w:tcW w:w="3977" w:type="dxa"/>
            <w:vMerge w:val="restart"/>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企业经营过程中的变更频繁程度和办理业务广度，评估企业活跃程度</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6</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企业变更备案类别数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0.05</w:t>
            </w:r>
          </w:p>
        </w:tc>
        <w:tc>
          <w:tcPr>
            <w:tcW w:w="3977" w:type="dxa"/>
            <w:vMerge/>
            <w:shd w:val="clear" w:color="auto" w:fill="auto"/>
            <w:vAlign w:val="center"/>
          </w:tcPr>
          <w:p w:rsidR="00FF2021" w:rsidRDefault="00FF2021">
            <w:pPr>
              <w:widowControl/>
              <w:spacing w:line="360" w:lineRule="exact"/>
              <w:rPr>
                <w:rFonts w:ascii="宋体" w:hAnsi="宋体" w:cs="宋体"/>
                <w:kern w:val="0"/>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7</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分支机构开设数量</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0.05</w:t>
            </w:r>
          </w:p>
        </w:tc>
        <w:tc>
          <w:tcPr>
            <w:tcW w:w="3977" w:type="dxa"/>
            <w:vMerge w:val="restart"/>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企业经营过程中的业务扩张情况，评估企业活跃程度</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8</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对外投资企业个数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0.02</w:t>
            </w:r>
          </w:p>
        </w:tc>
        <w:tc>
          <w:tcPr>
            <w:tcW w:w="3977" w:type="dxa"/>
            <w:vMerge/>
            <w:shd w:val="clear" w:color="auto" w:fill="auto"/>
            <w:vAlign w:val="center"/>
          </w:tcPr>
          <w:p w:rsidR="00FF2021" w:rsidRDefault="00FF2021">
            <w:pPr>
              <w:widowControl/>
              <w:spacing w:line="360" w:lineRule="exact"/>
              <w:rPr>
                <w:rFonts w:ascii="宋体" w:hAnsi="宋体" w:cs="宋体"/>
                <w:kern w:val="0"/>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9</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对外投资总额</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0.02</w:t>
            </w:r>
          </w:p>
        </w:tc>
        <w:tc>
          <w:tcPr>
            <w:tcW w:w="3977" w:type="dxa"/>
            <w:vMerge/>
            <w:shd w:val="clear" w:color="auto" w:fill="auto"/>
            <w:vAlign w:val="center"/>
          </w:tcPr>
          <w:p w:rsidR="00FF2021" w:rsidRDefault="00FF2021">
            <w:pPr>
              <w:widowControl/>
              <w:spacing w:line="360" w:lineRule="exact"/>
              <w:rPr>
                <w:rFonts w:ascii="宋体" w:hAnsi="宋体" w:cs="宋体"/>
                <w:kern w:val="0"/>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10</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投资次数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0.025</w:t>
            </w:r>
          </w:p>
        </w:tc>
        <w:tc>
          <w:tcPr>
            <w:tcW w:w="3977" w:type="dxa"/>
            <w:vMerge w:val="restart"/>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企业经营过程中的资本变化情况，评估企业活跃程度</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r>
              <w:rPr>
                <w:rFonts w:asciiTheme="minorEastAsia" w:eastAsiaTheme="minorEastAsia" w:hAnsiTheme="minorEastAsia" w:hint="eastAsia"/>
                <w:i/>
                <w:kern w:val="0"/>
                <w:sz w:val="18"/>
                <w:szCs w:val="18"/>
                <w:vertAlign w:val="subscript"/>
              </w:rPr>
              <w:t>1</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投资总额</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0.025</w:t>
            </w:r>
          </w:p>
        </w:tc>
        <w:tc>
          <w:tcPr>
            <w:tcW w:w="3977" w:type="dxa"/>
            <w:vMerge/>
            <w:shd w:val="clear" w:color="auto" w:fill="auto"/>
            <w:vAlign w:val="center"/>
          </w:tcPr>
          <w:p w:rsidR="00FF2021" w:rsidRDefault="00FF2021">
            <w:pPr>
              <w:widowControl/>
              <w:spacing w:line="360" w:lineRule="exact"/>
              <w:rPr>
                <w:rFonts w:ascii="宋体" w:hAnsi="宋体" w:cs="宋体"/>
                <w:kern w:val="0"/>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r>
              <w:rPr>
                <w:rFonts w:asciiTheme="minorEastAsia" w:eastAsiaTheme="minorEastAsia" w:hAnsiTheme="minorEastAsia" w:hint="eastAsia"/>
                <w:i/>
                <w:kern w:val="0"/>
                <w:sz w:val="18"/>
                <w:szCs w:val="18"/>
                <w:vertAlign w:val="subscript"/>
              </w:rPr>
              <w:t>2</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投资资本类变更类型数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0.01</w:t>
            </w:r>
          </w:p>
        </w:tc>
        <w:tc>
          <w:tcPr>
            <w:tcW w:w="3977" w:type="dxa"/>
            <w:vMerge/>
            <w:shd w:val="clear" w:color="auto" w:fill="auto"/>
            <w:vAlign w:val="center"/>
          </w:tcPr>
          <w:p w:rsidR="00FF2021" w:rsidRDefault="00FF2021">
            <w:pPr>
              <w:widowControl/>
              <w:spacing w:line="360" w:lineRule="exact"/>
              <w:rPr>
                <w:rFonts w:ascii="宋体" w:hAnsi="宋体" w:cs="宋体"/>
                <w:kern w:val="0"/>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r>
              <w:rPr>
                <w:rFonts w:asciiTheme="minorEastAsia" w:eastAsiaTheme="minorEastAsia" w:hAnsiTheme="minorEastAsia" w:hint="eastAsia"/>
                <w:i/>
                <w:kern w:val="0"/>
                <w:sz w:val="18"/>
                <w:szCs w:val="18"/>
                <w:vertAlign w:val="subscript"/>
              </w:rPr>
              <w:t>3</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投资资本类变更次数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0.01</w:t>
            </w:r>
          </w:p>
        </w:tc>
        <w:tc>
          <w:tcPr>
            <w:tcW w:w="3977" w:type="dxa"/>
            <w:vMerge/>
            <w:shd w:val="clear" w:color="auto" w:fill="auto"/>
            <w:vAlign w:val="center"/>
          </w:tcPr>
          <w:p w:rsidR="00FF2021" w:rsidRDefault="00FF2021">
            <w:pPr>
              <w:widowControl/>
              <w:spacing w:line="360" w:lineRule="exact"/>
              <w:rPr>
                <w:rFonts w:ascii="宋体" w:hAnsi="宋体" w:cs="宋体"/>
                <w:kern w:val="0"/>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r>
              <w:rPr>
                <w:rFonts w:asciiTheme="minorEastAsia" w:eastAsiaTheme="minorEastAsia" w:hAnsiTheme="minorEastAsia" w:hint="eastAsia"/>
                <w:i/>
                <w:kern w:val="0"/>
                <w:sz w:val="18"/>
                <w:szCs w:val="18"/>
                <w:vertAlign w:val="subscript"/>
              </w:rPr>
              <w:t>4</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迁移申请次数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0.04</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企业迁移申请的次数，消极的正向指标，一个企业的迁移通常是为了满足某种需要做的重大决策，可以反映企业的活跃程度</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r>
              <w:rPr>
                <w:rFonts w:asciiTheme="minorEastAsia" w:eastAsiaTheme="minorEastAsia" w:hAnsiTheme="minorEastAsia" w:hint="eastAsia"/>
                <w:i/>
                <w:kern w:val="0"/>
                <w:sz w:val="18"/>
                <w:szCs w:val="18"/>
                <w:vertAlign w:val="subscript"/>
              </w:rPr>
              <w:t>5</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分支机构注吊销数量</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-0.03</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企业注吊销的分支机构数量，负向指标</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r>
              <w:rPr>
                <w:rFonts w:asciiTheme="minorEastAsia" w:eastAsiaTheme="minorEastAsia" w:hAnsiTheme="minorEastAsia" w:hint="eastAsia"/>
                <w:i/>
                <w:kern w:val="0"/>
                <w:sz w:val="18"/>
                <w:szCs w:val="18"/>
                <w:vertAlign w:val="subscript"/>
              </w:rPr>
              <w:t>6</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欠缴社保月数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-0.01</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企业欠缴社保的月数，欠缴月数越多的企业越偏向于不活跃，负向指标</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r>
              <w:rPr>
                <w:rFonts w:asciiTheme="minorEastAsia" w:eastAsiaTheme="minorEastAsia" w:hAnsiTheme="minorEastAsia" w:hint="eastAsia"/>
                <w:i/>
                <w:kern w:val="0"/>
                <w:sz w:val="18"/>
                <w:szCs w:val="18"/>
                <w:vertAlign w:val="subscript"/>
              </w:rPr>
              <w:t>7</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欠缴公积金月数</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-0.01</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企业公积金的月数，欠缴月数越多的企业越偏向于不活跃，负向指标</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sz w:val="18"/>
                <w:szCs w:val="18"/>
              </w:rPr>
            </w:pPr>
            <w:r>
              <w:rPr>
                <w:sz w:val="18"/>
                <w:szCs w:val="18"/>
              </w:rPr>
              <w:t>X1</w:t>
            </w:r>
            <w:r>
              <w:rPr>
                <w:rFonts w:hint="eastAsia"/>
                <w:sz w:val="18"/>
                <w:szCs w:val="18"/>
              </w:rPr>
              <w:t>8</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是否纳入经营异常名录</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+0.05</w:t>
            </w:r>
          </w:p>
        </w:tc>
        <w:tc>
          <w:tcPr>
            <w:tcW w:w="3977" w:type="dxa"/>
            <w:shd w:val="clear" w:color="auto" w:fill="auto"/>
            <w:vAlign w:val="center"/>
          </w:tcPr>
          <w:p w:rsidR="00FF2021" w:rsidRDefault="002E2005">
            <w:pPr>
              <w:widowControl/>
              <w:spacing w:line="360" w:lineRule="exact"/>
              <w:rPr>
                <w:rFonts w:ascii="宋体" w:hAnsi="宋体" w:cs="宋体"/>
                <w:b/>
                <w:kern w:val="0"/>
                <w:sz w:val="18"/>
                <w:szCs w:val="18"/>
              </w:rPr>
            </w:pPr>
            <w:r>
              <w:rPr>
                <w:rFonts w:hint="eastAsia"/>
                <w:sz w:val="18"/>
                <w:szCs w:val="18"/>
              </w:rPr>
              <w:t>未纳入经营异常名录，正向加分</w:t>
            </w:r>
          </w:p>
        </w:tc>
      </w:tr>
      <w:tr w:rsidR="00FF2021">
        <w:trPr>
          <w:jc w:val="center"/>
        </w:trPr>
        <w:tc>
          <w:tcPr>
            <w:tcW w:w="1286" w:type="dxa"/>
            <w:tcBorders>
              <w:bottom w:val="single" w:sz="8" w:space="0" w:color="auto"/>
            </w:tcBorders>
            <w:shd w:val="clear" w:color="auto" w:fill="auto"/>
            <w:vAlign w:val="center"/>
          </w:tcPr>
          <w:p w:rsidR="00FF2021" w:rsidRDefault="00FF2021">
            <w:pPr>
              <w:pStyle w:val="afffffffff3"/>
            </w:pPr>
          </w:p>
        </w:tc>
        <w:tc>
          <w:tcPr>
            <w:tcW w:w="1134" w:type="dxa"/>
            <w:tcBorders>
              <w:bottom w:val="single" w:sz="8" w:space="0" w:color="auto"/>
            </w:tcBorders>
            <w:shd w:val="clear" w:color="auto" w:fill="auto"/>
            <w:vAlign w:val="center"/>
          </w:tcPr>
          <w:p w:rsidR="00FF2021" w:rsidRDefault="002E2005">
            <w:pPr>
              <w:widowControl/>
              <w:spacing w:line="360" w:lineRule="exact"/>
              <w:jc w:val="center"/>
              <w:rPr>
                <w:sz w:val="18"/>
                <w:szCs w:val="18"/>
              </w:rPr>
            </w:pPr>
            <w:r>
              <w:rPr>
                <w:sz w:val="18"/>
                <w:szCs w:val="18"/>
              </w:rPr>
              <w:t>X19</w:t>
            </w:r>
          </w:p>
        </w:tc>
        <w:tc>
          <w:tcPr>
            <w:tcW w:w="1843" w:type="dxa"/>
            <w:tcBorders>
              <w:bottom w:val="single" w:sz="8" w:space="0" w:color="auto"/>
            </w:tcBorders>
            <w:shd w:val="clear" w:color="auto" w:fill="auto"/>
            <w:vAlign w:val="center"/>
          </w:tcPr>
          <w:p w:rsidR="00FF2021" w:rsidRDefault="002E2005">
            <w:pPr>
              <w:widowControl/>
              <w:spacing w:line="360" w:lineRule="exact"/>
              <w:rPr>
                <w:sz w:val="18"/>
                <w:szCs w:val="18"/>
              </w:rPr>
            </w:pPr>
            <w:r>
              <w:rPr>
                <w:rFonts w:hint="eastAsia"/>
                <w:sz w:val="18"/>
                <w:szCs w:val="18"/>
              </w:rPr>
              <w:t>新增知识产权数量</w:t>
            </w:r>
          </w:p>
        </w:tc>
        <w:tc>
          <w:tcPr>
            <w:tcW w:w="1134" w:type="dxa"/>
            <w:tcBorders>
              <w:bottom w:val="single" w:sz="8" w:space="0" w:color="auto"/>
            </w:tcBorders>
            <w:shd w:val="clear" w:color="auto" w:fill="auto"/>
            <w:vAlign w:val="center"/>
          </w:tcPr>
          <w:p w:rsidR="00FF2021" w:rsidRDefault="002E2005">
            <w:pPr>
              <w:widowControl/>
              <w:spacing w:line="360" w:lineRule="exact"/>
              <w:jc w:val="center"/>
              <w:rPr>
                <w:sz w:val="18"/>
                <w:szCs w:val="18"/>
              </w:rPr>
            </w:pPr>
            <w:r>
              <w:rPr>
                <w:rFonts w:hint="eastAsia"/>
                <w:sz w:val="18"/>
                <w:szCs w:val="18"/>
              </w:rPr>
              <w:t>+0.05</w:t>
            </w:r>
          </w:p>
        </w:tc>
        <w:tc>
          <w:tcPr>
            <w:tcW w:w="3977" w:type="dxa"/>
            <w:tcBorders>
              <w:bottom w:val="single" w:sz="8" w:space="0" w:color="auto"/>
            </w:tcBorders>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知识产权包括专利、商标，正向加分</w:t>
            </w:r>
          </w:p>
        </w:tc>
      </w:tr>
      <w:tr w:rsidR="00FF2021">
        <w:trPr>
          <w:jc w:val="center"/>
        </w:trPr>
        <w:tc>
          <w:tcPr>
            <w:tcW w:w="9374" w:type="dxa"/>
            <w:gridSpan w:val="5"/>
            <w:tcBorders>
              <w:top w:val="single" w:sz="8" w:space="0" w:color="auto"/>
              <w:bottom w:val="single" w:sz="8" w:space="0" w:color="auto"/>
            </w:tcBorders>
            <w:shd w:val="clear" w:color="auto" w:fill="auto"/>
            <w:vAlign w:val="center"/>
          </w:tcPr>
          <w:p w:rsidR="00FF2021" w:rsidRDefault="002E2005">
            <w:pPr>
              <w:pStyle w:val="a5"/>
              <w:numPr>
                <w:ilvl w:val="0"/>
                <w:numId w:val="0"/>
              </w:numPr>
              <w:ind w:left="811" w:hanging="448"/>
            </w:pPr>
            <w:r>
              <w:rPr>
                <w:rFonts w:hint="eastAsia"/>
                <w:vertAlign w:val="superscript"/>
              </w:rPr>
              <w:t>a</w:t>
            </w:r>
            <w:r>
              <w:rPr>
                <w:rFonts w:hint="eastAsia"/>
              </w:rPr>
              <w:t>各项指标的权重可根据市场主体信息的属性、发展趋势及重要程度等进行调整、修正。</w:t>
            </w:r>
          </w:p>
        </w:tc>
      </w:tr>
    </w:tbl>
    <w:p w:rsidR="00FF2021" w:rsidRDefault="00FF2021">
      <w:pPr>
        <w:pStyle w:val="afffff"/>
        <w:ind w:firstLine="420"/>
      </w:pPr>
    </w:p>
    <w:p w:rsidR="00FF2021" w:rsidRDefault="002E2005">
      <w:pPr>
        <w:pStyle w:val="affe"/>
        <w:spacing w:before="156" w:after="156"/>
      </w:pPr>
      <w:r>
        <w:rPr>
          <w:rFonts w:hint="eastAsia"/>
        </w:rPr>
        <w:t>农民专业合作社活跃度指标</w:t>
      </w:r>
    </w:p>
    <w:p w:rsidR="00FF2021" w:rsidRDefault="002E2005">
      <w:pPr>
        <w:pStyle w:val="afffff"/>
        <w:ind w:firstLine="420"/>
      </w:pPr>
      <w:r>
        <w:rPr>
          <w:rFonts w:hint="eastAsia"/>
        </w:rPr>
        <w:t>农民专业合作社活跃度指标体系由经营状态类指标和经营活动类指标组成，具体指标和要求可按表</w:t>
      </w:r>
      <w:r>
        <w:rPr>
          <w:rFonts w:hint="eastAsia"/>
        </w:rPr>
        <w:t>2</w:t>
      </w:r>
      <w:r>
        <w:rPr>
          <w:rFonts w:hint="eastAsia"/>
        </w:rPr>
        <w:t>但不限于表</w:t>
      </w:r>
      <w:r>
        <w:rPr>
          <w:rFonts w:hint="eastAsia"/>
        </w:rPr>
        <w:t>2</w:t>
      </w:r>
      <w:r>
        <w:rPr>
          <w:rFonts w:hint="eastAsia"/>
        </w:rPr>
        <w:t>所列的指标规定。</w:t>
      </w: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2E2005">
      <w:pPr>
        <w:pStyle w:val="aff2"/>
        <w:spacing w:before="156" w:after="156"/>
      </w:pPr>
      <w:r>
        <w:rPr>
          <w:rFonts w:hint="eastAsia"/>
        </w:rPr>
        <w:lastRenderedPageBreak/>
        <w:t>农民专业合作社活跃度指标</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286"/>
        <w:gridCol w:w="1134"/>
        <w:gridCol w:w="1843"/>
        <w:gridCol w:w="1134"/>
        <w:gridCol w:w="3977"/>
      </w:tblGrid>
      <w:tr w:rsidR="00FF2021">
        <w:trPr>
          <w:tblHeader/>
          <w:jc w:val="center"/>
        </w:trPr>
        <w:tc>
          <w:tcPr>
            <w:tcW w:w="1286"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指标类别</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指标代号</w:t>
            </w:r>
          </w:p>
        </w:tc>
        <w:tc>
          <w:tcPr>
            <w:tcW w:w="1843"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指标名称</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vertAlign w:val="superscript"/>
              </w:rPr>
            </w:pPr>
            <w:r>
              <w:rPr>
                <w:rFonts w:hint="eastAsia"/>
                <w:sz w:val="18"/>
                <w:szCs w:val="18"/>
              </w:rPr>
              <w:t>权重</w:t>
            </w:r>
            <w:r>
              <w:rPr>
                <w:rFonts w:hint="eastAsia"/>
                <w:sz w:val="18"/>
                <w:szCs w:val="18"/>
              </w:rPr>
              <w:t>a</w:t>
            </w:r>
            <w:r>
              <w:rPr>
                <w:rFonts w:hint="eastAsia"/>
                <w:sz w:val="18"/>
                <w:szCs w:val="18"/>
                <w:vertAlign w:val="subscript"/>
              </w:rPr>
              <w:t>k</w:t>
            </w:r>
            <w:r>
              <w:rPr>
                <w:rFonts w:hint="eastAsia"/>
                <w:sz w:val="18"/>
                <w:szCs w:val="18"/>
                <w:vertAlign w:val="superscript"/>
              </w:rPr>
              <w:t>a</w:t>
            </w:r>
          </w:p>
        </w:tc>
        <w:tc>
          <w:tcPr>
            <w:tcW w:w="3977"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指标说明</w:t>
            </w:r>
          </w:p>
        </w:tc>
      </w:tr>
      <w:tr w:rsidR="00FF2021">
        <w:trPr>
          <w:jc w:val="center"/>
        </w:trPr>
        <w:tc>
          <w:tcPr>
            <w:tcW w:w="1286" w:type="dxa"/>
            <w:tcBorders>
              <w:top w:val="single" w:sz="8" w:space="0" w:color="auto"/>
            </w:tcBorders>
            <w:shd w:val="clear" w:color="auto" w:fill="auto"/>
            <w:vAlign w:val="center"/>
          </w:tcPr>
          <w:p w:rsidR="00FF2021" w:rsidRDefault="002E2005">
            <w:pPr>
              <w:pStyle w:val="afffffffff3"/>
              <w:rPr>
                <w:szCs w:val="18"/>
              </w:rPr>
            </w:pPr>
            <w:r>
              <w:rPr>
                <w:rFonts w:ascii="Calibri" w:hAnsi="Calibri" w:hint="eastAsia"/>
                <w:kern w:val="2"/>
                <w:szCs w:val="18"/>
              </w:rPr>
              <w:t>农民专业合作社属性指标</w:t>
            </w:r>
          </w:p>
        </w:tc>
        <w:tc>
          <w:tcPr>
            <w:tcW w:w="1134" w:type="dxa"/>
            <w:tcBorders>
              <w:top w:val="single" w:sz="8" w:space="0" w:color="auto"/>
            </w:tcBorders>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hint="eastAsia"/>
                <w:i/>
                <w:kern w:val="0"/>
                <w:sz w:val="18"/>
                <w:szCs w:val="18"/>
              </w:rPr>
              <w:t>a</w:t>
            </w:r>
            <w:r>
              <w:rPr>
                <w:rFonts w:asciiTheme="minorEastAsia" w:eastAsiaTheme="minorEastAsia" w:hAnsiTheme="minorEastAsia"/>
                <w:i/>
                <w:kern w:val="0"/>
                <w:sz w:val="18"/>
                <w:szCs w:val="18"/>
                <w:vertAlign w:val="subscript"/>
              </w:rPr>
              <w:t>1</w:t>
            </w:r>
          </w:p>
        </w:tc>
        <w:tc>
          <w:tcPr>
            <w:tcW w:w="1843" w:type="dxa"/>
            <w:tcBorders>
              <w:top w:val="single" w:sz="8" w:space="0" w:color="auto"/>
            </w:tcBorders>
            <w:shd w:val="clear" w:color="auto" w:fill="auto"/>
            <w:vAlign w:val="center"/>
          </w:tcPr>
          <w:p w:rsidR="00FF2021" w:rsidRDefault="002E2005">
            <w:pPr>
              <w:widowControl/>
              <w:spacing w:line="360" w:lineRule="exact"/>
              <w:rPr>
                <w:sz w:val="18"/>
                <w:szCs w:val="18"/>
              </w:rPr>
            </w:pPr>
            <w:r>
              <w:rPr>
                <w:rFonts w:hint="eastAsia"/>
                <w:sz w:val="18"/>
                <w:szCs w:val="18"/>
              </w:rPr>
              <w:t>农民专业合作社状态</w:t>
            </w:r>
          </w:p>
        </w:tc>
        <w:tc>
          <w:tcPr>
            <w:tcW w:w="1134" w:type="dxa"/>
            <w:tcBorders>
              <w:top w:val="single" w:sz="8" w:space="0" w:color="auto"/>
            </w:tcBorders>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lk</w:t>
            </w:r>
          </w:p>
        </w:tc>
        <w:tc>
          <w:tcPr>
            <w:tcW w:w="3977" w:type="dxa"/>
            <w:tcBorders>
              <w:top w:val="single" w:sz="8" w:space="0" w:color="auto"/>
            </w:tcBorders>
            <w:shd w:val="clear" w:color="auto" w:fill="auto"/>
          </w:tcPr>
          <w:p w:rsidR="00FF2021" w:rsidRDefault="002E2005">
            <w:pPr>
              <w:rPr>
                <w:sz w:val="18"/>
                <w:szCs w:val="18"/>
              </w:rPr>
            </w:pPr>
            <w:r>
              <w:rPr>
                <w:rFonts w:hint="eastAsia"/>
                <w:sz w:val="18"/>
                <w:szCs w:val="18"/>
              </w:rPr>
              <w:t>农民专业合作社的开业状态，不同状态的农民专业合作社的活跃度计算方式会存在差异，比如已经注销掉的农民专业合作社活跃度为</w:t>
            </w:r>
            <w:r>
              <w:rPr>
                <w:rFonts w:hint="eastAsia"/>
                <w:sz w:val="18"/>
                <w:szCs w:val="18"/>
              </w:rPr>
              <w:t xml:space="preserve">0 </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hint="eastAsia"/>
                <w:i/>
                <w:kern w:val="0"/>
                <w:sz w:val="18"/>
                <w:szCs w:val="18"/>
              </w:rPr>
              <w:t>a</w:t>
            </w:r>
            <w:r>
              <w:rPr>
                <w:rFonts w:asciiTheme="minorEastAsia" w:eastAsiaTheme="minorEastAsia" w:hAnsiTheme="minorEastAsia"/>
                <w:i/>
                <w:kern w:val="0"/>
                <w:sz w:val="18"/>
                <w:szCs w:val="18"/>
                <w:vertAlign w:val="subscript"/>
              </w:rPr>
              <w:t>2</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农民专业合作社规模指标</w:t>
            </w:r>
          </w:p>
        </w:tc>
        <w:tc>
          <w:tcPr>
            <w:tcW w:w="1134" w:type="dxa"/>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mk</w:t>
            </w:r>
          </w:p>
        </w:tc>
        <w:tc>
          <w:tcPr>
            <w:tcW w:w="3977" w:type="dxa"/>
            <w:shd w:val="clear" w:color="auto" w:fill="auto"/>
            <w:vAlign w:val="center"/>
          </w:tcPr>
          <w:p w:rsidR="00FF2021" w:rsidRDefault="002E2005">
            <w:pPr>
              <w:rPr>
                <w:sz w:val="18"/>
                <w:szCs w:val="18"/>
              </w:rPr>
            </w:pPr>
            <w:r>
              <w:rPr>
                <w:rFonts w:hint="eastAsia"/>
                <w:sz w:val="18"/>
                <w:szCs w:val="18"/>
              </w:rPr>
              <w:t>农民专业合作社的规模，不同规模的农民专业合作社在各个指标上的活跃情况会有差异，为了调节这种差异，使用规模指标计算调节参数</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a</w:t>
            </w:r>
            <w:r>
              <w:rPr>
                <w:rFonts w:asciiTheme="minorEastAsia" w:eastAsiaTheme="minorEastAsia" w:hAnsiTheme="minorEastAsia" w:hint="eastAsia"/>
                <w:i/>
                <w:kern w:val="0"/>
                <w:sz w:val="18"/>
                <w:szCs w:val="18"/>
                <w:vertAlign w:val="subscript"/>
              </w:rPr>
              <w:t>3</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农民专业合作社门类</w:t>
            </w:r>
          </w:p>
        </w:tc>
        <w:tc>
          <w:tcPr>
            <w:tcW w:w="1134" w:type="dxa"/>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ik</w:t>
            </w:r>
          </w:p>
        </w:tc>
        <w:tc>
          <w:tcPr>
            <w:tcW w:w="3977" w:type="dxa"/>
            <w:shd w:val="clear" w:color="auto" w:fill="auto"/>
          </w:tcPr>
          <w:p w:rsidR="00FF2021" w:rsidRDefault="002E2005">
            <w:pPr>
              <w:rPr>
                <w:sz w:val="18"/>
                <w:szCs w:val="18"/>
              </w:rPr>
            </w:pPr>
            <w:r>
              <w:rPr>
                <w:rFonts w:hint="eastAsia"/>
                <w:sz w:val="18"/>
                <w:szCs w:val="18"/>
              </w:rPr>
              <w:t>农民专业合作社所属行业门类，不同行业的农民专业合作社在各个指标上的活跃情况会有差异，为了调节这种差异，使用行业指标计算调节参数</w:t>
            </w:r>
          </w:p>
        </w:tc>
      </w:tr>
      <w:tr w:rsidR="00FF2021">
        <w:trPr>
          <w:jc w:val="center"/>
        </w:trPr>
        <w:tc>
          <w:tcPr>
            <w:tcW w:w="1286" w:type="dxa"/>
            <w:shd w:val="clear" w:color="auto" w:fill="auto"/>
            <w:vAlign w:val="center"/>
          </w:tcPr>
          <w:p w:rsidR="00FF2021" w:rsidRDefault="002E2005">
            <w:pPr>
              <w:pStyle w:val="afffffffff3"/>
            </w:pPr>
            <w:r>
              <w:rPr>
                <w:rFonts w:hAnsi="宋体" w:cs="宋体" w:hint="eastAsia"/>
                <w:szCs w:val="18"/>
              </w:rPr>
              <w:t>经营状态指标（</w:t>
            </w:r>
            <w:r>
              <w:rPr>
                <w:rFonts w:hAnsi="宋体" w:cs="宋体" w:hint="eastAsia"/>
                <w:szCs w:val="18"/>
              </w:rPr>
              <w:t>70%</w:t>
            </w:r>
            <w:r>
              <w:rPr>
                <w:rFonts w:hAnsi="宋体" w:cs="宋体" w:hint="eastAsia"/>
                <w:szCs w:val="18"/>
              </w:rPr>
              <w:t>）</w:t>
            </w: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年报状态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0.2</w:t>
            </w:r>
          </w:p>
        </w:tc>
        <w:tc>
          <w:tcPr>
            <w:tcW w:w="3977" w:type="dxa"/>
            <w:shd w:val="clear" w:color="auto" w:fill="auto"/>
          </w:tcPr>
          <w:p w:rsidR="00FF2021" w:rsidRDefault="002E2005">
            <w:pPr>
              <w:rPr>
                <w:sz w:val="18"/>
                <w:szCs w:val="18"/>
              </w:rPr>
            </w:pPr>
            <w:r>
              <w:rPr>
                <w:rFonts w:hint="eastAsia"/>
                <w:sz w:val="18"/>
                <w:szCs w:val="18"/>
              </w:rPr>
              <w:t>农民专业合作社的年报提交状态</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2</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纳税状态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0.2</w:t>
            </w:r>
          </w:p>
        </w:tc>
        <w:tc>
          <w:tcPr>
            <w:tcW w:w="3977" w:type="dxa"/>
            <w:shd w:val="clear" w:color="auto" w:fill="auto"/>
          </w:tcPr>
          <w:p w:rsidR="00FF2021" w:rsidRDefault="002E2005">
            <w:pPr>
              <w:rPr>
                <w:sz w:val="18"/>
                <w:szCs w:val="18"/>
              </w:rPr>
            </w:pPr>
            <w:r>
              <w:rPr>
                <w:rFonts w:hint="eastAsia"/>
                <w:sz w:val="18"/>
                <w:szCs w:val="18"/>
              </w:rPr>
              <w:t>农民专业合作社的纳税状态</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3</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社保缴存状态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0.15</w:t>
            </w:r>
          </w:p>
        </w:tc>
        <w:tc>
          <w:tcPr>
            <w:tcW w:w="3977" w:type="dxa"/>
            <w:shd w:val="clear" w:color="auto" w:fill="auto"/>
          </w:tcPr>
          <w:p w:rsidR="00FF2021" w:rsidRDefault="002E2005">
            <w:pPr>
              <w:rPr>
                <w:sz w:val="18"/>
                <w:szCs w:val="18"/>
              </w:rPr>
            </w:pPr>
            <w:r>
              <w:rPr>
                <w:rFonts w:hint="eastAsia"/>
                <w:sz w:val="18"/>
                <w:szCs w:val="18"/>
              </w:rPr>
              <w:t>农民专业合作社的社保缴存状态</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4</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公积金缴存状态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0.15</w:t>
            </w:r>
          </w:p>
        </w:tc>
        <w:tc>
          <w:tcPr>
            <w:tcW w:w="3977" w:type="dxa"/>
            <w:shd w:val="clear" w:color="auto" w:fill="auto"/>
          </w:tcPr>
          <w:p w:rsidR="00FF2021" w:rsidRDefault="002E2005">
            <w:pPr>
              <w:rPr>
                <w:sz w:val="18"/>
                <w:szCs w:val="18"/>
              </w:rPr>
            </w:pPr>
            <w:r>
              <w:rPr>
                <w:rFonts w:hint="eastAsia"/>
                <w:sz w:val="18"/>
                <w:szCs w:val="18"/>
              </w:rPr>
              <w:t>农民专业合作社的公积金缴存状态</w:t>
            </w:r>
          </w:p>
        </w:tc>
      </w:tr>
      <w:tr w:rsidR="00FF2021">
        <w:trPr>
          <w:jc w:val="center"/>
        </w:trPr>
        <w:tc>
          <w:tcPr>
            <w:tcW w:w="1286" w:type="dxa"/>
            <w:shd w:val="clear" w:color="auto" w:fill="auto"/>
            <w:vAlign w:val="center"/>
          </w:tcPr>
          <w:p w:rsidR="00FF2021" w:rsidRDefault="002E2005">
            <w:pPr>
              <w:pStyle w:val="afffffffff3"/>
            </w:pPr>
            <w:r>
              <w:rPr>
                <w:rFonts w:hAnsi="宋体" w:cs="宋体" w:hint="eastAsia"/>
                <w:szCs w:val="18"/>
              </w:rPr>
              <w:t>经营活动指标（</w:t>
            </w:r>
            <w:r>
              <w:rPr>
                <w:rFonts w:hAnsi="宋体" w:cs="宋体" w:hint="eastAsia"/>
                <w:szCs w:val="18"/>
              </w:rPr>
              <w:t>30%</w:t>
            </w:r>
            <w:r>
              <w:rPr>
                <w:rFonts w:hAnsi="宋体" w:cs="宋体" w:hint="eastAsia"/>
                <w:szCs w:val="18"/>
              </w:rPr>
              <w:t>）</w:t>
            </w: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5</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网店或网站经营状态</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0.1</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农民专业合作社在互联网的活跃程度</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6</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农民专业合作社变更备案次数</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0.1</w:t>
            </w:r>
          </w:p>
        </w:tc>
        <w:tc>
          <w:tcPr>
            <w:tcW w:w="3977" w:type="dxa"/>
            <w:vMerge w:val="restart"/>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农民专业合作社经营过程中的变更频繁程度和办理业务广度，评估农民专业合作社活跃程度</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7</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农民专业合作社变更备案类别数</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0.1</w:t>
            </w:r>
          </w:p>
        </w:tc>
        <w:tc>
          <w:tcPr>
            <w:tcW w:w="3977" w:type="dxa"/>
            <w:vMerge/>
            <w:shd w:val="clear" w:color="auto" w:fill="auto"/>
            <w:vAlign w:val="center"/>
          </w:tcPr>
          <w:p w:rsidR="00FF2021" w:rsidRDefault="00FF2021">
            <w:pPr>
              <w:widowControl/>
              <w:spacing w:line="360" w:lineRule="exact"/>
              <w:rPr>
                <w:rFonts w:ascii="宋体" w:hAnsi="宋体" w:cs="宋体"/>
                <w:kern w:val="0"/>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8</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是否纳入经营异常名录</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hint="eastAsia"/>
                <w:sz w:val="18"/>
                <w:szCs w:val="18"/>
              </w:rPr>
              <w:t>+</w:t>
            </w:r>
            <w:r>
              <w:rPr>
                <w:rFonts w:ascii="宋体" w:hAnsi="宋体" w:cs="宋体" w:hint="eastAsia"/>
                <w:kern w:val="0"/>
                <w:sz w:val="18"/>
                <w:szCs w:val="18"/>
              </w:rPr>
              <w:t>0.05</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未纳入经营异常名录，正向加分</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9</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知识产权数量</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+0.05</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知识产权包括</w:t>
            </w:r>
            <w:r>
              <w:rPr>
                <w:rFonts w:ascii="宋体" w:hAnsi="宋体" w:cs="宋体" w:hint="eastAsia"/>
                <w:color w:val="333333"/>
                <w:sz w:val="18"/>
                <w:szCs w:val="18"/>
                <w:shd w:val="clear" w:color="auto" w:fill="FFFFFF"/>
              </w:rPr>
              <w:t>专利、商标，正向加分，每个加</w:t>
            </w:r>
            <w:r>
              <w:rPr>
                <w:rFonts w:ascii="宋体" w:hAnsi="宋体" w:cs="宋体" w:hint="eastAsia"/>
                <w:color w:val="333333"/>
                <w:sz w:val="18"/>
                <w:szCs w:val="18"/>
                <w:shd w:val="clear" w:color="auto" w:fill="FFFFFF"/>
              </w:rPr>
              <w:t>0.05</w:t>
            </w:r>
            <w:r>
              <w:rPr>
                <w:rFonts w:ascii="宋体" w:hAnsi="宋体" w:cs="宋体" w:hint="eastAsia"/>
                <w:color w:val="333333"/>
                <w:sz w:val="18"/>
                <w:szCs w:val="18"/>
                <w:shd w:val="clear" w:color="auto" w:fill="FFFFFF"/>
              </w:rPr>
              <w:t>分，总加分不超过</w:t>
            </w:r>
            <w:r>
              <w:rPr>
                <w:rFonts w:ascii="宋体" w:hAnsi="宋体" w:cs="宋体" w:hint="eastAsia"/>
                <w:color w:val="333333"/>
                <w:sz w:val="18"/>
                <w:szCs w:val="18"/>
                <w:shd w:val="clear" w:color="auto" w:fill="FFFFFF"/>
              </w:rPr>
              <w:t>0.1</w:t>
            </w:r>
            <w:r>
              <w:rPr>
                <w:rFonts w:ascii="宋体" w:hAnsi="宋体" w:cs="宋体" w:hint="eastAsia"/>
                <w:color w:val="333333"/>
                <w:sz w:val="18"/>
                <w:szCs w:val="18"/>
                <w:shd w:val="clear" w:color="auto" w:fill="FFFFFF"/>
              </w:rPr>
              <w:t>分</w:t>
            </w:r>
          </w:p>
        </w:tc>
      </w:tr>
      <w:tr w:rsidR="00FF2021">
        <w:trPr>
          <w:jc w:val="center"/>
        </w:trPr>
        <w:tc>
          <w:tcPr>
            <w:tcW w:w="9374" w:type="dxa"/>
            <w:gridSpan w:val="5"/>
            <w:tcBorders>
              <w:top w:val="single" w:sz="8" w:space="0" w:color="auto"/>
              <w:bottom w:val="single" w:sz="8" w:space="0" w:color="auto"/>
            </w:tcBorders>
            <w:shd w:val="clear" w:color="auto" w:fill="auto"/>
            <w:vAlign w:val="center"/>
          </w:tcPr>
          <w:p w:rsidR="00FF2021" w:rsidRDefault="002E2005">
            <w:pPr>
              <w:pStyle w:val="a5"/>
              <w:numPr>
                <w:ilvl w:val="0"/>
                <w:numId w:val="0"/>
              </w:numPr>
              <w:ind w:left="811" w:hanging="448"/>
            </w:pPr>
            <w:r>
              <w:rPr>
                <w:rFonts w:hint="eastAsia"/>
                <w:vertAlign w:val="superscript"/>
              </w:rPr>
              <w:t>a</w:t>
            </w:r>
            <w:r>
              <w:rPr>
                <w:rFonts w:hint="eastAsia"/>
              </w:rPr>
              <w:t>各项指标的权重可根据市场主体信息的属性、发展趋势及重要程度等进行调整、修正。</w:t>
            </w:r>
          </w:p>
        </w:tc>
      </w:tr>
    </w:tbl>
    <w:p w:rsidR="00FF2021" w:rsidRDefault="002E2005">
      <w:pPr>
        <w:pStyle w:val="affe"/>
        <w:spacing w:before="156" w:after="156"/>
      </w:pPr>
      <w:r>
        <w:rPr>
          <w:rFonts w:hint="eastAsia"/>
        </w:rPr>
        <w:t>个体工商户活跃度指标</w:t>
      </w:r>
    </w:p>
    <w:p w:rsidR="00FF2021" w:rsidRDefault="002E2005">
      <w:pPr>
        <w:pStyle w:val="afffff"/>
        <w:ind w:firstLine="420"/>
      </w:pPr>
      <w:r>
        <w:rPr>
          <w:rFonts w:hint="eastAsia"/>
        </w:rPr>
        <w:t>个体工商户活跃度指标体系由经营状态类指标和经营活动类指标组成，具体指标和要求可按表</w:t>
      </w:r>
      <w:r>
        <w:rPr>
          <w:rFonts w:hint="eastAsia"/>
        </w:rPr>
        <w:t>2</w:t>
      </w:r>
      <w:r>
        <w:rPr>
          <w:rFonts w:hint="eastAsia"/>
        </w:rPr>
        <w:t>但不限于表</w:t>
      </w:r>
      <w:r>
        <w:rPr>
          <w:rFonts w:hint="eastAsia"/>
        </w:rPr>
        <w:t>3</w:t>
      </w:r>
      <w:r>
        <w:rPr>
          <w:rFonts w:hint="eastAsia"/>
        </w:rPr>
        <w:t>所列的指标规定。</w:t>
      </w: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FF2021">
      <w:pPr>
        <w:pStyle w:val="afffff"/>
        <w:ind w:firstLine="420"/>
      </w:pPr>
    </w:p>
    <w:p w:rsidR="00FF2021" w:rsidRDefault="002E2005">
      <w:pPr>
        <w:pStyle w:val="aff2"/>
        <w:spacing w:before="156" w:after="156"/>
      </w:pPr>
      <w:r>
        <w:rPr>
          <w:rFonts w:hint="eastAsia"/>
        </w:rPr>
        <w:lastRenderedPageBreak/>
        <w:t>个体工商户活跃度指标</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286"/>
        <w:gridCol w:w="1134"/>
        <w:gridCol w:w="1843"/>
        <w:gridCol w:w="1134"/>
        <w:gridCol w:w="3977"/>
      </w:tblGrid>
      <w:tr w:rsidR="00FF2021">
        <w:trPr>
          <w:tblHeader/>
          <w:jc w:val="center"/>
        </w:trPr>
        <w:tc>
          <w:tcPr>
            <w:tcW w:w="1286"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指标类别</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指标代号</w:t>
            </w:r>
          </w:p>
        </w:tc>
        <w:tc>
          <w:tcPr>
            <w:tcW w:w="1843"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指标名称</w:t>
            </w:r>
          </w:p>
        </w:tc>
        <w:tc>
          <w:tcPr>
            <w:tcW w:w="1134" w:type="dxa"/>
            <w:tcBorders>
              <w:top w:val="single" w:sz="8" w:space="0" w:color="auto"/>
              <w:bottom w:val="single" w:sz="8" w:space="0" w:color="auto"/>
            </w:tcBorders>
            <w:shd w:val="clear" w:color="auto" w:fill="auto"/>
          </w:tcPr>
          <w:p w:rsidR="00FF2021" w:rsidRDefault="002E2005">
            <w:pPr>
              <w:jc w:val="center"/>
              <w:rPr>
                <w:sz w:val="18"/>
                <w:szCs w:val="18"/>
                <w:vertAlign w:val="superscript"/>
              </w:rPr>
            </w:pPr>
            <w:r>
              <w:rPr>
                <w:rFonts w:hint="eastAsia"/>
                <w:sz w:val="18"/>
                <w:szCs w:val="18"/>
              </w:rPr>
              <w:t>权重</w:t>
            </w:r>
            <w:r>
              <w:rPr>
                <w:rFonts w:hint="eastAsia"/>
                <w:sz w:val="18"/>
                <w:szCs w:val="18"/>
              </w:rPr>
              <w:t>a</w:t>
            </w:r>
            <w:r>
              <w:rPr>
                <w:rFonts w:hint="eastAsia"/>
                <w:sz w:val="18"/>
                <w:szCs w:val="18"/>
                <w:vertAlign w:val="subscript"/>
              </w:rPr>
              <w:t>k</w:t>
            </w:r>
            <w:r>
              <w:rPr>
                <w:rFonts w:hint="eastAsia"/>
                <w:sz w:val="18"/>
                <w:szCs w:val="18"/>
                <w:vertAlign w:val="superscript"/>
              </w:rPr>
              <w:t>a</w:t>
            </w:r>
          </w:p>
        </w:tc>
        <w:tc>
          <w:tcPr>
            <w:tcW w:w="3977" w:type="dxa"/>
            <w:tcBorders>
              <w:top w:val="single" w:sz="8" w:space="0" w:color="auto"/>
              <w:bottom w:val="single" w:sz="8" w:space="0" w:color="auto"/>
            </w:tcBorders>
            <w:shd w:val="clear" w:color="auto" w:fill="auto"/>
          </w:tcPr>
          <w:p w:rsidR="00FF2021" w:rsidRDefault="002E2005">
            <w:pPr>
              <w:jc w:val="center"/>
              <w:rPr>
                <w:sz w:val="18"/>
                <w:szCs w:val="18"/>
              </w:rPr>
            </w:pPr>
            <w:r>
              <w:rPr>
                <w:rFonts w:hint="eastAsia"/>
                <w:sz w:val="18"/>
                <w:szCs w:val="18"/>
              </w:rPr>
              <w:t>指标说明</w:t>
            </w:r>
          </w:p>
        </w:tc>
      </w:tr>
      <w:tr w:rsidR="00FF2021">
        <w:trPr>
          <w:jc w:val="center"/>
        </w:trPr>
        <w:tc>
          <w:tcPr>
            <w:tcW w:w="1286" w:type="dxa"/>
            <w:tcBorders>
              <w:top w:val="single" w:sz="8" w:space="0" w:color="auto"/>
            </w:tcBorders>
            <w:shd w:val="clear" w:color="auto" w:fill="auto"/>
            <w:vAlign w:val="center"/>
          </w:tcPr>
          <w:p w:rsidR="00FF2021" w:rsidRDefault="002E2005">
            <w:pPr>
              <w:pStyle w:val="afffffffff3"/>
              <w:rPr>
                <w:rFonts w:ascii="Calibri" w:hAnsi="Calibri"/>
                <w:kern w:val="2"/>
                <w:szCs w:val="18"/>
              </w:rPr>
            </w:pPr>
            <w:r>
              <w:rPr>
                <w:rFonts w:ascii="Calibri" w:hAnsi="Calibri" w:hint="eastAsia"/>
                <w:kern w:val="2"/>
                <w:szCs w:val="18"/>
              </w:rPr>
              <w:t>个体工商户</w:t>
            </w:r>
          </w:p>
          <w:p w:rsidR="00FF2021" w:rsidRDefault="002E2005">
            <w:pPr>
              <w:pStyle w:val="afffffffff3"/>
              <w:rPr>
                <w:szCs w:val="18"/>
              </w:rPr>
            </w:pPr>
            <w:r>
              <w:rPr>
                <w:rFonts w:ascii="Calibri" w:hAnsi="Calibri" w:hint="eastAsia"/>
                <w:kern w:val="2"/>
                <w:szCs w:val="18"/>
              </w:rPr>
              <w:t>属性指标</w:t>
            </w:r>
          </w:p>
        </w:tc>
        <w:tc>
          <w:tcPr>
            <w:tcW w:w="1134" w:type="dxa"/>
            <w:tcBorders>
              <w:top w:val="single" w:sz="8" w:space="0" w:color="auto"/>
            </w:tcBorders>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hint="eastAsia"/>
                <w:i/>
                <w:kern w:val="0"/>
                <w:sz w:val="18"/>
                <w:szCs w:val="18"/>
              </w:rPr>
              <w:t>a</w:t>
            </w:r>
            <w:r>
              <w:rPr>
                <w:rFonts w:asciiTheme="minorEastAsia" w:eastAsiaTheme="minorEastAsia" w:hAnsiTheme="minorEastAsia"/>
                <w:i/>
                <w:kern w:val="0"/>
                <w:sz w:val="18"/>
                <w:szCs w:val="18"/>
                <w:vertAlign w:val="subscript"/>
              </w:rPr>
              <w:t>1</w:t>
            </w:r>
          </w:p>
        </w:tc>
        <w:tc>
          <w:tcPr>
            <w:tcW w:w="1843" w:type="dxa"/>
            <w:tcBorders>
              <w:top w:val="single" w:sz="8" w:space="0" w:color="auto"/>
            </w:tcBorders>
            <w:shd w:val="clear" w:color="auto" w:fill="auto"/>
            <w:vAlign w:val="center"/>
          </w:tcPr>
          <w:p w:rsidR="00FF2021" w:rsidRDefault="002E2005">
            <w:pPr>
              <w:pStyle w:val="afffffffff3"/>
              <w:rPr>
                <w:szCs w:val="18"/>
              </w:rPr>
            </w:pPr>
            <w:r>
              <w:rPr>
                <w:rFonts w:ascii="Calibri" w:hAnsi="Calibri" w:hint="eastAsia"/>
                <w:kern w:val="2"/>
                <w:szCs w:val="18"/>
              </w:rPr>
              <w:t>个体工商户状态</w:t>
            </w:r>
          </w:p>
        </w:tc>
        <w:tc>
          <w:tcPr>
            <w:tcW w:w="1134" w:type="dxa"/>
            <w:tcBorders>
              <w:top w:val="single" w:sz="8" w:space="0" w:color="auto"/>
            </w:tcBorders>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lk</w:t>
            </w:r>
          </w:p>
        </w:tc>
        <w:tc>
          <w:tcPr>
            <w:tcW w:w="3977" w:type="dxa"/>
            <w:tcBorders>
              <w:top w:val="single" w:sz="8" w:space="0" w:color="auto"/>
            </w:tcBorders>
            <w:shd w:val="clear" w:color="auto" w:fill="auto"/>
          </w:tcPr>
          <w:p w:rsidR="00FF2021" w:rsidRDefault="002E2005">
            <w:pPr>
              <w:rPr>
                <w:sz w:val="18"/>
                <w:szCs w:val="18"/>
              </w:rPr>
            </w:pPr>
            <w:r>
              <w:rPr>
                <w:rFonts w:hint="eastAsia"/>
                <w:sz w:val="18"/>
                <w:szCs w:val="18"/>
              </w:rPr>
              <w:t>个体工商户的开业状态，不同状态的个体工商户的活跃度计算方式会存在差异，比如已经注销掉的个体工商户活跃度为</w:t>
            </w:r>
            <w:r>
              <w:rPr>
                <w:rFonts w:hint="eastAsia"/>
                <w:sz w:val="18"/>
                <w:szCs w:val="18"/>
              </w:rPr>
              <w:t xml:space="preserve">0 </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hint="eastAsia"/>
                <w:i/>
                <w:kern w:val="0"/>
                <w:sz w:val="18"/>
                <w:szCs w:val="18"/>
              </w:rPr>
              <w:t>a</w:t>
            </w:r>
            <w:r>
              <w:rPr>
                <w:rFonts w:asciiTheme="minorEastAsia" w:eastAsiaTheme="minorEastAsia" w:hAnsiTheme="minorEastAsia"/>
                <w:i/>
                <w:kern w:val="0"/>
                <w:sz w:val="18"/>
                <w:szCs w:val="18"/>
                <w:vertAlign w:val="subscript"/>
              </w:rPr>
              <w:t>2</w:t>
            </w:r>
          </w:p>
        </w:tc>
        <w:tc>
          <w:tcPr>
            <w:tcW w:w="1843" w:type="dxa"/>
            <w:shd w:val="clear" w:color="auto" w:fill="auto"/>
            <w:vAlign w:val="center"/>
          </w:tcPr>
          <w:p w:rsidR="00FF2021" w:rsidRDefault="002E2005">
            <w:pPr>
              <w:pStyle w:val="afffffffff3"/>
              <w:rPr>
                <w:szCs w:val="18"/>
              </w:rPr>
            </w:pPr>
            <w:r>
              <w:rPr>
                <w:rFonts w:ascii="Calibri" w:hAnsi="Calibri" w:hint="eastAsia"/>
                <w:kern w:val="2"/>
                <w:szCs w:val="18"/>
              </w:rPr>
              <w:t>个体工商户规模指标</w:t>
            </w:r>
          </w:p>
        </w:tc>
        <w:tc>
          <w:tcPr>
            <w:tcW w:w="1134" w:type="dxa"/>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mk</w:t>
            </w:r>
          </w:p>
        </w:tc>
        <w:tc>
          <w:tcPr>
            <w:tcW w:w="3977" w:type="dxa"/>
            <w:shd w:val="clear" w:color="auto" w:fill="auto"/>
          </w:tcPr>
          <w:p w:rsidR="00FF2021" w:rsidRDefault="002E2005">
            <w:pPr>
              <w:rPr>
                <w:sz w:val="18"/>
                <w:szCs w:val="18"/>
              </w:rPr>
            </w:pPr>
            <w:r>
              <w:rPr>
                <w:rFonts w:hint="eastAsia"/>
                <w:sz w:val="18"/>
                <w:szCs w:val="18"/>
              </w:rPr>
              <w:t>个体工商户的规模，不同规模的个体工商户在各个指标上的活跃情况会有差异，为了调节这种差异，使用规模指标计算调节参数</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a</w:t>
            </w:r>
            <w:r>
              <w:rPr>
                <w:rFonts w:asciiTheme="minorEastAsia" w:eastAsiaTheme="minorEastAsia" w:hAnsiTheme="minorEastAsia" w:hint="eastAsia"/>
                <w:i/>
                <w:kern w:val="0"/>
                <w:sz w:val="18"/>
                <w:szCs w:val="18"/>
                <w:vertAlign w:val="subscript"/>
              </w:rPr>
              <w:t>3</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个体工商户门类</w:t>
            </w:r>
          </w:p>
        </w:tc>
        <w:tc>
          <w:tcPr>
            <w:tcW w:w="1134" w:type="dxa"/>
            <w:shd w:val="clear" w:color="auto" w:fill="auto"/>
            <w:vAlign w:val="center"/>
          </w:tcPr>
          <w:p w:rsidR="00FF2021" w:rsidRDefault="002E2005">
            <w:pPr>
              <w:widowControl/>
              <w:spacing w:line="360" w:lineRule="exact"/>
              <w:jc w:val="center"/>
              <w:rPr>
                <w:sz w:val="18"/>
                <w:szCs w:val="18"/>
              </w:rPr>
            </w:pPr>
            <w:r>
              <w:rPr>
                <w:sz w:val="18"/>
                <w:szCs w:val="18"/>
              </w:rPr>
              <w:t>a</w:t>
            </w:r>
            <w:r>
              <w:rPr>
                <w:rFonts w:hint="eastAsia"/>
                <w:sz w:val="18"/>
                <w:szCs w:val="18"/>
                <w:vertAlign w:val="subscript"/>
              </w:rPr>
              <w:t>ik</w:t>
            </w:r>
          </w:p>
        </w:tc>
        <w:tc>
          <w:tcPr>
            <w:tcW w:w="3977" w:type="dxa"/>
            <w:shd w:val="clear" w:color="auto" w:fill="auto"/>
          </w:tcPr>
          <w:p w:rsidR="00FF2021" w:rsidRDefault="002E2005">
            <w:pPr>
              <w:rPr>
                <w:sz w:val="18"/>
                <w:szCs w:val="18"/>
              </w:rPr>
            </w:pPr>
            <w:r>
              <w:rPr>
                <w:rFonts w:hint="eastAsia"/>
                <w:sz w:val="18"/>
                <w:szCs w:val="18"/>
              </w:rPr>
              <w:t>个体工商户所属行业门类，不同行业的个体工商户在各个指标上的活跃情况会有差异，为了调节这种差异，使用行业指标计算调节参数</w:t>
            </w:r>
          </w:p>
        </w:tc>
      </w:tr>
      <w:tr w:rsidR="00FF2021">
        <w:trPr>
          <w:jc w:val="center"/>
        </w:trPr>
        <w:tc>
          <w:tcPr>
            <w:tcW w:w="1286" w:type="dxa"/>
            <w:shd w:val="clear" w:color="auto" w:fill="auto"/>
            <w:vAlign w:val="center"/>
          </w:tcPr>
          <w:p w:rsidR="00FF2021" w:rsidRDefault="002E2005">
            <w:pPr>
              <w:pStyle w:val="afffffffff3"/>
            </w:pPr>
            <w:r>
              <w:rPr>
                <w:rFonts w:hAnsi="宋体" w:cs="宋体" w:hint="eastAsia"/>
                <w:szCs w:val="18"/>
              </w:rPr>
              <w:t>经营状态指标（</w:t>
            </w:r>
            <w:r>
              <w:rPr>
                <w:rFonts w:hAnsi="宋体" w:cs="宋体" w:hint="eastAsia"/>
                <w:szCs w:val="18"/>
              </w:rPr>
              <w:t>70%</w:t>
            </w:r>
            <w:r>
              <w:rPr>
                <w:rFonts w:hAnsi="宋体" w:cs="宋体" w:hint="eastAsia"/>
                <w:szCs w:val="18"/>
              </w:rPr>
              <w:t>）</w:t>
            </w: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1</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年报状态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0.35</w:t>
            </w:r>
          </w:p>
        </w:tc>
        <w:tc>
          <w:tcPr>
            <w:tcW w:w="3977" w:type="dxa"/>
            <w:shd w:val="clear" w:color="auto" w:fill="auto"/>
            <w:vAlign w:val="center"/>
          </w:tcPr>
          <w:p w:rsidR="00FF2021" w:rsidRDefault="002E2005">
            <w:pPr>
              <w:rPr>
                <w:sz w:val="18"/>
                <w:szCs w:val="18"/>
              </w:rPr>
            </w:pPr>
            <w:r>
              <w:rPr>
                <w:rFonts w:hint="eastAsia"/>
                <w:sz w:val="18"/>
                <w:szCs w:val="18"/>
              </w:rPr>
              <w:t>个体工商户的年报提交状态</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2</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纳税状态</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0.35</w:t>
            </w:r>
          </w:p>
        </w:tc>
        <w:tc>
          <w:tcPr>
            <w:tcW w:w="3977" w:type="dxa"/>
            <w:shd w:val="clear" w:color="auto" w:fill="auto"/>
          </w:tcPr>
          <w:p w:rsidR="00FF2021" w:rsidRDefault="002E2005">
            <w:pPr>
              <w:rPr>
                <w:sz w:val="18"/>
                <w:szCs w:val="18"/>
              </w:rPr>
            </w:pPr>
            <w:r>
              <w:rPr>
                <w:rFonts w:hint="eastAsia"/>
                <w:sz w:val="18"/>
                <w:szCs w:val="18"/>
              </w:rPr>
              <w:t>个体工商户的纳税状态</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i/>
                <w:kern w:val="0"/>
                <w:sz w:val="18"/>
                <w:szCs w:val="18"/>
                <w:vertAlign w:val="subscript"/>
              </w:rPr>
              <w:t>3</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新设</w:t>
            </w:r>
          </w:p>
        </w:tc>
        <w:tc>
          <w:tcPr>
            <w:tcW w:w="1134" w:type="dxa"/>
            <w:shd w:val="clear" w:color="auto" w:fill="auto"/>
            <w:vAlign w:val="center"/>
          </w:tcPr>
          <w:p w:rsidR="00FF2021" w:rsidRDefault="002E2005">
            <w:pPr>
              <w:widowControl/>
              <w:spacing w:line="360" w:lineRule="exact"/>
              <w:jc w:val="center"/>
              <w:rPr>
                <w:sz w:val="18"/>
                <w:szCs w:val="18"/>
              </w:rPr>
            </w:pPr>
            <w:r>
              <w:rPr>
                <w:rFonts w:hint="eastAsia"/>
                <w:sz w:val="18"/>
                <w:szCs w:val="18"/>
              </w:rPr>
              <w:t>0.7</w:t>
            </w:r>
          </w:p>
        </w:tc>
        <w:tc>
          <w:tcPr>
            <w:tcW w:w="3977" w:type="dxa"/>
            <w:shd w:val="clear" w:color="auto" w:fill="auto"/>
          </w:tcPr>
          <w:p w:rsidR="00FF2021" w:rsidRDefault="002E2005">
            <w:pPr>
              <w:rPr>
                <w:sz w:val="18"/>
                <w:szCs w:val="18"/>
              </w:rPr>
            </w:pPr>
            <w:r>
              <w:rPr>
                <w:rFonts w:hint="eastAsia"/>
                <w:sz w:val="18"/>
                <w:szCs w:val="18"/>
              </w:rPr>
              <w:t>个体工商户的新设情况（与</w:t>
            </w:r>
            <w:r>
              <w:rPr>
                <w:rFonts w:hint="eastAsia"/>
                <w:sz w:val="18"/>
                <w:szCs w:val="18"/>
              </w:rPr>
              <w:t>X1+X2</w:t>
            </w:r>
            <w:r>
              <w:rPr>
                <w:rFonts w:hint="eastAsia"/>
                <w:sz w:val="18"/>
                <w:szCs w:val="18"/>
              </w:rPr>
              <w:t>不重复计算）</w:t>
            </w:r>
          </w:p>
        </w:tc>
      </w:tr>
      <w:tr w:rsidR="00FF2021">
        <w:trPr>
          <w:jc w:val="center"/>
        </w:trPr>
        <w:tc>
          <w:tcPr>
            <w:tcW w:w="1286" w:type="dxa"/>
            <w:shd w:val="clear" w:color="auto" w:fill="auto"/>
            <w:vAlign w:val="center"/>
          </w:tcPr>
          <w:p w:rsidR="00FF2021" w:rsidRDefault="002E2005">
            <w:pPr>
              <w:pStyle w:val="afffffffff3"/>
            </w:pPr>
            <w:r>
              <w:rPr>
                <w:rFonts w:hAnsi="宋体" w:cs="宋体" w:hint="eastAsia"/>
                <w:szCs w:val="18"/>
              </w:rPr>
              <w:t>经营活动指标（</w:t>
            </w:r>
            <w:r>
              <w:rPr>
                <w:rFonts w:hAnsi="宋体" w:cs="宋体" w:hint="eastAsia"/>
                <w:szCs w:val="18"/>
              </w:rPr>
              <w:t>30%</w:t>
            </w:r>
            <w:r>
              <w:rPr>
                <w:rFonts w:hAnsi="宋体" w:cs="宋体" w:hint="eastAsia"/>
                <w:szCs w:val="18"/>
              </w:rPr>
              <w:t>）</w:t>
            </w: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4</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网店或网站经营状态</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0.1</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农民专业合作社在互联网的活跃程度。</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5</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hint="eastAsia"/>
                <w:sz w:val="18"/>
                <w:szCs w:val="18"/>
              </w:rPr>
              <w:t>个体工商户</w:t>
            </w:r>
            <w:r>
              <w:rPr>
                <w:rFonts w:ascii="宋体" w:hAnsi="宋体" w:cs="宋体" w:hint="eastAsia"/>
                <w:kern w:val="0"/>
                <w:sz w:val="18"/>
                <w:szCs w:val="18"/>
              </w:rPr>
              <w:t>变更备案次数</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0.1</w:t>
            </w:r>
          </w:p>
        </w:tc>
        <w:tc>
          <w:tcPr>
            <w:tcW w:w="3977" w:type="dxa"/>
            <w:vMerge w:val="restart"/>
            <w:shd w:val="clear" w:color="auto" w:fill="auto"/>
            <w:vAlign w:val="center"/>
          </w:tcPr>
          <w:p w:rsidR="00FF2021" w:rsidRDefault="002E2005">
            <w:pPr>
              <w:widowControl/>
              <w:spacing w:line="360" w:lineRule="exact"/>
              <w:rPr>
                <w:rFonts w:ascii="宋体" w:hAnsi="宋体" w:cs="宋体"/>
                <w:kern w:val="0"/>
                <w:sz w:val="18"/>
                <w:szCs w:val="18"/>
              </w:rPr>
            </w:pPr>
            <w:r>
              <w:rPr>
                <w:rFonts w:hint="eastAsia"/>
                <w:sz w:val="18"/>
                <w:szCs w:val="18"/>
              </w:rPr>
              <w:t>个体工商户</w:t>
            </w:r>
            <w:r>
              <w:rPr>
                <w:rFonts w:ascii="宋体" w:hAnsi="宋体" w:cs="宋体" w:hint="eastAsia"/>
                <w:kern w:val="0"/>
                <w:sz w:val="18"/>
                <w:szCs w:val="18"/>
              </w:rPr>
              <w:t>经营过程中的变更频繁程度和办理业务广度，评估个体工商户活跃程度</w:t>
            </w:r>
          </w:p>
        </w:tc>
      </w:tr>
      <w:tr w:rsidR="00FF2021">
        <w:trPr>
          <w:jc w:val="center"/>
        </w:trPr>
        <w:tc>
          <w:tcPr>
            <w:tcW w:w="1286" w:type="dxa"/>
            <w:shd w:val="clear" w:color="auto" w:fill="auto"/>
            <w:vAlign w:val="center"/>
          </w:tcPr>
          <w:p w:rsidR="00FF2021" w:rsidRDefault="00FF2021">
            <w:pPr>
              <w:pStyle w:val="afffffffff3"/>
              <w:rPr>
                <w:rFonts w:hAnsi="宋体" w:cs="宋体"/>
                <w:szCs w:val="18"/>
              </w:rPr>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6</w:t>
            </w:r>
          </w:p>
        </w:tc>
        <w:tc>
          <w:tcPr>
            <w:tcW w:w="1843" w:type="dxa"/>
            <w:shd w:val="clear" w:color="auto" w:fill="auto"/>
            <w:vAlign w:val="center"/>
          </w:tcPr>
          <w:p w:rsidR="00FF2021" w:rsidRDefault="002E2005">
            <w:pPr>
              <w:widowControl/>
              <w:spacing w:line="360" w:lineRule="exact"/>
              <w:rPr>
                <w:sz w:val="18"/>
                <w:szCs w:val="18"/>
              </w:rPr>
            </w:pPr>
            <w:r>
              <w:rPr>
                <w:rFonts w:hint="eastAsia"/>
                <w:sz w:val="18"/>
                <w:szCs w:val="18"/>
              </w:rPr>
              <w:t>个体工商户</w:t>
            </w:r>
            <w:r>
              <w:rPr>
                <w:rFonts w:ascii="宋体" w:hAnsi="宋体" w:cs="宋体" w:hint="eastAsia"/>
                <w:kern w:val="0"/>
                <w:sz w:val="18"/>
                <w:szCs w:val="18"/>
              </w:rPr>
              <w:t>变更备案类别数</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0.1</w:t>
            </w:r>
          </w:p>
        </w:tc>
        <w:tc>
          <w:tcPr>
            <w:tcW w:w="3977" w:type="dxa"/>
            <w:vMerge/>
            <w:shd w:val="clear" w:color="auto" w:fill="auto"/>
            <w:vAlign w:val="center"/>
          </w:tcPr>
          <w:p w:rsidR="00FF2021" w:rsidRDefault="00FF2021">
            <w:pPr>
              <w:widowControl/>
              <w:spacing w:line="360" w:lineRule="exact"/>
              <w:rPr>
                <w:sz w:val="18"/>
                <w:szCs w:val="18"/>
              </w:rPr>
            </w:pP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7</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是否纳入经营异常名录</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hint="eastAsia"/>
                <w:sz w:val="18"/>
                <w:szCs w:val="18"/>
              </w:rPr>
              <w:t>+</w:t>
            </w:r>
            <w:r>
              <w:rPr>
                <w:rFonts w:ascii="宋体" w:hAnsi="宋体" w:cs="宋体" w:hint="eastAsia"/>
                <w:kern w:val="0"/>
                <w:sz w:val="18"/>
                <w:szCs w:val="18"/>
              </w:rPr>
              <w:t>0.05</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未纳入经营异常名录，正向加分</w:t>
            </w:r>
          </w:p>
        </w:tc>
      </w:tr>
      <w:tr w:rsidR="00FF2021">
        <w:trPr>
          <w:jc w:val="center"/>
        </w:trPr>
        <w:tc>
          <w:tcPr>
            <w:tcW w:w="1286" w:type="dxa"/>
            <w:shd w:val="clear" w:color="auto" w:fill="auto"/>
            <w:vAlign w:val="center"/>
          </w:tcPr>
          <w:p w:rsidR="00FF2021" w:rsidRDefault="00FF2021">
            <w:pPr>
              <w:pStyle w:val="afffffffff3"/>
            </w:pPr>
          </w:p>
        </w:tc>
        <w:tc>
          <w:tcPr>
            <w:tcW w:w="1134" w:type="dxa"/>
            <w:shd w:val="clear" w:color="auto" w:fill="auto"/>
            <w:vAlign w:val="center"/>
          </w:tcPr>
          <w:p w:rsidR="00FF2021" w:rsidRDefault="002E2005">
            <w:pPr>
              <w:widowControl/>
              <w:spacing w:line="360" w:lineRule="exact"/>
              <w:jc w:val="center"/>
              <w:rPr>
                <w:rFonts w:asciiTheme="minorEastAsia" w:eastAsiaTheme="minorEastAsia" w:hAnsiTheme="minorEastAsia"/>
                <w:i/>
                <w:kern w:val="0"/>
                <w:sz w:val="18"/>
                <w:szCs w:val="18"/>
              </w:rPr>
            </w:pPr>
            <w:r>
              <w:rPr>
                <w:rFonts w:asciiTheme="minorEastAsia" w:eastAsiaTheme="minorEastAsia" w:hAnsiTheme="minorEastAsia"/>
                <w:i/>
                <w:kern w:val="0"/>
                <w:sz w:val="18"/>
                <w:szCs w:val="18"/>
              </w:rPr>
              <w:t>X</w:t>
            </w:r>
            <w:r>
              <w:rPr>
                <w:rFonts w:asciiTheme="minorEastAsia" w:eastAsiaTheme="minorEastAsia" w:hAnsiTheme="minorEastAsia" w:hint="eastAsia"/>
                <w:i/>
                <w:kern w:val="0"/>
                <w:sz w:val="18"/>
                <w:szCs w:val="18"/>
                <w:vertAlign w:val="subscript"/>
              </w:rPr>
              <w:t>8</w:t>
            </w:r>
          </w:p>
        </w:tc>
        <w:tc>
          <w:tcPr>
            <w:tcW w:w="1843"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知识产权数量</w:t>
            </w:r>
          </w:p>
        </w:tc>
        <w:tc>
          <w:tcPr>
            <w:tcW w:w="1134" w:type="dxa"/>
            <w:shd w:val="clear" w:color="auto" w:fill="auto"/>
            <w:vAlign w:val="center"/>
          </w:tcPr>
          <w:p w:rsidR="00FF2021" w:rsidRDefault="002E2005">
            <w:pPr>
              <w:widowControl/>
              <w:spacing w:line="360" w:lineRule="exact"/>
              <w:jc w:val="center"/>
              <w:rPr>
                <w:rFonts w:ascii="宋体" w:hAnsi="宋体" w:cs="宋体"/>
                <w:kern w:val="0"/>
                <w:sz w:val="18"/>
                <w:szCs w:val="18"/>
              </w:rPr>
            </w:pPr>
            <w:r>
              <w:rPr>
                <w:rFonts w:ascii="宋体" w:hAnsi="宋体" w:cs="宋体" w:hint="eastAsia"/>
                <w:kern w:val="0"/>
                <w:sz w:val="18"/>
                <w:szCs w:val="18"/>
              </w:rPr>
              <w:t>+0.05</w:t>
            </w:r>
          </w:p>
        </w:tc>
        <w:tc>
          <w:tcPr>
            <w:tcW w:w="3977" w:type="dxa"/>
            <w:shd w:val="clear" w:color="auto" w:fill="auto"/>
            <w:vAlign w:val="center"/>
          </w:tcPr>
          <w:p w:rsidR="00FF2021" w:rsidRDefault="002E2005">
            <w:pPr>
              <w:widowControl/>
              <w:spacing w:line="360" w:lineRule="exact"/>
              <w:rPr>
                <w:rFonts w:ascii="宋体" w:hAnsi="宋体" w:cs="宋体"/>
                <w:kern w:val="0"/>
                <w:sz w:val="18"/>
                <w:szCs w:val="18"/>
              </w:rPr>
            </w:pPr>
            <w:r>
              <w:rPr>
                <w:rFonts w:ascii="宋体" w:hAnsi="宋体" w:cs="宋体" w:hint="eastAsia"/>
                <w:kern w:val="0"/>
                <w:sz w:val="18"/>
                <w:szCs w:val="18"/>
              </w:rPr>
              <w:t>知识产权包括</w:t>
            </w:r>
            <w:r>
              <w:rPr>
                <w:rFonts w:ascii="宋体" w:hAnsi="宋体" w:cs="宋体" w:hint="eastAsia"/>
                <w:color w:val="333333"/>
                <w:sz w:val="18"/>
                <w:szCs w:val="18"/>
                <w:shd w:val="clear" w:color="auto" w:fill="FFFFFF"/>
              </w:rPr>
              <w:t>专利、商标，正向加分，每个加</w:t>
            </w:r>
            <w:r>
              <w:rPr>
                <w:rFonts w:ascii="宋体" w:hAnsi="宋体" w:cs="宋体" w:hint="eastAsia"/>
                <w:color w:val="333333"/>
                <w:sz w:val="18"/>
                <w:szCs w:val="18"/>
                <w:shd w:val="clear" w:color="auto" w:fill="FFFFFF"/>
              </w:rPr>
              <w:t>0.05</w:t>
            </w:r>
            <w:r>
              <w:rPr>
                <w:rFonts w:ascii="宋体" w:hAnsi="宋体" w:cs="宋体" w:hint="eastAsia"/>
                <w:color w:val="333333"/>
                <w:sz w:val="18"/>
                <w:szCs w:val="18"/>
                <w:shd w:val="clear" w:color="auto" w:fill="FFFFFF"/>
              </w:rPr>
              <w:t>分，总加分不超过</w:t>
            </w:r>
            <w:r>
              <w:rPr>
                <w:rFonts w:ascii="宋体" w:hAnsi="宋体" w:cs="宋体" w:hint="eastAsia"/>
                <w:color w:val="333333"/>
                <w:sz w:val="18"/>
                <w:szCs w:val="18"/>
                <w:shd w:val="clear" w:color="auto" w:fill="FFFFFF"/>
              </w:rPr>
              <w:t>0.1</w:t>
            </w:r>
            <w:r>
              <w:rPr>
                <w:rFonts w:ascii="宋体" w:hAnsi="宋体" w:cs="宋体" w:hint="eastAsia"/>
                <w:color w:val="333333"/>
                <w:sz w:val="18"/>
                <w:szCs w:val="18"/>
                <w:shd w:val="clear" w:color="auto" w:fill="FFFFFF"/>
              </w:rPr>
              <w:t>分</w:t>
            </w:r>
          </w:p>
        </w:tc>
      </w:tr>
      <w:tr w:rsidR="00FF2021">
        <w:trPr>
          <w:jc w:val="center"/>
        </w:trPr>
        <w:tc>
          <w:tcPr>
            <w:tcW w:w="9374" w:type="dxa"/>
            <w:gridSpan w:val="5"/>
            <w:tcBorders>
              <w:top w:val="single" w:sz="8" w:space="0" w:color="auto"/>
              <w:bottom w:val="single" w:sz="8" w:space="0" w:color="auto"/>
            </w:tcBorders>
            <w:shd w:val="clear" w:color="auto" w:fill="auto"/>
            <w:vAlign w:val="center"/>
          </w:tcPr>
          <w:p w:rsidR="00FF2021" w:rsidRDefault="002E2005">
            <w:pPr>
              <w:pStyle w:val="a5"/>
              <w:numPr>
                <w:ilvl w:val="0"/>
                <w:numId w:val="0"/>
              </w:numPr>
              <w:ind w:left="811" w:hanging="448"/>
            </w:pPr>
            <w:r>
              <w:rPr>
                <w:rFonts w:hint="eastAsia"/>
                <w:vertAlign w:val="superscript"/>
              </w:rPr>
              <w:t>a</w:t>
            </w:r>
            <w:r>
              <w:rPr>
                <w:rFonts w:hint="eastAsia"/>
              </w:rPr>
              <w:t>各项指标的权重可根据市场主体信息的属性、发展趋势及重要程度等进行调整、修正。</w:t>
            </w:r>
          </w:p>
        </w:tc>
      </w:tr>
    </w:tbl>
    <w:p w:rsidR="00FF2021" w:rsidRDefault="002E2005">
      <w:pPr>
        <w:pStyle w:val="affe"/>
        <w:spacing w:before="156" w:after="156"/>
      </w:pPr>
      <w:r>
        <w:rPr>
          <w:rFonts w:hint="eastAsia"/>
        </w:rPr>
        <w:t>指标完善</w:t>
      </w:r>
    </w:p>
    <w:p w:rsidR="00FF2021" w:rsidRDefault="002E2005">
      <w:pPr>
        <w:pStyle w:val="afffff"/>
        <w:ind w:firstLine="420"/>
      </w:pPr>
      <w:r>
        <w:rPr>
          <w:rFonts w:hint="eastAsia"/>
        </w:rPr>
        <w:t>可根据市场主体的具体经营状态和经营活动细分市场主体活跃度指标，并根据市场主体实际运行情况、数据信息的共享归集情况进行修正和补充，并合理设置每个指标的权重。</w:t>
      </w:r>
    </w:p>
    <w:p w:rsidR="00FF2021" w:rsidRDefault="002E2005">
      <w:pPr>
        <w:pStyle w:val="affd"/>
        <w:spacing w:before="156" w:after="156"/>
      </w:pPr>
      <w:bookmarkStart w:id="73" w:name="_Toc149725518"/>
      <w:bookmarkStart w:id="74" w:name="_Toc153287790"/>
      <w:bookmarkStart w:id="75" w:name="_Toc137132181"/>
      <w:r>
        <w:rPr>
          <w:rFonts w:hint="eastAsia"/>
        </w:rPr>
        <w:t>计算方法</w:t>
      </w:r>
      <w:bookmarkEnd w:id="73"/>
      <w:bookmarkEnd w:id="74"/>
      <w:bookmarkEnd w:id="75"/>
    </w:p>
    <w:p w:rsidR="00FF2021" w:rsidRDefault="002E2005">
      <w:pPr>
        <w:pStyle w:val="affe"/>
        <w:spacing w:before="156" w:after="156"/>
      </w:pPr>
      <w:r>
        <w:rPr>
          <w:rFonts w:hint="eastAsia"/>
        </w:rPr>
        <w:t>数据处理</w:t>
      </w:r>
    </w:p>
    <w:p w:rsidR="00FF2021" w:rsidRDefault="002E2005">
      <w:pPr>
        <w:pStyle w:val="afff"/>
        <w:spacing w:before="156" w:after="156"/>
      </w:pPr>
      <w:r>
        <w:rPr>
          <w:rFonts w:hint="eastAsia"/>
        </w:rPr>
        <w:t>异常值处理</w:t>
      </w:r>
    </w:p>
    <w:p w:rsidR="00FF2021" w:rsidRDefault="002E2005">
      <w:pPr>
        <w:pStyle w:val="afffff"/>
        <w:ind w:firstLine="420"/>
      </w:pPr>
      <w:r>
        <w:rPr>
          <w:rFonts w:hint="eastAsia"/>
        </w:rPr>
        <w:t>对单个指标值</w:t>
      </w:r>
      <w:r>
        <w:rPr>
          <w:rFonts w:asciiTheme="minorEastAsia" w:eastAsiaTheme="minorEastAsia" w:hAnsiTheme="minorEastAsia"/>
          <w:i/>
          <w:sz w:val="18"/>
          <w:szCs w:val="18"/>
        </w:rPr>
        <w:t>X</w:t>
      </w:r>
      <w:r>
        <w:rPr>
          <w:rFonts w:hint="eastAsia"/>
          <w:vertAlign w:val="subscript"/>
        </w:rPr>
        <w:t xml:space="preserve"> k</w:t>
      </w:r>
      <w:r>
        <w:rPr>
          <w:rFonts w:hint="eastAsia"/>
        </w:rPr>
        <w:t>超出</w:t>
      </w:r>
      <w:r>
        <w:rPr>
          <w:rFonts w:hint="eastAsia"/>
        </w:rPr>
        <w:t>1.5</w:t>
      </w:r>
      <w:r>
        <w:rPr>
          <w:rFonts w:hint="eastAsia"/>
        </w:rPr>
        <w:t>倍标准差的异常值，按</w:t>
      </w:r>
      <w:r>
        <w:rPr>
          <w:rFonts w:hint="eastAsia"/>
        </w:rPr>
        <w:t>1.5</w:t>
      </w:r>
      <w:r>
        <w:rPr>
          <w:rFonts w:hint="eastAsia"/>
        </w:rPr>
        <w:t>倍标准差取值，见式（</w:t>
      </w:r>
      <w:r>
        <w:rPr>
          <w:rFonts w:hint="eastAsia"/>
        </w:rPr>
        <w:t>1</w:t>
      </w:r>
      <w:r>
        <w:rPr>
          <w:rFonts w:hint="eastAsia"/>
        </w:rPr>
        <w:t>）：</w:t>
      </w:r>
    </w:p>
    <w:p w:rsidR="00FF2021" w:rsidRDefault="002E2005">
      <w:pPr>
        <w:pStyle w:val="affffffb"/>
      </w:pPr>
      <w:r>
        <w:tab/>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r>
          <m:rPr>
            <m:sty m:val="p"/>
          </m:rPr>
          <w:rPr>
            <w:rFonts w:ascii="Cambria Math" w:hAnsi="Cambria Math"/>
          </w:rPr>
          <m:t>=1.5</m:t>
        </m:r>
      </m:oMath>
      <w:r>
        <w:t>σ</w:t>
      </w:r>
      <m:oMath>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w:rPr>
                    <w:rFonts w:ascii="Cambria Math" w:eastAsiaTheme="minorEastAsia" w:hAnsi="Cambria Math"/>
                    <w:kern w:val="0"/>
                    <w:sz w:val="18"/>
                    <w:szCs w:val="18"/>
                  </w:rPr>
                  <m:t>X</m:t>
                </m:r>
              </m:e>
              <m:sub>
                <m:r>
                  <m:rPr>
                    <m:sty m:val="p"/>
                  </m:rPr>
                  <w:rPr>
                    <w:rFonts w:ascii="Cambria Math" w:hAnsi="Cambria Math"/>
                  </w:rPr>
                  <m:t>k</m:t>
                </m:r>
              </m:sub>
            </m:sSub>
          </m:e>
        </m:bar>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f"/>
        <w:ind w:firstLine="420"/>
      </w:pPr>
      <w:r>
        <w:rPr>
          <w:rFonts w:hint="eastAsia"/>
        </w:rPr>
        <w:lastRenderedPageBreak/>
        <w:t>式中：</w:t>
      </w:r>
    </w:p>
    <w:p w:rsidR="00FF2021" w:rsidRDefault="002E2005">
      <w:pPr>
        <w:pStyle w:val="afffff"/>
        <w:ind w:firstLine="420"/>
      </w:pPr>
      <w:r>
        <w:rPr>
          <w:rFonts w:hint="eastAsia"/>
        </w:rPr>
        <w:t>x</w:t>
      </w:r>
      <w:r>
        <w:rPr>
          <w:rFonts w:hint="eastAsia"/>
          <w:vertAlign w:val="subscript"/>
        </w:rPr>
        <w:t>k</w:t>
      </w:r>
      <w:r>
        <w:rPr>
          <w:rFonts w:hint="eastAsia"/>
        </w:rPr>
        <w:t>—第</w:t>
      </w:r>
      <w:r>
        <w:rPr>
          <w:rFonts w:hint="eastAsia"/>
        </w:rPr>
        <w:t>k</w:t>
      </w:r>
      <w:r>
        <w:rPr>
          <w:rFonts w:hint="eastAsia"/>
        </w:rPr>
        <w:t>个指标的取值；</w:t>
      </w:r>
    </w:p>
    <w:p w:rsidR="00FF2021" w:rsidRDefault="002E2005">
      <w:pPr>
        <w:pStyle w:val="afffff"/>
        <w:ind w:firstLineChars="195" w:firstLine="409"/>
      </w:pPr>
      <w:r>
        <w:rPr>
          <w:rFonts w:hint="eastAsia"/>
        </w:rPr>
        <w:t>σ—标准差；</w:t>
      </w:r>
    </w:p>
    <w:p w:rsidR="00FF2021" w:rsidRDefault="002E2005">
      <w:pPr>
        <w:pStyle w:val="afffff"/>
        <w:ind w:firstLineChars="95" w:firstLine="199"/>
      </w:pPr>
      <w:r>
        <w:rPr>
          <w:rFonts w:hint="eastAsia"/>
          <w:kern w:val="2"/>
          <w:szCs w:val="21"/>
        </w:rPr>
        <w:t xml:space="preserve">  </w:t>
      </w:r>
      <m:oMath>
        <m:sSub>
          <m:sSubPr>
            <m:ctrlPr>
              <w:rPr>
                <w:rFonts w:ascii="Cambria Math" w:hAnsi="Cambria Math"/>
                <w:kern w:val="2"/>
                <w:szCs w:val="21"/>
              </w:rPr>
            </m:ctrlPr>
          </m:sSubPr>
          <m:e>
            <m:bar>
              <m:barPr>
                <m:pos m:val="top"/>
                <m:ctrlPr>
                  <w:rPr>
                    <w:rFonts w:ascii="Cambria Math" w:hAnsi="Cambria Math"/>
                    <w:kern w:val="2"/>
                    <w:szCs w:val="21"/>
                  </w:rPr>
                </m:ctrlPr>
              </m:barPr>
              <m:e>
                <m:r>
                  <w:rPr>
                    <w:rFonts w:ascii="Cambria Math" w:eastAsiaTheme="minorEastAsia" w:hAnsi="Cambria Math"/>
                    <w:sz w:val="18"/>
                    <w:szCs w:val="18"/>
                  </w:rPr>
                  <m:t>X</m:t>
                </m:r>
                <m:r>
                  <m:rPr>
                    <m:sty m:val="p"/>
                  </m:rPr>
                  <w:rPr>
                    <w:rFonts w:ascii="Cambria Math" w:hAnsi="Cambria Math" w:hint="eastAsia"/>
                    <w:vertAlign w:val="subscript"/>
                  </w:rPr>
                  <m:t xml:space="preserve"> </m:t>
                </m:r>
              </m:e>
            </m:bar>
          </m:e>
          <m:sub>
            <m:r>
              <m:rPr>
                <m:sty m:val="p"/>
              </m:rPr>
              <w:rPr>
                <w:rFonts w:ascii="Cambria Math" w:hAnsi="Cambria Math"/>
                <w:kern w:val="2"/>
                <w:szCs w:val="21"/>
              </w:rPr>
              <m:t>k</m:t>
            </m:r>
          </m:sub>
        </m:sSub>
      </m:oMath>
      <w:r>
        <w:rPr>
          <w:rFonts w:hint="eastAsia"/>
        </w:rPr>
        <w:t>—指标的平均值。</w:t>
      </w:r>
    </w:p>
    <w:p w:rsidR="00FF2021" w:rsidRDefault="002E2005">
      <w:pPr>
        <w:pStyle w:val="afff"/>
        <w:spacing w:before="156" w:after="156"/>
      </w:pPr>
      <w:r>
        <w:rPr>
          <w:rFonts w:hint="eastAsia"/>
        </w:rPr>
        <w:t>归一化处理</w:t>
      </w:r>
    </w:p>
    <w:p w:rsidR="00FF2021" w:rsidRDefault="002E2005">
      <w:pPr>
        <w:pStyle w:val="afffff"/>
        <w:ind w:firstLine="420"/>
      </w:pPr>
      <w:r>
        <w:rPr>
          <w:rFonts w:hint="eastAsia"/>
        </w:rPr>
        <w:t>为消除指标值间数量级差异，应按式（</w:t>
      </w:r>
      <w:r>
        <w:rPr>
          <w:rFonts w:hint="eastAsia"/>
        </w:rPr>
        <w:t>2</w:t>
      </w:r>
      <w:r>
        <w:rPr>
          <w:rFonts w:hint="eastAsia"/>
        </w:rPr>
        <w:t>）对指标值</w:t>
      </w:r>
      <w:r>
        <w:rPr>
          <w:rFonts w:hint="eastAsia"/>
        </w:rPr>
        <w:t>x</w:t>
      </w:r>
      <w:r>
        <w:rPr>
          <w:rFonts w:hint="eastAsia"/>
          <w:vertAlign w:val="subscript"/>
        </w:rPr>
        <w:t>k</w:t>
      </w:r>
      <w:r>
        <w:rPr>
          <w:rFonts w:hint="eastAsia"/>
        </w:rPr>
        <w:t>归一化处理。</w:t>
      </w:r>
    </w:p>
    <w:p w:rsidR="00FF2021" w:rsidRDefault="002E2005">
      <w:pPr>
        <w:pStyle w:val="affffffb"/>
      </w:pPr>
      <w:r>
        <w:tab/>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eastAsiaTheme="minorEastAsia" w:hAnsi="Cambria Math"/>
                    <w:kern w:val="0"/>
                    <w:sz w:val="18"/>
                    <w:szCs w:val="18"/>
                  </w:rPr>
                  <m:t>X</m:t>
                </m:r>
                <m:r>
                  <m:rPr>
                    <m:sty m:val="p"/>
                  </m:rPr>
                  <w:rPr>
                    <w:rFonts w:ascii="Cambria Math" w:hAnsi="Cambria Math" w:hint="eastAsia"/>
                    <w:vertAlign w:val="subscript"/>
                  </w:rPr>
                  <m:t xml:space="preserve"> </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eastAsiaTheme="minorEastAsia" w:hAnsi="Cambria Math"/>
                    <w:kern w:val="0"/>
                    <w:sz w:val="18"/>
                    <w:szCs w:val="18"/>
                  </w:rPr>
                  <m:t>X</m:t>
                </m:r>
                <m:r>
                  <m:rPr>
                    <m:sty m:val="p"/>
                  </m:rPr>
                  <w:rPr>
                    <w:rFonts w:ascii="Cambria Math" w:hAnsi="Cambria Math" w:hint="eastAsia"/>
                    <w:vertAlign w:val="subscript"/>
                  </w:rPr>
                  <m:t xml:space="preserve"> </m:t>
                </m:r>
              </m:e>
              <m:sub>
                <m:r>
                  <m:rPr>
                    <m:sty m:val="p"/>
                  </m:rPr>
                  <w:rPr>
                    <w:rFonts w:ascii="Cambria Math" w:hAnsi="Cambria Math"/>
                  </w:rPr>
                  <m:t>kmin</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eastAsiaTheme="minorEastAsia" w:hAnsi="Cambria Math"/>
                    <w:kern w:val="0"/>
                    <w:sz w:val="18"/>
                    <w:szCs w:val="18"/>
                  </w:rPr>
                  <m:t>X</m:t>
                </m:r>
                <m:r>
                  <m:rPr>
                    <m:sty m:val="p"/>
                  </m:rPr>
                  <w:rPr>
                    <w:rFonts w:ascii="Cambria Math" w:hAnsi="Cambria Math" w:hint="eastAsia"/>
                    <w:vertAlign w:val="subscript"/>
                  </w:rPr>
                  <m:t xml:space="preserve"> </m:t>
                </m:r>
              </m:e>
              <m:sub>
                <m:r>
                  <m:rPr>
                    <m:sty m:val="p"/>
                  </m:rPr>
                  <w:rPr>
                    <w:rFonts w:ascii="Cambria Math" w:hAnsi="Cambria Math"/>
                  </w:rPr>
                  <m:t>kmax</m:t>
                </m:r>
              </m:sub>
            </m:sSub>
            <m:r>
              <m:rPr>
                <m:sty m:val="p"/>
              </m:rPr>
              <w:rPr>
                <w:rFonts w:ascii="Cambria Math" w:hAnsi="Cambria Math"/>
              </w:rPr>
              <m:t>-</m:t>
            </m:r>
            <m:sSub>
              <m:sSubPr>
                <m:ctrlPr>
                  <w:rPr>
                    <w:rFonts w:ascii="Cambria Math" w:hAnsi="Cambria Math"/>
                  </w:rPr>
                </m:ctrlPr>
              </m:sSubPr>
              <m:e>
                <m:r>
                  <w:rPr>
                    <w:rFonts w:ascii="Cambria Math" w:eastAsiaTheme="minorEastAsia" w:hAnsi="Cambria Math"/>
                    <w:kern w:val="0"/>
                    <w:sz w:val="18"/>
                    <w:szCs w:val="18"/>
                  </w:rPr>
                  <m:t>X</m:t>
                </m:r>
                <m:r>
                  <m:rPr>
                    <m:sty m:val="p"/>
                  </m:rPr>
                  <w:rPr>
                    <w:rFonts w:ascii="Cambria Math" w:hAnsi="Cambria Math" w:hint="eastAsia"/>
                    <w:vertAlign w:val="subscript"/>
                  </w:rPr>
                  <m:t xml:space="preserve"> </m:t>
                </m:r>
              </m:e>
              <m:sub>
                <m:r>
                  <m:rPr>
                    <m:sty m:val="p"/>
                  </m:rPr>
                  <w:rPr>
                    <w:rFonts w:ascii="Cambria Math" w:hAnsi="Cambria Math"/>
                  </w:rPr>
                  <m:t>kmin</m:t>
                </m:r>
              </m:sub>
            </m:sSub>
          </m:e>
        </m:d>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f"/>
        <w:ind w:firstLine="420"/>
      </w:pPr>
      <w:r>
        <w:rPr>
          <w:rFonts w:hint="eastAsia"/>
        </w:rPr>
        <w:t>式中：</w:t>
      </w:r>
    </w:p>
    <w:p w:rsidR="00FF2021" w:rsidRDefault="002E2005">
      <w:pPr>
        <w:pStyle w:val="afffff"/>
        <w:ind w:firstLine="360"/>
      </w:pPr>
      <w:r>
        <w:rPr>
          <w:rFonts w:asciiTheme="minorEastAsia" w:eastAsiaTheme="minorEastAsia" w:hAnsiTheme="minorEastAsia"/>
          <w:i/>
          <w:sz w:val="18"/>
          <w:szCs w:val="18"/>
        </w:rPr>
        <w:t>X</w:t>
      </w:r>
      <w:r>
        <w:rPr>
          <w:rFonts w:hint="eastAsia"/>
          <w:vertAlign w:val="subscript"/>
        </w:rPr>
        <w:t xml:space="preserve"> k</w:t>
      </w:r>
      <w:r>
        <w:rPr>
          <w:rFonts w:hint="eastAsia"/>
        </w:rPr>
        <w:t>—指标的原始值</w:t>
      </w:r>
    </w:p>
    <w:p w:rsidR="00FF2021" w:rsidRDefault="002E2005">
      <w:pPr>
        <w:pStyle w:val="afffff"/>
        <w:ind w:firstLine="360"/>
      </w:pPr>
      <w:r>
        <w:rPr>
          <w:rFonts w:asciiTheme="minorEastAsia" w:eastAsiaTheme="minorEastAsia" w:hAnsiTheme="minorEastAsia"/>
          <w:i/>
          <w:sz w:val="18"/>
          <w:szCs w:val="18"/>
        </w:rPr>
        <w:t>X</w:t>
      </w:r>
      <w:r>
        <w:rPr>
          <w:rFonts w:hint="eastAsia"/>
          <w:vertAlign w:val="subscript"/>
        </w:rPr>
        <w:t xml:space="preserve"> kmin</w:t>
      </w:r>
      <w:r>
        <w:rPr>
          <w:rFonts w:hint="eastAsia"/>
        </w:rPr>
        <w:t>—</w:t>
      </w:r>
      <w:r>
        <w:rPr>
          <w:rFonts w:hint="eastAsia"/>
        </w:rPr>
        <w:t>x</w:t>
      </w:r>
      <w:r>
        <w:rPr>
          <w:rFonts w:hint="eastAsia"/>
          <w:vertAlign w:val="subscript"/>
        </w:rPr>
        <w:t>k</w:t>
      </w:r>
      <w:r>
        <w:rPr>
          <w:rFonts w:hint="eastAsia"/>
        </w:rPr>
        <w:t>指标的最小值；</w:t>
      </w:r>
    </w:p>
    <w:p w:rsidR="00FF2021" w:rsidRDefault="002E2005">
      <w:pPr>
        <w:pStyle w:val="afffff"/>
        <w:ind w:firstLineChars="195" w:firstLine="351"/>
      </w:pPr>
      <w:r>
        <w:rPr>
          <w:rFonts w:asciiTheme="minorEastAsia" w:eastAsiaTheme="minorEastAsia" w:hAnsiTheme="minorEastAsia"/>
          <w:i/>
          <w:sz w:val="18"/>
          <w:szCs w:val="18"/>
        </w:rPr>
        <w:t>X</w:t>
      </w:r>
      <w:r>
        <w:rPr>
          <w:rFonts w:hint="eastAsia"/>
          <w:vertAlign w:val="subscript"/>
        </w:rPr>
        <w:t xml:space="preserve"> kmax</w:t>
      </w:r>
      <w:r>
        <w:rPr>
          <w:rFonts w:hint="eastAsia"/>
        </w:rPr>
        <w:t>—</w:t>
      </w:r>
      <w:r>
        <w:rPr>
          <w:rFonts w:hint="eastAsia"/>
        </w:rPr>
        <w:t>x</w:t>
      </w:r>
      <w:r>
        <w:rPr>
          <w:rFonts w:hint="eastAsia"/>
          <w:vertAlign w:val="subscript"/>
        </w:rPr>
        <w:t>k</w:t>
      </w:r>
      <w:r>
        <w:rPr>
          <w:rFonts w:hint="eastAsia"/>
        </w:rPr>
        <w:t>指标的最大值。</w:t>
      </w:r>
    </w:p>
    <w:p w:rsidR="00FF2021" w:rsidRDefault="002E2005">
      <w:pPr>
        <w:pStyle w:val="afff"/>
        <w:spacing w:before="156" w:after="156"/>
      </w:pPr>
      <w:r>
        <w:rPr>
          <w:rFonts w:hint="eastAsia"/>
        </w:rPr>
        <w:t>数据调节</w:t>
      </w:r>
    </w:p>
    <w:p w:rsidR="00FF2021" w:rsidRDefault="002E2005">
      <w:pPr>
        <w:pStyle w:val="afff0"/>
        <w:spacing w:before="156" w:after="156"/>
      </w:pPr>
      <w:r>
        <w:rPr>
          <w:rFonts w:hint="eastAsia"/>
        </w:rPr>
        <w:t>状态调节参数ɑ</w:t>
      </w:r>
      <w:r>
        <w:rPr>
          <w:rFonts w:hint="eastAsia"/>
          <w:vertAlign w:val="subscript"/>
        </w:rPr>
        <w:t>lk</w:t>
      </w:r>
    </w:p>
    <w:p w:rsidR="00FF2021" w:rsidRDefault="002E2005">
      <w:pPr>
        <w:pStyle w:val="afffff"/>
        <w:ind w:firstLine="420"/>
      </w:pPr>
      <w:r>
        <w:rPr>
          <w:rFonts w:hint="eastAsia"/>
        </w:rPr>
        <w:t>市场主体状态为注销或吊销时，ɑ</w:t>
      </w:r>
      <w:r>
        <w:rPr>
          <w:rFonts w:hint="eastAsia"/>
          <w:vertAlign w:val="subscript"/>
        </w:rPr>
        <w:t>lk</w:t>
      </w:r>
      <w:r>
        <w:rPr>
          <w:rFonts w:hint="eastAsia"/>
        </w:rPr>
        <w:t>值取</w:t>
      </w:r>
      <w:r>
        <w:rPr>
          <w:rFonts w:hint="eastAsia"/>
        </w:rPr>
        <w:t>0</w:t>
      </w:r>
      <w:r>
        <w:rPr>
          <w:rFonts w:hint="eastAsia"/>
        </w:rPr>
        <w:t>；市场主体状态为存续时，ɑ</w:t>
      </w:r>
      <w:r>
        <w:rPr>
          <w:rFonts w:hint="eastAsia"/>
          <w:vertAlign w:val="subscript"/>
        </w:rPr>
        <w:t>lk</w:t>
      </w:r>
      <w:r>
        <w:rPr>
          <w:rFonts w:hint="eastAsia"/>
        </w:rPr>
        <w:t>值取</w:t>
      </w:r>
      <w:r>
        <w:rPr>
          <w:rFonts w:hint="eastAsia"/>
        </w:rPr>
        <w:t>1</w:t>
      </w:r>
      <w:r>
        <w:rPr>
          <w:rFonts w:hint="eastAsia"/>
        </w:rPr>
        <w:t>。</w:t>
      </w:r>
    </w:p>
    <w:p w:rsidR="00FF2021" w:rsidRDefault="002E2005">
      <w:pPr>
        <w:pStyle w:val="afff0"/>
        <w:spacing w:before="156" w:after="156"/>
      </w:pPr>
      <w:r>
        <w:rPr>
          <w:rFonts w:hint="eastAsia"/>
        </w:rPr>
        <w:t>行业调节参数</w:t>
      </w:r>
      <m:oMath>
        <m:sSub>
          <m:sSubPr>
            <m:ctrlPr>
              <w:rPr>
                <w:rFonts w:ascii="Cambria Math" w:hAnsi="Cambria Math"/>
                <w:kern w:val="2"/>
                <w:szCs w:val="21"/>
              </w:rPr>
            </m:ctrlPr>
          </m:sSubPr>
          <m:e>
            <m:r>
              <m:rPr>
                <m:sty m:val="p"/>
              </m:rPr>
              <w:rPr>
                <w:rFonts w:ascii="Cambria Math" w:hAnsi="Cambria Math"/>
              </w:rPr>
              <m:t>a</m:t>
            </m:r>
          </m:e>
          <m:sub>
            <m:r>
              <m:rPr>
                <m:sty m:val="p"/>
              </m:rPr>
              <w:rPr>
                <w:rFonts w:ascii="Cambria Math" w:hAnsi="Cambria Math"/>
              </w:rPr>
              <m:t>ik</m:t>
            </m:r>
          </m:sub>
        </m:sSub>
      </m:oMath>
    </w:p>
    <w:p w:rsidR="00FF2021" w:rsidRDefault="002E2005">
      <w:pPr>
        <w:pStyle w:val="afffff"/>
        <w:ind w:firstLine="420"/>
      </w:pPr>
      <w:r>
        <w:rPr>
          <w:rFonts w:hint="eastAsia"/>
        </w:rPr>
        <w:t>行业调节参数</w:t>
      </w:r>
      <m:oMath>
        <m:sSub>
          <m:sSubPr>
            <m:ctrlPr>
              <w:rPr>
                <w:rFonts w:ascii="Cambria Math" w:hAnsi="Cambria Math"/>
                <w:kern w:val="2"/>
                <w:szCs w:val="21"/>
              </w:rPr>
            </m:ctrlPr>
          </m:sSubPr>
          <m:e>
            <m:r>
              <m:rPr>
                <m:sty m:val="p"/>
              </m:rPr>
              <w:rPr>
                <w:rFonts w:ascii="Cambria Math" w:hAnsi="Cambria Math"/>
              </w:rPr>
              <m:t>a</m:t>
            </m:r>
          </m:e>
          <m:sub>
            <m:r>
              <m:rPr>
                <m:sty m:val="p"/>
              </m:rPr>
              <w:rPr>
                <w:rFonts w:ascii="Cambria Math" w:hAnsi="Cambria Math"/>
              </w:rPr>
              <m:t>ik</m:t>
            </m:r>
          </m:sub>
        </m:sSub>
      </m:oMath>
      <w:r>
        <w:rPr>
          <w:rFonts w:hint="eastAsia"/>
        </w:rPr>
        <w:t>按式（</w:t>
      </w:r>
      <w:r>
        <w:rPr>
          <w:rFonts w:hint="eastAsia"/>
        </w:rPr>
        <w:t>3</w:t>
      </w:r>
      <w:r>
        <w:rPr>
          <w:rFonts w:hint="eastAsia"/>
        </w:rPr>
        <w:t>）计算：</w:t>
      </w:r>
    </w:p>
    <w:p w:rsidR="00FF2021" w:rsidRDefault="002E2005">
      <w:pPr>
        <w:pStyle w:val="affffffb"/>
      </w:pPr>
      <w:r>
        <w:tab/>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ik</m:t>
            </m:r>
          </m:sub>
        </m:sSub>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e>
        </m:bar>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ik</m:t>
                </m:r>
              </m:sub>
            </m:sSub>
          </m:e>
        </m:bar>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f"/>
        <w:ind w:firstLine="420"/>
      </w:pPr>
      <w:r>
        <w:rPr>
          <w:rFonts w:hint="eastAsia"/>
        </w:rPr>
        <w:t>式中：</w:t>
      </w:r>
    </w:p>
    <w:p w:rsidR="00FF2021" w:rsidRDefault="002E2005">
      <w:pPr>
        <w:pStyle w:val="afffff"/>
        <w:ind w:firstLineChars="145" w:firstLine="304"/>
      </w:pPr>
      <w:r>
        <w:rPr>
          <w:rFonts w:hint="eastAsia"/>
        </w:rPr>
        <w:t xml:space="preserve"> </w:t>
      </w:r>
      <m:oMath>
        <m:bar>
          <m:barPr>
            <m:pos m:val="top"/>
            <m:ctrlPr>
              <w:rPr>
                <w:rFonts w:ascii="Cambria Math" w:hAnsi="Cambria Math"/>
                <w:kern w:val="2"/>
                <w:szCs w:val="21"/>
              </w:rPr>
            </m:ctrlPr>
          </m:barPr>
          <m:e>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k</m:t>
                </m:r>
              </m:sub>
            </m:sSub>
          </m:e>
        </m:bar>
      </m:oMath>
      <w:r>
        <w:rPr>
          <w:rFonts w:hint="eastAsia"/>
        </w:rPr>
        <w:t>—指标的平均值；</w:t>
      </w:r>
    </w:p>
    <w:p w:rsidR="00FF2021" w:rsidRDefault="00FF2021">
      <w:pPr>
        <w:pStyle w:val="afffff"/>
        <w:ind w:firstLine="420"/>
      </w:pPr>
      <m:oMath>
        <m:bar>
          <m:barPr>
            <m:pos m:val="top"/>
            <m:ctrlPr>
              <w:rPr>
                <w:rFonts w:ascii="Cambria Math" w:hAnsi="Cambria Math"/>
                <w:kern w:val="2"/>
                <w:szCs w:val="21"/>
              </w:rPr>
            </m:ctrlPr>
          </m:barPr>
          <m:e>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ik</m:t>
                </m:r>
              </m:sub>
            </m:sSub>
          </m:e>
        </m:bar>
      </m:oMath>
      <w:r w:rsidR="002E2005">
        <w:rPr>
          <w:rFonts w:hint="eastAsia"/>
        </w:rPr>
        <w:t>—指标的行业平均值。</w:t>
      </w:r>
    </w:p>
    <w:p w:rsidR="00FF2021" w:rsidRDefault="002E2005">
      <w:pPr>
        <w:pStyle w:val="afffffffffff1"/>
        <w:ind w:left="420" w:hangingChars="200" w:hanging="420"/>
        <w:rPr>
          <w:rFonts w:ascii="黑体" w:eastAsia="黑体"/>
        </w:rPr>
      </w:pPr>
      <w:r>
        <w:rPr>
          <w:rFonts w:ascii="黑体" w:eastAsia="黑体" w:hint="eastAsia"/>
        </w:rPr>
        <w:t>规模调节参数ɑ</w:t>
      </w:r>
      <w:r>
        <w:rPr>
          <w:rFonts w:ascii="黑体" w:eastAsia="黑体" w:hint="eastAsia"/>
          <w:vertAlign w:val="subscript"/>
        </w:rPr>
        <w:t>mk</w:t>
      </w:r>
    </w:p>
    <w:p w:rsidR="00FF2021" w:rsidRDefault="002E2005">
      <w:pPr>
        <w:pStyle w:val="afffff"/>
        <w:ind w:firstLine="420"/>
      </w:pPr>
      <w:r>
        <w:rPr>
          <w:rFonts w:hint="eastAsia"/>
        </w:rPr>
        <w:t>规模调节参数ɑ</w:t>
      </w:r>
      <w:r>
        <w:rPr>
          <w:rFonts w:hint="eastAsia"/>
          <w:vertAlign w:val="subscript"/>
        </w:rPr>
        <w:t>mk</w:t>
      </w:r>
      <w:r>
        <w:rPr>
          <w:rFonts w:hint="eastAsia"/>
        </w:rPr>
        <w:t>按式（</w:t>
      </w:r>
      <w:r>
        <w:rPr>
          <w:rFonts w:hint="eastAsia"/>
        </w:rPr>
        <w:t>4</w:t>
      </w:r>
      <w:r>
        <w:rPr>
          <w:rFonts w:hint="eastAsia"/>
        </w:rPr>
        <w:t>）计算：</w:t>
      </w:r>
    </w:p>
    <w:p w:rsidR="00FF2021" w:rsidRDefault="002E2005">
      <w:pPr>
        <w:pStyle w:val="affffffb"/>
      </w:pPr>
      <w:r>
        <w:tab/>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mk</m:t>
            </m:r>
          </m:sub>
        </m:sSub>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e>
        </m:bar>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mk</m:t>
                </m:r>
              </m:sub>
            </m:sSub>
          </m:e>
        </m:bar>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e"/>
        <w:ind w:firstLine="420"/>
      </w:pPr>
      <w:r>
        <w:rPr>
          <w:rFonts w:hint="eastAsia"/>
        </w:rPr>
        <w:t>式中：</w:t>
      </w:r>
    </w:p>
    <w:p w:rsidR="00FF2021" w:rsidRDefault="00FF2021">
      <w:pPr>
        <w:pStyle w:val="afffff"/>
        <w:ind w:firstLine="420"/>
      </w:pPr>
      <m:oMath>
        <m:bar>
          <m:barPr>
            <m:pos m:val="top"/>
            <m:ctrlPr>
              <w:rPr>
                <w:rFonts w:ascii="Cambria Math" w:hAnsi="Cambria Math"/>
                <w:kern w:val="2"/>
                <w:szCs w:val="21"/>
              </w:rPr>
            </m:ctrlPr>
          </m:bar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e>
        </m:bar>
      </m:oMath>
      <w:r w:rsidR="002E2005">
        <w:rPr>
          <w:rFonts w:hint="eastAsia"/>
        </w:rPr>
        <w:t>—指标的平均值；</w:t>
      </w:r>
    </w:p>
    <w:p w:rsidR="00FF2021" w:rsidRDefault="00FF2021">
      <w:pPr>
        <w:pStyle w:val="afffff"/>
        <w:ind w:firstLine="420"/>
      </w:pPr>
      <m:oMath>
        <m:bar>
          <m:barPr>
            <m:pos m:val="top"/>
            <m:ctrlPr>
              <w:rPr>
                <w:rFonts w:ascii="Cambria Math" w:hAnsi="Cambria Math"/>
                <w:kern w:val="2"/>
                <w:szCs w:val="21"/>
              </w:rPr>
            </m:ctrlPr>
          </m:bar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mk</m:t>
                </m:r>
              </m:sub>
            </m:sSub>
          </m:e>
        </m:bar>
      </m:oMath>
      <w:r w:rsidR="002E2005">
        <w:rPr>
          <w:rFonts w:hint="eastAsia"/>
        </w:rPr>
        <w:t>—指标的行业平均值。</w:t>
      </w:r>
    </w:p>
    <w:p w:rsidR="00FF2021" w:rsidRDefault="002E2005">
      <w:pPr>
        <w:pStyle w:val="afff0"/>
        <w:spacing w:before="156" w:after="156"/>
      </w:pPr>
      <w:r>
        <w:rPr>
          <w:rFonts w:hint="eastAsia"/>
        </w:rPr>
        <w:t>调节后的指标值</w:t>
      </w:r>
    </w:p>
    <w:p w:rsidR="00FF2021" w:rsidRDefault="002E2005">
      <w:pPr>
        <w:pStyle w:val="afffff"/>
        <w:ind w:firstLine="420"/>
      </w:pPr>
      <w:r>
        <w:rPr>
          <w:rFonts w:hint="eastAsia"/>
        </w:rPr>
        <w:t>调节后的指标值</w:t>
      </w:r>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k</m:t>
            </m:r>
          </m:sub>
        </m:sSub>
      </m:oMath>
      <w:r>
        <w:rPr>
          <w:rFonts w:hint="eastAsia"/>
        </w:rPr>
        <w:t>按式（</w:t>
      </w:r>
      <w:r>
        <w:rPr>
          <w:rFonts w:hint="eastAsia"/>
        </w:rPr>
        <w:t>5</w:t>
      </w:r>
      <w:r>
        <w:rPr>
          <w:rFonts w:hint="eastAsia"/>
        </w:rPr>
        <w:t>）计算：</w:t>
      </w:r>
    </w:p>
    <w:p w:rsidR="00FF2021" w:rsidRDefault="002E2005">
      <w:pPr>
        <w:pStyle w:val="affffffb"/>
      </w:pPr>
      <w:r>
        <w:tab/>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lk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ik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mk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e"/>
        <w:ind w:firstLine="420"/>
      </w:pPr>
      <w:r>
        <w:rPr>
          <w:rFonts w:hint="eastAsia"/>
        </w:rPr>
        <w:t>式中：</w:t>
      </w:r>
    </w:p>
    <w:p w:rsidR="00FF2021" w:rsidRDefault="00FF2021">
      <w:pPr>
        <w:pStyle w:val="afffff"/>
        <w:ind w:firstLine="420"/>
      </w:pPr>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k</m:t>
            </m:r>
          </m:sub>
        </m:sSub>
      </m:oMath>
      <w:r w:rsidR="002E2005">
        <w:rPr>
          <w:rFonts w:hint="eastAsia"/>
        </w:rPr>
        <w:t>—归一化处理后的指标值。</w:t>
      </w:r>
    </w:p>
    <w:p w:rsidR="00FF2021" w:rsidRDefault="002E2005">
      <w:pPr>
        <w:pStyle w:val="afff0"/>
        <w:spacing w:before="156" w:after="156"/>
      </w:pPr>
      <w:r>
        <w:rPr>
          <w:rFonts w:hint="eastAsia"/>
        </w:rPr>
        <w:t>属性调节参数</w:t>
      </w:r>
    </w:p>
    <w:p w:rsidR="00FF2021" w:rsidRDefault="002E2005">
      <w:pPr>
        <w:pStyle w:val="afffff"/>
        <w:ind w:firstLine="420"/>
      </w:pPr>
      <w:r>
        <w:rPr>
          <w:rFonts w:hint="eastAsia"/>
        </w:rPr>
        <w:t>企业的行业属性调节参数和规模属性调节参数见表</w:t>
      </w:r>
      <w:r>
        <w:rPr>
          <w:rFonts w:hint="eastAsia"/>
        </w:rPr>
        <w:t>4</w:t>
      </w:r>
      <w:r>
        <w:rPr>
          <w:rFonts w:hint="eastAsia"/>
        </w:rPr>
        <w:t>和表</w:t>
      </w:r>
      <w:r>
        <w:rPr>
          <w:rFonts w:hint="eastAsia"/>
        </w:rPr>
        <w:t>5</w:t>
      </w:r>
      <w:r>
        <w:rPr>
          <w:rFonts w:hint="eastAsia"/>
        </w:rPr>
        <w:t>。</w:t>
      </w:r>
    </w:p>
    <w:p w:rsidR="00FF2021" w:rsidRDefault="00FF2021">
      <w:pPr>
        <w:pStyle w:val="afffff"/>
        <w:ind w:firstLine="420"/>
      </w:pPr>
    </w:p>
    <w:p w:rsidR="00FF2021" w:rsidRDefault="00FF2021">
      <w:pPr>
        <w:pStyle w:val="afffff"/>
        <w:ind w:firstLine="420"/>
      </w:pPr>
    </w:p>
    <w:p w:rsidR="00FF2021" w:rsidRDefault="002E2005">
      <w:pPr>
        <w:pStyle w:val="aff2"/>
        <w:spacing w:before="156" w:after="156"/>
      </w:pPr>
      <w:r>
        <w:rPr>
          <w:rFonts w:hint="eastAsia"/>
        </w:rPr>
        <w:lastRenderedPageBreak/>
        <w:t>行业调节参数</w:t>
      </w:r>
    </w:p>
    <w:tbl>
      <w:tblPr>
        <w:tblStyle w:val="affff2"/>
        <w:tblW w:w="0" w:type="auto"/>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1751"/>
        <w:gridCol w:w="709"/>
        <w:gridCol w:w="709"/>
        <w:gridCol w:w="708"/>
        <w:gridCol w:w="709"/>
        <w:gridCol w:w="709"/>
        <w:gridCol w:w="588"/>
        <w:gridCol w:w="688"/>
        <w:gridCol w:w="708"/>
        <w:gridCol w:w="709"/>
        <w:gridCol w:w="558"/>
        <w:gridCol w:w="624"/>
      </w:tblGrid>
      <w:tr w:rsidR="00FF2021">
        <w:trPr>
          <w:tblHeader/>
          <w:jc w:val="center"/>
        </w:trPr>
        <w:tc>
          <w:tcPr>
            <w:tcW w:w="1751" w:type="dxa"/>
            <w:tcBorders>
              <w:top w:val="single" w:sz="8" w:space="0" w:color="auto"/>
              <w:bottom w:val="single" w:sz="8" w:space="0" w:color="auto"/>
            </w:tcBorders>
            <w:shd w:val="clear" w:color="auto" w:fill="auto"/>
            <w:vAlign w:val="center"/>
          </w:tcPr>
          <w:p w:rsidR="00FF2021" w:rsidRDefault="002E2005">
            <w:pPr>
              <w:pStyle w:val="afffffffff3"/>
            </w:pPr>
            <w:r>
              <w:rPr>
                <w:rFonts w:hint="eastAsia"/>
              </w:rPr>
              <w:t>类型</w:t>
            </w:r>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5</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6</m:t>
                    </m:r>
                  </m:sub>
                </m:sSub>
              </m:oMath>
            </m:oMathPara>
          </w:p>
        </w:tc>
        <w:tc>
          <w:tcPr>
            <w:tcW w:w="708"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7</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8</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9</m:t>
                    </m:r>
                  </m:sub>
                </m:sSub>
              </m:oMath>
            </m:oMathPara>
          </w:p>
        </w:tc>
        <w:tc>
          <w:tcPr>
            <w:tcW w:w="588"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10</m:t>
                    </m:r>
                  </m:sub>
                </m:sSub>
              </m:oMath>
            </m:oMathPara>
          </w:p>
        </w:tc>
        <w:tc>
          <w:tcPr>
            <w:tcW w:w="688"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11</m:t>
                    </m:r>
                  </m:sub>
                </m:sSub>
              </m:oMath>
            </m:oMathPara>
          </w:p>
        </w:tc>
        <w:tc>
          <w:tcPr>
            <w:tcW w:w="708"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12</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13</m:t>
                    </m:r>
                  </m:sub>
                </m:sSub>
              </m:oMath>
            </m:oMathPara>
          </w:p>
        </w:tc>
        <w:tc>
          <w:tcPr>
            <w:tcW w:w="558"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14</m:t>
                    </m:r>
                  </m:sub>
                </m:sSub>
              </m:oMath>
            </m:oMathPara>
          </w:p>
        </w:tc>
        <w:tc>
          <w:tcPr>
            <w:tcW w:w="624"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15</m:t>
                    </m:r>
                  </m:sub>
                </m:sSub>
              </m:oMath>
            </m:oMathPara>
          </w:p>
        </w:tc>
      </w:tr>
      <w:tr w:rsidR="00FF2021">
        <w:trPr>
          <w:jc w:val="center"/>
        </w:trPr>
        <w:tc>
          <w:tcPr>
            <w:tcW w:w="1751" w:type="dxa"/>
            <w:tcBorders>
              <w:top w:val="single" w:sz="8" w:space="0" w:color="auto"/>
            </w:tcBorders>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农林牧渔</w:t>
            </w:r>
          </w:p>
        </w:tc>
        <w:tc>
          <w:tcPr>
            <w:tcW w:w="709" w:type="dxa"/>
            <w:tcBorders>
              <w:top w:val="single" w:sz="8" w:space="0" w:color="auto"/>
            </w:tcBorders>
            <w:shd w:val="clear" w:color="auto" w:fill="auto"/>
            <w:vAlign w:val="center"/>
          </w:tcPr>
          <w:p w:rsidR="00FF2021" w:rsidRDefault="002E2005">
            <w:pPr>
              <w:pStyle w:val="afffffffff3"/>
            </w:pPr>
            <w:r>
              <w:rPr>
                <w:rFonts w:hint="eastAsia"/>
              </w:rPr>
              <w:t>0.97</w:t>
            </w:r>
          </w:p>
        </w:tc>
        <w:tc>
          <w:tcPr>
            <w:tcW w:w="709" w:type="dxa"/>
            <w:tcBorders>
              <w:top w:val="single" w:sz="8" w:space="0" w:color="auto"/>
            </w:tcBorders>
            <w:shd w:val="clear" w:color="auto" w:fill="auto"/>
            <w:vAlign w:val="center"/>
          </w:tcPr>
          <w:p w:rsidR="00FF2021" w:rsidRDefault="002E2005">
            <w:pPr>
              <w:pStyle w:val="afffffffff3"/>
            </w:pPr>
            <w:r>
              <w:rPr>
                <w:rFonts w:hint="eastAsia"/>
              </w:rPr>
              <w:t>0.96</w:t>
            </w:r>
          </w:p>
        </w:tc>
        <w:tc>
          <w:tcPr>
            <w:tcW w:w="708" w:type="dxa"/>
            <w:tcBorders>
              <w:top w:val="single" w:sz="8" w:space="0" w:color="auto"/>
            </w:tcBorders>
            <w:shd w:val="clear" w:color="auto" w:fill="auto"/>
            <w:vAlign w:val="center"/>
          </w:tcPr>
          <w:p w:rsidR="00FF2021" w:rsidRDefault="002E2005">
            <w:pPr>
              <w:pStyle w:val="afffffffff3"/>
            </w:pPr>
            <w:r>
              <w:rPr>
                <w:rFonts w:hint="eastAsia"/>
              </w:rPr>
              <w:t>1.50</w:t>
            </w:r>
          </w:p>
        </w:tc>
        <w:tc>
          <w:tcPr>
            <w:tcW w:w="709" w:type="dxa"/>
            <w:tcBorders>
              <w:top w:val="single" w:sz="8" w:space="0" w:color="auto"/>
            </w:tcBorders>
            <w:shd w:val="clear" w:color="auto" w:fill="auto"/>
            <w:vAlign w:val="center"/>
          </w:tcPr>
          <w:p w:rsidR="00FF2021" w:rsidRDefault="002E2005">
            <w:pPr>
              <w:pStyle w:val="afffffffff3"/>
            </w:pPr>
            <w:r>
              <w:rPr>
                <w:rFonts w:hint="eastAsia"/>
              </w:rPr>
              <w:t>0.99</w:t>
            </w:r>
          </w:p>
        </w:tc>
        <w:tc>
          <w:tcPr>
            <w:tcW w:w="709" w:type="dxa"/>
            <w:tcBorders>
              <w:top w:val="single" w:sz="8" w:space="0" w:color="auto"/>
            </w:tcBorders>
            <w:shd w:val="clear" w:color="auto" w:fill="auto"/>
            <w:vAlign w:val="center"/>
          </w:tcPr>
          <w:p w:rsidR="00FF2021" w:rsidRDefault="002E2005">
            <w:pPr>
              <w:pStyle w:val="afffffffff3"/>
            </w:pPr>
            <w:r>
              <w:rPr>
                <w:rFonts w:hint="eastAsia"/>
              </w:rPr>
              <w:t>0.84</w:t>
            </w:r>
          </w:p>
        </w:tc>
        <w:tc>
          <w:tcPr>
            <w:tcW w:w="588" w:type="dxa"/>
            <w:tcBorders>
              <w:top w:val="single" w:sz="8" w:space="0" w:color="auto"/>
            </w:tcBorders>
            <w:shd w:val="clear" w:color="auto" w:fill="auto"/>
            <w:vAlign w:val="center"/>
          </w:tcPr>
          <w:p w:rsidR="00FF2021" w:rsidRDefault="002E2005">
            <w:pPr>
              <w:pStyle w:val="afffffffff3"/>
            </w:pPr>
            <w:r>
              <w:rPr>
                <w:rFonts w:hint="eastAsia"/>
              </w:rPr>
              <w:t>1.00</w:t>
            </w:r>
          </w:p>
        </w:tc>
        <w:tc>
          <w:tcPr>
            <w:tcW w:w="688" w:type="dxa"/>
            <w:tcBorders>
              <w:top w:val="single" w:sz="8" w:space="0" w:color="auto"/>
            </w:tcBorders>
            <w:shd w:val="clear" w:color="auto" w:fill="auto"/>
            <w:vAlign w:val="center"/>
          </w:tcPr>
          <w:p w:rsidR="00FF2021" w:rsidRDefault="002E2005">
            <w:pPr>
              <w:pStyle w:val="afffffffff3"/>
            </w:pPr>
            <w:r>
              <w:rPr>
                <w:rFonts w:hint="eastAsia"/>
              </w:rPr>
              <w:t>1.44</w:t>
            </w:r>
          </w:p>
        </w:tc>
        <w:tc>
          <w:tcPr>
            <w:tcW w:w="708" w:type="dxa"/>
            <w:tcBorders>
              <w:top w:val="single" w:sz="8" w:space="0" w:color="auto"/>
            </w:tcBorders>
            <w:shd w:val="clear" w:color="auto" w:fill="auto"/>
            <w:vAlign w:val="center"/>
          </w:tcPr>
          <w:p w:rsidR="00FF2021" w:rsidRDefault="002E2005">
            <w:pPr>
              <w:pStyle w:val="afffffffff3"/>
            </w:pPr>
            <w:r>
              <w:rPr>
                <w:rFonts w:hint="eastAsia"/>
              </w:rPr>
              <w:t>0.81</w:t>
            </w:r>
          </w:p>
        </w:tc>
        <w:tc>
          <w:tcPr>
            <w:tcW w:w="709" w:type="dxa"/>
            <w:tcBorders>
              <w:top w:val="single" w:sz="8" w:space="0" w:color="auto"/>
            </w:tcBorders>
            <w:shd w:val="clear" w:color="auto" w:fill="auto"/>
            <w:vAlign w:val="center"/>
          </w:tcPr>
          <w:p w:rsidR="00FF2021" w:rsidRDefault="002E2005">
            <w:pPr>
              <w:pStyle w:val="afffffffff3"/>
            </w:pPr>
            <w:r>
              <w:rPr>
                <w:rFonts w:hint="eastAsia"/>
              </w:rPr>
              <w:t>0.81</w:t>
            </w:r>
          </w:p>
        </w:tc>
        <w:tc>
          <w:tcPr>
            <w:tcW w:w="558" w:type="dxa"/>
            <w:tcBorders>
              <w:top w:val="single" w:sz="8" w:space="0" w:color="auto"/>
            </w:tcBorders>
            <w:shd w:val="clear" w:color="auto" w:fill="auto"/>
            <w:vAlign w:val="center"/>
          </w:tcPr>
          <w:p w:rsidR="00FF2021" w:rsidRDefault="002E2005">
            <w:pPr>
              <w:pStyle w:val="afffffffff3"/>
            </w:pPr>
            <w:r>
              <w:rPr>
                <w:rFonts w:hint="eastAsia"/>
              </w:rPr>
              <w:t>0.00</w:t>
            </w:r>
          </w:p>
        </w:tc>
        <w:tc>
          <w:tcPr>
            <w:tcW w:w="624" w:type="dxa"/>
            <w:tcBorders>
              <w:top w:val="single" w:sz="8" w:space="0" w:color="auto"/>
            </w:tcBorders>
            <w:shd w:val="clear" w:color="auto" w:fill="auto"/>
            <w:vAlign w:val="center"/>
          </w:tcPr>
          <w:p w:rsidR="00FF2021" w:rsidRDefault="002E2005">
            <w:pPr>
              <w:pStyle w:val="afffffffff3"/>
            </w:pPr>
            <w:r>
              <w:rPr>
                <w:rFonts w:hint="eastAsia"/>
              </w:rPr>
              <w:t>1.78</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采矿</w:t>
            </w:r>
          </w:p>
        </w:tc>
        <w:tc>
          <w:tcPr>
            <w:tcW w:w="709" w:type="dxa"/>
            <w:shd w:val="clear" w:color="auto" w:fill="auto"/>
            <w:vAlign w:val="center"/>
          </w:tcPr>
          <w:p w:rsidR="00FF2021" w:rsidRDefault="002E2005">
            <w:pPr>
              <w:pStyle w:val="afffffffff3"/>
            </w:pPr>
            <w:r>
              <w:rPr>
                <w:rFonts w:hint="eastAsia"/>
              </w:rPr>
              <w:t>0.71</w:t>
            </w:r>
          </w:p>
        </w:tc>
        <w:tc>
          <w:tcPr>
            <w:tcW w:w="709" w:type="dxa"/>
            <w:shd w:val="clear" w:color="auto" w:fill="auto"/>
            <w:vAlign w:val="center"/>
          </w:tcPr>
          <w:p w:rsidR="00FF2021" w:rsidRDefault="002E2005">
            <w:pPr>
              <w:pStyle w:val="afffffffff3"/>
            </w:pPr>
            <w:r>
              <w:rPr>
                <w:rFonts w:hint="eastAsia"/>
              </w:rPr>
              <w:t>0.72</w:t>
            </w:r>
          </w:p>
        </w:tc>
        <w:tc>
          <w:tcPr>
            <w:tcW w:w="708" w:type="dxa"/>
            <w:shd w:val="clear" w:color="auto" w:fill="auto"/>
            <w:vAlign w:val="center"/>
          </w:tcPr>
          <w:p w:rsidR="00FF2021" w:rsidRDefault="002E2005">
            <w:pPr>
              <w:pStyle w:val="afffffffff3"/>
            </w:pPr>
            <w:r>
              <w:rPr>
                <w:rFonts w:hint="eastAsia"/>
              </w:rPr>
              <w:t>0.00</w:t>
            </w:r>
          </w:p>
        </w:tc>
        <w:tc>
          <w:tcPr>
            <w:tcW w:w="709" w:type="dxa"/>
            <w:shd w:val="clear" w:color="auto" w:fill="auto"/>
            <w:vAlign w:val="center"/>
          </w:tcPr>
          <w:p w:rsidR="00FF2021" w:rsidRDefault="002E2005">
            <w:pPr>
              <w:pStyle w:val="afffffffff3"/>
            </w:pPr>
            <w:r>
              <w:rPr>
                <w:rFonts w:hint="eastAsia"/>
              </w:rPr>
              <w:t>1.35</w:t>
            </w:r>
          </w:p>
        </w:tc>
        <w:tc>
          <w:tcPr>
            <w:tcW w:w="709" w:type="dxa"/>
            <w:shd w:val="clear" w:color="auto" w:fill="auto"/>
            <w:vAlign w:val="center"/>
          </w:tcPr>
          <w:p w:rsidR="00FF2021" w:rsidRDefault="002E2005">
            <w:pPr>
              <w:pStyle w:val="afffffffff3"/>
            </w:pPr>
            <w:r>
              <w:rPr>
                <w:rFonts w:hint="eastAsia"/>
              </w:rPr>
              <w:t>2.11</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0.90</w:t>
            </w:r>
          </w:p>
        </w:tc>
        <w:tc>
          <w:tcPr>
            <w:tcW w:w="708" w:type="dxa"/>
            <w:shd w:val="clear" w:color="auto" w:fill="auto"/>
            <w:vAlign w:val="center"/>
          </w:tcPr>
          <w:p w:rsidR="00FF2021" w:rsidRDefault="002E2005">
            <w:pPr>
              <w:pStyle w:val="afffffffff3"/>
            </w:pPr>
            <w:r>
              <w:rPr>
                <w:rFonts w:hint="eastAsia"/>
              </w:rPr>
              <w:t>1.00</w:t>
            </w:r>
          </w:p>
        </w:tc>
        <w:tc>
          <w:tcPr>
            <w:tcW w:w="709" w:type="dxa"/>
            <w:shd w:val="clear" w:color="auto" w:fill="auto"/>
            <w:vAlign w:val="center"/>
          </w:tcPr>
          <w:p w:rsidR="00FF2021" w:rsidRDefault="002E2005">
            <w:pPr>
              <w:pStyle w:val="afffffffff3"/>
            </w:pPr>
            <w:r>
              <w:rPr>
                <w:rFonts w:hint="eastAsia"/>
              </w:rPr>
              <w:t>1.02</w:t>
            </w:r>
          </w:p>
        </w:tc>
        <w:tc>
          <w:tcPr>
            <w:tcW w:w="558" w:type="dxa"/>
            <w:shd w:val="clear" w:color="auto" w:fill="auto"/>
            <w:vAlign w:val="center"/>
          </w:tcPr>
          <w:p w:rsidR="00FF2021" w:rsidRDefault="002E2005">
            <w:pPr>
              <w:pStyle w:val="afffffffff3"/>
            </w:pPr>
            <w:r>
              <w:rPr>
                <w:rFonts w:hint="eastAsia"/>
              </w:rPr>
              <w:t>0.00</w:t>
            </w:r>
          </w:p>
        </w:tc>
        <w:tc>
          <w:tcPr>
            <w:tcW w:w="624" w:type="dxa"/>
            <w:shd w:val="clear" w:color="auto" w:fill="auto"/>
            <w:vAlign w:val="center"/>
          </w:tcPr>
          <w:p w:rsidR="00FF2021" w:rsidRDefault="002E2005">
            <w:pPr>
              <w:pStyle w:val="afffffffff3"/>
            </w:pPr>
            <w:r>
              <w:rPr>
                <w:rFonts w:hint="eastAsia"/>
              </w:rPr>
              <w:t>0.00</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制造</w:t>
            </w:r>
          </w:p>
        </w:tc>
        <w:tc>
          <w:tcPr>
            <w:tcW w:w="709" w:type="dxa"/>
            <w:shd w:val="clear" w:color="auto" w:fill="auto"/>
            <w:vAlign w:val="center"/>
          </w:tcPr>
          <w:p w:rsidR="00FF2021" w:rsidRDefault="002E2005">
            <w:pPr>
              <w:pStyle w:val="afffffffff3"/>
            </w:pPr>
            <w:r>
              <w:rPr>
                <w:rFonts w:hint="eastAsia"/>
              </w:rPr>
              <w:t>0.98</w:t>
            </w:r>
          </w:p>
        </w:tc>
        <w:tc>
          <w:tcPr>
            <w:tcW w:w="709" w:type="dxa"/>
            <w:shd w:val="clear" w:color="auto" w:fill="auto"/>
            <w:vAlign w:val="center"/>
          </w:tcPr>
          <w:p w:rsidR="00FF2021" w:rsidRDefault="002E2005">
            <w:pPr>
              <w:pStyle w:val="afffffffff3"/>
            </w:pPr>
            <w:r>
              <w:rPr>
                <w:rFonts w:hint="eastAsia"/>
              </w:rPr>
              <w:t>0.98</w:t>
            </w:r>
          </w:p>
        </w:tc>
        <w:tc>
          <w:tcPr>
            <w:tcW w:w="708" w:type="dxa"/>
            <w:shd w:val="clear" w:color="auto" w:fill="auto"/>
            <w:vAlign w:val="center"/>
          </w:tcPr>
          <w:p w:rsidR="00FF2021" w:rsidRDefault="002E2005">
            <w:pPr>
              <w:pStyle w:val="afffffffff3"/>
            </w:pPr>
            <w:r>
              <w:rPr>
                <w:rFonts w:hint="eastAsia"/>
              </w:rPr>
              <w:t>1.26</w:t>
            </w:r>
          </w:p>
        </w:tc>
        <w:tc>
          <w:tcPr>
            <w:tcW w:w="709" w:type="dxa"/>
            <w:shd w:val="clear" w:color="auto" w:fill="auto"/>
            <w:vAlign w:val="center"/>
          </w:tcPr>
          <w:p w:rsidR="00FF2021" w:rsidRDefault="002E2005">
            <w:pPr>
              <w:pStyle w:val="afffffffff3"/>
            </w:pPr>
            <w:r>
              <w:rPr>
                <w:rFonts w:hint="eastAsia"/>
              </w:rPr>
              <w:t>0.91</w:t>
            </w:r>
          </w:p>
        </w:tc>
        <w:tc>
          <w:tcPr>
            <w:tcW w:w="709" w:type="dxa"/>
            <w:shd w:val="clear" w:color="auto" w:fill="auto"/>
            <w:vAlign w:val="center"/>
          </w:tcPr>
          <w:p w:rsidR="00FF2021" w:rsidRDefault="002E2005">
            <w:pPr>
              <w:pStyle w:val="afffffffff3"/>
            </w:pPr>
            <w:r>
              <w:rPr>
                <w:rFonts w:hint="eastAsia"/>
              </w:rPr>
              <w:t>1.20</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0.65</w:t>
            </w:r>
          </w:p>
        </w:tc>
        <w:tc>
          <w:tcPr>
            <w:tcW w:w="708" w:type="dxa"/>
            <w:shd w:val="clear" w:color="auto" w:fill="auto"/>
            <w:vAlign w:val="center"/>
          </w:tcPr>
          <w:p w:rsidR="00FF2021" w:rsidRDefault="002E2005">
            <w:pPr>
              <w:pStyle w:val="afffffffff3"/>
            </w:pPr>
            <w:r>
              <w:rPr>
                <w:rFonts w:hint="eastAsia"/>
              </w:rPr>
              <w:t>0.85</w:t>
            </w:r>
          </w:p>
        </w:tc>
        <w:tc>
          <w:tcPr>
            <w:tcW w:w="709" w:type="dxa"/>
            <w:shd w:val="clear" w:color="auto" w:fill="auto"/>
            <w:vAlign w:val="center"/>
          </w:tcPr>
          <w:p w:rsidR="00FF2021" w:rsidRDefault="002E2005">
            <w:pPr>
              <w:pStyle w:val="afffffffff3"/>
            </w:pPr>
            <w:r>
              <w:rPr>
                <w:rFonts w:hint="eastAsia"/>
              </w:rPr>
              <w:t>0.85</w:t>
            </w:r>
          </w:p>
        </w:tc>
        <w:tc>
          <w:tcPr>
            <w:tcW w:w="558" w:type="dxa"/>
            <w:shd w:val="clear" w:color="auto" w:fill="auto"/>
            <w:vAlign w:val="center"/>
          </w:tcPr>
          <w:p w:rsidR="00FF2021" w:rsidRDefault="002E2005">
            <w:pPr>
              <w:pStyle w:val="afffffffff3"/>
            </w:pPr>
            <w:r>
              <w:rPr>
                <w:rFonts w:hint="eastAsia"/>
              </w:rPr>
              <w:t>0.79</w:t>
            </w:r>
          </w:p>
        </w:tc>
        <w:tc>
          <w:tcPr>
            <w:tcW w:w="624" w:type="dxa"/>
            <w:shd w:val="clear" w:color="auto" w:fill="auto"/>
            <w:vAlign w:val="center"/>
          </w:tcPr>
          <w:p w:rsidR="00FF2021" w:rsidRDefault="002E2005">
            <w:pPr>
              <w:pStyle w:val="afffffffff3"/>
            </w:pPr>
            <w:r>
              <w:rPr>
                <w:rFonts w:hint="eastAsia"/>
              </w:rPr>
              <w:t>1.37</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电力、热力、燃气、水</w:t>
            </w:r>
          </w:p>
        </w:tc>
        <w:tc>
          <w:tcPr>
            <w:tcW w:w="709" w:type="dxa"/>
            <w:shd w:val="clear" w:color="auto" w:fill="auto"/>
            <w:vAlign w:val="center"/>
          </w:tcPr>
          <w:p w:rsidR="00FF2021" w:rsidRDefault="002E2005">
            <w:pPr>
              <w:pStyle w:val="afffffffff3"/>
            </w:pPr>
            <w:r>
              <w:rPr>
                <w:rFonts w:hint="eastAsia"/>
              </w:rPr>
              <w:t>1.03</w:t>
            </w:r>
          </w:p>
        </w:tc>
        <w:tc>
          <w:tcPr>
            <w:tcW w:w="709" w:type="dxa"/>
            <w:shd w:val="clear" w:color="auto" w:fill="auto"/>
            <w:vAlign w:val="center"/>
          </w:tcPr>
          <w:p w:rsidR="00FF2021" w:rsidRDefault="002E2005">
            <w:pPr>
              <w:pStyle w:val="afffffffff3"/>
            </w:pPr>
            <w:r>
              <w:rPr>
                <w:rFonts w:hint="eastAsia"/>
              </w:rPr>
              <w:t>1.02</w:t>
            </w:r>
          </w:p>
        </w:tc>
        <w:tc>
          <w:tcPr>
            <w:tcW w:w="708" w:type="dxa"/>
            <w:shd w:val="clear" w:color="auto" w:fill="auto"/>
            <w:vAlign w:val="center"/>
          </w:tcPr>
          <w:p w:rsidR="00FF2021" w:rsidRDefault="002E2005">
            <w:pPr>
              <w:pStyle w:val="afffffffff3"/>
            </w:pPr>
            <w:r>
              <w:rPr>
                <w:rFonts w:hint="eastAsia"/>
              </w:rPr>
              <w:t>1.80</w:t>
            </w:r>
          </w:p>
        </w:tc>
        <w:tc>
          <w:tcPr>
            <w:tcW w:w="709" w:type="dxa"/>
            <w:shd w:val="clear" w:color="auto" w:fill="auto"/>
            <w:vAlign w:val="center"/>
          </w:tcPr>
          <w:p w:rsidR="00FF2021" w:rsidRDefault="002E2005">
            <w:pPr>
              <w:pStyle w:val="afffffffff3"/>
            </w:pPr>
            <w:r>
              <w:rPr>
                <w:rFonts w:hint="eastAsia"/>
              </w:rPr>
              <w:t>0.97</w:t>
            </w:r>
          </w:p>
        </w:tc>
        <w:tc>
          <w:tcPr>
            <w:tcW w:w="709" w:type="dxa"/>
            <w:shd w:val="clear" w:color="auto" w:fill="auto"/>
            <w:vAlign w:val="center"/>
          </w:tcPr>
          <w:p w:rsidR="00FF2021" w:rsidRDefault="002E2005">
            <w:pPr>
              <w:pStyle w:val="afffffffff3"/>
            </w:pPr>
            <w:r>
              <w:rPr>
                <w:rFonts w:hint="eastAsia"/>
              </w:rPr>
              <w:t>0.52</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0.10</w:t>
            </w:r>
          </w:p>
        </w:tc>
        <w:tc>
          <w:tcPr>
            <w:tcW w:w="708" w:type="dxa"/>
            <w:shd w:val="clear" w:color="auto" w:fill="auto"/>
            <w:vAlign w:val="center"/>
          </w:tcPr>
          <w:p w:rsidR="00FF2021" w:rsidRDefault="002E2005">
            <w:pPr>
              <w:pStyle w:val="afffffffff3"/>
            </w:pPr>
            <w:r>
              <w:rPr>
                <w:rFonts w:hint="eastAsia"/>
              </w:rPr>
              <w:t>1.01</w:t>
            </w:r>
          </w:p>
        </w:tc>
        <w:tc>
          <w:tcPr>
            <w:tcW w:w="709" w:type="dxa"/>
            <w:shd w:val="clear" w:color="auto" w:fill="auto"/>
            <w:vAlign w:val="center"/>
          </w:tcPr>
          <w:p w:rsidR="00FF2021" w:rsidRDefault="002E2005">
            <w:pPr>
              <w:pStyle w:val="afffffffff3"/>
            </w:pPr>
            <w:r>
              <w:rPr>
                <w:rFonts w:hint="eastAsia"/>
              </w:rPr>
              <w:t>1.01</w:t>
            </w:r>
          </w:p>
        </w:tc>
        <w:tc>
          <w:tcPr>
            <w:tcW w:w="558" w:type="dxa"/>
            <w:shd w:val="clear" w:color="auto" w:fill="auto"/>
            <w:vAlign w:val="center"/>
          </w:tcPr>
          <w:p w:rsidR="00FF2021" w:rsidRDefault="002E2005">
            <w:pPr>
              <w:pStyle w:val="afffffffff3"/>
            </w:pPr>
            <w:r>
              <w:rPr>
                <w:rFonts w:hint="eastAsia"/>
              </w:rPr>
              <w:t>0.00</w:t>
            </w:r>
          </w:p>
        </w:tc>
        <w:tc>
          <w:tcPr>
            <w:tcW w:w="624" w:type="dxa"/>
            <w:shd w:val="clear" w:color="auto" w:fill="auto"/>
            <w:vAlign w:val="center"/>
          </w:tcPr>
          <w:p w:rsidR="00FF2021" w:rsidRDefault="002E2005">
            <w:pPr>
              <w:pStyle w:val="afffffffff3"/>
            </w:pPr>
            <w:r>
              <w:rPr>
                <w:rFonts w:hint="eastAsia"/>
              </w:rPr>
              <w:t>0.95</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建筑</w:t>
            </w:r>
          </w:p>
        </w:tc>
        <w:tc>
          <w:tcPr>
            <w:tcW w:w="709" w:type="dxa"/>
            <w:shd w:val="clear" w:color="auto" w:fill="auto"/>
            <w:vAlign w:val="center"/>
          </w:tcPr>
          <w:p w:rsidR="00FF2021" w:rsidRDefault="002E2005">
            <w:pPr>
              <w:pStyle w:val="afffffffff3"/>
            </w:pPr>
            <w:r>
              <w:rPr>
                <w:rFonts w:hint="eastAsia"/>
              </w:rPr>
              <w:t>0.98</w:t>
            </w:r>
          </w:p>
        </w:tc>
        <w:tc>
          <w:tcPr>
            <w:tcW w:w="709" w:type="dxa"/>
            <w:shd w:val="clear" w:color="auto" w:fill="auto"/>
            <w:vAlign w:val="center"/>
          </w:tcPr>
          <w:p w:rsidR="00FF2021" w:rsidRDefault="002E2005">
            <w:pPr>
              <w:pStyle w:val="afffffffff3"/>
            </w:pPr>
            <w:r>
              <w:rPr>
                <w:rFonts w:hint="eastAsia"/>
              </w:rPr>
              <w:t>0.98</w:t>
            </w:r>
          </w:p>
        </w:tc>
        <w:tc>
          <w:tcPr>
            <w:tcW w:w="708" w:type="dxa"/>
            <w:shd w:val="clear" w:color="auto" w:fill="auto"/>
            <w:vAlign w:val="center"/>
          </w:tcPr>
          <w:p w:rsidR="00FF2021" w:rsidRDefault="002E2005">
            <w:pPr>
              <w:pStyle w:val="afffffffff3"/>
            </w:pPr>
            <w:r>
              <w:rPr>
                <w:rFonts w:hint="eastAsia"/>
              </w:rPr>
              <w:t>1.49</w:t>
            </w:r>
          </w:p>
        </w:tc>
        <w:tc>
          <w:tcPr>
            <w:tcW w:w="709" w:type="dxa"/>
            <w:shd w:val="clear" w:color="auto" w:fill="auto"/>
            <w:vAlign w:val="center"/>
          </w:tcPr>
          <w:p w:rsidR="00FF2021" w:rsidRDefault="002E2005">
            <w:pPr>
              <w:pStyle w:val="afffffffff3"/>
            </w:pPr>
            <w:r>
              <w:rPr>
                <w:rFonts w:hint="eastAsia"/>
              </w:rPr>
              <w:t>0.94</w:t>
            </w:r>
          </w:p>
        </w:tc>
        <w:tc>
          <w:tcPr>
            <w:tcW w:w="709" w:type="dxa"/>
            <w:shd w:val="clear" w:color="auto" w:fill="auto"/>
            <w:vAlign w:val="center"/>
          </w:tcPr>
          <w:p w:rsidR="00FF2021" w:rsidRDefault="002E2005">
            <w:pPr>
              <w:pStyle w:val="afffffffff3"/>
            </w:pPr>
            <w:r>
              <w:rPr>
                <w:rFonts w:hint="eastAsia"/>
              </w:rPr>
              <w:t>0.78</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0.67</w:t>
            </w:r>
          </w:p>
        </w:tc>
        <w:tc>
          <w:tcPr>
            <w:tcW w:w="708" w:type="dxa"/>
            <w:shd w:val="clear" w:color="auto" w:fill="auto"/>
            <w:vAlign w:val="center"/>
          </w:tcPr>
          <w:p w:rsidR="00FF2021" w:rsidRDefault="002E2005">
            <w:pPr>
              <w:pStyle w:val="afffffffff3"/>
            </w:pPr>
            <w:r>
              <w:rPr>
                <w:rFonts w:hint="eastAsia"/>
              </w:rPr>
              <w:t>1.02</w:t>
            </w:r>
          </w:p>
        </w:tc>
        <w:tc>
          <w:tcPr>
            <w:tcW w:w="709" w:type="dxa"/>
            <w:shd w:val="clear" w:color="auto" w:fill="auto"/>
            <w:vAlign w:val="center"/>
          </w:tcPr>
          <w:p w:rsidR="00FF2021" w:rsidRDefault="002E2005">
            <w:pPr>
              <w:pStyle w:val="afffffffff3"/>
            </w:pPr>
            <w:r>
              <w:rPr>
                <w:rFonts w:hint="eastAsia"/>
              </w:rPr>
              <w:t>1.02</w:t>
            </w:r>
          </w:p>
        </w:tc>
        <w:tc>
          <w:tcPr>
            <w:tcW w:w="558" w:type="dxa"/>
            <w:shd w:val="clear" w:color="auto" w:fill="auto"/>
            <w:vAlign w:val="center"/>
          </w:tcPr>
          <w:p w:rsidR="00FF2021" w:rsidRDefault="002E2005">
            <w:pPr>
              <w:pStyle w:val="afffffffff3"/>
            </w:pPr>
            <w:r>
              <w:rPr>
                <w:rFonts w:hint="eastAsia"/>
              </w:rPr>
              <w:t>1.08</w:t>
            </w:r>
          </w:p>
        </w:tc>
        <w:tc>
          <w:tcPr>
            <w:tcW w:w="624" w:type="dxa"/>
            <w:shd w:val="clear" w:color="auto" w:fill="auto"/>
            <w:vAlign w:val="center"/>
          </w:tcPr>
          <w:p w:rsidR="00FF2021" w:rsidRDefault="002E2005">
            <w:pPr>
              <w:pStyle w:val="afffffffff3"/>
            </w:pPr>
            <w:r>
              <w:rPr>
                <w:rFonts w:hint="eastAsia"/>
              </w:rPr>
              <w:t>1.68</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批发、零售</w:t>
            </w:r>
          </w:p>
        </w:tc>
        <w:tc>
          <w:tcPr>
            <w:tcW w:w="709" w:type="dxa"/>
            <w:shd w:val="clear" w:color="auto" w:fill="auto"/>
            <w:vAlign w:val="center"/>
          </w:tcPr>
          <w:p w:rsidR="00FF2021" w:rsidRDefault="002E2005">
            <w:pPr>
              <w:pStyle w:val="afffffffff3"/>
            </w:pPr>
            <w:r>
              <w:rPr>
                <w:rFonts w:hint="eastAsia"/>
              </w:rPr>
              <w:t>1.05</w:t>
            </w:r>
          </w:p>
        </w:tc>
        <w:tc>
          <w:tcPr>
            <w:tcW w:w="709" w:type="dxa"/>
            <w:shd w:val="clear" w:color="auto" w:fill="auto"/>
            <w:vAlign w:val="center"/>
          </w:tcPr>
          <w:p w:rsidR="00FF2021" w:rsidRDefault="002E2005">
            <w:pPr>
              <w:pStyle w:val="afffffffff3"/>
            </w:pPr>
            <w:r>
              <w:rPr>
                <w:rFonts w:hint="eastAsia"/>
              </w:rPr>
              <w:t>1.05</w:t>
            </w:r>
          </w:p>
        </w:tc>
        <w:tc>
          <w:tcPr>
            <w:tcW w:w="708" w:type="dxa"/>
            <w:shd w:val="clear" w:color="auto" w:fill="auto"/>
            <w:vAlign w:val="center"/>
          </w:tcPr>
          <w:p w:rsidR="00FF2021" w:rsidRDefault="002E2005">
            <w:pPr>
              <w:pStyle w:val="afffffffff3"/>
            </w:pPr>
            <w:r>
              <w:rPr>
                <w:rFonts w:hint="eastAsia"/>
              </w:rPr>
              <w:t>0.94</w:t>
            </w:r>
          </w:p>
        </w:tc>
        <w:tc>
          <w:tcPr>
            <w:tcW w:w="709" w:type="dxa"/>
            <w:shd w:val="clear" w:color="auto" w:fill="auto"/>
            <w:vAlign w:val="center"/>
          </w:tcPr>
          <w:p w:rsidR="00FF2021" w:rsidRDefault="002E2005">
            <w:pPr>
              <w:pStyle w:val="afffffffff3"/>
            </w:pPr>
            <w:r>
              <w:rPr>
                <w:rFonts w:hint="eastAsia"/>
              </w:rPr>
              <w:t>1.08</w:t>
            </w:r>
          </w:p>
        </w:tc>
        <w:tc>
          <w:tcPr>
            <w:tcW w:w="709" w:type="dxa"/>
            <w:shd w:val="clear" w:color="auto" w:fill="auto"/>
            <w:vAlign w:val="center"/>
          </w:tcPr>
          <w:p w:rsidR="00FF2021" w:rsidRDefault="002E2005">
            <w:pPr>
              <w:pStyle w:val="afffffffff3"/>
            </w:pPr>
            <w:r>
              <w:rPr>
                <w:rFonts w:hint="eastAsia"/>
              </w:rPr>
              <w:t>1.31</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2.30</w:t>
            </w:r>
          </w:p>
        </w:tc>
        <w:tc>
          <w:tcPr>
            <w:tcW w:w="708" w:type="dxa"/>
            <w:shd w:val="clear" w:color="auto" w:fill="auto"/>
            <w:vAlign w:val="center"/>
          </w:tcPr>
          <w:p w:rsidR="00FF2021" w:rsidRDefault="002E2005">
            <w:pPr>
              <w:pStyle w:val="afffffffff3"/>
            </w:pPr>
            <w:r>
              <w:rPr>
                <w:rFonts w:hint="eastAsia"/>
              </w:rPr>
              <w:t>0.99</w:t>
            </w:r>
          </w:p>
        </w:tc>
        <w:tc>
          <w:tcPr>
            <w:tcW w:w="709" w:type="dxa"/>
            <w:shd w:val="clear" w:color="auto" w:fill="auto"/>
            <w:vAlign w:val="center"/>
          </w:tcPr>
          <w:p w:rsidR="00FF2021" w:rsidRDefault="002E2005">
            <w:pPr>
              <w:pStyle w:val="afffffffff3"/>
            </w:pPr>
            <w:r>
              <w:rPr>
                <w:rFonts w:hint="eastAsia"/>
              </w:rPr>
              <w:t>0.99</w:t>
            </w:r>
          </w:p>
        </w:tc>
        <w:tc>
          <w:tcPr>
            <w:tcW w:w="558" w:type="dxa"/>
            <w:shd w:val="clear" w:color="auto" w:fill="auto"/>
            <w:vAlign w:val="center"/>
          </w:tcPr>
          <w:p w:rsidR="00FF2021" w:rsidRDefault="002E2005">
            <w:pPr>
              <w:pStyle w:val="afffffffff3"/>
            </w:pPr>
            <w:r>
              <w:rPr>
                <w:rFonts w:hint="eastAsia"/>
              </w:rPr>
              <w:t>1.04</w:t>
            </w:r>
          </w:p>
        </w:tc>
        <w:tc>
          <w:tcPr>
            <w:tcW w:w="624" w:type="dxa"/>
            <w:shd w:val="clear" w:color="auto" w:fill="auto"/>
            <w:vAlign w:val="center"/>
          </w:tcPr>
          <w:p w:rsidR="00FF2021" w:rsidRDefault="002E2005">
            <w:pPr>
              <w:pStyle w:val="afffffffff3"/>
            </w:pPr>
            <w:r>
              <w:rPr>
                <w:rFonts w:hint="eastAsia"/>
              </w:rPr>
              <w:t>0.79</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交通运输、仓储、邮政</w:t>
            </w:r>
          </w:p>
        </w:tc>
        <w:tc>
          <w:tcPr>
            <w:tcW w:w="709" w:type="dxa"/>
            <w:shd w:val="clear" w:color="auto" w:fill="auto"/>
            <w:vAlign w:val="center"/>
          </w:tcPr>
          <w:p w:rsidR="00FF2021" w:rsidRDefault="002E2005">
            <w:pPr>
              <w:pStyle w:val="afffffffff3"/>
            </w:pPr>
            <w:r>
              <w:rPr>
                <w:rFonts w:hint="eastAsia"/>
              </w:rPr>
              <w:t>0.97</w:t>
            </w:r>
          </w:p>
        </w:tc>
        <w:tc>
          <w:tcPr>
            <w:tcW w:w="709" w:type="dxa"/>
            <w:shd w:val="clear" w:color="auto" w:fill="auto"/>
            <w:vAlign w:val="center"/>
          </w:tcPr>
          <w:p w:rsidR="00FF2021" w:rsidRDefault="002E2005">
            <w:pPr>
              <w:pStyle w:val="afffffffff3"/>
            </w:pPr>
            <w:r>
              <w:rPr>
                <w:rFonts w:hint="eastAsia"/>
              </w:rPr>
              <w:t>0.96</w:t>
            </w:r>
          </w:p>
        </w:tc>
        <w:tc>
          <w:tcPr>
            <w:tcW w:w="708" w:type="dxa"/>
            <w:shd w:val="clear" w:color="auto" w:fill="auto"/>
            <w:vAlign w:val="center"/>
          </w:tcPr>
          <w:p w:rsidR="00FF2021" w:rsidRDefault="002E2005">
            <w:pPr>
              <w:pStyle w:val="afffffffff3"/>
            </w:pPr>
            <w:r>
              <w:rPr>
                <w:rFonts w:hint="eastAsia"/>
              </w:rPr>
              <w:t>0.83</w:t>
            </w:r>
          </w:p>
        </w:tc>
        <w:tc>
          <w:tcPr>
            <w:tcW w:w="709" w:type="dxa"/>
            <w:shd w:val="clear" w:color="auto" w:fill="auto"/>
            <w:vAlign w:val="center"/>
          </w:tcPr>
          <w:p w:rsidR="00FF2021" w:rsidRDefault="002E2005">
            <w:pPr>
              <w:pStyle w:val="afffffffff3"/>
            </w:pPr>
            <w:r>
              <w:rPr>
                <w:rFonts w:hint="eastAsia"/>
              </w:rPr>
              <w:t>0.85</w:t>
            </w:r>
          </w:p>
        </w:tc>
        <w:tc>
          <w:tcPr>
            <w:tcW w:w="709" w:type="dxa"/>
            <w:shd w:val="clear" w:color="auto" w:fill="auto"/>
            <w:vAlign w:val="center"/>
          </w:tcPr>
          <w:p w:rsidR="00FF2021" w:rsidRDefault="002E2005">
            <w:pPr>
              <w:pStyle w:val="afffffffff3"/>
            </w:pPr>
            <w:r>
              <w:rPr>
                <w:rFonts w:hint="eastAsia"/>
              </w:rPr>
              <w:t>1.49</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0.87</w:t>
            </w:r>
          </w:p>
        </w:tc>
        <w:tc>
          <w:tcPr>
            <w:tcW w:w="708" w:type="dxa"/>
            <w:shd w:val="clear" w:color="auto" w:fill="auto"/>
            <w:vAlign w:val="center"/>
          </w:tcPr>
          <w:p w:rsidR="00FF2021" w:rsidRDefault="002E2005">
            <w:pPr>
              <w:pStyle w:val="afffffffff3"/>
            </w:pPr>
            <w:r>
              <w:rPr>
                <w:rFonts w:hint="eastAsia"/>
              </w:rPr>
              <w:t>0.93</w:t>
            </w:r>
          </w:p>
        </w:tc>
        <w:tc>
          <w:tcPr>
            <w:tcW w:w="709" w:type="dxa"/>
            <w:shd w:val="clear" w:color="auto" w:fill="auto"/>
            <w:vAlign w:val="center"/>
          </w:tcPr>
          <w:p w:rsidR="00FF2021" w:rsidRDefault="002E2005">
            <w:pPr>
              <w:pStyle w:val="afffffffff3"/>
            </w:pPr>
            <w:r>
              <w:rPr>
                <w:rFonts w:hint="eastAsia"/>
              </w:rPr>
              <w:t>0.90</w:t>
            </w:r>
          </w:p>
        </w:tc>
        <w:tc>
          <w:tcPr>
            <w:tcW w:w="558" w:type="dxa"/>
            <w:shd w:val="clear" w:color="auto" w:fill="auto"/>
            <w:vAlign w:val="center"/>
          </w:tcPr>
          <w:p w:rsidR="00FF2021" w:rsidRDefault="002E2005">
            <w:pPr>
              <w:pStyle w:val="afffffffff3"/>
            </w:pPr>
            <w:r>
              <w:rPr>
                <w:rFonts w:hint="eastAsia"/>
              </w:rPr>
              <w:t>0.97</w:t>
            </w:r>
          </w:p>
        </w:tc>
        <w:tc>
          <w:tcPr>
            <w:tcW w:w="624" w:type="dxa"/>
            <w:shd w:val="clear" w:color="auto" w:fill="auto"/>
            <w:vAlign w:val="center"/>
          </w:tcPr>
          <w:p w:rsidR="00FF2021" w:rsidRDefault="002E2005">
            <w:pPr>
              <w:pStyle w:val="afffffffff3"/>
            </w:pPr>
            <w:r>
              <w:rPr>
                <w:rFonts w:hint="eastAsia"/>
              </w:rPr>
              <w:t>1.81</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住宿、餐饮</w:t>
            </w:r>
          </w:p>
        </w:tc>
        <w:tc>
          <w:tcPr>
            <w:tcW w:w="709" w:type="dxa"/>
            <w:shd w:val="clear" w:color="auto" w:fill="auto"/>
            <w:vAlign w:val="center"/>
          </w:tcPr>
          <w:p w:rsidR="00FF2021" w:rsidRDefault="002E2005">
            <w:pPr>
              <w:pStyle w:val="afffffffff3"/>
            </w:pPr>
            <w:r>
              <w:rPr>
                <w:rFonts w:hint="eastAsia"/>
              </w:rPr>
              <w:t>1.12</w:t>
            </w:r>
          </w:p>
        </w:tc>
        <w:tc>
          <w:tcPr>
            <w:tcW w:w="709" w:type="dxa"/>
            <w:shd w:val="clear" w:color="auto" w:fill="auto"/>
            <w:vAlign w:val="center"/>
          </w:tcPr>
          <w:p w:rsidR="00FF2021" w:rsidRDefault="002E2005">
            <w:pPr>
              <w:pStyle w:val="afffffffff3"/>
            </w:pPr>
            <w:r>
              <w:rPr>
                <w:rFonts w:hint="eastAsia"/>
              </w:rPr>
              <w:t>1.11</w:t>
            </w:r>
          </w:p>
        </w:tc>
        <w:tc>
          <w:tcPr>
            <w:tcW w:w="708" w:type="dxa"/>
            <w:shd w:val="clear" w:color="auto" w:fill="auto"/>
            <w:vAlign w:val="center"/>
          </w:tcPr>
          <w:p w:rsidR="00FF2021" w:rsidRDefault="002E2005">
            <w:pPr>
              <w:pStyle w:val="afffffffff3"/>
            </w:pPr>
            <w:r>
              <w:rPr>
                <w:rFonts w:hint="eastAsia"/>
              </w:rPr>
              <w:t>0.87</w:t>
            </w:r>
          </w:p>
        </w:tc>
        <w:tc>
          <w:tcPr>
            <w:tcW w:w="709" w:type="dxa"/>
            <w:shd w:val="clear" w:color="auto" w:fill="auto"/>
            <w:vAlign w:val="center"/>
          </w:tcPr>
          <w:p w:rsidR="00FF2021" w:rsidRDefault="002E2005">
            <w:pPr>
              <w:pStyle w:val="afffffffff3"/>
            </w:pPr>
            <w:r>
              <w:rPr>
                <w:rFonts w:hint="eastAsia"/>
              </w:rPr>
              <w:t>1.15</w:t>
            </w:r>
          </w:p>
        </w:tc>
        <w:tc>
          <w:tcPr>
            <w:tcW w:w="709" w:type="dxa"/>
            <w:shd w:val="clear" w:color="auto" w:fill="auto"/>
            <w:vAlign w:val="center"/>
          </w:tcPr>
          <w:p w:rsidR="00FF2021" w:rsidRDefault="002E2005">
            <w:pPr>
              <w:pStyle w:val="afffffffff3"/>
            </w:pPr>
            <w:r>
              <w:rPr>
                <w:rFonts w:hint="eastAsia"/>
              </w:rPr>
              <w:t>5.84</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5.11</w:t>
            </w:r>
          </w:p>
        </w:tc>
        <w:tc>
          <w:tcPr>
            <w:tcW w:w="708" w:type="dxa"/>
            <w:shd w:val="clear" w:color="auto" w:fill="auto"/>
            <w:vAlign w:val="center"/>
          </w:tcPr>
          <w:p w:rsidR="00FF2021" w:rsidRDefault="002E2005">
            <w:pPr>
              <w:pStyle w:val="afffffffff3"/>
            </w:pPr>
            <w:r>
              <w:rPr>
                <w:rFonts w:hint="eastAsia"/>
              </w:rPr>
              <w:t>0.87</w:t>
            </w:r>
          </w:p>
        </w:tc>
        <w:tc>
          <w:tcPr>
            <w:tcW w:w="709" w:type="dxa"/>
            <w:shd w:val="clear" w:color="auto" w:fill="auto"/>
            <w:vAlign w:val="center"/>
          </w:tcPr>
          <w:p w:rsidR="00FF2021" w:rsidRDefault="002E2005">
            <w:pPr>
              <w:pStyle w:val="afffffffff3"/>
            </w:pPr>
            <w:r>
              <w:rPr>
                <w:rFonts w:hint="eastAsia"/>
              </w:rPr>
              <w:t>0.86</w:t>
            </w:r>
          </w:p>
        </w:tc>
        <w:tc>
          <w:tcPr>
            <w:tcW w:w="558" w:type="dxa"/>
            <w:shd w:val="clear" w:color="auto" w:fill="auto"/>
            <w:vAlign w:val="center"/>
          </w:tcPr>
          <w:p w:rsidR="00FF2021" w:rsidRDefault="002E2005">
            <w:pPr>
              <w:pStyle w:val="afffffffff3"/>
            </w:pPr>
            <w:r>
              <w:rPr>
                <w:rFonts w:hint="eastAsia"/>
              </w:rPr>
              <w:t>0.00</w:t>
            </w:r>
          </w:p>
        </w:tc>
        <w:tc>
          <w:tcPr>
            <w:tcW w:w="624" w:type="dxa"/>
            <w:shd w:val="clear" w:color="auto" w:fill="auto"/>
            <w:vAlign w:val="center"/>
          </w:tcPr>
          <w:p w:rsidR="00FF2021" w:rsidRDefault="002E2005">
            <w:pPr>
              <w:pStyle w:val="afffffffff3"/>
            </w:pPr>
            <w:r>
              <w:rPr>
                <w:rFonts w:hint="eastAsia"/>
              </w:rPr>
              <w:t>1.71</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信息技术</w:t>
            </w:r>
          </w:p>
        </w:tc>
        <w:tc>
          <w:tcPr>
            <w:tcW w:w="709" w:type="dxa"/>
            <w:shd w:val="clear" w:color="auto" w:fill="auto"/>
            <w:vAlign w:val="center"/>
          </w:tcPr>
          <w:p w:rsidR="00FF2021" w:rsidRDefault="002E2005">
            <w:pPr>
              <w:pStyle w:val="afffffffff3"/>
            </w:pPr>
            <w:r>
              <w:rPr>
                <w:rFonts w:hint="eastAsia"/>
              </w:rPr>
              <w:t>0.95</w:t>
            </w:r>
          </w:p>
        </w:tc>
        <w:tc>
          <w:tcPr>
            <w:tcW w:w="709" w:type="dxa"/>
            <w:shd w:val="clear" w:color="auto" w:fill="auto"/>
            <w:vAlign w:val="center"/>
          </w:tcPr>
          <w:p w:rsidR="00FF2021" w:rsidRDefault="002E2005">
            <w:pPr>
              <w:pStyle w:val="afffffffff3"/>
            </w:pPr>
            <w:r>
              <w:rPr>
                <w:rFonts w:hint="eastAsia"/>
              </w:rPr>
              <w:t>0.95</w:t>
            </w:r>
          </w:p>
        </w:tc>
        <w:tc>
          <w:tcPr>
            <w:tcW w:w="708" w:type="dxa"/>
            <w:shd w:val="clear" w:color="auto" w:fill="auto"/>
            <w:vAlign w:val="center"/>
          </w:tcPr>
          <w:p w:rsidR="00FF2021" w:rsidRDefault="002E2005">
            <w:pPr>
              <w:pStyle w:val="afffffffff3"/>
            </w:pPr>
            <w:r>
              <w:rPr>
                <w:rFonts w:hint="eastAsia"/>
              </w:rPr>
              <w:t>1.57</w:t>
            </w:r>
          </w:p>
        </w:tc>
        <w:tc>
          <w:tcPr>
            <w:tcW w:w="709" w:type="dxa"/>
            <w:shd w:val="clear" w:color="auto" w:fill="auto"/>
            <w:vAlign w:val="center"/>
          </w:tcPr>
          <w:p w:rsidR="00FF2021" w:rsidRDefault="002E2005">
            <w:pPr>
              <w:pStyle w:val="afffffffff3"/>
            </w:pPr>
            <w:r>
              <w:rPr>
                <w:rFonts w:hint="eastAsia"/>
              </w:rPr>
              <w:t>1.08</w:t>
            </w:r>
          </w:p>
        </w:tc>
        <w:tc>
          <w:tcPr>
            <w:tcW w:w="709" w:type="dxa"/>
            <w:shd w:val="clear" w:color="auto" w:fill="auto"/>
            <w:vAlign w:val="center"/>
          </w:tcPr>
          <w:p w:rsidR="00FF2021" w:rsidRDefault="002E2005">
            <w:pPr>
              <w:pStyle w:val="afffffffff3"/>
            </w:pPr>
            <w:r>
              <w:rPr>
                <w:rFonts w:hint="eastAsia"/>
              </w:rPr>
              <w:t>3.02</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1.55</w:t>
            </w:r>
          </w:p>
        </w:tc>
        <w:tc>
          <w:tcPr>
            <w:tcW w:w="708" w:type="dxa"/>
            <w:shd w:val="clear" w:color="auto" w:fill="auto"/>
            <w:vAlign w:val="center"/>
          </w:tcPr>
          <w:p w:rsidR="00FF2021" w:rsidRDefault="002E2005">
            <w:pPr>
              <w:pStyle w:val="afffffffff3"/>
            </w:pPr>
            <w:r>
              <w:rPr>
                <w:rFonts w:hint="eastAsia"/>
              </w:rPr>
              <w:t>1.06</w:t>
            </w:r>
          </w:p>
        </w:tc>
        <w:tc>
          <w:tcPr>
            <w:tcW w:w="709" w:type="dxa"/>
            <w:shd w:val="clear" w:color="auto" w:fill="auto"/>
            <w:vAlign w:val="center"/>
          </w:tcPr>
          <w:p w:rsidR="00FF2021" w:rsidRDefault="002E2005">
            <w:pPr>
              <w:pStyle w:val="afffffffff3"/>
            </w:pPr>
            <w:r>
              <w:rPr>
                <w:rFonts w:hint="eastAsia"/>
              </w:rPr>
              <w:t>1.07</w:t>
            </w:r>
          </w:p>
        </w:tc>
        <w:tc>
          <w:tcPr>
            <w:tcW w:w="558" w:type="dxa"/>
            <w:shd w:val="clear" w:color="auto" w:fill="auto"/>
            <w:vAlign w:val="center"/>
          </w:tcPr>
          <w:p w:rsidR="00FF2021" w:rsidRDefault="002E2005">
            <w:pPr>
              <w:pStyle w:val="afffffffff3"/>
            </w:pPr>
            <w:r>
              <w:rPr>
                <w:rFonts w:hint="eastAsia"/>
              </w:rPr>
              <w:t>0.95</w:t>
            </w:r>
          </w:p>
        </w:tc>
        <w:tc>
          <w:tcPr>
            <w:tcW w:w="624" w:type="dxa"/>
            <w:shd w:val="clear" w:color="auto" w:fill="auto"/>
            <w:vAlign w:val="center"/>
          </w:tcPr>
          <w:p w:rsidR="00FF2021" w:rsidRDefault="002E2005">
            <w:pPr>
              <w:pStyle w:val="afffffffff3"/>
            </w:pPr>
            <w:r>
              <w:rPr>
                <w:rFonts w:hint="eastAsia"/>
              </w:rPr>
              <w:t>1.09</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金融</w:t>
            </w:r>
          </w:p>
        </w:tc>
        <w:tc>
          <w:tcPr>
            <w:tcW w:w="709" w:type="dxa"/>
            <w:shd w:val="clear" w:color="auto" w:fill="auto"/>
            <w:vAlign w:val="center"/>
          </w:tcPr>
          <w:p w:rsidR="00FF2021" w:rsidRDefault="002E2005">
            <w:pPr>
              <w:pStyle w:val="afffffffff3"/>
            </w:pPr>
            <w:r>
              <w:rPr>
                <w:rFonts w:hint="eastAsia"/>
              </w:rPr>
              <w:t>1.23</w:t>
            </w:r>
          </w:p>
        </w:tc>
        <w:tc>
          <w:tcPr>
            <w:tcW w:w="709" w:type="dxa"/>
            <w:shd w:val="clear" w:color="auto" w:fill="auto"/>
            <w:vAlign w:val="center"/>
          </w:tcPr>
          <w:p w:rsidR="00FF2021" w:rsidRDefault="002E2005">
            <w:pPr>
              <w:pStyle w:val="afffffffff3"/>
            </w:pPr>
            <w:r>
              <w:rPr>
                <w:rFonts w:hint="eastAsia"/>
              </w:rPr>
              <w:t>1.22</w:t>
            </w:r>
          </w:p>
        </w:tc>
        <w:tc>
          <w:tcPr>
            <w:tcW w:w="708" w:type="dxa"/>
            <w:shd w:val="clear" w:color="auto" w:fill="auto"/>
            <w:vAlign w:val="center"/>
          </w:tcPr>
          <w:p w:rsidR="00FF2021" w:rsidRDefault="002E2005">
            <w:pPr>
              <w:pStyle w:val="afffffffff3"/>
            </w:pPr>
            <w:r>
              <w:rPr>
                <w:rFonts w:hint="eastAsia"/>
              </w:rPr>
              <w:t>1.05</w:t>
            </w:r>
          </w:p>
        </w:tc>
        <w:tc>
          <w:tcPr>
            <w:tcW w:w="709" w:type="dxa"/>
            <w:shd w:val="clear" w:color="auto" w:fill="auto"/>
            <w:vAlign w:val="center"/>
          </w:tcPr>
          <w:p w:rsidR="00FF2021" w:rsidRDefault="002E2005">
            <w:pPr>
              <w:pStyle w:val="afffffffff3"/>
            </w:pPr>
            <w:r>
              <w:rPr>
                <w:rFonts w:hint="eastAsia"/>
              </w:rPr>
              <w:t>1.02</w:t>
            </w:r>
          </w:p>
        </w:tc>
        <w:tc>
          <w:tcPr>
            <w:tcW w:w="709" w:type="dxa"/>
            <w:shd w:val="clear" w:color="auto" w:fill="auto"/>
            <w:vAlign w:val="center"/>
          </w:tcPr>
          <w:p w:rsidR="00FF2021" w:rsidRDefault="002E2005">
            <w:pPr>
              <w:pStyle w:val="afffffffff3"/>
            </w:pPr>
            <w:r>
              <w:rPr>
                <w:rFonts w:hint="eastAsia"/>
              </w:rPr>
              <w:t>0.96</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0.12</w:t>
            </w:r>
          </w:p>
        </w:tc>
        <w:tc>
          <w:tcPr>
            <w:tcW w:w="708" w:type="dxa"/>
            <w:shd w:val="clear" w:color="auto" w:fill="auto"/>
            <w:vAlign w:val="center"/>
          </w:tcPr>
          <w:p w:rsidR="00FF2021" w:rsidRDefault="002E2005">
            <w:pPr>
              <w:pStyle w:val="afffffffff3"/>
            </w:pPr>
            <w:r>
              <w:rPr>
                <w:rFonts w:hint="eastAsia"/>
              </w:rPr>
              <w:t>0.95</w:t>
            </w:r>
          </w:p>
        </w:tc>
        <w:tc>
          <w:tcPr>
            <w:tcW w:w="709" w:type="dxa"/>
            <w:shd w:val="clear" w:color="auto" w:fill="auto"/>
            <w:vAlign w:val="center"/>
          </w:tcPr>
          <w:p w:rsidR="00FF2021" w:rsidRDefault="002E2005">
            <w:pPr>
              <w:pStyle w:val="afffffffff3"/>
            </w:pPr>
            <w:r>
              <w:rPr>
                <w:rFonts w:hint="eastAsia"/>
              </w:rPr>
              <w:t>0.97</w:t>
            </w:r>
          </w:p>
        </w:tc>
        <w:tc>
          <w:tcPr>
            <w:tcW w:w="558" w:type="dxa"/>
            <w:shd w:val="clear" w:color="auto" w:fill="auto"/>
            <w:vAlign w:val="center"/>
          </w:tcPr>
          <w:p w:rsidR="00FF2021" w:rsidRDefault="002E2005">
            <w:pPr>
              <w:pStyle w:val="afffffffff3"/>
            </w:pPr>
            <w:r>
              <w:rPr>
                <w:rFonts w:hint="eastAsia"/>
              </w:rPr>
              <w:t>0.91</w:t>
            </w:r>
          </w:p>
        </w:tc>
        <w:tc>
          <w:tcPr>
            <w:tcW w:w="624" w:type="dxa"/>
            <w:shd w:val="clear" w:color="auto" w:fill="auto"/>
            <w:vAlign w:val="center"/>
          </w:tcPr>
          <w:p w:rsidR="00FF2021" w:rsidRDefault="002E2005">
            <w:pPr>
              <w:pStyle w:val="afffffffff3"/>
            </w:pPr>
            <w:r>
              <w:rPr>
                <w:rFonts w:hint="eastAsia"/>
              </w:rPr>
              <w:t>1.01</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房地产</w:t>
            </w:r>
          </w:p>
        </w:tc>
        <w:tc>
          <w:tcPr>
            <w:tcW w:w="709" w:type="dxa"/>
            <w:shd w:val="clear" w:color="auto" w:fill="auto"/>
            <w:vAlign w:val="center"/>
          </w:tcPr>
          <w:p w:rsidR="00FF2021" w:rsidRDefault="002E2005">
            <w:pPr>
              <w:pStyle w:val="afffffffff3"/>
            </w:pPr>
            <w:r>
              <w:rPr>
                <w:rFonts w:hint="eastAsia"/>
              </w:rPr>
              <w:t>0.98</w:t>
            </w:r>
          </w:p>
        </w:tc>
        <w:tc>
          <w:tcPr>
            <w:tcW w:w="709" w:type="dxa"/>
            <w:shd w:val="clear" w:color="auto" w:fill="auto"/>
            <w:vAlign w:val="center"/>
          </w:tcPr>
          <w:p w:rsidR="00FF2021" w:rsidRDefault="002E2005">
            <w:pPr>
              <w:pStyle w:val="afffffffff3"/>
            </w:pPr>
            <w:r>
              <w:rPr>
                <w:rFonts w:hint="eastAsia"/>
              </w:rPr>
              <w:t>0.98</w:t>
            </w:r>
          </w:p>
        </w:tc>
        <w:tc>
          <w:tcPr>
            <w:tcW w:w="708" w:type="dxa"/>
            <w:shd w:val="clear" w:color="auto" w:fill="auto"/>
            <w:vAlign w:val="center"/>
          </w:tcPr>
          <w:p w:rsidR="00FF2021" w:rsidRDefault="002E2005">
            <w:pPr>
              <w:pStyle w:val="afffffffff3"/>
            </w:pPr>
            <w:r>
              <w:rPr>
                <w:rFonts w:hint="eastAsia"/>
              </w:rPr>
              <w:t>0.95</w:t>
            </w:r>
          </w:p>
        </w:tc>
        <w:tc>
          <w:tcPr>
            <w:tcW w:w="709" w:type="dxa"/>
            <w:shd w:val="clear" w:color="auto" w:fill="auto"/>
            <w:vAlign w:val="center"/>
          </w:tcPr>
          <w:p w:rsidR="00FF2021" w:rsidRDefault="002E2005">
            <w:pPr>
              <w:pStyle w:val="afffffffff3"/>
            </w:pPr>
            <w:r>
              <w:rPr>
                <w:rFonts w:hint="eastAsia"/>
              </w:rPr>
              <w:t>0.85</w:t>
            </w:r>
          </w:p>
        </w:tc>
        <w:tc>
          <w:tcPr>
            <w:tcW w:w="709" w:type="dxa"/>
            <w:shd w:val="clear" w:color="auto" w:fill="auto"/>
            <w:vAlign w:val="center"/>
          </w:tcPr>
          <w:p w:rsidR="00FF2021" w:rsidRDefault="002E2005">
            <w:pPr>
              <w:pStyle w:val="afffffffff3"/>
            </w:pPr>
            <w:r>
              <w:rPr>
                <w:rFonts w:hint="eastAsia"/>
              </w:rPr>
              <w:t>0.54</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0.29</w:t>
            </w:r>
          </w:p>
        </w:tc>
        <w:tc>
          <w:tcPr>
            <w:tcW w:w="708" w:type="dxa"/>
            <w:shd w:val="clear" w:color="auto" w:fill="auto"/>
            <w:vAlign w:val="center"/>
          </w:tcPr>
          <w:p w:rsidR="00FF2021" w:rsidRDefault="002E2005">
            <w:pPr>
              <w:pStyle w:val="afffffffff3"/>
            </w:pPr>
            <w:r>
              <w:rPr>
                <w:rFonts w:hint="eastAsia"/>
              </w:rPr>
              <w:t>1.01</w:t>
            </w:r>
          </w:p>
        </w:tc>
        <w:tc>
          <w:tcPr>
            <w:tcW w:w="709" w:type="dxa"/>
            <w:shd w:val="clear" w:color="auto" w:fill="auto"/>
            <w:vAlign w:val="center"/>
          </w:tcPr>
          <w:p w:rsidR="00FF2021" w:rsidRDefault="002E2005">
            <w:pPr>
              <w:pStyle w:val="afffffffff3"/>
            </w:pPr>
            <w:r>
              <w:rPr>
                <w:rFonts w:hint="eastAsia"/>
              </w:rPr>
              <w:t>0.99</w:t>
            </w:r>
          </w:p>
        </w:tc>
        <w:tc>
          <w:tcPr>
            <w:tcW w:w="558" w:type="dxa"/>
            <w:shd w:val="clear" w:color="auto" w:fill="auto"/>
            <w:vAlign w:val="center"/>
          </w:tcPr>
          <w:p w:rsidR="00FF2021" w:rsidRDefault="002E2005">
            <w:pPr>
              <w:pStyle w:val="afffffffff3"/>
            </w:pPr>
            <w:r>
              <w:rPr>
                <w:rFonts w:hint="eastAsia"/>
              </w:rPr>
              <w:t>1.21</w:t>
            </w:r>
          </w:p>
        </w:tc>
        <w:tc>
          <w:tcPr>
            <w:tcW w:w="624" w:type="dxa"/>
            <w:shd w:val="clear" w:color="auto" w:fill="auto"/>
            <w:vAlign w:val="center"/>
          </w:tcPr>
          <w:p w:rsidR="00FF2021" w:rsidRDefault="002E2005">
            <w:pPr>
              <w:pStyle w:val="afffffffff3"/>
            </w:pPr>
            <w:r>
              <w:rPr>
                <w:rFonts w:hint="eastAsia"/>
              </w:rPr>
              <w:t>1.29</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租赁、商务服务</w:t>
            </w:r>
          </w:p>
        </w:tc>
        <w:tc>
          <w:tcPr>
            <w:tcW w:w="709" w:type="dxa"/>
            <w:shd w:val="clear" w:color="auto" w:fill="auto"/>
            <w:vAlign w:val="center"/>
          </w:tcPr>
          <w:p w:rsidR="00FF2021" w:rsidRDefault="002E2005">
            <w:pPr>
              <w:pStyle w:val="afffffffff3"/>
            </w:pPr>
            <w:r>
              <w:rPr>
                <w:rFonts w:hint="eastAsia"/>
              </w:rPr>
              <w:t>0.99</w:t>
            </w:r>
          </w:p>
        </w:tc>
        <w:tc>
          <w:tcPr>
            <w:tcW w:w="709" w:type="dxa"/>
            <w:shd w:val="clear" w:color="auto" w:fill="auto"/>
            <w:vAlign w:val="center"/>
          </w:tcPr>
          <w:p w:rsidR="00FF2021" w:rsidRDefault="002E2005">
            <w:pPr>
              <w:pStyle w:val="afffffffff3"/>
            </w:pPr>
            <w:r>
              <w:rPr>
                <w:rFonts w:hint="eastAsia"/>
              </w:rPr>
              <w:t>0.98</w:t>
            </w:r>
          </w:p>
        </w:tc>
        <w:tc>
          <w:tcPr>
            <w:tcW w:w="708" w:type="dxa"/>
            <w:shd w:val="clear" w:color="auto" w:fill="auto"/>
            <w:vAlign w:val="center"/>
          </w:tcPr>
          <w:p w:rsidR="00FF2021" w:rsidRDefault="002E2005">
            <w:pPr>
              <w:pStyle w:val="afffffffff3"/>
            </w:pPr>
            <w:r>
              <w:rPr>
                <w:rFonts w:hint="eastAsia"/>
              </w:rPr>
              <w:t>0.90</w:t>
            </w:r>
          </w:p>
        </w:tc>
        <w:tc>
          <w:tcPr>
            <w:tcW w:w="709" w:type="dxa"/>
            <w:shd w:val="clear" w:color="auto" w:fill="auto"/>
            <w:vAlign w:val="center"/>
          </w:tcPr>
          <w:p w:rsidR="00FF2021" w:rsidRDefault="002E2005">
            <w:pPr>
              <w:pStyle w:val="afffffffff3"/>
            </w:pPr>
            <w:r>
              <w:rPr>
                <w:rFonts w:hint="eastAsia"/>
              </w:rPr>
              <w:t>0.99</w:t>
            </w:r>
          </w:p>
        </w:tc>
        <w:tc>
          <w:tcPr>
            <w:tcW w:w="709" w:type="dxa"/>
            <w:shd w:val="clear" w:color="auto" w:fill="auto"/>
            <w:vAlign w:val="center"/>
          </w:tcPr>
          <w:p w:rsidR="00FF2021" w:rsidRDefault="002E2005">
            <w:pPr>
              <w:pStyle w:val="afffffffff3"/>
            </w:pPr>
            <w:r>
              <w:rPr>
                <w:rFonts w:hint="eastAsia"/>
              </w:rPr>
              <w:t>0.81</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0.72</w:t>
            </w:r>
          </w:p>
        </w:tc>
        <w:tc>
          <w:tcPr>
            <w:tcW w:w="708" w:type="dxa"/>
            <w:shd w:val="clear" w:color="auto" w:fill="auto"/>
            <w:vAlign w:val="center"/>
          </w:tcPr>
          <w:p w:rsidR="00FF2021" w:rsidRDefault="002E2005">
            <w:pPr>
              <w:pStyle w:val="afffffffff3"/>
            </w:pPr>
            <w:r>
              <w:rPr>
                <w:rFonts w:hint="eastAsia"/>
              </w:rPr>
              <w:t>1.04</w:t>
            </w:r>
          </w:p>
        </w:tc>
        <w:tc>
          <w:tcPr>
            <w:tcW w:w="709" w:type="dxa"/>
            <w:shd w:val="clear" w:color="auto" w:fill="auto"/>
            <w:vAlign w:val="center"/>
          </w:tcPr>
          <w:p w:rsidR="00FF2021" w:rsidRDefault="002E2005">
            <w:pPr>
              <w:pStyle w:val="afffffffff3"/>
            </w:pPr>
            <w:r>
              <w:rPr>
                <w:rFonts w:hint="eastAsia"/>
              </w:rPr>
              <w:t>1.05</w:t>
            </w:r>
          </w:p>
        </w:tc>
        <w:tc>
          <w:tcPr>
            <w:tcW w:w="558" w:type="dxa"/>
            <w:shd w:val="clear" w:color="auto" w:fill="auto"/>
            <w:vAlign w:val="center"/>
          </w:tcPr>
          <w:p w:rsidR="00FF2021" w:rsidRDefault="002E2005">
            <w:pPr>
              <w:pStyle w:val="afffffffff3"/>
            </w:pPr>
            <w:r>
              <w:rPr>
                <w:rFonts w:hint="eastAsia"/>
              </w:rPr>
              <w:t>1.02</w:t>
            </w:r>
          </w:p>
        </w:tc>
        <w:tc>
          <w:tcPr>
            <w:tcW w:w="624" w:type="dxa"/>
            <w:shd w:val="clear" w:color="auto" w:fill="auto"/>
            <w:vAlign w:val="center"/>
          </w:tcPr>
          <w:p w:rsidR="00FF2021" w:rsidRDefault="002E2005">
            <w:pPr>
              <w:pStyle w:val="afffffffff3"/>
            </w:pPr>
            <w:r>
              <w:rPr>
                <w:rFonts w:hint="eastAsia"/>
              </w:rPr>
              <w:t>0.83</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科研、技术服务</w:t>
            </w:r>
          </w:p>
        </w:tc>
        <w:tc>
          <w:tcPr>
            <w:tcW w:w="709" w:type="dxa"/>
            <w:shd w:val="clear" w:color="auto" w:fill="auto"/>
            <w:vAlign w:val="center"/>
          </w:tcPr>
          <w:p w:rsidR="00FF2021" w:rsidRDefault="002E2005">
            <w:pPr>
              <w:pStyle w:val="afffffffff3"/>
            </w:pPr>
            <w:r>
              <w:rPr>
                <w:rFonts w:hint="eastAsia"/>
              </w:rPr>
              <w:t>0.96</w:t>
            </w:r>
          </w:p>
        </w:tc>
        <w:tc>
          <w:tcPr>
            <w:tcW w:w="709" w:type="dxa"/>
            <w:shd w:val="clear" w:color="auto" w:fill="auto"/>
            <w:vAlign w:val="center"/>
          </w:tcPr>
          <w:p w:rsidR="00FF2021" w:rsidRDefault="002E2005">
            <w:pPr>
              <w:pStyle w:val="afffffffff3"/>
            </w:pPr>
            <w:r>
              <w:rPr>
                <w:rFonts w:hint="eastAsia"/>
              </w:rPr>
              <w:t>0.96</w:t>
            </w:r>
          </w:p>
        </w:tc>
        <w:tc>
          <w:tcPr>
            <w:tcW w:w="708" w:type="dxa"/>
            <w:shd w:val="clear" w:color="auto" w:fill="auto"/>
            <w:vAlign w:val="center"/>
          </w:tcPr>
          <w:p w:rsidR="00FF2021" w:rsidRDefault="002E2005">
            <w:pPr>
              <w:pStyle w:val="afffffffff3"/>
            </w:pPr>
            <w:r>
              <w:rPr>
                <w:rFonts w:hint="eastAsia"/>
              </w:rPr>
              <w:t>1.19</w:t>
            </w:r>
          </w:p>
        </w:tc>
        <w:tc>
          <w:tcPr>
            <w:tcW w:w="709" w:type="dxa"/>
            <w:shd w:val="clear" w:color="auto" w:fill="auto"/>
            <w:vAlign w:val="center"/>
          </w:tcPr>
          <w:p w:rsidR="00FF2021" w:rsidRDefault="002E2005">
            <w:pPr>
              <w:pStyle w:val="afffffffff3"/>
            </w:pPr>
            <w:r>
              <w:rPr>
                <w:rFonts w:hint="eastAsia"/>
              </w:rPr>
              <w:t>1.10</w:t>
            </w:r>
          </w:p>
        </w:tc>
        <w:tc>
          <w:tcPr>
            <w:tcW w:w="709" w:type="dxa"/>
            <w:shd w:val="clear" w:color="auto" w:fill="auto"/>
            <w:vAlign w:val="center"/>
          </w:tcPr>
          <w:p w:rsidR="00FF2021" w:rsidRDefault="002E2005">
            <w:pPr>
              <w:pStyle w:val="afffffffff3"/>
            </w:pPr>
            <w:r>
              <w:rPr>
                <w:rFonts w:hint="eastAsia"/>
              </w:rPr>
              <w:t>1.42</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1.05</w:t>
            </w:r>
          </w:p>
        </w:tc>
        <w:tc>
          <w:tcPr>
            <w:tcW w:w="708" w:type="dxa"/>
            <w:shd w:val="clear" w:color="auto" w:fill="auto"/>
            <w:vAlign w:val="center"/>
          </w:tcPr>
          <w:p w:rsidR="00FF2021" w:rsidRDefault="002E2005">
            <w:pPr>
              <w:pStyle w:val="afffffffff3"/>
            </w:pPr>
            <w:r>
              <w:rPr>
                <w:rFonts w:hint="eastAsia"/>
              </w:rPr>
              <w:t>1.05</w:t>
            </w:r>
          </w:p>
        </w:tc>
        <w:tc>
          <w:tcPr>
            <w:tcW w:w="709" w:type="dxa"/>
            <w:shd w:val="clear" w:color="auto" w:fill="auto"/>
            <w:vAlign w:val="center"/>
          </w:tcPr>
          <w:p w:rsidR="00FF2021" w:rsidRDefault="002E2005">
            <w:pPr>
              <w:pStyle w:val="afffffffff3"/>
            </w:pPr>
            <w:r>
              <w:rPr>
                <w:rFonts w:hint="eastAsia"/>
              </w:rPr>
              <w:t>1.05</w:t>
            </w:r>
          </w:p>
        </w:tc>
        <w:tc>
          <w:tcPr>
            <w:tcW w:w="558" w:type="dxa"/>
            <w:shd w:val="clear" w:color="auto" w:fill="auto"/>
            <w:vAlign w:val="center"/>
          </w:tcPr>
          <w:p w:rsidR="00FF2021" w:rsidRDefault="002E2005">
            <w:pPr>
              <w:pStyle w:val="afffffffff3"/>
            </w:pPr>
            <w:r>
              <w:rPr>
                <w:rFonts w:hint="eastAsia"/>
              </w:rPr>
              <w:t>1.02</w:t>
            </w:r>
          </w:p>
        </w:tc>
        <w:tc>
          <w:tcPr>
            <w:tcW w:w="624" w:type="dxa"/>
            <w:shd w:val="clear" w:color="auto" w:fill="auto"/>
            <w:vAlign w:val="center"/>
          </w:tcPr>
          <w:p w:rsidR="00FF2021" w:rsidRDefault="002E2005">
            <w:pPr>
              <w:pStyle w:val="afffffffff3"/>
            </w:pPr>
            <w:r>
              <w:rPr>
                <w:rFonts w:hint="eastAsia"/>
              </w:rPr>
              <w:t>1.54</w:t>
            </w:r>
          </w:p>
        </w:tc>
      </w:tr>
      <w:tr w:rsidR="00FF2021">
        <w:trPr>
          <w:jc w:val="center"/>
        </w:trPr>
        <w:tc>
          <w:tcPr>
            <w:tcW w:w="1751" w:type="dxa"/>
            <w:shd w:val="clear" w:color="auto" w:fill="auto"/>
          </w:tcPr>
          <w:p w:rsidR="00FF2021" w:rsidRDefault="002E2005">
            <w:pPr>
              <w:pStyle w:val="Default"/>
              <w:spacing w:line="240" w:lineRule="atLeast"/>
              <w:rPr>
                <w:rFonts w:hAnsi="宋体" w:cs="Times New Roman"/>
                <w:sz w:val="18"/>
                <w:szCs w:val="18"/>
              </w:rPr>
            </w:pPr>
            <w:r>
              <w:rPr>
                <w:rFonts w:hAnsi="宋体" w:cs="Times New Roman" w:hint="eastAsia"/>
                <w:sz w:val="18"/>
                <w:szCs w:val="18"/>
              </w:rPr>
              <w:t>水利、环境、公共设施</w:t>
            </w:r>
          </w:p>
        </w:tc>
        <w:tc>
          <w:tcPr>
            <w:tcW w:w="709" w:type="dxa"/>
            <w:shd w:val="clear" w:color="auto" w:fill="auto"/>
            <w:vAlign w:val="center"/>
          </w:tcPr>
          <w:p w:rsidR="00FF2021" w:rsidRDefault="002E2005">
            <w:pPr>
              <w:pStyle w:val="afffffffff3"/>
            </w:pPr>
            <w:r>
              <w:rPr>
                <w:rFonts w:hint="eastAsia"/>
              </w:rPr>
              <w:t>0.99</w:t>
            </w:r>
          </w:p>
        </w:tc>
        <w:tc>
          <w:tcPr>
            <w:tcW w:w="709" w:type="dxa"/>
            <w:shd w:val="clear" w:color="auto" w:fill="auto"/>
            <w:vAlign w:val="center"/>
          </w:tcPr>
          <w:p w:rsidR="00FF2021" w:rsidRDefault="002E2005">
            <w:pPr>
              <w:pStyle w:val="afffffffff3"/>
            </w:pPr>
            <w:r>
              <w:rPr>
                <w:rFonts w:hint="eastAsia"/>
              </w:rPr>
              <w:t>1.00</w:t>
            </w:r>
          </w:p>
        </w:tc>
        <w:tc>
          <w:tcPr>
            <w:tcW w:w="708" w:type="dxa"/>
            <w:shd w:val="clear" w:color="auto" w:fill="auto"/>
            <w:vAlign w:val="center"/>
          </w:tcPr>
          <w:p w:rsidR="00FF2021" w:rsidRDefault="002E2005">
            <w:pPr>
              <w:pStyle w:val="afffffffff3"/>
            </w:pPr>
            <w:r>
              <w:rPr>
                <w:rFonts w:hint="eastAsia"/>
              </w:rPr>
              <w:t>0.90</w:t>
            </w:r>
          </w:p>
        </w:tc>
        <w:tc>
          <w:tcPr>
            <w:tcW w:w="709" w:type="dxa"/>
            <w:shd w:val="clear" w:color="auto" w:fill="auto"/>
            <w:vAlign w:val="center"/>
          </w:tcPr>
          <w:p w:rsidR="00FF2021" w:rsidRDefault="002E2005">
            <w:pPr>
              <w:pStyle w:val="afffffffff3"/>
            </w:pPr>
            <w:r>
              <w:rPr>
                <w:rFonts w:hint="eastAsia"/>
              </w:rPr>
              <w:t>1.06</w:t>
            </w:r>
          </w:p>
        </w:tc>
        <w:tc>
          <w:tcPr>
            <w:tcW w:w="709" w:type="dxa"/>
            <w:shd w:val="clear" w:color="auto" w:fill="auto"/>
            <w:vAlign w:val="center"/>
          </w:tcPr>
          <w:p w:rsidR="00FF2021" w:rsidRDefault="002E2005">
            <w:pPr>
              <w:pStyle w:val="afffffffff3"/>
            </w:pPr>
            <w:r>
              <w:rPr>
                <w:rFonts w:hint="eastAsia"/>
              </w:rPr>
              <w:t>0.43</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0.40</w:t>
            </w:r>
          </w:p>
        </w:tc>
        <w:tc>
          <w:tcPr>
            <w:tcW w:w="708" w:type="dxa"/>
            <w:shd w:val="clear" w:color="auto" w:fill="auto"/>
            <w:vAlign w:val="center"/>
          </w:tcPr>
          <w:p w:rsidR="00FF2021" w:rsidRDefault="002E2005">
            <w:pPr>
              <w:pStyle w:val="afffffffff3"/>
            </w:pPr>
            <w:r>
              <w:rPr>
                <w:rFonts w:hint="eastAsia"/>
              </w:rPr>
              <w:t>1.04</w:t>
            </w:r>
          </w:p>
        </w:tc>
        <w:tc>
          <w:tcPr>
            <w:tcW w:w="709" w:type="dxa"/>
            <w:shd w:val="clear" w:color="auto" w:fill="auto"/>
            <w:vAlign w:val="center"/>
          </w:tcPr>
          <w:p w:rsidR="00FF2021" w:rsidRDefault="002E2005">
            <w:pPr>
              <w:pStyle w:val="afffffffff3"/>
            </w:pPr>
            <w:r>
              <w:rPr>
                <w:rFonts w:hint="eastAsia"/>
              </w:rPr>
              <w:t>1.05</w:t>
            </w:r>
          </w:p>
        </w:tc>
        <w:tc>
          <w:tcPr>
            <w:tcW w:w="558" w:type="dxa"/>
            <w:shd w:val="clear" w:color="auto" w:fill="auto"/>
            <w:vAlign w:val="center"/>
          </w:tcPr>
          <w:p w:rsidR="00FF2021" w:rsidRDefault="002E2005">
            <w:pPr>
              <w:pStyle w:val="afffffffff3"/>
            </w:pPr>
            <w:r>
              <w:rPr>
                <w:rFonts w:hint="eastAsia"/>
              </w:rPr>
              <w:t>1.21</w:t>
            </w:r>
          </w:p>
        </w:tc>
        <w:tc>
          <w:tcPr>
            <w:tcW w:w="624" w:type="dxa"/>
            <w:shd w:val="clear" w:color="auto" w:fill="auto"/>
            <w:vAlign w:val="center"/>
          </w:tcPr>
          <w:p w:rsidR="00FF2021" w:rsidRDefault="002E2005">
            <w:pPr>
              <w:pStyle w:val="afffffffff3"/>
            </w:pPr>
            <w:r>
              <w:rPr>
                <w:rFonts w:hint="eastAsia"/>
              </w:rPr>
              <w:t>1.90</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居民服务、修理及其他服务</w:t>
            </w:r>
          </w:p>
        </w:tc>
        <w:tc>
          <w:tcPr>
            <w:tcW w:w="709" w:type="dxa"/>
            <w:shd w:val="clear" w:color="auto" w:fill="auto"/>
            <w:vAlign w:val="center"/>
          </w:tcPr>
          <w:p w:rsidR="00FF2021" w:rsidRDefault="002E2005">
            <w:pPr>
              <w:pStyle w:val="afffffffff3"/>
            </w:pPr>
            <w:r>
              <w:rPr>
                <w:rFonts w:hint="eastAsia"/>
              </w:rPr>
              <w:t>0.96</w:t>
            </w:r>
          </w:p>
        </w:tc>
        <w:tc>
          <w:tcPr>
            <w:tcW w:w="709" w:type="dxa"/>
            <w:shd w:val="clear" w:color="auto" w:fill="auto"/>
            <w:vAlign w:val="center"/>
          </w:tcPr>
          <w:p w:rsidR="00FF2021" w:rsidRDefault="002E2005">
            <w:pPr>
              <w:pStyle w:val="afffffffff3"/>
            </w:pPr>
            <w:r>
              <w:rPr>
                <w:rFonts w:hint="eastAsia"/>
              </w:rPr>
              <w:t>0.96</w:t>
            </w:r>
          </w:p>
        </w:tc>
        <w:tc>
          <w:tcPr>
            <w:tcW w:w="708" w:type="dxa"/>
            <w:shd w:val="clear" w:color="auto" w:fill="auto"/>
            <w:vAlign w:val="center"/>
          </w:tcPr>
          <w:p w:rsidR="00FF2021" w:rsidRDefault="002E2005">
            <w:pPr>
              <w:pStyle w:val="afffffffff3"/>
            </w:pPr>
            <w:r>
              <w:rPr>
                <w:rFonts w:hint="eastAsia"/>
              </w:rPr>
              <w:t>1.40</w:t>
            </w:r>
          </w:p>
        </w:tc>
        <w:tc>
          <w:tcPr>
            <w:tcW w:w="709" w:type="dxa"/>
            <w:shd w:val="clear" w:color="auto" w:fill="auto"/>
            <w:vAlign w:val="center"/>
          </w:tcPr>
          <w:p w:rsidR="00FF2021" w:rsidRDefault="002E2005">
            <w:pPr>
              <w:pStyle w:val="afffffffff3"/>
            </w:pPr>
            <w:r>
              <w:rPr>
                <w:rFonts w:hint="eastAsia"/>
              </w:rPr>
              <w:t>0.96</w:t>
            </w:r>
          </w:p>
        </w:tc>
        <w:tc>
          <w:tcPr>
            <w:tcW w:w="709" w:type="dxa"/>
            <w:shd w:val="clear" w:color="auto" w:fill="auto"/>
            <w:vAlign w:val="center"/>
          </w:tcPr>
          <w:p w:rsidR="00FF2021" w:rsidRDefault="002E2005">
            <w:pPr>
              <w:pStyle w:val="afffffffff3"/>
            </w:pPr>
            <w:r>
              <w:rPr>
                <w:rFonts w:hint="eastAsia"/>
              </w:rPr>
              <w:t>0.54</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3.45</w:t>
            </w:r>
          </w:p>
        </w:tc>
        <w:tc>
          <w:tcPr>
            <w:tcW w:w="708" w:type="dxa"/>
            <w:shd w:val="clear" w:color="auto" w:fill="auto"/>
            <w:vAlign w:val="center"/>
          </w:tcPr>
          <w:p w:rsidR="00FF2021" w:rsidRDefault="002E2005">
            <w:pPr>
              <w:pStyle w:val="afffffffff3"/>
            </w:pPr>
            <w:r>
              <w:rPr>
                <w:rFonts w:hint="eastAsia"/>
              </w:rPr>
              <w:t>0.90</w:t>
            </w:r>
          </w:p>
        </w:tc>
        <w:tc>
          <w:tcPr>
            <w:tcW w:w="709" w:type="dxa"/>
            <w:shd w:val="clear" w:color="auto" w:fill="auto"/>
            <w:vAlign w:val="center"/>
          </w:tcPr>
          <w:p w:rsidR="00FF2021" w:rsidRDefault="002E2005">
            <w:pPr>
              <w:pStyle w:val="afffffffff3"/>
            </w:pPr>
            <w:r>
              <w:rPr>
                <w:rFonts w:hint="eastAsia"/>
              </w:rPr>
              <w:t>0.91</w:t>
            </w:r>
          </w:p>
        </w:tc>
        <w:tc>
          <w:tcPr>
            <w:tcW w:w="558" w:type="dxa"/>
            <w:shd w:val="clear" w:color="auto" w:fill="auto"/>
            <w:vAlign w:val="center"/>
          </w:tcPr>
          <w:p w:rsidR="00FF2021" w:rsidRDefault="002E2005">
            <w:pPr>
              <w:pStyle w:val="afffffffff3"/>
            </w:pPr>
            <w:r>
              <w:rPr>
                <w:rFonts w:hint="eastAsia"/>
              </w:rPr>
              <w:t>0.81</w:t>
            </w:r>
          </w:p>
        </w:tc>
        <w:tc>
          <w:tcPr>
            <w:tcW w:w="624" w:type="dxa"/>
            <w:shd w:val="clear" w:color="auto" w:fill="auto"/>
            <w:vAlign w:val="center"/>
          </w:tcPr>
          <w:p w:rsidR="00FF2021" w:rsidRDefault="002E2005">
            <w:pPr>
              <w:pStyle w:val="afffffffff3"/>
            </w:pPr>
            <w:r>
              <w:rPr>
                <w:rFonts w:hint="eastAsia"/>
              </w:rPr>
              <w:t>1.45</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教育</w:t>
            </w:r>
          </w:p>
        </w:tc>
        <w:tc>
          <w:tcPr>
            <w:tcW w:w="709" w:type="dxa"/>
            <w:shd w:val="clear" w:color="auto" w:fill="auto"/>
            <w:vAlign w:val="center"/>
          </w:tcPr>
          <w:p w:rsidR="00FF2021" w:rsidRDefault="002E2005">
            <w:pPr>
              <w:pStyle w:val="afffffffff3"/>
            </w:pPr>
            <w:r>
              <w:rPr>
                <w:rFonts w:hint="eastAsia"/>
              </w:rPr>
              <w:t>1.09</w:t>
            </w:r>
          </w:p>
        </w:tc>
        <w:tc>
          <w:tcPr>
            <w:tcW w:w="709" w:type="dxa"/>
            <w:shd w:val="clear" w:color="auto" w:fill="auto"/>
            <w:vAlign w:val="center"/>
          </w:tcPr>
          <w:p w:rsidR="00FF2021" w:rsidRDefault="002E2005">
            <w:pPr>
              <w:pStyle w:val="afffffffff3"/>
            </w:pPr>
            <w:r>
              <w:rPr>
                <w:rFonts w:hint="eastAsia"/>
              </w:rPr>
              <w:t>1.08</w:t>
            </w:r>
          </w:p>
        </w:tc>
        <w:tc>
          <w:tcPr>
            <w:tcW w:w="708" w:type="dxa"/>
            <w:shd w:val="clear" w:color="auto" w:fill="auto"/>
            <w:vAlign w:val="center"/>
          </w:tcPr>
          <w:p w:rsidR="00FF2021" w:rsidRDefault="002E2005">
            <w:pPr>
              <w:pStyle w:val="afffffffff3"/>
            </w:pPr>
            <w:r>
              <w:rPr>
                <w:rFonts w:hint="eastAsia"/>
              </w:rPr>
              <w:t>1.80</w:t>
            </w:r>
          </w:p>
        </w:tc>
        <w:tc>
          <w:tcPr>
            <w:tcW w:w="709" w:type="dxa"/>
            <w:shd w:val="clear" w:color="auto" w:fill="auto"/>
            <w:vAlign w:val="center"/>
          </w:tcPr>
          <w:p w:rsidR="00FF2021" w:rsidRDefault="002E2005">
            <w:pPr>
              <w:pStyle w:val="afffffffff3"/>
            </w:pPr>
            <w:r>
              <w:rPr>
                <w:rFonts w:hint="eastAsia"/>
              </w:rPr>
              <w:t>0.84</w:t>
            </w:r>
          </w:p>
        </w:tc>
        <w:tc>
          <w:tcPr>
            <w:tcW w:w="709" w:type="dxa"/>
            <w:shd w:val="clear" w:color="auto" w:fill="auto"/>
            <w:vAlign w:val="center"/>
          </w:tcPr>
          <w:p w:rsidR="00FF2021" w:rsidRDefault="002E2005">
            <w:pPr>
              <w:pStyle w:val="afffffffff3"/>
            </w:pPr>
            <w:r>
              <w:rPr>
                <w:rFonts w:hint="eastAsia"/>
              </w:rPr>
              <w:t>5.88</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4.03</w:t>
            </w:r>
          </w:p>
        </w:tc>
        <w:tc>
          <w:tcPr>
            <w:tcW w:w="708" w:type="dxa"/>
            <w:shd w:val="clear" w:color="auto" w:fill="auto"/>
            <w:vAlign w:val="center"/>
          </w:tcPr>
          <w:p w:rsidR="00FF2021" w:rsidRDefault="002E2005">
            <w:pPr>
              <w:pStyle w:val="afffffffff3"/>
            </w:pPr>
            <w:r>
              <w:rPr>
                <w:rFonts w:hint="eastAsia"/>
              </w:rPr>
              <w:t>0.82</w:t>
            </w:r>
          </w:p>
        </w:tc>
        <w:tc>
          <w:tcPr>
            <w:tcW w:w="709" w:type="dxa"/>
            <w:shd w:val="clear" w:color="auto" w:fill="auto"/>
            <w:vAlign w:val="center"/>
          </w:tcPr>
          <w:p w:rsidR="00FF2021" w:rsidRDefault="002E2005">
            <w:pPr>
              <w:pStyle w:val="afffffffff3"/>
            </w:pPr>
            <w:r>
              <w:rPr>
                <w:rFonts w:hint="eastAsia"/>
              </w:rPr>
              <w:t>0.83</w:t>
            </w:r>
          </w:p>
        </w:tc>
        <w:tc>
          <w:tcPr>
            <w:tcW w:w="558" w:type="dxa"/>
            <w:shd w:val="clear" w:color="auto" w:fill="auto"/>
            <w:vAlign w:val="center"/>
          </w:tcPr>
          <w:p w:rsidR="00FF2021" w:rsidRDefault="002E2005">
            <w:pPr>
              <w:pStyle w:val="afffffffff3"/>
            </w:pPr>
            <w:r>
              <w:rPr>
                <w:rFonts w:hint="eastAsia"/>
              </w:rPr>
              <w:t>0.00</w:t>
            </w:r>
          </w:p>
        </w:tc>
        <w:tc>
          <w:tcPr>
            <w:tcW w:w="624" w:type="dxa"/>
            <w:shd w:val="clear" w:color="auto" w:fill="auto"/>
            <w:vAlign w:val="center"/>
          </w:tcPr>
          <w:p w:rsidR="00FF2021" w:rsidRDefault="002E2005">
            <w:pPr>
              <w:pStyle w:val="afffffffff3"/>
            </w:pPr>
            <w:r>
              <w:rPr>
                <w:rFonts w:hint="eastAsia"/>
              </w:rPr>
              <w:t>1.90</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卫生和社会公众</w:t>
            </w:r>
          </w:p>
        </w:tc>
        <w:tc>
          <w:tcPr>
            <w:tcW w:w="709" w:type="dxa"/>
            <w:shd w:val="clear" w:color="auto" w:fill="auto"/>
            <w:vAlign w:val="center"/>
          </w:tcPr>
          <w:p w:rsidR="00FF2021" w:rsidRDefault="002E2005">
            <w:pPr>
              <w:pStyle w:val="afffffffff3"/>
            </w:pPr>
            <w:r>
              <w:rPr>
                <w:rFonts w:hint="eastAsia"/>
              </w:rPr>
              <w:t>0.95</w:t>
            </w:r>
          </w:p>
        </w:tc>
        <w:tc>
          <w:tcPr>
            <w:tcW w:w="709" w:type="dxa"/>
            <w:shd w:val="clear" w:color="auto" w:fill="auto"/>
            <w:vAlign w:val="center"/>
          </w:tcPr>
          <w:p w:rsidR="00FF2021" w:rsidRDefault="002E2005">
            <w:pPr>
              <w:pStyle w:val="afffffffff3"/>
            </w:pPr>
            <w:r>
              <w:rPr>
                <w:rFonts w:hint="eastAsia"/>
              </w:rPr>
              <w:t>0.96</w:t>
            </w:r>
          </w:p>
        </w:tc>
        <w:tc>
          <w:tcPr>
            <w:tcW w:w="708" w:type="dxa"/>
            <w:shd w:val="clear" w:color="auto" w:fill="auto"/>
            <w:vAlign w:val="center"/>
          </w:tcPr>
          <w:p w:rsidR="00FF2021" w:rsidRDefault="002E2005">
            <w:pPr>
              <w:pStyle w:val="afffffffff3"/>
            </w:pPr>
            <w:r>
              <w:rPr>
                <w:rFonts w:hint="eastAsia"/>
              </w:rPr>
              <w:t>1.67</w:t>
            </w:r>
          </w:p>
        </w:tc>
        <w:tc>
          <w:tcPr>
            <w:tcW w:w="709" w:type="dxa"/>
            <w:shd w:val="clear" w:color="auto" w:fill="auto"/>
            <w:vAlign w:val="center"/>
          </w:tcPr>
          <w:p w:rsidR="00FF2021" w:rsidRDefault="002E2005">
            <w:pPr>
              <w:pStyle w:val="afffffffff3"/>
            </w:pPr>
            <w:r>
              <w:rPr>
                <w:rFonts w:hint="eastAsia"/>
              </w:rPr>
              <w:t>1.23</w:t>
            </w:r>
          </w:p>
        </w:tc>
        <w:tc>
          <w:tcPr>
            <w:tcW w:w="709" w:type="dxa"/>
            <w:shd w:val="clear" w:color="auto" w:fill="auto"/>
            <w:vAlign w:val="center"/>
          </w:tcPr>
          <w:p w:rsidR="00FF2021" w:rsidRDefault="002E2005">
            <w:pPr>
              <w:pStyle w:val="afffffffff3"/>
            </w:pPr>
            <w:r>
              <w:rPr>
                <w:rFonts w:hint="eastAsia"/>
              </w:rPr>
              <w:t>11.66</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1.02</w:t>
            </w:r>
          </w:p>
        </w:tc>
        <w:tc>
          <w:tcPr>
            <w:tcW w:w="708" w:type="dxa"/>
            <w:shd w:val="clear" w:color="auto" w:fill="auto"/>
            <w:vAlign w:val="center"/>
          </w:tcPr>
          <w:p w:rsidR="00FF2021" w:rsidRDefault="002E2005">
            <w:pPr>
              <w:pStyle w:val="afffffffff3"/>
            </w:pPr>
            <w:r>
              <w:rPr>
                <w:rFonts w:hint="eastAsia"/>
              </w:rPr>
              <w:t>1.06</w:t>
            </w:r>
          </w:p>
        </w:tc>
        <w:tc>
          <w:tcPr>
            <w:tcW w:w="709" w:type="dxa"/>
            <w:shd w:val="clear" w:color="auto" w:fill="auto"/>
            <w:vAlign w:val="center"/>
          </w:tcPr>
          <w:p w:rsidR="00FF2021" w:rsidRDefault="002E2005">
            <w:pPr>
              <w:pStyle w:val="afffffffff3"/>
            </w:pPr>
            <w:r>
              <w:rPr>
                <w:rFonts w:hint="eastAsia"/>
              </w:rPr>
              <w:t>1.02</w:t>
            </w:r>
          </w:p>
        </w:tc>
        <w:tc>
          <w:tcPr>
            <w:tcW w:w="558" w:type="dxa"/>
            <w:shd w:val="clear" w:color="auto" w:fill="auto"/>
            <w:vAlign w:val="center"/>
          </w:tcPr>
          <w:p w:rsidR="00FF2021" w:rsidRDefault="002E2005">
            <w:pPr>
              <w:pStyle w:val="afffffffff3"/>
            </w:pPr>
            <w:r>
              <w:rPr>
                <w:rFonts w:hint="eastAsia"/>
              </w:rPr>
              <w:t>0.00</w:t>
            </w:r>
          </w:p>
        </w:tc>
        <w:tc>
          <w:tcPr>
            <w:tcW w:w="624" w:type="dxa"/>
            <w:shd w:val="clear" w:color="auto" w:fill="auto"/>
            <w:vAlign w:val="center"/>
          </w:tcPr>
          <w:p w:rsidR="00FF2021" w:rsidRDefault="002E2005">
            <w:pPr>
              <w:pStyle w:val="afffffffff3"/>
            </w:pPr>
            <w:r>
              <w:rPr>
                <w:rFonts w:hint="eastAsia"/>
              </w:rPr>
              <w:t>1.90</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文化、体育、娱乐</w:t>
            </w:r>
          </w:p>
        </w:tc>
        <w:tc>
          <w:tcPr>
            <w:tcW w:w="709" w:type="dxa"/>
            <w:shd w:val="clear" w:color="auto" w:fill="auto"/>
            <w:vAlign w:val="center"/>
          </w:tcPr>
          <w:p w:rsidR="00FF2021" w:rsidRDefault="002E2005">
            <w:pPr>
              <w:pStyle w:val="afffffffff3"/>
            </w:pPr>
            <w:r>
              <w:rPr>
                <w:rFonts w:hint="eastAsia"/>
              </w:rPr>
              <w:t>0.97</w:t>
            </w:r>
          </w:p>
        </w:tc>
        <w:tc>
          <w:tcPr>
            <w:tcW w:w="709" w:type="dxa"/>
            <w:shd w:val="clear" w:color="auto" w:fill="auto"/>
            <w:vAlign w:val="center"/>
          </w:tcPr>
          <w:p w:rsidR="00FF2021" w:rsidRDefault="002E2005">
            <w:pPr>
              <w:pStyle w:val="afffffffff3"/>
            </w:pPr>
            <w:r>
              <w:rPr>
                <w:rFonts w:hint="eastAsia"/>
              </w:rPr>
              <w:t>0.98</w:t>
            </w:r>
          </w:p>
        </w:tc>
        <w:tc>
          <w:tcPr>
            <w:tcW w:w="708" w:type="dxa"/>
            <w:shd w:val="clear" w:color="auto" w:fill="auto"/>
            <w:vAlign w:val="center"/>
          </w:tcPr>
          <w:p w:rsidR="00FF2021" w:rsidRDefault="002E2005">
            <w:pPr>
              <w:pStyle w:val="afffffffff3"/>
            </w:pPr>
            <w:r>
              <w:rPr>
                <w:rFonts w:hint="eastAsia"/>
              </w:rPr>
              <w:t>1.80</w:t>
            </w:r>
          </w:p>
        </w:tc>
        <w:tc>
          <w:tcPr>
            <w:tcW w:w="709" w:type="dxa"/>
            <w:shd w:val="clear" w:color="auto" w:fill="auto"/>
            <w:vAlign w:val="center"/>
          </w:tcPr>
          <w:p w:rsidR="00FF2021" w:rsidRDefault="002E2005">
            <w:pPr>
              <w:pStyle w:val="afffffffff3"/>
            </w:pPr>
            <w:r>
              <w:rPr>
                <w:rFonts w:hint="eastAsia"/>
              </w:rPr>
              <w:t>1.15</w:t>
            </w:r>
          </w:p>
        </w:tc>
        <w:tc>
          <w:tcPr>
            <w:tcW w:w="709" w:type="dxa"/>
            <w:shd w:val="clear" w:color="auto" w:fill="auto"/>
            <w:vAlign w:val="center"/>
          </w:tcPr>
          <w:p w:rsidR="00FF2021" w:rsidRDefault="002E2005">
            <w:pPr>
              <w:pStyle w:val="afffffffff3"/>
            </w:pPr>
            <w:r>
              <w:rPr>
                <w:rFonts w:hint="eastAsia"/>
              </w:rPr>
              <w:t>7.63</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2.29</w:t>
            </w:r>
          </w:p>
        </w:tc>
        <w:tc>
          <w:tcPr>
            <w:tcW w:w="708" w:type="dxa"/>
            <w:shd w:val="clear" w:color="auto" w:fill="auto"/>
            <w:vAlign w:val="center"/>
          </w:tcPr>
          <w:p w:rsidR="00FF2021" w:rsidRDefault="002E2005">
            <w:pPr>
              <w:pStyle w:val="afffffffff3"/>
            </w:pPr>
            <w:r>
              <w:rPr>
                <w:rFonts w:hint="eastAsia"/>
              </w:rPr>
              <w:t>0.99</w:t>
            </w:r>
          </w:p>
        </w:tc>
        <w:tc>
          <w:tcPr>
            <w:tcW w:w="709" w:type="dxa"/>
            <w:shd w:val="clear" w:color="auto" w:fill="auto"/>
            <w:vAlign w:val="center"/>
          </w:tcPr>
          <w:p w:rsidR="00FF2021" w:rsidRDefault="002E2005">
            <w:pPr>
              <w:pStyle w:val="afffffffff3"/>
            </w:pPr>
            <w:r>
              <w:rPr>
                <w:rFonts w:hint="eastAsia"/>
              </w:rPr>
              <w:t>0.99</w:t>
            </w:r>
          </w:p>
        </w:tc>
        <w:tc>
          <w:tcPr>
            <w:tcW w:w="558" w:type="dxa"/>
            <w:shd w:val="clear" w:color="auto" w:fill="auto"/>
            <w:vAlign w:val="center"/>
          </w:tcPr>
          <w:p w:rsidR="00FF2021" w:rsidRDefault="002E2005">
            <w:pPr>
              <w:pStyle w:val="afffffffff3"/>
            </w:pPr>
            <w:r>
              <w:rPr>
                <w:rFonts w:hint="eastAsia"/>
              </w:rPr>
              <w:t>0.00</w:t>
            </w:r>
          </w:p>
        </w:tc>
        <w:tc>
          <w:tcPr>
            <w:tcW w:w="624" w:type="dxa"/>
            <w:shd w:val="clear" w:color="auto" w:fill="auto"/>
            <w:vAlign w:val="center"/>
          </w:tcPr>
          <w:p w:rsidR="00FF2021" w:rsidRDefault="002E2005">
            <w:pPr>
              <w:pStyle w:val="afffffffff3"/>
            </w:pPr>
            <w:r>
              <w:rPr>
                <w:rFonts w:hint="eastAsia"/>
              </w:rPr>
              <w:t>1.90</w:t>
            </w:r>
          </w:p>
        </w:tc>
      </w:tr>
      <w:tr w:rsidR="00FF2021">
        <w:trPr>
          <w:jc w:val="center"/>
        </w:trPr>
        <w:tc>
          <w:tcPr>
            <w:tcW w:w="1751" w:type="dxa"/>
            <w:shd w:val="clear" w:color="auto" w:fill="auto"/>
          </w:tcPr>
          <w:p w:rsidR="00FF2021" w:rsidRDefault="002E2005">
            <w:pPr>
              <w:pStyle w:val="Default"/>
              <w:rPr>
                <w:rFonts w:hAnsi="宋体" w:cs="Times New Roman"/>
                <w:sz w:val="18"/>
                <w:szCs w:val="18"/>
              </w:rPr>
            </w:pPr>
            <w:r>
              <w:rPr>
                <w:rFonts w:hAnsi="宋体" w:cs="Times New Roman" w:hint="eastAsia"/>
                <w:sz w:val="18"/>
                <w:szCs w:val="18"/>
              </w:rPr>
              <w:t>社会管理和公共服务</w:t>
            </w:r>
          </w:p>
        </w:tc>
        <w:tc>
          <w:tcPr>
            <w:tcW w:w="709" w:type="dxa"/>
            <w:shd w:val="clear" w:color="auto" w:fill="auto"/>
            <w:vAlign w:val="center"/>
          </w:tcPr>
          <w:p w:rsidR="00FF2021" w:rsidRDefault="002E2005">
            <w:pPr>
              <w:pStyle w:val="afffffffff3"/>
            </w:pPr>
            <w:r>
              <w:rPr>
                <w:rFonts w:hint="eastAsia"/>
              </w:rPr>
              <w:t>1.47</w:t>
            </w:r>
          </w:p>
        </w:tc>
        <w:tc>
          <w:tcPr>
            <w:tcW w:w="709" w:type="dxa"/>
            <w:shd w:val="clear" w:color="auto" w:fill="auto"/>
            <w:vAlign w:val="center"/>
          </w:tcPr>
          <w:p w:rsidR="00FF2021" w:rsidRDefault="002E2005">
            <w:pPr>
              <w:pStyle w:val="afffffffff3"/>
            </w:pPr>
            <w:r>
              <w:rPr>
                <w:rFonts w:hint="eastAsia"/>
              </w:rPr>
              <w:t>1.43</w:t>
            </w:r>
          </w:p>
        </w:tc>
        <w:tc>
          <w:tcPr>
            <w:tcW w:w="708" w:type="dxa"/>
            <w:shd w:val="clear" w:color="auto" w:fill="auto"/>
            <w:vAlign w:val="center"/>
          </w:tcPr>
          <w:p w:rsidR="00FF2021" w:rsidRDefault="002E2005">
            <w:pPr>
              <w:pStyle w:val="afffffffff3"/>
            </w:pPr>
            <w:r>
              <w:rPr>
                <w:rFonts w:hint="eastAsia"/>
              </w:rPr>
              <w:t>0.00</w:t>
            </w:r>
          </w:p>
        </w:tc>
        <w:tc>
          <w:tcPr>
            <w:tcW w:w="709" w:type="dxa"/>
            <w:shd w:val="clear" w:color="auto" w:fill="auto"/>
            <w:vAlign w:val="center"/>
          </w:tcPr>
          <w:p w:rsidR="00FF2021" w:rsidRDefault="002E2005">
            <w:pPr>
              <w:pStyle w:val="afffffffff3"/>
            </w:pPr>
            <w:r>
              <w:rPr>
                <w:rFonts w:hint="eastAsia"/>
              </w:rPr>
              <w:t>0.00</w:t>
            </w:r>
          </w:p>
        </w:tc>
        <w:tc>
          <w:tcPr>
            <w:tcW w:w="709" w:type="dxa"/>
            <w:shd w:val="clear" w:color="auto" w:fill="auto"/>
            <w:vAlign w:val="center"/>
          </w:tcPr>
          <w:p w:rsidR="00FF2021" w:rsidRDefault="002E2005">
            <w:pPr>
              <w:pStyle w:val="afffffffff3"/>
            </w:pPr>
            <w:r>
              <w:rPr>
                <w:rFonts w:hint="eastAsia"/>
              </w:rPr>
              <w:t>0.00</w:t>
            </w:r>
          </w:p>
        </w:tc>
        <w:tc>
          <w:tcPr>
            <w:tcW w:w="588" w:type="dxa"/>
            <w:shd w:val="clear" w:color="auto" w:fill="auto"/>
            <w:vAlign w:val="center"/>
          </w:tcPr>
          <w:p w:rsidR="00FF2021" w:rsidRDefault="002E2005">
            <w:pPr>
              <w:pStyle w:val="afffffffff3"/>
            </w:pPr>
            <w:r>
              <w:rPr>
                <w:rFonts w:hint="eastAsia"/>
              </w:rPr>
              <w:t>1.00</w:t>
            </w:r>
          </w:p>
        </w:tc>
        <w:tc>
          <w:tcPr>
            <w:tcW w:w="688" w:type="dxa"/>
            <w:shd w:val="clear" w:color="auto" w:fill="auto"/>
            <w:vAlign w:val="center"/>
          </w:tcPr>
          <w:p w:rsidR="00FF2021" w:rsidRDefault="002E2005">
            <w:pPr>
              <w:pStyle w:val="afffffffff3"/>
            </w:pPr>
            <w:r>
              <w:rPr>
                <w:rFonts w:hint="eastAsia"/>
              </w:rPr>
              <w:t>1.86</w:t>
            </w:r>
          </w:p>
        </w:tc>
        <w:tc>
          <w:tcPr>
            <w:tcW w:w="708" w:type="dxa"/>
            <w:shd w:val="clear" w:color="auto" w:fill="auto"/>
            <w:vAlign w:val="center"/>
          </w:tcPr>
          <w:p w:rsidR="00FF2021" w:rsidRDefault="002E2005">
            <w:pPr>
              <w:pStyle w:val="afffffffff3"/>
            </w:pPr>
            <w:r>
              <w:rPr>
                <w:rFonts w:hint="eastAsia"/>
              </w:rPr>
              <w:t>0.00</w:t>
            </w:r>
          </w:p>
        </w:tc>
        <w:tc>
          <w:tcPr>
            <w:tcW w:w="709" w:type="dxa"/>
            <w:shd w:val="clear" w:color="auto" w:fill="auto"/>
            <w:vAlign w:val="center"/>
          </w:tcPr>
          <w:p w:rsidR="00FF2021" w:rsidRDefault="002E2005">
            <w:pPr>
              <w:pStyle w:val="afffffffff3"/>
            </w:pPr>
            <w:r>
              <w:rPr>
                <w:rFonts w:hint="eastAsia"/>
              </w:rPr>
              <w:t>0.00</w:t>
            </w:r>
          </w:p>
        </w:tc>
        <w:tc>
          <w:tcPr>
            <w:tcW w:w="558" w:type="dxa"/>
            <w:shd w:val="clear" w:color="auto" w:fill="auto"/>
            <w:vAlign w:val="center"/>
          </w:tcPr>
          <w:p w:rsidR="00FF2021" w:rsidRDefault="002E2005">
            <w:pPr>
              <w:pStyle w:val="afffffffff3"/>
            </w:pPr>
            <w:r>
              <w:rPr>
                <w:rFonts w:hint="eastAsia"/>
              </w:rPr>
              <w:t>0.00</w:t>
            </w:r>
          </w:p>
        </w:tc>
        <w:tc>
          <w:tcPr>
            <w:tcW w:w="624" w:type="dxa"/>
            <w:shd w:val="clear" w:color="auto" w:fill="auto"/>
            <w:vAlign w:val="center"/>
          </w:tcPr>
          <w:p w:rsidR="00FF2021" w:rsidRDefault="002E2005">
            <w:pPr>
              <w:pStyle w:val="afffffffff3"/>
            </w:pPr>
            <w:r>
              <w:rPr>
                <w:rFonts w:hint="eastAsia"/>
              </w:rPr>
              <w:t>0.00</w:t>
            </w:r>
          </w:p>
        </w:tc>
      </w:tr>
    </w:tbl>
    <w:p w:rsidR="00FF2021" w:rsidRDefault="002E2005">
      <w:pPr>
        <w:pStyle w:val="aff2"/>
        <w:spacing w:before="156" w:after="156"/>
      </w:pPr>
      <w:r>
        <w:rPr>
          <w:rFonts w:hint="eastAsia"/>
        </w:rPr>
        <w:t>规模调节参数</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853"/>
        <w:gridCol w:w="709"/>
        <w:gridCol w:w="709"/>
        <w:gridCol w:w="708"/>
        <w:gridCol w:w="709"/>
        <w:gridCol w:w="709"/>
        <w:gridCol w:w="709"/>
        <w:gridCol w:w="708"/>
        <w:gridCol w:w="709"/>
        <w:gridCol w:w="709"/>
        <w:gridCol w:w="567"/>
        <w:gridCol w:w="575"/>
      </w:tblGrid>
      <w:tr w:rsidR="00FF2021">
        <w:trPr>
          <w:tblHeader/>
          <w:jc w:val="center"/>
        </w:trPr>
        <w:tc>
          <w:tcPr>
            <w:tcW w:w="1853" w:type="dxa"/>
            <w:tcBorders>
              <w:top w:val="single" w:sz="8" w:space="0" w:color="auto"/>
              <w:bottom w:val="single" w:sz="8" w:space="0" w:color="auto"/>
            </w:tcBorders>
            <w:shd w:val="clear" w:color="auto" w:fill="auto"/>
            <w:vAlign w:val="center"/>
          </w:tcPr>
          <w:p w:rsidR="00FF2021" w:rsidRDefault="002E2005">
            <w:pPr>
              <w:pStyle w:val="afffffffff3"/>
            </w:pPr>
            <w:r>
              <w:rPr>
                <w:rFonts w:hint="eastAsia"/>
              </w:rPr>
              <w:t>类别</w:t>
            </w:r>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5</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6</m:t>
                    </m:r>
                  </m:sub>
                </m:sSub>
              </m:oMath>
            </m:oMathPara>
          </w:p>
        </w:tc>
        <w:tc>
          <w:tcPr>
            <w:tcW w:w="708"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7</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8</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9</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10</m:t>
                    </m:r>
                  </m:sub>
                </m:sSub>
              </m:oMath>
            </m:oMathPara>
          </w:p>
        </w:tc>
        <w:tc>
          <w:tcPr>
            <w:tcW w:w="708"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11</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12</m:t>
                    </m:r>
                  </m:sub>
                </m:sSub>
              </m:oMath>
            </m:oMathPara>
          </w:p>
        </w:tc>
        <w:tc>
          <w:tcPr>
            <w:tcW w:w="709"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13</m:t>
                    </m:r>
                  </m:sub>
                </m:sSub>
              </m:oMath>
            </m:oMathPara>
          </w:p>
        </w:tc>
        <w:tc>
          <w:tcPr>
            <w:tcW w:w="567"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14</m:t>
                    </m:r>
                  </m:sub>
                </m:sSub>
              </m:oMath>
            </m:oMathPara>
          </w:p>
        </w:tc>
        <w:tc>
          <w:tcPr>
            <w:tcW w:w="575" w:type="dxa"/>
            <w:tcBorders>
              <w:top w:val="single" w:sz="8" w:space="0" w:color="auto"/>
              <w:bottom w:val="single" w:sz="8" w:space="0" w:color="auto"/>
            </w:tcBorders>
            <w:shd w:val="clear" w:color="auto" w:fill="auto"/>
            <w:vAlign w:val="center"/>
          </w:tcPr>
          <w:p w:rsidR="00FF2021" w:rsidRDefault="00FF2021">
            <w:pPr>
              <w:pStyle w:val="afffffffff3"/>
            </w:pPr>
            <m:oMathPara>
              <m:oMath>
                <m:sSub>
                  <m:sSubPr>
                    <m:ctrlPr>
                      <w:rPr>
                        <w:rFonts w:ascii="Cambria Math" w:hAnsi="Cambria Math"/>
                        <w:kern w:val="2"/>
                        <w:szCs w:val="21"/>
                      </w:rPr>
                    </m:ctrlPr>
                  </m:sSubPr>
                  <m:e>
                    <m:r>
                      <m:rPr>
                        <m:sty m:val="p"/>
                      </m:rPr>
                      <w:rPr>
                        <w:rFonts w:ascii="Cambria Math" w:hAnsi="Cambria Math"/>
                      </w:rPr>
                      <m:t>x</m:t>
                    </m:r>
                  </m:e>
                  <m:sub>
                    <m:r>
                      <m:rPr>
                        <m:sty m:val="p"/>
                      </m:rPr>
                      <w:rPr>
                        <w:rFonts w:ascii="Cambria Math" w:hAnsi="Cambria Math"/>
                      </w:rPr>
                      <m:t>15</m:t>
                    </m:r>
                  </m:sub>
                </m:sSub>
              </m:oMath>
            </m:oMathPara>
          </w:p>
        </w:tc>
      </w:tr>
      <w:tr w:rsidR="00FF2021">
        <w:trPr>
          <w:jc w:val="center"/>
        </w:trPr>
        <w:tc>
          <w:tcPr>
            <w:tcW w:w="1853" w:type="dxa"/>
            <w:tcBorders>
              <w:top w:val="single" w:sz="8" w:space="0" w:color="auto"/>
            </w:tcBorders>
            <w:shd w:val="clear" w:color="auto" w:fill="auto"/>
            <w:vAlign w:val="center"/>
          </w:tcPr>
          <w:p w:rsidR="00FF2021" w:rsidRDefault="002E2005">
            <w:pPr>
              <w:pStyle w:val="afffffffff3"/>
            </w:pPr>
            <w:r>
              <w:rPr>
                <w:rFonts w:hint="eastAsia"/>
              </w:rPr>
              <w:t>100</w:t>
            </w:r>
            <w:r>
              <w:rPr>
                <w:rFonts w:hint="eastAsia"/>
              </w:rPr>
              <w:t>万以内</w:t>
            </w:r>
          </w:p>
        </w:tc>
        <w:tc>
          <w:tcPr>
            <w:tcW w:w="709" w:type="dxa"/>
            <w:tcBorders>
              <w:top w:val="single" w:sz="8" w:space="0" w:color="auto"/>
            </w:tcBorders>
            <w:shd w:val="clear" w:color="auto" w:fill="auto"/>
            <w:vAlign w:val="center"/>
          </w:tcPr>
          <w:p w:rsidR="00FF2021" w:rsidRDefault="002E2005">
            <w:pPr>
              <w:pStyle w:val="afffffffff3"/>
            </w:pPr>
            <w:r>
              <w:rPr>
                <w:rFonts w:hint="eastAsia"/>
              </w:rPr>
              <w:t>1.08</w:t>
            </w:r>
          </w:p>
        </w:tc>
        <w:tc>
          <w:tcPr>
            <w:tcW w:w="709" w:type="dxa"/>
            <w:tcBorders>
              <w:top w:val="single" w:sz="8" w:space="0" w:color="auto"/>
            </w:tcBorders>
            <w:shd w:val="clear" w:color="auto" w:fill="auto"/>
            <w:vAlign w:val="center"/>
          </w:tcPr>
          <w:p w:rsidR="00FF2021" w:rsidRDefault="002E2005">
            <w:pPr>
              <w:pStyle w:val="afffffffff3"/>
            </w:pPr>
            <w:r>
              <w:rPr>
                <w:rFonts w:hint="eastAsia"/>
              </w:rPr>
              <w:t>1.08</w:t>
            </w:r>
          </w:p>
        </w:tc>
        <w:tc>
          <w:tcPr>
            <w:tcW w:w="708" w:type="dxa"/>
            <w:tcBorders>
              <w:top w:val="single" w:sz="8" w:space="0" w:color="auto"/>
            </w:tcBorders>
            <w:shd w:val="clear" w:color="auto" w:fill="auto"/>
            <w:vAlign w:val="center"/>
          </w:tcPr>
          <w:p w:rsidR="00FF2021" w:rsidRDefault="002E2005">
            <w:pPr>
              <w:pStyle w:val="afffffffff3"/>
            </w:pPr>
            <w:r>
              <w:rPr>
                <w:rFonts w:hint="eastAsia"/>
              </w:rPr>
              <w:t>1.14</w:t>
            </w:r>
          </w:p>
        </w:tc>
        <w:tc>
          <w:tcPr>
            <w:tcW w:w="709" w:type="dxa"/>
            <w:tcBorders>
              <w:top w:val="single" w:sz="8" w:space="0" w:color="auto"/>
            </w:tcBorders>
            <w:shd w:val="clear" w:color="auto" w:fill="auto"/>
            <w:vAlign w:val="center"/>
          </w:tcPr>
          <w:p w:rsidR="00FF2021" w:rsidRDefault="002E2005">
            <w:pPr>
              <w:pStyle w:val="afffffffff3"/>
            </w:pPr>
            <w:r>
              <w:rPr>
                <w:rFonts w:hint="eastAsia"/>
              </w:rPr>
              <w:t>1.24</w:t>
            </w:r>
          </w:p>
        </w:tc>
        <w:tc>
          <w:tcPr>
            <w:tcW w:w="709" w:type="dxa"/>
            <w:tcBorders>
              <w:top w:val="single" w:sz="8" w:space="0" w:color="auto"/>
            </w:tcBorders>
            <w:shd w:val="clear" w:color="auto" w:fill="auto"/>
            <w:vAlign w:val="center"/>
          </w:tcPr>
          <w:p w:rsidR="00FF2021" w:rsidRDefault="002E2005">
            <w:pPr>
              <w:pStyle w:val="afffffffff3"/>
            </w:pPr>
            <w:r>
              <w:rPr>
                <w:rFonts w:hint="eastAsia"/>
              </w:rPr>
              <w:t>1.98</w:t>
            </w:r>
          </w:p>
        </w:tc>
        <w:tc>
          <w:tcPr>
            <w:tcW w:w="709" w:type="dxa"/>
            <w:tcBorders>
              <w:top w:val="single" w:sz="8" w:space="0" w:color="auto"/>
            </w:tcBorders>
            <w:shd w:val="clear" w:color="auto" w:fill="auto"/>
            <w:vAlign w:val="center"/>
          </w:tcPr>
          <w:p w:rsidR="00FF2021" w:rsidRDefault="002E2005">
            <w:pPr>
              <w:pStyle w:val="afffffffff3"/>
            </w:pPr>
            <w:r>
              <w:rPr>
                <w:rFonts w:hint="eastAsia"/>
              </w:rPr>
              <w:t>1.00</w:t>
            </w:r>
          </w:p>
        </w:tc>
        <w:tc>
          <w:tcPr>
            <w:tcW w:w="708" w:type="dxa"/>
            <w:tcBorders>
              <w:top w:val="single" w:sz="8" w:space="0" w:color="auto"/>
            </w:tcBorders>
            <w:shd w:val="clear" w:color="auto" w:fill="auto"/>
            <w:vAlign w:val="center"/>
          </w:tcPr>
          <w:p w:rsidR="00FF2021" w:rsidRDefault="002E2005">
            <w:pPr>
              <w:pStyle w:val="afffffffff3"/>
            </w:pPr>
            <w:r>
              <w:rPr>
                <w:rFonts w:hint="eastAsia"/>
              </w:rPr>
              <w:t>33.01</w:t>
            </w:r>
          </w:p>
        </w:tc>
        <w:tc>
          <w:tcPr>
            <w:tcW w:w="709" w:type="dxa"/>
            <w:tcBorders>
              <w:top w:val="single" w:sz="8" w:space="0" w:color="auto"/>
            </w:tcBorders>
            <w:shd w:val="clear" w:color="auto" w:fill="auto"/>
            <w:vAlign w:val="center"/>
          </w:tcPr>
          <w:p w:rsidR="00FF2021" w:rsidRDefault="002E2005">
            <w:pPr>
              <w:pStyle w:val="afffffffff3"/>
            </w:pPr>
            <w:r>
              <w:rPr>
                <w:rFonts w:hint="eastAsia"/>
              </w:rPr>
              <w:t>1.00</w:t>
            </w:r>
          </w:p>
        </w:tc>
        <w:tc>
          <w:tcPr>
            <w:tcW w:w="709" w:type="dxa"/>
            <w:tcBorders>
              <w:top w:val="single" w:sz="8" w:space="0" w:color="auto"/>
            </w:tcBorders>
            <w:shd w:val="clear" w:color="auto" w:fill="auto"/>
            <w:vAlign w:val="center"/>
          </w:tcPr>
          <w:p w:rsidR="00FF2021" w:rsidRDefault="002E2005">
            <w:pPr>
              <w:pStyle w:val="afffffffff3"/>
            </w:pPr>
            <w:r>
              <w:rPr>
                <w:rFonts w:hint="eastAsia"/>
              </w:rPr>
              <w:t>1.01</w:t>
            </w:r>
          </w:p>
        </w:tc>
        <w:tc>
          <w:tcPr>
            <w:tcW w:w="567" w:type="dxa"/>
            <w:tcBorders>
              <w:top w:val="single" w:sz="8" w:space="0" w:color="auto"/>
            </w:tcBorders>
            <w:shd w:val="clear" w:color="auto" w:fill="auto"/>
            <w:vAlign w:val="center"/>
          </w:tcPr>
          <w:p w:rsidR="00FF2021" w:rsidRDefault="002E2005">
            <w:pPr>
              <w:pStyle w:val="afffffffff3"/>
            </w:pPr>
            <w:r>
              <w:rPr>
                <w:rFonts w:hint="eastAsia"/>
              </w:rPr>
              <w:t>0.92</w:t>
            </w:r>
          </w:p>
        </w:tc>
        <w:tc>
          <w:tcPr>
            <w:tcW w:w="575" w:type="dxa"/>
            <w:tcBorders>
              <w:top w:val="single" w:sz="8" w:space="0" w:color="auto"/>
            </w:tcBorders>
            <w:shd w:val="clear" w:color="auto" w:fill="auto"/>
            <w:vAlign w:val="center"/>
          </w:tcPr>
          <w:p w:rsidR="00FF2021" w:rsidRDefault="002E2005">
            <w:pPr>
              <w:pStyle w:val="afffffffff3"/>
            </w:pPr>
            <w:r>
              <w:rPr>
                <w:rFonts w:hint="eastAsia"/>
              </w:rPr>
              <w:t>1.30</w:t>
            </w:r>
          </w:p>
        </w:tc>
      </w:tr>
      <w:tr w:rsidR="00FF2021">
        <w:trPr>
          <w:jc w:val="center"/>
        </w:trPr>
        <w:tc>
          <w:tcPr>
            <w:tcW w:w="1853" w:type="dxa"/>
            <w:shd w:val="clear" w:color="auto" w:fill="auto"/>
            <w:vAlign w:val="center"/>
          </w:tcPr>
          <w:p w:rsidR="00FF2021" w:rsidRDefault="002E2005">
            <w:pPr>
              <w:pStyle w:val="afffffffff3"/>
            </w:pPr>
            <w:r>
              <w:rPr>
                <w:rFonts w:hint="eastAsia"/>
              </w:rPr>
              <w:t>100</w:t>
            </w:r>
            <w:r>
              <w:rPr>
                <w:rFonts w:hint="eastAsia"/>
              </w:rPr>
              <w:t>万</w:t>
            </w:r>
            <w:r>
              <w:rPr>
                <w:rFonts w:hint="eastAsia"/>
              </w:rPr>
              <w:t>-500</w:t>
            </w:r>
            <w:r>
              <w:rPr>
                <w:rFonts w:hint="eastAsia"/>
              </w:rPr>
              <w:t>万</w:t>
            </w:r>
          </w:p>
        </w:tc>
        <w:tc>
          <w:tcPr>
            <w:tcW w:w="709" w:type="dxa"/>
            <w:shd w:val="clear" w:color="auto" w:fill="auto"/>
            <w:vAlign w:val="center"/>
          </w:tcPr>
          <w:p w:rsidR="00FF2021" w:rsidRDefault="002E2005">
            <w:pPr>
              <w:pStyle w:val="afffffffff3"/>
            </w:pPr>
            <w:r>
              <w:rPr>
                <w:rFonts w:hint="eastAsia"/>
              </w:rPr>
              <w:t>0.97</w:t>
            </w:r>
          </w:p>
        </w:tc>
        <w:tc>
          <w:tcPr>
            <w:tcW w:w="709" w:type="dxa"/>
            <w:shd w:val="clear" w:color="auto" w:fill="auto"/>
            <w:vAlign w:val="center"/>
          </w:tcPr>
          <w:p w:rsidR="00FF2021" w:rsidRDefault="002E2005">
            <w:pPr>
              <w:pStyle w:val="afffffffff3"/>
            </w:pPr>
            <w:r>
              <w:rPr>
                <w:rFonts w:hint="eastAsia"/>
              </w:rPr>
              <w:t>0.97</w:t>
            </w:r>
          </w:p>
        </w:tc>
        <w:tc>
          <w:tcPr>
            <w:tcW w:w="708" w:type="dxa"/>
            <w:shd w:val="clear" w:color="auto" w:fill="auto"/>
            <w:vAlign w:val="center"/>
          </w:tcPr>
          <w:p w:rsidR="00FF2021" w:rsidRDefault="002E2005">
            <w:pPr>
              <w:pStyle w:val="afffffffff3"/>
            </w:pPr>
            <w:r>
              <w:rPr>
                <w:rFonts w:hint="eastAsia"/>
              </w:rPr>
              <w:t>1.02</w:t>
            </w:r>
          </w:p>
        </w:tc>
        <w:tc>
          <w:tcPr>
            <w:tcW w:w="709" w:type="dxa"/>
            <w:shd w:val="clear" w:color="auto" w:fill="auto"/>
            <w:vAlign w:val="center"/>
          </w:tcPr>
          <w:p w:rsidR="00FF2021" w:rsidRDefault="002E2005">
            <w:pPr>
              <w:pStyle w:val="afffffffff3"/>
            </w:pPr>
            <w:r>
              <w:rPr>
                <w:rFonts w:hint="eastAsia"/>
              </w:rPr>
              <w:t>1.13</w:t>
            </w:r>
          </w:p>
        </w:tc>
        <w:tc>
          <w:tcPr>
            <w:tcW w:w="709" w:type="dxa"/>
            <w:shd w:val="clear" w:color="auto" w:fill="auto"/>
            <w:vAlign w:val="center"/>
          </w:tcPr>
          <w:p w:rsidR="00FF2021" w:rsidRDefault="002E2005">
            <w:pPr>
              <w:pStyle w:val="afffffffff3"/>
            </w:pPr>
            <w:r>
              <w:rPr>
                <w:rFonts w:hint="eastAsia"/>
              </w:rPr>
              <w:t>4.47</w:t>
            </w:r>
          </w:p>
        </w:tc>
        <w:tc>
          <w:tcPr>
            <w:tcW w:w="709" w:type="dxa"/>
            <w:shd w:val="clear" w:color="auto" w:fill="auto"/>
            <w:vAlign w:val="center"/>
          </w:tcPr>
          <w:p w:rsidR="00FF2021" w:rsidRDefault="002E2005">
            <w:pPr>
              <w:pStyle w:val="afffffffff3"/>
            </w:pPr>
            <w:r>
              <w:rPr>
                <w:rFonts w:hint="eastAsia"/>
              </w:rPr>
              <w:t>1.00</w:t>
            </w:r>
          </w:p>
        </w:tc>
        <w:tc>
          <w:tcPr>
            <w:tcW w:w="708" w:type="dxa"/>
            <w:shd w:val="clear" w:color="auto" w:fill="auto"/>
            <w:vAlign w:val="center"/>
          </w:tcPr>
          <w:p w:rsidR="00FF2021" w:rsidRDefault="002E2005">
            <w:pPr>
              <w:pStyle w:val="afffffffff3"/>
            </w:pPr>
            <w:r>
              <w:rPr>
                <w:rFonts w:hint="eastAsia"/>
              </w:rPr>
              <w:t>5.66</w:t>
            </w:r>
          </w:p>
        </w:tc>
        <w:tc>
          <w:tcPr>
            <w:tcW w:w="709" w:type="dxa"/>
            <w:shd w:val="clear" w:color="auto" w:fill="auto"/>
            <w:vAlign w:val="center"/>
          </w:tcPr>
          <w:p w:rsidR="00FF2021" w:rsidRDefault="002E2005">
            <w:pPr>
              <w:pStyle w:val="afffffffff3"/>
            </w:pPr>
            <w:r>
              <w:rPr>
                <w:rFonts w:hint="eastAsia"/>
              </w:rPr>
              <w:t>1.03</w:t>
            </w:r>
          </w:p>
        </w:tc>
        <w:tc>
          <w:tcPr>
            <w:tcW w:w="709" w:type="dxa"/>
            <w:shd w:val="clear" w:color="auto" w:fill="auto"/>
            <w:vAlign w:val="center"/>
          </w:tcPr>
          <w:p w:rsidR="00FF2021" w:rsidRDefault="002E2005">
            <w:pPr>
              <w:pStyle w:val="afffffffff3"/>
            </w:pPr>
            <w:r>
              <w:rPr>
                <w:rFonts w:hint="eastAsia"/>
              </w:rPr>
              <w:t>1.04</w:t>
            </w:r>
          </w:p>
        </w:tc>
        <w:tc>
          <w:tcPr>
            <w:tcW w:w="567" w:type="dxa"/>
            <w:shd w:val="clear" w:color="auto" w:fill="auto"/>
            <w:vAlign w:val="center"/>
          </w:tcPr>
          <w:p w:rsidR="00FF2021" w:rsidRDefault="002E2005">
            <w:pPr>
              <w:pStyle w:val="afffffffff3"/>
            </w:pPr>
            <w:r>
              <w:rPr>
                <w:rFonts w:hint="eastAsia"/>
              </w:rPr>
              <w:t>0.98</w:t>
            </w:r>
          </w:p>
        </w:tc>
        <w:tc>
          <w:tcPr>
            <w:tcW w:w="575" w:type="dxa"/>
            <w:shd w:val="clear" w:color="auto" w:fill="auto"/>
            <w:vAlign w:val="center"/>
          </w:tcPr>
          <w:p w:rsidR="00FF2021" w:rsidRDefault="002E2005">
            <w:pPr>
              <w:pStyle w:val="afffffffff3"/>
            </w:pPr>
            <w:r>
              <w:rPr>
                <w:rFonts w:hint="eastAsia"/>
              </w:rPr>
              <w:t>0.91</w:t>
            </w:r>
          </w:p>
        </w:tc>
      </w:tr>
      <w:tr w:rsidR="00FF2021">
        <w:trPr>
          <w:jc w:val="center"/>
        </w:trPr>
        <w:tc>
          <w:tcPr>
            <w:tcW w:w="1853" w:type="dxa"/>
            <w:shd w:val="clear" w:color="auto" w:fill="auto"/>
            <w:vAlign w:val="center"/>
          </w:tcPr>
          <w:p w:rsidR="00FF2021" w:rsidRDefault="002E2005">
            <w:pPr>
              <w:pStyle w:val="afffffffff3"/>
            </w:pPr>
            <w:r>
              <w:rPr>
                <w:rFonts w:hint="eastAsia"/>
              </w:rPr>
              <w:t>500</w:t>
            </w:r>
            <w:r>
              <w:rPr>
                <w:rFonts w:hint="eastAsia"/>
              </w:rPr>
              <w:t>万</w:t>
            </w:r>
            <w:r>
              <w:rPr>
                <w:rFonts w:hint="eastAsia"/>
              </w:rPr>
              <w:t>-1000</w:t>
            </w:r>
            <w:r>
              <w:rPr>
                <w:rFonts w:hint="eastAsia"/>
              </w:rPr>
              <w:t>万</w:t>
            </w:r>
          </w:p>
        </w:tc>
        <w:tc>
          <w:tcPr>
            <w:tcW w:w="709" w:type="dxa"/>
            <w:shd w:val="clear" w:color="auto" w:fill="auto"/>
            <w:vAlign w:val="center"/>
          </w:tcPr>
          <w:p w:rsidR="00FF2021" w:rsidRDefault="002E2005">
            <w:pPr>
              <w:pStyle w:val="afffffffff3"/>
            </w:pPr>
            <w:r>
              <w:rPr>
                <w:rFonts w:hint="eastAsia"/>
              </w:rPr>
              <w:t>0.92</w:t>
            </w:r>
          </w:p>
        </w:tc>
        <w:tc>
          <w:tcPr>
            <w:tcW w:w="709" w:type="dxa"/>
            <w:shd w:val="clear" w:color="auto" w:fill="auto"/>
            <w:vAlign w:val="center"/>
          </w:tcPr>
          <w:p w:rsidR="00FF2021" w:rsidRDefault="002E2005">
            <w:pPr>
              <w:pStyle w:val="afffffffff3"/>
            </w:pPr>
            <w:r>
              <w:rPr>
                <w:rFonts w:hint="eastAsia"/>
              </w:rPr>
              <w:t>0.93</w:t>
            </w:r>
          </w:p>
        </w:tc>
        <w:tc>
          <w:tcPr>
            <w:tcW w:w="708" w:type="dxa"/>
            <w:shd w:val="clear" w:color="auto" w:fill="auto"/>
            <w:vAlign w:val="center"/>
          </w:tcPr>
          <w:p w:rsidR="00FF2021" w:rsidRDefault="002E2005">
            <w:pPr>
              <w:pStyle w:val="afffffffff3"/>
            </w:pPr>
            <w:r>
              <w:rPr>
                <w:rFonts w:hint="eastAsia"/>
              </w:rPr>
              <w:t>1.01</w:t>
            </w:r>
          </w:p>
        </w:tc>
        <w:tc>
          <w:tcPr>
            <w:tcW w:w="709" w:type="dxa"/>
            <w:shd w:val="clear" w:color="auto" w:fill="auto"/>
            <w:vAlign w:val="center"/>
          </w:tcPr>
          <w:p w:rsidR="00FF2021" w:rsidRDefault="002E2005">
            <w:pPr>
              <w:pStyle w:val="afffffffff3"/>
            </w:pPr>
            <w:r>
              <w:rPr>
                <w:rFonts w:hint="eastAsia"/>
              </w:rPr>
              <w:t>1.14</w:t>
            </w:r>
          </w:p>
        </w:tc>
        <w:tc>
          <w:tcPr>
            <w:tcW w:w="709" w:type="dxa"/>
            <w:shd w:val="clear" w:color="auto" w:fill="auto"/>
            <w:vAlign w:val="center"/>
          </w:tcPr>
          <w:p w:rsidR="00FF2021" w:rsidRDefault="002E2005">
            <w:pPr>
              <w:pStyle w:val="afffffffff3"/>
            </w:pPr>
            <w:r>
              <w:rPr>
                <w:rFonts w:hint="eastAsia"/>
              </w:rPr>
              <w:t>4.18</w:t>
            </w:r>
          </w:p>
        </w:tc>
        <w:tc>
          <w:tcPr>
            <w:tcW w:w="709" w:type="dxa"/>
            <w:shd w:val="clear" w:color="auto" w:fill="auto"/>
            <w:vAlign w:val="center"/>
          </w:tcPr>
          <w:p w:rsidR="00FF2021" w:rsidRDefault="002E2005">
            <w:pPr>
              <w:pStyle w:val="afffffffff3"/>
            </w:pPr>
            <w:r>
              <w:rPr>
                <w:rFonts w:hint="eastAsia"/>
              </w:rPr>
              <w:t>1.00</w:t>
            </w:r>
          </w:p>
        </w:tc>
        <w:tc>
          <w:tcPr>
            <w:tcW w:w="708" w:type="dxa"/>
            <w:shd w:val="clear" w:color="auto" w:fill="auto"/>
            <w:vAlign w:val="center"/>
          </w:tcPr>
          <w:p w:rsidR="00FF2021" w:rsidRDefault="002E2005">
            <w:pPr>
              <w:pStyle w:val="afffffffff3"/>
            </w:pPr>
            <w:r>
              <w:rPr>
                <w:rFonts w:hint="eastAsia"/>
              </w:rPr>
              <w:t>1.87</w:t>
            </w:r>
          </w:p>
        </w:tc>
        <w:tc>
          <w:tcPr>
            <w:tcW w:w="709" w:type="dxa"/>
            <w:shd w:val="clear" w:color="auto" w:fill="auto"/>
            <w:vAlign w:val="center"/>
          </w:tcPr>
          <w:p w:rsidR="00FF2021" w:rsidRDefault="002E2005">
            <w:pPr>
              <w:pStyle w:val="afffffffff3"/>
            </w:pPr>
            <w:r>
              <w:rPr>
                <w:rFonts w:hint="eastAsia"/>
              </w:rPr>
              <w:t>0.96</w:t>
            </w:r>
          </w:p>
        </w:tc>
        <w:tc>
          <w:tcPr>
            <w:tcW w:w="709" w:type="dxa"/>
            <w:shd w:val="clear" w:color="auto" w:fill="auto"/>
            <w:vAlign w:val="center"/>
          </w:tcPr>
          <w:p w:rsidR="00FF2021" w:rsidRDefault="002E2005">
            <w:pPr>
              <w:pStyle w:val="afffffffff3"/>
            </w:pPr>
            <w:r>
              <w:rPr>
                <w:rFonts w:hint="eastAsia"/>
              </w:rPr>
              <w:t>0.96</w:t>
            </w:r>
          </w:p>
        </w:tc>
        <w:tc>
          <w:tcPr>
            <w:tcW w:w="567" w:type="dxa"/>
            <w:shd w:val="clear" w:color="auto" w:fill="auto"/>
            <w:vAlign w:val="center"/>
          </w:tcPr>
          <w:p w:rsidR="00FF2021" w:rsidRDefault="002E2005">
            <w:pPr>
              <w:pStyle w:val="afffffffff3"/>
            </w:pPr>
            <w:r>
              <w:rPr>
                <w:rFonts w:hint="eastAsia"/>
              </w:rPr>
              <w:t>1.02</w:t>
            </w:r>
          </w:p>
        </w:tc>
        <w:tc>
          <w:tcPr>
            <w:tcW w:w="575" w:type="dxa"/>
            <w:shd w:val="clear" w:color="auto" w:fill="auto"/>
            <w:vAlign w:val="center"/>
          </w:tcPr>
          <w:p w:rsidR="00FF2021" w:rsidRDefault="002E2005">
            <w:pPr>
              <w:pStyle w:val="afffffffff3"/>
            </w:pPr>
            <w:r>
              <w:rPr>
                <w:rFonts w:hint="eastAsia"/>
              </w:rPr>
              <w:t>1.00</w:t>
            </w:r>
          </w:p>
        </w:tc>
      </w:tr>
      <w:tr w:rsidR="00FF2021">
        <w:trPr>
          <w:jc w:val="center"/>
        </w:trPr>
        <w:tc>
          <w:tcPr>
            <w:tcW w:w="1853" w:type="dxa"/>
            <w:shd w:val="clear" w:color="auto" w:fill="auto"/>
            <w:vAlign w:val="center"/>
          </w:tcPr>
          <w:p w:rsidR="00FF2021" w:rsidRDefault="002E2005">
            <w:pPr>
              <w:pStyle w:val="afffffffff3"/>
            </w:pPr>
            <w:r>
              <w:rPr>
                <w:rFonts w:hint="eastAsia"/>
              </w:rPr>
              <w:t>1000</w:t>
            </w:r>
            <w:r>
              <w:rPr>
                <w:rFonts w:hint="eastAsia"/>
              </w:rPr>
              <w:t>万</w:t>
            </w:r>
            <w:r>
              <w:rPr>
                <w:rFonts w:hint="eastAsia"/>
              </w:rPr>
              <w:t>-2000</w:t>
            </w:r>
            <w:r>
              <w:rPr>
                <w:rFonts w:hint="eastAsia"/>
              </w:rPr>
              <w:t>万</w:t>
            </w:r>
          </w:p>
        </w:tc>
        <w:tc>
          <w:tcPr>
            <w:tcW w:w="709" w:type="dxa"/>
            <w:shd w:val="clear" w:color="auto" w:fill="auto"/>
            <w:vAlign w:val="center"/>
          </w:tcPr>
          <w:p w:rsidR="00FF2021" w:rsidRDefault="002E2005">
            <w:pPr>
              <w:pStyle w:val="afffffffff3"/>
            </w:pPr>
            <w:r>
              <w:rPr>
                <w:rFonts w:hint="eastAsia"/>
              </w:rPr>
              <w:t>0.89</w:t>
            </w:r>
          </w:p>
        </w:tc>
        <w:tc>
          <w:tcPr>
            <w:tcW w:w="709" w:type="dxa"/>
            <w:shd w:val="clear" w:color="auto" w:fill="auto"/>
            <w:vAlign w:val="center"/>
          </w:tcPr>
          <w:p w:rsidR="00FF2021" w:rsidRDefault="002E2005">
            <w:pPr>
              <w:pStyle w:val="afffffffff3"/>
            </w:pPr>
            <w:r>
              <w:rPr>
                <w:rFonts w:hint="eastAsia"/>
              </w:rPr>
              <w:t>0.89</w:t>
            </w:r>
          </w:p>
        </w:tc>
        <w:tc>
          <w:tcPr>
            <w:tcW w:w="708" w:type="dxa"/>
            <w:shd w:val="clear" w:color="auto" w:fill="auto"/>
            <w:vAlign w:val="center"/>
          </w:tcPr>
          <w:p w:rsidR="00FF2021" w:rsidRDefault="002E2005">
            <w:pPr>
              <w:pStyle w:val="afffffffff3"/>
            </w:pPr>
            <w:r>
              <w:rPr>
                <w:rFonts w:hint="eastAsia"/>
              </w:rPr>
              <w:t>0.85</w:t>
            </w:r>
          </w:p>
        </w:tc>
        <w:tc>
          <w:tcPr>
            <w:tcW w:w="709" w:type="dxa"/>
            <w:shd w:val="clear" w:color="auto" w:fill="auto"/>
            <w:vAlign w:val="center"/>
          </w:tcPr>
          <w:p w:rsidR="00FF2021" w:rsidRDefault="002E2005">
            <w:pPr>
              <w:pStyle w:val="afffffffff3"/>
            </w:pPr>
            <w:r>
              <w:rPr>
                <w:rFonts w:hint="eastAsia"/>
              </w:rPr>
              <w:t>1.10</w:t>
            </w:r>
          </w:p>
        </w:tc>
        <w:tc>
          <w:tcPr>
            <w:tcW w:w="709" w:type="dxa"/>
            <w:shd w:val="clear" w:color="auto" w:fill="auto"/>
            <w:vAlign w:val="center"/>
          </w:tcPr>
          <w:p w:rsidR="00FF2021" w:rsidRDefault="002E2005">
            <w:pPr>
              <w:pStyle w:val="afffffffff3"/>
            </w:pPr>
            <w:r>
              <w:rPr>
                <w:rFonts w:hint="eastAsia"/>
              </w:rPr>
              <w:t>2.40</w:t>
            </w:r>
          </w:p>
        </w:tc>
        <w:tc>
          <w:tcPr>
            <w:tcW w:w="709" w:type="dxa"/>
            <w:shd w:val="clear" w:color="auto" w:fill="auto"/>
            <w:vAlign w:val="center"/>
          </w:tcPr>
          <w:p w:rsidR="00FF2021" w:rsidRDefault="002E2005">
            <w:pPr>
              <w:pStyle w:val="afffffffff3"/>
            </w:pPr>
            <w:r>
              <w:rPr>
                <w:rFonts w:hint="eastAsia"/>
              </w:rPr>
              <w:t>1.00</w:t>
            </w:r>
          </w:p>
        </w:tc>
        <w:tc>
          <w:tcPr>
            <w:tcW w:w="708" w:type="dxa"/>
            <w:shd w:val="clear" w:color="auto" w:fill="auto"/>
            <w:vAlign w:val="center"/>
          </w:tcPr>
          <w:p w:rsidR="00FF2021" w:rsidRDefault="002E2005">
            <w:pPr>
              <w:pStyle w:val="afffffffff3"/>
            </w:pPr>
            <w:r>
              <w:rPr>
                <w:rFonts w:hint="eastAsia"/>
              </w:rPr>
              <w:t>0.97</w:t>
            </w:r>
          </w:p>
        </w:tc>
        <w:tc>
          <w:tcPr>
            <w:tcW w:w="709" w:type="dxa"/>
            <w:shd w:val="clear" w:color="auto" w:fill="auto"/>
            <w:vAlign w:val="center"/>
          </w:tcPr>
          <w:p w:rsidR="00FF2021" w:rsidRDefault="002E2005">
            <w:pPr>
              <w:pStyle w:val="afffffffff3"/>
            </w:pPr>
            <w:r>
              <w:rPr>
                <w:rFonts w:hint="eastAsia"/>
              </w:rPr>
              <w:t>1.02</w:t>
            </w:r>
          </w:p>
        </w:tc>
        <w:tc>
          <w:tcPr>
            <w:tcW w:w="709" w:type="dxa"/>
            <w:shd w:val="clear" w:color="auto" w:fill="auto"/>
            <w:vAlign w:val="center"/>
          </w:tcPr>
          <w:p w:rsidR="00FF2021" w:rsidRDefault="002E2005">
            <w:pPr>
              <w:pStyle w:val="afffffffff3"/>
            </w:pPr>
            <w:r>
              <w:rPr>
                <w:rFonts w:hint="eastAsia"/>
              </w:rPr>
              <w:t>1.02</w:t>
            </w:r>
          </w:p>
        </w:tc>
        <w:tc>
          <w:tcPr>
            <w:tcW w:w="567" w:type="dxa"/>
            <w:shd w:val="clear" w:color="auto" w:fill="auto"/>
            <w:vAlign w:val="center"/>
          </w:tcPr>
          <w:p w:rsidR="00FF2021" w:rsidRDefault="002E2005">
            <w:pPr>
              <w:pStyle w:val="afffffffff3"/>
            </w:pPr>
            <w:r>
              <w:rPr>
                <w:rFonts w:hint="eastAsia"/>
              </w:rPr>
              <w:t>1.02</w:t>
            </w:r>
          </w:p>
        </w:tc>
        <w:tc>
          <w:tcPr>
            <w:tcW w:w="575" w:type="dxa"/>
            <w:shd w:val="clear" w:color="auto" w:fill="auto"/>
            <w:vAlign w:val="center"/>
          </w:tcPr>
          <w:p w:rsidR="00FF2021" w:rsidRDefault="002E2005">
            <w:pPr>
              <w:pStyle w:val="afffffffff3"/>
            </w:pPr>
            <w:r>
              <w:rPr>
                <w:rFonts w:hint="eastAsia"/>
              </w:rPr>
              <w:t>0.53</w:t>
            </w:r>
          </w:p>
        </w:tc>
      </w:tr>
      <w:tr w:rsidR="00FF2021">
        <w:trPr>
          <w:jc w:val="center"/>
        </w:trPr>
        <w:tc>
          <w:tcPr>
            <w:tcW w:w="1853" w:type="dxa"/>
            <w:shd w:val="clear" w:color="auto" w:fill="auto"/>
            <w:vAlign w:val="center"/>
          </w:tcPr>
          <w:p w:rsidR="00FF2021" w:rsidRDefault="002E2005">
            <w:pPr>
              <w:pStyle w:val="afffffffff3"/>
            </w:pPr>
            <w:r>
              <w:rPr>
                <w:rFonts w:hint="eastAsia"/>
              </w:rPr>
              <w:t>2000</w:t>
            </w:r>
            <w:r>
              <w:rPr>
                <w:rFonts w:hint="eastAsia"/>
              </w:rPr>
              <w:t>万</w:t>
            </w:r>
            <w:r>
              <w:rPr>
                <w:rFonts w:hint="eastAsia"/>
              </w:rPr>
              <w:t>-5000</w:t>
            </w:r>
            <w:r>
              <w:rPr>
                <w:rFonts w:hint="eastAsia"/>
              </w:rPr>
              <w:t>万</w:t>
            </w:r>
          </w:p>
        </w:tc>
        <w:tc>
          <w:tcPr>
            <w:tcW w:w="709" w:type="dxa"/>
            <w:shd w:val="clear" w:color="auto" w:fill="auto"/>
            <w:vAlign w:val="center"/>
          </w:tcPr>
          <w:p w:rsidR="00FF2021" w:rsidRDefault="002E2005">
            <w:pPr>
              <w:pStyle w:val="afffffffff3"/>
            </w:pPr>
            <w:r>
              <w:rPr>
                <w:rFonts w:hint="eastAsia"/>
              </w:rPr>
              <w:t>0.84</w:t>
            </w:r>
          </w:p>
        </w:tc>
        <w:tc>
          <w:tcPr>
            <w:tcW w:w="709" w:type="dxa"/>
            <w:shd w:val="clear" w:color="auto" w:fill="auto"/>
            <w:vAlign w:val="center"/>
          </w:tcPr>
          <w:p w:rsidR="00FF2021" w:rsidRDefault="002E2005">
            <w:pPr>
              <w:pStyle w:val="afffffffff3"/>
            </w:pPr>
            <w:r>
              <w:rPr>
                <w:rFonts w:hint="eastAsia"/>
              </w:rPr>
              <w:t>0.85</w:t>
            </w:r>
          </w:p>
        </w:tc>
        <w:tc>
          <w:tcPr>
            <w:tcW w:w="708" w:type="dxa"/>
            <w:shd w:val="clear" w:color="auto" w:fill="auto"/>
            <w:vAlign w:val="center"/>
          </w:tcPr>
          <w:p w:rsidR="00FF2021" w:rsidRDefault="002E2005">
            <w:pPr>
              <w:pStyle w:val="afffffffff3"/>
            </w:pPr>
            <w:r>
              <w:rPr>
                <w:rFonts w:hint="eastAsia"/>
              </w:rPr>
              <w:t>0.57</w:t>
            </w:r>
          </w:p>
        </w:tc>
        <w:tc>
          <w:tcPr>
            <w:tcW w:w="709" w:type="dxa"/>
            <w:shd w:val="clear" w:color="auto" w:fill="auto"/>
            <w:vAlign w:val="center"/>
          </w:tcPr>
          <w:p w:rsidR="00FF2021" w:rsidRDefault="002E2005">
            <w:pPr>
              <w:pStyle w:val="afffffffff3"/>
            </w:pPr>
            <w:r>
              <w:rPr>
                <w:rFonts w:hint="eastAsia"/>
              </w:rPr>
              <w:t>0.96</w:t>
            </w:r>
          </w:p>
        </w:tc>
        <w:tc>
          <w:tcPr>
            <w:tcW w:w="709" w:type="dxa"/>
            <w:shd w:val="clear" w:color="auto" w:fill="auto"/>
            <w:vAlign w:val="center"/>
          </w:tcPr>
          <w:p w:rsidR="00FF2021" w:rsidRDefault="002E2005">
            <w:pPr>
              <w:pStyle w:val="afffffffff3"/>
            </w:pPr>
            <w:r>
              <w:rPr>
                <w:rFonts w:hint="eastAsia"/>
              </w:rPr>
              <w:t>1.60</w:t>
            </w:r>
          </w:p>
        </w:tc>
        <w:tc>
          <w:tcPr>
            <w:tcW w:w="709" w:type="dxa"/>
            <w:shd w:val="clear" w:color="auto" w:fill="auto"/>
            <w:vAlign w:val="center"/>
          </w:tcPr>
          <w:p w:rsidR="00FF2021" w:rsidRDefault="002E2005">
            <w:pPr>
              <w:pStyle w:val="afffffffff3"/>
            </w:pPr>
            <w:r>
              <w:rPr>
                <w:rFonts w:hint="eastAsia"/>
              </w:rPr>
              <w:t>1.00</w:t>
            </w:r>
          </w:p>
        </w:tc>
        <w:tc>
          <w:tcPr>
            <w:tcW w:w="708" w:type="dxa"/>
            <w:shd w:val="clear" w:color="auto" w:fill="auto"/>
            <w:vAlign w:val="center"/>
          </w:tcPr>
          <w:p w:rsidR="00FF2021" w:rsidRDefault="002E2005">
            <w:pPr>
              <w:pStyle w:val="afffffffff3"/>
            </w:pPr>
            <w:r>
              <w:rPr>
                <w:rFonts w:hint="eastAsia"/>
              </w:rPr>
              <w:t>0.41</w:t>
            </w:r>
          </w:p>
        </w:tc>
        <w:tc>
          <w:tcPr>
            <w:tcW w:w="709" w:type="dxa"/>
            <w:shd w:val="clear" w:color="auto" w:fill="auto"/>
            <w:vAlign w:val="center"/>
          </w:tcPr>
          <w:p w:rsidR="00FF2021" w:rsidRDefault="002E2005">
            <w:pPr>
              <w:pStyle w:val="afffffffff3"/>
            </w:pPr>
            <w:r>
              <w:rPr>
                <w:rFonts w:hint="eastAsia"/>
              </w:rPr>
              <w:t>0.95</w:t>
            </w:r>
          </w:p>
        </w:tc>
        <w:tc>
          <w:tcPr>
            <w:tcW w:w="709" w:type="dxa"/>
            <w:shd w:val="clear" w:color="auto" w:fill="auto"/>
            <w:vAlign w:val="center"/>
          </w:tcPr>
          <w:p w:rsidR="00FF2021" w:rsidRDefault="002E2005">
            <w:pPr>
              <w:pStyle w:val="afffffffff3"/>
            </w:pPr>
            <w:r>
              <w:rPr>
                <w:rFonts w:hint="eastAsia"/>
              </w:rPr>
              <w:t>0.93</w:t>
            </w:r>
          </w:p>
        </w:tc>
        <w:tc>
          <w:tcPr>
            <w:tcW w:w="567" w:type="dxa"/>
            <w:shd w:val="clear" w:color="auto" w:fill="auto"/>
            <w:vAlign w:val="center"/>
          </w:tcPr>
          <w:p w:rsidR="00FF2021" w:rsidRDefault="002E2005">
            <w:pPr>
              <w:pStyle w:val="afffffffff3"/>
            </w:pPr>
            <w:r>
              <w:rPr>
                <w:rFonts w:hint="eastAsia"/>
              </w:rPr>
              <w:t>0.97</w:t>
            </w:r>
          </w:p>
        </w:tc>
        <w:tc>
          <w:tcPr>
            <w:tcW w:w="575" w:type="dxa"/>
            <w:shd w:val="clear" w:color="auto" w:fill="auto"/>
            <w:vAlign w:val="center"/>
          </w:tcPr>
          <w:p w:rsidR="00FF2021" w:rsidRDefault="002E2005">
            <w:pPr>
              <w:pStyle w:val="afffffffff3"/>
            </w:pPr>
            <w:r>
              <w:rPr>
                <w:rFonts w:hint="eastAsia"/>
              </w:rPr>
              <w:t>1.06</w:t>
            </w:r>
          </w:p>
        </w:tc>
      </w:tr>
      <w:tr w:rsidR="00FF2021">
        <w:trPr>
          <w:jc w:val="center"/>
        </w:trPr>
        <w:tc>
          <w:tcPr>
            <w:tcW w:w="1853" w:type="dxa"/>
            <w:shd w:val="clear" w:color="auto" w:fill="auto"/>
            <w:vAlign w:val="center"/>
          </w:tcPr>
          <w:p w:rsidR="00FF2021" w:rsidRDefault="002E2005">
            <w:pPr>
              <w:pStyle w:val="afffffffff3"/>
            </w:pPr>
            <w:r>
              <w:rPr>
                <w:rFonts w:hint="eastAsia"/>
              </w:rPr>
              <w:t>5000</w:t>
            </w:r>
            <w:r>
              <w:rPr>
                <w:rFonts w:hint="eastAsia"/>
              </w:rPr>
              <w:t>万</w:t>
            </w:r>
            <w:r>
              <w:rPr>
                <w:rFonts w:hint="eastAsia"/>
              </w:rPr>
              <w:t>-10000</w:t>
            </w:r>
            <w:r>
              <w:rPr>
                <w:rFonts w:hint="eastAsia"/>
              </w:rPr>
              <w:t>万</w:t>
            </w:r>
          </w:p>
        </w:tc>
        <w:tc>
          <w:tcPr>
            <w:tcW w:w="709" w:type="dxa"/>
            <w:shd w:val="clear" w:color="auto" w:fill="auto"/>
            <w:vAlign w:val="center"/>
          </w:tcPr>
          <w:p w:rsidR="00FF2021" w:rsidRDefault="002E2005">
            <w:pPr>
              <w:pStyle w:val="afffffffff3"/>
            </w:pPr>
            <w:r>
              <w:rPr>
                <w:rFonts w:hint="eastAsia"/>
              </w:rPr>
              <w:t>0.84</w:t>
            </w:r>
          </w:p>
        </w:tc>
        <w:tc>
          <w:tcPr>
            <w:tcW w:w="709" w:type="dxa"/>
            <w:shd w:val="clear" w:color="auto" w:fill="auto"/>
            <w:vAlign w:val="center"/>
          </w:tcPr>
          <w:p w:rsidR="00FF2021" w:rsidRDefault="002E2005">
            <w:pPr>
              <w:pStyle w:val="afffffffff3"/>
            </w:pPr>
            <w:r>
              <w:rPr>
                <w:rFonts w:hint="eastAsia"/>
              </w:rPr>
              <w:t>0.86</w:t>
            </w:r>
          </w:p>
        </w:tc>
        <w:tc>
          <w:tcPr>
            <w:tcW w:w="708" w:type="dxa"/>
            <w:shd w:val="clear" w:color="auto" w:fill="auto"/>
            <w:vAlign w:val="center"/>
          </w:tcPr>
          <w:p w:rsidR="00FF2021" w:rsidRDefault="002E2005">
            <w:pPr>
              <w:pStyle w:val="afffffffff3"/>
            </w:pPr>
            <w:r>
              <w:rPr>
                <w:rFonts w:hint="eastAsia"/>
              </w:rPr>
              <w:t>1.29</w:t>
            </w:r>
          </w:p>
        </w:tc>
        <w:tc>
          <w:tcPr>
            <w:tcW w:w="709" w:type="dxa"/>
            <w:shd w:val="clear" w:color="auto" w:fill="auto"/>
            <w:vAlign w:val="center"/>
          </w:tcPr>
          <w:p w:rsidR="00FF2021" w:rsidRDefault="002E2005">
            <w:pPr>
              <w:pStyle w:val="afffffffff3"/>
            </w:pPr>
            <w:r>
              <w:rPr>
                <w:rFonts w:hint="eastAsia"/>
              </w:rPr>
              <w:t>0.91</w:t>
            </w:r>
          </w:p>
        </w:tc>
        <w:tc>
          <w:tcPr>
            <w:tcW w:w="709" w:type="dxa"/>
            <w:shd w:val="clear" w:color="auto" w:fill="auto"/>
            <w:vAlign w:val="center"/>
          </w:tcPr>
          <w:p w:rsidR="00FF2021" w:rsidRDefault="002E2005">
            <w:pPr>
              <w:pStyle w:val="afffffffff3"/>
            </w:pPr>
            <w:r>
              <w:rPr>
                <w:rFonts w:hint="eastAsia"/>
              </w:rPr>
              <w:t>0.85</w:t>
            </w:r>
          </w:p>
        </w:tc>
        <w:tc>
          <w:tcPr>
            <w:tcW w:w="709" w:type="dxa"/>
            <w:shd w:val="clear" w:color="auto" w:fill="auto"/>
            <w:vAlign w:val="center"/>
          </w:tcPr>
          <w:p w:rsidR="00FF2021" w:rsidRDefault="002E2005">
            <w:pPr>
              <w:pStyle w:val="afffffffff3"/>
            </w:pPr>
            <w:r>
              <w:rPr>
                <w:rFonts w:hint="eastAsia"/>
              </w:rPr>
              <w:t>1.00</w:t>
            </w:r>
          </w:p>
        </w:tc>
        <w:tc>
          <w:tcPr>
            <w:tcW w:w="708" w:type="dxa"/>
            <w:shd w:val="clear" w:color="auto" w:fill="auto"/>
            <w:vAlign w:val="center"/>
          </w:tcPr>
          <w:p w:rsidR="00FF2021" w:rsidRDefault="002E2005">
            <w:pPr>
              <w:pStyle w:val="afffffffff3"/>
            </w:pPr>
            <w:r>
              <w:rPr>
                <w:rFonts w:hint="eastAsia"/>
              </w:rPr>
              <w:t>0.18</w:t>
            </w:r>
          </w:p>
        </w:tc>
        <w:tc>
          <w:tcPr>
            <w:tcW w:w="709" w:type="dxa"/>
            <w:shd w:val="clear" w:color="auto" w:fill="auto"/>
            <w:vAlign w:val="center"/>
          </w:tcPr>
          <w:p w:rsidR="00FF2021" w:rsidRDefault="002E2005">
            <w:pPr>
              <w:pStyle w:val="afffffffff3"/>
            </w:pPr>
            <w:r>
              <w:rPr>
                <w:rFonts w:hint="eastAsia"/>
              </w:rPr>
              <w:t>0.95</w:t>
            </w:r>
          </w:p>
        </w:tc>
        <w:tc>
          <w:tcPr>
            <w:tcW w:w="709" w:type="dxa"/>
            <w:shd w:val="clear" w:color="auto" w:fill="auto"/>
            <w:vAlign w:val="center"/>
          </w:tcPr>
          <w:p w:rsidR="00FF2021" w:rsidRDefault="002E2005">
            <w:pPr>
              <w:pStyle w:val="afffffffff3"/>
            </w:pPr>
            <w:r>
              <w:rPr>
                <w:rFonts w:hint="eastAsia"/>
              </w:rPr>
              <w:t>0.93</w:t>
            </w:r>
          </w:p>
        </w:tc>
        <w:tc>
          <w:tcPr>
            <w:tcW w:w="567" w:type="dxa"/>
            <w:shd w:val="clear" w:color="auto" w:fill="auto"/>
            <w:vAlign w:val="center"/>
          </w:tcPr>
          <w:p w:rsidR="00FF2021" w:rsidRDefault="002E2005">
            <w:pPr>
              <w:pStyle w:val="afffffffff3"/>
            </w:pPr>
            <w:r>
              <w:rPr>
                <w:rFonts w:hint="eastAsia"/>
              </w:rPr>
              <w:t>0.99</w:t>
            </w:r>
          </w:p>
        </w:tc>
        <w:tc>
          <w:tcPr>
            <w:tcW w:w="575" w:type="dxa"/>
            <w:shd w:val="clear" w:color="auto" w:fill="auto"/>
            <w:vAlign w:val="center"/>
          </w:tcPr>
          <w:p w:rsidR="00FF2021" w:rsidRDefault="002E2005">
            <w:pPr>
              <w:pStyle w:val="afffffffff3"/>
            </w:pPr>
            <w:r>
              <w:rPr>
                <w:rFonts w:hint="eastAsia"/>
              </w:rPr>
              <w:t>1.08</w:t>
            </w:r>
          </w:p>
        </w:tc>
      </w:tr>
      <w:tr w:rsidR="00FF2021">
        <w:trPr>
          <w:jc w:val="center"/>
        </w:trPr>
        <w:tc>
          <w:tcPr>
            <w:tcW w:w="1853" w:type="dxa"/>
            <w:shd w:val="clear" w:color="auto" w:fill="auto"/>
            <w:vAlign w:val="center"/>
          </w:tcPr>
          <w:p w:rsidR="00FF2021" w:rsidRDefault="002E2005">
            <w:pPr>
              <w:pStyle w:val="afffffffff3"/>
            </w:pPr>
            <w:r>
              <w:rPr>
                <w:rFonts w:hint="eastAsia"/>
              </w:rPr>
              <w:t>1000</w:t>
            </w:r>
            <w:r>
              <w:rPr>
                <w:rFonts w:hint="eastAsia"/>
              </w:rPr>
              <w:t>万以上</w:t>
            </w:r>
          </w:p>
        </w:tc>
        <w:tc>
          <w:tcPr>
            <w:tcW w:w="709" w:type="dxa"/>
            <w:shd w:val="clear" w:color="auto" w:fill="auto"/>
            <w:vAlign w:val="center"/>
          </w:tcPr>
          <w:p w:rsidR="00FF2021" w:rsidRDefault="002E2005">
            <w:pPr>
              <w:pStyle w:val="afffffffff3"/>
            </w:pPr>
            <w:r>
              <w:rPr>
                <w:rFonts w:hint="eastAsia"/>
              </w:rPr>
              <w:t>0.84</w:t>
            </w:r>
          </w:p>
        </w:tc>
        <w:tc>
          <w:tcPr>
            <w:tcW w:w="709" w:type="dxa"/>
            <w:shd w:val="clear" w:color="auto" w:fill="auto"/>
            <w:vAlign w:val="center"/>
          </w:tcPr>
          <w:p w:rsidR="00FF2021" w:rsidRDefault="002E2005">
            <w:pPr>
              <w:pStyle w:val="afffffffff3"/>
            </w:pPr>
            <w:r>
              <w:rPr>
                <w:rFonts w:hint="eastAsia"/>
              </w:rPr>
              <w:t>0.85</w:t>
            </w:r>
          </w:p>
        </w:tc>
        <w:tc>
          <w:tcPr>
            <w:tcW w:w="708" w:type="dxa"/>
            <w:shd w:val="clear" w:color="auto" w:fill="auto"/>
            <w:vAlign w:val="center"/>
          </w:tcPr>
          <w:p w:rsidR="00FF2021" w:rsidRDefault="002E2005">
            <w:pPr>
              <w:pStyle w:val="afffffffff3"/>
            </w:pPr>
            <w:r>
              <w:rPr>
                <w:rFonts w:hint="eastAsia"/>
              </w:rPr>
              <w:t>0.82</w:t>
            </w:r>
          </w:p>
        </w:tc>
        <w:tc>
          <w:tcPr>
            <w:tcW w:w="709" w:type="dxa"/>
            <w:shd w:val="clear" w:color="auto" w:fill="auto"/>
            <w:vAlign w:val="center"/>
          </w:tcPr>
          <w:p w:rsidR="00FF2021" w:rsidRDefault="002E2005">
            <w:pPr>
              <w:pStyle w:val="afffffffff3"/>
            </w:pPr>
            <w:r>
              <w:rPr>
                <w:rFonts w:hint="eastAsia"/>
              </w:rPr>
              <w:t>0.69</w:t>
            </w:r>
          </w:p>
        </w:tc>
        <w:tc>
          <w:tcPr>
            <w:tcW w:w="709" w:type="dxa"/>
            <w:shd w:val="clear" w:color="auto" w:fill="auto"/>
            <w:vAlign w:val="center"/>
          </w:tcPr>
          <w:p w:rsidR="00FF2021" w:rsidRDefault="002E2005">
            <w:pPr>
              <w:pStyle w:val="afffffffff3"/>
            </w:pPr>
            <w:r>
              <w:rPr>
                <w:rFonts w:hint="eastAsia"/>
              </w:rPr>
              <w:t>0.23</w:t>
            </w:r>
          </w:p>
        </w:tc>
        <w:tc>
          <w:tcPr>
            <w:tcW w:w="709" w:type="dxa"/>
            <w:shd w:val="clear" w:color="auto" w:fill="auto"/>
            <w:vAlign w:val="center"/>
          </w:tcPr>
          <w:p w:rsidR="00FF2021" w:rsidRDefault="002E2005">
            <w:pPr>
              <w:pStyle w:val="afffffffff3"/>
            </w:pPr>
            <w:r>
              <w:rPr>
                <w:rFonts w:hint="eastAsia"/>
              </w:rPr>
              <w:t>1.00</w:t>
            </w:r>
          </w:p>
        </w:tc>
        <w:tc>
          <w:tcPr>
            <w:tcW w:w="708" w:type="dxa"/>
            <w:shd w:val="clear" w:color="auto" w:fill="auto"/>
            <w:vAlign w:val="center"/>
          </w:tcPr>
          <w:p w:rsidR="00FF2021" w:rsidRDefault="002E2005">
            <w:pPr>
              <w:pStyle w:val="afffffffff3"/>
            </w:pPr>
            <w:r>
              <w:rPr>
                <w:rFonts w:hint="eastAsia"/>
              </w:rPr>
              <w:t>0.03</w:t>
            </w:r>
          </w:p>
        </w:tc>
        <w:tc>
          <w:tcPr>
            <w:tcW w:w="709" w:type="dxa"/>
            <w:shd w:val="clear" w:color="auto" w:fill="auto"/>
            <w:vAlign w:val="center"/>
          </w:tcPr>
          <w:p w:rsidR="00FF2021" w:rsidRDefault="002E2005">
            <w:pPr>
              <w:pStyle w:val="afffffffff3"/>
            </w:pPr>
            <w:r>
              <w:rPr>
                <w:rFonts w:hint="eastAsia"/>
              </w:rPr>
              <w:t>0.91</w:t>
            </w:r>
          </w:p>
        </w:tc>
        <w:tc>
          <w:tcPr>
            <w:tcW w:w="709" w:type="dxa"/>
            <w:shd w:val="clear" w:color="auto" w:fill="auto"/>
            <w:vAlign w:val="center"/>
          </w:tcPr>
          <w:p w:rsidR="00FF2021" w:rsidRDefault="002E2005">
            <w:pPr>
              <w:pStyle w:val="afffffffff3"/>
            </w:pPr>
            <w:r>
              <w:rPr>
                <w:rFonts w:hint="eastAsia"/>
              </w:rPr>
              <w:t>0.87</w:t>
            </w:r>
          </w:p>
        </w:tc>
        <w:tc>
          <w:tcPr>
            <w:tcW w:w="567" w:type="dxa"/>
            <w:shd w:val="clear" w:color="auto" w:fill="auto"/>
            <w:vAlign w:val="center"/>
          </w:tcPr>
          <w:p w:rsidR="00FF2021" w:rsidRDefault="002E2005">
            <w:pPr>
              <w:pStyle w:val="afffffffff3"/>
            </w:pPr>
            <w:r>
              <w:rPr>
                <w:rFonts w:hint="eastAsia"/>
              </w:rPr>
              <w:t>1.21</w:t>
            </w:r>
          </w:p>
        </w:tc>
        <w:tc>
          <w:tcPr>
            <w:tcW w:w="575" w:type="dxa"/>
            <w:shd w:val="clear" w:color="auto" w:fill="auto"/>
            <w:vAlign w:val="center"/>
          </w:tcPr>
          <w:p w:rsidR="00FF2021" w:rsidRDefault="002E2005">
            <w:pPr>
              <w:pStyle w:val="afffffffff3"/>
            </w:pPr>
            <w:r>
              <w:rPr>
                <w:rFonts w:hint="eastAsia"/>
              </w:rPr>
              <w:t>1.22</w:t>
            </w:r>
          </w:p>
        </w:tc>
      </w:tr>
    </w:tbl>
    <w:p w:rsidR="00FF2021" w:rsidRDefault="002E2005">
      <w:pPr>
        <w:pStyle w:val="affe"/>
        <w:spacing w:before="156" w:after="156"/>
      </w:pPr>
      <w:bookmarkStart w:id="76" w:name="_Toc137132182"/>
      <w:r>
        <w:rPr>
          <w:rFonts w:hint="eastAsia"/>
        </w:rPr>
        <w:t>单个市场主体活跃度</w:t>
      </w:r>
    </w:p>
    <w:p w:rsidR="00FF2021" w:rsidRDefault="002E2005">
      <w:pPr>
        <w:pStyle w:val="afffff"/>
        <w:ind w:firstLine="420"/>
      </w:pPr>
      <w:r>
        <w:rPr>
          <w:rFonts w:hint="eastAsia"/>
        </w:rPr>
        <w:t>单个市场主体活跃度按式（</w:t>
      </w:r>
      <w:r>
        <w:rPr>
          <w:rFonts w:hint="eastAsia"/>
        </w:rPr>
        <w:t>6</w:t>
      </w:r>
      <w:r>
        <w:rPr>
          <w:rFonts w:hint="eastAsia"/>
        </w:rPr>
        <w:t>）计算：</w:t>
      </w:r>
    </w:p>
    <w:p w:rsidR="00FF2021" w:rsidRDefault="002E2005">
      <w:pPr>
        <w:pStyle w:val="affffffb"/>
      </w:pPr>
      <w:r>
        <w:tab/>
      </w:r>
      <m:oMath>
        <m:r>
          <m:rPr>
            <m:sty m:val="p"/>
          </m:rPr>
          <w:rPr>
            <w:rFonts w:ascii="Cambria Math" w:hAnsi="Cambria Math"/>
          </w:rPr>
          <m:t>EA=</m:t>
        </m:r>
        <m:nary>
          <m:naryPr>
            <m:chr m:val="∑"/>
            <m:limLoc m:val="subSup"/>
            <m:supHide m:val="on"/>
            <m:ctrlPr>
              <w:rPr>
                <w:rFonts w:ascii="Cambria Math" w:hAnsi="Cambria Math"/>
              </w:rPr>
            </m:ctrlPr>
          </m:naryPr>
          <m:sub>
            <m:r>
              <m:rPr>
                <m:sty m:val="p"/>
              </m:rPr>
              <w:rPr>
                <w:rFonts w:ascii="Cambria Math" w:hAnsi="Cambria Math"/>
              </w:rPr>
              <m:t>k</m:t>
            </m:r>
          </m:sub>
          <m:sup/>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r>
              <m:rPr>
                <m:sty m:val="p"/>
              </m:rPr>
              <w:rPr>
                <w:rFonts w:ascii="Cambria Math" w:hAnsi="Cambria Math"/>
              </w:rPr>
              <m:t>×100</m:t>
            </m:r>
          </m:e>
        </m:nary>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f"/>
        <w:ind w:firstLine="420"/>
      </w:pPr>
      <w:r>
        <w:rPr>
          <w:rFonts w:hint="eastAsia"/>
        </w:rPr>
        <w:t>式中：</w:t>
      </w:r>
    </w:p>
    <w:p w:rsidR="00FF2021" w:rsidRDefault="002E2005">
      <w:pPr>
        <w:pStyle w:val="afffff"/>
        <w:ind w:firstLine="420"/>
      </w:pPr>
      <w:r>
        <w:rPr>
          <w:rFonts w:hint="eastAsia"/>
        </w:rPr>
        <w:t>EA</w:t>
      </w:r>
      <w:r>
        <w:rPr>
          <w:rFonts w:hint="eastAsia"/>
        </w:rPr>
        <w:t>—单个市场主体活跃度；</w:t>
      </w:r>
    </w:p>
    <w:p w:rsidR="00FF2021" w:rsidRDefault="00FF2021">
      <w:pPr>
        <w:pStyle w:val="afffff"/>
        <w:ind w:firstLine="420"/>
      </w:pPr>
      <m:oMath>
        <m:sSub>
          <m:sSubPr>
            <m:ctrlPr>
              <w:rPr>
                <w:rFonts w:ascii="Cambria Math" w:hAnsi="Cambria Math"/>
                <w:kern w:val="2"/>
                <w:szCs w:val="21"/>
              </w:rPr>
            </m:ctrlPr>
          </m:sSubPr>
          <m:e>
            <m:r>
              <m:rPr>
                <m:sty m:val="p"/>
              </m:rPr>
              <w:rPr>
                <w:rFonts w:ascii="Cambria Math" w:hAnsi="Cambria Math"/>
              </w:rPr>
              <m:t>a</m:t>
            </m:r>
          </m:e>
          <m:sub>
            <m:r>
              <m:rPr>
                <m:sty m:val="p"/>
              </m:rPr>
              <w:rPr>
                <w:rFonts w:ascii="Cambria Math" w:hAnsi="Cambria Math"/>
              </w:rPr>
              <m:t>k</m:t>
            </m:r>
          </m:sub>
        </m:sSub>
      </m:oMath>
      <w:r w:rsidR="002E2005">
        <w:rPr>
          <w:rFonts w:hint="eastAsia"/>
        </w:rPr>
        <w:t>—第</w:t>
      </w:r>
      <w:r w:rsidR="002E2005">
        <w:rPr>
          <w:rFonts w:hint="eastAsia"/>
        </w:rPr>
        <w:t>k</w:t>
      </w:r>
      <w:r w:rsidR="002E2005">
        <w:rPr>
          <w:rFonts w:hint="eastAsia"/>
        </w:rPr>
        <w:t>个指标权重值；</w:t>
      </w:r>
    </w:p>
    <w:p w:rsidR="00FF2021" w:rsidRDefault="002E2005">
      <w:pPr>
        <w:pStyle w:val="afffff"/>
        <w:ind w:firstLine="420"/>
      </w:pPr>
      <w:r>
        <w:rPr>
          <w:rFonts w:hint="eastAsia"/>
        </w:rPr>
        <w:t>X</w:t>
      </w:r>
      <w:r>
        <w:rPr>
          <w:rFonts w:hint="eastAsia"/>
          <w:vertAlign w:val="subscript"/>
        </w:rPr>
        <w:t>k</w:t>
      </w:r>
      <w:r>
        <w:rPr>
          <w:rFonts w:hint="eastAsia"/>
        </w:rPr>
        <w:t>—第</w:t>
      </w:r>
      <w:r>
        <w:rPr>
          <w:rFonts w:hint="eastAsia"/>
        </w:rPr>
        <w:t>k</w:t>
      </w:r>
      <w:r>
        <w:rPr>
          <w:rFonts w:hint="eastAsia"/>
        </w:rPr>
        <w:t>个指标的取值。</w:t>
      </w:r>
    </w:p>
    <w:p w:rsidR="00FF2021" w:rsidRDefault="002E2005">
      <w:pPr>
        <w:pStyle w:val="affe"/>
        <w:spacing w:before="156" w:after="156"/>
      </w:pPr>
      <w:r>
        <w:rPr>
          <w:rFonts w:hint="eastAsia"/>
        </w:rPr>
        <w:lastRenderedPageBreak/>
        <w:t>单一类别市场主体总体活跃度</w:t>
      </w:r>
    </w:p>
    <w:p w:rsidR="00FF2021" w:rsidRDefault="002E2005">
      <w:pPr>
        <w:pStyle w:val="afffff"/>
        <w:ind w:firstLine="420"/>
      </w:pPr>
      <w:r>
        <w:rPr>
          <w:rFonts w:hint="eastAsia"/>
        </w:rPr>
        <w:t>单一类别市场主体总体活跃度按式（</w:t>
      </w:r>
      <w:r>
        <w:rPr>
          <w:rFonts w:hint="eastAsia"/>
        </w:rPr>
        <w:t>7</w:t>
      </w:r>
      <w:r>
        <w:rPr>
          <w:rFonts w:hint="eastAsia"/>
        </w:rPr>
        <w:t>）计算：</w:t>
      </w:r>
    </w:p>
    <w:p w:rsidR="00FF2021" w:rsidRDefault="002E2005">
      <w:pPr>
        <w:pStyle w:val="affffffb"/>
      </w:pPr>
      <w:r>
        <w:tab/>
      </w:r>
      <m:oMath>
        <m:r>
          <m:rPr>
            <m:sty m:val="p"/>
          </m:rPr>
          <w:rPr>
            <w:rFonts w:ascii="Cambria Math" w:hAnsi="Cambria Math"/>
          </w:rPr>
          <m:t>GEA=n/N×100%</m:t>
        </m:r>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f"/>
        <w:ind w:firstLine="420"/>
      </w:pPr>
      <w:r>
        <w:rPr>
          <w:rFonts w:hint="eastAsia"/>
        </w:rPr>
        <w:t>式中：</w:t>
      </w:r>
    </w:p>
    <w:p w:rsidR="00FF2021" w:rsidRDefault="002E2005">
      <w:pPr>
        <w:pStyle w:val="afffff"/>
        <w:ind w:firstLine="420"/>
      </w:pPr>
      <w:r>
        <w:rPr>
          <w:rFonts w:hint="eastAsia"/>
        </w:rPr>
        <w:t>GEA</w:t>
      </w:r>
      <w:r>
        <w:rPr>
          <w:rFonts w:hint="eastAsia"/>
        </w:rPr>
        <w:t>—单一类别市场主体总体活跃度；</w:t>
      </w:r>
    </w:p>
    <w:p w:rsidR="00FF2021" w:rsidRDefault="002E2005">
      <w:pPr>
        <w:pStyle w:val="afffff"/>
        <w:ind w:firstLine="420"/>
      </w:pPr>
      <w:r>
        <w:rPr>
          <w:rFonts w:hint="eastAsia"/>
        </w:rPr>
        <w:t>n</w:t>
      </w:r>
      <w:r>
        <w:rPr>
          <w:rFonts w:hint="eastAsia"/>
        </w:rPr>
        <w:t>—</w:t>
      </w:r>
      <w:r>
        <w:rPr>
          <w:rFonts w:hint="eastAsia"/>
        </w:rPr>
        <w:t>EA</w:t>
      </w:r>
      <w:r>
        <w:rPr>
          <w:rFonts w:hint="eastAsia"/>
        </w:rPr>
        <w:t>大于</w:t>
      </w:r>
      <w:r>
        <w:rPr>
          <w:rFonts w:hint="eastAsia"/>
        </w:rPr>
        <w:t>70</w:t>
      </w:r>
      <w:r>
        <w:rPr>
          <w:rFonts w:hint="eastAsia"/>
        </w:rPr>
        <w:t>的单一类别市场主体数量；</w:t>
      </w:r>
    </w:p>
    <w:p w:rsidR="00FF2021" w:rsidRDefault="002E2005">
      <w:pPr>
        <w:pStyle w:val="afffff"/>
        <w:ind w:firstLine="420"/>
      </w:pPr>
      <w:r>
        <w:rPr>
          <w:rFonts w:hint="eastAsia"/>
        </w:rPr>
        <w:t>N</w:t>
      </w:r>
      <w:r>
        <w:rPr>
          <w:rFonts w:hint="eastAsia"/>
        </w:rPr>
        <w:t>—单一类别市场主体总量。</w:t>
      </w:r>
    </w:p>
    <w:p w:rsidR="00FF2021" w:rsidRDefault="002E2005">
      <w:pPr>
        <w:pStyle w:val="afff2"/>
      </w:pPr>
      <w:r>
        <w:rPr>
          <w:rFonts w:hint="eastAsia"/>
        </w:rPr>
        <w:t>单一类别指企业、农民专业合作社和个体工商户等三类，各区县市场主体活跃度、各行业（产业）市场主体活跃度以及其他领域的市场主体活跃度参照式（</w:t>
      </w:r>
      <w:r>
        <w:rPr>
          <w:rFonts w:hint="eastAsia"/>
        </w:rPr>
        <w:t>2</w:t>
      </w:r>
      <w:r>
        <w:rPr>
          <w:rFonts w:hint="eastAsia"/>
        </w:rPr>
        <w:t>）计算。</w:t>
      </w:r>
    </w:p>
    <w:p w:rsidR="00FF2021" w:rsidRDefault="002E2005">
      <w:pPr>
        <w:pStyle w:val="affe"/>
        <w:spacing w:before="156" w:after="156"/>
      </w:pPr>
      <w:r>
        <w:rPr>
          <w:rFonts w:hint="eastAsia"/>
        </w:rPr>
        <w:t>市场主体总体活跃度</w:t>
      </w:r>
    </w:p>
    <w:p w:rsidR="00FF2021" w:rsidRDefault="002E2005">
      <w:pPr>
        <w:pStyle w:val="afffff"/>
        <w:ind w:firstLine="420"/>
      </w:pPr>
      <w:r>
        <w:rPr>
          <w:rFonts w:hint="eastAsia"/>
        </w:rPr>
        <w:t>市场主体整体活跃度按式（</w:t>
      </w:r>
      <w:r>
        <w:rPr>
          <w:rFonts w:hint="eastAsia"/>
        </w:rPr>
        <w:t>8</w:t>
      </w:r>
      <w:r>
        <w:rPr>
          <w:rFonts w:hint="eastAsia"/>
        </w:rPr>
        <w:t>）计算：</w:t>
      </w:r>
    </w:p>
    <w:p w:rsidR="00FF2021" w:rsidRDefault="002E2005">
      <w:pPr>
        <w:pStyle w:val="affffffb"/>
      </w:pPr>
      <w:r>
        <w:tab/>
      </w:r>
      <m:oMath>
        <m:r>
          <m:rPr>
            <m:sty m:val="p"/>
          </m:rPr>
          <w:rPr>
            <w:rFonts w:ascii="Cambria Math" w:hAnsi="Cambria Math"/>
          </w:rPr>
          <m:t>GEA=n/N×100%</m:t>
        </m:r>
      </m:oMath>
      <w:r>
        <w:rPr>
          <w:rFonts w:ascii="微软雅黑" w:eastAsia="微软雅黑" w:hAnsi="微软雅黑"/>
        </w:rPr>
        <w:tab/>
      </w:r>
      <w:r>
        <w:t>(</w:t>
      </w:r>
      <w:r w:rsidR="00FF2021">
        <w:fldChar w:fldCharType="begin"/>
      </w:r>
      <w:r>
        <w:instrText xml:space="preserve"> AUTONUM </w:instrText>
      </w:r>
      <w:r w:rsidR="00FF2021">
        <w:fldChar w:fldCharType="end"/>
      </w:r>
      <w:r>
        <w:t>)</w:t>
      </w:r>
    </w:p>
    <w:p w:rsidR="00FF2021" w:rsidRDefault="002E2005">
      <w:pPr>
        <w:pStyle w:val="afffff"/>
        <w:ind w:firstLine="420"/>
      </w:pPr>
      <w:r>
        <w:rPr>
          <w:rFonts w:hint="eastAsia"/>
        </w:rPr>
        <w:t>式中：</w:t>
      </w:r>
    </w:p>
    <w:p w:rsidR="00FF2021" w:rsidRDefault="002E2005">
      <w:pPr>
        <w:pStyle w:val="afffff"/>
        <w:ind w:firstLine="420"/>
      </w:pPr>
      <w:r>
        <w:rPr>
          <w:rFonts w:hint="eastAsia"/>
        </w:rPr>
        <w:t>GEA</w:t>
      </w:r>
      <w:r>
        <w:rPr>
          <w:rFonts w:hint="eastAsia"/>
        </w:rPr>
        <w:t>—市场主体总体活跃度；</w:t>
      </w:r>
    </w:p>
    <w:p w:rsidR="00FF2021" w:rsidRDefault="002E2005">
      <w:pPr>
        <w:pStyle w:val="afffff"/>
        <w:ind w:firstLine="420"/>
      </w:pPr>
      <w:r>
        <w:rPr>
          <w:rFonts w:hint="eastAsia"/>
        </w:rPr>
        <w:t>n</w:t>
      </w:r>
      <w:r>
        <w:rPr>
          <w:rFonts w:hint="eastAsia"/>
        </w:rPr>
        <w:t>—</w:t>
      </w:r>
      <w:r>
        <w:rPr>
          <w:rFonts w:hint="eastAsia"/>
        </w:rPr>
        <w:t>EA</w:t>
      </w:r>
      <w:r>
        <w:rPr>
          <w:rFonts w:hint="eastAsia"/>
        </w:rPr>
        <w:t>大于</w:t>
      </w:r>
      <w:r>
        <w:rPr>
          <w:rFonts w:hint="eastAsia"/>
        </w:rPr>
        <w:t>70</w:t>
      </w:r>
      <w:r>
        <w:rPr>
          <w:rFonts w:hint="eastAsia"/>
        </w:rPr>
        <w:t>的市场主体总量；</w:t>
      </w:r>
    </w:p>
    <w:p w:rsidR="00FF2021" w:rsidRDefault="002E2005">
      <w:pPr>
        <w:pStyle w:val="afffff"/>
        <w:ind w:firstLine="420"/>
      </w:pPr>
      <w:r>
        <w:rPr>
          <w:rFonts w:hint="eastAsia"/>
        </w:rPr>
        <w:t>N</w:t>
      </w:r>
      <w:r>
        <w:rPr>
          <w:rFonts w:hint="eastAsia"/>
        </w:rPr>
        <w:t>—市场主体总量。</w:t>
      </w:r>
    </w:p>
    <w:p w:rsidR="00FF2021" w:rsidRDefault="002E2005">
      <w:pPr>
        <w:pStyle w:val="afff2"/>
      </w:pPr>
      <w:r>
        <w:rPr>
          <w:rFonts w:hint="eastAsia"/>
        </w:rPr>
        <w:t>市场主体总量为企业、农民专业合作社和个体工商户的数量之和。</w:t>
      </w:r>
    </w:p>
    <w:p w:rsidR="00FF2021" w:rsidRDefault="002E2005">
      <w:pPr>
        <w:pStyle w:val="affe"/>
        <w:spacing w:before="156" w:after="156"/>
      </w:pPr>
      <w:r>
        <w:rPr>
          <w:rFonts w:hint="eastAsia"/>
        </w:rPr>
        <w:t>数值修约</w:t>
      </w:r>
    </w:p>
    <w:p w:rsidR="00FF2021" w:rsidRDefault="002E2005">
      <w:pPr>
        <w:pStyle w:val="afffff"/>
        <w:ind w:firstLine="420"/>
      </w:pPr>
      <w:r>
        <w:rPr>
          <w:rFonts w:hint="eastAsia"/>
        </w:rPr>
        <w:t>计算过程及结果的修约按</w:t>
      </w:r>
      <w:r>
        <w:rPr>
          <w:rFonts w:hint="eastAsia"/>
        </w:rPr>
        <w:t>GB/T 8170</w:t>
      </w:r>
      <w:r>
        <w:rPr>
          <w:rFonts w:hint="eastAsia"/>
        </w:rPr>
        <w:t>的规定执行。</w:t>
      </w:r>
    </w:p>
    <w:p w:rsidR="00FF2021" w:rsidRDefault="002E2005">
      <w:pPr>
        <w:pStyle w:val="affc"/>
        <w:spacing w:before="312" w:after="312"/>
      </w:pPr>
      <w:bookmarkStart w:id="77" w:name="_Toc149725519"/>
      <w:bookmarkStart w:id="78" w:name="_Toc153287791"/>
      <w:r>
        <w:rPr>
          <w:rFonts w:hint="eastAsia"/>
        </w:rPr>
        <w:t>评价结果</w:t>
      </w:r>
      <w:bookmarkEnd w:id="76"/>
      <w:bookmarkEnd w:id="77"/>
      <w:bookmarkEnd w:id="78"/>
    </w:p>
    <w:p w:rsidR="00FF2021" w:rsidRDefault="002E2005">
      <w:pPr>
        <w:pStyle w:val="affd"/>
        <w:spacing w:before="156" w:after="156"/>
      </w:pPr>
      <w:bookmarkStart w:id="79" w:name="_Toc153287792"/>
      <w:bookmarkStart w:id="80" w:name="_Toc137132183"/>
      <w:bookmarkStart w:id="81" w:name="_Toc149725520"/>
      <w:r>
        <w:rPr>
          <w:rFonts w:hint="eastAsia"/>
        </w:rPr>
        <w:t>活跃度分级</w:t>
      </w:r>
      <w:bookmarkEnd w:id="79"/>
      <w:bookmarkEnd w:id="80"/>
      <w:bookmarkEnd w:id="81"/>
    </w:p>
    <w:p w:rsidR="00FF2021" w:rsidRDefault="002E2005">
      <w:pPr>
        <w:pStyle w:val="affffffffb"/>
      </w:pPr>
      <w:r>
        <w:rPr>
          <w:rFonts w:hint="eastAsia"/>
        </w:rPr>
        <w:t>单个市场主体活跃度等级分为活跃、较活跃和不活跃三个等级，等级划分见表</w:t>
      </w:r>
      <w:r>
        <w:rPr>
          <w:rFonts w:hint="eastAsia"/>
        </w:rPr>
        <w:t>6</w:t>
      </w:r>
      <w:r>
        <w:rPr>
          <w:rFonts w:hint="eastAsia"/>
        </w:rPr>
        <w:t>。</w:t>
      </w:r>
    </w:p>
    <w:p w:rsidR="00FF2021" w:rsidRDefault="00FF2021">
      <w:pPr>
        <w:pStyle w:val="aff2"/>
        <w:spacing w:before="156" w:after="156"/>
      </w:pP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346"/>
        <w:gridCol w:w="2342"/>
        <w:gridCol w:w="2343"/>
        <w:gridCol w:w="2343"/>
      </w:tblGrid>
      <w:tr w:rsidR="00FF2021">
        <w:trPr>
          <w:tblHeader/>
          <w:jc w:val="center"/>
        </w:trPr>
        <w:tc>
          <w:tcPr>
            <w:tcW w:w="2346" w:type="dxa"/>
            <w:vMerge w:val="restart"/>
            <w:tcBorders>
              <w:top w:val="single" w:sz="8" w:space="0" w:color="auto"/>
            </w:tcBorders>
            <w:shd w:val="clear" w:color="auto" w:fill="auto"/>
            <w:vAlign w:val="center"/>
          </w:tcPr>
          <w:p w:rsidR="00FF2021" w:rsidRDefault="002E2005">
            <w:pPr>
              <w:pStyle w:val="afffffffff3"/>
            </w:pPr>
            <w:r>
              <w:rPr>
                <w:rFonts w:hint="eastAsia"/>
              </w:rPr>
              <w:t>类型</w:t>
            </w:r>
          </w:p>
        </w:tc>
        <w:tc>
          <w:tcPr>
            <w:tcW w:w="7028" w:type="dxa"/>
            <w:gridSpan w:val="3"/>
            <w:tcBorders>
              <w:top w:val="single" w:sz="8" w:space="0" w:color="auto"/>
              <w:bottom w:val="single" w:sz="8" w:space="0" w:color="auto"/>
            </w:tcBorders>
            <w:shd w:val="clear" w:color="auto" w:fill="auto"/>
            <w:vAlign w:val="center"/>
          </w:tcPr>
          <w:p w:rsidR="00FF2021" w:rsidRDefault="002E2005">
            <w:pPr>
              <w:pStyle w:val="afffffffff3"/>
            </w:pPr>
            <w:r>
              <w:rPr>
                <w:rFonts w:hint="eastAsia"/>
              </w:rPr>
              <w:t>活跃度等级</w:t>
            </w:r>
          </w:p>
        </w:tc>
      </w:tr>
      <w:tr w:rsidR="00FF2021">
        <w:trPr>
          <w:jc w:val="center"/>
        </w:trPr>
        <w:tc>
          <w:tcPr>
            <w:tcW w:w="2346" w:type="dxa"/>
            <w:vMerge/>
            <w:shd w:val="clear" w:color="auto" w:fill="auto"/>
          </w:tcPr>
          <w:p w:rsidR="00FF2021" w:rsidRDefault="00FF2021">
            <w:pPr>
              <w:pStyle w:val="Default"/>
              <w:jc w:val="both"/>
              <w:rPr>
                <w:rFonts w:hAnsi="Times New Roman" w:cs="Times New Roman"/>
                <w:color w:val="auto"/>
                <w:sz w:val="18"/>
                <w:szCs w:val="20"/>
              </w:rPr>
            </w:pPr>
          </w:p>
        </w:tc>
        <w:tc>
          <w:tcPr>
            <w:tcW w:w="2342" w:type="dxa"/>
            <w:tcBorders>
              <w:top w:val="single" w:sz="8" w:space="0" w:color="auto"/>
            </w:tcBorders>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活跃</w:t>
            </w:r>
          </w:p>
        </w:tc>
        <w:tc>
          <w:tcPr>
            <w:tcW w:w="2343" w:type="dxa"/>
            <w:tcBorders>
              <w:top w:val="single" w:sz="8" w:space="0" w:color="auto"/>
            </w:tcBorders>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较活跃</w:t>
            </w:r>
          </w:p>
        </w:tc>
        <w:tc>
          <w:tcPr>
            <w:tcW w:w="2343" w:type="dxa"/>
            <w:tcBorders>
              <w:top w:val="single" w:sz="8" w:space="0" w:color="auto"/>
            </w:tcBorders>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不活跃</w:t>
            </w:r>
          </w:p>
        </w:tc>
      </w:tr>
      <w:tr w:rsidR="00FF2021">
        <w:trPr>
          <w:jc w:val="center"/>
        </w:trPr>
        <w:tc>
          <w:tcPr>
            <w:tcW w:w="2346" w:type="dxa"/>
            <w:shd w:val="clear" w:color="auto" w:fill="auto"/>
          </w:tcPr>
          <w:p w:rsidR="00FF2021" w:rsidRDefault="002E2005">
            <w:pPr>
              <w:pStyle w:val="Default"/>
              <w:jc w:val="both"/>
              <w:rPr>
                <w:rFonts w:hAnsi="Times New Roman" w:cs="Times New Roman"/>
                <w:color w:val="auto"/>
                <w:sz w:val="18"/>
                <w:szCs w:val="20"/>
              </w:rPr>
            </w:pPr>
            <w:r>
              <w:rPr>
                <w:rFonts w:hAnsi="Times New Roman" w:cs="Times New Roman" w:hint="eastAsia"/>
                <w:color w:val="auto"/>
                <w:sz w:val="18"/>
                <w:szCs w:val="20"/>
              </w:rPr>
              <w:t>企业活跃度</w:t>
            </w:r>
          </w:p>
        </w:tc>
        <w:tc>
          <w:tcPr>
            <w:tcW w:w="2342"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EA</w:t>
            </w:r>
            <w:r>
              <w:rPr>
                <w:rFonts w:ascii="仿宋" w:eastAsia="仿宋" w:hAnsi="仿宋" w:cs="Times New Roman"/>
                <w:color w:val="auto"/>
                <w:sz w:val="18"/>
                <w:szCs w:val="20"/>
              </w:rPr>
              <w:t>≥</w:t>
            </w:r>
            <w:r>
              <w:rPr>
                <w:rFonts w:hAnsi="Times New Roman" w:cs="Times New Roman" w:hint="eastAsia"/>
                <w:color w:val="auto"/>
                <w:sz w:val="18"/>
                <w:szCs w:val="20"/>
              </w:rPr>
              <w:t>70</w:t>
            </w:r>
          </w:p>
        </w:tc>
        <w:tc>
          <w:tcPr>
            <w:tcW w:w="2343"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50</w:t>
            </w:r>
            <w:r>
              <w:rPr>
                <w:rFonts w:ascii="仿宋" w:eastAsia="仿宋" w:hAnsi="仿宋" w:cs="Times New Roman"/>
                <w:color w:val="auto"/>
                <w:sz w:val="18"/>
                <w:szCs w:val="20"/>
              </w:rPr>
              <w:t>≤</w:t>
            </w:r>
            <w:r>
              <w:rPr>
                <w:rFonts w:hAnsi="Times New Roman" w:cs="Times New Roman" w:hint="eastAsia"/>
                <w:color w:val="auto"/>
                <w:sz w:val="18"/>
                <w:szCs w:val="20"/>
              </w:rPr>
              <w:t>EA</w:t>
            </w:r>
            <w:r>
              <w:rPr>
                <w:rFonts w:ascii="仿宋" w:eastAsia="仿宋" w:hAnsi="仿宋" w:cs="Times New Roman"/>
                <w:color w:val="auto"/>
                <w:sz w:val="18"/>
                <w:szCs w:val="20"/>
              </w:rPr>
              <w:t>&lt;</w:t>
            </w:r>
            <w:r>
              <w:rPr>
                <w:rFonts w:hAnsi="Times New Roman" w:cs="Times New Roman"/>
                <w:color w:val="auto"/>
                <w:sz w:val="18"/>
                <w:szCs w:val="20"/>
              </w:rPr>
              <w:t>70</w:t>
            </w:r>
          </w:p>
        </w:tc>
        <w:tc>
          <w:tcPr>
            <w:tcW w:w="2343"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EA</w:t>
            </w:r>
            <w:r>
              <w:rPr>
                <w:rFonts w:hAnsi="Times New Roman" w:cs="Times New Roman"/>
                <w:color w:val="auto"/>
                <w:sz w:val="18"/>
                <w:szCs w:val="20"/>
              </w:rPr>
              <w:t>&lt;50</w:t>
            </w:r>
          </w:p>
        </w:tc>
      </w:tr>
      <w:tr w:rsidR="00FF2021">
        <w:trPr>
          <w:jc w:val="center"/>
        </w:trPr>
        <w:tc>
          <w:tcPr>
            <w:tcW w:w="2346" w:type="dxa"/>
            <w:shd w:val="clear" w:color="auto" w:fill="auto"/>
          </w:tcPr>
          <w:p w:rsidR="00FF2021" w:rsidRDefault="002E2005">
            <w:pPr>
              <w:pStyle w:val="Default"/>
              <w:jc w:val="both"/>
              <w:rPr>
                <w:rFonts w:hAnsi="Times New Roman" w:cs="Times New Roman"/>
                <w:color w:val="auto"/>
                <w:sz w:val="18"/>
                <w:szCs w:val="20"/>
              </w:rPr>
            </w:pPr>
            <w:r>
              <w:rPr>
                <w:rFonts w:hAnsi="Times New Roman" w:cs="Times New Roman" w:hint="eastAsia"/>
                <w:color w:val="auto"/>
                <w:sz w:val="18"/>
                <w:szCs w:val="20"/>
              </w:rPr>
              <w:t>农业专业合作社活跃度</w:t>
            </w:r>
          </w:p>
        </w:tc>
        <w:tc>
          <w:tcPr>
            <w:tcW w:w="2342"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EA</w:t>
            </w:r>
            <w:r>
              <w:rPr>
                <w:rFonts w:ascii="仿宋" w:eastAsia="仿宋" w:hAnsi="仿宋" w:cs="Times New Roman"/>
                <w:color w:val="auto"/>
                <w:sz w:val="18"/>
                <w:szCs w:val="20"/>
              </w:rPr>
              <w:t>≥</w:t>
            </w:r>
            <w:r>
              <w:rPr>
                <w:rFonts w:hAnsi="Times New Roman" w:cs="Times New Roman" w:hint="eastAsia"/>
                <w:color w:val="auto"/>
                <w:sz w:val="18"/>
                <w:szCs w:val="20"/>
              </w:rPr>
              <w:t>70</w:t>
            </w:r>
          </w:p>
        </w:tc>
        <w:tc>
          <w:tcPr>
            <w:tcW w:w="2343"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50</w:t>
            </w:r>
            <w:r>
              <w:rPr>
                <w:rFonts w:ascii="仿宋" w:eastAsia="仿宋" w:hAnsi="仿宋" w:cs="Times New Roman"/>
                <w:color w:val="auto"/>
                <w:sz w:val="18"/>
                <w:szCs w:val="20"/>
              </w:rPr>
              <w:t>≤</w:t>
            </w:r>
            <w:r>
              <w:rPr>
                <w:rFonts w:hAnsi="Times New Roman" w:cs="Times New Roman" w:hint="eastAsia"/>
                <w:color w:val="auto"/>
                <w:sz w:val="18"/>
                <w:szCs w:val="20"/>
              </w:rPr>
              <w:t>EA</w:t>
            </w:r>
            <w:r>
              <w:rPr>
                <w:rFonts w:hAnsi="Times New Roman" w:cs="Times New Roman"/>
                <w:color w:val="auto"/>
                <w:sz w:val="18"/>
                <w:szCs w:val="20"/>
              </w:rPr>
              <w:t>&lt;70</w:t>
            </w:r>
          </w:p>
        </w:tc>
        <w:tc>
          <w:tcPr>
            <w:tcW w:w="2343"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EA</w:t>
            </w:r>
            <w:r>
              <w:rPr>
                <w:rFonts w:hAnsi="Times New Roman" w:cs="Times New Roman"/>
                <w:color w:val="auto"/>
                <w:sz w:val="18"/>
                <w:szCs w:val="20"/>
              </w:rPr>
              <w:t>&lt;50</w:t>
            </w:r>
          </w:p>
        </w:tc>
      </w:tr>
      <w:tr w:rsidR="00FF2021">
        <w:trPr>
          <w:jc w:val="center"/>
        </w:trPr>
        <w:tc>
          <w:tcPr>
            <w:tcW w:w="2346" w:type="dxa"/>
            <w:shd w:val="clear" w:color="auto" w:fill="auto"/>
          </w:tcPr>
          <w:p w:rsidR="00FF2021" w:rsidRDefault="002E2005">
            <w:pPr>
              <w:pStyle w:val="Default"/>
              <w:jc w:val="both"/>
              <w:rPr>
                <w:rFonts w:hAnsi="Times New Roman" w:cs="Times New Roman"/>
                <w:color w:val="auto"/>
                <w:sz w:val="18"/>
                <w:szCs w:val="20"/>
              </w:rPr>
            </w:pPr>
            <w:r>
              <w:rPr>
                <w:rFonts w:hAnsi="Times New Roman" w:cs="Times New Roman" w:hint="eastAsia"/>
                <w:color w:val="auto"/>
                <w:sz w:val="18"/>
                <w:szCs w:val="20"/>
              </w:rPr>
              <w:t>个体工商户活跃度</w:t>
            </w:r>
          </w:p>
        </w:tc>
        <w:tc>
          <w:tcPr>
            <w:tcW w:w="2342"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EA</w:t>
            </w:r>
            <w:r>
              <w:rPr>
                <w:rFonts w:ascii="仿宋" w:eastAsia="仿宋" w:hAnsi="仿宋" w:cs="Times New Roman"/>
                <w:color w:val="auto"/>
                <w:sz w:val="18"/>
                <w:szCs w:val="20"/>
              </w:rPr>
              <w:t>≥</w:t>
            </w:r>
            <w:r>
              <w:rPr>
                <w:rFonts w:hAnsi="Times New Roman" w:cs="Times New Roman" w:hint="eastAsia"/>
                <w:color w:val="auto"/>
                <w:sz w:val="18"/>
                <w:szCs w:val="20"/>
              </w:rPr>
              <w:t>70</w:t>
            </w:r>
          </w:p>
        </w:tc>
        <w:tc>
          <w:tcPr>
            <w:tcW w:w="2343"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color w:val="auto"/>
                <w:sz w:val="18"/>
                <w:szCs w:val="20"/>
              </w:rPr>
              <w:t>35</w:t>
            </w:r>
            <w:r>
              <w:rPr>
                <w:rFonts w:ascii="仿宋" w:eastAsia="仿宋" w:hAnsi="仿宋" w:cs="Times New Roman"/>
                <w:color w:val="auto"/>
                <w:sz w:val="18"/>
                <w:szCs w:val="20"/>
              </w:rPr>
              <w:t>≤</w:t>
            </w:r>
            <w:r>
              <w:rPr>
                <w:rFonts w:hAnsi="Times New Roman" w:cs="Times New Roman" w:hint="eastAsia"/>
                <w:color w:val="auto"/>
                <w:sz w:val="18"/>
                <w:szCs w:val="20"/>
              </w:rPr>
              <w:t>EA</w:t>
            </w:r>
            <w:r>
              <w:rPr>
                <w:rFonts w:hAnsi="Times New Roman" w:cs="Times New Roman"/>
                <w:color w:val="auto"/>
                <w:sz w:val="18"/>
                <w:szCs w:val="20"/>
              </w:rPr>
              <w:t>&lt;70</w:t>
            </w:r>
          </w:p>
        </w:tc>
        <w:tc>
          <w:tcPr>
            <w:tcW w:w="2343" w:type="dxa"/>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EA</w:t>
            </w:r>
            <w:r>
              <w:rPr>
                <w:rFonts w:hAnsi="Times New Roman" w:cs="Times New Roman"/>
                <w:color w:val="auto"/>
                <w:sz w:val="18"/>
                <w:szCs w:val="20"/>
              </w:rPr>
              <w:t>&lt;35</w:t>
            </w:r>
          </w:p>
        </w:tc>
      </w:tr>
    </w:tbl>
    <w:p w:rsidR="00FF2021" w:rsidRDefault="00FF2021">
      <w:pPr>
        <w:pStyle w:val="afffff"/>
        <w:ind w:firstLine="420"/>
      </w:pPr>
    </w:p>
    <w:p w:rsidR="00FF2021" w:rsidRDefault="002E2005">
      <w:pPr>
        <w:pStyle w:val="affffffffb"/>
      </w:pPr>
      <w:r>
        <w:rPr>
          <w:rFonts w:hint="eastAsia"/>
        </w:rPr>
        <w:t>单一类别市场主体和市场主体总体活跃度等级分为活跃、较活跃和不活跃三个等级，等级划分见表</w:t>
      </w:r>
      <w:r>
        <w:rPr>
          <w:rFonts w:hint="eastAsia"/>
        </w:rPr>
        <w:t>7</w:t>
      </w:r>
      <w:r>
        <w:rPr>
          <w:rFonts w:hint="eastAsia"/>
        </w:rPr>
        <w:t>。</w:t>
      </w:r>
    </w:p>
    <w:p w:rsidR="00FF2021" w:rsidRDefault="00FF2021">
      <w:pPr>
        <w:pStyle w:val="affd"/>
        <w:numPr>
          <w:ilvl w:val="0"/>
          <w:numId w:val="0"/>
        </w:numPr>
        <w:spacing w:before="156" w:after="156"/>
      </w:pPr>
    </w:p>
    <w:p w:rsidR="00FF2021" w:rsidRDefault="00FF2021">
      <w:pPr>
        <w:pStyle w:val="afffff"/>
        <w:ind w:firstLine="420"/>
      </w:pPr>
    </w:p>
    <w:p w:rsidR="00FF2021" w:rsidRDefault="00FF2021">
      <w:pPr>
        <w:pStyle w:val="afffff"/>
        <w:ind w:firstLine="420"/>
      </w:pPr>
    </w:p>
    <w:p w:rsidR="00FF2021" w:rsidRDefault="00FF2021">
      <w:pPr>
        <w:pStyle w:val="aff2"/>
        <w:spacing w:before="156" w:after="156"/>
      </w:pP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346"/>
        <w:gridCol w:w="2342"/>
        <w:gridCol w:w="2343"/>
        <w:gridCol w:w="2343"/>
      </w:tblGrid>
      <w:tr w:rsidR="00FF2021">
        <w:trPr>
          <w:tblHeader/>
          <w:jc w:val="center"/>
        </w:trPr>
        <w:tc>
          <w:tcPr>
            <w:tcW w:w="2346" w:type="dxa"/>
            <w:vMerge w:val="restart"/>
            <w:tcBorders>
              <w:top w:val="single" w:sz="8" w:space="0" w:color="auto"/>
            </w:tcBorders>
            <w:shd w:val="clear" w:color="auto" w:fill="auto"/>
            <w:vAlign w:val="center"/>
          </w:tcPr>
          <w:p w:rsidR="00FF2021" w:rsidRDefault="002E2005">
            <w:pPr>
              <w:pStyle w:val="afffffffff3"/>
            </w:pPr>
            <w:r>
              <w:rPr>
                <w:rFonts w:hint="eastAsia"/>
              </w:rPr>
              <w:t>项目</w:t>
            </w:r>
          </w:p>
        </w:tc>
        <w:tc>
          <w:tcPr>
            <w:tcW w:w="7028" w:type="dxa"/>
            <w:gridSpan w:val="3"/>
            <w:tcBorders>
              <w:top w:val="single" w:sz="8" w:space="0" w:color="auto"/>
              <w:bottom w:val="single" w:sz="8" w:space="0" w:color="auto"/>
            </w:tcBorders>
            <w:shd w:val="clear" w:color="auto" w:fill="auto"/>
            <w:vAlign w:val="center"/>
          </w:tcPr>
          <w:p w:rsidR="00FF2021" w:rsidRDefault="002E2005">
            <w:pPr>
              <w:pStyle w:val="afffffffff3"/>
            </w:pPr>
            <w:r>
              <w:rPr>
                <w:rFonts w:hint="eastAsia"/>
              </w:rPr>
              <w:t>活跃度等级</w:t>
            </w:r>
          </w:p>
        </w:tc>
      </w:tr>
      <w:tr w:rsidR="00FF2021">
        <w:trPr>
          <w:jc w:val="center"/>
        </w:trPr>
        <w:tc>
          <w:tcPr>
            <w:tcW w:w="2346" w:type="dxa"/>
            <w:vMerge/>
            <w:shd w:val="clear" w:color="auto" w:fill="auto"/>
            <w:vAlign w:val="center"/>
          </w:tcPr>
          <w:p w:rsidR="00FF2021" w:rsidRDefault="00FF2021">
            <w:pPr>
              <w:pStyle w:val="afffffffff3"/>
            </w:pPr>
          </w:p>
        </w:tc>
        <w:tc>
          <w:tcPr>
            <w:tcW w:w="2342" w:type="dxa"/>
            <w:tcBorders>
              <w:top w:val="single" w:sz="8" w:space="0" w:color="auto"/>
            </w:tcBorders>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活跃</w:t>
            </w:r>
          </w:p>
        </w:tc>
        <w:tc>
          <w:tcPr>
            <w:tcW w:w="2343" w:type="dxa"/>
            <w:tcBorders>
              <w:top w:val="single" w:sz="8" w:space="0" w:color="auto"/>
            </w:tcBorders>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较活跃</w:t>
            </w:r>
          </w:p>
        </w:tc>
        <w:tc>
          <w:tcPr>
            <w:tcW w:w="2343" w:type="dxa"/>
            <w:tcBorders>
              <w:top w:val="single" w:sz="8" w:space="0" w:color="auto"/>
            </w:tcBorders>
            <w:shd w:val="clear" w:color="auto" w:fill="auto"/>
          </w:tcPr>
          <w:p w:rsidR="00FF2021" w:rsidRDefault="002E2005">
            <w:pPr>
              <w:pStyle w:val="Default"/>
              <w:jc w:val="center"/>
              <w:rPr>
                <w:rFonts w:hAnsi="Times New Roman" w:cs="Times New Roman"/>
                <w:color w:val="auto"/>
                <w:sz w:val="18"/>
                <w:szCs w:val="20"/>
              </w:rPr>
            </w:pPr>
            <w:r>
              <w:rPr>
                <w:rFonts w:hAnsi="Times New Roman" w:cs="Times New Roman" w:hint="eastAsia"/>
                <w:color w:val="auto"/>
                <w:sz w:val="18"/>
                <w:szCs w:val="20"/>
              </w:rPr>
              <w:t>不活跃</w:t>
            </w:r>
          </w:p>
        </w:tc>
      </w:tr>
      <w:tr w:rsidR="00FF2021">
        <w:trPr>
          <w:jc w:val="center"/>
        </w:trPr>
        <w:tc>
          <w:tcPr>
            <w:tcW w:w="2346" w:type="dxa"/>
            <w:shd w:val="clear" w:color="auto" w:fill="auto"/>
          </w:tcPr>
          <w:p w:rsidR="00FF2021" w:rsidRDefault="002E2005">
            <w:pPr>
              <w:pStyle w:val="afffffffff3"/>
              <w:jc w:val="left"/>
            </w:pPr>
            <w:r>
              <w:rPr>
                <w:rFonts w:hint="eastAsia"/>
              </w:rPr>
              <w:t>企业总体活跃度</w:t>
            </w:r>
          </w:p>
        </w:tc>
        <w:tc>
          <w:tcPr>
            <w:tcW w:w="2342" w:type="dxa"/>
            <w:shd w:val="clear" w:color="auto" w:fill="auto"/>
          </w:tcPr>
          <w:p w:rsidR="00FF2021" w:rsidRDefault="002E2005">
            <w:pPr>
              <w:pStyle w:val="afffffffff3"/>
            </w:pPr>
            <w:r>
              <w:rPr>
                <w:rFonts w:hint="eastAsia"/>
              </w:rPr>
              <w:t>GEA</w:t>
            </w:r>
            <w:r>
              <w:rPr>
                <w:rFonts w:ascii="仿宋" w:eastAsia="仿宋" w:hAnsi="仿宋"/>
              </w:rPr>
              <w:t>≥</w:t>
            </w:r>
            <w:r>
              <w:rPr>
                <w:rFonts w:hint="eastAsia"/>
              </w:rPr>
              <w:t>80%</w:t>
            </w:r>
          </w:p>
        </w:tc>
        <w:tc>
          <w:tcPr>
            <w:tcW w:w="2343" w:type="dxa"/>
            <w:shd w:val="clear" w:color="auto" w:fill="auto"/>
          </w:tcPr>
          <w:p w:rsidR="00FF2021" w:rsidRDefault="002E2005">
            <w:pPr>
              <w:pStyle w:val="afffffffff3"/>
            </w:pPr>
            <w:r>
              <w:rPr>
                <w:rFonts w:hint="eastAsia"/>
              </w:rPr>
              <w:t>60%</w:t>
            </w:r>
            <w:r>
              <w:rPr>
                <w:rFonts w:ascii="仿宋" w:eastAsia="仿宋" w:hAnsi="仿宋"/>
              </w:rPr>
              <w:t>≤</w:t>
            </w:r>
            <w:r>
              <w:rPr>
                <w:rFonts w:hint="eastAsia"/>
              </w:rPr>
              <w:t>GEA</w:t>
            </w:r>
            <w:r>
              <w:t>&lt;</w:t>
            </w:r>
            <w:r>
              <w:rPr>
                <w:rFonts w:hint="eastAsia"/>
              </w:rPr>
              <w:t>80%</w:t>
            </w:r>
          </w:p>
        </w:tc>
        <w:tc>
          <w:tcPr>
            <w:tcW w:w="2343" w:type="dxa"/>
            <w:shd w:val="clear" w:color="auto" w:fill="auto"/>
          </w:tcPr>
          <w:p w:rsidR="00FF2021" w:rsidRDefault="002E2005">
            <w:pPr>
              <w:pStyle w:val="afffffffff3"/>
            </w:pPr>
            <w:r>
              <w:rPr>
                <w:rFonts w:hint="eastAsia"/>
              </w:rPr>
              <w:t>GEA</w:t>
            </w:r>
            <w:r>
              <w:t>&lt;</w:t>
            </w:r>
            <w:r>
              <w:rPr>
                <w:rFonts w:hint="eastAsia"/>
              </w:rPr>
              <w:t>60%</w:t>
            </w:r>
          </w:p>
        </w:tc>
      </w:tr>
      <w:tr w:rsidR="00FF2021">
        <w:trPr>
          <w:jc w:val="center"/>
        </w:trPr>
        <w:tc>
          <w:tcPr>
            <w:tcW w:w="2346" w:type="dxa"/>
            <w:shd w:val="clear" w:color="auto" w:fill="auto"/>
          </w:tcPr>
          <w:p w:rsidR="00FF2021" w:rsidRDefault="002E2005">
            <w:pPr>
              <w:pStyle w:val="afffffffff3"/>
              <w:jc w:val="left"/>
            </w:pPr>
            <w:r>
              <w:rPr>
                <w:rFonts w:hint="eastAsia"/>
              </w:rPr>
              <w:t>农业专业合作社总体活跃度</w:t>
            </w:r>
          </w:p>
        </w:tc>
        <w:tc>
          <w:tcPr>
            <w:tcW w:w="2342" w:type="dxa"/>
            <w:shd w:val="clear" w:color="auto" w:fill="auto"/>
          </w:tcPr>
          <w:p w:rsidR="00FF2021" w:rsidRDefault="002E2005">
            <w:pPr>
              <w:pStyle w:val="afffffffff3"/>
            </w:pPr>
            <w:r>
              <w:rPr>
                <w:rFonts w:hint="eastAsia"/>
              </w:rPr>
              <w:t>GEA</w:t>
            </w:r>
            <w:r>
              <w:rPr>
                <w:rFonts w:ascii="仿宋" w:eastAsia="仿宋" w:hAnsi="仿宋"/>
              </w:rPr>
              <w:t>≥</w:t>
            </w:r>
            <w:r>
              <w:rPr>
                <w:rFonts w:hint="eastAsia"/>
              </w:rPr>
              <w:t>80%</w:t>
            </w:r>
          </w:p>
        </w:tc>
        <w:tc>
          <w:tcPr>
            <w:tcW w:w="2343" w:type="dxa"/>
            <w:shd w:val="clear" w:color="auto" w:fill="auto"/>
          </w:tcPr>
          <w:p w:rsidR="00FF2021" w:rsidRDefault="002E2005">
            <w:pPr>
              <w:pStyle w:val="afffffffff3"/>
            </w:pPr>
            <w:r>
              <w:rPr>
                <w:rFonts w:hint="eastAsia"/>
              </w:rPr>
              <w:t>60%</w:t>
            </w:r>
            <w:r>
              <w:rPr>
                <w:rFonts w:ascii="仿宋" w:eastAsia="仿宋" w:hAnsi="仿宋"/>
              </w:rPr>
              <w:t>≤</w:t>
            </w:r>
            <w:r>
              <w:rPr>
                <w:rFonts w:hint="eastAsia"/>
              </w:rPr>
              <w:t>GEA</w:t>
            </w:r>
            <w:r>
              <w:t>&lt;</w:t>
            </w:r>
            <w:r>
              <w:rPr>
                <w:rFonts w:hint="eastAsia"/>
              </w:rPr>
              <w:t>80%</w:t>
            </w:r>
          </w:p>
        </w:tc>
        <w:tc>
          <w:tcPr>
            <w:tcW w:w="2343" w:type="dxa"/>
            <w:shd w:val="clear" w:color="auto" w:fill="auto"/>
          </w:tcPr>
          <w:p w:rsidR="00FF2021" w:rsidRDefault="002E2005">
            <w:pPr>
              <w:pStyle w:val="afffffffff3"/>
            </w:pPr>
            <w:r>
              <w:rPr>
                <w:rFonts w:hint="eastAsia"/>
              </w:rPr>
              <w:t>GEA</w:t>
            </w:r>
            <w:r>
              <w:t>&lt;</w:t>
            </w:r>
            <w:r>
              <w:rPr>
                <w:rFonts w:hint="eastAsia"/>
              </w:rPr>
              <w:t>60%</w:t>
            </w:r>
          </w:p>
        </w:tc>
      </w:tr>
      <w:tr w:rsidR="00FF2021">
        <w:trPr>
          <w:jc w:val="center"/>
        </w:trPr>
        <w:tc>
          <w:tcPr>
            <w:tcW w:w="2346" w:type="dxa"/>
            <w:shd w:val="clear" w:color="auto" w:fill="auto"/>
          </w:tcPr>
          <w:p w:rsidR="00FF2021" w:rsidRDefault="002E2005">
            <w:pPr>
              <w:pStyle w:val="afffffffff3"/>
              <w:jc w:val="left"/>
            </w:pPr>
            <w:r>
              <w:rPr>
                <w:rFonts w:hint="eastAsia"/>
              </w:rPr>
              <w:t>个体工商户总体活跃度</w:t>
            </w:r>
          </w:p>
        </w:tc>
        <w:tc>
          <w:tcPr>
            <w:tcW w:w="2342" w:type="dxa"/>
            <w:shd w:val="clear" w:color="auto" w:fill="auto"/>
          </w:tcPr>
          <w:p w:rsidR="00FF2021" w:rsidRDefault="002E2005">
            <w:pPr>
              <w:pStyle w:val="afffffffff3"/>
            </w:pPr>
            <w:r>
              <w:rPr>
                <w:rFonts w:hint="eastAsia"/>
              </w:rPr>
              <w:t>GEA</w:t>
            </w:r>
            <w:r>
              <w:rPr>
                <w:rFonts w:ascii="仿宋" w:eastAsia="仿宋" w:hAnsi="仿宋"/>
              </w:rPr>
              <w:t>≥</w:t>
            </w:r>
            <w:r>
              <w:rPr>
                <w:rFonts w:hint="eastAsia"/>
              </w:rPr>
              <w:t>80%</w:t>
            </w:r>
          </w:p>
        </w:tc>
        <w:tc>
          <w:tcPr>
            <w:tcW w:w="2343" w:type="dxa"/>
            <w:shd w:val="clear" w:color="auto" w:fill="auto"/>
          </w:tcPr>
          <w:p w:rsidR="00FF2021" w:rsidRDefault="002E2005">
            <w:pPr>
              <w:pStyle w:val="afffffffff3"/>
            </w:pPr>
            <w:r>
              <w:rPr>
                <w:rFonts w:hint="eastAsia"/>
              </w:rPr>
              <w:t>60%</w:t>
            </w:r>
            <w:r>
              <w:rPr>
                <w:rFonts w:ascii="仿宋" w:eastAsia="仿宋" w:hAnsi="仿宋"/>
              </w:rPr>
              <w:t>≤</w:t>
            </w:r>
            <w:r>
              <w:rPr>
                <w:rFonts w:hint="eastAsia"/>
              </w:rPr>
              <w:t>GEA</w:t>
            </w:r>
            <w:r>
              <w:t>&lt;</w:t>
            </w:r>
            <w:r>
              <w:rPr>
                <w:rFonts w:hint="eastAsia"/>
              </w:rPr>
              <w:t>80%</w:t>
            </w:r>
          </w:p>
        </w:tc>
        <w:tc>
          <w:tcPr>
            <w:tcW w:w="2343" w:type="dxa"/>
            <w:shd w:val="clear" w:color="auto" w:fill="auto"/>
          </w:tcPr>
          <w:p w:rsidR="00FF2021" w:rsidRDefault="002E2005">
            <w:pPr>
              <w:pStyle w:val="afffffffff3"/>
            </w:pPr>
            <w:r>
              <w:rPr>
                <w:rFonts w:hint="eastAsia"/>
              </w:rPr>
              <w:t>GEA</w:t>
            </w:r>
            <w:r>
              <w:t>&lt;</w:t>
            </w:r>
            <w:r>
              <w:rPr>
                <w:rFonts w:hint="eastAsia"/>
              </w:rPr>
              <w:t>60%</w:t>
            </w:r>
          </w:p>
        </w:tc>
      </w:tr>
      <w:tr w:rsidR="00FF2021">
        <w:trPr>
          <w:jc w:val="center"/>
        </w:trPr>
        <w:tc>
          <w:tcPr>
            <w:tcW w:w="2346" w:type="dxa"/>
            <w:shd w:val="clear" w:color="auto" w:fill="auto"/>
          </w:tcPr>
          <w:p w:rsidR="00FF2021" w:rsidRDefault="002E2005">
            <w:pPr>
              <w:pStyle w:val="afffffffff3"/>
              <w:jc w:val="left"/>
            </w:pPr>
            <w:r>
              <w:rPr>
                <w:rFonts w:hint="eastAsia"/>
              </w:rPr>
              <w:t>市场主体总体活跃度</w:t>
            </w:r>
          </w:p>
        </w:tc>
        <w:tc>
          <w:tcPr>
            <w:tcW w:w="2342" w:type="dxa"/>
            <w:shd w:val="clear" w:color="auto" w:fill="auto"/>
          </w:tcPr>
          <w:p w:rsidR="00FF2021" w:rsidRDefault="002E2005">
            <w:pPr>
              <w:pStyle w:val="afffffffff3"/>
            </w:pPr>
            <w:r>
              <w:rPr>
                <w:rFonts w:hint="eastAsia"/>
              </w:rPr>
              <w:t>GEA</w:t>
            </w:r>
            <w:r>
              <w:rPr>
                <w:rFonts w:ascii="仿宋" w:eastAsia="仿宋" w:hAnsi="仿宋"/>
              </w:rPr>
              <w:t>≥</w:t>
            </w:r>
            <w:r>
              <w:rPr>
                <w:rFonts w:hint="eastAsia"/>
              </w:rPr>
              <w:t>80%</w:t>
            </w:r>
          </w:p>
        </w:tc>
        <w:tc>
          <w:tcPr>
            <w:tcW w:w="2343" w:type="dxa"/>
            <w:shd w:val="clear" w:color="auto" w:fill="auto"/>
          </w:tcPr>
          <w:p w:rsidR="00FF2021" w:rsidRDefault="002E2005">
            <w:pPr>
              <w:pStyle w:val="afffffffff3"/>
            </w:pPr>
            <w:r>
              <w:rPr>
                <w:rFonts w:hint="eastAsia"/>
              </w:rPr>
              <w:t>60%</w:t>
            </w:r>
            <w:r>
              <w:rPr>
                <w:rFonts w:ascii="仿宋" w:eastAsia="仿宋" w:hAnsi="仿宋"/>
              </w:rPr>
              <w:t>≤</w:t>
            </w:r>
            <w:r>
              <w:rPr>
                <w:rFonts w:hint="eastAsia"/>
              </w:rPr>
              <w:t>GEA</w:t>
            </w:r>
            <w:r>
              <w:t>&lt;</w:t>
            </w:r>
            <w:r>
              <w:rPr>
                <w:rFonts w:hint="eastAsia"/>
              </w:rPr>
              <w:t>80%</w:t>
            </w:r>
          </w:p>
        </w:tc>
        <w:tc>
          <w:tcPr>
            <w:tcW w:w="2343" w:type="dxa"/>
            <w:shd w:val="clear" w:color="auto" w:fill="auto"/>
          </w:tcPr>
          <w:p w:rsidR="00FF2021" w:rsidRDefault="002E2005">
            <w:pPr>
              <w:pStyle w:val="afffffffff3"/>
            </w:pPr>
            <w:r>
              <w:rPr>
                <w:rFonts w:hint="eastAsia"/>
              </w:rPr>
              <w:t>GEA</w:t>
            </w:r>
            <w:r>
              <w:t>&lt;</w:t>
            </w:r>
            <w:r>
              <w:rPr>
                <w:rFonts w:hint="eastAsia"/>
              </w:rPr>
              <w:t>60%</w:t>
            </w:r>
          </w:p>
        </w:tc>
      </w:tr>
    </w:tbl>
    <w:p w:rsidR="00FF2021" w:rsidRDefault="002E2005">
      <w:pPr>
        <w:pStyle w:val="affd"/>
        <w:spacing w:before="156" w:after="156"/>
      </w:pPr>
      <w:bookmarkStart w:id="82" w:name="_Toc149725521"/>
      <w:bookmarkStart w:id="83" w:name="_Toc137132184"/>
      <w:bookmarkStart w:id="84" w:name="_Toc153287793"/>
      <w:r>
        <w:rPr>
          <w:rFonts w:hint="eastAsia"/>
        </w:rPr>
        <w:t>结果运用</w:t>
      </w:r>
      <w:bookmarkEnd w:id="82"/>
      <w:bookmarkEnd w:id="83"/>
      <w:bookmarkEnd w:id="84"/>
    </w:p>
    <w:p w:rsidR="00FF2021" w:rsidRDefault="002E2005">
      <w:pPr>
        <w:pStyle w:val="afffff"/>
        <w:ind w:firstLine="420"/>
      </w:pPr>
      <w:r>
        <w:rPr>
          <w:rFonts w:hint="eastAsia"/>
        </w:rPr>
        <w:t>应根据市场主体活跃度评价结果形成评价报告，及时呈报主管部门和地方政府，为经济社会运行、领导决策、市场监管和公众信息服务提供数据支撑。</w:t>
      </w:r>
    </w:p>
    <w:p w:rsidR="00FF2021" w:rsidRDefault="002E2005">
      <w:pPr>
        <w:pStyle w:val="affc"/>
        <w:spacing w:before="312" w:after="312"/>
      </w:pPr>
      <w:bookmarkStart w:id="85" w:name="_Toc153287794"/>
      <w:bookmarkStart w:id="86" w:name="_Toc149725522"/>
      <w:bookmarkStart w:id="87" w:name="_Toc137132185"/>
      <w:r>
        <w:rPr>
          <w:rFonts w:hint="eastAsia"/>
        </w:rPr>
        <w:t>评价组织</w:t>
      </w:r>
      <w:bookmarkEnd w:id="85"/>
      <w:bookmarkEnd w:id="86"/>
      <w:bookmarkEnd w:id="87"/>
    </w:p>
    <w:p w:rsidR="00FF2021" w:rsidRDefault="002E2005">
      <w:pPr>
        <w:pStyle w:val="affffffff8"/>
      </w:pPr>
      <w:r>
        <w:rPr>
          <w:rFonts w:hint="eastAsia"/>
        </w:rPr>
        <w:t>应成立由相关部门、研发机构、行业、企业等人员和专家组成的评价组，明确人员分工，制定评价计划。</w:t>
      </w:r>
    </w:p>
    <w:p w:rsidR="00FF2021" w:rsidRDefault="002E2005">
      <w:pPr>
        <w:pStyle w:val="affffffff8"/>
      </w:pPr>
      <w:r>
        <w:rPr>
          <w:rFonts w:hint="eastAsia"/>
        </w:rPr>
        <w:t>评价组应按照本文件第</w:t>
      </w:r>
      <w:r>
        <w:rPr>
          <w:rFonts w:hint="eastAsia"/>
        </w:rPr>
        <w:t>4</w:t>
      </w:r>
      <w:r>
        <w:rPr>
          <w:rFonts w:hint="eastAsia"/>
        </w:rPr>
        <w:t>章、第</w:t>
      </w:r>
      <w:r>
        <w:rPr>
          <w:rFonts w:hint="eastAsia"/>
        </w:rPr>
        <w:t>5</w:t>
      </w:r>
      <w:r>
        <w:rPr>
          <w:rFonts w:hint="eastAsia"/>
        </w:rPr>
        <w:t>章的要求，适时开展市场主体活跃度评价。</w:t>
      </w:r>
    </w:p>
    <w:p w:rsidR="00FF2021" w:rsidRDefault="002E2005">
      <w:pPr>
        <w:pStyle w:val="affffffff8"/>
      </w:pPr>
      <w:r>
        <w:rPr>
          <w:rFonts w:hint="eastAsia"/>
        </w:rPr>
        <w:t>评价结束后，所有评价记录、评价结果、评价报告和领导批示等均应形成纸质档和电子档，及时归档保存，并确保数据信息的存储安全。</w:t>
      </w:r>
    </w:p>
    <w:p w:rsidR="00FF2021" w:rsidRDefault="00FF2021">
      <w:pPr>
        <w:pStyle w:val="afffff"/>
        <w:ind w:firstLine="420"/>
      </w:pPr>
    </w:p>
    <w:p w:rsidR="00FF2021" w:rsidRDefault="00FF2021">
      <w:pPr>
        <w:pStyle w:val="afffff"/>
        <w:ind w:firstLine="420"/>
      </w:pPr>
    </w:p>
    <w:p w:rsidR="00FF2021" w:rsidRDefault="00FF2021">
      <w:pPr>
        <w:pStyle w:val="afffff"/>
        <w:ind w:firstLine="420"/>
        <w:sectPr w:rsidR="00FF2021">
          <w:pgSz w:w="11906" w:h="16838"/>
          <w:pgMar w:top="2410" w:right="1134" w:bottom="1134" w:left="1134" w:header="1418" w:footer="1134" w:gutter="284"/>
          <w:pgNumType w:start="1"/>
          <w:cols w:space="425"/>
          <w:formProt w:val="0"/>
          <w:docGrid w:type="lines" w:linePitch="312"/>
        </w:sectPr>
      </w:pPr>
      <w:bookmarkStart w:id="88" w:name="BookMark6"/>
      <w:bookmarkEnd w:id="27"/>
    </w:p>
    <w:p w:rsidR="00FF2021" w:rsidRDefault="002E2005">
      <w:pPr>
        <w:pStyle w:val="afffff6"/>
        <w:spacing w:before="124" w:after="156"/>
      </w:pPr>
      <w:bookmarkStart w:id="89" w:name="_Toc153287795"/>
      <w:bookmarkStart w:id="90" w:name="_Toc137132186"/>
      <w:bookmarkStart w:id="91" w:name="_Toc149725523"/>
      <w:r>
        <w:rPr>
          <w:rFonts w:hint="eastAsia"/>
          <w:spacing w:val="105"/>
        </w:rPr>
        <w:lastRenderedPageBreak/>
        <w:t>参考文</w:t>
      </w:r>
      <w:r>
        <w:rPr>
          <w:rFonts w:hint="eastAsia"/>
        </w:rPr>
        <w:t>献</w:t>
      </w:r>
      <w:bookmarkEnd w:id="89"/>
      <w:bookmarkEnd w:id="90"/>
      <w:bookmarkEnd w:id="91"/>
    </w:p>
    <w:p w:rsidR="00FF2021" w:rsidRDefault="00FF2021">
      <w:pPr>
        <w:pStyle w:val="afffff"/>
        <w:ind w:firstLine="420"/>
      </w:pPr>
    </w:p>
    <w:p w:rsidR="00FF2021" w:rsidRDefault="00FF2021">
      <w:pPr>
        <w:pStyle w:val="afffff"/>
        <w:ind w:firstLine="420"/>
      </w:pPr>
    </w:p>
    <w:p w:rsidR="00FF2021" w:rsidRDefault="002E2005">
      <w:pPr>
        <w:pStyle w:val="afffff"/>
        <w:ind w:firstLine="420"/>
      </w:pPr>
      <w:r>
        <w:rPr>
          <w:rFonts w:hint="eastAsia"/>
        </w:rPr>
        <w:t xml:space="preserve">[1]  </w:t>
      </w:r>
      <w:r>
        <w:rPr>
          <w:rFonts w:hint="eastAsia"/>
        </w:rPr>
        <w:t>工商总局办公厅关于组织开展企业活跃度分析工作的通知（办字〔</w:t>
      </w:r>
      <w:r>
        <w:rPr>
          <w:rFonts w:hint="eastAsia"/>
        </w:rPr>
        <w:t>2017</w:t>
      </w:r>
      <w:r>
        <w:rPr>
          <w:rFonts w:hint="eastAsia"/>
        </w:rPr>
        <w:t>〕</w:t>
      </w:r>
      <w:r>
        <w:rPr>
          <w:rFonts w:hint="eastAsia"/>
        </w:rPr>
        <w:t>128</w:t>
      </w:r>
      <w:r>
        <w:rPr>
          <w:rFonts w:hint="eastAsia"/>
        </w:rPr>
        <w:t>号）</w:t>
      </w:r>
    </w:p>
    <w:p w:rsidR="00FF2021" w:rsidRDefault="00FF2021">
      <w:pPr>
        <w:pStyle w:val="afffff"/>
        <w:ind w:firstLine="420"/>
      </w:pPr>
    </w:p>
    <w:p w:rsidR="00FF2021" w:rsidRDefault="002E2005">
      <w:pPr>
        <w:pStyle w:val="afffff"/>
        <w:ind w:firstLineChars="0" w:firstLine="0"/>
        <w:jc w:val="center"/>
      </w:pPr>
      <w:bookmarkStart w:id="92" w:name="BookMark8"/>
      <w:bookmarkEnd w:id="88"/>
      <w:r>
        <w:rPr>
          <w:noProof/>
        </w:rP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cstate="print"/>
                    <a:stretch>
                      <a:fillRect/>
                    </a:stretch>
                  </pic:blipFill>
                  <pic:spPr>
                    <a:xfrm>
                      <a:off x="0" y="0"/>
                      <a:ext cx="1485900" cy="317500"/>
                    </a:xfrm>
                    <a:prstGeom prst="rect">
                      <a:avLst/>
                    </a:prstGeom>
                  </pic:spPr>
                </pic:pic>
              </a:graphicData>
            </a:graphic>
          </wp:inline>
        </w:drawing>
      </w:r>
      <w:bookmarkEnd w:id="92"/>
    </w:p>
    <w:sectPr w:rsidR="00FF2021" w:rsidSect="00FF2021">
      <w:pgSz w:w="11906" w:h="16838"/>
      <w:pgMar w:top="2410"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005" w:rsidRDefault="002E2005">
      <w:pPr>
        <w:spacing w:line="240" w:lineRule="auto"/>
      </w:pPr>
      <w:r>
        <w:separator/>
      </w:r>
    </w:p>
  </w:endnote>
  <w:endnote w:type="continuationSeparator" w:id="0">
    <w:p w:rsidR="002E2005" w:rsidRDefault="002E20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d"/>
    </w:pPr>
    <w:r>
      <w:fldChar w:fldCharType="begin"/>
    </w:r>
    <w:r w:rsidR="002E2005">
      <w:instrText>PAGE   \* MERGEFORMAT</w:instrText>
    </w:r>
    <w:r>
      <w:fldChar w:fldCharType="separate"/>
    </w:r>
    <w:r w:rsidR="002E2005">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fc"/>
    </w:pPr>
    <w:r>
      <w:fldChar w:fldCharType="begin"/>
    </w:r>
    <w:r w:rsidR="002E2005">
      <w:instrText>PAGE   \* MERGEFORMAT</w:instrText>
    </w:r>
    <w:r>
      <w:fldChar w:fldCharType="separate"/>
    </w:r>
    <w:r w:rsidR="00B824C0" w:rsidRPr="00B824C0">
      <w:rPr>
        <w:noProof/>
        <w:lang w:val="zh-CN"/>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005" w:rsidRDefault="002E2005">
      <w:pPr>
        <w:spacing w:line="240" w:lineRule="auto"/>
      </w:pPr>
      <w:r>
        <w:separator/>
      </w:r>
    </w:p>
  </w:footnote>
  <w:footnote w:type="continuationSeparator" w:id="0">
    <w:p w:rsidR="002E2005" w:rsidRDefault="002E200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2E2005">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e"/>
      <w:jc w:val="right"/>
      <w:rPr>
        <w:lang w:val="fr-FR"/>
      </w:rPr>
    </w:pPr>
    <w:fldSimple w:instr=" STYLEREF  标准文件_文件编号  \* MERGEFORMAT ">
      <w:r w:rsidR="002E2005">
        <w:rPr>
          <w:lang w:val="fr-FR"/>
        </w:rPr>
        <w:t>DB XX/T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1" w:rsidRDefault="00FF2021">
    <w:pPr>
      <w:pStyle w:val="afffff4"/>
    </w:pPr>
    <w:fldSimple w:instr=" STYLEREF  标准文件_文件编号  \* MERGEFORMAT ">
      <w:r w:rsidR="00B824C0">
        <w:rPr>
          <w:noProof/>
        </w:rPr>
        <w:t>DB 43/T XXXX</w:t>
      </w:r>
      <w:r w:rsidR="00B824C0">
        <w:rPr>
          <w:noProof/>
        </w:rPr>
        <w:t>—</w:t>
      </w:r>
      <w:r w:rsidR="00B824C0">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forms" w:enforcement="1" w:cryptProviderType="rsaAES" w:cryptAlgorithmClass="hash" w:cryptAlgorithmType="typeAny" w:cryptAlgorithmSid="14" w:cryptSpinCount="100000" w:hash="ISFKSumCAfEcaVdSrIULYqGrv6zc3PU04CaTKNyoOHXDoBZeGoFfU+vXRm+HncgH7FkDuAgMHOwM&#10;8hXqlgbbXg==" w:salt="ghLl+YJ5GiJAzmU5JUKfF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07D9"/>
    <w:rsid w:val="E73F3D8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641"/>
    <w:rsid w:val="00047F28"/>
    <w:rsid w:val="000503AA"/>
    <w:rsid w:val="000506A1"/>
    <w:rsid w:val="000515DD"/>
    <w:rsid w:val="0005265A"/>
    <w:rsid w:val="000539DD"/>
    <w:rsid w:val="00053BD3"/>
    <w:rsid w:val="00054737"/>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96A"/>
    <w:rsid w:val="00091BCC"/>
    <w:rsid w:val="00092B8A"/>
    <w:rsid w:val="00092FB0"/>
    <w:rsid w:val="000934C5"/>
    <w:rsid w:val="00093D25"/>
    <w:rsid w:val="00093DAB"/>
    <w:rsid w:val="00094D73"/>
    <w:rsid w:val="00096D63"/>
    <w:rsid w:val="000A0881"/>
    <w:rsid w:val="000A0B60"/>
    <w:rsid w:val="000A0EB8"/>
    <w:rsid w:val="000A19FC"/>
    <w:rsid w:val="000A296B"/>
    <w:rsid w:val="000A7311"/>
    <w:rsid w:val="000B060F"/>
    <w:rsid w:val="000B1592"/>
    <w:rsid w:val="000B1FF2"/>
    <w:rsid w:val="000B2701"/>
    <w:rsid w:val="000B3CDA"/>
    <w:rsid w:val="000B6A0B"/>
    <w:rsid w:val="000C0F6C"/>
    <w:rsid w:val="000C11DB"/>
    <w:rsid w:val="000C1492"/>
    <w:rsid w:val="000C2FBD"/>
    <w:rsid w:val="000C4B41"/>
    <w:rsid w:val="000C57D6"/>
    <w:rsid w:val="000C58B3"/>
    <w:rsid w:val="000C6362"/>
    <w:rsid w:val="000C7666"/>
    <w:rsid w:val="000D01B7"/>
    <w:rsid w:val="000D0A9C"/>
    <w:rsid w:val="000D1795"/>
    <w:rsid w:val="000D2023"/>
    <w:rsid w:val="000D329A"/>
    <w:rsid w:val="000D4B9C"/>
    <w:rsid w:val="000D4EB6"/>
    <w:rsid w:val="000D753B"/>
    <w:rsid w:val="000E30C6"/>
    <w:rsid w:val="000E4C9E"/>
    <w:rsid w:val="000E6FD7"/>
    <w:rsid w:val="000E758C"/>
    <w:rsid w:val="000F06E1"/>
    <w:rsid w:val="000F0E3C"/>
    <w:rsid w:val="000F19D5"/>
    <w:rsid w:val="000F4AEA"/>
    <w:rsid w:val="000F633F"/>
    <w:rsid w:val="000F67E9"/>
    <w:rsid w:val="00104926"/>
    <w:rsid w:val="00113B1E"/>
    <w:rsid w:val="0011711C"/>
    <w:rsid w:val="0012059C"/>
    <w:rsid w:val="00124E4F"/>
    <w:rsid w:val="0012603A"/>
    <w:rsid w:val="001260B7"/>
    <w:rsid w:val="001265CB"/>
    <w:rsid w:val="001321C6"/>
    <w:rsid w:val="001325C4"/>
    <w:rsid w:val="00133010"/>
    <w:rsid w:val="001338EE"/>
    <w:rsid w:val="00133AAE"/>
    <w:rsid w:val="00135323"/>
    <w:rsid w:val="001356C4"/>
    <w:rsid w:val="00141114"/>
    <w:rsid w:val="00142969"/>
    <w:rsid w:val="00142D2B"/>
    <w:rsid w:val="001446C2"/>
    <w:rsid w:val="001457E7"/>
    <w:rsid w:val="00145D9D"/>
    <w:rsid w:val="00146368"/>
    <w:rsid w:val="00146388"/>
    <w:rsid w:val="001473DB"/>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2D1C"/>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302"/>
    <w:rsid w:val="001E1B6A"/>
    <w:rsid w:val="001E2484"/>
    <w:rsid w:val="001E35A9"/>
    <w:rsid w:val="001E3CC4"/>
    <w:rsid w:val="001E4882"/>
    <w:rsid w:val="001E73AB"/>
    <w:rsid w:val="001E7DC0"/>
    <w:rsid w:val="001F092D"/>
    <w:rsid w:val="001F143A"/>
    <w:rsid w:val="001F1605"/>
    <w:rsid w:val="001F2508"/>
    <w:rsid w:val="001F4816"/>
    <w:rsid w:val="001F4EE9"/>
    <w:rsid w:val="001F62A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4A0"/>
    <w:rsid w:val="002253A1"/>
    <w:rsid w:val="00225CF8"/>
    <w:rsid w:val="0022794E"/>
    <w:rsid w:val="0023211A"/>
    <w:rsid w:val="00233D64"/>
    <w:rsid w:val="0023482A"/>
    <w:rsid w:val="002359CB"/>
    <w:rsid w:val="00243540"/>
    <w:rsid w:val="00243965"/>
    <w:rsid w:val="0024497B"/>
    <w:rsid w:val="0024515B"/>
    <w:rsid w:val="00246021"/>
    <w:rsid w:val="0024666E"/>
    <w:rsid w:val="00247F52"/>
    <w:rsid w:val="002507D9"/>
    <w:rsid w:val="00250B25"/>
    <w:rsid w:val="00250BBE"/>
    <w:rsid w:val="002515C2"/>
    <w:rsid w:val="0025194F"/>
    <w:rsid w:val="00256D01"/>
    <w:rsid w:val="0026148A"/>
    <w:rsid w:val="00262696"/>
    <w:rsid w:val="00263D25"/>
    <w:rsid w:val="002643C3"/>
    <w:rsid w:val="00264A0C"/>
    <w:rsid w:val="00266EEB"/>
    <w:rsid w:val="00267EF4"/>
    <w:rsid w:val="00270CB8"/>
    <w:rsid w:val="00272B08"/>
    <w:rsid w:val="00281BB8"/>
    <w:rsid w:val="00281E9E"/>
    <w:rsid w:val="00282405"/>
    <w:rsid w:val="00283ABA"/>
    <w:rsid w:val="0028452F"/>
    <w:rsid w:val="00285170"/>
    <w:rsid w:val="00285361"/>
    <w:rsid w:val="00292D60"/>
    <w:rsid w:val="00293B30"/>
    <w:rsid w:val="00294D34"/>
    <w:rsid w:val="00294E3B"/>
    <w:rsid w:val="002956C2"/>
    <w:rsid w:val="00296193"/>
    <w:rsid w:val="00296C66"/>
    <w:rsid w:val="00296EBE"/>
    <w:rsid w:val="002974E3"/>
    <w:rsid w:val="002A084B"/>
    <w:rsid w:val="002A1260"/>
    <w:rsid w:val="002A1589"/>
    <w:rsid w:val="002A1608"/>
    <w:rsid w:val="002A25DC"/>
    <w:rsid w:val="002A3AAB"/>
    <w:rsid w:val="002A4CEA"/>
    <w:rsid w:val="002A5977"/>
    <w:rsid w:val="002A5A13"/>
    <w:rsid w:val="002A6F30"/>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2005"/>
    <w:rsid w:val="002E4D5A"/>
    <w:rsid w:val="002E6326"/>
    <w:rsid w:val="002F30E0"/>
    <w:rsid w:val="002F35E4"/>
    <w:rsid w:val="002F3730"/>
    <w:rsid w:val="002F38E1"/>
    <w:rsid w:val="002F7AF6"/>
    <w:rsid w:val="00300E63"/>
    <w:rsid w:val="003017BD"/>
    <w:rsid w:val="003020B0"/>
    <w:rsid w:val="00302F5F"/>
    <w:rsid w:val="0030441D"/>
    <w:rsid w:val="00306063"/>
    <w:rsid w:val="00310300"/>
    <w:rsid w:val="00313B85"/>
    <w:rsid w:val="00317988"/>
    <w:rsid w:val="00317CEB"/>
    <w:rsid w:val="003221B4"/>
    <w:rsid w:val="0032258D"/>
    <w:rsid w:val="00322E62"/>
    <w:rsid w:val="00324D13"/>
    <w:rsid w:val="00324D2A"/>
    <w:rsid w:val="00324EDD"/>
    <w:rsid w:val="00327FEA"/>
    <w:rsid w:val="003331E4"/>
    <w:rsid w:val="00336C64"/>
    <w:rsid w:val="00337162"/>
    <w:rsid w:val="0034194F"/>
    <w:rsid w:val="003422A0"/>
    <w:rsid w:val="00344605"/>
    <w:rsid w:val="0034532E"/>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289D"/>
    <w:rsid w:val="00376713"/>
    <w:rsid w:val="00381815"/>
    <w:rsid w:val="003819AF"/>
    <w:rsid w:val="003820E9"/>
    <w:rsid w:val="00382DE7"/>
    <w:rsid w:val="00384FFC"/>
    <w:rsid w:val="003872A9"/>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0AE"/>
    <w:rsid w:val="003D6D61"/>
    <w:rsid w:val="003D7DBA"/>
    <w:rsid w:val="003E02D8"/>
    <w:rsid w:val="003E091D"/>
    <w:rsid w:val="003E1C53"/>
    <w:rsid w:val="003E2A69"/>
    <w:rsid w:val="003E2D49"/>
    <w:rsid w:val="003E2FD4"/>
    <w:rsid w:val="003E49F6"/>
    <w:rsid w:val="003E660F"/>
    <w:rsid w:val="003F0841"/>
    <w:rsid w:val="003F23D3"/>
    <w:rsid w:val="003F2D5D"/>
    <w:rsid w:val="003F3F08"/>
    <w:rsid w:val="003F49F1"/>
    <w:rsid w:val="003F6272"/>
    <w:rsid w:val="00400E72"/>
    <w:rsid w:val="00401400"/>
    <w:rsid w:val="00404869"/>
    <w:rsid w:val="00405884"/>
    <w:rsid w:val="00407D39"/>
    <w:rsid w:val="004110AA"/>
    <w:rsid w:val="0041477A"/>
    <w:rsid w:val="004167A3"/>
    <w:rsid w:val="00416DD8"/>
    <w:rsid w:val="00432DAA"/>
    <w:rsid w:val="004338B1"/>
    <w:rsid w:val="00434305"/>
    <w:rsid w:val="00434F7B"/>
    <w:rsid w:val="00435DF7"/>
    <w:rsid w:val="0044083F"/>
    <w:rsid w:val="00441AE7"/>
    <w:rsid w:val="00445574"/>
    <w:rsid w:val="004467FB"/>
    <w:rsid w:val="00452D6B"/>
    <w:rsid w:val="00454484"/>
    <w:rsid w:val="0045517B"/>
    <w:rsid w:val="00461673"/>
    <w:rsid w:val="00463B77"/>
    <w:rsid w:val="00463C7B"/>
    <w:rsid w:val="004644A6"/>
    <w:rsid w:val="004659BD"/>
    <w:rsid w:val="00470775"/>
    <w:rsid w:val="004746B1"/>
    <w:rsid w:val="0047583F"/>
    <w:rsid w:val="00475DE8"/>
    <w:rsid w:val="00481C44"/>
    <w:rsid w:val="00481E56"/>
    <w:rsid w:val="00484936"/>
    <w:rsid w:val="00485C89"/>
    <w:rsid w:val="00486BE3"/>
    <w:rsid w:val="004905E4"/>
    <w:rsid w:val="00490918"/>
    <w:rsid w:val="00490A89"/>
    <w:rsid w:val="00490AB4"/>
    <w:rsid w:val="00492F02"/>
    <w:rsid w:val="004939AE"/>
    <w:rsid w:val="0049730A"/>
    <w:rsid w:val="004A12DF"/>
    <w:rsid w:val="004A17E6"/>
    <w:rsid w:val="004A1BA8"/>
    <w:rsid w:val="004A4B57"/>
    <w:rsid w:val="004A63FA"/>
    <w:rsid w:val="004B0272"/>
    <w:rsid w:val="004B2701"/>
    <w:rsid w:val="004B2E1B"/>
    <w:rsid w:val="004B3AA8"/>
    <w:rsid w:val="004B3E93"/>
    <w:rsid w:val="004C197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2E6"/>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1DB"/>
    <w:rsid w:val="00523F95"/>
    <w:rsid w:val="00524B68"/>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2A3D"/>
    <w:rsid w:val="00573D9E"/>
    <w:rsid w:val="005801E3"/>
    <w:rsid w:val="00581802"/>
    <w:rsid w:val="005836A8"/>
    <w:rsid w:val="0058409C"/>
    <w:rsid w:val="00584262"/>
    <w:rsid w:val="00586630"/>
    <w:rsid w:val="00587ADD"/>
    <w:rsid w:val="00591E27"/>
    <w:rsid w:val="0059272F"/>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B7A1A"/>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0D3"/>
    <w:rsid w:val="00606419"/>
    <w:rsid w:val="00607D29"/>
    <w:rsid w:val="006111C0"/>
    <w:rsid w:val="00612952"/>
    <w:rsid w:val="00614CC1"/>
    <w:rsid w:val="00615A9D"/>
    <w:rsid w:val="00617387"/>
    <w:rsid w:val="006205D6"/>
    <w:rsid w:val="00620FE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15D"/>
    <w:rsid w:val="006770F4"/>
    <w:rsid w:val="00677A84"/>
    <w:rsid w:val="0068026D"/>
    <w:rsid w:val="00680A27"/>
    <w:rsid w:val="006816A4"/>
    <w:rsid w:val="006819B8"/>
    <w:rsid w:val="006840A6"/>
    <w:rsid w:val="0068414E"/>
    <w:rsid w:val="006850CD"/>
    <w:rsid w:val="00685AAB"/>
    <w:rsid w:val="00695D22"/>
    <w:rsid w:val="006A07AA"/>
    <w:rsid w:val="006A25E5"/>
    <w:rsid w:val="006A2B46"/>
    <w:rsid w:val="006A336D"/>
    <w:rsid w:val="006A37B9"/>
    <w:rsid w:val="006A4025"/>
    <w:rsid w:val="006A4E8E"/>
    <w:rsid w:val="006A5D0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128E"/>
    <w:rsid w:val="006F2ACA"/>
    <w:rsid w:val="006F2ADC"/>
    <w:rsid w:val="006F2BFE"/>
    <w:rsid w:val="006F31E9"/>
    <w:rsid w:val="006F6284"/>
    <w:rsid w:val="007002C5"/>
    <w:rsid w:val="00704387"/>
    <w:rsid w:val="00707669"/>
    <w:rsid w:val="00711CBA"/>
    <w:rsid w:val="00711FB5"/>
    <w:rsid w:val="00712A01"/>
    <w:rsid w:val="00713D1D"/>
    <w:rsid w:val="00714F58"/>
    <w:rsid w:val="00722A4E"/>
    <w:rsid w:val="00722FBF"/>
    <w:rsid w:val="00722FC2"/>
    <w:rsid w:val="00724879"/>
    <w:rsid w:val="00724E1B"/>
    <w:rsid w:val="00725949"/>
    <w:rsid w:val="00727FA2"/>
    <w:rsid w:val="007322D9"/>
    <w:rsid w:val="00732BC0"/>
    <w:rsid w:val="00733BD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182"/>
    <w:rsid w:val="00773C1F"/>
    <w:rsid w:val="00774DA4"/>
    <w:rsid w:val="00776599"/>
    <w:rsid w:val="0078114B"/>
    <w:rsid w:val="00781DD2"/>
    <w:rsid w:val="00783ECF"/>
    <w:rsid w:val="0078413A"/>
    <w:rsid w:val="007959E8"/>
    <w:rsid w:val="00795E9C"/>
    <w:rsid w:val="00797D5E"/>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210"/>
    <w:rsid w:val="007D346A"/>
    <w:rsid w:val="007D6518"/>
    <w:rsid w:val="007D67E8"/>
    <w:rsid w:val="007D76BD"/>
    <w:rsid w:val="007E0A8E"/>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902"/>
    <w:rsid w:val="00815353"/>
    <w:rsid w:val="00815419"/>
    <w:rsid w:val="008163C8"/>
    <w:rsid w:val="008164A1"/>
    <w:rsid w:val="0081691B"/>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6F5B"/>
    <w:rsid w:val="0085173A"/>
    <w:rsid w:val="00856316"/>
    <w:rsid w:val="0085770B"/>
    <w:rsid w:val="008603CE"/>
    <w:rsid w:val="008620FC"/>
    <w:rsid w:val="008627A5"/>
    <w:rsid w:val="00863E05"/>
    <w:rsid w:val="00865ACA"/>
    <w:rsid w:val="00865D28"/>
    <w:rsid w:val="00865F85"/>
    <w:rsid w:val="00867C10"/>
    <w:rsid w:val="00870439"/>
    <w:rsid w:val="00870DA1"/>
    <w:rsid w:val="00873516"/>
    <w:rsid w:val="00874452"/>
    <w:rsid w:val="00883F93"/>
    <w:rsid w:val="00884DB3"/>
    <w:rsid w:val="00885A9D"/>
    <w:rsid w:val="008864F6"/>
    <w:rsid w:val="0089049D"/>
    <w:rsid w:val="008928C9"/>
    <w:rsid w:val="00892EA6"/>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69B"/>
    <w:rsid w:val="008D2D1D"/>
    <w:rsid w:val="008D2FB8"/>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DE8"/>
    <w:rsid w:val="008F4C29"/>
    <w:rsid w:val="008F70BD"/>
    <w:rsid w:val="008F788F"/>
    <w:rsid w:val="008F7EA2"/>
    <w:rsid w:val="00902722"/>
    <w:rsid w:val="009027BC"/>
    <w:rsid w:val="009062E6"/>
    <w:rsid w:val="00911BE5"/>
    <w:rsid w:val="00912E4D"/>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1385"/>
    <w:rsid w:val="00971419"/>
    <w:rsid w:val="009743E4"/>
    <w:rsid w:val="00977010"/>
    <w:rsid w:val="00977D02"/>
    <w:rsid w:val="009809BB"/>
    <w:rsid w:val="0098364B"/>
    <w:rsid w:val="009911AF"/>
    <w:rsid w:val="00991875"/>
    <w:rsid w:val="00991F92"/>
    <w:rsid w:val="00992985"/>
    <w:rsid w:val="00993889"/>
    <w:rsid w:val="0099551B"/>
    <w:rsid w:val="00997BF1"/>
    <w:rsid w:val="009A089C"/>
    <w:rsid w:val="009A118E"/>
    <w:rsid w:val="009A1B71"/>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28B"/>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E66"/>
    <w:rsid w:val="00A30EFC"/>
    <w:rsid w:val="00A31984"/>
    <w:rsid w:val="00A32D73"/>
    <w:rsid w:val="00A3367B"/>
    <w:rsid w:val="00A337FE"/>
    <w:rsid w:val="00A3597D"/>
    <w:rsid w:val="00A36DD1"/>
    <w:rsid w:val="00A4006C"/>
    <w:rsid w:val="00A40091"/>
    <w:rsid w:val="00A4030F"/>
    <w:rsid w:val="00A41C79"/>
    <w:rsid w:val="00A41CB5"/>
    <w:rsid w:val="00A42CDF"/>
    <w:rsid w:val="00A4452E"/>
    <w:rsid w:val="00A4472C"/>
    <w:rsid w:val="00A44E69"/>
    <w:rsid w:val="00A4661E"/>
    <w:rsid w:val="00A52EC9"/>
    <w:rsid w:val="00A55BD6"/>
    <w:rsid w:val="00A55D50"/>
    <w:rsid w:val="00A57142"/>
    <w:rsid w:val="00A648CD"/>
    <w:rsid w:val="00A6537A"/>
    <w:rsid w:val="00A67866"/>
    <w:rsid w:val="00A70B07"/>
    <w:rsid w:val="00A723F8"/>
    <w:rsid w:val="00A77CCB"/>
    <w:rsid w:val="00A83D8D"/>
    <w:rsid w:val="00A841D2"/>
    <w:rsid w:val="00A8446B"/>
    <w:rsid w:val="00A8473F"/>
    <w:rsid w:val="00A862D6"/>
    <w:rsid w:val="00A8715E"/>
    <w:rsid w:val="00A92313"/>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44E4"/>
    <w:rsid w:val="00AB6309"/>
    <w:rsid w:val="00AB6C5F"/>
    <w:rsid w:val="00AB7129"/>
    <w:rsid w:val="00AC27A6"/>
    <w:rsid w:val="00AC30F7"/>
    <w:rsid w:val="00AC3A5A"/>
    <w:rsid w:val="00AC4D95"/>
    <w:rsid w:val="00AC5DF4"/>
    <w:rsid w:val="00AD0AEF"/>
    <w:rsid w:val="00AD11B7"/>
    <w:rsid w:val="00AD17AA"/>
    <w:rsid w:val="00AD1A94"/>
    <w:rsid w:val="00AD1C05"/>
    <w:rsid w:val="00AD4126"/>
    <w:rsid w:val="00AD421C"/>
    <w:rsid w:val="00AD44FA"/>
    <w:rsid w:val="00AD776C"/>
    <w:rsid w:val="00AE070A"/>
    <w:rsid w:val="00AE101C"/>
    <w:rsid w:val="00AE37E5"/>
    <w:rsid w:val="00AE5EB4"/>
    <w:rsid w:val="00AF0C18"/>
    <w:rsid w:val="00AF47C5"/>
    <w:rsid w:val="00AF5398"/>
    <w:rsid w:val="00B049AF"/>
    <w:rsid w:val="00B07242"/>
    <w:rsid w:val="00B10534"/>
    <w:rsid w:val="00B113DB"/>
    <w:rsid w:val="00B1160E"/>
    <w:rsid w:val="00B11D8A"/>
    <w:rsid w:val="00B12981"/>
    <w:rsid w:val="00B1383E"/>
    <w:rsid w:val="00B147DD"/>
    <w:rsid w:val="00B156FD"/>
    <w:rsid w:val="00B21F61"/>
    <w:rsid w:val="00B23AD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57B6B"/>
    <w:rsid w:val="00B60ACF"/>
    <w:rsid w:val="00B62B58"/>
    <w:rsid w:val="00B65149"/>
    <w:rsid w:val="00B65B3B"/>
    <w:rsid w:val="00B66567"/>
    <w:rsid w:val="00B66F52"/>
    <w:rsid w:val="00B66FE5"/>
    <w:rsid w:val="00B72880"/>
    <w:rsid w:val="00B758BF"/>
    <w:rsid w:val="00B77EC8"/>
    <w:rsid w:val="00B824C0"/>
    <w:rsid w:val="00B827A6"/>
    <w:rsid w:val="00B831CE"/>
    <w:rsid w:val="00B86677"/>
    <w:rsid w:val="00B87131"/>
    <w:rsid w:val="00B939B1"/>
    <w:rsid w:val="00B96D40"/>
    <w:rsid w:val="00B97386"/>
    <w:rsid w:val="00BA263B"/>
    <w:rsid w:val="00BA42B2"/>
    <w:rsid w:val="00BA58D4"/>
    <w:rsid w:val="00BA5B9E"/>
    <w:rsid w:val="00BA7C9A"/>
    <w:rsid w:val="00BB3FB0"/>
    <w:rsid w:val="00BB5F8F"/>
    <w:rsid w:val="00BB657A"/>
    <w:rsid w:val="00BC02FB"/>
    <w:rsid w:val="00BC1A4E"/>
    <w:rsid w:val="00BC37BA"/>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4D8"/>
    <w:rsid w:val="00C013AD"/>
    <w:rsid w:val="00C04904"/>
    <w:rsid w:val="00C056B3"/>
    <w:rsid w:val="00C103E5"/>
    <w:rsid w:val="00C13319"/>
    <w:rsid w:val="00C13EE9"/>
    <w:rsid w:val="00C1703E"/>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4EA6"/>
    <w:rsid w:val="00C55232"/>
    <w:rsid w:val="00C553A4"/>
    <w:rsid w:val="00C55A06"/>
    <w:rsid w:val="00C55D03"/>
    <w:rsid w:val="00C601BC"/>
    <w:rsid w:val="00C6329F"/>
    <w:rsid w:val="00C63340"/>
    <w:rsid w:val="00C643F9"/>
    <w:rsid w:val="00C64E95"/>
    <w:rsid w:val="00C71372"/>
    <w:rsid w:val="00C72410"/>
    <w:rsid w:val="00C7287F"/>
    <w:rsid w:val="00C73FA4"/>
    <w:rsid w:val="00C80CB8"/>
    <w:rsid w:val="00C819F8"/>
    <w:rsid w:val="00C8248C"/>
    <w:rsid w:val="00C84E33"/>
    <w:rsid w:val="00C86D6F"/>
    <w:rsid w:val="00C905FC"/>
    <w:rsid w:val="00C92D03"/>
    <w:rsid w:val="00C9319C"/>
    <w:rsid w:val="00C9435D"/>
    <w:rsid w:val="00C94DF2"/>
    <w:rsid w:val="00C96741"/>
    <w:rsid w:val="00CA089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AC9"/>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B61"/>
    <w:rsid w:val="00D4514F"/>
    <w:rsid w:val="00D451E2"/>
    <w:rsid w:val="00D45E89"/>
    <w:rsid w:val="00D45E8D"/>
    <w:rsid w:val="00D466AE"/>
    <w:rsid w:val="00D4734F"/>
    <w:rsid w:val="00D51BF3"/>
    <w:rsid w:val="00D64FA6"/>
    <w:rsid w:val="00D66846"/>
    <w:rsid w:val="00D675FB"/>
    <w:rsid w:val="00D71F25"/>
    <w:rsid w:val="00D72A9C"/>
    <w:rsid w:val="00D733AF"/>
    <w:rsid w:val="00D77031"/>
    <w:rsid w:val="00D84941"/>
    <w:rsid w:val="00D84FA1"/>
    <w:rsid w:val="00D851F0"/>
    <w:rsid w:val="00D86DB7"/>
    <w:rsid w:val="00D90DC4"/>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5F9"/>
    <w:rsid w:val="00DB17D0"/>
    <w:rsid w:val="00DB38EE"/>
    <w:rsid w:val="00DB498B"/>
    <w:rsid w:val="00DB4D80"/>
    <w:rsid w:val="00DB66CA"/>
    <w:rsid w:val="00DB6BCA"/>
    <w:rsid w:val="00DB73F7"/>
    <w:rsid w:val="00DC0321"/>
    <w:rsid w:val="00DC16F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257"/>
    <w:rsid w:val="00DE6E81"/>
    <w:rsid w:val="00DE703F"/>
    <w:rsid w:val="00DE7595"/>
    <w:rsid w:val="00DF1961"/>
    <w:rsid w:val="00DF44DE"/>
    <w:rsid w:val="00DF5F11"/>
    <w:rsid w:val="00E01138"/>
    <w:rsid w:val="00E02DFB"/>
    <w:rsid w:val="00E030F9"/>
    <w:rsid w:val="00E0311A"/>
    <w:rsid w:val="00E03138"/>
    <w:rsid w:val="00E0538A"/>
    <w:rsid w:val="00E06404"/>
    <w:rsid w:val="00E11A85"/>
    <w:rsid w:val="00E12495"/>
    <w:rsid w:val="00E12DDD"/>
    <w:rsid w:val="00E15CCD"/>
    <w:rsid w:val="00E202EF"/>
    <w:rsid w:val="00E210B5"/>
    <w:rsid w:val="00E21B72"/>
    <w:rsid w:val="00E23D99"/>
    <w:rsid w:val="00E2552F"/>
    <w:rsid w:val="00E301C7"/>
    <w:rsid w:val="00E3137A"/>
    <w:rsid w:val="00E32CCF"/>
    <w:rsid w:val="00E3448F"/>
    <w:rsid w:val="00E34A98"/>
    <w:rsid w:val="00E35D1E"/>
    <w:rsid w:val="00E364F9"/>
    <w:rsid w:val="00E365FA"/>
    <w:rsid w:val="00E36789"/>
    <w:rsid w:val="00E44A83"/>
    <w:rsid w:val="00E502C1"/>
    <w:rsid w:val="00E502DD"/>
    <w:rsid w:val="00E50D3A"/>
    <w:rsid w:val="00E51387"/>
    <w:rsid w:val="00E51E17"/>
    <w:rsid w:val="00E51E68"/>
    <w:rsid w:val="00E52EFD"/>
    <w:rsid w:val="00E5408A"/>
    <w:rsid w:val="00E56800"/>
    <w:rsid w:val="00E60C63"/>
    <w:rsid w:val="00E621C9"/>
    <w:rsid w:val="00E62FF9"/>
    <w:rsid w:val="00E63336"/>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698"/>
    <w:rsid w:val="00E94AF0"/>
    <w:rsid w:val="00E95D13"/>
    <w:rsid w:val="00E95DD3"/>
    <w:rsid w:val="00E969D5"/>
    <w:rsid w:val="00EA02F7"/>
    <w:rsid w:val="00EA58D1"/>
    <w:rsid w:val="00EA61BC"/>
    <w:rsid w:val="00EA681A"/>
    <w:rsid w:val="00EA735B"/>
    <w:rsid w:val="00EB17DE"/>
    <w:rsid w:val="00EB1E69"/>
    <w:rsid w:val="00EB2086"/>
    <w:rsid w:val="00EB5EDF"/>
    <w:rsid w:val="00EB60FE"/>
    <w:rsid w:val="00EB74DB"/>
    <w:rsid w:val="00EC32C4"/>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45F8"/>
    <w:rsid w:val="00F06D37"/>
    <w:rsid w:val="00F07531"/>
    <w:rsid w:val="00F07B9D"/>
    <w:rsid w:val="00F11586"/>
    <w:rsid w:val="00F1183B"/>
    <w:rsid w:val="00F11C9F"/>
    <w:rsid w:val="00F12263"/>
    <w:rsid w:val="00F13B57"/>
    <w:rsid w:val="00F1409D"/>
    <w:rsid w:val="00F14214"/>
    <w:rsid w:val="00F157A9"/>
    <w:rsid w:val="00F25BB6"/>
    <w:rsid w:val="00F26B7E"/>
    <w:rsid w:val="00F27A3B"/>
    <w:rsid w:val="00F33817"/>
    <w:rsid w:val="00F420D5"/>
    <w:rsid w:val="00F420DC"/>
    <w:rsid w:val="00F451EA"/>
    <w:rsid w:val="00F45447"/>
    <w:rsid w:val="00F456C6"/>
    <w:rsid w:val="00F4577B"/>
    <w:rsid w:val="00F46496"/>
    <w:rsid w:val="00F474D0"/>
    <w:rsid w:val="00F50179"/>
    <w:rsid w:val="00F515EE"/>
    <w:rsid w:val="00F540DE"/>
    <w:rsid w:val="00F56511"/>
    <w:rsid w:val="00F6194E"/>
    <w:rsid w:val="00F623AC"/>
    <w:rsid w:val="00F6412A"/>
    <w:rsid w:val="00F65893"/>
    <w:rsid w:val="00F66A4A"/>
    <w:rsid w:val="00F71E22"/>
    <w:rsid w:val="00F7204A"/>
    <w:rsid w:val="00F72142"/>
    <w:rsid w:val="00F72AE7"/>
    <w:rsid w:val="00F81141"/>
    <w:rsid w:val="00F833BA"/>
    <w:rsid w:val="00F84FD0"/>
    <w:rsid w:val="00F859A8"/>
    <w:rsid w:val="00F86D87"/>
    <w:rsid w:val="00F9108B"/>
    <w:rsid w:val="00F91349"/>
    <w:rsid w:val="00F92C04"/>
    <w:rsid w:val="00F93A8A"/>
    <w:rsid w:val="00F95248"/>
    <w:rsid w:val="00F956A9"/>
    <w:rsid w:val="00F963ED"/>
    <w:rsid w:val="00F966CF"/>
    <w:rsid w:val="00F96CAE"/>
    <w:rsid w:val="00F97C99"/>
    <w:rsid w:val="00FA4DAC"/>
    <w:rsid w:val="00FA662D"/>
    <w:rsid w:val="00FA71EC"/>
    <w:rsid w:val="00FA73B1"/>
    <w:rsid w:val="00FB0CB9"/>
    <w:rsid w:val="00FB231D"/>
    <w:rsid w:val="00FB45F1"/>
    <w:rsid w:val="00FB4A72"/>
    <w:rsid w:val="00FB54E8"/>
    <w:rsid w:val="00FB7054"/>
    <w:rsid w:val="00FC17B7"/>
    <w:rsid w:val="00FC2CB7"/>
    <w:rsid w:val="00FC4090"/>
    <w:rsid w:val="00FC40E7"/>
    <w:rsid w:val="00FC55B4"/>
    <w:rsid w:val="00FD00E6"/>
    <w:rsid w:val="00FD09A1"/>
    <w:rsid w:val="00FD2A7C"/>
    <w:rsid w:val="00FD59EB"/>
    <w:rsid w:val="00FD7299"/>
    <w:rsid w:val="00FE1FBE"/>
    <w:rsid w:val="00FE3901"/>
    <w:rsid w:val="00FE39D3"/>
    <w:rsid w:val="00FE4BCE"/>
    <w:rsid w:val="00FE54AE"/>
    <w:rsid w:val="00FE576A"/>
    <w:rsid w:val="00FE7E79"/>
    <w:rsid w:val="00FF11AA"/>
    <w:rsid w:val="00FF2021"/>
    <w:rsid w:val="00FF3E7D"/>
    <w:rsid w:val="00FF5B99"/>
    <w:rsid w:val="00FF730C"/>
    <w:rsid w:val="00FF73F4"/>
    <w:rsid w:val="00FF7CE4"/>
    <w:rsid w:val="00FF7E39"/>
    <w:rsid w:val="07BF9B76"/>
    <w:rsid w:val="60F7FC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F2021"/>
    <w:pPr>
      <w:widowControl w:val="0"/>
      <w:adjustRightInd w:val="0"/>
      <w:spacing w:line="400" w:lineRule="exact"/>
      <w:jc w:val="both"/>
    </w:pPr>
    <w:rPr>
      <w:kern w:val="2"/>
      <w:sz w:val="21"/>
      <w:szCs w:val="21"/>
    </w:rPr>
  </w:style>
  <w:style w:type="paragraph" w:styleId="1">
    <w:name w:val="heading 1"/>
    <w:basedOn w:val="afff5"/>
    <w:next w:val="afff5"/>
    <w:link w:val="1Char"/>
    <w:qFormat/>
    <w:rsid w:val="00FF2021"/>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F2021"/>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F2021"/>
    <w:pPr>
      <w:keepNext/>
      <w:keepLines/>
      <w:spacing w:before="260" w:after="260" w:line="416" w:lineRule="auto"/>
      <w:outlineLvl w:val="2"/>
    </w:pPr>
    <w:rPr>
      <w:b/>
      <w:bCs/>
      <w:sz w:val="32"/>
      <w:szCs w:val="32"/>
    </w:rPr>
  </w:style>
  <w:style w:type="paragraph" w:styleId="4">
    <w:name w:val="heading 4"/>
    <w:basedOn w:val="afff5"/>
    <w:next w:val="afff5"/>
    <w:link w:val="4Char"/>
    <w:qFormat/>
    <w:rsid w:val="00FF2021"/>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F2021"/>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F202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F2021"/>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F2021"/>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F2021"/>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FF2021"/>
    <w:pPr>
      <w:tabs>
        <w:tab w:val="right" w:leader="dot" w:pos="9344"/>
      </w:tabs>
      <w:spacing w:line="300" w:lineRule="exact"/>
      <w:ind w:left="1259"/>
    </w:pPr>
    <w:rPr>
      <w:rFonts w:ascii="宋体"/>
    </w:rPr>
  </w:style>
  <w:style w:type="paragraph" w:styleId="afff9">
    <w:name w:val="Normal Indent"/>
    <w:basedOn w:val="afff5"/>
    <w:qFormat/>
    <w:rsid w:val="00FF2021"/>
    <w:pPr>
      <w:ind w:firstLine="420"/>
    </w:pPr>
  </w:style>
  <w:style w:type="paragraph" w:styleId="afffa">
    <w:name w:val="Document Map"/>
    <w:basedOn w:val="afff5"/>
    <w:link w:val="Char"/>
    <w:uiPriority w:val="99"/>
    <w:semiHidden/>
    <w:unhideWhenUsed/>
    <w:qFormat/>
    <w:rsid w:val="00FF2021"/>
    <w:rPr>
      <w:rFonts w:ascii="宋体"/>
      <w:sz w:val="18"/>
      <w:szCs w:val="18"/>
    </w:rPr>
  </w:style>
  <w:style w:type="paragraph" w:styleId="afffb">
    <w:name w:val="Body Text"/>
    <w:basedOn w:val="afff5"/>
    <w:link w:val="Char0"/>
    <w:qFormat/>
    <w:rsid w:val="00FF2021"/>
    <w:pPr>
      <w:spacing w:after="120"/>
    </w:pPr>
  </w:style>
  <w:style w:type="paragraph" w:styleId="50">
    <w:name w:val="toc 5"/>
    <w:basedOn w:val="afff5"/>
    <w:next w:val="afff5"/>
    <w:uiPriority w:val="39"/>
    <w:unhideWhenUsed/>
    <w:qFormat/>
    <w:rsid w:val="00FF2021"/>
    <w:pPr>
      <w:ind w:left="839"/>
    </w:pPr>
    <w:rPr>
      <w:rFonts w:ascii="宋体"/>
    </w:rPr>
  </w:style>
  <w:style w:type="paragraph" w:styleId="30">
    <w:name w:val="toc 3"/>
    <w:basedOn w:val="afff5"/>
    <w:next w:val="afff5"/>
    <w:uiPriority w:val="39"/>
    <w:unhideWhenUsed/>
    <w:qFormat/>
    <w:rsid w:val="00FF2021"/>
    <w:pPr>
      <w:spacing w:line="300" w:lineRule="exact"/>
      <w:ind w:left="420"/>
    </w:pPr>
    <w:rPr>
      <w:rFonts w:ascii="宋体"/>
    </w:rPr>
  </w:style>
  <w:style w:type="paragraph" w:styleId="afffc">
    <w:name w:val="Balloon Text"/>
    <w:basedOn w:val="afff5"/>
    <w:link w:val="Char1"/>
    <w:uiPriority w:val="99"/>
    <w:semiHidden/>
    <w:unhideWhenUsed/>
    <w:qFormat/>
    <w:rsid w:val="00FF2021"/>
    <w:rPr>
      <w:sz w:val="18"/>
      <w:szCs w:val="18"/>
    </w:rPr>
  </w:style>
  <w:style w:type="paragraph" w:styleId="afffd">
    <w:name w:val="footer"/>
    <w:basedOn w:val="afff5"/>
    <w:link w:val="Char2"/>
    <w:uiPriority w:val="99"/>
    <w:qFormat/>
    <w:rsid w:val="00FF2021"/>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rsid w:val="00FF2021"/>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FF2021"/>
    <w:rPr>
      <w:rFonts w:ascii="宋体"/>
    </w:rPr>
  </w:style>
  <w:style w:type="paragraph" w:styleId="40">
    <w:name w:val="toc 4"/>
    <w:basedOn w:val="afff5"/>
    <w:next w:val="afff5"/>
    <w:uiPriority w:val="39"/>
    <w:unhideWhenUsed/>
    <w:qFormat/>
    <w:rsid w:val="00FF2021"/>
    <w:pPr>
      <w:tabs>
        <w:tab w:val="right" w:leader="dot" w:pos="9344"/>
      </w:tabs>
      <w:spacing w:line="300" w:lineRule="exact"/>
      <w:ind w:left="629"/>
    </w:pPr>
    <w:rPr>
      <w:rFonts w:ascii="宋体"/>
    </w:rPr>
  </w:style>
  <w:style w:type="paragraph" w:styleId="affff">
    <w:name w:val="footnote text"/>
    <w:basedOn w:val="afff5"/>
    <w:next w:val="afff5"/>
    <w:link w:val="Char4"/>
    <w:semiHidden/>
    <w:qFormat/>
    <w:rsid w:val="00FF2021"/>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FF2021"/>
    <w:pPr>
      <w:spacing w:line="300" w:lineRule="exact"/>
      <w:ind w:left="1049"/>
    </w:pPr>
    <w:rPr>
      <w:rFonts w:ascii="宋体"/>
    </w:rPr>
  </w:style>
  <w:style w:type="paragraph" w:styleId="affff0">
    <w:name w:val="table of figures"/>
    <w:basedOn w:val="afff5"/>
    <w:next w:val="afff5"/>
    <w:semiHidden/>
    <w:qFormat/>
    <w:rsid w:val="00FF2021"/>
    <w:pPr>
      <w:adjustRightInd/>
      <w:spacing w:line="240" w:lineRule="auto"/>
      <w:jc w:val="left"/>
    </w:pPr>
    <w:rPr>
      <w:szCs w:val="24"/>
    </w:rPr>
  </w:style>
  <w:style w:type="paragraph" w:styleId="23">
    <w:name w:val="toc 2"/>
    <w:basedOn w:val="afff5"/>
    <w:next w:val="afff5"/>
    <w:uiPriority w:val="39"/>
    <w:unhideWhenUsed/>
    <w:qFormat/>
    <w:rsid w:val="00FF2021"/>
    <w:pPr>
      <w:tabs>
        <w:tab w:val="right" w:leader="dot" w:pos="9344"/>
      </w:tabs>
      <w:spacing w:line="300" w:lineRule="exact"/>
      <w:ind w:left="210"/>
    </w:pPr>
    <w:rPr>
      <w:rFonts w:ascii="宋体"/>
    </w:rPr>
  </w:style>
  <w:style w:type="paragraph" w:styleId="affff1">
    <w:name w:val="Title"/>
    <w:basedOn w:val="afff5"/>
    <w:link w:val="Char5"/>
    <w:qFormat/>
    <w:rsid w:val="00FF2021"/>
    <w:pPr>
      <w:spacing w:before="240" w:after="60"/>
      <w:jc w:val="center"/>
      <w:outlineLvl w:val="0"/>
    </w:pPr>
    <w:rPr>
      <w:rFonts w:ascii="Arial" w:hAnsi="Arial" w:cs="Arial"/>
      <w:b/>
      <w:bCs/>
      <w:sz w:val="32"/>
      <w:szCs w:val="32"/>
    </w:rPr>
  </w:style>
  <w:style w:type="table" w:styleId="affff2">
    <w:name w:val="Table Grid"/>
    <w:basedOn w:val="afff7"/>
    <w:uiPriority w:val="39"/>
    <w:qFormat/>
    <w:rsid w:val="00FF2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FF2021"/>
    <w:rPr>
      <w:b/>
      <w:bCs/>
    </w:rPr>
  </w:style>
  <w:style w:type="character" w:styleId="affff4">
    <w:name w:val="page number"/>
    <w:qFormat/>
    <w:rsid w:val="00FF2021"/>
    <w:rPr>
      <w:rFonts w:ascii="宋体" w:eastAsia="宋体" w:hAnsi="Times New Roman"/>
      <w:sz w:val="18"/>
    </w:rPr>
  </w:style>
  <w:style w:type="character" w:styleId="affff5">
    <w:name w:val="Emphasis"/>
    <w:uiPriority w:val="20"/>
    <w:qFormat/>
    <w:rsid w:val="00FF2021"/>
    <w:rPr>
      <w:i/>
      <w:iCs/>
    </w:rPr>
  </w:style>
  <w:style w:type="character" w:styleId="affff6">
    <w:name w:val="Hyperlink"/>
    <w:uiPriority w:val="99"/>
    <w:qFormat/>
    <w:rsid w:val="00FF2021"/>
    <w:rPr>
      <w:rFonts w:ascii="宋体" w:eastAsia="宋体" w:hAnsi="Times New Roman"/>
      <w:color w:val="auto"/>
      <w:spacing w:val="0"/>
      <w:w w:val="100"/>
      <w:position w:val="0"/>
      <w:sz w:val="21"/>
      <w:u w:val="none"/>
      <w:vertAlign w:val="baseline"/>
    </w:rPr>
  </w:style>
  <w:style w:type="character" w:styleId="affff7">
    <w:name w:val="footnote reference"/>
    <w:semiHidden/>
    <w:qFormat/>
    <w:rsid w:val="00FF2021"/>
    <w:rPr>
      <w:rFonts w:ascii="宋体" w:eastAsia="宋体" w:hAnsi="宋体" w:cs="Times New Roman"/>
      <w:spacing w:val="0"/>
      <w:sz w:val="18"/>
      <w:vertAlign w:val="superscript"/>
    </w:rPr>
  </w:style>
  <w:style w:type="character" w:customStyle="1" w:styleId="1Char">
    <w:name w:val="标题 1 Char"/>
    <w:link w:val="1"/>
    <w:qFormat/>
    <w:rsid w:val="00FF2021"/>
    <w:rPr>
      <w:rFonts w:ascii="Times New Roman" w:eastAsia="宋体" w:hAnsi="Times New Roman" w:cs="Times New Roman"/>
      <w:b/>
      <w:bCs/>
      <w:kern w:val="44"/>
      <w:sz w:val="44"/>
      <w:szCs w:val="44"/>
    </w:rPr>
  </w:style>
  <w:style w:type="character" w:customStyle="1" w:styleId="2Char">
    <w:name w:val="标题 2 Char"/>
    <w:link w:val="22"/>
    <w:qFormat/>
    <w:rsid w:val="00FF2021"/>
    <w:rPr>
      <w:rFonts w:ascii="Arial" w:eastAsia="黑体" w:hAnsi="Arial" w:cs="Times New Roman"/>
      <w:b/>
      <w:bCs/>
      <w:sz w:val="32"/>
      <w:szCs w:val="32"/>
    </w:rPr>
  </w:style>
  <w:style w:type="character" w:customStyle="1" w:styleId="3Char">
    <w:name w:val="标题 3 Char"/>
    <w:link w:val="3"/>
    <w:qFormat/>
    <w:rsid w:val="00FF2021"/>
    <w:rPr>
      <w:rFonts w:ascii="Times New Roman" w:eastAsia="宋体" w:hAnsi="Times New Roman" w:cs="Times New Roman"/>
      <w:b/>
      <w:bCs/>
      <w:sz w:val="32"/>
      <w:szCs w:val="32"/>
    </w:rPr>
  </w:style>
  <w:style w:type="character" w:customStyle="1" w:styleId="4Char">
    <w:name w:val="标题 4 Char"/>
    <w:link w:val="4"/>
    <w:qFormat/>
    <w:rsid w:val="00FF2021"/>
    <w:rPr>
      <w:rFonts w:ascii="Arial" w:eastAsia="黑体" w:hAnsi="Arial" w:cs="Times New Roman"/>
      <w:b/>
      <w:bCs/>
      <w:sz w:val="28"/>
      <w:szCs w:val="28"/>
    </w:rPr>
  </w:style>
  <w:style w:type="character" w:customStyle="1" w:styleId="5Char">
    <w:name w:val="标题 5 Char"/>
    <w:link w:val="5"/>
    <w:qFormat/>
    <w:rsid w:val="00FF2021"/>
    <w:rPr>
      <w:rFonts w:ascii="Times New Roman" w:eastAsia="宋体" w:hAnsi="Times New Roman" w:cs="Times New Roman"/>
      <w:b/>
      <w:bCs/>
      <w:sz w:val="28"/>
      <w:szCs w:val="28"/>
    </w:rPr>
  </w:style>
  <w:style w:type="character" w:customStyle="1" w:styleId="6Char">
    <w:name w:val="标题 6 Char"/>
    <w:link w:val="6"/>
    <w:qFormat/>
    <w:rsid w:val="00FF2021"/>
    <w:rPr>
      <w:rFonts w:ascii="Arial" w:eastAsia="黑体" w:hAnsi="Arial" w:cs="Times New Roman"/>
      <w:b/>
      <w:bCs/>
      <w:sz w:val="24"/>
      <w:szCs w:val="24"/>
    </w:rPr>
  </w:style>
  <w:style w:type="character" w:customStyle="1" w:styleId="7Char">
    <w:name w:val="标题 7 Char"/>
    <w:link w:val="7"/>
    <w:qFormat/>
    <w:rsid w:val="00FF2021"/>
    <w:rPr>
      <w:rFonts w:ascii="Times New Roman" w:eastAsia="宋体" w:hAnsi="Times New Roman" w:cs="Times New Roman"/>
      <w:b/>
      <w:bCs/>
      <w:sz w:val="24"/>
      <w:szCs w:val="24"/>
    </w:rPr>
  </w:style>
  <w:style w:type="character" w:customStyle="1" w:styleId="8Char">
    <w:name w:val="标题 8 Char"/>
    <w:link w:val="8"/>
    <w:qFormat/>
    <w:rsid w:val="00FF2021"/>
    <w:rPr>
      <w:rFonts w:ascii="Arial" w:eastAsia="黑体" w:hAnsi="Arial" w:cs="Times New Roman"/>
      <w:sz w:val="24"/>
      <w:szCs w:val="24"/>
    </w:rPr>
  </w:style>
  <w:style w:type="character" w:customStyle="1" w:styleId="9Char">
    <w:name w:val="标题 9 Char"/>
    <w:link w:val="9"/>
    <w:qFormat/>
    <w:rsid w:val="00FF2021"/>
    <w:rPr>
      <w:rFonts w:ascii="Arial" w:eastAsia="黑体" w:hAnsi="Arial" w:cs="Times New Roman"/>
      <w:szCs w:val="21"/>
    </w:rPr>
  </w:style>
  <w:style w:type="character" w:customStyle="1" w:styleId="Char3">
    <w:name w:val="页眉 Char"/>
    <w:link w:val="afffe"/>
    <w:uiPriority w:val="99"/>
    <w:qFormat/>
    <w:rsid w:val="00FF2021"/>
    <w:rPr>
      <w:rFonts w:ascii="Times New Roman" w:eastAsia="宋体" w:hAnsi="Times New Roman" w:cs="Times New Roman"/>
      <w:sz w:val="18"/>
      <w:szCs w:val="18"/>
    </w:rPr>
  </w:style>
  <w:style w:type="character" w:customStyle="1" w:styleId="Char2">
    <w:name w:val="页脚 Char"/>
    <w:link w:val="afffd"/>
    <w:uiPriority w:val="99"/>
    <w:qFormat/>
    <w:rsid w:val="00FF2021"/>
    <w:rPr>
      <w:rFonts w:ascii="宋体" w:eastAsia="宋体" w:hAnsi="Times New Roman" w:cs="Times New Roman"/>
      <w:sz w:val="18"/>
      <w:szCs w:val="18"/>
    </w:rPr>
  </w:style>
  <w:style w:type="character" w:customStyle="1" w:styleId="Char1">
    <w:name w:val="批注框文本 Char"/>
    <w:link w:val="afffc"/>
    <w:uiPriority w:val="99"/>
    <w:semiHidden/>
    <w:qFormat/>
    <w:rsid w:val="00FF2021"/>
    <w:rPr>
      <w:sz w:val="18"/>
      <w:szCs w:val="18"/>
    </w:rPr>
  </w:style>
  <w:style w:type="paragraph" w:styleId="affff8">
    <w:name w:val="Quote"/>
    <w:basedOn w:val="afff5"/>
    <w:next w:val="afff5"/>
    <w:link w:val="Char6"/>
    <w:uiPriority w:val="29"/>
    <w:qFormat/>
    <w:rsid w:val="00FF2021"/>
    <w:rPr>
      <w:i/>
      <w:iCs/>
      <w:color w:val="000000"/>
    </w:rPr>
  </w:style>
  <w:style w:type="character" w:customStyle="1" w:styleId="Char6">
    <w:name w:val="引用 Char"/>
    <w:link w:val="affff8"/>
    <w:uiPriority w:val="29"/>
    <w:qFormat/>
    <w:rsid w:val="00FF2021"/>
    <w:rPr>
      <w:i/>
      <w:iCs/>
      <w:color w:val="000000"/>
    </w:rPr>
  </w:style>
  <w:style w:type="character" w:customStyle="1" w:styleId="Char5">
    <w:name w:val="标题 Char"/>
    <w:link w:val="affff1"/>
    <w:qFormat/>
    <w:rsid w:val="00FF2021"/>
    <w:rPr>
      <w:rFonts w:ascii="Arial" w:eastAsia="宋体" w:hAnsi="Arial" w:cs="Arial"/>
      <w:b/>
      <w:bCs/>
      <w:sz w:val="32"/>
      <w:szCs w:val="32"/>
    </w:rPr>
  </w:style>
  <w:style w:type="paragraph" w:customStyle="1" w:styleId="affff9">
    <w:name w:val="标准标志"/>
    <w:next w:val="afff5"/>
    <w:qFormat/>
    <w:rsid w:val="00FF2021"/>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rsid w:val="00FF202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rsid w:val="00FF2021"/>
    <w:pPr>
      <w:ind w:left="198"/>
    </w:pPr>
    <w:rPr>
      <w:rFonts w:ascii="宋体" w:hAnsi="Times New Roman"/>
      <w:sz w:val="18"/>
    </w:rPr>
  </w:style>
  <w:style w:type="paragraph" w:customStyle="1" w:styleId="affffc">
    <w:name w:val="标准文件_页脚奇数页"/>
    <w:qFormat/>
    <w:rsid w:val="00FF2021"/>
    <w:pPr>
      <w:ind w:right="227"/>
      <w:jc w:val="right"/>
    </w:pPr>
    <w:rPr>
      <w:rFonts w:ascii="宋体" w:hAnsi="Times New Roman"/>
      <w:sz w:val="18"/>
    </w:rPr>
  </w:style>
  <w:style w:type="paragraph" w:customStyle="1" w:styleId="affffd">
    <w:name w:val="标准书眉一"/>
    <w:qFormat/>
    <w:rsid w:val="00FF2021"/>
    <w:pPr>
      <w:jc w:val="both"/>
    </w:pPr>
    <w:rPr>
      <w:rFonts w:ascii="Times New Roman" w:hAnsi="Times New Roman"/>
    </w:rPr>
  </w:style>
  <w:style w:type="paragraph" w:customStyle="1" w:styleId="ICS">
    <w:name w:val="标准文件_ICS"/>
    <w:basedOn w:val="afff5"/>
    <w:qFormat/>
    <w:rsid w:val="00FF2021"/>
    <w:pPr>
      <w:spacing w:line="0" w:lineRule="atLeast"/>
    </w:pPr>
    <w:rPr>
      <w:rFonts w:ascii="黑体" w:eastAsia="黑体" w:hAnsi="宋体"/>
    </w:rPr>
  </w:style>
  <w:style w:type="paragraph" w:customStyle="1" w:styleId="affffe">
    <w:name w:val="标准文件_标准正文"/>
    <w:basedOn w:val="afff5"/>
    <w:next w:val="afffff"/>
    <w:qFormat/>
    <w:rsid w:val="00FF2021"/>
    <w:pPr>
      <w:snapToGrid w:val="0"/>
      <w:ind w:firstLineChars="200" w:firstLine="200"/>
    </w:pPr>
    <w:rPr>
      <w:kern w:val="0"/>
    </w:rPr>
  </w:style>
  <w:style w:type="paragraph" w:customStyle="1" w:styleId="afffff">
    <w:name w:val="标准文件_段"/>
    <w:link w:val="Char7"/>
    <w:qFormat/>
    <w:rsid w:val="00FF2021"/>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rsid w:val="00FF2021"/>
    <w:pPr>
      <w:adjustRightInd/>
      <w:snapToGrid/>
      <w:ind w:firstLineChars="0" w:firstLine="0"/>
    </w:pPr>
    <w:rPr>
      <w:rFonts w:ascii="宋体" w:hAnsi="宋体"/>
      <w:kern w:val="2"/>
    </w:rPr>
  </w:style>
  <w:style w:type="paragraph" w:customStyle="1" w:styleId="afffff1">
    <w:name w:val="标准文件_标准部门"/>
    <w:basedOn w:val="afff5"/>
    <w:qFormat/>
    <w:rsid w:val="00FF2021"/>
    <w:pPr>
      <w:jc w:val="center"/>
    </w:pPr>
    <w:rPr>
      <w:rFonts w:ascii="黑体" w:eastAsia="黑体"/>
      <w:kern w:val="0"/>
      <w:sz w:val="44"/>
    </w:rPr>
  </w:style>
  <w:style w:type="paragraph" w:customStyle="1" w:styleId="afffff2">
    <w:name w:val="标准文件_标准代替"/>
    <w:basedOn w:val="afff5"/>
    <w:next w:val="afff5"/>
    <w:qFormat/>
    <w:rsid w:val="00FF2021"/>
    <w:pPr>
      <w:spacing w:line="310" w:lineRule="exact"/>
      <w:jc w:val="right"/>
    </w:pPr>
    <w:rPr>
      <w:rFonts w:ascii="宋体" w:hAnsi="宋体"/>
      <w:kern w:val="0"/>
    </w:rPr>
  </w:style>
  <w:style w:type="paragraph" w:customStyle="1" w:styleId="afffff3">
    <w:name w:val="标准文件_标准名称标题"/>
    <w:basedOn w:val="afff5"/>
    <w:next w:val="afff5"/>
    <w:qFormat/>
    <w:rsid w:val="00FF2021"/>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rsid w:val="00FF2021"/>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rsid w:val="00FF2021"/>
    <w:pPr>
      <w:jc w:val="left"/>
    </w:pPr>
  </w:style>
  <w:style w:type="paragraph" w:customStyle="1" w:styleId="afffff6">
    <w:name w:val="标准文件_参考文献标题"/>
    <w:basedOn w:val="afff5"/>
    <w:next w:val="afff5"/>
    <w:qFormat/>
    <w:rsid w:val="00FF2021"/>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FF2021"/>
    <w:pPr>
      <w:numPr>
        <w:numId w:val="1"/>
      </w:numPr>
    </w:pPr>
    <w:rPr>
      <w:rFonts w:ascii="宋体" w:hAnsi="Times New Roman"/>
    </w:rPr>
  </w:style>
  <w:style w:type="paragraph" w:customStyle="1" w:styleId="affe">
    <w:name w:val="标准文件_二级条标题"/>
    <w:next w:val="afffff"/>
    <w:qFormat/>
    <w:rsid w:val="00FF2021"/>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qFormat/>
    <w:rsid w:val="00FF2021"/>
    <w:rPr>
      <w:rFonts w:ascii="黑体" w:eastAsia="黑体"/>
      <w:spacing w:val="0"/>
      <w:w w:val="100"/>
      <w:position w:val="3"/>
      <w:sz w:val="28"/>
    </w:rPr>
  </w:style>
  <w:style w:type="paragraph" w:customStyle="1" w:styleId="ad">
    <w:name w:val="标准文件_方框数字列项"/>
    <w:basedOn w:val="afffff"/>
    <w:qFormat/>
    <w:rsid w:val="00FF2021"/>
    <w:pPr>
      <w:numPr>
        <w:numId w:val="3"/>
      </w:numPr>
      <w:ind w:firstLineChars="0" w:firstLine="0"/>
    </w:pPr>
  </w:style>
  <w:style w:type="paragraph" w:customStyle="1" w:styleId="afffff8">
    <w:name w:val="标准文件_封面标准编号"/>
    <w:basedOn w:val="afff5"/>
    <w:next w:val="afffff2"/>
    <w:qFormat/>
    <w:rsid w:val="00FF2021"/>
    <w:pPr>
      <w:spacing w:line="310" w:lineRule="exact"/>
      <w:jc w:val="right"/>
    </w:pPr>
    <w:rPr>
      <w:rFonts w:ascii="黑体" w:eastAsia="黑体"/>
      <w:kern w:val="0"/>
      <w:sz w:val="28"/>
    </w:rPr>
  </w:style>
  <w:style w:type="paragraph" w:customStyle="1" w:styleId="afffff9">
    <w:name w:val="标准文件_封面标准分类号"/>
    <w:basedOn w:val="afff5"/>
    <w:qFormat/>
    <w:rsid w:val="00FF2021"/>
    <w:rPr>
      <w:rFonts w:ascii="黑体" w:eastAsia="黑体"/>
      <w:b/>
      <w:kern w:val="0"/>
      <w:sz w:val="28"/>
    </w:rPr>
  </w:style>
  <w:style w:type="paragraph" w:customStyle="1" w:styleId="afffffa">
    <w:name w:val="标准文件_封面标准名称"/>
    <w:basedOn w:val="afff5"/>
    <w:qFormat/>
    <w:rsid w:val="00FF2021"/>
    <w:pPr>
      <w:spacing w:line="240" w:lineRule="auto"/>
      <w:jc w:val="center"/>
    </w:pPr>
    <w:rPr>
      <w:rFonts w:ascii="黑体" w:eastAsia="黑体"/>
      <w:kern w:val="0"/>
      <w:sz w:val="52"/>
    </w:rPr>
  </w:style>
  <w:style w:type="paragraph" w:customStyle="1" w:styleId="afffffb">
    <w:name w:val="标准文件_封面标准英文名称"/>
    <w:basedOn w:val="afff5"/>
    <w:qFormat/>
    <w:rsid w:val="00FF2021"/>
    <w:pPr>
      <w:spacing w:line="240" w:lineRule="auto"/>
      <w:jc w:val="center"/>
    </w:pPr>
    <w:rPr>
      <w:rFonts w:ascii="黑体" w:eastAsia="黑体"/>
      <w:b/>
      <w:sz w:val="28"/>
    </w:rPr>
  </w:style>
  <w:style w:type="paragraph" w:customStyle="1" w:styleId="afffffc">
    <w:name w:val="标准文件_封面发布日期"/>
    <w:basedOn w:val="afff5"/>
    <w:qFormat/>
    <w:rsid w:val="00FF2021"/>
    <w:pPr>
      <w:spacing w:line="310" w:lineRule="exact"/>
    </w:pPr>
    <w:rPr>
      <w:rFonts w:ascii="黑体" w:eastAsia="黑体"/>
      <w:kern w:val="0"/>
      <w:sz w:val="28"/>
    </w:rPr>
  </w:style>
  <w:style w:type="paragraph" w:customStyle="1" w:styleId="afffffd">
    <w:name w:val="标准文件_封面密级"/>
    <w:basedOn w:val="afff5"/>
    <w:qFormat/>
    <w:rsid w:val="00FF2021"/>
    <w:rPr>
      <w:rFonts w:eastAsia="黑体"/>
      <w:sz w:val="32"/>
    </w:rPr>
  </w:style>
  <w:style w:type="paragraph" w:customStyle="1" w:styleId="afffffe">
    <w:name w:val="标准文件_封面实施日期"/>
    <w:basedOn w:val="afff5"/>
    <w:qFormat/>
    <w:rsid w:val="00FF2021"/>
    <w:pPr>
      <w:spacing w:line="310" w:lineRule="exact"/>
      <w:jc w:val="right"/>
    </w:pPr>
    <w:rPr>
      <w:rFonts w:ascii="黑体" w:eastAsia="黑体"/>
      <w:sz w:val="28"/>
    </w:rPr>
  </w:style>
  <w:style w:type="paragraph" w:customStyle="1" w:styleId="affffff">
    <w:name w:val="标准文件_封面抬头"/>
    <w:basedOn w:val="afffff"/>
    <w:qFormat/>
    <w:rsid w:val="00FF202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rsid w:val="00FF2021"/>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
    <w:qFormat/>
    <w:rsid w:val="00FF2021"/>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
    <w:qFormat/>
    <w:rsid w:val="00FF2021"/>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
    <w:qFormat/>
    <w:rsid w:val="00FF2021"/>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rsid w:val="00FF202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rsid w:val="00FF2021"/>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
    <w:qFormat/>
    <w:rsid w:val="00FF2021"/>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qFormat/>
    <w:rsid w:val="00FF2021"/>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
    <w:qFormat/>
    <w:rsid w:val="00FF2021"/>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rsid w:val="00FF2021"/>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sid w:val="00FF2021"/>
    <w:rPr>
      <w:rFonts w:ascii="Times New Roman" w:eastAsia="宋体" w:hAnsi="Times New Roman" w:cs="Times New Roman"/>
      <w:szCs w:val="20"/>
    </w:rPr>
  </w:style>
  <w:style w:type="paragraph" w:customStyle="1" w:styleId="affffff1">
    <w:name w:val="标准文件_附录章标题"/>
    <w:next w:val="afffff"/>
    <w:qFormat/>
    <w:rsid w:val="00FF202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rsid w:val="00FF2021"/>
    <w:pPr>
      <w:ind w:leftChars="200" w:left="488" w:hangingChars="290" w:hanging="289"/>
    </w:pPr>
  </w:style>
  <w:style w:type="paragraph" w:customStyle="1" w:styleId="a6">
    <w:name w:val="标准文件_前言、引言标题"/>
    <w:next w:val="afff5"/>
    <w:qFormat/>
    <w:rsid w:val="00FF2021"/>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qFormat/>
    <w:rsid w:val="00FF2021"/>
    <w:pPr>
      <w:spacing w:line="460" w:lineRule="exact"/>
    </w:pPr>
  </w:style>
  <w:style w:type="paragraph" w:customStyle="1" w:styleId="affffff4">
    <w:name w:val="标准文件_目录标题"/>
    <w:basedOn w:val="afff5"/>
    <w:qFormat/>
    <w:rsid w:val="00FF2021"/>
    <w:pPr>
      <w:spacing w:afterLines="150" w:line="240" w:lineRule="auto"/>
      <w:jc w:val="center"/>
    </w:pPr>
    <w:rPr>
      <w:rFonts w:ascii="黑体" w:eastAsia="黑体"/>
      <w:sz w:val="32"/>
    </w:rPr>
  </w:style>
  <w:style w:type="paragraph" w:customStyle="1" w:styleId="af1">
    <w:name w:val="标准文件_破折号列项"/>
    <w:qFormat/>
    <w:rsid w:val="00FF2021"/>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FF2021"/>
    <w:pPr>
      <w:numPr>
        <w:numId w:val="10"/>
      </w:numPr>
      <w:ind w:left="0" w:firstLine="200"/>
    </w:pPr>
  </w:style>
  <w:style w:type="paragraph" w:customStyle="1" w:styleId="afff">
    <w:name w:val="标准文件_三级条标题"/>
    <w:basedOn w:val="affe"/>
    <w:next w:val="afffff"/>
    <w:qFormat/>
    <w:rsid w:val="00FF2021"/>
    <w:pPr>
      <w:widowControl/>
      <w:numPr>
        <w:ilvl w:val="4"/>
      </w:numPr>
      <w:outlineLvl w:val="3"/>
    </w:pPr>
  </w:style>
  <w:style w:type="character" w:customStyle="1" w:styleId="11">
    <w:name w:val="不明显参考1"/>
    <w:uiPriority w:val="31"/>
    <w:qFormat/>
    <w:rsid w:val="00FF2021"/>
    <w:rPr>
      <w:smallCaps/>
      <w:color w:val="C0504D"/>
      <w:u w:val="single"/>
    </w:rPr>
  </w:style>
  <w:style w:type="paragraph" w:customStyle="1" w:styleId="affffff5">
    <w:name w:val="标准文件_示例后续"/>
    <w:basedOn w:val="afff5"/>
    <w:qFormat/>
    <w:rsid w:val="00FF2021"/>
    <w:pPr>
      <w:adjustRightInd/>
      <w:spacing w:line="240" w:lineRule="auto"/>
      <w:ind w:firstLineChars="200" w:firstLine="200"/>
    </w:pPr>
    <w:rPr>
      <w:sz w:val="18"/>
      <w:szCs w:val="24"/>
    </w:rPr>
  </w:style>
  <w:style w:type="paragraph" w:customStyle="1" w:styleId="aff9">
    <w:name w:val="标准文件_数字编号列项"/>
    <w:qFormat/>
    <w:rsid w:val="00FF2021"/>
    <w:pPr>
      <w:numPr>
        <w:numId w:val="11"/>
      </w:numPr>
      <w:jc w:val="both"/>
    </w:pPr>
    <w:rPr>
      <w:rFonts w:ascii="宋体" w:hAnsi="宋体"/>
      <w:sz w:val="21"/>
    </w:rPr>
  </w:style>
  <w:style w:type="paragraph" w:customStyle="1" w:styleId="afff0">
    <w:name w:val="标准文件_四级条标题"/>
    <w:next w:val="afffff"/>
    <w:qFormat/>
    <w:rsid w:val="00FF2021"/>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
    <w:semiHidden/>
    <w:qFormat/>
    <w:rsid w:val="00FF2021"/>
    <w:rPr>
      <w:rFonts w:ascii="宋体" w:eastAsia="宋体" w:hAnsi="Times New Roman" w:cs="Times New Roman"/>
      <w:sz w:val="18"/>
      <w:szCs w:val="18"/>
    </w:rPr>
  </w:style>
  <w:style w:type="paragraph" w:customStyle="1" w:styleId="affffff6">
    <w:name w:val="标准文件_条文脚注"/>
    <w:basedOn w:val="affff"/>
    <w:qFormat/>
    <w:rsid w:val="00FF202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rsid w:val="00FF2021"/>
    <w:pPr>
      <w:numPr>
        <w:numId w:val="12"/>
      </w:numPr>
      <w:spacing w:line="240" w:lineRule="auto"/>
      <w:jc w:val="left"/>
    </w:pPr>
    <w:rPr>
      <w:rFonts w:ascii="宋体" w:hAnsi="宋体"/>
      <w:sz w:val="18"/>
    </w:rPr>
  </w:style>
  <w:style w:type="character" w:customStyle="1" w:styleId="affffff7">
    <w:name w:val="标准文件_图表脚注内容"/>
    <w:qFormat/>
    <w:rsid w:val="00FF2021"/>
    <w:rPr>
      <w:rFonts w:ascii="宋体" w:eastAsia="宋体" w:hAnsi="宋体" w:cs="Times New Roman"/>
      <w:spacing w:val="0"/>
      <w:sz w:val="18"/>
      <w:vertAlign w:val="superscript"/>
    </w:rPr>
  </w:style>
  <w:style w:type="paragraph" w:customStyle="1" w:styleId="afff1">
    <w:name w:val="标准文件_五级条标题"/>
    <w:next w:val="afffff"/>
    <w:qFormat/>
    <w:rsid w:val="00FF2021"/>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
    <w:qFormat/>
    <w:rsid w:val="00FF2021"/>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
    <w:qFormat/>
    <w:rsid w:val="00FF2021"/>
    <w:pPr>
      <w:numPr>
        <w:ilvl w:val="2"/>
      </w:numPr>
      <w:spacing w:beforeLines="50" w:afterLines="50"/>
      <w:outlineLvl w:val="1"/>
    </w:pPr>
  </w:style>
  <w:style w:type="paragraph" w:customStyle="1" w:styleId="affffff8">
    <w:name w:val="标准文件_一致程度"/>
    <w:basedOn w:val="afff5"/>
    <w:qFormat/>
    <w:rsid w:val="00FF2021"/>
    <w:pPr>
      <w:spacing w:line="440" w:lineRule="exact"/>
      <w:jc w:val="center"/>
    </w:pPr>
    <w:rPr>
      <w:sz w:val="28"/>
    </w:rPr>
  </w:style>
  <w:style w:type="paragraph" w:customStyle="1" w:styleId="affffff9">
    <w:name w:val="标准文件_引言标题"/>
    <w:next w:val="afff5"/>
    <w:qFormat/>
    <w:rsid w:val="00FF2021"/>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rsid w:val="00FF2021"/>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F2021"/>
    <w:pPr>
      <w:numPr>
        <w:ilvl w:val="1"/>
        <w:numId w:val="13"/>
      </w:numPr>
      <w:jc w:val="both"/>
    </w:pPr>
    <w:rPr>
      <w:rFonts w:ascii="宋体" w:hAnsi="Times New Roman"/>
      <w:sz w:val="21"/>
    </w:rPr>
  </w:style>
  <w:style w:type="paragraph" w:customStyle="1" w:styleId="af">
    <w:name w:val="标准文件_英文注："/>
    <w:basedOn w:val="afff5"/>
    <w:next w:val="afffff"/>
    <w:qFormat/>
    <w:rsid w:val="00FF2021"/>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FF2021"/>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rsid w:val="00FF2021"/>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5"/>
    <w:next w:val="affffe"/>
    <w:qFormat/>
    <w:rsid w:val="00FF2021"/>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rsid w:val="00FF2021"/>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
    <w:qFormat/>
    <w:rsid w:val="00FF2021"/>
    <w:pPr>
      <w:numPr>
        <w:numId w:val="18"/>
      </w:numPr>
      <w:jc w:val="center"/>
    </w:pPr>
    <w:rPr>
      <w:rFonts w:ascii="黑体" w:eastAsia="黑体" w:hAnsi="Times New Roman"/>
      <w:sz w:val="21"/>
    </w:rPr>
  </w:style>
  <w:style w:type="paragraph" w:customStyle="1" w:styleId="afb">
    <w:name w:val="标准文件_正文英文图标题"/>
    <w:next w:val="afffff"/>
    <w:qFormat/>
    <w:rsid w:val="00FF2021"/>
    <w:pPr>
      <w:numPr>
        <w:numId w:val="19"/>
      </w:numPr>
      <w:jc w:val="center"/>
    </w:pPr>
    <w:rPr>
      <w:rFonts w:ascii="黑体" w:eastAsia="黑体" w:hAnsi="Times New Roman"/>
      <w:sz w:val="21"/>
    </w:rPr>
  </w:style>
  <w:style w:type="paragraph" w:customStyle="1" w:styleId="af7">
    <w:name w:val="标准文件_编号列项（三级）"/>
    <w:qFormat/>
    <w:rsid w:val="00FF2021"/>
    <w:pPr>
      <w:numPr>
        <w:ilvl w:val="2"/>
        <w:numId w:val="13"/>
      </w:numPr>
    </w:pPr>
    <w:rPr>
      <w:rFonts w:ascii="宋体" w:hAnsi="Times New Roman"/>
      <w:sz w:val="21"/>
    </w:rPr>
  </w:style>
  <w:style w:type="paragraph" w:customStyle="1" w:styleId="a1">
    <w:name w:val="二级无标题条"/>
    <w:basedOn w:val="afff5"/>
    <w:qFormat/>
    <w:rsid w:val="00FF2021"/>
    <w:pPr>
      <w:numPr>
        <w:ilvl w:val="3"/>
        <w:numId w:val="20"/>
      </w:numPr>
      <w:adjustRightInd/>
      <w:spacing w:line="240" w:lineRule="auto"/>
    </w:pPr>
    <w:rPr>
      <w:rFonts w:ascii="宋体" w:hAnsi="宋体"/>
      <w:szCs w:val="24"/>
    </w:rPr>
  </w:style>
  <w:style w:type="paragraph" w:customStyle="1" w:styleId="affffffc">
    <w:name w:val="发布部门"/>
    <w:next w:val="afffff"/>
    <w:qFormat/>
    <w:rsid w:val="00FF2021"/>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rsid w:val="00FF2021"/>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rsid w:val="00FF2021"/>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rsid w:val="00FF202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rsid w:val="00FF2021"/>
    <w:pPr>
      <w:spacing w:before="180" w:line="180" w:lineRule="exact"/>
      <w:jc w:val="center"/>
    </w:pPr>
    <w:rPr>
      <w:rFonts w:ascii="宋体" w:hAnsi="Times New Roman"/>
      <w:sz w:val="21"/>
    </w:rPr>
  </w:style>
  <w:style w:type="paragraph" w:customStyle="1" w:styleId="afffffff1">
    <w:name w:val="封面标准文稿类别"/>
    <w:qFormat/>
    <w:rsid w:val="00FF2021"/>
    <w:pPr>
      <w:spacing w:before="440" w:line="400" w:lineRule="exact"/>
      <w:jc w:val="center"/>
    </w:pPr>
    <w:rPr>
      <w:rFonts w:ascii="宋体" w:hAnsi="Times New Roman"/>
      <w:sz w:val="24"/>
    </w:rPr>
  </w:style>
  <w:style w:type="paragraph" w:customStyle="1" w:styleId="afffffff2">
    <w:name w:val="封面标准英文名称"/>
    <w:qFormat/>
    <w:rsid w:val="00FF2021"/>
    <w:pPr>
      <w:widowControl w:val="0"/>
      <w:spacing w:line="360" w:lineRule="exact"/>
      <w:jc w:val="center"/>
    </w:pPr>
    <w:rPr>
      <w:rFonts w:ascii="Times New Roman" w:hAnsi="Times New Roman"/>
      <w:sz w:val="28"/>
    </w:rPr>
  </w:style>
  <w:style w:type="paragraph" w:customStyle="1" w:styleId="afffffff3">
    <w:name w:val="封面一致性程度标识"/>
    <w:qFormat/>
    <w:rsid w:val="00FF2021"/>
    <w:pPr>
      <w:spacing w:before="440" w:line="440" w:lineRule="exact"/>
      <w:jc w:val="center"/>
    </w:pPr>
    <w:rPr>
      <w:rFonts w:ascii="Times New Roman" w:hAnsi="Times New Roman"/>
      <w:sz w:val="28"/>
    </w:rPr>
  </w:style>
  <w:style w:type="paragraph" w:customStyle="1" w:styleId="afffffff4">
    <w:name w:val="封面正文"/>
    <w:qFormat/>
    <w:rsid w:val="00FF2021"/>
    <w:pPr>
      <w:jc w:val="both"/>
    </w:pPr>
    <w:rPr>
      <w:rFonts w:ascii="Times New Roman" w:hAnsi="Times New Roman"/>
    </w:rPr>
  </w:style>
  <w:style w:type="paragraph" w:customStyle="1" w:styleId="afffffff5">
    <w:name w:val="附录二级无标题条"/>
    <w:basedOn w:val="afff5"/>
    <w:next w:val="afffff"/>
    <w:qFormat/>
    <w:rsid w:val="00FF202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rsid w:val="00FF2021"/>
    <w:pPr>
      <w:outlineLvl w:val="4"/>
    </w:pPr>
  </w:style>
  <w:style w:type="paragraph" w:customStyle="1" w:styleId="afffffff7">
    <w:name w:val="附录四级无标题条"/>
    <w:basedOn w:val="afffffff6"/>
    <w:next w:val="afffff"/>
    <w:qFormat/>
    <w:rsid w:val="00FF2021"/>
    <w:pPr>
      <w:outlineLvl w:val="5"/>
    </w:pPr>
  </w:style>
  <w:style w:type="paragraph" w:customStyle="1" w:styleId="afffffff8">
    <w:name w:val="附录图"/>
    <w:next w:val="afffff"/>
    <w:qFormat/>
    <w:rsid w:val="00FF2021"/>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FF2021"/>
    <w:pPr>
      <w:numPr>
        <w:numId w:val="21"/>
      </w:numPr>
    </w:pPr>
    <w:rPr>
      <w:rFonts w:ascii="宋体" w:hAnsi="Times New Roman"/>
      <w:sz w:val="21"/>
    </w:rPr>
  </w:style>
  <w:style w:type="paragraph" w:customStyle="1" w:styleId="afffffff9">
    <w:name w:val="附录五级无标题条"/>
    <w:basedOn w:val="afffffff7"/>
    <w:next w:val="afffff"/>
    <w:qFormat/>
    <w:rsid w:val="00FF2021"/>
    <w:pPr>
      <w:outlineLvl w:val="6"/>
    </w:pPr>
  </w:style>
  <w:style w:type="paragraph" w:customStyle="1" w:styleId="afffffffa">
    <w:name w:val="附录性质"/>
    <w:basedOn w:val="afff5"/>
    <w:qFormat/>
    <w:rsid w:val="00FF2021"/>
    <w:pPr>
      <w:widowControl/>
      <w:adjustRightInd/>
      <w:jc w:val="center"/>
    </w:pPr>
    <w:rPr>
      <w:rFonts w:ascii="黑体" w:eastAsia="黑体"/>
    </w:rPr>
  </w:style>
  <w:style w:type="paragraph" w:customStyle="1" w:styleId="afffffffb">
    <w:name w:val="附录一级无标题条"/>
    <w:basedOn w:val="affffff1"/>
    <w:next w:val="afffff"/>
    <w:qFormat/>
    <w:rsid w:val="00FF2021"/>
    <w:pPr>
      <w:autoSpaceDN w:val="0"/>
      <w:outlineLvl w:val="2"/>
    </w:pPr>
    <w:rPr>
      <w:rFonts w:ascii="宋体" w:eastAsia="宋体" w:hAnsi="宋体"/>
    </w:rPr>
  </w:style>
  <w:style w:type="character" w:customStyle="1" w:styleId="afffffffc">
    <w:name w:val="个人答复风格"/>
    <w:qFormat/>
    <w:rsid w:val="00FF2021"/>
    <w:rPr>
      <w:rFonts w:ascii="Arial" w:eastAsia="宋体" w:hAnsi="Arial" w:cs="Arial"/>
      <w:color w:val="auto"/>
      <w:spacing w:val="0"/>
      <w:sz w:val="20"/>
    </w:rPr>
  </w:style>
  <w:style w:type="character" w:customStyle="1" w:styleId="afffffffd">
    <w:name w:val="个人撰写风格"/>
    <w:qFormat/>
    <w:rsid w:val="00FF2021"/>
    <w:rPr>
      <w:rFonts w:ascii="Arial" w:eastAsia="宋体" w:hAnsi="Arial" w:cs="Arial"/>
      <w:color w:val="auto"/>
      <w:spacing w:val="0"/>
      <w:sz w:val="20"/>
    </w:rPr>
  </w:style>
  <w:style w:type="paragraph" w:customStyle="1" w:styleId="afffffffe">
    <w:name w:val="脚注后续"/>
    <w:qFormat/>
    <w:rsid w:val="00FF2021"/>
    <w:pPr>
      <w:ind w:leftChars="350" w:left="350"/>
      <w:jc w:val="both"/>
    </w:pPr>
    <w:rPr>
      <w:rFonts w:ascii="宋体" w:hAnsi="Times New Roman"/>
      <w:sz w:val="18"/>
    </w:rPr>
  </w:style>
  <w:style w:type="paragraph" w:customStyle="1" w:styleId="afff4">
    <w:name w:val="列项——"/>
    <w:qFormat/>
    <w:rsid w:val="00FF2021"/>
    <w:pPr>
      <w:widowControl w:val="0"/>
      <w:numPr>
        <w:numId w:val="22"/>
      </w:numPr>
      <w:jc w:val="both"/>
    </w:pPr>
    <w:rPr>
      <w:rFonts w:ascii="宋体" w:hAnsi="宋体"/>
      <w:sz w:val="21"/>
    </w:rPr>
  </w:style>
  <w:style w:type="paragraph" w:customStyle="1" w:styleId="affffffff">
    <w:name w:val="列项·"/>
    <w:basedOn w:val="afffff"/>
    <w:qFormat/>
    <w:rsid w:val="00FF2021"/>
    <w:pPr>
      <w:tabs>
        <w:tab w:val="left" w:pos="840"/>
      </w:tabs>
    </w:pPr>
  </w:style>
  <w:style w:type="paragraph" w:customStyle="1" w:styleId="affffffff0">
    <w:name w:val="目次、索引正文"/>
    <w:qFormat/>
    <w:rsid w:val="00FF2021"/>
    <w:pPr>
      <w:spacing w:line="320" w:lineRule="exact"/>
      <w:jc w:val="both"/>
    </w:pPr>
    <w:rPr>
      <w:rFonts w:ascii="宋体" w:hAnsi="Times New Roman"/>
      <w:sz w:val="21"/>
    </w:rPr>
  </w:style>
  <w:style w:type="paragraph" w:customStyle="1" w:styleId="210">
    <w:name w:val="目录 21"/>
    <w:basedOn w:val="afff5"/>
    <w:next w:val="afff5"/>
    <w:semiHidden/>
    <w:qFormat/>
    <w:rsid w:val="00FF2021"/>
    <w:pPr>
      <w:adjustRightInd/>
      <w:spacing w:line="240" w:lineRule="auto"/>
      <w:jc w:val="left"/>
    </w:pPr>
    <w:rPr>
      <w:bCs/>
      <w:iCs/>
    </w:rPr>
  </w:style>
  <w:style w:type="paragraph" w:customStyle="1" w:styleId="31">
    <w:name w:val="目录 31"/>
    <w:basedOn w:val="afff5"/>
    <w:next w:val="afff5"/>
    <w:semiHidden/>
    <w:qFormat/>
    <w:rsid w:val="00FF2021"/>
    <w:pPr>
      <w:spacing w:line="240" w:lineRule="auto"/>
    </w:pPr>
    <w:rPr>
      <w:rFonts w:ascii="宋体" w:hAnsi="宋体"/>
      <w:iCs/>
    </w:rPr>
  </w:style>
  <w:style w:type="paragraph" w:customStyle="1" w:styleId="41">
    <w:name w:val="目录 41"/>
    <w:basedOn w:val="afff5"/>
    <w:next w:val="afff5"/>
    <w:semiHidden/>
    <w:qFormat/>
    <w:rsid w:val="00FF2021"/>
    <w:pPr>
      <w:adjustRightInd/>
      <w:spacing w:line="240" w:lineRule="auto"/>
      <w:jc w:val="left"/>
    </w:pPr>
  </w:style>
  <w:style w:type="paragraph" w:customStyle="1" w:styleId="51">
    <w:name w:val="目录 51"/>
    <w:basedOn w:val="afff5"/>
    <w:next w:val="afff5"/>
    <w:semiHidden/>
    <w:qFormat/>
    <w:rsid w:val="00FF2021"/>
    <w:pPr>
      <w:spacing w:line="240" w:lineRule="auto"/>
    </w:pPr>
    <w:rPr>
      <w:rFonts w:ascii="宋体" w:hAnsi="宋体"/>
    </w:rPr>
  </w:style>
  <w:style w:type="paragraph" w:customStyle="1" w:styleId="61">
    <w:name w:val="目录 61"/>
    <w:basedOn w:val="afff5"/>
    <w:next w:val="afff5"/>
    <w:semiHidden/>
    <w:qFormat/>
    <w:rsid w:val="00FF2021"/>
    <w:pPr>
      <w:adjustRightInd/>
      <w:spacing w:line="240" w:lineRule="auto"/>
      <w:jc w:val="left"/>
    </w:pPr>
  </w:style>
  <w:style w:type="paragraph" w:customStyle="1" w:styleId="71">
    <w:name w:val="目录 71"/>
    <w:basedOn w:val="61"/>
    <w:semiHidden/>
    <w:qFormat/>
    <w:rsid w:val="00FF2021"/>
    <w:pPr>
      <w:ind w:left="1260"/>
    </w:pPr>
  </w:style>
  <w:style w:type="paragraph" w:customStyle="1" w:styleId="81">
    <w:name w:val="目录 81"/>
    <w:basedOn w:val="71"/>
    <w:semiHidden/>
    <w:qFormat/>
    <w:rsid w:val="00FF2021"/>
    <w:pPr>
      <w:ind w:left="1470"/>
    </w:pPr>
  </w:style>
  <w:style w:type="paragraph" w:customStyle="1" w:styleId="91">
    <w:name w:val="目录 91"/>
    <w:basedOn w:val="81"/>
    <w:semiHidden/>
    <w:qFormat/>
    <w:rsid w:val="00FF2021"/>
    <w:pPr>
      <w:ind w:left="1680"/>
    </w:pPr>
  </w:style>
  <w:style w:type="paragraph" w:customStyle="1" w:styleId="affffffff1">
    <w:name w:val="其他标准称谓"/>
    <w:qFormat/>
    <w:rsid w:val="00FF2021"/>
    <w:pPr>
      <w:spacing w:line="0" w:lineRule="atLeast"/>
      <w:jc w:val="distribute"/>
    </w:pPr>
    <w:rPr>
      <w:rFonts w:ascii="黑体" w:eastAsia="黑体" w:hAnsi="宋体"/>
      <w:sz w:val="52"/>
    </w:rPr>
  </w:style>
  <w:style w:type="paragraph" w:customStyle="1" w:styleId="affffffff2">
    <w:name w:val="其他发布部门"/>
    <w:basedOn w:val="affffffc"/>
    <w:qFormat/>
    <w:rsid w:val="00FF2021"/>
    <w:pPr>
      <w:framePr w:wrap="around"/>
      <w:spacing w:line="0" w:lineRule="atLeast"/>
    </w:pPr>
    <w:rPr>
      <w:rFonts w:ascii="黑体" w:eastAsia="黑体"/>
      <w:b w:val="0"/>
    </w:rPr>
  </w:style>
  <w:style w:type="paragraph" w:customStyle="1" w:styleId="affb">
    <w:name w:val="前言标题"/>
    <w:next w:val="afff5"/>
    <w:qFormat/>
    <w:rsid w:val="00FF2021"/>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FF2021"/>
    <w:pPr>
      <w:numPr>
        <w:ilvl w:val="4"/>
        <w:numId w:val="20"/>
      </w:numPr>
      <w:adjustRightInd/>
      <w:spacing w:line="240" w:lineRule="auto"/>
    </w:pPr>
    <w:rPr>
      <w:rFonts w:ascii="宋体" w:hAnsi="宋体"/>
      <w:szCs w:val="24"/>
    </w:rPr>
  </w:style>
  <w:style w:type="paragraph" w:customStyle="1" w:styleId="affffffff3">
    <w:name w:val="实施日期"/>
    <w:basedOn w:val="affffffd"/>
    <w:qFormat/>
    <w:rsid w:val="00FF2021"/>
    <w:pPr>
      <w:framePr w:hSpace="0" w:wrap="around" w:xAlign="right"/>
      <w:jc w:val="right"/>
    </w:pPr>
  </w:style>
  <w:style w:type="paragraph" w:customStyle="1" w:styleId="a3">
    <w:name w:val="四级无标题条"/>
    <w:basedOn w:val="afff5"/>
    <w:qFormat/>
    <w:rsid w:val="00FF2021"/>
    <w:pPr>
      <w:numPr>
        <w:ilvl w:val="5"/>
        <w:numId w:val="20"/>
      </w:numPr>
      <w:adjustRightInd/>
      <w:spacing w:line="240" w:lineRule="auto"/>
    </w:pPr>
    <w:rPr>
      <w:rFonts w:ascii="宋体" w:hAnsi="宋体"/>
      <w:szCs w:val="24"/>
    </w:rPr>
  </w:style>
  <w:style w:type="paragraph" w:customStyle="1" w:styleId="affffffff4">
    <w:name w:val="文献分类号"/>
    <w:qFormat/>
    <w:rsid w:val="00FF202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rsid w:val="00FF2021"/>
    <w:pPr>
      <w:jc w:val="both"/>
    </w:pPr>
    <w:rPr>
      <w:rFonts w:ascii="宋体" w:hAnsi="宋体"/>
      <w:sz w:val="21"/>
    </w:rPr>
  </w:style>
  <w:style w:type="paragraph" w:customStyle="1" w:styleId="a4">
    <w:name w:val="五级无标题条"/>
    <w:basedOn w:val="afff5"/>
    <w:qFormat/>
    <w:rsid w:val="00FF2021"/>
    <w:pPr>
      <w:numPr>
        <w:ilvl w:val="6"/>
        <w:numId w:val="20"/>
      </w:numPr>
      <w:adjustRightInd/>
    </w:pPr>
    <w:rPr>
      <w:szCs w:val="24"/>
    </w:rPr>
  </w:style>
  <w:style w:type="paragraph" w:customStyle="1" w:styleId="a0">
    <w:name w:val="一级无标题条"/>
    <w:basedOn w:val="afff5"/>
    <w:qFormat/>
    <w:rsid w:val="00FF2021"/>
    <w:pPr>
      <w:numPr>
        <w:ilvl w:val="2"/>
        <w:numId w:val="20"/>
      </w:numPr>
      <w:adjustRightInd/>
      <w:spacing w:before="10" w:after="10" w:line="240" w:lineRule="auto"/>
    </w:pPr>
    <w:rPr>
      <w:rFonts w:ascii="宋体" w:hAnsi="宋体"/>
      <w:szCs w:val="24"/>
    </w:rPr>
  </w:style>
  <w:style w:type="paragraph" w:customStyle="1" w:styleId="affffffff6">
    <w:name w:val="注:后续"/>
    <w:qFormat/>
    <w:rsid w:val="00FF2021"/>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rsid w:val="00FF2021"/>
    <w:pPr>
      <w:ind w:leftChars="0" w:left="1406" w:firstLineChars="0" w:hanging="499"/>
    </w:pPr>
  </w:style>
  <w:style w:type="paragraph" w:customStyle="1" w:styleId="affffffff8">
    <w:name w:val="标准文件_一级无标题"/>
    <w:basedOn w:val="affd"/>
    <w:qFormat/>
    <w:rsid w:val="00FF2021"/>
    <w:pPr>
      <w:spacing w:beforeLines="0" w:afterLines="0"/>
      <w:outlineLvl w:val="9"/>
    </w:pPr>
    <w:rPr>
      <w:rFonts w:ascii="宋体" w:eastAsia="宋体"/>
    </w:rPr>
  </w:style>
  <w:style w:type="paragraph" w:customStyle="1" w:styleId="affffffff9">
    <w:name w:val="标准文件_五级无标题"/>
    <w:basedOn w:val="afff1"/>
    <w:qFormat/>
    <w:rsid w:val="00FF2021"/>
    <w:pPr>
      <w:spacing w:beforeLines="0" w:afterLines="0"/>
      <w:outlineLvl w:val="9"/>
    </w:pPr>
    <w:rPr>
      <w:rFonts w:ascii="宋体" w:eastAsia="宋体"/>
    </w:rPr>
  </w:style>
  <w:style w:type="paragraph" w:customStyle="1" w:styleId="affffffffa">
    <w:name w:val="标准文件_三级无标题"/>
    <w:basedOn w:val="afff"/>
    <w:qFormat/>
    <w:rsid w:val="00FF2021"/>
    <w:pPr>
      <w:spacing w:beforeLines="0" w:afterLines="0"/>
      <w:outlineLvl w:val="9"/>
    </w:pPr>
    <w:rPr>
      <w:rFonts w:ascii="宋体" w:eastAsia="宋体"/>
    </w:rPr>
  </w:style>
  <w:style w:type="paragraph" w:customStyle="1" w:styleId="affffffffb">
    <w:name w:val="标准文件_二级无标题"/>
    <w:basedOn w:val="affe"/>
    <w:qFormat/>
    <w:rsid w:val="00FF2021"/>
    <w:pPr>
      <w:spacing w:beforeLines="0" w:afterLines="0"/>
      <w:outlineLvl w:val="9"/>
    </w:pPr>
    <w:rPr>
      <w:rFonts w:ascii="宋体" w:eastAsia="宋体"/>
    </w:rPr>
  </w:style>
  <w:style w:type="paragraph" w:customStyle="1" w:styleId="affffffffc">
    <w:name w:val="标准_四级无标题"/>
    <w:basedOn w:val="afff0"/>
    <w:next w:val="afffff"/>
    <w:qFormat/>
    <w:rsid w:val="00FF2021"/>
    <w:rPr>
      <w:rFonts w:eastAsia="宋体"/>
    </w:rPr>
  </w:style>
  <w:style w:type="paragraph" w:customStyle="1" w:styleId="affffffffd">
    <w:name w:val="标准文件_四级无标题"/>
    <w:basedOn w:val="afff0"/>
    <w:qFormat/>
    <w:rsid w:val="00FF2021"/>
    <w:pPr>
      <w:spacing w:beforeLines="0" w:afterLines="0"/>
      <w:outlineLvl w:val="9"/>
    </w:pPr>
    <w:rPr>
      <w:rFonts w:ascii="宋体" w:eastAsia="宋体" w:hAnsi="黑体"/>
      <w:szCs w:val="52"/>
    </w:rPr>
  </w:style>
  <w:style w:type="paragraph" w:customStyle="1" w:styleId="aff1">
    <w:name w:val="标准文件_大写罗马数字编号列项"/>
    <w:basedOn w:val="afffff"/>
    <w:qFormat/>
    <w:rsid w:val="00FF2021"/>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FF2021"/>
    <w:pPr>
      <w:numPr>
        <w:numId w:val="24"/>
      </w:numPr>
      <w:ind w:firstLineChars="0" w:firstLine="0"/>
    </w:pPr>
    <w:rPr>
      <w:rFonts w:cs="Arial"/>
      <w:szCs w:val="28"/>
    </w:rPr>
  </w:style>
  <w:style w:type="paragraph" w:customStyle="1" w:styleId="affffffffe">
    <w:name w:val="标准文件_附录标题"/>
    <w:basedOn w:val="aff3"/>
    <w:qFormat/>
    <w:rsid w:val="00FF2021"/>
    <w:pPr>
      <w:numPr>
        <w:numId w:val="0"/>
      </w:numPr>
      <w:spacing w:after="280"/>
      <w:outlineLvl w:val="9"/>
    </w:pPr>
  </w:style>
  <w:style w:type="paragraph" w:customStyle="1" w:styleId="afffffffff">
    <w:name w:val="标准文件_二级项"/>
    <w:qFormat/>
    <w:rsid w:val="00FF2021"/>
    <w:rPr>
      <w:rFonts w:ascii="宋体" w:hAnsi="Times New Roman"/>
      <w:sz w:val="21"/>
    </w:rPr>
  </w:style>
  <w:style w:type="paragraph" w:customStyle="1" w:styleId="af3">
    <w:name w:val="标准文件_三级项"/>
    <w:basedOn w:val="afff5"/>
    <w:qFormat/>
    <w:rsid w:val="00FF2021"/>
    <w:pPr>
      <w:numPr>
        <w:ilvl w:val="2"/>
        <w:numId w:val="21"/>
      </w:numPr>
      <w:spacing w:line="-300" w:lineRule="auto"/>
    </w:pPr>
    <w:rPr>
      <w:rFonts w:ascii="Times New Roman" w:hAnsi="Times New Roman"/>
    </w:rPr>
  </w:style>
  <w:style w:type="paragraph" w:customStyle="1" w:styleId="affa">
    <w:name w:val="图表脚注说明"/>
    <w:basedOn w:val="afff5"/>
    <w:next w:val="afffff"/>
    <w:qFormat/>
    <w:rsid w:val="00FF2021"/>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FF2021"/>
    <w:pPr>
      <w:numPr>
        <w:numId w:val="13"/>
      </w:numPr>
      <w:jc w:val="both"/>
    </w:pPr>
    <w:rPr>
      <w:rFonts w:ascii="宋体" w:hAnsi="Times New Roman"/>
      <w:sz w:val="21"/>
    </w:rPr>
  </w:style>
  <w:style w:type="paragraph" w:customStyle="1" w:styleId="afffffffff0">
    <w:name w:val="标准文件_索引字母"/>
    <w:next w:val="afffff"/>
    <w:qFormat/>
    <w:rsid w:val="00FF2021"/>
    <w:pPr>
      <w:jc w:val="center"/>
    </w:pPr>
    <w:rPr>
      <w:rFonts w:ascii="宋体" w:eastAsia="Times New Roman" w:hAnsi="宋体"/>
      <w:b/>
      <w:kern w:val="2"/>
      <w:sz w:val="21"/>
    </w:rPr>
  </w:style>
  <w:style w:type="paragraph" w:customStyle="1" w:styleId="afffffffff1">
    <w:name w:val="标准文件_附录前"/>
    <w:next w:val="afffff"/>
    <w:qFormat/>
    <w:rsid w:val="00FF2021"/>
    <w:pPr>
      <w:spacing w:line="20" w:lineRule="atLeast"/>
      <w:ind w:firstLine="200"/>
    </w:pPr>
    <w:rPr>
      <w:rFonts w:ascii="宋体" w:hAnsi="宋体"/>
      <w:kern w:val="2"/>
      <w:sz w:val="10"/>
    </w:rPr>
  </w:style>
  <w:style w:type="paragraph" w:customStyle="1" w:styleId="afffffffff2">
    <w:name w:val="标准文件_正文标准名称"/>
    <w:qFormat/>
    <w:rsid w:val="00FF2021"/>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FF2021"/>
    <w:pPr>
      <w:ind w:firstLineChars="0" w:firstLine="0"/>
      <w:jc w:val="center"/>
    </w:pPr>
    <w:rPr>
      <w:sz w:val="18"/>
    </w:rPr>
  </w:style>
  <w:style w:type="paragraph" w:customStyle="1" w:styleId="afff2">
    <w:name w:val="标准文件_注："/>
    <w:next w:val="afffff"/>
    <w:qFormat/>
    <w:rsid w:val="00FF2021"/>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FF2021"/>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rsid w:val="00FF2021"/>
    <w:pPr>
      <w:widowControl w:val="0"/>
      <w:numPr>
        <w:numId w:val="28"/>
      </w:numPr>
      <w:jc w:val="both"/>
    </w:pPr>
    <w:rPr>
      <w:rFonts w:ascii="宋体" w:hAnsi="Times New Roman"/>
      <w:sz w:val="18"/>
      <w:szCs w:val="18"/>
    </w:rPr>
  </w:style>
  <w:style w:type="paragraph" w:customStyle="1" w:styleId="afffffffff4">
    <w:name w:val="标准文件_示例内容"/>
    <w:basedOn w:val="afffff"/>
    <w:qFormat/>
    <w:rsid w:val="00FF2021"/>
    <w:pPr>
      <w:ind w:firstLine="420"/>
    </w:pPr>
    <w:rPr>
      <w:sz w:val="18"/>
    </w:rPr>
  </w:style>
  <w:style w:type="paragraph" w:customStyle="1" w:styleId="afa">
    <w:name w:val="标准文件_示例×："/>
    <w:basedOn w:val="afff5"/>
    <w:next w:val="afffffffff4"/>
    <w:qFormat/>
    <w:rsid w:val="00FF2021"/>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qFormat/>
    <w:rsid w:val="00FF2021"/>
    <w:rPr>
      <w:rFonts w:ascii="宋体" w:hAnsi="Times New Roman"/>
      <w:sz w:val="21"/>
    </w:rPr>
  </w:style>
  <w:style w:type="paragraph" w:customStyle="1" w:styleId="afffffffff5">
    <w:name w:val="标准文件_表格续"/>
    <w:basedOn w:val="afffff"/>
    <w:next w:val="afffff"/>
    <w:qFormat/>
    <w:rsid w:val="00FF2021"/>
    <w:pPr>
      <w:jc w:val="center"/>
    </w:pPr>
    <w:rPr>
      <w:rFonts w:ascii="黑体" w:eastAsia="黑体" w:hAnsi="黑体"/>
    </w:rPr>
  </w:style>
  <w:style w:type="character" w:styleId="afffffffff6">
    <w:name w:val="Placeholder Text"/>
    <w:basedOn w:val="afff6"/>
    <w:uiPriority w:val="99"/>
    <w:semiHidden/>
    <w:qFormat/>
    <w:rsid w:val="00FF2021"/>
    <w:rPr>
      <w:color w:val="808080"/>
    </w:rPr>
  </w:style>
  <w:style w:type="paragraph" w:customStyle="1" w:styleId="2">
    <w:name w:val="标准文件_二级项2"/>
    <w:basedOn w:val="afffff"/>
    <w:qFormat/>
    <w:rsid w:val="00FF2021"/>
    <w:pPr>
      <w:numPr>
        <w:ilvl w:val="1"/>
        <w:numId w:val="21"/>
      </w:numPr>
      <w:ind w:left="1271" w:firstLineChars="0" w:hanging="420"/>
    </w:pPr>
  </w:style>
  <w:style w:type="paragraph" w:customStyle="1" w:styleId="21">
    <w:name w:val="标准文件_三级项2"/>
    <w:basedOn w:val="afffff"/>
    <w:qFormat/>
    <w:rsid w:val="00FF2021"/>
    <w:pPr>
      <w:numPr>
        <w:numId w:val="30"/>
      </w:numPr>
      <w:spacing w:line="300" w:lineRule="exact"/>
      <w:ind w:left="1276" w:firstLineChars="0" w:hanging="425"/>
    </w:pPr>
    <w:rPr>
      <w:rFonts w:ascii="Times New Roman"/>
    </w:rPr>
  </w:style>
  <w:style w:type="paragraph" w:customStyle="1" w:styleId="20">
    <w:name w:val="标准文件_一级项2"/>
    <w:basedOn w:val="afffff"/>
    <w:qFormat/>
    <w:rsid w:val="00FF2021"/>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rsid w:val="00FF2021"/>
    <w:pPr>
      <w:ind w:firstLine="420"/>
    </w:pPr>
    <w:rPr>
      <w:rFonts w:ascii="黑体" w:eastAsia="黑体"/>
    </w:rPr>
  </w:style>
  <w:style w:type="character" w:customStyle="1" w:styleId="afffffffff8">
    <w:name w:val="标准文件_来源"/>
    <w:basedOn w:val="afff6"/>
    <w:uiPriority w:val="1"/>
    <w:qFormat/>
    <w:rsid w:val="00FF2021"/>
    <w:rPr>
      <w:rFonts w:eastAsia="宋体"/>
      <w:sz w:val="21"/>
    </w:rPr>
  </w:style>
  <w:style w:type="paragraph" w:customStyle="1" w:styleId="afffffffff9">
    <w:name w:val="标准文件_图表说明"/>
    <w:qFormat/>
    <w:rsid w:val="00FF2021"/>
    <w:pPr>
      <w:spacing w:line="276" w:lineRule="auto"/>
      <w:ind w:firstLine="420"/>
    </w:pPr>
    <w:rPr>
      <w:rFonts w:ascii="宋体" w:hAnsi="宋体"/>
      <w:kern w:val="2"/>
      <w:sz w:val="18"/>
    </w:rPr>
  </w:style>
  <w:style w:type="paragraph" w:customStyle="1" w:styleId="afffffffffa">
    <w:name w:val="其他发布日期"/>
    <w:basedOn w:val="affffffd"/>
    <w:qFormat/>
    <w:rsid w:val="00FF2021"/>
    <w:pPr>
      <w:framePr w:w="3997" w:h="471" w:hRule="exact" w:hSpace="0" w:vSpace="181" w:wrap="around" w:vAnchor="page" w:hAnchor="page" w:x="1419" w:y="14097"/>
    </w:pPr>
  </w:style>
  <w:style w:type="paragraph" w:customStyle="1" w:styleId="afffffffffb">
    <w:name w:val="其他实施日期"/>
    <w:basedOn w:val="affffffff3"/>
    <w:qFormat/>
    <w:rsid w:val="00FF2021"/>
    <w:pPr>
      <w:framePr w:w="3997" w:h="471" w:hRule="exact" w:vSpace="181" w:wrap="around" w:vAnchor="page" w:hAnchor="page" w:x="7089" w:y="14097"/>
    </w:pPr>
  </w:style>
  <w:style w:type="paragraph" w:customStyle="1" w:styleId="afffffffffc">
    <w:name w:val="标准文件_文件编号"/>
    <w:basedOn w:val="afffff"/>
    <w:qFormat/>
    <w:rsid w:val="00FF202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F2021"/>
    <w:pPr>
      <w:framePr w:wrap="auto"/>
      <w:spacing w:before="57"/>
    </w:pPr>
    <w:rPr>
      <w:sz w:val="21"/>
    </w:rPr>
  </w:style>
  <w:style w:type="paragraph" w:customStyle="1" w:styleId="afffffffffe">
    <w:name w:val="标准文件_文件名称"/>
    <w:basedOn w:val="afffff"/>
    <w:next w:val="afffff"/>
    <w:qFormat/>
    <w:rsid w:val="00FF202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FF2021"/>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FF202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FF2021"/>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FF2021"/>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FF2021"/>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FF2021"/>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FF2021"/>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rsid w:val="00FF2021"/>
    <w:pPr>
      <w:ind w:left="811" w:firstLineChars="0" w:firstLine="0"/>
    </w:pPr>
    <w:rPr>
      <w:sz w:val="18"/>
    </w:rPr>
  </w:style>
  <w:style w:type="paragraph" w:customStyle="1" w:styleId="X">
    <w:name w:val="标准文件_注X后"/>
    <w:basedOn w:val="afffff"/>
    <w:qFormat/>
    <w:rsid w:val="00FF2021"/>
    <w:pPr>
      <w:ind w:left="811" w:firstLineChars="0" w:firstLine="0"/>
    </w:pPr>
    <w:rPr>
      <w:sz w:val="18"/>
    </w:rPr>
  </w:style>
  <w:style w:type="paragraph" w:customStyle="1" w:styleId="affffffffff0">
    <w:name w:val="标准文件_示例后"/>
    <w:basedOn w:val="afffff"/>
    <w:qFormat/>
    <w:rsid w:val="00FF2021"/>
    <w:pPr>
      <w:ind w:left="964" w:firstLineChars="0" w:firstLine="0"/>
    </w:pPr>
    <w:rPr>
      <w:sz w:val="18"/>
    </w:rPr>
  </w:style>
  <w:style w:type="paragraph" w:customStyle="1" w:styleId="X0">
    <w:name w:val="标准文件_示例X后"/>
    <w:basedOn w:val="afffff"/>
    <w:link w:val="X1"/>
    <w:qFormat/>
    <w:rsid w:val="00FF2021"/>
    <w:pPr>
      <w:ind w:left="1049" w:firstLineChars="0" w:firstLine="0"/>
    </w:pPr>
    <w:rPr>
      <w:sz w:val="18"/>
    </w:rPr>
  </w:style>
  <w:style w:type="character" w:customStyle="1" w:styleId="X1">
    <w:name w:val="标准文件_示例X后 字符"/>
    <w:basedOn w:val="Char7"/>
    <w:link w:val="X0"/>
    <w:qFormat/>
    <w:rsid w:val="00FF2021"/>
    <w:rPr>
      <w:rFonts w:ascii="宋体" w:hAnsi="Times New Roman"/>
      <w:sz w:val="18"/>
    </w:rPr>
  </w:style>
  <w:style w:type="paragraph" w:customStyle="1" w:styleId="affffffffff1">
    <w:name w:val="标准文件_索引项"/>
    <w:basedOn w:val="afffff"/>
    <w:next w:val="afffff"/>
    <w:qFormat/>
    <w:rsid w:val="00FF2021"/>
    <w:pPr>
      <w:tabs>
        <w:tab w:val="right" w:leader="dot" w:pos="9356"/>
      </w:tabs>
      <w:ind w:left="210" w:firstLineChars="0" w:hanging="210"/>
      <w:jc w:val="left"/>
    </w:pPr>
  </w:style>
  <w:style w:type="paragraph" w:customStyle="1" w:styleId="affffffffff2">
    <w:name w:val="标准文件_附录一级无标题"/>
    <w:basedOn w:val="aff4"/>
    <w:qFormat/>
    <w:rsid w:val="00FF2021"/>
    <w:pPr>
      <w:spacing w:beforeLines="0" w:afterLines="0" w:line="276" w:lineRule="auto"/>
      <w:outlineLvl w:val="9"/>
    </w:pPr>
    <w:rPr>
      <w:rFonts w:ascii="宋体" w:eastAsia="宋体"/>
    </w:rPr>
  </w:style>
  <w:style w:type="paragraph" w:customStyle="1" w:styleId="affffffffff3">
    <w:name w:val="标准文件_附录二级无标题"/>
    <w:basedOn w:val="aff5"/>
    <w:qFormat/>
    <w:rsid w:val="00FF2021"/>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FF2021"/>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FF2021"/>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FF2021"/>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rsid w:val="00FF2021"/>
    <w:pPr>
      <w:spacing w:beforeLines="0" w:afterLines="0" w:line="276" w:lineRule="auto"/>
    </w:pPr>
    <w:rPr>
      <w:rFonts w:ascii="宋体" w:eastAsia="宋体"/>
    </w:rPr>
  </w:style>
  <w:style w:type="paragraph" w:customStyle="1" w:styleId="affffffffff8">
    <w:name w:val="标准文件_引言二级无标题"/>
    <w:basedOn w:val="a8"/>
    <w:next w:val="afffff"/>
    <w:qFormat/>
    <w:rsid w:val="00FF2021"/>
    <w:pPr>
      <w:spacing w:beforeLines="0" w:afterLines="0" w:line="276" w:lineRule="auto"/>
    </w:pPr>
    <w:rPr>
      <w:rFonts w:ascii="宋体" w:eastAsia="宋体"/>
    </w:rPr>
  </w:style>
  <w:style w:type="paragraph" w:customStyle="1" w:styleId="affffffffff9">
    <w:name w:val="标准文件_引言三级无标题"/>
    <w:basedOn w:val="a9"/>
    <w:next w:val="afffff"/>
    <w:qFormat/>
    <w:rsid w:val="00FF2021"/>
    <w:pPr>
      <w:spacing w:beforeLines="0" w:afterLines="0" w:line="276" w:lineRule="auto"/>
    </w:pPr>
    <w:rPr>
      <w:rFonts w:ascii="宋体" w:eastAsia="宋体"/>
    </w:rPr>
  </w:style>
  <w:style w:type="paragraph" w:customStyle="1" w:styleId="affffffffffa">
    <w:name w:val="标准文件_引言四级无标题"/>
    <w:basedOn w:val="aa"/>
    <w:next w:val="afffff"/>
    <w:qFormat/>
    <w:rsid w:val="00FF2021"/>
    <w:pPr>
      <w:spacing w:beforeLines="0" w:afterLines="0" w:line="276" w:lineRule="auto"/>
    </w:pPr>
    <w:rPr>
      <w:rFonts w:ascii="宋体" w:eastAsia="宋体"/>
    </w:rPr>
  </w:style>
  <w:style w:type="paragraph" w:customStyle="1" w:styleId="affffffffffb">
    <w:name w:val="标准文件_引言五级无标题"/>
    <w:basedOn w:val="ab"/>
    <w:next w:val="afffff"/>
    <w:qFormat/>
    <w:rsid w:val="00FF2021"/>
    <w:pPr>
      <w:spacing w:beforeLines="0" w:afterLines="0" w:line="276" w:lineRule="auto"/>
    </w:pPr>
    <w:rPr>
      <w:rFonts w:ascii="宋体" w:eastAsia="宋体"/>
    </w:rPr>
  </w:style>
  <w:style w:type="paragraph" w:customStyle="1" w:styleId="affffffffffc">
    <w:name w:val="标准文件_索引标题"/>
    <w:basedOn w:val="afffff6"/>
    <w:next w:val="afffff"/>
    <w:qFormat/>
    <w:rsid w:val="00FF2021"/>
    <w:rPr>
      <w:rFonts w:hAnsi="黑体"/>
    </w:rPr>
  </w:style>
  <w:style w:type="paragraph" w:customStyle="1" w:styleId="affffffffffd">
    <w:name w:val="标准文件_脚注内容"/>
    <w:basedOn w:val="afffff"/>
    <w:qFormat/>
    <w:rsid w:val="00FF2021"/>
    <w:pPr>
      <w:ind w:leftChars="200" w:left="400" w:hangingChars="200" w:hanging="200"/>
    </w:pPr>
    <w:rPr>
      <w:sz w:val="15"/>
    </w:rPr>
  </w:style>
  <w:style w:type="paragraph" w:customStyle="1" w:styleId="affffffffffe">
    <w:name w:val="标准文件_术语条一"/>
    <w:basedOn w:val="affffffff8"/>
    <w:next w:val="afffff"/>
    <w:qFormat/>
    <w:rsid w:val="00FF2021"/>
  </w:style>
  <w:style w:type="paragraph" w:customStyle="1" w:styleId="afffffffffff">
    <w:name w:val="标准文件_术语条二"/>
    <w:basedOn w:val="affffffffb"/>
    <w:next w:val="afffff"/>
    <w:qFormat/>
    <w:rsid w:val="00FF2021"/>
  </w:style>
  <w:style w:type="paragraph" w:customStyle="1" w:styleId="afffffffffff0">
    <w:name w:val="标准文件_术语条三"/>
    <w:basedOn w:val="affffffffa"/>
    <w:next w:val="afffff"/>
    <w:qFormat/>
    <w:rsid w:val="00FF2021"/>
  </w:style>
  <w:style w:type="paragraph" w:customStyle="1" w:styleId="afffffffffff1">
    <w:name w:val="标准文件_术语条四"/>
    <w:basedOn w:val="affffffffd"/>
    <w:next w:val="afffff"/>
    <w:qFormat/>
    <w:rsid w:val="00FF2021"/>
  </w:style>
  <w:style w:type="paragraph" w:customStyle="1" w:styleId="afffffffffff2">
    <w:name w:val="标准文件_术语条五"/>
    <w:basedOn w:val="affffffff9"/>
    <w:next w:val="afffff"/>
    <w:qFormat/>
    <w:rsid w:val="00FF2021"/>
  </w:style>
  <w:style w:type="paragraph" w:customStyle="1" w:styleId="Default">
    <w:name w:val="Default"/>
    <w:qFormat/>
    <w:rsid w:val="00FF2021"/>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sid w:val="00FF2021"/>
    <w:rPr>
      <w:rFonts w:ascii="黑体" w:eastAsia="黑体"/>
      <w:spacing w:val="85"/>
      <w:w w:val="100"/>
      <w:position w:val="3"/>
      <w:sz w:val="28"/>
      <w:szCs w:val="28"/>
    </w:rPr>
  </w:style>
  <w:style w:type="character" w:customStyle="1" w:styleId="Char">
    <w:name w:val="文档结构图 Char"/>
    <w:basedOn w:val="afff6"/>
    <w:link w:val="afffa"/>
    <w:uiPriority w:val="99"/>
    <w:semiHidden/>
    <w:qFormat/>
    <w:rsid w:val="00FF202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A1826E80E445F1859C86147EA001C1"/>
        <w:category>
          <w:name w:val="常规"/>
          <w:gallery w:val="placeholder"/>
        </w:category>
        <w:types>
          <w:type w:val="bbPlcHdr"/>
        </w:types>
        <w:behaviors>
          <w:behavior w:val="content"/>
        </w:behaviors>
        <w:guid w:val="{D9F6D184-0CAA-4E82-855B-FC4CF7DACD95}"/>
      </w:docPartPr>
      <w:docPartBody>
        <w:p w:rsidR="007803E9" w:rsidRDefault="007803E9">
          <w:pPr>
            <w:pStyle w:val="7BA1826E80E445F1859C86147EA001C1"/>
          </w:pPr>
          <w:r>
            <w:rPr>
              <w:rStyle w:val="a3"/>
              <w:rFonts w:hint="eastAsia"/>
            </w:rPr>
            <w:t>单击或点击此处输入文字。</w:t>
          </w:r>
        </w:p>
      </w:docPartBody>
    </w:docPart>
    <w:docPart>
      <w:docPartPr>
        <w:name w:val="BA9E2D19FE254BF3973BE1613F7591AD"/>
        <w:category>
          <w:name w:val="常规"/>
          <w:gallery w:val="placeholder"/>
        </w:category>
        <w:types>
          <w:type w:val="bbPlcHdr"/>
        </w:types>
        <w:behaviors>
          <w:behavior w:val="content"/>
        </w:behaviors>
        <w:guid w:val="{1036D12D-CC0E-496D-8098-F87A3FC933EF}"/>
      </w:docPartPr>
      <w:docPartBody>
        <w:p w:rsidR="007803E9" w:rsidRDefault="007803E9">
          <w:pPr>
            <w:pStyle w:val="BA9E2D19FE254BF3973BE1613F7591AD"/>
          </w:pPr>
          <w:r>
            <w:rPr>
              <w:rStyle w:val="a3"/>
              <w:rFonts w:hint="eastAsia"/>
            </w:rPr>
            <w:t>选择一项。</w:t>
          </w:r>
        </w:p>
      </w:docPartBody>
    </w:docPart>
    <w:docPart>
      <w:docPartPr>
        <w:name w:val="D696CD36F6AB46D5AD1FD85929F72FEC"/>
        <w:category>
          <w:name w:val="常规"/>
          <w:gallery w:val="placeholder"/>
        </w:category>
        <w:types>
          <w:type w:val="bbPlcHdr"/>
        </w:types>
        <w:behaviors>
          <w:behavior w:val="content"/>
        </w:behaviors>
        <w:guid w:val="{560AF574-0658-4872-B434-AB39D120F08B}"/>
      </w:docPartPr>
      <w:docPartBody>
        <w:p w:rsidR="007803E9" w:rsidRDefault="007803E9">
          <w:pPr>
            <w:pStyle w:val="D696CD36F6AB46D5AD1FD85929F72FEC"/>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03B6"/>
    <w:rsid w:val="00066B8D"/>
    <w:rsid w:val="001C78EB"/>
    <w:rsid w:val="007803E9"/>
    <w:rsid w:val="007879A4"/>
    <w:rsid w:val="00C27AE1"/>
    <w:rsid w:val="00C8266F"/>
    <w:rsid w:val="00D52153"/>
    <w:rsid w:val="00E303B6"/>
    <w:rsid w:val="00E931B6"/>
    <w:rsid w:val="00F20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3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7803E9"/>
    <w:rPr>
      <w:color w:val="808080"/>
    </w:rPr>
  </w:style>
  <w:style w:type="paragraph" w:customStyle="1" w:styleId="7BA1826E80E445F1859C86147EA001C1">
    <w:name w:val="7BA1826E80E445F1859C86147EA001C1"/>
    <w:qFormat/>
    <w:rsid w:val="007803E9"/>
    <w:pPr>
      <w:widowControl w:val="0"/>
      <w:jc w:val="both"/>
    </w:pPr>
    <w:rPr>
      <w:kern w:val="2"/>
      <w:sz w:val="21"/>
      <w:szCs w:val="22"/>
    </w:rPr>
  </w:style>
  <w:style w:type="paragraph" w:customStyle="1" w:styleId="BA9E2D19FE254BF3973BE1613F7591AD">
    <w:name w:val="BA9E2D19FE254BF3973BE1613F7591AD"/>
    <w:qFormat/>
    <w:rsid w:val="007803E9"/>
    <w:pPr>
      <w:widowControl w:val="0"/>
      <w:jc w:val="both"/>
    </w:pPr>
    <w:rPr>
      <w:kern w:val="2"/>
      <w:sz w:val="21"/>
      <w:szCs w:val="22"/>
    </w:rPr>
  </w:style>
  <w:style w:type="paragraph" w:customStyle="1" w:styleId="D696CD36F6AB46D5AD1FD85929F72FEC">
    <w:name w:val="D696CD36F6AB46D5AD1FD85929F72FEC"/>
    <w:qFormat/>
    <w:rsid w:val="007803E9"/>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1349</Words>
  <Characters>7691</Characters>
  <Application>Microsoft Office Word</Application>
  <DocSecurity>0</DocSecurity>
  <Lines>64</Lines>
  <Paragraphs>18</Paragraphs>
  <ScaleCrop>false</ScaleCrop>
  <Company>PCMI</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Administrator</cp:lastModifiedBy>
  <cp:revision>3</cp:revision>
  <cp:lastPrinted>2020-08-31T02:00:00Z</cp:lastPrinted>
  <dcterms:created xsi:type="dcterms:W3CDTF">2023-12-12T23:40:00Z</dcterms:created>
  <dcterms:modified xsi:type="dcterms:W3CDTF">2023-12-28T08:30:00Z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2052-11.8.2.10125</vt:lpwstr>
  </property>
</Properties>
</file>