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43</w:t>
            </w:r>
            <w:r>
              <w:fldChar w:fldCharType="end"/>
            </w:r>
            <w:bookmarkEnd w:id="3"/>
          </w:p>
        </w:tc>
      </w:tr>
    </w:tbl>
    <w:p>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2024</w:t>
      </w:r>
      <w:r>
        <w:fldChar w:fldCharType="end"/>
      </w:r>
      <w:bookmarkEnd w:id="7"/>
    </w:p>
    <w:p>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0"/>
        <w:framePr w:w="9639" w:h="6976" w:hRule="exact" w:hSpace="0" w:vSpace="0" w:wrap="around" w:hAnchor="page" w:y="6408"/>
        <w:jc w:val="center"/>
        <w:rPr>
          <w:rFonts w:ascii="黑体" w:hAnsi="黑体" w:eastAsia="黑体"/>
          <w:b w:val="0"/>
          <w:bCs w:val="0"/>
          <w:w w:val="100"/>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儿童青少年体能培训规范</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 xml:space="preserve">Specification for </w:t>
      </w:r>
      <w:r>
        <w:rPr>
          <w:rFonts w:hint="eastAsia" w:eastAsia="黑体"/>
          <w:szCs w:val="28"/>
          <w:lang w:val="en-US" w:eastAsia="zh-CN"/>
        </w:rPr>
        <w:t>p</w:t>
      </w:r>
      <w:r>
        <w:rPr>
          <w:rFonts w:eastAsia="黑体"/>
          <w:szCs w:val="28"/>
        </w:rPr>
        <w:t xml:space="preserve">hysical </w:t>
      </w:r>
      <w:r>
        <w:rPr>
          <w:rFonts w:hint="eastAsia" w:eastAsia="黑体"/>
          <w:szCs w:val="28"/>
          <w:lang w:val="en-US" w:eastAsia="zh-CN"/>
        </w:rPr>
        <w:t>t</w:t>
      </w:r>
      <w:r>
        <w:rPr>
          <w:rFonts w:eastAsia="黑体"/>
          <w:szCs w:val="28"/>
        </w:rPr>
        <w:t xml:space="preserve">raining for </w:t>
      </w:r>
      <w:r>
        <w:rPr>
          <w:rFonts w:hint="eastAsia" w:eastAsia="黑体"/>
          <w:szCs w:val="28"/>
          <w:lang w:val="en-US" w:eastAsia="zh-CN"/>
        </w:rPr>
        <w:t>c</w:t>
      </w:r>
      <w:r>
        <w:rPr>
          <w:rFonts w:eastAsia="黑体"/>
          <w:szCs w:val="28"/>
        </w:rPr>
        <w:t xml:space="preserve">hildren and </w:t>
      </w:r>
      <w:r>
        <w:rPr>
          <w:rFonts w:hint="eastAsia" w:eastAsia="黑体"/>
          <w:szCs w:val="28"/>
          <w:lang w:val="en-US" w:eastAsia="zh-CN"/>
        </w:rPr>
        <w:t>a</w:t>
      </w:r>
      <w:r>
        <w:rPr>
          <w:rFonts w:eastAsia="黑体"/>
          <w:szCs w:val="28"/>
        </w:rPr>
        <w:t>dolescents</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2023</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2023</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1"/>
        <w:spacing w:after="468"/>
      </w:pPr>
      <w:bookmarkStart w:id="21" w:name="BookMark1"/>
      <w:bookmarkStart w:id="22" w:name="_Toc152597590"/>
      <w:bookmarkStart w:id="23" w:name="_Toc154474047"/>
      <w:bookmarkStart w:id="24" w:name="_Toc152601679"/>
      <w:bookmarkStart w:id="25" w:name="_Toc154587531"/>
      <w:bookmarkStart w:id="26" w:name="_Toc154566849"/>
      <w:bookmarkStart w:id="27" w:name="_Toc152574407"/>
      <w:bookmarkStart w:id="28" w:name="_Toc152752624"/>
      <w:bookmarkStart w:id="29" w:name="_Toc152678472"/>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"_Toc154588436" </w:instrText>
      </w:r>
      <w:r>
        <w:fldChar w:fldCharType="separate"/>
      </w:r>
      <w:r>
        <w:rPr>
          <w:rStyle w:val="32"/>
          <w:rFonts w:hint="eastAsia"/>
        </w:rPr>
        <w:t>前言</w:t>
      </w:r>
      <w:r>
        <w:tab/>
      </w:r>
      <w:r>
        <w:fldChar w:fldCharType="begin"/>
      </w:r>
      <w:r>
        <w:instrText xml:space="preserve"> PAGEREF _Toc154588436 \h </w:instrText>
      </w:r>
      <w:r>
        <w:fldChar w:fldCharType="separate"/>
      </w:r>
      <w:r>
        <w:t>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"_Toc154588437" </w:instrText>
      </w:r>
      <w:r>
        <w:fldChar w:fldCharType="separate"/>
      </w:r>
      <w:r>
        <w:rPr>
          <w:rStyle w:val="32"/>
        </w:rPr>
        <w:t xml:space="preserve">1 </w:t>
      </w:r>
      <w:r>
        <w:rPr>
          <w:rStyle w:val="32"/>
          <w:rFonts w:hint="eastAsia"/>
        </w:rPr>
        <w:t xml:space="preserve"> 范围</w:t>
      </w:r>
      <w:r>
        <w:tab/>
      </w:r>
      <w:r>
        <w:fldChar w:fldCharType="begin"/>
      </w:r>
      <w:r>
        <w:instrText xml:space="preserve"> PAGEREF _Toc154588437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"_Toc154588438" </w:instrText>
      </w:r>
      <w:r>
        <w:fldChar w:fldCharType="separate"/>
      </w:r>
      <w:r>
        <w:rPr>
          <w:rStyle w:val="32"/>
        </w:rPr>
        <w:t xml:space="preserve">2 </w:t>
      </w:r>
      <w:r>
        <w:rPr>
          <w:rStyle w:val="32"/>
          <w:rFonts w:hint="eastAsia"/>
        </w:rPr>
        <w:t xml:space="preserve"> 规范性引用文件</w:t>
      </w:r>
      <w:r>
        <w:tab/>
      </w:r>
      <w:r>
        <w:fldChar w:fldCharType="begin"/>
      </w:r>
      <w:r>
        <w:instrText xml:space="preserve"> PAGEREF _Toc154588438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"_Toc154588439" </w:instrText>
      </w:r>
      <w:r>
        <w:fldChar w:fldCharType="separate"/>
      </w:r>
      <w:r>
        <w:rPr>
          <w:rStyle w:val="32"/>
        </w:rPr>
        <w:t xml:space="preserve">3 </w:t>
      </w:r>
      <w:r>
        <w:rPr>
          <w:rStyle w:val="32"/>
          <w:rFonts w:hint="eastAsia"/>
        </w:rPr>
        <w:t xml:space="preserve"> 术语和定义</w:t>
      </w:r>
      <w:r>
        <w:tab/>
      </w:r>
      <w:r>
        <w:fldChar w:fldCharType="begin"/>
      </w:r>
      <w:r>
        <w:instrText xml:space="preserve"> PAGEREF _Toc154588439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"_Toc154588440" </w:instrText>
      </w:r>
      <w:r>
        <w:fldChar w:fldCharType="separate"/>
      </w:r>
      <w:r>
        <w:rPr>
          <w:rStyle w:val="32"/>
        </w:rPr>
        <w:t xml:space="preserve">4 </w:t>
      </w:r>
      <w:r>
        <w:rPr>
          <w:rStyle w:val="32"/>
          <w:rFonts w:hint="eastAsia"/>
        </w:rPr>
        <w:t xml:space="preserve"> 总体要求</w:t>
      </w:r>
      <w:r>
        <w:tab/>
      </w:r>
      <w:r>
        <w:fldChar w:fldCharType="begin"/>
      </w:r>
      <w:r>
        <w:instrText xml:space="preserve"> PAGEREF _Toc154588440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"_Toc154588441" </w:instrText>
      </w:r>
      <w:r>
        <w:fldChar w:fldCharType="separate"/>
      </w:r>
      <w:r>
        <w:rPr>
          <w:rStyle w:val="32"/>
        </w:rPr>
        <w:t xml:space="preserve">5 </w:t>
      </w:r>
      <w:r>
        <w:rPr>
          <w:rStyle w:val="32"/>
          <w:rFonts w:hint="eastAsia"/>
        </w:rPr>
        <w:t xml:space="preserve"> 场地建设</w:t>
      </w:r>
      <w:r>
        <w:tab/>
      </w:r>
      <w:r>
        <w:fldChar w:fldCharType="begin"/>
      </w:r>
      <w:r>
        <w:instrText xml:space="preserve"> PAGEREF _Toc154588441 \h </w:instrText>
      </w:r>
      <w:r>
        <w:fldChar w:fldCharType="separate"/>
      </w:r>
      <w:r>
        <w:t>1</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"_Toc154588442" </w:instrText>
      </w:r>
      <w:r>
        <w:fldChar w:fldCharType="separate"/>
      </w:r>
      <w:r>
        <w:rPr>
          <w:rStyle w:val="32"/>
          <w14:scene3d>
            <w14:lightRig w14:rig="threePt" w14:dir="t">
              <w14:rot w14:lat="0" w14:lon="0" w14:rev="0"/>
            </w14:lightRig>
          </w14:scene3d>
        </w:rPr>
        <w:t xml:space="preserve">5.1 </w:t>
      </w:r>
      <w:r>
        <w:rPr>
          <w:rStyle w:val="32"/>
          <w:rFonts w:hint="eastAsia"/>
        </w:rPr>
        <w:t xml:space="preserve"> 建筑要求</w:t>
      </w:r>
      <w:r>
        <w:tab/>
      </w:r>
      <w:r>
        <w:fldChar w:fldCharType="begin"/>
      </w:r>
      <w:r>
        <w:instrText xml:space="preserve"> PAGEREF _Toc154588442 \h </w:instrText>
      </w:r>
      <w:r>
        <w:fldChar w:fldCharType="separate"/>
      </w:r>
      <w:r>
        <w:t>1</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"_Toc154588443" </w:instrText>
      </w:r>
      <w:r>
        <w:fldChar w:fldCharType="separate"/>
      </w:r>
      <w:r>
        <w:rPr>
          <w:rStyle w:val="32"/>
          <w14:scene3d>
            <w14:lightRig w14:rig="threePt" w14:dir="t">
              <w14:rot w14:lat="0" w14:lon="0" w14:rev="0"/>
            </w14:lightRig>
          </w14:scene3d>
        </w:rPr>
        <w:t xml:space="preserve">5.2 </w:t>
      </w:r>
      <w:r>
        <w:rPr>
          <w:rStyle w:val="32"/>
          <w:rFonts w:hint="eastAsia"/>
        </w:rPr>
        <w:t xml:space="preserve"> 区域布局</w:t>
      </w:r>
      <w:r>
        <w:tab/>
      </w:r>
      <w:r>
        <w:fldChar w:fldCharType="begin"/>
      </w:r>
      <w:r>
        <w:instrText xml:space="preserve"> PAGEREF _Toc154588443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"_Toc154588444" </w:instrText>
      </w:r>
      <w:r>
        <w:fldChar w:fldCharType="separate"/>
      </w:r>
      <w:r>
        <w:rPr>
          <w:rStyle w:val="32"/>
          <w14:scene3d>
            <w14:lightRig w14:rig="threePt" w14:dir="t">
              <w14:rot w14:lat="0" w14:lon="0" w14:rev="0"/>
            </w14:lightRig>
          </w14:scene3d>
        </w:rPr>
        <w:t xml:space="preserve">5.3 </w:t>
      </w:r>
      <w:r>
        <w:rPr>
          <w:rStyle w:val="32"/>
          <w:rFonts w:hint="eastAsia"/>
        </w:rPr>
        <w:t xml:space="preserve"> 设施设备</w:t>
      </w:r>
      <w:r>
        <w:tab/>
      </w:r>
      <w:r>
        <w:fldChar w:fldCharType="begin"/>
      </w:r>
      <w:r>
        <w:instrText xml:space="preserve"> PAGEREF _Toc154588444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"_Toc154588445" </w:instrText>
      </w:r>
      <w:r>
        <w:fldChar w:fldCharType="separate"/>
      </w:r>
      <w:r>
        <w:rPr>
          <w:rStyle w:val="32"/>
          <w14:scene3d>
            <w14:lightRig w14:rig="threePt" w14:dir="t">
              <w14:rot w14:lat="0" w14:lon="0" w14:rev="0"/>
            </w14:lightRig>
          </w14:scene3d>
        </w:rPr>
        <w:t xml:space="preserve">5.4 </w:t>
      </w:r>
      <w:r>
        <w:rPr>
          <w:rStyle w:val="32"/>
          <w:rFonts w:hint="eastAsia"/>
        </w:rPr>
        <w:t xml:space="preserve"> 安全设施</w:t>
      </w:r>
      <w:r>
        <w:tab/>
      </w:r>
      <w:r>
        <w:fldChar w:fldCharType="begin"/>
      </w:r>
      <w:r>
        <w:instrText xml:space="preserve"> PAGEREF _Toc154588445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"_Toc154588446" </w:instrText>
      </w:r>
      <w:r>
        <w:fldChar w:fldCharType="separate"/>
      </w:r>
      <w:r>
        <w:rPr>
          <w:rStyle w:val="32"/>
          <w14:scene3d>
            <w14:lightRig w14:rig="threePt" w14:dir="t">
              <w14:rot w14:lat="0" w14:lon="0" w14:rev="0"/>
            </w14:lightRig>
          </w14:scene3d>
        </w:rPr>
        <w:t xml:space="preserve">5.5 </w:t>
      </w:r>
      <w:r>
        <w:rPr>
          <w:rStyle w:val="32"/>
          <w:rFonts w:hint="eastAsia"/>
        </w:rPr>
        <w:t xml:space="preserve"> 标志标识</w:t>
      </w:r>
      <w:r>
        <w:tab/>
      </w:r>
      <w:r>
        <w:fldChar w:fldCharType="begin"/>
      </w:r>
      <w:r>
        <w:instrText xml:space="preserve"> PAGEREF _Toc154588446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"_Toc154588447" </w:instrText>
      </w:r>
      <w:r>
        <w:fldChar w:fldCharType="separate"/>
      </w:r>
      <w:r>
        <w:rPr>
          <w:rStyle w:val="32"/>
        </w:rPr>
        <w:t xml:space="preserve">6 </w:t>
      </w:r>
      <w:r>
        <w:rPr>
          <w:rStyle w:val="32"/>
          <w:rFonts w:hint="eastAsia"/>
        </w:rPr>
        <w:t xml:space="preserve"> 服务要求</w:t>
      </w:r>
      <w:r>
        <w:tab/>
      </w:r>
      <w:r>
        <w:fldChar w:fldCharType="begin"/>
      </w:r>
      <w:r>
        <w:instrText xml:space="preserve"> PAGEREF _Toc154588447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"_Toc154588448" </w:instrText>
      </w:r>
      <w:r>
        <w:fldChar w:fldCharType="separate"/>
      </w:r>
      <w:r>
        <w:rPr>
          <w:rStyle w:val="32"/>
          <w14:scene3d>
            <w14:lightRig w14:rig="threePt" w14:dir="t">
              <w14:rot w14:lat="0" w14:lon="0" w14:rev="0"/>
            </w14:lightRig>
          </w14:scene3d>
        </w:rPr>
        <w:t xml:space="preserve">6.1 </w:t>
      </w:r>
      <w:r>
        <w:rPr>
          <w:rStyle w:val="32"/>
          <w:rFonts w:hint="eastAsia"/>
        </w:rPr>
        <w:t xml:space="preserve"> 通用要求</w:t>
      </w:r>
      <w:r>
        <w:tab/>
      </w:r>
      <w:r>
        <w:fldChar w:fldCharType="begin"/>
      </w:r>
      <w:r>
        <w:instrText xml:space="preserve"> PAGEREF _Toc154588448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"_Toc154588449" </w:instrText>
      </w:r>
      <w:r>
        <w:fldChar w:fldCharType="separate"/>
      </w:r>
      <w:r>
        <w:rPr>
          <w:rStyle w:val="32"/>
          <w14:scene3d>
            <w14:lightRig w14:rig="threePt" w14:dir="t">
              <w14:rot w14:lat="0" w14:lon="0" w14:rev="0"/>
            </w14:lightRig>
          </w14:scene3d>
        </w:rPr>
        <w:t xml:space="preserve">6.2 </w:t>
      </w:r>
      <w:r>
        <w:rPr>
          <w:rStyle w:val="32"/>
          <w:rFonts w:hint="eastAsia"/>
        </w:rPr>
        <w:t xml:space="preserve"> 服务提供</w:t>
      </w:r>
      <w:r>
        <w:tab/>
      </w:r>
      <w:r>
        <w:fldChar w:fldCharType="begin"/>
      </w:r>
      <w:r>
        <w:instrText xml:space="preserve"> PAGEREF _Toc154588449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"_Toc154588450" </w:instrText>
      </w:r>
      <w:r>
        <w:fldChar w:fldCharType="separate"/>
      </w:r>
      <w:r>
        <w:rPr>
          <w:rStyle w:val="32"/>
          <w14:scene3d>
            <w14:lightRig w14:rig="threePt" w14:dir="t">
              <w14:rot w14:lat="0" w14:lon="0" w14:rev="0"/>
            </w14:lightRig>
          </w14:scene3d>
        </w:rPr>
        <w:t xml:space="preserve">6.3 </w:t>
      </w:r>
      <w:r>
        <w:rPr>
          <w:rStyle w:val="32"/>
          <w:rFonts w:hint="eastAsia"/>
        </w:rPr>
        <w:t xml:space="preserve"> 环境</w:t>
      </w:r>
      <w:r>
        <w:tab/>
      </w:r>
      <w:r>
        <w:fldChar w:fldCharType="begin"/>
      </w:r>
      <w:r>
        <w:instrText xml:space="preserve"> PAGEREF _Toc154588450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"_Toc154588451" </w:instrText>
      </w:r>
      <w:r>
        <w:fldChar w:fldCharType="separate"/>
      </w:r>
      <w:r>
        <w:rPr>
          <w:rStyle w:val="32"/>
          <w14:scene3d>
            <w14:lightRig w14:rig="threePt" w14:dir="t">
              <w14:rot w14:lat="0" w14:lon="0" w14:rev="0"/>
            </w14:lightRig>
          </w14:scene3d>
        </w:rPr>
        <w:t xml:space="preserve">6.4 </w:t>
      </w:r>
      <w:r>
        <w:rPr>
          <w:rStyle w:val="32"/>
          <w:rFonts w:hint="eastAsia"/>
        </w:rPr>
        <w:t xml:space="preserve"> 卫生消毒</w:t>
      </w:r>
      <w:r>
        <w:tab/>
      </w:r>
      <w:r>
        <w:fldChar w:fldCharType="begin"/>
      </w:r>
      <w:r>
        <w:instrText xml:space="preserve"> PAGEREF _Toc154588451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"_Toc154588452" </w:instrText>
      </w:r>
      <w:r>
        <w:fldChar w:fldCharType="separate"/>
      </w:r>
      <w:r>
        <w:rPr>
          <w:rStyle w:val="32"/>
          <w14:scene3d>
            <w14:lightRig w14:rig="threePt" w14:dir="t">
              <w14:rot w14:lat="0" w14:lon="0" w14:rev="0"/>
            </w14:lightRig>
          </w14:scene3d>
        </w:rPr>
        <w:t xml:space="preserve">6.5 </w:t>
      </w:r>
      <w:r>
        <w:rPr>
          <w:rStyle w:val="32"/>
          <w:rFonts w:hint="eastAsia"/>
        </w:rPr>
        <w:t xml:space="preserve"> 教学服务</w:t>
      </w:r>
      <w:r>
        <w:tab/>
      </w:r>
      <w:r>
        <w:fldChar w:fldCharType="begin"/>
      </w:r>
      <w:r>
        <w:instrText xml:space="preserve"> PAGEREF _Toc154588452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"_Toc154588453" </w:instrText>
      </w:r>
      <w:r>
        <w:fldChar w:fldCharType="separate"/>
      </w:r>
      <w:r>
        <w:rPr>
          <w:rStyle w:val="32"/>
        </w:rPr>
        <w:t xml:space="preserve">7 </w:t>
      </w:r>
      <w:r>
        <w:rPr>
          <w:rStyle w:val="32"/>
          <w:rFonts w:hint="eastAsia"/>
        </w:rPr>
        <w:t xml:space="preserve"> 课程要求</w:t>
      </w:r>
      <w:r>
        <w:tab/>
      </w:r>
      <w:r>
        <w:fldChar w:fldCharType="begin"/>
      </w:r>
      <w:r>
        <w:instrText xml:space="preserve"> PAGEREF _Toc154588453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"_Toc154588454" </w:instrText>
      </w:r>
      <w:r>
        <w:fldChar w:fldCharType="separate"/>
      </w:r>
      <w:r>
        <w:rPr>
          <w:rStyle w:val="32"/>
          <w14:scene3d>
            <w14:lightRig w14:rig="threePt" w14:dir="t">
              <w14:rot w14:lat="0" w14:lon="0" w14:rev="0"/>
            </w14:lightRig>
          </w14:scene3d>
        </w:rPr>
        <w:t xml:space="preserve">7.1 </w:t>
      </w:r>
      <w:r>
        <w:rPr>
          <w:rStyle w:val="32"/>
          <w:rFonts w:hint="eastAsia"/>
        </w:rPr>
        <w:t xml:space="preserve"> 通用要求</w:t>
      </w:r>
      <w:r>
        <w:tab/>
      </w:r>
      <w:r>
        <w:fldChar w:fldCharType="begin"/>
      </w:r>
      <w:r>
        <w:instrText xml:space="preserve"> PAGEREF _Toc154588454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"_Toc154588455" </w:instrText>
      </w:r>
      <w:r>
        <w:fldChar w:fldCharType="separate"/>
      </w:r>
      <w:r>
        <w:rPr>
          <w:rStyle w:val="32"/>
          <w14:scene3d>
            <w14:lightRig w14:rig="threePt" w14:dir="t">
              <w14:rot w14:lat="0" w14:lon="0" w14:rev="0"/>
            </w14:lightRig>
          </w14:scene3d>
        </w:rPr>
        <w:t xml:space="preserve">7.2 </w:t>
      </w:r>
      <w:r>
        <w:rPr>
          <w:rStyle w:val="32"/>
          <w:rFonts w:hint="eastAsia"/>
        </w:rPr>
        <w:t xml:space="preserve"> 年龄划分</w:t>
      </w:r>
      <w:r>
        <w:tab/>
      </w:r>
      <w:r>
        <w:fldChar w:fldCharType="begin"/>
      </w:r>
      <w:r>
        <w:instrText xml:space="preserve"> PAGEREF _Toc154588455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"_Toc154588456" </w:instrText>
      </w:r>
      <w:r>
        <w:fldChar w:fldCharType="separate"/>
      </w:r>
      <w:r>
        <w:rPr>
          <w:rStyle w:val="32"/>
          <w14:scene3d>
            <w14:lightRig w14:rig="threePt" w14:dir="t">
              <w14:rot w14:lat="0" w14:lon="0" w14:rev="0"/>
            </w14:lightRig>
          </w14:scene3d>
        </w:rPr>
        <w:t xml:space="preserve">7.3 </w:t>
      </w:r>
      <w:r>
        <w:rPr>
          <w:rStyle w:val="32"/>
          <w:rFonts w:hint="eastAsia"/>
        </w:rPr>
        <w:t xml:space="preserve"> 课程内容</w:t>
      </w:r>
      <w:r>
        <w:tab/>
      </w:r>
      <w:r>
        <w:fldChar w:fldCharType="begin"/>
      </w:r>
      <w:r>
        <w:instrText xml:space="preserve"> PAGEREF _Toc154588456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"_Toc154588457" </w:instrText>
      </w:r>
      <w:r>
        <w:fldChar w:fldCharType="separate"/>
      </w:r>
      <w:r>
        <w:rPr>
          <w:rStyle w:val="32"/>
          <w14:scene3d>
            <w14:lightRig w14:rig="threePt" w14:dir="t">
              <w14:rot w14:lat="0" w14:lon="0" w14:rev="0"/>
            </w14:lightRig>
          </w14:scene3d>
        </w:rPr>
        <w:t xml:space="preserve">7.4 </w:t>
      </w:r>
      <w:r>
        <w:rPr>
          <w:rStyle w:val="32"/>
          <w:rFonts w:hint="eastAsia"/>
        </w:rPr>
        <w:t xml:space="preserve"> 课程评价</w:t>
      </w:r>
      <w:r>
        <w:tab/>
      </w:r>
      <w:r>
        <w:fldChar w:fldCharType="begin"/>
      </w:r>
      <w:r>
        <w:instrText xml:space="preserve"> PAGEREF _Toc154588457 \h </w:instrText>
      </w:r>
      <w:r>
        <w:fldChar w:fldCharType="separate"/>
      </w:r>
      <w:r>
        <w:t>5</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"_Toc154588458" </w:instrText>
      </w:r>
      <w:r>
        <w:fldChar w:fldCharType="separate"/>
      </w:r>
      <w:r>
        <w:rPr>
          <w:rStyle w:val="32"/>
        </w:rPr>
        <w:t xml:space="preserve">8 </w:t>
      </w:r>
      <w:r>
        <w:rPr>
          <w:rStyle w:val="32"/>
          <w:rFonts w:hint="eastAsia"/>
        </w:rPr>
        <w:t xml:space="preserve"> 管理要求</w:t>
      </w:r>
      <w:r>
        <w:tab/>
      </w:r>
      <w:r>
        <w:fldChar w:fldCharType="begin"/>
      </w:r>
      <w:r>
        <w:instrText xml:space="preserve"> PAGEREF _Toc154588458 \h </w:instrText>
      </w:r>
      <w:r>
        <w:fldChar w:fldCharType="separate"/>
      </w:r>
      <w:r>
        <w:t>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"_Toc154588459" </w:instrText>
      </w:r>
      <w:r>
        <w:fldChar w:fldCharType="separate"/>
      </w:r>
      <w:r>
        <w:rPr>
          <w:rStyle w:val="32"/>
          <w14:scene3d>
            <w14:lightRig w14:rig="threePt" w14:dir="t">
              <w14:rot w14:lat="0" w14:lon="0" w14:rev="0"/>
            </w14:lightRig>
          </w14:scene3d>
        </w:rPr>
        <w:t xml:space="preserve">8.1 </w:t>
      </w:r>
      <w:r>
        <w:rPr>
          <w:rStyle w:val="32"/>
          <w:rFonts w:hint="eastAsia"/>
        </w:rPr>
        <w:t xml:space="preserve"> 通用要求</w:t>
      </w:r>
      <w:r>
        <w:tab/>
      </w:r>
      <w:r>
        <w:fldChar w:fldCharType="begin"/>
      </w:r>
      <w:r>
        <w:instrText xml:space="preserve"> PAGEREF _Toc154588459 \h </w:instrText>
      </w:r>
      <w:r>
        <w:fldChar w:fldCharType="separate"/>
      </w:r>
      <w:r>
        <w:t>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"_Toc154588460" </w:instrText>
      </w:r>
      <w:r>
        <w:fldChar w:fldCharType="separate"/>
      </w:r>
      <w:r>
        <w:rPr>
          <w:rStyle w:val="32"/>
          <w14:scene3d>
            <w14:lightRig w14:rig="threePt" w14:dir="t">
              <w14:rot w14:lat="0" w14:lon="0" w14:rev="0"/>
            </w14:lightRig>
          </w14:scene3d>
        </w:rPr>
        <w:t xml:space="preserve">8.2 </w:t>
      </w:r>
      <w:r>
        <w:rPr>
          <w:rStyle w:val="32"/>
          <w:rFonts w:hint="eastAsia"/>
        </w:rPr>
        <w:t xml:space="preserve"> 信息公示</w:t>
      </w:r>
      <w:r>
        <w:tab/>
      </w:r>
      <w:r>
        <w:fldChar w:fldCharType="begin"/>
      </w:r>
      <w:r>
        <w:instrText xml:space="preserve"> PAGEREF _Toc154588460 \h </w:instrText>
      </w:r>
      <w:r>
        <w:fldChar w:fldCharType="separate"/>
      </w:r>
      <w:r>
        <w:t>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"_Toc154588461" </w:instrText>
      </w:r>
      <w:r>
        <w:fldChar w:fldCharType="separate"/>
      </w:r>
      <w:r>
        <w:rPr>
          <w:rStyle w:val="32"/>
          <w14:scene3d>
            <w14:lightRig w14:rig="threePt" w14:dir="t">
              <w14:rot w14:lat="0" w14:lon="0" w14:rev="0"/>
            </w14:lightRig>
          </w14:scene3d>
        </w:rPr>
        <w:t xml:space="preserve">8.3 </w:t>
      </w:r>
      <w:r>
        <w:rPr>
          <w:rStyle w:val="32"/>
          <w:rFonts w:hint="eastAsia"/>
        </w:rPr>
        <w:t xml:space="preserve"> 管理人员</w:t>
      </w:r>
      <w:r>
        <w:tab/>
      </w:r>
      <w:r>
        <w:fldChar w:fldCharType="begin"/>
      </w:r>
      <w:r>
        <w:instrText xml:space="preserve"> PAGEREF _Toc154588461 \h </w:instrText>
      </w:r>
      <w:r>
        <w:fldChar w:fldCharType="separate"/>
      </w:r>
      <w:r>
        <w:t>6</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"_Toc154588462" </w:instrText>
      </w:r>
      <w:r>
        <w:fldChar w:fldCharType="separate"/>
      </w:r>
      <w:r>
        <w:rPr>
          <w:rStyle w:val="32"/>
          <w14:scene3d>
            <w14:lightRig w14:rig="threePt" w14:dir="t">
              <w14:rot w14:lat="0" w14:lon="0" w14:rev="0"/>
            </w14:lightRig>
          </w14:scene3d>
        </w:rPr>
        <w:t xml:space="preserve">8.4 </w:t>
      </w:r>
      <w:r>
        <w:rPr>
          <w:rStyle w:val="32"/>
          <w:rFonts w:hint="eastAsia"/>
        </w:rPr>
        <w:t xml:space="preserve"> 执教人员</w:t>
      </w:r>
      <w:r>
        <w:tab/>
      </w:r>
      <w:r>
        <w:fldChar w:fldCharType="begin"/>
      </w:r>
      <w:r>
        <w:instrText xml:space="preserve"> PAGEREF _Toc154588462 \h </w:instrText>
      </w:r>
      <w:r>
        <w:fldChar w:fldCharType="separate"/>
      </w:r>
      <w:r>
        <w:t>6</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"_Toc154588463" </w:instrText>
      </w:r>
      <w:r>
        <w:fldChar w:fldCharType="separate"/>
      </w:r>
      <w:r>
        <w:rPr>
          <w:rStyle w:val="32"/>
          <w14:scene3d>
            <w14:lightRig w14:rig="threePt" w14:dir="t">
              <w14:rot w14:lat="0" w14:lon="0" w14:rev="0"/>
            </w14:lightRig>
          </w14:scene3d>
        </w:rPr>
        <w:t xml:space="preserve">8.5 </w:t>
      </w:r>
      <w:r>
        <w:rPr>
          <w:rStyle w:val="32"/>
          <w:rFonts w:hint="eastAsia"/>
        </w:rPr>
        <w:t xml:space="preserve"> 管理制度</w:t>
      </w:r>
      <w:r>
        <w:tab/>
      </w:r>
      <w:r>
        <w:fldChar w:fldCharType="begin"/>
      </w:r>
      <w:r>
        <w:instrText xml:space="preserve"> PAGEREF _Toc154588463 \h </w:instrText>
      </w:r>
      <w:r>
        <w:fldChar w:fldCharType="separate"/>
      </w:r>
      <w:r>
        <w:t>6</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"_Toc154588464" </w:instrText>
      </w:r>
      <w:r>
        <w:fldChar w:fldCharType="separate"/>
      </w:r>
      <w:r>
        <w:rPr>
          <w:rStyle w:val="32"/>
        </w:rPr>
        <w:t xml:space="preserve">9 </w:t>
      </w:r>
      <w:r>
        <w:rPr>
          <w:rStyle w:val="32"/>
          <w:rFonts w:hint="eastAsia"/>
        </w:rPr>
        <w:t xml:space="preserve"> 评价与改进</w:t>
      </w:r>
      <w:r>
        <w:tab/>
      </w:r>
      <w:r>
        <w:fldChar w:fldCharType="begin"/>
      </w:r>
      <w:r>
        <w:instrText xml:space="preserve"> PAGEREF _Toc154588464 \h </w:instrText>
      </w:r>
      <w:r>
        <w:fldChar w:fldCharType="separate"/>
      </w:r>
      <w:r>
        <w:t>6</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"_Toc154588465" </w:instrText>
      </w:r>
      <w:r>
        <w:fldChar w:fldCharType="separate"/>
      </w:r>
      <w:r>
        <w:rPr>
          <w:rStyle w:val="32"/>
          <w14:scene3d>
            <w14:lightRig w14:rig="threePt" w14:dir="t">
              <w14:rot w14:lat="0" w14:lon="0" w14:rev="0"/>
            </w14:lightRig>
          </w14:scene3d>
        </w:rPr>
        <w:t xml:space="preserve">9.1 </w:t>
      </w:r>
      <w:r>
        <w:rPr>
          <w:rStyle w:val="32"/>
          <w:rFonts w:hint="eastAsia"/>
        </w:rPr>
        <w:t xml:space="preserve"> 通用要求</w:t>
      </w:r>
      <w:r>
        <w:tab/>
      </w:r>
      <w:r>
        <w:fldChar w:fldCharType="begin"/>
      </w:r>
      <w:r>
        <w:instrText xml:space="preserve"> PAGEREF _Toc154588465 \h </w:instrText>
      </w:r>
      <w:r>
        <w:fldChar w:fldCharType="separate"/>
      </w:r>
      <w:r>
        <w:t>6</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"_Toc154588466" </w:instrText>
      </w:r>
      <w:r>
        <w:fldChar w:fldCharType="separate"/>
      </w:r>
      <w:r>
        <w:rPr>
          <w:rStyle w:val="32"/>
          <w14:scene3d>
            <w14:lightRig w14:rig="threePt" w14:dir="t">
              <w14:rot w14:lat="0" w14:lon="0" w14:rev="0"/>
            </w14:lightRig>
          </w14:scene3d>
        </w:rPr>
        <w:t xml:space="preserve">9.2 </w:t>
      </w:r>
      <w:r>
        <w:rPr>
          <w:rStyle w:val="32"/>
          <w:rFonts w:hint="eastAsia"/>
        </w:rPr>
        <w:t xml:space="preserve"> 评价形式</w:t>
      </w:r>
      <w:r>
        <w:tab/>
      </w:r>
      <w:r>
        <w:fldChar w:fldCharType="begin"/>
      </w:r>
      <w:r>
        <w:instrText xml:space="preserve"> PAGEREF _Toc154588466 \h </w:instrText>
      </w:r>
      <w:r>
        <w:fldChar w:fldCharType="separate"/>
      </w:r>
      <w:r>
        <w:t>7</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"_Toc154588467" </w:instrText>
      </w:r>
      <w:r>
        <w:fldChar w:fldCharType="separate"/>
      </w:r>
      <w:r>
        <w:rPr>
          <w:rStyle w:val="32"/>
          <w14:scene3d>
            <w14:lightRig w14:rig="threePt" w14:dir="t">
              <w14:rot w14:lat="0" w14:lon="0" w14:rev="0"/>
            </w14:lightRig>
          </w14:scene3d>
        </w:rPr>
        <w:t xml:space="preserve">9.3 </w:t>
      </w:r>
      <w:r>
        <w:rPr>
          <w:rStyle w:val="32"/>
          <w:rFonts w:hint="eastAsia"/>
        </w:rPr>
        <w:t xml:space="preserve"> 持续改进</w:t>
      </w:r>
      <w:r>
        <w:tab/>
      </w:r>
      <w:r>
        <w:fldChar w:fldCharType="begin"/>
      </w:r>
      <w:r>
        <w:instrText xml:space="preserve"> PAGEREF _Toc154588467 \h </w:instrText>
      </w:r>
      <w:r>
        <w:fldChar w:fldCharType="separate"/>
      </w:r>
      <w:r>
        <w:t>7</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"_Toc154588468" </w:instrText>
      </w:r>
      <w:r>
        <w:fldChar w:fldCharType="separate"/>
      </w:r>
      <w:r>
        <w:rPr>
          <w:rStyle w:val="32"/>
          <w:rFonts w:hint="eastAsia"/>
        </w:rPr>
        <w:t>附录A（资料性）</w:t>
      </w:r>
      <w:r>
        <w:rPr>
          <w:rStyle w:val="32"/>
        </w:rPr>
        <w:t xml:space="preserve">  </w:t>
      </w:r>
      <w:r>
        <w:rPr>
          <w:rStyle w:val="32"/>
          <w:rFonts w:hint="eastAsia"/>
        </w:rPr>
        <w:t>满意度调查表</w:t>
      </w:r>
      <w:r>
        <w:tab/>
      </w:r>
      <w:r>
        <w:fldChar w:fldCharType="begin"/>
      </w:r>
      <w:r>
        <w:instrText xml:space="preserve"> PAGEREF _Toc154588468 \h </w:instrText>
      </w:r>
      <w:r>
        <w:fldChar w:fldCharType="separate"/>
      </w:r>
      <w:r>
        <w:t>8</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"_Toc154588469" </w:instrText>
      </w:r>
      <w:r>
        <w:fldChar w:fldCharType="separate"/>
      </w:r>
      <w:r>
        <w:rPr>
          <w:rStyle w:val="32"/>
          <w:rFonts w:hint="eastAsia"/>
        </w:rPr>
        <w:t>参考文献</w:t>
      </w:r>
      <w:r>
        <w:tab/>
      </w:r>
      <w:r>
        <w:fldChar w:fldCharType="begin"/>
      </w:r>
      <w:r>
        <w:instrText xml:space="preserve"> PAGEREF _Toc154588469 \h </w:instrText>
      </w:r>
      <w:r>
        <w:fldChar w:fldCharType="separate"/>
      </w:r>
      <w:r>
        <w:t>9</w:t>
      </w:r>
      <w:r>
        <w:fldChar w:fldCharType="end"/>
      </w:r>
      <w:r>
        <w:fldChar w:fldCharType="end"/>
      </w:r>
    </w:p>
    <w:p>
      <w:pPr>
        <w:pStyle w:val="91"/>
        <w:spacing w:after="468"/>
        <w:sectPr>
          <w:headerReference r:id="rId11" w:type="default"/>
          <w:footerReference r:id="rId13" w:type="default"/>
          <w:headerReference r:id="rId12" w:type="even"/>
          <w:pgSz w:w="11906" w:h="16838"/>
          <w:pgMar w:top="567" w:right="1134" w:bottom="1134" w:left="1134" w:header="1418" w:footer="1134" w:gutter="284"/>
          <w:pgNumType w:fmt="upperRoman" w:start="1"/>
          <w:cols w:space="425" w:num="1"/>
          <w:formProt w:val="0"/>
          <w:docGrid w:type="lines" w:linePitch="312" w:charSpace="0"/>
        </w:sectPr>
      </w:pPr>
      <w:r>
        <w:fldChar w:fldCharType="end"/>
      </w:r>
    </w:p>
    <w:bookmarkEnd w:id="21"/>
    <w:p>
      <w:pPr>
        <w:pStyle w:val="89"/>
        <w:spacing w:after="468"/>
      </w:pPr>
      <w:bookmarkStart w:id="30" w:name="_Toc154588436"/>
      <w:bookmarkStart w:id="31" w:name="BookMark2"/>
      <w:r>
        <w:rPr>
          <w:spacing w:val="320"/>
        </w:rPr>
        <w:t>前</w:t>
      </w:r>
      <w:r>
        <w:t>言</w:t>
      </w:r>
      <w:bookmarkEnd w:id="22"/>
      <w:bookmarkEnd w:id="23"/>
      <w:bookmarkEnd w:id="24"/>
      <w:bookmarkEnd w:id="25"/>
      <w:bookmarkEnd w:id="26"/>
      <w:bookmarkEnd w:id="27"/>
      <w:bookmarkEnd w:id="28"/>
      <w:bookmarkEnd w:id="29"/>
      <w:bookmarkEnd w:id="30"/>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请注意本文件的某些内容可能涉及专利。本文件的发布机构不承担识别专利的责任。</w:t>
      </w:r>
    </w:p>
    <w:p>
      <w:pPr>
        <w:pStyle w:val="56"/>
        <w:ind w:firstLine="420"/>
      </w:pPr>
      <w:r>
        <w:rPr>
          <w:rFonts w:hint="eastAsia"/>
        </w:rPr>
        <w:t>本文件由湖南省体育局提出。</w:t>
      </w:r>
    </w:p>
    <w:p>
      <w:pPr>
        <w:pStyle w:val="56"/>
        <w:ind w:firstLine="420"/>
      </w:pPr>
      <w:r>
        <w:rPr>
          <w:rFonts w:hint="eastAsia"/>
        </w:rPr>
        <w:t>本文件由湖南省体育标准化技术委员会归口。</w:t>
      </w:r>
    </w:p>
    <w:p>
      <w:pPr>
        <w:pStyle w:val="56"/>
        <w:ind w:firstLine="420"/>
      </w:pPr>
      <w:r>
        <w:rPr>
          <w:rFonts w:hint="eastAsia"/>
        </w:rPr>
        <w:t>本文件起草单位：湖南省体育局装备服务中心、湖南省体能训练协会、湖南省体育科学研究所、湖南煌翎文化体育有限公司、湖南省残疾人体育协会、长沙师范学院</w:t>
      </w:r>
      <w:r>
        <w:rPr>
          <w:rFonts w:hint="eastAsia"/>
          <w:lang w:eastAsia="zh-CN"/>
        </w:rPr>
        <w:t>、</w:t>
      </w:r>
      <w:r>
        <w:rPr>
          <w:rFonts w:hint="eastAsia"/>
          <w:lang w:val="en-US" w:eastAsia="zh-CN"/>
        </w:rPr>
        <w:t>长沙民政职业技术学院</w:t>
      </w:r>
      <w:r>
        <w:rPr>
          <w:rFonts w:hint="eastAsia"/>
        </w:rPr>
        <w:t>。</w:t>
      </w:r>
    </w:p>
    <w:p>
      <w:pPr>
        <w:pStyle w:val="56"/>
        <w:ind w:firstLine="420"/>
        <w:rPr>
          <w:rFonts w:hint="eastAsia" w:eastAsia="宋体"/>
          <w:lang w:eastAsia="zh-CN"/>
        </w:rPr>
      </w:pPr>
      <w:r>
        <w:rPr>
          <w:rFonts w:hint="eastAsia"/>
        </w:rPr>
        <w:t>本文件主要起草人：傅立强、黄森、李浩平、宁克、王奎、谢松林、王童、裴爱红、贺林林、李丰、黄建清、陈捷、王楠、朱涛、刚良</w:t>
      </w:r>
      <w:r>
        <w:rPr>
          <w:rFonts w:hint="eastAsia"/>
          <w:lang w:eastAsia="zh-CN"/>
        </w:rPr>
        <w:t>。</w:t>
      </w:r>
    </w:p>
    <w:p>
      <w:pPr>
        <w:pStyle w:val="56"/>
        <w:ind w:firstLine="420"/>
      </w:pPr>
    </w:p>
    <w:p>
      <w:pPr>
        <w:pStyle w:val="56"/>
        <w:ind w:firstLine="420"/>
        <w:sectPr>
          <w:pgSz w:w="11906" w:h="16838"/>
          <w:pgMar w:top="567" w:right="1134" w:bottom="1134" w:left="1134" w:header="1418" w:footer="1134" w:gutter="284"/>
          <w:pgNumType w:fmt="upperRoman"/>
          <w:cols w:space="425" w:num="1"/>
          <w:formProt w:val="0"/>
          <w:docGrid w:type="lines" w:linePitch="312" w:charSpace="0"/>
        </w:sectPr>
      </w:pPr>
    </w:p>
    <w:bookmarkEnd w:id="31"/>
    <w:p>
      <w:pPr>
        <w:spacing w:line="20" w:lineRule="exact"/>
        <w:jc w:val="center"/>
        <w:rPr>
          <w:rFonts w:ascii="黑体" w:hAnsi="黑体" w:eastAsia="黑体"/>
          <w:sz w:val="32"/>
          <w:szCs w:val="32"/>
        </w:rPr>
      </w:pPr>
      <w:bookmarkStart w:id="32" w:name="BookMark4"/>
    </w:p>
    <w:p>
      <w:pPr>
        <w:spacing w:line="20" w:lineRule="exact"/>
        <w:jc w:val="center"/>
        <w:rPr>
          <w:rFonts w:ascii="黑体" w:hAnsi="黑体" w:eastAsia="黑体"/>
          <w:sz w:val="32"/>
          <w:szCs w:val="32"/>
        </w:rPr>
      </w:pPr>
    </w:p>
    <w:sdt>
      <w:sdtPr>
        <w:tag w:val="NEW_STAND_NAME"/>
        <w:id w:val="595910757"/>
        <w:lock w:val="sdtLocked"/>
        <w:placeholder>
          <w:docPart w:val="ED526CC531C347279A01AD6E663924A9"/>
        </w:placeholder>
      </w:sdtPr>
      <w:sdtContent>
        <w:p>
          <w:pPr>
            <w:pStyle w:val="177"/>
            <w:spacing w:before="3" w:beforeLines="1" w:after="686" w:afterLines="220"/>
          </w:pPr>
          <w:bookmarkStart w:id="33" w:name="NEW_STAND_NAME"/>
          <w:r>
            <w:rPr>
              <w:rFonts w:hint="eastAsia"/>
            </w:rPr>
            <w:t>儿童青少年体能培训规范</w:t>
          </w:r>
        </w:p>
      </w:sdtContent>
    </w:sdt>
    <w:bookmarkEnd w:id="33"/>
    <w:p>
      <w:pPr>
        <w:pStyle w:val="104"/>
        <w:spacing w:before="312" w:after="312"/>
      </w:pPr>
      <w:bookmarkStart w:id="34" w:name="_Toc17233325"/>
      <w:bookmarkStart w:id="35" w:name="_Toc24884211"/>
      <w:bookmarkStart w:id="36" w:name="_Toc17233333"/>
      <w:bookmarkStart w:id="37" w:name="_Toc26718930"/>
      <w:bookmarkStart w:id="38" w:name="_Toc154588437"/>
      <w:bookmarkStart w:id="39" w:name="_Toc154587532"/>
      <w:bookmarkStart w:id="40" w:name="_Toc26986530"/>
      <w:bookmarkStart w:id="41" w:name="_Toc152597591"/>
      <w:bookmarkStart w:id="42" w:name="_Toc152752625"/>
      <w:bookmarkStart w:id="43" w:name="_Toc152678473"/>
      <w:bookmarkStart w:id="44" w:name="_Toc24884218"/>
      <w:bookmarkStart w:id="45" w:name="_Toc26648465"/>
      <w:bookmarkStart w:id="46" w:name="_Toc152601680"/>
      <w:bookmarkStart w:id="47" w:name="_Toc26986771"/>
      <w:bookmarkStart w:id="48" w:name="_Toc154474048"/>
      <w:bookmarkStart w:id="49" w:name="_Toc154566850"/>
      <w:bookmarkStart w:id="50" w:name="_Toc152574408"/>
      <w:r>
        <w:rPr>
          <w:rFonts w:hint="eastAsia"/>
        </w:rPr>
        <w:t>范围</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pStyle w:val="56"/>
        <w:ind w:firstLine="420"/>
      </w:pPr>
      <w:bookmarkStart w:id="51" w:name="_Toc24884219"/>
      <w:bookmarkStart w:id="52" w:name="_Toc24884212"/>
      <w:bookmarkStart w:id="53" w:name="_Toc17233334"/>
      <w:bookmarkStart w:id="54" w:name="_Toc17233326"/>
      <w:bookmarkStart w:id="55" w:name="_Toc26648466"/>
      <w:r>
        <w:rPr>
          <w:rFonts w:hint="eastAsia"/>
        </w:rPr>
        <w:t>本文件规定了儿童青少年体能培训规范的总体要求、场地建设、服务要求、课程要求、管理要求和评价与改进的要求。</w:t>
      </w:r>
    </w:p>
    <w:p>
      <w:pPr>
        <w:pStyle w:val="56"/>
        <w:ind w:firstLine="420"/>
      </w:pPr>
      <w:r>
        <w:rPr>
          <w:rFonts w:hint="eastAsia"/>
        </w:rPr>
        <w:t>本文件适用于儿童青少年体能培训管理。</w:t>
      </w:r>
    </w:p>
    <w:p>
      <w:pPr>
        <w:pStyle w:val="104"/>
        <w:spacing w:before="312" w:after="312"/>
      </w:pPr>
      <w:bookmarkStart w:id="56" w:name="_Toc152597592"/>
      <w:bookmarkStart w:id="57" w:name="_Toc26986531"/>
      <w:bookmarkStart w:id="58" w:name="_Toc154588438"/>
      <w:bookmarkStart w:id="59" w:name="_Toc152574409"/>
      <w:bookmarkStart w:id="60" w:name="_Toc152752626"/>
      <w:bookmarkStart w:id="61" w:name="_Toc26986772"/>
      <w:bookmarkStart w:id="62" w:name="_Toc152678474"/>
      <w:bookmarkStart w:id="63" w:name="_Toc154474049"/>
      <w:bookmarkStart w:id="64" w:name="_Toc154587533"/>
      <w:bookmarkStart w:id="65" w:name="_Toc26718931"/>
      <w:bookmarkStart w:id="66" w:name="_Toc154566851"/>
      <w:bookmarkStart w:id="67" w:name="_Toc152601681"/>
      <w:r>
        <w:rPr>
          <w:rFonts w:hint="eastAsia"/>
        </w:rPr>
        <w:t>规范性引用文件</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sdt>
      <w:sdtPr>
        <w:rPr>
          <w:rFonts w:hint="eastAsia"/>
        </w:rPr>
        <w:id w:val="715848253"/>
        <w:placeholder>
          <w:docPart w:val="3995AE6905B6434BB3544CA5AB7F539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rPr>
          <w:rFonts w:hint="eastAsia"/>
        </w:rPr>
        <w:t>GB/T 10001.1  公共信息图形符号  第1部分：通用符号</w:t>
      </w:r>
    </w:p>
    <w:p>
      <w:pPr>
        <w:pStyle w:val="56"/>
        <w:ind w:firstLine="420"/>
      </w:pPr>
      <w:r>
        <w:rPr>
          <w:rFonts w:hint="eastAsia"/>
        </w:rPr>
        <w:t>GB/T 10001.4  标志用公共信息图形符号  第4部分：运动健身符号</w:t>
      </w:r>
      <w:r>
        <w:rPr>
          <w:rFonts w:hint="eastAsia"/>
        </w:rPr>
        <w:tab/>
      </w:r>
    </w:p>
    <w:p>
      <w:pPr>
        <w:pStyle w:val="56"/>
        <w:ind w:firstLine="420"/>
      </w:pPr>
      <w:r>
        <w:rPr>
          <w:rFonts w:hint="eastAsia"/>
        </w:rPr>
        <w:t>GB 13495.1  消防安全标志 第1部分：标志</w:t>
      </w:r>
    </w:p>
    <w:p>
      <w:pPr>
        <w:pStyle w:val="56"/>
        <w:ind w:firstLine="420"/>
      </w:pPr>
      <w:r>
        <w:rPr>
          <w:rFonts w:hint="eastAsia"/>
        </w:rPr>
        <w:t>GB/T 18883  室内空气质量标准</w:t>
      </w:r>
    </w:p>
    <w:p>
      <w:pPr>
        <w:pStyle w:val="56"/>
        <w:ind w:firstLine="420"/>
      </w:pPr>
      <w:r>
        <w:rPr>
          <w:rFonts w:hint="eastAsia"/>
        </w:rPr>
        <w:t>GB/T 34289  健身器材和健身场所安全标志和标签</w:t>
      </w:r>
      <w:r>
        <w:t xml:space="preserve"> </w:t>
      </w:r>
    </w:p>
    <w:p>
      <w:pPr>
        <w:pStyle w:val="56"/>
        <w:ind w:firstLine="420"/>
      </w:pPr>
      <w:r>
        <w:rPr>
          <w:rFonts w:hint="eastAsia"/>
        </w:rPr>
        <w:t>GB 37487  公共场所卫生管理规范</w:t>
      </w:r>
    </w:p>
    <w:p>
      <w:pPr>
        <w:pStyle w:val="56"/>
        <w:ind w:firstLine="420"/>
      </w:pPr>
      <w:r>
        <w:rPr>
          <w:rFonts w:hint="eastAsia"/>
        </w:rPr>
        <w:t>GB 37488  公共场所卫生指标及限值要求</w:t>
      </w:r>
    </w:p>
    <w:p>
      <w:pPr>
        <w:pStyle w:val="56"/>
        <w:ind w:firstLine="420"/>
      </w:pPr>
      <w:r>
        <w:rPr>
          <w:rFonts w:hint="eastAsia"/>
        </w:rPr>
        <w:t>GB 50016  建造设计防火规范</w:t>
      </w:r>
    </w:p>
    <w:p>
      <w:pPr>
        <w:pStyle w:val="56"/>
        <w:ind w:firstLine="420"/>
      </w:pPr>
      <w:r>
        <w:rPr>
          <w:rFonts w:hint="eastAsia"/>
        </w:rPr>
        <w:t xml:space="preserve">GB 50034  </w:t>
      </w:r>
      <w:r>
        <w:t xml:space="preserve"> </w:t>
      </w:r>
      <w:r>
        <w:rPr>
          <w:rFonts w:hint="eastAsia"/>
        </w:rPr>
        <w:t>建筑照明设计标准</w:t>
      </w:r>
    </w:p>
    <w:p>
      <w:pPr>
        <w:pStyle w:val="104"/>
        <w:spacing w:before="312" w:after="312"/>
      </w:pPr>
      <w:bookmarkStart w:id="68" w:name="_Toc152597593"/>
      <w:bookmarkStart w:id="69" w:name="_Toc152752627"/>
      <w:bookmarkStart w:id="70" w:name="_Toc152678475"/>
      <w:bookmarkStart w:id="71" w:name="_Toc154588439"/>
      <w:bookmarkStart w:id="72" w:name="_Toc152601682"/>
      <w:bookmarkStart w:id="73" w:name="_Toc154566852"/>
      <w:bookmarkStart w:id="74" w:name="_Toc154587534"/>
      <w:bookmarkStart w:id="75" w:name="_Toc152574410"/>
      <w:bookmarkStart w:id="76" w:name="_Toc154474050"/>
      <w:r>
        <w:rPr>
          <w:rFonts w:hint="eastAsia"/>
          <w:szCs w:val="21"/>
        </w:rPr>
        <w:t>术语和定义</w:t>
      </w:r>
      <w:bookmarkEnd w:id="68"/>
      <w:bookmarkEnd w:id="69"/>
      <w:bookmarkEnd w:id="70"/>
      <w:bookmarkEnd w:id="71"/>
      <w:bookmarkEnd w:id="72"/>
      <w:bookmarkEnd w:id="73"/>
      <w:bookmarkEnd w:id="74"/>
      <w:bookmarkEnd w:id="75"/>
      <w:bookmarkEnd w:id="76"/>
    </w:p>
    <w:sdt>
      <w:sdtPr>
        <w:id w:val="-1909835108"/>
        <w:placeholder>
          <w:docPart w:val="B6F95EA3FB0B46EFAC3F9C898823446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rPr>
              <w:rFonts w:ascii="黑体" w:hAnsi="黑体" w:eastAsia="黑体"/>
            </w:rPr>
          </w:pPr>
          <w:bookmarkStart w:id="77" w:name="_Toc26986532"/>
          <w:bookmarkEnd w:id="77"/>
          <w:r>
            <w:t>下列术语和定义适用于本文件。</w:t>
          </w:r>
        </w:p>
      </w:sdtContent>
    </w:sdt>
    <w:p>
      <w:pPr>
        <w:pStyle w:val="223"/>
        <w:ind w:left="420" w:hanging="420" w:hangingChars="200"/>
        <w:rPr>
          <w:rFonts w:ascii="黑体" w:hAnsi="黑体" w:eastAsia="黑体"/>
        </w:rPr>
      </w:pPr>
      <w:r>
        <w:rPr>
          <w:rFonts w:hint="eastAsia" w:ascii="黑体" w:hAnsi="黑体" w:eastAsia="黑体"/>
        </w:rPr>
        <w:t>体能</w:t>
      </w:r>
    </w:p>
    <w:p>
      <w:pPr>
        <w:pStyle w:val="56"/>
        <w:ind w:firstLine="420"/>
      </w:pPr>
      <w:r>
        <w:rPr>
          <w:rFonts w:hint="eastAsia"/>
        </w:rPr>
        <w:t>体能由身体形态、身体机能和身体素质组成，其中身体素质包括力量、有氧和无氧耐力、速度、灵敏、柔韧和平衡，是体能的决定因素。狭义上的体能就是指身体素质。</w:t>
      </w:r>
    </w:p>
    <w:p>
      <w:pPr>
        <w:pStyle w:val="104"/>
        <w:spacing w:before="312" w:after="312"/>
      </w:pPr>
      <w:bookmarkStart w:id="78" w:name="_Toc152752628"/>
      <w:bookmarkStart w:id="79" w:name="_Toc154588440"/>
      <w:bookmarkStart w:id="80" w:name="_Toc152574411"/>
      <w:bookmarkStart w:id="81" w:name="_Toc154474051"/>
      <w:bookmarkStart w:id="82" w:name="_Toc152678476"/>
      <w:bookmarkStart w:id="83" w:name="_Toc152601683"/>
      <w:bookmarkStart w:id="84" w:name="_Toc154566853"/>
      <w:bookmarkStart w:id="85" w:name="_Toc152597594"/>
      <w:bookmarkStart w:id="86" w:name="_Toc154587535"/>
      <w:r>
        <w:rPr>
          <w:rFonts w:hint="eastAsia"/>
        </w:rPr>
        <w:t>总体要求</w:t>
      </w:r>
      <w:bookmarkEnd w:id="78"/>
      <w:bookmarkEnd w:id="79"/>
      <w:bookmarkEnd w:id="80"/>
      <w:bookmarkEnd w:id="81"/>
      <w:bookmarkEnd w:id="82"/>
      <w:bookmarkEnd w:id="83"/>
      <w:bookmarkEnd w:id="84"/>
      <w:bookmarkEnd w:id="85"/>
      <w:bookmarkEnd w:id="86"/>
    </w:p>
    <w:p>
      <w:pPr>
        <w:pStyle w:val="162"/>
        <w:rPr>
          <w:highlight w:val="none"/>
        </w:rPr>
      </w:pPr>
      <w:r>
        <w:rPr>
          <w:rFonts w:hint="eastAsia"/>
          <w:highlight w:val="none"/>
          <w:lang w:eastAsia="zh-CN"/>
        </w:rPr>
        <w:t>培训机构</w:t>
      </w:r>
      <w:r>
        <w:rPr>
          <w:rFonts w:hint="eastAsia"/>
          <w:highlight w:val="none"/>
        </w:rPr>
        <w:t>应具有固定培训场所。</w:t>
      </w:r>
    </w:p>
    <w:p>
      <w:pPr>
        <w:pStyle w:val="162"/>
        <w:rPr>
          <w:highlight w:val="none"/>
        </w:rPr>
      </w:pPr>
      <w:r>
        <w:rPr>
          <w:rFonts w:hint="eastAsia"/>
          <w:highlight w:val="none"/>
        </w:rPr>
        <w:t>培训机构应具有</w:t>
      </w:r>
      <w:r>
        <w:rPr>
          <w:rFonts w:hint="eastAsia"/>
          <w:highlight w:val="none"/>
          <w:lang w:eastAsia="zh-CN"/>
        </w:rPr>
        <w:t>合法的</w:t>
      </w:r>
      <w:r>
        <w:rPr>
          <w:rFonts w:hint="eastAsia"/>
          <w:highlight w:val="none"/>
        </w:rPr>
        <w:t>培训资质</w:t>
      </w:r>
      <w:r>
        <w:rPr>
          <w:rFonts w:hint="eastAsia"/>
          <w:highlight w:val="none"/>
          <w:lang w:eastAsia="zh-CN"/>
        </w:rPr>
        <w:t>。</w:t>
      </w:r>
    </w:p>
    <w:p>
      <w:pPr>
        <w:pStyle w:val="162"/>
        <w:rPr>
          <w:highlight w:val="none"/>
        </w:rPr>
      </w:pPr>
      <w:r>
        <w:rPr>
          <w:rFonts w:hint="eastAsia"/>
          <w:highlight w:val="none"/>
        </w:rPr>
        <w:t>培训机构应具有良好</w:t>
      </w:r>
      <w:r>
        <w:rPr>
          <w:rFonts w:hint="eastAsia"/>
          <w:highlight w:val="none"/>
          <w:lang w:eastAsia="zh-CN"/>
        </w:rPr>
        <w:t>的</w:t>
      </w:r>
      <w:r>
        <w:rPr>
          <w:rFonts w:hint="eastAsia"/>
          <w:highlight w:val="none"/>
        </w:rPr>
        <w:t>信用</w:t>
      </w:r>
    </w:p>
    <w:p>
      <w:pPr>
        <w:pStyle w:val="162"/>
        <w:rPr>
          <w:highlight w:val="none"/>
        </w:rPr>
      </w:pPr>
      <w:r>
        <w:rPr>
          <w:rFonts w:hint="eastAsia"/>
          <w:highlight w:val="none"/>
        </w:rPr>
        <w:t>培训机构</w:t>
      </w:r>
      <w:r>
        <w:rPr>
          <w:rFonts w:hint="eastAsia"/>
          <w:highlight w:val="none"/>
          <w:lang w:val="en-US" w:eastAsia="zh-CN"/>
        </w:rPr>
        <w:t>从业</w:t>
      </w:r>
      <w:r>
        <w:rPr>
          <w:rFonts w:hint="eastAsia"/>
          <w:highlight w:val="none"/>
          <w:lang w:eastAsia="zh-CN"/>
        </w:rPr>
        <w:t>人员</w:t>
      </w:r>
      <w:r>
        <w:rPr>
          <w:rFonts w:hint="eastAsia"/>
          <w:highlight w:val="none"/>
        </w:rPr>
        <w:t>应具有</w:t>
      </w:r>
      <w:r>
        <w:rPr>
          <w:rFonts w:hint="eastAsia"/>
          <w:highlight w:val="none"/>
          <w:lang w:val="en-US" w:eastAsia="zh-CN"/>
        </w:rPr>
        <w:t>相关资格证书</w:t>
      </w:r>
      <w:r>
        <w:rPr>
          <w:rFonts w:hint="eastAsia"/>
          <w:highlight w:val="none"/>
          <w:lang w:eastAsia="zh-CN"/>
        </w:rPr>
        <w:t>或</w:t>
      </w:r>
      <w:r>
        <w:rPr>
          <w:rFonts w:hint="eastAsia"/>
          <w:highlight w:val="none"/>
        </w:rPr>
        <w:t>相应职业（专业）能力证明</w:t>
      </w:r>
      <w:r>
        <w:rPr>
          <w:rFonts w:hint="eastAsia"/>
          <w:highlight w:val="none"/>
          <w:lang w:eastAsia="zh-CN"/>
        </w:rPr>
        <w:t>。</w:t>
      </w:r>
    </w:p>
    <w:p>
      <w:pPr>
        <w:pStyle w:val="162"/>
        <w:rPr>
          <w:highlight w:val="none"/>
        </w:rPr>
      </w:pPr>
      <w:r>
        <w:rPr>
          <w:rFonts w:hint="eastAsia"/>
          <w:highlight w:val="none"/>
        </w:rPr>
        <w:t>培训</w:t>
      </w:r>
      <w:r>
        <w:rPr>
          <w:rFonts w:hint="eastAsia"/>
          <w:highlight w:val="none"/>
          <w:lang w:eastAsia="zh-CN"/>
        </w:rPr>
        <w:t>课程设计</w:t>
      </w:r>
      <w:r>
        <w:rPr>
          <w:rFonts w:hint="eastAsia"/>
          <w:highlight w:val="none"/>
        </w:rPr>
        <w:t>应</w:t>
      </w:r>
      <w:r>
        <w:rPr>
          <w:rFonts w:hint="eastAsia"/>
          <w:highlight w:val="none"/>
          <w:lang w:val="en-US" w:eastAsia="zh-CN"/>
        </w:rPr>
        <w:t>适合</w:t>
      </w:r>
      <w:r>
        <w:rPr>
          <w:rFonts w:hint="eastAsia"/>
          <w:highlight w:val="none"/>
          <w:lang w:eastAsia="zh-CN"/>
        </w:rPr>
        <w:t>儿童青少年</w:t>
      </w:r>
      <w:r>
        <w:rPr>
          <w:rFonts w:hint="eastAsia"/>
          <w:highlight w:val="none"/>
        </w:rPr>
        <w:t>身心发展</w:t>
      </w:r>
      <w:r>
        <w:rPr>
          <w:rFonts w:hint="eastAsia"/>
          <w:highlight w:val="none"/>
          <w:lang w:val="en-US" w:eastAsia="zh-CN"/>
        </w:rPr>
        <w:t>特点和</w:t>
      </w:r>
      <w:r>
        <w:rPr>
          <w:rFonts w:hint="eastAsia"/>
          <w:highlight w:val="none"/>
        </w:rPr>
        <w:t>规律。</w:t>
      </w:r>
    </w:p>
    <w:p>
      <w:pPr>
        <w:pStyle w:val="104"/>
        <w:spacing w:before="312" w:after="312"/>
      </w:pPr>
      <w:bookmarkStart w:id="87" w:name="_Toc154566854"/>
      <w:bookmarkStart w:id="88" w:name="_Toc154587536"/>
      <w:bookmarkStart w:id="89" w:name="_Toc152597596"/>
      <w:bookmarkStart w:id="90" w:name="_Toc154588441"/>
      <w:bookmarkStart w:id="91" w:name="_Toc152601685"/>
      <w:bookmarkStart w:id="92" w:name="_Toc152574412"/>
      <w:bookmarkStart w:id="93" w:name="_Toc154474052"/>
      <w:bookmarkStart w:id="94" w:name="_Toc152752630"/>
      <w:bookmarkStart w:id="95" w:name="_Toc152678478"/>
      <w:r>
        <w:rPr>
          <w:rFonts w:hint="eastAsia"/>
        </w:rPr>
        <w:t>场地建设</w:t>
      </w:r>
      <w:bookmarkEnd w:id="87"/>
      <w:bookmarkEnd w:id="88"/>
      <w:bookmarkEnd w:id="89"/>
      <w:bookmarkEnd w:id="90"/>
      <w:bookmarkEnd w:id="91"/>
      <w:bookmarkEnd w:id="92"/>
      <w:bookmarkEnd w:id="93"/>
      <w:bookmarkEnd w:id="94"/>
      <w:bookmarkEnd w:id="95"/>
    </w:p>
    <w:p>
      <w:pPr>
        <w:pStyle w:val="105"/>
        <w:spacing w:before="156" w:after="156"/>
      </w:pPr>
      <w:bookmarkStart w:id="96" w:name="_Toc152601686"/>
      <w:bookmarkStart w:id="97" w:name="_Toc154588442"/>
      <w:bookmarkStart w:id="98" w:name="_Toc154587537"/>
      <w:bookmarkStart w:id="99" w:name="_Toc152574414"/>
      <w:bookmarkStart w:id="100" w:name="_Toc152678479"/>
      <w:bookmarkStart w:id="101" w:name="_Toc152597597"/>
      <w:bookmarkStart w:id="102" w:name="_Toc152752631"/>
      <w:r>
        <w:rPr>
          <w:rFonts w:hint="eastAsia"/>
        </w:rPr>
        <w:t>建筑要求</w:t>
      </w:r>
      <w:bookmarkEnd w:id="96"/>
      <w:bookmarkEnd w:id="97"/>
      <w:bookmarkEnd w:id="98"/>
      <w:bookmarkEnd w:id="99"/>
      <w:bookmarkEnd w:id="100"/>
      <w:bookmarkEnd w:id="101"/>
      <w:bookmarkEnd w:id="102"/>
    </w:p>
    <w:p>
      <w:pPr>
        <w:pStyle w:val="165"/>
      </w:pPr>
      <w:r>
        <w:rPr>
          <w:rFonts w:hint="eastAsia"/>
        </w:rPr>
        <w:t>建筑物主体结构应符合国家标准和行业标准的相关规定。</w:t>
      </w:r>
    </w:p>
    <w:p>
      <w:pPr>
        <w:pStyle w:val="165"/>
      </w:pPr>
      <w:r>
        <w:rPr>
          <w:rFonts w:hint="eastAsia"/>
        </w:rPr>
        <w:t>场所楼层不应超过三层，层高3 m以上，空间空旷；不应使用居民住宅、地下室、半地下窒及其他存在安全隐患的场所。</w:t>
      </w:r>
    </w:p>
    <w:p>
      <w:pPr>
        <w:pStyle w:val="165"/>
      </w:pPr>
      <w:r>
        <w:rPr>
          <w:rFonts w:hint="eastAsia"/>
        </w:rPr>
        <w:t>场地建设及设施配置等应符合安全、质检、消防、卫生、环保等标准的相关要求。</w:t>
      </w:r>
    </w:p>
    <w:p>
      <w:pPr>
        <w:pStyle w:val="105"/>
        <w:spacing w:before="156" w:after="156"/>
      </w:pPr>
      <w:bookmarkStart w:id="103" w:name="_Toc152597598"/>
      <w:bookmarkStart w:id="104" w:name="_Toc154587538"/>
      <w:bookmarkStart w:id="105" w:name="_Toc152678480"/>
      <w:bookmarkStart w:id="106" w:name="_Toc154588443"/>
      <w:bookmarkStart w:id="107" w:name="_Toc152601687"/>
      <w:bookmarkStart w:id="108" w:name="_Toc152752632"/>
      <w:bookmarkStart w:id="109" w:name="_Toc152574415"/>
      <w:r>
        <w:rPr>
          <w:rFonts w:hint="eastAsia"/>
        </w:rPr>
        <w:t>区域布局</w:t>
      </w:r>
      <w:bookmarkEnd w:id="103"/>
      <w:bookmarkEnd w:id="104"/>
      <w:bookmarkEnd w:id="105"/>
      <w:bookmarkEnd w:id="106"/>
      <w:bookmarkEnd w:id="107"/>
      <w:bookmarkEnd w:id="108"/>
      <w:bookmarkEnd w:id="109"/>
    </w:p>
    <w:p>
      <w:pPr>
        <w:pStyle w:val="165"/>
        <w:rPr>
          <w:highlight w:val="none"/>
        </w:rPr>
      </w:pPr>
      <w:bookmarkStart w:id="110" w:name="_Toc152574416"/>
      <w:bookmarkStart w:id="111" w:name="_Toc154587539"/>
      <w:bookmarkStart w:id="112" w:name="_Toc152752633"/>
      <w:bookmarkStart w:id="113" w:name="_Toc152601688"/>
      <w:bookmarkStart w:id="114" w:name="_Toc152597599"/>
      <w:bookmarkStart w:id="115" w:name="_Toc152678481"/>
      <w:bookmarkStart w:id="116" w:name="_Toc154588444"/>
      <w:r>
        <w:rPr>
          <w:rFonts w:hint="eastAsia"/>
          <w:highlight w:val="none"/>
        </w:rPr>
        <w:t>培训区面积宜大于</w:t>
      </w:r>
      <w:r>
        <w:rPr>
          <w:highlight w:val="none"/>
        </w:rPr>
        <w:t>2</w:t>
      </w:r>
      <w:r>
        <w:rPr>
          <w:rFonts w:hint="eastAsia"/>
          <w:highlight w:val="none"/>
        </w:rPr>
        <w:t>00 m²。</w:t>
      </w:r>
    </w:p>
    <w:p>
      <w:pPr>
        <w:pStyle w:val="165"/>
        <w:rPr>
          <w:highlight w:val="none"/>
        </w:rPr>
      </w:pPr>
      <w:r>
        <w:rPr>
          <w:rFonts w:hint="eastAsia"/>
          <w:highlight w:val="none"/>
        </w:rPr>
        <w:t>每班次培训的人均培训面积不小于5 m²。</w:t>
      </w:r>
    </w:p>
    <w:p>
      <w:pPr>
        <w:pStyle w:val="179"/>
        <w:rPr>
          <w:highlight w:val="none"/>
        </w:rPr>
      </w:pPr>
      <w:r>
        <w:rPr>
          <w:rFonts w:hint="eastAsia"/>
          <w:highlight w:val="none"/>
        </w:rPr>
        <w:t>不包括配套服务场所面积。</w:t>
      </w:r>
    </w:p>
    <w:p>
      <w:pPr>
        <w:pStyle w:val="165"/>
        <w:rPr>
          <w:highlight w:val="none"/>
        </w:rPr>
      </w:pPr>
      <w:r>
        <w:rPr>
          <w:rFonts w:hint="eastAsia"/>
          <w:highlight w:val="none"/>
        </w:rPr>
        <w:t>区域布局应按功能合理划分，可分为办公区、培训区和休息区等。</w:t>
      </w:r>
    </w:p>
    <w:p>
      <w:pPr>
        <w:pStyle w:val="165"/>
        <w:rPr>
          <w:highlight w:val="none"/>
        </w:rPr>
      </w:pPr>
      <w:r>
        <w:rPr>
          <w:rFonts w:hint="eastAsia"/>
          <w:highlight w:val="none"/>
        </w:rPr>
        <w:t>培训场地应分为理论教室和实操教室。</w:t>
      </w:r>
    </w:p>
    <w:p>
      <w:pPr>
        <w:pStyle w:val="105"/>
        <w:spacing w:before="156" w:after="156"/>
      </w:pPr>
      <w:r>
        <w:rPr>
          <w:rFonts w:hint="eastAsia"/>
        </w:rPr>
        <w:t>设施</w:t>
      </w:r>
      <w:bookmarkEnd w:id="110"/>
      <w:r>
        <w:rPr>
          <w:rFonts w:hint="eastAsia"/>
        </w:rPr>
        <w:t>设备</w:t>
      </w:r>
      <w:bookmarkEnd w:id="111"/>
      <w:bookmarkEnd w:id="112"/>
      <w:bookmarkEnd w:id="113"/>
      <w:bookmarkEnd w:id="114"/>
      <w:bookmarkEnd w:id="115"/>
      <w:bookmarkEnd w:id="116"/>
    </w:p>
    <w:p>
      <w:pPr>
        <w:pStyle w:val="165"/>
      </w:pPr>
      <w:r>
        <w:rPr>
          <w:rFonts w:hint="eastAsia"/>
        </w:rPr>
        <w:t>应配备满足基本儿童青少年体能培训需要且符合国家相应产品标准的运动器材。</w:t>
      </w:r>
    </w:p>
    <w:p>
      <w:pPr>
        <w:pStyle w:val="165"/>
      </w:pPr>
      <w:r>
        <w:rPr>
          <w:rFonts w:hint="eastAsia"/>
        </w:rPr>
        <w:t>专用设施设备应能满足特定服务需求，规格、性状、安全性等符合培训年龄段儿童需求。</w:t>
      </w:r>
    </w:p>
    <w:p>
      <w:pPr>
        <w:pStyle w:val="165"/>
      </w:pPr>
      <w:r>
        <w:rPr>
          <w:rFonts w:hint="eastAsia"/>
        </w:rPr>
        <w:t>固定式设施设备器材应布局合理、安装牢固。</w:t>
      </w:r>
    </w:p>
    <w:p>
      <w:pPr>
        <w:pStyle w:val="165"/>
      </w:pPr>
      <w:r>
        <w:rPr>
          <w:rFonts w:hint="eastAsia"/>
        </w:rPr>
        <w:t>室内照明宜灯光柔和，符合GB 50034的相关规定。</w:t>
      </w:r>
    </w:p>
    <w:p>
      <w:pPr>
        <w:pStyle w:val="165"/>
      </w:pPr>
      <w:r>
        <w:rPr>
          <w:rFonts w:hint="eastAsia"/>
        </w:rPr>
        <w:t>地面应平坦、平整、防滑、无障碍及无尖锐突出物。</w:t>
      </w:r>
    </w:p>
    <w:p>
      <w:pPr>
        <w:pStyle w:val="165"/>
      </w:pPr>
      <w:r>
        <w:rPr>
          <w:rFonts w:hint="eastAsia"/>
        </w:rPr>
        <w:t>训练场地面层选配宜按表1。</w:t>
      </w:r>
    </w:p>
    <w:p>
      <w:pPr>
        <w:pStyle w:val="112"/>
        <w:spacing w:before="156" w:after="156"/>
      </w:pPr>
      <w:r>
        <w:rPr>
          <w:rFonts w:hint="eastAsia"/>
        </w:rPr>
        <w:t>场地面层适配表</w:t>
      </w:r>
    </w:p>
    <w:tbl>
      <w:tblPr>
        <w:tblStyle w:val="2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4"/>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4" w:type="dxa"/>
            <w:vAlign w:val="center"/>
          </w:tcPr>
          <w:p>
            <w:pPr>
              <w:jc w:val="center"/>
              <w:rPr>
                <w:rFonts w:ascii="宋体" w:hAnsi="宋体"/>
                <w:bCs/>
              </w:rPr>
            </w:pPr>
            <w:r>
              <w:rPr>
                <w:rFonts w:hint="eastAsia" w:ascii="宋体" w:hAnsi="宋体"/>
                <w:bCs/>
              </w:rPr>
              <w:t>项目名称</w:t>
            </w:r>
          </w:p>
        </w:tc>
        <w:tc>
          <w:tcPr>
            <w:tcW w:w="2976" w:type="dxa"/>
            <w:vAlign w:val="center"/>
          </w:tcPr>
          <w:p>
            <w:pPr>
              <w:jc w:val="center"/>
              <w:rPr>
                <w:rFonts w:ascii="宋体" w:hAnsi="宋体"/>
                <w:bCs/>
              </w:rPr>
            </w:pPr>
            <w:r>
              <w:rPr>
                <w:rFonts w:hint="eastAsia" w:ascii="宋体" w:hAnsi="宋体"/>
                <w:bCs/>
              </w:rPr>
              <w:t>场地面层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4" w:type="dxa"/>
            <w:vAlign w:val="center"/>
          </w:tcPr>
          <w:p>
            <w:pPr>
              <w:rPr>
                <w:rFonts w:ascii="宋体" w:hAnsi="宋体"/>
              </w:rPr>
            </w:pPr>
            <w:r>
              <w:rPr>
                <w:rFonts w:hint="eastAsia" w:ascii="宋体" w:hAnsi="宋体"/>
              </w:rPr>
              <w:t>篮球、排球、羽毛球、</w:t>
            </w:r>
            <w:r>
              <w:rPr>
                <w:rFonts w:ascii="宋体" w:hAnsi="宋体"/>
              </w:rPr>
              <w:t>室内足球、羽毛球、网球、手球、健美(身)操</w:t>
            </w:r>
            <w:r>
              <w:rPr>
                <w:rFonts w:hint="eastAsia" w:ascii="宋体" w:hAnsi="宋体"/>
              </w:rPr>
              <w:t>等</w:t>
            </w:r>
          </w:p>
        </w:tc>
        <w:tc>
          <w:tcPr>
            <w:tcW w:w="2976" w:type="dxa"/>
            <w:vAlign w:val="center"/>
          </w:tcPr>
          <w:p>
            <w:pPr>
              <w:rPr>
                <w:rFonts w:ascii="宋体" w:hAnsi="宋体"/>
              </w:rPr>
            </w:pPr>
            <w:r>
              <w:rPr>
                <w:rFonts w:hint="eastAsia" w:ascii="宋体" w:hAnsi="宋体"/>
              </w:rPr>
              <w:t>木地板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4" w:type="dxa"/>
            <w:vAlign w:val="center"/>
          </w:tcPr>
          <w:p>
            <w:pPr>
              <w:rPr>
                <w:rFonts w:ascii="宋体" w:hAnsi="宋体"/>
              </w:rPr>
            </w:pPr>
            <w:r>
              <w:rPr>
                <w:rFonts w:hint="eastAsia" w:ascii="宋体" w:hAnsi="宋体"/>
              </w:rPr>
              <w:t>篮球、排球、羽毛球、</w:t>
            </w:r>
            <w:r>
              <w:rPr>
                <w:rFonts w:ascii="宋体" w:hAnsi="宋体"/>
              </w:rPr>
              <w:t>羽毛球、网球、手球、健身、健美(身)</w:t>
            </w:r>
            <w:r>
              <w:rPr>
                <w:rFonts w:hint="eastAsia" w:ascii="宋体" w:hAnsi="宋体"/>
              </w:rPr>
              <w:t>操、武术、跆拳道、柔道等</w:t>
            </w:r>
          </w:p>
        </w:tc>
        <w:tc>
          <w:tcPr>
            <w:tcW w:w="2976" w:type="dxa"/>
            <w:vAlign w:val="center"/>
          </w:tcPr>
          <w:p>
            <w:pPr>
              <w:rPr>
                <w:rFonts w:ascii="宋体" w:hAnsi="宋体"/>
              </w:rPr>
            </w:pPr>
            <w:r>
              <w:rPr>
                <w:rFonts w:hint="eastAsia" w:ascii="宋体" w:hAnsi="宋体"/>
              </w:rPr>
              <w:t>木地板或塑胶面层或</w:t>
            </w:r>
            <w:r>
              <w:rPr>
                <w:rFonts w:ascii="宋体" w:hAnsi="宋体"/>
              </w:rPr>
              <w:t>PVC面层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4" w:type="dxa"/>
            <w:vAlign w:val="center"/>
          </w:tcPr>
          <w:p>
            <w:pPr>
              <w:rPr>
                <w:rFonts w:ascii="宋体" w:hAnsi="宋体"/>
              </w:rPr>
            </w:pPr>
            <w:r>
              <w:rPr>
                <w:rFonts w:hint="eastAsia" w:ascii="宋体" w:hAnsi="宋体"/>
              </w:rPr>
              <w:t>网球、羽毛球、排球、健身操等</w:t>
            </w:r>
          </w:p>
        </w:tc>
        <w:tc>
          <w:tcPr>
            <w:tcW w:w="2976" w:type="dxa"/>
            <w:vAlign w:val="center"/>
          </w:tcPr>
          <w:p>
            <w:pPr>
              <w:rPr>
                <w:rFonts w:ascii="宋体" w:hAnsi="宋体"/>
              </w:rPr>
            </w:pPr>
            <w:r>
              <w:rPr>
                <w:rFonts w:hint="eastAsia" w:ascii="宋体" w:hAnsi="宋体"/>
              </w:rPr>
              <w:t>丙烯酸面层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4" w:type="dxa"/>
            <w:vAlign w:val="center"/>
          </w:tcPr>
          <w:p>
            <w:pPr>
              <w:rPr>
                <w:rFonts w:ascii="宋体" w:hAnsi="宋体"/>
              </w:rPr>
            </w:pPr>
            <w:r>
              <w:rPr>
                <w:rFonts w:hint="eastAsia" w:ascii="宋体" w:hAnsi="宋体"/>
              </w:rPr>
              <w:t>篮球、排球</w:t>
            </w:r>
          </w:p>
        </w:tc>
        <w:tc>
          <w:tcPr>
            <w:tcW w:w="2976" w:type="dxa"/>
            <w:vAlign w:val="center"/>
          </w:tcPr>
          <w:p>
            <w:pPr>
              <w:rPr>
                <w:rFonts w:ascii="宋体" w:hAnsi="宋体"/>
              </w:rPr>
            </w:pPr>
            <w:r>
              <w:rPr>
                <w:rFonts w:hint="eastAsia" w:ascii="宋体" w:hAnsi="宋体"/>
              </w:rPr>
              <w:t>悬浮式拼装地板</w:t>
            </w:r>
          </w:p>
        </w:tc>
      </w:tr>
    </w:tbl>
    <w:p>
      <w:pPr>
        <w:pStyle w:val="165"/>
        <w:numPr>
          <w:ilvl w:val="0"/>
          <w:numId w:val="0"/>
        </w:numPr>
      </w:pPr>
    </w:p>
    <w:p>
      <w:pPr>
        <w:pStyle w:val="165"/>
      </w:pPr>
      <w:r>
        <w:rPr>
          <w:rFonts w:hint="eastAsia"/>
        </w:rPr>
        <w:t>器材装备应定期选择合适的方式进行清洁、消毒。</w:t>
      </w:r>
    </w:p>
    <w:p>
      <w:pPr>
        <w:pStyle w:val="105"/>
        <w:spacing w:before="156" w:after="156"/>
      </w:pPr>
      <w:bookmarkStart w:id="117" w:name="_Toc152601689"/>
      <w:bookmarkStart w:id="118" w:name="_Toc152752634"/>
      <w:bookmarkStart w:id="119" w:name="_Toc152597600"/>
      <w:bookmarkStart w:id="120" w:name="_Toc154588445"/>
      <w:bookmarkStart w:id="121" w:name="_Toc152678482"/>
      <w:bookmarkStart w:id="122" w:name="_Toc154587540"/>
      <w:r>
        <w:rPr>
          <w:rFonts w:hint="eastAsia"/>
        </w:rPr>
        <w:t>安全设施</w:t>
      </w:r>
      <w:bookmarkEnd w:id="117"/>
      <w:bookmarkEnd w:id="118"/>
      <w:bookmarkEnd w:id="119"/>
      <w:bookmarkEnd w:id="120"/>
      <w:bookmarkEnd w:id="121"/>
      <w:bookmarkEnd w:id="122"/>
    </w:p>
    <w:p>
      <w:pPr>
        <w:pStyle w:val="165"/>
      </w:pPr>
      <w:r>
        <w:rPr>
          <w:rFonts w:hint="eastAsia"/>
        </w:rPr>
        <w:t>应设置醒目的安全指示标志，并确保安全疏散通道畅通。</w:t>
      </w:r>
    </w:p>
    <w:p>
      <w:pPr>
        <w:pStyle w:val="165"/>
      </w:pPr>
      <w:r>
        <w:rPr>
          <w:rFonts w:hint="eastAsia"/>
        </w:rPr>
        <w:t>宜安装儿童、残疾人安全保障设备设施，摆放位置合理、能够正常运转。</w:t>
      </w:r>
    </w:p>
    <w:p>
      <w:pPr>
        <w:pStyle w:val="165"/>
      </w:pPr>
      <w:r>
        <w:rPr>
          <w:rFonts w:hint="eastAsia"/>
        </w:rPr>
        <w:t>应在室内、外场所设置视频图像采集装置，监控无死角；采集和回放视频图像能清晰辨认人员体貌特征。</w:t>
      </w:r>
    </w:p>
    <w:p>
      <w:pPr>
        <w:pStyle w:val="105"/>
        <w:spacing w:before="156" w:after="156"/>
      </w:pPr>
      <w:bookmarkStart w:id="123" w:name="_Toc152601690"/>
      <w:bookmarkStart w:id="124" w:name="_Toc152597601"/>
      <w:bookmarkStart w:id="125" w:name="_Toc152678483"/>
      <w:bookmarkStart w:id="126" w:name="_Toc152752635"/>
      <w:bookmarkStart w:id="127" w:name="_Toc154587541"/>
      <w:bookmarkStart w:id="128" w:name="_Toc154588446"/>
      <w:r>
        <w:rPr>
          <w:rFonts w:hint="eastAsia"/>
        </w:rPr>
        <w:t>标志标识</w:t>
      </w:r>
      <w:bookmarkEnd w:id="123"/>
      <w:bookmarkEnd w:id="124"/>
      <w:bookmarkEnd w:id="125"/>
      <w:bookmarkEnd w:id="126"/>
      <w:bookmarkEnd w:id="127"/>
      <w:bookmarkEnd w:id="128"/>
    </w:p>
    <w:p>
      <w:pPr>
        <w:pStyle w:val="165"/>
      </w:pPr>
      <w:r>
        <w:rPr>
          <w:rFonts w:hint="eastAsia"/>
        </w:rPr>
        <w:t>应在主要位置悬挂中华人民共和国国旗。</w:t>
      </w:r>
    </w:p>
    <w:p>
      <w:pPr>
        <w:pStyle w:val="165"/>
      </w:pPr>
      <w:r>
        <w:rPr>
          <w:rFonts w:hint="eastAsia"/>
        </w:rPr>
        <w:t>公共信息图形符号应符合GB/T 10001.1 和GB/T 10001.4 的相关规定。</w:t>
      </w:r>
    </w:p>
    <w:p>
      <w:pPr>
        <w:pStyle w:val="165"/>
      </w:pPr>
      <w:r>
        <w:rPr>
          <w:rFonts w:hint="eastAsia"/>
        </w:rPr>
        <w:t>消防标志应符合GB 13495.1的相关规定。</w:t>
      </w:r>
    </w:p>
    <w:p>
      <w:pPr>
        <w:pStyle w:val="165"/>
      </w:pPr>
      <w:r>
        <w:rPr>
          <w:rFonts w:hint="eastAsia"/>
        </w:rPr>
        <w:t>安全标志的使用应符合GB/T 34289的相关规定。</w:t>
      </w:r>
    </w:p>
    <w:p>
      <w:pPr>
        <w:pStyle w:val="104"/>
        <w:spacing w:before="312" w:after="312"/>
      </w:pPr>
      <w:bookmarkStart w:id="129" w:name="_Toc154587542"/>
      <w:bookmarkStart w:id="130" w:name="_Toc154566855"/>
      <w:bookmarkStart w:id="131" w:name="_Toc154474053"/>
      <w:bookmarkStart w:id="132" w:name="_Toc154588447"/>
      <w:r>
        <w:rPr>
          <w:rFonts w:hint="eastAsia"/>
        </w:rPr>
        <w:t>服务要求</w:t>
      </w:r>
      <w:bookmarkEnd w:id="129"/>
      <w:bookmarkEnd w:id="130"/>
      <w:bookmarkEnd w:id="131"/>
      <w:bookmarkEnd w:id="132"/>
    </w:p>
    <w:p>
      <w:pPr>
        <w:pStyle w:val="105"/>
        <w:spacing w:before="156" w:after="156"/>
      </w:pPr>
      <w:bookmarkStart w:id="133" w:name="_Toc154587543"/>
      <w:bookmarkStart w:id="134" w:name="_Toc154588448"/>
      <w:r>
        <w:rPr>
          <w:rFonts w:hint="eastAsia"/>
        </w:rPr>
        <w:t>通用要求</w:t>
      </w:r>
      <w:bookmarkEnd w:id="133"/>
      <w:bookmarkEnd w:id="134"/>
    </w:p>
    <w:p>
      <w:pPr>
        <w:pStyle w:val="165"/>
      </w:pPr>
      <w:r>
        <w:rPr>
          <w:rFonts w:hint="eastAsia"/>
        </w:rPr>
        <w:t>应配备与</w:t>
      </w:r>
      <w:r>
        <w:rPr>
          <w:rFonts w:hint="eastAsia"/>
          <w:lang w:val="en-US" w:eastAsia="zh-CN"/>
        </w:rPr>
        <w:t>培训</w:t>
      </w:r>
      <w:r>
        <w:rPr>
          <w:rFonts w:hint="eastAsia"/>
        </w:rPr>
        <w:t>规模适应数量的执教人员。</w:t>
      </w:r>
    </w:p>
    <w:p>
      <w:pPr>
        <w:pStyle w:val="165"/>
      </w:pPr>
      <w:r>
        <w:rPr>
          <w:rFonts w:hint="eastAsia"/>
        </w:rPr>
        <w:t>课前应检查学员着装是否适合运动，是否携带尖锐或坚硬的物品进入教室。</w:t>
      </w:r>
    </w:p>
    <w:p>
      <w:pPr>
        <w:pStyle w:val="165"/>
      </w:pPr>
      <w:r>
        <w:rPr>
          <w:rFonts w:hint="eastAsia"/>
          <w:lang w:val="en-US" w:eastAsia="zh-CN"/>
        </w:rPr>
        <w:t>培训时应注意对学员身心状况</w:t>
      </w:r>
      <w:r>
        <w:rPr>
          <w:rFonts w:hint="eastAsia"/>
        </w:rPr>
        <w:t>进行观察和评估。</w:t>
      </w:r>
    </w:p>
    <w:p>
      <w:pPr>
        <w:pStyle w:val="165"/>
      </w:pPr>
      <w:r>
        <w:rPr>
          <w:rFonts w:hint="eastAsia"/>
        </w:rPr>
        <w:t>根据课程安排定期组织阶段测试，并及时向家长反馈训练表现。</w:t>
      </w:r>
    </w:p>
    <w:p>
      <w:pPr>
        <w:pStyle w:val="105"/>
        <w:spacing w:before="156" w:after="156"/>
      </w:pPr>
      <w:bookmarkStart w:id="135" w:name="_Toc154587544"/>
      <w:bookmarkStart w:id="136" w:name="_Toc154588449"/>
      <w:r>
        <w:rPr>
          <w:rFonts w:hint="eastAsia"/>
        </w:rPr>
        <w:t>服务提供</w:t>
      </w:r>
      <w:bookmarkEnd w:id="135"/>
      <w:bookmarkEnd w:id="136"/>
    </w:p>
    <w:p>
      <w:pPr>
        <w:pStyle w:val="165"/>
      </w:pPr>
      <w:r>
        <w:rPr>
          <w:rFonts w:hint="eastAsia"/>
        </w:rPr>
        <w:t>应提供接待、问询、预定、顾客意见收集、电脑结账等服务。</w:t>
      </w:r>
    </w:p>
    <w:p>
      <w:pPr>
        <w:pStyle w:val="165"/>
      </w:pPr>
      <w:r>
        <w:rPr>
          <w:rFonts w:hint="eastAsia"/>
        </w:rPr>
        <w:t>前台宜放置或张贴场馆宣传册、价目表、教练简介、培训课程表等。</w:t>
      </w:r>
    </w:p>
    <w:p>
      <w:pPr>
        <w:pStyle w:val="165"/>
      </w:pPr>
      <w:r>
        <w:rPr>
          <w:rFonts w:hint="eastAsia"/>
        </w:rPr>
        <w:t>应配有日期、时间等显示设备。</w:t>
      </w:r>
    </w:p>
    <w:p>
      <w:pPr>
        <w:pStyle w:val="165"/>
      </w:pPr>
      <w:r>
        <w:rPr>
          <w:rFonts w:hint="eastAsia"/>
        </w:rPr>
        <w:t xml:space="preserve">服务区应设有饮水、广播等设施。 </w:t>
      </w:r>
    </w:p>
    <w:p>
      <w:pPr>
        <w:pStyle w:val="165"/>
      </w:pPr>
      <w:r>
        <w:rPr>
          <w:rFonts w:hint="eastAsia"/>
        </w:rPr>
        <w:t>应配备常规医疗急救药品及设备，包括消毒包扎药物材料等。</w:t>
      </w:r>
    </w:p>
    <w:p>
      <w:pPr>
        <w:pStyle w:val="165"/>
      </w:pPr>
      <w:r>
        <w:rPr>
          <w:rFonts w:hint="eastAsia"/>
        </w:rPr>
        <w:t>应配备担架、颈托、护颈套、紧急供氧装置等急救用品。</w:t>
      </w:r>
    </w:p>
    <w:p>
      <w:pPr>
        <w:pStyle w:val="165"/>
      </w:pPr>
      <w:r>
        <w:rPr>
          <w:rFonts w:hint="eastAsia"/>
        </w:rPr>
        <w:t>应配置手电筒等应急照明设备。</w:t>
      </w:r>
    </w:p>
    <w:p>
      <w:pPr>
        <w:pStyle w:val="165"/>
      </w:pPr>
      <w:r>
        <w:rPr>
          <w:rFonts w:hint="eastAsia"/>
        </w:rPr>
        <w:t>应设有更衣室。应男、女分设，通风良好。</w:t>
      </w:r>
    </w:p>
    <w:p>
      <w:pPr>
        <w:pStyle w:val="165"/>
      </w:pPr>
      <w:r>
        <w:rPr>
          <w:rFonts w:hint="eastAsia"/>
        </w:rPr>
        <w:t>应配有隔层式更衣柜。室内配有条凳和镜子，镜子边缘应有防护材料包裹。 配有垃圾桶。</w:t>
      </w:r>
    </w:p>
    <w:p>
      <w:pPr>
        <w:pStyle w:val="105"/>
        <w:spacing w:before="156" w:after="156"/>
      </w:pPr>
      <w:bookmarkStart w:id="137" w:name="_Toc154587545"/>
      <w:bookmarkStart w:id="138" w:name="_Toc154588450"/>
      <w:r>
        <w:rPr>
          <w:rFonts w:hint="eastAsia"/>
        </w:rPr>
        <w:t>环境</w:t>
      </w:r>
      <w:bookmarkEnd w:id="137"/>
      <w:bookmarkEnd w:id="138"/>
    </w:p>
    <w:p>
      <w:pPr>
        <w:pStyle w:val="165"/>
      </w:pPr>
      <w:r>
        <w:rPr>
          <w:rFonts w:hint="eastAsia"/>
        </w:rPr>
        <w:t>环境空气质量应符合GB/T 18883的相关规定。</w:t>
      </w:r>
    </w:p>
    <w:p>
      <w:pPr>
        <w:pStyle w:val="165"/>
      </w:pPr>
      <w:r>
        <w:rPr>
          <w:rFonts w:hint="eastAsia"/>
        </w:rPr>
        <w:t>室内最佳温度宜保持为15℃～26℃。</w:t>
      </w:r>
    </w:p>
    <w:p>
      <w:pPr>
        <w:pStyle w:val="165"/>
      </w:pPr>
      <w:r>
        <w:rPr>
          <w:rFonts w:hint="eastAsia"/>
        </w:rPr>
        <w:t>PM 2.5宜小于60μg/m³/24 h。</w:t>
      </w:r>
    </w:p>
    <w:p>
      <w:pPr>
        <w:pStyle w:val="165"/>
      </w:pPr>
      <w:r>
        <w:rPr>
          <w:rFonts w:hint="eastAsia"/>
        </w:rPr>
        <w:t>应定期对场地进行通风换气，保持室内空气清新、无异味。</w:t>
      </w:r>
    </w:p>
    <w:p>
      <w:pPr>
        <w:pStyle w:val="105"/>
        <w:spacing w:before="156" w:after="156"/>
      </w:pPr>
      <w:bookmarkStart w:id="139" w:name="_Toc154588451"/>
      <w:bookmarkStart w:id="140" w:name="_Toc154587546"/>
      <w:r>
        <w:rPr>
          <w:rFonts w:hint="eastAsia"/>
        </w:rPr>
        <w:t>卫生消毒</w:t>
      </w:r>
      <w:bookmarkEnd w:id="139"/>
      <w:bookmarkEnd w:id="140"/>
    </w:p>
    <w:p>
      <w:pPr>
        <w:pStyle w:val="165"/>
      </w:pPr>
      <w:r>
        <w:rPr>
          <w:rFonts w:hint="eastAsia"/>
        </w:rPr>
        <w:t>器材装备应定期选择合适的方式进行清洁、消毒。</w:t>
      </w:r>
    </w:p>
    <w:p>
      <w:pPr>
        <w:pStyle w:val="165"/>
      </w:pPr>
      <w:r>
        <w:rPr>
          <w:rFonts w:hint="eastAsia"/>
        </w:rPr>
        <w:t>地面应保持清洁，应配有垃圾（箱）桶。</w:t>
      </w:r>
    </w:p>
    <w:p>
      <w:pPr>
        <w:pStyle w:val="165"/>
      </w:pPr>
      <w:r>
        <w:rPr>
          <w:rFonts w:hint="eastAsia"/>
        </w:rPr>
        <w:t>卫生条件应符合GB 37488 的相关规定。</w:t>
      </w:r>
    </w:p>
    <w:p>
      <w:pPr>
        <w:pStyle w:val="105"/>
        <w:spacing w:before="156" w:after="156"/>
      </w:pPr>
      <w:bookmarkStart w:id="141" w:name="_Toc154587547"/>
      <w:bookmarkStart w:id="142" w:name="_Toc154588452"/>
      <w:r>
        <w:rPr>
          <w:rFonts w:hint="eastAsia"/>
        </w:rPr>
        <w:t>教学服务</w:t>
      </w:r>
      <w:bookmarkEnd w:id="141"/>
      <w:bookmarkEnd w:id="142"/>
    </w:p>
    <w:p>
      <w:pPr>
        <w:pStyle w:val="165"/>
      </w:pPr>
      <w:r>
        <w:rPr>
          <w:rFonts w:hint="eastAsia"/>
        </w:rPr>
        <w:t>上课期间有剧烈运动时，应随时注意学员的身体反应，如遇到学员身体无法承受继续培训，应及时按应急预案处理。</w:t>
      </w:r>
    </w:p>
    <w:p>
      <w:pPr>
        <w:pStyle w:val="165"/>
      </w:pPr>
      <w:r>
        <w:rPr>
          <w:rFonts w:hint="eastAsia"/>
        </w:rPr>
        <w:t>应根据本周课程要求，发放日常训练内容，及时进行线上线下点评。</w:t>
      </w:r>
    </w:p>
    <w:p>
      <w:pPr>
        <w:pStyle w:val="165"/>
      </w:pPr>
      <w:r>
        <w:rPr>
          <w:rFonts w:hint="eastAsia"/>
        </w:rPr>
        <w:t>服务人员应积极通过视频和照片记录上课情况。</w:t>
      </w:r>
    </w:p>
    <w:p>
      <w:pPr>
        <w:pStyle w:val="165"/>
      </w:pPr>
      <w:r>
        <w:rPr>
          <w:rFonts w:hint="eastAsia"/>
        </w:rPr>
        <w:t>应通过教学视频和照片以及学习反馈表与家长交流学员的学习情况。</w:t>
      </w:r>
    </w:p>
    <w:p>
      <w:pPr>
        <w:pStyle w:val="165"/>
      </w:pPr>
      <w:r>
        <w:rPr>
          <w:rFonts w:hint="eastAsia"/>
        </w:rPr>
        <w:t>教练员应随时跟进学员的学习进展，提出课程的改进安排建议。</w:t>
      </w:r>
    </w:p>
    <w:p>
      <w:pPr>
        <w:pStyle w:val="104"/>
        <w:spacing w:before="312" w:after="312"/>
      </w:pPr>
      <w:bookmarkStart w:id="143" w:name="_Toc154587548"/>
      <w:bookmarkStart w:id="144" w:name="_Toc154474054"/>
      <w:bookmarkStart w:id="145" w:name="_Toc154588453"/>
      <w:bookmarkStart w:id="146" w:name="_Toc154566856"/>
      <w:r>
        <w:rPr>
          <w:rFonts w:hint="eastAsia"/>
        </w:rPr>
        <w:t>课程要求</w:t>
      </w:r>
      <w:bookmarkEnd w:id="143"/>
      <w:bookmarkEnd w:id="144"/>
      <w:bookmarkEnd w:id="145"/>
      <w:bookmarkEnd w:id="146"/>
    </w:p>
    <w:p>
      <w:pPr>
        <w:pStyle w:val="105"/>
        <w:spacing w:before="156" w:after="156"/>
      </w:pPr>
      <w:bookmarkStart w:id="147" w:name="_Toc154588454"/>
      <w:bookmarkStart w:id="148" w:name="_Toc154587549"/>
      <w:r>
        <w:rPr>
          <w:rFonts w:hint="eastAsia"/>
        </w:rPr>
        <w:t>通用要求</w:t>
      </w:r>
      <w:bookmarkEnd w:id="147"/>
      <w:bookmarkEnd w:id="148"/>
    </w:p>
    <w:p>
      <w:pPr>
        <w:pStyle w:val="165"/>
      </w:pPr>
      <w:r>
        <w:rPr>
          <w:rFonts w:hint="eastAsia"/>
        </w:rPr>
        <w:t>机构提供的体能训练（培训）课程应设置科学、合理，符合相关年龄阶段学员特点。</w:t>
      </w:r>
    </w:p>
    <w:p>
      <w:pPr>
        <w:pStyle w:val="165"/>
      </w:pPr>
      <w:r>
        <w:rPr>
          <w:rFonts w:hint="eastAsia"/>
        </w:rPr>
        <w:t>应提高学员体能知识和技能，帮助掌握各种体能的学练方法，形成健康的体育生活方式。</w:t>
      </w:r>
    </w:p>
    <w:p>
      <w:pPr>
        <w:pStyle w:val="165"/>
      </w:pPr>
      <w:r>
        <w:rPr>
          <w:rFonts w:hint="eastAsia"/>
        </w:rPr>
        <w:t>课程应具备完整的课程体系和课程内容，针对不同年龄段的学员适时调整培训内容。</w:t>
      </w:r>
    </w:p>
    <w:p>
      <w:pPr>
        <w:pStyle w:val="105"/>
        <w:spacing w:before="156" w:after="156"/>
      </w:pPr>
      <w:bookmarkStart w:id="149" w:name="_Toc154588455"/>
      <w:bookmarkStart w:id="150" w:name="_Toc154587550"/>
      <w:bookmarkStart w:id="151" w:name="_Toc153182827"/>
      <w:bookmarkStart w:id="152" w:name="_Toc152669229"/>
      <w:bookmarkStart w:id="153" w:name="_Toc153288979"/>
      <w:bookmarkStart w:id="154" w:name="_Toc152669433"/>
      <w:bookmarkStart w:id="155" w:name="_Toc152678217"/>
      <w:bookmarkStart w:id="156" w:name="_Toc152751426"/>
      <w:r>
        <w:rPr>
          <w:rFonts w:hint="eastAsia"/>
        </w:rPr>
        <w:t>年龄划分</w:t>
      </w:r>
      <w:bookmarkEnd w:id="149"/>
      <w:bookmarkEnd w:id="150"/>
      <w:bookmarkEnd w:id="151"/>
      <w:bookmarkEnd w:id="152"/>
      <w:bookmarkEnd w:id="153"/>
      <w:bookmarkEnd w:id="154"/>
      <w:bookmarkEnd w:id="155"/>
      <w:bookmarkEnd w:id="156"/>
    </w:p>
    <w:p>
      <w:pPr>
        <w:pStyle w:val="56"/>
        <w:ind w:firstLine="420"/>
      </w:pPr>
      <w:r>
        <w:rPr>
          <w:rFonts w:hint="eastAsia"/>
        </w:rPr>
        <w:t>课程按年龄划分以下五个阶段：</w:t>
      </w:r>
    </w:p>
    <w:p>
      <w:pPr>
        <w:pStyle w:val="132"/>
        <w:tabs>
          <w:tab w:val="left" w:pos="1277"/>
          <w:tab w:val="clear" w:pos="851"/>
        </w:tabs>
        <w:ind w:left="1277"/>
      </w:pPr>
      <w:r>
        <w:t>3</w:t>
      </w:r>
      <w:r>
        <w:rPr>
          <w:rFonts w:hint="eastAsia"/>
        </w:rPr>
        <w:t>岁～</w:t>
      </w:r>
      <w:r>
        <w:t>6</w:t>
      </w:r>
      <w:r>
        <w:rPr>
          <w:rFonts w:hint="eastAsia"/>
        </w:rPr>
        <w:t>岁阶段；</w:t>
      </w:r>
    </w:p>
    <w:p>
      <w:pPr>
        <w:pStyle w:val="132"/>
        <w:tabs>
          <w:tab w:val="left" w:pos="1277"/>
          <w:tab w:val="clear" w:pos="851"/>
        </w:tabs>
        <w:ind w:left="1277"/>
      </w:pPr>
      <w:r>
        <w:t>7</w:t>
      </w:r>
      <w:r>
        <w:rPr>
          <w:rFonts w:hint="eastAsia"/>
        </w:rPr>
        <w:t>岁～</w:t>
      </w:r>
      <w:r>
        <w:t>9</w:t>
      </w:r>
      <w:r>
        <w:rPr>
          <w:rFonts w:hint="eastAsia"/>
        </w:rPr>
        <w:t>岁阶段；</w:t>
      </w:r>
    </w:p>
    <w:p>
      <w:pPr>
        <w:pStyle w:val="132"/>
        <w:tabs>
          <w:tab w:val="left" w:pos="1277"/>
          <w:tab w:val="clear" w:pos="851"/>
        </w:tabs>
        <w:ind w:left="1277"/>
      </w:pPr>
      <w:r>
        <w:t>10</w:t>
      </w:r>
      <w:r>
        <w:rPr>
          <w:rFonts w:hint="eastAsia"/>
        </w:rPr>
        <w:t>岁～</w:t>
      </w:r>
      <w:r>
        <w:t>12</w:t>
      </w:r>
      <w:r>
        <w:rPr>
          <w:rFonts w:hint="eastAsia"/>
        </w:rPr>
        <w:t>岁阶段；</w:t>
      </w:r>
    </w:p>
    <w:p>
      <w:pPr>
        <w:pStyle w:val="132"/>
        <w:tabs>
          <w:tab w:val="left" w:pos="1277"/>
          <w:tab w:val="clear" w:pos="851"/>
        </w:tabs>
        <w:ind w:left="1277"/>
      </w:pPr>
      <w:r>
        <w:t>13</w:t>
      </w:r>
      <w:r>
        <w:rPr>
          <w:rFonts w:hint="eastAsia"/>
        </w:rPr>
        <w:t>岁～</w:t>
      </w:r>
      <w:r>
        <w:t>15</w:t>
      </w:r>
      <w:r>
        <w:rPr>
          <w:rFonts w:hint="eastAsia"/>
        </w:rPr>
        <w:t>岁阶段；</w:t>
      </w:r>
    </w:p>
    <w:p>
      <w:pPr>
        <w:pStyle w:val="132"/>
        <w:tabs>
          <w:tab w:val="left" w:pos="1277"/>
          <w:tab w:val="clear" w:pos="851"/>
        </w:tabs>
        <w:ind w:left="1277"/>
      </w:pPr>
      <w:r>
        <w:t>16</w:t>
      </w:r>
      <w:r>
        <w:rPr>
          <w:rFonts w:hint="eastAsia"/>
        </w:rPr>
        <w:t>岁～</w:t>
      </w:r>
      <w:r>
        <w:t>18</w:t>
      </w:r>
      <w:r>
        <w:rPr>
          <w:rFonts w:hint="eastAsia"/>
        </w:rPr>
        <w:t>岁阶段；</w:t>
      </w:r>
    </w:p>
    <w:p>
      <w:pPr>
        <w:pStyle w:val="105"/>
        <w:spacing w:before="156" w:after="156"/>
      </w:pPr>
      <w:bookmarkStart w:id="157" w:name="_Toc153288987"/>
      <w:bookmarkStart w:id="158" w:name="_Toc152579228"/>
      <w:bookmarkStart w:id="159" w:name="_Toc154588456"/>
      <w:bookmarkStart w:id="160" w:name="_Toc152669238"/>
      <w:bookmarkStart w:id="161" w:name="_Toc152751434"/>
      <w:bookmarkStart w:id="162" w:name="_Toc153182836"/>
      <w:bookmarkStart w:id="163" w:name="_Toc152678226"/>
      <w:bookmarkStart w:id="164" w:name="_Toc154587551"/>
      <w:bookmarkStart w:id="165" w:name="_Toc152669442"/>
      <w:r>
        <w:rPr>
          <w:rFonts w:hint="eastAsia"/>
        </w:rPr>
        <w:t>课程内容</w:t>
      </w:r>
      <w:bookmarkEnd w:id="157"/>
      <w:bookmarkEnd w:id="158"/>
      <w:bookmarkEnd w:id="159"/>
      <w:bookmarkEnd w:id="160"/>
      <w:bookmarkEnd w:id="161"/>
      <w:bookmarkEnd w:id="162"/>
      <w:bookmarkEnd w:id="163"/>
      <w:bookmarkEnd w:id="164"/>
      <w:bookmarkEnd w:id="165"/>
    </w:p>
    <w:p>
      <w:pPr>
        <w:pStyle w:val="65"/>
        <w:spacing w:before="156" w:after="156"/>
      </w:pPr>
      <w:bookmarkStart w:id="166" w:name="_Toc153288988"/>
      <w:bookmarkStart w:id="167" w:name="_Toc152669443"/>
      <w:bookmarkStart w:id="168" w:name="_Toc152751435"/>
      <w:bookmarkStart w:id="169" w:name="_Toc152678227"/>
      <w:bookmarkStart w:id="170" w:name="_Toc153182837"/>
      <w:bookmarkStart w:id="171" w:name="_Toc152669239"/>
      <w:r>
        <w:t>3</w:t>
      </w:r>
      <w:r>
        <w:rPr>
          <w:rFonts w:hint="eastAsia"/>
        </w:rPr>
        <w:t>岁～</w:t>
      </w:r>
      <w:r>
        <w:t>6</w:t>
      </w:r>
      <w:r>
        <w:rPr>
          <w:rFonts w:hint="eastAsia"/>
        </w:rPr>
        <w:t>岁阶段</w:t>
      </w:r>
      <w:bookmarkEnd w:id="166"/>
      <w:bookmarkEnd w:id="167"/>
      <w:bookmarkEnd w:id="168"/>
      <w:bookmarkEnd w:id="169"/>
      <w:bookmarkEnd w:id="170"/>
      <w:bookmarkEnd w:id="171"/>
    </w:p>
    <w:p>
      <w:pPr>
        <w:pStyle w:val="56"/>
        <w:ind w:firstLine="420"/>
      </w:pPr>
      <w:r>
        <w:rPr>
          <w:rFonts w:hint="eastAsia"/>
        </w:rPr>
        <w:t>课程内容包括但不限于：</w:t>
      </w:r>
    </w:p>
    <w:p>
      <w:pPr>
        <w:pStyle w:val="174"/>
      </w:pPr>
      <w:r>
        <w:rPr>
          <w:rFonts w:hint="eastAsia"/>
        </w:rPr>
        <w:t>相关运动术语；</w:t>
      </w:r>
    </w:p>
    <w:p>
      <w:pPr>
        <w:pStyle w:val="174"/>
      </w:pPr>
      <w:r>
        <w:rPr>
          <w:rFonts w:hint="eastAsia"/>
        </w:rPr>
        <w:t>体能知识、坐、立、行和读写姿势和正确的身体姿势；</w:t>
      </w:r>
    </w:p>
    <w:p>
      <w:pPr>
        <w:pStyle w:val="174"/>
      </w:pPr>
      <w:r>
        <w:rPr>
          <w:rFonts w:hint="eastAsia"/>
        </w:rPr>
        <w:t>移动动作技能好和非移动动作技能的具体内容和练习方法；</w:t>
      </w:r>
    </w:p>
    <w:p>
      <w:pPr>
        <w:pStyle w:val="174"/>
      </w:pPr>
      <w:r>
        <w:rPr>
          <w:rFonts w:hint="eastAsia"/>
        </w:rPr>
        <w:t>操控动作技能的具体内容和练习方法；</w:t>
      </w:r>
    </w:p>
    <w:p>
      <w:pPr>
        <w:pStyle w:val="174"/>
      </w:pPr>
      <w:r>
        <w:rPr>
          <w:rFonts w:hint="eastAsia"/>
        </w:rPr>
        <w:t>在运动过程中体验方向、水平、路径、节奏、力量和位移速度的变化；</w:t>
      </w:r>
    </w:p>
    <w:p>
      <w:pPr>
        <w:pStyle w:val="174"/>
      </w:pPr>
      <w:r>
        <w:rPr>
          <w:rFonts w:hint="eastAsia"/>
        </w:rPr>
        <w:t>根据指定节拍感受时间变化，学会区分自我空间和公共空间。</w:t>
      </w:r>
    </w:p>
    <w:p>
      <w:pPr>
        <w:pStyle w:val="65"/>
        <w:spacing w:before="156" w:after="156"/>
      </w:pPr>
      <w:bookmarkStart w:id="172" w:name="_Toc152678228"/>
      <w:bookmarkStart w:id="173" w:name="_Toc152669444"/>
      <w:bookmarkStart w:id="174" w:name="_Toc153288989"/>
      <w:bookmarkStart w:id="175" w:name="_Toc152751436"/>
      <w:bookmarkStart w:id="176" w:name="_Toc152669240"/>
      <w:bookmarkStart w:id="177" w:name="_Toc153182838"/>
      <w:r>
        <w:t>7</w:t>
      </w:r>
      <w:r>
        <w:rPr>
          <w:rFonts w:hint="eastAsia"/>
        </w:rPr>
        <w:t>岁～</w:t>
      </w:r>
      <w:r>
        <w:t>9</w:t>
      </w:r>
      <w:r>
        <w:rPr>
          <w:rFonts w:hint="eastAsia"/>
        </w:rPr>
        <w:t>岁阶段</w:t>
      </w:r>
      <w:bookmarkEnd w:id="172"/>
      <w:bookmarkEnd w:id="173"/>
      <w:bookmarkEnd w:id="174"/>
      <w:bookmarkEnd w:id="175"/>
      <w:bookmarkEnd w:id="176"/>
      <w:bookmarkEnd w:id="177"/>
    </w:p>
    <w:p>
      <w:pPr>
        <w:pStyle w:val="56"/>
        <w:ind w:firstLine="420"/>
        <w:rPr>
          <w:rFonts w:ascii="黑体" w:eastAsia="黑体"/>
        </w:rPr>
      </w:pPr>
      <w:r>
        <w:rPr>
          <w:rFonts w:hint="eastAsia"/>
        </w:rPr>
        <w:t>课程内容包括但不限于：</w:t>
      </w:r>
    </w:p>
    <w:p>
      <w:pPr>
        <w:pStyle w:val="174"/>
        <w:numPr>
          <w:ilvl w:val="0"/>
          <w:numId w:val="32"/>
        </w:numPr>
      </w:pPr>
      <w:r>
        <w:rPr>
          <w:rFonts w:hint="eastAsia"/>
        </w:rPr>
        <w:t>相关运动术语；</w:t>
      </w:r>
    </w:p>
    <w:p>
      <w:pPr>
        <w:pStyle w:val="174"/>
        <w:numPr>
          <w:ilvl w:val="0"/>
          <w:numId w:val="32"/>
        </w:numPr>
      </w:pPr>
      <w:r>
        <w:rPr>
          <w:rFonts w:hint="eastAsia"/>
        </w:rPr>
        <w:t>分辨前后左右方向；</w:t>
      </w:r>
    </w:p>
    <w:p>
      <w:pPr>
        <w:pStyle w:val="174"/>
        <w:numPr>
          <w:ilvl w:val="0"/>
          <w:numId w:val="32"/>
        </w:numPr>
      </w:pPr>
      <w:r>
        <w:rPr>
          <w:rFonts w:hint="eastAsia"/>
        </w:rPr>
        <w:t>基本的队列队形和广播体操；</w:t>
      </w:r>
    </w:p>
    <w:p>
      <w:pPr>
        <w:pStyle w:val="174"/>
      </w:pPr>
      <w:r>
        <w:rPr>
          <w:rFonts w:hint="eastAsia"/>
        </w:rPr>
        <w:t>各类跑、跳、钻爬、投掷、平衡、攀登、翻滚等基本动作；</w:t>
      </w:r>
    </w:p>
    <w:p>
      <w:pPr>
        <w:pStyle w:val="174"/>
      </w:pPr>
      <w:r>
        <w:rPr>
          <w:rFonts w:hint="eastAsia"/>
        </w:rPr>
        <w:t>发展心肺耐力的多种练习方法；</w:t>
      </w:r>
    </w:p>
    <w:p>
      <w:pPr>
        <w:pStyle w:val="174"/>
      </w:pPr>
      <w:r>
        <w:rPr>
          <w:rFonts w:hint="eastAsia"/>
        </w:rPr>
        <w:t>发展肌肉力量和肌肉耐力的多种练习方法；</w:t>
      </w:r>
    </w:p>
    <w:p>
      <w:pPr>
        <w:pStyle w:val="174"/>
      </w:pPr>
      <w:r>
        <w:rPr>
          <w:rFonts w:hint="eastAsia"/>
        </w:rPr>
        <w:t>发展柔韧性、反应能力、位移速度的多种练习方法；</w:t>
      </w:r>
    </w:p>
    <w:p>
      <w:pPr>
        <w:pStyle w:val="174"/>
      </w:pPr>
      <w:r>
        <w:rPr>
          <w:rFonts w:hint="eastAsia"/>
        </w:rPr>
        <w:t>发展协调性、灵敏性、爆发力、平衡能力的多种练习方法。</w:t>
      </w:r>
    </w:p>
    <w:p>
      <w:pPr>
        <w:pStyle w:val="65"/>
        <w:spacing w:before="156" w:after="156"/>
      </w:pPr>
      <w:bookmarkStart w:id="178" w:name="_Toc153288990"/>
      <w:bookmarkStart w:id="179" w:name="_Toc152751437"/>
      <w:bookmarkStart w:id="180" w:name="_Toc152669241"/>
      <w:bookmarkStart w:id="181" w:name="_Toc152669445"/>
      <w:bookmarkStart w:id="182" w:name="_Toc153182839"/>
      <w:bookmarkStart w:id="183" w:name="_Toc152678229"/>
      <w:r>
        <w:t>10</w:t>
      </w:r>
      <w:r>
        <w:rPr>
          <w:rFonts w:hint="eastAsia"/>
        </w:rPr>
        <w:t>岁～1</w:t>
      </w:r>
      <w:r>
        <w:t>2</w:t>
      </w:r>
      <w:r>
        <w:rPr>
          <w:rFonts w:hint="eastAsia"/>
        </w:rPr>
        <w:t>岁阶段</w:t>
      </w:r>
      <w:bookmarkEnd w:id="178"/>
      <w:bookmarkEnd w:id="179"/>
      <w:bookmarkEnd w:id="180"/>
      <w:bookmarkEnd w:id="181"/>
      <w:bookmarkEnd w:id="182"/>
      <w:bookmarkEnd w:id="183"/>
    </w:p>
    <w:p>
      <w:pPr>
        <w:pStyle w:val="56"/>
        <w:ind w:firstLine="420"/>
        <w:rPr>
          <w:rFonts w:ascii="黑体" w:eastAsia="黑体"/>
        </w:rPr>
      </w:pPr>
      <w:r>
        <w:rPr>
          <w:rFonts w:hint="eastAsia"/>
        </w:rPr>
        <w:t>课程内容包括但不限于：</w:t>
      </w:r>
    </w:p>
    <w:p>
      <w:pPr>
        <w:pStyle w:val="174"/>
        <w:numPr>
          <w:ilvl w:val="0"/>
          <w:numId w:val="33"/>
        </w:numPr>
      </w:pPr>
      <w:r>
        <w:rPr>
          <w:rFonts w:hint="eastAsia"/>
        </w:rPr>
        <w:t>身体成分的基础知识；</w:t>
      </w:r>
    </w:p>
    <w:p>
      <w:pPr>
        <w:pStyle w:val="174"/>
        <w:numPr>
          <w:ilvl w:val="0"/>
          <w:numId w:val="33"/>
        </w:numPr>
      </w:pPr>
      <w:r>
        <w:rPr>
          <w:rFonts w:hint="eastAsia"/>
        </w:rPr>
        <w:t>发展心肺耐力的多种练习方法。</w:t>
      </w:r>
    </w:p>
    <w:p>
      <w:pPr>
        <w:pStyle w:val="174"/>
        <w:numPr>
          <w:ilvl w:val="0"/>
          <w:numId w:val="33"/>
        </w:numPr>
      </w:pPr>
      <w:r>
        <w:rPr>
          <w:rFonts w:hint="eastAsia"/>
        </w:rPr>
        <w:t>发展肌肉力量和肌肉耐力的多种练习方法。</w:t>
      </w:r>
    </w:p>
    <w:p>
      <w:pPr>
        <w:pStyle w:val="174"/>
        <w:numPr>
          <w:ilvl w:val="0"/>
          <w:numId w:val="33"/>
        </w:numPr>
      </w:pPr>
      <w:r>
        <w:rPr>
          <w:rFonts w:hint="eastAsia"/>
        </w:rPr>
        <w:t>发展柔韧性、反应能力、位移速度的多种练习方法；</w:t>
      </w:r>
    </w:p>
    <w:p>
      <w:pPr>
        <w:pStyle w:val="174"/>
        <w:numPr>
          <w:ilvl w:val="0"/>
          <w:numId w:val="33"/>
        </w:numPr>
      </w:pPr>
      <w:r>
        <w:rPr>
          <w:rFonts w:hint="eastAsia"/>
        </w:rPr>
        <w:t>发展协调性、灵敏性、爆发力、平衡能力的多种练习方法。</w:t>
      </w:r>
    </w:p>
    <w:p>
      <w:pPr>
        <w:pStyle w:val="65"/>
        <w:spacing w:before="156" w:after="156"/>
      </w:pPr>
      <w:bookmarkStart w:id="184" w:name="_Toc152678230"/>
      <w:bookmarkStart w:id="185" w:name="_Toc152669446"/>
      <w:bookmarkStart w:id="186" w:name="_Toc153288991"/>
      <w:bookmarkStart w:id="187" w:name="_Toc153182840"/>
      <w:bookmarkStart w:id="188" w:name="_Toc152751438"/>
      <w:bookmarkStart w:id="189" w:name="_Toc152669242"/>
      <w:bookmarkStart w:id="190" w:name="_Toc154587552"/>
      <w:r>
        <w:t>13</w:t>
      </w:r>
      <w:r>
        <w:rPr>
          <w:rFonts w:hint="eastAsia"/>
        </w:rPr>
        <w:t>岁～1</w:t>
      </w:r>
      <w:r>
        <w:t>5</w:t>
      </w:r>
      <w:r>
        <w:rPr>
          <w:rFonts w:hint="eastAsia"/>
        </w:rPr>
        <w:t>岁阶段</w:t>
      </w:r>
      <w:bookmarkEnd w:id="184"/>
      <w:bookmarkEnd w:id="185"/>
      <w:bookmarkEnd w:id="186"/>
      <w:bookmarkEnd w:id="187"/>
      <w:bookmarkEnd w:id="188"/>
      <w:bookmarkEnd w:id="189"/>
      <w:bookmarkEnd w:id="190"/>
    </w:p>
    <w:p>
      <w:pPr>
        <w:pStyle w:val="56"/>
        <w:ind w:firstLine="420"/>
        <w:rPr>
          <w:rFonts w:ascii="黑体" w:eastAsia="黑体"/>
        </w:rPr>
      </w:pPr>
      <w:r>
        <w:rPr>
          <w:rFonts w:hint="eastAsia"/>
        </w:rPr>
        <w:t>课程内容包括但不限于：</w:t>
      </w:r>
    </w:p>
    <w:p>
      <w:pPr>
        <w:pStyle w:val="174"/>
        <w:numPr>
          <w:ilvl w:val="0"/>
          <w:numId w:val="34"/>
        </w:numPr>
      </w:pPr>
      <w:r>
        <w:rPr>
          <w:rFonts w:hint="eastAsia"/>
        </w:rPr>
        <w:t>体能发展的基础知识和多种练习方法和科学的体能测评方法；</w:t>
      </w:r>
    </w:p>
    <w:p>
      <w:pPr>
        <w:pStyle w:val="174"/>
        <w:numPr>
          <w:ilvl w:val="0"/>
          <w:numId w:val="34"/>
        </w:numPr>
      </w:pPr>
      <w:r>
        <w:rPr>
          <w:rFonts w:hint="eastAsia" w:hAnsi="宋体" w:cs="宋体"/>
        </w:rPr>
        <w:t>身体成分</w:t>
      </w:r>
      <w:r>
        <w:rPr>
          <w:rFonts w:hint="eastAsia"/>
        </w:rPr>
        <w:t>的基础知识和改善身体成分的多种练习方法；</w:t>
      </w:r>
    </w:p>
    <w:p>
      <w:pPr>
        <w:pStyle w:val="174"/>
        <w:numPr>
          <w:ilvl w:val="0"/>
          <w:numId w:val="34"/>
        </w:numPr>
      </w:pPr>
      <w:r>
        <w:rPr>
          <w:rFonts w:hint="eastAsia"/>
        </w:rPr>
        <w:t>发展心肺耐力、肌肉力量、肌肉耐力的基础知识和多种练习方法；</w:t>
      </w:r>
    </w:p>
    <w:p>
      <w:pPr>
        <w:pStyle w:val="174"/>
        <w:numPr>
          <w:ilvl w:val="0"/>
          <w:numId w:val="34"/>
        </w:numPr>
      </w:pPr>
      <w:r>
        <w:rPr>
          <w:rFonts w:hint="eastAsia"/>
        </w:rPr>
        <w:t>发展上肢、下肢与腰腹柔韧性的基础知识和多种练习方法；</w:t>
      </w:r>
    </w:p>
    <w:p>
      <w:pPr>
        <w:pStyle w:val="174"/>
        <w:numPr>
          <w:ilvl w:val="0"/>
          <w:numId w:val="34"/>
        </w:numPr>
      </w:pPr>
      <w:r>
        <w:rPr>
          <w:rFonts w:hint="eastAsia"/>
        </w:rPr>
        <w:t>反应能力、位移速度的基础知识和多种练习方法；</w:t>
      </w:r>
    </w:p>
    <w:p>
      <w:pPr>
        <w:pStyle w:val="174"/>
        <w:numPr>
          <w:ilvl w:val="0"/>
          <w:numId w:val="34"/>
        </w:numPr>
      </w:pPr>
      <w:r>
        <w:rPr>
          <w:rFonts w:hint="eastAsia"/>
        </w:rPr>
        <w:t>发展协调性、灵敏性的基础知识和多种练习方法；</w:t>
      </w:r>
    </w:p>
    <w:p>
      <w:pPr>
        <w:pStyle w:val="174"/>
        <w:numPr>
          <w:ilvl w:val="0"/>
          <w:numId w:val="34"/>
        </w:numPr>
      </w:pPr>
      <w:r>
        <w:rPr>
          <w:rFonts w:hint="eastAsia"/>
        </w:rPr>
        <w:t>运用发展爆发力、平衡能力的基础知识和多种练习方法。</w:t>
      </w:r>
    </w:p>
    <w:p>
      <w:pPr>
        <w:pStyle w:val="65"/>
        <w:spacing w:before="156" w:after="156"/>
      </w:pPr>
      <w:bookmarkStart w:id="191" w:name="_Toc152669447"/>
      <w:bookmarkStart w:id="192" w:name="_Toc152678231"/>
      <w:bookmarkStart w:id="193" w:name="_Toc154587553"/>
      <w:bookmarkStart w:id="194" w:name="_Toc153288992"/>
      <w:bookmarkStart w:id="195" w:name="_Toc152669243"/>
      <w:bookmarkStart w:id="196" w:name="_Toc153182841"/>
      <w:bookmarkStart w:id="197" w:name="_Toc152751439"/>
      <w:r>
        <w:rPr>
          <w:rFonts w:hint="eastAsia"/>
        </w:rPr>
        <w:t>1</w:t>
      </w:r>
      <w:r>
        <w:t>6</w:t>
      </w:r>
      <w:r>
        <w:rPr>
          <w:rFonts w:hint="eastAsia"/>
        </w:rPr>
        <w:t>岁～</w:t>
      </w:r>
      <w:r>
        <w:t>18</w:t>
      </w:r>
      <w:r>
        <w:rPr>
          <w:rFonts w:hint="eastAsia"/>
        </w:rPr>
        <w:t>岁阶段</w:t>
      </w:r>
      <w:bookmarkEnd w:id="191"/>
      <w:bookmarkEnd w:id="192"/>
      <w:bookmarkEnd w:id="193"/>
      <w:bookmarkEnd w:id="194"/>
      <w:bookmarkEnd w:id="195"/>
      <w:bookmarkEnd w:id="196"/>
      <w:bookmarkEnd w:id="197"/>
    </w:p>
    <w:p>
      <w:pPr>
        <w:pStyle w:val="56"/>
        <w:ind w:firstLine="420"/>
        <w:rPr>
          <w:rFonts w:ascii="黑体" w:eastAsia="黑体"/>
        </w:rPr>
      </w:pPr>
      <w:r>
        <w:rPr>
          <w:rFonts w:hint="eastAsia"/>
        </w:rPr>
        <w:t>课程内容包括但不限于：</w:t>
      </w:r>
    </w:p>
    <w:p>
      <w:pPr>
        <w:pStyle w:val="174"/>
        <w:numPr>
          <w:ilvl w:val="0"/>
          <w:numId w:val="35"/>
        </w:numPr>
      </w:pPr>
      <w:r>
        <w:rPr>
          <w:rFonts w:hint="eastAsia"/>
        </w:rPr>
        <w:t>体能发展的基本原理和体能锻炼计划制订的程序和方法；</w:t>
      </w:r>
    </w:p>
    <w:p>
      <w:pPr>
        <w:pStyle w:val="174"/>
        <w:numPr>
          <w:ilvl w:val="0"/>
          <w:numId w:val="35"/>
        </w:numPr>
      </w:pPr>
      <w:r>
        <w:rPr>
          <w:rFonts w:hint="eastAsia" w:hAnsi="宋体" w:cs="宋体"/>
        </w:rPr>
        <w:t>改善身体成分的基本原理和多种练习方法；</w:t>
      </w:r>
    </w:p>
    <w:p>
      <w:pPr>
        <w:pStyle w:val="174"/>
      </w:pPr>
      <w:r>
        <w:rPr>
          <w:rFonts w:hint="eastAsia"/>
        </w:rPr>
        <w:t>运用发展心肺耐力的基本原理和多种练习方法；</w:t>
      </w:r>
    </w:p>
    <w:p>
      <w:pPr>
        <w:pStyle w:val="174"/>
      </w:pPr>
      <w:r>
        <w:rPr>
          <w:rFonts w:hint="eastAsia"/>
        </w:rPr>
        <w:t>运用发展肌肉最大力量、</w:t>
      </w:r>
      <w:r>
        <w:rPr>
          <w:rFonts w:hint="eastAsia" w:hAnsi="宋体" w:cs="宋体"/>
        </w:rPr>
        <w:t>发展肌肉耐力</w:t>
      </w:r>
      <w:r>
        <w:rPr>
          <w:rFonts w:hint="eastAsia"/>
        </w:rPr>
        <w:t>的基本原理和多种练习方法；</w:t>
      </w:r>
    </w:p>
    <w:p>
      <w:pPr>
        <w:pStyle w:val="174"/>
      </w:pPr>
      <w:r>
        <w:rPr>
          <w:rFonts w:hint="eastAsia" w:hAnsi="宋体" w:cs="宋体"/>
        </w:rPr>
        <w:t>运用发展爆发力的基本原理和多种练习方法；</w:t>
      </w:r>
    </w:p>
    <w:p>
      <w:pPr>
        <w:pStyle w:val="174"/>
      </w:pPr>
      <w:r>
        <w:rPr>
          <w:rFonts w:hint="eastAsia" w:hAnsi="宋体" w:cs="宋体"/>
        </w:rPr>
        <w:t>运用发展柔韧性和关节活动度的基本原理和多种练习方法；</w:t>
      </w:r>
    </w:p>
    <w:p>
      <w:pPr>
        <w:pStyle w:val="174"/>
      </w:pPr>
      <w:r>
        <w:rPr>
          <w:rFonts w:hint="eastAsia" w:hAnsi="宋体" w:cs="宋体"/>
        </w:rPr>
        <w:t>运用发展反应能力、位移速度的基本原理和多种练习方法；</w:t>
      </w:r>
    </w:p>
    <w:p>
      <w:pPr>
        <w:pStyle w:val="174"/>
      </w:pPr>
      <w:r>
        <w:rPr>
          <w:rFonts w:hint="eastAsia" w:hAnsi="宋体" w:cs="宋体"/>
        </w:rPr>
        <w:t>运用发展协调性、灵敏性的基本原理和多种练习方法；</w:t>
      </w:r>
    </w:p>
    <w:p>
      <w:pPr>
        <w:pStyle w:val="174"/>
      </w:pPr>
      <w:r>
        <w:rPr>
          <w:rFonts w:hint="eastAsia" w:hAnsi="宋体" w:cs="宋体"/>
        </w:rPr>
        <w:t>运用发展本体觉与平衡能力的基本原理和多种练习方法。</w:t>
      </w:r>
    </w:p>
    <w:p>
      <w:pPr>
        <w:pStyle w:val="105"/>
        <w:spacing w:before="156" w:after="156"/>
      </w:pPr>
      <w:bookmarkStart w:id="198" w:name="_Toc152574427"/>
      <w:bookmarkStart w:id="199" w:name="_Toc152669249"/>
      <w:bookmarkStart w:id="200" w:name="_Toc152678237"/>
      <w:bookmarkStart w:id="201" w:name="_Toc154588457"/>
      <w:bookmarkStart w:id="202" w:name="_Toc152669453"/>
      <w:bookmarkStart w:id="203" w:name="_Toc153182842"/>
      <w:bookmarkStart w:id="204" w:name="_Toc152579230"/>
      <w:bookmarkStart w:id="205" w:name="_Toc154587554"/>
      <w:bookmarkStart w:id="206" w:name="_Toc152751446"/>
      <w:bookmarkStart w:id="207" w:name="_Toc153288993"/>
      <w:r>
        <w:rPr>
          <w:rFonts w:hint="eastAsia"/>
        </w:rPr>
        <w:t>课程</w:t>
      </w:r>
      <w:bookmarkEnd w:id="198"/>
      <w:r>
        <w:rPr>
          <w:rFonts w:hint="eastAsia"/>
        </w:rPr>
        <w:t>评价</w:t>
      </w:r>
      <w:bookmarkEnd w:id="199"/>
      <w:bookmarkEnd w:id="200"/>
      <w:bookmarkEnd w:id="201"/>
      <w:bookmarkEnd w:id="202"/>
      <w:bookmarkEnd w:id="203"/>
      <w:bookmarkEnd w:id="204"/>
      <w:bookmarkEnd w:id="205"/>
      <w:bookmarkEnd w:id="206"/>
      <w:bookmarkEnd w:id="207"/>
    </w:p>
    <w:p>
      <w:pPr>
        <w:pStyle w:val="165"/>
      </w:pPr>
      <w:r>
        <w:rPr>
          <w:rFonts w:hint="eastAsia"/>
        </w:rPr>
        <w:t>宜运用观察评价、展示或比赛评价、书面测评、口头测验等方法，多角度对课程进行。</w:t>
      </w:r>
    </w:p>
    <w:p>
      <w:pPr>
        <w:pStyle w:val="165"/>
      </w:pPr>
      <w:r>
        <w:rPr>
          <w:rFonts w:hint="eastAsia"/>
        </w:rPr>
        <w:t>课程评价内容主要包括：</w:t>
      </w:r>
    </w:p>
    <w:p>
      <w:pPr>
        <w:pStyle w:val="132"/>
        <w:tabs>
          <w:tab w:val="left" w:pos="1277"/>
          <w:tab w:val="clear" w:pos="851"/>
        </w:tabs>
        <w:ind w:left="1277"/>
      </w:pPr>
      <w:r>
        <w:rPr>
          <w:rFonts w:hint="eastAsia"/>
        </w:rPr>
        <w:t>体能发展：包括基本动作技能、体能的提高程度，运用所学体能知识与技能解决实际问题的能力，在展示或比赛中的表现等；</w:t>
      </w:r>
    </w:p>
    <w:p>
      <w:pPr>
        <w:pStyle w:val="132"/>
        <w:tabs>
          <w:tab w:val="left" w:pos="1277"/>
          <w:tab w:val="clear" w:pos="851"/>
        </w:tabs>
        <w:ind w:left="1277"/>
      </w:pPr>
      <w:r>
        <w:rPr>
          <w:rFonts w:hint="eastAsia"/>
        </w:rPr>
        <w:t>健康行为养成：包括体育锻炼习惯、所学健康知识与方法的掌握程度、运用所学健康知识与技能解决实际问题的能力、情绪调控与环境适应能力、健康意识与行为习惯的养成等；</w:t>
      </w:r>
    </w:p>
    <w:p>
      <w:pPr>
        <w:pStyle w:val="132"/>
        <w:tabs>
          <w:tab w:val="left" w:pos="1277"/>
          <w:tab w:val="clear" w:pos="851"/>
        </w:tabs>
        <w:ind w:left="1277"/>
      </w:pPr>
      <w:r>
        <w:rPr>
          <w:rFonts w:hint="eastAsia"/>
        </w:rPr>
        <w:t>体育品德的养成：包括学练、展示或比赛中表现出的体育精神、体育道德和体育品格等。</w:t>
      </w:r>
    </w:p>
    <w:p>
      <w:pPr>
        <w:pStyle w:val="165"/>
      </w:pPr>
      <w:r>
        <w:rPr>
          <w:rFonts w:hint="eastAsia"/>
        </w:rPr>
        <w:t>应根据课程评价结果，合理改进课程内容。</w:t>
      </w:r>
    </w:p>
    <w:p>
      <w:pPr>
        <w:pStyle w:val="104"/>
        <w:spacing w:before="312" w:after="312"/>
      </w:pPr>
      <w:bookmarkStart w:id="208" w:name="_Toc154587555"/>
      <w:bookmarkStart w:id="209" w:name="_Toc154566857"/>
      <w:bookmarkStart w:id="210" w:name="_Toc152678485"/>
      <w:bookmarkStart w:id="211" w:name="_Toc152574430"/>
      <w:bookmarkStart w:id="212" w:name="_Toc152597602"/>
      <w:bookmarkStart w:id="213" w:name="_Toc154474056"/>
      <w:bookmarkStart w:id="214" w:name="_Toc152601692"/>
      <w:bookmarkStart w:id="215" w:name="_Toc154588458"/>
      <w:bookmarkStart w:id="216" w:name="_Toc152752636"/>
      <w:r>
        <w:rPr>
          <w:rFonts w:hint="eastAsia"/>
        </w:rPr>
        <w:t>管理要求</w:t>
      </w:r>
      <w:bookmarkEnd w:id="208"/>
      <w:bookmarkEnd w:id="209"/>
      <w:bookmarkEnd w:id="210"/>
      <w:bookmarkEnd w:id="211"/>
      <w:bookmarkEnd w:id="212"/>
      <w:bookmarkEnd w:id="213"/>
      <w:bookmarkEnd w:id="214"/>
      <w:bookmarkEnd w:id="215"/>
      <w:bookmarkEnd w:id="216"/>
    </w:p>
    <w:p>
      <w:pPr>
        <w:pStyle w:val="105"/>
        <w:spacing w:before="156" w:after="156"/>
      </w:pPr>
      <w:bookmarkStart w:id="217" w:name="_Toc154587556"/>
      <w:bookmarkStart w:id="218" w:name="_Toc154588459"/>
      <w:r>
        <w:rPr>
          <w:rFonts w:hint="eastAsia"/>
        </w:rPr>
        <w:t>通用要求</w:t>
      </w:r>
      <w:bookmarkEnd w:id="217"/>
      <w:bookmarkEnd w:id="218"/>
    </w:p>
    <w:p>
      <w:pPr>
        <w:pStyle w:val="165"/>
      </w:pPr>
      <w:r>
        <w:rPr>
          <w:rFonts w:hint="eastAsia"/>
        </w:rPr>
        <w:t>应配备与自身规模适应数量的执教人员，每班次培训课学员人数宜不多于12人，超过12名学员的培训应至少配有2名执教人员。</w:t>
      </w:r>
    </w:p>
    <w:p>
      <w:pPr>
        <w:pStyle w:val="165"/>
      </w:pPr>
      <w:r>
        <w:rPr>
          <w:rFonts w:hint="eastAsia"/>
        </w:rPr>
        <w:t>鼓励机构购买经营场所责任险和为参加培训人员购买人身意外险。</w:t>
      </w:r>
    </w:p>
    <w:p>
      <w:pPr>
        <w:pStyle w:val="105"/>
        <w:spacing w:before="156" w:after="156"/>
      </w:pPr>
      <w:bookmarkStart w:id="219" w:name="_Toc154588460"/>
      <w:bookmarkStart w:id="220" w:name="_Toc152752640"/>
      <w:bookmarkStart w:id="221" w:name="_Toc154587557"/>
      <w:r>
        <w:rPr>
          <w:rFonts w:hint="eastAsia"/>
        </w:rPr>
        <w:t>信息公示</w:t>
      </w:r>
      <w:bookmarkEnd w:id="219"/>
      <w:bookmarkEnd w:id="220"/>
      <w:bookmarkEnd w:id="221"/>
    </w:p>
    <w:p>
      <w:pPr>
        <w:pStyle w:val="165"/>
      </w:pPr>
      <w:r>
        <w:rPr>
          <w:rFonts w:hint="eastAsia"/>
        </w:rPr>
        <w:t>机构的资质证明和相关培训项目应进行明示。</w:t>
      </w:r>
    </w:p>
    <w:p>
      <w:pPr>
        <w:pStyle w:val="165"/>
      </w:pPr>
      <w:r>
        <w:rPr>
          <w:rFonts w:hint="eastAsia"/>
        </w:rPr>
        <w:t>培训机构应公示教学人员的姓名、照片、资质证书编号等信息。</w:t>
      </w:r>
    </w:p>
    <w:p>
      <w:pPr>
        <w:pStyle w:val="165"/>
      </w:pPr>
      <w:r>
        <w:rPr>
          <w:rFonts w:hint="eastAsia"/>
        </w:rPr>
        <w:t>应在醒目位置悬挂培训须知和收费标准进行公示。</w:t>
      </w:r>
    </w:p>
    <w:p>
      <w:pPr>
        <w:pStyle w:val="165"/>
      </w:pPr>
      <w:r>
        <w:rPr>
          <w:rFonts w:hint="eastAsia"/>
        </w:rPr>
        <w:t>应将各类安全制度、安全注意事项和特殊要求、平面示意图及疏散通道指示图等悬挂在明显位置；</w:t>
      </w:r>
    </w:p>
    <w:p>
      <w:pPr>
        <w:pStyle w:val="105"/>
        <w:spacing w:before="156" w:after="156"/>
      </w:pPr>
      <w:bookmarkStart w:id="222" w:name="_Toc154588461"/>
      <w:bookmarkStart w:id="223" w:name="_Toc154587558"/>
      <w:r>
        <w:rPr>
          <w:rFonts w:hint="eastAsia"/>
        </w:rPr>
        <w:t>管理人员</w:t>
      </w:r>
      <w:bookmarkEnd w:id="222"/>
      <w:bookmarkEnd w:id="223"/>
    </w:p>
    <w:p>
      <w:pPr>
        <w:pStyle w:val="165"/>
      </w:pPr>
      <w:r>
        <w:rPr>
          <w:rFonts w:hint="eastAsia"/>
        </w:rPr>
        <w:t>管理人员应身体健康，热爱体育事业，具备与岗位相应专业水平的能力。</w:t>
      </w:r>
    </w:p>
    <w:p>
      <w:pPr>
        <w:pStyle w:val="165"/>
      </w:pPr>
      <w:r>
        <w:rPr>
          <w:rFonts w:hint="eastAsia"/>
        </w:rPr>
        <w:t>应统一佩戴工牌，包含照片和人员基本信息；工作时应使用礼貌用语。</w:t>
      </w:r>
    </w:p>
    <w:p>
      <w:pPr>
        <w:pStyle w:val="165"/>
      </w:pPr>
      <w:r>
        <w:rPr>
          <w:rFonts w:hint="eastAsia"/>
        </w:rPr>
        <w:t>管理人员应熟练掌握课程类别、价目、课程架构及上课时间。应熟悉本岗位的服务规范、环境和安全等相关要求。</w:t>
      </w:r>
    </w:p>
    <w:p>
      <w:pPr>
        <w:pStyle w:val="165"/>
      </w:pPr>
      <w:r>
        <w:rPr>
          <w:rFonts w:hint="eastAsia"/>
        </w:rPr>
        <w:t>应配备不少于 1 名专（兼）职安全员，应掌握治安、消防等知识和相关法律法规，熟练使用通信、治安和消防器材。</w:t>
      </w:r>
    </w:p>
    <w:p>
      <w:pPr>
        <w:pStyle w:val="105"/>
        <w:spacing w:before="156" w:after="156"/>
      </w:pPr>
      <w:bookmarkStart w:id="224" w:name="_Toc154588462"/>
      <w:bookmarkStart w:id="225" w:name="_Toc154587559"/>
      <w:r>
        <w:rPr>
          <w:rFonts w:hint="eastAsia"/>
        </w:rPr>
        <w:t>执教人员</w:t>
      </w:r>
      <w:bookmarkEnd w:id="224"/>
      <w:bookmarkEnd w:id="225"/>
    </w:p>
    <w:p>
      <w:pPr>
        <w:pStyle w:val="165"/>
      </w:pPr>
      <w:r>
        <w:rPr>
          <w:rFonts w:hint="eastAsia"/>
        </w:rPr>
        <w:t>执教人员占从业人员的比例宜不小于50%；专职教学人员数不应少于执教人员总数的 25%；非中小学、幼儿园在职教师。</w:t>
      </w:r>
    </w:p>
    <w:p>
      <w:pPr>
        <w:pStyle w:val="165"/>
      </w:pPr>
      <w:r>
        <w:rPr>
          <w:rFonts w:hint="eastAsia"/>
        </w:rPr>
        <w:t xml:space="preserve">执教人员应具有大专以上学历或中等以上职业教育学历。 </w:t>
      </w:r>
    </w:p>
    <w:p>
      <w:pPr>
        <w:pStyle w:val="165"/>
      </w:pPr>
      <w:r>
        <w:rPr>
          <w:rFonts w:hint="eastAsia"/>
        </w:rPr>
        <w:t>执教人员应至少持有以下一种证书：</w:t>
      </w:r>
    </w:p>
    <w:p>
      <w:pPr>
        <w:pStyle w:val="174"/>
        <w:numPr>
          <w:ilvl w:val="0"/>
          <w:numId w:val="36"/>
        </w:numPr>
      </w:pPr>
      <w:r>
        <w:rPr>
          <w:rFonts w:hint="eastAsia"/>
        </w:rPr>
        <w:t>体育教练员职称证书；</w:t>
      </w:r>
    </w:p>
    <w:p>
      <w:pPr>
        <w:pStyle w:val="174"/>
      </w:pPr>
      <w:r>
        <w:rPr>
          <w:rFonts w:hint="eastAsia"/>
        </w:rPr>
        <w:t>社会体育指导员职业资格证书；</w:t>
      </w:r>
    </w:p>
    <w:p>
      <w:pPr>
        <w:pStyle w:val="174"/>
      </w:pPr>
      <w:r>
        <w:rPr>
          <w:rFonts w:hint="eastAsia"/>
        </w:rPr>
        <w:t>全国性单项体育协会颁发的体育技能等级证书；</w:t>
      </w:r>
    </w:p>
    <w:p>
      <w:pPr>
        <w:pStyle w:val="174"/>
      </w:pPr>
      <w:r>
        <w:rPr>
          <w:rFonts w:hint="eastAsia"/>
        </w:rPr>
        <w:t>体育教师资格证书；</w:t>
      </w:r>
    </w:p>
    <w:p>
      <w:pPr>
        <w:pStyle w:val="174"/>
      </w:pPr>
      <w:r>
        <w:rPr>
          <w:rFonts w:hint="eastAsia"/>
        </w:rPr>
        <w:t>经人力资源和社会保障部确定的人才评价机构颁发的体育职业技能等级证书；</w:t>
      </w:r>
    </w:p>
    <w:p>
      <w:pPr>
        <w:pStyle w:val="174"/>
      </w:pPr>
      <w:r>
        <w:rPr>
          <w:rFonts w:hint="eastAsia"/>
        </w:rPr>
        <w:t>经省级（含）以上体育行政部门认可的相关证书。</w:t>
      </w:r>
    </w:p>
    <w:p>
      <w:pPr>
        <w:pStyle w:val="164"/>
        <w:rPr>
          <w:rFonts w:ascii="黑体" w:eastAsia="黑体"/>
        </w:rPr>
      </w:pPr>
      <w:r>
        <w:rPr>
          <w:rFonts w:hint="eastAsia"/>
        </w:rPr>
        <w:t>教练员应参加体育部门组织举办的各级各类教练员继续教育培训。</w:t>
      </w:r>
    </w:p>
    <w:p>
      <w:pPr>
        <w:pStyle w:val="105"/>
        <w:spacing w:before="156" w:after="156"/>
      </w:pPr>
      <w:bookmarkStart w:id="226" w:name="_Toc152574431"/>
      <w:bookmarkStart w:id="227" w:name="_Toc152597607"/>
      <w:bookmarkStart w:id="228" w:name="_Toc154587560"/>
      <w:bookmarkStart w:id="229" w:name="_Toc152752642"/>
      <w:bookmarkStart w:id="230" w:name="_Toc152678491"/>
      <w:bookmarkStart w:id="231" w:name="_Toc154588463"/>
      <w:bookmarkStart w:id="232" w:name="_Toc152601697"/>
      <w:r>
        <w:rPr>
          <w:rFonts w:hint="eastAsia"/>
        </w:rPr>
        <w:t>管理制度</w:t>
      </w:r>
      <w:bookmarkEnd w:id="226"/>
      <w:bookmarkEnd w:id="227"/>
      <w:bookmarkEnd w:id="228"/>
      <w:bookmarkEnd w:id="229"/>
      <w:bookmarkEnd w:id="230"/>
      <w:bookmarkEnd w:id="231"/>
      <w:bookmarkEnd w:id="232"/>
    </w:p>
    <w:p>
      <w:pPr>
        <w:pStyle w:val="56"/>
        <w:ind w:firstLine="420"/>
      </w:pPr>
      <w:r>
        <w:rPr>
          <w:rFonts w:hint="eastAsia"/>
        </w:rPr>
        <w:t>应建立但不限于以下管理制度：</w:t>
      </w:r>
    </w:p>
    <w:p>
      <w:pPr>
        <w:pStyle w:val="132"/>
      </w:pPr>
      <w:r>
        <w:rPr>
          <w:rFonts w:hint="eastAsia"/>
        </w:rPr>
        <w:t>安全管理制度；</w:t>
      </w:r>
    </w:p>
    <w:p>
      <w:pPr>
        <w:pStyle w:val="132"/>
      </w:pPr>
      <w:r>
        <w:rPr>
          <w:rFonts w:hint="eastAsia"/>
        </w:rPr>
        <w:t>运营管理制度；</w:t>
      </w:r>
    </w:p>
    <w:p>
      <w:pPr>
        <w:pStyle w:val="132"/>
      </w:pPr>
      <w:r>
        <w:rPr>
          <w:rFonts w:hint="eastAsia"/>
        </w:rPr>
        <w:t>服务质量管理制度；</w:t>
      </w:r>
    </w:p>
    <w:p>
      <w:pPr>
        <w:pStyle w:val="132"/>
      </w:pPr>
      <w:r>
        <w:rPr>
          <w:rFonts w:hint="eastAsia"/>
        </w:rPr>
        <w:t>突发事件应急预案；</w:t>
      </w:r>
    </w:p>
    <w:p>
      <w:pPr>
        <w:pStyle w:val="132"/>
      </w:pPr>
      <w:r>
        <w:rPr>
          <w:rFonts w:hint="eastAsia"/>
        </w:rPr>
        <w:t>投诉管理制度；</w:t>
      </w:r>
    </w:p>
    <w:p>
      <w:pPr>
        <w:pStyle w:val="132"/>
      </w:pPr>
      <w:r>
        <w:rPr>
          <w:rFonts w:hint="eastAsia"/>
        </w:rPr>
        <w:t>教学管理制度；</w:t>
      </w:r>
    </w:p>
    <w:p>
      <w:pPr>
        <w:pStyle w:val="132"/>
      </w:pPr>
      <w:r>
        <w:rPr>
          <w:rFonts w:hint="eastAsia"/>
        </w:rPr>
        <w:t>学员管理制度。</w:t>
      </w:r>
    </w:p>
    <w:p>
      <w:pPr>
        <w:pStyle w:val="104"/>
        <w:spacing w:before="312" w:after="312"/>
      </w:pPr>
      <w:bookmarkStart w:id="233" w:name="_Toc154566858"/>
      <w:bookmarkStart w:id="234" w:name="_Toc152574433"/>
      <w:bookmarkStart w:id="235" w:name="_Toc152678492"/>
      <w:bookmarkStart w:id="236" w:name="_Toc152597608"/>
      <w:bookmarkStart w:id="237" w:name="_Toc152752643"/>
      <w:bookmarkStart w:id="238" w:name="_Toc154474057"/>
      <w:bookmarkStart w:id="239" w:name="_Toc154588464"/>
      <w:bookmarkStart w:id="240" w:name="_Toc152601698"/>
      <w:bookmarkStart w:id="241" w:name="_Toc154587561"/>
      <w:r>
        <w:rPr>
          <w:rFonts w:hint="eastAsia"/>
        </w:rPr>
        <w:t>评价与改进</w:t>
      </w:r>
      <w:bookmarkEnd w:id="233"/>
      <w:bookmarkEnd w:id="234"/>
      <w:bookmarkEnd w:id="235"/>
      <w:bookmarkEnd w:id="236"/>
      <w:bookmarkEnd w:id="237"/>
      <w:bookmarkEnd w:id="238"/>
      <w:bookmarkEnd w:id="239"/>
      <w:bookmarkEnd w:id="240"/>
      <w:bookmarkEnd w:id="241"/>
    </w:p>
    <w:p>
      <w:pPr>
        <w:pStyle w:val="105"/>
        <w:spacing w:before="156" w:after="156"/>
      </w:pPr>
      <w:bookmarkStart w:id="242" w:name="_Toc154588465"/>
      <w:bookmarkStart w:id="243" w:name="_Toc152752644"/>
      <w:bookmarkStart w:id="244" w:name="_Toc152678493"/>
      <w:bookmarkStart w:id="245" w:name="_Toc154587562"/>
      <w:bookmarkStart w:id="246" w:name="_Toc152601699"/>
      <w:r>
        <w:rPr>
          <w:rFonts w:hint="eastAsia"/>
        </w:rPr>
        <w:t>通用要求</w:t>
      </w:r>
      <w:bookmarkEnd w:id="242"/>
      <w:bookmarkEnd w:id="243"/>
      <w:bookmarkEnd w:id="244"/>
      <w:bookmarkEnd w:id="245"/>
      <w:bookmarkEnd w:id="246"/>
    </w:p>
    <w:p>
      <w:pPr>
        <w:pStyle w:val="165"/>
      </w:pPr>
      <w:r>
        <w:rPr>
          <w:rFonts w:hint="eastAsia"/>
        </w:rPr>
        <w:t>宜定期采取日常检查、定期检查、不定期抽查、专项检查等方式进行内部评价。每年开展不少于二次自我检查，并形成自评报告。</w:t>
      </w:r>
    </w:p>
    <w:p>
      <w:pPr>
        <w:pStyle w:val="165"/>
      </w:pPr>
      <w:r>
        <w:rPr>
          <w:rFonts w:hint="eastAsia"/>
        </w:rPr>
        <w:t>履行服务承诺，杜绝培训内容和质量名不符实，提升培训对象满意度。</w:t>
      </w:r>
    </w:p>
    <w:p>
      <w:pPr>
        <w:pStyle w:val="165"/>
      </w:pPr>
      <w:r>
        <w:rPr>
          <w:rFonts w:hint="eastAsia"/>
        </w:rPr>
        <w:t>定期对学员和家长进行回访，全面了解学员身体状况和情绪表现，并记录回访情况。</w:t>
      </w:r>
    </w:p>
    <w:p>
      <w:pPr>
        <w:pStyle w:val="165"/>
      </w:pPr>
      <w:r>
        <w:rPr>
          <w:rFonts w:hint="eastAsia"/>
        </w:rPr>
        <w:t>应建立投诉处理机制，设置投诉电话并在醒目位置予以公示。</w:t>
      </w:r>
    </w:p>
    <w:p>
      <w:pPr>
        <w:pStyle w:val="105"/>
        <w:spacing w:before="156" w:after="156"/>
      </w:pPr>
      <w:bookmarkStart w:id="247" w:name="_Toc152678494"/>
      <w:bookmarkStart w:id="248" w:name="_Toc152597610"/>
      <w:bookmarkStart w:id="249" w:name="_Toc152601700"/>
      <w:bookmarkStart w:id="250" w:name="_Toc152574435"/>
      <w:bookmarkStart w:id="251" w:name="_Toc152752645"/>
      <w:bookmarkStart w:id="252" w:name="_Toc154587563"/>
      <w:bookmarkStart w:id="253" w:name="_Toc154588466"/>
      <w:r>
        <w:rPr>
          <w:rFonts w:hint="eastAsia"/>
        </w:rPr>
        <w:t>评价</w:t>
      </w:r>
      <w:bookmarkEnd w:id="247"/>
      <w:bookmarkEnd w:id="248"/>
      <w:bookmarkEnd w:id="249"/>
      <w:bookmarkEnd w:id="250"/>
      <w:bookmarkEnd w:id="251"/>
      <w:r>
        <w:rPr>
          <w:rFonts w:hint="eastAsia"/>
        </w:rPr>
        <w:t>形式</w:t>
      </w:r>
      <w:bookmarkEnd w:id="252"/>
      <w:bookmarkEnd w:id="253"/>
    </w:p>
    <w:p>
      <w:pPr>
        <w:pStyle w:val="165"/>
      </w:pPr>
      <w:r>
        <w:rPr>
          <w:rFonts w:hint="eastAsia"/>
        </w:rPr>
        <w:t>应建立评价机制，可通过官网、电话、微信、面谈等渠道，收集学员或家长对服务质量、服务方式、训练内容等反馈信息。</w:t>
      </w:r>
    </w:p>
    <w:p>
      <w:pPr>
        <w:pStyle w:val="165"/>
      </w:pPr>
      <w:r>
        <w:rPr>
          <w:rFonts w:hint="eastAsia"/>
        </w:rPr>
        <w:t>评价形式包括但不限于：</w:t>
      </w:r>
    </w:p>
    <w:p>
      <w:pPr>
        <w:pStyle w:val="132"/>
      </w:pPr>
      <w:r>
        <w:rPr>
          <w:rFonts w:hint="eastAsia"/>
        </w:rPr>
        <w:t>定期召开家长座谈会；</w:t>
      </w:r>
    </w:p>
    <w:p>
      <w:pPr>
        <w:pStyle w:val="132"/>
      </w:pPr>
      <w:r>
        <w:rPr>
          <w:rFonts w:hint="eastAsia"/>
        </w:rPr>
        <w:t>不定期收集家长意见；</w:t>
      </w:r>
    </w:p>
    <w:p>
      <w:pPr>
        <w:pStyle w:val="132"/>
      </w:pPr>
      <w:r>
        <w:rPr>
          <w:rFonts w:hint="eastAsia"/>
        </w:rPr>
        <w:t>定期开展满意度调查。</w:t>
      </w:r>
    </w:p>
    <w:p>
      <w:pPr>
        <w:pStyle w:val="165"/>
      </w:pPr>
      <w:r>
        <w:rPr>
          <w:rFonts w:hint="eastAsia"/>
        </w:rPr>
        <w:t>满意度调查对象宜为年满15岁的学员或学员家长。</w:t>
      </w:r>
    </w:p>
    <w:p>
      <w:pPr>
        <w:pStyle w:val="165"/>
      </w:pPr>
      <w:r>
        <w:rPr>
          <w:rFonts w:hint="eastAsia"/>
        </w:rPr>
        <w:t>满意度调查表见附录A。</w:t>
      </w:r>
    </w:p>
    <w:p>
      <w:pPr>
        <w:pStyle w:val="105"/>
        <w:spacing w:before="156" w:after="156"/>
      </w:pPr>
      <w:bookmarkStart w:id="254" w:name="_Toc152597611"/>
      <w:bookmarkStart w:id="255" w:name="_Toc154588467"/>
      <w:bookmarkStart w:id="256" w:name="_Toc152678495"/>
      <w:bookmarkStart w:id="257" w:name="_Toc152601701"/>
      <w:bookmarkStart w:id="258" w:name="_Toc152574436"/>
      <w:bookmarkStart w:id="259" w:name="_Toc154587564"/>
      <w:bookmarkStart w:id="260" w:name="_Toc152752646"/>
      <w:r>
        <w:rPr>
          <w:rFonts w:hint="eastAsia"/>
        </w:rPr>
        <w:t>持续改进</w:t>
      </w:r>
      <w:bookmarkEnd w:id="254"/>
      <w:bookmarkEnd w:id="255"/>
      <w:bookmarkEnd w:id="256"/>
      <w:bookmarkEnd w:id="257"/>
      <w:bookmarkEnd w:id="258"/>
      <w:bookmarkEnd w:id="259"/>
      <w:bookmarkEnd w:id="260"/>
    </w:p>
    <w:p>
      <w:pPr>
        <w:pStyle w:val="165"/>
      </w:pPr>
      <w:r>
        <w:rPr>
          <w:rFonts w:hint="eastAsia"/>
        </w:rPr>
        <w:t>定期通过信息反馈和数据分析，及时发现问题，明确改进目标，确定改进方案，实施改进措施，形成管理闭环。</w:t>
      </w:r>
    </w:p>
    <w:p>
      <w:pPr>
        <w:pStyle w:val="165"/>
      </w:pPr>
      <w:r>
        <w:rPr>
          <w:rFonts w:hint="eastAsia"/>
        </w:rPr>
        <w:t>建立预防机制，健全管理措施，促进服务质量的持续改善。</w:t>
      </w:r>
    </w:p>
    <w:p>
      <w:pPr>
        <w:pStyle w:val="165"/>
        <w:numPr>
          <w:ilvl w:val="0"/>
          <w:numId w:val="0"/>
        </w:numPr>
      </w:pPr>
    </w:p>
    <w:p>
      <w:pPr>
        <w:pStyle w:val="165"/>
        <w:numPr>
          <w:ilvl w:val="0"/>
          <w:numId w:val="0"/>
        </w:numPr>
        <w:sectPr>
          <w:pgSz w:w="11906" w:h="16838"/>
          <w:pgMar w:top="567" w:right="1134" w:bottom="1134" w:left="1134" w:header="1418" w:footer="1134" w:gutter="284"/>
          <w:pgNumType w:start="1"/>
          <w:cols w:space="425" w:num="1"/>
          <w:formProt w:val="0"/>
          <w:docGrid w:type="lines" w:linePitch="312" w:charSpace="0"/>
        </w:sectPr>
      </w:pPr>
    </w:p>
    <w:bookmarkEnd w:id="32"/>
    <w:p>
      <w:pPr>
        <w:pStyle w:val="76"/>
        <w:spacing w:before="78" w:after="156"/>
      </w:pPr>
      <w:bookmarkStart w:id="261" w:name="BookMark5"/>
      <w:r>
        <w:br w:type="textWrapping"/>
      </w:r>
      <w:bookmarkStart w:id="262" w:name="_Toc154566859"/>
      <w:bookmarkStart w:id="263" w:name="_Toc154588468"/>
      <w:bookmarkStart w:id="264" w:name="_Toc154587565"/>
      <w:bookmarkStart w:id="265" w:name="_Toc154474058"/>
      <w:bookmarkStart w:id="266" w:name="_Toc152601702"/>
      <w:bookmarkStart w:id="267" w:name="_Toc152678496"/>
      <w:bookmarkStart w:id="268" w:name="_Toc152752647"/>
      <w:r>
        <w:rPr>
          <w:rFonts w:hint="eastAsia"/>
        </w:rPr>
        <w:t>（资料性）</w:t>
      </w:r>
      <w:r>
        <w:br w:type="textWrapping"/>
      </w:r>
      <w:r>
        <w:rPr>
          <w:rFonts w:hint="eastAsia"/>
        </w:rPr>
        <w:t>满意度调查表</w:t>
      </w:r>
      <w:bookmarkEnd w:id="262"/>
      <w:bookmarkEnd w:id="263"/>
      <w:bookmarkEnd w:id="264"/>
      <w:bookmarkEnd w:id="265"/>
      <w:bookmarkEnd w:id="266"/>
      <w:bookmarkEnd w:id="267"/>
      <w:bookmarkEnd w:id="268"/>
    </w:p>
    <w:p>
      <w:pPr>
        <w:pStyle w:val="77"/>
        <w:spacing w:before="156" w:after="156"/>
      </w:pPr>
      <w:bookmarkStart w:id="278" w:name="_GoBack"/>
      <w:bookmarkEnd w:id="278"/>
      <w:r>
        <w:rPr>
          <w:rFonts w:hint="eastAsia"/>
        </w:rPr>
        <w:t>满意度</w:t>
      </w:r>
      <w:r>
        <w:rPr>
          <w:rFonts w:hint="eastAsia" w:hAnsi="宋体"/>
        </w:rPr>
        <w:t>调查</w:t>
      </w:r>
      <w:r>
        <w:rPr>
          <w:rFonts w:hint="eastAsia"/>
        </w:rPr>
        <w:t>表</w:t>
      </w:r>
    </w:p>
    <w:tbl>
      <w:tblPr>
        <w:tblStyle w:val="26"/>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1672"/>
        <w:gridCol w:w="1559"/>
        <w:gridCol w:w="1559"/>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240" w:type="dxa"/>
            <w:gridSpan w:val="5"/>
            <w:shd w:val="clear" w:color="auto" w:fill="auto"/>
            <w:noWrap/>
            <w:vAlign w:val="center"/>
          </w:tcPr>
          <w:p>
            <w:pPr>
              <w:widowControl/>
              <w:adjustRightInd/>
              <w:spacing w:line="240" w:lineRule="auto"/>
              <w:ind w:firstLine="315" w:firstLineChars="150"/>
              <w:jc w:val="left"/>
              <w:rPr>
                <w:rFonts w:ascii="宋体" w:hAnsi="宋体" w:cs="宋体"/>
                <w:bCs/>
                <w:color w:val="000000"/>
                <w:kern w:val="0"/>
              </w:rPr>
            </w:pPr>
            <w:r>
              <w:rPr>
                <w:rFonts w:hint="eastAsia" w:ascii="宋体" w:hAnsi="宋体" w:cs="宋体"/>
                <w:bCs/>
                <w:kern w:val="0"/>
              </w:rPr>
              <w:t>姓 名：                电 话：                 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240" w:type="dxa"/>
            <w:gridSpan w:val="5"/>
            <w:shd w:val="clear" w:color="auto" w:fill="auto"/>
            <w:vAlign w:val="center"/>
          </w:tcPr>
          <w:p>
            <w:pPr>
              <w:widowControl/>
              <w:adjustRightInd/>
              <w:spacing w:line="240" w:lineRule="auto"/>
              <w:jc w:val="left"/>
              <w:rPr>
                <w:rFonts w:ascii="宋体" w:hAnsi="宋体" w:cs="宋体"/>
                <w:bCs/>
                <w:kern w:val="0"/>
              </w:rPr>
            </w:pPr>
            <w:r>
              <w:rPr>
                <w:rFonts w:hint="eastAsia" w:ascii="宋体" w:hAnsi="宋体" w:cs="宋体"/>
                <w:bCs/>
                <w:color w:val="000000"/>
                <w:kern w:val="0"/>
              </w:rPr>
              <w:t xml:space="preserve">   </w:t>
            </w:r>
            <w:r>
              <w:rPr>
                <w:rFonts w:hint="eastAsia" w:ascii="宋体" w:hAnsi="宋体" w:cs="宋体"/>
                <w:bCs/>
                <w:kern w:val="0"/>
              </w:rPr>
              <w:t>尊敬的家长，您好！</w:t>
            </w:r>
          </w:p>
          <w:p>
            <w:pPr>
              <w:widowControl/>
              <w:adjustRightInd/>
              <w:spacing w:line="240" w:lineRule="auto"/>
              <w:ind w:firstLine="210" w:firstLineChars="100"/>
              <w:jc w:val="left"/>
              <w:rPr>
                <w:rFonts w:ascii="宋体" w:hAnsi="宋体" w:cs="宋体"/>
                <w:bCs/>
                <w:color w:val="000000"/>
                <w:kern w:val="0"/>
              </w:rPr>
            </w:pPr>
            <w:r>
              <w:rPr>
                <w:rFonts w:hint="eastAsia" w:ascii="宋体" w:hAnsi="宋体" w:cs="宋体"/>
                <w:bCs/>
                <w:kern w:val="0"/>
              </w:rPr>
              <w:t>我们诚意邀请您对我机构的服务质量进行评价并提出意见，请</w:t>
            </w:r>
            <w:r>
              <w:rPr>
                <w:rFonts w:hint="eastAsia" w:ascii="宋体" w:hAnsi="宋体" w:cs="宋体"/>
                <w:bCs/>
                <w:color w:val="000000"/>
                <w:kern w:val="0"/>
              </w:rPr>
              <w:t>根据您的情况在对应的选项上选择打√ 。</w:t>
            </w:r>
            <w:r>
              <w:rPr>
                <w:rFonts w:hint="eastAsia" w:ascii="宋体" w:hAnsi="宋体" w:cs="宋体"/>
                <w:bCs/>
                <w:kern w:val="0"/>
              </w:rPr>
              <w:t>非常感谢！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2689" w:type="dxa"/>
            <w:shd w:val="clear" w:color="auto" w:fill="auto"/>
            <w:vAlign w:val="center"/>
          </w:tcPr>
          <w:p>
            <w:pPr>
              <w:widowControl/>
              <w:adjustRightInd/>
              <w:spacing w:line="240" w:lineRule="auto"/>
              <w:jc w:val="center"/>
              <w:rPr>
                <w:rFonts w:hint="eastAsia" w:ascii="宋体" w:hAnsi="宋体" w:eastAsia="宋体" w:cs="宋体"/>
                <w:bCs/>
                <w:color w:val="000000"/>
                <w:kern w:val="0"/>
                <w:lang w:eastAsia="zh-CN"/>
              </w:rPr>
            </w:pPr>
            <w:r>
              <w:rPr>
                <w:rFonts w:hint="eastAsia" w:ascii="宋体" w:hAnsi="宋体" w:cs="宋体"/>
                <w:bCs/>
                <w:color w:val="000000"/>
                <w:kern w:val="0"/>
              </w:rPr>
              <w:t>请您对以下方面进行评价</w:t>
            </w:r>
          </w:p>
          <w:p>
            <w:pPr>
              <w:widowControl/>
              <w:adjustRightInd/>
              <w:spacing w:line="240" w:lineRule="auto"/>
              <w:jc w:val="center"/>
              <w:rPr>
                <w:rFonts w:hint="eastAsia" w:ascii="宋体" w:hAnsi="宋体" w:eastAsia="宋体" w:cs="宋体"/>
                <w:bCs/>
                <w:color w:val="000000"/>
                <w:kern w:val="0"/>
                <w:lang w:eastAsia="zh-CN"/>
              </w:rPr>
            </w:pPr>
          </w:p>
        </w:tc>
        <w:tc>
          <w:tcPr>
            <w:tcW w:w="1672" w:type="dxa"/>
            <w:shd w:val="clear" w:color="auto" w:fill="auto"/>
            <w:vAlign w:val="center"/>
          </w:tcPr>
          <w:p>
            <w:pPr>
              <w:widowControl/>
              <w:adjustRightInd/>
              <w:spacing w:line="240" w:lineRule="auto"/>
              <w:jc w:val="center"/>
              <w:rPr>
                <w:rFonts w:hint="eastAsia" w:ascii="宋体" w:hAnsi="宋体" w:eastAsia="宋体" w:cs="宋体"/>
                <w:bCs/>
                <w:color w:val="000000"/>
                <w:kern w:val="0"/>
                <w:lang w:eastAsia="zh-CN"/>
              </w:rPr>
            </w:pPr>
            <w:r>
              <w:rPr>
                <w:rFonts w:hint="eastAsia" w:ascii="宋体" w:hAnsi="宋体" w:cs="宋体"/>
                <w:bCs/>
                <w:color w:val="000000"/>
                <w:kern w:val="0"/>
              </w:rPr>
              <w:t>非常满意</w:t>
            </w:r>
          </w:p>
          <w:p>
            <w:pPr>
              <w:widowControl/>
              <w:adjustRightInd/>
              <w:spacing w:line="240" w:lineRule="auto"/>
              <w:jc w:val="center"/>
              <w:rPr>
                <w:rFonts w:hint="eastAsia" w:ascii="宋体" w:hAnsi="宋体" w:eastAsia="宋体" w:cs="宋体"/>
                <w:bCs/>
                <w:color w:val="000000"/>
                <w:kern w:val="0"/>
                <w:lang w:eastAsia="zh-CN"/>
              </w:rPr>
            </w:pPr>
          </w:p>
        </w:tc>
        <w:tc>
          <w:tcPr>
            <w:tcW w:w="1559" w:type="dxa"/>
            <w:shd w:val="clear" w:color="auto" w:fill="auto"/>
            <w:vAlign w:val="center"/>
          </w:tcPr>
          <w:p>
            <w:pPr>
              <w:widowControl/>
              <w:adjustRightInd/>
              <w:spacing w:line="240" w:lineRule="auto"/>
              <w:jc w:val="center"/>
              <w:rPr>
                <w:rFonts w:hint="eastAsia" w:ascii="宋体" w:hAnsi="宋体" w:eastAsia="宋体" w:cs="宋体"/>
                <w:bCs/>
                <w:color w:val="000000"/>
                <w:kern w:val="0"/>
                <w:lang w:eastAsia="zh-CN"/>
              </w:rPr>
            </w:pPr>
            <w:r>
              <w:rPr>
                <w:rFonts w:hint="eastAsia" w:ascii="宋体" w:hAnsi="宋体" w:cs="宋体"/>
                <w:bCs/>
                <w:color w:val="000000"/>
                <w:kern w:val="0"/>
              </w:rPr>
              <w:t>满意</w:t>
            </w:r>
          </w:p>
          <w:p>
            <w:pPr>
              <w:widowControl/>
              <w:adjustRightInd/>
              <w:spacing w:line="240" w:lineRule="auto"/>
              <w:jc w:val="center"/>
              <w:rPr>
                <w:rFonts w:hint="eastAsia" w:ascii="宋体" w:hAnsi="宋体" w:eastAsia="宋体" w:cs="宋体"/>
                <w:bCs/>
                <w:color w:val="000000"/>
                <w:kern w:val="0"/>
                <w:lang w:eastAsia="zh-CN"/>
              </w:rPr>
            </w:pPr>
          </w:p>
        </w:tc>
        <w:tc>
          <w:tcPr>
            <w:tcW w:w="1559" w:type="dxa"/>
            <w:shd w:val="clear" w:color="auto" w:fill="auto"/>
            <w:vAlign w:val="center"/>
          </w:tcPr>
          <w:p>
            <w:pPr>
              <w:widowControl/>
              <w:adjustRightInd/>
              <w:spacing w:line="240" w:lineRule="auto"/>
              <w:jc w:val="center"/>
              <w:rPr>
                <w:rFonts w:hint="eastAsia" w:ascii="宋体" w:hAnsi="宋体" w:eastAsia="宋体" w:cs="宋体"/>
                <w:bCs/>
                <w:color w:val="000000"/>
                <w:kern w:val="0"/>
                <w:lang w:eastAsia="zh-CN"/>
              </w:rPr>
            </w:pPr>
            <w:r>
              <w:rPr>
                <w:rFonts w:hint="eastAsia" w:ascii="宋体" w:hAnsi="宋体" w:cs="宋体"/>
                <w:bCs/>
                <w:color w:val="000000"/>
                <w:kern w:val="0"/>
              </w:rPr>
              <w:t>基本满意</w:t>
            </w:r>
          </w:p>
          <w:p>
            <w:pPr>
              <w:widowControl/>
              <w:adjustRightInd/>
              <w:spacing w:line="240" w:lineRule="auto"/>
              <w:jc w:val="center"/>
              <w:rPr>
                <w:rFonts w:hint="eastAsia" w:ascii="宋体" w:hAnsi="宋体" w:eastAsia="宋体" w:cs="宋体"/>
                <w:bCs/>
                <w:color w:val="000000"/>
                <w:kern w:val="0"/>
                <w:lang w:eastAsia="zh-CN"/>
              </w:rPr>
            </w:pPr>
          </w:p>
        </w:tc>
        <w:tc>
          <w:tcPr>
            <w:tcW w:w="1761" w:type="dxa"/>
            <w:shd w:val="clear" w:color="auto" w:fill="auto"/>
            <w:vAlign w:val="center"/>
          </w:tcPr>
          <w:p>
            <w:pPr>
              <w:widowControl/>
              <w:adjustRightInd/>
              <w:spacing w:line="240" w:lineRule="auto"/>
              <w:jc w:val="center"/>
              <w:rPr>
                <w:rFonts w:hint="eastAsia" w:ascii="宋体" w:hAnsi="宋体" w:eastAsia="宋体" w:cs="宋体"/>
                <w:bCs/>
                <w:color w:val="000000"/>
                <w:kern w:val="0"/>
                <w:lang w:eastAsia="zh-CN"/>
              </w:rPr>
            </w:pPr>
            <w:r>
              <w:rPr>
                <w:rFonts w:hint="eastAsia" w:ascii="宋体" w:hAnsi="宋体" w:cs="宋体"/>
                <w:bCs/>
                <w:color w:val="000000"/>
                <w:kern w:val="0"/>
              </w:rPr>
              <w:t>不满意</w:t>
            </w:r>
          </w:p>
          <w:p>
            <w:pPr>
              <w:widowControl/>
              <w:adjustRightInd/>
              <w:spacing w:line="240" w:lineRule="auto"/>
              <w:jc w:val="center"/>
              <w:rPr>
                <w:rFonts w:ascii="宋体" w:hAnsi="宋体" w:cs="宋体"/>
                <w:bCs/>
                <w:color w:val="000000"/>
                <w:kern w:val="0"/>
              </w:rPr>
            </w:pPr>
            <w:r>
              <w:rPr>
                <w:rFonts w:hint="eastAsia" w:ascii="宋体" w:hAnsi="宋体" w:cs="宋体"/>
                <w:bCs/>
                <w:color w:val="000000"/>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689" w:type="dxa"/>
            <w:shd w:val="clear" w:color="auto" w:fill="auto"/>
            <w:vAlign w:val="center"/>
          </w:tcPr>
          <w:p>
            <w:pPr>
              <w:widowControl/>
              <w:adjustRightInd/>
              <w:spacing w:line="240" w:lineRule="auto"/>
              <w:jc w:val="center"/>
              <w:rPr>
                <w:rFonts w:ascii="宋体" w:hAnsi="宋体" w:cs="宋体"/>
                <w:color w:val="000000"/>
                <w:kern w:val="0"/>
              </w:rPr>
            </w:pPr>
            <w:r>
              <w:rPr>
                <w:rFonts w:hint="eastAsia" w:ascii="宋体" w:hAnsi="宋体" w:cs="宋体"/>
                <w:color w:val="000000"/>
                <w:kern w:val="0"/>
              </w:rPr>
              <w:t>场地条件</w:t>
            </w:r>
          </w:p>
        </w:tc>
        <w:tc>
          <w:tcPr>
            <w:tcW w:w="1672" w:type="dxa"/>
            <w:shd w:val="clear" w:color="auto" w:fill="auto"/>
            <w:vAlign w:val="center"/>
          </w:tcPr>
          <w:p>
            <w:pPr>
              <w:widowControl/>
              <w:adjustRightInd/>
              <w:spacing w:line="240" w:lineRule="auto"/>
              <w:jc w:val="left"/>
              <w:rPr>
                <w:rFonts w:ascii="宋体" w:hAnsi="宋体" w:cs="宋体"/>
                <w:color w:val="000000"/>
                <w:kern w:val="0"/>
              </w:rPr>
            </w:pPr>
            <w:r>
              <w:rPr>
                <w:rFonts w:hint="eastAsia" w:ascii="宋体" w:hAnsi="宋体" w:cs="宋体"/>
                <w:color w:val="000000"/>
                <w:kern w:val="0"/>
              </w:rPr>
              <w:t>　</w:t>
            </w:r>
          </w:p>
        </w:tc>
        <w:tc>
          <w:tcPr>
            <w:tcW w:w="1559" w:type="dxa"/>
            <w:shd w:val="clear" w:color="auto" w:fill="auto"/>
            <w:vAlign w:val="center"/>
          </w:tcPr>
          <w:p>
            <w:pPr>
              <w:widowControl/>
              <w:adjustRightInd/>
              <w:spacing w:line="240" w:lineRule="auto"/>
              <w:jc w:val="left"/>
              <w:rPr>
                <w:rFonts w:ascii="宋体" w:hAnsi="宋体" w:cs="宋体"/>
                <w:color w:val="000000"/>
                <w:kern w:val="0"/>
              </w:rPr>
            </w:pPr>
            <w:r>
              <w:rPr>
                <w:rFonts w:hint="eastAsia" w:ascii="宋体" w:hAnsi="宋体" w:cs="宋体"/>
                <w:color w:val="000000"/>
                <w:kern w:val="0"/>
              </w:rPr>
              <w:t>　</w:t>
            </w:r>
          </w:p>
        </w:tc>
        <w:tc>
          <w:tcPr>
            <w:tcW w:w="1559" w:type="dxa"/>
            <w:shd w:val="clear" w:color="auto" w:fill="auto"/>
            <w:vAlign w:val="center"/>
          </w:tcPr>
          <w:p>
            <w:pPr>
              <w:widowControl/>
              <w:adjustRightInd/>
              <w:spacing w:line="240" w:lineRule="auto"/>
              <w:jc w:val="left"/>
              <w:rPr>
                <w:rFonts w:ascii="宋体" w:hAnsi="宋体" w:cs="宋体"/>
                <w:color w:val="000000"/>
                <w:kern w:val="0"/>
              </w:rPr>
            </w:pPr>
            <w:r>
              <w:rPr>
                <w:rFonts w:hint="eastAsia" w:ascii="宋体" w:hAnsi="宋体" w:cs="宋体"/>
                <w:color w:val="000000"/>
                <w:kern w:val="0"/>
              </w:rPr>
              <w:t>　</w:t>
            </w:r>
          </w:p>
        </w:tc>
        <w:tc>
          <w:tcPr>
            <w:tcW w:w="1761" w:type="dxa"/>
            <w:shd w:val="clear" w:color="auto" w:fill="auto"/>
            <w:vAlign w:val="center"/>
          </w:tcPr>
          <w:p>
            <w:pPr>
              <w:widowControl/>
              <w:adjustRightInd/>
              <w:spacing w:line="240" w:lineRule="auto"/>
              <w:jc w:val="left"/>
              <w:rPr>
                <w:rFonts w:ascii="宋体" w:hAnsi="宋体" w:cs="宋体"/>
                <w:color w:val="000000"/>
                <w:kern w:val="0"/>
              </w:rPr>
            </w:pPr>
            <w:r>
              <w:rPr>
                <w:rFonts w:hint="eastAsia" w:ascii="宋体" w:hAnsi="宋体" w:cs="宋体"/>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689" w:type="dxa"/>
            <w:shd w:val="clear" w:color="auto" w:fill="auto"/>
            <w:vAlign w:val="center"/>
          </w:tcPr>
          <w:p>
            <w:pPr>
              <w:widowControl/>
              <w:adjustRightInd/>
              <w:spacing w:line="240" w:lineRule="auto"/>
              <w:jc w:val="center"/>
              <w:rPr>
                <w:rFonts w:ascii="宋体" w:hAnsi="宋体" w:cs="宋体"/>
                <w:color w:val="000000"/>
                <w:kern w:val="0"/>
              </w:rPr>
            </w:pPr>
            <w:r>
              <w:rPr>
                <w:rFonts w:hint="eastAsia" w:ascii="宋体" w:hAnsi="宋体" w:cs="宋体"/>
                <w:color w:val="000000"/>
                <w:kern w:val="0"/>
              </w:rPr>
              <w:t>设施设备</w:t>
            </w:r>
          </w:p>
        </w:tc>
        <w:tc>
          <w:tcPr>
            <w:tcW w:w="1672" w:type="dxa"/>
            <w:shd w:val="clear" w:color="auto" w:fill="auto"/>
            <w:vAlign w:val="center"/>
          </w:tcPr>
          <w:p>
            <w:pPr>
              <w:widowControl/>
              <w:adjustRightInd/>
              <w:spacing w:line="240" w:lineRule="auto"/>
              <w:jc w:val="left"/>
              <w:rPr>
                <w:rFonts w:ascii="宋体" w:hAnsi="宋体" w:cs="宋体"/>
                <w:color w:val="000000"/>
                <w:kern w:val="0"/>
              </w:rPr>
            </w:pPr>
          </w:p>
        </w:tc>
        <w:tc>
          <w:tcPr>
            <w:tcW w:w="1559" w:type="dxa"/>
            <w:shd w:val="clear" w:color="auto" w:fill="auto"/>
            <w:vAlign w:val="center"/>
          </w:tcPr>
          <w:p>
            <w:pPr>
              <w:widowControl/>
              <w:adjustRightInd/>
              <w:spacing w:line="240" w:lineRule="auto"/>
              <w:jc w:val="left"/>
              <w:rPr>
                <w:rFonts w:ascii="宋体" w:hAnsi="宋体" w:cs="宋体"/>
                <w:color w:val="000000"/>
                <w:kern w:val="0"/>
              </w:rPr>
            </w:pPr>
          </w:p>
        </w:tc>
        <w:tc>
          <w:tcPr>
            <w:tcW w:w="1559" w:type="dxa"/>
            <w:shd w:val="clear" w:color="auto" w:fill="auto"/>
            <w:vAlign w:val="center"/>
          </w:tcPr>
          <w:p>
            <w:pPr>
              <w:widowControl/>
              <w:adjustRightInd/>
              <w:spacing w:line="240" w:lineRule="auto"/>
              <w:jc w:val="left"/>
              <w:rPr>
                <w:rFonts w:ascii="宋体" w:hAnsi="宋体" w:cs="宋体"/>
                <w:color w:val="000000"/>
                <w:kern w:val="0"/>
              </w:rPr>
            </w:pPr>
          </w:p>
        </w:tc>
        <w:tc>
          <w:tcPr>
            <w:tcW w:w="1761" w:type="dxa"/>
            <w:shd w:val="clear" w:color="auto" w:fill="auto"/>
            <w:vAlign w:val="center"/>
          </w:tcPr>
          <w:p>
            <w:pPr>
              <w:widowControl/>
              <w:adjustRightInd/>
              <w:spacing w:line="240" w:lineRule="auto"/>
              <w:jc w:val="left"/>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689" w:type="dxa"/>
            <w:shd w:val="clear" w:color="auto" w:fill="auto"/>
            <w:vAlign w:val="center"/>
          </w:tcPr>
          <w:p>
            <w:pPr>
              <w:widowControl/>
              <w:adjustRightInd/>
              <w:spacing w:line="240" w:lineRule="auto"/>
              <w:jc w:val="center"/>
              <w:rPr>
                <w:rFonts w:ascii="宋体" w:hAnsi="宋体" w:cs="宋体"/>
                <w:color w:val="000000"/>
                <w:kern w:val="0"/>
              </w:rPr>
            </w:pPr>
            <w:r>
              <w:rPr>
                <w:rFonts w:hint="eastAsia" w:ascii="宋体" w:hAnsi="宋体" w:cs="宋体"/>
                <w:color w:val="000000"/>
                <w:kern w:val="0"/>
              </w:rPr>
              <w:t>课程设计</w:t>
            </w:r>
          </w:p>
        </w:tc>
        <w:tc>
          <w:tcPr>
            <w:tcW w:w="1672" w:type="dxa"/>
            <w:shd w:val="clear" w:color="auto" w:fill="auto"/>
            <w:vAlign w:val="center"/>
          </w:tcPr>
          <w:p>
            <w:pPr>
              <w:widowControl/>
              <w:adjustRightInd/>
              <w:spacing w:line="240" w:lineRule="auto"/>
              <w:jc w:val="left"/>
              <w:rPr>
                <w:rFonts w:ascii="宋体" w:hAnsi="宋体" w:cs="宋体"/>
                <w:color w:val="000000"/>
                <w:kern w:val="0"/>
              </w:rPr>
            </w:pPr>
          </w:p>
        </w:tc>
        <w:tc>
          <w:tcPr>
            <w:tcW w:w="1559" w:type="dxa"/>
            <w:shd w:val="clear" w:color="auto" w:fill="auto"/>
            <w:vAlign w:val="center"/>
          </w:tcPr>
          <w:p>
            <w:pPr>
              <w:widowControl/>
              <w:adjustRightInd/>
              <w:spacing w:line="240" w:lineRule="auto"/>
              <w:jc w:val="left"/>
              <w:rPr>
                <w:rFonts w:ascii="宋体" w:hAnsi="宋体" w:cs="宋体"/>
                <w:color w:val="000000"/>
                <w:kern w:val="0"/>
              </w:rPr>
            </w:pPr>
          </w:p>
        </w:tc>
        <w:tc>
          <w:tcPr>
            <w:tcW w:w="1559" w:type="dxa"/>
            <w:shd w:val="clear" w:color="auto" w:fill="auto"/>
            <w:vAlign w:val="center"/>
          </w:tcPr>
          <w:p>
            <w:pPr>
              <w:widowControl/>
              <w:adjustRightInd/>
              <w:spacing w:line="240" w:lineRule="auto"/>
              <w:jc w:val="left"/>
              <w:rPr>
                <w:rFonts w:ascii="宋体" w:hAnsi="宋体" w:cs="宋体"/>
                <w:color w:val="000000"/>
                <w:kern w:val="0"/>
              </w:rPr>
            </w:pPr>
          </w:p>
        </w:tc>
        <w:tc>
          <w:tcPr>
            <w:tcW w:w="1761" w:type="dxa"/>
            <w:shd w:val="clear" w:color="auto" w:fill="auto"/>
            <w:vAlign w:val="center"/>
          </w:tcPr>
          <w:p>
            <w:pPr>
              <w:widowControl/>
              <w:adjustRightInd/>
              <w:spacing w:line="240" w:lineRule="auto"/>
              <w:jc w:val="left"/>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689" w:type="dxa"/>
            <w:shd w:val="clear" w:color="auto" w:fill="auto"/>
            <w:vAlign w:val="center"/>
          </w:tcPr>
          <w:p>
            <w:pPr>
              <w:widowControl/>
              <w:adjustRightInd/>
              <w:spacing w:line="240" w:lineRule="auto"/>
              <w:jc w:val="center"/>
              <w:rPr>
                <w:rFonts w:ascii="宋体" w:hAnsi="宋体" w:cs="宋体"/>
                <w:color w:val="000000"/>
                <w:kern w:val="0"/>
              </w:rPr>
            </w:pPr>
            <w:r>
              <w:rPr>
                <w:rFonts w:hint="eastAsia" w:ascii="宋体" w:hAnsi="宋体" w:cs="宋体"/>
                <w:color w:val="000000"/>
                <w:kern w:val="0"/>
              </w:rPr>
              <w:t>教练员素质</w:t>
            </w:r>
          </w:p>
        </w:tc>
        <w:tc>
          <w:tcPr>
            <w:tcW w:w="1672" w:type="dxa"/>
            <w:shd w:val="clear" w:color="auto" w:fill="auto"/>
            <w:vAlign w:val="center"/>
          </w:tcPr>
          <w:p>
            <w:pPr>
              <w:widowControl/>
              <w:adjustRightInd/>
              <w:spacing w:line="240" w:lineRule="auto"/>
              <w:jc w:val="left"/>
              <w:rPr>
                <w:rFonts w:ascii="宋体" w:hAnsi="宋体" w:cs="宋体"/>
                <w:color w:val="000000"/>
                <w:kern w:val="0"/>
              </w:rPr>
            </w:pPr>
          </w:p>
        </w:tc>
        <w:tc>
          <w:tcPr>
            <w:tcW w:w="1559" w:type="dxa"/>
            <w:shd w:val="clear" w:color="auto" w:fill="auto"/>
            <w:vAlign w:val="center"/>
          </w:tcPr>
          <w:p>
            <w:pPr>
              <w:widowControl/>
              <w:adjustRightInd/>
              <w:spacing w:line="240" w:lineRule="auto"/>
              <w:jc w:val="left"/>
              <w:rPr>
                <w:rFonts w:ascii="宋体" w:hAnsi="宋体" w:cs="宋体"/>
                <w:color w:val="000000"/>
                <w:kern w:val="0"/>
              </w:rPr>
            </w:pPr>
          </w:p>
        </w:tc>
        <w:tc>
          <w:tcPr>
            <w:tcW w:w="1559" w:type="dxa"/>
            <w:shd w:val="clear" w:color="auto" w:fill="auto"/>
            <w:vAlign w:val="center"/>
          </w:tcPr>
          <w:p>
            <w:pPr>
              <w:widowControl/>
              <w:adjustRightInd/>
              <w:spacing w:line="240" w:lineRule="auto"/>
              <w:jc w:val="left"/>
              <w:rPr>
                <w:rFonts w:ascii="宋体" w:hAnsi="宋体" w:cs="宋体"/>
                <w:color w:val="000000"/>
                <w:kern w:val="0"/>
              </w:rPr>
            </w:pPr>
          </w:p>
        </w:tc>
        <w:tc>
          <w:tcPr>
            <w:tcW w:w="1761" w:type="dxa"/>
            <w:shd w:val="clear" w:color="auto" w:fill="auto"/>
            <w:vAlign w:val="center"/>
          </w:tcPr>
          <w:p>
            <w:pPr>
              <w:widowControl/>
              <w:adjustRightInd/>
              <w:spacing w:line="240" w:lineRule="auto"/>
              <w:jc w:val="left"/>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689" w:type="dxa"/>
            <w:shd w:val="clear" w:color="auto" w:fill="auto"/>
            <w:vAlign w:val="center"/>
          </w:tcPr>
          <w:p>
            <w:pPr>
              <w:widowControl/>
              <w:adjustRightInd/>
              <w:spacing w:line="240" w:lineRule="auto"/>
              <w:jc w:val="center"/>
              <w:rPr>
                <w:rFonts w:ascii="宋体" w:hAnsi="宋体" w:cs="宋体"/>
                <w:color w:val="000000"/>
                <w:kern w:val="0"/>
              </w:rPr>
            </w:pPr>
            <w:r>
              <w:rPr>
                <w:rFonts w:hint="eastAsia" w:ascii="宋体" w:hAnsi="宋体" w:cs="宋体"/>
                <w:color w:val="000000"/>
                <w:kern w:val="0"/>
              </w:rPr>
              <w:t>管理措施</w:t>
            </w:r>
          </w:p>
        </w:tc>
        <w:tc>
          <w:tcPr>
            <w:tcW w:w="1672" w:type="dxa"/>
            <w:shd w:val="clear" w:color="auto" w:fill="auto"/>
            <w:vAlign w:val="center"/>
          </w:tcPr>
          <w:p>
            <w:pPr>
              <w:widowControl/>
              <w:adjustRightInd/>
              <w:spacing w:line="240" w:lineRule="auto"/>
              <w:jc w:val="left"/>
              <w:rPr>
                <w:rFonts w:ascii="宋体" w:hAnsi="宋体" w:cs="宋体"/>
                <w:color w:val="000000"/>
                <w:kern w:val="0"/>
              </w:rPr>
            </w:pPr>
          </w:p>
        </w:tc>
        <w:tc>
          <w:tcPr>
            <w:tcW w:w="1559" w:type="dxa"/>
            <w:shd w:val="clear" w:color="auto" w:fill="auto"/>
            <w:vAlign w:val="center"/>
          </w:tcPr>
          <w:p>
            <w:pPr>
              <w:widowControl/>
              <w:adjustRightInd/>
              <w:spacing w:line="240" w:lineRule="auto"/>
              <w:jc w:val="left"/>
              <w:rPr>
                <w:rFonts w:ascii="宋体" w:hAnsi="宋体" w:cs="宋体"/>
                <w:color w:val="000000"/>
                <w:kern w:val="0"/>
              </w:rPr>
            </w:pPr>
          </w:p>
        </w:tc>
        <w:tc>
          <w:tcPr>
            <w:tcW w:w="1559" w:type="dxa"/>
            <w:shd w:val="clear" w:color="auto" w:fill="auto"/>
            <w:vAlign w:val="center"/>
          </w:tcPr>
          <w:p>
            <w:pPr>
              <w:widowControl/>
              <w:adjustRightInd/>
              <w:spacing w:line="240" w:lineRule="auto"/>
              <w:jc w:val="left"/>
              <w:rPr>
                <w:rFonts w:ascii="宋体" w:hAnsi="宋体" w:cs="宋体"/>
                <w:color w:val="000000"/>
                <w:kern w:val="0"/>
              </w:rPr>
            </w:pPr>
          </w:p>
        </w:tc>
        <w:tc>
          <w:tcPr>
            <w:tcW w:w="1761" w:type="dxa"/>
            <w:shd w:val="clear" w:color="auto" w:fill="auto"/>
            <w:vAlign w:val="center"/>
          </w:tcPr>
          <w:p>
            <w:pPr>
              <w:widowControl/>
              <w:adjustRightInd/>
              <w:spacing w:line="240" w:lineRule="auto"/>
              <w:jc w:val="left"/>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689" w:type="dxa"/>
            <w:shd w:val="clear" w:color="auto" w:fill="auto"/>
            <w:vAlign w:val="center"/>
          </w:tcPr>
          <w:p>
            <w:pPr>
              <w:widowControl/>
              <w:adjustRightInd/>
              <w:spacing w:line="240" w:lineRule="auto"/>
              <w:jc w:val="center"/>
              <w:rPr>
                <w:rFonts w:ascii="宋体" w:hAnsi="宋体" w:cs="宋体"/>
                <w:color w:val="000000"/>
                <w:kern w:val="0"/>
              </w:rPr>
            </w:pPr>
            <w:r>
              <w:rPr>
                <w:rFonts w:hint="eastAsia" w:ascii="宋体" w:hAnsi="宋体" w:cs="宋体"/>
                <w:color w:val="000000"/>
                <w:kern w:val="0"/>
              </w:rPr>
              <w:t>综合评价</w:t>
            </w:r>
          </w:p>
        </w:tc>
        <w:tc>
          <w:tcPr>
            <w:tcW w:w="1672" w:type="dxa"/>
            <w:shd w:val="clear" w:color="auto" w:fill="auto"/>
            <w:vAlign w:val="center"/>
          </w:tcPr>
          <w:p>
            <w:pPr>
              <w:widowControl/>
              <w:adjustRightInd/>
              <w:spacing w:line="240" w:lineRule="auto"/>
              <w:jc w:val="left"/>
              <w:rPr>
                <w:rFonts w:ascii="宋体" w:hAnsi="宋体" w:cs="宋体"/>
                <w:color w:val="000000"/>
                <w:kern w:val="0"/>
              </w:rPr>
            </w:pPr>
          </w:p>
        </w:tc>
        <w:tc>
          <w:tcPr>
            <w:tcW w:w="1559" w:type="dxa"/>
            <w:shd w:val="clear" w:color="auto" w:fill="auto"/>
            <w:vAlign w:val="center"/>
          </w:tcPr>
          <w:p>
            <w:pPr>
              <w:widowControl/>
              <w:adjustRightInd/>
              <w:spacing w:line="240" w:lineRule="auto"/>
              <w:jc w:val="left"/>
              <w:rPr>
                <w:rFonts w:ascii="宋体" w:hAnsi="宋体" w:cs="宋体"/>
                <w:color w:val="000000"/>
                <w:kern w:val="0"/>
              </w:rPr>
            </w:pPr>
          </w:p>
        </w:tc>
        <w:tc>
          <w:tcPr>
            <w:tcW w:w="1559" w:type="dxa"/>
            <w:shd w:val="clear" w:color="auto" w:fill="auto"/>
            <w:vAlign w:val="center"/>
          </w:tcPr>
          <w:p>
            <w:pPr>
              <w:widowControl/>
              <w:adjustRightInd/>
              <w:spacing w:line="240" w:lineRule="auto"/>
              <w:jc w:val="left"/>
              <w:rPr>
                <w:rFonts w:ascii="宋体" w:hAnsi="宋体" w:cs="宋体"/>
                <w:color w:val="000000"/>
                <w:kern w:val="0"/>
              </w:rPr>
            </w:pPr>
          </w:p>
        </w:tc>
        <w:tc>
          <w:tcPr>
            <w:tcW w:w="1761" w:type="dxa"/>
            <w:shd w:val="clear" w:color="auto" w:fill="auto"/>
            <w:vAlign w:val="center"/>
          </w:tcPr>
          <w:p>
            <w:pPr>
              <w:widowControl/>
              <w:adjustRightInd/>
              <w:spacing w:line="240" w:lineRule="auto"/>
              <w:jc w:val="left"/>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240" w:type="dxa"/>
            <w:gridSpan w:val="5"/>
            <w:shd w:val="clear" w:color="auto" w:fill="auto"/>
          </w:tcPr>
          <w:p>
            <w:pPr>
              <w:widowControl/>
              <w:adjustRightInd/>
              <w:spacing w:line="240" w:lineRule="auto"/>
              <w:ind w:firstLine="105" w:firstLineChars="50"/>
              <w:jc w:val="left"/>
              <w:rPr>
                <w:rFonts w:ascii="宋体" w:hAnsi="宋体" w:cs="宋体"/>
                <w:bCs/>
                <w:color w:val="000000"/>
                <w:kern w:val="0"/>
              </w:rPr>
            </w:pPr>
          </w:p>
          <w:p>
            <w:pPr>
              <w:widowControl/>
              <w:adjustRightInd/>
              <w:spacing w:line="240" w:lineRule="auto"/>
              <w:ind w:firstLine="105" w:firstLineChars="50"/>
              <w:jc w:val="left"/>
              <w:rPr>
                <w:rFonts w:ascii="宋体" w:hAnsi="宋体" w:cs="宋体"/>
                <w:bCs/>
                <w:color w:val="000000"/>
                <w:kern w:val="0"/>
              </w:rPr>
            </w:pPr>
            <w:r>
              <w:rPr>
                <w:rFonts w:hint="eastAsia" w:ascii="宋体" w:hAnsi="宋体" w:cs="宋体"/>
                <w:bCs/>
                <w:color w:val="000000"/>
                <w:kern w:val="0"/>
              </w:rPr>
              <w:t>意见及建议：</w:t>
            </w:r>
          </w:p>
        </w:tc>
      </w:tr>
    </w:tbl>
    <w:p>
      <w:pPr>
        <w:pStyle w:val="76"/>
        <w:numPr>
          <w:ilvl w:val="0"/>
          <w:numId w:val="0"/>
        </w:numPr>
        <w:spacing w:before="78" w:after="156"/>
        <w:jc w:val="both"/>
      </w:pPr>
    </w:p>
    <w:p>
      <w:pPr>
        <w:pStyle w:val="56"/>
        <w:ind w:firstLine="420"/>
      </w:pPr>
    </w:p>
    <w:p>
      <w:pPr>
        <w:pStyle w:val="56"/>
        <w:ind w:firstLine="420"/>
      </w:pPr>
    </w:p>
    <w:p>
      <w:pPr>
        <w:pStyle w:val="56"/>
        <w:ind w:firstLine="420"/>
      </w:pPr>
    </w:p>
    <w:p>
      <w:pPr>
        <w:pStyle w:val="56"/>
        <w:ind w:firstLine="420"/>
      </w:pPr>
    </w:p>
    <w:bookmarkEnd w:id="261"/>
    <w:p>
      <w:pPr>
        <w:pStyle w:val="165"/>
        <w:numPr>
          <w:ilvl w:val="0"/>
          <w:numId w:val="0"/>
        </w:numPr>
        <w:sectPr>
          <w:pgSz w:w="11906" w:h="16838"/>
          <w:pgMar w:top="567" w:right="1134" w:bottom="1134" w:left="1134" w:header="1418" w:footer="1134" w:gutter="284"/>
          <w:cols w:space="425" w:num="1"/>
          <w:formProt w:val="0"/>
          <w:docGrid w:type="lines" w:linePitch="312" w:charSpace="0"/>
        </w:sectPr>
      </w:pPr>
      <w:bookmarkStart w:id="269" w:name="BookMark6"/>
    </w:p>
    <w:p>
      <w:pPr>
        <w:pStyle w:val="63"/>
        <w:spacing w:before="124" w:after="156"/>
      </w:pPr>
      <w:bookmarkStart w:id="270" w:name="_Toc152601703"/>
      <w:bookmarkStart w:id="271" w:name="_Toc152678497"/>
      <w:bookmarkStart w:id="272" w:name="_Toc154588469"/>
      <w:bookmarkStart w:id="273" w:name="_Toc154474059"/>
      <w:bookmarkStart w:id="274" w:name="_Toc154566860"/>
      <w:bookmarkStart w:id="275" w:name="_Toc154587566"/>
      <w:bookmarkStart w:id="276" w:name="_Toc152752648"/>
      <w:r>
        <w:rPr>
          <w:rFonts w:hint="eastAsia"/>
          <w:spacing w:val="105"/>
        </w:rPr>
        <w:t>参考文</w:t>
      </w:r>
      <w:r>
        <w:rPr>
          <w:rFonts w:hint="eastAsia"/>
        </w:rPr>
        <w:t>献</w:t>
      </w:r>
      <w:bookmarkEnd w:id="270"/>
      <w:bookmarkEnd w:id="271"/>
      <w:bookmarkEnd w:id="272"/>
      <w:bookmarkEnd w:id="273"/>
      <w:bookmarkEnd w:id="274"/>
      <w:bookmarkEnd w:id="275"/>
      <w:bookmarkEnd w:id="276"/>
    </w:p>
    <w:p>
      <w:pPr>
        <w:pStyle w:val="56"/>
        <w:ind w:firstLine="420"/>
      </w:pPr>
    </w:p>
    <w:p>
      <w:pPr>
        <w:pStyle w:val="56"/>
        <w:ind w:firstLine="525" w:firstLineChars="250"/>
      </w:pPr>
      <w:r>
        <w:rPr>
          <w:rFonts w:hint="eastAsia" w:hAnsi="宋体"/>
        </w:rPr>
        <w:t xml:space="preserve">[1] </w:t>
      </w:r>
      <w:r>
        <w:rPr>
          <w:rFonts w:hint="eastAsia"/>
        </w:rPr>
        <w:t>《课外体育培训行为规范》 2021年12月  国家体育总局办公厅</w:t>
      </w:r>
    </w:p>
    <w:p>
      <w:pPr>
        <w:pStyle w:val="230"/>
        <w:ind w:firstLine="525" w:firstLineChars="250"/>
        <w:jc w:val="left"/>
      </w:pPr>
      <w:r>
        <w:rPr>
          <w:rFonts w:hint="eastAsia" w:hAnsi="宋体"/>
        </w:rPr>
        <w:t xml:space="preserve">[2] </w:t>
      </w:r>
      <w:r>
        <w:t>《公共场所卫生管理条例》</w:t>
      </w:r>
    </w:p>
    <w:p>
      <w:pPr>
        <w:pStyle w:val="56"/>
        <w:ind w:firstLine="420"/>
      </w:pPr>
      <w:r>
        <w:rPr>
          <w:rFonts w:hint="eastAsia" w:hAnsi="宋体"/>
        </w:rPr>
        <w:t xml:space="preserve">[[3] </w:t>
      </w:r>
      <w:r>
        <w:rPr>
          <w:rFonts w:hint="eastAsia"/>
        </w:rPr>
        <w:t>《国民体质测定标准》  2023年</w:t>
      </w:r>
    </w:p>
    <w:p>
      <w:pPr>
        <w:pStyle w:val="56"/>
        <w:ind w:firstLine="420"/>
      </w:pPr>
    </w:p>
    <w:bookmarkEnd w:id="269"/>
    <w:p>
      <w:pPr>
        <w:pStyle w:val="165"/>
        <w:numPr>
          <w:ilvl w:val="0"/>
          <w:numId w:val="0"/>
        </w:numPr>
      </w:pPr>
    </w:p>
    <w:p>
      <w:pPr>
        <w:pStyle w:val="56"/>
        <w:ind w:firstLine="0" w:firstLineChars="0"/>
        <w:jc w:val="center"/>
      </w:pPr>
      <w:bookmarkStart w:id="277" w:name="BookMark8"/>
      <w:r>
        <w:drawing>
          <wp:inline distT="0" distB="0" distL="0" distR="0">
            <wp:extent cx="1485900" cy="317500"/>
            <wp:effectExtent l="0" t="0" r="0" b="6350"/>
            <wp:docPr id="2080021925" name="图片 1"/>
            <wp:cNvGraphicFramePr/>
            <a:graphic xmlns:a="http://schemas.openxmlformats.org/drawingml/2006/main">
              <a:graphicData uri="http://schemas.openxmlformats.org/drawingml/2006/picture">
                <pic:pic xmlns:pic="http://schemas.openxmlformats.org/drawingml/2006/picture">
                  <pic:nvPicPr>
                    <pic:cNvPr id="2080021925" name="图片 1"/>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77"/>
    </w:p>
    <w:sectPr>
      <w:pgSz w:w="11906" w:h="16838"/>
      <w:pgMar w:top="567"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XX/T XXXX—2024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XX/T XXXX—2024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709"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CuASxAGZpsSrnvsY8MABZWxJRsIMM94pI4UV0JxlC4tXalOfRPsjNAuZ63+Q2n5NcC6aUfCi9D9U+scuLytACg==" w:salt="mUbs/2I0Y+UlVP2ErI4ihw=="/>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yYTU5ZDk4YTViYjFhYzhkODljMmQzYjMwY2JjYzMifQ=="/>
  </w:docVars>
  <w:rsids>
    <w:rsidRoot w:val="0011551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2891"/>
    <w:rsid w:val="000331D3"/>
    <w:rsid w:val="000346A5"/>
    <w:rsid w:val="000359C3"/>
    <w:rsid w:val="00035A7D"/>
    <w:rsid w:val="000365ED"/>
    <w:rsid w:val="0004249A"/>
    <w:rsid w:val="00042D83"/>
    <w:rsid w:val="00043282"/>
    <w:rsid w:val="00044286"/>
    <w:rsid w:val="00045DF9"/>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0DD4"/>
    <w:rsid w:val="00071974"/>
    <w:rsid w:val="00071CC0"/>
    <w:rsid w:val="00072A60"/>
    <w:rsid w:val="00073C8C"/>
    <w:rsid w:val="00077B64"/>
    <w:rsid w:val="00080A1C"/>
    <w:rsid w:val="000812A4"/>
    <w:rsid w:val="00082317"/>
    <w:rsid w:val="00083D2C"/>
    <w:rsid w:val="00084DEB"/>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6AD0"/>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5511"/>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152B"/>
    <w:rsid w:val="001D212F"/>
    <w:rsid w:val="001D29D7"/>
    <w:rsid w:val="001D2DE7"/>
    <w:rsid w:val="001D411C"/>
    <w:rsid w:val="001E1B6A"/>
    <w:rsid w:val="001E2484"/>
    <w:rsid w:val="001E3CC4"/>
    <w:rsid w:val="001E4882"/>
    <w:rsid w:val="001E73AB"/>
    <w:rsid w:val="001F0884"/>
    <w:rsid w:val="001F092D"/>
    <w:rsid w:val="001F11E6"/>
    <w:rsid w:val="001F143A"/>
    <w:rsid w:val="001F1605"/>
    <w:rsid w:val="001F2508"/>
    <w:rsid w:val="001F4816"/>
    <w:rsid w:val="001F4EE9"/>
    <w:rsid w:val="001F69B4"/>
    <w:rsid w:val="001F77C7"/>
    <w:rsid w:val="001F7875"/>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4983"/>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5539"/>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9A1"/>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2765"/>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76C1A"/>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111"/>
    <w:rsid w:val="003974EB"/>
    <w:rsid w:val="00397CC5"/>
    <w:rsid w:val="003A133D"/>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3190"/>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75EB"/>
    <w:rsid w:val="004C1FBC"/>
    <w:rsid w:val="004C3F1D"/>
    <w:rsid w:val="004C458D"/>
    <w:rsid w:val="004C6F1D"/>
    <w:rsid w:val="004C7556"/>
    <w:rsid w:val="004C7E8B"/>
    <w:rsid w:val="004C7E9D"/>
    <w:rsid w:val="004C7F67"/>
    <w:rsid w:val="004D076D"/>
    <w:rsid w:val="004D0EF1"/>
    <w:rsid w:val="004D2253"/>
    <w:rsid w:val="004D4406"/>
    <w:rsid w:val="004D4A02"/>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1C65"/>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5F44"/>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27277"/>
    <w:rsid w:val="00631E4E"/>
    <w:rsid w:val="00632182"/>
    <w:rsid w:val="00632AE0"/>
    <w:rsid w:val="00633C17"/>
    <w:rsid w:val="00634D9E"/>
    <w:rsid w:val="00636E3E"/>
    <w:rsid w:val="006379F7"/>
    <w:rsid w:val="00637E4D"/>
    <w:rsid w:val="00640620"/>
    <w:rsid w:val="00641A1F"/>
    <w:rsid w:val="00641D67"/>
    <w:rsid w:val="00645904"/>
    <w:rsid w:val="00651ACB"/>
    <w:rsid w:val="00651C47"/>
    <w:rsid w:val="00652AB2"/>
    <w:rsid w:val="00653B0E"/>
    <w:rsid w:val="00653FED"/>
    <w:rsid w:val="00654EC0"/>
    <w:rsid w:val="0065525B"/>
    <w:rsid w:val="00655D4F"/>
    <w:rsid w:val="00656D29"/>
    <w:rsid w:val="00661B3D"/>
    <w:rsid w:val="006640E5"/>
    <w:rsid w:val="006646F1"/>
    <w:rsid w:val="00664929"/>
    <w:rsid w:val="00664F62"/>
    <w:rsid w:val="006655E1"/>
    <w:rsid w:val="00672060"/>
    <w:rsid w:val="00672BFD"/>
    <w:rsid w:val="0067368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A3AE7"/>
    <w:rsid w:val="006B2672"/>
    <w:rsid w:val="006B54BF"/>
    <w:rsid w:val="006B5F44"/>
    <w:rsid w:val="006B5F90"/>
    <w:rsid w:val="006B62E4"/>
    <w:rsid w:val="006C0984"/>
    <w:rsid w:val="006C1BBA"/>
    <w:rsid w:val="006C2079"/>
    <w:rsid w:val="006C5A62"/>
    <w:rsid w:val="006C5D68"/>
    <w:rsid w:val="006C64C3"/>
    <w:rsid w:val="006C6976"/>
    <w:rsid w:val="006C6DD0"/>
    <w:rsid w:val="006D04EA"/>
    <w:rsid w:val="006D16C4"/>
    <w:rsid w:val="006D3E96"/>
    <w:rsid w:val="006D4515"/>
    <w:rsid w:val="006D4BB1"/>
    <w:rsid w:val="006D6593"/>
    <w:rsid w:val="006E23EA"/>
    <w:rsid w:val="006E6946"/>
    <w:rsid w:val="006F03A8"/>
    <w:rsid w:val="006F2ACA"/>
    <w:rsid w:val="006F2ADC"/>
    <w:rsid w:val="006F2BFE"/>
    <w:rsid w:val="006F31E9"/>
    <w:rsid w:val="006F6284"/>
    <w:rsid w:val="007002C5"/>
    <w:rsid w:val="00701479"/>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47BD"/>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0743"/>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67A"/>
    <w:rsid w:val="007B0D4F"/>
    <w:rsid w:val="007B0E6F"/>
    <w:rsid w:val="007B18A3"/>
    <w:rsid w:val="007B1A90"/>
    <w:rsid w:val="007B5A3D"/>
    <w:rsid w:val="007B5B95"/>
    <w:rsid w:val="007B68EA"/>
    <w:rsid w:val="007B7453"/>
    <w:rsid w:val="007C06E4"/>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EA2"/>
    <w:rsid w:val="00802F42"/>
    <w:rsid w:val="0080419F"/>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50C"/>
    <w:rsid w:val="0085173A"/>
    <w:rsid w:val="00856316"/>
    <w:rsid w:val="008603CE"/>
    <w:rsid w:val="008620FC"/>
    <w:rsid w:val="008627A5"/>
    <w:rsid w:val="00863E05"/>
    <w:rsid w:val="00865ACA"/>
    <w:rsid w:val="00865D28"/>
    <w:rsid w:val="00865F85"/>
    <w:rsid w:val="00867C10"/>
    <w:rsid w:val="00870439"/>
    <w:rsid w:val="00870DA1"/>
    <w:rsid w:val="00874698"/>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0408"/>
    <w:rsid w:val="008A1893"/>
    <w:rsid w:val="008A3215"/>
    <w:rsid w:val="008A57E6"/>
    <w:rsid w:val="008A6F81"/>
    <w:rsid w:val="008A769A"/>
    <w:rsid w:val="008B09AF"/>
    <w:rsid w:val="008B0C9C"/>
    <w:rsid w:val="008B166D"/>
    <w:rsid w:val="008B17F4"/>
    <w:rsid w:val="008B3615"/>
    <w:rsid w:val="008B4AC4"/>
    <w:rsid w:val="008B50C8"/>
    <w:rsid w:val="008B5281"/>
    <w:rsid w:val="008B7E05"/>
    <w:rsid w:val="008C1797"/>
    <w:rsid w:val="008C219C"/>
    <w:rsid w:val="008C3611"/>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17C"/>
    <w:rsid w:val="009062E6"/>
    <w:rsid w:val="00911BE5"/>
    <w:rsid w:val="00913CA9"/>
    <w:rsid w:val="009145AE"/>
    <w:rsid w:val="009146CE"/>
    <w:rsid w:val="00914CA7"/>
    <w:rsid w:val="00915C3E"/>
    <w:rsid w:val="009161A8"/>
    <w:rsid w:val="009220F8"/>
    <w:rsid w:val="009245F5"/>
    <w:rsid w:val="009249EC"/>
    <w:rsid w:val="009273B3"/>
    <w:rsid w:val="009305B5"/>
    <w:rsid w:val="00932B55"/>
    <w:rsid w:val="009429D5"/>
    <w:rsid w:val="00942BF1"/>
    <w:rsid w:val="00945180"/>
    <w:rsid w:val="00945428"/>
    <w:rsid w:val="0094607B"/>
    <w:rsid w:val="00947C20"/>
    <w:rsid w:val="00953604"/>
    <w:rsid w:val="0095496B"/>
    <w:rsid w:val="009610DC"/>
    <w:rsid w:val="00961490"/>
    <w:rsid w:val="0096381A"/>
    <w:rsid w:val="00965E04"/>
    <w:rsid w:val="009674AD"/>
    <w:rsid w:val="00970CDC"/>
    <w:rsid w:val="00977010"/>
    <w:rsid w:val="00977D02"/>
    <w:rsid w:val="009809BB"/>
    <w:rsid w:val="0098364B"/>
    <w:rsid w:val="009860F5"/>
    <w:rsid w:val="009911AF"/>
    <w:rsid w:val="00991875"/>
    <w:rsid w:val="00991F92"/>
    <w:rsid w:val="00992985"/>
    <w:rsid w:val="00993889"/>
    <w:rsid w:val="0099551B"/>
    <w:rsid w:val="00997BF1"/>
    <w:rsid w:val="009A089C"/>
    <w:rsid w:val="009A118E"/>
    <w:rsid w:val="009A21CD"/>
    <w:rsid w:val="009A278C"/>
    <w:rsid w:val="009A2BC2"/>
    <w:rsid w:val="009A2E3E"/>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5A36"/>
    <w:rsid w:val="009D6BCA"/>
    <w:rsid w:val="009E0F62"/>
    <w:rsid w:val="009E1F4C"/>
    <w:rsid w:val="009E4A58"/>
    <w:rsid w:val="009E5A2D"/>
    <w:rsid w:val="009E5AB2"/>
    <w:rsid w:val="009E6219"/>
    <w:rsid w:val="009F03B3"/>
    <w:rsid w:val="009F0B65"/>
    <w:rsid w:val="00A0096C"/>
    <w:rsid w:val="00A01757"/>
    <w:rsid w:val="00A028C0"/>
    <w:rsid w:val="00A02BAE"/>
    <w:rsid w:val="00A06A6B"/>
    <w:rsid w:val="00A07E47"/>
    <w:rsid w:val="00A11DC6"/>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5A1"/>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0FF7"/>
    <w:rsid w:val="00A648CD"/>
    <w:rsid w:val="00A6537A"/>
    <w:rsid w:val="00A67866"/>
    <w:rsid w:val="00A70B07"/>
    <w:rsid w:val="00A723F8"/>
    <w:rsid w:val="00A7295E"/>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1FB"/>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15D5B"/>
    <w:rsid w:val="00B21F61"/>
    <w:rsid w:val="00B261F1"/>
    <w:rsid w:val="00B26508"/>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099B"/>
    <w:rsid w:val="00C13319"/>
    <w:rsid w:val="00C13EE9"/>
    <w:rsid w:val="00C21540"/>
    <w:rsid w:val="00C21906"/>
    <w:rsid w:val="00C21BFA"/>
    <w:rsid w:val="00C22148"/>
    <w:rsid w:val="00C24C8D"/>
    <w:rsid w:val="00C25FE2"/>
    <w:rsid w:val="00C265E4"/>
    <w:rsid w:val="00C26B53"/>
    <w:rsid w:val="00C279B2"/>
    <w:rsid w:val="00C33E50"/>
    <w:rsid w:val="00C34C20"/>
    <w:rsid w:val="00C35A3E"/>
    <w:rsid w:val="00C41C7D"/>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81E"/>
    <w:rsid w:val="00C819F8"/>
    <w:rsid w:val="00C8248C"/>
    <w:rsid w:val="00C84E33"/>
    <w:rsid w:val="00C850E2"/>
    <w:rsid w:val="00C86D6F"/>
    <w:rsid w:val="00C905FC"/>
    <w:rsid w:val="00C92D03"/>
    <w:rsid w:val="00C9319C"/>
    <w:rsid w:val="00C94083"/>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3636"/>
    <w:rsid w:val="00D352A2"/>
    <w:rsid w:val="00D4162B"/>
    <w:rsid w:val="00D4514F"/>
    <w:rsid w:val="00D451E2"/>
    <w:rsid w:val="00D45E89"/>
    <w:rsid w:val="00D45E8D"/>
    <w:rsid w:val="00D466AE"/>
    <w:rsid w:val="00D4734F"/>
    <w:rsid w:val="00D51BF3"/>
    <w:rsid w:val="00D60CBE"/>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0B83"/>
    <w:rsid w:val="00DF1961"/>
    <w:rsid w:val="00DF44DE"/>
    <w:rsid w:val="00DF5F11"/>
    <w:rsid w:val="00E01138"/>
    <w:rsid w:val="00E02DFB"/>
    <w:rsid w:val="00E030F9"/>
    <w:rsid w:val="00E0311A"/>
    <w:rsid w:val="00E03138"/>
    <w:rsid w:val="00E06404"/>
    <w:rsid w:val="00E11A85"/>
    <w:rsid w:val="00E12495"/>
    <w:rsid w:val="00E15CCD"/>
    <w:rsid w:val="00E202EF"/>
    <w:rsid w:val="00E210B5"/>
    <w:rsid w:val="00E23D99"/>
    <w:rsid w:val="00E2552F"/>
    <w:rsid w:val="00E30A34"/>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4531"/>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0FC1"/>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3311"/>
    <w:rsid w:val="00F25BB6"/>
    <w:rsid w:val="00F26B7E"/>
    <w:rsid w:val="00F27A3B"/>
    <w:rsid w:val="00F33817"/>
    <w:rsid w:val="00F420D5"/>
    <w:rsid w:val="00F451EA"/>
    <w:rsid w:val="00F45447"/>
    <w:rsid w:val="00F456C6"/>
    <w:rsid w:val="00F4577B"/>
    <w:rsid w:val="00F46496"/>
    <w:rsid w:val="00F474D0"/>
    <w:rsid w:val="00F50179"/>
    <w:rsid w:val="00F515EE"/>
    <w:rsid w:val="00F562F3"/>
    <w:rsid w:val="00F56511"/>
    <w:rsid w:val="00F573C4"/>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1B02"/>
    <w:rsid w:val="00FB231D"/>
    <w:rsid w:val="00FB45F1"/>
    <w:rsid w:val="00FB494C"/>
    <w:rsid w:val="00FB4A72"/>
    <w:rsid w:val="00FB54E8"/>
    <w:rsid w:val="00FB7054"/>
    <w:rsid w:val="00FC17B7"/>
    <w:rsid w:val="00FC2CB7"/>
    <w:rsid w:val="00FC4090"/>
    <w:rsid w:val="00FC55B4"/>
    <w:rsid w:val="00FD00E6"/>
    <w:rsid w:val="00FD07F0"/>
    <w:rsid w:val="00FD09A1"/>
    <w:rsid w:val="00FD23D7"/>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42A12AA"/>
    <w:rsid w:val="2A581DE4"/>
    <w:rsid w:val="58D86E28"/>
    <w:rsid w:val="5BBF5B13"/>
    <w:rsid w:val="7DB97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37"/>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autoRedefine/>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Body Text"/>
    <w:basedOn w:val="1"/>
    <w:link w:val="86"/>
    <w:autoRedefine/>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autoRedefine/>
    <w:semiHidden/>
    <w:unhideWhenUsed/>
    <w:qFormat/>
    <w:uiPriority w:val="99"/>
    <w:rPr>
      <w:sz w:val="18"/>
      <w:szCs w:val="18"/>
    </w:rPr>
  </w:style>
  <w:style w:type="paragraph" w:styleId="17">
    <w:name w:val="footer"/>
    <w:basedOn w:val="1"/>
    <w:link w:val="44"/>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autoRedefine/>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autoRedefine/>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autoRedefine/>
    <w:qFormat/>
    <w:uiPriority w:val="0"/>
    <w:pPr>
      <w:spacing w:before="240" w:after="60"/>
      <w:jc w:val="center"/>
      <w:outlineLvl w:val="0"/>
    </w:pPr>
    <w:rPr>
      <w:rFonts w:ascii="Arial" w:hAnsi="Arial" w:cs="Arial"/>
      <w:b/>
      <w:bCs/>
      <w:sz w:val="32"/>
      <w:szCs w:val="32"/>
    </w:rPr>
  </w:style>
  <w:style w:type="table" w:styleId="27">
    <w:name w:val="Table Grid"/>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autoRedefine/>
    <w:qFormat/>
    <w:uiPriority w:val="22"/>
    <w:rPr>
      <w:b/>
      <w:bCs/>
    </w:rPr>
  </w:style>
  <w:style w:type="character" w:styleId="30">
    <w:name w:val="page number"/>
    <w:autoRedefine/>
    <w:qFormat/>
    <w:uiPriority w:val="0"/>
    <w:rPr>
      <w:rFonts w:ascii="宋体" w:hAnsi="Times New Roman" w:eastAsia="宋体"/>
      <w:sz w:val="18"/>
    </w:rPr>
  </w:style>
  <w:style w:type="character" w:styleId="31">
    <w:name w:val="Emphasis"/>
    <w:autoRedefine/>
    <w:qFormat/>
    <w:uiPriority w:val="20"/>
    <w:rPr>
      <w:i/>
      <w:iCs/>
    </w:rPr>
  </w:style>
  <w:style w:type="character" w:styleId="32">
    <w:name w:val="Hyperlink"/>
    <w:autoRedefine/>
    <w:qFormat/>
    <w:uiPriority w:val="99"/>
    <w:rPr>
      <w:rFonts w:ascii="宋体" w:hAnsi="Times New Roman" w:eastAsia="宋体"/>
      <w:color w:val="auto"/>
      <w:spacing w:val="0"/>
      <w:w w:val="100"/>
      <w:position w:val="0"/>
      <w:sz w:val="21"/>
      <w:u w:val="none"/>
      <w:vertAlign w:val="baseline"/>
    </w:rPr>
  </w:style>
  <w:style w:type="character" w:styleId="33">
    <w:name w:val="footnote reference"/>
    <w:autoRedefine/>
    <w:semiHidden/>
    <w:qFormat/>
    <w:uiPriority w:val="0"/>
    <w:rPr>
      <w:rFonts w:ascii="宋体" w:hAnsi="宋体" w:eastAsia="宋体" w:cs="Times New Roman"/>
      <w:spacing w:val="0"/>
      <w:sz w:val="18"/>
      <w:vertAlign w:val="superscript"/>
    </w:rPr>
  </w:style>
  <w:style w:type="character" w:customStyle="1" w:styleId="34">
    <w:name w:val="标题 1 Char"/>
    <w:link w:val="2"/>
    <w:autoRedefine/>
    <w:qFormat/>
    <w:uiPriority w:val="0"/>
    <w:rPr>
      <w:rFonts w:ascii="Times New Roman" w:hAnsi="Times New Roman" w:eastAsia="宋体" w:cs="Times New Roman"/>
      <w:b/>
      <w:bCs/>
      <w:kern w:val="44"/>
      <w:sz w:val="44"/>
      <w:szCs w:val="44"/>
    </w:rPr>
  </w:style>
  <w:style w:type="character" w:customStyle="1" w:styleId="35">
    <w:name w:val="标题 2 Char"/>
    <w:link w:val="3"/>
    <w:autoRedefine/>
    <w:qFormat/>
    <w:uiPriority w:val="0"/>
    <w:rPr>
      <w:rFonts w:ascii="Arial" w:hAnsi="Arial" w:eastAsia="黑体" w:cs="Times New Roman"/>
      <w:b/>
      <w:bCs/>
      <w:sz w:val="32"/>
      <w:szCs w:val="32"/>
    </w:rPr>
  </w:style>
  <w:style w:type="character" w:customStyle="1" w:styleId="36">
    <w:name w:val="标题 3 Char"/>
    <w:link w:val="4"/>
    <w:autoRedefine/>
    <w:qFormat/>
    <w:uiPriority w:val="0"/>
    <w:rPr>
      <w:rFonts w:ascii="Times New Roman" w:hAnsi="Times New Roman" w:eastAsia="宋体" w:cs="Times New Roman"/>
      <w:b/>
      <w:bCs/>
      <w:sz w:val="32"/>
      <w:szCs w:val="32"/>
    </w:rPr>
  </w:style>
  <w:style w:type="character" w:customStyle="1" w:styleId="37">
    <w:name w:val="标题 4 Char"/>
    <w:link w:val="5"/>
    <w:autoRedefine/>
    <w:qFormat/>
    <w:uiPriority w:val="0"/>
    <w:rPr>
      <w:rFonts w:ascii="Arial" w:hAnsi="Arial" w:eastAsia="黑体" w:cs="Times New Roman"/>
      <w:b/>
      <w:bCs/>
      <w:sz w:val="28"/>
      <w:szCs w:val="28"/>
    </w:rPr>
  </w:style>
  <w:style w:type="character" w:customStyle="1" w:styleId="38">
    <w:name w:val="标题 5 Char"/>
    <w:link w:val="6"/>
    <w:autoRedefine/>
    <w:qFormat/>
    <w:uiPriority w:val="0"/>
    <w:rPr>
      <w:rFonts w:ascii="Times New Roman" w:hAnsi="Times New Roman" w:eastAsia="宋体" w:cs="Times New Roman"/>
      <w:b/>
      <w:bCs/>
      <w:sz w:val="28"/>
      <w:szCs w:val="28"/>
    </w:rPr>
  </w:style>
  <w:style w:type="character" w:customStyle="1" w:styleId="39">
    <w:name w:val="标题 6 Char"/>
    <w:link w:val="7"/>
    <w:autoRedefine/>
    <w:qFormat/>
    <w:uiPriority w:val="0"/>
    <w:rPr>
      <w:rFonts w:ascii="Arial" w:hAnsi="Arial" w:eastAsia="黑体" w:cs="Times New Roman"/>
      <w:b/>
      <w:bCs/>
      <w:sz w:val="24"/>
      <w:szCs w:val="24"/>
    </w:rPr>
  </w:style>
  <w:style w:type="character" w:customStyle="1" w:styleId="40">
    <w:name w:val="标题 7 Char"/>
    <w:link w:val="8"/>
    <w:autoRedefine/>
    <w:qFormat/>
    <w:uiPriority w:val="0"/>
    <w:rPr>
      <w:rFonts w:ascii="Times New Roman" w:hAnsi="Times New Roman" w:eastAsia="宋体" w:cs="Times New Roman"/>
      <w:b/>
      <w:bCs/>
      <w:sz w:val="24"/>
      <w:szCs w:val="24"/>
    </w:rPr>
  </w:style>
  <w:style w:type="character" w:customStyle="1" w:styleId="41">
    <w:name w:val="标题 8 Char"/>
    <w:link w:val="9"/>
    <w:autoRedefine/>
    <w:qFormat/>
    <w:uiPriority w:val="0"/>
    <w:rPr>
      <w:rFonts w:ascii="Arial" w:hAnsi="Arial" w:eastAsia="黑体" w:cs="Times New Roman"/>
      <w:sz w:val="24"/>
      <w:szCs w:val="24"/>
    </w:rPr>
  </w:style>
  <w:style w:type="character" w:customStyle="1" w:styleId="42">
    <w:name w:val="标题 9 Char"/>
    <w:link w:val="10"/>
    <w:autoRedefine/>
    <w:qFormat/>
    <w:uiPriority w:val="0"/>
    <w:rPr>
      <w:rFonts w:ascii="Arial" w:hAnsi="Arial" w:eastAsia="黑体" w:cs="Times New Roman"/>
      <w:szCs w:val="21"/>
    </w:rPr>
  </w:style>
  <w:style w:type="character" w:customStyle="1" w:styleId="43">
    <w:name w:val="页眉 Char"/>
    <w:link w:val="18"/>
    <w:autoRedefine/>
    <w:qFormat/>
    <w:uiPriority w:val="99"/>
    <w:rPr>
      <w:rFonts w:ascii="Times New Roman" w:hAnsi="Times New Roman" w:eastAsia="宋体" w:cs="Times New Roman"/>
      <w:sz w:val="18"/>
      <w:szCs w:val="18"/>
    </w:rPr>
  </w:style>
  <w:style w:type="character" w:customStyle="1" w:styleId="44">
    <w:name w:val="页脚 Char"/>
    <w:link w:val="17"/>
    <w:autoRedefine/>
    <w:qFormat/>
    <w:uiPriority w:val="99"/>
    <w:rPr>
      <w:rFonts w:ascii="宋体" w:hAnsi="Times New Roman" w:eastAsia="宋体" w:cs="Times New Roman"/>
      <w:sz w:val="18"/>
      <w:szCs w:val="18"/>
    </w:rPr>
  </w:style>
  <w:style w:type="character" w:customStyle="1" w:styleId="45">
    <w:name w:val="批注框文本 Char"/>
    <w:link w:val="16"/>
    <w:autoRedefine/>
    <w:semiHidden/>
    <w:qFormat/>
    <w:uiPriority w:val="99"/>
    <w:rPr>
      <w:sz w:val="18"/>
      <w:szCs w:val="18"/>
    </w:rPr>
  </w:style>
  <w:style w:type="paragraph" w:styleId="46">
    <w:name w:val="Quote"/>
    <w:basedOn w:val="1"/>
    <w:next w:val="1"/>
    <w:link w:val="47"/>
    <w:autoRedefine/>
    <w:qFormat/>
    <w:uiPriority w:val="29"/>
    <w:rPr>
      <w:i/>
      <w:iCs/>
      <w:color w:val="000000"/>
    </w:rPr>
  </w:style>
  <w:style w:type="character" w:customStyle="1" w:styleId="47">
    <w:name w:val="引用 Char"/>
    <w:link w:val="46"/>
    <w:autoRedefine/>
    <w:qFormat/>
    <w:uiPriority w:val="29"/>
    <w:rPr>
      <w:i/>
      <w:iCs/>
      <w:color w:val="000000"/>
    </w:rPr>
  </w:style>
  <w:style w:type="character" w:customStyle="1" w:styleId="48">
    <w:name w:val="标题 Char"/>
    <w:link w:val="25"/>
    <w:autoRedefine/>
    <w:qFormat/>
    <w:uiPriority w:val="0"/>
    <w:rPr>
      <w:rFonts w:ascii="Arial" w:hAnsi="Arial" w:eastAsia="宋体" w:cs="Arial"/>
      <w:b/>
      <w:bCs/>
      <w:sz w:val="32"/>
      <w:szCs w:val="32"/>
    </w:rPr>
  </w:style>
  <w:style w:type="paragraph" w:customStyle="1" w:styleId="49">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autoRedefine/>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autoRedefine/>
    <w:qFormat/>
    <w:uiPriority w:val="0"/>
    <w:pPr>
      <w:spacing w:line="0" w:lineRule="atLeast"/>
    </w:pPr>
    <w:rPr>
      <w:rFonts w:ascii="黑体" w:hAnsi="宋体" w:eastAsia="黑体"/>
    </w:rPr>
  </w:style>
  <w:style w:type="paragraph" w:customStyle="1" w:styleId="55">
    <w:name w:val="标准文件_标准正文"/>
    <w:basedOn w:val="1"/>
    <w:next w:val="56"/>
    <w:autoRedefine/>
    <w:qFormat/>
    <w:uiPriority w:val="0"/>
    <w:pPr>
      <w:snapToGrid w:val="0"/>
      <w:ind w:firstLine="200" w:firstLineChars="200"/>
    </w:pPr>
    <w:rPr>
      <w:kern w:val="0"/>
    </w:rPr>
  </w:style>
  <w:style w:type="paragraph" w:customStyle="1" w:styleId="56">
    <w:name w:val="标准文件_段"/>
    <w:link w:val="184"/>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autoRedefine/>
    <w:qFormat/>
    <w:uiPriority w:val="0"/>
    <w:pPr>
      <w:adjustRightInd/>
      <w:snapToGrid/>
      <w:ind w:firstLine="0" w:firstLineChars="0"/>
    </w:pPr>
    <w:rPr>
      <w:rFonts w:ascii="宋体" w:hAnsi="宋体"/>
      <w:kern w:val="2"/>
    </w:rPr>
  </w:style>
  <w:style w:type="paragraph" w:customStyle="1" w:styleId="58">
    <w:name w:val="标准文件_标准部门"/>
    <w:basedOn w:val="1"/>
    <w:autoRedefine/>
    <w:qFormat/>
    <w:uiPriority w:val="0"/>
    <w:pPr>
      <w:jc w:val="center"/>
    </w:pPr>
    <w:rPr>
      <w:rFonts w:ascii="黑体" w:eastAsia="黑体"/>
      <w:kern w:val="0"/>
      <w:sz w:val="44"/>
    </w:rPr>
  </w:style>
  <w:style w:type="paragraph" w:customStyle="1" w:styleId="59">
    <w:name w:val="标准文件_标准代替"/>
    <w:basedOn w:val="1"/>
    <w:next w:val="1"/>
    <w:autoRedefine/>
    <w:qFormat/>
    <w:uiPriority w:val="0"/>
    <w:pPr>
      <w:spacing w:line="310" w:lineRule="exact"/>
      <w:jc w:val="right"/>
    </w:pPr>
    <w:rPr>
      <w:rFonts w:ascii="宋体" w:hAnsi="宋体"/>
      <w:kern w:val="0"/>
    </w:rPr>
  </w:style>
  <w:style w:type="paragraph" w:customStyle="1" w:styleId="60">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autoRedefine/>
    <w:qFormat/>
    <w:uiPriority w:val="0"/>
    <w:pPr>
      <w:jc w:val="left"/>
    </w:pPr>
  </w:style>
  <w:style w:type="paragraph" w:customStyle="1" w:styleId="63">
    <w:name w:val="标准文件_参考文献标题"/>
    <w:basedOn w:val="1"/>
    <w:next w:val="1"/>
    <w:autoRedefine/>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4">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autoRedefine/>
    <w:qFormat/>
    <w:uiPriority w:val="0"/>
    <w:rPr>
      <w:rFonts w:ascii="黑体" w:eastAsia="黑体"/>
      <w:spacing w:val="0"/>
      <w:w w:val="100"/>
      <w:position w:val="3"/>
      <w:sz w:val="28"/>
    </w:rPr>
  </w:style>
  <w:style w:type="paragraph" w:customStyle="1" w:styleId="67">
    <w:name w:val="标准文件_方框数字列项"/>
    <w:basedOn w:val="56"/>
    <w:autoRedefine/>
    <w:qFormat/>
    <w:uiPriority w:val="0"/>
    <w:pPr>
      <w:numPr>
        <w:ilvl w:val="0"/>
        <w:numId w:val="3"/>
      </w:numPr>
      <w:ind w:firstLine="0" w:firstLineChars="0"/>
    </w:pPr>
  </w:style>
  <w:style w:type="paragraph" w:customStyle="1" w:styleId="68">
    <w:name w:val="标准文件_封面标准编号"/>
    <w:basedOn w:val="1"/>
    <w:next w:val="59"/>
    <w:autoRedefine/>
    <w:qFormat/>
    <w:uiPriority w:val="0"/>
    <w:pPr>
      <w:spacing w:line="310" w:lineRule="exact"/>
      <w:jc w:val="right"/>
    </w:pPr>
    <w:rPr>
      <w:rFonts w:ascii="黑体" w:eastAsia="黑体"/>
      <w:kern w:val="0"/>
      <w:sz w:val="28"/>
    </w:rPr>
  </w:style>
  <w:style w:type="paragraph" w:customStyle="1" w:styleId="69">
    <w:name w:val="标准文件_封面标准分类号"/>
    <w:basedOn w:val="1"/>
    <w:autoRedefine/>
    <w:qFormat/>
    <w:uiPriority w:val="0"/>
    <w:rPr>
      <w:rFonts w:ascii="黑体" w:eastAsia="黑体"/>
      <w:b/>
      <w:kern w:val="0"/>
      <w:sz w:val="28"/>
    </w:rPr>
  </w:style>
  <w:style w:type="paragraph" w:customStyle="1" w:styleId="70">
    <w:name w:val="标准文件_封面标准名称"/>
    <w:basedOn w:val="1"/>
    <w:autoRedefine/>
    <w:qFormat/>
    <w:uiPriority w:val="0"/>
    <w:pPr>
      <w:spacing w:line="240" w:lineRule="auto"/>
      <w:jc w:val="center"/>
    </w:pPr>
    <w:rPr>
      <w:rFonts w:ascii="黑体" w:eastAsia="黑体"/>
      <w:kern w:val="0"/>
      <w:sz w:val="52"/>
    </w:rPr>
  </w:style>
  <w:style w:type="paragraph" w:customStyle="1" w:styleId="71">
    <w:name w:val="标准文件_封面标准英文名称"/>
    <w:basedOn w:val="1"/>
    <w:autoRedefine/>
    <w:qFormat/>
    <w:uiPriority w:val="0"/>
    <w:pPr>
      <w:spacing w:line="240" w:lineRule="auto"/>
      <w:jc w:val="center"/>
    </w:pPr>
    <w:rPr>
      <w:rFonts w:ascii="黑体" w:eastAsia="黑体"/>
      <w:b/>
      <w:sz w:val="28"/>
    </w:rPr>
  </w:style>
  <w:style w:type="paragraph" w:customStyle="1" w:styleId="72">
    <w:name w:val="标准文件_封面发布日期"/>
    <w:basedOn w:val="1"/>
    <w:autoRedefine/>
    <w:qFormat/>
    <w:uiPriority w:val="0"/>
    <w:pPr>
      <w:spacing w:line="310" w:lineRule="exact"/>
    </w:pPr>
    <w:rPr>
      <w:rFonts w:ascii="黑体" w:eastAsia="黑体"/>
      <w:kern w:val="0"/>
      <w:sz w:val="28"/>
    </w:rPr>
  </w:style>
  <w:style w:type="paragraph" w:customStyle="1" w:styleId="73">
    <w:name w:val="标准文件_封面密级"/>
    <w:basedOn w:val="1"/>
    <w:autoRedefine/>
    <w:qFormat/>
    <w:uiPriority w:val="0"/>
    <w:rPr>
      <w:rFonts w:eastAsia="黑体"/>
      <w:sz w:val="32"/>
    </w:rPr>
  </w:style>
  <w:style w:type="paragraph" w:customStyle="1" w:styleId="74">
    <w:name w:val="标准文件_封面实施日期"/>
    <w:basedOn w:val="1"/>
    <w:autoRedefine/>
    <w:qFormat/>
    <w:uiPriority w:val="0"/>
    <w:pPr>
      <w:spacing w:line="310" w:lineRule="exact"/>
      <w:jc w:val="right"/>
    </w:pPr>
    <w:rPr>
      <w:rFonts w:ascii="黑体" w:eastAsia="黑体"/>
      <w:sz w:val="28"/>
    </w:rPr>
  </w:style>
  <w:style w:type="paragraph" w:customStyle="1" w:styleId="75">
    <w:name w:val="标准文件_封面抬头"/>
    <w:basedOn w:val="56"/>
    <w:autoRedefine/>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autoRedefine/>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autoRedefine/>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autoRedefine/>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autoRedefine/>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autoRedefine/>
    <w:qFormat/>
    <w:uiPriority w:val="0"/>
    <w:rPr>
      <w:rFonts w:ascii="Times New Roman" w:hAnsi="Times New Roman" w:eastAsia="宋体" w:cs="Times New Roman"/>
      <w:szCs w:val="20"/>
    </w:rPr>
  </w:style>
  <w:style w:type="paragraph" w:customStyle="1" w:styleId="87">
    <w:name w:val="标准文件_附录章标题"/>
    <w:next w:val="56"/>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autoRedefine/>
    <w:qFormat/>
    <w:uiPriority w:val="0"/>
    <w:pPr>
      <w:ind w:left="488" w:leftChars="200" w:hanging="289" w:hangingChars="290"/>
    </w:pPr>
  </w:style>
  <w:style w:type="paragraph" w:customStyle="1" w:styleId="89">
    <w:name w:val="标准文件_前言、引言标题"/>
    <w:next w:val="1"/>
    <w:autoRedefine/>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autoRedefine/>
    <w:qFormat/>
    <w:uiPriority w:val="0"/>
    <w:pPr>
      <w:spacing w:line="460" w:lineRule="exact"/>
    </w:pPr>
  </w:style>
  <w:style w:type="paragraph" w:customStyle="1" w:styleId="91">
    <w:name w:val="标准文件_目录标题"/>
    <w:basedOn w:val="1"/>
    <w:autoRedefine/>
    <w:qFormat/>
    <w:uiPriority w:val="0"/>
    <w:pPr>
      <w:spacing w:after="150" w:afterLines="150" w:line="240" w:lineRule="auto"/>
      <w:jc w:val="center"/>
    </w:pPr>
    <w:rPr>
      <w:rFonts w:ascii="黑体" w:eastAsia="黑体"/>
      <w:sz w:val="32"/>
    </w:rPr>
  </w:style>
  <w:style w:type="paragraph" w:customStyle="1" w:styleId="92">
    <w:name w:val="标准文件_破折号列项"/>
    <w:autoRedefine/>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autoRedefine/>
    <w:qFormat/>
    <w:uiPriority w:val="0"/>
    <w:pPr>
      <w:numPr>
        <w:numId w:val="10"/>
      </w:numPr>
      <w:ind w:left="0" w:firstLine="200"/>
    </w:pPr>
  </w:style>
  <w:style w:type="paragraph" w:customStyle="1" w:styleId="94">
    <w:name w:val="标准文件_三级条标题"/>
    <w:basedOn w:val="65"/>
    <w:next w:val="56"/>
    <w:autoRedefine/>
    <w:qFormat/>
    <w:uiPriority w:val="0"/>
    <w:pPr>
      <w:widowControl/>
      <w:numPr>
        <w:ilvl w:val="4"/>
      </w:numPr>
      <w:outlineLvl w:val="3"/>
    </w:pPr>
  </w:style>
  <w:style w:type="character" w:customStyle="1" w:styleId="95">
    <w:name w:val="Subtle Reference"/>
    <w:autoRedefine/>
    <w:qFormat/>
    <w:uiPriority w:val="31"/>
    <w:rPr>
      <w:smallCaps/>
      <w:color w:val="C0504D"/>
      <w:u w:val="single"/>
    </w:rPr>
  </w:style>
  <w:style w:type="paragraph" w:customStyle="1" w:styleId="96">
    <w:name w:val="标准文件_示例后续"/>
    <w:basedOn w:val="1"/>
    <w:autoRedefine/>
    <w:qFormat/>
    <w:uiPriority w:val="0"/>
    <w:pPr>
      <w:adjustRightInd/>
      <w:spacing w:line="240" w:lineRule="auto"/>
      <w:ind w:firstLine="200" w:firstLineChars="200"/>
    </w:pPr>
    <w:rPr>
      <w:sz w:val="18"/>
      <w:szCs w:val="24"/>
    </w:rPr>
  </w:style>
  <w:style w:type="paragraph" w:customStyle="1" w:styleId="97">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autoRedefine/>
    <w:semiHidden/>
    <w:qFormat/>
    <w:uiPriority w:val="0"/>
    <w:rPr>
      <w:rFonts w:ascii="宋体" w:hAnsi="Times New Roman" w:eastAsia="宋体" w:cs="Times New Roman"/>
      <w:sz w:val="18"/>
      <w:szCs w:val="18"/>
    </w:rPr>
  </w:style>
  <w:style w:type="paragraph" w:customStyle="1" w:styleId="100">
    <w:name w:val="标准文件_条文脚注"/>
    <w:basedOn w:val="21"/>
    <w:autoRedefine/>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autoRedefine/>
    <w:qFormat/>
    <w:uiPriority w:val="0"/>
    <w:pPr>
      <w:numPr>
        <w:ilvl w:val="0"/>
        <w:numId w:val="12"/>
      </w:numPr>
      <w:spacing w:line="240" w:lineRule="auto"/>
      <w:jc w:val="left"/>
    </w:pPr>
    <w:rPr>
      <w:rFonts w:ascii="宋体" w:hAnsi="宋体"/>
      <w:sz w:val="18"/>
    </w:rPr>
  </w:style>
  <w:style w:type="character" w:customStyle="1" w:styleId="102">
    <w:name w:val="标准文件_图表脚注内容"/>
    <w:autoRedefine/>
    <w:qFormat/>
    <w:uiPriority w:val="0"/>
    <w:rPr>
      <w:rFonts w:ascii="宋体" w:hAnsi="宋体" w:eastAsia="宋体" w:cs="Times New Roman"/>
      <w:spacing w:val="0"/>
      <w:sz w:val="18"/>
      <w:vertAlign w:val="superscript"/>
    </w:rPr>
  </w:style>
  <w:style w:type="paragraph" w:customStyle="1" w:styleId="103">
    <w:name w:val="标准文件_五级条标题"/>
    <w:next w:val="56"/>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autoRedefine/>
    <w:qFormat/>
    <w:uiPriority w:val="0"/>
    <w:pPr>
      <w:numPr>
        <w:ilvl w:val="2"/>
      </w:numPr>
      <w:spacing w:before="50" w:beforeLines="50" w:after="50" w:afterLines="50"/>
      <w:ind w:left="0"/>
      <w:outlineLvl w:val="1"/>
    </w:pPr>
  </w:style>
  <w:style w:type="paragraph" w:customStyle="1" w:styleId="106">
    <w:name w:val="标准文件_一致程度"/>
    <w:basedOn w:val="1"/>
    <w:autoRedefine/>
    <w:qFormat/>
    <w:uiPriority w:val="0"/>
    <w:pPr>
      <w:spacing w:line="440" w:lineRule="exact"/>
      <w:jc w:val="center"/>
    </w:pPr>
    <w:rPr>
      <w:sz w:val="28"/>
    </w:rPr>
  </w:style>
  <w:style w:type="paragraph" w:customStyle="1" w:styleId="107">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autoRedefine/>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autoRedefine/>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19">
    <w:name w:val="发布部门"/>
    <w:next w:val="56"/>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autoRedefine/>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autoRedefine/>
    <w:qFormat/>
    <w:uiPriority w:val="0"/>
    <w:pPr>
      <w:outlineLvl w:val="4"/>
    </w:pPr>
  </w:style>
  <w:style w:type="paragraph" w:customStyle="1" w:styleId="130">
    <w:name w:val="附录四级无标题条"/>
    <w:basedOn w:val="129"/>
    <w:next w:val="56"/>
    <w:autoRedefine/>
    <w:qFormat/>
    <w:uiPriority w:val="0"/>
    <w:pPr>
      <w:outlineLvl w:val="5"/>
    </w:pPr>
  </w:style>
  <w:style w:type="paragraph" w:customStyle="1" w:styleId="131">
    <w:name w:val="附录图"/>
    <w:next w:val="56"/>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autoRedefine/>
    <w:qFormat/>
    <w:uiPriority w:val="0"/>
    <w:pPr>
      <w:outlineLvl w:val="6"/>
    </w:pPr>
  </w:style>
  <w:style w:type="paragraph" w:customStyle="1" w:styleId="134">
    <w:name w:val="附录性质"/>
    <w:basedOn w:val="1"/>
    <w:autoRedefine/>
    <w:qFormat/>
    <w:uiPriority w:val="0"/>
    <w:pPr>
      <w:widowControl/>
      <w:adjustRightInd/>
      <w:jc w:val="center"/>
    </w:pPr>
    <w:rPr>
      <w:rFonts w:ascii="黑体" w:eastAsia="黑体"/>
    </w:rPr>
  </w:style>
  <w:style w:type="paragraph" w:customStyle="1" w:styleId="135">
    <w:name w:val="附录一级无标题条"/>
    <w:basedOn w:val="87"/>
    <w:next w:val="56"/>
    <w:autoRedefine/>
    <w:qFormat/>
    <w:uiPriority w:val="0"/>
    <w:pPr>
      <w:autoSpaceDN w:val="0"/>
      <w:outlineLvl w:val="2"/>
    </w:pPr>
    <w:rPr>
      <w:rFonts w:ascii="宋体" w:hAnsi="宋体" w:eastAsia="宋体"/>
    </w:rPr>
  </w:style>
  <w:style w:type="character" w:customStyle="1" w:styleId="136">
    <w:name w:val="个人答复风格"/>
    <w:autoRedefine/>
    <w:qFormat/>
    <w:uiPriority w:val="0"/>
    <w:rPr>
      <w:rFonts w:ascii="Arial" w:hAnsi="Arial" w:eastAsia="宋体" w:cs="Arial"/>
      <w:color w:val="auto"/>
      <w:spacing w:val="0"/>
      <w:sz w:val="20"/>
    </w:rPr>
  </w:style>
  <w:style w:type="character" w:customStyle="1" w:styleId="137">
    <w:name w:val="个人撰写风格"/>
    <w:autoRedefine/>
    <w:qFormat/>
    <w:uiPriority w:val="0"/>
    <w:rPr>
      <w:rFonts w:ascii="Arial" w:hAnsi="Arial" w:eastAsia="宋体" w:cs="Arial"/>
      <w:color w:val="auto"/>
      <w:spacing w:val="0"/>
      <w:sz w:val="20"/>
    </w:rPr>
  </w:style>
  <w:style w:type="paragraph" w:customStyle="1" w:styleId="138">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autoRedefine/>
    <w:qFormat/>
    <w:uiPriority w:val="0"/>
    <w:pPr>
      <w:tabs>
        <w:tab w:val="left" w:pos="840"/>
      </w:tabs>
    </w:pPr>
  </w:style>
  <w:style w:type="paragraph" w:customStyle="1" w:styleId="141">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autoRedefine/>
    <w:qFormat/>
    <w:uiPriority w:val="0"/>
    <w:pPr>
      <w:framePr w:wrap="around"/>
      <w:spacing w:line="0" w:lineRule="atLeast"/>
    </w:pPr>
    <w:rPr>
      <w:rFonts w:ascii="黑体" w:eastAsia="黑体"/>
      <w:b w:val="0"/>
    </w:rPr>
  </w:style>
  <w:style w:type="paragraph" w:customStyle="1" w:styleId="152">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4">
    <w:name w:val="实施日期"/>
    <w:basedOn w:val="120"/>
    <w:autoRedefine/>
    <w:qFormat/>
    <w:uiPriority w:val="0"/>
    <w:pPr>
      <w:framePr w:hSpace="0" w:wrap="around" w:xAlign="right"/>
      <w:jc w:val="right"/>
    </w:pPr>
  </w:style>
  <w:style w:type="paragraph" w:customStyle="1" w:styleId="155">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6">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autoRedefine/>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autoRedefine/>
    <w:qFormat/>
    <w:uiPriority w:val="0"/>
    <w:pPr>
      <w:numPr>
        <w:ilvl w:val="6"/>
        <w:numId w:val="20"/>
      </w:numPr>
      <w:adjustRightInd/>
    </w:pPr>
    <w:rPr>
      <w:szCs w:val="24"/>
    </w:rPr>
  </w:style>
  <w:style w:type="paragraph" w:customStyle="1" w:styleId="159">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0">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autoRedefine/>
    <w:qFormat/>
    <w:uiPriority w:val="0"/>
    <w:pPr>
      <w:ind w:left="1406" w:leftChars="0" w:hanging="499" w:firstLineChars="0"/>
    </w:pPr>
  </w:style>
  <w:style w:type="paragraph" w:customStyle="1" w:styleId="162">
    <w:name w:val="标准文件_一级无标题"/>
    <w:basedOn w:val="105"/>
    <w:autoRedefine/>
    <w:qFormat/>
    <w:uiPriority w:val="0"/>
    <w:pPr>
      <w:spacing w:before="0" w:beforeLines="0" w:after="0" w:afterLines="0"/>
      <w:outlineLvl w:val="9"/>
    </w:pPr>
    <w:rPr>
      <w:rFonts w:ascii="宋体" w:eastAsia="宋体"/>
    </w:rPr>
  </w:style>
  <w:style w:type="paragraph" w:customStyle="1" w:styleId="163">
    <w:name w:val="标准文件_五级无标题"/>
    <w:basedOn w:val="103"/>
    <w:autoRedefine/>
    <w:qFormat/>
    <w:uiPriority w:val="0"/>
    <w:pPr>
      <w:spacing w:before="0" w:beforeLines="0" w:after="0" w:afterLines="0"/>
      <w:outlineLvl w:val="9"/>
    </w:pPr>
    <w:rPr>
      <w:rFonts w:ascii="宋体" w:eastAsia="宋体"/>
    </w:rPr>
  </w:style>
  <w:style w:type="paragraph" w:customStyle="1" w:styleId="164">
    <w:name w:val="标准文件_三级无标题"/>
    <w:basedOn w:val="94"/>
    <w:autoRedefine/>
    <w:qFormat/>
    <w:uiPriority w:val="0"/>
    <w:pPr>
      <w:spacing w:before="0" w:beforeLines="0" w:after="0" w:afterLines="0"/>
      <w:outlineLvl w:val="9"/>
    </w:pPr>
    <w:rPr>
      <w:rFonts w:ascii="宋体" w:eastAsia="宋体"/>
    </w:rPr>
  </w:style>
  <w:style w:type="paragraph" w:customStyle="1" w:styleId="165">
    <w:name w:val="标准文件_二级无标题"/>
    <w:basedOn w:val="65"/>
    <w:autoRedefine/>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autoRedefine/>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autoRedefine/>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autoRedefine/>
    <w:qFormat/>
    <w:uiPriority w:val="0"/>
    <w:pPr>
      <w:numPr>
        <w:ilvl w:val="0"/>
        <w:numId w:val="24"/>
      </w:numPr>
      <w:ind w:firstLine="0" w:firstLineChars="0"/>
    </w:pPr>
    <w:rPr>
      <w:rFonts w:cs="Arial"/>
      <w:szCs w:val="28"/>
    </w:rPr>
  </w:style>
  <w:style w:type="paragraph" w:customStyle="1" w:styleId="170">
    <w:name w:val="标准文件_附录标题"/>
    <w:basedOn w:val="76"/>
    <w:autoRedefine/>
    <w:qFormat/>
    <w:uiPriority w:val="0"/>
    <w:pPr>
      <w:numPr>
        <w:numId w:val="0"/>
      </w:numPr>
      <w:spacing w:after="280"/>
      <w:outlineLvl w:val="9"/>
    </w:pPr>
  </w:style>
  <w:style w:type="paragraph" w:customStyle="1" w:styleId="171">
    <w:name w:val="标准文件_二级项"/>
    <w:autoRedefine/>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autoRedefine/>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autoRedefine/>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autoRedefine/>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autoRedefine/>
    <w:qFormat/>
    <w:uiPriority w:val="0"/>
    <w:pPr>
      <w:ind w:firstLine="0" w:firstLineChars="0"/>
      <w:jc w:val="center"/>
    </w:pPr>
    <w:rPr>
      <w:sz w:val="18"/>
    </w:rPr>
  </w:style>
  <w:style w:type="paragraph" w:customStyle="1" w:styleId="179">
    <w:name w:val="标准文件_注："/>
    <w:next w:val="56"/>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autoRedefine/>
    <w:qFormat/>
    <w:uiPriority w:val="0"/>
    <w:pPr>
      <w:ind w:firstLine="420"/>
    </w:pPr>
    <w:rPr>
      <w:sz w:val="18"/>
    </w:rPr>
  </w:style>
  <w:style w:type="paragraph" w:customStyle="1" w:styleId="183">
    <w:name w:val="标准文件_示例×："/>
    <w:basedOn w:val="1"/>
    <w:next w:val="182"/>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autoRedefine/>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autoRedefine/>
    <w:qFormat/>
    <w:uiPriority w:val="0"/>
    <w:pPr>
      <w:numPr>
        <w:ilvl w:val="1"/>
        <w:numId w:val="21"/>
      </w:numPr>
      <w:ind w:left="1271" w:hanging="420" w:firstLineChars="0"/>
    </w:pPr>
  </w:style>
  <w:style w:type="paragraph" w:customStyle="1" w:styleId="188">
    <w:name w:val="标准文件_三级项2"/>
    <w:basedOn w:val="56"/>
    <w:autoRedefine/>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autoRedefine/>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autoRedefine/>
    <w:qFormat/>
    <w:uiPriority w:val="0"/>
    <w:pPr>
      <w:framePr w:w="3997" w:h="471" w:hRule="exact" w:hSpace="0" w:vSpace="181" w:wrap="around" w:vAnchor="page" w:hAnchor="page" w:x="1419" w:y="14097"/>
    </w:pPr>
  </w:style>
  <w:style w:type="paragraph" w:customStyle="1" w:styleId="194">
    <w:name w:val="其他实施日期"/>
    <w:basedOn w:val="154"/>
    <w:autoRedefine/>
    <w:qFormat/>
    <w:uiPriority w:val="0"/>
    <w:pPr>
      <w:framePr w:w="3997" w:h="471" w:hRule="exact" w:vSpace="181" w:wrap="around" w:vAnchor="page" w:hAnchor="page" w:x="7089" w:y="14097"/>
    </w:pPr>
  </w:style>
  <w:style w:type="paragraph" w:customStyle="1" w:styleId="195">
    <w:name w:val="标准文件_文件编号"/>
    <w:basedOn w:val="56"/>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autoRedefine/>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autoRedefine/>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autoRedefine/>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autoRedefine/>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autoRedefine/>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autoRedefine/>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autoRedefine/>
    <w:qFormat/>
    <w:uiPriority w:val="0"/>
    <w:pPr>
      <w:ind w:left="811" w:firstLine="0" w:firstLineChars="0"/>
    </w:pPr>
    <w:rPr>
      <w:sz w:val="18"/>
    </w:rPr>
  </w:style>
  <w:style w:type="paragraph" w:customStyle="1" w:styleId="207">
    <w:name w:val="标准文件_示例后"/>
    <w:basedOn w:val="56"/>
    <w:autoRedefine/>
    <w:qFormat/>
    <w:uiPriority w:val="0"/>
    <w:pPr>
      <w:ind w:left="964" w:firstLine="0" w:firstLineChars="0"/>
    </w:pPr>
    <w:rPr>
      <w:sz w:val="18"/>
    </w:rPr>
  </w:style>
  <w:style w:type="paragraph" w:customStyle="1" w:styleId="208">
    <w:name w:val="标准文件_示例X后"/>
    <w:basedOn w:val="56"/>
    <w:link w:val="209"/>
    <w:autoRedefine/>
    <w:qFormat/>
    <w:uiPriority w:val="0"/>
    <w:pPr>
      <w:ind w:left="1049" w:firstLine="0" w:firstLineChars="0"/>
    </w:pPr>
    <w:rPr>
      <w:sz w:val="18"/>
    </w:rPr>
  </w:style>
  <w:style w:type="character" w:customStyle="1" w:styleId="209">
    <w:name w:val="标准文件_示例X后 字符"/>
    <w:basedOn w:val="184"/>
    <w:link w:val="208"/>
    <w:autoRedefine/>
    <w:qFormat/>
    <w:uiPriority w:val="0"/>
    <w:rPr>
      <w:rFonts w:ascii="宋体" w:hAnsi="Times New Roman"/>
      <w:sz w:val="18"/>
    </w:rPr>
  </w:style>
  <w:style w:type="paragraph" w:customStyle="1" w:styleId="210">
    <w:name w:val="标准文件_索引项"/>
    <w:basedOn w:val="56"/>
    <w:next w:val="56"/>
    <w:autoRedefine/>
    <w:qFormat/>
    <w:uiPriority w:val="0"/>
    <w:pPr>
      <w:tabs>
        <w:tab w:val="right" w:leader="dot" w:pos="9356"/>
      </w:tabs>
      <w:ind w:left="210" w:hanging="210" w:firstLineChars="0"/>
      <w:jc w:val="left"/>
    </w:pPr>
  </w:style>
  <w:style w:type="paragraph" w:customStyle="1" w:styleId="211">
    <w:name w:val="标准文件_附录一级无标题"/>
    <w:basedOn w:val="78"/>
    <w:autoRedefine/>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autoRedefine/>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autoRedefine/>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autoRedefine/>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autoRedefine/>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next w:val="56"/>
    <w:autoRedefine/>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autoRedefine/>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autoRedefine/>
    <w:qFormat/>
    <w:uiPriority w:val="0"/>
    <w:rPr>
      <w:rFonts w:hAnsi="黑体"/>
    </w:rPr>
  </w:style>
  <w:style w:type="paragraph" w:customStyle="1" w:styleId="222">
    <w:name w:val="标准文件_脚注内容"/>
    <w:basedOn w:val="56"/>
    <w:autoRedefine/>
    <w:qFormat/>
    <w:uiPriority w:val="0"/>
    <w:pPr>
      <w:ind w:left="400" w:leftChars="200" w:hanging="200" w:hangingChars="200"/>
    </w:pPr>
    <w:rPr>
      <w:sz w:val="15"/>
    </w:rPr>
  </w:style>
  <w:style w:type="paragraph" w:customStyle="1" w:styleId="223">
    <w:name w:val="标准文件_术语条一"/>
    <w:basedOn w:val="162"/>
    <w:next w:val="56"/>
    <w:autoRedefine/>
    <w:qFormat/>
    <w:uiPriority w:val="0"/>
  </w:style>
  <w:style w:type="paragraph" w:customStyle="1" w:styleId="224">
    <w:name w:val="标准文件_术语条二"/>
    <w:basedOn w:val="165"/>
    <w:next w:val="56"/>
    <w:autoRedefine/>
    <w:qFormat/>
    <w:uiPriority w:val="0"/>
  </w:style>
  <w:style w:type="paragraph" w:customStyle="1" w:styleId="225">
    <w:name w:val="标准文件_术语条三"/>
    <w:basedOn w:val="164"/>
    <w:next w:val="56"/>
    <w:autoRedefine/>
    <w:qFormat/>
    <w:uiPriority w:val="0"/>
  </w:style>
  <w:style w:type="paragraph" w:customStyle="1" w:styleId="226">
    <w:name w:val="标准文件_术语条四"/>
    <w:basedOn w:val="167"/>
    <w:next w:val="56"/>
    <w:autoRedefine/>
    <w:qFormat/>
    <w:uiPriority w:val="0"/>
  </w:style>
  <w:style w:type="paragraph" w:customStyle="1" w:styleId="227">
    <w:name w:val="标准文件_术语条五"/>
    <w:basedOn w:val="163"/>
    <w:next w:val="56"/>
    <w:autoRedefine/>
    <w:qFormat/>
    <w:uiPriority w:val="0"/>
  </w:style>
  <w:style w:type="paragraph" w:customStyle="1" w:styleId="22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段"/>
    <w:link w:val="231"/>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1">
    <w:name w:val="段 Char"/>
    <w:basedOn w:val="28"/>
    <w:link w:val="230"/>
    <w:autoRedefine/>
    <w:qFormat/>
    <w:uiPriority w:val="0"/>
    <w:rPr>
      <w:rFonts w:ascii="宋体" w:hAnsi="Times New Roman"/>
      <w:sz w:val="21"/>
    </w:rPr>
  </w:style>
  <w:style w:type="paragraph" w:customStyle="1" w:styleId="232">
    <w:name w:val="字母编号列项（一级）"/>
    <w:autoRedefine/>
    <w:qFormat/>
    <w:uiPriority w:val="0"/>
    <w:pPr>
      <w:tabs>
        <w:tab w:val="left" w:pos="840"/>
      </w:tabs>
      <w:ind w:left="425" w:hanging="425"/>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D526CC531C347279A01AD6E663924A9"/>
        <w:style w:val=""/>
        <w:category>
          <w:name w:val="常规"/>
          <w:gallery w:val="placeholder"/>
        </w:category>
        <w:types>
          <w:type w:val="bbPlcHdr"/>
        </w:types>
        <w:behaviors>
          <w:behavior w:val="content"/>
        </w:behaviors>
        <w:description w:val=""/>
        <w:guid w:val="{F1B750E8-91C4-4C24-B48D-EE5700CE4D2A}"/>
      </w:docPartPr>
      <w:docPartBody>
        <w:p>
          <w:pPr>
            <w:pStyle w:val="5"/>
          </w:pPr>
          <w:r>
            <w:rPr>
              <w:rStyle w:val="4"/>
              <w:rFonts w:hint="eastAsia"/>
            </w:rPr>
            <w:t>单击或点击此处输入文字。</w:t>
          </w:r>
        </w:p>
      </w:docPartBody>
    </w:docPart>
    <w:docPart>
      <w:docPartPr>
        <w:name w:val="3995AE6905B6434BB3544CA5AB7F5397"/>
        <w:style w:val=""/>
        <w:category>
          <w:name w:val="常规"/>
          <w:gallery w:val="placeholder"/>
        </w:category>
        <w:types>
          <w:type w:val="bbPlcHdr"/>
        </w:types>
        <w:behaviors>
          <w:behavior w:val="content"/>
        </w:behaviors>
        <w:description w:val=""/>
        <w:guid w:val="{AB068DF5-6A31-42F8-9077-C9C93E5547E1}"/>
      </w:docPartPr>
      <w:docPartBody>
        <w:p>
          <w:pPr>
            <w:pStyle w:val="6"/>
          </w:pPr>
          <w:r>
            <w:rPr>
              <w:rStyle w:val="4"/>
              <w:rFonts w:hint="eastAsia"/>
            </w:rPr>
            <w:t>选择一项。</w:t>
          </w:r>
        </w:p>
      </w:docPartBody>
    </w:docPart>
    <w:docPart>
      <w:docPartPr>
        <w:name w:val="B6F95EA3FB0B46EFAC3F9C8988234468"/>
        <w:style w:val=""/>
        <w:category>
          <w:name w:val="常规"/>
          <w:gallery w:val="placeholder"/>
        </w:category>
        <w:types>
          <w:type w:val="bbPlcHdr"/>
        </w:types>
        <w:behaviors>
          <w:behavior w:val="content"/>
        </w:behaviors>
        <w:description w:val=""/>
        <w:guid w:val="{EAAFD263-F32E-494F-A173-1FB5282EF75C}"/>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A16"/>
    <w:rsid w:val="002867F3"/>
    <w:rsid w:val="00296AD4"/>
    <w:rsid w:val="002E29EB"/>
    <w:rsid w:val="00307953"/>
    <w:rsid w:val="00331048"/>
    <w:rsid w:val="003A4AA7"/>
    <w:rsid w:val="00493184"/>
    <w:rsid w:val="00512A16"/>
    <w:rsid w:val="005E6B80"/>
    <w:rsid w:val="005F00FE"/>
    <w:rsid w:val="006D1B51"/>
    <w:rsid w:val="008F6A8B"/>
    <w:rsid w:val="00906B2E"/>
    <w:rsid w:val="00A43C36"/>
    <w:rsid w:val="00A552AF"/>
    <w:rsid w:val="00AB6E2F"/>
    <w:rsid w:val="00C03AE0"/>
    <w:rsid w:val="00C66212"/>
    <w:rsid w:val="00E07B58"/>
    <w:rsid w:val="00E170D9"/>
    <w:rsid w:val="00E82576"/>
    <w:rsid w:val="00F00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ED526CC531C347279A01AD6E663924A9"/>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3995AE6905B6434BB3544CA5AB7F5397"/>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B6F95EA3FB0B46EFAC3F9C8988234468"/>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EECEC6-F607-4E83-8172-88FB17A1641E}">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12</Pages>
  <Words>4985</Words>
  <Characters>5288</Characters>
  <Lines>59</Lines>
  <Paragraphs>16</Paragraphs>
  <TotalTime>0</TotalTime>
  <ScaleCrop>false</ScaleCrop>
  <LinksUpToDate>false</LinksUpToDate>
  <CharactersWithSpaces>5520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2023-11-28T08:08:00Z</dcterms:created>
  <dc:creator>标准化协会</dc:creator>
  <dc:description>&lt;config cover="true" show_menu="true" version="1.0.0" doctype="SDKXY"&gt;_x000d_
&lt;/config&gt;</dc:description>
  <cp:lastModifiedBy>裴爱红</cp:lastModifiedBy>
  <cp:lastPrinted>2020-08-30T10:00:00Z</cp:lastPrinted>
  <dcterms:modified xsi:type="dcterms:W3CDTF">2024-01-03T07:50:36Z</dcterms:modified>
  <dc:title>地方标准</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2052-12.1.0.16120</vt:lpwstr>
  </property>
  <property fmtid="{D5CDD505-2E9C-101B-9397-08002B2CF9AE}" pid="15" name="ICV">
    <vt:lpwstr>898B582B416542AC8E31C83D191855DE_13</vt:lpwstr>
  </property>
</Properties>
</file>