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w:t>
            </w:r>
            <w:r>
              <w:rPr>
                <w:rFonts w:ascii="黑体" w:hAnsi="黑体" w:eastAsia="黑体"/>
                <w:sz w:val="21"/>
                <w:szCs w:val="21"/>
              </w:rPr>
              <w:t>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w:t>
            </w:r>
            <w:r>
              <w:rPr>
                <w:rFonts w:ascii="黑体" w:hAnsi="黑体" w:eastAsia="黑体"/>
                <w:sz w:val="21"/>
                <w:szCs w:val="21"/>
              </w:rPr>
              <w:t>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Hgm733KAQAAXg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MU0fxqCUtgqPD1sMb&#10;bKgGNhGzZmPrTYIkNdiYrdmdrJFjZII2z6fkdkkOimOugOrY6HyIryUaln5qrpVNqkEF2+sQ0yBQ&#10;HUvStsUrpXV2Xls21PzV2ewsNwTUqknJVBZ8t15qz7aQ7k7+MivKPCzzuLHN/hBtD6QTz71ia2x2&#10;K38Ug0zM0xwuXLolD9e5+/5ZL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4NJltgAAAAMAQAA&#10;DwAAAAAAAAABACAAAAA4AAAAZHJzL2Rvd25yZXYueG1sUEsBAhQAFAAAAAgAh07iQHgm733KAQAA&#10;XgMAAA4AAAAAAAAAAQAgAAAAPQEAAGRycy9lMm9Eb2MueG1sUEsFBgAAAAAGAAYAWQEAAHkFAAAA&#10;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矿涌水污染防治技术指南</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Technical guidelines for pollution control of mine waste water</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2024</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2024</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737" w:hRule="exact" w:hSpace="181" w:vSpace="181" w:y="15027"/>
        <w:rPr>
          <w:rFonts w:hAnsi="黑体"/>
          <w:w w:val="100"/>
          <w:sz w:val="28"/>
        </w:rPr>
      </w:pPr>
      <w:r>
        <w:rPr>
          <w:rFonts w:hAnsi="黑体"/>
          <w:spacing w:val="140"/>
          <w:w w:val="100"/>
          <w:kern w:val="0"/>
          <w:sz w:val="28"/>
          <w:fitText w:val="2800" w:id="-1055030784"/>
        </w:rPr>
        <w:fldChar w:fldCharType="begin">
          <w:ffData>
            <w:name w:val="fm"/>
            <w:enabled/>
            <w:calcOnExit w:val="0"/>
            <w:textInput/>
          </w:ffData>
        </w:fldChar>
      </w:r>
      <w:bookmarkStart w:id="20" w:name="fm"/>
      <w:r>
        <w:rPr>
          <w:rFonts w:hAnsi="黑体"/>
          <w:spacing w:val="140"/>
          <w:w w:val="100"/>
          <w:kern w:val="0"/>
          <w:sz w:val="28"/>
          <w:fitText w:val="2800" w:id="-1055030784"/>
        </w:rPr>
        <w:instrText xml:space="preserve"> FORMTEX</w:instrText>
      </w:r>
      <w:r>
        <w:rPr>
          <w:rFonts w:hAnsi="黑体"/>
          <w:spacing w:val="0"/>
          <w:w w:val="100"/>
          <w:kern w:val="0"/>
          <w:sz w:val="28"/>
          <w:fitText w:val="2800" w:id="-1055030784"/>
        </w:rPr>
        <w:instrText xml:space="preserve">T</w:instrText>
      </w:r>
      <w:r>
        <w:rPr>
          <w:rFonts w:hAnsi="黑体"/>
          <w:w w:val="100"/>
          <w:sz w:val="28"/>
        </w:rPr>
        <w:fldChar w:fldCharType="separate"/>
      </w:r>
      <w:r>
        <w:rPr>
          <w:rFonts w:hint="eastAsia" w:hAnsi="黑体"/>
          <w:spacing w:val="17"/>
          <w:w w:val="100"/>
          <w:kern w:val="0"/>
          <w:sz w:val="28"/>
          <w:fitText w:val="2800" w:id="-1055030783"/>
        </w:rPr>
        <w:t>湖南省生态环境厅</w:t>
      </w:r>
      <w:r>
        <w:rPr>
          <w:rFonts w:hAnsi="黑体"/>
          <w:spacing w:val="8"/>
          <w:w w:val="100"/>
          <w:kern w:val="0"/>
          <w:sz w:val="28"/>
          <w:fitText w:val="2800" w:id="-1055030783"/>
        </w:rPr>
        <w:fldChar w:fldCharType="end"/>
      </w:r>
      <w:bookmarkEnd w:id="20"/>
    </w:p>
    <w:p>
      <w:pPr>
        <w:pStyle w:val="151"/>
        <w:framePr w:h="737" w:hRule="exact" w:hSpace="181" w:vSpace="181" w:y="15027"/>
        <w:rPr>
          <w:rFonts w:hAnsi="黑体"/>
        </w:rPr>
      </w:pPr>
      <w:r>
        <w:rPr>
          <w:rFonts w:hint="eastAsia" w:hAnsi="黑体"/>
          <w:w w:val="100"/>
          <w:sz w:val="28"/>
        </w:rPr>
        <w:t>湖南省市场监督管理局</w:t>
      </w:r>
    </w:p>
    <w:p>
      <w:pPr>
        <w:pStyle w:val="151"/>
        <w:framePr w:w="2155" w:h="584" w:hRule="exact" w:hSpace="181" w:vSpace="181" w:vAnchor="page" w:hAnchor="page" w:x="7526" w:y="15550"/>
        <w:jc w:val="both"/>
        <w:rPr>
          <w:rFonts w:hAnsi="黑体"/>
        </w:rPr>
      </w:pP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qt0+T8gBAABc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Ypo7ir5a0CI6O2gxvsKEa&#10;2EbMio2tNwmStGBjNmZ/NkaOkQnavJiS1yX5J065AqpTo/MhvpZoWPqpuVY2aQYV7G5CTINAdSpJ&#10;2xavldbZd23ZUPNX89k8NwTUqknJVBZ8t1lpz3aQbk7+MivKPCzzuLXN4RBtj6QTz4NiG2z2a38S&#10;gyzM0xyvW7ojD9e5+8+jW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qzMc+9cAAAAOAQAADwAA&#10;AAAAAAABACAAAAA4AAAAZHJzL2Rvd25yZXYueG1sUEsBAhQAFAAAAAgAh07iQKrdPk/IAQAAXAMA&#10;AA4AAAAAAAAAAQAgAAAAPAEAAGRycy9lMm9Eb2MueG1sUEsFBgAAAAAGAAYAWQEAAHYFA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155213889"/>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w:instrText>
      </w:r>
      <w:r>
        <w:fldChar w:fldCharType="separate"/>
      </w:r>
      <w:r>
        <w:fldChar w:fldCharType="begin"/>
      </w:r>
      <w:r>
        <w:instrText xml:space="preserve"> HYPERLINK \l "_Toc155213943" </w:instrText>
      </w:r>
      <w:r>
        <w:fldChar w:fldCharType="separate"/>
      </w:r>
      <w:r>
        <w:rPr>
          <w:rStyle w:val="32"/>
        </w:rPr>
        <w:t>前言</w:t>
      </w:r>
      <w:r>
        <w:tab/>
      </w:r>
      <w:r>
        <w:fldChar w:fldCharType="begin"/>
      </w:r>
      <w:r>
        <w:instrText xml:space="preserve"> PAGEREF _Toc155213943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"_Toc155213944" </w:instrText>
      </w:r>
      <w:r>
        <w:fldChar w:fldCharType="separate"/>
      </w:r>
      <w:r>
        <w:rPr>
          <w:rStyle w:val="32"/>
        </w:rPr>
        <w:t>1  范围</w:t>
      </w:r>
      <w:r>
        <w:tab/>
      </w:r>
      <w:r>
        <w:fldChar w:fldCharType="begin"/>
      </w:r>
      <w:r>
        <w:instrText xml:space="preserve"> PAGEREF _Toc155213944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"_Toc155213945" </w:instrText>
      </w:r>
      <w:r>
        <w:fldChar w:fldCharType="separate"/>
      </w:r>
      <w:r>
        <w:rPr>
          <w:rStyle w:val="32"/>
        </w:rPr>
        <w:t>2  规范性引用文件</w:t>
      </w:r>
      <w:r>
        <w:tab/>
      </w:r>
      <w:r>
        <w:fldChar w:fldCharType="begin"/>
      </w:r>
      <w:r>
        <w:instrText xml:space="preserve"> PAGEREF _Toc155213945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"_Toc155213946" </w:instrText>
      </w:r>
      <w:r>
        <w:fldChar w:fldCharType="separate"/>
      </w:r>
      <w:r>
        <w:rPr>
          <w:rStyle w:val="32"/>
        </w:rPr>
        <w:t>3  术语和定义</w:t>
      </w:r>
      <w:r>
        <w:tab/>
      </w:r>
      <w:r>
        <w:fldChar w:fldCharType="begin"/>
      </w:r>
      <w:r>
        <w:instrText xml:space="preserve"> PAGEREF _Toc155213946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"_Toc155213947" </w:instrText>
      </w:r>
      <w:r>
        <w:fldChar w:fldCharType="separate"/>
      </w:r>
      <w:r>
        <w:rPr>
          <w:rStyle w:val="32"/>
        </w:rPr>
        <w:t>4  矿涌水成因及污染特征</w:t>
      </w:r>
      <w:r>
        <w:tab/>
      </w:r>
      <w:r>
        <w:fldChar w:fldCharType="begin"/>
      </w:r>
      <w:r>
        <w:instrText xml:space="preserve"> PAGEREF _Toc155213947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"_Toc155213948" </w:instrText>
      </w:r>
      <w:r>
        <w:fldChar w:fldCharType="separate"/>
      </w:r>
      <w:r>
        <w:rPr>
          <w:rStyle w:val="32"/>
        </w:rPr>
        <w:t>5  总则</w:t>
      </w:r>
      <w:r>
        <w:tab/>
      </w:r>
      <w:r>
        <w:fldChar w:fldCharType="begin"/>
      </w:r>
      <w:r>
        <w:instrText xml:space="preserve"> PAGEREF _Toc155213948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"_Toc155213949" </w:instrText>
      </w:r>
      <w:r>
        <w:fldChar w:fldCharType="separate"/>
      </w:r>
      <w:r>
        <w:rPr>
          <w:rStyle w:val="32"/>
        </w:rPr>
        <w:t>6  工作流程及内容</w:t>
      </w:r>
      <w:r>
        <w:tab/>
      </w:r>
      <w:r>
        <w:fldChar w:fldCharType="begin"/>
      </w:r>
      <w:r>
        <w:instrText xml:space="preserve"> PAGEREF _Toc155213949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"_Toc155213950" </w:instrText>
      </w:r>
      <w:r>
        <w:fldChar w:fldCharType="separate"/>
      </w:r>
      <w:r>
        <w:rPr>
          <w:rStyle w:val="32"/>
        </w:rPr>
        <w:t>7  治理思路确定</w:t>
      </w:r>
      <w:r>
        <w:tab/>
      </w:r>
      <w:r>
        <w:fldChar w:fldCharType="begin"/>
      </w:r>
      <w:r>
        <w:instrText xml:space="preserve"> PAGEREF _Toc155213950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"_Toc155213951" </w:instrText>
      </w:r>
      <w:r>
        <w:fldChar w:fldCharType="separate"/>
      </w:r>
      <w:r>
        <w:rPr>
          <w:rStyle w:val="32"/>
        </w:rPr>
        <w:t>8  治理技术筛选</w:t>
      </w:r>
      <w:r>
        <w:tab/>
      </w:r>
      <w:r>
        <w:fldChar w:fldCharType="begin"/>
      </w:r>
      <w:r>
        <w:instrText xml:space="preserve"> PAGEREF _Toc155213951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"_Toc155213952" </w:instrText>
      </w:r>
      <w:r>
        <w:fldChar w:fldCharType="separate"/>
      </w:r>
      <w:r>
        <w:rPr>
          <w:rStyle w:val="32"/>
        </w:rPr>
        <w:t>9  治理方案制定</w:t>
      </w:r>
      <w:r>
        <w:tab/>
      </w:r>
      <w:r>
        <w:fldChar w:fldCharType="begin"/>
      </w:r>
      <w:r>
        <w:instrText xml:space="preserve"> PAGEREF _Toc155213952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"_Toc155213953" </w:instrText>
      </w:r>
      <w:r>
        <w:fldChar w:fldCharType="separate"/>
      </w:r>
      <w:r>
        <w:rPr>
          <w:rStyle w:val="32"/>
        </w:rPr>
        <w:t>10  设计、施工与验收</w:t>
      </w:r>
      <w:r>
        <w:tab/>
      </w:r>
      <w:r>
        <w:fldChar w:fldCharType="begin"/>
      </w:r>
      <w:r>
        <w:instrText xml:space="preserve"> PAGEREF _Toc155213953 \h </w:instrText>
      </w:r>
      <w:r>
        <w:fldChar w:fldCharType="separate"/>
      </w:r>
      <w:r>
        <w:t>9</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"_Toc155213954" </w:instrText>
      </w:r>
      <w:r>
        <w:fldChar w:fldCharType="separate"/>
      </w:r>
      <w:r>
        <w:rPr>
          <w:rStyle w:val="32"/>
        </w:rPr>
        <w:t>11  运行与维护</w:t>
      </w:r>
      <w:r>
        <w:tab/>
      </w:r>
      <w:r>
        <w:fldChar w:fldCharType="begin"/>
      </w:r>
      <w:r>
        <w:instrText xml:space="preserve"> PAGEREF _Toc155213954 \h </w:instrText>
      </w:r>
      <w:r>
        <w:fldChar w:fldCharType="separate"/>
      </w:r>
      <w:r>
        <w:t>9</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"_Toc155213955" </w:instrText>
      </w:r>
      <w:r>
        <w:fldChar w:fldCharType="separate"/>
      </w:r>
      <w:r>
        <w:rPr>
          <w:rStyle w:val="32"/>
        </w:rPr>
        <w:t>12  矿涌水排放和回用要求</w:t>
      </w:r>
      <w:r>
        <w:tab/>
      </w:r>
      <w:r>
        <w:fldChar w:fldCharType="begin"/>
      </w:r>
      <w:r>
        <w:instrText xml:space="preserve"> PAGEREF _Toc155213955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"_Toc155213956" </w:instrText>
      </w:r>
      <w:r>
        <w:fldChar w:fldCharType="separate"/>
      </w:r>
      <w:r>
        <w:rPr>
          <w:rStyle w:val="32"/>
        </w:rPr>
        <w:t>13  污泥处理处置要求</w:t>
      </w:r>
      <w:r>
        <w:tab/>
      </w:r>
      <w:r>
        <w:fldChar w:fldCharType="begin"/>
      </w:r>
      <w:r>
        <w:instrText xml:space="preserve"> PAGEREF _Toc155213956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"_Toc155213957" </w:instrText>
      </w:r>
      <w:r>
        <w:fldChar w:fldCharType="separate"/>
      </w:r>
      <w:r>
        <w:rPr>
          <w:rStyle w:val="32"/>
        </w:rPr>
        <w:t>14  效果评估</w:t>
      </w:r>
      <w:r>
        <w:tab/>
      </w:r>
      <w:r>
        <w:fldChar w:fldCharType="begin"/>
      </w:r>
      <w:r>
        <w:instrText xml:space="preserve"> PAGEREF _Toc155213957 \h </w:instrText>
      </w:r>
      <w:r>
        <w:fldChar w:fldCharType="separate"/>
      </w:r>
      <w:r>
        <w:t>11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"_Toc155213958" </w:instrText>
      </w:r>
      <w:r>
        <w:fldChar w:fldCharType="separate"/>
      </w:r>
      <w:r>
        <w:rPr>
          <w:rStyle w:val="32"/>
        </w:rPr>
        <w:t>15  后期监管及监测</w:t>
      </w:r>
      <w:r>
        <w:tab/>
      </w:r>
      <w:r>
        <w:fldChar w:fldCharType="begin"/>
      </w:r>
      <w:r>
        <w:instrText xml:space="preserve"> PAGEREF _Toc155213958 \h </w:instrText>
      </w:r>
      <w:r>
        <w:fldChar w:fldCharType="separate"/>
      </w:r>
      <w:r>
        <w:t>11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"_Toc155213959" </w:instrText>
      </w:r>
      <w:r>
        <w:fldChar w:fldCharType="separate"/>
      </w:r>
      <w:r>
        <w:rPr>
          <w:rStyle w:val="32"/>
          <w:rFonts w:hAnsi="黑体"/>
        </w:rPr>
        <w:t>附录A</w:t>
      </w:r>
      <w:r>
        <w:rPr>
          <w:rStyle w:val="32"/>
        </w:rPr>
        <w:t xml:space="preserve">（资料性）  </w:t>
      </w:r>
      <w:r>
        <w:rPr>
          <w:rStyle w:val="32"/>
          <w:rFonts w:hAnsi="黑体"/>
        </w:rPr>
        <w:t>矿涌水治理技术方案提纲</w:t>
      </w:r>
      <w:r>
        <w:tab/>
      </w:r>
      <w:r>
        <w:fldChar w:fldCharType="begin"/>
      </w:r>
      <w:r>
        <w:instrText xml:space="preserve"> PAGEREF _Toc155213959 \h </w:instrText>
      </w:r>
      <w:r>
        <w:fldChar w:fldCharType="separate"/>
      </w:r>
      <w:r>
        <w:t>12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"_Toc155213960" </w:instrText>
      </w:r>
      <w:r>
        <w:fldChar w:fldCharType="separate"/>
      </w:r>
      <w:r>
        <w:rPr>
          <w:rStyle w:val="32"/>
        </w:rPr>
        <w:t>附录B（资料性）  矿涌水治理效果评估报告编制提纲</w:t>
      </w:r>
      <w:r>
        <w:tab/>
      </w:r>
      <w:r>
        <w:fldChar w:fldCharType="begin"/>
      </w:r>
      <w:r>
        <w:instrText xml:space="preserve"> PAGEREF _Toc155213960 \h </w:instrText>
      </w:r>
      <w:r>
        <w:fldChar w:fldCharType="separate"/>
      </w:r>
      <w:r>
        <w:t>13</w:t>
      </w:r>
      <w:r>
        <w:fldChar w:fldCharType="end"/>
      </w:r>
      <w: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3" w:name="_Toc155213943"/>
      <w:bookmarkStart w:id="24" w:name="BookMark2"/>
      <w:r>
        <w:rPr>
          <w:spacing w:val="320"/>
        </w:rPr>
        <w:t>前</w:t>
      </w:r>
      <w:r>
        <w:t>言</w:t>
      </w:r>
      <w:bookmarkEnd w:id="22"/>
      <w:bookmarkEnd w:id="23"/>
    </w:p>
    <w:p>
      <w:pPr>
        <w:pStyle w:val="56"/>
        <w:ind w:firstLine="420"/>
      </w:pPr>
      <w:r>
        <w:rPr>
          <w:rFonts w:hint="eastAsia"/>
        </w:rPr>
        <w:t>本文件按照GB/T 1.1—2020《标准化工作导则  第1部分：标准化文件的结构和起草规则》和</w:t>
      </w:r>
      <w:r>
        <w:t>HJ 2300</w:t>
      </w:r>
      <w:r>
        <w:rPr>
          <w:rFonts w:hint="eastAsia"/>
        </w:rPr>
        <w:t>—</w:t>
      </w:r>
      <w:r>
        <w:t>2018</w:t>
      </w:r>
      <w:r>
        <w:rPr>
          <w:rFonts w:hint="eastAsia"/>
        </w:rPr>
        <w:t>《污染防治可行技术指南编制导则》的规定起草。</w:t>
      </w:r>
    </w:p>
    <w:p>
      <w:pPr>
        <w:pStyle w:val="56"/>
        <w:ind w:firstLine="420"/>
      </w:pPr>
      <w:r>
        <w:rPr>
          <w:rFonts w:hint="eastAsia"/>
        </w:rPr>
        <w:t>请注意本文件的某些内容可能设计专利。本文件的发布机构不承担识别专利的责任。</w:t>
      </w:r>
    </w:p>
    <w:p>
      <w:pPr>
        <w:pStyle w:val="56"/>
        <w:ind w:firstLine="420"/>
      </w:pPr>
      <w:r>
        <w:rPr>
          <w:rFonts w:hint="eastAsia"/>
        </w:rPr>
        <w:t>本文件由湖南省生态环境厅提出并归口。</w:t>
      </w:r>
    </w:p>
    <w:p>
      <w:pPr>
        <w:pStyle w:val="56"/>
        <w:ind w:firstLine="420"/>
      </w:pPr>
      <w:r>
        <w:rPr>
          <w:rFonts w:hint="eastAsia"/>
        </w:rPr>
        <w:t>本文件起草单位：××</w:t>
      </w:r>
    </w:p>
    <w:p>
      <w:pPr>
        <w:pStyle w:val="56"/>
        <w:ind w:firstLine="420"/>
      </w:pPr>
      <w:r>
        <w:rPr>
          <w:rFonts w:hint="eastAsia"/>
        </w:rPr>
        <w:t>本文件主要起草人：××</w:t>
      </w:r>
    </w:p>
    <w:p>
      <w:pPr>
        <w:pStyle w:val="56"/>
        <w:ind w:firstLine="420"/>
      </w:pPr>
    </w:p>
    <w:p>
      <w:pPr>
        <w:pStyle w:val="56"/>
        <w:ind w:firstLine="420"/>
      </w:pPr>
    </w:p>
    <w:p>
      <w:pPr>
        <w:pStyle w:val="56"/>
        <w:ind w:firstLine="420"/>
      </w:pPr>
    </w:p>
    <w:p>
      <w:pPr>
        <w:pStyle w:val="56"/>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73B21AC1641B4FA3A6208F251C7A6433"/>
        </w:placeholder>
      </w:sdtPr>
      <w:sdtContent>
        <w:p>
          <w:pPr>
            <w:pStyle w:val="177"/>
            <w:spacing w:before="3" w:beforeLines="1" w:after="686" w:afterLines="220"/>
          </w:pPr>
          <w:bookmarkStart w:id="26" w:name="NEW_STAND_NAME"/>
          <w:r>
            <w:rPr>
              <w:rFonts w:hint="eastAsia"/>
            </w:rPr>
            <w:t>矿涌水污染防治技术指南</w:t>
          </w:r>
        </w:p>
      </w:sdtContent>
    </w:sdt>
    <w:bookmarkEnd w:id="26"/>
    <w:p>
      <w:pPr>
        <w:pStyle w:val="104"/>
        <w:spacing w:before="312" w:after="312"/>
      </w:pPr>
      <w:bookmarkStart w:id="27" w:name="_Toc26718930"/>
      <w:bookmarkStart w:id="28" w:name="_Toc24884211"/>
      <w:bookmarkStart w:id="29" w:name="_Toc97191423"/>
      <w:bookmarkStart w:id="30" w:name="_Toc24884218"/>
      <w:bookmarkStart w:id="31" w:name="_Toc26986771"/>
      <w:bookmarkStart w:id="32" w:name="_Toc17233325"/>
      <w:bookmarkStart w:id="33" w:name="_Toc17233333"/>
      <w:bookmarkStart w:id="34" w:name="_Toc155213944"/>
      <w:bookmarkStart w:id="35" w:name="_Toc26648465"/>
      <w:bookmarkStart w:id="36" w:name="_Toc26986530"/>
      <w:bookmarkStart w:id="37" w:name="_Toc155213890"/>
      <w:r>
        <w:rPr>
          <w:rFonts w:hint="eastAsia"/>
        </w:rPr>
        <w:t>范围</w:t>
      </w:r>
      <w:bookmarkEnd w:id="27"/>
      <w:bookmarkEnd w:id="28"/>
      <w:bookmarkEnd w:id="29"/>
      <w:bookmarkEnd w:id="30"/>
      <w:bookmarkEnd w:id="31"/>
      <w:bookmarkEnd w:id="32"/>
      <w:bookmarkEnd w:id="33"/>
      <w:bookmarkEnd w:id="34"/>
      <w:bookmarkEnd w:id="35"/>
      <w:bookmarkEnd w:id="36"/>
      <w:bookmarkEnd w:id="37"/>
    </w:p>
    <w:p>
      <w:pPr>
        <w:pStyle w:val="56"/>
        <w:ind w:firstLine="420"/>
      </w:pPr>
      <w:r>
        <w:rPr>
          <w:rFonts w:hint="eastAsia"/>
        </w:rPr>
        <w:t>本文件规定了矿山矿涌水污染防治技术。</w:t>
      </w:r>
    </w:p>
    <w:p>
      <w:pPr>
        <w:pStyle w:val="56"/>
        <w:ind w:firstLine="420"/>
      </w:pPr>
      <w:r>
        <w:rPr>
          <w:rFonts w:hint="eastAsia"/>
        </w:rPr>
        <w:t>本文件适用于湖南省矿山开采、矿山关闭、矿山环境调查、矿山环境治理和矿山生态修复等项目实施方案编制、工程设计、工程施工与运维、项目监理、项目效果评估以及项目验收等。</w:t>
      </w:r>
    </w:p>
    <w:p>
      <w:pPr>
        <w:pStyle w:val="104"/>
        <w:spacing w:before="312" w:after="312"/>
      </w:pPr>
      <w:bookmarkStart w:id="38" w:name="_Toc26718931"/>
      <w:bookmarkStart w:id="39" w:name="_Toc97191424"/>
      <w:bookmarkStart w:id="40" w:name="_Toc24884219"/>
      <w:bookmarkStart w:id="41" w:name="_Toc17233334"/>
      <w:bookmarkStart w:id="42" w:name="_Toc26986531"/>
      <w:bookmarkStart w:id="43" w:name="_Toc26648466"/>
      <w:bookmarkStart w:id="44" w:name="_Toc17233326"/>
      <w:bookmarkStart w:id="45" w:name="_Toc26986772"/>
      <w:bookmarkStart w:id="46" w:name="_Toc155213945"/>
      <w:bookmarkStart w:id="47" w:name="_Toc24884212"/>
      <w:bookmarkStart w:id="48" w:name="_Toc155213891"/>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9E1912797C0D40F7AB6EB3C9E09AF72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3838      地表水环境质量标准</w:t>
      </w:r>
    </w:p>
    <w:p>
      <w:pPr>
        <w:pStyle w:val="56"/>
        <w:ind w:firstLine="420"/>
      </w:pPr>
      <w:r>
        <w:rPr>
          <w:rFonts w:hint="eastAsia"/>
        </w:rPr>
        <w:t>GB 4284      农用污泥污染物控制标准</w:t>
      </w:r>
    </w:p>
    <w:p>
      <w:pPr>
        <w:pStyle w:val="56"/>
        <w:ind w:firstLine="420"/>
      </w:pPr>
      <w:r>
        <w:rPr>
          <w:rFonts w:hint="eastAsia"/>
        </w:rPr>
        <w:t>GB 5084      农田灌溉水质标准</w:t>
      </w:r>
    </w:p>
    <w:p>
      <w:pPr>
        <w:pStyle w:val="56"/>
        <w:ind w:firstLine="420"/>
      </w:pPr>
      <w:r>
        <w:rPr>
          <w:rFonts w:hint="eastAsia"/>
        </w:rPr>
        <w:t>GB 5085      危险废物鉴别标准</w:t>
      </w:r>
    </w:p>
    <w:p>
      <w:pPr>
        <w:pStyle w:val="56"/>
        <w:ind w:firstLine="420"/>
      </w:pPr>
      <w:r>
        <w:rPr>
          <w:rFonts w:hint="eastAsia"/>
        </w:rPr>
        <w:t>GB 5749      生活饮用水卫生标准</w:t>
      </w:r>
    </w:p>
    <w:p>
      <w:pPr>
        <w:pStyle w:val="56"/>
        <w:ind w:firstLine="420"/>
      </w:pPr>
      <w:r>
        <w:rPr>
          <w:rFonts w:hint="eastAsia"/>
        </w:rPr>
        <w:t>GB 8978      污水综合排放标准</w:t>
      </w:r>
    </w:p>
    <w:p>
      <w:pPr>
        <w:pStyle w:val="56"/>
        <w:ind w:firstLine="420"/>
      </w:pPr>
      <w:r>
        <w:rPr>
          <w:rFonts w:hint="eastAsia"/>
        </w:rPr>
        <w:t>GB 11607     渔业水质标准</w:t>
      </w:r>
    </w:p>
    <w:p>
      <w:pPr>
        <w:pStyle w:val="56"/>
        <w:ind w:firstLine="420"/>
      </w:pPr>
      <w:r>
        <w:rPr>
          <w:rFonts w:hint="eastAsia"/>
        </w:rPr>
        <w:t>GB 20426     煤炭工业污染物排放标准</w:t>
      </w:r>
    </w:p>
    <w:p>
      <w:pPr>
        <w:pStyle w:val="56"/>
        <w:ind w:firstLine="420"/>
      </w:pPr>
      <w:r>
        <w:rPr>
          <w:rFonts w:hint="eastAsia"/>
        </w:rPr>
        <w:t>GB 25466     铅、锌工业污染物排放标准</w:t>
      </w:r>
    </w:p>
    <w:p>
      <w:pPr>
        <w:pStyle w:val="56"/>
        <w:ind w:firstLine="420"/>
      </w:pPr>
      <w:r>
        <w:rPr>
          <w:rFonts w:hint="eastAsia"/>
        </w:rPr>
        <w:t>GB 25467     铜、镍、钴工业污染物排放标准</w:t>
      </w:r>
    </w:p>
    <w:p>
      <w:pPr>
        <w:pStyle w:val="56"/>
        <w:ind w:firstLine="420"/>
      </w:pPr>
      <w:r>
        <w:rPr>
          <w:rFonts w:hint="eastAsia"/>
        </w:rPr>
        <w:t>GB 26451     稀土工业污染物排放标准</w:t>
      </w:r>
    </w:p>
    <w:p>
      <w:pPr>
        <w:pStyle w:val="56"/>
        <w:ind w:firstLine="420"/>
      </w:pPr>
      <w:r>
        <w:rPr>
          <w:rFonts w:hint="eastAsia"/>
        </w:rPr>
        <w:t>GB 30770     锡、锑、汞工业污染物排放标准</w:t>
      </w:r>
    </w:p>
    <w:p>
      <w:pPr>
        <w:pStyle w:val="56"/>
        <w:ind w:firstLine="420"/>
      </w:pPr>
      <w:r>
        <w:rPr>
          <w:rFonts w:hint="eastAsia"/>
        </w:rPr>
        <w:t>GB 50383     煤矿井下消防、洒水设计规范</w:t>
      </w:r>
    </w:p>
    <w:p>
      <w:pPr>
        <w:pStyle w:val="56"/>
        <w:ind w:firstLine="420"/>
      </w:pPr>
      <w:r>
        <w:rPr>
          <w:rFonts w:hint="eastAsia"/>
        </w:rPr>
        <w:t>GB 50359     煤炭洗选工程设计规范</w:t>
      </w:r>
    </w:p>
    <w:p>
      <w:pPr>
        <w:pStyle w:val="56"/>
        <w:ind w:firstLine="420"/>
      </w:pPr>
      <w:r>
        <w:rPr>
          <w:rFonts w:hint="eastAsia"/>
        </w:rPr>
        <w:t>GB 50810     煤炭工业给水排水设计规范</w:t>
      </w:r>
    </w:p>
    <w:p>
      <w:pPr>
        <w:pStyle w:val="56"/>
        <w:ind w:firstLine="420"/>
      </w:pPr>
      <w:r>
        <w:rPr>
          <w:rFonts w:hint="eastAsia"/>
        </w:rPr>
        <w:t>GB/T 1576    工业锅炉水质</w:t>
      </w:r>
    </w:p>
    <w:p>
      <w:pPr>
        <w:pStyle w:val="56"/>
        <w:ind w:firstLine="420"/>
      </w:pPr>
      <w:r>
        <w:rPr>
          <w:rFonts w:hint="eastAsia"/>
        </w:rPr>
        <w:t>GB/T 12145   火力发电机组及蒸汽动力设备水汽质量</w:t>
      </w:r>
    </w:p>
    <w:p>
      <w:pPr>
        <w:pStyle w:val="56"/>
        <w:ind w:firstLine="420"/>
      </w:pPr>
      <w:r>
        <w:rPr>
          <w:rFonts w:hint="eastAsia"/>
        </w:rPr>
        <w:t>GB/T 14175   水文地质术语</w:t>
      </w:r>
    </w:p>
    <w:p>
      <w:pPr>
        <w:pStyle w:val="56"/>
        <w:ind w:firstLine="420"/>
      </w:pPr>
      <w:r>
        <w:rPr>
          <w:rFonts w:hint="eastAsia"/>
        </w:rPr>
        <w:t>GB/T 14848   地下水质量标准</w:t>
      </w:r>
    </w:p>
    <w:p>
      <w:pPr>
        <w:pStyle w:val="56"/>
        <w:ind w:firstLine="420"/>
      </w:pPr>
      <w:r>
        <w:rPr>
          <w:rFonts w:hint="eastAsia"/>
        </w:rPr>
        <w:t>GB/T 15259   矿山安全术语</w:t>
      </w:r>
    </w:p>
    <w:p>
      <w:pPr>
        <w:pStyle w:val="56"/>
        <w:ind w:firstLine="420"/>
      </w:pPr>
      <w:r>
        <w:rPr>
          <w:rFonts w:hint="eastAsia"/>
        </w:rPr>
        <w:t>GB/T 18920   城市污水再生利用 城市杂用水水质</w:t>
      </w:r>
    </w:p>
    <w:p>
      <w:pPr>
        <w:pStyle w:val="56"/>
        <w:ind w:firstLine="420"/>
      </w:pPr>
      <w:r>
        <w:rPr>
          <w:rFonts w:hint="eastAsia"/>
        </w:rPr>
        <w:t>GB/T 18921   城市污水再生利用 景观环境用水水质</w:t>
      </w:r>
    </w:p>
    <w:p>
      <w:pPr>
        <w:pStyle w:val="56"/>
        <w:ind w:firstLine="420"/>
      </w:pPr>
      <w:r>
        <w:rPr>
          <w:rFonts w:hint="eastAsia"/>
        </w:rPr>
        <w:t>GB/T 19223   煤矿矿井水分类</w:t>
      </w:r>
    </w:p>
    <w:p>
      <w:pPr>
        <w:pStyle w:val="56"/>
        <w:ind w:firstLine="420"/>
      </w:pPr>
      <w:r>
        <w:rPr>
          <w:rFonts w:hint="eastAsia"/>
        </w:rPr>
        <w:t>GB/T 19923   城市污水再生利用 工业用水水质</w:t>
      </w:r>
    </w:p>
    <w:p>
      <w:pPr>
        <w:pStyle w:val="56"/>
        <w:ind w:firstLine="420"/>
      </w:pPr>
      <w:r>
        <w:rPr>
          <w:rFonts w:hint="eastAsia"/>
        </w:rPr>
        <w:t>GB/T 37764   酸性矿井水处理与回用技术导则</w:t>
      </w:r>
    </w:p>
    <w:p>
      <w:pPr>
        <w:pStyle w:val="56"/>
        <w:ind w:firstLine="420"/>
      </w:pPr>
      <w:r>
        <w:rPr>
          <w:rFonts w:hint="eastAsia"/>
        </w:rPr>
        <w:t>GB/T 50050   工业循环冷却水处理设计规范</w:t>
      </w:r>
    </w:p>
    <w:p>
      <w:pPr>
        <w:pStyle w:val="56"/>
        <w:ind w:firstLine="420"/>
      </w:pPr>
      <w:r>
        <w:rPr>
          <w:rFonts w:hint="eastAsia"/>
        </w:rPr>
        <w:t>HJ 2300      污染防治可行技术指南编制导则</w:t>
      </w:r>
    </w:p>
    <w:p>
      <w:pPr>
        <w:pStyle w:val="56"/>
        <w:ind w:firstLine="420"/>
      </w:pPr>
      <w:r>
        <w:rPr>
          <w:rFonts w:hint="eastAsia"/>
        </w:rPr>
        <w:t>MT/T 76      液压支架用乳化油、浓缩液及其高含水液压液</w:t>
      </w:r>
    </w:p>
    <w:p>
      <w:pPr>
        <w:pStyle w:val="56"/>
        <w:ind w:firstLine="420"/>
      </w:pPr>
      <w:r>
        <w:rPr>
          <w:rFonts w:hint="eastAsia"/>
        </w:rPr>
        <w:t>NY 5051      无公害食品淡水养殖用水水质</w:t>
      </w:r>
    </w:p>
    <w:p>
      <w:pPr>
        <w:pStyle w:val="56"/>
        <w:ind w:firstLine="420"/>
      </w:pPr>
      <w:r>
        <w:rPr>
          <w:rFonts w:hint="eastAsia"/>
        </w:rPr>
        <w:t>YS/T 5211    注浆技术规程</w:t>
      </w:r>
    </w:p>
    <w:p>
      <w:pPr>
        <w:pStyle w:val="104"/>
        <w:spacing w:before="312" w:after="312"/>
        <w:rPr>
          <w:szCs w:val="21"/>
        </w:rPr>
      </w:pPr>
      <w:bookmarkStart w:id="49" w:name="_Toc155213946"/>
      <w:bookmarkStart w:id="50" w:name="_Toc155213892"/>
      <w:bookmarkStart w:id="51" w:name="_Toc97191425"/>
      <w:r>
        <w:rPr>
          <w:rFonts w:hint="eastAsia"/>
          <w:szCs w:val="21"/>
        </w:rPr>
        <w:t>术语和定义</w:t>
      </w:r>
      <w:bookmarkEnd w:id="49"/>
      <w:bookmarkEnd w:id="50"/>
      <w:bookmarkEnd w:id="51"/>
    </w:p>
    <w:sdt>
      <w:sdtPr>
        <w:id w:val="-1909835108"/>
        <w:placeholder>
          <w:docPart w:val="11CF3A4454274A9D85AF3EA55D81CEF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2" w:name="_Toc26986532"/>
          <w:bookmarkEnd w:id="52"/>
          <w:r>
            <w:t>下列术语和定义适用于本文件。</w:t>
          </w:r>
        </w:p>
      </w:sdtContent>
    </w:sdt>
    <w:p>
      <w:pPr>
        <w:pStyle w:val="105"/>
        <w:spacing w:before="156" w:after="156"/>
      </w:pPr>
      <w:bookmarkStart w:id="53" w:name="_Toc155213893"/>
      <w:r>
        <w:rPr>
          <w:rFonts w:hint="eastAsia"/>
        </w:rPr>
        <w:t>矿井mine</w:t>
      </w:r>
      <w:bookmarkEnd w:id="53"/>
    </w:p>
    <w:p>
      <w:pPr>
        <w:pStyle w:val="56"/>
        <w:ind w:firstLine="420"/>
      </w:pPr>
      <w:r>
        <w:rPr>
          <w:rFonts w:hint="eastAsia"/>
        </w:rPr>
        <w:t>由于矿产资源地下开采而形成的竖井、斜井、平硐等矿山井筒。</w:t>
      </w:r>
    </w:p>
    <w:p>
      <w:pPr>
        <w:pStyle w:val="105"/>
        <w:spacing w:before="156" w:after="156"/>
      </w:pPr>
      <w:bookmarkStart w:id="54" w:name="_Toc155213894"/>
      <w:r>
        <w:rPr>
          <w:rFonts w:hint="eastAsia"/>
        </w:rPr>
        <w:t>采空区goaf</w:t>
      </w:r>
      <w:bookmarkEnd w:id="54"/>
    </w:p>
    <w:p>
      <w:pPr>
        <w:pStyle w:val="56"/>
        <w:ind w:firstLine="420"/>
      </w:pPr>
      <w:r>
        <w:rPr>
          <w:rFonts w:hint="eastAsia"/>
        </w:rPr>
        <w:t>采矿以后不再维护的地下或地面空间。</w:t>
      </w:r>
    </w:p>
    <w:p>
      <w:pPr>
        <w:pStyle w:val="105"/>
        <w:spacing w:before="156" w:after="156"/>
      </w:pPr>
      <w:bookmarkStart w:id="55" w:name="_Toc155213895"/>
      <w:r>
        <w:rPr>
          <w:rFonts w:hint="eastAsia"/>
        </w:rPr>
        <w:t>矿井水mine water</w:t>
      </w:r>
      <w:bookmarkEnd w:id="55"/>
    </w:p>
    <w:p>
      <w:pPr>
        <w:pStyle w:val="56"/>
        <w:ind w:firstLine="420"/>
      </w:pPr>
      <w:r>
        <w:rPr>
          <w:rFonts w:hint="eastAsia"/>
        </w:rPr>
        <w:t>在矿山建设和矿产开采过程中，由地下涌水、地表渗透水、生产排水汇集所产生的废水。</w:t>
      </w:r>
    </w:p>
    <w:p>
      <w:pPr>
        <w:pStyle w:val="105"/>
        <w:spacing w:before="156" w:after="156"/>
      </w:pPr>
      <w:bookmarkStart w:id="56" w:name="_Toc155213896"/>
      <w:r>
        <w:rPr>
          <w:rFonts w:hint="eastAsia"/>
        </w:rPr>
        <w:t>矿涌水 mine waste water</w:t>
      </w:r>
      <w:bookmarkEnd w:id="56"/>
    </w:p>
    <w:p>
      <w:pPr>
        <w:pStyle w:val="56"/>
        <w:ind w:firstLine="420"/>
      </w:pPr>
      <w:r>
        <w:rPr>
          <w:rFonts w:hint="eastAsia"/>
        </w:rPr>
        <w:t>矿山关闭后，通过各种途径涌入矿井或矿坑内，产生的矿山废水。矿涌水与含硫矿物岩石之间发生水岩作用，常伴随pH值、铁、锰或重金属超标。</w:t>
      </w:r>
    </w:p>
    <w:p>
      <w:pPr>
        <w:pStyle w:val="105"/>
        <w:spacing w:before="156" w:after="156"/>
      </w:pPr>
      <w:bookmarkStart w:id="57" w:name="_Toc155213897"/>
      <w:r>
        <w:rPr>
          <w:rFonts w:hint="eastAsia"/>
        </w:rPr>
        <w:t>水文地质条件hydrogeological condition</w:t>
      </w:r>
      <w:bookmarkEnd w:id="57"/>
    </w:p>
    <w:p>
      <w:pPr>
        <w:pStyle w:val="56"/>
        <w:ind w:firstLine="420"/>
      </w:pPr>
      <w:r>
        <w:rPr>
          <w:rFonts w:hint="eastAsia"/>
        </w:rPr>
        <w:t>地下水埋藏、分布，补给、径流和排泄条件，水质和水量及其形成地质条件等的总称。</w:t>
      </w:r>
    </w:p>
    <w:p>
      <w:pPr>
        <w:pStyle w:val="105"/>
        <w:spacing w:before="156" w:after="156"/>
      </w:pPr>
      <w:bookmarkStart w:id="58" w:name="_Toc155213898"/>
      <w:r>
        <w:rPr>
          <w:rFonts w:hint="eastAsia"/>
        </w:rPr>
        <w:t>水文地质单元hydrogeological unit</w:t>
      </w:r>
      <w:bookmarkEnd w:id="58"/>
    </w:p>
    <w:p>
      <w:pPr>
        <w:pStyle w:val="56"/>
        <w:ind w:firstLine="420"/>
      </w:pPr>
      <w:r>
        <w:rPr>
          <w:rFonts w:hint="eastAsia"/>
        </w:rPr>
        <w:t>具有统一补给边界和补给、径流、排泄条件的地下水系统。</w:t>
      </w:r>
    </w:p>
    <w:p>
      <w:pPr>
        <w:pStyle w:val="105"/>
        <w:spacing w:before="156" w:after="156"/>
      </w:pPr>
      <w:bookmarkStart w:id="59" w:name="_Toc155213899"/>
      <w:r>
        <w:rPr>
          <w:rFonts w:hint="eastAsia"/>
        </w:rPr>
        <w:t>污染模式contamination mode</w:t>
      </w:r>
      <w:bookmarkEnd w:id="59"/>
    </w:p>
    <w:p>
      <w:pPr>
        <w:pStyle w:val="56"/>
        <w:ind w:firstLine="420"/>
      </w:pPr>
      <w:r>
        <w:rPr>
          <w:rFonts w:hint="eastAsia"/>
        </w:rPr>
        <w:t>按矿涌水污染地下水的方式分类，包括矿涌水直排、外溢、串层污染等；按矿涌水污染途径分类，包括径流型、渗流型、越流型。</w:t>
      </w:r>
    </w:p>
    <w:p>
      <w:pPr>
        <w:pStyle w:val="104"/>
        <w:spacing w:before="312" w:after="312"/>
      </w:pPr>
      <w:bookmarkStart w:id="60" w:name="_Toc155213900"/>
      <w:bookmarkStart w:id="61" w:name="_Toc155213947"/>
      <w:r>
        <w:rPr>
          <w:rFonts w:hint="eastAsia"/>
        </w:rPr>
        <w:t>矿涌水成因及污染特征</w:t>
      </w:r>
      <w:bookmarkEnd w:id="60"/>
      <w:bookmarkEnd w:id="61"/>
    </w:p>
    <w:p>
      <w:pPr>
        <w:pStyle w:val="105"/>
        <w:spacing w:before="156" w:after="156"/>
      </w:pPr>
      <w:r>
        <w:rPr>
          <w:rFonts w:hint="eastAsia"/>
        </w:rPr>
        <w:t>矿涌水成因</w:t>
      </w:r>
    </w:p>
    <w:p>
      <w:pPr>
        <w:pStyle w:val="56"/>
        <w:ind w:firstLine="420"/>
      </w:pPr>
      <w:r>
        <w:rPr>
          <w:rFonts w:hint="eastAsia"/>
        </w:rPr>
        <w:t>4.1.1矿山关闭后，大气降水、地表水和地下水通过各种通道涌入矿井或矿坑内，由矿井排出或其他通道自溢排出便形成了矿涌水。</w:t>
      </w:r>
    </w:p>
    <w:p>
      <w:pPr>
        <w:pStyle w:val="56"/>
        <w:ind w:firstLine="420"/>
      </w:pPr>
      <w:r>
        <w:rPr>
          <w:rFonts w:hint="eastAsia"/>
        </w:rPr>
        <w:t>4.1.2矿涌水进入矿井或矿坑后会与矿石、废石、井巷中的矿物颗粒或井下设备等接触、溶滤，而溶出各类矿物质成分和金属等组分；在氧和水存在的条件下，矿物中的硫还会被逐步氧化，使矿涌水pH值下降成为酸性矿涌水。</w:t>
      </w:r>
    </w:p>
    <w:p>
      <w:pPr>
        <w:pStyle w:val="105"/>
        <w:spacing w:before="156" w:after="156"/>
      </w:pPr>
      <w:bookmarkStart w:id="62" w:name="_Toc155213902"/>
      <w:r>
        <w:rPr>
          <w:rFonts w:hint="eastAsia"/>
        </w:rPr>
        <w:t>矿涌水污染特征</w:t>
      </w:r>
      <w:bookmarkEnd w:id="62"/>
    </w:p>
    <w:p>
      <w:pPr>
        <w:pStyle w:val="56"/>
        <w:ind w:firstLine="420"/>
      </w:pPr>
      <w:r>
        <w:rPr>
          <w:rFonts w:hint="eastAsia"/>
        </w:rPr>
        <w:t>4.2.1煤矿矿涌水主要污染物包括pH值、铁、锰、硫酸盐、悬浮物等，部分还有砷、镉、铬、锌、铜、锑、铊等。</w:t>
      </w:r>
    </w:p>
    <w:p>
      <w:pPr>
        <w:pStyle w:val="56"/>
        <w:ind w:firstLine="420"/>
      </w:pPr>
      <w:r>
        <w:rPr>
          <w:rFonts w:hint="eastAsia"/>
        </w:rPr>
        <w:t>4.2.2非煤矿山矿涌水主要污染物为pH值、铁、锰、镉、锌，部分还有砷、铬、铅、铜、锑、铊、汞、化学需氧量、氟化物等。</w:t>
      </w:r>
    </w:p>
    <w:p>
      <w:pPr>
        <w:pStyle w:val="56"/>
        <w:ind w:firstLine="420"/>
      </w:pPr>
      <w:r>
        <w:rPr>
          <w:rFonts w:hint="eastAsia"/>
        </w:rPr>
        <w:t>4.2.3不同矿山矿涌水的水量、污染程度和污染物种类具有差异性。矿涌水水量与矿区地质、水文地质特征，地表水系的分布、岩层土壤性质，开采方法以及当地气候、地形等有关。矿涌水水质与矿床种类、矿区地质、水文地质等因素密切相关，亦与区域地下水的本底性质相关。矿涌水的水量和水质需根据实测确定。</w:t>
      </w:r>
    </w:p>
    <w:p>
      <w:pPr>
        <w:pStyle w:val="104"/>
        <w:spacing w:before="312" w:after="312"/>
      </w:pPr>
      <w:r>
        <w:rPr>
          <w:rFonts w:hint="eastAsia"/>
        </w:rPr>
        <w:t xml:space="preserve"> </w:t>
      </w:r>
      <w:bookmarkStart w:id="63" w:name="_Toc155213948"/>
      <w:bookmarkStart w:id="64" w:name="_Toc155213903"/>
      <w:r>
        <w:rPr>
          <w:rFonts w:hint="eastAsia"/>
        </w:rPr>
        <w:t>总则</w:t>
      </w:r>
      <w:bookmarkEnd w:id="63"/>
      <w:bookmarkEnd w:id="64"/>
    </w:p>
    <w:p>
      <w:pPr>
        <w:pStyle w:val="105"/>
        <w:spacing w:before="156" w:after="156"/>
      </w:pPr>
      <w:bookmarkStart w:id="65" w:name="_Toc155213904"/>
      <w:r>
        <w:rPr>
          <w:rFonts w:hint="eastAsia"/>
        </w:rPr>
        <w:t>总体要求</w:t>
      </w:r>
      <w:bookmarkEnd w:id="65"/>
    </w:p>
    <w:p>
      <w:pPr>
        <w:pStyle w:val="56"/>
        <w:ind w:firstLine="420"/>
      </w:pPr>
      <w:r>
        <w:rPr>
          <w:rFonts w:hint="eastAsia"/>
        </w:rPr>
        <w:t>5.1.1矿山采矿活动全过程应采取“防、治、管”相结合的方法，严格控制矿涌水的产生和排放，防范矿涌水对周边环境的污染。矿山开采过程中，宜采用充填采矿法，保护矿山环境。矿山关闭前，应最大程度撤出井下设备、轨道、支架等易造成矿涌水污染物超标的物品。在矿山关闭时，应做好矿井封闭并建设防水设施。</w:t>
      </w:r>
    </w:p>
    <w:p>
      <w:pPr>
        <w:pStyle w:val="56"/>
        <w:ind w:firstLine="420"/>
      </w:pPr>
      <w:r>
        <w:rPr>
          <w:rFonts w:hint="eastAsia"/>
        </w:rPr>
        <w:t>5.1.2矿涌水污染防治全过程，除应遵守本标准外，还应符合国家现行的相关强制性标准和规定。</w:t>
      </w:r>
    </w:p>
    <w:p>
      <w:pPr>
        <w:pStyle w:val="56"/>
        <w:ind w:firstLine="420"/>
      </w:pPr>
      <w:r>
        <w:rPr>
          <w:rFonts w:hint="eastAsia"/>
        </w:rPr>
        <w:t>5.1.3矿涌水污染防治应根据矿涌水的水质水量特点、排放标准要求、回用水质要求、矿山的地理地质等条件确定污染防治技术，控制矿涌水产生或使矿涌水稳定处理达标排放、回用。</w:t>
      </w:r>
    </w:p>
    <w:p>
      <w:pPr>
        <w:pStyle w:val="56"/>
        <w:ind w:firstLine="420"/>
      </w:pPr>
      <w:r>
        <w:rPr>
          <w:rFonts w:hint="eastAsia"/>
        </w:rPr>
        <w:t>5.1.4矿涌水污染防治应从源头到末端对矿涌水进行综合防治。</w:t>
      </w:r>
    </w:p>
    <w:p>
      <w:pPr>
        <w:pStyle w:val="56"/>
        <w:ind w:firstLine="420"/>
      </w:pPr>
      <w:r>
        <w:rPr>
          <w:rFonts w:hint="eastAsia"/>
        </w:rPr>
        <w:t>5.1.5矿涌水污染防治应制定监测计划，定期对矿涌水进行监测，以满足水质要求。</w:t>
      </w:r>
    </w:p>
    <w:p>
      <w:pPr>
        <w:pStyle w:val="105"/>
        <w:spacing w:before="156" w:after="156"/>
      </w:pPr>
      <w:bookmarkStart w:id="66" w:name="_Toc155213905"/>
      <w:r>
        <w:rPr>
          <w:rFonts w:hint="eastAsia"/>
        </w:rPr>
        <w:t>基本原则</w:t>
      </w:r>
      <w:bookmarkEnd w:id="66"/>
    </w:p>
    <w:p>
      <w:pPr>
        <w:pStyle w:val="65"/>
        <w:spacing w:before="156" w:after="156"/>
      </w:pPr>
      <w:r>
        <w:rPr>
          <w:rFonts w:hint="eastAsia"/>
        </w:rPr>
        <w:t>科学规范性原则</w:t>
      </w:r>
    </w:p>
    <w:p>
      <w:pPr>
        <w:pStyle w:val="56"/>
        <w:ind w:firstLine="420"/>
      </w:pPr>
      <w:r>
        <w:rPr>
          <w:rFonts w:hint="eastAsia"/>
        </w:rPr>
        <w:t>充分利用水文地质理论，通过水文地质调查，分析矿涌水污染模式，确定治理思路，解析矿涌水污染途径和特征，确定治理技术；采用源头减量、过程控制、末端治理思想，编制治理技术方案，进行工程设计。根据相关法律法规要求，采用规范化、程序化、系统化方式保证矿涌水治理过程的科学性和客观性。明确治理工程运维主体，开展效果评估，加强后期监管。</w:t>
      </w:r>
    </w:p>
    <w:p>
      <w:pPr>
        <w:pStyle w:val="65"/>
        <w:spacing w:before="156" w:after="156"/>
      </w:pPr>
      <w:r>
        <w:rPr>
          <w:rFonts w:hint="eastAsia"/>
        </w:rPr>
        <w:t>安全可行性原则</w:t>
      </w:r>
    </w:p>
    <w:p>
      <w:pPr>
        <w:pStyle w:val="56"/>
        <w:ind w:firstLine="420"/>
      </w:pPr>
      <w:r>
        <w:rPr>
          <w:rFonts w:hint="eastAsia"/>
        </w:rPr>
        <w:t>矿涌水污染防治工程是地表和地下工程，要确保现场工程实施安全，防止对施工人员、周边人群以及环境产生危害；同时施工过程不能对场地生态环境造成负面影响，不能影响周边人群健康，不能对周边生态受体产生危害。根据项目区域地质条件、水文地质条件、水环境功能区划以及调查评估结果，合理选择工艺技术，制定治理技术方案，使矿涌水治理切实可行。</w:t>
      </w:r>
    </w:p>
    <w:p>
      <w:pPr>
        <w:pStyle w:val="65"/>
        <w:spacing w:before="156" w:after="156"/>
      </w:pPr>
      <w:r>
        <w:rPr>
          <w:rFonts w:hint="eastAsia"/>
        </w:rPr>
        <w:t>经济适用性原则</w:t>
      </w:r>
    </w:p>
    <w:p>
      <w:pPr>
        <w:pStyle w:val="56"/>
        <w:ind w:firstLine="420"/>
      </w:pPr>
      <w:r>
        <w:rPr>
          <w:rFonts w:hint="eastAsia"/>
        </w:rPr>
        <w:t>在确保矿涌水治理达标的前提下，立足工程布局的合理性和整体性，合理选取经济适用的技术，最大限度做到节约资源，降低运营成本，提高项目的环境效益、经济效益、社会效益。</w:t>
      </w:r>
    </w:p>
    <w:p>
      <w:pPr>
        <w:pStyle w:val="105"/>
        <w:spacing w:before="156" w:after="156"/>
      </w:pPr>
      <w:bookmarkStart w:id="67" w:name="_Toc155213906"/>
      <w:r>
        <w:rPr>
          <w:rFonts w:hint="eastAsia"/>
        </w:rPr>
        <w:t>目的任务</w:t>
      </w:r>
      <w:bookmarkEnd w:id="67"/>
    </w:p>
    <w:p>
      <w:pPr>
        <w:pStyle w:val="56"/>
        <w:ind w:firstLine="420"/>
      </w:pPr>
      <w:r>
        <w:rPr>
          <w:rFonts w:hint="eastAsia"/>
        </w:rPr>
        <w:t>以源头减量、过程控制、末端治理思想为指导，通过开展水文地质调查，掌握矿涌水的污染特征，筛选出合适的治理技术，针对性地开展治理，最终实现矿涌水减量并达标排放，使矿涌水污染得到有效控制。</w:t>
      </w:r>
    </w:p>
    <w:p>
      <w:pPr>
        <w:pStyle w:val="104"/>
        <w:spacing w:before="312" w:after="312"/>
        <w:rPr>
          <w:kern w:val="2"/>
          <w:szCs w:val="21"/>
        </w:rPr>
      </w:pPr>
      <w:bookmarkStart w:id="68" w:name="_Toc155213949"/>
      <w:bookmarkStart w:id="69" w:name="_Toc155213907"/>
      <w:r>
        <w:t>工作流程及内容</w:t>
      </w:r>
      <w:bookmarkEnd w:id="68"/>
      <w:bookmarkEnd w:id="69"/>
    </w:p>
    <w:p>
      <w:pPr>
        <w:pStyle w:val="105"/>
        <w:spacing w:before="156" w:after="156"/>
      </w:pPr>
      <w:bookmarkStart w:id="70" w:name="_Toc155213908"/>
      <w:r>
        <w:rPr>
          <w:rFonts w:hAnsi="黑体"/>
        </w:rPr>
        <w:t>工作流程</w:t>
      </w:r>
      <w:bookmarkEnd w:id="70"/>
    </w:p>
    <w:p>
      <w:pPr>
        <w:pStyle w:val="56"/>
        <w:ind w:firstLine="420"/>
      </w:pPr>
      <w:r>
        <w:t>矿涌水污染防治工作流程主要包括：治理思路确定、治理技术筛选、治理方案制定、工程</w:t>
      </w:r>
      <w:r>
        <w:rPr>
          <w:rFonts w:hint="eastAsia"/>
        </w:rPr>
        <w:t>设计施工与验收、工程</w:t>
      </w:r>
      <w:r>
        <w:t>运行</w:t>
      </w:r>
      <w:r>
        <w:rPr>
          <w:rFonts w:hint="eastAsia"/>
        </w:rPr>
        <w:t>与</w:t>
      </w:r>
      <w:r>
        <w:t>维护、效果评估和环境监管等步骤。具体工作流程见图1。</w:t>
      </w:r>
    </w:p>
    <w:p>
      <w:pPr>
        <w:pStyle w:val="56"/>
        <w:ind w:firstLine="420"/>
      </w:pPr>
      <w:r>
        <w:drawing>
          <wp:inline distT="0" distB="0" distL="0" distR="0">
            <wp:extent cx="5616575" cy="7087235"/>
            <wp:effectExtent l="0" t="0" r="3175" b="0"/>
            <wp:docPr id="10449454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45470"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616575" cy="7087235"/>
                    </a:xfrm>
                    <a:prstGeom prst="rect">
                      <a:avLst/>
                    </a:prstGeom>
                    <a:noFill/>
                  </pic:spPr>
                </pic:pic>
              </a:graphicData>
            </a:graphic>
          </wp:inline>
        </w:drawing>
      </w:r>
      <w:bookmarkStart w:id="117" w:name="_GoBack"/>
      <w:bookmarkEnd w:id="117"/>
    </w:p>
    <w:p>
      <w:pPr>
        <w:pStyle w:val="114"/>
        <w:spacing w:before="156" w:after="156"/>
      </w:pPr>
      <w:r>
        <w:rPr>
          <w:rFonts w:hint="eastAsia"/>
        </w:rPr>
        <w:t>工作流程图</w:t>
      </w:r>
    </w:p>
    <w:p>
      <w:pPr>
        <w:pStyle w:val="56"/>
        <w:ind w:firstLine="420"/>
      </w:pPr>
    </w:p>
    <w:p>
      <w:pPr>
        <w:pStyle w:val="105"/>
        <w:spacing w:before="156" w:after="156"/>
      </w:pPr>
      <w:bookmarkStart w:id="71" w:name="_Toc155213909"/>
      <w:r>
        <w:rPr>
          <w:rFonts w:hint="eastAsia"/>
        </w:rPr>
        <w:t>工作内容</w:t>
      </w:r>
      <w:bookmarkEnd w:id="71"/>
    </w:p>
    <w:p>
      <w:pPr>
        <w:pStyle w:val="65"/>
        <w:spacing w:before="156" w:after="156"/>
      </w:pPr>
      <w:r>
        <w:rPr>
          <w:rFonts w:hint="eastAsia"/>
        </w:rPr>
        <w:t>治理思路确定</w:t>
      </w:r>
    </w:p>
    <w:p>
      <w:pPr>
        <w:pStyle w:val="56"/>
        <w:ind w:firstLine="420"/>
      </w:pPr>
      <w:r>
        <w:rPr>
          <w:rFonts w:hint="eastAsia"/>
        </w:rPr>
        <w:t>开展资料收集和分析、水文地质普查等工作，确定矿区的地质及水文地质条件、地下水污染特征等，提出治理目标，确定可行的治理思路。</w:t>
      </w:r>
    </w:p>
    <w:p>
      <w:pPr>
        <w:pStyle w:val="65"/>
        <w:spacing w:before="156" w:after="156"/>
      </w:pPr>
      <w:r>
        <w:rPr>
          <w:rFonts w:hint="eastAsia"/>
        </w:rPr>
        <w:t>治理技术筛选</w:t>
      </w:r>
    </w:p>
    <w:p>
      <w:pPr>
        <w:pStyle w:val="56"/>
        <w:ind w:firstLine="420"/>
      </w:pPr>
      <w:r>
        <w:rPr>
          <w:rFonts w:hint="eastAsia"/>
        </w:rPr>
        <w:t>对矿区所处水文地质单元开展水文地质详查，解析矿涌水污染途径和特征，通过技术成熟度、技术适用性、技术可行性、经济可行性和环境安全性分析，评估治理技术的适宜性，选择成熟、高效、可行、经济且安全的治理技术。</w:t>
      </w:r>
    </w:p>
    <w:p>
      <w:pPr>
        <w:pStyle w:val="65"/>
        <w:spacing w:before="156" w:after="156"/>
      </w:pPr>
      <w:r>
        <w:rPr>
          <w:rFonts w:hint="eastAsia"/>
        </w:rPr>
        <w:t>治理方案制定</w:t>
      </w:r>
    </w:p>
    <w:p>
      <w:pPr>
        <w:pStyle w:val="56"/>
        <w:ind w:firstLine="420"/>
      </w:pPr>
      <w:r>
        <w:rPr>
          <w:rFonts w:hint="eastAsia"/>
        </w:rPr>
        <w:t>根据筛选出的治理技术，确定治理技术路线，进行治理工程设计，确定治理工程的各项技术参数和工程量等，制定工程监理、二次污染防治、应急保障、工程运行维护以及环境监测等计划，形成治理方案。</w:t>
      </w:r>
    </w:p>
    <w:p>
      <w:pPr>
        <w:pStyle w:val="65"/>
        <w:spacing w:before="156" w:after="156"/>
      </w:pPr>
      <w:r>
        <w:rPr>
          <w:rFonts w:hint="eastAsia"/>
        </w:rPr>
        <w:t>工程施工与运行维护</w:t>
      </w:r>
    </w:p>
    <w:p>
      <w:pPr>
        <w:pStyle w:val="56"/>
        <w:ind w:firstLine="420"/>
      </w:pPr>
      <w:r>
        <w:rPr>
          <w:rFonts w:hint="eastAsia"/>
        </w:rPr>
        <w:t>按照治理方案开展治理工程的建设施工、工程运行维护、二次污染防治、环境监测与应急等。</w:t>
      </w:r>
    </w:p>
    <w:p>
      <w:pPr>
        <w:pStyle w:val="65"/>
        <w:spacing w:before="156" w:after="156"/>
      </w:pPr>
      <w:r>
        <w:rPr>
          <w:rFonts w:hint="eastAsia"/>
        </w:rPr>
        <w:t>效果评估和环境监管</w:t>
      </w:r>
    </w:p>
    <w:p>
      <w:pPr>
        <w:pStyle w:val="56"/>
        <w:ind w:firstLine="420"/>
      </w:pPr>
      <w:r>
        <w:rPr>
          <w:rFonts w:hint="eastAsia"/>
        </w:rPr>
        <w:t>治理工程完工后需经过至少1个丰水期的校验以进行效果评估，效果评估应在矿区涌水点上游（对照点）、涌水点处、涌水点下游及可能涉及二次污染的区域布设地下水监测孔，以判断监测孔水位、水质是否达到稳定，判断工程性能和水质、水量指标是否达到治理方案设定的绩效目标。工程经效果评估验收合格后，移交相关部门或单位，并按方案进行运行维护、开展环境监测和管理。</w:t>
      </w:r>
    </w:p>
    <w:p>
      <w:pPr>
        <w:pStyle w:val="104"/>
        <w:spacing w:before="312" w:after="312"/>
      </w:pPr>
      <w:bookmarkStart w:id="72" w:name="_Toc155213950"/>
      <w:bookmarkStart w:id="73" w:name="_Toc155213910"/>
      <w:r>
        <w:rPr>
          <w:rFonts w:hint="eastAsia"/>
        </w:rPr>
        <w:t>治理思路确定</w:t>
      </w:r>
      <w:bookmarkEnd w:id="72"/>
      <w:bookmarkEnd w:id="73"/>
    </w:p>
    <w:p>
      <w:pPr>
        <w:pStyle w:val="105"/>
        <w:spacing w:before="156" w:after="156"/>
      </w:pPr>
      <w:bookmarkStart w:id="74" w:name="_Toc155213911"/>
      <w:r>
        <w:rPr>
          <w:rFonts w:hint="eastAsia"/>
        </w:rPr>
        <w:t>资料收集分析和水文地质普查</w:t>
      </w:r>
      <w:bookmarkEnd w:id="74"/>
    </w:p>
    <w:p>
      <w:pPr>
        <w:pStyle w:val="65"/>
        <w:spacing w:before="156" w:after="156"/>
      </w:pPr>
      <w:r>
        <w:rPr>
          <w:rFonts w:hint="eastAsia"/>
        </w:rPr>
        <w:t>资料收集和分析</w:t>
      </w:r>
    </w:p>
    <w:p>
      <w:pPr>
        <w:pStyle w:val="56"/>
        <w:ind w:firstLine="420"/>
      </w:pPr>
      <w:r>
        <w:rPr>
          <w:rFonts w:hint="eastAsia"/>
        </w:rPr>
        <w:t>资料收集主要是收集与矿区有关的土壤、地表水、地下水监测资料，地形地貌、地质和水文地质等综合性或专项的调查研究报告、专著、论文及图表，矿区开发利用历史等方面相关资料及相关的法律法规文件。对资料进行全面分析和综合研究。</w:t>
      </w:r>
    </w:p>
    <w:p>
      <w:pPr>
        <w:pStyle w:val="65"/>
        <w:spacing w:before="156" w:after="156"/>
      </w:pPr>
      <w:r>
        <w:rPr>
          <w:rFonts w:hint="eastAsia"/>
        </w:rPr>
        <w:t>水文地质普查</w:t>
      </w:r>
    </w:p>
    <w:p>
      <w:pPr>
        <w:pStyle w:val="56"/>
        <w:ind w:firstLine="420"/>
      </w:pPr>
      <w:r>
        <w:rPr>
          <w:rFonts w:hint="eastAsia"/>
        </w:rPr>
        <w:t>水文地质普查应在充分收集和分析矿山已有资料的基础上，充分运用遥感解译、水文地质测绘及其他勘察手段，基本查明矿区的水文地质、工程地质和环境地质条件。</w:t>
      </w:r>
    </w:p>
    <w:p>
      <w:pPr>
        <w:pStyle w:val="56"/>
        <w:ind w:firstLine="420"/>
      </w:pPr>
      <w:r>
        <w:rPr>
          <w:rFonts w:hint="eastAsia"/>
        </w:rPr>
        <w:t>（1）遥感解译</w:t>
      </w:r>
    </w:p>
    <w:p>
      <w:pPr>
        <w:pStyle w:val="56"/>
        <w:ind w:firstLine="420"/>
      </w:pPr>
      <w:r>
        <w:rPr>
          <w:rFonts w:hint="eastAsia"/>
        </w:rPr>
        <w:t>遥感解译工作一般在水文地质测绘以前，主要通过遥感解译，初步查明区内水文地质条件，各类地层的分布范围，主要构造形迹的分布位置、发育规模及展布特征，各种水文地质现象，圈定泉点、泉群、泉域、井水、地下水溢出带的位置，节省水文地质测绘工作量。</w:t>
      </w:r>
    </w:p>
    <w:p>
      <w:pPr>
        <w:pStyle w:val="56"/>
        <w:ind w:firstLine="420"/>
      </w:pPr>
      <w:r>
        <w:rPr>
          <w:rFonts w:hint="eastAsia"/>
        </w:rPr>
        <w:t>（2）水文地质测绘</w:t>
      </w:r>
    </w:p>
    <w:p>
      <w:pPr>
        <w:pStyle w:val="56"/>
        <w:ind w:firstLine="420"/>
      </w:pPr>
      <w:r>
        <w:rPr>
          <w:rFonts w:hint="eastAsia"/>
        </w:rPr>
        <w:t>查明矿区的地质及水文地质特征，解析矿涌水产生及污染模式，详细说明含水层系统或蓄水构造的空间结构及边界条件，矿涌水污染现状，地下水补给、径流和排泄条件等。</w:t>
      </w:r>
    </w:p>
    <w:p>
      <w:pPr>
        <w:pStyle w:val="56"/>
        <w:ind w:firstLine="420"/>
      </w:pPr>
      <w:r>
        <w:rPr>
          <w:rFonts w:hint="eastAsia"/>
        </w:rPr>
        <w:t>（3）其它勘察工程</w:t>
      </w:r>
    </w:p>
    <w:p>
      <w:pPr>
        <w:pStyle w:val="56"/>
        <w:ind w:firstLine="420"/>
      </w:pPr>
      <w:r>
        <w:rPr>
          <w:rFonts w:hint="eastAsia"/>
        </w:rPr>
        <w:t>对水文地质条件中等及以上的矿井，除开展上述工作外，还应相应补充开展钻探、物探、水文地球化学分析等工作。</w:t>
      </w:r>
    </w:p>
    <w:p>
      <w:pPr>
        <w:pStyle w:val="105"/>
        <w:spacing w:before="156" w:after="156"/>
      </w:pPr>
      <w:bookmarkStart w:id="75" w:name="_Toc155213912"/>
      <w:r>
        <w:rPr>
          <w:rFonts w:hint="eastAsia"/>
        </w:rPr>
        <w:t>污染模式分析及治理思路确定</w:t>
      </w:r>
      <w:bookmarkEnd w:id="75"/>
    </w:p>
    <w:p>
      <w:pPr>
        <w:pStyle w:val="56"/>
        <w:ind w:firstLine="420"/>
      </w:pPr>
      <w:r>
        <w:rPr>
          <w:rFonts w:hint="eastAsia"/>
        </w:rPr>
        <w:t>通过水文地质普查，明确矿区的水文地质概况、地下水补径排条件、矿山开发利用状况，矿山的地下水污染类型、污染状况，并分析矿涌水污染模式。明确矿山矿涌水治理目标，提出通过源头减量、过程控制、末端治理等一种或多种模式进行治理的治理思路。</w:t>
      </w:r>
    </w:p>
    <w:p>
      <w:pPr>
        <w:pStyle w:val="104"/>
        <w:spacing w:before="312" w:after="312"/>
      </w:pPr>
      <w:bookmarkStart w:id="76" w:name="_Toc155213913"/>
      <w:bookmarkStart w:id="77" w:name="_Toc155213951"/>
      <w:r>
        <w:rPr>
          <w:rFonts w:hint="eastAsia"/>
        </w:rPr>
        <w:t>治理技术筛选</w:t>
      </w:r>
      <w:bookmarkEnd w:id="76"/>
      <w:bookmarkEnd w:id="77"/>
    </w:p>
    <w:p>
      <w:pPr>
        <w:pStyle w:val="105"/>
        <w:spacing w:before="156" w:after="156"/>
      </w:pPr>
      <w:bookmarkStart w:id="78" w:name="_Toc155213914"/>
      <w:r>
        <w:rPr>
          <w:rFonts w:hint="eastAsia"/>
        </w:rPr>
        <w:t>水文地质详查</w:t>
      </w:r>
      <w:bookmarkEnd w:id="78"/>
    </w:p>
    <w:p>
      <w:pPr>
        <w:pStyle w:val="56"/>
        <w:ind w:firstLine="420"/>
      </w:pPr>
      <w:r>
        <w:rPr>
          <w:rFonts w:hint="eastAsia"/>
        </w:rPr>
        <w:t>开展水文地质详查，通过物探、钻探、水文地质试验、水文地球化学分析等手段对矿区重点区域进行水文地质加密调查，确定重点区域的地质及水文地质特征、地下水污染特征等。该阶段水文地质调查精度应高于水文地质普查阶段。</w:t>
      </w:r>
    </w:p>
    <w:p>
      <w:pPr>
        <w:pStyle w:val="65"/>
        <w:spacing w:before="156" w:after="156"/>
      </w:pPr>
      <w:r>
        <w:rPr>
          <w:rFonts w:hint="eastAsia"/>
        </w:rPr>
        <w:t>水文地质物探</w:t>
      </w:r>
    </w:p>
    <w:p>
      <w:pPr>
        <w:pStyle w:val="56"/>
        <w:ind w:firstLine="420"/>
      </w:pPr>
      <w:r>
        <w:rPr>
          <w:rFonts w:hint="eastAsia"/>
        </w:rPr>
        <w:t>水文地质物探方法包括地震法、重力法、电法和电磁法等。水文地质物探方法应根据矿区水文地质条件、被探物体的物理特征及需要查明的问题进行选择，工作时宜采用多种物探方法综合勘探。</w:t>
      </w:r>
    </w:p>
    <w:p>
      <w:pPr>
        <w:pStyle w:val="65"/>
        <w:spacing w:before="156" w:after="156"/>
      </w:pPr>
      <w:r>
        <w:rPr>
          <w:rFonts w:hint="eastAsia"/>
        </w:rPr>
        <w:t>水文地质钻探</w:t>
      </w:r>
    </w:p>
    <w:p>
      <w:pPr>
        <w:pStyle w:val="56"/>
        <w:ind w:firstLine="420"/>
      </w:pPr>
      <w:r>
        <w:rPr>
          <w:rFonts w:hint="eastAsia"/>
        </w:rPr>
        <w:t>水文地质钻探应具有代表性，一般布置在采空区巷道链接部位、水仓、富水性较强地段、裂隙或岩溶较发育地段、构造破碎带发育地段以及地表水体附近或地形较低处等，钻孔深度以揭穿目的层为原则。</w:t>
      </w:r>
    </w:p>
    <w:p>
      <w:pPr>
        <w:pStyle w:val="65"/>
        <w:spacing w:before="156" w:after="156"/>
      </w:pPr>
      <w:r>
        <w:rPr>
          <w:rFonts w:hint="eastAsia"/>
        </w:rPr>
        <w:t>水文地质试验</w:t>
      </w:r>
    </w:p>
    <w:p>
      <w:pPr>
        <w:pStyle w:val="56"/>
        <w:ind w:firstLine="420"/>
      </w:pPr>
      <w:r>
        <w:rPr>
          <w:rFonts w:hint="eastAsia"/>
        </w:rPr>
        <w:t>根据水文地质条件和需调查的问题，选用抽水试验、放水试验、注水试验、连通试验等试验方法，获取水文地质参数、查明水文地质条件。</w:t>
      </w:r>
    </w:p>
    <w:p>
      <w:pPr>
        <w:pStyle w:val="65"/>
        <w:spacing w:before="156" w:after="156"/>
      </w:pPr>
      <w:r>
        <w:rPr>
          <w:rFonts w:hint="eastAsia"/>
        </w:rPr>
        <w:t>水文地球化学分析</w:t>
      </w:r>
    </w:p>
    <w:p>
      <w:pPr>
        <w:pStyle w:val="56"/>
        <w:ind w:firstLine="420"/>
      </w:pPr>
      <w:r>
        <w:rPr>
          <w:rFonts w:hint="eastAsia"/>
        </w:rPr>
        <w:t>利用水文地球化学原理和方法，系统研究矿区地下水来源、水循环特征和转化关系，必要时可采用同位素技术进行佐证研究。</w:t>
      </w:r>
    </w:p>
    <w:p>
      <w:pPr>
        <w:pStyle w:val="65"/>
        <w:spacing w:before="156" w:after="156"/>
      </w:pPr>
      <w:r>
        <w:rPr>
          <w:rFonts w:hint="eastAsia"/>
        </w:rPr>
        <w:t>其它勘察工程</w:t>
      </w:r>
    </w:p>
    <w:p>
      <w:pPr>
        <w:pStyle w:val="56"/>
        <w:ind w:firstLine="420"/>
      </w:pPr>
      <w:r>
        <w:rPr>
          <w:rFonts w:hint="eastAsia"/>
        </w:rPr>
        <w:t>对于水文地质条件复杂的矿区，应同时考虑地下水动态监测或洞穴探查等勘察技术。</w:t>
      </w:r>
    </w:p>
    <w:p>
      <w:pPr>
        <w:pStyle w:val="105"/>
        <w:spacing w:before="156" w:after="156"/>
      </w:pPr>
      <w:bookmarkStart w:id="79" w:name="_Toc155213915"/>
      <w:r>
        <w:rPr>
          <w:rFonts w:hint="eastAsia"/>
        </w:rPr>
        <w:t>源头减量技术</w:t>
      </w:r>
      <w:bookmarkEnd w:id="79"/>
    </w:p>
    <w:p>
      <w:pPr>
        <w:pStyle w:val="65"/>
        <w:spacing w:before="156" w:after="156"/>
      </w:pPr>
      <w:r>
        <w:rPr>
          <w:rFonts w:hint="eastAsia"/>
        </w:rPr>
        <w:t>地表水截流技术</w:t>
      </w:r>
    </w:p>
    <w:p>
      <w:pPr>
        <w:pStyle w:val="56"/>
        <w:ind w:firstLine="420"/>
      </w:pPr>
      <w:r>
        <w:rPr>
          <w:rFonts w:hint="eastAsia"/>
        </w:rPr>
        <w:t>在地表渗水通道与矿井相连的区域，采取地面硬化、地面覆膜、开挖排水沟或引流渠的方式，截断地表径流进入渗水通道。</w:t>
      </w:r>
    </w:p>
    <w:p>
      <w:pPr>
        <w:pStyle w:val="65"/>
        <w:spacing w:before="156" w:after="156"/>
      </w:pPr>
      <w:r>
        <w:rPr>
          <w:rFonts w:hint="eastAsia"/>
        </w:rPr>
        <w:t>地表防水堵漏技术</w:t>
      </w:r>
    </w:p>
    <w:p>
      <w:pPr>
        <w:pStyle w:val="56"/>
        <w:ind w:firstLine="420"/>
      </w:pPr>
      <w:r>
        <w:rPr>
          <w:rFonts w:hint="eastAsia"/>
        </w:rPr>
        <w:t>对于存在裂隙通道、岩溶洼地、落水洞、溶洞、废弃钻孔等渗水通道的矿山。采用混凝土、粘土等对渗水通道进行封堵以阻水。</w:t>
      </w:r>
    </w:p>
    <w:p>
      <w:pPr>
        <w:pStyle w:val="65"/>
        <w:spacing w:before="156" w:after="156"/>
      </w:pPr>
      <w:r>
        <w:rPr>
          <w:rFonts w:hint="eastAsia"/>
        </w:rPr>
        <w:t>含水层补给隔断技术</w:t>
      </w:r>
    </w:p>
    <w:p>
      <w:pPr>
        <w:pStyle w:val="56"/>
        <w:ind w:firstLine="420"/>
      </w:pPr>
      <w:r>
        <w:rPr>
          <w:rFonts w:hint="eastAsia"/>
        </w:rPr>
        <w:t>主要是对含水层与采空区或巷道之间的导水裂隙进行注浆封堵。</w:t>
      </w:r>
    </w:p>
    <w:p>
      <w:pPr>
        <w:pStyle w:val="65"/>
        <w:spacing w:before="156" w:after="156"/>
      </w:pPr>
      <w:r>
        <w:rPr>
          <w:rFonts w:hint="eastAsia"/>
        </w:rPr>
        <w:t>地下疏干排水技术</w:t>
      </w:r>
    </w:p>
    <w:p>
      <w:pPr>
        <w:pStyle w:val="56"/>
        <w:ind w:firstLine="420"/>
      </w:pPr>
      <w:r>
        <w:rPr>
          <w:rFonts w:hint="eastAsia"/>
        </w:rPr>
        <w:t>采用巷道、平硐、放水钻孔、直通式钻孔等，将地下水排入井巷中，在确保地下水不受污染的情况下排放至地表。</w:t>
      </w:r>
    </w:p>
    <w:p>
      <w:pPr>
        <w:pStyle w:val="65"/>
        <w:spacing w:before="156" w:after="156"/>
      </w:pPr>
      <w:r>
        <w:rPr>
          <w:rFonts w:hint="eastAsia"/>
        </w:rPr>
        <w:t>地表疏干排水技术</w:t>
      </w:r>
    </w:p>
    <w:p>
      <w:pPr>
        <w:pStyle w:val="56"/>
        <w:ind w:firstLine="420"/>
      </w:pPr>
      <w:r>
        <w:rPr>
          <w:rFonts w:hint="eastAsia"/>
        </w:rPr>
        <w:t>在地表采用深井、漏水孔、水平孔等方法，有计划的将含水层中地下水疏干排空。</w:t>
      </w:r>
    </w:p>
    <w:p>
      <w:pPr>
        <w:pStyle w:val="65"/>
        <w:spacing w:before="156" w:after="156"/>
      </w:pPr>
      <w:r>
        <w:rPr>
          <w:rFonts w:hint="eastAsia"/>
        </w:rPr>
        <w:t>联合疏排技术</w:t>
      </w:r>
    </w:p>
    <w:p>
      <w:pPr>
        <w:pStyle w:val="56"/>
        <w:ind w:firstLine="420"/>
      </w:pPr>
      <w:r>
        <w:rPr>
          <w:rFonts w:hint="eastAsia"/>
        </w:rPr>
        <w:t>该技术同时采用地表疏干和地下疏干两种方式联合疏干地下水。</w:t>
      </w:r>
    </w:p>
    <w:p>
      <w:pPr>
        <w:pStyle w:val="105"/>
        <w:spacing w:before="156" w:after="156"/>
      </w:pPr>
      <w:bookmarkStart w:id="80" w:name="_Toc155213916"/>
      <w:r>
        <w:rPr>
          <w:rFonts w:hint="eastAsia"/>
        </w:rPr>
        <w:t>过程控制技术</w:t>
      </w:r>
      <w:bookmarkEnd w:id="80"/>
    </w:p>
    <w:p>
      <w:pPr>
        <w:pStyle w:val="65"/>
        <w:spacing w:before="156" w:after="156"/>
      </w:pPr>
      <w:r>
        <w:rPr>
          <w:rFonts w:hint="eastAsia"/>
        </w:rPr>
        <w:t>污染源阻断技术</w:t>
      </w:r>
    </w:p>
    <w:p>
      <w:pPr>
        <w:pStyle w:val="56"/>
        <w:ind w:firstLine="420"/>
      </w:pPr>
      <w:r>
        <w:rPr>
          <w:rFonts w:hint="eastAsia"/>
        </w:rPr>
        <w:t>对造成矿涌水污染的污染源，即煤矿、硫铁矿石等各类矿体，采取针对性的措施从而阻断污染物产生与扩散。</w:t>
      </w:r>
    </w:p>
    <w:p>
      <w:pPr>
        <w:pStyle w:val="65"/>
        <w:spacing w:before="156" w:after="156"/>
      </w:pPr>
      <w:r>
        <w:rPr>
          <w:rFonts w:hint="eastAsia"/>
        </w:rPr>
        <w:t>矿井封闭技术</w:t>
      </w:r>
    </w:p>
    <w:p>
      <w:pPr>
        <w:pStyle w:val="56"/>
        <w:ind w:firstLine="420"/>
      </w:pPr>
      <w:r>
        <w:rPr>
          <w:rFonts w:hint="eastAsia"/>
        </w:rPr>
        <w:t>对老窿水、废旧坑道采取密闭坑道等措施，隔绝空气，防治矿涌水污染。</w:t>
      </w:r>
    </w:p>
    <w:p>
      <w:pPr>
        <w:pStyle w:val="65"/>
        <w:spacing w:before="156" w:after="156"/>
      </w:pPr>
      <w:r>
        <w:rPr>
          <w:rFonts w:hint="eastAsia"/>
        </w:rPr>
        <w:t>采空区充填技术</w:t>
      </w:r>
    </w:p>
    <w:p>
      <w:pPr>
        <w:pStyle w:val="56"/>
        <w:ind w:firstLine="420"/>
      </w:pPr>
      <w:r>
        <w:rPr>
          <w:rFonts w:hint="eastAsia"/>
        </w:rPr>
        <w:t>在矿山开采后对采空区进行填充，可有效减少矿涌水总量及形成相对密闭的还原环境空间，阻止矿涌水的酸化。</w:t>
      </w:r>
    </w:p>
    <w:p>
      <w:pPr>
        <w:pStyle w:val="65"/>
        <w:spacing w:before="156" w:after="156"/>
      </w:pPr>
      <w:r>
        <w:rPr>
          <w:rFonts w:hint="eastAsia"/>
        </w:rPr>
        <w:t>隔离中和阻断技术</w:t>
      </w:r>
    </w:p>
    <w:p>
      <w:pPr>
        <w:pStyle w:val="56"/>
        <w:ind w:firstLine="420"/>
      </w:pPr>
      <w:r>
        <w:rPr>
          <w:rFonts w:hint="eastAsia"/>
        </w:rPr>
        <w:t>对产生矿涌水的层位进行注浆覆盖，使其不再发生后续反应，或找到矿涌水地下流经通道，通过钻孔注入中和材料，中和水质的酸性。</w:t>
      </w:r>
    </w:p>
    <w:p>
      <w:pPr>
        <w:pStyle w:val="65"/>
        <w:spacing w:before="156" w:after="156"/>
      </w:pPr>
      <w:r>
        <w:rPr>
          <w:rFonts w:hint="eastAsia"/>
        </w:rPr>
        <w:t>地下水动力场控制技术</w:t>
      </w:r>
    </w:p>
    <w:p>
      <w:pPr>
        <w:pStyle w:val="56"/>
        <w:ind w:firstLine="420"/>
      </w:pPr>
      <w:r>
        <w:rPr>
          <w:rFonts w:hint="eastAsia"/>
        </w:rPr>
        <w:t>利用矿区地下水的分带性，即部分采空区为补给区且该部分地下水尚未发生水岩作用而暂时未受污染，对其进行抽出工作，减少受污染地下水水位上升，防治发生串层污染。</w:t>
      </w:r>
    </w:p>
    <w:p>
      <w:pPr>
        <w:pStyle w:val="105"/>
        <w:spacing w:before="156" w:after="156"/>
      </w:pPr>
      <w:bookmarkStart w:id="81" w:name="_Toc155213917"/>
      <w:r>
        <w:rPr>
          <w:rFonts w:hint="eastAsia"/>
        </w:rPr>
        <w:t>末端治理技术</w:t>
      </w:r>
      <w:bookmarkEnd w:id="81"/>
    </w:p>
    <w:p>
      <w:pPr>
        <w:pStyle w:val="65"/>
        <w:spacing w:before="156" w:after="156"/>
      </w:pPr>
      <w:r>
        <w:rPr>
          <w:rFonts w:hint="eastAsia"/>
        </w:rPr>
        <w:t>物理法</w:t>
      </w:r>
    </w:p>
    <w:p>
      <w:pPr>
        <w:pStyle w:val="56"/>
        <w:ind w:firstLine="420"/>
      </w:pPr>
      <w:r>
        <w:rPr>
          <w:rFonts w:hint="eastAsia"/>
        </w:rPr>
        <w:t>采用物理的方法（如沉淀、过滤、离心、气浮、膜分离等）分离矿涌水中主要呈悬浮状的污染物。采用较多的主要为沉淀、过滤和膜分离。</w:t>
      </w:r>
    </w:p>
    <w:p>
      <w:pPr>
        <w:pStyle w:val="65"/>
        <w:spacing w:before="156" w:after="156"/>
      </w:pPr>
      <w:r>
        <w:rPr>
          <w:rFonts w:hint="eastAsia"/>
        </w:rPr>
        <w:t>化学法</w:t>
      </w:r>
    </w:p>
    <w:p>
      <w:pPr>
        <w:pStyle w:val="56"/>
        <w:ind w:firstLine="420"/>
      </w:pPr>
      <w:r>
        <w:rPr>
          <w:rFonts w:hint="eastAsia"/>
        </w:rPr>
        <w:t>利用化学反应来分离或回收矿涌水中的污染物，或使其转化为无害或无毒的物质。包括：混凝法、氧化还原法、电解氧化法、萃取法、吸附法（离子交换法）及电渗析法等。采用较多的为混凝和氧化。</w:t>
      </w:r>
    </w:p>
    <w:p>
      <w:pPr>
        <w:pStyle w:val="65"/>
        <w:spacing w:before="156" w:after="156"/>
      </w:pPr>
      <w:r>
        <w:rPr>
          <w:rFonts w:hint="eastAsia"/>
        </w:rPr>
        <w:t>生物法</w:t>
      </w:r>
    </w:p>
    <w:p>
      <w:pPr>
        <w:pStyle w:val="56"/>
        <w:ind w:firstLine="420"/>
      </w:pPr>
      <w:r>
        <w:rPr>
          <w:rFonts w:hint="eastAsia"/>
        </w:rPr>
        <w:t>利用微生物作用，使矿涌水中的重金属或呈溶解和胶体状的有机或无机污染物转化为稳定的无毒物质。如采用硫酸盐还原菌，可以将矿涌水中的硫酸盐还原为H2S并与水中的重金属离子生成金属硫化物沉淀。</w:t>
      </w:r>
    </w:p>
    <w:p>
      <w:pPr>
        <w:pStyle w:val="65"/>
        <w:spacing w:before="156" w:after="156"/>
      </w:pPr>
      <w:r>
        <w:rPr>
          <w:rFonts w:hint="eastAsia"/>
        </w:rPr>
        <w:t>人工湿地法</w:t>
      </w:r>
    </w:p>
    <w:p>
      <w:pPr>
        <w:pStyle w:val="56"/>
        <w:ind w:firstLine="420"/>
      </w:pPr>
      <w:r>
        <w:rPr>
          <w:rFonts w:hint="eastAsia"/>
        </w:rPr>
        <w:t>用人工筑成水池或沟槽，底面铺设防渗漏隔水层，充填一定深度的基质层，种植水生植物，利用基质、植物、微生物的物理、化学、生物三重协同作用使矿涌水得到净化。按照污染物的去除机理不同，分为好氧湿地法和厌氧湿地法；按照污水的流动方式不同，分为自由表面流人工湿地法、水平潜流人工湿地法和垂直潜流人工湿地法。</w:t>
      </w:r>
    </w:p>
    <w:p>
      <w:pPr>
        <w:pStyle w:val="105"/>
        <w:spacing w:before="156" w:after="156"/>
      </w:pPr>
      <w:bookmarkStart w:id="82" w:name="_Toc155213918"/>
      <w:r>
        <w:rPr>
          <w:rFonts w:hint="eastAsia"/>
        </w:rPr>
        <w:t>监测自然衰减技术</w:t>
      </w:r>
      <w:bookmarkEnd w:id="82"/>
    </w:p>
    <w:p>
      <w:pPr>
        <w:pStyle w:val="56"/>
        <w:ind w:firstLine="420"/>
      </w:pPr>
      <w:r>
        <w:rPr>
          <w:rFonts w:hint="eastAsia"/>
        </w:rPr>
        <w:t>利用矿区地层存在的自然衰减作用使污染物浓度和总量减小，在合理的时间范围内达到污染修复目标。通过实施有计划的监控策略，依据矿区自然发生的物理、化学和生物作用，使得矿涌水中污染物的暴露风险控制到可接受水平。</w:t>
      </w:r>
    </w:p>
    <w:p>
      <w:pPr>
        <w:pStyle w:val="105"/>
        <w:spacing w:before="156" w:after="156"/>
      </w:pPr>
      <w:bookmarkStart w:id="83" w:name="_Toc155213919"/>
      <w:r>
        <w:rPr>
          <w:rFonts w:hint="eastAsia"/>
        </w:rPr>
        <w:t>其他技术</w:t>
      </w:r>
      <w:bookmarkEnd w:id="83"/>
    </w:p>
    <w:p>
      <w:pPr>
        <w:pStyle w:val="56"/>
        <w:ind w:firstLine="420"/>
      </w:pPr>
      <w:r>
        <w:rPr>
          <w:rFonts w:hint="eastAsia"/>
        </w:rPr>
        <w:t>本标准鼓励矿涌水防治技术的科学研究，提倡采用先进的技术、工艺和装备对矿涌水进行治理，鼓励对现有技术不断改进、创新。</w:t>
      </w:r>
    </w:p>
    <w:p>
      <w:pPr>
        <w:pStyle w:val="105"/>
        <w:spacing w:before="156" w:after="156"/>
      </w:pPr>
      <w:bookmarkStart w:id="84" w:name="_Toc155213920"/>
      <w:r>
        <w:rPr>
          <w:rFonts w:hint="eastAsia"/>
        </w:rPr>
        <w:t>治理工艺确定</w:t>
      </w:r>
      <w:bookmarkEnd w:id="84"/>
    </w:p>
    <w:p>
      <w:pPr>
        <w:pStyle w:val="56"/>
        <w:ind w:firstLine="420"/>
      </w:pPr>
      <w:r>
        <w:rPr>
          <w:rFonts w:hint="eastAsia"/>
        </w:rPr>
        <w:t>通过矿区开展水文地质详查，掌握矿涌水污染途径和特征，明确矿区的水文地质条件、地下水补径排特点、矿山开发利用状况，矿山的地下水污染类型、污染状况，并分析地下水污染来源，解析矿区矿涌水产生及污染途径和特征。明确矿山矿涌水治理目标，根据调查结果，进行技术比选，确定治理工艺。</w:t>
      </w:r>
    </w:p>
    <w:p>
      <w:pPr>
        <w:pStyle w:val="104"/>
        <w:spacing w:before="312" w:after="312"/>
      </w:pPr>
      <w:bookmarkStart w:id="85" w:name="_Toc155213952"/>
      <w:bookmarkStart w:id="86" w:name="_Toc155213921"/>
      <w:r>
        <w:rPr>
          <w:rFonts w:hint="eastAsia"/>
        </w:rPr>
        <w:t>治理方案制定</w:t>
      </w:r>
      <w:bookmarkEnd w:id="85"/>
      <w:bookmarkEnd w:id="86"/>
    </w:p>
    <w:p>
      <w:pPr>
        <w:pStyle w:val="105"/>
        <w:spacing w:before="156" w:after="156"/>
      </w:pPr>
      <w:bookmarkStart w:id="87" w:name="_Toc155213922"/>
      <w:r>
        <w:rPr>
          <w:rFonts w:hint="eastAsia"/>
        </w:rPr>
        <w:t>治理方案编制原则</w:t>
      </w:r>
      <w:bookmarkEnd w:id="87"/>
    </w:p>
    <w:p>
      <w:pPr>
        <w:pStyle w:val="56"/>
        <w:ind w:firstLine="420"/>
      </w:pPr>
      <w:r>
        <w:rPr>
          <w:rFonts w:hint="eastAsia"/>
        </w:rPr>
        <w:t>以环境学、地质学、水文学、采矿学多学科融合为理论基础，采用“分区管控、一矿一策；源头减量、过程控污；末端治理、达标排放”的综合治理技术路径，达到提高治理效果，降低治理成本的总目标。</w:t>
      </w:r>
    </w:p>
    <w:p>
      <w:pPr>
        <w:pStyle w:val="105"/>
        <w:spacing w:before="156" w:after="156"/>
      </w:pPr>
      <w:bookmarkStart w:id="88" w:name="_Toc155213923"/>
      <w:r>
        <w:rPr>
          <w:rFonts w:hint="eastAsia"/>
        </w:rPr>
        <w:t>治理技术方案编制</w:t>
      </w:r>
      <w:bookmarkEnd w:id="88"/>
    </w:p>
    <w:p>
      <w:pPr>
        <w:pStyle w:val="65"/>
        <w:spacing w:before="156" w:after="156"/>
      </w:pPr>
      <w:r>
        <w:rPr>
          <w:rFonts w:hint="eastAsia"/>
        </w:rPr>
        <w:t>环境状况特征</w:t>
      </w:r>
    </w:p>
    <w:p>
      <w:pPr>
        <w:pStyle w:val="56"/>
        <w:ind w:firstLine="420"/>
      </w:pPr>
      <w:r>
        <w:rPr>
          <w:rFonts w:hint="eastAsia"/>
        </w:rPr>
        <w:t>根据水文地质普查和详查，明确矿涌水污染途径和特征，掌握矿涌水水量及水质情况，掌握矿涌水污染物负荷。</w:t>
      </w:r>
    </w:p>
    <w:p>
      <w:pPr>
        <w:pStyle w:val="65"/>
        <w:spacing w:before="156" w:after="156"/>
      </w:pPr>
      <w:r>
        <w:rPr>
          <w:rFonts w:hint="eastAsia"/>
        </w:rPr>
        <w:t>矿涌水污染源汇关系解析</w:t>
      </w:r>
    </w:p>
    <w:p>
      <w:pPr>
        <w:pStyle w:val="56"/>
        <w:ind w:firstLine="420"/>
      </w:pPr>
      <w:r>
        <w:rPr>
          <w:rFonts w:hint="eastAsia"/>
        </w:rPr>
        <w:t>从地下水系统角度，阐明地下水与采空区矿涌水之间的源汇关系，明确采空区矿涌水的补给、径流、排泄条件。</w:t>
      </w:r>
    </w:p>
    <w:p>
      <w:pPr>
        <w:pStyle w:val="65"/>
        <w:spacing w:before="156" w:after="156"/>
      </w:pPr>
      <w:r>
        <w:rPr>
          <w:rFonts w:hint="eastAsia"/>
        </w:rPr>
        <w:t>治理技术路线</w:t>
      </w:r>
    </w:p>
    <w:p>
      <w:pPr>
        <w:pStyle w:val="56"/>
        <w:ind w:firstLine="420"/>
      </w:pPr>
      <w:r>
        <w:rPr>
          <w:rFonts w:hint="eastAsia"/>
        </w:rPr>
        <w:t>根据矿涌水污染物负荷和源汇关系解析，综合考虑经济成本，占地面积，排放标准，选择源头减量、过程控制和末端治理技术工艺，对矿涌水进行综合治理。</w:t>
      </w:r>
    </w:p>
    <w:p>
      <w:pPr>
        <w:pStyle w:val="65"/>
        <w:spacing w:before="156" w:after="156"/>
      </w:pPr>
      <w:r>
        <w:rPr>
          <w:rFonts w:hint="eastAsia"/>
        </w:rPr>
        <w:t>工程布置</w:t>
      </w:r>
    </w:p>
    <w:p>
      <w:pPr>
        <w:pStyle w:val="56"/>
        <w:ind w:firstLine="420"/>
      </w:pPr>
      <w:r>
        <w:rPr>
          <w:rFonts w:hint="eastAsia"/>
        </w:rPr>
        <w:t>以治理区地质图、水文地质图或井上下对照图为底图进行工程布置。</w:t>
      </w:r>
    </w:p>
    <w:p>
      <w:pPr>
        <w:pStyle w:val="65"/>
        <w:spacing w:before="156" w:after="156"/>
      </w:pPr>
      <w:r>
        <w:rPr>
          <w:rFonts w:hint="eastAsia"/>
        </w:rPr>
        <w:t>工艺参数</w:t>
      </w:r>
    </w:p>
    <w:p>
      <w:pPr>
        <w:pStyle w:val="56"/>
        <w:ind w:firstLine="420"/>
      </w:pPr>
      <w:r>
        <w:rPr>
          <w:rFonts w:hint="eastAsia"/>
        </w:rPr>
        <w:t>地下工程参数应符合YS/T 5211等相关规范要求，其他工程应符合相关的标准规范。</w:t>
      </w:r>
    </w:p>
    <w:p>
      <w:pPr>
        <w:pStyle w:val="56"/>
        <w:ind w:firstLine="420"/>
      </w:pPr>
      <w:r>
        <w:rPr>
          <w:rFonts w:hint="eastAsia"/>
        </w:rPr>
        <w:t>水文地质条件复杂地区，应在勘察设计阶段开展现场试验确定工艺参数。</w:t>
      </w:r>
    </w:p>
    <w:p>
      <w:pPr>
        <w:pStyle w:val="105"/>
        <w:spacing w:before="156" w:after="156"/>
      </w:pPr>
      <w:bookmarkStart w:id="89" w:name="_Toc155213924"/>
      <w:r>
        <w:rPr>
          <w:rFonts w:hint="eastAsia"/>
        </w:rPr>
        <w:t>技术方案提纲</w:t>
      </w:r>
      <w:bookmarkEnd w:id="89"/>
    </w:p>
    <w:p>
      <w:pPr>
        <w:pStyle w:val="56"/>
        <w:ind w:firstLine="420"/>
      </w:pPr>
      <w:r>
        <w:rPr>
          <w:rFonts w:hint="eastAsia"/>
        </w:rPr>
        <w:t>方案编制大纲参见附件1。方案需包括但不限于本大纲规定的内容。具体项目可在本标准基础上，根据实际情况，合理调整或增补方案内容。</w:t>
      </w:r>
    </w:p>
    <w:p>
      <w:pPr>
        <w:pStyle w:val="104"/>
        <w:spacing w:before="312" w:after="312"/>
      </w:pPr>
      <w:bookmarkStart w:id="90" w:name="_Toc155213925"/>
      <w:bookmarkStart w:id="91" w:name="_Toc155213953"/>
      <w:r>
        <w:rPr>
          <w:rFonts w:hint="eastAsia"/>
        </w:rPr>
        <w:t>设计、施工与验收</w:t>
      </w:r>
      <w:bookmarkEnd w:id="90"/>
      <w:bookmarkEnd w:id="91"/>
    </w:p>
    <w:p>
      <w:pPr>
        <w:pStyle w:val="105"/>
        <w:spacing w:before="156" w:after="156"/>
      </w:pPr>
      <w:bookmarkStart w:id="92" w:name="_Toc155213926"/>
      <w:r>
        <w:rPr>
          <w:rFonts w:hint="eastAsia"/>
        </w:rPr>
        <w:t>工程设计</w:t>
      </w:r>
      <w:bookmarkEnd w:id="92"/>
    </w:p>
    <w:p>
      <w:pPr>
        <w:pStyle w:val="56"/>
        <w:ind w:firstLine="420"/>
      </w:pPr>
      <w:r>
        <w:rPr>
          <w:rFonts w:hint="eastAsia"/>
        </w:rPr>
        <w:t>10.1.1根据方案开展工程初步设计和施工图设计。</w:t>
      </w:r>
    </w:p>
    <w:p>
      <w:pPr>
        <w:pStyle w:val="56"/>
        <w:ind w:firstLine="420"/>
      </w:pPr>
      <w:r>
        <w:rPr>
          <w:rFonts w:hint="eastAsia"/>
        </w:rPr>
        <w:t>10.1.2当已有的地质与水文地质资料不能满足工程设计需要时，应开展必要的勘察工作。</w:t>
      </w:r>
    </w:p>
    <w:p>
      <w:pPr>
        <w:pStyle w:val="105"/>
        <w:spacing w:before="156" w:after="156"/>
      </w:pPr>
      <w:bookmarkStart w:id="93" w:name="_Toc155213927"/>
      <w:r>
        <w:rPr>
          <w:rFonts w:hint="eastAsia"/>
        </w:rPr>
        <w:t>工程施工</w:t>
      </w:r>
      <w:bookmarkEnd w:id="93"/>
    </w:p>
    <w:p>
      <w:pPr>
        <w:pStyle w:val="56"/>
        <w:ind w:firstLine="420"/>
      </w:pPr>
      <w:r>
        <w:rPr>
          <w:rFonts w:hint="eastAsia"/>
        </w:rPr>
        <w:t>10.2.1矿涌水污染防治工程的勘察、设计、施工、监理单位应具有国家相应的勘察、设计、施工、监理资质。</w:t>
      </w:r>
    </w:p>
    <w:p>
      <w:pPr>
        <w:pStyle w:val="56"/>
        <w:ind w:firstLine="420"/>
      </w:pPr>
      <w:r>
        <w:rPr>
          <w:rFonts w:hint="eastAsia"/>
        </w:rPr>
        <w:t>10.2.2工程施工中使用的设备、材料、药品、部件等应符合相关的国家标准和行业标准，并取得供货商的产品合格证明。</w:t>
      </w:r>
    </w:p>
    <w:p>
      <w:pPr>
        <w:pStyle w:val="56"/>
        <w:ind w:firstLine="420"/>
      </w:pPr>
      <w:r>
        <w:rPr>
          <w:rFonts w:hint="eastAsia"/>
        </w:rPr>
        <w:t>10.2.3工程施工中要采取有效、可行的二次污染防范措施，防范二次污染。</w:t>
      </w:r>
    </w:p>
    <w:p>
      <w:pPr>
        <w:pStyle w:val="105"/>
        <w:spacing w:before="156" w:after="156"/>
      </w:pPr>
      <w:bookmarkStart w:id="94" w:name="_Toc155213928"/>
      <w:r>
        <w:rPr>
          <w:rFonts w:hint="eastAsia"/>
        </w:rPr>
        <w:t>工程验收</w:t>
      </w:r>
      <w:bookmarkEnd w:id="94"/>
    </w:p>
    <w:p>
      <w:pPr>
        <w:pStyle w:val="56"/>
        <w:ind w:firstLine="420"/>
      </w:pPr>
      <w:r>
        <w:rPr>
          <w:rFonts w:hint="eastAsia"/>
        </w:rPr>
        <w:t>10.3.1工程竣工验收应遵循《建设项目（工程）竣工验收办法》等国家和地方有关规定要求。</w:t>
      </w:r>
    </w:p>
    <w:p>
      <w:pPr>
        <w:pStyle w:val="104"/>
        <w:spacing w:before="312" w:after="312"/>
      </w:pPr>
      <w:bookmarkStart w:id="95" w:name="_Toc155213954"/>
      <w:bookmarkStart w:id="96" w:name="_Toc155213929"/>
      <w:r>
        <w:rPr>
          <w:rFonts w:hint="eastAsia"/>
        </w:rPr>
        <w:t>运行与维护</w:t>
      </w:r>
      <w:bookmarkEnd w:id="95"/>
      <w:bookmarkEnd w:id="96"/>
    </w:p>
    <w:p>
      <w:pPr>
        <w:pStyle w:val="105"/>
        <w:spacing w:before="156" w:after="156"/>
      </w:pPr>
      <w:bookmarkStart w:id="97" w:name="_Toc155213930"/>
      <w:r>
        <w:rPr>
          <w:rFonts w:hint="eastAsia"/>
        </w:rPr>
        <w:t>地下工程维护</w:t>
      </w:r>
      <w:bookmarkEnd w:id="97"/>
    </w:p>
    <w:p>
      <w:pPr>
        <w:pStyle w:val="56"/>
        <w:ind w:firstLine="420"/>
      </w:pPr>
      <w:r>
        <w:rPr>
          <w:rFonts w:hint="eastAsia"/>
        </w:rPr>
        <w:t>根据技术选择，地下工程主要指源头减量和过程控制为主的工程，源头减量和过程控制主要以永久性地下工程为主，原则上不需要维护，仅源头减量和过程控制中的疏排工程需维护，主要指定期检查及维护抽水设备，输水管网等；但考虑到强降雨条件下的工程稳定运行的风险，地下工程应设置应急保障系统，应急保障系统以监测预警控制为主，维护方式见11.3。</w:t>
      </w:r>
    </w:p>
    <w:p>
      <w:pPr>
        <w:pStyle w:val="105"/>
        <w:spacing w:before="156" w:after="156"/>
      </w:pPr>
      <w:bookmarkStart w:id="98" w:name="_Toc155213931"/>
      <w:r>
        <w:rPr>
          <w:rFonts w:hint="eastAsia"/>
        </w:rPr>
        <w:t>地表工程维护</w:t>
      </w:r>
      <w:bookmarkEnd w:id="98"/>
    </w:p>
    <w:p>
      <w:pPr>
        <w:pStyle w:val="56"/>
        <w:ind w:firstLine="420"/>
      </w:pPr>
      <w:r>
        <w:rPr>
          <w:rFonts w:hint="eastAsia"/>
        </w:rPr>
        <w:t>根据技术选择，地表工程主要指源头减量的地表工程和末端治理工程，地表截洪沟，疏排设施，处理站，人工湿地等工程，需明确化学填料和生物填料的投料、换料、微生物养分补充时间及药剂配方，以及运行维护的内容、方式和周期。</w:t>
      </w:r>
    </w:p>
    <w:p>
      <w:pPr>
        <w:pStyle w:val="105"/>
        <w:spacing w:before="156" w:after="156"/>
      </w:pPr>
      <w:bookmarkStart w:id="99" w:name="_Toc155213932"/>
      <w:r>
        <w:rPr>
          <w:rFonts w:hint="eastAsia"/>
        </w:rPr>
        <w:t>监测设备维护</w:t>
      </w:r>
      <w:bookmarkEnd w:id="99"/>
    </w:p>
    <w:p>
      <w:pPr>
        <w:pStyle w:val="56"/>
        <w:ind w:firstLine="420"/>
      </w:pPr>
      <w:r>
        <w:rPr>
          <w:rFonts w:hint="eastAsia"/>
        </w:rPr>
        <w:t>对监测预警控制设备的运行维护，应明运行维护方式、内容、周期及单位。</w:t>
      </w:r>
    </w:p>
    <w:p>
      <w:pPr>
        <w:pStyle w:val="105"/>
        <w:spacing w:before="156" w:after="156"/>
      </w:pPr>
      <w:bookmarkStart w:id="100" w:name="_Toc155213933"/>
      <w:r>
        <w:rPr>
          <w:rFonts w:hint="eastAsia"/>
        </w:rPr>
        <w:t>应急措施</w:t>
      </w:r>
      <w:bookmarkEnd w:id="100"/>
    </w:p>
    <w:p>
      <w:pPr>
        <w:pStyle w:val="56"/>
        <w:ind w:firstLine="420"/>
      </w:pPr>
      <w:r>
        <w:rPr>
          <w:rFonts w:hint="eastAsia"/>
        </w:rPr>
        <w:t>治理工程的运营管理部门应编制事故应急预案（包括环保应急预案）。应急预案应包括应急预警、应急响应、应急指挥、应急处理等方面的内容，并配备足够的人力、设备、通讯及应急物资等。</w:t>
      </w:r>
    </w:p>
    <w:p>
      <w:pPr>
        <w:pStyle w:val="56"/>
        <w:ind w:firstLine="420"/>
      </w:pPr>
      <w:r>
        <w:rPr>
          <w:rFonts w:hint="eastAsia"/>
        </w:rPr>
        <w:t>治理工程发生异常情况或重大事故，应及时分析，启动应急预案，并按规定向有关部门报告。</w:t>
      </w:r>
    </w:p>
    <w:p>
      <w:pPr>
        <w:pStyle w:val="104"/>
        <w:spacing w:before="312" w:after="312"/>
      </w:pPr>
      <w:bookmarkStart w:id="101" w:name="_Toc155213955"/>
      <w:bookmarkStart w:id="102" w:name="_Toc155213934"/>
      <w:r>
        <w:rPr>
          <w:rFonts w:hint="eastAsia"/>
        </w:rPr>
        <w:t>矿涌水排放和回用要求</w:t>
      </w:r>
      <w:bookmarkEnd w:id="101"/>
      <w:bookmarkEnd w:id="102"/>
    </w:p>
    <w:p>
      <w:pPr>
        <w:pStyle w:val="56"/>
        <w:ind w:firstLine="420"/>
      </w:pPr>
      <w:r>
        <w:rPr>
          <w:rFonts w:hint="eastAsia"/>
        </w:rPr>
        <w:t>12.1处理达标后的矿涌水优先考虑综合利用，或达标排放。</w:t>
      </w:r>
    </w:p>
    <w:p>
      <w:pPr>
        <w:pStyle w:val="56"/>
        <w:ind w:firstLine="420"/>
      </w:pPr>
      <w:r>
        <w:rPr>
          <w:rFonts w:hint="eastAsia"/>
        </w:rPr>
        <w:t>12.2在国家或地方矿涌水治理排放标准发布实施前参考以下要求。</w:t>
      </w:r>
    </w:p>
    <w:p>
      <w:pPr>
        <w:pStyle w:val="56"/>
        <w:ind w:firstLine="420"/>
      </w:pPr>
      <w:r>
        <w:rPr>
          <w:rFonts w:hint="eastAsia"/>
        </w:rPr>
        <w:t>12.3矿涌水处理后直接排放部分的设计出水水质应符合GB 20426、GB 25466、GB 25467、GB 26451、GB 30770等所属行业污染物排放要求；无行业标准的应符合GB 8978要求；且均应符合地方生态环境部门要求。</w:t>
      </w:r>
    </w:p>
    <w:p>
      <w:pPr>
        <w:pStyle w:val="56"/>
        <w:ind w:firstLine="420"/>
      </w:pPr>
      <w:r>
        <w:rPr>
          <w:rFonts w:hint="eastAsia"/>
        </w:rPr>
        <w:t>12.4当矿涌水回用于生活用水时，处理后出水水质应符合GB 5749要求。</w:t>
      </w:r>
    </w:p>
    <w:p>
      <w:pPr>
        <w:pStyle w:val="56"/>
        <w:ind w:firstLine="420"/>
      </w:pPr>
      <w:r>
        <w:rPr>
          <w:rFonts w:hint="eastAsia"/>
        </w:rPr>
        <w:t>12.5当矿涌水回用于工业用水时，应符合GB 50359、GB/T 19923、GB 50383、GB 50810、GB/T19923、GB50359、GB/T50050、GB/T1576、GB/T12145等相关行业用水要求。</w:t>
      </w:r>
    </w:p>
    <w:p>
      <w:pPr>
        <w:pStyle w:val="56"/>
        <w:ind w:firstLine="420"/>
      </w:pPr>
      <w:r>
        <w:rPr>
          <w:rFonts w:hint="eastAsia"/>
        </w:rPr>
        <w:t>12.6当矿涌水回用于农田灌溉时水质应符合GB 5084要求，回用于渔业用水时水质应符合GB 11607要求，回用于其他无公害食品淡水养殖用水时水质应符合NY 5051要求。</w:t>
      </w:r>
    </w:p>
    <w:p>
      <w:pPr>
        <w:pStyle w:val="56"/>
        <w:ind w:firstLine="420"/>
      </w:pPr>
      <w:r>
        <w:rPr>
          <w:rFonts w:hint="eastAsia"/>
        </w:rPr>
        <w:t>12.7当矿涌水回用于城市杂用水时处理后出水水质应符合GB/T 18920要求。</w:t>
      </w:r>
    </w:p>
    <w:p>
      <w:pPr>
        <w:pStyle w:val="56"/>
        <w:ind w:firstLine="420"/>
      </w:pPr>
      <w:r>
        <w:rPr>
          <w:rFonts w:hint="eastAsia"/>
        </w:rPr>
        <w:t>12.8当矿涌水回用于景观环境用水时处理后出水水质应符合GB/T 18921要求。</w:t>
      </w:r>
    </w:p>
    <w:p>
      <w:pPr>
        <w:pStyle w:val="104"/>
        <w:spacing w:before="312" w:after="312"/>
      </w:pPr>
      <w:bookmarkStart w:id="103" w:name="_Toc155213956"/>
      <w:bookmarkStart w:id="104" w:name="_Toc155213935"/>
      <w:r>
        <w:rPr>
          <w:rFonts w:hint="eastAsia"/>
        </w:rPr>
        <w:t>污泥处理处置要求</w:t>
      </w:r>
      <w:bookmarkEnd w:id="103"/>
      <w:bookmarkEnd w:id="104"/>
    </w:p>
    <w:p>
      <w:pPr>
        <w:pStyle w:val="56"/>
        <w:ind w:firstLine="420"/>
      </w:pPr>
      <w:r>
        <w:rPr>
          <w:rFonts w:hint="eastAsia"/>
        </w:rPr>
        <w:t>13.1治理工程的运营管理单位应对矿涌水治理过程中产生的污泥进行处理处置，污泥处理处置设施应与矿涌水防治工程同时规划、同步建设、同期运行。</w:t>
      </w:r>
    </w:p>
    <w:p>
      <w:pPr>
        <w:pStyle w:val="56"/>
        <w:ind w:firstLine="420"/>
      </w:pPr>
      <w:r>
        <w:rPr>
          <w:rFonts w:hint="eastAsia"/>
        </w:rPr>
        <w:t>13.2对含重金属污染物的矿涌水，其污泥可能具有危险特性，需按照GB5085《危险废物鉴别标准》系列中规定的方法进行鉴别，确认不具有腐蚀性、毒性（包括浸出毒性和毒性物质含量）、易燃性和反应性等危险特性后，才能作为一般工业固体废物管理。</w:t>
      </w:r>
    </w:p>
    <w:p>
      <w:pPr>
        <w:pStyle w:val="56"/>
        <w:ind w:firstLine="420"/>
      </w:pPr>
      <w:r>
        <w:rPr>
          <w:rFonts w:hint="eastAsia"/>
        </w:rPr>
        <w:t>13.3应收集矿涌水治理过程产生的全部污泥，并对污泥进行浓缩、调理和脱水等稳定化、减容化和减量化处理，脱水后污泥含水率应小于80%。</w:t>
      </w:r>
    </w:p>
    <w:p>
      <w:pPr>
        <w:pStyle w:val="56"/>
        <w:ind w:firstLine="420"/>
      </w:pPr>
      <w:r>
        <w:rPr>
          <w:rFonts w:hint="eastAsia"/>
        </w:rPr>
        <w:t>13.4落实污泥分类收集、贮存，严禁露天堆放或混放。危险废物应贮存于危废贮存设施或专用贮存区域。</w:t>
      </w:r>
    </w:p>
    <w:p>
      <w:pPr>
        <w:pStyle w:val="56"/>
        <w:ind w:firstLine="420"/>
      </w:pPr>
      <w:r>
        <w:rPr>
          <w:rFonts w:hint="eastAsia"/>
        </w:rPr>
        <w:t>13.5对鉴定为危险废物的污泥应当交由有危废经营资质的单位进行处置，转移过程严格执行《危险废物转移管理办法》的规定。</w:t>
      </w:r>
    </w:p>
    <w:p>
      <w:pPr>
        <w:pStyle w:val="56"/>
        <w:ind w:firstLine="420"/>
      </w:pPr>
      <w:r>
        <w:rPr>
          <w:rFonts w:hint="eastAsia"/>
        </w:rPr>
        <w:t>13.6对属于一般工业固体废物的污泥进行安全填埋或焚烧的应达到安全填埋和焚烧的相关环境保护要求；污泥农用时其条件必须符合GB4284的有关要求。</w:t>
      </w:r>
    </w:p>
    <w:p>
      <w:pPr>
        <w:pStyle w:val="56"/>
        <w:ind w:firstLine="420"/>
      </w:pPr>
      <w:r>
        <w:rPr>
          <w:rFonts w:hint="eastAsia"/>
        </w:rPr>
        <w:t>13.7鼓励将污泥采取资源化利用，资源化利用应得到当地生态环境部门同意并符合国家有关规定。</w:t>
      </w:r>
    </w:p>
    <w:p>
      <w:pPr>
        <w:pStyle w:val="56"/>
        <w:ind w:firstLine="420"/>
      </w:pPr>
      <w:r>
        <w:rPr>
          <w:rFonts w:hint="eastAsia"/>
        </w:rPr>
        <w:t>13.8加强污泥处理处置各环节（收集、贮存、浓缩、调理、脱水及外运等）的运行管理，防范二次污染。</w:t>
      </w:r>
    </w:p>
    <w:p>
      <w:pPr>
        <w:pStyle w:val="104"/>
        <w:spacing w:before="312" w:after="312"/>
      </w:pPr>
      <w:bookmarkStart w:id="105" w:name="_Toc155213936"/>
      <w:bookmarkStart w:id="106" w:name="_Toc155213957"/>
      <w:r>
        <w:rPr>
          <w:rFonts w:hint="eastAsia"/>
        </w:rPr>
        <w:t>效果评估</w:t>
      </w:r>
      <w:bookmarkEnd w:id="105"/>
      <w:bookmarkEnd w:id="106"/>
    </w:p>
    <w:p>
      <w:pPr>
        <w:pStyle w:val="56"/>
        <w:ind w:firstLine="420"/>
      </w:pPr>
      <w:r>
        <w:rPr>
          <w:rFonts w:hint="eastAsia"/>
        </w:rPr>
        <w:t>效果评估需经过至少1个丰水期的校验，在矿区涌水点上游（对照点）、涌水点处、涌水点下游及可能涉及二次污染的区域布设地下水监测孔，以判断监测孔水位、水质是否达到稳定，判断工程性能和水质、水量指标是否达到治理方案设定的绩效目标。</w:t>
      </w:r>
    </w:p>
    <w:p>
      <w:pPr>
        <w:pStyle w:val="56"/>
        <w:ind w:firstLine="420"/>
      </w:pPr>
      <w:r>
        <w:rPr>
          <w:rFonts w:hint="eastAsia"/>
        </w:rPr>
        <w:t>效果评估报告编制大纲参见附件2。效果评估报告需包括但不限于本大纲规定的内容。具体项目可在本标准基础上，根据实际情况，合理调整或增补报告内容。</w:t>
      </w:r>
    </w:p>
    <w:p>
      <w:pPr>
        <w:pStyle w:val="104"/>
        <w:spacing w:before="312" w:after="312"/>
      </w:pPr>
      <w:bookmarkStart w:id="107" w:name="_Toc155213958"/>
      <w:bookmarkStart w:id="108" w:name="_Toc155213937"/>
      <w:r>
        <w:rPr>
          <w:rFonts w:hint="eastAsia"/>
        </w:rPr>
        <w:t>后期监管及监测</w:t>
      </w:r>
      <w:bookmarkEnd w:id="107"/>
      <w:bookmarkEnd w:id="108"/>
    </w:p>
    <w:p>
      <w:pPr>
        <w:pStyle w:val="105"/>
        <w:spacing w:before="156" w:after="156"/>
      </w:pPr>
      <w:bookmarkStart w:id="109" w:name="_Toc155213938"/>
      <w:r>
        <w:rPr>
          <w:rFonts w:hint="eastAsia"/>
        </w:rPr>
        <w:t>后期环境监管要求</w:t>
      </w:r>
      <w:bookmarkEnd w:id="109"/>
    </w:p>
    <w:p>
      <w:pPr>
        <w:pStyle w:val="56"/>
        <w:ind w:firstLine="420"/>
      </w:pPr>
      <w:r>
        <w:rPr>
          <w:rFonts w:hint="eastAsia"/>
        </w:rPr>
        <w:t>15.1.1 根据治理效果评估结论，原则上应开展后期环境监管。</w:t>
      </w:r>
    </w:p>
    <w:p>
      <w:pPr>
        <w:pStyle w:val="56"/>
        <w:ind w:firstLine="420"/>
      </w:pPr>
      <w:r>
        <w:rPr>
          <w:rFonts w:hint="eastAsia"/>
        </w:rPr>
        <w:t>15.1.2 后期环境监管方式应包括长期环境监测与制度控制。</w:t>
      </w:r>
    </w:p>
    <w:p>
      <w:pPr>
        <w:pStyle w:val="105"/>
        <w:spacing w:before="156" w:after="156"/>
      </w:pPr>
      <w:bookmarkStart w:id="110" w:name="_Toc155213939"/>
      <w:r>
        <w:rPr>
          <w:rFonts w:hint="eastAsia"/>
        </w:rPr>
        <w:t>长期环境监测</w:t>
      </w:r>
      <w:bookmarkEnd w:id="110"/>
    </w:p>
    <w:p>
      <w:pPr>
        <w:pStyle w:val="56"/>
        <w:ind w:firstLine="420"/>
      </w:pPr>
      <w:r>
        <w:rPr>
          <w:rFonts w:hint="eastAsia"/>
        </w:rPr>
        <w:t>15.2.1 一般通过设置地下水监测点位进行周期性地下水样品采集和检测，也可设置地表水、土壤监测点进行样品采集和检测，监测点位应优先考虑污染物浓度高的区域、受体所处位置等。</w:t>
      </w:r>
    </w:p>
    <w:p>
      <w:pPr>
        <w:pStyle w:val="56"/>
        <w:ind w:firstLine="420"/>
      </w:pPr>
      <w:r>
        <w:rPr>
          <w:rFonts w:hint="eastAsia"/>
        </w:rPr>
        <w:t>15.2.2 应充分利用治理范围内符合采样条件的监测点。</w:t>
      </w:r>
    </w:p>
    <w:p>
      <w:pPr>
        <w:pStyle w:val="56"/>
        <w:ind w:firstLine="420"/>
      </w:pPr>
      <w:r>
        <w:rPr>
          <w:rFonts w:hint="eastAsia"/>
        </w:rPr>
        <w:t>15.2.3 长期监测宜1~2年开展一次，可根据实际情况进行调整。</w:t>
      </w:r>
    </w:p>
    <w:p>
      <w:pPr>
        <w:pStyle w:val="105"/>
        <w:spacing w:before="156" w:after="156"/>
      </w:pPr>
      <w:bookmarkStart w:id="111" w:name="_Toc155213940"/>
      <w:r>
        <w:rPr>
          <w:rFonts w:hint="eastAsia"/>
        </w:rPr>
        <w:t>制度控制</w:t>
      </w:r>
      <w:bookmarkEnd w:id="111"/>
    </w:p>
    <w:p>
      <w:pPr>
        <w:pStyle w:val="65"/>
        <w:spacing w:before="156" w:after="156"/>
      </w:pPr>
      <w:r>
        <w:rPr>
          <w:rFonts w:hint="eastAsia"/>
        </w:rPr>
        <w:t>运行维护管理</w:t>
      </w:r>
    </w:p>
    <w:p>
      <w:pPr>
        <w:pStyle w:val="56"/>
        <w:ind w:firstLine="420"/>
      </w:pPr>
      <w:r>
        <w:rPr>
          <w:rFonts w:hint="eastAsia"/>
        </w:rPr>
        <w:t>按照相关法律法规、标准和技术规范等要求制定矿涌水监测计划和环境管理计划，使矿涌水达到方案设计的排放和回用要求，同时运行污染防治设施，并定期进行维护和管理，保证设施的正常运行。</w:t>
      </w:r>
    </w:p>
    <w:p>
      <w:pPr>
        <w:pStyle w:val="65"/>
        <w:spacing w:before="156" w:after="156"/>
      </w:pPr>
      <w:r>
        <w:rPr>
          <w:rFonts w:hint="eastAsia"/>
        </w:rPr>
        <w:t>治理工程安全监测和管理</w:t>
      </w:r>
    </w:p>
    <w:p>
      <w:pPr>
        <w:pStyle w:val="56"/>
        <w:ind w:firstLine="420"/>
      </w:pPr>
      <w:r>
        <w:rPr>
          <w:rFonts w:hint="eastAsia"/>
        </w:rPr>
        <w:t>定期进行矿涌水治理工程稳定性和安全性分析，确保治理工程水位、水量、性能等主要运行参数始终满足设计要求，确保治理工程安全风险始终处于受控状态。</w:t>
      </w:r>
    </w:p>
    <w:p>
      <w:pPr>
        <w:pStyle w:val="65"/>
        <w:spacing w:before="156" w:after="156"/>
      </w:pPr>
      <w:r>
        <w:rPr>
          <w:rFonts w:hint="eastAsia"/>
        </w:rPr>
        <w:t>再开发利用管理</w:t>
      </w:r>
    </w:p>
    <w:p>
      <w:pPr>
        <w:pStyle w:val="56"/>
        <w:ind w:firstLine="420"/>
      </w:pPr>
      <w:r>
        <w:rPr>
          <w:rFonts w:hint="eastAsia"/>
        </w:rPr>
        <w:t>根据项目所在地区的土地利用规划、水环境功能区划等相关要求，发布通知和公告，让公众了解项目区域潜在风险。制定土地使用、矿涌水利用方式或制度等条款，规定或限制矿涌水的再开发利用。</w:t>
      </w:r>
    </w:p>
    <w:p>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25"/>
    <w:p>
      <w:pPr>
        <w:pStyle w:val="198"/>
        <w:rPr>
          <w:vanish w:val="0"/>
        </w:rPr>
      </w:pPr>
      <w:bookmarkStart w:id="112" w:name="BookMark5"/>
    </w:p>
    <w:p>
      <w:pPr>
        <w:pStyle w:val="199"/>
        <w:rPr>
          <w:vanish w:val="0"/>
        </w:rPr>
      </w:pPr>
    </w:p>
    <w:p>
      <w:pPr>
        <w:pStyle w:val="76"/>
        <w:spacing w:after="156"/>
        <w:rPr>
          <w:rFonts w:hAnsi="黑体"/>
        </w:rPr>
      </w:pPr>
      <w:r>
        <w:br w:type="textWrapping"/>
      </w:r>
      <w:bookmarkStart w:id="113" w:name="_Toc155213959"/>
      <w:bookmarkStart w:id="114" w:name="_Toc155213941"/>
      <w:r>
        <w:rPr>
          <w:rFonts w:hint="eastAsia"/>
        </w:rPr>
        <w:t>（资料性）</w:t>
      </w:r>
      <w:r>
        <w:br w:type="textWrapping"/>
      </w:r>
      <w:r>
        <w:rPr>
          <w:rFonts w:hint="eastAsia" w:hAnsi="黑体"/>
        </w:rPr>
        <w:t>矿涌水治理技术方案提纲</w:t>
      </w:r>
      <w:bookmarkEnd w:id="113"/>
      <w:bookmarkEnd w:id="114"/>
    </w:p>
    <w:p>
      <w:pPr>
        <w:pStyle w:val="56"/>
        <w:ind w:firstLine="0" w:firstLineChars="0"/>
        <w:rPr>
          <w:rFonts w:ascii="黑体" w:hAnsi="黑体" w:eastAsia="黑体"/>
        </w:rPr>
      </w:pPr>
      <w:r>
        <w:rPr>
          <w:rFonts w:hint="eastAsia" w:ascii="黑体" w:hAnsi="黑体" w:eastAsia="黑体"/>
        </w:rPr>
        <w:t>1 前言</w:t>
      </w:r>
    </w:p>
    <w:p>
      <w:pPr>
        <w:pStyle w:val="56"/>
        <w:ind w:firstLine="420"/>
      </w:pPr>
      <w:r>
        <w:rPr>
          <w:rFonts w:hint="eastAsia"/>
        </w:rPr>
        <w:t>1.1任务由来</w:t>
      </w:r>
    </w:p>
    <w:p>
      <w:pPr>
        <w:pStyle w:val="56"/>
        <w:ind w:firstLine="420"/>
      </w:pPr>
      <w:r>
        <w:rPr>
          <w:rFonts w:hint="eastAsia"/>
        </w:rPr>
        <w:t>1.2编制原则</w:t>
      </w:r>
    </w:p>
    <w:p>
      <w:pPr>
        <w:pStyle w:val="56"/>
        <w:ind w:firstLine="420"/>
      </w:pPr>
      <w:r>
        <w:rPr>
          <w:rFonts w:hint="eastAsia"/>
        </w:rPr>
        <w:t>1.3编制依据</w:t>
      </w:r>
    </w:p>
    <w:p>
      <w:pPr>
        <w:pStyle w:val="56"/>
        <w:ind w:firstLine="0" w:firstLineChars="0"/>
        <w:rPr>
          <w:rFonts w:ascii="黑体" w:hAnsi="黑体" w:eastAsia="黑体"/>
        </w:rPr>
      </w:pPr>
      <w:r>
        <w:rPr>
          <w:rFonts w:hint="eastAsia" w:ascii="黑体" w:hAnsi="黑体" w:eastAsia="黑体"/>
        </w:rPr>
        <w:t>2问题识别</w:t>
      </w:r>
    </w:p>
    <w:p>
      <w:pPr>
        <w:pStyle w:val="56"/>
        <w:ind w:firstLine="420"/>
      </w:pPr>
      <w:r>
        <w:rPr>
          <w:rFonts w:hint="eastAsia"/>
        </w:rPr>
        <w:t>2.1项目概况</w:t>
      </w:r>
    </w:p>
    <w:p>
      <w:pPr>
        <w:pStyle w:val="56"/>
        <w:ind w:firstLine="420"/>
      </w:pPr>
      <w:r>
        <w:rPr>
          <w:rFonts w:hint="eastAsia"/>
        </w:rPr>
        <w:t>2.2矿区开发利用情况</w:t>
      </w:r>
    </w:p>
    <w:p>
      <w:pPr>
        <w:pStyle w:val="56"/>
        <w:ind w:firstLine="420"/>
      </w:pPr>
      <w:r>
        <w:rPr>
          <w:rFonts w:hint="eastAsia"/>
        </w:rPr>
        <w:t>2.3矿涌水污染现状</w:t>
      </w:r>
    </w:p>
    <w:p>
      <w:pPr>
        <w:pStyle w:val="56"/>
        <w:ind w:firstLine="420"/>
      </w:pPr>
      <w:r>
        <w:rPr>
          <w:rFonts w:hint="eastAsia"/>
        </w:rPr>
        <w:t>2.4风险评估</w:t>
      </w:r>
    </w:p>
    <w:p>
      <w:pPr>
        <w:pStyle w:val="56"/>
        <w:ind w:firstLine="0" w:firstLineChars="0"/>
        <w:rPr>
          <w:rFonts w:ascii="黑体" w:hAnsi="黑体" w:eastAsia="黑体"/>
        </w:rPr>
      </w:pPr>
      <w:r>
        <w:rPr>
          <w:rFonts w:hint="eastAsia" w:ascii="黑体" w:hAnsi="黑体" w:eastAsia="黑体"/>
        </w:rPr>
        <w:t>3矿涌水污染治理思路选择</w:t>
      </w:r>
    </w:p>
    <w:p>
      <w:pPr>
        <w:pStyle w:val="56"/>
        <w:ind w:firstLine="420"/>
      </w:pPr>
      <w:r>
        <w:rPr>
          <w:rFonts w:hint="eastAsia"/>
        </w:rPr>
        <w:t>3.1矿涌水出水点分布及水量分析</w:t>
      </w:r>
    </w:p>
    <w:p>
      <w:pPr>
        <w:pStyle w:val="56"/>
        <w:ind w:firstLine="420"/>
      </w:pPr>
      <w:r>
        <w:rPr>
          <w:rFonts w:hint="eastAsia"/>
        </w:rPr>
        <w:t>3.2矿山水文地质普查情况</w:t>
      </w:r>
    </w:p>
    <w:p>
      <w:pPr>
        <w:pStyle w:val="56"/>
        <w:ind w:firstLine="420"/>
      </w:pPr>
      <w:r>
        <w:rPr>
          <w:rFonts w:hint="eastAsia"/>
        </w:rPr>
        <w:t>3.3区域水环境功能区划及矿涌水治理目标</w:t>
      </w:r>
    </w:p>
    <w:p>
      <w:pPr>
        <w:pStyle w:val="56"/>
        <w:ind w:firstLine="420"/>
      </w:pPr>
      <w:r>
        <w:rPr>
          <w:rFonts w:hint="eastAsia"/>
        </w:rPr>
        <w:t>3.4矿涌水治理思路选择</w:t>
      </w:r>
    </w:p>
    <w:p>
      <w:pPr>
        <w:pStyle w:val="56"/>
        <w:ind w:firstLine="0" w:firstLineChars="0"/>
        <w:rPr>
          <w:rFonts w:ascii="黑体" w:hAnsi="黑体" w:eastAsia="黑体"/>
        </w:rPr>
      </w:pPr>
      <w:r>
        <w:rPr>
          <w:rFonts w:hint="eastAsia" w:ascii="黑体" w:hAnsi="黑体" w:eastAsia="黑体"/>
        </w:rPr>
        <w:t>4矿涌水治理技术筛选</w:t>
      </w:r>
    </w:p>
    <w:p>
      <w:pPr>
        <w:pStyle w:val="56"/>
        <w:ind w:firstLine="420"/>
      </w:pPr>
      <w:r>
        <w:rPr>
          <w:rFonts w:hint="eastAsia"/>
        </w:rPr>
        <w:t>4.1矿山水文地质详查和巷道调查情况</w:t>
      </w:r>
    </w:p>
    <w:p>
      <w:pPr>
        <w:pStyle w:val="56"/>
        <w:ind w:firstLine="420"/>
      </w:pPr>
      <w:r>
        <w:rPr>
          <w:rFonts w:hint="eastAsia"/>
        </w:rPr>
        <w:t>4.2技术比选</w:t>
      </w:r>
    </w:p>
    <w:p>
      <w:pPr>
        <w:pStyle w:val="56"/>
        <w:ind w:firstLine="420"/>
      </w:pPr>
      <w:r>
        <w:rPr>
          <w:rFonts w:hint="eastAsia"/>
        </w:rPr>
        <w:t>4.3技术方案确定</w:t>
      </w:r>
    </w:p>
    <w:p>
      <w:pPr>
        <w:pStyle w:val="56"/>
        <w:ind w:firstLine="0" w:firstLineChars="0"/>
        <w:rPr>
          <w:rFonts w:ascii="黑体" w:hAnsi="黑体" w:eastAsia="黑体"/>
        </w:rPr>
      </w:pPr>
      <w:r>
        <w:rPr>
          <w:rFonts w:hint="eastAsia" w:ascii="黑体" w:hAnsi="黑体" w:eastAsia="黑体"/>
        </w:rPr>
        <w:t>5 矿涌水治理技术方案</w:t>
      </w:r>
    </w:p>
    <w:p>
      <w:pPr>
        <w:pStyle w:val="56"/>
        <w:ind w:firstLine="420"/>
      </w:pPr>
      <w:r>
        <w:rPr>
          <w:rFonts w:hint="eastAsia"/>
        </w:rPr>
        <w:t>5.1技术路线</w:t>
      </w:r>
    </w:p>
    <w:p>
      <w:pPr>
        <w:pStyle w:val="56"/>
        <w:ind w:firstLine="420"/>
      </w:pPr>
      <w:r>
        <w:rPr>
          <w:rFonts w:hint="eastAsia"/>
        </w:rPr>
        <w:t>5.2工艺参数</w:t>
      </w:r>
    </w:p>
    <w:p>
      <w:pPr>
        <w:pStyle w:val="56"/>
        <w:ind w:firstLine="420"/>
      </w:pPr>
      <w:r>
        <w:rPr>
          <w:rFonts w:hint="eastAsia"/>
        </w:rPr>
        <w:t>5.3工程量估算</w:t>
      </w:r>
    </w:p>
    <w:p>
      <w:pPr>
        <w:pStyle w:val="56"/>
        <w:ind w:firstLine="420"/>
      </w:pPr>
      <w:r>
        <w:rPr>
          <w:rFonts w:hint="eastAsia"/>
        </w:rPr>
        <w:t>5.4经费概算</w:t>
      </w:r>
    </w:p>
    <w:p>
      <w:pPr>
        <w:pStyle w:val="56"/>
        <w:ind w:firstLine="420"/>
      </w:pPr>
      <w:r>
        <w:rPr>
          <w:rFonts w:hint="eastAsia"/>
        </w:rPr>
        <w:t>5.5施工进度安排</w:t>
      </w:r>
    </w:p>
    <w:p>
      <w:pPr>
        <w:pStyle w:val="56"/>
        <w:ind w:firstLine="0" w:firstLineChars="0"/>
        <w:rPr>
          <w:rFonts w:ascii="黑体" w:hAnsi="黑体" w:eastAsia="黑体"/>
        </w:rPr>
      </w:pPr>
      <w:r>
        <w:rPr>
          <w:rFonts w:hint="eastAsia" w:ascii="黑体" w:hAnsi="黑体" w:eastAsia="黑体"/>
        </w:rPr>
        <w:t>6 环境管理计划</w:t>
      </w:r>
    </w:p>
    <w:p>
      <w:pPr>
        <w:pStyle w:val="56"/>
        <w:ind w:firstLine="420"/>
      </w:pPr>
      <w:r>
        <w:rPr>
          <w:rFonts w:hint="eastAsia"/>
        </w:rPr>
        <w:t>6.1环境影响分析</w:t>
      </w:r>
    </w:p>
    <w:p>
      <w:pPr>
        <w:pStyle w:val="56"/>
        <w:ind w:firstLine="420"/>
      </w:pPr>
      <w:r>
        <w:rPr>
          <w:rFonts w:hint="eastAsia"/>
        </w:rPr>
        <w:t>6.2二次污染防治措施</w:t>
      </w:r>
    </w:p>
    <w:p>
      <w:pPr>
        <w:pStyle w:val="56"/>
        <w:ind w:firstLine="420"/>
      </w:pPr>
      <w:r>
        <w:rPr>
          <w:rFonts w:hint="eastAsia"/>
        </w:rPr>
        <w:t>6.3 环境监测计划</w:t>
      </w:r>
    </w:p>
    <w:p>
      <w:pPr>
        <w:pStyle w:val="56"/>
        <w:ind w:firstLine="420"/>
      </w:pPr>
      <w:r>
        <w:rPr>
          <w:rFonts w:hint="eastAsia"/>
        </w:rPr>
        <w:t>6.4 环境应急与安全保障计划、</w:t>
      </w:r>
    </w:p>
    <w:p>
      <w:pPr>
        <w:pStyle w:val="56"/>
        <w:ind w:firstLine="0" w:firstLineChars="0"/>
        <w:rPr>
          <w:rFonts w:ascii="黑体" w:hAnsi="黑体" w:eastAsia="黑体"/>
        </w:rPr>
      </w:pPr>
      <w:r>
        <w:rPr>
          <w:rFonts w:hint="eastAsia" w:ascii="黑体" w:hAnsi="黑体" w:eastAsia="黑体"/>
        </w:rPr>
        <w:t>7 项目绩效分析</w:t>
      </w:r>
    </w:p>
    <w:p>
      <w:pPr>
        <w:pStyle w:val="56"/>
        <w:ind w:firstLine="420"/>
      </w:pPr>
      <w:r>
        <w:rPr>
          <w:rFonts w:hint="eastAsia"/>
        </w:rPr>
        <w:t>7.1项目绩效目标</w:t>
      </w:r>
    </w:p>
    <w:p>
      <w:pPr>
        <w:pStyle w:val="56"/>
        <w:ind w:firstLine="420"/>
      </w:pPr>
      <w:r>
        <w:rPr>
          <w:rFonts w:hint="eastAsia"/>
        </w:rPr>
        <w:t>7.2环境效益、经济效益和社会效益</w:t>
      </w:r>
    </w:p>
    <w:p>
      <w:pPr>
        <w:pStyle w:val="56"/>
        <w:ind w:firstLine="0" w:firstLineChars="0"/>
        <w:rPr>
          <w:rFonts w:ascii="黑体" w:hAnsi="黑体" w:eastAsia="黑体"/>
        </w:rPr>
      </w:pPr>
      <w:r>
        <w:rPr>
          <w:rFonts w:hint="eastAsia" w:ascii="黑体" w:hAnsi="黑体" w:eastAsia="黑体"/>
        </w:rPr>
        <w:t>8效果评估计划</w:t>
      </w:r>
    </w:p>
    <w:p>
      <w:pPr>
        <w:pStyle w:val="56"/>
        <w:ind w:firstLine="0" w:firstLineChars="0"/>
        <w:rPr>
          <w:rFonts w:ascii="黑体" w:hAnsi="黑体" w:eastAsia="黑体"/>
        </w:rPr>
      </w:pPr>
      <w:r>
        <w:rPr>
          <w:rFonts w:hint="eastAsia" w:ascii="黑体" w:hAnsi="黑体" w:eastAsia="黑体"/>
        </w:rPr>
        <w:t>9跟踪监测和后期监管</w:t>
      </w:r>
    </w:p>
    <w:p>
      <w:pPr>
        <w:pStyle w:val="56"/>
        <w:ind w:firstLine="420"/>
      </w:pPr>
      <w:r>
        <w:rPr>
          <w:rFonts w:hint="eastAsia"/>
        </w:rPr>
        <w:t>9.1跟踪监测方案（包括监测点位、监测因子、监测频率）</w:t>
      </w:r>
    </w:p>
    <w:p>
      <w:pPr>
        <w:pStyle w:val="56"/>
        <w:ind w:firstLine="420"/>
      </w:pPr>
      <w:r>
        <w:rPr>
          <w:rFonts w:hint="eastAsia"/>
        </w:rPr>
        <w:t>9.2后期监管方案</w:t>
      </w: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after="156"/>
      </w:pPr>
      <w:r>
        <w:br w:type="textWrapping"/>
      </w:r>
      <w:bookmarkStart w:id="115" w:name="_Toc155213942"/>
      <w:bookmarkStart w:id="116" w:name="_Toc155213960"/>
      <w:r>
        <w:rPr>
          <w:rFonts w:hint="eastAsia"/>
        </w:rPr>
        <w:t>（资料性）</w:t>
      </w:r>
      <w:r>
        <w:br w:type="textWrapping"/>
      </w:r>
      <w:r>
        <w:rPr>
          <w:rFonts w:hint="eastAsia"/>
        </w:rPr>
        <w:t>矿涌水治理效果评估报告编制提纲</w:t>
      </w:r>
      <w:bookmarkEnd w:id="115"/>
      <w:bookmarkEnd w:id="116"/>
    </w:p>
    <w:p>
      <w:pPr>
        <w:pStyle w:val="56"/>
        <w:ind w:firstLine="0" w:firstLineChars="0"/>
        <w:rPr>
          <w:rFonts w:ascii="黑体" w:hAnsi="黑体" w:eastAsia="黑体"/>
        </w:rPr>
      </w:pPr>
      <w:r>
        <w:rPr>
          <w:rFonts w:hint="eastAsia" w:ascii="黑体" w:hAnsi="黑体" w:eastAsia="黑体"/>
        </w:rPr>
        <w:t>1 项目背景</w:t>
      </w:r>
    </w:p>
    <w:p>
      <w:pPr>
        <w:pStyle w:val="56"/>
        <w:ind w:firstLine="420"/>
      </w:pPr>
      <w:r>
        <w:rPr>
          <w:rFonts w:hint="eastAsia"/>
        </w:rPr>
        <w:t>简要描述矿涌水治理项目基本情况，描述污染调查结果和风险评估结论，以及相关批复情况。</w:t>
      </w:r>
    </w:p>
    <w:p>
      <w:pPr>
        <w:pStyle w:val="56"/>
        <w:ind w:firstLine="0" w:firstLineChars="0"/>
        <w:rPr>
          <w:rFonts w:ascii="黑体" w:hAnsi="黑体" w:eastAsia="黑体"/>
        </w:rPr>
      </w:pPr>
      <w:r>
        <w:rPr>
          <w:rFonts w:hint="eastAsia" w:ascii="黑体" w:hAnsi="黑体" w:eastAsia="黑体"/>
        </w:rPr>
        <w:t>2工作依据</w:t>
      </w:r>
    </w:p>
    <w:p>
      <w:pPr>
        <w:pStyle w:val="56"/>
        <w:ind w:firstLine="0" w:firstLineChars="0"/>
        <w:rPr>
          <w:rFonts w:ascii="黑体" w:hAnsi="黑体" w:eastAsia="黑体"/>
        </w:rPr>
      </w:pPr>
      <w:r>
        <w:rPr>
          <w:rFonts w:hint="eastAsia" w:ascii="黑体" w:hAnsi="黑体" w:eastAsia="黑体"/>
        </w:rPr>
        <w:t>3项目概况</w:t>
      </w:r>
    </w:p>
    <w:p>
      <w:pPr>
        <w:pStyle w:val="56"/>
        <w:ind w:firstLine="420"/>
      </w:pPr>
      <w:r>
        <w:rPr>
          <w:rFonts w:hint="eastAsia"/>
        </w:rPr>
        <w:t>3.1矿涌水污染调查评价结论</w:t>
      </w:r>
    </w:p>
    <w:p>
      <w:pPr>
        <w:pStyle w:val="56"/>
        <w:ind w:firstLine="420"/>
      </w:pPr>
      <w:r>
        <w:rPr>
          <w:rFonts w:hint="eastAsia"/>
        </w:rPr>
        <w:t>3.2治理技术方案</w:t>
      </w:r>
    </w:p>
    <w:p>
      <w:pPr>
        <w:pStyle w:val="56"/>
        <w:ind w:firstLine="420"/>
      </w:pPr>
      <w:r>
        <w:rPr>
          <w:rFonts w:hint="eastAsia"/>
        </w:rPr>
        <w:t>3.3项目工程实施情况</w:t>
      </w:r>
    </w:p>
    <w:p>
      <w:pPr>
        <w:pStyle w:val="56"/>
        <w:ind w:firstLine="420"/>
      </w:pPr>
      <w:r>
        <w:rPr>
          <w:rFonts w:hint="eastAsia"/>
        </w:rPr>
        <w:t>3.4项目环保措施落实情况</w:t>
      </w:r>
    </w:p>
    <w:p>
      <w:pPr>
        <w:pStyle w:val="56"/>
        <w:ind w:firstLine="0" w:firstLineChars="0"/>
        <w:rPr>
          <w:rFonts w:ascii="黑体" w:hAnsi="黑体" w:eastAsia="黑体"/>
        </w:rPr>
      </w:pPr>
      <w:r>
        <w:rPr>
          <w:rFonts w:hint="eastAsia" w:ascii="黑体" w:hAnsi="黑体" w:eastAsia="黑体"/>
        </w:rPr>
        <w:t>4矿涌水概念模型</w:t>
      </w:r>
    </w:p>
    <w:p>
      <w:pPr>
        <w:pStyle w:val="56"/>
        <w:ind w:firstLine="420"/>
      </w:pPr>
      <w:r>
        <w:rPr>
          <w:rFonts w:hint="eastAsia"/>
        </w:rPr>
        <w:t>4.1资料回顾</w:t>
      </w:r>
    </w:p>
    <w:p>
      <w:pPr>
        <w:pStyle w:val="56"/>
        <w:ind w:firstLine="420"/>
      </w:pPr>
      <w:r>
        <w:rPr>
          <w:rFonts w:hint="eastAsia"/>
        </w:rPr>
        <w:t>4.2现场踏勘</w:t>
      </w:r>
    </w:p>
    <w:p>
      <w:pPr>
        <w:pStyle w:val="56"/>
        <w:ind w:firstLine="420"/>
      </w:pPr>
      <w:r>
        <w:rPr>
          <w:rFonts w:hint="eastAsia"/>
        </w:rPr>
        <w:t>4.3人员访谈</w:t>
      </w:r>
    </w:p>
    <w:p>
      <w:pPr>
        <w:pStyle w:val="56"/>
        <w:ind w:firstLine="420"/>
      </w:pPr>
      <w:r>
        <w:rPr>
          <w:rFonts w:hint="eastAsia"/>
        </w:rPr>
        <w:t>4.4矿涌水概念模型</w:t>
      </w:r>
    </w:p>
    <w:p>
      <w:pPr>
        <w:pStyle w:val="56"/>
        <w:ind w:firstLine="0" w:firstLineChars="0"/>
        <w:rPr>
          <w:rFonts w:ascii="黑体" w:hAnsi="黑体" w:eastAsia="黑体"/>
        </w:rPr>
      </w:pPr>
      <w:r>
        <w:rPr>
          <w:rFonts w:hint="eastAsia" w:ascii="黑体" w:hAnsi="黑体" w:eastAsia="黑体"/>
        </w:rPr>
        <w:t>5 评估监测方案</w:t>
      </w:r>
    </w:p>
    <w:p>
      <w:pPr>
        <w:pStyle w:val="56"/>
        <w:ind w:firstLine="420"/>
      </w:pPr>
      <w:r>
        <w:rPr>
          <w:rFonts w:hint="eastAsia"/>
        </w:rPr>
        <w:t>5.1评估范围</w:t>
      </w:r>
    </w:p>
    <w:p>
      <w:pPr>
        <w:pStyle w:val="56"/>
        <w:ind w:firstLine="420"/>
      </w:pPr>
      <w:r>
        <w:rPr>
          <w:rFonts w:hint="eastAsia"/>
        </w:rPr>
        <w:t>5.2采样节点和频次</w:t>
      </w:r>
    </w:p>
    <w:p>
      <w:pPr>
        <w:pStyle w:val="56"/>
        <w:ind w:firstLine="420"/>
      </w:pPr>
      <w:r>
        <w:rPr>
          <w:rFonts w:hint="eastAsia"/>
        </w:rPr>
        <w:t>5.3布点数量与位置</w:t>
      </w:r>
    </w:p>
    <w:p>
      <w:pPr>
        <w:pStyle w:val="56"/>
        <w:ind w:firstLine="420"/>
      </w:pPr>
      <w:r>
        <w:rPr>
          <w:rFonts w:hint="eastAsia"/>
        </w:rPr>
        <w:t>5.4 检测方案</w:t>
      </w:r>
    </w:p>
    <w:p>
      <w:pPr>
        <w:pStyle w:val="56"/>
        <w:ind w:firstLine="420"/>
      </w:pPr>
      <w:r>
        <w:rPr>
          <w:rFonts w:hint="eastAsia"/>
        </w:rPr>
        <w:t>5.5 评估标准</w:t>
      </w:r>
    </w:p>
    <w:p>
      <w:pPr>
        <w:pStyle w:val="56"/>
        <w:ind w:firstLine="420"/>
      </w:pPr>
      <w:r>
        <w:rPr>
          <w:rFonts w:hint="eastAsia"/>
        </w:rPr>
        <w:t>5.6质控方案</w:t>
      </w:r>
    </w:p>
    <w:p>
      <w:pPr>
        <w:pStyle w:val="56"/>
        <w:ind w:firstLine="0" w:firstLineChars="0"/>
        <w:rPr>
          <w:rFonts w:ascii="黑体" w:hAnsi="黑体" w:eastAsia="黑体"/>
        </w:rPr>
      </w:pPr>
      <w:r>
        <w:rPr>
          <w:rFonts w:hint="eastAsia" w:ascii="黑体" w:hAnsi="黑体" w:eastAsia="黑体"/>
        </w:rPr>
        <w:t>6 现场采样与实验室检测</w:t>
      </w:r>
    </w:p>
    <w:p>
      <w:pPr>
        <w:pStyle w:val="56"/>
        <w:ind w:firstLine="420"/>
      </w:pPr>
      <w:r>
        <w:rPr>
          <w:rFonts w:hint="eastAsia"/>
        </w:rPr>
        <w:t>6.1样品采集</w:t>
      </w:r>
    </w:p>
    <w:p>
      <w:pPr>
        <w:pStyle w:val="56"/>
        <w:ind w:firstLine="420"/>
      </w:pPr>
      <w:r>
        <w:rPr>
          <w:rFonts w:hint="eastAsia"/>
        </w:rPr>
        <w:t>6.2实验室检测</w:t>
      </w:r>
    </w:p>
    <w:p>
      <w:pPr>
        <w:pStyle w:val="56"/>
        <w:ind w:firstLine="0" w:firstLineChars="0"/>
        <w:rPr>
          <w:rFonts w:ascii="黑体" w:hAnsi="黑体" w:eastAsia="黑体"/>
        </w:rPr>
      </w:pPr>
      <w:r>
        <w:rPr>
          <w:rFonts w:hint="eastAsia" w:ascii="黑体" w:hAnsi="黑体" w:eastAsia="黑体"/>
        </w:rPr>
        <w:t>7 效果评估</w:t>
      </w:r>
    </w:p>
    <w:p>
      <w:pPr>
        <w:pStyle w:val="56"/>
        <w:ind w:firstLine="420"/>
      </w:pPr>
      <w:r>
        <w:rPr>
          <w:rFonts w:hint="eastAsia"/>
        </w:rPr>
        <w:t>7.1检测结果分析</w:t>
      </w:r>
    </w:p>
    <w:p>
      <w:pPr>
        <w:pStyle w:val="56"/>
        <w:ind w:firstLine="420"/>
      </w:pPr>
      <w:r>
        <w:rPr>
          <w:rFonts w:hint="eastAsia"/>
        </w:rPr>
        <w:t>7.2治理效果评估</w:t>
      </w:r>
    </w:p>
    <w:p>
      <w:pPr>
        <w:pStyle w:val="56"/>
        <w:ind w:firstLine="0" w:firstLineChars="0"/>
        <w:rPr>
          <w:rFonts w:ascii="黑体" w:hAnsi="黑体" w:eastAsia="黑体"/>
        </w:rPr>
      </w:pPr>
      <w:r>
        <w:rPr>
          <w:rFonts w:hint="eastAsia" w:ascii="黑体" w:hAnsi="黑体" w:eastAsia="黑体"/>
        </w:rPr>
        <w:t>8 结论和建议</w:t>
      </w:r>
      <w:bookmarkEnd w:id="112"/>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1276"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7EX/qO26eBTVAe32jAlzqIzMZXUFDH456lNuhCk8ibj2BA0f9SVAhDwrD+xzDHy10HDa77hcIb5zI8bTT9fdHg==" w:salt="9qB8UkQKqhL+xOcvjzrpX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D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177"/>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380"/>
    <w:rsid w:val="000E4C9E"/>
    <w:rsid w:val="000E6FD7"/>
    <w:rsid w:val="000F06E1"/>
    <w:rsid w:val="000F0E3C"/>
    <w:rsid w:val="000F16E1"/>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37C7A"/>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B783B"/>
    <w:rsid w:val="001C04A8"/>
    <w:rsid w:val="001C2C03"/>
    <w:rsid w:val="001C3A2F"/>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23F"/>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795"/>
    <w:rsid w:val="002B4508"/>
    <w:rsid w:val="002B5779"/>
    <w:rsid w:val="002B7332"/>
    <w:rsid w:val="002B7F51"/>
    <w:rsid w:val="002C09E7"/>
    <w:rsid w:val="002C1E06"/>
    <w:rsid w:val="002C1E1C"/>
    <w:rsid w:val="002C3F07"/>
    <w:rsid w:val="002C4304"/>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5F4"/>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3029"/>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784"/>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83F"/>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1D5E"/>
    <w:rsid w:val="0046377B"/>
    <w:rsid w:val="00463B77"/>
    <w:rsid w:val="00463C7B"/>
    <w:rsid w:val="004644A6"/>
    <w:rsid w:val="004659BD"/>
    <w:rsid w:val="00467892"/>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A6DAC"/>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105"/>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C58"/>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5B7C"/>
    <w:rsid w:val="005D6A95"/>
    <w:rsid w:val="005D6B2C"/>
    <w:rsid w:val="005D6D9C"/>
    <w:rsid w:val="005E2335"/>
    <w:rsid w:val="005E34CA"/>
    <w:rsid w:val="005E3C18"/>
    <w:rsid w:val="005E4C44"/>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3AB"/>
    <w:rsid w:val="00636B26"/>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25A"/>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772C"/>
    <w:rsid w:val="006C1BBA"/>
    <w:rsid w:val="006C2079"/>
    <w:rsid w:val="006C5A62"/>
    <w:rsid w:val="006C5D68"/>
    <w:rsid w:val="006C6976"/>
    <w:rsid w:val="006C6DD0"/>
    <w:rsid w:val="006D04EA"/>
    <w:rsid w:val="006D0AB7"/>
    <w:rsid w:val="006D16C4"/>
    <w:rsid w:val="006D3E96"/>
    <w:rsid w:val="006D4515"/>
    <w:rsid w:val="006D4BB1"/>
    <w:rsid w:val="006D6593"/>
    <w:rsid w:val="006E0288"/>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E40"/>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FC6"/>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C759C"/>
    <w:rsid w:val="007D06C4"/>
    <w:rsid w:val="007D1352"/>
    <w:rsid w:val="007D2508"/>
    <w:rsid w:val="007D346A"/>
    <w:rsid w:val="007D6518"/>
    <w:rsid w:val="007D76BD"/>
    <w:rsid w:val="007E0390"/>
    <w:rsid w:val="007E0BF1"/>
    <w:rsid w:val="007F0ED8"/>
    <w:rsid w:val="007F0F63"/>
    <w:rsid w:val="007F75CE"/>
    <w:rsid w:val="00800D0F"/>
    <w:rsid w:val="008013A4"/>
    <w:rsid w:val="008027CE"/>
    <w:rsid w:val="00802F42"/>
    <w:rsid w:val="00804383"/>
    <w:rsid w:val="00804BB7"/>
    <w:rsid w:val="00804D41"/>
    <w:rsid w:val="00810257"/>
    <w:rsid w:val="008104F5"/>
    <w:rsid w:val="00811072"/>
    <w:rsid w:val="00811369"/>
    <w:rsid w:val="00813CA2"/>
    <w:rsid w:val="00815419"/>
    <w:rsid w:val="008163C8"/>
    <w:rsid w:val="008164A1"/>
    <w:rsid w:val="00817325"/>
    <w:rsid w:val="008209E6"/>
    <w:rsid w:val="00823303"/>
    <w:rsid w:val="008233B2"/>
    <w:rsid w:val="008236F5"/>
    <w:rsid w:val="00823A9F"/>
    <w:rsid w:val="00823C85"/>
    <w:rsid w:val="00825138"/>
    <w:rsid w:val="0082520E"/>
    <w:rsid w:val="008269DD"/>
    <w:rsid w:val="00830621"/>
    <w:rsid w:val="0083348C"/>
    <w:rsid w:val="008373D3"/>
    <w:rsid w:val="00840617"/>
    <w:rsid w:val="00840F84"/>
    <w:rsid w:val="008428B9"/>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5F24"/>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048"/>
    <w:rsid w:val="00997BF1"/>
    <w:rsid w:val="009A00CF"/>
    <w:rsid w:val="009A089C"/>
    <w:rsid w:val="009A118E"/>
    <w:rsid w:val="009A21CD"/>
    <w:rsid w:val="009A278C"/>
    <w:rsid w:val="009A2BC2"/>
    <w:rsid w:val="009A42C1"/>
    <w:rsid w:val="009A5429"/>
    <w:rsid w:val="009A72AD"/>
    <w:rsid w:val="009B09E0"/>
    <w:rsid w:val="009B0BC5"/>
    <w:rsid w:val="009B1247"/>
    <w:rsid w:val="009B46F9"/>
    <w:rsid w:val="009B6029"/>
    <w:rsid w:val="009B6590"/>
    <w:rsid w:val="009B6971"/>
    <w:rsid w:val="009C27F1"/>
    <w:rsid w:val="009C3152"/>
    <w:rsid w:val="009C4CFA"/>
    <w:rsid w:val="009C5070"/>
    <w:rsid w:val="009C6C18"/>
    <w:rsid w:val="009C763F"/>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3749E"/>
    <w:rsid w:val="00A4006C"/>
    <w:rsid w:val="00A40091"/>
    <w:rsid w:val="00A4030F"/>
    <w:rsid w:val="00A41C79"/>
    <w:rsid w:val="00A41CB5"/>
    <w:rsid w:val="00A421B3"/>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092C"/>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5C4"/>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3EA2"/>
    <w:rsid w:val="00BD52D7"/>
    <w:rsid w:val="00BD5AD2"/>
    <w:rsid w:val="00BE22F3"/>
    <w:rsid w:val="00BE5B52"/>
    <w:rsid w:val="00BE7B8D"/>
    <w:rsid w:val="00BF0993"/>
    <w:rsid w:val="00BF10A9"/>
    <w:rsid w:val="00BF1703"/>
    <w:rsid w:val="00BF231C"/>
    <w:rsid w:val="00BF51E5"/>
    <w:rsid w:val="00BF74A6"/>
    <w:rsid w:val="00C013AD"/>
    <w:rsid w:val="00C04904"/>
    <w:rsid w:val="00C04A0D"/>
    <w:rsid w:val="00C056B3"/>
    <w:rsid w:val="00C05716"/>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0A48"/>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967D1"/>
    <w:rsid w:val="00CA2D1B"/>
    <w:rsid w:val="00CA375D"/>
    <w:rsid w:val="00CA59DA"/>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19C"/>
    <w:rsid w:val="00CC5233"/>
    <w:rsid w:val="00CC5DE6"/>
    <w:rsid w:val="00CC6E4E"/>
    <w:rsid w:val="00CC6FE8"/>
    <w:rsid w:val="00CC7202"/>
    <w:rsid w:val="00CD2808"/>
    <w:rsid w:val="00CD28BF"/>
    <w:rsid w:val="00CD30C7"/>
    <w:rsid w:val="00CD4092"/>
    <w:rsid w:val="00CD4A20"/>
    <w:rsid w:val="00CD50A1"/>
    <w:rsid w:val="00CD519E"/>
    <w:rsid w:val="00CD561D"/>
    <w:rsid w:val="00CE0C4F"/>
    <w:rsid w:val="00CE1607"/>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2AF8"/>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4388"/>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485B"/>
    <w:rsid w:val="00EE4A4B"/>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6F8"/>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C05"/>
    <w:rsid w:val="00FF3E7D"/>
    <w:rsid w:val="00FF5891"/>
    <w:rsid w:val="00FF5B99"/>
    <w:rsid w:val="00FF730C"/>
    <w:rsid w:val="00FF73F4"/>
    <w:rsid w:val="00FF7CE4"/>
    <w:rsid w:val="00FF7E39"/>
    <w:rsid w:val="1FDF9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kp/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3B21AC1641B4FA3A6208F251C7A6433"/>
        <w:style w:val=""/>
        <w:category>
          <w:name w:val="常规"/>
          <w:gallery w:val="placeholder"/>
        </w:category>
        <w:types>
          <w:type w:val="bbPlcHdr"/>
        </w:types>
        <w:behaviors>
          <w:behavior w:val="content"/>
        </w:behaviors>
        <w:description w:val=""/>
        <w:guid w:val="{1F9A7F8C-FAFD-4CB5-BEF3-D8C5EBB60BFC}"/>
      </w:docPartPr>
      <w:docPartBody>
        <w:p>
          <w:pPr>
            <w:pStyle w:val="5"/>
          </w:pPr>
          <w:r>
            <w:rPr>
              <w:rStyle w:val="4"/>
              <w:rFonts w:hint="eastAsia"/>
            </w:rPr>
            <w:t>单击或点击此处输入文字。</w:t>
          </w:r>
        </w:p>
      </w:docPartBody>
    </w:docPart>
    <w:docPart>
      <w:docPartPr>
        <w:name w:val="9E1912797C0D40F7AB6EB3C9E09AF720"/>
        <w:style w:val=""/>
        <w:category>
          <w:name w:val="常规"/>
          <w:gallery w:val="placeholder"/>
        </w:category>
        <w:types>
          <w:type w:val="bbPlcHdr"/>
        </w:types>
        <w:behaviors>
          <w:behavior w:val="content"/>
        </w:behaviors>
        <w:description w:val=""/>
        <w:guid w:val="{DDB2ABAB-E4DF-4935-B3FF-627196210271}"/>
      </w:docPartPr>
      <w:docPartBody>
        <w:p>
          <w:pPr>
            <w:pStyle w:val="6"/>
          </w:pPr>
          <w:r>
            <w:rPr>
              <w:rStyle w:val="4"/>
              <w:rFonts w:hint="eastAsia"/>
            </w:rPr>
            <w:t>选择一项。</w:t>
          </w:r>
        </w:p>
      </w:docPartBody>
    </w:docPart>
    <w:docPart>
      <w:docPartPr>
        <w:name w:val="11CF3A4454274A9D85AF3EA55D81CEFC"/>
        <w:style w:val=""/>
        <w:category>
          <w:name w:val="常规"/>
          <w:gallery w:val="placeholder"/>
        </w:category>
        <w:types>
          <w:type w:val="bbPlcHdr"/>
        </w:types>
        <w:behaviors>
          <w:behavior w:val="content"/>
        </w:behaviors>
        <w:description w:val=""/>
        <w:guid w:val="{4B841A99-602B-4F9C-9095-6B7F38C97663}"/>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4D"/>
    <w:rsid w:val="00127970"/>
    <w:rsid w:val="0023408C"/>
    <w:rsid w:val="00251443"/>
    <w:rsid w:val="006905C3"/>
    <w:rsid w:val="007047BA"/>
    <w:rsid w:val="00783BE7"/>
    <w:rsid w:val="0079795D"/>
    <w:rsid w:val="007F5DAA"/>
    <w:rsid w:val="00CA404D"/>
    <w:rsid w:val="00E150BF"/>
    <w:rsid w:val="00E92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3B21AC1641B4FA3A6208F251C7A643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E1912797C0D40F7AB6EB3C9E09AF72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11CF3A4454274A9D85AF3EA55D81CEF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16</Pages>
  <Words>1737</Words>
  <Characters>9906</Characters>
  <Lines>82</Lines>
  <Paragraphs>23</Paragraphs>
  <TotalTime>92</TotalTime>
  <ScaleCrop>false</ScaleCrop>
  <LinksUpToDate>false</LinksUpToDate>
  <CharactersWithSpaces>11620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2024-01-03T21:31:00Z</dcterms:created>
  <dc:creator>郭晟鹏</dc:creator>
  <dc:description>&lt;config cover="true" show_menu="true" version="1.0.0" doctype="SDKXY"&gt;_x000d_
&lt;/config&gt;</dc:description>
  <cp:lastModifiedBy>xjkp</cp:lastModifiedBy>
  <cp:lastPrinted>2020-08-30T18:00:00Z</cp:lastPrinted>
  <dcterms:modified xsi:type="dcterms:W3CDTF">2024-09-11T17:08:52Z</dcterms:modified>
  <dc:title>地方标准</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2052-11.8.2.9339</vt:lpwstr>
  </property>
</Properties>
</file>