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r>
        <w:rPr>
          <w:rFonts w:hint="eastAsia" w:ascii="方正小标宋简体" w:hAnsi="宋体" w:eastAsia="方正小标宋简体"/>
          <w:sz w:val="44"/>
          <w:szCs w:val="44"/>
        </w:rPr>
        <w:t>2023年度湖南专利奖预获奖项目公示名单</w:t>
      </w:r>
    </w:p>
    <w:p/>
    <w:p>
      <w:pPr>
        <w:ind w:firstLine="2160" w:firstLineChars="600"/>
      </w:pPr>
      <w:r>
        <w:rPr>
          <w:rFonts w:hint="eastAsia" w:ascii="方正小标宋简体" w:hAnsi="宋体" w:eastAsia="方正小标宋简体"/>
          <w:sz w:val="36"/>
          <w:szCs w:val="36"/>
        </w:rPr>
        <w:t>特等奖预获奖项目（1项）</w:t>
      </w:r>
    </w:p>
    <w:p/>
    <w:tbl>
      <w:tblPr>
        <w:tblStyle w:val="7"/>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20"/>
        <w:gridCol w:w="2126"/>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jc w:val="center"/>
              <w:rPr>
                <w:sz w:val="24"/>
                <w:szCs w:val="24"/>
              </w:rPr>
            </w:pPr>
            <w:r>
              <w:rPr>
                <w:rFonts w:hint="eastAsia"/>
                <w:sz w:val="24"/>
                <w:szCs w:val="24"/>
              </w:rPr>
              <w:t>序号</w:t>
            </w:r>
          </w:p>
        </w:tc>
        <w:tc>
          <w:tcPr>
            <w:tcW w:w="3120" w:type="dxa"/>
            <w:vAlign w:val="center"/>
          </w:tcPr>
          <w:p>
            <w:pPr>
              <w:jc w:val="center"/>
              <w:rPr>
                <w:sz w:val="24"/>
                <w:szCs w:val="24"/>
              </w:rPr>
            </w:pPr>
            <w:r>
              <w:rPr>
                <w:rFonts w:hint="eastAsia"/>
                <w:sz w:val="24"/>
                <w:szCs w:val="24"/>
              </w:rPr>
              <w:t>专利名称</w:t>
            </w:r>
          </w:p>
        </w:tc>
        <w:tc>
          <w:tcPr>
            <w:tcW w:w="2126" w:type="dxa"/>
            <w:vAlign w:val="center"/>
          </w:tcPr>
          <w:p>
            <w:pPr>
              <w:jc w:val="center"/>
              <w:rPr>
                <w:sz w:val="24"/>
                <w:szCs w:val="24"/>
              </w:rPr>
            </w:pPr>
            <w:r>
              <w:rPr>
                <w:rFonts w:hint="eastAsia"/>
                <w:sz w:val="24"/>
                <w:szCs w:val="24"/>
              </w:rPr>
              <w:t>专利号</w:t>
            </w:r>
          </w:p>
        </w:tc>
        <w:tc>
          <w:tcPr>
            <w:tcW w:w="1984" w:type="dxa"/>
            <w:vAlign w:val="center"/>
          </w:tcPr>
          <w:p>
            <w:pPr>
              <w:jc w:val="center"/>
              <w:rPr>
                <w:sz w:val="24"/>
                <w:szCs w:val="24"/>
              </w:rPr>
            </w:pPr>
            <w:r>
              <w:rPr>
                <w:rFonts w:hint="eastAsia"/>
                <w:sz w:val="24"/>
                <w:szCs w:val="24"/>
              </w:rPr>
              <w:t>专利权人</w:t>
            </w:r>
          </w:p>
        </w:tc>
        <w:tc>
          <w:tcPr>
            <w:tcW w:w="2835" w:type="dxa"/>
            <w:vAlign w:val="center"/>
          </w:tcPr>
          <w:p>
            <w:pPr>
              <w:jc w:val="center"/>
              <w:rPr>
                <w:sz w:val="24"/>
                <w:szCs w:val="24"/>
              </w:rPr>
            </w:pPr>
            <w:r>
              <w:rPr>
                <w:rFonts w:hint="eastAsia"/>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jc w:val="center"/>
              <w:rPr>
                <w:sz w:val="24"/>
                <w:szCs w:val="24"/>
              </w:rPr>
            </w:pPr>
            <w:r>
              <w:rPr>
                <w:rFonts w:hint="eastAsia"/>
                <w:sz w:val="24"/>
                <w:szCs w:val="24"/>
              </w:rPr>
              <w:t>1</w:t>
            </w:r>
          </w:p>
        </w:tc>
        <w:tc>
          <w:tcPr>
            <w:tcW w:w="3120" w:type="dxa"/>
            <w:vAlign w:val="center"/>
          </w:tcPr>
          <w:p>
            <w:pPr>
              <w:jc w:val="center"/>
              <w:rPr>
                <w:sz w:val="24"/>
                <w:szCs w:val="24"/>
              </w:rPr>
            </w:pPr>
            <w:r>
              <w:rPr>
                <w:rFonts w:hint="eastAsia"/>
                <w:sz w:val="24"/>
                <w:szCs w:val="24"/>
              </w:rPr>
              <w:t>一种烧结过程中固体燃料的控制方法、装置及系统</w:t>
            </w:r>
          </w:p>
        </w:tc>
        <w:tc>
          <w:tcPr>
            <w:tcW w:w="2126" w:type="dxa"/>
            <w:vAlign w:val="center"/>
          </w:tcPr>
          <w:p>
            <w:pPr>
              <w:jc w:val="center"/>
              <w:rPr>
                <w:sz w:val="24"/>
                <w:szCs w:val="24"/>
              </w:rPr>
            </w:pPr>
            <w:r>
              <w:rPr>
                <w:rFonts w:hint="eastAsia"/>
                <w:sz w:val="24"/>
                <w:szCs w:val="24"/>
              </w:rPr>
              <w:t>ZL201410544574.5</w:t>
            </w:r>
          </w:p>
        </w:tc>
        <w:tc>
          <w:tcPr>
            <w:tcW w:w="1984" w:type="dxa"/>
            <w:vAlign w:val="center"/>
          </w:tcPr>
          <w:p>
            <w:pPr>
              <w:jc w:val="center"/>
              <w:rPr>
                <w:sz w:val="24"/>
                <w:szCs w:val="24"/>
              </w:rPr>
            </w:pPr>
            <w:r>
              <w:rPr>
                <w:rFonts w:hint="eastAsia"/>
                <w:sz w:val="24"/>
                <w:szCs w:val="24"/>
              </w:rPr>
              <w:t>中冶长天国际工程有限责任公司</w:t>
            </w:r>
          </w:p>
        </w:tc>
        <w:tc>
          <w:tcPr>
            <w:tcW w:w="2835" w:type="dxa"/>
            <w:vAlign w:val="center"/>
          </w:tcPr>
          <w:p>
            <w:pPr>
              <w:jc w:val="center"/>
              <w:rPr>
                <w:sz w:val="24"/>
                <w:szCs w:val="24"/>
              </w:rPr>
            </w:pPr>
            <w:r>
              <w:rPr>
                <w:rFonts w:hint="eastAsia"/>
                <w:sz w:val="24"/>
                <w:szCs w:val="24"/>
              </w:rPr>
              <w:t>李宗平、孙英、叶恒棣</w:t>
            </w:r>
          </w:p>
        </w:tc>
      </w:tr>
    </w:tbl>
    <w:p/>
    <w:p>
      <w:pPr>
        <w:jc w:val="center"/>
        <w:rPr>
          <w:rFonts w:ascii="方正小标宋简体" w:hAnsi="宋体" w:eastAsia="方正小标宋简体"/>
          <w:sz w:val="36"/>
          <w:szCs w:val="36"/>
        </w:rPr>
      </w:pPr>
      <w:r>
        <w:rPr>
          <w:rFonts w:hint="eastAsia" w:ascii="方正小标宋简体" w:hAnsi="宋体" w:eastAsia="方正小标宋简体"/>
          <w:sz w:val="36"/>
          <w:szCs w:val="36"/>
        </w:rPr>
        <w:t>一等奖预获奖项目（8项）</w:t>
      </w:r>
    </w:p>
    <w:tbl>
      <w:tblPr>
        <w:tblStyle w:val="7"/>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20"/>
        <w:gridCol w:w="2126"/>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序号</w:t>
            </w:r>
          </w:p>
        </w:tc>
        <w:tc>
          <w:tcPr>
            <w:tcW w:w="3120" w:type="dxa"/>
            <w:vAlign w:val="center"/>
          </w:tcPr>
          <w:p>
            <w:pPr>
              <w:widowControl/>
              <w:shd w:val="clear" w:color="auto" w:fill="FFFFFF"/>
              <w:spacing w:line="500" w:lineRule="exact"/>
              <w:jc w:val="center"/>
              <w:rPr>
                <w:sz w:val="24"/>
                <w:szCs w:val="24"/>
              </w:rPr>
            </w:pPr>
            <w:r>
              <w:rPr>
                <w:rFonts w:hint="eastAsia"/>
                <w:sz w:val="24"/>
                <w:szCs w:val="24"/>
              </w:rPr>
              <w:t>专利名称</w:t>
            </w:r>
          </w:p>
        </w:tc>
        <w:tc>
          <w:tcPr>
            <w:tcW w:w="2126" w:type="dxa"/>
            <w:vAlign w:val="center"/>
          </w:tcPr>
          <w:p>
            <w:pPr>
              <w:widowControl/>
              <w:shd w:val="clear" w:color="auto" w:fill="FFFFFF"/>
              <w:spacing w:line="500" w:lineRule="exact"/>
              <w:jc w:val="center"/>
              <w:rPr>
                <w:sz w:val="24"/>
                <w:szCs w:val="24"/>
              </w:rPr>
            </w:pPr>
            <w:r>
              <w:rPr>
                <w:rFonts w:hint="eastAsia"/>
                <w:sz w:val="24"/>
                <w:szCs w:val="24"/>
              </w:rPr>
              <w:t>专利号</w:t>
            </w:r>
          </w:p>
        </w:tc>
        <w:tc>
          <w:tcPr>
            <w:tcW w:w="1984" w:type="dxa"/>
            <w:vAlign w:val="center"/>
          </w:tcPr>
          <w:p>
            <w:pPr>
              <w:widowControl/>
              <w:shd w:val="clear" w:color="auto" w:fill="FFFFFF"/>
              <w:spacing w:line="500" w:lineRule="exact"/>
              <w:jc w:val="center"/>
              <w:rPr>
                <w:sz w:val="24"/>
                <w:szCs w:val="24"/>
              </w:rPr>
            </w:pPr>
            <w:r>
              <w:rPr>
                <w:rFonts w:hint="eastAsia"/>
                <w:sz w:val="24"/>
                <w:szCs w:val="24"/>
              </w:rPr>
              <w:t>专利权人</w:t>
            </w:r>
          </w:p>
        </w:tc>
        <w:tc>
          <w:tcPr>
            <w:tcW w:w="2835" w:type="dxa"/>
            <w:vAlign w:val="center"/>
          </w:tcPr>
          <w:p>
            <w:pPr>
              <w:widowControl/>
              <w:shd w:val="clear" w:color="auto" w:fill="FFFFFF"/>
              <w:spacing w:line="500" w:lineRule="exact"/>
              <w:jc w:val="center"/>
              <w:rPr>
                <w:sz w:val="24"/>
                <w:szCs w:val="24"/>
              </w:rPr>
            </w:pPr>
            <w:r>
              <w:rPr>
                <w:rFonts w:hint="eastAsia"/>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1</w:t>
            </w:r>
          </w:p>
        </w:tc>
        <w:tc>
          <w:tcPr>
            <w:tcW w:w="3120" w:type="dxa"/>
            <w:vAlign w:val="center"/>
          </w:tcPr>
          <w:p>
            <w:pPr>
              <w:widowControl/>
              <w:shd w:val="clear" w:color="auto" w:fill="FFFFFF"/>
              <w:spacing w:line="400" w:lineRule="exact"/>
              <w:jc w:val="center"/>
              <w:rPr>
                <w:sz w:val="24"/>
                <w:szCs w:val="24"/>
              </w:rPr>
            </w:pPr>
            <w:r>
              <w:rPr>
                <w:rFonts w:hint="eastAsia"/>
                <w:sz w:val="24"/>
                <w:szCs w:val="24"/>
              </w:rPr>
              <w:t>一种成人调节性 T 细胞体外扩增培养基及其使用方法</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ZL201410534338.5</w:t>
            </w:r>
          </w:p>
        </w:tc>
        <w:tc>
          <w:tcPr>
            <w:tcW w:w="1984" w:type="dxa"/>
            <w:vAlign w:val="center"/>
          </w:tcPr>
          <w:p>
            <w:pPr>
              <w:widowControl/>
              <w:shd w:val="clear" w:color="auto" w:fill="FFFFFF"/>
              <w:spacing w:line="400" w:lineRule="exact"/>
              <w:jc w:val="center"/>
              <w:rPr>
                <w:sz w:val="24"/>
                <w:szCs w:val="24"/>
              </w:rPr>
            </w:pPr>
            <w:r>
              <w:rPr>
                <w:rFonts w:hint="eastAsia"/>
                <w:sz w:val="24"/>
                <w:szCs w:val="24"/>
              </w:rPr>
              <w:t>湖南赛诺生物科技股份有限公司</w:t>
            </w:r>
          </w:p>
        </w:tc>
        <w:tc>
          <w:tcPr>
            <w:tcW w:w="2835" w:type="dxa"/>
            <w:vAlign w:val="center"/>
          </w:tcPr>
          <w:p>
            <w:pPr>
              <w:widowControl/>
              <w:shd w:val="clear" w:color="auto" w:fill="FFFFFF"/>
              <w:spacing w:line="400" w:lineRule="exact"/>
              <w:jc w:val="center"/>
              <w:rPr>
                <w:rFonts w:hint="eastAsia"/>
                <w:sz w:val="24"/>
                <w:szCs w:val="24"/>
              </w:rPr>
            </w:pPr>
            <w:r>
              <w:rPr>
                <w:rFonts w:hint="eastAsia"/>
                <w:sz w:val="24"/>
                <w:szCs w:val="24"/>
              </w:rPr>
              <w:t>王维、易受南、暨明、</w:t>
            </w:r>
          </w:p>
          <w:p>
            <w:pPr>
              <w:widowControl/>
              <w:shd w:val="clear" w:color="auto" w:fill="FFFFFF"/>
              <w:spacing w:line="400" w:lineRule="exact"/>
              <w:jc w:val="center"/>
              <w:rPr>
                <w:sz w:val="24"/>
                <w:szCs w:val="24"/>
              </w:rPr>
            </w:pPr>
            <w:r>
              <w:rPr>
                <w:rFonts w:hint="eastAsia"/>
                <w:sz w:val="24"/>
                <w:szCs w:val="24"/>
              </w:rPr>
              <w:t>董琼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2</w:t>
            </w:r>
          </w:p>
        </w:tc>
        <w:tc>
          <w:tcPr>
            <w:tcW w:w="3120" w:type="dxa"/>
            <w:vAlign w:val="center"/>
          </w:tcPr>
          <w:p>
            <w:pPr>
              <w:widowControl/>
              <w:shd w:val="clear" w:color="auto" w:fill="FFFFFF"/>
              <w:spacing w:line="400" w:lineRule="exact"/>
              <w:jc w:val="center"/>
              <w:rPr>
                <w:sz w:val="24"/>
                <w:szCs w:val="24"/>
              </w:rPr>
            </w:pPr>
            <w:r>
              <w:rPr>
                <w:rFonts w:hint="eastAsia"/>
                <w:sz w:val="24"/>
                <w:szCs w:val="24"/>
              </w:rPr>
              <w:t>基于迭代滑窗傅里叶变换的雷达慢时间维频谱构建方法</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ZL201610479118.6</w:t>
            </w:r>
          </w:p>
        </w:tc>
        <w:tc>
          <w:tcPr>
            <w:tcW w:w="1984" w:type="dxa"/>
            <w:vAlign w:val="center"/>
          </w:tcPr>
          <w:p>
            <w:pPr>
              <w:widowControl/>
              <w:shd w:val="clear" w:color="auto" w:fill="FFFFFF"/>
              <w:spacing w:line="400" w:lineRule="exact"/>
              <w:jc w:val="center"/>
              <w:rPr>
                <w:sz w:val="24"/>
                <w:szCs w:val="24"/>
              </w:rPr>
            </w:pPr>
            <w:r>
              <w:rPr>
                <w:rFonts w:hint="eastAsia"/>
                <w:sz w:val="24"/>
                <w:szCs w:val="24"/>
              </w:rPr>
              <w:t>华诺星空技术股份有限公司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韩明华、王生水、衣晓飞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3</w:t>
            </w:r>
          </w:p>
        </w:tc>
        <w:tc>
          <w:tcPr>
            <w:tcW w:w="3120" w:type="dxa"/>
            <w:vAlign w:val="center"/>
          </w:tcPr>
          <w:p>
            <w:pPr>
              <w:widowControl/>
              <w:shd w:val="clear" w:color="auto" w:fill="FFFFFF"/>
              <w:spacing w:line="400" w:lineRule="exact"/>
              <w:jc w:val="center"/>
              <w:rPr>
                <w:sz w:val="24"/>
                <w:szCs w:val="24"/>
              </w:rPr>
            </w:pPr>
            <w:r>
              <w:rPr>
                <w:rFonts w:hint="eastAsia"/>
                <w:sz w:val="24"/>
                <w:szCs w:val="24"/>
              </w:rPr>
              <w:t>碳/碳/碳化硅复合材料坩埚及制备方法</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ZL201210230689.8</w:t>
            </w:r>
          </w:p>
        </w:tc>
        <w:tc>
          <w:tcPr>
            <w:tcW w:w="1984" w:type="dxa"/>
            <w:vAlign w:val="center"/>
          </w:tcPr>
          <w:p>
            <w:pPr>
              <w:widowControl/>
              <w:shd w:val="clear" w:color="auto" w:fill="FFFFFF"/>
              <w:spacing w:line="400" w:lineRule="exact"/>
              <w:jc w:val="center"/>
              <w:rPr>
                <w:sz w:val="24"/>
                <w:szCs w:val="24"/>
              </w:rPr>
            </w:pPr>
            <w:r>
              <w:rPr>
                <w:rFonts w:hint="eastAsia"/>
                <w:sz w:val="24"/>
                <w:szCs w:val="24"/>
              </w:rPr>
              <w:t>湖南金博碳素股份有限公司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廖寄乔、李军、龚玉良、邰卫平、王跃军、谭周建 李丙菊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4</w:t>
            </w:r>
          </w:p>
        </w:tc>
        <w:tc>
          <w:tcPr>
            <w:tcW w:w="3120" w:type="dxa"/>
            <w:vAlign w:val="center"/>
          </w:tcPr>
          <w:p>
            <w:pPr>
              <w:widowControl/>
              <w:shd w:val="clear" w:color="auto" w:fill="FFFFFF"/>
              <w:spacing w:line="400" w:lineRule="exact"/>
              <w:jc w:val="center"/>
              <w:rPr>
                <w:sz w:val="24"/>
                <w:szCs w:val="24"/>
              </w:rPr>
            </w:pPr>
            <w:r>
              <w:rPr>
                <w:rFonts w:hint="eastAsia"/>
                <w:sz w:val="24"/>
                <w:szCs w:val="24"/>
              </w:rPr>
              <w:t>物料排胶和烧结生产线</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ZL201721899273.X</w:t>
            </w:r>
          </w:p>
        </w:tc>
        <w:tc>
          <w:tcPr>
            <w:tcW w:w="1984" w:type="dxa"/>
            <w:vAlign w:val="center"/>
          </w:tcPr>
          <w:p>
            <w:pPr>
              <w:widowControl/>
              <w:shd w:val="clear" w:color="auto" w:fill="FFFFFF"/>
              <w:spacing w:line="400" w:lineRule="exact"/>
              <w:jc w:val="center"/>
              <w:rPr>
                <w:sz w:val="24"/>
                <w:szCs w:val="24"/>
              </w:rPr>
            </w:pPr>
            <w:r>
              <w:rPr>
                <w:rFonts w:hint="eastAsia"/>
                <w:sz w:val="24"/>
                <w:szCs w:val="24"/>
              </w:rPr>
              <w:t>湖南金炉智能制造股份有限公司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欧阳建、杨克辉、高平立、侯季淹、张勋郎、楚琪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5</w:t>
            </w:r>
          </w:p>
        </w:tc>
        <w:tc>
          <w:tcPr>
            <w:tcW w:w="3120" w:type="dxa"/>
            <w:vAlign w:val="center"/>
          </w:tcPr>
          <w:p>
            <w:pPr>
              <w:widowControl/>
              <w:shd w:val="clear" w:color="auto" w:fill="FFFFFF"/>
              <w:spacing w:line="400" w:lineRule="exact"/>
              <w:jc w:val="center"/>
              <w:rPr>
                <w:sz w:val="24"/>
                <w:szCs w:val="24"/>
              </w:rPr>
            </w:pPr>
            <w:r>
              <w:rPr>
                <w:rFonts w:hint="eastAsia"/>
                <w:sz w:val="24"/>
                <w:szCs w:val="24"/>
              </w:rPr>
              <w:t>一种电机及其电机定子</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ZL201410800330.9</w:t>
            </w:r>
          </w:p>
        </w:tc>
        <w:tc>
          <w:tcPr>
            <w:tcW w:w="1984" w:type="dxa"/>
            <w:vAlign w:val="center"/>
          </w:tcPr>
          <w:p>
            <w:pPr>
              <w:widowControl/>
              <w:shd w:val="clear" w:color="auto" w:fill="FFFFFF"/>
              <w:spacing w:line="400" w:lineRule="exact"/>
              <w:jc w:val="center"/>
              <w:rPr>
                <w:sz w:val="24"/>
                <w:szCs w:val="24"/>
              </w:rPr>
            </w:pPr>
            <w:r>
              <w:rPr>
                <w:rFonts w:hint="eastAsia"/>
                <w:sz w:val="24"/>
                <w:szCs w:val="24"/>
              </w:rPr>
              <w:t>中车株洲电机有限公司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袁双玲、韦在凤、梁西川、杨振中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6</w:t>
            </w:r>
          </w:p>
        </w:tc>
        <w:tc>
          <w:tcPr>
            <w:tcW w:w="3120" w:type="dxa"/>
            <w:vAlign w:val="center"/>
          </w:tcPr>
          <w:p>
            <w:pPr>
              <w:widowControl/>
              <w:shd w:val="clear" w:color="auto" w:fill="FFFFFF"/>
              <w:spacing w:line="400" w:lineRule="exact"/>
              <w:jc w:val="center"/>
              <w:rPr>
                <w:sz w:val="24"/>
                <w:szCs w:val="24"/>
              </w:rPr>
            </w:pPr>
            <w:r>
              <w:rPr>
                <w:rFonts w:hint="eastAsia"/>
                <w:sz w:val="24"/>
                <w:szCs w:val="24"/>
              </w:rPr>
              <w:t>一种全断面大直径竖井掘进机及其掘进装置</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ZL201911358308.2</w:t>
            </w:r>
          </w:p>
        </w:tc>
        <w:tc>
          <w:tcPr>
            <w:tcW w:w="1984" w:type="dxa"/>
            <w:vAlign w:val="center"/>
          </w:tcPr>
          <w:p>
            <w:pPr>
              <w:widowControl/>
              <w:shd w:val="clear" w:color="auto" w:fill="FFFFFF"/>
              <w:spacing w:line="400" w:lineRule="exact"/>
              <w:jc w:val="center"/>
              <w:rPr>
                <w:sz w:val="24"/>
                <w:szCs w:val="24"/>
              </w:rPr>
            </w:pPr>
            <w:r>
              <w:rPr>
                <w:rFonts w:hint="eastAsia"/>
                <w:sz w:val="24"/>
                <w:szCs w:val="24"/>
              </w:rPr>
              <w:t>中国铁建重工集团股份有限公司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刘飞香、刘在政、彭正阳、姚满、梁兴生、任庆成、徐涛、李政、赵苗苗、丁张飞、郝蔚祺、王巍峰、唐崇茂、王肖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7</w:t>
            </w:r>
          </w:p>
        </w:tc>
        <w:tc>
          <w:tcPr>
            <w:tcW w:w="3120" w:type="dxa"/>
            <w:vAlign w:val="center"/>
          </w:tcPr>
          <w:p>
            <w:pPr>
              <w:widowControl/>
              <w:shd w:val="clear" w:color="auto" w:fill="FFFFFF"/>
              <w:spacing w:line="400" w:lineRule="exact"/>
              <w:jc w:val="center"/>
              <w:rPr>
                <w:sz w:val="24"/>
                <w:szCs w:val="24"/>
              </w:rPr>
            </w:pPr>
            <w:r>
              <w:rPr>
                <w:rFonts w:hint="eastAsia"/>
                <w:sz w:val="24"/>
                <w:szCs w:val="24"/>
              </w:rPr>
              <w:t>预压式应急空气弹簧组件</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ZL201711020033.2</w:t>
            </w:r>
          </w:p>
        </w:tc>
        <w:tc>
          <w:tcPr>
            <w:tcW w:w="1984" w:type="dxa"/>
            <w:vAlign w:val="center"/>
          </w:tcPr>
          <w:p>
            <w:pPr>
              <w:widowControl/>
              <w:shd w:val="clear" w:color="auto" w:fill="FFFFFF"/>
              <w:spacing w:line="400" w:lineRule="exact"/>
              <w:jc w:val="center"/>
              <w:rPr>
                <w:sz w:val="24"/>
                <w:szCs w:val="24"/>
              </w:rPr>
            </w:pPr>
            <w:r>
              <w:rPr>
                <w:rFonts w:hint="eastAsia"/>
                <w:sz w:val="24"/>
                <w:szCs w:val="24"/>
              </w:rPr>
              <w:t>株洲时代新材料科技股份有限公司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农多敏、叶特、陈灿辉、程海涛、周军、陈强、段国奇、陈清化、龙垚坤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widowControl/>
              <w:shd w:val="clear" w:color="auto" w:fill="FFFFFF"/>
              <w:spacing w:line="500" w:lineRule="exact"/>
              <w:jc w:val="center"/>
              <w:rPr>
                <w:sz w:val="24"/>
                <w:szCs w:val="24"/>
              </w:rPr>
            </w:pPr>
            <w:r>
              <w:rPr>
                <w:rFonts w:hint="eastAsia"/>
                <w:sz w:val="24"/>
                <w:szCs w:val="24"/>
              </w:rPr>
              <w:t>8</w:t>
            </w:r>
          </w:p>
        </w:tc>
        <w:tc>
          <w:tcPr>
            <w:tcW w:w="3120" w:type="dxa"/>
            <w:vAlign w:val="center"/>
          </w:tcPr>
          <w:p>
            <w:pPr>
              <w:widowControl/>
              <w:shd w:val="clear" w:color="auto" w:fill="FFFFFF"/>
              <w:spacing w:line="400" w:lineRule="exact"/>
              <w:jc w:val="center"/>
              <w:rPr>
                <w:sz w:val="24"/>
                <w:szCs w:val="24"/>
              </w:rPr>
            </w:pPr>
            <w:r>
              <w:rPr>
                <w:rFonts w:hint="eastAsia"/>
                <w:sz w:val="24"/>
                <w:szCs w:val="24"/>
              </w:rPr>
              <w:t>一种北斗监测结果误差消除方法</w:t>
            </w:r>
          </w:p>
        </w:tc>
        <w:tc>
          <w:tcPr>
            <w:tcW w:w="2126" w:type="dxa"/>
            <w:vAlign w:val="center"/>
          </w:tcPr>
          <w:p>
            <w:pPr>
              <w:widowControl/>
              <w:shd w:val="clear" w:color="auto" w:fill="FFFFFF"/>
              <w:spacing w:line="400" w:lineRule="exact"/>
              <w:jc w:val="center"/>
              <w:rPr>
                <w:sz w:val="24"/>
                <w:szCs w:val="24"/>
              </w:rPr>
            </w:pPr>
            <w:r>
              <w:rPr>
                <w:rFonts w:hint="eastAsia"/>
                <w:sz w:val="24"/>
                <w:szCs w:val="24"/>
              </w:rPr>
              <w:t>ZL202010701405.3</w:t>
            </w:r>
          </w:p>
        </w:tc>
        <w:tc>
          <w:tcPr>
            <w:tcW w:w="1984" w:type="dxa"/>
            <w:vAlign w:val="center"/>
          </w:tcPr>
          <w:p>
            <w:pPr>
              <w:widowControl/>
              <w:shd w:val="clear" w:color="auto" w:fill="FFFFFF"/>
              <w:spacing w:line="400" w:lineRule="exact"/>
              <w:jc w:val="center"/>
              <w:rPr>
                <w:sz w:val="24"/>
                <w:szCs w:val="24"/>
              </w:rPr>
            </w:pPr>
            <w:r>
              <w:rPr>
                <w:rFonts w:hint="eastAsia"/>
                <w:sz w:val="24"/>
                <w:szCs w:val="24"/>
              </w:rPr>
              <w:t>湖南联智科技股份有限公司</w:t>
            </w:r>
          </w:p>
        </w:tc>
        <w:tc>
          <w:tcPr>
            <w:tcW w:w="2835" w:type="dxa"/>
            <w:vAlign w:val="center"/>
          </w:tcPr>
          <w:p>
            <w:pPr>
              <w:widowControl/>
              <w:shd w:val="clear" w:color="auto" w:fill="FFFFFF"/>
              <w:spacing w:line="400" w:lineRule="exact"/>
              <w:jc w:val="center"/>
              <w:rPr>
                <w:sz w:val="24"/>
                <w:szCs w:val="24"/>
              </w:rPr>
            </w:pPr>
            <w:r>
              <w:rPr>
                <w:rFonts w:hint="eastAsia"/>
                <w:sz w:val="24"/>
                <w:szCs w:val="24"/>
              </w:rPr>
              <w:t>梁晓东、雷孟飞、周俊华、杨振武、刘妙群</w:t>
            </w:r>
          </w:p>
        </w:tc>
      </w:tr>
    </w:tbl>
    <w:p>
      <w:pPr>
        <w:ind w:firstLine="2160" w:firstLineChars="600"/>
        <w:rPr>
          <w:rFonts w:ascii="方正小标宋简体" w:hAnsi="宋体" w:eastAsia="方正小标宋简体"/>
          <w:sz w:val="36"/>
          <w:szCs w:val="36"/>
        </w:rPr>
      </w:pPr>
      <w:r>
        <w:rPr>
          <w:rFonts w:hint="eastAsia" w:ascii="方正小标宋简体" w:hAnsi="宋体" w:eastAsia="方正小标宋简体"/>
          <w:sz w:val="36"/>
          <w:szCs w:val="36"/>
        </w:rPr>
        <w:t>二等奖预获奖项目（12项）</w:t>
      </w:r>
    </w:p>
    <w:tbl>
      <w:tblPr>
        <w:tblStyle w:val="7"/>
        <w:tblW w:w="10688" w:type="dxa"/>
        <w:tblInd w:w="-10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895"/>
        <w:gridCol w:w="2075"/>
        <w:gridCol w:w="2270"/>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99" w:type="dxa"/>
            <w:vAlign w:val="center"/>
          </w:tcPr>
          <w:p>
            <w:pPr>
              <w:widowControl/>
              <w:shd w:val="clear" w:color="auto" w:fill="FFFFFF"/>
              <w:spacing w:line="500" w:lineRule="exact"/>
              <w:jc w:val="center"/>
              <w:rPr>
                <w:sz w:val="24"/>
                <w:szCs w:val="24"/>
              </w:rPr>
            </w:pPr>
            <w:r>
              <w:rPr>
                <w:rFonts w:hint="eastAsia"/>
                <w:sz w:val="24"/>
                <w:szCs w:val="24"/>
              </w:rPr>
              <w:t>序号</w:t>
            </w:r>
          </w:p>
        </w:tc>
        <w:tc>
          <w:tcPr>
            <w:tcW w:w="2895" w:type="dxa"/>
            <w:vAlign w:val="center"/>
          </w:tcPr>
          <w:p>
            <w:pPr>
              <w:widowControl/>
              <w:shd w:val="clear" w:color="auto" w:fill="FFFFFF"/>
              <w:spacing w:line="500" w:lineRule="exact"/>
              <w:jc w:val="center"/>
              <w:rPr>
                <w:sz w:val="24"/>
                <w:szCs w:val="24"/>
              </w:rPr>
            </w:pPr>
            <w:r>
              <w:rPr>
                <w:rFonts w:hint="eastAsia"/>
                <w:sz w:val="24"/>
                <w:szCs w:val="24"/>
              </w:rPr>
              <w:t>专利名称</w:t>
            </w:r>
          </w:p>
        </w:tc>
        <w:tc>
          <w:tcPr>
            <w:tcW w:w="2075" w:type="dxa"/>
            <w:vAlign w:val="center"/>
          </w:tcPr>
          <w:p>
            <w:pPr>
              <w:widowControl/>
              <w:shd w:val="clear" w:color="auto" w:fill="FFFFFF"/>
              <w:spacing w:line="500" w:lineRule="exact"/>
              <w:jc w:val="center"/>
              <w:rPr>
                <w:sz w:val="24"/>
                <w:szCs w:val="24"/>
              </w:rPr>
            </w:pPr>
            <w:r>
              <w:rPr>
                <w:rFonts w:hint="eastAsia"/>
                <w:sz w:val="24"/>
                <w:szCs w:val="24"/>
              </w:rPr>
              <w:t>专利号</w:t>
            </w:r>
          </w:p>
        </w:tc>
        <w:tc>
          <w:tcPr>
            <w:tcW w:w="2270" w:type="dxa"/>
            <w:vAlign w:val="center"/>
          </w:tcPr>
          <w:p>
            <w:pPr>
              <w:widowControl/>
              <w:shd w:val="clear" w:color="auto" w:fill="FFFFFF"/>
              <w:spacing w:line="500" w:lineRule="exact"/>
              <w:jc w:val="center"/>
              <w:rPr>
                <w:sz w:val="24"/>
                <w:szCs w:val="24"/>
              </w:rPr>
            </w:pPr>
            <w:r>
              <w:rPr>
                <w:rFonts w:hint="eastAsia"/>
                <w:sz w:val="24"/>
                <w:szCs w:val="24"/>
              </w:rPr>
              <w:t>专利权人</w:t>
            </w:r>
          </w:p>
        </w:tc>
        <w:tc>
          <w:tcPr>
            <w:tcW w:w="2749" w:type="dxa"/>
            <w:vAlign w:val="center"/>
          </w:tcPr>
          <w:p>
            <w:pPr>
              <w:widowControl/>
              <w:shd w:val="clear" w:color="auto" w:fill="FFFFFF"/>
              <w:spacing w:line="500" w:lineRule="exact"/>
              <w:jc w:val="center"/>
              <w:rPr>
                <w:sz w:val="24"/>
                <w:szCs w:val="24"/>
              </w:rPr>
            </w:pPr>
            <w:r>
              <w:rPr>
                <w:rFonts w:hint="eastAsia"/>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1</w:t>
            </w:r>
          </w:p>
        </w:tc>
        <w:tc>
          <w:tcPr>
            <w:tcW w:w="2895" w:type="dxa"/>
            <w:vAlign w:val="center"/>
          </w:tcPr>
          <w:p>
            <w:pPr>
              <w:widowControl/>
              <w:shd w:val="clear" w:color="auto" w:fill="FFFFFF"/>
              <w:spacing w:line="360" w:lineRule="exact"/>
              <w:jc w:val="center"/>
              <w:rPr>
                <w:sz w:val="24"/>
                <w:szCs w:val="24"/>
              </w:rPr>
            </w:pPr>
            <w:r>
              <w:rPr>
                <w:rFonts w:hint="eastAsia"/>
                <w:sz w:val="24"/>
                <w:szCs w:val="24"/>
              </w:rPr>
              <w:t>自动取力开启方法与装置</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ZL201710602222.4</w:t>
            </w:r>
          </w:p>
        </w:tc>
        <w:tc>
          <w:tcPr>
            <w:tcW w:w="2270" w:type="dxa"/>
            <w:vAlign w:val="center"/>
          </w:tcPr>
          <w:p>
            <w:pPr>
              <w:widowControl/>
              <w:shd w:val="clear" w:color="auto" w:fill="FFFFFF"/>
              <w:spacing w:line="360" w:lineRule="exact"/>
              <w:jc w:val="center"/>
              <w:rPr>
                <w:sz w:val="24"/>
                <w:szCs w:val="24"/>
              </w:rPr>
            </w:pPr>
            <w:r>
              <w:rPr>
                <w:rFonts w:hint="eastAsia"/>
                <w:sz w:val="24"/>
                <w:szCs w:val="24"/>
              </w:rPr>
              <w:t>三一汽车起重机械有限公司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谭松涛、戴敏、张金虎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2</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一种数字音频信号的矩阵处理方法及装置</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ZL201611205325.9</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湖南国科微电子股份有限公司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牛纪卫、胡华斌、朱健、余方桃、黄新军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3</w:t>
            </w:r>
          </w:p>
        </w:tc>
        <w:tc>
          <w:tcPr>
            <w:tcW w:w="2895" w:type="dxa"/>
            <w:vAlign w:val="center"/>
          </w:tcPr>
          <w:p>
            <w:pPr>
              <w:widowControl/>
              <w:shd w:val="clear" w:color="auto" w:fill="FFFFFF"/>
              <w:spacing w:line="360" w:lineRule="exact"/>
              <w:jc w:val="center"/>
              <w:rPr>
                <w:sz w:val="24"/>
                <w:szCs w:val="24"/>
              </w:rPr>
            </w:pPr>
            <w:r>
              <w:rPr>
                <w:rFonts w:hint="eastAsia"/>
                <w:sz w:val="24"/>
                <w:szCs w:val="24"/>
              </w:rPr>
              <w:t>高空作业机械臂下降控制方法及装置、高空作业机械臂</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ZL201811535438.4</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湖南中联重科智能高空作业机械有限公司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任会礼、钟懿、段建辉、沈裕强、王光辉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4</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一种应用膜分离的检测方法及膜透明液</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ZL201110462479.7</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湖南省天骑医学新技术股份有限公司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彭钧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5</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一种大米保胚碾米方法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ZL201610348104.0</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湖南农业大学；湖南省农友机械集团有限公司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李明、吴雄奎、刘若桥、李军明、王华、喻光明、谢景鑫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6</w:t>
            </w:r>
          </w:p>
        </w:tc>
        <w:tc>
          <w:tcPr>
            <w:tcW w:w="2895" w:type="dxa"/>
            <w:vAlign w:val="center"/>
          </w:tcPr>
          <w:p>
            <w:pPr>
              <w:widowControl/>
              <w:shd w:val="clear" w:color="auto" w:fill="FFFFFF"/>
              <w:spacing w:line="360" w:lineRule="exact"/>
              <w:jc w:val="center"/>
              <w:rPr>
                <w:sz w:val="24"/>
                <w:szCs w:val="24"/>
              </w:rPr>
            </w:pPr>
            <w:r>
              <w:rPr>
                <w:rFonts w:hint="eastAsia"/>
                <w:sz w:val="24"/>
                <w:szCs w:val="24"/>
              </w:rPr>
              <w:t>用于2019新型冠状病毒核酸提取的组合物、试剂盒、用途及其方法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ZL202010897178.6</w:t>
            </w:r>
          </w:p>
        </w:tc>
        <w:tc>
          <w:tcPr>
            <w:tcW w:w="2270" w:type="dxa"/>
            <w:vAlign w:val="center"/>
          </w:tcPr>
          <w:p>
            <w:pPr>
              <w:widowControl/>
              <w:shd w:val="clear" w:color="auto" w:fill="FFFFFF"/>
              <w:spacing w:line="360" w:lineRule="exact"/>
              <w:jc w:val="center"/>
              <w:rPr>
                <w:sz w:val="24"/>
                <w:szCs w:val="24"/>
              </w:rPr>
            </w:pPr>
            <w:r>
              <w:rPr>
                <w:rFonts w:hint="eastAsia"/>
                <w:sz w:val="24"/>
                <w:szCs w:val="24"/>
              </w:rPr>
              <w:t>圣湘生物科技股份有限公司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吴康、龙凤英、缪为民、戴立忠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7</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一种网格状多孔前驱体材料及其制备方法、以及一种正极材料</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ZL202010253246.5</w:t>
            </w:r>
          </w:p>
        </w:tc>
        <w:tc>
          <w:tcPr>
            <w:tcW w:w="2270" w:type="dxa"/>
            <w:vAlign w:val="center"/>
          </w:tcPr>
          <w:p>
            <w:pPr>
              <w:widowControl/>
              <w:shd w:val="clear" w:color="auto" w:fill="FFFFFF"/>
              <w:spacing w:line="360" w:lineRule="exact"/>
              <w:jc w:val="center"/>
              <w:rPr>
                <w:sz w:val="24"/>
                <w:szCs w:val="24"/>
              </w:rPr>
            </w:pPr>
            <w:r>
              <w:rPr>
                <w:rFonts w:hint="eastAsia"/>
                <w:sz w:val="24"/>
                <w:szCs w:val="24"/>
              </w:rPr>
              <w:t>金驰能源材料有限公司；湖南长远锂科股份有限公司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李玉云、张海艳、胡志兵、刘庭杰、胡海诗、张娉婷、孟立君、黎力、朱璟、</w:t>
            </w:r>
          </w:p>
          <w:p>
            <w:pPr>
              <w:widowControl/>
              <w:shd w:val="clear" w:color="auto" w:fill="FFFFFF"/>
              <w:spacing w:line="360" w:lineRule="exact"/>
              <w:jc w:val="center"/>
              <w:rPr>
                <w:sz w:val="24"/>
                <w:szCs w:val="24"/>
              </w:rPr>
            </w:pPr>
            <w:r>
              <w:rPr>
                <w:rFonts w:hint="eastAsia"/>
                <w:sz w:val="24"/>
                <w:szCs w:val="24"/>
              </w:rPr>
              <w:t>吴泽盈、苏帅、熊意球、曾永详、何绪锋、周春仙、刘玮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8</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一种捷联惯组三轴加速度计的标定方法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ZL201911254132.6</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湖南航天机电设备与特种材料研究所</w:t>
            </w:r>
          </w:p>
        </w:tc>
        <w:tc>
          <w:tcPr>
            <w:tcW w:w="2749" w:type="dxa"/>
            <w:vAlign w:val="center"/>
          </w:tcPr>
          <w:p>
            <w:pPr>
              <w:widowControl/>
              <w:shd w:val="clear" w:color="auto" w:fill="FFFFFF"/>
              <w:spacing w:line="360" w:lineRule="exact"/>
              <w:jc w:val="center"/>
              <w:rPr>
                <w:sz w:val="24"/>
                <w:szCs w:val="24"/>
              </w:rPr>
            </w:pPr>
            <w:r>
              <w:rPr>
                <w:rFonts w:hint="eastAsia"/>
                <w:sz w:val="24"/>
                <w:szCs w:val="24"/>
              </w:rPr>
              <w:t>金莹、刘晓庆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9</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一种高韧性耐疲劳的 Q1100 超高强钢的生产方法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ZL201911074737.7</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湖南华菱湘潭钢铁有限公司、中南大学</w:t>
            </w:r>
          </w:p>
        </w:tc>
        <w:tc>
          <w:tcPr>
            <w:tcW w:w="2749" w:type="dxa"/>
            <w:vAlign w:val="center"/>
          </w:tcPr>
          <w:p>
            <w:pPr>
              <w:widowControl/>
              <w:shd w:val="clear" w:color="auto" w:fill="FFFFFF"/>
              <w:spacing w:line="360" w:lineRule="exact"/>
              <w:jc w:val="center"/>
              <w:rPr>
                <w:sz w:val="24"/>
                <w:szCs w:val="24"/>
              </w:rPr>
            </w:pPr>
            <w:r>
              <w:rPr>
                <w:rFonts w:hint="eastAsia"/>
                <w:sz w:val="24"/>
                <w:szCs w:val="24"/>
              </w:rPr>
              <w:t>刘丹、张青学、罗登、</w:t>
            </w:r>
          </w:p>
          <w:p>
            <w:pPr>
              <w:widowControl/>
              <w:shd w:val="clear" w:color="auto" w:fill="FFFFFF"/>
              <w:spacing w:line="360" w:lineRule="exact"/>
              <w:jc w:val="center"/>
              <w:rPr>
                <w:sz w:val="24"/>
                <w:szCs w:val="24"/>
              </w:rPr>
            </w:pPr>
            <w:r>
              <w:rPr>
                <w:rFonts w:hint="eastAsia"/>
                <w:sz w:val="24"/>
                <w:szCs w:val="24"/>
              </w:rPr>
              <w:t>汤伟、彭宁琦、王贺模、周文浩、张成元、王双双、李红英、吴光亮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10</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一种适用于工业生产的罗汉果提取物的制备方法</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ZL201410357838.6</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湖南华诚生物资源股份有限公司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唐方华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11</w:t>
            </w:r>
          </w:p>
        </w:tc>
        <w:tc>
          <w:tcPr>
            <w:tcW w:w="2895" w:type="dxa"/>
            <w:vAlign w:val="center"/>
          </w:tcPr>
          <w:p>
            <w:pPr>
              <w:widowControl/>
              <w:shd w:val="clear" w:color="auto" w:fill="FFFFFF"/>
              <w:spacing w:line="360" w:lineRule="exact"/>
              <w:jc w:val="center"/>
              <w:rPr>
                <w:sz w:val="24"/>
                <w:szCs w:val="24"/>
              </w:rPr>
            </w:pPr>
            <w:r>
              <w:rPr>
                <w:rFonts w:hint="eastAsia"/>
                <w:sz w:val="24"/>
                <w:szCs w:val="24"/>
              </w:rPr>
              <w:t>清洁用吸嘴和清洁车</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ZL201410624859.X</w:t>
            </w:r>
          </w:p>
        </w:tc>
        <w:tc>
          <w:tcPr>
            <w:tcW w:w="2270" w:type="dxa"/>
            <w:vAlign w:val="center"/>
          </w:tcPr>
          <w:p>
            <w:pPr>
              <w:widowControl/>
              <w:shd w:val="clear" w:color="auto" w:fill="FFFFFF"/>
              <w:spacing w:line="360" w:lineRule="exact"/>
              <w:jc w:val="center"/>
              <w:rPr>
                <w:sz w:val="24"/>
                <w:szCs w:val="24"/>
              </w:rPr>
            </w:pPr>
            <w:r>
              <w:rPr>
                <w:rFonts w:hint="eastAsia"/>
                <w:sz w:val="24"/>
                <w:szCs w:val="24"/>
              </w:rPr>
              <w:t>长沙中联重科环境产业有限公司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覃先云、彭云建、龙亮、肖庆麟、徐浩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99" w:type="dxa"/>
            <w:vAlign w:val="center"/>
          </w:tcPr>
          <w:p>
            <w:pPr>
              <w:widowControl/>
              <w:shd w:val="clear" w:color="auto" w:fill="FFFFFF"/>
              <w:spacing w:line="360" w:lineRule="exact"/>
              <w:jc w:val="center"/>
              <w:rPr>
                <w:sz w:val="24"/>
                <w:szCs w:val="24"/>
              </w:rPr>
            </w:pPr>
            <w:r>
              <w:rPr>
                <w:rFonts w:hint="eastAsia"/>
                <w:sz w:val="24"/>
                <w:szCs w:val="24"/>
              </w:rPr>
              <w:t>12</w:t>
            </w:r>
          </w:p>
        </w:tc>
        <w:tc>
          <w:tcPr>
            <w:tcW w:w="2895" w:type="dxa"/>
            <w:vAlign w:val="center"/>
          </w:tcPr>
          <w:p>
            <w:pPr>
              <w:widowControl/>
              <w:shd w:val="clear" w:color="auto" w:fill="FFFFFF"/>
              <w:spacing w:line="360" w:lineRule="exact"/>
              <w:jc w:val="center"/>
              <w:rPr>
                <w:sz w:val="24"/>
                <w:szCs w:val="24"/>
              </w:rPr>
            </w:pPr>
            <w:r>
              <w:rPr>
                <w:rFonts w:hint="eastAsia"/>
                <w:sz w:val="24"/>
                <w:szCs w:val="24"/>
              </w:rPr>
              <w:t>一种移动式大孔径天井钻机</w:t>
            </w:r>
          </w:p>
        </w:tc>
        <w:tc>
          <w:tcPr>
            <w:tcW w:w="2075" w:type="dxa"/>
            <w:vAlign w:val="center"/>
          </w:tcPr>
          <w:p>
            <w:pPr>
              <w:widowControl/>
              <w:shd w:val="clear" w:color="auto" w:fill="FFFFFF"/>
              <w:spacing w:line="360" w:lineRule="exact"/>
              <w:jc w:val="center"/>
              <w:rPr>
                <w:sz w:val="24"/>
                <w:szCs w:val="24"/>
              </w:rPr>
            </w:pPr>
            <w:r>
              <w:rPr>
                <w:rFonts w:hint="eastAsia"/>
                <w:sz w:val="24"/>
                <w:szCs w:val="24"/>
              </w:rPr>
              <w:t>ZL201610478921.8</w:t>
            </w:r>
          </w:p>
        </w:tc>
        <w:tc>
          <w:tcPr>
            <w:tcW w:w="2270" w:type="dxa"/>
            <w:vAlign w:val="center"/>
          </w:tcPr>
          <w:p>
            <w:pPr>
              <w:widowControl/>
              <w:shd w:val="clear" w:color="auto" w:fill="FFFFFF"/>
              <w:spacing w:line="360" w:lineRule="exact"/>
              <w:jc w:val="center"/>
              <w:rPr>
                <w:sz w:val="24"/>
                <w:szCs w:val="24"/>
              </w:rPr>
            </w:pPr>
            <w:r>
              <w:rPr>
                <w:rFonts w:hint="eastAsia"/>
                <w:sz w:val="24"/>
                <w:szCs w:val="24"/>
              </w:rPr>
              <w:t>湖南创远高新机械有限责任公司</w:t>
            </w:r>
          </w:p>
        </w:tc>
        <w:tc>
          <w:tcPr>
            <w:tcW w:w="2749" w:type="dxa"/>
            <w:vAlign w:val="center"/>
          </w:tcPr>
          <w:p>
            <w:pPr>
              <w:widowControl/>
              <w:shd w:val="clear" w:color="auto" w:fill="FFFFFF"/>
              <w:spacing w:line="360" w:lineRule="exact"/>
              <w:jc w:val="center"/>
              <w:rPr>
                <w:sz w:val="24"/>
                <w:szCs w:val="24"/>
              </w:rPr>
            </w:pPr>
            <w:r>
              <w:rPr>
                <w:rFonts w:hint="eastAsia"/>
                <w:sz w:val="24"/>
                <w:szCs w:val="24"/>
              </w:rPr>
              <w:t>王毅、唐安平、代建龙、尹千才、梁宁宁</w:t>
            </w:r>
          </w:p>
        </w:tc>
      </w:tr>
    </w:tbl>
    <w:p>
      <w:pPr>
        <w:ind w:firstLine="2160" w:firstLineChars="600"/>
        <w:rPr>
          <w:rFonts w:ascii="方正小标宋简体" w:hAnsi="宋体" w:eastAsia="方正小标宋简体"/>
          <w:sz w:val="36"/>
          <w:szCs w:val="36"/>
        </w:rPr>
      </w:pPr>
      <w:r>
        <w:rPr>
          <w:rFonts w:hint="eastAsia" w:ascii="方正小标宋简体" w:hAnsi="宋体" w:eastAsia="方正小标宋简体"/>
          <w:sz w:val="36"/>
          <w:szCs w:val="36"/>
        </w:rPr>
        <w:t>三等奖预获奖项目（30项）</w:t>
      </w:r>
    </w:p>
    <w:tbl>
      <w:tblPr>
        <w:tblStyle w:val="7"/>
        <w:tblW w:w="1077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836"/>
        <w:gridCol w:w="2126"/>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noWrap/>
            <w:vAlign w:val="center"/>
          </w:tcPr>
          <w:p>
            <w:pPr>
              <w:widowControl/>
              <w:shd w:val="clear" w:color="auto" w:fill="FFFFFF"/>
              <w:spacing w:line="360" w:lineRule="exact"/>
              <w:jc w:val="center"/>
              <w:rPr>
                <w:sz w:val="24"/>
                <w:szCs w:val="24"/>
              </w:rPr>
            </w:pPr>
            <w:r>
              <w:rPr>
                <w:rFonts w:hint="eastAsia"/>
                <w:sz w:val="24"/>
                <w:szCs w:val="24"/>
              </w:rPr>
              <w:t>序号</w:t>
            </w:r>
          </w:p>
        </w:tc>
        <w:tc>
          <w:tcPr>
            <w:tcW w:w="2836" w:type="dxa"/>
            <w:vAlign w:val="center"/>
          </w:tcPr>
          <w:p>
            <w:pPr>
              <w:widowControl/>
              <w:shd w:val="clear" w:color="auto" w:fill="FFFFFF"/>
              <w:spacing w:line="360" w:lineRule="exact"/>
              <w:jc w:val="center"/>
              <w:rPr>
                <w:sz w:val="24"/>
                <w:szCs w:val="24"/>
              </w:rPr>
            </w:pPr>
            <w:r>
              <w:rPr>
                <w:rFonts w:hint="eastAsia"/>
                <w:sz w:val="24"/>
                <w:szCs w:val="24"/>
              </w:rPr>
              <w:t>专利名称</w:t>
            </w:r>
          </w:p>
        </w:tc>
        <w:tc>
          <w:tcPr>
            <w:tcW w:w="2126" w:type="dxa"/>
            <w:vAlign w:val="center"/>
          </w:tcPr>
          <w:p>
            <w:pPr>
              <w:widowControl/>
              <w:shd w:val="clear" w:color="auto" w:fill="FFFFFF"/>
              <w:spacing w:line="360" w:lineRule="exact"/>
              <w:jc w:val="center"/>
              <w:rPr>
                <w:sz w:val="24"/>
                <w:szCs w:val="24"/>
              </w:rPr>
            </w:pPr>
            <w:r>
              <w:rPr>
                <w:rFonts w:hint="eastAsia"/>
                <w:sz w:val="24"/>
                <w:szCs w:val="24"/>
              </w:rPr>
              <w:t>专利号</w:t>
            </w:r>
          </w:p>
        </w:tc>
        <w:tc>
          <w:tcPr>
            <w:tcW w:w="2268" w:type="dxa"/>
            <w:vAlign w:val="center"/>
          </w:tcPr>
          <w:p>
            <w:pPr>
              <w:widowControl/>
              <w:shd w:val="clear" w:color="auto" w:fill="FFFFFF"/>
              <w:spacing w:line="360" w:lineRule="exact"/>
              <w:jc w:val="center"/>
              <w:rPr>
                <w:sz w:val="24"/>
                <w:szCs w:val="24"/>
              </w:rPr>
            </w:pPr>
            <w:r>
              <w:rPr>
                <w:rFonts w:hint="eastAsia"/>
                <w:sz w:val="24"/>
                <w:szCs w:val="24"/>
              </w:rPr>
              <w:t>专利权人</w:t>
            </w:r>
          </w:p>
        </w:tc>
        <w:tc>
          <w:tcPr>
            <w:tcW w:w="2835" w:type="dxa"/>
            <w:noWrap/>
            <w:vAlign w:val="center"/>
          </w:tcPr>
          <w:p>
            <w:pPr>
              <w:widowControl/>
              <w:shd w:val="clear" w:color="auto" w:fill="FFFFFF"/>
              <w:spacing w:line="360" w:lineRule="exact"/>
              <w:jc w:val="center"/>
              <w:rPr>
                <w:sz w:val="24"/>
                <w:szCs w:val="24"/>
              </w:rPr>
            </w:pPr>
            <w:r>
              <w:rPr>
                <w:rFonts w:hint="eastAsia"/>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一种单纱染色上浆一体机</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ZL201310550132.7</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湖南工程学院</w:t>
            </w:r>
          </w:p>
        </w:tc>
        <w:tc>
          <w:tcPr>
            <w:tcW w:w="2835" w:type="dxa"/>
            <w:vAlign w:val="center"/>
          </w:tcPr>
          <w:p>
            <w:pPr>
              <w:widowControl/>
              <w:shd w:val="clear" w:color="auto" w:fill="FFFFFF"/>
              <w:spacing w:line="360" w:lineRule="exact"/>
              <w:jc w:val="center"/>
              <w:rPr>
                <w:sz w:val="24"/>
                <w:szCs w:val="24"/>
              </w:rPr>
            </w:pPr>
            <w:r>
              <w:rPr>
                <w:rFonts w:hint="eastAsia"/>
                <w:sz w:val="24"/>
                <w:szCs w:val="24"/>
              </w:rPr>
              <w:t>周衡书、武世锋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2</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一种聚酰胺复合膜及其制备方法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ZL201711476109.2</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湖南澳维膜科技有限公司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彭博、路宏伟、胡群辉、喻慧、贺攀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3</w:t>
            </w:r>
          </w:p>
        </w:tc>
        <w:tc>
          <w:tcPr>
            <w:tcW w:w="2836" w:type="dxa"/>
            <w:vAlign w:val="center"/>
          </w:tcPr>
          <w:p>
            <w:pPr>
              <w:widowControl/>
              <w:shd w:val="clear" w:color="auto" w:fill="FFFFFF"/>
              <w:spacing w:line="360" w:lineRule="exact"/>
              <w:jc w:val="center"/>
              <w:rPr>
                <w:sz w:val="24"/>
                <w:szCs w:val="24"/>
              </w:rPr>
            </w:pPr>
            <w:r>
              <w:rPr>
                <w:rFonts w:hint="eastAsia"/>
                <w:sz w:val="24"/>
                <w:szCs w:val="24"/>
              </w:rPr>
              <w:t>石墨烯/栲胶糠醇树脂衍生碳负极材料及制备方法和应用</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ZL201911409893.4</w:t>
            </w:r>
          </w:p>
        </w:tc>
        <w:tc>
          <w:tcPr>
            <w:tcW w:w="2268" w:type="dxa"/>
            <w:vAlign w:val="center"/>
          </w:tcPr>
          <w:p>
            <w:pPr>
              <w:widowControl/>
              <w:shd w:val="clear" w:color="auto" w:fill="FFFFFF"/>
              <w:spacing w:line="360" w:lineRule="exact"/>
              <w:jc w:val="center"/>
              <w:rPr>
                <w:sz w:val="24"/>
                <w:szCs w:val="24"/>
              </w:rPr>
            </w:pPr>
            <w:r>
              <w:rPr>
                <w:rFonts w:hint="eastAsia"/>
                <w:sz w:val="24"/>
                <w:szCs w:val="24"/>
              </w:rPr>
              <w:t>中南林业科技大学</w:t>
            </w:r>
          </w:p>
        </w:tc>
        <w:tc>
          <w:tcPr>
            <w:tcW w:w="2835" w:type="dxa"/>
            <w:vAlign w:val="center"/>
          </w:tcPr>
          <w:p>
            <w:pPr>
              <w:widowControl/>
              <w:shd w:val="clear" w:color="auto" w:fill="FFFFFF"/>
              <w:spacing w:line="360" w:lineRule="exact"/>
              <w:jc w:val="center"/>
              <w:rPr>
                <w:sz w:val="24"/>
                <w:szCs w:val="24"/>
              </w:rPr>
            </w:pPr>
            <w:r>
              <w:rPr>
                <w:rFonts w:hint="eastAsia"/>
                <w:sz w:val="24"/>
                <w:szCs w:val="24"/>
              </w:rPr>
              <w:t>胡进波、黄沁媛、杨天舒、文书静、张翔、刘贡钢、苌姗姗、刘元、李贤军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4</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一种餐厨垃圾预处理系统和方法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ZL201611128022.1</w:t>
            </w:r>
          </w:p>
        </w:tc>
        <w:tc>
          <w:tcPr>
            <w:tcW w:w="2268" w:type="dxa"/>
            <w:vAlign w:val="center"/>
          </w:tcPr>
          <w:p>
            <w:pPr>
              <w:widowControl/>
              <w:shd w:val="clear" w:color="auto" w:fill="FFFFFF"/>
              <w:spacing w:line="360" w:lineRule="exact"/>
              <w:jc w:val="center"/>
              <w:rPr>
                <w:sz w:val="24"/>
                <w:szCs w:val="24"/>
              </w:rPr>
            </w:pPr>
            <w:r>
              <w:rPr>
                <w:rFonts w:hint="eastAsia"/>
                <w:sz w:val="24"/>
                <w:szCs w:val="24"/>
              </w:rPr>
              <w:t>长沙中联重科环境产业有限公司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唐山青、张斌、付玲、</w:t>
            </w:r>
          </w:p>
          <w:p>
            <w:pPr>
              <w:widowControl/>
              <w:shd w:val="clear" w:color="auto" w:fill="FFFFFF"/>
              <w:spacing w:line="360" w:lineRule="exact"/>
              <w:jc w:val="center"/>
              <w:rPr>
                <w:sz w:val="24"/>
                <w:szCs w:val="24"/>
              </w:rPr>
            </w:pPr>
            <w:r>
              <w:rPr>
                <w:rFonts w:hint="eastAsia"/>
                <w:sz w:val="24"/>
                <w:szCs w:val="24"/>
              </w:rPr>
              <w:t>刘美丽、吴达鑫、王敏捷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5</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一种磷酸铁锂废料的综合回收方法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ZL201810460794.8</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湖南邦普循环科技有限公司；广东邦普循环科技有限公司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乔延超、唐红辉、陈若葵、谭群英、王杜、李强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6</w:t>
            </w:r>
          </w:p>
        </w:tc>
        <w:tc>
          <w:tcPr>
            <w:tcW w:w="2836" w:type="dxa"/>
            <w:vAlign w:val="center"/>
          </w:tcPr>
          <w:p>
            <w:pPr>
              <w:widowControl/>
              <w:shd w:val="clear" w:color="auto" w:fill="FFFFFF"/>
              <w:spacing w:line="360" w:lineRule="exact"/>
              <w:jc w:val="center"/>
              <w:rPr>
                <w:sz w:val="24"/>
                <w:szCs w:val="24"/>
              </w:rPr>
            </w:pPr>
            <w:r>
              <w:rPr>
                <w:rFonts w:hint="eastAsia"/>
                <w:sz w:val="24"/>
                <w:szCs w:val="24"/>
              </w:rPr>
              <w:t>掺铝小颗粒球形四氧化三钴以及其制备方法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ZL201811275016.8</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湖南中伟新能源科技有限公司；中伟新材料股份有限公司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李旭升、徐祥、喻鹏、</w:t>
            </w:r>
          </w:p>
          <w:p>
            <w:pPr>
              <w:widowControl/>
              <w:shd w:val="clear" w:color="auto" w:fill="FFFFFF"/>
              <w:spacing w:line="360" w:lineRule="exact"/>
              <w:jc w:val="center"/>
              <w:rPr>
                <w:sz w:val="24"/>
                <w:szCs w:val="24"/>
              </w:rPr>
            </w:pPr>
            <w:r>
              <w:rPr>
                <w:rFonts w:hint="eastAsia"/>
                <w:sz w:val="24"/>
                <w:szCs w:val="24"/>
              </w:rPr>
              <w:t>訚硕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7</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一种硬质合金及其制备方法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ZL201711406399.3</w:t>
            </w:r>
          </w:p>
        </w:tc>
        <w:tc>
          <w:tcPr>
            <w:tcW w:w="2268" w:type="dxa"/>
            <w:vAlign w:val="center"/>
          </w:tcPr>
          <w:p>
            <w:pPr>
              <w:widowControl/>
              <w:shd w:val="clear" w:color="auto" w:fill="FFFFFF"/>
              <w:spacing w:line="360" w:lineRule="exact"/>
              <w:jc w:val="center"/>
              <w:rPr>
                <w:sz w:val="24"/>
                <w:szCs w:val="24"/>
              </w:rPr>
            </w:pPr>
            <w:r>
              <w:rPr>
                <w:rFonts w:hint="eastAsia"/>
                <w:sz w:val="24"/>
                <w:szCs w:val="24"/>
              </w:rPr>
              <w:t>株洲硬质合金集团有限公司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龙坚战、陆必志、夏艳萍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8</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一种苯丙素类化合物及其药学上可接受的盐在制备治疗炎症性疾病的药物中的应用</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ZL201610154676.5</w:t>
            </w:r>
          </w:p>
        </w:tc>
        <w:tc>
          <w:tcPr>
            <w:tcW w:w="2268" w:type="dxa"/>
            <w:vAlign w:val="center"/>
          </w:tcPr>
          <w:p>
            <w:pPr>
              <w:widowControl/>
              <w:shd w:val="clear" w:color="auto" w:fill="FFFFFF"/>
              <w:spacing w:line="360" w:lineRule="exact"/>
              <w:jc w:val="center"/>
              <w:rPr>
                <w:sz w:val="24"/>
                <w:szCs w:val="24"/>
              </w:rPr>
            </w:pPr>
            <w:r>
              <w:rPr>
                <w:rFonts w:hint="eastAsia"/>
                <w:sz w:val="24"/>
                <w:szCs w:val="24"/>
              </w:rPr>
              <w:t>株洲千金药业股份有限公司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彭开锋、张鹏、伍实花、林丽美、夏博候、余娜、阳苗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9</w:t>
            </w:r>
          </w:p>
        </w:tc>
        <w:tc>
          <w:tcPr>
            <w:tcW w:w="2836" w:type="dxa"/>
            <w:vAlign w:val="center"/>
          </w:tcPr>
          <w:p>
            <w:pPr>
              <w:widowControl/>
              <w:shd w:val="clear" w:color="auto" w:fill="FFFFFF"/>
              <w:spacing w:line="360" w:lineRule="exact"/>
              <w:jc w:val="center"/>
              <w:rPr>
                <w:sz w:val="24"/>
                <w:szCs w:val="24"/>
              </w:rPr>
            </w:pPr>
            <w:r>
              <w:rPr>
                <w:rFonts w:hint="eastAsia"/>
                <w:sz w:val="24"/>
                <w:szCs w:val="24"/>
              </w:rPr>
              <w:t>利用有机小分子催化制备5-硝基咪唑类药物的工艺</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ZL202010594131.2</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湖南九典宏阳制药有限公司、湖南九典制药股份有限公司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胡矿、谭军华、郑霞辉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10</w:t>
            </w:r>
          </w:p>
        </w:tc>
        <w:tc>
          <w:tcPr>
            <w:tcW w:w="2836" w:type="dxa"/>
            <w:vAlign w:val="center"/>
          </w:tcPr>
          <w:p>
            <w:pPr>
              <w:widowControl/>
              <w:shd w:val="clear" w:color="auto" w:fill="FFFFFF"/>
              <w:spacing w:line="360" w:lineRule="exact"/>
              <w:jc w:val="center"/>
              <w:rPr>
                <w:sz w:val="24"/>
                <w:szCs w:val="24"/>
              </w:rPr>
            </w:pPr>
            <w:r>
              <w:rPr>
                <w:rFonts w:hint="eastAsia"/>
                <w:sz w:val="24"/>
                <w:szCs w:val="24"/>
              </w:rPr>
              <w:t>冻干人凝血因子Ⅷ的制备方法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ZL201110167509.1</w:t>
            </w:r>
          </w:p>
        </w:tc>
        <w:tc>
          <w:tcPr>
            <w:tcW w:w="2268" w:type="dxa"/>
            <w:vAlign w:val="center"/>
          </w:tcPr>
          <w:p>
            <w:pPr>
              <w:widowControl/>
              <w:shd w:val="clear" w:color="auto" w:fill="FFFFFF"/>
              <w:spacing w:line="360" w:lineRule="exact"/>
              <w:jc w:val="center"/>
              <w:rPr>
                <w:sz w:val="24"/>
                <w:szCs w:val="24"/>
              </w:rPr>
            </w:pPr>
            <w:r>
              <w:rPr>
                <w:rFonts w:hint="eastAsia"/>
                <w:sz w:val="24"/>
                <w:szCs w:val="24"/>
              </w:rPr>
              <w:t>南岳生物制药有限公司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岳跃飞、单永红、资道凤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11</w:t>
            </w:r>
          </w:p>
        </w:tc>
        <w:tc>
          <w:tcPr>
            <w:tcW w:w="2836" w:type="dxa"/>
            <w:vAlign w:val="center"/>
          </w:tcPr>
          <w:p>
            <w:pPr>
              <w:widowControl/>
              <w:shd w:val="clear" w:color="auto" w:fill="FFFFFF"/>
              <w:spacing w:line="360" w:lineRule="exact"/>
              <w:jc w:val="center"/>
              <w:rPr>
                <w:sz w:val="24"/>
                <w:szCs w:val="24"/>
              </w:rPr>
            </w:pPr>
            <w:r>
              <w:rPr>
                <w:rFonts w:hint="eastAsia"/>
                <w:sz w:val="24"/>
                <w:szCs w:val="24"/>
              </w:rPr>
              <w:t>将鸡胆中的鹅去氧胆酸和胆酸合成熊去氧胆酸的方法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ZL201810179875.0</w:t>
            </w:r>
          </w:p>
        </w:tc>
        <w:tc>
          <w:tcPr>
            <w:tcW w:w="2268" w:type="dxa"/>
            <w:vAlign w:val="center"/>
          </w:tcPr>
          <w:p>
            <w:pPr>
              <w:widowControl/>
              <w:shd w:val="clear" w:color="auto" w:fill="FFFFFF"/>
              <w:spacing w:line="360" w:lineRule="exact"/>
              <w:jc w:val="center"/>
              <w:rPr>
                <w:sz w:val="24"/>
                <w:szCs w:val="24"/>
              </w:rPr>
            </w:pPr>
            <w:r>
              <w:rPr>
                <w:rFonts w:hint="eastAsia"/>
                <w:sz w:val="24"/>
                <w:szCs w:val="24"/>
              </w:rPr>
              <w:t>常德云港生物科技有限公司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邓家国、李国军、蔡宏军、雷平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12</w:t>
            </w:r>
          </w:p>
        </w:tc>
        <w:tc>
          <w:tcPr>
            <w:tcW w:w="2836" w:type="dxa"/>
            <w:vAlign w:val="center"/>
          </w:tcPr>
          <w:p>
            <w:pPr>
              <w:widowControl/>
              <w:shd w:val="clear" w:color="auto" w:fill="FFFFFF"/>
              <w:spacing w:line="360" w:lineRule="exact"/>
              <w:jc w:val="center"/>
              <w:rPr>
                <w:sz w:val="24"/>
                <w:szCs w:val="24"/>
              </w:rPr>
            </w:pPr>
            <w:r>
              <w:rPr>
                <w:rFonts w:hint="eastAsia"/>
                <w:sz w:val="24"/>
                <w:szCs w:val="24"/>
              </w:rPr>
              <w:t>肾上腺皮质激素药物中间体的制备方法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ZL201510390485.4</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湖南新合新生物医药有限公司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刘喜荣、曾春玲、唐杰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13</w:t>
            </w:r>
          </w:p>
        </w:tc>
        <w:tc>
          <w:tcPr>
            <w:tcW w:w="2836" w:type="dxa"/>
            <w:vAlign w:val="center"/>
          </w:tcPr>
          <w:p>
            <w:pPr>
              <w:widowControl/>
              <w:shd w:val="clear" w:color="auto" w:fill="FFFFFF"/>
              <w:spacing w:line="360" w:lineRule="exact"/>
              <w:jc w:val="center"/>
              <w:rPr>
                <w:sz w:val="24"/>
                <w:szCs w:val="24"/>
              </w:rPr>
            </w:pPr>
            <w:r>
              <w:rPr>
                <w:rFonts w:hint="eastAsia"/>
                <w:sz w:val="24"/>
                <w:szCs w:val="24"/>
              </w:rPr>
              <w:t>柔性薄膜立式真空镀膜生产线</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ZL201610785824.3</w:t>
            </w:r>
          </w:p>
        </w:tc>
        <w:tc>
          <w:tcPr>
            <w:tcW w:w="2268" w:type="dxa"/>
            <w:vAlign w:val="center"/>
          </w:tcPr>
          <w:p>
            <w:pPr>
              <w:widowControl/>
              <w:shd w:val="clear" w:color="auto" w:fill="FFFFFF"/>
              <w:spacing w:line="360" w:lineRule="exact"/>
              <w:jc w:val="center"/>
              <w:rPr>
                <w:sz w:val="24"/>
                <w:szCs w:val="24"/>
              </w:rPr>
            </w:pPr>
            <w:r>
              <w:rPr>
                <w:rFonts w:hint="eastAsia"/>
                <w:sz w:val="24"/>
                <w:szCs w:val="24"/>
              </w:rPr>
              <w:t>湘潭宏大真空技术股份有限公司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朱基贵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60" w:lineRule="exact"/>
              <w:jc w:val="center"/>
              <w:rPr>
                <w:sz w:val="24"/>
                <w:szCs w:val="24"/>
              </w:rPr>
            </w:pPr>
            <w:r>
              <w:rPr>
                <w:rFonts w:hint="eastAsia"/>
                <w:sz w:val="24"/>
                <w:szCs w:val="24"/>
              </w:rPr>
              <w:t>14</w:t>
            </w:r>
          </w:p>
        </w:tc>
        <w:tc>
          <w:tcPr>
            <w:tcW w:w="2836" w:type="dxa"/>
            <w:vAlign w:val="center"/>
          </w:tcPr>
          <w:p>
            <w:pPr>
              <w:widowControl/>
              <w:shd w:val="clear" w:color="auto" w:fill="FFFFFF"/>
              <w:spacing w:line="360" w:lineRule="exact"/>
              <w:jc w:val="center"/>
              <w:rPr>
                <w:sz w:val="24"/>
                <w:szCs w:val="24"/>
              </w:rPr>
            </w:pPr>
            <w:r>
              <w:rPr>
                <w:rFonts w:hint="eastAsia"/>
                <w:sz w:val="24"/>
                <w:szCs w:val="24"/>
              </w:rPr>
              <w:t>一种原油脱金属脱水的方法</w:t>
            </w:r>
          </w:p>
        </w:tc>
        <w:tc>
          <w:tcPr>
            <w:tcW w:w="2126" w:type="dxa"/>
            <w:vAlign w:val="center"/>
          </w:tcPr>
          <w:p>
            <w:pPr>
              <w:widowControl/>
              <w:shd w:val="clear" w:color="auto" w:fill="FFFFFF"/>
              <w:spacing w:line="360" w:lineRule="exact"/>
              <w:jc w:val="center"/>
              <w:rPr>
                <w:sz w:val="24"/>
                <w:szCs w:val="24"/>
              </w:rPr>
            </w:pPr>
            <w:r>
              <w:rPr>
                <w:rFonts w:hint="eastAsia"/>
                <w:sz w:val="24"/>
                <w:szCs w:val="24"/>
              </w:rPr>
              <w:t>ZL201310099398.4</w:t>
            </w:r>
          </w:p>
        </w:tc>
        <w:tc>
          <w:tcPr>
            <w:tcW w:w="2268" w:type="dxa"/>
            <w:vAlign w:val="center"/>
          </w:tcPr>
          <w:p>
            <w:pPr>
              <w:widowControl/>
              <w:shd w:val="clear" w:color="auto" w:fill="FFFFFF"/>
              <w:spacing w:line="360" w:lineRule="exact"/>
              <w:jc w:val="center"/>
              <w:rPr>
                <w:sz w:val="24"/>
                <w:szCs w:val="24"/>
              </w:rPr>
            </w:pPr>
            <w:r>
              <w:rPr>
                <w:rFonts w:hint="eastAsia"/>
                <w:sz w:val="24"/>
                <w:szCs w:val="24"/>
              </w:rPr>
              <w:t>湖南长炼新材料科技股份公司</w:t>
            </w:r>
          </w:p>
        </w:tc>
        <w:tc>
          <w:tcPr>
            <w:tcW w:w="2835" w:type="dxa"/>
            <w:vAlign w:val="center"/>
          </w:tcPr>
          <w:p>
            <w:pPr>
              <w:widowControl/>
              <w:shd w:val="clear" w:color="auto" w:fill="FFFFFF"/>
              <w:spacing w:line="360" w:lineRule="exact"/>
              <w:jc w:val="center"/>
              <w:rPr>
                <w:sz w:val="24"/>
                <w:szCs w:val="24"/>
              </w:rPr>
            </w:pPr>
            <w:r>
              <w:rPr>
                <w:rFonts w:hint="eastAsia"/>
                <w:sz w:val="24"/>
                <w:szCs w:val="24"/>
              </w:rPr>
              <w:t>李华、佘喜春、黄华、</w:t>
            </w:r>
          </w:p>
          <w:p>
            <w:pPr>
              <w:widowControl/>
              <w:shd w:val="clear" w:color="auto" w:fill="FFFFFF"/>
              <w:spacing w:line="360" w:lineRule="exact"/>
              <w:jc w:val="center"/>
              <w:rPr>
                <w:sz w:val="24"/>
                <w:szCs w:val="24"/>
              </w:rPr>
            </w:pPr>
            <w:r>
              <w:rPr>
                <w:rFonts w:hint="eastAsia"/>
                <w:sz w:val="24"/>
                <w:szCs w:val="24"/>
              </w:rPr>
              <w:t>姚飞、康之军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15</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一种双金属复合钢带及其制造方法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ZL201811053630.X</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湖南泰嘉新材料科技股份有限公司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贾寓真、刘国跃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16</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一种大壁厚X80管线钢的生产方法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ZL201810494609.7</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湖南华菱湘潭钢铁有限公司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彭宁琦、罗登、蒋凌枫、钱亚军、周文浩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17</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一种轻质宽频吸波PMI泡沫及其制备方法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ZL201710250796.X</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湖南博翔新材料有限公司</w:t>
            </w:r>
          </w:p>
        </w:tc>
        <w:tc>
          <w:tcPr>
            <w:tcW w:w="2835" w:type="dxa"/>
            <w:noWrap/>
            <w:vAlign w:val="center"/>
          </w:tcPr>
          <w:p>
            <w:pPr>
              <w:widowControl/>
              <w:shd w:val="clear" w:color="auto" w:fill="FFFFFF"/>
              <w:spacing w:line="340" w:lineRule="exact"/>
              <w:jc w:val="center"/>
              <w:rPr>
                <w:sz w:val="24"/>
                <w:szCs w:val="24"/>
              </w:rPr>
            </w:pPr>
            <w:r>
              <w:rPr>
                <w:rFonts w:hint="eastAsia"/>
                <w:sz w:val="24"/>
                <w:szCs w:val="24"/>
              </w:rPr>
              <w:t>袁杰、王春齐、黄小忠、李洁、周晓琴、马步智、张昭宏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18</w:t>
            </w:r>
          </w:p>
        </w:tc>
        <w:tc>
          <w:tcPr>
            <w:tcW w:w="2836" w:type="dxa"/>
            <w:vAlign w:val="center"/>
          </w:tcPr>
          <w:p>
            <w:pPr>
              <w:widowControl/>
              <w:shd w:val="clear" w:color="auto" w:fill="FFFFFF"/>
              <w:spacing w:line="340" w:lineRule="exact"/>
              <w:jc w:val="center"/>
              <w:rPr>
                <w:sz w:val="24"/>
                <w:szCs w:val="24"/>
              </w:rPr>
            </w:pPr>
            <w:r>
              <w:rPr>
                <w:rFonts w:hint="eastAsia"/>
                <w:sz w:val="24"/>
                <w:szCs w:val="24"/>
              </w:rPr>
              <w:t>用于满天星抗干扰测试系统的信号在线监测方法和装置</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ZL202010421265.4</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湖南卫导信息科技有限公司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张勇虎、戴志春、刘思慧、胡杰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19</w:t>
            </w:r>
          </w:p>
        </w:tc>
        <w:tc>
          <w:tcPr>
            <w:tcW w:w="2836" w:type="dxa"/>
            <w:vAlign w:val="center"/>
          </w:tcPr>
          <w:p>
            <w:pPr>
              <w:widowControl/>
              <w:shd w:val="clear" w:color="auto" w:fill="FFFFFF"/>
              <w:spacing w:line="340" w:lineRule="exact"/>
              <w:jc w:val="center"/>
              <w:rPr>
                <w:sz w:val="24"/>
                <w:szCs w:val="24"/>
              </w:rPr>
            </w:pPr>
            <w:r>
              <w:rPr>
                <w:rFonts w:hint="eastAsia"/>
                <w:sz w:val="24"/>
                <w:szCs w:val="24"/>
              </w:rPr>
              <w:t>中低速磁浮列车悬浮间隙的补偿方法及补偿系统</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ZL201910957128.X</w:t>
            </w:r>
          </w:p>
        </w:tc>
        <w:tc>
          <w:tcPr>
            <w:tcW w:w="2268" w:type="dxa"/>
            <w:vAlign w:val="center"/>
          </w:tcPr>
          <w:p>
            <w:pPr>
              <w:widowControl/>
              <w:shd w:val="clear" w:color="auto" w:fill="FFFFFF"/>
              <w:spacing w:line="340" w:lineRule="exact"/>
              <w:jc w:val="center"/>
              <w:rPr>
                <w:sz w:val="24"/>
                <w:szCs w:val="24"/>
              </w:rPr>
            </w:pPr>
            <w:r>
              <w:rPr>
                <w:rFonts w:hint="eastAsia"/>
                <w:sz w:val="24"/>
                <w:szCs w:val="24"/>
              </w:rPr>
              <w:t>中车株洲电力机车有限公司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陈启发、佟来生、姜宏伟、罗京、张文跃、朱琳、</w:t>
            </w:r>
          </w:p>
          <w:p>
            <w:pPr>
              <w:widowControl/>
              <w:shd w:val="clear" w:color="auto" w:fill="FFFFFF"/>
              <w:spacing w:line="340" w:lineRule="exact"/>
              <w:jc w:val="center"/>
              <w:rPr>
                <w:sz w:val="24"/>
                <w:szCs w:val="24"/>
              </w:rPr>
            </w:pPr>
            <w:r>
              <w:rPr>
                <w:rFonts w:hint="eastAsia"/>
                <w:sz w:val="24"/>
                <w:szCs w:val="24"/>
              </w:rPr>
              <w:t>汤彪、周源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20</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一种烧结炉炉门控制装置</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ZL201911404781.X</w:t>
            </w:r>
          </w:p>
        </w:tc>
        <w:tc>
          <w:tcPr>
            <w:tcW w:w="2268" w:type="dxa"/>
            <w:vAlign w:val="center"/>
          </w:tcPr>
          <w:p>
            <w:pPr>
              <w:widowControl/>
              <w:shd w:val="clear" w:color="auto" w:fill="FFFFFF"/>
              <w:spacing w:line="340" w:lineRule="exact"/>
              <w:jc w:val="center"/>
              <w:rPr>
                <w:sz w:val="24"/>
                <w:szCs w:val="24"/>
              </w:rPr>
            </w:pPr>
            <w:r>
              <w:rPr>
                <w:rFonts w:hint="eastAsia"/>
                <w:sz w:val="24"/>
                <w:szCs w:val="24"/>
              </w:rPr>
              <w:t>株洲瑞德尔智能装备有限公司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李应新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21</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一种电机同步调制方法及其控制系统</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ZL201110174703.2</w:t>
            </w:r>
          </w:p>
        </w:tc>
        <w:tc>
          <w:tcPr>
            <w:tcW w:w="2268" w:type="dxa"/>
            <w:vAlign w:val="center"/>
          </w:tcPr>
          <w:p>
            <w:pPr>
              <w:widowControl/>
              <w:shd w:val="clear" w:color="auto" w:fill="FFFFFF"/>
              <w:spacing w:line="340" w:lineRule="exact"/>
              <w:jc w:val="center"/>
              <w:rPr>
                <w:sz w:val="24"/>
                <w:szCs w:val="24"/>
              </w:rPr>
            </w:pPr>
            <w:r>
              <w:rPr>
                <w:rFonts w:hint="eastAsia"/>
                <w:sz w:val="24"/>
                <w:szCs w:val="24"/>
              </w:rPr>
              <w:t>株洲中车时代电气股份有限公司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刘可安、刘勇、尚敬、</w:t>
            </w:r>
          </w:p>
          <w:p>
            <w:pPr>
              <w:widowControl/>
              <w:shd w:val="clear" w:color="auto" w:fill="FFFFFF"/>
              <w:spacing w:line="340" w:lineRule="exact"/>
              <w:jc w:val="center"/>
              <w:rPr>
                <w:sz w:val="24"/>
                <w:szCs w:val="24"/>
              </w:rPr>
            </w:pPr>
            <w:r>
              <w:rPr>
                <w:rFonts w:hint="eastAsia"/>
                <w:sz w:val="24"/>
                <w:szCs w:val="24"/>
              </w:rPr>
              <w:t>刘良杰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22</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一种透明导电膜、其制备方法及含此透明导电膜的LED芯片</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ZL201811479764.8</w:t>
            </w:r>
          </w:p>
        </w:tc>
        <w:tc>
          <w:tcPr>
            <w:tcW w:w="2268" w:type="dxa"/>
            <w:vAlign w:val="center"/>
          </w:tcPr>
          <w:p>
            <w:pPr>
              <w:widowControl/>
              <w:shd w:val="clear" w:color="auto" w:fill="FFFFFF"/>
              <w:spacing w:line="340" w:lineRule="exact"/>
              <w:jc w:val="center"/>
              <w:rPr>
                <w:sz w:val="24"/>
                <w:szCs w:val="24"/>
              </w:rPr>
            </w:pPr>
            <w:r>
              <w:rPr>
                <w:rFonts w:hint="eastAsia"/>
                <w:sz w:val="24"/>
                <w:szCs w:val="24"/>
              </w:rPr>
              <w:t>湘能华磊光电股份有限公司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何鹏、徐平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23</w:t>
            </w:r>
          </w:p>
        </w:tc>
        <w:tc>
          <w:tcPr>
            <w:tcW w:w="2836" w:type="dxa"/>
            <w:vAlign w:val="center"/>
          </w:tcPr>
          <w:p>
            <w:pPr>
              <w:widowControl/>
              <w:shd w:val="clear" w:color="auto" w:fill="FFFFFF"/>
              <w:spacing w:line="340" w:lineRule="exact"/>
              <w:jc w:val="center"/>
              <w:rPr>
                <w:sz w:val="24"/>
                <w:szCs w:val="24"/>
              </w:rPr>
            </w:pPr>
            <w:r>
              <w:rPr>
                <w:rFonts w:hint="eastAsia"/>
                <w:sz w:val="24"/>
                <w:szCs w:val="24"/>
              </w:rPr>
              <w:t>冗余信息处理方法、处理装置及工程机械</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ZL201210000864.4</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湖南中联重科应急装备有限公司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熊忆、刘召华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24</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一种卷筒纸模切在线检测剔除装置及其方法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ZL201310214717.1</w:t>
            </w:r>
          </w:p>
        </w:tc>
        <w:tc>
          <w:tcPr>
            <w:tcW w:w="2268" w:type="dxa"/>
            <w:vAlign w:val="center"/>
          </w:tcPr>
          <w:p>
            <w:pPr>
              <w:widowControl/>
              <w:shd w:val="clear" w:color="auto" w:fill="FFFFFF"/>
              <w:spacing w:line="340" w:lineRule="exact"/>
              <w:jc w:val="center"/>
              <w:rPr>
                <w:sz w:val="24"/>
                <w:szCs w:val="24"/>
              </w:rPr>
            </w:pPr>
            <w:r>
              <w:rPr>
                <w:rFonts w:hint="eastAsia"/>
                <w:sz w:val="24"/>
                <w:szCs w:val="24"/>
              </w:rPr>
              <w:t>常德金鹏印务有限公司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孔繁辉、齐国梁、蔡华标、周迪、刘建锋、熊成林、李强、欧立国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25</w:t>
            </w:r>
          </w:p>
        </w:tc>
        <w:tc>
          <w:tcPr>
            <w:tcW w:w="2836" w:type="dxa"/>
            <w:vAlign w:val="center"/>
          </w:tcPr>
          <w:p>
            <w:pPr>
              <w:widowControl/>
              <w:shd w:val="clear" w:color="auto" w:fill="FFFFFF"/>
              <w:spacing w:line="340" w:lineRule="exact"/>
              <w:jc w:val="center"/>
              <w:rPr>
                <w:sz w:val="24"/>
                <w:szCs w:val="24"/>
              </w:rPr>
            </w:pPr>
            <w:r>
              <w:rPr>
                <w:rFonts w:hint="eastAsia"/>
                <w:sz w:val="24"/>
                <w:szCs w:val="24"/>
              </w:rPr>
              <w:t>升降平台及其控制系统和控制方法</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ZL201610688241.9</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湖南星邦智能装备股份有限公司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刘国良、孙荣武、李潘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26</w:t>
            </w:r>
          </w:p>
        </w:tc>
        <w:tc>
          <w:tcPr>
            <w:tcW w:w="2836" w:type="dxa"/>
            <w:vAlign w:val="center"/>
          </w:tcPr>
          <w:p>
            <w:pPr>
              <w:widowControl/>
              <w:shd w:val="clear" w:color="auto" w:fill="FFFFFF"/>
              <w:spacing w:line="340" w:lineRule="exact"/>
              <w:jc w:val="center"/>
              <w:rPr>
                <w:sz w:val="24"/>
                <w:szCs w:val="24"/>
              </w:rPr>
            </w:pPr>
            <w:r>
              <w:rPr>
                <w:rFonts w:hint="eastAsia"/>
                <w:sz w:val="24"/>
                <w:szCs w:val="24"/>
              </w:rPr>
              <w:t>高功率密度离心风机及离心风机控制系统</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ZL201910198687.7</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湖南泛航智能装备有限公司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张勇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27</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一种泵送设备控制方法、控制装置及混凝土泵送设备</w:t>
            </w:r>
            <w:bookmarkStart w:id="0" w:name="_GoBack"/>
            <w:bookmarkEnd w:id="0"/>
          </w:p>
        </w:tc>
        <w:tc>
          <w:tcPr>
            <w:tcW w:w="2126" w:type="dxa"/>
            <w:vAlign w:val="center"/>
          </w:tcPr>
          <w:p>
            <w:pPr>
              <w:widowControl/>
              <w:shd w:val="clear" w:color="auto" w:fill="FFFFFF"/>
              <w:spacing w:line="340" w:lineRule="exact"/>
              <w:jc w:val="center"/>
              <w:rPr>
                <w:sz w:val="24"/>
                <w:szCs w:val="24"/>
              </w:rPr>
            </w:pPr>
            <w:r>
              <w:rPr>
                <w:rFonts w:hint="eastAsia"/>
                <w:sz w:val="24"/>
                <w:szCs w:val="24"/>
              </w:rPr>
              <w:t>ZL201410712390.5</w:t>
            </w:r>
          </w:p>
        </w:tc>
        <w:tc>
          <w:tcPr>
            <w:tcW w:w="2268" w:type="dxa"/>
            <w:vAlign w:val="center"/>
          </w:tcPr>
          <w:p>
            <w:pPr>
              <w:widowControl/>
              <w:shd w:val="clear" w:color="auto" w:fill="FFFFFF"/>
              <w:spacing w:line="340" w:lineRule="exact"/>
              <w:jc w:val="center"/>
              <w:rPr>
                <w:sz w:val="24"/>
                <w:szCs w:val="24"/>
              </w:rPr>
            </w:pPr>
            <w:r>
              <w:rPr>
                <w:rFonts w:hint="eastAsia"/>
                <w:sz w:val="24"/>
                <w:szCs w:val="24"/>
              </w:rPr>
              <w:t>中联重科股份有限公司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李沛林、郭岗、高荣芝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28</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一种定位准确的旋转切削刀具</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ZL201210580698.X</w:t>
            </w:r>
          </w:p>
        </w:tc>
        <w:tc>
          <w:tcPr>
            <w:tcW w:w="2268" w:type="dxa"/>
            <w:vAlign w:val="center"/>
          </w:tcPr>
          <w:p>
            <w:pPr>
              <w:widowControl/>
              <w:shd w:val="clear" w:color="auto" w:fill="FFFFFF"/>
              <w:spacing w:line="340" w:lineRule="exact"/>
              <w:jc w:val="center"/>
              <w:rPr>
                <w:sz w:val="24"/>
                <w:szCs w:val="24"/>
              </w:rPr>
            </w:pPr>
            <w:r>
              <w:rPr>
                <w:rFonts w:hint="eastAsia"/>
                <w:sz w:val="24"/>
                <w:szCs w:val="24"/>
              </w:rPr>
              <w:t>株洲钻石切削刀具股份有限公司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江爱胜、王社权、汤爱民、刘敏、陈林、易为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29</w:t>
            </w:r>
          </w:p>
        </w:tc>
        <w:tc>
          <w:tcPr>
            <w:tcW w:w="2836" w:type="dxa"/>
            <w:vAlign w:val="center"/>
          </w:tcPr>
          <w:p>
            <w:pPr>
              <w:widowControl/>
              <w:shd w:val="clear" w:color="auto" w:fill="FFFFFF"/>
              <w:spacing w:line="340" w:lineRule="exact"/>
              <w:jc w:val="center"/>
              <w:rPr>
                <w:sz w:val="24"/>
                <w:szCs w:val="24"/>
              </w:rPr>
            </w:pPr>
            <w:r>
              <w:rPr>
                <w:rFonts w:hint="eastAsia"/>
                <w:sz w:val="24"/>
                <w:szCs w:val="24"/>
              </w:rPr>
              <w:t>一种具有双腔式低噪结构的家用呼吸机</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ZL201710677443.8</w:t>
            </w:r>
          </w:p>
        </w:tc>
        <w:tc>
          <w:tcPr>
            <w:tcW w:w="2268" w:type="dxa"/>
            <w:vAlign w:val="center"/>
          </w:tcPr>
          <w:p>
            <w:pPr>
              <w:widowControl/>
              <w:shd w:val="clear" w:color="auto" w:fill="FFFFFF"/>
              <w:spacing w:line="340" w:lineRule="exact"/>
              <w:jc w:val="center"/>
              <w:rPr>
                <w:sz w:val="24"/>
                <w:szCs w:val="24"/>
              </w:rPr>
            </w:pPr>
            <w:r>
              <w:rPr>
                <w:rFonts w:hint="eastAsia"/>
                <w:sz w:val="24"/>
                <w:szCs w:val="24"/>
              </w:rPr>
              <w:t>湖南万脉医疗科技有限公司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刘哲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8" w:type="dxa"/>
            <w:vAlign w:val="center"/>
          </w:tcPr>
          <w:p>
            <w:pPr>
              <w:widowControl/>
              <w:shd w:val="clear" w:color="auto" w:fill="FFFFFF"/>
              <w:spacing w:line="340" w:lineRule="exact"/>
              <w:jc w:val="center"/>
              <w:rPr>
                <w:sz w:val="24"/>
                <w:szCs w:val="24"/>
              </w:rPr>
            </w:pPr>
            <w:r>
              <w:rPr>
                <w:rFonts w:hint="eastAsia"/>
                <w:sz w:val="24"/>
                <w:szCs w:val="24"/>
              </w:rPr>
              <w:t>30</w:t>
            </w:r>
          </w:p>
        </w:tc>
        <w:tc>
          <w:tcPr>
            <w:tcW w:w="2836" w:type="dxa"/>
            <w:vAlign w:val="center"/>
          </w:tcPr>
          <w:p>
            <w:pPr>
              <w:widowControl/>
              <w:shd w:val="clear" w:color="auto" w:fill="FFFFFF"/>
              <w:spacing w:line="340" w:lineRule="exact"/>
              <w:jc w:val="center"/>
              <w:rPr>
                <w:sz w:val="24"/>
                <w:szCs w:val="24"/>
              </w:rPr>
            </w:pPr>
            <w:r>
              <w:rPr>
                <w:rFonts w:hint="eastAsia"/>
                <w:sz w:val="24"/>
                <w:szCs w:val="24"/>
              </w:rPr>
              <w:t>线材自动剥皮机</w:t>
            </w:r>
          </w:p>
        </w:tc>
        <w:tc>
          <w:tcPr>
            <w:tcW w:w="2126" w:type="dxa"/>
            <w:vAlign w:val="center"/>
          </w:tcPr>
          <w:p>
            <w:pPr>
              <w:widowControl/>
              <w:shd w:val="clear" w:color="auto" w:fill="FFFFFF"/>
              <w:spacing w:line="340" w:lineRule="exact"/>
              <w:jc w:val="center"/>
              <w:rPr>
                <w:sz w:val="24"/>
                <w:szCs w:val="24"/>
              </w:rPr>
            </w:pPr>
            <w:r>
              <w:rPr>
                <w:rFonts w:hint="eastAsia"/>
                <w:sz w:val="24"/>
                <w:szCs w:val="24"/>
              </w:rPr>
              <w:t>ZL201911167097.4</w:t>
            </w:r>
          </w:p>
        </w:tc>
        <w:tc>
          <w:tcPr>
            <w:tcW w:w="2268" w:type="dxa"/>
            <w:vAlign w:val="center"/>
          </w:tcPr>
          <w:p>
            <w:pPr>
              <w:widowControl/>
              <w:shd w:val="clear" w:color="auto" w:fill="FFFFFF"/>
              <w:spacing w:line="340" w:lineRule="exact"/>
              <w:jc w:val="center"/>
              <w:rPr>
                <w:sz w:val="24"/>
                <w:szCs w:val="24"/>
              </w:rPr>
            </w:pPr>
            <w:r>
              <w:rPr>
                <w:rFonts w:hint="eastAsia"/>
                <w:sz w:val="24"/>
                <w:szCs w:val="24"/>
              </w:rPr>
              <w:t>常德富博智能科技有限公司</w:t>
            </w:r>
          </w:p>
        </w:tc>
        <w:tc>
          <w:tcPr>
            <w:tcW w:w="2835" w:type="dxa"/>
            <w:vAlign w:val="center"/>
          </w:tcPr>
          <w:p>
            <w:pPr>
              <w:widowControl/>
              <w:shd w:val="clear" w:color="auto" w:fill="FFFFFF"/>
              <w:spacing w:line="340" w:lineRule="exact"/>
              <w:jc w:val="center"/>
              <w:rPr>
                <w:sz w:val="24"/>
                <w:szCs w:val="24"/>
              </w:rPr>
            </w:pPr>
            <w:r>
              <w:rPr>
                <w:rFonts w:hint="eastAsia"/>
                <w:sz w:val="24"/>
                <w:szCs w:val="24"/>
              </w:rPr>
              <w:t>张渊、王雯静、陈启东、谢来华、杨鲁、黄晶、</w:t>
            </w:r>
          </w:p>
          <w:p>
            <w:pPr>
              <w:widowControl/>
              <w:shd w:val="clear" w:color="auto" w:fill="FFFFFF"/>
              <w:spacing w:line="340" w:lineRule="exact"/>
              <w:jc w:val="center"/>
              <w:rPr>
                <w:sz w:val="24"/>
                <w:szCs w:val="24"/>
              </w:rPr>
            </w:pPr>
            <w:r>
              <w:rPr>
                <w:rFonts w:hint="eastAsia"/>
                <w:sz w:val="24"/>
                <w:szCs w:val="24"/>
              </w:rPr>
              <w:t>陈幼兵、成文锋、蒋国锋、陶咏平、张国卿、黄山松</w:t>
            </w:r>
          </w:p>
        </w:tc>
      </w:tr>
    </w:tbl>
    <w:p>
      <w:pPr>
        <w:widowControl/>
        <w:shd w:val="clear" w:color="auto" w:fill="FFFFFF"/>
        <w:spacing w:line="50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YWU2OWIxZTMwYmEzNDliYzYxNjE5OGJmZWYzNjgifQ=="/>
  </w:docVars>
  <w:rsids>
    <w:rsidRoot w:val="00FF2C75"/>
    <w:rsid w:val="000D2E88"/>
    <w:rsid w:val="00187C73"/>
    <w:rsid w:val="00407BB7"/>
    <w:rsid w:val="006D6C2B"/>
    <w:rsid w:val="007C2755"/>
    <w:rsid w:val="008F50A0"/>
    <w:rsid w:val="009D1B95"/>
    <w:rsid w:val="00B7305B"/>
    <w:rsid w:val="00BA7411"/>
    <w:rsid w:val="00C63340"/>
    <w:rsid w:val="00C73F09"/>
    <w:rsid w:val="00D64EA8"/>
    <w:rsid w:val="00D92DB4"/>
    <w:rsid w:val="00E101A3"/>
    <w:rsid w:val="00FE0DD6"/>
    <w:rsid w:val="00FF2C75"/>
    <w:rsid w:val="2E63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link w:val="9"/>
    <w:qFormat/>
    <w:uiPriority w:val="9"/>
    <w:pPr>
      <w:widowControl/>
      <w:jc w:val="left"/>
      <w:outlineLvl w:val="2"/>
    </w:pPr>
    <w:rPr>
      <w:rFonts w:ascii="宋体" w:hAnsi="宋体" w:eastAsia="宋体" w:cs="宋体"/>
      <w:kern w:val="0"/>
      <w:sz w:val="18"/>
      <w:szCs w:val="1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3 Char"/>
    <w:basedOn w:val="8"/>
    <w:link w:val="2"/>
    <w:autoRedefine/>
    <w:qFormat/>
    <w:uiPriority w:val="9"/>
    <w:rPr>
      <w:rFonts w:ascii="宋体" w:hAnsi="宋体" w:eastAsia="宋体" w:cs="宋体"/>
      <w:kern w:val="0"/>
      <w:sz w:val="18"/>
      <w:szCs w:val="18"/>
    </w:rPr>
  </w:style>
  <w:style w:type="character" w:customStyle="1" w:styleId="10">
    <w:name w:val="批注框文本 Char"/>
    <w:basedOn w:val="8"/>
    <w:link w:val="3"/>
    <w:semiHidden/>
    <w:uiPriority w:val="99"/>
    <w:rPr>
      <w:sz w:val="18"/>
      <w:szCs w:val="18"/>
    </w:rPr>
  </w:style>
  <w:style w:type="character" w:customStyle="1" w:styleId="11">
    <w:name w:val="页眉 Char"/>
    <w:basedOn w:val="8"/>
    <w:link w:val="5"/>
    <w:autoRedefine/>
    <w:uiPriority w:val="99"/>
    <w:rPr>
      <w:sz w:val="18"/>
      <w:szCs w:val="18"/>
    </w:rPr>
  </w:style>
  <w:style w:type="character" w:customStyle="1" w:styleId="12">
    <w:name w:val="页脚 Char"/>
    <w:basedOn w:val="8"/>
    <w:link w:val="4"/>
    <w:autoRedefine/>
    <w:uiPriority w:val="99"/>
    <w:rPr>
      <w:sz w:val="18"/>
      <w:szCs w:val="18"/>
    </w:rPr>
  </w:style>
  <w:style w:type="character" w:customStyle="1" w:styleId="13">
    <w:name w:val="font0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574</Words>
  <Characters>3275</Characters>
  <Lines>27</Lines>
  <Paragraphs>7</Paragraphs>
  <TotalTime>74</TotalTime>
  <ScaleCrop>false</ScaleCrop>
  <LinksUpToDate>false</LinksUpToDate>
  <CharactersWithSpaces>3842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2023-03-23T02:15:00Z</dcterms:created>
  <dc:creator>廖春阳</dc:creator>
  <cp:lastModifiedBy>枫叶红</cp:lastModifiedBy>
  <cp:lastPrinted>2023-06-16T07:53:00Z</cp:lastPrinted>
  <dcterms:modified xsi:type="dcterms:W3CDTF">2024-03-21T07:22:15Z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34070986299E46DEB683EC5932206F41_12</vt:lpwstr>
  </property>
</Properties>
</file>