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4F40E7">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4F40E7">
              <w:rPr>
                <w:rFonts w:ascii="黑体" w:eastAsia="黑体" w:hAnsi="黑体" w:hint="eastAsia"/>
                <w:sz w:val="21"/>
                <w:szCs w:val="21"/>
              </w:rPr>
              <w:t>65.020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7E5D1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F40E7">
              <w:rPr>
                <w:rFonts w:ascii="黑体" w:eastAsia="黑体" w:hAnsi="黑体" w:hint="eastAsia"/>
                <w:sz w:val="21"/>
                <w:szCs w:val="21"/>
              </w:rPr>
              <w:t>B</w:t>
            </w:r>
            <w:r w:rsidR="007E5D13">
              <w:rPr>
                <w:rFonts w:ascii="黑体" w:eastAsia="黑体" w:hAnsi="黑体" w:hint="eastAsia"/>
                <w:sz w:val="21"/>
                <w:szCs w:val="21"/>
              </w:rPr>
              <w:t xml:space="preserve"> </w:t>
            </w:r>
            <w:bookmarkStart w:id="2" w:name="_GoBack"/>
            <w:bookmarkEnd w:id="2"/>
            <w:r w:rsidR="004F40E7">
              <w:rPr>
                <w:rFonts w:ascii="黑体" w:eastAsia="黑体" w:hAnsi="黑体" w:hint="eastAsia"/>
                <w:sz w:val="21"/>
                <w:szCs w:val="21"/>
              </w:rPr>
              <w:t>30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4F40E7">
            <w:pPr>
              <w:pStyle w:val="affff0"/>
              <w:framePr w:w="0" w:hRule="auto" w:wrap="auto" w:hAnchor="text" w:xAlign="left" w:yAlign="inline" w:anchorLock="0"/>
              <w:rPr>
                <w:rFonts w:ascii="宋体" w:hAnsi="宋体"/>
                <w:sz w:val="28"/>
                <w:szCs w:val="28"/>
              </w:rPr>
            </w:pPr>
            <w:bookmarkStart w:id="3"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4F40E7">
              <w:rPr>
                <w:rFonts w:hint="eastAsia"/>
              </w:rPr>
              <w:t>43</w:t>
            </w:r>
            <w:r>
              <w:fldChar w:fldCharType="end"/>
            </w:r>
            <w:bookmarkEnd w:id="4"/>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4F40E7">
        <w:rPr>
          <w:rFonts w:ascii="黑体" w:eastAsia="黑体" w:hint="eastAsia"/>
          <w:b w:val="0"/>
          <w:w w:val="100"/>
          <w:sz w:val="48"/>
        </w:rPr>
        <w:t>湖南省</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5F4712">
        <w:fldChar w:fldCharType="separate"/>
      </w:r>
      <w:r w:rsidR="004F40E7">
        <w:rPr>
          <w:rFonts w:hint="eastAsia"/>
        </w:rPr>
        <w:t>43</w:t>
      </w:r>
      <w:r w:rsidR="005F4712" w:rsidRPr="005F4712">
        <w:rPr>
          <w:lang w:val="fr-FR"/>
        </w:rPr>
        <w:t>/T</w:t>
      </w:r>
      <w:r w:rsidR="005F4712">
        <w:fldChar w:fldCharType="end"/>
      </w:r>
      <w:bookmarkEnd w:id="6"/>
      <w:r w:rsidRPr="005F4712">
        <w:rPr>
          <w:lang w:val="fr-FR"/>
        </w:rPr>
        <w:t xml:space="preserve"> </w:t>
      </w:r>
      <w:r w:rsidR="006E23EA">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6E23EA">
        <w:fldChar w:fldCharType="separate"/>
      </w:r>
      <w:r w:rsidR="004F40E7">
        <w:rPr>
          <w:rFonts w:hint="eastAsia"/>
        </w:rPr>
        <w:t>1258</w:t>
      </w:r>
      <w:r w:rsidR="006E23EA">
        <w:fldChar w:fldCharType="end"/>
      </w:r>
      <w:bookmarkEnd w:id="7"/>
      <w:r w:rsidR="004644A6" w:rsidRPr="005F471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087A77">
        <w:fldChar w:fldCharType="separate"/>
      </w:r>
      <w:r w:rsidR="004F40E7">
        <w:rPr>
          <w:rFonts w:hint="eastAsia"/>
        </w:rPr>
        <w:t>2024</w:t>
      </w:r>
      <w:r w:rsidR="00087A77">
        <w:fldChar w:fldCharType="end"/>
      </w:r>
      <w:bookmarkEnd w:id="8"/>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4F40E7">
        <w:rPr>
          <w:rFonts w:hAnsi="黑体"/>
        </w:rPr>
        <w:t>代替 DB 43/T</w:t>
      </w:r>
      <w:r w:rsidR="004F40E7">
        <w:rPr>
          <w:rFonts w:hAnsi="黑体" w:hint="eastAsia"/>
        </w:rPr>
        <w:t xml:space="preserve">　1258－2017</w:t>
      </w:r>
      <w:r w:rsidRPr="001E4882">
        <w:rPr>
          <w:rFonts w:hAnsi="黑体"/>
        </w:rPr>
        <w:fldChar w:fldCharType="end"/>
      </w:r>
      <w:bookmarkEnd w:id="9"/>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7E5D13">
        <w:t>菌糠生物有机肥</w:t>
      </w:r>
      <w:r>
        <w:fldChar w:fldCharType="end"/>
      </w:r>
      <w:bookmarkEnd w:id="10"/>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4F40E7">
        <w:rPr>
          <w:rFonts w:ascii="黑体" w:eastAsia="黑体" w:hAnsi="黑体" w:hint="eastAsia"/>
          <w:noProof/>
          <w:szCs w:val="28"/>
        </w:rPr>
        <w:t>Bio-orgnic fertilizer with spent mushroom substrates</w:t>
      </w:r>
      <w:r w:rsidRPr="00D3660F">
        <w:rPr>
          <w:rFonts w:ascii="黑体" w:eastAsia="黑体" w:hAnsi="黑体"/>
          <w:noProof/>
          <w:szCs w:val="28"/>
        </w:rPr>
        <w:fldChar w:fldCharType="end"/>
      </w:r>
      <w:bookmarkEnd w:id="11"/>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CA6FB8">
        <w:rPr>
          <w:noProof/>
          <w:sz w:val="24"/>
          <w:szCs w:val="28"/>
        </w:rPr>
      </w:r>
      <w:r w:rsidR="006738F3">
        <w:rPr>
          <w:noProof/>
          <w:sz w:val="24"/>
          <w:szCs w:val="28"/>
        </w:rPr>
        <w:fldChar w:fldCharType="separate"/>
      </w:r>
      <w:r>
        <w:rPr>
          <w:noProof/>
          <w:sz w:val="24"/>
          <w:szCs w:val="28"/>
        </w:rPr>
        <w:fldChar w:fldCharType="end"/>
      </w:r>
      <w:bookmarkEnd w:id="12"/>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4F40E7">
        <w:rPr>
          <w:rFonts w:hint="eastAsia"/>
          <w:noProof/>
          <w:sz w:val="21"/>
          <w:szCs w:val="28"/>
        </w:rPr>
        <w:t>（本草案完成时间：</w:t>
      </w:r>
      <w:r w:rsidR="004F40E7">
        <w:rPr>
          <w:rFonts w:hint="eastAsia"/>
          <w:noProof/>
          <w:sz w:val="21"/>
          <w:szCs w:val="28"/>
        </w:rPr>
        <w:t>2023.12.12</w:t>
      </w:r>
      <w:r w:rsidR="004F40E7">
        <w:rPr>
          <w:rFonts w:hint="eastAsia"/>
          <w:noProof/>
          <w:sz w:val="21"/>
          <w:szCs w:val="28"/>
        </w:rPr>
        <w:t>）</w:t>
      </w:r>
      <w:r>
        <w:rPr>
          <w:noProof/>
          <w:sz w:val="21"/>
          <w:szCs w:val="28"/>
        </w:rPr>
        <w:fldChar w:fldCharType="end"/>
      </w:r>
      <w:bookmarkEnd w:id="13"/>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6738F3">
        <w:rPr>
          <w:b/>
          <w:noProof/>
          <w:sz w:val="21"/>
          <w:szCs w:val="28"/>
        </w:rPr>
      </w:r>
      <w:r w:rsidR="006738F3">
        <w:rPr>
          <w:b/>
          <w:noProof/>
          <w:sz w:val="21"/>
          <w:szCs w:val="28"/>
        </w:rPr>
        <w:fldChar w:fldCharType="separate"/>
      </w:r>
      <w:r w:rsidRPr="00A6537A">
        <w:rPr>
          <w:b/>
          <w:noProof/>
          <w:sz w:val="21"/>
          <w:szCs w:val="28"/>
        </w:rPr>
        <w:fldChar w:fldCharType="end"/>
      </w:r>
      <w:bookmarkEnd w:id="14"/>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4F40E7">
        <w:rPr>
          <w:rFonts w:ascii="黑体" w:hint="eastAsia"/>
        </w:rPr>
        <w:t>2024</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4F40E7">
        <w:rPr>
          <w:rFonts w:ascii="黑体" w:hint="eastAsia"/>
        </w:rPr>
        <w:t>2024</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62430">
        <w:rPr>
          <w:rFonts w:hAnsi="黑体" w:hint="eastAsia"/>
          <w:w w:val="100"/>
          <w:sz w:val="28"/>
        </w:rPr>
        <w:t>湖南省市场监督管理局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A89088C" wp14:editId="461996C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634DB4" w:rsidRDefault="00634DB4" w:rsidP="00634DB4">
      <w:pPr>
        <w:pStyle w:val="afffffc"/>
        <w:spacing w:after="468"/>
      </w:pPr>
      <w:bookmarkStart w:id="22" w:name="BookMark1"/>
      <w:r w:rsidRPr="00634DB4">
        <w:rPr>
          <w:rFonts w:hint="eastAsia"/>
          <w:spacing w:val="320"/>
        </w:rPr>
        <w:lastRenderedPageBreak/>
        <w:t>目</w:t>
      </w:r>
      <w:r>
        <w:rPr>
          <w:rFonts w:hint="eastAsia"/>
        </w:rPr>
        <w:t>次</w:t>
      </w:r>
    </w:p>
    <w:p w:rsidR="00634DB4" w:rsidRPr="00634DB4" w:rsidRDefault="00634DB4">
      <w:pPr>
        <w:pStyle w:val="10"/>
        <w:tabs>
          <w:tab w:val="right" w:leader="dot" w:pos="9344"/>
        </w:tabs>
        <w:rPr>
          <w:rFonts w:asciiTheme="minorHAnsi" w:eastAsiaTheme="minorEastAsia" w:hAnsiTheme="minorHAnsi" w:cstheme="minorBidi"/>
          <w:noProof/>
          <w:szCs w:val="22"/>
        </w:rPr>
      </w:pPr>
      <w:r w:rsidRPr="00634DB4">
        <w:fldChar w:fldCharType="begin"/>
      </w:r>
      <w:r w:rsidRPr="00634DB4">
        <w:instrText xml:space="preserve"> TOC \o "1-1" \h </w:instrText>
      </w:r>
      <w:r w:rsidRPr="00634DB4">
        <w:fldChar w:fldCharType="separate"/>
      </w:r>
      <w:hyperlink w:anchor="_Toc153206136" w:history="1">
        <w:r w:rsidRPr="00634DB4">
          <w:rPr>
            <w:rStyle w:val="affffff7"/>
            <w:rFonts w:hint="eastAsia"/>
            <w:noProof/>
          </w:rPr>
          <w:t>前言</w:t>
        </w:r>
        <w:r w:rsidRPr="00634DB4">
          <w:rPr>
            <w:noProof/>
          </w:rPr>
          <w:tab/>
        </w:r>
        <w:r w:rsidRPr="00634DB4">
          <w:rPr>
            <w:noProof/>
          </w:rPr>
          <w:fldChar w:fldCharType="begin"/>
        </w:r>
        <w:r w:rsidRPr="00634DB4">
          <w:rPr>
            <w:noProof/>
          </w:rPr>
          <w:instrText xml:space="preserve"> PAGEREF _Toc153206136 \h </w:instrText>
        </w:r>
        <w:r w:rsidRPr="00634DB4">
          <w:rPr>
            <w:noProof/>
          </w:rPr>
        </w:r>
        <w:r w:rsidRPr="00634DB4">
          <w:rPr>
            <w:noProof/>
          </w:rPr>
          <w:fldChar w:fldCharType="separate"/>
        </w:r>
        <w:r w:rsidR="007E5D13">
          <w:rPr>
            <w:noProof/>
          </w:rPr>
          <w:t>II</w:t>
        </w:r>
        <w:r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37" w:history="1">
        <w:r w:rsidR="00634DB4" w:rsidRPr="00634DB4">
          <w:rPr>
            <w:rStyle w:val="affffff7"/>
            <w:noProof/>
          </w:rPr>
          <w:t>1</w:t>
        </w:r>
        <w:r w:rsidR="00634DB4">
          <w:rPr>
            <w:rStyle w:val="affffff7"/>
            <w:noProof/>
          </w:rPr>
          <w:t xml:space="preserve"> </w:t>
        </w:r>
        <w:r w:rsidR="00634DB4" w:rsidRPr="00634DB4">
          <w:rPr>
            <w:rStyle w:val="affffff7"/>
            <w:rFonts w:hint="eastAsia"/>
            <w:noProof/>
          </w:rPr>
          <w:t xml:space="preserve"> 范围</w:t>
        </w:r>
        <w:r w:rsidR="00634DB4" w:rsidRPr="00634DB4">
          <w:rPr>
            <w:noProof/>
          </w:rPr>
          <w:tab/>
        </w:r>
        <w:r w:rsidR="00634DB4" w:rsidRPr="00634DB4">
          <w:rPr>
            <w:noProof/>
          </w:rPr>
          <w:fldChar w:fldCharType="begin"/>
        </w:r>
        <w:r w:rsidR="00634DB4" w:rsidRPr="00634DB4">
          <w:rPr>
            <w:noProof/>
          </w:rPr>
          <w:instrText xml:space="preserve"> PAGEREF _Toc153206137 \h </w:instrText>
        </w:r>
        <w:r w:rsidR="00634DB4" w:rsidRPr="00634DB4">
          <w:rPr>
            <w:noProof/>
          </w:rPr>
        </w:r>
        <w:r w:rsidR="00634DB4" w:rsidRPr="00634DB4">
          <w:rPr>
            <w:noProof/>
          </w:rPr>
          <w:fldChar w:fldCharType="separate"/>
        </w:r>
        <w:r w:rsidR="007E5D13">
          <w:rPr>
            <w:noProof/>
          </w:rPr>
          <w:t>1</w:t>
        </w:r>
        <w:r w:rsidR="00634DB4"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38" w:history="1">
        <w:r w:rsidR="00634DB4" w:rsidRPr="00634DB4">
          <w:rPr>
            <w:rStyle w:val="affffff7"/>
            <w:noProof/>
          </w:rPr>
          <w:t>2</w:t>
        </w:r>
        <w:r w:rsidR="00634DB4">
          <w:rPr>
            <w:rStyle w:val="affffff7"/>
            <w:noProof/>
          </w:rPr>
          <w:t xml:space="preserve"> </w:t>
        </w:r>
        <w:r w:rsidR="00634DB4" w:rsidRPr="00634DB4">
          <w:rPr>
            <w:rStyle w:val="affffff7"/>
            <w:rFonts w:hint="eastAsia"/>
            <w:noProof/>
          </w:rPr>
          <w:t xml:space="preserve"> 规范性引用文件</w:t>
        </w:r>
        <w:r w:rsidR="00634DB4" w:rsidRPr="00634DB4">
          <w:rPr>
            <w:noProof/>
          </w:rPr>
          <w:tab/>
        </w:r>
        <w:r w:rsidR="00634DB4" w:rsidRPr="00634DB4">
          <w:rPr>
            <w:noProof/>
          </w:rPr>
          <w:fldChar w:fldCharType="begin"/>
        </w:r>
        <w:r w:rsidR="00634DB4" w:rsidRPr="00634DB4">
          <w:rPr>
            <w:noProof/>
          </w:rPr>
          <w:instrText xml:space="preserve"> PAGEREF _Toc153206138 \h </w:instrText>
        </w:r>
        <w:r w:rsidR="00634DB4" w:rsidRPr="00634DB4">
          <w:rPr>
            <w:noProof/>
          </w:rPr>
        </w:r>
        <w:r w:rsidR="00634DB4" w:rsidRPr="00634DB4">
          <w:rPr>
            <w:noProof/>
          </w:rPr>
          <w:fldChar w:fldCharType="separate"/>
        </w:r>
        <w:r w:rsidR="007E5D13">
          <w:rPr>
            <w:noProof/>
          </w:rPr>
          <w:t>1</w:t>
        </w:r>
        <w:r w:rsidR="00634DB4"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39" w:history="1">
        <w:r w:rsidR="00634DB4" w:rsidRPr="00634DB4">
          <w:rPr>
            <w:rStyle w:val="affffff7"/>
            <w:noProof/>
          </w:rPr>
          <w:t>3</w:t>
        </w:r>
        <w:r w:rsidR="00634DB4">
          <w:rPr>
            <w:rStyle w:val="affffff7"/>
            <w:noProof/>
          </w:rPr>
          <w:t xml:space="preserve"> </w:t>
        </w:r>
        <w:r w:rsidR="00634DB4" w:rsidRPr="00634DB4">
          <w:rPr>
            <w:rStyle w:val="affffff7"/>
            <w:rFonts w:hint="eastAsia"/>
            <w:noProof/>
          </w:rPr>
          <w:t xml:space="preserve"> 术语和定义</w:t>
        </w:r>
        <w:r w:rsidR="00634DB4" w:rsidRPr="00634DB4">
          <w:rPr>
            <w:noProof/>
          </w:rPr>
          <w:tab/>
        </w:r>
        <w:r w:rsidR="00634DB4" w:rsidRPr="00634DB4">
          <w:rPr>
            <w:noProof/>
          </w:rPr>
          <w:fldChar w:fldCharType="begin"/>
        </w:r>
        <w:r w:rsidR="00634DB4" w:rsidRPr="00634DB4">
          <w:rPr>
            <w:noProof/>
          </w:rPr>
          <w:instrText xml:space="preserve"> PAGEREF _Toc153206139 \h </w:instrText>
        </w:r>
        <w:r w:rsidR="00634DB4" w:rsidRPr="00634DB4">
          <w:rPr>
            <w:noProof/>
          </w:rPr>
        </w:r>
        <w:r w:rsidR="00634DB4" w:rsidRPr="00634DB4">
          <w:rPr>
            <w:noProof/>
          </w:rPr>
          <w:fldChar w:fldCharType="separate"/>
        </w:r>
        <w:r w:rsidR="007E5D13">
          <w:rPr>
            <w:noProof/>
          </w:rPr>
          <w:t>1</w:t>
        </w:r>
        <w:r w:rsidR="00634DB4"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40" w:history="1">
        <w:r w:rsidR="00634DB4" w:rsidRPr="00634DB4">
          <w:rPr>
            <w:rStyle w:val="affffff7"/>
            <w:noProof/>
          </w:rPr>
          <w:t>4</w:t>
        </w:r>
        <w:r w:rsidR="00634DB4">
          <w:rPr>
            <w:rStyle w:val="affffff7"/>
            <w:noProof/>
          </w:rPr>
          <w:t xml:space="preserve"> </w:t>
        </w:r>
        <w:r w:rsidR="00634DB4" w:rsidRPr="00634DB4">
          <w:rPr>
            <w:rStyle w:val="affffff7"/>
            <w:rFonts w:hint="eastAsia"/>
            <w:noProof/>
          </w:rPr>
          <w:t xml:space="preserve"> 要求</w:t>
        </w:r>
        <w:r w:rsidR="00634DB4" w:rsidRPr="00634DB4">
          <w:rPr>
            <w:noProof/>
          </w:rPr>
          <w:tab/>
        </w:r>
        <w:r w:rsidR="00634DB4" w:rsidRPr="00634DB4">
          <w:rPr>
            <w:noProof/>
          </w:rPr>
          <w:fldChar w:fldCharType="begin"/>
        </w:r>
        <w:r w:rsidR="00634DB4" w:rsidRPr="00634DB4">
          <w:rPr>
            <w:noProof/>
          </w:rPr>
          <w:instrText xml:space="preserve"> PAGEREF _Toc153206140 \h </w:instrText>
        </w:r>
        <w:r w:rsidR="00634DB4" w:rsidRPr="00634DB4">
          <w:rPr>
            <w:noProof/>
          </w:rPr>
        </w:r>
        <w:r w:rsidR="00634DB4" w:rsidRPr="00634DB4">
          <w:rPr>
            <w:noProof/>
          </w:rPr>
          <w:fldChar w:fldCharType="separate"/>
        </w:r>
        <w:r w:rsidR="007E5D13">
          <w:rPr>
            <w:noProof/>
          </w:rPr>
          <w:t>1</w:t>
        </w:r>
        <w:r w:rsidR="00634DB4"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41" w:history="1">
        <w:r w:rsidR="00634DB4" w:rsidRPr="00634DB4">
          <w:rPr>
            <w:rStyle w:val="affffff7"/>
            <w:noProof/>
          </w:rPr>
          <w:t>5</w:t>
        </w:r>
        <w:r w:rsidR="00634DB4">
          <w:rPr>
            <w:rStyle w:val="affffff7"/>
            <w:noProof/>
          </w:rPr>
          <w:t xml:space="preserve"> </w:t>
        </w:r>
        <w:r w:rsidR="00634DB4" w:rsidRPr="00634DB4">
          <w:rPr>
            <w:rStyle w:val="affffff7"/>
            <w:rFonts w:hint="eastAsia"/>
            <w:noProof/>
          </w:rPr>
          <w:t xml:space="preserve"> 抽样方法</w:t>
        </w:r>
        <w:r w:rsidR="00634DB4" w:rsidRPr="00634DB4">
          <w:rPr>
            <w:noProof/>
          </w:rPr>
          <w:tab/>
        </w:r>
        <w:r w:rsidR="00634DB4" w:rsidRPr="00634DB4">
          <w:rPr>
            <w:noProof/>
          </w:rPr>
          <w:fldChar w:fldCharType="begin"/>
        </w:r>
        <w:r w:rsidR="00634DB4" w:rsidRPr="00634DB4">
          <w:rPr>
            <w:noProof/>
          </w:rPr>
          <w:instrText xml:space="preserve"> PAGEREF _Toc153206141 \h </w:instrText>
        </w:r>
        <w:r w:rsidR="00634DB4" w:rsidRPr="00634DB4">
          <w:rPr>
            <w:noProof/>
          </w:rPr>
        </w:r>
        <w:r w:rsidR="00634DB4" w:rsidRPr="00634DB4">
          <w:rPr>
            <w:noProof/>
          </w:rPr>
          <w:fldChar w:fldCharType="separate"/>
        </w:r>
        <w:r w:rsidR="007E5D13">
          <w:rPr>
            <w:noProof/>
          </w:rPr>
          <w:t>2</w:t>
        </w:r>
        <w:r w:rsidR="00634DB4"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42" w:history="1">
        <w:r w:rsidR="00634DB4" w:rsidRPr="00634DB4">
          <w:rPr>
            <w:rStyle w:val="affffff7"/>
            <w:noProof/>
          </w:rPr>
          <w:t>6</w:t>
        </w:r>
        <w:r w:rsidR="00634DB4">
          <w:rPr>
            <w:rStyle w:val="affffff7"/>
            <w:noProof/>
          </w:rPr>
          <w:t xml:space="preserve"> </w:t>
        </w:r>
        <w:r w:rsidR="00634DB4" w:rsidRPr="00634DB4">
          <w:rPr>
            <w:rStyle w:val="affffff7"/>
            <w:rFonts w:hint="eastAsia"/>
            <w:noProof/>
          </w:rPr>
          <w:t xml:space="preserve"> 试验方法</w:t>
        </w:r>
        <w:r w:rsidR="00634DB4" w:rsidRPr="00634DB4">
          <w:rPr>
            <w:noProof/>
          </w:rPr>
          <w:tab/>
        </w:r>
        <w:r w:rsidR="00634DB4" w:rsidRPr="00634DB4">
          <w:rPr>
            <w:noProof/>
          </w:rPr>
          <w:fldChar w:fldCharType="begin"/>
        </w:r>
        <w:r w:rsidR="00634DB4" w:rsidRPr="00634DB4">
          <w:rPr>
            <w:noProof/>
          </w:rPr>
          <w:instrText xml:space="preserve"> PAGEREF _Toc153206142 \h </w:instrText>
        </w:r>
        <w:r w:rsidR="00634DB4" w:rsidRPr="00634DB4">
          <w:rPr>
            <w:noProof/>
          </w:rPr>
        </w:r>
        <w:r w:rsidR="00634DB4" w:rsidRPr="00634DB4">
          <w:rPr>
            <w:noProof/>
          </w:rPr>
          <w:fldChar w:fldCharType="separate"/>
        </w:r>
        <w:r w:rsidR="007E5D13">
          <w:rPr>
            <w:noProof/>
          </w:rPr>
          <w:t>2</w:t>
        </w:r>
        <w:r w:rsidR="00634DB4"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43" w:history="1">
        <w:r w:rsidR="00634DB4" w:rsidRPr="00634DB4">
          <w:rPr>
            <w:rStyle w:val="affffff7"/>
            <w:noProof/>
          </w:rPr>
          <w:t>7</w:t>
        </w:r>
        <w:r w:rsidR="00634DB4">
          <w:rPr>
            <w:rStyle w:val="affffff7"/>
            <w:noProof/>
          </w:rPr>
          <w:t xml:space="preserve"> </w:t>
        </w:r>
        <w:r w:rsidR="00634DB4" w:rsidRPr="00634DB4">
          <w:rPr>
            <w:rStyle w:val="affffff7"/>
            <w:rFonts w:hint="eastAsia"/>
            <w:noProof/>
          </w:rPr>
          <w:t xml:space="preserve"> 检验规则</w:t>
        </w:r>
        <w:r w:rsidR="00634DB4" w:rsidRPr="00634DB4">
          <w:rPr>
            <w:noProof/>
          </w:rPr>
          <w:tab/>
        </w:r>
        <w:r w:rsidR="00634DB4" w:rsidRPr="00634DB4">
          <w:rPr>
            <w:noProof/>
          </w:rPr>
          <w:fldChar w:fldCharType="begin"/>
        </w:r>
        <w:r w:rsidR="00634DB4" w:rsidRPr="00634DB4">
          <w:rPr>
            <w:noProof/>
          </w:rPr>
          <w:instrText xml:space="preserve"> PAGEREF _Toc153206143 \h </w:instrText>
        </w:r>
        <w:r w:rsidR="00634DB4" w:rsidRPr="00634DB4">
          <w:rPr>
            <w:noProof/>
          </w:rPr>
        </w:r>
        <w:r w:rsidR="00634DB4" w:rsidRPr="00634DB4">
          <w:rPr>
            <w:noProof/>
          </w:rPr>
          <w:fldChar w:fldCharType="separate"/>
        </w:r>
        <w:r w:rsidR="007E5D13">
          <w:rPr>
            <w:noProof/>
          </w:rPr>
          <w:t>3</w:t>
        </w:r>
        <w:r w:rsidR="00634DB4" w:rsidRPr="00634DB4">
          <w:rPr>
            <w:noProof/>
          </w:rPr>
          <w:fldChar w:fldCharType="end"/>
        </w:r>
      </w:hyperlink>
    </w:p>
    <w:p w:rsidR="00634DB4" w:rsidRPr="00634DB4" w:rsidRDefault="006738F3">
      <w:pPr>
        <w:pStyle w:val="10"/>
        <w:tabs>
          <w:tab w:val="right" w:leader="dot" w:pos="9344"/>
        </w:tabs>
        <w:rPr>
          <w:rFonts w:asciiTheme="minorHAnsi" w:eastAsiaTheme="minorEastAsia" w:hAnsiTheme="minorHAnsi" w:cstheme="minorBidi"/>
          <w:noProof/>
          <w:szCs w:val="22"/>
        </w:rPr>
      </w:pPr>
      <w:hyperlink w:anchor="_Toc153206144" w:history="1">
        <w:r w:rsidR="00634DB4" w:rsidRPr="00634DB4">
          <w:rPr>
            <w:rStyle w:val="affffff7"/>
            <w:noProof/>
          </w:rPr>
          <w:t>8</w:t>
        </w:r>
        <w:r w:rsidR="00634DB4">
          <w:rPr>
            <w:rStyle w:val="affffff7"/>
            <w:noProof/>
          </w:rPr>
          <w:t xml:space="preserve"> </w:t>
        </w:r>
        <w:r w:rsidR="00634DB4" w:rsidRPr="00634DB4">
          <w:rPr>
            <w:rStyle w:val="affffff7"/>
            <w:rFonts w:hint="eastAsia"/>
            <w:noProof/>
          </w:rPr>
          <w:t xml:space="preserve"> 包装、标识、运输和贮存</w:t>
        </w:r>
        <w:r w:rsidR="00634DB4" w:rsidRPr="00634DB4">
          <w:rPr>
            <w:noProof/>
          </w:rPr>
          <w:tab/>
        </w:r>
        <w:r w:rsidR="00634DB4" w:rsidRPr="00634DB4">
          <w:rPr>
            <w:noProof/>
          </w:rPr>
          <w:fldChar w:fldCharType="begin"/>
        </w:r>
        <w:r w:rsidR="00634DB4" w:rsidRPr="00634DB4">
          <w:rPr>
            <w:noProof/>
          </w:rPr>
          <w:instrText xml:space="preserve"> PAGEREF _Toc153206144 \h </w:instrText>
        </w:r>
        <w:r w:rsidR="00634DB4" w:rsidRPr="00634DB4">
          <w:rPr>
            <w:noProof/>
          </w:rPr>
        </w:r>
        <w:r w:rsidR="00634DB4" w:rsidRPr="00634DB4">
          <w:rPr>
            <w:noProof/>
          </w:rPr>
          <w:fldChar w:fldCharType="separate"/>
        </w:r>
        <w:r w:rsidR="007E5D13">
          <w:rPr>
            <w:noProof/>
          </w:rPr>
          <w:t>4</w:t>
        </w:r>
        <w:r w:rsidR="00634DB4" w:rsidRPr="00634DB4">
          <w:rPr>
            <w:noProof/>
          </w:rPr>
          <w:fldChar w:fldCharType="end"/>
        </w:r>
      </w:hyperlink>
    </w:p>
    <w:p w:rsidR="00634DB4" w:rsidRPr="00634DB4" w:rsidRDefault="00634DB4" w:rsidP="00634DB4">
      <w:pPr>
        <w:pStyle w:val="afffffc"/>
        <w:spacing w:after="468"/>
        <w:sectPr w:rsidR="00634DB4" w:rsidRPr="00634DB4" w:rsidSect="004F40E7">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634DB4">
        <w:fldChar w:fldCharType="end"/>
      </w:r>
    </w:p>
    <w:p w:rsidR="004F40E7" w:rsidRDefault="004F40E7" w:rsidP="004F40E7">
      <w:pPr>
        <w:pStyle w:val="a6"/>
        <w:spacing w:before="900" w:after="468"/>
      </w:pPr>
      <w:bookmarkStart w:id="23" w:name="_Toc153206136"/>
      <w:bookmarkStart w:id="24" w:name="BookMark2"/>
      <w:bookmarkEnd w:id="22"/>
      <w:r w:rsidRPr="004F40E7">
        <w:rPr>
          <w:spacing w:val="320"/>
        </w:rPr>
        <w:lastRenderedPageBreak/>
        <w:t>前</w:t>
      </w:r>
      <w:r>
        <w:t>言</w:t>
      </w:r>
      <w:bookmarkEnd w:id="23"/>
    </w:p>
    <w:p w:rsidR="004F40E7" w:rsidRDefault="004F40E7" w:rsidP="004F40E7">
      <w:pPr>
        <w:pStyle w:val="affff6"/>
        <w:ind w:firstLine="420"/>
      </w:pPr>
      <w:r>
        <w:rPr>
          <w:rFonts w:hint="eastAsia"/>
        </w:rPr>
        <w:t>本文件按照GB/T 1.1—2020《标准化工作导则  第1部分：标准化文件的结构和起草规则》的规定起草。</w:t>
      </w:r>
    </w:p>
    <w:p w:rsidR="004F40E7" w:rsidRDefault="004F40E7" w:rsidP="004F40E7">
      <w:pPr>
        <w:pStyle w:val="affff6"/>
        <w:ind w:firstLine="420"/>
      </w:pPr>
      <w:r>
        <w:rPr>
          <w:rFonts w:hint="eastAsia"/>
        </w:rPr>
        <w:t>本文件的某些内容可能涉及专利，本</w:t>
      </w:r>
      <w:r w:rsidR="00CF222B">
        <w:rPr>
          <w:rFonts w:hint="eastAsia"/>
        </w:rPr>
        <w:t>文件</w:t>
      </w:r>
      <w:r>
        <w:rPr>
          <w:rFonts w:hint="eastAsia"/>
        </w:rPr>
        <w:t>的发布机构不承担识别这些专利的责任。</w:t>
      </w:r>
    </w:p>
    <w:p w:rsidR="004F40E7" w:rsidRDefault="004F40E7" w:rsidP="004F40E7">
      <w:pPr>
        <w:pStyle w:val="affff6"/>
        <w:ind w:firstLine="420"/>
      </w:pPr>
      <w:r>
        <w:rPr>
          <w:rFonts w:hint="eastAsia"/>
        </w:rPr>
        <w:t>本文件由湖南省供销合作总社提出并归口。</w:t>
      </w:r>
    </w:p>
    <w:p w:rsidR="004F40E7" w:rsidRDefault="004F40E7" w:rsidP="004F40E7">
      <w:pPr>
        <w:pStyle w:val="affff6"/>
        <w:ind w:firstLine="420"/>
      </w:pPr>
      <w:r>
        <w:rPr>
          <w:rFonts w:hint="eastAsia"/>
        </w:rPr>
        <w:t>本文件起草单位：湖南省食用菌研究所。</w:t>
      </w:r>
    </w:p>
    <w:p w:rsidR="004F40E7" w:rsidRDefault="004F40E7" w:rsidP="004F40E7">
      <w:pPr>
        <w:pStyle w:val="affff6"/>
        <w:ind w:firstLine="420"/>
      </w:pPr>
      <w:r>
        <w:rPr>
          <w:rFonts w:hint="eastAsia"/>
        </w:rPr>
        <w:t>本文件主要起草人：胡汝晓、姜性坚、吴芳、黄晓辉、徐宁、陆欢、王春晖、彭运祥。</w:t>
      </w:r>
    </w:p>
    <w:p w:rsidR="004F40E7" w:rsidRDefault="004F40E7" w:rsidP="004F40E7">
      <w:pPr>
        <w:pStyle w:val="affff6"/>
        <w:ind w:firstLine="420"/>
      </w:pPr>
    </w:p>
    <w:p w:rsidR="004F40E7" w:rsidRDefault="004F40E7" w:rsidP="004F40E7">
      <w:pPr>
        <w:pStyle w:val="affff6"/>
        <w:ind w:firstLine="420"/>
      </w:pPr>
    </w:p>
    <w:p w:rsidR="004F40E7" w:rsidRPr="004F40E7" w:rsidRDefault="004F40E7" w:rsidP="004F40E7">
      <w:pPr>
        <w:pStyle w:val="affff6"/>
        <w:ind w:firstLine="420"/>
        <w:sectPr w:rsidR="004F40E7" w:rsidRPr="004F40E7" w:rsidSect="00634DB4">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F460E75CBB446F0A9DE81AB29AA4A5B"/>
        </w:placeholder>
      </w:sdtPr>
      <w:sdtEndPr/>
      <w:sdtContent>
        <w:bookmarkStart w:id="26" w:name="NEW_STAND_NAME" w:displacedByCustomXml="prev"/>
        <w:p w:rsidR="00F26B7E" w:rsidRPr="00F26B7E" w:rsidRDefault="004F40E7" w:rsidP="007E5D13">
          <w:pPr>
            <w:pStyle w:val="afffffffff1"/>
            <w:spacing w:beforeLines="1" w:before="3" w:afterLines="220" w:after="686"/>
          </w:pPr>
          <w:r>
            <w:rPr>
              <w:rFonts w:hint="eastAsia"/>
            </w:rPr>
            <w:t>菌糠生物有机肥</w:t>
          </w:r>
        </w:p>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53206137"/>
      <w:r>
        <w:rPr>
          <w:rFonts w:hint="eastAsia"/>
        </w:rPr>
        <w:t>范围</w:t>
      </w:r>
      <w:bookmarkEnd w:id="27"/>
      <w:bookmarkEnd w:id="28"/>
      <w:bookmarkEnd w:id="29"/>
      <w:bookmarkEnd w:id="30"/>
      <w:bookmarkEnd w:id="31"/>
      <w:bookmarkEnd w:id="32"/>
      <w:bookmarkEnd w:id="33"/>
      <w:bookmarkEnd w:id="34"/>
      <w:bookmarkEnd w:id="35"/>
      <w:bookmarkEnd w:id="36"/>
    </w:p>
    <w:p w:rsidR="004F40E7" w:rsidRDefault="00310AAE" w:rsidP="004F40E7">
      <w:pPr>
        <w:pStyle w:val="affff6"/>
        <w:ind w:firstLine="420"/>
      </w:pPr>
      <w:bookmarkStart w:id="37" w:name="_Toc17233326"/>
      <w:bookmarkStart w:id="38" w:name="_Toc17233334"/>
      <w:bookmarkStart w:id="39" w:name="_Toc24884212"/>
      <w:bookmarkStart w:id="40" w:name="_Toc24884219"/>
      <w:bookmarkStart w:id="41" w:name="_Toc26648466"/>
      <w:r>
        <w:rPr>
          <w:rFonts w:hint="eastAsia"/>
        </w:rPr>
        <w:t>本文件</w:t>
      </w:r>
      <w:r w:rsidR="004F40E7">
        <w:rPr>
          <w:rFonts w:hint="eastAsia"/>
        </w:rPr>
        <w:t>规定了菌糠生物有机肥的要求、检验方法、检验规则、包装、标识、运输和贮存。</w:t>
      </w:r>
    </w:p>
    <w:p w:rsidR="008B0C9C" w:rsidRDefault="00310AAE" w:rsidP="004F40E7">
      <w:pPr>
        <w:pStyle w:val="affff6"/>
        <w:ind w:firstLine="420"/>
      </w:pPr>
      <w:r>
        <w:rPr>
          <w:rFonts w:hint="eastAsia"/>
        </w:rPr>
        <w:t>本文件</w:t>
      </w:r>
      <w:r w:rsidR="004F40E7">
        <w:rPr>
          <w:rFonts w:hint="eastAsia"/>
        </w:rPr>
        <w:t>适用于菌糠生物有机肥。</w:t>
      </w:r>
    </w:p>
    <w:p w:rsidR="00E2552F" w:rsidRDefault="00E2552F" w:rsidP="00A77CCB">
      <w:pPr>
        <w:pStyle w:val="affc"/>
        <w:spacing w:before="312" w:after="312"/>
      </w:pPr>
      <w:bookmarkStart w:id="42" w:name="_Toc26718931"/>
      <w:bookmarkStart w:id="43" w:name="_Toc26986531"/>
      <w:bookmarkStart w:id="44" w:name="_Toc26986772"/>
      <w:bookmarkStart w:id="45" w:name="_Toc97191424"/>
      <w:bookmarkStart w:id="46" w:name="_Toc153206138"/>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5AD87F9DE3BA4DE6A11104BDD962E0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8551A" w:rsidRDefault="00B8551A" w:rsidP="00B8551A">
      <w:pPr>
        <w:pStyle w:val="affff6"/>
        <w:ind w:firstLine="420"/>
      </w:pPr>
      <w:r>
        <w:rPr>
          <w:rFonts w:hint="eastAsia"/>
        </w:rPr>
        <w:t>GB/T 8170　数值修约规则与极限数值的表示和判定</w:t>
      </w:r>
    </w:p>
    <w:p w:rsidR="00B8551A" w:rsidRDefault="00B8551A" w:rsidP="00B8551A">
      <w:pPr>
        <w:pStyle w:val="affff6"/>
        <w:ind w:firstLine="420"/>
      </w:pPr>
      <w:r>
        <w:rPr>
          <w:rFonts w:hint="eastAsia"/>
        </w:rPr>
        <w:t>GB 18382　肥料标识内容和要求</w:t>
      </w:r>
    </w:p>
    <w:p w:rsidR="00B8551A" w:rsidRDefault="00B8551A" w:rsidP="00B8551A">
      <w:pPr>
        <w:pStyle w:val="affff6"/>
        <w:ind w:firstLine="420"/>
      </w:pPr>
      <w:r>
        <w:rPr>
          <w:rFonts w:hint="eastAsia"/>
        </w:rPr>
        <w:t>GB/T 19524.1　肥料中粪大肠菌群的测定</w:t>
      </w:r>
    </w:p>
    <w:p w:rsidR="00B8551A" w:rsidRDefault="00B8551A" w:rsidP="00B8551A">
      <w:pPr>
        <w:pStyle w:val="affff6"/>
        <w:ind w:firstLine="420"/>
      </w:pPr>
      <w:r>
        <w:rPr>
          <w:rFonts w:hint="eastAsia"/>
        </w:rPr>
        <w:t>GB/T 19524.2　肥料中蛔虫卵死亡率的测定</w:t>
      </w:r>
    </w:p>
    <w:p w:rsidR="00B8551A" w:rsidRDefault="00B8551A" w:rsidP="00B8551A">
      <w:pPr>
        <w:pStyle w:val="affff6"/>
        <w:ind w:firstLine="420"/>
      </w:pPr>
      <w:r>
        <w:rPr>
          <w:rFonts w:hint="eastAsia"/>
        </w:rPr>
        <w:t>GB 20287　农用微生物菌剂</w:t>
      </w:r>
    </w:p>
    <w:p w:rsidR="00B8551A" w:rsidRDefault="00B8551A" w:rsidP="00B8551A">
      <w:pPr>
        <w:pStyle w:val="affff6"/>
        <w:ind w:firstLine="420"/>
      </w:pPr>
      <w:r>
        <w:rPr>
          <w:rFonts w:hint="eastAsia"/>
        </w:rPr>
        <w:t>NY/T 525　有机肥料</w:t>
      </w:r>
    </w:p>
    <w:p w:rsidR="00B8551A" w:rsidRDefault="00B8551A" w:rsidP="00B8551A">
      <w:pPr>
        <w:pStyle w:val="affff6"/>
        <w:ind w:firstLine="420"/>
      </w:pPr>
      <w:r>
        <w:rPr>
          <w:rFonts w:hint="eastAsia"/>
        </w:rPr>
        <w:t>NY/T 798　复合微生物肥料</w:t>
      </w:r>
    </w:p>
    <w:p w:rsidR="00B8551A" w:rsidRDefault="00B8551A" w:rsidP="00B8551A">
      <w:pPr>
        <w:pStyle w:val="affff6"/>
        <w:ind w:firstLine="420"/>
      </w:pPr>
      <w:r>
        <w:rPr>
          <w:rFonts w:hint="eastAsia"/>
        </w:rPr>
        <w:t>NY 884　生物有机肥</w:t>
      </w:r>
    </w:p>
    <w:p w:rsidR="00B8551A" w:rsidRDefault="00B8551A" w:rsidP="00B8551A">
      <w:pPr>
        <w:pStyle w:val="affff6"/>
        <w:ind w:firstLine="420"/>
      </w:pPr>
      <w:r>
        <w:rPr>
          <w:rFonts w:hint="eastAsia"/>
        </w:rPr>
        <w:t>NY/T 1109　微生物肥料生物安全通用技术准则</w:t>
      </w:r>
    </w:p>
    <w:p w:rsidR="00B8551A" w:rsidRDefault="00B8551A" w:rsidP="00B8551A">
      <w:pPr>
        <w:pStyle w:val="affff6"/>
        <w:ind w:firstLine="420"/>
      </w:pPr>
      <w:r>
        <w:rPr>
          <w:rFonts w:hint="eastAsia"/>
        </w:rPr>
        <w:t>NY/T 1978　肥料汞、砷、镉、铅、铬含量的测定</w:t>
      </w:r>
    </w:p>
    <w:p w:rsidR="00AA6EC9" w:rsidRPr="008A57E6" w:rsidRDefault="00B8551A" w:rsidP="00B8551A">
      <w:pPr>
        <w:pStyle w:val="affff6"/>
        <w:ind w:firstLine="420"/>
      </w:pPr>
      <w:r>
        <w:rPr>
          <w:rFonts w:hint="eastAsia"/>
        </w:rPr>
        <w:t>HG/T 2843　化肥产品化学分析常用标准滴定溶液、试剂溶液和指示剂溶液</w:t>
      </w:r>
    </w:p>
    <w:p w:rsidR="00B265BC" w:rsidRPr="00E030F9" w:rsidRDefault="00FD59EB" w:rsidP="00FD59EB">
      <w:pPr>
        <w:pStyle w:val="affc"/>
        <w:spacing w:before="312" w:after="312"/>
      </w:pPr>
      <w:bookmarkStart w:id="47" w:name="_Toc97191425"/>
      <w:bookmarkStart w:id="48" w:name="_Toc153206139"/>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C68C6B0E4EB74DF2873AC0D7B6BB098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B8551A" w:rsidP="00BA263B">
          <w:pPr>
            <w:pStyle w:val="affff6"/>
            <w:ind w:firstLine="420"/>
          </w:pPr>
          <w:r>
            <w:t>下列术语和定义适用于本文件。</w:t>
          </w:r>
        </w:p>
      </w:sdtContent>
    </w:sdt>
    <w:p w:rsidR="00B8551A" w:rsidRDefault="00B8551A" w:rsidP="00B8551A">
      <w:pPr>
        <w:pStyle w:val="affd"/>
        <w:spacing w:before="156" w:after="156"/>
      </w:pPr>
    </w:p>
    <w:p w:rsidR="00B8551A" w:rsidRPr="00B8551A" w:rsidRDefault="00B8551A" w:rsidP="00B8551A">
      <w:pPr>
        <w:pStyle w:val="affff6"/>
        <w:ind w:firstLine="420"/>
        <w:rPr>
          <w:rFonts w:ascii="黑体" w:eastAsia="黑体"/>
          <w:noProof w:val="0"/>
          <w:szCs w:val="21"/>
        </w:rPr>
      </w:pPr>
      <w:r w:rsidRPr="00B8551A">
        <w:rPr>
          <w:rFonts w:ascii="黑体" w:eastAsia="黑体" w:hint="eastAsia"/>
          <w:noProof w:val="0"/>
          <w:szCs w:val="21"/>
        </w:rPr>
        <w:t>菌糠</w:t>
      </w:r>
    </w:p>
    <w:p w:rsidR="00B8551A" w:rsidRDefault="00B8551A" w:rsidP="00B8551A">
      <w:pPr>
        <w:pStyle w:val="affff6"/>
        <w:ind w:firstLine="420"/>
      </w:pPr>
      <w:r>
        <w:rPr>
          <w:rFonts w:hint="eastAsia"/>
        </w:rPr>
        <w:t>栽培食用菌后的废弃培养料。</w:t>
      </w:r>
    </w:p>
    <w:p w:rsidR="00B8551A" w:rsidRDefault="00B8551A" w:rsidP="00B8551A">
      <w:pPr>
        <w:pStyle w:val="affd"/>
        <w:spacing w:before="156" w:after="156"/>
      </w:pPr>
    </w:p>
    <w:p w:rsidR="00B8551A" w:rsidRDefault="00B8551A" w:rsidP="00B8551A">
      <w:pPr>
        <w:pStyle w:val="affff6"/>
        <w:ind w:firstLine="420"/>
      </w:pPr>
      <w:r w:rsidRPr="00B8551A">
        <w:rPr>
          <w:rFonts w:ascii="黑体" w:eastAsia="黑体" w:hint="eastAsia"/>
          <w:noProof w:val="0"/>
          <w:szCs w:val="21"/>
        </w:rPr>
        <w:t>菌糠生物有机肥</w:t>
      </w:r>
      <w:r>
        <w:rPr>
          <w:rFonts w:hint="eastAsia"/>
        </w:rPr>
        <w:t xml:space="preserve"> </w:t>
      </w:r>
    </w:p>
    <w:p w:rsidR="00CD561D" w:rsidRDefault="00B8551A" w:rsidP="00CD561D">
      <w:pPr>
        <w:pStyle w:val="affff6"/>
        <w:ind w:firstLine="420"/>
      </w:pPr>
      <w:r>
        <w:rPr>
          <w:rFonts w:hint="eastAsia"/>
        </w:rPr>
        <w:t>指特定功能微生物与主要以菌糠（添加量≥30%）和畜禽粪便为来源并经无害化处理、发酵腐熟的有机物料复合而成的一类兼具微生物有机肥和腐熟剂效应的肥料。</w:t>
      </w:r>
    </w:p>
    <w:p w:rsidR="00B8551A" w:rsidRDefault="00B8551A" w:rsidP="00B8551A">
      <w:pPr>
        <w:pStyle w:val="affc"/>
        <w:spacing w:before="312" w:after="312"/>
      </w:pPr>
      <w:bookmarkStart w:id="50" w:name="_Toc153206140"/>
      <w:r>
        <w:rPr>
          <w:rFonts w:hint="eastAsia"/>
        </w:rPr>
        <w:t>要求</w:t>
      </w:r>
      <w:bookmarkEnd w:id="50"/>
    </w:p>
    <w:p w:rsidR="00B8551A" w:rsidRDefault="00B8551A" w:rsidP="00B8551A">
      <w:pPr>
        <w:pStyle w:val="affd"/>
        <w:spacing w:before="156" w:after="156"/>
      </w:pPr>
      <w:r>
        <w:rPr>
          <w:rFonts w:hint="eastAsia"/>
        </w:rPr>
        <w:t>菌种</w:t>
      </w:r>
    </w:p>
    <w:p w:rsidR="00B8551A" w:rsidRDefault="00B8551A" w:rsidP="00CD561D">
      <w:pPr>
        <w:pStyle w:val="affff6"/>
        <w:ind w:firstLine="420"/>
      </w:pPr>
      <w:r w:rsidRPr="00B8551A">
        <w:rPr>
          <w:rFonts w:hint="eastAsia"/>
        </w:rPr>
        <w:t>使用的微生物菌种应安全、有效，有明确来源和种名。菌株安全性应符合NY/T 1109的规定。</w:t>
      </w:r>
    </w:p>
    <w:p w:rsidR="00B8551A" w:rsidRDefault="00B8551A" w:rsidP="00B8551A">
      <w:pPr>
        <w:pStyle w:val="affd"/>
        <w:spacing w:before="156" w:after="156"/>
      </w:pPr>
      <w:r>
        <w:rPr>
          <w:rFonts w:hint="eastAsia"/>
        </w:rPr>
        <w:lastRenderedPageBreak/>
        <w:t>外观（感官）</w:t>
      </w:r>
    </w:p>
    <w:p w:rsidR="00B8551A" w:rsidRDefault="00B8551A" w:rsidP="00B8551A">
      <w:pPr>
        <w:pStyle w:val="affff6"/>
        <w:ind w:firstLine="420"/>
      </w:pPr>
      <w:r>
        <w:rPr>
          <w:rFonts w:hint="eastAsia"/>
        </w:rPr>
        <w:t>粉剂产品应松散、无恶臭味；颗粒产品应无明显机械杂质、大小均匀、无腐败味。</w:t>
      </w:r>
    </w:p>
    <w:p w:rsidR="00B8551A" w:rsidRDefault="00B8551A" w:rsidP="00B8551A">
      <w:pPr>
        <w:pStyle w:val="affd"/>
        <w:spacing w:before="156" w:after="156"/>
      </w:pPr>
      <w:r>
        <w:rPr>
          <w:rFonts w:hint="eastAsia"/>
        </w:rPr>
        <w:t>技术指标</w:t>
      </w:r>
    </w:p>
    <w:p w:rsidR="00B8551A" w:rsidRDefault="00B8551A" w:rsidP="00B8551A">
      <w:pPr>
        <w:pStyle w:val="affff6"/>
        <w:ind w:firstLine="420"/>
      </w:pPr>
      <w:r>
        <w:rPr>
          <w:rFonts w:hint="eastAsia"/>
        </w:rPr>
        <w:t>菌糠生物有机肥产品的各项技术指标应符合表1的要求，产品剂型包括粉剂和颗粒两种。</w:t>
      </w:r>
    </w:p>
    <w:p w:rsidR="00B8551A" w:rsidRDefault="00B8551A" w:rsidP="00B8551A">
      <w:pPr>
        <w:pStyle w:val="HTML1"/>
        <w:spacing w:beforeLines="50" w:before="156" w:afterLines="50" w:after="156" w:line="324" w:lineRule="exact"/>
        <w:jc w:val="center"/>
        <w:rPr>
          <w:rFonts w:ascii="黑体" w:eastAsia="黑体" w:hAnsi="Times New Roman"/>
          <w:kern w:val="2"/>
          <w:sz w:val="21"/>
          <w:szCs w:val="21"/>
        </w:rPr>
      </w:pPr>
      <w:r>
        <w:rPr>
          <w:rFonts w:ascii="黑体" w:eastAsia="黑体" w:hAnsi="黑体" w:hint="eastAsia"/>
          <w:kern w:val="2"/>
          <w:sz w:val="21"/>
          <w:szCs w:val="21"/>
        </w:rPr>
        <w:t>表1 菌糠生物有机肥产品技术指标要求</w:t>
      </w:r>
    </w:p>
    <w:tbl>
      <w:tblPr>
        <w:tblW w:w="9246" w:type="dxa"/>
        <w:jc w:val="center"/>
        <w:tblCellMar>
          <w:left w:w="0" w:type="dxa"/>
          <w:right w:w="0" w:type="dxa"/>
        </w:tblCellMar>
        <w:tblLook w:val="04A0" w:firstRow="1" w:lastRow="0" w:firstColumn="1" w:lastColumn="0" w:noHBand="0" w:noVBand="1"/>
      </w:tblPr>
      <w:tblGrid>
        <w:gridCol w:w="3859"/>
        <w:gridCol w:w="851"/>
        <w:gridCol w:w="4536"/>
      </w:tblGrid>
      <w:tr w:rsidR="00B8551A" w:rsidRPr="00B8551A" w:rsidTr="00B8551A">
        <w:trPr>
          <w:cantSplit/>
          <w:trHeight w:val="425"/>
          <w:jc w:val="center"/>
        </w:trPr>
        <w:tc>
          <w:tcPr>
            <w:tcW w:w="47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项   目</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技术指标</w:t>
            </w:r>
          </w:p>
        </w:tc>
      </w:tr>
      <w:tr w:rsidR="00B8551A" w:rsidRPr="00B8551A" w:rsidTr="00B8551A">
        <w:trPr>
          <w:cantSplit/>
          <w:trHeight w:val="425"/>
          <w:jc w:val="center"/>
        </w:trPr>
        <w:tc>
          <w:tcPr>
            <w:tcW w:w="3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有效活菌数(cfu) ，亿/g</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bookmarkStart w:id="51" w:name="OLE_LINK2"/>
            <w:r w:rsidRPr="00B8551A">
              <w:rPr>
                <w:rFonts w:ascii="宋体" w:hAnsi="宋体" w:hint="eastAsia"/>
                <w:kern w:val="0"/>
                <w:sz w:val="18"/>
                <w:szCs w:val="18"/>
              </w:rPr>
              <w:t>≥</w:t>
            </w:r>
            <w:bookmarkEnd w:id="51"/>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0.5</w:t>
            </w:r>
          </w:p>
        </w:tc>
      </w:tr>
      <w:tr w:rsidR="00B8551A" w:rsidRPr="00B8551A" w:rsidTr="00B8551A">
        <w:trPr>
          <w:cantSplit/>
          <w:trHeight w:val="425"/>
          <w:jc w:val="center"/>
        </w:trPr>
        <w:tc>
          <w:tcPr>
            <w:tcW w:w="3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纤维素酶活，U/g（ml）</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30.0</w:t>
            </w:r>
          </w:p>
        </w:tc>
      </w:tr>
      <w:tr w:rsidR="00B8551A" w:rsidRPr="00B8551A" w:rsidTr="00B8551A">
        <w:trPr>
          <w:cantSplit/>
          <w:trHeight w:val="425"/>
          <w:jc w:val="center"/>
        </w:trPr>
        <w:tc>
          <w:tcPr>
            <w:tcW w:w="3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蛋白酶活， U/g（ml）</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15.0</w:t>
            </w:r>
          </w:p>
        </w:tc>
      </w:tr>
      <w:tr w:rsidR="00B8551A" w:rsidRPr="00B8551A" w:rsidTr="00B8551A">
        <w:trPr>
          <w:cantSplit/>
          <w:trHeight w:val="425"/>
          <w:jc w:val="center"/>
        </w:trPr>
        <w:tc>
          <w:tcPr>
            <w:tcW w:w="3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有机质（以干基计），%</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w:t>
            </w: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jc w:val="center"/>
              <w:rPr>
                <w:rFonts w:ascii="宋体" w:hAnsi="宋体"/>
                <w:kern w:val="0"/>
                <w:sz w:val="18"/>
                <w:szCs w:val="18"/>
              </w:rPr>
            </w:pPr>
            <w:r w:rsidRPr="00B8551A">
              <w:rPr>
                <w:rFonts w:ascii="宋体" w:hAnsi="宋体" w:hint="eastAsia"/>
                <w:kern w:val="0"/>
                <w:sz w:val="18"/>
                <w:szCs w:val="18"/>
              </w:rPr>
              <w:t>45.0</w:t>
            </w:r>
          </w:p>
        </w:tc>
      </w:tr>
      <w:tr w:rsidR="00B8551A" w:rsidRPr="00B8551A" w:rsidTr="00B8551A">
        <w:trPr>
          <w:cantSplit/>
          <w:trHeight w:val="425"/>
          <w:jc w:val="center"/>
        </w:trPr>
        <w:tc>
          <w:tcPr>
            <w:tcW w:w="38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其他指标</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rsidR="00B8551A" w:rsidRPr="00B8551A" w:rsidRDefault="00B8551A" w:rsidP="00B8551A">
            <w:pPr>
              <w:widowControl/>
              <w:adjustRightInd/>
              <w:spacing w:line="240" w:lineRule="exact"/>
              <w:rPr>
                <w:rFonts w:ascii="宋体" w:hAnsi="宋体"/>
                <w:kern w:val="0"/>
                <w:sz w:val="18"/>
                <w:szCs w:val="18"/>
              </w:rPr>
            </w:pPr>
          </w:p>
        </w:tc>
        <w:tc>
          <w:tcPr>
            <w:tcW w:w="45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须符合</w:t>
            </w:r>
            <w:r w:rsidRPr="00B8551A">
              <w:rPr>
                <w:rFonts w:ascii="宋体" w:hAnsi="宋体" w:hint="eastAsia"/>
                <w:bCs/>
                <w:kern w:val="0"/>
                <w:sz w:val="18"/>
                <w:szCs w:val="18"/>
              </w:rPr>
              <w:t>NY 884—2012的</w:t>
            </w:r>
            <w:r w:rsidRPr="00B8551A">
              <w:rPr>
                <w:rFonts w:ascii="宋体" w:hAnsi="宋体" w:hint="eastAsia"/>
                <w:kern w:val="0"/>
                <w:sz w:val="18"/>
                <w:szCs w:val="18"/>
              </w:rPr>
              <w:t>规定</w:t>
            </w:r>
          </w:p>
        </w:tc>
      </w:tr>
      <w:tr w:rsidR="00B8551A" w:rsidRPr="00B8551A" w:rsidTr="00B8551A">
        <w:trPr>
          <w:cantSplit/>
          <w:trHeight w:val="425"/>
          <w:jc w:val="center"/>
        </w:trPr>
        <w:tc>
          <w:tcPr>
            <w:tcW w:w="924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1．以农作物秸秆为腐熟对象测定纤维素酶活。</w:t>
            </w:r>
          </w:p>
          <w:p w:rsidR="00B8551A" w:rsidRPr="00B8551A" w:rsidRDefault="00B8551A" w:rsidP="00B8551A">
            <w:pPr>
              <w:widowControl/>
              <w:adjustRightInd/>
              <w:spacing w:line="240" w:lineRule="exact"/>
              <w:rPr>
                <w:rFonts w:ascii="宋体" w:hAnsi="宋体"/>
                <w:kern w:val="0"/>
                <w:sz w:val="18"/>
                <w:szCs w:val="18"/>
              </w:rPr>
            </w:pPr>
            <w:r w:rsidRPr="00B8551A">
              <w:rPr>
                <w:rFonts w:ascii="宋体" w:hAnsi="宋体" w:hint="eastAsia"/>
                <w:kern w:val="0"/>
                <w:sz w:val="18"/>
                <w:szCs w:val="18"/>
              </w:rPr>
              <w:t>2．以畜禽粪便为腐熟对象测定蛋白酶活。</w:t>
            </w:r>
          </w:p>
        </w:tc>
      </w:tr>
    </w:tbl>
    <w:p w:rsidR="00B8551A" w:rsidRDefault="00B8551A" w:rsidP="00B8551A">
      <w:pPr>
        <w:pStyle w:val="affc"/>
        <w:spacing w:before="312" w:after="312"/>
      </w:pPr>
      <w:bookmarkStart w:id="52" w:name="_Toc153206141"/>
      <w:r>
        <w:rPr>
          <w:rFonts w:hint="eastAsia"/>
        </w:rPr>
        <w:t>抽样方法</w:t>
      </w:r>
      <w:bookmarkEnd w:id="52"/>
    </w:p>
    <w:p w:rsidR="00B8551A" w:rsidRDefault="00B8551A" w:rsidP="00B8551A">
      <w:pPr>
        <w:pStyle w:val="affff6"/>
        <w:ind w:firstLine="420"/>
      </w:pPr>
      <w:r>
        <w:rPr>
          <w:rFonts w:hint="eastAsia"/>
        </w:rPr>
        <w:t>对每批产品进行抽样检验，抽样过程应避免杂菌污染。</w:t>
      </w:r>
    </w:p>
    <w:p w:rsidR="00B8551A" w:rsidRDefault="00B8551A" w:rsidP="00B8551A">
      <w:pPr>
        <w:pStyle w:val="affd"/>
        <w:spacing w:before="156" w:after="156"/>
      </w:pPr>
      <w:r>
        <w:rPr>
          <w:rFonts w:hint="eastAsia"/>
        </w:rPr>
        <w:t>抽样工具</w:t>
      </w:r>
    </w:p>
    <w:p w:rsidR="00B8551A" w:rsidRDefault="00B8551A" w:rsidP="00B8551A">
      <w:pPr>
        <w:pStyle w:val="affff6"/>
        <w:ind w:firstLine="420"/>
      </w:pPr>
      <w:r>
        <w:rPr>
          <w:rFonts w:hint="eastAsia"/>
        </w:rPr>
        <w:t>抽样前预先备好无菌塑料袋（瓶）、金属勺、剪刀、抽样器、封样袋、封条等工具。</w:t>
      </w:r>
    </w:p>
    <w:p w:rsidR="00B8551A" w:rsidRDefault="00B8551A" w:rsidP="00B8551A">
      <w:pPr>
        <w:pStyle w:val="affd"/>
        <w:spacing w:before="156" w:after="156"/>
      </w:pPr>
      <w:r>
        <w:rPr>
          <w:rFonts w:hint="eastAsia"/>
        </w:rPr>
        <w:t>抽样方法和数量</w:t>
      </w:r>
    </w:p>
    <w:p w:rsidR="00B8551A" w:rsidRDefault="00B8551A" w:rsidP="00B8551A">
      <w:pPr>
        <w:pStyle w:val="affff6"/>
        <w:ind w:firstLine="420"/>
      </w:pPr>
      <w:r>
        <w:rPr>
          <w:rFonts w:hint="eastAsia"/>
        </w:rPr>
        <w:t>在产品库中抽样，采用随机法抽取。抽样以袋为单位，随机抽取（5～10）袋。在无菌条件下，从每袋中取样（300～500）g，然后将所有样品混匀，按四分法分装3份，每份不少于500g。</w:t>
      </w:r>
    </w:p>
    <w:p w:rsidR="00C44622" w:rsidRDefault="00C44622" w:rsidP="00C44622">
      <w:pPr>
        <w:pStyle w:val="affc"/>
        <w:spacing w:before="312" w:after="312"/>
      </w:pPr>
      <w:bookmarkStart w:id="53" w:name="_Toc153206142"/>
      <w:r>
        <w:rPr>
          <w:rFonts w:hint="eastAsia"/>
        </w:rPr>
        <w:t>试验方法</w:t>
      </w:r>
      <w:bookmarkEnd w:id="53"/>
    </w:p>
    <w:p w:rsidR="00C44622" w:rsidRDefault="00C44622" w:rsidP="00C44622">
      <w:pPr>
        <w:pStyle w:val="affff6"/>
        <w:ind w:firstLine="420"/>
      </w:pPr>
      <w:r>
        <w:rPr>
          <w:rFonts w:hint="eastAsia"/>
        </w:rPr>
        <w:t>本</w:t>
      </w:r>
      <w:r w:rsidR="00310AAE">
        <w:rPr>
          <w:rFonts w:hint="eastAsia"/>
        </w:rPr>
        <w:t>文件</w:t>
      </w:r>
      <w:r>
        <w:rPr>
          <w:rFonts w:hint="eastAsia"/>
        </w:rPr>
        <w:t>所用试剂、水和溶液的配制，在未注明规格和配制方法时，均应按HG/T 2843-1997的规定执行。</w:t>
      </w:r>
    </w:p>
    <w:p w:rsidR="00C44622" w:rsidRDefault="00C44622" w:rsidP="00C44622">
      <w:pPr>
        <w:pStyle w:val="affd"/>
        <w:spacing w:before="156" w:after="156"/>
      </w:pPr>
      <w:r>
        <w:rPr>
          <w:rFonts w:hint="eastAsia"/>
        </w:rPr>
        <w:t>外观</w:t>
      </w:r>
    </w:p>
    <w:p w:rsidR="00C44622" w:rsidRDefault="00C44622" w:rsidP="00C44622">
      <w:pPr>
        <w:pStyle w:val="affff6"/>
        <w:ind w:firstLine="420"/>
      </w:pPr>
      <w:r>
        <w:rPr>
          <w:rFonts w:hint="eastAsia"/>
        </w:rPr>
        <w:t>用目测法测定：取少量样品放在白色搪瓷盘（或白色塑料调色板）中，仔细观察样品的颜色、形状和质地，辨别气味，应符合4.2的规定。</w:t>
      </w:r>
    </w:p>
    <w:p w:rsidR="00C44622" w:rsidRDefault="00C44622" w:rsidP="00C44622">
      <w:pPr>
        <w:pStyle w:val="affd"/>
        <w:spacing w:before="156" w:after="156"/>
      </w:pPr>
      <w:r>
        <w:rPr>
          <w:rFonts w:hint="eastAsia"/>
        </w:rPr>
        <w:t>有效活菌数、水分、pH值测定</w:t>
      </w:r>
    </w:p>
    <w:p w:rsidR="00C44622" w:rsidRDefault="00C44622" w:rsidP="00C44622">
      <w:pPr>
        <w:pStyle w:val="affff6"/>
        <w:ind w:firstLine="420"/>
      </w:pPr>
      <w:r>
        <w:rPr>
          <w:rFonts w:hint="eastAsia"/>
        </w:rPr>
        <w:t>应符合NY/T 798—2015中5.2的规定。</w:t>
      </w:r>
    </w:p>
    <w:p w:rsidR="00C44622" w:rsidRDefault="00C44622" w:rsidP="00C44622">
      <w:pPr>
        <w:pStyle w:val="affd"/>
        <w:spacing w:before="156" w:after="156"/>
      </w:pPr>
      <w:r w:rsidRPr="00C44622">
        <w:rPr>
          <w:rFonts w:hint="eastAsia"/>
        </w:rPr>
        <w:t>有机质的测定</w:t>
      </w:r>
    </w:p>
    <w:p w:rsidR="00C44622" w:rsidRDefault="00C44622" w:rsidP="00C44622">
      <w:pPr>
        <w:pStyle w:val="affff6"/>
        <w:ind w:firstLine="420"/>
      </w:pPr>
      <w:r w:rsidRPr="00C44622">
        <w:rPr>
          <w:rFonts w:hint="eastAsia"/>
        </w:rPr>
        <w:lastRenderedPageBreak/>
        <w:t>应符合NY／T 525—2021中5的规定。</w:t>
      </w:r>
    </w:p>
    <w:p w:rsidR="00C44622" w:rsidRDefault="00C44622" w:rsidP="00C44622">
      <w:pPr>
        <w:pStyle w:val="affd"/>
        <w:spacing w:before="156" w:after="156"/>
      </w:pPr>
      <w:r>
        <w:rPr>
          <w:rFonts w:hint="eastAsia"/>
        </w:rPr>
        <w:t>粪大肠菌群数的测定</w:t>
      </w:r>
    </w:p>
    <w:p w:rsidR="00C44622" w:rsidRDefault="00C44622" w:rsidP="00C44622">
      <w:pPr>
        <w:pStyle w:val="affff6"/>
        <w:ind w:firstLine="420"/>
      </w:pPr>
      <w:r>
        <w:rPr>
          <w:rFonts w:hint="eastAsia"/>
        </w:rPr>
        <w:t>应符合GB/T 19524.1—2004的规定。</w:t>
      </w:r>
    </w:p>
    <w:p w:rsidR="00C44622" w:rsidRDefault="00C44622" w:rsidP="00C44622">
      <w:pPr>
        <w:pStyle w:val="affd"/>
        <w:spacing w:before="156" w:after="156"/>
      </w:pPr>
      <w:r>
        <w:rPr>
          <w:rFonts w:hint="eastAsia"/>
        </w:rPr>
        <w:t>蛔虫卵死亡率的测定</w:t>
      </w:r>
    </w:p>
    <w:p w:rsidR="00C44622" w:rsidRDefault="00C44622" w:rsidP="00C44622">
      <w:pPr>
        <w:pStyle w:val="affff6"/>
        <w:ind w:firstLine="420"/>
      </w:pPr>
      <w:r>
        <w:rPr>
          <w:rFonts w:hint="eastAsia"/>
        </w:rPr>
        <w:t xml:space="preserve">应符合GB/T 19524.2—2004的规定。 </w:t>
      </w:r>
    </w:p>
    <w:p w:rsidR="00C44622" w:rsidRDefault="00C44622" w:rsidP="00C44622">
      <w:pPr>
        <w:pStyle w:val="affd"/>
        <w:spacing w:before="156" w:after="156"/>
      </w:pPr>
      <w:r>
        <w:rPr>
          <w:rFonts w:hint="eastAsia"/>
        </w:rPr>
        <w:t>As、Cd、Pb、Cr、Hg的测定</w:t>
      </w:r>
    </w:p>
    <w:p w:rsidR="00C44622" w:rsidRDefault="00C44622" w:rsidP="00C44622">
      <w:pPr>
        <w:pStyle w:val="affff6"/>
        <w:ind w:firstLine="420"/>
      </w:pPr>
      <w:r>
        <w:rPr>
          <w:rFonts w:hint="eastAsia"/>
        </w:rPr>
        <w:t>应符合NY/T 1978—2022中的规定。</w:t>
      </w:r>
    </w:p>
    <w:p w:rsidR="00C44622" w:rsidRDefault="00C44622" w:rsidP="00C44622">
      <w:pPr>
        <w:pStyle w:val="affc"/>
        <w:spacing w:before="312" w:after="312"/>
      </w:pPr>
      <w:bookmarkStart w:id="54" w:name="_Toc153206143"/>
      <w:r>
        <w:rPr>
          <w:rFonts w:hint="eastAsia"/>
        </w:rPr>
        <w:t>检验规则</w:t>
      </w:r>
      <w:bookmarkEnd w:id="54"/>
    </w:p>
    <w:p w:rsidR="00C44622" w:rsidRDefault="00C44622" w:rsidP="00C44622">
      <w:pPr>
        <w:pStyle w:val="affd"/>
        <w:spacing w:before="156" w:after="156"/>
      </w:pPr>
      <w:r>
        <w:rPr>
          <w:rFonts w:hint="eastAsia"/>
        </w:rPr>
        <w:t>检验分类</w:t>
      </w:r>
    </w:p>
    <w:p w:rsidR="00C44622" w:rsidRDefault="00C44622" w:rsidP="00C44622">
      <w:pPr>
        <w:pStyle w:val="affe"/>
        <w:spacing w:before="156" w:after="156"/>
      </w:pPr>
      <w:r>
        <w:rPr>
          <w:rFonts w:hint="eastAsia"/>
        </w:rPr>
        <w:t>出厂检验（交收检验）</w:t>
      </w:r>
    </w:p>
    <w:p w:rsidR="00C44622" w:rsidRDefault="00C44622" w:rsidP="00C44622">
      <w:pPr>
        <w:pStyle w:val="affff6"/>
        <w:ind w:firstLine="420"/>
      </w:pPr>
      <w:r>
        <w:rPr>
          <w:rFonts w:hint="eastAsia"/>
        </w:rPr>
        <w:t>产品出厂时，应由生产厂的质量检验部门按表1进行检验，检验合格并签发质量合格证的产品方可出厂。出厂检验时不检有效期。</w:t>
      </w:r>
    </w:p>
    <w:p w:rsidR="00C44622" w:rsidRDefault="00C44622" w:rsidP="00C44622">
      <w:pPr>
        <w:pStyle w:val="affe"/>
        <w:spacing w:before="156" w:after="156"/>
      </w:pPr>
      <w:r>
        <w:rPr>
          <w:rFonts w:hint="eastAsia"/>
        </w:rPr>
        <w:t xml:space="preserve">型式检验（例行检验） </w:t>
      </w:r>
    </w:p>
    <w:p w:rsidR="00C44622" w:rsidRDefault="00C44622" w:rsidP="00C44622">
      <w:pPr>
        <w:pStyle w:val="affff6"/>
        <w:ind w:firstLine="420"/>
      </w:pPr>
      <w:r>
        <w:rPr>
          <w:rFonts w:hint="eastAsia"/>
        </w:rPr>
        <w:t>一般情况下，一个季度进行一次。有下列情况之一者，应进行型式检验。</w:t>
      </w:r>
    </w:p>
    <w:p w:rsidR="00C44622" w:rsidRDefault="00C44622" w:rsidP="00C44622">
      <w:pPr>
        <w:pStyle w:val="affff6"/>
        <w:ind w:firstLine="420"/>
      </w:pPr>
      <w:r>
        <w:rPr>
          <w:rFonts w:hint="eastAsia"/>
        </w:rPr>
        <w:t>a） 新产品鉴定；</w:t>
      </w:r>
    </w:p>
    <w:p w:rsidR="00C44622" w:rsidRDefault="00C44622" w:rsidP="00C44622">
      <w:pPr>
        <w:pStyle w:val="affff6"/>
        <w:ind w:firstLine="420"/>
      </w:pPr>
      <w:r>
        <w:rPr>
          <w:rFonts w:hint="eastAsia"/>
        </w:rPr>
        <w:t>b） 产品的工艺、材料等有较大更改与变化；</w:t>
      </w:r>
    </w:p>
    <w:p w:rsidR="00C44622" w:rsidRDefault="00C44622" w:rsidP="00C44622">
      <w:pPr>
        <w:pStyle w:val="affff6"/>
        <w:ind w:firstLine="420"/>
      </w:pPr>
      <w:r>
        <w:rPr>
          <w:rFonts w:hint="eastAsia"/>
        </w:rPr>
        <w:t>c） 出厂检验结果与上次型式检验有较大差异时；</w:t>
      </w:r>
    </w:p>
    <w:p w:rsidR="00C44622" w:rsidRDefault="00C44622" w:rsidP="00C44622">
      <w:pPr>
        <w:pStyle w:val="affff6"/>
        <w:ind w:firstLine="420"/>
      </w:pPr>
      <w:r>
        <w:rPr>
          <w:rFonts w:hint="eastAsia"/>
        </w:rPr>
        <w:t>d） 国家质量监督机构进行抽查。</w:t>
      </w:r>
    </w:p>
    <w:p w:rsidR="00C44622" w:rsidRDefault="00C44622" w:rsidP="00C44622">
      <w:pPr>
        <w:pStyle w:val="affd"/>
        <w:spacing w:before="156" w:after="156"/>
      </w:pPr>
      <w:r>
        <w:rPr>
          <w:rFonts w:hint="eastAsia"/>
        </w:rPr>
        <w:t>判定规则</w:t>
      </w:r>
    </w:p>
    <w:p w:rsidR="00C44622" w:rsidRDefault="00C44622" w:rsidP="00C44622">
      <w:pPr>
        <w:pStyle w:val="affff6"/>
        <w:ind w:firstLine="420"/>
      </w:pPr>
      <w:r>
        <w:rPr>
          <w:rFonts w:hint="eastAsia"/>
        </w:rPr>
        <w:t>本</w:t>
      </w:r>
      <w:r w:rsidR="00310AAE">
        <w:rPr>
          <w:rFonts w:hint="eastAsia"/>
        </w:rPr>
        <w:t>文件</w:t>
      </w:r>
      <w:r>
        <w:rPr>
          <w:rFonts w:hint="eastAsia"/>
        </w:rPr>
        <w:t>中质量指标按GB/T 8170—2008的规定执行。</w:t>
      </w:r>
    </w:p>
    <w:p w:rsidR="00C44622" w:rsidRDefault="00C44622" w:rsidP="00C44622">
      <w:pPr>
        <w:pStyle w:val="affe"/>
        <w:spacing w:before="156" w:after="156"/>
      </w:pPr>
      <w:r>
        <w:rPr>
          <w:rFonts w:hint="eastAsia"/>
        </w:rPr>
        <w:t>具下列任何一条款者，均为合格产品</w:t>
      </w:r>
    </w:p>
    <w:p w:rsidR="00C44622" w:rsidRDefault="00C44622" w:rsidP="00C44622">
      <w:pPr>
        <w:pStyle w:val="affff6"/>
        <w:ind w:firstLine="420"/>
      </w:pPr>
      <w:r>
        <w:rPr>
          <w:rFonts w:hint="eastAsia"/>
        </w:rPr>
        <w:t>a） 产品全部技术指标都符合</w:t>
      </w:r>
      <w:r w:rsidR="00310AAE">
        <w:rPr>
          <w:rFonts w:hint="eastAsia"/>
        </w:rPr>
        <w:t>文件</w:t>
      </w:r>
      <w:r>
        <w:rPr>
          <w:rFonts w:hint="eastAsia"/>
        </w:rPr>
        <w:t>要求；</w:t>
      </w:r>
    </w:p>
    <w:p w:rsidR="00C44622" w:rsidRDefault="00C44622" w:rsidP="00C44622">
      <w:pPr>
        <w:pStyle w:val="affff6"/>
        <w:ind w:firstLine="420"/>
      </w:pPr>
      <w:r>
        <w:rPr>
          <w:rFonts w:hint="eastAsia"/>
        </w:rPr>
        <w:t>b） 在产品的外观、pH值、水分检测项目中，有</w:t>
      </w:r>
      <w:r w:rsidR="00D40D81">
        <w:rPr>
          <w:rFonts w:hint="eastAsia"/>
        </w:rPr>
        <w:t>1</w:t>
      </w:r>
      <w:r>
        <w:rPr>
          <w:rFonts w:hint="eastAsia"/>
        </w:rPr>
        <w:t>项不符合</w:t>
      </w:r>
      <w:r w:rsidR="00310AAE">
        <w:rPr>
          <w:rFonts w:hint="eastAsia"/>
        </w:rPr>
        <w:t>文件</w:t>
      </w:r>
      <w:r>
        <w:rPr>
          <w:rFonts w:hint="eastAsia"/>
        </w:rPr>
        <w:t>要求，而产品其它各项指标符合</w:t>
      </w:r>
      <w:r w:rsidR="00310AAE">
        <w:rPr>
          <w:rFonts w:hint="eastAsia"/>
        </w:rPr>
        <w:t>文件</w:t>
      </w:r>
      <w:r>
        <w:rPr>
          <w:rFonts w:hint="eastAsia"/>
        </w:rPr>
        <w:t>要求；</w:t>
      </w:r>
    </w:p>
    <w:p w:rsidR="00C44622" w:rsidRDefault="00C44622" w:rsidP="00C44622">
      <w:pPr>
        <w:pStyle w:val="affff6"/>
        <w:ind w:firstLine="420"/>
      </w:pPr>
      <w:r>
        <w:rPr>
          <w:rFonts w:hint="eastAsia"/>
        </w:rPr>
        <w:t>c） 产品中纤维素酶活与蛋白酶活中</w:t>
      </w:r>
      <w:r w:rsidR="00DC2052">
        <w:rPr>
          <w:rFonts w:hint="eastAsia"/>
        </w:rPr>
        <w:t>，有</w:t>
      </w:r>
      <w:r w:rsidR="00836491">
        <w:rPr>
          <w:rFonts w:hint="eastAsia"/>
        </w:rPr>
        <w:t>1</w:t>
      </w:r>
      <w:r>
        <w:rPr>
          <w:rFonts w:hint="eastAsia"/>
        </w:rPr>
        <w:t>项</w:t>
      </w:r>
      <w:r w:rsidR="00DC2052">
        <w:rPr>
          <w:rFonts w:hint="eastAsia"/>
        </w:rPr>
        <w:t>不</w:t>
      </w:r>
      <w:r>
        <w:rPr>
          <w:rFonts w:hint="eastAsia"/>
        </w:rPr>
        <w:t>符合</w:t>
      </w:r>
      <w:r w:rsidR="00310AAE">
        <w:rPr>
          <w:rFonts w:hint="eastAsia"/>
        </w:rPr>
        <w:t>文件</w:t>
      </w:r>
      <w:r>
        <w:rPr>
          <w:rFonts w:hint="eastAsia"/>
        </w:rPr>
        <w:t>要求</w:t>
      </w:r>
      <w:r w:rsidR="00DC2052">
        <w:rPr>
          <w:rFonts w:hint="eastAsia"/>
        </w:rPr>
        <w:t>，而产品其它各项指标符合文件要求</w:t>
      </w:r>
      <w:r>
        <w:rPr>
          <w:rFonts w:hint="eastAsia"/>
        </w:rPr>
        <w:t>。</w:t>
      </w:r>
    </w:p>
    <w:p w:rsidR="00C44622" w:rsidRDefault="00C44622" w:rsidP="00C44622">
      <w:pPr>
        <w:pStyle w:val="affe"/>
        <w:spacing w:before="156" w:after="156"/>
      </w:pPr>
      <w:r>
        <w:rPr>
          <w:rFonts w:hint="eastAsia"/>
        </w:rPr>
        <w:t>具下列任何一条款者，均为不合格产品</w:t>
      </w:r>
    </w:p>
    <w:p w:rsidR="00C44622" w:rsidRDefault="00C44622" w:rsidP="00C44622">
      <w:pPr>
        <w:pStyle w:val="affff6"/>
        <w:ind w:firstLine="420"/>
      </w:pPr>
      <w:r>
        <w:rPr>
          <w:rFonts w:hint="eastAsia"/>
        </w:rPr>
        <w:t>a） 产品中有效活菌数不符合</w:t>
      </w:r>
      <w:r w:rsidR="00310AAE">
        <w:rPr>
          <w:rFonts w:hint="eastAsia"/>
        </w:rPr>
        <w:t>文件</w:t>
      </w:r>
      <w:r>
        <w:rPr>
          <w:rFonts w:hint="eastAsia"/>
        </w:rPr>
        <w:t>要求；</w:t>
      </w:r>
    </w:p>
    <w:p w:rsidR="00C44622" w:rsidRDefault="00C44622" w:rsidP="00C44622">
      <w:pPr>
        <w:pStyle w:val="affff6"/>
        <w:ind w:firstLine="420"/>
      </w:pPr>
      <w:r>
        <w:rPr>
          <w:rFonts w:hint="eastAsia"/>
        </w:rPr>
        <w:t>b） 有机质含量不符合</w:t>
      </w:r>
      <w:r w:rsidR="00310AAE">
        <w:rPr>
          <w:rFonts w:hint="eastAsia"/>
        </w:rPr>
        <w:t>文件</w:t>
      </w:r>
      <w:r>
        <w:rPr>
          <w:rFonts w:hint="eastAsia"/>
        </w:rPr>
        <w:t>要求；</w:t>
      </w:r>
    </w:p>
    <w:p w:rsidR="00C44622" w:rsidRDefault="00C44622" w:rsidP="00C44622">
      <w:pPr>
        <w:pStyle w:val="affff6"/>
        <w:ind w:firstLine="420"/>
      </w:pPr>
      <w:r>
        <w:rPr>
          <w:rFonts w:hint="eastAsia"/>
        </w:rPr>
        <w:t>c） 粪大肠菌群数不符合</w:t>
      </w:r>
      <w:r w:rsidR="00310AAE">
        <w:rPr>
          <w:rFonts w:hint="eastAsia"/>
        </w:rPr>
        <w:t>文件</w:t>
      </w:r>
      <w:r>
        <w:rPr>
          <w:rFonts w:hint="eastAsia"/>
        </w:rPr>
        <w:t>要求；</w:t>
      </w:r>
    </w:p>
    <w:p w:rsidR="00C44622" w:rsidRDefault="00C44622" w:rsidP="00C44622">
      <w:pPr>
        <w:pStyle w:val="affff6"/>
        <w:ind w:firstLine="420"/>
      </w:pPr>
      <w:r>
        <w:rPr>
          <w:rFonts w:hint="eastAsia"/>
        </w:rPr>
        <w:t>d） 蛔虫卵死亡率不符合</w:t>
      </w:r>
      <w:r w:rsidR="00310AAE">
        <w:rPr>
          <w:rFonts w:hint="eastAsia"/>
        </w:rPr>
        <w:t>文件</w:t>
      </w:r>
      <w:r>
        <w:rPr>
          <w:rFonts w:hint="eastAsia"/>
        </w:rPr>
        <w:t>要求；</w:t>
      </w:r>
    </w:p>
    <w:p w:rsidR="00C44622" w:rsidRDefault="00C44622" w:rsidP="00C44622">
      <w:pPr>
        <w:pStyle w:val="affff6"/>
        <w:ind w:firstLine="420"/>
      </w:pPr>
      <w:r>
        <w:rPr>
          <w:rFonts w:hint="eastAsia"/>
        </w:rPr>
        <w:t>e） As、Cd、Pb、Cr、Hg中任一含量不符合</w:t>
      </w:r>
      <w:r w:rsidR="00310AAE">
        <w:rPr>
          <w:rFonts w:hint="eastAsia"/>
        </w:rPr>
        <w:t>文件</w:t>
      </w:r>
      <w:r>
        <w:rPr>
          <w:rFonts w:hint="eastAsia"/>
        </w:rPr>
        <w:t>要求；</w:t>
      </w:r>
    </w:p>
    <w:p w:rsidR="00C44622" w:rsidRDefault="00C44622" w:rsidP="00C44622">
      <w:pPr>
        <w:pStyle w:val="affff6"/>
        <w:ind w:firstLine="420"/>
      </w:pPr>
      <w:r>
        <w:rPr>
          <w:rFonts w:hint="eastAsia"/>
        </w:rPr>
        <w:t>f） 产品的外观、pH值、水分检测项目中，有</w:t>
      </w:r>
      <w:r w:rsidR="00ED0924">
        <w:rPr>
          <w:rFonts w:hint="eastAsia"/>
        </w:rPr>
        <w:t>2</w:t>
      </w:r>
      <w:r>
        <w:rPr>
          <w:rFonts w:hint="eastAsia"/>
        </w:rPr>
        <w:t>项以上不符合</w:t>
      </w:r>
      <w:r w:rsidR="00310AAE">
        <w:rPr>
          <w:rFonts w:hint="eastAsia"/>
        </w:rPr>
        <w:t>文件</w:t>
      </w:r>
      <w:r>
        <w:rPr>
          <w:rFonts w:hint="eastAsia"/>
        </w:rPr>
        <w:t>要求。</w:t>
      </w:r>
    </w:p>
    <w:p w:rsidR="00EA7607" w:rsidRDefault="00EA7607" w:rsidP="00EA7607">
      <w:pPr>
        <w:pStyle w:val="affc"/>
        <w:spacing w:before="312" w:after="312"/>
      </w:pPr>
      <w:bookmarkStart w:id="55" w:name="_Toc153206144"/>
      <w:r w:rsidRPr="00EA7607">
        <w:rPr>
          <w:rFonts w:hint="eastAsia"/>
        </w:rPr>
        <w:lastRenderedPageBreak/>
        <w:t>包装、标识、运输和贮存</w:t>
      </w:r>
      <w:bookmarkEnd w:id="55"/>
    </w:p>
    <w:p w:rsidR="00EA7607" w:rsidRDefault="00EA7607" w:rsidP="00EA7607">
      <w:pPr>
        <w:pStyle w:val="affff6"/>
        <w:ind w:firstLine="420"/>
      </w:pPr>
      <w:r w:rsidRPr="00EA7607">
        <w:rPr>
          <w:rFonts w:hint="eastAsia"/>
        </w:rPr>
        <w:t>菌糠生物有机肥的包装、标识、运输和贮存应符合GB 18382—2021和 NY/T 798—2015中第7章的规定。</w:t>
      </w:r>
    </w:p>
    <w:p w:rsidR="00EA7607" w:rsidRPr="00EA7607" w:rsidRDefault="00EA7607" w:rsidP="00EA7607">
      <w:pPr>
        <w:pStyle w:val="affff6"/>
        <w:ind w:firstLineChars="0" w:firstLine="0"/>
        <w:jc w:val="center"/>
      </w:pPr>
      <w:bookmarkStart w:id="56" w:name="BookMark8"/>
      <w:bookmarkEnd w:id="25"/>
      <w:r>
        <w:rPr>
          <w:rFonts w:hint="eastAsia"/>
        </w:rPr>
        <w:drawing>
          <wp:inline distT="0" distB="0" distL="0" distR="0" wp14:anchorId="5EBA7223" wp14:editId="31B98FBE">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56"/>
    </w:p>
    <w:sectPr w:rsidR="00EA7607" w:rsidRPr="00EA7607"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8F3" w:rsidRDefault="006738F3" w:rsidP="00D86DB7">
      <w:r>
        <w:separator/>
      </w:r>
    </w:p>
    <w:p w:rsidR="006738F3" w:rsidRDefault="006738F3"/>
    <w:p w:rsidR="006738F3" w:rsidRDefault="006738F3"/>
  </w:endnote>
  <w:endnote w:type="continuationSeparator" w:id="0">
    <w:p w:rsidR="006738F3" w:rsidRDefault="006738F3" w:rsidP="00D86DB7">
      <w:r>
        <w:continuationSeparator/>
      </w:r>
    </w:p>
    <w:p w:rsidR="006738F3" w:rsidRDefault="006738F3"/>
    <w:p w:rsidR="006738F3" w:rsidRDefault="00673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7E5D13" w:rsidRPr="007E5D13">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8F3" w:rsidRDefault="006738F3" w:rsidP="00D86DB7">
      <w:r>
        <w:separator/>
      </w:r>
    </w:p>
  </w:footnote>
  <w:footnote w:type="continuationSeparator" w:id="0">
    <w:p w:rsidR="006738F3" w:rsidRDefault="006738F3" w:rsidP="00D86DB7">
      <w:r>
        <w:continuationSeparator/>
      </w:r>
    </w:p>
    <w:p w:rsidR="006738F3" w:rsidRDefault="006738F3"/>
    <w:p w:rsidR="006738F3" w:rsidRDefault="00673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7E5D13">
      <w:rPr>
        <w:noProof/>
        <w:lang w:val="fr-FR"/>
      </w:rPr>
      <w:t>DB 43/T 1258—2024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7E5D13">
      <w:t>DB 43/T 1258</w:t>
    </w:r>
    <w:r w:rsidR="007E5D13">
      <w:t>—</w:t>
    </w:r>
    <w:r w:rsidR="007E5D13">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0E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AAE"/>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0E7"/>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DD9"/>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D81"/>
    <w:rsid w:val="00612952"/>
    <w:rsid w:val="00614CC1"/>
    <w:rsid w:val="00615A9D"/>
    <w:rsid w:val="00617387"/>
    <w:rsid w:val="006205D6"/>
    <w:rsid w:val="00624D36"/>
    <w:rsid w:val="006252D8"/>
    <w:rsid w:val="006259BC"/>
    <w:rsid w:val="0062636B"/>
    <w:rsid w:val="00632182"/>
    <w:rsid w:val="00632AE0"/>
    <w:rsid w:val="00633C17"/>
    <w:rsid w:val="00634D9E"/>
    <w:rsid w:val="00634DB4"/>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1234"/>
    <w:rsid w:val="006640E5"/>
    <w:rsid w:val="006646F1"/>
    <w:rsid w:val="00664929"/>
    <w:rsid w:val="00664F62"/>
    <w:rsid w:val="006655E1"/>
    <w:rsid w:val="00672060"/>
    <w:rsid w:val="00672BFD"/>
    <w:rsid w:val="006738F3"/>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D13"/>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491"/>
    <w:rsid w:val="008373D3"/>
    <w:rsid w:val="00840617"/>
    <w:rsid w:val="00840F84"/>
    <w:rsid w:val="00842A47"/>
    <w:rsid w:val="00843C13"/>
    <w:rsid w:val="008454F8"/>
    <w:rsid w:val="0085173A"/>
    <w:rsid w:val="00856316"/>
    <w:rsid w:val="008603CE"/>
    <w:rsid w:val="008620FC"/>
    <w:rsid w:val="00862430"/>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2E6"/>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20D"/>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551A"/>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4BB3"/>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622"/>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1C3"/>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FB8"/>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22B"/>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0D81"/>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052"/>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607"/>
    <w:rsid w:val="00EB17DE"/>
    <w:rsid w:val="00EB1E69"/>
    <w:rsid w:val="00EB2086"/>
    <w:rsid w:val="00EB5EDF"/>
    <w:rsid w:val="00EB60FE"/>
    <w:rsid w:val="00EB74DB"/>
    <w:rsid w:val="00EC5359"/>
    <w:rsid w:val="00EC562A"/>
    <w:rsid w:val="00ED067A"/>
    <w:rsid w:val="00ED0924"/>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HTML1">
    <w:name w:val="HTML 预设格式1"/>
    <w:basedOn w:val="afff5"/>
    <w:rsid w:val="00B8551A"/>
    <w:pPr>
      <w:widowControl/>
      <w:adjustRightInd/>
      <w:spacing w:line="240" w:lineRule="auto"/>
      <w:jc w:val="left"/>
    </w:pPr>
    <w:rPr>
      <w:rFonts w:ascii="Arial Unicode MS" w:hAnsi="Arial Unicode MS" w:cs="宋体"/>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HTML1">
    <w:name w:val="HTML 预设格式1"/>
    <w:basedOn w:val="afff5"/>
    <w:rsid w:val="00B8551A"/>
    <w:pPr>
      <w:widowControl/>
      <w:adjustRightInd/>
      <w:spacing w:line="240" w:lineRule="auto"/>
      <w:jc w:val="left"/>
    </w:pPr>
    <w:rPr>
      <w:rFonts w:ascii="Arial Unicode MS" w:hAnsi="Arial Unicode MS" w:cs="宋体"/>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83290040">
      <w:bodyDiv w:val="1"/>
      <w:marLeft w:val="0"/>
      <w:marRight w:val="0"/>
      <w:marTop w:val="0"/>
      <w:marBottom w:val="0"/>
      <w:divBdr>
        <w:top w:val="none" w:sz="0" w:space="0" w:color="auto"/>
        <w:left w:val="none" w:sz="0" w:space="0" w:color="auto"/>
        <w:bottom w:val="none" w:sz="0" w:space="0" w:color="auto"/>
        <w:right w:val="none" w:sz="0" w:space="0" w:color="auto"/>
      </w:divBdr>
    </w:div>
    <w:div w:id="188259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F460E75CBB446F0A9DE81AB29AA4A5B"/>
        <w:category>
          <w:name w:val="常规"/>
          <w:gallery w:val="placeholder"/>
        </w:category>
        <w:types>
          <w:type w:val="bbPlcHdr"/>
        </w:types>
        <w:behaviors>
          <w:behavior w:val="content"/>
        </w:behaviors>
        <w:guid w:val="{09E5F9C3-7F46-491F-95ED-CD0A53074557}"/>
      </w:docPartPr>
      <w:docPartBody>
        <w:p w:rsidR="000D7259" w:rsidRDefault="007A00F0">
          <w:pPr>
            <w:pStyle w:val="9F460E75CBB446F0A9DE81AB29AA4A5B"/>
          </w:pPr>
          <w:r w:rsidRPr="00751A05">
            <w:rPr>
              <w:rStyle w:val="a3"/>
              <w:rFonts w:hint="eastAsia"/>
            </w:rPr>
            <w:t>单击或点击此处输入文字。</w:t>
          </w:r>
        </w:p>
      </w:docPartBody>
    </w:docPart>
    <w:docPart>
      <w:docPartPr>
        <w:name w:val="5AD87F9DE3BA4DE6A11104BDD962E006"/>
        <w:category>
          <w:name w:val="常规"/>
          <w:gallery w:val="placeholder"/>
        </w:category>
        <w:types>
          <w:type w:val="bbPlcHdr"/>
        </w:types>
        <w:behaviors>
          <w:behavior w:val="content"/>
        </w:behaviors>
        <w:guid w:val="{D1EE452C-34C9-498E-8CCA-5AD66B128E9C}"/>
      </w:docPartPr>
      <w:docPartBody>
        <w:p w:rsidR="000D7259" w:rsidRDefault="007A00F0">
          <w:pPr>
            <w:pStyle w:val="5AD87F9DE3BA4DE6A11104BDD962E006"/>
          </w:pPr>
          <w:r w:rsidRPr="00FB6243">
            <w:rPr>
              <w:rStyle w:val="a3"/>
              <w:rFonts w:hint="eastAsia"/>
            </w:rPr>
            <w:t>选择一项。</w:t>
          </w:r>
        </w:p>
      </w:docPartBody>
    </w:docPart>
    <w:docPart>
      <w:docPartPr>
        <w:name w:val="C68C6B0E4EB74DF2873AC0D7B6BB0982"/>
        <w:category>
          <w:name w:val="常规"/>
          <w:gallery w:val="placeholder"/>
        </w:category>
        <w:types>
          <w:type w:val="bbPlcHdr"/>
        </w:types>
        <w:behaviors>
          <w:behavior w:val="content"/>
        </w:behaviors>
        <w:guid w:val="{F7622A6A-A758-4DE5-869F-0C53A387CAA8}"/>
      </w:docPartPr>
      <w:docPartBody>
        <w:p w:rsidR="000D7259" w:rsidRDefault="007A00F0">
          <w:pPr>
            <w:pStyle w:val="C68C6B0E4EB74DF2873AC0D7B6BB098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0F0"/>
    <w:rsid w:val="000333C7"/>
    <w:rsid w:val="000D7259"/>
    <w:rsid w:val="007A00F0"/>
    <w:rsid w:val="009331B2"/>
    <w:rsid w:val="00971146"/>
    <w:rsid w:val="00C322B4"/>
    <w:rsid w:val="00DD4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F460E75CBB446F0A9DE81AB29AA4A5B">
    <w:name w:val="9F460E75CBB446F0A9DE81AB29AA4A5B"/>
    <w:pPr>
      <w:widowControl w:val="0"/>
      <w:jc w:val="both"/>
    </w:pPr>
  </w:style>
  <w:style w:type="paragraph" w:customStyle="1" w:styleId="5AD87F9DE3BA4DE6A11104BDD962E006">
    <w:name w:val="5AD87F9DE3BA4DE6A11104BDD962E006"/>
    <w:pPr>
      <w:widowControl w:val="0"/>
      <w:jc w:val="both"/>
    </w:pPr>
  </w:style>
  <w:style w:type="paragraph" w:customStyle="1" w:styleId="C68C6B0E4EB74DF2873AC0D7B6BB0982">
    <w:name w:val="C68C6B0E4EB74DF2873AC0D7B6BB098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F460E75CBB446F0A9DE81AB29AA4A5B">
    <w:name w:val="9F460E75CBB446F0A9DE81AB29AA4A5B"/>
    <w:pPr>
      <w:widowControl w:val="0"/>
      <w:jc w:val="both"/>
    </w:pPr>
  </w:style>
  <w:style w:type="paragraph" w:customStyle="1" w:styleId="5AD87F9DE3BA4DE6A11104BDD962E006">
    <w:name w:val="5AD87F9DE3BA4DE6A11104BDD962E006"/>
    <w:pPr>
      <w:widowControl w:val="0"/>
      <w:jc w:val="both"/>
    </w:pPr>
  </w:style>
  <w:style w:type="paragraph" w:customStyle="1" w:styleId="C68C6B0E4EB74DF2873AC0D7B6BB0982">
    <w:name w:val="C68C6B0E4EB74DF2873AC0D7B6BB098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7C5-9747-4F7A-8C99-62F88EF15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73</TotalTime>
  <Pages>7</Pages>
  <Words>494</Words>
  <Characters>2820</Characters>
  <Application>Microsoft Office Word</Application>
  <DocSecurity>0</DocSecurity>
  <Lines>23</Lines>
  <Paragraphs>6</Paragraphs>
  <ScaleCrop>false</ScaleCrop>
  <Company>PCMI</Company>
  <LinksUpToDate>false</LinksUpToDate>
  <CharactersWithSpaces>3308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xb21cn</dc:creator>
  <dc:description>&lt;config cover="true" show_menu="true" version="1.0.0" doctype="SDKXY"&gt;_x000d_
&lt;/config&gt;</dc:description>
  <cp:lastModifiedBy>xb21cn</cp:lastModifiedBy>
  <cp:revision>20</cp:revision>
  <cp:lastPrinted>2023-12-13T01:12:00Z</cp:lastPrinted>
  <dcterms:created xsi:type="dcterms:W3CDTF">2023-12-11T08:13:00Z</dcterms:created>
  <dcterms:modified xsi:type="dcterms:W3CDTF">2023-12-13T01:12:00Z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