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ascii="黑体" w:hAnsi="黑体" w:eastAsia="黑体" w:cs="黑体"/>
          <w:bCs/>
          <w:kern w:val="0"/>
          <w:sz w:val="32"/>
          <w:szCs w:val="32"/>
        </w:rPr>
      </w:pPr>
      <w:r>
        <w:rPr>
          <w:rFonts w:hint="eastAsia" w:ascii="黑体" w:hAnsi="黑体" w:eastAsia="黑体" w:cs="黑体"/>
          <w:bCs/>
          <w:kern w:val="0"/>
          <w:sz w:val="32"/>
          <w:szCs w:val="32"/>
        </w:rPr>
        <w:t>《智慧护理数据分类分级规范》标准编制说明</w:t>
      </w:r>
    </w:p>
    <w:p>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ascii="黑体" w:hAnsi="黑体" w:eastAsia="黑体" w:cs="黑体"/>
          <w:bCs/>
          <w:kern w:val="0"/>
          <w:sz w:val="44"/>
          <w:szCs w:val="44"/>
        </w:rPr>
      </w:pPr>
    </w:p>
    <w:p>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lang w:val="en-US" w:eastAsia="zh-CN"/>
        </w:rPr>
        <w:t>一、</w:t>
      </w:r>
      <w:r>
        <w:rPr>
          <w:rFonts w:hint="eastAsia" w:ascii="仿宋" w:hAnsi="仿宋" w:eastAsia="仿宋" w:cs="仿宋"/>
          <w:b/>
          <w:sz w:val="28"/>
          <w:szCs w:val="28"/>
        </w:rPr>
        <w:t>项目背景</w:t>
      </w:r>
    </w:p>
    <w:p>
      <w:pPr>
        <w:keepNext w:val="0"/>
        <w:keepLines w:val="0"/>
        <w:pageBreakBefore w:val="0"/>
        <w:numPr>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护理工作服务于人的生老病死，是人民健康的重要守护者。从辅助医生治疗到给予病人人文关怀和精神支撑，护理都发挥着极其重要的作用。智慧护理是以护理临床、管理、教学、科研的相关需求为导向，以数据为驱动，以云计算、大数据、物联网、人工智能等新兴信息技术为支撑，并与新型材料、先进制造等领域相融合的护理新模式。相关研究显示，智慧护理实现了护理工作的无错化、自动化、标准化、系统化。将护士从繁重工作带来的身心压力中解放出来，激发其创造性思维与人文关怀能力，从而极大提升了护理工作的质量与效率。智慧护理是护理事业发展的方向已成为学界共识。</w:t>
      </w:r>
    </w:p>
    <w:p>
      <w:pPr>
        <w:keepNext w:val="0"/>
        <w:keepLines w:val="0"/>
        <w:pageBreakBefore w:val="0"/>
        <w:numPr>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医疗领域具有其特殊性，护理临床工作中产生的健康数据不仅承载护理服务对象健康状态及医学处理过程信息，还涉及护理服务对象的大量个体敏感信息，若数据安全出现纰漏，可能造成护理服务对象精神损害和经济损失，甚至危害其基本生命健康权益。传统护理信息系统强调稳定性，数据安全偏向静态保护，主要维护数据的完整性、保密性和可用性；而智慧护理系统则对灵活性提出进一步要求，数据安全侧重于动态保护，关注数据在收集、利用、流转、开放、共享等不同场景下的安全与自由，场景差异造成正当价值与安全风险不同。分类分级是解决智慧护理数据安全问题，实现数据动态保护的基本前提。</w:t>
      </w:r>
    </w:p>
    <w:p>
      <w:pPr>
        <w:keepNext w:val="0"/>
        <w:keepLines w:val="0"/>
        <w:pageBreakBefore w:val="0"/>
        <w:numPr>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
          <w:sz w:val="28"/>
          <w:szCs w:val="28"/>
        </w:rPr>
      </w:pPr>
      <w:r>
        <w:rPr>
          <w:rFonts w:hint="eastAsia" w:ascii="仿宋" w:hAnsi="仿宋" w:eastAsia="仿宋" w:cs="仿宋"/>
          <w:bCs/>
          <w:sz w:val="28"/>
          <w:szCs w:val="28"/>
          <w:highlight w:val="none"/>
        </w:rPr>
        <w:t>目前，智慧护理领域既无数据分类工作流程及方法，也无数据分级标准。GB_T 39725-2020《信息安全技术 健康医疗数据安全指南》也只将智慧护理相关数据简单归类于医疗应用数据，其指导意义有限。因此，研究并建立智慧护理临床常见数据在采集、传输、存储、处理、共享、展示等场景中的分类分级标准，形成智慧护理临床数据分类工作流程与方法，健全智慧护理临床数据分级原则十分必要，将填补智慧护理临床实践中数据安全动态保护依据缺乏这一空白，同时为智慧护理在护理教育、护理研究等领域的实践中开展数据分类分级提供参考。</w:t>
      </w:r>
    </w:p>
    <w:p>
      <w:pPr>
        <w:keepNext w:val="0"/>
        <w:keepLines w:val="0"/>
        <w:pageBreakBefore w:val="0"/>
        <w:numPr>
          <w:ilvl w:val="0"/>
          <w:numId w:val="2"/>
        </w:numPr>
        <w:kinsoku/>
        <w:wordWrap/>
        <w:overflowPunct/>
        <w:topLinePunct w:val="0"/>
        <w:autoSpaceDE/>
        <w:autoSpaceDN/>
        <w:bidi w:val="0"/>
        <w:adjustRightInd w:val="0"/>
        <w:snapToGrid w:val="0"/>
        <w:spacing w:line="360" w:lineRule="auto"/>
        <w:ind w:firstLine="424" w:firstLineChars="151"/>
        <w:textAlignment w:val="auto"/>
        <w:rPr>
          <w:rFonts w:hint="eastAsia" w:ascii="仿宋" w:hAnsi="仿宋" w:eastAsia="仿宋" w:cs="仿宋"/>
          <w:b/>
          <w:sz w:val="28"/>
          <w:szCs w:val="28"/>
        </w:rPr>
      </w:pPr>
      <w:r>
        <w:rPr>
          <w:rFonts w:hint="eastAsia" w:ascii="仿宋" w:hAnsi="仿宋" w:eastAsia="仿宋" w:cs="仿宋"/>
          <w:b/>
          <w:sz w:val="28"/>
          <w:szCs w:val="28"/>
        </w:rPr>
        <w:t>工作简况</w:t>
      </w:r>
    </w:p>
    <w:p>
      <w:pPr>
        <w:keepNext w:val="0"/>
        <w:keepLines w:val="0"/>
        <w:pageBreakBefore w:val="0"/>
        <w:numPr>
          <w:ilvl w:val="0"/>
          <w:numId w:val="3"/>
        </w:numPr>
        <w:kinsoku/>
        <w:wordWrap/>
        <w:overflowPunct/>
        <w:topLinePunct w:val="0"/>
        <w:autoSpaceDE/>
        <w:autoSpaceDN/>
        <w:bidi w:val="0"/>
        <w:adjustRightInd w:val="0"/>
        <w:snapToGrid w:val="0"/>
        <w:spacing w:line="360" w:lineRule="auto"/>
        <w:ind w:firstLine="424" w:firstLineChars="151"/>
        <w:textAlignment w:val="auto"/>
        <w:rPr>
          <w:rFonts w:hint="eastAsia" w:ascii="仿宋" w:hAnsi="仿宋" w:eastAsia="仿宋" w:cs="仿宋"/>
          <w:b/>
          <w:sz w:val="28"/>
          <w:szCs w:val="28"/>
        </w:rPr>
      </w:pPr>
      <w:r>
        <w:rPr>
          <w:rFonts w:hint="eastAsia" w:ascii="仿宋" w:hAnsi="仿宋" w:eastAsia="仿宋" w:cs="仿宋"/>
          <w:b/>
          <w:sz w:val="28"/>
          <w:szCs w:val="28"/>
        </w:rPr>
        <w:t>任务来源及协作单位</w:t>
      </w:r>
    </w:p>
    <w:p>
      <w:pPr>
        <w:pStyle w:val="14"/>
        <w:keepNext w:val="0"/>
        <w:keepLines w:val="0"/>
        <w:pageBreakBefore w:val="0"/>
        <w:kinsoku/>
        <w:wordWrap/>
        <w:overflowPunct/>
        <w:topLinePunct w:val="0"/>
        <w:autoSpaceDE/>
        <w:autoSpaceDN/>
        <w:bidi w:val="0"/>
        <w:adjustRightInd w:val="0"/>
        <w:snapToGrid w:val="0"/>
        <w:spacing w:line="360" w:lineRule="auto"/>
        <w:ind w:firstLine="425" w:firstLineChars="152"/>
        <w:textAlignment w:val="auto"/>
        <w:rPr>
          <w:rFonts w:hint="eastAsia" w:ascii="仿宋" w:hAnsi="仿宋" w:eastAsia="仿宋" w:cs="仿宋"/>
          <w:b/>
          <w:sz w:val="28"/>
          <w:szCs w:val="28"/>
        </w:rPr>
      </w:pPr>
      <w:r>
        <w:rPr>
          <w:rFonts w:hint="eastAsia" w:ascii="仿宋" w:hAnsi="仿宋" w:eastAsia="仿宋" w:cs="仿宋"/>
          <w:kern w:val="0"/>
          <w:sz w:val="28"/>
          <w:szCs w:val="28"/>
        </w:rPr>
        <w:t>《智慧护理数据分类分级规范》为湖南省202</w:t>
      </w:r>
      <w:r>
        <w:rPr>
          <w:rFonts w:hint="eastAsia" w:ascii="仿宋" w:hAnsi="仿宋" w:eastAsia="仿宋" w:cs="仿宋"/>
          <w:kern w:val="0"/>
          <w:sz w:val="28"/>
          <w:szCs w:val="28"/>
          <w:lang w:val="en-US" w:eastAsia="zh-CN"/>
        </w:rPr>
        <w:t>3</w:t>
      </w:r>
      <w:r>
        <w:rPr>
          <w:rFonts w:hint="eastAsia" w:ascii="仿宋" w:hAnsi="仿宋" w:eastAsia="仿宋" w:cs="仿宋"/>
          <w:kern w:val="0"/>
          <w:sz w:val="28"/>
          <w:szCs w:val="28"/>
        </w:rPr>
        <w:t>年</w:t>
      </w:r>
      <w:r>
        <w:rPr>
          <w:rFonts w:hint="eastAsia" w:ascii="仿宋" w:hAnsi="仿宋" w:eastAsia="仿宋" w:cs="仿宋"/>
          <w:kern w:val="0"/>
          <w:sz w:val="28"/>
          <w:szCs w:val="28"/>
          <w:lang w:val="en-US" w:eastAsia="zh-CN"/>
        </w:rPr>
        <w:t>度第 1 批地方标准制修订项目</w:t>
      </w:r>
      <w:r>
        <w:rPr>
          <w:rFonts w:hint="eastAsia" w:ascii="仿宋" w:hAnsi="仿宋" w:eastAsia="仿宋" w:cs="仿宋"/>
          <w:kern w:val="0"/>
          <w:sz w:val="28"/>
          <w:szCs w:val="28"/>
        </w:rPr>
        <w:t>，见《湖南省市场监督管理局关于下达 2023 年度第 1 批地方标准制修订项目计划的通知》，由</w:t>
      </w:r>
      <w:r>
        <w:rPr>
          <w:rFonts w:hint="eastAsia" w:ascii="仿宋" w:hAnsi="仿宋" w:eastAsia="仿宋" w:cs="仿宋"/>
          <w:kern w:val="0"/>
          <w:sz w:val="28"/>
          <w:szCs w:val="28"/>
          <w:lang w:val="en-US" w:eastAsia="zh-CN"/>
        </w:rPr>
        <w:t>湖南中医药大学</w:t>
      </w:r>
      <w:r>
        <w:rPr>
          <w:rFonts w:hint="eastAsia" w:ascii="仿宋" w:hAnsi="仿宋" w:eastAsia="仿宋" w:cs="仿宋"/>
          <w:kern w:val="0"/>
          <w:sz w:val="28"/>
          <w:szCs w:val="28"/>
        </w:rPr>
        <w:t>承担，湖南省中医药研究院、湖南中医药大学第一附属医院、湖南中医药大学第二附属医院、湖南省肿瘤医院、中南大学湘雅二医院、湖南省第二人民医院、湖南省儿童医院、湖南新云医疗装备工业有限公司</w:t>
      </w:r>
      <w:r>
        <w:rPr>
          <w:rFonts w:hint="eastAsia" w:ascii="仿宋" w:hAnsi="仿宋" w:eastAsia="仿宋" w:cs="仿宋"/>
          <w:kern w:val="0"/>
          <w:sz w:val="28"/>
          <w:szCs w:val="28"/>
          <w:lang w:val="en-US" w:eastAsia="zh-CN"/>
        </w:rPr>
        <w:t>参编</w:t>
      </w:r>
      <w:r>
        <w:rPr>
          <w:rFonts w:hint="eastAsia" w:ascii="仿宋" w:hAnsi="仿宋" w:eastAsia="仿宋" w:cs="仿宋"/>
          <w:kern w:val="0"/>
          <w:sz w:val="28"/>
          <w:szCs w:val="28"/>
        </w:rPr>
        <w:t>，</w:t>
      </w:r>
      <w:r>
        <w:rPr>
          <w:rFonts w:hint="eastAsia" w:ascii="仿宋" w:hAnsi="仿宋" w:eastAsia="仿宋" w:cs="仿宋"/>
          <w:kern w:val="0"/>
          <w:sz w:val="28"/>
          <w:szCs w:val="28"/>
          <w:lang w:val="en-US" w:eastAsia="zh-CN"/>
        </w:rPr>
        <w:t>湖南省卫生健康委员会</w:t>
      </w:r>
      <w:r>
        <w:rPr>
          <w:rFonts w:hint="eastAsia" w:ascii="仿宋" w:hAnsi="仿宋" w:eastAsia="仿宋" w:cs="仿宋"/>
          <w:kern w:val="0"/>
          <w:sz w:val="28"/>
          <w:szCs w:val="28"/>
        </w:rPr>
        <w:t>归口。</w:t>
      </w:r>
    </w:p>
    <w:p>
      <w:pPr>
        <w:keepNext w:val="0"/>
        <w:keepLines w:val="0"/>
        <w:pageBreakBefore w:val="0"/>
        <w:numPr>
          <w:ilvl w:val="0"/>
          <w:numId w:val="3"/>
        </w:numPr>
        <w:kinsoku/>
        <w:wordWrap/>
        <w:overflowPunct/>
        <w:topLinePunct w:val="0"/>
        <w:autoSpaceDE/>
        <w:autoSpaceDN/>
        <w:bidi w:val="0"/>
        <w:adjustRightInd w:val="0"/>
        <w:snapToGrid w:val="0"/>
        <w:spacing w:line="360" w:lineRule="auto"/>
        <w:ind w:firstLine="424" w:firstLineChars="151"/>
        <w:textAlignment w:val="auto"/>
        <w:rPr>
          <w:rFonts w:hint="eastAsia" w:ascii="仿宋" w:hAnsi="仿宋" w:eastAsia="仿宋" w:cs="仿宋"/>
          <w:b/>
          <w:sz w:val="28"/>
          <w:szCs w:val="28"/>
        </w:rPr>
      </w:pPr>
      <w:r>
        <w:rPr>
          <w:rFonts w:hint="eastAsia" w:ascii="仿宋" w:hAnsi="仿宋" w:eastAsia="仿宋" w:cs="仿宋"/>
          <w:b/>
          <w:sz w:val="28"/>
          <w:szCs w:val="28"/>
        </w:rPr>
        <w:t>主要工作过程</w:t>
      </w:r>
    </w:p>
    <w:p>
      <w:pPr>
        <w:keepNext w:val="0"/>
        <w:keepLines w:val="0"/>
        <w:pageBreakBefore w:val="0"/>
        <w:widowControl/>
        <w:tabs>
          <w:tab w:val="left" w:pos="720"/>
          <w:tab w:val="left" w:pos="5940"/>
        </w:tabs>
        <w:kinsoku/>
        <w:wordWrap/>
        <w:overflowPunct/>
        <w:topLinePunct w:val="0"/>
        <w:autoSpaceDE/>
        <w:autoSpaceDN/>
        <w:bidi w:val="0"/>
        <w:adjustRightInd w:val="0"/>
        <w:snapToGrid w:val="0"/>
        <w:spacing w:line="360" w:lineRule="auto"/>
        <w:ind w:firstLine="562" w:firstLineChars="200"/>
        <w:jc w:val="left"/>
        <w:textAlignment w:val="auto"/>
        <w:rPr>
          <w:rFonts w:hint="eastAsia" w:ascii="仿宋" w:hAnsi="仿宋" w:eastAsia="仿宋" w:cs="仿宋"/>
          <w:b/>
          <w:kern w:val="0"/>
          <w:sz w:val="28"/>
          <w:szCs w:val="28"/>
        </w:rPr>
      </w:pPr>
      <w:r>
        <w:rPr>
          <w:rFonts w:hint="eastAsia" w:ascii="仿宋" w:hAnsi="仿宋" w:eastAsia="仿宋" w:cs="仿宋"/>
          <w:b/>
          <w:kern w:val="0"/>
          <w:sz w:val="28"/>
          <w:szCs w:val="28"/>
        </w:rPr>
        <w:t>（1）标准启动</w:t>
      </w:r>
    </w:p>
    <w:p>
      <w:pPr>
        <w:keepNext w:val="0"/>
        <w:keepLines w:val="0"/>
        <w:pageBreakBefore w:val="0"/>
        <w:widowControl/>
        <w:tabs>
          <w:tab w:val="left" w:pos="720"/>
          <w:tab w:val="left" w:pos="5940"/>
        </w:tabs>
        <w:kinsoku/>
        <w:wordWrap/>
        <w:overflowPunct/>
        <w:topLinePunct w:val="0"/>
        <w:autoSpaceDE/>
        <w:autoSpaceDN/>
        <w:bidi w:val="0"/>
        <w:adjustRightInd w:val="0"/>
        <w:snapToGrid w:val="0"/>
        <w:spacing w:line="360" w:lineRule="auto"/>
        <w:ind w:firstLine="560" w:firstLineChars="200"/>
        <w:jc w:val="left"/>
        <w:textAlignment w:val="auto"/>
        <w:rPr>
          <w:rFonts w:hint="eastAsia" w:ascii="仿宋" w:hAnsi="仿宋" w:eastAsia="仿宋" w:cs="仿宋"/>
          <w:b/>
          <w:bCs/>
          <w:kern w:val="0"/>
          <w:sz w:val="28"/>
          <w:szCs w:val="28"/>
        </w:rPr>
      </w:pPr>
      <w:r>
        <w:rPr>
          <w:rFonts w:hint="eastAsia" w:ascii="仿宋" w:hAnsi="仿宋" w:eastAsia="仿宋" w:cs="仿宋"/>
          <w:kern w:val="0"/>
          <w:sz w:val="28"/>
          <w:szCs w:val="28"/>
          <w:highlight w:val="none"/>
        </w:rPr>
        <w:t>2022年10月，</w:t>
      </w:r>
      <w:r>
        <w:rPr>
          <w:rFonts w:hint="eastAsia" w:ascii="仿宋" w:hAnsi="仿宋" w:eastAsia="仿宋" w:cs="仿宋"/>
          <w:kern w:val="0"/>
          <w:sz w:val="28"/>
          <w:szCs w:val="28"/>
          <w:highlight w:val="none"/>
          <w:lang w:val="en-US" w:eastAsia="zh-CN"/>
        </w:rPr>
        <w:t>湖南中医药大学</w:t>
      </w:r>
      <w:r>
        <w:rPr>
          <w:rFonts w:hint="eastAsia" w:ascii="仿宋" w:hAnsi="仿宋" w:eastAsia="仿宋" w:cs="仿宋"/>
          <w:kern w:val="0"/>
          <w:sz w:val="28"/>
          <w:szCs w:val="28"/>
          <w:highlight w:val="none"/>
        </w:rPr>
        <w:t>提出《</w:t>
      </w:r>
      <w:r>
        <w:rPr>
          <w:rFonts w:hint="eastAsia" w:ascii="仿宋" w:hAnsi="仿宋" w:eastAsia="仿宋" w:cs="仿宋"/>
          <w:kern w:val="0"/>
          <w:sz w:val="28"/>
          <w:szCs w:val="28"/>
        </w:rPr>
        <w:t>智慧护理数据分类分级规范</w:t>
      </w:r>
      <w:r>
        <w:rPr>
          <w:rFonts w:hint="eastAsia" w:ascii="仿宋" w:hAnsi="仿宋" w:eastAsia="仿宋" w:cs="仿宋"/>
          <w:kern w:val="0"/>
          <w:sz w:val="28"/>
          <w:szCs w:val="28"/>
          <w:highlight w:val="none"/>
        </w:rPr>
        <w:t>》的立项需求；202</w:t>
      </w:r>
      <w:r>
        <w:rPr>
          <w:rFonts w:hint="eastAsia" w:ascii="仿宋" w:hAnsi="仿宋" w:eastAsia="仿宋" w:cs="仿宋"/>
          <w:kern w:val="0"/>
          <w:sz w:val="28"/>
          <w:szCs w:val="28"/>
          <w:highlight w:val="none"/>
          <w:lang w:val="en-US" w:eastAsia="zh-CN"/>
        </w:rPr>
        <w:t>3</w:t>
      </w:r>
      <w:r>
        <w:rPr>
          <w:rFonts w:hint="eastAsia" w:ascii="仿宋" w:hAnsi="仿宋" w:eastAsia="仿宋" w:cs="仿宋"/>
          <w:kern w:val="0"/>
          <w:sz w:val="28"/>
          <w:szCs w:val="28"/>
          <w:highlight w:val="none"/>
        </w:rPr>
        <w:t>年</w:t>
      </w:r>
      <w:r>
        <w:rPr>
          <w:rFonts w:hint="eastAsia" w:ascii="仿宋" w:hAnsi="仿宋" w:eastAsia="仿宋" w:cs="仿宋"/>
          <w:kern w:val="0"/>
          <w:sz w:val="28"/>
          <w:szCs w:val="28"/>
          <w:highlight w:val="none"/>
          <w:lang w:val="en-US" w:eastAsia="zh-CN"/>
        </w:rPr>
        <w:t>2</w:t>
      </w:r>
      <w:r>
        <w:rPr>
          <w:rFonts w:hint="eastAsia" w:ascii="仿宋" w:hAnsi="仿宋" w:eastAsia="仿宋" w:cs="仿宋"/>
          <w:kern w:val="0"/>
          <w:sz w:val="28"/>
          <w:szCs w:val="28"/>
          <w:highlight w:val="none"/>
        </w:rPr>
        <w:t>月，湖南省市场监督管理局下达标准制定计划。</w:t>
      </w:r>
      <w:r>
        <w:rPr>
          <w:rFonts w:hint="eastAsia" w:ascii="仿宋" w:hAnsi="仿宋" w:eastAsia="仿宋" w:cs="仿宋"/>
          <w:kern w:val="0"/>
          <w:sz w:val="28"/>
          <w:szCs w:val="28"/>
        </w:rPr>
        <w:br w:type="textWrapping"/>
      </w:r>
      <w:r>
        <w:rPr>
          <w:rFonts w:hint="eastAsia" w:ascii="仿宋" w:hAnsi="仿宋" w:eastAsia="仿宋" w:cs="仿宋"/>
          <w:b/>
          <w:kern w:val="0"/>
          <w:sz w:val="28"/>
          <w:szCs w:val="28"/>
        </w:rPr>
        <w:t xml:space="preserve">   </w:t>
      </w:r>
      <w:r>
        <w:rPr>
          <w:rFonts w:hint="eastAsia" w:ascii="仿宋" w:hAnsi="仿宋" w:eastAsia="仿宋" w:cs="仿宋"/>
          <w:b/>
          <w:kern w:val="0"/>
          <w:sz w:val="28"/>
          <w:szCs w:val="28"/>
          <w:lang w:val="en-US" w:eastAsia="zh-CN"/>
        </w:rPr>
        <w:t xml:space="preserve"> </w:t>
      </w:r>
      <w:r>
        <w:rPr>
          <w:rFonts w:hint="eastAsia" w:ascii="仿宋" w:hAnsi="仿宋" w:eastAsia="仿宋" w:cs="仿宋"/>
          <w:b/>
          <w:kern w:val="0"/>
          <w:sz w:val="28"/>
          <w:szCs w:val="28"/>
        </w:rPr>
        <w:t>（2）成立标准起草组</w:t>
      </w:r>
    </w:p>
    <w:p>
      <w:pPr>
        <w:pStyle w:val="8"/>
        <w:keepNext w:val="0"/>
        <w:keepLines w:val="0"/>
        <w:pageBreakBefore w:val="0"/>
        <w:kinsoku/>
        <w:wordWrap/>
        <w:overflowPunct/>
        <w:topLinePunct w:val="0"/>
        <w:autoSpaceDE/>
        <w:autoSpaceDN/>
        <w:bidi w:val="0"/>
        <w:adjustRightInd w:val="0"/>
        <w:snapToGrid w:val="0"/>
        <w:spacing w:before="0" w:after="0" w:line="360" w:lineRule="auto"/>
        <w:ind w:firstLine="420" w:firstLineChars="150"/>
        <w:jc w:val="both"/>
        <w:textAlignment w:val="auto"/>
        <w:rPr>
          <w:rFonts w:hint="eastAsia" w:ascii="仿宋" w:hAnsi="仿宋" w:eastAsia="仿宋" w:cs="仿宋"/>
          <w:b w:val="0"/>
          <w:bCs w:val="0"/>
          <w:kern w:val="0"/>
          <w:sz w:val="28"/>
          <w:szCs w:val="28"/>
        </w:rPr>
      </w:pPr>
      <w:r>
        <w:rPr>
          <w:rFonts w:hint="eastAsia" w:ascii="仿宋" w:hAnsi="仿宋" w:eastAsia="仿宋" w:cs="仿宋"/>
          <w:b w:val="0"/>
          <w:bCs w:val="0"/>
          <w:kern w:val="0"/>
          <w:sz w:val="28"/>
          <w:szCs w:val="28"/>
        </w:rPr>
        <w:t>202</w:t>
      </w:r>
      <w:r>
        <w:rPr>
          <w:rFonts w:hint="eastAsia" w:ascii="仿宋" w:hAnsi="仿宋" w:eastAsia="仿宋" w:cs="仿宋"/>
          <w:b w:val="0"/>
          <w:bCs w:val="0"/>
          <w:kern w:val="0"/>
          <w:sz w:val="28"/>
          <w:szCs w:val="28"/>
          <w:lang w:val="en-US" w:eastAsia="zh-CN"/>
        </w:rPr>
        <w:t>3</w:t>
      </w:r>
      <w:r>
        <w:rPr>
          <w:rFonts w:hint="eastAsia" w:ascii="仿宋" w:hAnsi="仿宋" w:eastAsia="仿宋" w:cs="仿宋"/>
          <w:b w:val="0"/>
          <w:bCs w:val="0"/>
          <w:kern w:val="0"/>
          <w:sz w:val="28"/>
          <w:szCs w:val="28"/>
        </w:rPr>
        <w:t>年</w:t>
      </w:r>
      <w:r>
        <w:rPr>
          <w:rFonts w:hint="eastAsia" w:ascii="仿宋" w:hAnsi="仿宋" w:eastAsia="仿宋" w:cs="仿宋"/>
          <w:b w:val="0"/>
          <w:bCs w:val="0"/>
          <w:kern w:val="0"/>
          <w:sz w:val="28"/>
          <w:szCs w:val="28"/>
          <w:lang w:val="en-US" w:eastAsia="zh-CN"/>
        </w:rPr>
        <w:t>8</w:t>
      </w:r>
      <w:r>
        <w:rPr>
          <w:rFonts w:hint="eastAsia" w:ascii="仿宋" w:hAnsi="仿宋" w:eastAsia="仿宋" w:cs="仿宋"/>
          <w:b w:val="0"/>
          <w:bCs w:val="0"/>
          <w:kern w:val="0"/>
          <w:sz w:val="28"/>
          <w:szCs w:val="28"/>
        </w:rPr>
        <w:t>月</w:t>
      </w:r>
      <w:r>
        <w:rPr>
          <w:rFonts w:hint="eastAsia" w:ascii="仿宋" w:hAnsi="仿宋" w:eastAsia="仿宋" w:cs="仿宋"/>
          <w:b w:val="0"/>
          <w:bCs w:val="0"/>
          <w:kern w:val="0"/>
          <w:sz w:val="28"/>
          <w:szCs w:val="28"/>
          <w:highlight w:val="none"/>
        </w:rPr>
        <w:t>，成立了</w:t>
      </w:r>
      <w:r>
        <w:rPr>
          <w:rFonts w:hint="eastAsia" w:ascii="仿宋" w:hAnsi="仿宋" w:eastAsia="仿宋" w:cs="仿宋"/>
          <w:b w:val="0"/>
          <w:bCs w:val="0"/>
          <w:kern w:val="0"/>
          <w:sz w:val="28"/>
          <w:szCs w:val="28"/>
          <w:highlight w:val="none"/>
          <w:lang w:val="en-US" w:eastAsia="zh-CN"/>
        </w:rPr>
        <w:t>湖南中医药大学</w:t>
      </w:r>
      <w:r>
        <w:rPr>
          <w:rFonts w:hint="eastAsia" w:ascii="仿宋" w:hAnsi="仿宋" w:eastAsia="仿宋" w:cs="仿宋"/>
          <w:b w:val="0"/>
          <w:bCs w:val="0"/>
          <w:kern w:val="0"/>
          <w:sz w:val="28"/>
          <w:szCs w:val="28"/>
          <w:highlight w:val="none"/>
          <w:lang w:eastAsia="zh-CN"/>
        </w:rPr>
        <w:t>、湖南省中医药研究院、湖南中医药大学第一附属医院、湖南中医药大学第二附属医院、湖南省肿瘤医院、中南大学湘雅二医院、湖南省第二人民医院、湖南省儿童医院、湖南新云医疗装备工业有限公司</w:t>
      </w:r>
      <w:r>
        <w:rPr>
          <w:rFonts w:hint="eastAsia" w:ascii="仿宋" w:hAnsi="仿宋" w:eastAsia="仿宋" w:cs="仿宋"/>
          <w:b w:val="0"/>
          <w:bCs w:val="0"/>
          <w:kern w:val="0"/>
          <w:sz w:val="28"/>
          <w:szCs w:val="28"/>
          <w:highlight w:val="none"/>
        </w:rPr>
        <w:t>等单位和</w:t>
      </w:r>
      <w:r>
        <w:rPr>
          <w:rFonts w:hint="eastAsia" w:ascii="仿宋" w:hAnsi="仿宋" w:eastAsia="仿宋" w:cs="仿宋"/>
          <w:b w:val="0"/>
          <w:bCs w:val="0"/>
          <w:kern w:val="0"/>
          <w:sz w:val="28"/>
          <w:szCs w:val="28"/>
        </w:rPr>
        <w:t>专家组成的标准</w:t>
      </w:r>
      <w:bookmarkStart w:id="0" w:name="_Hlk113364500"/>
      <w:r>
        <w:rPr>
          <w:rFonts w:hint="eastAsia" w:ascii="仿宋" w:hAnsi="仿宋" w:eastAsia="仿宋" w:cs="仿宋"/>
          <w:b w:val="0"/>
          <w:bCs w:val="0"/>
          <w:kern w:val="0"/>
          <w:sz w:val="28"/>
          <w:szCs w:val="28"/>
        </w:rPr>
        <w:t>起草</w:t>
      </w:r>
      <w:bookmarkEnd w:id="0"/>
      <w:r>
        <w:rPr>
          <w:rFonts w:hint="eastAsia" w:ascii="仿宋" w:hAnsi="仿宋" w:eastAsia="仿宋" w:cs="仿宋"/>
          <w:b w:val="0"/>
          <w:bCs w:val="0"/>
          <w:kern w:val="0"/>
          <w:sz w:val="28"/>
          <w:szCs w:val="28"/>
        </w:rPr>
        <w:t>组，标准起草组详见表1。</w:t>
      </w:r>
    </w:p>
    <w:p>
      <w:pPr>
        <w:widowControl/>
        <w:tabs>
          <w:tab w:val="left" w:pos="5940"/>
        </w:tabs>
        <w:jc w:val="center"/>
        <w:rPr>
          <w:rFonts w:hint="eastAsia" w:ascii="仿宋" w:hAnsi="仿宋" w:eastAsia="仿宋" w:cs="仿宋"/>
          <w:b/>
          <w:kern w:val="0"/>
          <w:sz w:val="28"/>
          <w:szCs w:val="28"/>
        </w:rPr>
      </w:pPr>
      <w:r>
        <w:rPr>
          <w:rFonts w:hint="eastAsia" w:ascii="仿宋" w:hAnsi="仿宋" w:eastAsia="仿宋" w:cs="仿宋"/>
          <w:b/>
          <w:kern w:val="0"/>
          <w:sz w:val="28"/>
          <w:szCs w:val="28"/>
        </w:rPr>
        <w:t>表1  标准起草组人员构成表</w:t>
      </w:r>
    </w:p>
    <w:tbl>
      <w:tblPr>
        <w:tblStyle w:val="10"/>
        <w:tblpPr w:leftFromText="180" w:rightFromText="180" w:vertAnchor="text" w:horzAnchor="page" w:tblpX="1872" w:tblpY="115"/>
        <w:tblOverlap w:val="never"/>
        <w:tblW w:w="86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1020"/>
        <w:gridCol w:w="708"/>
        <w:gridCol w:w="2649"/>
        <w:gridCol w:w="1505"/>
        <w:gridCol w:w="2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tblHeader/>
        </w:trPr>
        <w:tc>
          <w:tcPr>
            <w:tcW w:w="525" w:type="dxa"/>
            <w:noWrap/>
            <w:vAlign w:val="center"/>
          </w:tcPr>
          <w:p>
            <w:pPr>
              <w:widowControl/>
              <w:jc w:val="center"/>
              <w:rPr>
                <w:rFonts w:hint="eastAsia" w:ascii="仿宋" w:hAnsi="仿宋" w:eastAsia="仿宋" w:cs="仿宋"/>
                <w:b/>
                <w:bCs/>
                <w:sz w:val="24"/>
                <w:szCs w:val="24"/>
              </w:rPr>
            </w:pPr>
            <w:r>
              <w:rPr>
                <w:rFonts w:hint="eastAsia" w:ascii="仿宋" w:hAnsi="仿宋" w:eastAsia="仿宋" w:cs="仿宋"/>
                <w:b/>
                <w:color w:val="333333"/>
                <w:kern w:val="0"/>
                <w:sz w:val="24"/>
                <w:szCs w:val="24"/>
              </w:rPr>
              <w:br w:type="page"/>
            </w:r>
            <w:r>
              <w:rPr>
                <w:rFonts w:hint="eastAsia" w:ascii="仿宋" w:hAnsi="仿宋" w:eastAsia="仿宋" w:cs="仿宋"/>
                <w:b/>
                <w:bCs/>
                <w:sz w:val="24"/>
                <w:szCs w:val="24"/>
              </w:rPr>
              <w:t>序号</w:t>
            </w:r>
          </w:p>
        </w:tc>
        <w:tc>
          <w:tcPr>
            <w:tcW w:w="1020" w:type="dxa"/>
            <w:noWrap/>
            <w:vAlign w:val="center"/>
          </w:tcPr>
          <w:p>
            <w:pPr>
              <w:adjustRightInd w:val="0"/>
              <w:snapToGrid w:val="0"/>
              <w:jc w:val="center"/>
              <w:rPr>
                <w:rFonts w:hint="eastAsia" w:ascii="仿宋" w:hAnsi="仿宋" w:eastAsia="仿宋" w:cs="仿宋"/>
                <w:b/>
                <w:bCs/>
                <w:sz w:val="24"/>
                <w:szCs w:val="24"/>
              </w:rPr>
            </w:pPr>
            <w:r>
              <w:rPr>
                <w:rFonts w:hint="eastAsia" w:ascii="仿宋" w:hAnsi="仿宋" w:eastAsia="仿宋" w:cs="仿宋"/>
                <w:b/>
                <w:bCs/>
                <w:sz w:val="24"/>
                <w:szCs w:val="24"/>
              </w:rPr>
              <w:t>姓  名</w:t>
            </w:r>
          </w:p>
        </w:tc>
        <w:tc>
          <w:tcPr>
            <w:tcW w:w="708" w:type="dxa"/>
            <w:noWrap/>
            <w:vAlign w:val="center"/>
          </w:tcPr>
          <w:p>
            <w:pPr>
              <w:adjustRightInd w:val="0"/>
              <w:snapToGrid w:val="0"/>
              <w:jc w:val="center"/>
              <w:rPr>
                <w:rFonts w:hint="eastAsia" w:ascii="仿宋" w:hAnsi="仿宋" w:eastAsia="仿宋" w:cs="仿宋"/>
                <w:b/>
                <w:bCs/>
                <w:sz w:val="24"/>
                <w:szCs w:val="24"/>
              </w:rPr>
            </w:pPr>
            <w:r>
              <w:rPr>
                <w:rFonts w:hint="eastAsia" w:ascii="仿宋" w:hAnsi="仿宋" w:eastAsia="仿宋" w:cs="仿宋"/>
                <w:b/>
                <w:bCs/>
                <w:sz w:val="24"/>
                <w:szCs w:val="24"/>
              </w:rPr>
              <w:t>性别</w:t>
            </w:r>
          </w:p>
        </w:tc>
        <w:tc>
          <w:tcPr>
            <w:tcW w:w="2649" w:type="dxa"/>
            <w:noWrap/>
            <w:vAlign w:val="center"/>
          </w:tcPr>
          <w:p>
            <w:pPr>
              <w:adjustRightInd w:val="0"/>
              <w:snapToGrid w:val="0"/>
              <w:jc w:val="center"/>
              <w:rPr>
                <w:rFonts w:hint="eastAsia" w:ascii="仿宋" w:hAnsi="仿宋" w:eastAsia="仿宋" w:cs="仿宋"/>
                <w:b/>
                <w:bCs/>
                <w:sz w:val="24"/>
                <w:szCs w:val="24"/>
              </w:rPr>
            </w:pPr>
            <w:r>
              <w:rPr>
                <w:rFonts w:hint="eastAsia" w:ascii="仿宋" w:hAnsi="仿宋" w:eastAsia="仿宋" w:cs="仿宋"/>
                <w:b/>
                <w:bCs/>
                <w:sz w:val="24"/>
                <w:szCs w:val="24"/>
              </w:rPr>
              <w:t>所在单位</w:t>
            </w:r>
          </w:p>
        </w:tc>
        <w:tc>
          <w:tcPr>
            <w:tcW w:w="1505" w:type="dxa"/>
            <w:noWrap/>
            <w:vAlign w:val="center"/>
          </w:tcPr>
          <w:p>
            <w:pPr>
              <w:adjustRightInd w:val="0"/>
              <w:snapToGrid w:val="0"/>
              <w:jc w:val="center"/>
              <w:rPr>
                <w:rFonts w:hint="eastAsia" w:ascii="仿宋" w:hAnsi="仿宋" w:eastAsia="仿宋" w:cs="仿宋"/>
                <w:b/>
                <w:bCs/>
                <w:sz w:val="24"/>
                <w:szCs w:val="24"/>
              </w:rPr>
            </w:pPr>
            <w:r>
              <w:rPr>
                <w:rFonts w:hint="eastAsia" w:ascii="仿宋" w:hAnsi="仿宋" w:eastAsia="仿宋" w:cs="仿宋"/>
                <w:b/>
                <w:bCs/>
                <w:sz w:val="24"/>
                <w:szCs w:val="24"/>
              </w:rPr>
              <w:t>职务</w:t>
            </w:r>
          </w:p>
        </w:tc>
        <w:tc>
          <w:tcPr>
            <w:tcW w:w="2289" w:type="dxa"/>
            <w:noWrap/>
            <w:vAlign w:val="center"/>
          </w:tcPr>
          <w:p>
            <w:pPr>
              <w:adjustRightInd w:val="0"/>
              <w:snapToGrid w:val="0"/>
              <w:jc w:val="center"/>
              <w:rPr>
                <w:rFonts w:hint="eastAsia" w:ascii="仿宋" w:hAnsi="仿宋" w:eastAsia="仿宋" w:cs="仿宋"/>
                <w:b/>
                <w:bCs/>
                <w:sz w:val="24"/>
                <w:szCs w:val="24"/>
              </w:rPr>
            </w:pPr>
            <w:r>
              <w:rPr>
                <w:rFonts w:hint="eastAsia" w:ascii="仿宋" w:hAnsi="仿宋" w:eastAsia="仿宋" w:cs="仿宋"/>
                <w:b/>
                <w:bCs/>
                <w:sz w:val="24"/>
                <w:szCs w:val="24"/>
              </w:rPr>
              <w:t>主要任务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525"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1020"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罗尧岳</w:t>
            </w:r>
          </w:p>
        </w:tc>
        <w:tc>
          <w:tcPr>
            <w:tcW w:w="708"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男</w:t>
            </w:r>
          </w:p>
        </w:tc>
        <w:tc>
          <w:tcPr>
            <w:tcW w:w="264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湖南中医药大学护理学院</w:t>
            </w:r>
          </w:p>
        </w:tc>
        <w:tc>
          <w:tcPr>
            <w:tcW w:w="1505"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学院党委书记</w:t>
            </w:r>
          </w:p>
        </w:tc>
        <w:tc>
          <w:tcPr>
            <w:tcW w:w="228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统筹协调、组织推进、技术把关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c>
          <w:tcPr>
            <w:tcW w:w="1020"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蒋小剑</w:t>
            </w:r>
          </w:p>
        </w:tc>
        <w:tc>
          <w:tcPr>
            <w:tcW w:w="708"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女</w:t>
            </w:r>
          </w:p>
        </w:tc>
        <w:tc>
          <w:tcPr>
            <w:tcW w:w="264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湖南中医药大学护理学院</w:t>
            </w:r>
          </w:p>
        </w:tc>
        <w:tc>
          <w:tcPr>
            <w:tcW w:w="1505"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学院副院长</w:t>
            </w:r>
          </w:p>
        </w:tc>
        <w:tc>
          <w:tcPr>
            <w:tcW w:w="228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技术攻关、标准编写与意见处理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3</w:t>
            </w:r>
          </w:p>
        </w:tc>
        <w:tc>
          <w:tcPr>
            <w:tcW w:w="1020"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朱诗林</w:t>
            </w:r>
          </w:p>
        </w:tc>
        <w:tc>
          <w:tcPr>
            <w:tcW w:w="708"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女</w:t>
            </w:r>
          </w:p>
        </w:tc>
        <w:tc>
          <w:tcPr>
            <w:tcW w:w="264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湖南中医药大学第二附属医院</w:t>
            </w:r>
          </w:p>
        </w:tc>
        <w:tc>
          <w:tcPr>
            <w:tcW w:w="1505"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护理部部长</w:t>
            </w:r>
          </w:p>
        </w:tc>
        <w:tc>
          <w:tcPr>
            <w:tcW w:w="228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参与技术攻关、标准编写与意见处理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4</w:t>
            </w:r>
          </w:p>
        </w:tc>
        <w:tc>
          <w:tcPr>
            <w:tcW w:w="1020"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刘子云</w:t>
            </w:r>
          </w:p>
        </w:tc>
        <w:tc>
          <w:tcPr>
            <w:tcW w:w="708"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男</w:t>
            </w:r>
          </w:p>
        </w:tc>
        <w:tc>
          <w:tcPr>
            <w:tcW w:w="264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湖南新云医疗装备工业有限公司</w:t>
            </w:r>
          </w:p>
        </w:tc>
        <w:tc>
          <w:tcPr>
            <w:tcW w:w="1505"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董事长</w:t>
            </w:r>
          </w:p>
        </w:tc>
        <w:tc>
          <w:tcPr>
            <w:tcW w:w="228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参与技术攻关、标准编写与意见处理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5</w:t>
            </w:r>
          </w:p>
        </w:tc>
        <w:tc>
          <w:tcPr>
            <w:tcW w:w="1020"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邵渝</w:t>
            </w:r>
          </w:p>
        </w:tc>
        <w:tc>
          <w:tcPr>
            <w:tcW w:w="708"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女</w:t>
            </w:r>
          </w:p>
        </w:tc>
        <w:tc>
          <w:tcPr>
            <w:tcW w:w="264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湖南中医药大学</w:t>
            </w:r>
          </w:p>
        </w:tc>
        <w:tc>
          <w:tcPr>
            <w:tcW w:w="1505"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教师</w:t>
            </w:r>
          </w:p>
        </w:tc>
        <w:tc>
          <w:tcPr>
            <w:tcW w:w="228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参与技术攻关、标准编写与意见处理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6</w:t>
            </w:r>
          </w:p>
        </w:tc>
        <w:tc>
          <w:tcPr>
            <w:tcW w:w="1020"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吉彬彬</w:t>
            </w:r>
          </w:p>
        </w:tc>
        <w:tc>
          <w:tcPr>
            <w:tcW w:w="708"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女</w:t>
            </w:r>
          </w:p>
        </w:tc>
        <w:tc>
          <w:tcPr>
            <w:tcW w:w="264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湖南中医药大学护理学院</w:t>
            </w:r>
          </w:p>
        </w:tc>
        <w:tc>
          <w:tcPr>
            <w:tcW w:w="1505"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无</w:t>
            </w:r>
          </w:p>
        </w:tc>
        <w:tc>
          <w:tcPr>
            <w:tcW w:w="228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参与技术攻关、标准编写与意见处理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7</w:t>
            </w:r>
          </w:p>
        </w:tc>
        <w:tc>
          <w:tcPr>
            <w:tcW w:w="1020"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蔡喆燚</w:t>
            </w:r>
          </w:p>
        </w:tc>
        <w:tc>
          <w:tcPr>
            <w:tcW w:w="708"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女</w:t>
            </w:r>
          </w:p>
        </w:tc>
        <w:tc>
          <w:tcPr>
            <w:tcW w:w="264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湖南中医药大学第一附属医院</w:t>
            </w:r>
          </w:p>
        </w:tc>
        <w:tc>
          <w:tcPr>
            <w:tcW w:w="1505"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团支部书记</w:t>
            </w:r>
          </w:p>
        </w:tc>
        <w:tc>
          <w:tcPr>
            <w:tcW w:w="228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参与技术攻关、标准编写与意见处理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8</w:t>
            </w:r>
          </w:p>
        </w:tc>
        <w:tc>
          <w:tcPr>
            <w:tcW w:w="1020"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晋溶辰</w:t>
            </w:r>
          </w:p>
        </w:tc>
        <w:tc>
          <w:tcPr>
            <w:tcW w:w="708"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女</w:t>
            </w:r>
          </w:p>
        </w:tc>
        <w:tc>
          <w:tcPr>
            <w:tcW w:w="264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湖南中医药大学</w:t>
            </w:r>
          </w:p>
        </w:tc>
        <w:tc>
          <w:tcPr>
            <w:tcW w:w="1505"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无</w:t>
            </w:r>
          </w:p>
        </w:tc>
        <w:tc>
          <w:tcPr>
            <w:tcW w:w="228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技术攻关、标准编写与意见处理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25"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9</w:t>
            </w:r>
          </w:p>
        </w:tc>
        <w:tc>
          <w:tcPr>
            <w:tcW w:w="1020"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唐远辉</w:t>
            </w:r>
          </w:p>
        </w:tc>
        <w:tc>
          <w:tcPr>
            <w:tcW w:w="708"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女</w:t>
            </w:r>
          </w:p>
        </w:tc>
        <w:tc>
          <w:tcPr>
            <w:tcW w:w="264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湖南省儿童医院</w:t>
            </w:r>
          </w:p>
        </w:tc>
        <w:tc>
          <w:tcPr>
            <w:tcW w:w="1505"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项目办主任</w:t>
            </w:r>
          </w:p>
        </w:tc>
        <w:tc>
          <w:tcPr>
            <w:tcW w:w="228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技术攻关、标准编写与意见处理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525"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10</w:t>
            </w:r>
          </w:p>
        </w:tc>
        <w:tc>
          <w:tcPr>
            <w:tcW w:w="1020"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雷军</w:t>
            </w:r>
          </w:p>
        </w:tc>
        <w:tc>
          <w:tcPr>
            <w:tcW w:w="708"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男</w:t>
            </w:r>
          </w:p>
        </w:tc>
        <w:tc>
          <w:tcPr>
            <w:tcW w:w="264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中南大学湘雅二医院</w:t>
            </w:r>
          </w:p>
        </w:tc>
        <w:tc>
          <w:tcPr>
            <w:tcW w:w="1505"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护士长</w:t>
            </w:r>
          </w:p>
        </w:tc>
        <w:tc>
          <w:tcPr>
            <w:tcW w:w="228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参与技术攻关、标准编写与意见处理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525" w:type="dxa"/>
            <w:noWrap/>
            <w:vAlign w:val="center"/>
          </w:tcPr>
          <w:p>
            <w:pPr>
              <w:widowControl/>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11</w:t>
            </w:r>
          </w:p>
        </w:tc>
        <w:tc>
          <w:tcPr>
            <w:tcW w:w="1020" w:type="dxa"/>
            <w:noWrap/>
            <w:vAlign w:val="center"/>
          </w:tcPr>
          <w:p>
            <w:pPr>
              <w:widowControl/>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戴进军</w:t>
            </w:r>
          </w:p>
        </w:tc>
        <w:tc>
          <w:tcPr>
            <w:tcW w:w="708" w:type="dxa"/>
            <w:noWrap/>
            <w:vAlign w:val="center"/>
          </w:tcPr>
          <w:p>
            <w:pPr>
              <w:widowControl/>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男</w:t>
            </w:r>
          </w:p>
        </w:tc>
        <w:tc>
          <w:tcPr>
            <w:tcW w:w="264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湖南省脑科医院</w:t>
            </w:r>
          </w:p>
        </w:tc>
        <w:tc>
          <w:tcPr>
            <w:tcW w:w="1505"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护士长</w:t>
            </w:r>
          </w:p>
        </w:tc>
        <w:tc>
          <w:tcPr>
            <w:tcW w:w="228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参与技术攻关、标准编写与意见处理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525" w:type="dxa"/>
            <w:noWrap/>
            <w:vAlign w:val="center"/>
          </w:tcPr>
          <w:p>
            <w:pPr>
              <w:widowControl/>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12</w:t>
            </w:r>
          </w:p>
        </w:tc>
        <w:tc>
          <w:tcPr>
            <w:tcW w:w="1020"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刘莉</w:t>
            </w:r>
          </w:p>
        </w:tc>
        <w:tc>
          <w:tcPr>
            <w:tcW w:w="708" w:type="dxa"/>
            <w:noWrap/>
            <w:vAlign w:val="center"/>
          </w:tcPr>
          <w:p>
            <w:pPr>
              <w:widowControl/>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女</w:t>
            </w:r>
          </w:p>
        </w:tc>
        <w:tc>
          <w:tcPr>
            <w:tcW w:w="264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湖南中医药大学护理学院</w:t>
            </w:r>
          </w:p>
        </w:tc>
        <w:tc>
          <w:tcPr>
            <w:tcW w:w="1505"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科长</w:t>
            </w:r>
          </w:p>
        </w:tc>
        <w:tc>
          <w:tcPr>
            <w:tcW w:w="228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技术攻关、标准编写与意见处理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525" w:type="dxa"/>
            <w:noWrap/>
            <w:vAlign w:val="center"/>
          </w:tcPr>
          <w:p>
            <w:pPr>
              <w:widowControl/>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13</w:t>
            </w:r>
          </w:p>
        </w:tc>
        <w:tc>
          <w:tcPr>
            <w:tcW w:w="1020"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宋小花</w:t>
            </w:r>
          </w:p>
        </w:tc>
        <w:tc>
          <w:tcPr>
            <w:tcW w:w="708"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女</w:t>
            </w:r>
          </w:p>
        </w:tc>
        <w:tc>
          <w:tcPr>
            <w:tcW w:w="264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湖南省肿瘤医院</w:t>
            </w:r>
          </w:p>
        </w:tc>
        <w:tc>
          <w:tcPr>
            <w:tcW w:w="1505"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护士长</w:t>
            </w:r>
          </w:p>
        </w:tc>
        <w:tc>
          <w:tcPr>
            <w:tcW w:w="228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技术攻关、标准编写与意见处理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525" w:type="dxa"/>
            <w:noWrap/>
            <w:vAlign w:val="center"/>
          </w:tcPr>
          <w:p>
            <w:pPr>
              <w:widowControl/>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14</w:t>
            </w:r>
          </w:p>
        </w:tc>
        <w:tc>
          <w:tcPr>
            <w:tcW w:w="1020"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何燕</w:t>
            </w:r>
          </w:p>
        </w:tc>
        <w:tc>
          <w:tcPr>
            <w:tcW w:w="708"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女</w:t>
            </w:r>
          </w:p>
        </w:tc>
        <w:tc>
          <w:tcPr>
            <w:tcW w:w="264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湖南省中西医结合医院</w:t>
            </w:r>
          </w:p>
        </w:tc>
        <w:tc>
          <w:tcPr>
            <w:tcW w:w="1505"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护士</w:t>
            </w:r>
          </w:p>
        </w:tc>
        <w:tc>
          <w:tcPr>
            <w:tcW w:w="228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参与技术攻关、标准编写与意见处理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525" w:type="dxa"/>
            <w:noWrap/>
            <w:vAlign w:val="center"/>
          </w:tcPr>
          <w:p>
            <w:pPr>
              <w:widowControl/>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15</w:t>
            </w:r>
          </w:p>
        </w:tc>
        <w:tc>
          <w:tcPr>
            <w:tcW w:w="1020"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刘迪平</w:t>
            </w:r>
          </w:p>
        </w:tc>
        <w:tc>
          <w:tcPr>
            <w:tcW w:w="708" w:type="dxa"/>
            <w:noWrap/>
            <w:vAlign w:val="center"/>
          </w:tcPr>
          <w:p>
            <w:pPr>
              <w:widowControl/>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男</w:t>
            </w:r>
          </w:p>
        </w:tc>
        <w:tc>
          <w:tcPr>
            <w:tcW w:w="264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湖南新云医疗装备工业有限公司</w:t>
            </w:r>
          </w:p>
        </w:tc>
        <w:tc>
          <w:tcPr>
            <w:tcW w:w="1505"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副总</w:t>
            </w:r>
          </w:p>
        </w:tc>
        <w:tc>
          <w:tcPr>
            <w:tcW w:w="228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参与技术攻关、标准编写与意见处理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525" w:type="dxa"/>
            <w:noWrap/>
            <w:vAlign w:val="center"/>
          </w:tcPr>
          <w:p>
            <w:pPr>
              <w:widowControl/>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16</w:t>
            </w:r>
          </w:p>
        </w:tc>
        <w:tc>
          <w:tcPr>
            <w:tcW w:w="1020"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刘维佳</w:t>
            </w:r>
          </w:p>
        </w:tc>
        <w:tc>
          <w:tcPr>
            <w:tcW w:w="708" w:type="dxa"/>
            <w:noWrap/>
            <w:vAlign w:val="center"/>
          </w:tcPr>
          <w:p>
            <w:pPr>
              <w:widowControl/>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男</w:t>
            </w:r>
          </w:p>
        </w:tc>
        <w:tc>
          <w:tcPr>
            <w:tcW w:w="264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湖南新云医疗装备工业有限公司</w:t>
            </w:r>
          </w:p>
        </w:tc>
        <w:tc>
          <w:tcPr>
            <w:tcW w:w="1505"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市场总经理</w:t>
            </w:r>
          </w:p>
        </w:tc>
        <w:tc>
          <w:tcPr>
            <w:tcW w:w="228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技术攻关、标准编写与意见处理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525" w:type="dxa"/>
            <w:noWrap/>
            <w:vAlign w:val="center"/>
          </w:tcPr>
          <w:p>
            <w:pPr>
              <w:widowControl/>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17</w:t>
            </w:r>
          </w:p>
        </w:tc>
        <w:tc>
          <w:tcPr>
            <w:tcW w:w="1020" w:type="dxa"/>
            <w:noWrap/>
            <w:vAlign w:val="center"/>
          </w:tcPr>
          <w:p>
            <w:pPr>
              <w:widowControl/>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易俊儒</w:t>
            </w:r>
          </w:p>
        </w:tc>
        <w:tc>
          <w:tcPr>
            <w:tcW w:w="708" w:type="dxa"/>
            <w:noWrap/>
            <w:vAlign w:val="center"/>
          </w:tcPr>
          <w:p>
            <w:pPr>
              <w:widowControl/>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男</w:t>
            </w:r>
          </w:p>
        </w:tc>
        <w:tc>
          <w:tcPr>
            <w:tcW w:w="264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湖南中医药大学护理学院</w:t>
            </w:r>
          </w:p>
        </w:tc>
        <w:tc>
          <w:tcPr>
            <w:tcW w:w="1505"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学生</w:t>
            </w:r>
          </w:p>
        </w:tc>
        <w:tc>
          <w:tcPr>
            <w:tcW w:w="228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现场调研、资料整理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525" w:type="dxa"/>
            <w:noWrap/>
            <w:vAlign w:val="center"/>
          </w:tcPr>
          <w:p>
            <w:pPr>
              <w:widowControl/>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18</w:t>
            </w:r>
          </w:p>
        </w:tc>
        <w:tc>
          <w:tcPr>
            <w:tcW w:w="1020" w:type="dxa"/>
            <w:noWrap/>
            <w:vAlign w:val="center"/>
          </w:tcPr>
          <w:p>
            <w:pPr>
              <w:widowControl/>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刘苹</w:t>
            </w:r>
          </w:p>
        </w:tc>
        <w:tc>
          <w:tcPr>
            <w:tcW w:w="708"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女</w:t>
            </w:r>
          </w:p>
        </w:tc>
        <w:tc>
          <w:tcPr>
            <w:tcW w:w="264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湖南中医药大学护理学院</w:t>
            </w:r>
          </w:p>
        </w:tc>
        <w:tc>
          <w:tcPr>
            <w:tcW w:w="1505"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学生</w:t>
            </w:r>
          </w:p>
        </w:tc>
        <w:tc>
          <w:tcPr>
            <w:tcW w:w="2289" w:type="dxa"/>
            <w:noWrap/>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现场调研、资料整理</w:t>
            </w:r>
          </w:p>
        </w:tc>
      </w:tr>
    </w:tbl>
    <w:p>
      <w:pPr>
        <w:widowControl/>
        <w:numPr>
          <w:ilvl w:val="0"/>
          <w:numId w:val="0"/>
        </w:numPr>
        <w:tabs>
          <w:tab w:val="left" w:pos="720"/>
          <w:tab w:val="left" w:pos="5940"/>
        </w:tabs>
        <w:spacing w:line="560" w:lineRule="exact"/>
        <w:ind w:firstLine="241" w:firstLineChars="100"/>
        <w:jc w:val="left"/>
        <w:rPr>
          <w:rFonts w:hint="eastAsia" w:ascii="仿宋" w:hAnsi="仿宋" w:eastAsia="仿宋" w:cs="仿宋"/>
          <w:b/>
          <w:kern w:val="0"/>
          <w:sz w:val="24"/>
          <w:szCs w:val="24"/>
        </w:rPr>
      </w:pPr>
    </w:p>
    <w:p>
      <w:pPr>
        <w:keepNext w:val="0"/>
        <w:keepLines w:val="0"/>
        <w:pageBreakBefore w:val="0"/>
        <w:widowControl/>
        <w:numPr>
          <w:ilvl w:val="0"/>
          <w:numId w:val="0"/>
        </w:numPr>
        <w:tabs>
          <w:tab w:val="left" w:pos="720"/>
          <w:tab w:val="left" w:pos="5940"/>
        </w:tabs>
        <w:kinsoku/>
        <w:wordWrap/>
        <w:overflowPunct/>
        <w:topLinePunct w:val="0"/>
        <w:autoSpaceDE/>
        <w:autoSpaceDN/>
        <w:bidi w:val="0"/>
        <w:adjustRightInd w:val="0"/>
        <w:snapToGrid w:val="0"/>
        <w:spacing w:line="360" w:lineRule="auto"/>
        <w:ind w:firstLine="281" w:firstLineChars="100"/>
        <w:jc w:val="left"/>
        <w:textAlignment w:val="auto"/>
        <w:rPr>
          <w:rFonts w:hint="eastAsia" w:ascii="仿宋" w:hAnsi="仿宋" w:eastAsia="仿宋" w:cs="仿宋"/>
          <w:b/>
          <w:kern w:val="0"/>
          <w:sz w:val="28"/>
          <w:szCs w:val="28"/>
        </w:rPr>
      </w:pPr>
      <w:r>
        <w:rPr>
          <w:rFonts w:hint="eastAsia" w:ascii="仿宋" w:hAnsi="仿宋" w:eastAsia="仿宋" w:cs="仿宋"/>
          <w:b/>
          <w:kern w:val="0"/>
          <w:sz w:val="28"/>
          <w:szCs w:val="28"/>
        </w:rPr>
        <w:t>（</w:t>
      </w:r>
      <w:r>
        <w:rPr>
          <w:rFonts w:hint="eastAsia" w:ascii="仿宋" w:hAnsi="仿宋" w:eastAsia="仿宋" w:cs="仿宋"/>
          <w:b/>
          <w:kern w:val="0"/>
          <w:sz w:val="28"/>
          <w:szCs w:val="28"/>
          <w:lang w:val="en-US" w:eastAsia="zh-CN"/>
        </w:rPr>
        <w:t>3</w:t>
      </w:r>
      <w:r>
        <w:rPr>
          <w:rFonts w:hint="eastAsia" w:ascii="仿宋" w:hAnsi="仿宋" w:eastAsia="仿宋" w:cs="仿宋"/>
          <w:b/>
          <w:kern w:val="0"/>
          <w:sz w:val="28"/>
          <w:szCs w:val="28"/>
        </w:rPr>
        <w:t>）标准调研</w:t>
      </w:r>
    </w:p>
    <w:p>
      <w:pPr>
        <w:keepNext w:val="0"/>
        <w:keepLines w:val="0"/>
        <w:pageBreakBefore w:val="0"/>
        <w:widowControl/>
        <w:numPr>
          <w:numId w:val="0"/>
        </w:numPr>
        <w:tabs>
          <w:tab w:val="left" w:pos="720"/>
          <w:tab w:val="left" w:pos="5940"/>
        </w:tabs>
        <w:kinsoku/>
        <w:wordWrap/>
        <w:overflowPunct/>
        <w:topLinePunct w:val="0"/>
        <w:autoSpaceDE/>
        <w:autoSpaceDN/>
        <w:bidi w:val="0"/>
        <w:adjustRightInd w:val="0"/>
        <w:snapToGrid w:val="0"/>
        <w:spacing w:line="360" w:lineRule="auto"/>
        <w:ind w:firstLine="560" w:firstLineChars="200"/>
        <w:jc w:val="left"/>
        <w:textAlignment w:val="auto"/>
        <w:rPr>
          <w:rFonts w:hint="eastAsia" w:ascii="仿宋" w:hAnsi="仿宋" w:eastAsia="仿宋" w:cs="仿宋"/>
          <w:b w:val="0"/>
          <w:bCs w:val="0"/>
          <w:kern w:val="0"/>
          <w:sz w:val="28"/>
          <w:szCs w:val="28"/>
          <w:lang w:val="en-US" w:eastAsia="zh-CN" w:bidi="ar-SA"/>
        </w:rPr>
      </w:pPr>
      <w:r>
        <w:rPr>
          <w:rFonts w:hint="eastAsia" w:ascii="仿宋" w:hAnsi="仿宋" w:eastAsia="仿宋" w:cs="仿宋"/>
          <w:b w:val="0"/>
          <w:bCs w:val="0"/>
          <w:kern w:val="0"/>
          <w:sz w:val="28"/>
          <w:szCs w:val="28"/>
          <w:lang w:val="en-US" w:eastAsia="zh-CN" w:bidi="ar-SA"/>
        </w:rPr>
        <w:t>2023年8月～11月，标准起草组以湖南中医药大学第一附属医院、湖南中医药大学智慧护理实训中心和湖南新云医疗装备工业有限公司作为智慧护理临床应用、教学实践及系统研发方面的代表，开展我省《智慧护理数据分类分级规范》地方标准制定调研工作。标准起草组参观了雨花区湖南中医药大学第一附属医院、岳麓区湖南中医药大学智慧护理实训中心和湖南新云医疗装备工业有限公司，深入了解了智慧护理的临床应用情况、教学实践成果及系统研发进程。在访问过程中，标准起草组与机构、企业相关负责人员就智慧护理的应用效果、技术创新、数据管理等多个方面进行了深入的座谈交流，共同探讨了智慧护理在提升医疗服务质量、促进医疗技术革新及优化患者体验方面的作用和潜力。</w:t>
      </w:r>
    </w:p>
    <w:p>
      <w:pPr>
        <w:keepNext w:val="0"/>
        <w:keepLines w:val="0"/>
        <w:pageBreakBefore w:val="0"/>
        <w:widowControl/>
        <w:numPr>
          <w:numId w:val="0"/>
        </w:numPr>
        <w:tabs>
          <w:tab w:val="left" w:pos="720"/>
          <w:tab w:val="left" w:pos="5940"/>
        </w:tabs>
        <w:kinsoku/>
        <w:wordWrap/>
        <w:overflowPunct/>
        <w:topLinePunct w:val="0"/>
        <w:autoSpaceDE/>
        <w:autoSpaceDN/>
        <w:bidi w:val="0"/>
        <w:adjustRightInd w:val="0"/>
        <w:snapToGrid w:val="0"/>
        <w:spacing w:line="360" w:lineRule="auto"/>
        <w:ind w:firstLine="562" w:firstLineChars="200"/>
        <w:jc w:val="left"/>
        <w:textAlignment w:val="auto"/>
        <w:rPr>
          <w:rFonts w:hint="eastAsia" w:ascii="仿宋" w:hAnsi="仿宋" w:eastAsia="仿宋" w:cs="仿宋"/>
          <w:b/>
          <w:kern w:val="0"/>
          <w:sz w:val="28"/>
          <w:szCs w:val="28"/>
        </w:rPr>
      </w:pPr>
      <w:r>
        <w:rPr>
          <w:rFonts w:hint="eastAsia" w:ascii="仿宋" w:hAnsi="仿宋" w:eastAsia="仿宋" w:cs="仿宋"/>
          <w:b/>
          <w:kern w:val="0"/>
          <w:sz w:val="28"/>
          <w:szCs w:val="28"/>
        </w:rPr>
        <w:t>（</w:t>
      </w:r>
      <w:r>
        <w:rPr>
          <w:rFonts w:hint="eastAsia" w:ascii="仿宋" w:hAnsi="仿宋" w:eastAsia="仿宋" w:cs="仿宋"/>
          <w:b/>
          <w:kern w:val="0"/>
          <w:sz w:val="28"/>
          <w:szCs w:val="28"/>
          <w:lang w:val="en-US" w:eastAsia="zh-CN"/>
        </w:rPr>
        <w:t>4</w:t>
      </w:r>
      <w:r>
        <w:rPr>
          <w:rFonts w:hint="eastAsia" w:ascii="仿宋" w:hAnsi="仿宋" w:eastAsia="仿宋" w:cs="仿宋"/>
          <w:b/>
          <w:kern w:val="0"/>
          <w:sz w:val="28"/>
          <w:szCs w:val="28"/>
        </w:rPr>
        <w:t>）标准起草</w:t>
      </w:r>
    </w:p>
    <w:p>
      <w:pPr>
        <w:keepNext w:val="0"/>
        <w:keepLines w:val="0"/>
        <w:pageBreakBefore w:val="0"/>
        <w:widowControl/>
        <w:numPr>
          <w:ilvl w:val="0"/>
          <w:numId w:val="0"/>
        </w:numPr>
        <w:tabs>
          <w:tab w:val="left" w:pos="720"/>
          <w:tab w:val="left" w:pos="5940"/>
        </w:tabs>
        <w:kinsoku/>
        <w:wordWrap/>
        <w:overflowPunct/>
        <w:topLinePunct w:val="0"/>
        <w:autoSpaceDE/>
        <w:autoSpaceDN/>
        <w:bidi w:val="0"/>
        <w:adjustRightInd w:val="0"/>
        <w:snapToGrid w:val="0"/>
        <w:spacing w:line="360" w:lineRule="auto"/>
        <w:ind w:firstLine="562"/>
        <w:jc w:val="left"/>
        <w:textAlignment w:val="auto"/>
        <w:rPr>
          <w:rFonts w:hint="eastAsia" w:ascii="仿宋" w:hAnsi="仿宋" w:eastAsia="仿宋" w:cs="仿宋"/>
          <w:b w:val="0"/>
          <w:bCs w:val="0"/>
          <w:sz w:val="28"/>
          <w:szCs w:val="28"/>
        </w:rPr>
      </w:pPr>
      <w:r>
        <w:rPr>
          <w:rFonts w:hint="eastAsia" w:ascii="仿宋" w:hAnsi="仿宋" w:eastAsia="仿宋" w:cs="仿宋"/>
          <w:b w:val="0"/>
          <w:bCs w:val="0"/>
          <w:kern w:val="0"/>
          <w:sz w:val="28"/>
          <w:szCs w:val="28"/>
          <w:lang w:val="en-US" w:eastAsia="zh-CN" w:bidi="ar-SA"/>
        </w:rPr>
        <w:t>标准起草组参考了浙江省地方标准DB33 T2351-2021《数字化改革公共数据分类分级指南》，山西省地方标准DB14/T2442--2022《政务数据分类分级要求》，贵州省地方标准DB52T1123-2021《政务数据 数据分类》，深圳市地方标准DB4403/T 262-2022《卫生健康信息标准体系建设指南》，金融行业标准JR/T0197-2020《金融数据安全--数据安全分级指南》，通讯行业标准YD/T3813-2020《基础电信企业数据分类分级方法》等标准，结合湖南省智慧护理应用与数据安全保护的实际情况，编制形成标准工作组讨论稿。</w:t>
      </w:r>
      <w:r>
        <w:rPr>
          <w:rFonts w:hint="eastAsia" w:ascii="仿宋" w:hAnsi="仿宋" w:eastAsia="仿宋" w:cs="仿宋"/>
          <w:sz w:val="28"/>
          <w:szCs w:val="28"/>
        </w:rPr>
        <w:br w:type="textWrapping"/>
      </w:r>
      <w:r>
        <w:rPr>
          <w:rFonts w:hint="eastAsia" w:ascii="仿宋" w:hAnsi="仿宋" w:eastAsia="仿宋" w:cs="仿宋"/>
          <w:sz w:val="28"/>
          <w:szCs w:val="28"/>
        </w:rPr>
        <w:t xml:space="preserve">    </w:t>
      </w:r>
      <w:r>
        <w:rPr>
          <w:rFonts w:hint="eastAsia" w:ascii="仿宋" w:hAnsi="仿宋" w:eastAsia="仿宋" w:cs="仿宋"/>
          <w:b w:val="0"/>
          <w:bCs w:val="0"/>
          <w:sz w:val="28"/>
          <w:szCs w:val="28"/>
        </w:rPr>
        <w:t>标</w:t>
      </w:r>
      <w:r>
        <w:rPr>
          <w:rFonts w:hint="eastAsia" w:ascii="仿宋" w:hAnsi="仿宋" w:eastAsia="仿宋" w:cs="仿宋"/>
          <w:b w:val="0"/>
          <w:bCs w:val="0"/>
          <w:sz w:val="28"/>
          <w:szCs w:val="28"/>
          <w:highlight w:val="none"/>
        </w:rPr>
        <w:t>准起草组组织了多次内部讨论，</w:t>
      </w:r>
      <w:r>
        <w:rPr>
          <w:rFonts w:hint="eastAsia" w:ascii="仿宋" w:hAnsi="仿宋" w:eastAsia="仿宋" w:cs="仿宋"/>
          <w:b w:val="0"/>
          <w:bCs w:val="0"/>
          <w:sz w:val="28"/>
          <w:szCs w:val="28"/>
          <w:highlight w:val="none"/>
          <w:lang w:val="en-US" w:eastAsia="zh-CN"/>
        </w:rPr>
        <w:t>邀</w:t>
      </w:r>
      <w:r>
        <w:rPr>
          <w:rFonts w:hint="eastAsia" w:ascii="仿宋" w:hAnsi="仿宋" w:eastAsia="仿宋" w:cs="仿宋"/>
          <w:b w:val="0"/>
          <w:bCs w:val="0"/>
          <w:sz w:val="28"/>
          <w:szCs w:val="28"/>
          <w:highlight w:val="none"/>
        </w:rPr>
        <w:t>请了院校专家教授和行业内相关</w:t>
      </w:r>
      <w:r>
        <w:rPr>
          <w:rFonts w:hint="eastAsia" w:ascii="仿宋" w:hAnsi="仿宋" w:eastAsia="仿宋" w:cs="仿宋"/>
          <w:b w:val="0"/>
          <w:bCs w:val="0"/>
          <w:sz w:val="28"/>
          <w:szCs w:val="28"/>
          <w:highlight w:val="none"/>
          <w:lang w:val="en-US" w:eastAsia="zh-CN"/>
        </w:rPr>
        <w:t>医疗机构、研发企业负责人</w:t>
      </w:r>
      <w:r>
        <w:rPr>
          <w:rFonts w:hint="eastAsia" w:ascii="仿宋" w:hAnsi="仿宋" w:eastAsia="仿宋" w:cs="仿宋"/>
          <w:b w:val="0"/>
          <w:bCs w:val="0"/>
          <w:sz w:val="28"/>
          <w:szCs w:val="28"/>
          <w:highlight w:val="none"/>
        </w:rPr>
        <w:t>参与，收集意见达</w:t>
      </w:r>
      <w:r>
        <w:rPr>
          <w:rFonts w:hint="eastAsia" w:ascii="仿宋" w:hAnsi="仿宋" w:eastAsia="仿宋" w:cs="仿宋"/>
          <w:b w:val="0"/>
          <w:bCs w:val="0"/>
          <w:sz w:val="28"/>
          <w:szCs w:val="28"/>
          <w:highlight w:val="none"/>
          <w:lang w:val="en-US" w:eastAsia="zh-CN"/>
        </w:rPr>
        <w:t>13</w:t>
      </w:r>
      <w:r>
        <w:rPr>
          <w:rFonts w:hint="eastAsia" w:ascii="仿宋" w:hAnsi="仿宋" w:eastAsia="仿宋" w:cs="仿宋"/>
          <w:b w:val="0"/>
          <w:bCs w:val="0"/>
          <w:sz w:val="28"/>
          <w:szCs w:val="28"/>
          <w:highlight w:val="none"/>
        </w:rPr>
        <w:t>条，经修改</w:t>
      </w:r>
      <w:r>
        <w:rPr>
          <w:rFonts w:hint="eastAsia" w:ascii="仿宋" w:hAnsi="仿宋" w:eastAsia="仿宋" w:cs="仿宋"/>
          <w:b w:val="0"/>
          <w:bCs w:val="0"/>
          <w:sz w:val="28"/>
          <w:szCs w:val="28"/>
        </w:rPr>
        <w:t>完善后形成标准征求意见稿。</w:t>
      </w:r>
    </w:p>
    <w:p>
      <w:pPr>
        <w:keepNext w:val="0"/>
        <w:keepLines w:val="0"/>
        <w:pageBreakBefore w:val="0"/>
        <w:kinsoku/>
        <w:wordWrap/>
        <w:overflowPunct/>
        <w:topLinePunct w:val="0"/>
        <w:autoSpaceDE/>
        <w:autoSpaceDN/>
        <w:bidi w:val="0"/>
        <w:adjustRightInd w:val="0"/>
        <w:snapToGrid w:val="0"/>
        <w:spacing w:line="360" w:lineRule="auto"/>
        <w:ind w:firstLine="638" w:firstLineChars="227"/>
        <w:textAlignment w:val="auto"/>
        <w:rPr>
          <w:rFonts w:hint="eastAsia" w:ascii="仿宋" w:hAnsi="仿宋" w:eastAsia="仿宋" w:cs="仿宋"/>
          <w:b/>
          <w:sz w:val="28"/>
          <w:szCs w:val="28"/>
        </w:rPr>
      </w:pPr>
      <w:r>
        <w:rPr>
          <w:rFonts w:hint="eastAsia" w:ascii="仿宋" w:hAnsi="仿宋" w:eastAsia="仿宋" w:cs="仿宋"/>
          <w:b/>
          <w:sz w:val="28"/>
          <w:szCs w:val="28"/>
        </w:rPr>
        <w:t>三、标准编</w:t>
      </w:r>
      <w:r>
        <w:rPr>
          <w:rFonts w:hint="eastAsia" w:ascii="仿宋" w:hAnsi="仿宋" w:eastAsia="仿宋" w:cs="仿宋"/>
          <w:b/>
          <w:sz w:val="28"/>
          <w:szCs w:val="28"/>
          <w:lang w:val="en-US" w:eastAsia="zh-CN"/>
        </w:rPr>
        <w:t>制</w:t>
      </w:r>
      <w:r>
        <w:rPr>
          <w:rFonts w:hint="eastAsia" w:ascii="仿宋" w:hAnsi="仿宋" w:eastAsia="仿宋" w:cs="仿宋"/>
          <w:b/>
          <w:sz w:val="28"/>
          <w:szCs w:val="28"/>
        </w:rPr>
        <w:t>主要内容</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lang w:val="en-US" w:eastAsia="zh-CN"/>
        </w:rPr>
        <w:t>1、</w:t>
      </w:r>
      <w:r>
        <w:rPr>
          <w:rFonts w:hint="eastAsia" w:ascii="仿宋" w:hAnsi="仿宋" w:eastAsia="仿宋" w:cs="仿宋"/>
          <w:b/>
          <w:sz w:val="28"/>
          <w:szCs w:val="28"/>
        </w:rPr>
        <w:t>标准编制原则</w:t>
      </w:r>
    </w:p>
    <w:p>
      <w:pPr>
        <w:pStyle w:val="5"/>
        <w:keepNext w:val="0"/>
        <w:keepLines w:val="0"/>
        <w:pageBreakBefore w:val="0"/>
        <w:kinsoku/>
        <w:wordWrap/>
        <w:overflowPunct/>
        <w:topLinePunct w:val="0"/>
        <w:autoSpaceDE/>
        <w:autoSpaceDN/>
        <w:bidi w:val="0"/>
        <w:adjustRightInd w:val="0"/>
        <w:snapToGrid w:val="0"/>
        <w:spacing w:line="360" w:lineRule="auto"/>
        <w:ind w:left="0" w:right="435" w:firstLine="420" w:firstLineChars="150"/>
        <w:textAlignment w:val="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rPr>
        <w:t>本标准的制定工作遵循“统一性、协调性、适用性、一致性、规范性”的原则，本着先进性、科学性、合理性和可操作性的原则</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在制定的过程中遵循透明性、开放性和协商一致的原则，</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562" w:firstLineChars="200"/>
        <w:textAlignment w:val="auto"/>
        <w:rPr>
          <w:rFonts w:hint="eastAsia" w:ascii="仿宋" w:hAnsi="仿宋" w:eastAsia="仿宋" w:cs="仿宋"/>
          <w:sz w:val="28"/>
          <w:szCs w:val="28"/>
        </w:rPr>
      </w:pPr>
      <w:r>
        <w:rPr>
          <w:rFonts w:hint="eastAsia" w:ascii="仿宋" w:hAnsi="仿宋" w:eastAsia="仿宋" w:cs="仿宋"/>
          <w:b/>
          <w:sz w:val="28"/>
          <w:szCs w:val="28"/>
          <w:lang w:val="en-US" w:eastAsia="zh-CN"/>
        </w:rPr>
        <w:t>2、</w:t>
      </w:r>
      <w:r>
        <w:rPr>
          <w:rFonts w:hint="eastAsia" w:ascii="仿宋" w:hAnsi="仿宋" w:eastAsia="仿宋" w:cs="仿宋"/>
          <w:b/>
          <w:sz w:val="28"/>
          <w:szCs w:val="28"/>
        </w:rPr>
        <w:t>标准主要内容</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b w:val="0"/>
          <w:bCs w:val="0"/>
          <w:kern w:val="0"/>
          <w:sz w:val="28"/>
          <w:szCs w:val="28"/>
          <w:lang w:val="en-US" w:eastAsia="zh-CN" w:bidi="ar-SA"/>
        </w:rPr>
        <w:t>以保障数据安全，优化数据处理流程，提高智慧护理实践效能为基本原则，结合湖南省实际情况，依据国家《全国护理事业发展规划 (2021-2025年)》《“十四五”国家信息化规划》，参考了</w:t>
      </w:r>
      <w:r>
        <w:rPr>
          <w:rFonts w:hint="eastAsia" w:ascii="仿宋" w:hAnsi="仿宋" w:eastAsia="仿宋" w:cs="仿宋"/>
          <w:b w:val="0"/>
          <w:bCs w:val="0"/>
          <w:kern w:val="0"/>
          <w:sz w:val="28"/>
          <w:szCs w:val="28"/>
          <w:lang w:val="en-US" w:eastAsia="zh-CN" w:bidi="ar-SA"/>
        </w:rPr>
        <w:t>浙江省地方标准DB33 T2351-2021《数字化改革公共数据分类分级指南》，山西省地方标准DB14/T2442--2022《政务数据分类分级要求》，贵州省地方标准DB52T1123-2021《政务数据 数据分类》，深圳市地方标准DB4403/T 262-2022《卫生健康信息标准体系建设指南》，金融行业标准JR/T0197-2020《金融数据安全--数据安全分级指南》，通讯行业标准YD/T3813-2020《基础电信企业数据分类分级方法》等标准，</w:t>
      </w:r>
      <w:r>
        <w:rPr>
          <w:rFonts w:hint="eastAsia" w:ascii="仿宋" w:hAnsi="仿宋" w:eastAsia="仿宋" w:cs="仿宋"/>
          <w:sz w:val="28"/>
          <w:szCs w:val="28"/>
        </w:rPr>
        <w:t>对湖南省</w:t>
      </w:r>
      <w:r>
        <w:rPr>
          <w:rFonts w:hint="eastAsia" w:ascii="仿宋" w:hAnsi="仿宋" w:eastAsia="仿宋" w:cs="仿宋"/>
          <w:sz w:val="28"/>
          <w:szCs w:val="28"/>
          <w:lang w:val="en-US" w:eastAsia="zh-CN"/>
        </w:rPr>
        <w:t>内</w:t>
      </w:r>
      <w:r>
        <w:rPr>
          <w:rFonts w:hint="eastAsia" w:ascii="仿宋" w:hAnsi="仿宋" w:eastAsia="仿宋" w:cs="仿宋"/>
          <w:sz w:val="28"/>
          <w:szCs w:val="28"/>
        </w:rPr>
        <w:t>智慧护理临床常见数据在采集、传输、存储、处理、共享、展示等场景中</w:t>
      </w:r>
      <w:r>
        <w:rPr>
          <w:rFonts w:hint="eastAsia" w:ascii="仿宋" w:hAnsi="仿宋" w:eastAsia="仿宋" w:cs="仿宋"/>
          <w:sz w:val="28"/>
          <w:szCs w:val="28"/>
          <w:lang w:val="en-US" w:eastAsia="zh-CN"/>
        </w:rPr>
        <w:t>如何开展</w:t>
      </w:r>
      <w:r>
        <w:rPr>
          <w:rFonts w:hint="eastAsia" w:ascii="仿宋" w:hAnsi="仿宋" w:eastAsia="仿宋" w:cs="仿宋"/>
          <w:sz w:val="28"/>
          <w:szCs w:val="28"/>
        </w:rPr>
        <w:t>分类分级</w:t>
      </w:r>
      <w:r>
        <w:rPr>
          <w:rFonts w:hint="eastAsia" w:ascii="仿宋" w:hAnsi="仿宋" w:eastAsia="仿宋" w:cs="仿宋"/>
          <w:sz w:val="28"/>
          <w:szCs w:val="28"/>
          <w:lang w:val="en-US" w:eastAsia="zh-CN"/>
        </w:rPr>
        <w:t>工作</w:t>
      </w:r>
      <w:r>
        <w:rPr>
          <w:rFonts w:hint="eastAsia" w:ascii="仿宋" w:hAnsi="仿宋" w:eastAsia="仿宋" w:cs="仿宋"/>
          <w:sz w:val="28"/>
          <w:szCs w:val="28"/>
        </w:rPr>
        <w:t>进行了规范。</w:t>
      </w:r>
    </w:p>
    <w:p>
      <w:pPr>
        <w:keepNext w:val="0"/>
        <w:keepLines w:val="0"/>
        <w:pageBreakBefore w:val="0"/>
        <w:kinsoku/>
        <w:wordWrap/>
        <w:overflowPunct/>
        <w:topLinePunct w:val="0"/>
        <w:autoSpaceDE/>
        <w:autoSpaceDN/>
        <w:bidi w:val="0"/>
        <w:adjustRightInd w:val="0"/>
        <w:snapToGrid w:val="0"/>
        <w:spacing w:line="360" w:lineRule="auto"/>
        <w:ind w:firstLine="562" w:firstLineChars="200"/>
        <w:textAlignment w:val="auto"/>
        <w:rPr>
          <w:rFonts w:hint="eastAsia" w:ascii="仿宋" w:hAnsi="仿宋" w:eastAsia="仿宋" w:cs="仿宋"/>
          <w:bCs/>
          <w:kern w:val="0"/>
          <w:sz w:val="28"/>
          <w:szCs w:val="28"/>
        </w:rPr>
      </w:pPr>
      <w:r>
        <w:rPr>
          <w:rFonts w:hint="eastAsia" w:ascii="仿宋" w:hAnsi="仿宋" w:eastAsia="仿宋" w:cs="仿宋"/>
          <w:b/>
          <w:kern w:val="0"/>
          <w:sz w:val="28"/>
          <w:szCs w:val="28"/>
        </w:rPr>
        <w:t>（1）术语与定义：</w:t>
      </w:r>
      <w:r>
        <w:rPr>
          <w:rFonts w:hint="eastAsia" w:ascii="仿宋" w:hAnsi="仿宋" w:eastAsia="仿宋" w:cs="仿宋"/>
          <w:bCs/>
          <w:kern w:val="0"/>
          <w:sz w:val="28"/>
          <w:szCs w:val="28"/>
        </w:rPr>
        <w:t>对“</w:t>
      </w:r>
      <w:r>
        <w:rPr>
          <w:rFonts w:hint="eastAsia" w:ascii="仿宋" w:hAnsi="仿宋" w:eastAsia="仿宋" w:cs="仿宋"/>
          <w:bCs/>
          <w:kern w:val="0"/>
          <w:sz w:val="28"/>
          <w:szCs w:val="28"/>
          <w:lang w:val="en-US" w:eastAsia="zh-CN"/>
        </w:rPr>
        <w:t>智慧护理</w:t>
      </w:r>
      <w:r>
        <w:rPr>
          <w:rFonts w:hint="eastAsia" w:ascii="仿宋" w:hAnsi="仿宋" w:eastAsia="仿宋" w:cs="仿宋"/>
          <w:bCs/>
          <w:kern w:val="0"/>
          <w:sz w:val="28"/>
          <w:szCs w:val="28"/>
          <w:lang w:eastAsia="zh-CN"/>
        </w:rPr>
        <w:t>”“</w:t>
      </w:r>
      <w:r>
        <w:rPr>
          <w:rFonts w:hint="eastAsia" w:ascii="仿宋" w:hAnsi="仿宋" w:eastAsia="仿宋" w:cs="仿宋"/>
          <w:bCs/>
          <w:kern w:val="0"/>
          <w:sz w:val="28"/>
          <w:szCs w:val="28"/>
          <w:lang w:val="en-US" w:eastAsia="zh-CN"/>
        </w:rPr>
        <w:t>数据处理者</w:t>
      </w:r>
      <w:r>
        <w:rPr>
          <w:rFonts w:hint="eastAsia" w:ascii="仿宋" w:hAnsi="仿宋" w:eastAsia="仿宋" w:cs="仿宋"/>
          <w:bCs/>
          <w:kern w:val="0"/>
          <w:sz w:val="28"/>
          <w:szCs w:val="28"/>
        </w:rPr>
        <w:t>”</w:t>
      </w:r>
      <w:r>
        <w:rPr>
          <w:rFonts w:hint="eastAsia" w:ascii="仿宋" w:hAnsi="仿宋" w:eastAsia="仿宋" w:cs="仿宋"/>
          <w:bCs/>
          <w:kern w:val="0"/>
          <w:sz w:val="28"/>
          <w:szCs w:val="28"/>
          <w:lang w:val="en-US" w:eastAsia="zh-CN"/>
        </w:rPr>
        <w:t>“数据分类”“数据分级”</w:t>
      </w:r>
      <w:r>
        <w:rPr>
          <w:rFonts w:hint="eastAsia" w:ascii="仿宋" w:hAnsi="仿宋" w:eastAsia="仿宋" w:cs="仿宋"/>
          <w:bCs/>
          <w:kern w:val="0"/>
          <w:sz w:val="28"/>
          <w:szCs w:val="28"/>
        </w:rPr>
        <w:t>进行了定义。</w:t>
      </w:r>
    </w:p>
    <w:p>
      <w:pPr>
        <w:pStyle w:val="7"/>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60" w:lineRule="auto"/>
        <w:ind w:firstLine="562" w:firstLineChars="200"/>
        <w:textAlignment w:val="auto"/>
        <w:rPr>
          <w:rFonts w:hint="eastAsia" w:ascii="仿宋" w:hAnsi="仿宋" w:eastAsia="仿宋" w:cs="仿宋"/>
          <w:bCs/>
          <w:kern w:val="0"/>
          <w:sz w:val="28"/>
          <w:szCs w:val="28"/>
          <w:lang w:val="en-US" w:eastAsia="zh-CN" w:bidi="ar-SA"/>
        </w:rPr>
      </w:pPr>
      <w:r>
        <w:rPr>
          <w:rFonts w:hint="eastAsia" w:ascii="仿宋" w:hAnsi="仿宋" w:eastAsia="仿宋" w:cs="仿宋"/>
          <w:b/>
          <w:sz w:val="28"/>
          <w:szCs w:val="28"/>
        </w:rPr>
        <w:t>（</w:t>
      </w:r>
      <w:r>
        <w:rPr>
          <w:rFonts w:hint="eastAsia" w:ascii="仿宋" w:hAnsi="仿宋" w:eastAsia="仿宋" w:cs="仿宋"/>
          <w:b/>
          <w:sz w:val="28"/>
          <w:szCs w:val="28"/>
          <w:lang w:val="en-US" w:eastAsia="zh-CN"/>
        </w:rPr>
        <w:t>2</w:t>
      </w:r>
      <w:r>
        <w:rPr>
          <w:rFonts w:hint="eastAsia" w:ascii="仿宋" w:hAnsi="仿宋" w:eastAsia="仿宋" w:cs="仿宋"/>
          <w:b/>
          <w:sz w:val="28"/>
          <w:szCs w:val="28"/>
        </w:rPr>
        <w:t>）智慧护理数据分类分级原则：</w:t>
      </w:r>
      <w:r>
        <w:rPr>
          <w:rFonts w:hint="eastAsia" w:ascii="仿宋" w:hAnsi="仿宋" w:eastAsia="仿宋" w:cs="仿宋"/>
          <w:bCs/>
          <w:kern w:val="0"/>
          <w:sz w:val="28"/>
          <w:szCs w:val="28"/>
          <w:lang w:val="en-US" w:eastAsia="zh-CN" w:bidi="ar-SA"/>
        </w:rPr>
        <w:t>围绕智慧护理数据的处理和安全性提出了一系列关键原则。强调了数据处理的合法性、维度的广泛性、安全级别的清晰性、对高风险数据的严格控制、对变化的适应性以及以患者福祉为核心等基本理念。</w:t>
      </w:r>
    </w:p>
    <w:p>
      <w:pPr>
        <w:pStyle w:val="7"/>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60" w:lineRule="auto"/>
        <w:ind w:firstLine="562" w:firstLineChars="200"/>
        <w:textAlignment w:val="auto"/>
        <w:rPr>
          <w:rFonts w:hint="eastAsia" w:ascii="仿宋" w:hAnsi="仿宋" w:eastAsia="仿宋" w:cs="仿宋"/>
          <w:bCs/>
          <w:kern w:val="0"/>
          <w:sz w:val="28"/>
          <w:szCs w:val="28"/>
          <w:lang w:val="en-US" w:eastAsia="zh-CN" w:bidi="ar-SA"/>
        </w:rPr>
      </w:pPr>
      <w:r>
        <w:rPr>
          <w:rFonts w:hint="eastAsia" w:ascii="仿宋" w:hAnsi="仿宋" w:eastAsia="仿宋" w:cs="仿宋"/>
          <w:b/>
          <w:sz w:val="28"/>
          <w:szCs w:val="28"/>
        </w:rPr>
        <w:t>（</w:t>
      </w:r>
      <w:r>
        <w:rPr>
          <w:rFonts w:hint="eastAsia" w:ascii="仿宋" w:hAnsi="仿宋" w:eastAsia="仿宋" w:cs="仿宋"/>
          <w:b/>
          <w:sz w:val="28"/>
          <w:szCs w:val="28"/>
          <w:lang w:val="en-US" w:eastAsia="zh-CN"/>
        </w:rPr>
        <w:t>3</w:t>
      </w:r>
      <w:r>
        <w:rPr>
          <w:rFonts w:hint="eastAsia" w:ascii="仿宋" w:hAnsi="仿宋" w:eastAsia="仿宋" w:cs="仿宋"/>
          <w:b/>
          <w:sz w:val="28"/>
          <w:szCs w:val="28"/>
        </w:rPr>
        <w:t>）智慧护理数据分类分级</w:t>
      </w:r>
      <w:r>
        <w:rPr>
          <w:rFonts w:hint="eastAsia" w:ascii="仿宋" w:hAnsi="仿宋" w:eastAsia="仿宋" w:cs="仿宋"/>
          <w:b/>
          <w:sz w:val="28"/>
          <w:szCs w:val="28"/>
          <w:lang w:val="en-US" w:eastAsia="zh-CN"/>
        </w:rPr>
        <w:t>框架</w:t>
      </w:r>
      <w:r>
        <w:rPr>
          <w:rFonts w:hint="eastAsia" w:ascii="仿宋" w:hAnsi="仿宋" w:eastAsia="仿宋" w:cs="仿宋"/>
          <w:b/>
          <w:sz w:val="28"/>
          <w:szCs w:val="28"/>
        </w:rPr>
        <w:t>：</w:t>
      </w:r>
      <w:r>
        <w:rPr>
          <w:rFonts w:hint="eastAsia" w:ascii="仿宋" w:hAnsi="仿宋" w:eastAsia="仿宋" w:cs="仿宋"/>
          <w:kern w:val="2"/>
          <w:sz w:val="28"/>
          <w:szCs w:val="28"/>
          <w:lang w:val="en-US" w:eastAsia="zh-CN" w:bidi="ar-SA"/>
        </w:rPr>
        <w:t>建立了一套全面的智慧护理数据分类分级框架。数据分类从多个维度划分，包括主体、来源、结构、时效和空间等，使数据管理更加精确和高效。根据数据安全法和相关规定，数据分级包括基础数据、辅助数据、敏感数据、重要数据和核心数据五个级别，以确保不同级别数据的安全性和合规性。</w:t>
      </w:r>
    </w:p>
    <w:p>
      <w:pPr>
        <w:pStyle w:val="7"/>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60" w:lineRule="auto"/>
        <w:ind w:firstLine="562" w:firstLineChars="200"/>
        <w:textAlignment w:val="auto"/>
        <w:rPr>
          <w:rFonts w:hint="default" w:ascii="仿宋" w:hAnsi="仿宋" w:eastAsia="仿宋" w:cs="仿宋"/>
          <w:sz w:val="28"/>
          <w:szCs w:val="28"/>
          <w:lang w:val="en-US" w:eastAsia="zh-CN"/>
        </w:rPr>
      </w:pPr>
      <w:r>
        <w:rPr>
          <w:rFonts w:hint="eastAsia" w:ascii="仿宋" w:hAnsi="仿宋" w:eastAsia="仿宋" w:cs="仿宋"/>
          <w:b/>
          <w:kern w:val="0"/>
          <w:sz w:val="28"/>
          <w:szCs w:val="28"/>
        </w:rPr>
        <w:t>（</w:t>
      </w:r>
      <w:r>
        <w:rPr>
          <w:rFonts w:hint="eastAsia" w:ascii="仿宋" w:hAnsi="仿宋" w:eastAsia="仿宋" w:cs="仿宋"/>
          <w:b/>
          <w:kern w:val="0"/>
          <w:sz w:val="28"/>
          <w:szCs w:val="28"/>
          <w:lang w:val="en-US" w:eastAsia="zh-CN"/>
        </w:rPr>
        <w:t>3</w:t>
      </w:r>
      <w:r>
        <w:rPr>
          <w:rFonts w:hint="eastAsia" w:ascii="仿宋" w:hAnsi="仿宋" w:eastAsia="仿宋" w:cs="仿宋"/>
          <w:b/>
          <w:kern w:val="0"/>
          <w:sz w:val="28"/>
          <w:szCs w:val="28"/>
        </w:rPr>
        <w:t>）</w:t>
      </w:r>
      <w:r>
        <w:rPr>
          <w:rFonts w:hint="eastAsia" w:ascii="仿宋" w:hAnsi="仿宋" w:eastAsia="仿宋" w:cs="仿宋"/>
          <w:b/>
          <w:sz w:val="28"/>
          <w:szCs w:val="28"/>
        </w:rPr>
        <w:t>智慧护理数据分类</w:t>
      </w:r>
      <w:r>
        <w:rPr>
          <w:rFonts w:hint="eastAsia" w:ascii="仿宋" w:hAnsi="仿宋" w:eastAsia="仿宋" w:cs="仿宋"/>
          <w:b/>
          <w:sz w:val="28"/>
          <w:szCs w:val="28"/>
          <w:lang w:val="en-US" w:eastAsia="zh-CN"/>
        </w:rPr>
        <w:t>方法</w:t>
      </w:r>
      <w:r>
        <w:rPr>
          <w:rFonts w:hint="eastAsia" w:ascii="仿宋" w:hAnsi="仿宋" w:eastAsia="仿宋" w:cs="仿宋"/>
          <w:b/>
          <w:kern w:val="0"/>
          <w:sz w:val="28"/>
          <w:szCs w:val="28"/>
        </w:rPr>
        <w:t>：</w:t>
      </w:r>
      <w:r>
        <w:rPr>
          <w:rFonts w:hint="eastAsia" w:ascii="仿宋" w:hAnsi="仿宋" w:eastAsia="仿宋" w:cs="仿宋"/>
          <w:kern w:val="2"/>
          <w:sz w:val="28"/>
          <w:szCs w:val="28"/>
          <w:lang w:val="en-US" w:eastAsia="zh-CN" w:bidi="ar-SA"/>
        </w:rPr>
        <w:t>确定了智慧护理数据分类的基本流程，包括识别不同维度的数据类型如主体、来源、类型、时效、空间维度，以及根据网络安全标准确定专有数据类别。且对主体、来源、结构、时效和空间各维度的数据类别识别作出详细规定。以更精确地处理和管理智慧护理数据，提高数据处理的效率和安全性。</w:t>
      </w:r>
    </w:p>
    <w:p>
      <w:pPr>
        <w:keepNext w:val="0"/>
        <w:keepLines w:val="0"/>
        <w:pageBreakBefore w:val="0"/>
        <w:kinsoku/>
        <w:wordWrap/>
        <w:overflowPunct/>
        <w:topLinePunct w:val="0"/>
        <w:autoSpaceDE/>
        <w:autoSpaceDN/>
        <w:bidi w:val="0"/>
        <w:adjustRightInd w:val="0"/>
        <w:snapToGrid w:val="0"/>
        <w:spacing w:line="360" w:lineRule="auto"/>
        <w:ind w:firstLine="562"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b/>
          <w:kern w:val="0"/>
          <w:sz w:val="28"/>
          <w:szCs w:val="28"/>
        </w:rPr>
        <w:t>（4）</w:t>
      </w:r>
      <w:r>
        <w:rPr>
          <w:rFonts w:hint="eastAsia" w:ascii="仿宋" w:hAnsi="仿宋" w:eastAsia="仿宋" w:cs="仿宋"/>
          <w:b/>
          <w:sz w:val="28"/>
          <w:szCs w:val="28"/>
        </w:rPr>
        <w:t>智慧护理数据分</w:t>
      </w:r>
      <w:r>
        <w:rPr>
          <w:rFonts w:hint="eastAsia" w:ascii="仿宋" w:hAnsi="仿宋" w:eastAsia="仿宋" w:cs="仿宋"/>
          <w:b/>
          <w:sz w:val="28"/>
          <w:szCs w:val="28"/>
          <w:lang w:val="en-US" w:eastAsia="zh-CN"/>
        </w:rPr>
        <w:t>级方法</w:t>
      </w:r>
      <w:r>
        <w:rPr>
          <w:rFonts w:hint="eastAsia" w:ascii="仿宋" w:hAnsi="仿宋" w:eastAsia="仿宋" w:cs="仿宋"/>
          <w:b/>
          <w:kern w:val="0"/>
          <w:sz w:val="28"/>
          <w:szCs w:val="28"/>
        </w:rPr>
        <w:t>：</w:t>
      </w:r>
      <w:bookmarkStart w:id="1" w:name="_GoBack"/>
      <w:bookmarkEnd w:id="1"/>
      <w:r>
        <w:rPr>
          <w:rFonts w:hint="eastAsia" w:ascii="仿宋" w:hAnsi="仿宋" w:eastAsia="仿宋" w:cs="仿宋"/>
          <w:kern w:val="2"/>
          <w:sz w:val="28"/>
          <w:szCs w:val="28"/>
          <w:lang w:val="en-US" w:eastAsia="zh-CN" w:bidi="ar-SA"/>
        </w:rPr>
        <w:t>智慧护理数据分级方法旨在通过结构化的流程，确保数据安全和合规性。该方法包括数据分级要素、分级规则和定级流程。分级要素基于数据对国家利益、公共利益、个人和组织权益的影响程度。数据根据这些要素分为基础、辅助、敏感、重要和核心五个级别。定级流程指导数据处理者如何依序确定数据的安全级别，并要求定期审查和更新，以确保数据分类的准确性和时效性，为智慧护理数据的安全管理提供了详细的技术指导。</w:t>
      </w:r>
    </w:p>
    <w:p>
      <w:pPr>
        <w:keepNext w:val="0"/>
        <w:keepLines w:val="0"/>
        <w:pageBreakBefore w:val="0"/>
        <w:kinsoku/>
        <w:wordWrap/>
        <w:overflowPunct/>
        <w:topLinePunct w:val="0"/>
        <w:autoSpaceDE/>
        <w:autoSpaceDN/>
        <w:bidi w:val="0"/>
        <w:adjustRightInd w:val="0"/>
        <w:snapToGrid w:val="0"/>
        <w:spacing w:line="360" w:lineRule="auto"/>
        <w:ind w:left="455"/>
        <w:textAlignment w:val="auto"/>
        <w:rPr>
          <w:rFonts w:hint="eastAsia" w:ascii="仿宋" w:hAnsi="仿宋" w:eastAsia="仿宋" w:cs="仿宋"/>
          <w:b/>
          <w:sz w:val="28"/>
          <w:szCs w:val="28"/>
        </w:rPr>
      </w:pPr>
      <w:r>
        <w:rPr>
          <w:rFonts w:hint="eastAsia" w:ascii="仿宋" w:hAnsi="仿宋" w:eastAsia="仿宋" w:cs="仿宋"/>
          <w:b/>
          <w:sz w:val="28"/>
          <w:szCs w:val="28"/>
        </w:rPr>
        <w:t>四、主要试验分析报告、相关技术和经济影响论证情况</w:t>
      </w:r>
    </w:p>
    <w:p>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本文件基于智慧护理数据的分类与分级</w:t>
      </w:r>
      <w:r>
        <w:rPr>
          <w:rFonts w:hint="eastAsia" w:ascii="仿宋" w:hAnsi="仿宋" w:eastAsia="仿宋" w:cs="仿宋"/>
          <w:sz w:val="28"/>
          <w:szCs w:val="28"/>
          <w:lang w:val="en-US" w:eastAsia="zh-CN"/>
        </w:rPr>
        <w:t>实践现状</w:t>
      </w:r>
      <w:r>
        <w:rPr>
          <w:rFonts w:hint="eastAsia" w:ascii="仿宋" w:hAnsi="仿宋" w:eastAsia="仿宋" w:cs="仿宋"/>
          <w:sz w:val="28"/>
          <w:szCs w:val="28"/>
        </w:rPr>
        <w:t>，旨在制定智慧护理数据处理标准，引导智慧医疗服务的数据管理规范化，加速构建湖南省智慧护理数据管理体系的发展秩序。通过这一标准的实施，</w:t>
      </w:r>
      <w:r>
        <w:rPr>
          <w:rFonts w:hint="eastAsia" w:ascii="仿宋" w:hAnsi="仿宋" w:eastAsia="仿宋" w:cs="仿宋"/>
          <w:sz w:val="28"/>
          <w:szCs w:val="28"/>
          <w:lang w:val="en-US" w:eastAsia="zh-CN"/>
        </w:rPr>
        <w:t>有望</w:t>
      </w:r>
      <w:r>
        <w:rPr>
          <w:rFonts w:hint="eastAsia" w:ascii="仿宋" w:hAnsi="仿宋" w:eastAsia="仿宋" w:cs="仿宋"/>
          <w:sz w:val="28"/>
          <w:szCs w:val="28"/>
        </w:rPr>
        <w:t>为</w:t>
      </w:r>
      <w:r>
        <w:rPr>
          <w:rFonts w:hint="eastAsia" w:ascii="仿宋" w:hAnsi="仿宋" w:eastAsia="仿宋" w:cs="仿宋"/>
          <w:sz w:val="28"/>
          <w:szCs w:val="28"/>
          <w:lang w:val="en-US" w:eastAsia="zh-CN"/>
        </w:rPr>
        <w:t>我省</w:t>
      </w:r>
      <w:r>
        <w:rPr>
          <w:rFonts w:hint="eastAsia" w:ascii="仿宋" w:hAnsi="仿宋" w:eastAsia="仿宋" w:cs="仿宋"/>
          <w:sz w:val="28"/>
          <w:szCs w:val="28"/>
        </w:rPr>
        <w:t>智慧护理服务提供明确的数据管理框架，促进医疗机构在智慧护理服务中实现数据处理的标准化，提升数据管理效率和质量，有效应对日益增长的智慧医疗服务需求。通过</w:t>
      </w:r>
      <w:r>
        <w:rPr>
          <w:rFonts w:hint="eastAsia" w:ascii="仿宋" w:hAnsi="仿宋" w:eastAsia="仿宋" w:cs="仿宋"/>
          <w:sz w:val="28"/>
          <w:szCs w:val="28"/>
          <w:lang w:val="en-US" w:eastAsia="zh-CN"/>
        </w:rPr>
        <w:t>该</w:t>
      </w:r>
      <w:r>
        <w:rPr>
          <w:rFonts w:hint="eastAsia" w:ascii="仿宋" w:hAnsi="仿宋" w:eastAsia="仿宋" w:cs="仿宋"/>
          <w:sz w:val="28"/>
          <w:szCs w:val="28"/>
        </w:rPr>
        <w:t>标准的推广和应用，进一步促进智慧护理技术的创新发展，同时对医疗服务的质量和效率产生积极的技术和经济影响。</w:t>
      </w:r>
    </w:p>
    <w:p>
      <w:pPr>
        <w:keepNext w:val="0"/>
        <w:keepLines w:val="0"/>
        <w:pageBreakBefore w:val="0"/>
        <w:kinsoku/>
        <w:wordWrap/>
        <w:overflowPunct/>
        <w:topLinePunct w:val="0"/>
        <w:autoSpaceDE/>
        <w:autoSpaceDN/>
        <w:bidi w:val="0"/>
        <w:adjustRightInd w:val="0"/>
        <w:snapToGrid w:val="0"/>
        <w:spacing w:line="360" w:lineRule="auto"/>
        <w:ind w:left="455"/>
        <w:textAlignment w:val="auto"/>
        <w:rPr>
          <w:rFonts w:hint="eastAsia" w:ascii="仿宋" w:hAnsi="仿宋" w:eastAsia="仿宋" w:cs="仿宋"/>
          <w:b/>
          <w:sz w:val="28"/>
          <w:szCs w:val="28"/>
        </w:rPr>
      </w:pPr>
      <w:r>
        <w:rPr>
          <w:rFonts w:hint="eastAsia" w:ascii="仿宋" w:hAnsi="仿宋" w:eastAsia="仿宋" w:cs="仿宋"/>
          <w:b/>
          <w:sz w:val="28"/>
          <w:szCs w:val="28"/>
        </w:rPr>
        <w:t>五、国内外现行相关</w:t>
      </w:r>
      <w:r>
        <w:rPr>
          <w:rFonts w:hint="eastAsia" w:ascii="仿宋" w:hAnsi="仿宋" w:eastAsia="仿宋" w:cs="仿宋"/>
          <w:b/>
          <w:sz w:val="28"/>
          <w:szCs w:val="28"/>
          <w:lang w:eastAsia="zh-CN"/>
        </w:rPr>
        <w:t>法律法规</w:t>
      </w:r>
      <w:r>
        <w:rPr>
          <w:rFonts w:hint="eastAsia" w:ascii="仿宋" w:hAnsi="仿宋" w:eastAsia="仿宋" w:cs="仿宋"/>
          <w:b/>
          <w:sz w:val="28"/>
          <w:szCs w:val="28"/>
        </w:rPr>
        <w:t>和标准情况</w:t>
      </w:r>
    </w:p>
    <w:p>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
          <w:sz w:val="28"/>
          <w:szCs w:val="28"/>
        </w:rPr>
      </w:pPr>
      <w:r>
        <w:rPr>
          <w:rFonts w:hint="eastAsia" w:ascii="仿宋" w:hAnsi="仿宋" w:eastAsia="仿宋" w:cs="仿宋"/>
          <w:kern w:val="0"/>
          <w:sz w:val="28"/>
          <w:szCs w:val="28"/>
        </w:rPr>
        <w:t>本文件为首次制定，目前尚未有相关国家、行业、湖南省地方标准，本文件制定符合现行</w:t>
      </w:r>
      <w:r>
        <w:rPr>
          <w:rFonts w:hint="eastAsia" w:ascii="仿宋" w:hAnsi="仿宋" w:eastAsia="仿宋" w:cs="仿宋"/>
          <w:kern w:val="0"/>
          <w:sz w:val="28"/>
          <w:szCs w:val="28"/>
          <w:lang w:eastAsia="zh-CN"/>
        </w:rPr>
        <w:t>法律法规</w:t>
      </w:r>
      <w:r>
        <w:rPr>
          <w:rFonts w:hint="eastAsia" w:ascii="仿宋" w:hAnsi="仿宋" w:eastAsia="仿宋" w:cs="仿宋"/>
          <w:kern w:val="0"/>
          <w:sz w:val="28"/>
          <w:szCs w:val="28"/>
        </w:rPr>
        <w:t>要求，与其协调一致、无冲突。</w:t>
      </w:r>
    </w:p>
    <w:p>
      <w:pPr>
        <w:keepNext w:val="0"/>
        <w:keepLines w:val="0"/>
        <w:pageBreakBefore w:val="0"/>
        <w:kinsoku/>
        <w:wordWrap/>
        <w:overflowPunct/>
        <w:topLinePunct w:val="0"/>
        <w:autoSpaceDE/>
        <w:autoSpaceDN/>
        <w:bidi w:val="0"/>
        <w:adjustRightInd w:val="0"/>
        <w:snapToGrid w:val="0"/>
        <w:spacing w:line="360" w:lineRule="auto"/>
        <w:ind w:left="455"/>
        <w:textAlignment w:val="auto"/>
        <w:rPr>
          <w:rFonts w:hint="eastAsia" w:ascii="仿宋" w:hAnsi="仿宋" w:eastAsia="仿宋" w:cs="仿宋"/>
          <w:b/>
          <w:sz w:val="28"/>
          <w:szCs w:val="28"/>
        </w:rPr>
      </w:pPr>
      <w:r>
        <w:rPr>
          <w:rFonts w:hint="eastAsia" w:ascii="仿宋" w:hAnsi="仿宋" w:eastAsia="仿宋" w:cs="仿宋"/>
          <w:b/>
          <w:sz w:val="28"/>
          <w:szCs w:val="28"/>
        </w:rPr>
        <w:t>六、重大意见分歧及处理结果</w:t>
      </w:r>
    </w:p>
    <w:p>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
          <w:sz w:val="28"/>
          <w:szCs w:val="28"/>
          <w:lang w:val="en-US" w:eastAsia="zh-CN"/>
        </w:rPr>
      </w:pPr>
      <w:r>
        <w:rPr>
          <w:rFonts w:hint="eastAsia" w:ascii="仿宋" w:hAnsi="仿宋" w:eastAsia="仿宋" w:cs="仿宋"/>
          <w:kern w:val="0"/>
          <w:sz w:val="28"/>
          <w:szCs w:val="28"/>
        </w:rPr>
        <w:t>本文件无重大分歧意见。</w:t>
      </w:r>
    </w:p>
    <w:p>
      <w:pPr>
        <w:keepNext w:val="0"/>
        <w:keepLines w:val="0"/>
        <w:pageBreakBefore w:val="0"/>
        <w:kinsoku/>
        <w:wordWrap/>
        <w:overflowPunct/>
        <w:topLinePunct w:val="0"/>
        <w:autoSpaceDE/>
        <w:autoSpaceDN/>
        <w:bidi w:val="0"/>
        <w:adjustRightInd w:val="0"/>
        <w:snapToGrid w:val="0"/>
        <w:spacing w:line="360" w:lineRule="auto"/>
        <w:ind w:left="455"/>
        <w:textAlignment w:val="auto"/>
        <w:rPr>
          <w:rFonts w:hint="eastAsia" w:ascii="仿宋" w:hAnsi="仿宋" w:eastAsia="仿宋" w:cs="仿宋"/>
          <w:b/>
          <w:sz w:val="28"/>
          <w:szCs w:val="28"/>
        </w:rPr>
      </w:pPr>
      <w:r>
        <w:rPr>
          <w:rFonts w:hint="eastAsia" w:ascii="仿宋" w:hAnsi="仿宋" w:eastAsia="仿宋" w:cs="仿宋"/>
          <w:b/>
          <w:sz w:val="28"/>
          <w:szCs w:val="28"/>
        </w:rPr>
        <w:t>七、实施地方标准要求和措施建议</w:t>
      </w:r>
    </w:p>
    <w:p>
      <w:pPr>
        <w:keepNext w:val="0"/>
        <w:keepLines w:val="0"/>
        <w:pageBreakBefore w:val="0"/>
        <w:kinsoku/>
        <w:wordWrap/>
        <w:overflowPunct/>
        <w:topLinePunct w:val="0"/>
        <w:autoSpaceDE/>
        <w:autoSpaceDN/>
        <w:bidi w:val="0"/>
        <w:adjustRightInd w:val="0"/>
        <w:snapToGrid w:val="0"/>
        <w:spacing w:line="360" w:lineRule="auto"/>
        <w:ind w:firstLine="422" w:firstLineChars="151"/>
        <w:textAlignment w:val="auto"/>
        <w:rPr>
          <w:rFonts w:hint="eastAsia" w:ascii="仿宋" w:hAnsi="仿宋" w:eastAsia="仿宋" w:cs="仿宋"/>
          <w:sz w:val="28"/>
          <w:szCs w:val="28"/>
        </w:rPr>
      </w:pPr>
      <w:r>
        <w:rPr>
          <w:rFonts w:hint="eastAsia" w:ascii="仿宋" w:hAnsi="仿宋" w:eastAsia="仿宋" w:cs="仿宋"/>
          <w:sz w:val="28"/>
          <w:szCs w:val="28"/>
        </w:rPr>
        <w:t>建议发布后立即执行，建议由行业主管部门在标准发布后，组织宣贯培训，并对实施情况进行监督检查。</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FZXiaoBiaoSong-B05">
    <w:altName w:val="SWAstro"/>
    <w:panose1 w:val="00000000000000000000"/>
    <w:charset w:val="00"/>
    <w:family w:val="auto"/>
    <w:pitch w:val="default"/>
    <w:sig w:usb0="00000000" w:usb1="00000000" w:usb2="00000000" w:usb3="00000000" w:csb0="00000000" w:csb1="00000000"/>
  </w:font>
  <w:font w:name="SWAstro">
    <w:panose1 w:val="02000400000000000000"/>
    <w:charset w:val="00"/>
    <w:family w:val="auto"/>
    <w:pitch w:val="default"/>
    <w:sig w:usb0="00000003" w:usb1="00000000" w:usb2="00000000" w:usb3="00000000" w:csb0="00000001"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09FEC3"/>
    <w:multiLevelType w:val="singleLevel"/>
    <w:tmpl w:val="B609FEC3"/>
    <w:lvl w:ilvl="0" w:tentative="0">
      <w:start w:val="1"/>
      <w:numFmt w:val="decimal"/>
      <w:suff w:val="nothing"/>
      <w:lvlText w:val="%1、"/>
      <w:lvlJc w:val="left"/>
    </w:lvl>
  </w:abstractNum>
  <w:abstractNum w:abstractNumId="1">
    <w:nsid w:val="FD8FD581"/>
    <w:multiLevelType w:val="singleLevel"/>
    <w:tmpl w:val="FD8FD581"/>
    <w:lvl w:ilvl="0" w:tentative="0">
      <w:start w:val="1"/>
      <w:numFmt w:val="chineseCounting"/>
      <w:suff w:val="space"/>
      <w:lvlText w:val="%1、"/>
      <w:lvlJc w:val="left"/>
      <w:rPr>
        <w:rFonts w:hint="eastAsia"/>
      </w:rPr>
    </w:lvl>
  </w:abstractNum>
  <w:abstractNum w:abstractNumId="2">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5"/>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1844"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3828" w:firstLine="0"/>
      </w:pPr>
      <w:rPr>
        <w:rFonts w:hint="eastAsia" w:ascii="黑体" w:eastAsia="黑体"/>
        <w:b w:val="0"/>
        <w:i w:val="0"/>
        <w:sz w:val="21"/>
      </w:rPr>
    </w:lvl>
    <w:lvl w:ilvl="4" w:tentative="0">
      <w:start w:val="1"/>
      <w:numFmt w:val="decimal"/>
      <w:suff w:val="nothing"/>
      <w:lvlText w:val="%1%2.%3.%4.%5　"/>
      <w:lvlJc w:val="left"/>
      <w:pPr>
        <w:ind w:left="3686" w:firstLine="0"/>
      </w:pPr>
      <w:rPr>
        <w:rFonts w:hint="eastAsia" w:ascii="黑体" w:eastAsia="黑体"/>
        <w:b w:val="0"/>
        <w:i w:val="0"/>
        <w:sz w:val="21"/>
      </w:rPr>
    </w:lvl>
    <w:lvl w:ilvl="5" w:tentative="0">
      <w:start w:val="1"/>
      <w:numFmt w:val="decimal"/>
      <w:suff w:val="nothing"/>
      <w:lvlText w:val="%1%2.%3.%4.%5.%6　"/>
      <w:lvlJc w:val="left"/>
      <w:pPr>
        <w:ind w:left="397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RiZDU3MjlhZjhjNzFkMzE0MWIzYmJhYjU0ZmY1ODIifQ=="/>
  </w:docVars>
  <w:rsids>
    <w:rsidRoot w:val="4DD64CA6"/>
    <w:rsid w:val="04477D53"/>
    <w:rsid w:val="055B3523"/>
    <w:rsid w:val="072D11D3"/>
    <w:rsid w:val="07481042"/>
    <w:rsid w:val="0FDC047D"/>
    <w:rsid w:val="13F82B68"/>
    <w:rsid w:val="17920BDE"/>
    <w:rsid w:val="37D44BCF"/>
    <w:rsid w:val="3A612966"/>
    <w:rsid w:val="3C2B25C3"/>
    <w:rsid w:val="3CE30398"/>
    <w:rsid w:val="490525B3"/>
    <w:rsid w:val="4D0E24D9"/>
    <w:rsid w:val="4DD64CA6"/>
    <w:rsid w:val="50724B2D"/>
    <w:rsid w:val="54387E3C"/>
    <w:rsid w:val="54E63D3C"/>
    <w:rsid w:val="58415EB1"/>
    <w:rsid w:val="58607961"/>
    <w:rsid w:val="58C44394"/>
    <w:rsid w:val="5E280F21"/>
    <w:rsid w:val="604A517F"/>
    <w:rsid w:val="65332685"/>
    <w:rsid w:val="657038D9"/>
    <w:rsid w:val="671D539B"/>
    <w:rsid w:val="673713F9"/>
    <w:rsid w:val="68D75A1D"/>
    <w:rsid w:val="6BBF2306"/>
    <w:rsid w:val="724759C2"/>
    <w:rsid w:val="728A3B01"/>
    <w:rsid w:val="759251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2">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customStyle="1" w:styleId="2">
    <w:name w:val="论文正文"/>
    <w:unhideWhenUsed/>
    <w:qFormat/>
    <w:uiPriority w:val="0"/>
    <w:pPr>
      <w:widowControl w:val="0"/>
      <w:ind w:firstLine="200" w:firstLineChars="200"/>
      <w:jc w:val="both"/>
    </w:pPr>
    <w:rPr>
      <w:rFonts w:ascii="Calibri" w:hAnsi="Calibri" w:eastAsia="宋体" w:cs="仿宋"/>
      <w:kern w:val="2"/>
      <w:sz w:val="32"/>
      <w:szCs w:val="32"/>
      <w:lang w:val="en-US" w:eastAsia="zh-CN" w:bidi="ar-SA"/>
    </w:rPr>
  </w:style>
  <w:style w:type="paragraph" w:styleId="5">
    <w:name w:val="Body Text"/>
    <w:basedOn w:val="1"/>
    <w:qFormat/>
    <w:uiPriority w:val="1"/>
    <w:pPr>
      <w:widowControl w:val="0"/>
      <w:adjustRightInd/>
      <w:snapToGrid/>
      <w:spacing w:after="0"/>
      <w:ind w:left="420"/>
      <w:jc w:val="both"/>
    </w:pPr>
    <w:rPr>
      <w:rFonts w:ascii="Calibri" w:hAnsi="Calibri" w:eastAsia="宋体"/>
      <w:kern w:val="2"/>
      <w:sz w:val="28"/>
      <w:szCs w:val="28"/>
    </w:rPr>
  </w:style>
  <w:style w:type="paragraph" w:styleId="6">
    <w:name w:val="Body Text Indent"/>
    <w:basedOn w:val="1"/>
    <w:next w:val="1"/>
    <w:qFormat/>
    <w:uiPriority w:val="99"/>
    <w:pPr>
      <w:ind w:left="360" w:firstLine="375"/>
    </w:pPr>
    <w:rPr>
      <w:szCs w:val="20"/>
    </w:rPr>
  </w:style>
  <w:style w:type="paragraph" w:styleId="7">
    <w:name w:val="Normal (Web)"/>
    <w:basedOn w:val="1"/>
    <w:qFormat/>
    <w:uiPriority w:val="0"/>
    <w:pPr>
      <w:spacing w:beforeAutospacing="1" w:afterAutospacing="1"/>
      <w:jc w:val="left"/>
    </w:pPr>
    <w:rPr>
      <w:kern w:val="0"/>
      <w:sz w:val="24"/>
    </w:rPr>
  </w:style>
  <w:style w:type="paragraph" w:styleId="8">
    <w:name w:val="Title"/>
    <w:basedOn w:val="1"/>
    <w:next w:val="1"/>
    <w:qFormat/>
    <w:uiPriority w:val="10"/>
    <w:pPr>
      <w:spacing w:before="240" w:after="60"/>
      <w:jc w:val="center"/>
      <w:outlineLvl w:val="0"/>
    </w:pPr>
    <w:rPr>
      <w:rFonts w:ascii="Calibri Light" w:hAnsi="Calibri Light" w:cs="Times New Roman"/>
      <w:b/>
      <w:bCs/>
      <w:sz w:val="32"/>
      <w:szCs w:val="32"/>
    </w:rPr>
  </w:style>
  <w:style w:type="paragraph" w:styleId="9">
    <w:name w:val="Body Text First Indent 2"/>
    <w:basedOn w:val="6"/>
    <w:unhideWhenUsed/>
    <w:qFormat/>
    <w:uiPriority w:val="0"/>
    <w:pPr>
      <w:ind w:firstLine="420" w:firstLineChars="2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basedOn w:val="12"/>
    <w:uiPriority w:val="0"/>
    <w:rPr>
      <w:color w:val="0000FF"/>
      <w:u w:val="single"/>
    </w:rPr>
  </w:style>
  <w:style w:type="paragraph" w:styleId="14">
    <w:name w:val="List Paragraph"/>
    <w:basedOn w:val="1"/>
    <w:qFormat/>
    <w:uiPriority w:val="34"/>
    <w:pPr>
      <w:ind w:firstLine="420" w:firstLineChars="200"/>
    </w:pPr>
  </w:style>
  <w:style w:type="paragraph" w:customStyle="1" w:styleId="15">
    <w:name w:val="标准文件_章标题"/>
    <w:next w:val="16"/>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6">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3739</Words>
  <Characters>3948</Characters>
  <Lines>0</Lines>
  <Paragraphs>0</Paragraphs>
  <TotalTime>10</TotalTime>
  <ScaleCrop>false</ScaleCrop>
  <LinksUpToDate>false</LinksUpToDate>
  <CharactersWithSpaces>3975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2023-11-24T09:41:00Z</dcterms:created>
  <dc:creator>YJR</dc:creator>
  <cp:lastModifiedBy>YJR</cp:lastModifiedBy>
  <dcterms:modified xsi:type="dcterms:W3CDTF">2023-11-24T12:24:36Z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9DBB87F78C0E42D19F00B1A3A770B448_11</vt:lpwstr>
  </property>
</Properties>
</file>