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480" w:firstLineChars="200"/>
        <w:jc w:val="right"/>
        <w:rPr>
          <w:rFonts w:ascii="宋体" w:hAnsi="宋体"/>
          <w:sz w:val="24"/>
        </w:rPr>
      </w:pPr>
      <w:r>
        <w:rPr>
          <w:sz w:val="24"/>
        </w:rPr>
        <w:t>DB</w:t>
      </w:r>
      <w:r>
        <w:rPr>
          <w:color w:val="auto"/>
          <w:sz w:val="24"/>
        </w:rPr>
        <w:t>23/T</w:t>
      </w:r>
      <w:r>
        <w:rPr>
          <w:sz w:val="24"/>
        </w:rPr>
        <w:t>—2023</w:t>
      </w:r>
    </w:p>
    <w:p>
      <w:pPr>
        <w:pStyle w:val="3"/>
        <w:rPr>
          <w:rFonts w:ascii="仿宋" w:hAnsi="仿宋" w:eastAsia="仿宋"/>
        </w:rPr>
      </w:pPr>
      <w:r>
        <w:rPr>
          <w:rFonts w:hint="eastAsia" w:ascii="仿宋" w:hAnsi="仿宋" w:eastAsia="仿宋"/>
        </w:rPr>
        <w:t>森林草原经营单位防火物资储备技术规范</w:t>
      </w:r>
    </w:p>
    <w:p>
      <w:r>
        <w:t>Specification for fire prevention material reserves of forest and grassland management units</w:t>
      </w:r>
    </w:p>
    <w:p>
      <w:pPr>
        <w:autoSpaceDE w:val="0"/>
        <w:autoSpaceDN w:val="0"/>
        <w:adjustRightInd w:val="0"/>
        <w:spacing w:line="480" w:lineRule="auto"/>
        <w:ind w:firstLine="480" w:firstLineChars="200"/>
        <w:jc w:val="center"/>
        <w:rPr>
          <w:sz w:val="24"/>
        </w:rPr>
      </w:pPr>
      <w:r>
        <w:rPr>
          <w:sz w:val="24"/>
        </w:rPr>
        <w:t>前 言</w:t>
      </w:r>
    </w:p>
    <w:p>
      <w:pPr>
        <w:autoSpaceDE w:val="0"/>
        <w:autoSpaceDN w:val="0"/>
        <w:adjustRightInd w:val="0"/>
        <w:spacing w:line="360" w:lineRule="auto"/>
        <w:ind w:firstLine="480" w:firstLineChars="200"/>
        <w:jc w:val="left"/>
        <w:rPr>
          <w:sz w:val="24"/>
        </w:rPr>
      </w:pPr>
      <w:r>
        <w:rPr>
          <w:sz w:val="24"/>
        </w:rPr>
        <w:t>本</w:t>
      </w:r>
      <w:r>
        <w:rPr>
          <w:rFonts w:hint="eastAsia"/>
          <w:sz w:val="24"/>
        </w:rPr>
        <w:t>文件</w:t>
      </w:r>
      <w:r>
        <w:rPr>
          <w:sz w:val="24"/>
        </w:rPr>
        <w:t>依据 GB/T 1.1-2020的编写规则起草</w:t>
      </w:r>
      <w:r>
        <w:rPr>
          <w:rFonts w:hint="eastAsia"/>
          <w:sz w:val="24"/>
        </w:rPr>
        <w:t>。</w:t>
      </w:r>
    </w:p>
    <w:p>
      <w:pPr>
        <w:autoSpaceDE w:val="0"/>
        <w:autoSpaceDN w:val="0"/>
        <w:adjustRightInd w:val="0"/>
        <w:spacing w:line="360" w:lineRule="auto"/>
        <w:ind w:firstLine="480" w:firstLineChars="200"/>
        <w:jc w:val="left"/>
        <w:rPr>
          <w:sz w:val="24"/>
        </w:rPr>
      </w:pPr>
      <w:r>
        <w:rPr>
          <w:sz w:val="24"/>
        </w:rPr>
        <w:t>本</w:t>
      </w:r>
      <w:r>
        <w:rPr>
          <w:rFonts w:hint="eastAsia"/>
          <w:sz w:val="24"/>
        </w:rPr>
        <w:t>文件</w:t>
      </w:r>
      <w:r>
        <w:rPr>
          <w:sz w:val="24"/>
        </w:rPr>
        <w:t>由</w:t>
      </w:r>
      <w:r>
        <w:rPr>
          <w:rFonts w:hint="eastAsia"/>
          <w:sz w:val="24"/>
        </w:rPr>
        <w:t>湖南</w:t>
      </w:r>
      <w:r>
        <w:rPr>
          <w:sz w:val="24"/>
        </w:rPr>
        <w:t>省林业局提出。</w:t>
      </w:r>
    </w:p>
    <w:p>
      <w:pPr>
        <w:autoSpaceDE w:val="0"/>
        <w:autoSpaceDN w:val="0"/>
        <w:adjustRightInd w:val="0"/>
        <w:spacing w:line="360" w:lineRule="auto"/>
        <w:ind w:firstLine="480" w:firstLineChars="200"/>
        <w:jc w:val="left"/>
        <w:rPr>
          <w:sz w:val="24"/>
        </w:rPr>
      </w:pPr>
      <w:r>
        <w:rPr>
          <w:sz w:val="24"/>
        </w:rPr>
        <w:t>本</w:t>
      </w:r>
      <w:r>
        <w:rPr>
          <w:rFonts w:hint="eastAsia"/>
          <w:sz w:val="24"/>
        </w:rPr>
        <w:t>文件</w:t>
      </w:r>
      <w:r>
        <w:rPr>
          <w:sz w:val="24"/>
        </w:rPr>
        <w:t>由</w:t>
      </w:r>
      <w:r>
        <w:rPr>
          <w:rFonts w:hint="eastAsia"/>
          <w:sz w:val="24"/>
        </w:rPr>
        <w:t>湖南</w:t>
      </w:r>
      <w:r>
        <w:rPr>
          <w:sz w:val="24"/>
        </w:rPr>
        <w:t>省森林防火专业标准化技术委员会归口。</w:t>
      </w:r>
    </w:p>
    <w:p>
      <w:pPr>
        <w:autoSpaceDE w:val="0"/>
        <w:autoSpaceDN w:val="0"/>
        <w:adjustRightInd w:val="0"/>
        <w:spacing w:line="360" w:lineRule="auto"/>
        <w:ind w:firstLine="480" w:firstLineChars="200"/>
        <w:jc w:val="left"/>
        <w:rPr>
          <w:sz w:val="24"/>
        </w:rPr>
      </w:pPr>
      <w:r>
        <w:rPr>
          <w:sz w:val="24"/>
        </w:rPr>
        <w:t>本</w:t>
      </w:r>
      <w:r>
        <w:rPr>
          <w:rFonts w:hint="eastAsia"/>
          <w:sz w:val="24"/>
        </w:rPr>
        <w:t>文件</w:t>
      </w:r>
      <w:r>
        <w:rPr>
          <w:sz w:val="24"/>
        </w:rPr>
        <w:t>起草单位：</w:t>
      </w:r>
      <w:r>
        <w:rPr>
          <w:rFonts w:hint="eastAsia"/>
          <w:sz w:val="24"/>
        </w:rPr>
        <w:t>中南林业科技大学、湖南省森林草原防火监测调度评估中心</w:t>
      </w:r>
      <w:r>
        <w:rPr>
          <w:sz w:val="24"/>
        </w:rPr>
        <w:t>、</w:t>
      </w:r>
      <w:r>
        <w:rPr>
          <w:rFonts w:hint="eastAsia"/>
          <w:sz w:val="24"/>
        </w:rPr>
        <w:t>湖南安全技术职业学院</w:t>
      </w:r>
      <w:r>
        <w:rPr>
          <w:sz w:val="24"/>
        </w:rPr>
        <w:t>、湖南省林业科学院。</w:t>
      </w:r>
    </w:p>
    <w:p>
      <w:pPr>
        <w:autoSpaceDE w:val="0"/>
        <w:autoSpaceDN w:val="0"/>
        <w:adjustRightInd w:val="0"/>
        <w:spacing w:line="360" w:lineRule="auto"/>
        <w:ind w:firstLine="480" w:firstLineChars="200"/>
        <w:jc w:val="left"/>
        <w:rPr>
          <w:sz w:val="24"/>
        </w:rPr>
      </w:pPr>
      <w:r>
        <w:rPr>
          <w:sz w:val="24"/>
        </w:rPr>
        <w:t>本</w:t>
      </w:r>
      <w:r>
        <w:rPr>
          <w:rFonts w:hint="eastAsia"/>
          <w:sz w:val="24"/>
        </w:rPr>
        <w:t>文件</w:t>
      </w:r>
      <w:r>
        <w:rPr>
          <w:sz w:val="24"/>
        </w:rPr>
        <w:t>主要起草人：</w:t>
      </w:r>
      <w:r>
        <w:rPr>
          <w:rFonts w:hint="eastAsia"/>
          <w:color w:val="auto"/>
          <w:sz w:val="24"/>
        </w:rPr>
        <w:t>刘发林、李红爱、肖化顺、龙时胜、石振威、詹长虹、李梓铭、</w:t>
      </w:r>
      <w:r>
        <w:rPr>
          <w:color w:val="auto"/>
          <w:sz w:val="24"/>
        </w:rPr>
        <w:t>徐海文</w:t>
      </w:r>
      <w:r>
        <w:rPr>
          <w:rFonts w:hint="eastAsia"/>
          <w:color w:val="auto"/>
          <w:sz w:val="24"/>
        </w:rPr>
        <w:t>、龙骏、</w:t>
      </w:r>
      <w:r>
        <w:rPr>
          <w:color w:val="auto"/>
          <w:sz w:val="24"/>
        </w:rPr>
        <w:t>易芳</w:t>
      </w:r>
      <w:r>
        <w:rPr>
          <w:rFonts w:hint="eastAsia"/>
          <w:color w:val="auto"/>
          <w:sz w:val="24"/>
        </w:rPr>
        <w:t>、谢杰、刘陈力为、罗颖、彭谦、廖德志</w:t>
      </w:r>
      <w:r>
        <w:rPr>
          <w:color w:val="auto"/>
          <w:sz w:val="24"/>
        </w:rPr>
        <w:t>、</w:t>
      </w:r>
      <w:r>
        <w:rPr>
          <w:rFonts w:hint="eastAsia"/>
          <w:color w:val="auto"/>
          <w:sz w:val="24"/>
        </w:rPr>
        <w:t>彭翠英</w:t>
      </w:r>
      <w:r>
        <w:rPr>
          <w:color w:val="auto"/>
          <w:sz w:val="24"/>
        </w:rPr>
        <w:t>、</w:t>
      </w:r>
      <w:r>
        <w:rPr>
          <w:rFonts w:hint="eastAsia"/>
          <w:color w:val="auto"/>
          <w:sz w:val="24"/>
        </w:rPr>
        <w:t>缪一夫。</w:t>
      </w:r>
    </w:p>
    <w:p>
      <w:pPr>
        <w:pStyle w:val="2"/>
      </w:pPr>
      <w:r>
        <w:rPr>
          <w:rFonts w:hint="eastAsia"/>
        </w:rPr>
        <w:t>1</w:t>
      </w:r>
      <w:r>
        <w:t xml:space="preserve"> </w:t>
      </w:r>
      <w:r>
        <w:rPr>
          <w:rFonts w:hint="eastAsia"/>
        </w:rPr>
        <w:t>范围</w:t>
      </w:r>
    </w:p>
    <w:p>
      <w:pPr>
        <w:autoSpaceDE w:val="0"/>
        <w:autoSpaceDN w:val="0"/>
        <w:adjustRightInd w:val="0"/>
        <w:spacing w:line="360" w:lineRule="auto"/>
        <w:ind w:firstLine="480" w:firstLineChars="200"/>
        <w:jc w:val="left"/>
        <w:rPr>
          <w:sz w:val="24"/>
        </w:rPr>
      </w:pPr>
      <w:r>
        <w:rPr>
          <w:rFonts w:hint="eastAsia"/>
          <w:sz w:val="24"/>
        </w:rPr>
        <w:t>本规范规定了森林经营单位火险等级区划、防灭火物资储备原则和规模，并规定了防灭火物资基本配置要求。</w:t>
      </w:r>
    </w:p>
    <w:p>
      <w:pPr>
        <w:autoSpaceDE w:val="0"/>
        <w:autoSpaceDN w:val="0"/>
        <w:adjustRightInd w:val="0"/>
        <w:spacing w:line="360" w:lineRule="auto"/>
        <w:ind w:firstLine="480" w:firstLineChars="200"/>
        <w:jc w:val="left"/>
        <w:rPr>
          <w:sz w:val="24"/>
        </w:rPr>
      </w:pPr>
      <w:r>
        <w:rPr>
          <w:rFonts w:hint="eastAsia"/>
          <w:sz w:val="24"/>
        </w:rPr>
        <w:t>本规范适用于森林经营单位的森林防灭火物资储备名称、数量及配置要求。</w:t>
      </w:r>
    </w:p>
    <w:p>
      <w:pPr>
        <w:pStyle w:val="2"/>
      </w:pPr>
      <w:r>
        <w:rPr>
          <w:rFonts w:hint="eastAsia"/>
        </w:rPr>
        <w:t>2</w:t>
      </w:r>
      <w:r>
        <w:t xml:space="preserve"> </w:t>
      </w:r>
      <w:r>
        <w:rPr>
          <w:rFonts w:hint="eastAsia"/>
        </w:rPr>
        <w:t>规范性引用文件</w:t>
      </w:r>
    </w:p>
    <w:p>
      <w:pPr>
        <w:autoSpaceDE w:val="0"/>
        <w:autoSpaceDN w:val="0"/>
        <w:adjustRightInd w:val="0"/>
        <w:spacing w:line="360" w:lineRule="auto"/>
        <w:ind w:firstLine="480" w:firstLineChars="200"/>
        <w:rPr>
          <w:sz w:val="24"/>
        </w:rPr>
      </w:pPr>
      <w:r>
        <w:rPr>
          <w:rFonts w:hint="eastAsia"/>
          <w:sz w:val="24"/>
        </w:rPr>
        <w:t>下列文件中的内容通过文中的规范性引用而构成本文件必不可少的条款。其中，注明日期的引用文件，仅该日期对应的版本适用于本文件；未注明日期的文件，其最新版本（包括所有的修改单）适用于本文件。</w:t>
      </w:r>
    </w:p>
    <w:p>
      <w:pPr>
        <w:autoSpaceDE w:val="0"/>
        <w:autoSpaceDN w:val="0"/>
        <w:adjustRightInd w:val="0"/>
        <w:spacing w:line="360" w:lineRule="auto"/>
        <w:ind w:firstLine="480" w:firstLineChars="200"/>
        <w:jc w:val="left"/>
        <w:rPr>
          <w:sz w:val="24"/>
        </w:rPr>
      </w:pPr>
      <w:r>
        <w:rPr>
          <w:rFonts w:hint="eastAsia"/>
          <w:sz w:val="24"/>
        </w:rPr>
        <w:t>《</w:t>
      </w:r>
      <w:r>
        <w:rPr>
          <w:sz w:val="24"/>
        </w:rPr>
        <w:t>中华人民共和国森林法</w:t>
      </w:r>
      <w:r>
        <w:rPr>
          <w:rFonts w:hint="eastAsia"/>
          <w:sz w:val="24"/>
        </w:rPr>
        <w:t>》（</w:t>
      </w:r>
      <w:r>
        <w:rPr>
          <w:sz w:val="24"/>
        </w:rPr>
        <w:t>2019</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森林防火条例</w:t>
      </w:r>
      <w:r>
        <w:rPr>
          <w:rFonts w:hint="eastAsia"/>
          <w:sz w:val="24"/>
        </w:rPr>
        <w:t>》（</w:t>
      </w:r>
      <w:r>
        <w:rPr>
          <w:sz w:val="24"/>
        </w:rPr>
        <w:t>2008</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国家处置</w:t>
      </w:r>
      <w:r>
        <w:rPr>
          <w:rFonts w:hint="eastAsia"/>
          <w:sz w:val="24"/>
        </w:rPr>
        <w:t>重特大</w:t>
      </w:r>
      <w:r>
        <w:rPr>
          <w:sz w:val="24"/>
        </w:rPr>
        <w:t>森林火灾应急预案</w:t>
      </w:r>
      <w:r>
        <w:rPr>
          <w:rFonts w:hint="eastAsia"/>
          <w:sz w:val="24"/>
        </w:rPr>
        <w:t>》（</w:t>
      </w:r>
      <w:r>
        <w:rPr>
          <w:sz w:val="24"/>
        </w:rPr>
        <w:t>2006</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全国森林防火</w:t>
      </w:r>
      <w:r>
        <w:rPr>
          <w:rFonts w:hint="eastAsia"/>
          <w:sz w:val="24"/>
        </w:rPr>
        <w:t>中长期发展</w:t>
      </w:r>
      <w:r>
        <w:rPr>
          <w:sz w:val="24"/>
        </w:rPr>
        <w:t>规划</w:t>
      </w:r>
      <w:r>
        <w:rPr>
          <w:rFonts w:hint="eastAsia"/>
          <w:sz w:val="24"/>
        </w:rPr>
        <w:t>》（</w:t>
      </w:r>
      <w:r>
        <w:rPr>
          <w:sz w:val="24"/>
        </w:rPr>
        <w:t>2099</w:t>
      </w:r>
      <w:r>
        <w:rPr>
          <w:rFonts w:hint="eastAsia"/>
          <w:sz w:val="24"/>
        </w:rPr>
        <w:t>）</w:t>
      </w:r>
    </w:p>
    <w:p>
      <w:pPr>
        <w:autoSpaceDE w:val="0"/>
        <w:autoSpaceDN w:val="0"/>
        <w:adjustRightInd w:val="0"/>
        <w:spacing w:line="360" w:lineRule="auto"/>
        <w:ind w:firstLine="480" w:firstLineChars="200"/>
        <w:jc w:val="left"/>
        <w:rPr>
          <w:color w:val="auto"/>
          <w:sz w:val="24"/>
        </w:rPr>
      </w:pPr>
      <w:r>
        <w:rPr>
          <w:rFonts w:hint="eastAsia"/>
          <w:color w:val="auto"/>
          <w:sz w:val="24"/>
        </w:rPr>
        <w:t>《</w:t>
      </w:r>
      <w:r>
        <w:rPr>
          <w:color w:val="auto"/>
          <w:sz w:val="24"/>
        </w:rPr>
        <w:t>国家级重点火险区综合治理工程</w:t>
      </w:r>
      <w:r>
        <w:rPr>
          <w:rFonts w:hint="eastAsia"/>
          <w:color w:val="auto"/>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GB/T10282</w:t>
      </w:r>
      <w:r>
        <w:rPr>
          <w:rFonts w:hint="eastAsia"/>
          <w:sz w:val="24"/>
        </w:rPr>
        <w:t>-</w:t>
      </w:r>
      <w:r>
        <w:rPr>
          <w:sz w:val="24"/>
        </w:rPr>
        <w:t>1999 便携式风力灭火机使用安全规程</w:t>
      </w:r>
      <w:r>
        <w:rPr>
          <w:rFonts w:hint="eastAsia"/>
          <w:sz w:val="24"/>
        </w:rPr>
        <w:t>》（</w:t>
      </w:r>
      <w:r>
        <w:rPr>
          <w:sz w:val="24"/>
        </w:rPr>
        <w:t>1999</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GB/T10285</w:t>
      </w:r>
      <w:r>
        <w:rPr>
          <w:rFonts w:hint="eastAsia"/>
          <w:sz w:val="24"/>
        </w:rPr>
        <w:t>-</w:t>
      </w:r>
      <w:r>
        <w:rPr>
          <w:sz w:val="24"/>
        </w:rPr>
        <w:t>1999 油锯使用安全规程</w:t>
      </w:r>
      <w:r>
        <w:rPr>
          <w:rFonts w:hint="eastAsia"/>
          <w:sz w:val="24"/>
        </w:rPr>
        <w:t>》（</w:t>
      </w:r>
      <w:r>
        <w:rPr>
          <w:sz w:val="24"/>
        </w:rPr>
        <w:t>1999</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GB/T10286</w:t>
      </w:r>
      <w:r>
        <w:rPr>
          <w:rFonts w:hint="eastAsia"/>
          <w:sz w:val="24"/>
        </w:rPr>
        <w:t>-</w:t>
      </w:r>
      <w:r>
        <w:rPr>
          <w:sz w:val="24"/>
        </w:rPr>
        <w:t>1988 割灌机使用安全规程</w:t>
      </w:r>
      <w:r>
        <w:rPr>
          <w:rFonts w:hint="eastAsia"/>
          <w:sz w:val="24"/>
        </w:rPr>
        <w:t>》（</w:t>
      </w:r>
      <w:r>
        <w:rPr>
          <w:sz w:val="24"/>
        </w:rPr>
        <w:t>1988</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LY/T1388</w:t>
      </w:r>
      <w:r>
        <w:rPr>
          <w:rFonts w:hint="eastAsia"/>
          <w:sz w:val="24"/>
        </w:rPr>
        <w:t>-</w:t>
      </w:r>
      <w:r>
        <w:rPr>
          <w:sz w:val="24"/>
        </w:rPr>
        <w:t>1999 森林灭火手泵</w:t>
      </w:r>
      <w:r>
        <w:rPr>
          <w:rFonts w:hint="eastAsia"/>
          <w:sz w:val="24"/>
        </w:rPr>
        <w:t>》（</w:t>
      </w:r>
      <w:r>
        <w:rPr>
          <w:sz w:val="24"/>
        </w:rPr>
        <w:t>1999</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LY/T1389</w:t>
      </w:r>
      <w:r>
        <w:rPr>
          <w:rFonts w:hint="eastAsia"/>
          <w:sz w:val="24"/>
        </w:rPr>
        <w:t>-</w:t>
      </w:r>
      <w:r>
        <w:rPr>
          <w:sz w:val="24"/>
        </w:rPr>
        <w:t>1999 森林消防头盔</w:t>
      </w:r>
      <w:r>
        <w:rPr>
          <w:rFonts w:hint="eastAsia"/>
          <w:sz w:val="24"/>
        </w:rPr>
        <w:t>》（</w:t>
      </w:r>
      <w:r>
        <w:rPr>
          <w:sz w:val="24"/>
        </w:rPr>
        <w:t>1999</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 1063-2008 全国森林火险区划等级</w:t>
      </w:r>
      <w:r>
        <w:rPr>
          <w:rFonts w:hint="eastAsia"/>
          <w:sz w:val="24"/>
        </w:rPr>
        <w:t>》（</w:t>
      </w:r>
      <w:r>
        <w:rPr>
          <w:sz w:val="24"/>
        </w:rPr>
        <w:t>2008</w:t>
      </w:r>
      <w:r>
        <w:rPr>
          <w:rFonts w:hint="eastAsia"/>
          <w:sz w:val="24"/>
        </w:rPr>
        <w:t>）</w:t>
      </w:r>
    </w:p>
    <w:p>
      <w:pPr>
        <w:pStyle w:val="2"/>
      </w:pPr>
      <w:r>
        <w:rPr>
          <w:rFonts w:hint="eastAsia"/>
        </w:rPr>
        <w:t>3</w:t>
      </w:r>
      <w:r>
        <w:t xml:space="preserve"> </w:t>
      </w:r>
      <w:r>
        <w:rPr>
          <w:rFonts w:hint="eastAsia"/>
        </w:rPr>
        <w:t>术语和定义</w:t>
      </w:r>
    </w:p>
    <w:p>
      <w:pPr>
        <w:autoSpaceDE w:val="0"/>
        <w:autoSpaceDN w:val="0"/>
        <w:adjustRightInd w:val="0"/>
        <w:spacing w:line="360" w:lineRule="auto"/>
        <w:ind w:firstLine="480" w:firstLineChars="200"/>
        <w:jc w:val="left"/>
        <w:rPr>
          <w:sz w:val="24"/>
        </w:rPr>
      </w:pPr>
      <w:r>
        <w:rPr>
          <w:rFonts w:hint="eastAsia"/>
          <w:sz w:val="24"/>
        </w:rPr>
        <w:t>下列术语与定义适用于本文件。</w:t>
      </w:r>
    </w:p>
    <w:p>
      <w:pPr>
        <w:autoSpaceDE w:val="0"/>
        <w:autoSpaceDN w:val="0"/>
        <w:adjustRightInd w:val="0"/>
        <w:spacing w:line="360" w:lineRule="auto"/>
        <w:jc w:val="left"/>
        <w:rPr>
          <w:sz w:val="24"/>
        </w:rPr>
      </w:pPr>
      <w:r>
        <w:rPr>
          <w:rFonts w:hint="eastAsia"/>
          <w:sz w:val="24"/>
        </w:rPr>
        <w:t>3</w:t>
      </w:r>
      <w:r>
        <w:rPr>
          <w:sz w:val="24"/>
        </w:rPr>
        <w:t xml:space="preserve">.1 </w:t>
      </w:r>
      <w:r>
        <w:rPr>
          <w:rFonts w:hint="eastAsia"/>
          <w:sz w:val="24"/>
        </w:rPr>
        <w:t>森林草原经营单位</w:t>
      </w:r>
    </w:p>
    <w:p>
      <w:pPr>
        <w:autoSpaceDE w:val="0"/>
        <w:autoSpaceDN w:val="0"/>
        <w:adjustRightInd w:val="0"/>
        <w:spacing w:line="360" w:lineRule="auto"/>
        <w:jc w:val="left"/>
        <w:rPr>
          <w:sz w:val="24"/>
        </w:rPr>
      </w:pPr>
      <w:r>
        <w:rPr>
          <w:rFonts w:hint="eastAsia"/>
          <w:sz w:val="24"/>
        </w:rPr>
        <w:t xml:space="preserve"> </w:t>
      </w:r>
      <w:r>
        <w:rPr>
          <w:sz w:val="24"/>
        </w:rPr>
        <w:t xml:space="preserve">   </w:t>
      </w:r>
      <w:r>
        <w:rPr>
          <w:rFonts w:hint="eastAsia"/>
          <w:sz w:val="24"/>
        </w:rPr>
        <w:t>有森林防灭火任务的国有林场、自然保护区、自然公园等单位。</w:t>
      </w:r>
    </w:p>
    <w:p>
      <w:pPr>
        <w:autoSpaceDE w:val="0"/>
        <w:autoSpaceDN w:val="0"/>
        <w:adjustRightInd w:val="0"/>
        <w:spacing w:line="360" w:lineRule="auto"/>
        <w:jc w:val="left"/>
        <w:rPr>
          <w:sz w:val="24"/>
        </w:rPr>
      </w:pPr>
      <w:r>
        <w:rPr>
          <w:rFonts w:hint="eastAsia"/>
          <w:sz w:val="24"/>
        </w:rPr>
        <w:t>3</w:t>
      </w:r>
      <w:r>
        <w:rPr>
          <w:sz w:val="24"/>
        </w:rPr>
        <w:t xml:space="preserve">.2 </w:t>
      </w:r>
      <w:r>
        <w:rPr>
          <w:rFonts w:hint="eastAsia"/>
          <w:sz w:val="24"/>
        </w:rPr>
        <w:t>森林消防物资</w:t>
      </w:r>
    </w:p>
    <w:p>
      <w:pPr>
        <w:autoSpaceDE w:val="0"/>
        <w:autoSpaceDN w:val="0"/>
        <w:adjustRightInd w:val="0"/>
        <w:spacing w:line="360" w:lineRule="auto"/>
        <w:jc w:val="left"/>
        <w:rPr>
          <w:sz w:val="24"/>
        </w:rPr>
      </w:pPr>
      <w:r>
        <w:rPr>
          <w:rFonts w:hint="eastAsia"/>
          <w:sz w:val="24"/>
        </w:rPr>
        <w:t xml:space="preserve"> </w:t>
      </w:r>
      <w:r>
        <w:rPr>
          <w:sz w:val="24"/>
        </w:rPr>
        <w:t xml:space="preserve">   </w:t>
      </w:r>
      <w:r>
        <w:rPr>
          <w:rFonts w:hint="eastAsia"/>
          <w:sz w:val="24"/>
        </w:rPr>
        <w:t>指用于森林火灾预防和扑救的各种机具（包括个人防护装备和灭火装备）。</w:t>
      </w:r>
    </w:p>
    <w:p>
      <w:pPr>
        <w:autoSpaceDE w:val="0"/>
        <w:autoSpaceDN w:val="0"/>
        <w:adjustRightInd w:val="0"/>
        <w:spacing w:line="360" w:lineRule="auto"/>
        <w:jc w:val="left"/>
        <w:rPr>
          <w:sz w:val="24"/>
        </w:rPr>
      </w:pPr>
      <w:r>
        <w:rPr>
          <w:rFonts w:hint="eastAsia"/>
          <w:sz w:val="24"/>
        </w:rPr>
        <w:t>3</w:t>
      </w:r>
      <w:r>
        <w:rPr>
          <w:sz w:val="24"/>
        </w:rPr>
        <w:t xml:space="preserve">.3 </w:t>
      </w:r>
      <w:r>
        <w:rPr>
          <w:rFonts w:hint="eastAsia"/>
          <w:sz w:val="24"/>
        </w:rPr>
        <w:t>防火物资储备库</w:t>
      </w:r>
    </w:p>
    <w:p>
      <w:pPr>
        <w:autoSpaceDE w:val="0"/>
        <w:autoSpaceDN w:val="0"/>
        <w:adjustRightInd w:val="0"/>
        <w:spacing w:line="360" w:lineRule="auto"/>
        <w:ind w:firstLine="480" w:firstLineChars="200"/>
        <w:jc w:val="left"/>
        <w:rPr>
          <w:sz w:val="24"/>
        </w:rPr>
      </w:pPr>
      <w:r>
        <w:rPr>
          <w:rFonts w:hint="eastAsia"/>
          <w:sz w:val="24"/>
        </w:rPr>
        <w:t>指贮放、保存森林消防装备的永久性建筑，为扑救森林火灾提供消防物资。</w:t>
      </w:r>
    </w:p>
    <w:p>
      <w:pPr>
        <w:autoSpaceDE w:val="0"/>
        <w:autoSpaceDN w:val="0"/>
        <w:adjustRightInd w:val="0"/>
        <w:spacing w:line="360" w:lineRule="auto"/>
        <w:jc w:val="left"/>
        <w:rPr>
          <w:sz w:val="24"/>
        </w:rPr>
      </w:pPr>
      <w:r>
        <w:rPr>
          <w:rFonts w:hint="eastAsia"/>
          <w:sz w:val="24"/>
        </w:rPr>
        <w:t>3</w:t>
      </w:r>
      <w:r>
        <w:rPr>
          <w:sz w:val="24"/>
        </w:rPr>
        <w:t xml:space="preserve">.4 </w:t>
      </w:r>
      <w:r>
        <w:rPr>
          <w:rFonts w:hint="eastAsia"/>
          <w:sz w:val="24"/>
        </w:rPr>
        <w:t xml:space="preserve">备份比 </w:t>
      </w:r>
    </w:p>
    <w:p>
      <w:pPr>
        <w:autoSpaceDE w:val="0"/>
        <w:autoSpaceDN w:val="0"/>
        <w:adjustRightInd w:val="0"/>
        <w:spacing w:line="360" w:lineRule="auto"/>
        <w:ind w:firstLine="480" w:firstLineChars="200"/>
        <w:jc w:val="left"/>
        <w:rPr>
          <w:sz w:val="24"/>
        </w:rPr>
      </w:pPr>
      <w:r>
        <w:rPr>
          <w:rFonts w:hint="eastAsia"/>
          <w:sz w:val="24"/>
        </w:rPr>
        <w:t>森林扑火装备配置备用数量与投入使用数量之比。</w:t>
      </w:r>
    </w:p>
    <w:p>
      <w:pPr>
        <w:pStyle w:val="2"/>
      </w:pPr>
      <w:r>
        <w:rPr>
          <w:rFonts w:hint="eastAsia"/>
        </w:rPr>
        <w:t>4</w:t>
      </w:r>
      <w:r>
        <w:t xml:space="preserve"> </w:t>
      </w:r>
      <w:r>
        <w:rPr>
          <w:rFonts w:hint="eastAsia"/>
        </w:rPr>
        <w:t>森林火险等级区划</w:t>
      </w:r>
    </w:p>
    <w:p>
      <w:pPr>
        <w:autoSpaceDE w:val="0"/>
        <w:autoSpaceDN w:val="0"/>
        <w:adjustRightInd w:val="0"/>
        <w:spacing w:line="360" w:lineRule="auto"/>
        <w:jc w:val="left"/>
        <w:rPr>
          <w:sz w:val="24"/>
        </w:rPr>
      </w:pPr>
      <w:r>
        <w:rPr>
          <w:sz w:val="24"/>
        </w:rPr>
        <w:t>4.1 按 FXPC/LC P-04 规定将县级森林</w:t>
      </w:r>
      <w:r>
        <w:rPr>
          <w:rFonts w:hint="eastAsia"/>
          <w:sz w:val="24"/>
        </w:rPr>
        <w:t>经营</w:t>
      </w:r>
      <w:r>
        <w:rPr>
          <w:sz w:val="24"/>
        </w:rPr>
        <w:t>单位划分为</w:t>
      </w:r>
      <w:r>
        <w:rPr>
          <w:rFonts w:ascii="宋体" w:hAnsi="宋体"/>
          <w:sz w:val="24"/>
        </w:rPr>
        <w:t>“Ⅰ、Ⅱ、Ⅲ、Ⅳ、Ⅴ”</w:t>
      </w:r>
      <w:r>
        <w:rPr>
          <w:sz w:val="24"/>
        </w:rPr>
        <w:t>五个森林火险等级。</w:t>
      </w:r>
    </w:p>
    <w:p>
      <w:pPr>
        <w:pStyle w:val="2"/>
      </w:pPr>
      <w:r>
        <w:rPr>
          <w:rFonts w:hint="eastAsia"/>
        </w:rPr>
        <w:t>5</w:t>
      </w:r>
      <w:r>
        <w:t xml:space="preserve"> </w:t>
      </w:r>
      <w:r>
        <w:rPr>
          <w:rFonts w:hint="eastAsia"/>
        </w:rPr>
        <w:t>森林经营单位防火</w:t>
      </w:r>
      <w:r>
        <w:t>物资储备</w:t>
      </w:r>
      <w:r>
        <w:rPr>
          <w:rFonts w:hint="eastAsia"/>
        </w:rPr>
        <w:t>配置原则</w:t>
      </w:r>
    </w:p>
    <w:p>
      <w:pPr>
        <w:autoSpaceDE w:val="0"/>
        <w:autoSpaceDN w:val="0"/>
        <w:adjustRightInd w:val="0"/>
        <w:spacing w:line="360" w:lineRule="auto"/>
        <w:jc w:val="left"/>
        <w:rPr>
          <w:sz w:val="24"/>
        </w:rPr>
      </w:pPr>
      <w:r>
        <w:rPr>
          <w:rFonts w:hint="eastAsia"/>
          <w:sz w:val="24"/>
        </w:rPr>
        <w:t>5</w:t>
      </w:r>
      <w:r>
        <w:rPr>
          <w:sz w:val="24"/>
        </w:rPr>
        <w:t xml:space="preserve">.1 </w:t>
      </w:r>
      <w:r>
        <w:rPr>
          <w:rFonts w:hint="eastAsia"/>
          <w:sz w:val="24"/>
        </w:rPr>
        <w:t xml:space="preserve">森林经营单位根据森林管护面积、本级扑火队伍设置情况和森林火险等级进行防灭火物资装备配置。 </w:t>
      </w:r>
    </w:p>
    <w:p>
      <w:pPr>
        <w:autoSpaceDE w:val="0"/>
        <w:autoSpaceDN w:val="0"/>
        <w:adjustRightInd w:val="0"/>
        <w:spacing w:line="360" w:lineRule="auto"/>
        <w:jc w:val="left"/>
        <w:rPr>
          <w:sz w:val="24"/>
        </w:rPr>
      </w:pPr>
      <w:r>
        <w:rPr>
          <w:rFonts w:hint="eastAsia"/>
          <w:sz w:val="24"/>
        </w:rPr>
        <w:t>5</w:t>
      </w:r>
      <w:r>
        <w:rPr>
          <w:sz w:val="24"/>
        </w:rPr>
        <w:t xml:space="preserve">.2 </w:t>
      </w:r>
      <w:r>
        <w:rPr>
          <w:rFonts w:hint="eastAsia"/>
          <w:sz w:val="24"/>
        </w:rPr>
        <w:t>森林经营单位森林防灭火物资配置满足该经营单位内森林防灭火的需要。</w:t>
      </w:r>
    </w:p>
    <w:p>
      <w:pPr>
        <w:autoSpaceDE w:val="0"/>
        <w:autoSpaceDN w:val="0"/>
        <w:adjustRightInd w:val="0"/>
        <w:spacing w:line="360" w:lineRule="auto"/>
        <w:jc w:val="left"/>
        <w:rPr>
          <w:sz w:val="24"/>
        </w:rPr>
      </w:pPr>
      <w:r>
        <w:rPr>
          <w:rFonts w:hint="eastAsia"/>
          <w:sz w:val="24"/>
        </w:rPr>
        <w:t>5</w:t>
      </w:r>
      <w:r>
        <w:rPr>
          <w:sz w:val="24"/>
        </w:rPr>
        <w:t xml:space="preserve">.3 </w:t>
      </w:r>
      <w:r>
        <w:rPr>
          <w:rFonts w:hint="eastAsia"/>
          <w:sz w:val="24"/>
        </w:rPr>
        <w:t>森林经营单位的防火物资的技术要求符合国家、地方有关标准。</w:t>
      </w:r>
    </w:p>
    <w:p>
      <w:pPr>
        <w:pStyle w:val="2"/>
      </w:pPr>
      <w:r>
        <w:rPr>
          <w:rFonts w:hint="eastAsia"/>
        </w:rPr>
        <w:t>6</w:t>
      </w:r>
      <w:r>
        <w:t xml:space="preserve"> </w:t>
      </w:r>
      <w:r>
        <w:rPr>
          <w:rFonts w:hint="eastAsia"/>
        </w:rPr>
        <w:t>森林经营单位防火物资</w:t>
      </w:r>
      <w:r>
        <w:t>储备</w:t>
      </w:r>
      <w:r>
        <w:rPr>
          <w:rFonts w:hint="eastAsia"/>
        </w:rPr>
        <w:t>及基本配置</w:t>
      </w:r>
    </w:p>
    <w:p>
      <w:pPr>
        <w:autoSpaceDE w:val="0"/>
        <w:autoSpaceDN w:val="0"/>
        <w:adjustRightInd w:val="0"/>
        <w:spacing w:line="360" w:lineRule="auto"/>
        <w:jc w:val="left"/>
        <w:rPr>
          <w:sz w:val="24"/>
        </w:rPr>
      </w:pPr>
      <w:r>
        <w:rPr>
          <w:rFonts w:hint="eastAsia"/>
          <w:sz w:val="24"/>
        </w:rPr>
        <w:t>6</w:t>
      </w:r>
      <w:r>
        <w:rPr>
          <w:sz w:val="24"/>
        </w:rPr>
        <w:t xml:space="preserve">.1 </w:t>
      </w:r>
      <w:r>
        <w:rPr>
          <w:rFonts w:hint="eastAsia"/>
          <w:sz w:val="24"/>
        </w:rPr>
        <w:t>扑火基础设施</w:t>
      </w:r>
    </w:p>
    <w:p>
      <w:pPr>
        <w:autoSpaceDE w:val="0"/>
        <w:autoSpaceDN w:val="0"/>
        <w:adjustRightInd w:val="0"/>
        <w:spacing w:line="360" w:lineRule="auto"/>
        <w:jc w:val="left"/>
        <w:rPr>
          <w:sz w:val="24"/>
        </w:rPr>
      </w:pPr>
      <w:r>
        <w:rPr>
          <w:rFonts w:hint="eastAsia"/>
          <w:sz w:val="24"/>
        </w:rPr>
        <w:t>6</w:t>
      </w:r>
      <w:r>
        <w:rPr>
          <w:sz w:val="24"/>
        </w:rPr>
        <w:t xml:space="preserve">.1.1 </w:t>
      </w:r>
      <w:r>
        <w:rPr>
          <w:rFonts w:hint="eastAsia"/>
          <w:sz w:val="24"/>
        </w:rPr>
        <w:t>防火物资储备库</w:t>
      </w:r>
    </w:p>
    <w:p>
      <w:pPr>
        <w:autoSpaceDE w:val="0"/>
        <w:autoSpaceDN w:val="0"/>
        <w:adjustRightInd w:val="0"/>
        <w:spacing w:line="360" w:lineRule="auto"/>
        <w:ind w:firstLine="480" w:firstLineChars="200"/>
        <w:jc w:val="both"/>
        <w:rPr>
          <w:sz w:val="24"/>
        </w:rPr>
      </w:pPr>
      <w:r>
        <w:rPr>
          <w:rFonts w:hint="eastAsia"/>
          <w:sz w:val="24"/>
        </w:rPr>
        <w:t>森林经营单位防灭火物资储备库按四级森林消防物资储备库标准建设。森林经营单位的防灭火物资储备库应满足防灭火装备的储存与管理要求。</w:t>
      </w:r>
      <w:r>
        <w:rPr>
          <w:color w:val="auto"/>
          <w:sz w:val="24"/>
        </w:rPr>
        <w:t>有防火任务的森林经营单位应建设不少于50 m</w:t>
      </w:r>
      <w:r>
        <w:rPr>
          <w:color w:val="auto"/>
          <w:sz w:val="24"/>
          <w:vertAlign w:val="superscript"/>
        </w:rPr>
        <w:t>2</w:t>
      </w:r>
      <w:r>
        <w:rPr>
          <w:color w:val="auto"/>
          <w:sz w:val="24"/>
        </w:rPr>
        <w:t>的储备库</w:t>
      </w:r>
      <w:r>
        <w:rPr>
          <w:rFonts w:hint="eastAsia"/>
          <w:color w:val="auto"/>
          <w:sz w:val="24"/>
        </w:rPr>
        <w:t>或不小于3</w:t>
      </w:r>
      <w:r>
        <w:rPr>
          <w:color w:val="auto"/>
          <w:sz w:val="24"/>
        </w:rPr>
        <w:t>m</w:t>
      </w:r>
      <w:r>
        <w:rPr>
          <w:color w:val="auto"/>
          <w:sz w:val="24"/>
          <w:vertAlign w:val="superscript"/>
        </w:rPr>
        <w:t>2</w:t>
      </w:r>
      <w:r>
        <w:rPr>
          <w:rFonts w:hint="eastAsia"/>
          <w:color w:val="auto"/>
          <w:sz w:val="24"/>
        </w:rPr>
        <w:t>/人（消防队员）。</w:t>
      </w:r>
    </w:p>
    <w:p>
      <w:pPr>
        <w:autoSpaceDE w:val="0"/>
        <w:autoSpaceDN w:val="0"/>
        <w:adjustRightInd w:val="0"/>
        <w:spacing w:line="360" w:lineRule="auto"/>
        <w:jc w:val="left"/>
        <w:rPr>
          <w:sz w:val="24"/>
        </w:rPr>
      </w:pPr>
      <w:r>
        <w:rPr>
          <w:rFonts w:hint="eastAsia"/>
          <w:sz w:val="24"/>
        </w:rPr>
        <w:t>6</w:t>
      </w:r>
      <w:r>
        <w:rPr>
          <w:sz w:val="24"/>
        </w:rPr>
        <w:t xml:space="preserve">.1.2 </w:t>
      </w:r>
      <w:r>
        <w:rPr>
          <w:rFonts w:hint="eastAsia"/>
          <w:sz w:val="24"/>
        </w:rPr>
        <w:t>防火物资储备库</w:t>
      </w:r>
      <w:r>
        <w:rPr>
          <w:sz w:val="24"/>
        </w:rPr>
        <w:t>建库原则</w:t>
      </w:r>
    </w:p>
    <w:p>
      <w:pPr>
        <w:autoSpaceDE w:val="0"/>
        <w:autoSpaceDN w:val="0"/>
        <w:adjustRightInd w:val="0"/>
        <w:spacing w:line="360" w:lineRule="auto"/>
        <w:ind w:firstLine="480" w:firstLineChars="200"/>
        <w:jc w:val="left"/>
        <w:rPr>
          <w:sz w:val="24"/>
        </w:rPr>
      </w:pPr>
      <w:r>
        <w:rPr>
          <w:sz w:val="24"/>
        </w:rPr>
        <w:t>统筹规划，合理布局；突出重点，分批实施；规模适度，分级储备；交通便利，保障安全。</w:t>
      </w:r>
    </w:p>
    <w:p>
      <w:pPr>
        <w:autoSpaceDE w:val="0"/>
        <w:autoSpaceDN w:val="0"/>
        <w:adjustRightInd w:val="0"/>
        <w:spacing w:line="360" w:lineRule="auto"/>
        <w:jc w:val="left"/>
        <w:rPr>
          <w:sz w:val="24"/>
        </w:rPr>
      </w:pPr>
      <w:r>
        <w:rPr>
          <w:sz w:val="24"/>
        </w:rPr>
        <w:t xml:space="preserve">6.1.3 </w:t>
      </w:r>
      <w:r>
        <w:rPr>
          <w:rFonts w:hint="eastAsia"/>
          <w:sz w:val="24"/>
        </w:rPr>
        <w:t>防火队伍营房</w:t>
      </w:r>
    </w:p>
    <w:p>
      <w:pPr>
        <w:autoSpaceDE w:val="0"/>
        <w:autoSpaceDN w:val="0"/>
        <w:adjustRightInd w:val="0"/>
        <w:spacing w:line="360" w:lineRule="auto"/>
        <w:ind w:firstLine="480" w:firstLineChars="200"/>
        <w:jc w:val="left"/>
        <w:rPr>
          <w:sz w:val="24"/>
        </w:rPr>
      </w:pPr>
      <w:r>
        <w:rPr>
          <w:sz w:val="24"/>
        </w:rPr>
        <w:t>森林</w:t>
      </w:r>
      <w:r>
        <w:rPr>
          <w:rFonts w:hint="eastAsia"/>
          <w:sz w:val="24"/>
        </w:rPr>
        <w:t>经营</w:t>
      </w:r>
      <w:r>
        <w:rPr>
          <w:sz w:val="24"/>
        </w:rPr>
        <w:t>单位应按 LY/T 5009 规定建立队伍营房，包括车库、值班室、办公室、宿舍等各类用房和训练场地等。</w:t>
      </w:r>
    </w:p>
    <w:p>
      <w:pPr>
        <w:autoSpaceDE w:val="0"/>
        <w:autoSpaceDN w:val="0"/>
        <w:adjustRightInd w:val="0"/>
        <w:spacing w:line="360" w:lineRule="auto"/>
        <w:jc w:val="left"/>
        <w:rPr>
          <w:sz w:val="24"/>
        </w:rPr>
      </w:pPr>
      <w:r>
        <w:rPr>
          <w:sz w:val="24"/>
        </w:rPr>
        <w:t xml:space="preserve">6.1.4 </w:t>
      </w:r>
      <w:r>
        <w:rPr>
          <w:rFonts w:hint="eastAsia"/>
          <w:sz w:val="24"/>
        </w:rPr>
        <w:t>防火物资储备库建设资金来源</w:t>
      </w:r>
    </w:p>
    <w:p>
      <w:pPr>
        <w:spacing w:line="360" w:lineRule="auto"/>
        <w:ind w:firstLine="480" w:firstLineChars="200"/>
        <w:rPr>
          <w:rFonts w:ascii="仿宋_GB2312"/>
          <w:sz w:val="24"/>
        </w:rPr>
      </w:pPr>
      <w:r>
        <w:rPr>
          <w:rFonts w:hint="eastAsia"/>
          <w:sz w:val="24"/>
        </w:rPr>
        <w:t>森林经营单位防灭火</w:t>
      </w:r>
      <w:r>
        <w:rPr>
          <w:rFonts w:ascii="仿宋_GB2312"/>
          <w:sz w:val="24"/>
        </w:rPr>
        <w:t>物资储备库建库和储备物资</w:t>
      </w:r>
      <w:r>
        <w:rPr>
          <w:rFonts w:hint="eastAsia" w:ascii="仿宋_GB2312"/>
          <w:sz w:val="24"/>
        </w:rPr>
        <w:t>资</w:t>
      </w:r>
      <w:r>
        <w:rPr>
          <w:rFonts w:ascii="仿宋_GB2312"/>
          <w:sz w:val="24"/>
        </w:rPr>
        <w:t>金应纳入当地财政预算。</w:t>
      </w:r>
    </w:p>
    <w:p>
      <w:pPr>
        <w:spacing w:line="360" w:lineRule="auto"/>
        <w:rPr>
          <w:rFonts w:ascii="仿宋_GB2312"/>
          <w:sz w:val="24"/>
        </w:rPr>
      </w:pPr>
      <w:r>
        <w:rPr>
          <w:rFonts w:hint="eastAsia" w:ascii="仿宋_GB2312"/>
          <w:sz w:val="24"/>
        </w:rPr>
        <w:t>6</w:t>
      </w:r>
      <w:r>
        <w:rPr>
          <w:rFonts w:ascii="仿宋_GB2312"/>
          <w:sz w:val="24"/>
        </w:rPr>
        <w:t xml:space="preserve">.2 </w:t>
      </w:r>
      <w:r>
        <w:rPr>
          <w:rFonts w:hint="eastAsia" w:ascii="仿宋_GB2312"/>
          <w:sz w:val="24"/>
        </w:rPr>
        <w:t>扑火装备</w:t>
      </w:r>
    </w:p>
    <w:p>
      <w:pPr>
        <w:spacing w:line="360" w:lineRule="auto"/>
        <w:rPr>
          <w:rFonts w:ascii="仿宋_GB2312"/>
          <w:sz w:val="24"/>
        </w:rPr>
      </w:pPr>
      <w:r>
        <w:rPr>
          <w:rFonts w:ascii="仿宋_GB2312"/>
          <w:sz w:val="24"/>
        </w:rPr>
        <w:t xml:space="preserve">6.2.1 </w:t>
      </w:r>
      <w:r>
        <w:rPr>
          <w:rFonts w:hint="eastAsia" w:ascii="仿宋_GB2312"/>
          <w:sz w:val="24"/>
        </w:rPr>
        <w:t>个人防护装备</w:t>
      </w:r>
    </w:p>
    <w:p>
      <w:pPr>
        <w:spacing w:line="360" w:lineRule="auto"/>
        <w:ind w:firstLine="480"/>
        <w:rPr>
          <w:rFonts w:ascii="仿宋_GB2312"/>
          <w:sz w:val="24"/>
        </w:rPr>
      </w:pPr>
      <w:r>
        <w:rPr>
          <w:rFonts w:hint="eastAsia" w:ascii="仿宋_GB2312"/>
          <w:sz w:val="24"/>
        </w:rPr>
        <w:t>个人防护装备基本配置见表1。</w:t>
      </w:r>
    </w:p>
    <w:p>
      <w:pPr>
        <w:spacing w:line="360" w:lineRule="auto"/>
        <w:jc w:val="center"/>
        <w:rPr>
          <w:rFonts w:ascii="仿宋_GB2312"/>
          <w:sz w:val="24"/>
        </w:rPr>
      </w:pPr>
      <w:r>
        <w:rPr>
          <w:rFonts w:hint="eastAsia" w:ascii="仿宋_GB2312"/>
          <w:sz w:val="24"/>
        </w:rPr>
        <w:t>表1</w:t>
      </w:r>
      <w:r>
        <w:rPr>
          <w:rFonts w:ascii="仿宋_GB2312"/>
          <w:sz w:val="24"/>
        </w:rPr>
        <w:t xml:space="preserve">  </w:t>
      </w:r>
      <w:r>
        <w:rPr>
          <w:rFonts w:hint="eastAsia" w:ascii="仿宋_GB2312"/>
          <w:sz w:val="24"/>
        </w:rPr>
        <w:t>个人防护装备基本配置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项目</w:t>
            </w:r>
          </w:p>
        </w:tc>
        <w:tc>
          <w:tcPr>
            <w:tcW w:w="3828"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森林消防头盔（带护目镜）</w:t>
            </w:r>
          </w:p>
        </w:tc>
        <w:tc>
          <w:tcPr>
            <w:tcW w:w="3828" w:type="dxa"/>
            <w:vAlign w:val="center"/>
          </w:tcPr>
          <w:p>
            <w:pPr>
              <w:spacing w:line="360" w:lineRule="auto"/>
              <w:jc w:val="center"/>
              <w:rPr>
                <w:rFonts w:ascii="仿宋_GB2312"/>
                <w:sz w:val="24"/>
              </w:rPr>
            </w:pPr>
            <w:r>
              <w:rPr>
                <w:rFonts w:hint="eastAsia" w:ascii="仿宋_GB2312"/>
                <w:sz w:val="24"/>
              </w:rPr>
              <w:t>1顶/人，备份比1:1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森林防火服</w:t>
            </w:r>
          </w:p>
        </w:tc>
        <w:tc>
          <w:tcPr>
            <w:tcW w:w="3828" w:type="dxa"/>
            <w:vAlign w:val="center"/>
          </w:tcPr>
          <w:p>
            <w:pPr>
              <w:jc w:val="center"/>
            </w:pPr>
            <w:r>
              <w:rPr>
                <w:rFonts w:hint="eastAsia" w:ascii="仿宋_GB2312"/>
                <w:sz w:val="24"/>
              </w:rPr>
              <w:t>1套/人，备份比</w:t>
            </w:r>
            <w:r>
              <w:rPr>
                <w:rFonts w:ascii="仿宋_GB2312"/>
                <w:sz w:val="24"/>
              </w:rPr>
              <w:t>3</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vAlign w:val="center"/>
          </w:tcPr>
          <w:p>
            <w:pPr>
              <w:spacing w:line="360" w:lineRule="auto"/>
              <w:jc w:val="center"/>
              <w:rPr>
                <w:rFonts w:ascii="仿宋_GB2312"/>
                <w:sz w:val="24"/>
              </w:rPr>
            </w:pPr>
            <w:r>
              <w:rPr>
                <w:rFonts w:hint="eastAsia" w:ascii="仿宋_GB2312"/>
                <w:sz w:val="24"/>
              </w:rPr>
              <w:t>森林防火手套</w:t>
            </w:r>
          </w:p>
        </w:tc>
        <w:tc>
          <w:tcPr>
            <w:tcW w:w="3828" w:type="dxa"/>
            <w:vAlign w:val="center"/>
          </w:tcPr>
          <w:p>
            <w:pPr>
              <w:jc w:val="center"/>
            </w:pPr>
            <w:r>
              <w:rPr>
                <w:rFonts w:hint="eastAsia" w:ascii="仿宋_GB2312"/>
                <w:sz w:val="24"/>
              </w:rPr>
              <w:t>1套/人，备份比</w:t>
            </w:r>
            <w:r>
              <w:rPr>
                <w:rFonts w:ascii="仿宋_GB2312"/>
                <w:sz w:val="24"/>
              </w:rPr>
              <w:t>3</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森林防火靴</w:t>
            </w:r>
          </w:p>
        </w:tc>
        <w:tc>
          <w:tcPr>
            <w:tcW w:w="3828" w:type="dxa"/>
            <w:vAlign w:val="center"/>
          </w:tcPr>
          <w:p>
            <w:pPr>
              <w:jc w:val="center"/>
            </w:pPr>
            <w:r>
              <w:rPr>
                <w:rFonts w:hint="eastAsia" w:ascii="仿宋_GB2312"/>
                <w:sz w:val="24"/>
              </w:rPr>
              <w:t>1套/人，备份比</w:t>
            </w:r>
            <w:r>
              <w:rPr>
                <w:rFonts w:ascii="仿宋_GB2312"/>
                <w:sz w:val="24"/>
              </w:rPr>
              <w:t>3</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强光手电</w:t>
            </w:r>
          </w:p>
        </w:tc>
        <w:tc>
          <w:tcPr>
            <w:tcW w:w="3828" w:type="dxa"/>
            <w:vAlign w:val="center"/>
          </w:tcPr>
          <w:p>
            <w:pPr>
              <w:jc w:val="center"/>
            </w:pPr>
            <w:r>
              <w:rPr>
                <w:rFonts w:hint="eastAsia" w:ascii="仿宋_GB2312"/>
                <w:sz w:val="24"/>
              </w:rPr>
              <w:t>1个/人，备份比1:1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水壶</w:t>
            </w:r>
          </w:p>
        </w:tc>
        <w:tc>
          <w:tcPr>
            <w:tcW w:w="3828" w:type="dxa"/>
            <w:vAlign w:val="center"/>
          </w:tcPr>
          <w:p>
            <w:pPr>
              <w:jc w:val="center"/>
            </w:pPr>
            <w:r>
              <w:rPr>
                <w:rFonts w:hint="eastAsia" w:ascii="仿宋_GB2312"/>
                <w:sz w:val="24"/>
              </w:rPr>
              <w:t>1个/人，备份比1:1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vAlign w:val="center"/>
          </w:tcPr>
          <w:p>
            <w:pPr>
              <w:spacing w:line="360" w:lineRule="auto"/>
              <w:jc w:val="center"/>
              <w:rPr>
                <w:rFonts w:ascii="仿宋_GB2312"/>
                <w:sz w:val="24"/>
              </w:rPr>
            </w:pPr>
            <w:r>
              <w:rPr>
                <w:rFonts w:hint="eastAsia" w:ascii="仿宋_GB2312"/>
                <w:sz w:val="24"/>
              </w:rPr>
              <w:t>毛巾</w:t>
            </w:r>
          </w:p>
        </w:tc>
        <w:tc>
          <w:tcPr>
            <w:tcW w:w="3828" w:type="dxa"/>
            <w:vAlign w:val="center"/>
          </w:tcPr>
          <w:p>
            <w:pPr>
              <w:jc w:val="center"/>
            </w:pPr>
            <w:r>
              <w:rPr>
                <w:rFonts w:hint="eastAsia" w:ascii="仿宋_GB2312"/>
                <w:sz w:val="24"/>
              </w:rPr>
              <w:t>1条/人，备份比</w:t>
            </w:r>
            <w:r>
              <w:rPr>
                <w:rFonts w:ascii="仿宋_GB2312"/>
                <w:sz w:val="24"/>
              </w:rPr>
              <w:t>3</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逃生罩（或毯）</w:t>
            </w:r>
          </w:p>
        </w:tc>
        <w:tc>
          <w:tcPr>
            <w:tcW w:w="3828" w:type="dxa"/>
            <w:vAlign w:val="center"/>
          </w:tcPr>
          <w:p>
            <w:pPr>
              <w:jc w:val="center"/>
              <w:rPr>
                <w:rFonts w:ascii="仿宋_GB2312"/>
                <w:sz w:val="24"/>
              </w:rPr>
            </w:pPr>
            <w:r>
              <w:rPr>
                <w:rFonts w:hint="eastAsia" w:ascii="仿宋_GB2312"/>
                <w:sz w:val="24"/>
              </w:rPr>
              <w:t>1个/人，备份比1:1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自救呼吸器</w:t>
            </w:r>
          </w:p>
        </w:tc>
        <w:tc>
          <w:tcPr>
            <w:tcW w:w="3828" w:type="dxa"/>
            <w:vAlign w:val="center"/>
          </w:tcPr>
          <w:p>
            <w:pPr>
              <w:jc w:val="center"/>
              <w:rPr>
                <w:rFonts w:ascii="仿宋_GB2312"/>
                <w:sz w:val="24"/>
              </w:rPr>
            </w:pPr>
            <w:r>
              <w:rPr>
                <w:rFonts w:hint="eastAsia" w:ascii="仿宋_GB2312"/>
                <w:sz w:val="24"/>
              </w:rPr>
              <w:t>1个/人，备份比1:1</w:t>
            </w:r>
          </w:p>
        </w:tc>
      </w:tr>
    </w:tbl>
    <w:p>
      <w:pPr>
        <w:spacing w:line="360" w:lineRule="auto"/>
        <w:rPr>
          <w:rFonts w:ascii="仿宋_GB2312"/>
          <w:sz w:val="24"/>
        </w:rPr>
      </w:pPr>
      <w:r>
        <w:rPr>
          <w:rFonts w:hint="eastAsia" w:ascii="仿宋_GB2312"/>
          <w:sz w:val="24"/>
        </w:rPr>
        <w:t>6</w:t>
      </w:r>
      <w:r>
        <w:rPr>
          <w:rFonts w:ascii="仿宋_GB2312"/>
          <w:sz w:val="24"/>
        </w:rPr>
        <w:t xml:space="preserve">.2.2 </w:t>
      </w:r>
      <w:r>
        <w:rPr>
          <w:rFonts w:hint="eastAsia" w:ascii="仿宋_GB2312"/>
          <w:sz w:val="24"/>
        </w:rPr>
        <w:t>消防车辆</w:t>
      </w:r>
    </w:p>
    <w:p>
      <w:pPr>
        <w:spacing w:line="360" w:lineRule="auto"/>
        <w:rPr>
          <w:rFonts w:ascii="仿宋_GB2312"/>
          <w:sz w:val="24"/>
        </w:rPr>
      </w:pPr>
      <w:r>
        <w:rPr>
          <w:rFonts w:hint="eastAsia" w:ascii="仿宋_GB2312"/>
          <w:sz w:val="24"/>
        </w:rPr>
        <w:t xml:space="preserve"> </w:t>
      </w:r>
      <w:r>
        <w:rPr>
          <w:rFonts w:ascii="仿宋_GB2312"/>
          <w:sz w:val="24"/>
        </w:rPr>
        <w:t xml:space="preserve">   </w:t>
      </w:r>
      <w:r>
        <w:rPr>
          <w:rFonts w:hint="eastAsia" w:ascii="仿宋_GB2312"/>
          <w:sz w:val="24"/>
        </w:rPr>
        <w:t>消防车辆基本配置见表</w:t>
      </w:r>
      <w:r>
        <w:rPr>
          <w:rFonts w:ascii="仿宋_GB2312"/>
          <w:sz w:val="24"/>
        </w:rPr>
        <w:t>2</w:t>
      </w:r>
    </w:p>
    <w:p>
      <w:pPr>
        <w:spacing w:line="360" w:lineRule="auto"/>
        <w:jc w:val="center"/>
        <w:rPr>
          <w:rFonts w:ascii="仿宋_GB2312"/>
          <w:sz w:val="24"/>
        </w:rPr>
      </w:pPr>
      <w:r>
        <w:rPr>
          <w:rFonts w:hint="eastAsia" w:ascii="仿宋_GB2312"/>
          <w:sz w:val="24"/>
        </w:rPr>
        <w:t>表</w:t>
      </w:r>
      <w:r>
        <w:rPr>
          <w:rFonts w:ascii="仿宋_GB2312"/>
          <w:sz w:val="24"/>
        </w:rPr>
        <w:t xml:space="preserve">2  </w:t>
      </w:r>
      <w:r>
        <w:rPr>
          <w:rFonts w:hint="eastAsia" w:ascii="仿宋_GB2312"/>
          <w:sz w:val="24"/>
        </w:rPr>
        <w:t>消防车辆基本配置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项目</w:t>
            </w:r>
          </w:p>
        </w:tc>
        <w:tc>
          <w:tcPr>
            <w:tcW w:w="3828"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消防水车</w:t>
            </w:r>
          </w:p>
        </w:tc>
        <w:tc>
          <w:tcPr>
            <w:tcW w:w="3828" w:type="dxa"/>
            <w:vAlign w:val="center"/>
          </w:tcPr>
          <w:p>
            <w:pPr>
              <w:spacing w:line="360" w:lineRule="auto"/>
              <w:jc w:val="center"/>
              <w:rPr>
                <w:rFonts w:ascii="仿宋_GB2312"/>
                <w:sz w:val="24"/>
              </w:rPr>
            </w:pPr>
            <w:r>
              <w:rPr>
                <w:rFonts w:ascii="仿宋_GB2312"/>
                <w:sz w:val="24"/>
              </w:rPr>
              <w:t>2</w:t>
            </w:r>
            <w:r>
              <w:rPr>
                <w:rFonts w:hint="eastAsia" w:ascii="仿宋_GB2312"/>
                <w:sz w:val="24"/>
              </w:rPr>
              <w:t>辆/队，备份比1:1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运兵车</w:t>
            </w:r>
          </w:p>
        </w:tc>
        <w:tc>
          <w:tcPr>
            <w:tcW w:w="3828" w:type="dxa"/>
            <w:vAlign w:val="center"/>
          </w:tcPr>
          <w:p>
            <w:pPr>
              <w:jc w:val="center"/>
            </w:pPr>
            <w:r>
              <w:rPr>
                <w:rFonts w:hint="eastAsia" w:ascii="仿宋_GB2312"/>
                <w:sz w:val="24"/>
              </w:rPr>
              <w:t>1辆/队，备份比1:1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vAlign w:val="center"/>
          </w:tcPr>
          <w:p>
            <w:pPr>
              <w:spacing w:line="360" w:lineRule="auto"/>
              <w:jc w:val="center"/>
              <w:rPr>
                <w:rFonts w:ascii="仿宋_GB2312"/>
                <w:sz w:val="24"/>
              </w:rPr>
            </w:pPr>
            <w:r>
              <w:rPr>
                <w:rFonts w:hint="eastAsia" w:ascii="仿宋_GB2312"/>
                <w:sz w:val="24"/>
              </w:rPr>
              <w:t>扑火机具运输车</w:t>
            </w:r>
          </w:p>
        </w:tc>
        <w:tc>
          <w:tcPr>
            <w:tcW w:w="3828" w:type="dxa"/>
            <w:vAlign w:val="center"/>
          </w:tcPr>
          <w:p>
            <w:pPr>
              <w:jc w:val="center"/>
            </w:pPr>
            <w:r>
              <w:rPr>
                <w:rFonts w:hint="eastAsia" w:ascii="仿宋_GB2312"/>
                <w:sz w:val="24"/>
              </w:rPr>
              <w:t>1辆/队，备份比1:1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摩托车</w:t>
            </w:r>
          </w:p>
        </w:tc>
        <w:tc>
          <w:tcPr>
            <w:tcW w:w="3828" w:type="dxa"/>
            <w:vAlign w:val="center"/>
          </w:tcPr>
          <w:p>
            <w:pPr>
              <w:jc w:val="center"/>
            </w:pPr>
            <w:r>
              <w:rPr>
                <w:rFonts w:hint="eastAsia" w:ascii="仿宋_GB2312"/>
                <w:sz w:val="24"/>
              </w:rPr>
              <w:t>1台/</w:t>
            </w:r>
            <w:r>
              <w:rPr>
                <w:rFonts w:ascii="仿宋_GB2312"/>
                <w:sz w:val="24"/>
              </w:rPr>
              <w:t>2</w:t>
            </w:r>
            <w:r>
              <w:rPr>
                <w:rFonts w:hint="eastAsia" w:ascii="仿宋_GB2312"/>
                <w:sz w:val="24"/>
              </w:rPr>
              <w:t>人，备份比1:1</w:t>
            </w:r>
          </w:p>
        </w:tc>
      </w:tr>
    </w:tbl>
    <w:p>
      <w:pPr>
        <w:spacing w:line="360" w:lineRule="auto"/>
        <w:rPr>
          <w:rFonts w:ascii="仿宋_GB2312"/>
          <w:sz w:val="24"/>
        </w:rPr>
      </w:pPr>
      <w:r>
        <w:rPr>
          <w:rFonts w:hint="eastAsia" w:ascii="仿宋_GB2312"/>
          <w:sz w:val="24"/>
        </w:rPr>
        <w:t>6</w:t>
      </w:r>
      <w:r>
        <w:rPr>
          <w:rFonts w:ascii="仿宋_GB2312"/>
          <w:sz w:val="24"/>
        </w:rPr>
        <w:t xml:space="preserve">.2.3 </w:t>
      </w:r>
      <w:r>
        <w:rPr>
          <w:rFonts w:hint="eastAsia" w:ascii="仿宋_GB2312"/>
          <w:sz w:val="24"/>
        </w:rPr>
        <w:t>通讯指挥装备</w:t>
      </w:r>
    </w:p>
    <w:p>
      <w:pPr>
        <w:spacing w:line="360" w:lineRule="auto"/>
        <w:ind w:firstLine="480" w:firstLineChars="200"/>
        <w:rPr>
          <w:rFonts w:ascii="仿宋_GB2312"/>
          <w:sz w:val="24"/>
        </w:rPr>
      </w:pPr>
      <w:r>
        <w:rPr>
          <w:rFonts w:hint="eastAsia" w:ascii="仿宋_GB2312"/>
          <w:sz w:val="24"/>
        </w:rPr>
        <w:t>通讯指挥装备基本配置见表3</w:t>
      </w:r>
    </w:p>
    <w:p>
      <w:pPr>
        <w:spacing w:line="360" w:lineRule="auto"/>
        <w:jc w:val="center"/>
        <w:rPr>
          <w:rFonts w:ascii="仿宋_GB2312"/>
          <w:sz w:val="24"/>
        </w:rPr>
      </w:pPr>
      <w:r>
        <w:rPr>
          <w:rFonts w:hint="eastAsia" w:ascii="仿宋_GB2312"/>
          <w:sz w:val="24"/>
        </w:rPr>
        <w:t>表3</w:t>
      </w:r>
      <w:r>
        <w:rPr>
          <w:rFonts w:ascii="仿宋_GB2312"/>
          <w:sz w:val="24"/>
        </w:rPr>
        <w:t xml:space="preserve">  </w:t>
      </w:r>
      <w:r>
        <w:rPr>
          <w:rFonts w:hint="eastAsia" w:ascii="仿宋_GB2312"/>
          <w:sz w:val="24"/>
        </w:rPr>
        <w:t>通讯指挥装备基本配置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项目</w:t>
            </w:r>
          </w:p>
        </w:tc>
        <w:tc>
          <w:tcPr>
            <w:tcW w:w="3828"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通讯指挥车</w:t>
            </w:r>
          </w:p>
        </w:tc>
        <w:tc>
          <w:tcPr>
            <w:tcW w:w="3828" w:type="dxa"/>
            <w:vAlign w:val="center"/>
          </w:tcPr>
          <w:p>
            <w:pPr>
              <w:spacing w:line="360" w:lineRule="auto"/>
              <w:jc w:val="center"/>
              <w:rPr>
                <w:rFonts w:ascii="仿宋_GB2312"/>
                <w:sz w:val="24"/>
              </w:rPr>
            </w:pPr>
            <w:r>
              <w:rPr>
                <w:rFonts w:ascii="仿宋_GB2312"/>
                <w:sz w:val="24"/>
              </w:rPr>
              <w:t>1</w:t>
            </w:r>
            <w:r>
              <w:rPr>
                <w:rFonts w:hint="eastAsia" w:ascii="仿宋_GB2312"/>
                <w:sz w:val="24"/>
              </w:rPr>
              <w:t>辆/队，备份比1:1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手持式对讲机</w:t>
            </w:r>
          </w:p>
        </w:tc>
        <w:tc>
          <w:tcPr>
            <w:tcW w:w="3828" w:type="dxa"/>
            <w:vAlign w:val="center"/>
          </w:tcPr>
          <w:p>
            <w:pPr>
              <w:jc w:val="center"/>
            </w:pPr>
            <w:r>
              <w:rPr>
                <w:rFonts w:hint="eastAsia" w:ascii="仿宋_GB2312"/>
                <w:sz w:val="24"/>
              </w:rPr>
              <w:t>1部/2人，备份比1:1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vAlign w:val="center"/>
          </w:tcPr>
          <w:p>
            <w:pPr>
              <w:spacing w:line="360" w:lineRule="auto"/>
              <w:jc w:val="center"/>
              <w:rPr>
                <w:rFonts w:ascii="仿宋_GB2312"/>
                <w:sz w:val="24"/>
              </w:rPr>
            </w:pPr>
            <w:r>
              <w:rPr>
                <w:rFonts w:hint="eastAsia" w:ascii="仿宋_GB2312"/>
                <w:sz w:val="24"/>
              </w:rPr>
              <w:t>移动中继台</w:t>
            </w:r>
          </w:p>
        </w:tc>
        <w:tc>
          <w:tcPr>
            <w:tcW w:w="3828" w:type="dxa"/>
            <w:vAlign w:val="center"/>
          </w:tcPr>
          <w:p>
            <w:pPr>
              <w:jc w:val="center"/>
            </w:pPr>
            <w:r>
              <w:rPr>
                <w:rFonts w:hint="eastAsia" w:ascii="仿宋_GB2312"/>
                <w:sz w:val="24"/>
              </w:rPr>
              <w:t>1台/队，备份比1:1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无线电车载基站</w:t>
            </w:r>
          </w:p>
        </w:tc>
        <w:tc>
          <w:tcPr>
            <w:tcW w:w="3828" w:type="dxa"/>
            <w:vAlign w:val="center"/>
          </w:tcPr>
          <w:p>
            <w:pPr>
              <w:jc w:val="center"/>
            </w:pPr>
            <w:r>
              <w:rPr>
                <w:rFonts w:hint="eastAsia" w:ascii="仿宋_GB2312"/>
                <w:sz w:val="24"/>
              </w:rPr>
              <w:t>1台/队，备份比1:1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指挥帐篷</w:t>
            </w:r>
          </w:p>
        </w:tc>
        <w:tc>
          <w:tcPr>
            <w:tcW w:w="3828" w:type="dxa"/>
            <w:vAlign w:val="center"/>
          </w:tcPr>
          <w:p>
            <w:pPr>
              <w:jc w:val="center"/>
            </w:pPr>
            <w:r>
              <w:rPr>
                <w:rFonts w:ascii="仿宋_GB2312"/>
                <w:sz w:val="24"/>
              </w:rPr>
              <w:t>2</w:t>
            </w:r>
            <w:r>
              <w:rPr>
                <w:rFonts w:hint="eastAsia" w:ascii="仿宋_GB2312"/>
                <w:sz w:val="24"/>
              </w:rPr>
              <w:t>顶/队，备份比1:1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仿宋_GB2312"/>
                <w:sz w:val="24"/>
              </w:rPr>
            </w:pPr>
            <w:r>
              <w:rPr>
                <w:rFonts w:hint="eastAsia" w:ascii="仿宋_GB2312"/>
                <w:sz w:val="24"/>
              </w:rPr>
              <w:t>通讯终端（移动手机）</w:t>
            </w:r>
          </w:p>
        </w:tc>
        <w:tc>
          <w:tcPr>
            <w:tcW w:w="3828" w:type="dxa"/>
            <w:vAlign w:val="center"/>
          </w:tcPr>
          <w:p>
            <w:pPr>
              <w:jc w:val="center"/>
            </w:pPr>
            <w:r>
              <w:rPr>
                <w:rFonts w:hint="eastAsia" w:ascii="仿宋_GB2312"/>
                <w:sz w:val="24"/>
              </w:rPr>
              <w:t>1部/人，备份比1:1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vAlign w:val="center"/>
          </w:tcPr>
          <w:p>
            <w:pPr>
              <w:spacing w:line="360" w:lineRule="auto"/>
              <w:jc w:val="center"/>
              <w:rPr>
                <w:rFonts w:ascii="仿宋_GB2312"/>
                <w:sz w:val="24"/>
              </w:rPr>
            </w:pPr>
            <w:r>
              <w:rPr>
                <w:rFonts w:hint="eastAsia" w:ascii="仿宋_GB2312"/>
                <w:sz w:val="24"/>
              </w:rPr>
              <w:t>望远镜</w:t>
            </w:r>
          </w:p>
        </w:tc>
        <w:tc>
          <w:tcPr>
            <w:tcW w:w="3828" w:type="dxa"/>
            <w:vAlign w:val="center"/>
          </w:tcPr>
          <w:p>
            <w:pPr>
              <w:jc w:val="center"/>
            </w:pPr>
            <w:r>
              <w:rPr>
                <w:rFonts w:hint="eastAsia" w:ascii="仿宋_GB2312"/>
                <w:sz w:val="24"/>
              </w:rPr>
              <w:t>1台/队，备份比1:1</w:t>
            </w:r>
          </w:p>
        </w:tc>
      </w:tr>
    </w:tbl>
    <w:p>
      <w:pPr>
        <w:spacing w:line="360" w:lineRule="auto"/>
        <w:rPr>
          <w:rFonts w:ascii="仿宋_GB2312"/>
          <w:sz w:val="24"/>
        </w:rPr>
      </w:pPr>
      <w:r>
        <w:rPr>
          <w:rFonts w:hint="eastAsia" w:ascii="仿宋_GB2312"/>
          <w:sz w:val="24"/>
        </w:rPr>
        <w:t>6</w:t>
      </w:r>
      <w:r>
        <w:rPr>
          <w:rFonts w:ascii="仿宋_GB2312"/>
          <w:sz w:val="24"/>
        </w:rPr>
        <w:t xml:space="preserve">.2.4 </w:t>
      </w:r>
      <w:r>
        <w:rPr>
          <w:rFonts w:hint="eastAsia" w:ascii="仿宋_GB2312"/>
          <w:sz w:val="24"/>
        </w:rPr>
        <w:t>灭火装备</w:t>
      </w:r>
    </w:p>
    <w:p>
      <w:pPr>
        <w:spacing w:line="360" w:lineRule="auto"/>
        <w:ind w:firstLine="480"/>
        <w:rPr>
          <w:rFonts w:ascii="仿宋_GB2312"/>
          <w:sz w:val="24"/>
        </w:rPr>
      </w:pPr>
      <w:r>
        <w:rPr>
          <w:rFonts w:hint="eastAsia" w:ascii="仿宋_GB2312"/>
          <w:sz w:val="24"/>
        </w:rPr>
        <w:t>灭火装备基本配置见表</w:t>
      </w:r>
      <w:r>
        <w:rPr>
          <w:rFonts w:ascii="仿宋_GB2312"/>
          <w:sz w:val="24"/>
        </w:rPr>
        <w:t>4</w:t>
      </w:r>
    </w:p>
    <w:p>
      <w:pPr>
        <w:spacing w:line="360" w:lineRule="auto"/>
        <w:jc w:val="center"/>
        <w:rPr>
          <w:rFonts w:ascii="仿宋_GB2312"/>
          <w:sz w:val="24"/>
        </w:rPr>
      </w:pPr>
      <w:r>
        <w:rPr>
          <w:rFonts w:hint="eastAsia" w:ascii="仿宋_GB2312"/>
          <w:sz w:val="24"/>
        </w:rPr>
        <w:t>表</w:t>
      </w:r>
      <w:r>
        <w:rPr>
          <w:rFonts w:ascii="仿宋_GB2312"/>
          <w:sz w:val="24"/>
        </w:rPr>
        <w:t xml:space="preserve">4  </w:t>
      </w:r>
      <w:r>
        <w:rPr>
          <w:rFonts w:hint="eastAsia" w:ascii="仿宋_GB2312"/>
          <w:sz w:val="24"/>
        </w:rPr>
        <w:t>灭火装备基本配置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项目</w:t>
            </w:r>
          </w:p>
        </w:tc>
        <w:tc>
          <w:tcPr>
            <w:tcW w:w="4394"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便携式风力灭火机</w:t>
            </w:r>
          </w:p>
        </w:tc>
        <w:tc>
          <w:tcPr>
            <w:tcW w:w="4394" w:type="dxa"/>
            <w:vAlign w:val="center"/>
          </w:tcPr>
          <w:p>
            <w:pPr>
              <w:spacing w:line="360" w:lineRule="auto"/>
              <w:jc w:val="center"/>
              <w:rPr>
                <w:rFonts w:ascii="仿宋_GB2312"/>
                <w:sz w:val="24"/>
              </w:rPr>
            </w:pPr>
            <w:r>
              <w:rPr>
                <w:rFonts w:hint="eastAsia" w:ascii="仿宋_GB2312"/>
                <w:sz w:val="24"/>
              </w:rPr>
              <w:t>1台/</w:t>
            </w:r>
            <w:r>
              <w:rPr>
                <w:rFonts w:ascii="仿宋_GB2312"/>
                <w:sz w:val="24"/>
              </w:rPr>
              <w:t>2</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二号工具</w:t>
            </w:r>
          </w:p>
        </w:tc>
        <w:tc>
          <w:tcPr>
            <w:tcW w:w="4394" w:type="dxa"/>
            <w:vAlign w:val="center"/>
          </w:tcPr>
          <w:p>
            <w:pPr>
              <w:jc w:val="center"/>
            </w:pPr>
            <w:r>
              <w:rPr>
                <w:rFonts w:hint="eastAsia" w:ascii="仿宋_GB2312"/>
                <w:sz w:val="24"/>
              </w:rPr>
              <w:t>1把/人，备份比</w:t>
            </w:r>
            <w:r>
              <w:rPr>
                <w:rFonts w:ascii="仿宋_GB2312"/>
                <w:sz w:val="24"/>
              </w:rPr>
              <w:t>2</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23" w:type="dxa"/>
            <w:vAlign w:val="center"/>
          </w:tcPr>
          <w:p>
            <w:pPr>
              <w:spacing w:line="360" w:lineRule="auto"/>
              <w:jc w:val="center"/>
              <w:rPr>
                <w:rFonts w:ascii="仿宋_GB2312"/>
                <w:sz w:val="24"/>
              </w:rPr>
            </w:pPr>
            <w:r>
              <w:rPr>
                <w:rFonts w:hint="eastAsia" w:ascii="仿宋_GB2312"/>
                <w:sz w:val="24"/>
              </w:rPr>
              <w:t>砍刀</w:t>
            </w:r>
          </w:p>
        </w:tc>
        <w:tc>
          <w:tcPr>
            <w:tcW w:w="4394" w:type="dxa"/>
            <w:vAlign w:val="center"/>
          </w:tcPr>
          <w:p>
            <w:pPr>
              <w:jc w:val="center"/>
            </w:pPr>
            <w:r>
              <w:rPr>
                <w:rFonts w:hint="eastAsia" w:ascii="仿宋_GB2312"/>
                <w:sz w:val="24"/>
              </w:rPr>
              <w:t>1把/人，备份比1:1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油锯</w:t>
            </w:r>
          </w:p>
        </w:tc>
        <w:tc>
          <w:tcPr>
            <w:tcW w:w="4394" w:type="dxa"/>
            <w:vAlign w:val="center"/>
          </w:tcPr>
          <w:p>
            <w:pPr>
              <w:jc w:val="center"/>
            </w:pPr>
            <w:r>
              <w:rPr>
                <w:rFonts w:hint="eastAsia" w:ascii="仿宋_GB2312"/>
                <w:sz w:val="24"/>
              </w:rPr>
              <w:t>1台/</w:t>
            </w:r>
            <w:r>
              <w:rPr>
                <w:rFonts w:ascii="仿宋_GB2312"/>
                <w:sz w:val="24"/>
              </w:rPr>
              <w:t>5</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割灌机</w:t>
            </w:r>
          </w:p>
        </w:tc>
        <w:tc>
          <w:tcPr>
            <w:tcW w:w="4394" w:type="dxa"/>
            <w:vAlign w:val="center"/>
          </w:tcPr>
          <w:p>
            <w:pPr>
              <w:jc w:val="center"/>
            </w:pPr>
            <w:r>
              <w:rPr>
                <w:rFonts w:hint="eastAsia" w:ascii="仿宋_GB2312"/>
                <w:sz w:val="24"/>
              </w:rPr>
              <w:t>1个/</w:t>
            </w:r>
            <w:r>
              <w:rPr>
                <w:rFonts w:ascii="仿宋_GB2312"/>
                <w:sz w:val="24"/>
              </w:rPr>
              <w:t>5</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滴油式点火器</w:t>
            </w:r>
          </w:p>
        </w:tc>
        <w:tc>
          <w:tcPr>
            <w:tcW w:w="4394" w:type="dxa"/>
            <w:vAlign w:val="center"/>
          </w:tcPr>
          <w:p>
            <w:pPr>
              <w:jc w:val="center"/>
            </w:pPr>
            <w:r>
              <w:rPr>
                <w:rFonts w:hint="eastAsia" w:ascii="仿宋_GB2312"/>
                <w:sz w:val="24"/>
              </w:rPr>
              <w:t>1个/</w:t>
            </w:r>
            <w:r>
              <w:rPr>
                <w:rFonts w:ascii="仿宋_GB2312"/>
                <w:sz w:val="24"/>
              </w:rPr>
              <w:t>10</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23" w:type="dxa"/>
            <w:vAlign w:val="center"/>
          </w:tcPr>
          <w:p>
            <w:pPr>
              <w:spacing w:line="360" w:lineRule="auto"/>
              <w:jc w:val="center"/>
              <w:rPr>
                <w:rFonts w:ascii="仿宋_GB2312"/>
                <w:sz w:val="24"/>
              </w:rPr>
            </w:pPr>
            <w:r>
              <w:rPr>
                <w:rFonts w:hint="eastAsia" w:ascii="仿宋_GB2312"/>
                <w:sz w:val="24"/>
              </w:rPr>
              <w:t>背负式高压细水雾灭火机</w:t>
            </w:r>
          </w:p>
        </w:tc>
        <w:tc>
          <w:tcPr>
            <w:tcW w:w="4394" w:type="dxa"/>
            <w:vAlign w:val="center"/>
          </w:tcPr>
          <w:p>
            <w:pPr>
              <w:jc w:val="center"/>
            </w:pPr>
            <w:r>
              <w:rPr>
                <w:rFonts w:hint="eastAsia" w:ascii="仿宋_GB2312"/>
                <w:sz w:val="24"/>
              </w:rPr>
              <w:t>1台/</w:t>
            </w:r>
            <w:r>
              <w:rPr>
                <w:rFonts w:ascii="仿宋_GB2312"/>
                <w:sz w:val="24"/>
              </w:rPr>
              <w:t>10</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消防水带、移动水囊等辅助装备</w:t>
            </w:r>
          </w:p>
        </w:tc>
        <w:tc>
          <w:tcPr>
            <w:tcW w:w="4394" w:type="dxa"/>
            <w:vAlign w:val="center"/>
          </w:tcPr>
          <w:p>
            <w:pPr>
              <w:jc w:val="center"/>
              <w:rPr>
                <w:rFonts w:ascii="仿宋_GB2312"/>
                <w:sz w:val="24"/>
              </w:rPr>
            </w:pPr>
            <w:r>
              <w:rPr>
                <w:rFonts w:hint="eastAsia" w:ascii="仿宋_GB2312"/>
                <w:sz w:val="24"/>
              </w:rPr>
              <w:t>满足以水灭火配置需求，备份比1:1</w:t>
            </w:r>
          </w:p>
        </w:tc>
      </w:tr>
    </w:tbl>
    <w:p>
      <w:pPr>
        <w:spacing w:line="360" w:lineRule="auto"/>
        <w:rPr>
          <w:rFonts w:ascii="仿宋_GB2312"/>
          <w:sz w:val="24"/>
        </w:rPr>
      </w:pPr>
      <w:r>
        <w:rPr>
          <w:rFonts w:hint="eastAsia" w:ascii="仿宋_GB2312"/>
          <w:sz w:val="24"/>
        </w:rPr>
        <w:t>6</w:t>
      </w:r>
      <w:r>
        <w:rPr>
          <w:rFonts w:ascii="仿宋_GB2312"/>
          <w:sz w:val="24"/>
        </w:rPr>
        <w:t xml:space="preserve">.2.5 </w:t>
      </w:r>
      <w:r>
        <w:rPr>
          <w:rFonts w:hint="eastAsia" w:ascii="仿宋_GB2312"/>
          <w:sz w:val="24"/>
        </w:rPr>
        <w:t>保障装备</w:t>
      </w:r>
    </w:p>
    <w:p>
      <w:pPr>
        <w:spacing w:line="360" w:lineRule="auto"/>
        <w:ind w:firstLine="480" w:firstLineChars="200"/>
        <w:rPr>
          <w:rFonts w:ascii="仿宋_GB2312"/>
          <w:sz w:val="24"/>
        </w:rPr>
      </w:pPr>
      <w:r>
        <w:rPr>
          <w:rFonts w:hint="eastAsia" w:ascii="仿宋_GB2312"/>
          <w:sz w:val="24"/>
        </w:rPr>
        <w:t>保障装备基本配置见表5</w:t>
      </w:r>
    </w:p>
    <w:p>
      <w:pPr>
        <w:spacing w:line="360" w:lineRule="auto"/>
        <w:jc w:val="center"/>
        <w:rPr>
          <w:rFonts w:ascii="仿宋_GB2312"/>
          <w:sz w:val="24"/>
        </w:rPr>
      </w:pPr>
      <w:r>
        <w:rPr>
          <w:rFonts w:hint="eastAsia" w:ascii="仿宋_GB2312"/>
          <w:sz w:val="24"/>
        </w:rPr>
        <w:t>表5</w:t>
      </w:r>
      <w:r>
        <w:rPr>
          <w:rFonts w:ascii="仿宋_GB2312"/>
          <w:sz w:val="24"/>
        </w:rPr>
        <w:t xml:space="preserve">  </w:t>
      </w:r>
      <w:r>
        <w:rPr>
          <w:rFonts w:hint="eastAsia" w:ascii="仿宋_GB2312"/>
          <w:sz w:val="24"/>
        </w:rPr>
        <w:t>保障装备基本配置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项目</w:t>
            </w:r>
          </w:p>
        </w:tc>
        <w:tc>
          <w:tcPr>
            <w:tcW w:w="4394"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便携帐篷</w:t>
            </w:r>
          </w:p>
        </w:tc>
        <w:tc>
          <w:tcPr>
            <w:tcW w:w="4394" w:type="dxa"/>
            <w:vAlign w:val="center"/>
          </w:tcPr>
          <w:p>
            <w:pPr>
              <w:spacing w:line="360" w:lineRule="auto"/>
              <w:jc w:val="center"/>
              <w:rPr>
                <w:rFonts w:ascii="仿宋_GB2312"/>
                <w:sz w:val="24"/>
              </w:rPr>
            </w:pPr>
            <w:r>
              <w:rPr>
                <w:rFonts w:hint="eastAsia" w:ascii="仿宋_GB2312"/>
                <w:sz w:val="24"/>
              </w:rPr>
              <w:t>1套/</w:t>
            </w:r>
            <w:r>
              <w:rPr>
                <w:rFonts w:ascii="仿宋_GB2312"/>
                <w:sz w:val="24"/>
              </w:rPr>
              <w:t>2</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睡袋</w:t>
            </w:r>
          </w:p>
        </w:tc>
        <w:tc>
          <w:tcPr>
            <w:tcW w:w="4394" w:type="dxa"/>
            <w:vAlign w:val="center"/>
          </w:tcPr>
          <w:p>
            <w:pPr>
              <w:jc w:val="center"/>
            </w:pPr>
            <w:r>
              <w:rPr>
                <w:rFonts w:hint="eastAsia" w:ascii="仿宋_GB2312"/>
                <w:sz w:val="24"/>
              </w:rPr>
              <w:t>1个/人，备份比</w:t>
            </w:r>
            <w:r>
              <w:rPr>
                <w:rFonts w:ascii="仿宋_GB2312"/>
                <w:sz w:val="24"/>
              </w:rPr>
              <w:t>1</w:t>
            </w:r>
            <w:r>
              <w:rPr>
                <w:rFonts w:hint="eastAsia" w:ascii="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23" w:type="dxa"/>
            <w:vAlign w:val="center"/>
          </w:tcPr>
          <w:p>
            <w:pPr>
              <w:spacing w:line="360" w:lineRule="auto"/>
              <w:jc w:val="center"/>
              <w:rPr>
                <w:rFonts w:ascii="仿宋_GB2312"/>
                <w:sz w:val="24"/>
              </w:rPr>
            </w:pPr>
            <w:r>
              <w:rPr>
                <w:rFonts w:hint="eastAsia" w:ascii="仿宋_GB2312"/>
                <w:sz w:val="24"/>
              </w:rPr>
              <w:t>急救包</w:t>
            </w:r>
            <w:r>
              <w:rPr>
                <w:sz w:val="24"/>
                <w:vertAlign w:val="superscript"/>
              </w:rPr>
              <w:t>a</w:t>
            </w:r>
          </w:p>
        </w:tc>
        <w:tc>
          <w:tcPr>
            <w:tcW w:w="4394" w:type="dxa"/>
            <w:vAlign w:val="center"/>
          </w:tcPr>
          <w:p>
            <w:pPr>
              <w:jc w:val="center"/>
            </w:pPr>
            <w:r>
              <w:rPr>
                <w:rFonts w:ascii="仿宋_GB2312"/>
                <w:sz w:val="24"/>
              </w:rPr>
              <w:t>2</w:t>
            </w:r>
            <w:r>
              <w:rPr>
                <w:rFonts w:hint="eastAsia" w:ascii="仿宋_GB2312"/>
                <w:sz w:val="24"/>
              </w:rPr>
              <w:t>套/队，备份比1:1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小型发电机</w:t>
            </w:r>
          </w:p>
        </w:tc>
        <w:tc>
          <w:tcPr>
            <w:tcW w:w="4394" w:type="dxa"/>
            <w:vAlign w:val="center"/>
          </w:tcPr>
          <w:p>
            <w:pPr>
              <w:jc w:val="center"/>
            </w:pPr>
            <w:r>
              <w:rPr>
                <w:rFonts w:hint="eastAsia" w:ascii="仿宋_GB2312"/>
                <w:sz w:val="24"/>
              </w:rPr>
              <w:t>1台/队，备份比1:1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应急照明灯</w:t>
            </w:r>
          </w:p>
        </w:tc>
        <w:tc>
          <w:tcPr>
            <w:tcW w:w="4394" w:type="dxa"/>
            <w:vAlign w:val="center"/>
          </w:tcPr>
          <w:p>
            <w:pPr>
              <w:jc w:val="center"/>
            </w:pPr>
            <w:r>
              <w:rPr>
                <w:rFonts w:ascii="仿宋_GB2312"/>
                <w:sz w:val="24"/>
              </w:rPr>
              <w:t>2</w:t>
            </w:r>
            <w:r>
              <w:rPr>
                <w:rFonts w:hint="eastAsia" w:ascii="仿宋_GB2312"/>
                <w:sz w:val="24"/>
              </w:rPr>
              <w:t>个/队，备份比1:1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spacing w:line="360" w:lineRule="auto"/>
              <w:jc w:val="center"/>
              <w:rPr>
                <w:rFonts w:ascii="仿宋_GB2312"/>
                <w:sz w:val="24"/>
              </w:rPr>
            </w:pPr>
            <w:r>
              <w:rPr>
                <w:rFonts w:hint="eastAsia" w:ascii="仿宋_GB2312"/>
                <w:sz w:val="24"/>
              </w:rPr>
              <w:t>滴油式点火器</w:t>
            </w:r>
          </w:p>
        </w:tc>
        <w:tc>
          <w:tcPr>
            <w:tcW w:w="4394" w:type="dxa"/>
            <w:vAlign w:val="center"/>
          </w:tcPr>
          <w:p>
            <w:pPr>
              <w:jc w:val="center"/>
            </w:pPr>
            <w:r>
              <w:rPr>
                <w:rFonts w:hint="eastAsia" w:ascii="仿宋_GB2312"/>
                <w:sz w:val="24"/>
              </w:rPr>
              <w:t>1个/</w:t>
            </w:r>
            <w:r>
              <w:rPr>
                <w:rFonts w:ascii="仿宋_GB2312"/>
                <w:sz w:val="24"/>
              </w:rPr>
              <w:t>10</w:t>
            </w:r>
            <w:r>
              <w:rPr>
                <w:rFonts w:hint="eastAsia" w:ascii="仿宋_GB2312"/>
                <w:sz w:val="24"/>
              </w:rPr>
              <w:t>人，备份比1:1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17" w:type="dxa"/>
            <w:gridSpan w:val="2"/>
            <w:vAlign w:val="center"/>
          </w:tcPr>
          <w:p>
            <w:pPr>
              <w:rPr>
                <w:rFonts w:ascii="仿宋_GB2312"/>
                <w:sz w:val="24"/>
              </w:rPr>
            </w:pPr>
            <w:r>
              <w:rPr>
                <w:rFonts w:hint="eastAsia"/>
              </w:rPr>
              <w:t>注：</w:t>
            </w:r>
            <w:r>
              <w:rPr>
                <w:sz w:val="24"/>
                <w:vertAlign w:val="superscript"/>
              </w:rPr>
              <w:t>a</w:t>
            </w:r>
            <w:r>
              <w:t>装有急救药品、消毒纱布和绷带等。</w:t>
            </w:r>
          </w:p>
        </w:tc>
      </w:tr>
    </w:tbl>
    <w:p>
      <w:pPr>
        <w:spacing w:line="360" w:lineRule="auto"/>
        <w:ind w:firstLine="480" w:firstLineChars="200"/>
        <w:rPr>
          <w:rFonts w:ascii="仿宋_GB2312"/>
          <w:sz w:val="24"/>
        </w:rPr>
      </w:pPr>
      <w:r>
        <w:rPr>
          <w:rFonts w:ascii="仿宋_GB2312"/>
          <w:sz w:val="24"/>
        </w:rPr>
        <w:t>根据扑火工作的需要和新技术应用，定期对森林消防物资储备的种类进行增加和调整。</w:t>
      </w:r>
    </w:p>
    <w:p>
      <w:pPr>
        <w:pStyle w:val="2"/>
      </w:pPr>
      <w:r>
        <w:rPr>
          <w:rFonts w:hint="eastAsia"/>
        </w:rPr>
        <w:t>7</w:t>
      </w:r>
      <w:r>
        <w:t xml:space="preserve"> </w:t>
      </w:r>
      <w:r>
        <w:rPr>
          <w:rFonts w:hint="eastAsia"/>
        </w:rPr>
        <w:t>森林经营单位森林防灭火宣传教育设施装备</w:t>
      </w:r>
    </w:p>
    <w:p>
      <w:pPr>
        <w:autoSpaceDE w:val="0"/>
        <w:autoSpaceDN w:val="0"/>
        <w:adjustRightInd w:val="0"/>
        <w:spacing w:line="360" w:lineRule="auto"/>
        <w:jc w:val="left"/>
        <w:rPr>
          <w:sz w:val="24"/>
        </w:rPr>
      </w:pPr>
      <w:r>
        <w:rPr>
          <w:rFonts w:hint="eastAsia"/>
          <w:sz w:val="24"/>
        </w:rPr>
        <w:t>7</w:t>
      </w:r>
      <w:r>
        <w:rPr>
          <w:sz w:val="24"/>
        </w:rPr>
        <w:t xml:space="preserve">.1 </w:t>
      </w:r>
      <w:r>
        <w:rPr>
          <w:rFonts w:hint="eastAsia"/>
          <w:sz w:val="24"/>
        </w:rPr>
        <w:t>宣传教育设施装备</w:t>
      </w:r>
    </w:p>
    <w:p>
      <w:pPr>
        <w:autoSpaceDE w:val="0"/>
        <w:autoSpaceDN w:val="0"/>
        <w:adjustRightInd w:val="0"/>
        <w:spacing w:line="360" w:lineRule="auto"/>
        <w:ind w:firstLine="480" w:firstLineChars="200"/>
        <w:jc w:val="left"/>
        <w:rPr>
          <w:sz w:val="24"/>
        </w:rPr>
      </w:pPr>
      <w:r>
        <w:rPr>
          <w:rFonts w:hint="eastAsia"/>
          <w:sz w:val="24"/>
        </w:rPr>
        <w:t>森林经营单位宣传教育设施基本配置见表6。</w:t>
      </w:r>
    </w:p>
    <w:p>
      <w:pPr>
        <w:autoSpaceDE w:val="0"/>
        <w:autoSpaceDN w:val="0"/>
        <w:adjustRightInd w:val="0"/>
        <w:spacing w:line="360" w:lineRule="auto"/>
        <w:jc w:val="center"/>
        <w:rPr>
          <w:sz w:val="24"/>
        </w:rPr>
      </w:pPr>
      <w:r>
        <w:rPr>
          <w:rFonts w:hint="eastAsia"/>
          <w:sz w:val="24"/>
        </w:rPr>
        <w:t>表6</w:t>
      </w:r>
      <w:r>
        <w:rPr>
          <w:sz w:val="24"/>
        </w:rPr>
        <w:t xml:space="preserve">  </w:t>
      </w:r>
      <w:r>
        <w:rPr>
          <w:rFonts w:hint="eastAsia"/>
          <w:sz w:val="24"/>
        </w:rPr>
        <w:t>森林经营单位宣传教育设施基本配置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3337"/>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项目</w:t>
            </w:r>
          </w:p>
        </w:tc>
        <w:tc>
          <w:tcPr>
            <w:tcW w:w="3260"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森林消防培训中心兼宣传教育中心</w:t>
            </w:r>
          </w:p>
        </w:tc>
        <w:tc>
          <w:tcPr>
            <w:tcW w:w="3260" w:type="dxa"/>
            <w:vAlign w:val="center"/>
          </w:tcPr>
          <w:p>
            <w:pPr>
              <w:spacing w:line="360" w:lineRule="auto"/>
              <w:jc w:val="center"/>
              <w:rPr>
                <w:rFonts w:ascii="仿宋_GB2312"/>
                <w:sz w:val="24"/>
              </w:rPr>
            </w:pPr>
            <w:r>
              <w:rPr>
                <w:rFonts w:ascii="仿宋_GB2312"/>
                <w:sz w:val="24"/>
              </w:rPr>
              <w:t>80m</w:t>
            </w:r>
            <w:r>
              <w:rPr>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restart"/>
            <w:vAlign w:val="center"/>
          </w:tcPr>
          <w:p>
            <w:pPr>
              <w:spacing w:line="360" w:lineRule="auto"/>
              <w:jc w:val="center"/>
              <w:rPr>
                <w:rFonts w:ascii="仿宋_GB2312"/>
                <w:sz w:val="24"/>
              </w:rPr>
            </w:pPr>
            <w:r>
              <w:rPr>
                <w:rFonts w:hint="eastAsia" w:ascii="仿宋_GB2312"/>
                <w:sz w:val="24"/>
              </w:rPr>
              <w:t>宣教设备</w:t>
            </w:r>
          </w:p>
        </w:tc>
        <w:tc>
          <w:tcPr>
            <w:tcW w:w="3337" w:type="dxa"/>
            <w:vAlign w:val="center"/>
          </w:tcPr>
          <w:p>
            <w:pPr>
              <w:spacing w:line="360" w:lineRule="auto"/>
              <w:jc w:val="center"/>
              <w:rPr>
                <w:rFonts w:ascii="仿宋_GB2312"/>
                <w:sz w:val="24"/>
              </w:rPr>
            </w:pPr>
            <w:r>
              <w:rPr>
                <w:rFonts w:hint="eastAsia" w:ascii="仿宋_GB2312"/>
                <w:sz w:val="24"/>
              </w:rPr>
              <w:t>电脑</w:t>
            </w:r>
          </w:p>
        </w:tc>
        <w:tc>
          <w:tcPr>
            <w:tcW w:w="3260" w:type="dxa"/>
          </w:tcPr>
          <w:p>
            <w:pPr>
              <w:jc w:val="center"/>
            </w:pPr>
            <w:r>
              <w:rPr>
                <w:rFonts w:hint="eastAsia" w:ascii="仿宋_GB2312"/>
                <w:sz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20" w:type="dxa"/>
            <w:vMerge w:val="continue"/>
            <w:vAlign w:val="center"/>
          </w:tcPr>
          <w:p>
            <w:pPr>
              <w:spacing w:line="360" w:lineRule="auto"/>
              <w:jc w:val="center"/>
              <w:rPr>
                <w:rFonts w:ascii="仿宋_GB2312"/>
                <w:sz w:val="24"/>
              </w:rPr>
            </w:pPr>
          </w:p>
        </w:tc>
        <w:tc>
          <w:tcPr>
            <w:tcW w:w="3337" w:type="dxa"/>
            <w:vAlign w:val="center"/>
          </w:tcPr>
          <w:p>
            <w:pPr>
              <w:spacing w:line="360" w:lineRule="auto"/>
              <w:jc w:val="center"/>
              <w:rPr>
                <w:rFonts w:ascii="仿宋_GB2312"/>
                <w:sz w:val="24"/>
              </w:rPr>
            </w:pPr>
            <w:r>
              <w:rPr>
                <w:rFonts w:hint="eastAsia" w:ascii="仿宋_GB2312"/>
                <w:sz w:val="24"/>
              </w:rPr>
              <w:t>投影仪</w:t>
            </w:r>
          </w:p>
        </w:tc>
        <w:tc>
          <w:tcPr>
            <w:tcW w:w="3260" w:type="dxa"/>
          </w:tcPr>
          <w:p>
            <w:pPr>
              <w:jc w:val="center"/>
            </w:pPr>
            <w:r>
              <w:rPr>
                <w:rFonts w:hint="eastAsia" w:ascii="仿宋_GB2312"/>
                <w:sz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continue"/>
            <w:vAlign w:val="center"/>
          </w:tcPr>
          <w:p>
            <w:pPr>
              <w:spacing w:line="360" w:lineRule="auto"/>
              <w:jc w:val="center"/>
              <w:rPr>
                <w:rFonts w:ascii="仿宋_GB2312"/>
                <w:sz w:val="24"/>
              </w:rPr>
            </w:pPr>
          </w:p>
        </w:tc>
        <w:tc>
          <w:tcPr>
            <w:tcW w:w="3337" w:type="dxa"/>
            <w:vAlign w:val="center"/>
          </w:tcPr>
          <w:p>
            <w:pPr>
              <w:spacing w:line="360" w:lineRule="auto"/>
              <w:jc w:val="center"/>
              <w:rPr>
                <w:rFonts w:ascii="仿宋_GB2312"/>
                <w:sz w:val="24"/>
              </w:rPr>
            </w:pPr>
            <w:r>
              <w:rPr>
                <w:rFonts w:hint="eastAsia" w:ascii="仿宋_GB2312"/>
                <w:sz w:val="24"/>
              </w:rPr>
              <w:t>音响</w:t>
            </w:r>
          </w:p>
        </w:tc>
        <w:tc>
          <w:tcPr>
            <w:tcW w:w="3260" w:type="dxa"/>
          </w:tcPr>
          <w:p>
            <w:pPr>
              <w:jc w:val="center"/>
              <w:rPr>
                <w:rFonts w:ascii="仿宋_GB2312"/>
                <w:sz w:val="24"/>
              </w:rPr>
            </w:pPr>
            <w:r>
              <w:rPr>
                <w:rFonts w:hint="eastAsia" w:ascii="仿宋_GB2312"/>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宣传车</w:t>
            </w:r>
          </w:p>
        </w:tc>
        <w:tc>
          <w:tcPr>
            <w:tcW w:w="3260" w:type="dxa"/>
          </w:tcPr>
          <w:p>
            <w:pPr>
              <w:jc w:val="center"/>
            </w:pPr>
            <w:r>
              <w:rPr>
                <w:rFonts w:hint="eastAsia"/>
              </w:rPr>
              <w:t>1辆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防火检查站</w:t>
            </w:r>
          </w:p>
        </w:tc>
        <w:tc>
          <w:tcPr>
            <w:tcW w:w="3260" w:type="dxa"/>
          </w:tcPr>
          <w:p>
            <w:pPr>
              <w:jc w:val="center"/>
            </w:pPr>
            <w:r>
              <w:rPr>
                <w:rFonts w:ascii="仿宋_GB2312"/>
                <w:sz w:val="24"/>
              </w:rPr>
              <w:t>2</w:t>
            </w:r>
            <w:r>
              <w:rPr>
                <w:rFonts w:hint="eastAsia" w:ascii="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宣传牌（碑）</w:t>
            </w:r>
          </w:p>
        </w:tc>
        <w:tc>
          <w:tcPr>
            <w:tcW w:w="3260" w:type="dxa"/>
          </w:tcPr>
          <w:p>
            <w:pPr>
              <w:jc w:val="center"/>
            </w:pPr>
            <w:r>
              <w:rPr>
                <w:rFonts w:hint="eastAsia"/>
              </w:rPr>
              <w:t>1块/</w:t>
            </w:r>
            <w:r>
              <w:t>3</w:t>
            </w:r>
            <w:r>
              <w:rPr>
                <w:rFonts w:hint="eastAsia"/>
              </w:rPr>
              <w:t>k</w:t>
            </w:r>
            <w:r>
              <w:t>m</w:t>
            </w:r>
            <w:r>
              <w:rPr>
                <w:rFonts w:hint="eastAsia"/>
              </w:rPr>
              <w:t>林区道路</w:t>
            </w:r>
          </w:p>
        </w:tc>
      </w:tr>
    </w:tbl>
    <w:p>
      <w:pPr>
        <w:autoSpaceDE w:val="0"/>
        <w:autoSpaceDN w:val="0"/>
        <w:adjustRightInd w:val="0"/>
        <w:spacing w:line="360" w:lineRule="auto"/>
        <w:jc w:val="left"/>
        <w:rPr>
          <w:sz w:val="24"/>
        </w:rPr>
      </w:pPr>
      <w:r>
        <w:rPr>
          <w:rFonts w:hint="eastAsia"/>
          <w:sz w:val="24"/>
        </w:rPr>
        <w:t>7</w:t>
      </w:r>
      <w:r>
        <w:rPr>
          <w:sz w:val="24"/>
        </w:rPr>
        <w:t xml:space="preserve">.2 </w:t>
      </w:r>
      <w:r>
        <w:rPr>
          <w:rFonts w:hint="eastAsia"/>
          <w:sz w:val="24"/>
        </w:rPr>
        <w:t>预警监测设施装备</w:t>
      </w:r>
    </w:p>
    <w:p>
      <w:pPr>
        <w:autoSpaceDE w:val="0"/>
        <w:autoSpaceDN w:val="0"/>
        <w:adjustRightInd w:val="0"/>
        <w:spacing w:line="360" w:lineRule="auto"/>
        <w:ind w:firstLine="480" w:firstLineChars="200"/>
        <w:rPr>
          <w:sz w:val="24"/>
        </w:rPr>
      </w:pPr>
      <w:r>
        <w:rPr>
          <w:rFonts w:hint="eastAsia"/>
          <w:sz w:val="24"/>
        </w:rPr>
        <w:t>预警监测设施装备基本配置见表7。</w:t>
      </w:r>
    </w:p>
    <w:p>
      <w:pPr>
        <w:autoSpaceDE w:val="0"/>
        <w:autoSpaceDN w:val="0"/>
        <w:adjustRightInd w:val="0"/>
        <w:spacing w:line="360" w:lineRule="auto"/>
        <w:jc w:val="center"/>
        <w:rPr>
          <w:sz w:val="24"/>
        </w:rPr>
      </w:pPr>
      <w:r>
        <w:rPr>
          <w:rFonts w:hint="eastAsia"/>
          <w:sz w:val="24"/>
        </w:rPr>
        <w:t>表7</w:t>
      </w:r>
      <w:r>
        <w:rPr>
          <w:sz w:val="24"/>
        </w:rPr>
        <w:t xml:space="preserve">  </w:t>
      </w:r>
      <w:r>
        <w:rPr>
          <w:rFonts w:hint="eastAsia"/>
          <w:sz w:val="24"/>
        </w:rPr>
        <w:t>预警监测设施装备基本配置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3337"/>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项目</w:t>
            </w:r>
          </w:p>
        </w:tc>
        <w:tc>
          <w:tcPr>
            <w:tcW w:w="3260" w:type="dxa"/>
            <w:vAlign w:val="center"/>
          </w:tcPr>
          <w:p>
            <w:pPr>
              <w:spacing w:line="360" w:lineRule="auto"/>
              <w:jc w:val="center"/>
              <w:rPr>
                <w:rFonts w:ascii="仿宋_GB2312"/>
                <w:sz w:val="24"/>
              </w:rPr>
            </w:pPr>
            <w:r>
              <w:rPr>
                <w:rFonts w:hint="eastAsia" w:ascii="仿宋_GB2312"/>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森林火险监测站</w:t>
            </w:r>
          </w:p>
        </w:tc>
        <w:tc>
          <w:tcPr>
            <w:tcW w:w="3260" w:type="dxa"/>
            <w:vAlign w:val="center"/>
          </w:tcPr>
          <w:p>
            <w:pPr>
              <w:spacing w:line="360" w:lineRule="auto"/>
              <w:jc w:val="center"/>
              <w:rPr>
                <w:rFonts w:ascii="仿宋_GB2312"/>
                <w:sz w:val="24"/>
              </w:rPr>
            </w:pPr>
            <w:r>
              <w:rPr>
                <w:rFonts w:ascii="仿宋_GB2312"/>
                <w:sz w:val="24"/>
              </w:rPr>
              <w:t>2</w:t>
            </w:r>
            <w:r>
              <w:rPr>
                <w:rFonts w:hint="eastAsia" w:ascii="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手持式气象仪</w:t>
            </w:r>
          </w:p>
        </w:tc>
        <w:tc>
          <w:tcPr>
            <w:tcW w:w="3260" w:type="dxa"/>
            <w:vAlign w:val="center"/>
          </w:tcPr>
          <w:p>
            <w:pPr>
              <w:spacing w:line="360" w:lineRule="auto"/>
              <w:jc w:val="center"/>
              <w:rPr>
                <w:rFonts w:ascii="仿宋_GB2312"/>
                <w:sz w:val="24"/>
              </w:rPr>
            </w:pPr>
            <w:r>
              <w:rPr>
                <w:rFonts w:hint="eastAsia" w:ascii="仿宋_GB2312"/>
                <w:sz w:val="24"/>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巡护终端（手机）</w:t>
            </w:r>
          </w:p>
        </w:tc>
        <w:tc>
          <w:tcPr>
            <w:tcW w:w="3260" w:type="dxa"/>
            <w:vAlign w:val="center"/>
          </w:tcPr>
          <w:p>
            <w:pPr>
              <w:spacing w:line="360" w:lineRule="auto"/>
              <w:jc w:val="center"/>
              <w:rPr>
                <w:rFonts w:ascii="仿宋_GB2312"/>
                <w:sz w:val="24"/>
              </w:rPr>
            </w:pPr>
            <w:r>
              <w:rPr>
                <w:rFonts w:hint="eastAsia" w:ascii="仿宋_GB2312"/>
                <w:sz w:val="24"/>
              </w:rPr>
              <w:t>1台/护林员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望远镜</w:t>
            </w:r>
          </w:p>
        </w:tc>
        <w:tc>
          <w:tcPr>
            <w:tcW w:w="3260" w:type="dxa"/>
            <w:vAlign w:val="center"/>
          </w:tcPr>
          <w:p>
            <w:pPr>
              <w:spacing w:line="360" w:lineRule="auto"/>
              <w:jc w:val="center"/>
              <w:rPr>
                <w:rFonts w:ascii="仿宋_GB2312"/>
                <w:sz w:val="24"/>
              </w:rPr>
            </w:pPr>
            <w:r>
              <w:rPr>
                <w:rFonts w:hint="eastAsia" w:ascii="仿宋_GB2312"/>
                <w:sz w:val="24"/>
              </w:rPr>
              <w:t>1台/护林员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rPr>
                <w:rFonts w:hint="eastAsia" w:ascii="仿宋_GB2312"/>
                <w:sz w:val="24"/>
              </w:rPr>
              <w:t>巡护摩托车</w:t>
            </w:r>
          </w:p>
        </w:tc>
        <w:tc>
          <w:tcPr>
            <w:tcW w:w="3260" w:type="dxa"/>
            <w:vAlign w:val="center"/>
          </w:tcPr>
          <w:p>
            <w:pPr>
              <w:spacing w:line="360" w:lineRule="auto"/>
              <w:jc w:val="center"/>
              <w:rPr>
                <w:rFonts w:ascii="仿宋_GB2312"/>
                <w:sz w:val="24"/>
              </w:rPr>
            </w:pPr>
            <w:r>
              <w:rPr>
                <w:rFonts w:hint="eastAsia" w:ascii="仿宋_GB2312"/>
                <w:sz w:val="24"/>
              </w:rPr>
              <w:t>1辆/护林员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restart"/>
            <w:vAlign w:val="center"/>
          </w:tcPr>
          <w:p>
            <w:pPr>
              <w:spacing w:line="360" w:lineRule="auto"/>
              <w:jc w:val="center"/>
              <w:rPr>
                <w:rFonts w:ascii="仿宋_GB2312"/>
                <w:sz w:val="24"/>
              </w:rPr>
            </w:pPr>
            <w:r>
              <w:rPr>
                <w:rFonts w:hint="eastAsia" w:ascii="仿宋_GB2312"/>
                <w:sz w:val="24"/>
              </w:rPr>
              <w:t>视频监控系统</w:t>
            </w:r>
          </w:p>
        </w:tc>
        <w:tc>
          <w:tcPr>
            <w:tcW w:w="3337" w:type="dxa"/>
            <w:vAlign w:val="center"/>
          </w:tcPr>
          <w:p>
            <w:pPr>
              <w:spacing w:line="360" w:lineRule="auto"/>
              <w:jc w:val="center"/>
              <w:rPr>
                <w:rFonts w:ascii="仿宋_GB2312"/>
                <w:sz w:val="24"/>
              </w:rPr>
            </w:pPr>
            <w:r>
              <w:rPr>
                <w:rFonts w:hint="eastAsia" w:ascii="仿宋_GB2312"/>
                <w:sz w:val="24"/>
              </w:rPr>
              <w:t>监控前端</w:t>
            </w:r>
          </w:p>
        </w:tc>
        <w:tc>
          <w:tcPr>
            <w:tcW w:w="3260" w:type="dxa"/>
            <w:vAlign w:val="center"/>
          </w:tcPr>
          <w:p>
            <w:pPr>
              <w:jc w:val="center"/>
            </w:pPr>
            <w:r>
              <w:rPr>
                <w:rFonts w:hint="eastAsia" w:ascii="仿宋_GB2312"/>
                <w:sz w:val="24"/>
              </w:rPr>
              <w:t>1套/</w:t>
            </w:r>
            <w:r>
              <w:rPr>
                <w:rFonts w:ascii="仿宋_GB2312"/>
                <w:sz w:val="24"/>
              </w:rPr>
              <w:t>3000hm</w:t>
            </w:r>
            <w:r>
              <w:rPr>
                <w:sz w:val="24"/>
                <w:vertAlign w:val="superscript"/>
              </w:rPr>
              <w:t>2</w:t>
            </w:r>
            <w:r>
              <w:rPr>
                <w:rFonts w:hint="eastAsia" w:ascii="仿宋_GB2312"/>
                <w:sz w:val="24"/>
              </w:rPr>
              <w:t>林地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20" w:type="dxa"/>
            <w:vMerge w:val="continue"/>
            <w:vAlign w:val="center"/>
          </w:tcPr>
          <w:p>
            <w:pPr>
              <w:spacing w:line="360" w:lineRule="auto"/>
              <w:jc w:val="center"/>
              <w:rPr>
                <w:rFonts w:ascii="仿宋_GB2312"/>
                <w:sz w:val="24"/>
              </w:rPr>
            </w:pPr>
          </w:p>
        </w:tc>
        <w:tc>
          <w:tcPr>
            <w:tcW w:w="3337" w:type="dxa"/>
            <w:vAlign w:val="center"/>
          </w:tcPr>
          <w:p>
            <w:pPr>
              <w:spacing w:line="360" w:lineRule="auto"/>
              <w:jc w:val="center"/>
              <w:rPr>
                <w:rFonts w:ascii="仿宋_GB2312"/>
                <w:sz w:val="24"/>
              </w:rPr>
            </w:pPr>
            <w:r>
              <w:rPr>
                <w:rFonts w:hint="eastAsia" w:ascii="仿宋_GB2312"/>
                <w:sz w:val="24"/>
              </w:rPr>
              <w:t>监控指挥中心</w:t>
            </w:r>
          </w:p>
        </w:tc>
        <w:tc>
          <w:tcPr>
            <w:tcW w:w="3260" w:type="dxa"/>
            <w:vAlign w:val="center"/>
          </w:tcPr>
          <w:p>
            <w:pPr>
              <w:jc w:val="center"/>
            </w:pPr>
            <w:r>
              <w:rPr>
                <w:rFonts w:hint="eastAsia" w:ascii="仿宋_GB2312"/>
                <w:sz w:val="24"/>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0" w:type="dxa"/>
            <w:vMerge w:val="continue"/>
            <w:vAlign w:val="center"/>
          </w:tcPr>
          <w:p>
            <w:pPr>
              <w:spacing w:line="360" w:lineRule="auto"/>
              <w:jc w:val="center"/>
              <w:rPr>
                <w:rFonts w:ascii="仿宋_GB2312"/>
                <w:sz w:val="24"/>
              </w:rPr>
            </w:pPr>
          </w:p>
        </w:tc>
        <w:tc>
          <w:tcPr>
            <w:tcW w:w="3337" w:type="dxa"/>
            <w:vAlign w:val="center"/>
          </w:tcPr>
          <w:p>
            <w:pPr>
              <w:spacing w:line="360" w:lineRule="auto"/>
              <w:jc w:val="center"/>
              <w:rPr>
                <w:rFonts w:ascii="仿宋_GB2312"/>
                <w:sz w:val="24"/>
              </w:rPr>
            </w:pPr>
            <w:r>
              <w:rPr>
                <w:rFonts w:hint="eastAsia" w:ascii="仿宋_GB2312"/>
                <w:sz w:val="24"/>
              </w:rPr>
              <w:t>联网控制系统</w:t>
            </w:r>
          </w:p>
        </w:tc>
        <w:tc>
          <w:tcPr>
            <w:tcW w:w="3260" w:type="dxa"/>
            <w:vAlign w:val="center"/>
          </w:tcPr>
          <w:p>
            <w:pPr>
              <w:jc w:val="center"/>
              <w:rPr>
                <w:rFonts w:ascii="仿宋_GB2312"/>
                <w:sz w:val="24"/>
              </w:rPr>
            </w:pPr>
            <w:r>
              <w:rPr>
                <w:rFonts w:hint="eastAsia" w:ascii="仿宋_GB2312"/>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gridSpan w:val="2"/>
            <w:vAlign w:val="center"/>
          </w:tcPr>
          <w:p>
            <w:pPr>
              <w:spacing w:line="360" w:lineRule="auto"/>
              <w:jc w:val="center"/>
              <w:rPr>
                <w:rFonts w:ascii="仿宋_GB2312"/>
                <w:sz w:val="24"/>
              </w:rPr>
            </w:pPr>
            <w:r>
              <w:t>瞭望塔</w:t>
            </w:r>
          </w:p>
        </w:tc>
        <w:tc>
          <w:tcPr>
            <w:tcW w:w="3260" w:type="dxa"/>
            <w:vAlign w:val="center"/>
          </w:tcPr>
          <w:p>
            <w:pPr>
              <w:jc w:val="center"/>
            </w:pPr>
            <w:r>
              <w:t>2</w:t>
            </w:r>
            <w:r>
              <w:rPr>
                <w:rFonts w:hint="eastAsia"/>
              </w:rPr>
              <w:t>座</w:t>
            </w:r>
          </w:p>
        </w:tc>
      </w:tr>
    </w:tbl>
    <w:p>
      <w:pPr>
        <w:pStyle w:val="2"/>
      </w:pPr>
      <w:r>
        <w:rPr>
          <w:rFonts w:hint="eastAsia"/>
        </w:rPr>
        <w:t>8</w:t>
      </w:r>
      <w:r>
        <w:t xml:space="preserve"> </w:t>
      </w:r>
      <w:r>
        <w:rPr>
          <w:rFonts w:hint="eastAsia"/>
        </w:rPr>
        <w:t>森林经营单位森林防火物资管理</w:t>
      </w:r>
    </w:p>
    <w:p>
      <w:pPr>
        <w:spacing w:line="360" w:lineRule="auto"/>
        <w:rPr>
          <w:rFonts w:ascii="仿宋_GB2312"/>
          <w:sz w:val="24"/>
        </w:rPr>
      </w:pPr>
      <w:r>
        <w:rPr>
          <w:rFonts w:hint="eastAsia" w:ascii="仿宋_GB2312"/>
          <w:sz w:val="24"/>
        </w:rPr>
        <w:t>8</w:t>
      </w:r>
      <w:r>
        <w:rPr>
          <w:rFonts w:ascii="仿宋_GB2312"/>
          <w:sz w:val="24"/>
        </w:rPr>
        <w:t xml:space="preserve">.1 </w:t>
      </w:r>
      <w:r>
        <w:rPr>
          <w:rFonts w:hint="eastAsia" w:ascii="仿宋_GB2312"/>
          <w:sz w:val="24"/>
        </w:rPr>
        <w:t>森林经营单位</w:t>
      </w:r>
      <w:r>
        <w:rPr>
          <w:rFonts w:ascii="仿宋_GB2312"/>
          <w:sz w:val="24"/>
        </w:rPr>
        <w:t>森林</w:t>
      </w:r>
      <w:r>
        <w:rPr>
          <w:rFonts w:hint="eastAsia" w:ascii="仿宋_GB2312"/>
          <w:sz w:val="24"/>
        </w:rPr>
        <w:t>防火</w:t>
      </w:r>
      <w:r>
        <w:rPr>
          <w:rFonts w:ascii="仿宋_GB2312"/>
          <w:sz w:val="24"/>
        </w:rPr>
        <w:t>物资储备库名称</w:t>
      </w:r>
    </w:p>
    <w:p>
      <w:pPr>
        <w:spacing w:line="360" w:lineRule="auto"/>
        <w:ind w:firstLine="480" w:firstLineChars="200"/>
        <w:rPr>
          <w:rFonts w:ascii="仿宋_GB2312"/>
          <w:sz w:val="24"/>
        </w:rPr>
      </w:pPr>
      <w:r>
        <w:rPr>
          <w:rFonts w:hint="eastAsia" w:ascii="仿宋_GB2312"/>
          <w:sz w:val="24"/>
        </w:rPr>
        <w:t>县级：××县××森林经营单位森林防火物资储备库</w:t>
      </w:r>
    </w:p>
    <w:p>
      <w:pPr>
        <w:spacing w:line="360" w:lineRule="auto"/>
        <w:rPr>
          <w:rFonts w:ascii="仿宋_GB2312"/>
          <w:sz w:val="24"/>
        </w:rPr>
      </w:pPr>
      <w:r>
        <w:rPr>
          <w:rFonts w:ascii="仿宋_GB2312"/>
          <w:sz w:val="24"/>
        </w:rPr>
        <w:t xml:space="preserve">8.2 </w:t>
      </w:r>
      <w:r>
        <w:rPr>
          <w:rFonts w:hint="eastAsia" w:ascii="仿宋_GB2312"/>
          <w:sz w:val="24"/>
        </w:rPr>
        <w:t>森林经营单位</w:t>
      </w:r>
      <w:r>
        <w:rPr>
          <w:rFonts w:ascii="仿宋_GB2312"/>
          <w:sz w:val="24"/>
        </w:rPr>
        <w:t>森林</w:t>
      </w:r>
      <w:r>
        <w:rPr>
          <w:rFonts w:hint="eastAsia" w:ascii="仿宋_GB2312"/>
          <w:sz w:val="24"/>
        </w:rPr>
        <w:t>防火</w:t>
      </w:r>
      <w:r>
        <w:rPr>
          <w:rFonts w:ascii="仿宋_GB2312"/>
          <w:sz w:val="24"/>
        </w:rPr>
        <w:t>物资管理</w:t>
      </w:r>
    </w:p>
    <w:p>
      <w:pPr>
        <w:spacing w:line="360" w:lineRule="auto"/>
        <w:rPr>
          <w:rFonts w:ascii="仿宋_GB2312"/>
          <w:sz w:val="24"/>
        </w:rPr>
      </w:pPr>
      <w:r>
        <w:rPr>
          <w:rFonts w:ascii="仿宋_GB2312"/>
          <w:sz w:val="24"/>
        </w:rPr>
        <w:t>8.2.1 森林防火物资入库</w:t>
      </w:r>
      <w:r>
        <w:rPr>
          <w:rFonts w:hint="eastAsia" w:ascii="仿宋_GB2312"/>
          <w:sz w:val="24"/>
        </w:rPr>
        <w:t>、</w:t>
      </w:r>
      <w:r>
        <w:rPr>
          <w:rFonts w:ascii="仿宋_GB2312"/>
          <w:sz w:val="24"/>
        </w:rPr>
        <w:t>出库管理</w:t>
      </w:r>
    </w:p>
    <w:p>
      <w:pPr>
        <w:spacing w:line="360" w:lineRule="auto"/>
        <w:ind w:firstLine="480" w:firstLineChars="200"/>
        <w:rPr>
          <w:rFonts w:ascii="仿宋_GB2312"/>
          <w:sz w:val="24"/>
        </w:rPr>
      </w:pPr>
      <w:r>
        <w:rPr>
          <w:rFonts w:hint="eastAsia" w:ascii="仿宋_GB2312"/>
          <w:sz w:val="24"/>
        </w:rPr>
        <w:t>森林防火物资(包括个人防护装备、扑火装备、通讯指挥装备、</w:t>
      </w:r>
      <w:r>
        <w:rPr>
          <w:rFonts w:hint="eastAsia"/>
          <w:sz w:val="24"/>
        </w:rPr>
        <w:t>预警监测设施装备、</w:t>
      </w:r>
      <w:r>
        <w:rPr>
          <w:rFonts w:hint="eastAsia" w:ascii="仿宋_GB2312"/>
          <w:sz w:val="24"/>
        </w:rPr>
        <w:t>保障装备等)等,是扑火队员应急扑火救灾的重要保障物资,必须加强管理。</w:t>
      </w:r>
    </w:p>
    <w:p>
      <w:pPr>
        <w:spacing w:line="360" w:lineRule="auto"/>
        <w:ind w:firstLine="480" w:firstLineChars="200"/>
        <w:rPr>
          <w:rFonts w:ascii="仿宋_GB2312"/>
          <w:sz w:val="24"/>
        </w:rPr>
      </w:pPr>
      <w:r>
        <w:rPr>
          <w:rFonts w:hint="eastAsia" w:ascii="仿宋_GB2312"/>
          <w:sz w:val="24"/>
        </w:rPr>
        <w:t>（1）</w:t>
      </w:r>
      <w:r>
        <w:rPr>
          <w:rFonts w:ascii="仿宋_GB2312"/>
          <w:sz w:val="24"/>
        </w:rPr>
        <w:t>储备库接到上级主管部门入库通知或从铁路、公路运输部门得到领货单后，立即与货物运输部门联系，确保及时取货。</w:t>
      </w:r>
    </w:p>
    <w:p>
      <w:pPr>
        <w:spacing w:line="360" w:lineRule="auto"/>
        <w:ind w:firstLine="480" w:firstLineChars="200"/>
        <w:rPr>
          <w:rFonts w:ascii="仿宋_GB2312"/>
          <w:sz w:val="24"/>
        </w:rPr>
      </w:pPr>
      <w:r>
        <w:rPr>
          <w:rFonts w:hint="eastAsia" w:ascii="仿宋_GB2312"/>
          <w:sz w:val="24"/>
        </w:rPr>
        <w:t>（2）</w:t>
      </w:r>
      <w:r>
        <w:rPr>
          <w:rFonts w:ascii="仿宋_GB2312"/>
          <w:sz w:val="24"/>
        </w:rPr>
        <w:t>储备库保管员负责对到货物资的种类、型号、数量、外包装和抽样质量检查的入库验收工作。</w:t>
      </w:r>
      <w:r>
        <w:rPr>
          <w:rFonts w:hint="eastAsia" w:ascii="仿宋_GB2312"/>
          <w:sz w:val="24"/>
        </w:rPr>
        <w:t>防火物资的管理要分类管理。要达到架子化、规范化、标准化、标签化。储备库内要保持清洁,物品摆放整齐。</w:t>
      </w:r>
    </w:p>
    <w:p>
      <w:pPr>
        <w:spacing w:line="360" w:lineRule="auto"/>
        <w:ind w:firstLine="480" w:firstLineChars="200"/>
        <w:rPr>
          <w:rFonts w:ascii="仿宋_GB2312"/>
          <w:sz w:val="24"/>
        </w:rPr>
      </w:pPr>
      <w:r>
        <w:rPr>
          <w:rFonts w:hint="eastAsia" w:ascii="仿宋_GB2312"/>
          <w:sz w:val="24"/>
        </w:rPr>
        <w:t>（</w:t>
      </w:r>
      <w:r>
        <w:rPr>
          <w:rFonts w:ascii="仿宋_GB2312"/>
          <w:sz w:val="24"/>
        </w:rPr>
        <w:t>3</w:t>
      </w:r>
      <w:r>
        <w:rPr>
          <w:rFonts w:hint="eastAsia" w:ascii="仿宋_GB2312"/>
          <w:sz w:val="24"/>
        </w:rPr>
        <w:t>）</w:t>
      </w:r>
      <w:r>
        <w:rPr>
          <w:rFonts w:ascii="仿宋_GB2312"/>
          <w:sz w:val="24"/>
        </w:rPr>
        <w:t>储备库保管员验收货物时，发现货物数量、质量、外包装等有问题时，应将有关情况向上级报告。</w:t>
      </w:r>
    </w:p>
    <w:p>
      <w:pPr>
        <w:spacing w:line="360" w:lineRule="auto"/>
        <w:ind w:firstLine="480" w:firstLineChars="200"/>
        <w:rPr>
          <w:rFonts w:ascii="仿宋_GB2312"/>
          <w:sz w:val="24"/>
        </w:rPr>
      </w:pPr>
      <w:r>
        <w:rPr>
          <w:rFonts w:hint="eastAsia" w:ascii="仿宋_GB2312"/>
          <w:sz w:val="24"/>
        </w:rPr>
        <w:t>（</w:t>
      </w:r>
      <w:r>
        <w:rPr>
          <w:rFonts w:ascii="仿宋_GB2312"/>
          <w:sz w:val="24"/>
        </w:rPr>
        <w:t>4</w:t>
      </w:r>
      <w:r>
        <w:rPr>
          <w:rFonts w:hint="eastAsia" w:ascii="仿宋_GB2312"/>
          <w:sz w:val="24"/>
        </w:rPr>
        <w:t>）</w:t>
      </w:r>
      <w:r>
        <w:rPr>
          <w:rFonts w:ascii="仿宋_GB2312"/>
          <w:sz w:val="24"/>
        </w:rPr>
        <w:t>根据储备库保管员提出的货物验收报告，由储备库</w:t>
      </w:r>
      <w:r>
        <w:rPr>
          <w:rFonts w:hint="eastAsia" w:ascii="仿宋_GB2312"/>
          <w:sz w:val="24"/>
        </w:rPr>
        <w:t>记账</w:t>
      </w:r>
      <w:r>
        <w:rPr>
          <w:rFonts w:ascii="仿宋_GB2312"/>
          <w:sz w:val="24"/>
        </w:rPr>
        <w:t>员开具入库凭证并登记入帐，做到帐物相符，</w:t>
      </w:r>
      <w:r>
        <w:rPr>
          <w:rFonts w:hint="eastAsia" w:ascii="仿宋_GB2312"/>
          <w:sz w:val="24"/>
        </w:rPr>
        <w:t>账账相符</w:t>
      </w:r>
      <w:r>
        <w:rPr>
          <w:rFonts w:ascii="仿宋_GB2312"/>
          <w:sz w:val="24"/>
        </w:rPr>
        <w:t>。</w:t>
      </w:r>
    </w:p>
    <w:p>
      <w:pPr>
        <w:spacing w:line="360" w:lineRule="auto"/>
        <w:ind w:firstLine="480" w:firstLineChars="200"/>
        <w:rPr>
          <w:rFonts w:ascii="仿宋_GB2312"/>
          <w:sz w:val="24"/>
        </w:rPr>
      </w:pPr>
      <w:r>
        <w:rPr>
          <w:rFonts w:hint="eastAsia" w:ascii="仿宋_GB2312"/>
          <w:sz w:val="24"/>
        </w:rPr>
        <w:t>（</w:t>
      </w:r>
      <w:r>
        <w:rPr>
          <w:rFonts w:ascii="仿宋_GB2312"/>
          <w:sz w:val="24"/>
        </w:rPr>
        <w:t>5</w:t>
      </w:r>
      <w:r>
        <w:rPr>
          <w:rFonts w:hint="eastAsia" w:ascii="仿宋_GB2312"/>
          <w:sz w:val="24"/>
        </w:rPr>
        <w:t>）</w:t>
      </w:r>
      <w:r>
        <w:rPr>
          <w:rFonts w:ascii="仿宋_GB2312"/>
          <w:sz w:val="24"/>
        </w:rPr>
        <w:t>森林防火物资储备库的森林防火物资调出，必须有上级领导的调拨命令。</w:t>
      </w:r>
    </w:p>
    <w:p>
      <w:pPr>
        <w:spacing w:line="360" w:lineRule="auto"/>
        <w:ind w:firstLine="480" w:firstLineChars="200"/>
        <w:rPr>
          <w:rFonts w:ascii="仿宋_GB2312"/>
          <w:sz w:val="24"/>
        </w:rPr>
      </w:pPr>
      <w:r>
        <w:rPr>
          <w:rFonts w:hint="eastAsia" w:ascii="仿宋_GB2312"/>
          <w:sz w:val="24"/>
        </w:rPr>
        <w:t>（</w:t>
      </w:r>
      <w:r>
        <w:rPr>
          <w:rFonts w:ascii="仿宋_GB2312"/>
          <w:sz w:val="24"/>
        </w:rPr>
        <w:t>6</w:t>
      </w:r>
      <w:r>
        <w:rPr>
          <w:rFonts w:hint="eastAsia" w:ascii="仿宋_GB2312"/>
          <w:sz w:val="24"/>
        </w:rPr>
        <w:t>）</w:t>
      </w:r>
      <w:r>
        <w:rPr>
          <w:rFonts w:ascii="仿宋_GB2312"/>
          <w:sz w:val="24"/>
        </w:rPr>
        <w:t>储备库保管员在确认出库手续齐全后，按</w:t>
      </w:r>
      <w:r>
        <w:rPr>
          <w:rFonts w:ascii="宋体" w:hAnsi="宋体"/>
          <w:sz w:val="24"/>
        </w:rPr>
        <w:t>“先入先出”</w:t>
      </w:r>
      <w:r>
        <w:rPr>
          <w:rFonts w:ascii="仿宋_GB2312"/>
          <w:sz w:val="24"/>
        </w:rPr>
        <w:t>原则如数出库。</w:t>
      </w:r>
    </w:p>
    <w:p>
      <w:pPr>
        <w:spacing w:line="360" w:lineRule="auto"/>
        <w:ind w:firstLine="480" w:firstLineChars="200"/>
        <w:rPr>
          <w:rFonts w:ascii="仿宋_GB2312"/>
          <w:sz w:val="24"/>
        </w:rPr>
      </w:pPr>
      <w:r>
        <w:rPr>
          <w:rFonts w:hint="eastAsia" w:ascii="仿宋_GB2312"/>
          <w:sz w:val="24"/>
        </w:rPr>
        <w:t>（7）</w:t>
      </w:r>
      <w:r>
        <w:rPr>
          <w:rFonts w:ascii="仿宋_GB2312"/>
          <w:sz w:val="24"/>
        </w:rPr>
        <w:t>储备库</w:t>
      </w:r>
      <w:r>
        <w:rPr>
          <w:rFonts w:hint="eastAsia" w:ascii="仿宋_GB2312"/>
          <w:sz w:val="24"/>
        </w:rPr>
        <w:t>记账</w:t>
      </w:r>
      <w:bookmarkStart w:id="0" w:name="_GoBack"/>
      <w:bookmarkEnd w:id="0"/>
      <w:r>
        <w:rPr>
          <w:rFonts w:ascii="仿宋_GB2312"/>
          <w:sz w:val="24"/>
        </w:rPr>
        <w:t>员按储备库保管员提交的领条开具出库凭证，并登记入帐。</w:t>
      </w:r>
    </w:p>
    <w:p>
      <w:pPr>
        <w:spacing w:line="360" w:lineRule="auto"/>
        <w:ind w:firstLine="480" w:firstLineChars="200"/>
        <w:rPr>
          <w:rFonts w:ascii="宋体" w:hAnsi="宋体" w:cs="宋体"/>
          <w:sz w:val="28"/>
          <w:szCs w:val="28"/>
        </w:rPr>
      </w:pPr>
      <w:r>
        <w:rPr>
          <w:rFonts w:hint="eastAsia" w:ascii="仿宋_GB2312"/>
          <w:sz w:val="24"/>
        </w:rPr>
        <w:t>（</w:t>
      </w:r>
      <w:r>
        <w:rPr>
          <w:rFonts w:ascii="仿宋_GB2312"/>
          <w:sz w:val="24"/>
        </w:rPr>
        <w:t>8</w:t>
      </w:r>
      <w:r>
        <w:rPr>
          <w:rFonts w:hint="eastAsia" w:ascii="仿宋_GB2312"/>
          <w:sz w:val="24"/>
        </w:rPr>
        <w:t>）加强安全防范,严格防火、防潮、防盗、防霉变措施,确保库房物资安全。各类森林防火物资的储存要做到安全可靠、存取方便、干燥通风等,保证物资的安全和定期对储备物资进行清点、检查、保养和维护,确保储备物资性能完好。</w:t>
      </w:r>
    </w:p>
    <w:p>
      <w:pPr>
        <w:spacing w:line="360" w:lineRule="auto"/>
        <w:rPr>
          <w:rFonts w:ascii="仿宋_GB2312"/>
          <w:sz w:val="24"/>
        </w:rPr>
      </w:pPr>
      <w:r>
        <w:rPr>
          <w:rFonts w:ascii="仿宋_GB2312"/>
          <w:sz w:val="24"/>
        </w:rPr>
        <w:t>8.2.2 森林防火物资</w:t>
      </w:r>
      <w:r>
        <w:rPr>
          <w:rFonts w:hint="eastAsia" w:ascii="仿宋_GB2312"/>
          <w:sz w:val="24"/>
        </w:rPr>
        <w:t>的调用</w:t>
      </w:r>
    </w:p>
    <w:p>
      <w:pPr>
        <w:spacing w:line="360" w:lineRule="auto"/>
        <w:ind w:firstLine="480" w:firstLineChars="200"/>
        <w:rPr>
          <w:rFonts w:ascii="仿宋_GB2312"/>
          <w:sz w:val="24"/>
        </w:rPr>
      </w:pPr>
      <w:r>
        <w:rPr>
          <w:rFonts w:ascii="仿宋_GB2312"/>
          <w:sz w:val="24"/>
        </w:rPr>
        <w:t>（</w:t>
      </w:r>
      <w:r>
        <w:rPr>
          <w:rFonts w:hint="eastAsia" w:ascii="仿宋_GB2312"/>
          <w:sz w:val="24"/>
        </w:rPr>
        <w:t>1</w:t>
      </w:r>
      <w:r>
        <w:rPr>
          <w:rFonts w:ascii="仿宋_GB2312"/>
          <w:sz w:val="24"/>
        </w:rPr>
        <w:t>）调用原则</w:t>
      </w:r>
    </w:p>
    <w:p>
      <w:pPr>
        <w:spacing w:line="360" w:lineRule="auto"/>
        <w:ind w:firstLine="480" w:firstLineChars="200"/>
        <w:rPr>
          <w:rFonts w:ascii="仿宋_GB2312"/>
          <w:sz w:val="24"/>
        </w:rPr>
      </w:pPr>
      <w:r>
        <w:rPr>
          <w:rFonts w:hint="eastAsia" w:ascii="仿宋_GB2312"/>
          <w:sz w:val="24"/>
        </w:rPr>
        <w:t>1）“先近后远”。先调用离森林火灾发生地最近的森林消防储备物资，不足时再调用离森林火灾发生地较远的森林消防储备物资。</w:t>
      </w:r>
    </w:p>
    <w:p>
      <w:pPr>
        <w:spacing w:line="360" w:lineRule="auto"/>
        <w:ind w:firstLine="480" w:firstLineChars="200"/>
        <w:rPr>
          <w:rFonts w:ascii="仿宋_GB2312"/>
          <w:sz w:val="24"/>
        </w:rPr>
      </w:pPr>
      <w:r>
        <w:rPr>
          <w:rFonts w:hint="eastAsia" w:ascii="仿宋_GB2312"/>
          <w:sz w:val="24"/>
        </w:rPr>
        <w:t>2）“满足急需”。当有多处申请森林消防储备物资时，若不能同时满足，则先满足急需单位。</w:t>
      </w:r>
    </w:p>
    <w:p>
      <w:pPr>
        <w:spacing w:line="360" w:lineRule="auto"/>
        <w:ind w:firstLine="480" w:firstLineChars="200"/>
        <w:rPr>
          <w:rFonts w:ascii="仿宋_GB2312"/>
          <w:sz w:val="24"/>
        </w:rPr>
      </w:pPr>
      <w:r>
        <w:rPr>
          <w:rFonts w:hint="eastAsia" w:ascii="仿宋_GB2312"/>
          <w:sz w:val="24"/>
        </w:rPr>
        <w:t>3）“先主后次”。当有多处申请森林消防储备物资且不能同时满足时，则先满足关系重大的森林火灾的扑救、重点森林防火地区。</w:t>
      </w:r>
    </w:p>
    <w:p>
      <w:pPr>
        <w:spacing w:line="360" w:lineRule="auto"/>
        <w:ind w:firstLine="480" w:firstLineChars="200"/>
        <w:rPr>
          <w:rFonts w:ascii="仿宋_GB2312"/>
          <w:sz w:val="24"/>
        </w:rPr>
      </w:pPr>
      <w:r>
        <w:rPr>
          <w:rFonts w:hint="eastAsia" w:ascii="仿宋_GB2312"/>
          <w:sz w:val="24"/>
        </w:rPr>
        <w:t>4）“先进先出”。为确保物资的性能完好，按照入库时间顺序调出储备物资。</w:t>
      </w:r>
    </w:p>
    <w:p>
      <w:pPr>
        <w:spacing w:line="360" w:lineRule="auto"/>
        <w:ind w:firstLine="480" w:firstLineChars="200"/>
        <w:rPr>
          <w:rFonts w:ascii="仿宋_GB2312"/>
          <w:sz w:val="24"/>
        </w:rPr>
      </w:pPr>
      <w:r>
        <w:rPr>
          <w:rFonts w:ascii="仿宋_GB2312"/>
          <w:sz w:val="24"/>
        </w:rPr>
        <w:t>（</w:t>
      </w:r>
      <w:r>
        <w:rPr>
          <w:rFonts w:hint="eastAsia" w:ascii="仿宋_GB2312"/>
          <w:sz w:val="24"/>
        </w:rPr>
        <w:t>2</w:t>
      </w:r>
      <w:r>
        <w:rPr>
          <w:rFonts w:ascii="仿宋_GB2312"/>
          <w:sz w:val="24"/>
        </w:rPr>
        <w:t>）调用手续</w:t>
      </w:r>
    </w:p>
    <w:p>
      <w:pPr>
        <w:spacing w:line="360" w:lineRule="auto"/>
        <w:ind w:firstLine="480" w:firstLineChars="200"/>
        <w:rPr>
          <w:rFonts w:ascii="仿宋_GB2312"/>
          <w:sz w:val="24"/>
        </w:rPr>
      </w:pPr>
      <w:r>
        <w:rPr>
          <w:rFonts w:hint="eastAsia" w:ascii="仿宋_GB2312"/>
          <w:sz w:val="24"/>
        </w:rPr>
        <w:t>1）从森林经营单位防火物资储备库调用森林消防物资，由使用单位或部门提出书面申请，内容包括用途、需用物资品名、数量等。遇有紧急情况，可电话联系报批，然后补办相关手续。</w:t>
      </w:r>
    </w:p>
    <w:p>
      <w:pPr>
        <w:spacing w:line="360" w:lineRule="auto"/>
        <w:ind w:firstLine="480" w:firstLineChars="200"/>
        <w:rPr>
          <w:rFonts w:ascii="仿宋_GB2312"/>
          <w:sz w:val="24"/>
        </w:rPr>
      </w:pPr>
      <w:r>
        <w:rPr>
          <w:rFonts w:hint="eastAsia" w:ascii="仿宋_GB2312"/>
          <w:sz w:val="24"/>
        </w:rPr>
        <w:t>2）调用本级森林消防物资储备库物资的，由当地森林防火指挥部办公室按规定办理。</w:t>
      </w:r>
    </w:p>
    <w:p>
      <w:pPr>
        <w:pStyle w:val="2"/>
        <w:rPr>
          <w:color w:val="auto"/>
        </w:rPr>
      </w:pPr>
      <w:r>
        <w:rPr>
          <w:rFonts w:hint="eastAsia"/>
          <w:color w:val="auto"/>
        </w:rPr>
        <w:t>9</w:t>
      </w:r>
      <w:r>
        <w:rPr>
          <w:color w:val="auto"/>
        </w:rPr>
        <w:t xml:space="preserve"> </w:t>
      </w:r>
      <w:r>
        <w:rPr>
          <w:rFonts w:hint="eastAsia"/>
          <w:color w:val="auto"/>
        </w:rPr>
        <w:t>附则</w:t>
      </w:r>
    </w:p>
    <w:p>
      <w:pPr>
        <w:spacing w:line="360" w:lineRule="auto"/>
        <w:ind w:firstLine="480" w:firstLineChars="200"/>
        <w:rPr>
          <w:rFonts w:ascii="仿宋_GB2312"/>
          <w:sz w:val="24"/>
        </w:rPr>
      </w:pPr>
      <w:r>
        <w:rPr>
          <w:rFonts w:ascii="仿宋_GB2312"/>
          <w:sz w:val="24"/>
        </w:rPr>
        <w:t>（一）储备物资的相关标准由国家防火办负责制定。</w:t>
      </w:r>
    </w:p>
    <w:p>
      <w:pPr>
        <w:spacing w:line="360" w:lineRule="auto"/>
        <w:ind w:firstLine="480" w:firstLineChars="200"/>
        <w:rPr>
          <w:rFonts w:ascii="仿宋_GB2312"/>
          <w:sz w:val="24"/>
        </w:rPr>
      </w:pPr>
      <w:r>
        <w:rPr>
          <w:rFonts w:ascii="仿宋_GB2312"/>
          <w:sz w:val="24"/>
        </w:rPr>
        <w:t>（二）各类物资储备年限应符合森林消防装备、机具储备年限的规范。</w:t>
      </w:r>
    </w:p>
    <w:p>
      <w:pPr>
        <w:spacing w:line="360" w:lineRule="auto"/>
        <w:ind w:firstLine="480" w:firstLineChars="200"/>
        <w:rPr>
          <w:rFonts w:ascii="仿宋_GB2312"/>
          <w:sz w:val="24"/>
        </w:rPr>
      </w:pPr>
      <w:r>
        <w:rPr>
          <w:rFonts w:ascii="仿宋_GB2312"/>
          <w:sz w:val="24"/>
        </w:rPr>
        <w:t>（三）本规范自发布之日起执行，解释权归</w:t>
      </w:r>
      <w:r>
        <w:rPr>
          <w:rFonts w:hint="eastAsia" w:ascii="仿宋_GB2312"/>
          <w:sz w:val="24"/>
        </w:rPr>
        <w:t>湖南省</w:t>
      </w:r>
      <w:r>
        <w:rPr>
          <w:rFonts w:ascii="仿宋_GB2312"/>
          <w:sz w:val="24"/>
        </w:rPr>
        <w:t>林业局</w:t>
      </w:r>
      <w:r>
        <w:rPr>
          <w:rFonts w:ascii="仿宋_GB2312"/>
          <w:color w:val="auto"/>
          <w:sz w:val="24"/>
        </w:rPr>
        <w:t>森林防火办公室</w:t>
      </w:r>
      <w:r>
        <w:rPr>
          <w:rFonts w:ascii="仿宋_GB2312"/>
          <w:sz w:val="24"/>
        </w:rPr>
        <w:t>。</w:t>
      </w:r>
    </w:p>
    <w:p>
      <w:pPr>
        <w:autoSpaceDE w:val="0"/>
        <w:autoSpaceDN w:val="0"/>
        <w:adjustRightInd w:val="0"/>
        <w:spacing w:line="360" w:lineRule="auto"/>
        <w:ind w:firstLine="480" w:firstLineChars="200"/>
        <w:jc w:val="center"/>
        <w:rPr>
          <w:rFonts w:ascii="宋体" w:hAnsi="宋体"/>
          <w:sz w:val="24"/>
        </w:rPr>
      </w:pPr>
    </w:p>
    <w:p>
      <w:pPr>
        <w:autoSpaceDE w:val="0"/>
        <w:autoSpaceDN w:val="0"/>
        <w:adjustRightInd w:val="0"/>
        <w:spacing w:line="360" w:lineRule="auto"/>
        <w:ind w:firstLine="480" w:firstLineChars="200"/>
        <w:jc w:val="center"/>
        <w:rPr>
          <w:rFonts w:ascii="宋体" w:hAnsi="宋体"/>
          <w:sz w:val="24"/>
        </w:rPr>
      </w:pPr>
      <w:r>
        <w:rPr>
          <w:rFonts w:hint="eastAsia" w:ascii="宋体" w:hAnsi="宋体"/>
          <w:sz w:val="24"/>
        </w:rPr>
        <w:t>附录</w:t>
      </w:r>
      <w:r>
        <w:rPr>
          <w:rFonts w:ascii="宋体" w:hAnsi="宋体"/>
          <w:sz w:val="24"/>
        </w:rPr>
        <w:t>A</w:t>
      </w:r>
    </w:p>
    <w:p>
      <w:pPr>
        <w:autoSpaceDE w:val="0"/>
        <w:autoSpaceDN w:val="0"/>
        <w:adjustRightInd w:val="0"/>
        <w:spacing w:line="360" w:lineRule="auto"/>
        <w:ind w:firstLine="480" w:firstLineChars="200"/>
        <w:jc w:val="center"/>
        <w:rPr>
          <w:rFonts w:ascii="宋体" w:hAnsi="宋体"/>
          <w:sz w:val="24"/>
        </w:rPr>
      </w:pPr>
      <w:r>
        <w:rPr>
          <w:rFonts w:hint="eastAsia" w:ascii="宋体" w:hAnsi="宋体"/>
          <w:sz w:val="24"/>
        </w:rPr>
        <w:t>（资料性）</w:t>
      </w:r>
    </w:p>
    <w:p>
      <w:pPr>
        <w:autoSpaceDE w:val="0"/>
        <w:autoSpaceDN w:val="0"/>
        <w:adjustRightInd w:val="0"/>
        <w:spacing w:line="360" w:lineRule="auto"/>
        <w:ind w:firstLine="480" w:firstLineChars="200"/>
        <w:jc w:val="center"/>
        <w:rPr>
          <w:rFonts w:ascii="宋体" w:hAnsi="宋体"/>
          <w:sz w:val="24"/>
        </w:rPr>
      </w:pPr>
      <w:r>
        <w:rPr>
          <w:rFonts w:hint="eastAsia" w:ascii="宋体" w:hAnsi="宋体"/>
          <w:sz w:val="24"/>
        </w:rPr>
        <w:t>湖南省森林火险区划等级</w:t>
      </w:r>
    </w:p>
    <w:p>
      <w:pPr>
        <w:autoSpaceDE w:val="0"/>
        <w:autoSpaceDN w:val="0"/>
        <w:adjustRightInd w:val="0"/>
        <w:spacing w:line="360" w:lineRule="auto"/>
        <w:ind w:firstLine="480" w:firstLineChars="200"/>
        <w:jc w:val="center"/>
        <w:rPr>
          <w:rFonts w:ascii="宋体" w:hAnsi="宋体"/>
          <w:sz w:val="24"/>
        </w:rPr>
      </w:pPr>
      <w:r>
        <w:rPr>
          <w:rFonts w:hint="eastAsia" w:ascii="宋体" w:hAnsi="宋体"/>
          <w:sz w:val="24"/>
        </w:rPr>
        <w:t>表A</w:t>
      </w:r>
      <w:r>
        <w:rPr>
          <w:rFonts w:ascii="宋体" w:hAnsi="宋体"/>
          <w:sz w:val="24"/>
        </w:rPr>
        <w:t xml:space="preserve">.1 </w:t>
      </w:r>
      <w:r>
        <w:rPr>
          <w:rFonts w:hint="eastAsia" w:ascii="宋体" w:hAnsi="宋体"/>
          <w:sz w:val="24"/>
        </w:rPr>
        <w:t>湖南省森林火险区划等级</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autoSpaceDE w:val="0"/>
              <w:autoSpaceDN w:val="0"/>
              <w:adjustRightInd w:val="0"/>
              <w:spacing w:line="360" w:lineRule="auto"/>
              <w:jc w:val="left"/>
              <w:rPr>
                <w:rFonts w:ascii="宋体" w:hAnsi="宋体"/>
                <w:sz w:val="24"/>
              </w:rPr>
            </w:pPr>
            <w:r>
              <w:rPr>
                <w:rFonts w:hint="eastAsia" w:ascii="宋体" w:hAnsi="宋体"/>
                <w:sz w:val="24"/>
              </w:rPr>
              <w:t>森林火险等级</w:t>
            </w:r>
          </w:p>
        </w:tc>
        <w:tc>
          <w:tcPr>
            <w:tcW w:w="6316" w:type="dxa"/>
          </w:tcPr>
          <w:p>
            <w:pPr>
              <w:autoSpaceDE w:val="0"/>
              <w:autoSpaceDN w:val="0"/>
              <w:adjustRightInd w:val="0"/>
              <w:spacing w:line="360" w:lineRule="auto"/>
              <w:jc w:val="left"/>
              <w:rPr>
                <w:rFonts w:ascii="宋体" w:hAnsi="宋体"/>
                <w:sz w:val="24"/>
              </w:rPr>
            </w:pPr>
            <w:r>
              <w:rPr>
                <w:rFonts w:hint="eastAsia" w:ascii="宋体" w:hAnsi="宋体"/>
                <w:sz w:val="24"/>
              </w:rPr>
              <w:t>森林经营单位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autoSpaceDE w:val="0"/>
              <w:autoSpaceDN w:val="0"/>
              <w:adjustRightInd w:val="0"/>
              <w:spacing w:line="360" w:lineRule="auto"/>
              <w:jc w:val="left"/>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1 \* ROMAN</w:instrText>
            </w:r>
            <w:r>
              <w:rPr>
                <w:rFonts w:ascii="宋体" w:hAnsi="宋体"/>
                <w:sz w:val="24"/>
              </w:rPr>
              <w:instrText xml:space="preserve"> </w:instrText>
            </w:r>
            <w:r>
              <w:rPr>
                <w:rFonts w:ascii="宋体" w:hAnsi="宋体"/>
                <w:sz w:val="24"/>
              </w:rPr>
              <w:fldChar w:fldCharType="separate"/>
            </w:r>
            <w:r>
              <w:rPr>
                <w:rFonts w:ascii="宋体" w:hAnsi="宋体"/>
                <w:sz w:val="24"/>
              </w:rPr>
              <w:t>I</w:t>
            </w:r>
            <w:r>
              <w:rPr>
                <w:rFonts w:ascii="宋体" w:hAnsi="宋体"/>
                <w:sz w:val="24"/>
              </w:rPr>
              <w:fldChar w:fldCharType="end"/>
            </w:r>
            <w:r>
              <w:rPr>
                <w:rFonts w:hint="eastAsia" w:ascii="宋体" w:hAnsi="宋体"/>
                <w:sz w:val="24"/>
              </w:rPr>
              <w:t>级森林火险</w:t>
            </w:r>
          </w:p>
        </w:tc>
        <w:tc>
          <w:tcPr>
            <w:tcW w:w="6316" w:type="dxa"/>
          </w:tcPr>
          <w:p>
            <w:pPr>
              <w:autoSpaceDE w:val="0"/>
              <w:autoSpaceDN w:val="0"/>
              <w:adjustRightInd w:val="0"/>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autoSpaceDE w:val="0"/>
              <w:autoSpaceDN w:val="0"/>
              <w:adjustRightInd w:val="0"/>
              <w:spacing w:line="360" w:lineRule="auto"/>
              <w:jc w:val="left"/>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2 \* ROMAN</w:instrText>
            </w:r>
            <w:r>
              <w:rPr>
                <w:rFonts w:ascii="宋体" w:hAnsi="宋体"/>
                <w:sz w:val="24"/>
              </w:rPr>
              <w:instrText xml:space="preserve"> </w:instrText>
            </w:r>
            <w:r>
              <w:rPr>
                <w:rFonts w:ascii="宋体" w:hAnsi="宋体"/>
                <w:sz w:val="24"/>
              </w:rPr>
              <w:fldChar w:fldCharType="separate"/>
            </w:r>
            <w:r>
              <w:rPr>
                <w:rFonts w:ascii="宋体" w:hAnsi="宋体"/>
                <w:sz w:val="24"/>
              </w:rPr>
              <w:t>II</w:t>
            </w:r>
            <w:r>
              <w:rPr>
                <w:rFonts w:ascii="宋体" w:hAnsi="宋体"/>
                <w:sz w:val="24"/>
              </w:rPr>
              <w:fldChar w:fldCharType="end"/>
            </w:r>
            <w:r>
              <w:rPr>
                <w:rFonts w:hint="eastAsia" w:ascii="宋体" w:hAnsi="宋体"/>
                <w:sz w:val="24"/>
              </w:rPr>
              <w:t>级森林火险</w:t>
            </w:r>
          </w:p>
        </w:tc>
        <w:tc>
          <w:tcPr>
            <w:tcW w:w="6316" w:type="dxa"/>
          </w:tcPr>
          <w:p>
            <w:pPr>
              <w:autoSpaceDE w:val="0"/>
              <w:autoSpaceDN w:val="0"/>
              <w:adjustRightInd w:val="0"/>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pPr>
              <w:autoSpaceDE w:val="0"/>
              <w:autoSpaceDN w:val="0"/>
              <w:adjustRightInd w:val="0"/>
              <w:spacing w:line="360" w:lineRule="auto"/>
              <w:jc w:val="left"/>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3 \* ROMAN</w:instrText>
            </w:r>
            <w:r>
              <w:rPr>
                <w:rFonts w:ascii="宋体" w:hAnsi="宋体"/>
                <w:sz w:val="24"/>
              </w:rPr>
              <w:instrText xml:space="preserve"> </w:instrText>
            </w:r>
            <w:r>
              <w:rPr>
                <w:rFonts w:ascii="宋体" w:hAnsi="宋体"/>
                <w:sz w:val="24"/>
              </w:rPr>
              <w:fldChar w:fldCharType="separate"/>
            </w:r>
            <w:r>
              <w:rPr>
                <w:rFonts w:ascii="宋体" w:hAnsi="宋体"/>
                <w:sz w:val="24"/>
              </w:rPr>
              <w:t>III</w:t>
            </w:r>
            <w:r>
              <w:rPr>
                <w:rFonts w:ascii="宋体" w:hAnsi="宋体"/>
                <w:sz w:val="24"/>
              </w:rPr>
              <w:fldChar w:fldCharType="end"/>
            </w:r>
            <w:r>
              <w:rPr>
                <w:rFonts w:hint="eastAsia" w:ascii="宋体" w:hAnsi="宋体"/>
                <w:sz w:val="24"/>
              </w:rPr>
              <w:t>级森林火险</w:t>
            </w:r>
          </w:p>
        </w:tc>
        <w:tc>
          <w:tcPr>
            <w:tcW w:w="6316" w:type="dxa"/>
          </w:tcPr>
          <w:p>
            <w:pPr>
              <w:autoSpaceDE w:val="0"/>
              <w:autoSpaceDN w:val="0"/>
              <w:adjustRightInd w:val="0"/>
              <w:spacing w:line="360" w:lineRule="auto"/>
              <w:jc w:val="left"/>
              <w:rPr>
                <w:rFonts w:ascii="宋体" w:hAnsi="宋体"/>
                <w:sz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MmQ1NDNjM2U4OTQ5YTY1YzAxYjljZWMzYjViMzMifQ=="/>
  </w:docVars>
  <w:rsids>
    <w:rsidRoot w:val="26D33BDD"/>
    <w:rsid w:val="26D33BDD"/>
    <w:rsid w:val="DD3FECC9"/>
    <w:rsid w:val="FFED6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2023-11-11T00:28:00Z</dcterms:created>
  <dc:creator>LZM</dc:creator>
  <cp:lastModifiedBy>xjkp</cp:lastModifiedBy>
  <dcterms:modified xsi:type="dcterms:W3CDTF">2024-01-29T10:08:53Z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C2F602F7990C4F9E96F38B7D774C765F_11</vt:lpwstr>
  </property>
</Properties>
</file>