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FD3E" w14:textId="77777777" w:rsidR="00852356" w:rsidRDefault="00000000">
      <w:pPr>
        <w:spacing w:line="600" w:lineRule="exact"/>
        <w:rPr>
          <w:rFonts w:ascii="方正小标宋_GBK" w:eastAsia="方正小标宋_GBK" w:hAnsi="方正小标宋_GBK" w:cs="方正小标宋_GBK"/>
          <w:sz w:val="32"/>
          <w:szCs w:val="32"/>
        </w:rPr>
      </w:pPr>
      <w:r>
        <w:rPr>
          <w:rFonts w:ascii="方正仿宋_GBK" w:eastAsia="方正仿宋_GBK" w:hAnsi="方正仿宋_GBK" w:cs="方正仿宋_GBK" w:hint="eastAsia"/>
          <w:sz w:val="28"/>
          <w:szCs w:val="28"/>
        </w:rPr>
        <w:t>附件5</w:t>
      </w:r>
    </w:p>
    <w:p w14:paraId="42FF1F18" w14:textId="10F28673" w:rsidR="0000654D" w:rsidRDefault="007811F2">
      <w:pPr>
        <w:spacing w:line="600" w:lineRule="exact"/>
        <w:jc w:val="center"/>
        <w:rPr>
          <w:rFonts w:ascii="黑体" w:eastAsia="黑体" w:hAnsi="黑体"/>
          <w:sz w:val="28"/>
          <w:szCs w:val="28"/>
        </w:rPr>
      </w:pPr>
      <w:r w:rsidRPr="00DB1471">
        <w:rPr>
          <w:rFonts w:eastAsia="黑体"/>
          <w:sz w:val="28"/>
          <w:szCs w:val="28"/>
        </w:rPr>
        <w:t>生物反应器校准结果</w:t>
      </w:r>
    </w:p>
    <w:p w14:paraId="669AAC6B" w14:textId="30D91150" w:rsidR="00852356" w:rsidRDefault="0000654D">
      <w:pPr>
        <w:spacing w:line="600" w:lineRule="exact"/>
        <w:jc w:val="center"/>
        <w:rPr>
          <w:rFonts w:eastAsia="方正小标宋_GBK"/>
          <w:b/>
          <w:bCs/>
          <w:sz w:val="32"/>
          <w:szCs w:val="32"/>
        </w:rPr>
      </w:pPr>
      <w:r w:rsidRPr="009327BC">
        <w:rPr>
          <w:rFonts w:ascii="黑体" w:eastAsia="黑体" w:hAnsi="黑体"/>
          <w:sz w:val="28"/>
          <w:szCs w:val="28"/>
        </w:rPr>
        <w:t>不确定度评定</w:t>
      </w:r>
      <w:r w:rsidRPr="0000654D">
        <w:rPr>
          <w:rFonts w:ascii="黑体" w:eastAsia="黑体" w:hAnsi="黑体" w:hint="eastAsia"/>
          <w:sz w:val="28"/>
          <w:szCs w:val="28"/>
        </w:rPr>
        <w:t>报告</w:t>
      </w:r>
    </w:p>
    <w:p w14:paraId="549E9253" w14:textId="77777777" w:rsidR="007811F2" w:rsidRPr="00DB1471" w:rsidRDefault="007811F2" w:rsidP="007811F2">
      <w:pPr>
        <w:spacing w:line="360" w:lineRule="auto"/>
        <w:ind w:firstLineChars="200" w:firstLine="480"/>
        <w:rPr>
          <w:sz w:val="24"/>
        </w:rPr>
      </w:pPr>
      <w:r w:rsidRPr="00DB1471">
        <w:rPr>
          <w:sz w:val="24"/>
        </w:rPr>
        <w:t>生物反应器的测量过程中主要涉及的参数有温度、</w:t>
      </w:r>
      <w:r w:rsidRPr="00DB1471">
        <w:rPr>
          <w:sz w:val="24"/>
        </w:rPr>
        <w:t>pH</w:t>
      </w:r>
      <w:r w:rsidRPr="00DB1471">
        <w:rPr>
          <w:sz w:val="24"/>
        </w:rPr>
        <w:t>、溶解氧、搅拌转速、气体流量和液体流量，参数都为使用标准器进行直接测量，测量结果受其他环境因素的影响可忽略。因此，主要分析测量过程中对测量结果影响较大的不确定度分量来源，对其进行不确定度的评定。</w:t>
      </w:r>
    </w:p>
    <w:p w14:paraId="62604A19" w14:textId="777ED4D8" w:rsidR="007811F2" w:rsidRPr="00DB1471" w:rsidRDefault="007811F2" w:rsidP="007811F2">
      <w:pPr>
        <w:spacing w:line="360" w:lineRule="auto"/>
        <w:rPr>
          <w:sz w:val="24"/>
        </w:rPr>
      </w:pPr>
      <w:r w:rsidRPr="00DB1471">
        <w:rPr>
          <w:sz w:val="24"/>
        </w:rPr>
        <w:t xml:space="preserve">1 </w:t>
      </w:r>
      <w:r w:rsidRPr="00DB1471">
        <w:rPr>
          <w:sz w:val="24"/>
        </w:rPr>
        <w:t>温度测量结果不确定度评定</w:t>
      </w:r>
    </w:p>
    <w:p w14:paraId="23079A05" w14:textId="550AB08C" w:rsidR="007811F2" w:rsidRPr="00DB1471" w:rsidRDefault="007811F2" w:rsidP="007811F2">
      <w:pPr>
        <w:spacing w:line="360" w:lineRule="auto"/>
        <w:rPr>
          <w:sz w:val="24"/>
        </w:rPr>
      </w:pPr>
      <w:r w:rsidRPr="00DB1471">
        <w:rPr>
          <w:sz w:val="24"/>
        </w:rPr>
        <w:t xml:space="preserve">1.1 </w:t>
      </w:r>
      <w:r w:rsidRPr="00DB1471">
        <w:rPr>
          <w:sz w:val="24"/>
        </w:rPr>
        <w:t>测量方法</w:t>
      </w:r>
    </w:p>
    <w:p w14:paraId="75AC6BBC" w14:textId="77777777" w:rsidR="007811F2" w:rsidRPr="00DB1471" w:rsidRDefault="007811F2" w:rsidP="007811F2">
      <w:pPr>
        <w:spacing w:line="360" w:lineRule="auto"/>
        <w:ind w:firstLineChars="200" w:firstLine="480"/>
        <w:rPr>
          <w:sz w:val="24"/>
        </w:rPr>
      </w:pPr>
      <w:r w:rsidRPr="00DB1471">
        <w:rPr>
          <w:sz w:val="24"/>
        </w:rPr>
        <w:t>按操作说明设置反应器恒温温度</w:t>
      </w:r>
      <w:r w:rsidRPr="00DB1471">
        <w:rPr>
          <w:sz w:val="24"/>
        </w:rPr>
        <w:t>37℃</w:t>
      </w:r>
      <w:r w:rsidRPr="00DB1471">
        <w:rPr>
          <w:sz w:val="24"/>
        </w:rPr>
        <w:t>，或根据实际使用情况设定一个或多个恒温温度点。将反应器的温度探头放入反应器内，与标准数字温度计靠近放置于反应器同一水平面。在设定的温度点，同时分别读取生物反应器温度示值三次，取各自的三次平均值计算温度示值相对误差。</w:t>
      </w:r>
    </w:p>
    <w:p w14:paraId="72ADF4CB" w14:textId="7693E94E" w:rsidR="007811F2" w:rsidRPr="00DB1471" w:rsidRDefault="007811F2" w:rsidP="007811F2">
      <w:pPr>
        <w:spacing w:line="360" w:lineRule="auto"/>
        <w:rPr>
          <w:sz w:val="24"/>
        </w:rPr>
      </w:pPr>
      <w:r w:rsidRPr="00DB1471">
        <w:rPr>
          <w:sz w:val="24"/>
        </w:rPr>
        <w:t xml:space="preserve">1.2 </w:t>
      </w:r>
      <w:r w:rsidRPr="00DB1471">
        <w:rPr>
          <w:sz w:val="24"/>
        </w:rPr>
        <w:t>测量模型</w:t>
      </w:r>
    </w:p>
    <w:p w14:paraId="1695065C" w14:textId="77777777" w:rsidR="007811F2" w:rsidRPr="00DB1471" w:rsidRDefault="007811F2" w:rsidP="007811F2">
      <w:pPr>
        <w:pStyle w:val="afc"/>
        <w:spacing w:line="360" w:lineRule="auto"/>
        <w:ind w:firstLine="480"/>
        <w:jc w:val="center"/>
        <w:rPr>
          <w:rFonts w:ascii="Times New Roman"/>
          <w:sz w:val="24"/>
          <w:szCs w:val="24"/>
        </w:rPr>
      </w:pPr>
      <w:r w:rsidRPr="00DB1471">
        <w:rPr>
          <w:rFonts w:ascii="Times New Roman"/>
          <w:sz w:val="24"/>
          <w:szCs w:val="24"/>
        </w:rPr>
        <w:t>Δ</w:t>
      </w:r>
      <w:r w:rsidRPr="00DB1471">
        <w:rPr>
          <w:rFonts w:ascii="Times New Roman"/>
          <w:i/>
          <w:iCs/>
          <w:sz w:val="24"/>
          <w:szCs w:val="24"/>
        </w:rPr>
        <w:t>T</w:t>
      </w:r>
      <w:r w:rsidRPr="00DB1471">
        <w:rPr>
          <w:rFonts w:ascii="Times New Roman"/>
          <w:sz w:val="24"/>
          <w:szCs w:val="24"/>
        </w:rPr>
        <w:t>=</w:t>
      </w:r>
      <w:r w:rsidRPr="00DB1471">
        <w:rPr>
          <w:rFonts w:ascii="Times New Roman"/>
          <w:i/>
          <w:iCs/>
          <w:sz w:val="24"/>
          <w:szCs w:val="24"/>
        </w:rPr>
        <w:ruby>
          <w:rubyPr>
            <w:rubyAlign w:val="center"/>
            <w:hps w:val="12"/>
            <w:hpsRaise w:val="22"/>
            <w:hpsBaseText w:val="24"/>
            <w:lid w:val="zh-CN"/>
          </w:rubyPr>
          <w:rt>
            <w:r w:rsidR="007811F2" w:rsidRPr="00DB1471">
              <w:rPr>
                <w:rFonts w:ascii="Times New Roman"/>
                <w:i/>
                <w:iCs/>
                <w:sz w:val="24"/>
                <w:szCs w:val="24"/>
              </w:rPr>
              <w:t>__</w:t>
            </w:r>
          </w:rt>
          <w:rubyBase>
            <w:r w:rsidR="007811F2" w:rsidRPr="00DB1471">
              <w:rPr>
                <w:rFonts w:ascii="Times New Roman"/>
                <w:i/>
                <w:iCs/>
                <w:sz w:val="24"/>
                <w:szCs w:val="24"/>
              </w:rPr>
              <w:t>T</w:t>
            </w:r>
          </w:rubyBase>
        </w:ruby>
      </w:r>
      <w:r w:rsidRPr="00DB1471">
        <w:rPr>
          <w:rFonts w:ascii="Times New Roman"/>
          <w:sz w:val="24"/>
          <w:szCs w:val="24"/>
          <w:vertAlign w:val="subscript"/>
        </w:rPr>
        <w:t>R</w:t>
      </w:r>
      <w:r w:rsidRPr="00DB1471">
        <w:rPr>
          <w:rFonts w:ascii="Times New Roman"/>
          <w:sz w:val="24"/>
          <w:szCs w:val="24"/>
        </w:rPr>
        <w:t>-</w:t>
      </w:r>
      <w:r w:rsidRPr="00DB1471">
        <w:rPr>
          <w:rFonts w:ascii="Times New Roman"/>
          <w:i/>
          <w:iCs/>
          <w:sz w:val="24"/>
          <w:szCs w:val="24"/>
        </w:rPr>
        <w:ruby>
          <w:rubyPr>
            <w:rubyAlign w:val="distributeSpace"/>
            <w:hps w:val="12"/>
            <w:hpsRaise w:val="22"/>
            <w:hpsBaseText w:val="24"/>
            <w:lid w:val="zh-CN"/>
          </w:rubyPr>
          <w:rt>
            <w:r w:rsidR="007811F2" w:rsidRPr="00DB1471">
              <w:rPr>
                <w:rFonts w:ascii="Times New Roman"/>
                <w:i/>
                <w:iCs/>
                <w:sz w:val="24"/>
                <w:szCs w:val="24"/>
              </w:rPr>
              <w:t>__</w:t>
            </w:r>
          </w:rt>
          <w:rubyBase>
            <w:r w:rsidR="007811F2" w:rsidRPr="00DB1471">
              <w:rPr>
                <w:rFonts w:ascii="Times New Roman"/>
                <w:i/>
                <w:iCs/>
                <w:sz w:val="24"/>
                <w:szCs w:val="24"/>
              </w:rPr>
              <w:t>T</w:t>
            </w:r>
          </w:rubyBase>
        </w:ruby>
      </w:r>
      <w:r w:rsidRPr="00DB1471">
        <w:rPr>
          <w:rFonts w:ascii="Times New Roman"/>
          <w:sz w:val="24"/>
          <w:szCs w:val="24"/>
          <w:vertAlign w:val="subscript"/>
        </w:rPr>
        <w:t>S</w:t>
      </w:r>
    </w:p>
    <w:p w14:paraId="6E21BF93"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sz w:val="24"/>
          <w:szCs w:val="24"/>
        </w:rPr>
        <w:t>式中：</w:t>
      </w:r>
    </w:p>
    <w:p w14:paraId="1FBF6789"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szCs w:val="24"/>
        </w:rPr>
        <w:ruby>
          <w:rubyPr>
            <w:rubyAlign w:val="center"/>
            <w:hps w:val="12"/>
            <w:hpsRaise w:val="22"/>
            <w:hpsBaseText w:val="24"/>
            <w:lid w:val="zh-CN"/>
          </w:rubyPr>
          <w:rt>
            <w:r w:rsidR="007811F2" w:rsidRPr="00DB1471">
              <w:rPr>
                <w:rFonts w:ascii="Times New Roman"/>
                <w:i/>
                <w:iCs/>
                <w:sz w:val="24"/>
                <w:szCs w:val="24"/>
              </w:rPr>
              <w:t>__</w:t>
            </w:r>
          </w:rt>
          <w:rubyBase>
            <w:r w:rsidR="007811F2" w:rsidRPr="00DB1471">
              <w:rPr>
                <w:rFonts w:ascii="Times New Roman"/>
                <w:i/>
                <w:iCs/>
                <w:sz w:val="24"/>
                <w:szCs w:val="24"/>
              </w:rPr>
              <w:t>T</w:t>
            </w:r>
          </w:rubyBase>
        </w:ruby>
      </w:r>
      <w:r w:rsidRPr="00DB1471">
        <w:rPr>
          <w:rFonts w:ascii="Times New Roman"/>
          <w:sz w:val="24"/>
          <w:szCs w:val="24"/>
          <w:vertAlign w:val="subscript"/>
        </w:rPr>
        <w:t>R</w:t>
      </w:r>
      <w:r w:rsidRPr="00DB1471">
        <w:rPr>
          <w:rFonts w:ascii="Times New Roman"/>
          <w:sz w:val="24"/>
          <w:szCs w:val="24"/>
        </w:rPr>
        <w:t>——</w:t>
      </w:r>
      <w:r w:rsidRPr="00DB1471">
        <w:rPr>
          <w:rFonts w:ascii="Times New Roman"/>
          <w:sz w:val="24"/>
          <w:szCs w:val="24"/>
        </w:rPr>
        <w:t>生物反应器的温度探头平均值，</w:t>
      </w:r>
      <w:r w:rsidRPr="00DB1471">
        <w:rPr>
          <w:rFonts w:ascii="Times New Roman"/>
          <w:sz w:val="24"/>
          <w:szCs w:val="24"/>
        </w:rPr>
        <w:t>℃</w:t>
      </w:r>
      <w:r w:rsidRPr="00DB1471">
        <w:rPr>
          <w:rFonts w:ascii="Times New Roman"/>
          <w:sz w:val="24"/>
          <w:szCs w:val="24"/>
        </w:rPr>
        <w:t>；</w:t>
      </w:r>
    </w:p>
    <w:p w14:paraId="0CF3B370"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szCs w:val="24"/>
        </w:rPr>
        <w:ruby>
          <w:rubyPr>
            <w:rubyAlign w:val="distributeSpace"/>
            <w:hps w:val="12"/>
            <w:hpsRaise w:val="22"/>
            <w:hpsBaseText w:val="24"/>
            <w:lid w:val="zh-CN"/>
          </w:rubyPr>
          <w:rt>
            <w:r w:rsidR="007811F2" w:rsidRPr="00DB1471">
              <w:rPr>
                <w:rFonts w:ascii="Times New Roman"/>
                <w:i/>
                <w:iCs/>
                <w:sz w:val="24"/>
                <w:szCs w:val="24"/>
              </w:rPr>
              <w:t>__</w:t>
            </w:r>
          </w:rt>
          <w:rubyBase>
            <w:r w:rsidR="007811F2" w:rsidRPr="00DB1471">
              <w:rPr>
                <w:rFonts w:ascii="Times New Roman"/>
                <w:i/>
                <w:iCs/>
                <w:sz w:val="24"/>
                <w:szCs w:val="24"/>
              </w:rPr>
              <w:t>T</w:t>
            </w:r>
          </w:rubyBase>
        </w:ruby>
      </w:r>
      <w:r w:rsidRPr="00DB1471">
        <w:rPr>
          <w:rFonts w:ascii="Times New Roman"/>
          <w:sz w:val="24"/>
          <w:szCs w:val="24"/>
          <w:vertAlign w:val="subscript"/>
        </w:rPr>
        <w:t>S</w:t>
      </w:r>
      <w:r w:rsidRPr="00DB1471">
        <w:rPr>
          <w:rFonts w:ascii="Times New Roman"/>
          <w:sz w:val="24"/>
          <w:szCs w:val="24"/>
        </w:rPr>
        <w:t>——</w:t>
      </w:r>
      <w:r w:rsidRPr="00DB1471">
        <w:rPr>
          <w:rFonts w:ascii="Times New Roman"/>
          <w:sz w:val="24"/>
          <w:szCs w:val="24"/>
        </w:rPr>
        <w:t>标准数字温度计示值平均值，</w:t>
      </w:r>
      <w:r w:rsidRPr="00DB1471">
        <w:rPr>
          <w:rFonts w:ascii="Times New Roman"/>
          <w:sz w:val="24"/>
          <w:szCs w:val="24"/>
        </w:rPr>
        <w:t>℃</w:t>
      </w:r>
      <w:r w:rsidRPr="00DB1471">
        <w:rPr>
          <w:rFonts w:ascii="Times New Roman"/>
          <w:sz w:val="24"/>
          <w:szCs w:val="24"/>
        </w:rPr>
        <w:t>；</w:t>
      </w:r>
    </w:p>
    <w:p w14:paraId="7C3779CB"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sz w:val="24"/>
          <w:szCs w:val="24"/>
        </w:rPr>
        <w:t>Δ</w:t>
      </w:r>
      <w:r w:rsidRPr="00DB1471">
        <w:rPr>
          <w:rFonts w:ascii="Times New Roman"/>
          <w:i/>
          <w:iCs/>
          <w:sz w:val="24"/>
          <w:szCs w:val="24"/>
        </w:rPr>
        <w:t>T</w:t>
      </w:r>
      <w:r w:rsidRPr="00DB1471">
        <w:rPr>
          <w:rFonts w:ascii="Times New Roman"/>
          <w:sz w:val="24"/>
          <w:szCs w:val="24"/>
        </w:rPr>
        <w:t>——</w:t>
      </w:r>
      <w:r w:rsidRPr="00DB1471">
        <w:rPr>
          <w:rFonts w:ascii="Times New Roman"/>
          <w:sz w:val="24"/>
          <w:szCs w:val="24"/>
        </w:rPr>
        <w:t>温度示值误差，</w:t>
      </w:r>
      <w:r w:rsidRPr="00DB1471">
        <w:rPr>
          <w:rFonts w:ascii="Times New Roman"/>
          <w:sz w:val="24"/>
          <w:szCs w:val="24"/>
        </w:rPr>
        <w:t>℃</w:t>
      </w:r>
      <w:r w:rsidRPr="00DB1471">
        <w:rPr>
          <w:rFonts w:ascii="Times New Roman"/>
          <w:sz w:val="24"/>
          <w:szCs w:val="24"/>
        </w:rPr>
        <w:t>。</w:t>
      </w:r>
    </w:p>
    <w:p w14:paraId="77486418" w14:textId="428E333A" w:rsidR="007811F2" w:rsidRPr="00DB1471" w:rsidRDefault="007811F2" w:rsidP="007811F2">
      <w:pPr>
        <w:spacing w:line="360" w:lineRule="auto"/>
        <w:rPr>
          <w:sz w:val="24"/>
        </w:rPr>
      </w:pPr>
      <w:r w:rsidRPr="00DB1471">
        <w:rPr>
          <w:sz w:val="24"/>
        </w:rPr>
        <w:t xml:space="preserve">1.3 </w:t>
      </w:r>
      <w:r w:rsidRPr="00DB1471">
        <w:rPr>
          <w:sz w:val="24"/>
        </w:rPr>
        <w:t>不确定度来源</w:t>
      </w:r>
    </w:p>
    <w:p w14:paraId="2F34D698" w14:textId="77777777" w:rsidR="007811F2" w:rsidRPr="00DB1471" w:rsidRDefault="007811F2" w:rsidP="007811F2">
      <w:pPr>
        <w:spacing w:line="360" w:lineRule="auto"/>
        <w:ind w:firstLineChars="200" w:firstLine="480"/>
        <w:rPr>
          <w:sz w:val="24"/>
        </w:rPr>
      </w:pPr>
      <w:r w:rsidRPr="00DB1471">
        <w:rPr>
          <w:sz w:val="24"/>
        </w:rPr>
        <w:t>依据上述测量模型，其不确定度来源主要包括以下</w:t>
      </w:r>
      <w:r w:rsidRPr="00DB1471">
        <w:rPr>
          <w:sz w:val="24"/>
        </w:rPr>
        <w:t>2</w:t>
      </w:r>
      <w:r w:rsidRPr="00DB1471">
        <w:rPr>
          <w:sz w:val="24"/>
        </w:rPr>
        <w:t>个方面：</w:t>
      </w:r>
    </w:p>
    <w:p w14:paraId="19195206"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）反应器温度探头测量过程引入的不确定度</w:t>
      </w:r>
      <w:r w:rsidRPr="00DB1471">
        <w:rPr>
          <w:i/>
          <w:iCs/>
          <w:sz w:val="24"/>
        </w:rPr>
        <w:t>u</w:t>
      </w:r>
      <w:r w:rsidRPr="00DB1471">
        <w:rPr>
          <w:sz w:val="24"/>
          <w:vertAlign w:val="subscript"/>
        </w:rPr>
        <w:t>Ti</w:t>
      </w:r>
    </w:p>
    <w:p w14:paraId="7B6C6A9F"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2</w:t>
      </w:r>
      <w:r w:rsidRPr="00DB1471">
        <w:rPr>
          <w:sz w:val="24"/>
        </w:rPr>
        <w:t>）标准数字温度计测量过程引入的不确定度</w:t>
      </w:r>
      <w:r w:rsidRPr="00DB1471">
        <w:rPr>
          <w:i/>
          <w:iCs/>
          <w:sz w:val="24"/>
        </w:rPr>
        <w:t>u</w:t>
      </w:r>
      <w:r w:rsidRPr="00DB1471">
        <w:rPr>
          <w:sz w:val="24"/>
          <w:vertAlign w:val="subscript"/>
        </w:rPr>
        <w:t>TS</w:t>
      </w:r>
    </w:p>
    <w:p w14:paraId="094349AE" w14:textId="6D1F9C95" w:rsidR="007811F2" w:rsidRPr="00DB1471" w:rsidRDefault="007811F2" w:rsidP="007811F2">
      <w:pPr>
        <w:spacing w:line="360" w:lineRule="auto"/>
        <w:rPr>
          <w:sz w:val="24"/>
        </w:rPr>
      </w:pPr>
      <w:r w:rsidRPr="00DB1471">
        <w:rPr>
          <w:sz w:val="24"/>
        </w:rPr>
        <w:t xml:space="preserve">1.4 </w:t>
      </w:r>
      <w:r w:rsidRPr="00DB1471">
        <w:rPr>
          <w:sz w:val="24"/>
        </w:rPr>
        <w:t>标准不确定度分量计算</w:t>
      </w:r>
    </w:p>
    <w:p w14:paraId="756E4BAF" w14:textId="6FC76DA4" w:rsidR="007811F2" w:rsidRPr="00DB1471" w:rsidRDefault="007811F2" w:rsidP="007811F2">
      <w:pPr>
        <w:spacing w:line="360" w:lineRule="auto"/>
        <w:ind w:firstLineChars="200" w:firstLine="480"/>
        <w:rPr>
          <w:sz w:val="24"/>
        </w:rPr>
      </w:pPr>
      <w:r w:rsidRPr="00DB1471">
        <w:rPr>
          <w:sz w:val="24"/>
        </w:rPr>
        <w:t>本示例中选取一台生物反应器，设定温度为</w:t>
      </w:r>
      <w:r w:rsidRPr="00DB1471">
        <w:rPr>
          <w:sz w:val="24"/>
        </w:rPr>
        <w:t>37.0℃</w:t>
      </w:r>
      <w:r w:rsidRPr="00DB1471">
        <w:rPr>
          <w:sz w:val="24"/>
        </w:rPr>
        <w:t>，等待仪器稳定后，按确定测量方法重复测量温度结果，连续测量</w:t>
      </w:r>
      <w:r w:rsidRPr="00DB1471">
        <w:rPr>
          <w:sz w:val="24"/>
        </w:rPr>
        <w:t>10</w:t>
      </w:r>
      <w:r w:rsidRPr="00DB1471">
        <w:rPr>
          <w:sz w:val="24"/>
        </w:rPr>
        <w:t>次，测量结果见表</w:t>
      </w:r>
      <w:r w:rsidRPr="00DB1471">
        <w:rPr>
          <w:sz w:val="24"/>
        </w:rPr>
        <w:t>1</w:t>
      </w:r>
      <w:r w:rsidRPr="00DB1471">
        <w:rPr>
          <w:sz w:val="24"/>
        </w:rPr>
        <w:t>。</w:t>
      </w:r>
    </w:p>
    <w:p w14:paraId="235A709D"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）反应器温度探头测量过程引入的不确定度</w:t>
      </w:r>
      <w:r w:rsidRPr="00DB1471">
        <w:rPr>
          <w:i/>
          <w:iCs/>
          <w:sz w:val="24"/>
        </w:rPr>
        <w:t>u</w:t>
      </w:r>
      <w:r w:rsidRPr="00DB1471">
        <w:rPr>
          <w:sz w:val="24"/>
          <w:vertAlign w:val="subscript"/>
        </w:rPr>
        <w:t>Ti</w:t>
      </w:r>
    </w:p>
    <w:p w14:paraId="5F9EEA36" w14:textId="77777777" w:rsidR="007811F2" w:rsidRPr="00DB1471" w:rsidRDefault="007811F2" w:rsidP="007811F2">
      <w:pPr>
        <w:spacing w:line="360" w:lineRule="auto"/>
        <w:ind w:firstLineChars="200" w:firstLine="480"/>
        <w:rPr>
          <w:sz w:val="24"/>
        </w:rPr>
      </w:pPr>
      <w:r w:rsidRPr="00DB1471">
        <w:rPr>
          <w:sz w:val="24"/>
        </w:rPr>
        <w:lastRenderedPageBreak/>
        <w:t>反应器温度探头测量过程引入的不确定度包括测量重复性引入的不确定度和仪器温度示值分辨力引入的不确定度。</w:t>
      </w:r>
    </w:p>
    <w:p w14:paraId="6E8BF5C7" w14:textId="1D5BEEF1"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t>表</w:t>
      </w:r>
      <w:r w:rsidRPr="00DB1471">
        <w:rPr>
          <w:rFonts w:eastAsia="黑体"/>
          <w:szCs w:val="21"/>
        </w:rPr>
        <w:t xml:space="preserve">1 </w:t>
      </w:r>
      <w:r w:rsidRPr="00DB1471">
        <w:rPr>
          <w:rFonts w:eastAsia="黑体"/>
          <w:szCs w:val="21"/>
        </w:rPr>
        <w:t>温度测量结果（单位：</w:t>
      </w:r>
      <w:r w:rsidRPr="00DB1471">
        <w:rPr>
          <w:rFonts w:eastAsia="黑体"/>
          <w:szCs w:val="21"/>
        </w:rPr>
        <w:t>℃</w:t>
      </w:r>
      <w:r w:rsidRPr="00DB1471">
        <w:rPr>
          <w:rFonts w:eastAsia="黑体"/>
          <w:szCs w:val="21"/>
        </w:rPr>
        <w:t>）</w:t>
      </w:r>
    </w:p>
    <w:tbl>
      <w:tblPr>
        <w:tblStyle w:val="a9"/>
        <w:tblW w:w="0" w:type="auto"/>
        <w:tblLook w:val="04A0" w:firstRow="1" w:lastRow="0" w:firstColumn="1" w:lastColumn="0" w:noHBand="0" w:noVBand="1"/>
      </w:tblPr>
      <w:tblGrid>
        <w:gridCol w:w="1376"/>
        <w:gridCol w:w="802"/>
        <w:gridCol w:w="802"/>
        <w:gridCol w:w="803"/>
        <w:gridCol w:w="802"/>
        <w:gridCol w:w="803"/>
        <w:gridCol w:w="802"/>
        <w:gridCol w:w="802"/>
        <w:gridCol w:w="803"/>
        <w:gridCol w:w="802"/>
        <w:gridCol w:w="803"/>
      </w:tblGrid>
      <w:tr w:rsidR="007811F2" w:rsidRPr="00DB1471" w14:paraId="1FF614D1" w14:textId="77777777" w:rsidTr="005053BE">
        <w:tc>
          <w:tcPr>
            <w:tcW w:w="1377" w:type="dxa"/>
            <w:vAlign w:val="center"/>
          </w:tcPr>
          <w:p w14:paraId="0A60BD2C" w14:textId="77777777" w:rsidR="007811F2" w:rsidRPr="00DB1471" w:rsidRDefault="007811F2" w:rsidP="005053BE">
            <w:pPr>
              <w:spacing w:line="360" w:lineRule="auto"/>
              <w:jc w:val="center"/>
              <w:rPr>
                <w:sz w:val="21"/>
                <w:szCs w:val="21"/>
              </w:rPr>
            </w:pPr>
            <w:r w:rsidRPr="00DB1471">
              <w:rPr>
                <w:sz w:val="21"/>
                <w:szCs w:val="21"/>
              </w:rPr>
              <w:t>测量次数</w:t>
            </w:r>
          </w:p>
        </w:tc>
        <w:tc>
          <w:tcPr>
            <w:tcW w:w="802" w:type="dxa"/>
            <w:vAlign w:val="center"/>
          </w:tcPr>
          <w:p w14:paraId="3C45E76C" w14:textId="77777777" w:rsidR="007811F2" w:rsidRPr="00DB1471" w:rsidRDefault="007811F2" w:rsidP="005053BE">
            <w:pPr>
              <w:spacing w:line="360" w:lineRule="auto"/>
              <w:jc w:val="center"/>
              <w:rPr>
                <w:sz w:val="21"/>
                <w:szCs w:val="21"/>
              </w:rPr>
            </w:pPr>
            <w:r w:rsidRPr="00DB1471">
              <w:rPr>
                <w:sz w:val="21"/>
                <w:szCs w:val="21"/>
              </w:rPr>
              <w:t>1</w:t>
            </w:r>
          </w:p>
        </w:tc>
        <w:tc>
          <w:tcPr>
            <w:tcW w:w="802" w:type="dxa"/>
            <w:vAlign w:val="center"/>
          </w:tcPr>
          <w:p w14:paraId="60CBFB0A" w14:textId="77777777" w:rsidR="007811F2" w:rsidRPr="00DB1471" w:rsidRDefault="007811F2" w:rsidP="005053BE">
            <w:pPr>
              <w:spacing w:line="360" w:lineRule="auto"/>
              <w:jc w:val="center"/>
              <w:rPr>
                <w:sz w:val="21"/>
                <w:szCs w:val="21"/>
              </w:rPr>
            </w:pPr>
            <w:r w:rsidRPr="00DB1471">
              <w:rPr>
                <w:sz w:val="21"/>
                <w:szCs w:val="21"/>
              </w:rPr>
              <w:t>2</w:t>
            </w:r>
          </w:p>
        </w:tc>
        <w:tc>
          <w:tcPr>
            <w:tcW w:w="803" w:type="dxa"/>
            <w:vAlign w:val="center"/>
          </w:tcPr>
          <w:p w14:paraId="0C6AA28D" w14:textId="77777777" w:rsidR="007811F2" w:rsidRPr="00DB1471" w:rsidRDefault="007811F2" w:rsidP="005053BE">
            <w:pPr>
              <w:spacing w:line="360" w:lineRule="auto"/>
              <w:jc w:val="center"/>
              <w:rPr>
                <w:sz w:val="21"/>
                <w:szCs w:val="21"/>
              </w:rPr>
            </w:pPr>
            <w:r w:rsidRPr="00DB1471">
              <w:rPr>
                <w:sz w:val="21"/>
                <w:szCs w:val="21"/>
              </w:rPr>
              <w:t>3</w:t>
            </w:r>
          </w:p>
        </w:tc>
        <w:tc>
          <w:tcPr>
            <w:tcW w:w="802" w:type="dxa"/>
            <w:vAlign w:val="center"/>
          </w:tcPr>
          <w:p w14:paraId="71EAAE9F" w14:textId="77777777" w:rsidR="007811F2" w:rsidRPr="00DB1471" w:rsidRDefault="007811F2" w:rsidP="005053BE">
            <w:pPr>
              <w:spacing w:line="360" w:lineRule="auto"/>
              <w:jc w:val="center"/>
              <w:rPr>
                <w:sz w:val="21"/>
                <w:szCs w:val="21"/>
              </w:rPr>
            </w:pPr>
            <w:r w:rsidRPr="00DB1471">
              <w:rPr>
                <w:sz w:val="21"/>
                <w:szCs w:val="21"/>
              </w:rPr>
              <w:t>4</w:t>
            </w:r>
          </w:p>
        </w:tc>
        <w:tc>
          <w:tcPr>
            <w:tcW w:w="803" w:type="dxa"/>
            <w:vAlign w:val="center"/>
          </w:tcPr>
          <w:p w14:paraId="5339FAD4" w14:textId="77777777" w:rsidR="007811F2" w:rsidRPr="00DB1471" w:rsidRDefault="007811F2" w:rsidP="005053BE">
            <w:pPr>
              <w:spacing w:line="360" w:lineRule="auto"/>
              <w:jc w:val="center"/>
              <w:rPr>
                <w:sz w:val="21"/>
                <w:szCs w:val="21"/>
              </w:rPr>
            </w:pPr>
            <w:r w:rsidRPr="00DB1471">
              <w:rPr>
                <w:sz w:val="21"/>
                <w:szCs w:val="21"/>
              </w:rPr>
              <w:t>5</w:t>
            </w:r>
          </w:p>
        </w:tc>
        <w:tc>
          <w:tcPr>
            <w:tcW w:w="802" w:type="dxa"/>
            <w:vAlign w:val="center"/>
          </w:tcPr>
          <w:p w14:paraId="72587499" w14:textId="77777777" w:rsidR="007811F2" w:rsidRPr="00DB1471" w:rsidRDefault="007811F2" w:rsidP="005053BE">
            <w:pPr>
              <w:spacing w:line="360" w:lineRule="auto"/>
              <w:jc w:val="center"/>
              <w:rPr>
                <w:sz w:val="21"/>
                <w:szCs w:val="21"/>
              </w:rPr>
            </w:pPr>
            <w:r w:rsidRPr="00DB1471">
              <w:rPr>
                <w:sz w:val="21"/>
                <w:szCs w:val="21"/>
              </w:rPr>
              <w:t>6</w:t>
            </w:r>
          </w:p>
        </w:tc>
        <w:tc>
          <w:tcPr>
            <w:tcW w:w="802" w:type="dxa"/>
            <w:vAlign w:val="center"/>
          </w:tcPr>
          <w:p w14:paraId="467E0CC4" w14:textId="77777777" w:rsidR="007811F2" w:rsidRPr="00DB1471" w:rsidRDefault="007811F2" w:rsidP="005053BE">
            <w:pPr>
              <w:spacing w:line="360" w:lineRule="auto"/>
              <w:jc w:val="center"/>
              <w:rPr>
                <w:sz w:val="21"/>
                <w:szCs w:val="21"/>
              </w:rPr>
            </w:pPr>
            <w:r w:rsidRPr="00DB1471">
              <w:rPr>
                <w:sz w:val="21"/>
                <w:szCs w:val="21"/>
              </w:rPr>
              <w:t>7</w:t>
            </w:r>
          </w:p>
        </w:tc>
        <w:tc>
          <w:tcPr>
            <w:tcW w:w="803" w:type="dxa"/>
            <w:vAlign w:val="center"/>
          </w:tcPr>
          <w:p w14:paraId="6CBC865B" w14:textId="77777777" w:rsidR="007811F2" w:rsidRPr="00DB1471" w:rsidRDefault="007811F2" w:rsidP="005053BE">
            <w:pPr>
              <w:spacing w:line="360" w:lineRule="auto"/>
              <w:jc w:val="center"/>
              <w:rPr>
                <w:sz w:val="21"/>
                <w:szCs w:val="21"/>
              </w:rPr>
            </w:pPr>
            <w:r w:rsidRPr="00DB1471">
              <w:rPr>
                <w:sz w:val="21"/>
                <w:szCs w:val="21"/>
              </w:rPr>
              <w:t>8</w:t>
            </w:r>
          </w:p>
        </w:tc>
        <w:tc>
          <w:tcPr>
            <w:tcW w:w="802" w:type="dxa"/>
            <w:vAlign w:val="center"/>
          </w:tcPr>
          <w:p w14:paraId="177B3205" w14:textId="77777777" w:rsidR="007811F2" w:rsidRPr="00DB1471" w:rsidRDefault="007811F2" w:rsidP="005053BE">
            <w:pPr>
              <w:spacing w:line="360" w:lineRule="auto"/>
              <w:jc w:val="center"/>
              <w:rPr>
                <w:sz w:val="21"/>
                <w:szCs w:val="21"/>
              </w:rPr>
            </w:pPr>
            <w:r w:rsidRPr="00DB1471">
              <w:rPr>
                <w:sz w:val="21"/>
                <w:szCs w:val="21"/>
              </w:rPr>
              <w:t>9</w:t>
            </w:r>
          </w:p>
        </w:tc>
        <w:tc>
          <w:tcPr>
            <w:tcW w:w="803" w:type="dxa"/>
            <w:vAlign w:val="center"/>
          </w:tcPr>
          <w:p w14:paraId="6C3A9F17" w14:textId="77777777" w:rsidR="007811F2" w:rsidRPr="00DB1471" w:rsidRDefault="007811F2" w:rsidP="005053BE">
            <w:pPr>
              <w:spacing w:line="360" w:lineRule="auto"/>
              <w:jc w:val="center"/>
              <w:rPr>
                <w:sz w:val="21"/>
                <w:szCs w:val="21"/>
              </w:rPr>
            </w:pPr>
            <w:r w:rsidRPr="00DB1471">
              <w:rPr>
                <w:sz w:val="21"/>
                <w:szCs w:val="21"/>
              </w:rPr>
              <w:t>10</w:t>
            </w:r>
          </w:p>
        </w:tc>
      </w:tr>
      <w:tr w:rsidR="007811F2" w:rsidRPr="00DB1471" w14:paraId="2E50559A" w14:textId="77777777" w:rsidTr="005053BE">
        <w:tc>
          <w:tcPr>
            <w:tcW w:w="1377" w:type="dxa"/>
            <w:vAlign w:val="center"/>
          </w:tcPr>
          <w:p w14:paraId="3E895949" w14:textId="77777777" w:rsidR="007811F2" w:rsidRPr="00DB1471" w:rsidRDefault="007811F2" w:rsidP="005053BE">
            <w:pPr>
              <w:jc w:val="center"/>
              <w:rPr>
                <w:sz w:val="21"/>
                <w:szCs w:val="21"/>
              </w:rPr>
            </w:pPr>
            <w:r w:rsidRPr="00DB1471">
              <w:rPr>
                <w:sz w:val="21"/>
                <w:szCs w:val="21"/>
              </w:rPr>
              <w:t>仪器温度</w:t>
            </w:r>
          </w:p>
          <w:p w14:paraId="36332AAC" w14:textId="77777777" w:rsidR="007811F2" w:rsidRPr="00DB1471" w:rsidRDefault="007811F2" w:rsidP="005053BE">
            <w:pPr>
              <w:jc w:val="center"/>
              <w:rPr>
                <w:sz w:val="21"/>
                <w:szCs w:val="21"/>
              </w:rPr>
            </w:pPr>
            <w:r w:rsidRPr="00DB1471">
              <w:rPr>
                <w:sz w:val="21"/>
                <w:szCs w:val="21"/>
              </w:rPr>
              <w:t>示值</w:t>
            </w:r>
          </w:p>
        </w:tc>
        <w:tc>
          <w:tcPr>
            <w:tcW w:w="802" w:type="dxa"/>
            <w:vAlign w:val="center"/>
          </w:tcPr>
          <w:p w14:paraId="63F8EA90" w14:textId="77777777" w:rsidR="007811F2" w:rsidRPr="00DB1471" w:rsidRDefault="007811F2" w:rsidP="005053BE">
            <w:pPr>
              <w:spacing w:line="360" w:lineRule="auto"/>
              <w:jc w:val="center"/>
              <w:rPr>
                <w:sz w:val="21"/>
                <w:szCs w:val="21"/>
              </w:rPr>
            </w:pPr>
            <w:r w:rsidRPr="00DB1471">
              <w:rPr>
                <w:sz w:val="21"/>
                <w:szCs w:val="21"/>
              </w:rPr>
              <w:t>37.0</w:t>
            </w:r>
          </w:p>
        </w:tc>
        <w:tc>
          <w:tcPr>
            <w:tcW w:w="802" w:type="dxa"/>
            <w:vAlign w:val="center"/>
          </w:tcPr>
          <w:p w14:paraId="5F4B8D99" w14:textId="77777777" w:rsidR="007811F2" w:rsidRPr="00DB1471" w:rsidRDefault="007811F2" w:rsidP="005053BE">
            <w:pPr>
              <w:spacing w:line="360" w:lineRule="auto"/>
              <w:jc w:val="center"/>
              <w:rPr>
                <w:sz w:val="21"/>
                <w:szCs w:val="21"/>
              </w:rPr>
            </w:pPr>
            <w:r w:rsidRPr="00DB1471">
              <w:rPr>
                <w:sz w:val="21"/>
                <w:szCs w:val="21"/>
              </w:rPr>
              <w:t>37.0</w:t>
            </w:r>
          </w:p>
        </w:tc>
        <w:tc>
          <w:tcPr>
            <w:tcW w:w="803" w:type="dxa"/>
            <w:vAlign w:val="center"/>
          </w:tcPr>
          <w:p w14:paraId="70840703" w14:textId="77777777" w:rsidR="007811F2" w:rsidRPr="00DB1471" w:rsidRDefault="007811F2" w:rsidP="005053BE">
            <w:pPr>
              <w:spacing w:line="360" w:lineRule="auto"/>
              <w:jc w:val="center"/>
              <w:rPr>
                <w:sz w:val="21"/>
                <w:szCs w:val="21"/>
              </w:rPr>
            </w:pPr>
            <w:r w:rsidRPr="00DB1471">
              <w:rPr>
                <w:sz w:val="21"/>
                <w:szCs w:val="21"/>
              </w:rPr>
              <w:t>36.9</w:t>
            </w:r>
          </w:p>
        </w:tc>
        <w:tc>
          <w:tcPr>
            <w:tcW w:w="802" w:type="dxa"/>
            <w:vAlign w:val="center"/>
          </w:tcPr>
          <w:p w14:paraId="140DF587" w14:textId="77777777" w:rsidR="007811F2" w:rsidRPr="00DB1471" w:rsidRDefault="007811F2" w:rsidP="005053BE">
            <w:pPr>
              <w:spacing w:line="360" w:lineRule="auto"/>
              <w:jc w:val="center"/>
              <w:rPr>
                <w:sz w:val="21"/>
                <w:szCs w:val="21"/>
              </w:rPr>
            </w:pPr>
            <w:r w:rsidRPr="00DB1471">
              <w:rPr>
                <w:sz w:val="21"/>
                <w:szCs w:val="21"/>
              </w:rPr>
              <w:t>36.9</w:t>
            </w:r>
          </w:p>
        </w:tc>
        <w:tc>
          <w:tcPr>
            <w:tcW w:w="803" w:type="dxa"/>
            <w:vAlign w:val="center"/>
          </w:tcPr>
          <w:p w14:paraId="76910432" w14:textId="77777777" w:rsidR="007811F2" w:rsidRPr="00DB1471" w:rsidRDefault="007811F2" w:rsidP="005053BE">
            <w:pPr>
              <w:spacing w:line="360" w:lineRule="auto"/>
              <w:jc w:val="center"/>
              <w:rPr>
                <w:sz w:val="21"/>
                <w:szCs w:val="21"/>
              </w:rPr>
            </w:pPr>
            <w:r w:rsidRPr="00DB1471">
              <w:rPr>
                <w:sz w:val="21"/>
                <w:szCs w:val="21"/>
              </w:rPr>
              <w:t>36.9</w:t>
            </w:r>
          </w:p>
        </w:tc>
        <w:tc>
          <w:tcPr>
            <w:tcW w:w="802" w:type="dxa"/>
            <w:vAlign w:val="center"/>
          </w:tcPr>
          <w:p w14:paraId="345AEF4C" w14:textId="77777777" w:rsidR="007811F2" w:rsidRPr="00DB1471" w:rsidRDefault="007811F2" w:rsidP="005053BE">
            <w:pPr>
              <w:spacing w:line="360" w:lineRule="auto"/>
              <w:jc w:val="center"/>
              <w:rPr>
                <w:sz w:val="21"/>
                <w:szCs w:val="21"/>
              </w:rPr>
            </w:pPr>
            <w:r w:rsidRPr="00DB1471">
              <w:rPr>
                <w:sz w:val="21"/>
                <w:szCs w:val="21"/>
              </w:rPr>
              <w:t>36.9</w:t>
            </w:r>
          </w:p>
        </w:tc>
        <w:tc>
          <w:tcPr>
            <w:tcW w:w="802" w:type="dxa"/>
            <w:vAlign w:val="center"/>
          </w:tcPr>
          <w:p w14:paraId="1F9AF746" w14:textId="77777777" w:rsidR="007811F2" w:rsidRPr="00DB1471" w:rsidRDefault="007811F2" w:rsidP="005053BE">
            <w:pPr>
              <w:spacing w:line="360" w:lineRule="auto"/>
              <w:jc w:val="center"/>
              <w:rPr>
                <w:sz w:val="21"/>
                <w:szCs w:val="21"/>
              </w:rPr>
            </w:pPr>
            <w:r w:rsidRPr="00DB1471">
              <w:rPr>
                <w:sz w:val="21"/>
                <w:szCs w:val="21"/>
              </w:rPr>
              <w:t>37.0</w:t>
            </w:r>
          </w:p>
        </w:tc>
        <w:tc>
          <w:tcPr>
            <w:tcW w:w="803" w:type="dxa"/>
            <w:vAlign w:val="center"/>
          </w:tcPr>
          <w:p w14:paraId="170D08E8" w14:textId="77777777" w:rsidR="007811F2" w:rsidRPr="00DB1471" w:rsidRDefault="007811F2" w:rsidP="005053BE">
            <w:pPr>
              <w:spacing w:line="360" w:lineRule="auto"/>
              <w:jc w:val="center"/>
              <w:rPr>
                <w:sz w:val="21"/>
                <w:szCs w:val="21"/>
              </w:rPr>
            </w:pPr>
            <w:r w:rsidRPr="00DB1471">
              <w:rPr>
                <w:sz w:val="21"/>
                <w:szCs w:val="21"/>
              </w:rPr>
              <w:t>37.1</w:t>
            </w:r>
          </w:p>
        </w:tc>
        <w:tc>
          <w:tcPr>
            <w:tcW w:w="802" w:type="dxa"/>
            <w:vAlign w:val="center"/>
          </w:tcPr>
          <w:p w14:paraId="6A1B62E7" w14:textId="77777777" w:rsidR="007811F2" w:rsidRPr="00DB1471" w:rsidRDefault="007811F2" w:rsidP="005053BE">
            <w:pPr>
              <w:spacing w:line="360" w:lineRule="auto"/>
              <w:jc w:val="center"/>
              <w:rPr>
                <w:sz w:val="21"/>
                <w:szCs w:val="21"/>
              </w:rPr>
            </w:pPr>
            <w:r w:rsidRPr="00DB1471">
              <w:rPr>
                <w:sz w:val="21"/>
                <w:szCs w:val="21"/>
              </w:rPr>
              <w:t>37.1</w:t>
            </w:r>
          </w:p>
        </w:tc>
        <w:tc>
          <w:tcPr>
            <w:tcW w:w="803" w:type="dxa"/>
            <w:vAlign w:val="center"/>
          </w:tcPr>
          <w:p w14:paraId="37AE21B8" w14:textId="77777777" w:rsidR="007811F2" w:rsidRPr="00DB1471" w:rsidRDefault="007811F2" w:rsidP="005053BE">
            <w:pPr>
              <w:spacing w:line="360" w:lineRule="auto"/>
              <w:jc w:val="center"/>
              <w:rPr>
                <w:sz w:val="21"/>
                <w:szCs w:val="21"/>
              </w:rPr>
            </w:pPr>
            <w:r w:rsidRPr="00DB1471">
              <w:rPr>
                <w:sz w:val="21"/>
                <w:szCs w:val="21"/>
              </w:rPr>
              <w:t>37.0</w:t>
            </w:r>
          </w:p>
        </w:tc>
      </w:tr>
      <w:tr w:rsidR="007811F2" w:rsidRPr="00DB1471" w14:paraId="72A7EC75" w14:textId="77777777" w:rsidTr="005053BE">
        <w:tc>
          <w:tcPr>
            <w:tcW w:w="1377" w:type="dxa"/>
            <w:vAlign w:val="center"/>
          </w:tcPr>
          <w:p w14:paraId="5AF0D2E7" w14:textId="77777777" w:rsidR="007811F2" w:rsidRPr="00DB1471" w:rsidRDefault="007811F2" w:rsidP="005053BE">
            <w:pPr>
              <w:jc w:val="center"/>
              <w:rPr>
                <w:sz w:val="21"/>
                <w:szCs w:val="21"/>
              </w:rPr>
            </w:pPr>
            <w:r w:rsidRPr="00DB1471">
              <w:rPr>
                <w:sz w:val="21"/>
                <w:szCs w:val="21"/>
              </w:rPr>
              <w:t>标准温度计</w:t>
            </w:r>
          </w:p>
          <w:p w14:paraId="63D7DF94" w14:textId="77777777" w:rsidR="007811F2" w:rsidRPr="00DB1471" w:rsidRDefault="007811F2" w:rsidP="005053BE">
            <w:pPr>
              <w:jc w:val="center"/>
              <w:rPr>
                <w:sz w:val="21"/>
                <w:szCs w:val="21"/>
              </w:rPr>
            </w:pPr>
            <w:r w:rsidRPr="00DB1471">
              <w:rPr>
                <w:sz w:val="21"/>
                <w:szCs w:val="21"/>
              </w:rPr>
              <w:t>示值</w:t>
            </w:r>
          </w:p>
        </w:tc>
        <w:tc>
          <w:tcPr>
            <w:tcW w:w="802" w:type="dxa"/>
            <w:vAlign w:val="center"/>
          </w:tcPr>
          <w:p w14:paraId="6BA90DAD" w14:textId="77777777" w:rsidR="007811F2" w:rsidRPr="00DB1471" w:rsidRDefault="007811F2" w:rsidP="005053BE">
            <w:pPr>
              <w:spacing w:line="360" w:lineRule="auto"/>
              <w:jc w:val="center"/>
              <w:rPr>
                <w:sz w:val="21"/>
                <w:szCs w:val="21"/>
              </w:rPr>
            </w:pPr>
            <w:r w:rsidRPr="00DB1471">
              <w:rPr>
                <w:sz w:val="21"/>
                <w:szCs w:val="21"/>
              </w:rPr>
              <w:t>37.01</w:t>
            </w:r>
          </w:p>
        </w:tc>
        <w:tc>
          <w:tcPr>
            <w:tcW w:w="802" w:type="dxa"/>
            <w:vAlign w:val="center"/>
          </w:tcPr>
          <w:p w14:paraId="4F7E88AD" w14:textId="77777777" w:rsidR="007811F2" w:rsidRPr="00DB1471" w:rsidRDefault="007811F2" w:rsidP="005053BE">
            <w:pPr>
              <w:spacing w:line="360" w:lineRule="auto"/>
              <w:jc w:val="center"/>
              <w:rPr>
                <w:sz w:val="21"/>
                <w:szCs w:val="21"/>
              </w:rPr>
            </w:pPr>
            <w:r w:rsidRPr="00DB1471">
              <w:rPr>
                <w:sz w:val="21"/>
                <w:szCs w:val="21"/>
              </w:rPr>
              <w:t>36.92</w:t>
            </w:r>
          </w:p>
        </w:tc>
        <w:tc>
          <w:tcPr>
            <w:tcW w:w="803" w:type="dxa"/>
            <w:vAlign w:val="center"/>
          </w:tcPr>
          <w:p w14:paraId="444E452A" w14:textId="77777777" w:rsidR="007811F2" w:rsidRPr="00DB1471" w:rsidRDefault="007811F2" w:rsidP="005053BE">
            <w:pPr>
              <w:spacing w:line="360" w:lineRule="auto"/>
              <w:jc w:val="center"/>
              <w:rPr>
                <w:sz w:val="21"/>
                <w:szCs w:val="21"/>
              </w:rPr>
            </w:pPr>
            <w:r w:rsidRPr="00DB1471">
              <w:rPr>
                <w:sz w:val="21"/>
                <w:szCs w:val="21"/>
              </w:rPr>
              <w:t>36.89</w:t>
            </w:r>
          </w:p>
        </w:tc>
        <w:tc>
          <w:tcPr>
            <w:tcW w:w="802" w:type="dxa"/>
            <w:vAlign w:val="center"/>
          </w:tcPr>
          <w:p w14:paraId="09C040D1" w14:textId="77777777" w:rsidR="007811F2" w:rsidRPr="00DB1471" w:rsidRDefault="007811F2" w:rsidP="005053BE">
            <w:pPr>
              <w:spacing w:line="360" w:lineRule="auto"/>
              <w:jc w:val="center"/>
              <w:rPr>
                <w:sz w:val="21"/>
                <w:szCs w:val="21"/>
              </w:rPr>
            </w:pPr>
            <w:r w:rsidRPr="00DB1471">
              <w:rPr>
                <w:sz w:val="21"/>
                <w:szCs w:val="21"/>
              </w:rPr>
              <w:t>36.93</w:t>
            </w:r>
          </w:p>
        </w:tc>
        <w:tc>
          <w:tcPr>
            <w:tcW w:w="803" w:type="dxa"/>
            <w:vAlign w:val="center"/>
          </w:tcPr>
          <w:p w14:paraId="2F833C43" w14:textId="77777777" w:rsidR="007811F2" w:rsidRPr="00DB1471" w:rsidRDefault="007811F2" w:rsidP="005053BE">
            <w:pPr>
              <w:spacing w:line="360" w:lineRule="auto"/>
              <w:jc w:val="center"/>
              <w:rPr>
                <w:sz w:val="21"/>
                <w:szCs w:val="21"/>
              </w:rPr>
            </w:pPr>
            <w:r w:rsidRPr="00DB1471">
              <w:rPr>
                <w:sz w:val="21"/>
                <w:szCs w:val="21"/>
              </w:rPr>
              <w:t>36.91</w:t>
            </w:r>
          </w:p>
        </w:tc>
        <w:tc>
          <w:tcPr>
            <w:tcW w:w="802" w:type="dxa"/>
            <w:vAlign w:val="center"/>
          </w:tcPr>
          <w:p w14:paraId="58ABA1DE" w14:textId="77777777" w:rsidR="007811F2" w:rsidRPr="00DB1471" w:rsidRDefault="007811F2" w:rsidP="005053BE">
            <w:pPr>
              <w:spacing w:line="360" w:lineRule="auto"/>
              <w:jc w:val="center"/>
              <w:rPr>
                <w:sz w:val="21"/>
                <w:szCs w:val="21"/>
              </w:rPr>
            </w:pPr>
            <w:r w:rsidRPr="00DB1471">
              <w:rPr>
                <w:sz w:val="21"/>
                <w:szCs w:val="21"/>
              </w:rPr>
              <w:t>36.85</w:t>
            </w:r>
          </w:p>
        </w:tc>
        <w:tc>
          <w:tcPr>
            <w:tcW w:w="802" w:type="dxa"/>
            <w:vAlign w:val="center"/>
          </w:tcPr>
          <w:p w14:paraId="4B6D9F15" w14:textId="77777777" w:rsidR="007811F2" w:rsidRPr="00DB1471" w:rsidRDefault="007811F2" w:rsidP="005053BE">
            <w:pPr>
              <w:spacing w:line="360" w:lineRule="auto"/>
              <w:jc w:val="center"/>
              <w:rPr>
                <w:sz w:val="21"/>
                <w:szCs w:val="21"/>
              </w:rPr>
            </w:pPr>
            <w:r w:rsidRPr="00DB1471">
              <w:rPr>
                <w:sz w:val="21"/>
                <w:szCs w:val="21"/>
              </w:rPr>
              <w:t>36.93</w:t>
            </w:r>
          </w:p>
        </w:tc>
        <w:tc>
          <w:tcPr>
            <w:tcW w:w="803" w:type="dxa"/>
            <w:vAlign w:val="center"/>
          </w:tcPr>
          <w:p w14:paraId="477CD5E0" w14:textId="77777777" w:rsidR="007811F2" w:rsidRPr="00DB1471" w:rsidRDefault="007811F2" w:rsidP="005053BE">
            <w:pPr>
              <w:spacing w:line="360" w:lineRule="auto"/>
              <w:jc w:val="center"/>
              <w:rPr>
                <w:sz w:val="21"/>
                <w:szCs w:val="21"/>
              </w:rPr>
            </w:pPr>
            <w:r w:rsidRPr="00DB1471">
              <w:rPr>
                <w:sz w:val="21"/>
                <w:szCs w:val="21"/>
              </w:rPr>
              <w:t>37.02</w:t>
            </w:r>
          </w:p>
        </w:tc>
        <w:tc>
          <w:tcPr>
            <w:tcW w:w="802" w:type="dxa"/>
            <w:vAlign w:val="center"/>
          </w:tcPr>
          <w:p w14:paraId="1B25C5C6" w14:textId="77777777" w:rsidR="007811F2" w:rsidRPr="00DB1471" w:rsidRDefault="007811F2" w:rsidP="005053BE">
            <w:pPr>
              <w:spacing w:line="360" w:lineRule="auto"/>
              <w:jc w:val="center"/>
              <w:rPr>
                <w:sz w:val="21"/>
                <w:szCs w:val="21"/>
              </w:rPr>
            </w:pPr>
            <w:r w:rsidRPr="00DB1471">
              <w:rPr>
                <w:sz w:val="21"/>
                <w:szCs w:val="21"/>
              </w:rPr>
              <w:t>37.08</w:t>
            </w:r>
          </w:p>
        </w:tc>
        <w:tc>
          <w:tcPr>
            <w:tcW w:w="803" w:type="dxa"/>
            <w:vAlign w:val="center"/>
          </w:tcPr>
          <w:p w14:paraId="1320F6C7" w14:textId="77777777" w:rsidR="007811F2" w:rsidRPr="00DB1471" w:rsidRDefault="007811F2" w:rsidP="005053BE">
            <w:pPr>
              <w:spacing w:line="360" w:lineRule="auto"/>
              <w:jc w:val="center"/>
              <w:rPr>
                <w:sz w:val="21"/>
                <w:szCs w:val="21"/>
              </w:rPr>
            </w:pPr>
            <w:r w:rsidRPr="00DB1471">
              <w:rPr>
                <w:sz w:val="21"/>
                <w:szCs w:val="21"/>
              </w:rPr>
              <w:t>37.02</w:t>
            </w:r>
          </w:p>
        </w:tc>
      </w:tr>
    </w:tbl>
    <w:p w14:paraId="2F273F3D" w14:textId="77777777" w:rsidR="007811F2" w:rsidRPr="00DB1471" w:rsidRDefault="007811F2" w:rsidP="007811F2">
      <w:pPr>
        <w:spacing w:line="360" w:lineRule="auto"/>
        <w:ind w:firstLineChars="200" w:firstLine="480"/>
        <w:rPr>
          <w:sz w:val="24"/>
        </w:rPr>
      </w:pPr>
      <w:r w:rsidRPr="00DB1471">
        <w:rPr>
          <w:sz w:val="24"/>
        </w:rPr>
        <w:t>根据测试数据，则：</w:t>
      </w:r>
    </w:p>
    <w:p w14:paraId="0FB1CF05"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Ti</m:t>
            </m:r>
          </m:sub>
        </m:sSub>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r>
                          <w:rPr>
                            <w:rFonts w:ascii="Cambria Math" w:hAnsi="Cambria Math"/>
                            <w:sz w:val="24"/>
                          </w:rPr>
                          <m:t>-</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e>
                        </m:acc>
                        <m:r>
                          <w:rPr>
                            <w:rFonts w:ascii="Cambria Math" w:hAnsi="Cambria Math"/>
                            <w:sz w:val="24"/>
                          </w:rPr>
                          <m:t>)</m:t>
                        </m:r>
                      </m:e>
                      <m:sup>
                        <m:r>
                          <w:rPr>
                            <w:rFonts w:ascii="Cambria Math" w:hAnsi="Cambria Math"/>
                            <w:sz w:val="24"/>
                          </w:rPr>
                          <m:t>2</m:t>
                        </m:r>
                      </m:sup>
                    </m:sSup>
                  </m:e>
                </m:nary>
              </m:num>
              <m:den>
                <m:r>
                  <w:rPr>
                    <w:rFonts w:ascii="Cambria Math" w:hAnsi="Cambria Math"/>
                    <w:sz w:val="24"/>
                  </w:rPr>
                  <m:t>n-1</m:t>
                </m:r>
              </m:den>
            </m:f>
          </m:e>
        </m:rad>
      </m:oMath>
      <w:r w:rsidRPr="00DB1471">
        <w:rPr>
          <w:sz w:val="24"/>
        </w:rPr>
        <w:t>=0.08 ℃</w:t>
      </w:r>
    </w:p>
    <w:p w14:paraId="335FADB6" w14:textId="77777777" w:rsidR="007811F2" w:rsidRPr="00DB1471" w:rsidRDefault="007811F2" w:rsidP="007811F2">
      <w:pPr>
        <w:spacing w:line="360" w:lineRule="auto"/>
        <w:ind w:firstLineChars="200" w:firstLine="480"/>
        <w:rPr>
          <w:sz w:val="24"/>
        </w:rPr>
      </w:pPr>
      <w:r w:rsidRPr="00DB1471">
        <w:rPr>
          <w:sz w:val="24"/>
        </w:rPr>
        <w:t>实际测量过程中取</w:t>
      </w:r>
      <w:r w:rsidRPr="00DB1471">
        <w:rPr>
          <w:sz w:val="24"/>
        </w:rPr>
        <w:t>3</w:t>
      </w:r>
      <w:r w:rsidRPr="00DB1471">
        <w:rPr>
          <w:sz w:val="24"/>
        </w:rPr>
        <w:t>次重复，反应器温度探头测量重复性引入的标准不确定度</w:t>
      </w:r>
      <w:r w:rsidRPr="00DB1471">
        <w:rPr>
          <w:i/>
          <w:iCs/>
          <w:sz w:val="24"/>
        </w:rPr>
        <w:t>u</w:t>
      </w:r>
      <w:r w:rsidRPr="00DB1471">
        <w:rPr>
          <w:sz w:val="24"/>
          <w:vertAlign w:val="subscript"/>
        </w:rPr>
        <w:t>Ti1</w:t>
      </w:r>
      <w:r w:rsidRPr="00DB1471">
        <w:rPr>
          <w:sz w:val="24"/>
        </w:rPr>
        <w:t>：</w:t>
      </w:r>
    </w:p>
    <w:p w14:paraId="7897F01D"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Ti1</m:t>
            </m:r>
          </m:sub>
        </m:sSub>
        <m:r>
          <w:rPr>
            <w:rFonts w:ascii="Cambria Math" w:hAnsi="Cambria Math"/>
            <w:sz w:val="24"/>
          </w:rPr>
          <m:t>=</m:t>
        </m:r>
        <m:f>
          <m:fPr>
            <m:ctrlPr>
              <w:rPr>
                <w:rFonts w:ascii="Cambria Math" w:hAnsi="Cambria Math"/>
                <w:i/>
                <w:sz w:val="24"/>
              </w:rPr>
            </m:ctrlPr>
          </m:fPr>
          <m:num>
            <m:r>
              <w:rPr>
                <w:rFonts w:ascii="Cambria Math" w:hAnsi="Cambria Math"/>
                <w:sz w:val="24"/>
              </w:rPr>
              <m:t>s</m:t>
            </m:r>
          </m:num>
          <m:den>
            <m:rad>
              <m:radPr>
                <m:degHide m:val="1"/>
                <m:ctrlPr>
                  <w:rPr>
                    <w:rFonts w:ascii="Cambria Math" w:hAnsi="Cambria Math"/>
                    <w:i/>
                    <w:sz w:val="24"/>
                  </w:rPr>
                </m:ctrlPr>
              </m:radPr>
              <m:deg/>
              <m:e>
                <m:r>
                  <w:rPr>
                    <w:rFonts w:ascii="Cambria Math" w:hAnsi="Cambria Math"/>
                    <w:sz w:val="24"/>
                  </w:rPr>
                  <m:t>n</m:t>
                </m:r>
              </m:e>
            </m:rad>
          </m:den>
        </m:f>
      </m:oMath>
      <w:r w:rsidRPr="00DB1471">
        <w:rPr>
          <w:sz w:val="24"/>
        </w:rPr>
        <w:t>=0.05 ℃</w:t>
      </w:r>
    </w:p>
    <w:p w14:paraId="77E36FEF" w14:textId="77777777" w:rsidR="007811F2" w:rsidRPr="00DB1471" w:rsidRDefault="007811F2" w:rsidP="007811F2">
      <w:pPr>
        <w:spacing w:line="360" w:lineRule="auto"/>
        <w:ind w:firstLineChars="200" w:firstLine="480"/>
        <w:rPr>
          <w:sz w:val="24"/>
        </w:rPr>
      </w:pPr>
      <w:r w:rsidRPr="00DB1471">
        <w:rPr>
          <w:sz w:val="24"/>
        </w:rPr>
        <w:t>仪器温度示值分辨力为</w:t>
      </w:r>
      <w:r w:rsidRPr="00DB1471">
        <w:rPr>
          <w:sz w:val="24"/>
        </w:rPr>
        <w:t>0.1 ℃</w:t>
      </w:r>
      <w:r w:rsidRPr="00DB1471">
        <w:rPr>
          <w:sz w:val="24"/>
        </w:rPr>
        <w:t>，区间半宽为</w:t>
      </w:r>
      <w:r w:rsidRPr="00DB1471">
        <w:rPr>
          <w:sz w:val="24"/>
        </w:rPr>
        <w:t>0.05℃</w:t>
      </w:r>
      <w:r w:rsidRPr="00DB1471">
        <w:rPr>
          <w:sz w:val="24"/>
        </w:rPr>
        <w:t>，按均匀性分布考虑，则其分辨力引入的标准不确定度</w:t>
      </w:r>
      <w:r w:rsidRPr="00DB1471">
        <w:rPr>
          <w:i/>
          <w:iCs/>
          <w:sz w:val="24"/>
        </w:rPr>
        <w:t>u</w:t>
      </w:r>
      <w:r w:rsidRPr="00DB1471">
        <w:rPr>
          <w:sz w:val="24"/>
          <w:vertAlign w:val="subscript"/>
        </w:rPr>
        <w:t>Ti2</w:t>
      </w:r>
      <w:r w:rsidRPr="00DB1471">
        <w:rPr>
          <w:sz w:val="24"/>
        </w:rPr>
        <w:t>：</w:t>
      </w:r>
    </w:p>
    <w:p w14:paraId="6B4A1723"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Ti2</m:t>
            </m:r>
          </m:sub>
        </m:sSub>
        <m:r>
          <w:rPr>
            <w:rFonts w:ascii="Cambria Math" w:hAnsi="Cambria Math"/>
            <w:sz w:val="24"/>
          </w:rPr>
          <m:t>=</m:t>
        </m:r>
        <m:f>
          <m:fPr>
            <m:ctrlPr>
              <w:rPr>
                <w:rFonts w:ascii="Cambria Math" w:hAnsi="Cambria Math"/>
                <w:i/>
                <w:sz w:val="24"/>
              </w:rPr>
            </m:ctrlPr>
          </m:fPr>
          <m:num>
            <m:r>
              <w:rPr>
                <w:rFonts w:ascii="Cambria Math" w:hAnsi="Cambria Math"/>
                <w:sz w:val="24"/>
              </w:rPr>
              <m:t>0.05</m:t>
            </m:r>
          </m:num>
          <m:den>
            <m:rad>
              <m:radPr>
                <m:degHide m:val="1"/>
                <m:ctrlPr>
                  <w:rPr>
                    <w:rFonts w:ascii="Cambria Math" w:hAnsi="Cambria Math"/>
                    <w:i/>
                    <w:sz w:val="24"/>
                  </w:rPr>
                </m:ctrlPr>
              </m:radPr>
              <m:deg/>
              <m:e>
                <m:r>
                  <w:rPr>
                    <w:rFonts w:ascii="Cambria Math" w:hAnsi="Cambria Math"/>
                    <w:sz w:val="24"/>
                  </w:rPr>
                  <m:t>3</m:t>
                </m:r>
              </m:e>
            </m:rad>
          </m:den>
        </m:f>
      </m:oMath>
      <w:r w:rsidRPr="00DB1471">
        <w:rPr>
          <w:sz w:val="24"/>
        </w:rPr>
        <w:t>=0.03 ℃</w:t>
      </w:r>
    </w:p>
    <w:p w14:paraId="14668889" w14:textId="77777777" w:rsidR="007811F2" w:rsidRPr="00DB1471" w:rsidRDefault="007811F2" w:rsidP="007811F2">
      <w:pPr>
        <w:spacing w:line="360" w:lineRule="auto"/>
        <w:ind w:firstLineChars="200" w:firstLine="480"/>
        <w:rPr>
          <w:sz w:val="24"/>
        </w:rPr>
      </w:pPr>
      <w:r w:rsidRPr="00DB1471">
        <w:rPr>
          <w:sz w:val="24"/>
        </w:rPr>
        <w:t>因仪器温度探头测量重复性和示值分辨力引入的分量相关，故标准不确定度取较大者</w:t>
      </w:r>
      <w:r w:rsidRPr="00DB1471">
        <w:rPr>
          <w:i/>
          <w:iCs/>
          <w:sz w:val="24"/>
        </w:rPr>
        <w:t>u</w:t>
      </w:r>
      <w:r w:rsidRPr="00DB1471">
        <w:rPr>
          <w:sz w:val="24"/>
          <w:vertAlign w:val="subscript"/>
        </w:rPr>
        <w:t>Ti1</w:t>
      </w:r>
      <w:r w:rsidRPr="00DB1471">
        <w:rPr>
          <w:sz w:val="24"/>
        </w:rPr>
        <w:t>，因此，反应器温度探头测量过程引入的不确定度</w:t>
      </w:r>
      <w:r w:rsidRPr="00DB1471">
        <w:rPr>
          <w:i/>
          <w:iCs/>
          <w:sz w:val="24"/>
        </w:rPr>
        <w:t>u</w:t>
      </w:r>
      <w:r w:rsidRPr="00DB1471">
        <w:rPr>
          <w:sz w:val="24"/>
          <w:vertAlign w:val="subscript"/>
        </w:rPr>
        <w:t>Ti</w:t>
      </w:r>
      <w:r w:rsidRPr="00DB1471">
        <w:rPr>
          <w:sz w:val="24"/>
        </w:rPr>
        <w:t>为：</w:t>
      </w:r>
    </w:p>
    <w:p w14:paraId="3C90BC1F" w14:textId="77777777" w:rsidR="007811F2" w:rsidRPr="00DB1471" w:rsidRDefault="007811F2" w:rsidP="007811F2">
      <w:pPr>
        <w:spacing w:line="360" w:lineRule="auto"/>
        <w:ind w:firstLineChars="200" w:firstLine="480"/>
        <w:jc w:val="center"/>
        <w:rPr>
          <w:sz w:val="24"/>
        </w:rPr>
      </w:pPr>
      <w:r w:rsidRPr="00DB1471">
        <w:rPr>
          <w:i/>
          <w:iCs/>
          <w:sz w:val="24"/>
        </w:rPr>
        <w:t>u</w:t>
      </w:r>
      <w:r w:rsidRPr="00DB1471">
        <w:rPr>
          <w:sz w:val="24"/>
          <w:vertAlign w:val="subscript"/>
        </w:rPr>
        <w:t>Ti=</w:t>
      </w:r>
      <w:r w:rsidRPr="00DB1471">
        <w:rPr>
          <w:i/>
          <w:iCs/>
          <w:sz w:val="24"/>
        </w:rPr>
        <w:t xml:space="preserve"> u</w:t>
      </w:r>
      <w:r w:rsidRPr="00DB1471">
        <w:rPr>
          <w:sz w:val="24"/>
          <w:vertAlign w:val="subscript"/>
        </w:rPr>
        <w:t>Ti1</w:t>
      </w:r>
      <w:r w:rsidRPr="00DB1471">
        <w:rPr>
          <w:sz w:val="24"/>
        </w:rPr>
        <w:t>=0.05 ℃</w:t>
      </w:r>
    </w:p>
    <w:p w14:paraId="178DCEA0"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2</w:t>
      </w:r>
      <w:r w:rsidRPr="00DB1471">
        <w:rPr>
          <w:sz w:val="24"/>
        </w:rPr>
        <w:t>）标准数字温度计测量过程引入的不确定度</w:t>
      </w:r>
      <w:r w:rsidRPr="00DB1471">
        <w:rPr>
          <w:i/>
          <w:iCs/>
          <w:sz w:val="24"/>
        </w:rPr>
        <w:t>u</w:t>
      </w:r>
      <w:r w:rsidRPr="00DB1471">
        <w:rPr>
          <w:sz w:val="24"/>
          <w:vertAlign w:val="subscript"/>
        </w:rPr>
        <w:t>TS</w:t>
      </w:r>
    </w:p>
    <w:p w14:paraId="363C900A" w14:textId="77777777" w:rsidR="007811F2" w:rsidRPr="00DB1471" w:rsidRDefault="007811F2" w:rsidP="007811F2">
      <w:pPr>
        <w:spacing w:line="360" w:lineRule="auto"/>
        <w:ind w:firstLineChars="200" w:firstLine="480"/>
        <w:rPr>
          <w:sz w:val="24"/>
        </w:rPr>
      </w:pPr>
      <w:r w:rsidRPr="00DB1471">
        <w:rPr>
          <w:sz w:val="24"/>
        </w:rPr>
        <w:t>标准数字温度计测量过程引入的不确定度包括测量重复性引入的不确定度、和仪器温度示值分辨力引入的不确定度。</w:t>
      </w:r>
    </w:p>
    <w:p w14:paraId="4C6EA726" w14:textId="77777777" w:rsidR="007811F2" w:rsidRPr="00DB1471" w:rsidRDefault="007811F2" w:rsidP="007811F2">
      <w:pPr>
        <w:spacing w:line="360" w:lineRule="auto"/>
        <w:ind w:firstLineChars="200" w:firstLine="480"/>
        <w:rPr>
          <w:sz w:val="24"/>
        </w:rPr>
      </w:pPr>
      <w:r w:rsidRPr="00DB1471">
        <w:rPr>
          <w:sz w:val="24"/>
        </w:rPr>
        <w:t>根据重复测试数据结果，则：</w:t>
      </w:r>
    </w:p>
    <w:p w14:paraId="4C0F3CA3"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Ts</m:t>
            </m:r>
          </m:sub>
        </m:sSub>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si</m:t>
                            </m:r>
                          </m:sub>
                        </m:sSub>
                        <m:r>
                          <w:rPr>
                            <w:rFonts w:ascii="Cambria Math" w:hAnsi="Cambria Math"/>
                            <w:sz w:val="24"/>
                          </w:rPr>
                          <m:t>-</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T</m:t>
                                </m:r>
                              </m:e>
                              <m:sub>
                                <m:r>
                                  <w:rPr>
                                    <w:rFonts w:ascii="Cambria Math" w:hAnsi="Cambria Math"/>
                                    <w:sz w:val="24"/>
                                  </w:rPr>
                                  <m:t>si</m:t>
                                </m:r>
                              </m:sub>
                            </m:sSub>
                          </m:e>
                        </m:acc>
                        <m:r>
                          <w:rPr>
                            <w:rFonts w:ascii="Cambria Math" w:hAnsi="Cambria Math"/>
                            <w:sz w:val="24"/>
                          </w:rPr>
                          <m:t>)</m:t>
                        </m:r>
                      </m:e>
                      <m:sup>
                        <m:r>
                          <w:rPr>
                            <w:rFonts w:ascii="Cambria Math" w:hAnsi="Cambria Math"/>
                            <w:sz w:val="24"/>
                          </w:rPr>
                          <m:t>2</m:t>
                        </m:r>
                      </m:sup>
                    </m:sSup>
                  </m:e>
                </m:nary>
              </m:num>
              <m:den>
                <m:r>
                  <w:rPr>
                    <w:rFonts w:ascii="Cambria Math" w:hAnsi="Cambria Math"/>
                    <w:sz w:val="24"/>
                  </w:rPr>
                  <m:t>n-1</m:t>
                </m:r>
              </m:den>
            </m:f>
          </m:e>
        </m:rad>
      </m:oMath>
      <w:r w:rsidRPr="00DB1471">
        <w:rPr>
          <w:sz w:val="24"/>
        </w:rPr>
        <w:t>=0.08 ℃</w:t>
      </w:r>
    </w:p>
    <w:p w14:paraId="7F961F43" w14:textId="77777777" w:rsidR="007811F2" w:rsidRPr="00DB1471" w:rsidRDefault="007811F2" w:rsidP="007811F2">
      <w:pPr>
        <w:spacing w:line="360" w:lineRule="auto"/>
        <w:ind w:firstLineChars="200" w:firstLine="480"/>
        <w:rPr>
          <w:sz w:val="24"/>
        </w:rPr>
      </w:pPr>
      <w:r w:rsidRPr="00DB1471">
        <w:rPr>
          <w:sz w:val="24"/>
        </w:rPr>
        <w:t>实际测量过程中取</w:t>
      </w:r>
      <w:r w:rsidRPr="00DB1471">
        <w:rPr>
          <w:sz w:val="24"/>
        </w:rPr>
        <w:t>3</w:t>
      </w:r>
      <w:r w:rsidRPr="00DB1471">
        <w:rPr>
          <w:sz w:val="24"/>
        </w:rPr>
        <w:t>次重复，标准数字温度计测量重复性引入的标准不确定度</w:t>
      </w:r>
      <w:r w:rsidRPr="00DB1471">
        <w:rPr>
          <w:i/>
          <w:iCs/>
          <w:sz w:val="24"/>
        </w:rPr>
        <w:t>u</w:t>
      </w:r>
      <w:r w:rsidRPr="00DB1471">
        <w:rPr>
          <w:sz w:val="24"/>
          <w:vertAlign w:val="subscript"/>
        </w:rPr>
        <w:t>Ts1</w:t>
      </w:r>
      <w:r w:rsidRPr="00DB1471">
        <w:rPr>
          <w:sz w:val="24"/>
        </w:rPr>
        <w:t>：</w:t>
      </w:r>
    </w:p>
    <w:p w14:paraId="3D3A5CAE"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Ts1</m:t>
            </m:r>
          </m:sub>
        </m:sSub>
        <m:r>
          <w:rPr>
            <w:rFonts w:ascii="Cambria Math" w:hAnsi="Cambria Math"/>
            <w:sz w:val="24"/>
          </w:rPr>
          <m:t>=</m:t>
        </m:r>
        <m:f>
          <m:fPr>
            <m:ctrlPr>
              <w:rPr>
                <w:rFonts w:ascii="Cambria Math" w:hAnsi="Cambria Math"/>
                <w:i/>
                <w:sz w:val="24"/>
              </w:rPr>
            </m:ctrlPr>
          </m:fPr>
          <m:num>
            <m:r>
              <w:rPr>
                <w:rFonts w:ascii="Cambria Math" w:hAnsi="Cambria Math"/>
                <w:sz w:val="24"/>
              </w:rPr>
              <m:t>s</m:t>
            </m:r>
          </m:num>
          <m:den>
            <m:rad>
              <m:radPr>
                <m:degHide m:val="1"/>
                <m:ctrlPr>
                  <w:rPr>
                    <w:rFonts w:ascii="Cambria Math" w:hAnsi="Cambria Math"/>
                    <w:i/>
                    <w:sz w:val="24"/>
                  </w:rPr>
                </m:ctrlPr>
              </m:radPr>
              <m:deg/>
              <m:e>
                <m:r>
                  <w:rPr>
                    <w:rFonts w:ascii="Cambria Math" w:hAnsi="Cambria Math"/>
                    <w:sz w:val="24"/>
                  </w:rPr>
                  <m:t>n</m:t>
                </m:r>
              </m:e>
            </m:rad>
          </m:den>
        </m:f>
      </m:oMath>
      <w:r w:rsidRPr="00DB1471">
        <w:rPr>
          <w:sz w:val="24"/>
        </w:rPr>
        <w:t>=0.05 ℃</w:t>
      </w:r>
    </w:p>
    <w:p w14:paraId="03024520" w14:textId="77777777" w:rsidR="007811F2" w:rsidRPr="00DB1471" w:rsidRDefault="007811F2" w:rsidP="007811F2">
      <w:pPr>
        <w:spacing w:line="360" w:lineRule="auto"/>
        <w:ind w:firstLineChars="200" w:firstLine="480"/>
        <w:rPr>
          <w:sz w:val="24"/>
        </w:rPr>
      </w:pPr>
      <w:r w:rsidRPr="00DB1471">
        <w:rPr>
          <w:sz w:val="24"/>
        </w:rPr>
        <w:t>数字温度计示值分辨力为</w:t>
      </w:r>
      <w:r w:rsidRPr="00DB1471">
        <w:rPr>
          <w:sz w:val="24"/>
        </w:rPr>
        <w:t>0.01 ℃</w:t>
      </w:r>
      <w:r w:rsidRPr="00DB1471">
        <w:rPr>
          <w:sz w:val="24"/>
        </w:rPr>
        <w:t>，区间半宽为</w:t>
      </w:r>
      <w:r w:rsidRPr="00DB1471">
        <w:rPr>
          <w:sz w:val="24"/>
        </w:rPr>
        <w:t>0.005℃</w:t>
      </w:r>
      <w:r w:rsidRPr="00DB1471">
        <w:rPr>
          <w:sz w:val="24"/>
        </w:rPr>
        <w:t>，按均匀性分布考虑，则其分辨力引入的标准不确定度</w:t>
      </w:r>
      <w:r w:rsidRPr="00DB1471">
        <w:rPr>
          <w:i/>
          <w:iCs/>
          <w:sz w:val="24"/>
        </w:rPr>
        <w:t>u</w:t>
      </w:r>
      <w:r w:rsidRPr="00DB1471">
        <w:rPr>
          <w:sz w:val="24"/>
          <w:vertAlign w:val="subscript"/>
        </w:rPr>
        <w:t>Ts2</w:t>
      </w:r>
      <w:r w:rsidRPr="00DB1471">
        <w:rPr>
          <w:sz w:val="24"/>
        </w:rPr>
        <w:t>：</w:t>
      </w:r>
    </w:p>
    <w:p w14:paraId="09227BCD"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Ts2</m:t>
            </m:r>
          </m:sub>
        </m:sSub>
        <m:r>
          <w:rPr>
            <w:rFonts w:ascii="Cambria Math" w:hAnsi="Cambria Math"/>
            <w:sz w:val="24"/>
          </w:rPr>
          <m:t>=</m:t>
        </m:r>
        <m:f>
          <m:fPr>
            <m:ctrlPr>
              <w:rPr>
                <w:rFonts w:ascii="Cambria Math" w:hAnsi="Cambria Math"/>
                <w:i/>
                <w:sz w:val="24"/>
              </w:rPr>
            </m:ctrlPr>
          </m:fPr>
          <m:num>
            <m:r>
              <w:rPr>
                <w:rFonts w:ascii="Cambria Math" w:hAnsi="Cambria Math"/>
                <w:sz w:val="24"/>
              </w:rPr>
              <m:t>0.005</m:t>
            </m:r>
          </m:num>
          <m:den>
            <m:rad>
              <m:radPr>
                <m:degHide m:val="1"/>
                <m:ctrlPr>
                  <w:rPr>
                    <w:rFonts w:ascii="Cambria Math" w:hAnsi="Cambria Math"/>
                    <w:i/>
                    <w:sz w:val="24"/>
                  </w:rPr>
                </m:ctrlPr>
              </m:radPr>
              <m:deg/>
              <m:e>
                <m:r>
                  <w:rPr>
                    <w:rFonts w:ascii="Cambria Math" w:hAnsi="Cambria Math"/>
                    <w:sz w:val="24"/>
                  </w:rPr>
                  <m:t>3</m:t>
                </m:r>
              </m:e>
            </m:rad>
          </m:den>
        </m:f>
      </m:oMath>
      <w:r w:rsidRPr="00DB1471">
        <w:rPr>
          <w:sz w:val="24"/>
        </w:rPr>
        <w:t>=0.003 ℃</w:t>
      </w:r>
    </w:p>
    <w:p w14:paraId="0AF40A2C" w14:textId="77777777" w:rsidR="007811F2" w:rsidRPr="00DB1471" w:rsidRDefault="007811F2" w:rsidP="007811F2">
      <w:pPr>
        <w:spacing w:line="360" w:lineRule="auto"/>
        <w:ind w:firstLineChars="200" w:firstLine="480"/>
        <w:rPr>
          <w:sz w:val="24"/>
        </w:rPr>
      </w:pPr>
      <w:r w:rsidRPr="00DB1471">
        <w:rPr>
          <w:sz w:val="24"/>
        </w:rPr>
        <w:lastRenderedPageBreak/>
        <w:t>因数字温度计测量重复性和示值分辨力引入的分量相关，故标准不确定度取较大者</w:t>
      </w:r>
      <w:r w:rsidRPr="00DB1471">
        <w:rPr>
          <w:i/>
          <w:iCs/>
          <w:sz w:val="24"/>
        </w:rPr>
        <w:t>u</w:t>
      </w:r>
      <w:r w:rsidRPr="00DB1471">
        <w:rPr>
          <w:sz w:val="24"/>
          <w:vertAlign w:val="subscript"/>
        </w:rPr>
        <w:t>Ts1</w:t>
      </w:r>
      <w:r w:rsidRPr="00DB1471">
        <w:rPr>
          <w:sz w:val="24"/>
        </w:rPr>
        <w:t>。</w:t>
      </w:r>
    </w:p>
    <w:p w14:paraId="4F36E1E9" w14:textId="77777777" w:rsidR="007811F2" w:rsidRPr="00DB1471" w:rsidRDefault="007811F2" w:rsidP="007811F2">
      <w:pPr>
        <w:spacing w:line="360" w:lineRule="auto"/>
        <w:ind w:firstLineChars="200" w:firstLine="480"/>
        <w:rPr>
          <w:sz w:val="24"/>
        </w:rPr>
      </w:pPr>
      <w:r w:rsidRPr="00DB1471">
        <w:rPr>
          <w:sz w:val="24"/>
        </w:rPr>
        <w:t>数字温度计修正值的扩展不确定度为：</w:t>
      </w:r>
      <w:r w:rsidRPr="00DB1471">
        <w:rPr>
          <w:i/>
          <w:iCs/>
          <w:sz w:val="24"/>
        </w:rPr>
        <w:t>U</w:t>
      </w:r>
      <w:r w:rsidRPr="00DB1471">
        <w:rPr>
          <w:sz w:val="24"/>
        </w:rPr>
        <w:t>=0.03 ℃</w:t>
      </w:r>
      <w:r w:rsidRPr="00DB1471">
        <w:rPr>
          <w:sz w:val="24"/>
        </w:rPr>
        <w:t>，</w:t>
      </w:r>
      <w:r w:rsidRPr="00DB1471">
        <w:rPr>
          <w:i/>
          <w:iCs/>
          <w:sz w:val="24"/>
        </w:rPr>
        <w:t>k</w:t>
      </w:r>
      <w:r w:rsidRPr="00DB1471">
        <w:rPr>
          <w:sz w:val="24"/>
        </w:rPr>
        <w:t>=2</w:t>
      </w:r>
      <w:r w:rsidRPr="00DB1471">
        <w:rPr>
          <w:sz w:val="24"/>
        </w:rPr>
        <w:t>，则修正值引入的标准不确定度</w:t>
      </w:r>
      <w:r w:rsidRPr="00DB1471">
        <w:rPr>
          <w:i/>
          <w:iCs/>
          <w:sz w:val="24"/>
        </w:rPr>
        <w:t>u</w:t>
      </w:r>
      <w:r w:rsidRPr="00DB1471">
        <w:rPr>
          <w:sz w:val="24"/>
          <w:vertAlign w:val="subscript"/>
        </w:rPr>
        <w:t>Ts3</w:t>
      </w:r>
      <w:r w:rsidRPr="00DB1471">
        <w:rPr>
          <w:sz w:val="24"/>
        </w:rPr>
        <w:t>为：</w:t>
      </w:r>
    </w:p>
    <w:p w14:paraId="0785917A"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Ts3</m:t>
            </m:r>
          </m:sub>
        </m:sSub>
        <m:r>
          <w:rPr>
            <w:rFonts w:ascii="Cambria Math" w:hAnsi="Cambria Math"/>
            <w:sz w:val="24"/>
          </w:rPr>
          <m:t>=</m:t>
        </m:r>
        <m:f>
          <m:fPr>
            <m:ctrlPr>
              <w:rPr>
                <w:rFonts w:ascii="Cambria Math" w:hAnsi="Cambria Math"/>
                <w:i/>
                <w:sz w:val="24"/>
              </w:rPr>
            </m:ctrlPr>
          </m:fPr>
          <m:num>
            <m:r>
              <w:rPr>
                <w:rFonts w:ascii="Cambria Math" w:hAnsi="Cambria Math"/>
                <w:sz w:val="24"/>
              </w:rPr>
              <m:t>0.03</m:t>
            </m:r>
          </m:num>
          <m:den>
            <m:r>
              <w:rPr>
                <w:rFonts w:ascii="Cambria Math" w:hAnsi="Cambria Math"/>
                <w:sz w:val="24"/>
              </w:rPr>
              <m:t>2</m:t>
            </m:r>
          </m:den>
        </m:f>
      </m:oMath>
      <w:r w:rsidRPr="00DB1471">
        <w:rPr>
          <w:sz w:val="24"/>
        </w:rPr>
        <w:t>=0.015℃</w:t>
      </w:r>
    </w:p>
    <w:p w14:paraId="2A2A9C23" w14:textId="77777777" w:rsidR="007811F2" w:rsidRPr="00DB1471" w:rsidRDefault="007811F2" w:rsidP="007811F2">
      <w:pPr>
        <w:spacing w:line="360" w:lineRule="auto"/>
        <w:ind w:firstLineChars="200" w:firstLine="480"/>
        <w:rPr>
          <w:sz w:val="24"/>
        </w:rPr>
      </w:pPr>
      <w:r w:rsidRPr="00DB1471">
        <w:rPr>
          <w:sz w:val="24"/>
        </w:rPr>
        <w:t>因此，数字温度计测量过程引入的不确定度</w:t>
      </w:r>
      <w:r w:rsidRPr="00DB1471">
        <w:rPr>
          <w:i/>
          <w:iCs/>
          <w:sz w:val="24"/>
        </w:rPr>
        <w:t>u</w:t>
      </w:r>
      <w:r w:rsidRPr="00DB1471">
        <w:rPr>
          <w:sz w:val="24"/>
          <w:vertAlign w:val="subscript"/>
        </w:rPr>
        <w:t>Ts</w:t>
      </w:r>
      <w:r w:rsidRPr="00DB1471">
        <w:rPr>
          <w:sz w:val="24"/>
        </w:rPr>
        <w:t>为：</w:t>
      </w:r>
    </w:p>
    <w:p w14:paraId="3FB4A1A3"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Ts</m:t>
            </m:r>
          </m:sub>
        </m:sSub>
        <m:r>
          <w:rPr>
            <w:rFonts w:ascii="Cambria Math" w:hAnsi="Cambria Math"/>
            <w:sz w:val="24"/>
          </w:rPr>
          <m:t>=</m:t>
        </m:r>
        <m:rad>
          <m:radPr>
            <m:degHide m:val="1"/>
            <m:ctrlPr>
              <w:rPr>
                <w:rFonts w:ascii="Cambria Math" w:hAnsi="Cambria Math"/>
                <w:i/>
                <w:sz w:val="24"/>
              </w:rPr>
            </m:ctrlPr>
          </m:radPr>
          <m:deg/>
          <m:e>
            <m:sSub>
              <m:sSubPr>
                <m:ctrlPr>
                  <w:rPr>
                    <w:rFonts w:ascii="Cambria Math" w:hAnsi="Cambria Math"/>
                    <w:i/>
                    <w:sz w:val="24"/>
                  </w:rPr>
                </m:ctrlPr>
              </m:sSubPr>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w:rPr>
                            <w:rFonts w:ascii="Cambria Math" w:hAnsi="Cambria Math"/>
                            <w:sz w:val="24"/>
                          </w:rPr>
                          <m:t>Ts1</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w:rPr>
                            <w:rFonts w:ascii="Cambria Math" w:hAnsi="Cambria Math"/>
                            <w:sz w:val="24"/>
                          </w:rPr>
                          <m:t>Ts3</m:t>
                        </m:r>
                      </m:sub>
                    </m:sSub>
                  </m:e>
                  <m:sup>
                    <m:r>
                      <w:rPr>
                        <w:rFonts w:ascii="Cambria Math" w:hAnsi="Cambria Math"/>
                        <w:sz w:val="24"/>
                      </w:rPr>
                      <m:t>2</m:t>
                    </m:r>
                  </m:sup>
                </m:sSup>
              </m:e>
              <m:sub>
                <m:r>
                  <w:rPr>
                    <w:rFonts w:ascii="Cambria Math" w:hAnsi="Cambria Math"/>
                    <w:sz w:val="24"/>
                  </w:rPr>
                  <m:t xml:space="preserve"> </m:t>
                </m:r>
              </m:sub>
            </m:sSub>
          </m:e>
        </m:rad>
      </m:oMath>
      <w:r w:rsidRPr="00DB1471">
        <w:rPr>
          <w:sz w:val="24"/>
        </w:rPr>
        <w:t>=0.06 ℃</w:t>
      </w:r>
    </w:p>
    <w:p w14:paraId="0FA9C987" w14:textId="3A7F9486" w:rsidR="007811F2" w:rsidRPr="00DB1471" w:rsidRDefault="007811F2" w:rsidP="007811F2">
      <w:pPr>
        <w:spacing w:line="360" w:lineRule="auto"/>
        <w:rPr>
          <w:sz w:val="24"/>
        </w:rPr>
      </w:pPr>
      <w:r w:rsidRPr="00DB1471">
        <w:rPr>
          <w:sz w:val="24"/>
        </w:rPr>
        <w:t xml:space="preserve">1.5 </w:t>
      </w:r>
      <w:r w:rsidRPr="00DB1471">
        <w:rPr>
          <w:sz w:val="24"/>
        </w:rPr>
        <w:t>标准不确定度分量一览表</w:t>
      </w:r>
    </w:p>
    <w:p w14:paraId="7FA4F550" w14:textId="6C0607A0" w:rsidR="007811F2" w:rsidRPr="00DB1471" w:rsidRDefault="007811F2" w:rsidP="007811F2">
      <w:pPr>
        <w:spacing w:line="360" w:lineRule="auto"/>
        <w:ind w:firstLineChars="200" w:firstLine="480"/>
        <w:rPr>
          <w:sz w:val="24"/>
        </w:rPr>
      </w:pPr>
      <w:r w:rsidRPr="00DB1471">
        <w:rPr>
          <w:sz w:val="24"/>
        </w:rPr>
        <w:t>标准不确定度分量一览表见表</w:t>
      </w:r>
      <w:r w:rsidRPr="00DB1471">
        <w:rPr>
          <w:sz w:val="24"/>
        </w:rPr>
        <w:t>2</w:t>
      </w:r>
      <w:r w:rsidRPr="00DB1471">
        <w:rPr>
          <w:sz w:val="24"/>
        </w:rPr>
        <w:t>。</w:t>
      </w:r>
    </w:p>
    <w:p w14:paraId="766403E2" w14:textId="38AD4BEC"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t>表</w:t>
      </w:r>
      <w:r w:rsidRPr="00DB1471">
        <w:rPr>
          <w:rFonts w:eastAsia="黑体"/>
          <w:szCs w:val="21"/>
        </w:rPr>
        <w:t>2</w:t>
      </w:r>
      <w:r w:rsidRPr="00DB1471">
        <w:rPr>
          <w:rFonts w:eastAsia="黑体"/>
          <w:szCs w:val="21"/>
        </w:rPr>
        <w:t>温度测量结果标准不确定度分量一览表</w:t>
      </w:r>
    </w:p>
    <w:tbl>
      <w:tblPr>
        <w:tblStyle w:val="a9"/>
        <w:tblW w:w="0" w:type="auto"/>
        <w:tblLook w:val="04A0" w:firstRow="1" w:lastRow="0" w:firstColumn="1" w:lastColumn="0" w:noHBand="0" w:noVBand="1"/>
      </w:tblPr>
      <w:tblGrid>
        <w:gridCol w:w="2517"/>
        <w:gridCol w:w="3749"/>
        <w:gridCol w:w="3134"/>
      </w:tblGrid>
      <w:tr w:rsidR="007811F2" w:rsidRPr="00DB1471" w14:paraId="33C54322" w14:textId="77777777" w:rsidTr="005053BE">
        <w:tc>
          <w:tcPr>
            <w:tcW w:w="2518" w:type="dxa"/>
            <w:vAlign w:val="center"/>
          </w:tcPr>
          <w:p w14:paraId="75F5DED3" w14:textId="77777777" w:rsidR="007811F2" w:rsidRPr="00DB1471" w:rsidRDefault="007811F2" w:rsidP="005053BE">
            <w:pPr>
              <w:spacing w:line="360" w:lineRule="auto"/>
              <w:jc w:val="center"/>
              <w:rPr>
                <w:sz w:val="21"/>
                <w:szCs w:val="21"/>
              </w:rPr>
            </w:pPr>
            <w:r w:rsidRPr="00DB1471">
              <w:rPr>
                <w:sz w:val="21"/>
                <w:szCs w:val="21"/>
              </w:rPr>
              <w:t>标准不确定度分量</w:t>
            </w:r>
          </w:p>
        </w:tc>
        <w:tc>
          <w:tcPr>
            <w:tcW w:w="3749" w:type="dxa"/>
            <w:vAlign w:val="center"/>
          </w:tcPr>
          <w:p w14:paraId="747229E1" w14:textId="77777777" w:rsidR="007811F2" w:rsidRPr="00DB1471" w:rsidRDefault="007811F2" w:rsidP="005053BE">
            <w:pPr>
              <w:spacing w:line="360" w:lineRule="auto"/>
              <w:jc w:val="center"/>
              <w:rPr>
                <w:sz w:val="21"/>
                <w:szCs w:val="21"/>
              </w:rPr>
            </w:pPr>
            <w:r w:rsidRPr="00DB1471">
              <w:rPr>
                <w:sz w:val="21"/>
                <w:szCs w:val="21"/>
              </w:rPr>
              <w:t>不确定度来源</w:t>
            </w:r>
          </w:p>
        </w:tc>
        <w:tc>
          <w:tcPr>
            <w:tcW w:w="3134" w:type="dxa"/>
            <w:vAlign w:val="center"/>
          </w:tcPr>
          <w:p w14:paraId="5ABD85DD" w14:textId="77777777" w:rsidR="007811F2" w:rsidRPr="00DB1471" w:rsidRDefault="007811F2" w:rsidP="005053BE">
            <w:pPr>
              <w:spacing w:line="360" w:lineRule="auto"/>
              <w:jc w:val="center"/>
              <w:rPr>
                <w:sz w:val="21"/>
                <w:szCs w:val="21"/>
              </w:rPr>
            </w:pPr>
            <w:r w:rsidRPr="00DB1471">
              <w:rPr>
                <w:sz w:val="21"/>
                <w:szCs w:val="21"/>
              </w:rPr>
              <w:t>标准不确定度值（</w:t>
            </w:r>
            <w:r w:rsidRPr="00DB1471">
              <w:rPr>
                <w:sz w:val="21"/>
                <w:szCs w:val="21"/>
              </w:rPr>
              <w:t>℃</w:t>
            </w:r>
            <w:r w:rsidRPr="00DB1471">
              <w:rPr>
                <w:sz w:val="21"/>
                <w:szCs w:val="21"/>
              </w:rPr>
              <w:t>）</w:t>
            </w:r>
          </w:p>
        </w:tc>
      </w:tr>
      <w:tr w:rsidR="007811F2" w:rsidRPr="00DB1471" w14:paraId="668D944D" w14:textId="77777777" w:rsidTr="005053BE">
        <w:tc>
          <w:tcPr>
            <w:tcW w:w="2518" w:type="dxa"/>
            <w:vAlign w:val="center"/>
          </w:tcPr>
          <w:p w14:paraId="31AD2CA5" w14:textId="77777777" w:rsidR="007811F2" w:rsidRPr="00DB1471" w:rsidRDefault="007811F2" w:rsidP="005053BE">
            <w:pPr>
              <w:spacing w:line="360" w:lineRule="auto"/>
              <w:jc w:val="center"/>
              <w:rPr>
                <w:sz w:val="21"/>
                <w:szCs w:val="21"/>
              </w:rPr>
            </w:pPr>
            <w:r w:rsidRPr="00DB1471">
              <w:rPr>
                <w:i/>
                <w:iCs/>
                <w:sz w:val="21"/>
                <w:szCs w:val="21"/>
              </w:rPr>
              <w:t>u</w:t>
            </w:r>
            <w:r w:rsidRPr="00DB1471">
              <w:rPr>
                <w:sz w:val="21"/>
                <w:szCs w:val="21"/>
                <w:vertAlign w:val="subscript"/>
              </w:rPr>
              <w:t>Ti</w:t>
            </w:r>
          </w:p>
        </w:tc>
        <w:tc>
          <w:tcPr>
            <w:tcW w:w="3749" w:type="dxa"/>
            <w:vAlign w:val="center"/>
          </w:tcPr>
          <w:p w14:paraId="5B967FBF" w14:textId="77777777" w:rsidR="007811F2" w:rsidRPr="00DB1471" w:rsidRDefault="007811F2" w:rsidP="005053BE">
            <w:pPr>
              <w:spacing w:line="360" w:lineRule="auto"/>
              <w:jc w:val="center"/>
              <w:rPr>
                <w:sz w:val="21"/>
                <w:szCs w:val="21"/>
              </w:rPr>
            </w:pPr>
            <w:r w:rsidRPr="00DB1471">
              <w:rPr>
                <w:sz w:val="21"/>
                <w:szCs w:val="21"/>
              </w:rPr>
              <w:t>温度探头测量过程引入</w:t>
            </w:r>
          </w:p>
        </w:tc>
        <w:tc>
          <w:tcPr>
            <w:tcW w:w="3134" w:type="dxa"/>
            <w:vAlign w:val="center"/>
          </w:tcPr>
          <w:p w14:paraId="37AF9901" w14:textId="77777777" w:rsidR="007811F2" w:rsidRPr="00DB1471" w:rsidRDefault="007811F2" w:rsidP="005053BE">
            <w:pPr>
              <w:spacing w:line="360" w:lineRule="auto"/>
              <w:jc w:val="center"/>
              <w:rPr>
                <w:sz w:val="21"/>
                <w:szCs w:val="21"/>
              </w:rPr>
            </w:pPr>
            <w:r w:rsidRPr="00DB1471">
              <w:rPr>
                <w:sz w:val="21"/>
                <w:szCs w:val="21"/>
              </w:rPr>
              <w:t>0.05</w:t>
            </w:r>
          </w:p>
        </w:tc>
      </w:tr>
      <w:tr w:rsidR="007811F2" w:rsidRPr="00DB1471" w14:paraId="21E8F1BA" w14:textId="77777777" w:rsidTr="005053BE">
        <w:tc>
          <w:tcPr>
            <w:tcW w:w="2518" w:type="dxa"/>
            <w:vAlign w:val="center"/>
          </w:tcPr>
          <w:p w14:paraId="607F3F1D" w14:textId="77777777" w:rsidR="007811F2" w:rsidRPr="00DB1471" w:rsidRDefault="007811F2" w:rsidP="005053BE">
            <w:pPr>
              <w:spacing w:line="360" w:lineRule="auto"/>
              <w:jc w:val="center"/>
              <w:rPr>
                <w:sz w:val="21"/>
                <w:szCs w:val="21"/>
              </w:rPr>
            </w:pPr>
            <w:r w:rsidRPr="00DB1471">
              <w:rPr>
                <w:i/>
                <w:iCs/>
                <w:sz w:val="21"/>
                <w:szCs w:val="21"/>
              </w:rPr>
              <w:t>u</w:t>
            </w:r>
            <w:r w:rsidRPr="00DB1471">
              <w:rPr>
                <w:sz w:val="21"/>
                <w:szCs w:val="21"/>
                <w:vertAlign w:val="subscript"/>
              </w:rPr>
              <w:t>Ts</w:t>
            </w:r>
          </w:p>
        </w:tc>
        <w:tc>
          <w:tcPr>
            <w:tcW w:w="3749" w:type="dxa"/>
            <w:vAlign w:val="center"/>
          </w:tcPr>
          <w:p w14:paraId="0CA52004" w14:textId="77777777" w:rsidR="007811F2" w:rsidRPr="00DB1471" w:rsidRDefault="007811F2" w:rsidP="005053BE">
            <w:pPr>
              <w:spacing w:line="360" w:lineRule="auto"/>
              <w:jc w:val="center"/>
              <w:rPr>
                <w:sz w:val="21"/>
                <w:szCs w:val="21"/>
              </w:rPr>
            </w:pPr>
            <w:r w:rsidRPr="00DB1471">
              <w:rPr>
                <w:sz w:val="21"/>
                <w:szCs w:val="21"/>
              </w:rPr>
              <w:t>标准数字温度计测量过程引入</w:t>
            </w:r>
          </w:p>
        </w:tc>
        <w:tc>
          <w:tcPr>
            <w:tcW w:w="3134" w:type="dxa"/>
            <w:vAlign w:val="center"/>
          </w:tcPr>
          <w:p w14:paraId="35CA032F" w14:textId="77777777" w:rsidR="007811F2" w:rsidRPr="00DB1471" w:rsidRDefault="007811F2" w:rsidP="005053BE">
            <w:pPr>
              <w:spacing w:line="360" w:lineRule="auto"/>
              <w:jc w:val="center"/>
              <w:rPr>
                <w:sz w:val="21"/>
                <w:szCs w:val="21"/>
              </w:rPr>
            </w:pPr>
            <w:r w:rsidRPr="00DB1471">
              <w:rPr>
                <w:sz w:val="21"/>
                <w:szCs w:val="21"/>
              </w:rPr>
              <w:t>0.06</w:t>
            </w:r>
          </w:p>
        </w:tc>
      </w:tr>
    </w:tbl>
    <w:p w14:paraId="008E2346" w14:textId="62BAF6EB" w:rsidR="007811F2" w:rsidRPr="00DB1471" w:rsidRDefault="007811F2" w:rsidP="007811F2">
      <w:pPr>
        <w:spacing w:line="360" w:lineRule="auto"/>
        <w:rPr>
          <w:sz w:val="24"/>
        </w:rPr>
      </w:pPr>
      <w:r w:rsidRPr="00DB1471">
        <w:rPr>
          <w:sz w:val="24"/>
        </w:rPr>
        <w:t xml:space="preserve">1.6 </w:t>
      </w:r>
      <w:r w:rsidRPr="00DB1471">
        <w:rPr>
          <w:sz w:val="24"/>
        </w:rPr>
        <w:t>合成标准不确定度</w:t>
      </w:r>
    </w:p>
    <w:p w14:paraId="67EBD878" w14:textId="77777777" w:rsidR="007811F2" w:rsidRPr="00DB1471" w:rsidRDefault="007811F2" w:rsidP="007811F2">
      <w:pPr>
        <w:spacing w:line="360" w:lineRule="auto"/>
        <w:ind w:firstLineChars="200" w:firstLine="480"/>
        <w:rPr>
          <w:sz w:val="24"/>
        </w:rPr>
      </w:pPr>
      <w:r w:rsidRPr="00DB1471">
        <w:rPr>
          <w:sz w:val="24"/>
        </w:rPr>
        <w:t>由于标准不确定度分量之间相互独立，则温度测量的合成标准不确定度</w:t>
      </w:r>
      <w:r w:rsidRPr="00DB1471">
        <w:rPr>
          <w:i/>
          <w:iCs/>
          <w:sz w:val="24"/>
        </w:rPr>
        <w:t>u</w:t>
      </w:r>
      <w:r w:rsidRPr="00DB1471">
        <w:rPr>
          <w:sz w:val="24"/>
          <w:vertAlign w:val="subscript"/>
        </w:rPr>
        <w:t>Tc</w:t>
      </w:r>
      <w:r w:rsidRPr="00DB1471">
        <w:rPr>
          <w:sz w:val="24"/>
        </w:rPr>
        <w:t>为：</w:t>
      </w:r>
    </w:p>
    <w:p w14:paraId="5DDC5B98"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Tc</m:t>
            </m:r>
          </m:sub>
        </m:sSub>
        <m:r>
          <w:rPr>
            <w:rFonts w:ascii="Cambria Math" w:hAnsi="Cambria Math"/>
            <w:sz w:val="24"/>
          </w:rPr>
          <m:t>=</m:t>
        </m:r>
        <m:rad>
          <m:radPr>
            <m:degHide m:val="1"/>
            <m:ctrlPr>
              <w:rPr>
                <w:rFonts w:ascii="Cambria Math" w:hAnsi="Cambria Math"/>
                <w:i/>
                <w:sz w:val="24"/>
              </w:rPr>
            </m:ctrlPr>
          </m:radPr>
          <m:deg/>
          <m:e>
            <m:sSub>
              <m:sSubPr>
                <m:ctrlPr>
                  <w:rPr>
                    <w:rFonts w:ascii="Cambria Math" w:hAnsi="Cambria Math"/>
                    <w:i/>
                    <w:sz w:val="24"/>
                  </w:rPr>
                </m:ctrlPr>
              </m:sSubPr>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w:rPr>
                            <w:rFonts w:ascii="Cambria Math" w:hAnsi="Cambria Math"/>
                            <w:sz w:val="24"/>
                          </w:rPr>
                          <m:t>Ti</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w:rPr>
                            <w:rFonts w:ascii="Cambria Math" w:hAnsi="Cambria Math"/>
                            <w:sz w:val="24"/>
                          </w:rPr>
                          <m:t>Ts</m:t>
                        </m:r>
                      </m:sub>
                    </m:sSub>
                  </m:e>
                  <m:sup>
                    <m:r>
                      <w:rPr>
                        <w:rFonts w:ascii="Cambria Math" w:hAnsi="Cambria Math"/>
                        <w:sz w:val="24"/>
                      </w:rPr>
                      <m:t>2</m:t>
                    </m:r>
                  </m:sup>
                </m:sSup>
              </m:e>
              <m:sub>
                <m:r>
                  <w:rPr>
                    <w:rFonts w:ascii="Cambria Math" w:hAnsi="Cambria Math"/>
                    <w:sz w:val="24"/>
                  </w:rPr>
                  <m:t xml:space="preserve"> </m:t>
                </m:r>
              </m:sub>
            </m:sSub>
          </m:e>
        </m:rad>
      </m:oMath>
      <w:r w:rsidRPr="00DB1471">
        <w:rPr>
          <w:sz w:val="24"/>
        </w:rPr>
        <w:t>=0.08 ℃≈0.1 ℃</w:t>
      </w:r>
    </w:p>
    <w:p w14:paraId="69B2C004" w14:textId="082BC37E" w:rsidR="007811F2" w:rsidRPr="00DB1471" w:rsidRDefault="007811F2" w:rsidP="007811F2">
      <w:pPr>
        <w:spacing w:line="360" w:lineRule="auto"/>
        <w:rPr>
          <w:sz w:val="24"/>
        </w:rPr>
      </w:pPr>
      <w:r w:rsidRPr="00DB1471">
        <w:rPr>
          <w:sz w:val="24"/>
        </w:rPr>
        <w:t xml:space="preserve">1.7 </w:t>
      </w:r>
      <w:r w:rsidRPr="00DB1471">
        <w:rPr>
          <w:sz w:val="24"/>
        </w:rPr>
        <w:t>扩展不确定度</w:t>
      </w:r>
    </w:p>
    <w:p w14:paraId="097D4594" w14:textId="77777777" w:rsidR="007811F2" w:rsidRPr="00DB1471" w:rsidRDefault="007811F2" w:rsidP="007811F2">
      <w:pPr>
        <w:spacing w:line="360" w:lineRule="auto"/>
        <w:ind w:firstLineChars="200" w:firstLine="480"/>
        <w:rPr>
          <w:sz w:val="24"/>
        </w:rPr>
      </w:pPr>
      <w:r w:rsidRPr="00DB1471">
        <w:rPr>
          <w:sz w:val="24"/>
        </w:rPr>
        <w:t>取</w:t>
      </w:r>
      <w:r w:rsidRPr="00DB1471">
        <w:rPr>
          <w:i/>
          <w:iCs/>
          <w:sz w:val="24"/>
        </w:rPr>
        <w:t>k</w:t>
      </w:r>
      <w:r w:rsidRPr="00DB1471">
        <w:rPr>
          <w:sz w:val="24"/>
        </w:rPr>
        <w:t>=2</w:t>
      </w:r>
      <w:r w:rsidRPr="00DB1471">
        <w:rPr>
          <w:sz w:val="24"/>
        </w:rPr>
        <w:t>，则仪器温度示值误差测量结果的扩展不确定度为：</w:t>
      </w:r>
    </w:p>
    <w:p w14:paraId="25E2F65D" w14:textId="77777777" w:rsidR="007811F2" w:rsidRPr="00DB1471" w:rsidRDefault="007811F2" w:rsidP="007811F2">
      <w:pPr>
        <w:spacing w:line="360" w:lineRule="auto"/>
        <w:ind w:firstLineChars="200" w:firstLine="480"/>
        <w:jc w:val="center"/>
        <w:rPr>
          <w:sz w:val="24"/>
        </w:rPr>
      </w:pPr>
      <w:r w:rsidRPr="00DB1471">
        <w:rPr>
          <w:i/>
          <w:iCs/>
          <w:sz w:val="24"/>
        </w:rPr>
        <w:t>U</w:t>
      </w:r>
      <w:r w:rsidRPr="00DB1471">
        <w:rPr>
          <w:sz w:val="24"/>
          <w:vertAlign w:val="subscript"/>
        </w:rPr>
        <w:t>T</w:t>
      </w:r>
      <w:r w:rsidRPr="00DB1471">
        <w:rPr>
          <w:sz w:val="24"/>
        </w:rPr>
        <w:t>=</w:t>
      </w:r>
      <w:r w:rsidRPr="00DB1471">
        <w:rPr>
          <w:i/>
          <w:iCs/>
          <w:sz w:val="24"/>
        </w:rPr>
        <w:t>k</w:t>
      </w:r>
      <w:r w:rsidRPr="00DB1471">
        <w:rPr>
          <w:sz w:val="24"/>
        </w:rPr>
        <w:t>×</w:t>
      </w:r>
      <w:r w:rsidRPr="00DB1471">
        <w:rPr>
          <w:i/>
          <w:iCs/>
          <w:sz w:val="24"/>
        </w:rPr>
        <w:t>u</w:t>
      </w:r>
      <w:r w:rsidRPr="00DB1471">
        <w:rPr>
          <w:sz w:val="24"/>
          <w:vertAlign w:val="subscript"/>
        </w:rPr>
        <w:t>Tc</w:t>
      </w:r>
      <w:r w:rsidRPr="00DB1471">
        <w:rPr>
          <w:sz w:val="24"/>
        </w:rPr>
        <w:t>=0.2 ℃</w:t>
      </w:r>
    </w:p>
    <w:p w14:paraId="0F121F16" w14:textId="5DC110BF" w:rsidR="007811F2" w:rsidRPr="00DB1471" w:rsidRDefault="007811F2" w:rsidP="007811F2">
      <w:pPr>
        <w:spacing w:line="360" w:lineRule="auto"/>
        <w:rPr>
          <w:sz w:val="24"/>
        </w:rPr>
      </w:pPr>
      <w:r w:rsidRPr="00DB1471">
        <w:rPr>
          <w:sz w:val="24"/>
        </w:rPr>
        <w:t>2 pH</w:t>
      </w:r>
      <w:r w:rsidRPr="00DB1471">
        <w:rPr>
          <w:sz w:val="24"/>
        </w:rPr>
        <w:t>示值误差测量结果不确定度评定</w:t>
      </w:r>
    </w:p>
    <w:p w14:paraId="453F458A" w14:textId="37D5387C" w:rsidR="007811F2" w:rsidRPr="00DB1471" w:rsidRDefault="007811F2" w:rsidP="007811F2">
      <w:pPr>
        <w:spacing w:line="360" w:lineRule="auto"/>
        <w:rPr>
          <w:sz w:val="24"/>
        </w:rPr>
      </w:pPr>
      <w:r w:rsidRPr="00DB1471">
        <w:rPr>
          <w:sz w:val="24"/>
        </w:rPr>
        <w:t xml:space="preserve">2.1 </w:t>
      </w:r>
      <w:r w:rsidRPr="00DB1471">
        <w:rPr>
          <w:sz w:val="24"/>
        </w:rPr>
        <w:t>测量方法</w:t>
      </w:r>
    </w:p>
    <w:p w14:paraId="275BA1F7" w14:textId="77777777" w:rsidR="007811F2" w:rsidRPr="00DB1471" w:rsidRDefault="007811F2" w:rsidP="007811F2">
      <w:pPr>
        <w:spacing w:line="360" w:lineRule="auto"/>
        <w:ind w:firstLineChars="200" w:firstLine="480"/>
        <w:rPr>
          <w:sz w:val="24"/>
        </w:rPr>
      </w:pPr>
      <w:r w:rsidRPr="00DB1471">
        <w:rPr>
          <w:sz w:val="24"/>
          <w:szCs w:val="22"/>
        </w:rPr>
        <w:t>根据仪器操作方法对待测反应器的酸度（</w:t>
      </w:r>
      <w:r w:rsidRPr="00DB1471">
        <w:rPr>
          <w:sz w:val="24"/>
          <w:szCs w:val="22"/>
        </w:rPr>
        <w:t>pH</w:t>
      </w:r>
      <w:r w:rsidRPr="00DB1471">
        <w:rPr>
          <w:sz w:val="24"/>
          <w:szCs w:val="22"/>
        </w:rPr>
        <w:t>）计传感探头进行校准。根据实际需求选择合适的</w:t>
      </w:r>
      <w:r w:rsidRPr="00DB1471">
        <w:rPr>
          <w:sz w:val="24"/>
          <w:szCs w:val="22"/>
        </w:rPr>
        <w:t>pH</w:t>
      </w:r>
      <w:r w:rsidRPr="00DB1471">
        <w:rPr>
          <w:sz w:val="24"/>
          <w:szCs w:val="22"/>
        </w:rPr>
        <w:t>标准溶液，使用仪器</w:t>
      </w:r>
      <w:r w:rsidRPr="00DB1471">
        <w:rPr>
          <w:sz w:val="24"/>
          <w:szCs w:val="22"/>
        </w:rPr>
        <w:t>pH</w:t>
      </w:r>
      <w:r w:rsidRPr="00DB1471">
        <w:rPr>
          <w:sz w:val="24"/>
          <w:szCs w:val="22"/>
        </w:rPr>
        <w:t>探头对</w:t>
      </w:r>
      <w:r w:rsidRPr="00DB1471">
        <w:rPr>
          <w:sz w:val="24"/>
          <w:szCs w:val="22"/>
        </w:rPr>
        <w:t>pH</w:t>
      </w:r>
      <w:r w:rsidRPr="00DB1471">
        <w:rPr>
          <w:sz w:val="24"/>
          <w:szCs w:val="22"/>
        </w:rPr>
        <w:t>标准溶液进行测量。重复测量操作</w:t>
      </w:r>
      <w:r w:rsidRPr="00DB1471">
        <w:rPr>
          <w:sz w:val="24"/>
          <w:szCs w:val="22"/>
        </w:rPr>
        <w:t>6</w:t>
      </w:r>
      <w:r w:rsidRPr="00DB1471">
        <w:rPr>
          <w:sz w:val="24"/>
          <w:szCs w:val="22"/>
        </w:rPr>
        <w:t>次，取平均值作为仪器示值结果，其与</w:t>
      </w:r>
      <w:r w:rsidRPr="00DB1471">
        <w:rPr>
          <w:sz w:val="24"/>
          <w:szCs w:val="22"/>
        </w:rPr>
        <w:t>pH</w:t>
      </w:r>
      <w:r w:rsidRPr="00DB1471">
        <w:rPr>
          <w:sz w:val="24"/>
          <w:szCs w:val="22"/>
        </w:rPr>
        <w:t>标准溶液的标准值之差作为</w:t>
      </w:r>
      <w:r w:rsidRPr="00DB1471">
        <w:rPr>
          <w:sz w:val="24"/>
          <w:szCs w:val="22"/>
        </w:rPr>
        <w:t>pH</w:t>
      </w:r>
      <w:r w:rsidRPr="00DB1471">
        <w:rPr>
          <w:sz w:val="24"/>
          <w:szCs w:val="22"/>
        </w:rPr>
        <w:t>示值误差。</w:t>
      </w:r>
    </w:p>
    <w:p w14:paraId="01614A9D" w14:textId="24BAF1A9" w:rsidR="007811F2" w:rsidRPr="00DB1471" w:rsidRDefault="007811F2" w:rsidP="007811F2">
      <w:pPr>
        <w:spacing w:line="360" w:lineRule="auto"/>
        <w:rPr>
          <w:sz w:val="24"/>
        </w:rPr>
      </w:pPr>
      <w:r w:rsidRPr="00DB1471">
        <w:rPr>
          <w:sz w:val="24"/>
        </w:rPr>
        <w:t xml:space="preserve">2.2 </w:t>
      </w:r>
      <w:r w:rsidRPr="00DB1471">
        <w:rPr>
          <w:sz w:val="24"/>
        </w:rPr>
        <w:t>测量模型</w:t>
      </w:r>
    </w:p>
    <w:p w14:paraId="0C782043" w14:textId="77777777" w:rsidR="007811F2" w:rsidRPr="00DB1471" w:rsidRDefault="007811F2" w:rsidP="007811F2">
      <w:pPr>
        <w:pStyle w:val="afc"/>
        <w:spacing w:line="360" w:lineRule="auto"/>
        <w:ind w:firstLine="480"/>
        <w:jc w:val="center"/>
        <w:rPr>
          <w:rFonts w:ascii="Times New Roman"/>
          <w:sz w:val="24"/>
          <w:szCs w:val="24"/>
        </w:rPr>
      </w:pPr>
      <w:r w:rsidRPr="00DB1471">
        <w:rPr>
          <w:rFonts w:ascii="Times New Roman"/>
          <w:sz w:val="24"/>
          <w:szCs w:val="24"/>
        </w:rPr>
        <w:t>ΔpH=</w:t>
      </w:r>
      <w:r w:rsidRPr="00DB1471">
        <w:rPr>
          <w:rFonts w:ascii="Times New Roman"/>
          <w:sz w:val="24"/>
          <w:szCs w:val="24"/>
        </w:rPr>
        <w:ruby>
          <w:rubyPr>
            <w:rubyAlign w:val="distributeSpace"/>
            <w:hps w:val="12"/>
            <w:hpsRaise w:val="22"/>
            <w:hpsBaseText w:val="24"/>
            <w:lid w:val="zh-CN"/>
          </w:rubyPr>
          <w:rt>
            <w:r w:rsidR="007811F2" w:rsidRPr="00DB1471">
              <w:rPr>
                <w:rFonts w:ascii="Times New Roman"/>
                <w:sz w:val="24"/>
                <w:szCs w:val="24"/>
              </w:rPr>
              <w:t>__</w:t>
            </w:r>
          </w:rt>
          <w:rubyBase>
            <w:r w:rsidR="007811F2" w:rsidRPr="00DB1471">
              <w:rPr>
                <w:rFonts w:ascii="Times New Roman"/>
                <w:sz w:val="24"/>
                <w:szCs w:val="24"/>
              </w:rPr>
              <w:t>p</w:t>
            </w:r>
          </w:rubyBase>
        </w:ruby>
      </w:r>
      <w:r w:rsidRPr="00DB1471">
        <w:rPr>
          <w:rFonts w:ascii="Times New Roman"/>
          <w:sz w:val="24"/>
          <w:szCs w:val="24"/>
        </w:rPr>
        <w:ruby>
          <w:rubyPr>
            <w:rubyAlign w:val="distributeSpace"/>
            <w:hps w:val="12"/>
            <w:hpsRaise w:val="22"/>
            <w:hpsBaseText w:val="24"/>
            <w:lid w:val="zh-CN"/>
          </w:rubyPr>
          <w:rt>
            <w:r w:rsidR="007811F2" w:rsidRPr="00DB1471">
              <w:rPr>
                <w:rFonts w:ascii="Times New Roman"/>
                <w:sz w:val="24"/>
                <w:szCs w:val="24"/>
              </w:rPr>
              <w:t>___</w:t>
            </w:r>
          </w:rt>
          <w:rubyBase>
            <w:r w:rsidR="007811F2" w:rsidRPr="00DB1471">
              <w:rPr>
                <w:rFonts w:ascii="Times New Roman"/>
                <w:sz w:val="24"/>
                <w:szCs w:val="24"/>
              </w:rPr>
              <w:t>H</w:t>
            </w:r>
          </w:rubyBase>
        </w:ruby>
      </w:r>
      <w:r w:rsidRPr="00DB1471">
        <w:rPr>
          <w:rFonts w:ascii="Times New Roman"/>
          <w:sz w:val="24"/>
          <w:szCs w:val="24"/>
          <w:vertAlign w:val="subscript"/>
        </w:rPr>
        <w:t>i</w:t>
      </w:r>
      <w:r w:rsidRPr="00DB1471">
        <w:rPr>
          <w:rFonts w:ascii="Times New Roman"/>
          <w:sz w:val="24"/>
          <w:szCs w:val="24"/>
        </w:rPr>
        <w:t>-pH</w:t>
      </w:r>
      <w:r w:rsidRPr="00DB1471">
        <w:rPr>
          <w:rFonts w:ascii="Times New Roman"/>
          <w:sz w:val="24"/>
          <w:szCs w:val="24"/>
          <w:vertAlign w:val="subscript"/>
        </w:rPr>
        <w:t>S</w:t>
      </w:r>
    </w:p>
    <w:p w14:paraId="777A58CB"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sz w:val="24"/>
          <w:szCs w:val="24"/>
        </w:rPr>
        <w:t>式中：</w:t>
      </w:r>
    </w:p>
    <w:p w14:paraId="2BAD60C4" w14:textId="77777777" w:rsidR="007811F2" w:rsidRPr="00DB1471" w:rsidRDefault="007811F2" w:rsidP="007811F2">
      <w:pPr>
        <w:pStyle w:val="afc"/>
        <w:spacing w:line="360" w:lineRule="auto"/>
        <w:ind w:firstLine="480"/>
        <w:rPr>
          <w:rFonts w:ascii="Times New Roman"/>
          <w:sz w:val="24"/>
          <w:szCs w:val="24"/>
          <w:vertAlign w:val="subscript"/>
        </w:rPr>
      </w:pPr>
      <w:r w:rsidRPr="00DB1471">
        <w:rPr>
          <w:rFonts w:ascii="Times New Roman"/>
          <w:sz w:val="24"/>
          <w:szCs w:val="24"/>
        </w:rPr>
        <w:ruby>
          <w:rubyPr>
            <w:rubyAlign w:val="distributeSpace"/>
            <w:hps w:val="12"/>
            <w:hpsRaise w:val="22"/>
            <w:hpsBaseText w:val="24"/>
            <w:lid w:val="zh-CN"/>
          </w:rubyPr>
          <w:rt>
            <w:r w:rsidR="007811F2" w:rsidRPr="00DB1471">
              <w:rPr>
                <w:rFonts w:ascii="Times New Roman"/>
                <w:sz w:val="24"/>
                <w:szCs w:val="24"/>
              </w:rPr>
              <w:t>__</w:t>
            </w:r>
          </w:rt>
          <w:rubyBase>
            <w:r w:rsidR="007811F2" w:rsidRPr="00DB1471">
              <w:rPr>
                <w:rFonts w:ascii="Times New Roman"/>
                <w:sz w:val="24"/>
                <w:szCs w:val="24"/>
              </w:rPr>
              <w:t>p</w:t>
            </w:r>
          </w:rubyBase>
        </w:ruby>
      </w:r>
      <w:r w:rsidRPr="00DB1471">
        <w:rPr>
          <w:rFonts w:ascii="Times New Roman"/>
          <w:sz w:val="24"/>
          <w:szCs w:val="24"/>
        </w:rPr>
        <w:ruby>
          <w:rubyPr>
            <w:rubyAlign w:val="distributeSpace"/>
            <w:hps w:val="12"/>
            <w:hpsRaise w:val="22"/>
            <w:hpsBaseText w:val="24"/>
            <w:lid w:val="zh-CN"/>
          </w:rubyPr>
          <w:rt>
            <w:r w:rsidR="007811F2" w:rsidRPr="00DB1471">
              <w:rPr>
                <w:rFonts w:ascii="Times New Roman"/>
                <w:sz w:val="24"/>
                <w:szCs w:val="24"/>
              </w:rPr>
              <w:t>___</w:t>
            </w:r>
          </w:rt>
          <w:rubyBase>
            <w:r w:rsidR="007811F2" w:rsidRPr="00DB1471">
              <w:rPr>
                <w:rFonts w:ascii="Times New Roman"/>
                <w:sz w:val="24"/>
                <w:szCs w:val="24"/>
              </w:rPr>
              <w:t>H</w:t>
            </w:r>
          </w:rubyBase>
        </w:ruby>
      </w:r>
      <w:r w:rsidRPr="00DB1471">
        <w:rPr>
          <w:rFonts w:ascii="Times New Roman"/>
          <w:sz w:val="24"/>
          <w:szCs w:val="24"/>
          <w:vertAlign w:val="subscript"/>
        </w:rPr>
        <w:t>i</w:t>
      </w:r>
      <w:r w:rsidRPr="00DB1471">
        <w:rPr>
          <w:rFonts w:ascii="Times New Roman"/>
          <w:sz w:val="24"/>
          <w:szCs w:val="24"/>
        </w:rPr>
        <w:t>——</w:t>
      </w:r>
      <w:r w:rsidRPr="00DB1471">
        <w:rPr>
          <w:rFonts w:ascii="Times New Roman"/>
          <w:sz w:val="24"/>
          <w:szCs w:val="24"/>
        </w:rPr>
        <w:t>仪器示值平均值，</w:t>
      </w:r>
      <w:r w:rsidRPr="00DB1471">
        <w:rPr>
          <w:rFonts w:ascii="Times New Roman"/>
          <w:sz w:val="24"/>
          <w:szCs w:val="24"/>
        </w:rPr>
        <w:t>pH</w:t>
      </w:r>
      <w:r w:rsidRPr="00DB1471">
        <w:rPr>
          <w:rFonts w:ascii="Times New Roman"/>
          <w:sz w:val="24"/>
          <w:szCs w:val="24"/>
        </w:rPr>
        <w:t>；</w:t>
      </w:r>
    </w:p>
    <w:p w14:paraId="3566088F"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sz w:val="24"/>
          <w:szCs w:val="24"/>
        </w:rPr>
        <w:t>pH</w:t>
      </w:r>
      <w:r w:rsidRPr="00DB1471">
        <w:rPr>
          <w:rFonts w:ascii="Times New Roman"/>
          <w:sz w:val="24"/>
          <w:szCs w:val="24"/>
          <w:vertAlign w:val="subscript"/>
        </w:rPr>
        <w:t>S</w:t>
      </w:r>
      <w:r w:rsidRPr="00DB1471">
        <w:rPr>
          <w:rFonts w:ascii="Times New Roman"/>
          <w:sz w:val="24"/>
          <w:szCs w:val="24"/>
        </w:rPr>
        <w:t>——pH</w:t>
      </w:r>
      <w:r w:rsidRPr="00DB1471">
        <w:rPr>
          <w:rFonts w:ascii="Times New Roman"/>
          <w:sz w:val="24"/>
          <w:szCs w:val="24"/>
        </w:rPr>
        <w:t>溶液标准值，</w:t>
      </w:r>
      <w:r w:rsidRPr="00DB1471">
        <w:rPr>
          <w:rFonts w:ascii="Times New Roman"/>
          <w:sz w:val="24"/>
          <w:szCs w:val="24"/>
        </w:rPr>
        <w:t>pH</w:t>
      </w:r>
      <w:r w:rsidRPr="00DB1471">
        <w:rPr>
          <w:rFonts w:ascii="Times New Roman"/>
          <w:sz w:val="24"/>
          <w:szCs w:val="24"/>
        </w:rPr>
        <w:t>；</w:t>
      </w:r>
    </w:p>
    <w:p w14:paraId="2663291F"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sz w:val="24"/>
          <w:szCs w:val="24"/>
        </w:rPr>
        <w:t>ΔpH——pH</w:t>
      </w:r>
      <w:r w:rsidRPr="00DB1471">
        <w:rPr>
          <w:rFonts w:ascii="Times New Roman"/>
          <w:sz w:val="24"/>
          <w:szCs w:val="24"/>
        </w:rPr>
        <w:t>示值误差，</w:t>
      </w:r>
      <w:r w:rsidRPr="00DB1471">
        <w:rPr>
          <w:rFonts w:ascii="Times New Roman"/>
          <w:sz w:val="24"/>
          <w:szCs w:val="24"/>
        </w:rPr>
        <w:t>pH</w:t>
      </w:r>
      <w:r w:rsidRPr="00DB1471">
        <w:rPr>
          <w:rFonts w:ascii="Times New Roman"/>
          <w:sz w:val="24"/>
          <w:szCs w:val="24"/>
        </w:rPr>
        <w:t>。</w:t>
      </w:r>
    </w:p>
    <w:p w14:paraId="452D5591" w14:textId="4B312EA9" w:rsidR="007811F2" w:rsidRPr="00DB1471" w:rsidRDefault="007811F2" w:rsidP="007811F2">
      <w:pPr>
        <w:spacing w:line="360" w:lineRule="auto"/>
        <w:rPr>
          <w:sz w:val="24"/>
        </w:rPr>
      </w:pPr>
      <w:r w:rsidRPr="00DB1471">
        <w:rPr>
          <w:sz w:val="24"/>
        </w:rPr>
        <w:t xml:space="preserve">2.3 </w:t>
      </w:r>
      <w:r w:rsidRPr="00DB1471">
        <w:rPr>
          <w:sz w:val="24"/>
        </w:rPr>
        <w:t>不确定度来源</w:t>
      </w:r>
    </w:p>
    <w:p w14:paraId="77386434" w14:textId="77777777" w:rsidR="007811F2" w:rsidRPr="00DB1471" w:rsidRDefault="007811F2" w:rsidP="007811F2">
      <w:pPr>
        <w:spacing w:line="360" w:lineRule="auto"/>
        <w:ind w:firstLineChars="200" w:firstLine="480"/>
        <w:rPr>
          <w:sz w:val="24"/>
        </w:rPr>
      </w:pPr>
      <w:r w:rsidRPr="00DB1471">
        <w:rPr>
          <w:sz w:val="24"/>
        </w:rPr>
        <w:t>依据上述测量模型，其不确定度来源主要包括以下</w:t>
      </w:r>
      <w:r w:rsidRPr="00DB1471">
        <w:rPr>
          <w:sz w:val="24"/>
        </w:rPr>
        <w:t>2</w:t>
      </w:r>
      <w:r w:rsidRPr="00DB1471">
        <w:rPr>
          <w:sz w:val="24"/>
        </w:rPr>
        <w:t>个方面：</w:t>
      </w:r>
    </w:p>
    <w:p w14:paraId="49691880"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w:t>
      </w:r>
      <w:r w:rsidRPr="00DB1471">
        <w:rPr>
          <w:sz w:val="24"/>
        </w:rPr>
        <w:t>pH</w:t>
      </w:r>
      <w:r w:rsidRPr="00DB1471">
        <w:rPr>
          <w:sz w:val="24"/>
        </w:rPr>
        <w:t>传感器测量过程引入的不确定度</w:t>
      </w:r>
      <w:r w:rsidRPr="00DB1471">
        <w:rPr>
          <w:i/>
          <w:iCs/>
          <w:sz w:val="24"/>
        </w:rPr>
        <w:t>u</w:t>
      </w:r>
      <w:r w:rsidRPr="00DB1471">
        <w:rPr>
          <w:sz w:val="24"/>
          <w:vertAlign w:val="subscript"/>
        </w:rPr>
        <w:t>pHi</w:t>
      </w:r>
    </w:p>
    <w:p w14:paraId="5FDDB8D8"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2</w:t>
      </w:r>
      <w:r w:rsidRPr="00DB1471">
        <w:rPr>
          <w:sz w:val="24"/>
        </w:rPr>
        <w:t>）</w:t>
      </w:r>
      <w:r w:rsidRPr="00DB1471">
        <w:rPr>
          <w:sz w:val="24"/>
          <w:szCs w:val="22"/>
        </w:rPr>
        <w:t>pH</w:t>
      </w:r>
      <w:r w:rsidRPr="00DB1471">
        <w:rPr>
          <w:sz w:val="24"/>
          <w:szCs w:val="22"/>
        </w:rPr>
        <w:t>溶液标准物质</w:t>
      </w:r>
      <w:r w:rsidRPr="00DB1471">
        <w:rPr>
          <w:sz w:val="24"/>
        </w:rPr>
        <w:t>引入的不确定度</w:t>
      </w:r>
      <w:r w:rsidRPr="00DB1471">
        <w:rPr>
          <w:i/>
          <w:iCs/>
          <w:sz w:val="24"/>
        </w:rPr>
        <w:t>u</w:t>
      </w:r>
      <w:r w:rsidRPr="00DB1471">
        <w:rPr>
          <w:sz w:val="24"/>
          <w:vertAlign w:val="subscript"/>
        </w:rPr>
        <w:t>pHS</w:t>
      </w:r>
    </w:p>
    <w:p w14:paraId="58092835" w14:textId="4CE4CA17" w:rsidR="007811F2" w:rsidRPr="00DB1471" w:rsidRDefault="007811F2" w:rsidP="007811F2">
      <w:pPr>
        <w:spacing w:line="360" w:lineRule="auto"/>
        <w:rPr>
          <w:sz w:val="24"/>
        </w:rPr>
      </w:pPr>
      <w:r w:rsidRPr="00DB1471">
        <w:rPr>
          <w:sz w:val="24"/>
        </w:rPr>
        <w:t xml:space="preserve">2.4 </w:t>
      </w:r>
      <w:r w:rsidRPr="00DB1471">
        <w:rPr>
          <w:sz w:val="24"/>
        </w:rPr>
        <w:t>标准不确定度分量计算</w:t>
      </w:r>
    </w:p>
    <w:p w14:paraId="72586F1D" w14:textId="685FD64C" w:rsidR="007811F2" w:rsidRPr="00DB1471" w:rsidRDefault="007811F2" w:rsidP="007811F2">
      <w:pPr>
        <w:spacing w:line="360" w:lineRule="auto"/>
        <w:ind w:firstLineChars="200" w:firstLine="480"/>
        <w:rPr>
          <w:sz w:val="24"/>
        </w:rPr>
      </w:pPr>
      <w:r w:rsidRPr="00DB1471">
        <w:rPr>
          <w:sz w:val="24"/>
        </w:rPr>
        <w:t>本示例中选取一台生物反应器，仪器稳定后恒温至</w:t>
      </w:r>
      <w:r w:rsidRPr="00DB1471">
        <w:rPr>
          <w:sz w:val="24"/>
        </w:rPr>
        <w:t>25 ℃</w:t>
      </w:r>
      <w:r w:rsidRPr="00DB1471">
        <w:rPr>
          <w:sz w:val="24"/>
        </w:rPr>
        <w:t>。将仪器</w:t>
      </w:r>
      <w:r w:rsidRPr="00DB1471">
        <w:rPr>
          <w:sz w:val="24"/>
        </w:rPr>
        <w:t>pH</w:t>
      </w:r>
      <w:r w:rsidRPr="00DB1471">
        <w:rPr>
          <w:sz w:val="24"/>
        </w:rPr>
        <w:t>传感器校准后，对</w:t>
      </w:r>
      <w:r w:rsidRPr="00DB1471">
        <w:rPr>
          <w:sz w:val="24"/>
        </w:rPr>
        <w:t>pH</w:t>
      </w:r>
      <w:r w:rsidRPr="00DB1471">
        <w:rPr>
          <w:sz w:val="24"/>
        </w:rPr>
        <w:t>溶液标准物质（本例使用混合磷酸盐标准物质）进行测量，按测量方法重复测量</w:t>
      </w:r>
      <w:r w:rsidRPr="00DB1471">
        <w:rPr>
          <w:sz w:val="24"/>
        </w:rPr>
        <w:t>pH</w:t>
      </w:r>
      <w:r w:rsidRPr="00DB1471">
        <w:rPr>
          <w:sz w:val="24"/>
        </w:rPr>
        <w:t>结果，连续测量</w:t>
      </w:r>
      <w:r w:rsidRPr="00DB1471">
        <w:rPr>
          <w:sz w:val="24"/>
        </w:rPr>
        <w:t>10</w:t>
      </w:r>
      <w:r w:rsidRPr="00DB1471">
        <w:rPr>
          <w:sz w:val="24"/>
        </w:rPr>
        <w:t>次，测量结果见表</w:t>
      </w:r>
      <w:r w:rsidRPr="00DB1471">
        <w:rPr>
          <w:sz w:val="24"/>
        </w:rPr>
        <w:t>3</w:t>
      </w:r>
      <w:r w:rsidRPr="00DB1471">
        <w:rPr>
          <w:sz w:val="24"/>
        </w:rPr>
        <w:t>。</w:t>
      </w:r>
    </w:p>
    <w:p w14:paraId="45ABA106" w14:textId="4D6497CB"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t>表</w:t>
      </w:r>
      <w:r w:rsidRPr="00DB1471">
        <w:rPr>
          <w:rFonts w:eastAsia="黑体"/>
          <w:szCs w:val="21"/>
        </w:rPr>
        <w:t>3 pH</w:t>
      </w:r>
      <w:r w:rsidRPr="00DB1471">
        <w:rPr>
          <w:rFonts w:eastAsia="黑体"/>
          <w:szCs w:val="21"/>
        </w:rPr>
        <w:t>测量结果（单位：</w:t>
      </w:r>
      <w:r w:rsidRPr="00DB1471">
        <w:rPr>
          <w:rFonts w:eastAsia="黑体"/>
          <w:szCs w:val="21"/>
        </w:rPr>
        <w:t>pH</w:t>
      </w:r>
      <w:r w:rsidRPr="00DB1471">
        <w:rPr>
          <w:rFonts w:eastAsia="黑体"/>
          <w:szCs w:val="21"/>
        </w:rPr>
        <w:t>）</w:t>
      </w:r>
    </w:p>
    <w:tbl>
      <w:tblPr>
        <w:tblStyle w:val="a9"/>
        <w:tblW w:w="0" w:type="auto"/>
        <w:tblLook w:val="04A0" w:firstRow="1" w:lastRow="0" w:firstColumn="1" w:lastColumn="0" w:noHBand="0" w:noVBand="1"/>
      </w:tblPr>
      <w:tblGrid>
        <w:gridCol w:w="1376"/>
        <w:gridCol w:w="802"/>
        <w:gridCol w:w="802"/>
        <w:gridCol w:w="803"/>
        <w:gridCol w:w="802"/>
        <w:gridCol w:w="803"/>
        <w:gridCol w:w="802"/>
        <w:gridCol w:w="802"/>
        <w:gridCol w:w="803"/>
        <w:gridCol w:w="802"/>
        <w:gridCol w:w="803"/>
      </w:tblGrid>
      <w:tr w:rsidR="007811F2" w:rsidRPr="00DB1471" w14:paraId="5B1D8ED9" w14:textId="77777777" w:rsidTr="005053BE">
        <w:tc>
          <w:tcPr>
            <w:tcW w:w="1377" w:type="dxa"/>
            <w:vAlign w:val="center"/>
          </w:tcPr>
          <w:p w14:paraId="644D35D3" w14:textId="77777777" w:rsidR="007811F2" w:rsidRPr="00DB1471" w:rsidRDefault="007811F2" w:rsidP="005053BE">
            <w:pPr>
              <w:spacing w:line="360" w:lineRule="auto"/>
              <w:jc w:val="center"/>
              <w:rPr>
                <w:sz w:val="21"/>
                <w:szCs w:val="21"/>
              </w:rPr>
            </w:pPr>
            <w:r w:rsidRPr="00DB1471">
              <w:rPr>
                <w:sz w:val="21"/>
                <w:szCs w:val="21"/>
              </w:rPr>
              <w:t>测量次数</w:t>
            </w:r>
          </w:p>
        </w:tc>
        <w:tc>
          <w:tcPr>
            <w:tcW w:w="802" w:type="dxa"/>
            <w:vAlign w:val="center"/>
          </w:tcPr>
          <w:p w14:paraId="0116C6E8" w14:textId="77777777" w:rsidR="007811F2" w:rsidRPr="00DB1471" w:rsidRDefault="007811F2" w:rsidP="005053BE">
            <w:pPr>
              <w:spacing w:line="360" w:lineRule="auto"/>
              <w:jc w:val="center"/>
              <w:rPr>
                <w:sz w:val="21"/>
                <w:szCs w:val="21"/>
              </w:rPr>
            </w:pPr>
            <w:r w:rsidRPr="00DB1471">
              <w:rPr>
                <w:sz w:val="21"/>
                <w:szCs w:val="21"/>
              </w:rPr>
              <w:t>1</w:t>
            </w:r>
          </w:p>
        </w:tc>
        <w:tc>
          <w:tcPr>
            <w:tcW w:w="802" w:type="dxa"/>
            <w:vAlign w:val="center"/>
          </w:tcPr>
          <w:p w14:paraId="61D9714B" w14:textId="77777777" w:rsidR="007811F2" w:rsidRPr="00DB1471" w:rsidRDefault="007811F2" w:rsidP="005053BE">
            <w:pPr>
              <w:spacing w:line="360" w:lineRule="auto"/>
              <w:jc w:val="center"/>
              <w:rPr>
                <w:sz w:val="21"/>
                <w:szCs w:val="21"/>
              </w:rPr>
            </w:pPr>
            <w:r w:rsidRPr="00DB1471">
              <w:rPr>
                <w:sz w:val="21"/>
                <w:szCs w:val="21"/>
              </w:rPr>
              <w:t>2</w:t>
            </w:r>
          </w:p>
        </w:tc>
        <w:tc>
          <w:tcPr>
            <w:tcW w:w="803" w:type="dxa"/>
            <w:vAlign w:val="center"/>
          </w:tcPr>
          <w:p w14:paraId="6DDC413B" w14:textId="77777777" w:rsidR="007811F2" w:rsidRPr="00DB1471" w:rsidRDefault="007811F2" w:rsidP="005053BE">
            <w:pPr>
              <w:spacing w:line="360" w:lineRule="auto"/>
              <w:jc w:val="center"/>
              <w:rPr>
                <w:sz w:val="21"/>
                <w:szCs w:val="21"/>
              </w:rPr>
            </w:pPr>
            <w:r w:rsidRPr="00DB1471">
              <w:rPr>
                <w:sz w:val="21"/>
                <w:szCs w:val="21"/>
              </w:rPr>
              <w:t>3</w:t>
            </w:r>
          </w:p>
        </w:tc>
        <w:tc>
          <w:tcPr>
            <w:tcW w:w="802" w:type="dxa"/>
            <w:vAlign w:val="center"/>
          </w:tcPr>
          <w:p w14:paraId="35BF6AD2" w14:textId="77777777" w:rsidR="007811F2" w:rsidRPr="00DB1471" w:rsidRDefault="007811F2" w:rsidP="005053BE">
            <w:pPr>
              <w:spacing w:line="360" w:lineRule="auto"/>
              <w:jc w:val="center"/>
              <w:rPr>
                <w:sz w:val="21"/>
                <w:szCs w:val="21"/>
              </w:rPr>
            </w:pPr>
            <w:r w:rsidRPr="00DB1471">
              <w:rPr>
                <w:sz w:val="21"/>
                <w:szCs w:val="21"/>
              </w:rPr>
              <w:t>4</w:t>
            </w:r>
          </w:p>
        </w:tc>
        <w:tc>
          <w:tcPr>
            <w:tcW w:w="803" w:type="dxa"/>
            <w:vAlign w:val="center"/>
          </w:tcPr>
          <w:p w14:paraId="0B71D3D5" w14:textId="77777777" w:rsidR="007811F2" w:rsidRPr="00DB1471" w:rsidRDefault="007811F2" w:rsidP="005053BE">
            <w:pPr>
              <w:spacing w:line="360" w:lineRule="auto"/>
              <w:jc w:val="center"/>
              <w:rPr>
                <w:sz w:val="21"/>
                <w:szCs w:val="21"/>
              </w:rPr>
            </w:pPr>
            <w:r w:rsidRPr="00DB1471">
              <w:rPr>
                <w:sz w:val="21"/>
                <w:szCs w:val="21"/>
              </w:rPr>
              <w:t>5</w:t>
            </w:r>
          </w:p>
        </w:tc>
        <w:tc>
          <w:tcPr>
            <w:tcW w:w="802" w:type="dxa"/>
            <w:vAlign w:val="center"/>
          </w:tcPr>
          <w:p w14:paraId="28D8482E" w14:textId="77777777" w:rsidR="007811F2" w:rsidRPr="00DB1471" w:rsidRDefault="007811F2" w:rsidP="005053BE">
            <w:pPr>
              <w:spacing w:line="360" w:lineRule="auto"/>
              <w:jc w:val="center"/>
              <w:rPr>
                <w:sz w:val="21"/>
                <w:szCs w:val="21"/>
              </w:rPr>
            </w:pPr>
            <w:r w:rsidRPr="00DB1471">
              <w:rPr>
                <w:sz w:val="21"/>
                <w:szCs w:val="21"/>
              </w:rPr>
              <w:t>6</w:t>
            </w:r>
          </w:p>
        </w:tc>
        <w:tc>
          <w:tcPr>
            <w:tcW w:w="802" w:type="dxa"/>
            <w:vAlign w:val="center"/>
          </w:tcPr>
          <w:p w14:paraId="0C55D03A" w14:textId="77777777" w:rsidR="007811F2" w:rsidRPr="00DB1471" w:rsidRDefault="007811F2" w:rsidP="005053BE">
            <w:pPr>
              <w:spacing w:line="360" w:lineRule="auto"/>
              <w:jc w:val="center"/>
              <w:rPr>
                <w:sz w:val="21"/>
                <w:szCs w:val="21"/>
              </w:rPr>
            </w:pPr>
            <w:r w:rsidRPr="00DB1471">
              <w:rPr>
                <w:sz w:val="21"/>
                <w:szCs w:val="21"/>
              </w:rPr>
              <w:t>7</w:t>
            </w:r>
          </w:p>
        </w:tc>
        <w:tc>
          <w:tcPr>
            <w:tcW w:w="803" w:type="dxa"/>
            <w:vAlign w:val="center"/>
          </w:tcPr>
          <w:p w14:paraId="5321E76F" w14:textId="77777777" w:rsidR="007811F2" w:rsidRPr="00DB1471" w:rsidRDefault="007811F2" w:rsidP="005053BE">
            <w:pPr>
              <w:spacing w:line="360" w:lineRule="auto"/>
              <w:jc w:val="center"/>
              <w:rPr>
                <w:sz w:val="21"/>
                <w:szCs w:val="21"/>
              </w:rPr>
            </w:pPr>
            <w:r w:rsidRPr="00DB1471">
              <w:rPr>
                <w:sz w:val="21"/>
                <w:szCs w:val="21"/>
              </w:rPr>
              <w:t>8</w:t>
            </w:r>
          </w:p>
        </w:tc>
        <w:tc>
          <w:tcPr>
            <w:tcW w:w="802" w:type="dxa"/>
            <w:vAlign w:val="center"/>
          </w:tcPr>
          <w:p w14:paraId="56B8672A" w14:textId="77777777" w:rsidR="007811F2" w:rsidRPr="00DB1471" w:rsidRDefault="007811F2" w:rsidP="005053BE">
            <w:pPr>
              <w:spacing w:line="360" w:lineRule="auto"/>
              <w:jc w:val="center"/>
              <w:rPr>
                <w:sz w:val="21"/>
                <w:szCs w:val="21"/>
              </w:rPr>
            </w:pPr>
            <w:r w:rsidRPr="00DB1471">
              <w:rPr>
                <w:sz w:val="21"/>
                <w:szCs w:val="21"/>
              </w:rPr>
              <w:t>9</w:t>
            </w:r>
          </w:p>
        </w:tc>
        <w:tc>
          <w:tcPr>
            <w:tcW w:w="803" w:type="dxa"/>
            <w:vAlign w:val="center"/>
          </w:tcPr>
          <w:p w14:paraId="7B5A87ED" w14:textId="77777777" w:rsidR="007811F2" w:rsidRPr="00DB1471" w:rsidRDefault="007811F2" w:rsidP="005053BE">
            <w:pPr>
              <w:spacing w:line="360" w:lineRule="auto"/>
              <w:jc w:val="center"/>
              <w:rPr>
                <w:sz w:val="21"/>
                <w:szCs w:val="21"/>
              </w:rPr>
            </w:pPr>
            <w:r w:rsidRPr="00DB1471">
              <w:rPr>
                <w:sz w:val="21"/>
                <w:szCs w:val="21"/>
              </w:rPr>
              <w:t>10</w:t>
            </w:r>
          </w:p>
        </w:tc>
      </w:tr>
      <w:tr w:rsidR="007811F2" w:rsidRPr="00DB1471" w14:paraId="767E6BCA" w14:textId="77777777" w:rsidTr="005053BE">
        <w:tc>
          <w:tcPr>
            <w:tcW w:w="1377" w:type="dxa"/>
            <w:vAlign w:val="center"/>
          </w:tcPr>
          <w:p w14:paraId="17FE0F80" w14:textId="77777777" w:rsidR="007811F2" w:rsidRPr="00DB1471" w:rsidRDefault="007811F2" w:rsidP="005053BE">
            <w:pPr>
              <w:jc w:val="center"/>
              <w:rPr>
                <w:sz w:val="21"/>
                <w:szCs w:val="21"/>
              </w:rPr>
            </w:pPr>
            <w:r w:rsidRPr="00DB1471">
              <w:rPr>
                <w:sz w:val="21"/>
                <w:szCs w:val="21"/>
              </w:rPr>
              <w:t>仪器示值</w:t>
            </w:r>
          </w:p>
        </w:tc>
        <w:tc>
          <w:tcPr>
            <w:tcW w:w="802" w:type="dxa"/>
            <w:vAlign w:val="center"/>
          </w:tcPr>
          <w:p w14:paraId="08A54DDC" w14:textId="77777777" w:rsidR="007811F2" w:rsidRPr="00DB1471" w:rsidRDefault="007811F2" w:rsidP="005053BE">
            <w:pPr>
              <w:spacing w:line="360" w:lineRule="auto"/>
              <w:jc w:val="center"/>
              <w:rPr>
                <w:sz w:val="21"/>
                <w:szCs w:val="21"/>
              </w:rPr>
            </w:pPr>
            <w:r w:rsidRPr="00DB1471">
              <w:rPr>
                <w:sz w:val="21"/>
                <w:szCs w:val="21"/>
              </w:rPr>
              <w:t>6.83</w:t>
            </w:r>
          </w:p>
        </w:tc>
        <w:tc>
          <w:tcPr>
            <w:tcW w:w="802" w:type="dxa"/>
            <w:vAlign w:val="center"/>
          </w:tcPr>
          <w:p w14:paraId="48A8B8C7" w14:textId="77777777" w:rsidR="007811F2" w:rsidRPr="00DB1471" w:rsidRDefault="007811F2" w:rsidP="005053BE">
            <w:pPr>
              <w:spacing w:line="360" w:lineRule="auto"/>
              <w:jc w:val="center"/>
              <w:rPr>
                <w:sz w:val="21"/>
                <w:szCs w:val="21"/>
              </w:rPr>
            </w:pPr>
            <w:r w:rsidRPr="00DB1471">
              <w:rPr>
                <w:sz w:val="21"/>
                <w:szCs w:val="21"/>
              </w:rPr>
              <w:t>6.82</w:t>
            </w:r>
          </w:p>
        </w:tc>
        <w:tc>
          <w:tcPr>
            <w:tcW w:w="803" w:type="dxa"/>
            <w:vAlign w:val="center"/>
          </w:tcPr>
          <w:p w14:paraId="0BC58B8E" w14:textId="77777777" w:rsidR="007811F2" w:rsidRPr="00DB1471" w:rsidRDefault="007811F2" w:rsidP="005053BE">
            <w:pPr>
              <w:spacing w:line="360" w:lineRule="auto"/>
              <w:jc w:val="center"/>
              <w:rPr>
                <w:sz w:val="21"/>
                <w:szCs w:val="21"/>
              </w:rPr>
            </w:pPr>
            <w:r w:rsidRPr="00DB1471">
              <w:rPr>
                <w:sz w:val="21"/>
                <w:szCs w:val="21"/>
              </w:rPr>
              <w:t>6.82</w:t>
            </w:r>
          </w:p>
        </w:tc>
        <w:tc>
          <w:tcPr>
            <w:tcW w:w="802" w:type="dxa"/>
            <w:vAlign w:val="center"/>
          </w:tcPr>
          <w:p w14:paraId="34877139" w14:textId="77777777" w:rsidR="007811F2" w:rsidRPr="00DB1471" w:rsidRDefault="007811F2" w:rsidP="005053BE">
            <w:pPr>
              <w:spacing w:line="360" w:lineRule="auto"/>
              <w:jc w:val="center"/>
              <w:rPr>
                <w:sz w:val="21"/>
                <w:szCs w:val="21"/>
              </w:rPr>
            </w:pPr>
            <w:r w:rsidRPr="00DB1471">
              <w:rPr>
                <w:sz w:val="21"/>
                <w:szCs w:val="21"/>
              </w:rPr>
              <w:t>6.81</w:t>
            </w:r>
          </w:p>
        </w:tc>
        <w:tc>
          <w:tcPr>
            <w:tcW w:w="803" w:type="dxa"/>
            <w:vAlign w:val="center"/>
          </w:tcPr>
          <w:p w14:paraId="4B0F58BF" w14:textId="77777777" w:rsidR="007811F2" w:rsidRPr="00DB1471" w:rsidRDefault="007811F2" w:rsidP="005053BE">
            <w:pPr>
              <w:spacing w:line="360" w:lineRule="auto"/>
              <w:jc w:val="center"/>
              <w:rPr>
                <w:sz w:val="21"/>
                <w:szCs w:val="21"/>
              </w:rPr>
            </w:pPr>
            <w:r w:rsidRPr="00DB1471">
              <w:rPr>
                <w:sz w:val="21"/>
                <w:szCs w:val="21"/>
              </w:rPr>
              <w:t>6.82</w:t>
            </w:r>
          </w:p>
        </w:tc>
        <w:tc>
          <w:tcPr>
            <w:tcW w:w="802" w:type="dxa"/>
            <w:vAlign w:val="center"/>
          </w:tcPr>
          <w:p w14:paraId="26CC6457" w14:textId="77777777" w:rsidR="007811F2" w:rsidRPr="00DB1471" w:rsidRDefault="007811F2" w:rsidP="005053BE">
            <w:pPr>
              <w:spacing w:line="360" w:lineRule="auto"/>
              <w:jc w:val="center"/>
              <w:rPr>
                <w:sz w:val="21"/>
                <w:szCs w:val="21"/>
              </w:rPr>
            </w:pPr>
            <w:r w:rsidRPr="00DB1471">
              <w:rPr>
                <w:sz w:val="21"/>
                <w:szCs w:val="21"/>
              </w:rPr>
              <w:t>6.81</w:t>
            </w:r>
          </w:p>
        </w:tc>
        <w:tc>
          <w:tcPr>
            <w:tcW w:w="802" w:type="dxa"/>
            <w:vAlign w:val="center"/>
          </w:tcPr>
          <w:p w14:paraId="0A3225FD" w14:textId="77777777" w:rsidR="007811F2" w:rsidRPr="00DB1471" w:rsidRDefault="007811F2" w:rsidP="005053BE">
            <w:pPr>
              <w:spacing w:line="360" w:lineRule="auto"/>
              <w:jc w:val="center"/>
              <w:rPr>
                <w:sz w:val="21"/>
                <w:szCs w:val="21"/>
              </w:rPr>
            </w:pPr>
            <w:r w:rsidRPr="00DB1471">
              <w:rPr>
                <w:sz w:val="21"/>
                <w:szCs w:val="21"/>
              </w:rPr>
              <w:t>6.81</w:t>
            </w:r>
          </w:p>
        </w:tc>
        <w:tc>
          <w:tcPr>
            <w:tcW w:w="803" w:type="dxa"/>
            <w:vAlign w:val="center"/>
          </w:tcPr>
          <w:p w14:paraId="40E82038" w14:textId="77777777" w:rsidR="007811F2" w:rsidRPr="00DB1471" w:rsidRDefault="007811F2" w:rsidP="005053BE">
            <w:pPr>
              <w:spacing w:line="360" w:lineRule="auto"/>
              <w:jc w:val="center"/>
              <w:rPr>
                <w:sz w:val="21"/>
                <w:szCs w:val="21"/>
              </w:rPr>
            </w:pPr>
            <w:r w:rsidRPr="00DB1471">
              <w:rPr>
                <w:sz w:val="21"/>
                <w:szCs w:val="21"/>
              </w:rPr>
              <w:t>6.81</w:t>
            </w:r>
          </w:p>
        </w:tc>
        <w:tc>
          <w:tcPr>
            <w:tcW w:w="802" w:type="dxa"/>
            <w:vAlign w:val="center"/>
          </w:tcPr>
          <w:p w14:paraId="2428DEDC" w14:textId="77777777" w:rsidR="007811F2" w:rsidRPr="00DB1471" w:rsidRDefault="007811F2" w:rsidP="005053BE">
            <w:pPr>
              <w:spacing w:line="360" w:lineRule="auto"/>
              <w:jc w:val="center"/>
              <w:rPr>
                <w:sz w:val="21"/>
                <w:szCs w:val="21"/>
              </w:rPr>
            </w:pPr>
            <w:r w:rsidRPr="00DB1471">
              <w:rPr>
                <w:sz w:val="21"/>
                <w:szCs w:val="21"/>
              </w:rPr>
              <w:t>6.80</w:t>
            </w:r>
          </w:p>
        </w:tc>
        <w:tc>
          <w:tcPr>
            <w:tcW w:w="803" w:type="dxa"/>
            <w:vAlign w:val="center"/>
          </w:tcPr>
          <w:p w14:paraId="4EFA6195" w14:textId="77777777" w:rsidR="007811F2" w:rsidRPr="00DB1471" w:rsidRDefault="007811F2" w:rsidP="005053BE">
            <w:pPr>
              <w:spacing w:line="360" w:lineRule="auto"/>
              <w:jc w:val="center"/>
              <w:rPr>
                <w:sz w:val="21"/>
                <w:szCs w:val="21"/>
              </w:rPr>
            </w:pPr>
            <w:r w:rsidRPr="00DB1471">
              <w:rPr>
                <w:sz w:val="21"/>
                <w:szCs w:val="21"/>
              </w:rPr>
              <w:t>6.81</w:t>
            </w:r>
          </w:p>
        </w:tc>
      </w:tr>
    </w:tbl>
    <w:p w14:paraId="6AFA1C57"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w:t>
      </w:r>
      <w:r w:rsidRPr="00DB1471">
        <w:rPr>
          <w:sz w:val="24"/>
        </w:rPr>
        <w:t>pH</w:t>
      </w:r>
      <w:r w:rsidRPr="00DB1471">
        <w:rPr>
          <w:sz w:val="24"/>
        </w:rPr>
        <w:t>测量过程引入的不确定度</w:t>
      </w:r>
      <w:r w:rsidRPr="00DB1471">
        <w:rPr>
          <w:i/>
          <w:iCs/>
          <w:sz w:val="24"/>
        </w:rPr>
        <w:t>u</w:t>
      </w:r>
      <w:r w:rsidRPr="00DB1471">
        <w:rPr>
          <w:sz w:val="24"/>
          <w:vertAlign w:val="subscript"/>
        </w:rPr>
        <w:t>pHi</w:t>
      </w:r>
    </w:p>
    <w:p w14:paraId="181E2E78" w14:textId="77777777" w:rsidR="007811F2" w:rsidRPr="00DB1471" w:rsidRDefault="007811F2" w:rsidP="007811F2">
      <w:pPr>
        <w:spacing w:line="360" w:lineRule="auto"/>
        <w:ind w:firstLineChars="200" w:firstLine="480"/>
        <w:rPr>
          <w:sz w:val="24"/>
        </w:rPr>
      </w:pPr>
      <w:r w:rsidRPr="00DB1471">
        <w:rPr>
          <w:sz w:val="24"/>
        </w:rPr>
        <w:t>反应器</w:t>
      </w:r>
      <w:r w:rsidRPr="00DB1471">
        <w:rPr>
          <w:sz w:val="24"/>
        </w:rPr>
        <w:t>pH</w:t>
      </w:r>
      <w:r w:rsidRPr="00DB1471">
        <w:rPr>
          <w:sz w:val="24"/>
        </w:rPr>
        <w:t>探头测量过程引入的不确定度包括测量重复性引入的不确定度和</w:t>
      </w:r>
      <w:r w:rsidRPr="00DB1471">
        <w:rPr>
          <w:sz w:val="24"/>
        </w:rPr>
        <w:t>pH</w:t>
      </w:r>
      <w:r w:rsidRPr="00DB1471">
        <w:rPr>
          <w:sz w:val="24"/>
        </w:rPr>
        <w:t>示值分辨力引入的不确定度。</w:t>
      </w:r>
    </w:p>
    <w:p w14:paraId="58E9649E" w14:textId="77777777" w:rsidR="007811F2" w:rsidRPr="00DB1471" w:rsidRDefault="007811F2" w:rsidP="007811F2">
      <w:pPr>
        <w:spacing w:line="360" w:lineRule="auto"/>
        <w:ind w:firstLineChars="200" w:firstLine="480"/>
        <w:rPr>
          <w:sz w:val="24"/>
        </w:rPr>
      </w:pPr>
      <w:r w:rsidRPr="00DB1471">
        <w:rPr>
          <w:sz w:val="24"/>
        </w:rPr>
        <w:t>根据测试数据，则：</w:t>
      </w:r>
    </w:p>
    <w:p w14:paraId="0CC5F5FE"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pHi</m:t>
            </m:r>
          </m:sub>
        </m:sSub>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r>
                          <w:rPr>
                            <w:rFonts w:ascii="Cambria Math" w:hAnsi="Cambria Math"/>
                            <w:sz w:val="24"/>
                          </w:rPr>
                          <m:t>(</m:t>
                        </m:r>
                        <m:sSub>
                          <m:sSubPr>
                            <m:ctrlPr>
                              <w:rPr>
                                <w:rFonts w:ascii="Cambria Math" w:hAnsi="Cambria Math"/>
                                <w:i/>
                                <w:sz w:val="24"/>
                              </w:rPr>
                            </m:ctrlPr>
                          </m:sSubPr>
                          <m:e>
                            <m:r>
                              <w:rPr>
                                <w:rFonts w:ascii="Cambria Math" w:hAnsi="Cambria Math"/>
                                <w:sz w:val="24"/>
                              </w:rPr>
                              <m:t>pH</m:t>
                            </m:r>
                          </m:e>
                          <m:sub>
                            <m:r>
                              <w:rPr>
                                <w:rFonts w:ascii="Cambria Math" w:hAnsi="Cambria Math"/>
                                <w:sz w:val="24"/>
                              </w:rPr>
                              <m:t>i</m:t>
                            </m:r>
                          </m:sub>
                        </m:sSub>
                        <m:r>
                          <w:rPr>
                            <w:rFonts w:ascii="Cambria Math" w:hAnsi="Cambria Math"/>
                            <w:sz w:val="24"/>
                          </w:rPr>
                          <m:t>-</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pH</m:t>
                                </m:r>
                              </m:e>
                              <m:sub>
                                <m:r>
                                  <w:rPr>
                                    <w:rFonts w:ascii="Cambria Math" w:hAnsi="Cambria Math"/>
                                    <w:sz w:val="24"/>
                                  </w:rPr>
                                  <m:t>i</m:t>
                                </m:r>
                              </m:sub>
                            </m:sSub>
                          </m:e>
                        </m:acc>
                        <m:r>
                          <w:rPr>
                            <w:rFonts w:ascii="Cambria Math" w:hAnsi="Cambria Math"/>
                            <w:sz w:val="24"/>
                          </w:rPr>
                          <m:t>)</m:t>
                        </m:r>
                      </m:e>
                      <m:sup>
                        <m:r>
                          <w:rPr>
                            <w:rFonts w:ascii="Cambria Math" w:hAnsi="Cambria Math"/>
                            <w:sz w:val="24"/>
                          </w:rPr>
                          <m:t>2</m:t>
                        </m:r>
                      </m:sup>
                    </m:sSup>
                  </m:e>
                </m:nary>
              </m:num>
              <m:den>
                <m:r>
                  <w:rPr>
                    <w:rFonts w:ascii="Cambria Math" w:hAnsi="Cambria Math"/>
                    <w:sz w:val="24"/>
                  </w:rPr>
                  <m:t>n-1</m:t>
                </m:r>
              </m:den>
            </m:f>
          </m:e>
        </m:rad>
      </m:oMath>
      <w:r w:rsidRPr="00DB1471">
        <w:rPr>
          <w:sz w:val="24"/>
        </w:rPr>
        <w:t>=0.009 pH</w:t>
      </w:r>
    </w:p>
    <w:p w14:paraId="217AB6AA" w14:textId="77777777" w:rsidR="007811F2" w:rsidRPr="00DB1471" w:rsidRDefault="007811F2" w:rsidP="007811F2">
      <w:pPr>
        <w:spacing w:line="360" w:lineRule="auto"/>
        <w:ind w:firstLineChars="200" w:firstLine="480"/>
        <w:rPr>
          <w:sz w:val="24"/>
        </w:rPr>
      </w:pPr>
      <w:r w:rsidRPr="00DB1471">
        <w:rPr>
          <w:sz w:val="24"/>
        </w:rPr>
        <w:t>实际测量过程中取</w:t>
      </w:r>
      <w:r w:rsidRPr="00DB1471">
        <w:rPr>
          <w:sz w:val="24"/>
        </w:rPr>
        <w:t>6</w:t>
      </w:r>
      <w:r w:rsidRPr="00DB1471">
        <w:rPr>
          <w:sz w:val="24"/>
        </w:rPr>
        <w:t>次重复，反应器</w:t>
      </w:r>
      <w:r w:rsidRPr="00DB1471">
        <w:rPr>
          <w:sz w:val="24"/>
        </w:rPr>
        <w:t>pH</w:t>
      </w:r>
      <w:r w:rsidRPr="00DB1471">
        <w:rPr>
          <w:sz w:val="24"/>
        </w:rPr>
        <w:t>探头测量重复性引入的标准不确定度</w:t>
      </w:r>
      <w:r w:rsidRPr="00DB1471">
        <w:rPr>
          <w:i/>
          <w:iCs/>
          <w:sz w:val="24"/>
        </w:rPr>
        <w:t>u</w:t>
      </w:r>
      <w:r w:rsidRPr="00DB1471">
        <w:rPr>
          <w:sz w:val="24"/>
          <w:vertAlign w:val="subscript"/>
        </w:rPr>
        <w:t>pHi1</w:t>
      </w:r>
      <w:r w:rsidRPr="00DB1471">
        <w:rPr>
          <w:sz w:val="24"/>
        </w:rPr>
        <w:t>：</w:t>
      </w:r>
    </w:p>
    <w:p w14:paraId="7BBE63BB"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pHi1</m:t>
            </m:r>
          </m:sub>
        </m:sSub>
        <m:r>
          <w:rPr>
            <w:rFonts w:ascii="Cambria Math" w:hAnsi="Cambria Math"/>
            <w:sz w:val="24"/>
          </w:rPr>
          <m:t>=</m:t>
        </m:r>
        <m:f>
          <m:fPr>
            <m:ctrlPr>
              <w:rPr>
                <w:rFonts w:ascii="Cambria Math" w:hAnsi="Cambria Math"/>
                <w:i/>
                <w:sz w:val="24"/>
              </w:rPr>
            </m:ctrlPr>
          </m:fPr>
          <m:num>
            <m:r>
              <w:rPr>
                <w:rFonts w:ascii="Cambria Math" w:hAnsi="Cambria Math"/>
                <w:sz w:val="24"/>
              </w:rPr>
              <m:t>s</m:t>
            </m:r>
          </m:num>
          <m:den>
            <m:rad>
              <m:radPr>
                <m:degHide m:val="1"/>
                <m:ctrlPr>
                  <w:rPr>
                    <w:rFonts w:ascii="Cambria Math" w:hAnsi="Cambria Math"/>
                    <w:i/>
                    <w:sz w:val="24"/>
                  </w:rPr>
                </m:ctrlPr>
              </m:radPr>
              <m:deg/>
              <m:e>
                <m:r>
                  <w:rPr>
                    <w:rFonts w:ascii="Cambria Math" w:hAnsi="Cambria Math"/>
                    <w:sz w:val="24"/>
                  </w:rPr>
                  <m:t>n</m:t>
                </m:r>
              </m:e>
            </m:rad>
          </m:den>
        </m:f>
      </m:oMath>
      <w:r w:rsidRPr="00DB1471">
        <w:rPr>
          <w:sz w:val="24"/>
        </w:rPr>
        <w:t>=0.004 pH</w:t>
      </w:r>
    </w:p>
    <w:p w14:paraId="5205042E" w14:textId="77777777" w:rsidR="007811F2" w:rsidRPr="00DB1471" w:rsidRDefault="007811F2" w:rsidP="007811F2">
      <w:pPr>
        <w:spacing w:line="360" w:lineRule="auto"/>
        <w:ind w:firstLineChars="200" w:firstLine="480"/>
        <w:rPr>
          <w:sz w:val="24"/>
        </w:rPr>
      </w:pPr>
      <w:r w:rsidRPr="00DB1471">
        <w:rPr>
          <w:sz w:val="24"/>
        </w:rPr>
        <w:t>仪器</w:t>
      </w:r>
      <w:r w:rsidRPr="00DB1471">
        <w:rPr>
          <w:sz w:val="24"/>
        </w:rPr>
        <w:t>pH</w:t>
      </w:r>
      <w:r w:rsidRPr="00DB1471">
        <w:rPr>
          <w:sz w:val="24"/>
        </w:rPr>
        <w:t>示值分辨力为</w:t>
      </w:r>
      <w:r w:rsidRPr="00DB1471">
        <w:rPr>
          <w:sz w:val="24"/>
        </w:rPr>
        <w:t>0.01 pH</w:t>
      </w:r>
      <w:r w:rsidRPr="00DB1471">
        <w:rPr>
          <w:sz w:val="24"/>
        </w:rPr>
        <w:t>，区间半宽为</w:t>
      </w:r>
      <w:r w:rsidRPr="00DB1471">
        <w:rPr>
          <w:sz w:val="24"/>
        </w:rPr>
        <w:t>0.005 pH</w:t>
      </w:r>
      <w:r w:rsidRPr="00DB1471">
        <w:rPr>
          <w:sz w:val="24"/>
        </w:rPr>
        <w:t>，按均匀性分布考虑，则其分辨力引入的标准不确定度</w:t>
      </w:r>
      <w:r w:rsidRPr="00DB1471">
        <w:rPr>
          <w:i/>
          <w:iCs/>
          <w:sz w:val="24"/>
        </w:rPr>
        <w:t>u</w:t>
      </w:r>
      <w:r w:rsidRPr="00DB1471">
        <w:rPr>
          <w:sz w:val="24"/>
          <w:vertAlign w:val="subscript"/>
        </w:rPr>
        <w:t>pHi2</w:t>
      </w:r>
      <w:r w:rsidRPr="00DB1471">
        <w:rPr>
          <w:sz w:val="24"/>
        </w:rPr>
        <w:t>：</w:t>
      </w:r>
    </w:p>
    <w:p w14:paraId="257E2D4F"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pHi2</m:t>
            </m:r>
          </m:sub>
        </m:sSub>
        <m:r>
          <w:rPr>
            <w:rFonts w:ascii="Cambria Math" w:hAnsi="Cambria Math"/>
            <w:sz w:val="24"/>
          </w:rPr>
          <m:t>=</m:t>
        </m:r>
        <m:f>
          <m:fPr>
            <m:ctrlPr>
              <w:rPr>
                <w:rFonts w:ascii="Cambria Math" w:hAnsi="Cambria Math"/>
                <w:i/>
                <w:sz w:val="24"/>
              </w:rPr>
            </m:ctrlPr>
          </m:fPr>
          <m:num>
            <m:r>
              <w:rPr>
                <w:rFonts w:ascii="Cambria Math" w:hAnsi="Cambria Math"/>
                <w:sz w:val="24"/>
              </w:rPr>
              <m:t>0.005</m:t>
            </m:r>
          </m:num>
          <m:den>
            <m:rad>
              <m:radPr>
                <m:degHide m:val="1"/>
                <m:ctrlPr>
                  <w:rPr>
                    <w:rFonts w:ascii="Cambria Math" w:hAnsi="Cambria Math"/>
                    <w:i/>
                    <w:sz w:val="24"/>
                  </w:rPr>
                </m:ctrlPr>
              </m:radPr>
              <m:deg/>
              <m:e>
                <m:r>
                  <w:rPr>
                    <w:rFonts w:ascii="Cambria Math" w:hAnsi="Cambria Math"/>
                    <w:sz w:val="24"/>
                  </w:rPr>
                  <m:t>3</m:t>
                </m:r>
              </m:e>
            </m:rad>
          </m:den>
        </m:f>
      </m:oMath>
      <w:r w:rsidRPr="00DB1471">
        <w:rPr>
          <w:sz w:val="24"/>
        </w:rPr>
        <w:t>=0.003 pH</w:t>
      </w:r>
    </w:p>
    <w:p w14:paraId="749CE5F2" w14:textId="77777777" w:rsidR="007811F2" w:rsidRPr="00DB1471" w:rsidRDefault="007811F2" w:rsidP="007811F2">
      <w:pPr>
        <w:spacing w:line="360" w:lineRule="auto"/>
        <w:ind w:firstLineChars="200" w:firstLine="480"/>
        <w:rPr>
          <w:sz w:val="24"/>
        </w:rPr>
      </w:pPr>
      <w:r w:rsidRPr="00DB1471">
        <w:rPr>
          <w:sz w:val="24"/>
        </w:rPr>
        <w:t>因仪器</w:t>
      </w:r>
      <w:r w:rsidRPr="00DB1471">
        <w:rPr>
          <w:sz w:val="24"/>
        </w:rPr>
        <w:t>pH</w:t>
      </w:r>
      <w:r w:rsidRPr="00DB1471">
        <w:rPr>
          <w:sz w:val="24"/>
        </w:rPr>
        <w:t>探头测量重复性和示值分辨力引入的分量相关，故标准不确定度取较大者，因此，反应器</w:t>
      </w:r>
      <w:r w:rsidRPr="00DB1471">
        <w:rPr>
          <w:sz w:val="24"/>
        </w:rPr>
        <w:t>pH</w:t>
      </w:r>
      <w:r w:rsidRPr="00DB1471">
        <w:rPr>
          <w:sz w:val="24"/>
        </w:rPr>
        <w:t>探头测量过程引入的不确定度</w:t>
      </w:r>
      <w:r w:rsidRPr="00DB1471">
        <w:rPr>
          <w:i/>
          <w:iCs/>
          <w:sz w:val="24"/>
        </w:rPr>
        <w:t>u</w:t>
      </w:r>
      <w:r w:rsidRPr="00DB1471">
        <w:rPr>
          <w:sz w:val="24"/>
          <w:vertAlign w:val="subscript"/>
        </w:rPr>
        <w:t>pHi</w:t>
      </w:r>
      <w:r w:rsidRPr="00DB1471">
        <w:rPr>
          <w:sz w:val="24"/>
        </w:rPr>
        <w:t>为：</w:t>
      </w:r>
    </w:p>
    <w:p w14:paraId="422E623C" w14:textId="77777777" w:rsidR="007811F2" w:rsidRPr="00DB1471" w:rsidRDefault="007811F2" w:rsidP="007811F2">
      <w:pPr>
        <w:spacing w:line="360" w:lineRule="auto"/>
        <w:ind w:firstLineChars="200" w:firstLine="480"/>
        <w:jc w:val="center"/>
        <w:rPr>
          <w:sz w:val="24"/>
        </w:rPr>
      </w:pPr>
      <w:r w:rsidRPr="00DB1471">
        <w:rPr>
          <w:i/>
          <w:iCs/>
          <w:sz w:val="24"/>
        </w:rPr>
        <w:t>u</w:t>
      </w:r>
      <w:r w:rsidRPr="00DB1471">
        <w:rPr>
          <w:sz w:val="24"/>
          <w:vertAlign w:val="subscript"/>
        </w:rPr>
        <w:t>pHi=</w:t>
      </w:r>
      <w:r w:rsidRPr="00DB1471">
        <w:rPr>
          <w:i/>
          <w:iCs/>
          <w:sz w:val="24"/>
        </w:rPr>
        <w:t xml:space="preserve"> u</w:t>
      </w:r>
      <w:r w:rsidRPr="00DB1471">
        <w:rPr>
          <w:sz w:val="24"/>
          <w:vertAlign w:val="subscript"/>
        </w:rPr>
        <w:t>pHi1</w:t>
      </w:r>
      <w:r w:rsidRPr="00DB1471">
        <w:rPr>
          <w:sz w:val="24"/>
        </w:rPr>
        <w:t>=0.004 pH</w:t>
      </w:r>
    </w:p>
    <w:p w14:paraId="087B723D" w14:textId="77777777" w:rsidR="007811F2" w:rsidRPr="00DB1471" w:rsidRDefault="007811F2" w:rsidP="007811F2">
      <w:pPr>
        <w:spacing w:line="360" w:lineRule="auto"/>
        <w:ind w:firstLineChars="200" w:firstLine="480"/>
        <w:rPr>
          <w:sz w:val="24"/>
        </w:rPr>
      </w:pPr>
      <w:r w:rsidRPr="00DB1471">
        <w:rPr>
          <w:sz w:val="24"/>
        </w:rPr>
        <w:lastRenderedPageBreak/>
        <w:t>（</w:t>
      </w:r>
      <w:r w:rsidRPr="00DB1471">
        <w:rPr>
          <w:sz w:val="24"/>
        </w:rPr>
        <w:t>2</w:t>
      </w:r>
      <w:r w:rsidRPr="00DB1471">
        <w:rPr>
          <w:sz w:val="24"/>
        </w:rPr>
        <w:t>）</w:t>
      </w:r>
      <w:r w:rsidRPr="00DB1471">
        <w:rPr>
          <w:sz w:val="24"/>
          <w:szCs w:val="22"/>
        </w:rPr>
        <w:t>pH</w:t>
      </w:r>
      <w:r w:rsidRPr="00DB1471">
        <w:rPr>
          <w:sz w:val="24"/>
          <w:szCs w:val="22"/>
        </w:rPr>
        <w:t>溶液标准物质</w:t>
      </w:r>
      <w:r w:rsidRPr="00DB1471">
        <w:rPr>
          <w:sz w:val="24"/>
        </w:rPr>
        <w:t>引入的不确定度</w:t>
      </w:r>
      <w:r w:rsidRPr="00DB1471">
        <w:rPr>
          <w:i/>
          <w:iCs/>
          <w:sz w:val="24"/>
        </w:rPr>
        <w:t>u</w:t>
      </w:r>
      <w:r w:rsidRPr="00DB1471">
        <w:rPr>
          <w:sz w:val="24"/>
          <w:vertAlign w:val="subscript"/>
        </w:rPr>
        <w:t>pHS</w:t>
      </w:r>
    </w:p>
    <w:p w14:paraId="02DA4ADB" w14:textId="77777777" w:rsidR="007811F2" w:rsidRPr="00DB1471" w:rsidRDefault="007811F2" w:rsidP="007811F2">
      <w:pPr>
        <w:spacing w:line="360" w:lineRule="auto"/>
        <w:ind w:firstLineChars="200" w:firstLine="480"/>
        <w:rPr>
          <w:sz w:val="24"/>
        </w:rPr>
      </w:pPr>
      <w:r w:rsidRPr="00DB1471">
        <w:rPr>
          <w:sz w:val="24"/>
          <w:szCs w:val="22"/>
        </w:rPr>
        <w:t>pH</w:t>
      </w:r>
      <w:r w:rsidRPr="00DB1471">
        <w:rPr>
          <w:sz w:val="24"/>
          <w:szCs w:val="22"/>
        </w:rPr>
        <w:t>溶液标准物质</w:t>
      </w:r>
      <w:r w:rsidRPr="00DB1471">
        <w:rPr>
          <w:sz w:val="24"/>
        </w:rPr>
        <w:t>引入的不确定度包括标准物质本身量值的不确定度和温度对</w:t>
      </w:r>
      <w:r w:rsidRPr="00DB1471">
        <w:rPr>
          <w:sz w:val="24"/>
        </w:rPr>
        <w:t>pH</w:t>
      </w:r>
      <w:r w:rsidRPr="00DB1471">
        <w:rPr>
          <w:sz w:val="24"/>
        </w:rPr>
        <w:t>值影响的不确定度。</w:t>
      </w:r>
    </w:p>
    <w:p w14:paraId="0B766BFC" w14:textId="77777777" w:rsidR="007811F2" w:rsidRPr="00DB1471" w:rsidRDefault="007811F2" w:rsidP="007811F2">
      <w:pPr>
        <w:spacing w:line="360" w:lineRule="auto"/>
        <w:ind w:firstLineChars="200" w:firstLine="480"/>
        <w:rPr>
          <w:sz w:val="24"/>
        </w:rPr>
      </w:pPr>
      <w:r w:rsidRPr="00DB1471">
        <w:rPr>
          <w:sz w:val="24"/>
        </w:rPr>
        <w:t>根据标准物质得知，</w:t>
      </w:r>
      <w:r w:rsidRPr="00DB1471">
        <w:rPr>
          <w:sz w:val="24"/>
        </w:rPr>
        <w:t>pH</w:t>
      </w:r>
      <w:r w:rsidRPr="00DB1471">
        <w:rPr>
          <w:sz w:val="24"/>
        </w:rPr>
        <w:t>溶液标准物质的扩展不确定度为：</w:t>
      </w:r>
      <w:r w:rsidRPr="00DB1471">
        <w:rPr>
          <w:i/>
          <w:iCs/>
          <w:sz w:val="24"/>
        </w:rPr>
        <w:t>U</w:t>
      </w:r>
      <w:r w:rsidRPr="00DB1471">
        <w:rPr>
          <w:sz w:val="24"/>
        </w:rPr>
        <w:t>=0.01 pH</w:t>
      </w:r>
      <w:r w:rsidRPr="00DB1471">
        <w:rPr>
          <w:sz w:val="24"/>
        </w:rPr>
        <w:t>，</w:t>
      </w:r>
      <w:r w:rsidRPr="00DB1471">
        <w:rPr>
          <w:i/>
          <w:iCs/>
          <w:sz w:val="24"/>
        </w:rPr>
        <w:t>k</w:t>
      </w:r>
      <w:r w:rsidRPr="00DB1471">
        <w:rPr>
          <w:sz w:val="24"/>
        </w:rPr>
        <w:t>=2</w:t>
      </w:r>
      <w:r w:rsidRPr="00DB1471">
        <w:rPr>
          <w:sz w:val="24"/>
        </w:rPr>
        <w:t>。则标准物质本身量值引入的标准不确定度为：</w:t>
      </w:r>
    </w:p>
    <w:p w14:paraId="59194D68"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pHS</m:t>
            </m:r>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0.01</m:t>
            </m:r>
          </m:num>
          <m:den>
            <m:r>
              <w:rPr>
                <w:rFonts w:ascii="Cambria Math" w:hAnsi="Cambria Math"/>
                <w:sz w:val="24"/>
              </w:rPr>
              <m:t>1</m:t>
            </m:r>
          </m:den>
        </m:f>
      </m:oMath>
      <w:r w:rsidRPr="00DB1471">
        <w:rPr>
          <w:sz w:val="24"/>
        </w:rPr>
        <w:t>=0.005 pH</w:t>
      </w:r>
    </w:p>
    <w:p w14:paraId="3ABB7BB8" w14:textId="77777777" w:rsidR="007811F2" w:rsidRPr="00DB1471" w:rsidRDefault="007811F2" w:rsidP="007811F2">
      <w:pPr>
        <w:spacing w:line="360" w:lineRule="auto"/>
        <w:ind w:firstLineChars="200" w:firstLine="480"/>
        <w:rPr>
          <w:sz w:val="24"/>
        </w:rPr>
      </w:pPr>
      <w:r w:rsidRPr="00DB1471">
        <w:rPr>
          <w:sz w:val="24"/>
        </w:rPr>
        <w:t>在不同温度下，</w:t>
      </w:r>
      <w:r w:rsidRPr="00DB1471">
        <w:rPr>
          <w:sz w:val="24"/>
        </w:rPr>
        <w:t>pH</w:t>
      </w:r>
      <w:r w:rsidRPr="00DB1471">
        <w:rPr>
          <w:sz w:val="24"/>
        </w:rPr>
        <w:t>标准物质的</w:t>
      </w:r>
      <w:r w:rsidRPr="00DB1471">
        <w:rPr>
          <w:sz w:val="24"/>
        </w:rPr>
        <w:t>pH</w:t>
      </w:r>
      <w:r w:rsidRPr="00DB1471">
        <w:rPr>
          <w:sz w:val="24"/>
        </w:rPr>
        <w:t>是不同的。硼砂为原料的</w:t>
      </w:r>
      <w:r w:rsidRPr="00DB1471">
        <w:rPr>
          <w:sz w:val="24"/>
        </w:rPr>
        <w:t>pH</w:t>
      </w:r>
      <w:r w:rsidRPr="00DB1471">
        <w:rPr>
          <w:sz w:val="24"/>
        </w:rPr>
        <w:t>标准溶液温度系数最大，其可能引入的不确定度也最高，因而以硼砂为例计算温度对</w:t>
      </w:r>
      <w:r w:rsidRPr="00DB1471">
        <w:rPr>
          <w:sz w:val="24"/>
        </w:rPr>
        <w:t>pH</w:t>
      </w:r>
      <w:r w:rsidRPr="00DB1471">
        <w:rPr>
          <w:sz w:val="24"/>
        </w:rPr>
        <w:t>溶液标准物质影响的不确定度。硼砂的</w:t>
      </w:r>
      <w:r w:rsidRPr="00DB1471">
        <w:rPr>
          <w:sz w:val="24"/>
        </w:rPr>
        <w:t>pH</w:t>
      </w:r>
      <w:r w:rsidRPr="00DB1471">
        <w:rPr>
          <w:sz w:val="24"/>
        </w:rPr>
        <w:t>值温度系数为</w:t>
      </w:r>
      <w:r w:rsidRPr="00DB1471">
        <w:rPr>
          <w:sz w:val="24"/>
        </w:rPr>
        <w:t>0.009/℃</w:t>
      </w:r>
      <w:r w:rsidRPr="00DB1471">
        <w:rPr>
          <w:sz w:val="24"/>
        </w:rPr>
        <w:t>，则：</w:t>
      </w:r>
    </w:p>
    <w:p w14:paraId="45861072"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pHS</m:t>
            </m:r>
            <m:r>
              <w:rPr>
                <w:rFonts w:ascii="Cambria Math" w:hAnsi="Cambria Math"/>
                <w:sz w:val="24"/>
              </w:rPr>
              <m:t>2</m:t>
            </m:r>
          </m:sub>
        </m:sSub>
        <m:r>
          <w:rPr>
            <w:rFonts w:ascii="Cambria Math" w:hAnsi="Cambria Math"/>
            <w:sz w:val="24"/>
          </w:rPr>
          <m:t>=</m:t>
        </m:r>
        <m:rad>
          <m:radPr>
            <m:degHide m:val="1"/>
            <m:ctrlPr>
              <w:rPr>
                <w:rFonts w:ascii="Cambria Math" w:hAnsi="Cambria Math"/>
                <w:i/>
                <w:sz w:val="24"/>
              </w:rPr>
            </m:ctrlPr>
          </m:radPr>
          <m:deg/>
          <m:e>
            <m:sSup>
              <m:sSupPr>
                <m:ctrlPr>
                  <w:rPr>
                    <w:rFonts w:ascii="Cambria Math" w:hAnsi="Cambria Math"/>
                    <w:i/>
                    <w:sz w:val="24"/>
                  </w:rPr>
                </m:ctrlPr>
              </m:sSupPr>
              <m:e>
                <m:r>
                  <w:rPr>
                    <w:rFonts w:ascii="Cambria Math" w:hAnsi="Cambria Math"/>
                    <w:sz w:val="24"/>
                  </w:rPr>
                  <m:t>(0.009×</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δ</m:t>
                        </m:r>
                      </m:e>
                      <m:sub>
                        <m:r>
                          <w:rPr>
                            <w:rFonts w:ascii="Cambria Math" w:hAnsi="Cambria Math"/>
                            <w:sz w:val="24"/>
                          </w:rPr>
                          <m:t>1</m:t>
                        </m:r>
                      </m:sub>
                    </m:sSub>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(0.009×</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δ</m:t>
                        </m:r>
                      </m:e>
                      <m:sub>
                        <m:r>
                          <w:rPr>
                            <w:rFonts w:ascii="Cambria Math" w:hAnsi="Cambria Math"/>
                            <w:sz w:val="24"/>
                          </w:rPr>
                          <m:t>2</m:t>
                        </m:r>
                      </m:sub>
                    </m:sSub>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m:t>
                </m:r>
              </m:e>
              <m:sup>
                <m:r>
                  <w:rPr>
                    <w:rFonts w:ascii="Cambria Math" w:hAnsi="Cambria Math"/>
                    <w:sz w:val="24"/>
                  </w:rPr>
                  <m:t>2</m:t>
                </m:r>
              </m:sup>
            </m:sSup>
            <m:sSup>
              <m:sSupPr>
                <m:ctrlPr>
                  <w:rPr>
                    <w:rFonts w:ascii="Cambria Math" w:hAnsi="Cambria Math"/>
                    <w:i/>
                    <w:sz w:val="24"/>
                  </w:rPr>
                </m:ctrlPr>
              </m:sSupPr>
              <m:e>
                <m:r>
                  <w:rPr>
                    <w:rFonts w:ascii="Cambria Math" w:hAnsi="Cambria Math"/>
                    <w:sz w:val="24"/>
                  </w:rPr>
                  <m:t>+(0.009×</m:t>
                </m:r>
                <m:f>
                  <m:fPr>
                    <m:ctrlPr>
                      <w:rPr>
                        <w:rFonts w:ascii="Cambria Math" w:hAnsi="Cambria Math"/>
                        <w:i/>
                        <w:sz w:val="24"/>
                      </w:rPr>
                    </m:ctrlPr>
                  </m:fPr>
                  <m:num>
                    <m:r>
                      <w:rPr>
                        <w:rFonts w:ascii="Cambria Math" w:hAnsi="Cambria Math"/>
                        <w:sz w:val="24"/>
                      </w:rPr>
                      <m:t>MPE</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m:t>
                </m:r>
              </m:e>
              <m:sup>
                <m:r>
                  <w:rPr>
                    <w:rFonts w:ascii="Cambria Math" w:hAnsi="Cambria Math"/>
                    <w:sz w:val="24"/>
                  </w:rPr>
                  <m:t>2</m:t>
                </m:r>
              </m:sup>
            </m:sSup>
          </m:e>
        </m:rad>
      </m:oMath>
      <w:r w:rsidRPr="00DB1471">
        <w:rPr>
          <w:sz w:val="24"/>
        </w:rPr>
        <w:t>=0.003 pH</w:t>
      </w:r>
    </w:p>
    <w:p w14:paraId="4331ADA5" w14:textId="77777777" w:rsidR="007811F2" w:rsidRPr="00DB1471" w:rsidRDefault="007811F2" w:rsidP="007811F2">
      <w:pPr>
        <w:spacing w:line="360" w:lineRule="auto"/>
        <w:ind w:firstLineChars="200" w:firstLine="480"/>
        <w:rPr>
          <w:sz w:val="24"/>
        </w:rPr>
      </w:pPr>
      <w:r w:rsidRPr="00DB1471">
        <w:rPr>
          <w:sz w:val="24"/>
        </w:rPr>
        <w:t>式中：</w:t>
      </w:r>
    </w:p>
    <w:p w14:paraId="63DF70AD" w14:textId="77777777" w:rsidR="007811F2" w:rsidRPr="00DB1471" w:rsidRDefault="007811F2" w:rsidP="007811F2">
      <w:pPr>
        <w:spacing w:line="360" w:lineRule="auto"/>
        <w:ind w:firstLineChars="200" w:firstLine="480"/>
        <w:rPr>
          <w:sz w:val="24"/>
        </w:rPr>
      </w:pPr>
      <w:r w:rsidRPr="00DB1471">
        <w:rPr>
          <w:i/>
          <w:iCs/>
          <w:sz w:val="24"/>
        </w:rPr>
        <w:t>δ</w:t>
      </w:r>
      <w:r w:rsidRPr="00DB1471">
        <w:rPr>
          <w:sz w:val="24"/>
          <w:vertAlign w:val="subscript"/>
        </w:rPr>
        <w:t>1</w:t>
      </w:r>
      <w:r w:rsidRPr="00DB1471">
        <w:rPr>
          <w:sz w:val="24"/>
        </w:rPr>
        <w:t>——</w:t>
      </w:r>
      <w:r w:rsidRPr="00DB1471">
        <w:rPr>
          <w:sz w:val="24"/>
        </w:rPr>
        <w:t>恒温水槽的均匀性，本例使用恒温水槽均匀性为</w:t>
      </w:r>
      <w:r w:rsidRPr="00DB1471">
        <w:rPr>
          <w:sz w:val="24"/>
        </w:rPr>
        <w:t>±0.2℃</w:t>
      </w:r>
      <w:r w:rsidRPr="00DB1471">
        <w:rPr>
          <w:sz w:val="24"/>
        </w:rPr>
        <w:t>；</w:t>
      </w:r>
    </w:p>
    <w:p w14:paraId="0DF27F9B" w14:textId="77777777" w:rsidR="007811F2" w:rsidRPr="00DB1471" w:rsidRDefault="007811F2" w:rsidP="007811F2">
      <w:pPr>
        <w:spacing w:line="360" w:lineRule="auto"/>
        <w:ind w:firstLineChars="200" w:firstLine="480"/>
        <w:rPr>
          <w:sz w:val="24"/>
        </w:rPr>
      </w:pPr>
      <w:r w:rsidRPr="00DB1471">
        <w:rPr>
          <w:i/>
          <w:iCs/>
          <w:sz w:val="24"/>
        </w:rPr>
        <w:t>δ</w:t>
      </w:r>
      <w:r w:rsidRPr="00DB1471">
        <w:rPr>
          <w:sz w:val="24"/>
          <w:vertAlign w:val="subscript"/>
        </w:rPr>
        <w:t>2</w:t>
      </w:r>
      <w:r w:rsidRPr="00DB1471">
        <w:rPr>
          <w:sz w:val="24"/>
        </w:rPr>
        <w:t>——</w:t>
      </w:r>
      <w:r w:rsidRPr="00DB1471">
        <w:rPr>
          <w:sz w:val="24"/>
        </w:rPr>
        <w:t>恒温水槽的稳定性，本例使用恒温水槽稳定性为</w:t>
      </w:r>
      <w:r w:rsidRPr="00DB1471">
        <w:rPr>
          <w:sz w:val="24"/>
        </w:rPr>
        <w:t>0.2℃</w:t>
      </w:r>
      <w:r w:rsidRPr="00DB1471">
        <w:rPr>
          <w:sz w:val="24"/>
        </w:rPr>
        <w:t>；</w:t>
      </w:r>
    </w:p>
    <w:p w14:paraId="2B162039" w14:textId="77777777" w:rsidR="007811F2" w:rsidRPr="00DB1471" w:rsidRDefault="007811F2" w:rsidP="007811F2">
      <w:pPr>
        <w:spacing w:line="360" w:lineRule="auto"/>
        <w:ind w:firstLineChars="200" w:firstLine="480"/>
        <w:rPr>
          <w:sz w:val="24"/>
        </w:rPr>
      </w:pPr>
      <w:r w:rsidRPr="00DB1471">
        <w:rPr>
          <w:sz w:val="24"/>
        </w:rPr>
        <w:t>MPE——</w:t>
      </w:r>
      <w:r w:rsidRPr="00DB1471">
        <w:rPr>
          <w:sz w:val="24"/>
        </w:rPr>
        <w:t>温度探头测温的最大允许误差，本例中测温最大允许误差为</w:t>
      </w:r>
      <w:r w:rsidRPr="00DB1471">
        <w:rPr>
          <w:sz w:val="24"/>
        </w:rPr>
        <w:t>0.5℃</w:t>
      </w:r>
      <w:r w:rsidRPr="00DB1471">
        <w:rPr>
          <w:sz w:val="24"/>
        </w:rPr>
        <w:t>。</w:t>
      </w:r>
    </w:p>
    <w:p w14:paraId="0ADEE60E" w14:textId="77777777" w:rsidR="007811F2" w:rsidRPr="00DB1471" w:rsidRDefault="007811F2" w:rsidP="007811F2">
      <w:pPr>
        <w:spacing w:line="360" w:lineRule="auto"/>
        <w:ind w:firstLineChars="200" w:firstLine="480"/>
        <w:rPr>
          <w:sz w:val="24"/>
        </w:rPr>
      </w:pPr>
      <w:r w:rsidRPr="00DB1471">
        <w:rPr>
          <w:sz w:val="24"/>
        </w:rPr>
        <w:t>因此，</w:t>
      </w:r>
      <w:r w:rsidRPr="00DB1471">
        <w:rPr>
          <w:sz w:val="24"/>
        </w:rPr>
        <w:t>pH</w:t>
      </w:r>
      <w:r w:rsidRPr="00DB1471">
        <w:rPr>
          <w:sz w:val="24"/>
        </w:rPr>
        <w:t>溶液标准物质引入的不确定度</w:t>
      </w:r>
      <w:r w:rsidRPr="00DB1471">
        <w:rPr>
          <w:i/>
          <w:iCs/>
          <w:sz w:val="24"/>
        </w:rPr>
        <w:t>u</w:t>
      </w:r>
      <w:r w:rsidRPr="00DB1471">
        <w:rPr>
          <w:sz w:val="24"/>
          <w:vertAlign w:val="subscript"/>
        </w:rPr>
        <w:t>pHS</w:t>
      </w:r>
      <w:r w:rsidRPr="00DB1471">
        <w:rPr>
          <w:sz w:val="24"/>
        </w:rPr>
        <w:t>为：</w:t>
      </w:r>
    </w:p>
    <w:p w14:paraId="242C552B"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pHS</m:t>
            </m:r>
          </m:sub>
        </m:sSub>
        <m:r>
          <w:rPr>
            <w:rFonts w:ascii="Cambria Math" w:hAnsi="Cambria Math"/>
            <w:sz w:val="24"/>
          </w:rPr>
          <m:t>=</m:t>
        </m:r>
        <m:rad>
          <m:radPr>
            <m:degHide m:val="1"/>
            <m:ctrlPr>
              <w:rPr>
                <w:rFonts w:ascii="Cambria Math" w:hAnsi="Cambria Math"/>
                <w:i/>
                <w:sz w:val="24"/>
              </w:rPr>
            </m:ctrlPr>
          </m:radPr>
          <m:deg/>
          <m:e>
            <m:sSub>
              <m:sSubPr>
                <m:ctrlPr>
                  <w:rPr>
                    <w:rFonts w:ascii="Cambria Math" w:hAnsi="Cambria Math"/>
                    <w:i/>
                    <w:sz w:val="24"/>
                  </w:rPr>
                </m:ctrlPr>
              </m:sSubPr>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pHS</m:t>
                        </m:r>
                        <m:r>
                          <w:rPr>
                            <w:rFonts w:ascii="Cambria Math" w:hAnsi="Cambria Math"/>
                            <w:sz w:val="24"/>
                          </w:rPr>
                          <m:t>1</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pHS</m:t>
                        </m:r>
                        <m:r>
                          <w:rPr>
                            <w:rFonts w:ascii="Cambria Math" w:hAnsi="Cambria Math"/>
                            <w:sz w:val="24"/>
                          </w:rPr>
                          <m:t>2</m:t>
                        </m:r>
                      </m:sub>
                    </m:sSub>
                  </m:e>
                  <m:sup>
                    <m:r>
                      <w:rPr>
                        <w:rFonts w:ascii="Cambria Math" w:hAnsi="Cambria Math"/>
                        <w:sz w:val="24"/>
                      </w:rPr>
                      <m:t>2</m:t>
                    </m:r>
                  </m:sup>
                </m:sSup>
              </m:e>
              <m:sub>
                <m:r>
                  <w:rPr>
                    <w:rFonts w:ascii="Cambria Math" w:hAnsi="Cambria Math"/>
                    <w:sz w:val="24"/>
                  </w:rPr>
                  <m:t xml:space="preserve"> </m:t>
                </m:r>
              </m:sub>
            </m:sSub>
          </m:e>
        </m:rad>
      </m:oMath>
      <w:r w:rsidRPr="00DB1471">
        <w:rPr>
          <w:sz w:val="24"/>
        </w:rPr>
        <w:t>=0.006 pH</w:t>
      </w:r>
    </w:p>
    <w:p w14:paraId="53CC214B" w14:textId="23352BB8" w:rsidR="007811F2" w:rsidRPr="00DB1471" w:rsidRDefault="007811F2" w:rsidP="007811F2">
      <w:pPr>
        <w:spacing w:line="360" w:lineRule="auto"/>
        <w:rPr>
          <w:sz w:val="24"/>
        </w:rPr>
      </w:pPr>
      <w:r w:rsidRPr="00DB1471">
        <w:rPr>
          <w:sz w:val="24"/>
        </w:rPr>
        <w:t xml:space="preserve">2.5 </w:t>
      </w:r>
      <w:r w:rsidRPr="00DB1471">
        <w:rPr>
          <w:sz w:val="24"/>
        </w:rPr>
        <w:t>标准不确定度分量一览表</w:t>
      </w:r>
    </w:p>
    <w:p w14:paraId="59262FCF" w14:textId="2F5FE1FF" w:rsidR="007811F2" w:rsidRPr="00DB1471" w:rsidRDefault="007811F2" w:rsidP="007811F2">
      <w:pPr>
        <w:spacing w:line="360" w:lineRule="auto"/>
        <w:ind w:firstLineChars="200" w:firstLine="480"/>
        <w:rPr>
          <w:sz w:val="24"/>
        </w:rPr>
      </w:pPr>
      <w:r w:rsidRPr="00DB1471">
        <w:rPr>
          <w:sz w:val="24"/>
        </w:rPr>
        <w:t>标准不确定度分量一览表见表</w:t>
      </w:r>
      <w:r w:rsidRPr="00DB1471">
        <w:rPr>
          <w:sz w:val="24"/>
        </w:rPr>
        <w:t>4</w:t>
      </w:r>
      <w:r w:rsidRPr="00DB1471">
        <w:rPr>
          <w:sz w:val="24"/>
        </w:rPr>
        <w:t>。</w:t>
      </w:r>
    </w:p>
    <w:p w14:paraId="2904F1D1" w14:textId="71D23BF6"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t>表</w:t>
      </w:r>
      <w:r w:rsidRPr="00DB1471">
        <w:rPr>
          <w:rFonts w:eastAsia="黑体"/>
          <w:szCs w:val="21"/>
        </w:rPr>
        <w:t>4 pH</w:t>
      </w:r>
      <w:r w:rsidRPr="00DB1471">
        <w:rPr>
          <w:rFonts w:eastAsia="黑体"/>
          <w:szCs w:val="21"/>
        </w:rPr>
        <w:t>测量结果标准不确定度分量一览表</w:t>
      </w:r>
    </w:p>
    <w:tbl>
      <w:tblPr>
        <w:tblStyle w:val="a9"/>
        <w:tblW w:w="0" w:type="auto"/>
        <w:tblLook w:val="04A0" w:firstRow="1" w:lastRow="0" w:firstColumn="1" w:lastColumn="0" w:noHBand="0" w:noVBand="1"/>
      </w:tblPr>
      <w:tblGrid>
        <w:gridCol w:w="2517"/>
        <w:gridCol w:w="3749"/>
        <w:gridCol w:w="3134"/>
      </w:tblGrid>
      <w:tr w:rsidR="007811F2" w:rsidRPr="00DB1471" w14:paraId="3D1D68C1" w14:textId="77777777" w:rsidTr="005053BE">
        <w:tc>
          <w:tcPr>
            <w:tcW w:w="2518" w:type="dxa"/>
            <w:vAlign w:val="center"/>
          </w:tcPr>
          <w:p w14:paraId="3DBD9BB1" w14:textId="77777777" w:rsidR="007811F2" w:rsidRPr="00DB1471" w:rsidRDefault="007811F2" w:rsidP="005053BE">
            <w:pPr>
              <w:spacing w:line="360" w:lineRule="auto"/>
              <w:jc w:val="center"/>
              <w:rPr>
                <w:sz w:val="21"/>
                <w:szCs w:val="21"/>
              </w:rPr>
            </w:pPr>
            <w:r w:rsidRPr="00DB1471">
              <w:rPr>
                <w:sz w:val="21"/>
                <w:szCs w:val="21"/>
              </w:rPr>
              <w:t>标准不确定度分量</w:t>
            </w:r>
          </w:p>
        </w:tc>
        <w:tc>
          <w:tcPr>
            <w:tcW w:w="3749" w:type="dxa"/>
            <w:vAlign w:val="center"/>
          </w:tcPr>
          <w:p w14:paraId="2E0ABB0E" w14:textId="77777777" w:rsidR="007811F2" w:rsidRPr="00DB1471" w:rsidRDefault="007811F2" w:rsidP="005053BE">
            <w:pPr>
              <w:spacing w:line="360" w:lineRule="auto"/>
              <w:jc w:val="center"/>
              <w:rPr>
                <w:sz w:val="21"/>
                <w:szCs w:val="21"/>
              </w:rPr>
            </w:pPr>
            <w:r w:rsidRPr="00DB1471">
              <w:rPr>
                <w:sz w:val="21"/>
                <w:szCs w:val="21"/>
              </w:rPr>
              <w:t>不确定度来源</w:t>
            </w:r>
          </w:p>
        </w:tc>
        <w:tc>
          <w:tcPr>
            <w:tcW w:w="3134" w:type="dxa"/>
            <w:vAlign w:val="center"/>
          </w:tcPr>
          <w:p w14:paraId="6CB6D52F" w14:textId="77777777" w:rsidR="007811F2" w:rsidRPr="00DB1471" w:rsidRDefault="007811F2" w:rsidP="005053BE">
            <w:pPr>
              <w:spacing w:line="360" w:lineRule="auto"/>
              <w:jc w:val="center"/>
              <w:rPr>
                <w:sz w:val="21"/>
                <w:szCs w:val="21"/>
              </w:rPr>
            </w:pPr>
            <w:r w:rsidRPr="00DB1471">
              <w:rPr>
                <w:sz w:val="21"/>
                <w:szCs w:val="21"/>
              </w:rPr>
              <w:t>标准不确定度值（</w:t>
            </w:r>
            <w:r w:rsidRPr="00DB1471">
              <w:rPr>
                <w:sz w:val="21"/>
                <w:szCs w:val="21"/>
              </w:rPr>
              <w:t>pH</w:t>
            </w:r>
            <w:r w:rsidRPr="00DB1471">
              <w:rPr>
                <w:sz w:val="21"/>
                <w:szCs w:val="21"/>
              </w:rPr>
              <w:t>）</w:t>
            </w:r>
          </w:p>
        </w:tc>
      </w:tr>
      <w:tr w:rsidR="007811F2" w:rsidRPr="00DB1471" w14:paraId="78C2BB64" w14:textId="77777777" w:rsidTr="005053BE">
        <w:tc>
          <w:tcPr>
            <w:tcW w:w="2518" w:type="dxa"/>
            <w:vAlign w:val="center"/>
          </w:tcPr>
          <w:p w14:paraId="2C48978B" w14:textId="77777777" w:rsidR="007811F2" w:rsidRPr="00DB1471" w:rsidRDefault="007811F2" w:rsidP="005053BE">
            <w:pPr>
              <w:spacing w:line="360" w:lineRule="auto"/>
              <w:jc w:val="center"/>
              <w:rPr>
                <w:sz w:val="21"/>
                <w:szCs w:val="21"/>
              </w:rPr>
            </w:pPr>
            <w:r w:rsidRPr="00DB1471">
              <w:rPr>
                <w:i/>
                <w:iCs/>
                <w:sz w:val="21"/>
                <w:szCs w:val="21"/>
              </w:rPr>
              <w:t>u</w:t>
            </w:r>
            <w:r w:rsidRPr="00DB1471">
              <w:rPr>
                <w:sz w:val="21"/>
                <w:szCs w:val="21"/>
                <w:vertAlign w:val="subscript"/>
              </w:rPr>
              <w:t>pHi</w:t>
            </w:r>
          </w:p>
        </w:tc>
        <w:tc>
          <w:tcPr>
            <w:tcW w:w="3749" w:type="dxa"/>
            <w:vAlign w:val="center"/>
          </w:tcPr>
          <w:p w14:paraId="77EA8AC1" w14:textId="77777777" w:rsidR="007811F2" w:rsidRPr="00DB1471" w:rsidRDefault="007811F2" w:rsidP="005053BE">
            <w:pPr>
              <w:spacing w:line="360" w:lineRule="auto"/>
              <w:jc w:val="center"/>
              <w:rPr>
                <w:sz w:val="21"/>
                <w:szCs w:val="21"/>
              </w:rPr>
            </w:pPr>
            <w:r w:rsidRPr="00DB1471">
              <w:rPr>
                <w:sz w:val="21"/>
                <w:szCs w:val="21"/>
              </w:rPr>
              <w:t>pH</w:t>
            </w:r>
            <w:r w:rsidRPr="00DB1471">
              <w:rPr>
                <w:sz w:val="21"/>
                <w:szCs w:val="21"/>
              </w:rPr>
              <w:t>测量过程引入</w:t>
            </w:r>
          </w:p>
        </w:tc>
        <w:tc>
          <w:tcPr>
            <w:tcW w:w="3134" w:type="dxa"/>
            <w:vAlign w:val="center"/>
          </w:tcPr>
          <w:p w14:paraId="7BDA1774" w14:textId="77777777" w:rsidR="007811F2" w:rsidRPr="00DB1471" w:rsidRDefault="007811F2" w:rsidP="005053BE">
            <w:pPr>
              <w:spacing w:line="360" w:lineRule="auto"/>
              <w:jc w:val="center"/>
              <w:rPr>
                <w:sz w:val="21"/>
                <w:szCs w:val="21"/>
              </w:rPr>
            </w:pPr>
            <w:r w:rsidRPr="00DB1471">
              <w:rPr>
                <w:sz w:val="21"/>
                <w:szCs w:val="21"/>
              </w:rPr>
              <w:t>0.004</w:t>
            </w:r>
          </w:p>
        </w:tc>
      </w:tr>
      <w:tr w:rsidR="007811F2" w:rsidRPr="00DB1471" w14:paraId="6DBC260A" w14:textId="77777777" w:rsidTr="005053BE">
        <w:tc>
          <w:tcPr>
            <w:tcW w:w="2518" w:type="dxa"/>
            <w:vAlign w:val="center"/>
          </w:tcPr>
          <w:p w14:paraId="619BEE14" w14:textId="77777777" w:rsidR="007811F2" w:rsidRPr="00DB1471" w:rsidRDefault="007811F2" w:rsidP="005053BE">
            <w:pPr>
              <w:spacing w:line="360" w:lineRule="auto"/>
              <w:jc w:val="center"/>
              <w:rPr>
                <w:sz w:val="21"/>
                <w:szCs w:val="21"/>
              </w:rPr>
            </w:pPr>
            <w:r w:rsidRPr="00DB1471">
              <w:rPr>
                <w:i/>
                <w:iCs/>
                <w:sz w:val="21"/>
                <w:szCs w:val="21"/>
              </w:rPr>
              <w:t>u</w:t>
            </w:r>
            <w:r w:rsidRPr="00DB1471">
              <w:rPr>
                <w:sz w:val="21"/>
                <w:szCs w:val="21"/>
                <w:vertAlign w:val="subscript"/>
              </w:rPr>
              <w:t>pHS</w:t>
            </w:r>
          </w:p>
        </w:tc>
        <w:tc>
          <w:tcPr>
            <w:tcW w:w="3749" w:type="dxa"/>
            <w:vAlign w:val="center"/>
          </w:tcPr>
          <w:p w14:paraId="36094DC2" w14:textId="77777777" w:rsidR="007811F2" w:rsidRPr="00DB1471" w:rsidRDefault="007811F2" w:rsidP="005053BE">
            <w:pPr>
              <w:spacing w:line="360" w:lineRule="auto"/>
              <w:jc w:val="center"/>
              <w:rPr>
                <w:sz w:val="21"/>
                <w:szCs w:val="21"/>
              </w:rPr>
            </w:pPr>
            <w:r w:rsidRPr="00DB1471">
              <w:rPr>
                <w:sz w:val="21"/>
                <w:szCs w:val="21"/>
              </w:rPr>
              <w:t>pH</w:t>
            </w:r>
            <w:r w:rsidRPr="00DB1471">
              <w:rPr>
                <w:sz w:val="21"/>
                <w:szCs w:val="21"/>
              </w:rPr>
              <w:t>溶液标准物质引入</w:t>
            </w:r>
          </w:p>
        </w:tc>
        <w:tc>
          <w:tcPr>
            <w:tcW w:w="3134" w:type="dxa"/>
            <w:vAlign w:val="center"/>
          </w:tcPr>
          <w:p w14:paraId="1DF8D2D0" w14:textId="77777777" w:rsidR="007811F2" w:rsidRPr="00DB1471" w:rsidRDefault="007811F2" w:rsidP="005053BE">
            <w:pPr>
              <w:spacing w:line="360" w:lineRule="auto"/>
              <w:jc w:val="center"/>
              <w:rPr>
                <w:sz w:val="21"/>
                <w:szCs w:val="21"/>
              </w:rPr>
            </w:pPr>
            <w:r w:rsidRPr="00DB1471">
              <w:rPr>
                <w:sz w:val="21"/>
                <w:szCs w:val="21"/>
              </w:rPr>
              <w:t>0.006</w:t>
            </w:r>
          </w:p>
        </w:tc>
      </w:tr>
    </w:tbl>
    <w:p w14:paraId="660C3B7A" w14:textId="79FB423C" w:rsidR="007811F2" w:rsidRPr="00DB1471" w:rsidRDefault="007811F2" w:rsidP="007811F2">
      <w:pPr>
        <w:spacing w:line="360" w:lineRule="auto"/>
        <w:rPr>
          <w:sz w:val="24"/>
        </w:rPr>
      </w:pPr>
      <w:r w:rsidRPr="00DB1471">
        <w:rPr>
          <w:sz w:val="24"/>
        </w:rPr>
        <w:t xml:space="preserve">2.6 </w:t>
      </w:r>
      <w:r w:rsidRPr="00DB1471">
        <w:rPr>
          <w:sz w:val="24"/>
        </w:rPr>
        <w:t>合成标准不确定度</w:t>
      </w:r>
    </w:p>
    <w:p w14:paraId="7E529C3F" w14:textId="77777777" w:rsidR="007811F2" w:rsidRPr="00DB1471" w:rsidRDefault="007811F2" w:rsidP="007811F2">
      <w:pPr>
        <w:spacing w:line="360" w:lineRule="auto"/>
        <w:ind w:firstLineChars="200" w:firstLine="480"/>
        <w:rPr>
          <w:sz w:val="24"/>
        </w:rPr>
      </w:pPr>
      <w:r w:rsidRPr="00DB1471">
        <w:rPr>
          <w:sz w:val="24"/>
        </w:rPr>
        <w:t>由于标准不确定度分量之间相互独立，则</w:t>
      </w:r>
      <w:r w:rsidRPr="00DB1471">
        <w:rPr>
          <w:sz w:val="24"/>
        </w:rPr>
        <w:t>pH</w:t>
      </w:r>
      <w:r w:rsidRPr="00DB1471">
        <w:rPr>
          <w:sz w:val="24"/>
        </w:rPr>
        <w:t>测量的合成标准不确定度</w:t>
      </w:r>
      <w:r w:rsidRPr="00DB1471">
        <w:rPr>
          <w:i/>
          <w:iCs/>
          <w:sz w:val="24"/>
        </w:rPr>
        <w:t>u</w:t>
      </w:r>
      <w:r w:rsidRPr="00DB1471">
        <w:rPr>
          <w:sz w:val="24"/>
          <w:vertAlign w:val="subscript"/>
        </w:rPr>
        <w:t>pH</w:t>
      </w:r>
      <w:r w:rsidRPr="00DB1471">
        <w:rPr>
          <w:sz w:val="24"/>
        </w:rPr>
        <w:t>为：</w:t>
      </w:r>
    </w:p>
    <w:p w14:paraId="4241106D"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p</m:t>
            </m:r>
            <m:r>
              <m:rPr>
                <m:sty m:val="p"/>
              </m:rPr>
              <w:rPr>
                <w:rFonts w:ascii="Cambria Math" w:eastAsiaTheme="minorEastAsia" w:hAnsi="Cambria Math"/>
                <w:sz w:val="24"/>
              </w:rPr>
              <m:t>H</m:t>
            </m:r>
          </m:sub>
        </m:sSub>
        <m:r>
          <w:rPr>
            <w:rFonts w:ascii="Cambria Math" w:hAnsi="Cambria Math"/>
            <w:sz w:val="24"/>
          </w:rPr>
          <m:t>=</m:t>
        </m:r>
        <m:rad>
          <m:radPr>
            <m:degHide m:val="1"/>
            <m:ctrlPr>
              <w:rPr>
                <w:rFonts w:ascii="Cambria Math" w:hAnsi="Cambria Math"/>
                <w:i/>
                <w:sz w:val="24"/>
              </w:rPr>
            </m:ctrlPr>
          </m:radPr>
          <m:deg/>
          <m:e>
            <m:sSub>
              <m:sSubPr>
                <m:ctrlPr>
                  <w:rPr>
                    <w:rFonts w:ascii="Cambria Math" w:hAnsi="Cambria Math"/>
                    <w:i/>
                    <w:sz w:val="24"/>
                  </w:rPr>
                </m:ctrlPr>
              </m:sSubPr>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pH</m:t>
                        </m:r>
                        <m:r>
                          <w:rPr>
                            <w:rFonts w:ascii="Cambria Math" w:hAnsi="Cambria Math"/>
                            <w:sz w:val="24"/>
                          </w:rPr>
                          <m:t>i</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pHS</m:t>
                        </m:r>
                      </m:sub>
                    </m:sSub>
                  </m:e>
                  <m:sup>
                    <m:r>
                      <w:rPr>
                        <w:rFonts w:ascii="Cambria Math" w:hAnsi="Cambria Math"/>
                        <w:sz w:val="24"/>
                      </w:rPr>
                      <m:t>2</m:t>
                    </m:r>
                  </m:sup>
                </m:sSup>
              </m:e>
              <m:sub>
                <m:r>
                  <w:rPr>
                    <w:rFonts w:ascii="Cambria Math" w:hAnsi="Cambria Math"/>
                    <w:sz w:val="24"/>
                  </w:rPr>
                  <m:t xml:space="preserve"> </m:t>
                </m:r>
              </m:sub>
            </m:sSub>
          </m:e>
        </m:rad>
      </m:oMath>
      <w:r w:rsidRPr="00DB1471">
        <w:rPr>
          <w:sz w:val="24"/>
        </w:rPr>
        <w:t>=0.008 pH≈0.01 pH</w:t>
      </w:r>
    </w:p>
    <w:p w14:paraId="55200308" w14:textId="3AF27BFC" w:rsidR="007811F2" w:rsidRPr="00DB1471" w:rsidRDefault="007811F2" w:rsidP="007811F2">
      <w:pPr>
        <w:spacing w:line="360" w:lineRule="auto"/>
        <w:rPr>
          <w:sz w:val="24"/>
        </w:rPr>
      </w:pPr>
      <w:r w:rsidRPr="00DB1471">
        <w:rPr>
          <w:sz w:val="24"/>
        </w:rPr>
        <w:t xml:space="preserve">2.7 </w:t>
      </w:r>
      <w:r w:rsidRPr="00DB1471">
        <w:rPr>
          <w:sz w:val="24"/>
        </w:rPr>
        <w:t>扩展不确定度</w:t>
      </w:r>
    </w:p>
    <w:p w14:paraId="48213727" w14:textId="77777777" w:rsidR="007811F2" w:rsidRPr="00DB1471" w:rsidRDefault="007811F2" w:rsidP="007811F2">
      <w:pPr>
        <w:spacing w:line="360" w:lineRule="auto"/>
        <w:ind w:firstLineChars="200" w:firstLine="480"/>
        <w:rPr>
          <w:sz w:val="24"/>
        </w:rPr>
      </w:pPr>
      <w:r w:rsidRPr="00DB1471">
        <w:rPr>
          <w:sz w:val="24"/>
        </w:rPr>
        <w:t>取</w:t>
      </w:r>
      <w:r w:rsidRPr="00DB1471">
        <w:rPr>
          <w:i/>
          <w:iCs/>
          <w:sz w:val="24"/>
        </w:rPr>
        <w:t>k</w:t>
      </w:r>
      <w:r w:rsidRPr="00DB1471">
        <w:rPr>
          <w:sz w:val="24"/>
        </w:rPr>
        <w:t>=2</w:t>
      </w:r>
      <w:r w:rsidRPr="00DB1471">
        <w:rPr>
          <w:sz w:val="24"/>
        </w:rPr>
        <w:t>，则仪器</w:t>
      </w:r>
      <w:r w:rsidRPr="00DB1471">
        <w:rPr>
          <w:sz w:val="24"/>
        </w:rPr>
        <w:t>pH</w:t>
      </w:r>
      <w:r w:rsidRPr="00DB1471">
        <w:rPr>
          <w:sz w:val="24"/>
        </w:rPr>
        <w:t>示值误差测量结果的扩展不确定度为：</w:t>
      </w:r>
    </w:p>
    <w:p w14:paraId="3D4DA690" w14:textId="77777777" w:rsidR="007811F2" w:rsidRPr="00DB1471" w:rsidRDefault="007811F2" w:rsidP="007811F2">
      <w:pPr>
        <w:spacing w:line="360" w:lineRule="auto"/>
        <w:ind w:firstLineChars="200" w:firstLine="480"/>
        <w:jc w:val="center"/>
        <w:rPr>
          <w:sz w:val="24"/>
        </w:rPr>
      </w:pPr>
      <w:r w:rsidRPr="00DB1471">
        <w:rPr>
          <w:i/>
          <w:iCs/>
          <w:sz w:val="24"/>
        </w:rPr>
        <w:lastRenderedPageBreak/>
        <w:t>U</w:t>
      </w:r>
      <w:r w:rsidRPr="00DB1471">
        <w:rPr>
          <w:sz w:val="24"/>
          <w:vertAlign w:val="subscript"/>
        </w:rPr>
        <w:t>pH</w:t>
      </w:r>
      <w:r w:rsidRPr="00DB1471">
        <w:rPr>
          <w:sz w:val="24"/>
        </w:rPr>
        <w:t>=</w:t>
      </w:r>
      <w:r w:rsidRPr="00DB1471">
        <w:rPr>
          <w:i/>
          <w:iCs/>
          <w:sz w:val="24"/>
        </w:rPr>
        <w:t>k</w:t>
      </w:r>
      <w:r w:rsidRPr="00DB1471">
        <w:rPr>
          <w:sz w:val="24"/>
        </w:rPr>
        <w:t>×</w:t>
      </w:r>
      <w:r w:rsidRPr="00DB1471">
        <w:rPr>
          <w:i/>
          <w:iCs/>
          <w:sz w:val="24"/>
        </w:rPr>
        <w:t>u</w:t>
      </w:r>
      <w:r w:rsidRPr="00DB1471">
        <w:rPr>
          <w:sz w:val="24"/>
          <w:vertAlign w:val="subscript"/>
        </w:rPr>
        <w:t>pH</w:t>
      </w:r>
      <w:r w:rsidRPr="00DB1471">
        <w:rPr>
          <w:sz w:val="24"/>
        </w:rPr>
        <w:t>=0.02 pH</w:t>
      </w:r>
    </w:p>
    <w:p w14:paraId="66FBC285" w14:textId="112C6D15" w:rsidR="007811F2" w:rsidRPr="00DB1471" w:rsidRDefault="007811F2" w:rsidP="007811F2">
      <w:pPr>
        <w:spacing w:line="360" w:lineRule="auto"/>
        <w:rPr>
          <w:sz w:val="24"/>
        </w:rPr>
      </w:pPr>
      <w:r w:rsidRPr="00DB1471">
        <w:rPr>
          <w:sz w:val="24"/>
        </w:rPr>
        <w:t xml:space="preserve">3 </w:t>
      </w:r>
      <w:r w:rsidRPr="00DB1471">
        <w:rPr>
          <w:sz w:val="24"/>
        </w:rPr>
        <w:t>溶解氧示值误差测量结果不确定度评定</w:t>
      </w:r>
    </w:p>
    <w:p w14:paraId="63624AD8" w14:textId="646932BB" w:rsidR="007811F2" w:rsidRPr="00DB1471" w:rsidRDefault="007811F2" w:rsidP="007811F2">
      <w:pPr>
        <w:spacing w:line="360" w:lineRule="auto"/>
        <w:rPr>
          <w:sz w:val="24"/>
        </w:rPr>
      </w:pPr>
      <w:r w:rsidRPr="00DB1471">
        <w:rPr>
          <w:sz w:val="24"/>
        </w:rPr>
        <w:t xml:space="preserve">3.1 </w:t>
      </w:r>
      <w:r w:rsidRPr="00DB1471">
        <w:rPr>
          <w:sz w:val="24"/>
        </w:rPr>
        <w:t>测量方法</w:t>
      </w:r>
    </w:p>
    <w:p w14:paraId="4CDE3B33" w14:textId="77777777" w:rsidR="007811F2" w:rsidRPr="00DB1471" w:rsidRDefault="007811F2" w:rsidP="007811F2">
      <w:pPr>
        <w:spacing w:line="360" w:lineRule="auto"/>
        <w:ind w:firstLineChars="200" w:firstLine="480"/>
        <w:rPr>
          <w:sz w:val="24"/>
        </w:rPr>
      </w:pPr>
      <w:r w:rsidRPr="00DB1471">
        <w:rPr>
          <w:sz w:val="24"/>
          <w:szCs w:val="22"/>
        </w:rPr>
        <w:t>根据仪器操作方法对待测反应器的溶解氧传感探头进行测试、校准。根据实际需求配制好饱和溶解氧水，使用仪器溶解氧探头对饱和溶氧水溶液进行测量。重复测量操作</w:t>
      </w:r>
      <w:r w:rsidRPr="00DB1471">
        <w:rPr>
          <w:sz w:val="24"/>
          <w:szCs w:val="22"/>
        </w:rPr>
        <w:t>6</w:t>
      </w:r>
      <w:r w:rsidRPr="00DB1471">
        <w:rPr>
          <w:sz w:val="24"/>
          <w:szCs w:val="22"/>
        </w:rPr>
        <w:t>次，取平均值作为仪器示值结果，其与饱和溶氧水的理论值之差作为溶解氧示值误差。</w:t>
      </w:r>
    </w:p>
    <w:p w14:paraId="0492019A" w14:textId="5A8E2C5B" w:rsidR="007811F2" w:rsidRPr="00DB1471" w:rsidRDefault="007811F2" w:rsidP="007811F2">
      <w:pPr>
        <w:spacing w:line="360" w:lineRule="auto"/>
        <w:rPr>
          <w:sz w:val="24"/>
        </w:rPr>
      </w:pPr>
      <w:r w:rsidRPr="00DB1471">
        <w:rPr>
          <w:sz w:val="24"/>
        </w:rPr>
        <w:t xml:space="preserve">3.2 </w:t>
      </w:r>
      <w:r w:rsidRPr="00DB1471">
        <w:rPr>
          <w:sz w:val="24"/>
        </w:rPr>
        <w:t>测量模型</w:t>
      </w:r>
    </w:p>
    <w:p w14:paraId="70541DE6" w14:textId="77777777" w:rsidR="007811F2" w:rsidRPr="00DB1471" w:rsidRDefault="007811F2" w:rsidP="007811F2">
      <w:pPr>
        <w:spacing w:line="360" w:lineRule="auto"/>
        <w:ind w:firstLineChars="200" w:firstLine="480"/>
        <w:jc w:val="center"/>
        <w:outlineLvl w:val="1"/>
        <w:rPr>
          <w:sz w:val="24"/>
        </w:rPr>
      </w:pPr>
      <w:r w:rsidRPr="00DB1471">
        <w:rPr>
          <w:sz w:val="24"/>
        </w:rPr>
        <w:t>Δ</w:t>
      </w:r>
      <w:r w:rsidRPr="00DB1471">
        <w:rPr>
          <w:i/>
          <w:iCs/>
          <w:sz w:val="24"/>
        </w:rPr>
        <w:t>C</w:t>
      </w:r>
      <w:r w:rsidRPr="00DB1471">
        <w:rPr>
          <w:sz w:val="24"/>
        </w:rPr>
        <w:t>=</w:t>
      </w:r>
      <w:r w:rsidRPr="00DB1471">
        <w:rPr>
          <w:i/>
          <w:iCs/>
          <w:sz w:val="24"/>
        </w:rPr>
        <w:ruby>
          <w:rubyPr>
            <w:rubyAlign w:val="distributeSpace"/>
            <w:hps w:val="12"/>
            <w:hpsRaise w:val="22"/>
            <w:hpsBaseText w:val="24"/>
            <w:lid w:val="zh-CN"/>
          </w:rubyPr>
          <w:rt>
            <w:r w:rsidR="007811F2" w:rsidRPr="00DB1471">
              <w:rPr>
                <w:i/>
                <w:iCs/>
                <w:sz w:val="12"/>
              </w:rPr>
              <w:t>___</w:t>
            </w:r>
          </w:rt>
          <w:rubyBase>
            <w:r w:rsidR="007811F2" w:rsidRPr="00DB1471">
              <w:rPr>
                <w:i/>
                <w:iCs/>
                <w:sz w:val="24"/>
              </w:rPr>
              <w:t>C</w:t>
            </w:r>
          </w:rubyBase>
        </w:ruby>
      </w:r>
      <w:r w:rsidRPr="00DB1471">
        <w:rPr>
          <w:sz w:val="24"/>
        </w:rPr>
        <w:t>-</w:t>
      </w:r>
      <w:r w:rsidRPr="00DB1471">
        <w:rPr>
          <w:i/>
          <w:iCs/>
          <w:sz w:val="24"/>
        </w:rPr>
        <w:t>C</w:t>
      </w:r>
      <w:r w:rsidRPr="00DB1471">
        <w:rPr>
          <w:sz w:val="24"/>
          <w:vertAlign w:val="subscript"/>
        </w:rPr>
        <w:t>S</w:t>
      </w:r>
    </w:p>
    <w:p w14:paraId="660C0028" w14:textId="77777777" w:rsidR="007811F2" w:rsidRPr="00DB1471" w:rsidRDefault="007811F2" w:rsidP="007811F2">
      <w:pPr>
        <w:spacing w:line="360" w:lineRule="auto"/>
        <w:ind w:firstLineChars="200" w:firstLine="480"/>
        <w:outlineLvl w:val="1"/>
        <w:rPr>
          <w:sz w:val="24"/>
        </w:rPr>
      </w:pPr>
      <w:r w:rsidRPr="00DB1471">
        <w:rPr>
          <w:sz w:val="24"/>
        </w:rPr>
        <w:t>式中：</w:t>
      </w:r>
    </w:p>
    <w:p w14:paraId="756EE541" w14:textId="77777777" w:rsidR="007811F2" w:rsidRPr="00DB1471" w:rsidRDefault="007811F2" w:rsidP="007811F2">
      <w:pPr>
        <w:spacing w:line="360" w:lineRule="auto"/>
        <w:ind w:firstLineChars="200" w:firstLine="480"/>
        <w:outlineLvl w:val="1"/>
        <w:rPr>
          <w:sz w:val="24"/>
        </w:rPr>
      </w:pPr>
      <w:r w:rsidRPr="00DB1471">
        <w:rPr>
          <w:i/>
          <w:iCs/>
          <w:sz w:val="24"/>
        </w:rPr>
        <w:ruby>
          <w:rubyPr>
            <w:rubyAlign w:val="distributeSpace"/>
            <w:hps w:val="12"/>
            <w:hpsRaise w:val="22"/>
            <w:hpsBaseText w:val="24"/>
            <w:lid w:val="zh-CN"/>
          </w:rubyPr>
          <w:rt>
            <w:r w:rsidR="007811F2" w:rsidRPr="00DB1471">
              <w:rPr>
                <w:i/>
                <w:iCs/>
                <w:sz w:val="12"/>
              </w:rPr>
              <w:t>___</w:t>
            </w:r>
          </w:rt>
          <w:rubyBase>
            <w:r w:rsidR="007811F2" w:rsidRPr="00DB1471">
              <w:rPr>
                <w:i/>
                <w:iCs/>
                <w:sz w:val="24"/>
              </w:rPr>
              <w:t>C</w:t>
            </w:r>
          </w:rubyBase>
        </w:ruby>
      </w:r>
      <w:r w:rsidRPr="00DB1471">
        <w:rPr>
          <w:sz w:val="24"/>
        </w:rPr>
        <w:t>——6</w:t>
      </w:r>
      <w:r w:rsidRPr="00DB1471">
        <w:rPr>
          <w:sz w:val="24"/>
        </w:rPr>
        <w:t>次溶解氧测量平均值，</w:t>
      </w:r>
      <w:r w:rsidRPr="00DB1471">
        <w:rPr>
          <w:sz w:val="24"/>
        </w:rPr>
        <w:t>mg/L</w:t>
      </w:r>
      <w:r w:rsidRPr="00DB1471">
        <w:rPr>
          <w:sz w:val="24"/>
        </w:rPr>
        <w:t>；；</w:t>
      </w:r>
    </w:p>
    <w:p w14:paraId="3A5DEFF1" w14:textId="77777777" w:rsidR="007811F2" w:rsidRPr="00DB1471" w:rsidRDefault="007811F2" w:rsidP="007811F2">
      <w:pPr>
        <w:spacing w:line="360" w:lineRule="auto"/>
        <w:ind w:firstLineChars="200" w:firstLine="480"/>
        <w:outlineLvl w:val="1"/>
        <w:rPr>
          <w:sz w:val="24"/>
        </w:rPr>
      </w:pPr>
      <w:r w:rsidRPr="00DB1471">
        <w:rPr>
          <w:i/>
          <w:iCs/>
          <w:sz w:val="24"/>
        </w:rPr>
        <w:t>C</w:t>
      </w:r>
      <w:r w:rsidRPr="00DB1471">
        <w:rPr>
          <w:sz w:val="24"/>
          <w:vertAlign w:val="subscript"/>
        </w:rPr>
        <w:t>S</w:t>
      </w:r>
      <w:r w:rsidRPr="00DB1471">
        <w:rPr>
          <w:sz w:val="24"/>
        </w:rPr>
        <w:t>——</w:t>
      </w:r>
      <w:r w:rsidRPr="00DB1471">
        <w:rPr>
          <w:sz w:val="24"/>
        </w:rPr>
        <w:t>溶解氧标准值，</w:t>
      </w:r>
      <w:r w:rsidRPr="00DB1471">
        <w:rPr>
          <w:sz w:val="24"/>
        </w:rPr>
        <w:t>mg/L</w:t>
      </w:r>
      <w:r w:rsidRPr="00DB1471">
        <w:rPr>
          <w:sz w:val="24"/>
        </w:rPr>
        <w:t>；</w:t>
      </w:r>
    </w:p>
    <w:p w14:paraId="40CAB7CF" w14:textId="77777777" w:rsidR="007811F2" w:rsidRPr="00DB1471" w:rsidRDefault="007811F2" w:rsidP="007811F2">
      <w:pPr>
        <w:spacing w:line="360" w:lineRule="auto"/>
        <w:ind w:firstLineChars="200" w:firstLine="480"/>
        <w:outlineLvl w:val="1"/>
        <w:rPr>
          <w:sz w:val="24"/>
        </w:rPr>
      </w:pPr>
      <w:r w:rsidRPr="00DB1471">
        <w:rPr>
          <w:sz w:val="24"/>
        </w:rPr>
        <w:t>Δ</w:t>
      </w:r>
      <w:r w:rsidRPr="00DB1471">
        <w:rPr>
          <w:i/>
          <w:iCs/>
          <w:sz w:val="24"/>
        </w:rPr>
        <w:t>C</w:t>
      </w:r>
      <w:r w:rsidRPr="00DB1471">
        <w:rPr>
          <w:sz w:val="24"/>
        </w:rPr>
        <w:t>——</w:t>
      </w:r>
      <w:r w:rsidRPr="00DB1471">
        <w:rPr>
          <w:sz w:val="24"/>
        </w:rPr>
        <w:t>溶解氧示值误差，</w:t>
      </w:r>
      <w:r w:rsidRPr="00DB1471">
        <w:rPr>
          <w:sz w:val="24"/>
        </w:rPr>
        <w:t>mg/L</w:t>
      </w:r>
      <w:r w:rsidRPr="00DB1471">
        <w:rPr>
          <w:sz w:val="24"/>
        </w:rPr>
        <w:t>。</w:t>
      </w:r>
    </w:p>
    <w:p w14:paraId="3BFA5013" w14:textId="4943FF58" w:rsidR="007811F2" w:rsidRPr="00DB1471" w:rsidRDefault="007811F2" w:rsidP="007811F2">
      <w:pPr>
        <w:spacing w:line="360" w:lineRule="auto"/>
        <w:rPr>
          <w:sz w:val="24"/>
        </w:rPr>
      </w:pPr>
      <w:r w:rsidRPr="00DB1471">
        <w:rPr>
          <w:sz w:val="24"/>
        </w:rPr>
        <w:t xml:space="preserve">3.3 </w:t>
      </w:r>
      <w:r w:rsidRPr="00DB1471">
        <w:rPr>
          <w:sz w:val="24"/>
        </w:rPr>
        <w:t>不确定度来源</w:t>
      </w:r>
    </w:p>
    <w:p w14:paraId="0CDEB482" w14:textId="77777777" w:rsidR="007811F2" w:rsidRPr="00DB1471" w:rsidRDefault="007811F2" w:rsidP="007811F2">
      <w:pPr>
        <w:spacing w:line="360" w:lineRule="auto"/>
        <w:ind w:firstLineChars="200" w:firstLine="480"/>
        <w:rPr>
          <w:sz w:val="24"/>
        </w:rPr>
      </w:pPr>
      <w:r w:rsidRPr="00DB1471">
        <w:rPr>
          <w:sz w:val="24"/>
        </w:rPr>
        <w:t>依据上述测量模型，其不确定度来源主要包括以下</w:t>
      </w:r>
      <w:r w:rsidRPr="00DB1471">
        <w:rPr>
          <w:sz w:val="24"/>
        </w:rPr>
        <w:t>2</w:t>
      </w:r>
      <w:r w:rsidRPr="00DB1471">
        <w:rPr>
          <w:sz w:val="24"/>
        </w:rPr>
        <w:t>个方面：</w:t>
      </w:r>
    </w:p>
    <w:p w14:paraId="56BF9D44"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）溶解氧测量过程引入的不确定度</w:t>
      </w:r>
      <w:r w:rsidRPr="00DB1471">
        <w:rPr>
          <w:i/>
          <w:iCs/>
          <w:sz w:val="24"/>
        </w:rPr>
        <w:t>u</w:t>
      </w:r>
      <w:r w:rsidRPr="00DB1471">
        <w:rPr>
          <w:sz w:val="24"/>
          <w:vertAlign w:val="subscript"/>
        </w:rPr>
        <w:t>Ci</w:t>
      </w:r>
    </w:p>
    <w:p w14:paraId="100122D5"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2</w:t>
      </w:r>
      <w:r w:rsidRPr="00DB1471">
        <w:rPr>
          <w:sz w:val="24"/>
        </w:rPr>
        <w:t>）</w:t>
      </w:r>
      <w:r w:rsidRPr="00DB1471">
        <w:rPr>
          <w:sz w:val="24"/>
          <w:szCs w:val="22"/>
        </w:rPr>
        <w:t>饱和溶氧水溶液</w:t>
      </w:r>
      <w:r w:rsidRPr="00DB1471">
        <w:rPr>
          <w:sz w:val="24"/>
        </w:rPr>
        <w:t>引入的不确定度</w:t>
      </w:r>
      <w:r w:rsidRPr="00DB1471">
        <w:rPr>
          <w:i/>
          <w:iCs/>
          <w:sz w:val="24"/>
        </w:rPr>
        <w:t>u</w:t>
      </w:r>
      <w:r w:rsidRPr="00DB1471">
        <w:rPr>
          <w:sz w:val="24"/>
          <w:vertAlign w:val="subscript"/>
        </w:rPr>
        <w:t>CS</w:t>
      </w:r>
    </w:p>
    <w:p w14:paraId="16A1F2CA" w14:textId="4AB75D38" w:rsidR="007811F2" w:rsidRPr="00DB1471" w:rsidRDefault="007811F2" w:rsidP="007811F2">
      <w:pPr>
        <w:spacing w:line="360" w:lineRule="auto"/>
        <w:rPr>
          <w:sz w:val="24"/>
        </w:rPr>
      </w:pPr>
      <w:r w:rsidRPr="00DB1471">
        <w:rPr>
          <w:sz w:val="24"/>
        </w:rPr>
        <w:t xml:space="preserve">3.4 </w:t>
      </w:r>
      <w:r w:rsidRPr="00DB1471">
        <w:rPr>
          <w:sz w:val="24"/>
        </w:rPr>
        <w:t>标准不确定度分量计算</w:t>
      </w:r>
    </w:p>
    <w:p w14:paraId="5DEBE5B4" w14:textId="7F42B948" w:rsidR="007811F2" w:rsidRPr="00DB1471" w:rsidRDefault="007811F2" w:rsidP="007811F2">
      <w:pPr>
        <w:spacing w:line="360" w:lineRule="auto"/>
        <w:ind w:firstLineChars="200" w:firstLine="480"/>
        <w:rPr>
          <w:sz w:val="24"/>
        </w:rPr>
      </w:pPr>
      <w:r w:rsidRPr="00DB1471">
        <w:rPr>
          <w:sz w:val="24"/>
        </w:rPr>
        <w:t>本示例中选取一台生物反应器，仪器运行至恒温稳定。使用仪器溶解氧探头进行测量，按测量方法重复测量溶解氧结果，连续测量</w:t>
      </w:r>
      <w:r w:rsidRPr="00DB1471">
        <w:rPr>
          <w:sz w:val="24"/>
        </w:rPr>
        <w:t>10</w:t>
      </w:r>
      <w:r w:rsidRPr="00DB1471">
        <w:rPr>
          <w:sz w:val="24"/>
        </w:rPr>
        <w:t>次，测量结果见表</w:t>
      </w:r>
      <w:r w:rsidRPr="00DB1471">
        <w:rPr>
          <w:sz w:val="24"/>
        </w:rPr>
        <w:t>5</w:t>
      </w:r>
      <w:r w:rsidRPr="00DB1471">
        <w:rPr>
          <w:sz w:val="24"/>
        </w:rPr>
        <w:t>。</w:t>
      </w:r>
    </w:p>
    <w:p w14:paraId="3DD81EAE" w14:textId="0339436D"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t>表</w:t>
      </w:r>
      <w:r w:rsidRPr="00DB1471">
        <w:rPr>
          <w:rFonts w:eastAsia="黑体"/>
          <w:szCs w:val="21"/>
        </w:rPr>
        <w:t xml:space="preserve">5 </w:t>
      </w:r>
      <w:r w:rsidRPr="00DB1471">
        <w:rPr>
          <w:rFonts w:eastAsia="黑体"/>
          <w:szCs w:val="21"/>
        </w:rPr>
        <w:t>溶解氧测量结果（单位：</w:t>
      </w:r>
      <w:r w:rsidRPr="00DB1471">
        <w:rPr>
          <w:rFonts w:eastAsia="黑体"/>
          <w:szCs w:val="21"/>
        </w:rPr>
        <w:t>mg/L</w:t>
      </w:r>
      <w:r w:rsidRPr="00DB1471">
        <w:rPr>
          <w:rFonts w:eastAsia="黑体"/>
          <w:szCs w:val="21"/>
        </w:rPr>
        <w:t>）</w:t>
      </w:r>
    </w:p>
    <w:tbl>
      <w:tblPr>
        <w:tblStyle w:val="a9"/>
        <w:tblW w:w="0" w:type="auto"/>
        <w:tblLook w:val="04A0" w:firstRow="1" w:lastRow="0" w:firstColumn="1" w:lastColumn="0" w:noHBand="0" w:noVBand="1"/>
      </w:tblPr>
      <w:tblGrid>
        <w:gridCol w:w="1376"/>
        <w:gridCol w:w="802"/>
        <w:gridCol w:w="802"/>
        <w:gridCol w:w="803"/>
        <w:gridCol w:w="802"/>
        <w:gridCol w:w="803"/>
        <w:gridCol w:w="802"/>
        <w:gridCol w:w="802"/>
        <w:gridCol w:w="803"/>
        <w:gridCol w:w="802"/>
        <w:gridCol w:w="803"/>
      </w:tblGrid>
      <w:tr w:rsidR="007811F2" w:rsidRPr="00DB1471" w14:paraId="148EC1D1" w14:textId="77777777" w:rsidTr="005053BE">
        <w:tc>
          <w:tcPr>
            <w:tcW w:w="1377" w:type="dxa"/>
            <w:vAlign w:val="center"/>
          </w:tcPr>
          <w:p w14:paraId="271DCF75" w14:textId="77777777" w:rsidR="007811F2" w:rsidRPr="00DB1471" w:rsidRDefault="007811F2" w:rsidP="005053BE">
            <w:pPr>
              <w:spacing w:line="360" w:lineRule="auto"/>
              <w:jc w:val="center"/>
              <w:rPr>
                <w:sz w:val="21"/>
                <w:szCs w:val="21"/>
              </w:rPr>
            </w:pPr>
            <w:r w:rsidRPr="00DB1471">
              <w:rPr>
                <w:sz w:val="21"/>
                <w:szCs w:val="21"/>
              </w:rPr>
              <w:t>测量次数</w:t>
            </w:r>
          </w:p>
        </w:tc>
        <w:tc>
          <w:tcPr>
            <w:tcW w:w="802" w:type="dxa"/>
            <w:vAlign w:val="center"/>
          </w:tcPr>
          <w:p w14:paraId="3DAC719A" w14:textId="77777777" w:rsidR="007811F2" w:rsidRPr="00DB1471" w:rsidRDefault="007811F2" w:rsidP="005053BE">
            <w:pPr>
              <w:spacing w:line="360" w:lineRule="auto"/>
              <w:jc w:val="center"/>
              <w:rPr>
                <w:sz w:val="21"/>
                <w:szCs w:val="21"/>
              </w:rPr>
            </w:pPr>
            <w:r w:rsidRPr="00DB1471">
              <w:rPr>
                <w:sz w:val="21"/>
                <w:szCs w:val="21"/>
              </w:rPr>
              <w:t>1</w:t>
            </w:r>
          </w:p>
        </w:tc>
        <w:tc>
          <w:tcPr>
            <w:tcW w:w="802" w:type="dxa"/>
            <w:vAlign w:val="center"/>
          </w:tcPr>
          <w:p w14:paraId="1B8F0055" w14:textId="77777777" w:rsidR="007811F2" w:rsidRPr="00DB1471" w:rsidRDefault="007811F2" w:rsidP="005053BE">
            <w:pPr>
              <w:spacing w:line="360" w:lineRule="auto"/>
              <w:jc w:val="center"/>
              <w:rPr>
                <w:sz w:val="21"/>
                <w:szCs w:val="21"/>
              </w:rPr>
            </w:pPr>
            <w:r w:rsidRPr="00DB1471">
              <w:rPr>
                <w:sz w:val="21"/>
                <w:szCs w:val="21"/>
              </w:rPr>
              <w:t>2</w:t>
            </w:r>
          </w:p>
        </w:tc>
        <w:tc>
          <w:tcPr>
            <w:tcW w:w="803" w:type="dxa"/>
            <w:vAlign w:val="center"/>
          </w:tcPr>
          <w:p w14:paraId="580C791F" w14:textId="77777777" w:rsidR="007811F2" w:rsidRPr="00DB1471" w:rsidRDefault="007811F2" w:rsidP="005053BE">
            <w:pPr>
              <w:spacing w:line="360" w:lineRule="auto"/>
              <w:jc w:val="center"/>
              <w:rPr>
                <w:sz w:val="21"/>
                <w:szCs w:val="21"/>
              </w:rPr>
            </w:pPr>
            <w:r w:rsidRPr="00DB1471">
              <w:rPr>
                <w:sz w:val="21"/>
                <w:szCs w:val="21"/>
              </w:rPr>
              <w:t>3</w:t>
            </w:r>
          </w:p>
        </w:tc>
        <w:tc>
          <w:tcPr>
            <w:tcW w:w="802" w:type="dxa"/>
            <w:vAlign w:val="center"/>
          </w:tcPr>
          <w:p w14:paraId="718F7599" w14:textId="77777777" w:rsidR="007811F2" w:rsidRPr="00DB1471" w:rsidRDefault="007811F2" w:rsidP="005053BE">
            <w:pPr>
              <w:spacing w:line="360" w:lineRule="auto"/>
              <w:jc w:val="center"/>
              <w:rPr>
                <w:sz w:val="21"/>
                <w:szCs w:val="21"/>
              </w:rPr>
            </w:pPr>
            <w:r w:rsidRPr="00DB1471">
              <w:rPr>
                <w:sz w:val="21"/>
                <w:szCs w:val="21"/>
              </w:rPr>
              <w:t>4</w:t>
            </w:r>
          </w:p>
        </w:tc>
        <w:tc>
          <w:tcPr>
            <w:tcW w:w="803" w:type="dxa"/>
            <w:vAlign w:val="center"/>
          </w:tcPr>
          <w:p w14:paraId="279F5888" w14:textId="77777777" w:rsidR="007811F2" w:rsidRPr="00DB1471" w:rsidRDefault="007811F2" w:rsidP="005053BE">
            <w:pPr>
              <w:spacing w:line="360" w:lineRule="auto"/>
              <w:jc w:val="center"/>
              <w:rPr>
                <w:sz w:val="21"/>
                <w:szCs w:val="21"/>
              </w:rPr>
            </w:pPr>
            <w:r w:rsidRPr="00DB1471">
              <w:rPr>
                <w:sz w:val="21"/>
                <w:szCs w:val="21"/>
              </w:rPr>
              <w:t>5</w:t>
            </w:r>
          </w:p>
        </w:tc>
        <w:tc>
          <w:tcPr>
            <w:tcW w:w="802" w:type="dxa"/>
            <w:vAlign w:val="center"/>
          </w:tcPr>
          <w:p w14:paraId="27142D41" w14:textId="77777777" w:rsidR="007811F2" w:rsidRPr="00DB1471" w:rsidRDefault="007811F2" w:rsidP="005053BE">
            <w:pPr>
              <w:spacing w:line="360" w:lineRule="auto"/>
              <w:jc w:val="center"/>
              <w:rPr>
                <w:sz w:val="21"/>
                <w:szCs w:val="21"/>
              </w:rPr>
            </w:pPr>
            <w:r w:rsidRPr="00DB1471">
              <w:rPr>
                <w:sz w:val="21"/>
                <w:szCs w:val="21"/>
              </w:rPr>
              <w:t>6</w:t>
            </w:r>
          </w:p>
        </w:tc>
        <w:tc>
          <w:tcPr>
            <w:tcW w:w="802" w:type="dxa"/>
            <w:vAlign w:val="center"/>
          </w:tcPr>
          <w:p w14:paraId="4C18D3E7" w14:textId="77777777" w:rsidR="007811F2" w:rsidRPr="00DB1471" w:rsidRDefault="007811F2" w:rsidP="005053BE">
            <w:pPr>
              <w:spacing w:line="360" w:lineRule="auto"/>
              <w:jc w:val="center"/>
              <w:rPr>
                <w:sz w:val="21"/>
                <w:szCs w:val="21"/>
              </w:rPr>
            </w:pPr>
            <w:r w:rsidRPr="00DB1471">
              <w:rPr>
                <w:sz w:val="21"/>
                <w:szCs w:val="21"/>
              </w:rPr>
              <w:t>7</w:t>
            </w:r>
          </w:p>
        </w:tc>
        <w:tc>
          <w:tcPr>
            <w:tcW w:w="803" w:type="dxa"/>
            <w:vAlign w:val="center"/>
          </w:tcPr>
          <w:p w14:paraId="6F863515" w14:textId="77777777" w:rsidR="007811F2" w:rsidRPr="00DB1471" w:rsidRDefault="007811F2" w:rsidP="005053BE">
            <w:pPr>
              <w:spacing w:line="360" w:lineRule="auto"/>
              <w:jc w:val="center"/>
              <w:rPr>
                <w:sz w:val="21"/>
                <w:szCs w:val="21"/>
              </w:rPr>
            </w:pPr>
            <w:r w:rsidRPr="00DB1471">
              <w:rPr>
                <w:sz w:val="21"/>
                <w:szCs w:val="21"/>
              </w:rPr>
              <w:t>8</w:t>
            </w:r>
          </w:p>
        </w:tc>
        <w:tc>
          <w:tcPr>
            <w:tcW w:w="802" w:type="dxa"/>
            <w:vAlign w:val="center"/>
          </w:tcPr>
          <w:p w14:paraId="0AAF639D" w14:textId="77777777" w:rsidR="007811F2" w:rsidRPr="00DB1471" w:rsidRDefault="007811F2" w:rsidP="005053BE">
            <w:pPr>
              <w:spacing w:line="360" w:lineRule="auto"/>
              <w:jc w:val="center"/>
              <w:rPr>
                <w:sz w:val="21"/>
                <w:szCs w:val="21"/>
              </w:rPr>
            </w:pPr>
            <w:r w:rsidRPr="00DB1471">
              <w:rPr>
                <w:sz w:val="21"/>
                <w:szCs w:val="21"/>
              </w:rPr>
              <w:t>9</w:t>
            </w:r>
          </w:p>
        </w:tc>
        <w:tc>
          <w:tcPr>
            <w:tcW w:w="803" w:type="dxa"/>
            <w:vAlign w:val="center"/>
          </w:tcPr>
          <w:p w14:paraId="058D309E" w14:textId="77777777" w:rsidR="007811F2" w:rsidRPr="00DB1471" w:rsidRDefault="007811F2" w:rsidP="005053BE">
            <w:pPr>
              <w:spacing w:line="360" w:lineRule="auto"/>
              <w:jc w:val="center"/>
              <w:rPr>
                <w:sz w:val="21"/>
                <w:szCs w:val="21"/>
              </w:rPr>
            </w:pPr>
            <w:r w:rsidRPr="00DB1471">
              <w:rPr>
                <w:sz w:val="21"/>
                <w:szCs w:val="21"/>
              </w:rPr>
              <w:t>10</w:t>
            </w:r>
          </w:p>
        </w:tc>
      </w:tr>
      <w:tr w:rsidR="007811F2" w:rsidRPr="00DB1471" w14:paraId="3F70A696" w14:textId="77777777" w:rsidTr="005053BE">
        <w:tc>
          <w:tcPr>
            <w:tcW w:w="1377" w:type="dxa"/>
            <w:vAlign w:val="center"/>
          </w:tcPr>
          <w:p w14:paraId="43AE2D0B" w14:textId="77777777" w:rsidR="007811F2" w:rsidRPr="00DB1471" w:rsidRDefault="007811F2" w:rsidP="005053BE">
            <w:pPr>
              <w:jc w:val="center"/>
              <w:rPr>
                <w:sz w:val="21"/>
                <w:szCs w:val="21"/>
              </w:rPr>
            </w:pPr>
            <w:r w:rsidRPr="00DB1471">
              <w:rPr>
                <w:sz w:val="21"/>
                <w:szCs w:val="21"/>
              </w:rPr>
              <w:t>仪器示值</w:t>
            </w:r>
          </w:p>
        </w:tc>
        <w:tc>
          <w:tcPr>
            <w:tcW w:w="802" w:type="dxa"/>
            <w:vAlign w:val="center"/>
          </w:tcPr>
          <w:p w14:paraId="0C02C8BB" w14:textId="77777777" w:rsidR="007811F2" w:rsidRPr="00DB1471" w:rsidRDefault="007811F2" w:rsidP="005053BE">
            <w:pPr>
              <w:spacing w:line="360" w:lineRule="auto"/>
              <w:jc w:val="center"/>
              <w:rPr>
                <w:sz w:val="21"/>
                <w:szCs w:val="21"/>
              </w:rPr>
            </w:pPr>
            <w:r w:rsidRPr="00DB1471">
              <w:rPr>
                <w:sz w:val="21"/>
                <w:szCs w:val="21"/>
              </w:rPr>
              <w:t>8.23</w:t>
            </w:r>
          </w:p>
        </w:tc>
        <w:tc>
          <w:tcPr>
            <w:tcW w:w="802" w:type="dxa"/>
            <w:vAlign w:val="center"/>
          </w:tcPr>
          <w:p w14:paraId="61DB5738" w14:textId="77777777" w:rsidR="007811F2" w:rsidRPr="00DB1471" w:rsidRDefault="007811F2" w:rsidP="005053BE">
            <w:pPr>
              <w:spacing w:line="360" w:lineRule="auto"/>
              <w:jc w:val="center"/>
              <w:rPr>
                <w:sz w:val="21"/>
                <w:szCs w:val="21"/>
              </w:rPr>
            </w:pPr>
            <w:r w:rsidRPr="00DB1471">
              <w:rPr>
                <w:sz w:val="21"/>
                <w:szCs w:val="21"/>
              </w:rPr>
              <w:t>8.25</w:t>
            </w:r>
          </w:p>
        </w:tc>
        <w:tc>
          <w:tcPr>
            <w:tcW w:w="803" w:type="dxa"/>
            <w:vAlign w:val="center"/>
          </w:tcPr>
          <w:p w14:paraId="36ADDC68" w14:textId="77777777" w:rsidR="007811F2" w:rsidRPr="00DB1471" w:rsidRDefault="007811F2" w:rsidP="005053BE">
            <w:pPr>
              <w:spacing w:line="360" w:lineRule="auto"/>
              <w:jc w:val="center"/>
              <w:rPr>
                <w:sz w:val="21"/>
                <w:szCs w:val="21"/>
              </w:rPr>
            </w:pPr>
            <w:r w:rsidRPr="00DB1471">
              <w:rPr>
                <w:sz w:val="21"/>
                <w:szCs w:val="21"/>
              </w:rPr>
              <w:t>8.32</w:t>
            </w:r>
          </w:p>
        </w:tc>
        <w:tc>
          <w:tcPr>
            <w:tcW w:w="802" w:type="dxa"/>
            <w:vAlign w:val="center"/>
          </w:tcPr>
          <w:p w14:paraId="46ED4C2F" w14:textId="77777777" w:rsidR="007811F2" w:rsidRPr="00DB1471" w:rsidRDefault="007811F2" w:rsidP="005053BE">
            <w:pPr>
              <w:spacing w:line="360" w:lineRule="auto"/>
              <w:jc w:val="center"/>
              <w:rPr>
                <w:sz w:val="21"/>
                <w:szCs w:val="21"/>
              </w:rPr>
            </w:pPr>
            <w:r w:rsidRPr="00DB1471">
              <w:rPr>
                <w:sz w:val="21"/>
                <w:szCs w:val="21"/>
              </w:rPr>
              <w:t>8.31</w:t>
            </w:r>
          </w:p>
        </w:tc>
        <w:tc>
          <w:tcPr>
            <w:tcW w:w="803" w:type="dxa"/>
            <w:vAlign w:val="center"/>
          </w:tcPr>
          <w:p w14:paraId="18908F14" w14:textId="77777777" w:rsidR="007811F2" w:rsidRPr="00DB1471" w:rsidRDefault="007811F2" w:rsidP="005053BE">
            <w:pPr>
              <w:spacing w:line="360" w:lineRule="auto"/>
              <w:jc w:val="center"/>
              <w:rPr>
                <w:sz w:val="21"/>
                <w:szCs w:val="21"/>
              </w:rPr>
            </w:pPr>
            <w:r w:rsidRPr="00DB1471">
              <w:rPr>
                <w:sz w:val="21"/>
                <w:szCs w:val="21"/>
              </w:rPr>
              <w:t>8.28</w:t>
            </w:r>
          </w:p>
        </w:tc>
        <w:tc>
          <w:tcPr>
            <w:tcW w:w="802" w:type="dxa"/>
            <w:vAlign w:val="center"/>
          </w:tcPr>
          <w:p w14:paraId="7CCDAA3C" w14:textId="77777777" w:rsidR="007811F2" w:rsidRPr="00DB1471" w:rsidRDefault="007811F2" w:rsidP="005053BE">
            <w:pPr>
              <w:spacing w:line="360" w:lineRule="auto"/>
              <w:jc w:val="center"/>
              <w:rPr>
                <w:sz w:val="21"/>
                <w:szCs w:val="21"/>
              </w:rPr>
            </w:pPr>
            <w:r w:rsidRPr="00DB1471">
              <w:rPr>
                <w:sz w:val="21"/>
                <w:szCs w:val="21"/>
              </w:rPr>
              <w:t>8.27</w:t>
            </w:r>
          </w:p>
        </w:tc>
        <w:tc>
          <w:tcPr>
            <w:tcW w:w="802" w:type="dxa"/>
            <w:vAlign w:val="center"/>
          </w:tcPr>
          <w:p w14:paraId="7908B3EF" w14:textId="77777777" w:rsidR="007811F2" w:rsidRPr="00DB1471" w:rsidRDefault="007811F2" w:rsidP="005053BE">
            <w:pPr>
              <w:spacing w:line="360" w:lineRule="auto"/>
              <w:jc w:val="center"/>
              <w:rPr>
                <w:sz w:val="21"/>
                <w:szCs w:val="21"/>
              </w:rPr>
            </w:pPr>
            <w:r w:rsidRPr="00DB1471">
              <w:rPr>
                <w:sz w:val="21"/>
                <w:szCs w:val="21"/>
              </w:rPr>
              <w:t>8.31</w:t>
            </w:r>
          </w:p>
        </w:tc>
        <w:tc>
          <w:tcPr>
            <w:tcW w:w="803" w:type="dxa"/>
            <w:vAlign w:val="center"/>
          </w:tcPr>
          <w:p w14:paraId="5DEBC6A4" w14:textId="77777777" w:rsidR="007811F2" w:rsidRPr="00DB1471" w:rsidRDefault="007811F2" w:rsidP="005053BE">
            <w:pPr>
              <w:spacing w:line="360" w:lineRule="auto"/>
              <w:jc w:val="center"/>
              <w:rPr>
                <w:sz w:val="21"/>
                <w:szCs w:val="21"/>
              </w:rPr>
            </w:pPr>
            <w:r w:rsidRPr="00DB1471">
              <w:rPr>
                <w:sz w:val="21"/>
                <w:szCs w:val="21"/>
              </w:rPr>
              <w:t>8.31</w:t>
            </w:r>
          </w:p>
        </w:tc>
        <w:tc>
          <w:tcPr>
            <w:tcW w:w="802" w:type="dxa"/>
            <w:vAlign w:val="center"/>
          </w:tcPr>
          <w:p w14:paraId="3930744B" w14:textId="77777777" w:rsidR="007811F2" w:rsidRPr="00DB1471" w:rsidRDefault="007811F2" w:rsidP="005053BE">
            <w:pPr>
              <w:spacing w:line="360" w:lineRule="auto"/>
              <w:jc w:val="center"/>
              <w:rPr>
                <w:sz w:val="21"/>
                <w:szCs w:val="21"/>
              </w:rPr>
            </w:pPr>
            <w:r w:rsidRPr="00DB1471">
              <w:rPr>
                <w:sz w:val="21"/>
                <w:szCs w:val="21"/>
              </w:rPr>
              <w:t>8.25</w:t>
            </w:r>
          </w:p>
        </w:tc>
        <w:tc>
          <w:tcPr>
            <w:tcW w:w="803" w:type="dxa"/>
            <w:vAlign w:val="center"/>
          </w:tcPr>
          <w:p w14:paraId="12EA3E9C" w14:textId="77777777" w:rsidR="007811F2" w:rsidRPr="00DB1471" w:rsidRDefault="007811F2" w:rsidP="005053BE">
            <w:pPr>
              <w:spacing w:line="360" w:lineRule="auto"/>
              <w:jc w:val="center"/>
              <w:rPr>
                <w:sz w:val="21"/>
                <w:szCs w:val="21"/>
              </w:rPr>
            </w:pPr>
            <w:r w:rsidRPr="00DB1471">
              <w:rPr>
                <w:sz w:val="21"/>
                <w:szCs w:val="21"/>
              </w:rPr>
              <w:t>8.26</w:t>
            </w:r>
          </w:p>
        </w:tc>
      </w:tr>
    </w:tbl>
    <w:p w14:paraId="5FB3A002"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）溶解氧测量过程引入的不确定度</w:t>
      </w:r>
      <w:r w:rsidRPr="00DB1471">
        <w:rPr>
          <w:i/>
          <w:iCs/>
          <w:sz w:val="24"/>
        </w:rPr>
        <w:t>u</w:t>
      </w:r>
      <w:r w:rsidRPr="00DB1471">
        <w:rPr>
          <w:sz w:val="24"/>
          <w:vertAlign w:val="subscript"/>
        </w:rPr>
        <w:t>Ci</w:t>
      </w:r>
    </w:p>
    <w:p w14:paraId="090E4C90" w14:textId="77777777" w:rsidR="007811F2" w:rsidRPr="00DB1471" w:rsidRDefault="007811F2" w:rsidP="007811F2">
      <w:pPr>
        <w:spacing w:line="360" w:lineRule="auto"/>
        <w:ind w:firstLineChars="200" w:firstLine="480"/>
        <w:rPr>
          <w:sz w:val="24"/>
        </w:rPr>
      </w:pPr>
      <w:r w:rsidRPr="00DB1471">
        <w:rPr>
          <w:sz w:val="24"/>
        </w:rPr>
        <w:t>反应器溶解氧探头测量过程引入的不确定度包括测量重复性引入的不确定度和溶解氧示值分辨力引入的不确定度。</w:t>
      </w:r>
    </w:p>
    <w:p w14:paraId="049BF001" w14:textId="77777777" w:rsidR="007811F2" w:rsidRPr="00DB1471" w:rsidRDefault="007811F2" w:rsidP="007811F2">
      <w:pPr>
        <w:spacing w:line="360" w:lineRule="auto"/>
        <w:ind w:firstLineChars="200" w:firstLine="480"/>
        <w:rPr>
          <w:sz w:val="24"/>
        </w:rPr>
      </w:pPr>
      <w:r w:rsidRPr="00DB1471">
        <w:rPr>
          <w:sz w:val="24"/>
        </w:rPr>
        <w:t>根据测试数据，则：</w:t>
      </w:r>
    </w:p>
    <w:p w14:paraId="6D5318F9"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Ci</m:t>
            </m:r>
          </m:sub>
        </m:sSub>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r>
                          <w:rPr>
                            <w:rFonts w:ascii="Cambria Math" w:hAnsi="Cambria Math"/>
                            <w:sz w:val="24"/>
                          </w:rPr>
                          <m:t>(</m:t>
                        </m:r>
                        <m:sSub>
                          <m:sSubPr>
                            <m:ctrlPr>
                              <w:rPr>
                                <w:rFonts w:ascii="Cambria Math" w:hAnsi="Cambria Math"/>
                                <w:i/>
                                <w:sz w:val="24"/>
                              </w:rPr>
                            </m:ctrlPr>
                          </m:sSubPr>
                          <m:e>
                            <m:r>
                              <w:rPr>
                                <w:rFonts w:ascii="Cambria Math" w:hAnsi="Cambria Math"/>
                                <w:sz w:val="24"/>
                              </w:rPr>
                              <m:t>C</m:t>
                            </m:r>
                          </m:e>
                          <m:sub>
                            <m:r>
                              <w:rPr>
                                <w:rFonts w:ascii="Cambria Math" w:hAnsi="Cambria Math"/>
                                <w:sz w:val="24"/>
                              </w:rPr>
                              <m:t>i</m:t>
                            </m:r>
                          </m:sub>
                        </m:sSub>
                        <m:r>
                          <w:rPr>
                            <w:rFonts w:ascii="Cambria Math" w:hAnsi="Cambria Math"/>
                            <w:sz w:val="24"/>
                          </w:rPr>
                          <m:t>-</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C</m:t>
                                </m:r>
                              </m:e>
                              <m:sub>
                                <m:r>
                                  <w:rPr>
                                    <w:rFonts w:ascii="Cambria Math" w:hAnsi="Cambria Math"/>
                                    <w:sz w:val="24"/>
                                  </w:rPr>
                                  <m:t>i</m:t>
                                </m:r>
                              </m:sub>
                            </m:sSub>
                          </m:e>
                        </m:acc>
                        <m:r>
                          <w:rPr>
                            <w:rFonts w:ascii="Cambria Math" w:hAnsi="Cambria Math"/>
                            <w:sz w:val="24"/>
                          </w:rPr>
                          <m:t>)</m:t>
                        </m:r>
                      </m:e>
                      <m:sup>
                        <m:r>
                          <w:rPr>
                            <w:rFonts w:ascii="Cambria Math" w:hAnsi="Cambria Math"/>
                            <w:sz w:val="24"/>
                          </w:rPr>
                          <m:t>2</m:t>
                        </m:r>
                      </m:sup>
                    </m:sSup>
                  </m:e>
                </m:nary>
              </m:num>
              <m:den>
                <m:r>
                  <w:rPr>
                    <w:rFonts w:ascii="Cambria Math" w:hAnsi="Cambria Math"/>
                    <w:sz w:val="24"/>
                  </w:rPr>
                  <m:t>n-1</m:t>
                </m:r>
              </m:den>
            </m:f>
          </m:e>
        </m:rad>
      </m:oMath>
      <w:r w:rsidRPr="00DB1471">
        <w:rPr>
          <w:sz w:val="24"/>
        </w:rPr>
        <w:t>=0.032 mg/L</w:t>
      </w:r>
    </w:p>
    <w:p w14:paraId="27F1F4A8" w14:textId="77777777" w:rsidR="007811F2" w:rsidRPr="00DB1471" w:rsidRDefault="007811F2" w:rsidP="007811F2">
      <w:pPr>
        <w:spacing w:line="360" w:lineRule="auto"/>
        <w:ind w:firstLineChars="200" w:firstLine="480"/>
        <w:rPr>
          <w:sz w:val="24"/>
        </w:rPr>
      </w:pPr>
      <w:r w:rsidRPr="00DB1471">
        <w:rPr>
          <w:sz w:val="24"/>
        </w:rPr>
        <w:t>实际测量过程中取</w:t>
      </w:r>
      <w:r w:rsidRPr="00DB1471">
        <w:rPr>
          <w:sz w:val="24"/>
        </w:rPr>
        <w:t>6</w:t>
      </w:r>
      <w:r w:rsidRPr="00DB1471">
        <w:rPr>
          <w:sz w:val="24"/>
        </w:rPr>
        <w:t>次重复，反应器</w:t>
      </w:r>
      <w:r w:rsidRPr="00DB1471">
        <w:rPr>
          <w:sz w:val="24"/>
        </w:rPr>
        <w:t>pH</w:t>
      </w:r>
      <w:r w:rsidRPr="00DB1471">
        <w:rPr>
          <w:sz w:val="24"/>
        </w:rPr>
        <w:t>探头测量重复性引入的标准不确定度</w:t>
      </w:r>
      <w:r w:rsidRPr="00DB1471">
        <w:rPr>
          <w:i/>
          <w:iCs/>
          <w:sz w:val="24"/>
        </w:rPr>
        <w:t>u</w:t>
      </w:r>
      <w:r w:rsidRPr="00DB1471">
        <w:rPr>
          <w:sz w:val="24"/>
          <w:vertAlign w:val="subscript"/>
        </w:rPr>
        <w:t>Ci1</w:t>
      </w:r>
      <w:r w:rsidRPr="00DB1471">
        <w:rPr>
          <w:sz w:val="24"/>
        </w:rPr>
        <w:t>：</w:t>
      </w:r>
    </w:p>
    <w:p w14:paraId="08438F9A"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Ci1</m:t>
            </m:r>
          </m:sub>
        </m:sSub>
        <m:r>
          <w:rPr>
            <w:rFonts w:ascii="Cambria Math" w:hAnsi="Cambria Math"/>
            <w:sz w:val="24"/>
          </w:rPr>
          <m:t>=</m:t>
        </m:r>
        <m:f>
          <m:fPr>
            <m:ctrlPr>
              <w:rPr>
                <w:rFonts w:ascii="Cambria Math" w:hAnsi="Cambria Math"/>
                <w:i/>
                <w:sz w:val="24"/>
              </w:rPr>
            </m:ctrlPr>
          </m:fPr>
          <m:num>
            <m:r>
              <w:rPr>
                <w:rFonts w:ascii="Cambria Math" w:hAnsi="Cambria Math"/>
                <w:sz w:val="24"/>
              </w:rPr>
              <m:t>s</m:t>
            </m:r>
          </m:num>
          <m:den>
            <m:rad>
              <m:radPr>
                <m:degHide m:val="1"/>
                <m:ctrlPr>
                  <w:rPr>
                    <w:rFonts w:ascii="Cambria Math" w:hAnsi="Cambria Math"/>
                    <w:i/>
                    <w:sz w:val="24"/>
                  </w:rPr>
                </m:ctrlPr>
              </m:radPr>
              <m:deg/>
              <m:e>
                <m:r>
                  <w:rPr>
                    <w:rFonts w:ascii="Cambria Math" w:hAnsi="Cambria Math"/>
                    <w:sz w:val="24"/>
                  </w:rPr>
                  <m:t>n</m:t>
                </m:r>
              </m:e>
            </m:rad>
          </m:den>
        </m:f>
      </m:oMath>
      <w:r w:rsidRPr="00DB1471">
        <w:rPr>
          <w:sz w:val="24"/>
        </w:rPr>
        <w:t>=0.013 mg/L</w:t>
      </w:r>
    </w:p>
    <w:p w14:paraId="22E8ADC3" w14:textId="77777777" w:rsidR="007811F2" w:rsidRPr="00DB1471" w:rsidRDefault="007811F2" w:rsidP="007811F2">
      <w:pPr>
        <w:spacing w:line="360" w:lineRule="auto"/>
        <w:ind w:firstLineChars="200" w:firstLine="480"/>
        <w:rPr>
          <w:sz w:val="24"/>
        </w:rPr>
      </w:pPr>
      <w:r w:rsidRPr="00DB1471">
        <w:rPr>
          <w:sz w:val="24"/>
        </w:rPr>
        <w:t>仪器溶解氧示值分辨力为</w:t>
      </w:r>
      <w:r w:rsidRPr="00DB1471">
        <w:rPr>
          <w:sz w:val="24"/>
        </w:rPr>
        <w:t>0.01 mg/L</w:t>
      </w:r>
      <w:r w:rsidRPr="00DB1471">
        <w:rPr>
          <w:sz w:val="24"/>
        </w:rPr>
        <w:t>，区间半宽为</w:t>
      </w:r>
      <w:r w:rsidRPr="00DB1471">
        <w:rPr>
          <w:sz w:val="24"/>
        </w:rPr>
        <w:t>0.005 mg/L</w:t>
      </w:r>
      <w:r w:rsidRPr="00DB1471">
        <w:rPr>
          <w:sz w:val="24"/>
        </w:rPr>
        <w:t>，按均匀性分布考虑，则其分辨力引入的标准不确定度</w:t>
      </w:r>
      <w:r w:rsidRPr="00DB1471">
        <w:rPr>
          <w:i/>
          <w:iCs/>
          <w:sz w:val="24"/>
        </w:rPr>
        <w:t>u</w:t>
      </w:r>
      <w:r w:rsidRPr="00DB1471">
        <w:rPr>
          <w:sz w:val="24"/>
          <w:vertAlign w:val="subscript"/>
        </w:rPr>
        <w:t>Ci2</w:t>
      </w:r>
      <w:r w:rsidRPr="00DB1471">
        <w:rPr>
          <w:sz w:val="24"/>
        </w:rPr>
        <w:t>：</w:t>
      </w:r>
    </w:p>
    <w:p w14:paraId="535EC8C3"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Ci2</m:t>
            </m:r>
          </m:sub>
        </m:sSub>
        <m:r>
          <w:rPr>
            <w:rFonts w:ascii="Cambria Math" w:hAnsi="Cambria Math"/>
            <w:sz w:val="24"/>
          </w:rPr>
          <m:t>=</m:t>
        </m:r>
        <m:f>
          <m:fPr>
            <m:ctrlPr>
              <w:rPr>
                <w:rFonts w:ascii="Cambria Math" w:hAnsi="Cambria Math"/>
                <w:i/>
                <w:sz w:val="24"/>
              </w:rPr>
            </m:ctrlPr>
          </m:fPr>
          <m:num>
            <m:r>
              <w:rPr>
                <w:rFonts w:ascii="Cambria Math" w:hAnsi="Cambria Math"/>
                <w:sz w:val="24"/>
              </w:rPr>
              <m:t>0.005</m:t>
            </m:r>
          </m:num>
          <m:den>
            <m:rad>
              <m:radPr>
                <m:degHide m:val="1"/>
                <m:ctrlPr>
                  <w:rPr>
                    <w:rFonts w:ascii="Cambria Math" w:hAnsi="Cambria Math"/>
                    <w:i/>
                    <w:sz w:val="24"/>
                  </w:rPr>
                </m:ctrlPr>
              </m:radPr>
              <m:deg/>
              <m:e>
                <m:r>
                  <w:rPr>
                    <w:rFonts w:ascii="Cambria Math" w:hAnsi="Cambria Math"/>
                    <w:sz w:val="24"/>
                  </w:rPr>
                  <m:t>3</m:t>
                </m:r>
              </m:e>
            </m:rad>
          </m:den>
        </m:f>
      </m:oMath>
      <w:r w:rsidRPr="00DB1471">
        <w:rPr>
          <w:sz w:val="24"/>
        </w:rPr>
        <w:t>=0.003 mg/L</w:t>
      </w:r>
    </w:p>
    <w:p w14:paraId="7648C025" w14:textId="77777777" w:rsidR="007811F2" w:rsidRPr="00DB1471" w:rsidRDefault="007811F2" w:rsidP="007811F2">
      <w:pPr>
        <w:spacing w:line="360" w:lineRule="auto"/>
        <w:ind w:firstLineChars="200" w:firstLine="480"/>
        <w:rPr>
          <w:sz w:val="24"/>
        </w:rPr>
      </w:pPr>
      <w:r w:rsidRPr="00DB1471">
        <w:rPr>
          <w:sz w:val="24"/>
        </w:rPr>
        <w:t>因仪器溶解氧探头测量重复性和示值分辨力引入的分量相关，故标准不确定度取较大者，因此，反应器溶解氧探头测量过程引入的不确定度</w:t>
      </w:r>
      <w:r w:rsidRPr="00DB1471">
        <w:rPr>
          <w:i/>
          <w:iCs/>
          <w:sz w:val="24"/>
        </w:rPr>
        <w:t>u</w:t>
      </w:r>
      <w:r w:rsidRPr="00DB1471">
        <w:rPr>
          <w:sz w:val="24"/>
          <w:vertAlign w:val="subscript"/>
        </w:rPr>
        <w:t>Ci</w:t>
      </w:r>
      <w:r w:rsidRPr="00DB1471">
        <w:rPr>
          <w:sz w:val="24"/>
        </w:rPr>
        <w:t>为：</w:t>
      </w:r>
    </w:p>
    <w:p w14:paraId="60004D71" w14:textId="77777777" w:rsidR="007811F2" w:rsidRPr="00DB1471" w:rsidRDefault="007811F2" w:rsidP="007811F2">
      <w:pPr>
        <w:spacing w:line="360" w:lineRule="auto"/>
        <w:ind w:firstLineChars="200" w:firstLine="480"/>
        <w:jc w:val="center"/>
        <w:rPr>
          <w:sz w:val="24"/>
        </w:rPr>
      </w:pPr>
      <w:r w:rsidRPr="00DB1471">
        <w:rPr>
          <w:i/>
          <w:iCs/>
          <w:sz w:val="24"/>
        </w:rPr>
        <w:t>u</w:t>
      </w:r>
      <w:r w:rsidRPr="00DB1471">
        <w:rPr>
          <w:sz w:val="24"/>
          <w:vertAlign w:val="subscript"/>
        </w:rPr>
        <w:t>Ci=</w:t>
      </w:r>
      <w:r w:rsidRPr="00DB1471">
        <w:rPr>
          <w:i/>
          <w:iCs/>
          <w:sz w:val="24"/>
        </w:rPr>
        <w:t xml:space="preserve"> u</w:t>
      </w:r>
      <w:r w:rsidRPr="00DB1471">
        <w:rPr>
          <w:sz w:val="24"/>
          <w:vertAlign w:val="subscript"/>
        </w:rPr>
        <w:t>Ci1</w:t>
      </w:r>
      <w:r w:rsidRPr="00DB1471">
        <w:rPr>
          <w:sz w:val="24"/>
        </w:rPr>
        <w:t>=0.013 mg/L</w:t>
      </w:r>
    </w:p>
    <w:p w14:paraId="06A7C797"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2</w:t>
      </w:r>
      <w:r w:rsidRPr="00DB1471">
        <w:rPr>
          <w:sz w:val="24"/>
        </w:rPr>
        <w:t>）</w:t>
      </w:r>
      <w:r w:rsidRPr="00DB1471">
        <w:rPr>
          <w:sz w:val="24"/>
          <w:szCs w:val="22"/>
        </w:rPr>
        <w:t>饱和溶氧水溶液</w:t>
      </w:r>
      <w:r w:rsidRPr="00DB1471">
        <w:rPr>
          <w:sz w:val="24"/>
        </w:rPr>
        <w:t>引入的不确定度</w:t>
      </w:r>
      <w:r w:rsidRPr="00DB1471">
        <w:rPr>
          <w:i/>
          <w:iCs/>
          <w:sz w:val="24"/>
        </w:rPr>
        <w:t>u</w:t>
      </w:r>
      <w:r w:rsidRPr="00DB1471">
        <w:rPr>
          <w:sz w:val="24"/>
          <w:vertAlign w:val="subscript"/>
        </w:rPr>
        <w:t>CS</w:t>
      </w:r>
    </w:p>
    <w:p w14:paraId="6DA08FAB" w14:textId="77777777" w:rsidR="007811F2" w:rsidRPr="00DB1471" w:rsidRDefault="007811F2" w:rsidP="007811F2">
      <w:pPr>
        <w:spacing w:line="360" w:lineRule="auto"/>
        <w:ind w:firstLineChars="200" w:firstLine="480"/>
        <w:rPr>
          <w:sz w:val="24"/>
        </w:rPr>
      </w:pPr>
      <w:r w:rsidRPr="00DB1471">
        <w:rPr>
          <w:sz w:val="24"/>
        </w:rPr>
        <w:t>在不同温度和大气压力下，饱和溶氧水的溶解氧浓度是不同的。</w:t>
      </w:r>
      <w:r w:rsidRPr="00DB1471">
        <w:rPr>
          <w:sz w:val="24"/>
          <w:szCs w:val="22"/>
        </w:rPr>
        <w:t>饱和溶氧水</w:t>
      </w:r>
      <w:r w:rsidRPr="00DB1471">
        <w:rPr>
          <w:sz w:val="24"/>
        </w:rPr>
        <w:t>引入的不确定度来源主要包括饱和溶氧水发生装置的温度、大气压力。</w:t>
      </w:r>
    </w:p>
    <w:p w14:paraId="43B48C94" w14:textId="77777777" w:rsidR="007811F2" w:rsidRPr="00DB1471" w:rsidRDefault="007811F2" w:rsidP="007811F2">
      <w:pPr>
        <w:spacing w:line="360" w:lineRule="auto"/>
        <w:ind w:firstLineChars="200" w:firstLine="480"/>
        <w:rPr>
          <w:sz w:val="24"/>
        </w:rPr>
      </w:pPr>
      <w:r w:rsidRPr="00DB1471">
        <w:rPr>
          <w:sz w:val="24"/>
        </w:rPr>
        <w:t>根据溶解氧饱和浓度值表和内插法，本示例温度为</w:t>
      </w:r>
      <w:r w:rsidRPr="00DB1471">
        <w:rPr>
          <w:sz w:val="24"/>
        </w:rPr>
        <w:t>25.0 ℃</w:t>
      </w:r>
      <w:r w:rsidRPr="00DB1471">
        <w:rPr>
          <w:sz w:val="24"/>
        </w:rPr>
        <w:t>，大气压为</w:t>
      </w:r>
      <w:r w:rsidRPr="00DB1471">
        <w:rPr>
          <w:sz w:val="24"/>
        </w:rPr>
        <w:t>100.5 kPa</w:t>
      </w:r>
      <w:r w:rsidRPr="00DB1471">
        <w:rPr>
          <w:sz w:val="24"/>
        </w:rPr>
        <w:t>，那么该环境下温度变化每升高</w:t>
      </w:r>
      <w:r w:rsidRPr="00DB1471">
        <w:rPr>
          <w:sz w:val="24"/>
        </w:rPr>
        <w:t>1℃</w:t>
      </w:r>
      <w:r w:rsidRPr="00DB1471">
        <w:rPr>
          <w:sz w:val="24"/>
        </w:rPr>
        <w:t>引起溶解氧变化的最大系数为</w:t>
      </w:r>
      <w:r w:rsidRPr="00DB1471">
        <w:rPr>
          <w:sz w:val="24"/>
        </w:rPr>
        <w:t>0.15 mg/L/℃</w:t>
      </w:r>
      <w:r w:rsidRPr="00DB1471">
        <w:rPr>
          <w:sz w:val="24"/>
        </w:rPr>
        <w:t>，大气压力每升高</w:t>
      </w:r>
      <w:r w:rsidRPr="00DB1471">
        <w:rPr>
          <w:sz w:val="24"/>
        </w:rPr>
        <w:t>0.1 kPa</w:t>
      </w:r>
      <w:r w:rsidRPr="00DB1471">
        <w:rPr>
          <w:sz w:val="24"/>
        </w:rPr>
        <w:t>引起的溶解氧变化的系数为</w:t>
      </w:r>
      <w:r w:rsidRPr="00DB1471">
        <w:rPr>
          <w:sz w:val="24"/>
        </w:rPr>
        <w:t>0.085 mg/L/kPa</w:t>
      </w:r>
      <w:r w:rsidRPr="00DB1471">
        <w:rPr>
          <w:sz w:val="24"/>
        </w:rPr>
        <w:t>。本示例恒温水槽的均匀性为</w:t>
      </w:r>
      <w:r w:rsidRPr="00DB1471">
        <w:rPr>
          <w:sz w:val="24"/>
        </w:rPr>
        <w:t>±0.2 ℃</w:t>
      </w:r>
      <w:r w:rsidRPr="00DB1471">
        <w:rPr>
          <w:sz w:val="24"/>
        </w:rPr>
        <w:t>，稳定性为</w:t>
      </w:r>
      <w:r w:rsidRPr="00DB1471">
        <w:rPr>
          <w:sz w:val="24"/>
        </w:rPr>
        <w:t>0.2 ℃</w:t>
      </w:r>
      <w:r w:rsidRPr="00DB1471">
        <w:rPr>
          <w:sz w:val="24"/>
        </w:rPr>
        <w:t>，温度测试最大允许误差为</w:t>
      </w:r>
      <w:r w:rsidRPr="00DB1471">
        <w:rPr>
          <w:sz w:val="24"/>
        </w:rPr>
        <w:t>0.5 ℃</w:t>
      </w:r>
      <w:r w:rsidRPr="00DB1471">
        <w:rPr>
          <w:sz w:val="24"/>
        </w:rPr>
        <w:t>，空盒气压表的修正扩展不确定度为</w:t>
      </w:r>
      <w:r w:rsidRPr="00DB1471">
        <w:rPr>
          <w:i/>
          <w:iCs/>
          <w:sz w:val="24"/>
        </w:rPr>
        <w:t>U</w:t>
      </w:r>
      <w:r w:rsidRPr="00DB1471">
        <w:rPr>
          <w:sz w:val="24"/>
          <w:vertAlign w:val="subscript"/>
        </w:rPr>
        <w:t>P</w:t>
      </w:r>
      <w:r w:rsidRPr="00DB1471">
        <w:rPr>
          <w:sz w:val="24"/>
        </w:rPr>
        <w:t>=0.05 kPa</w:t>
      </w:r>
      <w:r w:rsidRPr="00DB1471">
        <w:rPr>
          <w:sz w:val="24"/>
        </w:rPr>
        <w:t>，</w:t>
      </w:r>
      <w:r w:rsidRPr="00DB1471">
        <w:rPr>
          <w:i/>
          <w:iCs/>
          <w:sz w:val="24"/>
        </w:rPr>
        <w:t>k</w:t>
      </w:r>
      <w:r w:rsidRPr="00DB1471">
        <w:rPr>
          <w:sz w:val="24"/>
        </w:rPr>
        <w:t>=2</w:t>
      </w:r>
      <w:r w:rsidRPr="00DB1471">
        <w:rPr>
          <w:sz w:val="24"/>
        </w:rPr>
        <w:t>。各引入的不确定度变量不相关，则，本示例中饱和溶氧水引入的不确定度</w:t>
      </w:r>
      <w:r w:rsidRPr="00DB1471">
        <w:rPr>
          <w:i/>
          <w:iCs/>
          <w:sz w:val="24"/>
        </w:rPr>
        <w:t>u</w:t>
      </w:r>
      <w:r w:rsidRPr="00DB1471">
        <w:rPr>
          <w:sz w:val="24"/>
          <w:vertAlign w:val="subscript"/>
        </w:rPr>
        <w:t>CS</w:t>
      </w:r>
      <w:r w:rsidRPr="00DB1471">
        <w:rPr>
          <w:sz w:val="24"/>
        </w:rPr>
        <w:t>为：</w:t>
      </w:r>
    </w:p>
    <w:p w14:paraId="0081F48B"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CS</m:t>
            </m:r>
          </m:sub>
        </m:sSub>
        <m:r>
          <w:rPr>
            <w:rFonts w:ascii="Cambria Math" w:hAnsi="Cambria Math"/>
            <w:sz w:val="24"/>
          </w:rPr>
          <m:t>=</m:t>
        </m:r>
        <m:rad>
          <m:radPr>
            <m:degHide m:val="1"/>
            <m:ctrlPr>
              <w:rPr>
                <w:rFonts w:ascii="Cambria Math" w:hAnsi="Cambria Math"/>
                <w:i/>
                <w:sz w:val="24"/>
              </w:rPr>
            </m:ctrlPr>
          </m:radPr>
          <m:deg/>
          <m:e>
            <m:sSup>
              <m:sSupPr>
                <m:ctrlPr>
                  <w:rPr>
                    <w:rFonts w:ascii="Cambria Math" w:hAnsi="Cambria Math"/>
                    <w:i/>
                    <w:sz w:val="24"/>
                  </w:rPr>
                </m:ctrlPr>
              </m:sSupPr>
              <m:e>
                <m:r>
                  <w:rPr>
                    <w:rFonts w:ascii="Cambria Math" w:hAnsi="Cambria Math"/>
                    <w:sz w:val="24"/>
                  </w:rPr>
                  <m:t>(0.15×</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δ</m:t>
                        </m:r>
                      </m:e>
                      <m:sub>
                        <m:r>
                          <w:rPr>
                            <w:rFonts w:ascii="Cambria Math" w:hAnsi="Cambria Math"/>
                            <w:sz w:val="24"/>
                          </w:rPr>
                          <m:t>1</m:t>
                        </m:r>
                      </m:sub>
                    </m:sSub>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(0.15×</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δ</m:t>
                        </m:r>
                      </m:e>
                      <m:sub>
                        <m:r>
                          <w:rPr>
                            <w:rFonts w:ascii="Cambria Math" w:hAnsi="Cambria Math"/>
                            <w:sz w:val="24"/>
                          </w:rPr>
                          <m:t>2</m:t>
                        </m:r>
                      </m:sub>
                    </m:sSub>
                  </m:num>
                  <m:den>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m:t>
                </m:r>
              </m:e>
              <m:sup>
                <m:r>
                  <w:rPr>
                    <w:rFonts w:ascii="Cambria Math" w:hAnsi="Cambria Math"/>
                    <w:sz w:val="24"/>
                  </w:rPr>
                  <m:t>2</m:t>
                </m:r>
              </m:sup>
            </m:sSup>
            <m:sSup>
              <m:sSupPr>
                <m:ctrlPr>
                  <w:rPr>
                    <w:rFonts w:ascii="Cambria Math" w:hAnsi="Cambria Math"/>
                    <w:i/>
                    <w:sz w:val="24"/>
                  </w:rPr>
                </m:ctrlPr>
              </m:sSupPr>
              <m:e>
                <m:r>
                  <w:rPr>
                    <w:rFonts w:ascii="Cambria Math" w:hAnsi="Cambria Math"/>
                    <w:sz w:val="24"/>
                  </w:rPr>
                  <m:t>+(0.15×</m:t>
                </m:r>
                <m:f>
                  <m:fPr>
                    <m:ctrlPr>
                      <w:rPr>
                        <w:rFonts w:ascii="Cambria Math" w:hAnsi="Cambria Math"/>
                        <w:i/>
                        <w:sz w:val="24"/>
                      </w:rPr>
                    </m:ctrlPr>
                  </m:fPr>
                  <m:num>
                    <m:r>
                      <w:rPr>
                        <w:rFonts w:ascii="Cambria Math" w:hAnsi="Cambria Math"/>
                        <w:sz w:val="24"/>
                      </w:rPr>
                      <m:t>MPE</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(0.085×</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P</m:t>
                        </m:r>
                      </m:sub>
                    </m:sSub>
                  </m:num>
                  <m:den>
                    <m:r>
                      <w:rPr>
                        <w:rFonts w:ascii="Cambria Math" w:hAnsi="Cambria Math"/>
                        <w:sz w:val="24"/>
                      </w:rPr>
                      <m:t>2</m:t>
                    </m:r>
                  </m:den>
                </m:f>
                <m:r>
                  <w:rPr>
                    <w:rFonts w:ascii="Cambria Math" w:hAnsi="Cambria Math"/>
                    <w:sz w:val="24"/>
                  </w:rPr>
                  <m:t>)</m:t>
                </m:r>
              </m:e>
              <m:sup>
                <m:r>
                  <w:rPr>
                    <w:rFonts w:ascii="Cambria Math" w:hAnsi="Cambria Math"/>
                    <w:sz w:val="24"/>
                  </w:rPr>
                  <m:t>2</m:t>
                </m:r>
              </m:sup>
            </m:sSup>
          </m:e>
        </m:rad>
      </m:oMath>
      <w:r w:rsidRPr="00DB1471">
        <w:rPr>
          <w:sz w:val="24"/>
        </w:rPr>
        <w:t>=0.047 mg/L</w:t>
      </w:r>
    </w:p>
    <w:p w14:paraId="148F25C1" w14:textId="77777777" w:rsidR="007811F2" w:rsidRPr="00DB1471" w:rsidRDefault="007811F2" w:rsidP="007811F2">
      <w:pPr>
        <w:spacing w:line="360" w:lineRule="auto"/>
        <w:ind w:firstLineChars="200" w:firstLine="480"/>
        <w:rPr>
          <w:sz w:val="24"/>
        </w:rPr>
      </w:pPr>
      <w:r w:rsidRPr="00DB1471">
        <w:rPr>
          <w:sz w:val="24"/>
        </w:rPr>
        <w:t>式中：</w:t>
      </w:r>
    </w:p>
    <w:p w14:paraId="52A82BDD" w14:textId="77777777" w:rsidR="007811F2" w:rsidRPr="00DB1471" w:rsidRDefault="007811F2" w:rsidP="007811F2">
      <w:pPr>
        <w:spacing w:line="360" w:lineRule="auto"/>
        <w:ind w:firstLineChars="200" w:firstLine="480"/>
        <w:rPr>
          <w:sz w:val="24"/>
        </w:rPr>
      </w:pPr>
      <w:r w:rsidRPr="00DB1471">
        <w:rPr>
          <w:i/>
          <w:iCs/>
          <w:sz w:val="24"/>
        </w:rPr>
        <w:t>δ</w:t>
      </w:r>
      <w:r w:rsidRPr="00DB1471">
        <w:rPr>
          <w:sz w:val="24"/>
          <w:vertAlign w:val="subscript"/>
        </w:rPr>
        <w:t>1</w:t>
      </w:r>
      <w:r w:rsidRPr="00DB1471">
        <w:rPr>
          <w:sz w:val="24"/>
        </w:rPr>
        <w:t>——</w:t>
      </w:r>
      <w:r w:rsidRPr="00DB1471">
        <w:rPr>
          <w:sz w:val="24"/>
        </w:rPr>
        <w:t>恒温水槽的均匀性；</w:t>
      </w:r>
    </w:p>
    <w:p w14:paraId="18A79EF5" w14:textId="77777777" w:rsidR="007811F2" w:rsidRPr="00DB1471" w:rsidRDefault="007811F2" w:rsidP="007811F2">
      <w:pPr>
        <w:spacing w:line="360" w:lineRule="auto"/>
        <w:ind w:firstLineChars="200" w:firstLine="480"/>
        <w:rPr>
          <w:sz w:val="24"/>
        </w:rPr>
      </w:pPr>
      <w:r w:rsidRPr="00DB1471">
        <w:rPr>
          <w:i/>
          <w:iCs/>
          <w:sz w:val="24"/>
        </w:rPr>
        <w:t>δ</w:t>
      </w:r>
      <w:r w:rsidRPr="00DB1471">
        <w:rPr>
          <w:sz w:val="24"/>
          <w:vertAlign w:val="subscript"/>
        </w:rPr>
        <w:t>2</w:t>
      </w:r>
      <w:r w:rsidRPr="00DB1471">
        <w:rPr>
          <w:sz w:val="24"/>
        </w:rPr>
        <w:t>——</w:t>
      </w:r>
      <w:r w:rsidRPr="00DB1471">
        <w:rPr>
          <w:sz w:val="24"/>
        </w:rPr>
        <w:t>恒温水槽的稳定性；</w:t>
      </w:r>
    </w:p>
    <w:p w14:paraId="7189DABE" w14:textId="77777777" w:rsidR="007811F2" w:rsidRPr="00DB1471" w:rsidRDefault="007811F2" w:rsidP="007811F2">
      <w:pPr>
        <w:spacing w:line="360" w:lineRule="auto"/>
        <w:ind w:firstLineChars="200" w:firstLine="480"/>
        <w:rPr>
          <w:sz w:val="24"/>
        </w:rPr>
      </w:pPr>
      <w:r w:rsidRPr="00DB1471">
        <w:rPr>
          <w:sz w:val="24"/>
        </w:rPr>
        <w:t>MPE——</w:t>
      </w:r>
      <w:r w:rsidRPr="00DB1471">
        <w:rPr>
          <w:sz w:val="24"/>
        </w:rPr>
        <w:t>温度探头测温的最大允许误差</w:t>
      </w:r>
      <w:r w:rsidRPr="00DB1471">
        <w:rPr>
          <w:sz w:val="24"/>
        </w:rPr>
        <w:t>0.5℃</w:t>
      </w:r>
      <w:r w:rsidRPr="00DB1471">
        <w:rPr>
          <w:sz w:val="24"/>
        </w:rPr>
        <w:t>；</w:t>
      </w:r>
    </w:p>
    <w:p w14:paraId="50999EA3" w14:textId="77777777" w:rsidR="007811F2" w:rsidRPr="00DB1471" w:rsidRDefault="007811F2" w:rsidP="007811F2">
      <w:pPr>
        <w:spacing w:line="360" w:lineRule="auto"/>
        <w:ind w:firstLineChars="200" w:firstLine="480"/>
        <w:rPr>
          <w:sz w:val="24"/>
        </w:rPr>
      </w:pPr>
      <w:r w:rsidRPr="00DB1471">
        <w:rPr>
          <w:i/>
          <w:iCs/>
          <w:sz w:val="24"/>
        </w:rPr>
        <w:t>U</w:t>
      </w:r>
      <w:r w:rsidRPr="00DB1471">
        <w:rPr>
          <w:sz w:val="24"/>
          <w:vertAlign w:val="subscript"/>
        </w:rPr>
        <w:t>P</w:t>
      </w:r>
      <w:r w:rsidRPr="00DB1471">
        <w:rPr>
          <w:sz w:val="24"/>
        </w:rPr>
        <w:t>——</w:t>
      </w:r>
      <w:r w:rsidRPr="00DB1471">
        <w:rPr>
          <w:sz w:val="24"/>
        </w:rPr>
        <w:t>气压修正不确定度。</w:t>
      </w:r>
    </w:p>
    <w:p w14:paraId="3067B78C" w14:textId="7D91E5F7" w:rsidR="007811F2" w:rsidRPr="00DB1471" w:rsidRDefault="007811F2" w:rsidP="007811F2">
      <w:pPr>
        <w:spacing w:line="360" w:lineRule="auto"/>
        <w:rPr>
          <w:sz w:val="24"/>
        </w:rPr>
      </w:pPr>
      <w:r>
        <w:rPr>
          <w:sz w:val="24"/>
        </w:rPr>
        <w:t>3.</w:t>
      </w:r>
      <w:r w:rsidRPr="00DB1471">
        <w:rPr>
          <w:sz w:val="24"/>
        </w:rPr>
        <w:t xml:space="preserve">5 </w:t>
      </w:r>
      <w:r w:rsidRPr="00DB1471">
        <w:rPr>
          <w:sz w:val="24"/>
        </w:rPr>
        <w:t>标准不确定度分量一览表</w:t>
      </w:r>
    </w:p>
    <w:p w14:paraId="15F931A8" w14:textId="48AD69D3" w:rsidR="007811F2" w:rsidRPr="00DB1471" w:rsidRDefault="007811F2" w:rsidP="007811F2">
      <w:pPr>
        <w:spacing w:line="360" w:lineRule="auto"/>
        <w:ind w:firstLineChars="200" w:firstLine="480"/>
        <w:rPr>
          <w:sz w:val="24"/>
        </w:rPr>
      </w:pPr>
      <w:r w:rsidRPr="00DB1471">
        <w:rPr>
          <w:sz w:val="24"/>
        </w:rPr>
        <w:t>标准不确定度分量一览表见表</w:t>
      </w:r>
      <w:r w:rsidRPr="00DB1471">
        <w:rPr>
          <w:sz w:val="24"/>
        </w:rPr>
        <w:t>6</w:t>
      </w:r>
      <w:r w:rsidRPr="00DB1471">
        <w:rPr>
          <w:sz w:val="24"/>
        </w:rPr>
        <w:t>。</w:t>
      </w:r>
    </w:p>
    <w:p w14:paraId="13F2AB90" w14:textId="0E100D2B"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t>表</w:t>
      </w:r>
      <w:r w:rsidRPr="00DB1471">
        <w:rPr>
          <w:rFonts w:eastAsia="黑体"/>
          <w:szCs w:val="21"/>
        </w:rPr>
        <w:t xml:space="preserve">6 </w:t>
      </w:r>
      <w:r w:rsidRPr="00DB1471">
        <w:rPr>
          <w:rFonts w:eastAsia="黑体"/>
          <w:szCs w:val="21"/>
        </w:rPr>
        <w:t>溶解氧测量结果标准不确定度分量一览表</w:t>
      </w:r>
    </w:p>
    <w:tbl>
      <w:tblPr>
        <w:tblStyle w:val="a9"/>
        <w:tblW w:w="0" w:type="auto"/>
        <w:tblLook w:val="04A0" w:firstRow="1" w:lastRow="0" w:firstColumn="1" w:lastColumn="0" w:noHBand="0" w:noVBand="1"/>
      </w:tblPr>
      <w:tblGrid>
        <w:gridCol w:w="2517"/>
        <w:gridCol w:w="3749"/>
        <w:gridCol w:w="3134"/>
      </w:tblGrid>
      <w:tr w:rsidR="007811F2" w:rsidRPr="00DB1471" w14:paraId="022D6464" w14:textId="77777777" w:rsidTr="005053BE">
        <w:tc>
          <w:tcPr>
            <w:tcW w:w="2518" w:type="dxa"/>
            <w:vAlign w:val="center"/>
          </w:tcPr>
          <w:p w14:paraId="5FAC6942" w14:textId="77777777" w:rsidR="007811F2" w:rsidRPr="00DB1471" w:rsidRDefault="007811F2" w:rsidP="005053BE">
            <w:pPr>
              <w:spacing w:line="360" w:lineRule="auto"/>
              <w:jc w:val="center"/>
              <w:rPr>
                <w:sz w:val="21"/>
                <w:szCs w:val="21"/>
              </w:rPr>
            </w:pPr>
            <w:r w:rsidRPr="00DB1471">
              <w:rPr>
                <w:sz w:val="21"/>
                <w:szCs w:val="21"/>
              </w:rPr>
              <w:t>标准不确定度分量</w:t>
            </w:r>
          </w:p>
        </w:tc>
        <w:tc>
          <w:tcPr>
            <w:tcW w:w="3749" w:type="dxa"/>
            <w:vAlign w:val="center"/>
          </w:tcPr>
          <w:p w14:paraId="744F00C9" w14:textId="77777777" w:rsidR="007811F2" w:rsidRPr="00DB1471" w:rsidRDefault="007811F2" w:rsidP="005053BE">
            <w:pPr>
              <w:spacing w:line="360" w:lineRule="auto"/>
              <w:jc w:val="center"/>
              <w:rPr>
                <w:sz w:val="21"/>
                <w:szCs w:val="21"/>
              </w:rPr>
            </w:pPr>
            <w:r w:rsidRPr="00DB1471">
              <w:rPr>
                <w:sz w:val="21"/>
                <w:szCs w:val="21"/>
              </w:rPr>
              <w:t>不确定度来源</w:t>
            </w:r>
          </w:p>
        </w:tc>
        <w:tc>
          <w:tcPr>
            <w:tcW w:w="3134" w:type="dxa"/>
            <w:vAlign w:val="center"/>
          </w:tcPr>
          <w:p w14:paraId="15DE09DF" w14:textId="77777777" w:rsidR="007811F2" w:rsidRPr="00DB1471" w:rsidRDefault="007811F2" w:rsidP="005053BE">
            <w:pPr>
              <w:spacing w:line="360" w:lineRule="auto"/>
              <w:jc w:val="center"/>
              <w:rPr>
                <w:sz w:val="21"/>
                <w:szCs w:val="21"/>
              </w:rPr>
            </w:pPr>
            <w:r w:rsidRPr="00DB1471">
              <w:rPr>
                <w:sz w:val="21"/>
                <w:szCs w:val="21"/>
              </w:rPr>
              <w:t>标准不确定度值（</w:t>
            </w:r>
            <w:r w:rsidRPr="00DB1471">
              <w:rPr>
                <w:sz w:val="21"/>
                <w:szCs w:val="21"/>
              </w:rPr>
              <w:t>mg/L</w:t>
            </w:r>
            <w:r w:rsidRPr="00DB1471">
              <w:rPr>
                <w:sz w:val="21"/>
                <w:szCs w:val="21"/>
              </w:rPr>
              <w:t>）</w:t>
            </w:r>
          </w:p>
        </w:tc>
      </w:tr>
      <w:tr w:rsidR="007811F2" w:rsidRPr="00DB1471" w14:paraId="63866379" w14:textId="77777777" w:rsidTr="005053BE">
        <w:tc>
          <w:tcPr>
            <w:tcW w:w="2518" w:type="dxa"/>
            <w:vAlign w:val="center"/>
          </w:tcPr>
          <w:p w14:paraId="22710288" w14:textId="77777777" w:rsidR="007811F2" w:rsidRPr="00DB1471" w:rsidRDefault="007811F2" w:rsidP="005053BE">
            <w:pPr>
              <w:spacing w:line="360" w:lineRule="auto"/>
              <w:jc w:val="center"/>
              <w:rPr>
                <w:sz w:val="21"/>
                <w:szCs w:val="21"/>
              </w:rPr>
            </w:pPr>
            <w:r w:rsidRPr="00DB1471">
              <w:rPr>
                <w:i/>
                <w:iCs/>
                <w:sz w:val="21"/>
                <w:szCs w:val="21"/>
              </w:rPr>
              <w:t>u</w:t>
            </w:r>
            <w:r w:rsidRPr="00DB1471">
              <w:rPr>
                <w:sz w:val="21"/>
                <w:szCs w:val="21"/>
                <w:vertAlign w:val="subscript"/>
              </w:rPr>
              <w:t>Ci</w:t>
            </w:r>
          </w:p>
        </w:tc>
        <w:tc>
          <w:tcPr>
            <w:tcW w:w="3749" w:type="dxa"/>
            <w:vAlign w:val="center"/>
          </w:tcPr>
          <w:p w14:paraId="647AE9B5" w14:textId="77777777" w:rsidR="007811F2" w:rsidRPr="00DB1471" w:rsidRDefault="007811F2" w:rsidP="005053BE">
            <w:pPr>
              <w:spacing w:line="360" w:lineRule="auto"/>
              <w:jc w:val="center"/>
              <w:rPr>
                <w:sz w:val="21"/>
                <w:szCs w:val="21"/>
              </w:rPr>
            </w:pPr>
            <w:r w:rsidRPr="00DB1471">
              <w:rPr>
                <w:sz w:val="21"/>
                <w:szCs w:val="21"/>
              </w:rPr>
              <w:t>溶解氧测量过程引入</w:t>
            </w:r>
          </w:p>
        </w:tc>
        <w:tc>
          <w:tcPr>
            <w:tcW w:w="3134" w:type="dxa"/>
            <w:vAlign w:val="center"/>
          </w:tcPr>
          <w:p w14:paraId="5A64AE7A" w14:textId="77777777" w:rsidR="007811F2" w:rsidRPr="00DB1471" w:rsidRDefault="007811F2" w:rsidP="005053BE">
            <w:pPr>
              <w:spacing w:line="360" w:lineRule="auto"/>
              <w:jc w:val="center"/>
              <w:rPr>
                <w:sz w:val="21"/>
                <w:szCs w:val="21"/>
              </w:rPr>
            </w:pPr>
            <w:r w:rsidRPr="00DB1471">
              <w:rPr>
                <w:sz w:val="21"/>
                <w:szCs w:val="21"/>
              </w:rPr>
              <w:t>0.013</w:t>
            </w:r>
          </w:p>
        </w:tc>
      </w:tr>
      <w:tr w:rsidR="007811F2" w:rsidRPr="00DB1471" w14:paraId="48F9CFE3" w14:textId="77777777" w:rsidTr="005053BE">
        <w:tc>
          <w:tcPr>
            <w:tcW w:w="2518" w:type="dxa"/>
            <w:vAlign w:val="center"/>
          </w:tcPr>
          <w:p w14:paraId="35A2FB0A" w14:textId="77777777" w:rsidR="007811F2" w:rsidRPr="00DB1471" w:rsidRDefault="007811F2" w:rsidP="005053BE">
            <w:pPr>
              <w:spacing w:line="360" w:lineRule="auto"/>
              <w:jc w:val="center"/>
              <w:rPr>
                <w:sz w:val="21"/>
                <w:szCs w:val="21"/>
              </w:rPr>
            </w:pPr>
            <w:r w:rsidRPr="00DB1471">
              <w:rPr>
                <w:i/>
                <w:iCs/>
                <w:sz w:val="21"/>
                <w:szCs w:val="21"/>
              </w:rPr>
              <w:t>u</w:t>
            </w:r>
            <w:r w:rsidRPr="00DB1471">
              <w:rPr>
                <w:sz w:val="21"/>
                <w:szCs w:val="21"/>
                <w:vertAlign w:val="subscript"/>
              </w:rPr>
              <w:t>CS</w:t>
            </w:r>
          </w:p>
        </w:tc>
        <w:tc>
          <w:tcPr>
            <w:tcW w:w="3749" w:type="dxa"/>
            <w:vAlign w:val="center"/>
          </w:tcPr>
          <w:p w14:paraId="48857F8E" w14:textId="77777777" w:rsidR="007811F2" w:rsidRPr="00DB1471" w:rsidRDefault="007811F2" w:rsidP="005053BE">
            <w:pPr>
              <w:spacing w:line="360" w:lineRule="auto"/>
              <w:jc w:val="center"/>
              <w:rPr>
                <w:sz w:val="21"/>
                <w:szCs w:val="21"/>
              </w:rPr>
            </w:pPr>
            <w:r w:rsidRPr="00DB1471">
              <w:rPr>
                <w:sz w:val="21"/>
                <w:szCs w:val="21"/>
              </w:rPr>
              <w:t>饱和溶氧水溶液</w:t>
            </w:r>
          </w:p>
        </w:tc>
        <w:tc>
          <w:tcPr>
            <w:tcW w:w="3134" w:type="dxa"/>
            <w:vAlign w:val="center"/>
          </w:tcPr>
          <w:p w14:paraId="447B4B05" w14:textId="77777777" w:rsidR="007811F2" w:rsidRPr="00DB1471" w:rsidRDefault="007811F2" w:rsidP="005053BE">
            <w:pPr>
              <w:spacing w:line="360" w:lineRule="auto"/>
              <w:jc w:val="center"/>
              <w:rPr>
                <w:sz w:val="21"/>
                <w:szCs w:val="21"/>
              </w:rPr>
            </w:pPr>
            <w:r w:rsidRPr="00DB1471">
              <w:rPr>
                <w:sz w:val="21"/>
                <w:szCs w:val="21"/>
              </w:rPr>
              <w:t>0.047</w:t>
            </w:r>
          </w:p>
        </w:tc>
      </w:tr>
    </w:tbl>
    <w:p w14:paraId="32A925D6" w14:textId="60544FA4" w:rsidR="007811F2" w:rsidRPr="00DB1471" w:rsidRDefault="007811F2" w:rsidP="007811F2">
      <w:pPr>
        <w:spacing w:line="360" w:lineRule="auto"/>
        <w:rPr>
          <w:sz w:val="24"/>
        </w:rPr>
      </w:pPr>
      <w:r w:rsidRPr="00DB1471">
        <w:rPr>
          <w:sz w:val="24"/>
        </w:rPr>
        <w:lastRenderedPageBreak/>
        <w:t xml:space="preserve">3.6 </w:t>
      </w:r>
      <w:r w:rsidRPr="00DB1471">
        <w:rPr>
          <w:sz w:val="24"/>
        </w:rPr>
        <w:t>合成标准不确定度</w:t>
      </w:r>
    </w:p>
    <w:p w14:paraId="1E1D4B93" w14:textId="77777777" w:rsidR="007811F2" w:rsidRPr="00DB1471" w:rsidRDefault="007811F2" w:rsidP="007811F2">
      <w:pPr>
        <w:spacing w:line="360" w:lineRule="auto"/>
        <w:ind w:firstLineChars="200" w:firstLine="480"/>
        <w:rPr>
          <w:sz w:val="24"/>
        </w:rPr>
      </w:pPr>
      <w:r w:rsidRPr="00DB1471">
        <w:rPr>
          <w:sz w:val="24"/>
        </w:rPr>
        <w:t>由于标准不确定度分量之间相互独立，则溶解氧测量的合成标准不确定度</w:t>
      </w:r>
      <w:r w:rsidRPr="00DB1471">
        <w:rPr>
          <w:i/>
          <w:iCs/>
          <w:sz w:val="24"/>
        </w:rPr>
        <w:t>u</w:t>
      </w:r>
      <w:r w:rsidRPr="00DB1471">
        <w:rPr>
          <w:sz w:val="24"/>
          <w:vertAlign w:val="subscript"/>
        </w:rPr>
        <w:t>C</w:t>
      </w:r>
      <w:r w:rsidRPr="00DB1471">
        <w:rPr>
          <w:sz w:val="24"/>
        </w:rPr>
        <w:t>为：</w:t>
      </w:r>
    </w:p>
    <w:p w14:paraId="64E90F28"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C</m:t>
            </m:r>
          </m:sub>
        </m:sSub>
        <m:r>
          <w:rPr>
            <w:rFonts w:ascii="Cambria Math" w:hAnsi="Cambria Math"/>
            <w:sz w:val="24"/>
          </w:rPr>
          <m:t>=</m:t>
        </m:r>
        <m:rad>
          <m:radPr>
            <m:degHide m:val="1"/>
            <m:ctrlPr>
              <w:rPr>
                <w:rFonts w:ascii="Cambria Math" w:hAnsi="Cambria Math"/>
                <w:i/>
                <w:sz w:val="24"/>
              </w:rPr>
            </m:ctrlPr>
          </m:radPr>
          <m:deg/>
          <m:e>
            <m:sSub>
              <m:sSubPr>
                <m:ctrlPr>
                  <w:rPr>
                    <w:rFonts w:ascii="Cambria Math" w:hAnsi="Cambria Math"/>
                    <w:i/>
                    <w:sz w:val="24"/>
                  </w:rPr>
                </m:ctrlPr>
              </m:sSubPr>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C</m:t>
                        </m:r>
                        <m:r>
                          <w:rPr>
                            <w:rFonts w:ascii="Cambria Math" w:hAnsi="Cambria Math"/>
                            <w:sz w:val="24"/>
                          </w:rPr>
                          <m:t>i</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CS</m:t>
                        </m:r>
                      </m:sub>
                    </m:sSub>
                  </m:e>
                  <m:sup>
                    <m:r>
                      <w:rPr>
                        <w:rFonts w:ascii="Cambria Math" w:hAnsi="Cambria Math"/>
                        <w:sz w:val="24"/>
                      </w:rPr>
                      <m:t>2</m:t>
                    </m:r>
                  </m:sup>
                </m:sSup>
              </m:e>
              <m:sub>
                <m:r>
                  <w:rPr>
                    <w:rFonts w:ascii="Cambria Math" w:hAnsi="Cambria Math"/>
                    <w:sz w:val="24"/>
                  </w:rPr>
                  <m:t xml:space="preserve"> </m:t>
                </m:r>
              </m:sub>
            </m:sSub>
          </m:e>
        </m:rad>
      </m:oMath>
      <w:r w:rsidRPr="00DB1471">
        <w:rPr>
          <w:sz w:val="24"/>
        </w:rPr>
        <w:t>=0.049 mg/L≈0.05 mg/L</w:t>
      </w:r>
    </w:p>
    <w:p w14:paraId="5BF759AE" w14:textId="57DE553D" w:rsidR="007811F2" w:rsidRPr="00DB1471" w:rsidRDefault="007811F2" w:rsidP="007811F2">
      <w:pPr>
        <w:spacing w:line="360" w:lineRule="auto"/>
        <w:rPr>
          <w:sz w:val="24"/>
        </w:rPr>
      </w:pPr>
      <w:r w:rsidRPr="00DB1471">
        <w:rPr>
          <w:sz w:val="24"/>
        </w:rPr>
        <w:t xml:space="preserve">3.7 </w:t>
      </w:r>
      <w:r w:rsidRPr="00DB1471">
        <w:rPr>
          <w:sz w:val="24"/>
        </w:rPr>
        <w:t>扩展不确定度</w:t>
      </w:r>
    </w:p>
    <w:p w14:paraId="3B38547C" w14:textId="77777777" w:rsidR="007811F2" w:rsidRPr="00DB1471" w:rsidRDefault="007811F2" w:rsidP="007811F2">
      <w:pPr>
        <w:spacing w:line="360" w:lineRule="auto"/>
        <w:ind w:firstLineChars="200" w:firstLine="480"/>
        <w:rPr>
          <w:sz w:val="24"/>
        </w:rPr>
      </w:pPr>
      <w:r w:rsidRPr="00DB1471">
        <w:rPr>
          <w:sz w:val="24"/>
        </w:rPr>
        <w:t>取</w:t>
      </w:r>
      <w:r w:rsidRPr="00DB1471">
        <w:rPr>
          <w:i/>
          <w:iCs/>
          <w:sz w:val="24"/>
        </w:rPr>
        <w:t>k</w:t>
      </w:r>
      <w:r w:rsidRPr="00DB1471">
        <w:rPr>
          <w:sz w:val="24"/>
        </w:rPr>
        <w:t>=2</w:t>
      </w:r>
      <w:r w:rsidRPr="00DB1471">
        <w:rPr>
          <w:sz w:val="24"/>
        </w:rPr>
        <w:t>，则仪器溶解氧示值误差测量结果的扩展不确定度为：</w:t>
      </w:r>
    </w:p>
    <w:p w14:paraId="7B0DDE94" w14:textId="77777777" w:rsidR="007811F2" w:rsidRPr="00DB1471" w:rsidRDefault="007811F2" w:rsidP="007811F2">
      <w:pPr>
        <w:spacing w:line="360" w:lineRule="auto"/>
        <w:ind w:firstLineChars="200" w:firstLine="480"/>
        <w:jc w:val="center"/>
        <w:rPr>
          <w:sz w:val="24"/>
        </w:rPr>
      </w:pPr>
      <w:r w:rsidRPr="00DB1471">
        <w:rPr>
          <w:i/>
          <w:iCs/>
          <w:sz w:val="24"/>
        </w:rPr>
        <w:t>U</w:t>
      </w:r>
      <w:r w:rsidRPr="00DB1471">
        <w:rPr>
          <w:sz w:val="24"/>
          <w:vertAlign w:val="subscript"/>
        </w:rPr>
        <w:t>C</w:t>
      </w:r>
      <w:r w:rsidRPr="00DB1471">
        <w:rPr>
          <w:sz w:val="24"/>
        </w:rPr>
        <w:t>=</w:t>
      </w:r>
      <w:r w:rsidRPr="00DB1471">
        <w:rPr>
          <w:i/>
          <w:iCs/>
          <w:sz w:val="24"/>
        </w:rPr>
        <w:t>k</w:t>
      </w:r>
      <w:r w:rsidRPr="00DB1471">
        <w:rPr>
          <w:sz w:val="24"/>
        </w:rPr>
        <w:t>×</w:t>
      </w:r>
      <w:r w:rsidRPr="00DB1471">
        <w:rPr>
          <w:i/>
          <w:iCs/>
          <w:sz w:val="24"/>
        </w:rPr>
        <w:t>u</w:t>
      </w:r>
      <w:r w:rsidRPr="00DB1471">
        <w:rPr>
          <w:sz w:val="24"/>
          <w:vertAlign w:val="subscript"/>
        </w:rPr>
        <w:t>C</w:t>
      </w:r>
      <w:r w:rsidRPr="00DB1471">
        <w:rPr>
          <w:sz w:val="24"/>
        </w:rPr>
        <w:t>=0.10 mg/L</w:t>
      </w:r>
    </w:p>
    <w:p w14:paraId="5E20C32F" w14:textId="466B4E01" w:rsidR="007811F2" w:rsidRPr="00DB1471" w:rsidRDefault="007811F2" w:rsidP="007811F2">
      <w:pPr>
        <w:spacing w:line="360" w:lineRule="auto"/>
        <w:rPr>
          <w:sz w:val="24"/>
        </w:rPr>
      </w:pPr>
      <w:r w:rsidRPr="00DB1471">
        <w:rPr>
          <w:sz w:val="24"/>
        </w:rPr>
        <w:t xml:space="preserve">4 </w:t>
      </w:r>
      <w:r w:rsidRPr="00DB1471">
        <w:rPr>
          <w:sz w:val="24"/>
        </w:rPr>
        <w:t>转速示值误差测量结果不确定度评定</w:t>
      </w:r>
    </w:p>
    <w:p w14:paraId="29ECBFD0" w14:textId="10E3433B" w:rsidR="007811F2" w:rsidRPr="00DB1471" w:rsidRDefault="007811F2" w:rsidP="007811F2">
      <w:pPr>
        <w:spacing w:line="360" w:lineRule="auto"/>
        <w:rPr>
          <w:sz w:val="24"/>
        </w:rPr>
      </w:pPr>
      <w:r w:rsidRPr="00DB1471">
        <w:rPr>
          <w:sz w:val="24"/>
        </w:rPr>
        <w:t xml:space="preserve">4.1 </w:t>
      </w:r>
      <w:r w:rsidRPr="00DB1471">
        <w:rPr>
          <w:sz w:val="24"/>
        </w:rPr>
        <w:t>测量方法</w:t>
      </w:r>
    </w:p>
    <w:p w14:paraId="7A874AF4"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sz w:val="24"/>
          <w:szCs w:val="24"/>
        </w:rPr>
        <w:t>将反光转速贴片贴于搅拌器旋转叶片或转动轴上，根据实际情况设置合适的转速测量点。用光电转速表对准反光贴片位置测量实际转速，重复测量</w:t>
      </w:r>
      <w:r w:rsidRPr="00DB1471">
        <w:rPr>
          <w:rFonts w:ascii="Times New Roman"/>
          <w:sz w:val="24"/>
          <w:szCs w:val="24"/>
        </w:rPr>
        <w:t>3</w:t>
      </w:r>
      <w:r w:rsidRPr="00DB1471">
        <w:rPr>
          <w:rFonts w:ascii="Times New Roman"/>
          <w:sz w:val="24"/>
          <w:szCs w:val="24"/>
        </w:rPr>
        <w:t>次，取平均值</w:t>
      </w:r>
      <w:r w:rsidRPr="00DB1471">
        <w:rPr>
          <w:rFonts w:ascii="Times New Roman"/>
          <w:i/>
          <w:iCs/>
          <w:sz w:val="24"/>
          <w:szCs w:val="24"/>
        </w:rPr>
        <w:t>x</w:t>
      </w:r>
      <w:r w:rsidRPr="00DB1471">
        <w:rPr>
          <w:rFonts w:ascii="Times New Roman"/>
          <w:sz w:val="24"/>
          <w:szCs w:val="24"/>
          <w:vertAlign w:val="subscript"/>
        </w:rPr>
        <w:t>标准</w:t>
      </w:r>
      <w:r w:rsidRPr="00DB1471">
        <w:rPr>
          <w:rFonts w:ascii="Times New Roman"/>
          <w:sz w:val="24"/>
          <w:szCs w:val="24"/>
        </w:rPr>
        <w:t>，并通过公式计算转速相对误差。</w:t>
      </w:r>
    </w:p>
    <w:p w14:paraId="33535BEA" w14:textId="2D768D08" w:rsidR="007811F2" w:rsidRPr="00DB1471" w:rsidRDefault="007811F2" w:rsidP="007811F2">
      <w:pPr>
        <w:spacing w:line="360" w:lineRule="auto"/>
        <w:rPr>
          <w:sz w:val="24"/>
        </w:rPr>
      </w:pPr>
      <w:r w:rsidRPr="00DB1471">
        <w:rPr>
          <w:sz w:val="24"/>
        </w:rPr>
        <w:t xml:space="preserve">4.2 </w:t>
      </w:r>
      <w:r w:rsidRPr="00DB1471">
        <w:rPr>
          <w:sz w:val="24"/>
        </w:rPr>
        <w:t>测量模型</w:t>
      </w:r>
    </w:p>
    <w:p w14:paraId="1FFA01CB" w14:textId="77777777" w:rsidR="007811F2" w:rsidRPr="00DB1471" w:rsidRDefault="007811F2" w:rsidP="007811F2">
      <w:pPr>
        <w:pStyle w:val="afc"/>
        <w:spacing w:line="360" w:lineRule="auto"/>
        <w:ind w:firstLine="480"/>
        <w:jc w:val="center"/>
        <w:rPr>
          <w:rFonts w:ascii="Times New Roman"/>
          <w:sz w:val="24"/>
          <w:szCs w:val="24"/>
        </w:rPr>
      </w:pPr>
      <m:oMathPara>
        <m:oMath>
          <m:sSub>
            <m:sSubPr>
              <m:ctrlPr>
                <w:rPr>
                  <w:rFonts w:ascii="Cambria Math" w:hAnsi="Cambria Math"/>
                  <w:sz w:val="24"/>
                  <w:szCs w:val="24"/>
                </w:rPr>
              </m:ctrlPr>
            </m:sSubPr>
            <m:e>
              <m:r>
                <w:rPr>
                  <w:rFonts w:ascii="Cambria Math" w:hAnsi="Cambria Math"/>
                  <w:sz w:val="24"/>
                  <w:szCs w:val="24"/>
                </w:rPr>
                <m:t>δ</m:t>
              </m:r>
            </m:e>
            <m:sub>
              <m:r>
                <w:rPr>
                  <w:rFonts w:ascii="Cambria Math" w:hAnsi="Cambria Math"/>
                  <w:sz w:val="24"/>
                  <w:szCs w:val="24"/>
                </w:rPr>
                <m:t>L</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标准</m:t>
                  </m:r>
                </m:sub>
              </m:sSub>
            </m:num>
            <m:den>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标准</m:t>
                  </m:r>
                </m:sub>
              </m:sSub>
            </m:den>
          </m:f>
          <m:r>
            <m:rPr>
              <m:sty m:val="p"/>
            </m:rPr>
            <w:rPr>
              <w:rFonts w:ascii="Cambria Math" w:hAnsi="Cambria Math"/>
              <w:sz w:val="24"/>
              <w:szCs w:val="24"/>
            </w:rPr>
            <m:t>×100%</m:t>
          </m:r>
        </m:oMath>
      </m:oMathPara>
    </w:p>
    <w:p w14:paraId="55237DCB"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sz w:val="24"/>
          <w:szCs w:val="24"/>
        </w:rPr>
        <w:t>式中：</w:t>
      </w:r>
    </w:p>
    <w:p w14:paraId="4D9DC5AA"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szCs w:val="24"/>
        </w:rPr>
        <w:t>δ</w:t>
      </w:r>
      <w:r w:rsidRPr="00DB1471">
        <w:rPr>
          <w:rFonts w:ascii="Times New Roman"/>
          <w:sz w:val="24"/>
          <w:szCs w:val="24"/>
          <w:vertAlign w:val="subscript"/>
        </w:rPr>
        <w:t>L</w:t>
      </w:r>
      <w:r w:rsidRPr="00DB1471">
        <w:rPr>
          <w:rFonts w:ascii="Times New Roman"/>
          <w:sz w:val="24"/>
          <w:szCs w:val="24"/>
        </w:rPr>
        <w:t>——</w:t>
      </w:r>
      <w:r w:rsidRPr="00DB1471">
        <w:rPr>
          <w:rFonts w:ascii="Times New Roman"/>
          <w:sz w:val="24"/>
          <w:szCs w:val="24"/>
        </w:rPr>
        <w:t>转速相对误差，</w:t>
      </w:r>
      <w:r w:rsidRPr="00DB1471">
        <w:rPr>
          <w:rFonts w:ascii="Times New Roman"/>
          <w:sz w:val="24"/>
          <w:szCs w:val="24"/>
        </w:rPr>
        <w:t>r/min</w:t>
      </w:r>
      <w:r w:rsidRPr="00DB1471">
        <w:rPr>
          <w:rFonts w:ascii="Times New Roman"/>
          <w:sz w:val="24"/>
          <w:szCs w:val="24"/>
        </w:rPr>
        <w:t>；</w:t>
      </w:r>
    </w:p>
    <w:p w14:paraId="38B4DA55"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szCs w:val="24"/>
        </w:rPr>
        <w:t>x</w:t>
      </w:r>
      <w:r w:rsidRPr="00DB1471">
        <w:rPr>
          <w:rFonts w:ascii="Times New Roman"/>
          <w:sz w:val="24"/>
          <w:szCs w:val="24"/>
          <w:vertAlign w:val="subscript"/>
        </w:rPr>
        <w:t>i</w:t>
      </w:r>
      <w:r w:rsidRPr="00DB1471">
        <w:rPr>
          <w:rFonts w:ascii="Times New Roman"/>
          <w:sz w:val="24"/>
          <w:szCs w:val="24"/>
        </w:rPr>
        <w:t>——</w:t>
      </w:r>
      <w:r w:rsidRPr="00DB1471">
        <w:rPr>
          <w:rFonts w:ascii="Times New Roman"/>
          <w:sz w:val="24"/>
          <w:szCs w:val="24"/>
        </w:rPr>
        <w:t>转速设定值，</w:t>
      </w:r>
      <w:r w:rsidRPr="00DB1471">
        <w:rPr>
          <w:rFonts w:ascii="Times New Roman"/>
          <w:sz w:val="24"/>
          <w:szCs w:val="24"/>
        </w:rPr>
        <w:t>r/min</w:t>
      </w:r>
      <w:r w:rsidRPr="00DB1471">
        <w:rPr>
          <w:rFonts w:ascii="Times New Roman"/>
          <w:sz w:val="24"/>
          <w:szCs w:val="24"/>
        </w:rPr>
        <w:t>；</w:t>
      </w:r>
    </w:p>
    <w:p w14:paraId="0D28C4FA"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szCs w:val="24"/>
        </w:rPr>
        <w:t>x</w:t>
      </w:r>
      <w:r w:rsidRPr="00DB1471">
        <w:rPr>
          <w:rFonts w:ascii="Times New Roman"/>
          <w:sz w:val="24"/>
          <w:szCs w:val="24"/>
          <w:vertAlign w:val="subscript"/>
        </w:rPr>
        <w:t>标准</w:t>
      </w:r>
      <w:r w:rsidRPr="00DB1471">
        <w:rPr>
          <w:rFonts w:ascii="Times New Roman"/>
          <w:sz w:val="24"/>
          <w:szCs w:val="24"/>
        </w:rPr>
        <w:t>——</w:t>
      </w:r>
      <w:r w:rsidRPr="00DB1471">
        <w:rPr>
          <w:rFonts w:ascii="Times New Roman"/>
          <w:sz w:val="24"/>
          <w:szCs w:val="24"/>
        </w:rPr>
        <w:t>转速测量平均值，</w:t>
      </w:r>
      <w:r w:rsidRPr="00DB1471">
        <w:rPr>
          <w:rFonts w:ascii="Times New Roman"/>
          <w:sz w:val="24"/>
          <w:szCs w:val="24"/>
        </w:rPr>
        <w:t>r/min</w:t>
      </w:r>
      <w:r w:rsidRPr="00DB1471">
        <w:rPr>
          <w:rFonts w:ascii="Times New Roman"/>
          <w:sz w:val="24"/>
          <w:szCs w:val="24"/>
        </w:rPr>
        <w:t>。</w:t>
      </w:r>
    </w:p>
    <w:p w14:paraId="701952FB" w14:textId="6EFD5048" w:rsidR="007811F2" w:rsidRPr="00DB1471" w:rsidRDefault="007811F2" w:rsidP="007811F2">
      <w:pPr>
        <w:spacing w:line="360" w:lineRule="auto"/>
        <w:rPr>
          <w:sz w:val="24"/>
        </w:rPr>
      </w:pPr>
      <w:r w:rsidRPr="00DB1471">
        <w:rPr>
          <w:sz w:val="24"/>
        </w:rPr>
        <w:t xml:space="preserve">4.3 </w:t>
      </w:r>
      <w:r w:rsidRPr="00DB1471">
        <w:rPr>
          <w:sz w:val="24"/>
        </w:rPr>
        <w:t>不确定度来源</w:t>
      </w:r>
    </w:p>
    <w:p w14:paraId="16914ED0" w14:textId="77777777" w:rsidR="007811F2" w:rsidRPr="00DB1471" w:rsidRDefault="007811F2" w:rsidP="007811F2">
      <w:pPr>
        <w:spacing w:line="360" w:lineRule="auto"/>
        <w:ind w:firstLineChars="200" w:firstLine="480"/>
        <w:rPr>
          <w:sz w:val="24"/>
        </w:rPr>
      </w:pPr>
      <w:r w:rsidRPr="00DB1471">
        <w:rPr>
          <w:sz w:val="24"/>
        </w:rPr>
        <w:t>依据上述测量模型，其不确定度来源主要包括以下</w:t>
      </w:r>
      <w:r w:rsidRPr="00DB1471">
        <w:rPr>
          <w:sz w:val="24"/>
        </w:rPr>
        <w:t>3</w:t>
      </w:r>
      <w:r w:rsidRPr="00DB1471">
        <w:rPr>
          <w:sz w:val="24"/>
        </w:rPr>
        <w:t>个方面：</w:t>
      </w:r>
    </w:p>
    <w:p w14:paraId="5F893D21"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）转速重复测量过程引入的相对不确定度</w:t>
      </w:r>
      <w:r w:rsidRPr="00DB1471">
        <w:rPr>
          <w:i/>
          <w:iCs/>
          <w:sz w:val="24"/>
        </w:rPr>
        <w:t>u</w:t>
      </w:r>
      <w:r w:rsidRPr="00DB1471">
        <w:rPr>
          <w:sz w:val="24"/>
          <w:vertAlign w:val="subscript"/>
        </w:rPr>
        <w:t>r1</w:t>
      </w:r>
    </w:p>
    <w:p w14:paraId="2EFB0457"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2</w:t>
      </w:r>
      <w:r w:rsidRPr="00DB1471">
        <w:rPr>
          <w:sz w:val="24"/>
        </w:rPr>
        <w:t>）</w:t>
      </w:r>
      <w:r w:rsidRPr="00DB1471">
        <w:rPr>
          <w:sz w:val="24"/>
          <w:szCs w:val="22"/>
        </w:rPr>
        <w:t>标准器</w:t>
      </w:r>
      <w:r w:rsidRPr="00DB1471">
        <w:rPr>
          <w:sz w:val="24"/>
        </w:rPr>
        <w:t>引入的相对不确定度</w:t>
      </w:r>
      <w:r w:rsidRPr="00DB1471">
        <w:rPr>
          <w:i/>
          <w:iCs/>
          <w:sz w:val="24"/>
        </w:rPr>
        <w:t>u</w:t>
      </w:r>
      <w:r w:rsidRPr="00DB1471">
        <w:rPr>
          <w:sz w:val="24"/>
          <w:vertAlign w:val="subscript"/>
        </w:rPr>
        <w:t>r2</w:t>
      </w:r>
    </w:p>
    <w:p w14:paraId="6EE23FEA"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3</w:t>
      </w:r>
      <w:r w:rsidRPr="00DB1471">
        <w:rPr>
          <w:sz w:val="24"/>
        </w:rPr>
        <w:t>）搅拌电机</w:t>
      </w:r>
      <w:r w:rsidRPr="00DB1471">
        <w:rPr>
          <w:sz w:val="24"/>
          <w:szCs w:val="22"/>
        </w:rPr>
        <w:t>分辨力</w:t>
      </w:r>
      <w:r w:rsidRPr="00DB1471">
        <w:rPr>
          <w:sz w:val="24"/>
        </w:rPr>
        <w:t>引入的相对不确定度</w:t>
      </w:r>
      <w:r w:rsidRPr="00DB1471">
        <w:rPr>
          <w:i/>
          <w:iCs/>
          <w:sz w:val="24"/>
        </w:rPr>
        <w:t>u</w:t>
      </w:r>
      <w:r w:rsidRPr="00DB1471">
        <w:rPr>
          <w:sz w:val="24"/>
          <w:vertAlign w:val="subscript"/>
        </w:rPr>
        <w:t>r3</w:t>
      </w:r>
    </w:p>
    <w:p w14:paraId="78BAEAB1" w14:textId="528F5A1A" w:rsidR="007811F2" w:rsidRPr="00DB1471" w:rsidRDefault="007811F2" w:rsidP="007811F2">
      <w:pPr>
        <w:spacing w:line="360" w:lineRule="auto"/>
        <w:rPr>
          <w:sz w:val="24"/>
        </w:rPr>
      </w:pPr>
      <w:r w:rsidRPr="00DB1471">
        <w:rPr>
          <w:sz w:val="24"/>
        </w:rPr>
        <w:t xml:space="preserve">4.4 </w:t>
      </w:r>
      <w:r w:rsidRPr="00DB1471">
        <w:rPr>
          <w:sz w:val="24"/>
        </w:rPr>
        <w:t>标准不确定度分量计算</w:t>
      </w:r>
    </w:p>
    <w:p w14:paraId="35CA7DB7" w14:textId="0F6D3058" w:rsidR="007811F2" w:rsidRDefault="007811F2" w:rsidP="007811F2">
      <w:pPr>
        <w:spacing w:line="360" w:lineRule="auto"/>
        <w:ind w:firstLineChars="200" w:firstLine="480"/>
        <w:rPr>
          <w:sz w:val="24"/>
        </w:rPr>
      </w:pPr>
      <w:r w:rsidRPr="00DB1471">
        <w:rPr>
          <w:sz w:val="24"/>
        </w:rPr>
        <w:t>本示例中选取一台生物反应器，仪器运行至搅拌电机运行转速稳定。使用光电转速表对转速进行测量，按测量方法重复测量转速结果，连续测量</w:t>
      </w:r>
      <w:r w:rsidRPr="00DB1471">
        <w:rPr>
          <w:sz w:val="24"/>
        </w:rPr>
        <w:t>10</w:t>
      </w:r>
      <w:r w:rsidRPr="00DB1471">
        <w:rPr>
          <w:sz w:val="24"/>
        </w:rPr>
        <w:t>次，测量结果见表</w:t>
      </w:r>
      <w:r w:rsidRPr="00DB1471">
        <w:rPr>
          <w:sz w:val="24"/>
        </w:rPr>
        <w:t>7</w:t>
      </w:r>
      <w:r w:rsidRPr="00DB1471">
        <w:rPr>
          <w:sz w:val="24"/>
        </w:rPr>
        <w:t>。</w:t>
      </w:r>
    </w:p>
    <w:p w14:paraId="574A8C97" w14:textId="77777777" w:rsidR="007811F2" w:rsidRDefault="007811F2" w:rsidP="007811F2">
      <w:pPr>
        <w:spacing w:line="360" w:lineRule="auto"/>
        <w:ind w:firstLineChars="200" w:firstLine="480"/>
        <w:rPr>
          <w:sz w:val="24"/>
        </w:rPr>
      </w:pPr>
    </w:p>
    <w:p w14:paraId="4301F137" w14:textId="77777777" w:rsidR="007811F2" w:rsidRDefault="007811F2" w:rsidP="007811F2">
      <w:pPr>
        <w:spacing w:line="360" w:lineRule="auto"/>
        <w:ind w:firstLineChars="200" w:firstLine="480"/>
        <w:rPr>
          <w:sz w:val="24"/>
        </w:rPr>
      </w:pPr>
    </w:p>
    <w:p w14:paraId="6C42EE83" w14:textId="77777777" w:rsidR="007811F2" w:rsidRPr="007811F2" w:rsidRDefault="007811F2" w:rsidP="007811F2">
      <w:pPr>
        <w:spacing w:line="360" w:lineRule="auto"/>
        <w:ind w:firstLineChars="200" w:firstLine="480"/>
        <w:rPr>
          <w:rFonts w:hint="eastAsia"/>
          <w:sz w:val="24"/>
        </w:rPr>
      </w:pPr>
    </w:p>
    <w:p w14:paraId="3445A13C" w14:textId="3A057503"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lastRenderedPageBreak/>
        <w:t>表</w:t>
      </w:r>
      <w:r w:rsidRPr="00DB1471">
        <w:rPr>
          <w:rFonts w:eastAsia="黑体"/>
          <w:szCs w:val="21"/>
        </w:rPr>
        <w:t xml:space="preserve">7 </w:t>
      </w:r>
      <w:r w:rsidRPr="00DB1471">
        <w:rPr>
          <w:rFonts w:eastAsia="黑体"/>
          <w:szCs w:val="21"/>
        </w:rPr>
        <w:t>转速测量结果（单位：</w:t>
      </w:r>
      <w:r w:rsidRPr="00DB1471">
        <w:rPr>
          <w:rFonts w:eastAsia="黑体"/>
          <w:szCs w:val="21"/>
        </w:rPr>
        <w:t>r/min</w:t>
      </w:r>
      <w:r w:rsidRPr="00DB1471">
        <w:rPr>
          <w:rFonts w:eastAsia="黑体"/>
          <w:szCs w:val="21"/>
        </w:rPr>
        <w:t>）</w:t>
      </w:r>
    </w:p>
    <w:tbl>
      <w:tblPr>
        <w:tblStyle w:val="a9"/>
        <w:tblW w:w="0" w:type="auto"/>
        <w:tblLook w:val="04A0" w:firstRow="1" w:lastRow="0" w:firstColumn="1" w:lastColumn="0" w:noHBand="0" w:noVBand="1"/>
      </w:tblPr>
      <w:tblGrid>
        <w:gridCol w:w="1376"/>
        <w:gridCol w:w="802"/>
        <w:gridCol w:w="802"/>
        <w:gridCol w:w="803"/>
        <w:gridCol w:w="802"/>
        <w:gridCol w:w="803"/>
        <w:gridCol w:w="802"/>
        <w:gridCol w:w="802"/>
        <w:gridCol w:w="803"/>
        <w:gridCol w:w="802"/>
        <w:gridCol w:w="803"/>
      </w:tblGrid>
      <w:tr w:rsidR="007811F2" w:rsidRPr="00DB1471" w14:paraId="1F7CAF10" w14:textId="77777777" w:rsidTr="005053BE">
        <w:tc>
          <w:tcPr>
            <w:tcW w:w="1377" w:type="dxa"/>
            <w:vAlign w:val="center"/>
          </w:tcPr>
          <w:p w14:paraId="6E4746C6" w14:textId="77777777" w:rsidR="007811F2" w:rsidRPr="00DB1471" w:rsidRDefault="007811F2" w:rsidP="005053BE">
            <w:pPr>
              <w:spacing w:line="360" w:lineRule="auto"/>
              <w:jc w:val="center"/>
              <w:rPr>
                <w:sz w:val="21"/>
                <w:szCs w:val="21"/>
              </w:rPr>
            </w:pPr>
            <w:r w:rsidRPr="00DB1471">
              <w:rPr>
                <w:sz w:val="21"/>
                <w:szCs w:val="21"/>
              </w:rPr>
              <w:t>测量次数</w:t>
            </w:r>
          </w:p>
        </w:tc>
        <w:tc>
          <w:tcPr>
            <w:tcW w:w="802" w:type="dxa"/>
            <w:vAlign w:val="center"/>
          </w:tcPr>
          <w:p w14:paraId="3F72FAD0" w14:textId="77777777" w:rsidR="007811F2" w:rsidRPr="00DB1471" w:rsidRDefault="007811F2" w:rsidP="005053BE">
            <w:pPr>
              <w:spacing w:line="360" w:lineRule="auto"/>
              <w:jc w:val="center"/>
              <w:rPr>
                <w:sz w:val="21"/>
                <w:szCs w:val="21"/>
              </w:rPr>
            </w:pPr>
            <w:r w:rsidRPr="00DB1471">
              <w:rPr>
                <w:sz w:val="21"/>
                <w:szCs w:val="21"/>
              </w:rPr>
              <w:t>1</w:t>
            </w:r>
          </w:p>
        </w:tc>
        <w:tc>
          <w:tcPr>
            <w:tcW w:w="802" w:type="dxa"/>
            <w:vAlign w:val="center"/>
          </w:tcPr>
          <w:p w14:paraId="390CD228" w14:textId="77777777" w:rsidR="007811F2" w:rsidRPr="00DB1471" w:rsidRDefault="007811F2" w:rsidP="005053BE">
            <w:pPr>
              <w:spacing w:line="360" w:lineRule="auto"/>
              <w:jc w:val="center"/>
              <w:rPr>
                <w:sz w:val="21"/>
                <w:szCs w:val="21"/>
              </w:rPr>
            </w:pPr>
            <w:r w:rsidRPr="00DB1471">
              <w:rPr>
                <w:sz w:val="21"/>
                <w:szCs w:val="21"/>
              </w:rPr>
              <w:t>2</w:t>
            </w:r>
          </w:p>
        </w:tc>
        <w:tc>
          <w:tcPr>
            <w:tcW w:w="803" w:type="dxa"/>
            <w:vAlign w:val="center"/>
          </w:tcPr>
          <w:p w14:paraId="3BE72525" w14:textId="77777777" w:rsidR="007811F2" w:rsidRPr="00DB1471" w:rsidRDefault="007811F2" w:rsidP="005053BE">
            <w:pPr>
              <w:spacing w:line="360" w:lineRule="auto"/>
              <w:jc w:val="center"/>
              <w:rPr>
                <w:sz w:val="21"/>
                <w:szCs w:val="21"/>
              </w:rPr>
            </w:pPr>
            <w:r w:rsidRPr="00DB1471">
              <w:rPr>
                <w:sz w:val="21"/>
                <w:szCs w:val="21"/>
              </w:rPr>
              <w:t>3</w:t>
            </w:r>
          </w:p>
        </w:tc>
        <w:tc>
          <w:tcPr>
            <w:tcW w:w="802" w:type="dxa"/>
            <w:vAlign w:val="center"/>
          </w:tcPr>
          <w:p w14:paraId="2D88C366" w14:textId="77777777" w:rsidR="007811F2" w:rsidRPr="00DB1471" w:rsidRDefault="007811F2" w:rsidP="005053BE">
            <w:pPr>
              <w:spacing w:line="360" w:lineRule="auto"/>
              <w:jc w:val="center"/>
              <w:rPr>
                <w:sz w:val="21"/>
                <w:szCs w:val="21"/>
              </w:rPr>
            </w:pPr>
            <w:r w:rsidRPr="00DB1471">
              <w:rPr>
                <w:sz w:val="21"/>
                <w:szCs w:val="21"/>
              </w:rPr>
              <w:t>4</w:t>
            </w:r>
          </w:p>
        </w:tc>
        <w:tc>
          <w:tcPr>
            <w:tcW w:w="803" w:type="dxa"/>
            <w:vAlign w:val="center"/>
          </w:tcPr>
          <w:p w14:paraId="72BCFA6A" w14:textId="77777777" w:rsidR="007811F2" w:rsidRPr="00DB1471" w:rsidRDefault="007811F2" w:rsidP="005053BE">
            <w:pPr>
              <w:spacing w:line="360" w:lineRule="auto"/>
              <w:jc w:val="center"/>
              <w:rPr>
                <w:sz w:val="21"/>
                <w:szCs w:val="21"/>
              </w:rPr>
            </w:pPr>
            <w:r w:rsidRPr="00DB1471">
              <w:rPr>
                <w:sz w:val="21"/>
                <w:szCs w:val="21"/>
              </w:rPr>
              <w:t>5</w:t>
            </w:r>
          </w:p>
        </w:tc>
        <w:tc>
          <w:tcPr>
            <w:tcW w:w="802" w:type="dxa"/>
            <w:vAlign w:val="center"/>
          </w:tcPr>
          <w:p w14:paraId="56DFB6F5" w14:textId="77777777" w:rsidR="007811F2" w:rsidRPr="00DB1471" w:rsidRDefault="007811F2" w:rsidP="005053BE">
            <w:pPr>
              <w:spacing w:line="360" w:lineRule="auto"/>
              <w:jc w:val="center"/>
              <w:rPr>
                <w:sz w:val="21"/>
                <w:szCs w:val="21"/>
              </w:rPr>
            </w:pPr>
            <w:r w:rsidRPr="00DB1471">
              <w:rPr>
                <w:sz w:val="21"/>
                <w:szCs w:val="21"/>
              </w:rPr>
              <w:t>6</w:t>
            </w:r>
          </w:p>
        </w:tc>
        <w:tc>
          <w:tcPr>
            <w:tcW w:w="802" w:type="dxa"/>
            <w:vAlign w:val="center"/>
          </w:tcPr>
          <w:p w14:paraId="5F7AB7FC" w14:textId="77777777" w:rsidR="007811F2" w:rsidRPr="00DB1471" w:rsidRDefault="007811F2" w:rsidP="005053BE">
            <w:pPr>
              <w:spacing w:line="360" w:lineRule="auto"/>
              <w:jc w:val="center"/>
              <w:rPr>
                <w:sz w:val="21"/>
                <w:szCs w:val="21"/>
              </w:rPr>
            </w:pPr>
            <w:r w:rsidRPr="00DB1471">
              <w:rPr>
                <w:sz w:val="21"/>
                <w:szCs w:val="21"/>
              </w:rPr>
              <w:t>7</w:t>
            </w:r>
          </w:p>
        </w:tc>
        <w:tc>
          <w:tcPr>
            <w:tcW w:w="803" w:type="dxa"/>
            <w:vAlign w:val="center"/>
          </w:tcPr>
          <w:p w14:paraId="01F1165E" w14:textId="77777777" w:rsidR="007811F2" w:rsidRPr="00DB1471" w:rsidRDefault="007811F2" w:rsidP="005053BE">
            <w:pPr>
              <w:spacing w:line="360" w:lineRule="auto"/>
              <w:jc w:val="center"/>
              <w:rPr>
                <w:sz w:val="21"/>
                <w:szCs w:val="21"/>
              </w:rPr>
            </w:pPr>
            <w:r w:rsidRPr="00DB1471">
              <w:rPr>
                <w:sz w:val="21"/>
                <w:szCs w:val="21"/>
              </w:rPr>
              <w:t>8</w:t>
            </w:r>
          </w:p>
        </w:tc>
        <w:tc>
          <w:tcPr>
            <w:tcW w:w="802" w:type="dxa"/>
            <w:vAlign w:val="center"/>
          </w:tcPr>
          <w:p w14:paraId="18F3C322" w14:textId="77777777" w:rsidR="007811F2" w:rsidRPr="00DB1471" w:rsidRDefault="007811F2" w:rsidP="005053BE">
            <w:pPr>
              <w:spacing w:line="360" w:lineRule="auto"/>
              <w:jc w:val="center"/>
              <w:rPr>
                <w:sz w:val="21"/>
                <w:szCs w:val="21"/>
              </w:rPr>
            </w:pPr>
            <w:r w:rsidRPr="00DB1471">
              <w:rPr>
                <w:sz w:val="21"/>
                <w:szCs w:val="21"/>
              </w:rPr>
              <w:t>9</w:t>
            </w:r>
          </w:p>
        </w:tc>
        <w:tc>
          <w:tcPr>
            <w:tcW w:w="803" w:type="dxa"/>
            <w:vAlign w:val="center"/>
          </w:tcPr>
          <w:p w14:paraId="5A919E8F" w14:textId="77777777" w:rsidR="007811F2" w:rsidRPr="00DB1471" w:rsidRDefault="007811F2" w:rsidP="005053BE">
            <w:pPr>
              <w:spacing w:line="360" w:lineRule="auto"/>
              <w:jc w:val="center"/>
              <w:rPr>
                <w:sz w:val="21"/>
                <w:szCs w:val="21"/>
              </w:rPr>
            </w:pPr>
            <w:r w:rsidRPr="00DB1471">
              <w:rPr>
                <w:sz w:val="21"/>
                <w:szCs w:val="21"/>
              </w:rPr>
              <w:t>10</w:t>
            </w:r>
          </w:p>
        </w:tc>
      </w:tr>
      <w:tr w:rsidR="007811F2" w:rsidRPr="00DB1471" w14:paraId="3E455513" w14:textId="77777777" w:rsidTr="005053BE">
        <w:tc>
          <w:tcPr>
            <w:tcW w:w="1377" w:type="dxa"/>
            <w:vAlign w:val="center"/>
          </w:tcPr>
          <w:p w14:paraId="0D54CDDC" w14:textId="77777777" w:rsidR="007811F2" w:rsidRPr="00DB1471" w:rsidRDefault="007811F2" w:rsidP="005053BE">
            <w:pPr>
              <w:jc w:val="center"/>
              <w:rPr>
                <w:sz w:val="21"/>
                <w:szCs w:val="21"/>
              </w:rPr>
            </w:pPr>
            <w:r w:rsidRPr="00DB1471">
              <w:rPr>
                <w:sz w:val="21"/>
                <w:szCs w:val="21"/>
              </w:rPr>
              <w:t>实测值</w:t>
            </w:r>
          </w:p>
        </w:tc>
        <w:tc>
          <w:tcPr>
            <w:tcW w:w="802" w:type="dxa"/>
            <w:vAlign w:val="center"/>
          </w:tcPr>
          <w:p w14:paraId="096A2A9F" w14:textId="77777777" w:rsidR="007811F2" w:rsidRPr="00DB1471" w:rsidRDefault="007811F2" w:rsidP="005053BE">
            <w:pPr>
              <w:spacing w:line="360" w:lineRule="auto"/>
              <w:jc w:val="center"/>
              <w:rPr>
                <w:sz w:val="21"/>
                <w:szCs w:val="21"/>
              </w:rPr>
            </w:pPr>
            <w:r w:rsidRPr="00DB1471">
              <w:rPr>
                <w:sz w:val="21"/>
                <w:szCs w:val="21"/>
              </w:rPr>
              <w:t>120.4</w:t>
            </w:r>
          </w:p>
        </w:tc>
        <w:tc>
          <w:tcPr>
            <w:tcW w:w="802" w:type="dxa"/>
            <w:vAlign w:val="center"/>
          </w:tcPr>
          <w:p w14:paraId="48F1C3FE" w14:textId="77777777" w:rsidR="007811F2" w:rsidRPr="00DB1471" w:rsidRDefault="007811F2" w:rsidP="005053BE">
            <w:pPr>
              <w:spacing w:line="360" w:lineRule="auto"/>
              <w:jc w:val="center"/>
              <w:rPr>
                <w:sz w:val="21"/>
                <w:szCs w:val="21"/>
              </w:rPr>
            </w:pPr>
            <w:r w:rsidRPr="00DB1471">
              <w:rPr>
                <w:sz w:val="21"/>
                <w:szCs w:val="21"/>
              </w:rPr>
              <w:t>120.2</w:t>
            </w:r>
          </w:p>
        </w:tc>
        <w:tc>
          <w:tcPr>
            <w:tcW w:w="803" w:type="dxa"/>
            <w:vAlign w:val="center"/>
          </w:tcPr>
          <w:p w14:paraId="7DF8C3E2" w14:textId="77777777" w:rsidR="007811F2" w:rsidRPr="00DB1471" w:rsidRDefault="007811F2" w:rsidP="005053BE">
            <w:pPr>
              <w:spacing w:line="360" w:lineRule="auto"/>
              <w:jc w:val="center"/>
              <w:rPr>
                <w:sz w:val="21"/>
                <w:szCs w:val="21"/>
              </w:rPr>
            </w:pPr>
            <w:r w:rsidRPr="00DB1471">
              <w:rPr>
                <w:sz w:val="21"/>
                <w:szCs w:val="21"/>
              </w:rPr>
              <w:t>120.2</w:t>
            </w:r>
          </w:p>
        </w:tc>
        <w:tc>
          <w:tcPr>
            <w:tcW w:w="802" w:type="dxa"/>
            <w:vAlign w:val="center"/>
          </w:tcPr>
          <w:p w14:paraId="4B7FA26C" w14:textId="77777777" w:rsidR="007811F2" w:rsidRPr="00DB1471" w:rsidRDefault="007811F2" w:rsidP="005053BE">
            <w:pPr>
              <w:spacing w:line="360" w:lineRule="auto"/>
              <w:jc w:val="center"/>
              <w:rPr>
                <w:sz w:val="21"/>
                <w:szCs w:val="21"/>
              </w:rPr>
            </w:pPr>
            <w:r w:rsidRPr="00DB1471">
              <w:rPr>
                <w:sz w:val="21"/>
                <w:szCs w:val="21"/>
              </w:rPr>
              <w:t>120.3</w:t>
            </w:r>
          </w:p>
        </w:tc>
        <w:tc>
          <w:tcPr>
            <w:tcW w:w="803" w:type="dxa"/>
            <w:vAlign w:val="center"/>
          </w:tcPr>
          <w:p w14:paraId="7A86E3AB" w14:textId="77777777" w:rsidR="007811F2" w:rsidRPr="00DB1471" w:rsidRDefault="007811F2" w:rsidP="005053BE">
            <w:pPr>
              <w:spacing w:line="360" w:lineRule="auto"/>
              <w:jc w:val="center"/>
              <w:rPr>
                <w:sz w:val="21"/>
                <w:szCs w:val="21"/>
              </w:rPr>
            </w:pPr>
            <w:r w:rsidRPr="00DB1471">
              <w:rPr>
                <w:sz w:val="21"/>
                <w:szCs w:val="21"/>
              </w:rPr>
              <w:t>119.8</w:t>
            </w:r>
          </w:p>
        </w:tc>
        <w:tc>
          <w:tcPr>
            <w:tcW w:w="802" w:type="dxa"/>
            <w:vAlign w:val="center"/>
          </w:tcPr>
          <w:p w14:paraId="23D9208B" w14:textId="77777777" w:rsidR="007811F2" w:rsidRPr="00DB1471" w:rsidRDefault="007811F2" w:rsidP="005053BE">
            <w:pPr>
              <w:spacing w:line="360" w:lineRule="auto"/>
              <w:jc w:val="center"/>
              <w:rPr>
                <w:sz w:val="21"/>
                <w:szCs w:val="21"/>
              </w:rPr>
            </w:pPr>
            <w:r w:rsidRPr="00DB1471">
              <w:rPr>
                <w:sz w:val="21"/>
                <w:szCs w:val="21"/>
              </w:rPr>
              <w:t>119.7</w:t>
            </w:r>
          </w:p>
        </w:tc>
        <w:tc>
          <w:tcPr>
            <w:tcW w:w="802" w:type="dxa"/>
            <w:vAlign w:val="center"/>
          </w:tcPr>
          <w:p w14:paraId="5BC22D11" w14:textId="77777777" w:rsidR="007811F2" w:rsidRPr="00DB1471" w:rsidRDefault="007811F2" w:rsidP="005053BE">
            <w:pPr>
              <w:spacing w:line="360" w:lineRule="auto"/>
              <w:jc w:val="center"/>
              <w:rPr>
                <w:sz w:val="21"/>
                <w:szCs w:val="21"/>
              </w:rPr>
            </w:pPr>
            <w:r w:rsidRPr="00DB1471">
              <w:rPr>
                <w:sz w:val="21"/>
                <w:szCs w:val="21"/>
              </w:rPr>
              <w:t>120.0</w:t>
            </w:r>
          </w:p>
        </w:tc>
        <w:tc>
          <w:tcPr>
            <w:tcW w:w="803" w:type="dxa"/>
            <w:vAlign w:val="center"/>
          </w:tcPr>
          <w:p w14:paraId="4347C456" w14:textId="77777777" w:rsidR="007811F2" w:rsidRPr="00DB1471" w:rsidRDefault="007811F2" w:rsidP="005053BE">
            <w:pPr>
              <w:spacing w:line="360" w:lineRule="auto"/>
              <w:jc w:val="center"/>
              <w:rPr>
                <w:sz w:val="21"/>
                <w:szCs w:val="21"/>
              </w:rPr>
            </w:pPr>
            <w:r w:rsidRPr="00DB1471">
              <w:rPr>
                <w:sz w:val="21"/>
                <w:szCs w:val="21"/>
              </w:rPr>
              <w:t>120.1</w:t>
            </w:r>
          </w:p>
        </w:tc>
        <w:tc>
          <w:tcPr>
            <w:tcW w:w="802" w:type="dxa"/>
            <w:vAlign w:val="center"/>
          </w:tcPr>
          <w:p w14:paraId="3343E4F2" w14:textId="77777777" w:rsidR="007811F2" w:rsidRPr="00DB1471" w:rsidRDefault="007811F2" w:rsidP="005053BE">
            <w:pPr>
              <w:spacing w:line="360" w:lineRule="auto"/>
              <w:jc w:val="center"/>
              <w:rPr>
                <w:sz w:val="21"/>
                <w:szCs w:val="21"/>
              </w:rPr>
            </w:pPr>
            <w:r w:rsidRPr="00DB1471">
              <w:rPr>
                <w:sz w:val="21"/>
                <w:szCs w:val="21"/>
              </w:rPr>
              <w:t>120.5</w:t>
            </w:r>
          </w:p>
        </w:tc>
        <w:tc>
          <w:tcPr>
            <w:tcW w:w="803" w:type="dxa"/>
            <w:vAlign w:val="center"/>
          </w:tcPr>
          <w:p w14:paraId="4EB2D940" w14:textId="77777777" w:rsidR="007811F2" w:rsidRPr="00DB1471" w:rsidRDefault="007811F2" w:rsidP="005053BE">
            <w:pPr>
              <w:spacing w:line="360" w:lineRule="auto"/>
              <w:jc w:val="center"/>
              <w:rPr>
                <w:sz w:val="21"/>
                <w:szCs w:val="21"/>
              </w:rPr>
            </w:pPr>
            <w:r w:rsidRPr="00DB1471">
              <w:rPr>
                <w:sz w:val="21"/>
                <w:szCs w:val="21"/>
              </w:rPr>
              <w:t>120.2</w:t>
            </w:r>
          </w:p>
        </w:tc>
      </w:tr>
    </w:tbl>
    <w:p w14:paraId="04DD982B"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）转速重复测量过程引入的相对不确定度</w:t>
      </w:r>
      <w:r w:rsidRPr="00DB1471">
        <w:rPr>
          <w:i/>
          <w:iCs/>
          <w:sz w:val="24"/>
        </w:rPr>
        <w:t>u</w:t>
      </w:r>
      <w:r w:rsidRPr="00DB1471">
        <w:rPr>
          <w:sz w:val="24"/>
          <w:vertAlign w:val="subscript"/>
        </w:rPr>
        <w:t>r1</w:t>
      </w:r>
    </w:p>
    <w:p w14:paraId="44234A11" w14:textId="77777777" w:rsidR="007811F2" w:rsidRPr="00DB1471" w:rsidRDefault="007811F2" w:rsidP="007811F2">
      <w:pPr>
        <w:spacing w:line="360" w:lineRule="auto"/>
        <w:ind w:firstLineChars="200" w:firstLine="480"/>
        <w:rPr>
          <w:sz w:val="24"/>
        </w:rPr>
      </w:pPr>
      <w:r w:rsidRPr="00DB1471">
        <w:rPr>
          <w:sz w:val="24"/>
        </w:rPr>
        <w:t>根据测试数据，则：</w:t>
      </w:r>
    </w:p>
    <w:p w14:paraId="18DD3A9B"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ri</m:t>
            </m:r>
          </m:sub>
        </m:sSub>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acc>
                        <m:r>
                          <w:rPr>
                            <w:rFonts w:ascii="Cambria Math" w:hAnsi="Cambria Math"/>
                            <w:sz w:val="24"/>
                          </w:rPr>
                          <m:t>)</m:t>
                        </m:r>
                      </m:e>
                      <m:sup>
                        <m:r>
                          <w:rPr>
                            <w:rFonts w:ascii="Cambria Math" w:hAnsi="Cambria Math"/>
                            <w:sz w:val="24"/>
                          </w:rPr>
                          <m:t>2</m:t>
                        </m:r>
                      </m:sup>
                    </m:sSup>
                  </m:e>
                </m:nary>
              </m:num>
              <m:den>
                <m:r>
                  <w:rPr>
                    <w:rFonts w:ascii="Cambria Math" w:hAnsi="Cambria Math"/>
                    <w:sz w:val="24"/>
                  </w:rPr>
                  <m:t>n-1</m:t>
                </m:r>
              </m:den>
            </m:f>
          </m:e>
        </m:rad>
      </m:oMath>
      <w:r w:rsidRPr="00DB1471">
        <w:rPr>
          <w:sz w:val="24"/>
        </w:rPr>
        <w:t>=0.25 r/min</w:t>
      </w:r>
    </w:p>
    <w:p w14:paraId="7A1E0A45" w14:textId="77777777" w:rsidR="007811F2" w:rsidRPr="00DB1471" w:rsidRDefault="007811F2" w:rsidP="007811F2">
      <w:pPr>
        <w:spacing w:line="360" w:lineRule="auto"/>
        <w:ind w:firstLineChars="200" w:firstLine="480"/>
        <w:rPr>
          <w:sz w:val="24"/>
        </w:rPr>
      </w:pPr>
      <w:r w:rsidRPr="00DB1471">
        <w:rPr>
          <w:sz w:val="24"/>
        </w:rPr>
        <w:t>实际测量过程中取</w:t>
      </w:r>
      <w:r w:rsidRPr="00DB1471">
        <w:rPr>
          <w:sz w:val="24"/>
        </w:rPr>
        <w:t>3</w:t>
      </w:r>
      <w:r w:rsidRPr="00DB1471">
        <w:rPr>
          <w:sz w:val="24"/>
        </w:rPr>
        <w:t>次重复，那么针对该转速下：</w:t>
      </w:r>
    </w:p>
    <w:p w14:paraId="6D7D0195"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r1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acc>
          </m:den>
        </m:f>
        <m:r>
          <w:rPr>
            <w:rFonts w:ascii="Cambria Math" w:hAnsi="Cambria Math"/>
            <w:sz w:val="24"/>
          </w:rPr>
          <m:t>×</m:t>
        </m:r>
        <m:f>
          <m:fPr>
            <m:ctrlPr>
              <w:rPr>
                <w:rFonts w:ascii="Cambria Math" w:hAnsi="Cambria Math"/>
                <w:i/>
                <w:sz w:val="24"/>
              </w:rPr>
            </m:ctrlPr>
          </m:fPr>
          <m:num>
            <m:r>
              <w:rPr>
                <w:rFonts w:ascii="Cambria Math" w:hAnsi="Cambria Math"/>
                <w:sz w:val="24"/>
              </w:rPr>
              <m:t>s</m:t>
            </m:r>
          </m:num>
          <m:den>
            <m:rad>
              <m:radPr>
                <m:degHide m:val="1"/>
                <m:ctrlPr>
                  <w:rPr>
                    <w:rFonts w:ascii="Cambria Math" w:hAnsi="Cambria Math"/>
                    <w:i/>
                    <w:sz w:val="24"/>
                  </w:rPr>
                </m:ctrlPr>
              </m:radPr>
              <m:deg/>
              <m:e>
                <m:r>
                  <w:rPr>
                    <w:rFonts w:ascii="Cambria Math" w:hAnsi="Cambria Math"/>
                    <w:sz w:val="24"/>
                  </w:rPr>
                  <m:t>n</m:t>
                </m:r>
              </m:e>
            </m:rad>
          </m:den>
        </m:f>
        <m:r>
          <w:rPr>
            <w:rFonts w:ascii="Cambria Math" w:hAnsi="Cambria Math"/>
            <w:sz w:val="24"/>
          </w:rPr>
          <m:t>×100%</m:t>
        </m:r>
      </m:oMath>
      <w:r w:rsidRPr="00DB1471">
        <w:rPr>
          <w:sz w:val="24"/>
        </w:rPr>
        <w:t>=0.12%</w:t>
      </w:r>
    </w:p>
    <w:p w14:paraId="6FB2AF88"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2</w:t>
      </w:r>
      <w:r w:rsidRPr="00DB1471">
        <w:rPr>
          <w:sz w:val="24"/>
        </w:rPr>
        <w:t>）</w:t>
      </w:r>
      <w:r w:rsidRPr="00DB1471">
        <w:rPr>
          <w:sz w:val="24"/>
          <w:szCs w:val="22"/>
        </w:rPr>
        <w:t>标准器</w:t>
      </w:r>
      <w:r w:rsidRPr="00DB1471">
        <w:rPr>
          <w:sz w:val="24"/>
        </w:rPr>
        <w:t>引入的相对不确定度</w:t>
      </w:r>
      <w:r w:rsidRPr="00DB1471">
        <w:rPr>
          <w:i/>
          <w:iCs/>
          <w:sz w:val="24"/>
        </w:rPr>
        <w:t>u</w:t>
      </w:r>
      <w:r w:rsidRPr="00DB1471">
        <w:rPr>
          <w:sz w:val="24"/>
          <w:vertAlign w:val="subscript"/>
        </w:rPr>
        <w:t>r2</w:t>
      </w:r>
    </w:p>
    <w:p w14:paraId="3504DEBB" w14:textId="77777777" w:rsidR="007811F2" w:rsidRPr="00DB1471" w:rsidRDefault="007811F2" w:rsidP="007811F2">
      <w:pPr>
        <w:spacing w:line="360" w:lineRule="auto"/>
        <w:ind w:firstLineChars="200" w:firstLine="480"/>
        <w:rPr>
          <w:sz w:val="24"/>
        </w:rPr>
      </w:pPr>
      <w:r w:rsidRPr="00DB1471">
        <w:rPr>
          <w:sz w:val="24"/>
        </w:rPr>
        <w:t>根据光电转速表的标准器溯源证书，可知其相对扩展不确定度为</w:t>
      </w:r>
      <w:r w:rsidRPr="00DB1471">
        <w:rPr>
          <w:i/>
          <w:iCs/>
          <w:sz w:val="24"/>
        </w:rPr>
        <w:t>U</w:t>
      </w:r>
      <w:r w:rsidRPr="00DB1471">
        <w:rPr>
          <w:sz w:val="24"/>
          <w:vertAlign w:val="subscript"/>
        </w:rPr>
        <w:t>relS</w:t>
      </w:r>
      <w:r w:rsidRPr="00DB1471">
        <w:rPr>
          <w:sz w:val="24"/>
        </w:rPr>
        <w:t>=0.01%</w:t>
      </w:r>
      <w:r w:rsidRPr="00DB1471">
        <w:rPr>
          <w:sz w:val="24"/>
        </w:rPr>
        <w:t>，</w:t>
      </w:r>
      <w:r w:rsidRPr="00DB1471">
        <w:rPr>
          <w:i/>
          <w:iCs/>
          <w:sz w:val="24"/>
        </w:rPr>
        <w:t>k</w:t>
      </w:r>
      <w:r w:rsidRPr="00DB1471">
        <w:rPr>
          <w:sz w:val="24"/>
        </w:rPr>
        <w:t>=2</w:t>
      </w:r>
      <w:r w:rsidRPr="00DB1471">
        <w:rPr>
          <w:sz w:val="24"/>
        </w:rPr>
        <w:t>。则</w:t>
      </w:r>
      <w:r w:rsidRPr="00DB1471">
        <w:rPr>
          <w:sz w:val="24"/>
          <w:szCs w:val="22"/>
        </w:rPr>
        <w:t>标准器</w:t>
      </w:r>
      <w:r w:rsidRPr="00DB1471">
        <w:rPr>
          <w:sz w:val="24"/>
        </w:rPr>
        <w:t>引入的相对不确定度</w:t>
      </w:r>
      <w:r w:rsidRPr="00DB1471">
        <w:rPr>
          <w:i/>
          <w:iCs/>
          <w:sz w:val="24"/>
        </w:rPr>
        <w:t>u</w:t>
      </w:r>
      <w:r w:rsidRPr="00DB1471">
        <w:rPr>
          <w:sz w:val="24"/>
          <w:vertAlign w:val="subscript"/>
        </w:rPr>
        <w:t>r2</w:t>
      </w:r>
      <w:r w:rsidRPr="00DB1471">
        <w:rPr>
          <w:sz w:val="24"/>
        </w:rPr>
        <w:t>为：</w:t>
      </w:r>
    </w:p>
    <w:p w14:paraId="16E17C2F"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m:t>
            </m:r>
            <m:r>
              <w:rPr>
                <w:rFonts w:ascii="Cambria Math" w:hAnsi="Cambria Math"/>
                <w:sz w:val="24"/>
              </w:rPr>
              <m:t>2</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relS</m:t>
                </m:r>
              </m:sub>
            </m:sSub>
          </m:num>
          <m:den>
            <m:r>
              <w:rPr>
                <w:rFonts w:ascii="Cambria Math" w:hAnsi="Cambria Math"/>
                <w:sz w:val="24"/>
              </w:rPr>
              <m:t>2</m:t>
            </m:r>
          </m:den>
        </m:f>
      </m:oMath>
      <w:r w:rsidRPr="00DB1471">
        <w:rPr>
          <w:sz w:val="24"/>
        </w:rPr>
        <w:t>=0.005%</w:t>
      </w:r>
    </w:p>
    <w:p w14:paraId="6365DF27"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3</w:t>
      </w:r>
      <w:r w:rsidRPr="00DB1471">
        <w:rPr>
          <w:sz w:val="24"/>
        </w:rPr>
        <w:t>）搅拌电机</w:t>
      </w:r>
      <w:r w:rsidRPr="00DB1471">
        <w:rPr>
          <w:sz w:val="24"/>
          <w:szCs w:val="22"/>
        </w:rPr>
        <w:t>分辨力</w:t>
      </w:r>
      <w:r w:rsidRPr="00DB1471">
        <w:rPr>
          <w:sz w:val="24"/>
        </w:rPr>
        <w:t>引入的相对不确定度</w:t>
      </w:r>
      <w:r w:rsidRPr="00DB1471">
        <w:rPr>
          <w:i/>
          <w:iCs/>
          <w:sz w:val="24"/>
        </w:rPr>
        <w:t>u</w:t>
      </w:r>
      <w:r w:rsidRPr="00DB1471">
        <w:rPr>
          <w:sz w:val="24"/>
          <w:vertAlign w:val="subscript"/>
        </w:rPr>
        <w:t>r3</w:t>
      </w:r>
    </w:p>
    <w:p w14:paraId="562ED154" w14:textId="77777777" w:rsidR="007811F2" w:rsidRPr="00DB1471" w:rsidRDefault="007811F2" w:rsidP="007811F2">
      <w:pPr>
        <w:spacing w:line="360" w:lineRule="auto"/>
        <w:ind w:firstLineChars="200" w:firstLine="480"/>
        <w:rPr>
          <w:sz w:val="24"/>
        </w:rPr>
      </w:pPr>
      <w:r w:rsidRPr="00DB1471">
        <w:rPr>
          <w:sz w:val="24"/>
        </w:rPr>
        <w:t>仪器搅拌转速示值分辨力为</w:t>
      </w:r>
      <w:r w:rsidRPr="00DB1471">
        <w:rPr>
          <w:sz w:val="24"/>
        </w:rPr>
        <w:t>1 r/min</w:t>
      </w:r>
      <w:r w:rsidRPr="00DB1471">
        <w:rPr>
          <w:sz w:val="24"/>
        </w:rPr>
        <w:t>，区间半宽为</w:t>
      </w:r>
      <w:r w:rsidRPr="00DB1471">
        <w:rPr>
          <w:sz w:val="24"/>
        </w:rPr>
        <w:t>0.5 r/min</w:t>
      </w:r>
      <w:r w:rsidRPr="00DB1471">
        <w:rPr>
          <w:sz w:val="24"/>
        </w:rPr>
        <w:t>，按均匀性分布考虑，则在该转速下其分辨力引入的相对标准不确定度</w:t>
      </w:r>
      <w:r w:rsidRPr="00DB1471">
        <w:rPr>
          <w:i/>
          <w:iCs/>
          <w:sz w:val="24"/>
        </w:rPr>
        <w:t>u</w:t>
      </w:r>
      <w:r w:rsidRPr="00DB1471">
        <w:rPr>
          <w:sz w:val="24"/>
          <w:vertAlign w:val="subscript"/>
        </w:rPr>
        <w:t>r3</w:t>
      </w:r>
      <w:r w:rsidRPr="00DB1471">
        <w:rPr>
          <w:sz w:val="24"/>
        </w:rPr>
        <w:t>：</w:t>
      </w:r>
    </w:p>
    <w:p w14:paraId="5D216E83"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r3</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e>
            </m:acc>
          </m:den>
        </m:f>
        <m:r>
          <w:rPr>
            <w:rFonts w:ascii="Cambria Math" w:hAnsi="Cambria Math"/>
            <w:sz w:val="24"/>
          </w:rPr>
          <m:t>×</m:t>
        </m:r>
        <m:f>
          <m:fPr>
            <m:ctrlPr>
              <w:rPr>
                <w:rFonts w:ascii="Cambria Math" w:hAnsi="Cambria Math"/>
                <w:i/>
                <w:sz w:val="24"/>
              </w:rPr>
            </m:ctrlPr>
          </m:fPr>
          <m:num>
            <m:r>
              <w:rPr>
                <w:rFonts w:ascii="Cambria Math" w:hAnsi="Cambria Math"/>
                <w:sz w:val="24"/>
              </w:rPr>
              <m:t>0.5</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×100%</m:t>
        </m:r>
      </m:oMath>
      <w:r w:rsidRPr="00DB1471">
        <w:rPr>
          <w:sz w:val="24"/>
        </w:rPr>
        <w:t>=0.24%</w:t>
      </w:r>
    </w:p>
    <w:p w14:paraId="6699801D" w14:textId="47F160E7" w:rsidR="007811F2" w:rsidRPr="00DB1471" w:rsidRDefault="007811F2" w:rsidP="007811F2">
      <w:pPr>
        <w:spacing w:line="360" w:lineRule="auto"/>
        <w:rPr>
          <w:sz w:val="24"/>
        </w:rPr>
      </w:pPr>
      <w:r w:rsidRPr="00DB1471">
        <w:rPr>
          <w:sz w:val="24"/>
        </w:rPr>
        <w:t xml:space="preserve">4.5 </w:t>
      </w:r>
      <w:r w:rsidRPr="00DB1471">
        <w:rPr>
          <w:sz w:val="24"/>
        </w:rPr>
        <w:t>标准不确定度分量一览表</w:t>
      </w:r>
    </w:p>
    <w:p w14:paraId="29D4C149" w14:textId="7FAC0B52" w:rsidR="007811F2" w:rsidRPr="00DB1471" w:rsidRDefault="007811F2" w:rsidP="007811F2">
      <w:pPr>
        <w:spacing w:line="360" w:lineRule="auto"/>
        <w:ind w:firstLineChars="200" w:firstLine="480"/>
        <w:rPr>
          <w:sz w:val="24"/>
        </w:rPr>
      </w:pPr>
      <w:r w:rsidRPr="00DB1471">
        <w:rPr>
          <w:sz w:val="24"/>
        </w:rPr>
        <w:t>标准不确定度分量一览表见表</w:t>
      </w:r>
      <w:r w:rsidRPr="00DB1471">
        <w:rPr>
          <w:sz w:val="24"/>
        </w:rPr>
        <w:t>8</w:t>
      </w:r>
      <w:r w:rsidRPr="00DB1471">
        <w:rPr>
          <w:sz w:val="24"/>
        </w:rPr>
        <w:t>。</w:t>
      </w:r>
    </w:p>
    <w:p w14:paraId="6207E4CF" w14:textId="5BE24315"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t>表</w:t>
      </w:r>
      <w:r w:rsidRPr="00DB1471">
        <w:rPr>
          <w:rFonts w:eastAsia="黑体"/>
          <w:szCs w:val="21"/>
        </w:rPr>
        <w:t xml:space="preserve">8 </w:t>
      </w:r>
      <w:r w:rsidRPr="00DB1471">
        <w:rPr>
          <w:rFonts w:eastAsia="黑体"/>
          <w:szCs w:val="21"/>
        </w:rPr>
        <w:t>转速测量结果相对标准不确定度分量一览表</w:t>
      </w:r>
    </w:p>
    <w:tbl>
      <w:tblPr>
        <w:tblStyle w:val="a9"/>
        <w:tblW w:w="0" w:type="auto"/>
        <w:tblLook w:val="04A0" w:firstRow="1" w:lastRow="0" w:firstColumn="1" w:lastColumn="0" w:noHBand="0" w:noVBand="1"/>
      </w:tblPr>
      <w:tblGrid>
        <w:gridCol w:w="2517"/>
        <w:gridCol w:w="3749"/>
        <w:gridCol w:w="3134"/>
      </w:tblGrid>
      <w:tr w:rsidR="007811F2" w:rsidRPr="00DB1471" w14:paraId="2F019A43" w14:textId="77777777" w:rsidTr="005053BE">
        <w:tc>
          <w:tcPr>
            <w:tcW w:w="2518" w:type="dxa"/>
            <w:vAlign w:val="center"/>
          </w:tcPr>
          <w:p w14:paraId="63E1CA7D" w14:textId="77777777" w:rsidR="007811F2" w:rsidRPr="00DB1471" w:rsidRDefault="007811F2" w:rsidP="005053BE">
            <w:pPr>
              <w:spacing w:line="360" w:lineRule="auto"/>
              <w:jc w:val="center"/>
              <w:rPr>
                <w:sz w:val="21"/>
                <w:szCs w:val="21"/>
              </w:rPr>
            </w:pPr>
            <w:r w:rsidRPr="00DB1471">
              <w:rPr>
                <w:sz w:val="21"/>
                <w:szCs w:val="21"/>
              </w:rPr>
              <w:t>标准不确定度分量</w:t>
            </w:r>
          </w:p>
        </w:tc>
        <w:tc>
          <w:tcPr>
            <w:tcW w:w="3749" w:type="dxa"/>
            <w:vAlign w:val="center"/>
          </w:tcPr>
          <w:p w14:paraId="68220FD3" w14:textId="77777777" w:rsidR="007811F2" w:rsidRPr="00DB1471" w:rsidRDefault="007811F2" w:rsidP="005053BE">
            <w:pPr>
              <w:spacing w:line="360" w:lineRule="auto"/>
              <w:jc w:val="center"/>
              <w:rPr>
                <w:sz w:val="21"/>
                <w:szCs w:val="21"/>
              </w:rPr>
            </w:pPr>
            <w:r w:rsidRPr="00DB1471">
              <w:rPr>
                <w:sz w:val="21"/>
                <w:szCs w:val="21"/>
              </w:rPr>
              <w:t>不确定度来源</w:t>
            </w:r>
          </w:p>
        </w:tc>
        <w:tc>
          <w:tcPr>
            <w:tcW w:w="3134" w:type="dxa"/>
            <w:vAlign w:val="center"/>
          </w:tcPr>
          <w:p w14:paraId="7DC5F980" w14:textId="77777777" w:rsidR="007811F2" w:rsidRPr="00DB1471" w:rsidRDefault="007811F2" w:rsidP="005053BE">
            <w:pPr>
              <w:spacing w:line="360" w:lineRule="auto"/>
              <w:jc w:val="center"/>
              <w:rPr>
                <w:sz w:val="21"/>
                <w:szCs w:val="21"/>
              </w:rPr>
            </w:pPr>
            <w:r w:rsidRPr="00DB1471">
              <w:rPr>
                <w:sz w:val="21"/>
                <w:szCs w:val="21"/>
              </w:rPr>
              <w:t>相对标准不确定度值（</w:t>
            </w:r>
            <w:r w:rsidRPr="00DB1471">
              <w:rPr>
                <w:sz w:val="21"/>
                <w:szCs w:val="21"/>
              </w:rPr>
              <w:t>%</w:t>
            </w:r>
            <w:r w:rsidRPr="00DB1471">
              <w:rPr>
                <w:sz w:val="21"/>
                <w:szCs w:val="21"/>
              </w:rPr>
              <w:t>）</w:t>
            </w:r>
          </w:p>
        </w:tc>
      </w:tr>
      <w:tr w:rsidR="007811F2" w:rsidRPr="00DB1471" w14:paraId="1A2AB05D" w14:textId="77777777" w:rsidTr="005053BE">
        <w:tc>
          <w:tcPr>
            <w:tcW w:w="2518" w:type="dxa"/>
            <w:vAlign w:val="center"/>
          </w:tcPr>
          <w:p w14:paraId="6B87D26E" w14:textId="77777777" w:rsidR="007811F2" w:rsidRPr="00DB1471" w:rsidRDefault="007811F2" w:rsidP="005053BE">
            <w:pPr>
              <w:spacing w:line="360" w:lineRule="auto"/>
              <w:jc w:val="center"/>
              <w:rPr>
                <w:sz w:val="21"/>
                <w:szCs w:val="21"/>
              </w:rPr>
            </w:pPr>
            <w:r w:rsidRPr="00DB1471">
              <w:rPr>
                <w:i/>
                <w:iCs/>
                <w:sz w:val="24"/>
              </w:rPr>
              <w:t>u</w:t>
            </w:r>
            <w:r w:rsidRPr="00DB1471">
              <w:rPr>
                <w:sz w:val="24"/>
                <w:vertAlign w:val="subscript"/>
              </w:rPr>
              <w:t>r1</w:t>
            </w:r>
          </w:p>
        </w:tc>
        <w:tc>
          <w:tcPr>
            <w:tcW w:w="3749" w:type="dxa"/>
            <w:vAlign w:val="center"/>
          </w:tcPr>
          <w:p w14:paraId="54A0BAD9" w14:textId="77777777" w:rsidR="007811F2" w:rsidRPr="00DB1471" w:rsidRDefault="007811F2" w:rsidP="005053BE">
            <w:pPr>
              <w:spacing w:line="360" w:lineRule="auto"/>
              <w:jc w:val="center"/>
              <w:rPr>
                <w:sz w:val="21"/>
                <w:szCs w:val="21"/>
              </w:rPr>
            </w:pPr>
            <w:r w:rsidRPr="00DB1471">
              <w:rPr>
                <w:sz w:val="21"/>
                <w:szCs w:val="21"/>
              </w:rPr>
              <w:t>转速重复测量过程引入</w:t>
            </w:r>
          </w:p>
        </w:tc>
        <w:tc>
          <w:tcPr>
            <w:tcW w:w="3134" w:type="dxa"/>
            <w:vAlign w:val="center"/>
          </w:tcPr>
          <w:p w14:paraId="352CFE75" w14:textId="77777777" w:rsidR="007811F2" w:rsidRPr="00DB1471" w:rsidRDefault="007811F2" w:rsidP="005053BE">
            <w:pPr>
              <w:spacing w:line="360" w:lineRule="auto"/>
              <w:jc w:val="center"/>
              <w:rPr>
                <w:sz w:val="21"/>
                <w:szCs w:val="21"/>
              </w:rPr>
            </w:pPr>
            <w:r w:rsidRPr="00DB1471">
              <w:rPr>
                <w:sz w:val="21"/>
                <w:szCs w:val="21"/>
              </w:rPr>
              <w:t>0.12</w:t>
            </w:r>
          </w:p>
        </w:tc>
      </w:tr>
      <w:tr w:rsidR="007811F2" w:rsidRPr="00DB1471" w14:paraId="631D2B06" w14:textId="77777777" w:rsidTr="005053BE">
        <w:tc>
          <w:tcPr>
            <w:tcW w:w="2518" w:type="dxa"/>
            <w:vAlign w:val="center"/>
          </w:tcPr>
          <w:p w14:paraId="72BC9BCD" w14:textId="77777777" w:rsidR="007811F2" w:rsidRPr="00DB1471" w:rsidRDefault="007811F2" w:rsidP="005053BE">
            <w:pPr>
              <w:spacing w:line="360" w:lineRule="auto"/>
              <w:jc w:val="center"/>
              <w:rPr>
                <w:i/>
                <w:iCs/>
                <w:szCs w:val="21"/>
              </w:rPr>
            </w:pPr>
            <w:r w:rsidRPr="00DB1471">
              <w:rPr>
                <w:i/>
                <w:iCs/>
                <w:sz w:val="24"/>
              </w:rPr>
              <w:t>u</w:t>
            </w:r>
            <w:r w:rsidRPr="00DB1471">
              <w:rPr>
                <w:sz w:val="24"/>
                <w:vertAlign w:val="subscript"/>
              </w:rPr>
              <w:t>r2</w:t>
            </w:r>
          </w:p>
        </w:tc>
        <w:tc>
          <w:tcPr>
            <w:tcW w:w="3749" w:type="dxa"/>
            <w:vAlign w:val="center"/>
          </w:tcPr>
          <w:p w14:paraId="48B1F445" w14:textId="77777777" w:rsidR="007811F2" w:rsidRPr="00DB1471" w:rsidRDefault="007811F2" w:rsidP="005053BE">
            <w:pPr>
              <w:spacing w:line="360" w:lineRule="auto"/>
              <w:jc w:val="center"/>
              <w:rPr>
                <w:sz w:val="21"/>
                <w:szCs w:val="21"/>
              </w:rPr>
            </w:pPr>
            <w:r w:rsidRPr="00DB1471">
              <w:rPr>
                <w:sz w:val="21"/>
                <w:szCs w:val="21"/>
              </w:rPr>
              <w:t>标准器引入</w:t>
            </w:r>
          </w:p>
        </w:tc>
        <w:tc>
          <w:tcPr>
            <w:tcW w:w="3134" w:type="dxa"/>
            <w:vAlign w:val="center"/>
          </w:tcPr>
          <w:p w14:paraId="6DF4CB03" w14:textId="77777777" w:rsidR="007811F2" w:rsidRPr="00DB1471" w:rsidRDefault="007811F2" w:rsidP="005053BE">
            <w:pPr>
              <w:spacing w:line="360" w:lineRule="auto"/>
              <w:jc w:val="center"/>
              <w:rPr>
                <w:sz w:val="21"/>
                <w:szCs w:val="21"/>
              </w:rPr>
            </w:pPr>
            <w:r w:rsidRPr="00DB1471">
              <w:rPr>
                <w:sz w:val="21"/>
                <w:szCs w:val="21"/>
              </w:rPr>
              <w:t>0.005</w:t>
            </w:r>
          </w:p>
        </w:tc>
      </w:tr>
      <w:tr w:rsidR="007811F2" w:rsidRPr="00DB1471" w14:paraId="44F35048" w14:textId="77777777" w:rsidTr="005053BE">
        <w:tc>
          <w:tcPr>
            <w:tcW w:w="2518" w:type="dxa"/>
            <w:vAlign w:val="center"/>
          </w:tcPr>
          <w:p w14:paraId="7108659C" w14:textId="77777777" w:rsidR="007811F2" w:rsidRPr="00DB1471" w:rsidRDefault="007811F2" w:rsidP="005053BE">
            <w:pPr>
              <w:spacing w:line="360" w:lineRule="auto"/>
              <w:jc w:val="center"/>
              <w:rPr>
                <w:sz w:val="21"/>
                <w:szCs w:val="21"/>
              </w:rPr>
            </w:pPr>
            <w:r w:rsidRPr="00DB1471">
              <w:rPr>
                <w:i/>
                <w:iCs/>
                <w:sz w:val="24"/>
              </w:rPr>
              <w:t>u</w:t>
            </w:r>
            <w:r w:rsidRPr="00DB1471">
              <w:rPr>
                <w:sz w:val="24"/>
                <w:vertAlign w:val="subscript"/>
              </w:rPr>
              <w:t>r3</w:t>
            </w:r>
          </w:p>
        </w:tc>
        <w:tc>
          <w:tcPr>
            <w:tcW w:w="3749" w:type="dxa"/>
            <w:vAlign w:val="center"/>
          </w:tcPr>
          <w:p w14:paraId="6A2F091B" w14:textId="77777777" w:rsidR="007811F2" w:rsidRPr="00DB1471" w:rsidRDefault="007811F2" w:rsidP="005053BE">
            <w:pPr>
              <w:spacing w:line="360" w:lineRule="auto"/>
              <w:jc w:val="center"/>
              <w:rPr>
                <w:sz w:val="21"/>
                <w:szCs w:val="21"/>
              </w:rPr>
            </w:pPr>
            <w:r w:rsidRPr="00DB1471">
              <w:rPr>
                <w:sz w:val="21"/>
                <w:szCs w:val="21"/>
              </w:rPr>
              <w:t>搅拌电机分辨力</w:t>
            </w:r>
          </w:p>
        </w:tc>
        <w:tc>
          <w:tcPr>
            <w:tcW w:w="3134" w:type="dxa"/>
            <w:vAlign w:val="center"/>
          </w:tcPr>
          <w:p w14:paraId="297D3F54" w14:textId="77777777" w:rsidR="007811F2" w:rsidRPr="00DB1471" w:rsidRDefault="007811F2" w:rsidP="005053BE">
            <w:pPr>
              <w:spacing w:line="360" w:lineRule="auto"/>
              <w:jc w:val="center"/>
              <w:rPr>
                <w:sz w:val="21"/>
                <w:szCs w:val="21"/>
              </w:rPr>
            </w:pPr>
            <w:r w:rsidRPr="00DB1471">
              <w:rPr>
                <w:sz w:val="21"/>
                <w:szCs w:val="21"/>
              </w:rPr>
              <w:t>0.24</w:t>
            </w:r>
          </w:p>
        </w:tc>
      </w:tr>
    </w:tbl>
    <w:p w14:paraId="455BC108" w14:textId="561D8EAB" w:rsidR="007811F2" w:rsidRPr="00DB1471" w:rsidRDefault="007811F2" w:rsidP="007811F2">
      <w:pPr>
        <w:spacing w:line="360" w:lineRule="auto"/>
        <w:rPr>
          <w:sz w:val="24"/>
        </w:rPr>
      </w:pPr>
      <w:r w:rsidRPr="00DB1471">
        <w:rPr>
          <w:sz w:val="24"/>
        </w:rPr>
        <w:t xml:space="preserve">4.6 </w:t>
      </w:r>
      <w:r w:rsidRPr="00DB1471">
        <w:rPr>
          <w:sz w:val="24"/>
        </w:rPr>
        <w:t>合成相对标准不确定度</w:t>
      </w:r>
    </w:p>
    <w:p w14:paraId="6C0938CE" w14:textId="77777777" w:rsidR="007811F2" w:rsidRPr="00DB1471" w:rsidRDefault="007811F2" w:rsidP="007811F2">
      <w:pPr>
        <w:spacing w:line="360" w:lineRule="auto"/>
        <w:ind w:firstLineChars="200" w:firstLine="480"/>
        <w:rPr>
          <w:sz w:val="24"/>
        </w:rPr>
      </w:pPr>
      <w:r w:rsidRPr="00DB1471">
        <w:rPr>
          <w:sz w:val="24"/>
        </w:rPr>
        <w:t>由于相对标准不确定度分量之间相互独立，则转速测量的合成相对标准不确定度</w:t>
      </w:r>
      <w:r w:rsidRPr="00DB1471">
        <w:rPr>
          <w:i/>
          <w:iCs/>
          <w:sz w:val="24"/>
        </w:rPr>
        <w:t>u</w:t>
      </w:r>
      <w:r w:rsidRPr="00DB1471">
        <w:rPr>
          <w:sz w:val="24"/>
          <w:vertAlign w:val="subscript"/>
        </w:rPr>
        <w:t>rx</w:t>
      </w:r>
      <w:r w:rsidRPr="00DB1471">
        <w:rPr>
          <w:sz w:val="24"/>
        </w:rPr>
        <w:t>为：</w:t>
      </w:r>
    </w:p>
    <w:p w14:paraId="38D51C11"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rx</m:t>
            </m:r>
          </m:sub>
        </m:sSub>
        <m:r>
          <w:rPr>
            <w:rFonts w:ascii="Cambria Math" w:hAnsi="Cambria Math"/>
            <w:sz w:val="24"/>
          </w:rPr>
          <m:t>=</m:t>
        </m:r>
        <m:rad>
          <m:radPr>
            <m:degHide m:val="1"/>
            <m:ctrlPr>
              <w:rPr>
                <w:rFonts w:ascii="Cambria Math" w:hAnsi="Cambria Math"/>
                <w:i/>
                <w:sz w:val="24"/>
              </w:rPr>
            </m:ctrlPr>
          </m:radPr>
          <m:deg/>
          <m:e>
            <m:sSub>
              <m:sSubPr>
                <m:ctrlPr>
                  <w:rPr>
                    <w:rFonts w:ascii="Cambria Math" w:hAnsi="Cambria Math"/>
                    <w:i/>
                    <w:sz w:val="24"/>
                  </w:rPr>
                </m:ctrlPr>
              </m:sSubPr>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r1</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r2</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r3</m:t>
                        </m:r>
                      </m:sub>
                    </m:sSub>
                  </m:e>
                  <m:sup>
                    <m:r>
                      <w:rPr>
                        <w:rFonts w:ascii="Cambria Math" w:hAnsi="Cambria Math"/>
                        <w:sz w:val="24"/>
                      </w:rPr>
                      <m:t>2</m:t>
                    </m:r>
                  </m:sup>
                </m:sSup>
              </m:e>
              <m:sub>
                <m:r>
                  <w:rPr>
                    <w:rFonts w:ascii="Cambria Math" w:hAnsi="Cambria Math"/>
                    <w:sz w:val="24"/>
                  </w:rPr>
                  <m:t xml:space="preserve"> </m:t>
                </m:r>
              </m:sub>
            </m:sSub>
          </m:e>
        </m:rad>
      </m:oMath>
      <w:r w:rsidRPr="00DB1471">
        <w:rPr>
          <w:sz w:val="24"/>
        </w:rPr>
        <w:t>=0.27%≈0.3%</w:t>
      </w:r>
    </w:p>
    <w:p w14:paraId="62A27AEF" w14:textId="0E79EA10" w:rsidR="007811F2" w:rsidRPr="00DB1471" w:rsidRDefault="007811F2" w:rsidP="007811F2">
      <w:pPr>
        <w:spacing w:line="360" w:lineRule="auto"/>
        <w:rPr>
          <w:sz w:val="24"/>
        </w:rPr>
      </w:pPr>
      <w:r w:rsidRPr="00DB1471">
        <w:rPr>
          <w:sz w:val="24"/>
        </w:rPr>
        <w:lastRenderedPageBreak/>
        <w:t xml:space="preserve">4.7 </w:t>
      </w:r>
      <w:r w:rsidRPr="00DB1471">
        <w:rPr>
          <w:sz w:val="24"/>
        </w:rPr>
        <w:t>相对扩展不确定度</w:t>
      </w:r>
    </w:p>
    <w:p w14:paraId="0E531CF6" w14:textId="77777777" w:rsidR="007811F2" w:rsidRPr="00DB1471" w:rsidRDefault="007811F2" w:rsidP="007811F2">
      <w:pPr>
        <w:spacing w:line="360" w:lineRule="auto"/>
        <w:ind w:firstLineChars="200" w:firstLine="480"/>
        <w:rPr>
          <w:sz w:val="24"/>
        </w:rPr>
      </w:pPr>
      <w:r w:rsidRPr="00DB1471">
        <w:rPr>
          <w:sz w:val="24"/>
        </w:rPr>
        <w:t>取</w:t>
      </w:r>
      <w:r w:rsidRPr="00DB1471">
        <w:rPr>
          <w:i/>
          <w:iCs/>
          <w:sz w:val="24"/>
        </w:rPr>
        <w:t>k</w:t>
      </w:r>
      <w:r w:rsidRPr="00DB1471">
        <w:rPr>
          <w:sz w:val="24"/>
        </w:rPr>
        <w:t>=2</w:t>
      </w:r>
      <w:r w:rsidRPr="00DB1471">
        <w:rPr>
          <w:sz w:val="24"/>
        </w:rPr>
        <w:t>，则仪器转速示值误差测量结果的相对扩展不确定度为：</w:t>
      </w:r>
    </w:p>
    <w:p w14:paraId="258ABFB1" w14:textId="77777777" w:rsidR="007811F2" w:rsidRPr="00DB1471" w:rsidRDefault="007811F2" w:rsidP="007811F2">
      <w:pPr>
        <w:spacing w:line="360" w:lineRule="auto"/>
        <w:ind w:firstLineChars="200" w:firstLine="480"/>
        <w:jc w:val="center"/>
        <w:rPr>
          <w:sz w:val="24"/>
          <w:vertAlign w:val="subscript"/>
        </w:rPr>
      </w:pPr>
      <w:r w:rsidRPr="00DB1471">
        <w:rPr>
          <w:i/>
          <w:iCs/>
          <w:sz w:val="24"/>
        </w:rPr>
        <w:t>U</w:t>
      </w:r>
      <w:r w:rsidRPr="00DB1471">
        <w:rPr>
          <w:sz w:val="24"/>
          <w:vertAlign w:val="subscript"/>
        </w:rPr>
        <w:t>rx</w:t>
      </w:r>
      <w:r w:rsidRPr="00DB1471">
        <w:rPr>
          <w:sz w:val="24"/>
        </w:rPr>
        <w:t>=</w:t>
      </w:r>
      <w:r w:rsidRPr="00DB1471">
        <w:rPr>
          <w:i/>
          <w:iCs/>
          <w:sz w:val="24"/>
        </w:rPr>
        <w:t>k</w:t>
      </w:r>
      <w:r w:rsidRPr="00DB1471">
        <w:rPr>
          <w:sz w:val="24"/>
        </w:rPr>
        <w:t>×</w:t>
      </w:r>
      <w:r w:rsidRPr="00DB1471">
        <w:rPr>
          <w:i/>
          <w:iCs/>
          <w:sz w:val="24"/>
        </w:rPr>
        <w:t>u</w:t>
      </w:r>
      <w:r w:rsidRPr="00DB1471">
        <w:rPr>
          <w:sz w:val="24"/>
          <w:vertAlign w:val="subscript"/>
        </w:rPr>
        <w:t>rx</w:t>
      </w:r>
      <w:r w:rsidRPr="00DB1471">
        <w:rPr>
          <w:sz w:val="24"/>
        </w:rPr>
        <w:t>=0.6%</w:t>
      </w:r>
    </w:p>
    <w:p w14:paraId="56E8B73A" w14:textId="20BF4ED6" w:rsidR="007811F2" w:rsidRPr="00DB1471" w:rsidRDefault="007811F2" w:rsidP="007811F2">
      <w:pPr>
        <w:spacing w:line="360" w:lineRule="auto"/>
        <w:rPr>
          <w:sz w:val="24"/>
        </w:rPr>
      </w:pPr>
      <w:r w:rsidRPr="00DB1471">
        <w:rPr>
          <w:sz w:val="24"/>
        </w:rPr>
        <w:t xml:space="preserve">5 </w:t>
      </w:r>
      <w:r w:rsidRPr="00DB1471">
        <w:rPr>
          <w:sz w:val="24"/>
        </w:rPr>
        <w:t>液体流量示值误差不确定度评定</w:t>
      </w:r>
    </w:p>
    <w:p w14:paraId="38CA0250" w14:textId="4643EF4A" w:rsidR="007811F2" w:rsidRPr="00DB1471" w:rsidRDefault="007811F2" w:rsidP="007811F2">
      <w:pPr>
        <w:spacing w:line="360" w:lineRule="auto"/>
        <w:rPr>
          <w:sz w:val="24"/>
        </w:rPr>
      </w:pPr>
      <w:r w:rsidRPr="00DB1471">
        <w:rPr>
          <w:sz w:val="24"/>
        </w:rPr>
        <w:t xml:space="preserve">5.1 </w:t>
      </w:r>
      <w:r w:rsidRPr="00DB1471">
        <w:rPr>
          <w:sz w:val="24"/>
        </w:rPr>
        <w:t>测量方法</w:t>
      </w:r>
    </w:p>
    <w:p w14:paraId="38C79386" w14:textId="77777777" w:rsidR="007811F2" w:rsidRPr="00DB1471" w:rsidRDefault="007811F2" w:rsidP="007811F2">
      <w:pPr>
        <w:spacing w:line="360" w:lineRule="auto"/>
        <w:ind w:firstLineChars="200" w:firstLine="480"/>
        <w:rPr>
          <w:sz w:val="24"/>
        </w:rPr>
      </w:pPr>
      <w:r w:rsidRPr="00DB1471">
        <w:rPr>
          <w:sz w:val="24"/>
        </w:rPr>
        <w:t>根据生物反应器的配置需求，选择相应的蠕动泵及管路。选择适配的管路连接液体管路出口、入口，以纯水作流动相，通过管路系统运行，使其充满流动相。将温度计插入流动相，监控试验温度。根据需要选择该蠕动泵的流速范围中适当的流量，进行测量。开启蠕动泵，运行稳定后，选用事先称重的合适的容量瓶，分别接收规定时间流出的流动相。将收集好流动相的容量瓶在分析天平上称重，重复三次，分别计算流量的实测值和流量设定值误差。</w:t>
      </w:r>
    </w:p>
    <w:p w14:paraId="5B735B10" w14:textId="23EE25C3" w:rsidR="007811F2" w:rsidRPr="00DB1471" w:rsidRDefault="007811F2" w:rsidP="007811F2">
      <w:pPr>
        <w:spacing w:line="360" w:lineRule="auto"/>
        <w:rPr>
          <w:sz w:val="24"/>
        </w:rPr>
      </w:pPr>
      <w:r w:rsidRPr="00DB1471">
        <w:rPr>
          <w:sz w:val="24"/>
        </w:rPr>
        <w:t xml:space="preserve">5.2 </w:t>
      </w:r>
      <w:r w:rsidRPr="00DB1471">
        <w:rPr>
          <w:sz w:val="24"/>
        </w:rPr>
        <w:t>测量模型</w:t>
      </w:r>
    </w:p>
    <w:p w14:paraId="7379576A" w14:textId="77777777" w:rsidR="007811F2" w:rsidRPr="00DB1471" w:rsidRDefault="007811F2" w:rsidP="007811F2">
      <w:pPr>
        <w:spacing w:line="360" w:lineRule="auto"/>
        <w:ind w:firstLineChars="200" w:firstLine="560"/>
        <w:jc w:val="center"/>
        <w:rPr>
          <w:sz w:val="24"/>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s</m:t>
              </m:r>
            </m:sub>
          </m:sSub>
          <m:r>
            <w:rPr>
              <w:rFonts w:ascii="Cambria Math" w:hAnsi="Cambria Math"/>
              <w:sz w:val="28"/>
              <w:szCs w:val="28"/>
            </w:rPr>
            <m:t>=</m:t>
          </m:r>
          <m:f>
            <m:fPr>
              <m:ctrlPr>
                <w:rPr>
                  <w:rFonts w:ascii="Cambria Math" w:hAnsi="Cambria Math"/>
                  <w:i/>
                  <w:sz w:val="28"/>
                  <w:szCs w:val="28"/>
                </w:rPr>
              </m:ctrlPr>
            </m:fPr>
            <m:num>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m:t>
                      </m:r>
                    </m:sub>
                  </m:sSub>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s</m:t>
                  </m:r>
                </m:sub>
              </m:sSub>
            </m:num>
            <m:den>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s</m:t>
                  </m:r>
                </m:sub>
              </m:sSub>
            </m:den>
          </m:f>
          <m:r>
            <w:rPr>
              <w:rFonts w:ascii="Cambria Math" w:hAnsi="Cambria Math"/>
              <w:sz w:val="28"/>
              <w:szCs w:val="28"/>
            </w:rPr>
            <m:t>×100%</m:t>
          </m:r>
        </m:oMath>
      </m:oMathPara>
    </w:p>
    <w:p w14:paraId="111B7F36"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sz w:val="24"/>
          <w:szCs w:val="24"/>
        </w:rPr>
        <w:t>式中：</w:t>
      </w:r>
    </w:p>
    <w:p w14:paraId="66EBFE46"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szCs w:val="24"/>
        </w:rPr>
        <w:t>S</w:t>
      </w:r>
      <w:r w:rsidRPr="00DB1471">
        <w:rPr>
          <w:rFonts w:ascii="Times New Roman"/>
          <w:i/>
          <w:iCs/>
          <w:sz w:val="24"/>
          <w:szCs w:val="24"/>
          <w:vertAlign w:val="subscript"/>
        </w:rPr>
        <w:t>s</w:t>
      </w:r>
      <w:r w:rsidRPr="00DB1471">
        <w:rPr>
          <w:rFonts w:ascii="Times New Roman"/>
          <w:sz w:val="24"/>
          <w:szCs w:val="24"/>
        </w:rPr>
        <w:t>——</w:t>
      </w:r>
      <w:r w:rsidRPr="00DB1471">
        <w:rPr>
          <w:rFonts w:ascii="Times New Roman"/>
          <w:sz w:val="24"/>
          <w:szCs w:val="24"/>
        </w:rPr>
        <w:t>流量示值误差，</w:t>
      </w:r>
      <w:r w:rsidRPr="00DB1471">
        <w:rPr>
          <w:rFonts w:ascii="Times New Roman"/>
          <w:sz w:val="24"/>
          <w:szCs w:val="24"/>
        </w:rPr>
        <w:t>%</w:t>
      </w:r>
      <w:r w:rsidRPr="00DB1471">
        <w:rPr>
          <w:rFonts w:ascii="Times New Roman"/>
          <w:sz w:val="24"/>
          <w:szCs w:val="24"/>
        </w:rPr>
        <w:t>；</w:t>
      </w:r>
    </w:p>
    <w:p w14:paraId="0686C476" w14:textId="77777777" w:rsidR="007811F2" w:rsidRPr="00DB1471" w:rsidRDefault="007811F2" w:rsidP="007811F2">
      <w:pPr>
        <w:pStyle w:val="afc"/>
        <w:spacing w:line="360" w:lineRule="auto"/>
        <w:ind w:firstLine="480"/>
        <w:rPr>
          <w:rFonts w:ascii="Times New Roman"/>
          <w:sz w:val="24"/>
          <w:szCs w:val="24"/>
        </w:rPr>
      </w:pPr>
      <m:oMath>
        <m:acc>
          <m:accPr>
            <m:chr m:val="̅"/>
            <m:ctrlPr>
              <w:rPr>
                <w:rFonts w:ascii="Cambria Math" w:hAnsi="Cambria Math"/>
                <w:i/>
                <w:kern w:val="2"/>
                <w:sz w:val="24"/>
                <w:szCs w:val="24"/>
              </w:rPr>
            </m:ctrlPr>
          </m:accPr>
          <m:e>
            <m:sSub>
              <m:sSubPr>
                <m:ctrlPr>
                  <w:rPr>
                    <w:rFonts w:ascii="Cambria Math" w:hAnsi="Cambria Math"/>
                    <w:i/>
                    <w:kern w:val="2"/>
                    <w:sz w:val="24"/>
                    <w:szCs w:val="24"/>
                  </w:rPr>
                </m:ctrlPr>
              </m:sSubPr>
              <m:e>
                <m:r>
                  <w:rPr>
                    <w:rFonts w:ascii="Cambria Math" w:hAnsi="Cambria Math"/>
                    <w:sz w:val="24"/>
                    <w:szCs w:val="24"/>
                  </w:rPr>
                  <m:t>F</m:t>
                </m:r>
              </m:e>
              <m:sub>
                <m:r>
                  <w:rPr>
                    <w:rFonts w:ascii="Cambria Math" w:hAnsi="Cambria Math"/>
                    <w:sz w:val="24"/>
                    <w:szCs w:val="24"/>
                  </w:rPr>
                  <m:t>m</m:t>
                </m:r>
              </m:sub>
            </m:sSub>
          </m:e>
        </m:acc>
      </m:oMath>
      <w:r w:rsidRPr="00DB1471">
        <w:rPr>
          <w:rFonts w:ascii="Times New Roman"/>
          <w:sz w:val="24"/>
          <w:szCs w:val="24"/>
        </w:rPr>
        <w:t>——</w:t>
      </w:r>
      <w:r w:rsidRPr="00DB1471">
        <w:rPr>
          <w:rFonts w:ascii="Times New Roman"/>
          <w:sz w:val="24"/>
          <w:szCs w:val="24"/>
        </w:rPr>
        <w:t>同一设定流量</w:t>
      </w:r>
      <w:r w:rsidRPr="00DB1471">
        <w:rPr>
          <w:rFonts w:ascii="Times New Roman"/>
          <w:sz w:val="24"/>
          <w:szCs w:val="24"/>
        </w:rPr>
        <w:t>3</w:t>
      </w:r>
      <w:r w:rsidRPr="00DB1471">
        <w:rPr>
          <w:rFonts w:ascii="Times New Roman"/>
          <w:sz w:val="24"/>
          <w:szCs w:val="24"/>
        </w:rPr>
        <w:t>次测量值的算术平均值，</w:t>
      </w:r>
      <w:r w:rsidRPr="00DB1471">
        <w:rPr>
          <w:rFonts w:ascii="Times New Roman"/>
          <w:sz w:val="24"/>
          <w:szCs w:val="24"/>
        </w:rPr>
        <w:t>mL/min</w:t>
      </w:r>
      <w:r w:rsidRPr="00DB1471">
        <w:rPr>
          <w:rFonts w:ascii="Times New Roman"/>
          <w:sz w:val="24"/>
          <w:szCs w:val="24"/>
        </w:rPr>
        <w:t>；</w:t>
      </w:r>
    </w:p>
    <w:p w14:paraId="7B2B8E19"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rPr>
        <w:t>F</w:t>
      </w:r>
      <w:r w:rsidRPr="00DB1471">
        <w:rPr>
          <w:rFonts w:ascii="Times New Roman"/>
          <w:i/>
          <w:iCs/>
          <w:sz w:val="24"/>
          <w:vertAlign w:val="subscript"/>
        </w:rPr>
        <w:t>s</w:t>
      </w:r>
      <w:r w:rsidRPr="00DB1471">
        <w:rPr>
          <w:rFonts w:ascii="Times New Roman"/>
          <w:sz w:val="24"/>
          <w:szCs w:val="24"/>
        </w:rPr>
        <w:t>——</w:t>
      </w:r>
      <w:r w:rsidRPr="00DB1471">
        <w:rPr>
          <w:rFonts w:ascii="Times New Roman"/>
          <w:sz w:val="24"/>
          <w:szCs w:val="24"/>
        </w:rPr>
        <w:t>流量设定值，</w:t>
      </w:r>
      <w:r w:rsidRPr="00DB1471">
        <w:rPr>
          <w:rFonts w:ascii="Times New Roman"/>
          <w:sz w:val="24"/>
          <w:szCs w:val="24"/>
        </w:rPr>
        <w:t>mL/min</w:t>
      </w:r>
      <w:r w:rsidRPr="00DB1471">
        <w:rPr>
          <w:rFonts w:ascii="Times New Roman"/>
          <w:sz w:val="24"/>
          <w:szCs w:val="24"/>
        </w:rPr>
        <w:t>。</w:t>
      </w:r>
    </w:p>
    <w:p w14:paraId="50F74DDE"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sz w:val="24"/>
          <w:szCs w:val="24"/>
        </w:rPr>
        <w:t>其中，流量实测值公式为：</w:t>
      </w:r>
    </w:p>
    <w:p w14:paraId="3A730FFF" w14:textId="77777777" w:rsidR="007811F2" w:rsidRPr="00DB1471" w:rsidRDefault="007811F2" w:rsidP="007811F2">
      <w:pPr>
        <w:spacing w:line="360" w:lineRule="auto"/>
        <w:ind w:firstLineChars="200" w:firstLine="480"/>
        <w:jc w:val="center"/>
        <w:rPr>
          <w:sz w:val="24"/>
        </w:rPr>
      </w:pPr>
      <w:r w:rsidRPr="00DB1471">
        <w:rPr>
          <w:i/>
          <w:iCs/>
          <w:sz w:val="24"/>
        </w:rPr>
        <w:t>F</w:t>
      </w:r>
      <w:r w:rsidRPr="00DB1471">
        <w:rPr>
          <w:i/>
          <w:iCs/>
          <w:sz w:val="24"/>
          <w:vertAlign w:val="subscript"/>
        </w:rPr>
        <w:t>m</w:t>
      </w:r>
      <w:r w:rsidRPr="00DB1471">
        <w:rPr>
          <w:sz w:val="24"/>
        </w:rPr>
        <w:t>=(</w:t>
      </w:r>
      <w:r w:rsidRPr="00DB1471">
        <w:rPr>
          <w:i/>
          <w:iCs/>
          <w:sz w:val="24"/>
        </w:rPr>
        <w:t>W</w:t>
      </w:r>
      <w:r w:rsidRPr="00DB1471">
        <w:rPr>
          <w:sz w:val="24"/>
          <w:vertAlign w:val="subscript"/>
        </w:rPr>
        <w:t>2</w:t>
      </w:r>
      <w:r w:rsidRPr="00DB1471">
        <w:rPr>
          <w:sz w:val="24"/>
        </w:rPr>
        <w:t>-</w:t>
      </w:r>
      <w:r w:rsidRPr="00DB1471">
        <w:rPr>
          <w:i/>
          <w:iCs/>
          <w:sz w:val="24"/>
        </w:rPr>
        <w:t>W</w:t>
      </w:r>
      <w:r w:rsidRPr="00DB1471">
        <w:rPr>
          <w:sz w:val="24"/>
          <w:vertAlign w:val="subscript"/>
        </w:rPr>
        <w:t>1</w:t>
      </w:r>
      <w:r w:rsidRPr="00DB1471">
        <w:rPr>
          <w:sz w:val="24"/>
        </w:rPr>
        <w:t>)/(</w:t>
      </w:r>
      <w:r w:rsidRPr="00DB1471">
        <w:rPr>
          <w:i/>
          <w:iCs/>
          <w:sz w:val="24"/>
        </w:rPr>
        <w:t>ρ</w:t>
      </w:r>
      <w:r w:rsidRPr="00DB1471">
        <w:rPr>
          <w:i/>
          <w:iCs/>
          <w:sz w:val="24"/>
          <w:vertAlign w:val="subscript"/>
        </w:rPr>
        <w:t>t</w:t>
      </w:r>
      <w:r w:rsidRPr="00DB1471">
        <w:rPr>
          <w:sz w:val="24"/>
        </w:rPr>
        <w:t>×</w:t>
      </w:r>
      <w:r w:rsidRPr="00DB1471">
        <w:rPr>
          <w:i/>
          <w:iCs/>
          <w:sz w:val="24"/>
        </w:rPr>
        <w:t>t</w:t>
      </w:r>
      <w:r w:rsidRPr="00DB1471">
        <w:rPr>
          <w:sz w:val="24"/>
        </w:rPr>
        <w:t>)</w:t>
      </w:r>
    </w:p>
    <w:p w14:paraId="6B397503"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sz w:val="24"/>
          <w:szCs w:val="24"/>
        </w:rPr>
        <w:t>式中：</w:t>
      </w:r>
    </w:p>
    <w:p w14:paraId="164AE9F4"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szCs w:val="24"/>
        </w:rPr>
        <w:t>F</w:t>
      </w:r>
      <w:r w:rsidRPr="00DB1471">
        <w:rPr>
          <w:rFonts w:ascii="Times New Roman"/>
          <w:i/>
          <w:iCs/>
          <w:sz w:val="24"/>
          <w:szCs w:val="24"/>
          <w:vertAlign w:val="subscript"/>
        </w:rPr>
        <w:t>m</w:t>
      </w:r>
      <w:r w:rsidRPr="00DB1471">
        <w:rPr>
          <w:rFonts w:ascii="Times New Roman"/>
          <w:sz w:val="24"/>
          <w:szCs w:val="24"/>
        </w:rPr>
        <w:t>——</w:t>
      </w:r>
      <w:r w:rsidRPr="00DB1471">
        <w:rPr>
          <w:rFonts w:ascii="Times New Roman"/>
          <w:sz w:val="24"/>
          <w:szCs w:val="24"/>
        </w:rPr>
        <w:t>流量实测值，</w:t>
      </w:r>
      <w:r w:rsidRPr="00DB1471">
        <w:rPr>
          <w:rFonts w:ascii="Times New Roman"/>
          <w:sz w:val="24"/>
          <w:szCs w:val="24"/>
        </w:rPr>
        <w:t>mL/min</w:t>
      </w:r>
      <w:r w:rsidRPr="00DB1471">
        <w:rPr>
          <w:rFonts w:ascii="Times New Roman"/>
          <w:sz w:val="24"/>
          <w:szCs w:val="24"/>
        </w:rPr>
        <w:t>；</w:t>
      </w:r>
    </w:p>
    <w:p w14:paraId="52FE04D7"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rPr>
        <w:t>W</w:t>
      </w:r>
      <w:r w:rsidRPr="00DB1471">
        <w:rPr>
          <w:rFonts w:ascii="Times New Roman"/>
          <w:sz w:val="24"/>
          <w:vertAlign w:val="subscript"/>
        </w:rPr>
        <w:t>1</w:t>
      </w:r>
      <w:r w:rsidRPr="00DB1471">
        <w:rPr>
          <w:rFonts w:ascii="Times New Roman"/>
          <w:sz w:val="24"/>
          <w:szCs w:val="24"/>
        </w:rPr>
        <w:t>——</w:t>
      </w:r>
      <w:r w:rsidRPr="00DB1471">
        <w:rPr>
          <w:rFonts w:ascii="Times New Roman"/>
          <w:sz w:val="24"/>
          <w:szCs w:val="24"/>
        </w:rPr>
        <w:t>容量瓶的质量，</w:t>
      </w:r>
      <w:r w:rsidRPr="00DB1471">
        <w:rPr>
          <w:rFonts w:ascii="Times New Roman"/>
          <w:sz w:val="24"/>
          <w:szCs w:val="24"/>
        </w:rPr>
        <w:t>g</w:t>
      </w:r>
      <w:r w:rsidRPr="00DB1471">
        <w:rPr>
          <w:rFonts w:ascii="Times New Roman"/>
          <w:sz w:val="24"/>
          <w:szCs w:val="24"/>
        </w:rPr>
        <w:t>；</w:t>
      </w:r>
    </w:p>
    <w:p w14:paraId="760C85B7"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rPr>
        <w:t>W</w:t>
      </w:r>
      <w:r w:rsidRPr="00DB1471">
        <w:rPr>
          <w:rFonts w:ascii="Times New Roman"/>
          <w:sz w:val="24"/>
          <w:vertAlign w:val="subscript"/>
        </w:rPr>
        <w:t>2</w:t>
      </w:r>
      <w:r w:rsidRPr="00DB1471">
        <w:rPr>
          <w:rFonts w:ascii="Times New Roman"/>
          <w:sz w:val="24"/>
          <w:szCs w:val="24"/>
        </w:rPr>
        <w:t>——</w:t>
      </w:r>
      <w:r w:rsidRPr="00DB1471">
        <w:rPr>
          <w:rFonts w:ascii="Times New Roman"/>
          <w:sz w:val="24"/>
          <w:szCs w:val="24"/>
        </w:rPr>
        <w:t>容量瓶加流动相的质量，</w:t>
      </w:r>
      <w:r w:rsidRPr="00DB1471">
        <w:rPr>
          <w:rFonts w:ascii="Times New Roman"/>
          <w:sz w:val="24"/>
          <w:szCs w:val="24"/>
        </w:rPr>
        <w:t>g</w:t>
      </w:r>
      <w:r w:rsidRPr="00DB1471">
        <w:rPr>
          <w:rFonts w:ascii="Times New Roman"/>
          <w:sz w:val="24"/>
          <w:szCs w:val="24"/>
        </w:rPr>
        <w:t>；</w:t>
      </w:r>
    </w:p>
    <w:p w14:paraId="5972C6F9"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rPr>
        <w:t>ρ</w:t>
      </w:r>
      <w:r w:rsidRPr="00DB1471">
        <w:rPr>
          <w:rFonts w:ascii="Times New Roman"/>
          <w:i/>
          <w:iCs/>
          <w:sz w:val="24"/>
          <w:vertAlign w:val="subscript"/>
        </w:rPr>
        <w:t>t</w:t>
      </w:r>
      <w:r w:rsidRPr="00DB1471">
        <w:rPr>
          <w:rFonts w:ascii="Times New Roman"/>
          <w:sz w:val="24"/>
          <w:szCs w:val="24"/>
        </w:rPr>
        <w:t>——</w:t>
      </w:r>
      <w:r w:rsidRPr="00DB1471">
        <w:rPr>
          <w:rFonts w:ascii="Times New Roman"/>
          <w:sz w:val="24"/>
          <w:szCs w:val="24"/>
        </w:rPr>
        <w:t>实验温度下流动相的密度，</w:t>
      </w:r>
      <w:r w:rsidRPr="00DB1471">
        <w:rPr>
          <w:rFonts w:ascii="Times New Roman"/>
          <w:sz w:val="24"/>
          <w:szCs w:val="24"/>
        </w:rPr>
        <w:t>g/cm</w:t>
      </w:r>
      <w:r w:rsidRPr="00DB1471">
        <w:rPr>
          <w:rFonts w:ascii="Times New Roman"/>
          <w:sz w:val="24"/>
          <w:szCs w:val="24"/>
          <w:vertAlign w:val="superscript"/>
        </w:rPr>
        <w:t>3</w:t>
      </w:r>
      <w:r w:rsidRPr="00DB1471">
        <w:rPr>
          <w:rFonts w:ascii="Times New Roman"/>
          <w:sz w:val="24"/>
          <w:szCs w:val="24"/>
        </w:rPr>
        <w:t>；</w:t>
      </w:r>
    </w:p>
    <w:p w14:paraId="23482449" w14:textId="77777777" w:rsidR="007811F2" w:rsidRPr="00DB1471" w:rsidRDefault="007811F2" w:rsidP="007811F2">
      <w:pPr>
        <w:pStyle w:val="afc"/>
        <w:spacing w:line="360" w:lineRule="auto"/>
        <w:ind w:firstLine="480"/>
        <w:rPr>
          <w:rFonts w:ascii="Times New Roman"/>
          <w:sz w:val="24"/>
          <w:szCs w:val="24"/>
        </w:rPr>
      </w:pPr>
      <w:r w:rsidRPr="00DB1471">
        <w:rPr>
          <w:rFonts w:ascii="Times New Roman"/>
          <w:i/>
          <w:iCs/>
          <w:sz w:val="24"/>
          <w:szCs w:val="24"/>
        </w:rPr>
        <w:t>t</w:t>
      </w:r>
      <w:r w:rsidRPr="00DB1471">
        <w:rPr>
          <w:rFonts w:ascii="Times New Roman"/>
          <w:sz w:val="24"/>
          <w:szCs w:val="24"/>
        </w:rPr>
        <w:t>——</w:t>
      </w:r>
      <w:r w:rsidRPr="00DB1471">
        <w:rPr>
          <w:rFonts w:ascii="Times New Roman"/>
          <w:sz w:val="24"/>
          <w:szCs w:val="24"/>
        </w:rPr>
        <w:t>收集流动相的时间，</w:t>
      </w:r>
      <w:r w:rsidRPr="00DB1471">
        <w:rPr>
          <w:rFonts w:ascii="Times New Roman"/>
          <w:sz w:val="24"/>
          <w:szCs w:val="24"/>
        </w:rPr>
        <w:t>min</w:t>
      </w:r>
      <w:r w:rsidRPr="00DB1471">
        <w:rPr>
          <w:rFonts w:ascii="Times New Roman"/>
          <w:sz w:val="24"/>
          <w:szCs w:val="24"/>
        </w:rPr>
        <w:t>。</w:t>
      </w:r>
    </w:p>
    <w:p w14:paraId="21A4D897" w14:textId="55DE3021" w:rsidR="007811F2" w:rsidRPr="00DB1471" w:rsidRDefault="007811F2" w:rsidP="007811F2">
      <w:pPr>
        <w:spacing w:line="360" w:lineRule="auto"/>
        <w:rPr>
          <w:sz w:val="24"/>
        </w:rPr>
      </w:pPr>
      <w:r w:rsidRPr="00DB1471">
        <w:rPr>
          <w:sz w:val="24"/>
        </w:rPr>
        <w:t xml:space="preserve">5.3 </w:t>
      </w:r>
      <w:r w:rsidRPr="00DB1471">
        <w:rPr>
          <w:sz w:val="24"/>
        </w:rPr>
        <w:t>不确定度来源</w:t>
      </w:r>
    </w:p>
    <w:p w14:paraId="4C15EB0D" w14:textId="77777777" w:rsidR="007811F2" w:rsidRPr="00DB1471" w:rsidRDefault="007811F2" w:rsidP="007811F2">
      <w:pPr>
        <w:spacing w:line="360" w:lineRule="auto"/>
        <w:ind w:firstLineChars="200" w:firstLine="480"/>
        <w:rPr>
          <w:sz w:val="24"/>
        </w:rPr>
      </w:pPr>
      <w:r w:rsidRPr="00DB1471">
        <w:rPr>
          <w:sz w:val="24"/>
        </w:rPr>
        <w:t>依据上述测量模型，其不确定度来源主要包括以下</w:t>
      </w:r>
      <w:r w:rsidRPr="00DB1471">
        <w:rPr>
          <w:sz w:val="24"/>
        </w:rPr>
        <w:t>3</w:t>
      </w:r>
      <w:r w:rsidRPr="00DB1471">
        <w:rPr>
          <w:sz w:val="24"/>
        </w:rPr>
        <w:t>个方面：</w:t>
      </w:r>
    </w:p>
    <w:p w14:paraId="7FE73586"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）液体流量重复测量引入的相对不确定度</w:t>
      </w:r>
      <w:r w:rsidRPr="00DB1471">
        <w:rPr>
          <w:i/>
          <w:iCs/>
          <w:sz w:val="24"/>
        </w:rPr>
        <w:t>u</w:t>
      </w:r>
      <w:r w:rsidRPr="00DB1471">
        <w:rPr>
          <w:sz w:val="24"/>
          <w:vertAlign w:val="subscript"/>
        </w:rPr>
        <w:t>rF1</w:t>
      </w:r>
    </w:p>
    <w:p w14:paraId="63FD53C8" w14:textId="77777777" w:rsidR="007811F2" w:rsidRPr="00DB1471" w:rsidRDefault="007811F2" w:rsidP="007811F2">
      <w:pPr>
        <w:spacing w:line="360" w:lineRule="auto"/>
        <w:ind w:firstLineChars="200" w:firstLine="480"/>
        <w:rPr>
          <w:sz w:val="24"/>
        </w:rPr>
      </w:pPr>
      <w:r w:rsidRPr="00DB1471">
        <w:rPr>
          <w:sz w:val="24"/>
        </w:rPr>
        <w:lastRenderedPageBreak/>
        <w:t>（</w:t>
      </w:r>
      <w:r w:rsidRPr="00DB1471">
        <w:rPr>
          <w:sz w:val="24"/>
        </w:rPr>
        <w:t>2</w:t>
      </w:r>
      <w:r w:rsidRPr="00DB1471">
        <w:rPr>
          <w:sz w:val="24"/>
        </w:rPr>
        <w:t>）</w:t>
      </w:r>
      <w:r w:rsidRPr="00DB1471">
        <w:rPr>
          <w:sz w:val="24"/>
          <w:szCs w:val="22"/>
        </w:rPr>
        <w:t>流动相</w:t>
      </w:r>
      <w:r w:rsidRPr="00DB1471">
        <w:rPr>
          <w:sz w:val="24"/>
        </w:rPr>
        <w:t>引入的相对不确定度</w:t>
      </w:r>
      <w:r w:rsidRPr="00DB1471">
        <w:rPr>
          <w:i/>
          <w:iCs/>
          <w:sz w:val="24"/>
        </w:rPr>
        <w:t>u</w:t>
      </w:r>
      <w:r w:rsidRPr="00DB1471">
        <w:rPr>
          <w:sz w:val="24"/>
          <w:vertAlign w:val="subscript"/>
        </w:rPr>
        <w:t>rF2</w:t>
      </w:r>
    </w:p>
    <w:p w14:paraId="08841479"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3</w:t>
      </w:r>
      <w:r w:rsidRPr="00DB1471">
        <w:rPr>
          <w:sz w:val="24"/>
        </w:rPr>
        <w:t>）计时时间引入的相对不确定度</w:t>
      </w:r>
      <w:r w:rsidRPr="00DB1471">
        <w:rPr>
          <w:i/>
          <w:iCs/>
          <w:sz w:val="24"/>
        </w:rPr>
        <w:t>u</w:t>
      </w:r>
      <w:r w:rsidRPr="00DB1471">
        <w:rPr>
          <w:sz w:val="24"/>
          <w:vertAlign w:val="subscript"/>
        </w:rPr>
        <w:t>rF3</w:t>
      </w:r>
    </w:p>
    <w:p w14:paraId="4E122040" w14:textId="284A0E07" w:rsidR="007811F2" w:rsidRPr="00DB1471" w:rsidRDefault="007811F2" w:rsidP="007811F2">
      <w:pPr>
        <w:spacing w:line="360" w:lineRule="auto"/>
        <w:rPr>
          <w:sz w:val="24"/>
        </w:rPr>
      </w:pPr>
      <w:r w:rsidRPr="00DB1471">
        <w:rPr>
          <w:sz w:val="24"/>
        </w:rPr>
        <w:t xml:space="preserve">5.4 </w:t>
      </w:r>
      <w:r w:rsidRPr="00DB1471">
        <w:rPr>
          <w:sz w:val="24"/>
        </w:rPr>
        <w:t>标准不确定度分量计算</w:t>
      </w:r>
    </w:p>
    <w:p w14:paraId="286C1D3B" w14:textId="509FCDDE" w:rsidR="007811F2" w:rsidRPr="00DB1471" w:rsidRDefault="007811F2" w:rsidP="007811F2">
      <w:pPr>
        <w:spacing w:line="360" w:lineRule="auto"/>
        <w:ind w:firstLineChars="200" w:firstLine="480"/>
        <w:rPr>
          <w:sz w:val="24"/>
        </w:rPr>
      </w:pPr>
      <w:r w:rsidRPr="00DB1471">
        <w:rPr>
          <w:sz w:val="24"/>
        </w:rPr>
        <w:t>本示例中选取生物反应器上的蠕动泵，设定流速为</w:t>
      </w:r>
      <w:r w:rsidRPr="00DB1471">
        <w:rPr>
          <w:sz w:val="24"/>
        </w:rPr>
        <w:t>10 ml/min</w:t>
      </w:r>
      <w:r w:rsidRPr="00DB1471">
        <w:rPr>
          <w:sz w:val="24"/>
        </w:rPr>
        <w:t>，运行至稳定。按测量方法重复测量流量结果，连续测量</w:t>
      </w:r>
      <w:r w:rsidRPr="00DB1471">
        <w:rPr>
          <w:sz w:val="24"/>
        </w:rPr>
        <w:t>10</w:t>
      </w:r>
      <w:r w:rsidRPr="00DB1471">
        <w:rPr>
          <w:sz w:val="24"/>
        </w:rPr>
        <w:t>次，测量结果见表</w:t>
      </w:r>
      <w:r w:rsidRPr="00DB1471">
        <w:rPr>
          <w:sz w:val="24"/>
        </w:rPr>
        <w:t>9</w:t>
      </w:r>
      <w:r w:rsidRPr="00DB1471">
        <w:rPr>
          <w:sz w:val="24"/>
        </w:rPr>
        <w:t>。</w:t>
      </w:r>
    </w:p>
    <w:p w14:paraId="56AA1C13" w14:textId="1663854C"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t>表</w:t>
      </w:r>
      <w:r w:rsidRPr="00DB1471">
        <w:rPr>
          <w:rFonts w:eastAsia="黑体"/>
          <w:szCs w:val="21"/>
        </w:rPr>
        <w:t xml:space="preserve">9 </w:t>
      </w:r>
      <w:r w:rsidRPr="00DB1471">
        <w:rPr>
          <w:rFonts w:eastAsia="黑体"/>
          <w:szCs w:val="21"/>
        </w:rPr>
        <w:t>液体流量测量结果（单位：</w:t>
      </w:r>
      <w:r w:rsidRPr="00DB1471">
        <w:rPr>
          <w:rFonts w:eastAsia="黑体"/>
          <w:szCs w:val="21"/>
        </w:rPr>
        <w:t>mL/min</w:t>
      </w:r>
      <w:r w:rsidRPr="00DB1471">
        <w:rPr>
          <w:rFonts w:eastAsia="黑体"/>
          <w:szCs w:val="21"/>
        </w:rPr>
        <w:t>）</w:t>
      </w:r>
    </w:p>
    <w:tbl>
      <w:tblPr>
        <w:tblStyle w:val="a9"/>
        <w:tblW w:w="0" w:type="auto"/>
        <w:tblLook w:val="04A0" w:firstRow="1" w:lastRow="0" w:firstColumn="1" w:lastColumn="0" w:noHBand="0" w:noVBand="1"/>
      </w:tblPr>
      <w:tblGrid>
        <w:gridCol w:w="1376"/>
        <w:gridCol w:w="802"/>
        <w:gridCol w:w="802"/>
        <w:gridCol w:w="803"/>
        <w:gridCol w:w="802"/>
        <w:gridCol w:w="803"/>
        <w:gridCol w:w="802"/>
        <w:gridCol w:w="802"/>
        <w:gridCol w:w="803"/>
        <w:gridCol w:w="802"/>
        <w:gridCol w:w="803"/>
      </w:tblGrid>
      <w:tr w:rsidR="007811F2" w:rsidRPr="00DB1471" w14:paraId="01802A19" w14:textId="77777777" w:rsidTr="005053BE">
        <w:tc>
          <w:tcPr>
            <w:tcW w:w="1377" w:type="dxa"/>
            <w:vAlign w:val="center"/>
          </w:tcPr>
          <w:p w14:paraId="5703F538" w14:textId="77777777" w:rsidR="007811F2" w:rsidRPr="00DB1471" w:rsidRDefault="007811F2" w:rsidP="005053BE">
            <w:pPr>
              <w:spacing w:line="360" w:lineRule="auto"/>
              <w:jc w:val="center"/>
              <w:rPr>
                <w:sz w:val="21"/>
                <w:szCs w:val="21"/>
              </w:rPr>
            </w:pPr>
            <w:r w:rsidRPr="00DB1471">
              <w:rPr>
                <w:sz w:val="21"/>
                <w:szCs w:val="21"/>
              </w:rPr>
              <w:t>测量次数</w:t>
            </w:r>
          </w:p>
        </w:tc>
        <w:tc>
          <w:tcPr>
            <w:tcW w:w="802" w:type="dxa"/>
            <w:vAlign w:val="center"/>
          </w:tcPr>
          <w:p w14:paraId="4DE349E6" w14:textId="77777777" w:rsidR="007811F2" w:rsidRPr="00DB1471" w:rsidRDefault="007811F2" w:rsidP="005053BE">
            <w:pPr>
              <w:spacing w:line="360" w:lineRule="auto"/>
              <w:jc w:val="center"/>
              <w:rPr>
                <w:sz w:val="21"/>
                <w:szCs w:val="21"/>
              </w:rPr>
            </w:pPr>
            <w:r w:rsidRPr="00DB1471">
              <w:rPr>
                <w:sz w:val="21"/>
                <w:szCs w:val="21"/>
              </w:rPr>
              <w:t>1</w:t>
            </w:r>
          </w:p>
        </w:tc>
        <w:tc>
          <w:tcPr>
            <w:tcW w:w="802" w:type="dxa"/>
            <w:vAlign w:val="center"/>
          </w:tcPr>
          <w:p w14:paraId="2396CD41" w14:textId="77777777" w:rsidR="007811F2" w:rsidRPr="00DB1471" w:rsidRDefault="007811F2" w:rsidP="005053BE">
            <w:pPr>
              <w:spacing w:line="360" w:lineRule="auto"/>
              <w:jc w:val="center"/>
              <w:rPr>
                <w:sz w:val="21"/>
                <w:szCs w:val="21"/>
              </w:rPr>
            </w:pPr>
            <w:r w:rsidRPr="00DB1471">
              <w:rPr>
                <w:sz w:val="21"/>
                <w:szCs w:val="21"/>
              </w:rPr>
              <w:t>2</w:t>
            </w:r>
          </w:p>
        </w:tc>
        <w:tc>
          <w:tcPr>
            <w:tcW w:w="803" w:type="dxa"/>
            <w:vAlign w:val="center"/>
          </w:tcPr>
          <w:p w14:paraId="6B4D0224" w14:textId="77777777" w:rsidR="007811F2" w:rsidRPr="00DB1471" w:rsidRDefault="007811F2" w:rsidP="005053BE">
            <w:pPr>
              <w:spacing w:line="360" w:lineRule="auto"/>
              <w:jc w:val="center"/>
              <w:rPr>
                <w:sz w:val="21"/>
                <w:szCs w:val="21"/>
              </w:rPr>
            </w:pPr>
            <w:r w:rsidRPr="00DB1471">
              <w:rPr>
                <w:sz w:val="21"/>
                <w:szCs w:val="21"/>
              </w:rPr>
              <w:t>3</w:t>
            </w:r>
          </w:p>
        </w:tc>
        <w:tc>
          <w:tcPr>
            <w:tcW w:w="802" w:type="dxa"/>
            <w:vAlign w:val="center"/>
          </w:tcPr>
          <w:p w14:paraId="0457FC85" w14:textId="77777777" w:rsidR="007811F2" w:rsidRPr="00DB1471" w:rsidRDefault="007811F2" w:rsidP="005053BE">
            <w:pPr>
              <w:spacing w:line="360" w:lineRule="auto"/>
              <w:jc w:val="center"/>
              <w:rPr>
                <w:sz w:val="21"/>
                <w:szCs w:val="21"/>
              </w:rPr>
            </w:pPr>
            <w:r w:rsidRPr="00DB1471">
              <w:rPr>
                <w:sz w:val="21"/>
                <w:szCs w:val="21"/>
              </w:rPr>
              <w:t>4</w:t>
            </w:r>
          </w:p>
        </w:tc>
        <w:tc>
          <w:tcPr>
            <w:tcW w:w="803" w:type="dxa"/>
            <w:vAlign w:val="center"/>
          </w:tcPr>
          <w:p w14:paraId="3E7F1AE9" w14:textId="77777777" w:rsidR="007811F2" w:rsidRPr="00DB1471" w:rsidRDefault="007811F2" w:rsidP="005053BE">
            <w:pPr>
              <w:spacing w:line="360" w:lineRule="auto"/>
              <w:jc w:val="center"/>
              <w:rPr>
                <w:sz w:val="21"/>
                <w:szCs w:val="21"/>
              </w:rPr>
            </w:pPr>
            <w:r w:rsidRPr="00DB1471">
              <w:rPr>
                <w:sz w:val="21"/>
                <w:szCs w:val="21"/>
              </w:rPr>
              <w:t>5</w:t>
            </w:r>
          </w:p>
        </w:tc>
        <w:tc>
          <w:tcPr>
            <w:tcW w:w="802" w:type="dxa"/>
            <w:vAlign w:val="center"/>
          </w:tcPr>
          <w:p w14:paraId="2D383702" w14:textId="77777777" w:rsidR="007811F2" w:rsidRPr="00DB1471" w:rsidRDefault="007811F2" w:rsidP="005053BE">
            <w:pPr>
              <w:spacing w:line="360" w:lineRule="auto"/>
              <w:jc w:val="center"/>
              <w:rPr>
                <w:sz w:val="21"/>
                <w:szCs w:val="21"/>
              </w:rPr>
            </w:pPr>
            <w:r w:rsidRPr="00DB1471">
              <w:rPr>
                <w:sz w:val="21"/>
                <w:szCs w:val="21"/>
              </w:rPr>
              <w:t>6</w:t>
            </w:r>
          </w:p>
        </w:tc>
        <w:tc>
          <w:tcPr>
            <w:tcW w:w="802" w:type="dxa"/>
            <w:vAlign w:val="center"/>
          </w:tcPr>
          <w:p w14:paraId="60A323D0" w14:textId="77777777" w:rsidR="007811F2" w:rsidRPr="00DB1471" w:rsidRDefault="007811F2" w:rsidP="005053BE">
            <w:pPr>
              <w:spacing w:line="360" w:lineRule="auto"/>
              <w:jc w:val="center"/>
              <w:rPr>
                <w:sz w:val="21"/>
                <w:szCs w:val="21"/>
              </w:rPr>
            </w:pPr>
            <w:r w:rsidRPr="00DB1471">
              <w:rPr>
                <w:sz w:val="21"/>
                <w:szCs w:val="21"/>
              </w:rPr>
              <w:t>7</w:t>
            </w:r>
          </w:p>
        </w:tc>
        <w:tc>
          <w:tcPr>
            <w:tcW w:w="803" w:type="dxa"/>
            <w:vAlign w:val="center"/>
          </w:tcPr>
          <w:p w14:paraId="6DA1C577" w14:textId="77777777" w:rsidR="007811F2" w:rsidRPr="00DB1471" w:rsidRDefault="007811F2" w:rsidP="005053BE">
            <w:pPr>
              <w:spacing w:line="360" w:lineRule="auto"/>
              <w:jc w:val="center"/>
              <w:rPr>
                <w:sz w:val="21"/>
                <w:szCs w:val="21"/>
              </w:rPr>
            </w:pPr>
            <w:r w:rsidRPr="00DB1471">
              <w:rPr>
                <w:sz w:val="21"/>
                <w:szCs w:val="21"/>
              </w:rPr>
              <w:t>8</w:t>
            </w:r>
          </w:p>
        </w:tc>
        <w:tc>
          <w:tcPr>
            <w:tcW w:w="802" w:type="dxa"/>
            <w:vAlign w:val="center"/>
          </w:tcPr>
          <w:p w14:paraId="72215D70" w14:textId="77777777" w:rsidR="007811F2" w:rsidRPr="00DB1471" w:rsidRDefault="007811F2" w:rsidP="005053BE">
            <w:pPr>
              <w:spacing w:line="360" w:lineRule="auto"/>
              <w:jc w:val="center"/>
              <w:rPr>
                <w:sz w:val="21"/>
                <w:szCs w:val="21"/>
              </w:rPr>
            </w:pPr>
            <w:r w:rsidRPr="00DB1471">
              <w:rPr>
                <w:sz w:val="21"/>
                <w:szCs w:val="21"/>
              </w:rPr>
              <w:t>9</w:t>
            </w:r>
          </w:p>
        </w:tc>
        <w:tc>
          <w:tcPr>
            <w:tcW w:w="803" w:type="dxa"/>
            <w:vAlign w:val="center"/>
          </w:tcPr>
          <w:p w14:paraId="050A9198" w14:textId="77777777" w:rsidR="007811F2" w:rsidRPr="00DB1471" w:rsidRDefault="007811F2" w:rsidP="005053BE">
            <w:pPr>
              <w:spacing w:line="360" w:lineRule="auto"/>
              <w:jc w:val="center"/>
              <w:rPr>
                <w:sz w:val="21"/>
                <w:szCs w:val="21"/>
              </w:rPr>
            </w:pPr>
            <w:r w:rsidRPr="00DB1471">
              <w:rPr>
                <w:sz w:val="21"/>
                <w:szCs w:val="21"/>
              </w:rPr>
              <w:t>10</w:t>
            </w:r>
          </w:p>
        </w:tc>
      </w:tr>
      <w:tr w:rsidR="007811F2" w:rsidRPr="00DB1471" w14:paraId="388B85A7" w14:textId="77777777" w:rsidTr="005053BE">
        <w:tc>
          <w:tcPr>
            <w:tcW w:w="1377" w:type="dxa"/>
            <w:vAlign w:val="center"/>
          </w:tcPr>
          <w:p w14:paraId="2CDBA533" w14:textId="77777777" w:rsidR="007811F2" w:rsidRPr="00DB1471" w:rsidRDefault="007811F2" w:rsidP="005053BE">
            <w:pPr>
              <w:jc w:val="center"/>
              <w:rPr>
                <w:sz w:val="21"/>
                <w:szCs w:val="21"/>
              </w:rPr>
            </w:pPr>
            <w:r w:rsidRPr="00DB1471">
              <w:rPr>
                <w:sz w:val="21"/>
                <w:szCs w:val="21"/>
              </w:rPr>
              <w:t>实测值</w:t>
            </w:r>
          </w:p>
        </w:tc>
        <w:tc>
          <w:tcPr>
            <w:tcW w:w="802" w:type="dxa"/>
            <w:vAlign w:val="center"/>
          </w:tcPr>
          <w:p w14:paraId="015D5E23" w14:textId="77777777" w:rsidR="007811F2" w:rsidRPr="00DB1471" w:rsidRDefault="007811F2" w:rsidP="005053BE">
            <w:pPr>
              <w:spacing w:line="360" w:lineRule="auto"/>
              <w:jc w:val="center"/>
              <w:rPr>
                <w:sz w:val="21"/>
                <w:szCs w:val="21"/>
              </w:rPr>
            </w:pPr>
            <w:r w:rsidRPr="00DB1471">
              <w:rPr>
                <w:sz w:val="21"/>
                <w:szCs w:val="21"/>
              </w:rPr>
              <w:t>10.04</w:t>
            </w:r>
          </w:p>
        </w:tc>
        <w:tc>
          <w:tcPr>
            <w:tcW w:w="802" w:type="dxa"/>
            <w:vAlign w:val="center"/>
          </w:tcPr>
          <w:p w14:paraId="75F12410" w14:textId="77777777" w:rsidR="007811F2" w:rsidRPr="00DB1471" w:rsidRDefault="007811F2" w:rsidP="005053BE">
            <w:pPr>
              <w:spacing w:line="360" w:lineRule="auto"/>
              <w:jc w:val="center"/>
              <w:rPr>
                <w:sz w:val="21"/>
                <w:szCs w:val="21"/>
              </w:rPr>
            </w:pPr>
            <w:r w:rsidRPr="00DB1471">
              <w:rPr>
                <w:sz w:val="21"/>
                <w:szCs w:val="21"/>
              </w:rPr>
              <w:t>10.06</w:t>
            </w:r>
          </w:p>
        </w:tc>
        <w:tc>
          <w:tcPr>
            <w:tcW w:w="803" w:type="dxa"/>
            <w:vAlign w:val="center"/>
          </w:tcPr>
          <w:p w14:paraId="3F017CFA" w14:textId="77777777" w:rsidR="007811F2" w:rsidRPr="00DB1471" w:rsidRDefault="007811F2" w:rsidP="005053BE">
            <w:pPr>
              <w:spacing w:line="360" w:lineRule="auto"/>
              <w:jc w:val="center"/>
              <w:rPr>
                <w:sz w:val="21"/>
                <w:szCs w:val="21"/>
              </w:rPr>
            </w:pPr>
            <w:r w:rsidRPr="00DB1471">
              <w:rPr>
                <w:sz w:val="21"/>
                <w:szCs w:val="21"/>
              </w:rPr>
              <w:t>9.97</w:t>
            </w:r>
          </w:p>
        </w:tc>
        <w:tc>
          <w:tcPr>
            <w:tcW w:w="802" w:type="dxa"/>
            <w:vAlign w:val="center"/>
          </w:tcPr>
          <w:p w14:paraId="37245385" w14:textId="77777777" w:rsidR="007811F2" w:rsidRPr="00DB1471" w:rsidRDefault="007811F2" w:rsidP="005053BE">
            <w:pPr>
              <w:spacing w:line="360" w:lineRule="auto"/>
              <w:jc w:val="center"/>
              <w:rPr>
                <w:sz w:val="21"/>
                <w:szCs w:val="21"/>
              </w:rPr>
            </w:pPr>
            <w:r w:rsidRPr="00DB1471">
              <w:rPr>
                <w:sz w:val="21"/>
                <w:szCs w:val="21"/>
              </w:rPr>
              <w:t>9.94</w:t>
            </w:r>
          </w:p>
        </w:tc>
        <w:tc>
          <w:tcPr>
            <w:tcW w:w="803" w:type="dxa"/>
            <w:vAlign w:val="center"/>
          </w:tcPr>
          <w:p w14:paraId="07A4E0D9" w14:textId="77777777" w:rsidR="007811F2" w:rsidRPr="00DB1471" w:rsidRDefault="007811F2" w:rsidP="005053BE">
            <w:pPr>
              <w:spacing w:line="360" w:lineRule="auto"/>
              <w:jc w:val="center"/>
              <w:rPr>
                <w:sz w:val="21"/>
                <w:szCs w:val="21"/>
              </w:rPr>
            </w:pPr>
            <w:r w:rsidRPr="00DB1471">
              <w:rPr>
                <w:sz w:val="21"/>
                <w:szCs w:val="21"/>
              </w:rPr>
              <w:t>9.98</w:t>
            </w:r>
          </w:p>
        </w:tc>
        <w:tc>
          <w:tcPr>
            <w:tcW w:w="802" w:type="dxa"/>
            <w:vAlign w:val="center"/>
          </w:tcPr>
          <w:p w14:paraId="5B529BE7" w14:textId="77777777" w:rsidR="007811F2" w:rsidRPr="00DB1471" w:rsidRDefault="007811F2" w:rsidP="005053BE">
            <w:pPr>
              <w:spacing w:line="360" w:lineRule="auto"/>
              <w:jc w:val="center"/>
              <w:rPr>
                <w:sz w:val="21"/>
                <w:szCs w:val="21"/>
              </w:rPr>
            </w:pPr>
            <w:r w:rsidRPr="00DB1471">
              <w:rPr>
                <w:sz w:val="21"/>
                <w:szCs w:val="21"/>
              </w:rPr>
              <w:t>10.07</w:t>
            </w:r>
          </w:p>
        </w:tc>
        <w:tc>
          <w:tcPr>
            <w:tcW w:w="802" w:type="dxa"/>
            <w:vAlign w:val="center"/>
          </w:tcPr>
          <w:p w14:paraId="0B33DA2B" w14:textId="77777777" w:rsidR="007811F2" w:rsidRPr="00DB1471" w:rsidRDefault="007811F2" w:rsidP="005053BE">
            <w:pPr>
              <w:spacing w:line="360" w:lineRule="auto"/>
              <w:jc w:val="center"/>
              <w:rPr>
                <w:sz w:val="21"/>
                <w:szCs w:val="21"/>
              </w:rPr>
            </w:pPr>
            <w:r w:rsidRPr="00DB1471">
              <w:rPr>
                <w:sz w:val="21"/>
                <w:szCs w:val="21"/>
              </w:rPr>
              <w:t>10.05</w:t>
            </w:r>
          </w:p>
        </w:tc>
        <w:tc>
          <w:tcPr>
            <w:tcW w:w="803" w:type="dxa"/>
            <w:vAlign w:val="center"/>
          </w:tcPr>
          <w:p w14:paraId="5F4550A7" w14:textId="77777777" w:rsidR="007811F2" w:rsidRPr="00DB1471" w:rsidRDefault="007811F2" w:rsidP="005053BE">
            <w:pPr>
              <w:spacing w:line="360" w:lineRule="auto"/>
              <w:jc w:val="center"/>
              <w:rPr>
                <w:sz w:val="21"/>
                <w:szCs w:val="21"/>
              </w:rPr>
            </w:pPr>
            <w:r w:rsidRPr="00DB1471">
              <w:rPr>
                <w:sz w:val="21"/>
                <w:szCs w:val="21"/>
              </w:rPr>
              <w:t>10.11</w:t>
            </w:r>
          </w:p>
        </w:tc>
        <w:tc>
          <w:tcPr>
            <w:tcW w:w="802" w:type="dxa"/>
            <w:vAlign w:val="center"/>
          </w:tcPr>
          <w:p w14:paraId="0133F6E1" w14:textId="77777777" w:rsidR="007811F2" w:rsidRPr="00DB1471" w:rsidRDefault="007811F2" w:rsidP="005053BE">
            <w:pPr>
              <w:spacing w:line="360" w:lineRule="auto"/>
              <w:jc w:val="center"/>
              <w:rPr>
                <w:sz w:val="21"/>
                <w:szCs w:val="21"/>
              </w:rPr>
            </w:pPr>
            <w:r w:rsidRPr="00DB1471">
              <w:rPr>
                <w:sz w:val="21"/>
                <w:szCs w:val="21"/>
              </w:rPr>
              <w:t>10.05</w:t>
            </w:r>
          </w:p>
        </w:tc>
        <w:tc>
          <w:tcPr>
            <w:tcW w:w="803" w:type="dxa"/>
            <w:vAlign w:val="center"/>
          </w:tcPr>
          <w:p w14:paraId="4192D1E8" w14:textId="77777777" w:rsidR="007811F2" w:rsidRPr="00DB1471" w:rsidRDefault="007811F2" w:rsidP="005053BE">
            <w:pPr>
              <w:spacing w:line="360" w:lineRule="auto"/>
              <w:jc w:val="center"/>
              <w:rPr>
                <w:sz w:val="21"/>
                <w:szCs w:val="21"/>
              </w:rPr>
            </w:pPr>
            <w:r w:rsidRPr="00DB1471">
              <w:rPr>
                <w:sz w:val="21"/>
                <w:szCs w:val="21"/>
              </w:rPr>
              <w:t>10.02</w:t>
            </w:r>
          </w:p>
        </w:tc>
      </w:tr>
    </w:tbl>
    <w:p w14:paraId="5B932AD6"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）液体流量重复测量引入的相对不确定度</w:t>
      </w:r>
      <w:r w:rsidRPr="00DB1471">
        <w:rPr>
          <w:i/>
          <w:iCs/>
          <w:sz w:val="24"/>
        </w:rPr>
        <w:t>u</w:t>
      </w:r>
      <w:r w:rsidRPr="00DB1471">
        <w:rPr>
          <w:sz w:val="24"/>
          <w:vertAlign w:val="subscript"/>
        </w:rPr>
        <w:t>rF1</w:t>
      </w:r>
    </w:p>
    <w:p w14:paraId="37DF4569" w14:textId="77777777" w:rsidR="007811F2" w:rsidRPr="00DB1471" w:rsidRDefault="007811F2" w:rsidP="007811F2">
      <w:pPr>
        <w:spacing w:line="360" w:lineRule="auto"/>
        <w:ind w:firstLineChars="200" w:firstLine="480"/>
        <w:rPr>
          <w:sz w:val="24"/>
        </w:rPr>
      </w:pPr>
      <w:r w:rsidRPr="00DB1471">
        <w:rPr>
          <w:sz w:val="24"/>
        </w:rPr>
        <w:t>根据测试数据，则：</w:t>
      </w:r>
    </w:p>
    <w:p w14:paraId="0B7695AE"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Fm</m:t>
            </m:r>
          </m:sub>
        </m:sSub>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r>
                          <w:rPr>
                            <w:rFonts w:ascii="Cambria Math" w:hAnsi="Cambria Math"/>
                            <w:sz w:val="24"/>
                          </w:rPr>
                          <m:t>(</m:t>
                        </m:r>
                        <m:sSub>
                          <m:sSubPr>
                            <m:ctrlPr>
                              <w:rPr>
                                <w:rFonts w:ascii="Cambria Math" w:hAnsi="Cambria Math"/>
                                <w:i/>
                                <w:sz w:val="24"/>
                              </w:rPr>
                            </m:ctrlPr>
                          </m:sSubPr>
                          <m:e>
                            <m:r>
                              <w:rPr>
                                <w:rFonts w:ascii="Cambria Math" w:hAnsi="Cambria Math"/>
                                <w:sz w:val="24"/>
                              </w:rPr>
                              <m:t>F</m:t>
                            </m:r>
                          </m:e>
                          <m:sub>
                            <m:r>
                              <w:rPr>
                                <w:rFonts w:ascii="Cambria Math" w:hAnsi="Cambria Math"/>
                                <w:sz w:val="24"/>
                              </w:rPr>
                              <m:t>mi</m:t>
                            </m:r>
                          </m:sub>
                        </m:sSub>
                        <m:r>
                          <w:rPr>
                            <w:rFonts w:ascii="Cambria Math" w:hAnsi="Cambria Math"/>
                            <w:sz w:val="24"/>
                          </w:rPr>
                          <m:t>-</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F</m:t>
                                </m:r>
                              </m:e>
                              <m:sub>
                                <m:r>
                                  <w:rPr>
                                    <w:rFonts w:ascii="Cambria Math" w:hAnsi="Cambria Math"/>
                                    <w:sz w:val="24"/>
                                  </w:rPr>
                                  <m:t>mi</m:t>
                                </m:r>
                              </m:sub>
                            </m:sSub>
                          </m:e>
                        </m:acc>
                        <m:r>
                          <w:rPr>
                            <w:rFonts w:ascii="Cambria Math" w:hAnsi="Cambria Math"/>
                            <w:sz w:val="24"/>
                          </w:rPr>
                          <m:t>)</m:t>
                        </m:r>
                      </m:e>
                      <m:sup>
                        <m:r>
                          <w:rPr>
                            <w:rFonts w:ascii="Cambria Math" w:hAnsi="Cambria Math"/>
                            <w:sz w:val="24"/>
                          </w:rPr>
                          <m:t>2</m:t>
                        </m:r>
                      </m:sup>
                    </m:sSup>
                  </m:e>
                </m:nary>
              </m:num>
              <m:den>
                <m:r>
                  <w:rPr>
                    <w:rFonts w:ascii="Cambria Math" w:hAnsi="Cambria Math"/>
                    <w:sz w:val="24"/>
                  </w:rPr>
                  <m:t>n-1</m:t>
                </m:r>
              </m:den>
            </m:f>
          </m:e>
        </m:rad>
      </m:oMath>
      <w:r w:rsidRPr="00DB1471">
        <w:rPr>
          <w:sz w:val="24"/>
        </w:rPr>
        <w:t>=0.05 mL/min</w:t>
      </w:r>
    </w:p>
    <w:p w14:paraId="5F58E117" w14:textId="77777777" w:rsidR="007811F2" w:rsidRPr="00DB1471" w:rsidRDefault="007811F2" w:rsidP="007811F2">
      <w:pPr>
        <w:spacing w:line="360" w:lineRule="auto"/>
        <w:ind w:firstLineChars="200" w:firstLine="480"/>
        <w:rPr>
          <w:sz w:val="24"/>
        </w:rPr>
      </w:pPr>
      <w:r w:rsidRPr="00DB1471">
        <w:rPr>
          <w:sz w:val="24"/>
        </w:rPr>
        <w:t>实际测量过程中取</w:t>
      </w:r>
      <w:r w:rsidRPr="00DB1471">
        <w:rPr>
          <w:sz w:val="24"/>
        </w:rPr>
        <w:t>3</w:t>
      </w:r>
      <w:r w:rsidRPr="00DB1471">
        <w:rPr>
          <w:sz w:val="24"/>
        </w:rPr>
        <w:t>次重复，那么在该流速下：</w:t>
      </w:r>
    </w:p>
    <w:p w14:paraId="6FC027FD"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r1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F</m:t>
                    </m:r>
                  </m:e>
                  <m:sub>
                    <m:r>
                      <w:rPr>
                        <w:rFonts w:ascii="Cambria Math" w:hAnsi="Cambria Math"/>
                        <w:sz w:val="24"/>
                      </w:rPr>
                      <m:t>mi</m:t>
                    </m:r>
                  </m:sub>
                </m:sSub>
              </m:e>
            </m:acc>
          </m:den>
        </m:f>
        <m:r>
          <w:rPr>
            <w:rFonts w:ascii="Cambria Math" w:hAnsi="Cambria Math"/>
            <w:sz w:val="24"/>
          </w:rPr>
          <m:t>×</m:t>
        </m:r>
        <m:f>
          <m:fPr>
            <m:ctrlPr>
              <w:rPr>
                <w:rFonts w:ascii="Cambria Math" w:hAnsi="Cambria Math"/>
                <w:i/>
                <w:sz w:val="24"/>
              </w:rPr>
            </m:ctrlPr>
          </m:fPr>
          <m:num>
            <m:r>
              <w:rPr>
                <w:rFonts w:ascii="Cambria Math" w:hAnsi="Cambria Math"/>
                <w:sz w:val="24"/>
              </w:rPr>
              <m:t>s</m:t>
            </m:r>
          </m:num>
          <m:den>
            <m:rad>
              <m:radPr>
                <m:degHide m:val="1"/>
                <m:ctrlPr>
                  <w:rPr>
                    <w:rFonts w:ascii="Cambria Math" w:hAnsi="Cambria Math"/>
                    <w:i/>
                    <w:sz w:val="24"/>
                  </w:rPr>
                </m:ctrlPr>
              </m:radPr>
              <m:deg/>
              <m:e>
                <m:r>
                  <w:rPr>
                    <w:rFonts w:ascii="Cambria Math" w:hAnsi="Cambria Math"/>
                    <w:sz w:val="24"/>
                  </w:rPr>
                  <m:t>n</m:t>
                </m:r>
              </m:e>
            </m:rad>
          </m:den>
        </m:f>
        <m:r>
          <w:rPr>
            <w:rFonts w:ascii="Cambria Math" w:hAnsi="Cambria Math"/>
            <w:sz w:val="24"/>
          </w:rPr>
          <m:t>×100%</m:t>
        </m:r>
      </m:oMath>
      <w:r w:rsidRPr="00DB1471">
        <w:rPr>
          <w:sz w:val="24"/>
        </w:rPr>
        <w:t>=0.30%</w:t>
      </w:r>
    </w:p>
    <w:p w14:paraId="39CAFFAF"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2</w:t>
      </w:r>
      <w:r w:rsidRPr="00DB1471">
        <w:rPr>
          <w:sz w:val="24"/>
        </w:rPr>
        <w:t>）</w:t>
      </w:r>
      <w:r w:rsidRPr="00DB1471">
        <w:rPr>
          <w:sz w:val="24"/>
          <w:szCs w:val="22"/>
        </w:rPr>
        <w:t>流动相</w:t>
      </w:r>
      <w:r w:rsidRPr="00DB1471">
        <w:rPr>
          <w:sz w:val="24"/>
        </w:rPr>
        <w:t>引入的相对不确定度</w:t>
      </w:r>
      <w:r w:rsidRPr="00DB1471">
        <w:rPr>
          <w:i/>
          <w:iCs/>
          <w:sz w:val="24"/>
        </w:rPr>
        <w:t>u</w:t>
      </w:r>
      <w:r w:rsidRPr="00DB1471">
        <w:rPr>
          <w:sz w:val="24"/>
          <w:vertAlign w:val="subscript"/>
        </w:rPr>
        <w:t>rF2</w:t>
      </w:r>
    </w:p>
    <w:p w14:paraId="3BBFB045" w14:textId="77777777" w:rsidR="007811F2" w:rsidRPr="00DB1471" w:rsidRDefault="007811F2" w:rsidP="007811F2">
      <w:pPr>
        <w:spacing w:line="360" w:lineRule="auto"/>
        <w:ind w:firstLineChars="200" w:firstLine="480"/>
        <w:rPr>
          <w:sz w:val="24"/>
        </w:rPr>
      </w:pPr>
      <w:r w:rsidRPr="00DB1471">
        <w:rPr>
          <w:sz w:val="24"/>
        </w:rPr>
        <w:t>测量过程使用的流动相为纯水，其不确定度由天平称重时由天平引入的不确定度、密度的不确定度组成。天平重复测量的不确定度已包含在测量过程的整体不确定度中，因而不另外考虑，此处主要考虑天平修正引入的不确定度。根据电子天平的标准器溯源证书，可知其修正值的扩展不确定度为</w:t>
      </w:r>
      <w:r w:rsidRPr="00DB1471">
        <w:rPr>
          <w:i/>
          <w:iCs/>
          <w:sz w:val="24"/>
        </w:rPr>
        <w:t>U</w:t>
      </w:r>
      <w:r w:rsidRPr="00DB1471">
        <w:rPr>
          <w:sz w:val="24"/>
        </w:rPr>
        <w:t>=0.4 mg</w:t>
      </w:r>
      <w:r w:rsidRPr="00DB1471">
        <w:rPr>
          <w:sz w:val="24"/>
        </w:rPr>
        <w:t>，</w:t>
      </w:r>
      <w:r w:rsidRPr="00DB1471">
        <w:rPr>
          <w:i/>
          <w:iCs/>
          <w:sz w:val="24"/>
        </w:rPr>
        <w:t>k</w:t>
      </w:r>
      <w:r w:rsidRPr="00DB1471">
        <w:rPr>
          <w:sz w:val="24"/>
        </w:rPr>
        <w:t>=2</w:t>
      </w:r>
      <w:r w:rsidRPr="00DB1471">
        <w:rPr>
          <w:sz w:val="24"/>
        </w:rPr>
        <w:t>。本示例中的称重的流动相质量平均值为</w:t>
      </w:r>
      <w:r w:rsidRPr="00DB1471">
        <w:rPr>
          <w:sz w:val="24"/>
        </w:rPr>
        <w:t>99.9934 g</w:t>
      </w:r>
      <w:r w:rsidRPr="00DB1471">
        <w:rPr>
          <w:sz w:val="24"/>
        </w:rPr>
        <w:t>，则</w:t>
      </w:r>
      <w:r w:rsidRPr="00DB1471">
        <w:rPr>
          <w:sz w:val="24"/>
          <w:szCs w:val="22"/>
        </w:rPr>
        <w:t>电子天平</w:t>
      </w:r>
      <w:r w:rsidRPr="00DB1471">
        <w:rPr>
          <w:sz w:val="24"/>
        </w:rPr>
        <w:t>引入的相对不确定度</w:t>
      </w:r>
      <w:r w:rsidRPr="00DB1471">
        <w:rPr>
          <w:i/>
          <w:iCs/>
          <w:sz w:val="24"/>
        </w:rPr>
        <w:t>u</w:t>
      </w:r>
      <w:r w:rsidRPr="00DB1471">
        <w:rPr>
          <w:sz w:val="24"/>
          <w:vertAlign w:val="subscript"/>
        </w:rPr>
        <w:t>rF2a</w:t>
      </w:r>
      <w:r w:rsidRPr="00DB1471">
        <w:rPr>
          <w:sz w:val="24"/>
        </w:rPr>
        <w:t>为：</w:t>
      </w:r>
    </w:p>
    <w:p w14:paraId="43DA1CC9"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rF</m:t>
            </m:r>
            <m:r>
              <w:rPr>
                <w:rFonts w:ascii="Cambria Math" w:hAnsi="Cambria Math"/>
                <w:sz w:val="24"/>
              </w:rPr>
              <m:t>2a</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W</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W</m:t>
                </m:r>
              </m:e>
              <m:sub>
                <m:r>
                  <w:rPr>
                    <w:rFonts w:ascii="Cambria Math" w:hAnsi="Cambria Math"/>
                    <w:sz w:val="24"/>
                  </w:rPr>
                  <m:t>1</m:t>
                </m:r>
              </m:sub>
            </m:sSub>
          </m:den>
        </m:f>
        <m:r>
          <w:rPr>
            <w:rFonts w:ascii="Cambria Math" w:hAnsi="Cambria Math"/>
            <w:sz w:val="24"/>
          </w:rPr>
          <m:t>×</m:t>
        </m:r>
        <m:f>
          <m:fPr>
            <m:ctrlPr>
              <w:rPr>
                <w:rFonts w:ascii="Cambria Math" w:hAnsi="Cambria Math"/>
                <w:i/>
                <w:sz w:val="24"/>
              </w:rPr>
            </m:ctrlPr>
          </m:fPr>
          <m:num>
            <m:r>
              <w:rPr>
                <w:rFonts w:ascii="Cambria Math" w:hAnsi="Cambria Math"/>
                <w:sz w:val="24"/>
              </w:rPr>
              <m:t>U</m:t>
            </m:r>
          </m:num>
          <m:den>
            <m:r>
              <w:rPr>
                <w:rFonts w:ascii="Cambria Math" w:hAnsi="Cambria Math"/>
                <w:sz w:val="24"/>
              </w:rPr>
              <m:t>2</m:t>
            </m:r>
          </m:den>
        </m:f>
        <m:r>
          <w:rPr>
            <w:rFonts w:ascii="Cambria Math" w:hAnsi="Cambria Math"/>
            <w:sz w:val="24"/>
          </w:rPr>
          <m:t>×100%</m:t>
        </m:r>
      </m:oMath>
      <w:r w:rsidRPr="00DB1471">
        <w:rPr>
          <w:sz w:val="24"/>
        </w:rPr>
        <w:t>=0.20%</w:t>
      </w:r>
    </w:p>
    <w:p w14:paraId="218F1D11" w14:textId="77777777" w:rsidR="007811F2" w:rsidRPr="00DB1471" w:rsidRDefault="007811F2" w:rsidP="007811F2">
      <w:pPr>
        <w:spacing w:line="360" w:lineRule="auto"/>
        <w:ind w:firstLineChars="200" w:firstLine="480"/>
        <w:rPr>
          <w:sz w:val="24"/>
        </w:rPr>
      </w:pPr>
      <w:r w:rsidRPr="00DB1471">
        <w:rPr>
          <w:sz w:val="24"/>
        </w:rPr>
        <w:t>本示例中控制温度为</w:t>
      </w:r>
      <w:r w:rsidRPr="00DB1471">
        <w:rPr>
          <w:sz w:val="24"/>
        </w:rPr>
        <w:t>25.0℃</w:t>
      </w:r>
      <w:r w:rsidRPr="00DB1471">
        <w:rPr>
          <w:sz w:val="24"/>
        </w:rPr>
        <w:t>。温度探头测温的最大允许误差</w:t>
      </w:r>
      <w:r w:rsidRPr="00DB1471">
        <w:rPr>
          <w:sz w:val="24"/>
        </w:rPr>
        <w:t>0.5℃</w:t>
      </w:r>
      <w:r w:rsidRPr="00DB1471">
        <w:rPr>
          <w:sz w:val="24"/>
        </w:rPr>
        <w:t>，则由温度测量不准确引起的纯水密度最大变化量约为</w:t>
      </w:r>
      <w:r w:rsidRPr="00DB1471">
        <w:rPr>
          <w:sz w:val="24"/>
        </w:rPr>
        <w:t>0.000129 g/ml</w:t>
      </w:r>
      <w:r w:rsidRPr="00DB1471">
        <w:rPr>
          <w:sz w:val="24"/>
        </w:rPr>
        <w:t>，体积平均测量结果</w:t>
      </w:r>
      <w:r w:rsidRPr="00DB1471">
        <w:rPr>
          <w:sz w:val="24"/>
        </w:rPr>
        <w:t>100 ml</w:t>
      </w:r>
      <w:r w:rsidRPr="00DB1471">
        <w:rPr>
          <w:sz w:val="24"/>
        </w:rPr>
        <w:t>。那么按均匀分布考虑，温度变化引入的流动相质量变化的相对不确定度</w:t>
      </w:r>
      <w:r w:rsidRPr="00DB1471">
        <w:rPr>
          <w:i/>
          <w:iCs/>
          <w:sz w:val="24"/>
        </w:rPr>
        <w:t>u</w:t>
      </w:r>
      <w:r w:rsidRPr="00DB1471">
        <w:rPr>
          <w:sz w:val="24"/>
          <w:vertAlign w:val="subscript"/>
        </w:rPr>
        <w:t>rF2b</w:t>
      </w:r>
      <w:r w:rsidRPr="00DB1471">
        <w:rPr>
          <w:sz w:val="24"/>
        </w:rPr>
        <w:t>为：</w:t>
      </w:r>
    </w:p>
    <w:p w14:paraId="0A5AEB0C"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rF</m:t>
            </m:r>
            <m:r>
              <w:rPr>
                <w:rFonts w:ascii="Cambria Math" w:hAnsi="Cambria Math"/>
                <w:sz w:val="24"/>
              </w:rPr>
              <m:t>2a</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W</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W</m:t>
                </m:r>
              </m:e>
              <m:sub>
                <m:r>
                  <w:rPr>
                    <w:rFonts w:ascii="Cambria Math" w:hAnsi="Cambria Math"/>
                    <w:sz w:val="24"/>
                  </w:rPr>
                  <m:t>1</m:t>
                </m:r>
              </m:sub>
            </m:sSub>
          </m:den>
        </m:f>
        <m:r>
          <w:rPr>
            <w:rFonts w:ascii="Cambria Math" w:hAnsi="Cambria Math"/>
            <w:sz w:val="24"/>
          </w:rPr>
          <m:t>×</m:t>
        </m:r>
        <m:f>
          <m:fPr>
            <m:ctrlPr>
              <w:rPr>
                <w:rFonts w:ascii="Cambria Math" w:hAnsi="Cambria Math"/>
                <w:i/>
                <w:sz w:val="24"/>
              </w:rPr>
            </m:ctrlPr>
          </m:fPr>
          <m:num>
            <m:r>
              <w:rPr>
                <w:rFonts w:ascii="Cambria Math" w:hAnsi="Cambria Math"/>
                <w:sz w:val="24"/>
              </w:rPr>
              <m:t>∆ρV</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×100%</m:t>
        </m:r>
      </m:oMath>
      <w:r w:rsidRPr="00DB1471">
        <w:rPr>
          <w:sz w:val="24"/>
        </w:rPr>
        <w:t>=0.01%</w:t>
      </w:r>
    </w:p>
    <w:p w14:paraId="5CF7E4FA" w14:textId="77777777" w:rsidR="007811F2" w:rsidRPr="00DB1471" w:rsidRDefault="007811F2" w:rsidP="007811F2">
      <w:pPr>
        <w:spacing w:line="360" w:lineRule="auto"/>
        <w:ind w:firstLineChars="200" w:firstLine="480"/>
        <w:rPr>
          <w:sz w:val="24"/>
        </w:rPr>
      </w:pPr>
      <w:r w:rsidRPr="00DB1471">
        <w:rPr>
          <w:sz w:val="24"/>
        </w:rPr>
        <w:t>则，</w:t>
      </w:r>
      <w:r w:rsidRPr="00DB1471">
        <w:rPr>
          <w:sz w:val="24"/>
          <w:szCs w:val="22"/>
        </w:rPr>
        <w:t>流动相</w:t>
      </w:r>
      <w:r w:rsidRPr="00DB1471">
        <w:rPr>
          <w:sz w:val="24"/>
        </w:rPr>
        <w:t>引入的相对不确定度</w:t>
      </w:r>
      <w:r w:rsidRPr="00DB1471">
        <w:rPr>
          <w:i/>
          <w:iCs/>
          <w:sz w:val="24"/>
        </w:rPr>
        <w:t>u</w:t>
      </w:r>
      <w:r w:rsidRPr="00DB1471">
        <w:rPr>
          <w:sz w:val="24"/>
          <w:vertAlign w:val="subscript"/>
        </w:rPr>
        <w:t>rF2</w:t>
      </w:r>
      <w:r w:rsidRPr="00DB1471">
        <w:rPr>
          <w:sz w:val="24"/>
        </w:rPr>
        <w:t>为：</w:t>
      </w:r>
    </w:p>
    <w:p w14:paraId="2D183ED0"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rF2</m:t>
            </m:r>
          </m:sub>
        </m:sSub>
        <m:r>
          <w:rPr>
            <w:rFonts w:ascii="Cambria Math" w:hAnsi="Cambria Math"/>
            <w:sz w:val="24"/>
          </w:rPr>
          <m:t>=</m:t>
        </m:r>
        <m:rad>
          <m:radPr>
            <m:degHide m:val="1"/>
            <m:ctrlPr>
              <w:rPr>
                <w:rFonts w:ascii="Cambria Math" w:hAnsi="Cambria Math"/>
                <w:i/>
                <w:sz w:val="24"/>
              </w:rPr>
            </m:ctrlPr>
          </m:radPr>
          <m:deg/>
          <m:e>
            <m:sSub>
              <m:sSubPr>
                <m:ctrlPr>
                  <w:rPr>
                    <w:rFonts w:ascii="Cambria Math" w:hAnsi="Cambria Math"/>
                    <w:i/>
                    <w:sz w:val="24"/>
                  </w:rPr>
                </m:ctrlPr>
              </m:sSubPr>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rF2a</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rF2b</m:t>
                        </m:r>
                      </m:sub>
                    </m:sSub>
                  </m:e>
                  <m:sup>
                    <m:r>
                      <w:rPr>
                        <w:rFonts w:ascii="Cambria Math" w:hAnsi="Cambria Math"/>
                        <w:sz w:val="24"/>
                      </w:rPr>
                      <m:t>2</m:t>
                    </m:r>
                  </m:sup>
                </m:sSup>
              </m:e>
              <m:sub>
                <m:r>
                  <w:rPr>
                    <w:rFonts w:ascii="Cambria Math" w:hAnsi="Cambria Math"/>
                    <w:sz w:val="24"/>
                  </w:rPr>
                  <m:t xml:space="preserve"> </m:t>
                </m:r>
              </m:sub>
            </m:sSub>
          </m:e>
        </m:rad>
      </m:oMath>
      <w:r w:rsidRPr="00DB1471">
        <w:rPr>
          <w:sz w:val="24"/>
        </w:rPr>
        <w:t>=0.20%</w:t>
      </w:r>
    </w:p>
    <w:p w14:paraId="162E6BEF"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3</w:t>
      </w:r>
      <w:r w:rsidRPr="00DB1471">
        <w:rPr>
          <w:sz w:val="24"/>
        </w:rPr>
        <w:t>）计时时间引入的相对不确定度</w:t>
      </w:r>
      <w:r w:rsidRPr="00DB1471">
        <w:rPr>
          <w:i/>
          <w:iCs/>
          <w:sz w:val="24"/>
        </w:rPr>
        <w:t>u</w:t>
      </w:r>
      <w:r w:rsidRPr="00DB1471">
        <w:rPr>
          <w:sz w:val="24"/>
          <w:vertAlign w:val="subscript"/>
        </w:rPr>
        <w:t>rF3</w:t>
      </w:r>
    </w:p>
    <w:p w14:paraId="0DEF7669" w14:textId="77777777" w:rsidR="007811F2" w:rsidRPr="00DB1471" w:rsidRDefault="007811F2" w:rsidP="007811F2">
      <w:pPr>
        <w:spacing w:line="360" w:lineRule="auto"/>
        <w:ind w:firstLineChars="200" w:firstLine="480"/>
        <w:rPr>
          <w:sz w:val="24"/>
        </w:rPr>
      </w:pPr>
      <w:r w:rsidRPr="00DB1471">
        <w:rPr>
          <w:sz w:val="24"/>
        </w:rPr>
        <w:lastRenderedPageBreak/>
        <w:t>计时器计时重复性引入的不确定度已包含在流量测量重复性的不确定度中，本示例中使用的计时器分度值为</w:t>
      </w:r>
      <w:r w:rsidRPr="00DB1471">
        <w:rPr>
          <w:sz w:val="24"/>
        </w:rPr>
        <w:t>0.01 s</w:t>
      </w:r>
      <w:r w:rsidRPr="00DB1471">
        <w:rPr>
          <w:sz w:val="24"/>
        </w:rPr>
        <w:t>，其引入的不确定度远低于计时重复性的不确定度，且为关联项目，因而不作考虑。</w:t>
      </w:r>
    </w:p>
    <w:p w14:paraId="369E51AB" w14:textId="3F8AAFFD" w:rsidR="007811F2" w:rsidRPr="00DB1471" w:rsidRDefault="007811F2" w:rsidP="007811F2">
      <w:pPr>
        <w:spacing w:line="360" w:lineRule="auto"/>
        <w:rPr>
          <w:sz w:val="24"/>
        </w:rPr>
      </w:pPr>
      <w:r w:rsidRPr="00DB1471">
        <w:rPr>
          <w:sz w:val="24"/>
        </w:rPr>
        <w:t xml:space="preserve">5.5 </w:t>
      </w:r>
      <w:r w:rsidRPr="00DB1471">
        <w:rPr>
          <w:sz w:val="24"/>
        </w:rPr>
        <w:t>标准不确定度分量一览表</w:t>
      </w:r>
    </w:p>
    <w:p w14:paraId="72AFD772" w14:textId="04486226" w:rsidR="007811F2" w:rsidRPr="00DB1471" w:rsidRDefault="007811F2" w:rsidP="007811F2">
      <w:pPr>
        <w:spacing w:line="360" w:lineRule="auto"/>
        <w:ind w:firstLineChars="200" w:firstLine="480"/>
        <w:rPr>
          <w:sz w:val="24"/>
        </w:rPr>
      </w:pPr>
      <w:r w:rsidRPr="00DB1471">
        <w:rPr>
          <w:sz w:val="24"/>
        </w:rPr>
        <w:t>标准不确定度分量一览表见表</w:t>
      </w:r>
      <w:r w:rsidRPr="00DB1471">
        <w:rPr>
          <w:sz w:val="24"/>
        </w:rPr>
        <w:t>10</w:t>
      </w:r>
      <w:r w:rsidRPr="00DB1471">
        <w:rPr>
          <w:sz w:val="24"/>
        </w:rPr>
        <w:t>。</w:t>
      </w:r>
    </w:p>
    <w:p w14:paraId="5EE937CF" w14:textId="0A326F1D"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t>表</w:t>
      </w:r>
      <w:r w:rsidRPr="00DB1471">
        <w:rPr>
          <w:rFonts w:eastAsia="黑体"/>
          <w:szCs w:val="21"/>
        </w:rPr>
        <w:t xml:space="preserve">10 </w:t>
      </w:r>
      <w:r w:rsidRPr="00DB1471">
        <w:rPr>
          <w:rFonts w:eastAsia="黑体"/>
          <w:szCs w:val="21"/>
        </w:rPr>
        <w:t>液体流速相对标准不确定度分量一览表</w:t>
      </w:r>
    </w:p>
    <w:tbl>
      <w:tblPr>
        <w:tblStyle w:val="a9"/>
        <w:tblW w:w="0" w:type="auto"/>
        <w:tblLook w:val="04A0" w:firstRow="1" w:lastRow="0" w:firstColumn="1" w:lastColumn="0" w:noHBand="0" w:noVBand="1"/>
      </w:tblPr>
      <w:tblGrid>
        <w:gridCol w:w="2517"/>
        <w:gridCol w:w="3749"/>
        <w:gridCol w:w="3134"/>
      </w:tblGrid>
      <w:tr w:rsidR="007811F2" w:rsidRPr="00DB1471" w14:paraId="21A1A552" w14:textId="77777777" w:rsidTr="005053BE">
        <w:tc>
          <w:tcPr>
            <w:tcW w:w="2518" w:type="dxa"/>
            <w:vAlign w:val="center"/>
          </w:tcPr>
          <w:p w14:paraId="340EE2BB" w14:textId="77777777" w:rsidR="007811F2" w:rsidRPr="00DB1471" w:rsidRDefault="007811F2" w:rsidP="005053BE">
            <w:pPr>
              <w:spacing w:line="360" w:lineRule="auto"/>
              <w:jc w:val="center"/>
              <w:rPr>
                <w:sz w:val="21"/>
                <w:szCs w:val="21"/>
              </w:rPr>
            </w:pPr>
            <w:r w:rsidRPr="00DB1471">
              <w:rPr>
                <w:sz w:val="21"/>
                <w:szCs w:val="21"/>
              </w:rPr>
              <w:t>标准不确定度分量</w:t>
            </w:r>
          </w:p>
        </w:tc>
        <w:tc>
          <w:tcPr>
            <w:tcW w:w="3749" w:type="dxa"/>
            <w:vAlign w:val="center"/>
          </w:tcPr>
          <w:p w14:paraId="3A1CF44E" w14:textId="77777777" w:rsidR="007811F2" w:rsidRPr="00DB1471" w:rsidRDefault="007811F2" w:rsidP="005053BE">
            <w:pPr>
              <w:spacing w:line="360" w:lineRule="auto"/>
              <w:jc w:val="center"/>
              <w:rPr>
                <w:sz w:val="21"/>
                <w:szCs w:val="21"/>
              </w:rPr>
            </w:pPr>
            <w:r w:rsidRPr="00DB1471">
              <w:rPr>
                <w:sz w:val="21"/>
                <w:szCs w:val="21"/>
              </w:rPr>
              <w:t>不确定度来源</w:t>
            </w:r>
          </w:p>
        </w:tc>
        <w:tc>
          <w:tcPr>
            <w:tcW w:w="3134" w:type="dxa"/>
            <w:vAlign w:val="center"/>
          </w:tcPr>
          <w:p w14:paraId="03D51C0C" w14:textId="77777777" w:rsidR="007811F2" w:rsidRPr="00DB1471" w:rsidRDefault="007811F2" w:rsidP="005053BE">
            <w:pPr>
              <w:spacing w:line="360" w:lineRule="auto"/>
              <w:jc w:val="center"/>
              <w:rPr>
                <w:sz w:val="21"/>
                <w:szCs w:val="21"/>
              </w:rPr>
            </w:pPr>
            <w:r w:rsidRPr="00DB1471">
              <w:rPr>
                <w:sz w:val="21"/>
                <w:szCs w:val="21"/>
              </w:rPr>
              <w:t>相对标准不确定度值（</w:t>
            </w:r>
            <w:r w:rsidRPr="00DB1471">
              <w:rPr>
                <w:sz w:val="21"/>
                <w:szCs w:val="21"/>
              </w:rPr>
              <w:t>%</w:t>
            </w:r>
            <w:r w:rsidRPr="00DB1471">
              <w:rPr>
                <w:sz w:val="21"/>
                <w:szCs w:val="21"/>
              </w:rPr>
              <w:t>）</w:t>
            </w:r>
          </w:p>
        </w:tc>
      </w:tr>
      <w:tr w:rsidR="007811F2" w:rsidRPr="00DB1471" w14:paraId="568B814F" w14:textId="77777777" w:rsidTr="005053BE">
        <w:tc>
          <w:tcPr>
            <w:tcW w:w="2518" w:type="dxa"/>
            <w:vAlign w:val="center"/>
          </w:tcPr>
          <w:p w14:paraId="514FEDAA" w14:textId="77777777" w:rsidR="007811F2" w:rsidRPr="00DB1471" w:rsidRDefault="007811F2" w:rsidP="005053BE">
            <w:pPr>
              <w:spacing w:line="360" w:lineRule="auto"/>
              <w:jc w:val="center"/>
              <w:rPr>
                <w:sz w:val="21"/>
                <w:szCs w:val="21"/>
              </w:rPr>
            </w:pPr>
            <w:r w:rsidRPr="00DB1471">
              <w:rPr>
                <w:i/>
                <w:iCs/>
                <w:sz w:val="21"/>
                <w:szCs w:val="21"/>
              </w:rPr>
              <w:t>u</w:t>
            </w:r>
            <w:r w:rsidRPr="00DB1471">
              <w:rPr>
                <w:sz w:val="21"/>
                <w:szCs w:val="21"/>
                <w:vertAlign w:val="subscript"/>
              </w:rPr>
              <w:t>rF1</w:t>
            </w:r>
          </w:p>
        </w:tc>
        <w:tc>
          <w:tcPr>
            <w:tcW w:w="3749" w:type="dxa"/>
            <w:vAlign w:val="center"/>
          </w:tcPr>
          <w:p w14:paraId="025D796A" w14:textId="77777777" w:rsidR="007811F2" w:rsidRPr="00DB1471" w:rsidRDefault="007811F2" w:rsidP="005053BE">
            <w:pPr>
              <w:spacing w:line="360" w:lineRule="auto"/>
              <w:jc w:val="center"/>
              <w:rPr>
                <w:sz w:val="21"/>
                <w:szCs w:val="21"/>
              </w:rPr>
            </w:pPr>
            <w:r w:rsidRPr="00DB1471">
              <w:rPr>
                <w:sz w:val="21"/>
                <w:szCs w:val="21"/>
              </w:rPr>
              <w:t>液体流量重复测量</w:t>
            </w:r>
          </w:p>
        </w:tc>
        <w:tc>
          <w:tcPr>
            <w:tcW w:w="3134" w:type="dxa"/>
            <w:vAlign w:val="center"/>
          </w:tcPr>
          <w:p w14:paraId="57078523" w14:textId="77777777" w:rsidR="007811F2" w:rsidRPr="00DB1471" w:rsidRDefault="007811F2" w:rsidP="005053BE">
            <w:pPr>
              <w:spacing w:line="360" w:lineRule="auto"/>
              <w:jc w:val="center"/>
              <w:rPr>
                <w:sz w:val="21"/>
                <w:szCs w:val="21"/>
              </w:rPr>
            </w:pPr>
            <w:r w:rsidRPr="00DB1471">
              <w:rPr>
                <w:sz w:val="21"/>
                <w:szCs w:val="21"/>
              </w:rPr>
              <w:t>0.30</w:t>
            </w:r>
          </w:p>
        </w:tc>
      </w:tr>
      <w:tr w:rsidR="007811F2" w:rsidRPr="00DB1471" w14:paraId="520C7BD9" w14:textId="77777777" w:rsidTr="005053BE">
        <w:tc>
          <w:tcPr>
            <w:tcW w:w="2518" w:type="dxa"/>
            <w:vAlign w:val="center"/>
          </w:tcPr>
          <w:p w14:paraId="40EC8C44" w14:textId="77777777" w:rsidR="007811F2" w:rsidRPr="00DB1471" w:rsidRDefault="007811F2" w:rsidP="005053BE">
            <w:pPr>
              <w:spacing w:line="360" w:lineRule="auto"/>
              <w:jc w:val="center"/>
              <w:rPr>
                <w:i/>
                <w:iCs/>
                <w:sz w:val="21"/>
                <w:szCs w:val="21"/>
              </w:rPr>
            </w:pPr>
            <w:r w:rsidRPr="00DB1471">
              <w:rPr>
                <w:i/>
                <w:iCs/>
                <w:sz w:val="21"/>
                <w:szCs w:val="21"/>
              </w:rPr>
              <w:t>u</w:t>
            </w:r>
            <w:r w:rsidRPr="00DB1471">
              <w:rPr>
                <w:sz w:val="21"/>
                <w:szCs w:val="21"/>
                <w:vertAlign w:val="subscript"/>
              </w:rPr>
              <w:t>rF2</w:t>
            </w:r>
          </w:p>
        </w:tc>
        <w:tc>
          <w:tcPr>
            <w:tcW w:w="3749" w:type="dxa"/>
            <w:vAlign w:val="center"/>
          </w:tcPr>
          <w:p w14:paraId="4DCDDB01" w14:textId="77777777" w:rsidR="007811F2" w:rsidRPr="00DB1471" w:rsidRDefault="007811F2" w:rsidP="005053BE">
            <w:pPr>
              <w:spacing w:line="360" w:lineRule="auto"/>
              <w:jc w:val="center"/>
              <w:rPr>
                <w:sz w:val="21"/>
                <w:szCs w:val="21"/>
              </w:rPr>
            </w:pPr>
            <w:r w:rsidRPr="00DB1471">
              <w:rPr>
                <w:sz w:val="21"/>
                <w:szCs w:val="21"/>
              </w:rPr>
              <w:t>流动相密度</w:t>
            </w:r>
          </w:p>
        </w:tc>
        <w:tc>
          <w:tcPr>
            <w:tcW w:w="3134" w:type="dxa"/>
            <w:vAlign w:val="center"/>
          </w:tcPr>
          <w:p w14:paraId="6D578815" w14:textId="77777777" w:rsidR="007811F2" w:rsidRPr="00DB1471" w:rsidRDefault="007811F2" w:rsidP="005053BE">
            <w:pPr>
              <w:spacing w:line="360" w:lineRule="auto"/>
              <w:jc w:val="center"/>
              <w:rPr>
                <w:sz w:val="21"/>
                <w:szCs w:val="21"/>
              </w:rPr>
            </w:pPr>
            <w:r w:rsidRPr="00DB1471">
              <w:rPr>
                <w:sz w:val="21"/>
                <w:szCs w:val="21"/>
              </w:rPr>
              <w:t>0.20</w:t>
            </w:r>
          </w:p>
        </w:tc>
      </w:tr>
    </w:tbl>
    <w:p w14:paraId="43F8152A" w14:textId="5F0A2541" w:rsidR="007811F2" w:rsidRPr="00DB1471" w:rsidRDefault="007811F2" w:rsidP="007811F2">
      <w:pPr>
        <w:spacing w:line="360" w:lineRule="auto"/>
        <w:rPr>
          <w:sz w:val="24"/>
        </w:rPr>
      </w:pPr>
      <w:r w:rsidRPr="00DB1471">
        <w:rPr>
          <w:sz w:val="24"/>
        </w:rPr>
        <w:t xml:space="preserve">5.6 </w:t>
      </w:r>
      <w:r w:rsidRPr="00DB1471">
        <w:rPr>
          <w:sz w:val="24"/>
        </w:rPr>
        <w:t>合成相对标准不确定度</w:t>
      </w:r>
    </w:p>
    <w:p w14:paraId="1F50C43A" w14:textId="77777777" w:rsidR="007811F2" w:rsidRPr="00DB1471" w:rsidRDefault="007811F2" w:rsidP="007811F2">
      <w:pPr>
        <w:spacing w:line="360" w:lineRule="auto"/>
        <w:ind w:firstLineChars="200" w:firstLine="480"/>
        <w:rPr>
          <w:sz w:val="24"/>
        </w:rPr>
      </w:pPr>
      <w:r w:rsidRPr="00DB1471">
        <w:rPr>
          <w:sz w:val="24"/>
        </w:rPr>
        <w:t>由于相对标准不确定度分量之间相互独立，则液体流量测量的合成相对标准不确定度</w:t>
      </w:r>
      <w:r w:rsidRPr="00DB1471">
        <w:rPr>
          <w:i/>
          <w:iCs/>
          <w:sz w:val="24"/>
        </w:rPr>
        <w:t>u</w:t>
      </w:r>
      <w:r w:rsidRPr="00DB1471">
        <w:rPr>
          <w:sz w:val="24"/>
          <w:vertAlign w:val="subscript"/>
        </w:rPr>
        <w:t>rF</w:t>
      </w:r>
      <w:r w:rsidRPr="00DB1471">
        <w:rPr>
          <w:sz w:val="24"/>
        </w:rPr>
        <w:t>为：</w:t>
      </w:r>
    </w:p>
    <w:p w14:paraId="7884A1FC"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rF</m:t>
            </m:r>
          </m:sub>
        </m:sSub>
        <m:r>
          <w:rPr>
            <w:rFonts w:ascii="Cambria Math" w:hAnsi="Cambria Math"/>
            <w:sz w:val="24"/>
          </w:rPr>
          <m:t>=</m:t>
        </m:r>
        <m:rad>
          <m:radPr>
            <m:degHide m:val="1"/>
            <m:ctrlPr>
              <w:rPr>
                <w:rFonts w:ascii="Cambria Math" w:hAnsi="Cambria Math"/>
                <w:i/>
                <w:sz w:val="24"/>
              </w:rPr>
            </m:ctrlPr>
          </m:radPr>
          <m:deg/>
          <m:e>
            <m:sSub>
              <m:sSubPr>
                <m:ctrlPr>
                  <w:rPr>
                    <w:rFonts w:ascii="Cambria Math" w:hAnsi="Cambria Math"/>
                    <w:i/>
                    <w:sz w:val="24"/>
                  </w:rPr>
                </m:ctrlPr>
              </m:sSubPr>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rF1</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rF2</m:t>
                        </m:r>
                      </m:sub>
                    </m:sSub>
                  </m:e>
                  <m:sup>
                    <m:r>
                      <w:rPr>
                        <w:rFonts w:ascii="Cambria Math" w:hAnsi="Cambria Math"/>
                        <w:sz w:val="24"/>
                      </w:rPr>
                      <m:t>2</m:t>
                    </m:r>
                  </m:sup>
                </m:sSup>
              </m:e>
              <m:sub>
                <m:r>
                  <w:rPr>
                    <w:rFonts w:ascii="Cambria Math" w:hAnsi="Cambria Math"/>
                    <w:sz w:val="24"/>
                  </w:rPr>
                  <m:t xml:space="preserve"> </m:t>
                </m:r>
              </m:sub>
            </m:sSub>
          </m:e>
        </m:rad>
      </m:oMath>
      <w:r w:rsidRPr="00DB1471">
        <w:rPr>
          <w:sz w:val="24"/>
        </w:rPr>
        <w:t>=0.36%≈0.4%</w:t>
      </w:r>
    </w:p>
    <w:p w14:paraId="1347343D" w14:textId="073E16B3" w:rsidR="007811F2" w:rsidRPr="00DB1471" w:rsidRDefault="007811F2" w:rsidP="007811F2">
      <w:pPr>
        <w:spacing w:line="360" w:lineRule="auto"/>
        <w:rPr>
          <w:sz w:val="24"/>
        </w:rPr>
      </w:pPr>
      <w:r w:rsidRPr="00DB1471">
        <w:rPr>
          <w:sz w:val="24"/>
        </w:rPr>
        <w:t xml:space="preserve">5.7 </w:t>
      </w:r>
      <w:r w:rsidRPr="00DB1471">
        <w:rPr>
          <w:sz w:val="24"/>
        </w:rPr>
        <w:t>相对扩展不确定度</w:t>
      </w:r>
    </w:p>
    <w:p w14:paraId="2DABCD05" w14:textId="77777777" w:rsidR="007811F2" w:rsidRPr="00DB1471" w:rsidRDefault="007811F2" w:rsidP="007811F2">
      <w:pPr>
        <w:spacing w:line="360" w:lineRule="auto"/>
        <w:ind w:firstLineChars="200" w:firstLine="480"/>
        <w:rPr>
          <w:sz w:val="24"/>
        </w:rPr>
      </w:pPr>
      <w:r w:rsidRPr="00DB1471">
        <w:rPr>
          <w:sz w:val="24"/>
        </w:rPr>
        <w:t>取</w:t>
      </w:r>
      <w:r w:rsidRPr="00DB1471">
        <w:rPr>
          <w:i/>
          <w:iCs/>
          <w:sz w:val="24"/>
        </w:rPr>
        <w:t>k</w:t>
      </w:r>
      <w:r w:rsidRPr="00DB1471">
        <w:rPr>
          <w:sz w:val="24"/>
        </w:rPr>
        <w:t>=2</w:t>
      </w:r>
      <w:r w:rsidRPr="00DB1471">
        <w:rPr>
          <w:sz w:val="24"/>
        </w:rPr>
        <w:t>，则液体流量示值误差测量结果的相对扩展不确定度为：</w:t>
      </w:r>
    </w:p>
    <w:p w14:paraId="32E50FE2" w14:textId="77777777" w:rsidR="007811F2" w:rsidRPr="00DB1471" w:rsidRDefault="007811F2" w:rsidP="007811F2">
      <w:pPr>
        <w:spacing w:line="360" w:lineRule="auto"/>
        <w:ind w:firstLineChars="200" w:firstLine="480"/>
        <w:jc w:val="center"/>
        <w:rPr>
          <w:sz w:val="24"/>
          <w:vertAlign w:val="subscript"/>
        </w:rPr>
      </w:pPr>
      <w:r w:rsidRPr="00DB1471">
        <w:rPr>
          <w:i/>
          <w:iCs/>
          <w:sz w:val="24"/>
        </w:rPr>
        <w:t>U</w:t>
      </w:r>
      <w:r w:rsidRPr="00DB1471">
        <w:rPr>
          <w:sz w:val="24"/>
          <w:vertAlign w:val="subscript"/>
        </w:rPr>
        <w:t>rF</w:t>
      </w:r>
      <w:r w:rsidRPr="00DB1471">
        <w:rPr>
          <w:sz w:val="24"/>
        </w:rPr>
        <w:t>=</w:t>
      </w:r>
      <w:r w:rsidRPr="00DB1471">
        <w:rPr>
          <w:i/>
          <w:iCs/>
          <w:sz w:val="24"/>
        </w:rPr>
        <w:t>k</w:t>
      </w:r>
      <w:r w:rsidRPr="00DB1471">
        <w:rPr>
          <w:sz w:val="24"/>
        </w:rPr>
        <w:t>×</w:t>
      </w:r>
      <w:r w:rsidRPr="00DB1471">
        <w:rPr>
          <w:i/>
          <w:iCs/>
          <w:sz w:val="24"/>
        </w:rPr>
        <w:t>u</w:t>
      </w:r>
      <w:r w:rsidRPr="00DB1471">
        <w:rPr>
          <w:sz w:val="24"/>
          <w:vertAlign w:val="subscript"/>
        </w:rPr>
        <w:t>rF</w:t>
      </w:r>
      <w:r w:rsidRPr="00DB1471">
        <w:rPr>
          <w:sz w:val="24"/>
        </w:rPr>
        <w:t>=0.8%</w:t>
      </w:r>
    </w:p>
    <w:p w14:paraId="189F2D7E" w14:textId="4745F00F" w:rsidR="007811F2" w:rsidRPr="00DB1471" w:rsidRDefault="007811F2" w:rsidP="007811F2">
      <w:pPr>
        <w:spacing w:line="360" w:lineRule="auto"/>
        <w:rPr>
          <w:sz w:val="24"/>
        </w:rPr>
      </w:pPr>
      <w:r w:rsidRPr="00DB1471">
        <w:rPr>
          <w:sz w:val="24"/>
        </w:rPr>
        <w:t xml:space="preserve">6 </w:t>
      </w:r>
      <w:r w:rsidRPr="00DB1471">
        <w:rPr>
          <w:sz w:val="24"/>
        </w:rPr>
        <w:t>气体流量示值误差不确定度评定</w:t>
      </w:r>
    </w:p>
    <w:p w14:paraId="2DA0ECD4" w14:textId="570CDA6A" w:rsidR="007811F2" w:rsidRPr="00DB1471" w:rsidRDefault="007811F2" w:rsidP="007811F2">
      <w:pPr>
        <w:spacing w:line="360" w:lineRule="auto"/>
        <w:rPr>
          <w:sz w:val="24"/>
        </w:rPr>
      </w:pPr>
      <w:r w:rsidRPr="00DB1471">
        <w:rPr>
          <w:sz w:val="24"/>
        </w:rPr>
        <w:t xml:space="preserve">6.1 </w:t>
      </w:r>
      <w:r w:rsidRPr="00DB1471">
        <w:rPr>
          <w:sz w:val="24"/>
        </w:rPr>
        <w:t>测量方法</w:t>
      </w:r>
    </w:p>
    <w:p w14:paraId="11AA4162" w14:textId="77777777" w:rsidR="007811F2" w:rsidRPr="00DB1471" w:rsidRDefault="007811F2" w:rsidP="007811F2">
      <w:pPr>
        <w:spacing w:line="360" w:lineRule="auto"/>
        <w:ind w:firstLineChars="200" w:firstLine="480"/>
        <w:rPr>
          <w:sz w:val="24"/>
        </w:rPr>
      </w:pPr>
      <w:r w:rsidRPr="00DB1471">
        <w:rPr>
          <w:sz w:val="24"/>
        </w:rPr>
        <w:t>选取实际工作常用的气体介质，将气体流量测量装置串联入气体流路中。调节反应器的气体流量计，选择用户常用的气体流量作为测量点，连续测量</w:t>
      </w:r>
      <w:r w:rsidRPr="00DB1471">
        <w:rPr>
          <w:sz w:val="24"/>
        </w:rPr>
        <w:t>3</w:t>
      </w:r>
      <w:r w:rsidRPr="00DB1471">
        <w:rPr>
          <w:sz w:val="24"/>
        </w:rPr>
        <w:t>次，记录每次的测定值</w:t>
      </w:r>
      <m:oMath>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oMath>
      <w:r w:rsidRPr="00DB1471">
        <w:rPr>
          <w:sz w:val="24"/>
        </w:rPr>
        <w:t>，计算得平均值</w:t>
      </w: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e>
        </m:acc>
      </m:oMath>
      <w:r w:rsidRPr="00DB1471">
        <w:rPr>
          <w:sz w:val="24"/>
        </w:rPr>
        <w:t>，并根据公式计算气体流量相对示值误差。</w:t>
      </w:r>
    </w:p>
    <w:p w14:paraId="4B9B0133" w14:textId="34FFD80E" w:rsidR="007811F2" w:rsidRPr="00DB1471" w:rsidRDefault="007811F2" w:rsidP="007811F2">
      <w:pPr>
        <w:spacing w:line="360" w:lineRule="auto"/>
        <w:rPr>
          <w:sz w:val="24"/>
        </w:rPr>
      </w:pPr>
      <w:r w:rsidRPr="00DB1471">
        <w:rPr>
          <w:sz w:val="24"/>
        </w:rPr>
        <w:t xml:space="preserve">6.2 </w:t>
      </w:r>
      <w:r w:rsidRPr="00DB1471">
        <w:rPr>
          <w:sz w:val="24"/>
        </w:rPr>
        <w:t>测量模型</w:t>
      </w:r>
    </w:p>
    <w:p w14:paraId="1489EF00" w14:textId="77777777" w:rsidR="007811F2" w:rsidRPr="00DB1471" w:rsidRDefault="007811F2" w:rsidP="007811F2">
      <w:pPr>
        <w:spacing w:line="360" w:lineRule="auto"/>
        <w:ind w:firstLineChars="200" w:firstLine="560"/>
        <w:jc w:val="right"/>
        <w:rPr>
          <w:sz w:val="24"/>
        </w:rPr>
      </w:pPr>
      <m:oMath>
        <m:sSub>
          <m:sSubPr>
            <m:ctrlPr>
              <w:rPr>
                <w:rFonts w:ascii="Cambria Math" w:hAnsi="Cambria Math"/>
                <w:i/>
                <w:sz w:val="28"/>
                <w:szCs w:val="28"/>
              </w:rPr>
            </m:ctrlPr>
          </m:sSubPr>
          <m:e>
            <m:r>
              <w:rPr>
                <w:rFonts w:ascii="Cambria Math" w:hAnsi="Cambria Math"/>
                <w:sz w:val="28"/>
                <w:szCs w:val="28"/>
              </w:rPr>
              <m:t>δ</m:t>
            </m:r>
          </m:e>
          <m:sub>
            <m:r>
              <w:rPr>
                <w:rFonts w:ascii="Cambria Math" w:hAnsi="Cambria Math"/>
                <w:sz w:val="28"/>
                <w:szCs w:val="28"/>
              </w:rPr>
              <m:t>Q</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s</m:t>
                </m:r>
              </m:sub>
            </m:sSub>
            <m:r>
              <w:rPr>
                <w:rFonts w:ascii="Cambria Math" w:eastAsia="微软雅黑" w:hAns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e>
            </m:acc>
          </m:num>
          <m:den>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e>
            </m:acc>
          </m:den>
        </m:f>
        <m:r>
          <w:rPr>
            <w:rFonts w:ascii="Cambria Math" w:hAnsi="Cambria Math"/>
            <w:sz w:val="28"/>
            <w:szCs w:val="28"/>
          </w:rPr>
          <m:t>×100%</m:t>
        </m:r>
      </m:oMath>
      <w:r w:rsidRPr="00DB1471">
        <w:rPr>
          <w:sz w:val="24"/>
        </w:rPr>
        <w:t xml:space="preserve">                       </w:t>
      </w:r>
      <w:r w:rsidRPr="00DB1471">
        <w:rPr>
          <w:sz w:val="24"/>
        </w:rPr>
        <w:t>（</w:t>
      </w:r>
      <w:r w:rsidRPr="00DB1471">
        <w:rPr>
          <w:sz w:val="24"/>
        </w:rPr>
        <w:t>11</w:t>
      </w:r>
      <w:r w:rsidRPr="00DB1471">
        <w:rPr>
          <w:sz w:val="24"/>
        </w:rPr>
        <w:t>）</w:t>
      </w:r>
    </w:p>
    <w:p w14:paraId="0AA294F1" w14:textId="77777777" w:rsidR="007811F2" w:rsidRPr="00DB1471" w:rsidRDefault="007811F2" w:rsidP="007811F2">
      <w:pPr>
        <w:spacing w:line="360" w:lineRule="auto"/>
        <w:ind w:firstLineChars="200" w:firstLine="480"/>
        <w:rPr>
          <w:sz w:val="24"/>
        </w:rPr>
      </w:pPr>
      <w:r w:rsidRPr="00DB1471">
        <w:rPr>
          <w:sz w:val="24"/>
        </w:rPr>
        <w:t>式中：</w:t>
      </w:r>
    </w:p>
    <w:p w14:paraId="1A388F09" w14:textId="77777777" w:rsidR="007811F2" w:rsidRPr="00DB1471" w:rsidRDefault="007811F2" w:rsidP="007811F2">
      <w:pPr>
        <w:spacing w:line="360" w:lineRule="auto"/>
        <w:ind w:firstLineChars="200" w:firstLine="480"/>
        <w:rPr>
          <w:sz w:val="24"/>
        </w:rPr>
      </w:pPr>
      <m:oMath>
        <m:sSub>
          <m:sSubPr>
            <m:ctrlPr>
              <w:rPr>
                <w:rFonts w:ascii="Cambria Math" w:hAnsi="Cambria Math"/>
                <w:i/>
                <w:sz w:val="24"/>
              </w:rPr>
            </m:ctrlPr>
          </m:sSubPr>
          <m:e>
            <m:r>
              <w:rPr>
                <w:rFonts w:ascii="Cambria Math" w:hAnsi="Cambria Math"/>
                <w:sz w:val="24"/>
              </w:rPr>
              <m:t>Q</m:t>
            </m:r>
          </m:e>
          <m:sub>
            <m:r>
              <w:rPr>
                <w:rFonts w:ascii="Cambria Math" w:hAnsi="Cambria Math"/>
                <w:sz w:val="24"/>
              </w:rPr>
              <m:t>s</m:t>
            </m:r>
          </m:sub>
        </m:sSub>
      </m:oMath>
      <w:r w:rsidRPr="00DB1471">
        <w:rPr>
          <w:sz w:val="24"/>
        </w:rPr>
        <w:t>——</w:t>
      </w:r>
      <w:r w:rsidRPr="00DB1471">
        <w:rPr>
          <w:sz w:val="24"/>
        </w:rPr>
        <w:t>气体流量设定值，</w:t>
      </w:r>
      <w:r w:rsidRPr="00DB1471">
        <w:rPr>
          <w:sz w:val="24"/>
        </w:rPr>
        <w:t>L/min</w:t>
      </w:r>
      <w:r w:rsidRPr="00DB1471">
        <w:rPr>
          <w:sz w:val="24"/>
        </w:rPr>
        <w:t>；</w:t>
      </w:r>
    </w:p>
    <w:p w14:paraId="06D40991" w14:textId="77777777" w:rsidR="007811F2" w:rsidRPr="00DB1471" w:rsidRDefault="007811F2" w:rsidP="007811F2">
      <w:pPr>
        <w:spacing w:line="360" w:lineRule="auto"/>
        <w:ind w:firstLineChars="200" w:firstLine="480"/>
        <w:rPr>
          <w:sz w:val="24"/>
        </w:rPr>
      </w:p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e>
        </m:acc>
      </m:oMath>
      <w:r w:rsidRPr="00DB1471">
        <w:rPr>
          <w:sz w:val="24"/>
        </w:rPr>
        <w:t>——</w:t>
      </w:r>
      <w:r w:rsidRPr="00DB1471">
        <w:rPr>
          <w:sz w:val="24"/>
        </w:rPr>
        <w:t>流量测量平均值，</w:t>
      </w:r>
      <w:r w:rsidRPr="00DB1471">
        <w:rPr>
          <w:sz w:val="24"/>
        </w:rPr>
        <w:t>L/min</w:t>
      </w:r>
      <w:r w:rsidRPr="00DB1471">
        <w:rPr>
          <w:sz w:val="24"/>
        </w:rPr>
        <w:t>；</w:t>
      </w:r>
    </w:p>
    <w:p w14:paraId="0F7FA31F" w14:textId="77777777" w:rsidR="007811F2" w:rsidRPr="00DB1471" w:rsidRDefault="007811F2" w:rsidP="007811F2">
      <w:pPr>
        <w:spacing w:line="360" w:lineRule="auto"/>
        <w:ind w:firstLineChars="200" w:firstLine="480"/>
        <w:rPr>
          <w:sz w:val="24"/>
        </w:rPr>
      </w:pP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Q</m:t>
            </m:r>
          </m:sub>
        </m:sSub>
      </m:oMath>
      <w:r w:rsidRPr="00DB1471">
        <w:rPr>
          <w:sz w:val="24"/>
        </w:rPr>
        <w:t>——</w:t>
      </w:r>
      <w:r w:rsidRPr="00DB1471">
        <w:rPr>
          <w:sz w:val="24"/>
        </w:rPr>
        <w:t>气体流量相对示值误差，</w:t>
      </w:r>
      <w:r w:rsidRPr="00DB1471">
        <w:rPr>
          <w:sz w:val="24"/>
        </w:rPr>
        <w:t>%</w:t>
      </w:r>
      <w:r w:rsidRPr="00DB1471">
        <w:rPr>
          <w:sz w:val="24"/>
        </w:rPr>
        <w:t>。</w:t>
      </w:r>
    </w:p>
    <w:p w14:paraId="2EA18C84" w14:textId="4F27D4AA" w:rsidR="007811F2" w:rsidRPr="00DB1471" w:rsidRDefault="007811F2" w:rsidP="007811F2">
      <w:pPr>
        <w:spacing w:line="360" w:lineRule="auto"/>
        <w:rPr>
          <w:sz w:val="24"/>
        </w:rPr>
      </w:pPr>
      <w:r w:rsidRPr="00DB1471">
        <w:rPr>
          <w:sz w:val="24"/>
        </w:rPr>
        <w:t xml:space="preserve">6.3 </w:t>
      </w:r>
      <w:r w:rsidRPr="00DB1471">
        <w:rPr>
          <w:sz w:val="24"/>
        </w:rPr>
        <w:t>不确定度来源</w:t>
      </w:r>
    </w:p>
    <w:p w14:paraId="06987CE6" w14:textId="77777777" w:rsidR="007811F2" w:rsidRPr="00DB1471" w:rsidRDefault="007811F2" w:rsidP="007811F2">
      <w:pPr>
        <w:spacing w:line="360" w:lineRule="auto"/>
        <w:ind w:firstLineChars="200" w:firstLine="480"/>
        <w:rPr>
          <w:sz w:val="24"/>
        </w:rPr>
      </w:pPr>
      <w:r w:rsidRPr="00DB1471">
        <w:rPr>
          <w:sz w:val="24"/>
        </w:rPr>
        <w:lastRenderedPageBreak/>
        <w:t>依据上述测量模型，其不确定度来源主要包括以下</w:t>
      </w:r>
      <w:r w:rsidRPr="00DB1471">
        <w:rPr>
          <w:sz w:val="24"/>
        </w:rPr>
        <w:t>3</w:t>
      </w:r>
      <w:r w:rsidRPr="00DB1471">
        <w:rPr>
          <w:sz w:val="24"/>
        </w:rPr>
        <w:t>个方面：</w:t>
      </w:r>
    </w:p>
    <w:p w14:paraId="22FC27F9"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）气体流量测量重复性引入的相对不确定度</w:t>
      </w:r>
      <w:r w:rsidRPr="00DB1471">
        <w:rPr>
          <w:i/>
          <w:iCs/>
          <w:sz w:val="24"/>
        </w:rPr>
        <w:t>u</w:t>
      </w:r>
      <w:r w:rsidRPr="00DB1471">
        <w:rPr>
          <w:sz w:val="24"/>
          <w:vertAlign w:val="subscript"/>
        </w:rPr>
        <w:t>rQ1</w:t>
      </w:r>
    </w:p>
    <w:p w14:paraId="3E963993"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2</w:t>
      </w:r>
      <w:r w:rsidRPr="00DB1471">
        <w:rPr>
          <w:sz w:val="24"/>
        </w:rPr>
        <w:t>）标准</w:t>
      </w:r>
      <w:r w:rsidRPr="00DB1471">
        <w:rPr>
          <w:sz w:val="24"/>
          <w:szCs w:val="22"/>
        </w:rPr>
        <w:t>气体流量计</w:t>
      </w:r>
      <w:r w:rsidRPr="00DB1471">
        <w:rPr>
          <w:sz w:val="24"/>
        </w:rPr>
        <w:t>引入的相对不确定度</w:t>
      </w:r>
      <w:r w:rsidRPr="00DB1471">
        <w:rPr>
          <w:i/>
          <w:iCs/>
          <w:sz w:val="24"/>
        </w:rPr>
        <w:t>u</w:t>
      </w:r>
      <w:r w:rsidRPr="00DB1471">
        <w:rPr>
          <w:sz w:val="24"/>
          <w:vertAlign w:val="subscript"/>
        </w:rPr>
        <w:t>rQ2</w:t>
      </w:r>
    </w:p>
    <w:p w14:paraId="242B8622" w14:textId="6486FF18" w:rsidR="007811F2" w:rsidRPr="00DB1471" w:rsidRDefault="007811F2" w:rsidP="007811F2">
      <w:pPr>
        <w:spacing w:line="360" w:lineRule="auto"/>
        <w:rPr>
          <w:sz w:val="24"/>
        </w:rPr>
      </w:pPr>
      <w:r w:rsidRPr="00DB1471">
        <w:rPr>
          <w:sz w:val="24"/>
        </w:rPr>
        <w:t xml:space="preserve">6.4 </w:t>
      </w:r>
      <w:r w:rsidRPr="00DB1471">
        <w:rPr>
          <w:sz w:val="24"/>
        </w:rPr>
        <w:t>标准不确定度分量计算</w:t>
      </w:r>
    </w:p>
    <w:p w14:paraId="34C59600" w14:textId="3FF92ABA" w:rsidR="007811F2" w:rsidRPr="00DB1471" w:rsidRDefault="007811F2" w:rsidP="007811F2">
      <w:pPr>
        <w:spacing w:line="360" w:lineRule="auto"/>
        <w:ind w:firstLineChars="200" w:firstLine="480"/>
        <w:rPr>
          <w:sz w:val="24"/>
        </w:rPr>
      </w:pPr>
      <w:r w:rsidRPr="00DB1471">
        <w:rPr>
          <w:sz w:val="24"/>
        </w:rPr>
        <w:t>本示例中针对生物反应器上气体流量计选择合适的流速和气体介质，本示例选择高纯氮气作为介质，控制流速为</w:t>
      </w:r>
      <w:r w:rsidRPr="00DB1471">
        <w:rPr>
          <w:sz w:val="24"/>
        </w:rPr>
        <w:t>5.0 L/min</w:t>
      </w:r>
      <w:r w:rsidRPr="00DB1471">
        <w:rPr>
          <w:sz w:val="24"/>
        </w:rPr>
        <w:t>。待其运行至稳定。按测量方法重复测量气体流量结果，连续测量</w:t>
      </w:r>
      <w:r w:rsidRPr="00DB1471">
        <w:rPr>
          <w:sz w:val="24"/>
        </w:rPr>
        <w:t>10</w:t>
      </w:r>
      <w:r w:rsidRPr="00DB1471">
        <w:rPr>
          <w:sz w:val="24"/>
        </w:rPr>
        <w:t>次，测量结果见表</w:t>
      </w:r>
      <w:r w:rsidRPr="00DB1471">
        <w:rPr>
          <w:sz w:val="24"/>
        </w:rPr>
        <w:t>11</w:t>
      </w:r>
      <w:r w:rsidRPr="00DB1471">
        <w:rPr>
          <w:sz w:val="24"/>
        </w:rPr>
        <w:t>。</w:t>
      </w:r>
    </w:p>
    <w:p w14:paraId="1B185B10" w14:textId="30134020"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t>表</w:t>
      </w:r>
      <w:r w:rsidRPr="00DB1471">
        <w:rPr>
          <w:rFonts w:eastAsia="黑体"/>
          <w:szCs w:val="21"/>
        </w:rPr>
        <w:t xml:space="preserve">11 </w:t>
      </w:r>
      <w:r w:rsidRPr="00DB1471">
        <w:rPr>
          <w:rFonts w:eastAsia="黑体"/>
          <w:szCs w:val="21"/>
        </w:rPr>
        <w:t>气体流量测量结果（单位：</w:t>
      </w:r>
      <w:r w:rsidRPr="00DB1471">
        <w:rPr>
          <w:rFonts w:eastAsia="黑体"/>
          <w:szCs w:val="21"/>
        </w:rPr>
        <w:t>L/min</w:t>
      </w:r>
      <w:r w:rsidRPr="00DB1471">
        <w:rPr>
          <w:rFonts w:eastAsia="黑体"/>
          <w:szCs w:val="21"/>
        </w:rPr>
        <w:t>）</w:t>
      </w:r>
    </w:p>
    <w:tbl>
      <w:tblPr>
        <w:tblStyle w:val="a9"/>
        <w:tblW w:w="0" w:type="auto"/>
        <w:tblLook w:val="04A0" w:firstRow="1" w:lastRow="0" w:firstColumn="1" w:lastColumn="0" w:noHBand="0" w:noVBand="1"/>
      </w:tblPr>
      <w:tblGrid>
        <w:gridCol w:w="1376"/>
        <w:gridCol w:w="802"/>
        <w:gridCol w:w="802"/>
        <w:gridCol w:w="803"/>
        <w:gridCol w:w="802"/>
        <w:gridCol w:w="803"/>
        <w:gridCol w:w="802"/>
        <w:gridCol w:w="802"/>
        <w:gridCol w:w="803"/>
        <w:gridCol w:w="802"/>
        <w:gridCol w:w="803"/>
      </w:tblGrid>
      <w:tr w:rsidR="007811F2" w:rsidRPr="00DB1471" w14:paraId="1D973723" w14:textId="77777777" w:rsidTr="005053BE">
        <w:tc>
          <w:tcPr>
            <w:tcW w:w="1377" w:type="dxa"/>
            <w:vAlign w:val="center"/>
          </w:tcPr>
          <w:p w14:paraId="106A3F38" w14:textId="77777777" w:rsidR="007811F2" w:rsidRPr="00DB1471" w:rsidRDefault="007811F2" w:rsidP="005053BE">
            <w:pPr>
              <w:spacing w:line="360" w:lineRule="auto"/>
              <w:jc w:val="center"/>
              <w:rPr>
                <w:sz w:val="21"/>
                <w:szCs w:val="21"/>
              </w:rPr>
            </w:pPr>
            <w:r w:rsidRPr="00DB1471">
              <w:rPr>
                <w:sz w:val="21"/>
                <w:szCs w:val="21"/>
              </w:rPr>
              <w:t>测量次数</w:t>
            </w:r>
          </w:p>
        </w:tc>
        <w:tc>
          <w:tcPr>
            <w:tcW w:w="802" w:type="dxa"/>
            <w:vAlign w:val="center"/>
          </w:tcPr>
          <w:p w14:paraId="570808FB" w14:textId="77777777" w:rsidR="007811F2" w:rsidRPr="00DB1471" w:rsidRDefault="007811F2" w:rsidP="005053BE">
            <w:pPr>
              <w:spacing w:line="360" w:lineRule="auto"/>
              <w:jc w:val="center"/>
              <w:rPr>
                <w:sz w:val="21"/>
                <w:szCs w:val="21"/>
              </w:rPr>
            </w:pPr>
            <w:r w:rsidRPr="00DB1471">
              <w:rPr>
                <w:sz w:val="21"/>
                <w:szCs w:val="21"/>
              </w:rPr>
              <w:t>1</w:t>
            </w:r>
          </w:p>
        </w:tc>
        <w:tc>
          <w:tcPr>
            <w:tcW w:w="802" w:type="dxa"/>
            <w:vAlign w:val="center"/>
          </w:tcPr>
          <w:p w14:paraId="6A4D6384" w14:textId="77777777" w:rsidR="007811F2" w:rsidRPr="00DB1471" w:rsidRDefault="007811F2" w:rsidP="005053BE">
            <w:pPr>
              <w:spacing w:line="360" w:lineRule="auto"/>
              <w:jc w:val="center"/>
              <w:rPr>
                <w:sz w:val="21"/>
                <w:szCs w:val="21"/>
              </w:rPr>
            </w:pPr>
            <w:r w:rsidRPr="00DB1471">
              <w:rPr>
                <w:sz w:val="21"/>
                <w:szCs w:val="21"/>
              </w:rPr>
              <w:t>2</w:t>
            </w:r>
          </w:p>
        </w:tc>
        <w:tc>
          <w:tcPr>
            <w:tcW w:w="803" w:type="dxa"/>
            <w:vAlign w:val="center"/>
          </w:tcPr>
          <w:p w14:paraId="35EFB318" w14:textId="77777777" w:rsidR="007811F2" w:rsidRPr="00DB1471" w:rsidRDefault="007811F2" w:rsidP="005053BE">
            <w:pPr>
              <w:spacing w:line="360" w:lineRule="auto"/>
              <w:jc w:val="center"/>
              <w:rPr>
                <w:sz w:val="21"/>
                <w:szCs w:val="21"/>
              </w:rPr>
            </w:pPr>
            <w:r w:rsidRPr="00DB1471">
              <w:rPr>
                <w:sz w:val="21"/>
                <w:szCs w:val="21"/>
              </w:rPr>
              <w:t>3</w:t>
            </w:r>
          </w:p>
        </w:tc>
        <w:tc>
          <w:tcPr>
            <w:tcW w:w="802" w:type="dxa"/>
            <w:vAlign w:val="center"/>
          </w:tcPr>
          <w:p w14:paraId="47B66806" w14:textId="77777777" w:rsidR="007811F2" w:rsidRPr="00DB1471" w:rsidRDefault="007811F2" w:rsidP="005053BE">
            <w:pPr>
              <w:spacing w:line="360" w:lineRule="auto"/>
              <w:jc w:val="center"/>
              <w:rPr>
                <w:sz w:val="21"/>
                <w:szCs w:val="21"/>
              </w:rPr>
            </w:pPr>
            <w:r w:rsidRPr="00DB1471">
              <w:rPr>
                <w:sz w:val="21"/>
                <w:szCs w:val="21"/>
              </w:rPr>
              <w:t>4</w:t>
            </w:r>
          </w:p>
        </w:tc>
        <w:tc>
          <w:tcPr>
            <w:tcW w:w="803" w:type="dxa"/>
            <w:vAlign w:val="center"/>
          </w:tcPr>
          <w:p w14:paraId="3BC192E2" w14:textId="77777777" w:rsidR="007811F2" w:rsidRPr="00DB1471" w:rsidRDefault="007811F2" w:rsidP="005053BE">
            <w:pPr>
              <w:spacing w:line="360" w:lineRule="auto"/>
              <w:jc w:val="center"/>
              <w:rPr>
                <w:sz w:val="21"/>
                <w:szCs w:val="21"/>
              </w:rPr>
            </w:pPr>
            <w:r w:rsidRPr="00DB1471">
              <w:rPr>
                <w:sz w:val="21"/>
                <w:szCs w:val="21"/>
              </w:rPr>
              <w:t>5</w:t>
            </w:r>
          </w:p>
        </w:tc>
        <w:tc>
          <w:tcPr>
            <w:tcW w:w="802" w:type="dxa"/>
            <w:vAlign w:val="center"/>
          </w:tcPr>
          <w:p w14:paraId="0C2CC6BD" w14:textId="77777777" w:rsidR="007811F2" w:rsidRPr="00DB1471" w:rsidRDefault="007811F2" w:rsidP="005053BE">
            <w:pPr>
              <w:spacing w:line="360" w:lineRule="auto"/>
              <w:jc w:val="center"/>
              <w:rPr>
                <w:sz w:val="21"/>
                <w:szCs w:val="21"/>
              </w:rPr>
            </w:pPr>
            <w:r w:rsidRPr="00DB1471">
              <w:rPr>
                <w:sz w:val="21"/>
                <w:szCs w:val="21"/>
              </w:rPr>
              <w:t>6</w:t>
            </w:r>
          </w:p>
        </w:tc>
        <w:tc>
          <w:tcPr>
            <w:tcW w:w="802" w:type="dxa"/>
            <w:vAlign w:val="center"/>
          </w:tcPr>
          <w:p w14:paraId="2CD103F2" w14:textId="77777777" w:rsidR="007811F2" w:rsidRPr="00DB1471" w:rsidRDefault="007811F2" w:rsidP="005053BE">
            <w:pPr>
              <w:spacing w:line="360" w:lineRule="auto"/>
              <w:jc w:val="center"/>
              <w:rPr>
                <w:sz w:val="21"/>
                <w:szCs w:val="21"/>
              </w:rPr>
            </w:pPr>
            <w:r w:rsidRPr="00DB1471">
              <w:rPr>
                <w:sz w:val="21"/>
                <w:szCs w:val="21"/>
              </w:rPr>
              <w:t>7</w:t>
            </w:r>
          </w:p>
        </w:tc>
        <w:tc>
          <w:tcPr>
            <w:tcW w:w="803" w:type="dxa"/>
            <w:vAlign w:val="center"/>
          </w:tcPr>
          <w:p w14:paraId="69913919" w14:textId="77777777" w:rsidR="007811F2" w:rsidRPr="00DB1471" w:rsidRDefault="007811F2" w:rsidP="005053BE">
            <w:pPr>
              <w:spacing w:line="360" w:lineRule="auto"/>
              <w:jc w:val="center"/>
              <w:rPr>
                <w:sz w:val="21"/>
                <w:szCs w:val="21"/>
              </w:rPr>
            </w:pPr>
            <w:r w:rsidRPr="00DB1471">
              <w:rPr>
                <w:sz w:val="21"/>
                <w:szCs w:val="21"/>
              </w:rPr>
              <w:t>8</w:t>
            </w:r>
          </w:p>
        </w:tc>
        <w:tc>
          <w:tcPr>
            <w:tcW w:w="802" w:type="dxa"/>
            <w:vAlign w:val="center"/>
          </w:tcPr>
          <w:p w14:paraId="03485A4A" w14:textId="77777777" w:rsidR="007811F2" w:rsidRPr="00DB1471" w:rsidRDefault="007811F2" w:rsidP="005053BE">
            <w:pPr>
              <w:spacing w:line="360" w:lineRule="auto"/>
              <w:jc w:val="center"/>
              <w:rPr>
                <w:sz w:val="21"/>
                <w:szCs w:val="21"/>
              </w:rPr>
            </w:pPr>
            <w:r w:rsidRPr="00DB1471">
              <w:rPr>
                <w:sz w:val="21"/>
                <w:szCs w:val="21"/>
              </w:rPr>
              <w:t>9</w:t>
            </w:r>
          </w:p>
        </w:tc>
        <w:tc>
          <w:tcPr>
            <w:tcW w:w="803" w:type="dxa"/>
            <w:vAlign w:val="center"/>
          </w:tcPr>
          <w:p w14:paraId="09BC7312" w14:textId="77777777" w:rsidR="007811F2" w:rsidRPr="00DB1471" w:rsidRDefault="007811F2" w:rsidP="005053BE">
            <w:pPr>
              <w:spacing w:line="360" w:lineRule="auto"/>
              <w:jc w:val="center"/>
              <w:rPr>
                <w:sz w:val="21"/>
                <w:szCs w:val="21"/>
              </w:rPr>
            </w:pPr>
            <w:r w:rsidRPr="00DB1471">
              <w:rPr>
                <w:sz w:val="21"/>
                <w:szCs w:val="21"/>
              </w:rPr>
              <w:t>10</w:t>
            </w:r>
          </w:p>
        </w:tc>
      </w:tr>
      <w:tr w:rsidR="007811F2" w:rsidRPr="00DB1471" w14:paraId="480432A3" w14:textId="77777777" w:rsidTr="005053BE">
        <w:tc>
          <w:tcPr>
            <w:tcW w:w="1377" w:type="dxa"/>
            <w:vAlign w:val="center"/>
          </w:tcPr>
          <w:p w14:paraId="4D2AE9A9" w14:textId="77777777" w:rsidR="007811F2" w:rsidRPr="00DB1471" w:rsidRDefault="007811F2" w:rsidP="005053BE">
            <w:pPr>
              <w:jc w:val="center"/>
              <w:rPr>
                <w:sz w:val="21"/>
                <w:szCs w:val="21"/>
              </w:rPr>
            </w:pPr>
            <w:r w:rsidRPr="00DB1471">
              <w:rPr>
                <w:sz w:val="21"/>
                <w:szCs w:val="21"/>
              </w:rPr>
              <w:t>实测值</w:t>
            </w:r>
          </w:p>
        </w:tc>
        <w:tc>
          <w:tcPr>
            <w:tcW w:w="802" w:type="dxa"/>
            <w:vAlign w:val="center"/>
          </w:tcPr>
          <w:p w14:paraId="0252CC95" w14:textId="77777777" w:rsidR="007811F2" w:rsidRPr="00DB1471" w:rsidRDefault="007811F2" w:rsidP="005053BE">
            <w:pPr>
              <w:spacing w:line="360" w:lineRule="auto"/>
              <w:jc w:val="center"/>
              <w:rPr>
                <w:sz w:val="21"/>
                <w:szCs w:val="21"/>
              </w:rPr>
            </w:pPr>
            <w:r w:rsidRPr="00DB1471">
              <w:rPr>
                <w:sz w:val="21"/>
                <w:szCs w:val="21"/>
              </w:rPr>
              <w:t>5.04</w:t>
            </w:r>
          </w:p>
        </w:tc>
        <w:tc>
          <w:tcPr>
            <w:tcW w:w="802" w:type="dxa"/>
            <w:vAlign w:val="center"/>
          </w:tcPr>
          <w:p w14:paraId="3D7F1332" w14:textId="77777777" w:rsidR="007811F2" w:rsidRPr="00DB1471" w:rsidRDefault="007811F2" w:rsidP="005053BE">
            <w:pPr>
              <w:spacing w:line="360" w:lineRule="auto"/>
              <w:jc w:val="center"/>
              <w:rPr>
                <w:sz w:val="21"/>
                <w:szCs w:val="21"/>
              </w:rPr>
            </w:pPr>
            <w:r w:rsidRPr="00DB1471">
              <w:rPr>
                <w:sz w:val="21"/>
                <w:szCs w:val="21"/>
              </w:rPr>
              <w:t>5.05</w:t>
            </w:r>
          </w:p>
        </w:tc>
        <w:tc>
          <w:tcPr>
            <w:tcW w:w="803" w:type="dxa"/>
            <w:vAlign w:val="center"/>
          </w:tcPr>
          <w:p w14:paraId="4F103F4E" w14:textId="77777777" w:rsidR="007811F2" w:rsidRPr="00DB1471" w:rsidRDefault="007811F2" w:rsidP="005053BE">
            <w:pPr>
              <w:spacing w:line="360" w:lineRule="auto"/>
              <w:jc w:val="center"/>
              <w:rPr>
                <w:sz w:val="21"/>
                <w:szCs w:val="21"/>
              </w:rPr>
            </w:pPr>
            <w:r w:rsidRPr="00DB1471">
              <w:rPr>
                <w:sz w:val="21"/>
                <w:szCs w:val="21"/>
              </w:rPr>
              <w:t>5.02</w:t>
            </w:r>
          </w:p>
        </w:tc>
        <w:tc>
          <w:tcPr>
            <w:tcW w:w="802" w:type="dxa"/>
            <w:vAlign w:val="center"/>
          </w:tcPr>
          <w:p w14:paraId="3D597185" w14:textId="77777777" w:rsidR="007811F2" w:rsidRPr="00DB1471" w:rsidRDefault="007811F2" w:rsidP="005053BE">
            <w:pPr>
              <w:spacing w:line="360" w:lineRule="auto"/>
              <w:jc w:val="center"/>
              <w:rPr>
                <w:sz w:val="21"/>
                <w:szCs w:val="21"/>
              </w:rPr>
            </w:pPr>
            <w:r w:rsidRPr="00DB1471">
              <w:rPr>
                <w:sz w:val="21"/>
                <w:szCs w:val="21"/>
              </w:rPr>
              <w:t>5.05</w:t>
            </w:r>
          </w:p>
        </w:tc>
        <w:tc>
          <w:tcPr>
            <w:tcW w:w="803" w:type="dxa"/>
            <w:vAlign w:val="center"/>
          </w:tcPr>
          <w:p w14:paraId="2B64E185" w14:textId="77777777" w:rsidR="007811F2" w:rsidRPr="00DB1471" w:rsidRDefault="007811F2" w:rsidP="005053BE">
            <w:pPr>
              <w:spacing w:line="360" w:lineRule="auto"/>
              <w:jc w:val="center"/>
              <w:rPr>
                <w:sz w:val="21"/>
                <w:szCs w:val="21"/>
              </w:rPr>
            </w:pPr>
            <w:r w:rsidRPr="00DB1471">
              <w:rPr>
                <w:sz w:val="21"/>
                <w:szCs w:val="21"/>
              </w:rPr>
              <w:t>5.07</w:t>
            </w:r>
          </w:p>
        </w:tc>
        <w:tc>
          <w:tcPr>
            <w:tcW w:w="802" w:type="dxa"/>
            <w:vAlign w:val="center"/>
          </w:tcPr>
          <w:p w14:paraId="582C7BDD" w14:textId="77777777" w:rsidR="007811F2" w:rsidRPr="00DB1471" w:rsidRDefault="007811F2" w:rsidP="005053BE">
            <w:pPr>
              <w:spacing w:line="360" w:lineRule="auto"/>
              <w:jc w:val="center"/>
              <w:rPr>
                <w:sz w:val="21"/>
                <w:szCs w:val="21"/>
              </w:rPr>
            </w:pPr>
            <w:r w:rsidRPr="00DB1471">
              <w:rPr>
                <w:sz w:val="21"/>
                <w:szCs w:val="21"/>
              </w:rPr>
              <w:t>5.02</w:t>
            </w:r>
          </w:p>
        </w:tc>
        <w:tc>
          <w:tcPr>
            <w:tcW w:w="802" w:type="dxa"/>
            <w:vAlign w:val="center"/>
          </w:tcPr>
          <w:p w14:paraId="3D98B13D" w14:textId="77777777" w:rsidR="007811F2" w:rsidRPr="00DB1471" w:rsidRDefault="007811F2" w:rsidP="005053BE">
            <w:pPr>
              <w:spacing w:line="360" w:lineRule="auto"/>
              <w:jc w:val="center"/>
              <w:rPr>
                <w:sz w:val="21"/>
                <w:szCs w:val="21"/>
              </w:rPr>
            </w:pPr>
            <w:r w:rsidRPr="00DB1471">
              <w:rPr>
                <w:sz w:val="21"/>
                <w:szCs w:val="21"/>
              </w:rPr>
              <w:t>5.05</w:t>
            </w:r>
          </w:p>
        </w:tc>
        <w:tc>
          <w:tcPr>
            <w:tcW w:w="803" w:type="dxa"/>
            <w:vAlign w:val="center"/>
          </w:tcPr>
          <w:p w14:paraId="25D456D7" w14:textId="77777777" w:rsidR="007811F2" w:rsidRPr="00DB1471" w:rsidRDefault="007811F2" w:rsidP="005053BE">
            <w:pPr>
              <w:spacing w:line="360" w:lineRule="auto"/>
              <w:jc w:val="center"/>
              <w:rPr>
                <w:sz w:val="21"/>
                <w:szCs w:val="21"/>
              </w:rPr>
            </w:pPr>
            <w:r w:rsidRPr="00DB1471">
              <w:rPr>
                <w:sz w:val="21"/>
                <w:szCs w:val="21"/>
              </w:rPr>
              <w:t>5.01</w:t>
            </w:r>
          </w:p>
        </w:tc>
        <w:tc>
          <w:tcPr>
            <w:tcW w:w="802" w:type="dxa"/>
            <w:vAlign w:val="center"/>
          </w:tcPr>
          <w:p w14:paraId="5E143C3D" w14:textId="77777777" w:rsidR="007811F2" w:rsidRPr="00DB1471" w:rsidRDefault="007811F2" w:rsidP="005053BE">
            <w:pPr>
              <w:spacing w:line="360" w:lineRule="auto"/>
              <w:jc w:val="center"/>
              <w:rPr>
                <w:sz w:val="21"/>
                <w:szCs w:val="21"/>
              </w:rPr>
            </w:pPr>
            <w:r w:rsidRPr="00DB1471">
              <w:rPr>
                <w:sz w:val="21"/>
                <w:szCs w:val="21"/>
              </w:rPr>
              <w:t>5.06</w:t>
            </w:r>
          </w:p>
        </w:tc>
        <w:tc>
          <w:tcPr>
            <w:tcW w:w="803" w:type="dxa"/>
            <w:vAlign w:val="center"/>
          </w:tcPr>
          <w:p w14:paraId="4957CA99" w14:textId="77777777" w:rsidR="007811F2" w:rsidRPr="00DB1471" w:rsidRDefault="007811F2" w:rsidP="005053BE">
            <w:pPr>
              <w:spacing w:line="360" w:lineRule="auto"/>
              <w:jc w:val="center"/>
              <w:rPr>
                <w:sz w:val="21"/>
                <w:szCs w:val="21"/>
              </w:rPr>
            </w:pPr>
            <w:r w:rsidRPr="00DB1471">
              <w:rPr>
                <w:sz w:val="21"/>
                <w:szCs w:val="21"/>
              </w:rPr>
              <w:t>5.02</w:t>
            </w:r>
          </w:p>
        </w:tc>
      </w:tr>
    </w:tbl>
    <w:p w14:paraId="641775FF"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1</w:t>
      </w:r>
      <w:r w:rsidRPr="00DB1471">
        <w:rPr>
          <w:sz w:val="24"/>
        </w:rPr>
        <w:t>）气体流量测量重复性引入的相对标准不确定度</w:t>
      </w:r>
      <w:r w:rsidRPr="00DB1471">
        <w:rPr>
          <w:i/>
          <w:iCs/>
          <w:sz w:val="24"/>
        </w:rPr>
        <w:t>u</w:t>
      </w:r>
      <w:r w:rsidRPr="00DB1471">
        <w:rPr>
          <w:sz w:val="24"/>
          <w:vertAlign w:val="subscript"/>
        </w:rPr>
        <w:t>rQ1</w:t>
      </w:r>
    </w:p>
    <w:p w14:paraId="7316AF38" w14:textId="77777777" w:rsidR="007811F2" w:rsidRPr="00DB1471" w:rsidRDefault="007811F2" w:rsidP="007811F2">
      <w:pPr>
        <w:spacing w:line="360" w:lineRule="auto"/>
        <w:ind w:firstLineChars="200" w:firstLine="480"/>
        <w:rPr>
          <w:sz w:val="24"/>
        </w:rPr>
      </w:pPr>
      <w:r w:rsidRPr="00DB1471">
        <w:rPr>
          <w:sz w:val="24"/>
        </w:rPr>
        <w:t>根据测试数据，则：</w:t>
      </w:r>
    </w:p>
    <w:p w14:paraId="484CF3A6"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s</m:t>
            </m:r>
          </m:e>
          <m:sub>
            <m:r>
              <m:rPr>
                <m:sty m:val="p"/>
              </m:rPr>
              <w:rPr>
                <w:rFonts w:ascii="Cambria Math" w:hAnsi="Cambria Math"/>
                <w:sz w:val="24"/>
              </w:rPr>
              <m:t>Q</m:t>
            </m:r>
          </m:sub>
        </m:sSub>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sSup>
                      <m:sSupPr>
                        <m:ctrlPr>
                          <w:rPr>
                            <w:rFonts w:ascii="Cambria Math" w:hAnsi="Cambria Math"/>
                            <w:i/>
                            <w:sz w:val="24"/>
                          </w:rPr>
                        </m:ctrlPr>
                      </m:sSupPr>
                      <m:e>
                        <m:r>
                          <w:rPr>
                            <w:rFonts w:ascii="Cambria Math" w:hAnsi="Cambria Math"/>
                            <w:sz w:val="24"/>
                          </w:rPr>
                          <m:t>(Qi-</m:t>
                        </m:r>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e>
                        </m:acc>
                        <m:r>
                          <w:rPr>
                            <w:rFonts w:ascii="Cambria Math" w:hAnsi="Cambria Math"/>
                            <w:sz w:val="24"/>
                          </w:rPr>
                          <m:t>)</m:t>
                        </m:r>
                      </m:e>
                      <m:sup>
                        <m:r>
                          <w:rPr>
                            <w:rFonts w:ascii="Cambria Math" w:hAnsi="Cambria Math"/>
                            <w:sz w:val="24"/>
                          </w:rPr>
                          <m:t>2</m:t>
                        </m:r>
                      </m:sup>
                    </m:sSup>
                  </m:e>
                </m:nary>
              </m:num>
              <m:den>
                <m:r>
                  <w:rPr>
                    <w:rFonts w:ascii="Cambria Math" w:hAnsi="Cambria Math"/>
                    <w:sz w:val="24"/>
                  </w:rPr>
                  <m:t>n-1</m:t>
                </m:r>
              </m:den>
            </m:f>
          </m:e>
        </m:rad>
      </m:oMath>
      <w:r w:rsidRPr="00DB1471">
        <w:rPr>
          <w:sz w:val="24"/>
        </w:rPr>
        <w:t>=0.02 L/min</w:t>
      </w:r>
    </w:p>
    <w:p w14:paraId="4B2C0E55" w14:textId="77777777" w:rsidR="007811F2" w:rsidRPr="00DB1471" w:rsidRDefault="007811F2" w:rsidP="007811F2">
      <w:pPr>
        <w:spacing w:line="360" w:lineRule="auto"/>
        <w:ind w:firstLineChars="200" w:firstLine="480"/>
        <w:rPr>
          <w:sz w:val="24"/>
        </w:rPr>
      </w:pPr>
      <w:r w:rsidRPr="00DB1471">
        <w:rPr>
          <w:sz w:val="24"/>
        </w:rPr>
        <w:t>实际测量过程中取</w:t>
      </w:r>
      <w:r w:rsidRPr="00DB1471">
        <w:rPr>
          <w:sz w:val="24"/>
        </w:rPr>
        <w:t>3</w:t>
      </w:r>
      <w:r w:rsidRPr="00DB1471">
        <w:rPr>
          <w:sz w:val="24"/>
        </w:rPr>
        <w:t>次重复，那么在该流速下：</w:t>
      </w:r>
    </w:p>
    <w:p w14:paraId="742EA359"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w:rPr>
                <w:rFonts w:ascii="Cambria Math" w:hAnsi="Cambria Math"/>
                <w:sz w:val="24"/>
              </w:rPr>
              <m:t>r</m:t>
            </m:r>
            <m:r>
              <m:rPr>
                <m:sty m:val="p"/>
              </m:rPr>
              <w:rPr>
                <w:rFonts w:ascii="Cambria Math" w:hAnsi="Cambria Math"/>
                <w:sz w:val="24"/>
              </w:rPr>
              <m:t>Q</m:t>
            </m:r>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e>
            </m:acc>
          </m:den>
        </m:f>
        <m:r>
          <w:rPr>
            <w:rFonts w:ascii="Cambria Math" w:hAnsi="Cambria Math"/>
            <w:sz w:val="24"/>
          </w:rPr>
          <m:t>×</m:t>
        </m:r>
        <m:f>
          <m:fPr>
            <m:ctrlPr>
              <w:rPr>
                <w:rFonts w:ascii="Cambria Math" w:hAnsi="Cambria Math"/>
                <w:i/>
                <w:sz w:val="24"/>
              </w:rPr>
            </m:ctrlPr>
          </m:fPr>
          <m:num>
            <m:r>
              <w:rPr>
                <w:rFonts w:ascii="Cambria Math" w:hAnsi="Cambria Math"/>
                <w:sz w:val="24"/>
              </w:rPr>
              <m:t>s</m:t>
            </m:r>
          </m:num>
          <m:den>
            <m:rad>
              <m:radPr>
                <m:degHide m:val="1"/>
                <m:ctrlPr>
                  <w:rPr>
                    <w:rFonts w:ascii="Cambria Math" w:hAnsi="Cambria Math"/>
                    <w:i/>
                    <w:sz w:val="24"/>
                  </w:rPr>
                </m:ctrlPr>
              </m:radPr>
              <m:deg/>
              <m:e>
                <m:r>
                  <w:rPr>
                    <w:rFonts w:ascii="Cambria Math" w:hAnsi="Cambria Math"/>
                    <w:sz w:val="24"/>
                  </w:rPr>
                  <m:t>n</m:t>
                </m:r>
              </m:e>
            </m:rad>
          </m:den>
        </m:f>
        <m:r>
          <w:rPr>
            <w:rFonts w:ascii="Cambria Math" w:hAnsi="Cambria Math"/>
            <w:sz w:val="24"/>
          </w:rPr>
          <m:t>×100%</m:t>
        </m:r>
      </m:oMath>
      <w:r w:rsidRPr="00DB1471">
        <w:rPr>
          <w:sz w:val="24"/>
        </w:rPr>
        <w:t>=0.23%</w:t>
      </w:r>
    </w:p>
    <w:p w14:paraId="3C3D90AF" w14:textId="77777777" w:rsidR="007811F2" w:rsidRPr="00DB1471" w:rsidRDefault="007811F2" w:rsidP="007811F2">
      <w:pPr>
        <w:spacing w:line="360" w:lineRule="auto"/>
        <w:ind w:firstLineChars="200" w:firstLine="480"/>
        <w:rPr>
          <w:sz w:val="24"/>
        </w:rPr>
      </w:pPr>
      <w:r w:rsidRPr="00DB1471">
        <w:rPr>
          <w:sz w:val="24"/>
        </w:rPr>
        <w:t>（</w:t>
      </w:r>
      <w:r w:rsidRPr="00DB1471">
        <w:rPr>
          <w:sz w:val="24"/>
        </w:rPr>
        <w:t>2</w:t>
      </w:r>
      <w:r w:rsidRPr="00DB1471">
        <w:rPr>
          <w:sz w:val="24"/>
        </w:rPr>
        <w:t>）标准</w:t>
      </w:r>
      <w:r w:rsidRPr="00DB1471">
        <w:rPr>
          <w:sz w:val="24"/>
          <w:szCs w:val="22"/>
        </w:rPr>
        <w:t>气体流量计</w:t>
      </w:r>
      <w:r w:rsidRPr="00DB1471">
        <w:rPr>
          <w:sz w:val="24"/>
        </w:rPr>
        <w:t>引入的相对标准不确定度</w:t>
      </w:r>
      <w:r w:rsidRPr="00DB1471">
        <w:rPr>
          <w:i/>
          <w:iCs/>
          <w:sz w:val="24"/>
        </w:rPr>
        <w:t>u</w:t>
      </w:r>
      <w:r w:rsidRPr="00DB1471">
        <w:rPr>
          <w:sz w:val="24"/>
          <w:vertAlign w:val="subscript"/>
        </w:rPr>
        <w:t>rQ2</w:t>
      </w:r>
    </w:p>
    <w:p w14:paraId="20E44D16" w14:textId="77777777" w:rsidR="007811F2" w:rsidRPr="00DB1471" w:rsidRDefault="007811F2" w:rsidP="007811F2">
      <w:pPr>
        <w:spacing w:line="360" w:lineRule="auto"/>
        <w:ind w:firstLineChars="200" w:firstLine="480"/>
        <w:rPr>
          <w:sz w:val="24"/>
        </w:rPr>
      </w:pPr>
      <w:r w:rsidRPr="00DB1471">
        <w:rPr>
          <w:sz w:val="24"/>
        </w:rPr>
        <w:t>根据标准气体流量计的溯源证书，可知其修正值的相对扩展不确定度为</w:t>
      </w:r>
      <w:r w:rsidRPr="00DB1471">
        <w:rPr>
          <w:i/>
          <w:iCs/>
          <w:sz w:val="24"/>
        </w:rPr>
        <w:t>U</w:t>
      </w:r>
      <w:r w:rsidRPr="00DB1471">
        <w:rPr>
          <w:sz w:val="24"/>
          <w:vertAlign w:val="subscript"/>
        </w:rPr>
        <w:t>rel</w:t>
      </w:r>
      <w:r w:rsidRPr="00DB1471">
        <w:rPr>
          <w:sz w:val="24"/>
        </w:rPr>
        <w:t>=0.6%</w:t>
      </w:r>
      <w:r w:rsidRPr="00DB1471">
        <w:rPr>
          <w:sz w:val="24"/>
        </w:rPr>
        <w:t>，</w:t>
      </w:r>
      <w:r w:rsidRPr="00DB1471">
        <w:rPr>
          <w:i/>
          <w:iCs/>
          <w:sz w:val="24"/>
        </w:rPr>
        <w:t>k</w:t>
      </w:r>
      <w:r w:rsidRPr="00DB1471">
        <w:rPr>
          <w:sz w:val="24"/>
        </w:rPr>
        <w:t>=2</w:t>
      </w:r>
      <w:r w:rsidRPr="00DB1471">
        <w:rPr>
          <w:sz w:val="24"/>
        </w:rPr>
        <w:t>。那么，气体流量计引入的相对不确定度</w:t>
      </w:r>
      <w:r w:rsidRPr="00DB1471">
        <w:rPr>
          <w:i/>
          <w:iCs/>
          <w:sz w:val="24"/>
        </w:rPr>
        <w:t>u</w:t>
      </w:r>
      <w:r w:rsidRPr="00DB1471">
        <w:rPr>
          <w:sz w:val="24"/>
          <w:vertAlign w:val="subscript"/>
        </w:rPr>
        <w:t>rQ2</w:t>
      </w:r>
      <w:r w:rsidRPr="00DB1471">
        <w:rPr>
          <w:sz w:val="24"/>
        </w:rPr>
        <w:t>为：</w:t>
      </w:r>
    </w:p>
    <w:p w14:paraId="716E11B7"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rQ</m:t>
            </m:r>
            <m:r>
              <w:rPr>
                <w:rFonts w:ascii="Cambria Math" w:hAnsi="Cambria Math"/>
                <w:sz w:val="24"/>
              </w:rPr>
              <m:t>2</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rel</m:t>
                </m:r>
              </m:sub>
            </m:sSub>
          </m:num>
          <m:den>
            <m:r>
              <w:rPr>
                <w:rFonts w:ascii="Cambria Math" w:hAnsi="Cambria Math"/>
                <w:sz w:val="24"/>
              </w:rPr>
              <m:t>2</m:t>
            </m:r>
          </m:den>
        </m:f>
        <m:r>
          <w:rPr>
            <w:rFonts w:ascii="Cambria Math" w:hAnsi="Cambria Math"/>
            <w:sz w:val="24"/>
          </w:rPr>
          <m:t>×100%</m:t>
        </m:r>
      </m:oMath>
      <w:r w:rsidRPr="00DB1471">
        <w:rPr>
          <w:sz w:val="24"/>
        </w:rPr>
        <w:t>=0.30%</w:t>
      </w:r>
    </w:p>
    <w:p w14:paraId="26AA99AF" w14:textId="3CC1442B" w:rsidR="007811F2" w:rsidRPr="00DB1471" w:rsidRDefault="007811F2" w:rsidP="007811F2">
      <w:pPr>
        <w:spacing w:line="360" w:lineRule="auto"/>
        <w:rPr>
          <w:sz w:val="24"/>
        </w:rPr>
      </w:pPr>
      <w:r w:rsidRPr="00DB1471">
        <w:rPr>
          <w:sz w:val="24"/>
        </w:rPr>
        <w:t xml:space="preserve">6.5 </w:t>
      </w:r>
      <w:r w:rsidRPr="00DB1471">
        <w:rPr>
          <w:sz w:val="24"/>
        </w:rPr>
        <w:t>标准不确定度分量一览表</w:t>
      </w:r>
    </w:p>
    <w:p w14:paraId="79D6A051" w14:textId="76805375" w:rsidR="007811F2" w:rsidRPr="00DB1471" w:rsidRDefault="007811F2" w:rsidP="007811F2">
      <w:pPr>
        <w:spacing w:line="360" w:lineRule="auto"/>
        <w:ind w:firstLineChars="200" w:firstLine="480"/>
        <w:rPr>
          <w:sz w:val="24"/>
        </w:rPr>
      </w:pPr>
      <w:r w:rsidRPr="00DB1471">
        <w:rPr>
          <w:sz w:val="24"/>
        </w:rPr>
        <w:t>标准不确定度分量一览表见表</w:t>
      </w:r>
      <w:r w:rsidRPr="00DB1471">
        <w:rPr>
          <w:sz w:val="24"/>
        </w:rPr>
        <w:t>12</w:t>
      </w:r>
      <w:r w:rsidRPr="00DB1471">
        <w:rPr>
          <w:sz w:val="24"/>
        </w:rPr>
        <w:t>。</w:t>
      </w:r>
    </w:p>
    <w:p w14:paraId="39D14A26" w14:textId="0AF1181D" w:rsidR="007811F2" w:rsidRPr="00DB1471" w:rsidRDefault="007811F2" w:rsidP="007811F2">
      <w:pPr>
        <w:spacing w:line="360" w:lineRule="auto"/>
        <w:ind w:firstLineChars="200" w:firstLine="420"/>
        <w:jc w:val="center"/>
        <w:rPr>
          <w:rFonts w:eastAsia="黑体"/>
          <w:szCs w:val="21"/>
        </w:rPr>
      </w:pPr>
      <w:r w:rsidRPr="00DB1471">
        <w:rPr>
          <w:rFonts w:eastAsia="黑体"/>
          <w:szCs w:val="21"/>
        </w:rPr>
        <w:t>表</w:t>
      </w:r>
      <w:r w:rsidRPr="00DB1471">
        <w:rPr>
          <w:rFonts w:eastAsia="黑体"/>
          <w:szCs w:val="21"/>
        </w:rPr>
        <w:t xml:space="preserve">12 </w:t>
      </w:r>
      <w:r w:rsidRPr="00DB1471">
        <w:rPr>
          <w:rFonts w:eastAsia="黑体"/>
          <w:szCs w:val="21"/>
        </w:rPr>
        <w:t>气体流速相对标准不确定度分量一览表</w:t>
      </w:r>
    </w:p>
    <w:tbl>
      <w:tblPr>
        <w:tblStyle w:val="a9"/>
        <w:tblW w:w="0" w:type="auto"/>
        <w:tblLook w:val="04A0" w:firstRow="1" w:lastRow="0" w:firstColumn="1" w:lastColumn="0" w:noHBand="0" w:noVBand="1"/>
      </w:tblPr>
      <w:tblGrid>
        <w:gridCol w:w="2517"/>
        <w:gridCol w:w="3749"/>
        <w:gridCol w:w="3134"/>
      </w:tblGrid>
      <w:tr w:rsidR="007811F2" w:rsidRPr="00DB1471" w14:paraId="2A441DA6" w14:textId="77777777" w:rsidTr="005053BE">
        <w:tc>
          <w:tcPr>
            <w:tcW w:w="2518" w:type="dxa"/>
            <w:vAlign w:val="center"/>
          </w:tcPr>
          <w:p w14:paraId="2D165E0F" w14:textId="77777777" w:rsidR="007811F2" w:rsidRPr="004C673A" w:rsidRDefault="007811F2" w:rsidP="005053BE">
            <w:pPr>
              <w:spacing w:line="360" w:lineRule="auto"/>
              <w:jc w:val="center"/>
              <w:rPr>
                <w:sz w:val="21"/>
                <w:szCs w:val="21"/>
              </w:rPr>
            </w:pPr>
            <w:r w:rsidRPr="004C673A">
              <w:rPr>
                <w:sz w:val="21"/>
                <w:szCs w:val="21"/>
              </w:rPr>
              <w:t>标准不确定度分量</w:t>
            </w:r>
          </w:p>
        </w:tc>
        <w:tc>
          <w:tcPr>
            <w:tcW w:w="3749" w:type="dxa"/>
            <w:vAlign w:val="center"/>
          </w:tcPr>
          <w:p w14:paraId="4E233F83" w14:textId="77777777" w:rsidR="007811F2" w:rsidRPr="004C673A" w:rsidRDefault="007811F2" w:rsidP="005053BE">
            <w:pPr>
              <w:spacing w:line="360" w:lineRule="auto"/>
              <w:jc w:val="center"/>
              <w:rPr>
                <w:sz w:val="21"/>
                <w:szCs w:val="21"/>
              </w:rPr>
            </w:pPr>
            <w:r w:rsidRPr="004C673A">
              <w:rPr>
                <w:sz w:val="21"/>
                <w:szCs w:val="21"/>
              </w:rPr>
              <w:t>不确定度来源</w:t>
            </w:r>
          </w:p>
        </w:tc>
        <w:tc>
          <w:tcPr>
            <w:tcW w:w="3134" w:type="dxa"/>
            <w:vAlign w:val="center"/>
          </w:tcPr>
          <w:p w14:paraId="39486B2B" w14:textId="77777777" w:rsidR="007811F2" w:rsidRPr="004C673A" w:rsidRDefault="007811F2" w:rsidP="005053BE">
            <w:pPr>
              <w:spacing w:line="360" w:lineRule="auto"/>
              <w:jc w:val="center"/>
              <w:rPr>
                <w:sz w:val="21"/>
                <w:szCs w:val="21"/>
              </w:rPr>
            </w:pPr>
            <w:r w:rsidRPr="004C673A">
              <w:rPr>
                <w:sz w:val="21"/>
                <w:szCs w:val="21"/>
              </w:rPr>
              <w:t>相对标准不确定度值（</w:t>
            </w:r>
            <w:r w:rsidRPr="004C673A">
              <w:rPr>
                <w:sz w:val="21"/>
                <w:szCs w:val="21"/>
              </w:rPr>
              <w:t>%</w:t>
            </w:r>
            <w:r w:rsidRPr="004C673A">
              <w:rPr>
                <w:sz w:val="21"/>
                <w:szCs w:val="21"/>
              </w:rPr>
              <w:t>）</w:t>
            </w:r>
          </w:p>
        </w:tc>
      </w:tr>
      <w:tr w:rsidR="007811F2" w:rsidRPr="00DB1471" w14:paraId="3B6096F0" w14:textId="77777777" w:rsidTr="005053BE">
        <w:tc>
          <w:tcPr>
            <w:tcW w:w="2518" w:type="dxa"/>
            <w:vAlign w:val="center"/>
          </w:tcPr>
          <w:p w14:paraId="123238A8" w14:textId="77777777" w:rsidR="007811F2" w:rsidRPr="004C673A" w:rsidRDefault="007811F2" w:rsidP="005053BE">
            <w:pPr>
              <w:spacing w:line="360" w:lineRule="auto"/>
              <w:jc w:val="center"/>
              <w:rPr>
                <w:sz w:val="21"/>
                <w:szCs w:val="21"/>
              </w:rPr>
            </w:pPr>
            <w:r w:rsidRPr="004C673A">
              <w:rPr>
                <w:i/>
                <w:iCs/>
                <w:sz w:val="21"/>
                <w:szCs w:val="21"/>
              </w:rPr>
              <w:t>u</w:t>
            </w:r>
            <w:r w:rsidRPr="004C673A">
              <w:rPr>
                <w:sz w:val="21"/>
                <w:szCs w:val="21"/>
                <w:vertAlign w:val="subscript"/>
              </w:rPr>
              <w:t>rQ1</w:t>
            </w:r>
          </w:p>
        </w:tc>
        <w:tc>
          <w:tcPr>
            <w:tcW w:w="3749" w:type="dxa"/>
            <w:vAlign w:val="center"/>
          </w:tcPr>
          <w:p w14:paraId="2BB44638" w14:textId="77777777" w:rsidR="007811F2" w:rsidRPr="004C673A" w:rsidRDefault="007811F2" w:rsidP="005053BE">
            <w:pPr>
              <w:spacing w:line="360" w:lineRule="auto"/>
              <w:jc w:val="center"/>
              <w:rPr>
                <w:sz w:val="21"/>
                <w:szCs w:val="21"/>
              </w:rPr>
            </w:pPr>
            <w:r w:rsidRPr="004C673A">
              <w:rPr>
                <w:sz w:val="21"/>
                <w:szCs w:val="21"/>
              </w:rPr>
              <w:t>气体流量测量重复性</w:t>
            </w:r>
          </w:p>
        </w:tc>
        <w:tc>
          <w:tcPr>
            <w:tcW w:w="3134" w:type="dxa"/>
            <w:vAlign w:val="center"/>
          </w:tcPr>
          <w:p w14:paraId="3DF6AD3B" w14:textId="77777777" w:rsidR="007811F2" w:rsidRPr="004C673A" w:rsidRDefault="007811F2" w:rsidP="005053BE">
            <w:pPr>
              <w:spacing w:line="360" w:lineRule="auto"/>
              <w:jc w:val="center"/>
              <w:rPr>
                <w:sz w:val="21"/>
                <w:szCs w:val="21"/>
              </w:rPr>
            </w:pPr>
            <w:r w:rsidRPr="004C673A">
              <w:rPr>
                <w:sz w:val="21"/>
                <w:szCs w:val="21"/>
              </w:rPr>
              <w:t>0.23</w:t>
            </w:r>
          </w:p>
        </w:tc>
      </w:tr>
      <w:tr w:rsidR="007811F2" w:rsidRPr="00DB1471" w14:paraId="4DB58935" w14:textId="77777777" w:rsidTr="005053BE">
        <w:tc>
          <w:tcPr>
            <w:tcW w:w="2518" w:type="dxa"/>
            <w:vAlign w:val="center"/>
          </w:tcPr>
          <w:p w14:paraId="038B3B40" w14:textId="77777777" w:rsidR="007811F2" w:rsidRPr="004C673A" w:rsidRDefault="007811F2" w:rsidP="005053BE">
            <w:pPr>
              <w:spacing w:line="360" w:lineRule="auto"/>
              <w:jc w:val="center"/>
              <w:rPr>
                <w:i/>
                <w:iCs/>
                <w:sz w:val="21"/>
                <w:szCs w:val="21"/>
              </w:rPr>
            </w:pPr>
            <w:r w:rsidRPr="004C673A">
              <w:rPr>
                <w:i/>
                <w:iCs/>
                <w:sz w:val="21"/>
                <w:szCs w:val="21"/>
              </w:rPr>
              <w:t>u</w:t>
            </w:r>
            <w:r w:rsidRPr="004C673A">
              <w:rPr>
                <w:sz w:val="21"/>
                <w:szCs w:val="21"/>
                <w:vertAlign w:val="subscript"/>
              </w:rPr>
              <w:t>rQ2</w:t>
            </w:r>
          </w:p>
        </w:tc>
        <w:tc>
          <w:tcPr>
            <w:tcW w:w="3749" w:type="dxa"/>
            <w:vAlign w:val="center"/>
          </w:tcPr>
          <w:p w14:paraId="0F6CB35C" w14:textId="77777777" w:rsidR="007811F2" w:rsidRPr="004C673A" w:rsidRDefault="007811F2" w:rsidP="005053BE">
            <w:pPr>
              <w:spacing w:line="360" w:lineRule="auto"/>
              <w:jc w:val="center"/>
              <w:rPr>
                <w:sz w:val="21"/>
                <w:szCs w:val="21"/>
              </w:rPr>
            </w:pPr>
            <w:r w:rsidRPr="004C673A">
              <w:rPr>
                <w:sz w:val="21"/>
                <w:szCs w:val="21"/>
              </w:rPr>
              <w:t>标准气体流量计</w:t>
            </w:r>
          </w:p>
        </w:tc>
        <w:tc>
          <w:tcPr>
            <w:tcW w:w="3134" w:type="dxa"/>
            <w:vAlign w:val="center"/>
          </w:tcPr>
          <w:p w14:paraId="5829913C" w14:textId="77777777" w:rsidR="007811F2" w:rsidRPr="004C673A" w:rsidRDefault="007811F2" w:rsidP="005053BE">
            <w:pPr>
              <w:spacing w:line="360" w:lineRule="auto"/>
              <w:jc w:val="center"/>
              <w:rPr>
                <w:sz w:val="21"/>
                <w:szCs w:val="21"/>
              </w:rPr>
            </w:pPr>
            <w:r w:rsidRPr="004C673A">
              <w:rPr>
                <w:sz w:val="21"/>
                <w:szCs w:val="21"/>
              </w:rPr>
              <w:t>0.30</w:t>
            </w:r>
          </w:p>
        </w:tc>
      </w:tr>
    </w:tbl>
    <w:p w14:paraId="485D8AFF" w14:textId="6F404C00" w:rsidR="007811F2" w:rsidRPr="00DB1471" w:rsidRDefault="007811F2" w:rsidP="007811F2">
      <w:pPr>
        <w:spacing w:line="360" w:lineRule="auto"/>
        <w:rPr>
          <w:sz w:val="24"/>
        </w:rPr>
      </w:pPr>
      <w:r w:rsidRPr="00DB1471">
        <w:rPr>
          <w:sz w:val="24"/>
        </w:rPr>
        <w:t xml:space="preserve">6.6 </w:t>
      </w:r>
      <w:r w:rsidRPr="00DB1471">
        <w:rPr>
          <w:sz w:val="24"/>
        </w:rPr>
        <w:t>合成相对标准不确定度</w:t>
      </w:r>
    </w:p>
    <w:p w14:paraId="47AA432F" w14:textId="77777777" w:rsidR="007811F2" w:rsidRPr="00DB1471" w:rsidRDefault="007811F2" w:rsidP="007811F2">
      <w:pPr>
        <w:spacing w:line="360" w:lineRule="auto"/>
        <w:ind w:firstLineChars="200" w:firstLine="480"/>
        <w:rPr>
          <w:sz w:val="24"/>
        </w:rPr>
      </w:pPr>
      <w:r w:rsidRPr="00DB1471">
        <w:rPr>
          <w:sz w:val="24"/>
        </w:rPr>
        <w:t>由于相对标准不确定度分量之间相互独立，则气体流量测量结果的合成相对标准不确定度</w:t>
      </w:r>
      <w:r w:rsidRPr="00DB1471">
        <w:rPr>
          <w:i/>
          <w:iCs/>
          <w:sz w:val="24"/>
        </w:rPr>
        <w:t>u</w:t>
      </w:r>
      <w:r w:rsidRPr="00DB1471">
        <w:rPr>
          <w:sz w:val="24"/>
          <w:vertAlign w:val="subscript"/>
        </w:rPr>
        <w:t>rQ</w:t>
      </w:r>
      <w:r w:rsidRPr="00DB1471">
        <w:rPr>
          <w:sz w:val="24"/>
        </w:rPr>
        <w:t>为：</w:t>
      </w:r>
    </w:p>
    <w:p w14:paraId="69E04726" w14:textId="77777777" w:rsidR="007811F2" w:rsidRPr="00DB1471" w:rsidRDefault="007811F2" w:rsidP="007811F2">
      <w:pPr>
        <w:spacing w:line="360" w:lineRule="auto"/>
        <w:ind w:firstLineChars="200" w:firstLine="480"/>
        <w:jc w:val="center"/>
        <w:rPr>
          <w:sz w:val="24"/>
        </w:rPr>
      </w:pP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rQ</m:t>
            </m:r>
          </m:sub>
        </m:sSub>
        <m:r>
          <w:rPr>
            <w:rFonts w:ascii="Cambria Math" w:hAnsi="Cambria Math"/>
            <w:sz w:val="24"/>
          </w:rPr>
          <m:t>=</m:t>
        </m:r>
        <m:rad>
          <m:radPr>
            <m:degHide m:val="1"/>
            <m:ctrlPr>
              <w:rPr>
                <w:rFonts w:ascii="Cambria Math" w:hAnsi="Cambria Math"/>
                <w:i/>
                <w:sz w:val="24"/>
              </w:rPr>
            </m:ctrlPr>
          </m:radPr>
          <m:deg/>
          <m:e>
            <m:sSub>
              <m:sSubPr>
                <m:ctrlPr>
                  <w:rPr>
                    <w:rFonts w:ascii="Cambria Math" w:hAnsi="Cambria Math"/>
                    <w:i/>
                    <w:sz w:val="24"/>
                  </w:rPr>
                </m:ctrlPr>
              </m:sSubPr>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rQ1</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rQ2</m:t>
                        </m:r>
                      </m:sub>
                    </m:sSub>
                  </m:e>
                  <m:sup>
                    <m:r>
                      <w:rPr>
                        <w:rFonts w:ascii="Cambria Math" w:hAnsi="Cambria Math"/>
                        <w:sz w:val="24"/>
                      </w:rPr>
                      <m:t>2</m:t>
                    </m:r>
                  </m:sup>
                </m:sSup>
              </m:e>
              <m:sub>
                <m:r>
                  <w:rPr>
                    <w:rFonts w:ascii="Cambria Math" w:hAnsi="Cambria Math"/>
                    <w:sz w:val="24"/>
                  </w:rPr>
                  <m:t xml:space="preserve"> </m:t>
                </m:r>
              </m:sub>
            </m:sSub>
          </m:e>
        </m:rad>
      </m:oMath>
      <w:r w:rsidRPr="00DB1471">
        <w:rPr>
          <w:sz w:val="24"/>
        </w:rPr>
        <w:t>=0.38%≈0.4%</w:t>
      </w:r>
    </w:p>
    <w:p w14:paraId="5C167E48" w14:textId="5F296DE2" w:rsidR="007811F2" w:rsidRPr="00DB1471" w:rsidRDefault="007811F2" w:rsidP="007811F2">
      <w:pPr>
        <w:spacing w:line="360" w:lineRule="auto"/>
        <w:rPr>
          <w:sz w:val="24"/>
        </w:rPr>
      </w:pPr>
      <w:r w:rsidRPr="00DB1471">
        <w:rPr>
          <w:sz w:val="24"/>
        </w:rPr>
        <w:t xml:space="preserve">6.7 </w:t>
      </w:r>
      <w:r w:rsidRPr="00DB1471">
        <w:rPr>
          <w:sz w:val="24"/>
        </w:rPr>
        <w:t>相对扩展不确定度</w:t>
      </w:r>
    </w:p>
    <w:p w14:paraId="65F76533" w14:textId="77777777" w:rsidR="007811F2" w:rsidRPr="00DB1471" w:rsidRDefault="007811F2" w:rsidP="007811F2">
      <w:pPr>
        <w:spacing w:line="360" w:lineRule="auto"/>
        <w:ind w:firstLineChars="200" w:firstLine="480"/>
        <w:rPr>
          <w:sz w:val="24"/>
        </w:rPr>
      </w:pPr>
      <w:r w:rsidRPr="00DB1471">
        <w:rPr>
          <w:sz w:val="24"/>
        </w:rPr>
        <w:t>取</w:t>
      </w:r>
      <w:r w:rsidRPr="00DB1471">
        <w:rPr>
          <w:i/>
          <w:iCs/>
          <w:sz w:val="24"/>
        </w:rPr>
        <w:t>k</w:t>
      </w:r>
      <w:r w:rsidRPr="00DB1471">
        <w:rPr>
          <w:sz w:val="24"/>
        </w:rPr>
        <w:t>=2</w:t>
      </w:r>
      <w:r w:rsidRPr="00DB1471">
        <w:rPr>
          <w:sz w:val="24"/>
        </w:rPr>
        <w:t>，则气体流量示值误差测量结果的相对扩展不确定度为：</w:t>
      </w:r>
    </w:p>
    <w:p w14:paraId="5EF23595" w14:textId="77777777" w:rsidR="007811F2" w:rsidRPr="00DB1471" w:rsidRDefault="007811F2" w:rsidP="007811F2">
      <w:pPr>
        <w:spacing w:line="360" w:lineRule="auto"/>
        <w:ind w:firstLineChars="200" w:firstLine="480"/>
        <w:jc w:val="center"/>
        <w:rPr>
          <w:sz w:val="24"/>
          <w:vertAlign w:val="subscript"/>
        </w:rPr>
      </w:pPr>
      <w:r w:rsidRPr="00DB1471">
        <w:rPr>
          <w:i/>
          <w:iCs/>
          <w:sz w:val="24"/>
        </w:rPr>
        <w:t>U</w:t>
      </w:r>
      <w:r w:rsidRPr="00DB1471">
        <w:rPr>
          <w:sz w:val="24"/>
          <w:vertAlign w:val="subscript"/>
        </w:rPr>
        <w:t>rQ</w:t>
      </w:r>
      <w:r w:rsidRPr="00DB1471">
        <w:rPr>
          <w:sz w:val="24"/>
        </w:rPr>
        <w:t>=</w:t>
      </w:r>
      <w:r w:rsidRPr="00DB1471">
        <w:rPr>
          <w:i/>
          <w:iCs/>
          <w:sz w:val="24"/>
        </w:rPr>
        <w:t>k</w:t>
      </w:r>
      <w:r w:rsidRPr="00DB1471">
        <w:rPr>
          <w:sz w:val="24"/>
        </w:rPr>
        <w:t>×</w:t>
      </w:r>
      <w:r w:rsidRPr="00DB1471">
        <w:rPr>
          <w:i/>
          <w:iCs/>
          <w:sz w:val="24"/>
        </w:rPr>
        <w:t>u</w:t>
      </w:r>
      <w:r w:rsidRPr="00DB1471">
        <w:rPr>
          <w:sz w:val="24"/>
          <w:vertAlign w:val="subscript"/>
        </w:rPr>
        <w:t>rQ</w:t>
      </w:r>
      <w:r w:rsidRPr="00DB1471">
        <w:rPr>
          <w:sz w:val="24"/>
        </w:rPr>
        <w:t>=0.8%</w:t>
      </w:r>
    </w:p>
    <w:p w14:paraId="0CFE9017" w14:textId="23035BBE" w:rsidR="007811F2" w:rsidRPr="00DB1471" w:rsidRDefault="007811F2" w:rsidP="007811F2">
      <w:pPr>
        <w:spacing w:line="324" w:lineRule="exact"/>
        <w:ind w:firstLineChars="200" w:firstLine="420"/>
      </w:pPr>
    </w:p>
    <w:p w14:paraId="47613FC1" w14:textId="130ECBAE" w:rsidR="00852356" w:rsidRPr="0000654D" w:rsidRDefault="00000000">
      <w:pPr>
        <w:spacing w:line="360" w:lineRule="auto"/>
        <w:rPr>
          <w:rFonts w:asciiTheme="minorEastAsia" w:hAnsiTheme="minorEastAsia"/>
          <w:sz w:val="24"/>
        </w:rPr>
      </w:pPr>
      <w:r>
        <w:rPr>
          <w:rFonts w:asciiTheme="minorEastAsia" w:hAnsiTheme="minorEastAsia"/>
          <w:noProof/>
          <w:sz w:val="24"/>
        </w:rPr>
        <w:pict w14:anchorId="39A87CFF">
          <v:shapetype id="_x0000_t32" coordsize="21600,21600" o:spt="32" o:oned="t" path="m,l21600,21600e" filled="f">
            <v:path arrowok="t" fillok="f" o:connecttype="none"/>
            <o:lock v:ext="edit" shapetype="t"/>
          </v:shapetype>
          <v:shape id="_x0000_s2075" type="#_x0000_t32" style="position:absolute;left:0;text-align:left;margin-left:162.9pt;margin-top:24.05pt;width:139pt;height:.35pt;flip:y;z-index:251658240" o:connectortype="straight" strokeweight="1pt"/>
        </w:pict>
      </w:r>
    </w:p>
    <w:sectPr w:rsidR="00852356" w:rsidRPr="0000654D">
      <w:headerReference w:type="default" r:id="rId8"/>
      <w:footerReference w:type="default" r:id="rId9"/>
      <w:headerReference w:type="first" r:id="rId10"/>
      <w:footerReference w:type="first" r:id="rId11"/>
      <w:pgSz w:w="11906" w:h="16838"/>
      <w:pgMar w:top="1984" w:right="1361" w:bottom="1134" w:left="1361"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18AE" w14:textId="77777777" w:rsidR="00401149" w:rsidRDefault="00401149">
      <w:r>
        <w:separator/>
      </w:r>
    </w:p>
  </w:endnote>
  <w:endnote w:type="continuationSeparator" w:id="0">
    <w:p w14:paraId="34C91AF5" w14:textId="77777777" w:rsidR="00401149" w:rsidRDefault="0040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altName w:val="Adobe 黑体 Std R"/>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67BA" w14:textId="77777777" w:rsidR="00852356" w:rsidRDefault="00000000">
    <w:pPr>
      <w:pStyle w:val="a5"/>
    </w:pPr>
    <w:r>
      <w:pict w14:anchorId="63979DFB">
        <v:shapetype id="_x0000_t202" coordsize="21600,21600" o:spt="202" path="m,l,21600r21600,l21600,xe">
          <v:stroke joinstyle="miter"/>
          <v:path gradientshapeok="t" o:connecttype="rect"/>
        </v:shapetype>
        <v:shape id="_x0000_s1025" type="#_x0000_t202" style="position:absolute;margin-left:649.6pt;margin-top:0;width:2in;height:2in;z-index:251659264;mso-wrap-style:none;mso-position-horizontal:right;mso-position-horizontal-relative:margin;mso-width-relative:page;mso-height-relative:page" filled="f" stroked="f">
          <v:textbox style="mso-fit-shape-to-text:t" inset="0,0,0,0">
            <w:txbxContent>
              <w:p w14:paraId="6CE75FA4" w14:textId="77777777" w:rsidR="00852356" w:rsidRDefault="00000000">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C0C" w14:textId="77777777" w:rsidR="00852356" w:rsidRDefault="00000000">
    <w:pPr>
      <w:pStyle w:val="a5"/>
    </w:pPr>
    <w:r>
      <w:pict w14:anchorId="4A949920">
        <v:shapetype id="_x0000_t202" coordsize="21600,21600" o:spt="202" path="m,l,21600r21600,l21600,xe">
          <v:stroke joinstyle="miter"/>
          <v:path gradientshapeok="t" o:connecttype="rect"/>
        </v:shapetype>
        <v:shape id="_x0000_s1026" type="#_x0000_t202" style="position:absolute;margin-left:649.6pt;margin-top:0;width:2in;height:2in;z-index:251660288;mso-wrap-style:none;mso-position-horizontal:right;mso-position-horizontal-relative:margin;mso-width-relative:page;mso-height-relative:page" filled="f" stroked="f">
          <v:textbox style="mso-fit-shape-to-text:t" inset="0,0,0,0">
            <w:txbxContent>
              <w:p w14:paraId="41C32C87" w14:textId="77777777" w:rsidR="00852356" w:rsidRDefault="00000000">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- 1 -</w:t>
                </w:r>
                <w:r>
                  <w:rPr>
                    <w:rFonts w:ascii="Times New Roman" w:hAnsi="Times New Roman" w:cs="Times New Roman"/>
                    <w:sz w:val="21"/>
                    <w:szCs w:val="21"/>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FF8F" w14:textId="77777777" w:rsidR="00401149" w:rsidRDefault="00401149">
      <w:r>
        <w:separator/>
      </w:r>
    </w:p>
  </w:footnote>
  <w:footnote w:type="continuationSeparator" w:id="0">
    <w:p w14:paraId="3DB9E018" w14:textId="77777777" w:rsidR="00401149" w:rsidRDefault="00401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51B5" w14:textId="379F1282" w:rsidR="00852356" w:rsidRDefault="007811F2">
    <w:pPr>
      <w:pStyle w:val="a7"/>
      <w:rPr>
        <w:rFonts w:ascii="Times New Roman" w:hAnsi="Times New Roman" w:cs="Times New Roman"/>
        <w:sz w:val="21"/>
        <w:szCs w:val="21"/>
      </w:rPr>
    </w:pPr>
    <w:r>
      <w:rPr>
        <w:rFonts w:ascii="Times New Roman" w:hAnsi="Times New Roman" w:cs="Times New Roman" w:hint="eastAsia"/>
        <w:sz w:val="21"/>
        <w:szCs w:val="21"/>
      </w:rPr>
      <w:t>生物反应器校准结果</w:t>
    </w:r>
    <w:r w:rsidR="00000000">
      <w:rPr>
        <w:rFonts w:ascii="Times New Roman" w:hAnsi="Times New Roman" w:cs="Times New Roman"/>
        <w:sz w:val="21"/>
        <w:szCs w:val="21"/>
      </w:rPr>
      <w:t>不确定度评定报告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7D71" w14:textId="77777777" w:rsidR="00852356" w:rsidRDefault="00852356">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E18"/>
    <w:multiLevelType w:val="hybridMultilevel"/>
    <w:tmpl w:val="446681C8"/>
    <w:lvl w:ilvl="0" w:tplc="D436C7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13401F6"/>
    <w:multiLevelType w:val="hybridMultilevel"/>
    <w:tmpl w:val="D9B207F8"/>
    <w:lvl w:ilvl="0" w:tplc="4F42259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3F55634"/>
    <w:multiLevelType w:val="singleLevel"/>
    <w:tmpl w:val="53F55634"/>
    <w:lvl w:ilvl="0">
      <w:start w:val="1"/>
      <w:numFmt w:val="decimal"/>
      <w:suff w:val="space"/>
      <w:lvlText w:val="%1."/>
      <w:lvlJc w:val="left"/>
    </w:lvl>
  </w:abstractNum>
  <w:abstractNum w:abstractNumId="3" w15:restartNumberingAfterBreak="0">
    <w:nsid w:val="7C58209D"/>
    <w:multiLevelType w:val="hybridMultilevel"/>
    <w:tmpl w:val="71F65D9A"/>
    <w:lvl w:ilvl="0" w:tplc="C1683EC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302733835">
    <w:abstractNumId w:val="2"/>
  </w:num>
  <w:num w:numId="2" w16cid:durableId="1902934827">
    <w:abstractNumId w:val="0"/>
  </w:num>
  <w:num w:numId="3" w16cid:durableId="1518230521">
    <w:abstractNumId w:val="1"/>
  </w:num>
  <w:num w:numId="4" w16cid:durableId="439186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76"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Q4MjkxOTFiNGQ3NzhlMzQyMDBjM2Q0NjE3MjhiNDQifQ=="/>
  </w:docVars>
  <w:rsids>
    <w:rsidRoot w:val="005B0C10"/>
    <w:rsid w:val="0000643F"/>
    <w:rsid w:val="0000654D"/>
    <w:rsid w:val="000943AB"/>
    <w:rsid w:val="000F7FF8"/>
    <w:rsid w:val="00103897"/>
    <w:rsid w:val="00196E74"/>
    <w:rsid w:val="00216E97"/>
    <w:rsid w:val="002521AA"/>
    <w:rsid w:val="00261502"/>
    <w:rsid w:val="0039737E"/>
    <w:rsid w:val="003A5CE4"/>
    <w:rsid w:val="003B4A3D"/>
    <w:rsid w:val="003D1AE6"/>
    <w:rsid w:val="00401149"/>
    <w:rsid w:val="004A667E"/>
    <w:rsid w:val="004E2ED9"/>
    <w:rsid w:val="005B0C10"/>
    <w:rsid w:val="00621232"/>
    <w:rsid w:val="00630E87"/>
    <w:rsid w:val="006B4A16"/>
    <w:rsid w:val="007811F2"/>
    <w:rsid w:val="00852356"/>
    <w:rsid w:val="00962B2F"/>
    <w:rsid w:val="00A361BF"/>
    <w:rsid w:val="00A805ED"/>
    <w:rsid w:val="00A9570A"/>
    <w:rsid w:val="00B732DE"/>
    <w:rsid w:val="00B91ECE"/>
    <w:rsid w:val="00C5040B"/>
    <w:rsid w:val="00CE49EE"/>
    <w:rsid w:val="00D262F8"/>
    <w:rsid w:val="00D60B4A"/>
    <w:rsid w:val="00E14F30"/>
    <w:rsid w:val="00E5793C"/>
    <w:rsid w:val="00E7141C"/>
    <w:rsid w:val="00ED0A61"/>
    <w:rsid w:val="00F2450A"/>
    <w:rsid w:val="0216715F"/>
    <w:rsid w:val="025D0E0A"/>
    <w:rsid w:val="03093620"/>
    <w:rsid w:val="033E4BBF"/>
    <w:rsid w:val="03B6017D"/>
    <w:rsid w:val="056B77C2"/>
    <w:rsid w:val="05722FCA"/>
    <w:rsid w:val="062E0F1B"/>
    <w:rsid w:val="063C4CE3"/>
    <w:rsid w:val="072440CC"/>
    <w:rsid w:val="0889683A"/>
    <w:rsid w:val="09B01C47"/>
    <w:rsid w:val="0A014251"/>
    <w:rsid w:val="0A3D7A25"/>
    <w:rsid w:val="0A9652E1"/>
    <w:rsid w:val="0ADD60A7"/>
    <w:rsid w:val="0B483937"/>
    <w:rsid w:val="0BBE4AEF"/>
    <w:rsid w:val="0BDF6813"/>
    <w:rsid w:val="0D35493D"/>
    <w:rsid w:val="0D533015"/>
    <w:rsid w:val="0EA646CE"/>
    <w:rsid w:val="0F476BAA"/>
    <w:rsid w:val="10345380"/>
    <w:rsid w:val="110D797F"/>
    <w:rsid w:val="11D65D0E"/>
    <w:rsid w:val="11E42194"/>
    <w:rsid w:val="12EC0194"/>
    <w:rsid w:val="132154FC"/>
    <w:rsid w:val="132546F6"/>
    <w:rsid w:val="13D529D6"/>
    <w:rsid w:val="14074B59"/>
    <w:rsid w:val="145A737F"/>
    <w:rsid w:val="14670B43"/>
    <w:rsid w:val="14E1184E"/>
    <w:rsid w:val="14FE044E"/>
    <w:rsid w:val="154020D1"/>
    <w:rsid w:val="15806971"/>
    <w:rsid w:val="15E213DA"/>
    <w:rsid w:val="15E433A4"/>
    <w:rsid w:val="16013F56"/>
    <w:rsid w:val="1629525B"/>
    <w:rsid w:val="16E82A20"/>
    <w:rsid w:val="17AE7407"/>
    <w:rsid w:val="1849518F"/>
    <w:rsid w:val="18BA663E"/>
    <w:rsid w:val="19893694"/>
    <w:rsid w:val="1A472154"/>
    <w:rsid w:val="1A6525DA"/>
    <w:rsid w:val="1A84032E"/>
    <w:rsid w:val="1BCD0437"/>
    <w:rsid w:val="1C986C96"/>
    <w:rsid w:val="1D9E208B"/>
    <w:rsid w:val="1DBB0E8E"/>
    <w:rsid w:val="1DFC5003"/>
    <w:rsid w:val="1E162569"/>
    <w:rsid w:val="1EDC7483"/>
    <w:rsid w:val="1F720D28"/>
    <w:rsid w:val="1FFC578E"/>
    <w:rsid w:val="20B816B5"/>
    <w:rsid w:val="21FA5CFD"/>
    <w:rsid w:val="220646A2"/>
    <w:rsid w:val="23264FFC"/>
    <w:rsid w:val="23713D9D"/>
    <w:rsid w:val="238C0BD7"/>
    <w:rsid w:val="23995955"/>
    <w:rsid w:val="242B6642"/>
    <w:rsid w:val="24A7216D"/>
    <w:rsid w:val="271A4902"/>
    <w:rsid w:val="274E4B21"/>
    <w:rsid w:val="27570C3C"/>
    <w:rsid w:val="27F8683B"/>
    <w:rsid w:val="28F811E9"/>
    <w:rsid w:val="28FB2A87"/>
    <w:rsid w:val="2B5B5A5F"/>
    <w:rsid w:val="2BDA4BD6"/>
    <w:rsid w:val="2C66290D"/>
    <w:rsid w:val="2FA379D4"/>
    <w:rsid w:val="2FFE4C0B"/>
    <w:rsid w:val="30703D5A"/>
    <w:rsid w:val="30B654E5"/>
    <w:rsid w:val="31305298"/>
    <w:rsid w:val="313A7EC4"/>
    <w:rsid w:val="326D7A8B"/>
    <w:rsid w:val="32CC1A46"/>
    <w:rsid w:val="3311645A"/>
    <w:rsid w:val="33AD0E22"/>
    <w:rsid w:val="340C41DB"/>
    <w:rsid w:val="35260E8C"/>
    <w:rsid w:val="35D74DCB"/>
    <w:rsid w:val="35E93C67"/>
    <w:rsid w:val="35EF5721"/>
    <w:rsid w:val="36237179"/>
    <w:rsid w:val="363D5897"/>
    <w:rsid w:val="364F7F6E"/>
    <w:rsid w:val="373158C6"/>
    <w:rsid w:val="374D6BA3"/>
    <w:rsid w:val="377A101B"/>
    <w:rsid w:val="38207E14"/>
    <w:rsid w:val="3942200C"/>
    <w:rsid w:val="39A86313"/>
    <w:rsid w:val="39CF6183"/>
    <w:rsid w:val="3A4A561C"/>
    <w:rsid w:val="3B5B266B"/>
    <w:rsid w:val="3BE06932"/>
    <w:rsid w:val="3BFD221A"/>
    <w:rsid w:val="3C1D466B"/>
    <w:rsid w:val="3C247354"/>
    <w:rsid w:val="3C830972"/>
    <w:rsid w:val="3CD967E3"/>
    <w:rsid w:val="3D344362"/>
    <w:rsid w:val="3D8A5D30"/>
    <w:rsid w:val="3DBB30E7"/>
    <w:rsid w:val="3F9F3D14"/>
    <w:rsid w:val="402C3E28"/>
    <w:rsid w:val="41E77BF5"/>
    <w:rsid w:val="42064D7A"/>
    <w:rsid w:val="4297602B"/>
    <w:rsid w:val="42F51E9D"/>
    <w:rsid w:val="43244531"/>
    <w:rsid w:val="432C17C6"/>
    <w:rsid w:val="43340C18"/>
    <w:rsid w:val="4392593E"/>
    <w:rsid w:val="43FD725B"/>
    <w:rsid w:val="44953938"/>
    <w:rsid w:val="45085EB8"/>
    <w:rsid w:val="46274A64"/>
    <w:rsid w:val="466C6651"/>
    <w:rsid w:val="47617B01"/>
    <w:rsid w:val="47F15329"/>
    <w:rsid w:val="490E5A67"/>
    <w:rsid w:val="495C2C76"/>
    <w:rsid w:val="4B1F21AD"/>
    <w:rsid w:val="4BB072A9"/>
    <w:rsid w:val="4BB70638"/>
    <w:rsid w:val="4BBD5522"/>
    <w:rsid w:val="4C9D5A7F"/>
    <w:rsid w:val="4E381212"/>
    <w:rsid w:val="4E72554E"/>
    <w:rsid w:val="4E791BD4"/>
    <w:rsid w:val="4EDB63EB"/>
    <w:rsid w:val="4F766114"/>
    <w:rsid w:val="4F7B3B8A"/>
    <w:rsid w:val="4F822D0B"/>
    <w:rsid w:val="503E30D6"/>
    <w:rsid w:val="507765E7"/>
    <w:rsid w:val="507A7290"/>
    <w:rsid w:val="50884351"/>
    <w:rsid w:val="527F1783"/>
    <w:rsid w:val="52A66D10"/>
    <w:rsid w:val="52D544FD"/>
    <w:rsid w:val="53332C9A"/>
    <w:rsid w:val="54CF254E"/>
    <w:rsid w:val="552C5BF2"/>
    <w:rsid w:val="553F6765"/>
    <w:rsid w:val="561A5A4B"/>
    <w:rsid w:val="569F41A2"/>
    <w:rsid w:val="56AF6ADB"/>
    <w:rsid w:val="56EF6ED8"/>
    <w:rsid w:val="57D83E10"/>
    <w:rsid w:val="57E438A2"/>
    <w:rsid w:val="58354DBE"/>
    <w:rsid w:val="59511EE2"/>
    <w:rsid w:val="59605E6B"/>
    <w:rsid w:val="597A4752"/>
    <w:rsid w:val="5A7A2F5C"/>
    <w:rsid w:val="5B1F1D55"/>
    <w:rsid w:val="5B3E21DC"/>
    <w:rsid w:val="5D2D075A"/>
    <w:rsid w:val="5DB76275"/>
    <w:rsid w:val="5EAC56AE"/>
    <w:rsid w:val="5EF13A09"/>
    <w:rsid w:val="5FA06AC5"/>
    <w:rsid w:val="603733DB"/>
    <w:rsid w:val="624D0F56"/>
    <w:rsid w:val="62CC631F"/>
    <w:rsid w:val="62DB0C58"/>
    <w:rsid w:val="62FA7330"/>
    <w:rsid w:val="63BC6393"/>
    <w:rsid w:val="641C5084"/>
    <w:rsid w:val="648A6492"/>
    <w:rsid w:val="64F20A4A"/>
    <w:rsid w:val="6502427A"/>
    <w:rsid w:val="65654809"/>
    <w:rsid w:val="6578278E"/>
    <w:rsid w:val="65B0622F"/>
    <w:rsid w:val="66703465"/>
    <w:rsid w:val="66742F55"/>
    <w:rsid w:val="66A15D14"/>
    <w:rsid w:val="67607514"/>
    <w:rsid w:val="67957627"/>
    <w:rsid w:val="67CA4DF7"/>
    <w:rsid w:val="680D5241"/>
    <w:rsid w:val="68171BE1"/>
    <w:rsid w:val="68993147"/>
    <w:rsid w:val="68BE495C"/>
    <w:rsid w:val="6AD42215"/>
    <w:rsid w:val="6C6E0447"/>
    <w:rsid w:val="6CC12C6C"/>
    <w:rsid w:val="6DA22A9E"/>
    <w:rsid w:val="6EF962E0"/>
    <w:rsid w:val="6F105E71"/>
    <w:rsid w:val="6F7B5355"/>
    <w:rsid w:val="6FDD7DBD"/>
    <w:rsid w:val="6FED5B27"/>
    <w:rsid w:val="71D90A58"/>
    <w:rsid w:val="72CD409B"/>
    <w:rsid w:val="73B726D3"/>
    <w:rsid w:val="755C3532"/>
    <w:rsid w:val="75B570E6"/>
    <w:rsid w:val="76674885"/>
    <w:rsid w:val="770F2826"/>
    <w:rsid w:val="794E5888"/>
    <w:rsid w:val="79E03706"/>
    <w:rsid w:val="7A0D129F"/>
    <w:rsid w:val="7A7E03EF"/>
    <w:rsid w:val="7ABE2599"/>
    <w:rsid w:val="7BF85F7F"/>
    <w:rsid w:val="7C617073"/>
    <w:rsid w:val="7C8B294F"/>
    <w:rsid w:val="7DA05D3C"/>
    <w:rsid w:val="7DCA74A7"/>
    <w:rsid w:val="7E16051E"/>
    <w:rsid w:val="7E33504C"/>
    <w:rsid w:val="7E4E1E86"/>
    <w:rsid w:val="7E5F22E5"/>
    <w:rsid w:val="7E971A7F"/>
    <w:rsid w:val="7FF5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6" fillcolor="white">
      <v:fill color="white"/>
    </o:shapedefaults>
    <o:shapelayout v:ext="edit">
      <o:idmap v:ext="edit" data="2"/>
      <o:rules v:ext="edit">
        <o:r id="V:Rule1" type="connector" idref="#_x0000_s2075"/>
      </o:rules>
    </o:shapelayout>
  </w:shapeDefaults>
  <w:decimalSymbol w:val="."/>
  <w:listSeparator w:val=","/>
  <w14:docId w14:val="6FB6A23B"/>
  <w15:docId w15:val="{C70B3F76-90ED-4328-A2E6-60B08065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uiPriority="0" w:unhideWhenUsed="1" w:qFormat="1"/>
    <w:lsdException w:name="footer"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7811F2"/>
    <w:pPr>
      <w:keepNext/>
      <w:widowControl/>
      <w:ind w:firstLineChars="2979" w:firstLine="7178"/>
      <w:jc w:val="left"/>
      <w:outlineLvl w:val="0"/>
    </w:pPr>
    <w:rPr>
      <w:rFonts w:ascii="宋体"/>
      <w:b/>
      <w:bCs/>
      <w:kern w:val="0"/>
      <w:sz w:val="24"/>
    </w:rPr>
  </w:style>
  <w:style w:type="paragraph" w:styleId="2">
    <w:name w:val="heading 2"/>
    <w:basedOn w:val="a"/>
    <w:next w:val="a"/>
    <w:link w:val="20"/>
    <w:qFormat/>
    <w:rsid w:val="007811F2"/>
    <w:pPr>
      <w:keepNext/>
      <w:widowControl/>
      <w:jc w:val="center"/>
      <w:outlineLvl w:val="1"/>
    </w:pPr>
    <w:rPr>
      <w:rFonts w:ascii="宋体"/>
      <w:b/>
      <w:bCs/>
      <w:kern w:val="0"/>
      <w:sz w:val="28"/>
      <w:szCs w:val="28"/>
    </w:rPr>
  </w:style>
  <w:style w:type="paragraph" w:styleId="3">
    <w:name w:val="heading 3"/>
    <w:basedOn w:val="a"/>
    <w:next w:val="a"/>
    <w:link w:val="30"/>
    <w:qFormat/>
    <w:rsid w:val="007811F2"/>
    <w:pPr>
      <w:keepNext/>
      <w:ind w:leftChars="3752" w:left="7879"/>
      <w:outlineLvl w:val="2"/>
    </w:pPr>
    <w:rPr>
      <w:rFonts w:ascii="黑体"/>
      <w:b/>
      <w:bCs/>
      <w:sz w:val="28"/>
      <w:szCs w:val="28"/>
    </w:rPr>
  </w:style>
  <w:style w:type="paragraph" w:styleId="4">
    <w:name w:val="heading 4"/>
    <w:basedOn w:val="a"/>
    <w:next w:val="a"/>
    <w:link w:val="40"/>
    <w:qFormat/>
    <w:rsid w:val="007811F2"/>
    <w:pPr>
      <w:keepNext/>
      <w:ind w:firstLine="7380"/>
      <w:jc w:val="center"/>
      <w:outlineLvl w:val="3"/>
    </w:pPr>
    <w:rPr>
      <w:rFonts w:ascii="黑体"/>
      <w:b/>
      <w:bCs/>
      <w:sz w:val="28"/>
      <w:szCs w:val="28"/>
    </w:rPr>
  </w:style>
  <w:style w:type="paragraph" w:styleId="5">
    <w:name w:val="heading 5"/>
    <w:basedOn w:val="a"/>
    <w:next w:val="a"/>
    <w:link w:val="50"/>
    <w:qFormat/>
    <w:rsid w:val="007811F2"/>
    <w:pPr>
      <w:keepNext/>
      <w:snapToGrid w:val="0"/>
      <w:spacing w:line="360" w:lineRule="auto"/>
      <w:ind w:firstLineChars="3923" w:firstLine="8270"/>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hint="eastAsia"/>
      <w:szCs w:val="20"/>
    </w:rPr>
  </w:style>
  <w:style w:type="paragraph" w:styleId="a5">
    <w:name w:val="footer"/>
    <w:basedOn w:val="a"/>
    <w:link w:val="a6"/>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qFormat/>
  </w:style>
  <w:style w:type="character" w:customStyle="1" w:styleId="a8">
    <w:name w:val="页眉 字符"/>
    <w:basedOn w:val="a0"/>
    <w:link w:val="a7"/>
    <w:qFormat/>
    <w:rPr>
      <w:sz w:val="18"/>
      <w:szCs w:val="18"/>
    </w:rPr>
  </w:style>
  <w:style w:type="character" w:customStyle="1" w:styleId="a6">
    <w:name w:val="页脚 字符"/>
    <w:basedOn w:val="a0"/>
    <w:link w:val="a5"/>
    <w:qFormat/>
    <w:rPr>
      <w:sz w:val="18"/>
      <w:szCs w:val="18"/>
    </w:rPr>
  </w:style>
  <w:style w:type="character" w:customStyle="1" w:styleId="a4">
    <w:name w:val="纯文本 字符"/>
    <w:basedOn w:val="a0"/>
    <w:link w:val="a3"/>
    <w:qFormat/>
    <w:rPr>
      <w:rFonts w:ascii="宋体" w:eastAsia="宋体" w:hAnsi="Courier New" w:cs="Times New Roman"/>
      <w:szCs w:val="20"/>
    </w:rPr>
  </w:style>
  <w:style w:type="character" w:customStyle="1" w:styleId="10">
    <w:name w:val="标题 1 字符"/>
    <w:basedOn w:val="a0"/>
    <w:link w:val="1"/>
    <w:qFormat/>
    <w:rsid w:val="007811F2"/>
    <w:rPr>
      <w:rFonts w:ascii="宋体" w:eastAsia="宋体" w:hAnsi="Times New Roman" w:cs="Times New Roman"/>
      <w:b/>
      <w:bCs/>
      <w:sz w:val="24"/>
      <w:szCs w:val="24"/>
    </w:rPr>
  </w:style>
  <w:style w:type="character" w:customStyle="1" w:styleId="20">
    <w:name w:val="标题 2 字符"/>
    <w:basedOn w:val="a0"/>
    <w:link w:val="2"/>
    <w:qFormat/>
    <w:rsid w:val="007811F2"/>
    <w:rPr>
      <w:rFonts w:ascii="宋体" w:eastAsia="宋体" w:hAnsi="Times New Roman" w:cs="Times New Roman"/>
      <w:b/>
      <w:bCs/>
      <w:sz w:val="28"/>
      <w:szCs w:val="28"/>
    </w:rPr>
  </w:style>
  <w:style w:type="character" w:customStyle="1" w:styleId="30">
    <w:name w:val="标题 3 字符"/>
    <w:basedOn w:val="a0"/>
    <w:link w:val="3"/>
    <w:rsid w:val="007811F2"/>
    <w:rPr>
      <w:rFonts w:ascii="黑体" w:eastAsia="宋体" w:hAnsi="Times New Roman" w:cs="Times New Roman"/>
      <w:b/>
      <w:bCs/>
      <w:kern w:val="2"/>
      <w:sz w:val="28"/>
      <w:szCs w:val="28"/>
    </w:rPr>
  </w:style>
  <w:style w:type="character" w:customStyle="1" w:styleId="40">
    <w:name w:val="标题 4 字符"/>
    <w:basedOn w:val="a0"/>
    <w:link w:val="4"/>
    <w:rsid w:val="007811F2"/>
    <w:rPr>
      <w:rFonts w:ascii="黑体" w:eastAsia="宋体" w:hAnsi="Times New Roman" w:cs="Times New Roman"/>
      <w:b/>
      <w:bCs/>
      <w:kern w:val="2"/>
      <w:sz w:val="28"/>
      <w:szCs w:val="28"/>
    </w:rPr>
  </w:style>
  <w:style w:type="character" w:customStyle="1" w:styleId="50">
    <w:name w:val="标题 5 字符"/>
    <w:basedOn w:val="a0"/>
    <w:link w:val="5"/>
    <w:rsid w:val="007811F2"/>
    <w:rPr>
      <w:rFonts w:ascii="Times New Roman" w:eastAsia="宋体" w:hAnsi="Times New Roman" w:cs="Times New Roman"/>
      <w:b/>
      <w:bCs/>
      <w:kern w:val="2"/>
      <w:sz w:val="21"/>
      <w:szCs w:val="24"/>
    </w:rPr>
  </w:style>
  <w:style w:type="paragraph" w:styleId="TOC7">
    <w:name w:val="toc 7"/>
    <w:basedOn w:val="a"/>
    <w:next w:val="a"/>
    <w:semiHidden/>
    <w:qFormat/>
    <w:rsid w:val="007811F2"/>
    <w:pPr>
      <w:tabs>
        <w:tab w:val="right" w:leader="dot" w:pos="9241"/>
      </w:tabs>
      <w:ind w:firstLineChars="500" w:firstLine="505"/>
      <w:jc w:val="left"/>
    </w:pPr>
    <w:rPr>
      <w:rFonts w:ascii="宋体"/>
      <w:szCs w:val="21"/>
    </w:rPr>
  </w:style>
  <w:style w:type="paragraph" w:styleId="8">
    <w:name w:val="index 8"/>
    <w:basedOn w:val="a"/>
    <w:next w:val="a"/>
    <w:qFormat/>
    <w:rsid w:val="007811F2"/>
    <w:pPr>
      <w:ind w:left="1680" w:hanging="210"/>
      <w:jc w:val="left"/>
    </w:pPr>
    <w:rPr>
      <w:rFonts w:ascii="Calibri" w:hAnsi="Calibri"/>
      <w:sz w:val="20"/>
      <w:szCs w:val="20"/>
    </w:rPr>
  </w:style>
  <w:style w:type="paragraph" w:styleId="ab">
    <w:name w:val="Normal Indent"/>
    <w:basedOn w:val="a"/>
    <w:qFormat/>
    <w:rsid w:val="007811F2"/>
    <w:pPr>
      <w:spacing w:line="640" w:lineRule="exact"/>
      <w:ind w:firstLineChars="200" w:firstLine="420"/>
    </w:pPr>
    <w:rPr>
      <w:rFonts w:eastAsia="仿宋_GB2312"/>
      <w:sz w:val="32"/>
    </w:rPr>
  </w:style>
  <w:style w:type="paragraph" w:styleId="ac">
    <w:name w:val="caption"/>
    <w:basedOn w:val="a"/>
    <w:next w:val="a"/>
    <w:qFormat/>
    <w:rsid w:val="007811F2"/>
    <w:pPr>
      <w:spacing w:before="152" w:after="160"/>
    </w:pPr>
    <w:rPr>
      <w:rFonts w:ascii="Arial" w:eastAsia="黑体" w:hAnsi="Arial" w:cs="Arial"/>
      <w:sz w:val="20"/>
      <w:szCs w:val="20"/>
    </w:rPr>
  </w:style>
  <w:style w:type="paragraph" w:styleId="51">
    <w:name w:val="index 5"/>
    <w:basedOn w:val="a"/>
    <w:next w:val="a"/>
    <w:qFormat/>
    <w:rsid w:val="007811F2"/>
    <w:pPr>
      <w:ind w:left="1050" w:hanging="210"/>
      <w:jc w:val="left"/>
    </w:pPr>
    <w:rPr>
      <w:rFonts w:ascii="Calibri" w:hAnsi="Calibri"/>
      <w:sz w:val="20"/>
      <w:szCs w:val="20"/>
    </w:rPr>
  </w:style>
  <w:style w:type="paragraph" w:styleId="ad">
    <w:name w:val="Document Map"/>
    <w:basedOn w:val="a"/>
    <w:link w:val="ae"/>
    <w:semiHidden/>
    <w:qFormat/>
    <w:rsid w:val="007811F2"/>
    <w:pPr>
      <w:shd w:val="clear" w:color="auto" w:fill="000080"/>
    </w:pPr>
  </w:style>
  <w:style w:type="character" w:customStyle="1" w:styleId="ae">
    <w:name w:val="文档结构图 字符"/>
    <w:basedOn w:val="a0"/>
    <w:link w:val="ad"/>
    <w:semiHidden/>
    <w:rsid w:val="007811F2"/>
    <w:rPr>
      <w:rFonts w:ascii="Times New Roman" w:eastAsia="宋体" w:hAnsi="Times New Roman" w:cs="Times New Roman"/>
      <w:kern w:val="2"/>
      <w:sz w:val="21"/>
      <w:szCs w:val="24"/>
      <w:shd w:val="clear" w:color="auto" w:fill="000080"/>
    </w:rPr>
  </w:style>
  <w:style w:type="paragraph" w:styleId="af">
    <w:name w:val="annotation text"/>
    <w:basedOn w:val="a"/>
    <w:link w:val="af0"/>
    <w:qFormat/>
    <w:rsid w:val="007811F2"/>
    <w:pPr>
      <w:jc w:val="left"/>
    </w:pPr>
  </w:style>
  <w:style w:type="character" w:customStyle="1" w:styleId="af0">
    <w:name w:val="批注文字 字符"/>
    <w:basedOn w:val="a0"/>
    <w:link w:val="af"/>
    <w:qFormat/>
    <w:rsid w:val="007811F2"/>
    <w:rPr>
      <w:rFonts w:ascii="Times New Roman" w:eastAsia="宋体" w:hAnsi="Times New Roman" w:cs="Times New Roman"/>
      <w:kern w:val="2"/>
      <w:sz w:val="21"/>
      <w:szCs w:val="24"/>
    </w:rPr>
  </w:style>
  <w:style w:type="paragraph" w:styleId="6">
    <w:name w:val="index 6"/>
    <w:basedOn w:val="a"/>
    <w:next w:val="a"/>
    <w:qFormat/>
    <w:rsid w:val="007811F2"/>
    <w:pPr>
      <w:ind w:left="1260" w:hanging="210"/>
      <w:jc w:val="left"/>
    </w:pPr>
    <w:rPr>
      <w:rFonts w:ascii="Calibri" w:hAnsi="Calibri"/>
      <w:sz w:val="20"/>
      <w:szCs w:val="20"/>
    </w:rPr>
  </w:style>
  <w:style w:type="paragraph" w:styleId="af1">
    <w:name w:val="Body Text"/>
    <w:basedOn w:val="a"/>
    <w:link w:val="af2"/>
    <w:qFormat/>
    <w:rsid w:val="007811F2"/>
    <w:pPr>
      <w:spacing w:line="480" w:lineRule="atLeast"/>
    </w:pPr>
    <w:rPr>
      <w:sz w:val="24"/>
    </w:rPr>
  </w:style>
  <w:style w:type="character" w:customStyle="1" w:styleId="af2">
    <w:name w:val="正文文本 字符"/>
    <w:basedOn w:val="a0"/>
    <w:link w:val="af1"/>
    <w:rsid w:val="007811F2"/>
    <w:rPr>
      <w:rFonts w:ascii="Times New Roman" w:eastAsia="宋体" w:hAnsi="Times New Roman" w:cs="Times New Roman"/>
      <w:kern w:val="2"/>
      <w:sz w:val="24"/>
      <w:szCs w:val="24"/>
    </w:rPr>
  </w:style>
  <w:style w:type="paragraph" w:styleId="af3">
    <w:name w:val="Body Text Indent"/>
    <w:basedOn w:val="a"/>
    <w:link w:val="af4"/>
    <w:qFormat/>
    <w:rsid w:val="007811F2"/>
    <w:pPr>
      <w:snapToGrid w:val="0"/>
      <w:spacing w:line="480" w:lineRule="atLeast"/>
      <w:ind w:firstLineChars="200" w:firstLine="420"/>
    </w:pPr>
    <w:rPr>
      <w:szCs w:val="21"/>
    </w:rPr>
  </w:style>
  <w:style w:type="character" w:customStyle="1" w:styleId="af4">
    <w:name w:val="正文文本缩进 字符"/>
    <w:basedOn w:val="a0"/>
    <w:link w:val="af3"/>
    <w:rsid w:val="007811F2"/>
    <w:rPr>
      <w:rFonts w:ascii="Times New Roman" w:eastAsia="宋体" w:hAnsi="Times New Roman" w:cs="Times New Roman"/>
      <w:kern w:val="2"/>
      <w:sz w:val="21"/>
      <w:szCs w:val="21"/>
    </w:rPr>
  </w:style>
  <w:style w:type="paragraph" w:styleId="41">
    <w:name w:val="index 4"/>
    <w:basedOn w:val="a"/>
    <w:next w:val="a"/>
    <w:qFormat/>
    <w:rsid w:val="007811F2"/>
    <w:pPr>
      <w:ind w:left="840" w:hanging="210"/>
      <w:jc w:val="left"/>
    </w:pPr>
    <w:rPr>
      <w:rFonts w:ascii="Calibri" w:hAnsi="Calibri"/>
      <w:sz w:val="20"/>
      <w:szCs w:val="20"/>
    </w:rPr>
  </w:style>
  <w:style w:type="paragraph" w:styleId="TOC5">
    <w:name w:val="toc 5"/>
    <w:basedOn w:val="a"/>
    <w:next w:val="a"/>
    <w:semiHidden/>
    <w:qFormat/>
    <w:rsid w:val="007811F2"/>
    <w:pPr>
      <w:tabs>
        <w:tab w:val="right" w:leader="dot" w:pos="9241"/>
      </w:tabs>
      <w:ind w:firstLineChars="300" w:firstLine="300"/>
      <w:jc w:val="left"/>
    </w:pPr>
    <w:rPr>
      <w:rFonts w:ascii="宋体"/>
      <w:szCs w:val="21"/>
    </w:rPr>
  </w:style>
  <w:style w:type="paragraph" w:styleId="TOC3">
    <w:name w:val="toc 3"/>
    <w:basedOn w:val="a"/>
    <w:next w:val="a"/>
    <w:semiHidden/>
    <w:qFormat/>
    <w:rsid w:val="007811F2"/>
    <w:pPr>
      <w:tabs>
        <w:tab w:val="right" w:leader="dot" w:pos="9241"/>
      </w:tabs>
      <w:ind w:firstLineChars="100" w:firstLine="102"/>
      <w:jc w:val="left"/>
    </w:pPr>
    <w:rPr>
      <w:rFonts w:ascii="宋体"/>
      <w:szCs w:val="21"/>
    </w:rPr>
  </w:style>
  <w:style w:type="paragraph" w:styleId="TOC8">
    <w:name w:val="toc 8"/>
    <w:basedOn w:val="a"/>
    <w:next w:val="a"/>
    <w:semiHidden/>
    <w:qFormat/>
    <w:rsid w:val="007811F2"/>
    <w:pPr>
      <w:tabs>
        <w:tab w:val="right" w:leader="dot" w:pos="9241"/>
      </w:tabs>
      <w:ind w:firstLineChars="600" w:firstLine="607"/>
      <w:jc w:val="left"/>
    </w:pPr>
    <w:rPr>
      <w:rFonts w:ascii="宋体"/>
      <w:szCs w:val="21"/>
    </w:rPr>
  </w:style>
  <w:style w:type="paragraph" w:styleId="31">
    <w:name w:val="index 3"/>
    <w:basedOn w:val="a"/>
    <w:next w:val="a"/>
    <w:qFormat/>
    <w:rsid w:val="007811F2"/>
    <w:pPr>
      <w:ind w:left="630" w:hanging="210"/>
      <w:jc w:val="left"/>
    </w:pPr>
    <w:rPr>
      <w:rFonts w:ascii="Calibri" w:hAnsi="Calibri"/>
      <w:sz w:val="20"/>
      <w:szCs w:val="20"/>
    </w:rPr>
  </w:style>
  <w:style w:type="paragraph" w:styleId="af5">
    <w:name w:val="Date"/>
    <w:basedOn w:val="a"/>
    <w:next w:val="a"/>
    <w:link w:val="af6"/>
    <w:qFormat/>
    <w:rsid w:val="007811F2"/>
    <w:pPr>
      <w:ind w:leftChars="2500" w:left="100"/>
    </w:pPr>
  </w:style>
  <w:style w:type="character" w:customStyle="1" w:styleId="af6">
    <w:name w:val="日期 字符"/>
    <w:basedOn w:val="a0"/>
    <w:link w:val="af5"/>
    <w:rsid w:val="007811F2"/>
    <w:rPr>
      <w:rFonts w:ascii="Times New Roman" w:eastAsia="宋体" w:hAnsi="Times New Roman" w:cs="Times New Roman"/>
      <w:kern w:val="2"/>
      <w:sz w:val="21"/>
      <w:szCs w:val="24"/>
    </w:rPr>
  </w:style>
  <w:style w:type="paragraph" w:styleId="21">
    <w:name w:val="Body Text Indent 2"/>
    <w:basedOn w:val="a"/>
    <w:link w:val="22"/>
    <w:qFormat/>
    <w:rsid w:val="007811F2"/>
    <w:pPr>
      <w:ind w:firstLineChars="200" w:firstLine="420"/>
    </w:pPr>
    <w:rPr>
      <w:rFonts w:ascii="仿宋_GB2312" w:eastAsia="仿宋_GB2312"/>
      <w:szCs w:val="20"/>
    </w:rPr>
  </w:style>
  <w:style w:type="character" w:customStyle="1" w:styleId="22">
    <w:name w:val="正文文本缩进 2 字符"/>
    <w:basedOn w:val="a0"/>
    <w:link w:val="21"/>
    <w:rsid w:val="007811F2"/>
    <w:rPr>
      <w:rFonts w:ascii="仿宋_GB2312" w:eastAsia="仿宋_GB2312" w:hAnsi="Times New Roman" w:cs="Times New Roman"/>
      <w:kern w:val="2"/>
      <w:sz w:val="21"/>
    </w:rPr>
  </w:style>
  <w:style w:type="paragraph" w:styleId="af7">
    <w:name w:val="endnote text"/>
    <w:basedOn w:val="a"/>
    <w:link w:val="af8"/>
    <w:semiHidden/>
    <w:qFormat/>
    <w:rsid w:val="007811F2"/>
    <w:pPr>
      <w:snapToGrid w:val="0"/>
      <w:jc w:val="left"/>
    </w:pPr>
  </w:style>
  <w:style w:type="character" w:customStyle="1" w:styleId="af8">
    <w:name w:val="尾注文本 字符"/>
    <w:basedOn w:val="a0"/>
    <w:link w:val="af7"/>
    <w:semiHidden/>
    <w:rsid w:val="007811F2"/>
    <w:rPr>
      <w:rFonts w:ascii="Times New Roman" w:eastAsia="宋体" w:hAnsi="Times New Roman" w:cs="Times New Roman"/>
      <w:kern w:val="2"/>
      <w:sz w:val="21"/>
      <w:szCs w:val="24"/>
    </w:rPr>
  </w:style>
  <w:style w:type="paragraph" w:styleId="af9">
    <w:name w:val="Balloon Text"/>
    <w:basedOn w:val="a"/>
    <w:link w:val="afa"/>
    <w:semiHidden/>
    <w:qFormat/>
    <w:rsid w:val="007811F2"/>
    <w:rPr>
      <w:sz w:val="18"/>
      <w:szCs w:val="18"/>
    </w:rPr>
  </w:style>
  <w:style w:type="character" w:customStyle="1" w:styleId="afa">
    <w:name w:val="批注框文本 字符"/>
    <w:basedOn w:val="a0"/>
    <w:link w:val="af9"/>
    <w:semiHidden/>
    <w:rsid w:val="007811F2"/>
    <w:rPr>
      <w:rFonts w:ascii="Times New Roman" w:eastAsia="宋体" w:hAnsi="Times New Roman" w:cs="Times New Roman"/>
      <w:kern w:val="2"/>
      <w:sz w:val="18"/>
      <w:szCs w:val="18"/>
    </w:rPr>
  </w:style>
  <w:style w:type="paragraph" w:styleId="TOC1">
    <w:name w:val="toc 1"/>
    <w:basedOn w:val="a"/>
    <w:next w:val="a"/>
    <w:semiHidden/>
    <w:qFormat/>
    <w:rsid w:val="007811F2"/>
    <w:pPr>
      <w:tabs>
        <w:tab w:val="right" w:leader="dot" w:pos="9241"/>
      </w:tabs>
      <w:spacing w:beforeLines="25" w:afterLines="25"/>
      <w:jc w:val="left"/>
    </w:pPr>
    <w:rPr>
      <w:rFonts w:ascii="宋体"/>
      <w:szCs w:val="21"/>
    </w:rPr>
  </w:style>
  <w:style w:type="paragraph" w:styleId="TOC4">
    <w:name w:val="toc 4"/>
    <w:basedOn w:val="a"/>
    <w:next w:val="a"/>
    <w:semiHidden/>
    <w:qFormat/>
    <w:rsid w:val="007811F2"/>
    <w:pPr>
      <w:tabs>
        <w:tab w:val="right" w:leader="dot" w:pos="9241"/>
      </w:tabs>
      <w:ind w:firstLineChars="200" w:firstLine="198"/>
      <w:jc w:val="left"/>
    </w:pPr>
    <w:rPr>
      <w:rFonts w:ascii="宋体"/>
      <w:szCs w:val="21"/>
    </w:rPr>
  </w:style>
  <w:style w:type="paragraph" w:styleId="11">
    <w:name w:val="index 1"/>
    <w:basedOn w:val="a"/>
    <w:next w:val="a"/>
    <w:autoRedefine/>
    <w:unhideWhenUsed/>
    <w:qFormat/>
    <w:rsid w:val="007811F2"/>
  </w:style>
  <w:style w:type="paragraph" w:styleId="afb">
    <w:name w:val="index heading"/>
    <w:basedOn w:val="a"/>
    <w:next w:val="11"/>
    <w:qFormat/>
    <w:rsid w:val="007811F2"/>
    <w:pPr>
      <w:spacing w:before="120" w:after="120"/>
      <w:jc w:val="center"/>
    </w:pPr>
    <w:rPr>
      <w:rFonts w:ascii="Calibri" w:hAnsi="Calibri"/>
      <w:b/>
      <w:bCs/>
      <w:iCs/>
      <w:szCs w:val="20"/>
    </w:rPr>
  </w:style>
  <w:style w:type="paragraph" w:customStyle="1" w:styleId="afc">
    <w:name w:val="段"/>
    <w:qFormat/>
    <w:rsid w:val="007811F2"/>
    <w:pPr>
      <w:autoSpaceDE w:val="0"/>
      <w:autoSpaceDN w:val="0"/>
      <w:ind w:firstLineChars="200" w:firstLine="200"/>
      <w:jc w:val="both"/>
    </w:pPr>
    <w:rPr>
      <w:rFonts w:ascii="宋体" w:eastAsia="宋体" w:hAnsi="Times New Roman" w:cs="Times New Roman"/>
      <w:sz w:val="21"/>
      <w:szCs w:val="21"/>
    </w:rPr>
  </w:style>
  <w:style w:type="paragraph" w:styleId="afd">
    <w:name w:val="footnote text"/>
    <w:basedOn w:val="a"/>
    <w:link w:val="afe"/>
    <w:qFormat/>
    <w:rsid w:val="007811F2"/>
    <w:pPr>
      <w:tabs>
        <w:tab w:val="left" w:pos="0"/>
      </w:tabs>
      <w:snapToGrid w:val="0"/>
      <w:ind w:left="720" w:hanging="357"/>
      <w:jc w:val="left"/>
    </w:pPr>
    <w:rPr>
      <w:rFonts w:ascii="宋体"/>
      <w:sz w:val="18"/>
      <w:szCs w:val="18"/>
    </w:rPr>
  </w:style>
  <w:style w:type="character" w:customStyle="1" w:styleId="afe">
    <w:name w:val="脚注文本 字符"/>
    <w:basedOn w:val="a0"/>
    <w:link w:val="afd"/>
    <w:rsid w:val="007811F2"/>
    <w:rPr>
      <w:rFonts w:ascii="宋体" w:eastAsia="宋体" w:hAnsi="Times New Roman" w:cs="Times New Roman"/>
      <w:kern w:val="2"/>
      <w:sz w:val="18"/>
      <w:szCs w:val="18"/>
    </w:rPr>
  </w:style>
  <w:style w:type="paragraph" w:styleId="TOC6">
    <w:name w:val="toc 6"/>
    <w:basedOn w:val="a"/>
    <w:next w:val="a"/>
    <w:semiHidden/>
    <w:qFormat/>
    <w:rsid w:val="007811F2"/>
    <w:pPr>
      <w:tabs>
        <w:tab w:val="right" w:leader="dot" w:pos="9241"/>
      </w:tabs>
      <w:ind w:firstLineChars="400" w:firstLine="403"/>
      <w:jc w:val="left"/>
    </w:pPr>
    <w:rPr>
      <w:rFonts w:ascii="宋体"/>
      <w:szCs w:val="21"/>
    </w:rPr>
  </w:style>
  <w:style w:type="paragraph" w:styleId="7">
    <w:name w:val="index 7"/>
    <w:basedOn w:val="a"/>
    <w:next w:val="a"/>
    <w:qFormat/>
    <w:rsid w:val="007811F2"/>
    <w:pPr>
      <w:ind w:left="1470" w:hanging="210"/>
      <w:jc w:val="left"/>
    </w:pPr>
    <w:rPr>
      <w:rFonts w:ascii="Calibri" w:hAnsi="Calibri"/>
      <w:sz w:val="20"/>
      <w:szCs w:val="20"/>
    </w:rPr>
  </w:style>
  <w:style w:type="paragraph" w:styleId="9">
    <w:name w:val="index 9"/>
    <w:basedOn w:val="a"/>
    <w:next w:val="a"/>
    <w:qFormat/>
    <w:rsid w:val="007811F2"/>
    <w:pPr>
      <w:ind w:left="1890" w:hanging="210"/>
      <w:jc w:val="left"/>
    </w:pPr>
    <w:rPr>
      <w:rFonts w:ascii="Calibri" w:hAnsi="Calibri"/>
      <w:sz w:val="20"/>
      <w:szCs w:val="20"/>
    </w:rPr>
  </w:style>
  <w:style w:type="paragraph" w:styleId="TOC2">
    <w:name w:val="toc 2"/>
    <w:basedOn w:val="a"/>
    <w:next w:val="a"/>
    <w:semiHidden/>
    <w:qFormat/>
    <w:rsid w:val="007811F2"/>
    <w:pPr>
      <w:tabs>
        <w:tab w:val="right" w:leader="dot" w:pos="9241"/>
      </w:tabs>
    </w:pPr>
    <w:rPr>
      <w:rFonts w:ascii="宋体"/>
      <w:szCs w:val="21"/>
    </w:rPr>
  </w:style>
  <w:style w:type="paragraph" w:styleId="TOC9">
    <w:name w:val="toc 9"/>
    <w:basedOn w:val="a"/>
    <w:next w:val="a"/>
    <w:semiHidden/>
    <w:qFormat/>
    <w:rsid w:val="007811F2"/>
    <w:pPr>
      <w:ind w:left="1470"/>
      <w:jc w:val="left"/>
    </w:pPr>
    <w:rPr>
      <w:sz w:val="20"/>
      <w:szCs w:val="20"/>
    </w:rPr>
  </w:style>
  <w:style w:type="paragraph" w:styleId="HTML">
    <w:name w:val="HTML Preformatted"/>
    <w:basedOn w:val="a"/>
    <w:link w:val="HTML0"/>
    <w:qFormat/>
    <w:rsid w:val="00781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character" w:customStyle="1" w:styleId="HTML0">
    <w:name w:val="HTML 预设格式 字符"/>
    <w:basedOn w:val="a0"/>
    <w:link w:val="HTML"/>
    <w:rsid w:val="007811F2"/>
    <w:rPr>
      <w:rFonts w:ascii="Arial Unicode MS" w:eastAsia="Arial Unicode MS" w:hAnsi="Arial Unicode MS" w:cs="Times New Roman"/>
    </w:rPr>
  </w:style>
  <w:style w:type="paragraph" w:styleId="aff">
    <w:name w:val="Normal (Web)"/>
    <w:basedOn w:val="a"/>
    <w:unhideWhenUsed/>
    <w:qFormat/>
    <w:rsid w:val="007811F2"/>
    <w:pPr>
      <w:spacing w:before="100" w:beforeAutospacing="1" w:after="100" w:afterAutospacing="1"/>
      <w:jc w:val="left"/>
    </w:pPr>
    <w:rPr>
      <w:kern w:val="0"/>
      <w:sz w:val="24"/>
    </w:rPr>
  </w:style>
  <w:style w:type="paragraph" w:styleId="23">
    <w:name w:val="index 2"/>
    <w:basedOn w:val="a"/>
    <w:next w:val="a"/>
    <w:qFormat/>
    <w:rsid w:val="007811F2"/>
    <w:pPr>
      <w:ind w:left="420" w:hanging="210"/>
      <w:jc w:val="left"/>
    </w:pPr>
    <w:rPr>
      <w:rFonts w:ascii="Calibri" w:hAnsi="Calibri"/>
      <w:sz w:val="20"/>
      <w:szCs w:val="20"/>
    </w:rPr>
  </w:style>
  <w:style w:type="paragraph" w:styleId="aff0">
    <w:name w:val="Title"/>
    <w:basedOn w:val="a"/>
    <w:link w:val="aff1"/>
    <w:qFormat/>
    <w:rsid w:val="007811F2"/>
    <w:pPr>
      <w:jc w:val="center"/>
    </w:pPr>
    <w:rPr>
      <w:sz w:val="72"/>
      <w:szCs w:val="20"/>
    </w:rPr>
  </w:style>
  <w:style w:type="character" w:customStyle="1" w:styleId="aff1">
    <w:name w:val="标题 字符"/>
    <w:basedOn w:val="a0"/>
    <w:link w:val="aff0"/>
    <w:qFormat/>
    <w:rsid w:val="007811F2"/>
    <w:rPr>
      <w:rFonts w:ascii="Times New Roman" w:eastAsia="宋体" w:hAnsi="Times New Roman" w:cs="Times New Roman"/>
      <w:kern w:val="2"/>
      <w:sz w:val="72"/>
    </w:rPr>
  </w:style>
  <w:style w:type="paragraph" w:styleId="aff2">
    <w:name w:val="annotation subject"/>
    <w:basedOn w:val="af"/>
    <w:next w:val="af"/>
    <w:link w:val="aff3"/>
    <w:qFormat/>
    <w:rsid w:val="007811F2"/>
    <w:rPr>
      <w:b/>
      <w:bCs/>
    </w:rPr>
  </w:style>
  <w:style w:type="character" w:customStyle="1" w:styleId="aff3">
    <w:name w:val="批注主题 字符"/>
    <w:basedOn w:val="af0"/>
    <w:link w:val="aff2"/>
    <w:qFormat/>
    <w:rsid w:val="007811F2"/>
    <w:rPr>
      <w:rFonts w:ascii="Times New Roman" w:eastAsia="宋体" w:hAnsi="Times New Roman" w:cs="Times New Roman"/>
      <w:b/>
      <w:bCs/>
      <w:kern w:val="2"/>
      <w:sz w:val="21"/>
      <w:szCs w:val="24"/>
    </w:rPr>
  </w:style>
  <w:style w:type="character" w:styleId="aff4">
    <w:name w:val="Strong"/>
    <w:qFormat/>
    <w:rsid w:val="007811F2"/>
    <w:rPr>
      <w:b/>
      <w:bCs/>
    </w:rPr>
  </w:style>
  <w:style w:type="character" w:styleId="aff5">
    <w:name w:val="FollowedHyperlink"/>
    <w:qFormat/>
    <w:rsid w:val="007811F2"/>
    <w:rPr>
      <w:color w:val="800080"/>
      <w:u w:val="single"/>
    </w:rPr>
  </w:style>
  <w:style w:type="character" w:styleId="aff6">
    <w:name w:val="Hyperlink"/>
    <w:qFormat/>
    <w:rsid w:val="007811F2"/>
    <w:rPr>
      <w:color w:val="0268CD"/>
      <w:u w:val="none"/>
    </w:rPr>
  </w:style>
  <w:style w:type="character" w:styleId="aff7">
    <w:name w:val="annotation reference"/>
    <w:basedOn w:val="a0"/>
    <w:qFormat/>
    <w:rsid w:val="007811F2"/>
    <w:rPr>
      <w:sz w:val="21"/>
      <w:szCs w:val="21"/>
    </w:rPr>
  </w:style>
  <w:style w:type="paragraph" w:customStyle="1" w:styleId="aff8">
    <w:name w:val="章标题"/>
    <w:next w:val="afc"/>
    <w:link w:val="Char"/>
    <w:qFormat/>
    <w:rsid w:val="007811F2"/>
    <w:pPr>
      <w:spacing w:beforeLines="50"/>
      <w:jc w:val="both"/>
      <w:outlineLvl w:val="1"/>
    </w:pPr>
    <w:rPr>
      <w:rFonts w:ascii="黑体" w:eastAsia="黑体" w:hAnsi="Times New Roman" w:cs="Times New Roman"/>
      <w:sz w:val="21"/>
    </w:rPr>
  </w:style>
  <w:style w:type="character" w:customStyle="1" w:styleId="Char">
    <w:name w:val="章标题 Char"/>
    <w:link w:val="aff8"/>
    <w:qFormat/>
    <w:rsid w:val="007811F2"/>
    <w:rPr>
      <w:rFonts w:ascii="黑体" w:eastAsia="黑体" w:hAnsi="Times New Roman" w:cs="Times New Roman"/>
      <w:sz w:val="21"/>
    </w:rPr>
  </w:style>
  <w:style w:type="paragraph" w:customStyle="1" w:styleId="aff9">
    <w:name w:val="一级条标题"/>
    <w:next w:val="afc"/>
    <w:qFormat/>
    <w:rsid w:val="007811F2"/>
    <w:pPr>
      <w:outlineLvl w:val="2"/>
    </w:pPr>
    <w:rPr>
      <w:rFonts w:ascii="Times New Roman" w:eastAsia="黑体" w:hAnsi="Times New Roman" w:cs="Times New Roman"/>
      <w:sz w:val="21"/>
    </w:rPr>
  </w:style>
  <w:style w:type="paragraph" w:customStyle="1" w:styleId="affa">
    <w:name w:val="注："/>
    <w:next w:val="afc"/>
    <w:qFormat/>
    <w:rsid w:val="007811F2"/>
    <w:pPr>
      <w:widowControl w:val="0"/>
      <w:autoSpaceDE w:val="0"/>
      <w:autoSpaceDN w:val="0"/>
      <w:ind w:left="840" w:hanging="420"/>
      <w:jc w:val="both"/>
    </w:pPr>
    <w:rPr>
      <w:rFonts w:ascii="宋体" w:eastAsia="宋体" w:hAnsi="Times New Roman" w:cs="Times New Roman" w:hint="eastAsia"/>
      <w:sz w:val="18"/>
    </w:rPr>
  </w:style>
  <w:style w:type="paragraph" w:customStyle="1" w:styleId="affb">
    <w:name w:val="注×："/>
    <w:qFormat/>
    <w:rsid w:val="007811F2"/>
    <w:pPr>
      <w:widowControl w:val="0"/>
      <w:tabs>
        <w:tab w:val="left" w:pos="630"/>
      </w:tabs>
      <w:autoSpaceDE w:val="0"/>
      <w:autoSpaceDN w:val="0"/>
      <w:ind w:left="900" w:hanging="500"/>
      <w:jc w:val="both"/>
    </w:pPr>
    <w:rPr>
      <w:rFonts w:ascii="宋体" w:eastAsia="宋体" w:hAnsi="Times New Roman" w:cs="Times New Roman" w:hint="eastAsia"/>
      <w:sz w:val="18"/>
    </w:rPr>
  </w:style>
  <w:style w:type="paragraph" w:customStyle="1" w:styleId="affc">
    <w:name w:val="前言、引言标题"/>
    <w:next w:val="a"/>
    <w:qFormat/>
    <w:rsid w:val="007811F2"/>
    <w:pPr>
      <w:shd w:val="clear" w:color="FFFFFF" w:fill="FFFFFF"/>
      <w:spacing w:before="640" w:after="560"/>
      <w:jc w:val="center"/>
      <w:outlineLvl w:val="0"/>
    </w:pPr>
    <w:rPr>
      <w:rFonts w:ascii="黑体" w:eastAsia="黑体" w:hAnsi="Times New Roman" w:cs="Times New Roman"/>
      <w:sz w:val="32"/>
    </w:rPr>
  </w:style>
  <w:style w:type="paragraph" w:customStyle="1" w:styleId="affd">
    <w:name w:val="二级条标题"/>
    <w:basedOn w:val="aff9"/>
    <w:next w:val="afc"/>
    <w:qFormat/>
    <w:rsid w:val="007811F2"/>
    <w:pPr>
      <w:outlineLvl w:val="3"/>
    </w:pPr>
  </w:style>
  <w:style w:type="paragraph" w:customStyle="1" w:styleId="affe">
    <w:name w:val="实施日期"/>
    <w:basedOn w:val="afff"/>
    <w:qFormat/>
    <w:rsid w:val="007811F2"/>
    <w:pPr>
      <w:framePr w:hSpace="0" w:wrap="around" w:xAlign="right"/>
      <w:jc w:val="right"/>
    </w:pPr>
  </w:style>
  <w:style w:type="paragraph" w:customStyle="1" w:styleId="afff">
    <w:name w:val="发布日期"/>
    <w:qFormat/>
    <w:rsid w:val="007811F2"/>
    <w:pPr>
      <w:framePr w:w="4000" w:h="473" w:hRule="exact" w:hSpace="180" w:vSpace="180" w:wrap="around" w:hAnchor="margin" w:y="13511" w:anchorLock="1"/>
    </w:pPr>
    <w:rPr>
      <w:rFonts w:ascii="Times New Roman" w:eastAsia="黑体" w:hAnsi="Times New Roman" w:cs="Times New Roman"/>
      <w:sz w:val="28"/>
    </w:rPr>
  </w:style>
  <w:style w:type="paragraph" w:customStyle="1" w:styleId="afff0">
    <w:name w:val="图表脚注"/>
    <w:next w:val="afc"/>
    <w:qFormat/>
    <w:rsid w:val="007811F2"/>
    <w:pPr>
      <w:ind w:leftChars="200" w:left="300" w:hangingChars="100" w:hanging="100"/>
      <w:jc w:val="both"/>
    </w:pPr>
    <w:rPr>
      <w:rFonts w:ascii="宋体" w:eastAsia="宋体" w:hAnsi="Times New Roman" w:cs="Times New Roman"/>
      <w:sz w:val="18"/>
    </w:rPr>
  </w:style>
  <w:style w:type="paragraph" w:customStyle="1" w:styleId="afff1">
    <w:name w:val="目次、标准名称标题"/>
    <w:basedOn w:val="affc"/>
    <w:next w:val="afc"/>
    <w:qFormat/>
    <w:rsid w:val="007811F2"/>
    <w:pPr>
      <w:spacing w:line="460" w:lineRule="exact"/>
    </w:pPr>
  </w:style>
  <w:style w:type="character" w:customStyle="1" w:styleId="1Char">
    <w:name w:val="标题 1 Char"/>
    <w:qFormat/>
    <w:rsid w:val="007811F2"/>
    <w:rPr>
      <w:rFonts w:ascii="仿宋_GB2312" w:eastAsia="仿宋_GB2312"/>
      <w:bCs/>
      <w:kern w:val="2"/>
      <w:sz w:val="28"/>
      <w:szCs w:val="28"/>
      <w:lang w:val="en-US" w:eastAsia="zh-CN" w:bidi="ar-SA"/>
    </w:rPr>
  </w:style>
  <w:style w:type="paragraph" w:customStyle="1" w:styleId="HTML1">
    <w:name w:val="HTML 预设格式1"/>
    <w:basedOn w:val="a"/>
    <w:qFormat/>
    <w:rsid w:val="00781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kern w:val="0"/>
      <w:sz w:val="20"/>
      <w:szCs w:val="20"/>
    </w:rPr>
  </w:style>
  <w:style w:type="paragraph" w:customStyle="1" w:styleId="Default">
    <w:name w:val="Default"/>
    <w:qFormat/>
    <w:rsid w:val="007811F2"/>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Char0">
    <w:name w:val="段 Char"/>
    <w:qFormat/>
    <w:rsid w:val="007811F2"/>
    <w:rPr>
      <w:rFonts w:ascii="宋体" w:eastAsia="宋体"/>
      <w:sz w:val="21"/>
      <w:szCs w:val="21"/>
      <w:lang w:val="en-US" w:eastAsia="zh-CN" w:bidi="ar-SA"/>
    </w:rPr>
  </w:style>
  <w:style w:type="paragraph" w:customStyle="1" w:styleId="afff2">
    <w:name w:val="三级条标题"/>
    <w:basedOn w:val="affd"/>
    <w:next w:val="afc"/>
    <w:qFormat/>
    <w:rsid w:val="007811F2"/>
    <w:pPr>
      <w:spacing w:beforeLines="50" w:afterLines="50"/>
      <w:outlineLvl w:val="4"/>
    </w:pPr>
    <w:rPr>
      <w:rFonts w:ascii="黑体"/>
      <w:szCs w:val="21"/>
    </w:rPr>
  </w:style>
  <w:style w:type="paragraph" w:customStyle="1" w:styleId="afff3">
    <w:name w:val="四级条标题"/>
    <w:basedOn w:val="afff2"/>
    <w:next w:val="afc"/>
    <w:qFormat/>
    <w:rsid w:val="007811F2"/>
    <w:pPr>
      <w:outlineLvl w:val="5"/>
    </w:pPr>
  </w:style>
  <w:style w:type="paragraph" w:customStyle="1" w:styleId="afff4">
    <w:name w:val="五级条标题"/>
    <w:basedOn w:val="afff3"/>
    <w:next w:val="afc"/>
    <w:qFormat/>
    <w:rsid w:val="007811F2"/>
    <w:pPr>
      <w:outlineLvl w:val="6"/>
    </w:pPr>
  </w:style>
  <w:style w:type="paragraph" w:customStyle="1" w:styleId="afff5">
    <w:name w:val="二级无"/>
    <w:basedOn w:val="affd"/>
    <w:qFormat/>
    <w:rsid w:val="007811F2"/>
    <w:pPr>
      <w:ind w:left="2205"/>
    </w:pPr>
    <w:rPr>
      <w:rFonts w:ascii="宋体" w:eastAsia="宋体"/>
      <w:szCs w:val="21"/>
    </w:rPr>
  </w:style>
  <w:style w:type="paragraph" w:customStyle="1" w:styleId="afff6">
    <w:name w:val="注：（正文）"/>
    <w:basedOn w:val="affa"/>
    <w:next w:val="afc"/>
    <w:qFormat/>
    <w:rsid w:val="007811F2"/>
    <w:pPr>
      <w:tabs>
        <w:tab w:val="left" w:pos="360"/>
      </w:tabs>
      <w:ind w:left="360" w:hanging="360"/>
    </w:pPr>
    <w:rPr>
      <w:rFonts w:hint="default"/>
      <w:szCs w:val="18"/>
    </w:rPr>
  </w:style>
  <w:style w:type="paragraph" w:customStyle="1" w:styleId="afff7">
    <w:name w:val="示例内容"/>
    <w:qFormat/>
    <w:rsid w:val="007811F2"/>
    <w:pPr>
      <w:ind w:firstLineChars="200" w:firstLine="200"/>
    </w:pPr>
    <w:rPr>
      <w:rFonts w:ascii="宋体" w:eastAsia="宋体" w:hAnsi="Times New Roman" w:cs="Times New Roman"/>
      <w:sz w:val="18"/>
      <w:szCs w:val="18"/>
    </w:rPr>
  </w:style>
  <w:style w:type="paragraph" w:customStyle="1" w:styleId="CharCharCharCharCharCharChar">
    <w:name w:val="Char Char Char Char Char Char Char"/>
    <w:basedOn w:val="a"/>
    <w:qFormat/>
    <w:rsid w:val="007811F2"/>
    <w:pPr>
      <w:widowControl/>
      <w:spacing w:after="160" w:line="240" w:lineRule="exact"/>
      <w:jc w:val="left"/>
    </w:pPr>
  </w:style>
  <w:style w:type="paragraph" w:customStyle="1" w:styleId="afff8">
    <w:name w:val="标准书脚_奇数页"/>
    <w:qFormat/>
    <w:rsid w:val="007811F2"/>
    <w:pPr>
      <w:spacing w:before="120"/>
      <w:ind w:right="198"/>
      <w:jc w:val="right"/>
    </w:pPr>
    <w:rPr>
      <w:rFonts w:ascii="宋体" w:eastAsia="宋体" w:hAnsi="Times New Roman" w:cs="Times New Roman"/>
      <w:sz w:val="18"/>
      <w:szCs w:val="18"/>
    </w:rPr>
  </w:style>
  <w:style w:type="paragraph" w:customStyle="1" w:styleId="afff9">
    <w:name w:val="标准书眉_奇数页"/>
    <w:next w:val="a"/>
    <w:qFormat/>
    <w:rsid w:val="007811F2"/>
    <w:pPr>
      <w:tabs>
        <w:tab w:val="center" w:pos="4154"/>
        <w:tab w:val="right" w:pos="8306"/>
      </w:tabs>
      <w:spacing w:after="220"/>
      <w:jc w:val="right"/>
    </w:pPr>
    <w:rPr>
      <w:rFonts w:ascii="黑体" w:eastAsia="黑体" w:hAnsi="Times New Roman" w:cs="Times New Roman"/>
      <w:sz w:val="21"/>
      <w:szCs w:val="21"/>
    </w:rPr>
  </w:style>
  <w:style w:type="paragraph" w:customStyle="1" w:styleId="24">
    <w:name w:val="封面标准号2"/>
    <w:qFormat/>
    <w:rsid w:val="007811F2"/>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a">
    <w:name w:val="列项——（一级）"/>
    <w:qFormat/>
    <w:rsid w:val="007811F2"/>
    <w:pPr>
      <w:widowControl w:val="0"/>
      <w:ind w:left="833" w:hanging="408"/>
      <w:jc w:val="both"/>
    </w:pPr>
    <w:rPr>
      <w:rFonts w:ascii="宋体" w:eastAsia="宋体" w:hAnsi="Times New Roman" w:cs="Times New Roman"/>
      <w:sz w:val="21"/>
    </w:rPr>
  </w:style>
  <w:style w:type="paragraph" w:customStyle="1" w:styleId="afffb">
    <w:name w:val="列项●（二级）"/>
    <w:qFormat/>
    <w:rsid w:val="007811F2"/>
    <w:pPr>
      <w:tabs>
        <w:tab w:val="left" w:pos="760"/>
        <w:tab w:val="left" w:pos="840"/>
      </w:tabs>
      <w:ind w:left="1264" w:hanging="413"/>
      <w:jc w:val="both"/>
    </w:pPr>
    <w:rPr>
      <w:rFonts w:ascii="宋体" w:eastAsia="宋体" w:hAnsi="Times New Roman" w:cs="Times New Roman"/>
      <w:sz w:val="21"/>
    </w:rPr>
  </w:style>
  <w:style w:type="paragraph" w:customStyle="1" w:styleId="afffc">
    <w:name w:val="示例"/>
    <w:next w:val="afff7"/>
    <w:qFormat/>
    <w:rsid w:val="007811F2"/>
    <w:pPr>
      <w:widowControl w:val="0"/>
      <w:tabs>
        <w:tab w:val="left" w:pos="360"/>
      </w:tabs>
      <w:ind w:left="360" w:hanging="360"/>
      <w:jc w:val="both"/>
    </w:pPr>
    <w:rPr>
      <w:rFonts w:ascii="宋体" w:eastAsia="宋体" w:hAnsi="Times New Roman" w:cs="Times New Roman"/>
      <w:sz w:val="18"/>
      <w:szCs w:val="18"/>
    </w:rPr>
  </w:style>
  <w:style w:type="paragraph" w:customStyle="1" w:styleId="afffd">
    <w:name w:val="数字编号列项（二级）"/>
    <w:qFormat/>
    <w:rsid w:val="007811F2"/>
    <w:pPr>
      <w:tabs>
        <w:tab w:val="left" w:pos="1259"/>
      </w:tabs>
      <w:ind w:left="1259" w:hanging="420"/>
      <w:jc w:val="both"/>
    </w:pPr>
    <w:rPr>
      <w:rFonts w:ascii="宋体" w:eastAsia="宋体" w:hAnsi="Times New Roman" w:cs="Times New Roman"/>
      <w:sz w:val="21"/>
    </w:rPr>
  </w:style>
  <w:style w:type="paragraph" w:customStyle="1" w:styleId="afffe">
    <w:name w:val="字母编号列项（一级）"/>
    <w:link w:val="Char1"/>
    <w:qFormat/>
    <w:rsid w:val="007811F2"/>
    <w:pPr>
      <w:tabs>
        <w:tab w:val="left" w:pos="839"/>
      </w:tabs>
      <w:ind w:left="839" w:hanging="419"/>
      <w:jc w:val="both"/>
    </w:pPr>
    <w:rPr>
      <w:rFonts w:ascii="宋体" w:eastAsia="宋体" w:hAnsi="Times New Roman" w:cs="Times New Roman"/>
      <w:sz w:val="21"/>
    </w:rPr>
  </w:style>
  <w:style w:type="paragraph" w:customStyle="1" w:styleId="affff">
    <w:name w:val="列项◆（三级）"/>
    <w:basedOn w:val="a"/>
    <w:qFormat/>
    <w:rsid w:val="007811F2"/>
    <w:pPr>
      <w:tabs>
        <w:tab w:val="left" w:pos="1678"/>
      </w:tabs>
      <w:ind w:left="1678" w:hanging="414"/>
    </w:pPr>
    <w:rPr>
      <w:rFonts w:ascii="宋体"/>
      <w:szCs w:val="21"/>
    </w:rPr>
  </w:style>
  <w:style w:type="paragraph" w:customStyle="1" w:styleId="affff0">
    <w:name w:val="编号列项（三级）"/>
    <w:qFormat/>
    <w:rsid w:val="007811F2"/>
    <w:pPr>
      <w:tabs>
        <w:tab w:val="left" w:pos="0"/>
      </w:tabs>
      <w:ind w:left="1678" w:hanging="419"/>
    </w:pPr>
    <w:rPr>
      <w:rFonts w:ascii="宋体" w:eastAsia="宋体" w:hAnsi="Times New Roman" w:cs="Times New Roman"/>
      <w:sz w:val="21"/>
    </w:rPr>
  </w:style>
  <w:style w:type="paragraph" w:customStyle="1" w:styleId="affff1">
    <w:name w:val="示例×："/>
    <w:basedOn w:val="aff8"/>
    <w:qFormat/>
    <w:rsid w:val="007811F2"/>
    <w:pPr>
      <w:tabs>
        <w:tab w:val="left" w:pos="3600"/>
      </w:tabs>
      <w:spacing w:beforeLines="0"/>
      <w:ind w:left="3600" w:hanging="3600"/>
      <w:outlineLvl w:val="9"/>
    </w:pPr>
    <w:rPr>
      <w:rFonts w:ascii="宋体" w:eastAsia="宋体"/>
      <w:sz w:val="18"/>
      <w:szCs w:val="18"/>
    </w:rPr>
  </w:style>
  <w:style w:type="paragraph" w:customStyle="1" w:styleId="affff2">
    <w:name w:val="注×：（正文）"/>
    <w:qFormat/>
    <w:rsid w:val="007811F2"/>
    <w:pPr>
      <w:ind w:left="811" w:hanging="448"/>
      <w:jc w:val="both"/>
    </w:pPr>
    <w:rPr>
      <w:rFonts w:ascii="宋体" w:eastAsia="宋体" w:hAnsi="Times New Roman" w:cs="Times New Roman"/>
      <w:sz w:val="18"/>
      <w:szCs w:val="18"/>
    </w:rPr>
  </w:style>
  <w:style w:type="paragraph" w:customStyle="1" w:styleId="affff3">
    <w:name w:val="标准标志"/>
    <w:next w:val="a"/>
    <w:qFormat/>
    <w:rsid w:val="007811F2"/>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4">
    <w:name w:val="标准称谓"/>
    <w:next w:val="a"/>
    <w:qFormat/>
    <w:rsid w:val="007811F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5">
    <w:name w:val="标准书脚_偶数页"/>
    <w:qFormat/>
    <w:rsid w:val="007811F2"/>
    <w:pPr>
      <w:spacing w:before="120"/>
      <w:ind w:left="221"/>
    </w:pPr>
    <w:rPr>
      <w:rFonts w:ascii="宋体" w:eastAsia="宋体" w:hAnsi="Times New Roman" w:cs="Times New Roman"/>
      <w:sz w:val="18"/>
      <w:szCs w:val="18"/>
    </w:rPr>
  </w:style>
  <w:style w:type="paragraph" w:customStyle="1" w:styleId="affff6">
    <w:name w:val="标准书眉_偶数页"/>
    <w:basedOn w:val="afff9"/>
    <w:next w:val="a"/>
    <w:qFormat/>
    <w:rsid w:val="007811F2"/>
    <w:pPr>
      <w:jc w:val="left"/>
    </w:pPr>
  </w:style>
  <w:style w:type="paragraph" w:customStyle="1" w:styleId="affff7">
    <w:name w:val="标准书眉一"/>
    <w:qFormat/>
    <w:rsid w:val="007811F2"/>
    <w:pPr>
      <w:jc w:val="both"/>
    </w:pPr>
    <w:rPr>
      <w:rFonts w:ascii="Times New Roman" w:eastAsia="宋体" w:hAnsi="Times New Roman" w:cs="Times New Roman"/>
    </w:rPr>
  </w:style>
  <w:style w:type="paragraph" w:customStyle="1" w:styleId="affff8">
    <w:name w:val="参考文献"/>
    <w:basedOn w:val="a"/>
    <w:next w:val="afc"/>
    <w:qFormat/>
    <w:rsid w:val="007811F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参考文献、索引标题"/>
    <w:basedOn w:val="a"/>
    <w:next w:val="afc"/>
    <w:qFormat/>
    <w:rsid w:val="007811F2"/>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a">
    <w:name w:val="发布"/>
    <w:qFormat/>
    <w:rsid w:val="007811F2"/>
    <w:rPr>
      <w:rFonts w:ascii="黑体" w:eastAsia="黑体"/>
      <w:spacing w:val="85"/>
      <w:w w:val="100"/>
      <w:position w:val="3"/>
      <w:sz w:val="28"/>
      <w:szCs w:val="28"/>
    </w:rPr>
  </w:style>
  <w:style w:type="paragraph" w:customStyle="1" w:styleId="affffb">
    <w:name w:val="发布部门"/>
    <w:next w:val="afc"/>
    <w:qFormat/>
    <w:rsid w:val="007811F2"/>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c">
    <w:name w:val="封面标准代替信息"/>
    <w:qFormat/>
    <w:rsid w:val="007811F2"/>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2">
    <w:name w:val="封面标准号1"/>
    <w:qFormat/>
    <w:rsid w:val="007811F2"/>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d">
    <w:name w:val="封面标准名称"/>
    <w:qFormat/>
    <w:rsid w:val="007811F2"/>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e">
    <w:name w:val="封面标准英文名称"/>
    <w:basedOn w:val="affffd"/>
    <w:qFormat/>
    <w:rsid w:val="007811F2"/>
    <w:pPr>
      <w:framePr w:wrap="around"/>
      <w:spacing w:before="370" w:line="400" w:lineRule="exact"/>
    </w:pPr>
    <w:rPr>
      <w:rFonts w:ascii="Times New Roman"/>
      <w:sz w:val="28"/>
      <w:szCs w:val="28"/>
    </w:rPr>
  </w:style>
  <w:style w:type="paragraph" w:customStyle="1" w:styleId="afffff">
    <w:name w:val="封面一致性程度标识"/>
    <w:basedOn w:val="affffe"/>
    <w:qFormat/>
    <w:rsid w:val="007811F2"/>
    <w:pPr>
      <w:framePr w:wrap="around"/>
      <w:spacing w:before="440"/>
    </w:pPr>
    <w:rPr>
      <w:rFonts w:ascii="宋体" w:eastAsia="宋体"/>
    </w:rPr>
  </w:style>
  <w:style w:type="paragraph" w:customStyle="1" w:styleId="afffff0">
    <w:name w:val="封面标准文稿类别"/>
    <w:basedOn w:val="afffff"/>
    <w:qFormat/>
    <w:rsid w:val="007811F2"/>
    <w:pPr>
      <w:framePr w:wrap="around"/>
      <w:spacing w:after="160" w:line="240" w:lineRule="auto"/>
    </w:pPr>
    <w:rPr>
      <w:sz w:val="24"/>
    </w:rPr>
  </w:style>
  <w:style w:type="paragraph" w:customStyle="1" w:styleId="afffff1">
    <w:name w:val="封面标准文稿编辑信息"/>
    <w:basedOn w:val="afffff0"/>
    <w:qFormat/>
    <w:rsid w:val="007811F2"/>
    <w:pPr>
      <w:framePr w:wrap="around"/>
      <w:spacing w:before="180" w:line="180" w:lineRule="exact"/>
    </w:pPr>
    <w:rPr>
      <w:sz w:val="21"/>
    </w:rPr>
  </w:style>
  <w:style w:type="paragraph" w:customStyle="1" w:styleId="afffff2">
    <w:name w:val="封面正文"/>
    <w:qFormat/>
    <w:rsid w:val="007811F2"/>
    <w:pPr>
      <w:jc w:val="both"/>
    </w:pPr>
    <w:rPr>
      <w:rFonts w:ascii="Times New Roman" w:eastAsia="宋体" w:hAnsi="Times New Roman" w:cs="Times New Roman"/>
    </w:rPr>
  </w:style>
  <w:style w:type="paragraph" w:customStyle="1" w:styleId="afffff3">
    <w:name w:val="附录标识"/>
    <w:basedOn w:val="a"/>
    <w:next w:val="afc"/>
    <w:qFormat/>
    <w:rsid w:val="007811F2"/>
    <w:pPr>
      <w:keepNext/>
      <w:widowControl/>
      <w:shd w:val="clear" w:color="FFFFFF" w:fill="FFFFFF"/>
      <w:tabs>
        <w:tab w:val="left" w:pos="360"/>
        <w:tab w:val="left" w:pos="6405"/>
      </w:tabs>
      <w:spacing w:before="640" w:after="280"/>
      <w:ind w:left="3045"/>
      <w:jc w:val="center"/>
      <w:outlineLvl w:val="0"/>
    </w:pPr>
    <w:rPr>
      <w:rFonts w:ascii="黑体" w:eastAsia="黑体"/>
      <w:kern w:val="0"/>
      <w:szCs w:val="20"/>
    </w:rPr>
  </w:style>
  <w:style w:type="paragraph" w:customStyle="1" w:styleId="afffff4">
    <w:name w:val="附录标题"/>
    <w:basedOn w:val="afc"/>
    <w:next w:val="afc"/>
    <w:qFormat/>
    <w:rsid w:val="007811F2"/>
    <w:pPr>
      <w:tabs>
        <w:tab w:val="center" w:pos="4201"/>
        <w:tab w:val="right" w:leader="dot" w:pos="9298"/>
      </w:tabs>
      <w:ind w:firstLineChars="0" w:firstLine="0"/>
      <w:jc w:val="center"/>
    </w:pPr>
    <w:rPr>
      <w:rFonts w:ascii="黑体" w:eastAsia="黑体"/>
      <w:szCs w:val="20"/>
    </w:rPr>
  </w:style>
  <w:style w:type="paragraph" w:customStyle="1" w:styleId="afffff5">
    <w:name w:val="附录表标号"/>
    <w:basedOn w:val="a"/>
    <w:next w:val="afc"/>
    <w:qFormat/>
    <w:rsid w:val="007811F2"/>
    <w:pPr>
      <w:spacing w:line="14" w:lineRule="exact"/>
      <w:ind w:left="811" w:hanging="448"/>
      <w:jc w:val="center"/>
      <w:outlineLvl w:val="0"/>
    </w:pPr>
    <w:rPr>
      <w:color w:val="FFFFFF"/>
    </w:rPr>
  </w:style>
  <w:style w:type="paragraph" w:customStyle="1" w:styleId="afffff6">
    <w:name w:val="附录表标题"/>
    <w:basedOn w:val="a"/>
    <w:next w:val="afc"/>
    <w:qFormat/>
    <w:rsid w:val="007811F2"/>
    <w:pPr>
      <w:tabs>
        <w:tab w:val="left" w:pos="180"/>
      </w:tabs>
      <w:spacing w:beforeLines="50" w:afterLines="50"/>
      <w:jc w:val="center"/>
    </w:pPr>
    <w:rPr>
      <w:rFonts w:ascii="黑体" w:eastAsia="黑体"/>
      <w:szCs w:val="21"/>
    </w:rPr>
  </w:style>
  <w:style w:type="paragraph" w:customStyle="1" w:styleId="afffff7">
    <w:name w:val="附录二级条标题"/>
    <w:basedOn w:val="a"/>
    <w:next w:val="afc"/>
    <w:qFormat/>
    <w:rsid w:val="007811F2"/>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8">
    <w:name w:val="附录二级无"/>
    <w:basedOn w:val="afffff7"/>
    <w:qFormat/>
    <w:rsid w:val="007811F2"/>
    <w:pPr>
      <w:tabs>
        <w:tab w:val="clear" w:pos="360"/>
      </w:tabs>
      <w:spacing w:beforeLines="0" w:afterLines="0"/>
    </w:pPr>
    <w:rPr>
      <w:rFonts w:ascii="宋体" w:eastAsia="宋体"/>
      <w:szCs w:val="21"/>
    </w:rPr>
  </w:style>
  <w:style w:type="paragraph" w:customStyle="1" w:styleId="afffff9">
    <w:name w:val="附录公式"/>
    <w:basedOn w:val="afc"/>
    <w:next w:val="afc"/>
    <w:link w:val="Char2"/>
    <w:qFormat/>
    <w:rsid w:val="007811F2"/>
    <w:pPr>
      <w:tabs>
        <w:tab w:val="center" w:pos="4201"/>
        <w:tab w:val="right" w:leader="dot" w:pos="9298"/>
      </w:tabs>
      <w:ind w:firstLine="420"/>
    </w:pPr>
  </w:style>
  <w:style w:type="character" w:customStyle="1" w:styleId="Char2">
    <w:name w:val="附录公式 Char"/>
    <w:link w:val="afffff9"/>
    <w:qFormat/>
    <w:rsid w:val="007811F2"/>
    <w:rPr>
      <w:rFonts w:ascii="宋体" w:eastAsia="宋体" w:hAnsi="Times New Roman" w:cs="Times New Roman"/>
      <w:sz w:val="21"/>
      <w:szCs w:val="21"/>
    </w:rPr>
  </w:style>
  <w:style w:type="paragraph" w:customStyle="1" w:styleId="afffffa">
    <w:name w:val="附录公式编号制表符"/>
    <w:basedOn w:val="a"/>
    <w:next w:val="afc"/>
    <w:qFormat/>
    <w:rsid w:val="007811F2"/>
    <w:pPr>
      <w:widowControl/>
      <w:tabs>
        <w:tab w:val="center" w:pos="4201"/>
        <w:tab w:val="right" w:leader="dot" w:pos="9298"/>
      </w:tabs>
      <w:autoSpaceDE w:val="0"/>
      <w:autoSpaceDN w:val="0"/>
    </w:pPr>
    <w:rPr>
      <w:rFonts w:ascii="宋体"/>
      <w:kern w:val="0"/>
      <w:szCs w:val="20"/>
    </w:rPr>
  </w:style>
  <w:style w:type="paragraph" w:customStyle="1" w:styleId="afffffb">
    <w:name w:val="附录三级条标题"/>
    <w:basedOn w:val="afffff7"/>
    <w:next w:val="afc"/>
    <w:qFormat/>
    <w:rsid w:val="007811F2"/>
    <w:pPr>
      <w:outlineLvl w:val="4"/>
    </w:pPr>
  </w:style>
  <w:style w:type="paragraph" w:customStyle="1" w:styleId="afffffc">
    <w:name w:val="附录三级无"/>
    <w:basedOn w:val="afffffb"/>
    <w:qFormat/>
    <w:rsid w:val="007811F2"/>
    <w:pPr>
      <w:tabs>
        <w:tab w:val="clear" w:pos="360"/>
      </w:tabs>
      <w:spacing w:beforeLines="0" w:afterLines="0"/>
    </w:pPr>
    <w:rPr>
      <w:rFonts w:ascii="宋体" w:eastAsia="宋体"/>
      <w:szCs w:val="21"/>
    </w:rPr>
  </w:style>
  <w:style w:type="paragraph" w:customStyle="1" w:styleId="afffffd">
    <w:name w:val="附录数字编号列项（二级）"/>
    <w:qFormat/>
    <w:rsid w:val="007811F2"/>
    <w:pPr>
      <w:tabs>
        <w:tab w:val="left" w:pos="840"/>
      </w:tabs>
      <w:ind w:left="839" w:hanging="419"/>
    </w:pPr>
    <w:rPr>
      <w:rFonts w:ascii="宋体" w:eastAsia="宋体" w:hAnsi="Times New Roman" w:cs="Times New Roman"/>
      <w:sz w:val="21"/>
    </w:rPr>
  </w:style>
  <w:style w:type="paragraph" w:customStyle="1" w:styleId="afffffe">
    <w:name w:val="附录四级条标题"/>
    <w:basedOn w:val="afffffb"/>
    <w:next w:val="afc"/>
    <w:qFormat/>
    <w:rsid w:val="007811F2"/>
    <w:pPr>
      <w:outlineLvl w:val="5"/>
    </w:pPr>
  </w:style>
  <w:style w:type="paragraph" w:customStyle="1" w:styleId="affffff">
    <w:name w:val="附录四级无"/>
    <w:basedOn w:val="afffffe"/>
    <w:qFormat/>
    <w:rsid w:val="007811F2"/>
    <w:pPr>
      <w:tabs>
        <w:tab w:val="clear" w:pos="360"/>
      </w:tabs>
      <w:spacing w:beforeLines="0" w:afterLines="0"/>
    </w:pPr>
    <w:rPr>
      <w:rFonts w:ascii="宋体" w:eastAsia="宋体"/>
      <w:szCs w:val="21"/>
    </w:rPr>
  </w:style>
  <w:style w:type="paragraph" w:customStyle="1" w:styleId="affffff0">
    <w:name w:val="附录图标号"/>
    <w:basedOn w:val="a"/>
    <w:qFormat/>
    <w:rsid w:val="007811F2"/>
    <w:pPr>
      <w:keepNext/>
      <w:pageBreakBefore/>
      <w:widowControl/>
      <w:spacing w:line="14" w:lineRule="exact"/>
      <w:ind w:firstLine="363"/>
      <w:jc w:val="center"/>
      <w:outlineLvl w:val="0"/>
    </w:pPr>
    <w:rPr>
      <w:color w:val="FFFFFF"/>
    </w:rPr>
  </w:style>
  <w:style w:type="paragraph" w:customStyle="1" w:styleId="affffff1">
    <w:name w:val="附录图标题"/>
    <w:basedOn w:val="a"/>
    <w:next w:val="afc"/>
    <w:qFormat/>
    <w:rsid w:val="007811F2"/>
    <w:pPr>
      <w:tabs>
        <w:tab w:val="left" w:pos="363"/>
      </w:tabs>
      <w:spacing w:beforeLines="50" w:afterLines="50"/>
      <w:jc w:val="center"/>
    </w:pPr>
    <w:rPr>
      <w:rFonts w:ascii="黑体" w:eastAsia="黑体"/>
      <w:szCs w:val="21"/>
    </w:rPr>
  </w:style>
  <w:style w:type="paragraph" w:customStyle="1" w:styleId="affffff2">
    <w:name w:val="附录五级条标题"/>
    <w:basedOn w:val="afffffe"/>
    <w:next w:val="afc"/>
    <w:qFormat/>
    <w:rsid w:val="007811F2"/>
    <w:pPr>
      <w:outlineLvl w:val="6"/>
    </w:pPr>
  </w:style>
  <w:style w:type="paragraph" w:customStyle="1" w:styleId="affffff3">
    <w:name w:val="附录五级无"/>
    <w:basedOn w:val="affffff2"/>
    <w:qFormat/>
    <w:rsid w:val="007811F2"/>
    <w:pPr>
      <w:tabs>
        <w:tab w:val="clear" w:pos="360"/>
      </w:tabs>
      <w:spacing w:beforeLines="0" w:afterLines="0"/>
    </w:pPr>
    <w:rPr>
      <w:rFonts w:ascii="宋体" w:eastAsia="宋体"/>
      <w:szCs w:val="21"/>
    </w:rPr>
  </w:style>
  <w:style w:type="paragraph" w:customStyle="1" w:styleId="affffff4">
    <w:name w:val="附录章标题"/>
    <w:next w:val="afc"/>
    <w:qFormat/>
    <w:rsid w:val="007811F2"/>
    <w:pPr>
      <w:tabs>
        <w:tab w:val="left" w:pos="360"/>
      </w:tabs>
      <w:wordWrap w:val="0"/>
      <w:overflowPunct w:val="0"/>
      <w:autoSpaceDE w:val="0"/>
      <w:spacing w:beforeLines="100" w:afterLines="100"/>
      <w:ind w:left="4725"/>
      <w:jc w:val="both"/>
      <w:textAlignment w:val="baseline"/>
      <w:outlineLvl w:val="1"/>
    </w:pPr>
    <w:rPr>
      <w:rFonts w:ascii="黑体" w:eastAsia="黑体" w:hAnsi="Times New Roman" w:cs="Times New Roman"/>
      <w:kern w:val="21"/>
      <w:sz w:val="21"/>
    </w:rPr>
  </w:style>
  <w:style w:type="paragraph" w:customStyle="1" w:styleId="affffff5">
    <w:name w:val="附录一级条标题"/>
    <w:basedOn w:val="affffff4"/>
    <w:next w:val="afc"/>
    <w:qFormat/>
    <w:rsid w:val="007811F2"/>
    <w:pPr>
      <w:autoSpaceDN w:val="0"/>
      <w:spacing w:beforeLines="50" w:afterLines="50"/>
      <w:ind w:left="0"/>
      <w:outlineLvl w:val="2"/>
    </w:pPr>
  </w:style>
  <w:style w:type="paragraph" w:customStyle="1" w:styleId="affffff6">
    <w:name w:val="附录一级无"/>
    <w:basedOn w:val="affffff5"/>
    <w:qFormat/>
    <w:rsid w:val="007811F2"/>
    <w:pPr>
      <w:tabs>
        <w:tab w:val="clear" w:pos="360"/>
      </w:tabs>
      <w:spacing w:beforeLines="0" w:afterLines="0"/>
    </w:pPr>
    <w:rPr>
      <w:rFonts w:ascii="宋体" w:eastAsia="宋体"/>
      <w:szCs w:val="21"/>
    </w:rPr>
  </w:style>
  <w:style w:type="paragraph" w:customStyle="1" w:styleId="affffff7">
    <w:name w:val="附录字母编号列项（一级）"/>
    <w:qFormat/>
    <w:rsid w:val="007811F2"/>
    <w:pPr>
      <w:tabs>
        <w:tab w:val="left" w:pos="839"/>
      </w:tabs>
      <w:ind w:left="839" w:hanging="419"/>
    </w:pPr>
    <w:rPr>
      <w:rFonts w:ascii="宋体" w:eastAsia="宋体" w:hAnsi="Times New Roman" w:cs="Times New Roman"/>
      <w:sz w:val="21"/>
    </w:rPr>
  </w:style>
  <w:style w:type="paragraph" w:customStyle="1" w:styleId="affffff8">
    <w:name w:val="列项说明"/>
    <w:basedOn w:val="a"/>
    <w:qFormat/>
    <w:rsid w:val="007811F2"/>
    <w:pPr>
      <w:adjustRightInd w:val="0"/>
      <w:spacing w:line="320" w:lineRule="exact"/>
      <w:ind w:leftChars="200" w:left="400" w:hangingChars="200" w:hanging="200"/>
      <w:jc w:val="left"/>
      <w:textAlignment w:val="baseline"/>
    </w:pPr>
    <w:rPr>
      <w:rFonts w:ascii="宋体"/>
      <w:kern w:val="0"/>
      <w:szCs w:val="20"/>
    </w:rPr>
  </w:style>
  <w:style w:type="paragraph" w:customStyle="1" w:styleId="affffff9">
    <w:name w:val="列项说明数字编号"/>
    <w:qFormat/>
    <w:rsid w:val="007811F2"/>
    <w:pPr>
      <w:ind w:leftChars="400" w:left="600" w:hangingChars="200" w:hanging="200"/>
    </w:pPr>
    <w:rPr>
      <w:rFonts w:ascii="宋体" w:eastAsia="宋体" w:hAnsi="Times New Roman" w:cs="Times New Roman"/>
      <w:sz w:val="21"/>
    </w:rPr>
  </w:style>
  <w:style w:type="paragraph" w:customStyle="1" w:styleId="affffffa">
    <w:name w:val="目次、索引正文"/>
    <w:qFormat/>
    <w:rsid w:val="007811F2"/>
    <w:pPr>
      <w:spacing w:line="320" w:lineRule="exact"/>
      <w:jc w:val="both"/>
    </w:pPr>
    <w:rPr>
      <w:rFonts w:ascii="宋体" w:eastAsia="宋体" w:hAnsi="Times New Roman" w:cs="Times New Roman"/>
      <w:sz w:val="21"/>
    </w:rPr>
  </w:style>
  <w:style w:type="paragraph" w:customStyle="1" w:styleId="affffffb">
    <w:name w:val="其他标准标志"/>
    <w:basedOn w:val="affff3"/>
    <w:qFormat/>
    <w:rsid w:val="007811F2"/>
    <w:pPr>
      <w:framePr w:w="6101" w:wrap="around" w:vAnchor="page" w:hAnchor="page" w:x="4673" w:y="942"/>
    </w:pPr>
    <w:rPr>
      <w:w w:val="130"/>
    </w:rPr>
  </w:style>
  <w:style w:type="paragraph" w:customStyle="1" w:styleId="affffffc">
    <w:name w:val="其他标准称谓"/>
    <w:next w:val="a"/>
    <w:qFormat/>
    <w:rsid w:val="007811F2"/>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d">
    <w:name w:val="其他发布部门"/>
    <w:basedOn w:val="affffb"/>
    <w:qFormat/>
    <w:rsid w:val="007811F2"/>
    <w:pPr>
      <w:framePr w:wrap="around" w:y="15310"/>
      <w:spacing w:line="0" w:lineRule="atLeast"/>
    </w:pPr>
    <w:rPr>
      <w:rFonts w:ascii="黑体" w:eastAsia="黑体"/>
      <w:b w:val="0"/>
    </w:rPr>
  </w:style>
  <w:style w:type="paragraph" w:customStyle="1" w:styleId="affffffe">
    <w:name w:val="三级无"/>
    <w:basedOn w:val="afff2"/>
    <w:qFormat/>
    <w:rsid w:val="007811F2"/>
    <w:pPr>
      <w:spacing w:beforeLines="0" w:afterLines="0"/>
    </w:pPr>
    <w:rPr>
      <w:rFonts w:ascii="宋体" w:eastAsia="宋体"/>
    </w:rPr>
  </w:style>
  <w:style w:type="paragraph" w:customStyle="1" w:styleId="afffffff">
    <w:name w:val="示例后文字"/>
    <w:basedOn w:val="afc"/>
    <w:next w:val="afc"/>
    <w:qFormat/>
    <w:rsid w:val="007811F2"/>
    <w:pPr>
      <w:tabs>
        <w:tab w:val="center" w:pos="4201"/>
        <w:tab w:val="right" w:leader="dot" w:pos="9298"/>
      </w:tabs>
      <w:ind w:firstLine="360"/>
    </w:pPr>
    <w:rPr>
      <w:sz w:val="18"/>
      <w:szCs w:val="20"/>
    </w:rPr>
  </w:style>
  <w:style w:type="paragraph" w:customStyle="1" w:styleId="afffffff0">
    <w:name w:val="首示例"/>
    <w:next w:val="afc"/>
    <w:link w:val="Char3"/>
    <w:qFormat/>
    <w:rsid w:val="007811F2"/>
    <w:pPr>
      <w:tabs>
        <w:tab w:val="left" w:pos="360"/>
      </w:tabs>
    </w:pPr>
    <w:rPr>
      <w:rFonts w:ascii="宋体" w:eastAsia="宋体" w:hAnsi="宋体" w:cs="Times New Roman"/>
      <w:kern w:val="2"/>
      <w:sz w:val="18"/>
      <w:szCs w:val="18"/>
    </w:rPr>
  </w:style>
  <w:style w:type="character" w:customStyle="1" w:styleId="Char3">
    <w:name w:val="首示例 Char"/>
    <w:link w:val="afffffff0"/>
    <w:qFormat/>
    <w:rsid w:val="007811F2"/>
    <w:rPr>
      <w:rFonts w:ascii="宋体" w:eastAsia="宋体" w:hAnsi="宋体" w:cs="Times New Roman"/>
      <w:kern w:val="2"/>
      <w:sz w:val="18"/>
      <w:szCs w:val="18"/>
    </w:rPr>
  </w:style>
  <w:style w:type="paragraph" w:customStyle="1" w:styleId="afffffff1">
    <w:name w:val="四级无"/>
    <w:basedOn w:val="afff3"/>
    <w:qFormat/>
    <w:rsid w:val="007811F2"/>
    <w:pPr>
      <w:spacing w:beforeLines="0" w:afterLines="0"/>
    </w:pPr>
    <w:rPr>
      <w:rFonts w:ascii="宋体" w:eastAsia="宋体"/>
    </w:rPr>
  </w:style>
  <w:style w:type="paragraph" w:customStyle="1" w:styleId="afffffff2">
    <w:name w:val="条文脚注"/>
    <w:basedOn w:val="afd"/>
    <w:qFormat/>
    <w:rsid w:val="007811F2"/>
    <w:pPr>
      <w:tabs>
        <w:tab w:val="clear" w:pos="0"/>
      </w:tabs>
      <w:ind w:left="0" w:firstLine="0"/>
      <w:jc w:val="both"/>
    </w:pPr>
  </w:style>
  <w:style w:type="paragraph" w:customStyle="1" w:styleId="afffffff3">
    <w:name w:val="图标脚注说明"/>
    <w:basedOn w:val="afc"/>
    <w:qFormat/>
    <w:rsid w:val="007811F2"/>
    <w:pPr>
      <w:tabs>
        <w:tab w:val="center" w:pos="4201"/>
        <w:tab w:val="right" w:leader="dot" w:pos="9298"/>
      </w:tabs>
      <w:ind w:left="840" w:firstLineChars="0" w:hanging="420"/>
    </w:pPr>
    <w:rPr>
      <w:sz w:val="18"/>
      <w:szCs w:val="18"/>
    </w:rPr>
  </w:style>
  <w:style w:type="paragraph" w:customStyle="1" w:styleId="afffffff4">
    <w:name w:val="图表脚注说明"/>
    <w:basedOn w:val="a"/>
    <w:qFormat/>
    <w:rsid w:val="007811F2"/>
    <w:rPr>
      <w:rFonts w:ascii="宋体"/>
      <w:sz w:val="18"/>
      <w:szCs w:val="18"/>
    </w:rPr>
  </w:style>
  <w:style w:type="paragraph" w:customStyle="1" w:styleId="afffffff5">
    <w:name w:val="图的脚注"/>
    <w:next w:val="afc"/>
    <w:qFormat/>
    <w:rsid w:val="007811F2"/>
    <w:pPr>
      <w:widowControl w:val="0"/>
      <w:ind w:leftChars="200" w:left="840" w:hangingChars="200" w:hanging="420"/>
      <w:jc w:val="both"/>
    </w:pPr>
    <w:rPr>
      <w:rFonts w:ascii="宋体" w:eastAsia="宋体" w:hAnsi="Times New Roman" w:cs="Times New Roman"/>
      <w:sz w:val="18"/>
    </w:rPr>
  </w:style>
  <w:style w:type="paragraph" w:customStyle="1" w:styleId="afffffff6">
    <w:name w:val="文献分类号"/>
    <w:qFormat/>
    <w:rsid w:val="007811F2"/>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f7">
    <w:name w:val="五级无"/>
    <w:basedOn w:val="afff4"/>
    <w:qFormat/>
    <w:rsid w:val="007811F2"/>
    <w:pPr>
      <w:spacing w:beforeLines="0" w:afterLines="0"/>
    </w:pPr>
    <w:rPr>
      <w:rFonts w:ascii="宋体" w:eastAsia="宋体"/>
    </w:rPr>
  </w:style>
  <w:style w:type="paragraph" w:customStyle="1" w:styleId="afffffff8">
    <w:name w:val="一级无"/>
    <w:basedOn w:val="aff9"/>
    <w:qFormat/>
    <w:rsid w:val="007811F2"/>
    <w:pPr>
      <w:ind w:left="1680"/>
    </w:pPr>
    <w:rPr>
      <w:rFonts w:ascii="宋体" w:eastAsia="宋体"/>
      <w:szCs w:val="21"/>
    </w:rPr>
  </w:style>
  <w:style w:type="paragraph" w:customStyle="1" w:styleId="afffffff9">
    <w:name w:val="正文表标题"/>
    <w:next w:val="afc"/>
    <w:qFormat/>
    <w:rsid w:val="007811F2"/>
    <w:pPr>
      <w:tabs>
        <w:tab w:val="left" w:pos="360"/>
      </w:tabs>
      <w:spacing w:beforeLines="50" w:afterLines="50"/>
      <w:jc w:val="center"/>
    </w:pPr>
    <w:rPr>
      <w:rFonts w:ascii="黑体" w:eastAsia="黑体" w:hAnsi="Times New Roman" w:cs="Times New Roman"/>
      <w:sz w:val="21"/>
    </w:rPr>
  </w:style>
  <w:style w:type="paragraph" w:customStyle="1" w:styleId="afffffffa">
    <w:name w:val="正文公式编号制表符"/>
    <w:basedOn w:val="afc"/>
    <w:next w:val="afc"/>
    <w:qFormat/>
    <w:rsid w:val="007811F2"/>
    <w:pPr>
      <w:tabs>
        <w:tab w:val="center" w:pos="4201"/>
        <w:tab w:val="right" w:leader="dot" w:pos="9298"/>
      </w:tabs>
      <w:ind w:firstLineChars="0" w:firstLine="0"/>
    </w:pPr>
    <w:rPr>
      <w:szCs w:val="20"/>
    </w:rPr>
  </w:style>
  <w:style w:type="paragraph" w:customStyle="1" w:styleId="afffffffb">
    <w:name w:val="正文图标题"/>
    <w:next w:val="afc"/>
    <w:qFormat/>
    <w:rsid w:val="007811F2"/>
    <w:pPr>
      <w:tabs>
        <w:tab w:val="left" w:pos="360"/>
      </w:tabs>
      <w:spacing w:beforeLines="50" w:afterLines="50"/>
      <w:jc w:val="center"/>
    </w:pPr>
    <w:rPr>
      <w:rFonts w:ascii="黑体" w:eastAsia="黑体" w:hAnsi="Times New Roman" w:cs="Times New Roman"/>
      <w:sz w:val="21"/>
    </w:rPr>
  </w:style>
  <w:style w:type="paragraph" w:customStyle="1" w:styleId="afffffffc">
    <w:name w:val="终结线"/>
    <w:basedOn w:val="a"/>
    <w:qFormat/>
    <w:rsid w:val="007811F2"/>
    <w:pPr>
      <w:framePr w:hSpace="181" w:vSpace="181" w:wrap="around" w:vAnchor="text" w:hAnchor="margin" w:xAlign="center" w:y="285"/>
    </w:pPr>
  </w:style>
  <w:style w:type="paragraph" w:customStyle="1" w:styleId="afffffffd">
    <w:name w:val="其他发布日期"/>
    <w:basedOn w:val="afff"/>
    <w:qFormat/>
    <w:rsid w:val="007811F2"/>
    <w:pPr>
      <w:framePr w:w="3997" w:h="471" w:hRule="exact" w:hSpace="0" w:vSpace="181" w:wrap="around" w:vAnchor="page" w:hAnchor="page" w:x="1419" w:y="14097"/>
    </w:pPr>
  </w:style>
  <w:style w:type="paragraph" w:customStyle="1" w:styleId="afffffffe">
    <w:name w:val="其他实施日期"/>
    <w:basedOn w:val="affe"/>
    <w:qFormat/>
    <w:rsid w:val="007811F2"/>
    <w:pPr>
      <w:framePr w:w="3997" w:h="471" w:hRule="exact" w:vSpace="181" w:wrap="around" w:vAnchor="page" w:hAnchor="page" w:x="7089" w:y="14097"/>
    </w:pPr>
  </w:style>
  <w:style w:type="paragraph" w:customStyle="1" w:styleId="25">
    <w:name w:val="封面标准名称2"/>
    <w:basedOn w:val="affffd"/>
    <w:qFormat/>
    <w:rsid w:val="007811F2"/>
    <w:pPr>
      <w:framePr w:wrap="around" w:y="4469"/>
      <w:spacing w:beforeLines="630"/>
    </w:pPr>
  </w:style>
  <w:style w:type="paragraph" w:customStyle="1" w:styleId="26">
    <w:name w:val="封面标准英文名称2"/>
    <w:basedOn w:val="affffe"/>
    <w:qFormat/>
    <w:rsid w:val="007811F2"/>
    <w:pPr>
      <w:framePr w:wrap="around" w:y="4469"/>
    </w:pPr>
  </w:style>
  <w:style w:type="paragraph" w:customStyle="1" w:styleId="27">
    <w:name w:val="封面一致性程度标识2"/>
    <w:basedOn w:val="afffff"/>
    <w:qFormat/>
    <w:rsid w:val="007811F2"/>
    <w:pPr>
      <w:framePr w:wrap="around" w:y="4469"/>
    </w:pPr>
  </w:style>
  <w:style w:type="paragraph" w:customStyle="1" w:styleId="28">
    <w:name w:val="封面标准文稿类别2"/>
    <w:basedOn w:val="afffff0"/>
    <w:qFormat/>
    <w:rsid w:val="007811F2"/>
    <w:pPr>
      <w:framePr w:wrap="around" w:y="4469"/>
    </w:pPr>
  </w:style>
  <w:style w:type="paragraph" w:customStyle="1" w:styleId="29">
    <w:name w:val="封面标准文稿编辑信息2"/>
    <w:basedOn w:val="afffff1"/>
    <w:qFormat/>
    <w:rsid w:val="007811F2"/>
    <w:pPr>
      <w:framePr w:wrap="around" w:y="4469"/>
    </w:pPr>
  </w:style>
  <w:style w:type="paragraph" w:styleId="affffffff">
    <w:name w:val="List Paragraph"/>
    <w:basedOn w:val="a"/>
    <w:qFormat/>
    <w:rsid w:val="007811F2"/>
    <w:pPr>
      <w:ind w:firstLineChars="200" w:firstLine="420"/>
    </w:pPr>
    <w:rPr>
      <w:rFonts w:ascii="Calibri" w:hAnsi="Calibri"/>
      <w:szCs w:val="22"/>
    </w:rPr>
  </w:style>
  <w:style w:type="character" w:customStyle="1" w:styleId="CharChar">
    <w:name w:val="首示例 Char Char"/>
    <w:qFormat/>
    <w:rsid w:val="007811F2"/>
    <w:rPr>
      <w:rFonts w:ascii="宋体" w:hAnsi="宋体"/>
      <w:kern w:val="2"/>
      <w:sz w:val="18"/>
      <w:szCs w:val="18"/>
      <w:lang w:val="en-US" w:eastAsia="zh-CN" w:bidi="ar-SA"/>
    </w:rPr>
  </w:style>
  <w:style w:type="character" w:customStyle="1" w:styleId="CharChar0">
    <w:name w:val="段 Char Char"/>
    <w:qFormat/>
    <w:rsid w:val="007811F2"/>
    <w:rPr>
      <w:rFonts w:ascii="宋体"/>
      <w:sz w:val="21"/>
      <w:lang w:val="en-US" w:eastAsia="zh-CN" w:bidi="ar-SA"/>
    </w:rPr>
  </w:style>
  <w:style w:type="character" w:customStyle="1" w:styleId="CharChar1">
    <w:name w:val="附录公式 Char Char"/>
    <w:basedOn w:val="CharChar0"/>
    <w:qFormat/>
    <w:rsid w:val="007811F2"/>
    <w:rPr>
      <w:rFonts w:ascii="宋体"/>
      <w:sz w:val="21"/>
      <w:lang w:val="en-US" w:eastAsia="zh-CN" w:bidi="ar-SA"/>
    </w:rPr>
  </w:style>
  <w:style w:type="paragraph" w:customStyle="1" w:styleId="Tahoma1020">
    <w:name w:val="样式 (西文) Tahoma (中文) 黑体 10 磅 行距: 固定值 20 磅"/>
    <w:basedOn w:val="a"/>
    <w:qFormat/>
    <w:rsid w:val="007811F2"/>
    <w:pPr>
      <w:spacing w:line="400" w:lineRule="exact"/>
    </w:pPr>
    <w:rPr>
      <w:rFonts w:ascii="Tahoma" w:eastAsia="黑体" w:hAnsi="Tahoma" w:cs="宋体"/>
      <w:sz w:val="20"/>
      <w:szCs w:val="20"/>
    </w:rPr>
  </w:style>
  <w:style w:type="paragraph" w:customStyle="1" w:styleId="reader-word-layerreader-word-s4-5">
    <w:name w:val="reader-word-layer reader-word-s4-5"/>
    <w:basedOn w:val="a"/>
    <w:qFormat/>
    <w:rsid w:val="007811F2"/>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
    <w:qFormat/>
    <w:rsid w:val="007811F2"/>
    <w:pPr>
      <w:widowControl/>
      <w:spacing w:before="100" w:beforeAutospacing="1" w:after="100" w:afterAutospacing="1"/>
      <w:jc w:val="left"/>
    </w:pPr>
    <w:rPr>
      <w:rFonts w:ascii="宋体" w:hAnsi="宋体" w:cs="宋体"/>
      <w:kern w:val="0"/>
      <w:sz w:val="24"/>
    </w:rPr>
  </w:style>
  <w:style w:type="paragraph" w:customStyle="1" w:styleId="reader-word-layerreader-word-s1-2">
    <w:name w:val="reader-word-layer reader-word-s1-2"/>
    <w:basedOn w:val="a"/>
    <w:qFormat/>
    <w:rsid w:val="007811F2"/>
    <w:pPr>
      <w:widowControl/>
      <w:spacing w:before="100" w:beforeAutospacing="1" w:after="100" w:afterAutospacing="1"/>
      <w:jc w:val="left"/>
    </w:pPr>
    <w:rPr>
      <w:rFonts w:ascii="宋体" w:hAnsi="宋体" w:cs="宋体"/>
      <w:kern w:val="0"/>
      <w:sz w:val="24"/>
    </w:rPr>
  </w:style>
  <w:style w:type="paragraph" w:customStyle="1" w:styleId="Char4">
    <w:name w:val="Char"/>
    <w:basedOn w:val="a"/>
    <w:qFormat/>
    <w:rsid w:val="007811F2"/>
    <w:pPr>
      <w:widowControl/>
      <w:spacing w:after="160" w:line="240" w:lineRule="exact"/>
      <w:jc w:val="left"/>
    </w:pPr>
    <w:rPr>
      <w:rFonts w:ascii="Arial" w:eastAsia="Times New Roman" w:hAnsi="Arial" w:cs="Verdana"/>
      <w:b/>
      <w:kern w:val="0"/>
      <w:sz w:val="24"/>
      <w:lang w:eastAsia="en-US"/>
    </w:rPr>
  </w:style>
  <w:style w:type="paragraph" w:customStyle="1" w:styleId="reader-word-layerreader-word-s5-9">
    <w:name w:val="reader-word-layer reader-word-s5-9"/>
    <w:basedOn w:val="a"/>
    <w:qFormat/>
    <w:rsid w:val="007811F2"/>
    <w:pPr>
      <w:widowControl/>
      <w:spacing w:before="100" w:beforeAutospacing="1" w:after="100" w:afterAutospacing="1"/>
      <w:jc w:val="left"/>
    </w:pPr>
    <w:rPr>
      <w:rFonts w:ascii="宋体" w:hAnsi="宋体" w:cs="宋体"/>
      <w:kern w:val="0"/>
      <w:sz w:val="24"/>
    </w:rPr>
  </w:style>
  <w:style w:type="paragraph" w:customStyle="1" w:styleId="reader-word-layerreader-word-s5-8">
    <w:name w:val="reader-word-layer reader-word-s5-8"/>
    <w:basedOn w:val="a"/>
    <w:qFormat/>
    <w:rsid w:val="007811F2"/>
    <w:pPr>
      <w:widowControl/>
      <w:spacing w:before="100" w:beforeAutospacing="1" w:after="100" w:afterAutospacing="1"/>
      <w:jc w:val="left"/>
    </w:pPr>
    <w:rPr>
      <w:rFonts w:ascii="宋体" w:hAnsi="宋体" w:cs="宋体"/>
      <w:kern w:val="0"/>
      <w:sz w:val="24"/>
    </w:rPr>
  </w:style>
  <w:style w:type="paragraph" w:customStyle="1" w:styleId="reader-word-layerreader-word-s5-11">
    <w:name w:val="reader-word-layer reader-word-s5-11"/>
    <w:basedOn w:val="a"/>
    <w:qFormat/>
    <w:rsid w:val="007811F2"/>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rsid w:val="007811F2"/>
    <w:pPr>
      <w:widowControl/>
      <w:spacing w:after="160" w:line="240" w:lineRule="exact"/>
      <w:jc w:val="left"/>
    </w:pPr>
    <w:rPr>
      <w:rFonts w:ascii="Verdana" w:eastAsia="仿宋_GB2312" w:hAnsi="Verdana"/>
      <w:kern w:val="0"/>
      <w:sz w:val="24"/>
      <w:szCs w:val="20"/>
      <w:lang w:eastAsia="en-US"/>
    </w:rPr>
  </w:style>
  <w:style w:type="paragraph" w:customStyle="1" w:styleId="13">
    <w:name w:val="正文1"/>
    <w:qFormat/>
    <w:rsid w:val="007811F2"/>
    <w:pPr>
      <w:jc w:val="both"/>
    </w:pPr>
    <w:rPr>
      <w:rFonts w:ascii="Times New Roman" w:eastAsia="宋体" w:hAnsi="Times New Roman" w:cs="Times New Roman"/>
      <w:kern w:val="2"/>
      <w:sz w:val="21"/>
      <w:szCs w:val="21"/>
    </w:rPr>
  </w:style>
  <w:style w:type="character" w:customStyle="1" w:styleId="Char1">
    <w:name w:val="字母编号列项（一级） Char"/>
    <w:link w:val="afffe"/>
    <w:qFormat/>
    <w:rsid w:val="007811F2"/>
    <w:rPr>
      <w:rFonts w:ascii="宋体" w:eastAsia="宋体" w:hAnsi="Times New Roman" w:cs="Times New Roman"/>
      <w:sz w:val="21"/>
    </w:rPr>
  </w:style>
  <w:style w:type="character" w:styleId="affffffff0">
    <w:name w:val="Placeholder Text"/>
    <w:basedOn w:val="a0"/>
    <w:uiPriority w:val="99"/>
    <w:unhideWhenUsed/>
    <w:rsid w:val="007811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1547</Words>
  <Characters>8819</Characters>
  <Application>Microsoft Office Word</Application>
  <DocSecurity>0</DocSecurity>
  <Lines>73</Lines>
  <Paragraphs>20</Paragraphs>
  <ScaleCrop>false</ScaleCrop>
  <Company>微软中国</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tincleen@aliyun.com</cp:lastModifiedBy>
  <cp:revision>32</cp:revision>
  <dcterms:created xsi:type="dcterms:W3CDTF">2020-10-17T14:20:00Z</dcterms:created>
  <dcterms:modified xsi:type="dcterms:W3CDTF">2023-11-11T15:44:00Z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85DABBEA15014D12B933E7DE82C6AE6B</vt:lpwstr>
  </property>
</Properties>
</file>