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09" w:rsidRDefault="00D65A09">
      <w:pPr>
        <w:jc w:val="center"/>
        <w:rPr>
          <w:rFonts w:hint="eastAsia"/>
          <w:b/>
          <w:sz w:val="48"/>
          <w:szCs w:val="48"/>
        </w:rPr>
      </w:pPr>
    </w:p>
    <w:p w:rsidR="00D65A09" w:rsidRDefault="00D65A09">
      <w:pPr>
        <w:jc w:val="center"/>
        <w:rPr>
          <w:rFonts w:hint="eastAsia"/>
          <w:b/>
          <w:sz w:val="48"/>
          <w:szCs w:val="48"/>
        </w:rPr>
      </w:pPr>
    </w:p>
    <w:p w:rsidR="00D65A09" w:rsidRDefault="00D65A09">
      <w:pPr>
        <w:jc w:val="center"/>
        <w:rPr>
          <w:rFonts w:hint="eastAsia"/>
          <w:b/>
          <w:sz w:val="48"/>
          <w:szCs w:val="48"/>
        </w:rPr>
      </w:pPr>
    </w:p>
    <w:p w:rsidR="00D65A09" w:rsidRDefault="00D65A09">
      <w:pPr>
        <w:jc w:val="center"/>
        <w:rPr>
          <w:rFonts w:hint="eastAsia"/>
          <w:b/>
          <w:sz w:val="48"/>
          <w:szCs w:val="48"/>
        </w:rPr>
      </w:pPr>
    </w:p>
    <w:p w:rsidR="00D65A09" w:rsidRDefault="00D65A09">
      <w:pPr>
        <w:jc w:val="center"/>
        <w:rPr>
          <w:rFonts w:hint="eastAsia"/>
          <w:b/>
          <w:sz w:val="48"/>
          <w:szCs w:val="48"/>
        </w:rPr>
      </w:pPr>
    </w:p>
    <w:p w:rsidR="00D65A09" w:rsidRDefault="00D65A09">
      <w:pPr>
        <w:jc w:val="center"/>
        <w:rPr>
          <w:rFonts w:hint="eastAsia"/>
          <w:b/>
          <w:sz w:val="48"/>
          <w:szCs w:val="48"/>
        </w:rPr>
      </w:pPr>
    </w:p>
    <w:p w:rsidR="00E87338" w:rsidRDefault="000E1B05">
      <w:pPr>
        <w:jc w:val="center"/>
        <w:rPr>
          <w:b/>
          <w:sz w:val="48"/>
          <w:szCs w:val="48"/>
        </w:rPr>
      </w:pPr>
      <w:r>
        <w:rPr>
          <w:rFonts w:hint="eastAsia"/>
          <w:b/>
          <w:sz w:val="48"/>
          <w:szCs w:val="48"/>
        </w:rPr>
        <w:t>湖南省地方</w:t>
      </w:r>
      <w:r>
        <w:rPr>
          <w:b/>
          <w:sz w:val="48"/>
          <w:szCs w:val="48"/>
        </w:rPr>
        <w:t>计量技术规范</w:t>
      </w:r>
    </w:p>
    <w:p w:rsidR="00E87338" w:rsidRDefault="000E1B05">
      <w:pPr>
        <w:spacing w:line="360" w:lineRule="auto"/>
        <w:jc w:val="center"/>
        <w:rPr>
          <w:rFonts w:ascii="黑体" w:eastAsia="黑体" w:hAnsi="黑体" w:cs="黑体"/>
          <w:b/>
          <w:sz w:val="36"/>
          <w:szCs w:val="36"/>
        </w:rPr>
      </w:pPr>
      <w:r>
        <w:rPr>
          <w:rFonts w:ascii="黑体" w:eastAsia="黑体" w:hAnsi="黑体" w:cs="黑体" w:hint="eastAsia"/>
          <w:b/>
          <w:sz w:val="36"/>
          <w:szCs w:val="36"/>
        </w:rPr>
        <w:t>《</w:t>
      </w:r>
      <w:r>
        <w:rPr>
          <w:rFonts w:ascii="黑体" w:eastAsia="黑体" w:hAnsi="黑体" w:cs="黑体" w:hint="eastAsia"/>
          <w:b/>
          <w:bCs/>
          <w:sz w:val="36"/>
          <w:szCs w:val="36"/>
        </w:rPr>
        <w:t>电流转换标准校准规范</w:t>
      </w:r>
      <w:r>
        <w:rPr>
          <w:rFonts w:ascii="黑体" w:eastAsia="黑体" w:hAnsi="黑体" w:cs="黑体" w:hint="eastAsia"/>
          <w:b/>
          <w:sz w:val="36"/>
          <w:szCs w:val="36"/>
        </w:rPr>
        <w:t>》</w:t>
      </w:r>
    </w:p>
    <w:p w:rsidR="00E87338" w:rsidRDefault="00E87338">
      <w:pPr>
        <w:jc w:val="center"/>
        <w:rPr>
          <w:b/>
          <w:sz w:val="36"/>
          <w:szCs w:val="36"/>
        </w:rPr>
      </w:pPr>
    </w:p>
    <w:p w:rsidR="00E87338" w:rsidRDefault="00E87338">
      <w:pPr>
        <w:jc w:val="center"/>
        <w:rPr>
          <w:b/>
          <w:sz w:val="36"/>
          <w:szCs w:val="36"/>
        </w:rPr>
      </w:pPr>
    </w:p>
    <w:p w:rsidR="00E87338" w:rsidRDefault="00E87338">
      <w:pPr>
        <w:jc w:val="center"/>
        <w:rPr>
          <w:b/>
          <w:sz w:val="36"/>
          <w:szCs w:val="36"/>
        </w:rPr>
      </w:pPr>
    </w:p>
    <w:p w:rsidR="00E87338" w:rsidRDefault="00E87338">
      <w:pPr>
        <w:jc w:val="center"/>
        <w:rPr>
          <w:b/>
          <w:sz w:val="36"/>
          <w:szCs w:val="36"/>
        </w:rPr>
      </w:pPr>
    </w:p>
    <w:p w:rsidR="00E87338" w:rsidRDefault="000E1B05">
      <w:pPr>
        <w:jc w:val="center"/>
        <w:rPr>
          <w:b/>
          <w:sz w:val="72"/>
          <w:szCs w:val="72"/>
        </w:rPr>
      </w:pPr>
      <w:r>
        <w:rPr>
          <w:rFonts w:hint="eastAsia"/>
          <w:b/>
          <w:sz w:val="72"/>
          <w:szCs w:val="72"/>
        </w:rPr>
        <w:t>编</w:t>
      </w:r>
      <w:r w:rsidR="00891848">
        <w:rPr>
          <w:rFonts w:hint="eastAsia"/>
          <w:b/>
          <w:sz w:val="72"/>
          <w:szCs w:val="72"/>
        </w:rPr>
        <w:t>制</w:t>
      </w:r>
      <w:r>
        <w:rPr>
          <w:b/>
          <w:sz w:val="72"/>
          <w:szCs w:val="72"/>
        </w:rPr>
        <w:t>说明</w:t>
      </w:r>
    </w:p>
    <w:p w:rsidR="00E87338" w:rsidRDefault="00E87338">
      <w:pPr>
        <w:jc w:val="center"/>
        <w:rPr>
          <w:sz w:val="36"/>
          <w:szCs w:val="36"/>
        </w:rPr>
      </w:pPr>
    </w:p>
    <w:p w:rsidR="00E87338" w:rsidRDefault="00E87338">
      <w:pPr>
        <w:jc w:val="center"/>
        <w:rPr>
          <w:sz w:val="36"/>
          <w:szCs w:val="36"/>
        </w:rPr>
      </w:pPr>
    </w:p>
    <w:p w:rsidR="00E87338" w:rsidRDefault="00E87338">
      <w:pPr>
        <w:jc w:val="center"/>
        <w:rPr>
          <w:sz w:val="36"/>
          <w:szCs w:val="36"/>
        </w:rPr>
      </w:pPr>
    </w:p>
    <w:p w:rsidR="00E87338" w:rsidRDefault="00E87338">
      <w:pPr>
        <w:jc w:val="center"/>
        <w:rPr>
          <w:sz w:val="36"/>
          <w:szCs w:val="36"/>
        </w:rPr>
      </w:pPr>
    </w:p>
    <w:p w:rsidR="00E87338" w:rsidRDefault="00E87338">
      <w:pPr>
        <w:jc w:val="center"/>
        <w:rPr>
          <w:sz w:val="36"/>
          <w:szCs w:val="36"/>
        </w:rPr>
      </w:pPr>
    </w:p>
    <w:p w:rsidR="00E87338" w:rsidRDefault="00D65A09">
      <w:pPr>
        <w:jc w:val="center"/>
        <w:rPr>
          <w:rFonts w:ascii="宋体" w:hAnsi="宋体" w:cs="宋体"/>
          <w:b/>
          <w:sz w:val="32"/>
          <w:szCs w:val="32"/>
        </w:rPr>
      </w:pPr>
      <w:r>
        <w:rPr>
          <w:rFonts w:ascii="宋体" w:hAnsi="宋体" w:cs="宋体" w:hint="eastAsia"/>
          <w:b/>
          <w:sz w:val="32"/>
          <w:szCs w:val="32"/>
        </w:rPr>
        <w:t>《</w:t>
      </w:r>
      <w:r w:rsidR="000E1B05">
        <w:rPr>
          <w:rFonts w:ascii="宋体" w:hAnsi="宋体" w:cs="宋体" w:hint="eastAsia"/>
          <w:b/>
          <w:sz w:val="32"/>
          <w:szCs w:val="32"/>
        </w:rPr>
        <w:t>电流转换标准校准规范》起草组</w:t>
      </w:r>
    </w:p>
    <w:p w:rsidR="00E87338" w:rsidRDefault="00E87338">
      <w:pPr>
        <w:rPr>
          <w:b/>
          <w:sz w:val="30"/>
          <w:szCs w:val="30"/>
        </w:rPr>
      </w:pPr>
    </w:p>
    <w:p w:rsidR="00E87338" w:rsidRDefault="000E1B05">
      <w:pPr>
        <w:jc w:val="center"/>
        <w:rPr>
          <w:b/>
          <w:sz w:val="32"/>
          <w:szCs w:val="32"/>
        </w:rPr>
        <w:sectPr w:rsidR="00E87338">
          <w:footerReference w:type="even" r:id="rId7"/>
          <w:footerReference w:type="default" r:id="rId8"/>
          <w:pgSz w:w="11906" w:h="16838"/>
          <w:pgMar w:top="1440" w:right="1418" w:bottom="1440" w:left="1620" w:header="851" w:footer="992" w:gutter="0"/>
          <w:cols w:space="720"/>
          <w:docGrid w:type="lines" w:linePitch="312"/>
        </w:sectPr>
      </w:pPr>
      <w:r>
        <w:rPr>
          <w:b/>
          <w:sz w:val="32"/>
          <w:szCs w:val="32"/>
        </w:rPr>
        <w:t>202</w:t>
      </w:r>
      <w:r>
        <w:rPr>
          <w:rFonts w:hint="eastAsia"/>
          <w:b/>
          <w:sz w:val="32"/>
          <w:szCs w:val="32"/>
        </w:rPr>
        <w:t>3</w:t>
      </w:r>
      <w:r>
        <w:rPr>
          <w:b/>
          <w:sz w:val="32"/>
          <w:szCs w:val="32"/>
        </w:rPr>
        <w:t>年</w:t>
      </w:r>
      <w:r>
        <w:rPr>
          <w:rFonts w:hint="eastAsia"/>
          <w:b/>
          <w:sz w:val="32"/>
          <w:szCs w:val="32"/>
        </w:rPr>
        <w:t>1</w:t>
      </w:r>
      <w:r w:rsidR="00041A33">
        <w:rPr>
          <w:rFonts w:hint="eastAsia"/>
          <w:b/>
          <w:sz w:val="32"/>
          <w:szCs w:val="32"/>
        </w:rPr>
        <w:t>1</w:t>
      </w:r>
      <w:r>
        <w:rPr>
          <w:b/>
          <w:sz w:val="32"/>
          <w:szCs w:val="32"/>
        </w:rPr>
        <w:t>月</w:t>
      </w:r>
    </w:p>
    <w:p w:rsidR="00E87338" w:rsidRDefault="000E1B05">
      <w:pPr>
        <w:jc w:val="center"/>
        <w:rPr>
          <w:rFonts w:ascii="宋体" w:hAnsi="宋体" w:cs="宋体"/>
          <w:bCs/>
          <w:sz w:val="32"/>
          <w:szCs w:val="32"/>
        </w:rPr>
      </w:pPr>
      <w:r>
        <w:rPr>
          <w:rFonts w:ascii="宋体" w:hAnsi="宋体" w:cs="宋体" w:hint="eastAsia"/>
          <w:bCs/>
          <w:sz w:val="32"/>
          <w:szCs w:val="32"/>
        </w:rPr>
        <w:lastRenderedPageBreak/>
        <w:t>湖南省地方</w:t>
      </w:r>
      <w:r>
        <w:rPr>
          <w:rFonts w:ascii="宋体" w:hAnsi="宋体" w:cs="宋体" w:hint="eastAsia"/>
          <w:bCs/>
          <w:sz w:val="32"/>
          <w:szCs w:val="32"/>
        </w:rPr>
        <w:t>计量技术规范</w:t>
      </w:r>
    </w:p>
    <w:p w:rsidR="00E87338" w:rsidRDefault="00891848">
      <w:pPr>
        <w:spacing w:line="360" w:lineRule="auto"/>
        <w:jc w:val="center"/>
        <w:rPr>
          <w:rFonts w:ascii="宋体" w:hAnsi="宋体" w:cs="宋体"/>
          <w:bCs/>
          <w:sz w:val="32"/>
          <w:szCs w:val="32"/>
        </w:rPr>
      </w:pPr>
      <w:r>
        <w:rPr>
          <w:rFonts w:ascii="宋体" w:hAnsi="宋体" w:cs="宋体" w:hint="eastAsia"/>
          <w:bCs/>
          <w:sz w:val="32"/>
          <w:szCs w:val="32"/>
        </w:rPr>
        <w:t>《</w:t>
      </w:r>
      <w:r w:rsidR="000E1B05">
        <w:rPr>
          <w:rFonts w:ascii="宋体" w:hAnsi="宋体" w:cs="宋体" w:hint="eastAsia"/>
          <w:bCs/>
          <w:sz w:val="32"/>
          <w:szCs w:val="32"/>
        </w:rPr>
        <w:t>电流转换标准校准规范》</w:t>
      </w:r>
    </w:p>
    <w:p w:rsidR="00E87338" w:rsidRDefault="000E1B05">
      <w:pPr>
        <w:spacing w:line="360" w:lineRule="auto"/>
        <w:jc w:val="center"/>
        <w:rPr>
          <w:rFonts w:ascii="宋体" w:hAnsi="宋体" w:cs="宋体"/>
          <w:bCs/>
          <w:sz w:val="32"/>
          <w:szCs w:val="32"/>
        </w:rPr>
      </w:pPr>
      <w:r>
        <w:rPr>
          <w:rFonts w:ascii="宋体" w:hAnsi="宋体" w:cs="宋体" w:hint="eastAsia"/>
          <w:bCs/>
          <w:sz w:val="32"/>
          <w:szCs w:val="32"/>
        </w:rPr>
        <w:t>编制说明</w:t>
      </w:r>
    </w:p>
    <w:p w:rsidR="00E87338" w:rsidRDefault="000E1B05">
      <w:pPr>
        <w:spacing w:line="360" w:lineRule="auto"/>
        <w:rPr>
          <w:rFonts w:ascii="黑体" w:eastAsia="黑体" w:hAnsi="黑体" w:cs="黑体"/>
          <w:b/>
          <w:bCs/>
          <w:sz w:val="28"/>
          <w:szCs w:val="28"/>
        </w:rPr>
      </w:pPr>
      <w:r>
        <w:rPr>
          <w:rFonts w:ascii="黑体" w:eastAsia="黑体" w:hAnsi="黑体" w:cs="黑体" w:hint="eastAsia"/>
          <w:b/>
          <w:bCs/>
          <w:sz w:val="28"/>
          <w:szCs w:val="28"/>
        </w:rPr>
        <w:t>一、任务来源</w:t>
      </w:r>
    </w:p>
    <w:p w:rsidR="00E87338" w:rsidRDefault="00891848">
      <w:pPr>
        <w:spacing w:line="360" w:lineRule="auto"/>
        <w:ind w:firstLine="570"/>
        <w:jc w:val="left"/>
        <w:rPr>
          <w:rFonts w:ascii="宋体" w:hAnsi="宋体" w:cs="宋体"/>
          <w:sz w:val="28"/>
          <w:szCs w:val="28"/>
        </w:rPr>
      </w:pPr>
      <w:r w:rsidRPr="00891848">
        <w:rPr>
          <w:rFonts w:asciiTheme="minorEastAsia" w:eastAsiaTheme="minorEastAsia" w:hAnsiTheme="minorEastAsia" w:cs="方正仿宋_GBK" w:hint="eastAsia"/>
          <w:color w:val="333333"/>
          <w:sz w:val="28"/>
          <w:szCs w:val="28"/>
          <w:shd w:val="clear" w:color="auto" w:fill="FFFFFF"/>
        </w:rPr>
        <w:t>根据</w:t>
      </w:r>
      <w:r w:rsidRPr="00891848">
        <w:rPr>
          <w:rFonts w:asciiTheme="minorEastAsia" w:eastAsiaTheme="minorEastAsia" w:hAnsiTheme="minorEastAsia"/>
          <w:color w:val="333333"/>
          <w:sz w:val="28"/>
          <w:szCs w:val="28"/>
          <w:shd w:val="clear" w:color="auto" w:fill="FFFFFF"/>
        </w:rPr>
        <w:t>《湖南省市场监督管理局关于下达2023年度湖南省地方计量技术规范项目计划的通知》（</w:t>
      </w:r>
      <w:proofErr w:type="gramStart"/>
      <w:r w:rsidRPr="00891848">
        <w:rPr>
          <w:rFonts w:asciiTheme="minorEastAsia" w:eastAsiaTheme="minorEastAsia" w:hAnsiTheme="minorEastAsia"/>
          <w:color w:val="333333"/>
          <w:sz w:val="28"/>
          <w:szCs w:val="28"/>
          <w:shd w:val="clear" w:color="auto" w:fill="FFFFFF"/>
        </w:rPr>
        <w:t>湘市监</w:t>
      </w:r>
      <w:proofErr w:type="gramEnd"/>
      <w:r w:rsidRPr="00891848">
        <w:rPr>
          <w:rFonts w:asciiTheme="minorEastAsia" w:eastAsiaTheme="minorEastAsia" w:hAnsiTheme="minorEastAsia"/>
          <w:color w:val="333333"/>
          <w:sz w:val="28"/>
          <w:szCs w:val="28"/>
          <w:shd w:val="clear" w:color="auto" w:fill="FFFFFF"/>
        </w:rPr>
        <w:t>计量函〔2023〕27号）的要求</w:t>
      </w:r>
      <w:r w:rsidRPr="00891848">
        <w:rPr>
          <w:rFonts w:asciiTheme="minorEastAsia" w:eastAsiaTheme="minorEastAsia" w:hAnsiTheme="minorEastAsia" w:cs="宋体" w:hint="eastAsia"/>
          <w:color w:val="0000FF"/>
          <w:sz w:val="28"/>
          <w:szCs w:val="28"/>
        </w:rPr>
        <w:t>，</w:t>
      </w:r>
      <w:r w:rsidR="000E1B05" w:rsidRPr="00891848">
        <w:rPr>
          <w:rFonts w:ascii="宋体" w:hAnsi="宋体" w:cs="宋体" w:hint="eastAsia"/>
          <w:sz w:val="28"/>
          <w:szCs w:val="28"/>
        </w:rPr>
        <w:t>由湖南省计量检测研究院牵头负责，承担</w:t>
      </w:r>
      <w:r w:rsidR="000E1B05">
        <w:rPr>
          <w:rFonts w:ascii="宋体" w:hAnsi="宋体" w:cs="宋体" w:hint="eastAsia"/>
          <w:sz w:val="28"/>
          <w:szCs w:val="28"/>
        </w:rPr>
        <w:t>“</w:t>
      </w:r>
      <w:r w:rsidR="000E1B05">
        <w:rPr>
          <w:rFonts w:ascii="宋体" w:hAnsi="宋体" w:cs="宋体" w:hint="eastAsia"/>
          <w:sz w:val="28"/>
          <w:szCs w:val="28"/>
        </w:rPr>
        <w:t>电流转换标准校准规范</w:t>
      </w:r>
      <w:r w:rsidR="000E1B05">
        <w:rPr>
          <w:rFonts w:ascii="宋体" w:hAnsi="宋体" w:cs="宋体" w:hint="eastAsia"/>
          <w:sz w:val="28"/>
          <w:szCs w:val="28"/>
        </w:rPr>
        <w:t>”的编制工作。</w:t>
      </w:r>
    </w:p>
    <w:p w:rsidR="00E87338" w:rsidRDefault="000E1B05">
      <w:pPr>
        <w:numPr>
          <w:ilvl w:val="0"/>
          <w:numId w:val="1"/>
        </w:numPr>
        <w:tabs>
          <w:tab w:val="left" w:pos="2505"/>
        </w:tabs>
        <w:spacing w:line="360" w:lineRule="auto"/>
        <w:rPr>
          <w:rFonts w:eastAsia="黑体"/>
          <w:color w:val="000000"/>
          <w:sz w:val="28"/>
          <w:szCs w:val="28"/>
        </w:rPr>
      </w:pPr>
      <w:r>
        <w:rPr>
          <w:rFonts w:eastAsia="黑体" w:hint="eastAsia"/>
          <w:color w:val="000000"/>
          <w:sz w:val="28"/>
          <w:szCs w:val="28"/>
        </w:rPr>
        <w:t>采纳国际建议说明</w:t>
      </w:r>
    </w:p>
    <w:p w:rsidR="00E87338" w:rsidRPr="00152602" w:rsidRDefault="000E1B05">
      <w:pPr>
        <w:tabs>
          <w:tab w:val="left" w:pos="2505"/>
        </w:tabs>
        <w:spacing w:line="360" w:lineRule="auto"/>
        <w:ind w:firstLineChars="200" w:firstLine="560"/>
        <w:rPr>
          <w:rFonts w:asciiTheme="minorEastAsia" w:eastAsiaTheme="minorEastAsia" w:hAnsiTheme="minorEastAsia"/>
          <w:color w:val="000000"/>
          <w:sz w:val="28"/>
          <w:szCs w:val="28"/>
        </w:rPr>
      </w:pPr>
      <w:r w:rsidRPr="00152602">
        <w:rPr>
          <w:rFonts w:asciiTheme="minorEastAsia" w:eastAsiaTheme="minorEastAsia" w:hAnsiTheme="minorEastAsia" w:hint="eastAsia"/>
          <w:smallCaps/>
          <w:color w:val="000000"/>
          <w:sz w:val="28"/>
          <w:szCs w:val="28"/>
        </w:rPr>
        <w:t>编写组通过查询</w:t>
      </w:r>
      <w:r w:rsidRPr="00152602">
        <w:rPr>
          <w:rFonts w:asciiTheme="minorEastAsia" w:eastAsiaTheme="minorEastAsia" w:hAnsiTheme="minorEastAsia" w:hint="eastAsia"/>
          <w:smallCaps/>
          <w:color w:val="000000"/>
          <w:sz w:val="28"/>
          <w:szCs w:val="28"/>
        </w:rPr>
        <w:t>OIML</w:t>
      </w:r>
      <w:r w:rsidRPr="00152602">
        <w:rPr>
          <w:rFonts w:asciiTheme="minorEastAsia" w:eastAsiaTheme="minorEastAsia" w:hAnsiTheme="minorEastAsia" w:hint="eastAsia"/>
          <w:smallCaps/>
          <w:color w:val="000000"/>
          <w:sz w:val="28"/>
          <w:szCs w:val="28"/>
        </w:rPr>
        <w:t>网站公布的文件，未发现有关的国际建议，特此说明。</w:t>
      </w:r>
    </w:p>
    <w:p w:rsidR="00E87338" w:rsidRDefault="000E1B05">
      <w:pPr>
        <w:numPr>
          <w:ilvl w:val="0"/>
          <w:numId w:val="1"/>
        </w:numPr>
        <w:tabs>
          <w:tab w:val="left" w:pos="2505"/>
        </w:tabs>
        <w:spacing w:line="360" w:lineRule="auto"/>
        <w:rPr>
          <w:rFonts w:eastAsia="黑体"/>
          <w:color w:val="000000"/>
          <w:sz w:val="28"/>
          <w:szCs w:val="28"/>
        </w:rPr>
      </w:pPr>
      <w:r>
        <w:rPr>
          <w:rFonts w:eastAsia="黑体" w:hint="eastAsia"/>
          <w:color w:val="000000"/>
          <w:sz w:val="28"/>
          <w:szCs w:val="28"/>
        </w:rPr>
        <w:t>制定的必要性</w:t>
      </w:r>
    </w:p>
    <w:p w:rsidR="00E87338" w:rsidRDefault="00473987">
      <w:pPr>
        <w:spacing w:line="360" w:lineRule="auto"/>
        <w:ind w:firstLineChars="200" w:firstLine="560"/>
        <w:jc w:val="left"/>
        <w:rPr>
          <w:rFonts w:ascii="宋体" w:hAnsi="宋体" w:cs="宋体"/>
          <w:sz w:val="28"/>
          <w:szCs w:val="28"/>
        </w:rPr>
      </w:pPr>
      <w:r>
        <w:rPr>
          <w:rFonts w:ascii="宋体" w:hAnsi="宋体" w:cs="宋体" w:hint="eastAsia"/>
          <w:sz w:val="28"/>
          <w:szCs w:val="28"/>
        </w:rPr>
        <w:t>目前，我国生产</w:t>
      </w:r>
      <w:r w:rsidR="000E1B05">
        <w:rPr>
          <w:rFonts w:ascii="宋体" w:hAnsi="宋体" w:cs="宋体" w:hint="eastAsia"/>
          <w:sz w:val="28"/>
          <w:szCs w:val="28"/>
        </w:rPr>
        <w:t>电流转换标准的厂家主要包括上海电表厂、国光电器股份有限公司、重庆测量仪器厂、</w:t>
      </w:r>
      <w:r>
        <w:rPr>
          <w:rFonts w:ascii="宋体" w:hAnsi="宋体" w:cs="宋体" w:hint="eastAsia"/>
          <w:sz w:val="28"/>
          <w:szCs w:val="28"/>
        </w:rPr>
        <w:t>长沙天恒测控等。产品型号多样、品类丰富。在生产技术方面，我国</w:t>
      </w:r>
      <w:r w:rsidR="000E1B05">
        <w:rPr>
          <w:rFonts w:ascii="宋体" w:hAnsi="宋体" w:cs="宋体" w:hint="eastAsia"/>
          <w:sz w:val="28"/>
          <w:szCs w:val="28"/>
        </w:rPr>
        <w:t>电流转换标准在准确性、稳定性和可靠性等方面已经达到了国际先进水平。</w:t>
      </w:r>
      <w:r>
        <w:rPr>
          <w:rFonts w:ascii="宋体" w:hAnsi="宋体" w:cs="宋体" w:hint="eastAsia"/>
          <w:sz w:val="28"/>
          <w:szCs w:val="28"/>
        </w:rPr>
        <w:t>同时，国内厂家也在产品创新和研发方面不断努力，推出了多种新型</w:t>
      </w:r>
      <w:r w:rsidR="000E1B05">
        <w:rPr>
          <w:rFonts w:ascii="宋体" w:hAnsi="宋体" w:cs="宋体" w:hint="eastAsia"/>
          <w:sz w:val="28"/>
          <w:szCs w:val="28"/>
        </w:rPr>
        <w:t>电流转换标准，如数字式、多量程、高精度等。</w:t>
      </w:r>
    </w:p>
    <w:p w:rsidR="00E87338" w:rsidRDefault="000E1B05">
      <w:pPr>
        <w:spacing w:line="360" w:lineRule="auto"/>
        <w:ind w:firstLineChars="200" w:firstLine="560"/>
        <w:jc w:val="left"/>
        <w:rPr>
          <w:rFonts w:ascii="宋体" w:hAnsi="宋体" w:cs="宋体"/>
          <w:sz w:val="28"/>
          <w:szCs w:val="28"/>
        </w:rPr>
      </w:pPr>
      <w:r>
        <w:rPr>
          <w:rFonts w:ascii="宋体" w:hAnsi="宋体" w:cs="宋体" w:hint="eastAsia"/>
          <w:sz w:val="28"/>
          <w:szCs w:val="28"/>
        </w:rPr>
        <w:t>就市</w:t>
      </w:r>
      <w:r w:rsidR="00473987">
        <w:rPr>
          <w:rFonts w:ascii="宋体" w:hAnsi="宋体" w:cs="宋体" w:hint="eastAsia"/>
          <w:sz w:val="28"/>
          <w:szCs w:val="28"/>
        </w:rPr>
        <w:t>场发展现状而言，随着科技的不断进步和电子信息技术的快速发展，</w:t>
      </w:r>
      <w:r>
        <w:rPr>
          <w:rFonts w:ascii="宋体" w:hAnsi="宋体" w:cs="宋体" w:hint="eastAsia"/>
          <w:sz w:val="28"/>
          <w:szCs w:val="28"/>
        </w:rPr>
        <w:t>电流转换标准的需求量越来越大，市场规模也在不断扩大。同时，国内外的市场竞争也日趋激烈，厂家需要不断提高产品质量和</w:t>
      </w:r>
      <w:r w:rsidR="00473987">
        <w:rPr>
          <w:rFonts w:ascii="宋体" w:hAnsi="宋体" w:cs="宋体" w:hint="eastAsia"/>
          <w:sz w:val="28"/>
          <w:szCs w:val="28"/>
        </w:rPr>
        <w:t>技术水平，例如以国家电网为例，其对于大电流的高精度的</w:t>
      </w:r>
      <w:r>
        <w:rPr>
          <w:rFonts w:ascii="宋体" w:hAnsi="宋体" w:cs="宋体" w:hint="eastAsia"/>
          <w:sz w:val="28"/>
          <w:szCs w:val="28"/>
        </w:rPr>
        <w:t>电流转换</w:t>
      </w:r>
      <w:r>
        <w:rPr>
          <w:rFonts w:ascii="宋体" w:hAnsi="宋体" w:cs="宋体" w:hint="eastAsia"/>
          <w:sz w:val="28"/>
          <w:szCs w:val="28"/>
        </w:rPr>
        <w:lastRenderedPageBreak/>
        <w:t>标准需求日益增多，所有需要不断提高该类设备的研究开发进度用以满足客户的需求。</w:t>
      </w:r>
    </w:p>
    <w:p w:rsidR="00E87338" w:rsidRDefault="00473987">
      <w:pPr>
        <w:spacing w:line="360" w:lineRule="auto"/>
        <w:ind w:firstLineChars="200" w:firstLine="560"/>
        <w:jc w:val="left"/>
        <w:rPr>
          <w:rFonts w:ascii="宋体" w:hAnsi="宋体" w:cs="宋体"/>
          <w:sz w:val="28"/>
          <w:szCs w:val="28"/>
        </w:rPr>
      </w:pPr>
      <w:r>
        <w:rPr>
          <w:rFonts w:ascii="宋体" w:hAnsi="宋体" w:cs="宋体" w:hint="eastAsia"/>
          <w:sz w:val="28"/>
          <w:szCs w:val="28"/>
        </w:rPr>
        <w:t>综上所述，我国</w:t>
      </w:r>
      <w:r w:rsidR="000E1B05">
        <w:rPr>
          <w:rFonts w:ascii="宋体" w:hAnsi="宋体" w:cs="宋体" w:hint="eastAsia"/>
          <w:sz w:val="28"/>
          <w:szCs w:val="28"/>
        </w:rPr>
        <w:t>电流转换标准在生产技术、产品质量和市场发展等方面都取得了较好的成绩，但仍然需要不断努力，加强技术创新和市场开拓能力，以适应不断变化的市场需求。</w:t>
      </w:r>
    </w:p>
    <w:p w:rsidR="00E87338" w:rsidRDefault="000E1B05" w:rsidP="00473987">
      <w:pPr>
        <w:numPr>
          <w:ilvl w:val="0"/>
          <w:numId w:val="1"/>
        </w:numPr>
        <w:tabs>
          <w:tab w:val="left" w:pos="2505"/>
        </w:tabs>
        <w:spacing w:line="360" w:lineRule="auto"/>
        <w:rPr>
          <w:rFonts w:eastAsia="黑体"/>
          <w:color w:val="000000"/>
          <w:sz w:val="28"/>
          <w:szCs w:val="28"/>
        </w:rPr>
      </w:pPr>
      <w:r>
        <w:rPr>
          <w:rFonts w:eastAsia="黑体"/>
          <w:color w:val="000000"/>
          <w:sz w:val="28"/>
          <w:szCs w:val="28"/>
        </w:rPr>
        <w:t>主要技术依据及原则</w:t>
      </w:r>
    </w:p>
    <w:p w:rsidR="00473987" w:rsidRPr="00473987" w:rsidRDefault="00473987" w:rsidP="00473987">
      <w:pPr>
        <w:spacing w:line="360" w:lineRule="auto"/>
        <w:ind w:firstLineChars="200" w:firstLine="560"/>
        <w:rPr>
          <w:rFonts w:asciiTheme="minorEastAsia" w:eastAsiaTheme="minorEastAsia" w:hAnsiTheme="minorEastAsia"/>
          <w:smallCaps/>
          <w:color w:val="000000"/>
          <w:sz w:val="28"/>
          <w:szCs w:val="28"/>
          <w:lang w:val="zh-CN"/>
        </w:rPr>
      </w:pPr>
      <w:r w:rsidRPr="00473987">
        <w:rPr>
          <w:rFonts w:asciiTheme="minorEastAsia" w:eastAsiaTheme="minorEastAsia" w:hAnsiTheme="minorEastAsia"/>
          <w:bCs/>
          <w:color w:val="000000"/>
          <w:sz w:val="28"/>
          <w:szCs w:val="28"/>
        </w:rPr>
        <w:t>本</w:t>
      </w:r>
      <w:r w:rsidRPr="00473987">
        <w:rPr>
          <w:rFonts w:asciiTheme="minorEastAsia" w:eastAsiaTheme="minorEastAsia" w:hAnsiTheme="minorEastAsia" w:hint="eastAsia"/>
          <w:bCs/>
          <w:color w:val="000000"/>
          <w:sz w:val="28"/>
          <w:szCs w:val="28"/>
        </w:rPr>
        <w:t>规范</w:t>
      </w:r>
      <w:r w:rsidRPr="00473987">
        <w:rPr>
          <w:rFonts w:asciiTheme="minorEastAsia" w:eastAsiaTheme="minorEastAsia" w:hAnsiTheme="minorEastAsia"/>
          <w:bCs/>
          <w:color w:val="000000"/>
          <w:sz w:val="28"/>
          <w:szCs w:val="28"/>
        </w:rPr>
        <w:t>以JJF 1001-2011《通用计量术语及定义》、</w:t>
      </w:r>
      <w:r w:rsidRPr="00473987">
        <w:rPr>
          <w:rFonts w:asciiTheme="minorEastAsia" w:eastAsiaTheme="minorEastAsia" w:hAnsiTheme="minorEastAsia"/>
          <w:sz w:val="28"/>
          <w:szCs w:val="28"/>
        </w:rPr>
        <w:t>JJF1023–1991  常用电学计量名词术语（试行）</w:t>
      </w:r>
      <w:r w:rsidRPr="00473987">
        <w:rPr>
          <w:rFonts w:asciiTheme="minorEastAsia" w:eastAsiaTheme="minorEastAsia" w:hAnsiTheme="minorEastAsia" w:hint="eastAsia"/>
          <w:color w:val="000000"/>
          <w:sz w:val="28"/>
          <w:szCs w:val="28"/>
        </w:rPr>
        <w:t>、</w:t>
      </w:r>
      <w:r w:rsidRPr="00473987">
        <w:rPr>
          <w:rFonts w:asciiTheme="minorEastAsia" w:eastAsiaTheme="minorEastAsia" w:hAnsiTheme="minorEastAsia" w:hint="eastAsia"/>
          <w:bCs/>
          <w:color w:val="000000"/>
          <w:sz w:val="28"/>
          <w:szCs w:val="28"/>
        </w:rPr>
        <w:t>JJF 1059.1-2012《测量不确定度评定与表示》共同构成支撑本规范制定工作的基础性文件</w:t>
      </w:r>
      <w:r w:rsidRPr="00473987">
        <w:rPr>
          <w:rFonts w:asciiTheme="minorEastAsia" w:eastAsiaTheme="minorEastAsia" w:hAnsiTheme="minorEastAsia"/>
          <w:bCs/>
          <w:color w:val="000000"/>
          <w:sz w:val="28"/>
          <w:szCs w:val="28"/>
        </w:rPr>
        <w:t>，以JJF 1071-2010《国家计量</w:t>
      </w:r>
      <w:r w:rsidRPr="00473987">
        <w:rPr>
          <w:rFonts w:asciiTheme="minorEastAsia" w:eastAsiaTheme="minorEastAsia" w:hAnsiTheme="minorEastAsia" w:hint="eastAsia"/>
          <w:bCs/>
          <w:color w:val="000000"/>
          <w:sz w:val="28"/>
          <w:szCs w:val="28"/>
        </w:rPr>
        <w:t>校准规范</w:t>
      </w:r>
      <w:r w:rsidRPr="00473987">
        <w:rPr>
          <w:rFonts w:asciiTheme="minorEastAsia" w:eastAsiaTheme="minorEastAsia" w:hAnsiTheme="minorEastAsia"/>
          <w:bCs/>
          <w:color w:val="000000"/>
          <w:sz w:val="28"/>
          <w:szCs w:val="28"/>
        </w:rPr>
        <w:t>编写规则》规定的规则进行编写。</w:t>
      </w:r>
      <w:r w:rsidRPr="00473987">
        <w:rPr>
          <w:rFonts w:asciiTheme="minorEastAsia" w:eastAsiaTheme="minorEastAsia" w:hAnsiTheme="minorEastAsia"/>
          <w:color w:val="000000"/>
          <w:sz w:val="28"/>
          <w:szCs w:val="28"/>
        </w:rPr>
        <w:t>本着科学合理，便于操作的原则，根据现有的</w:t>
      </w:r>
      <w:r w:rsidRPr="00473987">
        <w:rPr>
          <w:rFonts w:asciiTheme="minorEastAsia" w:eastAsiaTheme="minorEastAsia" w:hAnsiTheme="minorEastAsia" w:hint="eastAsia"/>
          <w:color w:val="000000"/>
          <w:sz w:val="28"/>
          <w:szCs w:val="28"/>
        </w:rPr>
        <w:t>国家</w:t>
      </w:r>
      <w:r w:rsidRPr="00473987">
        <w:rPr>
          <w:rFonts w:asciiTheme="minorEastAsia" w:eastAsiaTheme="minorEastAsia" w:hAnsiTheme="minorEastAsia"/>
          <w:color w:val="000000"/>
          <w:sz w:val="28"/>
          <w:szCs w:val="28"/>
        </w:rPr>
        <w:t>计量技术规范、国标、企业标准和专家意见、建议，以现有的生产技术、校准技术为前提，本着提高生产水平，鼓励进步，完善</w:t>
      </w:r>
      <w:r w:rsidR="00152602">
        <w:rPr>
          <w:rFonts w:asciiTheme="minorEastAsia" w:eastAsiaTheme="minorEastAsia" w:hAnsiTheme="minorEastAsia" w:hint="eastAsia"/>
          <w:color w:val="000000"/>
          <w:sz w:val="28"/>
          <w:szCs w:val="28"/>
        </w:rPr>
        <w:t>电流转换标准</w:t>
      </w:r>
      <w:r w:rsidRPr="00473987">
        <w:rPr>
          <w:rFonts w:asciiTheme="minorEastAsia" w:eastAsiaTheme="minorEastAsia" w:hAnsiTheme="minorEastAsia"/>
          <w:color w:val="000000"/>
          <w:sz w:val="28"/>
          <w:szCs w:val="28"/>
        </w:rPr>
        <w:t>的</w:t>
      </w:r>
      <w:r w:rsidRPr="00473987">
        <w:rPr>
          <w:rFonts w:asciiTheme="minorEastAsia" w:eastAsiaTheme="minorEastAsia" w:hAnsiTheme="minorEastAsia" w:hint="eastAsia"/>
          <w:color w:val="000000"/>
          <w:sz w:val="28"/>
          <w:szCs w:val="28"/>
        </w:rPr>
        <w:t>溯源</w:t>
      </w:r>
      <w:r w:rsidRPr="00473987">
        <w:rPr>
          <w:rFonts w:asciiTheme="minorEastAsia" w:eastAsiaTheme="minorEastAsia" w:hAnsiTheme="minorEastAsia"/>
          <w:color w:val="000000"/>
          <w:sz w:val="28"/>
          <w:szCs w:val="28"/>
        </w:rPr>
        <w:t>体系。</w:t>
      </w:r>
    </w:p>
    <w:p w:rsidR="00473987" w:rsidRPr="00152602" w:rsidRDefault="00152602" w:rsidP="00152602">
      <w:pPr>
        <w:spacing w:line="360" w:lineRule="auto"/>
        <w:ind w:firstLineChars="200" w:firstLine="560"/>
        <w:rPr>
          <w:rFonts w:asciiTheme="minorEastAsia" w:eastAsiaTheme="minorEastAsia" w:hAnsiTheme="minorEastAsia"/>
          <w:smallCaps/>
          <w:color w:val="000000"/>
          <w:sz w:val="28"/>
          <w:szCs w:val="28"/>
          <w:lang w:val="zh-CN"/>
        </w:rPr>
      </w:pPr>
      <w:r>
        <w:rPr>
          <w:rFonts w:ascii="宋体" w:hAnsi="宋体" w:cs="宋体" w:hint="eastAsia"/>
          <w:sz w:val="28"/>
          <w:szCs w:val="28"/>
        </w:rPr>
        <w:t>目前电流转换标准尚无相应校准规范，且此类标准由于测量精度极高（最高为0.0002级），所以该类设备的校准对标准设备的精确度和稳定性由极高的要求，本规范中对于两种转换方式（I/I转换、I/V转换做了详细的说明，除了需要对溯源的标准</w:t>
      </w:r>
      <w:proofErr w:type="gramStart"/>
      <w:r>
        <w:rPr>
          <w:rFonts w:ascii="宋体" w:hAnsi="宋体" w:cs="宋体" w:hint="eastAsia"/>
          <w:sz w:val="28"/>
          <w:szCs w:val="28"/>
        </w:rPr>
        <w:t>器提出</w:t>
      </w:r>
      <w:proofErr w:type="gramEnd"/>
      <w:r>
        <w:rPr>
          <w:rFonts w:ascii="宋体" w:hAnsi="宋体" w:cs="宋体" w:hint="eastAsia"/>
          <w:sz w:val="28"/>
          <w:szCs w:val="28"/>
        </w:rPr>
        <w:t>要求，也要对校准方法</w:t>
      </w:r>
      <w:proofErr w:type="gramStart"/>
      <w:r>
        <w:rPr>
          <w:rFonts w:ascii="宋体" w:hAnsi="宋体" w:cs="宋体" w:hint="eastAsia"/>
          <w:sz w:val="28"/>
          <w:szCs w:val="28"/>
        </w:rPr>
        <w:t>作出</w:t>
      </w:r>
      <w:proofErr w:type="gramEnd"/>
      <w:r>
        <w:rPr>
          <w:rFonts w:ascii="宋体" w:hAnsi="宋体" w:cs="宋体" w:hint="eastAsia"/>
          <w:sz w:val="28"/>
          <w:szCs w:val="28"/>
        </w:rPr>
        <w:t>要求</w:t>
      </w:r>
      <w:r w:rsidR="00473987" w:rsidRPr="00152602">
        <w:rPr>
          <w:rFonts w:asciiTheme="minorEastAsia" w:eastAsiaTheme="minorEastAsia" w:hAnsiTheme="minorEastAsia" w:hint="eastAsia"/>
          <w:bCs/>
          <w:color w:val="000000"/>
          <w:sz w:val="28"/>
          <w:szCs w:val="28"/>
        </w:rPr>
        <w:t>，</w:t>
      </w:r>
      <w:r w:rsidR="00473987" w:rsidRPr="00152602">
        <w:rPr>
          <w:rFonts w:asciiTheme="minorEastAsia" w:eastAsiaTheme="minorEastAsia" w:hAnsiTheme="minorEastAsia"/>
          <w:bCs/>
          <w:color w:val="000000"/>
          <w:sz w:val="28"/>
          <w:szCs w:val="28"/>
        </w:rPr>
        <w:t>在此基础上，</w:t>
      </w:r>
      <w:r w:rsidR="00473987" w:rsidRPr="00152602">
        <w:rPr>
          <w:rFonts w:asciiTheme="minorEastAsia" w:eastAsiaTheme="minorEastAsia" w:hAnsiTheme="minorEastAsia" w:hint="eastAsia"/>
          <w:bCs/>
          <w:color w:val="000000"/>
          <w:sz w:val="28"/>
          <w:szCs w:val="28"/>
        </w:rPr>
        <w:t>结合</w:t>
      </w:r>
      <w:r w:rsidR="00473987" w:rsidRPr="00152602">
        <w:rPr>
          <w:rFonts w:asciiTheme="minorEastAsia" w:eastAsiaTheme="minorEastAsia" w:hAnsiTheme="minorEastAsia"/>
          <w:bCs/>
          <w:color w:val="000000"/>
          <w:sz w:val="28"/>
          <w:szCs w:val="28"/>
        </w:rPr>
        <w:t>实际</w:t>
      </w:r>
      <w:r w:rsidR="00473987" w:rsidRPr="00152602">
        <w:rPr>
          <w:rFonts w:asciiTheme="minorEastAsia" w:eastAsiaTheme="minorEastAsia" w:hAnsiTheme="minorEastAsia" w:hint="eastAsia"/>
          <w:bCs/>
          <w:color w:val="000000"/>
          <w:sz w:val="28"/>
          <w:szCs w:val="28"/>
        </w:rPr>
        <w:t>，</w:t>
      </w:r>
      <w:r w:rsidR="00473987" w:rsidRPr="00152602">
        <w:rPr>
          <w:rFonts w:asciiTheme="minorEastAsia" w:eastAsiaTheme="minorEastAsia" w:hAnsiTheme="minorEastAsia"/>
          <w:smallCaps/>
          <w:color w:val="000000"/>
          <w:sz w:val="28"/>
          <w:szCs w:val="28"/>
          <w:lang w:val="zh-CN"/>
        </w:rPr>
        <w:t>本</w:t>
      </w:r>
      <w:r w:rsidR="00473987" w:rsidRPr="00152602">
        <w:rPr>
          <w:rFonts w:asciiTheme="minorEastAsia" w:eastAsiaTheme="minorEastAsia" w:hAnsiTheme="minorEastAsia" w:hint="eastAsia"/>
          <w:smallCaps/>
          <w:color w:val="000000"/>
          <w:sz w:val="28"/>
          <w:szCs w:val="28"/>
          <w:lang w:val="zh-CN"/>
        </w:rPr>
        <w:t>规范</w:t>
      </w:r>
      <w:r w:rsidR="00473987" w:rsidRPr="00152602">
        <w:rPr>
          <w:rFonts w:asciiTheme="minorEastAsia" w:eastAsiaTheme="minorEastAsia" w:hAnsiTheme="minorEastAsia"/>
          <w:smallCaps/>
          <w:color w:val="000000"/>
          <w:sz w:val="28"/>
          <w:szCs w:val="28"/>
          <w:lang w:val="zh-CN"/>
        </w:rPr>
        <w:t>引用了下列文件：</w:t>
      </w:r>
    </w:p>
    <w:p w:rsidR="00473987" w:rsidRDefault="00473987" w:rsidP="00473987">
      <w:pPr>
        <w:snapToGrid w:val="0"/>
        <w:spacing w:line="360" w:lineRule="auto"/>
        <w:ind w:firstLineChars="200" w:firstLine="560"/>
        <w:jc w:val="left"/>
        <w:rPr>
          <w:rFonts w:ascii="宋体" w:hAnsi="宋体" w:cs="宋体" w:hint="eastAsia"/>
          <w:sz w:val="28"/>
          <w:szCs w:val="28"/>
        </w:rPr>
      </w:pPr>
      <w:r>
        <w:rPr>
          <w:rFonts w:ascii="宋体" w:hAnsi="宋体" w:cs="宋体" w:hint="eastAsia"/>
          <w:sz w:val="28"/>
          <w:szCs w:val="28"/>
        </w:rPr>
        <w:t>JJG</w:t>
      </w:r>
      <w:r w:rsidR="000E1B05">
        <w:rPr>
          <w:rFonts w:ascii="宋体" w:hAnsi="宋体" w:cs="宋体" w:hint="eastAsia"/>
          <w:sz w:val="28"/>
          <w:szCs w:val="28"/>
        </w:rPr>
        <w:t xml:space="preserve">1157-2018 </w:t>
      </w:r>
      <w:r w:rsidR="000E1B05">
        <w:rPr>
          <w:rFonts w:ascii="宋体" w:hAnsi="宋体" w:cs="宋体" w:hint="eastAsia"/>
          <w:sz w:val="28"/>
          <w:szCs w:val="28"/>
        </w:rPr>
        <w:t>直流电流互感器</w:t>
      </w:r>
    </w:p>
    <w:p w:rsidR="00E87338" w:rsidRDefault="000E1B05">
      <w:pPr>
        <w:tabs>
          <w:tab w:val="left" w:pos="2505"/>
        </w:tabs>
        <w:spacing w:line="360" w:lineRule="auto"/>
        <w:rPr>
          <w:b/>
          <w:bCs/>
          <w:color w:val="C00000"/>
          <w:sz w:val="28"/>
          <w:szCs w:val="28"/>
        </w:rPr>
      </w:pPr>
      <w:r>
        <w:rPr>
          <w:rFonts w:eastAsia="黑体" w:hint="eastAsia"/>
          <w:color w:val="000000"/>
          <w:sz w:val="28"/>
          <w:szCs w:val="28"/>
        </w:rPr>
        <w:t>五、</w:t>
      </w:r>
      <w:r>
        <w:rPr>
          <w:rFonts w:eastAsia="黑体"/>
          <w:color w:val="000000"/>
          <w:sz w:val="28"/>
          <w:szCs w:val="28"/>
        </w:rPr>
        <w:t>制定的进度情况</w:t>
      </w:r>
    </w:p>
    <w:p w:rsidR="00E87338" w:rsidRDefault="000E1B05">
      <w:pPr>
        <w:spacing w:line="360" w:lineRule="auto"/>
        <w:ind w:firstLineChars="200" w:firstLine="560"/>
        <w:rPr>
          <w:rFonts w:ascii="宋体" w:hAnsi="宋体" w:cs="宋体"/>
          <w:bCs/>
          <w:color w:val="000000"/>
          <w:sz w:val="28"/>
          <w:szCs w:val="21"/>
        </w:rPr>
      </w:pPr>
      <w:r>
        <w:rPr>
          <w:rFonts w:ascii="宋体" w:hAnsi="宋体" w:cs="宋体" w:hint="eastAsia"/>
          <w:bCs/>
          <w:color w:val="000000"/>
          <w:sz w:val="28"/>
          <w:szCs w:val="21"/>
        </w:rPr>
        <w:t>从接受起草任务、组成起草组到完成</w:t>
      </w:r>
      <w:r>
        <w:rPr>
          <w:rFonts w:ascii="宋体" w:hAnsi="宋体" w:cs="宋体" w:hint="eastAsia"/>
          <w:color w:val="000000"/>
          <w:sz w:val="28"/>
          <w:szCs w:val="21"/>
        </w:rPr>
        <w:t>《</w:t>
      </w:r>
      <w:r>
        <w:rPr>
          <w:rFonts w:ascii="宋体" w:hAnsi="宋体" w:cs="宋体" w:hint="eastAsia"/>
          <w:bCs/>
          <w:sz w:val="28"/>
          <w:szCs w:val="28"/>
        </w:rPr>
        <w:t>电流转换标准校准规范</w:t>
      </w:r>
      <w:r>
        <w:rPr>
          <w:rFonts w:ascii="宋体" w:hAnsi="宋体" w:cs="宋体" w:hint="eastAsia"/>
          <w:color w:val="000000"/>
          <w:sz w:val="28"/>
          <w:szCs w:val="21"/>
        </w:rPr>
        <w:t>》</w:t>
      </w:r>
      <w:r>
        <w:rPr>
          <w:rFonts w:ascii="宋体" w:hAnsi="宋体" w:cs="宋体" w:hint="eastAsia"/>
          <w:color w:val="000000"/>
          <w:sz w:val="28"/>
          <w:szCs w:val="21"/>
          <w:lang w:val="zh-CN"/>
        </w:rPr>
        <w:lastRenderedPageBreak/>
        <w:t>（送审稿）</w:t>
      </w:r>
      <w:r>
        <w:rPr>
          <w:rFonts w:ascii="宋体" w:hAnsi="宋体" w:cs="宋体" w:hint="eastAsia"/>
          <w:bCs/>
          <w:color w:val="000000"/>
          <w:sz w:val="28"/>
          <w:szCs w:val="21"/>
        </w:rPr>
        <w:t>，大致分三个阶段：</w:t>
      </w:r>
    </w:p>
    <w:p w:rsidR="00E87338" w:rsidRDefault="000E1B05">
      <w:pPr>
        <w:numPr>
          <w:ilvl w:val="0"/>
          <w:numId w:val="2"/>
        </w:numPr>
        <w:spacing w:line="360" w:lineRule="auto"/>
        <w:jc w:val="left"/>
        <w:rPr>
          <w:rFonts w:ascii="宋体" w:hAnsi="宋体" w:cs="宋体"/>
          <w:b/>
          <w:color w:val="000000"/>
          <w:sz w:val="28"/>
          <w:szCs w:val="21"/>
        </w:rPr>
      </w:pPr>
      <w:r>
        <w:rPr>
          <w:rFonts w:ascii="宋体" w:hAnsi="宋体" w:cs="宋体" w:hint="eastAsia"/>
          <w:b/>
          <w:color w:val="000000"/>
          <w:sz w:val="28"/>
          <w:szCs w:val="21"/>
        </w:rPr>
        <w:t>接收起草任务及组成起草组阶段</w:t>
      </w:r>
    </w:p>
    <w:p w:rsidR="00E87338" w:rsidRDefault="000E1B05">
      <w:pPr>
        <w:spacing w:line="360" w:lineRule="auto"/>
        <w:ind w:firstLine="570"/>
        <w:rPr>
          <w:rFonts w:ascii="宋体" w:hAnsi="宋体" w:cs="宋体"/>
          <w:b/>
          <w:color w:val="000000"/>
          <w:sz w:val="28"/>
          <w:szCs w:val="21"/>
        </w:rPr>
      </w:pPr>
      <w:r>
        <w:rPr>
          <w:rFonts w:ascii="宋体" w:hAnsi="宋体" w:cs="宋体" w:hint="eastAsia"/>
          <w:bCs/>
          <w:color w:val="000000"/>
          <w:sz w:val="28"/>
          <w:szCs w:val="21"/>
        </w:rPr>
        <w:t>202</w:t>
      </w:r>
      <w:r>
        <w:rPr>
          <w:rFonts w:ascii="宋体" w:hAnsi="宋体" w:cs="宋体" w:hint="eastAsia"/>
          <w:bCs/>
          <w:color w:val="000000"/>
          <w:sz w:val="28"/>
          <w:szCs w:val="21"/>
        </w:rPr>
        <w:t>3</w:t>
      </w:r>
      <w:r>
        <w:rPr>
          <w:rFonts w:ascii="宋体" w:hAnsi="宋体" w:cs="宋体" w:hint="eastAsia"/>
          <w:bCs/>
          <w:color w:val="000000"/>
          <w:sz w:val="28"/>
          <w:szCs w:val="21"/>
        </w:rPr>
        <w:t>年</w:t>
      </w:r>
      <w:r>
        <w:rPr>
          <w:rFonts w:ascii="宋体" w:hAnsi="宋体" w:cs="宋体" w:hint="eastAsia"/>
          <w:bCs/>
          <w:color w:val="000000"/>
          <w:sz w:val="28"/>
          <w:szCs w:val="21"/>
        </w:rPr>
        <w:t>2</w:t>
      </w:r>
      <w:r>
        <w:rPr>
          <w:rFonts w:ascii="宋体" w:hAnsi="宋体" w:cs="宋体" w:hint="eastAsia"/>
          <w:bCs/>
          <w:color w:val="000000"/>
          <w:sz w:val="28"/>
          <w:szCs w:val="21"/>
        </w:rPr>
        <w:t>月</w:t>
      </w:r>
      <w:r>
        <w:rPr>
          <w:rFonts w:ascii="宋体" w:hAnsi="宋体" w:cs="宋体" w:hint="eastAsia"/>
          <w:bCs/>
          <w:color w:val="000000"/>
          <w:sz w:val="28"/>
          <w:szCs w:val="21"/>
        </w:rPr>
        <w:t>至</w:t>
      </w:r>
      <w:r>
        <w:rPr>
          <w:rFonts w:ascii="宋体" w:hAnsi="宋体" w:cs="宋体" w:hint="eastAsia"/>
          <w:bCs/>
          <w:color w:val="000000"/>
          <w:sz w:val="28"/>
          <w:szCs w:val="21"/>
        </w:rPr>
        <w:t>5</w:t>
      </w:r>
      <w:r>
        <w:rPr>
          <w:rFonts w:ascii="宋体" w:hAnsi="宋体" w:cs="宋体" w:hint="eastAsia"/>
          <w:bCs/>
          <w:color w:val="000000"/>
          <w:sz w:val="28"/>
          <w:szCs w:val="21"/>
        </w:rPr>
        <w:t>月</w:t>
      </w:r>
      <w:r>
        <w:rPr>
          <w:rFonts w:ascii="宋体" w:hAnsi="宋体" w:cs="宋体" w:hint="eastAsia"/>
          <w:bCs/>
          <w:color w:val="000000"/>
          <w:sz w:val="28"/>
          <w:szCs w:val="21"/>
        </w:rPr>
        <w:t>，</w:t>
      </w:r>
      <w:r>
        <w:rPr>
          <w:rFonts w:ascii="宋体" w:hAnsi="宋体" w:cs="宋体" w:hint="eastAsia"/>
          <w:color w:val="000000"/>
          <w:sz w:val="28"/>
          <w:szCs w:val="21"/>
        </w:rPr>
        <w:t>组成起草组，进行</w:t>
      </w:r>
      <w:r>
        <w:rPr>
          <w:rFonts w:ascii="宋体" w:hAnsi="宋体" w:cs="宋体" w:hint="eastAsia"/>
          <w:bCs/>
          <w:color w:val="000000"/>
          <w:sz w:val="28"/>
          <w:szCs w:val="21"/>
        </w:rPr>
        <w:t>调研工作；</w:t>
      </w:r>
      <w:r>
        <w:rPr>
          <w:rFonts w:ascii="宋体" w:hAnsi="宋体" w:cs="宋体" w:hint="eastAsia"/>
          <w:color w:val="000000"/>
          <w:sz w:val="28"/>
          <w:szCs w:val="28"/>
        </w:rPr>
        <w:t>对校准规范中涉及到技术工作进行技术跟踪</w:t>
      </w:r>
      <w:r>
        <w:rPr>
          <w:rFonts w:ascii="宋体" w:hAnsi="宋体" w:cs="宋体" w:hint="eastAsia"/>
          <w:color w:val="000000"/>
          <w:sz w:val="28"/>
          <w:szCs w:val="21"/>
          <w:lang w:val="zh-CN"/>
        </w:rPr>
        <w:t>，网络搜索、相关部门走访、实地考察统计及技术资料收集等调研工作</w:t>
      </w:r>
      <w:r>
        <w:rPr>
          <w:rFonts w:ascii="宋体" w:hAnsi="宋体" w:cs="宋体" w:hint="eastAsia"/>
          <w:color w:val="000000"/>
          <w:sz w:val="28"/>
          <w:szCs w:val="28"/>
        </w:rPr>
        <w:t>。</w:t>
      </w:r>
    </w:p>
    <w:p w:rsidR="00E87338" w:rsidRDefault="000E1B05">
      <w:pPr>
        <w:spacing w:line="360" w:lineRule="auto"/>
        <w:rPr>
          <w:rFonts w:ascii="宋体" w:hAnsi="宋体" w:cs="宋体"/>
          <w:b/>
          <w:color w:val="000000"/>
          <w:sz w:val="28"/>
          <w:szCs w:val="21"/>
        </w:rPr>
      </w:pPr>
      <w:r>
        <w:rPr>
          <w:rFonts w:ascii="宋体" w:hAnsi="宋体" w:cs="宋体" w:hint="eastAsia"/>
          <w:b/>
          <w:color w:val="000000"/>
          <w:sz w:val="28"/>
          <w:szCs w:val="21"/>
        </w:rPr>
        <w:t>2</w:t>
      </w:r>
      <w:r>
        <w:rPr>
          <w:rFonts w:ascii="宋体" w:hAnsi="宋体" w:cs="宋体" w:hint="eastAsia"/>
          <w:b/>
          <w:color w:val="000000"/>
          <w:sz w:val="28"/>
          <w:szCs w:val="21"/>
        </w:rPr>
        <w:t>、校准方案论证阶段</w:t>
      </w:r>
    </w:p>
    <w:p w:rsidR="00E87338" w:rsidRDefault="000E1B05">
      <w:pPr>
        <w:autoSpaceDE w:val="0"/>
        <w:autoSpaceDN w:val="0"/>
        <w:adjustRightInd w:val="0"/>
        <w:spacing w:line="360" w:lineRule="auto"/>
        <w:ind w:firstLine="480"/>
        <w:rPr>
          <w:rFonts w:ascii="宋体" w:hAnsi="宋体" w:cs="宋体"/>
          <w:bCs/>
          <w:color w:val="000000"/>
          <w:sz w:val="28"/>
          <w:szCs w:val="21"/>
        </w:rPr>
      </w:pPr>
      <w:r>
        <w:rPr>
          <w:rFonts w:ascii="宋体" w:hAnsi="宋体" w:cs="宋体" w:hint="eastAsia"/>
          <w:bCs/>
          <w:color w:val="000000"/>
          <w:sz w:val="28"/>
          <w:szCs w:val="21"/>
        </w:rPr>
        <w:t>202</w:t>
      </w:r>
      <w:r>
        <w:rPr>
          <w:rFonts w:ascii="宋体" w:hAnsi="宋体" w:cs="宋体" w:hint="eastAsia"/>
          <w:bCs/>
          <w:color w:val="000000"/>
          <w:sz w:val="28"/>
          <w:szCs w:val="21"/>
        </w:rPr>
        <w:t>3</w:t>
      </w:r>
      <w:r>
        <w:rPr>
          <w:rFonts w:ascii="宋体" w:hAnsi="宋体" w:cs="宋体" w:hint="eastAsia"/>
          <w:bCs/>
          <w:color w:val="000000"/>
          <w:sz w:val="28"/>
          <w:szCs w:val="21"/>
        </w:rPr>
        <w:t>年</w:t>
      </w:r>
      <w:r>
        <w:rPr>
          <w:rFonts w:ascii="宋体" w:hAnsi="宋体" w:cs="宋体" w:hint="eastAsia"/>
          <w:bCs/>
          <w:color w:val="000000"/>
          <w:sz w:val="28"/>
          <w:szCs w:val="21"/>
        </w:rPr>
        <w:t>5</w:t>
      </w:r>
      <w:r>
        <w:rPr>
          <w:rFonts w:ascii="宋体" w:hAnsi="宋体" w:cs="宋体" w:hint="eastAsia"/>
          <w:bCs/>
          <w:color w:val="000000"/>
          <w:sz w:val="28"/>
          <w:szCs w:val="21"/>
        </w:rPr>
        <w:t>月至</w:t>
      </w:r>
      <w:r>
        <w:rPr>
          <w:rFonts w:ascii="宋体" w:hAnsi="宋体" w:cs="宋体" w:hint="eastAsia"/>
          <w:bCs/>
          <w:color w:val="000000"/>
          <w:sz w:val="28"/>
          <w:szCs w:val="21"/>
        </w:rPr>
        <w:t>202</w:t>
      </w:r>
      <w:r>
        <w:rPr>
          <w:rFonts w:ascii="宋体" w:hAnsi="宋体" w:cs="宋体" w:hint="eastAsia"/>
          <w:bCs/>
          <w:color w:val="000000"/>
          <w:sz w:val="28"/>
          <w:szCs w:val="21"/>
        </w:rPr>
        <w:t>3</w:t>
      </w:r>
      <w:r>
        <w:rPr>
          <w:rFonts w:ascii="宋体" w:hAnsi="宋体" w:cs="宋体" w:hint="eastAsia"/>
          <w:bCs/>
          <w:color w:val="000000"/>
          <w:sz w:val="28"/>
          <w:szCs w:val="21"/>
        </w:rPr>
        <w:t>年</w:t>
      </w:r>
      <w:r>
        <w:rPr>
          <w:rFonts w:ascii="宋体" w:hAnsi="宋体" w:cs="宋体" w:hint="eastAsia"/>
          <w:bCs/>
          <w:color w:val="000000"/>
          <w:sz w:val="28"/>
          <w:szCs w:val="21"/>
        </w:rPr>
        <w:t>7</w:t>
      </w:r>
      <w:r>
        <w:rPr>
          <w:rFonts w:ascii="宋体" w:hAnsi="宋体" w:cs="宋体" w:hint="eastAsia"/>
          <w:bCs/>
          <w:color w:val="000000"/>
          <w:sz w:val="28"/>
          <w:szCs w:val="21"/>
        </w:rPr>
        <w:t>月，</w:t>
      </w:r>
      <w:r>
        <w:rPr>
          <w:rFonts w:ascii="宋体" w:hAnsi="宋体" w:cs="宋体" w:hint="eastAsia"/>
          <w:color w:val="000000"/>
          <w:sz w:val="28"/>
          <w:szCs w:val="21"/>
        </w:rPr>
        <w:t>调研、</w:t>
      </w:r>
      <w:r>
        <w:rPr>
          <w:rFonts w:ascii="宋体" w:hAnsi="宋体" w:cs="宋体" w:hint="eastAsia"/>
          <w:bCs/>
          <w:color w:val="000000"/>
          <w:sz w:val="28"/>
          <w:szCs w:val="21"/>
        </w:rPr>
        <w:t>试验，整理试验数据，确定校准方法。</w:t>
      </w:r>
    </w:p>
    <w:p w:rsidR="00E87338" w:rsidRDefault="000E1B05">
      <w:pPr>
        <w:autoSpaceDE w:val="0"/>
        <w:autoSpaceDN w:val="0"/>
        <w:adjustRightInd w:val="0"/>
        <w:spacing w:line="360" w:lineRule="auto"/>
        <w:ind w:firstLine="480"/>
        <w:rPr>
          <w:rFonts w:ascii="宋体" w:hAnsi="宋体" w:cs="宋体"/>
          <w:color w:val="000000"/>
          <w:sz w:val="28"/>
          <w:szCs w:val="21"/>
          <w:lang w:val="zh-CN"/>
        </w:rPr>
      </w:pPr>
      <w:r>
        <w:rPr>
          <w:rFonts w:ascii="宋体" w:hAnsi="宋体" w:cs="宋体" w:hint="eastAsia"/>
          <w:color w:val="000000"/>
          <w:sz w:val="28"/>
          <w:szCs w:val="21"/>
          <w:lang w:val="zh-CN"/>
        </w:rPr>
        <w:t>对该阶段的具体工作进行了部署：</w:t>
      </w:r>
      <w:r>
        <w:rPr>
          <w:rFonts w:ascii="宋体" w:hAnsi="宋体" w:cs="宋体" w:hint="eastAsia"/>
          <w:color w:val="000000"/>
          <w:sz w:val="28"/>
          <w:szCs w:val="21"/>
          <w:lang w:val="zh-CN"/>
        </w:rPr>
        <w:t>1</w:t>
      </w:r>
      <w:r>
        <w:rPr>
          <w:rFonts w:ascii="宋体" w:hAnsi="宋体" w:cs="宋体" w:hint="eastAsia"/>
          <w:color w:val="000000"/>
          <w:sz w:val="28"/>
          <w:szCs w:val="21"/>
          <w:lang w:val="zh-CN"/>
        </w:rPr>
        <w:t>、调整优化项目组；</w:t>
      </w:r>
      <w:r>
        <w:rPr>
          <w:rFonts w:ascii="宋体" w:hAnsi="宋体" w:cs="宋体" w:hint="eastAsia"/>
          <w:color w:val="000000"/>
          <w:sz w:val="28"/>
          <w:szCs w:val="21"/>
          <w:lang w:val="zh-CN"/>
        </w:rPr>
        <w:t>2</w:t>
      </w:r>
      <w:r>
        <w:rPr>
          <w:rFonts w:ascii="宋体" w:hAnsi="宋体" w:cs="宋体" w:hint="eastAsia"/>
          <w:color w:val="000000"/>
          <w:sz w:val="28"/>
          <w:szCs w:val="21"/>
          <w:lang w:val="zh-CN"/>
        </w:rPr>
        <w:t>、根据工作目标及进度安排，责任到人实施该项目。</w:t>
      </w:r>
    </w:p>
    <w:p w:rsidR="00E87338" w:rsidRDefault="000E1B05">
      <w:pPr>
        <w:autoSpaceDE w:val="0"/>
        <w:autoSpaceDN w:val="0"/>
        <w:adjustRightInd w:val="0"/>
        <w:spacing w:line="360" w:lineRule="auto"/>
        <w:ind w:firstLine="480"/>
        <w:rPr>
          <w:rFonts w:ascii="宋体" w:hAnsi="宋体" w:cs="宋体"/>
          <w:color w:val="000000"/>
          <w:sz w:val="28"/>
          <w:szCs w:val="21"/>
        </w:rPr>
      </w:pPr>
      <w:r>
        <w:rPr>
          <w:rFonts w:ascii="宋体" w:hAnsi="宋体" w:cs="宋体" w:hint="eastAsia"/>
          <w:color w:val="000000"/>
          <w:sz w:val="28"/>
          <w:szCs w:val="21"/>
          <w:lang w:val="zh-CN"/>
        </w:rPr>
        <w:t>起草组召开了方案论证会。在原项目任务书的基础上，确定了规范起草的如下要求：</w:t>
      </w:r>
    </w:p>
    <w:p w:rsidR="00E87338" w:rsidRDefault="000E1B05">
      <w:pPr>
        <w:autoSpaceDE w:val="0"/>
        <w:autoSpaceDN w:val="0"/>
        <w:adjustRightInd w:val="0"/>
        <w:spacing w:line="360" w:lineRule="auto"/>
        <w:ind w:firstLineChars="200" w:firstLine="560"/>
        <w:rPr>
          <w:rFonts w:ascii="宋体" w:hAnsi="宋体" w:cs="宋体"/>
          <w:color w:val="000000"/>
          <w:sz w:val="28"/>
          <w:szCs w:val="21"/>
        </w:rPr>
      </w:pPr>
      <w:r>
        <w:rPr>
          <w:rFonts w:ascii="宋体" w:hAnsi="宋体" w:cs="宋体" w:hint="eastAsia"/>
          <w:color w:val="000000"/>
          <w:sz w:val="28"/>
          <w:szCs w:val="21"/>
        </w:rPr>
        <w:t>1</w:t>
      </w:r>
      <w:r>
        <w:rPr>
          <w:rFonts w:ascii="宋体" w:hAnsi="宋体" w:cs="宋体" w:hint="eastAsia"/>
          <w:color w:val="000000"/>
          <w:sz w:val="28"/>
          <w:szCs w:val="21"/>
          <w:lang w:val="zh-CN"/>
        </w:rPr>
        <w:t>）规范的适用范围；</w:t>
      </w:r>
    </w:p>
    <w:p w:rsidR="00E87338" w:rsidRDefault="000E1B05">
      <w:pPr>
        <w:autoSpaceDE w:val="0"/>
        <w:autoSpaceDN w:val="0"/>
        <w:adjustRightInd w:val="0"/>
        <w:spacing w:line="360" w:lineRule="auto"/>
        <w:ind w:firstLineChars="200" w:firstLine="560"/>
        <w:rPr>
          <w:rFonts w:ascii="宋体" w:hAnsi="宋体" w:cs="宋体"/>
          <w:color w:val="000000"/>
          <w:sz w:val="28"/>
          <w:szCs w:val="21"/>
        </w:rPr>
      </w:pPr>
      <w:r>
        <w:rPr>
          <w:rFonts w:ascii="宋体" w:hAnsi="宋体" w:cs="宋体" w:hint="eastAsia"/>
          <w:color w:val="000000"/>
          <w:sz w:val="28"/>
          <w:szCs w:val="21"/>
        </w:rPr>
        <w:t>2</w:t>
      </w:r>
      <w:r>
        <w:rPr>
          <w:rFonts w:ascii="宋体" w:hAnsi="宋体" w:cs="宋体" w:hint="eastAsia"/>
          <w:color w:val="000000"/>
          <w:sz w:val="28"/>
          <w:szCs w:val="21"/>
          <w:lang w:val="zh-CN"/>
        </w:rPr>
        <w:t>）被校</w:t>
      </w:r>
      <w:r>
        <w:rPr>
          <w:rFonts w:ascii="宋体" w:hAnsi="宋体" w:cs="宋体" w:hint="eastAsia"/>
          <w:bCs/>
          <w:sz w:val="28"/>
          <w:szCs w:val="28"/>
        </w:rPr>
        <w:t>直流电流转换标准</w:t>
      </w:r>
      <w:r>
        <w:rPr>
          <w:rFonts w:ascii="宋体" w:hAnsi="宋体" w:cs="宋体" w:hint="eastAsia"/>
          <w:color w:val="000000"/>
          <w:sz w:val="28"/>
          <w:szCs w:val="21"/>
          <w:lang w:val="zh-CN"/>
        </w:rPr>
        <w:t>的计量特性；</w:t>
      </w:r>
    </w:p>
    <w:p w:rsidR="00E87338" w:rsidRDefault="000E1B05">
      <w:pPr>
        <w:autoSpaceDE w:val="0"/>
        <w:autoSpaceDN w:val="0"/>
        <w:adjustRightInd w:val="0"/>
        <w:spacing w:line="360" w:lineRule="auto"/>
        <w:ind w:firstLineChars="200" w:firstLine="560"/>
        <w:rPr>
          <w:rFonts w:ascii="宋体" w:hAnsi="宋体" w:cs="宋体"/>
          <w:color w:val="000000"/>
          <w:sz w:val="28"/>
          <w:szCs w:val="21"/>
        </w:rPr>
      </w:pPr>
      <w:r>
        <w:rPr>
          <w:rFonts w:ascii="宋体" w:hAnsi="宋体" w:cs="宋体" w:hint="eastAsia"/>
          <w:color w:val="000000"/>
          <w:sz w:val="28"/>
          <w:szCs w:val="21"/>
        </w:rPr>
        <w:t>3</w:t>
      </w:r>
      <w:r>
        <w:rPr>
          <w:rFonts w:ascii="宋体" w:hAnsi="宋体" w:cs="宋体" w:hint="eastAsia"/>
          <w:color w:val="000000"/>
          <w:sz w:val="28"/>
          <w:szCs w:val="21"/>
          <w:lang w:val="zh-CN"/>
        </w:rPr>
        <w:t>）主要校准项目和校准方法；</w:t>
      </w:r>
    </w:p>
    <w:p w:rsidR="00E87338" w:rsidRDefault="000E1B05">
      <w:pPr>
        <w:autoSpaceDE w:val="0"/>
        <w:autoSpaceDN w:val="0"/>
        <w:adjustRightInd w:val="0"/>
        <w:spacing w:line="360" w:lineRule="auto"/>
        <w:ind w:firstLineChars="200" w:firstLine="560"/>
        <w:rPr>
          <w:rFonts w:ascii="宋体" w:hAnsi="宋体" w:cs="宋体"/>
          <w:color w:val="000000"/>
          <w:sz w:val="28"/>
          <w:szCs w:val="21"/>
          <w:lang w:val="zh-CN"/>
        </w:rPr>
      </w:pPr>
      <w:r>
        <w:rPr>
          <w:rFonts w:ascii="宋体" w:hAnsi="宋体" w:cs="宋体" w:hint="eastAsia"/>
          <w:color w:val="000000"/>
          <w:sz w:val="28"/>
          <w:szCs w:val="21"/>
        </w:rPr>
        <w:t>4</w:t>
      </w:r>
      <w:r>
        <w:rPr>
          <w:rFonts w:ascii="宋体" w:hAnsi="宋体" w:cs="宋体" w:hint="eastAsia"/>
          <w:color w:val="000000"/>
          <w:sz w:val="28"/>
          <w:szCs w:val="21"/>
          <w:lang w:val="zh-CN"/>
        </w:rPr>
        <w:t>）测量标准及其他设备的技术要求；</w:t>
      </w:r>
    </w:p>
    <w:p w:rsidR="00E87338" w:rsidRDefault="000E1B05">
      <w:pPr>
        <w:autoSpaceDE w:val="0"/>
        <w:autoSpaceDN w:val="0"/>
        <w:adjustRightInd w:val="0"/>
        <w:spacing w:line="360" w:lineRule="auto"/>
        <w:ind w:firstLineChars="200" w:firstLine="560"/>
        <w:rPr>
          <w:rFonts w:ascii="宋体" w:hAnsi="宋体" w:cs="宋体"/>
          <w:color w:val="000000"/>
          <w:sz w:val="28"/>
          <w:szCs w:val="21"/>
          <w:lang w:val="zh-CN"/>
        </w:rPr>
      </w:pPr>
      <w:r>
        <w:rPr>
          <w:rFonts w:ascii="宋体" w:hAnsi="宋体" w:cs="宋体" w:hint="eastAsia"/>
          <w:color w:val="000000"/>
          <w:sz w:val="28"/>
          <w:szCs w:val="21"/>
        </w:rPr>
        <w:t>5</w:t>
      </w:r>
      <w:r>
        <w:rPr>
          <w:rFonts w:ascii="宋体" w:hAnsi="宋体" w:cs="宋体" w:hint="eastAsia"/>
          <w:color w:val="000000"/>
          <w:sz w:val="28"/>
          <w:szCs w:val="21"/>
          <w:lang w:val="zh-CN"/>
        </w:rPr>
        <w:t>）不确定度评定示例。</w:t>
      </w:r>
    </w:p>
    <w:p w:rsidR="00E87338" w:rsidRDefault="000E1B05">
      <w:pPr>
        <w:spacing w:line="360" w:lineRule="auto"/>
        <w:outlineLvl w:val="0"/>
        <w:rPr>
          <w:rFonts w:ascii="宋体" w:hAnsi="宋体" w:cs="宋体"/>
          <w:b/>
          <w:color w:val="000000"/>
          <w:sz w:val="28"/>
          <w:szCs w:val="21"/>
        </w:rPr>
      </w:pPr>
      <w:r>
        <w:rPr>
          <w:rFonts w:ascii="宋体" w:hAnsi="宋体" w:cs="宋体" w:hint="eastAsia"/>
          <w:b/>
          <w:color w:val="000000"/>
          <w:sz w:val="28"/>
          <w:szCs w:val="21"/>
        </w:rPr>
        <w:t>3</w:t>
      </w:r>
      <w:r>
        <w:rPr>
          <w:rFonts w:ascii="宋体" w:hAnsi="宋体" w:cs="宋体" w:hint="eastAsia"/>
          <w:b/>
          <w:color w:val="000000"/>
          <w:sz w:val="28"/>
          <w:szCs w:val="21"/>
        </w:rPr>
        <w:t>、校准规范编制实施阶段</w:t>
      </w:r>
    </w:p>
    <w:p w:rsidR="00E87338" w:rsidRDefault="000E1B05">
      <w:pPr>
        <w:spacing w:line="360" w:lineRule="auto"/>
        <w:ind w:firstLineChars="200" w:firstLine="560"/>
        <w:outlineLvl w:val="0"/>
        <w:rPr>
          <w:rFonts w:ascii="宋体" w:hAnsi="宋体" w:cs="宋体"/>
          <w:color w:val="000000"/>
          <w:sz w:val="28"/>
          <w:szCs w:val="21"/>
          <w:lang w:val="zh-CN"/>
        </w:rPr>
      </w:pPr>
      <w:r>
        <w:rPr>
          <w:rFonts w:ascii="宋体" w:hAnsi="宋体" w:cs="宋体" w:hint="eastAsia"/>
          <w:color w:val="000000"/>
          <w:sz w:val="28"/>
          <w:szCs w:val="21"/>
          <w:lang w:val="zh-CN"/>
        </w:rPr>
        <w:t>1</w:t>
      </w:r>
      <w:r>
        <w:rPr>
          <w:rFonts w:ascii="宋体" w:hAnsi="宋体" w:cs="宋体" w:hint="eastAsia"/>
          <w:color w:val="000000"/>
          <w:sz w:val="28"/>
          <w:szCs w:val="21"/>
          <w:lang w:val="zh-CN"/>
        </w:rPr>
        <w:t>）</w:t>
      </w:r>
      <w:r>
        <w:rPr>
          <w:rFonts w:ascii="宋体" w:hAnsi="宋体" w:cs="宋体" w:hint="eastAsia"/>
          <w:color w:val="000000"/>
          <w:sz w:val="28"/>
          <w:szCs w:val="21"/>
          <w:lang w:val="zh-CN"/>
        </w:rPr>
        <w:t>202</w:t>
      </w:r>
      <w:r>
        <w:rPr>
          <w:rFonts w:ascii="宋体" w:hAnsi="宋体" w:cs="宋体" w:hint="eastAsia"/>
          <w:color w:val="000000"/>
          <w:sz w:val="28"/>
          <w:szCs w:val="21"/>
        </w:rPr>
        <w:t>3</w:t>
      </w:r>
      <w:r>
        <w:rPr>
          <w:rFonts w:ascii="宋体" w:hAnsi="宋体" w:cs="宋体" w:hint="eastAsia"/>
          <w:color w:val="000000"/>
          <w:sz w:val="28"/>
          <w:szCs w:val="21"/>
          <w:lang w:val="zh-CN"/>
        </w:rPr>
        <w:t>年</w:t>
      </w:r>
      <w:r>
        <w:rPr>
          <w:rFonts w:ascii="宋体" w:hAnsi="宋体" w:cs="宋体" w:hint="eastAsia"/>
          <w:color w:val="000000"/>
          <w:sz w:val="28"/>
          <w:szCs w:val="21"/>
        </w:rPr>
        <w:t>8</w:t>
      </w:r>
      <w:r>
        <w:rPr>
          <w:rFonts w:ascii="宋体" w:hAnsi="宋体" w:cs="宋体" w:hint="eastAsia"/>
          <w:color w:val="000000"/>
          <w:sz w:val="28"/>
          <w:szCs w:val="21"/>
          <w:lang w:val="zh-CN"/>
        </w:rPr>
        <w:t>月至</w:t>
      </w:r>
      <w:r>
        <w:rPr>
          <w:rFonts w:ascii="宋体" w:hAnsi="宋体" w:cs="宋体" w:hint="eastAsia"/>
          <w:color w:val="000000"/>
          <w:sz w:val="28"/>
          <w:szCs w:val="21"/>
        </w:rPr>
        <w:t>9</w:t>
      </w:r>
      <w:r>
        <w:rPr>
          <w:rFonts w:ascii="宋体" w:hAnsi="宋体" w:cs="宋体" w:hint="eastAsia"/>
          <w:color w:val="000000"/>
          <w:sz w:val="28"/>
          <w:szCs w:val="21"/>
          <w:lang w:val="zh-CN"/>
        </w:rPr>
        <w:t>月，根据校准规范技术方案完成主要校准项目试验验证及校准方法研究，</w:t>
      </w:r>
      <w:r>
        <w:rPr>
          <w:rFonts w:ascii="宋体" w:hAnsi="宋体" w:cs="宋体" w:hint="eastAsia"/>
          <w:color w:val="000000"/>
          <w:sz w:val="28"/>
          <w:szCs w:val="21"/>
        </w:rPr>
        <w:t>起草组讨论并小范围征求意见。</w:t>
      </w:r>
      <w:r>
        <w:rPr>
          <w:rFonts w:ascii="宋体" w:hAnsi="宋体" w:cs="宋体" w:hint="eastAsia"/>
          <w:color w:val="000000"/>
          <w:sz w:val="28"/>
          <w:szCs w:val="21"/>
          <w:lang w:val="zh-CN"/>
        </w:rPr>
        <w:t xml:space="preserve"> </w:t>
      </w:r>
    </w:p>
    <w:p w:rsidR="00E87338" w:rsidRDefault="000E1B05">
      <w:pPr>
        <w:autoSpaceDE w:val="0"/>
        <w:autoSpaceDN w:val="0"/>
        <w:adjustRightInd w:val="0"/>
        <w:spacing w:line="360" w:lineRule="auto"/>
        <w:ind w:firstLineChars="200" w:firstLine="560"/>
        <w:rPr>
          <w:rFonts w:ascii="宋体" w:hAnsi="宋体" w:cs="宋体"/>
          <w:color w:val="000000"/>
          <w:sz w:val="28"/>
          <w:szCs w:val="21"/>
          <w:lang w:val="zh-CN"/>
        </w:rPr>
      </w:pPr>
      <w:r>
        <w:rPr>
          <w:rFonts w:ascii="宋体" w:hAnsi="宋体" w:cs="宋体" w:hint="eastAsia"/>
          <w:color w:val="000000"/>
          <w:sz w:val="28"/>
          <w:szCs w:val="21"/>
        </w:rPr>
        <w:t>2</w:t>
      </w:r>
      <w:r>
        <w:rPr>
          <w:rFonts w:ascii="宋体" w:hAnsi="宋体" w:cs="宋体" w:hint="eastAsia"/>
          <w:color w:val="000000"/>
          <w:sz w:val="28"/>
          <w:szCs w:val="21"/>
          <w:lang w:val="zh-CN"/>
        </w:rPr>
        <w:t>）</w:t>
      </w:r>
      <w:r>
        <w:rPr>
          <w:rFonts w:ascii="宋体" w:hAnsi="宋体" w:cs="宋体" w:hint="eastAsia"/>
          <w:color w:val="000000"/>
          <w:sz w:val="28"/>
          <w:szCs w:val="21"/>
          <w:lang w:val="zh-CN"/>
        </w:rPr>
        <w:t>202</w:t>
      </w:r>
      <w:r>
        <w:rPr>
          <w:rFonts w:ascii="宋体" w:hAnsi="宋体" w:cs="宋体" w:hint="eastAsia"/>
          <w:color w:val="000000"/>
          <w:sz w:val="28"/>
          <w:szCs w:val="21"/>
        </w:rPr>
        <w:t>3</w:t>
      </w:r>
      <w:r>
        <w:rPr>
          <w:rFonts w:ascii="宋体" w:hAnsi="宋体" w:cs="宋体" w:hint="eastAsia"/>
          <w:color w:val="000000"/>
          <w:sz w:val="28"/>
          <w:szCs w:val="21"/>
          <w:lang w:val="zh-CN"/>
        </w:rPr>
        <w:t>年</w:t>
      </w:r>
      <w:r>
        <w:rPr>
          <w:rFonts w:ascii="宋体" w:hAnsi="宋体" w:cs="宋体" w:hint="eastAsia"/>
          <w:color w:val="000000"/>
          <w:sz w:val="28"/>
          <w:szCs w:val="21"/>
        </w:rPr>
        <w:t>9</w:t>
      </w:r>
      <w:r>
        <w:rPr>
          <w:rFonts w:ascii="宋体" w:hAnsi="宋体" w:cs="宋体" w:hint="eastAsia"/>
          <w:color w:val="000000"/>
          <w:sz w:val="28"/>
          <w:szCs w:val="21"/>
          <w:lang w:val="zh-CN"/>
        </w:rPr>
        <w:t>月至</w:t>
      </w:r>
      <w:r>
        <w:rPr>
          <w:rFonts w:ascii="宋体" w:hAnsi="宋体" w:cs="宋体" w:hint="eastAsia"/>
          <w:color w:val="000000"/>
          <w:sz w:val="28"/>
          <w:szCs w:val="21"/>
        </w:rPr>
        <w:t>10</w:t>
      </w:r>
      <w:r>
        <w:rPr>
          <w:rFonts w:ascii="宋体" w:hAnsi="宋体" w:cs="宋体" w:hint="eastAsia"/>
          <w:color w:val="000000"/>
          <w:sz w:val="28"/>
          <w:szCs w:val="21"/>
          <w:lang w:val="zh-CN"/>
        </w:rPr>
        <w:t>月，完成</w:t>
      </w:r>
      <w:r>
        <w:rPr>
          <w:rFonts w:ascii="宋体" w:hAnsi="宋体" w:cs="宋体" w:hint="eastAsia"/>
          <w:color w:val="000000"/>
          <w:sz w:val="28"/>
          <w:szCs w:val="21"/>
        </w:rPr>
        <w:t>《</w:t>
      </w:r>
      <w:r>
        <w:rPr>
          <w:rFonts w:ascii="宋体" w:hAnsi="宋体" w:cs="宋体" w:hint="eastAsia"/>
          <w:bCs/>
          <w:sz w:val="28"/>
          <w:szCs w:val="28"/>
        </w:rPr>
        <w:t>电流转换标准校准规范</w:t>
      </w:r>
      <w:r>
        <w:rPr>
          <w:rFonts w:ascii="宋体" w:hAnsi="宋体" w:cs="宋体" w:hint="eastAsia"/>
          <w:color w:val="000000"/>
          <w:sz w:val="28"/>
          <w:szCs w:val="21"/>
        </w:rPr>
        <w:t>》</w:t>
      </w:r>
      <w:r>
        <w:rPr>
          <w:rFonts w:ascii="宋体" w:hAnsi="宋体" w:cs="宋体" w:hint="eastAsia"/>
          <w:color w:val="000000"/>
          <w:sz w:val="28"/>
          <w:szCs w:val="21"/>
          <w:lang w:val="zh-CN"/>
        </w:rPr>
        <w:t>初稿内</w:t>
      </w:r>
      <w:proofErr w:type="gramStart"/>
      <w:r>
        <w:rPr>
          <w:rFonts w:ascii="宋体" w:hAnsi="宋体" w:cs="宋体" w:hint="eastAsia"/>
          <w:color w:val="000000"/>
          <w:sz w:val="28"/>
          <w:szCs w:val="21"/>
          <w:lang w:val="zh-CN"/>
        </w:rPr>
        <w:t>审形成</w:t>
      </w:r>
      <w:proofErr w:type="gramEnd"/>
      <w:r>
        <w:rPr>
          <w:rFonts w:ascii="宋体" w:hAnsi="宋体" w:cs="宋体" w:hint="eastAsia"/>
          <w:color w:val="000000"/>
          <w:sz w:val="28"/>
          <w:szCs w:val="21"/>
          <w:lang w:val="zh-CN"/>
        </w:rPr>
        <w:t>征求意见稿，完成意见征求并根据反馈意见完成送审稿；</w:t>
      </w:r>
    </w:p>
    <w:p w:rsidR="00E87338" w:rsidRPr="00152602" w:rsidRDefault="000E1B05" w:rsidP="00152602">
      <w:pPr>
        <w:autoSpaceDE w:val="0"/>
        <w:autoSpaceDN w:val="0"/>
        <w:adjustRightInd w:val="0"/>
        <w:spacing w:line="360" w:lineRule="auto"/>
        <w:ind w:firstLineChars="200" w:firstLine="560"/>
        <w:rPr>
          <w:rFonts w:ascii="宋体" w:hAnsi="宋体" w:cs="宋体"/>
          <w:color w:val="000000"/>
          <w:sz w:val="28"/>
          <w:szCs w:val="21"/>
          <w:lang w:val="zh-CN"/>
        </w:rPr>
      </w:pPr>
      <w:r>
        <w:rPr>
          <w:rFonts w:ascii="宋体" w:hAnsi="宋体" w:cs="宋体" w:hint="eastAsia"/>
          <w:color w:val="000000"/>
          <w:sz w:val="28"/>
          <w:szCs w:val="21"/>
        </w:rPr>
        <w:lastRenderedPageBreak/>
        <w:t>3</w:t>
      </w:r>
      <w:r>
        <w:rPr>
          <w:rFonts w:ascii="宋体" w:hAnsi="宋体" w:cs="宋体" w:hint="eastAsia"/>
          <w:color w:val="000000"/>
          <w:sz w:val="28"/>
          <w:szCs w:val="21"/>
          <w:lang w:val="zh-CN"/>
        </w:rPr>
        <w:t>）</w:t>
      </w:r>
      <w:r>
        <w:rPr>
          <w:rFonts w:ascii="宋体" w:hAnsi="宋体" w:cs="宋体" w:hint="eastAsia"/>
          <w:color w:val="000000"/>
          <w:sz w:val="28"/>
          <w:szCs w:val="21"/>
          <w:lang w:val="zh-CN"/>
        </w:rPr>
        <w:t>202</w:t>
      </w:r>
      <w:r>
        <w:rPr>
          <w:rFonts w:ascii="宋体" w:hAnsi="宋体" w:cs="宋体" w:hint="eastAsia"/>
          <w:color w:val="000000"/>
          <w:sz w:val="28"/>
          <w:szCs w:val="21"/>
        </w:rPr>
        <w:t>3</w:t>
      </w:r>
      <w:r>
        <w:rPr>
          <w:rFonts w:ascii="宋体" w:hAnsi="宋体" w:cs="宋体" w:hint="eastAsia"/>
          <w:color w:val="000000"/>
          <w:sz w:val="28"/>
          <w:szCs w:val="21"/>
          <w:lang w:val="zh-CN"/>
        </w:rPr>
        <w:t>年</w:t>
      </w:r>
      <w:r>
        <w:rPr>
          <w:rFonts w:ascii="宋体" w:hAnsi="宋体" w:cs="宋体" w:hint="eastAsia"/>
          <w:color w:val="000000"/>
          <w:sz w:val="28"/>
          <w:szCs w:val="21"/>
        </w:rPr>
        <w:t>11</w:t>
      </w:r>
      <w:r>
        <w:rPr>
          <w:rFonts w:ascii="宋体" w:hAnsi="宋体" w:cs="宋体" w:hint="eastAsia"/>
          <w:color w:val="000000"/>
          <w:sz w:val="28"/>
          <w:szCs w:val="21"/>
          <w:lang w:val="zh-CN"/>
        </w:rPr>
        <w:t>月，完成</w:t>
      </w:r>
      <w:r w:rsidR="00152602">
        <w:rPr>
          <w:rFonts w:ascii="宋体" w:hAnsi="宋体" w:cs="宋体" w:hint="eastAsia"/>
          <w:color w:val="000000"/>
          <w:sz w:val="28"/>
          <w:szCs w:val="21"/>
        </w:rPr>
        <w:t>《</w:t>
      </w:r>
      <w:r>
        <w:rPr>
          <w:rFonts w:ascii="宋体" w:hAnsi="宋体" w:cs="宋体" w:hint="eastAsia"/>
          <w:color w:val="000000"/>
          <w:sz w:val="28"/>
          <w:szCs w:val="21"/>
        </w:rPr>
        <w:t>电流转换标准校准规范》</w:t>
      </w:r>
      <w:r>
        <w:rPr>
          <w:rFonts w:ascii="宋体" w:hAnsi="宋体" w:cs="宋体" w:hint="eastAsia"/>
          <w:color w:val="000000"/>
          <w:sz w:val="28"/>
          <w:szCs w:val="21"/>
          <w:lang w:val="zh-CN"/>
        </w:rPr>
        <w:t>（送审稿）预审。</w:t>
      </w:r>
    </w:p>
    <w:p w:rsidR="00E87338" w:rsidRDefault="000E1B05">
      <w:pPr>
        <w:tabs>
          <w:tab w:val="left" w:pos="2505"/>
        </w:tabs>
        <w:spacing w:line="360" w:lineRule="auto"/>
        <w:rPr>
          <w:rFonts w:eastAsia="黑体" w:hint="eastAsia"/>
          <w:color w:val="000000"/>
          <w:sz w:val="28"/>
          <w:szCs w:val="28"/>
        </w:rPr>
      </w:pPr>
      <w:r>
        <w:rPr>
          <w:rFonts w:eastAsia="黑体" w:hint="eastAsia"/>
          <w:color w:val="000000"/>
          <w:sz w:val="28"/>
          <w:szCs w:val="28"/>
        </w:rPr>
        <w:t>六</w:t>
      </w:r>
      <w:r>
        <w:rPr>
          <w:rFonts w:eastAsia="黑体"/>
          <w:color w:val="000000"/>
          <w:sz w:val="28"/>
          <w:szCs w:val="28"/>
        </w:rPr>
        <w:t>、</w:t>
      </w:r>
      <w:r>
        <w:rPr>
          <w:rFonts w:eastAsia="黑体" w:hint="eastAsia"/>
          <w:color w:val="000000"/>
          <w:sz w:val="28"/>
          <w:szCs w:val="28"/>
        </w:rPr>
        <w:t>规范</w:t>
      </w:r>
      <w:r>
        <w:rPr>
          <w:rFonts w:eastAsia="黑体"/>
          <w:color w:val="000000"/>
          <w:sz w:val="28"/>
          <w:szCs w:val="28"/>
        </w:rPr>
        <w:t>起草的要点及说明</w:t>
      </w:r>
    </w:p>
    <w:p w:rsidR="00152602" w:rsidRPr="00152602" w:rsidRDefault="00152602" w:rsidP="00152602">
      <w:pPr>
        <w:tabs>
          <w:tab w:val="left" w:pos="25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规范</w:t>
      </w:r>
      <w:r w:rsidRPr="00152602">
        <w:rPr>
          <w:rFonts w:asciiTheme="minorEastAsia" w:eastAsiaTheme="minorEastAsia" w:hAnsiTheme="minorEastAsia" w:hint="eastAsia"/>
          <w:sz w:val="28"/>
          <w:szCs w:val="28"/>
        </w:rPr>
        <w:t>原计划校准对象涵盖直流电流转电流、直流电流转电压、交流电流转电流、交流电流转电压四种类型，在实际编制中发现，四种类型的转换标准，由于准确度范围覆盖广（0</w:t>
      </w:r>
      <w:r w:rsidRPr="00152602">
        <w:rPr>
          <w:rFonts w:asciiTheme="minorEastAsia" w:eastAsiaTheme="minorEastAsia" w:hAnsiTheme="minorEastAsia"/>
          <w:sz w:val="28"/>
          <w:szCs w:val="28"/>
        </w:rPr>
        <w:t>.</w:t>
      </w:r>
      <w:r w:rsidRPr="00152602">
        <w:rPr>
          <w:rFonts w:asciiTheme="minorEastAsia" w:eastAsiaTheme="minorEastAsia" w:hAnsiTheme="minorEastAsia" w:hint="eastAsia"/>
          <w:sz w:val="28"/>
          <w:szCs w:val="28"/>
        </w:rPr>
        <w:t>01级~</w:t>
      </w:r>
      <w:r w:rsidRPr="00152602">
        <w:rPr>
          <w:rFonts w:asciiTheme="minorEastAsia" w:eastAsiaTheme="minorEastAsia" w:hAnsiTheme="minorEastAsia"/>
          <w:sz w:val="28"/>
          <w:szCs w:val="28"/>
        </w:rPr>
        <w:t>0.00005级</w:t>
      </w:r>
      <w:r w:rsidRPr="00152602">
        <w:rPr>
          <w:rFonts w:asciiTheme="minorEastAsia" w:eastAsiaTheme="minorEastAsia" w:hAnsiTheme="minorEastAsia" w:hint="eastAsia"/>
          <w:sz w:val="28"/>
          <w:szCs w:val="28"/>
        </w:rPr>
        <w:t>），涉及的方法种类多，所用测量标</w:t>
      </w:r>
      <w:r>
        <w:rPr>
          <w:rFonts w:asciiTheme="minorEastAsia" w:eastAsiaTheme="minorEastAsia" w:hAnsiTheme="minorEastAsia" w:hint="eastAsia"/>
          <w:sz w:val="28"/>
          <w:szCs w:val="28"/>
        </w:rPr>
        <w:t>准器组成较为复杂，交流转换标准的校准方法还需进一步验证。因此</w:t>
      </w:r>
      <w:r w:rsidRPr="00152602">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规范在编制过程中</w:t>
      </w:r>
      <w:r w:rsidRPr="00152602">
        <w:rPr>
          <w:rFonts w:asciiTheme="minorEastAsia" w:eastAsiaTheme="minorEastAsia" w:hAnsiTheme="minorEastAsia" w:hint="eastAsia"/>
          <w:sz w:val="28"/>
          <w:szCs w:val="28"/>
        </w:rPr>
        <w:t>限制范围</w:t>
      </w:r>
      <w:r>
        <w:rPr>
          <w:rFonts w:asciiTheme="minorEastAsia" w:eastAsiaTheme="minorEastAsia" w:hAnsiTheme="minorEastAsia" w:hint="eastAsia"/>
          <w:sz w:val="28"/>
          <w:szCs w:val="28"/>
        </w:rPr>
        <w:t>为</w:t>
      </w:r>
      <w:r w:rsidRPr="00152602">
        <w:rPr>
          <w:rFonts w:asciiTheme="minorEastAsia" w:eastAsiaTheme="minorEastAsia" w:hAnsiTheme="minorEastAsia" w:hint="eastAsia"/>
          <w:sz w:val="28"/>
          <w:szCs w:val="28"/>
        </w:rPr>
        <w:t>“直流转换标准”（直流电流转电流、直流电流转电压），</w:t>
      </w:r>
      <w:proofErr w:type="gramStart"/>
      <w:r w:rsidRPr="00152602">
        <w:rPr>
          <w:rFonts w:asciiTheme="minorEastAsia" w:eastAsiaTheme="minorEastAsia" w:hAnsiTheme="minorEastAsia" w:hint="eastAsia"/>
          <w:sz w:val="28"/>
          <w:szCs w:val="28"/>
        </w:rPr>
        <w:t>待交流</w:t>
      </w:r>
      <w:proofErr w:type="gramEnd"/>
      <w:r w:rsidRPr="00152602">
        <w:rPr>
          <w:rFonts w:asciiTheme="minorEastAsia" w:eastAsiaTheme="minorEastAsia" w:hAnsiTheme="minorEastAsia" w:hint="eastAsia"/>
          <w:sz w:val="28"/>
          <w:szCs w:val="28"/>
        </w:rPr>
        <w:t>转换标准的方法得到验证后单独编制。</w:t>
      </w:r>
    </w:p>
    <w:p w:rsidR="00E87338" w:rsidRDefault="000E1B05">
      <w:pPr>
        <w:spacing w:line="360" w:lineRule="auto"/>
        <w:jc w:val="left"/>
        <w:rPr>
          <w:rFonts w:ascii="宋体" w:hAnsi="宋体" w:cs="宋体"/>
          <w:color w:val="333333"/>
          <w:sz w:val="28"/>
          <w:szCs w:val="28"/>
        </w:rPr>
      </w:pPr>
      <w:r>
        <w:rPr>
          <w:rFonts w:ascii="宋体" w:hAnsi="宋体" w:cs="宋体" w:hint="eastAsia"/>
          <w:color w:val="333333"/>
          <w:sz w:val="28"/>
          <w:szCs w:val="28"/>
        </w:rPr>
        <w:t>1.</w:t>
      </w:r>
      <w:r>
        <w:rPr>
          <w:rFonts w:ascii="宋体" w:hAnsi="宋体" w:cs="宋体" w:hint="eastAsia"/>
          <w:color w:val="333333"/>
          <w:sz w:val="28"/>
          <w:szCs w:val="28"/>
        </w:rPr>
        <w:t>适用范围</w:t>
      </w:r>
    </w:p>
    <w:p w:rsidR="00E87338" w:rsidRDefault="000E1B05">
      <w:pPr>
        <w:spacing w:line="360" w:lineRule="auto"/>
        <w:ind w:firstLineChars="200" w:firstLine="560"/>
        <w:jc w:val="left"/>
        <w:rPr>
          <w:rFonts w:ascii="宋体" w:hAnsi="宋体" w:cs="宋体"/>
          <w:color w:val="000000"/>
          <w:sz w:val="28"/>
          <w:szCs w:val="28"/>
        </w:rPr>
      </w:pPr>
      <w:r>
        <w:rPr>
          <w:rFonts w:ascii="宋体" w:hAnsi="宋体" w:cs="宋体" w:hint="eastAsia"/>
          <w:color w:val="333333"/>
          <w:sz w:val="28"/>
          <w:szCs w:val="28"/>
        </w:rPr>
        <w:t>本规范</w:t>
      </w:r>
      <w:r>
        <w:rPr>
          <w:rFonts w:ascii="宋体" w:hAnsi="宋体" w:cs="宋体" w:hint="eastAsia"/>
          <w:color w:val="000000"/>
          <w:sz w:val="28"/>
          <w:szCs w:val="28"/>
        </w:rPr>
        <w:t>适用于额定电流范围为</w:t>
      </w:r>
      <w:r>
        <w:rPr>
          <w:rFonts w:ascii="宋体" w:hAnsi="宋体" w:cs="宋体" w:hint="eastAsia"/>
          <w:sz w:val="28"/>
          <w:szCs w:val="28"/>
        </w:rPr>
        <w:t>1 mA</w:t>
      </w:r>
      <w:r>
        <w:rPr>
          <w:sz w:val="24"/>
          <w:szCs w:val="24"/>
        </w:rPr>
        <w:t>~</w:t>
      </w:r>
      <w:r>
        <w:rPr>
          <w:rFonts w:ascii="宋体" w:hAnsi="宋体" w:cs="宋体" w:hint="eastAsia"/>
          <w:sz w:val="28"/>
          <w:szCs w:val="28"/>
        </w:rPr>
        <w:t>20kA</w:t>
      </w:r>
      <w:r>
        <w:rPr>
          <w:rFonts w:ascii="宋体" w:hAnsi="宋体" w:cs="宋体" w:hint="eastAsia"/>
          <w:color w:val="000000"/>
          <w:sz w:val="28"/>
          <w:szCs w:val="28"/>
        </w:rPr>
        <w:t>的直流电流转换标准的校准。</w:t>
      </w:r>
    </w:p>
    <w:p w:rsidR="00E87338" w:rsidRDefault="000E1B05">
      <w:pPr>
        <w:spacing w:line="360" w:lineRule="auto"/>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概述</w:t>
      </w:r>
    </w:p>
    <w:p w:rsidR="00E87338" w:rsidRDefault="000E1B05">
      <w:pPr>
        <w:spacing w:line="360" w:lineRule="auto"/>
        <w:ind w:firstLineChars="200" w:firstLine="560"/>
        <w:jc w:val="left"/>
        <w:rPr>
          <w:rFonts w:ascii="宋体" w:hAnsi="宋体" w:cs="宋体"/>
          <w:sz w:val="28"/>
          <w:szCs w:val="28"/>
        </w:rPr>
      </w:pPr>
      <w:r>
        <w:rPr>
          <w:rFonts w:ascii="宋体" w:hAnsi="宋体" w:cs="宋体" w:hint="eastAsia"/>
          <w:sz w:val="28"/>
          <w:szCs w:val="28"/>
        </w:rPr>
        <w:t>直流电流转换标准</w:t>
      </w:r>
      <w:r>
        <w:rPr>
          <w:rFonts w:ascii="宋体" w:hAnsi="宋体" w:cs="宋体" w:hint="eastAsia"/>
          <w:sz w:val="28"/>
          <w:szCs w:val="28"/>
        </w:rPr>
        <w:t>是一套精密的</w:t>
      </w:r>
      <w:r>
        <w:rPr>
          <w:rFonts w:ascii="宋体" w:hAnsi="宋体" w:cs="宋体" w:hint="eastAsia"/>
          <w:sz w:val="28"/>
          <w:szCs w:val="28"/>
        </w:rPr>
        <w:t>直流电流测试设备</w:t>
      </w:r>
      <w:r>
        <w:rPr>
          <w:rFonts w:ascii="宋体" w:hAnsi="宋体" w:cs="宋体" w:hint="eastAsia"/>
          <w:sz w:val="28"/>
          <w:szCs w:val="28"/>
        </w:rPr>
        <w:t>，精度</w:t>
      </w:r>
      <w:r>
        <w:rPr>
          <w:rFonts w:ascii="宋体" w:hAnsi="宋体" w:cs="宋体" w:hint="eastAsia"/>
          <w:sz w:val="28"/>
          <w:szCs w:val="28"/>
        </w:rPr>
        <w:t>转换</w:t>
      </w:r>
      <w:r>
        <w:rPr>
          <w:rFonts w:ascii="宋体" w:hAnsi="宋体" w:cs="宋体" w:hint="eastAsia"/>
          <w:sz w:val="28"/>
          <w:szCs w:val="28"/>
        </w:rPr>
        <w:t>标准的准确度等级分为：直流</w:t>
      </w:r>
      <w:r>
        <w:rPr>
          <w:rFonts w:ascii="宋体" w:hAnsi="宋体" w:cs="宋体" w:hint="eastAsia"/>
          <w:sz w:val="28"/>
          <w:szCs w:val="28"/>
        </w:rPr>
        <w:t>I/I</w:t>
      </w:r>
      <w:r>
        <w:rPr>
          <w:rFonts w:ascii="宋体" w:hAnsi="宋体" w:cs="宋体" w:hint="eastAsia"/>
          <w:sz w:val="28"/>
          <w:szCs w:val="28"/>
        </w:rPr>
        <w:t>转换标准的准确度等级分为：</w:t>
      </w:r>
      <w:r>
        <w:rPr>
          <w:rFonts w:ascii="宋体" w:hAnsi="宋体" w:cs="宋体" w:hint="eastAsia"/>
          <w:sz w:val="28"/>
          <w:szCs w:val="28"/>
        </w:rPr>
        <w:t>0.000 05</w:t>
      </w:r>
      <w:r>
        <w:rPr>
          <w:rFonts w:ascii="宋体" w:hAnsi="宋体" w:cs="宋体" w:hint="eastAsia"/>
          <w:sz w:val="28"/>
          <w:szCs w:val="28"/>
        </w:rPr>
        <w:t>级</w:t>
      </w:r>
      <w:r>
        <w:rPr>
          <w:rFonts w:ascii="宋体" w:hAnsi="宋体" w:cs="宋体" w:hint="eastAsia"/>
          <w:sz w:val="28"/>
          <w:szCs w:val="28"/>
        </w:rPr>
        <w:t xml:space="preserve"> </w:t>
      </w:r>
      <w:r>
        <w:rPr>
          <w:sz w:val="24"/>
          <w:szCs w:val="24"/>
        </w:rPr>
        <w:t>~</w:t>
      </w:r>
      <w:r>
        <w:rPr>
          <w:rFonts w:hint="eastAsia"/>
          <w:sz w:val="24"/>
          <w:szCs w:val="24"/>
        </w:rPr>
        <w:t xml:space="preserve"> </w:t>
      </w:r>
      <w:r>
        <w:rPr>
          <w:rFonts w:ascii="宋体" w:hAnsi="宋体" w:cs="宋体" w:hint="eastAsia"/>
          <w:sz w:val="28"/>
          <w:szCs w:val="28"/>
        </w:rPr>
        <w:t>0.01</w:t>
      </w:r>
      <w:r>
        <w:rPr>
          <w:rFonts w:ascii="宋体" w:hAnsi="宋体" w:cs="宋体" w:hint="eastAsia"/>
          <w:sz w:val="28"/>
          <w:szCs w:val="28"/>
        </w:rPr>
        <w:t>级</w:t>
      </w:r>
      <w:r>
        <w:rPr>
          <w:rFonts w:ascii="宋体" w:hAnsi="宋体" w:cs="宋体" w:hint="eastAsia"/>
          <w:sz w:val="28"/>
          <w:szCs w:val="28"/>
        </w:rPr>
        <w:t>，</w:t>
      </w:r>
      <w:r>
        <w:rPr>
          <w:rFonts w:ascii="宋体" w:hAnsi="宋体" w:cs="宋体" w:hint="eastAsia"/>
          <w:sz w:val="28"/>
          <w:szCs w:val="28"/>
        </w:rPr>
        <w:t>直流</w:t>
      </w:r>
      <w:r>
        <w:rPr>
          <w:rFonts w:ascii="宋体" w:hAnsi="宋体" w:cs="宋体" w:hint="eastAsia"/>
          <w:sz w:val="28"/>
          <w:szCs w:val="28"/>
        </w:rPr>
        <w:t>I/V</w:t>
      </w:r>
      <w:r>
        <w:rPr>
          <w:rFonts w:ascii="宋体" w:hAnsi="宋体" w:cs="宋体" w:hint="eastAsia"/>
          <w:sz w:val="28"/>
          <w:szCs w:val="28"/>
        </w:rPr>
        <w:t>转换标准的准确度等级分为：</w:t>
      </w:r>
      <w:r>
        <w:rPr>
          <w:rFonts w:ascii="宋体" w:hAnsi="宋体" w:cs="宋体" w:hint="eastAsia"/>
          <w:sz w:val="28"/>
          <w:szCs w:val="28"/>
        </w:rPr>
        <w:t>0.000 5</w:t>
      </w:r>
      <w:r>
        <w:rPr>
          <w:rFonts w:ascii="宋体" w:hAnsi="宋体" w:cs="宋体" w:hint="eastAsia"/>
          <w:sz w:val="28"/>
          <w:szCs w:val="28"/>
        </w:rPr>
        <w:t>级</w:t>
      </w:r>
      <w:r>
        <w:rPr>
          <w:rFonts w:ascii="宋体" w:hAnsi="宋体" w:cs="宋体" w:hint="eastAsia"/>
          <w:sz w:val="28"/>
          <w:szCs w:val="28"/>
        </w:rPr>
        <w:t xml:space="preserve"> </w:t>
      </w:r>
      <w:r>
        <w:rPr>
          <w:sz w:val="24"/>
          <w:szCs w:val="24"/>
        </w:rPr>
        <w:t>~</w:t>
      </w:r>
      <w:r>
        <w:rPr>
          <w:rFonts w:hint="eastAsia"/>
          <w:sz w:val="24"/>
          <w:szCs w:val="24"/>
        </w:rPr>
        <w:t xml:space="preserve"> </w:t>
      </w:r>
      <w:r>
        <w:rPr>
          <w:rFonts w:ascii="宋体" w:hAnsi="宋体" w:cs="宋体" w:hint="eastAsia"/>
          <w:sz w:val="28"/>
          <w:szCs w:val="28"/>
        </w:rPr>
        <w:t>0.01</w:t>
      </w:r>
      <w:r>
        <w:rPr>
          <w:rFonts w:ascii="宋体" w:hAnsi="宋体" w:cs="宋体" w:hint="eastAsia"/>
          <w:sz w:val="28"/>
          <w:szCs w:val="28"/>
        </w:rPr>
        <w:t>级。直流</w:t>
      </w:r>
      <w:r>
        <w:rPr>
          <w:rFonts w:ascii="宋体" w:hAnsi="宋体" w:cs="宋体" w:hint="eastAsia"/>
          <w:sz w:val="28"/>
          <w:szCs w:val="28"/>
        </w:rPr>
        <w:t>I/I</w:t>
      </w:r>
      <w:r>
        <w:rPr>
          <w:rFonts w:ascii="宋体" w:hAnsi="宋体" w:cs="宋体" w:hint="eastAsia"/>
          <w:sz w:val="28"/>
          <w:szCs w:val="28"/>
        </w:rPr>
        <w:t>转换标准的二次标称输出电流：</w:t>
      </w:r>
      <w:r>
        <w:rPr>
          <w:rFonts w:ascii="宋体" w:hAnsi="宋体" w:cs="宋体" w:hint="eastAsia"/>
          <w:sz w:val="28"/>
          <w:szCs w:val="28"/>
        </w:rPr>
        <w:t>0.1 A</w:t>
      </w:r>
      <w:r>
        <w:rPr>
          <w:rFonts w:ascii="宋体" w:hAnsi="宋体" w:cs="宋体" w:hint="eastAsia"/>
          <w:sz w:val="28"/>
          <w:szCs w:val="28"/>
        </w:rPr>
        <w:t xml:space="preserve"> </w:t>
      </w:r>
      <w:r>
        <w:rPr>
          <w:sz w:val="24"/>
          <w:szCs w:val="24"/>
        </w:rPr>
        <w:t>~</w:t>
      </w:r>
      <w:r>
        <w:rPr>
          <w:rFonts w:hint="eastAsia"/>
          <w:sz w:val="24"/>
          <w:szCs w:val="24"/>
        </w:rPr>
        <w:t xml:space="preserve"> </w:t>
      </w:r>
      <w:r>
        <w:rPr>
          <w:rFonts w:ascii="宋体" w:hAnsi="宋体" w:cs="宋体" w:hint="eastAsia"/>
          <w:sz w:val="28"/>
          <w:szCs w:val="28"/>
        </w:rPr>
        <w:t>5 A</w:t>
      </w:r>
      <w:r>
        <w:rPr>
          <w:rFonts w:ascii="宋体" w:hAnsi="宋体" w:cs="宋体" w:hint="eastAsia"/>
          <w:sz w:val="28"/>
          <w:szCs w:val="28"/>
        </w:rPr>
        <w:t>，</w:t>
      </w:r>
      <w:r>
        <w:rPr>
          <w:rFonts w:ascii="宋体" w:hAnsi="宋体" w:cs="宋体" w:hint="eastAsia"/>
          <w:sz w:val="28"/>
          <w:szCs w:val="28"/>
        </w:rPr>
        <w:t>直流</w:t>
      </w:r>
      <w:r>
        <w:rPr>
          <w:rFonts w:ascii="宋体" w:hAnsi="宋体" w:cs="宋体" w:hint="eastAsia"/>
          <w:sz w:val="28"/>
          <w:szCs w:val="28"/>
        </w:rPr>
        <w:t>I/V</w:t>
      </w:r>
      <w:r>
        <w:rPr>
          <w:rFonts w:ascii="宋体" w:hAnsi="宋体" w:cs="宋体" w:hint="eastAsia"/>
          <w:sz w:val="28"/>
          <w:szCs w:val="28"/>
        </w:rPr>
        <w:t>转换标准的二次标称输出电压：</w:t>
      </w:r>
      <w:r>
        <w:rPr>
          <w:rFonts w:ascii="宋体" w:hAnsi="宋体" w:cs="宋体" w:hint="eastAsia"/>
          <w:sz w:val="28"/>
          <w:szCs w:val="28"/>
        </w:rPr>
        <w:t>0.1 V</w:t>
      </w:r>
      <w:r>
        <w:rPr>
          <w:rFonts w:ascii="宋体" w:hAnsi="宋体" w:cs="宋体" w:hint="eastAsia"/>
          <w:sz w:val="28"/>
          <w:szCs w:val="28"/>
        </w:rPr>
        <w:t xml:space="preserve"> </w:t>
      </w:r>
      <w:r>
        <w:rPr>
          <w:sz w:val="24"/>
          <w:szCs w:val="24"/>
        </w:rPr>
        <w:t>~</w:t>
      </w:r>
      <w:r>
        <w:rPr>
          <w:rFonts w:hint="eastAsia"/>
          <w:sz w:val="24"/>
          <w:szCs w:val="24"/>
        </w:rPr>
        <w:t xml:space="preserve"> </w:t>
      </w:r>
      <w:r>
        <w:rPr>
          <w:rFonts w:ascii="宋体" w:hAnsi="宋体" w:cs="宋体" w:hint="eastAsia"/>
          <w:sz w:val="28"/>
          <w:szCs w:val="28"/>
        </w:rPr>
        <w:t>1 V</w:t>
      </w:r>
      <w:r>
        <w:rPr>
          <w:rFonts w:ascii="宋体" w:hAnsi="宋体" w:cs="宋体" w:hint="eastAsia"/>
          <w:sz w:val="28"/>
          <w:szCs w:val="28"/>
        </w:rPr>
        <w:t>。</w:t>
      </w:r>
    </w:p>
    <w:p w:rsidR="00E87338" w:rsidRDefault="000E1B05">
      <w:pPr>
        <w:spacing w:line="360" w:lineRule="auto"/>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计量特性：</w:t>
      </w:r>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bookmarkStart w:id="0" w:name="_Toc148373008"/>
      <w:r>
        <w:rPr>
          <w:rFonts w:ascii="宋体" w:hAnsi="宋体" w:cs="宋体" w:hint="eastAsia"/>
          <w:bCs/>
          <w:sz w:val="28"/>
          <w:szCs w:val="28"/>
        </w:rPr>
        <w:lastRenderedPageBreak/>
        <w:t>1</w:t>
      </w:r>
      <w:r>
        <w:rPr>
          <w:rFonts w:ascii="宋体" w:hAnsi="宋体" w:cs="宋体" w:hint="eastAsia"/>
          <w:bCs/>
          <w:sz w:val="28"/>
          <w:szCs w:val="28"/>
        </w:rPr>
        <w:t>）</w:t>
      </w:r>
      <w:r>
        <w:rPr>
          <w:rFonts w:ascii="宋体" w:hAnsi="宋体" w:cs="宋体" w:hint="eastAsia"/>
          <w:bCs/>
          <w:sz w:val="28"/>
          <w:szCs w:val="28"/>
        </w:rPr>
        <w:t xml:space="preserve"> </w:t>
      </w:r>
      <w:r>
        <w:rPr>
          <w:rFonts w:ascii="宋体" w:hAnsi="宋体" w:cs="宋体" w:hint="eastAsia"/>
          <w:bCs/>
          <w:sz w:val="28"/>
          <w:szCs w:val="28"/>
        </w:rPr>
        <w:t>测量范围</w:t>
      </w:r>
      <w:bookmarkEnd w:id="0"/>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w:t>
      </w:r>
      <w:r>
        <w:rPr>
          <w:rFonts w:ascii="宋体" w:hAnsi="宋体" w:cs="宋体" w:hint="eastAsia"/>
          <w:bCs/>
          <w:sz w:val="28"/>
          <w:szCs w:val="28"/>
        </w:rPr>
        <w:t xml:space="preserve"> </w:t>
      </w:r>
      <w:r>
        <w:rPr>
          <w:rFonts w:ascii="宋体" w:hAnsi="宋体" w:cs="宋体" w:hint="eastAsia"/>
          <w:sz w:val="28"/>
          <w:szCs w:val="28"/>
        </w:rPr>
        <w:t>二次标称输出电流</w:t>
      </w:r>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r>
        <w:rPr>
          <w:rFonts w:ascii="宋体" w:hAnsi="宋体" w:cs="宋体" w:hint="eastAsia"/>
          <w:bCs/>
          <w:sz w:val="28"/>
          <w:szCs w:val="28"/>
        </w:rPr>
        <w:t>3</w:t>
      </w:r>
      <w:r>
        <w:rPr>
          <w:rFonts w:ascii="宋体" w:hAnsi="宋体" w:cs="宋体" w:hint="eastAsia"/>
          <w:bCs/>
          <w:sz w:val="28"/>
          <w:szCs w:val="28"/>
        </w:rPr>
        <w:t>）</w:t>
      </w:r>
      <w:r>
        <w:rPr>
          <w:rFonts w:ascii="宋体" w:hAnsi="宋体" w:cs="宋体" w:hint="eastAsia"/>
          <w:bCs/>
          <w:sz w:val="28"/>
          <w:szCs w:val="28"/>
        </w:rPr>
        <w:t xml:space="preserve"> </w:t>
      </w:r>
      <w:r>
        <w:rPr>
          <w:rFonts w:ascii="宋体" w:hAnsi="宋体" w:cs="宋体" w:hint="eastAsia"/>
          <w:sz w:val="28"/>
          <w:szCs w:val="28"/>
        </w:rPr>
        <w:t>二次标称输出电压</w:t>
      </w:r>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w:t>
      </w:r>
      <w:r>
        <w:rPr>
          <w:rFonts w:ascii="宋体" w:hAnsi="宋体" w:cs="宋体" w:hint="eastAsia"/>
          <w:bCs/>
          <w:sz w:val="28"/>
          <w:szCs w:val="28"/>
        </w:rPr>
        <w:t xml:space="preserve"> </w:t>
      </w:r>
      <w:r>
        <w:rPr>
          <w:rFonts w:ascii="宋体" w:hAnsi="宋体" w:cs="宋体" w:hint="eastAsia"/>
          <w:bCs/>
          <w:sz w:val="28"/>
          <w:szCs w:val="28"/>
        </w:rPr>
        <w:t>测量范围</w:t>
      </w:r>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bookmarkStart w:id="1" w:name="_Toc148373009"/>
      <w:r>
        <w:rPr>
          <w:rFonts w:ascii="宋体" w:hAnsi="宋体" w:cs="宋体" w:hint="eastAsia"/>
          <w:bCs/>
          <w:sz w:val="28"/>
          <w:szCs w:val="28"/>
        </w:rPr>
        <w:t>5</w:t>
      </w:r>
      <w:r>
        <w:rPr>
          <w:rFonts w:ascii="宋体" w:hAnsi="宋体" w:cs="宋体" w:hint="eastAsia"/>
          <w:bCs/>
          <w:sz w:val="28"/>
          <w:szCs w:val="28"/>
        </w:rPr>
        <w:t>）</w:t>
      </w:r>
      <w:r>
        <w:rPr>
          <w:rFonts w:ascii="宋体" w:hAnsi="宋体" w:cs="宋体" w:hint="eastAsia"/>
          <w:bCs/>
          <w:sz w:val="28"/>
          <w:szCs w:val="28"/>
        </w:rPr>
        <w:t xml:space="preserve"> </w:t>
      </w:r>
      <w:bookmarkEnd w:id="1"/>
      <w:r>
        <w:rPr>
          <w:rFonts w:ascii="宋体" w:hAnsi="宋体" w:cs="宋体" w:hint="eastAsia"/>
          <w:bCs/>
          <w:sz w:val="28"/>
          <w:szCs w:val="28"/>
        </w:rPr>
        <w:t>准确度等级</w:t>
      </w:r>
    </w:p>
    <w:p w:rsidR="00E87338" w:rsidRDefault="000E1B05">
      <w:pPr>
        <w:keepNext/>
        <w:keepLines/>
        <w:numPr>
          <w:ilvl w:val="1"/>
          <w:numId w:val="0"/>
        </w:numPr>
        <w:tabs>
          <w:tab w:val="left" w:pos="567"/>
        </w:tabs>
        <w:snapToGrid w:val="0"/>
        <w:spacing w:line="360" w:lineRule="auto"/>
        <w:ind w:firstLineChars="100" w:firstLine="280"/>
        <w:jc w:val="left"/>
        <w:outlineLvl w:val="1"/>
        <w:rPr>
          <w:rFonts w:ascii="宋体" w:hAnsi="宋体" w:cs="宋体"/>
          <w:bCs/>
          <w:sz w:val="28"/>
          <w:szCs w:val="28"/>
        </w:rPr>
      </w:pPr>
      <w:bookmarkStart w:id="2" w:name="_Toc96678004"/>
      <w:r>
        <w:rPr>
          <w:rFonts w:ascii="宋体" w:hAnsi="宋体" w:cs="宋体" w:hint="eastAsia"/>
          <w:bCs/>
          <w:sz w:val="28"/>
          <w:szCs w:val="28"/>
        </w:rPr>
        <w:t>6</w:t>
      </w:r>
      <w:r>
        <w:rPr>
          <w:rFonts w:ascii="宋体" w:hAnsi="宋体" w:cs="宋体" w:hint="eastAsia"/>
          <w:bCs/>
          <w:sz w:val="28"/>
          <w:szCs w:val="28"/>
        </w:rPr>
        <w:t>）</w:t>
      </w:r>
      <w:r>
        <w:rPr>
          <w:rFonts w:ascii="宋体" w:hAnsi="宋体" w:cs="宋体" w:hint="eastAsia"/>
          <w:bCs/>
          <w:sz w:val="28"/>
          <w:szCs w:val="28"/>
        </w:rPr>
        <w:t xml:space="preserve"> </w:t>
      </w:r>
      <w:r>
        <w:rPr>
          <w:rFonts w:ascii="宋体" w:hAnsi="宋体" w:cs="宋体" w:hint="eastAsia"/>
          <w:bCs/>
          <w:sz w:val="28"/>
          <w:szCs w:val="28"/>
        </w:rPr>
        <w:t>周期稳定性</w:t>
      </w:r>
      <w:bookmarkEnd w:id="2"/>
    </w:p>
    <w:p w:rsidR="00E87338" w:rsidRDefault="000E1B05">
      <w:pPr>
        <w:spacing w:line="360" w:lineRule="auto"/>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校准用测量标准</w:t>
      </w:r>
    </w:p>
    <w:p w:rsidR="00E87338" w:rsidRDefault="000E1B05">
      <w:pPr>
        <w:spacing w:line="360" w:lineRule="auto"/>
        <w:ind w:firstLineChars="200" w:firstLine="560"/>
        <w:jc w:val="left"/>
        <w:rPr>
          <w:rFonts w:ascii="宋体" w:hAnsi="宋体" w:cs="宋体"/>
          <w:sz w:val="28"/>
          <w:szCs w:val="28"/>
        </w:rPr>
      </w:pPr>
      <w:r>
        <w:rPr>
          <w:rFonts w:ascii="宋体" w:hAnsi="宋体" w:cs="宋体" w:hint="eastAsia"/>
          <w:sz w:val="28"/>
          <w:szCs w:val="28"/>
        </w:rPr>
        <w:t>根据目前校准用测量标准的能力及溯源现状，对校准用测量标准做出如下规定：</w:t>
      </w:r>
    </w:p>
    <w:p w:rsidR="00E87338" w:rsidRDefault="000E1B05">
      <w:pPr>
        <w:spacing w:line="360" w:lineRule="auto"/>
        <w:ind w:firstLineChars="200" w:firstLine="360"/>
        <w:jc w:val="center"/>
        <w:rPr>
          <w:sz w:val="24"/>
          <w:szCs w:val="24"/>
        </w:rPr>
      </w:pPr>
      <w:r>
        <w:rPr>
          <w:sz w:val="18"/>
          <w:szCs w:val="18"/>
        </w:rPr>
        <w:t>表</w:t>
      </w:r>
      <w:r>
        <w:rPr>
          <w:sz w:val="18"/>
          <w:szCs w:val="18"/>
        </w:rPr>
        <w:t>1</w:t>
      </w:r>
      <w:r>
        <w:rPr>
          <w:sz w:val="18"/>
          <w:szCs w:val="18"/>
        </w:rPr>
        <w:t>校准用测量标准设备</w:t>
      </w:r>
    </w:p>
    <w:tbl>
      <w:tblPr>
        <w:tblpPr w:leftFromText="180" w:rightFromText="180" w:vertAnchor="text" w:horzAnchor="margin" w:tblpX="1"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1963"/>
        <w:gridCol w:w="5935"/>
      </w:tblGrid>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序号</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仪器设备及名称</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用途及说明</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1</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参考直流电流转换标准</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为</w:t>
            </w:r>
            <w:r>
              <w:rPr>
                <w:rFonts w:hAnsi="宋体" w:cs="宋体" w:hint="eastAsia"/>
                <w:sz w:val="24"/>
                <w:szCs w:val="24"/>
              </w:rPr>
              <w:t>被校转换标准</w:t>
            </w:r>
            <w:r>
              <w:rPr>
                <w:rFonts w:hAnsi="宋体" w:cs="宋体" w:hint="eastAsia"/>
                <w:sz w:val="24"/>
                <w:szCs w:val="24"/>
              </w:rPr>
              <w:t>提供</w:t>
            </w:r>
            <w:r>
              <w:rPr>
                <w:rFonts w:hAnsi="宋体" w:cs="宋体" w:hint="eastAsia"/>
                <w:sz w:val="24"/>
                <w:szCs w:val="24"/>
              </w:rPr>
              <w:t>高出一个准确度级别</w:t>
            </w:r>
            <w:r>
              <w:rPr>
                <w:rFonts w:hAnsi="宋体" w:cs="宋体" w:hint="eastAsia"/>
                <w:sz w:val="24"/>
                <w:szCs w:val="24"/>
              </w:rPr>
              <w:t>的</w:t>
            </w:r>
            <w:r>
              <w:rPr>
                <w:rFonts w:hAnsi="宋体" w:cs="宋体" w:hint="eastAsia"/>
                <w:sz w:val="24"/>
                <w:szCs w:val="24"/>
              </w:rPr>
              <w:t>转换标准</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2</w:t>
            </w:r>
          </w:p>
        </w:tc>
        <w:tc>
          <w:tcPr>
            <w:tcW w:w="0" w:type="auto"/>
            <w:vAlign w:val="center"/>
          </w:tcPr>
          <w:p w:rsidR="00E87338" w:rsidRDefault="000E1B05">
            <w:pPr>
              <w:snapToGrid w:val="0"/>
              <w:jc w:val="center"/>
              <w:outlineLvl w:val="2"/>
              <w:rPr>
                <w:rFonts w:ascii="宋体" w:hAnsi="宋体" w:cs="宋体"/>
                <w:sz w:val="24"/>
                <w:szCs w:val="24"/>
              </w:rPr>
            </w:pPr>
            <w:r>
              <w:rPr>
                <w:rFonts w:ascii="宋体" w:hAnsi="宋体" w:cs="宋体" w:hint="eastAsia"/>
                <w:sz w:val="24"/>
                <w:szCs w:val="24"/>
              </w:rPr>
              <w:t>微电流表</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通过差值测量法测量被校直流</w:t>
            </w:r>
            <w:r>
              <w:rPr>
                <w:rFonts w:hAnsi="宋体" w:cs="宋体" w:hint="eastAsia"/>
                <w:sz w:val="24"/>
                <w:szCs w:val="24"/>
              </w:rPr>
              <w:t>I/I</w:t>
            </w:r>
            <w:r>
              <w:rPr>
                <w:rFonts w:hAnsi="宋体" w:cs="宋体" w:hint="eastAsia"/>
                <w:sz w:val="24"/>
                <w:szCs w:val="24"/>
              </w:rPr>
              <w:t>转换标准与同</w:t>
            </w:r>
            <w:r>
              <w:rPr>
                <w:rFonts w:hAnsi="宋体" w:cs="宋体" w:hint="eastAsia"/>
                <w:sz w:val="24"/>
                <w:szCs w:val="24"/>
              </w:rPr>
              <w:t>转换</w:t>
            </w:r>
            <w:r>
              <w:rPr>
                <w:rFonts w:hAnsi="宋体" w:cs="宋体" w:hint="eastAsia"/>
                <w:sz w:val="24"/>
                <w:szCs w:val="24"/>
              </w:rPr>
              <w:t>的标准器二次电流的差值</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3</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微电压表</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通过差值测量法测量同</w:t>
            </w:r>
            <w:r>
              <w:rPr>
                <w:rFonts w:hAnsi="宋体" w:cs="宋体" w:hint="eastAsia"/>
                <w:sz w:val="24"/>
                <w:szCs w:val="24"/>
              </w:rPr>
              <w:t>转换</w:t>
            </w:r>
            <w:r>
              <w:rPr>
                <w:rFonts w:hAnsi="宋体" w:cs="宋体" w:hint="eastAsia"/>
                <w:sz w:val="24"/>
                <w:szCs w:val="24"/>
              </w:rPr>
              <w:t>标准器与被校直流</w:t>
            </w:r>
            <w:r>
              <w:rPr>
                <w:rFonts w:hAnsi="宋体" w:cs="宋体" w:hint="eastAsia"/>
                <w:sz w:val="24"/>
                <w:szCs w:val="24"/>
              </w:rPr>
              <w:t>I/V</w:t>
            </w:r>
            <w:r>
              <w:rPr>
                <w:rFonts w:hAnsi="宋体" w:cs="宋体" w:hint="eastAsia"/>
                <w:sz w:val="24"/>
                <w:szCs w:val="24"/>
              </w:rPr>
              <w:t>转换标准二次电压的差值</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4</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标准电流表</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测量参考电流</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5</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标准电压表</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测量参考电压</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6</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电流</w:t>
            </w:r>
            <w:r>
              <w:rPr>
                <w:rFonts w:hAnsi="宋体" w:cs="宋体" w:hint="eastAsia"/>
                <w:sz w:val="24"/>
                <w:szCs w:val="24"/>
              </w:rPr>
              <w:t>转换</w:t>
            </w:r>
            <w:r>
              <w:rPr>
                <w:rFonts w:hAnsi="宋体" w:cs="宋体" w:hint="eastAsia"/>
                <w:sz w:val="24"/>
                <w:szCs w:val="24"/>
              </w:rPr>
              <w:t>测试仪</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比较被测电流与</w:t>
            </w:r>
            <w:r>
              <w:rPr>
                <w:rFonts w:hAnsi="宋体" w:cs="宋体" w:hint="eastAsia"/>
                <w:sz w:val="24"/>
                <w:szCs w:val="24"/>
              </w:rPr>
              <w:t>参考电流</w:t>
            </w:r>
          </w:p>
        </w:tc>
      </w:tr>
      <w:tr w:rsidR="00E87338">
        <w:trPr>
          <w:trHeight w:val="321"/>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7</w:t>
            </w:r>
          </w:p>
        </w:tc>
        <w:tc>
          <w:tcPr>
            <w:tcW w:w="0" w:type="auto"/>
            <w:vAlign w:val="center"/>
          </w:tcPr>
          <w:p w:rsidR="00E87338" w:rsidRDefault="000E1B05">
            <w:pPr>
              <w:snapToGrid w:val="0"/>
              <w:jc w:val="center"/>
              <w:outlineLvl w:val="2"/>
              <w:rPr>
                <w:rFonts w:ascii="宋体" w:hAnsi="宋体" w:cs="宋体"/>
                <w:sz w:val="24"/>
                <w:szCs w:val="24"/>
              </w:rPr>
            </w:pPr>
            <w:r>
              <w:rPr>
                <w:rFonts w:ascii="宋体" w:hAnsi="宋体" w:cs="宋体" w:hint="eastAsia"/>
                <w:sz w:val="24"/>
                <w:szCs w:val="24"/>
              </w:rPr>
              <w:t>电压</w:t>
            </w:r>
            <w:r>
              <w:rPr>
                <w:rFonts w:ascii="宋体" w:hAnsi="宋体" w:cs="宋体" w:hint="eastAsia"/>
                <w:sz w:val="24"/>
                <w:szCs w:val="24"/>
              </w:rPr>
              <w:t>转换</w:t>
            </w:r>
            <w:r>
              <w:rPr>
                <w:rFonts w:ascii="宋体" w:hAnsi="宋体" w:cs="宋体" w:hint="eastAsia"/>
                <w:sz w:val="24"/>
                <w:szCs w:val="24"/>
              </w:rPr>
              <w:t>测试仪</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比较被测电压与</w:t>
            </w:r>
            <w:r>
              <w:rPr>
                <w:rFonts w:hAnsi="宋体" w:cs="宋体" w:hint="eastAsia"/>
                <w:sz w:val="24"/>
                <w:szCs w:val="24"/>
              </w:rPr>
              <w:t>参考电</w:t>
            </w:r>
            <w:r>
              <w:rPr>
                <w:rFonts w:hAnsi="宋体" w:cs="宋体" w:hint="eastAsia"/>
                <w:sz w:val="24"/>
                <w:szCs w:val="24"/>
              </w:rPr>
              <w:t>压</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8</w:t>
            </w:r>
          </w:p>
        </w:tc>
        <w:tc>
          <w:tcPr>
            <w:tcW w:w="0" w:type="auto"/>
            <w:vAlign w:val="center"/>
          </w:tcPr>
          <w:p w:rsidR="00E87338" w:rsidRDefault="000E1B05">
            <w:pPr>
              <w:snapToGrid w:val="0"/>
              <w:jc w:val="center"/>
              <w:outlineLvl w:val="2"/>
              <w:rPr>
                <w:rFonts w:ascii="宋体" w:hAnsi="宋体" w:cs="宋体"/>
                <w:sz w:val="24"/>
                <w:szCs w:val="24"/>
              </w:rPr>
            </w:pPr>
            <w:r>
              <w:rPr>
                <w:rFonts w:ascii="宋体" w:hAnsi="宋体" w:cs="宋体" w:hint="eastAsia"/>
                <w:sz w:val="24"/>
                <w:szCs w:val="24"/>
              </w:rPr>
              <w:t>直流负载箱</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提供负载</w:t>
            </w:r>
          </w:p>
        </w:tc>
      </w:tr>
      <w:tr w:rsidR="00E87338">
        <w:trPr>
          <w:trHeight w:val="340"/>
        </w:trPr>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9</w:t>
            </w:r>
          </w:p>
        </w:tc>
        <w:tc>
          <w:tcPr>
            <w:tcW w:w="0" w:type="auto"/>
            <w:vAlign w:val="center"/>
          </w:tcPr>
          <w:p w:rsidR="00E87338" w:rsidRDefault="000E1B05">
            <w:pPr>
              <w:snapToGrid w:val="0"/>
              <w:jc w:val="center"/>
              <w:outlineLvl w:val="2"/>
              <w:rPr>
                <w:rFonts w:ascii="宋体" w:hAnsi="宋体" w:cs="宋体"/>
                <w:sz w:val="24"/>
                <w:szCs w:val="24"/>
              </w:rPr>
            </w:pPr>
            <w:r>
              <w:rPr>
                <w:rFonts w:ascii="宋体" w:hAnsi="宋体" w:cs="宋体" w:hint="eastAsia"/>
                <w:sz w:val="24"/>
                <w:szCs w:val="24"/>
              </w:rPr>
              <w:t>直流恒流源</w:t>
            </w:r>
          </w:p>
        </w:tc>
        <w:tc>
          <w:tcPr>
            <w:tcW w:w="0" w:type="auto"/>
            <w:vAlign w:val="center"/>
          </w:tcPr>
          <w:p w:rsidR="00E87338" w:rsidRDefault="000E1B05">
            <w:pPr>
              <w:pStyle w:val="a7"/>
              <w:widowControl w:val="0"/>
              <w:ind w:firstLineChars="0" w:firstLine="0"/>
              <w:jc w:val="center"/>
              <w:rPr>
                <w:rFonts w:hAnsi="宋体" w:cs="宋体"/>
                <w:sz w:val="24"/>
                <w:szCs w:val="24"/>
              </w:rPr>
            </w:pPr>
            <w:r>
              <w:rPr>
                <w:rFonts w:hAnsi="宋体" w:cs="宋体" w:hint="eastAsia"/>
                <w:sz w:val="24"/>
                <w:szCs w:val="24"/>
              </w:rPr>
              <w:t>提供</w:t>
            </w:r>
            <w:r>
              <w:rPr>
                <w:rFonts w:hAnsi="宋体" w:cs="宋体" w:hint="eastAsia"/>
                <w:sz w:val="24"/>
                <w:szCs w:val="24"/>
              </w:rPr>
              <w:t>恒流源输出电流</w:t>
            </w:r>
          </w:p>
        </w:tc>
      </w:tr>
    </w:tbl>
    <w:p w:rsidR="00E87338" w:rsidRDefault="00E87338">
      <w:pPr>
        <w:spacing w:line="360" w:lineRule="auto"/>
        <w:ind w:firstLineChars="200" w:firstLine="480"/>
        <w:jc w:val="center"/>
        <w:rPr>
          <w:sz w:val="24"/>
          <w:szCs w:val="24"/>
        </w:rPr>
      </w:pPr>
    </w:p>
    <w:p w:rsidR="00E87338" w:rsidRDefault="000E1B05">
      <w:pPr>
        <w:spacing w:line="360" w:lineRule="auto"/>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校准项目</w:t>
      </w:r>
    </w:p>
    <w:p w:rsidR="00E87338" w:rsidRDefault="000E1B05">
      <w:pPr>
        <w:spacing w:line="360" w:lineRule="auto"/>
        <w:ind w:firstLineChars="200" w:firstLine="560"/>
        <w:jc w:val="left"/>
        <w:rPr>
          <w:rFonts w:ascii="宋体" w:hAnsi="宋体" w:cs="宋体"/>
          <w:sz w:val="28"/>
          <w:szCs w:val="28"/>
        </w:rPr>
      </w:pPr>
      <w:r>
        <w:rPr>
          <w:rFonts w:ascii="宋体" w:hAnsi="宋体" w:cs="宋体" w:hint="eastAsia"/>
          <w:sz w:val="28"/>
          <w:szCs w:val="28"/>
        </w:rPr>
        <w:t>根据制定的计量特性要求，选取如下校准项目：</w:t>
      </w:r>
    </w:p>
    <w:p w:rsidR="00E87338" w:rsidRDefault="000E1B05">
      <w:pPr>
        <w:spacing w:line="360" w:lineRule="auto"/>
        <w:jc w:val="center"/>
        <w:rPr>
          <w:rFonts w:ascii="宋体" w:hAnsi="宋体" w:cs="宋体"/>
          <w:sz w:val="28"/>
          <w:szCs w:val="28"/>
        </w:rPr>
      </w:pPr>
      <w:r>
        <w:rPr>
          <w:rFonts w:ascii="宋体" w:hAnsi="宋体" w:cs="宋体" w:hint="eastAsia"/>
          <w:sz w:val="28"/>
          <w:szCs w:val="28"/>
        </w:rPr>
        <w:t>表</w:t>
      </w:r>
      <w:r>
        <w:rPr>
          <w:rFonts w:ascii="宋体" w:hAnsi="宋体" w:cs="宋体" w:hint="eastAsia"/>
          <w:sz w:val="28"/>
          <w:szCs w:val="28"/>
        </w:rPr>
        <w:t xml:space="preserve">2 </w:t>
      </w:r>
      <w:r>
        <w:rPr>
          <w:rFonts w:ascii="宋体" w:hAnsi="宋体" w:cs="宋体" w:hint="eastAsia"/>
          <w:sz w:val="28"/>
          <w:szCs w:val="28"/>
        </w:rPr>
        <w:t>校准项目</w:t>
      </w:r>
    </w:p>
    <w:tbl>
      <w:tblPr>
        <w:tblStyle w:val="a5"/>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681"/>
        <w:gridCol w:w="2840"/>
        <w:gridCol w:w="3999"/>
      </w:tblGrid>
      <w:tr w:rsidR="00E87338">
        <w:trPr>
          <w:jc w:val="center"/>
        </w:trPr>
        <w:tc>
          <w:tcPr>
            <w:tcW w:w="986" w:type="pct"/>
            <w:tcBorders>
              <w:tl2br w:val="nil"/>
              <w:tr2bl w:val="nil"/>
            </w:tcBorders>
          </w:tcPr>
          <w:p w:rsidR="00E87338" w:rsidRDefault="000E1B0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666" w:type="pct"/>
            <w:tcBorders>
              <w:tl2br w:val="nil"/>
              <w:tr2bl w:val="nil"/>
            </w:tcBorders>
          </w:tcPr>
          <w:p w:rsidR="00E87338" w:rsidRDefault="000E1B05">
            <w:pPr>
              <w:spacing w:line="360" w:lineRule="auto"/>
              <w:jc w:val="center"/>
              <w:rPr>
                <w:rFonts w:ascii="宋体" w:hAnsi="宋体" w:cs="宋体"/>
                <w:color w:val="000000" w:themeColor="text1"/>
                <w:sz w:val="24"/>
                <w:szCs w:val="24"/>
              </w:rPr>
            </w:pPr>
            <w:bookmarkStart w:id="3" w:name="_GoBack"/>
            <w:bookmarkEnd w:id="3"/>
            <w:r>
              <w:rPr>
                <w:rFonts w:ascii="宋体" w:hAnsi="宋体" w:cs="宋体" w:hint="eastAsia"/>
                <w:color w:val="000000" w:themeColor="text1"/>
                <w:sz w:val="24"/>
                <w:szCs w:val="24"/>
              </w:rPr>
              <w:t>校准项目</w:t>
            </w:r>
          </w:p>
        </w:tc>
        <w:tc>
          <w:tcPr>
            <w:tcW w:w="2347" w:type="pct"/>
            <w:tcBorders>
              <w:tl2br w:val="nil"/>
              <w:tr2bl w:val="nil"/>
            </w:tcBorders>
          </w:tcPr>
          <w:p w:rsidR="00E87338" w:rsidRDefault="000E1B0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校准方法条款</w:t>
            </w:r>
          </w:p>
        </w:tc>
      </w:tr>
      <w:tr w:rsidR="00E87338">
        <w:trPr>
          <w:trHeight w:val="318"/>
          <w:jc w:val="center"/>
        </w:trPr>
        <w:tc>
          <w:tcPr>
            <w:tcW w:w="986" w:type="pct"/>
            <w:tcBorders>
              <w:tl2br w:val="nil"/>
              <w:tr2bl w:val="nil"/>
            </w:tcBorders>
          </w:tcPr>
          <w:p w:rsidR="00E87338" w:rsidRDefault="000E1B0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1666" w:type="pct"/>
            <w:tcBorders>
              <w:tl2br w:val="nil"/>
              <w:tr2bl w:val="nil"/>
            </w:tcBorders>
          </w:tcPr>
          <w:p w:rsidR="00E87338" w:rsidRDefault="000E1B0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基本误差</w:t>
            </w:r>
          </w:p>
        </w:tc>
        <w:tc>
          <w:tcPr>
            <w:tcW w:w="2347" w:type="pct"/>
            <w:tcBorders>
              <w:tl2br w:val="nil"/>
              <w:tr2bl w:val="nil"/>
            </w:tcBorders>
          </w:tcPr>
          <w:p w:rsidR="00E87338" w:rsidRDefault="000E1B0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hint="eastAsia"/>
                <w:color w:val="000000" w:themeColor="text1"/>
                <w:sz w:val="24"/>
                <w:szCs w:val="24"/>
              </w:rPr>
              <w:t>1</w:t>
            </w:r>
          </w:p>
        </w:tc>
      </w:tr>
    </w:tbl>
    <w:p w:rsidR="00E87338" w:rsidRDefault="000E1B05">
      <w:pPr>
        <w:spacing w:line="360" w:lineRule="auto"/>
        <w:jc w:val="left"/>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校准方法</w:t>
      </w:r>
    </w:p>
    <w:p w:rsidR="00E87338" w:rsidRDefault="000E1B05">
      <w:pPr>
        <w:spacing w:line="360" w:lineRule="auto"/>
        <w:ind w:firstLineChars="200" w:firstLine="560"/>
        <w:jc w:val="left"/>
        <w:rPr>
          <w:rFonts w:ascii="宋体" w:hAnsi="宋体" w:cs="宋体"/>
          <w:sz w:val="28"/>
          <w:szCs w:val="28"/>
        </w:rPr>
      </w:pPr>
      <w:r>
        <w:rPr>
          <w:rFonts w:ascii="宋体" w:hAnsi="宋体" w:cs="宋体" w:hint="eastAsia"/>
          <w:sz w:val="28"/>
          <w:szCs w:val="28"/>
        </w:rPr>
        <w:t>根据选定的校准项目分别编制对应的校准方法，详见《</w:t>
      </w:r>
      <w:r>
        <w:rPr>
          <w:rFonts w:ascii="宋体" w:hAnsi="宋体" w:cs="宋体" w:hint="eastAsia"/>
          <w:sz w:val="28"/>
          <w:szCs w:val="28"/>
        </w:rPr>
        <w:t>电流转换标准</w:t>
      </w:r>
      <w:r>
        <w:rPr>
          <w:rFonts w:ascii="宋体" w:hAnsi="宋体" w:cs="宋体" w:hint="eastAsia"/>
          <w:sz w:val="28"/>
          <w:szCs w:val="28"/>
        </w:rPr>
        <w:t>校准规范》（征求意见稿）相关条款。</w:t>
      </w:r>
    </w:p>
    <w:p w:rsidR="00E87338" w:rsidRDefault="000E1B05">
      <w:pPr>
        <w:tabs>
          <w:tab w:val="left" w:pos="2505"/>
        </w:tabs>
        <w:spacing w:line="360" w:lineRule="auto"/>
        <w:rPr>
          <w:rFonts w:eastAsia="黑体"/>
          <w:color w:val="000000"/>
          <w:sz w:val="28"/>
          <w:szCs w:val="28"/>
        </w:rPr>
      </w:pPr>
      <w:r>
        <w:rPr>
          <w:rFonts w:eastAsia="黑体" w:hint="eastAsia"/>
          <w:color w:val="000000"/>
          <w:sz w:val="28"/>
          <w:szCs w:val="28"/>
        </w:rPr>
        <w:t>七、征求意见情况</w:t>
      </w:r>
    </w:p>
    <w:p w:rsidR="00E87338" w:rsidRDefault="000E1B05">
      <w:pPr>
        <w:spacing w:line="360" w:lineRule="auto"/>
        <w:ind w:firstLine="540"/>
        <w:rPr>
          <w:rFonts w:ascii="宋体" w:hAnsi="宋体" w:cs="宋体"/>
          <w:smallCaps/>
          <w:color w:val="000000"/>
          <w:sz w:val="28"/>
          <w:szCs w:val="21"/>
        </w:rPr>
      </w:pPr>
      <w:r>
        <w:rPr>
          <w:rFonts w:ascii="宋体" w:hAnsi="宋体" w:cs="宋体" w:hint="eastAsia"/>
          <w:smallCaps/>
          <w:color w:val="000000"/>
          <w:sz w:val="28"/>
          <w:szCs w:val="21"/>
        </w:rPr>
        <w:t>202</w:t>
      </w:r>
      <w:r>
        <w:rPr>
          <w:rFonts w:ascii="宋体" w:hAnsi="宋体" w:cs="宋体" w:hint="eastAsia"/>
          <w:smallCaps/>
          <w:color w:val="000000"/>
          <w:sz w:val="28"/>
          <w:szCs w:val="21"/>
        </w:rPr>
        <w:t>3</w:t>
      </w:r>
      <w:r>
        <w:rPr>
          <w:rFonts w:ascii="宋体" w:hAnsi="宋体" w:cs="宋体" w:hint="eastAsia"/>
          <w:smallCaps/>
          <w:color w:val="000000"/>
          <w:sz w:val="28"/>
          <w:szCs w:val="21"/>
        </w:rPr>
        <w:t>年</w:t>
      </w:r>
      <w:r>
        <w:rPr>
          <w:rFonts w:ascii="宋体" w:hAnsi="宋体" w:cs="宋体" w:hint="eastAsia"/>
          <w:smallCaps/>
          <w:color w:val="000000"/>
          <w:sz w:val="28"/>
          <w:szCs w:val="21"/>
        </w:rPr>
        <w:t>11</w:t>
      </w:r>
      <w:r>
        <w:rPr>
          <w:rFonts w:ascii="宋体" w:hAnsi="宋体" w:cs="宋体" w:hint="eastAsia"/>
          <w:smallCaps/>
          <w:color w:val="000000"/>
          <w:sz w:val="28"/>
          <w:szCs w:val="21"/>
        </w:rPr>
        <w:t>月向</w:t>
      </w:r>
      <w:r>
        <w:rPr>
          <w:rFonts w:ascii="宋体" w:hAnsi="宋体" w:cs="宋体" w:hint="eastAsia"/>
          <w:smallCaps/>
          <w:color w:val="000000"/>
          <w:sz w:val="28"/>
          <w:szCs w:val="21"/>
        </w:rPr>
        <w:t xml:space="preserve"> </w:t>
      </w:r>
      <w:r>
        <w:rPr>
          <w:rFonts w:ascii="宋体" w:hAnsi="宋体" w:cs="宋体" w:hint="eastAsia"/>
          <w:smallCaps/>
          <w:color w:val="000000"/>
          <w:sz w:val="28"/>
          <w:szCs w:val="21"/>
        </w:rPr>
        <w:t>14</w:t>
      </w:r>
      <w:r>
        <w:rPr>
          <w:rFonts w:ascii="宋体" w:hAnsi="宋体" w:cs="宋体" w:hint="eastAsia"/>
          <w:smallCaps/>
          <w:color w:val="000000"/>
          <w:sz w:val="28"/>
          <w:szCs w:val="21"/>
        </w:rPr>
        <w:t>个单位有关专家发出征求意见稿，其中</w:t>
      </w:r>
      <w:r>
        <w:rPr>
          <w:rFonts w:ascii="宋体" w:hAnsi="宋体" w:cs="宋体" w:hint="eastAsia"/>
          <w:smallCaps/>
          <w:color w:val="000000"/>
          <w:sz w:val="28"/>
          <w:szCs w:val="21"/>
        </w:rPr>
        <w:t>12</w:t>
      </w:r>
      <w:r>
        <w:rPr>
          <w:rFonts w:ascii="宋体" w:hAnsi="宋体" w:cs="宋体" w:hint="eastAsia"/>
          <w:smallCaps/>
          <w:color w:val="000000"/>
          <w:sz w:val="28"/>
          <w:szCs w:val="21"/>
        </w:rPr>
        <w:t>个单位给出意见或建议，</w:t>
      </w:r>
      <w:r>
        <w:rPr>
          <w:rFonts w:ascii="宋体" w:hAnsi="宋体" w:cs="宋体" w:hint="eastAsia"/>
          <w:smallCaps/>
          <w:color w:val="000000"/>
          <w:sz w:val="28"/>
          <w:szCs w:val="21"/>
        </w:rPr>
        <w:t>2</w:t>
      </w:r>
      <w:r>
        <w:rPr>
          <w:rFonts w:ascii="宋体" w:hAnsi="宋体" w:cs="宋体" w:hint="eastAsia"/>
          <w:smallCaps/>
          <w:color w:val="000000"/>
          <w:sz w:val="28"/>
          <w:szCs w:val="21"/>
        </w:rPr>
        <w:t>个单位无意见或建议。共收到意见或建议</w:t>
      </w:r>
      <w:r>
        <w:rPr>
          <w:rFonts w:ascii="宋体" w:hAnsi="宋体" w:cs="宋体" w:hint="eastAsia"/>
          <w:smallCaps/>
          <w:color w:val="000000"/>
          <w:sz w:val="28"/>
          <w:szCs w:val="21"/>
        </w:rPr>
        <w:t>24</w:t>
      </w:r>
      <w:r>
        <w:rPr>
          <w:rFonts w:ascii="宋体" w:hAnsi="宋体" w:cs="宋体" w:hint="eastAsia"/>
          <w:smallCaps/>
          <w:color w:val="000000"/>
          <w:sz w:val="28"/>
          <w:szCs w:val="21"/>
        </w:rPr>
        <w:t>条，采纳或部分采纳</w:t>
      </w:r>
      <w:r>
        <w:rPr>
          <w:rFonts w:ascii="宋体" w:hAnsi="宋体" w:cs="宋体" w:hint="eastAsia"/>
          <w:smallCaps/>
          <w:color w:val="000000"/>
          <w:sz w:val="28"/>
          <w:szCs w:val="21"/>
        </w:rPr>
        <w:t xml:space="preserve"> </w:t>
      </w:r>
      <w:r>
        <w:rPr>
          <w:rFonts w:ascii="宋体" w:hAnsi="宋体" w:cs="宋体" w:hint="eastAsia"/>
          <w:smallCaps/>
          <w:color w:val="000000"/>
          <w:sz w:val="28"/>
          <w:szCs w:val="21"/>
        </w:rPr>
        <w:t>22</w:t>
      </w:r>
      <w:r>
        <w:rPr>
          <w:rFonts w:ascii="宋体" w:hAnsi="宋体" w:cs="宋体" w:hint="eastAsia"/>
          <w:smallCaps/>
          <w:color w:val="000000"/>
          <w:sz w:val="28"/>
          <w:szCs w:val="21"/>
        </w:rPr>
        <w:t>条，不采纳</w:t>
      </w:r>
      <w:r>
        <w:rPr>
          <w:rFonts w:ascii="宋体" w:hAnsi="宋体" w:cs="宋体" w:hint="eastAsia"/>
          <w:smallCaps/>
          <w:color w:val="000000"/>
          <w:sz w:val="28"/>
          <w:szCs w:val="21"/>
        </w:rPr>
        <w:t>2</w:t>
      </w:r>
      <w:r>
        <w:rPr>
          <w:rFonts w:ascii="宋体" w:hAnsi="宋体" w:cs="宋体" w:hint="eastAsia"/>
          <w:smallCaps/>
          <w:color w:val="000000"/>
          <w:sz w:val="28"/>
          <w:szCs w:val="21"/>
        </w:rPr>
        <w:t xml:space="preserve"> </w:t>
      </w:r>
      <w:r>
        <w:rPr>
          <w:rFonts w:ascii="宋体" w:hAnsi="宋体" w:cs="宋体" w:hint="eastAsia"/>
          <w:smallCaps/>
          <w:color w:val="000000"/>
          <w:sz w:val="28"/>
          <w:szCs w:val="21"/>
        </w:rPr>
        <w:t>条。</w:t>
      </w:r>
    </w:p>
    <w:p w:rsidR="00E87338" w:rsidRDefault="000E1B05">
      <w:pPr>
        <w:spacing w:line="360" w:lineRule="auto"/>
        <w:ind w:firstLine="540"/>
        <w:rPr>
          <w:rFonts w:ascii="宋体" w:hAnsi="宋体" w:cs="宋体"/>
          <w:color w:val="000000"/>
          <w:sz w:val="28"/>
          <w:szCs w:val="21"/>
        </w:rPr>
      </w:pPr>
      <w:r>
        <w:rPr>
          <w:rFonts w:ascii="宋体" w:hAnsi="宋体" w:cs="宋体" w:hint="eastAsia"/>
          <w:color w:val="000000"/>
          <w:sz w:val="28"/>
          <w:szCs w:val="21"/>
        </w:rPr>
        <w:t>编写组对合理的意见或建议予以采纳并遵照专家意见进行了认真修改，对不采纳的条款均做出了相应说明。</w:t>
      </w:r>
    </w:p>
    <w:p w:rsidR="00E87338" w:rsidRDefault="000E1B05">
      <w:pPr>
        <w:spacing w:line="300" w:lineRule="auto"/>
        <w:outlineLvl w:val="0"/>
        <w:rPr>
          <w:rFonts w:eastAsia="黑体"/>
          <w:color w:val="000000"/>
          <w:sz w:val="28"/>
          <w:szCs w:val="28"/>
        </w:rPr>
      </w:pPr>
      <w:r>
        <w:rPr>
          <w:rFonts w:eastAsia="黑体" w:hint="eastAsia"/>
          <w:color w:val="000000"/>
          <w:sz w:val="28"/>
          <w:szCs w:val="28"/>
        </w:rPr>
        <w:t>八、验证情况和结果</w:t>
      </w:r>
    </w:p>
    <w:p w:rsidR="00E87338" w:rsidRDefault="000E1B05">
      <w:pPr>
        <w:spacing w:line="360" w:lineRule="auto"/>
        <w:ind w:firstLine="540"/>
        <w:rPr>
          <w:rFonts w:ascii="宋体" w:hAnsi="宋体" w:cs="宋体"/>
          <w:color w:val="000000"/>
          <w:sz w:val="28"/>
          <w:szCs w:val="28"/>
        </w:rPr>
      </w:pPr>
      <w:r>
        <w:rPr>
          <w:rFonts w:ascii="宋体" w:hAnsi="宋体" w:cs="宋体" w:hint="eastAsia"/>
          <w:color w:val="000000"/>
          <w:sz w:val="28"/>
          <w:szCs w:val="28"/>
        </w:rPr>
        <w:t>为验证本</w:t>
      </w:r>
      <w:r w:rsidR="00D16C89">
        <w:rPr>
          <w:rFonts w:ascii="宋体" w:hAnsi="宋体" w:cs="宋体" w:hint="eastAsia"/>
          <w:color w:val="000000"/>
          <w:sz w:val="28"/>
          <w:szCs w:val="28"/>
        </w:rPr>
        <w:t>《</w:t>
      </w:r>
      <w:r>
        <w:rPr>
          <w:rFonts w:ascii="宋体" w:hAnsi="宋体" w:cs="宋体" w:hint="eastAsia"/>
          <w:color w:val="000000"/>
          <w:sz w:val="28"/>
          <w:szCs w:val="28"/>
        </w:rPr>
        <w:t>电流转换标准校准规范》</w:t>
      </w:r>
      <w:r>
        <w:rPr>
          <w:rFonts w:ascii="宋体" w:hAnsi="宋体" w:cs="宋体" w:hint="eastAsia"/>
          <w:color w:val="000000"/>
          <w:sz w:val="28"/>
          <w:szCs w:val="28"/>
        </w:rPr>
        <w:t>中所规定校准项目以及校准方法正确性和可行性，起草组选择几种类型的</w:t>
      </w:r>
      <w:r>
        <w:rPr>
          <w:rFonts w:ascii="宋体" w:hAnsi="宋体" w:cs="宋体" w:hint="eastAsia"/>
          <w:color w:val="000000"/>
          <w:sz w:val="28"/>
          <w:szCs w:val="28"/>
        </w:rPr>
        <w:t>直流电流转换标准</w:t>
      </w:r>
      <w:r>
        <w:rPr>
          <w:rFonts w:ascii="宋体" w:hAnsi="宋体" w:cs="宋体" w:hint="eastAsia"/>
          <w:color w:val="000000"/>
          <w:kern w:val="0"/>
          <w:sz w:val="28"/>
          <w:szCs w:val="28"/>
        </w:rPr>
        <w:t>作</w:t>
      </w:r>
      <w:r>
        <w:rPr>
          <w:rFonts w:ascii="宋体" w:hAnsi="宋体" w:cs="宋体" w:hint="eastAsia"/>
          <w:color w:val="000000"/>
          <w:sz w:val="28"/>
          <w:szCs w:val="28"/>
        </w:rPr>
        <w:t>为实验对象，验证了全部校准项目，并编制了实验报告。验证实验结果表明：规范规定的校准项目和技术要求合理，校准方法正确、可操作。</w:t>
      </w:r>
    </w:p>
    <w:p w:rsidR="00E87338" w:rsidRDefault="000E1B05">
      <w:pPr>
        <w:spacing w:line="300" w:lineRule="auto"/>
        <w:outlineLvl w:val="0"/>
        <w:rPr>
          <w:rFonts w:eastAsia="黑体"/>
          <w:color w:val="000000"/>
          <w:sz w:val="28"/>
          <w:szCs w:val="28"/>
        </w:rPr>
      </w:pPr>
      <w:r>
        <w:rPr>
          <w:rFonts w:eastAsia="黑体" w:hint="eastAsia"/>
          <w:color w:val="000000"/>
          <w:sz w:val="28"/>
          <w:szCs w:val="28"/>
        </w:rPr>
        <w:t>九、参考资料</w:t>
      </w:r>
    </w:p>
    <w:p w:rsidR="00E87338" w:rsidRDefault="000E1B05">
      <w:pPr>
        <w:spacing w:line="360" w:lineRule="auto"/>
        <w:ind w:firstLineChars="200" w:firstLine="560"/>
        <w:outlineLvl w:val="0"/>
        <w:rPr>
          <w:rFonts w:ascii="宋体" w:hAnsi="宋体" w:cs="宋体"/>
          <w:color w:val="000000"/>
          <w:kern w:val="0"/>
          <w:sz w:val="28"/>
          <w:szCs w:val="28"/>
        </w:rPr>
      </w:pPr>
      <w:r>
        <w:rPr>
          <w:rFonts w:ascii="宋体" w:hAnsi="宋体" w:cs="宋体" w:hint="eastAsia"/>
          <w:color w:val="000000"/>
          <w:kern w:val="0"/>
          <w:sz w:val="28"/>
          <w:szCs w:val="28"/>
        </w:rPr>
        <w:t>JJF 1059.1-2012</w:t>
      </w:r>
      <w:r>
        <w:rPr>
          <w:rFonts w:ascii="宋体" w:hAnsi="宋体" w:cs="宋体" w:hint="eastAsia"/>
          <w:color w:val="000000"/>
          <w:kern w:val="0"/>
          <w:sz w:val="28"/>
          <w:szCs w:val="28"/>
        </w:rPr>
        <w:t>测量不确定度评定与表示</w:t>
      </w:r>
    </w:p>
    <w:p w:rsidR="00E87338" w:rsidRDefault="000E1B05">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 xml:space="preserve">JJF 1047-1994 </w:t>
      </w:r>
      <w:r>
        <w:rPr>
          <w:rFonts w:ascii="宋体" w:hAnsi="宋体" w:cs="宋体" w:hint="eastAsia"/>
          <w:sz w:val="28"/>
          <w:szCs w:val="28"/>
        </w:rPr>
        <w:t>磁耦合直流电流测量变换器</w:t>
      </w:r>
    </w:p>
    <w:p w:rsidR="00E87338" w:rsidRDefault="000E1B05">
      <w:pPr>
        <w:autoSpaceDE w:val="0"/>
        <w:autoSpaceDN w:val="0"/>
        <w:adjustRightInd w:val="0"/>
        <w:spacing w:line="360" w:lineRule="auto"/>
        <w:ind w:firstLineChars="200" w:firstLine="560"/>
        <w:rPr>
          <w:rFonts w:ascii="宋体" w:hAnsi="宋体" w:cs="宋体"/>
          <w:color w:val="000000"/>
          <w:sz w:val="28"/>
          <w:szCs w:val="28"/>
        </w:rPr>
      </w:pPr>
      <w:r>
        <w:rPr>
          <w:rFonts w:ascii="宋体" w:hAnsi="宋体" w:cs="宋体" w:hint="eastAsia"/>
          <w:sz w:val="28"/>
          <w:szCs w:val="28"/>
        </w:rPr>
        <w:t xml:space="preserve">JJG 1157-2018 </w:t>
      </w:r>
      <w:r>
        <w:rPr>
          <w:rFonts w:ascii="宋体" w:hAnsi="宋体" w:cs="宋体" w:hint="eastAsia"/>
          <w:sz w:val="28"/>
          <w:szCs w:val="28"/>
        </w:rPr>
        <w:t>直流电流互感器</w:t>
      </w:r>
    </w:p>
    <w:p w:rsidR="00E87338" w:rsidRDefault="000E1B05">
      <w:pPr>
        <w:spacing w:line="360" w:lineRule="auto"/>
        <w:ind w:firstLineChars="200" w:firstLine="560"/>
        <w:outlineLvl w:val="0"/>
        <w:rPr>
          <w:rFonts w:ascii="宋体" w:hAnsi="宋体" w:cs="宋体"/>
          <w:color w:val="000000"/>
          <w:kern w:val="0"/>
          <w:sz w:val="28"/>
          <w:szCs w:val="28"/>
        </w:rPr>
      </w:pPr>
      <w:r>
        <w:rPr>
          <w:rFonts w:ascii="宋体" w:hAnsi="宋体" w:cs="宋体" w:hint="eastAsia"/>
          <w:color w:val="000000"/>
          <w:kern w:val="0"/>
          <w:sz w:val="28"/>
          <w:szCs w:val="28"/>
        </w:rPr>
        <w:t xml:space="preserve">JJF 1001-2011 </w:t>
      </w:r>
      <w:r>
        <w:rPr>
          <w:rFonts w:ascii="宋体" w:hAnsi="宋体" w:cs="宋体" w:hint="eastAsia"/>
          <w:color w:val="000000"/>
          <w:kern w:val="0"/>
          <w:sz w:val="28"/>
          <w:szCs w:val="28"/>
        </w:rPr>
        <w:t>通用计量术语及定义</w:t>
      </w:r>
    </w:p>
    <w:p w:rsidR="00E87338" w:rsidRPr="00152602" w:rsidRDefault="000E1B05" w:rsidP="00152602">
      <w:pPr>
        <w:autoSpaceDE w:val="0"/>
        <w:autoSpaceDN w:val="0"/>
        <w:adjustRightIn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本规范调研、制订及征求意见的过程中，得到了相关领导和专家的支持和帮助，在此表示衷心的感谢！</w:t>
      </w:r>
    </w:p>
    <w:p w:rsidR="00E87338" w:rsidRDefault="00E87338">
      <w:pPr>
        <w:spacing w:line="360" w:lineRule="auto"/>
        <w:jc w:val="left"/>
        <w:rPr>
          <w:sz w:val="24"/>
          <w:szCs w:val="24"/>
        </w:rPr>
      </w:pPr>
    </w:p>
    <w:sectPr w:rsidR="00E87338" w:rsidSect="00E873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B05" w:rsidRDefault="000E1B05" w:rsidP="00E87338">
      <w:r>
        <w:separator/>
      </w:r>
    </w:p>
  </w:endnote>
  <w:endnote w:type="continuationSeparator" w:id="0">
    <w:p w:rsidR="000E1B05" w:rsidRDefault="000E1B05" w:rsidP="00E8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38" w:rsidRDefault="00E87338">
    <w:pPr>
      <w:pStyle w:val="a3"/>
      <w:framePr w:wrap="around" w:vAnchor="text" w:hAnchor="margin" w:xAlign="right" w:y="1"/>
      <w:rPr>
        <w:rStyle w:val="a6"/>
      </w:rPr>
    </w:pPr>
    <w:r>
      <w:rPr>
        <w:rStyle w:val="a6"/>
      </w:rPr>
      <w:fldChar w:fldCharType="begin"/>
    </w:r>
    <w:r w:rsidR="000E1B05">
      <w:rPr>
        <w:rStyle w:val="a6"/>
      </w:rPr>
      <w:instrText xml:space="preserve">PAGE  </w:instrText>
    </w:r>
    <w:r>
      <w:rPr>
        <w:rStyle w:val="a6"/>
      </w:rPr>
      <w:fldChar w:fldCharType="end"/>
    </w:r>
  </w:p>
  <w:p w:rsidR="00E87338" w:rsidRDefault="00E8733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38" w:rsidRDefault="00E87338">
    <w:pPr>
      <w:pStyle w:val="a3"/>
      <w:framePr w:wrap="around" w:vAnchor="text" w:hAnchor="margin" w:xAlign="right" w:y="1"/>
      <w:rPr>
        <w:rStyle w:val="a6"/>
      </w:rPr>
    </w:pPr>
    <w:r>
      <w:rPr>
        <w:rStyle w:val="a6"/>
      </w:rPr>
      <w:fldChar w:fldCharType="begin"/>
    </w:r>
    <w:r w:rsidR="000E1B05">
      <w:rPr>
        <w:rStyle w:val="a6"/>
      </w:rPr>
      <w:instrText xml:space="preserve">PAGE  </w:instrText>
    </w:r>
    <w:r>
      <w:rPr>
        <w:rStyle w:val="a6"/>
      </w:rPr>
      <w:fldChar w:fldCharType="separate"/>
    </w:r>
    <w:r w:rsidR="00041A33">
      <w:rPr>
        <w:rStyle w:val="a6"/>
        <w:noProof/>
      </w:rPr>
      <w:t>1</w:t>
    </w:r>
    <w:r>
      <w:rPr>
        <w:rStyle w:val="a6"/>
      </w:rPr>
      <w:fldChar w:fldCharType="end"/>
    </w:r>
  </w:p>
  <w:p w:rsidR="00E87338" w:rsidRDefault="00E87338">
    <w:pPr>
      <w:pStyle w:val="a3"/>
      <w:framePr w:wrap="around" w:vAnchor="text" w:hAnchor="margin" w:xAlign="center" w:y="1"/>
      <w:ind w:right="360"/>
      <w:rPr>
        <w:rStyle w:val="a6"/>
      </w:rPr>
    </w:pPr>
  </w:p>
  <w:p w:rsidR="00E87338" w:rsidRDefault="00E8733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38" w:rsidRDefault="00E87338">
    <w:pPr>
      <w:pStyle w:val="a3"/>
      <w:jc w:val="right"/>
    </w:pPr>
    <w:r w:rsidRPr="00E87338">
      <w:fldChar w:fldCharType="begin"/>
    </w:r>
    <w:r w:rsidR="000E1B05">
      <w:instrText xml:space="preserve"> PAGE   \* MERGEFORMAT </w:instrText>
    </w:r>
    <w:r w:rsidRPr="00E87338">
      <w:fldChar w:fldCharType="separate"/>
    </w:r>
    <w:r w:rsidR="00041A33" w:rsidRPr="00041A33">
      <w:rPr>
        <w:noProof/>
        <w:lang w:val="zh-CN"/>
      </w:rPr>
      <w:t>4</w:t>
    </w:r>
    <w:r>
      <w:rPr>
        <w:lang w:val="zh-CN"/>
      </w:rPr>
      <w:fldChar w:fldCharType="end"/>
    </w:r>
  </w:p>
  <w:p w:rsidR="00E87338" w:rsidRDefault="00E8733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B05" w:rsidRDefault="000E1B05" w:rsidP="00E87338">
      <w:r>
        <w:separator/>
      </w:r>
    </w:p>
  </w:footnote>
  <w:footnote w:type="continuationSeparator" w:id="0">
    <w:p w:rsidR="000E1B05" w:rsidRDefault="000E1B05" w:rsidP="00E87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21C871"/>
    <w:multiLevelType w:val="singleLevel"/>
    <w:tmpl w:val="EF21C871"/>
    <w:lvl w:ilvl="0">
      <w:start w:val="1"/>
      <w:numFmt w:val="decimal"/>
      <w:suff w:val="nothing"/>
      <w:lvlText w:val="%1、"/>
      <w:lvlJc w:val="left"/>
    </w:lvl>
  </w:abstractNum>
  <w:abstractNum w:abstractNumId="1">
    <w:nsid w:val="2D60C8D3"/>
    <w:multiLevelType w:val="singleLevel"/>
    <w:tmpl w:val="2D60C8D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IwYWE1NTIyMDExOTIyNDAxNWFiZWNmOTYxZjY2ZTIifQ=="/>
  </w:docVars>
  <w:rsids>
    <w:rsidRoot w:val="00C04C54"/>
    <w:rsid w:val="00007F6D"/>
    <w:rsid w:val="000172E4"/>
    <w:rsid w:val="00026632"/>
    <w:rsid w:val="00026695"/>
    <w:rsid w:val="00041A33"/>
    <w:rsid w:val="000E128A"/>
    <w:rsid w:val="000E1B05"/>
    <w:rsid w:val="001309BC"/>
    <w:rsid w:val="00137F0A"/>
    <w:rsid w:val="00152602"/>
    <w:rsid w:val="00187CB3"/>
    <w:rsid w:val="002031EB"/>
    <w:rsid w:val="0022012A"/>
    <w:rsid w:val="0022392B"/>
    <w:rsid w:val="002472FB"/>
    <w:rsid w:val="00307917"/>
    <w:rsid w:val="00350456"/>
    <w:rsid w:val="00402AC6"/>
    <w:rsid w:val="00473987"/>
    <w:rsid w:val="004B4B6B"/>
    <w:rsid w:val="004F6610"/>
    <w:rsid w:val="00503FC1"/>
    <w:rsid w:val="005C3C5B"/>
    <w:rsid w:val="006257C9"/>
    <w:rsid w:val="006F68A5"/>
    <w:rsid w:val="00702B4C"/>
    <w:rsid w:val="0070613E"/>
    <w:rsid w:val="007538E7"/>
    <w:rsid w:val="00774453"/>
    <w:rsid w:val="00777A74"/>
    <w:rsid w:val="007B0A39"/>
    <w:rsid w:val="007C13D9"/>
    <w:rsid w:val="00812124"/>
    <w:rsid w:val="00842871"/>
    <w:rsid w:val="00891848"/>
    <w:rsid w:val="008A691C"/>
    <w:rsid w:val="008D3861"/>
    <w:rsid w:val="008E4FBF"/>
    <w:rsid w:val="009034BA"/>
    <w:rsid w:val="0092094E"/>
    <w:rsid w:val="00984A39"/>
    <w:rsid w:val="009D11CE"/>
    <w:rsid w:val="00AB6F60"/>
    <w:rsid w:val="00AC0D1C"/>
    <w:rsid w:val="00AF7192"/>
    <w:rsid w:val="00B95FE9"/>
    <w:rsid w:val="00BB2756"/>
    <w:rsid w:val="00C04C54"/>
    <w:rsid w:val="00C4020C"/>
    <w:rsid w:val="00C66E33"/>
    <w:rsid w:val="00CF72E2"/>
    <w:rsid w:val="00D16C89"/>
    <w:rsid w:val="00D1718C"/>
    <w:rsid w:val="00D325AF"/>
    <w:rsid w:val="00D65A09"/>
    <w:rsid w:val="00DB0D59"/>
    <w:rsid w:val="00E87338"/>
    <w:rsid w:val="00EA6FC1"/>
    <w:rsid w:val="00F04F5F"/>
    <w:rsid w:val="00F30ABE"/>
    <w:rsid w:val="00F367B6"/>
    <w:rsid w:val="00F5348E"/>
    <w:rsid w:val="00F91D23"/>
    <w:rsid w:val="00FB5163"/>
    <w:rsid w:val="00FC34DD"/>
    <w:rsid w:val="00FD7EE5"/>
    <w:rsid w:val="00FE0CF7"/>
    <w:rsid w:val="07E46002"/>
    <w:rsid w:val="093077C4"/>
    <w:rsid w:val="0A1604E4"/>
    <w:rsid w:val="0AE64C25"/>
    <w:rsid w:val="0B52649D"/>
    <w:rsid w:val="0B9E269F"/>
    <w:rsid w:val="0D934307"/>
    <w:rsid w:val="11BC7929"/>
    <w:rsid w:val="12732266"/>
    <w:rsid w:val="16A157BE"/>
    <w:rsid w:val="191E6BCD"/>
    <w:rsid w:val="19EC70B7"/>
    <w:rsid w:val="1C890801"/>
    <w:rsid w:val="1F970019"/>
    <w:rsid w:val="227752FD"/>
    <w:rsid w:val="22D60519"/>
    <w:rsid w:val="24670AD0"/>
    <w:rsid w:val="24D34D10"/>
    <w:rsid w:val="259E5DA8"/>
    <w:rsid w:val="26162421"/>
    <w:rsid w:val="27A20F57"/>
    <w:rsid w:val="27D03995"/>
    <w:rsid w:val="28C34FFA"/>
    <w:rsid w:val="2E8015E9"/>
    <w:rsid w:val="2EEA3BBF"/>
    <w:rsid w:val="30BF5DE0"/>
    <w:rsid w:val="324E00CB"/>
    <w:rsid w:val="39693A3D"/>
    <w:rsid w:val="399B2DF2"/>
    <w:rsid w:val="39BF2A99"/>
    <w:rsid w:val="3A431ED6"/>
    <w:rsid w:val="3A6741AE"/>
    <w:rsid w:val="3FE221FD"/>
    <w:rsid w:val="44A04A17"/>
    <w:rsid w:val="49664E53"/>
    <w:rsid w:val="49C91194"/>
    <w:rsid w:val="4C9170DB"/>
    <w:rsid w:val="4D697710"/>
    <w:rsid w:val="4EA07161"/>
    <w:rsid w:val="53265BB7"/>
    <w:rsid w:val="54370DC9"/>
    <w:rsid w:val="557538B9"/>
    <w:rsid w:val="58BF40F7"/>
    <w:rsid w:val="5BBA55DA"/>
    <w:rsid w:val="5C081D13"/>
    <w:rsid w:val="5C620370"/>
    <w:rsid w:val="5D854A84"/>
    <w:rsid w:val="5E3D6E70"/>
    <w:rsid w:val="65150451"/>
    <w:rsid w:val="6689181B"/>
    <w:rsid w:val="680B6443"/>
    <w:rsid w:val="6A6752C5"/>
    <w:rsid w:val="6A8755D3"/>
    <w:rsid w:val="6B865903"/>
    <w:rsid w:val="6C4F71BB"/>
    <w:rsid w:val="6DF9756C"/>
    <w:rsid w:val="6E915F85"/>
    <w:rsid w:val="707447F9"/>
    <w:rsid w:val="70C215AA"/>
    <w:rsid w:val="71CF5FA5"/>
    <w:rsid w:val="72485187"/>
    <w:rsid w:val="73E852C3"/>
    <w:rsid w:val="74837354"/>
    <w:rsid w:val="75744461"/>
    <w:rsid w:val="7A2E132D"/>
    <w:rsid w:val="7CB3731C"/>
    <w:rsid w:val="7D787683"/>
    <w:rsid w:val="7D7B6E68"/>
    <w:rsid w:val="7DA55AFE"/>
    <w:rsid w:val="7F6A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38"/>
    <w:pPr>
      <w:widowControl w:val="0"/>
      <w:jc w:val="both"/>
    </w:pPr>
    <w:rPr>
      <w:kern w:val="2"/>
      <w:sz w:val="21"/>
    </w:rPr>
  </w:style>
  <w:style w:type="paragraph" w:styleId="1">
    <w:name w:val="heading 1"/>
    <w:basedOn w:val="a"/>
    <w:next w:val="a"/>
    <w:uiPriority w:val="9"/>
    <w:qFormat/>
    <w:rsid w:val="00E87338"/>
    <w:pPr>
      <w:keepNext/>
      <w:keepLines/>
      <w:spacing w:line="576" w:lineRule="auto"/>
      <w:outlineLvl w:val="0"/>
    </w:pPr>
    <w:rPr>
      <w:b/>
      <w:kern w:val="44"/>
      <w:sz w:val="44"/>
    </w:rPr>
  </w:style>
  <w:style w:type="paragraph" w:styleId="2">
    <w:name w:val="heading 2"/>
    <w:basedOn w:val="a"/>
    <w:next w:val="a"/>
    <w:link w:val="2Char"/>
    <w:uiPriority w:val="9"/>
    <w:unhideWhenUsed/>
    <w:qFormat/>
    <w:rsid w:val="00E87338"/>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8733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E873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E87338"/>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page number"/>
    <w:qFormat/>
    <w:rsid w:val="00E87338"/>
  </w:style>
  <w:style w:type="character" w:customStyle="1" w:styleId="Char0">
    <w:name w:val="页眉 Char"/>
    <w:basedOn w:val="a0"/>
    <w:link w:val="a4"/>
    <w:uiPriority w:val="99"/>
    <w:qFormat/>
    <w:rsid w:val="00E87338"/>
    <w:rPr>
      <w:sz w:val="18"/>
      <w:szCs w:val="18"/>
    </w:rPr>
  </w:style>
  <w:style w:type="character" w:customStyle="1" w:styleId="Char">
    <w:name w:val="页脚 Char"/>
    <w:basedOn w:val="a0"/>
    <w:link w:val="a3"/>
    <w:uiPriority w:val="99"/>
    <w:qFormat/>
    <w:rsid w:val="00E87338"/>
    <w:rPr>
      <w:sz w:val="18"/>
      <w:szCs w:val="18"/>
    </w:rPr>
  </w:style>
  <w:style w:type="paragraph" w:customStyle="1" w:styleId="Char1">
    <w:name w:val="Char"/>
    <w:basedOn w:val="a"/>
    <w:qFormat/>
    <w:rsid w:val="00E87338"/>
    <w:pPr>
      <w:widowControl/>
    </w:pPr>
    <w:rPr>
      <w:szCs w:val="24"/>
    </w:rPr>
  </w:style>
  <w:style w:type="paragraph" w:customStyle="1" w:styleId="a7">
    <w:name w:val="段"/>
    <w:qFormat/>
    <w:rsid w:val="00E87338"/>
    <w:pPr>
      <w:autoSpaceDE w:val="0"/>
      <w:autoSpaceDN w:val="0"/>
      <w:ind w:firstLineChars="200" w:firstLine="200"/>
      <w:jc w:val="both"/>
    </w:pPr>
    <w:rPr>
      <w:rFonts w:ascii="宋体"/>
      <w:sz w:val="21"/>
      <w:szCs w:val="21"/>
    </w:rPr>
  </w:style>
  <w:style w:type="character" w:customStyle="1" w:styleId="2Char">
    <w:name w:val="标题 2 Char"/>
    <w:basedOn w:val="a0"/>
    <w:link w:val="2"/>
    <w:uiPriority w:val="9"/>
    <w:qFormat/>
    <w:rsid w:val="00E87338"/>
    <w:rPr>
      <w:rFonts w:ascii="Arial" w:eastAsia="黑体" w:hAnsi="Arial"/>
      <w:b/>
      <w:kern w:val="2"/>
      <w:sz w:val="32"/>
    </w:rPr>
  </w:style>
  <w:style w:type="paragraph" w:customStyle="1" w:styleId="a8">
    <w:name w:val="正文表标题"/>
    <w:next w:val="a7"/>
    <w:qFormat/>
    <w:rsid w:val="00E87338"/>
    <w:pPr>
      <w:tabs>
        <w:tab w:val="left" w:pos="420"/>
      </w:tabs>
      <w:spacing w:beforeLines="50" w:line="360" w:lineRule="auto"/>
      <w:jc w:val="center"/>
    </w:pPr>
    <w:rPr>
      <w:rFonts w:ascii="黑体" w:eastAsia="黑体"/>
      <w:sz w:val="21"/>
    </w:rPr>
  </w:style>
  <w:style w:type="paragraph" w:styleId="a9">
    <w:name w:val="List Paragraph"/>
    <w:basedOn w:val="a"/>
    <w:uiPriority w:val="99"/>
    <w:unhideWhenUsed/>
    <w:rsid w:val="0047398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440</Words>
  <Characters>2514</Characters>
  <Application>Microsoft Office Word</Application>
  <DocSecurity>0</DocSecurity>
  <Lines>20</Lines>
  <Paragraphs>5</Paragraphs>
  <ScaleCrop>false</ScaleCrop>
  <Company>Lenovo</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g.dzdq</dc:creator>
  <cp:lastModifiedBy>PC</cp:lastModifiedBy>
  <cp:revision>5</cp:revision>
  <dcterms:created xsi:type="dcterms:W3CDTF">2023-11-08T00:47:00Z</dcterms:created>
  <dcterms:modified xsi:type="dcterms:W3CDTF">2023-11-08T01:10:00Z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F132D7BBF3A64525BDC011E6908A7CC5_13</vt:lpwstr>
  </property>
</Properties>
</file>